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9BECF" w14:textId="4A55092C" w:rsidR="00924E60" w:rsidRPr="00017039" w:rsidRDefault="00924E60" w:rsidP="00924E60">
      <w:pPr>
        <w:tabs>
          <w:tab w:val="right" w:pos="10065"/>
        </w:tabs>
      </w:pPr>
      <w:r w:rsidRPr="00017039">
        <w:rPr>
          <w:rFonts w:cs="Arial"/>
          <w:b/>
          <w:bCs/>
        </w:rPr>
        <w:t>3GPP TSG-RAN WG2 meeting #11</w:t>
      </w:r>
      <w:r w:rsidR="00D618C0">
        <w:rPr>
          <w:rFonts w:cs="Arial"/>
          <w:b/>
          <w:bCs/>
        </w:rPr>
        <w:t>6</w:t>
      </w:r>
      <w:r w:rsidRPr="00017039">
        <w:rPr>
          <w:rFonts w:cs="Arial"/>
          <w:b/>
          <w:bCs/>
        </w:rPr>
        <w:t>-e</w:t>
      </w:r>
      <w:r w:rsidRPr="00017039">
        <w:rPr>
          <w:rFonts w:cs="Arial"/>
          <w:b/>
          <w:bCs/>
        </w:rPr>
        <w:tab/>
      </w:r>
      <w:hyperlink r:id="rId8" w:history="1">
        <w:r w:rsidR="00176FE9">
          <w:rPr>
            <w:rStyle w:val="Hyperlink"/>
            <w:b/>
            <w:bCs/>
          </w:rPr>
          <w:t>R2-2109301</w:t>
        </w:r>
      </w:hyperlink>
    </w:p>
    <w:p w14:paraId="57D9D740" w14:textId="77777777" w:rsidR="00924E60" w:rsidRPr="00017039" w:rsidRDefault="00924E60" w:rsidP="00924E60">
      <w:pPr>
        <w:rPr>
          <w:rFonts w:cs="Arial"/>
        </w:rPr>
      </w:pPr>
      <w:r w:rsidRPr="00017039">
        <w:rPr>
          <w:rFonts w:cs="Arial"/>
          <w:b/>
          <w:bCs/>
        </w:rPr>
        <w:t>Agenda Item:</w:t>
      </w:r>
      <w:r w:rsidRPr="00017039">
        <w:rPr>
          <w:rFonts w:cs="Arial"/>
        </w:rPr>
        <w:tab/>
        <w:t>2.2</w:t>
      </w:r>
    </w:p>
    <w:p w14:paraId="5B239A19" w14:textId="77777777" w:rsidR="00924E60" w:rsidRPr="00017039" w:rsidRDefault="00924E60" w:rsidP="00924E60">
      <w:pPr>
        <w:rPr>
          <w:rFonts w:cs="Arial"/>
        </w:rPr>
      </w:pPr>
      <w:r w:rsidRPr="00017039">
        <w:rPr>
          <w:rFonts w:cs="Arial"/>
          <w:b/>
          <w:bCs/>
        </w:rPr>
        <w:t xml:space="preserve">Source: </w:t>
      </w:r>
      <w:r w:rsidRPr="00017039">
        <w:rPr>
          <w:rFonts w:cs="Arial"/>
        </w:rPr>
        <w:tab/>
        <w:t>ETSI MCC</w:t>
      </w:r>
    </w:p>
    <w:p w14:paraId="7FDBA7D7" w14:textId="08C210EF" w:rsidR="00924E60" w:rsidRPr="00017039" w:rsidRDefault="00924E60" w:rsidP="00924E60">
      <w:pPr>
        <w:rPr>
          <w:rFonts w:cs="Arial"/>
        </w:rPr>
      </w:pPr>
      <w:r w:rsidRPr="00017039">
        <w:rPr>
          <w:rFonts w:cs="Arial"/>
          <w:b/>
          <w:bCs/>
        </w:rPr>
        <w:t>Title:</w:t>
      </w:r>
      <w:r w:rsidRPr="00017039">
        <w:rPr>
          <w:rFonts w:cs="Arial"/>
        </w:rPr>
        <w:tab/>
      </w:r>
      <w:r w:rsidRPr="00017039">
        <w:rPr>
          <w:rFonts w:cs="Arial"/>
        </w:rPr>
        <w:tab/>
        <w:t xml:space="preserve">Report of 3GPP TSG </w:t>
      </w:r>
      <w:r w:rsidR="00292BD7" w:rsidRPr="00017039">
        <w:rPr>
          <w:rFonts w:cs="Arial"/>
        </w:rPr>
        <w:t>RAN WG2 meeting #11</w:t>
      </w:r>
      <w:r w:rsidR="00D618C0">
        <w:rPr>
          <w:rFonts w:cs="Arial"/>
        </w:rPr>
        <w:t>5</w:t>
      </w:r>
      <w:r w:rsidR="00292BD7" w:rsidRPr="00017039">
        <w:rPr>
          <w:rFonts w:cs="Arial"/>
        </w:rPr>
        <w:t>-e</w:t>
      </w:r>
      <w:r w:rsidRPr="00017039">
        <w:rPr>
          <w:rFonts w:cs="Arial"/>
        </w:rPr>
        <w:t>, Online</w:t>
      </w:r>
    </w:p>
    <w:p w14:paraId="28C2DF7D" w14:textId="77777777" w:rsidR="00924E60" w:rsidRPr="00017039" w:rsidRDefault="00924E60" w:rsidP="00924E60">
      <w:pPr>
        <w:rPr>
          <w:rFonts w:cs="Arial"/>
        </w:rPr>
      </w:pPr>
    </w:p>
    <w:p w14:paraId="570485F7" w14:textId="77777777" w:rsidR="00924E60" w:rsidRPr="00017039" w:rsidRDefault="00924E60" w:rsidP="00924E60">
      <w:pPr>
        <w:pStyle w:val="ZA"/>
        <w:framePr w:w="10227" w:h="725" w:hRule="exact" w:wrap="notBeside" w:hAnchor="page" w:x="802" w:y="5405"/>
        <w:pBdr>
          <w:top w:val="single" w:sz="12" w:space="1" w:color="auto"/>
          <w:bottom w:val="none" w:sz="0" w:space="0" w:color="auto"/>
        </w:pBdr>
      </w:pPr>
    </w:p>
    <w:p w14:paraId="6394407A" w14:textId="2E6AA983" w:rsidR="00924E60" w:rsidRPr="00017039" w:rsidRDefault="00924E60" w:rsidP="00924E60">
      <w:pPr>
        <w:pStyle w:val="ZT"/>
        <w:framePr w:wrap="notBeside" w:vAnchor="page" w:hAnchor="page" w:x="873" w:y="7205"/>
        <w:jc w:val="left"/>
      </w:pPr>
      <w:r w:rsidRPr="00017039">
        <w:t>Report of 3GPP TSG RAN WG2 meeting #11</w:t>
      </w:r>
      <w:r w:rsidR="00D618C0">
        <w:t>5</w:t>
      </w:r>
      <w:r w:rsidRPr="00017039">
        <w:t>-e</w:t>
      </w:r>
    </w:p>
    <w:p w14:paraId="497A69CD" w14:textId="77777777" w:rsidR="00924E60" w:rsidRPr="00017039" w:rsidRDefault="00924E60" w:rsidP="00924E60">
      <w:pPr>
        <w:pStyle w:val="ZT"/>
        <w:framePr w:wrap="notBeside" w:vAnchor="page" w:hAnchor="page" w:x="873" w:y="7205"/>
        <w:jc w:val="left"/>
      </w:pPr>
      <w:r w:rsidRPr="00017039">
        <w:t>Online</w:t>
      </w:r>
    </w:p>
    <w:p w14:paraId="7839C35F" w14:textId="3B29D3B1" w:rsidR="00924E60" w:rsidRPr="00FB0BF7" w:rsidRDefault="005969B1" w:rsidP="00924E60">
      <w:pPr>
        <w:pStyle w:val="ZT"/>
        <w:framePr w:wrap="notBeside" w:vAnchor="page" w:hAnchor="page" w:x="873" w:y="7205"/>
        <w:jc w:val="left"/>
        <w:rPr>
          <w:rFonts w:eastAsiaTheme="minorEastAsia"/>
        </w:rPr>
      </w:pPr>
      <w:r w:rsidRPr="00017039">
        <w:t>9</w:t>
      </w:r>
      <w:r w:rsidR="0087710B" w:rsidRPr="00017039">
        <w:t xml:space="preserve"> - </w:t>
      </w:r>
      <w:r w:rsidR="009A5489" w:rsidRPr="00017039">
        <w:t>2</w:t>
      </w:r>
      <w:r w:rsidRPr="00017039">
        <w:t>7</w:t>
      </w:r>
      <w:r w:rsidR="009A5489" w:rsidRPr="00017039">
        <w:t xml:space="preserve"> </w:t>
      </w:r>
      <w:r w:rsidR="00D618C0">
        <w:t>August</w:t>
      </w:r>
      <w:r w:rsidR="00924E60" w:rsidRPr="00017039">
        <w:t>, 202</w:t>
      </w:r>
      <w:r w:rsidR="0087710B" w:rsidRPr="00017039">
        <w:t>1</w:t>
      </w:r>
    </w:p>
    <w:p w14:paraId="5B0914E9" w14:textId="77777777" w:rsidR="00924E60" w:rsidRPr="00017039" w:rsidRDefault="00924E60" w:rsidP="00924E60"/>
    <w:p w14:paraId="06742329" w14:textId="77777777" w:rsidR="00924E60" w:rsidRPr="00017039" w:rsidRDefault="00924E60" w:rsidP="00924E60"/>
    <w:p w14:paraId="3075A0AE" w14:textId="77777777" w:rsidR="00924E60" w:rsidRPr="00017039" w:rsidRDefault="00924E60" w:rsidP="00924E60"/>
    <w:p w14:paraId="2BA20350" w14:textId="77777777" w:rsidR="00924E60" w:rsidRPr="00017039" w:rsidRDefault="00924E60" w:rsidP="00924E60">
      <w:pPr>
        <w:rPr>
          <w:rFonts w:cs="Arial"/>
        </w:rPr>
        <w:sectPr w:rsidR="00924E60" w:rsidRPr="00017039" w:rsidSect="00647095">
          <w:footnotePr>
            <w:numRestart w:val="eachSect"/>
          </w:footnotePr>
          <w:pgSz w:w="11907" w:h="16840" w:code="9"/>
          <w:pgMar w:top="1418" w:right="851" w:bottom="1418" w:left="851" w:header="0" w:footer="0" w:gutter="0"/>
          <w:cols w:space="720"/>
        </w:sectPr>
      </w:pPr>
      <w:r w:rsidRPr="00017039">
        <w:rPr>
          <w:rFonts w:cs="Arial"/>
          <w:b/>
          <w:bCs/>
        </w:rPr>
        <w:t>Document for:</w:t>
      </w:r>
      <w:r w:rsidRPr="00017039">
        <w:rPr>
          <w:rFonts w:cs="Arial"/>
        </w:rPr>
        <w:t xml:space="preserve"> Approval</w:t>
      </w:r>
    </w:p>
    <w:p w14:paraId="39A49F4C" w14:textId="77777777" w:rsidR="00924E60" w:rsidRPr="00017039" w:rsidRDefault="00924E60" w:rsidP="00924E60">
      <w:pPr>
        <w:pStyle w:val="FP"/>
        <w:framePr w:wrap="notBeside" w:hAnchor="margin" w:yAlign="center"/>
        <w:spacing w:after="240"/>
        <w:ind w:left="2835" w:right="2835"/>
        <w:jc w:val="center"/>
        <w:rPr>
          <w:b/>
          <w:i/>
        </w:rPr>
      </w:pPr>
      <w:r w:rsidRPr="00017039">
        <w:rPr>
          <w:b/>
          <w:i/>
        </w:rPr>
        <w:lastRenderedPageBreak/>
        <w:t>3GPP</w:t>
      </w:r>
    </w:p>
    <w:p w14:paraId="7B7FEA7E" w14:textId="77777777" w:rsidR="00924E60" w:rsidRPr="00017039" w:rsidRDefault="00924E60" w:rsidP="00924E60">
      <w:pPr>
        <w:pStyle w:val="FP"/>
        <w:framePr w:wrap="notBeside" w:hAnchor="margin" w:yAlign="center"/>
        <w:pBdr>
          <w:bottom w:val="single" w:sz="6" w:space="1" w:color="auto"/>
        </w:pBdr>
        <w:ind w:left="2835" w:right="2835"/>
        <w:jc w:val="center"/>
      </w:pPr>
      <w:r w:rsidRPr="00017039">
        <w:t>Postal address</w:t>
      </w:r>
    </w:p>
    <w:p w14:paraId="7553DECE" w14:textId="77777777" w:rsidR="00924E60" w:rsidRPr="00017039" w:rsidRDefault="00924E60" w:rsidP="00924E60">
      <w:pPr>
        <w:pStyle w:val="FP"/>
        <w:framePr w:wrap="notBeside" w:hAnchor="margin" w:yAlign="center"/>
        <w:ind w:left="2835" w:right="2835"/>
        <w:jc w:val="center"/>
        <w:rPr>
          <w:sz w:val="18"/>
        </w:rPr>
      </w:pPr>
    </w:p>
    <w:p w14:paraId="2D976891" w14:textId="77777777" w:rsidR="00924E60" w:rsidRPr="00017039" w:rsidRDefault="00924E60" w:rsidP="00924E60">
      <w:pPr>
        <w:pStyle w:val="FP"/>
        <w:framePr w:wrap="notBeside" w:hAnchor="margin" w:yAlign="center"/>
        <w:pBdr>
          <w:bottom w:val="single" w:sz="6" w:space="1" w:color="auto"/>
        </w:pBdr>
        <w:spacing w:before="240"/>
        <w:ind w:left="2835" w:right="2835"/>
        <w:jc w:val="center"/>
        <w:rPr>
          <w:lang w:val="fr-FR"/>
        </w:rPr>
      </w:pPr>
      <w:r w:rsidRPr="00017039">
        <w:rPr>
          <w:lang w:val="fr-FR"/>
        </w:rPr>
        <w:t>3GPP support office address</w:t>
      </w:r>
    </w:p>
    <w:p w14:paraId="24935387" w14:textId="77777777" w:rsidR="00924E60" w:rsidRPr="00017039" w:rsidRDefault="00924E60" w:rsidP="00924E60">
      <w:pPr>
        <w:pStyle w:val="FP"/>
        <w:framePr w:wrap="notBeside" w:hAnchor="margin" w:yAlign="center"/>
        <w:ind w:left="2835" w:right="2835"/>
        <w:jc w:val="center"/>
        <w:rPr>
          <w:sz w:val="18"/>
          <w:lang w:val="fr-FR"/>
        </w:rPr>
      </w:pPr>
      <w:r w:rsidRPr="00017039">
        <w:rPr>
          <w:sz w:val="18"/>
          <w:lang w:val="fr-FR"/>
        </w:rPr>
        <w:t>650 Route des Lucioles - Sophia Antipolis</w:t>
      </w:r>
    </w:p>
    <w:p w14:paraId="42F81525" w14:textId="77777777" w:rsidR="00924E60" w:rsidRPr="00017039" w:rsidRDefault="00924E60" w:rsidP="00924E60">
      <w:pPr>
        <w:pStyle w:val="FP"/>
        <w:framePr w:wrap="notBeside" w:hAnchor="margin" w:yAlign="center"/>
        <w:ind w:left="2835" w:right="2835"/>
        <w:jc w:val="center"/>
        <w:rPr>
          <w:sz w:val="18"/>
          <w:lang w:val="fr-FR"/>
        </w:rPr>
      </w:pPr>
      <w:r w:rsidRPr="00017039">
        <w:rPr>
          <w:sz w:val="18"/>
          <w:lang w:val="fr-FR"/>
        </w:rPr>
        <w:t>Valbonne - FRANCE</w:t>
      </w:r>
    </w:p>
    <w:p w14:paraId="425001A3" w14:textId="77777777" w:rsidR="00924E60" w:rsidRPr="00017039" w:rsidRDefault="00924E60" w:rsidP="00924E60">
      <w:pPr>
        <w:pStyle w:val="FP"/>
        <w:framePr w:wrap="notBeside" w:hAnchor="margin" w:yAlign="center"/>
        <w:spacing w:after="20"/>
        <w:ind w:left="2835" w:right="2835"/>
        <w:jc w:val="center"/>
        <w:rPr>
          <w:sz w:val="18"/>
          <w:lang w:val="en-US"/>
        </w:rPr>
      </w:pPr>
      <w:r w:rsidRPr="00017039">
        <w:rPr>
          <w:sz w:val="18"/>
          <w:lang w:val="en-US"/>
        </w:rPr>
        <w:t>Tel.: +33 4 92 94 42 00 Fax: +33 4 93 65 47 16</w:t>
      </w:r>
    </w:p>
    <w:p w14:paraId="125B91D9" w14:textId="77777777" w:rsidR="00924E60" w:rsidRPr="00017039" w:rsidRDefault="00924E60" w:rsidP="00924E60">
      <w:pPr>
        <w:pStyle w:val="FP"/>
        <w:framePr w:wrap="notBeside" w:hAnchor="margin" w:yAlign="center"/>
        <w:pBdr>
          <w:bottom w:val="single" w:sz="6" w:space="1" w:color="auto"/>
        </w:pBdr>
        <w:spacing w:before="240"/>
        <w:ind w:left="2835" w:right="2835"/>
        <w:jc w:val="center"/>
        <w:rPr>
          <w:lang w:val="en-US"/>
        </w:rPr>
      </w:pPr>
      <w:r w:rsidRPr="00017039">
        <w:rPr>
          <w:lang w:val="en-US"/>
        </w:rPr>
        <w:t>Internet</w:t>
      </w:r>
    </w:p>
    <w:p w14:paraId="5DF6FE2F" w14:textId="6AAAD1E4" w:rsidR="00924E60" w:rsidRDefault="00924E60" w:rsidP="00924E60">
      <w:pPr>
        <w:pStyle w:val="FP"/>
        <w:framePr w:wrap="notBeside" w:hAnchor="margin" w:yAlign="center"/>
        <w:ind w:left="2835" w:right="2835"/>
        <w:jc w:val="center"/>
        <w:rPr>
          <w:sz w:val="18"/>
          <w:lang w:val="en-US"/>
        </w:rPr>
      </w:pPr>
      <w:r w:rsidRPr="00017039">
        <w:rPr>
          <w:sz w:val="18"/>
          <w:lang w:val="en-US"/>
        </w:rPr>
        <w:t>http://www.3gpp.org</w:t>
      </w:r>
    </w:p>
    <w:p w14:paraId="501D8FDA" w14:textId="77777777" w:rsidR="0032637E" w:rsidRPr="003D539C" w:rsidRDefault="0032637E" w:rsidP="0032637E">
      <w:pPr>
        <w:framePr w:wrap="notBeside" w:hAnchor="margin" w:yAlign="bottom"/>
        <w:pBdr>
          <w:bottom w:val="single" w:sz="6" w:space="1" w:color="auto"/>
        </w:pBdr>
        <w:rPr>
          <w:lang w:val="en-US"/>
        </w:rPr>
      </w:pPr>
    </w:p>
    <w:p w14:paraId="2DAB74E2" w14:textId="77777777" w:rsidR="0032637E" w:rsidRPr="003D539C" w:rsidRDefault="0032637E" w:rsidP="0032637E">
      <w:pPr>
        <w:pStyle w:val="FP"/>
        <w:framePr w:wrap="notBeside" w:hAnchor="margin" w:yAlign="bottom"/>
        <w:pBdr>
          <w:bottom w:val="single" w:sz="6" w:space="1" w:color="auto"/>
        </w:pBdr>
        <w:spacing w:after="240"/>
        <w:jc w:val="center"/>
        <w:rPr>
          <w:b/>
          <w:i/>
          <w:noProof/>
          <w:lang w:val="en-US"/>
        </w:rPr>
      </w:pPr>
    </w:p>
    <w:p w14:paraId="0B9605BF" w14:textId="77777777" w:rsidR="00FE4839" w:rsidRPr="003D539C" w:rsidRDefault="00FE4839" w:rsidP="00FE4839">
      <w:pPr>
        <w:pStyle w:val="FP"/>
        <w:framePr w:wrap="notBeside" w:hAnchor="margin" w:yAlign="bottom"/>
        <w:jc w:val="center"/>
        <w:rPr>
          <w:noProof/>
          <w:sz w:val="18"/>
        </w:rPr>
      </w:pPr>
      <w:r w:rsidRPr="003D539C">
        <w:rPr>
          <w:noProof/>
          <w:sz w:val="18"/>
        </w:rPr>
        <w:t>© 2021, 3GPP Organizational Partners (ARIB, ATIS, CCSA, ETSI, TSDSI, TTA, TTC).</w:t>
      </w:r>
    </w:p>
    <w:p w14:paraId="15671A46" w14:textId="77777777" w:rsidR="00FE4839" w:rsidRPr="00FE4839" w:rsidRDefault="00FE4839" w:rsidP="00FE4839">
      <w:pPr>
        <w:pStyle w:val="FP"/>
        <w:framePr w:wrap="notBeside" w:hAnchor="margin" w:yAlign="bottom"/>
        <w:jc w:val="center"/>
        <w:rPr>
          <w:noProof/>
          <w:sz w:val="18"/>
        </w:rPr>
      </w:pPr>
      <w:r w:rsidRPr="003D539C">
        <w:rPr>
          <w:noProof/>
          <w:sz w:val="18"/>
        </w:rPr>
        <w:t>All rights reserved.</w:t>
      </w:r>
    </w:p>
    <w:p w14:paraId="3E5E9D5D" w14:textId="77777777" w:rsidR="0032637E" w:rsidRPr="003D539C" w:rsidRDefault="0032637E" w:rsidP="0032637E">
      <w:pPr>
        <w:pStyle w:val="TT"/>
        <w:ind w:left="0" w:firstLine="0"/>
        <w:outlineLvl w:val="0"/>
        <w:rPr>
          <w:noProof/>
        </w:rPr>
      </w:pPr>
      <w:r w:rsidRPr="003D539C">
        <w:br w:type="page"/>
      </w:r>
      <w:r w:rsidRPr="003D539C">
        <w:lastRenderedPageBreak/>
        <w:t>Table of Contents</w:t>
      </w:r>
    </w:p>
    <w:p w14:paraId="438E6536" w14:textId="2FC44204" w:rsidR="0068733D" w:rsidRDefault="00967CA4">
      <w:pPr>
        <w:pStyle w:val="TOC1"/>
        <w:rPr>
          <w:rFonts w:asciiTheme="minorHAnsi" w:eastAsiaTheme="minorEastAsia" w:hAnsiTheme="minorHAnsi" w:cstheme="minorBidi"/>
          <w:szCs w:val="22"/>
        </w:rPr>
      </w:pPr>
      <w:r>
        <w:fldChar w:fldCharType="begin" w:fldLock="1"/>
      </w:r>
      <w:r>
        <w:instrText xml:space="preserve"> TOC \o "3-3" \t "Heading 1;1;Heading 2;2;Heading 4;4;Heading 5;5;Heading 6;6;Heading 7;7;Heading 8;8;Heading 9;9" </w:instrText>
      </w:r>
      <w:r>
        <w:fldChar w:fldCharType="separate"/>
      </w:r>
      <w:r w:rsidR="0068733D">
        <w:t>Organisation of the meeting</w:t>
      </w:r>
      <w:r w:rsidR="0068733D">
        <w:tab/>
      </w:r>
      <w:r w:rsidR="0068733D">
        <w:fldChar w:fldCharType="begin" w:fldLock="1"/>
      </w:r>
      <w:r w:rsidR="0068733D">
        <w:instrText xml:space="preserve"> PAGEREF _Toc82647026 \h </w:instrText>
      </w:r>
      <w:r w:rsidR="0068733D">
        <w:fldChar w:fldCharType="separate"/>
      </w:r>
      <w:r w:rsidR="0068733D">
        <w:t>8</w:t>
      </w:r>
      <w:r w:rsidR="0068733D">
        <w:fldChar w:fldCharType="end"/>
      </w:r>
    </w:p>
    <w:p w14:paraId="48CDA0CF" w14:textId="0AA0B156" w:rsidR="0068733D" w:rsidRDefault="0068733D">
      <w:pPr>
        <w:pStyle w:val="TOC1"/>
        <w:rPr>
          <w:rFonts w:asciiTheme="minorHAnsi" w:eastAsiaTheme="minorEastAsia" w:hAnsiTheme="minorHAnsi" w:cstheme="minorBidi"/>
          <w:szCs w:val="22"/>
        </w:rPr>
      </w:pPr>
      <w:r>
        <w:t>Statistics/Executive Summary</w:t>
      </w:r>
      <w:r>
        <w:tab/>
      </w:r>
      <w:r>
        <w:fldChar w:fldCharType="begin" w:fldLock="1"/>
      </w:r>
      <w:r>
        <w:instrText xml:space="preserve"> PAGEREF _Toc82647027 \h </w:instrText>
      </w:r>
      <w:r>
        <w:fldChar w:fldCharType="separate"/>
      </w:r>
      <w:r>
        <w:t>8</w:t>
      </w:r>
      <w:r>
        <w:fldChar w:fldCharType="end"/>
      </w:r>
    </w:p>
    <w:p w14:paraId="139EF706" w14:textId="7BBE6F2F" w:rsidR="0068733D" w:rsidRDefault="0068733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fldLock="1"/>
      </w:r>
      <w:r>
        <w:instrText xml:space="preserve"> PAGEREF _Toc82647028 \h </w:instrText>
      </w:r>
      <w:r>
        <w:fldChar w:fldCharType="separate"/>
      </w:r>
      <w:r>
        <w:t>9</w:t>
      </w:r>
      <w:r>
        <w:fldChar w:fldCharType="end"/>
      </w:r>
    </w:p>
    <w:p w14:paraId="54776224" w14:textId="1BEFDA86" w:rsidR="0068733D" w:rsidRDefault="0068733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fldLock="1"/>
      </w:r>
      <w:r>
        <w:instrText xml:space="preserve"> PAGEREF _Toc82647029 \h </w:instrText>
      </w:r>
      <w:r>
        <w:fldChar w:fldCharType="separate"/>
      </w:r>
      <w:r>
        <w:t>9</w:t>
      </w:r>
      <w:r>
        <w:fldChar w:fldCharType="end"/>
      </w:r>
    </w:p>
    <w:p w14:paraId="02FCEB6E" w14:textId="233366EC" w:rsidR="0068733D" w:rsidRDefault="0068733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fldLock="1"/>
      </w:r>
      <w:r>
        <w:instrText xml:space="preserve"> PAGEREF _Toc82647030 \h </w:instrText>
      </w:r>
      <w:r>
        <w:fldChar w:fldCharType="separate"/>
      </w:r>
      <w:r>
        <w:t>9</w:t>
      </w:r>
      <w:r>
        <w:fldChar w:fldCharType="end"/>
      </w:r>
    </w:p>
    <w:p w14:paraId="3BE0811A" w14:textId="6FF63E80" w:rsidR="0068733D" w:rsidRDefault="0068733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fldLock="1"/>
      </w:r>
      <w:r>
        <w:instrText xml:space="preserve"> PAGEREF _Toc82647031 \h </w:instrText>
      </w:r>
      <w:r>
        <w:fldChar w:fldCharType="separate"/>
      </w:r>
      <w:r>
        <w:t>9</w:t>
      </w:r>
      <w:r>
        <w:fldChar w:fldCharType="end"/>
      </w:r>
    </w:p>
    <w:p w14:paraId="2EC58762" w14:textId="04F6ACBD" w:rsidR="0068733D" w:rsidRDefault="0068733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fldLock="1"/>
      </w:r>
      <w:r>
        <w:instrText xml:space="preserve"> PAGEREF _Toc82647032 \h </w:instrText>
      </w:r>
      <w:r>
        <w:fldChar w:fldCharType="separate"/>
      </w:r>
      <w:r>
        <w:t>10</w:t>
      </w:r>
      <w:r>
        <w:fldChar w:fldCharType="end"/>
      </w:r>
    </w:p>
    <w:p w14:paraId="6AE78946" w14:textId="3CBC8A55" w:rsidR="0068733D" w:rsidRDefault="0068733D">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_Toc82647033 \h </w:instrText>
      </w:r>
      <w:r>
        <w:fldChar w:fldCharType="separate"/>
      </w:r>
      <w:r>
        <w:t>10</w:t>
      </w:r>
      <w:r>
        <w:fldChar w:fldCharType="end"/>
      </w:r>
    </w:p>
    <w:p w14:paraId="4F8A37FE" w14:textId="2AFA9D21" w:rsidR="0068733D" w:rsidRDefault="0068733D">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fldLock="1"/>
      </w:r>
      <w:r>
        <w:instrText xml:space="preserve"> PAGEREF _Toc82647034 \h </w:instrText>
      </w:r>
      <w:r>
        <w:fldChar w:fldCharType="separate"/>
      </w:r>
      <w:r>
        <w:t>10</w:t>
      </w:r>
      <w:r>
        <w:fldChar w:fldCharType="end"/>
      </w:r>
    </w:p>
    <w:p w14:paraId="0492E4F7" w14:textId="54E65568" w:rsidR="0068733D" w:rsidRDefault="0068733D">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fldLock="1"/>
      </w:r>
      <w:r>
        <w:instrText xml:space="preserve"> PAGEREF _Toc82647035 \h </w:instrText>
      </w:r>
      <w:r>
        <w:fldChar w:fldCharType="separate"/>
      </w:r>
      <w:r>
        <w:t>10</w:t>
      </w:r>
      <w:r>
        <w:fldChar w:fldCharType="end"/>
      </w:r>
    </w:p>
    <w:p w14:paraId="12669B78" w14:textId="5302DAE9" w:rsidR="0068733D" w:rsidRDefault="0068733D">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TSG RAN 92e</w:t>
      </w:r>
      <w:r>
        <w:tab/>
      </w:r>
      <w:r>
        <w:fldChar w:fldCharType="begin" w:fldLock="1"/>
      </w:r>
      <w:r>
        <w:instrText xml:space="preserve"> PAGEREF _Toc82647036 \h </w:instrText>
      </w:r>
      <w:r>
        <w:fldChar w:fldCharType="separate"/>
      </w:r>
      <w:r>
        <w:t>10</w:t>
      </w:r>
      <w:r>
        <w:fldChar w:fldCharType="end"/>
      </w:r>
    </w:p>
    <w:p w14:paraId="056705DE" w14:textId="6C8E0A1F" w:rsidR="0068733D" w:rsidRDefault="0068733D">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r>
      <w:r>
        <w:fldChar w:fldCharType="begin" w:fldLock="1"/>
      </w:r>
      <w:r>
        <w:instrText xml:space="preserve"> PAGEREF _Toc82647037 \h </w:instrText>
      </w:r>
      <w:r>
        <w:fldChar w:fldCharType="separate"/>
      </w:r>
      <w:r>
        <w:t>11</w:t>
      </w:r>
      <w:r>
        <w:fldChar w:fldCharType="end"/>
      </w:r>
    </w:p>
    <w:p w14:paraId="5C58BCC2" w14:textId="1DB304AA" w:rsidR="0068733D" w:rsidRDefault="0068733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fldLock="1"/>
      </w:r>
      <w:r>
        <w:instrText xml:space="preserve"> PAGEREF _Toc82647038 \h </w:instrText>
      </w:r>
      <w:r>
        <w:fldChar w:fldCharType="separate"/>
      </w:r>
      <w:r>
        <w:t>12</w:t>
      </w:r>
      <w:r>
        <w:fldChar w:fldCharType="end"/>
      </w:r>
    </w:p>
    <w:p w14:paraId="534E57A2" w14:textId="5B8DB466" w:rsidR="0068733D" w:rsidRDefault="0068733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r>
      <w:r>
        <w:fldChar w:fldCharType="begin" w:fldLock="1"/>
      </w:r>
      <w:r>
        <w:instrText xml:space="preserve"> PAGEREF _Toc82647039 \h </w:instrText>
      </w:r>
      <w:r>
        <w:fldChar w:fldCharType="separate"/>
      </w:r>
      <w:r>
        <w:t>12</w:t>
      </w:r>
      <w:r>
        <w:fldChar w:fldCharType="end"/>
      </w:r>
    </w:p>
    <w:p w14:paraId="7F84D709" w14:textId="38792BAC" w:rsidR="0068733D" w:rsidRDefault="0068733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corrections Rel-15 and earlier</w:t>
      </w:r>
      <w:r>
        <w:tab/>
      </w:r>
      <w:r>
        <w:fldChar w:fldCharType="begin" w:fldLock="1"/>
      </w:r>
      <w:r>
        <w:instrText xml:space="preserve"> PAGEREF _Toc82647040 \h </w:instrText>
      </w:r>
      <w:r>
        <w:fldChar w:fldCharType="separate"/>
      </w:r>
      <w:r>
        <w:t>12</w:t>
      </w:r>
      <w:r>
        <w:fldChar w:fldCharType="end"/>
      </w:r>
    </w:p>
    <w:p w14:paraId="263A77C5" w14:textId="08004AEA" w:rsidR="0068733D" w:rsidRDefault="0068733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eMTC corrections Rel-15 and earlier</w:t>
      </w:r>
      <w:r>
        <w:tab/>
      </w:r>
      <w:r>
        <w:fldChar w:fldCharType="begin" w:fldLock="1"/>
      </w:r>
      <w:r>
        <w:instrText xml:space="preserve"> PAGEREF _Toc82647041 \h </w:instrText>
      </w:r>
      <w:r>
        <w:fldChar w:fldCharType="separate"/>
      </w:r>
      <w:r>
        <w:t>13</w:t>
      </w:r>
      <w:r>
        <w:fldChar w:fldCharType="end"/>
      </w:r>
    </w:p>
    <w:p w14:paraId="2C119204" w14:textId="40B6FD92" w:rsidR="0068733D" w:rsidRDefault="0068733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V2X and Sidelink corrections Rel-15 and earlier</w:t>
      </w:r>
      <w:r>
        <w:tab/>
      </w:r>
      <w:r>
        <w:fldChar w:fldCharType="begin" w:fldLock="1"/>
      </w:r>
      <w:r>
        <w:instrText xml:space="preserve"> PAGEREF _Toc82647042 \h </w:instrText>
      </w:r>
      <w:r>
        <w:fldChar w:fldCharType="separate"/>
      </w:r>
      <w:r>
        <w:t>13</w:t>
      </w:r>
      <w:r>
        <w:fldChar w:fldCharType="end"/>
      </w:r>
    </w:p>
    <w:p w14:paraId="391B67F0" w14:textId="0ECE8B1F" w:rsidR="0068733D" w:rsidRDefault="0068733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Positioning corrections Rel-15 and earlier</w:t>
      </w:r>
      <w:r>
        <w:tab/>
      </w:r>
      <w:r>
        <w:fldChar w:fldCharType="begin" w:fldLock="1"/>
      </w:r>
      <w:r>
        <w:instrText xml:space="preserve"> PAGEREF _Toc82647043 \h </w:instrText>
      </w:r>
      <w:r>
        <w:fldChar w:fldCharType="separate"/>
      </w:r>
      <w:r>
        <w:t>13</w:t>
      </w:r>
      <w:r>
        <w:fldChar w:fldCharType="end"/>
      </w:r>
    </w:p>
    <w:p w14:paraId="6B6F3CC6" w14:textId="66A3C032" w:rsidR="0068733D" w:rsidRDefault="0068733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Other LTE corrections Rel-15 and earlier</w:t>
      </w:r>
      <w:r>
        <w:tab/>
      </w:r>
      <w:r>
        <w:fldChar w:fldCharType="begin" w:fldLock="1"/>
      </w:r>
      <w:r>
        <w:instrText xml:space="preserve"> PAGEREF _Toc82647044 \h </w:instrText>
      </w:r>
      <w:r>
        <w:fldChar w:fldCharType="separate"/>
      </w:r>
      <w:r>
        <w:t>13</w:t>
      </w:r>
      <w:r>
        <w:fldChar w:fldCharType="end"/>
      </w:r>
    </w:p>
    <w:p w14:paraId="257B68EC" w14:textId="1D70A03D" w:rsidR="0068733D" w:rsidRDefault="0068733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r>
      <w:r>
        <w:fldChar w:fldCharType="begin" w:fldLock="1"/>
      </w:r>
      <w:r>
        <w:instrText xml:space="preserve"> PAGEREF _Toc82647045 \h </w:instrText>
      </w:r>
      <w:r>
        <w:fldChar w:fldCharType="separate"/>
      </w:r>
      <w:r>
        <w:t>15</w:t>
      </w:r>
      <w:r>
        <w:fldChar w:fldCharType="end"/>
      </w:r>
    </w:p>
    <w:p w14:paraId="0A74FC48" w14:textId="7E7B51A0" w:rsidR="0068733D" w:rsidRDefault="0068733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Organisational</w:t>
      </w:r>
      <w:r>
        <w:tab/>
      </w:r>
      <w:r>
        <w:fldChar w:fldCharType="begin" w:fldLock="1"/>
      </w:r>
      <w:r>
        <w:instrText xml:space="preserve"> PAGEREF _Toc82647046 \h </w:instrText>
      </w:r>
      <w:r>
        <w:fldChar w:fldCharType="separate"/>
      </w:r>
      <w:r>
        <w:t>15</w:t>
      </w:r>
      <w:r>
        <w:fldChar w:fldCharType="end"/>
      </w:r>
    </w:p>
    <w:p w14:paraId="44FF01C4" w14:textId="5C33DE7B" w:rsidR="0068733D" w:rsidRDefault="0068733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Stage 2 corrections</w:t>
      </w:r>
      <w:r>
        <w:tab/>
      </w:r>
      <w:r>
        <w:fldChar w:fldCharType="begin" w:fldLock="1"/>
      </w:r>
      <w:r>
        <w:instrText xml:space="preserve"> PAGEREF _Toc82647047 \h </w:instrText>
      </w:r>
      <w:r>
        <w:fldChar w:fldCharType="separate"/>
      </w:r>
      <w:r>
        <w:t>15</w:t>
      </w:r>
      <w:r>
        <w:fldChar w:fldCharType="end"/>
      </w:r>
    </w:p>
    <w:p w14:paraId="05F38B1B" w14:textId="715E64F6" w:rsidR="0068733D" w:rsidRDefault="0068733D">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TS 3x.300</w:t>
      </w:r>
      <w:r>
        <w:tab/>
      </w:r>
      <w:r>
        <w:fldChar w:fldCharType="begin" w:fldLock="1"/>
      </w:r>
      <w:r>
        <w:instrText xml:space="preserve"> PAGEREF _Toc82647048 \h </w:instrText>
      </w:r>
      <w:r>
        <w:fldChar w:fldCharType="separate"/>
      </w:r>
      <w:r>
        <w:t>15</w:t>
      </w:r>
      <w:r>
        <w:fldChar w:fldCharType="end"/>
      </w:r>
    </w:p>
    <w:p w14:paraId="6B2C488C" w14:textId="1D51D599" w:rsidR="0068733D" w:rsidRDefault="0068733D">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TS 37.340</w:t>
      </w:r>
      <w:r>
        <w:tab/>
      </w:r>
      <w:r>
        <w:fldChar w:fldCharType="begin" w:fldLock="1"/>
      </w:r>
      <w:r>
        <w:instrText xml:space="preserve"> PAGEREF _Toc82647049 \h </w:instrText>
      </w:r>
      <w:r>
        <w:fldChar w:fldCharType="separate"/>
      </w:r>
      <w:r>
        <w:t>15</w:t>
      </w:r>
      <w:r>
        <w:fldChar w:fldCharType="end"/>
      </w:r>
    </w:p>
    <w:p w14:paraId="1CE8167A" w14:textId="6834A8B6" w:rsidR="0068733D" w:rsidRDefault="0068733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_Toc82647050 \h </w:instrText>
      </w:r>
      <w:r>
        <w:fldChar w:fldCharType="separate"/>
      </w:r>
      <w:r>
        <w:t>15</w:t>
      </w:r>
      <w:r>
        <w:fldChar w:fldCharType="end"/>
      </w:r>
    </w:p>
    <w:p w14:paraId="0EB3044A" w14:textId="06AF8F84" w:rsidR="0068733D" w:rsidRDefault="0068733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MAC</w:t>
      </w:r>
      <w:r>
        <w:tab/>
      </w:r>
      <w:r>
        <w:fldChar w:fldCharType="begin" w:fldLock="1"/>
      </w:r>
      <w:r>
        <w:instrText xml:space="preserve"> PAGEREF _Toc82647051 \h </w:instrText>
      </w:r>
      <w:r>
        <w:fldChar w:fldCharType="separate"/>
      </w:r>
      <w:r>
        <w:t>15</w:t>
      </w:r>
      <w:r>
        <w:fldChar w:fldCharType="end"/>
      </w:r>
    </w:p>
    <w:p w14:paraId="04B846AE" w14:textId="5F5F694C" w:rsidR="0068733D" w:rsidRDefault="0068733D">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RLC PDCP SDAP</w:t>
      </w:r>
      <w:r>
        <w:tab/>
      </w:r>
      <w:r>
        <w:fldChar w:fldCharType="begin" w:fldLock="1"/>
      </w:r>
      <w:r>
        <w:instrText xml:space="preserve"> PAGEREF _Toc82647052 \h </w:instrText>
      </w:r>
      <w:r>
        <w:fldChar w:fldCharType="separate"/>
      </w:r>
      <w:r>
        <w:t>17</w:t>
      </w:r>
      <w:r>
        <w:fldChar w:fldCharType="end"/>
      </w:r>
    </w:p>
    <w:p w14:paraId="2C7C32BD" w14:textId="396BED73" w:rsidR="0068733D" w:rsidRDefault="0068733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_Toc82647053 \h </w:instrText>
      </w:r>
      <w:r>
        <w:fldChar w:fldCharType="separate"/>
      </w:r>
      <w:r>
        <w:t>17</w:t>
      </w:r>
      <w:r>
        <w:fldChar w:fldCharType="end"/>
      </w:r>
    </w:p>
    <w:p w14:paraId="33B358F9" w14:textId="45197234" w:rsidR="0068733D" w:rsidRDefault="0068733D">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NR RRC</w:t>
      </w:r>
      <w:r>
        <w:tab/>
      </w:r>
      <w:r>
        <w:fldChar w:fldCharType="begin" w:fldLock="1"/>
      </w:r>
      <w:r>
        <w:instrText xml:space="preserve"> PAGEREF _Toc82647054 \h </w:instrText>
      </w:r>
      <w:r>
        <w:fldChar w:fldCharType="separate"/>
      </w:r>
      <w:r>
        <w:t>17</w:t>
      </w:r>
      <w:r>
        <w:fldChar w:fldCharType="end"/>
      </w:r>
    </w:p>
    <w:p w14:paraId="026919E8" w14:textId="1F2EA66D" w:rsidR="0068733D" w:rsidRDefault="0068733D">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Connection control</w:t>
      </w:r>
      <w:r>
        <w:tab/>
      </w:r>
      <w:r>
        <w:fldChar w:fldCharType="begin" w:fldLock="1"/>
      </w:r>
      <w:r>
        <w:instrText xml:space="preserve"> PAGEREF _Toc82647055 \h </w:instrText>
      </w:r>
      <w:r>
        <w:fldChar w:fldCharType="separate"/>
      </w:r>
      <w:r>
        <w:t>17</w:t>
      </w:r>
      <w:r>
        <w:fldChar w:fldCharType="end"/>
      </w:r>
    </w:p>
    <w:p w14:paraId="15139DC5" w14:textId="04EFE99A" w:rsidR="0068733D" w:rsidRDefault="0068733D">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Inter-Node RRC messages</w:t>
      </w:r>
      <w:r>
        <w:tab/>
      </w:r>
      <w:r>
        <w:fldChar w:fldCharType="begin" w:fldLock="1"/>
      </w:r>
      <w:r>
        <w:instrText xml:space="preserve"> PAGEREF _Toc82647056 \h </w:instrText>
      </w:r>
      <w:r>
        <w:fldChar w:fldCharType="separate"/>
      </w:r>
      <w:r>
        <w:t>22</w:t>
      </w:r>
      <w:r>
        <w:fldChar w:fldCharType="end"/>
      </w:r>
    </w:p>
    <w:p w14:paraId="2C9842CC" w14:textId="6156939A" w:rsidR="0068733D" w:rsidRDefault="0068733D">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Other</w:t>
      </w:r>
      <w:r>
        <w:tab/>
      </w:r>
      <w:r>
        <w:fldChar w:fldCharType="begin" w:fldLock="1"/>
      </w:r>
      <w:r>
        <w:instrText xml:space="preserve"> PAGEREF _Toc82647057 \h </w:instrText>
      </w:r>
      <w:r>
        <w:fldChar w:fldCharType="separate"/>
      </w:r>
      <w:r>
        <w:t>22</w:t>
      </w:r>
      <w:r>
        <w:fldChar w:fldCharType="end"/>
      </w:r>
    </w:p>
    <w:p w14:paraId="68474760" w14:textId="0E02C4C5" w:rsidR="0068733D" w:rsidRDefault="0068733D">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LTE changes</w:t>
      </w:r>
      <w:r>
        <w:tab/>
      </w:r>
      <w:r>
        <w:fldChar w:fldCharType="begin" w:fldLock="1"/>
      </w:r>
      <w:r>
        <w:instrText xml:space="preserve"> PAGEREF _Toc82647058 \h </w:instrText>
      </w:r>
      <w:r>
        <w:fldChar w:fldCharType="separate"/>
      </w:r>
      <w:r>
        <w:t>23</w:t>
      </w:r>
      <w:r>
        <w:fldChar w:fldCharType="end"/>
      </w:r>
    </w:p>
    <w:p w14:paraId="118A21B8" w14:textId="6DF619C7" w:rsidR="0068733D" w:rsidRDefault="0068733D">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capabilities</w:t>
      </w:r>
      <w:r>
        <w:tab/>
      </w:r>
      <w:r>
        <w:fldChar w:fldCharType="begin" w:fldLock="1"/>
      </w:r>
      <w:r>
        <w:instrText xml:space="preserve"> PAGEREF _Toc82647059 \h </w:instrText>
      </w:r>
      <w:r>
        <w:fldChar w:fldCharType="separate"/>
      </w:r>
      <w:r>
        <w:t>23</w:t>
      </w:r>
      <w:r>
        <w:fldChar w:fldCharType="end"/>
      </w:r>
    </w:p>
    <w:p w14:paraId="7B3C3C46" w14:textId="32E61EBC" w:rsidR="0068733D" w:rsidRDefault="0068733D">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Idle/inactive mode procedures</w:t>
      </w:r>
      <w:r>
        <w:tab/>
      </w:r>
      <w:r>
        <w:fldChar w:fldCharType="begin" w:fldLock="1"/>
      </w:r>
      <w:r>
        <w:instrText xml:space="preserve"> PAGEREF _Toc82647060 \h </w:instrText>
      </w:r>
      <w:r>
        <w:fldChar w:fldCharType="separate"/>
      </w:r>
      <w:r>
        <w:t>28</w:t>
      </w:r>
      <w:r>
        <w:fldChar w:fldCharType="end"/>
      </w:r>
    </w:p>
    <w:p w14:paraId="50E13E9E" w14:textId="363E842E" w:rsidR="0068733D" w:rsidRDefault="0068733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Positioning corrections</w:t>
      </w:r>
      <w:r>
        <w:tab/>
      </w:r>
      <w:r>
        <w:fldChar w:fldCharType="begin" w:fldLock="1"/>
      </w:r>
      <w:r>
        <w:instrText xml:space="preserve"> PAGEREF _Toc82647061 \h </w:instrText>
      </w:r>
      <w:r>
        <w:fldChar w:fldCharType="separate"/>
      </w:r>
      <w:r>
        <w:t>28</w:t>
      </w:r>
      <w:r>
        <w:fldChar w:fldCharType="end"/>
      </w:r>
    </w:p>
    <w:p w14:paraId="6C2C1088" w14:textId="38970642" w:rsidR="0068733D" w:rsidRDefault="0068733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r>
      <w:r>
        <w:fldChar w:fldCharType="begin" w:fldLock="1"/>
      </w:r>
      <w:r>
        <w:instrText xml:space="preserve"> PAGEREF _Toc82647062 \h </w:instrText>
      </w:r>
      <w:r>
        <w:fldChar w:fldCharType="separate"/>
      </w:r>
      <w:r>
        <w:t>29</w:t>
      </w:r>
      <w:r>
        <w:fldChar w:fldCharType="end"/>
      </w:r>
    </w:p>
    <w:p w14:paraId="71832924" w14:textId="77180A48" w:rsidR="0068733D" w:rsidRDefault="0068733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Common</w:t>
      </w:r>
      <w:r>
        <w:tab/>
      </w:r>
      <w:r>
        <w:fldChar w:fldCharType="begin" w:fldLock="1"/>
      </w:r>
      <w:r>
        <w:instrText xml:space="preserve"> PAGEREF _Toc82647063 \h </w:instrText>
      </w:r>
      <w:r>
        <w:fldChar w:fldCharType="separate"/>
      </w:r>
      <w:r>
        <w:t>29</w:t>
      </w:r>
      <w:r>
        <w:fldChar w:fldCharType="end"/>
      </w:r>
    </w:p>
    <w:p w14:paraId="4FCE2E1B" w14:textId="2EB19EB1" w:rsidR="0068733D" w:rsidRDefault="0068733D">
      <w:pPr>
        <w:pStyle w:val="TOC3"/>
        <w:rPr>
          <w:rFonts w:asciiTheme="minorHAnsi" w:eastAsiaTheme="minorEastAsia" w:hAnsiTheme="minorHAnsi" w:cstheme="minorBidi"/>
          <w:sz w:val="22"/>
          <w:szCs w:val="22"/>
        </w:rPr>
      </w:pPr>
      <w:r w:rsidRPr="006A1334">
        <w:rPr>
          <w:lang w:val="fr-FR"/>
        </w:rPr>
        <w:t>6.1.1</w:t>
      </w:r>
      <w:r>
        <w:rPr>
          <w:rFonts w:asciiTheme="minorHAnsi" w:eastAsiaTheme="minorEastAsia" w:hAnsiTheme="minorHAnsi" w:cstheme="minorBidi"/>
          <w:sz w:val="22"/>
          <w:szCs w:val="22"/>
        </w:rPr>
        <w:tab/>
      </w:r>
      <w:r w:rsidRPr="006A1334">
        <w:rPr>
          <w:lang w:val="fr-FR"/>
        </w:rPr>
        <w:t>Organisational</w:t>
      </w:r>
      <w:r>
        <w:tab/>
      </w:r>
      <w:r>
        <w:fldChar w:fldCharType="begin" w:fldLock="1"/>
      </w:r>
      <w:r>
        <w:instrText xml:space="preserve"> PAGEREF _Toc82647064 \h </w:instrText>
      </w:r>
      <w:r>
        <w:fldChar w:fldCharType="separate"/>
      </w:r>
      <w:r>
        <w:t>30</w:t>
      </w:r>
      <w:r>
        <w:fldChar w:fldCharType="end"/>
      </w:r>
    </w:p>
    <w:p w14:paraId="33CBAE88" w14:textId="6268F591" w:rsidR="0068733D" w:rsidRDefault="0068733D">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Stage 2 corrections</w:t>
      </w:r>
      <w:r>
        <w:tab/>
      </w:r>
      <w:r>
        <w:fldChar w:fldCharType="begin" w:fldLock="1"/>
      </w:r>
      <w:r>
        <w:instrText xml:space="preserve"> PAGEREF _Toc82647065 \h </w:instrText>
      </w:r>
      <w:r>
        <w:fldChar w:fldCharType="separate"/>
      </w:r>
      <w:r>
        <w:t>30</w:t>
      </w:r>
      <w:r>
        <w:fldChar w:fldCharType="end"/>
      </w:r>
    </w:p>
    <w:p w14:paraId="27F36063" w14:textId="5A0A05FF" w:rsidR="0068733D" w:rsidRDefault="0068733D">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TS 3x.300</w:t>
      </w:r>
      <w:r>
        <w:tab/>
      </w:r>
      <w:r>
        <w:fldChar w:fldCharType="begin" w:fldLock="1"/>
      </w:r>
      <w:r>
        <w:instrText xml:space="preserve"> PAGEREF _Toc82647066 \h </w:instrText>
      </w:r>
      <w:r>
        <w:fldChar w:fldCharType="separate"/>
      </w:r>
      <w:r>
        <w:t>30</w:t>
      </w:r>
      <w:r>
        <w:fldChar w:fldCharType="end"/>
      </w:r>
    </w:p>
    <w:p w14:paraId="3EC58CA8" w14:textId="127454F9" w:rsidR="0068733D" w:rsidRDefault="0068733D">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TS 37.340</w:t>
      </w:r>
      <w:r>
        <w:tab/>
      </w:r>
      <w:r>
        <w:fldChar w:fldCharType="begin" w:fldLock="1"/>
      </w:r>
      <w:r>
        <w:instrText xml:space="preserve"> PAGEREF _Toc82647067 \h </w:instrText>
      </w:r>
      <w:r>
        <w:fldChar w:fldCharType="separate"/>
      </w:r>
      <w:r>
        <w:t>31</w:t>
      </w:r>
      <w:r>
        <w:fldChar w:fldCharType="end"/>
      </w:r>
    </w:p>
    <w:p w14:paraId="3BB1E8F1" w14:textId="50226FFA" w:rsidR="0068733D" w:rsidRDefault="0068733D">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_Toc82647068 \h </w:instrText>
      </w:r>
      <w:r>
        <w:fldChar w:fldCharType="separate"/>
      </w:r>
      <w:r>
        <w:t>31</w:t>
      </w:r>
      <w:r>
        <w:fldChar w:fldCharType="end"/>
      </w:r>
    </w:p>
    <w:p w14:paraId="33422C36" w14:textId="631C5197" w:rsidR="0068733D" w:rsidRDefault="0068733D">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RLC</w:t>
      </w:r>
      <w:r>
        <w:tab/>
      </w:r>
      <w:r>
        <w:fldChar w:fldCharType="begin" w:fldLock="1"/>
      </w:r>
      <w:r>
        <w:instrText xml:space="preserve"> PAGEREF _Toc82647069 \h </w:instrText>
      </w:r>
      <w:r>
        <w:fldChar w:fldCharType="separate"/>
      </w:r>
      <w:r>
        <w:t>36</w:t>
      </w:r>
      <w:r>
        <w:fldChar w:fldCharType="end"/>
      </w:r>
    </w:p>
    <w:p w14:paraId="0CA6D21C" w14:textId="16A6D4C2" w:rsidR="0068733D" w:rsidRDefault="0068733D">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PDCP</w:t>
      </w:r>
      <w:r>
        <w:tab/>
      </w:r>
      <w:r>
        <w:fldChar w:fldCharType="begin" w:fldLock="1"/>
      </w:r>
      <w:r>
        <w:instrText xml:space="preserve"> PAGEREF _Toc82647070 \h </w:instrText>
      </w:r>
      <w:r>
        <w:fldChar w:fldCharType="separate"/>
      </w:r>
      <w:r>
        <w:t>36</w:t>
      </w:r>
      <w:r>
        <w:fldChar w:fldCharType="end"/>
      </w:r>
    </w:p>
    <w:p w14:paraId="76D74260" w14:textId="1E4C8BF3" w:rsidR="0068733D" w:rsidRDefault="0068733D">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SDAP</w:t>
      </w:r>
      <w:r>
        <w:tab/>
      </w:r>
      <w:r>
        <w:fldChar w:fldCharType="begin" w:fldLock="1"/>
      </w:r>
      <w:r>
        <w:instrText xml:space="preserve"> PAGEREF _Toc82647071 \h </w:instrText>
      </w:r>
      <w:r>
        <w:fldChar w:fldCharType="separate"/>
      </w:r>
      <w:r>
        <w:t>36</w:t>
      </w:r>
      <w:r>
        <w:fldChar w:fldCharType="end"/>
      </w:r>
    </w:p>
    <w:p w14:paraId="3B1A64A5" w14:textId="707104F3" w:rsidR="0068733D" w:rsidRDefault="0068733D">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BAP</w:t>
      </w:r>
      <w:r>
        <w:tab/>
      </w:r>
      <w:r>
        <w:fldChar w:fldCharType="begin" w:fldLock="1"/>
      </w:r>
      <w:r>
        <w:instrText xml:space="preserve"> PAGEREF _Toc82647072 \h </w:instrText>
      </w:r>
      <w:r>
        <w:fldChar w:fldCharType="separate"/>
      </w:r>
      <w:r>
        <w:t>36</w:t>
      </w:r>
      <w:r>
        <w:fldChar w:fldCharType="end"/>
      </w:r>
    </w:p>
    <w:p w14:paraId="7E93ECDF" w14:textId="39FB8A3B" w:rsidR="0068733D" w:rsidRDefault="0068733D">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_Toc82647073 \h </w:instrText>
      </w:r>
      <w:r>
        <w:fldChar w:fldCharType="separate"/>
      </w:r>
      <w:r>
        <w:t>37</w:t>
      </w:r>
      <w:r>
        <w:fldChar w:fldCharType="end"/>
      </w:r>
    </w:p>
    <w:p w14:paraId="0BF32C8A" w14:textId="3489D00E" w:rsidR="0068733D" w:rsidRDefault="0068733D">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NR RRC</w:t>
      </w:r>
      <w:r>
        <w:tab/>
      </w:r>
      <w:r>
        <w:fldChar w:fldCharType="begin" w:fldLock="1"/>
      </w:r>
      <w:r>
        <w:instrText xml:space="preserve"> PAGEREF _Toc82647074 \h </w:instrText>
      </w:r>
      <w:r>
        <w:fldChar w:fldCharType="separate"/>
      </w:r>
      <w:r>
        <w:t>37</w:t>
      </w:r>
      <w:r>
        <w:fldChar w:fldCharType="end"/>
      </w:r>
    </w:p>
    <w:p w14:paraId="0B0051A0" w14:textId="71F8B16A" w:rsidR="0068733D" w:rsidRDefault="0068733D">
      <w:pPr>
        <w:pStyle w:val="TOC5"/>
        <w:rPr>
          <w:rFonts w:asciiTheme="minorHAnsi" w:eastAsiaTheme="minorEastAsia" w:hAnsiTheme="minorHAnsi" w:cstheme="minorBidi"/>
          <w:sz w:val="22"/>
          <w:szCs w:val="22"/>
        </w:rPr>
      </w:pPr>
      <w:r>
        <w:t>6.1.4.1.1</w:t>
      </w:r>
      <w:r>
        <w:rPr>
          <w:rFonts w:asciiTheme="minorHAnsi" w:eastAsiaTheme="minorEastAsia" w:hAnsiTheme="minorHAnsi" w:cstheme="minorBidi"/>
          <w:sz w:val="22"/>
          <w:szCs w:val="22"/>
        </w:rPr>
        <w:tab/>
      </w:r>
      <w:r>
        <w:t>Connection control</w:t>
      </w:r>
      <w:r>
        <w:tab/>
      </w:r>
      <w:r>
        <w:fldChar w:fldCharType="begin" w:fldLock="1"/>
      </w:r>
      <w:r>
        <w:instrText xml:space="preserve"> PAGEREF _Toc82647075 \h </w:instrText>
      </w:r>
      <w:r>
        <w:fldChar w:fldCharType="separate"/>
      </w:r>
      <w:r>
        <w:t>37</w:t>
      </w:r>
      <w:r>
        <w:fldChar w:fldCharType="end"/>
      </w:r>
    </w:p>
    <w:p w14:paraId="2648100A" w14:textId="020F70E4" w:rsidR="0068733D" w:rsidRDefault="0068733D">
      <w:pPr>
        <w:pStyle w:val="TOC5"/>
        <w:rPr>
          <w:rFonts w:asciiTheme="minorHAnsi" w:eastAsiaTheme="minorEastAsia" w:hAnsiTheme="minorHAnsi" w:cstheme="minorBidi"/>
          <w:sz w:val="22"/>
          <w:szCs w:val="22"/>
        </w:rPr>
      </w:pPr>
      <w:r>
        <w:t>6.1.4.1.4</w:t>
      </w:r>
      <w:r>
        <w:rPr>
          <w:rFonts w:asciiTheme="minorHAnsi" w:eastAsiaTheme="minorEastAsia" w:hAnsiTheme="minorHAnsi" w:cstheme="minorBidi"/>
          <w:sz w:val="22"/>
          <w:szCs w:val="22"/>
        </w:rPr>
        <w:tab/>
      </w:r>
      <w:r>
        <w:t>Inter-Node RRC messages</w:t>
      </w:r>
      <w:r>
        <w:tab/>
      </w:r>
      <w:r>
        <w:fldChar w:fldCharType="begin" w:fldLock="1"/>
      </w:r>
      <w:r>
        <w:instrText xml:space="preserve"> PAGEREF _Toc82647076 \h </w:instrText>
      </w:r>
      <w:r>
        <w:fldChar w:fldCharType="separate"/>
      </w:r>
      <w:r>
        <w:t>40</w:t>
      </w:r>
      <w:r>
        <w:fldChar w:fldCharType="end"/>
      </w:r>
    </w:p>
    <w:p w14:paraId="359C09DA" w14:textId="418F6168" w:rsidR="0068733D" w:rsidRDefault="0068733D">
      <w:pPr>
        <w:pStyle w:val="TOC5"/>
        <w:rPr>
          <w:rFonts w:asciiTheme="minorHAnsi" w:eastAsiaTheme="minorEastAsia" w:hAnsiTheme="minorHAnsi" w:cstheme="minorBidi"/>
          <w:sz w:val="22"/>
          <w:szCs w:val="22"/>
        </w:rPr>
      </w:pPr>
      <w:r>
        <w:t>6.1.4.1.2</w:t>
      </w:r>
      <w:r>
        <w:rPr>
          <w:rFonts w:asciiTheme="minorHAnsi" w:eastAsiaTheme="minorEastAsia" w:hAnsiTheme="minorHAnsi" w:cstheme="minorBidi"/>
          <w:sz w:val="22"/>
          <w:szCs w:val="22"/>
        </w:rPr>
        <w:tab/>
      </w:r>
      <w:r>
        <w:t>RRM and Measurements</w:t>
      </w:r>
      <w:r>
        <w:tab/>
      </w:r>
      <w:r>
        <w:fldChar w:fldCharType="begin" w:fldLock="1"/>
      </w:r>
      <w:r>
        <w:instrText xml:space="preserve"> PAGEREF _Toc82647077 \h </w:instrText>
      </w:r>
      <w:r>
        <w:fldChar w:fldCharType="separate"/>
      </w:r>
      <w:r>
        <w:t>40</w:t>
      </w:r>
      <w:r>
        <w:fldChar w:fldCharType="end"/>
      </w:r>
    </w:p>
    <w:p w14:paraId="3E32CF34" w14:textId="681C9098" w:rsidR="0068733D" w:rsidRDefault="0068733D">
      <w:pPr>
        <w:pStyle w:val="TOC5"/>
        <w:rPr>
          <w:rFonts w:asciiTheme="minorHAnsi" w:eastAsiaTheme="minorEastAsia" w:hAnsiTheme="minorHAnsi" w:cstheme="minorBidi"/>
          <w:sz w:val="22"/>
          <w:szCs w:val="22"/>
        </w:rPr>
      </w:pPr>
      <w:r>
        <w:t>6.1.4.1.3</w:t>
      </w:r>
      <w:r>
        <w:rPr>
          <w:rFonts w:asciiTheme="minorHAnsi" w:eastAsiaTheme="minorEastAsia" w:hAnsiTheme="minorHAnsi" w:cstheme="minorBidi"/>
          <w:sz w:val="22"/>
          <w:szCs w:val="22"/>
        </w:rPr>
        <w:tab/>
      </w:r>
      <w:r>
        <w:t>System Information and Paging</w:t>
      </w:r>
      <w:r>
        <w:tab/>
      </w:r>
      <w:r>
        <w:fldChar w:fldCharType="begin" w:fldLock="1"/>
      </w:r>
      <w:r>
        <w:instrText xml:space="preserve"> PAGEREF _Toc82647078 \h </w:instrText>
      </w:r>
      <w:r>
        <w:fldChar w:fldCharType="separate"/>
      </w:r>
      <w:r>
        <w:t>41</w:t>
      </w:r>
      <w:r>
        <w:fldChar w:fldCharType="end"/>
      </w:r>
    </w:p>
    <w:p w14:paraId="3E43E405" w14:textId="7CBC945A" w:rsidR="0068733D" w:rsidRDefault="0068733D">
      <w:pPr>
        <w:pStyle w:val="TOC5"/>
        <w:rPr>
          <w:rFonts w:asciiTheme="minorHAnsi" w:eastAsiaTheme="minorEastAsia" w:hAnsiTheme="minorHAnsi" w:cstheme="minorBidi"/>
          <w:sz w:val="22"/>
          <w:szCs w:val="22"/>
        </w:rPr>
      </w:pPr>
      <w:r>
        <w:t>6.1.4.1.5</w:t>
      </w:r>
      <w:r>
        <w:rPr>
          <w:rFonts w:asciiTheme="minorHAnsi" w:eastAsiaTheme="minorEastAsia" w:hAnsiTheme="minorHAnsi" w:cstheme="minorBidi"/>
          <w:sz w:val="22"/>
          <w:szCs w:val="22"/>
        </w:rPr>
        <w:tab/>
      </w:r>
      <w:r>
        <w:t>Other</w:t>
      </w:r>
      <w:r>
        <w:tab/>
      </w:r>
      <w:r>
        <w:fldChar w:fldCharType="begin" w:fldLock="1"/>
      </w:r>
      <w:r>
        <w:instrText xml:space="preserve"> PAGEREF _Toc82647079 \h </w:instrText>
      </w:r>
      <w:r>
        <w:fldChar w:fldCharType="separate"/>
      </w:r>
      <w:r>
        <w:t>43</w:t>
      </w:r>
      <w:r>
        <w:fldChar w:fldCharType="end"/>
      </w:r>
    </w:p>
    <w:p w14:paraId="4D8F5D65" w14:textId="0F0180CD" w:rsidR="0068733D" w:rsidRDefault="0068733D">
      <w:pPr>
        <w:pStyle w:val="TOC4"/>
        <w:rPr>
          <w:rFonts w:asciiTheme="minorHAnsi" w:eastAsiaTheme="minorEastAsia" w:hAnsiTheme="minorHAnsi" w:cstheme="minorBidi"/>
          <w:sz w:val="22"/>
          <w:szCs w:val="22"/>
        </w:rPr>
      </w:pPr>
      <w:r>
        <w:lastRenderedPageBreak/>
        <w:t>6.1.4.2</w:t>
      </w:r>
      <w:r>
        <w:rPr>
          <w:rFonts w:asciiTheme="minorHAnsi" w:eastAsiaTheme="minorEastAsia" w:hAnsiTheme="minorHAnsi" w:cstheme="minorBidi"/>
          <w:sz w:val="22"/>
          <w:szCs w:val="22"/>
        </w:rPr>
        <w:tab/>
      </w:r>
      <w:r>
        <w:t>LTE changes</w:t>
      </w:r>
      <w:r>
        <w:tab/>
      </w:r>
      <w:r>
        <w:fldChar w:fldCharType="begin" w:fldLock="1"/>
      </w:r>
      <w:r>
        <w:instrText xml:space="preserve"> PAGEREF _Toc82647080 \h </w:instrText>
      </w:r>
      <w:r>
        <w:fldChar w:fldCharType="separate"/>
      </w:r>
      <w:r>
        <w:t>46</w:t>
      </w:r>
      <w:r>
        <w:fldChar w:fldCharType="end"/>
      </w:r>
    </w:p>
    <w:p w14:paraId="0FFED3C5" w14:textId="6040B7FB" w:rsidR="0068733D" w:rsidRDefault="0068733D">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UE capabilities</w:t>
      </w:r>
      <w:r>
        <w:tab/>
      </w:r>
      <w:r>
        <w:fldChar w:fldCharType="begin" w:fldLock="1"/>
      </w:r>
      <w:r>
        <w:instrText xml:space="preserve"> PAGEREF _Toc82647081 \h </w:instrText>
      </w:r>
      <w:r>
        <w:fldChar w:fldCharType="separate"/>
      </w:r>
      <w:r>
        <w:t>47</w:t>
      </w:r>
      <w:r>
        <w:fldChar w:fldCharType="end"/>
      </w:r>
    </w:p>
    <w:p w14:paraId="3E0EEB82" w14:textId="5DEA701A" w:rsidR="0068733D" w:rsidRDefault="0068733D">
      <w:pPr>
        <w:pStyle w:val="TOC4"/>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t>Idle/inactive mode procedures</w:t>
      </w:r>
      <w:r>
        <w:tab/>
      </w:r>
      <w:r>
        <w:fldChar w:fldCharType="begin" w:fldLock="1"/>
      </w:r>
      <w:r>
        <w:instrText xml:space="preserve"> PAGEREF _Toc82647082 \h </w:instrText>
      </w:r>
      <w:r>
        <w:fldChar w:fldCharType="separate"/>
      </w:r>
      <w:r>
        <w:t>51</w:t>
      </w:r>
      <w:r>
        <w:fldChar w:fldCharType="end"/>
      </w:r>
    </w:p>
    <w:p w14:paraId="5D6DA3E1" w14:textId="4683DDBC" w:rsidR="0068733D" w:rsidRDefault="0068733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 V2X</w:t>
      </w:r>
      <w:r>
        <w:tab/>
      </w:r>
      <w:r>
        <w:fldChar w:fldCharType="begin" w:fldLock="1"/>
      </w:r>
      <w:r>
        <w:instrText xml:space="preserve"> PAGEREF _Toc82647083 \h </w:instrText>
      </w:r>
      <w:r>
        <w:fldChar w:fldCharType="separate"/>
      </w:r>
      <w:r>
        <w:t>52</w:t>
      </w:r>
      <w:r>
        <w:fldChar w:fldCharType="end"/>
      </w:r>
    </w:p>
    <w:p w14:paraId="5234DDC8" w14:textId="3FA64AF8" w:rsidR="0068733D" w:rsidRDefault="0068733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_Toc82647084 \h </w:instrText>
      </w:r>
      <w:r>
        <w:fldChar w:fldCharType="separate"/>
      </w:r>
      <w:r>
        <w:t>52</w:t>
      </w:r>
      <w:r>
        <w:fldChar w:fldCharType="end"/>
      </w:r>
    </w:p>
    <w:p w14:paraId="512D22D6" w14:textId="00967A89" w:rsidR="0068733D" w:rsidRDefault="0068733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_Toc82647085 \h </w:instrText>
      </w:r>
      <w:r>
        <w:fldChar w:fldCharType="separate"/>
      </w:r>
      <w:r>
        <w:t>52</w:t>
      </w:r>
      <w:r>
        <w:fldChar w:fldCharType="end"/>
      </w:r>
    </w:p>
    <w:p w14:paraId="4B9E5C22" w14:textId="197DD6CC" w:rsidR="0068733D" w:rsidRDefault="0068733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_Toc82647086 \h </w:instrText>
      </w:r>
      <w:r>
        <w:fldChar w:fldCharType="separate"/>
      </w:r>
      <w:r>
        <w:t>54</w:t>
      </w:r>
      <w:r>
        <w:fldChar w:fldCharType="end"/>
      </w:r>
    </w:p>
    <w:p w14:paraId="15416FE0" w14:textId="28E239ED" w:rsidR="0068733D" w:rsidRDefault="0068733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 Positioning Support</w:t>
      </w:r>
      <w:r>
        <w:tab/>
      </w:r>
      <w:r>
        <w:fldChar w:fldCharType="begin" w:fldLock="1"/>
      </w:r>
      <w:r>
        <w:instrText xml:space="preserve"> PAGEREF _Toc82647087 \h </w:instrText>
      </w:r>
      <w:r>
        <w:fldChar w:fldCharType="separate"/>
      </w:r>
      <w:r>
        <w:t>56</w:t>
      </w:r>
      <w:r>
        <w:fldChar w:fldCharType="end"/>
      </w:r>
    </w:p>
    <w:p w14:paraId="0A6DB0F5" w14:textId="6F5D478E" w:rsidR="0068733D" w:rsidRDefault="0068733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_Toc82647088 \h </w:instrText>
      </w:r>
      <w:r>
        <w:fldChar w:fldCharType="separate"/>
      </w:r>
      <w:r>
        <w:t>57</w:t>
      </w:r>
      <w:r>
        <w:fldChar w:fldCharType="end"/>
      </w:r>
    </w:p>
    <w:p w14:paraId="2D2A4C8B" w14:textId="13E977AC" w:rsidR="0068733D" w:rsidRDefault="0068733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RRC corrections</w:t>
      </w:r>
      <w:r>
        <w:tab/>
      </w:r>
      <w:r>
        <w:fldChar w:fldCharType="begin" w:fldLock="1"/>
      </w:r>
      <w:r>
        <w:instrText xml:space="preserve"> PAGEREF _Toc82647089 \h </w:instrText>
      </w:r>
      <w:r>
        <w:fldChar w:fldCharType="separate"/>
      </w:r>
      <w:r>
        <w:t>57</w:t>
      </w:r>
      <w:r>
        <w:fldChar w:fldCharType="end"/>
      </w:r>
    </w:p>
    <w:p w14:paraId="4AC74A69" w14:textId="61D1A401" w:rsidR="0068733D" w:rsidRDefault="0068733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LPP corrections</w:t>
      </w:r>
      <w:r>
        <w:tab/>
      </w:r>
      <w:r>
        <w:fldChar w:fldCharType="begin" w:fldLock="1"/>
      </w:r>
      <w:r>
        <w:instrText xml:space="preserve"> PAGEREF _Toc82647090 \h </w:instrText>
      </w:r>
      <w:r>
        <w:fldChar w:fldCharType="separate"/>
      </w:r>
      <w:r>
        <w:t>58</w:t>
      </w:r>
      <w:r>
        <w:fldChar w:fldCharType="end"/>
      </w:r>
    </w:p>
    <w:p w14:paraId="5A7E76C9" w14:textId="02B63666" w:rsidR="0068733D" w:rsidRDefault="0068733D">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MAC corrections</w:t>
      </w:r>
      <w:r>
        <w:tab/>
      </w:r>
      <w:r>
        <w:fldChar w:fldCharType="begin" w:fldLock="1"/>
      </w:r>
      <w:r>
        <w:instrText xml:space="preserve"> PAGEREF _Toc82647091 \h </w:instrText>
      </w:r>
      <w:r>
        <w:fldChar w:fldCharType="separate"/>
      </w:r>
      <w:r>
        <w:t>61</w:t>
      </w:r>
      <w:r>
        <w:fldChar w:fldCharType="end"/>
      </w:r>
    </w:p>
    <w:p w14:paraId="409FD24A" w14:textId="7A89070C" w:rsidR="0068733D" w:rsidRDefault="0068733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SON/MDT support for NR</w:t>
      </w:r>
      <w:r>
        <w:tab/>
      </w:r>
      <w:r>
        <w:fldChar w:fldCharType="begin" w:fldLock="1"/>
      </w:r>
      <w:r>
        <w:instrText xml:space="preserve"> PAGEREF _Toc82647092 \h </w:instrText>
      </w:r>
      <w:r>
        <w:fldChar w:fldCharType="separate"/>
      </w:r>
      <w:r>
        <w:t>61</w:t>
      </w:r>
      <w:r>
        <w:fldChar w:fldCharType="end"/>
      </w:r>
    </w:p>
    <w:p w14:paraId="4E532F7B" w14:textId="5786B326" w:rsidR="0068733D" w:rsidRDefault="0068733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_Toc82647093 \h </w:instrText>
      </w:r>
      <w:r>
        <w:fldChar w:fldCharType="separate"/>
      </w:r>
      <w:r>
        <w:t>61</w:t>
      </w:r>
      <w:r>
        <w:fldChar w:fldCharType="end"/>
      </w:r>
    </w:p>
    <w:p w14:paraId="68517047" w14:textId="713012E7" w:rsidR="0068733D" w:rsidRDefault="0068733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TS 38.314 corrections</w:t>
      </w:r>
      <w:r>
        <w:tab/>
      </w:r>
      <w:r>
        <w:fldChar w:fldCharType="begin" w:fldLock="1"/>
      </w:r>
      <w:r>
        <w:instrText xml:space="preserve"> PAGEREF _Toc82647094 \h </w:instrText>
      </w:r>
      <w:r>
        <w:fldChar w:fldCharType="separate"/>
      </w:r>
      <w:r>
        <w:t>62</w:t>
      </w:r>
      <w:r>
        <w:fldChar w:fldCharType="end"/>
      </w:r>
    </w:p>
    <w:p w14:paraId="174D3188" w14:textId="25E35274" w:rsidR="0068733D" w:rsidRDefault="0068733D">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RRC corrections</w:t>
      </w:r>
      <w:r>
        <w:tab/>
      </w:r>
      <w:r>
        <w:fldChar w:fldCharType="begin" w:fldLock="1"/>
      </w:r>
      <w:r>
        <w:instrText xml:space="preserve"> PAGEREF _Toc82647095 \h </w:instrText>
      </w:r>
      <w:r>
        <w:fldChar w:fldCharType="separate"/>
      </w:r>
      <w:r>
        <w:t>62</w:t>
      </w:r>
      <w:r>
        <w:fldChar w:fldCharType="end"/>
      </w:r>
    </w:p>
    <w:p w14:paraId="0771EACD" w14:textId="5278CCCA" w:rsidR="0068733D" w:rsidRDefault="0068733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r>
      <w:r>
        <w:fldChar w:fldCharType="begin" w:fldLock="1"/>
      </w:r>
      <w:r>
        <w:instrText xml:space="preserve"> PAGEREF _Toc82647096 \h </w:instrText>
      </w:r>
      <w:r>
        <w:fldChar w:fldCharType="separate"/>
      </w:r>
      <w:r>
        <w:t>63</w:t>
      </w:r>
      <w:r>
        <w:fldChar w:fldCharType="end"/>
      </w:r>
    </w:p>
    <w:p w14:paraId="38497D62" w14:textId="517006E2" w:rsidR="0068733D" w:rsidRDefault="0068733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EUTRA Rel-16 General</w:t>
      </w:r>
      <w:r>
        <w:tab/>
      </w:r>
      <w:r>
        <w:fldChar w:fldCharType="begin" w:fldLock="1"/>
      </w:r>
      <w:r>
        <w:instrText xml:space="preserve"> PAGEREF _Toc82647097 \h </w:instrText>
      </w:r>
      <w:r>
        <w:fldChar w:fldCharType="separate"/>
      </w:r>
      <w:r>
        <w:t>63</w:t>
      </w:r>
      <w:r>
        <w:fldChar w:fldCharType="end"/>
      </w:r>
    </w:p>
    <w:p w14:paraId="765BFA4E" w14:textId="467948BD" w:rsidR="0068733D" w:rsidRDefault="0068733D">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Cross WI RRC corrections</w:t>
      </w:r>
      <w:r>
        <w:tab/>
      </w:r>
      <w:r>
        <w:fldChar w:fldCharType="begin" w:fldLock="1"/>
      </w:r>
      <w:r>
        <w:instrText xml:space="preserve"> PAGEREF _Toc82647098 \h </w:instrText>
      </w:r>
      <w:r>
        <w:fldChar w:fldCharType="separate"/>
      </w:r>
      <w:r>
        <w:t>63</w:t>
      </w:r>
      <w:r>
        <w:fldChar w:fldCharType="end"/>
      </w:r>
    </w:p>
    <w:p w14:paraId="419E7D25" w14:textId="7FE29F88" w:rsidR="0068733D" w:rsidRDefault="0068733D">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Feature Lists and UE capabilities</w:t>
      </w:r>
      <w:r>
        <w:tab/>
      </w:r>
      <w:r>
        <w:fldChar w:fldCharType="begin" w:fldLock="1"/>
      </w:r>
      <w:r>
        <w:instrText xml:space="preserve"> PAGEREF _Toc82647099 \h </w:instrText>
      </w:r>
      <w:r>
        <w:fldChar w:fldCharType="separate"/>
      </w:r>
      <w:r>
        <w:t>63</w:t>
      </w:r>
      <w:r>
        <w:fldChar w:fldCharType="end"/>
      </w:r>
    </w:p>
    <w:p w14:paraId="7833C330" w14:textId="467974D3" w:rsidR="0068733D" w:rsidRDefault="0068733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Additional MTC enhancements for LTE</w:t>
      </w:r>
      <w:r>
        <w:tab/>
      </w:r>
      <w:r>
        <w:fldChar w:fldCharType="begin" w:fldLock="1"/>
      </w:r>
      <w:r>
        <w:instrText xml:space="preserve"> PAGEREF _Toc82647100 \h </w:instrText>
      </w:r>
      <w:r>
        <w:fldChar w:fldCharType="separate"/>
      </w:r>
      <w:r>
        <w:t>63</w:t>
      </w:r>
      <w:r>
        <w:fldChar w:fldCharType="end"/>
      </w:r>
    </w:p>
    <w:p w14:paraId="74D404F7" w14:textId="5ADE6177" w:rsidR="0068733D" w:rsidRDefault="0068733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_Toc82647101 \h </w:instrText>
      </w:r>
      <w:r>
        <w:fldChar w:fldCharType="separate"/>
      </w:r>
      <w:r>
        <w:t>63</w:t>
      </w:r>
      <w:r>
        <w:fldChar w:fldCharType="end"/>
      </w:r>
    </w:p>
    <w:p w14:paraId="04CF73BE" w14:textId="0010FA41" w:rsidR="0068733D" w:rsidRDefault="0068733D">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Connection to 5GC corrections</w:t>
      </w:r>
      <w:r>
        <w:tab/>
      </w:r>
      <w:r>
        <w:fldChar w:fldCharType="begin" w:fldLock="1"/>
      </w:r>
      <w:r>
        <w:instrText xml:space="preserve"> PAGEREF _Toc82647102 \h </w:instrText>
      </w:r>
      <w:r>
        <w:fldChar w:fldCharType="separate"/>
      </w:r>
      <w:r>
        <w:t>64</w:t>
      </w:r>
      <w:r>
        <w:fldChar w:fldCharType="end"/>
      </w:r>
    </w:p>
    <w:p w14:paraId="2597E4D1" w14:textId="662783B3" w:rsidR="0068733D" w:rsidRDefault="0068733D">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Other corrections</w:t>
      </w:r>
      <w:r>
        <w:tab/>
      </w:r>
      <w:r>
        <w:fldChar w:fldCharType="begin" w:fldLock="1"/>
      </w:r>
      <w:r>
        <w:instrText xml:space="preserve"> PAGEREF _Toc82647103 \h </w:instrText>
      </w:r>
      <w:r>
        <w:fldChar w:fldCharType="separate"/>
      </w:r>
      <w:r>
        <w:t>65</w:t>
      </w:r>
      <w:r>
        <w:fldChar w:fldCharType="end"/>
      </w:r>
    </w:p>
    <w:p w14:paraId="4F31E085" w14:textId="1E2E857B" w:rsidR="0068733D" w:rsidRDefault="0068733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Additional enhancements for NB-IoT</w:t>
      </w:r>
      <w:r>
        <w:tab/>
      </w:r>
      <w:r>
        <w:fldChar w:fldCharType="begin" w:fldLock="1"/>
      </w:r>
      <w:r>
        <w:instrText xml:space="preserve"> PAGEREF _Toc82647104 \h </w:instrText>
      </w:r>
      <w:r>
        <w:fldChar w:fldCharType="separate"/>
      </w:r>
      <w:r>
        <w:t>65</w:t>
      </w:r>
      <w:r>
        <w:fldChar w:fldCharType="end"/>
      </w:r>
    </w:p>
    <w:p w14:paraId="477F29CE" w14:textId="4D670EA8" w:rsidR="0068733D" w:rsidRDefault="0068733D">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_Toc82647105 \h </w:instrText>
      </w:r>
      <w:r>
        <w:fldChar w:fldCharType="separate"/>
      </w:r>
      <w:r>
        <w:t>65</w:t>
      </w:r>
      <w:r>
        <w:fldChar w:fldCharType="end"/>
      </w:r>
    </w:p>
    <w:p w14:paraId="7473955B" w14:textId="4D4DFCC1" w:rsidR="0068733D" w:rsidRDefault="0068733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UE-group wake-up signal (WUS) Corrections</w:t>
      </w:r>
      <w:r>
        <w:tab/>
      </w:r>
      <w:r>
        <w:fldChar w:fldCharType="begin" w:fldLock="1"/>
      </w:r>
      <w:r>
        <w:instrText xml:space="preserve"> PAGEREF _Toc82647106 \h </w:instrText>
      </w:r>
      <w:r>
        <w:fldChar w:fldCharType="separate"/>
      </w:r>
      <w:r>
        <w:t>65</w:t>
      </w:r>
      <w:r>
        <w:fldChar w:fldCharType="end"/>
      </w:r>
    </w:p>
    <w:p w14:paraId="1135B5E1" w14:textId="17512564" w:rsidR="0068733D" w:rsidRDefault="0068733D">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Transmission in preconfigured resources corrections</w:t>
      </w:r>
      <w:r>
        <w:tab/>
      </w:r>
      <w:r>
        <w:fldChar w:fldCharType="begin" w:fldLock="1"/>
      </w:r>
      <w:r>
        <w:instrText xml:space="preserve"> PAGEREF _Toc82647107 \h </w:instrText>
      </w:r>
      <w:r>
        <w:fldChar w:fldCharType="separate"/>
      </w:r>
      <w:r>
        <w:t>65</w:t>
      </w:r>
      <w:r>
        <w:fldChar w:fldCharType="end"/>
      </w:r>
    </w:p>
    <w:p w14:paraId="548F28EB" w14:textId="45820527" w:rsidR="0068733D" w:rsidRDefault="0068733D">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 NB-IoT Specific corrections</w:t>
      </w:r>
      <w:r>
        <w:tab/>
      </w:r>
      <w:r>
        <w:fldChar w:fldCharType="begin" w:fldLock="1"/>
      </w:r>
      <w:r>
        <w:instrText xml:space="preserve"> PAGEREF _Toc82647108 \h </w:instrText>
      </w:r>
      <w:r>
        <w:fldChar w:fldCharType="separate"/>
      </w:r>
      <w:r>
        <w:t>65</w:t>
      </w:r>
      <w:r>
        <w:fldChar w:fldCharType="end"/>
      </w:r>
    </w:p>
    <w:p w14:paraId="13219159" w14:textId="5C342110" w:rsidR="0068733D" w:rsidRDefault="0068733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Other WIs</w:t>
      </w:r>
      <w:r>
        <w:tab/>
      </w:r>
      <w:r>
        <w:fldChar w:fldCharType="begin" w:fldLock="1"/>
      </w:r>
      <w:r>
        <w:instrText xml:space="preserve"> PAGEREF _Toc82647109 \h </w:instrText>
      </w:r>
      <w:r>
        <w:fldChar w:fldCharType="separate"/>
      </w:r>
      <w:r>
        <w:t>65</w:t>
      </w:r>
      <w:r>
        <w:fldChar w:fldCharType="end"/>
      </w:r>
    </w:p>
    <w:p w14:paraId="09D1ABDF" w14:textId="3F96FDFE" w:rsidR="0068733D" w:rsidRDefault="0068733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Positioning</w:t>
      </w:r>
      <w:r>
        <w:tab/>
      </w:r>
      <w:r>
        <w:fldChar w:fldCharType="begin" w:fldLock="1"/>
      </w:r>
      <w:r>
        <w:instrText xml:space="preserve"> PAGEREF _Toc82647110 \h </w:instrText>
      </w:r>
      <w:r>
        <w:fldChar w:fldCharType="separate"/>
      </w:r>
      <w:r>
        <w:t>66</w:t>
      </w:r>
      <w:r>
        <w:fldChar w:fldCharType="end"/>
      </w:r>
    </w:p>
    <w:p w14:paraId="4BBB47C1" w14:textId="2F110599" w:rsidR="0068733D" w:rsidRDefault="0068733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r>
      <w:r>
        <w:fldChar w:fldCharType="begin" w:fldLock="1"/>
      </w:r>
      <w:r>
        <w:instrText xml:space="preserve"> PAGEREF _Toc82647111 \h </w:instrText>
      </w:r>
      <w:r>
        <w:fldChar w:fldCharType="separate"/>
      </w:r>
      <w:r>
        <w:t>66</w:t>
      </w:r>
      <w:r>
        <w:fldChar w:fldCharType="end"/>
      </w:r>
    </w:p>
    <w:p w14:paraId="6ABC845D" w14:textId="37385E64" w:rsidR="0068733D" w:rsidRDefault="0068733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r>
      <w:r>
        <w:fldChar w:fldCharType="begin" w:fldLock="1"/>
      </w:r>
      <w:r>
        <w:instrText xml:space="preserve"> PAGEREF _Toc82647112 \h </w:instrText>
      </w:r>
      <w:r>
        <w:fldChar w:fldCharType="separate"/>
      </w:r>
      <w:r>
        <w:t>66</w:t>
      </w:r>
      <w:r>
        <w:fldChar w:fldCharType="end"/>
      </w:r>
    </w:p>
    <w:p w14:paraId="5D2EC80A" w14:textId="3D0C382F" w:rsidR="0068733D" w:rsidRDefault="0068733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 Requirements, Scope and Architecture</w:t>
      </w:r>
      <w:r>
        <w:tab/>
      </w:r>
      <w:r>
        <w:fldChar w:fldCharType="begin" w:fldLock="1"/>
      </w:r>
      <w:r>
        <w:instrText xml:space="preserve"> PAGEREF _Toc82647113 \h </w:instrText>
      </w:r>
      <w:r>
        <w:fldChar w:fldCharType="separate"/>
      </w:r>
      <w:r>
        <w:t>66</w:t>
      </w:r>
      <w:r>
        <w:fldChar w:fldCharType="end"/>
      </w:r>
    </w:p>
    <w:p w14:paraId="66BD02D2" w14:textId="0084AE49" w:rsidR="0068733D" w:rsidRDefault="0068733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L2 Centric</w:t>
      </w:r>
      <w:r>
        <w:tab/>
      </w:r>
      <w:r>
        <w:fldChar w:fldCharType="begin" w:fldLock="1"/>
      </w:r>
      <w:r>
        <w:instrText xml:space="preserve"> PAGEREF _Toc82647114 \h </w:instrText>
      </w:r>
      <w:r>
        <w:fldChar w:fldCharType="separate"/>
      </w:r>
      <w:r>
        <w:t>68</w:t>
      </w:r>
      <w:r>
        <w:fldChar w:fldCharType="end"/>
      </w:r>
    </w:p>
    <w:p w14:paraId="7C220E4C" w14:textId="1FB93218" w:rsidR="0068733D" w:rsidRDefault="0068733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Multicast Service Continuity</w:t>
      </w:r>
      <w:r>
        <w:tab/>
      </w:r>
      <w:r>
        <w:fldChar w:fldCharType="begin" w:fldLock="1"/>
      </w:r>
      <w:r>
        <w:instrText xml:space="preserve"> PAGEREF _Toc82647115 \h </w:instrText>
      </w:r>
      <w:r>
        <w:fldChar w:fldCharType="separate"/>
      </w:r>
      <w:r>
        <w:t>68</w:t>
      </w:r>
      <w:r>
        <w:fldChar w:fldCharType="end"/>
      </w:r>
    </w:p>
    <w:p w14:paraId="418B7BE9" w14:textId="00277F6A" w:rsidR="0068733D" w:rsidRDefault="0068733D">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Scheduling and power saving</w:t>
      </w:r>
      <w:r>
        <w:tab/>
      </w:r>
      <w:r>
        <w:fldChar w:fldCharType="begin" w:fldLock="1"/>
      </w:r>
      <w:r>
        <w:instrText xml:space="preserve"> PAGEREF _Toc82647116 \h </w:instrText>
      </w:r>
      <w:r>
        <w:fldChar w:fldCharType="separate"/>
      </w:r>
      <w:r>
        <w:t>70</w:t>
      </w:r>
      <w:r>
        <w:fldChar w:fldCharType="end"/>
      </w:r>
    </w:p>
    <w:p w14:paraId="1F1D6EB1" w14:textId="63589860" w:rsidR="0068733D" w:rsidRDefault="0068733D">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Other</w:t>
      </w:r>
      <w:r>
        <w:tab/>
      </w:r>
      <w:r>
        <w:fldChar w:fldCharType="begin" w:fldLock="1"/>
      </w:r>
      <w:r>
        <w:instrText xml:space="preserve"> PAGEREF _Toc82647117 \h </w:instrText>
      </w:r>
      <w:r>
        <w:fldChar w:fldCharType="separate"/>
      </w:r>
      <w:r>
        <w:t>73</w:t>
      </w:r>
      <w:r>
        <w:fldChar w:fldCharType="end"/>
      </w:r>
    </w:p>
    <w:p w14:paraId="472C35FF" w14:textId="06E92D49" w:rsidR="0068733D" w:rsidRDefault="0068733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L3 Centric</w:t>
      </w:r>
      <w:r>
        <w:tab/>
      </w:r>
      <w:r>
        <w:fldChar w:fldCharType="begin" w:fldLock="1"/>
      </w:r>
      <w:r>
        <w:instrText xml:space="preserve"> PAGEREF _Toc82647118 \h </w:instrText>
      </w:r>
      <w:r>
        <w:fldChar w:fldCharType="separate"/>
      </w:r>
      <w:r>
        <w:t>74</w:t>
      </w:r>
      <w:r>
        <w:fldChar w:fldCharType="end"/>
      </w:r>
    </w:p>
    <w:p w14:paraId="06204C3C" w14:textId="6E3EF7A0" w:rsidR="0068733D" w:rsidRDefault="0068733D">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Broadcast Service Continuity</w:t>
      </w:r>
      <w:r>
        <w:tab/>
      </w:r>
      <w:r>
        <w:fldChar w:fldCharType="begin" w:fldLock="1"/>
      </w:r>
      <w:r>
        <w:instrText xml:space="preserve"> PAGEREF _Toc82647119 \h </w:instrText>
      </w:r>
      <w:r>
        <w:fldChar w:fldCharType="separate"/>
      </w:r>
      <w:r>
        <w:t>74</w:t>
      </w:r>
      <w:r>
        <w:fldChar w:fldCharType="end"/>
      </w:r>
    </w:p>
    <w:p w14:paraId="2019500C" w14:textId="50A6D462" w:rsidR="0068733D" w:rsidRDefault="0068733D">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Notifications</w:t>
      </w:r>
      <w:r>
        <w:tab/>
      </w:r>
      <w:r>
        <w:fldChar w:fldCharType="begin" w:fldLock="1"/>
      </w:r>
      <w:r>
        <w:instrText xml:space="preserve"> PAGEREF _Toc82647120 \h </w:instrText>
      </w:r>
      <w:r>
        <w:fldChar w:fldCharType="separate"/>
      </w:r>
      <w:r>
        <w:t>76</w:t>
      </w:r>
      <w:r>
        <w:fldChar w:fldCharType="end"/>
      </w:r>
    </w:p>
    <w:p w14:paraId="0620A352" w14:textId="7FBB5343" w:rsidR="0068733D" w:rsidRDefault="0068733D">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Other</w:t>
      </w:r>
      <w:r>
        <w:tab/>
      </w:r>
      <w:r>
        <w:fldChar w:fldCharType="begin" w:fldLock="1"/>
      </w:r>
      <w:r>
        <w:instrText xml:space="preserve"> PAGEREF _Toc82647121 \h </w:instrText>
      </w:r>
      <w:r>
        <w:fldChar w:fldCharType="separate"/>
      </w:r>
      <w:r>
        <w:t>78</w:t>
      </w:r>
      <w:r>
        <w:fldChar w:fldCharType="end"/>
      </w:r>
    </w:p>
    <w:p w14:paraId="2D2634CA" w14:textId="01361730" w:rsidR="0068733D" w:rsidRDefault="0068733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MR DC/CA further enhancements</w:t>
      </w:r>
      <w:r>
        <w:tab/>
      </w:r>
      <w:r>
        <w:fldChar w:fldCharType="begin" w:fldLock="1"/>
      </w:r>
      <w:r>
        <w:instrText xml:space="preserve"> PAGEREF _Toc82647122 \h </w:instrText>
      </w:r>
      <w:r>
        <w:fldChar w:fldCharType="separate"/>
      </w:r>
      <w:r>
        <w:t>79</w:t>
      </w:r>
      <w:r>
        <w:fldChar w:fldCharType="end"/>
      </w:r>
    </w:p>
    <w:p w14:paraId="2DC40579" w14:textId="5A36BEA2" w:rsidR="0068733D" w:rsidRDefault="0068733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r>
      <w:r>
        <w:fldChar w:fldCharType="begin" w:fldLock="1"/>
      </w:r>
      <w:r>
        <w:instrText xml:space="preserve"> PAGEREF _Toc82647123 \h </w:instrText>
      </w:r>
      <w:r>
        <w:fldChar w:fldCharType="separate"/>
      </w:r>
      <w:r>
        <w:t>79</w:t>
      </w:r>
      <w:r>
        <w:fldChar w:fldCharType="end"/>
      </w:r>
    </w:p>
    <w:p w14:paraId="5412AF80" w14:textId="79FB05E8" w:rsidR="0068733D" w:rsidRDefault="0068733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r>
      <w:r>
        <w:fldChar w:fldCharType="begin" w:fldLock="1"/>
      </w:r>
      <w:r>
        <w:instrText xml:space="preserve"> PAGEREF _Toc82647124 \h </w:instrText>
      </w:r>
      <w:r>
        <w:fldChar w:fldCharType="separate"/>
      </w:r>
      <w:r>
        <w:t>80</w:t>
      </w:r>
      <w:r>
        <w:fldChar w:fldCharType="end"/>
      </w:r>
    </w:p>
    <w:p w14:paraId="6BE39258" w14:textId="45396E69" w:rsidR="0068733D" w:rsidRDefault="0068733D">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Deactivation of SCG</w:t>
      </w:r>
      <w:r>
        <w:tab/>
      </w:r>
      <w:r>
        <w:fldChar w:fldCharType="begin" w:fldLock="1"/>
      </w:r>
      <w:r>
        <w:instrText xml:space="preserve"> PAGEREF _Toc82647125 \h </w:instrText>
      </w:r>
      <w:r>
        <w:fldChar w:fldCharType="separate"/>
      </w:r>
      <w:r>
        <w:t>80</w:t>
      </w:r>
      <w:r>
        <w:fldChar w:fldCharType="end"/>
      </w:r>
    </w:p>
    <w:p w14:paraId="147239CD" w14:textId="0A6FA946" w:rsidR="0068733D" w:rsidRDefault="0068733D">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measurements and reporting in deactivated SCG</w:t>
      </w:r>
      <w:r>
        <w:tab/>
      </w:r>
      <w:r>
        <w:fldChar w:fldCharType="begin" w:fldLock="1"/>
      </w:r>
      <w:r>
        <w:instrText xml:space="preserve"> PAGEREF _Toc82647126 \h </w:instrText>
      </w:r>
      <w:r>
        <w:fldChar w:fldCharType="separate"/>
      </w:r>
      <w:r>
        <w:t>87</w:t>
      </w:r>
      <w:r>
        <w:fldChar w:fldCharType="end"/>
      </w:r>
    </w:p>
    <w:p w14:paraId="7D201C73" w14:textId="31C568B6" w:rsidR="0068733D" w:rsidRDefault="0068733D">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Activation of deactivated SCG</w:t>
      </w:r>
      <w:r>
        <w:tab/>
      </w:r>
      <w:r>
        <w:fldChar w:fldCharType="begin" w:fldLock="1"/>
      </w:r>
      <w:r>
        <w:instrText xml:space="preserve"> PAGEREF _Toc82647127 \h </w:instrText>
      </w:r>
      <w:r>
        <w:fldChar w:fldCharType="separate"/>
      </w:r>
      <w:r>
        <w:t>90</w:t>
      </w:r>
      <w:r>
        <w:fldChar w:fldCharType="end"/>
      </w:r>
    </w:p>
    <w:p w14:paraId="53F063B5" w14:textId="3F331324" w:rsidR="0068733D" w:rsidRDefault="0068733D">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Other aspects of SCG activation/deactivation</w:t>
      </w:r>
      <w:r>
        <w:tab/>
      </w:r>
      <w:r>
        <w:fldChar w:fldCharType="begin" w:fldLock="1"/>
      </w:r>
      <w:r>
        <w:instrText xml:space="preserve"> PAGEREF _Toc82647128 \h </w:instrText>
      </w:r>
      <w:r>
        <w:fldChar w:fldCharType="separate"/>
      </w:r>
      <w:r>
        <w:t>93</w:t>
      </w:r>
      <w:r>
        <w:fldChar w:fldCharType="end"/>
      </w:r>
    </w:p>
    <w:p w14:paraId="482E0160" w14:textId="4C97C94C" w:rsidR="0068733D" w:rsidRDefault="0068733D">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r>
      <w:r>
        <w:fldChar w:fldCharType="begin" w:fldLock="1"/>
      </w:r>
      <w:r>
        <w:instrText xml:space="preserve"> PAGEREF _Toc82647129 \h </w:instrText>
      </w:r>
      <w:r>
        <w:fldChar w:fldCharType="separate"/>
      </w:r>
      <w:r>
        <w:t>93</w:t>
      </w:r>
      <w:r>
        <w:fldChar w:fldCharType="end"/>
      </w:r>
    </w:p>
    <w:p w14:paraId="27F7ABEC" w14:textId="45EFB2E3" w:rsidR="0068733D" w:rsidRDefault="0068733D">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CPAC procedures from network perspective</w:t>
      </w:r>
      <w:r>
        <w:tab/>
      </w:r>
      <w:r>
        <w:fldChar w:fldCharType="begin" w:fldLock="1"/>
      </w:r>
      <w:r>
        <w:instrText xml:space="preserve"> PAGEREF _Toc82647130 \h </w:instrText>
      </w:r>
      <w:r>
        <w:fldChar w:fldCharType="separate"/>
      </w:r>
      <w:r>
        <w:t>93</w:t>
      </w:r>
      <w:r>
        <w:fldChar w:fldCharType="end"/>
      </w:r>
    </w:p>
    <w:p w14:paraId="638B53B9" w14:textId="671DC789" w:rsidR="0068733D" w:rsidRDefault="0068733D">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CPAC procedures from UE perspective</w:t>
      </w:r>
      <w:r>
        <w:tab/>
      </w:r>
      <w:r>
        <w:fldChar w:fldCharType="begin" w:fldLock="1"/>
      </w:r>
      <w:r>
        <w:instrText xml:space="preserve"> PAGEREF _Toc82647131 \h </w:instrText>
      </w:r>
      <w:r>
        <w:fldChar w:fldCharType="separate"/>
      </w:r>
      <w:r>
        <w:t>96</w:t>
      </w:r>
      <w:r>
        <w:fldChar w:fldCharType="end"/>
      </w:r>
    </w:p>
    <w:p w14:paraId="7317DBFC" w14:textId="3BDC0795" w:rsidR="0068733D" w:rsidRDefault="0068733D">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 CPAC aspects</w:t>
      </w:r>
      <w:r>
        <w:tab/>
      </w:r>
      <w:r>
        <w:fldChar w:fldCharType="begin" w:fldLock="1"/>
      </w:r>
      <w:r>
        <w:instrText xml:space="preserve"> PAGEREF _Toc82647132 \h </w:instrText>
      </w:r>
      <w:r>
        <w:fldChar w:fldCharType="separate"/>
      </w:r>
      <w:r>
        <w:t>98</w:t>
      </w:r>
      <w:r>
        <w:fldChar w:fldCharType="end"/>
      </w:r>
    </w:p>
    <w:p w14:paraId="755F5572" w14:textId="34CF4284" w:rsidR="0068733D" w:rsidRDefault="0068733D">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Temporary RS for SCell activation</w:t>
      </w:r>
      <w:r>
        <w:tab/>
      </w:r>
      <w:r>
        <w:fldChar w:fldCharType="begin" w:fldLock="1"/>
      </w:r>
      <w:r>
        <w:instrText xml:space="preserve"> PAGEREF _Toc82647133 \h </w:instrText>
      </w:r>
      <w:r>
        <w:fldChar w:fldCharType="separate"/>
      </w:r>
      <w:r>
        <w:t>98</w:t>
      </w:r>
      <w:r>
        <w:fldChar w:fldCharType="end"/>
      </w:r>
    </w:p>
    <w:p w14:paraId="655DDCD7" w14:textId="4EE38C3E" w:rsidR="0068733D" w:rsidRDefault="0068733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r>
      <w:r>
        <w:fldChar w:fldCharType="begin" w:fldLock="1"/>
      </w:r>
      <w:r>
        <w:instrText xml:space="preserve"> PAGEREF _Toc82647134 \h </w:instrText>
      </w:r>
      <w:r>
        <w:fldChar w:fldCharType="separate"/>
      </w:r>
      <w:r>
        <w:t>98</w:t>
      </w:r>
      <w:r>
        <w:fldChar w:fldCharType="end"/>
      </w:r>
    </w:p>
    <w:p w14:paraId="5CEE09A2" w14:textId="27112FC5" w:rsidR="0068733D" w:rsidRDefault="0068733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 Requirements and Scope</w:t>
      </w:r>
      <w:r>
        <w:tab/>
      </w:r>
      <w:r>
        <w:fldChar w:fldCharType="begin" w:fldLock="1"/>
      </w:r>
      <w:r>
        <w:instrText xml:space="preserve"> PAGEREF _Toc82647135 \h </w:instrText>
      </w:r>
      <w:r>
        <w:fldChar w:fldCharType="separate"/>
      </w:r>
      <w:r>
        <w:t>98</w:t>
      </w:r>
      <w:r>
        <w:fldChar w:fldCharType="end"/>
      </w:r>
    </w:p>
    <w:p w14:paraId="32F46A6A" w14:textId="168C7FDB" w:rsidR="0068733D" w:rsidRDefault="0068733D">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Paging collision avoidance</w:t>
      </w:r>
      <w:r>
        <w:tab/>
      </w:r>
      <w:r>
        <w:fldChar w:fldCharType="begin" w:fldLock="1"/>
      </w:r>
      <w:r>
        <w:instrText xml:space="preserve"> PAGEREF _Toc82647136 \h </w:instrText>
      </w:r>
      <w:r>
        <w:fldChar w:fldCharType="separate"/>
      </w:r>
      <w:r>
        <w:t>99</w:t>
      </w:r>
      <w:r>
        <w:fldChar w:fldCharType="end"/>
      </w:r>
    </w:p>
    <w:p w14:paraId="65A320D3" w14:textId="6E4F4887" w:rsidR="0068733D" w:rsidRDefault="0068733D">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notification on network switching for multi-SIM</w:t>
      </w:r>
      <w:r>
        <w:tab/>
      </w:r>
      <w:r>
        <w:fldChar w:fldCharType="begin" w:fldLock="1"/>
      </w:r>
      <w:r>
        <w:instrText xml:space="preserve"> PAGEREF _Toc82647137 \h </w:instrText>
      </w:r>
      <w:r>
        <w:fldChar w:fldCharType="separate"/>
      </w:r>
      <w:r>
        <w:t>100</w:t>
      </w:r>
      <w:r>
        <w:fldChar w:fldCharType="end"/>
      </w:r>
    </w:p>
    <w:p w14:paraId="3E2F20F5" w14:textId="04E72D13" w:rsidR="0068733D" w:rsidRDefault="0068733D">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Paging with service indication</w:t>
      </w:r>
      <w:r>
        <w:tab/>
      </w:r>
      <w:r>
        <w:fldChar w:fldCharType="begin" w:fldLock="1"/>
      </w:r>
      <w:r>
        <w:instrText xml:space="preserve"> PAGEREF _Toc82647138 \h </w:instrText>
      </w:r>
      <w:r>
        <w:fldChar w:fldCharType="separate"/>
      </w:r>
      <w:r>
        <w:t>108</w:t>
      </w:r>
      <w:r>
        <w:fldChar w:fldCharType="end"/>
      </w:r>
    </w:p>
    <w:p w14:paraId="31103CD5" w14:textId="6224E274" w:rsidR="0068733D" w:rsidRDefault="0068733D">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r>
      <w:r>
        <w:fldChar w:fldCharType="begin" w:fldLock="1"/>
      </w:r>
      <w:r>
        <w:instrText xml:space="preserve"> PAGEREF _Toc82647139 \h </w:instrText>
      </w:r>
      <w:r>
        <w:fldChar w:fldCharType="separate"/>
      </w:r>
      <w:r>
        <w:t>110</w:t>
      </w:r>
      <w:r>
        <w:fldChar w:fldCharType="end"/>
      </w:r>
    </w:p>
    <w:p w14:paraId="56FA8B73" w14:textId="63B82605" w:rsidR="0068733D" w:rsidRDefault="0068733D">
      <w:pPr>
        <w:pStyle w:val="TOC3"/>
        <w:rPr>
          <w:rFonts w:asciiTheme="minorHAnsi" w:eastAsiaTheme="minorEastAsia" w:hAnsiTheme="minorHAnsi" w:cstheme="minorBidi"/>
          <w:sz w:val="22"/>
          <w:szCs w:val="22"/>
        </w:rPr>
      </w:pPr>
      <w:r>
        <w:lastRenderedPageBreak/>
        <w:t>8.4.1</w:t>
      </w:r>
      <w:r>
        <w:rPr>
          <w:rFonts w:asciiTheme="minorHAnsi" w:eastAsiaTheme="minorEastAsia" w:hAnsiTheme="minorHAnsi" w:cstheme="minorBidi"/>
          <w:sz w:val="22"/>
          <w:szCs w:val="22"/>
        </w:rPr>
        <w:tab/>
      </w:r>
      <w:r>
        <w:t>Organizational</w:t>
      </w:r>
      <w:r>
        <w:tab/>
      </w:r>
      <w:r>
        <w:fldChar w:fldCharType="begin" w:fldLock="1"/>
      </w:r>
      <w:r>
        <w:instrText xml:space="preserve"> PAGEREF _Toc82647140 \h </w:instrText>
      </w:r>
      <w:r>
        <w:fldChar w:fldCharType="separate"/>
      </w:r>
      <w:r>
        <w:t>110</w:t>
      </w:r>
      <w:r>
        <w:fldChar w:fldCharType="end"/>
      </w:r>
    </w:p>
    <w:p w14:paraId="64C48CF9" w14:textId="37DE330F" w:rsidR="0068733D" w:rsidRDefault="0068733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Enhancements to improve topology-wide fairness multi-hop latency and congestion mitigation</w:t>
      </w:r>
      <w:r>
        <w:tab/>
      </w:r>
      <w:r>
        <w:fldChar w:fldCharType="begin" w:fldLock="1"/>
      </w:r>
      <w:r>
        <w:instrText xml:space="preserve"> PAGEREF _Toc82647141 \h </w:instrText>
      </w:r>
      <w:r>
        <w:fldChar w:fldCharType="separate"/>
      </w:r>
      <w:r>
        <w:t>111</w:t>
      </w:r>
      <w:r>
        <w:fldChar w:fldCharType="end"/>
      </w:r>
    </w:p>
    <w:p w14:paraId="63611042" w14:textId="1015BC40" w:rsidR="0068733D" w:rsidRDefault="0068733D">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_Toc82647142 \h </w:instrText>
      </w:r>
      <w:r>
        <w:fldChar w:fldCharType="separate"/>
      </w:r>
      <w:r>
        <w:t>114</w:t>
      </w:r>
      <w:r>
        <w:fldChar w:fldCharType="end"/>
      </w:r>
    </w:p>
    <w:p w14:paraId="1DB9B215" w14:textId="1618F246" w:rsidR="0068733D" w:rsidRDefault="0068733D">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w:t>
      </w:r>
      <w:r>
        <w:tab/>
      </w:r>
      <w:r>
        <w:fldChar w:fldCharType="begin" w:fldLock="1"/>
      </w:r>
      <w:r>
        <w:instrText xml:space="preserve"> PAGEREF _Toc82647143 \h </w:instrText>
      </w:r>
      <w:r>
        <w:fldChar w:fldCharType="separate"/>
      </w:r>
      <w:r>
        <w:t>117</w:t>
      </w:r>
      <w:r>
        <w:fldChar w:fldCharType="end"/>
      </w:r>
    </w:p>
    <w:p w14:paraId="77F19E00" w14:textId="5F9848C8" w:rsidR="0068733D" w:rsidRDefault="0068733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r>
      <w:r>
        <w:fldChar w:fldCharType="begin" w:fldLock="1"/>
      </w:r>
      <w:r>
        <w:instrText xml:space="preserve"> PAGEREF _Toc82647144 \h </w:instrText>
      </w:r>
      <w:r>
        <w:fldChar w:fldCharType="separate"/>
      </w:r>
      <w:r>
        <w:t>118</w:t>
      </w:r>
      <w:r>
        <w:fldChar w:fldCharType="end"/>
      </w:r>
    </w:p>
    <w:p w14:paraId="0B47660E" w14:textId="733B8361" w:rsidR="0068733D" w:rsidRDefault="0068733D">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fldLock="1"/>
      </w:r>
      <w:r>
        <w:instrText xml:space="preserve"> PAGEREF _Toc82647145 \h </w:instrText>
      </w:r>
      <w:r>
        <w:fldChar w:fldCharType="separate"/>
      </w:r>
      <w:r>
        <w:t>118</w:t>
      </w:r>
      <w:r>
        <w:fldChar w:fldCharType="end"/>
      </w:r>
    </w:p>
    <w:p w14:paraId="4D22EAE5" w14:textId="4D6109A2" w:rsidR="0068733D" w:rsidRDefault="0068733D">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r>
      <w:r>
        <w:fldChar w:fldCharType="begin" w:fldLock="1"/>
      </w:r>
      <w:r>
        <w:instrText xml:space="preserve"> PAGEREF _Toc82647146 \h </w:instrText>
      </w:r>
      <w:r>
        <w:fldChar w:fldCharType="separate"/>
      </w:r>
      <w:r>
        <w:t>118</w:t>
      </w:r>
      <w:r>
        <w:fldChar w:fldCharType="end"/>
      </w:r>
    </w:p>
    <w:p w14:paraId="4F9A3BCA" w14:textId="7824714E" w:rsidR="0068733D" w:rsidRDefault="0068733D">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r>
      <w:r>
        <w:fldChar w:fldCharType="begin" w:fldLock="1"/>
      </w:r>
      <w:r>
        <w:instrText xml:space="preserve"> PAGEREF _Toc82647147 \h </w:instrText>
      </w:r>
      <w:r>
        <w:fldChar w:fldCharType="separate"/>
      </w:r>
      <w:r>
        <w:t>119</w:t>
      </w:r>
      <w:r>
        <w:fldChar w:fldCharType="end"/>
      </w:r>
    </w:p>
    <w:p w14:paraId="6AF4A419" w14:textId="27C05044" w:rsidR="0068733D" w:rsidRDefault="0068733D">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RAN enhancements based on new QoS</w:t>
      </w:r>
      <w:r>
        <w:tab/>
      </w:r>
      <w:r>
        <w:fldChar w:fldCharType="begin" w:fldLock="1"/>
      </w:r>
      <w:r>
        <w:instrText xml:space="preserve"> PAGEREF _Toc82647148 \h </w:instrText>
      </w:r>
      <w:r>
        <w:fldChar w:fldCharType="separate"/>
      </w:r>
      <w:r>
        <w:t>121</w:t>
      </w:r>
      <w:r>
        <w:fldChar w:fldCharType="end"/>
      </w:r>
    </w:p>
    <w:p w14:paraId="46484C9E" w14:textId="45E5F777" w:rsidR="0068733D" w:rsidRDefault="0068733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r>
      <w:r>
        <w:fldChar w:fldCharType="begin" w:fldLock="1"/>
      </w:r>
      <w:r>
        <w:instrText xml:space="preserve"> PAGEREF _Toc82647149 \h </w:instrText>
      </w:r>
      <w:r>
        <w:fldChar w:fldCharType="separate"/>
      </w:r>
      <w:r>
        <w:t>123</w:t>
      </w:r>
      <w:r>
        <w:fldChar w:fldCharType="end"/>
      </w:r>
    </w:p>
    <w:p w14:paraId="5EB014DA" w14:textId="61E3E84E" w:rsidR="0068733D" w:rsidRDefault="0068733D">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fldLock="1"/>
      </w:r>
      <w:r>
        <w:instrText xml:space="preserve"> PAGEREF _Toc82647150 \h </w:instrText>
      </w:r>
      <w:r>
        <w:fldChar w:fldCharType="separate"/>
      </w:r>
      <w:r>
        <w:t>123</w:t>
      </w:r>
      <w:r>
        <w:fldChar w:fldCharType="end"/>
      </w:r>
    </w:p>
    <w:p w14:paraId="241CC5AA" w14:textId="39E39CCC" w:rsidR="0068733D" w:rsidRDefault="0068733D">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User plane common aspects</w:t>
      </w:r>
      <w:r>
        <w:tab/>
      </w:r>
      <w:r>
        <w:fldChar w:fldCharType="begin" w:fldLock="1"/>
      </w:r>
      <w:r>
        <w:instrText xml:space="preserve"> PAGEREF _Toc82647151 \h </w:instrText>
      </w:r>
      <w:r>
        <w:fldChar w:fldCharType="separate"/>
      </w:r>
      <w:r>
        <w:t>124</w:t>
      </w:r>
      <w:r>
        <w:fldChar w:fldCharType="end"/>
      </w:r>
    </w:p>
    <w:p w14:paraId="7ED7D5C2" w14:textId="1274E389" w:rsidR="0068733D" w:rsidRDefault="0068733D">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plane common aspects</w:t>
      </w:r>
      <w:r>
        <w:tab/>
      </w:r>
      <w:r>
        <w:fldChar w:fldCharType="begin" w:fldLock="1"/>
      </w:r>
      <w:r>
        <w:instrText xml:space="preserve"> PAGEREF _Toc82647152 \h </w:instrText>
      </w:r>
      <w:r>
        <w:fldChar w:fldCharType="separate"/>
      </w:r>
      <w:r>
        <w:t>126</w:t>
      </w:r>
      <w:r>
        <w:fldChar w:fldCharType="end"/>
      </w:r>
    </w:p>
    <w:p w14:paraId="39306CDC" w14:textId="6EF8971B" w:rsidR="0068733D" w:rsidRDefault="0068733D">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Aspects specific to RACH based schemes</w:t>
      </w:r>
      <w:r>
        <w:tab/>
      </w:r>
      <w:r>
        <w:fldChar w:fldCharType="begin" w:fldLock="1"/>
      </w:r>
      <w:r>
        <w:instrText xml:space="preserve"> PAGEREF _Toc82647153 \h </w:instrText>
      </w:r>
      <w:r>
        <w:fldChar w:fldCharType="separate"/>
      </w:r>
      <w:r>
        <w:t>129</w:t>
      </w:r>
      <w:r>
        <w:fldChar w:fldCharType="end"/>
      </w:r>
    </w:p>
    <w:p w14:paraId="11CD17A8" w14:textId="7A1602DD" w:rsidR="0068733D" w:rsidRDefault="0068733D">
      <w:pPr>
        <w:pStyle w:val="TOC3"/>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Aspects specific to CG based schemes</w:t>
      </w:r>
      <w:r>
        <w:tab/>
      </w:r>
      <w:r>
        <w:fldChar w:fldCharType="begin" w:fldLock="1"/>
      </w:r>
      <w:r>
        <w:instrText xml:space="preserve"> PAGEREF _Toc82647154 \h </w:instrText>
      </w:r>
      <w:r>
        <w:fldChar w:fldCharType="separate"/>
      </w:r>
      <w:r>
        <w:t>132</w:t>
      </w:r>
      <w:r>
        <w:fldChar w:fldCharType="end"/>
      </w:r>
    </w:p>
    <w:p w14:paraId="04113272" w14:textId="2002E7C3" w:rsidR="0068733D" w:rsidRDefault="0068733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w:t>
      </w:r>
      <w:r>
        <w:tab/>
      </w:r>
      <w:r>
        <w:fldChar w:fldCharType="begin" w:fldLock="1"/>
      </w:r>
      <w:r>
        <w:instrText xml:space="preserve"> PAGEREF _Toc82647155 \h </w:instrText>
      </w:r>
      <w:r>
        <w:fldChar w:fldCharType="separate"/>
      </w:r>
      <w:r>
        <w:t>135</w:t>
      </w:r>
      <w:r>
        <w:fldChar w:fldCharType="end"/>
      </w:r>
    </w:p>
    <w:p w14:paraId="22C8EB8D" w14:textId="3999069D" w:rsidR="0068733D" w:rsidRDefault="0068733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fldLock="1"/>
      </w:r>
      <w:r>
        <w:instrText xml:space="preserve"> PAGEREF _Toc82647156 \h </w:instrText>
      </w:r>
      <w:r>
        <w:fldChar w:fldCharType="separate"/>
      </w:r>
      <w:r>
        <w:t>135</w:t>
      </w:r>
      <w:r>
        <w:fldChar w:fldCharType="end"/>
      </w:r>
    </w:p>
    <w:p w14:paraId="1101332D" w14:textId="71E4F454" w:rsidR="0068733D" w:rsidRDefault="0068733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L2 relay specific topics</w:t>
      </w:r>
      <w:r>
        <w:tab/>
      </w:r>
      <w:r>
        <w:fldChar w:fldCharType="begin" w:fldLock="1"/>
      </w:r>
      <w:r>
        <w:instrText xml:space="preserve"> PAGEREF _Toc82647157 \h </w:instrText>
      </w:r>
      <w:r>
        <w:fldChar w:fldCharType="separate"/>
      </w:r>
      <w:r>
        <w:t>136</w:t>
      </w:r>
      <w:r>
        <w:fldChar w:fldCharType="end"/>
      </w:r>
    </w:p>
    <w:p w14:paraId="76150C9A" w14:textId="4704BA1F" w:rsidR="0068733D" w:rsidRDefault="0068733D">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_Toc82647158 \h </w:instrText>
      </w:r>
      <w:r>
        <w:fldChar w:fldCharType="separate"/>
      </w:r>
      <w:r>
        <w:t>136</w:t>
      </w:r>
      <w:r>
        <w:fldChar w:fldCharType="end"/>
      </w:r>
    </w:p>
    <w:p w14:paraId="2091662F" w14:textId="1AAEE54E" w:rsidR="0068733D" w:rsidRDefault="0068733D">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t>Service continuity</w:t>
      </w:r>
      <w:r>
        <w:tab/>
      </w:r>
      <w:r>
        <w:fldChar w:fldCharType="begin" w:fldLock="1"/>
      </w:r>
      <w:r>
        <w:instrText xml:space="preserve"> PAGEREF _Toc82647159 \h </w:instrText>
      </w:r>
      <w:r>
        <w:fldChar w:fldCharType="separate"/>
      </w:r>
      <w:r>
        <w:t>142</w:t>
      </w:r>
      <w:r>
        <w:fldChar w:fldCharType="end"/>
      </w:r>
    </w:p>
    <w:p w14:paraId="0509E4D5" w14:textId="37C03C3C" w:rsidR="0068733D" w:rsidRDefault="0068733D">
      <w:pPr>
        <w:pStyle w:val="TOC4"/>
        <w:rPr>
          <w:rFonts w:asciiTheme="minorHAnsi" w:eastAsiaTheme="minorEastAsia" w:hAnsiTheme="minorHAnsi" w:cstheme="minorBidi"/>
          <w:sz w:val="22"/>
          <w:szCs w:val="22"/>
        </w:rPr>
      </w:pPr>
      <w:r>
        <w:t>8.7.2.3</w:t>
      </w:r>
      <w:r>
        <w:rPr>
          <w:rFonts w:asciiTheme="minorHAnsi" w:eastAsiaTheme="minorEastAsia" w:hAnsiTheme="minorHAnsi" w:cstheme="minorBidi"/>
          <w:sz w:val="22"/>
          <w:szCs w:val="22"/>
        </w:rPr>
        <w:tab/>
      </w:r>
      <w:r>
        <w:t>Adaptation layer design</w:t>
      </w:r>
      <w:r>
        <w:tab/>
      </w:r>
      <w:r>
        <w:fldChar w:fldCharType="begin" w:fldLock="1"/>
      </w:r>
      <w:r>
        <w:instrText xml:space="preserve"> PAGEREF _Toc82647160 \h </w:instrText>
      </w:r>
      <w:r>
        <w:fldChar w:fldCharType="separate"/>
      </w:r>
      <w:r>
        <w:t>148</w:t>
      </w:r>
      <w:r>
        <w:fldChar w:fldCharType="end"/>
      </w:r>
    </w:p>
    <w:p w14:paraId="679C64FE" w14:textId="625689F4" w:rsidR="0068733D" w:rsidRDefault="0068733D">
      <w:pPr>
        <w:pStyle w:val="TOC4"/>
        <w:rPr>
          <w:rFonts w:asciiTheme="minorHAnsi" w:eastAsiaTheme="minorEastAsia" w:hAnsiTheme="minorHAnsi" w:cstheme="minorBidi"/>
          <w:sz w:val="22"/>
          <w:szCs w:val="22"/>
        </w:rPr>
      </w:pPr>
      <w:r>
        <w:t>8.7.2.4</w:t>
      </w:r>
      <w:r>
        <w:rPr>
          <w:rFonts w:asciiTheme="minorHAnsi" w:eastAsiaTheme="minorEastAsia" w:hAnsiTheme="minorHAnsi" w:cstheme="minorBidi"/>
          <w:sz w:val="22"/>
          <w:szCs w:val="22"/>
        </w:rPr>
        <w:tab/>
      </w:r>
      <w:r>
        <w:t>QoS</w:t>
      </w:r>
      <w:r>
        <w:tab/>
      </w:r>
      <w:r>
        <w:fldChar w:fldCharType="begin" w:fldLock="1"/>
      </w:r>
      <w:r>
        <w:instrText xml:space="preserve"> PAGEREF _Toc82647161 \h </w:instrText>
      </w:r>
      <w:r>
        <w:fldChar w:fldCharType="separate"/>
      </w:r>
      <w:r>
        <w:t>151</w:t>
      </w:r>
      <w:r>
        <w:fldChar w:fldCharType="end"/>
      </w:r>
    </w:p>
    <w:p w14:paraId="75DB4527" w14:textId="2827B5F7" w:rsidR="0068733D" w:rsidRDefault="0068733D">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L2/L3 common topics</w:t>
      </w:r>
      <w:r>
        <w:tab/>
      </w:r>
      <w:r>
        <w:fldChar w:fldCharType="begin" w:fldLock="1"/>
      </w:r>
      <w:r>
        <w:instrText xml:space="preserve"> PAGEREF _Toc82647162 \h </w:instrText>
      </w:r>
      <w:r>
        <w:fldChar w:fldCharType="separate"/>
      </w:r>
      <w:r>
        <w:t>153</w:t>
      </w:r>
      <w:r>
        <w:fldChar w:fldCharType="end"/>
      </w:r>
    </w:p>
    <w:p w14:paraId="77F8E40C" w14:textId="2BD7F6F5" w:rsidR="0068733D" w:rsidRDefault="0068733D">
      <w:pPr>
        <w:pStyle w:val="TOC4"/>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Relay discovery</w:t>
      </w:r>
      <w:r>
        <w:tab/>
      </w:r>
      <w:r>
        <w:fldChar w:fldCharType="begin" w:fldLock="1"/>
      </w:r>
      <w:r>
        <w:instrText xml:space="preserve"> PAGEREF _Toc82647163 \h </w:instrText>
      </w:r>
      <w:r>
        <w:fldChar w:fldCharType="separate"/>
      </w:r>
      <w:r>
        <w:t>153</w:t>
      </w:r>
      <w:r>
        <w:fldChar w:fldCharType="end"/>
      </w:r>
    </w:p>
    <w:p w14:paraId="22519C5E" w14:textId="4347D4AD" w:rsidR="0068733D" w:rsidRDefault="0068733D">
      <w:pPr>
        <w:pStyle w:val="TOC4"/>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Relay re/selection</w:t>
      </w:r>
      <w:r>
        <w:tab/>
      </w:r>
      <w:r>
        <w:fldChar w:fldCharType="begin" w:fldLock="1"/>
      </w:r>
      <w:r>
        <w:instrText xml:space="preserve"> PAGEREF _Toc82647164 \h </w:instrText>
      </w:r>
      <w:r>
        <w:fldChar w:fldCharType="separate"/>
      </w:r>
      <w:r>
        <w:t>156</w:t>
      </w:r>
      <w:r>
        <w:fldChar w:fldCharType="end"/>
      </w:r>
    </w:p>
    <w:p w14:paraId="2FE88D4E" w14:textId="5255451C" w:rsidR="0068733D" w:rsidRDefault="0068733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w:t>
      </w:r>
      <w:r>
        <w:tab/>
      </w:r>
      <w:r>
        <w:fldChar w:fldCharType="begin" w:fldLock="1"/>
      </w:r>
      <w:r>
        <w:instrText xml:space="preserve"> PAGEREF _Toc82647165 \h </w:instrText>
      </w:r>
      <w:r>
        <w:fldChar w:fldCharType="separate"/>
      </w:r>
      <w:r>
        <w:t>157</w:t>
      </w:r>
      <w:r>
        <w:fldChar w:fldCharType="end"/>
      </w:r>
    </w:p>
    <w:p w14:paraId="0781A3EF" w14:textId="0468A26F" w:rsidR="0068733D" w:rsidRDefault="0068733D">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fldLock="1"/>
      </w:r>
      <w:r>
        <w:instrText xml:space="preserve"> PAGEREF _Toc82647166 \h </w:instrText>
      </w:r>
      <w:r>
        <w:fldChar w:fldCharType="separate"/>
      </w:r>
      <w:r>
        <w:t>157</w:t>
      </w:r>
      <w:r>
        <w:fldChar w:fldCharType="end"/>
      </w:r>
    </w:p>
    <w:p w14:paraId="137ABCF4" w14:textId="613A6CB6" w:rsidR="0068733D" w:rsidRDefault="0068733D">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Cell reselection</w:t>
      </w:r>
      <w:r>
        <w:tab/>
      </w:r>
      <w:r>
        <w:fldChar w:fldCharType="begin" w:fldLock="1"/>
      </w:r>
      <w:r>
        <w:instrText xml:space="preserve"> PAGEREF _Toc82647167 \h </w:instrText>
      </w:r>
      <w:r>
        <w:fldChar w:fldCharType="separate"/>
      </w:r>
      <w:r>
        <w:t>158</w:t>
      </w:r>
      <w:r>
        <w:fldChar w:fldCharType="end"/>
      </w:r>
    </w:p>
    <w:p w14:paraId="66AF87CC" w14:textId="7868D6A8" w:rsidR="0068733D" w:rsidRDefault="0068733D">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RACH</w:t>
      </w:r>
      <w:r>
        <w:tab/>
      </w:r>
      <w:r>
        <w:fldChar w:fldCharType="begin" w:fldLock="1"/>
      </w:r>
      <w:r>
        <w:instrText xml:space="preserve"> PAGEREF _Toc82647168 \h </w:instrText>
      </w:r>
      <w:r>
        <w:fldChar w:fldCharType="separate"/>
      </w:r>
      <w:r>
        <w:t>161</w:t>
      </w:r>
      <w:r>
        <w:fldChar w:fldCharType="end"/>
      </w:r>
    </w:p>
    <w:p w14:paraId="76F98EEC" w14:textId="6168A2B9" w:rsidR="0068733D" w:rsidRDefault="0068733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r>
      <w:r>
        <w:fldChar w:fldCharType="begin" w:fldLock="1"/>
      </w:r>
      <w:r>
        <w:instrText xml:space="preserve"> PAGEREF _Toc82647169 \h </w:instrText>
      </w:r>
      <w:r>
        <w:fldChar w:fldCharType="separate"/>
      </w:r>
      <w:r>
        <w:t>165</w:t>
      </w:r>
      <w:r>
        <w:fldChar w:fldCharType="end"/>
      </w:r>
    </w:p>
    <w:p w14:paraId="5EECF090" w14:textId="4BAED1A8" w:rsidR="0068733D" w:rsidRDefault="0068733D">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r>
      <w:r>
        <w:fldChar w:fldCharType="begin" w:fldLock="1"/>
      </w:r>
      <w:r>
        <w:instrText xml:space="preserve"> PAGEREF _Toc82647170 \h </w:instrText>
      </w:r>
      <w:r>
        <w:fldChar w:fldCharType="separate"/>
      </w:r>
      <w:r>
        <w:t>165</w:t>
      </w:r>
      <w:r>
        <w:fldChar w:fldCharType="end"/>
      </w:r>
    </w:p>
    <w:p w14:paraId="42D5B5D4" w14:textId="624360A3" w:rsidR="0068733D" w:rsidRDefault="0068733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Idle/inactive-mode UE power saving</w:t>
      </w:r>
      <w:r>
        <w:tab/>
      </w:r>
      <w:r>
        <w:fldChar w:fldCharType="begin" w:fldLock="1"/>
      </w:r>
      <w:r>
        <w:instrText xml:space="preserve"> PAGEREF _Toc82647171 \h </w:instrText>
      </w:r>
      <w:r>
        <w:fldChar w:fldCharType="separate"/>
      </w:r>
      <w:r>
        <w:t>165</w:t>
      </w:r>
      <w:r>
        <w:fldChar w:fldCharType="end"/>
      </w:r>
    </w:p>
    <w:p w14:paraId="1BAD66FA" w14:textId="2CD40130" w:rsidR="0068733D" w:rsidRDefault="0068733D">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Architecture</w:t>
      </w:r>
      <w:r>
        <w:tab/>
      </w:r>
      <w:r>
        <w:fldChar w:fldCharType="begin" w:fldLock="1"/>
      </w:r>
      <w:r>
        <w:instrText xml:space="preserve"> PAGEREF _Toc82647172 \h </w:instrText>
      </w:r>
      <w:r>
        <w:fldChar w:fldCharType="separate"/>
      </w:r>
      <w:r>
        <w:t>167</w:t>
      </w:r>
      <w:r>
        <w:fldChar w:fldCharType="end"/>
      </w:r>
    </w:p>
    <w:p w14:paraId="665439F1" w14:textId="570C7020" w:rsidR="0068733D" w:rsidRDefault="0068733D">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Control and Procedure details</w:t>
      </w:r>
      <w:r>
        <w:tab/>
      </w:r>
      <w:r>
        <w:fldChar w:fldCharType="begin" w:fldLock="1"/>
      </w:r>
      <w:r>
        <w:instrText xml:space="preserve"> PAGEREF _Toc82647173 \h </w:instrText>
      </w:r>
      <w:r>
        <w:fldChar w:fldCharType="separate"/>
      </w:r>
      <w:r>
        <w:t>169</w:t>
      </w:r>
      <w:r>
        <w:fldChar w:fldCharType="end"/>
      </w:r>
    </w:p>
    <w:p w14:paraId="483FCA70" w14:textId="1785B7D7" w:rsidR="0068733D" w:rsidRDefault="0068733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Other aspects RAN2 impacts</w:t>
      </w:r>
      <w:r>
        <w:tab/>
      </w:r>
      <w:r>
        <w:fldChar w:fldCharType="begin" w:fldLock="1"/>
      </w:r>
      <w:r>
        <w:instrText xml:space="preserve"> PAGEREF _Toc82647174 \h </w:instrText>
      </w:r>
      <w:r>
        <w:fldChar w:fldCharType="separate"/>
      </w:r>
      <w:r>
        <w:t>169</w:t>
      </w:r>
      <w:r>
        <w:fldChar w:fldCharType="end"/>
      </w:r>
    </w:p>
    <w:p w14:paraId="5245F624" w14:textId="65B6CF8E" w:rsidR="0068733D" w:rsidRDefault="0068733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r>
      <w:r>
        <w:fldChar w:fldCharType="begin" w:fldLock="1"/>
      </w:r>
      <w:r>
        <w:instrText xml:space="preserve"> PAGEREF _Toc82647175 \h </w:instrText>
      </w:r>
      <w:r>
        <w:fldChar w:fldCharType="separate"/>
      </w:r>
      <w:r>
        <w:t>171</w:t>
      </w:r>
      <w:r>
        <w:fldChar w:fldCharType="end"/>
      </w:r>
    </w:p>
    <w:p w14:paraId="6100998B" w14:textId="28E9AB4D" w:rsidR="0068733D" w:rsidRDefault="0068733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r>
      <w:r>
        <w:fldChar w:fldCharType="begin" w:fldLock="1"/>
      </w:r>
      <w:r>
        <w:instrText xml:space="preserve"> PAGEREF _Toc82647176 \h </w:instrText>
      </w:r>
      <w:r>
        <w:fldChar w:fldCharType="separate"/>
      </w:r>
      <w:r>
        <w:t>171</w:t>
      </w:r>
      <w:r>
        <w:fldChar w:fldCharType="end"/>
      </w:r>
    </w:p>
    <w:p w14:paraId="6F0F5ADC" w14:textId="270A6044" w:rsidR="0068733D" w:rsidRDefault="0068733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r>
      <w:r>
        <w:fldChar w:fldCharType="begin" w:fldLock="1"/>
      </w:r>
      <w:r>
        <w:instrText xml:space="preserve"> PAGEREF _Toc82647177 \h </w:instrText>
      </w:r>
      <w:r>
        <w:fldChar w:fldCharType="separate"/>
      </w:r>
      <w:r>
        <w:t>173</w:t>
      </w:r>
      <w:r>
        <w:fldChar w:fldCharType="end"/>
      </w:r>
    </w:p>
    <w:p w14:paraId="3B1DA34E" w14:textId="2D6B1C6B" w:rsidR="0068733D" w:rsidRDefault="0068733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RACH aspects</w:t>
      </w:r>
      <w:r>
        <w:tab/>
      </w:r>
      <w:r>
        <w:fldChar w:fldCharType="begin" w:fldLock="1"/>
      </w:r>
      <w:r>
        <w:instrText xml:space="preserve"> PAGEREF _Toc82647178 \h </w:instrText>
      </w:r>
      <w:r>
        <w:fldChar w:fldCharType="separate"/>
      </w:r>
      <w:r>
        <w:t>173</w:t>
      </w:r>
      <w:r>
        <w:fldChar w:fldCharType="end"/>
      </w:r>
    </w:p>
    <w:p w14:paraId="7B0ECB10" w14:textId="2A5669D6" w:rsidR="0068733D" w:rsidRDefault="0068733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MAC aspects</w:t>
      </w:r>
      <w:r>
        <w:tab/>
      </w:r>
      <w:r>
        <w:fldChar w:fldCharType="begin" w:fldLock="1"/>
      </w:r>
      <w:r>
        <w:instrText xml:space="preserve"> PAGEREF _Toc82647179 \h </w:instrText>
      </w:r>
      <w:r>
        <w:fldChar w:fldCharType="separate"/>
      </w:r>
      <w:r>
        <w:t>179</w:t>
      </w:r>
      <w:r>
        <w:fldChar w:fldCharType="end"/>
      </w:r>
    </w:p>
    <w:p w14:paraId="01911BF4" w14:textId="60D67960" w:rsidR="0068733D" w:rsidRDefault="0068733D">
      <w:pPr>
        <w:pStyle w:val="TOC4"/>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RLC and PDCP aspects</w:t>
      </w:r>
      <w:r>
        <w:tab/>
      </w:r>
      <w:r>
        <w:fldChar w:fldCharType="begin" w:fldLock="1"/>
      </w:r>
      <w:r>
        <w:instrText xml:space="preserve"> PAGEREF _Toc82647180 \h </w:instrText>
      </w:r>
      <w:r>
        <w:fldChar w:fldCharType="separate"/>
      </w:r>
      <w:r>
        <w:t>184</w:t>
      </w:r>
      <w:r>
        <w:fldChar w:fldCharType="end"/>
      </w:r>
    </w:p>
    <w:p w14:paraId="36EA0BED" w14:textId="3524C862" w:rsidR="0068733D" w:rsidRDefault="0068733D">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r>
      <w:r>
        <w:fldChar w:fldCharType="begin" w:fldLock="1"/>
      </w:r>
      <w:r>
        <w:instrText xml:space="preserve"> PAGEREF _Toc82647181 \h </w:instrText>
      </w:r>
      <w:r>
        <w:fldChar w:fldCharType="separate"/>
      </w:r>
      <w:r>
        <w:t>185</w:t>
      </w:r>
      <w:r>
        <w:fldChar w:fldCharType="end"/>
      </w:r>
    </w:p>
    <w:p w14:paraId="4BD843FD" w14:textId="19E0EAFE" w:rsidR="0068733D" w:rsidRDefault="0068733D">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General aspects</w:t>
      </w:r>
      <w:r>
        <w:tab/>
      </w:r>
      <w:r>
        <w:fldChar w:fldCharType="begin" w:fldLock="1"/>
      </w:r>
      <w:r>
        <w:instrText xml:space="preserve"> PAGEREF _Toc82647182 \h </w:instrText>
      </w:r>
      <w:r>
        <w:fldChar w:fldCharType="separate"/>
      </w:r>
      <w:r>
        <w:t>185</w:t>
      </w:r>
      <w:r>
        <w:fldChar w:fldCharType="end"/>
      </w:r>
    </w:p>
    <w:p w14:paraId="42B50B64" w14:textId="346E108B" w:rsidR="0068733D" w:rsidRDefault="0068733D">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Idle/Inactive mode</w:t>
      </w:r>
      <w:r>
        <w:tab/>
      </w:r>
      <w:r>
        <w:fldChar w:fldCharType="begin" w:fldLock="1"/>
      </w:r>
      <w:r>
        <w:instrText xml:space="preserve"> PAGEREF _Toc82647183 \h </w:instrText>
      </w:r>
      <w:r>
        <w:fldChar w:fldCharType="separate"/>
      </w:r>
      <w:r>
        <w:t>190</w:t>
      </w:r>
      <w:r>
        <w:fldChar w:fldCharType="end"/>
      </w:r>
    </w:p>
    <w:p w14:paraId="3682C3EF" w14:textId="38CBB0EC" w:rsidR="0068733D" w:rsidRDefault="0068733D">
      <w:pPr>
        <w:pStyle w:val="TOC4"/>
        <w:rPr>
          <w:rFonts w:asciiTheme="minorHAnsi" w:eastAsiaTheme="minorEastAsia" w:hAnsiTheme="minorHAnsi" w:cstheme="minorBidi"/>
          <w:sz w:val="22"/>
          <w:szCs w:val="22"/>
        </w:rPr>
      </w:pPr>
      <w:r>
        <w:t>8.10.3.3</w:t>
      </w:r>
      <w:r>
        <w:rPr>
          <w:rFonts w:asciiTheme="minorHAnsi" w:eastAsiaTheme="minorEastAsia" w:hAnsiTheme="minorHAnsi" w:cstheme="minorBidi"/>
          <w:sz w:val="22"/>
          <w:szCs w:val="22"/>
        </w:rPr>
        <w:tab/>
      </w:r>
      <w:r>
        <w:t>Connected mode</w:t>
      </w:r>
      <w:r>
        <w:tab/>
      </w:r>
      <w:r>
        <w:fldChar w:fldCharType="begin" w:fldLock="1"/>
      </w:r>
      <w:r>
        <w:instrText xml:space="preserve"> PAGEREF _Toc82647184 \h </w:instrText>
      </w:r>
      <w:r>
        <w:fldChar w:fldCharType="separate"/>
      </w:r>
      <w:r>
        <w:t>195</w:t>
      </w:r>
      <w:r>
        <w:fldChar w:fldCharType="end"/>
      </w:r>
    </w:p>
    <w:p w14:paraId="51A3820A" w14:textId="1E633ED9" w:rsidR="0068733D" w:rsidRDefault="0068733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w:t>
      </w:r>
      <w:r>
        <w:tab/>
      </w:r>
      <w:r>
        <w:fldChar w:fldCharType="begin" w:fldLock="1"/>
      </w:r>
      <w:r>
        <w:instrText xml:space="preserve"> PAGEREF _Toc82647185 \h </w:instrText>
      </w:r>
      <w:r>
        <w:fldChar w:fldCharType="separate"/>
      </w:r>
      <w:r>
        <w:t>201</w:t>
      </w:r>
      <w:r>
        <w:fldChar w:fldCharType="end"/>
      </w:r>
    </w:p>
    <w:p w14:paraId="08C087C9" w14:textId="2BAE1B00" w:rsidR="0068733D" w:rsidRDefault="0068733D">
      <w:pPr>
        <w:pStyle w:val="TOC3"/>
        <w:rPr>
          <w:rFonts w:asciiTheme="minorHAnsi" w:eastAsiaTheme="minorEastAsia" w:hAnsiTheme="minorHAnsi" w:cstheme="minorBidi"/>
          <w:sz w:val="22"/>
          <w:szCs w:val="22"/>
        </w:rPr>
      </w:pPr>
      <w:r w:rsidRPr="006A1334">
        <w:rPr>
          <w:lang w:val="en-US"/>
        </w:rPr>
        <w:t>8.11.1</w:t>
      </w:r>
      <w:r>
        <w:rPr>
          <w:rFonts w:asciiTheme="minorHAnsi" w:eastAsiaTheme="minorEastAsia" w:hAnsiTheme="minorHAnsi" w:cstheme="minorBidi"/>
          <w:sz w:val="22"/>
          <w:szCs w:val="22"/>
        </w:rPr>
        <w:tab/>
      </w:r>
      <w:r w:rsidRPr="006A1334">
        <w:rPr>
          <w:lang w:val="en-US"/>
        </w:rPr>
        <w:t>Organizational</w:t>
      </w:r>
      <w:r>
        <w:tab/>
      </w:r>
      <w:r>
        <w:fldChar w:fldCharType="begin" w:fldLock="1"/>
      </w:r>
      <w:r>
        <w:instrText xml:space="preserve"> PAGEREF _Toc82647186 \h </w:instrText>
      </w:r>
      <w:r>
        <w:fldChar w:fldCharType="separate"/>
      </w:r>
      <w:r>
        <w:t>201</w:t>
      </w:r>
      <w:r>
        <w:fldChar w:fldCharType="end"/>
      </w:r>
    </w:p>
    <w:p w14:paraId="5D25EECD" w14:textId="3F78FF1A" w:rsidR="0068733D" w:rsidRDefault="0068733D">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Latency enhancements</w:t>
      </w:r>
      <w:r>
        <w:tab/>
      </w:r>
      <w:r>
        <w:fldChar w:fldCharType="begin" w:fldLock="1"/>
      </w:r>
      <w:r>
        <w:instrText xml:space="preserve"> PAGEREF _Toc82647187 \h </w:instrText>
      </w:r>
      <w:r>
        <w:fldChar w:fldCharType="separate"/>
      </w:r>
      <w:r>
        <w:t>204</w:t>
      </w:r>
      <w:r>
        <w:fldChar w:fldCharType="end"/>
      </w:r>
    </w:p>
    <w:p w14:paraId="134724F0" w14:textId="798C0840" w:rsidR="0068733D" w:rsidRDefault="0068733D">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RRC_INACTIVE</w:t>
      </w:r>
      <w:r>
        <w:tab/>
      </w:r>
      <w:r>
        <w:fldChar w:fldCharType="begin" w:fldLock="1"/>
      </w:r>
      <w:r>
        <w:instrText xml:space="preserve"> PAGEREF _Toc82647188 \h </w:instrText>
      </w:r>
      <w:r>
        <w:fldChar w:fldCharType="separate"/>
      </w:r>
      <w:r>
        <w:t>209</w:t>
      </w:r>
      <w:r>
        <w:fldChar w:fldCharType="end"/>
      </w:r>
    </w:p>
    <w:p w14:paraId="2B60C555" w14:textId="56C63D35" w:rsidR="0068733D" w:rsidRDefault="0068733D">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On-demand PRS</w:t>
      </w:r>
      <w:r>
        <w:tab/>
      </w:r>
      <w:r>
        <w:fldChar w:fldCharType="begin" w:fldLock="1"/>
      </w:r>
      <w:r>
        <w:instrText xml:space="preserve"> PAGEREF _Toc82647189 \h </w:instrText>
      </w:r>
      <w:r>
        <w:fldChar w:fldCharType="separate"/>
      </w:r>
      <w:r>
        <w:t>213</w:t>
      </w:r>
      <w:r>
        <w:fldChar w:fldCharType="end"/>
      </w:r>
    </w:p>
    <w:p w14:paraId="3A7F25EC" w14:textId="4CAD09FF" w:rsidR="0068733D" w:rsidRDefault="0068733D">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GNSS positioning integrity</w:t>
      </w:r>
      <w:r>
        <w:tab/>
      </w:r>
      <w:r>
        <w:fldChar w:fldCharType="begin" w:fldLock="1"/>
      </w:r>
      <w:r>
        <w:instrText xml:space="preserve"> PAGEREF _Toc82647190 \h </w:instrText>
      </w:r>
      <w:r>
        <w:fldChar w:fldCharType="separate"/>
      </w:r>
      <w:r>
        <w:t>217</w:t>
      </w:r>
      <w:r>
        <w:fldChar w:fldCharType="end"/>
      </w:r>
    </w:p>
    <w:p w14:paraId="3ADE929F" w14:textId="7D70FE04" w:rsidR="0068733D" w:rsidRDefault="0068733D">
      <w:pPr>
        <w:pStyle w:val="TOC3"/>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A-GNSS enhancements</w:t>
      </w:r>
      <w:r>
        <w:tab/>
      </w:r>
      <w:r>
        <w:fldChar w:fldCharType="begin" w:fldLock="1"/>
      </w:r>
      <w:r>
        <w:instrText xml:space="preserve"> PAGEREF _Toc82647191 \h </w:instrText>
      </w:r>
      <w:r>
        <w:fldChar w:fldCharType="separate"/>
      </w:r>
      <w:r>
        <w:t>220</w:t>
      </w:r>
      <w:r>
        <w:fldChar w:fldCharType="end"/>
      </w:r>
    </w:p>
    <w:p w14:paraId="07ABA6F8" w14:textId="04BD0679" w:rsidR="0068733D" w:rsidRDefault="0068733D">
      <w:pPr>
        <w:pStyle w:val="TOC3"/>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Other</w:t>
      </w:r>
      <w:r>
        <w:tab/>
      </w:r>
      <w:r>
        <w:fldChar w:fldCharType="begin" w:fldLock="1"/>
      </w:r>
      <w:r>
        <w:instrText xml:space="preserve"> PAGEREF _Toc82647192 \h </w:instrText>
      </w:r>
      <w:r>
        <w:fldChar w:fldCharType="separate"/>
      </w:r>
      <w:r>
        <w:t>221</w:t>
      </w:r>
      <w:r>
        <w:fldChar w:fldCharType="end"/>
      </w:r>
    </w:p>
    <w:p w14:paraId="5F313D53" w14:textId="393A2E92" w:rsidR="0068733D" w:rsidRDefault="0068733D">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w:t>
      </w:r>
      <w:r>
        <w:tab/>
      </w:r>
      <w:r>
        <w:fldChar w:fldCharType="begin" w:fldLock="1"/>
      </w:r>
      <w:r>
        <w:instrText xml:space="preserve"> PAGEREF _Toc82647193 \h </w:instrText>
      </w:r>
      <w:r>
        <w:fldChar w:fldCharType="separate"/>
      </w:r>
      <w:r>
        <w:t>221</w:t>
      </w:r>
      <w:r>
        <w:fldChar w:fldCharType="end"/>
      </w:r>
    </w:p>
    <w:p w14:paraId="7F0A930F" w14:textId="6A4BE435" w:rsidR="0068733D" w:rsidRDefault="0068733D">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fldLock="1"/>
      </w:r>
      <w:r>
        <w:instrText xml:space="preserve"> PAGEREF _Toc82647194 \h </w:instrText>
      </w:r>
      <w:r>
        <w:fldChar w:fldCharType="separate"/>
      </w:r>
      <w:r>
        <w:t>222</w:t>
      </w:r>
      <w:r>
        <w:fldChar w:fldCharType="end"/>
      </w:r>
    </w:p>
    <w:p w14:paraId="53B89498" w14:textId="4AB43232" w:rsidR="0068733D" w:rsidRDefault="0068733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r>
      <w:r>
        <w:fldChar w:fldCharType="begin" w:fldLock="1"/>
      </w:r>
      <w:r>
        <w:instrText xml:space="preserve"> PAGEREF _Toc82647195 \h </w:instrText>
      </w:r>
      <w:r>
        <w:fldChar w:fldCharType="separate"/>
      </w:r>
      <w:r>
        <w:t>222</w:t>
      </w:r>
      <w:r>
        <w:fldChar w:fldCharType="end"/>
      </w:r>
    </w:p>
    <w:p w14:paraId="6B2965A8" w14:textId="2E09707A" w:rsidR="0068733D" w:rsidRDefault="0068733D">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Definition of RedCap UE type and reduced capabilities</w:t>
      </w:r>
      <w:r>
        <w:tab/>
      </w:r>
      <w:r>
        <w:fldChar w:fldCharType="begin" w:fldLock="1"/>
      </w:r>
      <w:r>
        <w:instrText xml:space="preserve"> PAGEREF _Toc82647196 \h </w:instrText>
      </w:r>
      <w:r>
        <w:fldChar w:fldCharType="separate"/>
      </w:r>
      <w:r>
        <w:t>222</w:t>
      </w:r>
      <w:r>
        <w:fldChar w:fldCharType="end"/>
      </w:r>
    </w:p>
    <w:p w14:paraId="2E2DC116" w14:textId="4C016B66" w:rsidR="0068733D" w:rsidRDefault="0068733D">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Identification, access and camping restrictions</w:t>
      </w:r>
      <w:r>
        <w:tab/>
      </w:r>
      <w:r>
        <w:fldChar w:fldCharType="begin" w:fldLock="1"/>
      </w:r>
      <w:r>
        <w:instrText xml:space="preserve"> PAGEREF _Toc82647197 \h </w:instrText>
      </w:r>
      <w:r>
        <w:fldChar w:fldCharType="separate"/>
      </w:r>
      <w:r>
        <w:t>227</w:t>
      </w:r>
      <w:r>
        <w:fldChar w:fldCharType="end"/>
      </w:r>
    </w:p>
    <w:p w14:paraId="2C5547EE" w14:textId="1D314A6E" w:rsidR="0068733D" w:rsidRDefault="0068733D">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power saving and battery lifetime enhancement</w:t>
      </w:r>
      <w:r>
        <w:tab/>
      </w:r>
      <w:r>
        <w:fldChar w:fldCharType="begin" w:fldLock="1"/>
      </w:r>
      <w:r>
        <w:instrText xml:space="preserve"> PAGEREF _Toc82647198 \h </w:instrText>
      </w:r>
      <w:r>
        <w:fldChar w:fldCharType="separate"/>
      </w:r>
      <w:r>
        <w:t>230</w:t>
      </w:r>
      <w:r>
        <w:fldChar w:fldCharType="end"/>
      </w:r>
    </w:p>
    <w:p w14:paraId="5EB52E41" w14:textId="36626EF5" w:rsidR="0068733D" w:rsidRDefault="0068733D">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eDRX cycles</w:t>
      </w:r>
      <w:r>
        <w:tab/>
      </w:r>
      <w:r>
        <w:fldChar w:fldCharType="begin" w:fldLock="1"/>
      </w:r>
      <w:r>
        <w:instrText xml:space="preserve"> PAGEREF _Toc82647199 \h </w:instrText>
      </w:r>
      <w:r>
        <w:fldChar w:fldCharType="separate"/>
      </w:r>
      <w:r>
        <w:t>230</w:t>
      </w:r>
      <w:r>
        <w:fldChar w:fldCharType="end"/>
      </w:r>
    </w:p>
    <w:p w14:paraId="67BC67AD" w14:textId="54A2851D" w:rsidR="0068733D" w:rsidRDefault="0068733D">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RRM relaxations</w:t>
      </w:r>
      <w:r>
        <w:tab/>
      </w:r>
      <w:r>
        <w:fldChar w:fldCharType="begin" w:fldLock="1"/>
      </w:r>
      <w:r>
        <w:instrText xml:space="preserve"> PAGEREF _Toc82647200 \h </w:instrText>
      </w:r>
      <w:r>
        <w:fldChar w:fldCharType="separate"/>
      </w:r>
      <w:r>
        <w:t>236</w:t>
      </w:r>
      <w:r>
        <w:fldChar w:fldCharType="end"/>
      </w:r>
    </w:p>
    <w:p w14:paraId="41E23F8C" w14:textId="11C1F190" w:rsidR="0068733D" w:rsidRDefault="0068733D">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SON/MDT</w:t>
      </w:r>
      <w:r>
        <w:tab/>
      </w:r>
      <w:r>
        <w:fldChar w:fldCharType="begin" w:fldLock="1"/>
      </w:r>
      <w:r>
        <w:instrText xml:space="preserve"> PAGEREF _Toc82647201 \h </w:instrText>
      </w:r>
      <w:r>
        <w:fldChar w:fldCharType="separate"/>
      </w:r>
      <w:r>
        <w:t>240</w:t>
      </w:r>
      <w:r>
        <w:fldChar w:fldCharType="end"/>
      </w:r>
    </w:p>
    <w:p w14:paraId="1FACC6B0" w14:textId="2B1DF371" w:rsidR="0068733D" w:rsidRDefault="0068733D">
      <w:pPr>
        <w:pStyle w:val="TOC3"/>
        <w:rPr>
          <w:rFonts w:asciiTheme="minorHAnsi" w:eastAsiaTheme="minorEastAsia" w:hAnsiTheme="minorHAnsi" w:cstheme="minorBidi"/>
          <w:sz w:val="22"/>
          <w:szCs w:val="22"/>
        </w:rPr>
      </w:pPr>
      <w:r>
        <w:lastRenderedPageBreak/>
        <w:t>8.13.1</w:t>
      </w:r>
      <w:r>
        <w:rPr>
          <w:rFonts w:asciiTheme="minorHAnsi" w:eastAsiaTheme="minorEastAsia" w:hAnsiTheme="minorHAnsi" w:cstheme="minorBidi"/>
          <w:sz w:val="22"/>
          <w:szCs w:val="22"/>
        </w:rPr>
        <w:tab/>
      </w:r>
      <w:r>
        <w:t>Organizational</w:t>
      </w:r>
      <w:r>
        <w:tab/>
      </w:r>
      <w:r>
        <w:fldChar w:fldCharType="begin" w:fldLock="1"/>
      </w:r>
      <w:r>
        <w:instrText xml:space="preserve"> PAGEREF _Toc82647202 \h </w:instrText>
      </w:r>
      <w:r>
        <w:fldChar w:fldCharType="separate"/>
      </w:r>
      <w:r>
        <w:t>240</w:t>
      </w:r>
      <w:r>
        <w:fldChar w:fldCharType="end"/>
      </w:r>
    </w:p>
    <w:p w14:paraId="424F05D6" w14:textId="7C74B361" w:rsidR="0068733D" w:rsidRDefault="0068733D">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SON</w:t>
      </w:r>
      <w:r>
        <w:tab/>
      </w:r>
      <w:r>
        <w:fldChar w:fldCharType="begin" w:fldLock="1"/>
      </w:r>
      <w:r>
        <w:instrText xml:space="preserve"> PAGEREF _Toc82647203 \h </w:instrText>
      </w:r>
      <w:r>
        <w:fldChar w:fldCharType="separate"/>
      </w:r>
      <w:r>
        <w:t>241</w:t>
      </w:r>
      <w:r>
        <w:fldChar w:fldCharType="end"/>
      </w:r>
    </w:p>
    <w:p w14:paraId="6C9FA98C" w14:textId="3750900A" w:rsidR="0068733D" w:rsidRDefault="0068733D">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Handover related SON aspects</w:t>
      </w:r>
      <w:r>
        <w:tab/>
      </w:r>
      <w:r>
        <w:fldChar w:fldCharType="begin" w:fldLock="1"/>
      </w:r>
      <w:r>
        <w:instrText xml:space="preserve"> PAGEREF _Toc82647204 \h </w:instrText>
      </w:r>
      <w:r>
        <w:fldChar w:fldCharType="separate"/>
      </w:r>
      <w:r>
        <w:t>241</w:t>
      </w:r>
      <w:r>
        <w:fldChar w:fldCharType="end"/>
      </w:r>
    </w:p>
    <w:p w14:paraId="443852A6" w14:textId="22B5E3E2" w:rsidR="0068733D" w:rsidRDefault="0068733D">
      <w:pPr>
        <w:pStyle w:val="TOC4"/>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2-step RA related SON aspects</w:t>
      </w:r>
      <w:r>
        <w:tab/>
      </w:r>
      <w:r>
        <w:fldChar w:fldCharType="begin" w:fldLock="1"/>
      </w:r>
      <w:r>
        <w:instrText xml:space="preserve"> PAGEREF _Toc82647205 \h </w:instrText>
      </w:r>
      <w:r>
        <w:fldChar w:fldCharType="separate"/>
      </w:r>
      <w:r>
        <w:t>244</w:t>
      </w:r>
      <w:r>
        <w:fldChar w:fldCharType="end"/>
      </w:r>
    </w:p>
    <w:p w14:paraId="3FC78EA2" w14:textId="5B972A0C" w:rsidR="0068733D" w:rsidRDefault="0068733D">
      <w:pPr>
        <w:pStyle w:val="TOC4"/>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Other WID related SON features</w:t>
      </w:r>
      <w:r>
        <w:tab/>
      </w:r>
      <w:r>
        <w:fldChar w:fldCharType="begin" w:fldLock="1"/>
      </w:r>
      <w:r>
        <w:instrText xml:space="preserve"> PAGEREF _Toc82647206 \h </w:instrText>
      </w:r>
      <w:r>
        <w:fldChar w:fldCharType="separate"/>
      </w:r>
      <w:r>
        <w:t>245</w:t>
      </w:r>
      <w:r>
        <w:fldChar w:fldCharType="end"/>
      </w:r>
    </w:p>
    <w:p w14:paraId="65B7BF01" w14:textId="05E957A6" w:rsidR="0068733D" w:rsidRDefault="0068733D">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w:t>
      </w:r>
      <w:r>
        <w:tab/>
      </w:r>
      <w:r>
        <w:fldChar w:fldCharType="begin" w:fldLock="1"/>
      </w:r>
      <w:r>
        <w:instrText xml:space="preserve"> PAGEREF _Toc82647207 \h </w:instrText>
      </w:r>
      <w:r>
        <w:fldChar w:fldCharType="separate"/>
      </w:r>
      <w:r>
        <w:t>246</w:t>
      </w:r>
      <w:r>
        <w:fldChar w:fldCharType="end"/>
      </w:r>
    </w:p>
    <w:p w14:paraId="5527879E" w14:textId="627ACF57" w:rsidR="0068733D" w:rsidRDefault="0068733D">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Immediate MDT enhancements</w:t>
      </w:r>
      <w:r>
        <w:tab/>
      </w:r>
      <w:r>
        <w:fldChar w:fldCharType="begin" w:fldLock="1"/>
      </w:r>
      <w:r>
        <w:instrText xml:space="preserve"> PAGEREF _Toc82647208 \h </w:instrText>
      </w:r>
      <w:r>
        <w:fldChar w:fldCharType="separate"/>
      </w:r>
      <w:r>
        <w:t>246</w:t>
      </w:r>
      <w:r>
        <w:fldChar w:fldCharType="end"/>
      </w:r>
    </w:p>
    <w:p w14:paraId="688A94B5" w14:textId="73EC5E85" w:rsidR="0068733D" w:rsidRDefault="0068733D">
      <w:pPr>
        <w:pStyle w:val="TOC4"/>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Logged MDT enhancements</w:t>
      </w:r>
      <w:r>
        <w:tab/>
      </w:r>
      <w:r>
        <w:fldChar w:fldCharType="begin" w:fldLock="1"/>
      </w:r>
      <w:r>
        <w:instrText xml:space="preserve"> PAGEREF _Toc82647209 \h </w:instrText>
      </w:r>
      <w:r>
        <w:fldChar w:fldCharType="separate"/>
      </w:r>
      <w:r>
        <w:t>246</w:t>
      </w:r>
      <w:r>
        <w:fldChar w:fldCharType="end"/>
      </w:r>
    </w:p>
    <w:p w14:paraId="2777DB91" w14:textId="40D2C5D3" w:rsidR="0068733D" w:rsidRDefault="0068733D">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L2 Measurements</w:t>
      </w:r>
      <w:r>
        <w:tab/>
      </w:r>
      <w:r>
        <w:fldChar w:fldCharType="begin" w:fldLock="1"/>
      </w:r>
      <w:r>
        <w:instrText xml:space="preserve"> PAGEREF _Toc82647210 \h </w:instrText>
      </w:r>
      <w:r>
        <w:fldChar w:fldCharType="separate"/>
      </w:r>
      <w:r>
        <w:t>248</w:t>
      </w:r>
      <w:r>
        <w:fldChar w:fldCharType="end"/>
      </w:r>
    </w:p>
    <w:p w14:paraId="3C2F0E29" w14:textId="7E3FF856" w:rsidR="0068733D" w:rsidRDefault="0068733D">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w:t>
      </w:r>
      <w:r>
        <w:tab/>
      </w:r>
      <w:r>
        <w:fldChar w:fldCharType="begin" w:fldLock="1"/>
      </w:r>
      <w:r>
        <w:instrText xml:space="preserve"> PAGEREF _Toc82647211 \h </w:instrText>
      </w:r>
      <w:r>
        <w:fldChar w:fldCharType="separate"/>
      </w:r>
      <w:r>
        <w:t>248</w:t>
      </w:r>
      <w:r>
        <w:fldChar w:fldCharType="end"/>
      </w:r>
    </w:p>
    <w:p w14:paraId="743F157B" w14:textId="6593829E" w:rsidR="0068733D" w:rsidRDefault="0068733D">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fldLock="1"/>
      </w:r>
      <w:r>
        <w:instrText xml:space="preserve"> PAGEREF _Toc82647212 \h </w:instrText>
      </w:r>
      <w:r>
        <w:fldChar w:fldCharType="separate"/>
      </w:r>
      <w:r>
        <w:t>248</w:t>
      </w:r>
      <w:r>
        <w:fldChar w:fldCharType="end"/>
      </w:r>
    </w:p>
    <w:p w14:paraId="332800AD" w14:textId="09F30EB4" w:rsidR="0068733D" w:rsidRDefault="0068733D">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 collection NR standalone</w:t>
      </w:r>
      <w:r>
        <w:tab/>
      </w:r>
      <w:r>
        <w:fldChar w:fldCharType="begin" w:fldLock="1"/>
      </w:r>
      <w:r>
        <w:instrText xml:space="preserve"> PAGEREF _Toc82647213 \h </w:instrText>
      </w:r>
      <w:r>
        <w:fldChar w:fldCharType="separate"/>
      </w:r>
      <w:r>
        <w:t>249</w:t>
      </w:r>
      <w:r>
        <w:fldChar w:fldCharType="end"/>
      </w:r>
    </w:p>
    <w:p w14:paraId="20AEC364" w14:textId="4ED585BF" w:rsidR="0068733D" w:rsidRDefault="0068733D">
      <w:pPr>
        <w:pStyle w:val="TOC4"/>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Configuration architecture general aspects</w:t>
      </w:r>
      <w:r>
        <w:tab/>
      </w:r>
      <w:r>
        <w:fldChar w:fldCharType="begin" w:fldLock="1"/>
      </w:r>
      <w:r>
        <w:instrText xml:space="preserve"> PAGEREF _Toc82647214 \h </w:instrText>
      </w:r>
      <w:r>
        <w:fldChar w:fldCharType="separate"/>
      </w:r>
      <w:r>
        <w:t>249</w:t>
      </w:r>
      <w:r>
        <w:fldChar w:fldCharType="end"/>
      </w:r>
    </w:p>
    <w:p w14:paraId="6B8AA54C" w14:textId="29559E44" w:rsidR="0068733D" w:rsidRDefault="0068733D">
      <w:pPr>
        <w:pStyle w:val="TOC4"/>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Start and Stop</w:t>
      </w:r>
      <w:r>
        <w:tab/>
      </w:r>
      <w:r>
        <w:fldChar w:fldCharType="begin" w:fldLock="1"/>
      </w:r>
      <w:r>
        <w:instrText xml:space="preserve"> PAGEREF _Toc82647215 \h </w:instrText>
      </w:r>
      <w:r>
        <w:fldChar w:fldCharType="separate"/>
      </w:r>
      <w:r>
        <w:t>252</w:t>
      </w:r>
      <w:r>
        <w:fldChar w:fldCharType="end"/>
      </w:r>
    </w:p>
    <w:p w14:paraId="40F449DF" w14:textId="6771E29E" w:rsidR="0068733D" w:rsidRDefault="0068733D">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Other</w:t>
      </w:r>
      <w:r>
        <w:tab/>
      </w:r>
      <w:r>
        <w:fldChar w:fldCharType="begin" w:fldLock="1"/>
      </w:r>
      <w:r>
        <w:instrText xml:space="preserve"> PAGEREF _Toc82647216 \h </w:instrText>
      </w:r>
      <w:r>
        <w:fldChar w:fldCharType="separate"/>
      </w:r>
      <w:r>
        <w:t>253</w:t>
      </w:r>
      <w:r>
        <w:fldChar w:fldCharType="end"/>
      </w:r>
    </w:p>
    <w:p w14:paraId="76C2D430" w14:textId="2D7699C7" w:rsidR="0068733D" w:rsidRDefault="0068733D">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r>
      <w:r>
        <w:fldChar w:fldCharType="begin" w:fldLock="1"/>
      </w:r>
      <w:r>
        <w:instrText xml:space="preserve"> PAGEREF _Toc82647217 \h </w:instrText>
      </w:r>
      <w:r>
        <w:fldChar w:fldCharType="separate"/>
      </w:r>
      <w:r>
        <w:t>253</w:t>
      </w:r>
      <w:r>
        <w:fldChar w:fldCharType="end"/>
      </w:r>
    </w:p>
    <w:p w14:paraId="2B533006" w14:textId="12653484" w:rsidR="0068733D" w:rsidRDefault="0068733D">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r>
      <w:r>
        <w:fldChar w:fldCharType="begin" w:fldLock="1"/>
      </w:r>
      <w:r>
        <w:instrText xml:space="preserve"> PAGEREF _Toc82647218 \h </w:instrText>
      </w:r>
      <w:r>
        <w:fldChar w:fldCharType="separate"/>
      </w:r>
      <w:r>
        <w:t>253</w:t>
      </w:r>
      <w:r>
        <w:fldChar w:fldCharType="end"/>
      </w:r>
    </w:p>
    <w:p w14:paraId="31660FF3" w14:textId="55CBFCF8" w:rsidR="0068733D" w:rsidRDefault="0068733D">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 DRX</w:t>
      </w:r>
      <w:r>
        <w:tab/>
      </w:r>
      <w:r>
        <w:fldChar w:fldCharType="begin" w:fldLock="1"/>
      </w:r>
      <w:r>
        <w:instrText xml:space="preserve"> PAGEREF _Toc82647219 \h </w:instrText>
      </w:r>
      <w:r>
        <w:fldChar w:fldCharType="separate"/>
      </w:r>
      <w:r>
        <w:t>254</w:t>
      </w:r>
      <w:r>
        <w:fldChar w:fldCharType="end"/>
      </w:r>
    </w:p>
    <w:p w14:paraId="337EB8D7" w14:textId="1437D516" w:rsidR="0068733D" w:rsidRDefault="0068733D">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Resource allocation enhancements RAN2 scope</w:t>
      </w:r>
      <w:r>
        <w:tab/>
      </w:r>
      <w:r>
        <w:fldChar w:fldCharType="begin" w:fldLock="1"/>
      </w:r>
      <w:r>
        <w:instrText xml:space="preserve"> PAGEREF _Toc82647220 \h </w:instrText>
      </w:r>
      <w:r>
        <w:fldChar w:fldCharType="separate"/>
      </w:r>
      <w:r>
        <w:t>266</w:t>
      </w:r>
      <w:r>
        <w:fldChar w:fldCharType="end"/>
      </w:r>
    </w:p>
    <w:p w14:paraId="1F85E899" w14:textId="26EE52C9" w:rsidR="0068733D" w:rsidRDefault="0068733D">
      <w:pPr>
        <w:pStyle w:val="TOC3"/>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Other</w:t>
      </w:r>
      <w:r>
        <w:tab/>
      </w:r>
      <w:r>
        <w:fldChar w:fldCharType="begin" w:fldLock="1"/>
      </w:r>
      <w:r>
        <w:instrText xml:space="preserve"> PAGEREF _Toc82647221 \h </w:instrText>
      </w:r>
      <w:r>
        <w:fldChar w:fldCharType="separate"/>
      </w:r>
      <w:r>
        <w:t>267</w:t>
      </w:r>
      <w:r>
        <w:fldChar w:fldCharType="end"/>
      </w:r>
    </w:p>
    <w:p w14:paraId="6F38FCE9" w14:textId="443740FD" w:rsidR="0068733D" w:rsidRDefault="0068733D">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Non-Public Network enhancements</w:t>
      </w:r>
      <w:r>
        <w:tab/>
      </w:r>
      <w:r>
        <w:fldChar w:fldCharType="begin" w:fldLock="1"/>
      </w:r>
      <w:r>
        <w:instrText xml:space="preserve"> PAGEREF _Toc82647222 \h </w:instrText>
      </w:r>
      <w:r>
        <w:fldChar w:fldCharType="separate"/>
      </w:r>
      <w:r>
        <w:t>267</w:t>
      </w:r>
      <w:r>
        <w:fldChar w:fldCharType="end"/>
      </w:r>
    </w:p>
    <w:p w14:paraId="784B73D9" w14:textId="73AEE886" w:rsidR="0068733D" w:rsidRDefault="0068733D">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r>
      <w:r>
        <w:fldChar w:fldCharType="begin" w:fldLock="1"/>
      </w:r>
      <w:r>
        <w:instrText xml:space="preserve"> PAGEREF _Toc82647223 \h </w:instrText>
      </w:r>
      <w:r>
        <w:fldChar w:fldCharType="separate"/>
      </w:r>
      <w:r>
        <w:t>267</w:t>
      </w:r>
      <w:r>
        <w:fldChar w:fldCharType="end"/>
      </w:r>
    </w:p>
    <w:p w14:paraId="01A839C2" w14:textId="2775108D" w:rsidR="0068733D" w:rsidRDefault="0068733D">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Support SNPN with subscription or credentials by a separate entity</w:t>
      </w:r>
      <w:r>
        <w:tab/>
      </w:r>
      <w:r>
        <w:fldChar w:fldCharType="begin" w:fldLock="1"/>
      </w:r>
      <w:r>
        <w:instrText xml:space="preserve"> PAGEREF _Toc82647224 \h </w:instrText>
      </w:r>
      <w:r>
        <w:fldChar w:fldCharType="separate"/>
      </w:r>
      <w:r>
        <w:t>268</w:t>
      </w:r>
      <w:r>
        <w:fldChar w:fldCharType="end"/>
      </w:r>
    </w:p>
    <w:p w14:paraId="2DBC6693" w14:textId="4F12299C" w:rsidR="0068733D" w:rsidRDefault="0068733D">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Support UE onboarding and provisioning for NPN</w:t>
      </w:r>
      <w:r>
        <w:tab/>
      </w:r>
      <w:r>
        <w:fldChar w:fldCharType="begin" w:fldLock="1"/>
      </w:r>
      <w:r>
        <w:instrText xml:space="preserve"> PAGEREF _Toc82647225 \h </w:instrText>
      </w:r>
      <w:r>
        <w:fldChar w:fldCharType="separate"/>
      </w:r>
      <w:r>
        <w:t>269</w:t>
      </w:r>
      <w:r>
        <w:fldChar w:fldCharType="end"/>
      </w:r>
    </w:p>
    <w:p w14:paraId="2FB7D77E" w14:textId="44AED6A1" w:rsidR="0068733D" w:rsidRDefault="0068733D">
      <w:pPr>
        <w:pStyle w:val="TOC3"/>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Other</w:t>
      </w:r>
      <w:r>
        <w:tab/>
      </w:r>
      <w:r>
        <w:fldChar w:fldCharType="begin" w:fldLock="1"/>
      </w:r>
      <w:r>
        <w:instrText xml:space="preserve"> PAGEREF _Toc82647226 \h </w:instrText>
      </w:r>
      <w:r>
        <w:fldChar w:fldCharType="separate"/>
      </w:r>
      <w:r>
        <w:t>270</w:t>
      </w:r>
      <w:r>
        <w:fldChar w:fldCharType="end"/>
      </w:r>
    </w:p>
    <w:p w14:paraId="3AD2C3B2" w14:textId="59A39A02" w:rsidR="0068733D" w:rsidRDefault="0068733D">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feMIMO</w:t>
      </w:r>
      <w:r>
        <w:tab/>
      </w:r>
      <w:r>
        <w:fldChar w:fldCharType="begin" w:fldLock="1"/>
      </w:r>
      <w:r>
        <w:instrText xml:space="preserve"> PAGEREF _Toc82647227 \h </w:instrText>
      </w:r>
      <w:r>
        <w:fldChar w:fldCharType="separate"/>
      </w:r>
      <w:r>
        <w:t>271</w:t>
      </w:r>
      <w:r>
        <w:fldChar w:fldCharType="end"/>
      </w:r>
    </w:p>
    <w:p w14:paraId="42AA475D" w14:textId="5A39DF30" w:rsidR="0068733D" w:rsidRDefault="0068733D">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Organizational</w:t>
      </w:r>
      <w:r>
        <w:tab/>
      </w:r>
      <w:r>
        <w:fldChar w:fldCharType="begin" w:fldLock="1"/>
      </w:r>
      <w:r>
        <w:instrText xml:space="preserve"> PAGEREF _Toc82647228 \h </w:instrText>
      </w:r>
      <w:r>
        <w:fldChar w:fldCharType="separate"/>
      </w:r>
      <w:r>
        <w:t>271</w:t>
      </w:r>
      <w:r>
        <w:fldChar w:fldCharType="end"/>
      </w:r>
    </w:p>
    <w:p w14:paraId="198085B7" w14:textId="0BB88AD7" w:rsidR="0068733D" w:rsidRDefault="0068733D">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Support of Inter-Cell beam management</w:t>
      </w:r>
      <w:r>
        <w:tab/>
      </w:r>
      <w:r>
        <w:fldChar w:fldCharType="begin" w:fldLock="1"/>
      </w:r>
      <w:r>
        <w:instrText xml:space="preserve"> PAGEREF _Toc82647229 \h </w:instrText>
      </w:r>
      <w:r>
        <w:fldChar w:fldCharType="separate"/>
      </w:r>
      <w:r>
        <w:t>272</w:t>
      </w:r>
      <w:r>
        <w:fldChar w:fldCharType="end"/>
      </w:r>
    </w:p>
    <w:p w14:paraId="72968988" w14:textId="56D613C9" w:rsidR="0068733D" w:rsidRDefault="0068733D">
      <w:pPr>
        <w:pStyle w:val="TOC3"/>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Other</w:t>
      </w:r>
      <w:r>
        <w:tab/>
      </w:r>
      <w:r>
        <w:fldChar w:fldCharType="begin" w:fldLock="1"/>
      </w:r>
      <w:r>
        <w:instrText xml:space="preserve"> PAGEREF _Toc82647230 \h </w:instrText>
      </w:r>
      <w:r>
        <w:fldChar w:fldCharType="separate"/>
      </w:r>
      <w:r>
        <w:t>274</w:t>
      </w:r>
      <w:r>
        <w:fldChar w:fldCharType="end"/>
      </w:r>
    </w:p>
    <w:p w14:paraId="14270E43" w14:textId="1DF5EB52" w:rsidR="0068733D" w:rsidRDefault="0068733D">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RACH indication and partitioning</w:t>
      </w:r>
      <w:r>
        <w:tab/>
      </w:r>
      <w:r>
        <w:fldChar w:fldCharType="begin" w:fldLock="1"/>
      </w:r>
      <w:r>
        <w:instrText xml:space="preserve"> PAGEREF _Toc82647231 \h </w:instrText>
      </w:r>
      <w:r>
        <w:fldChar w:fldCharType="separate"/>
      </w:r>
      <w:r>
        <w:t>276</w:t>
      </w:r>
      <w:r>
        <w:fldChar w:fldCharType="end"/>
      </w:r>
    </w:p>
    <w:p w14:paraId="395ACA86" w14:textId="6C66B5C5" w:rsidR="0068733D" w:rsidRDefault="0068733D">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Coverage Enhancements</w:t>
      </w:r>
      <w:r>
        <w:tab/>
      </w:r>
      <w:r>
        <w:fldChar w:fldCharType="begin" w:fldLock="1"/>
      </w:r>
      <w:r>
        <w:instrText xml:space="preserve"> PAGEREF _Toc82647232 \h </w:instrText>
      </w:r>
      <w:r>
        <w:fldChar w:fldCharType="separate"/>
      </w:r>
      <w:r>
        <w:t>278</w:t>
      </w:r>
      <w:r>
        <w:fldChar w:fldCharType="end"/>
      </w:r>
    </w:p>
    <w:p w14:paraId="6B185AA2" w14:textId="4506226D" w:rsidR="0068733D" w:rsidRDefault="0068733D">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Organizational</w:t>
      </w:r>
      <w:r>
        <w:tab/>
      </w:r>
      <w:r>
        <w:fldChar w:fldCharType="begin" w:fldLock="1"/>
      </w:r>
      <w:r>
        <w:instrText xml:space="preserve"> PAGEREF _Toc82647233 \h </w:instrText>
      </w:r>
      <w:r>
        <w:fldChar w:fldCharType="separate"/>
      </w:r>
      <w:r>
        <w:t>279</w:t>
      </w:r>
      <w:r>
        <w:fldChar w:fldCharType="end"/>
      </w:r>
    </w:p>
    <w:p w14:paraId="2059DE88" w14:textId="6FF60C37" w:rsidR="0068733D" w:rsidRDefault="0068733D">
      <w:pPr>
        <w:pStyle w:val="TOC3"/>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General</w:t>
      </w:r>
      <w:r>
        <w:tab/>
      </w:r>
      <w:r>
        <w:fldChar w:fldCharType="begin" w:fldLock="1"/>
      </w:r>
      <w:r>
        <w:instrText xml:space="preserve"> PAGEREF _Toc82647234 \h </w:instrText>
      </w:r>
      <w:r>
        <w:fldChar w:fldCharType="separate"/>
      </w:r>
      <w:r>
        <w:t>279</w:t>
      </w:r>
      <w:r>
        <w:fldChar w:fldCharType="end"/>
      </w:r>
    </w:p>
    <w:p w14:paraId="32BACD9D" w14:textId="3ECC717E" w:rsidR="0068733D" w:rsidRDefault="0068733D">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Extending NR operation to 71GHz</w:t>
      </w:r>
      <w:r>
        <w:tab/>
      </w:r>
      <w:r>
        <w:fldChar w:fldCharType="begin" w:fldLock="1"/>
      </w:r>
      <w:r>
        <w:instrText xml:space="preserve"> PAGEREF _Toc82647235 \h </w:instrText>
      </w:r>
      <w:r>
        <w:fldChar w:fldCharType="separate"/>
      </w:r>
      <w:r>
        <w:t>283</w:t>
      </w:r>
      <w:r>
        <w:fldChar w:fldCharType="end"/>
      </w:r>
    </w:p>
    <w:p w14:paraId="436EE171" w14:textId="6CD0A30C" w:rsidR="0068733D" w:rsidRDefault="0068733D">
      <w:pPr>
        <w:pStyle w:val="TOC3"/>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Organizational</w:t>
      </w:r>
      <w:r>
        <w:tab/>
      </w:r>
      <w:r>
        <w:fldChar w:fldCharType="begin" w:fldLock="1"/>
      </w:r>
      <w:r>
        <w:instrText xml:space="preserve"> PAGEREF _Toc82647236 \h </w:instrText>
      </w:r>
      <w:r>
        <w:fldChar w:fldCharType="separate"/>
      </w:r>
      <w:r>
        <w:t>283</w:t>
      </w:r>
      <w:r>
        <w:fldChar w:fldCharType="end"/>
      </w:r>
    </w:p>
    <w:p w14:paraId="0FCB8AFD" w14:textId="56749D25" w:rsidR="0068733D" w:rsidRDefault="0068733D">
      <w:pPr>
        <w:pStyle w:val="TOC3"/>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General</w:t>
      </w:r>
      <w:r>
        <w:tab/>
      </w:r>
      <w:r>
        <w:fldChar w:fldCharType="begin" w:fldLock="1"/>
      </w:r>
      <w:r>
        <w:instrText xml:space="preserve"> PAGEREF _Toc82647237 \h </w:instrText>
      </w:r>
      <w:r>
        <w:fldChar w:fldCharType="separate"/>
      </w:r>
      <w:r>
        <w:t>283</w:t>
      </w:r>
      <w:r>
        <w:fldChar w:fldCharType="end"/>
      </w:r>
    </w:p>
    <w:p w14:paraId="0E9FC4B6" w14:textId="11759CD2" w:rsidR="0068733D" w:rsidRDefault="0068733D">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TEI17</w:t>
      </w:r>
      <w:r>
        <w:tab/>
      </w:r>
      <w:r>
        <w:fldChar w:fldCharType="begin" w:fldLock="1"/>
      </w:r>
      <w:r>
        <w:instrText xml:space="preserve"> PAGEREF _Toc82647238 \h </w:instrText>
      </w:r>
      <w:r>
        <w:fldChar w:fldCharType="separate"/>
      </w:r>
      <w:r>
        <w:t>286</w:t>
      </w:r>
      <w:r>
        <w:fldChar w:fldCharType="end"/>
      </w:r>
    </w:p>
    <w:p w14:paraId="224A2175" w14:textId="64905BC1" w:rsidR="0068733D" w:rsidRDefault="0068733D">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TEI proposals initiated by other groups</w:t>
      </w:r>
      <w:r>
        <w:tab/>
      </w:r>
      <w:r>
        <w:fldChar w:fldCharType="begin" w:fldLock="1"/>
      </w:r>
      <w:r>
        <w:instrText xml:space="preserve"> PAGEREF _Toc82647239 \h </w:instrText>
      </w:r>
      <w:r>
        <w:fldChar w:fldCharType="separate"/>
      </w:r>
      <w:r>
        <w:t>287</w:t>
      </w:r>
      <w:r>
        <w:fldChar w:fldCharType="end"/>
      </w:r>
    </w:p>
    <w:p w14:paraId="10F246D8" w14:textId="08F27957" w:rsidR="0068733D" w:rsidRDefault="0068733D">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TEI proposals initiated by RAN2</w:t>
      </w:r>
      <w:r>
        <w:tab/>
      </w:r>
      <w:r>
        <w:fldChar w:fldCharType="begin" w:fldLock="1"/>
      </w:r>
      <w:r>
        <w:instrText xml:space="preserve"> PAGEREF _Toc82647240 \h </w:instrText>
      </w:r>
      <w:r>
        <w:fldChar w:fldCharType="separate"/>
      </w:r>
      <w:r>
        <w:t>287</w:t>
      </w:r>
      <w:r>
        <w:fldChar w:fldCharType="end"/>
      </w:r>
    </w:p>
    <w:p w14:paraId="39948EEE" w14:textId="36591BB2" w:rsidR="0068733D" w:rsidRDefault="0068733D">
      <w:pPr>
        <w:pStyle w:val="TOC3"/>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CP centric</w:t>
      </w:r>
      <w:r>
        <w:tab/>
      </w:r>
      <w:r>
        <w:fldChar w:fldCharType="begin" w:fldLock="1"/>
      </w:r>
      <w:r>
        <w:instrText xml:space="preserve"> PAGEREF _Toc82647241 \h </w:instrText>
      </w:r>
      <w:r>
        <w:fldChar w:fldCharType="separate"/>
      </w:r>
      <w:r>
        <w:t>287</w:t>
      </w:r>
      <w:r>
        <w:fldChar w:fldCharType="end"/>
      </w:r>
    </w:p>
    <w:p w14:paraId="133C1EB9" w14:textId="33AD2FBD" w:rsidR="0068733D" w:rsidRDefault="0068733D">
      <w:pPr>
        <w:pStyle w:val="TOC3"/>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UP centric</w:t>
      </w:r>
      <w:r>
        <w:tab/>
      </w:r>
      <w:r>
        <w:fldChar w:fldCharType="begin" w:fldLock="1"/>
      </w:r>
      <w:r>
        <w:instrText xml:space="preserve"> PAGEREF _Toc82647242 \h </w:instrText>
      </w:r>
      <w:r>
        <w:fldChar w:fldCharType="separate"/>
      </w:r>
      <w:r>
        <w:t>290</w:t>
      </w:r>
      <w:r>
        <w:fldChar w:fldCharType="end"/>
      </w:r>
    </w:p>
    <w:p w14:paraId="04736605" w14:textId="7DB7A730" w:rsidR="0068733D" w:rsidRDefault="0068733D">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NR R17 Other</w:t>
      </w:r>
      <w:r>
        <w:tab/>
      </w:r>
      <w:r>
        <w:fldChar w:fldCharType="begin" w:fldLock="1"/>
      </w:r>
      <w:r>
        <w:instrText xml:space="preserve"> PAGEREF _Toc82647243 \h </w:instrText>
      </w:r>
      <w:r>
        <w:fldChar w:fldCharType="separate"/>
      </w:r>
      <w:r>
        <w:t>291</w:t>
      </w:r>
      <w:r>
        <w:fldChar w:fldCharType="end"/>
      </w:r>
    </w:p>
    <w:p w14:paraId="5A1D73E1" w14:textId="6CCFB2A5" w:rsidR="0068733D" w:rsidRDefault="0068733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r>
      <w:r>
        <w:fldChar w:fldCharType="begin" w:fldLock="1"/>
      </w:r>
      <w:r>
        <w:instrText xml:space="preserve"> PAGEREF _Toc82647244 \h </w:instrText>
      </w:r>
      <w:r>
        <w:fldChar w:fldCharType="separate"/>
      </w:r>
      <w:r>
        <w:t>298</w:t>
      </w:r>
      <w:r>
        <w:fldChar w:fldCharType="end"/>
      </w:r>
    </w:p>
    <w:p w14:paraId="36F36311" w14:textId="0BF1FAE4" w:rsidR="0068733D" w:rsidRDefault="0068733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r>
      <w:r>
        <w:fldChar w:fldCharType="begin" w:fldLock="1"/>
      </w:r>
      <w:r>
        <w:instrText xml:space="preserve"> PAGEREF _Toc82647245 \h </w:instrText>
      </w:r>
      <w:r>
        <w:fldChar w:fldCharType="separate"/>
      </w:r>
      <w:r>
        <w:t>298</w:t>
      </w:r>
      <w:r>
        <w:fldChar w:fldCharType="end"/>
      </w:r>
    </w:p>
    <w:p w14:paraId="322C6555" w14:textId="00C45714" w:rsidR="0068733D" w:rsidRDefault="0068733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r>
      <w:r>
        <w:fldChar w:fldCharType="begin" w:fldLock="1"/>
      </w:r>
      <w:r>
        <w:instrText xml:space="preserve"> PAGEREF _Toc82647246 \h </w:instrText>
      </w:r>
      <w:r>
        <w:fldChar w:fldCharType="separate"/>
      </w:r>
      <w:r>
        <w:t>298</w:t>
      </w:r>
      <w:r>
        <w:fldChar w:fldCharType="end"/>
      </w:r>
    </w:p>
    <w:p w14:paraId="6C3845C4" w14:textId="6EABBA0C" w:rsidR="0068733D" w:rsidRDefault="0068733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r>
      <w:r>
        <w:fldChar w:fldCharType="begin" w:fldLock="1"/>
      </w:r>
      <w:r>
        <w:instrText xml:space="preserve"> PAGEREF _Toc82647247 \h </w:instrText>
      </w:r>
      <w:r>
        <w:fldChar w:fldCharType="separate"/>
      </w:r>
      <w:r>
        <w:t>299</w:t>
      </w:r>
      <w:r>
        <w:fldChar w:fldCharType="end"/>
      </w:r>
    </w:p>
    <w:p w14:paraId="45D972E1" w14:textId="2BA3F0F2" w:rsidR="0068733D" w:rsidRDefault="0068733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r>
      <w:r>
        <w:fldChar w:fldCharType="begin" w:fldLock="1"/>
      </w:r>
      <w:r>
        <w:instrText xml:space="preserve"> PAGEREF _Toc82647248 \h </w:instrText>
      </w:r>
      <w:r>
        <w:fldChar w:fldCharType="separate"/>
      </w:r>
      <w:r>
        <w:t>301</w:t>
      </w:r>
      <w:r>
        <w:fldChar w:fldCharType="end"/>
      </w:r>
    </w:p>
    <w:p w14:paraId="4218F32F" w14:textId="7F63B26C" w:rsidR="0068733D" w:rsidRDefault="0068733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Other</w:t>
      </w:r>
      <w:r>
        <w:tab/>
      </w:r>
      <w:r>
        <w:fldChar w:fldCharType="begin" w:fldLock="1"/>
      </w:r>
      <w:r>
        <w:instrText xml:space="preserve"> PAGEREF _Toc82647249 \h </w:instrText>
      </w:r>
      <w:r>
        <w:fldChar w:fldCharType="separate"/>
      </w:r>
      <w:r>
        <w:t>303</w:t>
      </w:r>
      <w:r>
        <w:fldChar w:fldCharType="end"/>
      </w:r>
    </w:p>
    <w:p w14:paraId="52363CEC" w14:textId="79B0C4A9" w:rsidR="0068733D" w:rsidRDefault="0068733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_Toc82647250 \h </w:instrText>
      </w:r>
      <w:r>
        <w:fldChar w:fldCharType="separate"/>
      </w:r>
      <w:r>
        <w:t>304</w:t>
      </w:r>
      <w:r>
        <w:fldChar w:fldCharType="end"/>
      </w:r>
    </w:p>
    <w:p w14:paraId="05CC0454" w14:textId="5E228768" w:rsidR="0068733D" w:rsidRDefault="0068733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Organizational</w:t>
      </w:r>
      <w:r>
        <w:tab/>
      </w:r>
      <w:r>
        <w:fldChar w:fldCharType="begin" w:fldLock="1"/>
      </w:r>
      <w:r>
        <w:instrText xml:space="preserve"> PAGEREF _Toc82647251 \h </w:instrText>
      </w:r>
      <w:r>
        <w:fldChar w:fldCharType="separate"/>
      </w:r>
      <w:r>
        <w:t>305</w:t>
      </w:r>
      <w:r>
        <w:fldChar w:fldCharType="end"/>
      </w:r>
    </w:p>
    <w:p w14:paraId="7ECEAEC7" w14:textId="5056C27D" w:rsidR="0068733D" w:rsidRDefault="0068733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Support of Non continuous coverage</w:t>
      </w:r>
      <w:r>
        <w:tab/>
      </w:r>
      <w:r>
        <w:fldChar w:fldCharType="begin" w:fldLock="1"/>
      </w:r>
      <w:r>
        <w:instrText xml:space="preserve"> PAGEREF _Toc82647252 \h </w:instrText>
      </w:r>
      <w:r>
        <w:fldChar w:fldCharType="separate"/>
      </w:r>
      <w:r>
        <w:t>305</w:t>
      </w:r>
      <w:r>
        <w:fldChar w:fldCharType="end"/>
      </w:r>
    </w:p>
    <w:p w14:paraId="5A140532" w14:textId="4E5C52DE" w:rsidR="0068733D" w:rsidRDefault="0068733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User Plane Impact</w:t>
      </w:r>
      <w:r>
        <w:tab/>
      </w:r>
      <w:r>
        <w:fldChar w:fldCharType="begin" w:fldLock="1"/>
      </w:r>
      <w:r>
        <w:instrText xml:space="preserve"> PAGEREF _Toc82647253 \h </w:instrText>
      </w:r>
      <w:r>
        <w:fldChar w:fldCharType="separate"/>
      </w:r>
      <w:r>
        <w:t>307</w:t>
      </w:r>
      <w:r>
        <w:fldChar w:fldCharType="end"/>
      </w:r>
    </w:p>
    <w:p w14:paraId="4D184793" w14:textId="511372A4" w:rsidR="0068733D" w:rsidRDefault="0068733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Control Plane Impact</w:t>
      </w:r>
      <w:r>
        <w:tab/>
      </w:r>
      <w:r>
        <w:fldChar w:fldCharType="begin" w:fldLock="1"/>
      </w:r>
      <w:r>
        <w:instrText xml:space="preserve"> PAGEREF _Toc82647254 \h </w:instrText>
      </w:r>
      <w:r>
        <w:fldChar w:fldCharType="separate"/>
      </w:r>
      <w:r>
        <w:t>309</w:t>
      </w:r>
      <w:r>
        <w:fldChar w:fldCharType="end"/>
      </w:r>
    </w:p>
    <w:p w14:paraId="377EA845" w14:textId="5575B70C" w:rsidR="0068733D" w:rsidRDefault="0068733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TA and Mobility related</w:t>
      </w:r>
      <w:r>
        <w:tab/>
      </w:r>
      <w:r>
        <w:fldChar w:fldCharType="begin" w:fldLock="1"/>
      </w:r>
      <w:r>
        <w:instrText xml:space="preserve"> PAGEREF _Toc82647255 \h </w:instrText>
      </w:r>
      <w:r>
        <w:fldChar w:fldCharType="separate"/>
      </w:r>
      <w:r>
        <w:t>309</w:t>
      </w:r>
      <w:r>
        <w:fldChar w:fldCharType="end"/>
      </w:r>
    </w:p>
    <w:p w14:paraId="110A3F0E" w14:textId="00953819" w:rsidR="0068733D" w:rsidRDefault="0068733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Other</w:t>
      </w:r>
      <w:r>
        <w:tab/>
      </w:r>
      <w:r>
        <w:fldChar w:fldCharType="begin" w:fldLock="1"/>
      </w:r>
      <w:r>
        <w:instrText xml:space="preserve"> PAGEREF _Toc82647256 \h </w:instrText>
      </w:r>
      <w:r>
        <w:fldChar w:fldCharType="separate"/>
      </w:r>
      <w:r>
        <w:t>312</w:t>
      </w:r>
      <w:r>
        <w:fldChar w:fldCharType="end"/>
      </w:r>
    </w:p>
    <w:p w14:paraId="5121A359" w14:textId="255E107F" w:rsidR="0068733D" w:rsidRDefault="0068733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EUTRA R17 Other</w:t>
      </w:r>
      <w:r>
        <w:tab/>
      </w:r>
      <w:r>
        <w:fldChar w:fldCharType="begin" w:fldLock="1"/>
      </w:r>
      <w:r>
        <w:instrText xml:space="preserve"> PAGEREF _Toc82647257 \h </w:instrText>
      </w:r>
      <w:r>
        <w:fldChar w:fldCharType="separate"/>
      </w:r>
      <w:r>
        <w:t>312</w:t>
      </w:r>
      <w:r>
        <w:fldChar w:fldCharType="end"/>
      </w:r>
    </w:p>
    <w:p w14:paraId="12846E11" w14:textId="672ECAB5" w:rsidR="0068733D" w:rsidRDefault="0068733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and EUTRA Inclusive language</w:t>
      </w:r>
      <w:r>
        <w:tab/>
      </w:r>
      <w:r>
        <w:fldChar w:fldCharType="begin" w:fldLock="1"/>
      </w:r>
      <w:r>
        <w:instrText xml:space="preserve"> PAGEREF _Toc82647258 \h </w:instrText>
      </w:r>
      <w:r>
        <w:fldChar w:fldCharType="separate"/>
      </w:r>
      <w:r>
        <w:t>314</w:t>
      </w:r>
      <w:r>
        <w:fldChar w:fldCharType="end"/>
      </w:r>
    </w:p>
    <w:p w14:paraId="7D7F48C1" w14:textId="6EF002EA" w:rsidR="0068733D" w:rsidRDefault="0068733D">
      <w:pPr>
        <w:pStyle w:val="TOC1"/>
        <w:rPr>
          <w:rFonts w:asciiTheme="minorHAnsi" w:eastAsiaTheme="minorEastAsia" w:hAnsiTheme="minorHAnsi" w:cstheme="minorBidi"/>
          <w:szCs w:val="22"/>
        </w:rPr>
      </w:pPr>
      <w:r w:rsidRPr="006A1334">
        <w:rPr>
          <w:iCs/>
        </w:rPr>
        <w:t>10</w:t>
      </w:r>
      <w:r>
        <w:rPr>
          <w:rFonts w:asciiTheme="minorHAnsi" w:eastAsiaTheme="minorEastAsia" w:hAnsiTheme="minorHAnsi" w:cstheme="minorBidi"/>
          <w:szCs w:val="22"/>
        </w:rPr>
        <w:tab/>
      </w:r>
      <w:r>
        <w:t>Breakout session reports</w:t>
      </w:r>
      <w:r>
        <w:tab/>
      </w:r>
      <w:r>
        <w:fldChar w:fldCharType="begin" w:fldLock="1"/>
      </w:r>
      <w:r>
        <w:instrText xml:space="preserve"> PAGEREF _Toc82647259 \h </w:instrText>
      </w:r>
      <w:r>
        <w:fldChar w:fldCharType="separate"/>
      </w:r>
      <w:r>
        <w:t>315</w:t>
      </w:r>
      <w:r>
        <w:fldChar w:fldCharType="end"/>
      </w:r>
    </w:p>
    <w:p w14:paraId="1717185D" w14:textId="084A25AA" w:rsidR="0068733D" w:rsidRDefault="0068733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r>
      <w:r>
        <w:fldChar w:fldCharType="begin" w:fldLock="1"/>
      </w:r>
      <w:r>
        <w:instrText xml:space="preserve"> PAGEREF _Toc82647260 \h </w:instrText>
      </w:r>
      <w:r>
        <w:fldChar w:fldCharType="separate"/>
      </w:r>
      <w:r>
        <w:t>315</w:t>
      </w:r>
      <w:r>
        <w:fldChar w:fldCharType="end"/>
      </w:r>
    </w:p>
    <w:p w14:paraId="6C0E7230" w14:textId="5AE1A3E5" w:rsidR="0068733D" w:rsidRDefault="0068733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R17 NTN and RedCap</w:t>
      </w:r>
      <w:r>
        <w:tab/>
      </w:r>
      <w:r>
        <w:fldChar w:fldCharType="begin" w:fldLock="1"/>
      </w:r>
      <w:r>
        <w:instrText xml:space="preserve"> PAGEREF _Toc82647261 \h </w:instrText>
      </w:r>
      <w:r>
        <w:fldChar w:fldCharType="separate"/>
      </w:r>
      <w:r>
        <w:t>315</w:t>
      </w:r>
      <w:r>
        <w:fldChar w:fldCharType="end"/>
      </w:r>
    </w:p>
    <w:p w14:paraId="013F8371" w14:textId="58F8B78B" w:rsidR="0068733D" w:rsidRDefault="0068733D">
      <w:pPr>
        <w:pStyle w:val="TOC2"/>
        <w:rPr>
          <w:rFonts w:asciiTheme="minorHAnsi" w:eastAsiaTheme="minorEastAsia" w:hAnsiTheme="minorHAnsi" w:cstheme="minorBidi"/>
          <w:sz w:val="22"/>
          <w:szCs w:val="22"/>
        </w:rPr>
      </w:pPr>
      <w:r>
        <w:lastRenderedPageBreak/>
        <w:t>10.3</w:t>
      </w:r>
      <w:r>
        <w:rPr>
          <w:rFonts w:asciiTheme="minorHAnsi" w:eastAsiaTheme="minorEastAsia" w:hAnsiTheme="minorHAnsi" w:cstheme="minorBidi"/>
          <w:sz w:val="22"/>
          <w:szCs w:val="22"/>
        </w:rPr>
        <w:tab/>
      </w:r>
      <w:r>
        <w:t>Session on eMTC</w:t>
      </w:r>
      <w:r>
        <w:tab/>
      </w:r>
      <w:r>
        <w:fldChar w:fldCharType="begin" w:fldLock="1"/>
      </w:r>
      <w:r>
        <w:instrText xml:space="preserve"> PAGEREF _Toc82647262 \h </w:instrText>
      </w:r>
      <w:r>
        <w:fldChar w:fldCharType="separate"/>
      </w:r>
      <w:r>
        <w:t>315</w:t>
      </w:r>
      <w:r>
        <w:fldChar w:fldCharType="end"/>
      </w:r>
    </w:p>
    <w:p w14:paraId="7CA23E05" w14:textId="1FF37E3B" w:rsidR="0068733D" w:rsidRDefault="0068733D">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R17 Small data and URLLC/IIOT</w:t>
      </w:r>
      <w:r>
        <w:tab/>
      </w:r>
      <w:r>
        <w:fldChar w:fldCharType="begin" w:fldLock="1"/>
      </w:r>
      <w:r>
        <w:instrText xml:space="preserve"> PAGEREF _Toc82647263 \h </w:instrText>
      </w:r>
      <w:r>
        <w:fldChar w:fldCharType="separate"/>
      </w:r>
      <w:r>
        <w:t>315</w:t>
      </w:r>
      <w:r>
        <w:fldChar w:fldCharType="end"/>
      </w:r>
    </w:p>
    <w:p w14:paraId="773239F4" w14:textId="7421C9B0" w:rsidR="0068733D" w:rsidRDefault="0068733D">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r>
      <w:r>
        <w:fldChar w:fldCharType="begin" w:fldLock="1"/>
      </w:r>
      <w:r>
        <w:instrText xml:space="preserve"> PAGEREF _Toc82647264 \h </w:instrText>
      </w:r>
      <w:r>
        <w:fldChar w:fldCharType="separate"/>
      </w:r>
      <w:r>
        <w:t>316</w:t>
      </w:r>
      <w:r>
        <w:fldChar w:fldCharType="end"/>
      </w:r>
    </w:p>
    <w:p w14:paraId="5CE63FD9" w14:textId="7F5E8D8A" w:rsidR="0068733D" w:rsidRDefault="0068733D">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r>
      <w:r>
        <w:fldChar w:fldCharType="begin" w:fldLock="1"/>
      </w:r>
      <w:r>
        <w:instrText xml:space="preserve"> PAGEREF _Toc82647265 \h </w:instrText>
      </w:r>
      <w:r>
        <w:fldChar w:fldCharType="separate"/>
      </w:r>
      <w:r>
        <w:t>316</w:t>
      </w:r>
      <w:r>
        <w:fldChar w:fldCharType="end"/>
      </w:r>
    </w:p>
    <w:p w14:paraId="082C4B91" w14:textId="765E7F45" w:rsidR="0068733D" w:rsidRDefault="0068733D">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r>
      <w:r>
        <w:fldChar w:fldCharType="begin" w:fldLock="1"/>
      </w:r>
      <w:r>
        <w:instrText xml:space="preserve"> PAGEREF _Toc82647266 \h </w:instrText>
      </w:r>
      <w:r>
        <w:fldChar w:fldCharType="separate"/>
      </w:r>
      <w:r>
        <w:t>316</w:t>
      </w:r>
      <w:r>
        <w:fldChar w:fldCharType="end"/>
      </w:r>
    </w:p>
    <w:p w14:paraId="265BA416" w14:textId="262346AB" w:rsidR="0068733D" w:rsidRDefault="0068733D">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SL</w:t>
      </w:r>
      <w:r>
        <w:tab/>
      </w:r>
      <w:r>
        <w:fldChar w:fldCharType="begin" w:fldLock="1"/>
      </w:r>
      <w:r>
        <w:instrText xml:space="preserve"> PAGEREF _Toc82647267 \h </w:instrText>
      </w:r>
      <w:r>
        <w:fldChar w:fldCharType="separate"/>
      </w:r>
      <w:r>
        <w:t>316</w:t>
      </w:r>
      <w:r>
        <w:fldChar w:fldCharType="end"/>
      </w:r>
    </w:p>
    <w:p w14:paraId="24B2B27D" w14:textId="240AC1BD" w:rsidR="0068733D" w:rsidRDefault="0068733D">
      <w:pPr>
        <w:pStyle w:val="TOC1"/>
        <w:rPr>
          <w:rFonts w:asciiTheme="minorHAnsi" w:eastAsiaTheme="minorEastAsia" w:hAnsiTheme="minorHAnsi" w:cstheme="minorBidi"/>
          <w:szCs w:val="22"/>
        </w:rPr>
      </w:pPr>
      <w:r>
        <w:t>Closing of the meeting</w:t>
      </w:r>
      <w:r>
        <w:tab/>
      </w:r>
      <w:r>
        <w:fldChar w:fldCharType="begin" w:fldLock="1"/>
      </w:r>
      <w:r>
        <w:instrText xml:space="preserve"> PAGEREF _Toc82647268 \h </w:instrText>
      </w:r>
      <w:r>
        <w:fldChar w:fldCharType="separate"/>
      </w:r>
      <w:r>
        <w:t>316</w:t>
      </w:r>
      <w:r>
        <w:fldChar w:fldCharType="end"/>
      </w:r>
    </w:p>
    <w:p w14:paraId="76763EB9" w14:textId="25EBBEEB" w:rsidR="0068733D" w:rsidRDefault="0068733D">
      <w:pPr>
        <w:pStyle w:val="TOC1"/>
        <w:rPr>
          <w:rFonts w:asciiTheme="minorHAnsi" w:eastAsiaTheme="minorEastAsia" w:hAnsiTheme="minorHAnsi" w:cstheme="minorBidi"/>
          <w:szCs w:val="22"/>
        </w:rPr>
      </w:pPr>
      <w:r>
        <w:t>Annex A: List of participants</w:t>
      </w:r>
      <w:r>
        <w:tab/>
      </w:r>
      <w:r>
        <w:fldChar w:fldCharType="begin" w:fldLock="1"/>
      </w:r>
      <w:r>
        <w:instrText xml:space="preserve"> PAGEREF _Toc82647269 \h </w:instrText>
      </w:r>
      <w:r>
        <w:fldChar w:fldCharType="separate"/>
      </w:r>
      <w:r>
        <w:t>316</w:t>
      </w:r>
      <w:r>
        <w:fldChar w:fldCharType="end"/>
      </w:r>
    </w:p>
    <w:p w14:paraId="31512CD4" w14:textId="67E43DF2" w:rsidR="0068733D" w:rsidRDefault="0068733D">
      <w:pPr>
        <w:pStyle w:val="TOC1"/>
        <w:rPr>
          <w:rFonts w:asciiTheme="minorHAnsi" w:eastAsiaTheme="minorEastAsia" w:hAnsiTheme="minorHAnsi" w:cstheme="minorBidi"/>
          <w:szCs w:val="22"/>
        </w:rPr>
      </w:pPr>
      <w:r w:rsidRPr="006A1334">
        <w:rPr>
          <w:lang w:val="en-US"/>
        </w:rPr>
        <w:t>Annex B: List of Tdocs</w:t>
      </w:r>
      <w:r>
        <w:tab/>
      </w:r>
      <w:r>
        <w:fldChar w:fldCharType="begin" w:fldLock="1"/>
      </w:r>
      <w:r>
        <w:instrText xml:space="preserve"> PAGEREF _Toc82647270 \h </w:instrText>
      </w:r>
      <w:r>
        <w:fldChar w:fldCharType="separate"/>
      </w:r>
      <w:r>
        <w:t>316</w:t>
      </w:r>
      <w:r>
        <w:fldChar w:fldCharType="end"/>
      </w:r>
    </w:p>
    <w:p w14:paraId="123190F8" w14:textId="17909AD1" w:rsidR="0068733D" w:rsidRDefault="0068733D">
      <w:pPr>
        <w:pStyle w:val="TOC1"/>
        <w:rPr>
          <w:rFonts w:asciiTheme="minorHAnsi" w:eastAsiaTheme="minorEastAsia" w:hAnsiTheme="minorHAnsi" w:cstheme="minorBidi"/>
          <w:szCs w:val="22"/>
        </w:rPr>
      </w:pPr>
      <w:r>
        <w:t>Annex C: Incoming liaison statements</w:t>
      </w:r>
      <w:r>
        <w:tab/>
      </w:r>
      <w:r>
        <w:fldChar w:fldCharType="begin" w:fldLock="1"/>
      </w:r>
      <w:r>
        <w:instrText xml:space="preserve"> PAGEREF _Toc82647271 \h </w:instrText>
      </w:r>
      <w:r>
        <w:fldChar w:fldCharType="separate"/>
      </w:r>
      <w:r>
        <w:t>316</w:t>
      </w:r>
      <w:r>
        <w:fldChar w:fldCharType="end"/>
      </w:r>
    </w:p>
    <w:p w14:paraId="1293264E" w14:textId="72B873A7" w:rsidR="0068733D" w:rsidRDefault="0068733D">
      <w:pPr>
        <w:pStyle w:val="TOC1"/>
        <w:rPr>
          <w:rFonts w:asciiTheme="minorHAnsi" w:eastAsiaTheme="minorEastAsia" w:hAnsiTheme="minorHAnsi" w:cstheme="minorBidi"/>
          <w:szCs w:val="22"/>
        </w:rPr>
      </w:pPr>
      <w:r w:rsidRPr="006A1334">
        <w:rPr>
          <w:lang w:val="en-US"/>
        </w:rPr>
        <w:t xml:space="preserve">Annex D: </w:t>
      </w:r>
      <w:r>
        <w:t>Outgoing liaison statements</w:t>
      </w:r>
      <w:r>
        <w:tab/>
      </w:r>
      <w:r>
        <w:fldChar w:fldCharType="begin" w:fldLock="1"/>
      </w:r>
      <w:r>
        <w:instrText xml:space="preserve"> PAGEREF _Toc82647272 \h </w:instrText>
      </w:r>
      <w:r>
        <w:fldChar w:fldCharType="separate"/>
      </w:r>
      <w:r>
        <w:t>322</w:t>
      </w:r>
      <w:r>
        <w:fldChar w:fldCharType="end"/>
      </w:r>
    </w:p>
    <w:p w14:paraId="32313842" w14:textId="65EABA2D" w:rsidR="0068733D" w:rsidRDefault="0068733D">
      <w:pPr>
        <w:pStyle w:val="TOC1"/>
        <w:rPr>
          <w:rFonts w:asciiTheme="minorHAnsi" w:eastAsiaTheme="minorEastAsia" w:hAnsiTheme="minorHAnsi" w:cstheme="minorBidi"/>
          <w:szCs w:val="22"/>
        </w:rPr>
      </w:pPr>
      <w:r>
        <w:t>Annex E: List of agreed CRs</w:t>
      </w:r>
      <w:r>
        <w:tab/>
      </w:r>
      <w:r>
        <w:fldChar w:fldCharType="begin" w:fldLock="1"/>
      </w:r>
      <w:r>
        <w:instrText xml:space="preserve"> PAGEREF _Toc82647273 \h </w:instrText>
      </w:r>
      <w:r>
        <w:fldChar w:fldCharType="separate"/>
      </w:r>
      <w:r>
        <w:t>325</w:t>
      </w:r>
      <w:r>
        <w:fldChar w:fldCharType="end"/>
      </w:r>
    </w:p>
    <w:p w14:paraId="2547FF1D" w14:textId="163F5FFB" w:rsidR="0068733D" w:rsidRDefault="0068733D">
      <w:pPr>
        <w:pStyle w:val="TOC1"/>
        <w:rPr>
          <w:rFonts w:asciiTheme="minorHAnsi" w:eastAsiaTheme="minorEastAsia" w:hAnsiTheme="minorHAnsi" w:cstheme="minorBidi"/>
          <w:szCs w:val="22"/>
        </w:rPr>
      </w:pPr>
      <w:r>
        <w:t>Annex F: List of email discussions during the meeting</w:t>
      </w:r>
      <w:r>
        <w:tab/>
      </w:r>
      <w:r>
        <w:fldChar w:fldCharType="begin" w:fldLock="1"/>
      </w:r>
      <w:r>
        <w:instrText xml:space="preserve"> PAGEREF _Toc82647274 \h </w:instrText>
      </w:r>
      <w:r>
        <w:fldChar w:fldCharType="separate"/>
      </w:r>
      <w:r>
        <w:t>330</w:t>
      </w:r>
      <w:r>
        <w:fldChar w:fldCharType="end"/>
      </w:r>
    </w:p>
    <w:p w14:paraId="5612CBC8" w14:textId="753F8F73" w:rsidR="0068733D" w:rsidRDefault="0068733D">
      <w:pPr>
        <w:pStyle w:val="TOC1"/>
        <w:rPr>
          <w:rFonts w:asciiTheme="minorHAnsi" w:eastAsiaTheme="minorEastAsia" w:hAnsiTheme="minorHAnsi" w:cstheme="minorBidi"/>
          <w:szCs w:val="22"/>
        </w:rPr>
      </w:pPr>
      <w:r>
        <w:t>Annex G: Post-meeting email discussions</w:t>
      </w:r>
      <w:r>
        <w:tab/>
      </w:r>
      <w:r>
        <w:fldChar w:fldCharType="begin" w:fldLock="1"/>
      </w:r>
      <w:r>
        <w:instrText xml:space="preserve"> PAGEREF _Toc82647275 \h </w:instrText>
      </w:r>
      <w:r>
        <w:fldChar w:fldCharType="separate"/>
      </w:r>
      <w:r>
        <w:t>345</w:t>
      </w:r>
      <w:r>
        <w:fldChar w:fldCharType="end"/>
      </w:r>
    </w:p>
    <w:p w14:paraId="2A20A61A" w14:textId="7B0C8F45" w:rsidR="0068733D" w:rsidRDefault="0068733D">
      <w:pPr>
        <w:pStyle w:val="TOC2"/>
        <w:tabs>
          <w:tab w:val="left" w:pos="5888"/>
        </w:tabs>
        <w:rPr>
          <w:rFonts w:asciiTheme="minorHAnsi" w:eastAsiaTheme="minorEastAsia" w:hAnsiTheme="minorHAnsi" w:cstheme="minorBidi"/>
          <w:sz w:val="22"/>
          <w:szCs w:val="22"/>
        </w:rPr>
      </w:pPr>
      <w:r>
        <w:t>Short email discussions after R2-115-e, Deadline Friday September 3</w:t>
      </w:r>
      <w:r w:rsidRPr="006A1334">
        <w:rPr>
          <w:vertAlign w:val="superscript"/>
        </w:rPr>
        <w:t>rd</w:t>
      </w:r>
      <w:r>
        <w:rPr>
          <w:rFonts w:asciiTheme="minorHAnsi" w:eastAsiaTheme="minorEastAsia" w:hAnsiTheme="minorHAnsi" w:cstheme="minorBidi"/>
          <w:sz w:val="22"/>
          <w:szCs w:val="22"/>
        </w:rPr>
        <w:tab/>
      </w:r>
      <w:r>
        <w:t xml:space="preserve"> 1000 UTC (if not otherwise stated)</w:t>
      </w:r>
      <w:r>
        <w:tab/>
      </w:r>
      <w:r>
        <w:fldChar w:fldCharType="begin" w:fldLock="1"/>
      </w:r>
      <w:r>
        <w:instrText xml:space="preserve"> PAGEREF _Toc82647276 \h </w:instrText>
      </w:r>
      <w:r>
        <w:fldChar w:fldCharType="separate"/>
      </w:r>
      <w:r>
        <w:t>345</w:t>
      </w:r>
      <w:r>
        <w:fldChar w:fldCharType="end"/>
      </w:r>
    </w:p>
    <w:p w14:paraId="4191033F" w14:textId="02136A82" w:rsidR="0068733D" w:rsidRDefault="0068733D">
      <w:pPr>
        <w:pStyle w:val="TOC2"/>
        <w:rPr>
          <w:rFonts w:asciiTheme="minorHAnsi" w:eastAsiaTheme="minorEastAsia" w:hAnsiTheme="minorHAnsi" w:cstheme="minorBidi"/>
          <w:sz w:val="22"/>
          <w:szCs w:val="22"/>
        </w:rPr>
      </w:pPr>
      <w:r>
        <w:t>Long email discussions after R2-115-e, Deadline: October 21</w:t>
      </w:r>
      <w:r w:rsidRPr="006A1334">
        <w:rPr>
          <w:vertAlign w:val="superscript"/>
        </w:rPr>
        <w:t>th</w:t>
      </w:r>
      <w:r>
        <w:t>, 0900 UTC</w:t>
      </w:r>
      <w:r>
        <w:tab/>
      </w:r>
      <w:r>
        <w:fldChar w:fldCharType="begin" w:fldLock="1"/>
      </w:r>
      <w:r>
        <w:instrText xml:space="preserve"> PAGEREF _Toc82647277 \h </w:instrText>
      </w:r>
      <w:r>
        <w:fldChar w:fldCharType="separate"/>
      </w:r>
      <w:r>
        <w:t>350</w:t>
      </w:r>
      <w:r>
        <w:fldChar w:fldCharType="end"/>
      </w:r>
    </w:p>
    <w:p w14:paraId="73364C85" w14:textId="2EF56F23" w:rsidR="0068733D" w:rsidRDefault="0068733D">
      <w:pPr>
        <w:pStyle w:val="TOC1"/>
        <w:rPr>
          <w:rFonts w:asciiTheme="minorHAnsi" w:eastAsiaTheme="minorEastAsia" w:hAnsiTheme="minorHAnsi" w:cstheme="minorBidi"/>
          <w:szCs w:val="22"/>
        </w:rPr>
      </w:pPr>
      <w:r>
        <w:t>Annex H: History</w:t>
      </w:r>
      <w:r>
        <w:tab/>
      </w:r>
      <w:r>
        <w:fldChar w:fldCharType="begin" w:fldLock="1"/>
      </w:r>
      <w:r>
        <w:instrText xml:space="preserve"> PAGEREF _Toc82647278 \h </w:instrText>
      </w:r>
      <w:r>
        <w:fldChar w:fldCharType="separate"/>
      </w:r>
      <w:r>
        <w:t>360</w:t>
      </w:r>
      <w:r>
        <w:fldChar w:fldCharType="end"/>
      </w:r>
    </w:p>
    <w:p w14:paraId="15FACBF3" w14:textId="052272D8" w:rsidR="00924E60" w:rsidRPr="00017039" w:rsidRDefault="00967CA4" w:rsidP="00AB00E1">
      <w:pPr>
        <w:pStyle w:val="TT"/>
        <w:ind w:left="0" w:firstLine="0"/>
        <w:outlineLvl w:val="0"/>
        <w:sectPr w:rsidR="00924E60" w:rsidRPr="00017039" w:rsidSect="00647095">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2"/>
        </w:rPr>
        <w:fldChar w:fldCharType="end"/>
      </w:r>
    </w:p>
    <w:p w14:paraId="516EF0E8" w14:textId="77777777" w:rsidR="00924E60" w:rsidRPr="00017039"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r w:rsidRPr="00017039">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81CE700" w14:textId="71C6B210" w:rsidR="00924E60" w:rsidRPr="00017039" w:rsidRDefault="00924E60" w:rsidP="00924E60">
      <w:pPr>
        <w:spacing w:before="60"/>
      </w:pPr>
      <w:r w:rsidRPr="00017039">
        <w:t>Meeting:</w:t>
      </w:r>
      <w:r w:rsidRPr="00017039">
        <w:tab/>
      </w:r>
      <w:r w:rsidRPr="00017039">
        <w:tab/>
      </w:r>
      <w:r w:rsidRPr="00017039">
        <w:tab/>
      </w:r>
      <w:r w:rsidRPr="00017039">
        <w:tab/>
        <w:t>3GPP TSG RAN2#11</w:t>
      </w:r>
      <w:r w:rsidR="002E217E">
        <w:t>5</w:t>
      </w:r>
      <w:r w:rsidRPr="00017039">
        <w:t>-e</w:t>
      </w:r>
    </w:p>
    <w:p w14:paraId="77D6A1FF" w14:textId="77777777" w:rsidR="00924E60" w:rsidRPr="00017039" w:rsidRDefault="00924E60" w:rsidP="00924E60">
      <w:pPr>
        <w:spacing w:before="60"/>
      </w:pPr>
      <w:r w:rsidRPr="00017039">
        <w:t>Meeting location:</w:t>
      </w:r>
      <w:r w:rsidRPr="00017039">
        <w:tab/>
      </w:r>
      <w:r w:rsidRPr="00017039">
        <w:tab/>
      </w:r>
      <w:r w:rsidRPr="00017039">
        <w:tab/>
        <w:t>Online</w:t>
      </w:r>
    </w:p>
    <w:p w14:paraId="001199EB" w14:textId="39AF9461" w:rsidR="00924E60" w:rsidRPr="00017039" w:rsidRDefault="00924E60" w:rsidP="00924E60">
      <w:pPr>
        <w:spacing w:before="60"/>
      </w:pPr>
      <w:r w:rsidRPr="00017039">
        <w:t>Duration:</w:t>
      </w:r>
      <w:r w:rsidRPr="00017039">
        <w:tab/>
      </w:r>
      <w:r w:rsidRPr="00017039">
        <w:tab/>
      </w:r>
      <w:r w:rsidRPr="00017039">
        <w:tab/>
      </w:r>
      <w:r w:rsidRPr="00017039">
        <w:tab/>
      </w:r>
      <w:r w:rsidR="002E217E">
        <w:t>0</w:t>
      </w:r>
      <w:r w:rsidR="005969B1" w:rsidRPr="00017039">
        <w:t>9</w:t>
      </w:r>
      <w:r w:rsidRPr="00017039">
        <w:t xml:space="preserve"> - </w:t>
      </w:r>
      <w:r w:rsidR="008A4437" w:rsidRPr="00017039">
        <w:t>2</w:t>
      </w:r>
      <w:r w:rsidR="005969B1" w:rsidRPr="00017039">
        <w:t>7</w:t>
      </w:r>
      <w:r w:rsidR="009363E2" w:rsidRPr="00017039">
        <w:t>.0</w:t>
      </w:r>
      <w:r w:rsidR="002E217E">
        <w:t>8</w:t>
      </w:r>
      <w:r w:rsidRPr="00017039">
        <w:t>.202</w:t>
      </w:r>
      <w:r w:rsidR="009363E2" w:rsidRPr="00017039">
        <w:t>1</w:t>
      </w:r>
    </w:p>
    <w:p w14:paraId="3E4A7D99" w14:textId="77777777" w:rsidR="00924E60" w:rsidRPr="00017039" w:rsidRDefault="00924E60" w:rsidP="00924E60">
      <w:pPr>
        <w:spacing w:before="60"/>
        <w:rPr>
          <w:lang w:val="en-US"/>
        </w:rPr>
      </w:pPr>
      <w:r w:rsidRPr="00017039">
        <w:t>Host:</w:t>
      </w:r>
      <w:r w:rsidRPr="00017039">
        <w:tab/>
      </w:r>
      <w:r w:rsidRPr="00017039">
        <w:tab/>
      </w:r>
      <w:r w:rsidRPr="00017039">
        <w:tab/>
      </w:r>
      <w:r w:rsidRPr="00017039">
        <w:tab/>
      </w:r>
      <w:r w:rsidRPr="00017039">
        <w:tab/>
        <w:t>ETSI</w:t>
      </w:r>
    </w:p>
    <w:p w14:paraId="4AC13D62" w14:textId="77777777" w:rsidR="00924E60" w:rsidRPr="00017039" w:rsidRDefault="00924E60" w:rsidP="00924E60">
      <w:pPr>
        <w:spacing w:before="60"/>
      </w:pPr>
      <w:r w:rsidRPr="00017039">
        <w:t>TSG RAN WG2 Chairman:</w:t>
      </w:r>
      <w:r w:rsidRPr="00017039">
        <w:tab/>
      </w:r>
      <w:r w:rsidRPr="00017039">
        <w:tab/>
        <w:t>Johan Johansson (MediaTek) (johan.johansson@mediatek.com)</w:t>
      </w:r>
    </w:p>
    <w:p w14:paraId="725CC82B" w14:textId="77777777" w:rsidR="00924E60" w:rsidRPr="00017039" w:rsidRDefault="00924E60" w:rsidP="00B86906">
      <w:r w:rsidRPr="00017039">
        <w:t>TSG RAN WG2 Vice chairman:</w:t>
      </w:r>
      <w:r w:rsidRPr="00017039">
        <w:tab/>
      </w:r>
      <w:r w:rsidRPr="00017039">
        <w:tab/>
        <w:t>Tero Henttonen (Nokia) (tero.henttonen@nokia.com)</w:t>
      </w:r>
    </w:p>
    <w:p w14:paraId="6C780537" w14:textId="77777777" w:rsidR="00924E60" w:rsidRPr="00017039" w:rsidRDefault="00924E60" w:rsidP="00924E60">
      <w:pPr>
        <w:spacing w:before="60"/>
      </w:pPr>
      <w:r w:rsidRPr="00017039">
        <w:t>TSG RAN WG2 Vice chairman:</w:t>
      </w:r>
      <w:r w:rsidRPr="00017039">
        <w:tab/>
      </w:r>
      <w:r w:rsidRPr="00017039">
        <w:tab/>
        <w:t>Sergio Parolari (ZTE) (sergio.parolari@zte.com.cn)</w:t>
      </w:r>
    </w:p>
    <w:p w14:paraId="536D08E3" w14:textId="77777777" w:rsidR="00924E60" w:rsidRPr="00017039" w:rsidRDefault="00924E60" w:rsidP="00924E60">
      <w:pPr>
        <w:spacing w:before="60"/>
        <w:rPr>
          <w:lang w:val="fi-FI"/>
        </w:rPr>
      </w:pPr>
      <w:r w:rsidRPr="00017039">
        <w:rPr>
          <w:lang w:val="fi-FI"/>
        </w:rPr>
        <w:t>TSG RAN WG2 MCC Support:</w:t>
      </w:r>
      <w:r w:rsidRPr="00017039">
        <w:rPr>
          <w:lang w:val="fi-FI"/>
        </w:rPr>
        <w:tab/>
      </w:r>
      <w:r w:rsidRPr="00017039">
        <w:rPr>
          <w:lang w:val="fi-FI"/>
        </w:rPr>
        <w:tab/>
        <w:t>Juha Korhonen (ETSI MCC) (juha.korhonen@etsi.org)</w:t>
      </w:r>
    </w:p>
    <w:p w14:paraId="18FADAB0" w14:textId="77777777" w:rsidR="00924E60" w:rsidRPr="00017039" w:rsidRDefault="00924E60" w:rsidP="00924E60">
      <w:pPr>
        <w:spacing w:before="60"/>
      </w:pPr>
      <w:r w:rsidRPr="00017039">
        <w:t>Email reflector:</w:t>
      </w:r>
      <w:r w:rsidRPr="00017039">
        <w:tab/>
      </w:r>
      <w:r w:rsidRPr="00017039">
        <w:tab/>
      </w:r>
      <w:r w:rsidRPr="00017039">
        <w:tab/>
      </w:r>
      <w:r w:rsidRPr="00017039">
        <w:tab/>
        <w:t>3GPP_TSG_RAN_WG2@LIST.ETSI.ORG</w:t>
      </w:r>
    </w:p>
    <w:p w14:paraId="6AA44CD4" w14:textId="5A5E4CC0" w:rsidR="00924E60" w:rsidRPr="00017039" w:rsidRDefault="00924E60" w:rsidP="00924E60">
      <w:pPr>
        <w:spacing w:before="60"/>
      </w:pPr>
      <w:r w:rsidRPr="00017039">
        <w:t>Technical documents:</w:t>
      </w:r>
      <w:r w:rsidRPr="00017039">
        <w:tab/>
      </w:r>
      <w:r w:rsidRPr="00017039">
        <w:tab/>
      </w:r>
      <w:r w:rsidRPr="00017039">
        <w:tab/>
        <w:t>ftp://ftp.3gpp.org/tsg_ran/WG2_RL2/TSGR2_11</w:t>
      </w:r>
      <w:r w:rsidR="002E217E">
        <w:t>5</w:t>
      </w:r>
      <w:r w:rsidRPr="00017039">
        <w:t>-e/Docs</w:t>
      </w:r>
    </w:p>
    <w:p w14:paraId="595F4246" w14:textId="259BE435" w:rsidR="00924E60" w:rsidRPr="00017039" w:rsidRDefault="00924E60" w:rsidP="00924E60">
      <w:pPr>
        <w:spacing w:before="60"/>
      </w:pPr>
      <w:r w:rsidRPr="00017039">
        <w:t>Next meetings:</w:t>
      </w:r>
      <w:r w:rsidRPr="00017039">
        <w:tab/>
      </w:r>
      <w:r w:rsidRPr="00017039">
        <w:tab/>
      </w:r>
      <w:r w:rsidRPr="00017039">
        <w:tab/>
      </w:r>
      <w:r w:rsidRPr="00017039">
        <w:tab/>
      </w:r>
      <w:r w:rsidR="002E217E" w:rsidRPr="00017039">
        <w:t>TSG RAN2#116-e, 01 - 12.11.2021, online</w:t>
      </w:r>
    </w:p>
    <w:p w14:paraId="580F83B1" w14:textId="4B2997CB" w:rsidR="009363E2" w:rsidRPr="00017039" w:rsidRDefault="009363E2" w:rsidP="00924E60">
      <w:pPr>
        <w:spacing w:before="60"/>
      </w:pPr>
      <w:r w:rsidRPr="00017039">
        <w:tab/>
      </w:r>
      <w:r w:rsidRPr="00017039">
        <w:tab/>
      </w:r>
      <w:r w:rsidRPr="00017039">
        <w:tab/>
      </w:r>
      <w:r w:rsidRPr="00017039">
        <w:tab/>
      </w:r>
      <w:r w:rsidRPr="00017039">
        <w:tab/>
        <w:t>TSG RAN2#11</w:t>
      </w:r>
      <w:r w:rsidR="002E217E">
        <w:t>7</w:t>
      </w:r>
      <w:r w:rsidRPr="00017039">
        <w:t xml:space="preserve">, </w:t>
      </w:r>
      <w:r w:rsidR="000B0612">
        <w:t>2</w:t>
      </w:r>
      <w:r w:rsidR="001C69CB" w:rsidRPr="00017039">
        <w:t>1</w:t>
      </w:r>
      <w:r w:rsidRPr="00017039">
        <w:t xml:space="preserve"> - </w:t>
      </w:r>
      <w:r w:rsidR="000B0612">
        <w:t>25.</w:t>
      </w:r>
      <w:r w:rsidR="002E217E">
        <w:t>02</w:t>
      </w:r>
      <w:r w:rsidRPr="00017039">
        <w:t>.202</w:t>
      </w:r>
      <w:r w:rsidR="002E217E">
        <w:t>2</w:t>
      </w:r>
    </w:p>
    <w:p w14:paraId="367E6ABF" w14:textId="77777777" w:rsidR="00924E60" w:rsidRPr="00017039" w:rsidRDefault="00924E60" w:rsidP="00924E60">
      <w:pPr>
        <w:pStyle w:val="Heading1"/>
      </w:pPr>
      <w:bookmarkStart w:id="22" w:name="_Toc24896287"/>
      <w:bookmarkStart w:id="23" w:name="_Toc25783417"/>
      <w:bookmarkStart w:id="24" w:name="_Toc33399197"/>
      <w:bookmarkStart w:id="25" w:name="_Toc35189265"/>
      <w:bookmarkStart w:id="26" w:name="_Toc35213414"/>
      <w:bookmarkStart w:id="27" w:name="_Toc39528183"/>
      <w:bookmarkStart w:id="28" w:name="_Toc40051038"/>
      <w:bookmarkStart w:id="29" w:name="_Toc41695752"/>
      <w:bookmarkStart w:id="30" w:name="_Toc44503541"/>
      <w:bookmarkStart w:id="31" w:name="_Toc50895212"/>
      <w:bookmarkStart w:id="32" w:name="_Toc57284169"/>
      <w:bookmarkStart w:id="33" w:name="_Toc57677029"/>
      <w:bookmarkStart w:id="34" w:name="_Toc63611156"/>
      <w:bookmarkStart w:id="35" w:name="_Toc63611406"/>
      <w:bookmarkStart w:id="36" w:name="_Toc63704607"/>
      <w:bookmarkStart w:id="37" w:name="_Toc64749427"/>
      <w:bookmarkStart w:id="38" w:name="_Toc68990624"/>
      <w:bookmarkStart w:id="39" w:name="_Toc70673256"/>
      <w:bookmarkStart w:id="40" w:name="_Toc74844871"/>
      <w:bookmarkStart w:id="41" w:name="_Toc78991605"/>
      <w:bookmarkStart w:id="42" w:name="_Toc78991854"/>
      <w:bookmarkStart w:id="43" w:name="_Toc82647027"/>
      <w:r w:rsidRPr="00017039">
        <w:t>Statistics/Executive Summary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D1E9C5" w14:textId="60D15D2A" w:rsidR="00924E60" w:rsidRPr="00017039" w:rsidRDefault="00924E60" w:rsidP="00AB00E1">
      <w:pPr>
        <w:spacing w:after="60"/>
        <w:rPr>
          <w:rFonts w:cs="Arial"/>
        </w:rPr>
      </w:pPr>
      <w:r w:rsidRPr="00017039">
        <w:rPr>
          <w:rFonts w:cs="Arial"/>
        </w:rPr>
        <w:t>TSG RAN2#11</w:t>
      </w:r>
      <w:r w:rsidR="002E217E">
        <w:rPr>
          <w:rFonts w:cs="Arial"/>
        </w:rPr>
        <w:t>5</w:t>
      </w:r>
      <w:r w:rsidRPr="00017039">
        <w:rPr>
          <w:rFonts w:cs="Arial"/>
        </w:rPr>
        <w:t>-e was an all electronic meeting, consisting of email discussions and Internet webinars, hosted by ETSI. There were 1</w:t>
      </w:r>
      <w:r w:rsidR="00F2381D">
        <w:rPr>
          <w:rFonts w:cs="Arial"/>
        </w:rPr>
        <w:t>41</w:t>
      </w:r>
      <w:r w:rsidRPr="00017039">
        <w:rPr>
          <w:rFonts w:cs="Arial"/>
        </w:rPr>
        <w:t xml:space="preserve"> numbered email discussions and </w:t>
      </w:r>
      <w:r w:rsidR="009363E2" w:rsidRPr="00017039">
        <w:rPr>
          <w:rFonts w:cs="Arial"/>
        </w:rPr>
        <w:t>~</w:t>
      </w:r>
      <w:r w:rsidR="00F2381D">
        <w:rPr>
          <w:rFonts w:cs="Arial"/>
        </w:rPr>
        <w:t>70</w:t>
      </w:r>
      <w:r w:rsidRPr="00017039">
        <w:rPr>
          <w:rFonts w:cs="Arial"/>
        </w:rPr>
        <w:t xml:space="preserve"> hours of webinars during this meeting. The webinars were typically arranged so that there were three parallel sessions held simulta</w:t>
      </w:r>
      <w:r w:rsidR="008F4D83">
        <w:rPr>
          <w:rFonts w:cs="Arial"/>
        </w:rPr>
        <w:t>n</w:t>
      </w:r>
      <w:r w:rsidRPr="00017039">
        <w:rPr>
          <w:rFonts w:cs="Arial"/>
        </w:rPr>
        <w:t>eously.</w:t>
      </w:r>
    </w:p>
    <w:p w14:paraId="5201EFE0" w14:textId="77777777" w:rsidR="00924E60" w:rsidRPr="00017039" w:rsidRDefault="00924E60" w:rsidP="00AB00E1">
      <w:pPr>
        <w:spacing w:after="60"/>
        <w:rPr>
          <w:rFonts w:cs="Arial"/>
        </w:rPr>
      </w:pPr>
      <w:r w:rsidRPr="00017039">
        <w:rPr>
          <w:rFonts w:cs="Arial"/>
        </w:rPr>
        <w:t>The topics discussed were:</w:t>
      </w:r>
    </w:p>
    <w:p w14:paraId="2F5C3EE4" w14:textId="754D3FB4" w:rsidR="00924E60" w:rsidRPr="00017039" w:rsidRDefault="00924E60" w:rsidP="009363E2">
      <w:pPr>
        <w:pStyle w:val="B1"/>
        <w:spacing w:after="120"/>
        <w:rPr>
          <w:rFonts w:cs="Arial"/>
        </w:rPr>
      </w:pPr>
      <w:r w:rsidRPr="00017039">
        <w:rPr>
          <w:rFonts w:cs="Arial"/>
        </w:rPr>
        <w:t>-</w:t>
      </w:r>
      <w:r w:rsidRPr="00017039">
        <w:rPr>
          <w:rFonts w:cs="Arial"/>
        </w:rPr>
        <w:tab/>
      </w:r>
      <w:r w:rsidRPr="009F3552">
        <w:rPr>
          <w:rFonts w:cs="Arial"/>
        </w:rPr>
        <w:t>NR,</w:t>
      </w:r>
      <w:r w:rsidR="00980395" w:rsidRPr="009F3552">
        <w:rPr>
          <w:rFonts w:cs="Arial"/>
        </w:rPr>
        <w:t xml:space="preserve"> </w:t>
      </w:r>
      <w:r w:rsidRPr="009F3552">
        <w:rPr>
          <w:rFonts w:cs="Arial"/>
        </w:rPr>
        <w:t xml:space="preserve">NR Multicast, NR Feature Lists and UE Capabilities, </w:t>
      </w:r>
      <w:r w:rsidR="00F1240B" w:rsidRPr="009F3552">
        <w:rPr>
          <w:rFonts w:cs="Arial"/>
        </w:rPr>
        <w:t>UE</w:t>
      </w:r>
      <w:r w:rsidRPr="009F3552">
        <w:rPr>
          <w:rFonts w:cs="Arial"/>
        </w:rPr>
        <w:t xml:space="preserve"> Power Saving, NR QoE</w:t>
      </w:r>
      <w:r w:rsidR="00F1240B" w:rsidRPr="009F3552">
        <w:rPr>
          <w:rFonts w:cs="Arial"/>
        </w:rPr>
        <w:t>, NR IAB enhanc</w:t>
      </w:r>
      <w:r w:rsidR="005E66A2" w:rsidRPr="009F3552">
        <w:rPr>
          <w:rFonts w:cs="Arial"/>
        </w:rPr>
        <w:t>e</w:t>
      </w:r>
      <w:r w:rsidR="00F1240B" w:rsidRPr="009F3552">
        <w:rPr>
          <w:rFonts w:cs="Arial"/>
        </w:rPr>
        <w:t>ments,</w:t>
      </w:r>
      <w:r w:rsidR="00F1240B" w:rsidRPr="009F3552">
        <w:t xml:space="preserve"> NR Non-Public Network enhancements,</w:t>
      </w:r>
      <w:r w:rsidR="00980395" w:rsidRPr="009F3552">
        <w:t xml:space="preserve"> NR R17 Other,</w:t>
      </w:r>
      <w:r w:rsidR="00F1240B" w:rsidRPr="009F3552">
        <w:t xml:space="preserve"> </w:t>
      </w:r>
      <w:r w:rsidR="005E66A2" w:rsidRPr="009F3552">
        <w:t xml:space="preserve">NR feMIMO, </w:t>
      </w:r>
      <w:r w:rsidR="009F3552" w:rsidRPr="009F3552">
        <w:t xml:space="preserve">TEI17, </w:t>
      </w:r>
      <w:r w:rsidR="005E66A2" w:rsidRPr="009F3552">
        <w:t>NB-IoT and eMTC support for NTN</w:t>
      </w:r>
      <w:r w:rsidR="00F1240B" w:rsidRPr="009F3552">
        <w:rPr>
          <w:rFonts w:cs="Arial"/>
        </w:rPr>
        <w:t xml:space="preserve"> </w:t>
      </w:r>
      <w:r w:rsidRPr="009F3552">
        <w:rPr>
          <w:rFonts w:cs="Arial"/>
        </w:rPr>
        <w:t>- Johan Johansson (Chairman)</w:t>
      </w:r>
    </w:p>
    <w:p w14:paraId="00E5747E" w14:textId="24BBCD01" w:rsidR="00924E60" w:rsidRPr="00F73FD8" w:rsidRDefault="00924E60" w:rsidP="009363E2">
      <w:pPr>
        <w:pStyle w:val="B1"/>
        <w:spacing w:before="60" w:after="120"/>
        <w:rPr>
          <w:rFonts w:cs="Arial"/>
        </w:rPr>
      </w:pPr>
      <w:r w:rsidRPr="00F73FD8">
        <w:rPr>
          <w:rFonts w:cs="Arial"/>
        </w:rPr>
        <w:t>-</w:t>
      </w:r>
      <w:r w:rsidRPr="00F73FD8">
        <w:rPr>
          <w:rFonts w:cs="Arial"/>
        </w:rPr>
        <w:tab/>
        <w:t xml:space="preserve">LTE legacy, </w:t>
      </w:r>
      <w:r w:rsidR="009F3552" w:rsidRPr="00F73FD8">
        <w:rPr>
          <w:rFonts w:cs="Arial"/>
        </w:rPr>
        <w:t xml:space="preserve">MR DC/CA further enhancements, LTE </w:t>
      </w:r>
      <w:r w:rsidRPr="00F73FD8">
        <w:rPr>
          <w:rFonts w:cs="Arial"/>
        </w:rPr>
        <w:t xml:space="preserve">Mobility, </w:t>
      </w:r>
      <w:r w:rsidR="009F3552" w:rsidRPr="00F73FD8">
        <w:rPr>
          <w:rFonts w:cs="Arial"/>
        </w:rPr>
        <w:t>LTE Rel-17</w:t>
      </w:r>
      <w:r w:rsidRPr="00F73FD8">
        <w:rPr>
          <w:rFonts w:cs="Arial"/>
        </w:rPr>
        <w:t>, Multi-SIM</w:t>
      </w:r>
      <w:r w:rsidR="00F73FD8" w:rsidRPr="00F73FD8">
        <w:rPr>
          <w:rFonts w:cs="Arial"/>
        </w:rPr>
        <w:t>,</w:t>
      </w:r>
      <w:r w:rsidRPr="00F73FD8">
        <w:rPr>
          <w:rFonts w:cs="Arial"/>
        </w:rPr>
        <w:t xml:space="preserve"> RAN slicing</w:t>
      </w:r>
      <w:r w:rsidR="009F3552" w:rsidRPr="00F73FD8">
        <w:rPr>
          <w:rFonts w:cs="Arial"/>
        </w:rPr>
        <w:t>, Extending NR operation to 71GHz, NR and EUTRA Inclusive language</w:t>
      </w:r>
      <w:r w:rsidRPr="00F73FD8">
        <w:rPr>
          <w:rFonts w:cs="Arial"/>
        </w:rPr>
        <w:t xml:space="preserve"> - Tero Henttonen (VC)</w:t>
      </w:r>
    </w:p>
    <w:p w14:paraId="7DB2BA12" w14:textId="08C85C3F" w:rsidR="00924E60" w:rsidRPr="00017039" w:rsidRDefault="00924E60" w:rsidP="009363E2">
      <w:pPr>
        <w:pStyle w:val="B1"/>
        <w:spacing w:before="60" w:after="120"/>
        <w:rPr>
          <w:rFonts w:cs="Arial"/>
        </w:rPr>
      </w:pPr>
      <w:r w:rsidRPr="00017039">
        <w:rPr>
          <w:rFonts w:cs="Arial"/>
        </w:rPr>
        <w:t>-</w:t>
      </w:r>
      <w:r w:rsidRPr="00017039">
        <w:rPr>
          <w:rFonts w:cs="Arial"/>
        </w:rPr>
        <w:tab/>
        <w:t>NT</w:t>
      </w:r>
      <w:r w:rsidR="00F73FD8">
        <w:rPr>
          <w:rFonts w:cs="Arial"/>
        </w:rPr>
        <w:t>N,</w:t>
      </w:r>
      <w:r w:rsidRPr="00017039">
        <w:rPr>
          <w:rFonts w:cs="Arial"/>
        </w:rPr>
        <w:t xml:space="preserve"> RedCap</w:t>
      </w:r>
      <w:r w:rsidR="00F73FD8">
        <w:rPr>
          <w:rFonts w:cs="Arial"/>
        </w:rPr>
        <w:t xml:space="preserve">, </w:t>
      </w:r>
      <w:r w:rsidR="00F73FD8">
        <w:t>Coverage enhancements</w:t>
      </w:r>
      <w:r w:rsidRPr="00017039">
        <w:rPr>
          <w:rFonts w:cs="Arial"/>
        </w:rPr>
        <w:t xml:space="preserve"> - Sergio Parolari (VC)</w:t>
      </w:r>
    </w:p>
    <w:p w14:paraId="4C993C80" w14:textId="77777777" w:rsidR="00924E60" w:rsidRPr="00017039" w:rsidRDefault="00924E60" w:rsidP="009363E2">
      <w:pPr>
        <w:pStyle w:val="B1"/>
        <w:spacing w:before="60" w:after="120"/>
        <w:rPr>
          <w:rFonts w:cs="Arial"/>
        </w:rPr>
      </w:pPr>
      <w:r w:rsidRPr="00017039">
        <w:rPr>
          <w:rFonts w:cs="Arial"/>
        </w:rPr>
        <w:t>-</w:t>
      </w:r>
      <w:r w:rsidRPr="00017039">
        <w:rPr>
          <w:rFonts w:cs="Arial"/>
        </w:rPr>
        <w:tab/>
        <w:t>eMTC - Emre Yavuz</w:t>
      </w:r>
    </w:p>
    <w:p w14:paraId="2DB2D889" w14:textId="0E815878" w:rsidR="00924E60" w:rsidRPr="00017039" w:rsidRDefault="00924E60" w:rsidP="009363E2">
      <w:pPr>
        <w:pStyle w:val="B1"/>
        <w:spacing w:before="60" w:after="120"/>
        <w:rPr>
          <w:rFonts w:cs="Arial"/>
        </w:rPr>
      </w:pPr>
      <w:r w:rsidRPr="00017039">
        <w:rPr>
          <w:rFonts w:cs="Arial"/>
        </w:rPr>
        <w:t>-</w:t>
      </w:r>
      <w:r w:rsidRPr="00017039">
        <w:rPr>
          <w:rFonts w:cs="Arial"/>
        </w:rPr>
        <w:tab/>
      </w:r>
      <w:r w:rsidR="00B86906" w:rsidRPr="00017039">
        <w:rPr>
          <w:rFonts w:cs="Arial"/>
        </w:rPr>
        <w:t>URLLC/</w:t>
      </w:r>
      <w:r w:rsidRPr="00017039">
        <w:rPr>
          <w:rFonts w:cs="Arial"/>
        </w:rPr>
        <w:t>IIoT</w:t>
      </w:r>
      <w:r w:rsidR="00F73FD8">
        <w:rPr>
          <w:rFonts w:cs="Arial"/>
        </w:rPr>
        <w:t>,</w:t>
      </w:r>
      <w:r w:rsidRPr="00017039">
        <w:rPr>
          <w:rFonts w:cs="Arial"/>
        </w:rPr>
        <w:t xml:space="preserve"> Small Data</w:t>
      </w:r>
      <w:r w:rsidR="00F73FD8">
        <w:rPr>
          <w:rFonts w:cs="Arial"/>
        </w:rPr>
        <w:t xml:space="preserve">, </w:t>
      </w:r>
      <w:r w:rsidR="00F73FD8" w:rsidRPr="00F73FD8">
        <w:rPr>
          <w:rFonts w:cs="Arial"/>
        </w:rPr>
        <w:t>RACH indication and partitioning</w:t>
      </w:r>
      <w:r w:rsidRPr="00017039">
        <w:rPr>
          <w:rFonts w:cs="Arial"/>
        </w:rPr>
        <w:t xml:space="preserve"> - Diana Pani</w:t>
      </w:r>
    </w:p>
    <w:p w14:paraId="4129D809" w14:textId="77777777" w:rsidR="00924E60" w:rsidRPr="00017039" w:rsidRDefault="00924E60" w:rsidP="009363E2">
      <w:pPr>
        <w:pStyle w:val="B1"/>
        <w:spacing w:before="60" w:after="120"/>
        <w:rPr>
          <w:rFonts w:cs="Arial"/>
        </w:rPr>
      </w:pPr>
      <w:r w:rsidRPr="00017039">
        <w:rPr>
          <w:rFonts w:cs="Arial"/>
        </w:rPr>
        <w:t>-</w:t>
      </w:r>
      <w:r w:rsidRPr="00017039">
        <w:rPr>
          <w:rFonts w:cs="Arial"/>
        </w:rPr>
        <w:tab/>
        <w:t>Positioning and sidelink relay - Nathan Tenny</w:t>
      </w:r>
    </w:p>
    <w:p w14:paraId="7D51AA0E" w14:textId="77777777" w:rsidR="00924E60" w:rsidRPr="00017039" w:rsidRDefault="00924E60" w:rsidP="009363E2">
      <w:pPr>
        <w:pStyle w:val="B1"/>
        <w:spacing w:before="60" w:after="120"/>
        <w:rPr>
          <w:rFonts w:cs="Arial"/>
        </w:rPr>
      </w:pPr>
      <w:r w:rsidRPr="00017039">
        <w:rPr>
          <w:rFonts w:cs="Arial"/>
        </w:rPr>
        <w:t>-</w:t>
      </w:r>
      <w:r w:rsidRPr="00017039">
        <w:rPr>
          <w:rFonts w:cs="Arial"/>
        </w:rPr>
        <w:tab/>
        <w:t>SON/MDT - Hu Nan</w:t>
      </w:r>
    </w:p>
    <w:p w14:paraId="40F5E4A8" w14:textId="77777777" w:rsidR="00924E60" w:rsidRPr="00017039" w:rsidRDefault="00924E60" w:rsidP="009363E2">
      <w:pPr>
        <w:pStyle w:val="B1"/>
        <w:spacing w:before="60" w:after="120"/>
        <w:rPr>
          <w:rFonts w:cs="Arial"/>
        </w:rPr>
      </w:pPr>
      <w:r w:rsidRPr="00017039">
        <w:rPr>
          <w:rFonts w:cs="Arial"/>
        </w:rPr>
        <w:t>-</w:t>
      </w:r>
      <w:r w:rsidRPr="00017039">
        <w:rPr>
          <w:rFonts w:cs="Arial"/>
        </w:rPr>
        <w:tab/>
        <w:t>NB-IoT - Brian Martin</w:t>
      </w:r>
    </w:p>
    <w:p w14:paraId="3451C764" w14:textId="02D56EF2" w:rsidR="00924E60" w:rsidRPr="00017039" w:rsidRDefault="00924E60" w:rsidP="009363E2">
      <w:pPr>
        <w:pStyle w:val="B1"/>
        <w:spacing w:before="60" w:after="120"/>
        <w:rPr>
          <w:rFonts w:cs="Arial"/>
        </w:rPr>
      </w:pPr>
      <w:r w:rsidRPr="00017039">
        <w:rPr>
          <w:rFonts w:cs="Arial"/>
        </w:rPr>
        <w:t>-</w:t>
      </w:r>
      <w:r w:rsidRPr="00017039">
        <w:rPr>
          <w:rFonts w:cs="Arial"/>
        </w:rPr>
        <w:tab/>
        <w:t xml:space="preserve">LTE V2X and NR </w:t>
      </w:r>
      <w:r w:rsidR="007F6E7C" w:rsidRPr="00017039">
        <w:rPr>
          <w:rFonts w:cs="Arial"/>
        </w:rPr>
        <w:t>SL</w:t>
      </w:r>
      <w:r w:rsidRPr="00017039">
        <w:rPr>
          <w:rFonts w:cs="Arial"/>
        </w:rPr>
        <w:t xml:space="preserve"> - Kyeongin Jeong</w:t>
      </w:r>
    </w:p>
    <w:p w14:paraId="405B104F" w14:textId="76B109A3" w:rsidR="00924E60" w:rsidRPr="00017039" w:rsidRDefault="00924E60" w:rsidP="00924E60">
      <w:pPr>
        <w:spacing w:before="60"/>
        <w:rPr>
          <w:rFonts w:cs="Arial"/>
        </w:rPr>
      </w:pPr>
      <w:r w:rsidRPr="00017039">
        <w:rPr>
          <w:rFonts w:cs="Arial"/>
        </w:rPr>
        <w:t>The statistics from this meeting are:</w:t>
      </w:r>
    </w:p>
    <w:p w14:paraId="008D7D65" w14:textId="76A41921" w:rsidR="00924E60" w:rsidRPr="00017039" w:rsidRDefault="00924E60" w:rsidP="009363E2">
      <w:pPr>
        <w:pStyle w:val="B1"/>
        <w:spacing w:before="60" w:after="120"/>
        <w:rPr>
          <w:rFonts w:cs="Arial"/>
          <w:lang w:val="en-US"/>
        </w:rPr>
      </w:pPr>
      <w:r w:rsidRPr="00017039">
        <w:rPr>
          <w:rFonts w:cs="Arial"/>
          <w:lang w:val="en-US"/>
        </w:rPr>
        <w:t>-</w:t>
      </w:r>
      <w:r w:rsidRPr="00017039">
        <w:rPr>
          <w:rFonts w:cs="Arial"/>
          <w:lang w:val="en-US"/>
        </w:rPr>
        <w:tab/>
      </w:r>
      <w:r w:rsidR="001C69CB" w:rsidRPr="00017039">
        <w:rPr>
          <w:rFonts w:cs="Arial"/>
          <w:lang w:val="en-US"/>
        </w:rPr>
        <w:t>5</w:t>
      </w:r>
      <w:r w:rsidR="00F2381D">
        <w:rPr>
          <w:rFonts w:cs="Arial"/>
          <w:lang w:val="en-US"/>
        </w:rPr>
        <w:t>40</w:t>
      </w:r>
      <w:r w:rsidRPr="00017039">
        <w:rPr>
          <w:rFonts w:cs="Arial"/>
          <w:lang w:val="en-US"/>
        </w:rPr>
        <w:t xml:space="preserve"> participants</w:t>
      </w:r>
    </w:p>
    <w:p w14:paraId="4F10453C" w14:textId="18C4A026" w:rsidR="00924E60" w:rsidRPr="00017039" w:rsidRDefault="00924E60" w:rsidP="009363E2">
      <w:pPr>
        <w:pStyle w:val="B1"/>
        <w:spacing w:before="60" w:after="120"/>
        <w:rPr>
          <w:rFonts w:cs="Arial"/>
          <w:lang w:val="en-US"/>
        </w:rPr>
      </w:pPr>
      <w:r w:rsidRPr="00017039">
        <w:rPr>
          <w:rFonts w:cs="Arial"/>
          <w:lang w:val="en-US"/>
        </w:rPr>
        <w:t>-</w:t>
      </w:r>
      <w:r w:rsidRPr="00017039">
        <w:rPr>
          <w:rFonts w:cs="Arial"/>
          <w:lang w:val="en-US"/>
        </w:rPr>
        <w:tab/>
        <w:t>2</w:t>
      </w:r>
      <w:r w:rsidR="00F73FD8">
        <w:rPr>
          <w:rFonts w:cs="Arial"/>
          <w:lang w:val="en-US"/>
        </w:rPr>
        <w:t>334</w:t>
      </w:r>
      <w:r w:rsidRPr="00017039">
        <w:rPr>
          <w:rFonts w:cs="Arial"/>
          <w:lang w:val="en-US"/>
        </w:rPr>
        <w:t xml:space="preserve"> Tdoc numbers allocated with </w:t>
      </w:r>
      <w:r w:rsidR="001C69CB" w:rsidRPr="00017039">
        <w:rPr>
          <w:rFonts w:cs="Arial"/>
          <w:lang w:val="en-US"/>
        </w:rPr>
        <w:t>2</w:t>
      </w:r>
      <w:r w:rsidR="00AE1CB2">
        <w:rPr>
          <w:rFonts w:cs="Arial"/>
          <w:lang w:val="en-US"/>
        </w:rPr>
        <w:t>285</w:t>
      </w:r>
      <w:r w:rsidRPr="00017039">
        <w:rPr>
          <w:rFonts w:cs="Arial"/>
          <w:lang w:val="en-US"/>
        </w:rPr>
        <w:t xml:space="preserve"> available contributions. (See the attached tdoc list)</w:t>
      </w:r>
    </w:p>
    <w:p w14:paraId="3E3CFBD2" w14:textId="1E4E7654" w:rsidR="00924E60" w:rsidRPr="00017039" w:rsidRDefault="00924E60" w:rsidP="009363E2">
      <w:pPr>
        <w:pStyle w:val="B1"/>
        <w:spacing w:before="60" w:after="120"/>
        <w:rPr>
          <w:rFonts w:cs="Arial"/>
        </w:rPr>
      </w:pPr>
      <w:r w:rsidRPr="00017039">
        <w:rPr>
          <w:rFonts w:cs="Arial"/>
        </w:rPr>
        <w:t>-</w:t>
      </w:r>
      <w:r w:rsidRPr="00017039">
        <w:rPr>
          <w:rFonts w:cs="Arial"/>
        </w:rPr>
        <w:tab/>
      </w:r>
      <w:r w:rsidR="00AE1CB2">
        <w:rPr>
          <w:rFonts w:cs="Arial"/>
        </w:rPr>
        <w:t>86</w:t>
      </w:r>
      <w:r w:rsidRPr="00017039">
        <w:rPr>
          <w:rFonts w:cs="Arial"/>
        </w:rPr>
        <w:t xml:space="preserve"> incoming liaison statements, out of which </w:t>
      </w:r>
      <w:r w:rsidR="00AE1CB2">
        <w:rPr>
          <w:rFonts w:cs="Arial"/>
        </w:rPr>
        <w:t>79</w:t>
      </w:r>
      <w:r w:rsidRPr="00017039">
        <w:rPr>
          <w:rFonts w:cs="Arial"/>
        </w:rPr>
        <w:t xml:space="preserve"> were treated. The remaining non-treated liaisons will be treated in RAN2#11</w:t>
      </w:r>
      <w:r w:rsidR="00AE1CB2">
        <w:rPr>
          <w:rFonts w:cs="Arial"/>
        </w:rPr>
        <w:t>6</w:t>
      </w:r>
      <w:r w:rsidRPr="00017039">
        <w:rPr>
          <w:rFonts w:cs="Arial"/>
        </w:rPr>
        <w:t>-e meeting.</w:t>
      </w:r>
    </w:p>
    <w:p w14:paraId="4495713E" w14:textId="5DF7388F" w:rsidR="00924E60" w:rsidRPr="00017039" w:rsidRDefault="00924E60" w:rsidP="009363E2">
      <w:pPr>
        <w:pStyle w:val="B1"/>
        <w:spacing w:before="60" w:after="120"/>
        <w:rPr>
          <w:rFonts w:cs="Arial"/>
        </w:rPr>
      </w:pPr>
      <w:r w:rsidRPr="00017039">
        <w:rPr>
          <w:rFonts w:cs="Arial"/>
        </w:rPr>
        <w:t>-</w:t>
      </w:r>
      <w:r w:rsidRPr="00017039">
        <w:rPr>
          <w:rFonts w:cs="Arial"/>
        </w:rPr>
        <w:tab/>
      </w:r>
      <w:r w:rsidR="00AE1CB2">
        <w:rPr>
          <w:rFonts w:cs="Arial"/>
        </w:rPr>
        <w:t>53</w:t>
      </w:r>
      <w:r w:rsidRPr="00017039">
        <w:rPr>
          <w:rFonts w:cs="Arial"/>
        </w:rPr>
        <w:t xml:space="preserve"> outgoing liaison statements.</w:t>
      </w:r>
    </w:p>
    <w:p w14:paraId="34263C14" w14:textId="114A6B43" w:rsidR="00924E60" w:rsidRPr="00017039" w:rsidRDefault="00924E60" w:rsidP="009363E2">
      <w:pPr>
        <w:pStyle w:val="B1"/>
        <w:spacing w:before="60" w:after="120"/>
        <w:rPr>
          <w:rFonts w:cs="Arial"/>
        </w:rPr>
      </w:pPr>
      <w:r w:rsidRPr="00017039">
        <w:rPr>
          <w:rFonts w:cs="Arial"/>
        </w:rPr>
        <w:t>-</w:t>
      </w:r>
      <w:r w:rsidRPr="00017039">
        <w:rPr>
          <w:rFonts w:cs="Arial"/>
        </w:rPr>
        <w:tab/>
      </w:r>
      <w:r w:rsidR="00AE1CB2">
        <w:rPr>
          <w:rFonts w:cs="Arial"/>
        </w:rPr>
        <w:t>1</w:t>
      </w:r>
      <w:r w:rsidR="00BF5966">
        <w:rPr>
          <w:rFonts w:cs="Arial"/>
        </w:rPr>
        <w:t>1</w:t>
      </w:r>
      <w:r w:rsidR="00AE1CB2">
        <w:rPr>
          <w:rFonts w:cs="Arial"/>
        </w:rPr>
        <w:t>0</w:t>
      </w:r>
      <w:r w:rsidRPr="00017039">
        <w:rPr>
          <w:rFonts w:cs="Arial"/>
        </w:rPr>
        <w:t xml:space="preserve"> email approvals/discussions scheduled after the RAN2#11</w:t>
      </w:r>
      <w:r w:rsidR="00195FC8">
        <w:rPr>
          <w:rFonts w:cs="Arial"/>
        </w:rPr>
        <w:t>5</w:t>
      </w:r>
      <w:r w:rsidRPr="00017039">
        <w:rPr>
          <w:rFonts w:cs="Arial"/>
        </w:rPr>
        <w:t>-e meeting, see Annex G for details.</w:t>
      </w:r>
    </w:p>
    <w:p w14:paraId="39DB9BF7" w14:textId="02F06A9B" w:rsidR="00924E60" w:rsidRPr="00017039" w:rsidRDefault="00924E60" w:rsidP="00AB00E1">
      <w:pPr>
        <w:pStyle w:val="B2"/>
        <w:spacing w:before="60" w:after="120"/>
        <w:rPr>
          <w:rFonts w:cs="Arial"/>
        </w:rPr>
      </w:pPr>
      <w:r w:rsidRPr="00017039">
        <w:rPr>
          <w:rFonts w:cs="Arial"/>
        </w:rPr>
        <w:tab/>
        <w:t xml:space="preserve">- </w:t>
      </w:r>
      <w:r w:rsidR="00AE1CB2">
        <w:rPr>
          <w:rFonts w:cs="Arial"/>
        </w:rPr>
        <w:t>41</w:t>
      </w:r>
      <w:r w:rsidRPr="00017039">
        <w:rPr>
          <w:rFonts w:cs="Arial"/>
        </w:rPr>
        <w:t xml:space="preserve"> short email discussions</w:t>
      </w:r>
    </w:p>
    <w:p w14:paraId="38FB1E42" w14:textId="6F01AF3F" w:rsidR="00924E60" w:rsidRPr="00017039" w:rsidRDefault="00924E60" w:rsidP="00AB00E1">
      <w:pPr>
        <w:pStyle w:val="B2"/>
        <w:spacing w:before="60" w:after="120"/>
        <w:rPr>
          <w:rFonts w:cs="Arial"/>
        </w:rPr>
      </w:pPr>
      <w:r w:rsidRPr="00017039">
        <w:rPr>
          <w:rFonts w:cs="Arial"/>
        </w:rPr>
        <w:tab/>
        <w:t xml:space="preserve">- </w:t>
      </w:r>
      <w:r w:rsidR="00AE1CB2">
        <w:rPr>
          <w:rFonts w:cs="Arial"/>
        </w:rPr>
        <w:t>6</w:t>
      </w:r>
      <w:r w:rsidR="00BF5966">
        <w:rPr>
          <w:rFonts w:cs="Arial"/>
        </w:rPr>
        <w:t>9</w:t>
      </w:r>
      <w:r w:rsidRPr="00017039">
        <w:rPr>
          <w:rFonts w:cs="Arial"/>
        </w:rPr>
        <w:t xml:space="preserve"> long email dicussions, results</w:t>
      </w:r>
      <w:r w:rsidR="005E66A2">
        <w:rPr>
          <w:rFonts w:cs="Arial"/>
        </w:rPr>
        <w:t xml:space="preserve"> from these</w:t>
      </w:r>
      <w:r w:rsidRPr="00017039">
        <w:rPr>
          <w:rFonts w:cs="Arial"/>
        </w:rPr>
        <w:t xml:space="preserve"> in time for RAN2#11</w:t>
      </w:r>
      <w:r w:rsidR="00AE1CB2">
        <w:rPr>
          <w:rFonts w:cs="Arial"/>
        </w:rPr>
        <w:t>6</w:t>
      </w:r>
      <w:r w:rsidRPr="00017039">
        <w:rPr>
          <w:rFonts w:cs="Arial"/>
        </w:rPr>
        <w:t>-e</w:t>
      </w:r>
    </w:p>
    <w:p w14:paraId="14C4A76A" w14:textId="1570821F" w:rsidR="00924E60" w:rsidRPr="00017039" w:rsidRDefault="00924E60" w:rsidP="009363E2">
      <w:pPr>
        <w:pStyle w:val="B1"/>
        <w:spacing w:before="60" w:after="120"/>
        <w:rPr>
          <w:rFonts w:cs="Arial"/>
        </w:rPr>
      </w:pPr>
      <w:r w:rsidRPr="00017039">
        <w:rPr>
          <w:rFonts w:cs="Arial"/>
        </w:rPr>
        <w:t>-</w:t>
      </w:r>
      <w:r w:rsidRPr="00017039">
        <w:rPr>
          <w:rFonts w:cs="Arial"/>
        </w:rPr>
        <w:tab/>
        <w:t xml:space="preserve">Number of CRs submitted: </w:t>
      </w:r>
      <w:r w:rsidR="00AE1CB2">
        <w:rPr>
          <w:rFonts w:cs="Arial"/>
        </w:rPr>
        <w:t>370</w:t>
      </w:r>
      <w:r w:rsidRPr="00017039">
        <w:rPr>
          <w:rFonts w:cs="Arial"/>
        </w:rPr>
        <w:t xml:space="preserve">. Out of these, </w:t>
      </w:r>
      <w:r w:rsidR="003E1572">
        <w:rPr>
          <w:rFonts w:cs="Arial"/>
        </w:rPr>
        <w:t>10</w:t>
      </w:r>
      <w:r w:rsidR="00AE1CB2">
        <w:rPr>
          <w:rFonts w:cs="Arial"/>
        </w:rPr>
        <w:t>2</w:t>
      </w:r>
      <w:r w:rsidRPr="00017039">
        <w:rPr>
          <w:rFonts w:cs="Arial"/>
        </w:rPr>
        <w:t xml:space="preserve"> were agreed. See Annex E for details.</w:t>
      </w:r>
    </w:p>
    <w:p w14:paraId="57575464" w14:textId="77777777" w:rsidR="00924E60" w:rsidRPr="00017039" w:rsidRDefault="00924E60" w:rsidP="00924E60"/>
    <w:p w14:paraId="618226F2" w14:textId="77777777" w:rsidR="005A6DA8" w:rsidRPr="00017039" w:rsidRDefault="005A6DA8" w:rsidP="005A6DA8">
      <w:pPr>
        <w:pStyle w:val="BoldComments"/>
      </w:pPr>
      <w:bookmarkStart w:id="44" w:name="_Toc63611158"/>
      <w:bookmarkStart w:id="45" w:name="_Toc63611408"/>
      <w:bookmarkStart w:id="46" w:name="_Toc63704608"/>
      <w:bookmarkStart w:id="47" w:name="_Toc64749428"/>
      <w:bookmarkStart w:id="48" w:name="_Toc68990625"/>
      <w:r w:rsidRPr="00017039">
        <w:t>General</w:t>
      </w:r>
    </w:p>
    <w:p w14:paraId="591CFB56" w14:textId="1591D9DD" w:rsidR="005A6DA8" w:rsidRPr="00017039" w:rsidRDefault="005A6DA8" w:rsidP="005A6DA8">
      <w:r w:rsidRPr="00017039">
        <w:t>This meeting is electronic and has full decision power, i.e. full decision power to make agreements and approvals according to RAN WG2 terms of reference, without any need to ratify decisions at a later RAN2 or other meeting.</w:t>
      </w:r>
    </w:p>
    <w:p w14:paraId="78FE25EC" w14:textId="1D2A74D3" w:rsidR="000B0612" w:rsidRPr="00E14330" w:rsidRDefault="000B0612" w:rsidP="000B0612">
      <w:pPr>
        <w:pStyle w:val="Heading1"/>
      </w:pPr>
      <w:bookmarkStart w:id="49" w:name="_Toc82647028"/>
      <w:bookmarkStart w:id="50" w:name="_Toc74844872"/>
      <w:bookmarkStart w:id="51" w:name="_Toc78991606"/>
      <w:bookmarkStart w:id="52" w:name="_Toc78991855"/>
      <w:bookmarkStart w:id="53" w:name="_Toc70673257"/>
      <w:r w:rsidRPr="00E14330">
        <w:lastRenderedPageBreak/>
        <w:t>1</w:t>
      </w:r>
      <w:r w:rsidRPr="00E14330">
        <w:tab/>
        <w:t>Opening of the meeting</w:t>
      </w:r>
      <w:bookmarkEnd w:id="49"/>
    </w:p>
    <w:p w14:paraId="4901D1B1" w14:textId="77777777" w:rsidR="000B0612" w:rsidRPr="00E14330" w:rsidRDefault="000B0612" w:rsidP="000B0612">
      <w:pPr>
        <w:pStyle w:val="Doc-text2"/>
        <w:pBdr>
          <w:top w:val="single" w:sz="4" w:space="1" w:color="auto"/>
          <w:left w:val="single" w:sz="4" w:space="4" w:color="auto"/>
          <w:bottom w:val="single" w:sz="4" w:space="1" w:color="auto"/>
          <w:right w:val="single" w:sz="4" w:space="4" w:color="auto"/>
        </w:pBdr>
        <w:rPr>
          <w:b/>
        </w:rPr>
      </w:pPr>
      <w:r w:rsidRPr="00E14330">
        <w:rPr>
          <w:b/>
        </w:rPr>
        <w:t>This e-Meeting</w:t>
      </w:r>
    </w:p>
    <w:p w14:paraId="65D64233" w14:textId="4FCD9719" w:rsidR="000B0612" w:rsidRPr="00E14330" w:rsidRDefault="000B0612" w:rsidP="000B0612">
      <w:pPr>
        <w:pStyle w:val="Doc-text2"/>
        <w:pBdr>
          <w:top w:val="single" w:sz="4" w:space="1" w:color="auto"/>
          <w:left w:val="single" w:sz="4" w:space="4" w:color="auto"/>
          <w:bottom w:val="single" w:sz="4" w:space="1" w:color="auto"/>
          <w:right w:val="single" w:sz="4" w:space="4" w:color="auto"/>
        </w:pBdr>
        <w:rPr>
          <w:lang w:val="en-US"/>
        </w:rPr>
      </w:pPr>
      <w:r w:rsidRPr="00E14330">
        <w:rPr>
          <w:lang w:val="en-US"/>
        </w:rPr>
        <w:t xml:space="preserve">- </w:t>
      </w:r>
      <w:r w:rsidRPr="00E14330">
        <w:rPr>
          <w:lang w:val="en-US"/>
        </w:rPr>
        <w:tab/>
        <w:t>This e-Meeting follows 3GPP principles for e-Meetings.</w:t>
      </w:r>
    </w:p>
    <w:p w14:paraId="67B682A1" w14:textId="55A9A1A5" w:rsidR="000B0612" w:rsidRPr="00E14330" w:rsidRDefault="000B0612" w:rsidP="000B0612">
      <w:pPr>
        <w:pStyle w:val="Doc-text2"/>
        <w:pBdr>
          <w:top w:val="single" w:sz="4" w:space="1" w:color="auto"/>
          <w:left w:val="single" w:sz="4" w:space="4" w:color="auto"/>
          <w:bottom w:val="single" w:sz="4" w:space="1" w:color="auto"/>
          <w:right w:val="single" w:sz="4" w:space="4" w:color="auto"/>
        </w:pBdr>
        <w:rPr>
          <w:lang w:val="en-US"/>
        </w:rPr>
      </w:pPr>
      <w:r w:rsidRPr="00E14330">
        <w:rPr>
          <w:lang w:val="en-US"/>
        </w:rPr>
        <w:t xml:space="preserve">- </w:t>
      </w:r>
      <w:r w:rsidRPr="00E14330">
        <w:rPr>
          <w:lang w:val="en-US"/>
        </w:rPr>
        <w:tab/>
        <w:t>RAN2 115 electronic has full decision power, i.e. full decision power to make agreements and approvals according to RAN WG2 terms of reference, without any need to ratify decisions at a later RAN2 or other meeting.</w:t>
      </w:r>
    </w:p>
    <w:p w14:paraId="5FBE4E1A" w14:textId="77777777" w:rsidR="000B0612" w:rsidRPr="00903D4F" w:rsidRDefault="000B0612" w:rsidP="000B0612">
      <w:pPr>
        <w:pStyle w:val="Doc-text2"/>
        <w:rPr>
          <w:lang w:val="en-US"/>
        </w:rPr>
      </w:pPr>
    </w:p>
    <w:p w14:paraId="22C71FB4" w14:textId="77777777" w:rsidR="000B0612" w:rsidRPr="00E14330" w:rsidRDefault="000B0612" w:rsidP="000B0612">
      <w:pPr>
        <w:pStyle w:val="Heading2"/>
      </w:pPr>
      <w:bookmarkStart w:id="54" w:name="_Toc82647029"/>
      <w:r w:rsidRPr="00E14330">
        <w:t>1.1</w:t>
      </w:r>
      <w:r w:rsidRPr="00E14330">
        <w:tab/>
        <w:t>Call for IPR</w:t>
      </w:r>
      <w:bookmarkEnd w:id="54"/>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0B0612" w:rsidRPr="00E14330" w14:paraId="13709996" w14:textId="77777777" w:rsidTr="000B0612">
        <w:tc>
          <w:tcPr>
            <w:tcW w:w="8640" w:type="dxa"/>
            <w:shd w:val="clear" w:color="auto" w:fill="D9D9D9"/>
          </w:tcPr>
          <w:p w14:paraId="4C17F137" w14:textId="77777777" w:rsidR="000B0612" w:rsidRPr="00E14330" w:rsidRDefault="000B0612" w:rsidP="000B0612">
            <w:pPr>
              <w:widowControl w:val="0"/>
            </w:pPr>
            <w:r w:rsidRPr="00E14330">
              <w:t xml:space="preserve">The attention of the delegates of this Working Group is drawn to the fact that </w:t>
            </w:r>
            <w:r w:rsidRPr="00E14330">
              <w:rPr>
                <w:b/>
              </w:rPr>
              <w:t>3GPP Individual Members have the obligation</w:t>
            </w:r>
            <w:r w:rsidRPr="00E14330">
              <w:t xml:space="preserve"> under the IPR Policies of their respective Organizational Partners </w:t>
            </w:r>
            <w:r w:rsidRPr="00E14330">
              <w:rPr>
                <w:b/>
              </w:rPr>
              <w:t>to inform their respective Organizational Partners of Essential IPRs</w:t>
            </w:r>
            <w:r w:rsidRPr="00E14330">
              <w:t xml:space="preserve"> they become aware of. </w:t>
            </w:r>
          </w:p>
          <w:p w14:paraId="4D8DA6FE" w14:textId="77777777" w:rsidR="000B0612" w:rsidRPr="00E14330" w:rsidRDefault="000B0612" w:rsidP="000B0612">
            <w:pPr>
              <w:widowControl w:val="0"/>
            </w:pPr>
            <w:r w:rsidRPr="00E14330">
              <w:t>The delegates were asked to take note that they were hereby invited:</w:t>
            </w:r>
          </w:p>
          <w:p w14:paraId="4E4C3A36" w14:textId="77777777" w:rsidR="000B0612" w:rsidRPr="00E14330" w:rsidRDefault="000B0612" w:rsidP="000B0612">
            <w:pPr>
              <w:widowControl w:val="0"/>
              <w:numPr>
                <w:ilvl w:val="0"/>
                <w:numId w:val="6"/>
              </w:numPr>
              <w:overflowPunct/>
              <w:autoSpaceDE/>
              <w:autoSpaceDN/>
              <w:adjustRightInd/>
              <w:textAlignment w:val="auto"/>
            </w:pPr>
            <w:r w:rsidRPr="00E14330">
              <w:t>to investigate whether their organization or any other organization owns IPRs which were, or were likely to become Essential in respect of the work of 3GPP.</w:t>
            </w:r>
          </w:p>
          <w:p w14:paraId="5D61FE96" w14:textId="77777777" w:rsidR="000B0612" w:rsidRPr="00E14330" w:rsidRDefault="000B0612" w:rsidP="000B0612">
            <w:pPr>
              <w:widowControl w:val="0"/>
              <w:numPr>
                <w:ilvl w:val="0"/>
                <w:numId w:val="6"/>
              </w:numPr>
              <w:overflowPunct/>
              <w:autoSpaceDE/>
              <w:autoSpaceDN/>
              <w:adjustRightInd/>
              <w:textAlignment w:val="auto"/>
            </w:pPr>
            <w:r w:rsidRPr="00E14330">
              <w:t>to notify their respective Organizational Partners of all potential IPRs, e.g., for ETSI, by means of the IPR Statement and the Licensing declaration forms (https://www.etsi.org/images/files/IPR/etsi-ipr-form.doc)</w:t>
            </w:r>
          </w:p>
        </w:tc>
      </w:tr>
    </w:tbl>
    <w:p w14:paraId="61C0C1D8" w14:textId="77777777" w:rsidR="000B0612" w:rsidRPr="00E14330" w:rsidRDefault="000B0612" w:rsidP="000B0612">
      <w:pPr>
        <w:pStyle w:val="Comments"/>
        <w:rPr>
          <w:noProof w:val="0"/>
        </w:rPr>
      </w:pPr>
      <w:r w:rsidRPr="00E14330">
        <w:rPr>
          <w:noProof w:val="0"/>
        </w:rPr>
        <w:t>NOTE:</w:t>
      </w:r>
      <w:r w:rsidRPr="00E14330">
        <w:rPr>
          <w:noProof w:val="0"/>
        </w:rPr>
        <w:tab/>
        <w:t>IPRs may be declared to the Director-General or Chairman of the SDO, but not to the RAN WG2 Chairman.</w:t>
      </w:r>
    </w:p>
    <w:p w14:paraId="3AD957B5" w14:textId="77777777" w:rsidR="000B0612" w:rsidRPr="00E14330" w:rsidRDefault="000B0612" w:rsidP="000B0612">
      <w:pPr>
        <w:pStyle w:val="Heading2"/>
      </w:pPr>
      <w:bookmarkStart w:id="55" w:name="_Toc82647030"/>
      <w:r w:rsidRPr="00E14330">
        <w:t>1.2</w:t>
      </w:r>
      <w:r w:rsidRPr="00E14330">
        <w:tab/>
        <w:t>Network usage conditions</w:t>
      </w:r>
      <w:bookmarkEnd w:id="55"/>
    </w:p>
    <w:p w14:paraId="3F06853C" w14:textId="67AB0A42" w:rsidR="000B0612" w:rsidRPr="00E14330" w:rsidRDefault="000B0612" w:rsidP="000B0612">
      <w:pPr>
        <w:pStyle w:val="Doc-text2"/>
      </w:pPr>
      <w:r w:rsidRPr="00E14330">
        <w:t xml:space="preserve">1/ </w:t>
      </w:r>
      <w:r w:rsidRPr="00E14330">
        <w:tab/>
        <w:t>To avoid email system overload, please don’t attach files and documents to emails e.g. for offline email discussions, but instead use files placed on the ftp server instead. Inbox/Drafts folder is used for AT-meeting offline discussions.</w:t>
      </w:r>
    </w:p>
    <w:p w14:paraId="78321766" w14:textId="77777777" w:rsidR="000B0612" w:rsidRPr="00E14330" w:rsidRDefault="000B0612" w:rsidP="000B0612">
      <w:pPr>
        <w:pStyle w:val="Heading2"/>
      </w:pPr>
      <w:bookmarkStart w:id="56" w:name="_Toc82647031"/>
      <w:r w:rsidRPr="00E14330">
        <w:t>1.3</w:t>
      </w:r>
      <w:r w:rsidRPr="00E14330">
        <w:tab/>
        <w:t>Other</w:t>
      </w:r>
      <w:bookmarkEnd w:id="56"/>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0B0612" w:rsidRPr="00E14330" w14:paraId="6F8D2B6C" w14:textId="77777777" w:rsidTr="000B0612">
        <w:tc>
          <w:tcPr>
            <w:tcW w:w="8640" w:type="dxa"/>
            <w:shd w:val="clear" w:color="auto" w:fill="D9D9D9"/>
          </w:tcPr>
          <w:p w14:paraId="34B8A4A2" w14:textId="77777777" w:rsidR="000B0612" w:rsidRPr="00E14330" w:rsidRDefault="000B0612" w:rsidP="000B0612">
            <w:pPr>
              <w:pStyle w:val="Doc-title"/>
              <w:rPr>
                <w:noProof w:val="0"/>
              </w:rPr>
            </w:pPr>
            <w:r w:rsidRPr="00E14330">
              <w:rPr>
                <w:noProof w:val="0"/>
              </w:rPr>
              <w:t xml:space="preserve">In accordance with the Working Procedures it is reaffirmed that: </w:t>
            </w:r>
          </w:p>
          <w:p w14:paraId="2A90A901" w14:textId="77777777" w:rsidR="000B0612" w:rsidRPr="00E14330" w:rsidRDefault="000B0612" w:rsidP="000B0612">
            <w:pPr>
              <w:widowControl w:val="0"/>
            </w:pPr>
            <w:r w:rsidRPr="00E14330">
              <w:t xml:space="preserve">(i) compliance with all applicable antitrust and competition laws is required; </w:t>
            </w:r>
          </w:p>
          <w:p w14:paraId="0AB05027" w14:textId="77777777" w:rsidR="000B0612" w:rsidRPr="00E14330" w:rsidRDefault="000B0612" w:rsidP="000B0612">
            <w:pPr>
              <w:widowControl w:val="0"/>
            </w:pPr>
            <w:r w:rsidRPr="00E14330">
              <w:t xml:space="preserve">(ii) timely submissions of work items in advance of TSG or WG meetings are important to allow for full and fair consideration of such matters; and </w:t>
            </w:r>
          </w:p>
          <w:p w14:paraId="28FF91E8" w14:textId="77777777" w:rsidR="000B0612" w:rsidRPr="00E14330" w:rsidRDefault="000B0612" w:rsidP="000B0612">
            <w:pPr>
              <w:widowControl w:val="0"/>
            </w:pPr>
            <w:r w:rsidRPr="00E14330">
              <w:t>(iii) the chairman will conduct the meeting with strict impartiality and in the interests of 3GPP</w:t>
            </w:r>
          </w:p>
        </w:tc>
      </w:tr>
    </w:tbl>
    <w:p w14:paraId="15C7CCA4" w14:textId="77777777" w:rsidR="000B0612" w:rsidRPr="00E14330" w:rsidRDefault="000B0612" w:rsidP="000B0612">
      <w:pPr>
        <w:pStyle w:val="Comments"/>
        <w:rPr>
          <w:noProof w:val="0"/>
        </w:rPr>
      </w:pPr>
      <w:r w:rsidRPr="00E14330">
        <w:rPr>
          <w:noProof w:val="0"/>
        </w:rPr>
        <w:t>Note on (i): In case of question please contact your legal counsel.</w:t>
      </w:r>
    </w:p>
    <w:p w14:paraId="2D02738A" w14:textId="77777777" w:rsidR="000B0612" w:rsidRPr="00E14330" w:rsidRDefault="000B0612" w:rsidP="000B0612">
      <w:pPr>
        <w:pStyle w:val="Comments"/>
        <w:rPr>
          <w:noProof w:val="0"/>
        </w:rPr>
      </w:pPr>
      <w:r w:rsidRPr="00E14330">
        <w:rPr>
          <w:noProof w:val="0"/>
        </w:rPr>
        <w:t>Note on (ii): WIDs don’t need to be submitted to the RAN2 meeting and will typically not be discussed here either.</w:t>
      </w:r>
    </w:p>
    <w:p w14:paraId="5217454E" w14:textId="77777777" w:rsidR="000B0612" w:rsidRPr="00E14330" w:rsidRDefault="000B0612" w:rsidP="000B0612">
      <w:pPr>
        <w:pStyle w:val="Comments"/>
        <w:rPr>
          <w:noProof w:val="0"/>
        </w:rPr>
      </w:pPr>
    </w:p>
    <w:p w14:paraId="61CAA8CF" w14:textId="77777777" w:rsidR="000B0612" w:rsidRPr="00E14330" w:rsidRDefault="000B0612" w:rsidP="000B0612">
      <w:pPr>
        <w:pStyle w:val="BoldComments"/>
      </w:pPr>
      <w:r w:rsidRPr="00E14330">
        <w:t>Additional Announcement</w:t>
      </w:r>
    </w:p>
    <w:p w14:paraId="36BB077C" w14:textId="77777777" w:rsidR="000B0612" w:rsidRPr="00E14330" w:rsidRDefault="000B0612" w:rsidP="000B0612">
      <w:pPr>
        <w:pStyle w:val="Doc-title"/>
      </w:pPr>
      <w:r w:rsidRPr="00E14330">
        <w:t>RAN2 115-e Announcement on FCC Quiet Period</w:t>
      </w:r>
      <w:r w:rsidRPr="00E14330">
        <w:tab/>
      </w:r>
      <w:r w:rsidRPr="00E14330">
        <w:tab/>
        <w:t>AT&amp;T</w:t>
      </w:r>
    </w:p>
    <w:p w14:paraId="401AE44F" w14:textId="77777777" w:rsidR="000B0612" w:rsidRPr="00E14330" w:rsidRDefault="000B0612" w:rsidP="000B0612">
      <w:pPr>
        <w:pStyle w:val="Doc-text2"/>
      </w:pPr>
    </w:p>
    <w:p w14:paraId="62B57061" w14:textId="77777777" w:rsidR="000B0612" w:rsidRPr="00E14330" w:rsidRDefault="000B0612" w:rsidP="000B0612">
      <w:pPr>
        <w:pStyle w:val="Doc-text2"/>
        <w:pBdr>
          <w:top w:val="single" w:sz="4" w:space="1" w:color="auto"/>
          <w:left w:val="single" w:sz="4" w:space="4" w:color="auto"/>
          <w:bottom w:val="single" w:sz="4" w:space="1" w:color="auto"/>
          <w:right w:val="single" w:sz="4" w:space="4" w:color="auto"/>
        </w:pBdr>
        <w:rPr>
          <w:lang w:val="en-US"/>
        </w:rPr>
      </w:pPr>
      <w:r w:rsidRPr="00E14330">
        <w:rPr>
          <w:lang w:val="x-none"/>
        </w:rPr>
        <w:tab/>
      </w:r>
      <w:r w:rsidRPr="00E14330">
        <w:rPr>
          <w:lang w:val="en-US"/>
        </w:rPr>
        <w:t>“</w:t>
      </w:r>
      <w:r w:rsidRPr="00E14330">
        <w:rPr>
          <w:lang w:val="x-none"/>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65A53697" w14:textId="77777777" w:rsidR="000B0612" w:rsidRDefault="000B0612" w:rsidP="000B0612">
      <w:pPr>
        <w:pStyle w:val="Comments"/>
        <w:rPr>
          <w:noProof w:val="0"/>
          <w:lang w:val="en-US"/>
        </w:rPr>
      </w:pPr>
    </w:p>
    <w:p w14:paraId="0E2C3AA4" w14:textId="77777777" w:rsidR="000B0612" w:rsidRDefault="000B0612" w:rsidP="000B0612">
      <w:pPr>
        <w:pStyle w:val="Doc-text2"/>
        <w:rPr>
          <w:lang w:val="en-US"/>
        </w:rPr>
      </w:pPr>
    </w:p>
    <w:p w14:paraId="51D25BC0" w14:textId="77777777" w:rsidR="000B0612" w:rsidRDefault="000B0612" w:rsidP="000B0612">
      <w:pPr>
        <w:pStyle w:val="Agreement"/>
        <w:tabs>
          <w:tab w:val="clear" w:pos="9990"/>
        </w:tabs>
        <w:overflowPunct/>
        <w:autoSpaceDE/>
        <w:autoSpaceDN/>
        <w:adjustRightInd/>
        <w:ind w:left="1619" w:hanging="360"/>
        <w:textAlignment w:val="auto"/>
        <w:rPr>
          <w:lang w:val="en-US"/>
        </w:rPr>
      </w:pPr>
      <w:r>
        <w:rPr>
          <w:lang w:val="en-US"/>
        </w:rPr>
        <w:t xml:space="preserve">[000] The announcements and reminders under AI 1, 1.1, 1.2 and 1.3 were distributed and it was requested that everyone pay attention. The additional announcement under 1.3 by AT&amp;T was also presented vocally. No questions or comments were received.  </w:t>
      </w:r>
    </w:p>
    <w:p w14:paraId="0E16BB1B" w14:textId="77777777" w:rsidR="000B0612" w:rsidRDefault="000B0612" w:rsidP="000B0612">
      <w:pPr>
        <w:pStyle w:val="Comments"/>
        <w:rPr>
          <w:noProof w:val="0"/>
          <w:lang w:val="en-US"/>
        </w:rPr>
      </w:pPr>
    </w:p>
    <w:p w14:paraId="1914B2EF" w14:textId="77777777" w:rsidR="000B0612" w:rsidRPr="00E14330" w:rsidRDefault="000B0612" w:rsidP="000B0612">
      <w:pPr>
        <w:pStyle w:val="Comments"/>
        <w:rPr>
          <w:noProof w:val="0"/>
          <w:lang w:val="en-US"/>
        </w:rPr>
      </w:pPr>
    </w:p>
    <w:p w14:paraId="4A21302C" w14:textId="77777777" w:rsidR="000B0612" w:rsidRPr="00E14330" w:rsidRDefault="000B0612" w:rsidP="000B0612">
      <w:pPr>
        <w:pStyle w:val="Heading1"/>
      </w:pPr>
      <w:bookmarkStart w:id="57" w:name="_Toc82647032"/>
      <w:r w:rsidRPr="00E14330">
        <w:lastRenderedPageBreak/>
        <w:t>2</w:t>
      </w:r>
      <w:r w:rsidRPr="00E14330">
        <w:tab/>
        <w:t>General</w:t>
      </w:r>
      <w:bookmarkEnd w:id="57"/>
    </w:p>
    <w:p w14:paraId="7641EE69" w14:textId="77777777" w:rsidR="000B0612" w:rsidRPr="00E14330" w:rsidRDefault="000B0612" w:rsidP="000B0612">
      <w:pPr>
        <w:pStyle w:val="Heading2"/>
      </w:pPr>
      <w:bookmarkStart w:id="58" w:name="_Toc82647033"/>
      <w:r w:rsidRPr="00E14330">
        <w:t>2.1</w:t>
      </w:r>
      <w:r w:rsidRPr="00E14330">
        <w:tab/>
        <w:t>Approval of the agenda</w:t>
      </w:r>
      <w:bookmarkEnd w:id="58"/>
    </w:p>
    <w:p w14:paraId="5A641799" w14:textId="333C99D2" w:rsidR="000B0612" w:rsidRDefault="00176FE9" w:rsidP="000B0612">
      <w:pPr>
        <w:pStyle w:val="Doc-title"/>
      </w:pPr>
      <w:hyperlink r:id="rId11" w:history="1">
        <w:r>
          <w:rPr>
            <w:rStyle w:val="Hyperlink"/>
          </w:rPr>
          <w:t>R2-2106900</w:t>
        </w:r>
      </w:hyperlink>
      <w:r w:rsidR="000B0612" w:rsidRPr="00E14330">
        <w:tab/>
        <w:t>Agenda for RAN2#115-e</w:t>
      </w:r>
      <w:r w:rsidR="000B0612" w:rsidRPr="00E14330">
        <w:tab/>
        <w:t>Chairman</w:t>
      </w:r>
      <w:r w:rsidR="000B0612" w:rsidRPr="00E14330">
        <w:tab/>
        <w:t>agenda</w:t>
      </w:r>
      <w:r w:rsidR="000B0612" w:rsidRPr="00E14330">
        <w:tab/>
        <w:t>Late</w:t>
      </w:r>
    </w:p>
    <w:p w14:paraId="4CEA2053" w14:textId="27B58595" w:rsidR="000B0612" w:rsidRDefault="000B0612" w:rsidP="000B0612">
      <w:pPr>
        <w:pStyle w:val="Doc-text2"/>
      </w:pPr>
      <w:r>
        <w:t>-</w:t>
      </w:r>
      <w:r>
        <w:tab/>
        <w:t>[000] Fujitsu comments that the WID tdoc reference for the R17 ePower Saving WI is wrong.</w:t>
      </w:r>
    </w:p>
    <w:p w14:paraId="4CE6DE87" w14:textId="77777777" w:rsidR="000B0612" w:rsidRPr="002855BC" w:rsidRDefault="000B0612" w:rsidP="000B0612">
      <w:pPr>
        <w:pStyle w:val="Doc-text2"/>
      </w:pPr>
      <w:r>
        <w:t>-</w:t>
      </w:r>
      <w:r>
        <w:tab/>
        <w:t>[000] Chair: Thanks for spotting this. It is now corrected in the Chair Notes / meeting minutes. Chair further think that t</w:t>
      </w:r>
      <w:r w:rsidRPr="002855BC">
        <w:t xml:space="preserve">he </w:t>
      </w:r>
      <w:r>
        <w:t xml:space="preserve">WID </w:t>
      </w:r>
      <w:r w:rsidRPr="002855BC">
        <w:t>comments</w:t>
      </w:r>
      <w:r>
        <w:t xml:space="preserve"> </w:t>
      </w:r>
      <w:r w:rsidRPr="002855BC">
        <w:t xml:space="preserve">at each AI </w:t>
      </w:r>
      <w:r>
        <w:t xml:space="preserve">beyond the WI ID </w:t>
      </w:r>
      <w:r w:rsidRPr="002855BC">
        <w:t>are mainly there as supporting information, not intended as restrictive.</w:t>
      </w:r>
    </w:p>
    <w:p w14:paraId="4FF3BABB" w14:textId="7311CA1A" w:rsidR="000B0612" w:rsidRPr="00903D4F" w:rsidRDefault="000B0612" w:rsidP="000B0612">
      <w:pPr>
        <w:pStyle w:val="Agreement"/>
        <w:tabs>
          <w:tab w:val="clear" w:pos="9990"/>
        </w:tabs>
        <w:overflowPunct/>
        <w:autoSpaceDE/>
        <w:autoSpaceDN/>
        <w:adjustRightInd/>
        <w:ind w:left="1619" w:hanging="360"/>
        <w:textAlignment w:val="auto"/>
      </w:pPr>
      <w:r>
        <w:t xml:space="preserve">[000] The Agenda in </w:t>
      </w:r>
      <w:hyperlink r:id="rId12" w:history="1">
        <w:r w:rsidR="00176FE9">
          <w:rPr>
            <w:rStyle w:val="Hyperlink"/>
          </w:rPr>
          <w:t>R2-2106900</w:t>
        </w:r>
      </w:hyperlink>
      <w:r>
        <w:t xml:space="preserve"> is approved</w:t>
      </w:r>
    </w:p>
    <w:p w14:paraId="544F8208" w14:textId="77777777" w:rsidR="000B0612" w:rsidRPr="00E14330" w:rsidRDefault="000B0612" w:rsidP="000B0612">
      <w:pPr>
        <w:pStyle w:val="Doc-text2"/>
        <w:ind w:left="0" w:firstLine="0"/>
      </w:pPr>
    </w:p>
    <w:p w14:paraId="093C4E8B" w14:textId="77777777" w:rsidR="000B0612" w:rsidRPr="00E14330" w:rsidRDefault="000B0612" w:rsidP="000B0612">
      <w:pPr>
        <w:pStyle w:val="Heading2"/>
      </w:pPr>
      <w:bookmarkStart w:id="59" w:name="_Toc82647034"/>
      <w:r w:rsidRPr="00E14330">
        <w:t>2.2</w:t>
      </w:r>
      <w:r w:rsidRPr="00E14330">
        <w:tab/>
        <w:t>Approval of the report of the previous meeting</w:t>
      </w:r>
      <w:bookmarkEnd w:id="59"/>
    </w:p>
    <w:p w14:paraId="699DD19B" w14:textId="01940808" w:rsidR="000B0612" w:rsidRDefault="00176FE9" w:rsidP="000B0612">
      <w:pPr>
        <w:pStyle w:val="Doc-title"/>
      </w:pPr>
      <w:hyperlink r:id="rId13" w:history="1">
        <w:r>
          <w:rPr>
            <w:rStyle w:val="Hyperlink"/>
          </w:rPr>
          <w:t>R2-2106901</w:t>
        </w:r>
      </w:hyperlink>
      <w:r w:rsidR="000B0612" w:rsidRPr="00E14330">
        <w:tab/>
        <w:t>RAN2#114-e Meeting Report</w:t>
      </w:r>
      <w:r w:rsidR="000B0612" w:rsidRPr="00E14330">
        <w:tab/>
        <w:t>MCC</w:t>
      </w:r>
      <w:r w:rsidR="000B0612" w:rsidRPr="00E14330">
        <w:tab/>
        <w:t>report</w:t>
      </w:r>
    </w:p>
    <w:p w14:paraId="667F2077" w14:textId="385BA924" w:rsidR="000B0612" w:rsidRPr="00903D4F" w:rsidRDefault="000B0612" w:rsidP="000B0612">
      <w:pPr>
        <w:pStyle w:val="Agreement"/>
        <w:tabs>
          <w:tab w:val="clear" w:pos="9990"/>
        </w:tabs>
        <w:overflowPunct/>
        <w:autoSpaceDE/>
        <w:autoSpaceDN/>
        <w:adjustRightInd/>
        <w:ind w:left="1619" w:hanging="360"/>
        <w:textAlignment w:val="auto"/>
      </w:pPr>
      <w:r>
        <w:t xml:space="preserve">[000] The meeting report in </w:t>
      </w:r>
      <w:hyperlink r:id="rId14" w:history="1">
        <w:r w:rsidR="00176FE9">
          <w:rPr>
            <w:rStyle w:val="Hyperlink"/>
          </w:rPr>
          <w:t>R2-2106901</w:t>
        </w:r>
      </w:hyperlink>
      <w:r>
        <w:t xml:space="preserve"> is approved</w:t>
      </w:r>
    </w:p>
    <w:p w14:paraId="360D6A6B" w14:textId="77777777" w:rsidR="000B0612" w:rsidRPr="00903D4F" w:rsidRDefault="000B0612" w:rsidP="000B0612">
      <w:pPr>
        <w:pStyle w:val="Doc-text2"/>
      </w:pPr>
    </w:p>
    <w:p w14:paraId="3BB86802" w14:textId="77777777" w:rsidR="000B0612" w:rsidRPr="00E14330" w:rsidRDefault="000B0612" w:rsidP="000B0612">
      <w:pPr>
        <w:pStyle w:val="Heading2"/>
      </w:pPr>
      <w:bookmarkStart w:id="60" w:name="_Toc82647035"/>
      <w:r w:rsidRPr="00E14330">
        <w:t>2.3</w:t>
      </w:r>
      <w:r w:rsidRPr="00E14330">
        <w:tab/>
        <w:t>Reporting from other meetings</w:t>
      </w:r>
      <w:bookmarkEnd w:id="60"/>
    </w:p>
    <w:p w14:paraId="2C7AE61A" w14:textId="79D2656A" w:rsidR="000B0612" w:rsidRPr="00E14330" w:rsidRDefault="000B0612" w:rsidP="000B0612">
      <w:pPr>
        <w:pStyle w:val="Heading3"/>
      </w:pPr>
      <w:bookmarkStart w:id="61" w:name="_Toc82647036"/>
      <w:r w:rsidRPr="00E14330">
        <w:t>2.3.1</w:t>
      </w:r>
      <w:r w:rsidRPr="00E14330">
        <w:tab/>
        <w:t>TSG RAN 92e</w:t>
      </w:r>
      <w:bookmarkEnd w:id="61"/>
    </w:p>
    <w:p w14:paraId="01DA30F7" w14:textId="77777777" w:rsidR="000B0612" w:rsidRPr="00E14330" w:rsidRDefault="000B0612" w:rsidP="000B0612">
      <w:pPr>
        <w:pStyle w:val="BoldComments"/>
      </w:pPr>
      <w:r w:rsidRPr="00E14330">
        <w:t>Breif RAN2 centric Report from TSG RAN 92e:</w:t>
      </w:r>
    </w:p>
    <w:p w14:paraId="2A952C14" w14:textId="17898DDE" w:rsidR="000B0612" w:rsidRPr="00E14330" w:rsidRDefault="000B0612" w:rsidP="000B0612">
      <w:pPr>
        <w:pStyle w:val="Doc-text2"/>
      </w:pPr>
      <w:r w:rsidRPr="00E14330">
        <w:t xml:space="preserve">0) </w:t>
      </w:r>
      <w:r w:rsidRPr="00E14330">
        <w:tab/>
        <w:t>RAN2 Status Report in RP-210931 received no comments.</w:t>
      </w:r>
    </w:p>
    <w:p w14:paraId="37C8C586" w14:textId="131448F4" w:rsidR="000B0612" w:rsidRPr="00E14330" w:rsidRDefault="000B0612" w:rsidP="000B0612">
      <w:pPr>
        <w:pStyle w:val="Doc-text2"/>
      </w:pPr>
      <w:r w:rsidRPr="00E14330">
        <w:t xml:space="preserve">1) </w:t>
      </w:r>
      <w:r w:rsidRPr="00E14330">
        <w:tab/>
        <w:t>RAN time plan in RP-211582 was endorsed. E.g. for RAN2 it means that the time period July 26-30 may be used for email discussions.</w:t>
      </w:r>
    </w:p>
    <w:p w14:paraId="2C4E7062" w14:textId="77777777" w:rsidR="000B0612" w:rsidRPr="00E14330" w:rsidRDefault="000B0612" w:rsidP="000B0612">
      <w:pPr>
        <w:pStyle w:val="Doc-text2"/>
      </w:pPr>
      <w:r w:rsidRPr="00E14330">
        <w:t xml:space="preserve">2) </w:t>
      </w:r>
      <w:r w:rsidRPr="00E14330">
        <w:tab/>
        <w:t>TU-plan was discussed and updated. Endorsed Multi-WG TU plan is now in RP-211604. RAN2 explicit TU allocation was added e.g. for Measurement gap enhancements WI (from Nov) and Coverage Enhancement WI (from Aug), In addition, R2 impacts of DSS was briefly discussed. RAN2 chair expects work on DSS R2 CRs can start in Q4 based on LS from RAN1.</w:t>
      </w:r>
    </w:p>
    <w:p w14:paraId="583A3D1C" w14:textId="0C3F812D" w:rsidR="000B0612" w:rsidRPr="00E14330" w:rsidRDefault="000B0612" w:rsidP="000B0612">
      <w:pPr>
        <w:pStyle w:val="Doc-text2"/>
      </w:pPr>
      <w:r w:rsidRPr="00E14330">
        <w:t>3)</w:t>
      </w:r>
      <w:r w:rsidRPr="00E14330">
        <w:tab/>
        <w:t>Observation: There were a number of proposals for scope reduction for various R17 WIs that were not approved, with the comment that further scope reduction may be better done in 2021H2. There were proposals to further raise the bar for maintenance corrections that received significant support. RAN2 Chair: this reflects the current high load, and RAN2 work need to have sensible ambition level.</w:t>
      </w:r>
    </w:p>
    <w:p w14:paraId="4D474F63" w14:textId="77777777" w:rsidR="000B0612" w:rsidRPr="00E14330" w:rsidRDefault="000B0612" w:rsidP="000B0612">
      <w:pPr>
        <w:pStyle w:val="Doc-text2"/>
      </w:pPr>
      <w:r w:rsidRPr="00E14330">
        <w:t xml:space="preserve">4) </w:t>
      </w:r>
      <w:r w:rsidRPr="00E14330">
        <w:tab/>
        <w:t>On Handling of TR 38.822</w:t>
      </w:r>
    </w:p>
    <w:p w14:paraId="43BD583D" w14:textId="77777777" w:rsidR="000B0612" w:rsidRPr="00E14330" w:rsidRDefault="000B0612" w:rsidP="000B0612">
      <w:pPr>
        <w:pStyle w:val="Doc-text2"/>
      </w:pPr>
      <w:r w:rsidRPr="00E14330">
        <w:tab/>
        <w:t>Agreement:  For R16, the TR 38.822 is kept updated</w:t>
      </w:r>
    </w:p>
    <w:p w14:paraId="51EEFCBE" w14:textId="77777777" w:rsidR="000B0612" w:rsidRPr="00E14330" w:rsidRDefault="000B0612" w:rsidP="000B0612">
      <w:pPr>
        <w:pStyle w:val="Doc-text2"/>
      </w:pPr>
      <w:r w:rsidRPr="00E14330">
        <w:rPr>
          <w:rFonts w:cs="Arial"/>
          <w:sz w:val="24"/>
        </w:rPr>
        <w:tab/>
      </w:r>
      <w:r w:rsidRPr="00E14330">
        <w:t>Guidelines on updating the TR for Rel-16 features:</w:t>
      </w:r>
    </w:p>
    <w:p w14:paraId="5862E408" w14:textId="77777777" w:rsidR="000B0612" w:rsidRPr="00E14330" w:rsidRDefault="000B0612" w:rsidP="000B0612">
      <w:pPr>
        <w:pStyle w:val="Doc-text2"/>
      </w:pPr>
      <w:r w:rsidRPr="00E14330">
        <w:rPr>
          <w:rFonts w:cs="Arial"/>
          <w:sz w:val="24"/>
        </w:rPr>
        <w:tab/>
      </w:r>
      <w:r w:rsidRPr="00E14330">
        <w:t>1) For 38822, updates to RAN1 and RAN4 features shall be initiated in the respective group and communicated to RAN2 by LS (as today).</w:t>
      </w:r>
    </w:p>
    <w:p w14:paraId="64D2ED08" w14:textId="7B4B483A" w:rsidR="000B0612" w:rsidRPr="00E14330" w:rsidRDefault="000B0612" w:rsidP="000B0612">
      <w:pPr>
        <w:pStyle w:val="Doc-text2"/>
      </w:pPr>
      <w:r w:rsidRPr="00E14330">
        <w:rPr>
          <w:rFonts w:cs="Arial"/>
          <w:sz w:val="24"/>
        </w:rPr>
        <w:tab/>
      </w:r>
      <w:r w:rsidRPr="00E14330">
        <w:t>2) For the RAN2 work: 38822 is updated following agreed changes to 38306, and received LSes with updates to RAN1 and RAN4 feature lists. CR for such updates are only initiated by the rapporteur. Any other CRs should be limited (up to RAN2 chair on how this is done) to not cause workload in RAN2.</w:t>
      </w:r>
    </w:p>
    <w:p w14:paraId="0ADC3BDA" w14:textId="77777777" w:rsidR="000B0612" w:rsidRPr="00E14330" w:rsidRDefault="000B0612" w:rsidP="000B0612">
      <w:pPr>
        <w:pStyle w:val="Doc-text2"/>
        <w:rPr>
          <w:sz w:val="25"/>
          <w:szCs w:val="25"/>
        </w:rPr>
      </w:pPr>
      <w:r w:rsidRPr="00E14330">
        <w:t xml:space="preserve">5) </w:t>
      </w:r>
      <w:r w:rsidRPr="00E14330">
        <w:tab/>
        <w:t>Inclusive Language, Gino Mansini (Ericsson) is RAN point of contact for inclusive language issues. Discussion conclusions:</w:t>
      </w:r>
    </w:p>
    <w:p w14:paraId="3DF0DBE8" w14:textId="77777777" w:rsidR="000B0612" w:rsidRPr="00E14330" w:rsidRDefault="000B0612" w:rsidP="000B0612">
      <w:pPr>
        <w:pStyle w:val="Doc-text2"/>
      </w:pPr>
      <w:r w:rsidRPr="00E14330">
        <w:rPr>
          <w:rFonts w:cs="Arial"/>
          <w:sz w:val="24"/>
        </w:rPr>
        <w:tab/>
      </w:r>
      <w:r w:rsidRPr="00E14330">
        <w:t>1) Include ASN.1 names when updating specifications to use more inclusive language, as formulated in RP-211363.</w:t>
      </w:r>
    </w:p>
    <w:p w14:paraId="5C313895" w14:textId="77777777" w:rsidR="000B0612" w:rsidRPr="00E14330" w:rsidRDefault="000B0612" w:rsidP="000B0612">
      <w:pPr>
        <w:pStyle w:val="Doc-text2"/>
      </w:pPr>
      <w:r w:rsidRPr="00E14330">
        <w:rPr>
          <w:rFonts w:cs="Arial"/>
          <w:sz w:val="24"/>
        </w:rPr>
        <w:tab/>
      </w:r>
      <w:r w:rsidRPr="00E14330">
        <w:t>2) RAN WG Chairs should instruct specification Rapporteurs to include ASN.1 names in the ongoing inclusive language review.</w:t>
      </w:r>
    </w:p>
    <w:p w14:paraId="67549C25" w14:textId="77777777" w:rsidR="000B0612" w:rsidRPr="00E14330" w:rsidRDefault="000B0612" w:rsidP="000B0612">
      <w:pPr>
        <w:pStyle w:val="Doc-text2"/>
      </w:pPr>
      <w:r w:rsidRPr="00E14330">
        <w:rPr>
          <w:rFonts w:cs="Arial"/>
          <w:sz w:val="24"/>
        </w:rPr>
        <w:tab/>
      </w:r>
      <w:r w:rsidRPr="00E14330">
        <w:t>3) Communication to SA via LS.</w:t>
      </w:r>
    </w:p>
    <w:p w14:paraId="33F7267C" w14:textId="77777777" w:rsidR="000B0612" w:rsidRPr="00E14330" w:rsidRDefault="000B0612" w:rsidP="000B0612">
      <w:pPr>
        <w:pStyle w:val="Doc-text2"/>
      </w:pPr>
      <w:r w:rsidRPr="00E14330">
        <w:rPr>
          <w:rFonts w:cs="Arial"/>
          <w:sz w:val="24"/>
        </w:rPr>
        <w:tab/>
      </w:r>
      <w:r w:rsidRPr="00E14330">
        <w:t>4) Ask for feedback from SA/CT in the LS, according to the conclusions in RP-210831.</w:t>
      </w:r>
    </w:p>
    <w:p w14:paraId="2B8C443B" w14:textId="77777777" w:rsidR="000B0612" w:rsidRPr="00E14330" w:rsidRDefault="000B0612" w:rsidP="000B0612">
      <w:pPr>
        <w:pStyle w:val="Doc-text2"/>
      </w:pPr>
      <w:r w:rsidRPr="00E14330">
        <w:rPr>
          <w:rFonts w:cs="Arial"/>
          <w:sz w:val="24"/>
        </w:rPr>
        <w:tab/>
      </w:r>
      <w:r w:rsidRPr="00E14330">
        <w:t>5) LS to SA and CT in RP-211519.</w:t>
      </w:r>
    </w:p>
    <w:p w14:paraId="3F225577" w14:textId="77777777" w:rsidR="000B0612" w:rsidRPr="00E14330" w:rsidRDefault="000B0612" w:rsidP="000B0612">
      <w:pPr>
        <w:pStyle w:val="Doc-text2"/>
      </w:pPr>
      <w:r w:rsidRPr="00E14330">
        <w:rPr>
          <w:rFonts w:cs="Arial"/>
          <w:sz w:val="24"/>
        </w:rPr>
        <w:tab/>
      </w:r>
      <w:r w:rsidRPr="00E14330">
        <w:t>6) NOTE: No consensus at this time to include Rel-16 specifications in the inclusive language review; status quo is kept</w:t>
      </w:r>
    </w:p>
    <w:p w14:paraId="23357B64" w14:textId="121ED1B5" w:rsidR="000B0612" w:rsidRPr="00E14330" w:rsidRDefault="000B0612" w:rsidP="000B0612">
      <w:pPr>
        <w:pStyle w:val="Doc-text2"/>
      </w:pPr>
      <w:r w:rsidRPr="00E14330">
        <w:t xml:space="preserve">6) </w:t>
      </w:r>
      <w:r w:rsidRPr="00E14330">
        <w:tab/>
        <w:t>R17 SDT: On RRC-less solution:</w:t>
      </w:r>
    </w:p>
    <w:p w14:paraId="55CB77E7" w14:textId="77777777" w:rsidR="000B0612" w:rsidRPr="00E14330" w:rsidRDefault="000B0612" w:rsidP="000B0612">
      <w:pPr>
        <w:pStyle w:val="Doc-text2"/>
        <w:rPr>
          <w:sz w:val="25"/>
          <w:szCs w:val="25"/>
        </w:rPr>
      </w:pPr>
      <w:r w:rsidRPr="00E14330">
        <w:tab/>
        <w:t>RAN2 is allowed to continue the work on the prioritized solution (i.e. the RRC-based solution</w:t>
      </w:r>
    </w:p>
    <w:p w14:paraId="79C3CB2E" w14:textId="77777777" w:rsidR="000B0612" w:rsidRPr="00E14330" w:rsidRDefault="000B0612" w:rsidP="000B0612">
      <w:pPr>
        <w:pStyle w:val="Doc-text2"/>
      </w:pPr>
      <w:r w:rsidRPr="00E14330">
        <w:rPr>
          <w:rFonts w:cs="Arial"/>
          <w:sz w:val="24"/>
        </w:rPr>
        <w:tab/>
      </w:r>
      <w:r w:rsidRPr="00E14330">
        <w:t>for SDT) and RAN plenary to discuss the RRC-less solution as part of the Rel-17 WI scope discussion in RAN#93</w:t>
      </w:r>
    </w:p>
    <w:p w14:paraId="6756A3FC" w14:textId="435FD150" w:rsidR="000B0612" w:rsidRPr="00E14330" w:rsidRDefault="000B0612" w:rsidP="000B0612">
      <w:pPr>
        <w:pStyle w:val="Doc-text2"/>
        <w:rPr>
          <w:lang w:eastAsia="zh-CN"/>
        </w:rPr>
      </w:pPr>
      <w:r w:rsidRPr="00E14330">
        <w:rPr>
          <w:lang w:eastAsia="zh-CN"/>
        </w:rPr>
        <w:lastRenderedPageBreak/>
        <w:t xml:space="preserve">7) </w:t>
      </w:r>
      <w:r w:rsidRPr="00E14330">
        <w:rPr>
          <w:lang w:eastAsia="zh-CN"/>
        </w:rPr>
        <w:tab/>
        <w:t>R17 TxD: A New WID was approved for the work on UE RF requirements for Transparent Tx Diversity (TxD) for NR. R2 impact mainly UE cap. Approved WID: RP-211597, Handled for now under AI 8.22 R17 Other.</w:t>
      </w:r>
    </w:p>
    <w:p w14:paraId="01DDF98E" w14:textId="77777777" w:rsidR="000B0612" w:rsidRPr="00E14330" w:rsidRDefault="000B0612" w:rsidP="000B0612">
      <w:pPr>
        <w:pStyle w:val="Doc-text2"/>
        <w:rPr>
          <w:lang w:eastAsia="zh-CN"/>
        </w:rPr>
      </w:pPr>
      <w:r w:rsidRPr="00E14330">
        <w:rPr>
          <w:lang w:eastAsia="zh-CN"/>
        </w:rPr>
        <w:t xml:space="preserve">8) </w:t>
      </w:r>
      <w:r w:rsidRPr="00E14330">
        <w:rPr>
          <w:lang w:eastAsia="zh-CN"/>
        </w:rPr>
        <w:tab/>
        <w:t>R17 feMimo: RAN2 scope was a major discussion point. It was decided to exclude enhancements to serving cell change. See updated WID in RP-211586</w:t>
      </w:r>
    </w:p>
    <w:p w14:paraId="3BBB6B7E" w14:textId="77777777" w:rsidR="000B0612" w:rsidRPr="00E14330" w:rsidRDefault="000B0612" w:rsidP="000B0612">
      <w:pPr>
        <w:pStyle w:val="Doc-text2"/>
        <w:rPr>
          <w:lang w:eastAsia="zh-CN"/>
        </w:rPr>
      </w:pPr>
      <w:r w:rsidRPr="00E14330">
        <w:rPr>
          <w:lang w:eastAsia="zh-CN"/>
        </w:rPr>
        <w:t xml:space="preserve">9) </w:t>
      </w:r>
      <w:r w:rsidRPr="00E14330">
        <w:rPr>
          <w:lang w:eastAsia="zh-CN"/>
        </w:rPr>
        <w:tab/>
        <w:t>R17 NR up to 71GHz: The WID was revised, with e.g. the following Note: RAN2 is to prioritize protocol support of RAN1 design and not on optimizations on items not discussed in RAN1. Revised WID in RP-211584</w:t>
      </w:r>
    </w:p>
    <w:p w14:paraId="20178F61" w14:textId="77777777" w:rsidR="000B0612" w:rsidRPr="00E14330" w:rsidRDefault="000B0612" w:rsidP="000B0612">
      <w:pPr>
        <w:pStyle w:val="Doc-text2"/>
        <w:rPr>
          <w:lang w:eastAsia="zh-CN"/>
        </w:rPr>
      </w:pPr>
      <w:r w:rsidRPr="00E14330">
        <w:rPr>
          <w:lang w:eastAsia="zh-CN"/>
        </w:rPr>
        <w:t>10) R17 RedCap: The WID was revised with e.g. clarifications on RRM measurement relaxations. Revised WID in RP-211574</w:t>
      </w:r>
    </w:p>
    <w:p w14:paraId="42E4351C" w14:textId="77777777" w:rsidR="000B0612" w:rsidRPr="00E14330" w:rsidRDefault="000B0612" w:rsidP="000B0612">
      <w:pPr>
        <w:pStyle w:val="Doc-text2"/>
        <w:rPr>
          <w:lang w:eastAsia="zh-CN"/>
        </w:rPr>
      </w:pPr>
      <w:r w:rsidRPr="00E14330">
        <w:rPr>
          <w:lang w:eastAsia="zh-CN"/>
        </w:rPr>
        <w:t xml:space="preserve">11) R17 IoT NTN: SI was closed, Official version approved of TR 36.763. WID was approved in RP-211601. </w:t>
      </w:r>
    </w:p>
    <w:p w14:paraId="47D647D7" w14:textId="77777777" w:rsidR="000B0612" w:rsidRPr="00E14330" w:rsidRDefault="000B0612" w:rsidP="000B0612">
      <w:pPr>
        <w:pStyle w:val="Doc-text2"/>
      </w:pPr>
      <w:r w:rsidRPr="00E14330">
        <w:t>12)</w:t>
      </w:r>
      <w:r w:rsidRPr="00E14330">
        <w:tab/>
        <w:t>R17 eIAB: Rel-17 IAB to deprioritize discussions on ”DAPS-like” solutions for IAB.</w:t>
      </w:r>
    </w:p>
    <w:p w14:paraId="028EE6B0" w14:textId="4DEDCB9E" w:rsidR="000B0612" w:rsidRPr="00E14330" w:rsidRDefault="000B0612" w:rsidP="000B0612">
      <w:pPr>
        <w:pStyle w:val="Doc-text2"/>
      </w:pPr>
      <w:r w:rsidRPr="00E14330">
        <w:t>13)</w:t>
      </w:r>
      <w:r w:rsidRPr="00E14330">
        <w:tab/>
        <w:t>R17 RF requirements enhancement for NR FR1 [RAN4 WI: NR_RF_FR1_enh], on Band n77: (See RP-211587)</w:t>
      </w:r>
    </w:p>
    <w:p w14:paraId="3F34B0C6" w14:textId="77777777" w:rsidR="000B0612" w:rsidRPr="00E14330" w:rsidRDefault="000B0612" w:rsidP="000B0612">
      <w:pPr>
        <w:pStyle w:val="Doc-text2"/>
        <w:ind w:left="1985"/>
      </w:pPr>
      <w:r w:rsidRPr="00E14330">
        <w:t xml:space="preserve">1. </w:t>
      </w:r>
      <w:r w:rsidRPr="00E14330">
        <w:tab/>
        <w:t>RAN4 focuses on the necessary updates to RAN4 requirements and leave signaling work, if any, to RAN2.</w:t>
      </w:r>
    </w:p>
    <w:p w14:paraId="636E76AB" w14:textId="77777777" w:rsidR="000B0612" w:rsidRPr="00E14330" w:rsidRDefault="000B0612" w:rsidP="000B0612">
      <w:pPr>
        <w:pStyle w:val="Doc-text2"/>
        <w:ind w:left="1985"/>
      </w:pPr>
      <w:r w:rsidRPr="00E14330">
        <w:t xml:space="preserve">2. </w:t>
      </w:r>
      <w:r w:rsidRPr="00E14330">
        <w:tab/>
        <w:t>RAN2 focuses on signaling aspects, with an aim to ensure the network can properly deal with legacy n77 UEs that do not support 3.45-3.55 GHz operation in US</w:t>
      </w:r>
    </w:p>
    <w:p w14:paraId="1FCB6DB1" w14:textId="77777777" w:rsidR="000B0612" w:rsidRPr="00E14330" w:rsidRDefault="000B0612" w:rsidP="000B0612">
      <w:pPr>
        <w:pStyle w:val="Doc-text2"/>
        <w:ind w:left="1985"/>
      </w:pPr>
      <w:r w:rsidRPr="00E14330">
        <w:t xml:space="preserve">3. </w:t>
      </w:r>
      <w:r w:rsidRPr="00E14330">
        <w:tab/>
        <w:t>RAN tasks RAN4/2 to complete the required work in Aug. and report back to RAN#93-e</w:t>
      </w:r>
    </w:p>
    <w:p w14:paraId="5A3BE489" w14:textId="77777777" w:rsidR="000B0612" w:rsidRPr="00E14330" w:rsidRDefault="000B0612" w:rsidP="000B0612">
      <w:pPr>
        <w:pStyle w:val="Doc-text2"/>
        <w:ind w:left="1985"/>
      </w:pPr>
      <w:r w:rsidRPr="00E14330">
        <w:t xml:space="preserve">4. </w:t>
      </w:r>
      <w:r w:rsidRPr="00E14330">
        <w:tab/>
        <w:t>RAN4 chair is kindly asked to use an appropriate agenda to facilitate the work in Aug. meeting, i.e., R16 maintenance, R16 TEI, etc.</w:t>
      </w:r>
    </w:p>
    <w:p w14:paraId="46BB2F51" w14:textId="77777777" w:rsidR="000B0612" w:rsidRPr="00E14330" w:rsidRDefault="000B0612" w:rsidP="000B0612">
      <w:pPr>
        <w:pStyle w:val="Heading2"/>
      </w:pPr>
      <w:bookmarkStart w:id="62" w:name="_Toc82647037"/>
      <w:r w:rsidRPr="00E14330">
        <w:t>2.4</w:t>
      </w:r>
      <w:r w:rsidRPr="00E14330">
        <w:tab/>
        <w:t>Others</w:t>
      </w:r>
      <w:bookmarkEnd w:id="62"/>
    </w:p>
    <w:p w14:paraId="1612FE36" w14:textId="77777777" w:rsidR="000B0612" w:rsidRPr="00E14330" w:rsidRDefault="000B0612" w:rsidP="000B0612">
      <w:pPr>
        <w:pStyle w:val="BoldComments"/>
      </w:pPr>
      <w:r w:rsidRPr="00E14330">
        <w:t>Further instructions</w:t>
      </w:r>
    </w:p>
    <w:p w14:paraId="71AF118A" w14:textId="6F8D55E0" w:rsidR="000B0612" w:rsidRPr="00E14330" w:rsidRDefault="000B0612" w:rsidP="000B0612">
      <w:pPr>
        <w:pStyle w:val="Doc-text2"/>
        <w:rPr>
          <w:noProof/>
        </w:rPr>
      </w:pPr>
      <w:r w:rsidRPr="00E14330">
        <w:rPr>
          <w:noProof/>
        </w:rPr>
        <w:t>-</w:t>
      </w:r>
      <w:r w:rsidRPr="00E14330">
        <w:rPr>
          <w:noProof/>
        </w:rPr>
        <w:tab/>
        <w:t>For Maintenance, please consider essential corrections only, and please explain why your proposed correction is essential, e.g. whether it resolves an IOT/IODT issue.</w:t>
      </w:r>
    </w:p>
    <w:p w14:paraId="6440D69D" w14:textId="3BF7CBFF" w:rsidR="000B0612" w:rsidRPr="00E14330" w:rsidRDefault="000B0612" w:rsidP="000B0612">
      <w:pPr>
        <w:pStyle w:val="Doc-text2"/>
        <w:rPr>
          <w:noProof/>
        </w:rPr>
      </w:pPr>
      <w:r w:rsidRPr="00E14330">
        <w:rPr>
          <w:noProof/>
        </w:rPr>
        <w:t>-</w:t>
      </w:r>
      <w:r w:rsidRPr="00E14330">
        <w:rPr>
          <w:noProof/>
        </w:rPr>
        <w:tab/>
        <w:t>As usual tdoc limitations doesn’t apply to rapporteur documents, e.g. running CRs, 1 Misc CR per release per TS for the TS rapporteur, planning documents, reports from email/offline discussions, and documents created at meeting. Furthermore for incoming LSes, the contact company can submit one tdoc (e.g. draft reply, draft CR etc) that doesn’t count in tdoc limitation. Tdoc limitations count towards the company listed first for multi-source documents.</w:t>
      </w:r>
    </w:p>
    <w:p w14:paraId="26762C10" w14:textId="36A95945" w:rsidR="000B0612" w:rsidRPr="00E14330" w:rsidRDefault="000B0612" w:rsidP="000B0612">
      <w:pPr>
        <w:pStyle w:val="Doc-text2"/>
        <w:rPr>
          <w:noProof/>
        </w:rPr>
      </w:pPr>
      <w:r w:rsidRPr="00E14330">
        <w:rPr>
          <w:noProof/>
        </w:rPr>
        <w:t>-</w:t>
      </w:r>
      <w:r w:rsidRPr="00E14330">
        <w:rPr>
          <w:noProof/>
        </w:rPr>
        <w:tab/>
        <w:t>Please submit CRs to the Agenda item of the corrected WI, regardless if the correction is proposed only for a later release.</w:t>
      </w:r>
    </w:p>
    <w:p w14:paraId="1E85324A" w14:textId="2C59D64C" w:rsidR="000B0612" w:rsidRPr="00E14330" w:rsidRDefault="000B0612" w:rsidP="000B0612">
      <w:pPr>
        <w:pStyle w:val="Doc-text2"/>
        <w:rPr>
          <w:noProof/>
        </w:rPr>
      </w:pPr>
      <w:r w:rsidRPr="00E14330">
        <w:rPr>
          <w:noProof/>
        </w:rPr>
        <w:t xml:space="preserve">- </w:t>
      </w:r>
      <w:r w:rsidRPr="00E14330">
        <w:rPr>
          <w:noProof/>
        </w:rPr>
        <w:tab/>
        <w:t>For R17, it is important to now converge on high level issues, to allow proper start/progress of TS work, and initiate discussions on all not yet started multi-WG issues. As observed during RP 92e, R17 non-converged parts may be subject to plenary prioritization discussions.</w:t>
      </w:r>
    </w:p>
    <w:p w14:paraId="76E6F781" w14:textId="19D282FC" w:rsidR="000B0612" w:rsidRPr="00E14330" w:rsidRDefault="000B0612" w:rsidP="000B0612">
      <w:pPr>
        <w:pStyle w:val="Doc-text2"/>
        <w:rPr>
          <w:noProof/>
        </w:rPr>
      </w:pPr>
      <w:r w:rsidRPr="00E14330">
        <w:rPr>
          <w:noProof/>
        </w:rPr>
        <w:t>-</w:t>
      </w:r>
      <w:r w:rsidRPr="00E14330">
        <w:rPr>
          <w:noProof/>
        </w:rPr>
        <w:tab/>
        <w:t>For R17 WIs, if not already done, it is recommended to start the work on running CRs with significant contents.</w:t>
      </w:r>
    </w:p>
    <w:p w14:paraId="15B1F9AA" w14:textId="77777777" w:rsidR="000B0612" w:rsidRPr="00E14330" w:rsidRDefault="000B0612" w:rsidP="000B0612">
      <w:pPr>
        <w:pStyle w:val="BoldComments"/>
      </w:pPr>
      <w:r w:rsidRPr="00E14330">
        <w:t>NWM tool</w:t>
      </w:r>
    </w:p>
    <w:p w14:paraId="67C3B484" w14:textId="77777777" w:rsidR="000B0612" w:rsidRPr="00E14330" w:rsidRDefault="000B0612" w:rsidP="000B0612">
      <w:pPr>
        <w:pStyle w:val="Doc-text2"/>
      </w:pPr>
      <w:r w:rsidRPr="00E14330">
        <w:t>-</w:t>
      </w:r>
      <w:r w:rsidRPr="00E14330">
        <w:tab/>
        <w:t>RAN2 will RAN2 will use the ETSI NWM tool for some selected offline/email discussions during RAN2 115-e, selected by session chairs.</w:t>
      </w:r>
    </w:p>
    <w:p w14:paraId="59F109E9" w14:textId="0D7EE13A" w:rsidR="000B0612" w:rsidRPr="00E14330" w:rsidRDefault="000B0612" w:rsidP="000B0612">
      <w:pPr>
        <w:pStyle w:val="Doc-text2"/>
      </w:pPr>
      <w:r w:rsidRPr="00E14330">
        <w:t>-</w:t>
      </w:r>
      <w:r w:rsidRPr="00E14330">
        <w:tab/>
        <w:t>Compared to updating a file on the ftp server, using NWM is somewhat more cumbersome for the moderator/rapporteur, but providing comments should be faster and easier for participants.</w:t>
      </w:r>
    </w:p>
    <w:p w14:paraId="0F16274F" w14:textId="579329B6" w:rsidR="000B0612" w:rsidRPr="00E14330" w:rsidRDefault="000B0612" w:rsidP="000B0612">
      <w:pPr>
        <w:pStyle w:val="Doc-text2"/>
      </w:pPr>
      <w:r w:rsidRPr="00E14330">
        <w:t>-</w:t>
      </w:r>
      <w:r w:rsidRPr="00E14330">
        <w:tab/>
        <w:t>The moderator/rapporteur is assumed to use NWM at least for deadline-limited comments collecting phase(s), i.e. to produce a report including companies comments, i.e. same phase as has been previously usually done by ftp/file update in Drafts folders.</w:t>
      </w:r>
    </w:p>
    <w:p w14:paraId="5FEEB83F" w14:textId="43B41B6F" w:rsidR="000B0612" w:rsidRPr="00E14330" w:rsidRDefault="000B0612" w:rsidP="000B0612">
      <w:pPr>
        <w:pStyle w:val="Doc-text2"/>
      </w:pPr>
      <w:r w:rsidRPr="00E14330">
        <w:t>-</w:t>
      </w:r>
      <w:r w:rsidRPr="00E14330">
        <w:tab/>
        <w:t>NWM is expected to be used together with email, e.g. kick-off, conclusions, and possible interactive discussion by email, and may be use together with ftp/Drafts folders (e.g. for containing Draft revisions etc).</w:t>
      </w:r>
    </w:p>
    <w:p w14:paraId="641F2BB7" w14:textId="77777777" w:rsidR="000B0612" w:rsidRPr="00E14330" w:rsidRDefault="000B0612" w:rsidP="000B0612">
      <w:pPr>
        <w:pStyle w:val="Doc-text2"/>
      </w:pPr>
      <w:r w:rsidRPr="00E14330">
        <w:t>-</w:t>
      </w:r>
      <w:r w:rsidRPr="00E14330">
        <w:tab/>
        <w:t>Instructions are available in the Invitation folder.</w:t>
      </w:r>
    </w:p>
    <w:p w14:paraId="1ADCFBBA" w14:textId="77777777" w:rsidR="000B0612" w:rsidRPr="00E14330" w:rsidRDefault="000B0612" w:rsidP="000B0612">
      <w:pPr>
        <w:pStyle w:val="Doc-text2"/>
        <w:ind w:left="0" w:firstLine="0"/>
      </w:pPr>
    </w:p>
    <w:p w14:paraId="2AB1C5CB" w14:textId="77777777" w:rsidR="000B0612" w:rsidRPr="00E14330" w:rsidRDefault="000B0612" w:rsidP="000B0612">
      <w:pPr>
        <w:pStyle w:val="SubHeading"/>
        <w:rPr>
          <w:noProof w:val="0"/>
        </w:rPr>
      </w:pPr>
      <w:r w:rsidRPr="00E14330">
        <w:rPr>
          <w:noProof w:val="0"/>
        </w:rPr>
        <w:t>Rapporteur changes</w:t>
      </w:r>
    </w:p>
    <w:p w14:paraId="00FDD192" w14:textId="77777777" w:rsidR="000B0612" w:rsidRPr="00E14330" w:rsidRDefault="000B0612" w:rsidP="000B0612">
      <w:pPr>
        <w:pStyle w:val="SubHeading"/>
      </w:pPr>
      <w:r w:rsidRPr="00E14330">
        <w:t>Spec</w:t>
      </w:r>
      <w:r w:rsidRPr="00E14330">
        <w:tab/>
      </w:r>
      <w:r w:rsidRPr="00E14330">
        <w:tab/>
      </w:r>
      <w:r w:rsidRPr="00E14330">
        <w:tab/>
        <w:t>Former rapporteur</w:t>
      </w:r>
      <w:r w:rsidRPr="00E14330">
        <w:tab/>
      </w:r>
      <w:r w:rsidRPr="00E14330">
        <w:tab/>
      </w:r>
      <w:r w:rsidRPr="00E14330">
        <w:tab/>
        <w:t>Proposed new rapporteur</w:t>
      </w:r>
    </w:p>
    <w:p w14:paraId="245D72D5" w14:textId="77777777" w:rsidR="000B0612" w:rsidRDefault="000B0612" w:rsidP="000B0612">
      <w:pPr>
        <w:pStyle w:val="Doc-title"/>
      </w:pPr>
      <w:r w:rsidRPr="00E14330">
        <w:t>36.321</w:t>
      </w:r>
      <w:r w:rsidRPr="00E14330">
        <w:tab/>
      </w:r>
      <w:r w:rsidRPr="00E14330">
        <w:tab/>
      </w:r>
      <w:r w:rsidRPr="00E14330">
        <w:tab/>
        <w:t>Mats Folke (Ericsson)</w:t>
      </w:r>
      <w:r w:rsidRPr="00E14330">
        <w:tab/>
      </w:r>
      <w:r w:rsidRPr="00E14330">
        <w:tab/>
      </w:r>
      <w:r w:rsidRPr="00E14330">
        <w:tab/>
        <w:t>Robert Karlsson (Ericsson)</w:t>
      </w:r>
    </w:p>
    <w:p w14:paraId="300B0FFA" w14:textId="77777777" w:rsidR="000B0612" w:rsidRPr="00903D4F" w:rsidRDefault="000B0612" w:rsidP="000B0612">
      <w:pPr>
        <w:pStyle w:val="Agreement"/>
        <w:tabs>
          <w:tab w:val="clear" w:pos="9990"/>
        </w:tabs>
        <w:overflowPunct/>
        <w:autoSpaceDE/>
        <w:autoSpaceDN/>
        <w:adjustRightInd/>
        <w:ind w:left="1619" w:hanging="360"/>
        <w:textAlignment w:val="auto"/>
      </w:pPr>
      <w:r>
        <w:t>[000] The rapporteur change is approved</w:t>
      </w:r>
    </w:p>
    <w:p w14:paraId="3370AA72" w14:textId="4EEF2F48" w:rsidR="000B0612" w:rsidRDefault="000B0612" w:rsidP="000B0612">
      <w:pPr>
        <w:pStyle w:val="Doc-text2"/>
      </w:pPr>
    </w:p>
    <w:p w14:paraId="48F5C635" w14:textId="16CF17BE" w:rsidR="00C121CC" w:rsidRDefault="00AE7592" w:rsidP="00AE7592">
      <w:pPr>
        <w:pStyle w:val="SubHeading"/>
      </w:pPr>
      <w:r w:rsidRPr="00E14330">
        <w:rPr>
          <w:noProof w:val="0"/>
        </w:rPr>
        <w:lastRenderedPageBreak/>
        <w:t>R</w:t>
      </w:r>
      <w:r>
        <w:rPr>
          <w:noProof w:val="0"/>
        </w:rPr>
        <w:t>AN3 endorsed stage-2 CRs, for RAN2 agreement</w:t>
      </w:r>
    </w:p>
    <w:p w14:paraId="34B93CB3" w14:textId="0DF26CB8" w:rsidR="00AE7592" w:rsidRDefault="00176FE9" w:rsidP="00AE7592">
      <w:pPr>
        <w:pStyle w:val="Doc-title"/>
      </w:pPr>
      <w:hyperlink r:id="rId15" w:history="1">
        <w:r>
          <w:rPr>
            <w:rStyle w:val="Hyperlink"/>
          </w:rPr>
          <w:t>R2-2108870</w:t>
        </w:r>
      </w:hyperlink>
      <w:r w:rsidR="00AE7592">
        <w:tab/>
        <w:t>Clean-up on Xn-U Address Indication procedure</w:t>
      </w:r>
      <w:r w:rsidR="00AE7592">
        <w:tab/>
        <w:t>R3 (Intel Corporation, ZTE)</w:t>
      </w:r>
      <w:r w:rsidR="00AE7592">
        <w:tab/>
        <w:t>CR</w:t>
      </w:r>
      <w:r w:rsidR="00AE7592">
        <w:tab/>
        <w:t>Rel-15</w:t>
      </w:r>
      <w:r w:rsidR="00AE7592">
        <w:tab/>
        <w:t>37.340</w:t>
      </w:r>
      <w:r w:rsidR="00AE7592">
        <w:tab/>
        <w:t>15.13.0</w:t>
      </w:r>
      <w:r w:rsidR="00AE7592">
        <w:tab/>
        <w:t>0284</w:t>
      </w:r>
      <w:r w:rsidR="00AE7592">
        <w:tab/>
        <w:t>-</w:t>
      </w:r>
      <w:r w:rsidR="00AE7592">
        <w:tab/>
        <w:t>F</w:t>
      </w:r>
      <w:r w:rsidR="00AE7592">
        <w:tab/>
        <w:t>NR_newRAT-Core</w:t>
      </w:r>
      <w:r w:rsidR="00AE7592">
        <w:tab/>
      </w:r>
      <w:r w:rsidR="00AE7592" w:rsidRPr="00AE7592">
        <w:t>R3-213515</w:t>
      </w:r>
    </w:p>
    <w:p w14:paraId="0E7B4548" w14:textId="16BC3D37" w:rsidR="00AE7592" w:rsidRPr="00AE7592" w:rsidRDefault="00AE7592" w:rsidP="00AE7592">
      <w:pPr>
        <w:pStyle w:val="Doc-text2"/>
      </w:pPr>
      <w:r>
        <w:t>=&gt; Agreed</w:t>
      </w:r>
    </w:p>
    <w:p w14:paraId="415A733F" w14:textId="731D5965" w:rsidR="00AE7592" w:rsidRDefault="00176FE9" w:rsidP="00AE7592">
      <w:pPr>
        <w:pStyle w:val="Doc-title"/>
      </w:pPr>
      <w:hyperlink r:id="rId16" w:history="1">
        <w:r>
          <w:rPr>
            <w:rStyle w:val="Hyperlink"/>
          </w:rPr>
          <w:t>R2-2108871</w:t>
        </w:r>
      </w:hyperlink>
      <w:r w:rsidR="00AE7592">
        <w:tab/>
        <w:t>Clean-up on Xn-U Address Indication procedure</w:t>
      </w:r>
      <w:r w:rsidR="00AE7592">
        <w:tab/>
        <w:t>R3 (Intel Corporation, ZTE)</w:t>
      </w:r>
      <w:r w:rsidR="00AE7592">
        <w:tab/>
        <w:t>CR</w:t>
      </w:r>
      <w:r w:rsidR="00AE7592">
        <w:tab/>
        <w:t>Rel-16</w:t>
      </w:r>
      <w:r w:rsidR="00AE7592">
        <w:tab/>
        <w:t>37.340</w:t>
      </w:r>
      <w:r w:rsidR="00AE7592">
        <w:tab/>
        <w:t>16.6.0</w:t>
      </w:r>
      <w:r w:rsidR="00AE7592">
        <w:tab/>
        <w:t>0285</w:t>
      </w:r>
      <w:r w:rsidR="00AE7592">
        <w:tab/>
        <w:t>-</w:t>
      </w:r>
      <w:r w:rsidR="00AE7592">
        <w:tab/>
        <w:t>A</w:t>
      </w:r>
      <w:r w:rsidR="00AE7592">
        <w:tab/>
        <w:t>NR_newRAT-Core</w:t>
      </w:r>
      <w:r w:rsidR="00AE7592">
        <w:tab/>
      </w:r>
      <w:r w:rsidR="00AE7592" w:rsidRPr="00AE7592">
        <w:t>R3-21351</w:t>
      </w:r>
      <w:r w:rsidR="00AE7592">
        <w:t>6</w:t>
      </w:r>
    </w:p>
    <w:p w14:paraId="635D6BC9" w14:textId="376A3ED8" w:rsidR="00AE7592" w:rsidRPr="00AE7592" w:rsidRDefault="00AE7592" w:rsidP="00AE7592">
      <w:pPr>
        <w:pStyle w:val="Doc-text2"/>
      </w:pPr>
      <w:r>
        <w:t>=&gt; Agreed</w:t>
      </w:r>
    </w:p>
    <w:p w14:paraId="46041805" w14:textId="0249D661" w:rsidR="00AE7592" w:rsidRDefault="00176FE9" w:rsidP="00AE7592">
      <w:pPr>
        <w:pStyle w:val="Doc-title"/>
      </w:pPr>
      <w:hyperlink r:id="rId17" w:history="1">
        <w:r>
          <w:rPr>
            <w:rStyle w:val="Hyperlink"/>
          </w:rPr>
          <w:t>R2-2108872</w:t>
        </w:r>
      </w:hyperlink>
      <w:r w:rsidR="00AE7592">
        <w:tab/>
        <w:t>NAS PDU handling</w:t>
      </w:r>
      <w:r w:rsidR="00AE7592">
        <w:tab/>
        <w:t>R3 (Ericsson, CATT, Huawei, ZTE, Nokia, Nokia Shanghai Bell)</w:t>
      </w:r>
      <w:r w:rsidR="00AE7592">
        <w:tab/>
        <w:t>CR</w:t>
      </w:r>
      <w:r w:rsidR="00AE7592">
        <w:tab/>
        <w:t>Rel-16</w:t>
      </w:r>
      <w:r w:rsidR="00AE7592">
        <w:tab/>
        <w:t>38.300</w:t>
      </w:r>
      <w:r w:rsidR="00AE7592">
        <w:tab/>
        <w:t>16.6.0</w:t>
      </w:r>
      <w:r w:rsidR="00AE7592">
        <w:tab/>
        <w:t>0388</w:t>
      </w:r>
      <w:r w:rsidR="00AE7592">
        <w:tab/>
        <w:t>-</w:t>
      </w:r>
      <w:r w:rsidR="00AE7592">
        <w:tab/>
        <w:t>F</w:t>
      </w:r>
      <w:r w:rsidR="00AE7592">
        <w:tab/>
        <w:t>NR_newRAT-Core, TEI16</w:t>
      </w:r>
      <w:r w:rsidR="00AE7592">
        <w:tab/>
      </w:r>
      <w:r w:rsidR="00AE7592" w:rsidRPr="00AE7592">
        <w:t>R3-214331</w:t>
      </w:r>
    </w:p>
    <w:p w14:paraId="053E846F" w14:textId="0CB1E936" w:rsidR="00AE7592" w:rsidRPr="00AE7592" w:rsidRDefault="00AE7592" w:rsidP="00AE7592">
      <w:pPr>
        <w:pStyle w:val="Doc-text2"/>
      </w:pPr>
      <w:r>
        <w:t xml:space="preserve">=&gt; Revised in </w:t>
      </w:r>
      <w:hyperlink r:id="rId18" w:history="1">
        <w:r w:rsidR="00176FE9">
          <w:rPr>
            <w:rStyle w:val="Hyperlink"/>
          </w:rPr>
          <w:t>R2-2109007</w:t>
        </w:r>
      </w:hyperlink>
      <w:r>
        <w:t xml:space="preserve"> (The cover sheet was corrupted)</w:t>
      </w:r>
    </w:p>
    <w:p w14:paraId="0094A22F" w14:textId="5BF158EA" w:rsidR="00AE7592" w:rsidRDefault="00176FE9" w:rsidP="00AE7592">
      <w:pPr>
        <w:pStyle w:val="Doc-title"/>
      </w:pPr>
      <w:hyperlink r:id="rId19" w:history="1">
        <w:r>
          <w:rPr>
            <w:rStyle w:val="Hyperlink"/>
          </w:rPr>
          <w:t>R2-2109007</w:t>
        </w:r>
      </w:hyperlink>
      <w:r w:rsidR="00AE7592">
        <w:tab/>
        <w:t>NAS PDU handling</w:t>
      </w:r>
      <w:r w:rsidR="00AE7592">
        <w:tab/>
        <w:t>R3 (Ericsson, CATT, Huawei, ZTE, Nokia, Nokia Shanghai Bell)</w:t>
      </w:r>
      <w:r w:rsidR="00AE7592">
        <w:tab/>
        <w:t>CR</w:t>
      </w:r>
      <w:r w:rsidR="00AE7592">
        <w:tab/>
        <w:t>Rel-16</w:t>
      </w:r>
      <w:r w:rsidR="00AE7592">
        <w:tab/>
        <w:t>38.300</w:t>
      </w:r>
      <w:r w:rsidR="00AE7592">
        <w:tab/>
        <w:t>16.6.0</w:t>
      </w:r>
      <w:r w:rsidR="00AE7592">
        <w:tab/>
        <w:t>0388</w:t>
      </w:r>
      <w:r w:rsidR="00AE7592">
        <w:tab/>
        <w:t>1</w:t>
      </w:r>
      <w:r w:rsidR="00AE7592">
        <w:tab/>
        <w:t>F</w:t>
      </w:r>
      <w:r w:rsidR="00AE7592">
        <w:tab/>
        <w:t>NR_newRAT-Core, TEI16</w:t>
      </w:r>
    </w:p>
    <w:p w14:paraId="005AB383" w14:textId="46E0A186" w:rsidR="00AE7592" w:rsidRDefault="00AE7592" w:rsidP="000B0612">
      <w:pPr>
        <w:pStyle w:val="Doc-text2"/>
      </w:pPr>
      <w:r>
        <w:t>=&gt; Agreed</w:t>
      </w:r>
    </w:p>
    <w:p w14:paraId="32A16C7E" w14:textId="77777777" w:rsidR="00AE7592" w:rsidRPr="00E14330" w:rsidRDefault="00AE7592" w:rsidP="000B0612">
      <w:pPr>
        <w:pStyle w:val="Doc-text2"/>
      </w:pPr>
    </w:p>
    <w:p w14:paraId="0447B797" w14:textId="77777777" w:rsidR="000B0612" w:rsidRPr="00E14330" w:rsidRDefault="000B0612" w:rsidP="000B0612">
      <w:pPr>
        <w:pStyle w:val="Heading1"/>
      </w:pPr>
      <w:bookmarkStart w:id="63" w:name="_Toc82647038"/>
      <w:r w:rsidRPr="00E14330">
        <w:t>3</w:t>
      </w:r>
      <w:r w:rsidRPr="00E14330">
        <w:tab/>
        <w:t>Incoming liaisons</w:t>
      </w:r>
      <w:bookmarkEnd w:id="63"/>
    </w:p>
    <w:p w14:paraId="4E5AC15B" w14:textId="77777777" w:rsidR="000B0612" w:rsidRPr="00E14330" w:rsidRDefault="000B0612" w:rsidP="000B0612">
      <w:pPr>
        <w:pStyle w:val="Comments"/>
      </w:pPr>
      <w:r w:rsidRPr="00E14330">
        <w:t>Note: LSs are moved to the respective agenda items if any.</w:t>
      </w:r>
    </w:p>
    <w:p w14:paraId="0AB8A9AC" w14:textId="77777777" w:rsidR="000B0612" w:rsidRPr="00E14330" w:rsidRDefault="000B0612" w:rsidP="000B0612">
      <w:pPr>
        <w:pStyle w:val="BoldComments"/>
      </w:pPr>
      <w:r w:rsidRPr="00E14330">
        <w:t>Misc</w:t>
      </w:r>
    </w:p>
    <w:p w14:paraId="6951F2F7" w14:textId="77777777" w:rsidR="000B0612" w:rsidRPr="00E14330" w:rsidRDefault="000B0612" w:rsidP="000B0612">
      <w:pPr>
        <w:pStyle w:val="Comments"/>
        <w:rPr>
          <w:lang w:val="en-US"/>
        </w:rPr>
      </w:pPr>
      <w:r>
        <w:rPr>
          <w:lang w:val="en-US"/>
        </w:rPr>
        <w:t>On-Line</w:t>
      </w:r>
    </w:p>
    <w:p w14:paraId="07E2D283" w14:textId="2329774C" w:rsidR="000B0612" w:rsidRDefault="00176FE9" w:rsidP="000B0612">
      <w:pPr>
        <w:pStyle w:val="Doc-title"/>
      </w:pPr>
      <w:hyperlink r:id="rId20" w:history="1">
        <w:r>
          <w:rPr>
            <w:rStyle w:val="Hyperlink"/>
          </w:rPr>
          <w:t>R2-2106984</w:t>
        </w:r>
      </w:hyperlink>
      <w:r w:rsidR="000B0612" w:rsidRPr="00E14330">
        <w:tab/>
        <w:t>LS on Bearer pre-emption rate limit issue for GBR bearer establishment in MC systems (S6-211829; contact: Motorola Solutions)</w:t>
      </w:r>
      <w:r w:rsidR="000B0612" w:rsidRPr="00E14330">
        <w:tab/>
        <w:t>SA6</w:t>
      </w:r>
      <w:r w:rsidR="000B0612" w:rsidRPr="00E14330">
        <w:tab/>
        <w:t>LS in</w:t>
      </w:r>
      <w:r w:rsidR="000B0612" w:rsidRPr="00E14330">
        <w:tab/>
        <w:t>Rel-16</w:t>
      </w:r>
      <w:r w:rsidR="000B0612" w:rsidRPr="00E14330">
        <w:tab/>
        <w:t>To:RAN2, RAN3</w:t>
      </w:r>
      <w:r w:rsidR="000B0612" w:rsidRPr="00E14330">
        <w:tab/>
        <w:t>Cc:RAN</w:t>
      </w:r>
    </w:p>
    <w:p w14:paraId="23B2AAD5" w14:textId="184B49A6" w:rsidR="000B0612" w:rsidRDefault="000B0612" w:rsidP="000B0612">
      <w:pPr>
        <w:pStyle w:val="Doc-text2"/>
      </w:pPr>
      <w:r>
        <w:t>-</w:t>
      </w:r>
      <w:r>
        <w:tab/>
        <w:t>LG wonder if DL or UL is applicable.</w:t>
      </w:r>
    </w:p>
    <w:p w14:paraId="18506C8C" w14:textId="77777777" w:rsidR="000B0612" w:rsidRDefault="000B0612" w:rsidP="000B0612">
      <w:pPr>
        <w:pStyle w:val="Doc-text2"/>
      </w:pPr>
      <w:r>
        <w:t>-</w:t>
      </w:r>
      <w:r>
        <w:tab/>
        <w:t xml:space="preserve">LG wonder if logical channel priority would be sufficient. Intel think we need pre-empt fpor GBS but that is supported. </w:t>
      </w:r>
    </w:p>
    <w:p w14:paraId="6060EF0E" w14:textId="29EA304A" w:rsidR="000B0612" w:rsidRDefault="000B0612" w:rsidP="000B0612">
      <w:pPr>
        <w:pStyle w:val="Doc-text2"/>
      </w:pPr>
      <w:r>
        <w:t>Chair: RAN2 think that this is a RAN3 matter, and all companies expressing opinion thought that this is likely an implementation matter (no standards impact).</w:t>
      </w:r>
    </w:p>
    <w:p w14:paraId="01BFCEC5" w14:textId="77777777" w:rsidR="000B0612" w:rsidRDefault="000B0612" w:rsidP="000B0612">
      <w:pPr>
        <w:pStyle w:val="Agreement"/>
        <w:tabs>
          <w:tab w:val="clear" w:pos="9990"/>
        </w:tabs>
        <w:overflowPunct/>
        <w:autoSpaceDE/>
        <w:autoSpaceDN/>
        <w:adjustRightInd/>
        <w:ind w:left="1619" w:hanging="360"/>
        <w:textAlignment w:val="auto"/>
      </w:pPr>
      <w:r>
        <w:t>Noted</w:t>
      </w:r>
    </w:p>
    <w:p w14:paraId="366C1783" w14:textId="77777777" w:rsidR="000B0612" w:rsidRPr="005E213B" w:rsidRDefault="000B0612" w:rsidP="000B0612">
      <w:pPr>
        <w:pStyle w:val="Doc-text2"/>
      </w:pPr>
    </w:p>
    <w:p w14:paraId="6BCEBC0E" w14:textId="027C3A22" w:rsidR="000B0612" w:rsidRDefault="00176FE9" w:rsidP="000B0612">
      <w:pPr>
        <w:pStyle w:val="Doc-title"/>
      </w:pPr>
      <w:hyperlink r:id="rId21" w:history="1">
        <w:r>
          <w:rPr>
            <w:rStyle w:val="Hyperlink"/>
          </w:rPr>
          <w:t>R2-2108167</w:t>
        </w:r>
      </w:hyperlink>
      <w:r w:rsidR="000B0612" w:rsidRPr="00E14330">
        <w:tab/>
        <w:t>Discussion on SA6 LS on Bearer pre-emption rate limit issue for GBR bearer establishment in MC systems</w:t>
      </w:r>
      <w:r w:rsidR="000B0612" w:rsidRPr="00E14330">
        <w:tab/>
        <w:t>Ericsson</w:t>
      </w:r>
      <w:r w:rsidR="000B0612" w:rsidRPr="00E14330">
        <w:tab/>
        <w:t>discussion</w:t>
      </w:r>
      <w:r w:rsidR="000B0612" w:rsidRPr="00E14330">
        <w:tab/>
        <w:t>Rel-16</w:t>
      </w:r>
    </w:p>
    <w:p w14:paraId="75115028" w14:textId="77777777" w:rsidR="000B0612" w:rsidRDefault="000B0612" w:rsidP="000B0612">
      <w:pPr>
        <w:pStyle w:val="Doc-text2"/>
      </w:pPr>
      <w:r>
        <w:t>-</w:t>
      </w:r>
      <w:r>
        <w:tab/>
        <w:t xml:space="preserve">Ericsson think this is a R3 matter and R2 doesn’t need to do anything. BT agrees. Nokia agrees. Intel agrees, QC as well </w:t>
      </w:r>
    </w:p>
    <w:p w14:paraId="343CFE1A" w14:textId="77777777" w:rsidR="000B0612" w:rsidRDefault="000B0612" w:rsidP="000B0612">
      <w:pPr>
        <w:pStyle w:val="Doc-text2"/>
      </w:pPr>
      <w:r>
        <w:t>-</w:t>
      </w:r>
      <w:r>
        <w:tab/>
        <w:t>Ericsson think this can be solved by implementation. Spec change may not be needed. BT agrees. Intel agrees. Huawei agrees. QC as well</w:t>
      </w:r>
    </w:p>
    <w:p w14:paraId="22ECF0C2" w14:textId="3BEDB94A" w:rsidR="000B0612" w:rsidRDefault="000B0612" w:rsidP="000B0612">
      <w:pPr>
        <w:pStyle w:val="Doc-text2"/>
      </w:pPr>
      <w:r>
        <w:t>-</w:t>
      </w:r>
      <w:r>
        <w:tab/>
        <w:t>Ericsson think there are aspects not taken into account e.g. MBMS / MBS.</w:t>
      </w:r>
    </w:p>
    <w:p w14:paraId="76DCF6A0" w14:textId="77777777" w:rsidR="000B0612" w:rsidRPr="005E213B" w:rsidRDefault="000B0612" w:rsidP="000B0612">
      <w:pPr>
        <w:pStyle w:val="Agreement"/>
        <w:tabs>
          <w:tab w:val="clear" w:pos="9990"/>
        </w:tabs>
        <w:overflowPunct/>
        <w:autoSpaceDE/>
        <w:autoSpaceDN/>
        <w:adjustRightInd/>
        <w:ind w:left="1619" w:hanging="360"/>
        <w:textAlignment w:val="auto"/>
      </w:pPr>
      <w:r>
        <w:t>Noted</w:t>
      </w:r>
    </w:p>
    <w:p w14:paraId="15EE4227" w14:textId="77777777" w:rsidR="000B0612" w:rsidRPr="00E14330" w:rsidRDefault="000B0612" w:rsidP="000B0612">
      <w:pPr>
        <w:pStyle w:val="BoldComments"/>
      </w:pPr>
      <w:r w:rsidRPr="00E14330">
        <w:t>No Action</w:t>
      </w:r>
    </w:p>
    <w:p w14:paraId="706C868A" w14:textId="645ADFA3" w:rsidR="000B0612" w:rsidRPr="00E14330" w:rsidRDefault="00176FE9" w:rsidP="000B0612">
      <w:pPr>
        <w:pStyle w:val="Doc-title"/>
      </w:pPr>
      <w:hyperlink r:id="rId22" w:history="1">
        <w:r>
          <w:rPr>
            <w:rStyle w:val="Hyperlink"/>
          </w:rPr>
          <w:t>R2-2106975</w:t>
        </w:r>
      </w:hyperlink>
      <w:r w:rsidR="000B0612" w:rsidRPr="00E14330">
        <w:tab/>
        <w:t>Reply LS on User location identification from Carrier Aggregation secondary cell activation messages (S3-212305; contact: Huawei)</w:t>
      </w:r>
      <w:r w:rsidR="000B0612" w:rsidRPr="00E14330">
        <w:tab/>
        <w:t>SA3</w:t>
      </w:r>
      <w:r w:rsidR="000B0612" w:rsidRPr="00E14330">
        <w:tab/>
        <w:t>LS in</w:t>
      </w:r>
      <w:r w:rsidR="000B0612" w:rsidRPr="00E14330">
        <w:tab/>
        <w:t>Rel-15</w:t>
      </w:r>
      <w:r w:rsidR="000B0612" w:rsidRPr="00E14330">
        <w:tab/>
        <w:t>5GS_Ph1-SEC</w:t>
      </w:r>
      <w:r w:rsidR="000B0612" w:rsidRPr="00E14330">
        <w:tab/>
        <w:t>To:GSMA FSAG</w:t>
      </w:r>
      <w:r w:rsidR="000B0612" w:rsidRPr="00E14330">
        <w:tab/>
        <w:t>Cc:RAN2</w:t>
      </w:r>
    </w:p>
    <w:p w14:paraId="0E725B11" w14:textId="1B5512B7" w:rsidR="000B0612" w:rsidRPr="00E14330" w:rsidRDefault="000B0612" w:rsidP="000B0612">
      <w:pPr>
        <w:pStyle w:val="Doc-comment"/>
      </w:pPr>
      <w:r w:rsidRPr="00E14330">
        <w:t>This LS is applicable to both NR and LTE. A related discussion happened at earlier meeting in the context of AI 9.3 LTE Rel-17. SA3 seems to have made the same conclusion as RAN2, no action.</w:t>
      </w:r>
    </w:p>
    <w:p w14:paraId="541C4343" w14:textId="1C246970" w:rsidR="000B0612" w:rsidRPr="00E14330" w:rsidRDefault="000B0612" w:rsidP="000B0612">
      <w:pPr>
        <w:pStyle w:val="Agreement"/>
        <w:tabs>
          <w:tab w:val="clear" w:pos="9990"/>
        </w:tabs>
        <w:overflowPunct/>
        <w:autoSpaceDE/>
        <w:autoSpaceDN/>
        <w:adjustRightInd/>
        <w:ind w:left="1619" w:hanging="360"/>
        <w:textAlignment w:val="auto"/>
      </w:pPr>
      <w:r w:rsidRPr="00E14330">
        <w:t>[000] noted</w:t>
      </w:r>
    </w:p>
    <w:p w14:paraId="5B4D41FF" w14:textId="77777777" w:rsidR="000B0612" w:rsidRPr="00E14330" w:rsidRDefault="000B0612" w:rsidP="000B0612">
      <w:pPr>
        <w:pStyle w:val="Doc-text2"/>
      </w:pPr>
    </w:p>
    <w:p w14:paraId="3DE9B99D" w14:textId="77777777" w:rsidR="000B0612" w:rsidRPr="00E14330" w:rsidRDefault="000B0612" w:rsidP="000B0612">
      <w:pPr>
        <w:pStyle w:val="Heading1"/>
      </w:pPr>
      <w:bookmarkStart w:id="64" w:name="_Toc82647039"/>
      <w:r w:rsidRPr="00E14330">
        <w:t>4</w:t>
      </w:r>
      <w:r w:rsidRPr="00E14330">
        <w:tab/>
        <w:t>EUTRA corrections Rel-15 and earlier</w:t>
      </w:r>
      <w:bookmarkEnd w:id="64"/>
    </w:p>
    <w:p w14:paraId="4A829E0B" w14:textId="77777777" w:rsidR="000B0612" w:rsidRPr="00E14330" w:rsidRDefault="000B0612" w:rsidP="000B0612">
      <w:pPr>
        <w:pStyle w:val="Comments"/>
      </w:pPr>
      <w:r w:rsidRPr="00E14330">
        <w:t xml:space="preserve">See Appendix A for reference to Work items, work item codes and WIDs. </w:t>
      </w:r>
    </w:p>
    <w:p w14:paraId="0FF5D5F4" w14:textId="77777777" w:rsidR="000B0612" w:rsidRPr="00E14330" w:rsidRDefault="000B0612" w:rsidP="000B0612">
      <w:pPr>
        <w:pStyle w:val="Comments"/>
      </w:pPr>
      <w:r w:rsidRPr="00E14330">
        <w:t>Only essential corrections. No documents should be submitted to 4. Please submit to 4.x</w:t>
      </w:r>
    </w:p>
    <w:p w14:paraId="651DAFD4" w14:textId="77777777" w:rsidR="000B0612" w:rsidRPr="00E14330" w:rsidRDefault="000B0612" w:rsidP="000B0612">
      <w:pPr>
        <w:pStyle w:val="Heading2"/>
      </w:pPr>
      <w:bookmarkStart w:id="65" w:name="_Toc82647040"/>
      <w:r w:rsidRPr="00E14330">
        <w:t>4.1</w:t>
      </w:r>
      <w:r w:rsidRPr="00E14330">
        <w:tab/>
        <w:t>NB-IoT corrections Rel-15 and earlier</w:t>
      </w:r>
      <w:bookmarkEnd w:id="65"/>
    </w:p>
    <w:p w14:paraId="3EEF4F14" w14:textId="77777777" w:rsidR="000B0612" w:rsidRPr="00E14330" w:rsidRDefault="000B0612" w:rsidP="000B0612">
      <w:pPr>
        <w:pStyle w:val="Comments"/>
      </w:pPr>
      <w:r w:rsidRPr="00E14330">
        <w:t xml:space="preserve">Documents in this agenda item will be handled in a break out session. Common NB-IoT/eMTC parts treated jointly with 4.2. </w:t>
      </w:r>
    </w:p>
    <w:p w14:paraId="50D41F44" w14:textId="77777777" w:rsidR="002910D2" w:rsidRPr="000D255B" w:rsidRDefault="002910D2" w:rsidP="002910D2">
      <w:pPr>
        <w:pStyle w:val="Heading2"/>
      </w:pPr>
      <w:bookmarkStart w:id="66" w:name="_Toc82647041"/>
      <w:r w:rsidRPr="000D255B">
        <w:lastRenderedPageBreak/>
        <w:t>4.2</w:t>
      </w:r>
      <w:r w:rsidRPr="000D255B">
        <w:tab/>
        <w:t>eMTC corrections Rel-15 and earlier</w:t>
      </w:r>
      <w:bookmarkEnd w:id="66"/>
    </w:p>
    <w:p w14:paraId="74C0612C" w14:textId="77777777" w:rsidR="002910D2" w:rsidRPr="000D255B" w:rsidRDefault="002910D2" w:rsidP="002910D2">
      <w:pPr>
        <w:pStyle w:val="Comments"/>
      </w:pPr>
      <w:r w:rsidRPr="000D255B">
        <w:t>Documents in this agenda item will be handled in a break out session. Common NB-IoT/eMTC parts treated jointly with 4.1. No web conference is planned for this agenda item.</w:t>
      </w:r>
    </w:p>
    <w:p w14:paraId="135CBD4A" w14:textId="22C369A3" w:rsidR="002910D2" w:rsidRPr="00B60566" w:rsidRDefault="00176FE9" w:rsidP="002910D2">
      <w:pPr>
        <w:spacing w:before="60"/>
        <w:ind w:left="1259" w:hanging="1259"/>
        <w:rPr>
          <w:noProof/>
        </w:rPr>
      </w:pPr>
      <w:hyperlink r:id="rId23" w:history="1">
        <w:r>
          <w:rPr>
            <w:rStyle w:val="Hyperlink"/>
          </w:rPr>
          <w:t>R2-2107773</w:t>
        </w:r>
      </w:hyperlink>
      <w:r w:rsidR="002910D2" w:rsidRPr="00B60566">
        <w:rPr>
          <w:noProof/>
        </w:rPr>
        <w:tab/>
        <w:t>Key stream reuse issue of EDT and PUR</w:t>
      </w:r>
      <w:r w:rsidR="002910D2" w:rsidRPr="00B60566">
        <w:rPr>
          <w:noProof/>
        </w:rPr>
        <w:tab/>
        <w:t>NEC</w:t>
      </w:r>
      <w:r w:rsidR="002910D2" w:rsidRPr="00B60566">
        <w:rPr>
          <w:noProof/>
        </w:rPr>
        <w:tab/>
        <w:t>discussion</w:t>
      </w:r>
      <w:r w:rsidR="002910D2" w:rsidRPr="00B60566">
        <w:rPr>
          <w:noProof/>
        </w:rPr>
        <w:tab/>
        <w:t>Rel-15</w:t>
      </w:r>
      <w:r w:rsidR="002910D2" w:rsidRPr="00B60566">
        <w:rPr>
          <w:noProof/>
        </w:rPr>
        <w:tab/>
        <w:t>NB_IOTenh2-Core, LTE_eMTC4-Core</w:t>
      </w:r>
    </w:p>
    <w:p w14:paraId="67D66D5D" w14:textId="77777777" w:rsidR="002910D2" w:rsidRPr="006E67EB" w:rsidRDefault="002910D2" w:rsidP="002910D2">
      <w:pPr>
        <w:spacing w:before="0"/>
        <w:rPr>
          <w:rFonts w:eastAsia="Batang"/>
          <w:lang w:eastAsia="en-US"/>
        </w:rPr>
      </w:pPr>
    </w:p>
    <w:p w14:paraId="282E6C71" w14:textId="77777777" w:rsidR="002910D2" w:rsidRDefault="002910D2" w:rsidP="002910D2">
      <w:pPr>
        <w:spacing w:before="0"/>
        <w:rPr>
          <w:rFonts w:eastAsia="Batang"/>
          <w:lang w:val="en-US" w:eastAsia="en-US"/>
        </w:rPr>
      </w:pPr>
    </w:p>
    <w:p w14:paraId="1802F4DC" w14:textId="77777777" w:rsidR="002910D2" w:rsidRDefault="002910D2" w:rsidP="002910D2">
      <w:pPr>
        <w:spacing w:before="0"/>
        <w:ind w:left="1560" w:hanging="120"/>
        <w:rPr>
          <w:rFonts w:eastAsia="Batang"/>
          <w:lang w:val="en-US" w:eastAsia="en-US"/>
        </w:rPr>
      </w:pPr>
      <w:r>
        <w:rPr>
          <w:rFonts w:eastAsia="Batang"/>
          <w:lang w:val="en-US" w:eastAsia="en-US"/>
        </w:rPr>
        <w:t>- Huawei thinks this was discussed in Rel-15 and RAN2 asked SA3 and concluded as it is in the spec now.</w:t>
      </w:r>
    </w:p>
    <w:p w14:paraId="44784C2D" w14:textId="77777777" w:rsidR="002910D2" w:rsidRDefault="002910D2" w:rsidP="002910D2">
      <w:pPr>
        <w:spacing w:before="0"/>
        <w:ind w:left="1560" w:hanging="120"/>
        <w:rPr>
          <w:rFonts w:eastAsia="Batang"/>
          <w:lang w:val="en-US" w:eastAsia="en-US"/>
        </w:rPr>
      </w:pPr>
      <w:r>
        <w:rPr>
          <w:rFonts w:eastAsia="Batang"/>
          <w:lang w:val="en-US" w:eastAsia="en-US"/>
        </w:rPr>
        <w:t>- QC wonders how likely this, i.e., that different payloads are transmitted with the same key, is to happen. Ericsson agrees and thinks this seems to be a corner case.</w:t>
      </w:r>
    </w:p>
    <w:p w14:paraId="560F3349" w14:textId="77777777" w:rsidR="002910D2" w:rsidRDefault="002910D2" w:rsidP="002910D2">
      <w:pPr>
        <w:spacing w:before="0"/>
        <w:ind w:left="1560" w:hanging="120"/>
        <w:rPr>
          <w:rFonts w:eastAsia="Batang"/>
          <w:lang w:val="en-US" w:eastAsia="en-US"/>
        </w:rPr>
      </w:pPr>
      <w:r>
        <w:rPr>
          <w:rFonts w:eastAsia="Batang"/>
          <w:lang w:val="en-US" w:eastAsia="en-US"/>
        </w:rPr>
        <w:t>- NEC wonders why this is acceptable for IoT yet, it is something under discussion within the context of SDT.</w:t>
      </w:r>
    </w:p>
    <w:p w14:paraId="202F68AA" w14:textId="77777777" w:rsidR="002910D2" w:rsidRDefault="002910D2" w:rsidP="002910D2">
      <w:pPr>
        <w:spacing w:before="0"/>
        <w:ind w:left="1560" w:hanging="120"/>
        <w:rPr>
          <w:rFonts w:eastAsia="Batang"/>
          <w:lang w:val="en-US" w:eastAsia="en-US"/>
        </w:rPr>
      </w:pPr>
      <w:r>
        <w:rPr>
          <w:rFonts w:eastAsia="Batang"/>
          <w:lang w:val="en-US" w:eastAsia="en-US"/>
        </w:rPr>
        <w:t>- QC thinks using the same key + count to transmit a different payload is not allowed and that is clear in the spec so there are means to avoid it. Nokia agrees.</w:t>
      </w:r>
    </w:p>
    <w:p w14:paraId="55CEFFDF" w14:textId="77777777" w:rsidR="002910D2" w:rsidRDefault="002910D2" w:rsidP="002910D2">
      <w:pPr>
        <w:spacing w:before="0"/>
        <w:ind w:left="1560" w:hanging="120"/>
        <w:rPr>
          <w:rFonts w:eastAsia="Batang"/>
          <w:lang w:val="en-US" w:eastAsia="en-US"/>
        </w:rPr>
      </w:pPr>
      <w:r>
        <w:rPr>
          <w:rFonts w:eastAsia="Batang"/>
          <w:lang w:val="en-US" w:eastAsia="en-US"/>
        </w:rPr>
        <w:t>- ZTE also thinks that this is a corner case and RAN2 can wait for the outcome of the discussion for SDT. NEC explains that option 1 in the contribution has been agreed for SDT and other options can be considered if time allows.</w:t>
      </w:r>
    </w:p>
    <w:p w14:paraId="013AFE1C" w14:textId="77777777" w:rsidR="002910D2" w:rsidRDefault="002910D2" w:rsidP="002910D2">
      <w:pPr>
        <w:spacing w:before="0"/>
        <w:ind w:left="720" w:firstLine="720"/>
        <w:rPr>
          <w:rFonts w:eastAsia="Batang"/>
          <w:lang w:val="en-US" w:eastAsia="en-US"/>
        </w:rPr>
      </w:pPr>
    </w:p>
    <w:p w14:paraId="4F332175" w14:textId="77777777" w:rsidR="002910D2" w:rsidRDefault="002910D2" w:rsidP="002910D2">
      <w:pPr>
        <w:pStyle w:val="Agreement"/>
        <w:tabs>
          <w:tab w:val="clear" w:pos="9990"/>
        </w:tabs>
        <w:overflowPunct/>
        <w:autoSpaceDE/>
        <w:autoSpaceDN/>
        <w:adjustRightInd/>
        <w:ind w:left="1619" w:hanging="360"/>
        <w:textAlignment w:val="auto"/>
        <w:rPr>
          <w:rFonts w:eastAsia="Arial Unicode MS"/>
          <w:lang w:eastAsia="zh-CN"/>
        </w:rPr>
      </w:pPr>
      <w:r>
        <w:rPr>
          <w:lang w:val="en-US" w:eastAsia="en-US"/>
        </w:rPr>
        <w:t xml:space="preserve">RAN2 assumes that UE should </w:t>
      </w:r>
      <w:r>
        <w:rPr>
          <w:rFonts w:eastAsia="Arial Unicode MS"/>
          <w:lang w:eastAsia="zh-CN"/>
        </w:rPr>
        <w:t>avoid a consecutive EDT or PUR transmission with a different payload but same security key.</w:t>
      </w:r>
    </w:p>
    <w:p w14:paraId="77976290" w14:textId="77777777" w:rsidR="002910D2" w:rsidRDefault="002910D2" w:rsidP="002910D2">
      <w:pPr>
        <w:pStyle w:val="Doc-text2"/>
        <w:rPr>
          <w:lang w:eastAsia="zh-CN"/>
        </w:rPr>
      </w:pPr>
    </w:p>
    <w:p w14:paraId="1960E313" w14:textId="77777777" w:rsidR="000B0612" w:rsidRPr="00E14330" w:rsidRDefault="000B0612" w:rsidP="000B0612">
      <w:pPr>
        <w:pStyle w:val="Heading2"/>
      </w:pPr>
      <w:bookmarkStart w:id="67" w:name="_Toc82647042"/>
      <w:r w:rsidRPr="00E14330">
        <w:t>4.3</w:t>
      </w:r>
      <w:r w:rsidRPr="00E14330">
        <w:tab/>
        <w:t>V2X and Sidelink corrections Rel-15 and earlier</w:t>
      </w:r>
      <w:bookmarkEnd w:id="67"/>
    </w:p>
    <w:p w14:paraId="34F420C1" w14:textId="77777777" w:rsidR="000B0612" w:rsidRPr="00E14330" w:rsidRDefault="000B0612" w:rsidP="000B0612">
      <w:pPr>
        <w:pStyle w:val="Comments"/>
      </w:pPr>
      <w:r w:rsidRPr="00E14330">
        <w:t>Documents in this agenda item will be handled in a break out session.</w:t>
      </w:r>
    </w:p>
    <w:p w14:paraId="6B1C0F0A" w14:textId="77777777" w:rsidR="002910D2" w:rsidRPr="000D255B" w:rsidRDefault="002910D2" w:rsidP="002910D2">
      <w:pPr>
        <w:pStyle w:val="Heading2"/>
      </w:pPr>
      <w:bookmarkStart w:id="68" w:name="_Toc82647043"/>
      <w:r w:rsidRPr="000D255B">
        <w:t>4.4</w:t>
      </w:r>
      <w:r w:rsidRPr="000D255B">
        <w:tab/>
        <w:t>Positioning corrections Rel-15 and earlier</w:t>
      </w:r>
      <w:bookmarkEnd w:id="68"/>
    </w:p>
    <w:p w14:paraId="2E79E50D" w14:textId="77777777" w:rsidR="002910D2" w:rsidRPr="000D255B" w:rsidRDefault="002910D2" w:rsidP="002910D2">
      <w:pPr>
        <w:pStyle w:val="Comments"/>
      </w:pPr>
      <w:r w:rsidRPr="000D255B">
        <w:t>Documents in this agenda item will be handled by email.  No web conference is planned for this agenda item.</w:t>
      </w:r>
    </w:p>
    <w:p w14:paraId="1554E54A" w14:textId="1FB3111B" w:rsidR="002910D2" w:rsidRDefault="00176FE9" w:rsidP="002910D2">
      <w:pPr>
        <w:pStyle w:val="Doc-title"/>
      </w:pPr>
      <w:hyperlink r:id="rId24" w:history="1">
        <w:r>
          <w:rPr>
            <w:rStyle w:val="Hyperlink"/>
          </w:rPr>
          <w:t>R2-2107260</w:t>
        </w:r>
      </w:hyperlink>
      <w:r w:rsidR="002910D2">
        <w:tab/>
        <w:t>Further discussion on Positioning SI message scheduling for eMTC</w:t>
      </w:r>
      <w:r w:rsidR="002910D2">
        <w:tab/>
        <w:t>Lenovo, Motorola Mobility</w:t>
      </w:r>
      <w:r w:rsidR="002910D2">
        <w:tab/>
        <w:t>discussion</w:t>
      </w:r>
      <w:r w:rsidR="002910D2">
        <w:tab/>
        <w:t>Rel-15</w:t>
      </w:r>
      <w:r w:rsidR="002910D2">
        <w:tab/>
        <w:t>LCS_LTE_acc_enh-Core</w:t>
      </w:r>
    </w:p>
    <w:p w14:paraId="74ECF8E2" w14:textId="77777777" w:rsidR="002910D2" w:rsidRPr="00736678" w:rsidRDefault="002910D2" w:rsidP="002910D2">
      <w:pPr>
        <w:pStyle w:val="Doc-text2"/>
      </w:pPr>
    </w:p>
    <w:p w14:paraId="4214EE5D" w14:textId="31139C19" w:rsidR="002910D2" w:rsidRDefault="00176FE9" w:rsidP="002910D2">
      <w:pPr>
        <w:pStyle w:val="Doc-title"/>
      </w:pPr>
      <w:hyperlink r:id="rId25" w:history="1">
        <w:r>
          <w:rPr>
            <w:rStyle w:val="Hyperlink"/>
          </w:rPr>
          <w:t>R2-2107261</w:t>
        </w:r>
      </w:hyperlink>
      <w:r w:rsidR="002910D2">
        <w:tab/>
        <w:t>Addition of scheduling restrictions of positioning SI messages for eMTC</w:t>
      </w:r>
      <w:r w:rsidR="002910D2">
        <w:tab/>
        <w:t>Lenovo, Motorola Mobility</w:t>
      </w:r>
      <w:r w:rsidR="002910D2">
        <w:tab/>
        <w:t>CR</w:t>
      </w:r>
      <w:r w:rsidR="002910D2">
        <w:tab/>
        <w:t>Rel-15</w:t>
      </w:r>
      <w:r w:rsidR="002910D2">
        <w:tab/>
        <w:t>36.331</w:t>
      </w:r>
      <w:r w:rsidR="002910D2">
        <w:tab/>
        <w:t>15.14.0</w:t>
      </w:r>
      <w:r w:rsidR="002910D2">
        <w:tab/>
        <w:t>4691</w:t>
      </w:r>
      <w:r w:rsidR="002910D2">
        <w:tab/>
        <w:t>-</w:t>
      </w:r>
      <w:r w:rsidR="002910D2">
        <w:tab/>
        <w:t>F</w:t>
      </w:r>
      <w:r w:rsidR="002910D2">
        <w:tab/>
        <w:t>LCS_LTE_acc_enh-Core</w:t>
      </w:r>
    </w:p>
    <w:p w14:paraId="38092DCB" w14:textId="77777777" w:rsidR="002910D2" w:rsidRDefault="002910D2" w:rsidP="00135444">
      <w:pPr>
        <w:pStyle w:val="Doc-text2"/>
        <w:numPr>
          <w:ilvl w:val="0"/>
          <w:numId w:val="84"/>
        </w:numPr>
        <w:overflowPunct/>
        <w:autoSpaceDE/>
        <w:autoSpaceDN/>
        <w:adjustRightInd/>
        <w:textAlignment w:val="auto"/>
      </w:pPr>
      <w:r>
        <w:t>Endorsed (conclusion of email discussion [AT115-e][[601])</w:t>
      </w:r>
    </w:p>
    <w:p w14:paraId="532E8D93" w14:textId="77777777" w:rsidR="002910D2" w:rsidRDefault="002910D2" w:rsidP="00135444">
      <w:pPr>
        <w:pStyle w:val="Doc-text2"/>
        <w:numPr>
          <w:ilvl w:val="0"/>
          <w:numId w:val="84"/>
        </w:numPr>
        <w:overflowPunct/>
        <w:autoSpaceDE/>
        <w:autoSpaceDN/>
        <w:adjustRightInd/>
        <w:textAlignment w:val="auto"/>
      </w:pPr>
      <w:r>
        <w:t>Proponent is asked to submit the CR to the eMTC session at next meeting for review and final agreement</w:t>
      </w:r>
    </w:p>
    <w:p w14:paraId="3BFA2F86" w14:textId="77777777" w:rsidR="002910D2" w:rsidRPr="00736678" w:rsidRDefault="002910D2" w:rsidP="002910D2">
      <w:pPr>
        <w:pStyle w:val="Doc-text2"/>
      </w:pPr>
    </w:p>
    <w:p w14:paraId="07FDE978" w14:textId="7654FD7B" w:rsidR="002910D2" w:rsidRDefault="00176FE9" w:rsidP="002910D2">
      <w:pPr>
        <w:pStyle w:val="Doc-title"/>
      </w:pPr>
      <w:hyperlink r:id="rId26" w:history="1">
        <w:r>
          <w:rPr>
            <w:rStyle w:val="Hyperlink"/>
          </w:rPr>
          <w:t>R2-2107262</w:t>
        </w:r>
      </w:hyperlink>
      <w:r w:rsidR="002910D2">
        <w:tab/>
        <w:t>Addition of scheduling restrictions of positioning SI messages for eMTC</w:t>
      </w:r>
      <w:r w:rsidR="002910D2">
        <w:tab/>
        <w:t>Lenovo, Motorola Mobility</w:t>
      </w:r>
      <w:r w:rsidR="002910D2">
        <w:tab/>
        <w:t>CR</w:t>
      </w:r>
      <w:r w:rsidR="002910D2">
        <w:tab/>
        <w:t>Rel-16</w:t>
      </w:r>
      <w:r w:rsidR="002910D2">
        <w:tab/>
        <w:t>36.331</w:t>
      </w:r>
      <w:r w:rsidR="002910D2">
        <w:tab/>
        <w:t>16.5.0</w:t>
      </w:r>
      <w:r w:rsidR="002910D2">
        <w:tab/>
        <w:t>4692</w:t>
      </w:r>
      <w:r w:rsidR="002910D2">
        <w:tab/>
        <w:t>-</w:t>
      </w:r>
      <w:r w:rsidR="002910D2">
        <w:tab/>
        <w:t>A</w:t>
      </w:r>
      <w:r w:rsidR="002910D2">
        <w:tab/>
        <w:t>LCS_LTE_acc_enh-Core</w:t>
      </w:r>
    </w:p>
    <w:p w14:paraId="32F26681" w14:textId="77777777" w:rsidR="002910D2" w:rsidRDefault="002910D2" w:rsidP="00135444">
      <w:pPr>
        <w:pStyle w:val="Doc-text2"/>
        <w:numPr>
          <w:ilvl w:val="0"/>
          <w:numId w:val="84"/>
        </w:numPr>
        <w:overflowPunct/>
        <w:autoSpaceDE/>
        <w:autoSpaceDN/>
        <w:adjustRightInd/>
        <w:textAlignment w:val="auto"/>
      </w:pPr>
      <w:r>
        <w:t>Endorsed (conclusion of email discussion [AT115-e][[601])</w:t>
      </w:r>
    </w:p>
    <w:p w14:paraId="18532866" w14:textId="77777777" w:rsidR="002910D2" w:rsidRDefault="002910D2" w:rsidP="00135444">
      <w:pPr>
        <w:pStyle w:val="Doc-text2"/>
        <w:numPr>
          <w:ilvl w:val="0"/>
          <w:numId w:val="84"/>
        </w:numPr>
        <w:overflowPunct/>
        <w:autoSpaceDE/>
        <w:autoSpaceDN/>
        <w:adjustRightInd/>
        <w:textAlignment w:val="auto"/>
      </w:pPr>
      <w:r>
        <w:t>Proponent is asked to submit the CR to the eMTC session at next meeting for review and final agreement</w:t>
      </w:r>
    </w:p>
    <w:p w14:paraId="49419A1C" w14:textId="77777777" w:rsidR="002910D2" w:rsidRPr="00736678" w:rsidRDefault="002910D2" w:rsidP="002910D2">
      <w:pPr>
        <w:pStyle w:val="Doc-text2"/>
      </w:pPr>
    </w:p>
    <w:p w14:paraId="74C201D4" w14:textId="657366FC" w:rsidR="002910D2" w:rsidRDefault="00176FE9" w:rsidP="002910D2">
      <w:pPr>
        <w:pStyle w:val="Doc-title"/>
      </w:pPr>
      <w:hyperlink r:id="rId27" w:history="1">
        <w:r>
          <w:rPr>
            <w:rStyle w:val="Hyperlink"/>
          </w:rPr>
          <w:t>R2-2107784</w:t>
        </w:r>
      </w:hyperlink>
      <w:r w:rsidR="002910D2">
        <w:tab/>
        <w:t>Correction on ProvideCapabilities and ProvideLocationInformation</w:t>
      </w:r>
      <w:r w:rsidR="002910D2">
        <w:tab/>
        <w:t>Samsung</w:t>
      </w:r>
      <w:r w:rsidR="002910D2">
        <w:tab/>
        <w:t>CR</w:t>
      </w:r>
      <w:r w:rsidR="002910D2">
        <w:tab/>
        <w:t>Rel-14</w:t>
      </w:r>
      <w:r w:rsidR="002910D2">
        <w:tab/>
        <w:t>36.355</w:t>
      </w:r>
      <w:r w:rsidR="002910D2">
        <w:tab/>
        <w:t>14.7.0</w:t>
      </w:r>
      <w:r w:rsidR="002910D2">
        <w:tab/>
        <w:t>0258</w:t>
      </w:r>
      <w:r w:rsidR="002910D2">
        <w:tab/>
        <w:t>-</w:t>
      </w:r>
      <w:r w:rsidR="002910D2">
        <w:tab/>
        <w:t>F</w:t>
      </w:r>
      <w:r w:rsidR="002910D2">
        <w:tab/>
        <w:t>TEI14</w:t>
      </w:r>
    </w:p>
    <w:p w14:paraId="51CD242A" w14:textId="77777777" w:rsidR="002910D2" w:rsidRPr="00736678" w:rsidRDefault="002910D2" w:rsidP="00135444">
      <w:pPr>
        <w:pStyle w:val="Doc-text2"/>
        <w:numPr>
          <w:ilvl w:val="0"/>
          <w:numId w:val="84"/>
        </w:numPr>
        <w:overflowPunct/>
        <w:autoSpaceDE/>
        <w:autoSpaceDN/>
        <w:adjustRightInd/>
        <w:textAlignment w:val="auto"/>
      </w:pPr>
      <w:r>
        <w:t>Not pursued (conclusion of email discussion [AT115-e][601])</w:t>
      </w:r>
    </w:p>
    <w:p w14:paraId="45F14CBA" w14:textId="77777777" w:rsidR="002910D2" w:rsidRDefault="002910D2" w:rsidP="002910D2">
      <w:pPr>
        <w:pStyle w:val="Doc-title"/>
      </w:pPr>
    </w:p>
    <w:p w14:paraId="551963DF" w14:textId="5D076A61" w:rsidR="002910D2" w:rsidRDefault="00176FE9" w:rsidP="002910D2">
      <w:pPr>
        <w:pStyle w:val="Doc-title"/>
      </w:pPr>
      <w:hyperlink r:id="rId28" w:history="1">
        <w:r>
          <w:rPr>
            <w:rStyle w:val="Hyperlink"/>
          </w:rPr>
          <w:t>R2-2108931</w:t>
        </w:r>
      </w:hyperlink>
      <w:r w:rsidR="002910D2">
        <w:tab/>
      </w:r>
      <w:r w:rsidR="002910D2" w:rsidRPr="00736678">
        <w:t>Report from email discussion [AT115-e][601][POS] AI 4.4 Positioning corrections Rel-15 and earlier (Lenovo)</w:t>
      </w:r>
      <w:r w:rsidR="002910D2">
        <w:t xml:space="preserve"> </w:t>
      </w:r>
      <w:r w:rsidR="002910D2">
        <w:tab/>
        <w:t>Lenovo</w:t>
      </w:r>
      <w:r w:rsidR="002910D2">
        <w:tab/>
        <w:t>discussion</w:t>
      </w:r>
    </w:p>
    <w:p w14:paraId="4A1935DB" w14:textId="77777777" w:rsidR="002910D2" w:rsidRPr="00736678" w:rsidRDefault="002910D2" w:rsidP="00135444">
      <w:pPr>
        <w:pStyle w:val="Doc-text2"/>
        <w:numPr>
          <w:ilvl w:val="0"/>
          <w:numId w:val="83"/>
        </w:numPr>
        <w:overflowPunct/>
        <w:autoSpaceDE/>
        <w:autoSpaceDN/>
        <w:adjustRightInd/>
        <w:textAlignment w:val="auto"/>
      </w:pPr>
      <w:r>
        <w:t>Noted without presentation</w:t>
      </w:r>
    </w:p>
    <w:p w14:paraId="555A5D9F" w14:textId="77777777" w:rsidR="000B0612" w:rsidRPr="00E14330" w:rsidRDefault="000B0612" w:rsidP="000B0612">
      <w:pPr>
        <w:pStyle w:val="Doc-text2"/>
      </w:pPr>
    </w:p>
    <w:p w14:paraId="40359929" w14:textId="77777777" w:rsidR="00AD6A37" w:rsidRPr="000D255B" w:rsidRDefault="00AD6A37" w:rsidP="00AD6A37">
      <w:pPr>
        <w:pStyle w:val="Heading2"/>
      </w:pPr>
      <w:bookmarkStart w:id="69" w:name="_Toc82647044"/>
      <w:r w:rsidRPr="000D255B">
        <w:t>4.5</w:t>
      </w:r>
      <w:r w:rsidRPr="000D255B">
        <w:tab/>
        <w:t>Other LTE corrections Rel-15 and earlier</w:t>
      </w:r>
      <w:bookmarkEnd w:id="69"/>
    </w:p>
    <w:p w14:paraId="63418CD7" w14:textId="77777777" w:rsidR="00AD6A37" w:rsidRPr="000D255B" w:rsidRDefault="00AD6A37" w:rsidP="00AD6A37">
      <w:pPr>
        <w:pStyle w:val="Comments"/>
      </w:pPr>
      <w:r w:rsidRPr="000D255B">
        <w:t>Documents in this agenda item will be handled in a break out session.</w:t>
      </w:r>
    </w:p>
    <w:p w14:paraId="64C4F0DD" w14:textId="77777777" w:rsidR="00AD6A37" w:rsidRDefault="00AD6A37" w:rsidP="00AD6A37">
      <w:pPr>
        <w:pStyle w:val="Comments"/>
      </w:pPr>
      <w:r w:rsidRPr="000D255B">
        <w:t>Purely editorial corrections should be avoided, text enhancements may be deprioritized. Corrections should be taken up with the specification editor before submitting to avoid CR duplication. If this is not done, the contribution may not be treated.</w:t>
      </w:r>
    </w:p>
    <w:p w14:paraId="7259498A" w14:textId="77777777" w:rsidR="00AD6A37" w:rsidRPr="00AD6A37" w:rsidRDefault="00AD6A37" w:rsidP="00AD6A37">
      <w:pPr>
        <w:pStyle w:val="BoldComments"/>
      </w:pPr>
      <w:bookmarkStart w:id="70" w:name="_Hlk80348071"/>
      <w:r w:rsidRPr="00AD6A37">
        <w:lastRenderedPageBreak/>
        <w:t>By Email [201] (3)</w:t>
      </w:r>
    </w:p>
    <w:p w14:paraId="66672B9E" w14:textId="005DF2FA" w:rsidR="00AD6A37" w:rsidRDefault="00176FE9" w:rsidP="00AD6A37">
      <w:pPr>
        <w:pStyle w:val="Doc-title"/>
      </w:pPr>
      <w:hyperlink r:id="rId29" w:history="1">
        <w:r>
          <w:rPr>
            <w:rStyle w:val="Hyperlink"/>
          </w:rPr>
          <w:t>R2-2108312</w:t>
        </w:r>
      </w:hyperlink>
      <w:r w:rsidR="00AD6A37">
        <w:tab/>
        <w:t>On T330 resetting</w:t>
      </w:r>
      <w:r w:rsidR="00AD6A37">
        <w:tab/>
        <w:t>Ericsson, ZTE Corporation, Sanechips</w:t>
      </w:r>
      <w:r w:rsidR="00AD6A37">
        <w:tab/>
        <w:t>CR</w:t>
      </w:r>
      <w:r w:rsidR="00AD6A37">
        <w:tab/>
        <w:t>Rel-15</w:t>
      </w:r>
      <w:r w:rsidR="00AD6A37">
        <w:tab/>
        <w:t>36.331</w:t>
      </w:r>
      <w:r w:rsidR="00AD6A37">
        <w:tab/>
        <w:t>15.14.0</w:t>
      </w:r>
      <w:r w:rsidR="00AD6A37">
        <w:tab/>
        <w:t>4712</w:t>
      </w:r>
      <w:r w:rsidR="00AD6A37">
        <w:tab/>
        <w:t>-</w:t>
      </w:r>
      <w:r w:rsidR="00AD6A37">
        <w:tab/>
        <w:t>F</w:t>
      </w:r>
      <w:r w:rsidR="00AD6A37">
        <w:tab/>
        <w:t>LTE_5GCN_connect-Core</w:t>
      </w:r>
    </w:p>
    <w:p w14:paraId="1F01293D" w14:textId="77777777" w:rsidR="00AD6A37" w:rsidRPr="009646A3" w:rsidRDefault="00AD6A37" w:rsidP="00AD6A37">
      <w:pPr>
        <w:pStyle w:val="Agreement"/>
        <w:tabs>
          <w:tab w:val="clear" w:pos="9990"/>
        </w:tabs>
        <w:overflowPunct/>
        <w:autoSpaceDE/>
        <w:autoSpaceDN/>
        <w:adjustRightInd/>
        <w:ind w:left="1619" w:hanging="360"/>
        <w:textAlignment w:val="auto"/>
      </w:pPr>
      <w:r>
        <w:t xml:space="preserve">[201] </w:t>
      </w:r>
      <w:r w:rsidRPr="009646A3">
        <w:t>No Rel-16 Cat A is needed since this aligns Rel-15 with existing Rel-16 specification</w:t>
      </w:r>
    </w:p>
    <w:p w14:paraId="0A97BEAA" w14:textId="77777777" w:rsidR="00AD6A37" w:rsidRPr="009646A3" w:rsidRDefault="00AD6A37" w:rsidP="00AD6A37">
      <w:pPr>
        <w:pStyle w:val="Agreement"/>
        <w:tabs>
          <w:tab w:val="clear" w:pos="9990"/>
        </w:tabs>
        <w:overflowPunct/>
        <w:autoSpaceDE/>
        <w:autoSpaceDN/>
        <w:adjustRightInd/>
        <w:ind w:left="1619" w:hanging="360"/>
        <w:textAlignment w:val="auto"/>
      </w:pPr>
      <w:r>
        <w:t>[201] Use TEI15 for the WI code</w:t>
      </w:r>
      <w:r w:rsidRPr="009646A3">
        <w:t xml:space="preserve"> </w:t>
      </w:r>
      <w:r>
        <w:t xml:space="preserve">and explain in cover page that </w:t>
      </w:r>
      <w:r w:rsidRPr="009646A3">
        <w:t xml:space="preserve">CR is not about introducing the logged MDT feature for a UE in RRC INACTIVE but, it makes sure that UE shall continue to perform logging of MDT when the UE is transitioned to RRC IDLE by the network. </w:t>
      </w:r>
    </w:p>
    <w:p w14:paraId="7A7A2764" w14:textId="6A07B080" w:rsidR="00AD6A37" w:rsidRDefault="00AD6A37" w:rsidP="00AD6A37">
      <w:pPr>
        <w:pStyle w:val="Agreement"/>
        <w:tabs>
          <w:tab w:val="clear" w:pos="9990"/>
        </w:tabs>
        <w:overflowPunct/>
        <w:autoSpaceDE/>
        <w:autoSpaceDN/>
        <w:adjustRightInd/>
        <w:ind w:left="1619" w:hanging="360"/>
        <w:textAlignment w:val="auto"/>
      </w:pPr>
      <w:r>
        <w:t xml:space="preserve">[201] </w:t>
      </w:r>
      <w:r w:rsidRPr="009646A3">
        <w:t xml:space="preserve">Add the current and proposed behaviour </w:t>
      </w:r>
      <w:r>
        <w:t xml:space="preserve">according to offline discussion in </w:t>
      </w:r>
      <w:hyperlink r:id="rId30" w:history="1">
        <w:r w:rsidR="00176FE9">
          <w:rPr>
            <w:rStyle w:val="Hyperlink"/>
          </w:rPr>
          <w:t>R2-2108851</w:t>
        </w:r>
      </w:hyperlink>
      <w:r>
        <w:t xml:space="preserve"> to </w:t>
      </w:r>
      <w:r w:rsidRPr="009646A3">
        <w:t>the cover page.</w:t>
      </w:r>
      <w:r>
        <w:t xml:space="preserve"> </w:t>
      </w:r>
    </w:p>
    <w:p w14:paraId="3B462AE7" w14:textId="3B383431" w:rsidR="00AD6A37" w:rsidRPr="009646A3" w:rsidRDefault="00AD6A37" w:rsidP="00AD6A37">
      <w:pPr>
        <w:pStyle w:val="Agreement"/>
        <w:tabs>
          <w:tab w:val="clear" w:pos="9990"/>
        </w:tabs>
        <w:overflowPunct/>
        <w:autoSpaceDE/>
        <w:autoSpaceDN/>
        <w:adjustRightInd/>
        <w:ind w:left="1619" w:hanging="360"/>
        <w:textAlignment w:val="auto"/>
      </w:pPr>
      <w:r w:rsidRPr="009646A3">
        <w:t xml:space="preserve">Revised </w:t>
      </w:r>
      <w:r>
        <w:t xml:space="preserve">according to above </w:t>
      </w:r>
      <w:r w:rsidRPr="009646A3">
        <w:t xml:space="preserve">in </w:t>
      </w:r>
      <w:hyperlink r:id="rId31" w:history="1">
        <w:r w:rsidR="00176FE9">
          <w:rPr>
            <w:rStyle w:val="Hyperlink"/>
          </w:rPr>
          <w:t>R2-2108852</w:t>
        </w:r>
      </w:hyperlink>
    </w:p>
    <w:p w14:paraId="0DE8B843" w14:textId="77777777" w:rsidR="00AD6A37" w:rsidRDefault="00AD6A37" w:rsidP="00AD6A37">
      <w:pPr>
        <w:pStyle w:val="Doc-text2"/>
      </w:pPr>
    </w:p>
    <w:bookmarkStart w:id="71" w:name="_Hlk80797384"/>
    <w:p w14:paraId="33F19BBC" w14:textId="18A7CFB3" w:rsidR="00AD6A37" w:rsidRDefault="00176FE9" w:rsidP="00AD6A37">
      <w:pPr>
        <w:pStyle w:val="Doc-title"/>
      </w:pPr>
      <w:r>
        <w:fldChar w:fldCharType="begin"/>
      </w:r>
      <w:r>
        <w:instrText xml:space="preserve"> HYPERLINK "http://www.3gpp.org/ftp/tsg_ran/WG2_RL2/TSGR2_115-e/Docs/R2-2108852.zip" </w:instrText>
      </w:r>
      <w:r>
        <w:fldChar w:fldCharType="separate"/>
      </w:r>
      <w:r>
        <w:rPr>
          <w:rStyle w:val="Hyperlink"/>
        </w:rPr>
        <w:t>R2-2108852</w:t>
      </w:r>
      <w:r>
        <w:fldChar w:fldCharType="end"/>
      </w:r>
      <w:r w:rsidR="00AD6A37">
        <w:tab/>
        <w:t>On T330 resetting</w:t>
      </w:r>
      <w:r w:rsidR="00AD6A37">
        <w:tab/>
        <w:t>Ericsson, ZTE Corporation, Sanechips</w:t>
      </w:r>
      <w:r w:rsidR="00AD6A37">
        <w:tab/>
        <w:t>CR</w:t>
      </w:r>
      <w:r w:rsidR="00AD6A37">
        <w:tab/>
        <w:t>Rel-15</w:t>
      </w:r>
      <w:r w:rsidR="00AD6A37">
        <w:tab/>
        <w:t>36.331</w:t>
      </w:r>
      <w:r w:rsidR="00AD6A37">
        <w:tab/>
        <w:t>15.14.0</w:t>
      </w:r>
      <w:r w:rsidR="00AD6A37">
        <w:tab/>
        <w:t>4712</w:t>
      </w:r>
      <w:r w:rsidR="00AD6A37">
        <w:tab/>
        <w:t>1</w:t>
      </w:r>
      <w:r w:rsidR="00AD6A37">
        <w:tab/>
        <w:t>F</w:t>
      </w:r>
      <w:r w:rsidR="00AD6A37">
        <w:tab/>
        <w:t>TEI15</w:t>
      </w:r>
      <w:r w:rsidR="00AD6A37">
        <w:tab/>
      </w:r>
      <w:hyperlink r:id="rId32" w:history="1">
        <w:r>
          <w:rPr>
            <w:rStyle w:val="Hyperlink"/>
          </w:rPr>
          <w:t>R2-2108312</w:t>
        </w:r>
      </w:hyperlink>
    </w:p>
    <w:p w14:paraId="56F05A61" w14:textId="77777777" w:rsidR="00AD6A37" w:rsidRPr="00C95369" w:rsidRDefault="00AD6A37" w:rsidP="00AD6A37">
      <w:pPr>
        <w:pStyle w:val="Agreement"/>
        <w:tabs>
          <w:tab w:val="clear" w:pos="9990"/>
        </w:tabs>
        <w:overflowPunct/>
        <w:autoSpaceDE/>
        <w:autoSpaceDN/>
        <w:adjustRightInd/>
        <w:ind w:left="1619" w:hanging="360"/>
        <w:textAlignment w:val="auto"/>
      </w:pPr>
      <w:r w:rsidRPr="00C95369">
        <w:t xml:space="preserve">[201] Agreed </w:t>
      </w:r>
    </w:p>
    <w:p w14:paraId="62C030B3" w14:textId="77777777" w:rsidR="00AD6A37" w:rsidRDefault="00AD6A37" w:rsidP="00AD6A37">
      <w:pPr>
        <w:pStyle w:val="Doc-text2"/>
      </w:pPr>
    </w:p>
    <w:p w14:paraId="02192B7B" w14:textId="77777777" w:rsidR="00AD6A37" w:rsidRPr="009646A3" w:rsidRDefault="00AD6A37" w:rsidP="00AD6A37">
      <w:pPr>
        <w:pStyle w:val="Doc-text2"/>
      </w:pPr>
    </w:p>
    <w:p w14:paraId="1AA5C91B" w14:textId="423C7E62" w:rsidR="00AD6A37" w:rsidRDefault="00176FE9" w:rsidP="00AD6A37">
      <w:pPr>
        <w:pStyle w:val="Doc-title"/>
      </w:pPr>
      <w:hyperlink r:id="rId33" w:history="1">
        <w:r>
          <w:rPr>
            <w:rStyle w:val="Hyperlink"/>
          </w:rPr>
          <w:t>R2-2108634</w:t>
        </w:r>
      </w:hyperlink>
      <w:r w:rsidR="00AD6A37">
        <w:tab/>
        <w:t>Minor changes collected by Rapporteur for Rel-15</w:t>
      </w:r>
      <w:r w:rsidR="00AD6A37">
        <w:tab/>
        <w:t>Samsung</w:t>
      </w:r>
      <w:r w:rsidR="00AD6A37">
        <w:tab/>
        <w:t>CR</w:t>
      </w:r>
      <w:r w:rsidR="00AD6A37">
        <w:tab/>
        <w:t>Rel-15</w:t>
      </w:r>
      <w:r w:rsidR="00AD6A37">
        <w:tab/>
        <w:t>36.331</w:t>
      </w:r>
      <w:r w:rsidR="00AD6A37">
        <w:tab/>
        <w:t>15.14.0</w:t>
      </w:r>
      <w:r w:rsidR="00AD6A37">
        <w:tab/>
        <w:t>4718</w:t>
      </w:r>
      <w:r w:rsidR="00AD6A37">
        <w:tab/>
        <w:t>-</w:t>
      </w:r>
      <w:r w:rsidR="00AD6A37">
        <w:tab/>
        <w:t>F</w:t>
      </w:r>
      <w:r w:rsidR="00AD6A37">
        <w:tab/>
        <w:t>LTE_eMTC4-Core, LTE_sTTIandPT, LTE-L23</w:t>
      </w:r>
    </w:p>
    <w:p w14:paraId="6520C5DC" w14:textId="336C39A2" w:rsidR="00AD6A37" w:rsidRDefault="00AD6A37" w:rsidP="00AD6A37">
      <w:pPr>
        <w:pStyle w:val="Agreement"/>
        <w:tabs>
          <w:tab w:val="clear" w:pos="9990"/>
        </w:tabs>
        <w:overflowPunct/>
        <w:autoSpaceDE/>
        <w:autoSpaceDN/>
        <w:adjustRightInd/>
        <w:ind w:left="1619" w:hanging="360"/>
        <w:textAlignment w:val="auto"/>
      </w:pPr>
      <w:r>
        <w:t xml:space="preserve">[201] Additional corrections according to offline discussion in </w:t>
      </w:r>
      <w:hyperlink r:id="rId34" w:history="1">
        <w:r w:rsidR="00176FE9">
          <w:rPr>
            <w:rStyle w:val="Hyperlink"/>
          </w:rPr>
          <w:t>R2-2108851</w:t>
        </w:r>
      </w:hyperlink>
      <w:r>
        <w:t xml:space="preserve"> to be added to the CR</w:t>
      </w:r>
    </w:p>
    <w:p w14:paraId="35536A7B" w14:textId="13577D65" w:rsidR="00AD6A37" w:rsidRPr="009646A3" w:rsidRDefault="00AD6A37" w:rsidP="00AD6A37">
      <w:pPr>
        <w:pStyle w:val="Agreement"/>
        <w:tabs>
          <w:tab w:val="clear" w:pos="9990"/>
        </w:tabs>
        <w:overflowPunct/>
        <w:autoSpaceDE/>
        <w:autoSpaceDN/>
        <w:adjustRightInd/>
        <w:ind w:left="1619" w:hanging="360"/>
        <w:textAlignment w:val="auto"/>
        <w:rPr>
          <w:lang w:eastAsia="ko-KR"/>
        </w:rPr>
      </w:pPr>
      <w:r>
        <w:rPr>
          <w:lang w:eastAsia="ko-KR"/>
        </w:rPr>
        <w:t xml:space="preserve">Revised in </w:t>
      </w:r>
      <w:hyperlink r:id="rId35" w:history="1">
        <w:r w:rsidR="00176FE9">
          <w:rPr>
            <w:rStyle w:val="Hyperlink"/>
            <w:lang w:eastAsia="ko-KR"/>
          </w:rPr>
          <w:t>R2-2108866</w:t>
        </w:r>
      </w:hyperlink>
    </w:p>
    <w:p w14:paraId="5C28B731" w14:textId="77777777" w:rsidR="00AD6A37" w:rsidRPr="009646A3" w:rsidRDefault="00AD6A37" w:rsidP="00AD6A37">
      <w:pPr>
        <w:pStyle w:val="Doc-text2"/>
      </w:pPr>
    </w:p>
    <w:p w14:paraId="2108A9B8" w14:textId="36ADC166" w:rsidR="00AD6A37" w:rsidRDefault="00176FE9" w:rsidP="00AD6A37">
      <w:pPr>
        <w:pStyle w:val="Doc-title"/>
      </w:pPr>
      <w:hyperlink r:id="rId36" w:history="1">
        <w:r>
          <w:rPr>
            <w:rStyle w:val="Hyperlink"/>
          </w:rPr>
          <w:t>R2-2108635</w:t>
        </w:r>
      </w:hyperlink>
      <w:r w:rsidR="00AD6A37">
        <w:tab/>
        <w:t>Minor changes collected by Rapporteur for Rel-16</w:t>
      </w:r>
      <w:r w:rsidR="00AD6A37">
        <w:tab/>
        <w:t>Samsung</w:t>
      </w:r>
      <w:r w:rsidR="00AD6A37">
        <w:tab/>
        <w:t>CR</w:t>
      </w:r>
      <w:r w:rsidR="00AD6A37">
        <w:tab/>
        <w:t>Rel-16</w:t>
      </w:r>
      <w:r w:rsidR="00AD6A37">
        <w:tab/>
        <w:t>36.331</w:t>
      </w:r>
      <w:r w:rsidR="00AD6A37">
        <w:tab/>
        <w:t>16.5.0</w:t>
      </w:r>
      <w:r w:rsidR="00AD6A37">
        <w:tab/>
        <w:t>4719</w:t>
      </w:r>
      <w:r w:rsidR="00AD6A37">
        <w:tab/>
        <w:t>-</w:t>
      </w:r>
      <w:r w:rsidR="00AD6A37">
        <w:tab/>
        <w:t>A</w:t>
      </w:r>
      <w:r w:rsidR="00AD6A37">
        <w:tab/>
        <w:t>LTE_eMTC4-Core, LTE_sTTIandPT, LTE-L23</w:t>
      </w:r>
    </w:p>
    <w:p w14:paraId="6463C64B" w14:textId="203C5EA4" w:rsidR="00AD6A37" w:rsidRDefault="00AD6A37" w:rsidP="00AD6A37">
      <w:pPr>
        <w:pStyle w:val="Agreement"/>
        <w:tabs>
          <w:tab w:val="clear" w:pos="9990"/>
        </w:tabs>
        <w:overflowPunct/>
        <w:autoSpaceDE/>
        <w:autoSpaceDN/>
        <w:adjustRightInd/>
        <w:ind w:left="1619" w:hanging="360"/>
        <w:textAlignment w:val="auto"/>
        <w:rPr>
          <w:lang w:eastAsia="ko-KR"/>
        </w:rPr>
      </w:pPr>
      <w:r>
        <w:t xml:space="preserve">[201] Additional corrections according to offline discussion in </w:t>
      </w:r>
      <w:hyperlink r:id="rId37" w:history="1">
        <w:r w:rsidR="00176FE9">
          <w:rPr>
            <w:rStyle w:val="Hyperlink"/>
          </w:rPr>
          <w:t>R2-2108851</w:t>
        </w:r>
      </w:hyperlink>
      <w:r>
        <w:t xml:space="preserve"> to be added to the CR</w:t>
      </w:r>
    </w:p>
    <w:p w14:paraId="62BB0BE7" w14:textId="21DCFA41" w:rsidR="00AD6A37" w:rsidRPr="009646A3" w:rsidRDefault="00AD6A37" w:rsidP="00AD6A37">
      <w:pPr>
        <w:pStyle w:val="Agreement"/>
        <w:tabs>
          <w:tab w:val="clear" w:pos="9990"/>
        </w:tabs>
        <w:overflowPunct/>
        <w:autoSpaceDE/>
        <w:autoSpaceDN/>
        <w:adjustRightInd/>
        <w:ind w:left="1619" w:hanging="360"/>
        <w:textAlignment w:val="auto"/>
        <w:rPr>
          <w:lang w:eastAsia="ko-KR"/>
        </w:rPr>
      </w:pPr>
      <w:r>
        <w:rPr>
          <w:lang w:eastAsia="ko-KR"/>
        </w:rPr>
        <w:t xml:space="preserve">Revised in </w:t>
      </w:r>
      <w:hyperlink r:id="rId38" w:history="1">
        <w:r w:rsidR="00176FE9">
          <w:rPr>
            <w:rStyle w:val="Hyperlink"/>
            <w:lang w:eastAsia="ko-KR"/>
          </w:rPr>
          <w:t>R2-2108867</w:t>
        </w:r>
      </w:hyperlink>
    </w:p>
    <w:p w14:paraId="3CC482E5" w14:textId="77777777" w:rsidR="00AD6A37" w:rsidRDefault="00AD6A37" w:rsidP="00AD6A37">
      <w:pPr>
        <w:pStyle w:val="Comments"/>
      </w:pPr>
    </w:p>
    <w:bookmarkStart w:id="72" w:name="_Hlk80705286"/>
    <w:p w14:paraId="59DE6D32" w14:textId="7769062A" w:rsidR="00AD6A37" w:rsidRDefault="00176FE9" w:rsidP="00AD6A37">
      <w:pPr>
        <w:pStyle w:val="Doc-title"/>
      </w:pPr>
      <w:r>
        <w:fldChar w:fldCharType="begin"/>
      </w:r>
      <w:r>
        <w:instrText xml:space="preserve"> HYPERLINK "http://www.3gpp.org/ftp/tsg_ran/WG2_RL2/TSGR2_115-e/Docs/R2-2108866.zip" </w:instrText>
      </w:r>
      <w:r>
        <w:fldChar w:fldCharType="separate"/>
      </w:r>
      <w:r>
        <w:rPr>
          <w:rStyle w:val="Hyperlink"/>
        </w:rPr>
        <w:t>R2-2108866</w:t>
      </w:r>
      <w:r>
        <w:fldChar w:fldCharType="end"/>
      </w:r>
      <w:r w:rsidR="00AD6A37">
        <w:tab/>
        <w:t>Minor changes collected by Rapporteur</w:t>
      </w:r>
      <w:r w:rsidR="00AD6A37">
        <w:tab/>
        <w:t>Samsung (rapporteur)</w:t>
      </w:r>
      <w:r w:rsidR="00AD6A37">
        <w:tab/>
        <w:t>CR</w:t>
      </w:r>
      <w:r w:rsidR="00AD6A37">
        <w:tab/>
        <w:t>Rel-15</w:t>
      </w:r>
      <w:r w:rsidR="00AD6A37">
        <w:tab/>
        <w:t>36.331</w:t>
      </w:r>
      <w:r w:rsidR="00AD6A37">
        <w:tab/>
        <w:t>15.14.0</w:t>
      </w:r>
      <w:r w:rsidR="00AD6A37">
        <w:tab/>
        <w:t>4718</w:t>
      </w:r>
      <w:r w:rsidR="00AD6A37">
        <w:tab/>
        <w:t>1</w:t>
      </w:r>
      <w:r w:rsidR="00AD6A37">
        <w:tab/>
        <w:t>F</w:t>
      </w:r>
      <w:r w:rsidR="00AD6A37">
        <w:tab/>
        <w:t>LTE_eMTC4-Core, LTE_sTTIandPT, LTE-L23</w:t>
      </w:r>
      <w:r w:rsidR="00AD6A37">
        <w:tab/>
      </w:r>
      <w:hyperlink r:id="rId39" w:history="1">
        <w:r>
          <w:rPr>
            <w:rStyle w:val="Hyperlink"/>
          </w:rPr>
          <w:t>R2-2108634</w:t>
        </w:r>
      </w:hyperlink>
    </w:p>
    <w:p w14:paraId="4510077B" w14:textId="77777777" w:rsidR="00AD6A37" w:rsidRPr="00C95369" w:rsidRDefault="00AD6A37" w:rsidP="00AD6A37">
      <w:pPr>
        <w:pStyle w:val="Agreement"/>
        <w:tabs>
          <w:tab w:val="clear" w:pos="9990"/>
        </w:tabs>
        <w:overflowPunct/>
        <w:autoSpaceDE/>
        <w:autoSpaceDN/>
        <w:adjustRightInd/>
        <w:ind w:left="1619" w:hanging="360"/>
        <w:textAlignment w:val="auto"/>
      </w:pPr>
      <w:r w:rsidRPr="00C95369">
        <w:t xml:space="preserve">[201] Agreed </w:t>
      </w:r>
    </w:p>
    <w:p w14:paraId="12FBDE3E" w14:textId="77777777" w:rsidR="00AD6A37" w:rsidRPr="00C95369" w:rsidRDefault="00AD6A37" w:rsidP="00AD6A37">
      <w:pPr>
        <w:pStyle w:val="Doc-text2"/>
      </w:pPr>
    </w:p>
    <w:p w14:paraId="63899ADB" w14:textId="5B999FB5" w:rsidR="00AD6A37" w:rsidRPr="00C95369" w:rsidRDefault="00176FE9" w:rsidP="00AD6A37">
      <w:pPr>
        <w:pStyle w:val="Doc-title"/>
      </w:pPr>
      <w:hyperlink r:id="rId40" w:history="1">
        <w:r>
          <w:rPr>
            <w:rStyle w:val="Hyperlink"/>
          </w:rPr>
          <w:t>R2-2108867</w:t>
        </w:r>
      </w:hyperlink>
      <w:r w:rsidR="00AD6A37" w:rsidRPr="00C95369">
        <w:tab/>
        <w:t>Minor changes collected by Rapporteur</w:t>
      </w:r>
      <w:r w:rsidR="00AD6A37" w:rsidRPr="00C95369">
        <w:tab/>
        <w:t>Samsung (rapporteur)</w:t>
      </w:r>
      <w:r w:rsidR="00AD6A37" w:rsidRPr="00C95369">
        <w:tab/>
        <w:t>CR</w:t>
      </w:r>
      <w:r w:rsidR="00AD6A37" w:rsidRPr="00C95369">
        <w:tab/>
        <w:t>Rel-16</w:t>
      </w:r>
      <w:r w:rsidR="00AD6A37" w:rsidRPr="00C95369">
        <w:tab/>
        <w:t>36.331</w:t>
      </w:r>
      <w:r w:rsidR="00AD6A37" w:rsidRPr="00C95369">
        <w:tab/>
        <w:t>16.5.0</w:t>
      </w:r>
      <w:r w:rsidR="00AD6A37" w:rsidRPr="00C95369">
        <w:tab/>
        <w:t>4719</w:t>
      </w:r>
      <w:r w:rsidR="00AD6A37" w:rsidRPr="00C95369">
        <w:tab/>
        <w:t>1</w:t>
      </w:r>
      <w:r w:rsidR="00AD6A37" w:rsidRPr="00C95369">
        <w:tab/>
        <w:t>A</w:t>
      </w:r>
      <w:r w:rsidR="00AD6A37" w:rsidRPr="00C95369">
        <w:tab/>
        <w:t>LTE_eMTC4-Core, LTE_sTTIandPT, LTE-L23, TEI16, LTE_eMTC5-Core, NB_IOTenh3-Core, NR_newRAT-Core</w:t>
      </w:r>
      <w:r w:rsidR="00AD6A37">
        <w:tab/>
      </w:r>
      <w:r w:rsidR="00AD6A37">
        <w:tab/>
      </w:r>
      <w:hyperlink r:id="rId41" w:history="1">
        <w:r>
          <w:rPr>
            <w:rStyle w:val="Hyperlink"/>
          </w:rPr>
          <w:t>R2-2108635</w:t>
        </w:r>
      </w:hyperlink>
    </w:p>
    <w:bookmarkEnd w:id="72"/>
    <w:p w14:paraId="3106B573" w14:textId="77777777" w:rsidR="00AD6A37" w:rsidRPr="00C95369" w:rsidRDefault="00AD6A37" w:rsidP="00AD6A37">
      <w:pPr>
        <w:pStyle w:val="Agreement"/>
        <w:tabs>
          <w:tab w:val="clear" w:pos="9990"/>
        </w:tabs>
        <w:overflowPunct/>
        <w:autoSpaceDE/>
        <w:autoSpaceDN/>
        <w:adjustRightInd/>
        <w:ind w:left="1619" w:hanging="360"/>
        <w:textAlignment w:val="auto"/>
      </w:pPr>
      <w:r w:rsidRPr="00C95369">
        <w:t xml:space="preserve">[201] Agreed </w:t>
      </w:r>
    </w:p>
    <w:p w14:paraId="696BDA36" w14:textId="77777777" w:rsidR="00AD6A37" w:rsidRDefault="00AD6A37" w:rsidP="00AD6A37">
      <w:pPr>
        <w:pStyle w:val="Comments"/>
      </w:pPr>
    </w:p>
    <w:bookmarkEnd w:id="70"/>
    <w:bookmarkEnd w:id="71"/>
    <w:p w14:paraId="699F36DC" w14:textId="77777777" w:rsidR="00AD6A37" w:rsidRPr="00D13A7A" w:rsidRDefault="00AD6A37" w:rsidP="00AD6A37">
      <w:pPr>
        <w:pStyle w:val="BoldComments"/>
        <w:rPr>
          <w:lang w:val="fi-FI"/>
        </w:rPr>
      </w:pPr>
      <w:r>
        <w:t>Email</w:t>
      </w:r>
      <w:r>
        <w:rPr>
          <w:lang w:val="fi-FI"/>
        </w:rPr>
        <w:t xml:space="preserve"> discussions ([201])</w:t>
      </w:r>
    </w:p>
    <w:p w14:paraId="1C088FAF" w14:textId="77777777" w:rsidR="00AD6A37" w:rsidRDefault="00AD6A37" w:rsidP="00AD6A37">
      <w:pPr>
        <w:pStyle w:val="Comments"/>
      </w:pPr>
    </w:p>
    <w:p w14:paraId="0F7CE66C" w14:textId="77777777" w:rsidR="00AD6A37" w:rsidRPr="00204571" w:rsidRDefault="00AD6A37" w:rsidP="00AD6A37">
      <w:pPr>
        <w:pStyle w:val="EmailDiscussion"/>
        <w:overflowPunct/>
        <w:autoSpaceDE/>
        <w:autoSpaceDN/>
        <w:adjustRightInd/>
        <w:ind w:left="1619" w:hanging="360"/>
        <w:textAlignment w:val="auto"/>
      </w:pPr>
      <w:r w:rsidRPr="00204571">
        <w:t>[AT115-e][201][LTE] Miscellaneous LTE CRs (</w:t>
      </w:r>
      <w:r>
        <w:t>Samsung</w:t>
      </w:r>
      <w:r w:rsidRPr="00204571">
        <w:t>)</w:t>
      </w:r>
    </w:p>
    <w:p w14:paraId="45A07967" w14:textId="77777777" w:rsidR="00AD6A37" w:rsidRPr="00204571" w:rsidRDefault="00AD6A37" w:rsidP="00AD6A37">
      <w:pPr>
        <w:pStyle w:val="EmailDiscussion2"/>
        <w:ind w:left="1619" w:firstLine="0"/>
        <w:rPr>
          <w:u w:val="single"/>
        </w:rPr>
      </w:pPr>
      <w:r w:rsidRPr="00204571">
        <w:rPr>
          <w:u w:val="single"/>
        </w:rPr>
        <w:t xml:space="preserve">Scope: </w:t>
      </w:r>
    </w:p>
    <w:p w14:paraId="385E38CA" w14:textId="77777777" w:rsidR="00AD6A37" w:rsidRPr="00204571" w:rsidRDefault="00AD6A37" w:rsidP="00AD6A37">
      <w:pPr>
        <w:pStyle w:val="EmailDiscussion2"/>
        <w:numPr>
          <w:ilvl w:val="2"/>
          <w:numId w:val="16"/>
        </w:numPr>
        <w:overflowPunct/>
        <w:autoSpaceDE/>
        <w:autoSpaceDN/>
        <w:adjustRightInd/>
        <w:ind w:left="1980"/>
        <w:textAlignment w:val="auto"/>
      </w:pPr>
      <w:r w:rsidRPr="00204571">
        <w:t>Discuss LTE CRs marked for this discussion (if needed)</w:t>
      </w:r>
    </w:p>
    <w:p w14:paraId="11B56518" w14:textId="77777777" w:rsidR="00AD6A37" w:rsidRPr="00204571" w:rsidRDefault="00AD6A37" w:rsidP="00AD6A37">
      <w:pPr>
        <w:pStyle w:val="EmailDiscussion2"/>
        <w:rPr>
          <w:u w:val="single"/>
        </w:rPr>
      </w:pPr>
      <w:r w:rsidRPr="00204571">
        <w:tab/>
      </w:r>
      <w:r w:rsidRPr="00204571">
        <w:rPr>
          <w:u w:val="single"/>
        </w:rPr>
        <w:t xml:space="preserve">Intended outcome: </w:t>
      </w:r>
    </w:p>
    <w:p w14:paraId="76F3F6AC" w14:textId="73C66050" w:rsidR="00AD6A37" w:rsidRPr="00204571" w:rsidRDefault="00AD6A37" w:rsidP="00AD6A37">
      <w:pPr>
        <w:pStyle w:val="EmailDiscussion2"/>
        <w:numPr>
          <w:ilvl w:val="2"/>
          <w:numId w:val="16"/>
        </w:numPr>
        <w:overflowPunct/>
        <w:autoSpaceDE/>
        <w:autoSpaceDN/>
        <w:adjustRightInd/>
        <w:ind w:left="1980"/>
        <w:textAlignment w:val="auto"/>
      </w:pPr>
      <w:r w:rsidRPr="00204571">
        <w:t xml:space="preserve">Discussion report in </w:t>
      </w:r>
      <w:hyperlink r:id="rId42" w:history="1">
        <w:r w:rsidR="00176FE9">
          <w:rPr>
            <w:rStyle w:val="Hyperlink"/>
          </w:rPr>
          <w:t>R2-2108851</w:t>
        </w:r>
      </w:hyperlink>
    </w:p>
    <w:p w14:paraId="084B2417" w14:textId="77777777" w:rsidR="00AD6A37" w:rsidRPr="00204571" w:rsidRDefault="00AD6A37" w:rsidP="00AD6A37">
      <w:pPr>
        <w:pStyle w:val="EmailDiscussion2"/>
        <w:numPr>
          <w:ilvl w:val="2"/>
          <w:numId w:val="16"/>
        </w:numPr>
        <w:overflowPunct/>
        <w:autoSpaceDE/>
        <w:autoSpaceDN/>
        <w:adjustRightInd/>
        <w:ind w:left="1980"/>
        <w:textAlignment w:val="auto"/>
      </w:pPr>
      <w:r w:rsidRPr="00204571">
        <w:t>Agreeable CRs (if any)</w:t>
      </w:r>
    </w:p>
    <w:p w14:paraId="45B446B8" w14:textId="77777777" w:rsidR="00AD6A37" w:rsidRPr="00204571" w:rsidRDefault="00AD6A37" w:rsidP="00AD6A37">
      <w:pPr>
        <w:pStyle w:val="EmailDiscussion2"/>
        <w:rPr>
          <w:u w:val="single"/>
        </w:rPr>
      </w:pPr>
      <w:r w:rsidRPr="00204571">
        <w:tab/>
      </w:r>
      <w:r w:rsidRPr="00204571">
        <w:rPr>
          <w:u w:val="single"/>
        </w:rPr>
        <w:t xml:space="preserve">Deadline for providing comments, for rapporteur inputs, conclusions and CR finalization:  </w:t>
      </w:r>
    </w:p>
    <w:p w14:paraId="3009DBCF" w14:textId="77777777" w:rsidR="00AD6A37" w:rsidRPr="00204571" w:rsidRDefault="00AD6A37" w:rsidP="00AD6A37">
      <w:pPr>
        <w:pStyle w:val="EmailDiscussion2"/>
        <w:numPr>
          <w:ilvl w:val="2"/>
          <w:numId w:val="16"/>
        </w:numPr>
        <w:overflowPunct/>
        <w:autoSpaceDE/>
        <w:autoSpaceDN/>
        <w:adjustRightInd/>
        <w:ind w:left="1980"/>
        <w:textAlignment w:val="auto"/>
      </w:pPr>
      <w:r w:rsidRPr="00204571">
        <w:rPr>
          <w:color w:val="000000" w:themeColor="text1"/>
        </w:rPr>
        <w:t>Initial deadline (for company feedback):  1</w:t>
      </w:r>
      <w:r w:rsidRPr="00204571">
        <w:rPr>
          <w:color w:val="000000" w:themeColor="text1"/>
          <w:vertAlign w:val="superscript"/>
        </w:rPr>
        <w:t>st</w:t>
      </w:r>
      <w:r w:rsidRPr="00204571">
        <w:rPr>
          <w:color w:val="000000" w:themeColor="text1"/>
        </w:rPr>
        <w:t xml:space="preserve"> week Thu, UTC 0900 </w:t>
      </w:r>
    </w:p>
    <w:p w14:paraId="05425B4F" w14:textId="77777777" w:rsidR="00AD6A37" w:rsidRPr="00204571" w:rsidRDefault="00AD6A37" w:rsidP="00AD6A37">
      <w:pPr>
        <w:pStyle w:val="EmailDiscussion2"/>
        <w:numPr>
          <w:ilvl w:val="2"/>
          <w:numId w:val="16"/>
        </w:numPr>
        <w:overflowPunct/>
        <w:autoSpaceDE/>
        <w:autoSpaceDN/>
        <w:adjustRightInd/>
        <w:ind w:left="1980"/>
        <w:textAlignment w:val="auto"/>
      </w:pPr>
      <w:r w:rsidRPr="00204571">
        <w:rPr>
          <w:color w:val="000000" w:themeColor="text1"/>
        </w:rPr>
        <w:t>Initial deadline (for rapporteur summary):  1st week Thu, UTC 1700</w:t>
      </w:r>
    </w:p>
    <w:p w14:paraId="5DB5A7A2" w14:textId="77777777" w:rsidR="00AD6A37" w:rsidRPr="00204571" w:rsidRDefault="00AD6A37" w:rsidP="00AD6A37">
      <w:pPr>
        <w:pStyle w:val="EmailDiscussion2"/>
        <w:numPr>
          <w:ilvl w:val="2"/>
          <w:numId w:val="16"/>
        </w:numPr>
        <w:overflowPunct/>
        <w:autoSpaceDE/>
        <w:autoSpaceDN/>
        <w:adjustRightInd/>
        <w:ind w:left="1980"/>
        <w:textAlignment w:val="auto"/>
      </w:pPr>
      <w:r w:rsidRPr="00204571">
        <w:rPr>
          <w:color w:val="000000" w:themeColor="text1"/>
        </w:rPr>
        <w:t>Deadline for CR finalization: 2</w:t>
      </w:r>
      <w:r w:rsidRPr="00204571">
        <w:rPr>
          <w:color w:val="000000" w:themeColor="text1"/>
          <w:vertAlign w:val="superscript"/>
        </w:rPr>
        <w:t>nd</w:t>
      </w:r>
      <w:r w:rsidRPr="00204571">
        <w:rPr>
          <w:color w:val="000000" w:themeColor="text1"/>
        </w:rPr>
        <w:t xml:space="preserve"> week Wed, UTC 0900 </w:t>
      </w:r>
    </w:p>
    <w:p w14:paraId="2FE6B11F" w14:textId="77777777" w:rsidR="000B0612" w:rsidRPr="00E14330" w:rsidRDefault="000B0612" w:rsidP="000B0612">
      <w:pPr>
        <w:pStyle w:val="Doc-text2"/>
      </w:pPr>
    </w:p>
    <w:p w14:paraId="4025C4C2" w14:textId="77777777" w:rsidR="000B0612" w:rsidRPr="00E14330" w:rsidRDefault="000B0612" w:rsidP="000B0612">
      <w:pPr>
        <w:pStyle w:val="Heading1"/>
      </w:pPr>
      <w:bookmarkStart w:id="73" w:name="_Toc82647045"/>
      <w:r w:rsidRPr="00E14330">
        <w:lastRenderedPageBreak/>
        <w:t>5</w:t>
      </w:r>
      <w:r w:rsidRPr="00E14330">
        <w:tab/>
        <w:t>Rel-15 WI: New Radio (NR) Access Technology</w:t>
      </w:r>
      <w:bookmarkEnd w:id="73"/>
    </w:p>
    <w:p w14:paraId="03FA1FCC" w14:textId="77777777" w:rsidR="000B0612" w:rsidRPr="00E14330" w:rsidRDefault="000B0612" w:rsidP="000B0612">
      <w:pPr>
        <w:pStyle w:val="Comments"/>
      </w:pPr>
      <w:r w:rsidRPr="00E14330">
        <w:t>(NR_newRAT-Core; leading WG: RAN1; REL-15; started: Mar. 17; closed: Jun. 19: WID: RP-191971)</w:t>
      </w:r>
    </w:p>
    <w:p w14:paraId="2DA27601" w14:textId="77777777" w:rsidR="000B0612" w:rsidRPr="00E14330" w:rsidRDefault="000B0612" w:rsidP="000B0612">
      <w:pPr>
        <w:pStyle w:val="Comments"/>
      </w:pPr>
      <w:r w:rsidRPr="00E14330">
        <w:t xml:space="preserve">Only essential corrections. Includes all R15 NR drops and architectures. </w:t>
      </w:r>
    </w:p>
    <w:p w14:paraId="4C95D43D" w14:textId="77777777" w:rsidR="000B0612" w:rsidRPr="00E14330" w:rsidRDefault="000B0612" w:rsidP="000B0612">
      <w:pPr>
        <w:pStyle w:val="Heading2"/>
      </w:pPr>
      <w:bookmarkStart w:id="74" w:name="_Toc82647046"/>
      <w:r w:rsidRPr="00E14330">
        <w:t>5.1</w:t>
      </w:r>
      <w:r w:rsidRPr="00E14330">
        <w:tab/>
        <w:t>Organisational</w:t>
      </w:r>
      <w:bookmarkEnd w:id="74"/>
    </w:p>
    <w:p w14:paraId="2AFBF3C4" w14:textId="77777777" w:rsidR="000B0612" w:rsidRPr="00E14330" w:rsidRDefault="000B0612" w:rsidP="000B0612">
      <w:pPr>
        <w:pStyle w:val="Comments"/>
      </w:pPr>
      <w:r w:rsidRPr="00E14330">
        <w:t>Incoming LSs, etc.</w:t>
      </w:r>
    </w:p>
    <w:p w14:paraId="1EC3643F" w14:textId="77777777" w:rsidR="000B0612" w:rsidRPr="00E14330" w:rsidRDefault="000B0612" w:rsidP="000B0612">
      <w:pPr>
        <w:pStyle w:val="Heading2"/>
      </w:pPr>
      <w:bookmarkStart w:id="75" w:name="_Toc82647047"/>
      <w:r w:rsidRPr="00E14330">
        <w:t>5.2</w:t>
      </w:r>
      <w:r w:rsidRPr="00E14330">
        <w:tab/>
        <w:t>Stage 2 corrections</w:t>
      </w:r>
      <w:bookmarkEnd w:id="75"/>
    </w:p>
    <w:p w14:paraId="48E987A6" w14:textId="77777777" w:rsidR="000B0612" w:rsidRPr="00E14330" w:rsidRDefault="000B0612" w:rsidP="000B0612">
      <w:pPr>
        <w:pStyle w:val="Comments"/>
      </w:pPr>
      <w:r w:rsidRPr="00E14330">
        <w:t>You should discuss your stage 2 CRs with the specification rapporteurs before submission.</w:t>
      </w:r>
    </w:p>
    <w:p w14:paraId="4205BF13" w14:textId="77777777" w:rsidR="000B0612" w:rsidRPr="00E14330" w:rsidRDefault="000B0612" w:rsidP="000B0612">
      <w:pPr>
        <w:pStyle w:val="Heading3"/>
      </w:pPr>
      <w:bookmarkStart w:id="76" w:name="_Toc82647048"/>
      <w:r w:rsidRPr="00E14330">
        <w:t>5.2.1</w:t>
      </w:r>
      <w:r w:rsidRPr="00E14330">
        <w:tab/>
        <w:t>TS 3x.300</w:t>
      </w:r>
      <w:bookmarkEnd w:id="76"/>
    </w:p>
    <w:p w14:paraId="71801896" w14:textId="77777777" w:rsidR="000B0612" w:rsidRPr="00E14330" w:rsidRDefault="000B0612" w:rsidP="000B0612">
      <w:pPr>
        <w:pStyle w:val="Heading3"/>
      </w:pPr>
      <w:bookmarkStart w:id="77" w:name="_Toc82647049"/>
      <w:r w:rsidRPr="00E14330">
        <w:t>5.2.2</w:t>
      </w:r>
      <w:r w:rsidRPr="00E14330">
        <w:tab/>
        <w:t>TS 37.340</w:t>
      </w:r>
      <w:bookmarkEnd w:id="77"/>
    </w:p>
    <w:p w14:paraId="5A3C26C8" w14:textId="77777777" w:rsidR="000B0612" w:rsidRPr="00E14330" w:rsidRDefault="000B0612" w:rsidP="000B0612">
      <w:pPr>
        <w:pStyle w:val="Comments"/>
      </w:pPr>
      <w:r w:rsidRPr="00E14330">
        <w:t>Treated by email</w:t>
      </w:r>
    </w:p>
    <w:p w14:paraId="50A89CE6" w14:textId="3D5051B7" w:rsidR="000B0612" w:rsidRDefault="00176FE9" w:rsidP="000B0612">
      <w:pPr>
        <w:pStyle w:val="Doc-title"/>
      </w:pPr>
      <w:hyperlink r:id="rId43" w:history="1">
        <w:r>
          <w:rPr>
            <w:rStyle w:val="Hyperlink"/>
          </w:rPr>
          <w:t>R2-2108211</w:t>
        </w:r>
      </w:hyperlink>
      <w:r w:rsidR="000B0612" w:rsidRPr="00E14330">
        <w:tab/>
        <w:t>Clarification on RACH procedure for HO with PSCell</w:t>
      </w:r>
      <w:r w:rsidR="000B0612" w:rsidRPr="00E14330">
        <w:tab/>
        <w:t>Ericsson</w:t>
      </w:r>
      <w:r w:rsidR="000B0612" w:rsidRPr="00E14330">
        <w:tab/>
        <w:t>CR</w:t>
      </w:r>
      <w:r w:rsidR="000B0612" w:rsidRPr="00E14330">
        <w:tab/>
        <w:t>Rel-15</w:t>
      </w:r>
      <w:r w:rsidR="000B0612" w:rsidRPr="00E14330">
        <w:tab/>
        <w:t>37.340</w:t>
      </w:r>
      <w:r w:rsidR="000B0612" w:rsidRPr="00E14330">
        <w:tab/>
        <w:t>15.13.0</w:t>
      </w:r>
      <w:r w:rsidR="000B0612" w:rsidRPr="00E14330">
        <w:tab/>
        <w:t>0265</w:t>
      </w:r>
      <w:r w:rsidR="000B0612" w:rsidRPr="00E14330">
        <w:tab/>
        <w:t>2</w:t>
      </w:r>
      <w:r w:rsidR="000B0612" w:rsidRPr="00E14330">
        <w:tab/>
        <w:t>F</w:t>
      </w:r>
      <w:r w:rsidR="000B0612" w:rsidRPr="00E14330">
        <w:tab/>
        <w:t>NR_newRAT-Core</w:t>
      </w:r>
      <w:r w:rsidR="000B0612" w:rsidRPr="00E14330">
        <w:tab/>
      </w:r>
      <w:hyperlink r:id="rId44" w:history="1">
        <w:r>
          <w:rPr>
            <w:rStyle w:val="Hyperlink"/>
          </w:rPr>
          <w:t>R2-2106675</w:t>
        </w:r>
      </w:hyperlink>
    </w:p>
    <w:p w14:paraId="6F980003" w14:textId="77777777" w:rsidR="000B0612" w:rsidRPr="00E13800" w:rsidRDefault="000B0612" w:rsidP="000B0612">
      <w:pPr>
        <w:pStyle w:val="Agreement"/>
        <w:tabs>
          <w:tab w:val="clear" w:pos="9990"/>
        </w:tabs>
        <w:overflowPunct/>
        <w:autoSpaceDE/>
        <w:autoSpaceDN/>
        <w:adjustRightInd/>
        <w:ind w:left="1619" w:hanging="360"/>
        <w:textAlignment w:val="auto"/>
      </w:pPr>
      <w:r>
        <w:t>[018] Agreed</w:t>
      </w:r>
    </w:p>
    <w:p w14:paraId="354578D6" w14:textId="17DB011C" w:rsidR="000B0612" w:rsidRPr="00E14330" w:rsidRDefault="00176FE9" w:rsidP="000B0612">
      <w:pPr>
        <w:pStyle w:val="Doc-title"/>
      </w:pPr>
      <w:hyperlink r:id="rId45" w:history="1">
        <w:r>
          <w:rPr>
            <w:rStyle w:val="Hyperlink"/>
          </w:rPr>
          <w:t>R2-2108212</w:t>
        </w:r>
      </w:hyperlink>
      <w:r w:rsidR="000B0612" w:rsidRPr="00E14330">
        <w:tab/>
        <w:t>Clarification on RACH procedure for HO with PSCell</w:t>
      </w:r>
      <w:r w:rsidR="000B0612" w:rsidRPr="00E14330">
        <w:tab/>
        <w:t>Ericsson</w:t>
      </w:r>
      <w:r w:rsidR="000B0612" w:rsidRPr="00E14330">
        <w:tab/>
        <w:t>CR</w:t>
      </w:r>
      <w:r w:rsidR="000B0612" w:rsidRPr="00E14330">
        <w:tab/>
        <w:t>Rel-16</w:t>
      </w:r>
      <w:r w:rsidR="000B0612" w:rsidRPr="00E14330">
        <w:tab/>
        <w:t>37.340</w:t>
      </w:r>
      <w:r w:rsidR="000B0612" w:rsidRPr="00E14330">
        <w:tab/>
        <w:t>16.6.0</w:t>
      </w:r>
      <w:r w:rsidR="000B0612" w:rsidRPr="00E14330">
        <w:tab/>
        <w:t>0266</w:t>
      </w:r>
      <w:r w:rsidR="000B0612" w:rsidRPr="00E14330">
        <w:tab/>
        <w:t>2</w:t>
      </w:r>
      <w:r w:rsidR="000B0612" w:rsidRPr="00E14330">
        <w:tab/>
        <w:t>A</w:t>
      </w:r>
      <w:r w:rsidR="000B0612" w:rsidRPr="00E14330">
        <w:tab/>
        <w:t>NR_newRAT-Core</w:t>
      </w:r>
      <w:r w:rsidR="000B0612" w:rsidRPr="00E14330">
        <w:tab/>
      </w:r>
      <w:hyperlink r:id="rId46" w:history="1">
        <w:r>
          <w:rPr>
            <w:rStyle w:val="Hyperlink"/>
          </w:rPr>
          <w:t>R2-2106676</w:t>
        </w:r>
      </w:hyperlink>
    </w:p>
    <w:p w14:paraId="45398C6C" w14:textId="77777777" w:rsidR="000B0612" w:rsidRPr="00E14330" w:rsidRDefault="000B0612" w:rsidP="000B0612">
      <w:pPr>
        <w:pStyle w:val="Doc-comment"/>
      </w:pPr>
      <w:r w:rsidRPr="00E14330">
        <w:t xml:space="preserve">Comment: This change was endorsed last meeting and a LS was sent. </w:t>
      </w:r>
    </w:p>
    <w:p w14:paraId="4BCCED8A" w14:textId="77777777" w:rsidR="000B0612" w:rsidRDefault="000B0612" w:rsidP="000B0612">
      <w:pPr>
        <w:pStyle w:val="Doc-comment"/>
      </w:pPr>
      <w:r w:rsidRPr="00E14330">
        <w:t>Treated by email, in joint email discussion with R16 Stage-2 [018]</w:t>
      </w:r>
    </w:p>
    <w:p w14:paraId="0FC1ACF7" w14:textId="77777777" w:rsidR="000B0612" w:rsidRPr="00E13800" w:rsidRDefault="000B0612" w:rsidP="000B0612">
      <w:pPr>
        <w:pStyle w:val="Agreement"/>
        <w:tabs>
          <w:tab w:val="clear" w:pos="9990"/>
        </w:tabs>
        <w:overflowPunct/>
        <w:autoSpaceDE/>
        <w:autoSpaceDN/>
        <w:adjustRightInd/>
        <w:ind w:left="1619" w:hanging="360"/>
        <w:textAlignment w:val="auto"/>
      </w:pPr>
      <w:r>
        <w:t>[018] Agreed</w:t>
      </w:r>
    </w:p>
    <w:p w14:paraId="14152D71" w14:textId="77777777" w:rsidR="000B0612" w:rsidRPr="00E14330" w:rsidRDefault="000B0612" w:rsidP="000B0612">
      <w:pPr>
        <w:pStyle w:val="Comments"/>
      </w:pPr>
      <w:r w:rsidRPr="00E14330">
        <w:t>Withdrawn</w:t>
      </w:r>
    </w:p>
    <w:p w14:paraId="0B7CF3E3" w14:textId="787BE702" w:rsidR="000B0612" w:rsidRPr="00E14330" w:rsidRDefault="00176FE9" w:rsidP="000B0612">
      <w:pPr>
        <w:pStyle w:val="Doc-title"/>
      </w:pPr>
      <w:hyperlink r:id="rId47" w:history="1">
        <w:r>
          <w:rPr>
            <w:rStyle w:val="Hyperlink"/>
          </w:rPr>
          <w:t>R2-2108183</w:t>
        </w:r>
      </w:hyperlink>
      <w:r w:rsidR="000B0612" w:rsidRPr="00E14330">
        <w:tab/>
        <w:t>Clarification on RACH procedure for HO with PSCell</w:t>
      </w:r>
      <w:r w:rsidR="000B0612" w:rsidRPr="00E14330">
        <w:tab/>
        <w:t>Ericsson</w:t>
      </w:r>
      <w:r w:rsidR="000B0612" w:rsidRPr="00E14330">
        <w:tab/>
        <w:t>CR</w:t>
      </w:r>
      <w:r w:rsidR="000B0612" w:rsidRPr="00E14330">
        <w:tab/>
        <w:t>Rel-15</w:t>
      </w:r>
      <w:r w:rsidR="000B0612" w:rsidRPr="00E14330">
        <w:tab/>
        <w:t>37.340</w:t>
      </w:r>
      <w:r w:rsidR="000B0612" w:rsidRPr="00E14330">
        <w:tab/>
        <w:t>15.13.0</w:t>
      </w:r>
      <w:r w:rsidR="000B0612" w:rsidRPr="00E14330">
        <w:tab/>
        <w:t>0281</w:t>
      </w:r>
      <w:r w:rsidR="000B0612" w:rsidRPr="00E14330">
        <w:tab/>
        <w:t>-</w:t>
      </w:r>
      <w:r w:rsidR="000B0612" w:rsidRPr="00E14330">
        <w:tab/>
        <w:t>F</w:t>
      </w:r>
      <w:r w:rsidR="000B0612" w:rsidRPr="00E14330">
        <w:tab/>
        <w:t>NR_newRAT-Core</w:t>
      </w:r>
      <w:r w:rsidR="000B0612" w:rsidRPr="00E14330">
        <w:tab/>
        <w:t>Withdrawn</w:t>
      </w:r>
    </w:p>
    <w:p w14:paraId="53A508E8" w14:textId="44858FBC" w:rsidR="000B0612" w:rsidRPr="00E14330" w:rsidRDefault="00176FE9" w:rsidP="000B0612">
      <w:pPr>
        <w:pStyle w:val="Doc-title"/>
      </w:pPr>
      <w:hyperlink r:id="rId48" w:history="1">
        <w:r>
          <w:rPr>
            <w:rStyle w:val="Hyperlink"/>
          </w:rPr>
          <w:t>R2-2108184</w:t>
        </w:r>
      </w:hyperlink>
      <w:r w:rsidR="000B0612" w:rsidRPr="00E14330">
        <w:tab/>
        <w:t>Clarification on RACH procedure for HO with PSCell</w:t>
      </w:r>
      <w:r w:rsidR="000B0612" w:rsidRPr="00E14330">
        <w:tab/>
        <w:t>Ericsson</w:t>
      </w:r>
      <w:r w:rsidR="000B0612" w:rsidRPr="00E14330">
        <w:tab/>
        <w:t>CR</w:t>
      </w:r>
      <w:r w:rsidR="000B0612" w:rsidRPr="00E14330">
        <w:tab/>
        <w:t>Rel-16</w:t>
      </w:r>
      <w:r w:rsidR="000B0612" w:rsidRPr="00E14330">
        <w:tab/>
        <w:t>37.340</w:t>
      </w:r>
      <w:r w:rsidR="000B0612" w:rsidRPr="00E14330">
        <w:tab/>
        <w:t>16.6.0</w:t>
      </w:r>
      <w:r w:rsidR="000B0612" w:rsidRPr="00E14330">
        <w:tab/>
        <w:t>0282</w:t>
      </w:r>
      <w:r w:rsidR="000B0612" w:rsidRPr="00E14330">
        <w:tab/>
        <w:t>-</w:t>
      </w:r>
      <w:r w:rsidR="000B0612" w:rsidRPr="00E14330">
        <w:tab/>
        <w:t>A</w:t>
      </w:r>
      <w:r w:rsidR="000B0612" w:rsidRPr="00E14330">
        <w:tab/>
        <w:t>NR_newRAT-Core</w:t>
      </w:r>
      <w:r w:rsidR="000B0612" w:rsidRPr="00E14330">
        <w:tab/>
        <w:t>Withdrawn</w:t>
      </w:r>
    </w:p>
    <w:p w14:paraId="7D538405" w14:textId="77777777" w:rsidR="000B0612" w:rsidRPr="00E14330" w:rsidRDefault="000B0612" w:rsidP="000B0612">
      <w:pPr>
        <w:pStyle w:val="Comments"/>
      </w:pPr>
    </w:p>
    <w:p w14:paraId="07FCA88F" w14:textId="77777777" w:rsidR="000B0612" w:rsidRPr="00E14330" w:rsidRDefault="000B0612" w:rsidP="000B0612">
      <w:pPr>
        <w:pStyle w:val="Heading2"/>
      </w:pPr>
      <w:bookmarkStart w:id="78" w:name="_Toc82647050"/>
      <w:r w:rsidRPr="00E14330">
        <w:t>5.3</w:t>
      </w:r>
      <w:r w:rsidRPr="00E14330">
        <w:tab/>
        <w:t>User Plane corrections</w:t>
      </w:r>
      <w:bookmarkEnd w:id="78"/>
    </w:p>
    <w:p w14:paraId="02DB296E" w14:textId="77777777" w:rsidR="000B0612" w:rsidRPr="00E14330" w:rsidRDefault="000B0612" w:rsidP="000B0612">
      <w:pPr>
        <w:pStyle w:val="Comments"/>
      </w:pPr>
      <w:r w:rsidRPr="00E14330">
        <w:t xml:space="preserve">Treated by email </w:t>
      </w:r>
    </w:p>
    <w:p w14:paraId="2CD10C45" w14:textId="77777777" w:rsidR="000B0612" w:rsidRPr="00E14330" w:rsidRDefault="000B0612" w:rsidP="000B0612">
      <w:pPr>
        <w:pStyle w:val="Comments"/>
      </w:pPr>
    </w:p>
    <w:p w14:paraId="6AD08C75" w14:textId="77777777" w:rsidR="000B0612" w:rsidRPr="00E14330" w:rsidRDefault="000B0612" w:rsidP="000B0612">
      <w:pPr>
        <w:pStyle w:val="EmailDiscussion"/>
        <w:overflowPunct/>
        <w:autoSpaceDE/>
        <w:autoSpaceDN/>
        <w:adjustRightInd/>
        <w:ind w:left="1619" w:hanging="360"/>
        <w:textAlignment w:val="auto"/>
      </w:pPr>
      <w:r w:rsidRPr="00E14330">
        <w:t>[AT115-e][011][NR15] User plane corrections (Huawei)</w:t>
      </w:r>
    </w:p>
    <w:p w14:paraId="5DA949BB" w14:textId="37B2E5AC" w:rsidR="000B0612" w:rsidRPr="00E14330" w:rsidRDefault="000B0612" w:rsidP="000B0612">
      <w:pPr>
        <w:pStyle w:val="EmailDiscussion2"/>
      </w:pPr>
      <w:r w:rsidRPr="00E14330">
        <w:tab/>
        <w:t xml:space="preserve">Scope: Determine agreeable parts in a first phase, for agreeable parts agree on CRs. Treat </w:t>
      </w:r>
      <w:hyperlink r:id="rId49" w:history="1">
        <w:r w:rsidR="00176FE9">
          <w:rPr>
            <w:rStyle w:val="Hyperlink"/>
          </w:rPr>
          <w:t>R2-2108264</w:t>
        </w:r>
      </w:hyperlink>
      <w:r w:rsidRPr="00E14330">
        <w:t xml:space="preserve">, </w:t>
      </w:r>
      <w:hyperlink r:id="rId50" w:history="1">
        <w:r w:rsidR="00176FE9">
          <w:rPr>
            <w:rStyle w:val="Hyperlink"/>
          </w:rPr>
          <w:t>R2-2108265</w:t>
        </w:r>
      </w:hyperlink>
      <w:r w:rsidRPr="00E14330">
        <w:t xml:space="preserve">, </w:t>
      </w:r>
      <w:hyperlink r:id="rId51" w:history="1">
        <w:r w:rsidR="00176FE9">
          <w:rPr>
            <w:rStyle w:val="Hyperlink"/>
          </w:rPr>
          <w:t>R2-2108600</w:t>
        </w:r>
      </w:hyperlink>
      <w:r w:rsidRPr="00E14330">
        <w:t xml:space="preserve">, </w:t>
      </w:r>
      <w:hyperlink r:id="rId52" w:history="1">
        <w:r w:rsidR="00176FE9">
          <w:rPr>
            <w:rStyle w:val="Hyperlink"/>
          </w:rPr>
          <w:t>R2-2108601</w:t>
        </w:r>
      </w:hyperlink>
      <w:r w:rsidRPr="00E14330">
        <w:t xml:space="preserve">, </w:t>
      </w:r>
      <w:hyperlink r:id="rId53" w:history="1">
        <w:r w:rsidR="00176FE9">
          <w:rPr>
            <w:rStyle w:val="Hyperlink"/>
          </w:rPr>
          <w:t>R2-2108597</w:t>
        </w:r>
      </w:hyperlink>
      <w:r w:rsidRPr="00E14330">
        <w:t xml:space="preserve">, </w:t>
      </w:r>
      <w:hyperlink r:id="rId54" w:history="1">
        <w:r w:rsidR="00176FE9">
          <w:rPr>
            <w:rStyle w:val="Hyperlink"/>
          </w:rPr>
          <w:t>R2-2108598</w:t>
        </w:r>
      </w:hyperlink>
      <w:r w:rsidRPr="00E14330">
        <w:t xml:space="preserve">, </w:t>
      </w:r>
      <w:hyperlink r:id="rId55" w:history="1">
        <w:r w:rsidR="00176FE9">
          <w:rPr>
            <w:rStyle w:val="Hyperlink"/>
          </w:rPr>
          <w:t>R2-2108599</w:t>
        </w:r>
      </w:hyperlink>
      <w:r w:rsidRPr="00E14330">
        <w:t xml:space="preserve">, </w:t>
      </w:r>
      <w:hyperlink r:id="rId56" w:history="1">
        <w:r w:rsidR="00176FE9">
          <w:rPr>
            <w:rStyle w:val="Hyperlink"/>
          </w:rPr>
          <w:t>R2-2108782</w:t>
        </w:r>
      </w:hyperlink>
      <w:r w:rsidRPr="00E14330">
        <w:t xml:space="preserve">, </w:t>
      </w:r>
      <w:hyperlink r:id="rId57" w:history="1">
        <w:r w:rsidR="00176FE9">
          <w:rPr>
            <w:rStyle w:val="Hyperlink"/>
          </w:rPr>
          <w:t>R2-2108819</w:t>
        </w:r>
      </w:hyperlink>
      <w:r w:rsidRPr="00E14330">
        <w:t xml:space="preserve">, </w:t>
      </w:r>
      <w:hyperlink r:id="rId58" w:history="1">
        <w:r w:rsidR="00176FE9">
          <w:rPr>
            <w:rStyle w:val="Hyperlink"/>
          </w:rPr>
          <w:t>R2-2107224</w:t>
        </w:r>
      </w:hyperlink>
      <w:r w:rsidRPr="00E14330">
        <w:t xml:space="preserve">, </w:t>
      </w:r>
      <w:hyperlink r:id="rId59" w:history="1">
        <w:r w:rsidR="00176FE9">
          <w:rPr>
            <w:rStyle w:val="Hyperlink"/>
          </w:rPr>
          <w:t>R2-2107616</w:t>
        </w:r>
      </w:hyperlink>
      <w:r w:rsidRPr="00E14330">
        <w:t xml:space="preserve">, </w:t>
      </w:r>
      <w:hyperlink r:id="rId60" w:history="1">
        <w:r w:rsidR="00176FE9">
          <w:rPr>
            <w:rStyle w:val="Hyperlink"/>
          </w:rPr>
          <w:t>R2-2108844</w:t>
        </w:r>
      </w:hyperlink>
      <w:r w:rsidRPr="00E14330">
        <w:t xml:space="preserve">, </w:t>
      </w:r>
      <w:hyperlink r:id="rId61" w:history="1">
        <w:r w:rsidR="00176FE9">
          <w:rPr>
            <w:rStyle w:val="Hyperlink"/>
          </w:rPr>
          <w:t>R2-2108845</w:t>
        </w:r>
      </w:hyperlink>
      <w:r w:rsidRPr="00E14330">
        <w:t xml:space="preserve">, </w:t>
      </w:r>
    </w:p>
    <w:p w14:paraId="427E740F" w14:textId="77777777" w:rsidR="000B0612" w:rsidRPr="00E14330" w:rsidRDefault="000B0612" w:rsidP="000B0612">
      <w:pPr>
        <w:pStyle w:val="EmailDiscussion2"/>
      </w:pPr>
      <w:r w:rsidRPr="00E14330">
        <w:tab/>
        <w:t>Intended outcome: Report, agreed CRs if applicable</w:t>
      </w:r>
    </w:p>
    <w:p w14:paraId="08373739" w14:textId="77777777" w:rsidR="000B0612" w:rsidRDefault="000B0612" w:rsidP="000B0612">
      <w:pPr>
        <w:pStyle w:val="EmailDiscussion2"/>
      </w:pPr>
      <w:r w:rsidRPr="00E14330">
        <w:tab/>
        <w:t>Deadline: Schedule 1</w:t>
      </w:r>
    </w:p>
    <w:p w14:paraId="494E3C08" w14:textId="77777777" w:rsidR="000B0612" w:rsidRDefault="000B0612" w:rsidP="000B0612">
      <w:pPr>
        <w:pStyle w:val="EmailDiscussion2"/>
      </w:pPr>
    </w:p>
    <w:p w14:paraId="5961CCD5" w14:textId="07A6F174" w:rsidR="000B0612" w:rsidRDefault="00176FE9" w:rsidP="000B0612">
      <w:pPr>
        <w:pStyle w:val="Doc-title"/>
      </w:pPr>
      <w:hyperlink r:id="rId62" w:history="1">
        <w:r>
          <w:rPr>
            <w:rStyle w:val="Hyperlink"/>
          </w:rPr>
          <w:t>R2-2109097</w:t>
        </w:r>
      </w:hyperlink>
      <w:r w:rsidR="000B0612">
        <w:tab/>
      </w:r>
      <w:r w:rsidR="000B0612" w:rsidRPr="00754932">
        <w:t>Report of [AT115-e][011][NR15] User plane corrections</w:t>
      </w:r>
      <w:r w:rsidR="000B0612">
        <w:tab/>
      </w:r>
      <w:r w:rsidR="000B0612" w:rsidRPr="00E14330">
        <w:t>Huawei, HiSilicon</w:t>
      </w:r>
    </w:p>
    <w:p w14:paraId="17FBDDA0" w14:textId="77777777" w:rsidR="000B0612" w:rsidRPr="00754932" w:rsidRDefault="000B0612" w:rsidP="000B0612">
      <w:pPr>
        <w:pStyle w:val="Agreement"/>
        <w:tabs>
          <w:tab w:val="clear" w:pos="9990"/>
        </w:tabs>
        <w:overflowPunct/>
        <w:autoSpaceDE/>
        <w:autoSpaceDN/>
        <w:adjustRightInd/>
        <w:ind w:left="1619" w:hanging="360"/>
        <w:textAlignment w:val="auto"/>
      </w:pPr>
      <w:r>
        <w:t>[011] Noted, agreements reflected below</w:t>
      </w:r>
    </w:p>
    <w:p w14:paraId="3471F939" w14:textId="77777777" w:rsidR="000B0612" w:rsidRPr="00E14330" w:rsidRDefault="000B0612" w:rsidP="000B0612">
      <w:pPr>
        <w:pStyle w:val="Heading3"/>
      </w:pPr>
      <w:bookmarkStart w:id="79" w:name="_Toc82647051"/>
      <w:r w:rsidRPr="00E14330">
        <w:t>5.3.1</w:t>
      </w:r>
      <w:r w:rsidRPr="00E14330">
        <w:tab/>
        <w:t>MAC</w:t>
      </w:r>
      <w:bookmarkEnd w:id="79"/>
    </w:p>
    <w:p w14:paraId="1372DF18" w14:textId="77777777" w:rsidR="000B0612" w:rsidRPr="00E14330" w:rsidRDefault="000B0612" w:rsidP="000B0612">
      <w:pPr>
        <w:pStyle w:val="BoldComments"/>
      </w:pPr>
      <w:r w:rsidRPr="00E14330">
        <w:t>MAC CE initial state</w:t>
      </w:r>
    </w:p>
    <w:p w14:paraId="38E557F6" w14:textId="7B04FAD7" w:rsidR="000B0612" w:rsidRPr="00E14330" w:rsidRDefault="00176FE9" w:rsidP="000B0612">
      <w:pPr>
        <w:pStyle w:val="Doc-title"/>
      </w:pPr>
      <w:hyperlink r:id="rId63" w:history="1">
        <w:r>
          <w:rPr>
            <w:rStyle w:val="Hyperlink"/>
          </w:rPr>
          <w:t>R2-2108264</w:t>
        </w:r>
      </w:hyperlink>
      <w:r w:rsidR="000B0612" w:rsidRPr="00E14330">
        <w:tab/>
        <w:t>Correction on the term of the handover in handling of MAC CE</w:t>
      </w:r>
      <w:r w:rsidR="000B0612" w:rsidRPr="00E14330">
        <w:tab/>
        <w:t>ZTE Corporation, Nokia, Nokia Shanghai Bell</w:t>
      </w:r>
      <w:r w:rsidR="000B0612" w:rsidRPr="00E14330">
        <w:tab/>
        <w:t>CR</w:t>
      </w:r>
      <w:r w:rsidR="000B0612" w:rsidRPr="00E14330">
        <w:tab/>
        <w:t>Rel-15</w:t>
      </w:r>
      <w:r w:rsidR="000B0612" w:rsidRPr="00E14330">
        <w:tab/>
        <w:t>38.321</w:t>
      </w:r>
      <w:r w:rsidR="000B0612" w:rsidRPr="00E14330">
        <w:tab/>
        <w:t>15.12.0</w:t>
      </w:r>
      <w:r w:rsidR="000B0612" w:rsidRPr="00E14330">
        <w:tab/>
        <w:t>1142</w:t>
      </w:r>
      <w:r w:rsidR="000B0612" w:rsidRPr="00E14330">
        <w:tab/>
        <w:t>-</w:t>
      </w:r>
      <w:r w:rsidR="000B0612" w:rsidRPr="00E14330">
        <w:tab/>
        <w:t>F</w:t>
      </w:r>
      <w:r w:rsidR="000B0612" w:rsidRPr="00E14330">
        <w:tab/>
        <w:t>NR_newRAT-Core</w:t>
      </w:r>
    </w:p>
    <w:p w14:paraId="516C53B4" w14:textId="4497D085" w:rsidR="000B0612" w:rsidRPr="00E14330" w:rsidRDefault="00176FE9" w:rsidP="000B0612">
      <w:pPr>
        <w:pStyle w:val="Doc-title"/>
      </w:pPr>
      <w:hyperlink r:id="rId64" w:history="1">
        <w:r>
          <w:rPr>
            <w:rStyle w:val="Hyperlink"/>
          </w:rPr>
          <w:t>R2-2108265</w:t>
        </w:r>
      </w:hyperlink>
      <w:r w:rsidR="000B0612" w:rsidRPr="00E14330">
        <w:tab/>
        <w:t>Correction on the term of the handover in handling of MAC CE</w:t>
      </w:r>
      <w:r w:rsidR="000B0612" w:rsidRPr="00E14330">
        <w:tab/>
        <w:t>ZTE Corporation, Nokia, Nokia Shanghai Bell</w:t>
      </w:r>
      <w:r w:rsidR="000B0612" w:rsidRPr="00E14330">
        <w:tab/>
        <w:t>CR</w:t>
      </w:r>
      <w:r w:rsidR="000B0612" w:rsidRPr="00E14330">
        <w:tab/>
        <w:t>Rel-16</w:t>
      </w:r>
      <w:r w:rsidR="000B0612" w:rsidRPr="00E14330">
        <w:tab/>
        <w:t>38.321</w:t>
      </w:r>
      <w:r w:rsidR="000B0612" w:rsidRPr="00E14330">
        <w:tab/>
        <w:t>16.5.0</w:t>
      </w:r>
      <w:r w:rsidR="000B0612" w:rsidRPr="00E14330">
        <w:tab/>
        <w:t>1143</w:t>
      </w:r>
      <w:r w:rsidR="000B0612" w:rsidRPr="00E14330">
        <w:tab/>
        <w:t>-</w:t>
      </w:r>
      <w:r w:rsidR="000B0612" w:rsidRPr="00E14330">
        <w:tab/>
        <w:t>F</w:t>
      </w:r>
      <w:r w:rsidR="000B0612" w:rsidRPr="00E14330">
        <w:tab/>
        <w:t>NR_newRAT-Core</w:t>
      </w:r>
    </w:p>
    <w:p w14:paraId="43D40A57" w14:textId="3E33996C" w:rsidR="000B0612" w:rsidRPr="00E14330" w:rsidRDefault="00176FE9" w:rsidP="000B0612">
      <w:pPr>
        <w:pStyle w:val="Doc-title"/>
      </w:pPr>
      <w:hyperlink r:id="rId65" w:history="1">
        <w:r>
          <w:rPr>
            <w:rStyle w:val="Hyperlink"/>
          </w:rPr>
          <w:t>R2-2108600</w:t>
        </w:r>
      </w:hyperlink>
      <w:r w:rsidR="000B0612" w:rsidRPr="00E14330">
        <w:tab/>
        <w:t>Clarification on the activation status for semi-persistent resource and indications</w:t>
      </w:r>
      <w:r w:rsidR="000B0612" w:rsidRPr="00E14330">
        <w:tab/>
        <w:t>Huawei, HiSilicon</w:t>
      </w:r>
      <w:r w:rsidR="000B0612" w:rsidRPr="00E14330">
        <w:tab/>
        <w:t>CR</w:t>
      </w:r>
      <w:r w:rsidR="000B0612" w:rsidRPr="00E14330">
        <w:tab/>
        <w:t>Rel-15</w:t>
      </w:r>
      <w:r w:rsidR="000B0612" w:rsidRPr="00E14330">
        <w:tab/>
        <w:t>38.321</w:t>
      </w:r>
      <w:r w:rsidR="000B0612" w:rsidRPr="00E14330">
        <w:tab/>
        <w:t>15.12.0</w:t>
      </w:r>
      <w:r w:rsidR="000B0612" w:rsidRPr="00E14330">
        <w:tab/>
        <w:t>1151</w:t>
      </w:r>
      <w:r w:rsidR="000B0612" w:rsidRPr="00E14330">
        <w:tab/>
        <w:t>-</w:t>
      </w:r>
      <w:r w:rsidR="000B0612" w:rsidRPr="00E14330">
        <w:tab/>
        <w:t>F</w:t>
      </w:r>
      <w:r w:rsidR="000B0612" w:rsidRPr="00E14330">
        <w:tab/>
        <w:t>NR_newRAT-Core</w:t>
      </w:r>
    </w:p>
    <w:p w14:paraId="389D7F4D" w14:textId="309D89B4" w:rsidR="000B0612" w:rsidRDefault="00176FE9" w:rsidP="000B0612">
      <w:pPr>
        <w:pStyle w:val="Doc-title"/>
      </w:pPr>
      <w:hyperlink r:id="rId66" w:history="1">
        <w:r>
          <w:rPr>
            <w:rStyle w:val="Hyperlink"/>
          </w:rPr>
          <w:t>R2-2108601</w:t>
        </w:r>
      </w:hyperlink>
      <w:r w:rsidR="000B0612" w:rsidRPr="00E14330">
        <w:tab/>
        <w:t>Clarification on the activation status for semi-persistent resource and indications</w:t>
      </w:r>
      <w:r w:rsidR="000B0612" w:rsidRPr="00E14330">
        <w:tab/>
        <w:t>Huawei, HiSilicon</w:t>
      </w:r>
      <w:r w:rsidR="000B0612" w:rsidRPr="00E14330">
        <w:tab/>
        <w:t>CR</w:t>
      </w:r>
      <w:r w:rsidR="000B0612" w:rsidRPr="00E14330">
        <w:tab/>
        <w:t>Rel-16</w:t>
      </w:r>
      <w:r w:rsidR="000B0612" w:rsidRPr="00E14330">
        <w:tab/>
        <w:t>38.321</w:t>
      </w:r>
      <w:r w:rsidR="000B0612" w:rsidRPr="00E14330">
        <w:tab/>
        <w:t>16.5.0</w:t>
      </w:r>
      <w:r w:rsidR="000B0612" w:rsidRPr="00E14330">
        <w:tab/>
        <w:t>1152</w:t>
      </w:r>
      <w:r w:rsidR="000B0612" w:rsidRPr="00E14330">
        <w:tab/>
        <w:t>-</w:t>
      </w:r>
      <w:r w:rsidR="000B0612" w:rsidRPr="00E14330">
        <w:tab/>
        <w:t>F</w:t>
      </w:r>
      <w:r w:rsidR="000B0612" w:rsidRPr="00E14330">
        <w:tab/>
        <w:t>NR_newRAT-Core</w:t>
      </w:r>
    </w:p>
    <w:p w14:paraId="0D2982B2" w14:textId="77777777" w:rsidR="000B0612" w:rsidRDefault="000B0612" w:rsidP="000B0612">
      <w:pPr>
        <w:pStyle w:val="Agreement"/>
        <w:tabs>
          <w:tab w:val="clear" w:pos="9990"/>
        </w:tabs>
        <w:overflowPunct/>
        <w:autoSpaceDE/>
        <w:autoSpaceDN/>
        <w:adjustRightInd/>
        <w:ind w:left="1619" w:hanging="360"/>
        <w:textAlignment w:val="auto"/>
      </w:pPr>
      <w:r>
        <w:lastRenderedPageBreak/>
        <w:t>[011] 4 CRs above are postponed</w:t>
      </w:r>
    </w:p>
    <w:p w14:paraId="0C87925A"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[011] RAN2 assumes that the corresponding radio resources/states are initially “deactivated” for SCG which are de-/activated by the following MAC CEs after a PSCell addition/change from TS 38.321.</w:t>
      </w:r>
    </w:p>
    <w:p w14:paraId="48063633" w14:textId="77777777" w:rsidR="000B0612" w:rsidRPr="006105AE" w:rsidRDefault="000B0612" w:rsidP="000B0612">
      <w:pPr>
        <w:pStyle w:val="Agreement"/>
        <w:numPr>
          <w:ilvl w:val="0"/>
          <w:numId w:val="0"/>
        </w:numPr>
        <w:ind w:left="1619"/>
        <w:rPr>
          <w:lang w:eastAsia="zh-CN"/>
        </w:rPr>
      </w:pPr>
      <w:r w:rsidRPr="006105AE">
        <w:rPr>
          <w:lang w:eastAsia="zh-CN"/>
        </w:rPr>
        <w:t>5.18.2 de-/activation of SP CSI-RS/CSI-IM resource set MAC CE,</w:t>
      </w:r>
    </w:p>
    <w:p w14:paraId="315A2283" w14:textId="77777777" w:rsidR="000B0612" w:rsidRPr="006105AE" w:rsidRDefault="000B0612" w:rsidP="000B0612">
      <w:pPr>
        <w:pStyle w:val="Agreement"/>
        <w:numPr>
          <w:ilvl w:val="0"/>
          <w:numId w:val="0"/>
        </w:numPr>
        <w:ind w:left="1619"/>
        <w:rPr>
          <w:lang w:eastAsia="zh-CN"/>
        </w:rPr>
      </w:pPr>
      <w:r w:rsidRPr="006105AE">
        <w:rPr>
          <w:lang w:eastAsia="zh-CN"/>
        </w:rPr>
        <w:t>5.18.4 de-/activation of UE-specific PDSCH TCI state MAC CE,</w:t>
      </w:r>
    </w:p>
    <w:p w14:paraId="69EAC937" w14:textId="77777777" w:rsidR="000B0612" w:rsidRPr="006105AE" w:rsidRDefault="000B0612" w:rsidP="000B0612">
      <w:pPr>
        <w:pStyle w:val="Agreement"/>
        <w:numPr>
          <w:ilvl w:val="0"/>
          <w:numId w:val="0"/>
        </w:numPr>
        <w:ind w:left="1619"/>
        <w:rPr>
          <w:lang w:eastAsia="zh-CN"/>
        </w:rPr>
      </w:pPr>
      <w:r w:rsidRPr="006105AE">
        <w:rPr>
          <w:lang w:eastAsia="zh-CN"/>
        </w:rPr>
        <w:t>5.18.6 de-/activation of SP CSI reporting on PUCCH MAC CE,</w:t>
      </w:r>
    </w:p>
    <w:p w14:paraId="6F3623B6" w14:textId="77777777" w:rsidR="000B0612" w:rsidRPr="006105AE" w:rsidRDefault="000B0612" w:rsidP="000B0612">
      <w:pPr>
        <w:pStyle w:val="Agreement"/>
        <w:numPr>
          <w:ilvl w:val="0"/>
          <w:numId w:val="0"/>
        </w:numPr>
        <w:ind w:left="1619"/>
        <w:rPr>
          <w:lang w:eastAsia="zh-CN"/>
        </w:rPr>
      </w:pPr>
      <w:r w:rsidRPr="006105AE">
        <w:rPr>
          <w:lang w:eastAsia="zh-CN"/>
        </w:rPr>
        <w:t xml:space="preserve">5.18.7 </w:t>
      </w:r>
      <w:r>
        <w:rPr>
          <w:lang w:eastAsia="zh-CN"/>
        </w:rPr>
        <w:t>d</w:t>
      </w:r>
      <w:r w:rsidRPr="006105AE">
        <w:rPr>
          <w:lang w:eastAsia="zh-CN"/>
        </w:rPr>
        <w:t>e-/activation of SP SRS MAC CE,</w:t>
      </w:r>
    </w:p>
    <w:p w14:paraId="0B04EA11" w14:textId="77777777" w:rsidR="000B0612" w:rsidRPr="006105AE" w:rsidRDefault="000B0612" w:rsidP="000B0612">
      <w:pPr>
        <w:pStyle w:val="Agreement"/>
        <w:numPr>
          <w:ilvl w:val="0"/>
          <w:numId w:val="0"/>
        </w:numPr>
        <w:ind w:left="1619"/>
        <w:rPr>
          <w:lang w:eastAsia="zh-CN"/>
        </w:rPr>
      </w:pPr>
      <w:r w:rsidRPr="006105AE">
        <w:rPr>
          <w:lang w:eastAsia="zh-CN"/>
        </w:rPr>
        <w:t>5.18.9 de-/activation of SP ZP CSI-RS resource set MAC CE,</w:t>
      </w:r>
    </w:p>
    <w:p w14:paraId="569445D9" w14:textId="77777777" w:rsidR="000B0612" w:rsidRDefault="000B0612" w:rsidP="000B0612">
      <w:pPr>
        <w:pStyle w:val="Agreement"/>
        <w:numPr>
          <w:ilvl w:val="0"/>
          <w:numId w:val="0"/>
        </w:numPr>
        <w:ind w:left="1619"/>
        <w:rPr>
          <w:lang w:eastAsia="zh-CN"/>
        </w:rPr>
      </w:pPr>
      <w:r w:rsidRPr="006105AE">
        <w:rPr>
          <w:lang w:eastAsia="zh-CN"/>
        </w:rPr>
        <w:t>5.18.17 de-/activation o</w:t>
      </w:r>
      <w:r>
        <w:rPr>
          <w:lang w:eastAsia="zh-CN"/>
        </w:rPr>
        <w:t>f SP SRS for positioning MAC CE.</w:t>
      </w:r>
    </w:p>
    <w:p w14:paraId="11486E1A"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[011] Observation: RAN2 has no consensus on the intended UE behavior upon configuration and after PCell change and PSCell addition/change relevant to “</w:t>
      </w:r>
      <w:r w:rsidRPr="006105AE">
        <w:rPr>
          <w:lang w:eastAsia="zh-CN"/>
        </w:rPr>
        <w:t>5.18.8 de-/activation of spatial re</w:t>
      </w:r>
      <w:r>
        <w:rPr>
          <w:lang w:eastAsia="zh-CN"/>
        </w:rPr>
        <w:t>lation of PUCCH resource MAC CE” from TS 38.321.</w:t>
      </w:r>
    </w:p>
    <w:p w14:paraId="22B48DE0" w14:textId="77777777" w:rsidR="000B0612" w:rsidRPr="00FF23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[011] Observation: RAN2 has no consensus on differences of UE behaviors upon initial configuration and reconfiguration by RRC relevant to above MAC CEs from TS 38.321.</w:t>
      </w:r>
    </w:p>
    <w:p w14:paraId="03B38739"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[011] </w:t>
      </w:r>
      <w:r w:rsidRPr="005C567B">
        <w:rPr>
          <w:lang w:eastAsia="zh-CN"/>
        </w:rPr>
        <w:t xml:space="preserve">RAN2 to send an LS to RAN1 </w:t>
      </w:r>
      <w:r>
        <w:rPr>
          <w:lang w:eastAsia="zh-CN"/>
        </w:rPr>
        <w:t xml:space="preserve">(cc: RAN4) </w:t>
      </w:r>
      <w:r w:rsidRPr="005C567B">
        <w:rPr>
          <w:lang w:eastAsia="zh-CN"/>
        </w:rPr>
        <w:t>to ask the currently assumed behavior in their respective specifications for UE behaviors when PSCell addition/change, initial configuration and reconfiguration relevant to above MAC CEs.</w:t>
      </w:r>
    </w:p>
    <w:p w14:paraId="195735B4" w14:textId="77777777" w:rsidR="000B0612" w:rsidRPr="00E14330" w:rsidRDefault="000B0612" w:rsidP="000B0612">
      <w:pPr>
        <w:pStyle w:val="BoldComments"/>
      </w:pPr>
    </w:p>
    <w:p w14:paraId="41B4035F" w14:textId="268286FD" w:rsidR="000B0612" w:rsidRPr="005C567B" w:rsidRDefault="00176FE9" w:rsidP="000B0612">
      <w:pPr>
        <w:pStyle w:val="Doc-title"/>
      </w:pPr>
      <w:hyperlink r:id="rId67" w:history="1">
        <w:r>
          <w:rPr>
            <w:rStyle w:val="Hyperlink"/>
          </w:rPr>
          <w:t>R2-2107224</w:t>
        </w:r>
      </w:hyperlink>
      <w:r w:rsidR="000B0612" w:rsidRPr="00E14330">
        <w:tab/>
        <w:t>Clarification on UE behaviors for de-/activation MAC CEs</w:t>
      </w:r>
      <w:r w:rsidR="000B0612" w:rsidRPr="00E14330">
        <w:tab/>
        <w:t>Qualcomm Incorporated</w:t>
      </w:r>
      <w:r w:rsidR="000B0612" w:rsidRPr="00E14330">
        <w:tab/>
        <w:t>discussion</w:t>
      </w:r>
      <w:r w:rsidR="000B0612" w:rsidRPr="00E14330">
        <w:tab/>
        <w:t>Rel-15</w:t>
      </w:r>
      <w:r w:rsidR="000B0612" w:rsidRPr="00E14330">
        <w:tab/>
        <w:t>NR_newRAT-Core</w:t>
      </w:r>
      <w:r w:rsidR="000B0612">
        <w:t xml:space="preserve"> </w:t>
      </w:r>
    </w:p>
    <w:p w14:paraId="31F22A34" w14:textId="77777777" w:rsidR="000B0612" w:rsidRDefault="000B0612" w:rsidP="000B0612">
      <w:pPr>
        <w:pStyle w:val="Agreement"/>
        <w:tabs>
          <w:tab w:val="clear" w:pos="9990"/>
        </w:tabs>
        <w:overflowPunct/>
        <w:autoSpaceDE/>
        <w:autoSpaceDN/>
        <w:adjustRightInd/>
        <w:ind w:left="1619" w:hanging="360"/>
        <w:textAlignment w:val="auto"/>
      </w:pPr>
      <w:r>
        <w:t>[011] Noted</w:t>
      </w:r>
    </w:p>
    <w:p w14:paraId="3249ECCD" w14:textId="77777777" w:rsidR="000B0612" w:rsidRDefault="000B0612" w:rsidP="000B0612">
      <w:pPr>
        <w:pStyle w:val="Agreement"/>
        <w:tabs>
          <w:tab w:val="clear" w:pos="9990"/>
        </w:tabs>
        <w:overflowPunct/>
        <w:autoSpaceDE/>
        <w:autoSpaceDN/>
        <w:adjustRightInd/>
        <w:ind w:left="1619" w:hanging="360"/>
        <w:textAlignment w:val="auto"/>
      </w:pPr>
      <w:r w:rsidRPr="00754932">
        <w:t>[011] RAN2 confirms that after an SCell is deactivated, all radio resources/states on that SCell which are de-/activated by MAC CEs are deactivated. They remain deactivated until network re-activate them by their respective activation MAC CEs. No change to the specifications.</w:t>
      </w:r>
    </w:p>
    <w:p w14:paraId="590E3B21" w14:textId="77777777" w:rsidR="000B0612" w:rsidRDefault="000B0612" w:rsidP="000B0612">
      <w:pPr>
        <w:pStyle w:val="Doc-text2"/>
      </w:pPr>
    </w:p>
    <w:p w14:paraId="11FF45D8" w14:textId="516A5CE4" w:rsidR="000B0612" w:rsidRDefault="00176FE9" w:rsidP="000B0612">
      <w:pPr>
        <w:pStyle w:val="Doc-title"/>
      </w:pPr>
      <w:hyperlink r:id="rId68" w:history="1">
        <w:r>
          <w:rPr>
            <w:rStyle w:val="Hyperlink"/>
          </w:rPr>
          <w:t>R2-2109098</w:t>
        </w:r>
      </w:hyperlink>
      <w:r w:rsidR="000B0612">
        <w:tab/>
      </w:r>
      <w:r w:rsidR="000B0612" w:rsidRPr="00723E2E">
        <w:t>LS on initial state of elements controlled by MAC CEs</w:t>
      </w:r>
      <w:r w:rsidR="000B0612">
        <w:tab/>
        <w:t>RAN2</w:t>
      </w:r>
      <w:r w:rsidR="000B0612">
        <w:tab/>
        <w:t>LS out</w:t>
      </w:r>
    </w:p>
    <w:p w14:paraId="092735AE" w14:textId="77777777" w:rsidR="000B0612" w:rsidRPr="00723E2E" w:rsidRDefault="000B0612" w:rsidP="000B0612">
      <w:pPr>
        <w:pStyle w:val="Agreement"/>
        <w:tabs>
          <w:tab w:val="clear" w:pos="9990"/>
        </w:tabs>
        <w:overflowPunct/>
        <w:autoSpaceDE/>
        <w:autoSpaceDN/>
        <w:adjustRightInd/>
        <w:ind w:left="1619" w:hanging="360"/>
        <w:textAlignment w:val="auto"/>
      </w:pPr>
      <w:r>
        <w:t>[011] LS is approved</w:t>
      </w:r>
    </w:p>
    <w:p w14:paraId="40430F41" w14:textId="77777777" w:rsidR="000B0612" w:rsidRPr="002060C7" w:rsidRDefault="000B0612" w:rsidP="000B0612">
      <w:pPr>
        <w:pStyle w:val="Doc-text2"/>
      </w:pPr>
    </w:p>
    <w:p w14:paraId="67AD0F8C" w14:textId="77777777" w:rsidR="000B0612" w:rsidRPr="00E14330" w:rsidRDefault="000B0612" w:rsidP="000B0612">
      <w:pPr>
        <w:pStyle w:val="BoldComments"/>
      </w:pPr>
      <w:r w:rsidRPr="00E14330">
        <w:t>Suspended RB</w:t>
      </w:r>
    </w:p>
    <w:p w14:paraId="753A4D04" w14:textId="66B478FB" w:rsidR="000B0612" w:rsidRDefault="00176FE9" w:rsidP="000B0612">
      <w:pPr>
        <w:pStyle w:val="Doc-title"/>
      </w:pPr>
      <w:hyperlink r:id="rId69" w:history="1">
        <w:r>
          <w:rPr>
            <w:rStyle w:val="Hyperlink"/>
          </w:rPr>
          <w:t>R2-2108597</w:t>
        </w:r>
      </w:hyperlink>
      <w:r w:rsidR="000B0612" w:rsidRPr="00E14330">
        <w:tab/>
        <w:t>Discussion on MAC behavior for suspended radio bearers</w:t>
      </w:r>
      <w:r w:rsidR="000B0612" w:rsidRPr="00E14330">
        <w:tab/>
        <w:t>Huawei, HiSilicon</w:t>
      </w:r>
      <w:r w:rsidR="000B0612" w:rsidRPr="00E14330">
        <w:tab/>
        <w:t>discussion</w:t>
      </w:r>
      <w:r w:rsidR="000B0612" w:rsidRPr="00E14330">
        <w:tab/>
        <w:t>Rel-15</w:t>
      </w:r>
      <w:r w:rsidR="000B0612" w:rsidRPr="00E14330">
        <w:tab/>
        <w:t>NR_newRAT-Core</w:t>
      </w:r>
      <w:r w:rsidR="000B0612" w:rsidRPr="00E14330">
        <w:tab/>
      </w:r>
      <w:hyperlink r:id="rId70" w:history="1">
        <w:r>
          <w:rPr>
            <w:rStyle w:val="Hyperlink"/>
          </w:rPr>
          <w:t>R2-2105749</w:t>
        </w:r>
      </w:hyperlink>
    </w:p>
    <w:p w14:paraId="58A98684" w14:textId="33BBD9FA" w:rsidR="000B0612" w:rsidRPr="00E14330" w:rsidRDefault="00176FE9" w:rsidP="000B0612">
      <w:pPr>
        <w:pStyle w:val="Doc-title"/>
      </w:pPr>
      <w:hyperlink r:id="rId71" w:history="1">
        <w:r>
          <w:rPr>
            <w:rStyle w:val="Hyperlink"/>
          </w:rPr>
          <w:t>R2-2108782</w:t>
        </w:r>
      </w:hyperlink>
      <w:r w:rsidR="000B0612" w:rsidRPr="00E14330">
        <w:tab/>
        <w:t>Handling of suspended RB</w:t>
      </w:r>
      <w:r w:rsidR="000B0612" w:rsidRPr="00E14330">
        <w:tab/>
        <w:t>LG Electronics UK</w:t>
      </w:r>
      <w:r w:rsidR="000B0612" w:rsidRPr="00E14330">
        <w:tab/>
        <w:t>discussion</w:t>
      </w:r>
      <w:r w:rsidR="000B0612" w:rsidRPr="00E14330">
        <w:tab/>
        <w:t>NR_newRAT-Core</w:t>
      </w:r>
    </w:p>
    <w:p w14:paraId="7A9A5DBA" w14:textId="2893D54C" w:rsidR="000B0612" w:rsidRDefault="00176FE9" w:rsidP="000B0612">
      <w:pPr>
        <w:pStyle w:val="Doc-title"/>
      </w:pPr>
      <w:hyperlink r:id="rId72" w:history="1">
        <w:r>
          <w:rPr>
            <w:rStyle w:val="Hyperlink"/>
          </w:rPr>
          <w:t>R2-2108819</w:t>
        </w:r>
      </w:hyperlink>
      <w:r w:rsidR="000B0612" w:rsidRPr="00E14330">
        <w:tab/>
        <w:t>On BSR calculation for suspended raio bearers</w:t>
      </w:r>
      <w:r w:rsidR="000B0612" w:rsidRPr="00E14330">
        <w:tab/>
        <w:t>MediaTek Inc.</w:t>
      </w:r>
      <w:r w:rsidR="000B0612" w:rsidRPr="00E14330">
        <w:tab/>
        <w:t>discussion</w:t>
      </w:r>
      <w:r w:rsidR="000B0612" w:rsidRPr="00E14330">
        <w:tab/>
        <w:t>Rel-15</w:t>
      </w:r>
    </w:p>
    <w:p w14:paraId="0F0A985E" w14:textId="77777777" w:rsidR="000B0612" w:rsidRDefault="000B0612" w:rsidP="000B0612">
      <w:pPr>
        <w:pStyle w:val="Agreement"/>
        <w:tabs>
          <w:tab w:val="clear" w:pos="9990"/>
        </w:tabs>
        <w:overflowPunct/>
        <w:autoSpaceDE/>
        <w:autoSpaceDN/>
        <w:adjustRightInd/>
        <w:ind w:left="1619" w:hanging="360"/>
        <w:textAlignment w:val="auto"/>
      </w:pPr>
      <w:r>
        <w:t>[011] 3 tdocs noted</w:t>
      </w:r>
    </w:p>
    <w:p w14:paraId="248401ED" w14:textId="77777777" w:rsidR="000B0612" w:rsidRPr="005C567B" w:rsidRDefault="000B0612" w:rsidP="000B0612">
      <w:pPr>
        <w:pStyle w:val="Doc-text2"/>
      </w:pPr>
    </w:p>
    <w:p w14:paraId="774AA847" w14:textId="54D3E521" w:rsidR="000B0612" w:rsidRPr="00E14330" w:rsidRDefault="00176FE9" w:rsidP="000B0612">
      <w:pPr>
        <w:pStyle w:val="Doc-title"/>
      </w:pPr>
      <w:hyperlink r:id="rId73" w:history="1">
        <w:r>
          <w:rPr>
            <w:rStyle w:val="Hyperlink"/>
          </w:rPr>
          <w:t>R2-2108598</w:t>
        </w:r>
      </w:hyperlink>
      <w:r w:rsidR="000B0612" w:rsidRPr="00E14330">
        <w:tab/>
        <w:t>Correction on MAC behavior for suspended radio bearers for Rel-15</w:t>
      </w:r>
      <w:r w:rsidR="000B0612" w:rsidRPr="00E14330">
        <w:tab/>
        <w:t>Huawei, HiSilicon</w:t>
      </w:r>
      <w:r w:rsidR="000B0612" w:rsidRPr="00E14330">
        <w:tab/>
        <w:t>CR</w:t>
      </w:r>
      <w:r w:rsidR="000B0612" w:rsidRPr="00E14330">
        <w:tab/>
        <w:t>Rel-15</w:t>
      </w:r>
      <w:r w:rsidR="000B0612" w:rsidRPr="00E14330">
        <w:tab/>
        <w:t>38.321</w:t>
      </w:r>
      <w:r w:rsidR="000B0612" w:rsidRPr="00E14330">
        <w:tab/>
        <w:t>15.12.0</w:t>
      </w:r>
      <w:r w:rsidR="000B0612" w:rsidRPr="00E14330">
        <w:tab/>
        <w:t>1149</w:t>
      </w:r>
      <w:r w:rsidR="000B0612" w:rsidRPr="00E14330">
        <w:tab/>
        <w:t>-</w:t>
      </w:r>
      <w:r w:rsidR="000B0612" w:rsidRPr="00E14330">
        <w:tab/>
        <w:t>F</w:t>
      </w:r>
      <w:r w:rsidR="000B0612" w:rsidRPr="00E14330">
        <w:tab/>
        <w:t>NR_newRAT-Core</w:t>
      </w:r>
    </w:p>
    <w:p w14:paraId="06269B11" w14:textId="4B19A352" w:rsidR="000B0612" w:rsidRPr="00E14330" w:rsidRDefault="00176FE9" w:rsidP="000B0612">
      <w:pPr>
        <w:pStyle w:val="Doc-title"/>
      </w:pPr>
      <w:hyperlink r:id="rId74" w:history="1">
        <w:r>
          <w:rPr>
            <w:rStyle w:val="Hyperlink"/>
          </w:rPr>
          <w:t>R2-2108599</w:t>
        </w:r>
      </w:hyperlink>
      <w:r w:rsidR="000B0612" w:rsidRPr="00E14330">
        <w:tab/>
        <w:t>Correction on MAC behavior for suspended radio bearers for Rel-16</w:t>
      </w:r>
      <w:r w:rsidR="000B0612" w:rsidRPr="00E14330">
        <w:tab/>
        <w:t>Huawei, HiSilicon</w:t>
      </w:r>
      <w:r w:rsidR="000B0612" w:rsidRPr="00E14330">
        <w:tab/>
        <w:t>CR</w:t>
      </w:r>
      <w:r w:rsidR="000B0612" w:rsidRPr="00E14330">
        <w:tab/>
        <w:t>Rel-16</w:t>
      </w:r>
      <w:r w:rsidR="000B0612" w:rsidRPr="00E14330">
        <w:tab/>
        <w:t>38.321</w:t>
      </w:r>
      <w:r w:rsidR="000B0612" w:rsidRPr="00E14330">
        <w:tab/>
        <w:t>16.5.0</w:t>
      </w:r>
      <w:r w:rsidR="000B0612" w:rsidRPr="00E14330">
        <w:tab/>
        <w:t>1150</w:t>
      </w:r>
      <w:r w:rsidR="000B0612" w:rsidRPr="00E14330">
        <w:tab/>
        <w:t>-</w:t>
      </w:r>
      <w:r w:rsidR="000B0612" w:rsidRPr="00E14330">
        <w:tab/>
        <w:t>F</w:t>
      </w:r>
      <w:r w:rsidR="000B0612" w:rsidRPr="00E14330">
        <w:tab/>
        <w:t>NR_newRAT-Core</w:t>
      </w:r>
    </w:p>
    <w:p w14:paraId="1217849D" w14:textId="77777777" w:rsidR="000B0612" w:rsidRDefault="000B0612" w:rsidP="000B0612">
      <w:pPr>
        <w:pStyle w:val="Agreement"/>
        <w:tabs>
          <w:tab w:val="clear" w:pos="9990"/>
        </w:tabs>
        <w:overflowPunct/>
        <w:autoSpaceDE/>
        <w:autoSpaceDN/>
        <w:adjustRightInd/>
        <w:ind w:left="1619" w:hanging="360"/>
        <w:textAlignment w:val="auto"/>
      </w:pPr>
      <w:r>
        <w:t>[011] Both Not pursued</w:t>
      </w:r>
    </w:p>
    <w:p w14:paraId="2B473FAC" w14:textId="77777777" w:rsidR="000B0612" w:rsidRPr="005C567B" w:rsidRDefault="000B0612" w:rsidP="000B0612">
      <w:pPr>
        <w:pStyle w:val="Doc-text2"/>
      </w:pPr>
    </w:p>
    <w:p w14:paraId="67626BA5"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[011] RAN2 confirms that the suspended RBs shall</w:t>
      </w:r>
      <w:r w:rsidRPr="00EE7773">
        <w:rPr>
          <w:lang w:eastAsia="zh-CN"/>
        </w:rPr>
        <w:t xml:space="preserve"> be considered for BSR calculation</w:t>
      </w:r>
      <w:r w:rsidRPr="00E756D2">
        <w:rPr>
          <w:lang w:eastAsia="zh-CN"/>
        </w:rPr>
        <w:t>.</w:t>
      </w:r>
      <w:r>
        <w:rPr>
          <w:lang w:eastAsia="zh-CN"/>
        </w:rPr>
        <w:t xml:space="preserve"> No change to the specifications. </w:t>
      </w:r>
    </w:p>
    <w:p w14:paraId="45C881B1"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[011] RAN2 confirms that </w:t>
      </w:r>
      <w:r w:rsidRPr="00447D55">
        <w:rPr>
          <w:lang w:eastAsia="zh-CN"/>
        </w:rPr>
        <w:t>all the L2 entities do not transmit/receive any data to/from lower/upper layers for suspended RBs</w:t>
      </w:r>
      <w:r>
        <w:rPr>
          <w:lang w:eastAsia="zh-CN"/>
        </w:rPr>
        <w:t xml:space="preserve">. No change to the specifications. </w:t>
      </w:r>
    </w:p>
    <w:p w14:paraId="38243A98" w14:textId="77777777" w:rsidR="000B0612" w:rsidRPr="00563F7E"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[011] RAN2 observes that there may be existing UE implementations that do not consider suspended RBs </w:t>
      </w:r>
      <w:r w:rsidRPr="00EE7773">
        <w:rPr>
          <w:lang w:eastAsia="zh-CN"/>
        </w:rPr>
        <w:t>for BSR calculation</w:t>
      </w:r>
    </w:p>
    <w:p w14:paraId="60E8A425" w14:textId="77777777" w:rsidR="000B0612" w:rsidRPr="00827171" w:rsidRDefault="000B0612" w:rsidP="000B0612">
      <w:pPr>
        <w:pStyle w:val="Doc-text2"/>
      </w:pPr>
    </w:p>
    <w:p w14:paraId="57EE11DB" w14:textId="7574667C" w:rsidR="000B0612" w:rsidRDefault="00176FE9" w:rsidP="000B0612">
      <w:pPr>
        <w:pStyle w:val="Doc-title"/>
      </w:pPr>
      <w:hyperlink r:id="rId75" w:history="1">
        <w:r>
          <w:rPr>
            <w:rStyle w:val="Hyperlink"/>
          </w:rPr>
          <w:t>R2-2107616</w:t>
        </w:r>
      </w:hyperlink>
      <w:r w:rsidR="000B0612" w:rsidRPr="00E14330">
        <w:tab/>
        <w:t>Discussion on GSMA LS on SPARROW attack</w:t>
      </w:r>
      <w:r w:rsidR="000B0612" w:rsidRPr="00E14330">
        <w:tab/>
        <w:t>Apple</w:t>
      </w:r>
      <w:r w:rsidR="000B0612" w:rsidRPr="00E14330">
        <w:tab/>
        <w:t>discussion</w:t>
      </w:r>
      <w:r w:rsidR="000B0612" w:rsidRPr="00E14330">
        <w:tab/>
        <w:t>Rel-15</w:t>
      </w:r>
      <w:r w:rsidR="000B0612" w:rsidRPr="00E14330">
        <w:tab/>
        <w:t>NR_newRAT-Core</w:t>
      </w:r>
    </w:p>
    <w:p w14:paraId="632FE668" w14:textId="77777777" w:rsidR="000B0612" w:rsidRPr="00723E2E" w:rsidRDefault="000B0612" w:rsidP="000B0612">
      <w:pPr>
        <w:pStyle w:val="Agreement"/>
        <w:tabs>
          <w:tab w:val="clear" w:pos="9990"/>
        </w:tabs>
        <w:overflowPunct/>
        <w:autoSpaceDE/>
        <w:autoSpaceDN/>
        <w:adjustRightInd/>
        <w:ind w:left="1619" w:hanging="360"/>
        <w:textAlignment w:val="auto"/>
      </w:pPr>
      <w:r>
        <w:lastRenderedPageBreak/>
        <w:t>[011] Noted</w:t>
      </w:r>
    </w:p>
    <w:p w14:paraId="3FA71A8B"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[011] No need for RAN2 action </w:t>
      </w:r>
      <w:r w:rsidRPr="00A0536F">
        <w:rPr>
          <w:lang w:eastAsia="zh-CN"/>
        </w:rPr>
        <w:t>for GSMA LS on SPARROW attack</w:t>
      </w:r>
      <w:r>
        <w:rPr>
          <w:lang w:eastAsia="zh-CN"/>
        </w:rPr>
        <w:t xml:space="preserve">, can act if SA3 decides that action is needed. </w:t>
      </w:r>
    </w:p>
    <w:p w14:paraId="08B21C84" w14:textId="77777777" w:rsidR="000B0612" w:rsidRPr="00E14330" w:rsidRDefault="000B0612" w:rsidP="000B0612">
      <w:pPr>
        <w:pStyle w:val="Doc-text2"/>
      </w:pPr>
    </w:p>
    <w:p w14:paraId="33FCBB83" w14:textId="77777777" w:rsidR="000B0612" w:rsidRPr="00E14330" w:rsidRDefault="000B0612" w:rsidP="000B0612">
      <w:pPr>
        <w:pStyle w:val="Heading3"/>
      </w:pPr>
      <w:bookmarkStart w:id="80" w:name="_Toc82647052"/>
      <w:r w:rsidRPr="00E14330">
        <w:t>5.3.2</w:t>
      </w:r>
      <w:r w:rsidRPr="00E14330">
        <w:tab/>
        <w:t>RLC PDCP SDAP</w:t>
      </w:r>
      <w:bookmarkEnd w:id="80"/>
    </w:p>
    <w:p w14:paraId="01B255FA" w14:textId="1341521B" w:rsidR="000B0612" w:rsidRPr="00E14330" w:rsidRDefault="00176FE9" w:rsidP="000B0612">
      <w:pPr>
        <w:pStyle w:val="Doc-title"/>
      </w:pPr>
      <w:hyperlink r:id="rId76" w:history="1">
        <w:r>
          <w:rPr>
            <w:rStyle w:val="Hyperlink"/>
          </w:rPr>
          <w:t>R2-2107666</w:t>
        </w:r>
      </w:hyperlink>
      <w:r w:rsidR="000B0612" w:rsidRPr="00E14330">
        <w:tab/>
        <w:t>RLC Clean-up CR</w:t>
      </w:r>
      <w:r w:rsidR="000B0612" w:rsidRPr="00E14330">
        <w:tab/>
        <w:t>Samsung</w:t>
      </w:r>
      <w:r w:rsidR="000B0612" w:rsidRPr="00E14330">
        <w:tab/>
        <w:t>CR</w:t>
      </w:r>
      <w:r w:rsidR="000B0612" w:rsidRPr="00E14330">
        <w:tab/>
        <w:t>Rel-15</w:t>
      </w:r>
      <w:r w:rsidR="000B0612" w:rsidRPr="00E14330">
        <w:tab/>
        <w:t>38.322</w:t>
      </w:r>
      <w:r w:rsidR="000B0612" w:rsidRPr="00E14330">
        <w:tab/>
        <w:t>15.5.0</w:t>
      </w:r>
      <w:r w:rsidR="000B0612" w:rsidRPr="00E14330">
        <w:tab/>
        <w:t>0041</w:t>
      </w:r>
      <w:r w:rsidR="000B0612" w:rsidRPr="00E14330">
        <w:tab/>
        <w:t>-</w:t>
      </w:r>
      <w:r w:rsidR="000B0612" w:rsidRPr="00E14330">
        <w:tab/>
        <w:t>F</w:t>
      </w:r>
      <w:r w:rsidR="000B0612" w:rsidRPr="00E14330">
        <w:tab/>
        <w:t>NR_newRAT-Core</w:t>
      </w:r>
    </w:p>
    <w:p w14:paraId="319912F1" w14:textId="072478AE" w:rsidR="000B0612" w:rsidRPr="00E14330" w:rsidRDefault="000B0612" w:rsidP="000B0612">
      <w:pPr>
        <w:pStyle w:val="Doc-text2"/>
      </w:pPr>
      <w:r w:rsidRPr="00E14330">
        <w:t xml:space="preserve">=&gt; Revised in </w:t>
      </w:r>
      <w:hyperlink r:id="rId77" w:history="1">
        <w:r w:rsidR="00176FE9">
          <w:rPr>
            <w:rStyle w:val="Hyperlink"/>
          </w:rPr>
          <w:t>R2-2108844</w:t>
        </w:r>
      </w:hyperlink>
    </w:p>
    <w:p w14:paraId="58786717" w14:textId="0F42E77F" w:rsidR="000B0612" w:rsidRPr="00E14330" w:rsidRDefault="00176FE9" w:rsidP="000B0612">
      <w:pPr>
        <w:pStyle w:val="Doc-title"/>
      </w:pPr>
      <w:hyperlink r:id="rId78" w:history="1">
        <w:r>
          <w:rPr>
            <w:rStyle w:val="Hyperlink"/>
          </w:rPr>
          <w:t>R2-2108844</w:t>
        </w:r>
      </w:hyperlink>
      <w:r w:rsidR="000B0612" w:rsidRPr="00E14330">
        <w:tab/>
        <w:t>RLC Clean-up CR</w:t>
      </w:r>
      <w:r w:rsidR="000B0612" w:rsidRPr="00E14330">
        <w:tab/>
        <w:t>Samsung, MediaTek</w:t>
      </w:r>
      <w:r w:rsidR="000B0612" w:rsidRPr="00E14330">
        <w:tab/>
        <w:t>CR</w:t>
      </w:r>
      <w:r w:rsidR="000B0612" w:rsidRPr="00E14330">
        <w:tab/>
        <w:t>Rel-15</w:t>
      </w:r>
      <w:r w:rsidR="000B0612" w:rsidRPr="00E14330">
        <w:tab/>
        <w:t>38.322</w:t>
      </w:r>
      <w:r w:rsidR="000B0612" w:rsidRPr="00E14330">
        <w:tab/>
        <w:t>15.5.0</w:t>
      </w:r>
      <w:r w:rsidR="000B0612" w:rsidRPr="00E14330">
        <w:tab/>
        <w:t>0041</w:t>
      </w:r>
      <w:r w:rsidR="000B0612" w:rsidRPr="00E14330">
        <w:tab/>
        <w:t>1</w:t>
      </w:r>
      <w:r w:rsidR="000B0612" w:rsidRPr="00E14330">
        <w:tab/>
        <w:t>F</w:t>
      </w:r>
      <w:r w:rsidR="000B0612" w:rsidRPr="00E14330">
        <w:tab/>
        <w:t>NR_newRAT-Core</w:t>
      </w:r>
    </w:p>
    <w:p w14:paraId="1E17CF66" w14:textId="2D6DCF3E" w:rsidR="000B0612" w:rsidRPr="00E14330" w:rsidRDefault="00176FE9" w:rsidP="000B0612">
      <w:pPr>
        <w:pStyle w:val="Doc-title"/>
      </w:pPr>
      <w:hyperlink r:id="rId79" w:history="1">
        <w:r>
          <w:rPr>
            <w:rStyle w:val="Hyperlink"/>
          </w:rPr>
          <w:t>R2-2107667</w:t>
        </w:r>
      </w:hyperlink>
      <w:r w:rsidR="000B0612" w:rsidRPr="00E14330">
        <w:tab/>
        <w:t>RLC Clean-up CR</w:t>
      </w:r>
      <w:r w:rsidR="000B0612" w:rsidRPr="00E14330">
        <w:tab/>
        <w:t>Samsung</w:t>
      </w:r>
      <w:r w:rsidR="000B0612" w:rsidRPr="00E14330">
        <w:tab/>
        <w:t>CR</w:t>
      </w:r>
      <w:r w:rsidR="000B0612" w:rsidRPr="00E14330">
        <w:tab/>
        <w:t>Rel-16</w:t>
      </w:r>
      <w:r w:rsidR="000B0612" w:rsidRPr="00E14330">
        <w:tab/>
        <w:t>38.322</w:t>
      </w:r>
      <w:r w:rsidR="000B0612" w:rsidRPr="00E14330">
        <w:tab/>
        <w:t>16.2.0</w:t>
      </w:r>
      <w:r w:rsidR="000B0612" w:rsidRPr="00E14330">
        <w:tab/>
        <w:t>0042</w:t>
      </w:r>
      <w:r w:rsidR="000B0612" w:rsidRPr="00E14330">
        <w:tab/>
        <w:t>-</w:t>
      </w:r>
      <w:r w:rsidR="000B0612" w:rsidRPr="00E14330">
        <w:tab/>
        <w:t>A</w:t>
      </w:r>
      <w:r w:rsidR="000B0612" w:rsidRPr="00E14330">
        <w:tab/>
        <w:t>NR_newRAT-Core</w:t>
      </w:r>
    </w:p>
    <w:p w14:paraId="127C4111" w14:textId="470BC316" w:rsidR="000B0612" w:rsidRPr="00E14330" w:rsidRDefault="000B0612" w:rsidP="000B0612">
      <w:pPr>
        <w:pStyle w:val="Doc-text2"/>
      </w:pPr>
      <w:r w:rsidRPr="00E14330">
        <w:t xml:space="preserve">=&gt; Revised in </w:t>
      </w:r>
      <w:hyperlink r:id="rId80" w:history="1">
        <w:r w:rsidR="00176FE9">
          <w:rPr>
            <w:rStyle w:val="Hyperlink"/>
          </w:rPr>
          <w:t>R2-2108845</w:t>
        </w:r>
      </w:hyperlink>
    </w:p>
    <w:p w14:paraId="43D8E7D1" w14:textId="5F6BDCE0" w:rsidR="000B0612" w:rsidRPr="00E14330" w:rsidRDefault="00176FE9" w:rsidP="000B0612">
      <w:pPr>
        <w:pStyle w:val="Doc-title"/>
      </w:pPr>
      <w:hyperlink r:id="rId81" w:history="1">
        <w:r>
          <w:rPr>
            <w:rStyle w:val="Hyperlink"/>
          </w:rPr>
          <w:t>R2-2108845</w:t>
        </w:r>
      </w:hyperlink>
      <w:r w:rsidR="000B0612" w:rsidRPr="00E14330">
        <w:tab/>
        <w:t>RLC Clean-up CR</w:t>
      </w:r>
      <w:r w:rsidR="000B0612" w:rsidRPr="00E14330">
        <w:tab/>
        <w:t>Samsung, MediaTek</w:t>
      </w:r>
      <w:r w:rsidR="000B0612" w:rsidRPr="00E14330">
        <w:tab/>
        <w:t>CR</w:t>
      </w:r>
      <w:r w:rsidR="000B0612" w:rsidRPr="00E14330">
        <w:tab/>
        <w:t>Rel-16</w:t>
      </w:r>
      <w:r w:rsidR="000B0612" w:rsidRPr="00E14330">
        <w:tab/>
        <w:t>38.322</w:t>
      </w:r>
      <w:r w:rsidR="000B0612" w:rsidRPr="00E14330">
        <w:tab/>
        <w:t>16.2.0</w:t>
      </w:r>
      <w:r w:rsidR="000B0612" w:rsidRPr="00E14330">
        <w:tab/>
        <w:t>0042</w:t>
      </w:r>
      <w:r w:rsidR="000B0612" w:rsidRPr="00E14330">
        <w:tab/>
        <w:t>1</w:t>
      </w:r>
      <w:r w:rsidR="000B0612" w:rsidRPr="00E14330">
        <w:tab/>
        <w:t>A</w:t>
      </w:r>
      <w:r w:rsidR="000B0612" w:rsidRPr="00E14330">
        <w:tab/>
        <w:t>NR_newRAT-Core</w:t>
      </w:r>
    </w:p>
    <w:p w14:paraId="73421111" w14:textId="77777777" w:rsidR="000B0612" w:rsidRDefault="000B0612" w:rsidP="000B0612">
      <w:pPr>
        <w:pStyle w:val="Doc-text2"/>
        <w:rPr>
          <w:lang w:eastAsia="zh-CN"/>
        </w:rPr>
      </w:pPr>
      <w:r>
        <w:rPr>
          <w:lang w:eastAsia="zh-CN"/>
        </w:rPr>
        <w:t>-</w:t>
      </w:r>
      <w:r>
        <w:rPr>
          <w:lang w:eastAsia="zh-CN"/>
        </w:rPr>
        <w:tab/>
        <w:t xml:space="preserve">[011] Rapporteur </w:t>
      </w:r>
      <w:r w:rsidRPr="002060C7">
        <w:rPr>
          <w:lang w:eastAsia="zh-CN"/>
        </w:rPr>
        <w:t xml:space="preserve">Summary: All companies acknowledge the typos needs to be corrected, but several companies are reluctant to accept the CRs. The rapporteur think we should stick to the high bar of agreeing R15 and R16 CRs and the typos can be corrected when next RLC spec version is produced.  </w:t>
      </w:r>
    </w:p>
    <w:p w14:paraId="4895B8B4" w14:textId="77777777" w:rsidR="000B0612" w:rsidRDefault="000B0612" w:rsidP="000B0612">
      <w:pPr>
        <w:pStyle w:val="Doc-text2"/>
        <w:rPr>
          <w:lang w:eastAsia="zh-CN"/>
        </w:rPr>
      </w:pPr>
    </w:p>
    <w:p w14:paraId="32DBB13A" w14:textId="27D75A89" w:rsidR="000B0612" w:rsidRPr="002060C7" w:rsidRDefault="000B0612" w:rsidP="000B0612">
      <w:pPr>
        <w:pStyle w:val="Agreement"/>
        <w:tabs>
          <w:tab w:val="clear" w:pos="9990"/>
        </w:tabs>
        <w:overflowPunct/>
        <w:autoSpaceDE/>
        <w:autoSpaceDN/>
        <w:adjustRightInd/>
        <w:ind w:left="1619" w:hanging="360"/>
        <w:textAlignment w:val="auto"/>
        <w:rPr>
          <w:rFonts w:eastAsia="Arial Unicode MS"/>
          <w:lang w:eastAsia="zh-CN"/>
        </w:rPr>
      </w:pPr>
      <w:r>
        <w:t xml:space="preserve">[011] </w:t>
      </w:r>
      <w:hyperlink r:id="rId82" w:history="1">
        <w:r w:rsidR="00176FE9">
          <w:rPr>
            <w:rStyle w:val="Hyperlink"/>
          </w:rPr>
          <w:t>R2-2108844</w:t>
        </w:r>
      </w:hyperlink>
      <w:r w:rsidRPr="002060C7">
        <w:t xml:space="preserve"> and </w:t>
      </w:r>
      <w:hyperlink r:id="rId83" w:history="1">
        <w:r w:rsidR="00176FE9">
          <w:rPr>
            <w:rStyle w:val="Hyperlink"/>
          </w:rPr>
          <w:t>R2-2108845</w:t>
        </w:r>
      </w:hyperlink>
      <w:r w:rsidRPr="002060C7">
        <w:t xml:space="preserve"> are not pursued</w:t>
      </w:r>
      <w:r>
        <w:t xml:space="preserve"> for Rel-15 and 16. </w:t>
      </w:r>
    </w:p>
    <w:p w14:paraId="312ABDC3" w14:textId="6DEB8986" w:rsidR="000B0612" w:rsidRPr="002060C7" w:rsidRDefault="000B0612" w:rsidP="000B0612">
      <w:pPr>
        <w:pStyle w:val="Agreement"/>
        <w:tabs>
          <w:tab w:val="clear" w:pos="9990"/>
        </w:tabs>
        <w:overflowPunct/>
        <w:autoSpaceDE/>
        <w:autoSpaceDN/>
        <w:adjustRightInd/>
        <w:ind w:left="1619" w:hanging="360"/>
        <w:textAlignment w:val="auto"/>
        <w:rPr>
          <w:rFonts w:eastAsia="Arial Unicode MS"/>
          <w:lang w:eastAsia="zh-CN"/>
        </w:rPr>
      </w:pPr>
      <w:r>
        <w:t xml:space="preserve">[011] The changes in </w:t>
      </w:r>
      <w:hyperlink r:id="rId84" w:history="1">
        <w:r w:rsidR="00176FE9">
          <w:rPr>
            <w:rStyle w:val="Hyperlink"/>
          </w:rPr>
          <w:t>R2-2108844</w:t>
        </w:r>
      </w:hyperlink>
      <w:r w:rsidRPr="002060C7">
        <w:t xml:space="preserve"> and </w:t>
      </w:r>
      <w:hyperlink r:id="rId85" w:history="1">
        <w:r w:rsidR="00176FE9">
          <w:rPr>
            <w:rStyle w:val="Hyperlink"/>
          </w:rPr>
          <w:t>R2-2108845</w:t>
        </w:r>
      </w:hyperlink>
      <w:r w:rsidRPr="002060C7">
        <w:t xml:space="preserve"> </w:t>
      </w:r>
      <w:r>
        <w:t>are expected to be introduced</w:t>
      </w:r>
      <w:r w:rsidRPr="002060C7">
        <w:t xml:space="preserve"> by t</w:t>
      </w:r>
      <w:r>
        <w:t>he RLC rapporteur when Rel-17 TS is created</w:t>
      </w:r>
      <w:r w:rsidRPr="002060C7">
        <w:rPr>
          <w:rStyle w:val="Strong"/>
          <w:lang w:eastAsia="zh-CN"/>
        </w:rPr>
        <w:t>.</w:t>
      </w:r>
    </w:p>
    <w:p w14:paraId="4FBEA473" w14:textId="77777777" w:rsidR="000B0612" w:rsidRPr="00E14330" w:rsidRDefault="000B0612" w:rsidP="000B0612">
      <w:pPr>
        <w:pStyle w:val="Doc-text2"/>
        <w:ind w:left="0" w:firstLine="0"/>
      </w:pPr>
    </w:p>
    <w:p w14:paraId="5FB7BBF9" w14:textId="77777777" w:rsidR="000B0612" w:rsidRPr="00E14330" w:rsidRDefault="000B0612" w:rsidP="000B0612">
      <w:pPr>
        <w:pStyle w:val="Heading2"/>
      </w:pPr>
      <w:bookmarkStart w:id="81" w:name="_Toc82647053"/>
      <w:r w:rsidRPr="00E14330">
        <w:t>5.4</w:t>
      </w:r>
      <w:r w:rsidRPr="00E14330">
        <w:tab/>
        <w:t>Control Plane corrections</w:t>
      </w:r>
      <w:bookmarkEnd w:id="81"/>
    </w:p>
    <w:p w14:paraId="26B32463" w14:textId="77777777" w:rsidR="000B0612" w:rsidRPr="00E14330" w:rsidRDefault="000B0612" w:rsidP="000B0612">
      <w:pPr>
        <w:pStyle w:val="Heading3"/>
      </w:pPr>
      <w:bookmarkStart w:id="82" w:name="_Toc82647054"/>
      <w:r w:rsidRPr="00E14330">
        <w:t>5.4.1</w:t>
      </w:r>
      <w:r w:rsidRPr="00E14330">
        <w:tab/>
        <w:t>NR RRC</w:t>
      </w:r>
      <w:bookmarkEnd w:id="82"/>
    </w:p>
    <w:p w14:paraId="4187B724" w14:textId="77777777" w:rsidR="000B0612" w:rsidRPr="00E14330" w:rsidRDefault="000B0612" w:rsidP="000B0612">
      <w:pPr>
        <w:pStyle w:val="Heading4"/>
      </w:pPr>
      <w:bookmarkStart w:id="83" w:name="_Toc82647055"/>
      <w:r w:rsidRPr="00E14330">
        <w:t>5.4.1.1</w:t>
      </w:r>
      <w:r w:rsidRPr="00E14330">
        <w:tab/>
        <w:t>Connection control</w:t>
      </w:r>
      <w:bookmarkEnd w:id="83"/>
    </w:p>
    <w:p w14:paraId="0E89BD5E" w14:textId="77777777" w:rsidR="000B0612" w:rsidRPr="00E14330" w:rsidRDefault="000B0612" w:rsidP="000B0612">
      <w:pPr>
        <w:pStyle w:val="Comments"/>
      </w:pPr>
      <w:r w:rsidRPr="00E14330">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55327818" w14:textId="77777777" w:rsidR="000B0612" w:rsidRPr="00E14330" w:rsidRDefault="000B0612" w:rsidP="000B0612">
      <w:pPr>
        <w:pStyle w:val="Comments"/>
      </w:pPr>
      <w:r w:rsidRPr="00E14330">
        <w:t>Including outcome of [Post114-e][070][NR15] Common Fields in Dedicated Signalling (Ericsson)</w:t>
      </w:r>
    </w:p>
    <w:p w14:paraId="0C360C5C" w14:textId="77777777" w:rsidR="000B0612" w:rsidRPr="00E14330" w:rsidRDefault="000B0612" w:rsidP="000B0612">
      <w:pPr>
        <w:pStyle w:val="BoldComments"/>
      </w:pPr>
      <w:r w:rsidRPr="00E14330">
        <w:t>Common fields in dedicated signalling</w:t>
      </w:r>
    </w:p>
    <w:p w14:paraId="1084DE85" w14:textId="77777777" w:rsidR="000B0612" w:rsidRPr="00E14330" w:rsidRDefault="000B0612" w:rsidP="000B0612">
      <w:pPr>
        <w:pStyle w:val="Comments"/>
        <w:rPr>
          <w:lang w:val="en-US"/>
        </w:rPr>
      </w:pPr>
      <w:r>
        <w:rPr>
          <w:lang w:val="en-US"/>
        </w:rPr>
        <w:t>W2 Monday O</w:t>
      </w:r>
      <w:r w:rsidRPr="00E14330">
        <w:rPr>
          <w:lang w:val="en-US"/>
        </w:rPr>
        <w:t>n-line</w:t>
      </w:r>
    </w:p>
    <w:p w14:paraId="54595787" w14:textId="0020EE93" w:rsidR="000B0612" w:rsidRDefault="00176FE9" w:rsidP="000B0612">
      <w:pPr>
        <w:pStyle w:val="Doc-title"/>
      </w:pPr>
      <w:hyperlink r:id="rId86" w:history="1">
        <w:r>
          <w:rPr>
            <w:rStyle w:val="Hyperlink"/>
          </w:rPr>
          <w:t>R2-2108415</w:t>
        </w:r>
      </w:hyperlink>
      <w:r w:rsidR="000B0612" w:rsidRPr="00E14330">
        <w:tab/>
        <w:t>E-mail discussion summary of [Post114-e][070][NR15] Common Fields in Dedicated Signalling</w:t>
      </w:r>
      <w:r w:rsidR="000B0612" w:rsidRPr="00E14330">
        <w:tab/>
        <w:t>Ericsson (Rapporteur)</w:t>
      </w:r>
      <w:r w:rsidR="000B0612" w:rsidRPr="00E14330">
        <w:tab/>
        <w:t>discussion</w:t>
      </w:r>
      <w:r w:rsidR="000B0612" w:rsidRPr="00E14330">
        <w:tab/>
        <w:t>Rel-15</w:t>
      </w:r>
      <w:r w:rsidR="000B0612" w:rsidRPr="00E14330">
        <w:tab/>
        <w:t>NR_newRAT-Core</w:t>
      </w:r>
      <w:r w:rsidR="000B0612" w:rsidRPr="00E14330">
        <w:tab/>
        <w:t>Late</w:t>
      </w:r>
    </w:p>
    <w:p w14:paraId="027FAD43" w14:textId="77777777" w:rsidR="000B0612" w:rsidRDefault="000B0612" w:rsidP="000B0612">
      <w:pPr>
        <w:pStyle w:val="Doc-text2"/>
      </w:pPr>
      <w:r>
        <w:t>DISCUSSION</w:t>
      </w:r>
    </w:p>
    <w:p w14:paraId="7726A74C" w14:textId="77777777" w:rsidR="000B0612" w:rsidRDefault="000B0612" w:rsidP="000B0612">
      <w:pPr>
        <w:pStyle w:val="Doc-text2"/>
      </w:pPr>
      <w:r>
        <w:t>P1</w:t>
      </w:r>
    </w:p>
    <w:p w14:paraId="20ED0527" w14:textId="77777777" w:rsidR="000B0612" w:rsidRDefault="000B0612" w:rsidP="000B0612">
      <w:pPr>
        <w:pStyle w:val="Doc-text2"/>
      </w:pPr>
      <w:r>
        <w:t>-</w:t>
      </w:r>
      <w:r>
        <w:tab/>
        <w:t xml:space="preserve">Samsung wonder if for dedicated SIB1 delivery whether they really need to be the same. </w:t>
      </w:r>
    </w:p>
    <w:p w14:paraId="3FEB5AFF" w14:textId="77777777" w:rsidR="000B0612" w:rsidRDefault="000B0612" w:rsidP="000B0612">
      <w:pPr>
        <w:pStyle w:val="Doc-text2"/>
      </w:pPr>
      <w:r>
        <w:t>-</w:t>
      </w:r>
      <w:r>
        <w:tab/>
        <w:t xml:space="preserve">Intel think that there will be no particular checking etc in the TS and that these are just assumptions for usage when writing the TS. </w:t>
      </w:r>
    </w:p>
    <w:p w14:paraId="430EBA75" w14:textId="77777777" w:rsidR="000B0612" w:rsidRDefault="000B0612" w:rsidP="000B0612">
      <w:pPr>
        <w:pStyle w:val="Doc-text2"/>
      </w:pPr>
      <w:r>
        <w:t>-</w:t>
      </w:r>
      <w:r>
        <w:tab/>
        <w:t xml:space="preserve">LG think that the purpose of the second part is to avoid that the network check UE capability first. </w:t>
      </w:r>
    </w:p>
    <w:p w14:paraId="271401D5" w14:textId="77777777" w:rsidR="000B0612" w:rsidRDefault="000B0612" w:rsidP="000B0612">
      <w:pPr>
        <w:pStyle w:val="Doc-text2"/>
      </w:pPr>
      <w:r>
        <w:t>-</w:t>
      </w:r>
      <w:r>
        <w:tab/>
        <w:t xml:space="preserve">Apple wonder about UEs in the field. We may not need to do anything as things are not broken. Ericsson think that for the first proposals there are no issues. </w:t>
      </w:r>
    </w:p>
    <w:p w14:paraId="45970E5D" w14:textId="77777777" w:rsidR="000B0612" w:rsidRDefault="000B0612" w:rsidP="000B0612">
      <w:pPr>
        <w:pStyle w:val="Doc-text2"/>
      </w:pPr>
      <w:r>
        <w:t>P2</w:t>
      </w:r>
    </w:p>
    <w:p w14:paraId="4F0ED249" w14:textId="77777777" w:rsidR="000B0612" w:rsidRDefault="000B0612" w:rsidP="000B0612">
      <w:pPr>
        <w:pStyle w:val="Doc-text2"/>
      </w:pPr>
      <w:r>
        <w:t>-</w:t>
      </w:r>
      <w:r>
        <w:tab/>
      </w:r>
      <w:r w:rsidRPr="00233BBF">
        <w:t>Conformance with UE capabilities: Agree that the requirement that the RRCReconfiguration message shall be in accordance with the UE capabilities applies also to the xxxCommon fields and IEs therein.</w:t>
      </w:r>
    </w:p>
    <w:p w14:paraId="06A625D2" w14:textId="77777777" w:rsidR="000B0612" w:rsidRDefault="000B0612" w:rsidP="000B0612">
      <w:pPr>
        <w:pStyle w:val="Doc-text2"/>
      </w:pPr>
      <w:r>
        <w:t>-</w:t>
      </w:r>
      <w:r>
        <w:tab/>
        <w:t xml:space="preserve">Huawei think we should differentiate different IEs, think that for </w:t>
      </w:r>
      <w:r w:rsidRPr="00233BBF">
        <w:t>xxxCommon</w:t>
      </w:r>
      <w:r>
        <w:t xml:space="preserve"> it should be same as SIB1, except BWPcommon which is UE specific and need to be set acc to UE caps. Ericsson have some sympathy for this. Dedicated BWP config contains IEs called “common”</w:t>
      </w:r>
    </w:p>
    <w:p w14:paraId="2F05A0F6" w14:textId="77777777" w:rsidR="000B0612" w:rsidRDefault="000B0612" w:rsidP="000B0612">
      <w:pPr>
        <w:pStyle w:val="Doc-text2"/>
      </w:pPr>
      <w:r>
        <w:t>-</w:t>
      </w:r>
      <w:r>
        <w:tab/>
        <w:t>Nokia think it is good to not have much additional work. Nokia wonder if there is anything broken. ZTE agree with Nokia, think we can discuss case by case</w:t>
      </w:r>
    </w:p>
    <w:p w14:paraId="05FCD5A3" w14:textId="77777777" w:rsidR="000B0612" w:rsidRDefault="000B0612" w:rsidP="000B0612">
      <w:pPr>
        <w:pStyle w:val="Doc-text2"/>
      </w:pPr>
      <w:r>
        <w:lastRenderedPageBreak/>
        <w:t>-</w:t>
      </w:r>
      <w:r>
        <w:tab/>
        <w:t xml:space="preserve">QC think SUL for IAB configuration is an example, think this part need to be set according to UE capabilities. Ericsson think we identified some cases. </w:t>
      </w:r>
    </w:p>
    <w:p w14:paraId="4F9C80A4" w14:textId="77777777" w:rsidR="000B0612" w:rsidRDefault="000B0612" w:rsidP="000B0612">
      <w:pPr>
        <w:pStyle w:val="Doc-text2"/>
      </w:pPr>
      <w:r>
        <w:t>-</w:t>
      </w:r>
      <w:r>
        <w:tab/>
        <w:t xml:space="preserve">Intel think we cannot only look at the IE name but instead look at the usage, if intended as a dedicated configuration or if intended as a common configuration </w:t>
      </w:r>
    </w:p>
    <w:p w14:paraId="41FFF6C9" w14:textId="77777777" w:rsidR="000B0612" w:rsidRDefault="000B0612" w:rsidP="000B0612">
      <w:pPr>
        <w:pStyle w:val="Doc-text2"/>
      </w:pPr>
      <w:r>
        <w:t>-</w:t>
      </w:r>
      <w:r>
        <w:tab/>
        <w:t>chair wonder is the following is true: IE’s that are intended top be dedicated configurations should be subject to UE capability check (regardless IE name). IE’s that are intended as common configurations, distributed in SIB etc, but distributed in dedicated signalling does not need to be subject to UE capability check.</w:t>
      </w:r>
    </w:p>
    <w:p w14:paraId="13AB4361" w14:textId="77777777" w:rsidR="000B0612" w:rsidRDefault="000B0612" w:rsidP="000B0612">
      <w:pPr>
        <w:pStyle w:val="Doc-text2"/>
      </w:pPr>
      <w:r>
        <w:t>-</w:t>
      </w:r>
      <w:r>
        <w:tab/>
        <w:t xml:space="preserve">ZTE think that cell specific configuraitions do not need to be subject to UE cap check </w:t>
      </w:r>
    </w:p>
    <w:p w14:paraId="2C44A938" w14:textId="77777777" w:rsidR="000B0612" w:rsidRDefault="000B0612" w:rsidP="000B0612">
      <w:pPr>
        <w:pStyle w:val="Doc-text2"/>
      </w:pPr>
      <w:r>
        <w:t>-</w:t>
      </w:r>
      <w:r>
        <w:tab/>
        <w:t xml:space="preserve">QC wonder if “cell specific” really is clear, e.g. regarding the SUL. </w:t>
      </w:r>
    </w:p>
    <w:p w14:paraId="611CA009" w14:textId="77777777" w:rsidR="000B0612" w:rsidRDefault="000B0612" w:rsidP="000B0612">
      <w:pPr>
        <w:pStyle w:val="Doc-text2"/>
      </w:pPr>
      <w:r>
        <w:t>-</w:t>
      </w:r>
      <w:r>
        <w:tab/>
        <w:t xml:space="preserve">Peraton labs wonder how this works with non-signalled UE caps. Chair think that if the network need to know, we need to define signalling (and we do). </w:t>
      </w:r>
    </w:p>
    <w:p w14:paraId="2234592E" w14:textId="77777777" w:rsidR="000B0612" w:rsidRDefault="000B0612" w:rsidP="000B0612">
      <w:pPr>
        <w:pStyle w:val="Doc-text2"/>
      </w:pPr>
    </w:p>
    <w:p w14:paraId="4D4E005E" w14:textId="77777777" w:rsidR="000B0612" w:rsidRDefault="000B0612" w:rsidP="000B0612">
      <w:pPr>
        <w:pStyle w:val="Agreement"/>
        <w:tabs>
          <w:tab w:val="clear" w:pos="9990"/>
        </w:tabs>
        <w:overflowPunct/>
        <w:autoSpaceDE/>
        <w:autoSpaceDN/>
        <w:adjustRightInd/>
        <w:ind w:left="1619" w:hanging="360"/>
        <w:textAlignment w:val="auto"/>
      </w:pPr>
      <w:r>
        <w:t xml:space="preserve">Fields that are present in </w:t>
      </w:r>
      <w:r w:rsidRPr="00AA27B1">
        <w:rPr>
          <w:i/>
        </w:rPr>
        <w:t>ServingCellConfigCommon</w:t>
      </w:r>
      <w:r>
        <w:t xml:space="preserve"> delivered by dedicated signalling shall have the same value as the corresponding field in SIB1.</w:t>
      </w:r>
    </w:p>
    <w:p w14:paraId="4470FB01" w14:textId="77777777" w:rsidR="000B0612" w:rsidRDefault="000B0612" w:rsidP="000B0612">
      <w:pPr>
        <w:pStyle w:val="Agreement"/>
        <w:tabs>
          <w:tab w:val="clear" w:pos="9990"/>
        </w:tabs>
        <w:overflowPunct/>
        <w:autoSpaceDE/>
        <w:autoSpaceDN/>
        <w:adjustRightInd/>
        <w:ind w:left="1619" w:hanging="360"/>
        <w:textAlignment w:val="auto"/>
      </w:pPr>
      <w:r>
        <w:t xml:space="preserve">Confirm that </w:t>
      </w:r>
      <w:r w:rsidRPr="00073C09">
        <w:rPr>
          <w:i/>
          <w:iCs/>
        </w:rPr>
        <w:t>dedicatedSIB1-Delivery</w:t>
      </w:r>
      <w:r>
        <w:t xml:space="preserve"> </w:t>
      </w:r>
      <w:r w:rsidRPr="00233BBF">
        <w:t>shall have the same fields and values</w:t>
      </w:r>
      <w:r>
        <w:t xml:space="preserve"> as the broadcasted SIB1.</w:t>
      </w:r>
    </w:p>
    <w:p w14:paraId="3D5A1B92" w14:textId="77777777" w:rsidR="000B0612" w:rsidRDefault="000B0612" w:rsidP="000B0612">
      <w:pPr>
        <w:pStyle w:val="Doc-text2"/>
        <w:ind w:left="0" w:firstLine="0"/>
      </w:pPr>
    </w:p>
    <w:p w14:paraId="44E09172" w14:textId="77777777" w:rsidR="000B0612" w:rsidRDefault="000B0612" w:rsidP="000B0612">
      <w:pPr>
        <w:pStyle w:val="Doc-text2"/>
      </w:pPr>
      <w:r>
        <w:t xml:space="preserve">Continue offline in a separate discussion, can start now, possibly extended either short-post or to next meeting if needed in order to check details. </w:t>
      </w:r>
    </w:p>
    <w:p w14:paraId="7638A158" w14:textId="77777777" w:rsidR="000B0612" w:rsidRDefault="000B0612" w:rsidP="000B0612">
      <w:pPr>
        <w:pStyle w:val="Doc-text2"/>
      </w:pPr>
      <w:r>
        <w:t xml:space="preserve">1) to address specific problems, such as the one QC brings up. </w:t>
      </w:r>
    </w:p>
    <w:p w14:paraId="7592B27D" w14:textId="77777777" w:rsidR="000B0612" w:rsidRDefault="000B0612" w:rsidP="000B0612">
      <w:pPr>
        <w:pStyle w:val="Doc-text2"/>
      </w:pPr>
      <w:r>
        <w:t xml:space="preserve">2) to find an agreeable description of the behaviour, e.g. a generic statement such as: “Fields that are dedicated configurations should be subject to UE capability check (regardless IE name). Fields that are cell specific configurations, but also distributed in dedicated signalling does not need to be subject to UE capability check”; OR e.g. a list of fields and how each should be handled. </w:t>
      </w:r>
    </w:p>
    <w:p w14:paraId="17D659A0" w14:textId="77777777" w:rsidR="000B0612" w:rsidRDefault="000B0612" w:rsidP="000B0612">
      <w:pPr>
        <w:pStyle w:val="Doc-text2"/>
        <w:ind w:left="0" w:firstLine="0"/>
      </w:pPr>
    </w:p>
    <w:p w14:paraId="15391E7A" w14:textId="77777777" w:rsidR="000B0612" w:rsidRDefault="000B0612" w:rsidP="000B0612">
      <w:pPr>
        <w:pStyle w:val="Doc-text2"/>
        <w:ind w:left="0" w:firstLine="0"/>
      </w:pPr>
    </w:p>
    <w:p w14:paraId="4B52EF82" w14:textId="77777777" w:rsidR="000B0612" w:rsidRDefault="000B0612" w:rsidP="000B0612">
      <w:pPr>
        <w:pStyle w:val="EmailDiscussion"/>
        <w:overflowPunct/>
        <w:autoSpaceDE/>
        <w:autoSpaceDN/>
        <w:adjustRightInd/>
        <w:ind w:left="1619" w:hanging="360"/>
        <w:textAlignment w:val="auto"/>
      </w:pPr>
      <w:r>
        <w:t>[AT115-e][054][NR15] Common Fields</w:t>
      </w:r>
      <w:r w:rsidRPr="00E14330">
        <w:t xml:space="preserve"> Dedicated Signalling</w:t>
      </w:r>
      <w:r>
        <w:t xml:space="preserve"> (Ericsson)</w:t>
      </w:r>
    </w:p>
    <w:p w14:paraId="47BB291D" w14:textId="77777777" w:rsidR="000B0612" w:rsidRDefault="000B0612" w:rsidP="000B0612">
      <w:pPr>
        <w:pStyle w:val="Doc-text2"/>
      </w:pPr>
      <w:r>
        <w:tab/>
        <w:t xml:space="preserve">Scope: Continue discussion. 1) to address specific issues, such as SUL/IAB. </w:t>
      </w:r>
    </w:p>
    <w:p w14:paraId="72252409" w14:textId="77777777" w:rsidR="000B0612" w:rsidRDefault="000B0612" w:rsidP="000B0612">
      <w:pPr>
        <w:pStyle w:val="Doc-text2"/>
      </w:pPr>
      <w:r>
        <w:tab/>
        <w:t xml:space="preserve">2) to find an agreeable description of the behaviour, e.g. a generic statement such as: “Fields that are dedicated configurations should be subject to UE capability check (regardless IE name). Fields that are cell specific configurations, but also distributed in dedicated signalling does not need to be subject to UE capability check”; OR e.g. a list of fields and how each should be handled. </w:t>
      </w:r>
    </w:p>
    <w:p w14:paraId="15E459B2" w14:textId="77777777" w:rsidR="000B0612" w:rsidRDefault="000B0612" w:rsidP="000B0612">
      <w:pPr>
        <w:pStyle w:val="EmailDiscussion2"/>
      </w:pPr>
      <w:r>
        <w:tab/>
        <w:t>Intended outcome: Report (if possible, off-line agreements)</w:t>
      </w:r>
    </w:p>
    <w:p w14:paraId="7451AED8" w14:textId="77777777" w:rsidR="000B0612" w:rsidRDefault="000B0612" w:rsidP="000B0612">
      <w:pPr>
        <w:pStyle w:val="EmailDiscussion2"/>
      </w:pPr>
      <w:r>
        <w:tab/>
        <w:t>Deadline: EOM (can be extended if needed)</w:t>
      </w:r>
    </w:p>
    <w:p w14:paraId="7CAD829C" w14:textId="77777777" w:rsidR="000B0612" w:rsidRDefault="000B0612" w:rsidP="000B0612">
      <w:pPr>
        <w:pStyle w:val="EmailDiscussion2"/>
      </w:pPr>
    </w:p>
    <w:p w14:paraId="27789B7A" w14:textId="77777777" w:rsidR="000B0612" w:rsidRDefault="000B0612" w:rsidP="000B0612">
      <w:pPr>
        <w:pStyle w:val="EmailDiscussion2"/>
      </w:pPr>
      <w:r>
        <w:t>Changed into a long post meeting email discussion</w:t>
      </w:r>
    </w:p>
    <w:p w14:paraId="58F15416" w14:textId="77777777" w:rsidR="000B0612" w:rsidRDefault="000B0612" w:rsidP="000B0612">
      <w:pPr>
        <w:pStyle w:val="EmailDiscussion2"/>
      </w:pPr>
    </w:p>
    <w:p w14:paraId="3D33B5BF" w14:textId="77777777" w:rsidR="000B0612" w:rsidRDefault="000B0612" w:rsidP="000B0612">
      <w:pPr>
        <w:pStyle w:val="EmailDiscussion"/>
        <w:overflowPunct/>
        <w:autoSpaceDE/>
        <w:autoSpaceDN/>
        <w:adjustRightInd/>
        <w:ind w:left="1619" w:hanging="360"/>
        <w:textAlignment w:val="auto"/>
      </w:pPr>
      <w:r>
        <w:t>[Post115-e][054][NR15] Common Fields</w:t>
      </w:r>
      <w:r w:rsidRPr="00E14330">
        <w:t xml:space="preserve"> Dedicated Signalling</w:t>
      </w:r>
      <w:r>
        <w:t xml:space="preserve"> (Ericsson)</w:t>
      </w:r>
    </w:p>
    <w:p w14:paraId="03D02D7E" w14:textId="77777777" w:rsidR="000B0612" w:rsidRDefault="000B0612" w:rsidP="000B0612">
      <w:pPr>
        <w:pStyle w:val="Doc-text2"/>
      </w:pPr>
      <w:r>
        <w:tab/>
        <w:t xml:space="preserve">Scope: Continue discussion from baseline at R2 115-e. </w:t>
      </w:r>
      <w:r>
        <w:br/>
        <w:t xml:space="preserve">1) to address specific issues, such as SUL/IAB. </w:t>
      </w:r>
    </w:p>
    <w:p w14:paraId="646DEABA" w14:textId="77777777" w:rsidR="000B0612" w:rsidRDefault="000B0612" w:rsidP="000B0612">
      <w:pPr>
        <w:pStyle w:val="Doc-text2"/>
      </w:pPr>
      <w:r>
        <w:tab/>
        <w:t xml:space="preserve">2) to find an agreeable description of the desired behaviour, e.g. a generic statement such as: “Fields that are dedicated configurations should be subject to UE capability check (regardless IE name). Fields that are cell specific configurations, but also distributed in dedicated signalling does not need to be subject to UE capability check”; OR e.g. a list of fields and how each should be handled, OR both/combination. </w:t>
      </w:r>
    </w:p>
    <w:p w14:paraId="67D2C500" w14:textId="77777777" w:rsidR="000B0612" w:rsidRDefault="000B0612" w:rsidP="000B0612">
      <w:pPr>
        <w:pStyle w:val="EmailDiscussion2"/>
      </w:pPr>
      <w:r>
        <w:tab/>
        <w:t>Intended outcome: Report</w:t>
      </w:r>
    </w:p>
    <w:p w14:paraId="1BDC6C44" w14:textId="77777777" w:rsidR="000B0612" w:rsidRDefault="000B0612" w:rsidP="000B0612">
      <w:pPr>
        <w:pStyle w:val="EmailDiscussion2"/>
      </w:pPr>
      <w:r>
        <w:tab/>
        <w:t>Deadline: Long</w:t>
      </w:r>
    </w:p>
    <w:p w14:paraId="72322951" w14:textId="77777777" w:rsidR="000B0612" w:rsidRDefault="000B0612" w:rsidP="000B0612">
      <w:pPr>
        <w:pStyle w:val="Doc-text2"/>
        <w:ind w:left="0" w:firstLine="0"/>
      </w:pPr>
    </w:p>
    <w:p w14:paraId="0968069C" w14:textId="77777777" w:rsidR="000B0612" w:rsidRDefault="000B0612" w:rsidP="000B0612">
      <w:pPr>
        <w:pStyle w:val="Doc-text2"/>
        <w:ind w:left="0" w:firstLine="0"/>
      </w:pPr>
    </w:p>
    <w:p w14:paraId="76D23DA6" w14:textId="77777777" w:rsidR="000B0612" w:rsidRDefault="000B0612" w:rsidP="000B0612">
      <w:pPr>
        <w:pStyle w:val="Doc-text2"/>
        <w:ind w:left="0" w:firstLine="0"/>
      </w:pPr>
    </w:p>
    <w:p w14:paraId="7A94053C" w14:textId="77777777" w:rsidR="000B0612" w:rsidRPr="00E14330" w:rsidRDefault="000B0612" w:rsidP="000B0612">
      <w:pPr>
        <w:pStyle w:val="EmailDiscussion"/>
        <w:overflowPunct/>
        <w:autoSpaceDE/>
        <w:autoSpaceDN/>
        <w:adjustRightInd/>
        <w:ind w:left="1619" w:hanging="360"/>
        <w:textAlignment w:val="auto"/>
      </w:pPr>
      <w:r w:rsidRPr="00E14330">
        <w:t>[AT115-e][012][NR15] Connection Control I (OPPO)</w:t>
      </w:r>
    </w:p>
    <w:p w14:paraId="1B99B96C" w14:textId="2BD767CD" w:rsidR="000B0612" w:rsidRPr="00E14330" w:rsidRDefault="000B0612" w:rsidP="000B0612">
      <w:pPr>
        <w:pStyle w:val="EmailDiscussion2"/>
      </w:pPr>
      <w:r w:rsidRPr="00E14330">
        <w:tab/>
        <w:t xml:space="preserve">Scope: Determine agreeable parts in a first phase, for agreeable parts agree on CRs. Treat </w:t>
      </w:r>
      <w:hyperlink r:id="rId87" w:history="1">
        <w:r w:rsidR="00176FE9">
          <w:rPr>
            <w:rStyle w:val="Hyperlink"/>
          </w:rPr>
          <w:t>R2-2108368</w:t>
        </w:r>
      </w:hyperlink>
      <w:r w:rsidRPr="00E14330">
        <w:t xml:space="preserve">, </w:t>
      </w:r>
      <w:hyperlink r:id="rId88" w:history="1">
        <w:r w:rsidR="00176FE9">
          <w:rPr>
            <w:rStyle w:val="Hyperlink"/>
          </w:rPr>
          <w:t>R2-2108369</w:t>
        </w:r>
      </w:hyperlink>
      <w:r w:rsidRPr="00E14330">
        <w:t xml:space="preserve">,  </w:t>
      </w:r>
      <w:hyperlink r:id="rId89" w:history="1">
        <w:r w:rsidR="00176FE9">
          <w:rPr>
            <w:rStyle w:val="Hyperlink"/>
          </w:rPr>
          <w:t>R2-2108370</w:t>
        </w:r>
      </w:hyperlink>
      <w:r w:rsidRPr="00E14330">
        <w:t xml:space="preserve">,  </w:t>
      </w:r>
      <w:hyperlink r:id="rId90" w:history="1">
        <w:r w:rsidR="00176FE9">
          <w:rPr>
            <w:rStyle w:val="Hyperlink"/>
          </w:rPr>
          <w:t>R2-2108636</w:t>
        </w:r>
      </w:hyperlink>
      <w:r w:rsidRPr="00E14330">
        <w:t xml:space="preserve">,  </w:t>
      </w:r>
      <w:hyperlink r:id="rId91" w:history="1">
        <w:r w:rsidR="00176FE9">
          <w:rPr>
            <w:rStyle w:val="Hyperlink"/>
          </w:rPr>
          <w:t>R2-2108637</w:t>
        </w:r>
      </w:hyperlink>
      <w:r w:rsidRPr="00E14330">
        <w:t xml:space="preserve">,  </w:t>
      </w:r>
      <w:hyperlink r:id="rId92" w:history="1">
        <w:r w:rsidR="00176FE9">
          <w:rPr>
            <w:rStyle w:val="Hyperlink"/>
          </w:rPr>
          <w:t>R2-2108371</w:t>
        </w:r>
      </w:hyperlink>
      <w:r w:rsidRPr="00E14330">
        <w:t xml:space="preserve">,  </w:t>
      </w:r>
      <w:hyperlink r:id="rId93" w:history="1">
        <w:r w:rsidR="00176FE9">
          <w:rPr>
            <w:rStyle w:val="Hyperlink"/>
          </w:rPr>
          <w:t>R2-2108372</w:t>
        </w:r>
      </w:hyperlink>
      <w:r w:rsidRPr="00E14330">
        <w:t xml:space="preserve">,  </w:t>
      </w:r>
      <w:hyperlink r:id="rId94" w:history="1">
        <w:r w:rsidR="00176FE9">
          <w:rPr>
            <w:rStyle w:val="Hyperlink"/>
          </w:rPr>
          <w:t>R2-2107373</w:t>
        </w:r>
      </w:hyperlink>
      <w:r w:rsidRPr="00E14330">
        <w:t xml:space="preserve">,  </w:t>
      </w:r>
      <w:hyperlink r:id="rId95" w:history="1">
        <w:r w:rsidR="00176FE9">
          <w:rPr>
            <w:rStyle w:val="Hyperlink"/>
          </w:rPr>
          <w:t>R2-2107374</w:t>
        </w:r>
      </w:hyperlink>
      <w:r w:rsidRPr="00E14330">
        <w:t xml:space="preserve">,  </w:t>
      </w:r>
      <w:hyperlink r:id="rId96" w:history="1">
        <w:r w:rsidR="00176FE9">
          <w:rPr>
            <w:rStyle w:val="Hyperlink"/>
          </w:rPr>
          <w:t>R2-2107418</w:t>
        </w:r>
      </w:hyperlink>
      <w:r w:rsidRPr="00E14330">
        <w:t xml:space="preserve">,  </w:t>
      </w:r>
      <w:hyperlink r:id="rId97" w:history="1">
        <w:r w:rsidR="00176FE9">
          <w:rPr>
            <w:rStyle w:val="Hyperlink"/>
          </w:rPr>
          <w:t>R2-2107419</w:t>
        </w:r>
      </w:hyperlink>
      <w:r w:rsidRPr="00E14330">
        <w:t xml:space="preserve">,  </w:t>
      </w:r>
      <w:hyperlink r:id="rId98" w:history="1">
        <w:r w:rsidR="00176FE9">
          <w:rPr>
            <w:rStyle w:val="Hyperlink"/>
          </w:rPr>
          <w:t>R2-2108187</w:t>
        </w:r>
      </w:hyperlink>
      <w:r w:rsidRPr="00E14330">
        <w:t xml:space="preserve">,  </w:t>
      </w:r>
      <w:hyperlink r:id="rId99" w:history="1">
        <w:r w:rsidR="00176FE9">
          <w:rPr>
            <w:rStyle w:val="Hyperlink"/>
          </w:rPr>
          <w:t>R2-2108188</w:t>
        </w:r>
      </w:hyperlink>
      <w:r w:rsidRPr="00E14330">
        <w:t xml:space="preserve">,  </w:t>
      </w:r>
    </w:p>
    <w:p w14:paraId="736B29FD" w14:textId="77777777" w:rsidR="000B0612" w:rsidRPr="00E14330" w:rsidRDefault="000B0612" w:rsidP="000B0612">
      <w:pPr>
        <w:pStyle w:val="EmailDiscussion2"/>
      </w:pPr>
      <w:r w:rsidRPr="00E14330">
        <w:tab/>
        <w:t>Intended outcome: Report, agreed CRs if applicable</w:t>
      </w:r>
    </w:p>
    <w:p w14:paraId="7136D33B" w14:textId="77777777" w:rsidR="000B0612" w:rsidRPr="00E14330" w:rsidRDefault="000B0612" w:rsidP="000B0612">
      <w:pPr>
        <w:pStyle w:val="EmailDiscussion2"/>
      </w:pPr>
      <w:r w:rsidRPr="00E14330">
        <w:tab/>
        <w:t>Deadline: Schedule 1</w:t>
      </w:r>
    </w:p>
    <w:p w14:paraId="5F52763E" w14:textId="77777777" w:rsidR="000B0612" w:rsidRDefault="000B0612" w:rsidP="000B0612">
      <w:pPr>
        <w:pStyle w:val="Doc-text2"/>
        <w:ind w:left="0" w:firstLine="0"/>
      </w:pPr>
    </w:p>
    <w:p w14:paraId="798F1371" w14:textId="016618F4" w:rsidR="000B0612" w:rsidRDefault="00176FE9" w:rsidP="000B0612">
      <w:pPr>
        <w:pStyle w:val="Doc-title"/>
        <w:rPr>
          <w:lang w:eastAsia="zh-CN"/>
        </w:rPr>
      </w:pPr>
      <w:hyperlink r:id="rId100" w:history="1">
        <w:r>
          <w:rPr>
            <w:rStyle w:val="Hyperlink"/>
            <w:lang w:eastAsia="zh-CN"/>
          </w:rPr>
          <w:t>R2-2109067</w:t>
        </w:r>
      </w:hyperlink>
      <w:r w:rsidR="000B0612">
        <w:rPr>
          <w:lang w:eastAsia="zh-CN"/>
        </w:rPr>
        <w:tab/>
      </w:r>
      <w:r w:rsidR="000B0612" w:rsidRPr="00E224DC">
        <w:rPr>
          <w:lang w:eastAsia="zh-CN"/>
        </w:rPr>
        <w:t>Report of [AT115-e][012][NR15] Connection Control I (OPPO)</w:t>
      </w:r>
      <w:r w:rsidR="000B0612">
        <w:rPr>
          <w:lang w:eastAsia="zh-CN"/>
        </w:rPr>
        <w:tab/>
        <w:t>OPPO</w:t>
      </w:r>
    </w:p>
    <w:p w14:paraId="00E9DDFA" w14:textId="77777777" w:rsidR="000B0612" w:rsidRPr="00E224DC" w:rsidRDefault="000B0612" w:rsidP="000B0612">
      <w:pPr>
        <w:pStyle w:val="Agreement"/>
        <w:tabs>
          <w:tab w:val="clear" w:pos="9990"/>
        </w:tabs>
        <w:overflowPunct/>
        <w:autoSpaceDE/>
        <w:autoSpaceDN/>
        <w:adjustRightInd/>
        <w:ind w:left="1619" w:hanging="360"/>
        <w:textAlignment w:val="auto"/>
        <w:rPr>
          <w:lang w:eastAsia="zh-CN"/>
        </w:rPr>
      </w:pPr>
      <w:r>
        <w:rPr>
          <w:lang w:eastAsia="zh-CN"/>
        </w:rPr>
        <w:t>[012] Noted, agreements reflected below</w:t>
      </w:r>
    </w:p>
    <w:p w14:paraId="26F5601E" w14:textId="77777777" w:rsidR="000B0612" w:rsidRPr="00E14330" w:rsidRDefault="000B0612" w:rsidP="000B0612">
      <w:pPr>
        <w:pStyle w:val="BoldComments"/>
      </w:pPr>
      <w:r w:rsidRPr="00E14330">
        <w:t>L1 Parameters</w:t>
      </w:r>
    </w:p>
    <w:p w14:paraId="2E751D64" w14:textId="61810465" w:rsidR="000B0612" w:rsidRDefault="00176FE9" w:rsidP="000B0612">
      <w:pPr>
        <w:pStyle w:val="Doc-title"/>
      </w:pPr>
      <w:hyperlink r:id="rId101" w:history="1">
        <w:r>
          <w:rPr>
            <w:rStyle w:val="Hyperlink"/>
          </w:rPr>
          <w:t>R2-2108368</w:t>
        </w:r>
      </w:hyperlink>
      <w:r w:rsidR="000B0612" w:rsidRPr="00E14330">
        <w:tab/>
        <w:t>Discussion on BWP switch for TDD</w:t>
      </w:r>
      <w:r w:rsidR="000B0612" w:rsidRPr="00E14330">
        <w:tab/>
        <w:t>ZTE Corporation, Sanechips</w:t>
      </w:r>
      <w:r w:rsidR="000B0612" w:rsidRPr="00E14330">
        <w:tab/>
        <w:t>discussion</w:t>
      </w:r>
      <w:r w:rsidR="000B0612" w:rsidRPr="00E14330">
        <w:tab/>
        <w:t>Rel-15</w:t>
      </w:r>
      <w:r w:rsidR="000B0612" w:rsidRPr="00E14330">
        <w:tab/>
        <w:t>38.331</w:t>
      </w:r>
      <w:r w:rsidR="000B0612" w:rsidRPr="00E14330">
        <w:tab/>
        <w:t>NR_newRAT-Core</w:t>
      </w:r>
    </w:p>
    <w:p w14:paraId="5DF55709" w14:textId="77777777" w:rsidR="000B0612" w:rsidRDefault="000B0612" w:rsidP="000B0612">
      <w:pPr>
        <w:pStyle w:val="Agreement"/>
        <w:tabs>
          <w:tab w:val="clear" w:pos="9990"/>
        </w:tabs>
        <w:overflowPunct/>
        <w:autoSpaceDE/>
        <w:autoSpaceDN/>
        <w:adjustRightInd/>
        <w:ind w:left="1619" w:hanging="360"/>
        <w:textAlignment w:val="auto"/>
      </w:pPr>
      <w:r>
        <w:t>[012] Noted</w:t>
      </w:r>
    </w:p>
    <w:p w14:paraId="2818E454" w14:textId="77777777" w:rsidR="000B0612" w:rsidRPr="00563F7E" w:rsidRDefault="000B0612" w:rsidP="000B0612">
      <w:pPr>
        <w:pStyle w:val="Doc-text2"/>
      </w:pPr>
    </w:p>
    <w:p w14:paraId="5DFC2376" w14:textId="70500643" w:rsidR="000B0612" w:rsidRPr="00E14330" w:rsidRDefault="00176FE9" w:rsidP="000B0612">
      <w:pPr>
        <w:pStyle w:val="Doc-title"/>
      </w:pPr>
      <w:hyperlink r:id="rId102" w:history="1">
        <w:r>
          <w:rPr>
            <w:rStyle w:val="Hyperlink"/>
          </w:rPr>
          <w:t>R2-2108369</w:t>
        </w:r>
      </w:hyperlink>
      <w:r w:rsidR="000B0612" w:rsidRPr="00E14330">
        <w:tab/>
        <w:t>Correction on firstActiveBWP-Id for TDD</w:t>
      </w:r>
      <w:r w:rsidR="000B0612" w:rsidRPr="00E14330">
        <w:tab/>
        <w:t>ZTE Corporation, Sanechips</w:t>
      </w:r>
      <w:r w:rsidR="000B0612" w:rsidRPr="00E14330">
        <w:tab/>
        <w:t>CR</w:t>
      </w:r>
      <w:r w:rsidR="000B0612" w:rsidRPr="00E14330">
        <w:tab/>
        <w:t>Rel-15</w:t>
      </w:r>
      <w:r w:rsidR="000B0612" w:rsidRPr="00E14330">
        <w:tab/>
        <w:t>38.331</w:t>
      </w:r>
      <w:r w:rsidR="000B0612" w:rsidRPr="00E14330">
        <w:tab/>
        <w:t>15.14.0</w:t>
      </w:r>
      <w:r w:rsidR="000B0612" w:rsidRPr="00E14330">
        <w:tab/>
        <w:t>2768</w:t>
      </w:r>
      <w:r w:rsidR="000B0612" w:rsidRPr="00E14330">
        <w:tab/>
        <w:t>-</w:t>
      </w:r>
      <w:r w:rsidR="000B0612" w:rsidRPr="00E14330">
        <w:tab/>
        <w:t>F</w:t>
      </w:r>
      <w:r w:rsidR="000B0612" w:rsidRPr="00E14330">
        <w:tab/>
        <w:t>NR_newRAT-Core</w:t>
      </w:r>
    </w:p>
    <w:p w14:paraId="2CE94182" w14:textId="352E1D0C" w:rsidR="000B0612" w:rsidRDefault="00176FE9" w:rsidP="000B0612">
      <w:pPr>
        <w:pStyle w:val="Doc-title"/>
      </w:pPr>
      <w:hyperlink r:id="rId103" w:history="1">
        <w:r>
          <w:rPr>
            <w:rStyle w:val="Hyperlink"/>
          </w:rPr>
          <w:t>R2-2108370</w:t>
        </w:r>
      </w:hyperlink>
      <w:r w:rsidR="000B0612" w:rsidRPr="00E14330">
        <w:tab/>
        <w:t>Correction on firstActiveBWP-Id for TDD(R16)</w:t>
      </w:r>
      <w:r w:rsidR="000B0612" w:rsidRPr="00E14330">
        <w:tab/>
        <w:t>ZTE Corporation, Sanechips</w:t>
      </w:r>
      <w:r w:rsidR="000B0612" w:rsidRPr="00E14330">
        <w:tab/>
        <w:t>CR</w:t>
      </w:r>
      <w:r w:rsidR="000B0612" w:rsidRPr="00E14330">
        <w:tab/>
        <w:t>Rel-16</w:t>
      </w:r>
      <w:r w:rsidR="000B0612" w:rsidRPr="00E14330">
        <w:tab/>
        <w:t>38.331</w:t>
      </w:r>
      <w:r w:rsidR="000B0612" w:rsidRPr="00E14330">
        <w:tab/>
        <w:t>16.5.0</w:t>
      </w:r>
      <w:r w:rsidR="000B0612" w:rsidRPr="00E14330">
        <w:tab/>
        <w:t>2769</w:t>
      </w:r>
      <w:r w:rsidR="000B0612" w:rsidRPr="00E14330">
        <w:tab/>
        <w:t>-</w:t>
      </w:r>
      <w:r w:rsidR="000B0612" w:rsidRPr="00E14330">
        <w:tab/>
        <w:t>A</w:t>
      </w:r>
      <w:r w:rsidR="000B0612" w:rsidRPr="00E14330">
        <w:tab/>
        <w:t>NR_newRAT-Core</w:t>
      </w:r>
    </w:p>
    <w:p w14:paraId="0B82D153" w14:textId="77777777" w:rsidR="000B0612" w:rsidRDefault="000B0612" w:rsidP="000B0612">
      <w:pPr>
        <w:pStyle w:val="Agreement"/>
        <w:tabs>
          <w:tab w:val="clear" w:pos="9990"/>
        </w:tabs>
        <w:overflowPunct/>
        <w:autoSpaceDE/>
        <w:autoSpaceDN/>
        <w:adjustRightInd/>
        <w:ind w:left="1619" w:hanging="360"/>
        <w:textAlignment w:val="auto"/>
      </w:pPr>
      <w:r>
        <w:t xml:space="preserve">[012] </w:t>
      </w:r>
      <w:r w:rsidRPr="00E224DC">
        <w:t>For TDD, when NW wants to switch the DL BWP and/or UL BWP by RRC, NW shall include the fields firstActiveDownlinkBWP-Id and firstActiveUplinkBWP-Id simultaneously (with the same BWP-Id) in same RRC message.</w:t>
      </w:r>
    </w:p>
    <w:p w14:paraId="34A5205D" w14:textId="77777777" w:rsidR="000B0612" w:rsidRDefault="000B0612" w:rsidP="000B0612">
      <w:pPr>
        <w:pStyle w:val="Agreement"/>
        <w:tabs>
          <w:tab w:val="clear" w:pos="9990"/>
        </w:tabs>
        <w:overflowPunct/>
        <w:autoSpaceDE/>
        <w:autoSpaceDN/>
        <w:adjustRightInd/>
        <w:ind w:left="1619" w:hanging="360"/>
        <w:textAlignment w:val="auto"/>
      </w:pPr>
      <w:r>
        <w:t>[012] not clear whether TS need to updated. Both postponed</w:t>
      </w:r>
    </w:p>
    <w:p w14:paraId="3DD76701" w14:textId="77777777" w:rsidR="000B0612" w:rsidRPr="00E224DC" w:rsidRDefault="000B0612" w:rsidP="000B0612">
      <w:pPr>
        <w:pStyle w:val="Doc-text2"/>
        <w:ind w:left="0" w:firstLine="0"/>
      </w:pPr>
    </w:p>
    <w:p w14:paraId="0B975554" w14:textId="71F1745C" w:rsidR="000B0612" w:rsidRPr="00E14330" w:rsidRDefault="00176FE9" w:rsidP="000B0612">
      <w:pPr>
        <w:pStyle w:val="Doc-title"/>
      </w:pPr>
      <w:hyperlink r:id="rId104" w:history="1">
        <w:r>
          <w:rPr>
            <w:rStyle w:val="Hyperlink"/>
          </w:rPr>
          <w:t>R2-2108636</w:t>
        </w:r>
      </w:hyperlink>
      <w:r w:rsidR="000B0612" w:rsidRPr="00E14330">
        <w:tab/>
        <w:t>Corrections on the absent condition of csi-ReportingBand</w:t>
      </w:r>
      <w:r w:rsidR="000B0612" w:rsidRPr="00E14330">
        <w:tab/>
        <w:t>Samsung</w:t>
      </w:r>
      <w:r w:rsidR="000B0612" w:rsidRPr="00E14330">
        <w:tab/>
        <w:t>CR</w:t>
      </w:r>
      <w:r w:rsidR="000B0612" w:rsidRPr="00E14330">
        <w:tab/>
        <w:t>Rel-15</w:t>
      </w:r>
      <w:r w:rsidR="000B0612" w:rsidRPr="00E14330">
        <w:tab/>
        <w:t>38.331</w:t>
      </w:r>
      <w:r w:rsidR="000B0612" w:rsidRPr="00E14330">
        <w:tab/>
        <w:t>15.14.0</w:t>
      </w:r>
      <w:r w:rsidR="000B0612" w:rsidRPr="00E14330">
        <w:tab/>
        <w:t>2787</w:t>
      </w:r>
      <w:r w:rsidR="000B0612" w:rsidRPr="00E14330">
        <w:tab/>
        <w:t>-</w:t>
      </w:r>
      <w:r w:rsidR="000B0612" w:rsidRPr="00E14330">
        <w:tab/>
        <w:t>F</w:t>
      </w:r>
      <w:r w:rsidR="000B0612" w:rsidRPr="00E14330">
        <w:tab/>
        <w:t>NR_newRAT-Core</w:t>
      </w:r>
    </w:p>
    <w:p w14:paraId="47B12153" w14:textId="65F583E7" w:rsidR="000B0612" w:rsidRDefault="00176FE9" w:rsidP="000B0612">
      <w:pPr>
        <w:pStyle w:val="Doc-title"/>
      </w:pPr>
      <w:hyperlink r:id="rId105" w:history="1">
        <w:r>
          <w:rPr>
            <w:rStyle w:val="Hyperlink"/>
          </w:rPr>
          <w:t>R2-2108637</w:t>
        </w:r>
      </w:hyperlink>
      <w:r w:rsidR="000B0612" w:rsidRPr="00E14330">
        <w:tab/>
        <w:t>Corrections on the absent condition of csi-ReportingBand</w:t>
      </w:r>
      <w:r w:rsidR="000B0612" w:rsidRPr="00E14330">
        <w:tab/>
        <w:t>Samsung</w:t>
      </w:r>
      <w:r w:rsidR="000B0612" w:rsidRPr="00E14330">
        <w:tab/>
        <w:t>CR</w:t>
      </w:r>
      <w:r w:rsidR="000B0612" w:rsidRPr="00E14330">
        <w:tab/>
        <w:t>Rel-16</w:t>
      </w:r>
      <w:r w:rsidR="000B0612" w:rsidRPr="00E14330">
        <w:tab/>
        <w:t>38.331</w:t>
      </w:r>
      <w:r w:rsidR="000B0612" w:rsidRPr="00E14330">
        <w:tab/>
        <w:t>16.5.0</w:t>
      </w:r>
      <w:r w:rsidR="000B0612" w:rsidRPr="00E14330">
        <w:tab/>
        <w:t>2788</w:t>
      </w:r>
      <w:r w:rsidR="000B0612" w:rsidRPr="00E14330">
        <w:tab/>
        <w:t>-</w:t>
      </w:r>
      <w:r w:rsidR="000B0612" w:rsidRPr="00E14330">
        <w:tab/>
        <w:t>A</w:t>
      </w:r>
      <w:r w:rsidR="000B0612" w:rsidRPr="00E14330">
        <w:tab/>
        <w:t>NR_newRAT-Core</w:t>
      </w:r>
    </w:p>
    <w:p w14:paraId="715854A0" w14:textId="77777777" w:rsidR="000B0612" w:rsidRPr="00563F7E" w:rsidRDefault="000B0612" w:rsidP="000B0612">
      <w:pPr>
        <w:pStyle w:val="Agreement"/>
        <w:tabs>
          <w:tab w:val="clear" w:pos="9990"/>
        </w:tabs>
        <w:overflowPunct/>
        <w:autoSpaceDE/>
        <w:autoSpaceDN/>
        <w:adjustRightInd/>
        <w:ind w:left="1619" w:hanging="360"/>
        <w:textAlignment w:val="auto"/>
      </w:pPr>
      <w:r>
        <w:t>[012] Both not pursued</w:t>
      </w:r>
    </w:p>
    <w:p w14:paraId="64B37868" w14:textId="77777777" w:rsidR="000B0612" w:rsidRPr="00563F7E" w:rsidRDefault="000B0612" w:rsidP="000B0612">
      <w:pPr>
        <w:pStyle w:val="Agreement"/>
        <w:tabs>
          <w:tab w:val="clear" w:pos="9990"/>
        </w:tabs>
        <w:overflowPunct/>
        <w:autoSpaceDE/>
        <w:autoSpaceDN/>
        <w:adjustRightInd/>
        <w:ind w:left="1619" w:hanging="360"/>
        <w:textAlignment w:val="auto"/>
      </w:pPr>
      <w:r>
        <w:t xml:space="preserve">[012] The changes a) to </w:t>
      </w:r>
      <w:r w:rsidRPr="00563F7E">
        <w:t xml:space="preserve">remove “the number of sub bands can be from 3 (24 PRBs, sub band size 8) to 18 (72 PRBs, sub band size 4)” and </w:t>
      </w:r>
      <w:r>
        <w:t xml:space="preserve">b) </w:t>
      </w:r>
      <w:r w:rsidRPr="00563F7E">
        <w:t>add “(see TS 38.214 [19]</w:t>
      </w:r>
      <w:r>
        <w:t xml:space="preserve">, clause 5.2.1.4)” as reference are agreed, and shall be captured in the rapporteur CRs. Other changes are not agreed. </w:t>
      </w:r>
    </w:p>
    <w:p w14:paraId="541F1867" w14:textId="77777777" w:rsidR="000B0612" w:rsidRPr="00E14330" w:rsidRDefault="000B0612" w:rsidP="000B0612">
      <w:pPr>
        <w:pStyle w:val="BoldComments"/>
      </w:pPr>
      <w:r w:rsidRPr="00E14330">
        <w:t>L2 Parameters</w:t>
      </w:r>
    </w:p>
    <w:p w14:paraId="47F81377" w14:textId="304EBEAA" w:rsidR="000B0612" w:rsidRPr="00E14330" w:rsidRDefault="00176FE9" w:rsidP="000B0612">
      <w:pPr>
        <w:pStyle w:val="Doc-title"/>
      </w:pPr>
      <w:hyperlink r:id="rId106" w:history="1">
        <w:r>
          <w:rPr>
            <w:rStyle w:val="Hyperlink"/>
          </w:rPr>
          <w:t>R2-2108371</w:t>
        </w:r>
      </w:hyperlink>
      <w:r w:rsidR="000B0612" w:rsidRPr="00E14330">
        <w:tab/>
        <w:t>Correction on rach-ConfigBFR</w:t>
      </w:r>
      <w:r w:rsidR="000B0612" w:rsidRPr="00E14330">
        <w:tab/>
        <w:t>ZTE Corporation, Sanechips</w:t>
      </w:r>
      <w:r w:rsidR="000B0612" w:rsidRPr="00E14330">
        <w:tab/>
        <w:t>CR</w:t>
      </w:r>
      <w:r w:rsidR="000B0612" w:rsidRPr="00E14330">
        <w:tab/>
        <w:t>Rel-15</w:t>
      </w:r>
      <w:r w:rsidR="000B0612" w:rsidRPr="00E14330">
        <w:tab/>
        <w:t>38.331</w:t>
      </w:r>
      <w:r w:rsidR="000B0612" w:rsidRPr="00E14330">
        <w:tab/>
        <w:t>15.14.0</w:t>
      </w:r>
      <w:r w:rsidR="000B0612" w:rsidRPr="00E14330">
        <w:tab/>
        <w:t>2770</w:t>
      </w:r>
      <w:r w:rsidR="000B0612" w:rsidRPr="00E14330">
        <w:tab/>
        <w:t>-</w:t>
      </w:r>
      <w:r w:rsidR="000B0612" w:rsidRPr="00E14330">
        <w:tab/>
        <w:t>F</w:t>
      </w:r>
      <w:r w:rsidR="000B0612" w:rsidRPr="00E14330">
        <w:tab/>
        <w:t>NR_newRAT-Core</w:t>
      </w:r>
    </w:p>
    <w:p w14:paraId="130F933A" w14:textId="69CC89EE" w:rsidR="000B0612" w:rsidRDefault="00176FE9" w:rsidP="000B0612">
      <w:pPr>
        <w:pStyle w:val="Doc-title"/>
      </w:pPr>
      <w:hyperlink r:id="rId107" w:history="1">
        <w:r>
          <w:rPr>
            <w:rStyle w:val="Hyperlink"/>
          </w:rPr>
          <w:t>R2-2108372</w:t>
        </w:r>
      </w:hyperlink>
      <w:r w:rsidR="000B0612" w:rsidRPr="00E14330">
        <w:tab/>
        <w:t>Correction on rach-ConfigBFR(R16)</w:t>
      </w:r>
      <w:r w:rsidR="000B0612" w:rsidRPr="00E14330">
        <w:tab/>
        <w:t>ZTE Corporation, Sanechips</w:t>
      </w:r>
      <w:r w:rsidR="000B0612" w:rsidRPr="00E14330">
        <w:tab/>
        <w:t>CR</w:t>
      </w:r>
      <w:r w:rsidR="000B0612" w:rsidRPr="00E14330">
        <w:tab/>
        <w:t>Rel-16</w:t>
      </w:r>
      <w:r w:rsidR="000B0612" w:rsidRPr="00E14330">
        <w:tab/>
        <w:t>38.331</w:t>
      </w:r>
      <w:r w:rsidR="000B0612" w:rsidRPr="00E14330">
        <w:tab/>
        <w:t>16.5.0</w:t>
      </w:r>
      <w:r w:rsidR="000B0612" w:rsidRPr="00E14330">
        <w:tab/>
        <w:t>2771</w:t>
      </w:r>
      <w:r w:rsidR="000B0612" w:rsidRPr="00E14330">
        <w:tab/>
        <w:t>-</w:t>
      </w:r>
      <w:r w:rsidR="000B0612" w:rsidRPr="00E14330">
        <w:tab/>
        <w:t>A</w:t>
      </w:r>
      <w:r w:rsidR="000B0612" w:rsidRPr="00E14330">
        <w:tab/>
        <w:t>NR_newRAT-Core</w:t>
      </w:r>
    </w:p>
    <w:p w14:paraId="578FC720" w14:textId="77777777" w:rsidR="000B0612" w:rsidRPr="0061211A" w:rsidRDefault="000B0612" w:rsidP="000B0612">
      <w:pPr>
        <w:pStyle w:val="Agreement"/>
        <w:tabs>
          <w:tab w:val="clear" w:pos="9990"/>
        </w:tabs>
        <w:overflowPunct/>
        <w:autoSpaceDE/>
        <w:autoSpaceDN/>
        <w:adjustRightInd/>
        <w:ind w:left="1619" w:hanging="360"/>
        <w:textAlignment w:val="auto"/>
      </w:pPr>
      <w:r>
        <w:t>[012] Both not pursued</w:t>
      </w:r>
    </w:p>
    <w:p w14:paraId="41D6F329" w14:textId="77777777" w:rsidR="000B0612" w:rsidRPr="0061211A" w:rsidRDefault="000B0612" w:rsidP="000B0612">
      <w:pPr>
        <w:pStyle w:val="Agreement"/>
        <w:tabs>
          <w:tab w:val="clear" w:pos="9990"/>
        </w:tabs>
        <w:overflowPunct/>
        <w:autoSpaceDE/>
        <w:autoSpaceDN/>
        <w:adjustRightInd/>
        <w:ind w:left="1619" w:hanging="360"/>
        <w:textAlignment w:val="auto"/>
      </w:pPr>
      <w:r>
        <w:t>[012] The Change of “</w:t>
      </w:r>
      <w:r w:rsidRPr="0061211A">
        <w:t>Configuration of contention free random access occasions for BFR</w:t>
      </w:r>
      <w:r>
        <w:t>” into “</w:t>
      </w:r>
      <w:r w:rsidRPr="0061211A">
        <w:t>Configuration of random access parameters for BFR</w:t>
      </w:r>
      <w:r>
        <w:t xml:space="preserve">” is agreed and to be merged into the Rapporteur CRs. </w:t>
      </w:r>
    </w:p>
    <w:p w14:paraId="6E3B523E" w14:textId="77777777" w:rsidR="000B0612" w:rsidRDefault="000B0612" w:rsidP="000B0612">
      <w:pPr>
        <w:pStyle w:val="Doc-text2"/>
        <w:ind w:left="0" w:firstLine="0"/>
      </w:pPr>
    </w:p>
    <w:p w14:paraId="74CF195E" w14:textId="77777777" w:rsidR="000B0612" w:rsidRPr="00E14330" w:rsidRDefault="000B0612" w:rsidP="000B0612">
      <w:pPr>
        <w:pStyle w:val="BoldComments"/>
      </w:pPr>
      <w:r w:rsidRPr="00E14330">
        <w:t>Radio</w:t>
      </w:r>
      <w:r w:rsidRPr="00E14330">
        <w:rPr>
          <w:lang w:val="en-US"/>
        </w:rPr>
        <w:t xml:space="preserve"> </w:t>
      </w:r>
      <w:r w:rsidRPr="00E14330">
        <w:t>Bearer</w:t>
      </w:r>
      <w:r w:rsidRPr="00E14330">
        <w:rPr>
          <w:lang w:val="en-US"/>
        </w:rPr>
        <w:t xml:space="preserve"> </w:t>
      </w:r>
      <w:r w:rsidRPr="00E14330">
        <w:t>Config</w:t>
      </w:r>
    </w:p>
    <w:p w14:paraId="480D2D4C" w14:textId="44DD4D35" w:rsidR="000B0612" w:rsidRPr="00E14330" w:rsidRDefault="00176FE9" w:rsidP="000B0612">
      <w:pPr>
        <w:pStyle w:val="Doc-title"/>
      </w:pPr>
      <w:hyperlink r:id="rId108" w:history="1">
        <w:r>
          <w:rPr>
            <w:rStyle w:val="Hyperlink"/>
          </w:rPr>
          <w:t>R2-2107373</w:t>
        </w:r>
      </w:hyperlink>
      <w:r w:rsidR="000B0612" w:rsidRPr="00E14330">
        <w:tab/>
        <w:t>38331 Clarifications on securityConfig in RadioBearerConfig-R15</w:t>
      </w:r>
      <w:r w:rsidR="000B0612" w:rsidRPr="00E14330">
        <w:tab/>
        <w:t>OPPO</w:t>
      </w:r>
      <w:r w:rsidR="000B0612" w:rsidRPr="00E14330">
        <w:tab/>
        <w:t>CR</w:t>
      </w:r>
      <w:r w:rsidR="000B0612" w:rsidRPr="00E14330">
        <w:tab/>
        <w:t>Rel-15</w:t>
      </w:r>
      <w:r w:rsidR="000B0612" w:rsidRPr="00E14330">
        <w:tab/>
        <w:t>38.331</w:t>
      </w:r>
      <w:r w:rsidR="000B0612" w:rsidRPr="00E14330">
        <w:tab/>
        <w:t>15.14.0</w:t>
      </w:r>
      <w:r w:rsidR="000B0612" w:rsidRPr="00E14330">
        <w:tab/>
        <w:t>2717</w:t>
      </w:r>
      <w:r w:rsidR="000B0612" w:rsidRPr="00E14330">
        <w:tab/>
        <w:t>-</w:t>
      </w:r>
      <w:r w:rsidR="000B0612" w:rsidRPr="00E14330">
        <w:tab/>
        <w:t>F</w:t>
      </w:r>
      <w:r w:rsidR="000B0612" w:rsidRPr="00E14330">
        <w:tab/>
        <w:t>LTE_NR_DC_CA_enh-Core</w:t>
      </w:r>
    </w:p>
    <w:p w14:paraId="3C8FAA15" w14:textId="2263C6BF" w:rsidR="000B0612" w:rsidRDefault="00176FE9" w:rsidP="000B0612">
      <w:pPr>
        <w:pStyle w:val="Doc-title"/>
      </w:pPr>
      <w:hyperlink r:id="rId109" w:history="1">
        <w:r>
          <w:rPr>
            <w:rStyle w:val="Hyperlink"/>
          </w:rPr>
          <w:t>R2-2107374</w:t>
        </w:r>
      </w:hyperlink>
      <w:r w:rsidR="000B0612" w:rsidRPr="00E14330">
        <w:tab/>
        <w:t>38331 Clarifications on securityConfig in RadioBearerConfig-R16</w:t>
      </w:r>
      <w:r w:rsidR="000B0612" w:rsidRPr="00E14330">
        <w:tab/>
        <w:t>OPPO</w:t>
      </w:r>
      <w:r w:rsidR="000B0612" w:rsidRPr="00E14330">
        <w:tab/>
        <w:t>CR</w:t>
      </w:r>
      <w:r w:rsidR="000B0612" w:rsidRPr="00E14330">
        <w:tab/>
        <w:t>Rel-16</w:t>
      </w:r>
      <w:r w:rsidR="000B0612" w:rsidRPr="00E14330">
        <w:tab/>
        <w:t>38.331</w:t>
      </w:r>
      <w:r w:rsidR="000B0612" w:rsidRPr="00E14330">
        <w:tab/>
        <w:t>16.5.0</w:t>
      </w:r>
      <w:r w:rsidR="000B0612" w:rsidRPr="00E14330">
        <w:tab/>
        <w:t>2718</w:t>
      </w:r>
      <w:r w:rsidR="000B0612" w:rsidRPr="00E14330">
        <w:tab/>
        <w:t>-</w:t>
      </w:r>
      <w:r w:rsidR="000B0612" w:rsidRPr="00E14330">
        <w:tab/>
        <w:t>A</w:t>
      </w:r>
      <w:r w:rsidR="000B0612" w:rsidRPr="00E14330">
        <w:tab/>
        <w:t>NR_newRAT-Core</w:t>
      </w:r>
    </w:p>
    <w:p w14:paraId="6E7CA990" w14:textId="77777777" w:rsidR="000B0612" w:rsidRDefault="000B0612" w:rsidP="000B0612">
      <w:pPr>
        <w:pStyle w:val="Agreement"/>
        <w:tabs>
          <w:tab w:val="clear" w:pos="9990"/>
        </w:tabs>
        <w:overflowPunct/>
        <w:autoSpaceDE/>
        <w:autoSpaceDN/>
        <w:adjustRightInd/>
        <w:ind w:left="1619" w:hanging="360"/>
        <w:textAlignment w:val="auto"/>
      </w:pPr>
      <w:r>
        <w:t>[012] Both not pursued</w:t>
      </w:r>
    </w:p>
    <w:p w14:paraId="3F81F385" w14:textId="77777777" w:rsidR="000B0612" w:rsidRPr="0061211A" w:rsidRDefault="000B0612" w:rsidP="000B0612">
      <w:pPr>
        <w:pStyle w:val="Doc-text2"/>
      </w:pPr>
    </w:p>
    <w:p w14:paraId="7768190B" w14:textId="1E3518EF" w:rsidR="000B0612" w:rsidRPr="00E14330" w:rsidRDefault="00176FE9" w:rsidP="000B0612">
      <w:pPr>
        <w:pStyle w:val="Doc-title"/>
      </w:pPr>
      <w:hyperlink r:id="rId110" w:history="1">
        <w:r>
          <w:rPr>
            <w:rStyle w:val="Hyperlink"/>
          </w:rPr>
          <w:t>R2-2107418</w:t>
        </w:r>
      </w:hyperlink>
      <w:r w:rsidR="000B0612" w:rsidRPr="00E14330">
        <w:tab/>
        <w:t>38331 Clarifications on RadioBearerConfig-R15</w:t>
      </w:r>
      <w:r w:rsidR="000B0612" w:rsidRPr="00E14330">
        <w:tab/>
        <w:t>OPPO</w:t>
      </w:r>
      <w:r w:rsidR="000B0612" w:rsidRPr="00E14330">
        <w:tab/>
        <w:t>CR</w:t>
      </w:r>
      <w:r w:rsidR="000B0612" w:rsidRPr="00E14330">
        <w:tab/>
        <w:t>Rel-15</w:t>
      </w:r>
      <w:r w:rsidR="000B0612" w:rsidRPr="00E14330">
        <w:tab/>
        <w:t>38.331</w:t>
      </w:r>
      <w:r w:rsidR="000B0612" w:rsidRPr="00E14330">
        <w:tab/>
        <w:t>15.14.0</w:t>
      </w:r>
      <w:r w:rsidR="000B0612" w:rsidRPr="00E14330">
        <w:tab/>
        <w:t>2724</w:t>
      </w:r>
      <w:r w:rsidR="000B0612" w:rsidRPr="00E14330">
        <w:tab/>
        <w:t>-</w:t>
      </w:r>
      <w:r w:rsidR="000B0612" w:rsidRPr="00E14330">
        <w:tab/>
        <w:t>F</w:t>
      </w:r>
      <w:r w:rsidR="000B0612" w:rsidRPr="00E14330">
        <w:tab/>
        <w:t>LTE_NR_DC_CA_enh-Core</w:t>
      </w:r>
    </w:p>
    <w:p w14:paraId="6F95B221" w14:textId="2E81EF59" w:rsidR="000B0612" w:rsidRDefault="00176FE9" w:rsidP="000B0612">
      <w:pPr>
        <w:pStyle w:val="Doc-title"/>
      </w:pPr>
      <w:hyperlink r:id="rId111" w:history="1">
        <w:r>
          <w:rPr>
            <w:rStyle w:val="Hyperlink"/>
          </w:rPr>
          <w:t>R2-2107419</w:t>
        </w:r>
      </w:hyperlink>
      <w:r w:rsidR="000B0612" w:rsidRPr="00E14330">
        <w:tab/>
        <w:t>38331 Clarifications on RadioBearerConfig-R16</w:t>
      </w:r>
      <w:r w:rsidR="000B0612" w:rsidRPr="00E14330">
        <w:tab/>
        <w:t>OPPO</w:t>
      </w:r>
      <w:r w:rsidR="000B0612" w:rsidRPr="00E14330">
        <w:tab/>
        <w:t>CR</w:t>
      </w:r>
      <w:r w:rsidR="000B0612" w:rsidRPr="00E14330">
        <w:tab/>
        <w:t>Rel-16</w:t>
      </w:r>
      <w:r w:rsidR="000B0612" w:rsidRPr="00E14330">
        <w:tab/>
        <w:t>38.331</w:t>
      </w:r>
      <w:r w:rsidR="000B0612" w:rsidRPr="00E14330">
        <w:tab/>
        <w:t>16.5.0</w:t>
      </w:r>
      <w:r w:rsidR="000B0612" w:rsidRPr="00E14330">
        <w:tab/>
        <w:t>2725</w:t>
      </w:r>
      <w:r w:rsidR="000B0612" w:rsidRPr="00E14330">
        <w:tab/>
        <w:t>-</w:t>
      </w:r>
      <w:r w:rsidR="000B0612" w:rsidRPr="00E14330">
        <w:tab/>
        <w:t>A</w:t>
      </w:r>
      <w:r w:rsidR="000B0612" w:rsidRPr="00E14330">
        <w:tab/>
        <w:t>NR_newRAT-Core</w:t>
      </w:r>
    </w:p>
    <w:p w14:paraId="5CDF94FF" w14:textId="77777777" w:rsidR="000B0612" w:rsidRDefault="000B0612" w:rsidP="000B0612">
      <w:pPr>
        <w:pStyle w:val="Agreement"/>
        <w:tabs>
          <w:tab w:val="clear" w:pos="9990"/>
        </w:tabs>
        <w:overflowPunct/>
        <w:autoSpaceDE/>
        <w:autoSpaceDN/>
        <w:adjustRightInd/>
        <w:ind w:left="1619" w:hanging="360"/>
        <w:textAlignment w:val="auto"/>
      </w:pPr>
      <w:r>
        <w:t>[012] Both: Contents is agreeable, merged into Rapporteur CR(s)</w:t>
      </w:r>
    </w:p>
    <w:p w14:paraId="0863E1F7" w14:textId="77777777" w:rsidR="000B0612" w:rsidRPr="0061211A" w:rsidRDefault="000B0612" w:rsidP="000B0612">
      <w:pPr>
        <w:pStyle w:val="Doc-text2"/>
      </w:pPr>
    </w:p>
    <w:p w14:paraId="7AE086B6" w14:textId="5FF80468" w:rsidR="000B0612" w:rsidRPr="00E14330" w:rsidRDefault="00176FE9" w:rsidP="000B0612">
      <w:pPr>
        <w:pStyle w:val="Doc-title"/>
      </w:pPr>
      <w:hyperlink r:id="rId112" w:history="1">
        <w:r>
          <w:rPr>
            <w:rStyle w:val="Hyperlink"/>
          </w:rPr>
          <w:t>R2-2108187</w:t>
        </w:r>
      </w:hyperlink>
      <w:r w:rsidR="000B0612" w:rsidRPr="00E14330">
        <w:tab/>
        <w:t>Release of RadioBearerConfig during MR-DC release</w:t>
      </w:r>
      <w:r w:rsidR="000B0612" w:rsidRPr="00E14330">
        <w:tab/>
        <w:t>Ericsson</w:t>
      </w:r>
      <w:r w:rsidR="000B0612" w:rsidRPr="00E14330">
        <w:tab/>
        <w:t>CR</w:t>
      </w:r>
      <w:r w:rsidR="000B0612" w:rsidRPr="00E14330">
        <w:tab/>
        <w:t>Rel-15</w:t>
      </w:r>
      <w:r w:rsidR="000B0612" w:rsidRPr="00E14330">
        <w:tab/>
        <w:t>38.331</w:t>
      </w:r>
      <w:r w:rsidR="000B0612" w:rsidRPr="00E14330">
        <w:tab/>
        <w:t>15.14.0</w:t>
      </w:r>
      <w:r w:rsidR="000B0612" w:rsidRPr="00E14330">
        <w:tab/>
        <w:t>2756</w:t>
      </w:r>
      <w:r w:rsidR="000B0612" w:rsidRPr="00E14330">
        <w:tab/>
        <w:t>-</w:t>
      </w:r>
      <w:r w:rsidR="000B0612" w:rsidRPr="00E14330">
        <w:tab/>
        <w:t>F</w:t>
      </w:r>
      <w:r w:rsidR="000B0612" w:rsidRPr="00E14330">
        <w:tab/>
        <w:t>NR_newRAT-Core</w:t>
      </w:r>
    </w:p>
    <w:p w14:paraId="129CE6FC" w14:textId="09E5160E" w:rsidR="000B0612" w:rsidRPr="00E14330" w:rsidRDefault="00176FE9" w:rsidP="000B0612">
      <w:pPr>
        <w:pStyle w:val="Doc-title"/>
      </w:pPr>
      <w:hyperlink r:id="rId113" w:history="1">
        <w:r>
          <w:rPr>
            <w:rStyle w:val="Hyperlink"/>
          </w:rPr>
          <w:t>R2-2108188</w:t>
        </w:r>
      </w:hyperlink>
      <w:r w:rsidR="000B0612" w:rsidRPr="00E14330">
        <w:tab/>
        <w:t>Release of RadioBearerConfig during MR-DC release</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2757</w:t>
      </w:r>
      <w:r w:rsidR="000B0612" w:rsidRPr="00E14330">
        <w:tab/>
        <w:t>-</w:t>
      </w:r>
      <w:r w:rsidR="000B0612" w:rsidRPr="00E14330">
        <w:tab/>
        <w:t>A</w:t>
      </w:r>
      <w:r w:rsidR="000B0612" w:rsidRPr="00E14330">
        <w:tab/>
        <w:t>NR_newRAT-Core</w:t>
      </w:r>
    </w:p>
    <w:p w14:paraId="2856168F" w14:textId="77777777" w:rsidR="000B0612" w:rsidRDefault="000B0612" w:rsidP="000B0612">
      <w:pPr>
        <w:pStyle w:val="Agreement"/>
        <w:tabs>
          <w:tab w:val="clear" w:pos="9990"/>
        </w:tabs>
        <w:overflowPunct/>
        <w:autoSpaceDE/>
        <w:autoSpaceDN/>
        <w:adjustRightInd/>
        <w:ind w:left="1619" w:hanging="360"/>
        <w:textAlignment w:val="auto"/>
      </w:pPr>
      <w:r>
        <w:lastRenderedPageBreak/>
        <w:t>[012] Both not pursued</w:t>
      </w:r>
    </w:p>
    <w:p w14:paraId="09AC2A98" w14:textId="77777777" w:rsidR="000B0612" w:rsidRDefault="000B0612" w:rsidP="000B0612">
      <w:pPr>
        <w:pStyle w:val="Agreement"/>
        <w:tabs>
          <w:tab w:val="clear" w:pos="9990"/>
        </w:tabs>
        <w:overflowPunct/>
        <w:autoSpaceDE/>
        <w:autoSpaceDN/>
        <w:adjustRightInd/>
        <w:ind w:left="1619" w:hanging="360"/>
        <w:textAlignment w:val="auto"/>
      </w:pPr>
      <w:r>
        <w:t xml:space="preserve">[012] </w:t>
      </w:r>
      <w:r w:rsidRPr="0061211A">
        <w:t>When the UE performs MR-DC release, the UE shall not release the RadioBearerConfig autonomously.</w:t>
      </w:r>
      <w:r>
        <w:t xml:space="preserve"> (no need for TS update)</w:t>
      </w:r>
    </w:p>
    <w:p w14:paraId="2CEAB700" w14:textId="77777777" w:rsidR="000B0612" w:rsidRPr="00E14330" w:rsidRDefault="000B0612" w:rsidP="000B0612">
      <w:pPr>
        <w:pStyle w:val="Doc-text2"/>
        <w:rPr>
          <w:color w:val="ED7D31" w:themeColor="accent2"/>
        </w:rPr>
      </w:pPr>
    </w:p>
    <w:p w14:paraId="437B542A" w14:textId="77777777" w:rsidR="000B0612" w:rsidRPr="00E14330" w:rsidRDefault="000B0612" w:rsidP="000B0612">
      <w:pPr>
        <w:pStyle w:val="Doc-text2"/>
        <w:rPr>
          <w:color w:val="ED7D31" w:themeColor="accent2"/>
        </w:rPr>
      </w:pPr>
    </w:p>
    <w:p w14:paraId="6D58AEF0" w14:textId="77777777" w:rsidR="000B0612" w:rsidRPr="00E14330" w:rsidRDefault="000B0612" w:rsidP="000B0612">
      <w:pPr>
        <w:pStyle w:val="EmailDiscussion"/>
        <w:overflowPunct/>
        <w:autoSpaceDE/>
        <w:autoSpaceDN/>
        <w:adjustRightInd/>
        <w:ind w:left="1619" w:hanging="360"/>
        <w:textAlignment w:val="auto"/>
      </w:pPr>
      <w:r w:rsidRPr="00E14330">
        <w:t>[AT115-e][013][NR15] Connection Control II (vivo)</w:t>
      </w:r>
    </w:p>
    <w:p w14:paraId="7E3C2BAA" w14:textId="15298224" w:rsidR="000B0612" w:rsidRPr="00E14330" w:rsidRDefault="000B0612" w:rsidP="000B0612">
      <w:pPr>
        <w:pStyle w:val="EmailDiscussion2"/>
      </w:pPr>
      <w:r w:rsidRPr="00E14330">
        <w:tab/>
        <w:t xml:space="preserve">Scope: Determine agreeable parts in a first phase, for agreeable parts agree on CRs. Treat </w:t>
      </w:r>
      <w:hyperlink r:id="rId114" w:history="1">
        <w:r w:rsidR="00176FE9">
          <w:rPr>
            <w:rStyle w:val="Hyperlink"/>
          </w:rPr>
          <w:t>R2-2107375</w:t>
        </w:r>
      </w:hyperlink>
      <w:r w:rsidRPr="00E14330">
        <w:t xml:space="preserve">, </w:t>
      </w:r>
      <w:hyperlink r:id="rId115" w:history="1">
        <w:r w:rsidR="00176FE9">
          <w:rPr>
            <w:rStyle w:val="Hyperlink"/>
          </w:rPr>
          <w:t>R2-2107376</w:t>
        </w:r>
      </w:hyperlink>
      <w:r w:rsidRPr="00E14330">
        <w:t xml:space="preserve">, </w:t>
      </w:r>
      <w:hyperlink r:id="rId116" w:history="1">
        <w:r w:rsidR="00176FE9">
          <w:rPr>
            <w:rStyle w:val="Hyperlink"/>
          </w:rPr>
          <w:t>R2-2108811</w:t>
        </w:r>
      </w:hyperlink>
      <w:r w:rsidRPr="00E14330">
        <w:t xml:space="preserve">, </w:t>
      </w:r>
      <w:hyperlink r:id="rId117" w:history="1">
        <w:r w:rsidR="00176FE9">
          <w:rPr>
            <w:rStyle w:val="Hyperlink"/>
          </w:rPr>
          <w:t>R2-2108812</w:t>
        </w:r>
      </w:hyperlink>
      <w:r w:rsidRPr="00E14330">
        <w:t xml:space="preserve">, </w:t>
      </w:r>
      <w:hyperlink r:id="rId118" w:history="1">
        <w:r w:rsidR="00176FE9">
          <w:rPr>
            <w:rStyle w:val="Hyperlink"/>
          </w:rPr>
          <w:t>R2-2108185</w:t>
        </w:r>
      </w:hyperlink>
      <w:r w:rsidRPr="00E14330">
        <w:t xml:space="preserve">, </w:t>
      </w:r>
      <w:hyperlink r:id="rId119" w:history="1">
        <w:r w:rsidR="00176FE9">
          <w:rPr>
            <w:rStyle w:val="Hyperlink"/>
          </w:rPr>
          <w:t>R2-2108186</w:t>
        </w:r>
      </w:hyperlink>
      <w:r w:rsidRPr="00E14330">
        <w:t xml:space="preserve">, </w:t>
      </w:r>
      <w:hyperlink r:id="rId120" w:history="1">
        <w:r w:rsidR="00176FE9">
          <w:rPr>
            <w:rStyle w:val="Hyperlink"/>
          </w:rPr>
          <w:t>R2-2107836</w:t>
        </w:r>
      </w:hyperlink>
      <w:r w:rsidRPr="00E14330">
        <w:t xml:space="preserve">, </w:t>
      </w:r>
      <w:hyperlink r:id="rId121" w:history="1">
        <w:r w:rsidR="00176FE9">
          <w:rPr>
            <w:rStyle w:val="Hyperlink"/>
          </w:rPr>
          <w:t>R2-2107837</w:t>
        </w:r>
      </w:hyperlink>
      <w:r w:rsidRPr="00E14330">
        <w:t xml:space="preserve">, </w:t>
      </w:r>
      <w:hyperlink r:id="rId122" w:history="1">
        <w:r w:rsidR="00176FE9">
          <w:rPr>
            <w:rStyle w:val="Hyperlink"/>
          </w:rPr>
          <w:t>R2-2107570</w:t>
        </w:r>
      </w:hyperlink>
      <w:r w:rsidRPr="00E14330">
        <w:t xml:space="preserve">,  </w:t>
      </w:r>
    </w:p>
    <w:p w14:paraId="656409F9" w14:textId="77777777" w:rsidR="000B0612" w:rsidRPr="00E14330" w:rsidRDefault="000B0612" w:rsidP="000B0612">
      <w:pPr>
        <w:pStyle w:val="EmailDiscussion2"/>
      </w:pPr>
      <w:r w:rsidRPr="00E14330">
        <w:tab/>
        <w:t>Intended outcome: Report, agreed CRs if applicable</w:t>
      </w:r>
    </w:p>
    <w:p w14:paraId="49DF80FB" w14:textId="77777777" w:rsidR="000B0612" w:rsidRDefault="000B0612" w:rsidP="000B0612">
      <w:pPr>
        <w:pStyle w:val="EmailDiscussion2"/>
      </w:pPr>
      <w:r w:rsidRPr="00E14330">
        <w:tab/>
        <w:t>Deadline: Schedule 1</w:t>
      </w:r>
    </w:p>
    <w:p w14:paraId="1E63E9C3" w14:textId="77777777" w:rsidR="000B0612" w:rsidRDefault="000B0612" w:rsidP="000B0612">
      <w:pPr>
        <w:pStyle w:val="EmailDiscussion2"/>
      </w:pPr>
    </w:p>
    <w:p w14:paraId="7A0BA9BD" w14:textId="0575EF3C" w:rsidR="000B0612" w:rsidRDefault="00176FE9" w:rsidP="000B0612">
      <w:pPr>
        <w:pStyle w:val="Doc-title"/>
      </w:pPr>
      <w:hyperlink r:id="rId123" w:history="1">
        <w:r>
          <w:rPr>
            <w:rStyle w:val="Hyperlink"/>
          </w:rPr>
          <w:t>R2-2109179</w:t>
        </w:r>
      </w:hyperlink>
      <w:r w:rsidR="000B0612">
        <w:tab/>
      </w:r>
      <w:r w:rsidR="000B0612" w:rsidRPr="00FC49BA">
        <w:t>Summary of [AT115-e][013][NR15] Connection Control II (vivo)</w:t>
      </w:r>
      <w:r w:rsidR="000B0612">
        <w:tab/>
        <w:t>vivo</w:t>
      </w:r>
    </w:p>
    <w:p w14:paraId="2C7BB7F0" w14:textId="77777777" w:rsidR="000B0612" w:rsidRPr="00FC49BA" w:rsidRDefault="000B0612" w:rsidP="000B0612">
      <w:pPr>
        <w:pStyle w:val="Agreement"/>
        <w:tabs>
          <w:tab w:val="clear" w:pos="9990"/>
        </w:tabs>
        <w:overflowPunct/>
        <w:autoSpaceDE/>
        <w:autoSpaceDN/>
        <w:adjustRightInd/>
        <w:ind w:left="1619" w:hanging="360"/>
        <w:textAlignment w:val="auto"/>
      </w:pPr>
      <w:r>
        <w:t>[013] Noted, agreements reflected below</w:t>
      </w:r>
    </w:p>
    <w:p w14:paraId="214C4AD4" w14:textId="77777777" w:rsidR="000B0612" w:rsidRPr="00E14330" w:rsidRDefault="000B0612" w:rsidP="000B0612">
      <w:pPr>
        <w:pStyle w:val="BoldComments"/>
        <w:rPr>
          <w:lang w:val="en-US"/>
        </w:rPr>
      </w:pPr>
      <w:r w:rsidRPr="00E14330">
        <w:t>Full Config</w:t>
      </w:r>
      <w:r w:rsidRPr="00E14330">
        <w:rPr>
          <w:lang w:val="en-US"/>
        </w:rPr>
        <w:t>uration</w:t>
      </w:r>
    </w:p>
    <w:p w14:paraId="06DF7C4A" w14:textId="7264B8F1" w:rsidR="000B0612" w:rsidRPr="00E14330" w:rsidRDefault="00176FE9" w:rsidP="000B0612">
      <w:pPr>
        <w:pStyle w:val="Doc-title"/>
      </w:pPr>
      <w:hyperlink r:id="rId124" w:history="1">
        <w:r>
          <w:rPr>
            <w:rStyle w:val="Hyperlink"/>
          </w:rPr>
          <w:t>R2-2107375</w:t>
        </w:r>
      </w:hyperlink>
      <w:r w:rsidR="000B0612" w:rsidRPr="00E14330">
        <w:tab/>
        <w:t>38331 Clarifications on full configuration-R15</w:t>
      </w:r>
      <w:r w:rsidR="000B0612" w:rsidRPr="00E14330">
        <w:tab/>
        <w:t>OPPO</w:t>
      </w:r>
      <w:r w:rsidR="000B0612" w:rsidRPr="00E14330">
        <w:tab/>
        <w:t>CR</w:t>
      </w:r>
      <w:r w:rsidR="000B0612" w:rsidRPr="00E14330">
        <w:tab/>
        <w:t>Rel-15</w:t>
      </w:r>
      <w:r w:rsidR="000B0612" w:rsidRPr="00E14330">
        <w:tab/>
        <w:t>38.331</w:t>
      </w:r>
      <w:r w:rsidR="000B0612" w:rsidRPr="00E14330">
        <w:tab/>
        <w:t>15.14.0</w:t>
      </w:r>
      <w:r w:rsidR="000B0612" w:rsidRPr="00E14330">
        <w:tab/>
        <w:t>2719</w:t>
      </w:r>
      <w:r w:rsidR="000B0612" w:rsidRPr="00E14330">
        <w:tab/>
        <w:t>-</w:t>
      </w:r>
      <w:r w:rsidR="000B0612" w:rsidRPr="00E14330">
        <w:tab/>
        <w:t>F</w:t>
      </w:r>
      <w:r w:rsidR="000B0612" w:rsidRPr="00E14330">
        <w:tab/>
        <w:t>NR_newRAT-Core</w:t>
      </w:r>
    </w:p>
    <w:p w14:paraId="46AFCB1F" w14:textId="691BA9B8" w:rsidR="000B0612" w:rsidRDefault="00176FE9" w:rsidP="000B0612">
      <w:pPr>
        <w:pStyle w:val="Doc-title"/>
      </w:pPr>
      <w:hyperlink r:id="rId125" w:history="1">
        <w:r>
          <w:rPr>
            <w:rStyle w:val="Hyperlink"/>
          </w:rPr>
          <w:t>R2-2107376</w:t>
        </w:r>
      </w:hyperlink>
      <w:r w:rsidR="000B0612" w:rsidRPr="00E14330">
        <w:tab/>
        <w:t>38331 Clarifications on full configuration-R16</w:t>
      </w:r>
      <w:r w:rsidR="000B0612" w:rsidRPr="00E14330">
        <w:tab/>
        <w:t>OPPO</w:t>
      </w:r>
      <w:r w:rsidR="000B0612" w:rsidRPr="00E14330">
        <w:tab/>
        <w:t>CR</w:t>
      </w:r>
      <w:r w:rsidR="000B0612" w:rsidRPr="00E14330">
        <w:tab/>
        <w:t>Rel-16</w:t>
      </w:r>
      <w:r w:rsidR="000B0612" w:rsidRPr="00E14330">
        <w:tab/>
        <w:t>38.331</w:t>
      </w:r>
      <w:r w:rsidR="000B0612" w:rsidRPr="00E14330">
        <w:tab/>
        <w:t>16.5.0</w:t>
      </w:r>
      <w:r w:rsidR="000B0612" w:rsidRPr="00E14330">
        <w:tab/>
        <w:t>2720</w:t>
      </w:r>
      <w:r w:rsidR="000B0612" w:rsidRPr="00E14330">
        <w:tab/>
        <w:t>-</w:t>
      </w:r>
      <w:r w:rsidR="000B0612" w:rsidRPr="00E14330">
        <w:tab/>
        <w:t>A</w:t>
      </w:r>
      <w:r w:rsidR="000B0612" w:rsidRPr="00E14330">
        <w:tab/>
        <w:t>NR_newRAT-Core</w:t>
      </w:r>
    </w:p>
    <w:p w14:paraId="61102C7E" w14:textId="77777777" w:rsidR="000B0612" w:rsidRDefault="000B0612" w:rsidP="000B0612">
      <w:pPr>
        <w:pStyle w:val="Agreement"/>
        <w:tabs>
          <w:tab w:val="clear" w:pos="9990"/>
        </w:tabs>
        <w:overflowPunct/>
        <w:autoSpaceDE/>
        <w:autoSpaceDN/>
        <w:adjustRightInd/>
        <w:ind w:left="1619" w:hanging="360"/>
        <w:textAlignment w:val="auto"/>
      </w:pPr>
      <w:r>
        <w:t>[013] both not pursued</w:t>
      </w:r>
    </w:p>
    <w:p w14:paraId="4487BB82" w14:textId="77777777" w:rsidR="000B0612" w:rsidRDefault="000B0612" w:rsidP="000B0612">
      <w:pPr>
        <w:pStyle w:val="Agreement"/>
        <w:tabs>
          <w:tab w:val="clear" w:pos="9990"/>
        </w:tabs>
        <w:overflowPunct/>
        <w:autoSpaceDE/>
        <w:autoSpaceDN/>
        <w:adjustRightInd/>
        <w:ind w:left="1619" w:hanging="360"/>
        <w:textAlignment w:val="auto"/>
      </w:pPr>
      <w:r>
        <w:t>[013] DRB-ToAddModList shall</w:t>
      </w:r>
      <w:r w:rsidRPr="007039D2">
        <w:t xml:space="preserve"> be present in the case of RRCResume with full configuration</w:t>
      </w:r>
      <w:r>
        <w:t xml:space="preserve">. gNB implementation is expected to ensure this. No TS change needed. </w:t>
      </w:r>
    </w:p>
    <w:p w14:paraId="26314CFC" w14:textId="77777777" w:rsidR="000B0612" w:rsidRPr="00E14330" w:rsidRDefault="000B0612" w:rsidP="000B0612">
      <w:pPr>
        <w:pStyle w:val="BoldComments"/>
      </w:pPr>
      <w:r w:rsidRPr="00E14330">
        <w:t>Reconfig</w:t>
      </w:r>
      <w:r w:rsidRPr="00E14330">
        <w:rPr>
          <w:lang w:val="en-US"/>
        </w:rPr>
        <w:t xml:space="preserve">uration </w:t>
      </w:r>
      <w:r w:rsidRPr="00E14330">
        <w:t>With</w:t>
      </w:r>
      <w:r w:rsidRPr="00E14330">
        <w:rPr>
          <w:lang w:val="en-US"/>
        </w:rPr>
        <w:t xml:space="preserve"> </w:t>
      </w:r>
      <w:r w:rsidRPr="00E14330">
        <w:t xml:space="preserve">Sync </w:t>
      </w:r>
    </w:p>
    <w:p w14:paraId="4C632275" w14:textId="7D59A6B2" w:rsidR="000B0612" w:rsidRPr="00E14330" w:rsidRDefault="00176FE9" w:rsidP="000B0612">
      <w:pPr>
        <w:pStyle w:val="Doc-title"/>
      </w:pPr>
      <w:hyperlink r:id="rId126" w:history="1">
        <w:r>
          <w:rPr>
            <w:rStyle w:val="Hyperlink"/>
          </w:rPr>
          <w:t>R2-2107570</w:t>
        </w:r>
      </w:hyperlink>
      <w:r w:rsidR="000B0612" w:rsidRPr="00E14330">
        <w:tab/>
        <w:t>Clarification on LTE HO without SCG Configuration Change</w:t>
      </w:r>
      <w:r w:rsidR="000B0612" w:rsidRPr="00E14330">
        <w:tab/>
        <w:t>Apple</w:t>
      </w:r>
      <w:r w:rsidR="000B0612" w:rsidRPr="00E14330">
        <w:tab/>
        <w:t>discussion</w:t>
      </w:r>
      <w:r w:rsidR="000B0612" w:rsidRPr="00E14330">
        <w:tab/>
        <w:t>Rel-16</w:t>
      </w:r>
      <w:r w:rsidR="000B0612" w:rsidRPr="00E14330">
        <w:tab/>
        <w:t>NR_newRAT-Core</w:t>
      </w:r>
    </w:p>
    <w:p w14:paraId="122DC437" w14:textId="77777777" w:rsidR="000B0612" w:rsidRDefault="000B0612" w:rsidP="000B0612">
      <w:pPr>
        <w:pStyle w:val="Doc-comment"/>
      </w:pPr>
      <w:r w:rsidRPr="00E14330">
        <w:t>Moved from 6.1.4.1.1</w:t>
      </w:r>
    </w:p>
    <w:p w14:paraId="00CD2011" w14:textId="77777777" w:rsidR="000B0612" w:rsidRDefault="000B0612" w:rsidP="000B0612">
      <w:pPr>
        <w:pStyle w:val="Agreement"/>
        <w:tabs>
          <w:tab w:val="clear" w:pos="9990"/>
        </w:tabs>
        <w:overflowPunct/>
        <w:autoSpaceDE/>
        <w:autoSpaceDN/>
        <w:adjustRightInd/>
        <w:ind w:left="1619" w:hanging="360"/>
        <w:textAlignment w:val="auto"/>
      </w:pPr>
      <w:r>
        <w:t>[013] Noted</w:t>
      </w:r>
    </w:p>
    <w:p w14:paraId="5853D47C" w14:textId="77777777" w:rsidR="000B0612" w:rsidRPr="007039D2" w:rsidRDefault="000B0612" w:rsidP="000B0612">
      <w:pPr>
        <w:pStyle w:val="Agreement"/>
        <w:tabs>
          <w:tab w:val="clear" w:pos="9990"/>
        </w:tabs>
        <w:overflowPunct/>
        <w:autoSpaceDE/>
        <w:autoSpaceDN/>
        <w:adjustRightInd/>
        <w:ind w:left="1619" w:hanging="360"/>
        <w:textAlignment w:val="auto"/>
      </w:pPr>
      <w:r>
        <w:t xml:space="preserve">[013] </w:t>
      </w:r>
      <w:r w:rsidRPr="007039D2">
        <w:t>NR SCG reconfigurationWithSync configuration is mandatory present for (NG)EN-DC handover</w:t>
      </w:r>
    </w:p>
    <w:p w14:paraId="230B8E9D" w14:textId="77777777" w:rsidR="000B0612" w:rsidRPr="007039D2" w:rsidRDefault="000B0612" w:rsidP="000B0612">
      <w:pPr>
        <w:pStyle w:val="Doc-text2"/>
      </w:pPr>
    </w:p>
    <w:p w14:paraId="0D6ADBC1" w14:textId="58D80057" w:rsidR="000B0612" w:rsidRPr="00E14330" w:rsidRDefault="00176FE9" w:rsidP="000B0612">
      <w:pPr>
        <w:pStyle w:val="Doc-title"/>
      </w:pPr>
      <w:hyperlink r:id="rId127" w:history="1">
        <w:r>
          <w:rPr>
            <w:rStyle w:val="Hyperlink"/>
          </w:rPr>
          <w:t>R2-2108811</w:t>
        </w:r>
      </w:hyperlink>
      <w:r w:rsidR="000B0612" w:rsidRPr="00E14330">
        <w:tab/>
        <w:t>Correction on reconfigurationWithSync</w:t>
      </w:r>
      <w:r w:rsidR="000B0612" w:rsidRPr="00E14330">
        <w:tab/>
        <w:t>Huawei, HiSilicon</w:t>
      </w:r>
      <w:r w:rsidR="000B0612" w:rsidRPr="00E14330">
        <w:tab/>
        <w:t>CR</w:t>
      </w:r>
      <w:r w:rsidR="000B0612" w:rsidRPr="00E14330">
        <w:tab/>
        <w:t>Rel-15</w:t>
      </w:r>
      <w:r w:rsidR="000B0612" w:rsidRPr="00E14330">
        <w:tab/>
        <w:t>38.331</w:t>
      </w:r>
      <w:r w:rsidR="000B0612" w:rsidRPr="00E14330">
        <w:tab/>
        <w:t>15.14.0</w:t>
      </w:r>
      <w:r w:rsidR="000B0612" w:rsidRPr="00E14330">
        <w:tab/>
        <w:t>2798</w:t>
      </w:r>
      <w:r w:rsidR="000B0612" w:rsidRPr="00E14330">
        <w:tab/>
        <w:t>-</w:t>
      </w:r>
      <w:r w:rsidR="000B0612" w:rsidRPr="00E14330">
        <w:tab/>
        <w:t>F</w:t>
      </w:r>
      <w:r w:rsidR="000B0612" w:rsidRPr="00E14330">
        <w:tab/>
        <w:t>NR_newRAT-Core</w:t>
      </w:r>
    </w:p>
    <w:p w14:paraId="577D2FDD" w14:textId="79AD7BB0" w:rsidR="000B0612" w:rsidRDefault="00176FE9" w:rsidP="000B0612">
      <w:pPr>
        <w:pStyle w:val="Doc-title"/>
      </w:pPr>
      <w:hyperlink r:id="rId128" w:history="1">
        <w:r>
          <w:rPr>
            <w:rStyle w:val="Hyperlink"/>
          </w:rPr>
          <w:t>R2-2108812</w:t>
        </w:r>
      </w:hyperlink>
      <w:r w:rsidR="000B0612" w:rsidRPr="00E14330">
        <w:tab/>
        <w:t>Correction on reconfigurationWithSync</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2799</w:t>
      </w:r>
      <w:r w:rsidR="000B0612" w:rsidRPr="00E14330">
        <w:tab/>
        <w:t>-</w:t>
      </w:r>
      <w:r w:rsidR="000B0612" w:rsidRPr="00E14330">
        <w:tab/>
        <w:t>A</w:t>
      </w:r>
      <w:r w:rsidR="000B0612" w:rsidRPr="00E14330">
        <w:tab/>
        <w:t>NR_newRAT-Core</w:t>
      </w:r>
    </w:p>
    <w:p w14:paraId="78A20653" w14:textId="77777777" w:rsidR="000B0612" w:rsidRDefault="000B0612" w:rsidP="000B0612">
      <w:pPr>
        <w:pStyle w:val="Agreement"/>
        <w:tabs>
          <w:tab w:val="clear" w:pos="9990"/>
        </w:tabs>
        <w:overflowPunct/>
        <w:autoSpaceDE/>
        <w:autoSpaceDN/>
        <w:adjustRightInd/>
        <w:ind w:left="1619" w:hanging="360"/>
        <w:textAlignment w:val="auto"/>
      </w:pPr>
      <w:r>
        <w:t xml:space="preserve">[013] Both revised </w:t>
      </w:r>
    </w:p>
    <w:p w14:paraId="7AD9A492" w14:textId="2369966E" w:rsidR="000B0612" w:rsidRPr="00E14330" w:rsidRDefault="00176FE9" w:rsidP="000B0612">
      <w:pPr>
        <w:pStyle w:val="Doc-title"/>
      </w:pPr>
      <w:hyperlink r:id="rId129" w:history="1">
        <w:r>
          <w:rPr>
            <w:rStyle w:val="Hyperlink"/>
          </w:rPr>
          <w:t>R2-2109211</w:t>
        </w:r>
      </w:hyperlink>
      <w:r w:rsidR="000B0612" w:rsidRPr="00E14330">
        <w:tab/>
        <w:t>Correction on reconfigurationWithSync</w:t>
      </w:r>
      <w:r w:rsidR="000B0612" w:rsidRPr="00E14330">
        <w:tab/>
        <w:t>Huawei, HiSilicon</w:t>
      </w:r>
      <w:r w:rsidR="000B0612">
        <w:t>, Apple</w:t>
      </w:r>
      <w:r w:rsidR="000B0612">
        <w:tab/>
        <w:t>CR</w:t>
      </w:r>
      <w:r w:rsidR="000B0612">
        <w:tab/>
        <w:t>Rel-15</w:t>
      </w:r>
      <w:r w:rsidR="000B0612">
        <w:tab/>
        <w:t>38.331</w:t>
      </w:r>
      <w:r w:rsidR="000B0612">
        <w:tab/>
        <w:t>15.14.0</w:t>
      </w:r>
      <w:r w:rsidR="000B0612">
        <w:tab/>
        <w:t>2798</w:t>
      </w:r>
      <w:r w:rsidR="000B0612">
        <w:tab/>
        <w:t>1</w:t>
      </w:r>
      <w:r w:rsidR="000B0612" w:rsidRPr="00E14330">
        <w:tab/>
        <w:t>F</w:t>
      </w:r>
      <w:r w:rsidR="000B0612" w:rsidRPr="00E14330">
        <w:tab/>
        <w:t>NR_newRAT-Core</w:t>
      </w:r>
    </w:p>
    <w:p w14:paraId="0A8B7026" w14:textId="3424FA17" w:rsidR="000B0612" w:rsidRDefault="00176FE9" w:rsidP="000B0612">
      <w:pPr>
        <w:pStyle w:val="Doc-title"/>
      </w:pPr>
      <w:hyperlink r:id="rId130" w:history="1">
        <w:r>
          <w:rPr>
            <w:rStyle w:val="Hyperlink"/>
          </w:rPr>
          <w:t>R2-2109212</w:t>
        </w:r>
      </w:hyperlink>
      <w:r w:rsidR="000B0612" w:rsidRPr="00E14330">
        <w:tab/>
        <w:t>Correction on reconfigurationWithSync</w:t>
      </w:r>
      <w:r w:rsidR="000B0612" w:rsidRPr="00E14330">
        <w:tab/>
        <w:t>Huawei, HiSilico</w:t>
      </w:r>
      <w:r w:rsidR="000B0612">
        <w:t>n, Apple</w:t>
      </w:r>
      <w:r w:rsidR="000B0612">
        <w:tab/>
        <w:t>CR</w:t>
      </w:r>
      <w:r w:rsidR="000B0612">
        <w:tab/>
        <w:t>Rel-16</w:t>
      </w:r>
      <w:r w:rsidR="000B0612">
        <w:tab/>
        <w:t>38.331</w:t>
      </w:r>
      <w:r w:rsidR="000B0612">
        <w:tab/>
        <w:t>16.5.0</w:t>
      </w:r>
      <w:r w:rsidR="000B0612">
        <w:tab/>
        <w:t>2799</w:t>
      </w:r>
      <w:r w:rsidR="000B0612">
        <w:tab/>
        <w:t>1</w:t>
      </w:r>
      <w:r w:rsidR="000B0612" w:rsidRPr="00E14330">
        <w:tab/>
        <w:t>A</w:t>
      </w:r>
      <w:r w:rsidR="000B0612" w:rsidRPr="00E14330">
        <w:tab/>
        <w:t>NR_newRAT-Core</w:t>
      </w:r>
    </w:p>
    <w:p w14:paraId="225A2611" w14:textId="77777777" w:rsidR="000B0612" w:rsidRDefault="000B0612" w:rsidP="000B0612">
      <w:pPr>
        <w:pStyle w:val="Agreement"/>
        <w:tabs>
          <w:tab w:val="clear" w:pos="9990"/>
        </w:tabs>
        <w:overflowPunct/>
        <w:autoSpaceDE/>
        <w:autoSpaceDN/>
        <w:adjustRightInd/>
        <w:ind w:left="1619" w:hanging="360"/>
        <w:textAlignment w:val="auto"/>
      </w:pPr>
      <w:r>
        <w:t>[013] Both Agreed</w:t>
      </w:r>
    </w:p>
    <w:p w14:paraId="77731FDB" w14:textId="77777777" w:rsidR="000B0612" w:rsidRPr="007039D2" w:rsidRDefault="000B0612" w:rsidP="000B0612">
      <w:pPr>
        <w:pStyle w:val="Doc-text2"/>
      </w:pPr>
    </w:p>
    <w:p w14:paraId="169A11EB" w14:textId="04F29B28" w:rsidR="000B0612" w:rsidRPr="00E14330" w:rsidRDefault="00176FE9" w:rsidP="000B0612">
      <w:pPr>
        <w:pStyle w:val="Doc-title"/>
      </w:pPr>
      <w:hyperlink r:id="rId131" w:history="1">
        <w:r>
          <w:rPr>
            <w:rStyle w:val="Hyperlink"/>
          </w:rPr>
          <w:t>R2-2108185</w:t>
        </w:r>
      </w:hyperlink>
      <w:r w:rsidR="000B0612" w:rsidRPr="00E14330">
        <w:tab/>
        <w:t>Clarification on NR SCG reconfiguration with sync in LTE</w:t>
      </w:r>
      <w:r w:rsidR="000B0612" w:rsidRPr="00E14330">
        <w:tab/>
        <w:t>Ericsson</w:t>
      </w:r>
      <w:r w:rsidR="000B0612" w:rsidRPr="00E14330">
        <w:tab/>
        <w:t>CR</w:t>
      </w:r>
      <w:r w:rsidR="000B0612" w:rsidRPr="00E14330">
        <w:tab/>
        <w:t>Rel-15</w:t>
      </w:r>
      <w:r w:rsidR="000B0612" w:rsidRPr="00E14330">
        <w:tab/>
        <w:t>36.331</w:t>
      </w:r>
      <w:r w:rsidR="000B0612" w:rsidRPr="00E14330">
        <w:tab/>
        <w:t>15.14.0</w:t>
      </w:r>
      <w:r w:rsidR="000B0612" w:rsidRPr="00E14330">
        <w:tab/>
        <w:t>4707</w:t>
      </w:r>
      <w:r w:rsidR="000B0612" w:rsidRPr="00E14330">
        <w:tab/>
        <w:t>-</w:t>
      </w:r>
      <w:r w:rsidR="000B0612" w:rsidRPr="00E14330">
        <w:tab/>
        <w:t>F</w:t>
      </w:r>
      <w:r w:rsidR="000B0612" w:rsidRPr="00E14330">
        <w:tab/>
        <w:t>NR_newRAT-Core</w:t>
      </w:r>
    </w:p>
    <w:p w14:paraId="2FAE1381" w14:textId="5A9ADEF2" w:rsidR="000B0612" w:rsidRPr="00E14330" w:rsidRDefault="00176FE9" w:rsidP="000B0612">
      <w:pPr>
        <w:pStyle w:val="Doc-title"/>
      </w:pPr>
      <w:hyperlink r:id="rId132" w:history="1">
        <w:r>
          <w:rPr>
            <w:rStyle w:val="Hyperlink"/>
          </w:rPr>
          <w:t>R2-2108186</w:t>
        </w:r>
      </w:hyperlink>
      <w:r w:rsidR="000B0612" w:rsidRPr="00E14330">
        <w:tab/>
        <w:t>Clarification on NR SCG reconfiguration with sync in LTE</w:t>
      </w:r>
      <w:r w:rsidR="000B0612" w:rsidRPr="00E14330">
        <w:tab/>
        <w:t>Ericsson</w:t>
      </w:r>
      <w:r w:rsidR="000B0612" w:rsidRPr="00E14330">
        <w:tab/>
        <w:t>CR</w:t>
      </w:r>
      <w:r w:rsidR="000B0612" w:rsidRPr="00E14330">
        <w:tab/>
        <w:t>Rel-16</w:t>
      </w:r>
      <w:r w:rsidR="000B0612" w:rsidRPr="00E14330">
        <w:tab/>
        <w:t>36.331</w:t>
      </w:r>
      <w:r w:rsidR="000B0612" w:rsidRPr="00E14330">
        <w:tab/>
        <w:t>16.5.0</w:t>
      </w:r>
      <w:r w:rsidR="000B0612" w:rsidRPr="00E14330">
        <w:tab/>
        <w:t>4708</w:t>
      </w:r>
      <w:r w:rsidR="000B0612" w:rsidRPr="00E14330">
        <w:tab/>
        <w:t>-</w:t>
      </w:r>
      <w:r w:rsidR="000B0612" w:rsidRPr="00E14330">
        <w:tab/>
        <w:t>A</w:t>
      </w:r>
      <w:r w:rsidR="000B0612" w:rsidRPr="00E14330">
        <w:tab/>
        <w:t>NR_newRAT-Core</w:t>
      </w:r>
    </w:p>
    <w:p w14:paraId="442EF901" w14:textId="1B36FA41" w:rsidR="000B0612" w:rsidRPr="00E14330" w:rsidRDefault="00176FE9" w:rsidP="000B0612">
      <w:pPr>
        <w:pStyle w:val="Doc-title"/>
      </w:pPr>
      <w:hyperlink r:id="rId133" w:history="1">
        <w:r>
          <w:rPr>
            <w:rStyle w:val="Hyperlink"/>
          </w:rPr>
          <w:t>R2-2107836</w:t>
        </w:r>
      </w:hyperlink>
      <w:r w:rsidR="000B0612" w:rsidRPr="00E14330">
        <w:tab/>
        <w:t>Correction on the Need for SCG Reconfiguration with Sync in (NG)EN-DC</w:t>
      </w:r>
      <w:r w:rsidR="000B0612" w:rsidRPr="00E14330">
        <w:tab/>
        <w:t>vivo</w:t>
      </w:r>
      <w:r w:rsidR="000B0612" w:rsidRPr="00E14330">
        <w:tab/>
        <w:t>CR</w:t>
      </w:r>
      <w:r w:rsidR="000B0612" w:rsidRPr="00E14330">
        <w:tab/>
        <w:t>Rel-15</w:t>
      </w:r>
      <w:r w:rsidR="000B0612" w:rsidRPr="00E14330">
        <w:tab/>
        <w:t>36.331</w:t>
      </w:r>
      <w:r w:rsidR="000B0612" w:rsidRPr="00E14330">
        <w:tab/>
        <w:t>15.14.0</w:t>
      </w:r>
      <w:r w:rsidR="000B0612" w:rsidRPr="00E14330">
        <w:tab/>
        <w:t>4698</w:t>
      </w:r>
      <w:r w:rsidR="000B0612" w:rsidRPr="00E14330">
        <w:tab/>
        <w:t>-</w:t>
      </w:r>
      <w:r w:rsidR="000B0612" w:rsidRPr="00E14330">
        <w:tab/>
        <w:t>F</w:t>
      </w:r>
      <w:r w:rsidR="000B0612" w:rsidRPr="00E14330">
        <w:tab/>
        <w:t>NR_newRAT-Core</w:t>
      </w:r>
    </w:p>
    <w:p w14:paraId="59137D98" w14:textId="7142B451" w:rsidR="000B0612" w:rsidRPr="00E14330" w:rsidRDefault="00176FE9" w:rsidP="000B0612">
      <w:pPr>
        <w:pStyle w:val="Doc-title"/>
      </w:pPr>
      <w:hyperlink r:id="rId134" w:history="1">
        <w:r>
          <w:rPr>
            <w:rStyle w:val="Hyperlink"/>
          </w:rPr>
          <w:t>R2-2107837</w:t>
        </w:r>
      </w:hyperlink>
      <w:r w:rsidR="000B0612" w:rsidRPr="00E14330">
        <w:tab/>
        <w:t>Correction on the Need for SCG Reconfiguration with Sync in (NG)EN-DC</w:t>
      </w:r>
      <w:r w:rsidR="000B0612" w:rsidRPr="00E14330">
        <w:tab/>
        <w:t>vivo</w:t>
      </w:r>
      <w:r w:rsidR="000B0612" w:rsidRPr="00E14330">
        <w:tab/>
        <w:t>CR</w:t>
      </w:r>
      <w:r w:rsidR="000B0612" w:rsidRPr="00E14330">
        <w:tab/>
        <w:t>Rel-16</w:t>
      </w:r>
      <w:r w:rsidR="000B0612" w:rsidRPr="00E14330">
        <w:tab/>
        <w:t>36.331</w:t>
      </w:r>
      <w:r w:rsidR="000B0612" w:rsidRPr="00E14330">
        <w:tab/>
        <w:t>16.5.0</w:t>
      </w:r>
      <w:r w:rsidR="000B0612" w:rsidRPr="00E14330">
        <w:tab/>
        <w:t>4699</w:t>
      </w:r>
      <w:r w:rsidR="000B0612" w:rsidRPr="00E14330">
        <w:tab/>
        <w:t>-</w:t>
      </w:r>
      <w:r w:rsidR="000B0612" w:rsidRPr="00E14330">
        <w:tab/>
        <w:t>A</w:t>
      </w:r>
      <w:r w:rsidR="000B0612" w:rsidRPr="00E14330">
        <w:tab/>
        <w:t>NR_newRAT-Core</w:t>
      </w:r>
    </w:p>
    <w:p w14:paraId="5BC60F14" w14:textId="77777777" w:rsidR="000B0612" w:rsidRPr="00E14330" w:rsidRDefault="000B0612" w:rsidP="000B0612">
      <w:pPr>
        <w:pStyle w:val="Agreement"/>
        <w:tabs>
          <w:tab w:val="clear" w:pos="9990"/>
        </w:tabs>
        <w:overflowPunct/>
        <w:autoSpaceDE/>
        <w:autoSpaceDN/>
        <w:adjustRightInd/>
        <w:ind w:left="1619" w:hanging="360"/>
        <w:textAlignment w:val="auto"/>
      </w:pPr>
      <w:r>
        <w:t>[013] 4 CRs above not pursued</w:t>
      </w:r>
    </w:p>
    <w:p w14:paraId="583D4A74" w14:textId="77777777" w:rsidR="000B0612" w:rsidRDefault="000B0612" w:rsidP="000B0612">
      <w:pPr>
        <w:pStyle w:val="Doc-text2"/>
        <w:ind w:left="0" w:firstLine="0"/>
        <w:rPr>
          <w:color w:val="ED7D31" w:themeColor="accent2"/>
        </w:rPr>
      </w:pPr>
    </w:p>
    <w:p w14:paraId="425E3C53" w14:textId="77777777" w:rsidR="000B0612" w:rsidRPr="00E14330" w:rsidRDefault="000B0612" w:rsidP="000B0612">
      <w:pPr>
        <w:pStyle w:val="Doc-text2"/>
        <w:rPr>
          <w:color w:val="ED7D31" w:themeColor="accent2"/>
        </w:rPr>
      </w:pPr>
    </w:p>
    <w:p w14:paraId="343D237B" w14:textId="77777777" w:rsidR="000B0612" w:rsidRPr="00E14330" w:rsidRDefault="000B0612" w:rsidP="000B0612">
      <w:pPr>
        <w:pStyle w:val="EmailDiscussion"/>
        <w:overflowPunct/>
        <w:autoSpaceDE/>
        <w:autoSpaceDN/>
        <w:adjustRightInd/>
        <w:ind w:left="1619" w:hanging="360"/>
        <w:textAlignment w:val="auto"/>
      </w:pPr>
      <w:r w:rsidRPr="00E14330">
        <w:t>[AT115-e][039][NR15] Connection Control III (Apple)</w:t>
      </w:r>
    </w:p>
    <w:p w14:paraId="2886EBAB" w14:textId="108E678C" w:rsidR="000B0612" w:rsidRPr="00E14330" w:rsidRDefault="000B0612" w:rsidP="000B0612">
      <w:pPr>
        <w:pStyle w:val="EmailDiscussion2"/>
      </w:pPr>
      <w:r w:rsidRPr="00E14330">
        <w:lastRenderedPageBreak/>
        <w:tab/>
        <w:t xml:space="preserve">Scope: Determine agreeable parts in a first phase, for agreeable parts agree on CRs. Treat </w:t>
      </w:r>
      <w:hyperlink r:id="rId135" w:history="1">
        <w:r w:rsidR="00176FE9">
          <w:rPr>
            <w:rStyle w:val="Hyperlink"/>
          </w:rPr>
          <w:t>R2-2107617</w:t>
        </w:r>
      </w:hyperlink>
      <w:r w:rsidRPr="00E14330">
        <w:t xml:space="preserve">, </w:t>
      </w:r>
      <w:hyperlink r:id="rId136" w:history="1">
        <w:r w:rsidR="00176FE9">
          <w:rPr>
            <w:rStyle w:val="Hyperlink"/>
          </w:rPr>
          <w:t>R2-2107618</w:t>
        </w:r>
      </w:hyperlink>
      <w:r w:rsidRPr="00E14330">
        <w:t xml:space="preserve">, </w:t>
      </w:r>
      <w:hyperlink r:id="rId137" w:history="1">
        <w:r w:rsidR="00176FE9">
          <w:rPr>
            <w:rStyle w:val="Hyperlink"/>
          </w:rPr>
          <w:t>R2-2107619</w:t>
        </w:r>
      </w:hyperlink>
      <w:r w:rsidRPr="00E14330">
        <w:t xml:space="preserve">, </w:t>
      </w:r>
      <w:hyperlink r:id="rId138" w:history="1">
        <w:r w:rsidR="00176FE9">
          <w:rPr>
            <w:rStyle w:val="Hyperlink"/>
          </w:rPr>
          <w:t>R2-2107770</w:t>
        </w:r>
      </w:hyperlink>
      <w:r w:rsidRPr="00E14330">
        <w:t xml:space="preserve">, </w:t>
      </w:r>
      <w:hyperlink r:id="rId139" w:history="1">
        <w:r w:rsidR="00176FE9">
          <w:rPr>
            <w:rStyle w:val="Hyperlink"/>
          </w:rPr>
          <w:t>R2-2107771</w:t>
        </w:r>
      </w:hyperlink>
      <w:r w:rsidRPr="00E14330">
        <w:t xml:space="preserve">, </w:t>
      </w:r>
      <w:hyperlink r:id="rId140" w:history="1">
        <w:r w:rsidR="00176FE9">
          <w:rPr>
            <w:rStyle w:val="Hyperlink"/>
          </w:rPr>
          <w:t>R2-2107772</w:t>
        </w:r>
      </w:hyperlink>
      <w:r w:rsidRPr="00E14330">
        <w:t xml:space="preserve">, </w:t>
      </w:r>
      <w:hyperlink r:id="rId141" w:history="1">
        <w:r w:rsidR="00176FE9">
          <w:rPr>
            <w:rStyle w:val="Hyperlink"/>
          </w:rPr>
          <w:t>R2-2107838</w:t>
        </w:r>
      </w:hyperlink>
      <w:r w:rsidRPr="00E14330">
        <w:t xml:space="preserve">, </w:t>
      </w:r>
      <w:hyperlink r:id="rId142" w:history="1">
        <w:r w:rsidR="00176FE9">
          <w:rPr>
            <w:rStyle w:val="Hyperlink"/>
          </w:rPr>
          <w:t>R2-2107839</w:t>
        </w:r>
      </w:hyperlink>
      <w:r w:rsidRPr="00E14330">
        <w:t xml:space="preserve">, </w:t>
      </w:r>
      <w:hyperlink r:id="rId143" w:history="1">
        <w:r w:rsidR="00176FE9">
          <w:rPr>
            <w:rStyle w:val="Hyperlink"/>
          </w:rPr>
          <w:t>R2-2108616</w:t>
        </w:r>
      </w:hyperlink>
      <w:r w:rsidRPr="00E14330">
        <w:t xml:space="preserve">, </w:t>
      </w:r>
      <w:hyperlink r:id="rId144" w:history="1">
        <w:r w:rsidR="00176FE9">
          <w:rPr>
            <w:rStyle w:val="Hyperlink"/>
          </w:rPr>
          <w:t>R2-2108617</w:t>
        </w:r>
      </w:hyperlink>
      <w:r w:rsidRPr="00E14330">
        <w:t xml:space="preserve">, </w:t>
      </w:r>
      <w:hyperlink r:id="rId145" w:history="1">
        <w:r w:rsidR="00176FE9">
          <w:rPr>
            <w:rStyle w:val="Hyperlink"/>
          </w:rPr>
          <w:t>R2-2108373</w:t>
        </w:r>
      </w:hyperlink>
      <w:r w:rsidRPr="00E14330">
        <w:t xml:space="preserve">, </w:t>
      </w:r>
      <w:hyperlink r:id="rId146" w:history="1">
        <w:r w:rsidR="00176FE9">
          <w:rPr>
            <w:rStyle w:val="Hyperlink"/>
          </w:rPr>
          <w:t>R2-2108374</w:t>
        </w:r>
      </w:hyperlink>
      <w:r w:rsidRPr="00E14330">
        <w:t xml:space="preserve">   </w:t>
      </w:r>
    </w:p>
    <w:p w14:paraId="5B0BCB9F" w14:textId="77777777" w:rsidR="000B0612" w:rsidRPr="00E14330" w:rsidRDefault="000B0612" w:rsidP="000B0612">
      <w:pPr>
        <w:pStyle w:val="EmailDiscussion2"/>
      </w:pPr>
      <w:r w:rsidRPr="00E14330">
        <w:tab/>
        <w:t>Intended outcome: Report, agreed CRs if applicable</w:t>
      </w:r>
    </w:p>
    <w:p w14:paraId="6E8F7E0E" w14:textId="77777777" w:rsidR="000B0612" w:rsidRDefault="000B0612" w:rsidP="000B0612">
      <w:pPr>
        <w:pStyle w:val="EmailDiscussion2"/>
      </w:pPr>
      <w:r w:rsidRPr="00E14330">
        <w:tab/>
        <w:t>Deadline: Schedule 1</w:t>
      </w:r>
    </w:p>
    <w:p w14:paraId="11E3E37D" w14:textId="77777777" w:rsidR="000B0612" w:rsidRDefault="000B0612" w:rsidP="000B0612">
      <w:pPr>
        <w:pStyle w:val="EmailDiscussion2"/>
      </w:pPr>
    </w:p>
    <w:p w14:paraId="6E9AE463" w14:textId="77777777" w:rsidR="000B0612" w:rsidRDefault="000B0612" w:rsidP="000B0612">
      <w:pPr>
        <w:pStyle w:val="EmailDiscussion2"/>
      </w:pPr>
    </w:p>
    <w:p w14:paraId="473889B9" w14:textId="4ADA6E50" w:rsidR="000B0612" w:rsidRDefault="00176FE9" w:rsidP="000B0612">
      <w:pPr>
        <w:pStyle w:val="Doc-title"/>
      </w:pPr>
      <w:hyperlink r:id="rId147" w:history="1">
        <w:r>
          <w:rPr>
            <w:rStyle w:val="Hyperlink"/>
          </w:rPr>
          <w:t>R2-2109075</w:t>
        </w:r>
      </w:hyperlink>
      <w:r w:rsidR="000B0612">
        <w:tab/>
      </w:r>
      <w:r w:rsidR="000B0612" w:rsidRPr="00B14290">
        <w:t>Report  of [AT115-e][039][NR15] Connection Control III (Apple)</w:t>
      </w:r>
      <w:r w:rsidR="000B0612">
        <w:tab/>
        <w:t>Apple</w:t>
      </w:r>
    </w:p>
    <w:p w14:paraId="5F085D70" w14:textId="77777777" w:rsidR="000B0612" w:rsidRDefault="000B0612" w:rsidP="000B0612">
      <w:pPr>
        <w:pStyle w:val="Agreement"/>
        <w:tabs>
          <w:tab w:val="clear" w:pos="9990"/>
        </w:tabs>
        <w:overflowPunct/>
        <w:autoSpaceDE/>
        <w:autoSpaceDN/>
        <w:adjustRightInd/>
        <w:ind w:left="1619" w:hanging="360"/>
        <w:textAlignment w:val="auto"/>
      </w:pPr>
      <w:r>
        <w:t>[039] Noted, agreements reflected below</w:t>
      </w:r>
    </w:p>
    <w:p w14:paraId="5EF58CB8" w14:textId="77777777" w:rsidR="000B0612" w:rsidRPr="00E14330" w:rsidRDefault="000B0612" w:rsidP="000B0612">
      <w:pPr>
        <w:pStyle w:val="BoldComments"/>
      </w:pPr>
      <w:r w:rsidRPr="00E14330">
        <w:rPr>
          <w:lang w:val="en-US"/>
        </w:rPr>
        <w:t>RRC Release</w:t>
      </w:r>
    </w:p>
    <w:p w14:paraId="0D24526D" w14:textId="3C7F15CD" w:rsidR="000B0612" w:rsidRDefault="00176FE9" w:rsidP="000B0612">
      <w:pPr>
        <w:pStyle w:val="Doc-title"/>
      </w:pPr>
      <w:hyperlink r:id="rId148" w:history="1">
        <w:r>
          <w:rPr>
            <w:rStyle w:val="Hyperlink"/>
          </w:rPr>
          <w:t>R2-2107617</w:t>
        </w:r>
      </w:hyperlink>
      <w:r w:rsidR="000B0612" w:rsidRPr="00E14330">
        <w:tab/>
        <w:t>Discussion on RRC handling of NAS triggers not subject to UAC</w:t>
      </w:r>
      <w:r w:rsidR="000B0612" w:rsidRPr="00E14330">
        <w:tab/>
        <w:t>Apple</w:t>
      </w:r>
      <w:r w:rsidR="000B0612" w:rsidRPr="00E14330">
        <w:tab/>
        <w:t>discussion</w:t>
      </w:r>
      <w:r w:rsidR="000B0612" w:rsidRPr="00E14330">
        <w:tab/>
        <w:t>Rel-15</w:t>
      </w:r>
      <w:r w:rsidR="000B0612" w:rsidRPr="00E14330">
        <w:tab/>
        <w:t>NR_newRAT-Core</w:t>
      </w:r>
    </w:p>
    <w:p w14:paraId="457AE26F" w14:textId="77777777" w:rsidR="000B0612" w:rsidRDefault="000B0612" w:rsidP="000B0612">
      <w:pPr>
        <w:pStyle w:val="Agreement"/>
        <w:tabs>
          <w:tab w:val="clear" w:pos="9990"/>
        </w:tabs>
        <w:overflowPunct/>
        <w:autoSpaceDE/>
        <w:autoSpaceDN/>
        <w:adjustRightInd/>
        <w:ind w:left="1619" w:hanging="360"/>
        <w:textAlignment w:val="auto"/>
      </w:pPr>
      <w:r>
        <w:t>[039] Noted</w:t>
      </w:r>
    </w:p>
    <w:p w14:paraId="164D9711" w14:textId="77777777" w:rsidR="000B0612" w:rsidRPr="00B14290" w:rsidRDefault="000B0612" w:rsidP="000B0612">
      <w:pPr>
        <w:pStyle w:val="Agreement"/>
        <w:tabs>
          <w:tab w:val="clear" w:pos="9990"/>
        </w:tabs>
        <w:overflowPunct/>
        <w:autoSpaceDE/>
        <w:autoSpaceDN/>
        <w:adjustRightInd/>
        <w:ind w:left="1619" w:hanging="360"/>
        <w:textAlignment w:val="auto"/>
        <w:rPr>
          <w:lang w:val="en-US" w:eastAsia="zh-CN"/>
        </w:rPr>
      </w:pPr>
      <w:r>
        <w:rPr>
          <w:lang w:val="en-US" w:eastAsia="zh-CN"/>
        </w:rPr>
        <w:t xml:space="preserve">[039] </w:t>
      </w:r>
      <w:r w:rsidRPr="00B676D1">
        <w:rPr>
          <w:lang w:val="en-US" w:eastAsia="zh-CN"/>
        </w:rPr>
        <w:t xml:space="preserve">RAN2 send a LS to CT1 to check whether </w:t>
      </w:r>
      <w:r>
        <w:rPr>
          <w:lang w:val="en-US" w:eastAsia="zh-CN"/>
        </w:rPr>
        <w:t>there is any</w:t>
      </w:r>
      <w:r w:rsidRPr="00B676D1">
        <w:rPr>
          <w:lang w:val="en-US" w:eastAsia="zh-CN"/>
        </w:rPr>
        <w:t xml:space="preserve"> NAS procedure may trigger RRC resume without providing Access Category/Access Identity (i.e., not requesting access barring check)</w:t>
      </w:r>
      <w:r w:rsidRPr="00BB285D">
        <w:rPr>
          <w:lang w:val="en-US" w:eastAsia="zh-CN"/>
        </w:rPr>
        <w:t>.</w:t>
      </w:r>
    </w:p>
    <w:p w14:paraId="39A91961" w14:textId="77777777" w:rsidR="000B0612" w:rsidRPr="00B14290" w:rsidRDefault="000B0612" w:rsidP="000B0612">
      <w:pPr>
        <w:pStyle w:val="Doc-text2"/>
      </w:pPr>
    </w:p>
    <w:p w14:paraId="273F6C8A" w14:textId="2C409032" w:rsidR="000B0612" w:rsidRPr="00E14330" w:rsidRDefault="00176FE9" w:rsidP="000B0612">
      <w:pPr>
        <w:pStyle w:val="Doc-title"/>
      </w:pPr>
      <w:hyperlink r:id="rId149" w:history="1">
        <w:r>
          <w:rPr>
            <w:rStyle w:val="Hyperlink"/>
          </w:rPr>
          <w:t>R2-2107618</w:t>
        </w:r>
      </w:hyperlink>
      <w:r w:rsidR="000B0612" w:rsidRPr="00E14330">
        <w:tab/>
        <w:t>T302 check when NAS triggers RRC connection resume</w:t>
      </w:r>
      <w:r w:rsidR="000B0612" w:rsidRPr="00E14330">
        <w:tab/>
        <w:t>Apple</w:t>
      </w:r>
      <w:r w:rsidR="000B0612" w:rsidRPr="00E14330">
        <w:tab/>
        <w:t>CR</w:t>
      </w:r>
      <w:r w:rsidR="000B0612" w:rsidRPr="00E14330">
        <w:tab/>
        <w:t>Rel-15</w:t>
      </w:r>
      <w:r w:rsidR="000B0612" w:rsidRPr="00E14330">
        <w:tab/>
        <w:t>38.331</w:t>
      </w:r>
      <w:r w:rsidR="000B0612" w:rsidRPr="00E14330">
        <w:tab/>
        <w:t>15.14.0</w:t>
      </w:r>
      <w:r w:rsidR="000B0612" w:rsidRPr="00E14330">
        <w:tab/>
        <w:t>2734</w:t>
      </w:r>
      <w:r w:rsidR="000B0612" w:rsidRPr="00E14330">
        <w:tab/>
        <w:t>-</w:t>
      </w:r>
      <w:r w:rsidR="000B0612" w:rsidRPr="00E14330">
        <w:tab/>
        <w:t>F</w:t>
      </w:r>
      <w:r w:rsidR="000B0612" w:rsidRPr="00E14330">
        <w:tab/>
        <w:t>NR_newRAT-Core</w:t>
      </w:r>
    </w:p>
    <w:p w14:paraId="4733BCDB" w14:textId="156D5064" w:rsidR="000B0612" w:rsidRDefault="00176FE9" w:rsidP="000B0612">
      <w:pPr>
        <w:pStyle w:val="Doc-title"/>
      </w:pPr>
      <w:hyperlink r:id="rId150" w:history="1">
        <w:r>
          <w:rPr>
            <w:rStyle w:val="Hyperlink"/>
          </w:rPr>
          <w:t>R2-2107619</w:t>
        </w:r>
      </w:hyperlink>
      <w:r w:rsidR="000B0612" w:rsidRPr="00E14330">
        <w:tab/>
        <w:t>T302 check when NAS triggers RRC connection resume</w:t>
      </w:r>
      <w:r w:rsidR="000B0612" w:rsidRPr="00E14330">
        <w:tab/>
        <w:t>Apple</w:t>
      </w:r>
      <w:r w:rsidR="000B0612" w:rsidRPr="00E14330">
        <w:tab/>
        <w:t>CR</w:t>
      </w:r>
      <w:r w:rsidR="000B0612" w:rsidRPr="00E14330">
        <w:tab/>
        <w:t>Rel-16</w:t>
      </w:r>
      <w:r w:rsidR="000B0612" w:rsidRPr="00E14330">
        <w:tab/>
        <w:t>38.331</w:t>
      </w:r>
      <w:r w:rsidR="000B0612" w:rsidRPr="00E14330">
        <w:tab/>
        <w:t>16.5.0</w:t>
      </w:r>
      <w:r w:rsidR="000B0612" w:rsidRPr="00E14330">
        <w:tab/>
        <w:t>2735</w:t>
      </w:r>
      <w:r w:rsidR="000B0612" w:rsidRPr="00E14330">
        <w:tab/>
        <w:t>-</w:t>
      </w:r>
      <w:r w:rsidR="000B0612" w:rsidRPr="00E14330">
        <w:tab/>
        <w:t>A</w:t>
      </w:r>
      <w:r w:rsidR="000B0612" w:rsidRPr="00E14330">
        <w:tab/>
        <w:t>NR_newRAT-Core</w:t>
      </w:r>
    </w:p>
    <w:p w14:paraId="26E0E56B" w14:textId="77777777" w:rsidR="000B0612" w:rsidRPr="00B14290" w:rsidRDefault="000B0612" w:rsidP="000B0612">
      <w:pPr>
        <w:pStyle w:val="Agreement"/>
        <w:tabs>
          <w:tab w:val="clear" w:pos="9990"/>
        </w:tabs>
        <w:overflowPunct/>
        <w:autoSpaceDE/>
        <w:autoSpaceDN/>
        <w:adjustRightInd/>
        <w:ind w:left="1619" w:hanging="360"/>
        <w:textAlignment w:val="auto"/>
      </w:pPr>
      <w:r>
        <w:t>[039] Both Postponed</w:t>
      </w:r>
    </w:p>
    <w:p w14:paraId="1CCDF4C4" w14:textId="77777777" w:rsidR="000B0612" w:rsidRDefault="000B0612" w:rsidP="000B0612">
      <w:pPr>
        <w:pStyle w:val="Doc-text2"/>
      </w:pPr>
    </w:p>
    <w:p w14:paraId="2433D434" w14:textId="706884A7" w:rsidR="000B0612" w:rsidRDefault="00176FE9" w:rsidP="000B0612">
      <w:pPr>
        <w:pStyle w:val="Doc-title"/>
        <w:rPr>
          <w:rStyle w:val="Doc-text2Char"/>
        </w:rPr>
      </w:pPr>
      <w:hyperlink r:id="rId151" w:history="1">
        <w:r>
          <w:rPr>
            <w:rStyle w:val="Hyperlink"/>
          </w:rPr>
          <w:t>R2-2109153</w:t>
        </w:r>
      </w:hyperlink>
      <w:r w:rsidR="000B0612">
        <w:rPr>
          <w:rStyle w:val="Doc-text2Char"/>
        </w:rPr>
        <w:tab/>
      </w:r>
      <w:r w:rsidR="000B0612" w:rsidRPr="00B14290">
        <w:rPr>
          <w:rStyle w:val="Doc-text2Char"/>
        </w:rPr>
        <w:t>[Draft] LS on NAS procedure not subject to UAC</w:t>
      </w:r>
      <w:r w:rsidR="000B0612">
        <w:rPr>
          <w:rStyle w:val="Doc-text2Char"/>
        </w:rPr>
        <w:tab/>
      </w:r>
      <w:r w:rsidR="000B0612">
        <w:rPr>
          <w:rStyle w:val="Doc-text2Char"/>
        </w:rPr>
        <w:tab/>
        <w:t>Apple</w:t>
      </w:r>
    </w:p>
    <w:p w14:paraId="73608FED" w14:textId="1FE69F0E" w:rsidR="000B0612" w:rsidRDefault="000B0612" w:rsidP="000B0612">
      <w:pPr>
        <w:pStyle w:val="Agreement"/>
        <w:tabs>
          <w:tab w:val="clear" w:pos="9990"/>
        </w:tabs>
        <w:overflowPunct/>
        <w:autoSpaceDE/>
        <w:autoSpaceDN/>
        <w:adjustRightInd/>
        <w:ind w:left="1619" w:hanging="360"/>
        <w:textAlignment w:val="auto"/>
      </w:pPr>
      <w:r>
        <w:t xml:space="preserve">[039] LS is approved. Final version in </w:t>
      </w:r>
      <w:hyperlink r:id="rId152" w:history="1">
        <w:r w:rsidR="00176FE9">
          <w:rPr>
            <w:rStyle w:val="Hyperlink"/>
          </w:rPr>
          <w:t>R2-2109205</w:t>
        </w:r>
      </w:hyperlink>
      <w:r>
        <w:t>.</w:t>
      </w:r>
    </w:p>
    <w:p w14:paraId="5A7E6A69" w14:textId="77777777" w:rsidR="000B0612" w:rsidRPr="00B14290" w:rsidRDefault="000B0612" w:rsidP="000B0612">
      <w:pPr>
        <w:pStyle w:val="Doc-text2"/>
      </w:pPr>
    </w:p>
    <w:p w14:paraId="3EC52CF7" w14:textId="19640FAF" w:rsidR="000B0612" w:rsidRDefault="00176FE9" w:rsidP="000B0612">
      <w:pPr>
        <w:pStyle w:val="Doc-title"/>
      </w:pPr>
      <w:hyperlink r:id="rId153" w:history="1">
        <w:r>
          <w:rPr>
            <w:rStyle w:val="Hyperlink"/>
          </w:rPr>
          <w:t>R2-2107770</w:t>
        </w:r>
      </w:hyperlink>
      <w:r w:rsidR="000B0612" w:rsidRPr="00E14330">
        <w:tab/>
        <w:t>Discussion on timer expiry after RRCRelease reception</w:t>
      </w:r>
      <w:r w:rsidR="000B0612" w:rsidRPr="00E14330">
        <w:tab/>
        <w:t>NEC</w:t>
      </w:r>
      <w:r w:rsidR="000B0612" w:rsidRPr="00E14330">
        <w:tab/>
        <w:t>discussion</w:t>
      </w:r>
      <w:r w:rsidR="000B0612" w:rsidRPr="00E14330">
        <w:tab/>
        <w:t>Rel-15</w:t>
      </w:r>
      <w:r w:rsidR="000B0612" w:rsidRPr="00E14330">
        <w:tab/>
        <w:t>NR_newRAT-Core</w:t>
      </w:r>
    </w:p>
    <w:p w14:paraId="2D5ACC02" w14:textId="77777777" w:rsidR="000B0612" w:rsidRDefault="000B0612" w:rsidP="000B0612">
      <w:pPr>
        <w:pStyle w:val="Agreement"/>
        <w:tabs>
          <w:tab w:val="clear" w:pos="9990"/>
        </w:tabs>
        <w:overflowPunct/>
        <w:autoSpaceDE/>
        <w:autoSpaceDN/>
        <w:adjustRightInd/>
        <w:ind w:left="1619" w:hanging="360"/>
        <w:textAlignment w:val="auto"/>
      </w:pPr>
      <w:r>
        <w:t>[039] Noted</w:t>
      </w:r>
    </w:p>
    <w:p w14:paraId="0F513F1F" w14:textId="77777777" w:rsidR="000B0612" w:rsidRPr="002F3394" w:rsidRDefault="000B0612" w:rsidP="000B0612">
      <w:pPr>
        <w:pStyle w:val="Agreement"/>
        <w:tabs>
          <w:tab w:val="clear" w:pos="9990"/>
        </w:tabs>
        <w:overflowPunct/>
        <w:autoSpaceDE/>
        <w:autoSpaceDN/>
        <w:adjustRightInd/>
        <w:ind w:left="1619" w:hanging="360"/>
        <w:textAlignment w:val="auto"/>
        <w:rPr>
          <w:lang w:val="en-US" w:eastAsia="zh-CN"/>
        </w:rPr>
      </w:pPr>
      <w:r>
        <w:rPr>
          <w:lang w:eastAsia="zh-CN"/>
        </w:rPr>
        <w:t xml:space="preserve">[039] </w:t>
      </w:r>
      <w:r>
        <w:rPr>
          <w:lang w:val="en-US" w:eastAsia="zh-CN"/>
        </w:rPr>
        <w:t>RAN2 confirms that during the reception and processing of RRCRelease message, it is left to UE implementation to avoid the race conditions caused by T319/T316 expiry (e.g., stop timer(s) or not initiate corresponding procedure(s) upon expiry).</w:t>
      </w:r>
    </w:p>
    <w:p w14:paraId="3AEF4C4C" w14:textId="77777777" w:rsidR="000B0612" w:rsidRPr="002F3394" w:rsidRDefault="000B0612" w:rsidP="000B0612">
      <w:pPr>
        <w:pStyle w:val="Doc-text2"/>
      </w:pPr>
    </w:p>
    <w:p w14:paraId="094ED6C1" w14:textId="01834347" w:rsidR="000B0612" w:rsidRPr="00E14330" w:rsidRDefault="00176FE9" w:rsidP="000B0612">
      <w:pPr>
        <w:pStyle w:val="Doc-title"/>
      </w:pPr>
      <w:hyperlink r:id="rId154" w:history="1">
        <w:r>
          <w:rPr>
            <w:rStyle w:val="Hyperlink"/>
          </w:rPr>
          <w:t>R2-2107771</w:t>
        </w:r>
      </w:hyperlink>
      <w:r w:rsidR="000B0612" w:rsidRPr="00E14330">
        <w:tab/>
        <w:t>Clarification on timer expiry after RRCRelease reception</w:t>
      </w:r>
      <w:r w:rsidR="000B0612" w:rsidRPr="00E14330">
        <w:tab/>
        <w:t>NEC</w:t>
      </w:r>
      <w:r w:rsidR="000B0612" w:rsidRPr="00E14330">
        <w:tab/>
        <w:t>CR</w:t>
      </w:r>
      <w:r w:rsidR="000B0612" w:rsidRPr="00E14330">
        <w:tab/>
        <w:t>Rel-15</w:t>
      </w:r>
      <w:r w:rsidR="000B0612" w:rsidRPr="00E14330">
        <w:tab/>
        <w:t>38.331</w:t>
      </w:r>
      <w:r w:rsidR="000B0612" w:rsidRPr="00E14330">
        <w:tab/>
        <w:t>15.14.0</w:t>
      </w:r>
      <w:r w:rsidR="000B0612" w:rsidRPr="00E14330">
        <w:tab/>
        <w:t>2737</w:t>
      </w:r>
      <w:r w:rsidR="000B0612" w:rsidRPr="00E14330">
        <w:tab/>
        <w:t>-</w:t>
      </w:r>
      <w:r w:rsidR="000B0612" w:rsidRPr="00E14330">
        <w:tab/>
        <w:t>F</w:t>
      </w:r>
      <w:r w:rsidR="000B0612" w:rsidRPr="00E14330">
        <w:tab/>
        <w:t>NR_newRAT-Core</w:t>
      </w:r>
    </w:p>
    <w:p w14:paraId="3091671B" w14:textId="33FC3252" w:rsidR="000B0612" w:rsidRDefault="00176FE9" w:rsidP="000B0612">
      <w:pPr>
        <w:pStyle w:val="Doc-title"/>
      </w:pPr>
      <w:hyperlink r:id="rId155" w:history="1">
        <w:r>
          <w:rPr>
            <w:rStyle w:val="Hyperlink"/>
          </w:rPr>
          <w:t>R2-2107772</w:t>
        </w:r>
      </w:hyperlink>
      <w:r w:rsidR="000B0612" w:rsidRPr="00E14330">
        <w:tab/>
        <w:t>Clarification on timer expiry after RRCRelease reception</w:t>
      </w:r>
      <w:r w:rsidR="000B0612" w:rsidRPr="00E14330">
        <w:tab/>
        <w:t>NEC</w:t>
      </w:r>
      <w:r w:rsidR="000B0612" w:rsidRPr="00E14330">
        <w:tab/>
        <w:t>CR</w:t>
      </w:r>
      <w:r w:rsidR="000B0612" w:rsidRPr="00E14330">
        <w:tab/>
        <w:t>Rel-16</w:t>
      </w:r>
      <w:r w:rsidR="000B0612" w:rsidRPr="00E14330">
        <w:tab/>
        <w:t>38.331</w:t>
      </w:r>
      <w:r w:rsidR="000B0612" w:rsidRPr="00E14330">
        <w:tab/>
        <w:t>16.5.0</w:t>
      </w:r>
      <w:r w:rsidR="000B0612" w:rsidRPr="00E14330">
        <w:tab/>
        <w:t>2738</w:t>
      </w:r>
      <w:r w:rsidR="000B0612" w:rsidRPr="00E14330">
        <w:tab/>
        <w:t>-</w:t>
      </w:r>
      <w:r w:rsidR="000B0612" w:rsidRPr="00E14330">
        <w:tab/>
        <w:t>F</w:t>
      </w:r>
      <w:r w:rsidR="000B0612" w:rsidRPr="00E14330">
        <w:tab/>
        <w:t>NR_newRAT-Core, LTE_NR_DC_CA_enh-Core</w:t>
      </w:r>
    </w:p>
    <w:p w14:paraId="552D4B1A" w14:textId="77777777" w:rsidR="000B0612" w:rsidRPr="002F3394" w:rsidRDefault="000B0612" w:rsidP="000B0612">
      <w:pPr>
        <w:pStyle w:val="Agreement"/>
        <w:tabs>
          <w:tab w:val="clear" w:pos="9990"/>
        </w:tabs>
        <w:overflowPunct/>
        <w:autoSpaceDE/>
        <w:autoSpaceDN/>
        <w:adjustRightInd/>
        <w:ind w:left="1619" w:hanging="360"/>
        <w:textAlignment w:val="auto"/>
      </w:pPr>
      <w:r>
        <w:t>[039] Both not pursued</w:t>
      </w:r>
    </w:p>
    <w:p w14:paraId="45A70B8C" w14:textId="6F5EA98B" w:rsidR="000B0612" w:rsidRPr="00E14330" w:rsidRDefault="00176FE9" w:rsidP="000B0612">
      <w:pPr>
        <w:pStyle w:val="Doc-title"/>
      </w:pPr>
      <w:hyperlink r:id="rId156" w:history="1">
        <w:r>
          <w:rPr>
            <w:rStyle w:val="Hyperlink"/>
          </w:rPr>
          <w:t>R2-2107838</w:t>
        </w:r>
      </w:hyperlink>
      <w:r w:rsidR="000B0612" w:rsidRPr="00E14330">
        <w:tab/>
        <w:t>Correction on the Release Cause for RRC_INACTVE UE</w:t>
      </w:r>
      <w:r w:rsidR="000B0612" w:rsidRPr="00E14330">
        <w:tab/>
        <w:t>vivo</w:t>
      </w:r>
      <w:r w:rsidR="000B0612" w:rsidRPr="00E14330">
        <w:tab/>
        <w:t>CR</w:t>
      </w:r>
      <w:r w:rsidR="000B0612" w:rsidRPr="00E14330">
        <w:tab/>
        <w:t>Rel-15</w:t>
      </w:r>
      <w:r w:rsidR="000B0612" w:rsidRPr="00E14330">
        <w:tab/>
        <w:t>36.331</w:t>
      </w:r>
      <w:r w:rsidR="000B0612" w:rsidRPr="00E14330">
        <w:tab/>
        <w:t>15.14.0</w:t>
      </w:r>
      <w:r w:rsidR="000B0612" w:rsidRPr="00E14330">
        <w:tab/>
        <w:t>4700</w:t>
      </w:r>
      <w:r w:rsidR="000B0612" w:rsidRPr="00E14330">
        <w:tab/>
        <w:t>-</w:t>
      </w:r>
      <w:r w:rsidR="000B0612" w:rsidRPr="00E14330">
        <w:tab/>
        <w:t>F</w:t>
      </w:r>
      <w:r w:rsidR="000B0612" w:rsidRPr="00E14330">
        <w:tab/>
        <w:t>NR_newRAT-Core</w:t>
      </w:r>
    </w:p>
    <w:p w14:paraId="3472D14D" w14:textId="72E32286" w:rsidR="000B0612" w:rsidRDefault="00176FE9" w:rsidP="000B0612">
      <w:pPr>
        <w:pStyle w:val="Doc-title"/>
      </w:pPr>
      <w:hyperlink r:id="rId157" w:history="1">
        <w:r>
          <w:rPr>
            <w:rStyle w:val="Hyperlink"/>
          </w:rPr>
          <w:t>R2-2107839</w:t>
        </w:r>
      </w:hyperlink>
      <w:r w:rsidR="000B0612" w:rsidRPr="00E14330">
        <w:tab/>
        <w:t>Correction on the Release Cause for RRC_INACTVE UE</w:t>
      </w:r>
      <w:r w:rsidR="000B0612" w:rsidRPr="00E14330">
        <w:tab/>
        <w:t>vivo</w:t>
      </w:r>
      <w:r w:rsidR="000B0612" w:rsidRPr="00E14330">
        <w:tab/>
        <w:t>CR</w:t>
      </w:r>
      <w:r w:rsidR="000B0612" w:rsidRPr="00E14330">
        <w:tab/>
        <w:t>Rel-16</w:t>
      </w:r>
      <w:r w:rsidR="000B0612" w:rsidRPr="00E14330">
        <w:tab/>
        <w:t>36.331</w:t>
      </w:r>
      <w:r w:rsidR="000B0612" w:rsidRPr="00E14330">
        <w:tab/>
        <w:t>16.5.0</w:t>
      </w:r>
      <w:r w:rsidR="000B0612" w:rsidRPr="00E14330">
        <w:tab/>
        <w:t>4701</w:t>
      </w:r>
      <w:r w:rsidR="000B0612" w:rsidRPr="00E14330">
        <w:tab/>
        <w:t>-</w:t>
      </w:r>
      <w:r w:rsidR="000B0612" w:rsidRPr="00E14330">
        <w:tab/>
        <w:t>A</w:t>
      </w:r>
      <w:r w:rsidR="000B0612" w:rsidRPr="00E14330">
        <w:tab/>
        <w:t>NR_newRAT-Core</w:t>
      </w:r>
    </w:p>
    <w:p w14:paraId="33D44FD7" w14:textId="77777777" w:rsidR="000B0612" w:rsidRDefault="000B0612" w:rsidP="000B0612">
      <w:pPr>
        <w:pStyle w:val="Agreement"/>
        <w:tabs>
          <w:tab w:val="clear" w:pos="9990"/>
        </w:tabs>
        <w:overflowPunct/>
        <w:autoSpaceDE/>
        <w:autoSpaceDN/>
        <w:adjustRightInd/>
        <w:ind w:left="1619" w:hanging="360"/>
        <w:textAlignment w:val="auto"/>
      </w:pPr>
      <w:r>
        <w:t>[039] Both revised</w:t>
      </w:r>
    </w:p>
    <w:p w14:paraId="7307AEEA" w14:textId="60475806" w:rsidR="000B0612" w:rsidRPr="00E14330" w:rsidRDefault="00176FE9" w:rsidP="000B0612">
      <w:pPr>
        <w:pStyle w:val="Doc-title"/>
      </w:pPr>
      <w:hyperlink r:id="rId158" w:history="1">
        <w:r>
          <w:rPr>
            <w:rStyle w:val="Hyperlink"/>
          </w:rPr>
          <w:t>R2-2109180</w:t>
        </w:r>
      </w:hyperlink>
      <w:r w:rsidR="000B0612" w:rsidRPr="00E14330">
        <w:tab/>
        <w:t>Correction on the Release Cause for RRC_INACTVE UE</w:t>
      </w:r>
      <w:r w:rsidR="000B0612" w:rsidRPr="00E14330">
        <w:tab/>
        <w:t>vivo</w:t>
      </w:r>
      <w:r w:rsidR="000B0612">
        <w:tab/>
        <w:t>CR</w:t>
      </w:r>
      <w:r w:rsidR="000B0612">
        <w:tab/>
        <w:t>Rel-15</w:t>
      </w:r>
      <w:r w:rsidR="000B0612">
        <w:tab/>
        <w:t>36.331</w:t>
      </w:r>
      <w:r w:rsidR="000B0612">
        <w:tab/>
        <w:t>15.14.0</w:t>
      </w:r>
      <w:r w:rsidR="000B0612">
        <w:tab/>
        <w:t>4700</w:t>
      </w:r>
      <w:r w:rsidR="000B0612">
        <w:tab/>
        <w:t>1</w:t>
      </w:r>
      <w:r w:rsidR="000B0612" w:rsidRPr="00E14330">
        <w:tab/>
        <w:t>F</w:t>
      </w:r>
      <w:r w:rsidR="000B0612" w:rsidRPr="00E14330">
        <w:tab/>
        <w:t>NR_newRAT-Core</w:t>
      </w:r>
    </w:p>
    <w:p w14:paraId="08CE2F9D" w14:textId="0AE80917" w:rsidR="000B0612" w:rsidRDefault="00176FE9" w:rsidP="000B0612">
      <w:pPr>
        <w:pStyle w:val="Doc-title"/>
      </w:pPr>
      <w:hyperlink r:id="rId159" w:history="1">
        <w:r>
          <w:rPr>
            <w:rStyle w:val="Hyperlink"/>
          </w:rPr>
          <w:t>R2-2109181</w:t>
        </w:r>
      </w:hyperlink>
      <w:r w:rsidR="000B0612" w:rsidRPr="00E14330">
        <w:tab/>
        <w:t>Correction on the Release Cause for RRC_INACTVE UE</w:t>
      </w:r>
      <w:r w:rsidR="000B0612" w:rsidRPr="00E14330">
        <w:tab/>
        <w:t>viv</w:t>
      </w:r>
      <w:r w:rsidR="000B0612">
        <w:t>o</w:t>
      </w:r>
      <w:r w:rsidR="000B0612">
        <w:tab/>
        <w:t>CR</w:t>
      </w:r>
      <w:r w:rsidR="000B0612">
        <w:tab/>
        <w:t>Rel-16</w:t>
      </w:r>
      <w:r w:rsidR="000B0612">
        <w:tab/>
        <w:t>36.331</w:t>
      </w:r>
      <w:r w:rsidR="000B0612">
        <w:tab/>
        <w:t>16.5.0</w:t>
      </w:r>
      <w:r w:rsidR="000B0612">
        <w:tab/>
        <w:t>4701</w:t>
      </w:r>
      <w:r w:rsidR="000B0612">
        <w:tab/>
        <w:t>1</w:t>
      </w:r>
      <w:r w:rsidR="000B0612" w:rsidRPr="00E14330">
        <w:tab/>
        <w:t>A</w:t>
      </w:r>
      <w:r w:rsidR="000B0612" w:rsidRPr="00E14330">
        <w:tab/>
        <w:t>NR_newRAT-Core</w:t>
      </w:r>
    </w:p>
    <w:p w14:paraId="69053D06" w14:textId="77777777" w:rsidR="000B0612" w:rsidRPr="002F3394" w:rsidRDefault="000B0612" w:rsidP="000B0612">
      <w:pPr>
        <w:pStyle w:val="Agreement"/>
        <w:tabs>
          <w:tab w:val="clear" w:pos="9990"/>
        </w:tabs>
        <w:overflowPunct/>
        <w:autoSpaceDE/>
        <w:autoSpaceDN/>
        <w:adjustRightInd/>
        <w:ind w:left="1619" w:hanging="360"/>
        <w:textAlignment w:val="auto"/>
      </w:pPr>
      <w:r>
        <w:t>[039] Both Agreed</w:t>
      </w:r>
    </w:p>
    <w:p w14:paraId="090308B8" w14:textId="77777777" w:rsidR="000B0612" w:rsidRPr="00E14330" w:rsidRDefault="000B0612" w:rsidP="000B0612">
      <w:pPr>
        <w:pStyle w:val="BoldComments"/>
      </w:pPr>
      <w:r w:rsidRPr="00E14330">
        <w:t>Other</w:t>
      </w:r>
    </w:p>
    <w:p w14:paraId="54721FC8" w14:textId="5373AF0D" w:rsidR="000B0612" w:rsidRPr="00E14330" w:rsidRDefault="00176FE9" w:rsidP="000B0612">
      <w:pPr>
        <w:pStyle w:val="Doc-title"/>
      </w:pPr>
      <w:hyperlink r:id="rId160" w:history="1">
        <w:r>
          <w:rPr>
            <w:rStyle w:val="Hyperlink"/>
          </w:rPr>
          <w:t>R2-2108616</w:t>
        </w:r>
      </w:hyperlink>
      <w:r w:rsidR="000B0612" w:rsidRPr="00E14330">
        <w:tab/>
        <w:t>Adding RRC processing delay for HO from E-UTRA to NR</w:t>
      </w:r>
      <w:r w:rsidR="000B0612" w:rsidRPr="00E14330">
        <w:tab/>
        <w:t>Huawei, HiSilicon</w:t>
      </w:r>
      <w:r w:rsidR="000B0612" w:rsidRPr="00E14330">
        <w:tab/>
        <w:t>CR</w:t>
      </w:r>
      <w:r w:rsidR="000B0612" w:rsidRPr="00E14330">
        <w:tab/>
        <w:t>Rel-15</w:t>
      </w:r>
      <w:r w:rsidR="000B0612" w:rsidRPr="00E14330">
        <w:tab/>
        <w:t>38.331</w:t>
      </w:r>
      <w:r w:rsidR="000B0612" w:rsidRPr="00E14330">
        <w:tab/>
        <w:t>15.14.0</w:t>
      </w:r>
      <w:r w:rsidR="000B0612" w:rsidRPr="00E14330">
        <w:tab/>
        <w:t>2784</w:t>
      </w:r>
      <w:r w:rsidR="000B0612" w:rsidRPr="00E14330">
        <w:tab/>
        <w:t>-</w:t>
      </w:r>
      <w:r w:rsidR="000B0612" w:rsidRPr="00E14330">
        <w:tab/>
        <w:t>F</w:t>
      </w:r>
      <w:r w:rsidR="000B0612" w:rsidRPr="00E14330">
        <w:tab/>
        <w:t>NR_newRAT-Core</w:t>
      </w:r>
    </w:p>
    <w:p w14:paraId="393A2A8D" w14:textId="037607FE" w:rsidR="000B0612" w:rsidRDefault="00176FE9" w:rsidP="000B0612">
      <w:pPr>
        <w:pStyle w:val="Doc-title"/>
      </w:pPr>
      <w:hyperlink r:id="rId161" w:history="1">
        <w:r>
          <w:rPr>
            <w:rStyle w:val="Hyperlink"/>
          </w:rPr>
          <w:t>R2-2108617</w:t>
        </w:r>
      </w:hyperlink>
      <w:r w:rsidR="000B0612" w:rsidRPr="00E14330">
        <w:tab/>
        <w:t>Adding RRC processing delay for HO from E-UTRA to NR</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2785</w:t>
      </w:r>
      <w:r w:rsidR="000B0612" w:rsidRPr="00E14330">
        <w:tab/>
        <w:t>-</w:t>
      </w:r>
      <w:r w:rsidR="000B0612" w:rsidRPr="00E14330">
        <w:tab/>
        <w:t>A</w:t>
      </w:r>
      <w:r w:rsidR="000B0612" w:rsidRPr="00E14330">
        <w:tab/>
        <w:t>NR_newRAT-Core</w:t>
      </w:r>
    </w:p>
    <w:p w14:paraId="077F3679" w14:textId="77777777" w:rsidR="000B0612" w:rsidRDefault="000B0612" w:rsidP="000B0612">
      <w:pPr>
        <w:pStyle w:val="Agreement"/>
        <w:tabs>
          <w:tab w:val="clear" w:pos="9990"/>
        </w:tabs>
        <w:overflowPunct/>
        <w:autoSpaceDE/>
        <w:autoSpaceDN/>
        <w:adjustRightInd/>
        <w:ind w:left="1619" w:hanging="360"/>
        <w:textAlignment w:val="auto"/>
      </w:pPr>
      <w:r>
        <w:lastRenderedPageBreak/>
        <w:t>[039] Both Revised</w:t>
      </w:r>
    </w:p>
    <w:p w14:paraId="36596BDE" w14:textId="70E44F1D" w:rsidR="000B0612" w:rsidRPr="00E14330" w:rsidRDefault="00176FE9" w:rsidP="000B0612">
      <w:pPr>
        <w:pStyle w:val="Doc-title"/>
      </w:pPr>
      <w:hyperlink r:id="rId162" w:history="1">
        <w:r>
          <w:rPr>
            <w:rStyle w:val="Hyperlink"/>
          </w:rPr>
          <w:t>R2-2109086</w:t>
        </w:r>
      </w:hyperlink>
      <w:r w:rsidR="000B0612" w:rsidRPr="00E14330">
        <w:tab/>
        <w:t>Adding RRC processing delay for HO from E-UTRA to NR</w:t>
      </w:r>
      <w:r w:rsidR="000B0612" w:rsidRPr="00E14330">
        <w:tab/>
        <w:t>Huawei, HiSilicon</w:t>
      </w:r>
      <w:r w:rsidR="000B0612" w:rsidRPr="00E14330">
        <w:tab/>
        <w:t>CR</w:t>
      </w:r>
      <w:r w:rsidR="000B0612" w:rsidRPr="00E14330">
        <w:tab/>
        <w:t>Rel-15</w:t>
      </w:r>
      <w:r w:rsidR="000B0612" w:rsidRPr="00E14330">
        <w:tab/>
        <w:t>38.331</w:t>
      </w:r>
      <w:r w:rsidR="000B0612" w:rsidRPr="00E14330">
        <w:tab/>
        <w:t>15.14.</w:t>
      </w:r>
      <w:r w:rsidR="000B0612">
        <w:t>0</w:t>
      </w:r>
      <w:r w:rsidR="000B0612">
        <w:tab/>
        <w:t>2784</w:t>
      </w:r>
      <w:r w:rsidR="000B0612">
        <w:tab/>
        <w:t>1</w:t>
      </w:r>
      <w:r w:rsidR="000B0612" w:rsidRPr="00E14330">
        <w:tab/>
        <w:t>F</w:t>
      </w:r>
      <w:r w:rsidR="000B0612" w:rsidRPr="00E14330">
        <w:tab/>
        <w:t>NR_newRAT-Core</w:t>
      </w:r>
    </w:p>
    <w:p w14:paraId="1F8BE80F" w14:textId="1EAC6AB9" w:rsidR="000B0612" w:rsidRDefault="00176FE9" w:rsidP="000B0612">
      <w:pPr>
        <w:pStyle w:val="Doc-title"/>
      </w:pPr>
      <w:hyperlink r:id="rId163" w:history="1">
        <w:r>
          <w:rPr>
            <w:rStyle w:val="Hyperlink"/>
          </w:rPr>
          <w:t>R2-2109087</w:t>
        </w:r>
      </w:hyperlink>
      <w:r w:rsidR="000B0612" w:rsidRPr="00E14330">
        <w:tab/>
        <w:t>Adding RRC processing delay for HO from E-UTRA to NR</w:t>
      </w:r>
      <w:r w:rsidR="000B0612" w:rsidRPr="00E14330">
        <w:tab/>
        <w:t>Huawei, HiSilico</w:t>
      </w:r>
      <w:r w:rsidR="000B0612">
        <w:t>n</w:t>
      </w:r>
      <w:r w:rsidR="000B0612">
        <w:tab/>
        <w:t>CR</w:t>
      </w:r>
      <w:r w:rsidR="000B0612">
        <w:tab/>
        <w:t>Rel-16</w:t>
      </w:r>
      <w:r w:rsidR="000B0612">
        <w:tab/>
        <w:t>38.331</w:t>
      </w:r>
      <w:r w:rsidR="000B0612">
        <w:tab/>
        <w:t>16.5.0</w:t>
      </w:r>
      <w:r w:rsidR="000B0612">
        <w:tab/>
        <w:t>2785</w:t>
      </w:r>
      <w:r w:rsidR="000B0612">
        <w:tab/>
        <w:t>1</w:t>
      </w:r>
      <w:r w:rsidR="000B0612" w:rsidRPr="00E14330">
        <w:tab/>
        <w:t>A</w:t>
      </w:r>
      <w:r w:rsidR="000B0612" w:rsidRPr="00E14330">
        <w:tab/>
        <w:t>NR_newRAT-Core</w:t>
      </w:r>
    </w:p>
    <w:p w14:paraId="55525B11" w14:textId="77777777" w:rsidR="000B0612" w:rsidRDefault="000B0612" w:rsidP="000B0612">
      <w:pPr>
        <w:pStyle w:val="Agreement"/>
        <w:tabs>
          <w:tab w:val="clear" w:pos="9990"/>
        </w:tabs>
        <w:overflowPunct/>
        <w:autoSpaceDE/>
        <w:autoSpaceDN/>
        <w:adjustRightInd/>
        <w:ind w:left="1619" w:hanging="360"/>
        <w:textAlignment w:val="auto"/>
      </w:pPr>
      <w:r>
        <w:t>[039] Both Agreed</w:t>
      </w:r>
    </w:p>
    <w:p w14:paraId="537C904A" w14:textId="77777777" w:rsidR="000B0612" w:rsidRPr="002F3394" w:rsidRDefault="000B0612" w:rsidP="000B0612">
      <w:pPr>
        <w:pStyle w:val="Doc-text2"/>
      </w:pPr>
    </w:p>
    <w:p w14:paraId="6CB83D0C" w14:textId="7461AC60" w:rsidR="000B0612" w:rsidRPr="00E14330" w:rsidRDefault="00176FE9" w:rsidP="000B0612">
      <w:pPr>
        <w:pStyle w:val="Doc-title"/>
      </w:pPr>
      <w:hyperlink r:id="rId164" w:history="1">
        <w:r>
          <w:rPr>
            <w:rStyle w:val="Hyperlink"/>
          </w:rPr>
          <w:t>R2-2108373</w:t>
        </w:r>
      </w:hyperlink>
      <w:r w:rsidR="000B0612" w:rsidRPr="00E14330">
        <w:tab/>
        <w:t>Correction on plmn-IdentityList</w:t>
      </w:r>
      <w:r w:rsidR="000B0612" w:rsidRPr="00E14330">
        <w:tab/>
        <w:t>ZTE Corporation, Sanechips</w:t>
      </w:r>
      <w:r w:rsidR="000B0612" w:rsidRPr="00E14330">
        <w:tab/>
        <w:t>CR</w:t>
      </w:r>
      <w:r w:rsidR="000B0612" w:rsidRPr="00E14330">
        <w:tab/>
        <w:t>Rel-15</w:t>
      </w:r>
      <w:r w:rsidR="000B0612" w:rsidRPr="00E14330">
        <w:tab/>
        <w:t>38.331</w:t>
      </w:r>
      <w:r w:rsidR="000B0612" w:rsidRPr="00E14330">
        <w:tab/>
        <w:t>15.14.0</w:t>
      </w:r>
      <w:r w:rsidR="000B0612" w:rsidRPr="00E14330">
        <w:tab/>
        <w:t>2772</w:t>
      </w:r>
      <w:r w:rsidR="000B0612" w:rsidRPr="00E14330">
        <w:tab/>
        <w:t>-</w:t>
      </w:r>
      <w:r w:rsidR="000B0612" w:rsidRPr="00E14330">
        <w:tab/>
        <w:t>F</w:t>
      </w:r>
      <w:r w:rsidR="000B0612" w:rsidRPr="00E14330">
        <w:tab/>
        <w:t>NR_newRAT-Core</w:t>
      </w:r>
    </w:p>
    <w:p w14:paraId="730AF137" w14:textId="383378AC" w:rsidR="000B0612" w:rsidRDefault="00176FE9" w:rsidP="000B0612">
      <w:pPr>
        <w:pStyle w:val="Doc-title"/>
      </w:pPr>
      <w:hyperlink r:id="rId165" w:history="1">
        <w:r>
          <w:rPr>
            <w:rStyle w:val="Hyperlink"/>
          </w:rPr>
          <w:t>R2-2108374</w:t>
        </w:r>
      </w:hyperlink>
      <w:r w:rsidR="000B0612" w:rsidRPr="00E14330">
        <w:tab/>
        <w:t>Correction on plmn-IdentityList(R16)</w:t>
      </w:r>
      <w:r w:rsidR="000B0612" w:rsidRPr="00E14330">
        <w:tab/>
        <w:t>ZTE Corporation, Sanechips</w:t>
      </w:r>
      <w:r w:rsidR="000B0612" w:rsidRPr="00E14330">
        <w:tab/>
        <w:t>CR</w:t>
      </w:r>
      <w:r w:rsidR="000B0612" w:rsidRPr="00E14330">
        <w:tab/>
        <w:t>Rel-16</w:t>
      </w:r>
      <w:r w:rsidR="000B0612" w:rsidRPr="00E14330">
        <w:tab/>
        <w:t>38.331</w:t>
      </w:r>
      <w:r w:rsidR="000B0612" w:rsidRPr="00E14330">
        <w:tab/>
        <w:t>16.5.0</w:t>
      </w:r>
      <w:r w:rsidR="000B0612" w:rsidRPr="00E14330">
        <w:tab/>
        <w:t>2773</w:t>
      </w:r>
      <w:r w:rsidR="000B0612" w:rsidRPr="00E14330">
        <w:tab/>
        <w:t>-</w:t>
      </w:r>
      <w:r w:rsidR="000B0612" w:rsidRPr="00E14330">
        <w:tab/>
        <w:t>A</w:t>
      </w:r>
      <w:r w:rsidR="000B0612" w:rsidRPr="00E14330">
        <w:tab/>
        <w:t>NR_newRAT-Core</w:t>
      </w:r>
    </w:p>
    <w:p w14:paraId="05D4AE90" w14:textId="29BBACCE" w:rsidR="000B0612" w:rsidRDefault="000B0612" w:rsidP="000B0612">
      <w:pPr>
        <w:pStyle w:val="Agreement"/>
        <w:tabs>
          <w:tab w:val="clear" w:pos="9990"/>
        </w:tabs>
        <w:overflowPunct/>
        <w:autoSpaceDE/>
        <w:autoSpaceDN/>
        <w:adjustRightInd/>
        <w:ind w:left="1619" w:hanging="360"/>
        <w:textAlignment w:val="auto"/>
      </w:pPr>
      <w:r>
        <w:t>[039] Both: contents is agreeable, merged with Rapporteur CR(s)</w:t>
      </w:r>
    </w:p>
    <w:p w14:paraId="1FE128C3" w14:textId="77777777" w:rsidR="00AE1CB2" w:rsidRPr="00AE1CB2" w:rsidRDefault="00AE1CB2" w:rsidP="00AE1CB2">
      <w:pPr>
        <w:pStyle w:val="Doc-text2"/>
      </w:pPr>
    </w:p>
    <w:p w14:paraId="4B398D39" w14:textId="77777777" w:rsidR="000B0612" w:rsidRPr="00E14330" w:rsidRDefault="000B0612" w:rsidP="000B0612">
      <w:pPr>
        <w:pStyle w:val="Heading4"/>
      </w:pPr>
      <w:bookmarkStart w:id="84" w:name="_Toc82647056"/>
      <w:r w:rsidRPr="00E14330">
        <w:t>5.4.1.2</w:t>
      </w:r>
      <w:r w:rsidRPr="00E14330">
        <w:tab/>
        <w:t>Inter-Node RRC messages</w:t>
      </w:r>
      <w:bookmarkEnd w:id="84"/>
    </w:p>
    <w:p w14:paraId="79EBA569" w14:textId="77777777" w:rsidR="000B0612" w:rsidRPr="00E14330" w:rsidRDefault="000B0612" w:rsidP="000B0612">
      <w:pPr>
        <w:pStyle w:val="Heading4"/>
      </w:pPr>
      <w:bookmarkStart w:id="85" w:name="_Toc82647057"/>
      <w:r w:rsidRPr="00E14330">
        <w:t>5.4.1.3</w:t>
      </w:r>
      <w:r w:rsidRPr="00E14330">
        <w:tab/>
        <w:t>Other</w:t>
      </w:r>
      <w:bookmarkEnd w:id="85"/>
    </w:p>
    <w:p w14:paraId="6035A7F3" w14:textId="77777777" w:rsidR="000B0612" w:rsidRPr="00E14330" w:rsidRDefault="000B0612" w:rsidP="000B0612">
      <w:pPr>
        <w:pStyle w:val="Comments"/>
      </w:pPr>
      <w:r w:rsidRPr="00E14330">
        <w:t>Including e.g. System Information, RRM and Measurements</w:t>
      </w:r>
    </w:p>
    <w:p w14:paraId="05790A65" w14:textId="77777777" w:rsidR="000B0612" w:rsidRPr="00E14330" w:rsidRDefault="000B0612" w:rsidP="000B0612">
      <w:pPr>
        <w:pStyle w:val="Comments"/>
      </w:pPr>
    </w:p>
    <w:p w14:paraId="0F907480" w14:textId="77777777" w:rsidR="000B0612" w:rsidRPr="00E14330" w:rsidRDefault="000B0612" w:rsidP="000B0612">
      <w:pPr>
        <w:pStyle w:val="EmailDiscussion"/>
        <w:overflowPunct/>
        <w:autoSpaceDE/>
        <w:autoSpaceDN/>
        <w:adjustRightInd/>
        <w:ind w:left="1619" w:hanging="360"/>
        <w:textAlignment w:val="auto"/>
      </w:pPr>
      <w:r w:rsidRPr="00E14330">
        <w:t>[AT115-e][014][NR15] CP Other (Huawei)</w:t>
      </w:r>
    </w:p>
    <w:p w14:paraId="33D201A2" w14:textId="00043C71" w:rsidR="000B0612" w:rsidRPr="00E14330" w:rsidRDefault="000B0612" w:rsidP="000B0612">
      <w:pPr>
        <w:pStyle w:val="EmailDiscussion2"/>
      </w:pPr>
      <w:r w:rsidRPr="00E14330">
        <w:tab/>
        <w:t xml:space="preserve">Scope: Determine agreeable parts in a first phase, for agreeable parts agree on CRs. Treat </w:t>
      </w:r>
      <w:hyperlink r:id="rId166" w:history="1">
        <w:r w:rsidR="00176FE9">
          <w:rPr>
            <w:rStyle w:val="Hyperlink"/>
          </w:rPr>
          <w:t>R2-2108290</w:t>
        </w:r>
      </w:hyperlink>
      <w:r w:rsidRPr="00E14330">
        <w:t xml:space="preserve">, </w:t>
      </w:r>
      <w:hyperlink r:id="rId167" w:history="1">
        <w:r w:rsidR="00176FE9">
          <w:rPr>
            <w:rStyle w:val="Hyperlink"/>
          </w:rPr>
          <w:t>R2-2108644</w:t>
        </w:r>
      </w:hyperlink>
      <w:r w:rsidRPr="00E14330">
        <w:t xml:space="preserve">, </w:t>
      </w:r>
      <w:hyperlink r:id="rId168" w:history="1">
        <w:r w:rsidR="00176FE9">
          <w:rPr>
            <w:rStyle w:val="Hyperlink"/>
          </w:rPr>
          <w:t>R2-2108645</w:t>
        </w:r>
      </w:hyperlink>
      <w:r w:rsidRPr="00E14330">
        <w:t xml:space="preserve">, </w:t>
      </w:r>
      <w:hyperlink r:id="rId169" w:history="1">
        <w:r w:rsidR="00176FE9">
          <w:rPr>
            <w:rStyle w:val="Hyperlink"/>
          </w:rPr>
          <w:t>R2-2107022</w:t>
        </w:r>
      </w:hyperlink>
      <w:r w:rsidRPr="00E14330">
        <w:t xml:space="preserve">, </w:t>
      </w:r>
      <w:hyperlink r:id="rId170" w:history="1">
        <w:r w:rsidR="00176FE9">
          <w:rPr>
            <w:rStyle w:val="Hyperlink"/>
          </w:rPr>
          <w:t>R2-2108646</w:t>
        </w:r>
      </w:hyperlink>
      <w:r w:rsidRPr="00E14330">
        <w:t xml:space="preserve">, </w:t>
      </w:r>
      <w:hyperlink r:id="rId171" w:history="1">
        <w:r w:rsidR="00176FE9">
          <w:rPr>
            <w:rStyle w:val="Hyperlink"/>
          </w:rPr>
          <w:t>R2-2108647</w:t>
        </w:r>
      </w:hyperlink>
      <w:r w:rsidRPr="00E14330">
        <w:t xml:space="preserve">, </w:t>
      </w:r>
      <w:hyperlink r:id="rId172" w:history="1">
        <w:r w:rsidR="00176FE9">
          <w:rPr>
            <w:rStyle w:val="Hyperlink"/>
          </w:rPr>
          <w:t>R2-2107377</w:t>
        </w:r>
      </w:hyperlink>
      <w:r w:rsidRPr="00E14330">
        <w:t xml:space="preserve">, </w:t>
      </w:r>
      <w:hyperlink r:id="rId173" w:history="1">
        <w:r w:rsidR="00176FE9">
          <w:rPr>
            <w:rStyle w:val="Hyperlink"/>
          </w:rPr>
          <w:t>R2-2107378</w:t>
        </w:r>
      </w:hyperlink>
      <w:r w:rsidRPr="00E14330">
        <w:t xml:space="preserve">, </w:t>
      </w:r>
      <w:hyperlink r:id="rId174" w:history="1">
        <w:r w:rsidR="00176FE9">
          <w:rPr>
            <w:rStyle w:val="Hyperlink"/>
          </w:rPr>
          <w:t>R2-2107573</w:t>
        </w:r>
      </w:hyperlink>
      <w:r w:rsidRPr="00E14330">
        <w:t xml:space="preserve">, </w:t>
      </w:r>
      <w:hyperlink r:id="rId175" w:history="1">
        <w:r w:rsidR="00176FE9">
          <w:rPr>
            <w:rStyle w:val="Hyperlink"/>
          </w:rPr>
          <w:t>R2-2108571</w:t>
        </w:r>
      </w:hyperlink>
    </w:p>
    <w:p w14:paraId="1A9560FF" w14:textId="77777777" w:rsidR="000B0612" w:rsidRPr="00E14330" w:rsidRDefault="000B0612" w:rsidP="000B0612">
      <w:pPr>
        <w:pStyle w:val="EmailDiscussion2"/>
      </w:pPr>
      <w:r w:rsidRPr="00E14330">
        <w:tab/>
        <w:t>Intended outcome: Report, agreed CRs if applicable</w:t>
      </w:r>
    </w:p>
    <w:p w14:paraId="6FB6D280" w14:textId="77777777" w:rsidR="000B0612" w:rsidRDefault="000B0612" w:rsidP="000B0612">
      <w:pPr>
        <w:pStyle w:val="EmailDiscussion2"/>
      </w:pPr>
      <w:r w:rsidRPr="00E14330">
        <w:tab/>
        <w:t>Deadline: Schedule 1</w:t>
      </w:r>
    </w:p>
    <w:p w14:paraId="53B67DB9" w14:textId="77777777" w:rsidR="000B0612" w:rsidRDefault="000B0612" w:rsidP="000B0612">
      <w:pPr>
        <w:pStyle w:val="EmailDiscussion2"/>
      </w:pPr>
    </w:p>
    <w:p w14:paraId="1B01FA8D" w14:textId="57C94374" w:rsidR="000B0612" w:rsidRDefault="00176FE9" w:rsidP="000B0612">
      <w:pPr>
        <w:pStyle w:val="Doc-title"/>
      </w:pPr>
      <w:hyperlink r:id="rId176" w:history="1">
        <w:r>
          <w:rPr>
            <w:rStyle w:val="Hyperlink"/>
          </w:rPr>
          <w:t>R2-2109210</w:t>
        </w:r>
      </w:hyperlink>
      <w:r w:rsidR="000B0612">
        <w:tab/>
      </w:r>
      <w:r w:rsidR="000B0612" w:rsidRPr="00466A83">
        <w:t>[AT115-e][014][NR15] CP Other (Huawei)-Phase 2</w:t>
      </w:r>
      <w:r w:rsidR="000B0612">
        <w:tab/>
      </w:r>
      <w:r w:rsidR="000B0612" w:rsidRPr="00E14330">
        <w:t>Huawei, HiSilicon</w:t>
      </w:r>
    </w:p>
    <w:p w14:paraId="35F5AC9E" w14:textId="77777777" w:rsidR="000B0612" w:rsidRPr="00466A83" w:rsidRDefault="000B0612" w:rsidP="000B0612">
      <w:pPr>
        <w:pStyle w:val="Agreement"/>
        <w:tabs>
          <w:tab w:val="clear" w:pos="9990"/>
        </w:tabs>
        <w:overflowPunct/>
        <w:autoSpaceDE/>
        <w:autoSpaceDN/>
        <w:adjustRightInd/>
        <w:ind w:left="1619" w:hanging="360"/>
        <w:textAlignment w:val="auto"/>
      </w:pPr>
      <w:r>
        <w:t>[014] Noted, agreements reflected below</w:t>
      </w:r>
    </w:p>
    <w:p w14:paraId="2CEC087C" w14:textId="77777777" w:rsidR="000B0612" w:rsidRPr="00E14330" w:rsidRDefault="000B0612" w:rsidP="000B0612">
      <w:pPr>
        <w:pStyle w:val="BoldComments"/>
      </w:pPr>
      <w:r w:rsidRPr="00E14330">
        <w:t>Rapporteur CR</w:t>
      </w:r>
    </w:p>
    <w:p w14:paraId="760E43C7" w14:textId="03D16D5C" w:rsidR="000B0612" w:rsidRDefault="00176FE9" w:rsidP="000B0612">
      <w:pPr>
        <w:pStyle w:val="Doc-title"/>
      </w:pPr>
      <w:hyperlink r:id="rId177" w:history="1">
        <w:r>
          <w:rPr>
            <w:rStyle w:val="Hyperlink"/>
          </w:rPr>
          <w:t>R2-2108290</w:t>
        </w:r>
      </w:hyperlink>
      <w:r w:rsidR="000B0612" w:rsidRPr="00E14330">
        <w:tab/>
        <w:t>Miscellaneous non-controversial corrections Set XI</w:t>
      </w:r>
      <w:r w:rsidR="000B0612" w:rsidRPr="00E14330">
        <w:tab/>
        <w:t>Ericsson</w:t>
      </w:r>
      <w:r w:rsidR="000B0612" w:rsidRPr="00E14330">
        <w:tab/>
        <w:t>CR</w:t>
      </w:r>
      <w:r w:rsidR="000B0612" w:rsidRPr="00E14330">
        <w:tab/>
        <w:t>Rel-15</w:t>
      </w:r>
      <w:r w:rsidR="000B0612" w:rsidRPr="00E14330">
        <w:tab/>
        <w:t>38.331</w:t>
      </w:r>
      <w:r w:rsidR="000B0612" w:rsidRPr="00E14330">
        <w:tab/>
        <w:t>15.14.0</w:t>
      </w:r>
      <w:r w:rsidR="000B0612" w:rsidRPr="00E14330">
        <w:tab/>
        <w:t>2762</w:t>
      </w:r>
      <w:r w:rsidR="000B0612" w:rsidRPr="00E14330">
        <w:tab/>
        <w:t>-</w:t>
      </w:r>
      <w:r w:rsidR="000B0612" w:rsidRPr="00E14330">
        <w:tab/>
        <w:t>F</w:t>
      </w:r>
      <w:r w:rsidR="000B0612" w:rsidRPr="00E14330">
        <w:tab/>
        <w:t>NR_newRAT-Core</w:t>
      </w:r>
    </w:p>
    <w:p w14:paraId="1C4B151E" w14:textId="5080487D" w:rsidR="000B0612" w:rsidRPr="002B59D1" w:rsidRDefault="000B0612" w:rsidP="000B0612">
      <w:pPr>
        <w:pStyle w:val="Agreement"/>
        <w:tabs>
          <w:tab w:val="clear" w:pos="9990"/>
        </w:tabs>
        <w:overflowPunct/>
        <w:autoSpaceDE/>
        <w:autoSpaceDN/>
        <w:adjustRightInd/>
        <w:ind w:left="1619" w:hanging="360"/>
        <w:textAlignment w:val="auto"/>
      </w:pPr>
      <w:r>
        <w:t xml:space="preserve">[014] revised, for short email approval together with revision of </w:t>
      </w:r>
      <w:hyperlink r:id="rId178" w:history="1">
        <w:r w:rsidR="00176FE9">
          <w:rPr>
            <w:rStyle w:val="Hyperlink"/>
          </w:rPr>
          <w:t>R2-2108291</w:t>
        </w:r>
      </w:hyperlink>
    </w:p>
    <w:p w14:paraId="0775E210" w14:textId="77777777" w:rsidR="000B0612" w:rsidRPr="00E14330" w:rsidRDefault="000B0612" w:rsidP="000B0612">
      <w:pPr>
        <w:pStyle w:val="BoldComments"/>
      </w:pPr>
      <w:r w:rsidRPr="00E14330">
        <w:t>SearchSpaceSIB1</w:t>
      </w:r>
    </w:p>
    <w:p w14:paraId="506E4233" w14:textId="3DFA49DB" w:rsidR="000B0612" w:rsidRPr="00E14330" w:rsidRDefault="00176FE9" w:rsidP="000B0612">
      <w:pPr>
        <w:pStyle w:val="Doc-title"/>
      </w:pPr>
      <w:hyperlink r:id="rId179" w:history="1">
        <w:r>
          <w:rPr>
            <w:rStyle w:val="Hyperlink"/>
          </w:rPr>
          <w:t>R2-2108644</w:t>
        </w:r>
      </w:hyperlink>
      <w:r w:rsidR="000B0612" w:rsidRPr="00E14330">
        <w:tab/>
        <w:t>Clarification of search space configuration for SIB1</w:t>
      </w:r>
      <w:r w:rsidR="000B0612" w:rsidRPr="00E14330">
        <w:tab/>
        <w:t>Huawei, HiSilicon</w:t>
      </w:r>
      <w:r w:rsidR="000B0612" w:rsidRPr="00E14330">
        <w:tab/>
        <w:t>CR</w:t>
      </w:r>
      <w:r w:rsidR="000B0612" w:rsidRPr="00E14330">
        <w:tab/>
        <w:t>Rel-15</w:t>
      </w:r>
      <w:r w:rsidR="000B0612" w:rsidRPr="00E14330">
        <w:tab/>
        <w:t>38.331</w:t>
      </w:r>
      <w:r w:rsidR="000B0612" w:rsidRPr="00E14330">
        <w:tab/>
        <w:t>15.14.0</w:t>
      </w:r>
      <w:r w:rsidR="000B0612" w:rsidRPr="00E14330">
        <w:tab/>
        <w:t>2790</w:t>
      </w:r>
      <w:r w:rsidR="000B0612" w:rsidRPr="00E14330">
        <w:tab/>
        <w:t>-</w:t>
      </w:r>
      <w:r w:rsidR="000B0612" w:rsidRPr="00E14330">
        <w:tab/>
        <w:t>F</w:t>
      </w:r>
      <w:r w:rsidR="000B0612" w:rsidRPr="00E14330">
        <w:tab/>
        <w:t>NR_newRAT-Core</w:t>
      </w:r>
    </w:p>
    <w:p w14:paraId="30EE75D2" w14:textId="77777777" w:rsidR="000B0612" w:rsidRPr="00E14330" w:rsidRDefault="000B0612" w:rsidP="000B0612">
      <w:pPr>
        <w:pStyle w:val="Doc-comment"/>
      </w:pPr>
      <w:r w:rsidRPr="00E14330">
        <w:t>Moved from 5.4.1.1</w:t>
      </w:r>
    </w:p>
    <w:p w14:paraId="472AC438" w14:textId="7EF7A4E8" w:rsidR="000B0612" w:rsidRPr="00E14330" w:rsidRDefault="00176FE9" w:rsidP="000B0612">
      <w:pPr>
        <w:pStyle w:val="Doc-title"/>
      </w:pPr>
      <w:hyperlink r:id="rId180" w:history="1">
        <w:r>
          <w:rPr>
            <w:rStyle w:val="Hyperlink"/>
          </w:rPr>
          <w:t>R2-2108645</w:t>
        </w:r>
      </w:hyperlink>
      <w:r w:rsidR="000B0612" w:rsidRPr="00E14330">
        <w:tab/>
        <w:t>Clarification of search space configuration for SIB1</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2791</w:t>
      </w:r>
      <w:r w:rsidR="000B0612" w:rsidRPr="00E14330">
        <w:tab/>
        <w:t>-</w:t>
      </w:r>
      <w:r w:rsidR="000B0612" w:rsidRPr="00E14330">
        <w:tab/>
        <w:t>A</w:t>
      </w:r>
      <w:r w:rsidR="000B0612" w:rsidRPr="00E14330">
        <w:tab/>
        <w:t>NR_newRAT-Core</w:t>
      </w:r>
    </w:p>
    <w:p w14:paraId="4EB66465" w14:textId="77777777" w:rsidR="000B0612" w:rsidRDefault="000B0612" w:rsidP="000B0612">
      <w:pPr>
        <w:pStyle w:val="Doc-comment"/>
      </w:pPr>
      <w:r w:rsidRPr="00E14330">
        <w:t>Moved from 5.4.1.1</w:t>
      </w:r>
    </w:p>
    <w:p w14:paraId="46365E8B" w14:textId="77777777" w:rsidR="000B0612" w:rsidRPr="005F150D" w:rsidRDefault="000B0612" w:rsidP="000B0612">
      <w:pPr>
        <w:pStyle w:val="Agreement"/>
        <w:tabs>
          <w:tab w:val="clear" w:pos="9990"/>
        </w:tabs>
        <w:overflowPunct/>
        <w:autoSpaceDE/>
        <w:autoSpaceDN/>
        <w:adjustRightInd/>
        <w:ind w:left="1619" w:hanging="360"/>
        <w:textAlignment w:val="auto"/>
      </w:pPr>
      <w:r>
        <w:t>[014] Both Postponed</w:t>
      </w:r>
    </w:p>
    <w:p w14:paraId="2ED5CAE5" w14:textId="1ABB3EF5" w:rsidR="000B0612" w:rsidRDefault="00176FE9" w:rsidP="000B0612">
      <w:pPr>
        <w:pStyle w:val="Doc-title"/>
      </w:pPr>
      <w:hyperlink r:id="rId181" w:history="1">
        <w:r>
          <w:rPr>
            <w:rStyle w:val="Hyperlink"/>
          </w:rPr>
          <w:t>R2-2107022</w:t>
        </w:r>
      </w:hyperlink>
      <w:r w:rsidR="000B0612" w:rsidRPr="00E14330">
        <w:tab/>
        <w:t>Discussion on RMSI and OSI reception based on non-zero search space</w:t>
      </w:r>
      <w:r w:rsidR="000B0612" w:rsidRPr="00E14330">
        <w:tab/>
        <w:t>OPPO</w:t>
      </w:r>
      <w:r w:rsidR="000B0612" w:rsidRPr="00E14330">
        <w:tab/>
        <w:t>discussion</w:t>
      </w:r>
      <w:r w:rsidR="000B0612" w:rsidRPr="00E14330">
        <w:tab/>
        <w:t>Rel-15</w:t>
      </w:r>
      <w:r w:rsidR="000B0612" w:rsidRPr="00E14330">
        <w:tab/>
        <w:t>NR_newRAT-Core</w:t>
      </w:r>
    </w:p>
    <w:p w14:paraId="5AD58935" w14:textId="77777777" w:rsidR="000B0612" w:rsidRDefault="000B0612" w:rsidP="000B0612">
      <w:pPr>
        <w:pStyle w:val="Agreement"/>
        <w:tabs>
          <w:tab w:val="clear" w:pos="9990"/>
        </w:tabs>
        <w:overflowPunct/>
        <w:autoSpaceDE/>
        <w:autoSpaceDN/>
        <w:adjustRightInd/>
        <w:ind w:left="1619" w:hanging="360"/>
        <w:textAlignment w:val="auto"/>
      </w:pPr>
      <w:r>
        <w:t>[014] Noted, topic is Postponed</w:t>
      </w:r>
    </w:p>
    <w:p w14:paraId="4CFDA42C" w14:textId="77777777" w:rsidR="000B0612" w:rsidRDefault="000B0612" w:rsidP="000B0612">
      <w:pPr>
        <w:pStyle w:val="Agreement"/>
        <w:tabs>
          <w:tab w:val="clear" w:pos="9990"/>
        </w:tabs>
        <w:overflowPunct/>
        <w:autoSpaceDE/>
        <w:autoSpaceDN/>
        <w:adjustRightInd/>
        <w:ind w:left="1619" w:hanging="360"/>
        <w:textAlignment w:val="auto"/>
      </w:pPr>
      <w:r>
        <w:t>[014] Send an LS to RAN1</w:t>
      </w:r>
    </w:p>
    <w:p w14:paraId="399017BB" w14:textId="77777777" w:rsidR="000B0612" w:rsidRDefault="000B0612" w:rsidP="000B0612">
      <w:pPr>
        <w:pStyle w:val="Doc-text2"/>
      </w:pPr>
    </w:p>
    <w:p w14:paraId="67EB426A" w14:textId="053B7A6D" w:rsidR="000B0612" w:rsidRDefault="00176FE9" w:rsidP="000B0612">
      <w:pPr>
        <w:pStyle w:val="Doc-title"/>
        <w:rPr>
          <w:lang w:eastAsia="zh-CN"/>
        </w:rPr>
      </w:pPr>
      <w:hyperlink r:id="rId182" w:history="1">
        <w:r>
          <w:rPr>
            <w:rStyle w:val="Hyperlink"/>
            <w:lang w:eastAsia="zh-CN"/>
          </w:rPr>
          <w:t>R2-2109221</w:t>
        </w:r>
      </w:hyperlink>
      <w:r w:rsidR="000B0612">
        <w:rPr>
          <w:lang w:eastAsia="zh-CN"/>
        </w:rPr>
        <w:tab/>
      </w:r>
      <w:r w:rsidR="000B0612" w:rsidRPr="000463F4">
        <w:rPr>
          <w:lang w:eastAsia="zh-CN"/>
        </w:rPr>
        <w:t>LS on RMSI reception based on non-zero search space</w:t>
      </w:r>
      <w:r w:rsidR="000B0612">
        <w:rPr>
          <w:lang w:eastAsia="zh-CN"/>
        </w:rPr>
        <w:tab/>
        <w:t>RAN2</w:t>
      </w:r>
      <w:r w:rsidR="000B0612">
        <w:rPr>
          <w:lang w:eastAsia="zh-CN"/>
        </w:rPr>
        <w:tab/>
        <w:t>LS out</w:t>
      </w:r>
    </w:p>
    <w:p w14:paraId="475FC269" w14:textId="77777777" w:rsidR="000B0612" w:rsidRPr="000463F4" w:rsidRDefault="000B0612" w:rsidP="000B0612">
      <w:pPr>
        <w:pStyle w:val="Agreement"/>
        <w:tabs>
          <w:tab w:val="clear" w:pos="9990"/>
        </w:tabs>
        <w:overflowPunct/>
        <w:autoSpaceDE/>
        <w:autoSpaceDN/>
        <w:adjustRightInd/>
        <w:ind w:left="1619" w:hanging="360"/>
        <w:textAlignment w:val="auto"/>
        <w:rPr>
          <w:lang w:eastAsia="zh-CN"/>
        </w:rPr>
      </w:pPr>
      <w:r>
        <w:rPr>
          <w:lang w:eastAsia="zh-CN"/>
        </w:rPr>
        <w:t>[014] LS out is approved</w:t>
      </w:r>
    </w:p>
    <w:p w14:paraId="3FB2112F" w14:textId="77777777" w:rsidR="000B0612" w:rsidRPr="00E14330" w:rsidRDefault="000B0612" w:rsidP="000B0612">
      <w:pPr>
        <w:pStyle w:val="BoldComments"/>
      </w:pPr>
      <w:r w:rsidRPr="00E14330">
        <w:t>Measurements</w:t>
      </w:r>
    </w:p>
    <w:p w14:paraId="2D4A0627" w14:textId="45AFF2F1" w:rsidR="000B0612" w:rsidRPr="00E14330" w:rsidRDefault="00176FE9" w:rsidP="000B0612">
      <w:pPr>
        <w:pStyle w:val="Doc-title"/>
      </w:pPr>
      <w:hyperlink r:id="rId183" w:history="1">
        <w:r>
          <w:rPr>
            <w:rStyle w:val="Hyperlink"/>
          </w:rPr>
          <w:t>R2-2108646</w:t>
        </w:r>
      </w:hyperlink>
      <w:r w:rsidR="000B0612" w:rsidRPr="00E14330">
        <w:tab/>
        <w:t>Correction on inter-RAT measurement report triggering</w:t>
      </w:r>
      <w:r w:rsidR="000B0612" w:rsidRPr="00E14330">
        <w:tab/>
        <w:t>Huawei, HiSilicon</w:t>
      </w:r>
      <w:r w:rsidR="000B0612" w:rsidRPr="00E14330">
        <w:tab/>
        <w:t>CR</w:t>
      </w:r>
      <w:r w:rsidR="000B0612" w:rsidRPr="00E14330">
        <w:tab/>
        <w:t>Rel-15</w:t>
      </w:r>
      <w:r w:rsidR="000B0612" w:rsidRPr="00E14330">
        <w:tab/>
        <w:t>38.331</w:t>
      </w:r>
      <w:r w:rsidR="000B0612" w:rsidRPr="00E14330">
        <w:tab/>
        <w:t>15.14.0</w:t>
      </w:r>
      <w:r w:rsidR="000B0612" w:rsidRPr="00E14330">
        <w:tab/>
        <w:t>2792</w:t>
      </w:r>
      <w:r w:rsidR="000B0612" w:rsidRPr="00E14330">
        <w:tab/>
        <w:t>-</w:t>
      </w:r>
      <w:r w:rsidR="000B0612" w:rsidRPr="00E14330">
        <w:tab/>
        <w:t>F</w:t>
      </w:r>
      <w:r w:rsidR="000B0612" w:rsidRPr="00E14330">
        <w:tab/>
        <w:t>NR_newRAT-Core</w:t>
      </w:r>
    </w:p>
    <w:p w14:paraId="0BDAC3FD" w14:textId="6CF7DCCE" w:rsidR="000B0612" w:rsidRDefault="00176FE9" w:rsidP="000B0612">
      <w:pPr>
        <w:pStyle w:val="Doc-title"/>
      </w:pPr>
      <w:hyperlink r:id="rId184" w:history="1">
        <w:r>
          <w:rPr>
            <w:rStyle w:val="Hyperlink"/>
          </w:rPr>
          <w:t>R2-2108647</w:t>
        </w:r>
      </w:hyperlink>
      <w:r w:rsidR="000B0612" w:rsidRPr="00E14330">
        <w:tab/>
        <w:t>Correction on inter-RAT measurement report triggering</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2793</w:t>
      </w:r>
      <w:r w:rsidR="000B0612" w:rsidRPr="00E14330">
        <w:tab/>
        <w:t>-</w:t>
      </w:r>
      <w:r w:rsidR="000B0612" w:rsidRPr="00E14330">
        <w:tab/>
        <w:t>A</w:t>
      </w:r>
      <w:r w:rsidR="000B0612" w:rsidRPr="00E14330">
        <w:tab/>
        <w:t>NR_newRAT-Core</w:t>
      </w:r>
    </w:p>
    <w:p w14:paraId="629D6EC4" w14:textId="77777777" w:rsidR="000B0612" w:rsidRDefault="000B0612" w:rsidP="000B0612">
      <w:pPr>
        <w:pStyle w:val="Agreement"/>
        <w:tabs>
          <w:tab w:val="clear" w:pos="9990"/>
        </w:tabs>
        <w:overflowPunct/>
        <w:autoSpaceDE/>
        <w:autoSpaceDN/>
        <w:adjustRightInd/>
        <w:ind w:left="1619" w:hanging="360"/>
        <w:textAlignment w:val="auto"/>
      </w:pPr>
      <w:r>
        <w:lastRenderedPageBreak/>
        <w:t>[014] Both agreed</w:t>
      </w:r>
    </w:p>
    <w:p w14:paraId="4CAF3556" w14:textId="77777777" w:rsidR="000B0612" w:rsidRPr="002B59D1" w:rsidRDefault="000B0612" w:rsidP="000B0612">
      <w:pPr>
        <w:pStyle w:val="Doc-text2"/>
      </w:pPr>
    </w:p>
    <w:p w14:paraId="789DFFCD" w14:textId="30DAD5E5" w:rsidR="000B0612" w:rsidRPr="00E14330" w:rsidRDefault="00176FE9" w:rsidP="000B0612">
      <w:pPr>
        <w:pStyle w:val="Doc-title"/>
      </w:pPr>
      <w:hyperlink r:id="rId185" w:history="1">
        <w:r>
          <w:rPr>
            <w:rStyle w:val="Hyperlink"/>
          </w:rPr>
          <w:t>R2-2107377</w:t>
        </w:r>
      </w:hyperlink>
      <w:r w:rsidR="000B0612" w:rsidRPr="00E14330">
        <w:tab/>
        <w:t>38331 Corrections on MeasObjectEUTRA-R15</w:t>
      </w:r>
      <w:r w:rsidR="000B0612" w:rsidRPr="00E14330">
        <w:tab/>
        <w:t>OPPO</w:t>
      </w:r>
      <w:r w:rsidR="000B0612" w:rsidRPr="00E14330">
        <w:tab/>
        <w:t>CR</w:t>
      </w:r>
      <w:r w:rsidR="000B0612" w:rsidRPr="00E14330">
        <w:tab/>
        <w:t>Rel-15</w:t>
      </w:r>
      <w:r w:rsidR="000B0612" w:rsidRPr="00E14330">
        <w:tab/>
        <w:t>38.331</w:t>
      </w:r>
      <w:r w:rsidR="000B0612" w:rsidRPr="00E14330">
        <w:tab/>
        <w:t>15.14.0</w:t>
      </w:r>
      <w:r w:rsidR="000B0612" w:rsidRPr="00E14330">
        <w:tab/>
        <w:t>2721</w:t>
      </w:r>
      <w:r w:rsidR="000B0612" w:rsidRPr="00E14330">
        <w:tab/>
        <w:t>-</w:t>
      </w:r>
      <w:r w:rsidR="000B0612" w:rsidRPr="00E14330">
        <w:tab/>
        <w:t>F</w:t>
      </w:r>
      <w:r w:rsidR="000B0612" w:rsidRPr="00E14330">
        <w:tab/>
        <w:t>LTE_NR_DC_CA_enh-Core</w:t>
      </w:r>
    </w:p>
    <w:p w14:paraId="606B5A53" w14:textId="77777777" w:rsidR="000B0612" w:rsidRPr="00E14330" w:rsidRDefault="000B0612" w:rsidP="000B0612">
      <w:pPr>
        <w:pStyle w:val="Doc-comment"/>
      </w:pPr>
      <w:r w:rsidRPr="00E14330">
        <w:t>Moved from 5.4.1.1</w:t>
      </w:r>
    </w:p>
    <w:p w14:paraId="11750FED" w14:textId="6F4EB63E" w:rsidR="000B0612" w:rsidRPr="00E14330" w:rsidRDefault="00176FE9" w:rsidP="000B0612">
      <w:pPr>
        <w:pStyle w:val="Doc-title"/>
      </w:pPr>
      <w:hyperlink r:id="rId186" w:history="1">
        <w:r>
          <w:rPr>
            <w:rStyle w:val="Hyperlink"/>
          </w:rPr>
          <w:t>R2-2107378</w:t>
        </w:r>
      </w:hyperlink>
      <w:r w:rsidR="000B0612" w:rsidRPr="00E14330">
        <w:tab/>
        <w:t>38331Corrections on MeasObjectEUTRA-R16</w:t>
      </w:r>
      <w:r w:rsidR="000B0612" w:rsidRPr="00E14330">
        <w:tab/>
        <w:t>OPPO</w:t>
      </w:r>
      <w:r w:rsidR="000B0612" w:rsidRPr="00E14330">
        <w:tab/>
        <w:t>CR</w:t>
      </w:r>
      <w:r w:rsidR="000B0612" w:rsidRPr="00E14330">
        <w:tab/>
        <w:t>Rel-16</w:t>
      </w:r>
      <w:r w:rsidR="000B0612" w:rsidRPr="00E14330">
        <w:tab/>
        <w:t>38.331</w:t>
      </w:r>
      <w:r w:rsidR="000B0612" w:rsidRPr="00E14330">
        <w:tab/>
        <w:t>16.5.0</w:t>
      </w:r>
      <w:r w:rsidR="000B0612" w:rsidRPr="00E14330">
        <w:tab/>
        <w:t>2722</w:t>
      </w:r>
      <w:r w:rsidR="000B0612" w:rsidRPr="00E14330">
        <w:tab/>
        <w:t>-</w:t>
      </w:r>
      <w:r w:rsidR="000B0612" w:rsidRPr="00E14330">
        <w:tab/>
        <w:t>A</w:t>
      </w:r>
      <w:r w:rsidR="000B0612" w:rsidRPr="00E14330">
        <w:tab/>
        <w:t>NR_newRAT-Core</w:t>
      </w:r>
    </w:p>
    <w:p w14:paraId="52F0AE8B" w14:textId="77777777" w:rsidR="000B0612" w:rsidRDefault="000B0612" w:rsidP="000B0612">
      <w:pPr>
        <w:pStyle w:val="Doc-comment"/>
      </w:pPr>
      <w:r w:rsidRPr="00E14330">
        <w:t>Moved from 5.4.1.1</w:t>
      </w:r>
    </w:p>
    <w:p w14:paraId="7664F438" w14:textId="77777777" w:rsidR="000B0612" w:rsidRDefault="000B0612" w:rsidP="000B0612">
      <w:pPr>
        <w:pStyle w:val="Agreement"/>
        <w:tabs>
          <w:tab w:val="clear" w:pos="9990"/>
        </w:tabs>
        <w:overflowPunct/>
        <w:autoSpaceDE/>
        <w:autoSpaceDN/>
        <w:adjustRightInd/>
        <w:ind w:left="1619" w:hanging="360"/>
        <w:textAlignment w:val="auto"/>
      </w:pPr>
      <w:r>
        <w:t>[014] Both not Pursued</w:t>
      </w:r>
    </w:p>
    <w:p w14:paraId="19F9ED80" w14:textId="77777777" w:rsidR="000B0612" w:rsidRDefault="000B0612" w:rsidP="000B0612">
      <w:pPr>
        <w:pStyle w:val="Agreement"/>
        <w:tabs>
          <w:tab w:val="clear" w:pos="9990"/>
        </w:tabs>
        <w:overflowPunct/>
        <w:autoSpaceDE/>
        <w:autoSpaceDN/>
        <w:adjustRightInd/>
        <w:ind w:left="1619" w:hanging="360"/>
        <w:textAlignment w:val="auto"/>
      </w:pPr>
      <w:r>
        <w:t>[014] The wording on “whitelisted cells” can be removed and the changes are merged to the rapporteur CR (as it is editorial).</w:t>
      </w:r>
    </w:p>
    <w:p w14:paraId="2419035F" w14:textId="77777777" w:rsidR="000B0612" w:rsidRPr="009500C9" w:rsidRDefault="000B0612" w:rsidP="000B0612">
      <w:pPr>
        <w:pStyle w:val="Doc-text2"/>
      </w:pPr>
    </w:p>
    <w:p w14:paraId="6EA30C01" w14:textId="18A614F4" w:rsidR="000B0612" w:rsidRPr="00E14330" w:rsidRDefault="00176FE9" w:rsidP="000B0612">
      <w:pPr>
        <w:pStyle w:val="Doc-title"/>
      </w:pPr>
      <w:hyperlink r:id="rId187" w:history="1">
        <w:r>
          <w:rPr>
            <w:rStyle w:val="Hyperlink"/>
          </w:rPr>
          <w:t>R2-2107573</w:t>
        </w:r>
      </w:hyperlink>
      <w:r w:rsidR="000B0612" w:rsidRPr="00E14330">
        <w:tab/>
        <w:t>Clarification on L3 filtering configuration (filterCoefficient)</w:t>
      </w:r>
      <w:r w:rsidR="000B0612" w:rsidRPr="00E14330">
        <w:tab/>
        <w:t>Apple</w:t>
      </w:r>
      <w:r w:rsidR="000B0612" w:rsidRPr="00E14330">
        <w:tab/>
        <w:t>discussion</w:t>
      </w:r>
      <w:r w:rsidR="000B0612" w:rsidRPr="00E14330">
        <w:tab/>
        <w:t>Rel-16</w:t>
      </w:r>
      <w:r w:rsidR="000B0612" w:rsidRPr="00E14330">
        <w:tab/>
        <w:t>NR_newRAT-Core</w:t>
      </w:r>
    </w:p>
    <w:p w14:paraId="001080EC" w14:textId="77777777" w:rsidR="000B0612" w:rsidRDefault="000B0612" w:rsidP="000B0612">
      <w:pPr>
        <w:pStyle w:val="Doc-comment"/>
      </w:pPr>
      <w:r w:rsidRPr="00E14330">
        <w:t>Moved from 6.1.4.1.2</w:t>
      </w:r>
    </w:p>
    <w:p w14:paraId="142E8945" w14:textId="77777777" w:rsidR="000B0612" w:rsidRDefault="000B0612" w:rsidP="000B0612">
      <w:pPr>
        <w:pStyle w:val="Doc-text2"/>
        <w:rPr>
          <w:lang w:eastAsia="zh-CN"/>
        </w:rPr>
      </w:pPr>
      <w:r>
        <w:rPr>
          <w:lang w:eastAsia="zh-CN"/>
        </w:rPr>
        <w:t xml:space="preserve">[014] Rap final proposals: </w:t>
      </w:r>
    </w:p>
    <w:p w14:paraId="5854E3FF" w14:textId="77777777" w:rsidR="000B0612" w:rsidRDefault="000B0612" w:rsidP="000B0612">
      <w:pPr>
        <w:pStyle w:val="Doc-text2"/>
        <w:rPr>
          <w:lang w:eastAsia="zh-CN"/>
        </w:rPr>
      </w:pPr>
      <w:r>
        <w:rPr>
          <w:lang w:eastAsia="zh-CN"/>
        </w:rPr>
        <w:tab/>
        <w:t>Proposal 2a: the gNB configuration of k should be based on the assumed sample rate X (as defined in TS 38.133), and it is up to gNB implementation.</w:t>
      </w:r>
    </w:p>
    <w:p w14:paraId="4BBBA384" w14:textId="77777777" w:rsidR="000B0612" w:rsidRDefault="000B0612" w:rsidP="000B0612">
      <w:pPr>
        <w:pStyle w:val="Doc-text2"/>
        <w:rPr>
          <w:lang w:eastAsia="zh-CN"/>
        </w:rPr>
      </w:pPr>
      <w:r>
        <w:rPr>
          <w:lang w:eastAsia="zh-CN"/>
        </w:rPr>
        <w:tab/>
        <w:t>Proposal 2b: the UE should adapt the filter to the sample rate X ms (which is defined in TS 38.133) and apply the configured filterCoefficient k for filtering, and it is up to UE implementation.</w:t>
      </w:r>
    </w:p>
    <w:p w14:paraId="787CEC92" w14:textId="77777777" w:rsidR="000B0612" w:rsidRDefault="000B0612" w:rsidP="000B0612">
      <w:pPr>
        <w:pStyle w:val="Doc-text2"/>
        <w:rPr>
          <w:lang w:eastAsia="zh-CN"/>
        </w:rPr>
      </w:pPr>
      <w:r>
        <w:rPr>
          <w:lang w:eastAsia="zh-CN"/>
        </w:rPr>
        <w:tab/>
        <w:t>Proposal 2c: the UE and the gNB have the same understanding on the sample rate X when the gNB configuring k and the UE adapting the filter.</w:t>
      </w:r>
    </w:p>
    <w:p w14:paraId="6B8C9346" w14:textId="77777777" w:rsidR="000B0612" w:rsidRDefault="000B0612" w:rsidP="000B0612">
      <w:pPr>
        <w:pStyle w:val="Doc-text2"/>
        <w:rPr>
          <w:lang w:eastAsia="zh-CN"/>
        </w:rPr>
      </w:pPr>
      <w:r>
        <w:rPr>
          <w:lang w:eastAsia="zh-CN"/>
        </w:rPr>
        <w:t>-</w:t>
      </w:r>
      <w:r>
        <w:rPr>
          <w:lang w:eastAsia="zh-CN"/>
        </w:rPr>
        <w:tab/>
        <w:t xml:space="preserve">[014] Chair Comment: There is no consensus to change the TS. The rapporteur-proposed R2 confirmations are not clear, E.g. 2b seems to use the wording “adapt the filter” which is also in the TS but for a slightly different adaptation, and some other parts seems to be redundant/unclear (if we for clarification say something is up to UE or gNB implementation it should be clear what), so in order to not introduce confusion neither of 2a, 2b, 2c are captured as agreements. </w:t>
      </w:r>
    </w:p>
    <w:p w14:paraId="0AFAD68D" w14:textId="77777777" w:rsidR="000B0612" w:rsidRPr="00CB4081" w:rsidRDefault="000B0612" w:rsidP="000B0612">
      <w:pPr>
        <w:pStyle w:val="Doc-text2"/>
        <w:rPr>
          <w:lang w:eastAsia="zh-CN"/>
        </w:rPr>
      </w:pPr>
      <w:r>
        <w:rPr>
          <w:lang w:eastAsia="zh-CN"/>
        </w:rPr>
        <w:t>-</w:t>
      </w:r>
      <w:r>
        <w:rPr>
          <w:lang w:eastAsia="zh-CN"/>
        </w:rPr>
        <w:tab/>
        <w:t xml:space="preserve">[014] Chair Comment: The current situation could probably be clarified like this: For NR L3 filtering, </w:t>
      </w:r>
      <w:r>
        <w:rPr>
          <w:rFonts w:hint="eastAsia"/>
          <w:lang w:eastAsia="zh-CN"/>
        </w:rPr>
        <w:t xml:space="preserve">the </w:t>
      </w:r>
      <w:r>
        <w:rPr>
          <w:lang w:eastAsia="zh-CN"/>
        </w:rPr>
        <w:t xml:space="preserve">nominal </w:t>
      </w:r>
      <w:r>
        <w:rPr>
          <w:rFonts w:hint="eastAsia"/>
          <w:lang w:eastAsia="zh-CN"/>
        </w:rPr>
        <w:t>sample rate</w:t>
      </w:r>
      <w:r>
        <w:rPr>
          <w:lang w:eastAsia="zh-CN"/>
        </w:rPr>
        <w:t xml:space="preserve"> X applicable for a measurement object</w:t>
      </w:r>
      <w:r>
        <w:rPr>
          <w:rFonts w:hint="eastAsia"/>
          <w:lang w:eastAsia="zh-CN"/>
        </w:rPr>
        <w:t xml:space="preserve"> </w:t>
      </w:r>
      <w:r>
        <w:rPr>
          <w:lang w:eastAsia="zh-CN"/>
        </w:rPr>
        <w:t xml:space="preserve">is </w:t>
      </w:r>
      <w:r>
        <w:rPr>
          <w:rFonts w:hint="eastAsia"/>
          <w:lang w:eastAsia="zh-CN"/>
        </w:rPr>
        <w:t>specified in TS 38.133</w:t>
      </w:r>
      <w:r>
        <w:rPr>
          <w:lang w:eastAsia="zh-CN"/>
        </w:rPr>
        <w:t xml:space="preserve">. Both UE and NB need to have the same understanding of X in order for L3 filtering to work predictably. The actual sample rate in the UE may be different than X depending on UE implementation. Providing correct and consistent measurement object and measurement quantity configurations is the responsibility of the network (but that should be obvious). </w:t>
      </w:r>
    </w:p>
    <w:p w14:paraId="540584E9" w14:textId="77777777" w:rsidR="000B0612" w:rsidRDefault="000B0612" w:rsidP="000B0612">
      <w:pPr>
        <w:pStyle w:val="Agreement"/>
        <w:tabs>
          <w:tab w:val="clear" w:pos="9990"/>
        </w:tabs>
        <w:overflowPunct/>
        <w:autoSpaceDE/>
        <w:autoSpaceDN/>
        <w:adjustRightInd/>
        <w:ind w:left="1619" w:hanging="360"/>
        <w:textAlignment w:val="auto"/>
      </w:pPr>
      <w:r>
        <w:t>[014] Noted</w:t>
      </w:r>
    </w:p>
    <w:p w14:paraId="72C8C67E" w14:textId="77777777" w:rsidR="000B0612" w:rsidRPr="00466A83" w:rsidRDefault="000B0612" w:rsidP="000B0612">
      <w:pPr>
        <w:pStyle w:val="Doc-text2"/>
      </w:pPr>
    </w:p>
    <w:p w14:paraId="1B73C68A" w14:textId="77777777" w:rsidR="000B0612" w:rsidRPr="00E14330" w:rsidRDefault="000B0612" w:rsidP="000B0612">
      <w:pPr>
        <w:pStyle w:val="BoldComments"/>
      </w:pPr>
      <w:r w:rsidRPr="00E14330">
        <w:t>Overheating assistance</w:t>
      </w:r>
    </w:p>
    <w:p w14:paraId="43944BDD" w14:textId="74B1F671" w:rsidR="000B0612" w:rsidRDefault="00176FE9" w:rsidP="000B0612">
      <w:pPr>
        <w:pStyle w:val="Doc-title"/>
      </w:pPr>
      <w:hyperlink r:id="rId188" w:history="1">
        <w:r>
          <w:rPr>
            <w:rStyle w:val="Hyperlink"/>
          </w:rPr>
          <w:t>R2-2108571</w:t>
        </w:r>
      </w:hyperlink>
      <w:r w:rsidR="000B0612" w:rsidRPr="00E14330">
        <w:tab/>
        <w:t>Clarification for overheating assistance information reporting</w:t>
      </w:r>
      <w:r w:rsidR="000B0612" w:rsidRPr="00E14330">
        <w:tab/>
        <w:t>Huawei, HiSilicon</w:t>
      </w:r>
      <w:r w:rsidR="000B0612" w:rsidRPr="00E14330">
        <w:tab/>
        <w:t>discussion</w:t>
      </w:r>
      <w:r w:rsidR="000B0612" w:rsidRPr="00E14330">
        <w:tab/>
        <w:t>Rel-15</w:t>
      </w:r>
      <w:r w:rsidR="000B0612" w:rsidRPr="00E14330">
        <w:tab/>
        <w:t>NR_newRAT-Core</w:t>
      </w:r>
    </w:p>
    <w:p w14:paraId="2B2F2BD0" w14:textId="77777777" w:rsidR="000B0612" w:rsidRDefault="000B0612" w:rsidP="000B0612">
      <w:pPr>
        <w:pStyle w:val="Agreement"/>
        <w:tabs>
          <w:tab w:val="clear" w:pos="9990"/>
        </w:tabs>
        <w:overflowPunct/>
        <w:autoSpaceDE/>
        <w:autoSpaceDN/>
        <w:adjustRightInd/>
        <w:ind w:left="1619" w:hanging="360"/>
        <w:textAlignment w:val="auto"/>
      </w:pPr>
      <w:r>
        <w:t>[014] Noted</w:t>
      </w:r>
    </w:p>
    <w:p w14:paraId="4BB08BD3" w14:textId="77777777" w:rsidR="000B0612" w:rsidRDefault="000B0612" w:rsidP="000B0612">
      <w:pPr>
        <w:pStyle w:val="Agreement"/>
        <w:tabs>
          <w:tab w:val="clear" w:pos="9990"/>
        </w:tabs>
        <w:overflowPunct/>
        <w:autoSpaceDE/>
        <w:autoSpaceDN/>
        <w:adjustRightInd/>
        <w:ind w:left="1619" w:hanging="360"/>
        <w:textAlignment w:val="auto"/>
        <w:rPr>
          <w:rFonts w:ascii="SimSun" w:eastAsia="SimSun" w:hAnsi="SimSun"/>
          <w:lang w:eastAsia="zh-CN"/>
        </w:rPr>
      </w:pPr>
      <w:r>
        <w:rPr>
          <w:lang w:eastAsia="zh-CN"/>
        </w:rPr>
        <w:t xml:space="preserve">[014] </w:t>
      </w:r>
      <w:r>
        <w:rPr>
          <w:rFonts w:hint="eastAsia"/>
          <w:lang w:eastAsia="zh-CN"/>
        </w:rPr>
        <w:t>If the UE sent the first overheating assistance information with preference on reduced parameter A, and then the UE sends the second overheating assistance information without including the preference on reduced parameter A, the absence of parameter A means that the UE does not have any preference on reducing configuration for parameter A.</w:t>
      </w:r>
    </w:p>
    <w:p w14:paraId="4EF0FF82"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rFonts w:hint="eastAsia"/>
          <w:lang w:eastAsia="zh-CN"/>
        </w:rPr>
        <w:t>[014] For overheating, the UE may report the reduced value larger than its current active configuration (when the overheating problem alleviates). It is up to gNB how to react to this report.</w:t>
      </w:r>
    </w:p>
    <w:p w14:paraId="0E87009C" w14:textId="77777777" w:rsidR="000B0612" w:rsidRDefault="000B0612" w:rsidP="000B0612">
      <w:pPr>
        <w:pStyle w:val="Doc-text2"/>
      </w:pPr>
    </w:p>
    <w:p w14:paraId="6C2F271A" w14:textId="77777777" w:rsidR="000B0612" w:rsidRPr="009500C9" w:rsidRDefault="000B0612" w:rsidP="000B0612">
      <w:pPr>
        <w:pStyle w:val="Doc-text2"/>
      </w:pPr>
    </w:p>
    <w:p w14:paraId="67FC06C1" w14:textId="77777777" w:rsidR="000B0612" w:rsidRPr="00E14330" w:rsidRDefault="000B0612" w:rsidP="000B0612">
      <w:pPr>
        <w:pStyle w:val="Heading3"/>
      </w:pPr>
      <w:bookmarkStart w:id="86" w:name="_Toc82647058"/>
      <w:r w:rsidRPr="00E14330">
        <w:t>5.4.2</w:t>
      </w:r>
      <w:r w:rsidRPr="00E14330">
        <w:tab/>
        <w:t>LTE changes</w:t>
      </w:r>
      <w:bookmarkEnd w:id="86"/>
    </w:p>
    <w:p w14:paraId="4A9C131F" w14:textId="60EB9ABD" w:rsidR="000B0612" w:rsidRPr="00E14330" w:rsidRDefault="000B0612" w:rsidP="000B0612">
      <w:pPr>
        <w:pStyle w:val="Comments"/>
      </w:pPr>
      <w:r w:rsidRPr="00E14330">
        <w:t>LTE specific changes for this WI. Changes that are applied to both LTE and NR shall be treated together under respective Agenda item other than this one.</w:t>
      </w:r>
    </w:p>
    <w:p w14:paraId="60967383" w14:textId="1BE59716" w:rsidR="000B0612" w:rsidRPr="00E14330" w:rsidRDefault="000B0612" w:rsidP="000B0612">
      <w:pPr>
        <w:pStyle w:val="Heading3"/>
      </w:pPr>
      <w:bookmarkStart w:id="87" w:name="_Toc82647059"/>
      <w:r w:rsidRPr="00E14330">
        <w:t>5.4.3</w:t>
      </w:r>
      <w:r w:rsidRPr="00E14330">
        <w:tab/>
        <w:t>UE capabilities</w:t>
      </w:r>
      <w:bookmarkEnd w:id="87"/>
    </w:p>
    <w:p w14:paraId="06DA4DF9" w14:textId="77777777" w:rsidR="000B0612" w:rsidRPr="00E14330" w:rsidRDefault="000B0612" w:rsidP="000B0612">
      <w:pPr>
        <w:pStyle w:val="Doc-title"/>
      </w:pPr>
    </w:p>
    <w:p w14:paraId="7FEDF3B7" w14:textId="77777777" w:rsidR="000B0612" w:rsidRPr="00E14330" w:rsidRDefault="000B0612" w:rsidP="000B0612">
      <w:pPr>
        <w:pStyle w:val="EmailDiscussion"/>
        <w:overflowPunct/>
        <w:autoSpaceDE/>
        <w:autoSpaceDN/>
        <w:adjustRightInd/>
        <w:ind w:left="1619" w:hanging="360"/>
        <w:textAlignment w:val="auto"/>
      </w:pPr>
      <w:r w:rsidRPr="00E14330">
        <w:lastRenderedPageBreak/>
        <w:t>[AT115-e][015][NR15] UE Capabilties I (Ericsson)</w:t>
      </w:r>
    </w:p>
    <w:p w14:paraId="66AB9E67" w14:textId="461D8F88" w:rsidR="000B0612" w:rsidRPr="00E14330" w:rsidRDefault="000B0612" w:rsidP="000B0612">
      <w:pPr>
        <w:pStyle w:val="EmailDiscussion2"/>
      </w:pPr>
      <w:r w:rsidRPr="00E14330">
        <w:tab/>
        <w:t xml:space="preserve">Scope: Determine agreeable parts in a first phase, for agreeable parts agree on CRs. Treat </w:t>
      </w:r>
      <w:hyperlink r:id="rId189" w:history="1">
        <w:r w:rsidR="00176FE9">
          <w:rPr>
            <w:rStyle w:val="Hyperlink"/>
          </w:rPr>
          <w:t>R2-2108379</w:t>
        </w:r>
      </w:hyperlink>
      <w:r w:rsidRPr="00E14330">
        <w:t xml:space="preserve">, </w:t>
      </w:r>
      <w:hyperlink r:id="rId190" w:history="1">
        <w:r w:rsidR="00176FE9">
          <w:rPr>
            <w:rStyle w:val="Hyperlink"/>
          </w:rPr>
          <w:t>R2-2108380</w:t>
        </w:r>
      </w:hyperlink>
      <w:r w:rsidRPr="00E14330">
        <w:t xml:space="preserve">, </w:t>
      </w:r>
      <w:hyperlink r:id="rId191" w:history="1">
        <w:r w:rsidR="00176FE9">
          <w:rPr>
            <w:rStyle w:val="Hyperlink"/>
          </w:rPr>
          <w:t>R2-2108381</w:t>
        </w:r>
      </w:hyperlink>
      <w:r w:rsidRPr="00E14330">
        <w:t xml:space="preserve">, </w:t>
      </w:r>
      <w:hyperlink r:id="rId192" w:history="1">
        <w:r w:rsidR="00176FE9">
          <w:rPr>
            <w:rStyle w:val="Hyperlink"/>
          </w:rPr>
          <w:t>R2-2108382</w:t>
        </w:r>
      </w:hyperlink>
      <w:r w:rsidRPr="00E14330">
        <w:t xml:space="preserve">, </w:t>
      </w:r>
      <w:hyperlink r:id="rId193" w:history="1">
        <w:r w:rsidR="00176FE9">
          <w:rPr>
            <w:rStyle w:val="Hyperlink"/>
          </w:rPr>
          <w:t>R2-2108581</w:t>
        </w:r>
      </w:hyperlink>
      <w:r w:rsidRPr="00E14330">
        <w:t xml:space="preserve">, </w:t>
      </w:r>
      <w:hyperlink r:id="rId194" w:history="1">
        <w:r w:rsidR="00176FE9">
          <w:rPr>
            <w:rStyle w:val="Hyperlink"/>
          </w:rPr>
          <w:t>R2-2108582</w:t>
        </w:r>
      </w:hyperlink>
      <w:r w:rsidRPr="00E14330">
        <w:t xml:space="preserve">, </w:t>
      </w:r>
      <w:hyperlink r:id="rId195" w:history="1">
        <w:r w:rsidR="00176FE9">
          <w:rPr>
            <w:rStyle w:val="Hyperlink"/>
          </w:rPr>
          <w:t>R2-2108583</w:t>
        </w:r>
      </w:hyperlink>
      <w:r w:rsidRPr="00E14330">
        <w:t xml:space="preserve">, </w:t>
      </w:r>
      <w:hyperlink r:id="rId196" w:history="1">
        <w:r w:rsidR="00176FE9">
          <w:rPr>
            <w:rStyle w:val="Hyperlink"/>
          </w:rPr>
          <w:t>R2-2108584</w:t>
        </w:r>
      </w:hyperlink>
      <w:r w:rsidRPr="00E14330">
        <w:t xml:space="preserve">, </w:t>
      </w:r>
      <w:hyperlink r:id="rId197" w:history="1">
        <w:r w:rsidR="00176FE9">
          <w:rPr>
            <w:rStyle w:val="Hyperlink"/>
          </w:rPr>
          <w:t>R2-2108676</w:t>
        </w:r>
      </w:hyperlink>
      <w:r w:rsidRPr="00E14330">
        <w:t xml:space="preserve">, </w:t>
      </w:r>
      <w:hyperlink r:id="rId198" w:history="1">
        <w:r w:rsidR="00176FE9">
          <w:rPr>
            <w:rStyle w:val="Hyperlink"/>
          </w:rPr>
          <w:t>R2-2108677</w:t>
        </w:r>
      </w:hyperlink>
      <w:r w:rsidRPr="00E14330">
        <w:t xml:space="preserve">, </w:t>
      </w:r>
      <w:hyperlink r:id="rId199" w:history="1">
        <w:r w:rsidR="00176FE9">
          <w:rPr>
            <w:rStyle w:val="Hyperlink"/>
          </w:rPr>
          <w:t>R2-2106909</w:t>
        </w:r>
      </w:hyperlink>
      <w:r w:rsidRPr="00E14330">
        <w:t xml:space="preserve">, </w:t>
      </w:r>
      <w:hyperlink r:id="rId200" w:history="1">
        <w:r w:rsidR="00176FE9">
          <w:rPr>
            <w:rStyle w:val="Hyperlink"/>
          </w:rPr>
          <w:t>R2-2107977</w:t>
        </w:r>
      </w:hyperlink>
      <w:r w:rsidRPr="00E14330">
        <w:t xml:space="preserve">, </w:t>
      </w:r>
      <w:hyperlink r:id="rId201" w:history="1">
        <w:r w:rsidR="00176FE9">
          <w:rPr>
            <w:rStyle w:val="Hyperlink"/>
          </w:rPr>
          <w:t>R2-2107978</w:t>
        </w:r>
      </w:hyperlink>
      <w:r w:rsidRPr="00E14330">
        <w:t>,</w:t>
      </w:r>
    </w:p>
    <w:p w14:paraId="60E8B70C" w14:textId="77777777" w:rsidR="000B0612" w:rsidRPr="00E14330" w:rsidRDefault="000B0612" w:rsidP="000B0612">
      <w:pPr>
        <w:pStyle w:val="EmailDiscussion2"/>
      </w:pPr>
      <w:r w:rsidRPr="00E14330">
        <w:tab/>
        <w:t>Intended outcome: Report, agreed CRs if applicable</w:t>
      </w:r>
    </w:p>
    <w:p w14:paraId="5AC33B32" w14:textId="77777777" w:rsidR="000B0612" w:rsidRDefault="000B0612" w:rsidP="000B0612">
      <w:pPr>
        <w:pStyle w:val="EmailDiscussion2"/>
      </w:pPr>
      <w:r w:rsidRPr="00E14330">
        <w:tab/>
        <w:t>Deadline: Schedule 1</w:t>
      </w:r>
    </w:p>
    <w:p w14:paraId="0EC2E654" w14:textId="77777777" w:rsidR="000B0612" w:rsidRDefault="000B0612" w:rsidP="000B0612">
      <w:pPr>
        <w:pStyle w:val="EmailDiscussion2"/>
      </w:pPr>
    </w:p>
    <w:p w14:paraId="660ACCFA" w14:textId="219D39C2" w:rsidR="000B0612" w:rsidRDefault="00176FE9" w:rsidP="000B0612">
      <w:pPr>
        <w:pStyle w:val="Doc-title"/>
      </w:pPr>
      <w:hyperlink r:id="rId202" w:history="1">
        <w:r>
          <w:rPr>
            <w:rStyle w:val="Hyperlink"/>
          </w:rPr>
          <w:t>R2-2109138</w:t>
        </w:r>
      </w:hyperlink>
      <w:r w:rsidR="000B0612">
        <w:tab/>
      </w:r>
      <w:r w:rsidR="000B0612" w:rsidRPr="00667CF4">
        <w:t>Summary of offline 015 Rel-15 UE caps I</w:t>
      </w:r>
      <w:r w:rsidR="000B0612">
        <w:tab/>
      </w:r>
      <w:r w:rsidR="000B0612">
        <w:tab/>
        <w:t>Ericsson</w:t>
      </w:r>
    </w:p>
    <w:p w14:paraId="47666FF5" w14:textId="77777777" w:rsidR="000B0612" w:rsidRPr="00667CF4" w:rsidRDefault="000B0612" w:rsidP="000B0612">
      <w:pPr>
        <w:pStyle w:val="Agreement"/>
        <w:tabs>
          <w:tab w:val="clear" w:pos="9990"/>
        </w:tabs>
        <w:overflowPunct/>
        <w:autoSpaceDE/>
        <w:autoSpaceDN/>
        <w:adjustRightInd/>
        <w:ind w:left="1619" w:hanging="360"/>
        <w:textAlignment w:val="auto"/>
      </w:pPr>
      <w:r>
        <w:t>[015] Noted, agreements reflected below</w:t>
      </w:r>
    </w:p>
    <w:p w14:paraId="3FE1DB60" w14:textId="77777777" w:rsidR="000B0612" w:rsidRPr="00E14330" w:rsidRDefault="000B0612" w:rsidP="000B0612">
      <w:pPr>
        <w:pStyle w:val="BoldComments"/>
        <w:rPr>
          <w:lang w:val="en-US"/>
        </w:rPr>
      </w:pPr>
      <w:r w:rsidRPr="00E14330">
        <w:t>Fallback</w:t>
      </w:r>
      <w:r w:rsidRPr="00E14330">
        <w:rPr>
          <w:lang w:val="en-US"/>
        </w:rPr>
        <w:t xml:space="preserve"> BC</w:t>
      </w:r>
    </w:p>
    <w:p w14:paraId="56A9D5C1" w14:textId="1F64FA8F" w:rsidR="000B0612" w:rsidRPr="00E14330" w:rsidRDefault="00176FE9" w:rsidP="000B0612">
      <w:pPr>
        <w:pStyle w:val="Doc-title"/>
      </w:pPr>
      <w:hyperlink r:id="rId203" w:history="1">
        <w:r>
          <w:rPr>
            <w:rStyle w:val="Hyperlink"/>
          </w:rPr>
          <w:t>R2-2108379</w:t>
        </w:r>
      </w:hyperlink>
      <w:r w:rsidR="000B0612" w:rsidRPr="00E14330">
        <w:tab/>
        <w:t>Resolving unclarity in fallback band combination definition</w:t>
      </w:r>
      <w:r w:rsidR="000B0612" w:rsidRPr="00E14330">
        <w:tab/>
        <w:t>Ericsson</w:t>
      </w:r>
      <w:r w:rsidR="000B0612" w:rsidRPr="00E14330">
        <w:tab/>
        <w:t>CR</w:t>
      </w:r>
      <w:r w:rsidR="000B0612" w:rsidRPr="00E14330">
        <w:tab/>
        <w:t>Rel-15</w:t>
      </w:r>
      <w:r w:rsidR="000B0612" w:rsidRPr="00E14330">
        <w:tab/>
        <w:t>38.306</w:t>
      </w:r>
      <w:r w:rsidR="000B0612" w:rsidRPr="00E14330">
        <w:tab/>
        <w:t>15.14.0</w:t>
      </w:r>
      <w:r w:rsidR="000B0612" w:rsidRPr="00E14330">
        <w:tab/>
        <w:t>0623</w:t>
      </w:r>
      <w:r w:rsidR="000B0612" w:rsidRPr="00E14330">
        <w:tab/>
        <w:t>-</w:t>
      </w:r>
      <w:r w:rsidR="000B0612" w:rsidRPr="00E14330">
        <w:tab/>
        <w:t>F</w:t>
      </w:r>
      <w:r w:rsidR="000B0612" w:rsidRPr="00E14330">
        <w:tab/>
        <w:t>NR_newRAT-Core</w:t>
      </w:r>
    </w:p>
    <w:p w14:paraId="4C7A2BD2" w14:textId="6F80FB63" w:rsidR="000B0612" w:rsidRPr="00E14330" w:rsidRDefault="00176FE9" w:rsidP="000B0612">
      <w:pPr>
        <w:pStyle w:val="Doc-title"/>
      </w:pPr>
      <w:hyperlink r:id="rId204" w:history="1">
        <w:r>
          <w:rPr>
            <w:rStyle w:val="Hyperlink"/>
          </w:rPr>
          <w:t>R2-2108381</w:t>
        </w:r>
      </w:hyperlink>
      <w:r w:rsidR="000B0612" w:rsidRPr="00E14330">
        <w:tab/>
        <w:t>Resolving unclarity in fallback band combination definition</w:t>
      </w:r>
      <w:r w:rsidR="000B0612" w:rsidRPr="00E14330">
        <w:tab/>
        <w:t>Ericsson</w:t>
      </w:r>
      <w:r w:rsidR="000B0612" w:rsidRPr="00E14330">
        <w:tab/>
        <w:t>CR</w:t>
      </w:r>
      <w:r w:rsidR="000B0612" w:rsidRPr="00E14330">
        <w:tab/>
        <w:t>Rel-16</w:t>
      </w:r>
      <w:r w:rsidR="000B0612" w:rsidRPr="00E14330">
        <w:tab/>
        <w:t>38.306</w:t>
      </w:r>
      <w:r w:rsidR="000B0612" w:rsidRPr="00E14330">
        <w:tab/>
        <w:t>16.5.0</w:t>
      </w:r>
      <w:r w:rsidR="000B0612" w:rsidRPr="00E14330">
        <w:tab/>
        <w:t>0624</w:t>
      </w:r>
      <w:r w:rsidR="000B0612" w:rsidRPr="00E14330">
        <w:tab/>
        <w:t>-</w:t>
      </w:r>
      <w:r w:rsidR="000B0612" w:rsidRPr="00E14330">
        <w:tab/>
        <w:t>F</w:t>
      </w:r>
      <w:r w:rsidR="000B0612" w:rsidRPr="00E14330">
        <w:tab/>
        <w:t>NR_newRAT-Core</w:t>
      </w:r>
    </w:p>
    <w:p w14:paraId="05F007E9" w14:textId="5B797EB4" w:rsidR="000B0612" w:rsidRPr="00E14330" w:rsidRDefault="00176FE9" w:rsidP="000B0612">
      <w:pPr>
        <w:pStyle w:val="Doc-title"/>
      </w:pPr>
      <w:hyperlink r:id="rId205" w:history="1">
        <w:r>
          <w:rPr>
            <w:rStyle w:val="Hyperlink"/>
          </w:rPr>
          <w:t>R2-2108380</w:t>
        </w:r>
      </w:hyperlink>
      <w:r w:rsidR="000B0612" w:rsidRPr="00E14330">
        <w:tab/>
        <w:t>Resolving unclarity in fallback band combination definition</w:t>
      </w:r>
      <w:r w:rsidR="000B0612" w:rsidRPr="00E14330">
        <w:tab/>
        <w:t>Ericsson</w:t>
      </w:r>
      <w:r w:rsidR="000B0612" w:rsidRPr="00E14330">
        <w:tab/>
        <w:t>CR</w:t>
      </w:r>
      <w:r w:rsidR="000B0612" w:rsidRPr="00E14330">
        <w:tab/>
        <w:t>Rel-15</w:t>
      </w:r>
      <w:r w:rsidR="000B0612" w:rsidRPr="00E14330">
        <w:tab/>
        <w:t>38.331</w:t>
      </w:r>
      <w:r w:rsidR="000B0612" w:rsidRPr="00E14330">
        <w:tab/>
        <w:t>15.14.0</w:t>
      </w:r>
      <w:r w:rsidR="000B0612" w:rsidRPr="00E14330">
        <w:tab/>
        <w:t>2774</w:t>
      </w:r>
      <w:r w:rsidR="000B0612" w:rsidRPr="00E14330">
        <w:tab/>
        <w:t>-</w:t>
      </w:r>
      <w:r w:rsidR="000B0612" w:rsidRPr="00E14330">
        <w:tab/>
        <w:t>F</w:t>
      </w:r>
      <w:r w:rsidR="000B0612" w:rsidRPr="00E14330">
        <w:tab/>
        <w:t>NR_newRAT-Core</w:t>
      </w:r>
    </w:p>
    <w:p w14:paraId="646C2958" w14:textId="7AF43A76" w:rsidR="000B0612" w:rsidRDefault="00176FE9" w:rsidP="000B0612">
      <w:pPr>
        <w:pStyle w:val="Doc-title"/>
      </w:pPr>
      <w:hyperlink r:id="rId206" w:history="1">
        <w:r>
          <w:rPr>
            <w:rStyle w:val="Hyperlink"/>
          </w:rPr>
          <w:t>R2-2108382</w:t>
        </w:r>
      </w:hyperlink>
      <w:r w:rsidR="000B0612" w:rsidRPr="00E14330">
        <w:tab/>
        <w:t>Resolving unclarity in fallback band combination definition</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2775</w:t>
      </w:r>
      <w:r w:rsidR="000B0612" w:rsidRPr="00E14330">
        <w:tab/>
        <w:t>-</w:t>
      </w:r>
      <w:r w:rsidR="000B0612" w:rsidRPr="00E14330">
        <w:tab/>
        <w:t>A</w:t>
      </w:r>
      <w:r w:rsidR="000B0612" w:rsidRPr="00E14330">
        <w:tab/>
        <w:t>NR_newRAT-Core</w:t>
      </w:r>
    </w:p>
    <w:p w14:paraId="247AFB8C" w14:textId="77777777" w:rsidR="000B0612" w:rsidRDefault="000B0612" w:rsidP="000B0612">
      <w:pPr>
        <w:pStyle w:val="Agreement"/>
        <w:tabs>
          <w:tab w:val="clear" w:pos="9990"/>
        </w:tabs>
        <w:overflowPunct/>
        <w:autoSpaceDE/>
        <w:autoSpaceDN/>
        <w:adjustRightInd/>
        <w:ind w:left="1619" w:hanging="360"/>
        <w:textAlignment w:val="auto"/>
      </w:pPr>
      <w:r>
        <w:t>[015] 4 CRs above not pursued</w:t>
      </w:r>
    </w:p>
    <w:p w14:paraId="1D10F6E3" w14:textId="77777777" w:rsidR="000B0612" w:rsidRPr="009F44E3" w:rsidRDefault="000B0612" w:rsidP="000B0612">
      <w:pPr>
        <w:pStyle w:val="Doc-text2"/>
      </w:pPr>
    </w:p>
    <w:p w14:paraId="2EDC31D1" w14:textId="6432DF7F" w:rsidR="000B0612" w:rsidRPr="00E14330" w:rsidRDefault="00176FE9" w:rsidP="000B0612">
      <w:pPr>
        <w:pStyle w:val="Doc-title"/>
      </w:pPr>
      <w:hyperlink r:id="rId207" w:history="1">
        <w:r>
          <w:rPr>
            <w:rStyle w:val="Hyperlink"/>
          </w:rPr>
          <w:t>R2-2108581</w:t>
        </w:r>
      </w:hyperlink>
      <w:r w:rsidR="000B0612" w:rsidRPr="00E14330">
        <w:tab/>
        <w:t>Correction on fallback band combination for SUL</w:t>
      </w:r>
      <w:r w:rsidR="000B0612" w:rsidRPr="00E14330">
        <w:tab/>
        <w:t>Huawei, HiSilicon</w:t>
      </w:r>
      <w:r w:rsidR="000B0612" w:rsidRPr="00E14330">
        <w:tab/>
        <w:t>CR</w:t>
      </w:r>
      <w:r w:rsidR="000B0612" w:rsidRPr="00E14330">
        <w:tab/>
        <w:t>Rel-15</w:t>
      </w:r>
      <w:r w:rsidR="000B0612" w:rsidRPr="00E14330">
        <w:tab/>
        <w:t>38.331</w:t>
      </w:r>
      <w:r w:rsidR="000B0612" w:rsidRPr="00E14330">
        <w:tab/>
        <w:t>15.14.0</w:t>
      </w:r>
      <w:r w:rsidR="000B0612" w:rsidRPr="00E14330">
        <w:tab/>
        <w:t>2779</w:t>
      </w:r>
      <w:r w:rsidR="000B0612" w:rsidRPr="00E14330">
        <w:tab/>
        <w:t>-</w:t>
      </w:r>
      <w:r w:rsidR="000B0612" w:rsidRPr="00E14330">
        <w:tab/>
        <w:t>F</w:t>
      </w:r>
      <w:r w:rsidR="000B0612" w:rsidRPr="00E14330">
        <w:tab/>
        <w:t>NR_newRAT-Core</w:t>
      </w:r>
    </w:p>
    <w:p w14:paraId="506FE01D" w14:textId="11EFA431" w:rsidR="000B0612" w:rsidRPr="00E14330" w:rsidRDefault="00176FE9" w:rsidP="000B0612">
      <w:pPr>
        <w:pStyle w:val="Doc-title"/>
      </w:pPr>
      <w:hyperlink r:id="rId208" w:history="1">
        <w:r>
          <w:rPr>
            <w:rStyle w:val="Hyperlink"/>
          </w:rPr>
          <w:t>R2-2108582</w:t>
        </w:r>
      </w:hyperlink>
      <w:r w:rsidR="000B0612" w:rsidRPr="00E14330">
        <w:tab/>
        <w:t>Correction on fallback band combination for SUL</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2780</w:t>
      </w:r>
      <w:r w:rsidR="000B0612" w:rsidRPr="00E14330">
        <w:tab/>
        <w:t>-</w:t>
      </w:r>
      <w:r w:rsidR="000B0612" w:rsidRPr="00E14330">
        <w:tab/>
        <w:t>A</w:t>
      </w:r>
      <w:r w:rsidR="000B0612" w:rsidRPr="00E14330">
        <w:tab/>
        <w:t>NR_newRAT-Core</w:t>
      </w:r>
    </w:p>
    <w:p w14:paraId="6EF5936C" w14:textId="11D30B2B" w:rsidR="000B0612" w:rsidRPr="00E14330" w:rsidRDefault="00176FE9" w:rsidP="000B0612">
      <w:pPr>
        <w:pStyle w:val="Doc-title"/>
      </w:pPr>
      <w:hyperlink r:id="rId209" w:history="1">
        <w:r>
          <w:rPr>
            <w:rStyle w:val="Hyperlink"/>
          </w:rPr>
          <w:t>R2-2108583</w:t>
        </w:r>
      </w:hyperlink>
      <w:r w:rsidR="000B0612" w:rsidRPr="00E14330">
        <w:tab/>
        <w:t>Correction on fallback band combination for SUL</w:t>
      </w:r>
      <w:r w:rsidR="000B0612" w:rsidRPr="00E14330">
        <w:tab/>
        <w:t>Huawei, HiSilicon</w:t>
      </w:r>
      <w:r w:rsidR="000B0612" w:rsidRPr="00E14330">
        <w:tab/>
        <w:t>CR</w:t>
      </w:r>
      <w:r w:rsidR="000B0612" w:rsidRPr="00E14330">
        <w:tab/>
        <w:t>Rel-15</w:t>
      </w:r>
      <w:r w:rsidR="000B0612" w:rsidRPr="00E14330">
        <w:tab/>
        <w:t>38.306</w:t>
      </w:r>
      <w:r w:rsidR="000B0612" w:rsidRPr="00E14330">
        <w:tab/>
        <w:t>15.14.0</w:t>
      </w:r>
      <w:r w:rsidR="000B0612" w:rsidRPr="00E14330">
        <w:tab/>
        <w:t>0632</w:t>
      </w:r>
      <w:r w:rsidR="000B0612" w:rsidRPr="00E14330">
        <w:tab/>
        <w:t>-</w:t>
      </w:r>
      <w:r w:rsidR="000B0612" w:rsidRPr="00E14330">
        <w:tab/>
        <w:t>F</w:t>
      </w:r>
      <w:r w:rsidR="000B0612" w:rsidRPr="00E14330">
        <w:tab/>
        <w:t>NR_newRAT-Core</w:t>
      </w:r>
    </w:p>
    <w:p w14:paraId="5E257CBC" w14:textId="64EF7C8E" w:rsidR="000B0612" w:rsidRDefault="00176FE9" w:rsidP="000B0612">
      <w:pPr>
        <w:pStyle w:val="Doc-title"/>
      </w:pPr>
      <w:hyperlink r:id="rId210" w:history="1">
        <w:r>
          <w:rPr>
            <w:rStyle w:val="Hyperlink"/>
          </w:rPr>
          <w:t>R2-2108584</w:t>
        </w:r>
      </w:hyperlink>
      <w:r w:rsidR="000B0612" w:rsidRPr="00E14330">
        <w:tab/>
        <w:t>Correction on fallback band combination for SUL</w:t>
      </w:r>
      <w:r w:rsidR="000B0612" w:rsidRPr="00E14330">
        <w:tab/>
        <w:t>Huawei, HiSilicon</w:t>
      </w:r>
      <w:r w:rsidR="000B0612" w:rsidRPr="00E14330">
        <w:tab/>
        <w:t>CR</w:t>
      </w:r>
      <w:r w:rsidR="000B0612" w:rsidRPr="00E14330">
        <w:tab/>
        <w:t>Rel-16</w:t>
      </w:r>
      <w:r w:rsidR="000B0612" w:rsidRPr="00E14330">
        <w:tab/>
        <w:t>38.306</w:t>
      </w:r>
      <w:r w:rsidR="000B0612" w:rsidRPr="00E14330">
        <w:tab/>
        <w:t>16.5.0</w:t>
      </w:r>
      <w:r w:rsidR="000B0612" w:rsidRPr="00E14330">
        <w:tab/>
        <w:t>0633</w:t>
      </w:r>
      <w:r w:rsidR="000B0612" w:rsidRPr="00E14330">
        <w:tab/>
        <w:t>-</w:t>
      </w:r>
      <w:r w:rsidR="000B0612" w:rsidRPr="00E14330">
        <w:tab/>
        <w:t>A</w:t>
      </w:r>
      <w:r w:rsidR="000B0612" w:rsidRPr="00E14330">
        <w:tab/>
        <w:t>NR_newRAT-Core</w:t>
      </w:r>
    </w:p>
    <w:p w14:paraId="5F2F24B7" w14:textId="77777777" w:rsidR="000B0612" w:rsidRDefault="000B0612" w:rsidP="000B0612">
      <w:pPr>
        <w:pStyle w:val="Agreement"/>
        <w:tabs>
          <w:tab w:val="clear" w:pos="9990"/>
        </w:tabs>
        <w:overflowPunct/>
        <w:autoSpaceDE/>
        <w:autoSpaceDN/>
        <w:adjustRightInd/>
        <w:ind w:left="1619" w:hanging="360"/>
        <w:textAlignment w:val="auto"/>
      </w:pPr>
      <w:r>
        <w:t>[015] 4 CRs above Agreed</w:t>
      </w:r>
    </w:p>
    <w:p w14:paraId="2EA07A51" w14:textId="77777777" w:rsidR="000B0612" w:rsidRPr="009F44E3" w:rsidRDefault="000B0612" w:rsidP="000B0612">
      <w:pPr>
        <w:pStyle w:val="Doc-text2"/>
      </w:pPr>
    </w:p>
    <w:p w14:paraId="5D81363D" w14:textId="04C0312A" w:rsidR="000B0612" w:rsidRPr="00E14330" w:rsidRDefault="00176FE9" w:rsidP="000B0612">
      <w:pPr>
        <w:pStyle w:val="Doc-title"/>
      </w:pPr>
      <w:hyperlink r:id="rId211" w:history="1">
        <w:r>
          <w:rPr>
            <w:rStyle w:val="Hyperlink"/>
          </w:rPr>
          <w:t>R2-2108576</w:t>
        </w:r>
      </w:hyperlink>
      <w:r w:rsidR="000B0612" w:rsidRPr="00E14330">
        <w:tab/>
        <w:t>Clarifcation on BC fallback and spCellPlacement</w:t>
      </w:r>
      <w:r w:rsidR="000B0612" w:rsidRPr="00E14330">
        <w:tab/>
        <w:t>Huawei, HiSilicon</w:t>
      </w:r>
      <w:r w:rsidR="000B0612" w:rsidRPr="00E14330">
        <w:tab/>
        <w:t>CR</w:t>
      </w:r>
      <w:r w:rsidR="000B0612" w:rsidRPr="00E14330">
        <w:tab/>
        <w:t>Rel-15</w:t>
      </w:r>
      <w:r w:rsidR="000B0612" w:rsidRPr="00E14330">
        <w:tab/>
        <w:t>38.306</w:t>
      </w:r>
      <w:r w:rsidR="000B0612" w:rsidRPr="00E14330">
        <w:tab/>
        <w:t>15.14.0</w:t>
      </w:r>
      <w:r w:rsidR="000B0612" w:rsidRPr="00E14330">
        <w:tab/>
        <w:t>0628</w:t>
      </w:r>
      <w:r w:rsidR="000B0612" w:rsidRPr="00E14330">
        <w:tab/>
        <w:t>-</w:t>
      </w:r>
      <w:r w:rsidR="000B0612" w:rsidRPr="00E14330">
        <w:tab/>
        <w:t>F</w:t>
      </w:r>
      <w:r w:rsidR="000B0612" w:rsidRPr="00E14330">
        <w:tab/>
        <w:t>NR_newRAT-Core</w:t>
      </w:r>
    </w:p>
    <w:p w14:paraId="410AA092" w14:textId="7A3A6F91" w:rsidR="000B0612" w:rsidRDefault="00176FE9" w:rsidP="000B0612">
      <w:pPr>
        <w:pStyle w:val="Doc-title"/>
      </w:pPr>
      <w:hyperlink r:id="rId212" w:history="1">
        <w:r>
          <w:rPr>
            <w:rStyle w:val="Hyperlink"/>
          </w:rPr>
          <w:t>R2-2108577</w:t>
        </w:r>
      </w:hyperlink>
      <w:r w:rsidR="000B0612" w:rsidRPr="00E14330">
        <w:tab/>
        <w:t>Clarifcation on BC fallback and spCellPlacement</w:t>
      </w:r>
      <w:r w:rsidR="000B0612" w:rsidRPr="00E14330">
        <w:tab/>
        <w:t>Huawei, HiSilicon</w:t>
      </w:r>
      <w:r w:rsidR="000B0612" w:rsidRPr="00E14330">
        <w:tab/>
        <w:t>CR</w:t>
      </w:r>
      <w:r w:rsidR="000B0612" w:rsidRPr="00E14330">
        <w:tab/>
        <w:t>Rel-16</w:t>
      </w:r>
      <w:r w:rsidR="000B0612" w:rsidRPr="00E14330">
        <w:tab/>
        <w:t>38.306</w:t>
      </w:r>
      <w:r w:rsidR="000B0612" w:rsidRPr="00E14330">
        <w:tab/>
        <w:t>16.5.0</w:t>
      </w:r>
      <w:r w:rsidR="000B0612" w:rsidRPr="00E14330">
        <w:tab/>
        <w:t>0629</w:t>
      </w:r>
      <w:r w:rsidR="000B0612" w:rsidRPr="00E14330">
        <w:tab/>
        <w:t>-</w:t>
      </w:r>
      <w:r w:rsidR="000B0612" w:rsidRPr="00E14330">
        <w:tab/>
        <w:t>A</w:t>
      </w:r>
      <w:r w:rsidR="000B0612" w:rsidRPr="00E14330">
        <w:tab/>
        <w:t>NR_newRAT-Core</w:t>
      </w:r>
    </w:p>
    <w:p w14:paraId="4FBED5C8" w14:textId="77777777" w:rsidR="000B0612" w:rsidRDefault="000B0612" w:rsidP="000B0612">
      <w:pPr>
        <w:pStyle w:val="Agreement"/>
        <w:tabs>
          <w:tab w:val="clear" w:pos="9990"/>
        </w:tabs>
        <w:overflowPunct/>
        <w:autoSpaceDE/>
        <w:autoSpaceDN/>
        <w:adjustRightInd/>
        <w:ind w:left="1619" w:hanging="360"/>
        <w:textAlignment w:val="auto"/>
      </w:pPr>
      <w:r>
        <w:t>[015] 2 CRs above not pursued</w:t>
      </w:r>
    </w:p>
    <w:p w14:paraId="671C4434" w14:textId="77777777" w:rsidR="000B0612" w:rsidRDefault="000B0612" w:rsidP="000B0612">
      <w:pPr>
        <w:pStyle w:val="Agreement"/>
        <w:tabs>
          <w:tab w:val="clear" w:pos="9990"/>
        </w:tabs>
        <w:overflowPunct/>
        <w:autoSpaceDE/>
        <w:autoSpaceDN/>
        <w:adjustRightInd/>
        <w:ind w:left="1619" w:hanging="360"/>
        <w:textAlignment w:val="auto"/>
      </w:pPr>
      <w:r>
        <w:t xml:space="preserve">[015] </w:t>
      </w:r>
      <w:r w:rsidRPr="009F44E3">
        <w:t>RAN2 confirms that when releasing an SCell the UE should also support its remaining configuration, including the PCell which is configured according to the UE supported CarrierAggregationVariant (if applicable)</w:t>
      </w:r>
    </w:p>
    <w:p w14:paraId="427163F8" w14:textId="77777777" w:rsidR="000B0612" w:rsidRPr="00E14330" w:rsidRDefault="000B0612" w:rsidP="000B0612">
      <w:pPr>
        <w:pStyle w:val="BoldComments"/>
      </w:pPr>
      <w:r w:rsidRPr="00E14330">
        <w:t>Fallback for Feture set per CC</w:t>
      </w:r>
    </w:p>
    <w:p w14:paraId="1314FC36" w14:textId="7817FEEE" w:rsidR="000B0612" w:rsidRPr="00E14330" w:rsidRDefault="00176FE9" w:rsidP="000B0612">
      <w:pPr>
        <w:pStyle w:val="Doc-title"/>
      </w:pPr>
      <w:hyperlink r:id="rId213" w:history="1">
        <w:r>
          <w:rPr>
            <w:rStyle w:val="Hyperlink"/>
          </w:rPr>
          <w:t>R2-2106909</w:t>
        </w:r>
      </w:hyperlink>
      <w:r w:rsidR="000B0612" w:rsidRPr="00E14330">
        <w:tab/>
        <w:t>Reply LS on fallback applicability for FeatureSetDownLinkPerCC capability fields (R1-2106133; contact: ZTE)</w:t>
      </w:r>
      <w:r w:rsidR="000B0612" w:rsidRPr="00E14330">
        <w:tab/>
        <w:t>RAN1</w:t>
      </w:r>
      <w:r w:rsidR="000B0612" w:rsidRPr="00E14330">
        <w:tab/>
        <w:t>LS in</w:t>
      </w:r>
      <w:r w:rsidR="000B0612" w:rsidRPr="00E14330">
        <w:tab/>
        <w:t>Rel-16</w:t>
      </w:r>
      <w:r w:rsidR="000B0612" w:rsidRPr="00E14330">
        <w:tab/>
        <w:t>NR_eMIMO-Core</w:t>
      </w:r>
      <w:r w:rsidR="000B0612" w:rsidRPr="00E14330">
        <w:tab/>
        <w:t>To:RAN2</w:t>
      </w:r>
      <w:r w:rsidR="000B0612" w:rsidRPr="00E14330">
        <w:tab/>
        <w:t>Cc:RAN4</w:t>
      </w:r>
    </w:p>
    <w:p w14:paraId="271C524D" w14:textId="77777777" w:rsidR="000B0612" w:rsidRDefault="000B0612" w:rsidP="000B0612">
      <w:pPr>
        <w:pStyle w:val="Doc-comment"/>
      </w:pPr>
      <w:r w:rsidRPr="00E14330">
        <w:t>Moved from 6.1</w:t>
      </w:r>
    </w:p>
    <w:p w14:paraId="048E0DAC" w14:textId="77777777" w:rsidR="000B0612" w:rsidRDefault="000B0612" w:rsidP="000B0612">
      <w:pPr>
        <w:pStyle w:val="Agreement"/>
        <w:tabs>
          <w:tab w:val="clear" w:pos="9990"/>
        </w:tabs>
        <w:overflowPunct/>
        <w:autoSpaceDE/>
        <w:autoSpaceDN/>
        <w:adjustRightInd/>
        <w:ind w:left="1619" w:hanging="360"/>
        <w:textAlignment w:val="auto"/>
      </w:pPr>
      <w:r>
        <w:t>[015] Noted</w:t>
      </w:r>
    </w:p>
    <w:p w14:paraId="58AF2DB7" w14:textId="77777777" w:rsidR="000B0612" w:rsidRPr="009F44E3" w:rsidRDefault="000B0612" w:rsidP="000B0612">
      <w:pPr>
        <w:pStyle w:val="Doc-text2"/>
      </w:pPr>
    </w:p>
    <w:p w14:paraId="5379A217" w14:textId="6840282E" w:rsidR="000B0612" w:rsidRPr="00E14330" w:rsidRDefault="00176FE9" w:rsidP="000B0612">
      <w:pPr>
        <w:pStyle w:val="Doc-title"/>
      </w:pPr>
      <w:hyperlink r:id="rId214" w:history="1">
        <w:r>
          <w:rPr>
            <w:rStyle w:val="Hyperlink"/>
          </w:rPr>
          <w:t>R2-2107977</w:t>
        </w:r>
      </w:hyperlink>
      <w:r w:rsidR="000B0612" w:rsidRPr="00E14330">
        <w:tab/>
        <w:t>Definition of fallback per CC feature set</w:t>
      </w:r>
      <w:r w:rsidR="000B0612" w:rsidRPr="00E14330">
        <w:tab/>
        <w:t>Ericsson, ZTE Corporation, Sanechips</w:t>
      </w:r>
      <w:r w:rsidR="000B0612" w:rsidRPr="00E14330">
        <w:tab/>
        <w:t>CR</w:t>
      </w:r>
      <w:r w:rsidR="000B0612" w:rsidRPr="00E14330">
        <w:tab/>
        <w:t>Rel-15</w:t>
      </w:r>
      <w:r w:rsidR="000B0612" w:rsidRPr="00E14330">
        <w:tab/>
        <w:t>38.306</w:t>
      </w:r>
      <w:r w:rsidR="000B0612" w:rsidRPr="00E14330">
        <w:tab/>
        <w:t>15.14.0</w:t>
      </w:r>
      <w:r w:rsidR="000B0612" w:rsidRPr="00E14330">
        <w:tab/>
        <w:t>0618</w:t>
      </w:r>
      <w:r w:rsidR="000B0612" w:rsidRPr="00E14330">
        <w:tab/>
        <w:t>-</w:t>
      </w:r>
      <w:r w:rsidR="000B0612" w:rsidRPr="00E14330">
        <w:tab/>
        <w:t>F</w:t>
      </w:r>
      <w:r w:rsidR="000B0612" w:rsidRPr="00E14330">
        <w:tab/>
        <w:t>NR_newRAT-Core</w:t>
      </w:r>
    </w:p>
    <w:p w14:paraId="7C4C39AC" w14:textId="3F79513B" w:rsidR="000B0612" w:rsidRDefault="00176FE9" w:rsidP="000B0612">
      <w:pPr>
        <w:pStyle w:val="Doc-title"/>
      </w:pPr>
      <w:hyperlink r:id="rId215" w:history="1">
        <w:r>
          <w:rPr>
            <w:rStyle w:val="Hyperlink"/>
          </w:rPr>
          <w:t>R2-2107978</w:t>
        </w:r>
      </w:hyperlink>
      <w:r w:rsidR="000B0612" w:rsidRPr="00E14330">
        <w:tab/>
        <w:t>Definition of fallback per CC feature set</w:t>
      </w:r>
      <w:r w:rsidR="000B0612" w:rsidRPr="00E14330">
        <w:tab/>
        <w:t>Ericsson, ZTE Corporation, Sanechips</w:t>
      </w:r>
      <w:r w:rsidR="000B0612" w:rsidRPr="00E14330">
        <w:tab/>
        <w:t>CR</w:t>
      </w:r>
      <w:r w:rsidR="000B0612" w:rsidRPr="00E14330">
        <w:tab/>
        <w:t>Rel-16</w:t>
      </w:r>
      <w:r w:rsidR="000B0612" w:rsidRPr="00E14330">
        <w:tab/>
        <w:t>38.306</w:t>
      </w:r>
      <w:r w:rsidR="000B0612" w:rsidRPr="00E14330">
        <w:tab/>
        <w:t>16.5.0</w:t>
      </w:r>
      <w:r w:rsidR="000B0612" w:rsidRPr="00E14330">
        <w:tab/>
        <w:t>0619</w:t>
      </w:r>
      <w:r w:rsidR="000B0612" w:rsidRPr="00E14330">
        <w:tab/>
        <w:t>-</w:t>
      </w:r>
      <w:r w:rsidR="000B0612" w:rsidRPr="00E14330">
        <w:tab/>
        <w:t>A</w:t>
      </w:r>
      <w:r w:rsidR="000B0612" w:rsidRPr="00E14330">
        <w:tab/>
        <w:t>NR_newRAT-Core</w:t>
      </w:r>
    </w:p>
    <w:p w14:paraId="134D7C37" w14:textId="77777777" w:rsidR="000B0612" w:rsidRDefault="000B0612" w:rsidP="000B0612">
      <w:pPr>
        <w:pStyle w:val="Agreement"/>
        <w:tabs>
          <w:tab w:val="clear" w:pos="9990"/>
        </w:tabs>
        <w:overflowPunct/>
        <w:autoSpaceDE/>
        <w:autoSpaceDN/>
        <w:adjustRightInd/>
        <w:ind w:left="1619" w:hanging="360"/>
        <w:textAlignment w:val="auto"/>
      </w:pPr>
      <w:r>
        <w:t>[015] Both revised</w:t>
      </w:r>
    </w:p>
    <w:p w14:paraId="1EA2FFDB" w14:textId="2E600667" w:rsidR="000B0612" w:rsidRPr="00E14330" w:rsidRDefault="00176FE9" w:rsidP="000B0612">
      <w:pPr>
        <w:pStyle w:val="Doc-title"/>
      </w:pPr>
      <w:hyperlink r:id="rId216" w:history="1">
        <w:r>
          <w:rPr>
            <w:rStyle w:val="Hyperlink"/>
          </w:rPr>
          <w:t>R2-2109139</w:t>
        </w:r>
      </w:hyperlink>
      <w:r w:rsidR="000B0612" w:rsidRPr="00E14330">
        <w:tab/>
        <w:t>Definition of fallback per CC feature set</w:t>
      </w:r>
      <w:r w:rsidR="000B0612" w:rsidRPr="00E14330">
        <w:tab/>
        <w:t>Ericsson, ZTE Corporation, Sanechips</w:t>
      </w:r>
      <w:r w:rsidR="000B0612">
        <w:t xml:space="preserve">, </w:t>
      </w:r>
      <w:r w:rsidR="000B0612" w:rsidRPr="00D62CAD">
        <w:t>Nokia, Nokia Shanghai Bell</w:t>
      </w:r>
      <w:r w:rsidR="000B0612">
        <w:tab/>
        <w:t>CR</w:t>
      </w:r>
      <w:r w:rsidR="000B0612">
        <w:tab/>
        <w:t>Rel-15</w:t>
      </w:r>
      <w:r w:rsidR="000B0612">
        <w:tab/>
        <w:t>38.306</w:t>
      </w:r>
      <w:r w:rsidR="000B0612">
        <w:tab/>
        <w:t>15.14.0</w:t>
      </w:r>
      <w:r w:rsidR="000B0612">
        <w:tab/>
        <w:t>0618</w:t>
      </w:r>
      <w:r w:rsidR="000B0612">
        <w:tab/>
        <w:t>1</w:t>
      </w:r>
      <w:r w:rsidR="000B0612" w:rsidRPr="00E14330">
        <w:tab/>
        <w:t>F</w:t>
      </w:r>
      <w:r w:rsidR="000B0612" w:rsidRPr="00E14330">
        <w:tab/>
        <w:t>NR_newRAT-Core</w:t>
      </w:r>
    </w:p>
    <w:p w14:paraId="6E3E3F09" w14:textId="3019C5DC" w:rsidR="000B0612" w:rsidRDefault="00176FE9" w:rsidP="000B0612">
      <w:pPr>
        <w:pStyle w:val="Doc-title"/>
      </w:pPr>
      <w:hyperlink r:id="rId217" w:history="1">
        <w:r>
          <w:rPr>
            <w:rStyle w:val="Hyperlink"/>
          </w:rPr>
          <w:t>R2-2109140</w:t>
        </w:r>
      </w:hyperlink>
      <w:r w:rsidR="000B0612" w:rsidRPr="00E14330">
        <w:tab/>
        <w:t>Definition of fallback per CC feature set</w:t>
      </w:r>
      <w:r w:rsidR="000B0612" w:rsidRPr="00E14330">
        <w:tab/>
        <w:t>Ericsson, ZTE Corporation, Sanechip</w:t>
      </w:r>
      <w:r w:rsidR="000B0612">
        <w:t xml:space="preserve">s, </w:t>
      </w:r>
      <w:r w:rsidR="000B0612" w:rsidRPr="00D62CAD">
        <w:t>Nokia, Nokia Shanghai Bell</w:t>
      </w:r>
      <w:r w:rsidR="000B0612">
        <w:tab/>
        <w:t>CR</w:t>
      </w:r>
      <w:r w:rsidR="000B0612">
        <w:tab/>
        <w:t>Rel-16</w:t>
      </w:r>
      <w:r w:rsidR="000B0612">
        <w:tab/>
        <w:t>38.306</w:t>
      </w:r>
      <w:r w:rsidR="000B0612">
        <w:tab/>
        <w:t>16.5.0</w:t>
      </w:r>
      <w:r w:rsidR="000B0612">
        <w:tab/>
        <w:t>0619</w:t>
      </w:r>
      <w:r w:rsidR="000B0612">
        <w:tab/>
        <w:t>1</w:t>
      </w:r>
      <w:r w:rsidR="000B0612" w:rsidRPr="00E14330">
        <w:tab/>
        <w:t>A</w:t>
      </w:r>
      <w:r w:rsidR="000B0612" w:rsidRPr="00E14330">
        <w:tab/>
        <w:t>NR_newRAT-Core</w:t>
      </w:r>
    </w:p>
    <w:p w14:paraId="65052B3D" w14:textId="77777777" w:rsidR="000B0612" w:rsidRDefault="000B0612" w:rsidP="000B0612">
      <w:pPr>
        <w:pStyle w:val="Agreement"/>
        <w:tabs>
          <w:tab w:val="clear" w:pos="9990"/>
        </w:tabs>
        <w:overflowPunct/>
        <w:autoSpaceDE/>
        <w:autoSpaceDN/>
        <w:adjustRightInd/>
        <w:ind w:left="1619" w:hanging="360"/>
        <w:textAlignment w:val="auto"/>
      </w:pPr>
      <w:r>
        <w:lastRenderedPageBreak/>
        <w:t>[015] both Agreed</w:t>
      </w:r>
    </w:p>
    <w:p w14:paraId="12589D74" w14:textId="77777777" w:rsidR="000B0612" w:rsidRPr="00E14330" w:rsidRDefault="000B0612" w:rsidP="000B0612">
      <w:pPr>
        <w:pStyle w:val="Doc-text2"/>
      </w:pPr>
    </w:p>
    <w:p w14:paraId="6C9D19E5" w14:textId="77777777" w:rsidR="000B0612" w:rsidRPr="00E14330" w:rsidRDefault="000B0612" w:rsidP="000B0612">
      <w:pPr>
        <w:pStyle w:val="Doc-text2"/>
      </w:pPr>
    </w:p>
    <w:p w14:paraId="61F74D37" w14:textId="77777777" w:rsidR="000B0612" w:rsidRPr="00E14330" w:rsidRDefault="000B0612" w:rsidP="000B0612">
      <w:pPr>
        <w:pStyle w:val="EmailDiscussion"/>
        <w:overflowPunct/>
        <w:autoSpaceDE/>
        <w:autoSpaceDN/>
        <w:adjustRightInd/>
        <w:ind w:left="1619" w:hanging="360"/>
        <w:textAlignment w:val="auto"/>
      </w:pPr>
      <w:r w:rsidRPr="00E14330">
        <w:t>[AT115-e][016][NR15] UE Capabilties II (Huawei)</w:t>
      </w:r>
    </w:p>
    <w:p w14:paraId="675A2DE4" w14:textId="177E05BC" w:rsidR="000B0612" w:rsidRPr="00E14330" w:rsidRDefault="000B0612" w:rsidP="000B0612">
      <w:pPr>
        <w:pStyle w:val="EmailDiscussion2"/>
      </w:pPr>
      <w:r w:rsidRPr="00E14330">
        <w:tab/>
        <w:t xml:space="preserve">Scope: Determine agreeable parts in a first phase, for agreeable parts agree on CRs. Treat </w:t>
      </w:r>
      <w:hyperlink r:id="rId218" w:history="1">
        <w:r w:rsidR="00176FE9">
          <w:rPr>
            <w:rStyle w:val="Hyperlink"/>
          </w:rPr>
          <w:t>R2-2108574</w:t>
        </w:r>
      </w:hyperlink>
      <w:r w:rsidRPr="00E14330">
        <w:t xml:space="preserve">, </w:t>
      </w:r>
      <w:hyperlink r:id="rId219" w:history="1">
        <w:r w:rsidR="00176FE9">
          <w:rPr>
            <w:rStyle w:val="Hyperlink"/>
          </w:rPr>
          <w:t>R2-2108575</w:t>
        </w:r>
      </w:hyperlink>
      <w:r w:rsidRPr="00E14330">
        <w:t xml:space="preserve">, </w:t>
      </w:r>
      <w:hyperlink r:id="rId220" w:history="1">
        <w:r w:rsidR="00176FE9">
          <w:rPr>
            <w:rStyle w:val="Hyperlink"/>
          </w:rPr>
          <w:t>R2-2107390</w:t>
        </w:r>
      </w:hyperlink>
      <w:r w:rsidRPr="00E14330">
        <w:t xml:space="preserve">, </w:t>
      </w:r>
      <w:hyperlink r:id="rId221" w:history="1">
        <w:r w:rsidR="00176FE9">
          <w:rPr>
            <w:rStyle w:val="Hyperlink"/>
          </w:rPr>
          <w:t>R2-2108578</w:t>
        </w:r>
      </w:hyperlink>
      <w:r w:rsidRPr="00E14330">
        <w:t xml:space="preserve">, </w:t>
      </w:r>
      <w:hyperlink r:id="rId222" w:history="1">
        <w:r w:rsidR="00176FE9">
          <w:rPr>
            <w:rStyle w:val="Hyperlink"/>
          </w:rPr>
          <w:t>R2-2108579</w:t>
        </w:r>
      </w:hyperlink>
      <w:r w:rsidRPr="00E14330">
        <w:t xml:space="preserve">, </w:t>
      </w:r>
      <w:hyperlink r:id="rId223" w:history="1">
        <w:r w:rsidR="00176FE9">
          <w:rPr>
            <w:rStyle w:val="Hyperlink"/>
          </w:rPr>
          <w:t>R2-2108580</w:t>
        </w:r>
      </w:hyperlink>
      <w:r w:rsidRPr="00E14330">
        <w:t xml:space="preserve">, </w:t>
      </w:r>
      <w:hyperlink r:id="rId224" w:history="1">
        <w:r w:rsidR="00176FE9">
          <w:rPr>
            <w:rStyle w:val="Hyperlink"/>
          </w:rPr>
          <w:t>R2-2106958</w:t>
        </w:r>
      </w:hyperlink>
      <w:r w:rsidRPr="00E14330">
        <w:t xml:space="preserve">, </w:t>
      </w:r>
      <w:hyperlink r:id="rId225" w:history="1">
        <w:r w:rsidR="00176FE9">
          <w:rPr>
            <w:rStyle w:val="Hyperlink"/>
          </w:rPr>
          <w:t>R2-2107980</w:t>
        </w:r>
      </w:hyperlink>
      <w:r w:rsidRPr="00E14330">
        <w:t xml:space="preserve">, </w:t>
      </w:r>
      <w:hyperlink r:id="rId226" w:history="1">
        <w:r w:rsidR="00176FE9">
          <w:rPr>
            <w:rStyle w:val="Hyperlink"/>
          </w:rPr>
          <w:t>R2-2106963</w:t>
        </w:r>
      </w:hyperlink>
      <w:r w:rsidRPr="00E14330">
        <w:t xml:space="preserve">, </w:t>
      </w:r>
      <w:hyperlink r:id="rId227" w:history="1">
        <w:r w:rsidR="00176FE9">
          <w:rPr>
            <w:rStyle w:val="Hyperlink"/>
          </w:rPr>
          <w:t>R2-2108572</w:t>
        </w:r>
      </w:hyperlink>
      <w:r w:rsidRPr="00E14330">
        <w:t xml:space="preserve">, </w:t>
      </w:r>
      <w:hyperlink r:id="rId228" w:history="1">
        <w:r w:rsidR="00176FE9">
          <w:rPr>
            <w:rStyle w:val="Hyperlink"/>
          </w:rPr>
          <w:t>R2-2108573</w:t>
        </w:r>
      </w:hyperlink>
      <w:r w:rsidRPr="00E14330">
        <w:t xml:space="preserve">, </w:t>
      </w:r>
      <w:hyperlink r:id="rId229" w:history="1">
        <w:r w:rsidR="00176FE9">
          <w:rPr>
            <w:rStyle w:val="Hyperlink"/>
          </w:rPr>
          <w:t>R2-2107130</w:t>
        </w:r>
      </w:hyperlink>
      <w:r w:rsidRPr="00E14330">
        <w:t xml:space="preserve">, </w:t>
      </w:r>
      <w:hyperlink r:id="rId230" w:history="1">
        <w:r w:rsidR="00176FE9">
          <w:rPr>
            <w:rStyle w:val="Hyperlink"/>
          </w:rPr>
          <w:t>R2-2107389</w:t>
        </w:r>
      </w:hyperlink>
      <w:r w:rsidRPr="00E14330">
        <w:t>,</w:t>
      </w:r>
    </w:p>
    <w:p w14:paraId="099F67C9" w14:textId="77777777" w:rsidR="000B0612" w:rsidRPr="00E14330" w:rsidRDefault="000B0612" w:rsidP="000B0612">
      <w:pPr>
        <w:pStyle w:val="EmailDiscussion2"/>
      </w:pPr>
      <w:r w:rsidRPr="00E14330">
        <w:tab/>
        <w:t>Intended outcome: Report, agreed CRs if applicable</w:t>
      </w:r>
    </w:p>
    <w:p w14:paraId="435D4956" w14:textId="77777777" w:rsidR="000B0612" w:rsidRDefault="000B0612" w:rsidP="000B0612">
      <w:pPr>
        <w:pStyle w:val="EmailDiscussion2"/>
      </w:pPr>
      <w:r w:rsidRPr="00E14330">
        <w:tab/>
        <w:t>Deadline: Schedule 1</w:t>
      </w:r>
    </w:p>
    <w:p w14:paraId="6CD32E5F" w14:textId="77777777" w:rsidR="000B0612" w:rsidRDefault="000B0612" w:rsidP="000B0612">
      <w:pPr>
        <w:pStyle w:val="EmailDiscussion2"/>
      </w:pPr>
    </w:p>
    <w:p w14:paraId="7CA6F34F" w14:textId="75CAE824" w:rsidR="000B0612" w:rsidRDefault="00176FE9" w:rsidP="000B0612">
      <w:pPr>
        <w:pStyle w:val="Doc-title"/>
      </w:pPr>
      <w:hyperlink r:id="rId231" w:history="1">
        <w:r>
          <w:rPr>
            <w:rStyle w:val="Hyperlink"/>
            <w:lang w:eastAsia="zh-CN"/>
          </w:rPr>
          <w:t>R2-2109162</w:t>
        </w:r>
      </w:hyperlink>
      <w:r w:rsidR="000B0612">
        <w:rPr>
          <w:lang w:eastAsia="zh-CN"/>
        </w:rPr>
        <w:tab/>
      </w:r>
      <w:r w:rsidR="000B0612" w:rsidRPr="009649B1">
        <w:rPr>
          <w:lang w:eastAsia="zh-CN"/>
        </w:rPr>
        <w:t>Summary of [AT115-e][016][NR15] UE Capabilities II</w:t>
      </w:r>
      <w:r w:rsidR="000B0612">
        <w:rPr>
          <w:lang w:eastAsia="zh-CN"/>
        </w:rPr>
        <w:tab/>
      </w:r>
      <w:r w:rsidR="000B0612" w:rsidRPr="00E14330">
        <w:t>Huawei, HiSilicon</w:t>
      </w:r>
    </w:p>
    <w:p w14:paraId="2BD12732" w14:textId="77777777" w:rsidR="000B0612" w:rsidRPr="00D40566" w:rsidRDefault="000B0612" w:rsidP="000B0612">
      <w:pPr>
        <w:pStyle w:val="Agreement"/>
        <w:tabs>
          <w:tab w:val="clear" w:pos="9990"/>
        </w:tabs>
        <w:overflowPunct/>
        <w:autoSpaceDE/>
        <w:autoSpaceDN/>
        <w:adjustRightInd/>
        <w:ind w:left="1619" w:hanging="360"/>
        <w:textAlignment w:val="auto"/>
      </w:pPr>
      <w:r>
        <w:t>[016] Noted, agreements reflected below</w:t>
      </w:r>
    </w:p>
    <w:p w14:paraId="11D968A2" w14:textId="77777777" w:rsidR="000B0612" w:rsidRPr="00E14330" w:rsidRDefault="000B0612" w:rsidP="000B0612">
      <w:pPr>
        <w:pStyle w:val="BoldComments"/>
        <w:rPr>
          <w:lang w:val="en-US"/>
        </w:rPr>
      </w:pPr>
      <w:r w:rsidRPr="00E14330">
        <w:t>BW</w:t>
      </w:r>
      <w:r w:rsidRPr="00E14330">
        <w:rPr>
          <w:lang w:val="en-US"/>
        </w:rPr>
        <w:t xml:space="preserve"> handling</w:t>
      </w:r>
    </w:p>
    <w:p w14:paraId="5C8FBC8E" w14:textId="5ADE067B" w:rsidR="000B0612" w:rsidRPr="00E14330" w:rsidRDefault="00176FE9" w:rsidP="000B0612">
      <w:pPr>
        <w:pStyle w:val="Doc-title"/>
      </w:pPr>
      <w:hyperlink r:id="rId232" w:history="1">
        <w:r>
          <w:rPr>
            <w:rStyle w:val="Hyperlink"/>
          </w:rPr>
          <w:t>R2-2108574</w:t>
        </w:r>
      </w:hyperlink>
      <w:r w:rsidR="000B0612" w:rsidRPr="00E14330">
        <w:tab/>
        <w:t>Introduction of NR channel bandwidth capability for LTE-to-NR HO case</w:t>
      </w:r>
      <w:r w:rsidR="000B0612" w:rsidRPr="00E14330">
        <w:tab/>
        <w:t>Huawei, HiSilicon</w:t>
      </w:r>
      <w:r w:rsidR="000B0612" w:rsidRPr="00E14330">
        <w:tab/>
        <w:t>CR</w:t>
      </w:r>
      <w:r w:rsidR="000B0612" w:rsidRPr="00E14330">
        <w:tab/>
        <w:t>Rel-15</w:t>
      </w:r>
      <w:r w:rsidR="000B0612" w:rsidRPr="00E14330">
        <w:tab/>
        <w:t>36.331</w:t>
      </w:r>
      <w:r w:rsidR="000B0612" w:rsidRPr="00E14330">
        <w:tab/>
        <w:t>15.14.0</w:t>
      </w:r>
      <w:r w:rsidR="000B0612" w:rsidRPr="00E14330">
        <w:tab/>
        <w:t>4716</w:t>
      </w:r>
      <w:r w:rsidR="000B0612" w:rsidRPr="00E14330">
        <w:tab/>
        <w:t>-</w:t>
      </w:r>
      <w:r w:rsidR="000B0612" w:rsidRPr="00E14330">
        <w:tab/>
        <w:t>F</w:t>
      </w:r>
      <w:r w:rsidR="000B0612" w:rsidRPr="00E14330">
        <w:tab/>
        <w:t>NR_newRAT-Core</w:t>
      </w:r>
    </w:p>
    <w:p w14:paraId="11418C26" w14:textId="30E4638C" w:rsidR="000B0612" w:rsidRDefault="00176FE9" w:rsidP="000B0612">
      <w:pPr>
        <w:pStyle w:val="Doc-title"/>
      </w:pPr>
      <w:hyperlink r:id="rId233" w:history="1">
        <w:r>
          <w:rPr>
            <w:rStyle w:val="Hyperlink"/>
          </w:rPr>
          <w:t>R2-2108575</w:t>
        </w:r>
      </w:hyperlink>
      <w:r w:rsidR="000B0612" w:rsidRPr="00E14330">
        <w:tab/>
        <w:t>Introduction of NR channel bandwidth capability for LTE-to-NR HO case</w:t>
      </w:r>
      <w:r w:rsidR="000B0612" w:rsidRPr="00E14330">
        <w:tab/>
        <w:t>Huawei, HiSilicon</w:t>
      </w:r>
      <w:r w:rsidR="000B0612" w:rsidRPr="00E14330">
        <w:tab/>
        <w:t>CR</w:t>
      </w:r>
      <w:r w:rsidR="000B0612" w:rsidRPr="00E14330">
        <w:tab/>
        <w:t>Rel-16</w:t>
      </w:r>
      <w:r w:rsidR="000B0612" w:rsidRPr="00E14330">
        <w:tab/>
        <w:t>36.331</w:t>
      </w:r>
      <w:r w:rsidR="000B0612" w:rsidRPr="00E14330">
        <w:tab/>
        <w:t>16.5.0</w:t>
      </w:r>
      <w:r w:rsidR="000B0612" w:rsidRPr="00E14330">
        <w:tab/>
        <w:t>4717</w:t>
      </w:r>
      <w:r w:rsidR="000B0612" w:rsidRPr="00E14330">
        <w:tab/>
        <w:t>-</w:t>
      </w:r>
      <w:r w:rsidR="000B0612" w:rsidRPr="00E14330">
        <w:tab/>
        <w:t>A</w:t>
      </w:r>
      <w:r w:rsidR="000B0612" w:rsidRPr="00E14330">
        <w:tab/>
        <w:t>NR_newRAT-Core</w:t>
      </w:r>
    </w:p>
    <w:p w14:paraId="1AAA4B40" w14:textId="77777777" w:rsidR="000B0612" w:rsidRDefault="000B0612" w:rsidP="000B0612">
      <w:pPr>
        <w:pStyle w:val="Agreement"/>
        <w:tabs>
          <w:tab w:val="clear" w:pos="9990"/>
        </w:tabs>
        <w:overflowPunct/>
        <w:autoSpaceDE/>
        <w:autoSpaceDN/>
        <w:adjustRightInd/>
        <w:ind w:left="1619" w:hanging="360"/>
        <w:textAlignment w:val="auto"/>
      </w:pPr>
      <w:r>
        <w:t>[016] Both Not Pursued for Rel-15</w:t>
      </w:r>
    </w:p>
    <w:p w14:paraId="121587A2" w14:textId="77777777" w:rsidR="000B0612" w:rsidRPr="0055532A" w:rsidRDefault="000B0612" w:rsidP="000B0612">
      <w:pPr>
        <w:pStyle w:val="Doc-text2"/>
      </w:pPr>
    </w:p>
    <w:p w14:paraId="5F00F9DD" w14:textId="230DB51D" w:rsidR="000B0612" w:rsidRPr="00E14330" w:rsidRDefault="00176FE9" w:rsidP="000B0612">
      <w:pPr>
        <w:pStyle w:val="Doc-title"/>
      </w:pPr>
      <w:hyperlink r:id="rId234" w:history="1">
        <w:r>
          <w:rPr>
            <w:rStyle w:val="Hyperlink"/>
          </w:rPr>
          <w:t>R2-2107390</w:t>
        </w:r>
      </w:hyperlink>
      <w:r w:rsidR="000B0612" w:rsidRPr="00E14330">
        <w:tab/>
        <w:t>UE Capability filtering solution for EN-DC BC selection issue</w:t>
      </w:r>
      <w:r w:rsidR="000B0612" w:rsidRPr="00E14330">
        <w:tab/>
        <w:t>NTT DOCOMO, Inc.</w:t>
      </w:r>
      <w:r w:rsidR="000B0612" w:rsidRPr="00E14330">
        <w:tab/>
        <w:t>discussion</w:t>
      </w:r>
      <w:r w:rsidR="000B0612" w:rsidRPr="00E14330">
        <w:tab/>
        <w:t>Rel-17</w:t>
      </w:r>
      <w:r w:rsidR="000B0612" w:rsidRPr="00E14330">
        <w:tab/>
        <w:t>TEI17</w:t>
      </w:r>
    </w:p>
    <w:p w14:paraId="437E6CF9" w14:textId="77777777" w:rsidR="000B0612" w:rsidRDefault="000B0612" w:rsidP="000B0612">
      <w:pPr>
        <w:pStyle w:val="Doc-comment"/>
      </w:pPr>
      <w:r w:rsidRPr="00E14330">
        <w:t>Moved here from 8.21</w:t>
      </w:r>
    </w:p>
    <w:p w14:paraId="6427768E" w14:textId="77777777" w:rsidR="000B0612" w:rsidRPr="00D40566" w:rsidRDefault="000B0612" w:rsidP="000B0612">
      <w:pPr>
        <w:pStyle w:val="Doc-text2"/>
      </w:pPr>
      <w:r>
        <w:t>-</w:t>
      </w:r>
      <w:r>
        <w:tab/>
        <w:t>[016] Chair: Can still consider whether to make a change for Rel-17.</w:t>
      </w:r>
    </w:p>
    <w:p w14:paraId="58FC0737" w14:textId="77777777" w:rsidR="000B0612" w:rsidRPr="0055532A" w:rsidRDefault="000B0612" w:rsidP="000B0612">
      <w:pPr>
        <w:pStyle w:val="Agreement"/>
        <w:tabs>
          <w:tab w:val="clear" w:pos="9990"/>
        </w:tabs>
        <w:overflowPunct/>
        <w:autoSpaceDE/>
        <w:autoSpaceDN/>
        <w:adjustRightInd/>
        <w:ind w:left="1619" w:hanging="360"/>
        <w:textAlignment w:val="auto"/>
      </w:pPr>
      <w:r>
        <w:t>[016] Noted, proposals not agreed for Rel-15</w:t>
      </w:r>
    </w:p>
    <w:p w14:paraId="57ADBCD2" w14:textId="77777777" w:rsidR="000B0612" w:rsidRPr="0055532A" w:rsidRDefault="000B0612" w:rsidP="000B0612">
      <w:pPr>
        <w:pStyle w:val="Doc-text2"/>
      </w:pPr>
    </w:p>
    <w:p w14:paraId="3F319716" w14:textId="0786A3DE" w:rsidR="000B0612" w:rsidRDefault="00176FE9" w:rsidP="000B0612">
      <w:pPr>
        <w:pStyle w:val="Doc-title"/>
      </w:pPr>
      <w:hyperlink r:id="rId235" w:history="1">
        <w:r>
          <w:rPr>
            <w:rStyle w:val="Hyperlink"/>
          </w:rPr>
          <w:t>R2-2108578</w:t>
        </w:r>
      </w:hyperlink>
      <w:r w:rsidR="000B0612" w:rsidRPr="00E14330">
        <w:tab/>
        <w:t>Support of newly introuduced 100M bandwidth for band n40</w:t>
      </w:r>
      <w:r w:rsidR="000B0612" w:rsidRPr="00E14330">
        <w:tab/>
        <w:t>Huawei, HiSilicon</w:t>
      </w:r>
      <w:r w:rsidR="000B0612" w:rsidRPr="00E14330">
        <w:tab/>
        <w:t>discussion</w:t>
      </w:r>
      <w:r w:rsidR="000B0612" w:rsidRPr="00E14330">
        <w:tab/>
        <w:t>Rel-15</w:t>
      </w:r>
      <w:r w:rsidR="000B0612" w:rsidRPr="00E14330">
        <w:tab/>
        <w:t>NR_newRAT-Core</w:t>
      </w:r>
    </w:p>
    <w:p w14:paraId="6C7DF5D0" w14:textId="77777777" w:rsidR="000B0612" w:rsidRPr="0055532A" w:rsidRDefault="000B0612" w:rsidP="000B0612">
      <w:pPr>
        <w:pStyle w:val="Agreement"/>
        <w:tabs>
          <w:tab w:val="clear" w:pos="9990"/>
        </w:tabs>
        <w:overflowPunct/>
        <w:autoSpaceDE/>
        <w:autoSpaceDN/>
        <w:adjustRightInd/>
        <w:ind w:left="1619" w:hanging="360"/>
        <w:textAlignment w:val="auto"/>
      </w:pPr>
      <w:r>
        <w:t>[016] Noted</w:t>
      </w:r>
    </w:p>
    <w:p w14:paraId="374C3010" w14:textId="77777777" w:rsidR="000B0612" w:rsidRDefault="000B0612" w:rsidP="000B0612">
      <w:pPr>
        <w:pStyle w:val="Agreement"/>
        <w:tabs>
          <w:tab w:val="clear" w:pos="9990"/>
        </w:tabs>
        <w:overflowPunct/>
        <w:autoSpaceDE/>
        <w:autoSpaceDN/>
        <w:adjustRightInd/>
        <w:ind w:left="1619" w:hanging="360"/>
        <w:textAlignment w:val="auto"/>
      </w:pPr>
      <w:r>
        <w:t>[016] Proposal 1 is agreed</w:t>
      </w:r>
    </w:p>
    <w:p w14:paraId="00DCA744" w14:textId="77777777" w:rsidR="000B0612" w:rsidRDefault="000B0612" w:rsidP="000B0612">
      <w:pPr>
        <w:pStyle w:val="Doc-text2"/>
      </w:pPr>
    </w:p>
    <w:p w14:paraId="2C0979D3" w14:textId="77777777" w:rsidR="000B0612" w:rsidRDefault="000B0612" w:rsidP="000B0612">
      <w:pPr>
        <w:pStyle w:val="EmailDiscussion"/>
        <w:overflowPunct/>
        <w:autoSpaceDE/>
        <w:autoSpaceDN/>
        <w:adjustRightInd/>
        <w:ind w:left="1619" w:hanging="360"/>
        <w:textAlignment w:val="auto"/>
      </w:pPr>
      <w:r>
        <w:t xml:space="preserve">[Post115-e][060][NR15] </w:t>
      </w:r>
      <w:r w:rsidRPr="00E14330">
        <w:t>Support of 100M bandwidth for band n40</w:t>
      </w:r>
      <w:r>
        <w:t xml:space="preserve"> (Huawei)</w:t>
      </w:r>
    </w:p>
    <w:p w14:paraId="02936E3F" w14:textId="478157A3" w:rsidR="000B0612" w:rsidRDefault="000B0612" w:rsidP="000B0612">
      <w:pPr>
        <w:pStyle w:val="EmailDiscussion2"/>
      </w:pPr>
      <w:r>
        <w:tab/>
        <w:t xml:space="preserve">Scope: CR covering P1 in </w:t>
      </w:r>
      <w:hyperlink r:id="rId236" w:history="1">
        <w:r w:rsidR="00176FE9">
          <w:rPr>
            <w:rStyle w:val="Hyperlink"/>
          </w:rPr>
          <w:t>R2-2108578</w:t>
        </w:r>
      </w:hyperlink>
      <w:r>
        <w:t>, as discussed in [AT115-e][016]</w:t>
      </w:r>
    </w:p>
    <w:p w14:paraId="6CF916A7" w14:textId="77777777" w:rsidR="000B0612" w:rsidRDefault="000B0612" w:rsidP="000B0612">
      <w:pPr>
        <w:pStyle w:val="EmailDiscussion2"/>
      </w:pPr>
      <w:r>
        <w:tab/>
        <w:t>Intended outcome: Agreed CR(s)</w:t>
      </w:r>
    </w:p>
    <w:p w14:paraId="2AE6E9DD" w14:textId="77777777" w:rsidR="000B0612" w:rsidRDefault="000B0612" w:rsidP="000B0612">
      <w:pPr>
        <w:pStyle w:val="EmailDiscussion2"/>
      </w:pPr>
      <w:r>
        <w:tab/>
        <w:t>Deadline: Short (for RP)</w:t>
      </w:r>
    </w:p>
    <w:p w14:paraId="5BF2BCA5" w14:textId="15070D07" w:rsidR="00D7548C" w:rsidRDefault="00D7548C" w:rsidP="00D7548C">
      <w:pPr>
        <w:pStyle w:val="EmailDiscussion2"/>
      </w:pPr>
      <w:r>
        <w:t xml:space="preserve">=&gt; Agreed in </w:t>
      </w:r>
      <w:hyperlink r:id="rId237" w:history="1">
        <w:r w:rsidR="00176FE9">
          <w:rPr>
            <w:rStyle w:val="Hyperlink"/>
          </w:rPr>
          <w:t>R2-2109164</w:t>
        </w:r>
      </w:hyperlink>
      <w:r>
        <w:t xml:space="preserve"> (Rel-15) and </w:t>
      </w:r>
      <w:hyperlink r:id="rId238" w:history="1">
        <w:r w:rsidR="00176FE9">
          <w:rPr>
            <w:rStyle w:val="Hyperlink"/>
          </w:rPr>
          <w:t>R2-2109165</w:t>
        </w:r>
      </w:hyperlink>
      <w:r>
        <w:t xml:space="preserve"> (Rel-16), both 38.306</w:t>
      </w:r>
    </w:p>
    <w:p w14:paraId="77A68658" w14:textId="77777777" w:rsidR="000B0612" w:rsidRDefault="000B0612" w:rsidP="000B0612">
      <w:pPr>
        <w:pStyle w:val="Doc-text2"/>
      </w:pPr>
    </w:p>
    <w:p w14:paraId="4A7CCD9D" w14:textId="7FBAD140" w:rsidR="000B0612" w:rsidRDefault="00176FE9" w:rsidP="000B0612">
      <w:pPr>
        <w:pStyle w:val="Doc-title"/>
      </w:pPr>
      <w:hyperlink r:id="rId239" w:history="1">
        <w:r>
          <w:rPr>
            <w:rStyle w:val="Hyperlink"/>
          </w:rPr>
          <w:t>R2-2107980</w:t>
        </w:r>
      </w:hyperlink>
      <w:r w:rsidR="000B0612" w:rsidRPr="00E14330">
        <w:tab/>
        <w:t>Allowed bandwidth in BWP configuration</w:t>
      </w:r>
      <w:r w:rsidR="000B0612" w:rsidRPr="00E14330">
        <w:tab/>
        <w:t>Ericsson</w:t>
      </w:r>
      <w:r w:rsidR="000B0612" w:rsidRPr="00E14330">
        <w:tab/>
        <w:t>discussion</w:t>
      </w:r>
    </w:p>
    <w:p w14:paraId="30E8CC63" w14:textId="77777777" w:rsidR="000B0612" w:rsidRPr="0055532A" w:rsidRDefault="000B0612" w:rsidP="000B0612">
      <w:pPr>
        <w:pStyle w:val="Agreement"/>
        <w:tabs>
          <w:tab w:val="clear" w:pos="9990"/>
        </w:tabs>
        <w:overflowPunct/>
        <w:autoSpaceDE/>
        <w:autoSpaceDN/>
        <w:adjustRightInd/>
        <w:ind w:left="1619" w:hanging="360"/>
        <w:textAlignment w:val="auto"/>
      </w:pPr>
      <w:r>
        <w:t>[016] noted</w:t>
      </w:r>
    </w:p>
    <w:p w14:paraId="6DF5CF53" w14:textId="77777777" w:rsidR="000B0612" w:rsidRPr="008D1A55"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[016] R2 </w:t>
      </w:r>
      <w:r w:rsidRPr="008D1A55">
        <w:rPr>
          <w:lang w:eastAsia="zh-CN"/>
        </w:rPr>
        <w:t>Confirm</w:t>
      </w:r>
      <w:r>
        <w:rPr>
          <w:lang w:eastAsia="zh-CN"/>
        </w:rPr>
        <w:t>s</w:t>
      </w:r>
      <w:r w:rsidRPr="008D1A55">
        <w:rPr>
          <w:lang w:eastAsia="zh-CN"/>
        </w:rPr>
        <w:t xml:space="preserve"> the following understanding:</w:t>
      </w:r>
    </w:p>
    <w:p w14:paraId="0A1F896F" w14:textId="77777777" w:rsidR="000B0612" w:rsidRDefault="000B0612" w:rsidP="000B0612">
      <w:pPr>
        <w:pStyle w:val="Agreement"/>
        <w:numPr>
          <w:ilvl w:val="0"/>
          <w:numId w:val="0"/>
        </w:numPr>
        <w:ind w:left="1619"/>
      </w:pPr>
      <w:r>
        <w:t>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76E8188D" w14:textId="77777777" w:rsidR="000B0612" w:rsidRPr="008D1A55" w:rsidRDefault="000B0612" w:rsidP="000B0612">
      <w:pPr>
        <w:pStyle w:val="Agreement"/>
        <w:numPr>
          <w:ilvl w:val="0"/>
          <w:numId w:val="0"/>
        </w:numPr>
        <w:ind w:left="1619"/>
      </w:pPr>
      <w:r>
        <w:t>The network avoids DCI- and timer-based BWP switching to BWPs that are not within current channel bandwidth</w:t>
      </w:r>
    </w:p>
    <w:p w14:paraId="4102C006" w14:textId="77777777" w:rsidR="000B0612" w:rsidRPr="00E14330" w:rsidRDefault="000B0612" w:rsidP="000B0612">
      <w:pPr>
        <w:pStyle w:val="BoldComments"/>
      </w:pPr>
      <w:r w:rsidRPr="00E14330">
        <w:t>SimultaneousRxTx</w:t>
      </w:r>
    </w:p>
    <w:p w14:paraId="218D881D" w14:textId="5BEB34BE" w:rsidR="000B0612" w:rsidRPr="00E14330" w:rsidRDefault="00176FE9" w:rsidP="000B0612">
      <w:pPr>
        <w:pStyle w:val="Doc-title"/>
      </w:pPr>
      <w:hyperlink r:id="rId240" w:history="1">
        <w:r>
          <w:rPr>
            <w:rStyle w:val="Hyperlink"/>
          </w:rPr>
          <w:t>R2-2106958</w:t>
        </w:r>
      </w:hyperlink>
      <w:r w:rsidR="000B0612" w:rsidRPr="00E14330">
        <w:tab/>
        <w:t>Reply LS on simultaneous Rx/Tx capability (R4-2108003; contact: Qualcomm)</w:t>
      </w:r>
      <w:r w:rsidR="000B0612" w:rsidRPr="00E14330">
        <w:tab/>
        <w:t>RAN4</w:t>
      </w:r>
      <w:r w:rsidR="000B0612" w:rsidRPr="00E14330">
        <w:tab/>
        <w:t>LS in</w:t>
      </w:r>
      <w:r w:rsidR="000B0612" w:rsidRPr="00E14330">
        <w:tab/>
        <w:t>Rel-15</w:t>
      </w:r>
      <w:r w:rsidR="000B0612" w:rsidRPr="00E14330">
        <w:tab/>
        <w:t>NR_newRAT</w:t>
      </w:r>
      <w:r w:rsidR="000B0612" w:rsidRPr="00E14330">
        <w:tab/>
        <w:t>To:RAN2</w:t>
      </w:r>
    </w:p>
    <w:p w14:paraId="4DAB8385" w14:textId="77777777" w:rsidR="000B0612" w:rsidRPr="00E14330" w:rsidRDefault="000B0612" w:rsidP="000B0612">
      <w:pPr>
        <w:pStyle w:val="Doc-comment"/>
      </w:pPr>
      <w:r w:rsidRPr="00E14330">
        <w:t>Moved from 5.1</w:t>
      </w:r>
    </w:p>
    <w:p w14:paraId="47E16DFE" w14:textId="008F8855" w:rsidR="000B0612" w:rsidRPr="00E14330" w:rsidRDefault="00176FE9" w:rsidP="000B0612">
      <w:pPr>
        <w:pStyle w:val="Doc-title"/>
      </w:pPr>
      <w:hyperlink r:id="rId241" w:history="1">
        <w:r>
          <w:rPr>
            <w:rStyle w:val="Hyperlink"/>
          </w:rPr>
          <w:t>R2-2106963</w:t>
        </w:r>
      </w:hyperlink>
      <w:r w:rsidR="000B0612" w:rsidRPr="00E14330">
        <w:tab/>
        <w:t>Reply LS on simultaneous Rx/Tx capability (R4-2111452; contact: Huawei)</w:t>
      </w:r>
      <w:r w:rsidR="000B0612" w:rsidRPr="00E14330">
        <w:tab/>
        <w:t>RAN4</w:t>
      </w:r>
      <w:r w:rsidR="000B0612" w:rsidRPr="00E14330">
        <w:tab/>
        <w:t>LS in</w:t>
      </w:r>
      <w:r w:rsidR="000B0612" w:rsidRPr="00E14330">
        <w:tab/>
        <w:t>Rel-15</w:t>
      </w:r>
      <w:r w:rsidR="000B0612" w:rsidRPr="00E14330">
        <w:tab/>
        <w:t>NR_newRAT</w:t>
      </w:r>
      <w:r w:rsidR="000B0612" w:rsidRPr="00E14330">
        <w:tab/>
        <w:t>To:RAN2</w:t>
      </w:r>
    </w:p>
    <w:p w14:paraId="2E457999" w14:textId="77777777" w:rsidR="000B0612" w:rsidRDefault="000B0612" w:rsidP="000B0612">
      <w:pPr>
        <w:pStyle w:val="Doc-comment"/>
      </w:pPr>
      <w:r w:rsidRPr="00E14330">
        <w:t>Moved from 5.1</w:t>
      </w:r>
    </w:p>
    <w:p w14:paraId="3A56B1A2" w14:textId="77777777" w:rsidR="000B0612" w:rsidRDefault="000B0612" w:rsidP="000B0612">
      <w:pPr>
        <w:pStyle w:val="Agreement"/>
        <w:tabs>
          <w:tab w:val="clear" w:pos="9990"/>
        </w:tabs>
        <w:overflowPunct/>
        <w:autoSpaceDE/>
        <w:autoSpaceDN/>
        <w:adjustRightInd/>
        <w:ind w:left="1619" w:hanging="360"/>
        <w:textAlignment w:val="auto"/>
      </w:pPr>
      <w:r>
        <w:t>[016] Both Noted</w:t>
      </w:r>
    </w:p>
    <w:p w14:paraId="2AE95F88" w14:textId="77777777" w:rsidR="000B0612" w:rsidRPr="0055532A" w:rsidRDefault="000B0612" w:rsidP="000B0612">
      <w:pPr>
        <w:pStyle w:val="Doc-text2"/>
      </w:pPr>
    </w:p>
    <w:p w14:paraId="5602A96A" w14:textId="183B0F54" w:rsidR="000B0612" w:rsidRPr="00E14330" w:rsidRDefault="00176FE9" w:rsidP="000B0612">
      <w:pPr>
        <w:pStyle w:val="Doc-title"/>
      </w:pPr>
      <w:hyperlink r:id="rId242" w:history="1">
        <w:r>
          <w:rPr>
            <w:rStyle w:val="Hyperlink"/>
          </w:rPr>
          <w:t>R2-2107130</w:t>
        </w:r>
      </w:hyperlink>
      <w:r w:rsidR="000B0612" w:rsidRPr="00E14330">
        <w:tab/>
        <w:t>Simultaneous Rx/Tx UE capability</w:t>
      </w:r>
      <w:r w:rsidR="000B0612" w:rsidRPr="00E14330">
        <w:tab/>
        <w:t>Qualcomm Incorporated</w:t>
      </w:r>
      <w:r w:rsidR="000B0612" w:rsidRPr="00E14330">
        <w:tab/>
        <w:t>discussion</w:t>
      </w:r>
      <w:r w:rsidR="000B0612" w:rsidRPr="00E14330">
        <w:tab/>
        <w:t>Rel-15</w:t>
      </w:r>
      <w:r w:rsidR="000B0612" w:rsidRPr="00E14330">
        <w:tab/>
        <w:t>NR_newRAT-Core</w:t>
      </w:r>
    </w:p>
    <w:p w14:paraId="3F2A2C83" w14:textId="48BA3555" w:rsidR="000B0612" w:rsidRDefault="00176FE9" w:rsidP="000B0612">
      <w:pPr>
        <w:pStyle w:val="Doc-title"/>
      </w:pPr>
      <w:hyperlink r:id="rId243" w:history="1">
        <w:r>
          <w:rPr>
            <w:rStyle w:val="Hyperlink"/>
          </w:rPr>
          <w:t>R2-2107389</w:t>
        </w:r>
      </w:hyperlink>
      <w:r w:rsidR="000B0612" w:rsidRPr="00E14330">
        <w:tab/>
        <w:t>Considerations on simultaneous Rx/Tx capability per band pair</w:t>
      </w:r>
      <w:r w:rsidR="000B0612" w:rsidRPr="00E14330">
        <w:tab/>
        <w:t>NTT DOCOMO, Inc.</w:t>
      </w:r>
      <w:r w:rsidR="000B0612" w:rsidRPr="00E14330">
        <w:tab/>
        <w:t>discussion</w:t>
      </w:r>
      <w:r w:rsidR="000B0612" w:rsidRPr="00E14330">
        <w:tab/>
        <w:t>Rel-15</w:t>
      </w:r>
    </w:p>
    <w:p w14:paraId="4FFA71BC" w14:textId="77777777" w:rsidR="000B0612" w:rsidRDefault="000B0612" w:rsidP="000B0612">
      <w:pPr>
        <w:pStyle w:val="Agreement"/>
        <w:tabs>
          <w:tab w:val="clear" w:pos="9990"/>
        </w:tabs>
        <w:overflowPunct/>
        <w:autoSpaceDE/>
        <w:autoSpaceDN/>
        <w:adjustRightInd/>
        <w:ind w:left="1619" w:hanging="360"/>
        <w:textAlignment w:val="auto"/>
      </w:pPr>
      <w:r>
        <w:t>[016] Both Noted</w:t>
      </w:r>
    </w:p>
    <w:p w14:paraId="55EA1276" w14:textId="6E6FC397" w:rsidR="000B0612" w:rsidRPr="00E524F0"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[016] </w:t>
      </w:r>
      <w:r w:rsidRPr="00E524F0">
        <w:rPr>
          <w:lang w:eastAsia="zh-CN"/>
        </w:rPr>
        <w:t xml:space="preserve">The solution in </w:t>
      </w:r>
      <w:hyperlink r:id="rId244" w:history="1">
        <w:r w:rsidR="00176FE9">
          <w:rPr>
            <w:rStyle w:val="Hyperlink"/>
            <w:lang w:eastAsia="zh-CN"/>
          </w:rPr>
          <w:t>R2-2107389</w:t>
        </w:r>
      </w:hyperlink>
      <w:r w:rsidRPr="00E524F0">
        <w:rPr>
          <w:lang w:eastAsia="zh-CN"/>
        </w:rPr>
        <w:t xml:space="preserve"> </w:t>
      </w:r>
      <w:r>
        <w:rPr>
          <w:lang w:eastAsia="zh-CN"/>
        </w:rPr>
        <w:t>is</w:t>
      </w:r>
      <w:r w:rsidRPr="00E524F0">
        <w:rPr>
          <w:lang w:eastAsia="zh-CN"/>
        </w:rPr>
        <w:t xml:space="preserve"> pursued as the baseline signalling of introducing the new capability signalling to support simultaneous Rx/Tx capability in a finer granularity for a band combination.</w:t>
      </w:r>
    </w:p>
    <w:p w14:paraId="0FD3188E" w14:textId="77777777" w:rsidR="000B0612" w:rsidRPr="00B83A4D"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[016] </w:t>
      </w:r>
      <w:r w:rsidRPr="00B83A4D">
        <w:rPr>
          <w:lang w:eastAsia="zh-CN"/>
        </w:rPr>
        <w:t>Confirm the following interpretation of simultaneousRxTxInterBandCA that does not cause any interoperability issue.</w:t>
      </w:r>
    </w:p>
    <w:p w14:paraId="3061B157" w14:textId="77777777" w:rsidR="000B0612" w:rsidRPr="00B83A4D" w:rsidRDefault="000B0612" w:rsidP="000B0612">
      <w:pPr>
        <w:pStyle w:val="Agreement"/>
        <w:numPr>
          <w:ilvl w:val="0"/>
          <w:numId w:val="0"/>
        </w:numPr>
        <w:ind w:left="1619"/>
      </w:pPr>
      <w:r>
        <w:t xml:space="preserve">1: </w:t>
      </w:r>
      <w:r w:rsidRPr="00B83A4D">
        <w:t>The UE indicating the support for simultaneousRxTxInterBandCA for an NR-DC band combination is considered to support simultaneous Rx/Tx for any pair of TDD-FDD / TDD-TDD bands, including intra-CG and inter-CG.</w:t>
      </w:r>
    </w:p>
    <w:p w14:paraId="2EDD2176" w14:textId="77777777" w:rsidR="000B0612" w:rsidRPr="00B83A4D" w:rsidRDefault="000B0612" w:rsidP="000B0612">
      <w:pPr>
        <w:pStyle w:val="Agreement"/>
        <w:numPr>
          <w:ilvl w:val="0"/>
          <w:numId w:val="0"/>
        </w:numPr>
        <w:ind w:left="1619"/>
      </w:pPr>
      <w:r>
        <w:t xml:space="preserve">2: </w:t>
      </w:r>
      <w:r w:rsidRPr="00B83A4D">
        <w:t>The UE not indicating the support for simultaneousRxTxInterBandCA for an NR-DC band combination is considered not to support simultaneous Rx/Tx for any pair of TDD-FDD / TDD-TDD bands, including intra-CG and inter-CG.</w:t>
      </w:r>
    </w:p>
    <w:p w14:paraId="745970F3" w14:textId="77777777" w:rsidR="000B0612" w:rsidRPr="00B83A4D" w:rsidRDefault="000B0612" w:rsidP="000B0612">
      <w:pPr>
        <w:pStyle w:val="Agreement"/>
        <w:numPr>
          <w:ilvl w:val="0"/>
          <w:numId w:val="0"/>
        </w:numPr>
        <w:ind w:left="1619"/>
      </w:pPr>
      <w:r>
        <w:t xml:space="preserve">3: </w:t>
      </w:r>
      <w:r w:rsidRPr="00B83A4D">
        <w:t>In case 2, the legacy network would not configure the UE with NR-DC due to the lack of inter-node resource coordination mechanism, or shall avoid simultaneous Rx/Tx across CGs (e.g. via an implementation specific solution).</w:t>
      </w:r>
    </w:p>
    <w:p w14:paraId="264F0640" w14:textId="77777777" w:rsidR="000B0612" w:rsidRDefault="000B0612" w:rsidP="000B0612">
      <w:pPr>
        <w:pStyle w:val="Doc-text2"/>
      </w:pPr>
    </w:p>
    <w:p w14:paraId="40AF9559" w14:textId="77777777" w:rsidR="000B0612" w:rsidRDefault="000B0612" w:rsidP="000B0612">
      <w:pPr>
        <w:pStyle w:val="Doc-text2"/>
      </w:pPr>
    </w:p>
    <w:p w14:paraId="2B0157D7" w14:textId="77777777" w:rsidR="000B0612" w:rsidRDefault="000B0612" w:rsidP="000B0612">
      <w:pPr>
        <w:pStyle w:val="EmailDiscussion"/>
        <w:overflowPunct/>
        <w:autoSpaceDE/>
        <w:autoSpaceDN/>
        <w:adjustRightInd/>
        <w:ind w:left="1619" w:hanging="360"/>
        <w:textAlignment w:val="auto"/>
      </w:pPr>
      <w:r>
        <w:t xml:space="preserve">[Post115-e][087][NR15] </w:t>
      </w:r>
      <w:r>
        <w:rPr>
          <w:lang w:eastAsia="zh-CN"/>
        </w:rPr>
        <w:t>S</w:t>
      </w:r>
      <w:r w:rsidRPr="00E524F0">
        <w:rPr>
          <w:lang w:eastAsia="zh-CN"/>
        </w:rPr>
        <w:t>i</w:t>
      </w:r>
      <w:r>
        <w:rPr>
          <w:lang w:eastAsia="zh-CN"/>
        </w:rPr>
        <w:t>multaneous Rx/Tx cap</w:t>
      </w:r>
      <w:r w:rsidRPr="00E524F0">
        <w:rPr>
          <w:lang w:eastAsia="zh-CN"/>
        </w:rPr>
        <w:t xml:space="preserve"> finer granularity</w:t>
      </w:r>
      <w:r>
        <w:t xml:space="preserve"> (NTT DOCOMO)</w:t>
      </w:r>
    </w:p>
    <w:p w14:paraId="6D93AB25" w14:textId="70547316" w:rsidR="000B0612" w:rsidRDefault="000B0612" w:rsidP="000B0612">
      <w:pPr>
        <w:pStyle w:val="EmailDiscussion2"/>
      </w:pPr>
      <w:r>
        <w:tab/>
        <w:t xml:space="preserve">Scope: Aim to conclude in Q4. Progress based on </w:t>
      </w:r>
      <w:hyperlink r:id="rId245" w:history="1">
        <w:r w:rsidR="00176FE9">
          <w:rPr>
            <w:rStyle w:val="Hyperlink"/>
          </w:rPr>
          <w:t>R2-2107389</w:t>
        </w:r>
      </w:hyperlink>
      <w:r>
        <w:t xml:space="preserve">. Consider also </w:t>
      </w:r>
      <w:r>
        <w:rPr>
          <w:lang w:eastAsia="zh-CN"/>
        </w:rPr>
        <w:t>u</w:t>
      </w:r>
      <w:r w:rsidRPr="00885E9C">
        <w:rPr>
          <w:lang w:eastAsia="zh-CN"/>
        </w:rPr>
        <w:t>sing the selectedBandEntriesMNList field to check the per-band-pair simultaneous Rx/Tx capability in NR-DC, (NG)EN-DC, and NE-DC</w:t>
      </w:r>
      <w:r>
        <w:rPr>
          <w:lang w:eastAsia="zh-CN"/>
        </w:rPr>
        <w:t xml:space="preserve">. Consider also Inter-Node Coordination. If needed, can also disucss the scope in the beginning of the email discussion.  </w:t>
      </w:r>
    </w:p>
    <w:p w14:paraId="551994B0" w14:textId="77777777" w:rsidR="000B0612" w:rsidRDefault="000B0612" w:rsidP="000B0612">
      <w:pPr>
        <w:pStyle w:val="EmailDiscussion2"/>
      </w:pPr>
      <w:r>
        <w:tab/>
        <w:t>Intended outcome: Report, CRs Agreeable to the extent possible / reasonable.</w:t>
      </w:r>
    </w:p>
    <w:p w14:paraId="516A13A8" w14:textId="77777777" w:rsidR="000B0612" w:rsidRDefault="000B0612" w:rsidP="000B0612">
      <w:pPr>
        <w:pStyle w:val="EmailDiscussion2"/>
      </w:pPr>
      <w:r>
        <w:tab/>
        <w:t>Deadline: Long</w:t>
      </w:r>
    </w:p>
    <w:p w14:paraId="6D80E733" w14:textId="77777777" w:rsidR="000B0612" w:rsidRDefault="000B0612" w:rsidP="000B0612">
      <w:pPr>
        <w:pStyle w:val="Doc-text2"/>
      </w:pPr>
    </w:p>
    <w:p w14:paraId="05328133" w14:textId="77777777" w:rsidR="000B0612" w:rsidRDefault="000B0612" w:rsidP="000B0612">
      <w:pPr>
        <w:pStyle w:val="Doc-text2"/>
      </w:pPr>
    </w:p>
    <w:p w14:paraId="7D9323C4" w14:textId="709E708F" w:rsidR="000B0612" w:rsidRPr="00E14330" w:rsidRDefault="00176FE9" w:rsidP="000B0612">
      <w:pPr>
        <w:pStyle w:val="Doc-title"/>
      </w:pPr>
      <w:hyperlink r:id="rId246" w:history="1">
        <w:r>
          <w:rPr>
            <w:rStyle w:val="Hyperlink"/>
          </w:rPr>
          <w:t>R2-2108572</w:t>
        </w:r>
      </w:hyperlink>
      <w:r w:rsidR="000B0612" w:rsidRPr="00E14330">
        <w:tab/>
        <w:t>Clarification on the simultaneousRxTxInterBandCA capability in NR-DC</w:t>
      </w:r>
      <w:r w:rsidR="000B0612" w:rsidRPr="00E14330">
        <w:tab/>
        <w:t>Huawei, HiSilicon, Ericsson</w:t>
      </w:r>
      <w:r w:rsidR="000B0612" w:rsidRPr="00E14330">
        <w:tab/>
        <w:t>CR</w:t>
      </w:r>
      <w:r w:rsidR="000B0612" w:rsidRPr="00E14330">
        <w:tab/>
        <w:t>Rel-15</w:t>
      </w:r>
      <w:r w:rsidR="000B0612" w:rsidRPr="00E14330">
        <w:tab/>
        <w:t>38.306</w:t>
      </w:r>
      <w:r w:rsidR="000B0612" w:rsidRPr="00E14330">
        <w:tab/>
        <w:t>15.14.0</w:t>
      </w:r>
      <w:r w:rsidR="000B0612" w:rsidRPr="00E14330">
        <w:tab/>
        <w:t>0561</w:t>
      </w:r>
      <w:r w:rsidR="000B0612" w:rsidRPr="00E14330">
        <w:tab/>
        <w:t>2</w:t>
      </w:r>
      <w:r w:rsidR="000B0612" w:rsidRPr="00E14330">
        <w:tab/>
        <w:t>F</w:t>
      </w:r>
      <w:r w:rsidR="000B0612" w:rsidRPr="00E14330">
        <w:tab/>
        <w:t>NR_newRAT-Core</w:t>
      </w:r>
      <w:r w:rsidR="000B0612" w:rsidRPr="00E14330">
        <w:tab/>
      </w:r>
      <w:hyperlink r:id="rId247" w:history="1">
        <w:r>
          <w:rPr>
            <w:rStyle w:val="Hyperlink"/>
          </w:rPr>
          <w:t>R2-2106128</w:t>
        </w:r>
      </w:hyperlink>
    </w:p>
    <w:p w14:paraId="10D016C9" w14:textId="6FF2A1E4" w:rsidR="000B0612" w:rsidRDefault="00176FE9" w:rsidP="000B0612">
      <w:pPr>
        <w:pStyle w:val="Doc-title"/>
      </w:pPr>
      <w:hyperlink r:id="rId248" w:history="1">
        <w:r>
          <w:rPr>
            <w:rStyle w:val="Hyperlink"/>
          </w:rPr>
          <w:t>R2-2108573</w:t>
        </w:r>
      </w:hyperlink>
      <w:r w:rsidR="000B0612" w:rsidRPr="00E14330">
        <w:tab/>
        <w:t>Clarification on the simultaneousRxTxInterBandCA capability in NR-DC</w:t>
      </w:r>
      <w:r w:rsidR="000B0612" w:rsidRPr="00E14330">
        <w:tab/>
        <w:t>Huawei, HiSilicon, Ericsson</w:t>
      </w:r>
      <w:r w:rsidR="000B0612" w:rsidRPr="00E14330">
        <w:tab/>
        <w:t>CR</w:t>
      </w:r>
      <w:r w:rsidR="000B0612" w:rsidRPr="00E14330">
        <w:tab/>
        <w:t>Rel-16</w:t>
      </w:r>
      <w:r w:rsidR="000B0612" w:rsidRPr="00E14330">
        <w:tab/>
        <w:t>38.306</w:t>
      </w:r>
      <w:r w:rsidR="000B0612" w:rsidRPr="00E14330">
        <w:tab/>
        <w:t>16.5.0</w:t>
      </w:r>
      <w:r w:rsidR="000B0612" w:rsidRPr="00E14330">
        <w:tab/>
        <w:t>0562</w:t>
      </w:r>
      <w:r w:rsidR="000B0612" w:rsidRPr="00E14330">
        <w:tab/>
        <w:t>2</w:t>
      </w:r>
      <w:r w:rsidR="000B0612" w:rsidRPr="00E14330">
        <w:tab/>
        <w:t>A</w:t>
      </w:r>
      <w:r w:rsidR="000B0612" w:rsidRPr="00E14330">
        <w:tab/>
        <w:t>NR_newRAT-Core</w:t>
      </w:r>
      <w:r w:rsidR="000B0612" w:rsidRPr="00E14330">
        <w:tab/>
      </w:r>
      <w:hyperlink r:id="rId249" w:history="1">
        <w:r>
          <w:rPr>
            <w:rStyle w:val="Hyperlink"/>
          </w:rPr>
          <w:t>R2-2106129</w:t>
        </w:r>
      </w:hyperlink>
    </w:p>
    <w:p w14:paraId="1A06C4CF" w14:textId="77777777" w:rsidR="000B0612" w:rsidRDefault="000B0612" w:rsidP="000B0612">
      <w:pPr>
        <w:pStyle w:val="Agreement"/>
        <w:tabs>
          <w:tab w:val="clear" w:pos="9990"/>
        </w:tabs>
        <w:overflowPunct/>
        <w:autoSpaceDE/>
        <w:autoSpaceDN/>
        <w:adjustRightInd/>
        <w:ind w:left="1619" w:hanging="360"/>
        <w:textAlignment w:val="auto"/>
      </w:pPr>
      <w:r>
        <w:t xml:space="preserve">[016] Both revised </w:t>
      </w:r>
    </w:p>
    <w:p w14:paraId="10B8FDFD" w14:textId="44EEC03C" w:rsidR="000B0612" w:rsidRPr="00885E9C"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[016] </w:t>
      </w:r>
      <w:r w:rsidRPr="00885E9C">
        <w:rPr>
          <w:lang w:eastAsia="zh-CN"/>
        </w:rPr>
        <w:t xml:space="preserve">Using the selectedBandEntriesMNList field to check the per-band-pair simultaneous Rx/Tx capability in NR-DC, (NG)EN-DC, and NE-DC is </w:t>
      </w:r>
      <w:r>
        <w:rPr>
          <w:rFonts w:eastAsia="DengXian"/>
          <w:bCs/>
          <w:szCs w:val="21"/>
        </w:rPr>
        <w:t xml:space="preserve">is considered in CR discussion for </w:t>
      </w:r>
      <w:hyperlink r:id="rId250" w:history="1">
        <w:r w:rsidR="00176FE9">
          <w:rPr>
            <w:rStyle w:val="Hyperlink"/>
            <w:rFonts w:eastAsia="DengXian"/>
            <w:bCs/>
            <w:szCs w:val="21"/>
            <w:lang w:eastAsia="zh-CN"/>
          </w:rPr>
          <w:t>R2-2107389</w:t>
        </w:r>
      </w:hyperlink>
      <w:r w:rsidRPr="00885E9C">
        <w:rPr>
          <w:lang w:eastAsia="zh-CN"/>
        </w:rPr>
        <w:t>.</w:t>
      </w:r>
    </w:p>
    <w:p w14:paraId="23F47CA6" w14:textId="77777777" w:rsidR="000B0612" w:rsidRPr="0055532A" w:rsidRDefault="000B0612" w:rsidP="000B0612">
      <w:pPr>
        <w:pStyle w:val="Doc-text2"/>
      </w:pPr>
    </w:p>
    <w:p w14:paraId="755EA672" w14:textId="08823174" w:rsidR="000B0612" w:rsidRPr="00E14330" w:rsidRDefault="00176FE9" w:rsidP="000B0612">
      <w:pPr>
        <w:pStyle w:val="Doc-title"/>
      </w:pPr>
      <w:hyperlink r:id="rId251" w:history="1">
        <w:r>
          <w:rPr>
            <w:rStyle w:val="Hyperlink"/>
          </w:rPr>
          <w:t>R2-2109166</w:t>
        </w:r>
      </w:hyperlink>
      <w:r w:rsidR="000B0612" w:rsidRPr="00E14330">
        <w:tab/>
        <w:t>Clarification on the simultaneousRxTxInterBandCA capability in NR-DC</w:t>
      </w:r>
      <w:r w:rsidR="000B0612" w:rsidRPr="00E14330">
        <w:tab/>
        <w:t>Huawei, HiSilicon, Ericsson</w:t>
      </w:r>
      <w:r w:rsidR="000B0612">
        <w:tab/>
        <w:t>CR</w:t>
      </w:r>
      <w:r w:rsidR="000B0612">
        <w:tab/>
        <w:t>Rel-15</w:t>
      </w:r>
      <w:r w:rsidR="000B0612">
        <w:tab/>
        <w:t>38.306</w:t>
      </w:r>
      <w:r w:rsidR="000B0612">
        <w:tab/>
        <w:t>15.14.0</w:t>
      </w:r>
      <w:r w:rsidR="000B0612">
        <w:tab/>
        <w:t>0561</w:t>
      </w:r>
      <w:r w:rsidR="000B0612">
        <w:tab/>
        <w:t>3</w:t>
      </w:r>
      <w:r w:rsidR="000B0612" w:rsidRPr="00E14330">
        <w:tab/>
        <w:t>F</w:t>
      </w:r>
      <w:r w:rsidR="000B0612" w:rsidRPr="00E14330">
        <w:tab/>
        <w:t>NR_newRAT-Core</w:t>
      </w:r>
      <w:r w:rsidR="000B0612" w:rsidRPr="00E14330">
        <w:tab/>
      </w:r>
      <w:hyperlink r:id="rId252" w:history="1">
        <w:r>
          <w:rPr>
            <w:rStyle w:val="Hyperlink"/>
          </w:rPr>
          <w:t>R2-2106128</w:t>
        </w:r>
      </w:hyperlink>
    </w:p>
    <w:p w14:paraId="4B2461D1" w14:textId="44B9AD53" w:rsidR="000B0612" w:rsidRDefault="00176FE9" w:rsidP="000B0612">
      <w:pPr>
        <w:pStyle w:val="Doc-title"/>
      </w:pPr>
      <w:hyperlink r:id="rId253" w:history="1">
        <w:r>
          <w:rPr>
            <w:rStyle w:val="Hyperlink"/>
          </w:rPr>
          <w:t>R2-2109167</w:t>
        </w:r>
      </w:hyperlink>
      <w:r w:rsidR="000B0612" w:rsidRPr="00E14330">
        <w:tab/>
        <w:t>Clarification on the simultaneousRxTxInterBandCA capability in NR-DC</w:t>
      </w:r>
      <w:r w:rsidR="000B0612" w:rsidRPr="00E14330">
        <w:tab/>
        <w:t>Huawei, HiSilicon, Ericsso</w:t>
      </w:r>
      <w:r w:rsidR="000B0612">
        <w:t>n</w:t>
      </w:r>
      <w:r w:rsidR="000B0612">
        <w:tab/>
        <w:t>CR</w:t>
      </w:r>
      <w:r w:rsidR="000B0612">
        <w:tab/>
        <w:t>Rel-16</w:t>
      </w:r>
      <w:r w:rsidR="000B0612">
        <w:tab/>
        <w:t>38.306</w:t>
      </w:r>
      <w:r w:rsidR="000B0612">
        <w:tab/>
        <w:t>16.5.0</w:t>
      </w:r>
      <w:r w:rsidR="000B0612">
        <w:tab/>
        <w:t>0562</w:t>
      </w:r>
      <w:r w:rsidR="000B0612">
        <w:tab/>
        <w:t>3</w:t>
      </w:r>
      <w:r w:rsidR="000B0612" w:rsidRPr="00E14330">
        <w:tab/>
        <w:t>A</w:t>
      </w:r>
      <w:r w:rsidR="000B0612" w:rsidRPr="00E14330">
        <w:tab/>
        <w:t>NR_newRAT-Core</w:t>
      </w:r>
      <w:r w:rsidR="000B0612" w:rsidRPr="00E14330">
        <w:tab/>
      </w:r>
      <w:hyperlink r:id="rId254" w:history="1">
        <w:r>
          <w:rPr>
            <w:rStyle w:val="Hyperlink"/>
          </w:rPr>
          <w:t>R2-2106129</w:t>
        </w:r>
      </w:hyperlink>
    </w:p>
    <w:p w14:paraId="4DC97940" w14:textId="77777777" w:rsidR="000B0612" w:rsidRDefault="000B0612" w:rsidP="000B0612">
      <w:pPr>
        <w:pStyle w:val="Agreement"/>
        <w:tabs>
          <w:tab w:val="clear" w:pos="9990"/>
        </w:tabs>
        <w:overflowPunct/>
        <w:autoSpaceDE/>
        <w:autoSpaceDN/>
        <w:adjustRightInd/>
        <w:ind w:left="1619" w:hanging="360"/>
        <w:textAlignment w:val="auto"/>
      </w:pPr>
      <w:r>
        <w:t>[016] Both agreed</w:t>
      </w:r>
    </w:p>
    <w:p w14:paraId="453D5C6C" w14:textId="77777777" w:rsidR="000B0612" w:rsidRPr="0086040A" w:rsidRDefault="000B0612" w:rsidP="000B0612">
      <w:pPr>
        <w:pStyle w:val="Doc-text2"/>
      </w:pPr>
    </w:p>
    <w:p w14:paraId="5E0F82B5" w14:textId="77777777" w:rsidR="000B0612" w:rsidRPr="0055532A" w:rsidRDefault="000B0612" w:rsidP="000B0612">
      <w:pPr>
        <w:pStyle w:val="Doc-text2"/>
      </w:pPr>
    </w:p>
    <w:p w14:paraId="7ADB61DF" w14:textId="77777777" w:rsidR="000B0612" w:rsidRPr="00E14330" w:rsidRDefault="000B0612" w:rsidP="000B0612">
      <w:pPr>
        <w:pStyle w:val="EmailDiscussion"/>
        <w:overflowPunct/>
        <w:autoSpaceDE/>
        <w:autoSpaceDN/>
        <w:adjustRightInd/>
        <w:ind w:left="1619" w:hanging="360"/>
        <w:textAlignment w:val="auto"/>
      </w:pPr>
      <w:r w:rsidRPr="00E14330">
        <w:t>[AT115-e][017][NR15] UE Capabilties III (ZTE)</w:t>
      </w:r>
    </w:p>
    <w:p w14:paraId="4D46A55E" w14:textId="15520A91" w:rsidR="000B0612" w:rsidRPr="00E14330" w:rsidRDefault="000B0612" w:rsidP="000B0612">
      <w:pPr>
        <w:pStyle w:val="Doc-text2"/>
      </w:pPr>
      <w:r w:rsidRPr="00E14330">
        <w:tab/>
        <w:t xml:space="preserve">Scope: Determine agreeable parts in a first phase, for agreeable parts agree on CRs. Treat </w:t>
      </w:r>
      <w:hyperlink r:id="rId255" w:history="1">
        <w:r w:rsidR="00176FE9">
          <w:rPr>
            <w:rStyle w:val="Hyperlink"/>
          </w:rPr>
          <w:t>R2-2107600</w:t>
        </w:r>
      </w:hyperlink>
      <w:r w:rsidRPr="00E14330">
        <w:t xml:space="preserve">, </w:t>
      </w:r>
      <w:hyperlink r:id="rId256" w:history="1">
        <w:r w:rsidR="00176FE9">
          <w:rPr>
            <w:rStyle w:val="Hyperlink"/>
          </w:rPr>
          <w:t>R2-2107601</w:t>
        </w:r>
      </w:hyperlink>
      <w:r w:rsidRPr="00E14330">
        <w:t xml:space="preserve">, </w:t>
      </w:r>
      <w:hyperlink r:id="rId257" w:history="1">
        <w:r w:rsidR="00176FE9">
          <w:rPr>
            <w:rStyle w:val="Hyperlink"/>
          </w:rPr>
          <w:t>R2-2106908</w:t>
        </w:r>
      </w:hyperlink>
      <w:r w:rsidRPr="00E14330">
        <w:t xml:space="preserve">, </w:t>
      </w:r>
      <w:hyperlink r:id="rId258" w:history="1">
        <w:r w:rsidR="00176FE9">
          <w:rPr>
            <w:rStyle w:val="Hyperlink"/>
          </w:rPr>
          <w:t>R2-2108346</w:t>
        </w:r>
      </w:hyperlink>
      <w:r w:rsidRPr="00E14330">
        <w:t xml:space="preserve">, </w:t>
      </w:r>
      <w:hyperlink r:id="rId259" w:history="1">
        <w:r w:rsidR="00176FE9">
          <w:rPr>
            <w:rStyle w:val="Hyperlink"/>
          </w:rPr>
          <w:t>R2-2106956</w:t>
        </w:r>
      </w:hyperlink>
      <w:r w:rsidRPr="00E14330">
        <w:t xml:space="preserve">, </w:t>
      </w:r>
      <w:hyperlink r:id="rId260" w:history="1">
        <w:r w:rsidR="00176FE9">
          <w:rPr>
            <w:rStyle w:val="Hyperlink"/>
          </w:rPr>
          <w:t>R2-2108038</w:t>
        </w:r>
      </w:hyperlink>
      <w:r w:rsidRPr="00E14330">
        <w:t xml:space="preserve">, </w:t>
      </w:r>
      <w:hyperlink r:id="rId261" w:history="1">
        <w:r w:rsidR="00176FE9">
          <w:rPr>
            <w:rStyle w:val="Hyperlink"/>
          </w:rPr>
          <w:t>R2-2108039</w:t>
        </w:r>
      </w:hyperlink>
      <w:r w:rsidRPr="00E14330">
        <w:t xml:space="preserve">, </w:t>
      </w:r>
      <w:hyperlink r:id="rId262" w:history="1">
        <w:r w:rsidR="00176FE9">
          <w:rPr>
            <w:rStyle w:val="Hyperlink"/>
          </w:rPr>
          <w:t>R2-2108718</w:t>
        </w:r>
      </w:hyperlink>
      <w:r w:rsidRPr="00E14330">
        <w:t xml:space="preserve">, </w:t>
      </w:r>
      <w:hyperlink r:id="rId263" w:history="1">
        <w:r w:rsidR="00176FE9">
          <w:rPr>
            <w:rStyle w:val="Hyperlink"/>
          </w:rPr>
          <w:t>R2-2108719</w:t>
        </w:r>
      </w:hyperlink>
      <w:r w:rsidRPr="00E14330">
        <w:t xml:space="preserve">, </w:t>
      </w:r>
      <w:hyperlink r:id="rId264" w:history="1">
        <w:r w:rsidR="00176FE9">
          <w:rPr>
            <w:rStyle w:val="Hyperlink"/>
          </w:rPr>
          <w:t>R2-2108749</w:t>
        </w:r>
      </w:hyperlink>
      <w:r w:rsidRPr="00E14330">
        <w:t xml:space="preserve">, </w:t>
      </w:r>
      <w:hyperlink r:id="rId265" w:history="1">
        <w:r w:rsidR="00176FE9">
          <w:rPr>
            <w:rStyle w:val="Hyperlink"/>
          </w:rPr>
          <w:t>R2-2108751</w:t>
        </w:r>
      </w:hyperlink>
      <w:r w:rsidRPr="00E14330">
        <w:t>,</w:t>
      </w:r>
    </w:p>
    <w:p w14:paraId="2A42DCA5" w14:textId="77777777" w:rsidR="000B0612" w:rsidRPr="00E14330" w:rsidRDefault="000B0612" w:rsidP="000B0612">
      <w:pPr>
        <w:pStyle w:val="EmailDiscussion2"/>
      </w:pPr>
      <w:r w:rsidRPr="00E14330">
        <w:tab/>
        <w:t>Intended outcome: Report, agreed CRs if applicable</w:t>
      </w:r>
    </w:p>
    <w:p w14:paraId="62176315" w14:textId="77777777" w:rsidR="000B0612" w:rsidRDefault="000B0612" w:rsidP="000B0612">
      <w:pPr>
        <w:pStyle w:val="EmailDiscussion2"/>
      </w:pPr>
      <w:r w:rsidRPr="00E14330">
        <w:tab/>
        <w:t>Deadline: Schedule 1</w:t>
      </w:r>
    </w:p>
    <w:p w14:paraId="3640FEDC" w14:textId="77777777" w:rsidR="000B0612" w:rsidRDefault="000B0612" w:rsidP="000B0612">
      <w:pPr>
        <w:pStyle w:val="EmailDiscussion2"/>
      </w:pPr>
    </w:p>
    <w:p w14:paraId="767E1CC7" w14:textId="695F06D1" w:rsidR="000B0612" w:rsidRDefault="00176FE9" w:rsidP="000B0612">
      <w:pPr>
        <w:pStyle w:val="Doc-title"/>
      </w:pPr>
      <w:hyperlink r:id="rId266" w:history="1">
        <w:r>
          <w:rPr>
            <w:rStyle w:val="Hyperlink"/>
          </w:rPr>
          <w:t>R2-2109062</w:t>
        </w:r>
      </w:hyperlink>
      <w:r w:rsidR="000B0612">
        <w:tab/>
      </w:r>
      <w:r w:rsidR="000B0612" w:rsidRPr="009649B1">
        <w:t>Summary of offline [AT115-e][017][N</w:t>
      </w:r>
      <w:r w:rsidR="000B0612">
        <w:t>R15] UE Capabilties III (ZTE)</w:t>
      </w:r>
      <w:r w:rsidR="000B0612">
        <w:tab/>
      </w:r>
      <w:r w:rsidR="000B0612" w:rsidRPr="009649B1">
        <w:t>ZTE Corporation, Sanechips</w:t>
      </w:r>
    </w:p>
    <w:p w14:paraId="5F22FCD8" w14:textId="77777777" w:rsidR="000B0612" w:rsidRPr="009649B1" w:rsidRDefault="000B0612" w:rsidP="000B0612">
      <w:pPr>
        <w:pStyle w:val="Agreement"/>
        <w:tabs>
          <w:tab w:val="clear" w:pos="9990"/>
        </w:tabs>
        <w:overflowPunct/>
        <w:autoSpaceDE/>
        <w:autoSpaceDN/>
        <w:adjustRightInd/>
        <w:ind w:left="1619" w:hanging="360"/>
        <w:textAlignment w:val="auto"/>
      </w:pPr>
      <w:r>
        <w:t>[017] noted, agreements reflected below</w:t>
      </w:r>
    </w:p>
    <w:p w14:paraId="5C4AE2BA" w14:textId="77777777" w:rsidR="000B0612" w:rsidRPr="00E14330" w:rsidRDefault="000B0612" w:rsidP="000B0612">
      <w:pPr>
        <w:pStyle w:val="BoldComments"/>
      </w:pPr>
      <w:r w:rsidRPr="00E14330">
        <w:t>Mimo</w:t>
      </w:r>
    </w:p>
    <w:p w14:paraId="3FE8E7DD" w14:textId="4754CF67" w:rsidR="000B0612" w:rsidRPr="00E14330" w:rsidRDefault="00176FE9" w:rsidP="000B0612">
      <w:pPr>
        <w:pStyle w:val="Doc-title"/>
      </w:pPr>
      <w:hyperlink r:id="rId267" w:history="1">
        <w:r>
          <w:rPr>
            <w:rStyle w:val="Hyperlink"/>
          </w:rPr>
          <w:t>R2-2107600</w:t>
        </w:r>
      </w:hyperlink>
      <w:r w:rsidR="000B0612" w:rsidRPr="00E14330">
        <w:tab/>
        <w:t>Correction to the description of additionalActiveTCI-StatePDCCH</w:t>
      </w:r>
      <w:r w:rsidR="000B0612" w:rsidRPr="00E14330">
        <w:tab/>
        <w:t>Apple</w:t>
      </w:r>
      <w:r w:rsidR="000B0612" w:rsidRPr="00E14330">
        <w:tab/>
        <w:t>CR</w:t>
      </w:r>
      <w:r w:rsidR="000B0612" w:rsidRPr="00E14330">
        <w:tab/>
        <w:t>Rel-15</w:t>
      </w:r>
      <w:r w:rsidR="000B0612" w:rsidRPr="00E14330">
        <w:tab/>
        <w:t>38.306</w:t>
      </w:r>
      <w:r w:rsidR="000B0612" w:rsidRPr="00E14330">
        <w:tab/>
        <w:t>15.14.0</w:t>
      </w:r>
      <w:r w:rsidR="000B0612" w:rsidRPr="00E14330">
        <w:tab/>
        <w:t>0612</w:t>
      </w:r>
      <w:r w:rsidR="000B0612" w:rsidRPr="00E14330">
        <w:tab/>
        <w:t>-</w:t>
      </w:r>
      <w:r w:rsidR="000B0612" w:rsidRPr="00E14330">
        <w:tab/>
        <w:t>F</w:t>
      </w:r>
      <w:r w:rsidR="000B0612" w:rsidRPr="00E14330">
        <w:tab/>
        <w:t>NR_newRAT-Core</w:t>
      </w:r>
    </w:p>
    <w:p w14:paraId="6513F182" w14:textId="77777777" w:rsidR="000B0612" w:rsidRPr="00E14330" w:rsidRDefault="000B0612" w:rsidP="000B0612">
      <w:pPr>
        <w:pStyle w:val="Doc-comment"/>
      </w:pPr>
      <w:r w:rsidRPr="00E14330">
        <w:t>Moved from 6.1.4.3</w:t>
      </w:r>
    </w:p>
    <w:p w14:paraId="4924FB77" w14:textId="5DCB272A" w:rsidR="000B0612" w:rsidRDefault="00176FE9" w:rsidP="000B0612">
      <w:pPr>
        <w:pStyle w:val="Doc-title"/>
      </w:pPr>
      <w:hyperlink r:id="rId268" w:history="1">
        <w:r>
          <w:rPr>
            <w:rStyle w:val="Hyperlink"/>
          </w:rPr>
          <w:t>R2-2107601</w:t>
        </w:r>
      </w:hyperlink>
      <w:r w:rsidR="000B0612" w:rsidRPr="00E14330">
        <w:tab/>
        <w:t>Correction to the description of additionalActiveTCI-StatePDCCH</w:t>
      </w:r>
      <w:r w:rsidR="000B0612" w:rsidRPr="00E14330">
        <w:tab/>
        <w:t>Apple</w:t>
      </w:r>
      <w:r w:rsidR="000B0612" w:rsidRPr="00E14330">
        <w:tab/>
        <w:t>CR</w:t>
      </w:r>
      <w:r w:rsidR="000B0612" w:rsidRPr="00E14330">
        <w:tab/>
        <w:t>Rel-16</w:t>
      </w:r>
      <w:r w:rsidR="000B0612" w:rsidRPr="00E14330">
        <w:tab/>
        <w:t>38.306</w:t>
      </w:r>
      <w:r w:rsidR="000B0612" w:rsidRPr="00E14330">
        <w:tab/>
        <w:t>16.5.0</w:t>
      </w:r>
      <w:r w:rsidR="000B0612" w:rsidRPr="00E14330">
        <w:tab/>
        <w:t>0613</w:t>
      </w:r>
      <w:r w:rsidR="000B0612" w:rsidRPr="00E14330">
        <w:tab/>
        <w:t>-</w:t>
      </w:r>
      <w:r w:rsidR="000B0612" w:rsidRPr="00E14330">
        <w:tab/>
        <w:t>A</w:t>
      </w:r>
      <w:r w:rsidR="000B0612" w:rsidRPr="00E14330">
        <w:tab/>
        <w:t>NR_newRAT-Core</w:t>
      </w:r>
    </w:p>
    <w:p w14:paraId="2ACFEC02" w14:textId="77777777" w:rsidR="000B0612" w:rsidRDefault="000B0612" w:rsidP="000B0612">
      <w:pPr>
        <w:pStyle w:val="Agreement"/>
        <w:tabs>
          <w:tab w:val="clear" w:pos="9990"/>
        </w:tabs>
        <w:overflowPunct/>
        <w:autoSpaceDE/>
        <w:autoSpaceDN/>
        <w:adjustRightInd/>
        <w:ind w:left="1619" w:hanging="360"/>
        <w:textAlignment w:val="auto"/>
      </w:pPr>
      <w:r>
        <w:t>[017] Both revised</w:t>
      </w:r>
    </w:p>
    <w:p w14:paraId="059DD229" w14:textId="72725237" w:rsidR="000B0612" w:rsidRPr="00E14330" w:rsidRDefault="00176FE9" w:rsidP="000B0612">
      <w:pPr>
        <w:pStyle w:val="Doc-title"/>
      </w:pPr>
      <w:hyperlink r:id="rId269" w:history="1">
        <w:r>
          <w:rPr>
            <w:rStyle w:val="Hyperlink"/>
          </w:rPr>
          <w:t>R2-2109048</w:t>
        </w:r>
      </w:hyperlink>
      <w:r w:rsidR="000B0612" w:rsidRPr="00E14330">
        <w:tab/>
        <w:t>Correction to the description of additionalActiveTCI-StatePDCCH</w:t>
      </w:r>
      <w:r w:rsidR="000B0612" w:rsidRPr="00E14330">
        <w:tab/>
        <w:t>Apple</w:t>
      </w:r>
      <w:r w:rsidR="000B0612">
        <w:tab/>
        <w:t>CR</w:t>
      </w:r>
      <w:r w:rsidR="000B0612">
        <w:tab/>
        <w:t>Rel-15</w:t>
      </w:r>
      <w:r w:rsidR="000B0612">
        <w:tab/>
        <w:t>38.306</w:t>
      </w:r>
      <w:r w:rsidR="000B0612">
        <w:tab/>
        <w:t>15.14.0</w:t>
      </w:r>
      <w:r w:rsidR="000B0612">
        <w:tab/>
        <w:t>0612</w:t>
      </w:r>
      <w:r w:rsidR="000B0612">
        <w:tab/>
        <w:t>1</w:t>
      </w:r>
      <w:r w:rsidR="000B0612" w:rsidRPr="00E14330">
        <w:tab/>
        <w:t>F</w:t>
      </w:r>
      <w:r w:rsidR="000B0612" w:rsidRPr="00E14330">
        <w:tab/>
        <w:t>NR_newRAT-Core</w:t>
      </w:r>
    </w:p>
    <w:p w14:paraId="129422AC" w14:textId="5C5AA91B" w:rsidR="000B0612" w:rsidRDefault="00176FE9" w:rsidP="000B0612">
      <w:pPr>
        <w:pStyle w:val="Doc-title"/>
      </w:pPr>
      <w:hyperlink r:id="rId270" w:history="1">
        <w:r>
          <w:rPr>
            <w:rStyle w:val="Hyperlink"/>
          </w:rPr>
          <w:t>R2-2109049</w:t>
        </w:r>
      </w:hyperlink>
      <w:r w:rsidR="000B0612" w:rsidRPr="00E14330">
        <w:tab/>
        <w:t>Correction to the description of additionalActiveTCI-StatePDCCH</w:t>
      </w:r>
      <w:r w:rsidR="000B0612" w:rsidRPr="00E14330">
        <w:tab/>
        <w:t>Appl</w:t>
      </w:r>
      <w:r w:rsidR="000B0612">
        <w:t>e</w:t>
      </w:r>
      <w:r w:rsidR="000B0612">
        <w:tab/>
        <w:t>CR</w:t>
      </w:r>
      <w:r w:rsidR="000B0612">
        <w:tab/>
        <w:t>Rel-16</w:t>
      </w:r>
      <w:r w:rsidR="000B0612">
        <w:tab/>
        <w:t>38.306</w:t>
      </w:r>
      <w:r w:rsidR="000B0612">
        <w:tab/>
        <w:t>16.5.0</w:t>
      </w:r>
      <w:r w:rsidR="000B0612">
        <w:tab/>
        <w:t>0613</w:t>
      </w:r>
      <w:r w:rsidR="000B0612">
        <w:tab/>
        <w:t>1</w:t>
      </w:r>
      <w:r w:rsidR="000B0612" w:rsidRPr="00E14330">
        <w:tab/>
        <w:t>A</w:t>
      </w:r>
      <w:r w:rsidR="000B0612" w:rsidRPr="00E14330">
        <w:tab/>
        <w:t>NR_newRAT-Core</w:t>
      </w:r>
    </w:p>
    <w:p w14:paraId="5802E7AA" w14:textId="77777777" w:rsidR="000B0612" w:rsidRDefault="000B0612" w:rsidP="000B0612">
      <w:pPr>
        <w:pStyle w:val="Agreement"/>
        <w:tabs>
          <w:tab w:val="clear" w:pos="9990"/>
        </w:tabs>
        <w:overflowPunct/>
        <w:autoSpaceDE/>
        <w:autoSpaceDN/>
        <w:adjustRightInd/>
        <w:ind w:left="1619" w:hanging="360"/>
        <w:textAlignment w:val="auto"/>
      </w:pPr>
      <w:r>
        <w:t>[017] Both Agreed</w:t>
      </w:r>
    </w:p>
    <w:p w14:paraId="027E5408" w14:textId="77777777" w:rsidR="000B0612" w:rsidRPr="00E14330" w:rsidRDefault="000B0612" w:rsidP="000B0612">
      <w:pPr>
        <w:pStyle w:val="BoldComments"/>
      </w:pPr>
      <w:r w:rsidRPr="00E14330">
        <w:t>RI bit in EN-DC</w:t>
      </w:r>
    </w:p>
    <w:p w14:paraId="436A6044" w14:textId="65F95D5F" w:rsidR="000B0612" w:rsidRPr="00E14330" w:rsidRDefault="00176FE9" w:rsidP="000B0612">
      <w:pPr>
        <w:pStyle w:val="Doc-title"/>
      </w:pPr>
      <w:hyperlink r:id="rId271" w:history="1">
        <w:r>
          <w:rPr>
            <w:rStyle w:val="Hyperlink"/>
          </w:rPr>
          <w:t>R2-2106908</w:t>
        </w:r>
      </w:hyperlink>
      <w:r w:rsidR="000B0612" w:rsidRPr="00E14330">
        <w:tab/>
        <w:t>Reply LS on RI bit width for Cat5 UE in EN-DC mode (R1-2106108; contact: Nokia)</w:t>
      </w:r>
      <w:r w:rsidR="000B0612" w:rsidRPr="00E14330">
        <w:tab/>
        <w:t>RAN1</w:t>
      </w:r>
      <w:r w:rsidR="000B0612" w:rsidRPr="00E14330">
        <w:tab/>
        <w:t>LS in</w:t>
      </w:r>
      <w:r w:rsidR="000B0612" w:rsidRPr="00E14330">
        <w:tab/>
        <w:t>Rel-15</w:t>
      </w:r>
      <w:r w:rsidR="000B0612" w:rsidRPr="00E14330">
        <w:tab/>
        <w:t>NR_newRAT-Core</w:t>
      </w:r>
      <w:r w:rsidR="000B0612" w:rsidRPr="00E14330">
        <w:tab/>
        <w:t>To:RAN2</w:t>
      </w:r>
    </w:p>
    <w:p w14:paraId="62FBF4BC" w14:textId="77777777" w:rsidR="000B0612" w:rsidRPr="00E14330" w:rsidRDefault="000B0612" w:rsidP="000B0612">
      <w:pPr>
        <w:pStyle w:val="Doc-comment"/>
        <w:rPr>
          <w:i w:val="0"/>
        </w:rPr>
      </w:pPr>
      <w:r w:rsidRPr="00E14330">
        <w:t>Moved from 5.1</w:t>
      </w:r>
    </w:p>
    <w:p w14:paraId="76E8AD94" w14:textId="47A4092A" w:rsidR="000B0612" w:rsidRDefault="00176FE9" w:rsidP="000B0612">
      <w:pPr>
        <w:pStyle w:val="Doc-title"/>
      </w:pPr>
      <w:hyperlink r:id="rId272" w:history="1">
        <w:r>
          <w:rPr>
            <w:rStyle w:val="Hyperlink"/>
          </w:rPr>
          <w:t>R2-2108346</w:t>
        </w:r>
      </w:hyperlink>
      <w:r w:rsidR="000B0612" w:rsidRPr="00E14330">
        <w:tab/>
        <w:t>Clarification to RI bit width for Cat5 in EN-DC</w:t>
      </w:r>
      <w:r w:rsidR="000B0612" w:rsidRPr="00E14330">
        <w:tab/>
        <w:t>Nokia, Nokia Shanghai Bell</w:t>
      </w:r>
      <w:r w:rsidR="000B0612" w:rsidRPr="00E14330">
        <w:tab/>
        <w:t>discussion</w:t>
      </w:r>
      <w:r w:rsidR="000B0612" w:rsidRPr="00E14330">
        <w:tab/>
        <w:t>Rel-15</w:t>
      </w:r>
      <w:r w:rsidR="000B0612" w:rsidRPr="00E14330">
        <w:tab/>
        <w:t>NR_newRAT-Core</w:t>
      </w:r>
    </w:p>
    <w:p w14:paraId="57580C70" w14:textId="77777777" w:rsidR="000B0612" w:rsidRDefault="000B0612" w:rsidP="000B0612">
      <w:pPr>
        <w:pStyle w:val="Agreement"/>
        <w:tabs>
          <w:tab w:val="clear" w:pos="9990"/>
        </w:tabs>
        <w:overflowPunct/>
        <w:autoSpaceDE/>
        <w:autoSpaceDN/>
        <w:adjustRightInd/>
        <w:ind w:left="1619" w:hanging="360"/>
        <w:textAlignment w:val="auto"/>
      </w:pPr>
      <w:r>
        <w:t>[017] 2 tdocs above noted</w:t>
      </w:r>
    </w:p>
    <w:p w14:paraId="67E20053" w14:textId="77777777" w:rsidR="000B0612" w:rsidRPr="009649B1" w:rsidRDefault="000B0612" w:rsidP="000B0612">
      <w:pPr>
        <w:pStyle w:val="Doc-text2"/>
      </w:pPr>
    </w:p>
    <w:p w14:paraId="64334F9C" w14:textId="77777777" w:rsidR="000B0612" w:rsidRDefault="000B0612" w:rsidP="000B0612">
      <w:pPr>
        <w:pStyle w:val="Agreement"/>
        <w:tabs>
          <w:tab w:val="clear" w:pos="9990"/>
        </w:tabs>
        <w:overflowPunct/>
        <w:autoSpaceDE/>
        <w:autoSpaceDN/>
        <w:adjustRightInd/>
        <w:ind w:left="1619" w:hanging="360"/>
        <w:textAlignment w:val="auto"/>
      </w:pPr>
      <w:r>
        <w:t>[017] Capture the below NOTE 1 in the field description of fourLayerTM3-TM4-r15 in (Rel-16) 36.306 about the RI bit width for Cat5 UEs. (Proponent can prepare the CR in the phase 2)</w:t>
      </w:r>
    </w:p>
    <w:p w14:paraId="1F81FD40" w14:textId="77777777" w:rsidR="000B0612" w:rsidRDefault="000B0612" w:rsidP="000B0612">
      <w:pPr>
        <w:pStyle w:val="Agreement"/>
        <w:numPr>
          <w:ilvl w:val="0"/>
          <w:numId w:val="0"/>
        </w:numPr>
        <w:ind w:left="1619"/>
      </w:pPr>
      <w:r>
        <w:t>NOTE 1: Cat5 UE supporting only 2-layer spatial multiplexing for EN-DC will still determine the RI bit width according TS36.212 [22], which means it may still use 2-bit RI bit width despite not supporting more than 2-layer spatial multiplexing.</w:t>
      </w:r>
    </w:p>
    <w:p w14:paraId="58DD311A" w14:textId="77777777" w:rsidR="000B0612" w:rsidRDefault="000B0612" w:rsidP="000B0612">
      <w:pPr>
        <w:pStyle w:val="Doc-text2"/>
      </w:pPr>
    </w:p>
    <w:p w14:paraId="38B19CC5" w14:textId="745F9C23" w:rsidR="000B0612" w:rsidRDefault="00176FE9" w:rsidP="000B0612">
      <w:pPr>
        <w:pStyle w:val="Doc-title"/>
      </w:pPr>
      <w:hyperlink r:id="rId273" w:history="1">
        <w:r>
          <w:rPr>
            <w:rStyle w:val="Hyperlink"/>
          </w:rPr>
          <w:t>R2-2109161</w:t>
        </w:r>
      </w:hyperlink>
      <w:r w:rsidR="000B0612">
        <w:tab/>
      </w:r>
      <w:r w:rsidR="000B0612" w:rsidRPr="009649B1">
        <w:t>Clarification t</w:t>
      </w:r>
      <w:r w:rsidR="000B0612">
        <w:t>o RI bit width for Cat5</w:t>
      </w:r>
      <w:r w:rsidR="000B0612">
        <w:tab/>
        <w:t>Nokia, Nokia Shanghai Bell</w:t>
      </w:r>
      <w:r w:rsidR="000B0612">
        <w:tab/>
        <w:t>CR</w:t>
      </w:r>
      <w:r w:rsidR="000B0612">
        <w:tab/>
        <w:t>Rel-16</w:t>
      </w:r>
      <w:r w:rsidR="000B0612">
        <w:tab/>
      </w:r>
      <w:r w:rsidR="000B0612" w:rsidRPr="009649B1">
        <w:t>36</w:t>
      </w:r>
      <w:r w:rsidR="000B0612">
        <w:t>.306</w:t>
      </w:r>
      <w:r w:rsidR="000B0612">
        <w:tab/>
        <w:t>16.5.0</w:t>
      </w:r>
      <w:r w:rsidR="000B0612">
        <w:tab/>
        <w:t>1823</w:t>
      </w:r>
      <w:r w:rsidR="000B0612">
        <w:tab/>
        <w:t>1</w:t>
      </w:r>
      <w:r w:rsidR="000B0612">
        <w:tab/>
        <w:t>F</w:t>
      </w:r>
      <w:r w:rsidR="000B0612">
        <w:tab/>
      </w:r>
      <w:r w:rsidR="000B0612" w:rsidRPr="009649B1">
        <w:t>NR_newRAT-Core</w:t>
      </w:r>
    </w:p>
    <w:p w14:paraId="10D801BE" w14:textId="77777777" w:rsidR="000B0612" w:rsidRPr="009649B1" w:rsidRDefault="000B0612" w:rsidP="000B0612">
      <w:pPr>
        <w:pStyle w:val="Agreement"/>
        <w:tabs>
          <w:tab w:val="clear" w:pos="9990"/>
        </w:tabs>
        <w:overflowPunct/>
        <w:autoSpaceDE/>
        <w:autoSpaceDN/>
        <w:adjustRightInd/>
        <w:ind w:left="1619" w:hanging="360"/>
        <w:textAlignment w:val="auto"/>
      </w:pPr>
      <w:r>
        <w:t>[017] Agreed</w:t>
      </w:r>
    </w:p>
    <w:p w14:paraId="49C79723" w14:textId="77777777" w:rsidR="000B0612" w:rsidRPr="00E14330" w:rsidRDefault="000B0612" w:rsidP="000B0612">
      <w:pPr>
        <w:pStyle w:val="BoldComments"/>
      </w:pPr>
      <w:r w:rsidRPr="00E14330">
        <w:t>Intra-band and Inter-band UE capability</w:t>
      </w:r>
    </w:p>
    <w:p w14:paraId="08FDEDA3" w14:textId="63EB31D4" w:rsidR="000B0612" w:rsidRPr="00E14330" w:rsidRDefault="00176FE9" w:rsidP="000B0612">
      <w:pPr>
        <w:pStyle w:val="Doc-title"/>
      </w:pPr>
      <w:hyperlink r:id="rId274" w:history="1">
        <w:r>
          <w:rPr>
            <w:rStyle w:val="Hyperlink"/>
          </w:rPr>
          <w:t>R2-2106956</w:t>
        </w:r>
      </w:hyperlink>
      <w:r w:rsidR="000B0612" w:rsidRPr="00E14330">
        <w:tab/>
        <w:t>Reply LS on the Intra-band and Inter-band (NG)EN-DC/NE-DC Capabilities (R4-2107907; contact: ZTE)</w:t>
      </w:r>
      <w:r w:rsidR="000B0612" w:rsidRPr="00E14330">
        <w:tab/>
        <w:t>RAN4</w:t>
      </w:r>
      <w:r w:rsidR="000B0612" w:rsidRPr="00E14330">
        <w:tab/>
        <w:t>LS in</w:t>
      </w:r>
      <w:r w:rsidR="000B0612" w:rsidRPr="00E14330">
        <w:tab/>
        <w:t>Rel-15</w:t>
      </w:r>
      <w:r w:rsidR="000B0612" w:rsidRPr="00E14330">
        <w:tab/>
        <w:t>NR_newRAT-Core</w:t>
      </w:r>
      <w:r w:rsidR="000B0612" w:rsidRPr="00E14330">
        <w:tab/>
        <w:t>To:RAN2</w:t>
      </w:r>
      <w:r w:rsidR="000B0612" w:rsidRPr="00E14330">
        <w:tab/>
        <w:t>Cc:RAN1</w:t>
      </w:r>
    </w:p>
    <w:p w14:paraId="10924A7A" w14:textId="77777777" w:rsidR="000B0612" w:rsidRPr="00E14330" w:rsidRDefault="000B0612" w:rsidP="000B0612">
      <w:pPr>
        <w:pStyle w:val="Doc-comment"/>
      </w:pPr>
      <w:r w:rsidRPr="00E14330">
        <w:t>Moved from 5.1</w:t>
      </w:r>
    </w:p>
    <w:p w14:paraId="573FF001" w14:textId="77777777" w:rsidR="000B0612" w:rsidRPr="00E14330" w:rsidRDefault="000B0612" w:rsidP="000B0612">
      <w:pPr>
        <w:pStyle w:val="Agreement"/>
        <w:tabs>
          <w:tab w:val="clear" w:pos="9990"/>
        </w:tabs>
        <w:overflowPunct/>
        <w:autoSpaceDE/>
        <w:autoSpaceDN/>
        <w:adjustRightInd/>
        <w:ind w:left="1619" w:hanging="360"/>
        <w:textAlignment w:val="auto"/>
      </w:pPr>
      <w:r>
        <w:t xml:space="preserve">[017] Noted </w:t>
      </w:r>
    </w:p>
    <w:p w14:paraId="4AE72D5B" w14:textId="54BE1EDA" w:rsidR="000B0612" w:rsidRPr="00E14330" w:rsidRDefault="00176FE9" w:rsidP="000B0612">
      <w:pPr>
        <w:pStyle w:val="Doc-title"/>
      </w:pPr>
      <w:hyperlink r:id="rId275" w:history="1">
        <w:r>
          <w:rPr>
            <w:rStyle w:val="Hyperlink"/>
          </w:rPr>
          <w:t>R2-2108038</w:t>
        </w:r>
      </w:hyperlink>
      <w:r w:rsidR="000B0612" w:rsidRPr="00E14330">
        <w:tab/>
        <w:t>CR on the Intra-band and Inter-band EN-DC Capabilities - R15</w:t>
      </w:r>
      <w:r w:rsidR="000B0612" w:rsidRPr="00E14330">
        <w:tab/>
        <w:t>ZTE Corporation, Sanechips</w:t>
      </w:r>
      <w:r w:rsidR="000B0612" w:rsidRPr="00E14330">
        <w:tab/>
        <w:t>CR</w:t>
      </w:r>
      <w:r w:rsidR="000B0612" w:rsidRPr="00E14330">
        <w:tab/>
        <w:t>Rel-15</w:t>
      </w:r>
      <w:r w:rsidR="000B0612" w:rsidRPr="00E14330">
        <w:tab/>
        <w:t>38.306</w:t>
      </w:r>
      <w:r w:rsidR="000B0612" w:rsidRPr="00E14330">
        <w:tab/>
        <w:t>15.14.0</w:t>
      </w:r>
      <w:r w:rsidR="000B0612" w:rsidRPr="00E14330">
        <w:tab/>
        <w:t>0517</w:t>
      </w:r>
      <w:r w:rsidR="000B0612" w:rsidRPr="00E14330">
        <w:tab/>
        <w:t>3</w:t>
      </w:r>
      <w:r w:rsidR="000B0612" w:rsidRPr="00E14330">
        <w:tab/>
        <w:t>F</w:t>
      </w:r>
      <w:r w:rsidR="000B0612" w:rsidRPr="00E14330">
        <w:tab/>
        <w:t>NR_newRAT-Core</w:t>
      </w:r>
      <w:r w:rsidR="000B0612" w:rsidRPr="00E14330">
        <w:tab/>
      </w:r>
      <w:hyperlink r:id="rId276" w:history="1">
        <w:r>
          <w:rPr>
            <w:rStyle w:val="Hyperlink"/>
          </w:rPr>
          <w:t>R2-2105182</w:t>
        </w:r>
      </w:hyperlink>
    </w:p>
    <w:p w14:paraId="21C3D17B" w14:textId="71E944B0" w:rsidR="000B0612" w:rsidRDefault="00176FE9" w:rsidP="000B0612">
      <w:pPr>
        <w:pStyle w:val="Doc-title"/>
      </w:pPr>
      <w:hyperlink r:id="rId277" w:history="1">
        <w:r>
          <w:rPr>
            <w:rStyle w:val="Hyperlink"/>
          </w:rPr>
          <w:t>R2-2108039</w:t>
        </w:r>
      </w:hyperlink>
      <w:r w:rsidR="000B0612" w:rsidRPr="00E14330">
        <w:tab/>
        <w:t>CR on the Intra-band and Inter-band EN-DC Capabilities - R16</w:t>
      </w:r>
      <w:r w:rsidR="000B0612" w:rsidRPr="00E14330">
        <w:tab/>
        <w:t>ZTE Corporation, Sanechips</w:t>
      </w:r>
      <w:r w:rsidR="000B0612" w:rsidRPr="00E14330">
        <w:tab/>
        <w:t>CR</w:t>
      </w:r>
      <w:r w:rsidR="000B0612" w:rsidRPr="00E14330">
        <w:tab/>
        <w:t>Rel-16</w:t>
      </w:r>
      <w:r w:rsidR="000B0612" w:rsidRPr="00E14330">
        <w:tab/>
        <w:t>38.306</w:t>
      </w:r>
      <w:r w:rsidR="000B0612" w:rsidRPr="00E14330">
        <w:tab/>
        <w:t>16.5.0</w:t>
      </w:r>
      <w:r w:rsidR="000B0612" w:rsidRPr="00E14330">
        <w:tab/>
        <w:t>0518</w:t>
      </w:r>
      <w:r w:rsidR="000B0612" w:rsidRPr="00E14330">
        <w:tab/>
        <w:t>3</w:t>
      </w:r>
      <w:r w:rsidR="000B0612" w:rsidRPr="00E14330">
        <w:tab/>
        <w:t>A</w:t>
      </w:r>
      <w:r w:rsidR="000B0612" w:rsidRPr="00E14330">
        <w:tab/>
        <w:t>NR_newRAT-Core</w:t>
      </w:r>
      <w:r w:rsidR="000B0612" w:rsidRPr="00E14330">
        <w:tab/>
      </w:r>
      <w:hyperlink r:id="rId278" w:history="1">
        <w:r>
          <w:rPr>
            <w:rStyle w:val="Hyperlink"/>
          </w:rPr>
          <w:t>R2-2105183</w:t>
        </w:r>
      </w:hyperlink>
    </w:p>
    <w:p w14:paraId="704811DB" w14:textId="77777777" w:rsidR="000B0612" w:rsidRDefault="000B0612" w:rsidP="000B0612">
      <w:pPr>
        <w:pStyle w:val="Agreement"/>
        <w:tabs>
          <w:tab w:val="clear" w:pos="9990"/>
        </w:tabs>
        <w:overflowPunct/>
        <w:autoSpaceDE/>
        <w:autoSpaceDN/>
        <w:adjustRightInd/>
        <w:ind w:left="1619" w:hanging="360"/>
        <w:textAlignment w:val="auto"/>
      </w:pPr>
      <w:r>
        <w:t>[017] revised</w:t>
      </w:r>
    </w:p>
    <w:p w14:paraId="17E1E4EA" w14:textId="22F3CB48" w:rsidR="000B0612" w:rsidRPr="003E1572" w:rsidRDefault="00176FE9" w:rsidP="000B0612">
      <w:pPr>
        <w:pStyle w:val="Doc-title"/>
      </w:pPr>
      <w:hyperlink r:id="rId279" w:history="1">
        <w:r>
          <w:rPr>
            <w:rStyle w:val="Hyperlink"/>
          </w:rPr>
          <w:t>R2-2109063</w:t>
        </w:r>
      </w:hyperlink>
      <w:r w:rsidR="000B0612" w:rsidRPr="003E1572">
        <w:tab/>
        <w:t>CR on the Intra-band and Inter-band EN-DC Capabilities - R15</w:t>
      </w:r>
      <w:r w:rsidR="000B0612" w:rsidRPr="003E1572">
        <w:tab/>
        <w:t>ZTE Corporation, Sanechips</w:t>
      </w:r>
      <w:r w:rsidR="000B0612" w:rsidRPr="003E1572">
        <w:tab/>
        <w:t>CR</w:t>
      </w:r>
      <w:r w:rsidR="000B0612" w:rsidRPr="003E1572">
        <w:tab/>
        <w:t>Rel-15</w:t>
      </w:r>
      <w:r w:rsidR="000B0612" w:rsidRPr="003E1572">
        <w:tab/>
        <w:t>38.306</w:t>
      </w:r>
      <w:r w:rsidR="000B0612" w:rsidRPr="003E1572">
        <w:tab/>
        <w:t>15.14.0</w:t>
      </w:r>
      <w:r w:rsidR="000B0612" w:rsidRPr="003E1572">
        <w:tab/>
        <w:t>0517</w:t>
      </w:r>
      <w:r w:rsidR="000B0612" w:rsidRPr="003E1572">
        <w:tab/>
        <w:t>4</w:t>
      </w:r>
      <w:r w:rsidR="000B0612" w:rsidRPr="003E1572">
        <w:tab/>
        <w:t>F</w:t>
      </w:r>
      <w:r w:rsidR="000B0612" w:rsidRPr="003E1572">
        <w:tab/>
        <w:t>NR_newRAT-Core</w:t>
      </w:r>
      <w:r w:rsidR="000B0612" w:rsidRPr="003E1572">
        <w:tab/>
      </w:r>
      <w:hyperlink r:id="rId280" w:history="1">
        <w:r>
          <w:rPr>
            <w:rStyle w:val="Hyperlink"/>
          </w:rPr>
          <w:t>R2-2105182</w:t>
        </w:r>
      </w:hyperlink>
    </w:p>
    <w:p w14:paraId="50179D47" w14:textId="1FA4F612" w:rsidR="000B0612" w:rsidRDefault="00176FE9" w:rsidP="000B0612">
      <w:pPr>
        <w:pStyle w:val="Doc-title"/>
      </w:pPr>
      <w:hyperlink r:id="rId281" w:history="1">
        <w:r>
          <w:rPr>
            <w:rStyle w:val="Hyperlink"/>
          </w:rPr>
          <w:t>R2-2109064</w:t>
        </w:r>
      </w:hyperlink>
      <w:r w:rsidR="000B0612" w:rsidRPr="003E1572">
        <w:tab/>
      </w:r>
      <w:r w:rsidR="000B0612" w:rsidRPr="00E14330">
        <w:t>CR on the Intra-band and Inter-band EN-DC Capabilities - R16</w:t>
      </w:r>
      <w:r w:rsidR="000B0612" w:rsidRPr="00E14330">
        <w:tab/>
        <w:t>ZTE Corporation, Sanechip</w:t>
      </w:r>
      <w:r w:rsidR="000B0612">
        <w:t>s</w:t>
      </w:r>
      <w:r w:rsidR="000B0612">
        <w:tab/>
        <w:t>CR</w:t>
      </w:r>
      <w:r w:rsidR="000B0612">
        <w:tab/>
        <w:t>Rel-16</w:t>
      </w:r>
      <w:r w:rsidR="000B0612">
        <w:tab/>
        <w:t>38.306</w:t>
      </w:r>
      <w:r w:rsidR="000B0612">
        <w:tab/>
        <w:t>16.5.0</w:t>
      </w:r>
      <w:r w:rsidR="000B0612">
        <w:tab/>
        <w:t>0518</w:t>
      </w:r>
      <w:r w:rsidR="000B0612">
        <w:tab/>
        <w:t>4</w:t>
      </w:r>
      <w:r w:rsidR="000B0612" w:rsidRPr="00E14330">
        <w:tab/>
        <w:t>A</w:t>
      </w:r>
      <w:r w:rsidR="000B0612" w:rsidRPr="00E14330">
        <w:tab/>
        <w:t>NR_newRAT-Core</w:t>
      </w:r>
      <w:r w:rsidR="000B0612" w:rsidRPr="00E14330">
        <w:tab/>
      </w:r>
      <w:hyperlink r:id="rId282" w:history="1">
        <w:r>
          <w:rPr>
            <w:rStyle w:val="Hyperlink"/>
          </w:rPr>
          <w:t>R2-2105183</w:t>
        </w:r>
      </w:hyperlink>
    </w:p>
    <w:p w14:paraId="34F99671" w14:textId="77777777" w:rsidR="000B0612" w:rsidRPr="009649B1" w:rsidRDefault="000B0612" w:rsidP="000B0612">
      <w:pPr>
        <w:pStyle w:val="Agreement"/>
        <w:tabs>
          <w:tab w:val="clear" w:pos="9990"/>
        </w:tabs>
        <w:overflowPunct/>
        <w:autoSpaceDE/>
        <w:autoSpaceDN/>
        <w:adjustRightInd/>
        <w:ind w:left="1619" w:hanging="360"/>
        <w:textAlignment w:val="auto"/>
      </w:pPr>
      <w:r>
        <w:t>[017] Agreed</w:t>
      </w:r>
    </w:p>
    <w:p w14:paraId="660D4B3C" w14:textId="77777777" w:rsidR="000B0612" w:rsidRPr="00E14330" w:rsidRDefault="000B0612" w:rsidP="000B0612">
      <w:pPr>
        <w:pStyle w:val="BoldComments"/>
      </w:pPr>
      <w:r w:rsidRPr="00E14330">
        <w:t>IMS Capability</w:t>
      </w:r>
    </w:p>
    <w:p w14:paraId="270C2300" w14:textId="64D6DA1C" w:rsidR="000B0612" w:rsidRPr="00E14330" w:rsidRDefault="00176FE9" w:rsidP="000B0612">
      <w:pPr>
        <w:pStyle w:val="Doc-title"/>
      </w:pPr>
      <w:hyperlink r:id="rId283" w:history="1">
        <w:r>
          <w:rPr>
            <w:rStyle w:val="Hyperlink"/>
          </w:rPr>
          <w:t>R2-2108718</w:t>
        </w:r>
      </w:hyperlink>
      <w:r w:rsidR="000B0612" w:rsidRPr="00E14330">
        <w:tab/>
        <w:t>Clarification on IMS video over split bearer in (NG)EN-DC</w:t>
      </w:r>
      <w:r w:rsidR="000B0612" w:rsidRPr="00E14330">
        <w:tab/>
        <w:t>Google Inc.</w:t>
      </w:r>
      <w:r w:rsidR="000B0612" w:rsidRPr="00E14330">
        <w:tab/>
        <w:t>CR</w:t>
      </w:r>
      <w:r w:rsidR="000B0612" w:rsidRPr="00E14330">
        <w:tab/>
        <w:t>Rel-15</w:t>
      </w:r>
      <w:r w:rsidR="000B0612" w:rsidRPr="00E14330">
        <w:tab/>
        <w:t>36.306</w:t>
      </w:r>
      <w:r w:rsidR="000B0612" w:rsidRPr="00E14330">
        <w:tab/>
        <w:t>15.10.0</w:t>
      </w:r>
      <w:r w:rsidR="000B0612" w:rsidRPr="00E14330">
        <w:tab/>
        <w:t>1811</w:t>
      </w:r>
      <w:r w:rsidR="000B0612" w:rsidRPr="00E14330">
        <w:tab/>
        <w:t>1</w:t>
      </w:r>
      <w:r w:rsidR="000B0612" w:rsidRPr="00E14330">
        <w:tab/>
        <w:t>F</w:t>
      </w:r>
      <w:r w:rsidR="000B0612" w:rsidRPr="00E14330">
        <w:tab/>
        <w:t>NR_newRAT-Core</w:t>
      </w:r>
      <w:r w:rsidR="000B0612" w:rsidRPr="00E14330">
        <w:tab/>
      </w:r>
      <w:hyperlink r:id="rId284" w:history="1">
        <w:r>
          <w:rPr>
            <w:rStyle w:val="Hyperlink"/>
          </w:rPr>
          <w:t>R2-2105188</w:t>
        </w:r>
      </w:hyperlink>
    </w:p>
    <w:p w14:paraId="17A7878D" w14:textId="431CF484" w:rsidR="000B0612" w:rsidRPr="00E14330" w:rsidRDefault="00176FE9" w:rsidP="000B0612">
      <w:pPr>
        <w:pStyle w:val="Doc-title"/>
      </w:pPr>
      <w:hyperlink r:id="rId285" w:history="1">
        <w:r>
          <w:rPr>
            <w:rStyle w:val="Hyperlink"/>
          </w:rPr>
          <w:t>R2-2108719</w:t>
        </w:r>
      </w:hyperlink>
      <w:r w:rsidR="000B0612" w:rsidRPr="00E14330">
        <w:tab/>
        <w:t>Clarification on IMS video over split bearer in (NG)EN-DC</w:t>
      </w:r>
      <w:r w:rsidR="000B0612" w:rsidRPr="00E14330">
        <w:tab/>
        <w:t>Google Inc.</w:t>
      </w:r>
      <w:r w:rsidR="000B0612" w:rsidRPr="00E14330">
        <w:tab/>
        <w:t>CR</w:t>
      </w:r>
      <w:r w:rsidR="000B0612" w:rsidRPr="00E14330">
        <w:tab/>
        <w:t>Rel-16</w:t>
      </w:r>
      <w:r w:rsidR="000B0612" w:rsidRPr="00E14330">
        <w:tab/>
        <w:t>36.306</w:t>
      </w:r>
      <w:r w:rsidR="000B0612" w:rsidRPr="00E14330">
        <w:tab/>
        <w:t>16.5.0</w:t>
      </w:r>
      <w:r w:rsidR="000B0612" w:rsidRPr="00E14330">
        <w:tab/>
        <w:t>1812</w:t>
      </w:r>
      <w:r w:rsidR="000B0612" w:rsidRPr="00E14330">
        <w:tab/>
        <w:t>1</w:t>
      </w:r>
      <w:r w:rsidR="000B0612" w:rsidRPr="00E14330">
        <w:tab/>
        <w:t>A</w:t>
      </w:r>
      <w:r w:rsidR="000B0612" w:rsidRPr="00E14330">
        <w:tab/>
        <w:t>NR_newRAT-Core</w:t>
      </w:r>
      <w:r w:rsidR="000B0612" w:rsidRPr="00E14330">
        <w:tab/>
      </w:r>
      <w:hyperlink r:id="rId286" w:history="1">
        <w:r>
          <w:rPr>
            <w:rStyle w:val="Hyperlink"/>
          </w:rPr>
          <w:t>R2-2105189</w:t>
        </w:r>
      </w:hyperlink>
    </w:p>
    <w:p w14:paraId="1107E9D1" w14:textId="23EEC11F" w:rsidR="000B0612" w:rsidRPr="00E14330" w:rsidRDefault="00176FE9" w:rsidP="000B0612">
      <w:pPr>
        <w:pStyle w:val="Doc-title"/>
      </w:pPr>
      <w:hyperlink r:id="rId287" w:history="1">
        <w:r>
          <w:rPr>
            <w:rStyle w:val="Hyperlink"/>
          </w:rPr>
          <w:t>R2-2108749</w:t>
        </w:r>
      </w:hyperlink>
      <w:r w:rsidR="000B0612" w:rsidRPr="00E14330">
        <w:tab/>
        <w:t>Clarification on IMS video over split bearer in NR-DC and NE-DC</w:t>
      </w:r>
      <w:r w:rsidR="000B0612" w:rsidRPr="00E14330">
        <w:tab/>
        <w:t>Google Inc.</w:t>
      </w:r>
      <w:r w:rsidR="000B0612" w:rsidRPr="00E14330">
        <w:tab/>
        <w:t>CR</w:t>
      </w:r>
      <w:r w:rsidR="000B0612" w:rsidRPr="00E14330">
        <w:tab/>
        <w:t>Rel-15</w:t>
      </w:r>
      <w:r w:rsidR="000B0612" w:rsidRPr="00E14330">
        <w:tab/>
        <w:t>38.306</w:t>
      </w:r>
      <w:r w:rsidR="000B0612" w:rsidRPr="00E14330">
        <w:tab/>
        <w:t>15.14.0</w:t>
      </w:r>
      <w:r w:rsidR="000B0612" w:rsidRPr="00E14330">
        <w:tab/>
        <w:t>0581</w:t>
      </w:r>
      <w:r w:rsidR="000B0612" w:rsidRPr="00E14330">
        <w:tab/>
        <w:t>1</w:t>
      </w:r>
      <w:r w:rsidR="000B0612" w:rsidRPr="00E14330">
        <w:tab/>
        <w:t>F</w:t>
      </w:r>
      <w:r w:rsidR="000B0612" w:rsidRPr="00E14330">
        <w:tab/>
        <w:t>NR_newRAT-Core</w:t>
      </w:r>
      <w:r w:rsidR="000B0612" w:rsidRPr="00E14330">
        <w:tab/>
      </w:r>
      <w:hyperlink r:id="rId288" w:history="1">
        <w:r>
          <w:rPr>
            <w:rStyle w:val="Hyperlink"/>
          </w:rPr>
          <w:t>R2-2105190</w:t>
        </w:r>
      </w:hyperlink>
    </w:p>
    <w:p w14:paraId="77A1B63D" w14:textId="693A379B" w:rsidR="000B0612" w:rsidRDefault="00176FE9" w:rsidP="000B0612">
      <w:pPr>
        <w:pStyle w:val="Doc-title"/>
      </w:pPr>
      <w:hyperlink r:id="rId289" w:history="1">
        <w:r>
          <w:rPr>
            <w:rStyle w:val="Hyperlink"/>
          </w:rPr>
          <w:t>R2-2108751</w:t>
        </w:r>
      </w:hyperlink>
      <w:r w:rsidR="000B0612" w:rsidRPr="00E14330">
        <w:tab/>
        <w:t>Clarification on IMS video over split bearer in NR-DC and NE-DC</w:t>
      </w:r>
      <w:r w:rsidR="000B0612" w:rsidRPr="00E14330">
        <w:tab/>
        <w:t>Google Inc.</w:t>
      </w:r>
      <w:r w:rsidR="000B0612" w:rsidRPr="00E14330">
        <w:tab/>
        <w:t>CR</w:t>
      </w:r>
      <w:r w:rsidR="000B0612" w:rsidRPr="00E14330">
        <w:tab/>
        <w:t>Rel-16</w:t>
      </w:r>
      <w:r w:rsidR="000B0612" w:rsidRPr="00E14330">
        <w:tab/>
        <w:t>38.306</w:t>
      </w:r>
      <w:r w:rsidR="000B0612" w:rsidRPr="00E14330">
        <w:tab/>
        <w:t>16.5.0</w:t>
      </w:r>
      <w:r w:rsidR="000B0612" w:rsidRPr="00E14330">
        <w:tab/>
        <w:t>0582</w:t>
      </w:r>
      <w:r w:rsidR="000B0612" w:rsidRPr="00E14330">
        <w:tab/>
        <w:t>1</w:t>
      </w:r>
      <w:r w:rsidR="000B0612" w:rsidRPr="00E14330">
        <w:tab/>
        <w:t>A</w:t>
      </w:r>
      <w:r w:rsidR="000B0612" w:rsidRPr="00E14330">
        <w:tab/>
        <w:t>NR_newRAT-Core</w:t>
      </w:r>
      <w:r w:rsidR="000B0612" w:rsidRPr="00E14330">
        <w:tab/>
      </w:r>
      <w:hyperlink r:id="rId290" w:history="1">
        <w:r>
          <w:rPr>
            <w:rStyle w:val="Hyperlink"/>
          </w:rPr>
          <w:t>R2-2105191</w:t>
        </w:r>
      </w:hyperlink>
    </w:p>
    <w:p w14:paraId="11D92EA9" w14:textId="77777777" w:rsidR="000B0612" w:rsidRPr="00E13800" w:rsidRDefault="000B0612" w:rsidP="000B0612">
      <w:pPr>
        <w:pStyle w:val="Agreement"/>
        <w:tabs>
          <w:tab w:val="clear" w:pos="9990"/>
        </w:tabs>
        <w:overflowPunct/>
        <w:autoSpaceDE/>
        <w:autoSpaceDN/>
        <w:adjustRightInd/>
        <w:ind w:left="1619" w:hanging="360"/>
        <w:textAlignment w:val="auto"/>
      </w:pPr>
      <w:r>
        <w:t>[017] 4 CRs above are not pursued</w:t>
      </w:r>
    </w:p>
    <w:p w14:paraId="53DFBD78" w14:textId="77777777" w:rsidR="000B0612" w:rsidRPr="00AE1CB2" w:rsidRDefault="000B0612" w:rsidP="000B0612">
      <w:pPr>
        <w:pStyle w:val="Doc-text2"/>
        <w:ind w:left="0" w:firstLine="0"/>
      </w:pPr>
    </w:p>
    <w:p w14:paraId="497487A6" w14:textId="77777777" w:rsidR="000B0612" w:rsidRPr="00E14330" w:rsidRDefault="000B0612" w:rsidP="000B0612">
      <w:pPr>
        <w:pStyle w:val="Heading3"/>
      </w:pPr>
      <w:bookmarkStart w:id="88" w:name="_Toc82647060"/>
      <w:r w:rsidRPr="00E14330">
        <w:t>5.4.4</w:t>
      </w:r>
      <w:r w:rsidRPr="00E14330">
        <w:tab/>
        <w:t>Idle/inactive mode procedures</w:t>
      </w:r>
      <w:bookmarkEnd w:id="88"/>
    </w:p>
    <w:p w14:paraId="1684CA18" w14:textId="77777777" w:rsidR="000B0612" w:rsidRPr="00E14330" w:rsidRDefault="000B0612" w:rsidP="000B0612">
      <w:pPr>
        <w:pStyle w:val="Comments"/>
      </w:pPr>
      <w:r w:rsidRPr="00E14330">
        <w:t>This agenda item addresses the idle and inactive behaviour specified in 38.304 or 36.304. Other aspects related to inactive (e.g. state transitions, out of coverage, etc) are covered under RRC agenda items (5.4.1.x)</w:t>
      </w:r>
    </w:p>
    <w:p w14:paraId="7F49A593" w14:textId="77777777" w:rsidR="000B0612" w:rsidRPr="00E14330" w:rsidRDefault="000B0612" w:rsidP="000B0612">
      <w:pPr>
        <w:pStyle w:val="Comments"/>
      </w:pPr>
      <w:r w:rsidRPr="00E14330">
        <w:t xml:space="preserve">Treated by email together with NR16 in [030] </w:t>
      </w:r>
    </w:p>
    <w:p w14:paraId="4761F4B5" w14:textId="68658150" w:rsidR="000B0612" w:rsidRPr="00E14330" w:rsidRDefault="00176FE9" w:rsidP="000B0612">
      <w:pPr>
        <w:pStyle w:val="Doc-title"/>
        <w:rPr>
          <w:rStyle w:val="Hyperlink"/>
          <w:color w:val="auto"/>
          <w:u w:val="none"/>
        </w:rPr>
      </w:pPr>
      <w:hyperlink r:id="rId291" w:history="1">
        <w:r>
          <w:rPr>
            <w:rStyle w:val="Hyperlink"/>
          </w:rPr>
          <w:t>R2-2108364</w:t>
        </w:r>
      </w:hyperlink>
      <w:r w:rsidR="000B0612" w:rsidRPr="00E14330">
        <w:tab/>
        <w:t>Clarification of barring when TAC is missing in RAN sharing</w:t>
      </w:r>
      <w:r w:rsidR="000B0612" w:rsidRPr="00E14330">
        <w:tab/>
        <w:t>Qualcomm Incorporated</w:t>
      </w:r>
      <w:r w:rsidR="000B0612" w:rsidRPr="00E14330">
        <w:tab/>
        <w:t>CR</w:t>
      </w:r>
      <w:r w:rsidR="000B0612" w:rsidRPr="00E14330">
        <w:tab/>
        <w:t>Rel-15</w:t>
      </w:r>
      <w:r w:rsidR="000B0612" w:rsidRPr="00E14330">
        <w:tab/>
        <w:t>38.304</w:t>
      </w:r>
      <w:r w:rsidR="000B0612" w:rsidRPr="00E14330">
        <w:tab/>
        <w:t>15.7.0</w:t>
      </w:r>
      <w:r w:rsidR="000B0612" w:rsidRPr="00E14330">
        <w:tab/>
        <w:t>0216</w:t>
      </w:r>
      <w:r w:rsidR="000B0612" w:rsidRPr="00E14330">
        <w:tab/>
        <w:t>-</w:t>
      </w:r>
      <w:r w:rsidR="000B0612" w:rsidRPr="00E14330">
        <w:tab/>
        <w:t>F</w:t>
      </w:r>
      <w:r w:rsidR="000B0612" w:rsidRPr="00E14330">
        <w:tab/>
        <w:t>NR_newRAT-Core</w:t>
      </w:r>
    </w:p>
    <w:p w14:paraId="13F5AAC9" w14:textId="55D4CA0D" w:rsidR="000B0612" w:rsidRDefault="00176FE9" w:rsidP="000B0612">
      <w:pPr>
        <w:pStyle w:val="Doc-title"/>
      </w:pPr>
      <w:hyperlink r:id="rId292" w:history="1">
        <w:r>
          <w:rPr>
            <w:rStyle w:val="Hyperlink"/>
          </w:rPr>
          <w:t>R2-2108365</w:t>
        </w:r>
      </w:hyperlink>
      <w:r w:rsidR="000B0612" w:rsidRPr="00E14330">
        <w:tab/>
        <w:t>Clarification of barring when TAC is missing in RAN sharing</w:t>
      </w:r>
      <w:r w:rsidR="000B0612" w:rsidRPr="00E14330">
        <w:tab/>
        <w:t>Qualcomm Incorporated</w:t>
      </w:r>
      <w:r w:rsidR="000B0612" w:rsidRPr="00E14330">
        <w:tab/>
        <w:t>CR</w:t>
      </w:r>
      <w:r w:rsidR="000B0612" w:rsidRPr="00E14330">
        <w:tab/>
        <w:t>Rel-16</w:t>
      </w:r>
      <w:r w:rsidR="000B0612" w:rsidRPr="00E14330">
        <w:tab/>
        <w:t>38.304</w:t>
      </w:r>
      <w:r w:rsidR="000B0612" w:rsidRPr="00E14330">
        <w:tab/>
        <w:t>16.5.0</w:t>
      </w:r>
      <w:r w:rsidR="000B0612" w:rsidRPr="00E14330">
        <w:tab/>
        <w:t>0217</w:t>
      </w:r>
      <w:r w:rsidR="000B0612" w:rsidRPr="00E14330">
        <w:tab/>
        <w:t>-</w:t>
      </w:r>
      <w:r w:rsidR="000B0612" w:rsidRPr="00E14330">
        <w:tab/>
        <w:t>A</w:t>
      </w:r>
      <w:r w:rsidR="000B0612" w:rsidRPr="00E14330">
        <w:tab/>
        <w:t>NR_newRAT-Core</w:t>
      </w:r>
    </w:p>
    <w:p w14:paraId="52A58B21" w14:textId="77777777" w:rsidR="000B0612" w:rsidRDefault="000B0612" w:rsidP="000B0612">
      <w:pPr>
        <w:pStyle w:val="Agreement"/>
        <w:tabs>
          <w:tab w:val="clear" w:pos="9990"/>
        </w:tabs>
        <w:overflowPunct/>
        <w:autoSpaceDE/>
        <w:autoSpaceDN/>
        <w:adjustRightInd/>
        <w:ind w:left="1619" w:hanging="360"/>
        <w:textAlignment w:val="auto"/>
      </w:pPr>
      <w:r>
        <w:t>[030] Both revised</w:t>
      </w:r>
    </w:p>
    <w:p w14:paraId="33D74DFA" w14:textId="59FD8876" w:rsidR="000B0612" w:rsidRDefault="00176FE9" w:rsidP="000B0612">
      <w:pPr>
        <w:pStyle w:val="Doc-title"/>
      </w:pPr>
      <w:hyperlink r:id="rId293" w:history="1">
        <w:r>
          <w:rPr>
            <w:rStyle w:val="Hyperlink"/>
          </w:rPr>
          <w:t>R2-2109110</w:t>
        </w:r>
      </w:hyperlink>
      <w:r w:rsidR="000B0612">
        <w:tab/>
      </w:r>
      <w:r w:rsidR="000B0612" w:rsidRPr="00E14330">
        <w:t>Clarification of barring when TAC is missing in RAN sharing</w:t>
      </w:r>
      <w:r w:rsidR="000B0612" w:rsidRPr="00E14330">
        <w:tab/>
        <w:t>Qualcomm Incorporated</w:t>
      </w:r>
      <w:r w:rsidR="000B0612">
        <w:t>, Ericsson</w:t>
      </w:r>
      <w:r w:rsidR="000B0612">
        <w:tab/>
        <w:t>CR</w:t>
      </w:r>
      <w:r w:rsidR="000B0612">
        <w:tab/>
        <w:t>Rel-15</w:t>
      </w:r>
      <w:r w:rsidR="000B0612">
        <w:tab/>
        <w:t>38.304</w:t>
      </w:r>
      <w:r w:rsidR="000B0612">
        <w:tab/>
        <w:t>15.7.0</w:t>
      </w:r>
      <w:r w:rsidR="000B0612">
        <w:tab/>
        <w:t>0216</w:t>
      </w:r>
      <w:r w:rsidR="000B0612">
        <w:tab/>
        <w:t>1</w:t>
      </w:r>
      <w:r w:rsidR="000B0612" w:rsidRPr="00E14330">
        <w:tab/>
        <w:t>F</w:t>
      </w:r>
      <w:r w:rsidR="000B0612" w:rsidRPr="00E14330">
        <w:tab/>
        <w:t>NR_newRAT-Core</w:t>
      </w:r>
    </w:p>
    <w:p w14:paraId="65D73341" w14:textId="6331338E" w:rsidR="000B0612" w:rsidRDefault="00176FE9" w:rsidP="000B0612">
      <w:pPr>
        <w:pStyle w:val="Doc-title"/>
      </w:pPr>
      <w:hyperlink r:id="rId294" w:history="1">
        <w:r>
          <w:rPr>
            <w:rStyle w:val="Hyperlink"/>
          </w:rPr>
          <w:t>R2-2109111</w:t>
        </w:r>
      </w:hyperlink>
      <w:r w:rsidR="000B0612" w:rsidRPr="00E14330">
        <w:tab/>
        <w:t>Clarification of barring when TAC is missing in RAN sharing</w:t>
      </w:r>
      <w:r w:rsidR="000B0612" w:rsidRPr="00E14330">
        <w:tab/>
        <w:t>Qualcomm Incorporate</w:t>
      </w:r>
      <w:r w:rsidR="000B0612">
        <w:t>d, Ericsson</w:t>
      </w:r>
      <w:r w:rsidR="000B0612">
        <w:tab/>
        <w:t>CR</w:t>
      </w:r>
      <w:r w:rsidR="000B0612">
        <w:tab/>
        <w:t>Rel-16</w:t>
      </w:r>
      <w:r w:rsidR="000B0612">
        <w:tab/>
        <w:t>38.304</w:t>
      </w:r>
      <w:r w:rsidR="000B0612">
        <w:tab/>
        <w:t>16.5.0</w:t>
      </w:r>
      <w:r w:rsidR="000B0612">
        <w:tab/>
        <w:t>0217</w:t>
      </w:r>
      <w:r w:rsidR="000B0612">
        <w:tab/>
        <w:t>1</w:t>
      </w:r>
      <w:r w:rsidR="000B0612" w:rsidRPr="00E14330">
        <w:tab/>
        <w:t>A</w:t>
      </w:r>
      <w:r w:rsidR="000B0612" w:rsidRPr="00E14330">
        <w:tab/>
        <w:t>NR_newRAT-Core</w:t>
      </w:r>
    </w:p>
    <w:p w14:paraId="0BD630BD" w14:textId="77777777" w:rsidR="000B0612" w:rsidRPr="002446AF" w:rsidRDefault="000B0612" w:rsidP="000B0612">
      <w:pPr>
        <w:pStyle w:val="Agreement"/>
        <w:tabs>
          <w:tab w:val="clear" w:pos="9990"/>
        </w:tabs>
        <w:overflowPunct/>
        <w:autoSpaceDE/>
        <w:autoSpaceDN/>
        <w:adjustRightInd/>
        <w:ind w:left="1619" w:hanging="360"/>
        <w:textAlignment w:val="auto"/>
      </w:pPr>
      <w:r>
        <w:t>[030] Both agreed</w:t>
      </w:r>
    </w:p>
    <w:p w14:paraId="33187A42" w14:textId="77777777" w:rsidR="000B0612" w:rsidRPr="004735F8" w:rsidRDefault="000B0612" w:rsidP="000B0612">
      <w:pPr>
        <w:pStyle w:val="Doc-text2"/>
      </w:pPr>
    </w:p>
    <w:p w14:paraId="4D170746" w14:textId="100CACAB" w:rsidR="000B0612" w:rsidRPr="00E14330" w:rsidRDefault="00176FE9" w:rsidP="000B0612">
      <w:pPr>
        <w:pStyle w:val="Doc-title"/>
      </w:pPr>
      <w:hyperlink r:id="rId295" w:history="1">
        <w:r>
          <w:rPr>
            <w:rStyle w:val="Hyperlink"/>
          </w:rPr>
          <w:t>R2-2107263</w:t>
        </w:r>
      </w:hyperlink>
      <w:r w:rsidR="000B0612" w:rsidRPr="00E14330">
        <w:tab/>
        <w:t>Corrections to intra-frequency cell reselection for MIB, SIB1 acquisition failure and TAC absence in SIB1</w:t>
      </w:r>
      <w:r w:rsidR="000B0612" w:rsidRPr="00E14330">
        <w:tab/>
        <w:t>Lenovo, Motorola Mobility</w:t>
      </w:r>
      <w:r w:rsidR="000B0612" w:rsidRPr="00E14330">
        <w:tab/>
        <w:t>CR</w:t>
      </w:r>
      <w:r w:rsidR="000B0612" w:rsidRPr="00E14330">
        <w:tab/>
        <w:t>Rel-16</w:t>
      </w:r>
      <w:r w:rsidR="000B0612" w:rsidRPr="00E14330">
        <w:tab/>
        <w:t>38.331</w:t>
      </w:r>
      <w:r w:rsidR="000B0612" w:rsidRPr="00E14330">
        <w:tab/>
        <w:t>16.5.0</w:t>
      </w:r>
      <w:r w:rsidR="000B0612" w:rsidRPr="00E14330">
        <w:tab/>
        <w:t>2716</w:t>
      </w:r>
      <w:r w:rsidR="000B0612" w:rsidRPr="00E14330">
        <w:tab/>
        <w:t>-</w:t>
      </w:r>
      <w:r w:rsidR="000B0612" w:rsidRPr="00E14330">
        <w:tab/>
        <w:t>F</w:t>
      </w:r>
      <w:r w:rsidR="000B0612" w:rsidRPr="00E14330">
        <w:tab/>
        <w:t>NR_unlic-Core, NG_RAN_PRN-Core</w:t>
      </w:r>
    </w:p>
    <w:p w14:paraId="077EE558" w14:textId="77777777" w:rsidR="000B0612" w:rsidRDefault="000B0612" w:rsidP="000B0612">
      <w:pPr>
        <w:pStyle w:val="Doc-comment"/>
      </w:pPr>
      <w:r w:rsidRPr="00E14330">
        <w:t>Moved from 6.1.4.1.3</w:t>
      </w:r>
    </w:p>
    <w:p w14:paraId="2A311D70" w14:textId="77777777" w:rsidR="000B0612" w:rsidRPr="004735F8" w:rsidRDefault="000B0612" w:rsidP="000B0612">
      <w:pPr>
        <w:pStyle w:val="Agreement"/>
        <w:tabs>
          <w:tab w:val="clear" w:pos="9990"/>
        </w:tabs>
        <w:overflowPunct/>
        <w:autoSpaceDE/>
        <w:autoSpaceDN/>
        <w:adjustRightInd/>
        <w:ind w:left="1619" w:hanging="360"/>
        <w:textAlignment w:val="auto"/>
      </w:pPr>
      <w:r>
        <w:t>[030] Agreed</w:t>
      </w:r>
    </w:p>
    <w:p w14:paraId="39431B91" w14:textId="77777777" w:rsidR="000B0612" w:rsidRDefault="000B0612" w:rsidP="000B0612">
      <w:pPr>
        <w:pStyle w:val="Doc-text2"/>
      </w:pPr>
    </w:p>
    <w:p w14:paraId="5E856742" w14:textId="6A65B05F" w:rsidR="000B0612" w:rsidRPr="00E14330" w:rsidRDefault="00176FE9" w:rsidP="000B0612">
      <w:pPr>
        <w:pStyle w:val="Doc-title"/>
      </w:pPr>
      <w:hyperlink r:id="rId296" w:history="1">
        <w:r>
          <w:rPr>
            <w:rStyle w:val="Hyperlink"/>
          </w:rPr>
          <w:t>R2-2108481</w:t>
        </w:r>
      </w:hyperlink>
      <w:r w:rsidR="000B0612" w:rsidRPr="00E14330">
        <w:tab/>
        <w:t>Cell barring due to SIB1 acquisition failure</w:t>
      </w:r>
      <w:r w:rsidR="000B0612" w:rsidRPr="00E14330">
        <w:tab/>
        <w:t>Lenovo, Motorola Mobility</w:t>
      </w:r>
      <w:r w:rsidR="000B0612" w:rsidRPr="00E14330">
        <w:tab/>
        <w:t>discussion</w:t>
      </w:r>
      <w:r w:rsidR="000B0612" w:rsidRPr="00E14330">
        <w:tab/>
        <w:t>Rel-15</w:t>
      </w:r>
      <w:r w:rsidR="000B0612" w:rsidRPr="00E14330">
        <w:tab/>
        <w:t>NR_newRAT-Core</w:t>
      </w:r>
    </w:p>
    <w:p w14:paraId="3ED74A29" w14:textId="77777777" w:rsidR="000B0612" w:rsidRDefault="000B0612" w:rsidP="000B0612">
      <w:pPr>
        <w:pStyle w:val="Agreement"/>
        <w:tabs>
          <w:tab w:val="clear" w:pos="9990"/>
        </w:tabs>
        <w:overflowPunct/>
        <w:autoSpaceDE/>
        <w:autoSpaceDN/>
        <w:adjustRightInd/>
        <w:ind w:left="1619" w:hanging="360"/>
        <w:textAlignment w:val="auto"/>
      </w:pPr>
      <w:r>
        <w:t>[030] If</w:t>
      </w:r>
      <w:r w:rsidRPr="003D3DFC">
        <w:t xml:space="preserve"> the UE is unable to acquire the </w:t>
      </w:r>
      <w:r w:rsidRPr="003D3DFC">
        <w:rPr>
          <w:i/>
        </w:rPr>
        <w:t>SIB1</w:t>
      </w:r>
      <w:r>
        <w:t xml:space="preserve"> for a cell, the UE </w:t>
      </w:r>
      <w:r w:rsidRPr="00D21A8E">
        <w:t xml:space="preserve">may exclude </w:t>
      </w:r>
      <w:r>
        <w:t>this</w:t>
      </w:r>
      <w:r w:rsidRPr="00D21A8E">
        <w:t xml:space="preserve"> cell as a candidate for cell selection/reselection for up to 300 seconds</w:t>
      </w:r>
      <w:r>
        <w:t xml:space="preserve">. The UE shall follow MIB IFRI for other cells on the same frequency. </w:t>
      </w:r>
    </w:p>
    <w:p w14:paraId="6444D20C" w14:textId="10BBE92A" w:rsidR="000B0612" w:rsidRPr="003D3DFC" w:rsidRDefault="000B0612" w:rsidP="000B0612">
      <w:pPr>
        <w:pStyle w:val="Agreement"/>
        <w:tabs>
          <w:tab w:val="clear" w:pos="9990"/>
        </w:tabs>
        <w:overflowPunct/>
        <w:autoSpaceDE/>
        <w:autoSpaceDN/>
        <w:adjustRightInd/>
        <w:ind w:left="1619" w:hanging="360"/>
        <w:textAlignment w:val="auto"/>
      </w:pPr>
      <w:r>
        <w:t xml:space="preserve">[030] Update the CR in </w:t>
      </w:r>
      <w:hyperlink r:id="rId297" w:history="1">
        <w:r w:rsidR="00176FE9">
          <w:rPr>
            <w:rStyle w:val="Hyperlink"/>
            <w:bCs/>
          </w:rPr>
          <w:t>R2-2108481</w:t>
        </w:r>
      </w:hyperlink>
      <w:r>
        <w:rPr>
          <w:rStyle w:val="Hyperlink"/>
        </w:rPr>
        <w:t xml:space="preserve"> </w:t>
      </w:r>
      <w:r>
        <w:t>according to agreement above by a short post-meeting email discussion.</w:t>
      </w:r>
    </w:p>
    <w:p w14:paraId="3F3AF751" w14:textId="77777777" w:rsidR="000B0612" w:rsidRDefault="000B0612" w:rsidP="000B0612">
      <w:pPr>
        <w:pStyle w:val="Doc-text2"/>
      </w:pPr>
    </w:p>
    <w:p w14:paraId="542EB9EA" w14:textId="77777777" w:rsidR="000B0612" w:rsidRDefault="000B0612" w:rsidP="000B0612">
      <w:pPr>
        <w:pStyle w:val="Doc-text2"/>
      </w:pPr>
    </w:p>
    <w:p w14:paraId="1F9F1788" w14:textId="77777777" w:rsidR="000B0612" w:rsidRDefault="000B0612" w:rsidP="000B0612">
      <w:pPr>
        <w:pStyle w:val="EmailDiscussion"/>
        <w:overflowPunct/>
        <w:autoSpaceDE/>
        <w:autoSpaceDN/>
        <w:adjustRightInd/>
        <w:ind w:left="1619" w:hanging="360"/>
        <w:textAlignment w:val="auto"/>
      </w:pPr>
      <w:r>
        <w:t xml:space="preserve">[Post115-e][061][NR15] </w:t>
      </w:r>
      <w:r w:rsidRPr="00E14330">
        <w:t>Cell barring due to SIB1 acquisition failure</w:t>
      </w:r>
      <w:r>
        <w:t xml:space="preserve"> (Lenovo)</w:t>
      </w:r>
    </w:p>
    <w:p w14:paraId="355687DC" w14:textId="6C383614" w:rsidR="000B0612" w:rsidRDefault="000B0612" w:rsidP="000B0612">
      <w:pPr>
        <w:pStyle w:val="EmailDiscussion2"/>
      </w:pPr>
      <w:r>
        <w:tab/>
        <w:t xml:space="preserve">Scope: CR(s) based on </w:t>
      </w:r>
      <w:hyperlink r:id="rId298" w:history="1">
        <w:r w:rsidR="00176FE9">
          <w:rPr>
            <w:rStyle w:val="Hyperlink"/>
          </w:rPr>
          <w:t>R2-2108481</w:t>
        </w:r>
      </w:hyperlink>
      <w:r>
        <w:t xml:space="preserve">, related agreements and comments. </w:t>
      </w:r>
    </w:p>
    <w:p w14:paraId="53A6D963" w14:textId="77777777" w:rsidR="000B0612" w:rsidRDefault="000B0612" w:rsidP="000B0612">
      <w:pPr>
        <w:pStyle w:val="EmailDiscussion2"/>
      </w:pPr>
      <w:r>
        <w:tab/>
        <w:t>Intended outcome: Agreed CRs</w:t>
      </w:r>
    </w:p>
    <w:p w14:paraId="42EE9C55" w14:textId="77777777" w:rsidR="000B0612" w:rsidRDefault="000B0612" w:rsidP="000B0612">
      <w:pPr>
        <w:pStyle w:val="EmailDiscussion2"/>
      </w:pPr>
      <w:r>
        <w:tab/>
        <w:t>Deadline: Short (for RP)</w:t>
      </w:r>
    </w:p>
    <w:p w14:paraId="6D899DD7" w14:textId="285E7614" w:rsidR="00D7548C" w:rsidRDefault="00D7548C" w:rsidP="00D7548C">
      <w:pPr>
        <w:pStyle w:val="EmailDiscussion2"/>
      </w:pPr>
      <w:r>
        <w:t xml:space="preserve">=&gt; Agreed in </w:t>
      </w:r>
      <w:hyperlink r:id="rId299" w:history="1">
        <w:r w:rsidR="00176FE9">
          <w:rPr>
            <w:rStyle w:val="Hyperlink"/>
          </w:rPr>
          <w:t>R2-2108912</w:t>
        </w:r>
      </w:hyperlink>
      <w:r>
        <w:t xml:space="preserve"> (Rel-15) and </w:t>
      </w:r>
      <w:hyperlink r:id="rId300" w:history="1">
        <w:r w:rsidR="00176FE9">
          <w:rPr>
            <w:rStyle w:val="Hyperlink"/>
          </w:rPr>
          <w:t>R2-2108913</w:t>
        </w:r>
      </w:hyperlink>
      <w:r>
        <w:t xml:space="preserve"> (Rel-16), both 38.304</w:t>
      </w:r>
    </w:p>
    <w:p w14:paraId="56F03BE6" w14:textId="77777777" w:rsidR="000B0612" w:rsidRDefault="000B0612" w:rsidP="000B0612">
      <w:pPr>
        <w:pStyle w:val="EmailDiscussion2"/>
      </w:pPr>
    </w:p>
    <w:p w14:paraId="5936CA48" w14:textId="77777777" w:rsidR="000B0612" w:rsidRPr="004735F8" w:rsidRDefault="000B0612" w:rsidP="000B0612">
      <w:pPr>
        <w:pStyle w:val="Doc-text2"/>
      </w:pPr>
    </w:p>
    <w:p w14:paraId="1BA33492" w14:textId="77777777" w:rsidR="002910D2" w:rsidRPr="000D255B" w:rsidRDefault="002910D2" w:rsidP="002910D2">
      <w:pPr>
        <w:pStyle w:val="Heading2"/>
      </w:pPr>
      <w:bookmarkStart w:id="89" w:name="_Toc82647061"/>
      <w:r w:rsidRPr="000D255B">
        <w:t>5.5</w:t>
      </w:r>
      <w:r w:rsidRPr="000D255B">
        <w:tab/>
        <w:t>Positioning corrections</w:t>
      </w:r>
      <w:bookmarkEnd w:id="89"/>
    </w:p>
    <w:p w14:paraId="5F2495E3" w14:textId="77777777" w:rsidR="002910D2" w:rsidRPr="000D255B" w:rsidRDefault="002910D2" w:rsidP="002910D2">
      <w:pPr>
        <w:pStyle w:val="Comments"/>
      </w:pPr>
      <w:r w:rsidRPr="000D255B">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1996FEEF" w14:textId="77777777" w:rsidR="002910D2" w:rsidRPr="000D255B" w:rsidRDefault="002910D2" w:rsidP="002910D2">
      <w:pPr>
        <w:pStyle w:val="Comments"/>
      </w:pPr>
      <w:r w:rsidRPr="000D255B">
        <w:t>Documents in this agenda item will be handled by email.  No web conference is planned for this agenda item.</w:t>
      </w:r>
    </w:p>
    <w:p w14:paraId="50BEC5A7" w14:textId="23147741" w:rsidR="002910D2" w:rsidRDefault="00176FE9" w:rsidP="002910D2">
      <w:pPr>
        <w:pStyle w:val="Doc-title"/>
      </w:pPr>
      <w:hyperlink r:id="rId301" w:history="1">
        <w:r>
          <w:rPr>
            <w:rStyle w:val="Hyperlink"/>
          </w:rPr>
          <w:t>R2-2106928</w:t>
        </w:r>
      </w:hyperlink>
      <w:r w:rsidR="002910D2">
        <w:tab/>
        <w:t>Reply LS on E-CID LTE measurement in Rel-15 measurements (R3-212802; contact: Huawei)</w:t>
      </w:r>
      <w:r w:rsidR="002910D2">
        <w:tab/>
        <w:t>RAN3</w:t>
      </w:r>
      <w:r w:rsidR="002910D2">
        <w:tab/>
        <w:t>LS in</w:t>
      </w:r>
      <w:r w:rsidR="002910D2">
        <w:tab/>
        <w:t>Rel-15</w:t>
      </w:r>
      <w:r w:rsidR="002910D2">
        <w:tab/>
        <w:t>NR_pos-Core</w:t>
      </w:r>
      <w:r w:rsidR="002910D2">
        <w:tab/>
        <w:t>To:RAN2</w:t>
      </w:r>
    </w:p>
    <w:p w14:paraId="41B185AA" w14:textId="3D68E73E" w:rsidR="002910D2" w:rsidRDefault="00176FE9" w:rsidP="002910D2">
      <w:pPr>
        <w:pStyle w:val="Doc-title"/>
      </w:pPr>
      <w:hyperlink r:id="rId302" w:history="1">
        <w:r>
          <w:rPr>
            <w:rStyle w:val="Hyperlink"/>
          </w:rPr>
          <w:t>R2-2107329</w:t>
        </w:r>
      </w:hyperlink>
      <w:r w:rsidR="002910D2">
        <w:tab/>
        <w:t>Correction to E-CID-R15</w:t>
      </w:r>
      <w:r w:rsidR="002910D2">
        <w:tab/>
        <w:t>Huawei, HiSilicon</w:t>
      </w:r>
      <w:r w:rsidR="002910D2">
        <w:tab/>
        <w:t>CR</w:t>
      </w:r>
      <w:r w:rsidR="002910D2">
        <w:tab/>
        <w:t>Rel-15</w:t>
      </w:r>
      <w:r w:rsidR="002910D2">
        <w:tab/>
        <w:t>38.305</w:t>
      </w:r>
      <w:r w:rsidR="002910D2">
        <w:tab/>
        <w:t>15.8.0</w:t>
      </w:r>
      <w:r w:rsidR="002910D2">
        <w:tab/>
        <w:t>0063</w:t>
      </w:r>
      <w:r w:rsidR="002910D2">
        <w:tab/>
        <w:t>2</w:t>
      </w:r>
      <w:r w:rsidR="002910D2">
        <w:tab/>
        <w:t>F</w:t>
      </w:r>
      <w:r w:rsidR="002910D2">
        <w:tab/>
        <w:t>NR_newRAT-Core</w:t>
      </w:r>
      <w:r w:rsidR="002910D2">
        <w:tab/>
      </w:r>
      <w:hyperlink r:id="rId303" w:history="1">
        <w:r>
          <w:rPr>
            <w:rStyle w:val="Hyperlink"/>
          </w:rPr>
          <w:t>R2-2105052</w:t>
        </w:r>
      </w:hyperlink>
    </w:p>
    <w:p w14:paraId="5261971C" w14:textId="74FD5501" w:rsidR="002910D2" w:rsidRPr="006C24E2" w:rsidRDefault="002910D2" w:rsidP="00135444">
      <w:pPr>
        <w:pStyle w:val="Doc-text2"/>
        <w:numPr>
          <w:ilvl w:val="0"/>
          <w:numId w:val="85"/>
        </w:numPr>
        <w:overflowPunct/>
        <w:autoSpaceDE/>
        <w:autoSpaceDN/>
        <w:adjustRightInd/>
        <w:textAlignment w:val="auto"/>
      </w:pPr>
      <w:r>
        <w:lastRenderedPageBreak/>
        <w:t xml:space="preserve">Revised in </w:t>
      </w:r>
      <w:hyperlink r:id="rId304" w:history="1">
        <w:r w:rsidR="00176FE9">
          <w:rPr>
            <w:rStyle w:val="Hyperlink"/>
          </w:rPr>
          <w:t>R2-2108952</w:t>
        </w:r>
      </w:hyperlink>
    </w:p>
    <w:p w14:paraId="04EEEA89" w14:textId="02F3560E" w:rsidR="002910D2" w:rsidRDefault="00176FE9" w:rsidP="002910D2">
      <w:pPr>
        <w:pStyle w:val="Doc-title"/>
      </w:pPr>
      <w:hyperlink r:id="rId305" w:history="1">
        <w:r>
          <w:rPr>
            <w:rStyle w:val="Hyperlink"/>
          </w:rPr>
          <w:t>R2-2108952</w:t>
        </w:r>
      </w:hyperlink>
      <w:r w:rsidR="002910D2">
        <w:tab/>
        <w:t>Correction to E-CID-R15</w:t>
      </w:r>
      <w:r w:rsidR="002910D2">
        <w:tab/>
        <w:t>Huawei, HiSilicon</w:t>
      </w:r>
      <w:r w:rsidR="002910D2">
        <w:tab/>
        <w:t>CR</w:t>
      </w:r>
      <w:r w:rsidR="002910D2">
        <w:tab/>
        <w:t>Rel-15</w:t>
      </w:r>
      <w:r w:rsidR="002910D2">
        <w:tab/>
        <w:t>38.305</w:t>
      </w:r>
      <w:r w:rsidR="002910D2">
        <w:tab/>
        <w:t>15.8.0</w:t>
      </w:r>
      <w:r w:rsidR="002910D2">
        <w:tab/>
        <w:t>0063</w:t>
      </w:r>
      <w:r w:rsidR="002910D2">
        <w:tab/>
        <w:t>3</w:t>
      </w:r>
      <w:r w:rsidR="002910D2">
        <w:tab/>
        <w:t>F</w:t>
      </w:r>
      <w:r w:rsidR="002910D2">
        <w:tab/>
        <w:t>NR_newRAT-Core</w:t>
      </w:r>
      <w:r w:rsidR="002910D2">
        <w:tab/>
      </w:r>
      <w:hyperlink r:id="rId306" w:history="1">
        <w:r>
          <w:rPr>
            <w:rStyle w:val="Hyperlink"/>
          </w:rPr>
          <w:t>R2-2105052</w:t>
        </w:r>
      </w:hyperlink>
    </w:p>
    <w:p w14:paraId="5CA849AF" w14:textId="77777777" w:rsidR="002910D2" w:rsidRPr="00C951E1" w:rsidRDefault="002910D2" w:rsidP="00135444">
      <w:pPr>
        <w:pStyle w:val="Doc-text2"/>
        <w:numPr>
          <w:ilvl w:val="0"/>
          <w:numId w:val="85"/>
        </w:numPr>
        <w:overflowPunct/>
        <w:autoSpaceDE/>
        <w:autoSpaceDN/>
        <w:adjustRightInd/>
        <w:textAlignment w:val="auto"/>
      </w:pPr>
      <w:r>
        <w:t>Agreed (conclusion of email discussion [AT115-e][602])</w:t>
      </w:r>
    </w:p>
    <w:p w14:paraId="3F1F9617" w14:textId="77777777" w:rsidR="002910D2" w:rsidRPr="00AE1CB2" w:rsidRDefault="002910D2" w:rsidP="002910D2">
      <w:pPr>
        <w:pStyle w:val="Doc-title"/>
        <w:rPr>
          <w:rStyle w:val="Hyperlink"/>
          <w:color w:val="auto"/>
        </w:rPr>
      </w:pPr>
    </w:p>
    <w:p w14:paraId="39CDD031" w14:textId="738CCC5E" w:rsidR="002910D2" w:rsidRDefault="00176FE9" w:rsidP="002910D2">
      <w:pPr>
        <w:pStyle w:val="Doc-title"/>
      </w:pPr>
      <w:hyperlink r:id="rId307" w:history="1">
        <w:r>
          <w:rPr>
            <w:rStyle w:val="Hyperlink"/>
          </w:rPr>
          <w:t>R2-2107330</w:t>
        </w:r>
      </w:hyperlink>
      <w:r w:rsidR="002910D2">
        <w:tab/>
        <w:t>Correction to E-CID-R16</w:t>
      </w:r>
      <w:r w:rsidR="002910D2">
        <w:tab/>
        <w:t>Huawei, HiSilicon</w:t>
      </w:r>
      <w:r w:rsidR="002910D2">
        <w:tab/>
        <w:t>CR</w:t>
      </w:r>
      <w:r w:rsidR="002910D2">
        <w:tab/>
        <w:t>Rel-16</w:t>
      </w:r>
      <w:r w:rsidR="002910D2">
        <w:tab/>
        <w:t>38.305</w:t>
      </w:r>
      <w:r w:rsidR="002910D2">
        <w:tab/>
        <w:t>16.5.0</w:t>
      </w:r>
      <w:r w:rsidR="002910D2">
        <w:tab/>
        <w:t>0064</w:t>
      </w:r>
      <w:r w:rsidR="002910D2">
        <w:tab/>
        <w:t>2</w:t>
      </w:r>
      <w:r w:rsidR="002910D2">
        <w:tab/>
        <w:t>F</w:t>
      </w:r>
      <w:r w:rsidR="002910D2">
        <w:tab/>
        <w:t>NR_newRAT-Core</w:t>
      </w:r>
      <w:r w:rsidR="002910D2">
        <w:tab/>
      </w:r>
      <w:hyperlink r:id="rId308" w:history="1">
        <w:r>
          <w:rPr>
            <w:rStyle w:val="Hyperlink"/>
          </w:rPr>
          <w:t>R2-2105053</w:t>
        </w:r>
      </w:hyperlink>
    </w:p>
    <w:p w14:paraId="27B8A77E" w14:textId="21FFCC02" w:rsidR="002910D2" w:rsidRPr="006C24E2" w:rsidRDefault="002910D2" w:rsidP="00135444">
      <w:pPr>
        <w:pStyle w:val="Doc-text2"/>
        <w:numPr>
          <w:ilvl w:val="0"/>
          <w:numId w:val="85"/>
        </w:numPr>
        <w:overflowPunct/>
        <w:autoSpaceDE/>
        <w:autoSpaceDN/>
        <w:adjustRightInd/>
        <w:textAlignment w:val="auto"/>
      </w:pPr>
      <w:r>
        <w:t xml:space="preserve">Revised in </w:t>
      </w:r>
      <w:hyperlink r:id="rId309" w:history="1">
        <w:r w:rsidR="00176FE9">
          <w:rPr>
            <w:rStyle w:val="Hyperlink"/>
          </w:rPr>
          <w:t>R2-2108953</w:t>
        </w:r>
      </w:hyperlink>
    </w:p>
    <w:p w14:paraId="71FE4F62" w14:textId="0FF7F803" w:rsidR="002910D2" w:rsidRDefault="00176FE9" w:rsidP="002910D2">
      <w:pPr>
        <w:pStyle w:val="Doc-title"/>
      </w:pPr>
      <w:hyperlink r:id="rId310" w:history="1">
        <w:r>
          <w:rPr>
            <w:rStyle w:val="Hyperlink"/>
          </w:rPr>
          <w:t>R2-2108953</w:t>
        </w:r>
      </w:hyperlink>
      <w:r w:rsidR="002910D2">
        <w:tab/>
        <w:t>Correction to E-CID-R16</w:t>
      </w:r>
      <w:r w:rsidR="002910D2">
        <w:tab/>
        <w:t>Huawei, HiSilicon</w:t>
      </w:r>
      <w:r w:rsidR="002910D2">
        <w:tab/>
        <w:t>CR</w:t>
      </w:r>
      <w:r w:rsidR="002910D2">
        <w:tab/>
        <w:t>Rel-16</w:t>
      </w:r>
      <w:r w:rsidR="002910D2">
        <w:tab/>
        <w:t>38.305</w:t>
      </w:r>
      <w:r w:rsidR="002910D2">
        <w:tab/>
        <w:t>16.5.0</w:t>
      </w:r>
      <w:r w:rsidR="002910D2">
        <w:tab/>
        <w:t>0064</w:t>
      </w:r>
      <w:r w:rsidR="002910D2">
        <w:tab/>
        <w:t>3</w:t>
      </w:r>
      <w:r w:rsidR="002910D2">
        <w:tab/>
        <w:t>F</w:t>
      </w:r>
      <w:r w:rsidR="002910D2">
        <w:tab/>
        <w:t>NR_newRAT-Core</w:t>
      </w:r>
      <w:r w:rsidR="002910D2">
        <w:tab/>
      </w:r>
      <w:hyperlink r:id="rId311" w:history="1">
        <w:r>
          <w:rPr>
            <w:rStyle w:val="Hyperlink"/>
          </w:rPr>
          <w:t>R2-2105053</w:t>
        </w:r>
      </w:hyperlink>
    </w:p>
    <w:p w14:paraId="44384ECC" w14:textId="76B489BB" w:rsidR="002910D2" w:rsidRDefault="002910D2" w:rsidP="00135444">
      <w:pPr>
        <w:pStyle w:val="Doc-text2"/>
        <w:numPr>
          <w:ilvl w:val="0"/>
          <w:numId w:val="85"/>
        </w:numPr>
        <w:overflowPunct/>
        <w:autoSpaceDE/>
        <w:autoSpaceDN/>
        <w:adjustRightInd/>
        <w:textAlignment w:val="auto"/>
      </w:pPr>
      <w:r>
        <w:t>Agreed (conclusion of email discussion [AT115-e][602])</w:t>
      </w:r>
    </w:p>
    <w:p w14:paraId="0714CFC9" w14:textId="77777777" w:rsidR="002910D2" w:rsidRPr="00C951E1" w:rsidRDefault="002910D2" w:rsidP="002910D2">
      <w:pPr>
        <w:pStyle w:val="Doc-text2"/>
        <w:overflowPunct/>
        <w:autoSpaceDE/>
        <w:autoSpaceDN/>
        <w:adjustRightInd/>
        <w:ind w:left="1619" w:firstLine="0"/>
        <w:textAlignment w:val="auto"/>
      </w:pPr>
    </w:p>
    <w:p w14:paraId="414DC5CF" w14:textId="7D20A09F" w:rsidR="002910D2" w:rsidRDefault="00176FE9" w:rsidP="002910D2">
      <w:pPr>
        <w:pStyle w:val="Doc-title"/>
      </w:pPr>
      <w:hyperlink r:id="rId312" w:history="1">
        <w:r>
          <w:rPr>
            <w:rStyle w:val="Hyperlink"/>
          </w:rPr>
          <w:t>R2-2108932</w:t>
        </w:r>
      </w:hyperlink>
      <w:r w:rsidR="002910D2">
        <w:tab/>
        <w:t>[AT115-e][602][POS] AI 5.5 Positioning corrections (Huawei)</w:t>
      </w:r>
      <w:r w:rsidR="002910D2">
        <w:tab/>
        <w:t>Huawei</w:t>
      </w:r>
      <w:r w:rsidR="002910D2">
        <w:tab/>
        <w:t>discussion</w:t>
      </w:r>
      <w:r w:rsidR="002910D2">
        <w:tab/>
        <w:t>Rel-16</w:t>
      </w:r>
    </w:p>
    <w:p w14:paraId="5FAA737C" w14:textId="77777777" w:rsidR="002910D2" w:rsidRPr="00C951E1" w:rsidRDefault="002910D2" w:rsidP="00135444">
      <w:pPr>
        <w:pStyle w:val="Doc-text2"/>
        <w:numPr>
          <w:ilvl w:val="0"/>
          <w:numId w:val="85"/>
        </w:numPr>
        <w:overflowPunct/>
        <w:autoSpaceDE/>
        <w:autoSpaceDN/>
        <w:adjustRightInd/>
        <w:textAlignment w:val="auto"/>
      </w:pPr>
      <w:r>
        <w:t>Noted without presentation</w:t>
      </w:r>
    </w:p>
    <w:p w14:paraId="291D3B5B" w14:textId="77777777" w:rsidR="002910D2" w:rsidRPr="00323258" w:rsidRDefault="002910D2" w:rsidP="002910D2">
      <w:pPr>
        <w:pStyle w:val="Doc-text2"/>
      </w:pPr>
    </w:p>
    <w:p w14:paraId="617AEDB2" w14:textId="32D39A98" w:rsidR="002910D2" w:rsidRDefault="00176FE9" w:rsidP="002910D2">
      <w:pPr>
        <w:pStyle w:val="Doc-title"/>
      </w:pPr>
      <w:hyperlink r:id="rId313" w:history="1">
        <w:r>
          <w:rPr>
            <w:rStyle w:val="Hyperlink"/>
          </w:rPr>
          <w:t>R2-2107785</w:t>
        </w:r>
      </w:hyperlink>
      <w:r w:rsidR="002910D2">
        <w:tab/>
        <w:t>Correction on ProvideCapabilities and ProvideLocationInformation</w:t>
      </w:r>
      <w:r w:rsidR="002910D2">
        <w:tab/>
        <w:t>Samsung</w:t>
      </w:r>
      <w:r w:rsidR="002910D2">
        <w:tab/>
        <w:t>CR</w:t>
      </w:r>
      <w:r w:rsidR="002910D2">
        <w:tab/>
        <w:t>Rel-15</w:t>
      </w:r>
      <w:r w:rsidR="002910D2">
        <w:tab/>
        <w:t>37.355</w:t>
      </w:r>
      <w:r w:rsidR="002910D2">
        <w:tab/>
        <w:t>15.2.0</w:t>
      </w:r>
      <w:r w:rsidR="002910D2">
        <w:tab/>
        <w:t>0316</w:t>
      </w:r>
      <w:r w:rsidR="002910D2">
        <w:tab/>
        <w:t>-</w:t>
      </w:r>
      <w:r w:rsidR="002910D2">
        <w:tab/>
        <w:t>A</w:t>
      </w:r>
      <w:r w:rsidR="002910D2">
        <w:tab/>
        <w:t>TEI14</w:t>
      </w:r>
    </w:p>
    <w:p w14:paraId="43FDA51F" w14:textId="77777777" w:rsidR="002910D2" w:rsidRPr="00736678" w:rsidRDefault="002910D2" w:rsidP="00135444">
      <w:pPr>
        <w:pStyle w:val="Doc-text2"/>
        <w:numPr>
          <w:ilvl w:val="0"/>
          <w:numId w:val="84"/>
        </w:numPr>
        <w:overflowPunct/>
        <w:autoSpaceDE/>
        <w:autoSpaceDN/>
        <w:adjustRightInd/>
        <w:textAlignment w:val="auto"/>
      </w:pPr>
      <w:r>
        <w:t>Not pursued (conclusion of email discussion [AT115-e][601])</w:t>
      </w:r>
    </w:p>
    <w:p w14:paraId="74B47FD5" w14:textId="77777777" w:rsidR="002910D2" w:rsidRPr="00736678" w:rsidRDefault="002910D2" w:rsidP="002910D2">
      <w:pPr>
        <w:pStyle w:val="Doc-text2"/>
      </w:pPr>
    </w:p>
    <w:p w14:paraId="4B990BF5" w14:textId="1FF7878F" w:rsidR="002910D2" w:rsidRDefault="00176FE9" w:rsidP="002910D2">
      <w:pPr>
        <w:pStyle w:val="Doc-title"/>
      </w:pPr>
      <w:hyperlink r:id="rId314" w:history="1">
        <w:r>
          <w:rPr>
            <w:rStyle w:val="Hyperlink"/>
          </w:rPr>
          <w:t>R2-2107786</w:t>
        </w:r>
      </w:hyperlink>
      <w:r w:rsidR="002910D2">
        <w:tab/>
        <w:t>Correction on ProvideCapabilities and ProvideLocationInformation</w:t>
      </w:r>
      <w:r w:rsidR="002910D2">
        <w:tab/>
        <w:t>Samsung</w:t>
      </w:r>
      <w:r w:rsidR="002910D2">
        <w:tab/>
        <w:t>CR</w:t>
      </w:r>
      <w:r w:rsidR="002910D2">
        <w:tab/>
        <w:t>Rel-16</w:t>
      </w:r>
      <w:r w:rsidR="002910D2">
        <w:tab/>
        <w:t>37.355</w:t>
      </w:r>
      <w:r w:rsidR="002910D2">
        <w:tab/>
        <w:t>16.5.0</w:t>
      </w:r>
      <w:r w:rsidR="002910D2">
        <w:tab/>
        <w:t>0317</w:t>
      </w:r>
      <w:r w:rsidR="002910D2">
        <w:tab/>
        <w:t>-</w:t>
      </w:r>
      <w:r w:rsidR="002910D2">
        <w:tab/>
        <w:t>A</w:t>
      </w:r>
      <w:r w:rsidR="002910D2">
        <w:tab/>
        <w:t>TEI14</w:t>
      </w:r>
    </w:p>
    <w:p w14:paraId="496CA054" w14:textId="77777777" w:rsidR="002910D2" w:rsidRPr="00736678" w:rsidRDefault="002910D2" w:rsidP="00135444">
      <w:pPr>
        <w:pStyle w:val="Doc-text2"/>
        <w:numPr>
          <w:ilvl w:val="0"/>
          <w:numId w:val="84"/>
        </w:numPr>
        <w:overflowPunct/>
        <w:autoSpaceDE/>
        <w:autoSpaceDN/>
        <w:adjustRightInd/>
        <w:textAlignment w:val="auto"/>
      </w:pPr>
      <w:r>
        <w:t>Not pursued (conclusion of email discussion [AT115-e][601])</w:t>
      </w:r>
    </w:p>
    <w:p w14:paraId="674F86B0" w14:textId="77777777" w:rsidR="002910D2" w:rsidRPr="00736678" w:rsidRDefault="002910D2" w:rsidP="002910D2">
      <w:pPr>
        <w:pStyle w:val="Doc-text2"/>
      </w:pPr>
    </w:p>
    <w:p w14:paraId="70EEF569" w14:textId="5857777B" w:rsidR="002910D2" w:rsidRDefault="00176FE9" w:rsidP="002910D2">
      <w:pPr>
        <w:pStyle w:val="Doc-title"/>
      </w:pPr>
      <w:hyperlink r:id="rId315" w:history="1">
        <w:r>
          <w:rPr>
            <w:rStyle w:val="Hyperlink"/>
          </w:rPr>
          <w:t>R2-2108407</w:t>
        </w:r>
      </w:hyperlink>
      <w:r w:rsidR="002910D2">
        <w:tab/>
        <w:t>Correction for Roles of gNB and ng-eNB for positioning in release-15</w:t>
      </w:r>
      <w:r w:rsidR="002910D2">
        <w:tab/>
        <w:t>Ericsson</w:t>
      </w:r>
      <w:r w:rsidR="002910D2">
        <w:tab/>
        <w:t>CR</w:t>
      </w:r>
      <w:r w:rsidR="002910D2">
        <w:tab/>
        <w:t>Rel-15</w:t>
      </w:r>
      <w:r w:rsidR="002910D2">
        <w:tab/>
        <w:t>38.305</w:t>
      </w:r>
      <w:r w:rsidR="002910D2">
        <w:tab/>
        <w:t>15.8.0</w:t>
      </w:r>
      <w:r w:rsidR="002910D2">
        <w:tab/>
        <w:t>0079</w:t>
      </w:r>
      <w:r w:rsidR="002910D2">
        <w:tab/>
        <w:t>-</w:t>
      </w:r>
      <w:r w:rsidR="002910D2">
        <w:tab/>
        <w:t>F</w:t>
      </w:r>
      <w:r w:rsidR="002910D2">
        <w:tab/>
        <w:t>NR_newRAT-Core</w:t>
      </w:r>
    </w:p>
    <w:p w14:paraId="1A49B76E" w14:textId="6A839051" w:rsidR="002910D2" w:rsidRPr="00754560" w:rsidRDefault="002910D2" w:rsidP="00135444">
      <w:pPr>
        <w:pStyle w:val="Doc-text2"/>
        <w:numPr>
          <w:ilvl w:val="0"/>
          <w:numId w:val="85"/>
        </w:numPr>
        <w:overflowPunct/>
        <w:autoSpaceDE/>
        <w:autoSpaceDN/>
        <w:adjustRightInd/>
        <w:textAlignment w:val="auto"/>
      </w:pPr>
      <w:r>
        <w:t xml:space="preserve">Revised in </w:t>
      </w:r>
      <w:hyperlink r:id="rId316" w:history="1">
        <w:r w:rsidR="00176FE9">
          <w:rPr>
            <w:rStyle w:val="Hyperlink"/>
          </w:rPr>
          <w:t>R2-2108954</w:t>
        </w:r>
      </w:hyperlink>
    </w:p>
    <w:p w14:paraId="190EBB39" w14:textId="3580F9F6" w:rsidR="002910D2" w:rsidRDefault="00176FE9" w:rsidP="002910D2">
      <w:pPr>
        <w:pStyle w:val="Doc-title"/>
      </w:pPr>
      <w:hyperlink r:id="rId317" w:history="1">
        <w:r>
          <w:rPr>
            <w:rStyle w:val="Hyperlink"/>
          </w:rPr>
          <w:t>R2-2108954</w:t>
        </w:r>
      </w:hyperlink>
      <w:r w:rsidR="002910D2">
        <w:tab/>
        <w:t>Correction for Roles of gNB and ng-eNB for positioning in release-15</w:t>
      </w:r>
      <w:r w:rsidR="002910D2">
        <w:tab/>
        <w:t>Ericsson</w:t>
      </w:r>
      <w:r w:rsidR="002910D2">
        <w:tab/>
        <w:t>CR</w:t>
      </w:r>
      <w:r w:rsidR="002910D2">
        <w:tab/>
        <w:t>Rel-15</w:t>
      </w:r>
      <w:r w:rsidR="002910D2">
        <w:tab/>
        <w:t>38.305</w:t>
      </w:r>
      <w:r w:rsidR="002910D2">
        <w:tab/>
        <w:t>15.8.0</w:t>
      </w:r>
      <w:r w:rsidR="002910D2">
        <w:tab/>
        <w:t>0079</w:t>
      </w:r>
      <w:r w:rsidR="002910D2">
        <w:tab/>
        <w:t>1</w:t>
      </w:r>
      <w:r w:rsidR="002910D2">
        <w:tab/>
        <w:t>F</w:t>
      </w:r>
      <w:r w:rsidR="002910D2">
        <w:tab/>
        <w:t>NR_newRAT-Core</w:t>
      </w:r>
    </w:p>
    <w:p w14:paraId="65313F63" w14:textId="77777777" w:rsidR="002910D2" w:rsidRDefault="002910D2" w:rsidP="00135444">
      <w:pPr>
        <w:pStyle w:val="Doc-text2"/>
        <w:numPr>
          <w:ilvl w:val="0"/>
          <w:numId w:val="85"/>
        </w:numPr>
        <w:overflowPunct/>
        <w:autoSpaceDE/>
        <w:autoSpaceDN/>
        <w:adjustRightInd/>
        <w:textAlignment w:val="auto"/>
      </w:pPr>
      <w:r>
        <w:t>Email (short discussion, to RP)</w:t>
      </w:r>
    </w:p>
    <w:p w14:paraId="6F1EBED3" w14:textId="00085957" w:rsidR="000B0612" w:rsidRDefault="000B0612" w:rsidP="000B0612">
      <w:pPr>
        <w:pStyle w:val="Doc-text2"/>
      </w:pPr>
    </w:p>
    <w:p w14:paraId="59E34205" w14:textId="373BA9E3" w:rsidR="00D7548C" w:rsidRDefault="00D7548C" w:rsidP="00D7548C">
      <w:pPr>
        <w:pStyle w:val="EmailDiscussion"/>
        <w:overflowPunct/>
        <w:autoSpaceDE/>
        <w:autoSpaceDN/>
        <w:adjustRightInd/>
        <w:ind w:left="1619" w:hanging="360"/>
        <w:textAlignment w:val="auto"/>
      </w:pPr>
      <w:r>
        <w:t xml:space="preserve">[Post115-e][613][POS] Check CR in </w:t>
      </w:r>
      <w:hyperlink r:id="rId318" w:history="1">
        <w:r w:rsidR="00176FE9">
          <w:rPr>
            <w:rStyle w:val="Hyperlink"/>
          </w:rPr>
          <w:t>R2-2108954</w:t>
        </w:r>
      </w:hyperlink>
      <w:r>
        <w:t xml:space="preserve"> (Ericsson)</w:t>
      </w:r>
    </w:p>
    <w:p w14:paraId="7E68A7A8" w14:textId="4680DBB0" w:rsidR="00D7548C" w:rsidRDefault="00D7548C" w:rsidP="00D7548C">
      <w:pPr>
        <w:pStyle w:val="EmailDiscussion2"/>
      </w:pPr>
      <w:r>
        <w:tab/>
        <w:t xml:space="preserve">Scope: Check the updated CR in </w:t>
      </w:r>
      <w:hyperlink r:id="rId319" w:history="1">
        <w:r w:rsidR="00176FE9">
          <w:rPr>
            <w:rStyle w:val="Hyperlink"/>
          </w:rPr>
          <w:t>R2-2108954</w:t>
        </w:r>
      </w:hyperlink>
      <w:r>
        <w:t xml:space="preserve"> and confirm if it is agreeable in this form.</w:t>
      </w:r>
    </w:p>
    <w:p w14:paraId="0FF4E32D" w14:textId="77777777" w:rsidR="00D7548C" w:rsidRDefault="00D7548C" w:rsidP="00D7548C">
      <w:pPr>
        <w:pStyle w:val="EmailDiscussion2"/>
      </w:pPr>
      <w:r>
        <w:tab/>
        <w:t>Intended outcome: Agreed CR</w:t>
      </w:r>
    </w:p>
    <w:p w14:paraId="40BBF4AA" w14:textId="77777777" w:rsidR="00D7548C" w:rsidRDefault="00D7548C" w:rsidP="00D7548C">
      <w:pPr>
        <w:pStyle w:val="EmailDiscussion2"/>
      </w:pPr>
      <w:r>
        <w:tab/>
        <w:t>Deadline: Short (for RP)</w:t>
      </w:r>
    </w:p>
    <w:p w14:paraId="05A5E3E5" w14:textId="7BEA4A9C" w:rsidR="00D7548C" w:rsidRDefault="00D7548C" w:rsidP="00D7548C">
      <w:pPr>
        <w:pStyle w:val="EmailDiscussion2"/>
      </w:pPr>
      <w:r>
        <w:t xml:space="preserve">=&gt; Agreed in </w:t>
      </w:r>
      <w:hyperlink r:id="rId320" w:history="1">
        <w:r w:rsidR="00176FE9">
          <w:rPr>
            <w:rStyle w:val="Hyperlink"/>
          </w:rPr>
          <w:t>R2-2108876</w:t>
        </w:r>
      </w:hyperlink>
    </w:p>
    <w:p w14:paraId="5B57FF1F" w14:textId="77777777" w:rsidR="00D7548C" w:rsidRPr="00E14330" w:rsidRDefault="00D7548C" w:rsidP="000B0612">
      <w:pPr>
        <w:pStyle w:val="Doc-text2"/>
      </w:pPr>
    </w:p>
    <w:p w14:paraId="098BA143" w14:textId="77777777" w:rsidR="000B0612" w:rsidRPr="00E14330" w:rsidRDefault="000B0612" w:rsidP="000B0612">
      <w:pPr>
        <w:pStyle w:val="Heading1"/>
      </w:pPr>
      <w:bookmarkStart w:id="90" w:name="_Toc82647062"/>
      <w:r w:rsidRPr="00E14330">
        <w:t>6</w:t>
      </w:r>
      <w:r w:rsidRPr="00E14330">
        <w:tab/>
        <w:t>Rel-16 NR Work Items</w:t>
      </w:r>
      <w:bookmarkEnd w:id="90"/>
    </w:p>
    <w:p w14:paraId="4CB63D83" w14:textId="77777777" w:rsidR="000B0612" w:rsidRPr="00E14330" w:rsidRDefault="000B0612" w:rsidP="000B0612">
      <w:pPr>
        <w:pStyle w:val="Comments"/>
      </w:pPr>
      <w:r w:rsidRPr="00E14330">
        <w:t>Essential corrections. While high maintenance intensity is expected, Rel-16 corrections are treated separately per WI.</w:t>
      </w:r>
    </w:p>
    <w:p w14:paraId="0662B0F2" w14:textId="77777777" w:rsidR="000B0612" w:rsidRPr="00E14330" w:rsidRDefault="000B0612" w:rsidP="000B0612">
      <w:pPr>
        <w:pStyle w:val="Comments"/>
      </w:pPr>
      <w:r w:rsidRPr="00E14330">
        <w:t>Tdoc Limitation: 25 tdocs in total for all sub agenda items, or the restriction for each sub-AI, whichever is more restrictive.</w:t>
      </w:r>
    </w:p>
    <w:p w14:paraId="132AEC0A" w14:textId="77777777" w:rsidR="000B0612" w:rsidRPr="00E14330" w:rsidRDefault="000B0612" w:rsidP="000B0612">
      <w:pPr>
        <w:pStyle w:val="Heading2"/>
      </w:pPr>
      <w:bookmarkStart w:id="91" w:name="_Toc82647063"/>
      <w:r w:rsidRPr="00E14330">
        <w:t>6.1</w:t>
      </w:r>
      <w:r w:rsidRPr="00E14330">
        <w:tab/>
        <w:t>Common</w:t>
      </w:r>
      <w:bookmarkEnd w:id="91"/>
    </w:p>
    <w:p w14:paraId="70ADF0FB" w14:textId="77777777" w:rsidR="000B0612" w:rsidRPr="00E14330" w:rsidRDefault="000B0612" w:rsidP="000B0612">
      <w:pPr>
        <w:pStyle w:val="Comments"/>
      </w:pPr>
      <w:r w:rsidRPr="00E14330">
        <w:t xml:space="preserve">NOTE that the merge of many WIs into a common R16 maintenance AI is new. </w:t>
      </w:r>
    </w:p>
    <w:p w14:paraId="5C02B39C" w14:textId="77777777" w:rsidR="000B0612" w:rsidRPr="00E14330" w:rsidRDefault="000B0612" w:rsidP="000B0612">
      <w:pPr>
        <w:pStyle w:val="Comments"/>
      </w:pPr>
      <w:r w:rsidRPr="00E14330">
        <w:t xml:space="preserve">Includes the following WIs and input that doesn’t fit elsewhere. </w:t>
      </w:r>
    </w:p>
    <w:p w14:paraId="6EB14D32" w14:textId="77777777" w:rsidR="000B0612" w:rsidRPr="00E14330" w:rsidRDefault="000B0612" w:rsidP="000B0612">
      <w:pPr>
        <w:pStyle w:val="Comments"/>
      </w:pPr>
      <w:r w:rsidRPr="00E14330">
        <w:t>(NR_IAB-Core; leading WG: RAN2; REL-16; started: Dec 18; target Aug 20; WID: RP-200840)</w:t>
      </w:r>
    </w:p>
    <w:p w14:paraId="22EB7C17" w14:textId="77777777" w:rsidR="000B0612" w:rsidRPr="00E14330" w:rsidRDefault="000B0612" w:rsidP="000B0612">
      <w:pPr>
        <w:pStyle w:val="Comments"/>
      </w:pPr>
      <w:r w:rsidRPr="00E14330">
        <w:t xml:space="preserve">(NR_unlic-Core; leading WG: RAN1; REL-16; started: Dec 18; Closed June 20; WID: RP-192926). </w:t>
      </w:r>
    </w:p>
    <w:p w14:paraId="3F043AD3" w14:textId="77777777" w:rsidR="000B0612" w:rsidRPr="00E14330" w:rsidRDefault="000B0612" w:rsidP="000B0612">
      <w:pPr>
        <w:pStyle w:val="Comments"/>
      </w:pPr>
      <w:r w:rsidRPr="00E14330">
        <w:t>(NR_IIOT-Core; leading WG: RAN2; REL-16; started: Mar 19; Completed: Jun 20; WID: RP-200797)</w:t>
      </w:r>
    </w:p>
    <w:p w14:paraId="20517A89" w14:textId="77777777" w:rsidR="000B0612" w:rsidRPr="00E14330" w:rsidRDefault="000B0612" w:rsidP="000B0612">
      <w:pPr>
        <w:pStyle w:val="Comments"/>
      </w:pPr>
      <w:r w:rsidRPr="00E14330">
        <w:t>(NR_UE_pow_sav-Core; leading WG: RAN1; REL-16; started: Mar 19; Completed Jun 20; WID: RP-200494).</w:t>
      </w:r>
    </w:p>
    <w:p w14:paraId="70D690FD" w14:textId="77777777" w:rsidR="000B0612" w:rsidRPr="00E14330" w:rsidRDefault="000B0612" w:rsidP="000B0612">
      <w:pPr>
        <w:pStyle w:val="Comments"/>
      </w:pPr>
      <w:r w:rsidRPr="00E14330">
        <w:t xml:space="preserve">(NR_2step_RACH-Core; leading WG: RAN1; REL-16; started: Dec 18; Completed: June 20; WID: RP-200085). </w:t>
      </w:r>
    </w:p>
    <w:p w14:paraId="72853517" w14:textId="77777777" w:rsidR="000B0612" w:rsidRPr="00E14330" w:rsidRDefault="000B0612" w:rsidP="000B0612">
      <w:pPr>
        <w:pStyle w:val="Comments"/>
      </w:pPr>
      <w:r w:rsidRPr="00E14330">
        <w:t>(SRVCC_NR_to_UMTS-Core; leading WG: RAN2; REL-16; started: Dec 18; Completed; Mar 20; WID: RP-190713)</w:t>
      </w:r>
    </w:p>
    <w:p w14:paraId="7B52A4DE" w14:textId="77777777" w:rsidR="000B0612" w:rsidRPr="00E14330" w:rsidRDefault="000B0612" w:rsidP="000B0612">
      <w:pPr>
        <w:pStyle w:val="Comments"/>
      </w:pPr>
      <w:r w:rsidRPr="00E14330">
        <w:t>(RACS-RAN-Core, leading WG: RAN2; REL-16; started: Mar 19; completed: Jun 20; WID: RP-191088)</w:t>
      </w:r>
    </w:p>
    <w:p w14:paraId="2C8BE00C" w14:textId="77777777" w:rsidR="000B0612" w:rsidRPr="00E14330" w:rsidRDefault="000B0612" w:rsidP="000B0612">
      <w:pPr>
        <w:pStyle w:val="Comments"/>
      </w:pPr>
      <w:r w:rsidRPr="00E14330">
        <w:t>(NG_RAN_PRN-Core; leading WG: RAN3; REL-16; started: Mar 19; completed: June 20; WID: RP-200122)</w:t>
      </w:r>
    </w:p>
    <w:p w14:paraId="0D1EE888" w14:textId="77777777" w:rsidR="000B0612" w:rsidRPr="00E14330" w:rsidRDefault="000B0612" w:rsidP="000B0612">
      <w:pPr>
        <w:pStyle w:val="Comments"/>
      </w:pPr>
      <w:r w:rsidRPr="00E14330">
        <w:t xml:space="preserve">(NR_eMIMO-Core, leading WG: RAN1; REL-16; started: Jun 18; target; Aug 20; WID: RP-200474;) </w:t>
      </w:r>
    </w:p>
    <w:p w14:paraId="75CB5769" w14:textId="77777777" w:rsidR="000B0612" w:rsidRPr="00E14330" w:rsidRDefault="000B0612" w:rsidP="000B0612">
      <w:pPr>
        <w:pStyle w:val="Comments"/>
      </w:pPr>
      <w:r w:rsidRPr="00E14330">
        <w:t xml:space="preserve">(NR_CLI_RIM; leading WG: RAN1; REL-16; started: Dec 18; Completed: Jun 20; WID: RP-191997;) </w:t>
      </w:r>
    </w:p>
    <w:p w14:paraId="14E54538" w14:textId="77777777" w:rsidR="000B0612" w:rsidRPr="00E14330" w:rsidRDefault="000B0612" w:rsidP="000B0612">
      <w:pPr>
        <w:pStyle w:val="Comments"/>
      </w:pPr>
      <w:r w:rsidRPr="00E14330">
        <w:t>(NR_L1enh_URLLC-Core, leading WG: RAN1; REL-16; Completed: June 20; WID: RP-191584)</w:t>
      </w:r>
    </w:p>
    <w:p w14:paraId="3A9D2260" w14:textId="77777777" w:rsidR="000B0612" w:rsidRPr="00E14330" w:rsidRDefault="000B0612" w:rsidP="000B0612">
      <w:pPr>
        <w:pStyle w:val="Comments"/>
      </w:pPr>
      <w:r w:rsidRPr="00E14330">
        <w:t xml:space="preserve">(LTE_NR_DC_CA_enh-Core; leading WG: RAN2; REL-16; started: Jun 18; Target Aug 20; WI RP-200791) </w:t>
      </w:r>
    </w:p>
    <w:p w14:paraId="393C9D15" w14:textId="77777777" w:rsidR="000B0612" w:rsidRPr="00E14330" w:rsidRDefault="000B0612" w:rsidP="000B0612">
      <w:pPr>
        <w:pStyle w:val="Comments"/>
      </w:pPr>
      <w:r w:rsidRPr="00E14330">
        <w:lastRenderedPageBreak/>
        <w:t xml:space="preserve">(NR_Mob_enh-Core; leading WG: RAN2; REL-16; started: Jun 18; Completed June 20; WID: RP-192277). </w:t>
      </w:r>
    </w:p>
    <w:p w14:paraId="65631128" w14:textId="77777777" w:rsidR="000B0612" w:rsidRPr="00E14330" w:rsidRDefault="000B0612" w:rsidP="000B0612">
      <w:pPr>
        <w:pStyle w:val="Comments"/>
      </w:pPr>
      <w:r w:rsidRPr="00E14330">
        <w:t>(NR_HST, NR_RRM_enh-Core, NR_RF_FR1, NR_RF_FR2_req_enh, NR_n66_BW, LTE_NR_B41_Bn41_PC29dBm-Core, NR_CSIRS_L3meas,)</w:t>
      </w:r>
    </w:p>
    <w:p w14:paraId="24962644" w14:textId="77777777" w:rsidR="000B0612" w:rsidRPr="00E14330" w:rsidRDefault="000B0612" w:rsidP="000B0612">
      <w:pPr>
        <w:pStyle w:val="Comments"/>
        <w:rPr>
          <w:lang w:val="fr-FR"/>
        </w:rPr>
      </w:pPr>
      <w:r w:rsidRPr="00E14330">
        <w:rPr>
          <w:lang w:val="fr-FR"/>
        </w:rPr>
        <w:t>(NR TEI16).</w:t>
      </w:r>
    </w:p>
    <w:p w14:paraId="2F46C669" w14:textId="4EA795B5" w:rsidR="000B0612" w:rsidRPr="00E14330" w:rsidRDefault="000B0612" w:rsidP="000B0612">
      <w:pPr>
        <w:pStyle w:val="Comments"/>
        <w:rPr>
          <w:lang w:val="fr-FR"/>
        </w:rPr>
      </w:pPr>
      <w:r w:rsidRPr="00E14330">
        <w:t>LTE mob enh corrections that are common with NR mobility enhancements should be submitted to this AI 6.1.X. LTE-only corrections, see AI 7.</w:t>
      </w:r>
    </w:p>
    <w:p w14:paraId="49367D77" w14:textId="77777777" w:rsidR="000B0612" w:rsidRPr="00E14330" w:rsidRDefault="000B0612" w:rsidP="000B0612">
      <w:pPr>
        <w:pStyle w:val="Heading3"/>
        <w:rPr>
          <w:lang w:val="fr-FR"/>
        </w:rPr>
      </w:pPr>
      <w:bookmarkStart w:id="92" w:name="_Toc82647064"/>
      <w:r w:rsidRPr="00E14330">
        <w:rPr>
          <w:lang w:val="fr-FR"/>
        </w:rPr>
        <w:t>6.1.1</w:t>
      </w:r>
      <w:r w:rsidRPr="00E14330">
        <w:rPr>
          <w:lang w:val="fr-FR"/>
        </w:rPr>
        <w:tab/>
        <w:t>Organisational</w:t>
      </w:r>
      <w:bookmarkEnd w:id="92"/>
    </w:p>
    <w:p w14:paraId="4A781778" w14:textId="77777777" w:rsidR="000B0612" w:rsidRPr="00E14330" w:rsidRDefault="000B0612" w:rsidP="000B0612">
      <w:pPr>
        <w:pStyle w:val="Comments"/>
        <w:rPr>
          <w:lang w:val="fr-FR"/>
        </w:rPr>
      </w:pPr>
      <w:r w:rsidRPr="00E14330">
        <w:rPr>
          <w:lang w:val="fr-FR"/>
        </w:rPr>
        <w:t>Incoming LSs, etc.</w:t>
      </w:r>
    </w:p>
    <w:p w14:paraId="7C293D3E" w14:textId="77777777" w:rsidR="000B0612" w:rsidRPr="00E14330" w:rsidRDefault="000B0612" w:rsidP="000B0612">
      <w:pPr>
        <w:pStyle w:val="Comments"/>
        <w:rPr>
          <w:lang w:val="fr-FR"/>
        </w:rPr>
      </w:pPr>
    </w:p>
    <w:p w14:paraId="551F6DE1" w14:textId="77777777" w:rsidR="000B0612" w:rsidRPr="00E14330" w:rsidRDefault="000B0612" w:rsidP="000B0612">
      <w:pPr>
        <w:pStyle w:val="BoldComments"/>
      </w:pPr>
      <w:r w:rsidRPr="00E14330">
        <w:t>No Action</w:t>
      </w:r>
    </w:p>
    <w:p w14:paraId="31C74268" w14:textId="293B70E5" w:rsidR="000B0612" w:rsidRPr="00E14330" w:rsidRDefault="00176FE9" w:rsidP="000B0612">
      <w:pPr>
        <w:pStyle w:val="Doc-title"/>
      </w:pPr>
      <w:hyperlink r:id="rId321" w:history="1">
        <w:r>
          <w:rPr>
            <w:rStyle w:val="Hyperlink"/>
          </w:rPr>
          <w:t>R2-2106943</w:t>
        </w:r>
      </w:hyperlink>
      <w:r w:rsidR="000B0612" w:rsidRPr="00E14330">
        <w:tab/>
        <w:t>Reply LS on LS Reply on QoS Monitoring for URLLC (R3-212937; contact: Huawei)</w:t>
      </w:r>
      <w:r w:rsidR="000B0612" w:rsidRPr="00E14330">
        <w:tab/>
        <w:t>RAN3</w:t>
      </w:r>
      <w:r w:rsidR="000B0612" w:rsidRPr="00E14330">
        <w:tab/>
        <w:t>LS in</w:t>
      </w:r>
      <w:r w:rsidR="000B0612" w:rsidRPr="00E14330">
        <w:tab/>
        <w:t>Rel-16</w:t>
      </w:r>
      <w:r w:rsidR="000B0612" w:rsidRPr="00E14330">
        <w:tab/>
        <w:t>To:SA5</w:t>
      </w:r>
      <w:r w:rsidR="000B0612" w:rsidRPr="00E14330">
        <w:tab/>
        <w:t>Cc:RAN2, SA2</w:t>
      </w:r>
    </w:p>
    <w:p w14:paraId="444B5850" w14:textId="77777777" w:rsidR="000B0612" w:rsidRDefault="000B0612" w:rsidP="000B0612">
      <w:pPr>
        <w:pStyle w:val="Doc-comment"/>
      </w:pPr>
      <w:r w:rsidRPr="00E14330">
        <w:t>No Action. Proposed Noted [000]</w:t>
      </w:r>
    </w:p>
    <w:p w14:paraId="1987C84F" w14:textId="77777777" w:rsidR="000B0612" w:rsidRPr="00903D4F" w:rsidRDefault="000B0612" w:rsidP="000B0612">
      <w:pPr>
        <w:pStyle w:val="Agreement"/>
        <w:tabs>
          <w:tab w:val="clear" w:pos="9990"/>
        </w:tabs>
        <w:overflowPunct/>
        <w:autoSpaceDE/>
        <w:autoSpaceDN/>
        <w:adjustRightInd/>
        <w:ind w:left="1619" w:hanging="360"/>
        <w:textAlignment w:val="auto"/>
      </w:pPr>
      <w:r>
        <w:t>[000] Noted</w:t>
      </w:r>
    </w:p>
    <w:p w14:paraId="091C50F9" w14:textId="77777777" w:rsidR="000B0612" w:rsidRPr="00E14330" w:rsidRDefault="000B0612" w:rsidP="000B0612">
      <w:pPr>
        <w:pStyle w:val="BoldComments"/>
      </w:pPr>
      <w:r w:rsidRPr="00E14330">
        <w:t>CLI</w:t>
      </w:r>
    </w:p>
    <w:p w14:paraId="1E5B24DE" w14:textId="6688509E" w:rsidR="000B0612" w:rsidRPr="00E14330" w:rsidRDefault="00176FE9" w:rsidP="000B0612">
      <w:pPr>
        <w:pStyle w:val="Doc-title"/>
      </w:pPr>
      <w:hyperlink r:id="rId322" w:history="1">
        <w:r>
          <w:rPr>
            <w:rStyle w:val="Hyperlink"/>
          </w:rPr>
          <w:t>R2-2106937</w:t>
        </w:r>
      </w:hyperlink>
      <w:r w:rsidR="000B0612" w:rsidRPr="00E14330">
        <w:tab/>
        <w:t>Response LS on Exchange of information related to SRS-RSRP measurement resource configuration for UE-CLI (R3-212889; contact: ZTE)</w:t>
      </w:r>
      <w:r w:rsidR="000B0612" w:rsidRPr="00E14330">
        <w:tab/>
        <w:t>RAN3</w:t>
      </w:r>
      <w:r w:rsidR="000B0612" w:rsidRPr="00E14330">
        <w:tab/>
        <w:t>LS in</w:t>
      </w:r>
      <w:r w:rsidR="000B0612" w:rsidRPr="00E14330">
        <w:tab/>
        <w:t>Rel-16</w:t>
      </w:r>
      <w:r w:rsidR="000B0612" w:rsidRPr="00E14330">
        <w:tab/>
        <w:t>NR_CLI_RIM</w:t>
      </w:r>
      <w:r w:rsidR="000B0612" w:rsidRPr="00E14330">
        <w:tab/>
        <w:t>To:RAN2</w:t>
      </w:r>
      <w:r w:rsidR="000B0612" w:rsidRPr="00E14330">
        <w:tab/>
        <w:t>Cc:RAN1</w:t>
      </w:r>
    </w:p>
    <w:p w14:paraId="29A22C45" w14:textId="77777777" w:rsidR="000B0612" w:rsidRDefault="000B0612" w:rsidP="000B0612">
      <w:pPr>
        <w:pStyle w:val="Doc-comment"/>
      </w:pPr>
      <w:r w:rsidRPr="00E14330">
        <w:t>There is no related input at current meeting. Proposed to be Noted [000]</w:t>
      </w:r>
    </w:p>
    <w:p w14:paraId="4D8921D1" w14:textId="77777777" w:rsidR="000B0612" w:rsidRPr="00903D4F" w:rsidRDefault="000B0612" w:rsidP="000B0612">
      <w:pPr>
        <w:pStyle w:val="Agreement"/>
        <w:tabs>
          <w:tab w:val="clear" w:pos="9990"/>
        </w:tabs>
        <w:overflowPunct/>
        <w:autoSpaceDE/>
        <w:autoSpaceDN/>
        <w:adjustRightInd/>
        <w:ind w:left="1619" w:hanging="360"/>
        <w:textAlignment w:val="auto"/>
      </w:pPr>
      <w:r>
        <w:t>[000] Noted</w:t>
      </w:r>
    </w:p>
    <w:p w14:paraId="20E32518" w14:textId="77777777" w:rsidR="000B0612" w:rsidRPr="00E14330" w:rsidRDefault="000B0612" w:rsidP="000B0612">
      <w:pPr>
        <w:pStyle w:val="Heading3"/>
      </w:pPr>
      <w:bookmarkStart w:id="93" w:name="_Toc82647065"/>
      <w:r w:rsidRPr="00E14330">
        <w:t>6.1.2</w:t>
      </w:r>
      <w:r w:rsidRPr="00E14330">
        <w:tab/>
        <w:t>Stage 2 corrections</w:t>
      </w:r>
      <w:bookmarkEnd w:id="93"/>
    </w:p>
    <w:p w14:paraId="4512DF36" w14:textId="77777777" w:rsidR="000B0612" w:rsidRPr="00E14330" w:rsidRDefault="000B0612" w:rsidP="000B0612">
      <w:pPr>
        <w:pStyle w:val="Comments"/>
      </w:pPr>
      <w:r w:rsidRPr="00E14330">
        <w:t>You should discuss your stage 2 CRs with the specification rapporteurs before submission.</w:t>
      </w:r>
    </w:p>
    <w:p w14:paraId="0009FE20" w14:textId="77777777" w:rsidR="000B0612" w:rsidRPr="00E14330" w:rsidRDefault="000B0612" w:rsidP="000B0612">
      <w:pPr>
        <w:pStyle w:val="Comments"/>
      </w:pPr>
    </w:p>
    <w:p w14:paraId="1A66CD7F" w14:textId="77777777" w:rsidR="000B0612" w:rsidRPr="00E14330" w:rsidRDefault="000B0612" w:rsidP="000B0612">
      <w:pPr>
        <w:pStyle w:val="EmailDiscussion"/>
        <w:overflowPunct/>
        <w:autoSpaceDE/>
        <w:autoSpaceDN/>
        <w:adjustRightInd/>
        <w:ind w:left="1619" w:hanging="360"/>
        <w:textAlignment w:val="auto"/>
      </w:pPr>
      <w:r w:rsidRPr="00E14330">
        <w:t>[AT115-e][018][NR15NR16] Stage-2 (Huawei)</w:t>
      </w:r>
    </w:p>
    <w:p w14:paraId="74E639A2" w14:textId="1FCDEE5C" w:rsidR="000B0612" w:rsidRPr="00E14330" w:rsidRDefault="000B0612" w:rsidP="000B0612">
      <w:pPr>
        <w:pStyle w:val="EmailDiscussion2"/>
      </w:pPr>
      <w:r w:rsidRPr="00E14330">
        <w:tab/>
        <w:t xml:space="preserve">Scope: Determine agreeable parts and agree CRs, Treat </w:t>
      </w:r>
      <w:hyperlink r:id="rId323" w:history="1">
        <w:r w:rsidR="00176FE9">
          <w:rPr>
            <w:rStyle w:val="Hyperlink"/>
          </w:rPr>
          <w:t>R2-2108211</w:t>
        </w:r>
      </w:hyperlink>
      <w:r w:rsidRPr="00E14330">
        <w:t xml:space="preserve"> (NR15), </w:t>
      </w:r>
      <w:hyperlink r:id="rId324" w:history="1">
        <w:r w:rsidR="00176FE9">
          <w:rPr>
            <w:rStyle w:val="Hyperlink"/>
          </w:rPr>
          <w:t>R2-2108212</w:t>
        </w:r>
      </w:hyperlink>
      <w:r w:rsidRPr="00E14330">
        <w:t xml:space="preserve"> (NR15), </w:t>
      </w:r>
      <w:hyperlink r:id="rId325" w:history="1">
        <w:r w:rsidR="00176FE9">
          <w:rPr>
            <w:rStyle w:val="Hyperlink"/>
          </w:rPr>
          <w:t>R2-2108602</w:t>
        </w:r>
      </w:hyperlink>
      <w:r w:rsidRPr="00E14330">
        <w:t xml:space="preserve">, </w:t>
      </w:r>
      <w:hyperlink r:id="rId326" w:history="1">
        <w:r w:rsidR="00176FE9">
          <w:rPr>
            <w:rStyle w:val="Hyperlink"/>
          </w:rPr>
          <w:t>R2-2106914</w:t>
        </w:r>
      </w:hyperlink>
      <w:r w:rsidRPr="00E14330">
        <w:t xml:space="preserve">, </w:t>
      </w:r>
      <w:hyperlink r:id="rId327" w:history="1">
        <w:r w:rsidR="00176FE9">
          <w:rPr>
            <w:rStyle w:val="Hyperlink"/>
          </w:rPr>
          <w:t>R2-2107165</w:t>
        </w:r>
      </w:hyperlink>
      <w:r w:rsidRPr="00E14330">
        <w:t xml:space="preserve">, </w:t>
      </w:r>
      <w:hyperlink r:id="rId328" w:history="1">
        <w:r w:rsidR="00176FE9">
          <w:rPr>
            <w:rStyle w:val="Hyperlink"/>
          </w:rPr>
          <w:t>R2-2107664</w:t>
        </w:r>
      </w:hyperlink>
      <w:r w:rsidRPr="00E14330">
        <w:t xml:space="preserve">, </w:t>
      </w:r>
      <w:hyperlink r:id="rId329" w:history="1">
        <w:r w:rsidR="00176FE9">
          <w:rPr>
            <w:rStyle w:val="Hyperlink"/>
          </w:rPr>
          <w:t>R2-2108344</w:t>
        </w:r>
      </w:hyperlink>
      <w:r w:rsidRPr="00E14330">
        <w:t xml:space="preserve">, </w:t>
      </w:r>
      <w:hyperlink r:id="rId330" w:history="1">
        <w:r w:rsidR="00176FE9">
          <w:rPr>
            <w:rStyle w:val="Hyperlink"/>
          </w:rPr>
          <w:t>R2-2108439</w:t>
        </w:r>
      </w:hyperlink>
      <w:r w:rsidRPr="00E14330">
        <w:t xml:space="preserve">, </w:t>
      </w:r>
    </w:p>
    <w:p w14:paraId="3F3DE1B3" w14:textId="77777777" w:rsidR="000B0612" w:rsidRPr="00E14330" w:rsidRDefault="000B0612" w:rsidP="000B0612">
      <w:pPr>
        <w:pStyle w:val="EmailDiscussion2"/>
      </w:pPr>
      <w:r w:rsidRPr="00E14330">
        <w:tab/>
        <w:t>Intended outcome: Report, Agreed CRs.</w:t>
      </w:r>
    </w:p>
    <w:p w14:paraId="44085C61" w14:textId="77777777" w:rsidR="000B0612" w:rsidRDefault="000B0612" w:rsidP="000B0612">
      <w:pPr>
        <w:pStyle w:val="EmailDiscussion2"/>
      </w:pPr>
      <w:r w:rsidRPr="00E14330">
        <w:tab/>
        <w:t>Deadline: Schedule 1</w:t>
      </w:r>
    </w:p>
    <w:p w14:paraId="0FCCD29A" w14:textId="77777777" w:rsidR="000B0612" w:rsidRDefault="000B0612" w:rsidP="000B0612">
      <w:pPr>
        <w:pStyle w:val="EmailDiscussion2"/>
        <w:ind w:left="0" w:firstLine="0"/>
      </w:pPr>
    </w:p>
    <w:p w14:paraId="3FB81DDC" w14:textId="0C12B0CF" w:rsidR="000B0612" w:rsidRDefault="00176FE9" w:rsidP="000B0612">
      <w:pPr>
        <w:pStyle w:val="Doc-title"/>
      </w:pPr>
      <w:hyperlink r:id="rId331" w:history="1">
        <w:r>
          <w:rPr>
            <w:rStyle w:val="Hyperlink"/>
            <w:lang w:eastAsia="zh-CN"/>
          </w:rPr>
          <w:t>R2-2109099</w:t>
        </w:r>
      </w:hyperlink>
      <w:r w:rsidR="000B0612">
        <w:rPr>
          <w:lang w:eastAsia="zh-CN"/>
        </w:rPr>
        <w:tab/>
      </w:r>
      <w:r w:rsidR="000B0612" w:rsidRPr="00E95B4C">
        <w:rPr>
          <w:lang w:eastAsia="zh-CN"/>
        </w:rPr>
        <w:t>Report of [AT115-e][018][NR15NR16] Stage-2 (Huawei)</w:t>
      </w:r>
      <w:r w:rsidR="000B0612">
        <w:rPr>
          <w:lang w:eastAsia="zh-CN"/>
        </w:rPr>
        <w:tab/>
      </w:r>
      <w:r w:rsidR="000B0612" w:rsidRPr="00E14330">
        <w:t>Huawei, HiSilicon</w:t>
      </w:r>
    </w:p>
    <w:p w14:paraId="155E5871" w14:textId="77777777" w:rsidR="000B0612" w:rsidRPr="00E95B4C" w:rsidRDefault="000B0612" w:rsidP="000B0612">
      <w:pPr>
        <w:pStyle w:val="Agreement"/>
        <w:tabs>
          <w:tab w:val="clear" w:pos="9990"/>
        </w:tabs>
        <w:overflowPunct/>
        <w:autoSpaceDE/>
        <w:autoSpaceDN/>
        <w:adjustRightInd/>
        <w:ind w:left="1619" w:hanging="360"/>
        <w:textAlignment w:val="auto"/>
      </w:pPr>
      <w:r>
        <w:t>[018] noted, agreements reflected below and in subclause 5.2.2</w:t>
      </w:r>
    </w:p>
    <w:p w14:paraId="5F73A085" w14:textId="77777777" w:rsidR="000B0612" w:rsidRPr="00E14330" w:rsidRDefault="000B0612" w:rsidP="000B0612">
      <w:pPr>
        <w:pStyle w:val="Heading4"/>
      </w:pPr>
      <w:bookmarkStart w:id="94" w:name="_Toc82647066"/>
      <w:r w:rsidRPr="00E14330">
        <w:t>6.1.2.1</w:t>
      </w:r>
      <w:r w:rsidRPr="00E14330">
        <w:tab/>
        <w:t>TS 3x.300</w:t>
      </w:r>
      <w:bookmarkEnd w:id="94"/>
    </w:p>
    <w:p w14:paraId="71E1F45E" w14:textId="708DADE0" w:rsidR="000B0612" w:rsidRDefault="00176FE9" w:rsidP="000B0612">
      <w:pPr>
        <w:pStyle w:val="Doc-title"/>
      </w:pPr>
      <w:hyperlink r:id="rId332" w:history="1">
        <w:r>
          <w:rPr>
            <w:rStyle w:val="Hyperlink"/>
          </w:rPr>
          <w:t>R2-2108602</w:t>
        </w:r>
      </w:hyperlink>
      <w:r w:rsidR="000B0612" w:rsidRPr="00E14330">
        <w:tab/>
        <w:t>Miscellaneous corrections to eURLLC for 38.300</w:t>
      </w:r>
      <w:r w:rsidR="000B0612" w:rsidRPr="00E14330">
        <w:tab/>
        <w:t>Huawei, HiSilicon, Nokia, Nokia Shanghai Bell, OPPO</w:t>
      </w:r>
      <w:r w:rsidR="000B0612" w:rsidRPr="00E14330">
        <w:tab/>
        <w:t>CR</w:t>
      </w:r>
      <w:r w:rsidR="000B0612" w:rsidRPr="00E14330">
        <w:tab/>
        <w:t>Rel-16</w:t>
      </w:r>
      <w:r w:rsidR="000B0612" w:rsidRPr="00E14330">
        <w:tab/>
        <w:t>38.300</w:t>
      </w:r>
      <w:r w:rsidR="000B0612" w:rsidRPr="00E14330">
        <w:tab/>
        <w:t>16.6.0</w:t>
      </w:r>
      <w:r w:rsidR="000B0612" w:rsidRPr="00E14330">
        <w:tab/>
        <w:t>0387</w:t>
      </w:r>
      <w:r w:rsidR="000B0612" w:rsidRPr="00E14330">
        <w:tab/>
        <w:t>-</w:t>
      </w:r>
      <w:r w:rsidR="000B0612" w:rsidRPr="00E14330">
        <w:tab/>
        <w:t>F</w:t>
      </w:r>
      <w:r w:rsidR="000B0612" w:rsidRPr="00E14330">
        <w:tab/>
        <w:t>NR_L1enh_URLLC-Core</w:t>
      </w:r>
    </w:p>
    <w:p w14:paraId="0468A320" w14:textId="77777777" w:rsidR="000B0612" w:rsidRDefault="000B0612" w:rsidP="000B0612">
      <w:pPr>
        <w:pStyle w:val="Agreement"/>
        <w:tabs>
          <w:tab w:val="clear" w:pos="9990"/>
        </w:tabs>
        <w:overflowPunct/>
        <w:autoSpaceDE/>
        <w:autoSpaceDN/>
        <w:adjustRightInd/>
        <w:ind w:left="1619" w:hanging="360"/>
        <w:textAlignment w:val="auto"/>
      </w:pPr>
      <w:r>
        <w:t>[018] revised</w:t>
      </w:r>
    </w:p>
    <w:p w14:paraId="3D46C889" w14:textId="76381804" w:rsidR="000B0612" w:rsidRDefault="00176FE9" w:rsidP="000B0612">
      <w:pPr>
        <w:pStyle w:val="Doc-title"/>
      </w:pPr>
      <w:hyperlink r:id="rId333" w:history="1">
        <w:r>
          <w:rPr>
            <w:rStyle w:val="Hyperlink"/>
          </w:rPr>
          <w:t>R2-2109100</w:t>
        </w:r>
      </w:hyperlink>
      <w:r w:rsidR="000B0612" w:rsidRPr="00E14330">
        <w:tab/>
        <w:t>Miscellaneous corrections to eURLLC for 38.300</w:t>
      </w:r>
      <w:r w:rsidR="000B0612" w:rsidRPr="00E14330">
        <w:tab/>
      </w:r>
      <w:r w:rsidR="000B0612">
        <w:t>Huawei, HiSilicon, Nokia, Nokia Shanghai Bell, OPPO, CATT</w:t>
      </w:r>
      <w:r w:rsidR="000B0612">
        <w:tab/>
        <w:t>CR</w:t>
      </w:r>
      <w:r w:rsidR="000B0612">
        <w:tab/>
        <w:t>Rel-16</w:t>
      </w:r>
      <w:r w:rsidR="000B0612">
        <w:tab/>
        <w:t>38.300</w:t>
      </w:r>
      <w:r w:rsidR="000B0612">
        <w:tab/>
        <w:t>16.6.0</w:t>
      </w:r>
      <w:r w:rsidR="000B0612">
        <w:tab/>
        <w:t>0387</w:t>
      </w:r>
      <w:r w:rsidR="000B0612">
        <w:tab/>
        <w:t>1</w:t>
      </w:r>
      <w:r w:rsidR="000B0612" w:rsidRPr="00E14330">
        <w:tab/>
        <w:t>F</w:t>
      </w:r>
      <w:r w:rsidR="000B0612" w:rsidRPr="00E14330">
        <w:tab/>
        <w:t>NR_L1enh_URLLC-Core</w:t>
      </w:r>
    </w:p>
    <w:p w14:paraId="5F87F54D" w14:textId="77777777" w:rsidR="000B0612" w:rsidRDefault="000B0612" w:rsidP="000B0612">
      <w:pPr>
        <w:pStyle w:val="Agreement"/>
        <w:tabs>
          <w:tab w:val="clear" w:pos="9990"/>
        </w:tabs>
        <w:overflowPunct/>
        <w:autoSpaceDE/>
        <w:autoSpaceDN/>
        <w:adjustRightInd/>
        <w:ind w:left="1619" w:hanging="360"/>
        <w:textAlignment w:val="auto"/>
      </w:pPr>
      <w:r>
        <w:t>[018] Agreed</w:t>
      </w:r>
    </w:p>
    <w:p w14:paraId="7DDA7A63" w14:textId="77777777" w:rsidR="000B0612" w:rsidRPr="009E22E8" w:rsidRDefault="000B0612" w:rsidP="000B0612">
      <w:pPr>
        <w:pStyle w:val="Doc-text2"/>
      </w:pPr>
    </w:p>
    <w:p w14:paraId="41962BFD" w14:textId="409E4CE7" w:rsidR="000B0612" w:rsidRDefault="00176FE9" w:rsidP="000B0612">
      <w:pPr>
        <w:pStyle w:val="Doc-title"/>
      </w:pPr>
      <w:hyperlink r:id="rId334" w:history="1">
        <w:r>
          <w:rPr>
            <w:rStyle w:val="Hyperlink"/>
          </w:rPr>
          <w:t>R2-2106914</w:t>
        </w:r>
      </w:hyperlink>
      <w:r w:rsidR="000B0612" w:rsidRPr="00E14330">
        <w:tab/>
        <w:t>LS on correction to Rel-16 HARQ description in TS38.300 (R1-2106205; contact: Huawei)</w:t>
      </w:r>
      <w:r w:rsidR="000B0612" w:rsidRPr="00E14330">
        <w:tab/>
        <w:t>RAN1</w:t>
      </w:r>
      <w:r w:rsidR="000B0612" w:rsidRPr="00E14330">
        <w:tab/>
        <w:t>LS in</w:t>
      </w:r>
      <w:r w:rsidR="000B0612" w:rsidRPr="00E14330">
        <w:tab/>
        <w:t>Rel-16</w:t>
      </w:r>
      <w:r w:rsidR="000B0612" w:rsidRPr="00E14330">
        <w:tab/>
        <w:t>NR_unlic-Core</w:t>
      </w:r>
      <w:r w:rsidR="000B0612" w:rsidRPr="00E14330">
        <w:tab/>
        <w:t>To:RAN2</w:t>
      </w:r>
    </w:p>
    <w:p w14:paraId="392264D9" w14:textId="77777777" w:rsidR="000B0612" w:rsidRPr="009E22E8" w:rsidRDefault="000B0612" w:rsidP="000B0612">
      <w:pPr>
        <w:pStyle w:val="Agreement"/>
        <w:tabs>
          <w:tab w:val="clear" w:pos="9990"/>
        </w:tabs>
        <w:overflowPunct/>
        <w:autoSpaceDE/>
        <w:autoSpaceDN/>
        <w:adjustRightInd/>
        <w:ind w:left="1619" w:hanging="360"/>
        <w:textAlignment w:val="auto"/>
      </w:pPr>
      <w:r>
        <w:t>[018] Noted</w:t>
      </w:r>
    </w:p>
    <w:p w14:paraId="7783ADCC" w14:textId="2D1A910B" w:rsidR="000B0612" w:rsidRDefault="00176FE9" w:rsidP="000B0612">
      <w:pPr>
        <w:pStyle w:val="Doc-title"/>
      </w:pPr>
      <w:hyperlink r:id="rId335" w:history="1">
        <w:r>
          <w:rPr>
            <w:rStyle w:val="Hyperlink"/>
          </w:rPr>
          <w:t>R2-2107165</w:t>
        </w:r>
      </w:hyperlink>
      <w:r w:rsidR="000B0612" w:rsidRPr="00E14330">
        <w:tab/>
        <w:t>Correction to Rel-16 HARQ description</w:t>
      </w:r>
      <w:r w:rsidR="000B0612" w:rsidRPr="00E14330">
        <w:tab/>
        <w:t>Huawei, HiSilicon</w:t>
      </w:r>
      <w:r w:rsidR="000B0612" w:rsidRPr="00E14330">
        <w:tab/>
        <w:t>CR</w:t>
      </w:r>
      <w:r w:rsidR="000B0612" w:rsidRPr="00E14330">
        <w:tab/>
        <w:t>Rel-16</w:t>
      </w:r>
      <w:r w:rsidR="000B0612" w:rsidRPr="00E14330">
        <w:tab/>
        <w:t>38.300</w:t>
      </w:r>
      <w:r w:rsidR="000B0612" w:rsidRPr="00E14330">
        <w:tab/>
        <w:t>16.6.0</w:t>
      </w:r>
      <w:r w:rsidR="000B0612" w:rsidRPr="00E14330">
        <w:tab/>
        <w:t>0381</w:t>
      </w:r>
      <w:r w:rsidR="000B0612" w:rsidRPr="00E14330">
        <w:tab/>
        <w:t>-</w:t>
      </w:r>
      <w:r w:rsidR="000B0612" w:rsidRPr="00E14330">
        <w:tab/>
        <w:t>F</w:t>
      </w:r>
      <w:r w:rsidR="000B0612" w:rsidRPr="00E14330">
        <w:tab/>
        <w:t>NR_unlic-Core</w:t>
      </w:r>
    </w:p>
    <w:p w14:paraId="11AF6A91" w14:textId="12D760E8" w:rsidR="000B0612" w:rsidRDefault="000B0612" w:rsidP="000B0612">
      <w:pPr>
        <w:pStyle w:val="Doc-text2"/>
      </w:pPr>
      <w:r>
        <w:t>-</w:t>
      </w:r>
      <w:r>
        <w:tab/>
        <w:t xml:space="preserve">[018] Rap: </w:t>
      </w:r>
      <w:r w:rsidRPr="009E22E8">
        <w:t xml:space="preserve">Changes in </w:t>
      </w:r>
      <w:hyperlink r:id="rId336" w:history="1">
        <w:r w:rsidR="00176FE9">
          <w:rPr>
            <w:rStyle w:val="Hyperlink"/>
          </w:rPr>
          <w:t>R2-2107165</w:t>
        </w:r>
      </w:hyperlink>
      <w:r w:rsidRPr="009E22E8">
        <w:t xml:space="preserve"> are agreed with revisions to CR coversheet where “NR-NSA” should be changed to “NR-DC, (NG)EN-DC, NE-DC” in “impacted 5G architecture options”.</w:t>
      </w:r>
    </w:p>
    <w:p w14:paraId="1197EF1B" w14:textId="77777777" w:rsidR="000B0612" w:rsidRDefault="000B0612" w:rsidP="000B0612">
      <w:pPr>
        <w:pStyle w:val="Agreement"/>
        <w:tabs>
          <w:tab w:val="clear" w:pos="9990"/>
        </w:tabs>
        <w:overflowPunct/>
        <w:autoSpaceDE/>
        <w:autoSpaceDN/>
        <w:adjustRightInd/>
        <w:ind w:left="1619" w:hanging="360"/>
        <w:textAlignment w:val="auto"/>
      </w:pPr>
      <w:r>
        <w:t>[018] revised</w:t>
      </w:r>
    </w:p>
    <w:p w14:paraId="0CBC9BA7" w14:textId="1687F89A" w:rsidR="000B0612" w:rsidRDefault="00176FE9" w:rsidP="000B0612">
      <w:pPr>
        <w:pStyle w:val="Doc-title"/>
      </w:pPr>
      <w:hyperlink r:id="rId337" w:history="1">
        <w:r>
          <w:rPr>
            <w:rStyle w:val="Hyperlink"/>
          </w:rPr>
          <w:t>R2-2109069</w:t>
        </w:r>
      </w:hyperlink>
      <w:r w:rsidR="000B0612" w:rsidRPr="00E14330">
        <w:tab/>
        <w:t>Correction to Rel-16 HARQ description</w:t>
      </w:r>
      <w:r w:rsidR="000B0612" w:rsidRPr="00E14330">
        <w:tab/>
        <w:t>Huawei, HiSilico</w:t>
      </w:r>
      <w:r w:rsidR="000B0612">
        <w:t>n</w:t>
      </w:r>
      <w:r w:rsidR="000B0612">
        <w:tab/>
        <w:t>CR</w:t>
      </w:r>
      <w:r w:rsidR="000B0612">
        <w:tab/>
        <w:t>Rel-16</w:t>
      </w:r>
      <w:r w:rsidR="000B0612">
        <w:tab/>
        <w:t>38.300</w:t>
      </w:r>
      <w:r w:rsidR="000B0612">
        <w:tab/>
        <w:t>16.6.0</w:t>
      </w:r>
      <w:r w:rsidR="000B0612">
        <w:tab/>
        <w:t>0381</w:t>
      </w:r>
      <w:r w:rsidR="000B0612">
        <w:tab/>
        <w:t>1</w:t>
      </w:r>
      <w:r w:rsidR="000B0612" w:rsidRPr="00E14330">
        <w:tab/>
        <w:t>F</w:t>
      </w:r>
      <w:r w:rsidR="000B0612" w:rsidRPr="00E14330">
        <w:tab/>
        <w:t>NR_unlic-Core</w:t>
      </w:r>
    </w:p>
    <w:p w14:paraId="3AAC1C07" w14:textId="77777777" w:rsidR="000B0612" w:rsidRDefault="000B0612" w:rsidP="000B0612">
      <w:pPr>
        <w:pStyle w:val="Agreement"/>
        <w:tabs>
          <w:tab w:val="clear" w:pos="9990"/>
        </w:tabs>
        <w:overflowPunct/>
        <w:autoSpaceDE/>
        <w:autoSpaceDN/>
        <w:adjustRightInd/>
        <w:ind w:left="1619" w:hanging="360"/>
        <w:textAlignment w:val="auto"/>
      </w:pPr>
      <w:r>
        <w:t>[018] Agreed</w:t>
      </w:r>
    </w:p>
    <w:p w14:paraId="77BC0185" w14:textId="77777777" w:rsidR="000B0612" w:rsidRPr="009E22E8" w:rsidRDefault="000B0612" w:rsidP="000B0612">
      <w:pPr>
        <w:pStyle w:val="Doc-text2"/>
      </w:pPr>
    </w:p>
    <w:p w14:paraId="02934860" w14:textId="3F7040B4" w:rsidR="000B0612" w:rsidRDefault="00176FE9" w:rsidP="000B0612">
      <w:pPr>
        <w:pStyle w:val="Doc-title"/>
      </w:pPr>
      <w:hyperlink r:id="rId338" w:history="1">
        <w:r>
          <w:rPr>
            <w:rStyle w:val="Hyperlink"/>
          </w:rPr>
          <w:t>R2-2107664</w:t>
        </w:r>
      </w:hyperlink>
      <w:r w:rsidR="000B0612" w:rsidRPr="00E14330">
        <w:tab/>
        <w:t>CR for duplication deactivation</w:t>
      </w:r>
      <w:r w:rsidR="000B0612" w:rsidRPr="00E14330">
        <w:tab/>
        <w:t>Samsung</w:t>
      </w:r>
      <w:r w:rsidR="000B0612" w:rsidRPr="00E14330">
        <w:tab/>
        <w:t>CR</w:t>
      </w:r>
      <w:r w:rsidR="000B0612" w:rsidRPr="00E14330">
        <w:tab/>
        <w:t>Rel-16</w:t>
      </w:r>
      <w:r w:rsidR="000B0612" w:rsidRPr="00E14330">
        <w:tab/>
        <w:t>38.300</w:t>
      </w:r>
      <w:r w:rsidR="000B0612" w:rsidRPr="00E14330">
        <w:tab/>
        <w:t>16.6.0</w:t>
      </w:r>
      <w:r w:rsidR="000B0612" w:rsidRPr="00E14330">
        <w:tab/>
        <w:t>0382</w:t>
      </w:r>
      <w:r w:rsidR="000B0612" w:rsidRPr="00E14330">
        <w:tab/>
        <w:t>-</w:t>
      </w:r>
      <w:r w:rsidR="000B0612" w:rsidRPr="00E14330">
        <w:tab/>
        <w:t>F</w:t>
      </w:r>
      <w:r w:rsidR="000B0612" w:rsidRPr="00E14330">
        <w:tab/>
        <w:t>NR_IIOT-Core</w:t>
      </w:r>
    </w:p>
    <w:p w14:paraId="674C447E" w14:textId="77777777" w:rsidR="000B0612" w:rsidRPr="009E22E8" w:rsidRDefault="000B0612" w:rsidP="000B0612">
      <w:pPr>
        <w:pStyle w:val="Agreement"/>
        <w:tabs>
          <w:tab w:val="clear" w:pos="9990"/>
        </w:tabs>
        <w:overflowPunct/>
        <w:autoSpaceDE/>
        <w:autoSpaceDN/>
        <w:adjustRightInd/>
        <w:ind w:left="1619" w:hanging="360"/>
        <w:textAlignment w:val="auto"/>
      </w:pPr>
      <w:r>
        <w:t>[018] not pursued</w:t>
      </w:r>
    </w:p>
    <w:p w14:paraId="73EC89C3" w14:textId="1831B1E1" w:rsidR="000B0612" w:rsidRPr="00E14330" w:rsidRDefault="00176FE9" w:rsidP="000B0612">
      <w:pPr>
        <w:pStyle w:val="Doc-title"/>
      </w:pPr>
      <w:hyperlink r:id="rId339" w:history="1">
        <w:r>
          <w:rPr>
            <w:rStyle w:val="Hyperlink"/>
          </w:rPr>
          <w:t>R2-2108344</w:t>
        </w:r>
      </w:hyperlink>
      <w:r w:rsidR="000B0612" w:rsidRPr="00E14330">
        <w:tab/>
        <w:t>Clarification of PNI-NPN and NE-DC</w:t>
      </w:r>
      <w:r w:rsidR="000B0612" w:rsidRPr="00E14330">
        <w:tab/>
        <w:t>Qualcomm Incorporated</w:t>
      </w:r>
      <w:r w:rsidR="000B0612" w:rsidRPr="00E14330">
        <w:tab/>
        <w:t>CR</w:t>
      </w:r>
      <w:r w:rsidR="000B0612" w:rsidRPr="00E14330">
        <w:tab/>
        <w:t>Rel-16</w:t>
      </w:r>
      <w:r w:rsidR="000B0612" w:rsidRPr="00E14330">
        <w:tab/>
        <w:t>38.300</w:t>
      </w:r>
      <w:r w:rsidR="000B0612" w:rsidRPr="00E14330">
        <w:tab/>
        <w:t>16.6.0</w:t>
      </w:r>
      <w:r w:rsidR="000B0612" w:rsidRPr="00E14330">
        <w:tab/>
        <w:t>0386</w:t>
      </w:r>
      <w:r w:rsidR="000B0612" w:rsidRPr="00E14330">
        <w:tab/>
        <w:t>-</w:t>
      </w:r>
      <w:r w:rsidR="000B0612" w:rsidRPr="00E14330">
        <w:tab/>
        <w:t>F</w:t>
      </w:r>
      <w:r w:rsidR="000B0612" w:rsidRPr="00E14330">
        <w:tab/>
        <w:t>NG_RAN_PRN-Core</w:t>
      </w:r>
    </w:p>
    <w:p w14:paraId="546DF593" w14:textId="77777777" w:rsidR="000B0612" w:rsidRDefault="000B0612" w:rsidP="000B0612">
      <w:pPr>
        <w:pStyle w:val="Agreement"/>
        <w:tabs>
          <w:tab w:val="clear" w:pos="9990"/>
        </w:tabs>
        <w:overflowPunct/>
        <w:autoSpaceDE/>
        <w:autoSpaceDN/>
        <w:adjustRightInd/>
        <w:ind w:left="1619" w:hanging="360"/>
        <w:textAlignment w:val="auto"/>
      </w:pPr>
      <w:r>
        <w:t>[018] not pursued</w:t>
      </w:r>
    </w:p>
    <w:p w14:paraId="1972EC6F" w14:textId="77777777" w:rsidR="000B0612" w:rsidRPr="009E22E8" w:rsidRDefault="000B0612" w:rsidP="000B0612">
      <w:pPr>
        <w:pStyle w:val="Doc-text2"/>
      </w:pPr>
    </w:p>
    <w:p w14:paraId="68E5249B" w14:textId="77777777" w:rsidR="000B0612" w:rsidRPr="00E14330" w:rsidRDefault="000B0612" w:rsidP="000B0612">
      <w:pPr>
        <w:pStyle w:val="Heading4"/>
      </w:pPr>
      <w:bookmarkStart w:id="95" w:name="_Toc82647067"/>
      <w:r w:rsidRPr="00E14330">
        <w:t>6.1.2.2</w:t>
      </w:r>
      <w:r w:rsidRPr="00E14330">
        <w:tab/>
        <w:t>TS 37.340</w:t>
      </w:r>
      <w:bookmarkEnd w:id="95"/>
    </w:p>
    <w:p w14:paraId="39BA36AF" w14:textId="7D6B75F5" w:rsidR="000B0612" w:rsidRDefault="00176FE9" w:rsidP="000B0612">
      <w:pPr>
        <w:pStyle w:val="Doc-title"/>
      </w:pPr>
      <w:hyperlink r:id="rId340" w:history="1">
        <w:r>
          <w:rPr>
            <w:rStyle w:val="Hyperlink"/>
          </w:rPr>
          <w:t>R2-2108439</w:t>
        </w:r>
      </w:hyperlink>
      <w:r w:rsidR="000B0612" w:rsidRPr="00E14330">
        <w:tab/>
        <w:t>Corrections for fast MCG link recovery</w:t>
      </w:r>
      <w:r w:rsidR="000B0612" w:rsidRPr="00E14330">
        <w:tab/>
        <w:t>Huawei, HiSilicon</w:t>
      </w:r>
      <w:r w:rsidR="000B0612" w:rsidRPr="00E14330">
        <w:tab/>
        <w:t>CR</w:t>
      </w:r>
      <w:r w:rsidR="000B0612" w:rsidRPr="00E14330">
        <w:tab/>
        <w:t>Rel-16</w:t>
      </w:r>
      <w:r w:rsidR="000B0612" w:rsidRPr="00E14330">
        <w:tab/>
        <w:t>37.340</w:t>
      </w:r>
      <w:r w:rsidR="000B0612" w:rsidRPr="00E14330">
        <w:tab/>
        <w:t>16.6.0</w:t>
      </w:r>
      <w:r w:rsidR="000B0612" w:rsidRPr="00E14330">
        <w:tab/>
        <w:t>0283</w:t>
      </w:r>
      <w:r w:rsidR="000B0612" w:rsidRPr="00E14330">
        <w:tab/>
        <w:t>-</w:t>
      </w:r>
      <w:r w:rsidR="000B0612" w:rsidRPr="00E14330">
        <w:tab/>
        <w:t>F</w:t>
      </w:r>
      <w:r w:rsidR="000B0612" w:rsidRPr="00E14330">
        <w:tab/>
        <w:t>LTE_NR_DC_CA_enh-Core</w:t>
      </w:r>
    </w:p>
    <w:p w14:paraId="37D0B263" w14:textId="77777777" w:rsidR="000B0612" w:rsidRPr="009E22E8" w:rsidRDefault="000B0612" w:rsidP="000B0612">
      <w:pPr>
        <w:pStyle w:val="Agreement"/>
        <w:tabs>
          <w:tab w:val="clear" w:pos="9990"/>
        </w:tabs>
        <w:overflowPunct/>
        <w:autoSpaceDE/>
        <w:autoSpaceDN/>
        <w:adjustRightInd/>
        <w:ind w:left="1619" w:hanging="360"/>
        <w:textAlignment w:val="auto"/>
      </w:pPr>
      <w:r>
        <w:t>[018] not pursued</w:t>
      </w:r>
    </w:p>
    <w:p w14:paraId="5C585F7F" w14:textId="77777777" w:rsidR="000B0612" w:rsidRPr="00E14330" w:rsidRDefault="000B0612" w:rsidP="000B0612">
      <w:pPr>
        <w:pStyle w:val="Heading3"/>
      </w:pPr>
      <w:bookmarkStart w:id="96" w:name="_Toc82647068"/>
      <w:r w:rsidRPr="00E14330">
        <w:t>6.1.3</w:t>
      </w:r>
      <w:r w:rsidRPr="00E14330">
        <w:tab/>
        <w:t>User Plane corrections</w:t>
      </w:r>
      <w:bookmarkEnd w:id="96"/>
    </w:p>
    <w:p w14:paraId="45547BAE" w14:textId="77777777" w:rsidR="000B0612" w:rsidRPr="00E14330" w:rsidRDefault="000B0612" w:rsidP="000B0612">
      <w:pPr>
        <w:pStyle w:val="Doc-text2"/>
        <w:ind w:left="0" w:firstLine="0"/>
      </w:pPr>
    </w:p>
    <w:p w14:paraId="5519954E" w14:textId="77777777" w:rsidR="000B0612" w:rsidRPr="00E14330" w:rsidRDefault="000B0612" w:rsidP="000B0612">
      <w:pPr>
        <w:pStyle w:val="EmailDiscussion"/>
        <w:overflowPunct/>
        <w:autoSpaceDE/>
        <w:autoSpaceDN/>
        <w:adjustRightInd/>
        <w:ind w:left="1619" w:hanging="360"/>
        <w:textAlignment w:val="auto"/>
      </w:pPr>
      <w:r w:rsidRPr="00E14330">
        <w:t>[AT115-e][019][NR16] MAC I (vivo)</w:t>
      </w:r>
    </w:p>
    <w:p w14:paraId="5181BC08" w14:textId="3337E570" w:rsidR="000B0612" w:rsidRPr="00E14330" w:rsidRDefault="000B0612" w:rsidP="000B0612">
      <w:pPr>
        <w:pStyle w:val="EmailDiscussion2"/>
      </w:pPr>
      <w:r w:rsidRPr="00E14330">
        <w:tab/>
        <w:t xml:space="preserve">Scope: Take on-line outcome into account, Treat remaining aspects, determine agreeable parts and agree CRs Treat </w:t>
      </w:r>
      <w:hyperlink r:id="rId341" w:history="1">
        <w:r w:rsidR="00176FE9">
          <w:rPr>
            <w:rStyle w:val="Hyperlink"/>
          </w:rPr>
          <w:t>R2-2106926</w:t>
        </w:r>
      </w:hyperlink>
      <w:r w:rsidRPr="00E14330">
        <w:t xml:space="preserve">, </w:t>
      </w:r>
      <w:hyperlink r:id="rId342" w:history="1">
        <w:r w:rsidR="00176FE9">
          <w:rPr>
            <w:rStyle w:val="Hyperlink"/>
          </w:rPr>
          <w:t>R2-2106997</w:t>
        </w:r>
      </w:hyperlink>
      <w:r w:rsidRPr="00E14330">
        <w:t xml:space="preserve">, </w:t>
      </w:r>
      <w:hyperlink r:id="rId343" w:history="1">
        <w:r w:rsidR="00176FE9">
          <w:rPr>
            <w:rStyle w:val="Hyperlink"/>
          </w:rPr>
          <w:t>R2-2108232</w:t>
        </w:r>
      </w:hyperlink>
      <w:r w:rsidRPr="00E14330">
        <w:t xml:space="preserve">, </w:t>
      </w:r>
      <w:hyperlink r:id="rId344" w:history="1">
        <w:r w:rsidR="00176FE9">
          <w:rPr>
            <w:rStyle w:val="Hyperlink"/>
          </w:rPr>
          <w:t>R2-2107927</w:t>
        </w:r>
      </w:hyperlink>
      <w:r w:rsidRPr="00E14330">
        <w:t xml:space="preserve">, </w:t>
      </w:r>
      <w:hyperlink r:id="rId345" w:history="1">
        <w:r w:rsidR="00176FE9">
          <w:rPr>
            <w:rStyle w:val="Hyperlink"/>
          </w:rPr>
          <w:t>R2-2108092</w:t>
        </w:r>
      </w:hyperlink>
      <w:r w:rsidRPr="00E14330">
        <w:t xml:space="preserve">, </w:t>
      </w:r>
      <w:hyperlink r:id="rId346" w:history="1">
        <w:r w:rsidR="00176FE9">
          <w:rPr>
            <w:rStyle w:val="Hyperlink"/>
          </w:rPr>
          <w:t>R2-2108093</w:t>
        </w:r>
      </w:hyperlink>
      <w:r w:rsidRPr="00E14330">
        <w:t xml:space="preserve">, </w:t>
      </w:r>
      <w:hyperlink r:id="rId347" w:history="1">
        <w:r w:rsidR="00176FE9">
          <w:rPr>
            <w:rStyle w:val="Hyperlink"/>
          </w:rPr>
          <w:t>R2-2107198</w:t>
        </w:r>
      </w:hyperlink>
      <w:r w:rsidRPr="00E14330">
        <w:t xml:space="preserve">, </w:t>
      </w:r>
      <w:hyperlink r:id="rId348" w:history="1">
        <w:r w:rsidR="00176FE9">
          <w:rPr>
            <w:rStyle w:val="Hyperlink"/>
          </w:rPr>
          <w:t>R2-2107609</w:t>
        </w:r>
      </w:hyperlink>
      <w:r w:rsidRPr="00E14330">
        <w:t xml:space="preserve">, </w:t>
      </w:r>
      <w:hyperlink r:id="rId349" w:history="1">
        <w:r w:rsidR="00176FE9">
          <w:rPr>
            <w:rStyle w:val="Hyperlink"/>
          </w:rPr>
          <w:t>R2-2107163</w:t>
        </w:r>
      </w:hyperlink>
      <w:r w:rsidRPr="00E14330">
        <w:t xml:space="preserve">, </w:t>
      </w:r>
      <w:hyperlink r:id="rId350" w:history="1">
        <w:r w:rsidR="00176FE9">
          <w:rPr>
            <w:rStyle w:val="Hyperlink"/>
          </w:rPr>
          <w:t>R2-2107160</w:t>
        </w:r>
      </w:hyperlink>
      <w:r w:rsidRPr="00E14330">
        <w:t xml:space="preserve">, </w:t>
      </w:r>
      <w:hyperlink r:id="rId351" w:history="1">
        <w:r w:rsidR="00176FE9">
          <w:rPr>
            <w:rStyle w:val="Hyperlink"/>
          </w:rPr>
          <w:t>R2-2107161</w:t>
        </w:r>
      </w:hyperlink>
      <w:r w:rsidRPr="00E14330">
        <w:t xml:space="preserve">, </w:t>
      </w:r>
      <w:hyperlink r:id="rId352" w:history="1">
        <w:r w:rsidR="00176FE9">
          <w:rPr>
            <w:rStyle w:val="Hyperlink"/>
          </w:rPr>
          <w:t>R2-2108781</w:t>
        </w:r>
      </w:hyperlink>
      <w:r w:rsidRPr="00E14330">
        <w:t>.</w:t>
      </w:r>
    </w:p>
    <w:p w14:paraId="791771EB" w14:textId="77777777" w:rsidR="000B0612" w:rsidRPr="00E14330" w:rsidRDefault="000B0612" w:rsidP="000B0612">
      <w:pPr>
        <w:pStyle w:val="EmailDiscussion2"/>
      </w:pPr>
      <w:r w:rsidRPr="00E14330">
        <w:tab/>
        <w:t xml:space="preserve">Intended outcome: </w:t>
      </w:r>
      <w:r>
        <w:t>Report, Agreed CRs, LS out</w:t>
      </w:r>
    </w:p>
    <w:p w14:paraId="137A3D9C" w14:textId="77777777" w:rsidR="000B0612" w:rsidRDefault="000B0612" w:rsidP="000B0612">
      <w:pPr>
        <w:pStyle w:val="EmailDiscussion2"/>
      </w:pPr>
      <w:r w:rsidRPr="00E14330">
        <w:tab/>
        <w:t>Deadline: On-Line first, Schedule 1</w:t>
      </w:r>
    </w:p>
    <w:p w14:paraId="539A3940" w14:textId="77777777" w:rsidR="000B0612" w:rsidRDefault="000B0612" w:rsidP="000B0612">
      <w:pPr>
        <w:pStyle w:val="EmailDiscussion2"/>
      </w:pPr>
    </w:p>
    <w:p w14:paraId="5E933333" w14:textId="6C2CA337" w:rsidR="000B0612" w:rsidRDefault="00176FE9" w:rsidP="000B0612">
      <w:pPr>
        <w:pStyle w:val="Doc-title"/>
      </w:pPr>
      <w:hyperlink r:id="rId353" w:history="1">
        <w:r>
          <w:rPr>
            <w:rStyle w:val="Hyperlink"/>
          </w:rPr>
          <w:t>R2-2109084</w:t>
        </w:r>
      </w:hyperlink>
      <w:r w:rsidR="000B0612">
        <w:tab/>
      </w:r>
      <w:r w:rsidR="000B0612" w:rsidRPr="00387515">
        <w:t>Report of [AT114-e][019][NR16] MAC I (vivo)</w:t>
      </w:r>
      <w:r w:rsidR="000B0612">
        <w:tab/>
        <w:t>vivo</w:t>
      </w:r>
    </w:p>
    <w:p w14:paraId="50201B65" w14:textId="77777777" w:rsidR="000B0612" w:rsidRPr="00387515" w:rsidRDefault="000B0612" w:rsidP="000B0612">
      <w:pPr>
        <w:pStyle w:val="Agreement"/>
        <w:tabs>
          <w:tab w:val="clear" w:pos="9990"/>
        </w:tabs>
        <w:overflowPunct/>
        <w:autoSpaceDE/>
        <w:autoSpaceDN/>
        <w:adjustRightInd/>
        <w:ind w:left="1619" w:hanging="360"/>
        <w:textAlignment w:val="auto"/>
      </w:pPr>
      <w:r>
        <w:t>[019] Noted, agreements reflected below</w:t>
      </w:r>
    </w:p>
    <w:p w14:paraId="7AC7D2CC" w14:textId="77777777" w:rsidR="000B0612" w:rsidRPr="00E14330" w:rsidRDefault="000B0612" w:rsidP="000B0612">
      <w:pPr>
        <w:pStyle w:val="BoldComments"/>
        <w:rPr>
          <w:rStyle w:val="eop"/>
          <w:rFonts w:cs="Arial"/>
          <w:sz w:val="22"/>
          <w:szCs w:val="22"/>
        </w:rPr>
      </w:pPr>
      <w:r w:rsidRPr="00E14330">
        <w:rPr>
          <w:rStyle w:val="normaltextrun"/>
          <w:sz w:val="22"/>
          <w:szCs w:val="22"/>
        </w:rPr>
        <w:t>UL skip</w:t>
      </w:r>
    </w:p>
    <w:p w14:paraId="5EEEC588" w14:textId="77777777" w:rsidR="000B0612" w:rsidRPr="00E14330" w:rsidRDefault="000B0612" w:rsidP="000B0612">
      <w:pPr>
        <w:pStyle w:val="Comments"/>
      </w:pPr>
      <w:r w:rsidRPr="00E14330">
        <w:rPr>
          <w:rStyle w:val="eop"/>
        </w:rPr>
        <w:t>Treat online first</w:t>
      </w:r>
    </w:p>
    <w:p w14:paraId="091CE221" w14:textId="7ABE9E9E" w:rsidR="000B0612" w:rsidRDefault="00176FE9" w:rsidP="000B0612">
      <w:pPr>
        <w:pStyle w:val="Doc-title"/>
      </w:pPr>
      <w:hyperlink r:id="rId354" w:history="1">
        <w:r>
          <w:rPr>
            <w:rStyle w:val="Hyperlink"/>
          </w:rPr>
          <w:t>R2-2106926</w:t>
        </w:r>
      </w:hyperlink>
      <w:r w:rsidR="000B0612" w:rsidRPr="00E14330">
        <w:tab/>
        <w:t>LS on UL skipping for PUSCH in Rel-16 (R1-2106370; contact: vivo)</w:t>
      </w:r>
      <w:r w:rsidR="000B0612" w:rsidRPr="00E14330">
        <w:tab/>
        <w:t>RAN1</w:t>
      </w:r>
      <w:r w:rsidR="000B0612" w:rsidRPr="00E14330">
        <w:tab/>
        <w:t>LS in</w:t>
      </w:r>
      <w:r w:rsidR="000B0612" w:rsidRPr="00E14330">
        <w:tab/>
        <w:t>Rel-16</w:t>
      </w:r>
      <w:r w:rsidR="000B0612" w:rsidRPr="00E14330">
        <w:tab/>
        <w:t>NR_newRAT-Core, TEI16</w:t>
      </w:r>
      <w:r w:rsidR="000B0612" w:rsidRPr="00E14330">
        <w:tab/>
        <w:t>To:RAN2</w:t>
      </w:r>
    </w:p>
    <w:p w14:paraId="341BB8CC" w14:textId="77777777" w:rsidR="000B0612" w:rsidRDefault="000B0612" w:rsidP="000B0612">
      <w:pPr>
        <w:pStyle w:val="Agreement"/>
        <w:tabs>
          <w:tab w:val="clear" w:pos="9990"/>
        </w:tabs>
        <w:overflowPunct/>
        <w:autoSpaceDE/>
        <w:autoSpaceDN/>
        <w:adjustRightInd/>
        <w:ind w:left="1619" w:hanging="360"/>
        <w:textAlignment w:val="auto"/>
      </w:pPr>
      <w:r>
        <w:t>Noted</w:t>
      </w:r>
    </w:p>
    <w:p w14:paraId="268D356A" w14:textId="77777777" w:rsidR="000B0612" w:rsidRPr="004A2AF7" w:rsidRDefault="000B0612" w:rsidP="000B0612">
      <w:pPr>
        <w:pStyle w:val="Doc-text2"/>
      </w:pPr>
    </w:p>
    <w:p w14:paraId="1246EC0B" w14:textId="422E32F6" w:rsidR="000B0612" w:rsidRDefault="00176FE9" w:rsidP="000B0612">
      <w:pPr>
        <w:pStyle w:val="Doc-title"/>
        <w:rPr>
          <w:rStyle w:val="eop"/>
          <w:rFonts w:cs="Arial"/>
        </w:rPr>
      </w:pPr>
      <w:hyperlink r:id="rId355" w:history="1">
        <w:r>
          <w:rPr>
            <w:rStyle w:val="Hyperlink"/>
          </w:rPr>
          <w:t>R2-2108092</w:t>
        </w:r>
      </w:hyperlink>
      <w:r w:rsidR="000B0612" w:rsidRPr="00E14330">
        <w:tab/>
      </w:r>
      <w:r w:rsidR="000B0612" w:rsidRPr="00E14330">
        <w:rPr>
          <w:rStyle w:val="normaltextrun"/>
        </w:rPr>
        <w:t>Corrections to R16 UL skipping with repetitions</w:t>
      </w:r>
      <w:r w:rsidR="003E1572">
        <w:rPr>
          <w:rStyle w:val="normaltextrun"/>
        </w:rPr>
        <w:tab/>
      </w:r>
      <w:r w:rsidR="000B0612" w:rsidRPr="00E14330">
        <w:rPr>
          <w:rStyle w:val="normaltextrun"/>
        </w:rPr>
        <w:t>Ericsson, NTT DOCOMO INC.</w:t>
      </w:r>
      <w:r w:rsidR="003E1572">
        <w:rPr>
          <w:rStyle w:val="normaltextrun"/>
        </w:rPr>
        <w:tab/>
      </w:r>
      <w:r w:rsidR="000B0612" w:rsidRPr="00E14330">
        <w:rPr>
          <w:rStyle w:val="normaltextrun"/>
        </w:rPr>
        <w:t>discussion</w:t>
      </w:r>
      <w:r w:rsidR="000B0612" w:rsidRPr="00E14330">
        <w:rPr>
          <w:rStyle w:val="eop"/>
          <w:rFonts w:cs="Arial"/>
        </w:rPr>
        <w:t> </w:t>
      </w:r>
    </w:p>
    <w:p w14:paraId="45DA0EE1" w14:textId="77777777" w:rsidR="000B0612" w:rsidRDefault="000B0612" w:rsidP="000B0612">
      <w:pPr>
        <w:pStyle w:val="Agreement"/>
        <w:tabs>
          <w:tab w:val="clear" w:pos="9990"/>
        </w:tabs>
        <w:overflowPunct/>
        <w:autoSpaceDE/>
        <w:autoSpaceDN/>
        <w:adjustRightInd/>
        <w:ind w:left="1619" w:hanging="360"/>
        <w:textAlignment w:val="auto"/>
      </w:pPr>
      <w:r>
        <w:t>Noted</w:t>
      </w:r>
    </w:p>
    <w:p w14:paraId="5979A002" w14:textId="77777777" w:rsidR="000B0612" w:rsidRPr="0031335F" w:rsidRDefault="000B0612" w:rsidP="000B0612">
      <w:pPr>
        <w:pStyle w:val="Doc-text2"/>
      </w:pPr>
    </w:p>
    <w:p w14:paraId="29FC5780" w14:textId="04C1FA20" w:rsidR="000B0612" w:rsidRDefault="00176FE9" w:rsidP="000B0612">
      <w:pPr>
        <w:pStyle w:val="Doc-title"/>
        <w:rPr>
          <w:rStyle w:val="eop"/>
          <w:rFonts w:cs="Arial"/>
        </w:rPr>
      </w:pPr>
      <w:hyperlink r:id="rId356" w:history="1">
        <w:r>
          <w:rPr>
            <w:rStyle w:val="Hyperlink"/>
          </w:rPr>
          <w:t>R2-2108093</w:t>
        </w:r>
      </w:hyperlink>
      <w:r w:rsidR="000B0612" w:rsidRPr="00E14330">
        <w:rPr>
          <w:rStyle w:val="normaltextrun"/>
        </w:rPr>
        <w:tab/>
        <w:t>Corrections to R16 UL skipping with repetitions</w:t>
      </w:r>
      <w:r w:rsidR="003E1572">
        <w:rPr>
          <w:rStyle w:val="normaltextrun"/>
        </w:rPr>
        <w:tab/>
      </w:r>
      <w:r w:rsidR="000B0612" w:rsidRPr="00E14330">
        <w:rPr>
          <w:rStyle w:val="normaltextrun"/>
        </w:rPr>
        <w:t>Ericsson, NTT DOCOMO INC.</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1135</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50B59D1F" w14:textId="77777777" w:rsidR="000B0612" w:rsidRDefault="000B0612" w:rsidP="000B0612">
      <w:pPr>
        <w:pStyle w:val="Agreement"/>
        <w:tabs>
          <w:tab w:val="clear" w:pos="9990"/>
        </w:tabs>
        <w:overflowPunct/>
        <w:autoSpaceDE/>
        <w:autoSpaceDN/>
        <w:adjustRightInd/>
        <w:ind w:left="1619" w:hanging="360"/>
        <w:textAlignment w:val="auto"/>
      </w:pPr>
      <w:r>
        <w:t>Not Pursued</w:t>
      </w:r>
    </w:p>
    <w:p w14:paraId="62597D02" w14:textId="77777777" w:rsidR="000B0612" w:rsidRPr="0031335F" w:rsidRDefault="000B0612" w:rsidP="000B0612">
      <w:pPr>
        <w:pStyle w:val="Doc-text2"/>
      </w:pPr>
    </w:p>
    <w:p w14:paraId="1E1DB243" w14:textId="77777777" w:rsidR="000B0612" w:rsidRDefault="000B0612" w:rsidP="000B0612">
      <w:pPr>
        <w:pStyle w:val="Doc-text2"/>
      </w:pPr>
      <w:r>
        <w:t>DISCUSSION</w:t>
      </w:r>
    </w:p>
    <w:p w14:paraId="744C6378" w14:textId="77777777" w:rsidR="000B0612" w:rsidRDefault="000B0612" w:rsidP="000B0612">
      <w:pPr>
        <w:pStyle w:val="Doc-text2"/>
      </w:pPr>
      <w:r>
        <w:t>-</w:t>
      </w:r>
      <w:r>
        <w:tab/>
        <w:t xml:space="preserve">Huawei think both RRC or MAC based impl could work. </w:t>
      </w:r>
    </w:p>
    <w:p w14:paraId="3190D61A" w14:textId="77777777" w:rsidR="000B0612" w:rsidRDefault="000B0612" w:rsidP="000B0612">
      <w:pPr>
        <w:pStyle w:val="Doc-text2"/>
      </w:pPr>
      <w:r>
        <w:t>-</w:t>
      </w:r>
      <w:r>
        <w:tab/>
        <w:t xml:space="preserve">HW Think that the condition on LCH prioritization is not nessecarily valid, there are proposals to remove it. LG agrees. ZTE think this is still under discussion in R1, Oppo also think this need to be confirmed in R1. </w:t>
      </w:r>
    </w:p>
    <w:p w14:paraId="1C725F51" w14:textId="77777777" w:rsidR="000B0612" w:rsidRDefault="000B0612" w:rsidP="000B0612">
      <w:pPr>
        <w:pStyle w:val="Doc-text2"/>
      </w:pPr>
      <w:r>
        <w:t>-</w:t>
      </w:r>
      <w:r>
        <w:tab/>
        <w:t xml:space="preserve">LG prefer to specify in RRC think this is natural. Samsung also think RRC is better and think that was the intention by R1, but think the RRC CR can be simpler, e.g. acc to Oppo or MTK CR, prefer these. </w:t>
      </w:r>
    </w:p>
    <w:p w14:paraId="6ABF5EEB" w14:textId="77777777" w:rsidR="000B0612" w:rsidRDefault="000B0612" w:rsidP="000B0612">
      <w:pPr>
        <w:pStyle w:val="Doc-text2"/>
      </w:pPr>
      <w:r>
        <w:t>-</w:t>
      </w:r>
      <w:r>
        <w:tab/>
        <w:t xml:space="preserve">Apple think that MAC impl is more complex think RRC could be better. </w:t>
      </w:r>
    </w:p>
    <w:p w14:paraId="4AA95BED" w14:textId="77777777" w:rsidR="000B0612" w:rsidRDefault="000B0612" w:rsidP="000B0612">
      <w:pPr>
        <w:pStyle w:val="Doc-text2"/>
      </w:pPr>
      <w:r>
        <w:t>-</w:t>
      </w:r>
      <w:r>
        <w:tab/>
        <w:t xml:space="preserve">MTK think that as late in the release it is better to modify RRC. </w:t>
      </w:r>
    </w:p>
    <w:p w14:paraId="5E3864EB" w14:textId="77777777" w:rsidR="000B0612" w:rsidRDefault="000B0612" w:rsidP="000B0612">
      <w:pPr>
        <w:pStyle w:val="Doc-text2"/>
      </w:pPr>
      <w:r>
        <w:t>-</w:t>
      </w:r>
      <w:r>
        <w:tab/>
        <w:t xml:space="preserve">QC think we should stick to RRC, and this was the intention in R1. </w:t>
      </w:r>
    </w:p>
    <w:p w14:paraId="348472B3" w14:textId="77777777" w:rsidR="000B0612" w:rsidRDefault="000B0612" w:rsidP="000B0612">
      <w:pPr>
        <w:pStyle w:val="Doc-text2"/>
      </w:pPr>
      <w:r>
        <w:t>-</w:t>
      </w:r>
      <w:r>
        <w:tab/>
        <w:t xml:space="preserve">ZTE also prefer RRC. Lenovo and Oppo prefer RRC. </w:t>
      </w:r>
    </w:p>
    <w:p w14:paraId="58310302" w14:textId="77777777" w:rsidR="000B0612" w:rsidRDefault="000B0612" w:rsidP="000B0612">
      <w:pPr>
        <w:pStyle w:val="Doc-text2"/>
      </w:pPr>
      <w:r>
        <w:t>-</w:t>
      </w:r>
      <w:r>
        <w:tab/>
        <w:t>Nokia support MAC but agrees R1 intention was RRC.</w:t>
      </w:r>
    </w:p>
    <w:p w14:paraId="6B4D5697" w14:textId="77777777" w:rsidR="000B0612" w:rsidRDefault="000B0612" w:rsidP="000B0612">
      <w:pPr>
        <w:pStyle w:val="Doc-text2"/>
      </w:pPr>
      <w:r>
        <w:t>-</w:t>
      </w:r>
      <w:r>
        <w:tab/>
        <w:t xml:space="preserve">Chair: We go with an RRC solution, and as there was support to go for simpler text as in MTK, and OPPO papers below, suggest a multi-sourced joint CR. </w:t>
      </w:r>
    </w:p>
    <w:p w14:paraId="10FFCA28" w14:textId="77777777" w:rsidR="000B0612" w:rsidRDefault="000B0612" w:rsidP="000B0612">
      <w:pPr>
        <w:pStyle w:val="Agreement"/>
        <w:tabs>
          <w:tab w:val="clear" w:pos="9990"/>
        </w:tabs>
        <w:overflowPunct/>
        <w:autoSpaceDE/>
        <w:autoSpaceDN/>
        <w:adjustRightInd/>
        <w:ind w:left="1619" w:hanging="360"/>
        <w:textAlignment w:val="auto"/>
      </w:pPr>
      <w:r>
        <w:t xml:space="preserve">We go with a RRC solution. </w:t>
      </w:r>
    </w:p>
    <w:p w14:paraId="3FFB1834" w14:textId="77777777" w:rsidR="000B0612" w:rsidRPr="004A2AF7" w:rsidRDefault="000B0612" w:rsidP="000B0612">
      <w:pPr>
        <w:pStyle w:val="Doc-text2"/>
      </w:pPr>
    </w:p>
    <w:p w14:paraId="1EDC5B29" w14:textId="0B93A4B1" w:rsidR="000B0612" w:rsidRDefault="00176FE9" w:rsidP="000B0612">
      <w:pPr>
        <w:pStyle w:val="Doc-title"/>
        <w:rPr>
          <w:rStyle w:val="normaltextrun"/>
        </w:rPr>
      </w:pPr>
      <w:hyperlink r:id="rId357" w:history="1">
        <w:r>
          <w:rPr>
            <w:rStyle w:val="Hyperlink"/>
          </w:rPr>
          <w:t>R2-2108232</w:t>
        </w:r>
      </w:hyperlink>
      <w:r w:rsidR="000B0612" w:rsidRPr="00E14330">
        <w:rPr>
          <w:rStyle w:val="normaltextrun"/>
        </w:rPr>
        <w:tab/>
        <w:t>On enhanced UL skipping and PUSCH repetitions</w:t>
      </w:r>
      <w:r w:rsidR="003E1572">
        <w:rPr>
          <w:rStyle w:val="normaltextrun"/>
        </w:rPr>
        <w:tab/>
      </w:r>
      <w:r w:rsidR="000B0612" w:rsidRPr="00E14330">
        <w:rPr>
          <w:rStyle w:val="normaltextrun"/>
        </w:rPr>
        <w:t>MediaTek Inc.</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TEI16</w:t>
      </w:r>
    </w:p>
    <w:p w14:paraId="06A1E653" w14:textId="77777777" w:rsidR="000B0612" w:rsidRPr="0031335F" w:rsidRDefault="000B0612" w:rsidP="000B0612">
      <w:pPr>
        <w:pStyle w:val="Agreement"/>
        <w:tabs>
          <w:tab w:val="clear" w:pos="9990"/>
        </w:tabs>
        <w:overflowPunct/>
        <w:autoSpaceDE/>
        <w:autoSpaceDN/>
        <w:adjustRightInd/>
        <w:ind w:left="1619" w:hanging="360"/>
        <w:textAlignment w:val="auto"/>
      </w:pPr>
      <w:r>
        <w:t>Noted, Proposal is merged</w:t>
      </w:r>
    </w:p>
    <w:p w14:paraId="0C0DBAFF" w14:textId="77777777" w:rsidR="000B0612" w:rsidRPr="004A2AF7" w:rsidRDefault="000B0612" w:rsidP="000B0612">
      <w:pPr>
        <w:pStyle w:val="Doc-text2"/>
        <w:ind w:left="0" w:firstLine="0"/>
      </w:pPr>
    </w:p>
    <w:p w14:paraId="05CB8F00" w14:textId="2D0DD3D5" w:rsidR="000B0612" w:rsidRDefault="00176FE9" w:rsidP="000B0612">
      <w:pPr>
        <w:pStyle w:val="Doc-title"/>
        <w:rPr>
          <w:rStyle w:val="eop"/>
          <w:rFonts w:ascii="Calibri" w:hAnsi="Calibri" w:cs="Calibri"/>
          <w:sz w:val="22"/>
          <w:szCs w:val="22"/>
        </w:rPr>
      </w:pPr>
      <w:hyperlink r:id="rId358" w:history="1">
        <w:r>
          <w:rPr>
            <w:rStyle w:val="Hyperlink"/>
          </w:rPr>
          <w:t>R2-2107198</w:t>
        </w:r>
      </w:hyperlink>
      <w:r w:rsidR="000B0612" w:rsidRPr="00E14330">
        <w:tab/>
        <w:t>Correction</w:t>
      </w:r>
      <w:r w:rsidR="000B0612" w:rsidRPr="00E14330">
        <w:rPr>
          <w:rStyle w:val="normaltextrun"/>
        </w:rPr>
        <w:t xml:space="preserve"> on UL skipping with lch-basedPrioritization</w:t>
      </w:r>
      <w:r w:rsidR="003E1572">
        <w:rPr>
          <w:rStyle w:val="normaltextrun"/>
        </w:rPr>
        <w:tab/>
      </w:r>
      <w:r w:rsidR="000B0612" w:rsidRPr="00E14330">
        <w:rPr>
          <w:rStyle w:val="normaltextrun"/>
        </w:rPr>
        <w:t>CATT, Samsung</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1098</w:t>
      </w:r>
      <w:r w:rsidR="003E1572">
        <w:rPr>
          <w:rStyle w:val="normaltextrun"/>
        </w:rPr>
        <w:tab/>
      </w:r>
      <w:r w:rsidR="000B0612" w:rsidRPr="00E14330">
        <w:rPr>
          <w:rStyle w:val="normaltextrun"/>
        </w:rPr>
        <w:t>1</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3E1572">
        <w:rPr>
          <w:rStyle w:val="normaltextrun"/>
        </w:rPr>
        <w:tab/>
      </w:r>
      <w:hyperlink r:id="rId359" w:history="1">
        <w:r>
          <w:rPr>
            <w:rStyle w:val="Hyperlink"/>
          </w:rPr>
          <w:t>R2-2104896</w:t>
        </w:r>
      </w:hyperlink>
      <w:r w:rsidR="000B0612" w:rsidRPr="00E14330">
        <w:rPr>
          <w:rStyle w:val="eop"/>
          <w:rFonts w:ascii="Calibri" w:hAnsi="Calibri" w:cs="Calibri"/>
          <w:sz w:val="22"/>
          <w:szCs w:val="22"/>
        </w:rPr>
        <w:t> </w:t>
      </w:r>
    </w:p>
    <w:p w14:paraId="6D39959D" w14:textId="77777777" w:rsidR="000B0612" w:rsidRDefault="000B0612" w:rsidP="000B0612">
      <w:pPr>
        <w:pStyle w:val="Doc-text2"/>
      </w:pPr>
      <w:r>
        <w:t>-</w:t>
      </w:r>
      <w:r>
        <w:tab/>
        <w:t xml:space="preserve">Ericsson think this is not decided yet in R1 what should be the behaiovur is both LCH based prio and L1 prio is configured at the same time. QC think we should wait for R1, thin kwe could make a WA as there is a lot fo support, can also send an LS to R1. Xiaomi agree with this. </w:t>
      </w:r>
    </w:p>
    <w:p w14:paraId="552DA517" w14:textId="77777777" w:rsidR="000B0612" w:rsidRDefault="000B0612" w:rsidP="000B0612">
      <w:pPr>
        <w:pStyle w:val="Doc-text2"/>
      </w:pPr>
      <w:r>
        <w:t>-</w:t>
      </w:r>
      <w:r>
        <w:tab/>
        <w:t xml:space="preserve">CATT want to consider majority of cases, there is one grant, and you’d have the same behaviour independent of whether both are configured or not. </w:t>
      </w:r>
    </w:p>
    <w:p w14:paraId="53234356" w14:textId="77777777" w:rsidR="000B0612" w:rsidRDefault="000B0612" w:rsidP="000B0612">
      <w:pPr>
        <w:pStyle w:val="Doc-text2"/>
      </w:pPr>
      <w:r>
        <w:t>-</w:t>
      </w:r>
      <w:r>
        <w:tab/>
        <w:t xml:space="preserve">vivo support this CR. Huawei also support and support the explanation by CATT. Huawei think we stated that if R1 found issues they would come back, we should not wait for R1. </w:t>
      </w:r>
    </w:p>
    <w:p w14:paraId="0ADB2E3C" w14:textId="77777777" w:rsidR="000B0612" w:rsidRDefault="000B0612" w:rsidP="000B0612">
      <w:pPr>
        <w:pStyle w:val="Doc-text2"/>
      </w:pPr>
      <w:r>
        <w:t>-</w:t>
      </w:r>
      <w:r>
        <w:tab/>
        <w:t xml:space="preserve">Oppo think there is still some discussion in R1 on simultanours configuration. </w:t>
      </w:r>
    </w:p>
    <w:p w14:paraId="15896E2B" w14:textId="77777777" w:rsidR="000B0612" w:rsidRDefault="000B0612" w:rsidP="000B0612">
      <w:pPr>
        <w:pStyle w:val="Doc-text2"/>
      </w:pPr>
      <w:r>
        <w:t>-</w:t>
      </w:r>
      <w:r>
        <w:tab/>
        <w:t xml:space="preserve">Apple support to have this and the explanations for it. </w:t>
      </w:r>
    </w:p>
    <w:p w14:paraId="54542E34" w14:textId="77777777" w:rsidR="000B0612" w:rsidRDefault="000B0612" w:rsidP="000B0612">
      <w:pPr>
        <w:pStyle w:val="Doc-text2"/>
      </w:pPr>
      <w:r>
        <w:t>-</w:t>
      </w:r>
      <w:r>
        <w:tab/>
        <w:t xml:space="preserve">Nokia agrees with the CR. Samsung as well and think LCH based prio is a R2 feature and think R1 may not care about it. </w:t>
      </w:r>
    </w:p>
    <w:p w14:paraId="3C7D5EC7" w14:textId="77777777" w:rsidR="000B0612" w:rsidRDefault="000B0612" w:rsidP="000B0612">
      <w:pPr>
        <w:pStyle w:val="Doc-text2"/>
      </w:pPr>
      <w:r>
        <w:t>-</w:t>
      </w:r>
      <w:r>
        <w:tab/>
        <w:t xml:space="preserve">MTK are ok with the CR. Lenovo and LG support. </w:t>
      </w:r>
    </w:p>
    <w:p w14:paraId="30A9C2A0" w14:textId="77777777" w:rsidR="000B0612" w:rsidRDefault="000B0612" w:rsidP="000B0612">
      <w:pPr>
        <w:pStyle w:val="Agreement"/>
        <w:tabs>
          <w:tab w:val="clear" w:pos="9990"/>
        </w:tabs>
        <w:overflowPunct/>
        <w:autoSpaceDE/>
        <w:autoSpaceDN/>
        <w:adjustRightInd/>
        <w:ind w:left="1619" w:hanging="360"/>
        <w:textAlignment w:val="auto"/>
      </w:pPr>
      <w:r>
        <w:t xml:space="preserve">Agree to remove the condition as proposed in this CR, send an LS to R1. </w:t>
      </w:r>
    </w:p>
    <w:p w14:paraId="7B9C2ECA" w14:textId="77777777" w:rsidR="000B0612" w:rsidRDefault="000B0612" w:rsidP="000B0612">
      <w:pPr>
        <w:pStyle w:val="Doc-text2"/>
      </w:pPr>
    </w:p>
    <w:p w14:paraId="31BC0434" w14:textId="77777777" w:rsidR="000B0612" w:rsidRDefault="000B0612" w:rsidP="000B0612">
      <w:pPr>
        <w:pStyle w:val="Doc-comment"/>
      </w:pPr>
      <w:r>
        <w:t xml:space="preserve">Monday W2 </w:t>
      </w:r>
    </w:p>
    <w:p w14:paraId="14FA0C72" w14:textId="77777777" w:rsidR="000B0612" w:rsidRPr="00865051" w:rsidRDefault="000B0612" w:rsidP="000B0612">
      <w:pPr>
        <w:pStyle w:val="Agreement"/>
        <w:tabs>
          <w:tab w:val="clear" w:pos="9990"/>
        </w:tabs>
        <w:overflowPunct/>
        <w:autoSpaceDE/>
        <w:autoSpaceDN/>
        <w:adjustRightInd/>
        <w:ind w:left="1619" w:hanging="360"/>
        <w:textAlignment w:val="auto"/>
      </w:pPr>
      <w:r>
        <w:t>Agreed</w:t>
      </w:r>
    </w:p>
    <w:p w14:paraId="57BC24D0" w14:textId="77777777" w:rsidR="000B0612" w:rsidRDefault="000B0612" w:rsidP="000B0612">
      <w:pPr>
        <w:pStyle w:val="Doc-text2"/>
      </w:pPr>
    </w:p>
    <w:p w14:paraId="67DD30A1" w14:textId="77777777" w:rsidR="000B0612" w:rsidRDefault="000B0612" w:rsidP="000B0612">
      <w:pPr>
        <w:pStyle w:val="Comments"/>
      </w:pPr>
      <w:r>
        <w:t>Monday W2 on-line</w:t>
      </w:r>
    </w:p>
    <w:p w14:paraId="2B9F6E00" w14:textId="40730359" w:rsidR="000B0612" w:rsidRDefault="00176FE9" w:rsidP="000B0612">
      <w:pPr>
        <w:pStyle w:val="Doc-title"/>
        <w:rPr>
          <w:rStyle w:val="normaltextrun"/>
        </w:rPr>
      </w:pPr>
      <w:hyperlink r:id="rId360" w:history="1">
        <w:r>
          <w:rPr>
            <w:rStyle w:val="Hyperlink"/>
          </w:rPr>
          <w:t>R2-2109085</w:t>
        </w:r>
      </w:hyperlink>
      <w:r w:rsidR="000B0612" w:rsidRPr="006C7E13">
        <w:tab/>
      </w:r>
      <w:r w:rsidR="000B0612" w:rsidRPr="000329DB">
        <w:rPr>
          <w:rFonts w:cs="Arial"/>
        </w:rPr>
        <w:t>LS to RAN1 on UL skipping with LCH-</w:t>
      </w:r>
      <w:r w:rsidR="000B0612" w:rsidRPr="000329DB">
        <w:rPr>
          <w:rFonts w:cs="Arial"/>
          <w:lang w:eastAsia="zh-CN"/>
        </w:rPr>
        <w:t>based</w:t>
      </w:r>
      <w:r w:rsidR="000B0612" w:rsidRPr="000329DB">
        <w:rPr>
          <w:rFonts w:cs="Arial"/>
        </w:rPr>
        <w:t xml:space="preserve"> </w:t>
      </w:r>
      <w:r w:rsidR="000B0612" w:rsidRPr="000329DB">
        <w:rPr>
          <w:rFonts w:cs="Arial"/>
          <w:lang w:eastAsia="zh-CN"/>
        </w:rPr>
        <w:t>prioritization</w:t>
      </w:r>
      <w:r w:rsidR="000B0612" w:rsidRPr="006C7E13">
        <w:tab/>
      </w:r>
      <w:r w:rsidR="000B0612">
        <w:tab/>
      </w:r>
      <w:r w:rsidR="000B0612" w:rsidRPr="006C7E13">
        <w:t>RAN2</w:t>
      </w:r>
      <w:r w:rsidR="000B0612">
        <w:tab/>
        <w:t>LS</w:t>
      </w:r>
      <w:r w:rsidR="000B0612" w:rsidRPr="006C7E13">
        <w:t>out</w:t>
      </w:r>
      <w:r w:rsidR="000B0612">
        <w:tab/>
      </w:r>
      <w:r w:rsidR="000B0612" w:rsidRPr="00E14330">
        <w:rPr>
          <w:rStyle w:val="normaltextrun"/>
        </w:rPr>
        <w:t>Rel-16</w:t>
      </w:r>
      <w:r w:rsidR="000B0612">
        <w:rPr>
          <w:rStyle w:val="normaltextrun"/>
        </w:rPr>
        <w:tab/>
      </w:r>
      <w:r w:rsidR="000B0612" w:rsidRPr="00D92C70">
        <w:rPr>
          <w:rStyle w:val="normaltextrun"/>
        </w:rPr>
        <w:t>NR_IIOT-Core</w:t>
      </w:r>
    </w:p>
    <w:p w14:paraId="1E4BC3DA" w14:textId="77777777" w:rsidR="000B0612" w:rsidRPr="009E22E8" w:rsidRDefault="000B0612" w:rsidP="000B0612">
      <w:pPr>
        <w:pStyle w:val="Doc-text2"/>
      </w:pPr>
      <w:r>
        <w:t>-</w:t>
      </w:r>
      <w:r>
        <w:tab/>
        <w:t>[019] LS prepared</w:t>
      </w:r>
    </w:p>
    <w:p w14:paraId="5BA55178" w14:textId="77777777" w:rsidR="000B0612" w:rsidRDefault="000B0612" w:rsidP="000B0612">
      <w:pPr>
        <w:pStyle w:val="Agreement"/>
        <w:tabs>
          <w:tab w:val="clear" w:pos="9990"/>
        </w:tabs>
        <w:overflowPunct/>
        <w:autoSpaceDE/>
        <w:autoSpaceDN/>
        <w:adjustRightInd/>
        <w:ind w:left="1619" w:hanging="360"/>
        <w:textAlignment w:val="auto"/>
      </w:pPr>
      <w:r>
        <w:t>LS is approved (this is the final version)</w:t>
      </w:r>
    </w:p>
    <w:p w14:paraId="7033492C" w14:textId="77777777" w:rsidR="000B0612" w:rsidRDefault="000B0612" w:rsidP="000B0612">
      <w:pPr>
        <w:pStyle w:val="Doc-text2"/>
        <w:ind w:left="0" w:firstLine="0"/>
      </w:pPr>
    </w:p>
    <w:p w14:paraId="7A8B225A" w14:textId="4FD76C91" w:rsidR="000B0612" w:rsidRDefault="00176FE9" w:rsidP="000B0612">
      <w:pPr>
        <w:pStyle w:val="Doc-title"/>
        <w:rPr>
          <w:rStyle w:val="eop"/>
          <w:rFonts w:cs="Arial"/>
        </w:rPr>
      </w:pPr>
      <w:hyperlink r:id="rId361" w:history="1">
        <w:r>
          <w:rPr>
            <w:rStyle w:val="Hyperlink"/>
          </w:rPr>
          <w:t>R2-2107927</w:t>
        </w:r>
      </w:hyperlink>
      <w:r w:rsidR="000B0612" w:rsidRPr="00E14330">
        <w:tab/>
        <w:t>CR</w:t>
      </w:r>
      <w:r w:rsidR="000B0612" w:rsidRPr="00E14330">
        <w:rPr>
          <w:rStyle w:val="normaltextrun"/>
        </w:rPr>
        <w:t xml:space="preserve"> on the enabling restriction on R16 PUSCH skipping and PUSCH repetitions</w:t>
      </w:r>
      <w:r w:rsidR="003E1572">
        <w:rPr>
          <w:rStyle w:val="normaltextrun"/>
        </w:rPr>
        <w:tab/>
      </w:r>
      <w:r w:rsidR="000B0612" w:rsidRPr="00E14330">
        <w:rPr>
          <w:rStyle w:val="normaltextrun"/>
        </w:rPr>
        <w:t>OPPO</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38.331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2745</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r w:rsidR="000B0612" w:rsidRPr="00E14330">
        <w:rPr>
          <w:rStyle w:val="eop"/>
          <w:rFonts w:cs="Arial"/>
        </w:rPr>
        <w:t> </w:t>
      </w:r>
    </w:p>
    <w:p w14:paraId="46B1E330" w14:textId="77777777" w:rsidR="000B0612" w:rsidRPr="0031335F" w:rsidRDefault="000B0612" w:rsidP="000B0612">
      <w:pPr>
        <w:pStyle w:val="Agreement"/>
        <w:tabs>
          <w:tab w:val="clear" w:pos="9990"/>
        </w:tabs>
        <w:overflowPunct/>
        <w:autoSpaceDE/>
        <w:autoSpaceDN/>
        <w:adjustRightInd/>
        <w:ind w:left="1619" w:hanging="360"/>
        <w:textAlignment w:val="auto"/>
      </w:pPr>
      <w:r>
        <w:t>Merged</w:t>
      </w:r>
    </w:p>
    <w:p w14:paraId="31657218" w14:textId="007A9A91" w:rsidR="000B0612" w:rsidRPr="00E14330" w:rsidRDefault="00176FE9" w:rsidP="000B0612">
      <w:pPr>
        <w:pStyle w:val="Doc-title"/>
        <w:rPr>
          <w:rStyle w:val="eop"/>
          <w:rFonts w:cs="Arial"/>
        </w:rPr>
      </w:pPr>
      <w:hyperlink r:id="rId362" w:history="1">
        <w:r>
          <w:rPr>
            <w:rStyle w:val="Hyperlink"/>
          </w:rPr>
          <w:t>R2-2106997</w:t>
        </w:r>
      </w:hyperlink>
      <w:r w:rsidR="000B0612" w:rsidRPr="00E14330">
        <w:tab/>
      </w:r>
      <w:r w:rsidR="000B0612" w:rsidRPr="00E14330">
        <w:rPr>
          <w:rStyle w:val="normaltextrun"/>
        </w:rPr>
        <w:t>Correction on UL Skipping for PUSCH in Rel-16</w:t>
      </w:r>
      <w:r w:rsidR="003E1572">
        <w:rPr>
          <w:rStyle w:val="normaltextrun"/>
        </w:rPr>
        <w:tab/>
      </w:r>
      <w:r w:rsidR="000B0612" w:rsidRPr="00E14330">
        <w:rPr>
          <w:rStyle w:val="normaltextrun"/>
        </w:rPr>
        <w:t>vivo, ZTE corporation, Xiaomi Communications</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38.331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2708</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r w:rsidR="000B0612" w:rsidRPr="00E14330">
        <w:rPr>
          <w:rStyle w:val="eop"/>
          <w:rFonts w:cs="Arial"/>
        </w:rPr>
        <w:t> </w:t>
      </w:r>
    </w:p>
    <w:p w14:paraId="1BD6CB67" w14:textId="77777777" w:rsidR="000B0612" w:rsidRDefault="000B0612" w:rsidP="000B0612">
      <w:pPr>
        <w:pStyle w:val="Doc-comment"/>
        <w:rPr>
          <w:rStyle w:val="eop"/>
        </w:rPr>
      </w:pPr>
      <w:r w:rsidRPr="00E14330">
        <w:rPr>
          <w:rStyle w:val="normaltextrun"/>
        </w:rPr>
        <w:t>Moved from 6.1.4.1.1</w:t>
      </w:r>
      <w:r w:rsidRPr="00E14330">
        <w:rPr>
          <w:rStyle w:val="eop"/>
        </w:rPr>
        <w:t> </w:t>
      </w:r>
    </w:p>
    <w:p w14:paraId="1A45E93D" w14:textId="77777777" w:rsidR="000B0612" w:rsidRDefault="000B0612" w:rsidP="000B0612">
      <w:pPr>
        <w:pStyle w:val="Agreement"/>
        <w:tabs>
          <w:tab w:val="clear" w:pos="9990"/>
        </w:tabs>
        <w:overflowPunct/>
        <w:autoSpaceDE/>
        <w:autoSpaceDN/>
        <w:adjustRightInd/>
        <w:ind w:left="1619" w:hanging="360"/>
        <w:textAlignment w:val="auto"/>
      </w:pPr>
      <w:r>
        <w:t>Revised</w:t>
      </w:r>
    </w:p>
    <w:p w14:paraId="07119331" w14:textId="38DAC16E" w:rsidR="000B0612" w:rsidRPr="00E14330" w:rsidRDefault="00176FE9" w:rsidP="000B0612">
      <w:pPr>
        <w:pStyle w:val="Doc-title"/>
        <w:rPr>
          <w:rStyle w:val="eop"/>
          <w:rFonts w:cs="Arial"/>
        </w:rPr>
      </w:pPr>
      <w:hyperlink r:id="rId363" w:history="1">
        <w:r>
          <w:rPr>
            <w:rStyle w:val="Hyperlink"/>
          </w:rPr>
          <w:t>R2-2109214</w:t>
        </w:r>
      </w:hyperlink>
      <w:r w:rsidR="000B0612" w:rsidRPr="00E14330">
        <w:tab/>
      </w:r>
      <w:r w:rsidR="000B0612" w:rsidRPr="00E14330">
        <w:rPr>
          <w:rStyle w:val="normaltextrun"/>
        </w:rPr>
        <w:t>Correction on UL Skipping for PUSCH in Rel-16</w:t>
      </w:r>
      <w:r w:rsidR="003E1572">
        <w:rPr>
          <w:rStyle w:val="normaltextrun"/>
        </w:rPr>
        <w:tab/>
      </w:r>
      <w:r w:rsidR="000B0612" w:rsidRPr="00E14330">
        <w:rPr>
          <w:rStyle w:val="normaltextrun"/>
        </w:rPr>
        <w:t>vivo, ZTE corporation, Xiaomi Communications</w:t>
      </w:r>
      <w:r w:rsidR="000B0612">
        <w:rPr>
          <w:rStyle w:val="normaltextrun"/>
        </w:rPr>
        <w:t xml:space="preserve">, </w:t>
      </w:r>
      <w:r w:rsidR="000B0612" w:rsidRPr="00AD48F4">
        <w:t>MediaTek Inc.</w:t>
      </w:r>
      <w:r w:rsidR="000B0612" w:rsidRPr="002A762D">
        <w:rPr>
          <w:rFonts w:eastAsiaTheme="minorEastAsia" w:cs="Arial"/>
          <w:lang w:eastAsia="zh-CN"/>
        </w:rPr>
        <w:t>, OPPO</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Pr>
          <w:rStyle w:val="normaltextrun"/>
        </w:rPr>
        <w:t>38.331</w:t>
      </w:r>
      <w:r w:rsidR="003E1572">
        <w:rPr>
          <w:rStyle w:val="normaltextrun"/>
        </w:rPr>
        <w:tab/>
      </w:r>
      <w:r w:rsidR="000B0612">
        <w:rPr>
          <w:rStyle w:val="normaltextrun"/>
        </w:rPr>
        <w:t>16.5.0</w:t>
      </w:r>
      <w:r w:rsidR="003E1572">
        <w:rPr>
          <w:rStyle w:val="normaltextrun"/>
        </w:rPr>
        <w:tab/>
      </w:r>
      <w:r w:rsidR="000B0612">
        <w:rPr>
          <w:rStyle w:val="normaltextrun"/>
        </w:rPr>
        <w:t>2708</w:t>
      </w:r>
      <w:r w:rsidR="003E1572">
        <w:rPr>
          <w:rStyle w:val="normaltextrun"/>
        </w:rPr>
        <w:tab/>
      </w:r>
      <w:r w:rsidR="000B0612">
        <w:rPr>
          <w:rStyle w:val="normaltextrun"/>
        </w:rPr>
        <w:t>1</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r w:rsidR="000B0612" w:rsidRPr="00E14330">
        <w:rPr>
          <w:rStyle w:val="eop"/>
          <w:rFonts w:cs="Arial"/>
        </w:rPr>
        <w:t> </w:t>
      </w:r>
    </w:p>
    <w:p w14:paraId="484883F6" w14:textId="77777777" w:rsidR="000B0612" w:rsidRDefault="000B0612" w:rsidP="000B0612">
      <w:pPr>
        <w:pStyle w:val="Agreement"/>
        <w:tabs>
          <w:tab w:val="clear" w:pos="9990"/>
        </w:tabs>
        <w:overflowPunct/>
        <w:autoSpaceDE/>
        <w:autoSpaceDN/>
        <w:adjustRightInd/>
        <w:ind w:left="1619" w:hanging="360"/>
        <w:textAlignment w:val="auto"/>
      </w:pPr>
      <w:r>
        <w:t>[019] Agreed</w:t>
      </w:r>
    </w:p>
    <w:p w14:paraId="20FB40F2" w14:textId="77777777" w:rsidR="000B0612" w:rsidRPr="00866DB4" w:rsidRDefault="000B0612" w:rsidP="000B0612">
      <w:pPr>
        <w:pStyle w:val="Doc-text2"/>
        <w:ind w:left="0" w:firstLine="0"/>
      </w:pPr>
    </w:p>
    <w:p w14:paraId="61F74FD1" w14:textId="075C29C3" w:rsidR="000B0612" w:rsidRDefault="00176FE9" w:rsidP="000B0612">
      <w:pPr>
        <w:pStyle w:val="Doc-title"/>
        <w:rPr>
          <w:rStyle w:val="eop"/>
          <w:rFonts w:cs="Arial"/>
        </w:rPr>
      </w:pPr>
      <w:hyperlink r:id="rId364" w:history="1">
        <w:r>
          <w:rPr>
            <w:rStyle w:val="Hyperlink"/>
          </w:rPr>
          <w:t>R2-2107160</w:t>
        </w:r>
      </w:hyperlink>
      <w:r w:rsidR="000B0612" w:rsidRPr="00E14330">
        <w:rPr>
          <w:rStyle w:val="Doc-titleChar"/>
        </w:rPr>
        <w:tab/>
      </w:r>
      <w:r w:rsidR="000B0612" w:rsidRPr="00E14330">
        <w:rPr>
          <w:rStyle w:val="normaltextrun"/>
        </w:rPr>
        <w:t>Discussion about a loophole for R16 uplink skipping procedure</w:t>
      </w:r>
      <w:r w:rsidR="003E1572">
        <w:rPr>
          <w:rStyle w:val="normaltextrun"/>
        </w:rPr>
        <w:tab/>
      </w:r>
      <w:r w:rsidR="000B0612" w:rsidRPr="00E14330">
        <w:rPr>
          <w:rStyle w:val="normaltextrun"/>
        </w:rPr>
        <w:t>Huawei, HiSilicon</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TEI16</w:t>
      </w:r>
      <w:r w:rsidR="000B0612" w:rsidRPr="00E14330">
        <w:rPr>
          <w:rStyle w:val="eop"/>
          <w:rFonts w:cs="Arial"/>
        </w:rPr>
        <w:t> </w:t>
      </w:r>
    </w:p>
    <w:p w14:paraId="67BDDED6" w14:textId="77777777" w:rsidR="000B0612" w:rsidRPr="00866DB4" w:rsidRDefault="000B0612" w:rsidP="000B0612">
      <w:pPr>
        <w:pStyle w:val="Agreement"/>
        <w:tabs>
          <w:tab w:val="clear" w:pos="9990"/>
        </w:tabs>
        <w:overflowPunct/>
        <w:autoSpaceDE/>
        <w:autoSpaceDN/>
        <w:adjustRightInd/>
        <w:ind w:left="1619" w:hanging="360"/>
        <w:textAlignment w:val="auto"/>
      </w:pPr>
      <w:r>
        <w:t>[019] noted</w:t>
      </w:r>
    </w:p>
    <w:p w14:paraId="7A1AB6BE" w14:textId="43F15D6A" w:rsidR="000B0612" w:rsidRDefault="00176FE9" w:rsidP="000B0612">
      <w:pPr>
        <w:pStyle w:val="Doc-title"/>
        <w:rPr>
          <w:rStyle w:val="eop"/>
          <w:rFonts w:cs="Arial"/>
        </w:rPr>
      </w:pPr>
      <w:hyperlink r:id="rId365" w:history="1">
        <w:r>
          <w:rPr>
            <w:rStyle w:val="Hyperlink"/>
          </w:rPr>
          <w:t>R2-2107161</w:t>
        </w:r>
      </w:hyperlink>
      <w:r w:rsidR="000B0612" w:rsidRPr="00E14330">
        <w:rPr>
          <w:rStyle w:val="normaltextrun"/>
        </w:rPr>
        <w:tab/>
        <w:t>Correction on R16 uplink skipping procedure</w:t>
      </w:r>
      <w:r w:rsidR="003E1572">
        <w:rPr>
          <w:rStyle w:val="normaltextrun"/>
        </w:rPr>
        <w:tab/>
      </w:r>
      <w:r w:rsidR="000B0612" w:rsidRPr="00E14330">
        <w:rPr>
          <w:rStyle w:val="normaltextrun"/>
        </w:rPr>
        <w:t>Huawei, HiSilicon</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1122</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r w:rsidR="000B0612" w:rsidRPr="00E14330">
        <w:rPr>
          <w:rStyle w:val="eop"/>
          <w:rFonts w:cs="Arial"/>
        </w:rPr>
        <w:t> </w:t>
      </w:r>
    </w:p>
    <w:p w14:paraId="6DE192A7" w14:textId="77777777" w:rsidR="000B0612" w:rsidRDefault="000B0612" w:rsidP="000B0612">
      <w:pPr>
        <w:pStyle w:val="Agreement"/>
        <w:tabs>
          <w:tab w:val="clear" w:pos="9990"/>
        </w:tabs>
        <w:overflowPunct/>
        <w:autoSpaceDE/>
        <w:autoSpaceDN/>
        <w:adjustRightInd/>
        <w:ind w:left="1619" w:hanging="360"/>
        <w:textAlignment w:val="auto"/>
      </w:pPr>
      <w:r>
        <w:t>[019] revised</w:t>
      </w:r>
    </w:p>
    <w:p w14:paraId="01C405C9" w14:textId="36C24BF8" w:rsidR="000B0612" w:rsidRDefault="00176FE9" w:rsidP="000B0612">
      <w:pPr>
        <w:pStyle w:val="Doc-title"/>
        <w:rPr>
          <w:rStyle w:val="eop"/>
          <w:rFonts w:cs="Arial"/>
        </w:rPr>
      </w:pPr>
      <w:hyperlink r:id="rId366" w:history="1">
        <w:r>
          <w:rPr>
            <w:rStyle w:val="Hyperlink"/>
          </w:rPr>
          <w:t>R2-2109068</w:t>
        </w:r>
      </w:hyperlink>
      <w:r w:rsidR="000B0612" w:rsidRPr="00E14330">
        <w:rPr>
          <w:rStyle w:val="normaltextrun"/>
        </w:rPr>
        <w:tab/>
        <w:t>Correction on R16 uplink skipping procedure</w:t>
      </w:r>
      <w:r w:rsidR="003E1572">
        <w:rPr>
          <w:rStyle w:val="normaltextrun"/>
        </w:rPr>
        <w:tab/>
      </w:r>
      <w:r w:rsidR="000B0612" w:rsidRPr="00E14330">
        <w:rPr>
          <w:rStyle w:val="normaltextrun"/>
        </w:rPr>
        <w:t>Huawei, HiSilicon</w:t>
      </w:r>
      <w:r w:rsidR="000B0612">
        <w:rPr>
          <w:rStyle w:val="normaltextrun"/>
        </w:rPr>
        <w:t xml:space="preserve">, </w:t>
      </w:r>
      <w:r w:rsidR="000B0612">
        <w:rPr>
          <w:lang w:eastAsia="zh-CN"/>
        </w:rPr>
        <w:t>vivo, Samsung</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Pr>
          <w:rStyle w:val="normaltextrun"/>
        </w:rPr>
        <w:t>38.321</w:t>
      </w:r>
      <w:r w:rsidR="003E1572">
        <w:rPr>
          <w:rStyle w:val="normaltextrun"/>
        </w:rPr>
        <w:tab/>
      </w:r>
      <w:r w:rsidR="000B0612">
        <w:rPr>
          <w:rStyle w:val="normaltextrun"/>
        </w:rPr>
        <w:t>16.5.0</w:t>
      </w:r>
      <w:r w:rsidR="003E1572">
        <w:rPr>
          <w:rStyle w:val="normaltextrun"/>
        </w:rPr>
        <w:tab/>
      </w:r>
      <w:r w:rsidR="000B0612">
        <w:rPr>
          <w:rStyle w:val="normaltextrun"/>
        </w:rPr>
        <w:t>1122</w:t>
      </w:r>
      <w:r w:rsidR="003E1572">
        <w:rPr>
          <w:rStyle w:val="normaltextrun"/>
        </w:rPr>
        <w:tab/>
      </w:r>
      <w:r w:rsidR="000B0612">
        <w:rPr>
          <w:rStyle w:val="normaltextrun"/>
        </w:rPr>
        <w:t>1</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r w:rsidR="000B0612" w:rsidRPr="00E14330">
        <w:rPr>
          <w:rStyle w:val="eop"/>
          <w:rFonts w:cs="Arial"/>
        </w:rPr>
        <w:t> </w:t>
      </w:r>
    </w:p>
    <w:p w14:paraId="581E9FE6" w14:textId="77777777" w:rsidR="000B0612" w:rsidRDefault="000B0612" w:rsidP="000B0612">
      <w:pPr>
        <w:pStyle w:val="Agreement"/>
        <w:tabs>
          <w:tab w:val="clear" w:pos="9990"/>
        </w:tabs>
        <w:overflowPunct/>
        <w:autoSpaceDE/>
        <w:autoSpaceDN/>
        <w:adjustRightInd/>
        <w:ind w:left="1619" w:hanging="360"/>
        <w:textAlignment w:val="auto"/>
      </w:pPr>
      <w:r>
        <w:t>[019] Agreed</w:t>
      </w:r>
    </w:p>
    <w:p w14:paraId="29E91705" w14:textId="77777777" w:rsidR="000B0612" w:rsidRDefault="000B0612" w:rsidP="000B0612">
      <w:pPr>
        <w:pStyle w:val="Doc-text2"/>
      </w:pPr>
    </w:p>
    <w:p w14:paraId="6E24EAD6" w14:textId="4330FE51" w:rsidR="000B0612" w:rsidRDefault="00176FE9" w:rsidP="000B0612">
      <w:pPr>
        <w:pStyle w:val="Doc-title"/>
        <w:rPr>
          <w:rStyle w:val="eop"/>
          <w:rFonts w:cs="Arial"/>
        </w:rPr>
      </w:pPr>
      <w:hyperlink r:id="rId367" w:history="1">
        <w:r>
          <w:rPr>
            <w:rStyle w:val="Hyperlink"/>
          </w:rPr>
          <w:t>R2-2108781</w:t>
        </w:r>
      </w:hyperlink>
      <w:r w:rsidR="000B0612" w:rsidRPr="00E14330">
        <w:tab/>
      </w:r>
      <w:r w:rsidR="000B0612" w:rsidRPr="00E14330">
        <w:rPr>
          <w:rStyle w:val="normaltextrun"/>
        </w:rPr>
        <w:t>Stopping configuredGrantTimer upon ignored or skipped uplink grant</w:t>
      </w:r>
      <w:r w:rsidR="003E1572">
        <w:rPr>
          <w:rStyle w:val="normaltextrun"/>
        </w:rPr>
        <w:tab/>
      </w:r>
      <w:r w:rsidR="000B0612" w:rsidRPr="00E14330">
        <w:rPr>
          <w:rStyle w:val="normaltextrun"/>
        </w:rPr>
        <w:t>LG Electronics UK</w:t>
      </w:r>
      <w:r w:rsidR="000B0612" w:rsidRPr="00E14330">
        <w:rPr>
          <w:rStyle w:val="normaltextrun"/>
        </w:rPr>
        <w:tab/>
        <w:t>CR 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1156</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r w:rsidR="000B0612" w:rsidRPr="00E14330">
        <w:rPr>
          <w:rStyle w:val="eop"/>
          <w:rFonts w:cs="Arial"/>
        </w:rPr>
        <w:t> </w:t>
      </w:r>
    </w:p>
    <w:p w14:paraId="195213A6" w14:textId="77777777" w:rsidR="000B0612" w:rsidRDefault="000B0612" w:rsidP="000B0612">
      <w:pPr>
        <w:pStyle w:val="Agreement"/>
        <w:tabs>
          <w:tab w:val="clear" w:pos="9990"/>
        </w:tabs>
        <w:overflowPunct/>
        <w:autoSpaceDE/>
        <w:autoSpaceDN/>
        <w:adjustRightInd/>
        <w:ind w:left="1619" w:hanging="360"/>
        <w:textAlignment w:val="auto"/>
      </w:pPr>
      <w:r>
        <w:t>[019] Not pursued</w:t>
      </w:r>
    </w:p>
    <w:p w14:paraId="7CC87D2D" w14:textId="5937E5BB" w:rsidR="000B0612" w:rsidRDefault="00176FE9" w:rsidP="000B0612">
      <w:pPr>
        <w:pStyle w:val="Doc-title"/>
        <w:rPr>
          <w:rStyle w:val="eop"/>
          <w:rFonts w:cs="Arial"/>
        </w:rPr>
      </w:pPr>
      <w:hyperlink r:id="rId368" w:history="1">
        <w:r>
          <w:rPr>
            <w:rStyle w:val="Hyperlink"/>
          </w:rPr>
          <w:t>R2-2107609</w:t>
        </w:r>
      </w:hyperlink>
      <w:r w:rsidR="000B0612" w:rsidRPr="00E14330">
        <w:tab/>
        <w:t>Enhanced</w:t>
      </w:r>
      <w:r w:rsidR="000B0612" w:rsidRPr="00E14330">
        <w:rPr>
          <w:rStyle w:val="normaltextrun"/>
        </w:rPr>
        <w:t xml:space="preserve"> UL skipping with intra-UE prioritization</w:t>
      </w:r>
      <w:r w:rsidR="003E1572">
        <w:rPr>
          <w:rStyle w:val="normaltextrun"/>
        </w:rPr>
        <w:tab/>
      </w:r>
      <w:r w:rsidR="000B0612" w:rsidRPr="00E14330">
        <w:rPr>
          <w:rStyle w:val="normaltextrun"/>
        </w:rPr>
        <w:t>Apple</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1131</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NR_newRAT-Core</w:t>
      </w:r>
      <w:r w:rsidR="000B0612" w:rsidRPr="00E14330">
        <w:rPr>
          <w:rStyle w:val="eop"/>
          <w:rFonts w:cs="Arial"/>
        </w:rPr>
        <w:t> </w:t>
      </w:r>
    </w:p>
    <w:p w14:paraId="32771831" w14:textId="77777777" w:rsidR="000B0612" w:rsidRPr="00866DB4" w:rsidRDefault="000B0612" w:rsidP="000B0612">
      <w:pPr>
        <w:pStyle w:val="Agreement"/>
        <w:tabs>
          <w:tab w:val="clear" w:pos="9990"/>
        </w:tabs>
        <w:overflowPunct/>
        <w:autoSpaceDE/>
        <w:autoSpaceDN/>
        <w:adjustRightInd/>
        <w:ind w:left="1619" w:hanging="360"/>
        <w:textAlignment w:val="auto"/>
      </w:pPr>
      <w:r>
        <w:t>[019] Not pursued</w:t>
      </w:r>
    </w:p>
    <w:p w14:paraId="1DE7D88F" w14:textId="44B0F1BA" w:rsidR="000B0612" w:rsidRPr="00866DB4" w:rsidRDefault="00176FE9" w:rsidP="000B0612">
      <w:pPr>
        <w:pStyle w:val="Doc-title"/>
        <w:rPr>
          <w:rFonts w:cs="Arial"/>
        </w:rPr>
      </w:pPr>
      <w:hyperlink r:id="rId369" w:history="1">
        <w:r>
          <w:rPr>
            <w:rStyle w:val="Hyperlink"/>
          </w:rPr>
          <w:t>R2-2107163</w:t>
        </w:r>
      </w:hyperlink>
      <w:r w:rsidR="000B0612" w:rsidRPr="00E14330">
        <w:tab/>
      </w:r>
      <w:r w:rsidR="000B0612" w:rsidRPr="00E14330">
        <w:rPr>
          <w:rStyle w:val="normaltextrun"/>
        </w:rPr>
        <w:t>Discussion on R16 uplink skipping with TB repetitions</w:t>
      </w:r>
      <w:r w:rsidR="003E1572">
        <w:rPr>
          <w:rStyle w:val="normaltextrun"/>
        </w:rPr>
        <w:tab/>
      </w:r>
      <w:r w:rsidR="000B0612" w:rsidRPr="00E14330">
        <w:rPr>
          <w:rStyle w:val="normaltextrun"/>
        </w:rPr>
        <w:t>Huawei, HiSilicon</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TEI16</w:t>
      </w:r>
      <w:r w:rsidR="000B0612" w:rsidRPr="00E14330">
        <w:rPr>
          <w:rStyle w:val="eop"/>
          <w:rFonts w:cs="Arial"/>
        </w:rPr>
        <w:t> </w:t>
      </w:r>
    </w:p>
    <w:p w14:paraId="626BA7BC" w14:textId="77777777" w:rsidR="000B0612" w:rsidRDefault="000B0612" w:rsidP="000B0612">
      <w:pPr>
        <w:pStyle w:val="Agreement"/>
        <w:tabs>
          <w:tab w:val="clear" w:pos="9990"/>
        </w:tabs>
        <w:overflowPunct/>
        <w:autoSpaceDE/>
        <w:autoSpaceDN/>
        <w:adjustRightInd/>
        <w:ind w:left="1619" w:hanging="360"/>
        <w:textAlignment w:val="auto"/>
      </w:pPr>
      <w:r>
        <w:t>[019] noted</w:t>
      </w:r>
    </w:p>
    <w:p w14:paraId="570EC391" w14:textId="77777777" w:rsidR="000B0612" w:rsidRPr="00E14330" w:rsidRDefault="000B0612" w:rsidP="000B0612">
      <w:pPr>
        <w:pStyle w:val="Doc-text2"/>
      </w:pPr>
    </w:p>
    <w:p w14:paraId="6C717D92" w14:textId="77777777" w:rsidR="000B0612" w:rsidRPr="00E14330" w:rsidRDefault="000B0612" w:rsidP="000B0612">
      <w:pPr>
        <w:pStyle w:val="BoldComments"/>
        <w:rPr>
          <w:rStyle w:val="normaltextrun"/>
          <w:sz w:val="22"/>
          <w:szCs w:val="22"/>
          <w:lang w:val="en-US"/>
        </w:rPr>
      </w:pPr>
      <w:r w:rsidRPr="00E14330">
        <w:rPr>
          <w:rStyle w:val="normaltextrun"/>
          <w:sz w:val="22"/>
          <w:szCs w:val="22"/>
        </w:rPr>
        <w:t>U</w:t>
      </w:r>
      <w:r w:rsidRPr="00E14330">
        <w:rPr>
          <w:rStyle w:val="normaltextrun"/>
          <w:sz w:val="22"/>
          <w:szCs w:val="22"/>
          <w:lang w:val="en-US"/>
        </w:rPr>
        <w:t>CI PDU handling</w:t>
      </w:r>
    </w:p>
    <w:p w14:paraId="58EB3975" w14:textId="77777777" w:rsidR="000B0612" w:rsidRPr="00E14330" w:rsidRDefault="000B0612" w:rsidP="000B0612">
      <w:pPr>
        <w:pStyle w:val="EmailDiscussion2"/>
      </w:pPr>
    </w:p>
    <w:p w14:paraId="53081B3D" w14:textId="77777777" w:rsidR="000B0612" w:rsidRPr="00E14330" w:rsidRDefault="000B0612" w:rsidP="000B0612">
      <w:pPr>
        <w:pStyle w:val="EmailDiscussion"/>
        <w:overflowPunct/>
        <w:autoSpaceDE/>
        <w:autoSpaceDN/>
        <w:adjustRightInd/>
        <w:ind w:left="1619" w:hanging="360"/>
        <w:textAlignment w:val="auto"/>
      </w:pPr>
      <w:r w:rsidRPr="00E14330">
        <w:t>[AT115-e][020][NR16] MAC II (Samsung)</w:t>
      </w:r>
    </w:p>
    <w:p w14:paraId="7909D5EA" w14:textId="08A6D3E2" w:rsidR="000B0612" w:rsidRPr="00E14330" w:rsidRDefault="000B0612" w:rsidP="000B0612">
      <w:pPr>
        <w:pStyle w:val="EmailDiscussion2"/>
      </w:pPr>
      <w:r w:rsidRPr="00E14330">
        <w:tab/>
        <w:t xml:space="preserve">Scope: </w:t>
      </w:r>
      <w:r>
        <w:t xml:space="preserve">Determine </w:t>
      </w:r>
      <w:r w:rsidRPr="00E14330">
        <w:t xml:space="preserve">agreeable parts and agree CRs Treat </w:t>
      </w:r>
      <w:hyperlink r:id="rId370" w:history="1">
        <w:r w:rsidR="00176FE9">
          <w:rPr>
            <w:rStyle w:val="Hyperlink"/>
          </w:rPr>
          <w:t>R2-2108257</w:t>
        </w:r>
      </w:hyperlink>
      <w:r w:rsidRPr="00E14330">
        <w:t xml:space="preserve">, </w:t>
      </w:r>
      <w:hyperlink r:id="rId371" w:history="1">
        <w:r w:rsidR="00176FE9">
          <w:rPr>
            <w:rStyle w:val="Hyperlink"/>
          </w:rPr>
          <w:t>R2-2107197</w:t>
        </w:r>
      </w:hyperlink>
      <w:r w:rsidRPr="00E14330">
        <w:t xml:space="preserve">, </w:t>
      </w:r>
      <w:hyperlink r:id="rId372" w:history="1">
        <w:r w:rsidR="00176FE9">
          <w:rPr>
            <w:rStyle w:val="Hyperlink"/>
          </w:rPr>
          <w:t>R2-2107610</w:t>
        </w:r>
      </w:hyperlink>
      <w:r w:rsidRPr="00E14330">
        <w:t xml:space="preserve">, </w:t>
      </w:r>
      <w:hyperlink r:id="rId373" w:history="1">
        <w:r w:rsidR="00176FE9">
          <w:rPr>
            <w:rStyle w:val="Hyperlink"/>
          </w:rPr>
          <w:t>R2-2108094</w:t>
        </w:r>
      </w:hyperlink>
      <w:r w:rsidRPr="00E14330">
        <w:t xml:space="preserve">, </w:t>
      </w:r>
      <w:hyperlink r:id="rId374" w:history="1">
        <w:r w:rsidR="00176FE9">
          <w:rPr>
            <w:rStyle w:val="Hyperlink"/>
          </w:rPr>
          <w:t>R2-2108095</w:t>
        </w:r>
      </w:hyperlink>
      <w:r w:rsidRPr="00E14330">
        <w:t xml:space="preserve">, </w:t>
      </w:r>
      <w:hyperlink r:id="rId375" w:history="1">
        <w:r w:rsidR="00176FE9">
          <w:rPr>
            <w:rStyle w:val="Hyperlink"/>
          </w:rPr>
          <w:t>R2-2108787</w:t>
        </w:r>
      </w:hyperlink>
      <w:r w:rsidRPr="00E14330">
        <w:t xml:space="preserve">, </w:t>
      </w:r>
      <w:hyperlink r:id="rId376" w:history="1">
        <w:r w:rsidR="00176FE9">
          <w:rPr>
            <w:rStyle w:val="Hyperlink"/>
          </w:rPr>
          <w:t>R2-2107735</w:t>
        </w:r>
      </w:hyperlink>
      <w:r w:rsidRPr="00E14330">
        <w:t xml:space="preserve">, </w:t>
      </w:r>
      <w:hyperlink r:id="rId377" w:history="1">
        <w:r w:rsidR="00176FE9">
          <w:rPr>
            <w:rStyle w:val="Hyperlink"/>
          </w:rPr>
          <w:t>R2-2107200</w:t>
        </w:r>
      </w:hyperlink>
      <w:r w:rsidRPr="00E14330">
        <w:t xml:space="preserve">, </w:t>
      </w:r>
      <w:hyperlink r:id="rId378" w:history="1">
        <w:r w:rsidR="00176FE9">
          <w:rPr>
            <w:rStyle w:val="Hyperlink"/>
          </w:rPr>
          <w:t>R2-2108283</w:t>
        </w:r>
      </w:hyperlink>
      <w:r w:rsidRPr="00E14330">
        <w:t xml:space="preserve">, </w:t>
      </w:r>
      <w:hyperlink r:id="rId379" w:history="1">
        <w:r w:rsidR="00176FE9">
          <w:rPr>
            <w:rStyle w:val="Hyperlink"/>
          </w:rPr>
          <w:t>R2-2108284</w:t>
        </w:r>
      </w:hyperlink>
      <w:r w:rsidRPr="00E14330">
        <w:t xml:space="preserve">, </w:t>
      </w:r>
      <w:hyperlink r:id="rId380" w:history="1">
        <w:r w:rsidR="00176FE9">
          <w:rPr>
            <w:rStyle w:val="Hyperlink"/>
          </w:rPr>
          <w:t>R2-2108285</w:t>
        </w:r>
      </w:hyperlink>
      <w:r w:rsidRPr="00E14330">
        <w:t xml:space="preserve">, </w:t>
      </w:r>
    </w:p>
    <w:p w14:paraId="09605B49" w14:textId="77777777" w:rsidR="000B0612" w:rsidRPr="00E14330" w:rsidRDefault="000B0612" w:rsidP="000B0612">
      <w:pPr>
        <w:pStyle w:val="EmailDiscussion2"/>
      </w:pPr>
      <w:r w:rsidRPr="00E14330">
        <w:tab/>
        <w:t>Intended outcome: Report, Agreed CRs.</w:t>
      </w:r>
    </w:p>
    <w:p w14:paraId="509ABAF0" w14:textId="77777777" w:rsidR="000B0612" w:rsidRDefault="000B0612" w:rsidP="000B0612">
      <w:pPr>
        <w:pStyle w:val="EmailDiscussion2"/>
      </w:pPr>
      <w:r w:rsidRPr="00E14330">
        <w:tab/>
        <w:t>Deadline: Schedule 1</w:t>
      </w:r>
    </w:p>
    <w:p w14:paraId="5B026499" w14:textId="77777777" w:rsidR="000B0612" w:rsidRPr="00E14330" w:rsidRDefault="000B0612" w:rsidP="000B0612">
      <w:pPr>
        <w:pStyle w:val="EmailDiscussion2"/>
      </w:pPr>
    </w:p>
    <w:p w14:paraId="05DA3281" w14:textId="0FE4CD16" w:rsidR="000B0612" w:rsidRDefault="00176FE9" w:rsidP="000B0612">
      <w:pPr>
        <w:pStyle w:val="Doc-title"/>
      </w:pPr>
      <w:hyperlink r:id="rId381" w:history="1">
        <w:r>
          <w:rPr>
            <w:rStyle w:val="Hyperlink"/>
          </w:rPr>
          <w:t>R2-2109057</w:t>
        </w:r>
      </w:hyperlink>
      <w:r w:rsidR="000B0612">
        <w:tab/>
      </w:r>
      <w:r w:rsidR="000B0612" w:rsidRPr="00A12C72">
        <w:t>Report of Offline 020: MAC II</w:t>
      </w:r>
      <w:r w:rsidR="000B0612">
        <w:tab/>
        <w:t>Samsung</w:t>
      </w:r>
    </w:p>
    <w:p w14:paraId="1ED02814" w14:textId="77777777" w:rsidR="000B0612" w:rsidRDefault="000B0612" w:rsidP="000B0612">
      <w:pPr>
        <w:pStyle w:val="Agreement"/>
        <w:tabs>
          <w:tab w:val="clear" w:pos="9990"/>
        </w:tabs>
        <w:overflowPunct/>
        <w:autoSpaceDE/>
        <w:autoSpaceDN/>
        <w:adjustRightInd/>
        <w:ind w:left="1619" w:hanging="360"/>
        <w:textAlignment w:val="auto"/>
      </w:pPr>
      <w:r>
        <w:t>[020] Noted, agreements reflected below</w:t>
      </w:r>
    </w:p>
    <w:p w14:paraId="329E36FF" w14:textId="77777777" w:rsidR="000B0612" w:rsidRDefault="000B0612" w:rsidP="000B0612">
      <w:pPr>
        <w:pStyle w:val="Doc-text2"/>
      </w:pPr>
    </w:p>
    <w:p w14:paraId="7AB0A329" w14:textId="532EC2C2" w:rsidR="000B0612" w:rsidRDefault="00176FE9" w:rsidP="000B0612">
      <w:pPr>
        <w:pStyle w:val="Doc-title"/>
        <w:rPr>
          <w:rStyle w:val="eop"/>
          <w:rFonts w:cs="Arial"/>
        </w:rPr>
      </w:pPr>
      <w:hyperlink r:id="rId382" w:history="1">
        <w:r>
          <w:rPr>
            <w:rStyle w:val="Hyperlink"/>
          </w:rPr>
          <w:t>R2-2107610</w:t>
        </w:r>
      </w:hyperlink>
      <w:r w:rsidR="000B0612" w:rsidRPr="00E14330">
        <w:tab/>
        <w:t>UCI</w:t>
      </w:r>
      <w:r w:rsidR="000B0612" w:rsidRPr="00E14330">
        <w:rPr>
          <w:rStyle w:val="normaltextrun"/>
        </w:rPr>
        <w:t xml:space="preserve"> multiplexing and overlapped SR/PUSCH</w:t>
      </w:r>
      <w:r w:rsidR="003E1572">
        <w:rPr>
          <w:rStyle w:val="normaltextrun"/>
        </w:rPr>
        <w:tab/>
      </w:r>
      <w:r w:rsidR="000B0612" w:rsidRPr="00E14330">
        <w:rPr>
          <w:rStyle w:val="normaltextrun"/>
        </w:rPr>
        <w:t>Apple</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1132</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NR_newRAT-Core</w:t>
      </w:r>
      <w:r w:rsidR="000B0612" w:rsidRPr="00E14330">
        <w:rPr>
          <w:rStyle w:val="eop"/>
          <w:rFonts w:cs="Arial"/>
        </w:rPr>
        <w:t> </w:t>
      </w:r>
    </w:p>
    <w:p w14:paraId="65704385" w14:textId="64F42018" w:rsidR="000B0612" w:rsidRPr="00A12C72" w:rsidRDefault="000B0612" w:rsidP="000B0612">
      <w:pPr>
        <w:pStyle w:val="Agreement"/>
        <w:tabs>
          <w:tab w:val="clear" w:pos="9990"/>
        </w:tabs>
        <w:overflowPunct/>
        <w:autoSpaceDE/>
        <w:autoSpaceDN/>
        <w:adjustRightInd/>
        <w:ind w:left="1619" w:hanging="360"/>
        <w:textAlignment w:val="auto"/>
      </w:pPr>
      <w:r>
        <w:t xml:space="preserve">[020] Agreeable, Merged with </w:t>
      </w:r>
      <w:hyperlink r:id="rId383" w:history="1">
        <w:r w:rsidR="00176FE9">
          <w:rPr>
            <w:rStyle w:val="Hyperlink"/>
          </w:rPr>
          <w:t>R2-2108257</w:t>
        </w:r>
      </w:hyperlink>
    </w:p>
    <w:p w14:paraId="1EDB2740" w14:textId="5A6436FE" w:rsidR="000B0612" w:rsidRPr="00E14330" w:rsidRDefault="00176FE9" w:rsidP="000B0612">
      <w:pPr>
        <w:pStyle w:val="Doc-title"/>
      </w:pPr>
      <w:hyperlink r:id="rId384" w:history="1">
        <w:r>
          <w:rPr>
            <w:rStyle w:val="Hyperlink"/>
          </w:rPr>
          <w:t>R2-2107197</w:t>
        </w:r>
      </w:hyperlink>
      <w:r w:rsidR="000B0612" w:rsidRPr="00E14330">
        <w:tab/>
        <w:t>Overlapping</w:t>
      </w:r>
      <w:r w:rsidR="000B0612" w:rsidRPr="00E14330">
        <w:rPr>
          <w:rStyle w:val="normaltextrun"/>
        </w:rPr>
        <w:t xml:space="preserve"> UCI and PUSCH</w:t>
      </w:r>
      <w:r w:rsidR="003E1572">
        <w:rPr>
          <w:rStyle w:val="normaltextrun"/>
        </w:rPr>
        <w:tab/>
      </w:r>
      <w:r w:rsidR="000B0612" w:rsidRPr="00E14330">
        <w:rPr>
          <w:rStyle w:val="normaltextrun"/>
        </w:rPr>
        <w:t>CATT</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NR_IIOT-Core</w:t>
      </w:r>
      <w:r w:rsidR="000B0612" w:rsidRPr="00E14330">
        <w:rPr>
          <w:rStyle w:val="eop"/>
          <w:rFonts w:cs="Arial"/>
        </w:rPr>
        <w:t> </w:t>
      </w:r>
    </w:p>
    <w:p w14:paraId="587D853C" w14:textId="6035E3F1" w:rsidR="000B0612" w:rsidRDefault="000B0612" w:rsidP="000B0612">
      <w:pPr>
        <w:pStyle w:val="Agreement"/>
        <w:tabs>
          <w:tab w:val="clear" w:pos="9990"/>
        </w:tabs>
        <w:overflowPunct/>
        <w:autoSpaceDE/>
        <w:autoSpaceDN/>
        <w:adjustRightInd/>
        <w:ind w:left="1619" w:hanging="360"/>
        <w:textAlignment w:val="auto"/>
      </w:pPr>
      <w:r>
        <w:t xml:space="preserve">[020] Noted, agreeable part captured in revision of </w:t>
      </w:r>
      <w:hyperlink r:id="rId385" w:history="1">
        <w:r w:rsidR="00176FE9">
          <w:rPr>
            <w:rStyle w:val="Hyperlink"/>
          </w:rPr>
          <w:t>R2-2108257</w:t>
        </w:r>
      </w:hyperlink>
    </w:p>
    <w:p w14:paraId="626D3778" w14:textId="1C818823" w:rsidR="000B0612" w:rsidRDefault="00176FE9" w:rsidP="000B0612">
      <w:pPr>
        <w:pStyle w:val="Doc-title"/>
        <w:rPr>
          <w:rStyle w:val="eop"/>
          <w:rFonts w:cs="Arial"/>
        </w:rPr>
      </w:pPr>
      <w:hyperlink r:id="rId386" w:history="1">
        <w:r>
          <w:rPr>
            <w:rStyle w:val="Hyperlink"/>
          </w:rPr>
          <w:t>R2-2108257</w:t>
        </w:r>
      </w:hyperlink>
      <w:r w:rsidR="000B0612" w:rsidRPr="00E14330">
        <w:tab/>
        <w:t>Clarification</w:t>
      </w:r>
      <w:r w:rsidR="000B0612" w:rsidRPr="00E14330">
        <w:rPr>
          <w:rStyle w:val="normaltextrun"/>
        </w:rPr>
        <w:t xml:space="preserve"> of PUCCH resource in LCH-based Prioritization</w:t>
      </w:r>
      <w:r w:rsidR="003E1572">
        <w:rPr>
          <w:rStyle w:val="normaltextrun"/>
        </w:rPr>
        <w:tab/>
      </w:r>
      <w:r w:rsidR="000B0612" w:rsidRPr="00E14330">
        <w:rPr>
          <w:rStyle w:val="normaltextrun"/>
        </w:rPr>
        <w:t>Samsung</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1141</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12F5ED49" w14:textId="77777777" w:rsidR="000B0612" w:rsidRDefault="000B0612" w:rsidP="000B0612">
      <w:pPr>
        <w:pStyle w:val="Agreement"/>
        <w:tabs>
          <w:tab w:val="clear" w:pos="9990"/>
        </w:tabs>
        <w:overflowPunct/>
        <w:autoSpaceDE/>
        <w:autoSpaceDN/>
        <w:adjustRightInd/>
        <w:ind w:left="1619" w:hanging="360"/>
        <w:textAlignment w:val="auto"/>
      </w:pPr>
      <w:r>
        <w:t>[020] Revised</w:t>
      </w:r>
    </w:p>
    <w:p w14:paraId="7F9CB234" w14:textId="77777777" w:rsidR="000B0612" w:rsidRPr="003B12D3" w:rsidRDefault="000B0612" w:rsidP="000B0612">
      <w:pPr>
        <w:pStyle w:val="Doc-text2"/>
      </w:pPr>
    </w:p>
    <w:p w14:paraId="396D66EF" w14:textId="77777777" w:rsidR="000B0612" w:rsidRDefault="000B0612" w:rsidP="000B0612">
      <w:pPr>
        <w:pStyle w:val="Agreement"/>
        <w:tabs>
          <w:tab w:val="clear" w:pos="9990"/>
        </w:tabs>
        <w:overflowPunct/>
        <w:autoSpaceDE/>
        <w:autoSpaceDN/>
        <w:adjustRightInd/>
        <w:ind w:left="1619" w:hanging="360"/>
        <w:textAlignment w:val="auto"/>
      </w:pPr>
      <w:r>
        <w:t>[020] Add the following NOTE in 5.4.1 of TS 38.321.</w:t>
      </w:r>
    </w:p>
    <w:p w14:paraId="3512A3FC" w14:textId="77777777" w:rsidR="000B0612" w:rsidRDefault="000B0612" w:rsidP="000B0612">
      <w:pPr>
        <w:pStyle w:val="Agreement"/>
        <w:numPr>
          <w:ilvl w:val="0"/>
          <w:numId w:val="0"/>
        </w:numPr>
        <w:ind w:left="1619"/>
      </w:pPr>
      <w:r>
        <w:t>NOTE X: If the MAC entity is configured with lch-basedPrioritization, the MAC entity does not take UCI multiplexing according to the procedure specified in TS 38.213 [6] into account when determining whether the PUSCH duration of an uplink grant overlaps with the PUCCH resource for an SR transmission.</w:t>
      </w:r>
    </w:p>
    <w:p w14:paraId="2729C720" w14:textId="77777777" w:rsidR="000B0612" w:rsidRDefault="000B0612" w:rsidP="000B0612">
      <w:pPr>
        <w:pStyle w:val="Agreement"/>
        <w:tabs>
          <w:tab w:val="clear" w:pos="9990"/>
        </w:tabs>
        <w:overflowPunct/>
        <w:autoSpaceDE/>
        <w:autoSpaceDN/>
        <w:adjustRightInd/>
        <w:ind w:left="1619" w:hanging="360"/>
        <w:textAlignment w:val="auto"/>
      </w:pPr>
      <w:r>
        <w:t>[020] Add the following NOTE in 5.4.4 of TS 38.321.</w:t>
      </w:r>
    </w:p>
    <w:p w14:paraId="08C8E288" w14:textId="77777777" w:rsidR="000B0612" w:rsidRDefault="000B0612" w:rsidP="000B0612">
      <w:pPr>
        <w:pStyle w:val="Agreement"/>
        <w:numPr>
          <w:ilvl w:val="0"/>
          <w:numId w:val="0"/>
        </w:numPr>
        <w:ind w:left="1619"/>
      </w:pPr>
      <w:r>
        <w:t>NOTE Y: If the MAC entity is configured with lch-basedPrioritization, the MAC entity does not take UCI multiplexing according to the procedure specified in TS 38.213 [6] into account when determining whether the valid PUCCH resource for the SR transmission can be signalled by the physical layer and occasion overlaps with the PUSCH duration of an uplink grant or a MSGA payload.</w:t>
      </w:r>
    </w:p>
    <w:p w14:paraId="1DA72EF6" w14:textId="77777777" w:rsidR="000B0612" w:rsidRPr="003B12D3" w:rsidRDefault="000B0612" w:rsidP="000B0612">
      <w:pPr>
        <w:pStyle w:val="Doc-text2"/>
      </w:pPr>
    </w:p>
    <w:p w14:paraId="31C145A5" w14:textId="63C7EDCC" w:rsidR="000B0612" w:rsidRDefault="00176FE9" w:rsidP="000B0612">
      <w:pPr>
        <w:pStyle w:val="Doc-title"/>
        <w:rPr>
          <w:rStyle w:val="eop"/>
          <w:rFonts w:cs="Arial"/>
        </w:rPr>
      </w:pPr>
      <w:hyperlink r:id="rId387" w:history="1">
        <w:r>
          <w:rPr>
            <w:rStyle w:val="Hyperlink"/>
          </w:rPr>
          <w:t>R2-2109156</w:t>
        </w:r>
      </w:hyperlink>
      <w:r w:rsidR="000B0612">
        <w:tab/>
      </w:r>
      <w:r w:rsidR="000B0612" w:rsidRPr="00E14330">
        <w:t>Clarification</w:t>
      </w:r>
      <w:r w:rsidR="000B0612" w:rsidRPr="00E14330">
        <w:rPr>
          <w:rStyle w:val="normaltextrun"/>
        </w:rPr>
        <w:t xml:space="preserve"> of PUCCH resource in LCH-based Prioritization</w:t>
      </w:r>
      <w:r w:rsidR="003E1572">
        <w:rPr>
          <w:rStyle w:val="normaltextrun"/>
        </w:rPr>
        <w:tab/>
      </w:r>
      <w:r w:rsidR="000B0612">
        <w:rPr>
          <w:lang w:eastAsia="en-US"/>
        </w:rPr>
        <w:t>Samsung, CATT, Apple</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w:t>
      </w:r>
      <w:r w:rsidR="000B0612">
        <w:rPr>
          <w:rStyle w:val="normaltextrun"/>
        </w:rPr>
        <w:t>21</w:t>
      </w:r>
      <w:r w:rsidR="003E1572">
        <w:rPr>
          <w:rStyle w:val="normaltextrun"/>
        </w:rPr>
        <w:tab/>
      </w:r>
      <w:r w:rsidR="000B0612">
        <w:rPr>
          <w:rStyle w:val="normaltextrun"/>
        </w:rPr>
        <w:t>16.5.0</w:t>
      </w:r>
      <w:r w:rsidR="003E1572">
        <w:rPr>
          <w:rStyle w:val="normaltextrun"/>
        </w:rPr>
        <w:tab/>
      </w:r>
      <w:r w:rsidR="000B0612">
        <w:rPr>
          <w:rStyle w:val="normaltextrun"/>
        </w:rPr>
        <w:t>1141</w:t>
      </w:r>
      <w:r w:rsidR="003E1572">
        <w:rPr>
          <w:rStyle w:val="normaltextrun"/>
        </w:rPr>
        <w:tab/>
      </w:r>
      <w:r w:rsidR="000B0612">
        <w:rPr>
          <w:rStyle w:val="normaltextrun"/>
        </w:rPr>
        <w:t>1</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5E99A035" w14:textId="77777777" w:rsidR="000B0612" w:rsidRPr="00A12C72" w:rsidRDefault="000B0612" w:rsidP="000B0612">
      <w:pPr>
        <w:pStyle w:val="Agreement"/>
        <w:tabs>
          <w:tab w:val="clear" w:pos="9990"/>
        </w:tabs>
        <w:overflowPunct/>
        <w:autoSpaceDE/>
        <w:autoSpaceDN/>
        <w:adjustRightInd/>
        <w:ind w:left="1619" w:hanging="360"/>
        <w:textAlignment w:val="auto"/>
      </w:pPr>
      <w:r>
        <w:t>[020] Agreed</w:t>
      </w:r>
    </w:p>
    <w:p w14:paraId="46A40638" w14:textId="77777777" w:rsidR="000B0612" w:rsidRPr="00A12C72" w:rsidRDefault="000B0612" w:rsidP="000B0612">
      <w:pPr>
        <w:pStyle w:val="Doc-text2"/>
      </w:pPr>
    </w:p>
    <w:p w14:paraId="1D8F5A94" w14:textId="16A14FAB" w:rsidR="000B0612" w:rsidRDefault="00176FE9" w:rsidP="000B0612">
      <w:pPr>
        <w:pStyle w:val="Doc-title"/>
        <w:rPr>
          <w:rStyle w:val="eop"/>
          <w:rFonts w:cs="Arial"/>
        </w:rPr>
      </w:pPr>
      <w:hyperlink r:id="rId388" w:history="1">
        <w:r>
          <w:rPr>
            <w:rStyle w:val="Hyperlink"/>
          </w:rPr>
          <w:t>R2-2108094</w:t>
        </w:r>
      </w:hyperlink>
      <w:r w:rsidR="000B0612" w:rsidRPr="00E14330">
        <w:tab/>
      </w:r>
      <w:r w:rsidR="000B0612" w:rsidRPr="00E14330">
        <w:rPr>
          <w:rStyle w:val="normaltextrun"/>
        </w:rPr>
        <w:t>Corrections to retransmission of configured grant with empty buffer</w:t>
      </w:r>
      <w:r w:rsidR="003E1572">
        <w:rPr>
          <w:rStyle w:val="normaltextrun"/>
        </w:rPr>
        <w:tab/>
      </w:r>
      <w:r w:rsidR="000B0612" w:rsidRPr="00E14330">
        <w:rPr>
          <w:rStyle w:val="normaltextrun"/>
        </w:rPr>
        <w:t>Ericsson, MediaTek Inc.</w:t>
      </w:r>
      <w:r w:rsidR="003E1572">
        <w:rPr>
          <w:rStyle w:val="normaltextrun"/>
        </w:rPr>
        <w:tab/>
      </w:r>
      <w:r w:rsidR="000B0612" w:rsidRPr="00E14330">
        <w:rPr>
          <w:rStyle w:val="normaltextrun"/>
        </w:rPr>
        <w:t>discussion</w:t>
      </w:r>
      <w:r w:rsidR="000B0612" w:rsidRPr="00E14330">
        <w:rPr>
          <w:rStyle w:val="eop"/>
          <w:rFonts w:cs="Arial"/>
        </w:rPr>
        <w:t> </w:t>
      </w:r>
    </w:p>
    <w:p w14:paraId="1F929724" w14:textId="2C5E3EB0" w:rsidR="000B0612" w:rsidRPr="00E14330" w:rsidRDefault="00176FE9" w:rsidP="000B0612">
      <w:pPr>
        <w:pStyle w:val="Doc-title"/>
        <w:rPr>
          <w:rFonts w:cs="Arial"/>
        </w:rPr>
      </w:pPr>
      <w:hyperlink r:id="rId389" w:history="1">
        <w:r>
          <w:rPr>
            <w:rStyle w:val="Hyperlink"/>
          </w:rPr>
          <w:t>R2-2108787</w:t>
        </w:r>
      </w:hyperlink>
      <w:r w:rsidR="000B0612" w:rsidRPr="00E14330">
        <w:tab/>
        <w:t xml:space="preserve">UCI </w:t>
      </w:r>
      <w:r w:rsidR="000B0612" w:rsidRPr="00E14330">
        <w:rPr>
          <w:rStyle w:val="normaltextrun"/>
        </w:rPr>
        <w:t>on retransmission uplink grant</w:t>
      </w:r>
      <w:r w:rsidR="003E1572">
        <w:rPr>
          <w:rStyle w:val="normaltextrun"/>
        </w:rPr>
        <w:tab/>
      </w:r>
      <w:r w:rsidR="000B0612" w:rsidRPr="00E14330">
        <w:rPr>
          <w:rStyle w:val="normaltextrun"/>
        </w:rPr>
        <w:t>LG Electronics UK</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TEI16</w:t>
      </w:r>
      <w:r w:rsidR="000B0612" w:rsidRPr="00E14330">
        <w:rPr>
          <w:rStyle w:val="eop"/>
          <w:rFonts w:cs="Arial"/>
        </w:rPr>
        <w:t> </w:t>
      </w:r>
    </w:p>
    <w:p w14:paraId="55BCFC78" w14:textId="6ADA3FF0" w:rsidR="000B0612" w:rsidRPr="00A12C72" w:rsidRDefault="00176FE9" w:rsidP="000B0612">
      <w:pPr>
        <w:pStyle w:val="Doc-title"/>
        <w:rPr>
          <w:rFonts w:cs="Arial"/>
        </w:rPr>
      </w:pPr>
      <w:hyperlink r:id="rId390" w:history="1">
        <w:r>
          <w:rPr>
            <w:rStyle w:val="Hyperlink"/>
          </w:rPr>
          <w:t>R2-2107735</w:t>
        </w:r>
      </w:hyperlink>
      <w:r w:rsidR="000B0612" w:rsidRPr="00E14330">
        <w:rPr>
          <w:rStyle w:val="normaltextrun"/>
        </w:rPr>
        <w:tab/>
        <w:t>Ignoring the retransmission grant overlapped with UCI</w:t>
      </w:r>
      <w:r w:rsidR="003E1572">
        <w:rPr>
          <w:rStyle w:val="normaltextrun"/>
        </w:rPr>
        <w:tab/>
      </w:r>
      <w:r w:rsidR="000B0612" w:rsidRPr="00E14330">
        <w:rPr>
          <w:rStyle w:val="normaltextrun"/>
        </w:rPr>
        <w:t>OPPO</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TEI16</w:t>
      </w:r>
      <w:r w:rsidR="000B0612" w:rsidRPr="00E14330">
        <w:rPr>
          <w:rStyle w:val="eop"/>
          <w:rFonts w:cs="Arial"/>
        </w:rPr>
        <w:t> </w:t>
      </w:r>
    </w:p>
    <w:p w14:paraId="4E2E70DE" w14:textId="77777777" w:rsidR="000B0612" w:rsidRDefault="000B0612" w:rsidP="000B0612">
      <w:pPr>
        <w:pStyle w:val="Agreement"/>
        <w:tabs>
          <w:tab w:val="clear" w:pos="9990"/>
        </w:tabs>
        <w:overflowPunct/>
        <w:autoSpaceDE/>
        <w:autoSpaceDN/>
        <w:adjustRightInd/>
        <w:ind w:left="1619" w:hanging="360"/>
        <w:textAlignment w:val="auto"/>
      </w:pPr>
      <w:r>
        <w:t>[020] 3 tdocs above Noted</w:t>
      </w:r>
    </w:p>
    <w:p w14:paraId="66ACD65A" w14:textId="77777777" w:rsidR="000B0612" w:rsidRDefault="000B0612" w:rsidP="000B0612">
      <w:pPr>
        <w:pStyle w:val="Agreement"/>
        <w:tabs>
          <w:tab w:val="clear" w:pos="9990"/>
        </w:tabs>
        <w:overflowPunct/>
        <w:autoSpaceDE/>
        <w:autoSpaceDN/>
        <w:adjustRightInd/>
        <w:ind w:left="1619" w:hanging="360"/>
        <w:textAlignment w:val="auto"/>
      </w:pPr>
      <w:r>
        <w:t xml:space="preserve">[020] RAN2 confirms in Rel-16 to follow the legacy Rel-15 handling of UL grant addressed to C-RNTI/CS-RNTI with empty HARQ buffer: ignore grant if addressed to CS-RNTI with empty HARQ buffer; obtain new MAC PDU to transmit if addressed to C-RNTI with empty HARQ buffer. (No specification change) </w:t>
      </w:r>
    </w:p>
    <w:p w14:paraId="0FA83582" w14:textId="77777777" w:rsidR="000B0612" w:rsidRPr="00A12C72" w:rsidRDefault="000B0612" w:rsidP="000B0612">
      <w:pPr>
        <w:pStyle w:val="Doc-text2"/>
      </w:pPr>
    </w:p>
    <w:p w14:paraId="4319648A" w14:textId="35E7EC1C" w:rsidR="000B0612" w:rsidRDefault="00176FE9" w:rsidP="000B0612">
      <w:pPr>
        <w:pStyle w:val="Doc-title"/>
        <w:rPr>
          <w:rStyle w:val="eop"/>
          <w:rFonts w:cs="Arial"/>
        </w:rPr>
      </w:pPr>
      <w:hyperlink r:id="rId391" w:history="1">
        <w:r>
          <w:rPr>
            <w:rStyle w:val="Hyperlink"/>
          </w:rPr>
          <w:t>R2-2108095</w:t>
        </w:r>
      </w:hyperlink>
      <w:r w:rsidR="000B0612" w:rsidRPr="00E14330">
        <w:tab/>
        <w:t>Corrections</w:t>
      </w:r>
      <w:r w:rsidR="000B0612" w:rsidRPr="00E14330">
        <w:rPr>
          <w:rStyle w:val="normaltextrun"/>
        </w:rPr>
        <w:t xml:space="preserve"> to retransmission of configured grant with empty buffer</w:t>
      </w:r>
      <w:r w:rsidR="003E1572">
        <w:rPr>
          <w:rStyle w:val="normaltextrun"/>
        </w:rPr>
        <w:tab/>
      </w:r>
      <w:r w:rsidR="000B0612" w:rsidRPr="00E14330">
        <w:rPr>
          <w:rStyle w:val="normaltextrun"/>
        </w:rPr>
        <w:t>Ericsson, MediaTek Inc.</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1136</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4032D155" w14:textId="77777777" w:rsidR="000B0612" w:rsidRPr="00A12C72" w:rsidRDefault="000B0612" w:rsidP="000B0612">
      <w:pPr>
        <w:pStyle w:val="Agreement"/>
        <w:tabs>
          <w:tab w:val="clear" w:pos="9990"/>
        </w:tabs>
        <w:overflowPunct/>
        <w:autoSpaceDE/>
        <w:autoSpaceDN/>
        <w:adjustRightInd/>
        <w:ind w:left="1619" w:hanging="360"/>
        <w:textAlignment w:val="auto"/>
      </w:pPr>
      <w:r>
        <w:t>[020] Not Pursued</w:t>
      </w:r>
    </w:p>
    <w:p w14:paraId="7895837D" w14:textId="77777777" w:rsidR="000B0612" w:rsidRPr="00A12C72" w:rsidRDefault="000B0612" w:rsidP="000B0612">
      <w:pPr>
        <w:pStyle w:val="Doc-text2"/>
        <w:ind w:left="0" w:firstLine="0"/>
      </w:pPr>
    </w:p>
    <w:p w14:paraId="1AE25BE8" w14:textId="601508AE" w:rsidR="000B0612" w:rsidRDefault="00176FE9" w:rsidP="000B0612">
      <w:pPr>
        <w:pStyle w:val="Doc-title"/>
        <w:rPr>
          <w:rStyle w:val="eop"/>
          <w:rFonts w:cs="Arial"/>
        </w:rPr>
      </w:pPr>
      <w:hyperlink r:id="rId392" w:history="1">
        <w:r>
          <w:rPr>
            <w:rStyle w:val="Hyperlink"/>
          </w:rPr>
          <w:t>R2-2107200</w:t>
        </w:r>
      </w:hyperlink>
      <w:r w:rsidR="000B0612" w:rsidRPr="00E14330">
        <w:rPr>
          <w:rStyle w:val="normaltextrun"/>
        </w:rPr>
        <w:tab/>
        <w:t>Handling of pending empty PDUs after UCI multiplexing</w:t>
      </w:r>
      <w:r w:rsidR="003E1572">
        <w:rPr>
          <w:rStyle w:val="normaltextrun"/>
        </w:rPr>
        <w:tab/>
      </w:r>
      <w:r w:rsidR="000B0612" w:rsidRPr="00E14330">
        <w:rPr>
          <w:rStyle w:val="normaltextrun"/>
        </w:rPr>
        <w:t>CATT</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NR_IIOT-Core</w:t>
      </w:r>
      <w:r w:rsidR="000B0612" w:rsidRPr="00E14330">
        <w:rPr>
          <w:rStyle w:val="eop"/>
          <w:rFonts w:cs="Arial"/>
        </w:rPr>
        <w:t> </w:t>
      </w:r>
    </w:p>
    <w:p w14:paraId="78EC92BE" w14:textId="0549A39B" w:rsidR="000B0612" w:rsidRDefault="00176FE9" w:rsidP="000B0612">
      <w:pPr>
        <w:pStyle w:val="Doc-title"/>
        <w:rPr>
          <w:rStyle w:val="eop"/>
          <w:rFonts w:cs="Arial"/>
        </w:rPr>
      </w:pPr>
      <w:hyperlink r:id="rId393" w:history="1">
        <w:r>
          <w:rPr>
            <w:rStyle w:val="Hyperlink"/>
          </w:rPr>
          <w:t>R2-2108283</w:t>
        </w:r>
      </w:hyperlink>
      <w:r w:rsidR="000B0612" w:rsidRPr="00E14330">
        <w:rPr>
          <w:rStyle w:val="normaltextrun"/>
        </w:rPr>
        <w:tab/>
        <w:t>Autonomous Transmission of MAC PDU with only Padding or Periodic BSR</w:t>
      </w:r>
      <w:r w:rsidR="003E1572">
        <w:rPr>
          <w:rStyle w:val="normaltextrun"/>
        </w:rPr>
        <w:tab/>
      </w:r>
      <w:r w:rsidR="000B0612" w:rsidRPr="00E14330">
        <w:rPr>
          <w:rStyle w:val="normaltextrun"/>
        </w:rPr>
        <w:t>Nokia, Nokia Shanghai Bell</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NR_IIOT-Core</w:t>
      </w:r>
      <w:r w:rsidR="000B0612" w:rsidRPr="00E14330">
        <w:rPr>
          <w:rStyle w:val="eop"/>
          <w:rFonts w:cs="Arial"/>
        </w:rPr>
        <w:t> </w:t>
      </w:r>
    </w:p>
    <w:p w14:paraId="26C67D75" w14:textId="77777777" w:rsidR="000B0612" w:rsidRDefault="000B0612" w:rsidP="000B0612">
      <w:pPr>
        <w:pStyle w:val="Agreement"/>
        <w:tabs>
          <w:tab w:val="clear" w:pos="9990"/>
        </w:tabs>
        <w:overflowPunct/>
        <w:autoSpaceDE/>
        <w:autoSpaceDN/>
        <w:adjustRightInd/>
        <w:ind w:left="1619" w:hanging="360"/>
        <w:textAlignment w:val="auto"/>
      </w:pPr>
      <w:r>
        <w:t>[020] 2 tdocs above Noted</w:t>
      </w:r>
    </w:p>
    <w:p w14:paraId="27C7C3DA" w14:textId="77777777" w:rsidR="000B0612" w:rsidRPr="003B12D3" w:rsidRDefault="000B0612" w:rsidP="000B0612">
      <w:pPr>
        <w:pStyle w:val="Agreement"/>
        <w:tabs>
          <w:tab w:val="clear" w:pos="9990"/>
        </w:tabs>
        <w:overflowPunct/>
        <w:autoSpaceDE/>
        <w:autoSpaceDN/>
        <w:adjustRightInd/>
        <w:ind w:left="1619" w:hanging="360"/>
        <w:textAlignment w:val="auto"/>
      </w:pPr>
      <w:r>
        <w:t>[020] RAN2 will not introduce a mechanism to avoid autonomous transmission of a MAC PDU that includes only padding BSR or periodic BSR indicating no data, in Rel-16. (No specification change)</w:t>
      </w:r>
    </w:p>
    <w:p w14:paraId="35B14D93" w14:textId="77777777" w:rsidR="000B0612" w:rsidRPr="00A12C72" w:rsidRDefault="000B0612" w:rsidP="000B0612">
      <w:pPr>
        <w:pStyle w:val="Doc-text2"/>
      </w:pPr>
    </w:p>
    <w:p w14:paraId="6DF9CFE6" w14:textId="7A72E5D5" w:rsidR="000B0612" w:rsidRDefault="00176FE9" w:rsidP="000B0612">
      <w:pPr>
        <w:pStyle w:val="Doc-title"/>
        <w:rPr>
          <w:rStyle w:val="eop"/>
          <w:rFonts w:cs="Arial"/>
        </w:rPr>
      </w:pPr>
      <w:hyperlink r:id="rId394" w:history="1">
        <w:r>
          <w:rPr>
            <w:rStyle w:val="Hyperlink"/>
          </w:rPr>
          <w:t>R2-2108284</w:t>
        </w:r>
      </w:hyperlink>
      <w:r w:rsidR="000B0612" w:rsidRPr="00E14330">
        <w:rPr>
          <w:rStyle w:val="normaltextrun"/>
        </w:rPr>
        <w:tab/>
        <w:t>Avoiding autonomous transmission of MAC PDU with only Padding BSR or unuseful Periodic BSR – Option 1</w:t>
      </w:r>
      <w:r w:rsidR="003E1572">
        <w:rPr>
          <w:rStyle w:val="normaltextrun"/>
        </w:rPr>
        <w:tab/>
      </w:r>
      <w:r w:rsidR="000B0612" w:rsidRPr="00E14330">
        <w:rPr>
          <w:rStyle w:val="normaltextrun"/>
        </w:rPr>
        <w:t>Nokia, Nokia Shanghai Bell</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1146</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23A9A00B" w14:textId="6F7AE36B" w:rsidR="000B0612" w:rsidRPr="00E14330" w:rsidRDefault="00176FE9" w:rsidP="000B0612">
      <w:pPr>
        <w:pStyle w:val="Doc-title"/>
        <w:rPr>
          <w:rFonts w:ascii="Calibri" w:hAnsi="Calibri" w:cs="Calibri"/>
          <w:sz w:val="12"/>
          <w:szCs w:val="12"/>
        </w:rPr>
      </w:pPr>
      <w:hyperlink r:id="rId395" w:history="1">
        <w:r>
          <w:rPr>
            <w:rStyle w:val="Hyperlink"/>
          </w:rPr>
          <w:t>R2-2108285</w:t>
        </w:r>
      </w:hyperlink>
      <w:r w:rsidR="000B0612" w:rsidRPr="00E14330">
        <w:rPr>
          <w:rStyle w:val="normaltextrun"/>
        </w:rPr>
        <w:tab/>
        <w:t>Avoiding autonomous transmission of MAC PDU with only Padding BSR or unuseful Periodic BSR – Option 2</w:t>
      </w:r>
      <w:r w:rsidR="003E1572">
        <w:rPr>
          <w:rStyle w:val="normaltextrun"/>
        </w:rPr>
        <w:tab/>
      </w:r>
      <w:r w:rsidR="000B0612" w:rsidRPr="00E14330">
        <w:rPr>
          <w:rStyle w:val="normaltextrun"/>
        </w:rPr>
        <w:t>Nokia, Nokia Shanghai Bell</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1147</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3D6D98A4" w14:textId="77777777" w:rsidR="000B0612" w:rsidRDefault="000B0612" w:rsidP="000B0612">
      <w:pPr>
        <w:pStyle w:val="Agreement"/>
        <w:tabs>
          <w:tab w:val="clear" w:pos="9990"/>
        </w:tabs>
        <w:overflowPunct/>
        <w:autoSpaceDE/>
        <w:autoSpaceDN/>
        <w:adjustRightInd/>
        <w:ind w:left="1619" w:hanging="360"/>
        <w:textAlignment w:val="auto"/>
      </w:pPr>
      <w:r>
        <w:t>[020] Both Not Pursued</w:t>
      </w:r>
    </w:p>
    <w:p w14:paraId="3085B2D5" w14:textId="77777777" w:rsidR="000B0612" w:rsidRPr="00E14330" w:rsidRDefault="000B0612" w:rsidP="000B0612">
      <w:pPr>
        <w:pStyle w:val="EmailDiscussion2"/>
        <w:rPr>
          <w:rStyle w:val="normaltextrun"/>
          <w:i/>
          <w:iCs/>
        </w:rPr>
      </w:pPr>
    </w:p>
    <w:p w14:paraId="142A5466" w14:textId="77777777" w:rsidR="000B0612" w:rsidRPr="00E14330" w:rsidRDefault="000B0612" w:rsidP="000B0612">
      <w:pPr>
        <w:pStyle w:val="EmailDiscussion2"/>
      </w:pPr>
      <w:r w:rsidRPr="00E14330">
        <w:rPr>
          <w:rStyle w:val="normaltextrun"/>
          <w:i/>
          <w:iCs/>
        </w:rPr>
        <w:t> </w:t>
      </w:r>
      <w:r w:rsidRPr="00E14330">
        <w:t xml:space="preserve"> </w:t>
      </w:r>
    </w:p>
    <w:p w14:paraId="36F47751" w14:textId="77777777" w:rsidR="000B0612" w:rsidRPr="00E14330" w:rsidRDefault="000B0612" w:rsidP="000B0612">
      <w:pPr>
        <w:pStyle w:val="EmailDiscussion"/>
        <w:overflowPunct/>
        <w:autoSpaceDE/>
        <w:autoSpaceDN/>
        <w:adjustRightInd/>
        <w:ind w:left="1619" w:hanging="360"/>
        <w:textAlignment w:val="auto"/>
      </w:pPr>
      <w:r w:rsidRPr="00E14330">
        <w:t>[AT115-e][021][NR16] MAC III (ZTE)</w:t>
      </w:r>
    </w:p>
    <w:p w14:paraId="5B9222FC" w14:textId="0D147846" w:rsidR="000B0612" w:rsidRPr="00E14330" w:rsidRDefault="000B0612" w:rsidP="000B0612">
      <w:pPr>
        <w:pStyle w:val="EmailDiscussion2"/>
      </w:pPr>
      <w:r w:rsidRPr="00E14330">
        <w:tab/>
        <w:t xml:space="preserve">Scope: Determine agreeable parts and agree CRs, Treat </w:t>
      </w:r>
      <w:hyperlink r:id="rId396" w:history="1">
        <w:r w:rsidR="00176FE9">
          <w:rPr>
            <w:rStyle w:val="Hyperlink"/>
          </w:rPr>
          <w:t>R2-2108267</w:t>
        </w:r>
      </w:hyperlink>
      <w:r w:rsidRPr="00E14330">
        <w:t xml:space="preserve">, </w:t>
      </w:r>
      <w:hyperlink r:id="rId397" w:history="1">
        <w:r w:rsidR="00176FE9">
          <w:rPr>
            <w:rStyle w:val="Hyperlink"/>
          </w:rPr>
          <w:t>R2-2107481</w:t>
        </w:r>
      </w:hyperlink>
      <w:r w:rsidRPr="00E14330">
        <w:t xml:space="preserve">, </w:t>
      </w:r>
      <w:hyperlink r:id="rId398" w:history="1">
        <w:r w:rsidR="00176FE9">
          <w:rPr>
            <w:rStyle w:val="Hyperlink"/>
          </w:rPr>
          <w:t>R2-2107569</w:t>
        </w:r>
      </w:hyperlink>
      <w:r w:rsidRPr="00E14330">
        <w:t xml:space="preserve">, </w:t>
      </w:r>
      <w:hyperlink r:id="rId399" w:history="1">
        <w:r w:rsidR="00176FE9">
          <w:rPr>
            <w:rStyle w:val="Hyperlink"/>
          </w:rPr>
          <w:t>R2-2107199</w:t>
        </w:r>
      </w:hyperlink>
      <w:r w:rsidRPr="00E14330">
        <w:t xml:space="preserve">, </w:t>
      </w:r>
      <w:hyperlink r:id="rId400" w:history="1">
        <w:r w:rsidR="00176FE9">
          <w:rPr>
            <w:rStyle w:val="Hyperlink"/>
          </w:rPr>
          <w:t>R2-2108120</w:t>
        </w:r>
      </w:hyperlink>
      <w:r w:rsidRPr="00E14330">
        <w:t xml:space="preserve">, </w:t>
      </w:r>
      <w:hyperlink r:id="rId401" w:history="1">
        <w:r w:rsidR="00176FE9">
          <w:rPr>
            <w:rStyle w:val="Hyperlink"/>
          </w:rPr>
          <w:t>R2-2108343</w:t>
        </w:r>
      </w:hyperlink>
      <w:r w:rsidRPr="00E14330">
        <w:t xml:space="preserve">, </w:t>
      </w:r>
      <w:hyperlink r:id="rId402" w:history="1">
        <w:r w:rsidR="00176FE9">
          <w:rPr>
            <w:rStyle w:val="Hyperlink"/>
          </w:rPr>
          <w:t>R2-2107062</w:t>
        </w:r>
      </w:hyperlink>
      <w:r w:rsidRPr="00E14330">
        <w:t xml:space="preserve">, </w:t>
      </w:r>
      <w:hyperlink r:id="rId403" w:history="1">
        <w:r w:rsidR="00176FE9">
          <w:rPr>
            <w:rStyle w:val="Hyperlink"/>
          </w:rPr>
          <w:t>R2-2107656</w:t>
        </w:r>
      </w:hyperlink>
      <w:r w:rsidRPr="00E14330">
        <w:t xml:space="preserve">, </w:t>
      </w:r>
      <w:hyperlink r:id="rId404" w:history="1">
        <w:r w:rsidR="00176FE9">
          <w:rPr>
            <w:rStyle w:val="Hyperlink"/>
          </w:rPr>
          <w:t>R2-2108785</w:t>
        </w:r>
      </w:hyperlink>
      <w:r w:rsidRPr="00E14330">
        <w:t xml:space="preserve">, </w:t>
      </w:r>
      <w:hyperlink r:id="rId405" w:history="1">
        <w:r w:rsidR="00176FE9">
          <w:rPr>
            <w:rStyle w:val="Hyperlink"/>
          </w:rPr>
          <w:t>R2-2108767</w:t>
        </w:r>
      </w:hyperlink>
      <w:r w:rsidRPr="00E14330">
        <w:t xml:space="preserve">, </w:t>
      </w:r>
      <w:hyperlink r:id="rId406" w:history="1">
        <w:r w:rsidR="00176FE9">
          <w:rPr>
            <w:rStyle w:val="Hyperlink"/>
          </w:rPr>
          <w:t>R2-2107010</w:t>
        </w:r>
      </w:hyperlink>
      <w:r w:rsidRPr="00E14330">
        <w:t xml:space="preserve">, </w:t>
      </w:r>
      <w:hyperlink r:id="rId407" w:history="1">
        <w:r w:rsidR="00176FE9">
          <w:rPr>
            <w:rStyle w:val="Hyperlink"/>
          </w:rPr>
          <w:t>R2-2107782</w:t>
        </w:r>
      </w:hyperlink>
      <w:r w:rsidRPr="00E14330">
        <w:t xml:space="preserve">, </w:t>
      </w:r>
      <w:hyperlink r:id="rId408" w:history="1">
        <w:r w:rsidR="00176FE9">
          <w:rPr>
            <w:rStyle w:val="Hyperlink"/>
          </w:rPr>
          <w:t>R2-2108096</w:t>
        </w:r>
      </w:hyperlink>
      <w:r w:rsidRPr="00E14330">
        <w:t xml:space="preserve">, </w:t>
      </w:r>
      <w:hyperlink r:id="rId409" w:history="1">
        <w:r w:rsidR="00176FE9">
          <w:rPr>
            <w:rStyle w:val="Hyperlink"/>
          </w:rPr>
          <w:t>R2-2108266</w:t>
        </w:r>
      </w:hyperlink>
      <w:r w:rsidRPr="00E14330">
        <w:t xml:space="preserve">, </w:t>
      </w:r>
      <w:hyperlink r:id="rId410" w:history="1">
        <w:r w:rsidR="00176FE9">
          <w:rPr>
            <w:rStyle w:val="Hyperlink"/>
          </w:rPr>
          <w:t>R2-2108603</w:t>
        </w:r>
      </w:hyperlink>
      <w:r w:rsidRPr="00E14330">
        <w:t>,</w:t>
      </w:r>
    </w:p>
    <w:p w14:paraId="1054FF1B" w14:textId="77777777" w:rsidR="000B0612" w:rsidRPr="00E14330" w:rsidRDefault="000B0612" w:rsidP="000B0612">
      <w:pPr>
        <w:pStyle w:val="EmailDiscussion2"/>
      </w:pPr>
      <w:r w:rsidRPr="00E14330">
        <w:tab/>
        <w:t>Intended outcome: Report, Agreed CRs.</w:t>
      </w:r>
    </w:p>
    <w:p w14:paraId="27CB7551" w14:textId="77777777" w:rsidR="000B0612" w:rsidRDefault="000B0612" w:rsidP="000B0612">
      <w:pPr>
        <w:pStyle w:val="EmailDiscussion2"/>
      </w:pPr>
      <w:r w:rsidRPr="00E14330">
        <w:tab/>
        <w:t>Deadline: Schedule 1</w:t>
      </w:r>
    </w:p>
    <w:p w14:paraId="43607B58" w14:textId="77777777" w:rsidR="000B0612" w:rsidRDefault="000B0612" w:rsidP="000B0612">
      <w:pPr>
        <w:pStyle w:val="EmailDiscussion2"/>
      </w:pPr>
    </w:p>
    <w:p w14:paraId="6768AD6B" w14:textId="71DCAE90" w:rsidR="000B0612" w:rsidRDefault="00176FE9" w:rsidP="000B0612">
      <w:pPr>
        <w:pStyle w:val="Doc-title"/>
      </w:pPr>
      <w:hyperlink r:id="rId411" w:history="1">
        <w:r>
          <w:rPr>
            <w:rStyle w:val="Hyperlink"/>
          </w:rPr>
          <w:t>R2-2109192</w:t>
        </w:r>
      </w:hyperlink>
      <w:r w:rsidR="000B0612">
        <w:tab/>
      </w:r>
      <w:r w:rsidR="000B0612" w:rsidRPr="00315BAC">
        <w:t>[AT115-e][021][NR16] MAC III (ZTE)</w:t>
      </w:r>
      <w:r w:rsidR="000B0612">
        <w:tab/>
      </w:r>
      <w:r w:rsidR="000B0612" w:rsidRPr="00315BAC">
        <w:t>ZTE (Rapporteur)</w:t>
      </w:r>
    </w:p>
    <w:p w14:paraId="35D1C288" w14:textId="77777777" w:rsidR="000B0612" w:rsidRPr="00315BAC" w:rsidRDefault="000B0612" w:rsidP="000B0612">
      <w:pPr>
        <w:pStyle w:val="Agreement"/>
        <w:tabs>
          <w:tab w:val="clear" w:pos="9990"/>
        </w:tabs>
        <w:overflowPunct/>
        <w:autoSpaceDE/>
        <w:autoSpaceDN/>
        <w:adjustRightInd/>
        <w:ind w:left="1619" w:hanging="360"/>
        <w:textAlignment w:val="auto"/>
      </w:pPr>
      <w:r>
        <w:t>[021] Noted, agreements reflected below</w:t>
      </w:r>
    </w:p>
    <w:p w14:paraId="4B209B05" w14:textId="77777777" w:rsidR="000B0612" w:rsidRPr="00E14330" w:rsidRDefault="000B0612" w:rsidP="000B0612">
      <w:pPr>
        <w:pStyle w:val="BoldComments"/>
        <w:rPr>
          <w:rFonts w:ascii="Calibri" w:hAnsi="Calibri" w:cs="Calibri"/>
          <w:sz w:val="12"/>
          <w:szCs w:val="12"/>
        </w:rPr>
      </w:pPr>
      <w:r>
        <w:rPr>
          <w:rStyle w:val="normaltextrun"/>
          <w:sz w:val="22"/>
          <w:szCs w:val="22"/>
          <w:lang w:val="en-US"/>
        </w:rPr>
        <w:t>IIOT URLLC</w:t>
      </w:r>
      <w:r w:rsidRPr="00E14330">
        <w:rPr>
          <w:rStyle w:val="eop"/>
          <w:rFonts w:cs="Arial"/>
          <w:sz w:val="22"/>
          <w:szCs w:val="22"/>
        </w:rPr>
        <w:t> </w:t>
      </w:r>
    </w:p>
    <w:p w14:paraId="3CE7F0D3" w14:textId="3B4F0B1A" w:rsidR="000B0612" w:rsidRDefault="00176FE9" w:rsidP="000B0612">
      <w:pPr>
        <w:pStyle w:val="Doc-title"/>
        <w:rPr>
          <w:rStyle w:val="eop"/>
          <w:rFonts w:cs="Arial"/>
        </w:rPr>
      </w:pPr>
      <w:hyperlink r:id="rId412" w:history="1">
        <w:r>
          <w:rPr>
            <w:rStyle w:val="Hyperlink"/>
          </w:rPr>
          <w:t>R2-2108267</w:t>
        </w:r>
      </w:hyperlink>
      <w:r w:rsidR="000B0612" w:rsidRPr="00E14330">
        <w:rPr>
          <w:rStyle w:val="normaltextrun"/>
        </w:rPr>
        <w:tab/>
        <w:t>Corre</w:t>
      </w:r>
      <w:r w:rsidR="000B0612" w:rsidRPr="00E14330">
        <w:rPr>
          <w:rStyle w:val="Doc-titleChar"/>
        </w:rPr>
        <w:t>c</w:t>
      </w:r>
      <w:r w:rsidR="000B0612" w:rsidRPr="00E14330">
        <w:rPr>
          <w:rStyle w:val="normaltextrun"/>
        </w:rPr>
        <w:t>tion to 38.321 on priority handling about the UL grant addressed to TC-RNTI</w:t>
      </w:r>
      <w:r w:rsidR="003E1572">
        <w:rPr>
          <w:rStyle w:val="normaltextrun"/>
        </w:rPr>
        <w:tab/>
      </w:r>
      <w:r w:rsidR="000B0612" w:rsidRPr="00E14330">
        <w:rPr>
          <w:rStyle w:val="normaltextrun"/>
        </w:rPr>
        <w:t>ZTE Corporation, Sanechips</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1145</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290E989C" w14:textId="77777777" w:rsidR="000B0612" w:rsidRDefault="000B0612" w:rsidP="000B0612">
      <w:pPr>
        <w:pStyle w:val="Agreement"/>
        <w:tabs>
          <w:tab w:val="clear" w:pos="9990"/>
        </w:tabs>
        <w:overflowPunct/>
        <w:autoSpaceDE/>
        <w:autoSpaceDN/>
        <w:adjustRightInd/>
        <w:ind w:left="1619" w:hanging="360"/>
        <w:textAlignment w:val="auto"/>
      </w:pPr>
      <w:r>
        <w:t>[021] revised</w:t>
      </w:r>
    </w:p>
    <w:p w14:paraId="300156DD" w14:textId="3896D056" w:rsidR="000B0612" w:rsidRDefault="00176FE9" w:rsidP="000B0612">
      <w:pPr>
        <w:pStyle w:val="Doc-title"/>
        <w:rPr>
          <w:rStyle w:val="eop"/>
          <w:rFonts w:cs="Arial"/>
        </w:rPr>
      </w:pPr>
      <w:hyperlink r:id="rId413" w:history="1">
        <w:r>
          <w:rPr>
            <w:rStyle w:val="Hyperlink"/>
          </w:rPr>
          <w:t>R2-2109193</w:t>
        </w:r>
      </w:hyperlink>
      <w:r w:rsidR="000B0612" w:rsidRPr="00E14330">
        <w:rPr>
          <w:rStyle w:val="normaltextrun"/>
        </w:rPr>
        <w:tab/>
        <w:t>Corre</w:t>
      </w:r>
      <w:r w:rsidR="000B0612" w:rsidRPr="00E14330">
        <w:rPr>
          <w:rStyle w:val="Doc-titleChar"/>
        </w:rPr>
        <w:t>c</w:t>
      </w:r>
      <w:r w:rsidR="000B0612" w:rsidRPr="00E14330">
        <w:rPr>
          <w:rStyle w:val="normaltextrun"/>
        </w:rPr>
        <w:t>tion to 38.321 on priority handling about the UL grant addressed to TC-RNTI</w:t>
      </w:r>
      <w:r w:rsidR="003E1572">
        <w:rPr>
          <w:rStyle w:val="normaltextrun"/>
        </w:rPr>
        <w:tab/>
      </w:r>
      <w:r w:rsidR="000B0612" w:rsidRPr="00E14330">
        <w:rPr>
          <w:rStyle w:val="normaltextrun"/>
        </w:rPr>
        <w:t>ZTE Corporation, Sanechips</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Pr>
          <w:rStyle w:val="normaltextrun"/>
        </w:rPr>
        <w:t>38.321</w:t>
      </w:r>
      <w:r w:rsidR="003E1572">
        <w:rPr>
          <w:rStyle w:val="normaltextrun"/>
        </w:rPr>
        <w:tab/>
      </w:r>
      <w:r w:rsidR="000B0612">
        <w:rPr>
          <w:rStyle w:val="normaltextrun"/>
        </w:rPr>
        <w:t>16.5.0</w:t>
      </w:r>
      <w:r w:rsidR="003E1572">
        <w:rPr>
          <w:rStyle w:val="normaltextrun"/>
        </w:rPr>
        <w:tab/>
      </w:r>
      <w:r w:rsidR="000B0612">
        <w:rPr>
          <w:rStyle w:val="normaltextrun"/>
        </w:rPr>
        <w:t>1145</w:t>
      </w:r>
      <w:r w:rsidR="003E1572">
        <w:rPr>
          <w:rStyle w:val="normaltextrun"/>
        </w:rPr>
        <w:tab/>
      </w:r>
      <w:r w:rsidR="000B0612">
        <w:rPr>
          <w:rStyle w:val="normaltextrun"/>
        </w:rPr>
        <w:t>1</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w:t>
      </w:r>
      <w:r w:rsidR="000B0612" w:rsidRPr="00E14330">
        <w:rPr>
          <w:rStyle w:val="eop"/>
          <w:rFonts w:cs="Arial"/>
        </w:rPr>
        <w:t> </w:t>
      </w:r>
    </w:p>
    <w:p w14:paraId="3E6E2CFC" w14:textId="77777777" w:rsidR="000B0612" w:rsidRDefault="000B0612" w:rsidP="000B0612">
      <w:pPr>
        <w:pStyle w:val="Agreement"/>
        <w:tabs>
          <w:tab w:val="clear" w:pos="9990"/>
        </w:tabs>
        <w:overflowPunct/>
        <w:autoSpaceDE/>
        <w:autoSpaceDN/>
        <w:adjustRightInd/>
        <w:ind w:left="1619" w:hanging="360"/>
        <w:textAlignment w:val="auto"/>
      </w:pPr>
      <w:r>
        <w:t>[021] agreed</w:t>
      </w:r>
    </w:p>
    <w:p w14:paraId="23C08B14" w14:textId="77777777" w:rsidR="000B0612" w:rsidRPr="00315BAC" w:rsidRDefault="000B0612" w:rsidP="000B0612">
      <w:pPr>
        <w:pStyle w:val="Doc-text2"/>
      </w:pPr>
    </w:p>
    <w:p w14:paraId="2CA43557" w14:textId="20A53639" w:rsidR="000B0612" w:rsidRDefault="00176FE9" w:rsidP="000B0612">
      <w:pPr>
        <w:pStyle w:val="Doc-title"/>
        <w:rPr>
          <w:rStyle w:val="eop"/>
          <w:rFonts w:cs="Arial"/>
        </w:rPr>
      </w:pPr>
      <w:hyperlink r:id="rId414" w:history="1">
        <w:r>
          <w:rPr>
            <w:rStyle w:val="Hyperlink"/>
          </w:rPr>
          <w:t>R2-2108266</w:t>
        </w:r>
      </w:hyperlink>
      <w:r w:rsidR="000B0612" w:rsidRPr="00E14330">
        <w:tab/>
        <w:t>Correction</w:t>
      </w:r>
      <w:r w:rsidR="000B0612" w:rsidRPr="00E14330">
        <w:rPr>
          <w:rStyle w:val="normaltextrun"/>
        </w:rPr>
        <w:t xml:space="preserve"> to 38.321 on application of the information element for extension</w:t>
      </w:r>
      <w:r w:rsidR="003E1572">
        <w:rPr>
          <w:rStyle w:val="normaltextrun"/>
        </w:rPr>
        <w:tab/>
      </w:r>
      <w:r w:rsidR="000B0612" w:rsidRPr="00E14330">
        <w:rPr>
          <w:rStyle w:val="normaltextrun"/>
        </w:rPr>
        <w:t>ZTE Corporation, Samsung</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1144</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NR_IIOT-Core, NR_eMIMO-Core</w:t>
      </w:r>
      <w:r w:rsidR="000B0612" w:rsidRPr="00E14330">
        <w:rPr>
          <w:rStyle w:val="eop"/>
          <w:rFonts w:cs="Arial"/>
        </w:rPr>
        <w:t> </w:t>
      </w:r>
    </w:p>
    <w:p w14:paraId="329F117D" w14:textId="77777777" w:rsidR="000B0612" w:rsidRDefault="000B0612" w:rsidP="000B0612">
      <w:pPr>
        <w:pStyle w:val="Agreement"/>
        <w:tabs>
          <w:tab w:val="clear" w:pos="9990"/>
        </w:tabs>
        <w:overflowPunct/>
        <w:autoSpaceDE/>
        <w:autoSpaceDN/>
        <w:adjustRightInd/>
        <w:ind w:left="1619" w:hanging="360"/>
        <w:textAlignment w:val="auto"/>
      </w:pPr>
      <w:r>
        <w:t>[021] Not pursued</w:t>
      </w:r>
    </w:p>
    <w:p w14:paraId="1B6EBBCF" w14:textId="77777777" w:rsidR="000B0612" w:rsidRPr="00315BAC" w:rsidRDefault="000B0612" w:rsidP="000B0612">
      <w:pPr>
        <w:pStyle w:val="Doc-text2"/>
      </w:pPr>
    </w:p>
    <w:p w14:paraId="0227AE0C" w14:textId="360CD910" w:rsidR="000B0612" w:rsidRPr="00E650BD" w:rsidRDefault="00176FE9" w:rsidP="000B0612">
      <w:pPr>
        <w:pStyle w:val="Doc-title"/>
      </w:pPr>
      <w:hyperlink r:id="rId415" w:history="1">
        <w:r>
          <w:rPr>
            <w:rStyle w:val="Hyperlink"/>
          </w:rPr>
          <w:t>R2-2108096</w:t>
        </w:r>
      </w:hyperlink>
      <w:r w:rsidR="000B0612" w:rsidRPr="00E14330">
        <w:tab/>
      </w:r>
      <w:r w:rsidR="000B0612" w:rsidRPr="00E650BD">
        <w:t>Corrections to pdsch-HARQ-ACK-CodeBookList</w:t>
      </w:r>
      <w:r w:rsidR="003E1572">
        <w:tab/>
      </w:r>
      <w:r w:rsidR="000B0612" w:rsidRPr="00E650BD">
        <w:t>Ericsson</w:t>
      </w:r>
      <w:r w:rsidR="003E1572">
        <w:tab/>
      </w:r>
      <w:r w:rsidR="000B0612" w:rsidRPr="00E650BD">
        <w:t>CR</w:t>
      </w:r>
      <w:r w:rsidR="003E1572">
        <w:tab/>
      </w:r>
      <w:r w:rsidR="000B0612" w:rsidRPr="00E650BD">
        <w:t>Rel-16</w:t>
      </w:r>
      <w:r w:rsidR="003E1572">
        <w:tab/>
      </w:r>
      <w:r w:rsidR="000B0612" w:rsidRPr="00E650BD">
        <w:t>38.321</w:t>
      </w:r>
      <w:r w:rsidR="003E1572">
        <w:tab/>
      </w:r>
      <w:r w:rsidR="000B0612" w:rsidRPr="00E650BD">
        <w:t>16.5.0</w:t>
      </w:r>
      <w:r w:rsidR="003E1572">
        <w:tab/>
      </w:r>
      <w:r w:rsidR="000B0612" w:rsidRPr="00E650BD">
        <w:t>1137</w:t>
      </w:r>
      <w:r w:rsidR="003E1572">
        <w:tab/>
      </w:r>
      <w:r w:rsidR="000B0612" w:rsidRPr="00E650BD">
        <w:t>-</w:t>
      </w:r>
      <w:r w:rsidR="003E1572">
        <w:tab/>
      </w:r>
      <w:r w:rsidR="000B0612" w:rsidRPr="00E650BD">
        <w:t>F</w:t>
      </w:r>
      <w:r w:rsidR="003E1572">
        <w:tab/>
      </w:r>
      <w:r w:rsidR="000B0612" w:rsidRPr="00E650BD">
        <w:t>NR_L1enh_URLLC-Core </w:t>
      </w:r>
    </w:p>
    <w:p w14:paraId="474CBE87" w14:textId="77777777" w:rsidR="000B0612" w:rsidRDefault="000B0612" w:rsidP="000B0612">
      <w:pPr>
        <w:pStyle w:val="Doc-text2"/>
      </w:pPr>
      <w:r>
        <w:t>-</w:t>
      </w:r>
      <w:r>
        <w:tab/>
        <w:t xml:space="preserve">[021] Rap Ph1: CR is agreeable, can be revised. Check in ph2 if a LS to R1 is needed. </w:t>
      </w:r>
    </w:p>
    <w:p w14:paraId="6636156A" w14:textId="77777777" w:rsidR="000B0612" w:rsidRPr="00E650BD" w:rsidRDefault="000B0612" w:rsidP="000B0612">
      <w:pPr>
        <w:pStyle w:val="Doc-text2"/>
      </w:pPr>
      <w:r>
        <w:t>-</w:t>
      </w:r>
      <w:r>
        <w:tab/>
        <w:t xml:space="preserve">[021] Chair: it seems however that the CR containing updates is not a revision of this one, but a new CR instead. </w:t>
      </w:r>
    </w:p>
    <w:p w14:paraId="43E06238" w14:textId="77777777" w:rsidR="000B0612" w:rsidRDefault="000B0612" w:rsidP="000B0612">
      <w:pPr>
        <w:pStyle w:val="Agreement"/>
        <w:tabs>
          <w:tab w:val="clear" w:pos="9990"/>
        </w:tabs>
        <w:overflowPunct/>
        <w:autoSpaceDE/>
        <w:autoSpaceDN/>
        <w:adjustRightInd/>
        <w:ind w:left="1619" w:hanging="360"/>
        <w:textAlignment w:val="auto"/>
      </w:pPr>
      <w:r>
        <w:t>[021] withdrawn</w:t>
      </w:r>
    </w:p>
    <w:p w14:paraId="1224C89A" w14:textId="31C71557" w:rsidR="000B0612" w:rsidRDefault="00176FE9" w:rsidP="000B0612">
      <w:pPr>
        <w:pStyle w:val="Doc-title"/>
        <w:rPr>
          <w:rStyle w:val="eop"/>
          <w:lang w:val="en-US"/>
        </w:rPr>
      </w:pPr>
      <w:hyperlink r:id="rId416" w:history="1">
        <w:r>
          <w:rPr>
            <w:rStyle w:val="Hyperlink"/>
            <w:lang w:val="sv-SE"/>
          </w:rPr>
          <w:t>R2-2109045</w:t>
        </w:r>
      </w:hyperlink>
      <w:r w:rsidR="004E4A85">
        <w:rPr>
          <w:lang w:val="sv-SE"/>
        </w:rPr>
        <w:tab/>
      </w:r>
      <w:r w:rsidR="000B0612">
        <w:rPr>
          <w:rStyle w:val="normaltextrun"/>
        </w:rPr>
        <w:t>Corrections to pdsch-HARQ-ACK-CodeBookList</w:t>
      </w:r>
      <w:r w:rsidR="003E1572">
        <w:rPr>
          <w:rStyle w:val="normaltextrun"/>
        </w:rPr>
        <w:tab/>
      </w:r>
      <w:r w:rsidR="000B0612">
        <w:rPr>
          <w:rStyle w:val="normaltextrun"/>
        </w:rPr>
        <w:t>Ericsson</w:t>
      </w:r>
      <w:r w:rsidR="003E1572">
        <w:rPr>
          <w:rStyle w:val="normaltextrun"/>
        </w:rPr>
        <w:tab/>
      </w:r>
      <w:r w:rsidR="000B0612">
        <w:rPr>
          <w:rStyle w:val="normaltextrun"/>
        </w:rPr>
        <w:t>CR</w:t>
      </w:r>
      <w:r w:rsidR="003E1572">
        <w:rPr>
          <w:rStyle w:val="normaltextrun"/>
        </w:rPr>
        <w:tab/>
      </w:r>
      <w:r w:rsidR="000B0612">
        <w:rPr>
          <w:rStyle w:val="normaltextrun"/>
        </w:rPr>
        <w:t>Rel-16</w:t>
      </w:r>
      <w:r w:rsidR="003E1572">
        <w:rPr>
          <w:rStyle w:val="normaltextrun"/>
        </w:rPr>
        <w:tab/>
      </w:r>
      <w:r w:rsidR="000B0612">
        <w:rPr>
          <w:rStyle w:val="normaltextrun"/>
        </w:rPr>
        <w:t>38.331</w:t>
      </w:r>
      <w:r w:rsidR="003E1572">
        <w:rPr>
          <w:rStyle w:val="normaltextrun"/>
        </w:rPr>
        <w:tab/>
      </w:r>
      <w:r w:rsidR="000B0612">
        <w:rPr>
          <w:rStyle w:val="normaltextrun"/>
        </w:rPr>
        <w:t>16.5.0</w:t>
      </w:r>
      <w:r w:rsidR="003E1572">
        <w:rPr>
          <w:rStyle w:val="normaltextrun"/>
        </w:rPr>
        <w:tab/>
      </w:r>
      <w:r w:rsidR="000B0612">
        <w:rPr>
          <w:rStyle w:val="normaltextrun"/>
        </w:rPr>
        <w:t>2801</w:t>
      </w:r>
      <w:r w:rsidR="003E1572">
        <w:rPr>
          <w:rStyle w:val="normaltextrun"/>
        </w:rPr>
        <w:tab/>
      </w:r>
      <w:r w:rsidR="000B0612">
        <w:rPr>
          <w:rStyle w:val="normaltextrun"/>
        </w:rPr>
        <w:t>-</w:t>
      </w:r>
      <w:r w:rsidR="003E1572">
        <w:rPr>
          <w:rStyle w:val="normaltextrun"/>
        </w:rPr>
        <w:tab/>
      </w:r>
      <w:r w:rsidR="000B0612">
        <w:rPr>
          <w:rStyle w:val="normaltextrun"/>
        </w:rPr>
        <w:t>F</w:t>
      </w:r>
      <w:r w:rsidR="003E1572">
        <w:rPr>
          <w:rStyle w:val="normaltextrun"/>
        </w:rPr>
        <w:tab/>
      </w:r>
      <w:r w:rsidR="000B0612">
        <w:rPr>
          <w:rStyle w:val="normaltextrun"/>
        </w:rPr>
        <w:t>NR_L1enh_URLLC-Core</w:t>
      </w:r>
      <w:r w:rsidR="000B0612">
        <w:rPr>
          <w:rStyle w:val="eop"/>
        </w:rPr>
        <w:t> </w:t>
      </w:r>
    </w:p>
    <w:p w14:paraId="28306FA6" w14:textId="77777777" w:rsidR="000B0612" w:rsidRDefault="000B0612" w:rsidP="000B0612">
      <w:pPr>
        <w:pStyle w:val="Agreement"/>
        <w:tabs>
          <w:tab w:val="clear" w:pos="9990"/>
        </w:tabs>
        <w:overflowPunct/>
        <w:autoSpaceDE/>
        <w:autoSpaceDN/>
        <w:adjustRightInd/>
        <w:ind w:left="1619" w:hanging="360"/>
        <w:textAlignment w:val="auto"/>
      </w:pPr>
      <w:r>
        <w:t>[021] agreed</w:t>
      </w:r>
    </w:p>
    <w:p w14:paraId="6537F384" w14:textId="77777777" w:rsidR="000B0612" w:rsidRPr="00A72234" w:rsidRDefault="000B0612" w:rsidP="000B0612">
      <w:pPr>
        <w:pStyle w:val="Doc-text2"/>
        <w:rPr>
          <w:lang w:val="en-US"/>
        </w:rPr>
      </w:pPr>
    </w:p>
    <w:p w14:paraId="2E860258" w14:textId="77777777" w:rsidR="000B0612" w:rsidRDefault="000B0612" w:rsidP="000B0612">
      <w:pPr>
        <w:pStyle w:val="BoldComments"/>
      </w:pPr>
      <w:r>
        <w:t>eMIMO</w:t>
      </w:r>
    </w:p>
    <w:p w14:paraId="6614B951" w14:textId="18FF1EE7" w:rsidR="000B0612" w:rsidRDefault="00176FE9" w:rsidP="000B0612">
      <w:pPr>
        <w:pStyle w:val="Doc-title"/>
        <w:rPr>
          <w:rStyle w:val="eop"/>
          <w:rFonts w:cs="Arial"/>
        </w:rPr>
      </w:pPr>
      <w:hyperlink r:id="rId417" w:history="1">
        <w:r>
          <w:rPr>
            <w:rStyle w:val="Hyperlink"/>
          </w:rPr>
          <w:t>R2-2107010</w:t>
        </w:r>
      </w:hyperlink>
      <w:r w:rsidR="000B0612" w:rsidRPr="00E14330">
        <w:tab/>
        <w:t>Corrections</w:t>
      </w:r>
      <w:r w:rsidR="000B0612" w:rsidRPr="00E14330">
        <w:rPr>
          <w:rStyle w:val="normaltextrun"/>
        </w:rPr>
        <w:t xml:space="preserve"> to SCell BFR</w:t>
      </w:r>
      <w:r w:rsidR="003E1572">
        <w:rPr>
          <w:rStyle w:val="normaltextrun"/>
        </w:rPr>
        <w:tab/>
      </w:r>
      <w:r w:rsidR="000B0612" w:rsidRPr="00E14330">
        <w:rPr>
          <w:rStyle w:val="normaltextrun"/>
        </w:rPr>
        <w:t>Samsung Electronics Co., Ltd</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1121</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NR_eMIMO-Core</w:t>
      </w:r>
      <w:r w:rsidR="000B0612" w:rsidRPr="00E14330">
        <w:rPr>
          <w:rStyle w:val="eop"/>
          <w:rFonts w:cs="Arial"/>
        </w:rPr>
        <w:t> </w:t>
      </w:r>
    </w:p>
    <w:p w14:paraId="44163FFA" w14:textId="77777777" w:rsidR="000B0612" w:rsidRDefault="000B0612" w:rsidP="000B0612">
      <w:pPr>
        <w:pStyle w:val="Doc-text2"/>
      </w:pPr>
      <w:r>
        <w:lastRenderedPageBreak/>
        <w:t>-</w:t>
      </w:r>
      <w:r>
        <w:tab/>
        <w:t xml:space="preserve">[021] Rap ph1: </w:t>
      </w:r>
      <w:r w:rsidRPr="00E650BD">
        <w:t xml:space="preserve">check in phase-2 whether companies agree that UE can terminate the evaluation period once it finds a candidate beam </w:t>
      </w:r>
    </w:p>
    <w:p w14:paraId="24A134B6" w14:textId="77777777" w:rsidR="000B0612" w:rsidRPr="00E650BD" w:rsidRDefault="000B0612" w:rsidP="000B0612">
      <w:pPr>
        <w:pStyle w:val="Agreement"/>
        <w:tabs>
          <w:tab w:val="clear" w:pos="9990"/>
        </w:tabs>
        <w:overflowPunct/>
        <w:autoSpaceDE/>
        <w:autoSpaceDN/>
        <w:adjustRightInd/>
        <w:ind w:left="1619" w:hanging="360"/>
        <w:textAlignment w:val="auto"/>
      </w:pPr>
      <w:r>
        <w:t>[021] Not Pursued</w:t>
      </w:r>
    </w:p>
    <w:p w14:paraId="576FEA41" w14:textId="77777777" w:rsidR="000B0612" w:rsidRPr="008642D2" w:rsidRDefault="000B0612" w:rsidP="000B0612">
      <w:pPr>
        <w:pStyle w:val="BoldComments"/>
      </w:pPr>
      <w:r>
        <w:t>Power Saving</w:t>
      </w:r>
    </w:p>
    <w:p w14:paraId="7B7AAC08" w14:textId="112F5876" w:rsidR="000B0612" w:rsidRDefault="00176FE9" w:rsidP="000B0612">
      <w:pPr>
        <w:pStyle w:val="Doc-title"/>
        <w:rPr>
          <w:rStyle w:val="eop"/>
          <w:rFonts w:cs="Arial"/>
        </w:rPr>
      </w:pPr>
      <w:hyperlink r:id="rId418" w:history="1">
        <w:r>
          <w:rPr>
            <w:rStyle w:val="Hyperlink"/>
          </w:rPr>
          <w:t>R2-2107062</w:t>
        </w:r>
      </w:hyperlink>
      <w:r w:rsidR="000B0612" w:rsidRPr="00E14330">
        <w:tab/>
      </w:r>
      <w:r w:rsidR="000B0612" w:rsidRPr="00E14330">
        <w:rPr>
          <w:rStyle w:val="normaltextrun"/>
        </w:rPr>
        <w:t>Discussion on reporting multiplexed CSI on PUCCH</w:t>
      </w:r>
      <w:r w:rsidR="003E1572">
        <w:rPr>
          <w:rStyle w:val="normaltextrun"/>
        </w:rPr>
        <w:tab/>
      </w:r>
      <w:r w:rsidR="000B0612" w:rsidRPr="00E14330">
        <w:rPr>
          <w:rStyle w:val="normaltextrun"/>
        </w:rPr>
        <w:t>OPPO</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NR_UE_pow_sav-Core</w:t>
      </w:r>
      <w:r w:rsidR="000B0612" w:rsidRPr="00E14330">
        <w:rPr>
          <w:rStyle w:val="eop"/>
          <w:rFonts w:cs="Arial"/>
        </w:rPr>
        <w:t> </w:t>
      </w:r>
    </w:p>
    <w:p w14:paraId="2C26A8BE" w14:textId="19B40BB6" w:rsidR="000B0612" w:rsidRPr="00E14330" w:rsidRDefault="00176FE9" w:rsidP="000B0612">
      <w:pPr>
        <w:pStyle w:val="Doc-title"/>
      </w:pPr>
      <w:hyperlink r:id="rId419" w:history="1">
        <w:r>
          <w:rPr>
            <w:rStyle w:val="Hyperlink"/>
          </w:rPr>
          <w:t>R2-2108785</w:t>
        </w:r>
      </w:hyperlink>
      <w:r w:rsidR="000B0612" w:rsidRPr="00E14330">
        <w:tab/>
      </w:r>
      <w:r w:rsidR="000B0612" w:rsidRPr="00E14330">
        <w:rPr>
          <w:rStyle w:val="normaltextrun"/>
        </w:rPr>
        <w:t>Periodic CSI reporting with DCP</w:t>
      </w:r>
      <w:r w:rsidR="003E1572">
        <w:rPr>
          <w:rStyle w:val="normaltextrun"/>
        </w:rPr>
        <w:tab/>
      </w:r>
      <w:r w:rsidR="000B0612" w:rsidRPr="00E14330">
        <w:rPr>
          <w:rStyle w:val="normaltextrun"/>
        </w:rPr>
        <w:t>LG Electronics UK</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TEI16</w:t>
      </w:r>
      <w:r w:rsidR="000B0612" w:rsidRPr="00E14330">
        <w:rPr>
          <w:rStyle w:val="eop"/>
          <w:rFonts w:cs="Arial"/>
        </w:rPr>
        <w:t> </w:t>
      </w:r>
    </w:p>
    <w:p w14:paraId="622441FC" w14:textId="77777777" w:rsidR="000B0612" w:rsidRPr="00E650BD" w:rsidRDefault="000B0612" w:rsidP="000B0612">
      <w:pPr>
        <w:pStyle w:val="Agreement"/>
        <w:tabs>
          <w:tab w:val="clear" w:pos="9990"/>
        </w:tabs>
        <w:overflowPunct/>
        <w:autoSpaceDE/>
        <w:autoSpaceDN/>
        <w:adjustRightInd/>
        <w:ind w:left="1619" w:hanging="360"/>
        <w:textAlignment w:val="auto"/>
      </w:pPr>
      <w:r>
        <w:t>[021] 2 tdocs Noted</w:t>
      </w:r>
    </w:p>
    <w:p w14:paraId="24044CE5" w14:textId="732563E1" w:rsidR="000B0612" w:rsidRPr="00E14330" w:rsidRDefault="00176FE9" w:rsidP="000B0612">
      <w:pPr>
        <w:pStyle w:val="Doc-title"/>
        <w:rPr>
          <w:rStyle w:val="eop"/>
          <w:rFonts w:cs="Arial"/>
        </w:rPr>
      </w:pPr>
      <w:hyperlink r:id="rId420" w:history="1">
        <w:r>
          <w:rPr>
            <w:rStyle w:val="Hyperlink"/>
          </w:rPr>
          <w:t>R2-2107656</w:t>
        </w:r>
      </w:hyperlink>
      <w:r w:rsidR="000B0612" w:rsidRPr="00E14330">
        <w:rPr>
          <w:rStyle w:val="normaltextrun"/>
        </w:rPr>
        <w:tab/>
        <w:t>Clarification on reporting multiplexed CSI on PUCCH</w:t>
      </w:r>
      <w:r w:rsidR="003E1572">
        <w:rPr>
          <w:rStyle w:val="normaltextrun"/>
        </w:rPr>
        <w:tab/>
      </w:r>
      <w:r w:rsidR="000B0612" w:rsidRPr="00E14330">
        <w:rPr>
          <w:rStyle w:val="normaltextrun"/>
        </w:rPr>
        <w:t>OPPO, Nokia, ZTE</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1133</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NR_UE_pow_sav-Core</w:t>
      </w:r>
      <w:r w:rsidR="000B0612" w:rsidRPr="00E14330">
        <w:rPr>
          <w:rStyle w:val="eop"/>
          <w:rFonts w:cs="Arial"/>
        </w:rPr>
        <w:t> </w:t>
      </w:r>
    </w:p>
    <w:p w14:paraId="5406B9B1" w14:textId="0BA69FC2" w:rsidR="000B0612" w:rsidRDefault="00176FE9" w:rsidP="000B0612">
      <w:pPr>
        <w:pStyle w:val="Doc-title"/>
        <w:rPr>
          <w:rStyle w:val="normaltextrun"/>
        </w:rPr>
      </w:pPr>
      <w:hyperlink r:id="rId421" w:history="1">
        <w:r>
          <w:rPr>
            <w:rStyle w:val="Hyperlink"/>
          </w:rPr>
          <w:t>R2-2108767</w:t>
        </w:r>
      </w:hyperlink>
      <w:r w:rsidR="000B0612" w:rsidRPr="00E14330">
        <w:tab/>
      </w:r>
      <w:r w:rsidR="000B0612" w:rsidRPr="00E14330">
        <w:rPr>
          <w:rStyle w:val="normaltextrun"/>
        </w:rPr>
        <w:t>38.321_CRxxxx_(Rel-16)_R2-210xxxx Periodic CSI report with DCP</w:t>
      </w:r>
      <w:r w:rsidR="003E1572">
        <w:rPr>
          <w:rStyle w:val="normaltextrun"/>
        </w:rPr>
        <w:tab/>
      </w:r>
      <w:r w:rsidR="000B0612" w:rsidRPr="00E14330">
        <w:rPr>
          <w:rStyle w:val="normaltextrun"/>
        </w:rPr>
        <w:t>LG Electronics UK</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1155</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TEI16</w:t>
      </w:r>
    </w:p>
    <w:p w14:paraId="210EA69A" w14:textId="77777777" w:rsidR="000B0612" w:rsidRPr="00E650BD" w:rsidRDefault="000B0612" w:rsidP="000B0612">
      <w:pPr>
        <w:pStyle w:val="Agreement"/>
        <w:tabs>
          <w:tab w:val="clear" w:pos="9990"/>
        </w:tabs>
        <w:overflowPunct/>
        <w:autoSpaceDE/>
        <w:autoSpaceDN/>
        <w:adjustRightInd/>
        <w:ind w:left="1619" w:hanging="360"/>
        <w:textAlignment w:val="auto"/>
      </w:pPr>
      <w:r>
        <w:t>[021] 2 CRs not pursued</w:t>
      </w:r>
    </w:p>
    <w:p w14:paraId="360C6BBD" w14:textId="77777777" w:rsidR="004E4A85" w:rsidRDefault="000B0612" w:rsidP="004E4A85">
      <w:pPr>
        <w:pStyle w:val="BoldComments"/>
        <w:rPr>
          <w:rStyle w:val="normaltextrun"/>
          <w:sz w:val="22"/>
          <w:szCs w:val="22"/>
        </w:rPr>
      </w:pPr>
      <w:r w:rsidRPr="00E14330">
        <w:rPr>
          <w:rStyle w:val="normaltextrun"/>
          <w:sz w:val="22"/>
          <w:szCs w:val="22"/>
        </w:rPr>
        <w:t>NR-U</w:t>
      </w:r>
    </w:p>
    <w:p w14:paraId="66559AA9" w14:textId="502D82E5" w:rsidR="000B0612" w:rsidRDefault="00176FE9" w:rsidP="004E4A85">
      <w:pPr>
        <w:pStyle w:val="Doc-title"/>
        <w:rPr>
          <w:rStyle w:val="eop"/>
          <w:rFonts w:cs="Arial"/>
        </w:rPr>
      </w:pPr>
      <w:hyperlink r:id="rId422" w:history="1">
        <w:r>
          <w:rPr>
            <w:rStyle w:val="Hyperlink"/>
          </w:rPr>
          <w:t>R2-2107481</w:t>
        </w:r>
      </w:hyperlink>
      <w:r w:rsidR="000B0612" w:rsidRPr="00E14330">
        <w:rPr>
          <w:rStyle w:val="normaltextrun"/>
        </w:rPr>
        <w:tab/>
        <w:t>Correction on starting of RetransmissionTimerDL</w:t>
      </w:r>
      <w:r w:rsidR="003E1572">
        <w:rPr>
          <w:rStyle w:val="normaltextrun"/>
        </w:rPr>
        <w:tab/>
      </w:r>
      <w:r w:rsidR="000B0612" w:rsidRPr="00E14330">
        <w:rPr>
          <w:rStyle w:val="normaltextrun"/>
        </w:rPr>
        <w:t>ZTE Corporation, Sanechips</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1129</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NR_unlic-Core</w:t>
      </w:r>
      <w:r w:rsidR="000B0612" w:rsidRPr="00E14330">
        <w:rPr>
          <w:rStyle w:val="eop"/>
          <w:rFonts w:cs="Arial"/>
        </w:rPr>
        <w:t> </w:t>
      </w:r>
    </w:p>
    <w:p w14:paraId="7D1B448B" w14:textId="77777777" w:rsidR="000B0612" w:rsidRDefault="000B0612" w:rsidP="000B0612">
      <w:pPr>
        <w:pStyle w:val="Agreement"/>
        <w:tabs>
          <w:tab w:val="clear" w:pos="9990"/>
        </w:tabs>
        <w:overflowPunct/>
        <w:autoSpaceDE/>
        <w:autoSpaceDN/>
        <w:adjustRightInd/>
        <w:ind w:left="1619" w:hanging="360"/>
        <w:textAlignment w:val="auto"/>
      </w:pPr>
      <w:r>
        <w:t>[021] Agreed</w:t>
      </w:r>
    </w:p>
    <w:p w14:paraId="1A219211" w14:textId="77777777" w:rsidR="000B0612" w:rsidRPr="00E650BD" w:rsidRDefault="000B0612" w:rsidP="000B0612">
      <w:pPr>
        <w:pStyle w:val="Doc-text2"/>
      </w:pPr>
    </w:p>
    <w:p w14:paraId="14ED5C89" w14:textId="34546ACC" w:rsidR="000B0612" w:rsidRDefault="00176FE9" w:rsidP="000B0612">
      <w:pPr>
        <w:pStyle w:val="Doc-title"/>
        <w:rPr>
          <w:rStyle w:val="eop"/>
          <w:rFonts w:cs="Arial"/>
        </w:rPr>
      </w:pPr>
      <w:hyperlink r:id="rId423" w:history="1">
        <w:r>
          <w:rPr>
            <w:rStyle w:val="Hyperlink"/>
          </w:rPr>
          <w:t>R2-2108343</w:t>
        </w:r>
      </w:hyperlink>
      <w:r w:rsidR="000B0612" w:rsidRPr="00E14330">
        <w:rPr>
          <w:rStyle w:val="normaltextrun"/>
        </w:rPr>
        <w:tab/>
        <w:t>Start of DRX RTT timer for one-shot HARQ feedback</w:t>
      </w:r>
      <w:r w:rsidR="003E1572">
        <w:rPr>
          <w:rStyle w:val="normaltextrun"/>
        </w:rPr>
        <w:tab/>
      </w:r>
      <w:r w:rsidR="000B0612" w:rsidRPr="00E14330">
        <w:rPr>
          <w:rStyle w:val="normaltextrun"/>
        </w:rPr>
        <w:t>Qualcomm Incorporated</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1148</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NR_unlic-Core</w:t>
      </w:r>
    </w:p>
    <w:p w14:paraId="7103BCBF" w14:textId="77777777" w:rsidR="000B0612" w:rsidRPr="00315BAC" w:rsidRDefault="000B0612" w:rsidP="000B0612">
      <w:pPr>
        <w:pStyle w:val="Doc-text2"/>
      </w:pPr>
      <w:r>
        <w:t>-</w:t>
      </w:r>
      <w:r>
        <w:tab/>
      </w:r>
      <w:r w:rsidRPr="00315BAC">
        <w:t>[021] Rap: further discussion is needed to clarify whether something is needed (e.g. for the case of LBT failure, in case of numerical K1 etc) and decide whether the CR can be accepted or not</w:t>
      </w:r>
      <w:r>
        <w:t>.</w:t>
      </w:r>
    </w:p>
    <w:p w14:paraId="376CE871" w14:textId="77777777" w:rsidR="000B0612" w:rsidRDefault="000B0612" w:rsidP="000B0612">
      <w:pPr>
        <w:pStyle w:val="Agreement"/>
        <w:tabs>
          <w:tab w:val="clear" w:pos="9990"/>
        </w:tabs>
        <w:overflowPunct/>
        <w:autoSpaceDE/>
        <w:autoSpaceDN/>
        <w:adjustRightInd/>
        <w:ind w:left="1619" w:hanging="360"/>
        <w:textAlignment w:val="auto"/>
      </w:pPr>
      <w:r>
        <w:t>[021] Postponed</w:t>
      </w:r>
    </w:p>
    <w:p w14:paraId="681E1708" w14:textId="77777777" w:rsidR="000B0612" w:rsidRPr="00E12569" w:rsidRDefault="000B0612" w:rsidP="000B0612">
      <w:pPr>
        <w:pStyle w:val="Doc-text2"/>
      </w:pPr>
    </w:p>
    <w:p w14:paraId="656681E5" w14:textId="4453778B" w:rsidR="000B0612" w:rsidRDefault="00176FE9" w:rsidP="000B0612">
      <w:pPr>
        <w:pStyle w:val="Doc-title"/>
        <w:rPr>
          <w:rStyle w:val="normaltextrun"/>
        </w:rPr>
      </w:pPr>
      <w:hyperlink r:id="rId424" w:history="1">
        <w:r>
          <w:rPr>
            <w:rStyle w:val="Hyperlink"/>
          </w:rPr>
          <w:t>R2-2107199</w:t>
        </w:r>
      </w:hyperlink>
      <w:r w:rsidR="000B0612" w:rsidRPr="00E14330">
        <w:rPr>
          <w:rStyle w:val="normaltextrun"/>
        </w:rPr>
        <w:tab/>
        <w:t>Handling of Multi-TB CGs in MAC</w:t>
      </w:r>
      <w:r w:rsidR="003E1572">
        <w:rPr>
          <w:rStyle w:val="normaltextrun"/>
        </w:rPr>
        <w:tab/>
      </w:r>
      <w:r w:rsidR="000B0612" w:rsidRPr="00E14330">
        <w:rPr>
          <w:rStyle w:val="normaltextrun"/>
        </w:rPr>
        <w:t>CATT</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NR_IIOT-Core</w:t>
      </w:r>
    </w:p>
    <w:p w14:paraId="28920EED" w14:textId="77777777" w:rsidR="000B0612" w:rsidRDefault="000B0612" w:rsidP="000B0612">
      <w:pPr>
        <w:pStyle w:val="Doc-text2"/>
      </w:pPr>
      <w:r>
        <w:t>-</w:t>
      </w:r>
      <w:r>
        <w:tab/>
        <w:t xml:space="preserve">[021] Rap: The following Note was proposed to be captured in Chair notes: “RAN2 confirms the understanding that, in Rel-16 unlicensed band operations, for multi-TB CG configurations, MAC delivers the CG repetitions of a repetition bundle to the HARQ entity as a whole, but treats each repetition bundle opportunity independently as another group of CG transmissions delivered to the HARQ entity.”. There was no consensus. </w:t>
      </w:r>
    </w:p>
    <w:p w14:paraId="065360AF" w14:textId="77777777" w:rsidR="000B0612" w:rsidRPr="00315BAC" w:rsidRDefault="000B0612" w:rsidP="000B0612">
      <w:pPr>
        <w:pStyle w:val="Doc-text2"/>
      </w:pPr>
      <w:r>
        <w:t>-</w:t>
      </w:r>
      <w:r>
        <w:tab/>
        <w:t xml:space="preserve">[021] Rapporteur suggests to mark discussion on the Note and whether to in any way clarify (e.g. in chair notes) to be postponed. </w:t>
      </w:r>
    </w:p>
    <w:p w14:paraId="47B0D119" w14:textId="4903086A" w:rsidR="000B0612" w:rsidRDefault="000B0612" w:rsidP="000B0612">
      <w:pPr>
        <w:pStyle w:val="Agreement"/>
        <w:tabs>
          <w:tab w:val="clear" w:pos="9990"/>
        </w:tabs>
        <w:overflowPunct/>
        <w:autoSpaceDE/>
        <w:autoSpaceDN/>
        <w:adjustRightInd/>
        <w:ind w:left="1619" w:hanging="360"/>
        <w:textAlignment w:val="auto"/>
        <w:rPr>
          <w:rStyle w:val="eop"/>
          <w:rFonts w:cs="Arial"/>
        </w:rPr>
      </w:pPr>
      <w:r>
        <w:rPr>
          <w:rStyle w:val="eop"/>
          <w:rFonts w:cs="Arial"/>
        </w:rPr>
        <w:t>[021] Noted</w:t>
      </w:r>
    </w:p>
    <w:p w14:paraId="65527669" w14:textId="77777777" w:rsidR="000B0612" w:rsidRPr="00E12569" w:rsidRDefault="000B0612" w:rsidP="000B0612">
      <w:pPr>
        <w:pStyle w:val="Doc-text2"/>
      </w:pPr>
    </w:p>
    <w:p w14:paraId="27957B2E" w14:textId="626CA58A" w:rsidR="000B0612" w:rsidRDefault="00176FE9" w:rsidP="000B0612">
      <w:pPr>
        <w:pStyle w:val="Doc-title"/>
        <w:rPr>
          <w:rStyle w:val="eop"/>
          <w:rFonts w:cs="Arial"/>
        </w:rPr>
      </w:pPr>
      <w:hyperlink r:id="rId425" w:history="1">
        <w:r>
          <w:rPr>
            <w:rStyle w:val="Hyperlink"/>
          </w:rPr>
          <w:t>R2-2107569</w:t>
        </w:r>
      </w:hyperlink>
      <w:r w:rsidR="000B0612" w:rsidRPr="00E14330">
        <w:rPr>
          <w:rStyle w:val="normaltextrun"/>
        </w:rPr>
        <w:tab/>
        <w:t>Clarification on ConfigurationGrantTimer operation with the repetition transmission</w:t>
      </w:r>
      <w:r w:rsidR="003E1572">
        <w:rPr>
          <w:rStyle w:val="normaltextrun"/>
        </w:rPr>
        <w:tab/>
      </w:r>
      <w:r w:rsidR="000B0612" w:rsidRPr="00E14330">
        <w:rPr>
          <w:rStyle w:val="normaltextrun"/>
        </w:rPr>
        <w:t>Apple</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1130</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NR_newRAT-Core</w:t>
      </w:r>
    </w:p>
    <w:p w14:paraId="2CA34FCE" w14:textId="77777777" w:rsidR="000B0612" w:rsidRPr="00E650BD" w:rsidRDefault="000B0612" w:rsidP="000B0612">
      <w:pPr>
        <w:pStyle w:val="Agreement"/>
        <w:tabs>
          <w:tab w:val="clear" w:pos="9990"/>
        </w:tabs>
        <w:overflowPunct/>
        <w:autoSpaceDE/>
        <w:autoSpaceDN/>
        <w:adjustRightInd/>
        <w:ind w:left="1619" w:hanging="360"/>
        <w:textAlignment w:val="auto"/>
      </w:pPr>
      <w:r>
        <w:t>[021] Not pursued</w:t>
      </w:r>
    </w:p>
    <w:p w14:paraId="10395F3D" w14:textId="59298F16" w:rsidR="000B0612" w:rsidRDefault="00176FE9" w:rsidP="000B0612">
      <w:pPr>
        <w:pStyle w:val="Doc-title"/>
        <w:rPr>
          <w:rStyle w:val="eop"/>
          <w:rFonts w:cs="Arial"/>
        </w:rPr>
      </w:pPr>
      <w:hyperlink r:id="rId426" w:history="1">
        <w:r>
          <w:rPr>
            <w:rStyle w:val="Hyperlink"/>
          </w:rPr>
          <w:t>R2-2108120</w:t>
        </w:r>
      </w:hyperlink>
      <w:r w:rsidR="000B0612" w:rsidRPr="00E14330">
        <w:rPr>
          <w:rStyle w:val="normaltextrun"/>
        </w:rPr>
        <w:tab/>
        <w:t>Condition for setting LBT_COUNTER to Zero</w:t>
      </w:r>
      <w:r w:rsidR="003E1572">
        <w:rPr>
          <w:rStyle w:val="normaltextrun"/>
        </w:rPr>
        <w:tab/>
      </w:r>
      <w:r w:rsidR="000B0612" w:rsidRPr="00E14330">
        <w:rPr>
          <w:rStyle w:val="normaltextrun"/>
        </w:rPr>
        <w:t>ZTE Wistron Telecom AB</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1138</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NR_unlic-Core</w:t>
      </w:r>
    </w:p>
    <w:p w14:paraId="040772FE" w14:textId="77777777" w:rsidR="000B0612" w:rsidRPr="00E650BD" w:rsidRDefault="000B0612" w:rsidP="000B0612">
      <w:pPr>
        <w:pStyle w:val="Agreement"/>
        <w:tabs>
          <w:tab w:val="clear" w:pos="9990"/>
        </w:tabs>
        <w:overflowPunct/>
        <w:autoSpaceDE/>
        <w:autoSpaceDN/>
        <w:adjustRightInd/>
        <w:ind w:left="1619" w:hanging="360"/>
        <w:textAlignment w:val="auto"/>
      </w:pPr>
      <w:r>
        <w:t>[021] Not pursued</w:t>
      </w:r>
    </w:p>
    <w:p w14:paraId="2CD326DB" w14:textId="77777777" w:rsidR="000B0612" w:rsidRPr="008642D2" w:rsidRDefault="000B0612" w:rsidP="000B0612">
      <w:pPr>
        <w:pStyle w:val="BoldComments"/>
      </w:pPr>
      <w:r>
        <w:t>PHR handling for E-UTRA MAC entity</w:t>
      </w:r>
    </w:p>
    <w:p w14:paraId="3B867C52" w14:textId="72819329" w:rsidR="000B0612" w:rsidRDefault="00176FE9" w:rsidP="000B0612">
      <w:pPr>
        <w:pStyle w:val="Doc-title"/>
        <w:rPr>
          <w:rStyle w:val="eop"/>
          <w:rFonts w:cs="Arial"/>
        </w:rPr>
      </w:pPr>
      <w:hyperlink r:id="rId427" w:history="1">
        <w:r>
          <w:rPr>
            <w:rStyle w:val="Hyperlink"/>
          </w:rPr>
          <w:t>R2-2107782</w:t>
        </w:r>
      </w:hyperlink>
      <w:r w:rsidR="000B0612" w:rsidRPr="00E14330">
        <w:tab/>
      </w:r>
      <w:r w:rsidR="000B0612" w:rsidRPr="00E14330">
        <w:rPr>
          <w:rStyle w:val="normaltextrun"/>
        </w:rPr>
        <w:t>Clarification on E-UTRA MAC entity in PHR</w:t>
      </w:r>
      <w:r w:rsidR="003E1572">
        <w:rPr>
          <w:rStyle w:val="normaltextrun"/>
        </w:rPr>
        <w:tab/>
      </w:r>
      <w:r w:rsidR="000B0612" w:rsidRPr="00E14330">
        <w:rPr>
          <w:rStyle w:val="normaltextrun"/>
        </w:rPr>
        <w:t>Samsung</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1134</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NR_newRAT-Core</w:t>
      </w:r>
    </w:p>
    <w:p w14:paraId="315C2AAF" w14:textId="77777777" w:rsidR="000B0612" w:rsidRDefault="000B0612" w:rsidP="000B0612">
      <w:pPr>
        <w:pStyle w:val="Agreement"/>
        <w:tabs>
          <w:tab w:val="clear" w:pos="9990"/>
        </w:tabs>
        <w:overflowPunct/>
        <w:autoSpaceDE/>
        <w:autoSpaceDN/>
        <w:adjustRightInd/>
        <w:ind w:left="1619" w:hanging="360"/>
        <w:textAlignment w:val="auto"/>
      </w:pPr>
      <w:r>
        <w:t>[021] revised</w:t>
      </w:r>
    </w:p>
    <w:p w14:paraId="37DE4DB2" w14:textId="093A1121" w:rsidR="000B0612" w:rsidRDefault="00176FE9" w:rsidP="000B0612">
      <w:pPr>
        <w:pStyle w:val="Doc-title"/>
        <w:rPr>
          <w:rStyle w:val="eop"/>
          <w:rFonts w:cs="Arial"/>
        </w:rPr>
      </w:pPr>
      <w:hyperlink r:id="rId428" w:history="1">
        <w:r>
          <w:rPr>
            <w:rStyle w:val="Hyperlink"/>
          </w:rPr>
          <w:t>R2-2109158</w:t>
        </w:r>
      </w:hyperlink>
      <w:r w:rsidR="000B0612" w:rsidRPr="00E14330">
        <w:tab/>
      </w:r>
      <w:r w:rsidR="000B0612" w:rsidRPr="00E14330">
        <w:rPr>
          <w:rStyle w:val="normaltextrun"/>
        </w:rPr>
        <w:t>Clarification on E-UTRA MAC entity in PHR</w:t>
      </w:r>
      <w:r w:rsidR="003E1572">
        <w:rPr>
          <w:rStyle w:val="normaltextrun"/>
        </w:rPr>
        <w:tab/>
      </w:r>
      <w:r w:rsidR="000B0612" w:rsidRPr="00E14330">
        <w:rPr>
          <w:rStyle w:val="normaltextrun"/>
        </w:rPr>
        <w:t>Samsung</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Pr>
          <w:rStyle w:val="normaltextrun"/>
        </w:rPr>
        <w:t>38.321</w:t>
      </w:r>
      <w:r w:rsidR="003E1572">
        <w:rPr>
          <w:rStyle w:val="normaltextrun"/>
        </w:rPr>
        <w:tab/>
      </w:r>
      <w:r w:rsidR="000B0612">
        <w:rPr>
          <w:rStyle w:val="normaltextrun"/>
        </w:rPr>
        <w:t>16.5.0</w:t>
      </w:r>
      <w:r w:rsidR="003E1572">
        <w:rPr>
          <w:rStyle w:val="normaltextrun"/>
        </w:rPr>
        <w:tab/>
      </w:r>
      <w:r w:rsidR="000B0612">
        <w:rPr>
          <w:rStyle w:val="normaltextrun"/>
        </w:rPr>
        <w:t>1134</w:t>
      </w:r>
      <w:r w:rsidR="003E1572">
        <w:rPr>
          <w:rStyle w:val="normaltextrun"/>
        </w:rPr>
        <w:tab/>
      </w:r>
      <w:r w:rsidR="000B0612">
        <w:rPr>
          <w:rStyle w:val="normaltextrun"/>
        </w:rPr>
        <w:t>1</w:t>
      </w:r>
      <w:r w:rsidR="00195FC8">
        <w:rPr>
          <w:rStyle w:val="normaltextrun"/>
        </w:rPr>
        <w:tab/>
      </w:r>
      <w:r w:rsidR="000B0612" w:rsidRPr="00E14330">
        <w:rPr>
          <w:rStyle w:val="normaltextrun"/>
        </w:rPr>
        <w:t>F</w:t>
      </w:r>
      <w:r w:rsidR="003E1572">
        <w:rPr>
          <w:rStyle w:val="normaltextrun"/>
        </w:rPr>
        <w:tab/>
      </w:r>
      <w:r w:rsidR="000B0612" w:rsidRPr="00E14330">
        <w:rPr>
          <w:rStyle w:val="normaltextrun"/>
        </w:rPr>
        <w:t>NR_newRAT-Core</w:t>
      </w:r>
      <w:r w:rsidR="000B0612" w:rsidRPr="00E14330">
        <w:rPr>
          <w:rStyle w:val="eop"/>
          <w:rFonts w:cs="Arial"/>
        </w:rPr>
        <w:t> </w:t>
      </w:r>
    </w:p>
    <w:p w14:paraId="66578280" w14:textId="77777777" w:rsidR="000B0612" w:rsidRPr="00387515" w:rsidRDefault="000B0612" w:rsidP="000B0612">
      <w:pPr>
        <w:pStyle w:val="Agreement"/>
        <w:tabs>
          <w:tab w:val="clear" w:pos="9990"/>
        </w:tabs>
        <w:overflowPunct/>
        <w:autoSpaceDE/>
        <w:autoSpaceDN/>
        <w:adjustRightInd/>
        <w:ind w:left="1619" w:hanging="360"/>
        <w:textAlignment w:val="auto"/>
      </w:pPr>
      <w:r>
        <w:t>[021] Agreed</w:t>
      </w:r>
    </w:p>
    <w:p w14:paraId="4636445D" w14:textId="77777777" w:rsidR="000B0612" w:rsidRPr="008642D2" w:rsidRDefault="000B0612" w:rsidP="000B0612">
      <w:pPr>
        <w:pStyle w:val="BoldComments"/>
      </w:pPr>
      <w:r>
        <w:t>2-step RACH</w:t>
      </w:r>
    </w:p>
    <w:p w14:paraId="2AE971CA" w14:textId="5F3210B3" w:rsidR="000B0612" w:rsidRDefault="00176FE9" w:rsidP="000B0612">
      <w:pPr>
        <w:pStyle w:val="Doc-title"/>
        <w:rPr>
          <w:rStyle w:val="eop"/>
          <w:rFonts w:cs="Arial"/>
        </w:rPr>
      </w:pPr>
      <w:hyperlink r:id="rId429" w:history="1">
        <w:r>
          <w:rPr>
            <w:rStyle w:val="Hyperlink"/>
          </w:rPr>
          <w:t>R2-2108603</w:t>
        </w:r>
      </w:hyperlink>
      <w:r w:rsidR="000B0612" w:rsidRPr="00E14330">
        <w:rPr>
          <w:rStyle w:val="normaltextrun"/>
        </w:rPr>
        <w:tab/>
        <w:t>Correction to MsgA grant overlapping with another UL grant for a HARQ process</w:t>
      </w:r>
      <w:r w:rsidR="003E1572">
        <w:rPr>
          <w:rStyle w:val="normaltextrun"/>
        </w:rPr>
        <w:tab/>
      </w:r>
      <w:r w:rsidR="000B0612" w:rsidRPr="00E14330">
        <w:rPr>
          <w:rStyle w:val="normaltextrun"/>
        </w:rPr>
        <w:t>Huawei, HiSilicon</w:t>
      </w:r>
      <w:r w:rsidR="003E1572">
        <w:rPr>
          <w:rStyle w:val="normaltextrun"/>
        </w:rPr>
        <w:tab/>
      </w:r>
      <w:r w:rsidR="000B0612" w:rsidRPr="00E14330">
        <w:rPr>
          <w:rStyle w:val="normaltextrun"/>
        </w:rPr>
        <w:t>CR</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38.321</w:t>
      </w:r>
      <w:r w:rsidR="003E1572">
        <w:rPr>
          <w:rStyle w:val="normaltextrun"/>
        </w:rPr>
        <w:tab/>
      </w:r>
      <w:r w:rsidR="000B0612" w:rsidRPr="00E14330">
        <w:rPr>
          <w:rStyle w:val="normaltextrun"/>
        </w:rPr>
        <w:t>16.5.0</w:t>
      </w:r>
      <w:r w:rsidR="003E1572">
        <w:rPr>
          <w:rStyle w:val="normaltextrun"/>
        </w:rPr>
        <w:tab/>
      </w:r>
      <w:r w:rsidR="000B0612" w:rsidRPr="00E14330">
        <w:rPr>
          <w:rStyle w:val="normaltextrun"/>
        </w:rPr>
        <w:t>1153</w:t>
      </w:r>
      <w:r w:rsidR="003E1572">
        <w:rPr>
          <w:rStyle w:val="normaltextrun"/>
        </w:rPr>
        <w:tab/>
      </w:r>
      <w:r w:rsidR="000B0612" w:rsidRPr="00E14330">
        <w:rPr>
          <w:rStyle w:val="normaltextrun"/>
        </w:rPr>
        <w:t>-</w:t>
      </w:r>
      <w:r w:rsidR="003E1572">
        <w:rPr>
          <w:rStyle w:val="normaltextrun"/>
        </w:rPr>
        <w:tab/>
      </w:r>
      <w:r w:rsidR="000B0612" w:rsidRPr="00E14330">
        <w:rPr>
          <w:rStyle w:val="normaltextrun"/>
        </w:rPr>
        <w:t>F</w:t>
      </w:r>
      <w:r w:rsidR="003E1572">
        <w:rPr>
          <w:rStyle w:val="normaltextrun"/>
        </w:rPr>
        <w:tab/>
      </w:r>
      <w:r w:rsidR="000B0612" w:rsidRPr="00E14330">
        <w:rPr>
          <w:rStyle w:val="normaltextrun"/>
        </w:rPr>
        <w:t>NR_2step_RACH-Core</w:t>
      </w:r>
    </w:p>
    <w:p w14:paraId="58BF093B" w14:textId="77777777" w:rsidR="000B0612" w:rsidRDefault="000B0612" w:rsidP="000B0612">
      <w:pPr>
        <w:pStyle w:val="Agreement"/>
        <w:tabs>
          <w:tab w:val="clear" w:pos="9990"/>
        </w:tabs>
        <w:overflowPunct/>
        <w:autoSpaceDE/>
        <w:autoSpaceDN/>
        <w:adjustRightInd/>
        <w:ind w:left="1619" w:hanging="360"/>
        <w:textAlignment w:val="auto"/>
      </w:pPr>
      <w:r>
        <w:t>[021] Postponed</w:t>
      </w:r>
    </w:p>
    <w:p w14:paraId="33D1F4C6" w14:textId="77777777" w:rsidR="000B0612" w:rsidRPr="00E650BD" w:rsidRDefault="000B0612" w:rsidP="000B0612">
      <w:pPr>
        <w:pStyle w:val="Doc-text2"/>
      </w:pPr>
    </w:p>
    <w:p w14:paraId="18A82FB1" w14:textId="77777777" w:rsidR="000B0612" w:rsidRPr="00E14330" w:rsidRDefault="000B0612" w:rsidP="000B0612">
      <w:pPr>
        <w:pStyle w:val="Comments"/>
        <w:rPr>
          <w:rFonts w:ascii="Calibri" w:hAnsi="Calibri" w:cs="Calibri"/>
          <w:sz w:val="12"/>
          <w:szCs w:val="12"/>
        </w:rPr>
      </w:pPr>
      <w:r w:rsidRPr="00E14330">
        <w:rPr>
          <w:rStyle w:val="eop"/>
          <w:rFonts w:cs="Arial"/>
        </w:rPr>
        <w:t>Withdrawn</w:t>
      </w:r>
    </w:p>
    <w:p w14:paraId="073A5206" w14:textId="6D891AEA" w:rsidR="000B0612" w:rsidRPr="00E14330" w:rsidRDefault="00176FE9" w:rsidP="000B0612">
      <w:pPr>
        <w:pStyle w:val="Doc-title"/>
        <w:rPr>
          <w:rFonts w:ascii="Calibri" w:hAnsi="Calibri" w:cs="Calibri"/>
          <w:sz w:val="12"/>
          <w:szCs w:val="12"/>
        </w:rPr>
      </w:pPr>
      <w:hyperlink r:id="rId430" w:history="1">
        <w:r>
          <w:rPr>
            <w:rStyle w:val="Hyperlink"/>
          </w:rPr>
          <w:t>R2-2107162</w:t>
        </w:r>
      </w:hyperlink>
      <w:r w:rsidR="000B0612" w:rsidRPr="00E14330">
        <w:tab/>
        <w:t>Di</w:t>
      </w:r>
      <w:r w:rsidR="000B0612" w:rsidRPr="00E14330">
        <w:rPr>
          <w:rStyle w:val="normaltextrun"/>
        </w:rPr>
        <w:t>scussion on the condition of lch-basedPrioritization for UL skipping</w:t>
      </w:r>
      <w:r w:rsidR="003E1572">
        <w:rPr>
          <w:rStyle w:val="normaltextrun"/>
        </w:rPr>
        <w:tab/>
      </w:r>
      <w:r w:rsidR="000B0612" w:rsidRPr="00E14330">
        <w:rPr>
          <w:rStyle w:val="normaltextrun"/>
        </w:rPr>
        <w:t>Huawei, HiSilicon</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TEI16</w:t>
      </w:r>
      <w:r w:rsidR="003E1572">
        <w:rPr>
          <w:rStyle w:val="normaltextrun"/>
        </w:rPr>
        <w:tab/>
      </w:r>
      <w:r w:rsidR="000B0612" w:rsidRPr="00E14330">
        <w:rPr>
          <w:rStyle w:val="normaltextrun"/>
        </w:rPr>
        <w:t>Withdrawn</w:t>
      </w:r>
    </w:p>
    <w:p w14:paraId="092F21AF" w14:textId="0C15DC4B" w:rsidR="000B0612" w:rsidRDefault="00176FE9" w:rsidP="00AE1CB2">
      <w:pPr>
        <w:pStyle w:val="Doc-title"/>
        <w:rPr>
          <w:rStyle w:val="normaltextrun"/>
        </w:rPr>
      </w:pPr>
      <w:hyperlink r:id="rId431" w:history="1">
        <w:r>
          <w:rPr>
            <w:rStyle w:val="Hyperlink"/>
          </w:rPr>
          <w:t>R2-2107164</w:t>
        </w:r>
      </w:hyperlink>
      <w:r w:rsidR="000B0612" w:rsidRPr="00E14330">
        <w:tab/>
      </w:r>
      <w:r w:rsidR="000B0612" w:rsidRPr="00E14330">
        <w:rPr>
          <w:rStyle w:val="normaltextrun"/>
        </w:rPr>
        <w:t>Discussion on reporting multiplexed CSI on PUCCH</w:t>
      </w:r>
      <w:r w:rsidR="003E1572">
        <w:rPr>
          <w:rStyle w:val="normaltextrun"/>
        </w:rPr>
        <w:tab/>
      </w:r>
      <w:r w:rsidR="000B0612" w:rsidRPr="00E14330">
        <w:rPr>
          <w:rStyle w:val="normaltextrun"/>
        </w:rPr>
        <w:t>Huawei, HiSilicon</w:t>
      </w:r>
      <w:r w:rsidR="003E1572">
        <w:rPr>
          <w:rStyle w:val="normaltextrun"/>
        </w:rPr>
        <w:tab/>
      </w:r>
      <w:r w:rsidR="000B0612" w:rsidRPr="00E14330">
        <w:rPr>
          <w:rStyle w:val="normaltextrun"/>
        </w:rPr>
        <w:t>discussion</w:t>
      </w:r>
      <w:r w:rsidR="003E1572">
        <w:rPr>
          <w:rStyle w:val="normaltextrun"/>
        </w:rPr>
        <w:tab/>
      </w:r>
      <w:r w:rsidR="000B0612" w:rsidRPr="00E14330">
        <w:rPr>
          <w:rStyle w:val="normaltextrun"/>
        </w:rPr>
        <w:t>Rel-16</w:t>
      </w:r>
      <w:r w:rsidR="003E1572">
        <w:rPr>
          <w:rStyle w:val="normaltextrun"/>
        </w:rPr>
        <w:tab/>
      </w:r>
      <w:r w:rsidR="000B0612" w:rsidRPr="00E14330">
        <w:rPr>
          <w:rStyle w:val="normaltextrun"/>
        </w:rPr>
        <w:t>TEI16</w:t>
      </w:r>
      <w:r w:rsidR="003E1572">
        <w:rPr>
          <w:rStyle w:val="normaltextrun"/>
        </w:rPr>
        <w:tab/>
      </w:r>
      <w:r w:rsidR="000B0612" w:rsidRPr="00E14330">
        <w:rPr>
          <w:rStyle w:val="normaltextrun"/>
        </w:rPr>
        <w:t>Withdrawn</w:t>
      </w:r>
    </w:p>
    <w:p w14:paraId="2B91AAD5" w14:textId="77777777" w:rsidR="00AE1CB2" w:rsidRPr="00AE1CB2" w:rsidRDefault="00AE1CB2" w:rsidP="00AE1CB2">
      <w:pPr>
        <w:pStyle w:val="Doc-text2"/>
      </w:pPr>
    </w:p>
    <w:p w14:paraId="702BF1FD" w14:textId="77777777" w:rsidR="000B0612" w:rsidRPr="00E14330" w:rsidRDefault="000B0612" w:rsidP="000B0612">
      <w:pPr>
        <w:pStyle w:val="Heading4"/>
      </w:pPr>
      <w:bookmarkStart w:id="97" w:name="_Toc82647069"/>
      <w:r w:rsidRPr="00E14330">
        <w:t>6.1.3.2</w:t>
      </w:r>
      <w:r w:rsidRPr="00E14330">
        <w:tab/>
        <w:t>RLC</w:t>
      </w:r>
      <w:bookmarkEnd w:id="97"/>
    </w:p>
    <w:p w14:paraId="60EF78AF" w14:textId="77777777" w:rsidR="000B0612" w:rsidRPr="00E14330" w:rsidRDefault="000B0612" w:rsidP="000B0612">
      <w:pPr>
        <w:pStyle w:val="Doc-title"/>
      </w:pPr>
    </w:p>
    <w:p w14:paraId="5DF5C27D" w14:textId="77777777" w:rsidR="000B0612" w:rsidRPr="00E14330" w:rsidRDefault="000B0612" w:rsidP="000B0612">
      <w:pPr>
        <w:pStyle w:val="EmailDiscussion"/>
        <w:overflowPunct/>
        <w:autoSpaceDE/>
        <w:autoSpaceDN/>
        <w:adjustRightInd/>
        <w:ind w:left="1619" w:hanging="360"/>
        <w:textAlignment w:val="auto"/>
      </w:pPr>
      <w:r w:rsidRPr="00E14330">
        <w:t>[AT115-e][022][NR16] RLC &amp; PDCP (Nokia)</w:t>
      </w:r>
    </w:p>
    <w:p w14:paraId="38332B59" w14:textId="607BEA2C" w:rsidR="000B0612" w:rsidRPr="00E14330" w:rsidRDefault="000B0612" w:rsidP="000B0612">
      <w:pPr>
        <w:pStyle w:val="EmailDiscussion2"/>
      </w:pPr>
      <w:r w:rsidRPr="00E14330">
        <w:tab/>
        <w:t xml:space="preserve">Scope: Determine agreeable parts and agree CRs, Treat </w:t>
      </w:r>
      <w:hyperlink r:id="rId432" w:history="1">
        <w:r w:rsidR="00176FE9">
          <w:rPr>
            <w:rStyle w:val="Hyperlink"/>
          </w:rPr>
          <w:t>R2-2108248</w:t>
        </w:r>
      </w:hyperlink>
      <w:r w:rsidRPr="00E14330">
        <w:t xml:space="preserve">, </w:t>
      </w:r>
      <w:hyperlink r:id="rId433" w:history="1">
        <w:r w:rsidR="00176FE9">
          <w:rPr>
            <w:rStyle w:val="Hyperlink"/>
          </w:rPr>
          <w:t>R2-2108249</w:t>
        </w:r>
      </w:hyperlink>
      <w:r w:rsidRPr="00E14330">
        <w:t xml:space="preserve">, </w:t>
      </w:r>
      <w:hyperlink r:id="rId434" w:history="1">
        <w:r w:rsidR="00176FE9">
          <w:rPr>
            <w:rStyle w:val="Hyperlink"/>
          </w:rPr>
          <w:t>R2-2108247</w:t>
        </w:r>
      </w:hyperlink>
      <w:r w:rsidRPr="00E14330">
        <w:t xml:space="preserve">, </w:t>
      </w:r>
      <w:hyperlink r:id="rId435" w:history="1">
        <w:r w:rsidR="00176FE9">
          <w:rPr>
            <w:rStyle w:val="Hyperlink"/>
          </w:rPr>
          <w:t>R2-2107662</w:t>
        </w:r>
      </w:hyperlink>
      <w:r w:rsidRPr="00E14330">
        <w:t xml:space="preserve">, </w:t>
      </w:r>
      <w:hyperlink r:id="rId436" w:history="1">
        <w:r w:rsidR="00176FE9">
          <w:rPr>
            <w:rStyle w:val="Hyperlink"/>
          </w:rPr>
          <w:t>R2-2107665</w:t>
        </w:r>
      </w:hyperlink>
    </w:p>
    <w:p w14:paraId="1E12CB6D" w14:textId="77777777" w:rsidR="000B0612" w:rsidRPr="00E14330" w:rsidRDefault="000B0612" w:rsidP="000B0612">
      <w:pPr>
        <w:pStyle w:val="EmailDiscussion2"/>
      </w:pPr>
      <w:r w:rsidRPr="00E14330">
        <w:tab/>
        <w:t>Intended outcome: Report, Agreed CRs.</w:t>
      </w:r>
    </w:p>
    <w:p w14:paraId="5212E31F" w14:textId="3135D208" w:rsidR="000B0612" w:rsidRDefault="000B0612" w:rsidP="000B0612">
      <w:pPr>
        <w:pStyle w:val="EmailDiscussion2"/>
      </w:pPr>
      <w:r w:rsidRPr="00E14330">
        <w:tab/>
        <w:t>Deadline: Schedule 1</w:t>
      </w:r>
    </w:p>
    <w:p w14:paraId="78C74B47" w14:textId="77777777" w:rsidR="00AE1CB2" w:rsidRPr="00E14330" w:rsidRDefault="00AE1CB2" w:rsidP="000B0612">
      <w:pPr>
        <w:pStyle w:val="EmailDiscussion2"/>
        <w:rPr>
          <w:rStyle w:val="eop"/>
        </w:rPr>
      </w:pPr>
    </w:p>
    <w:p w14:paraId="4AC1FD52" w14:textId="03B80689" w:rsidR="000B0612" w:rsidRDefault="00176FE9" w:rsidP="000B0612">
      <w:pPr>
        <w:pStyle w:val="Doc-title"/>
      </w:pPr>
      <w:hyperlink r:id="rId437" w:history="1">
        <w:r>
          <w:rPr>
            <w:rStyle w:val="Hyperlink"/>
          </w:rPr>
          <w:t>R2-2109149</w:t>
        </w:r>
      </w:hyperlink>
      <w:r w:rsidR="000B0612">
        <w:tab/>
      </w:r>
      <w:r w:rsidR="000B0612" w:rsidRPr="005E4D16">
        <w:t>Report of [AT115-e][022][NR16] RLC &amp; PDCP (Nokia)</w:t>
      </w:r>
      <w:r w:rsidR="000B0612">
        <w:tab/>
      </w:r>
      <w:r w:rsidR="000B0612" w:rsidRPr="00E14330">
        <w:t>Nokia, Nokia Shanghai Bell</w:t>
      </w:r>
    </w:p>
    <w:p w14:paraId="0F20152C" w14:textId="77777777" w:rsidR="000B0612" w:rsidRDefault="000B0612" w:rsidP="000B0612">
      <w:pPr>
        <w:pStyle w:val="Agreement"/>
        <w:tabs>
          <w:tab w:val="clear" w:pos="9990"/>
        </w:tabs>
        <w:overflowPunct/>
        <w:autoSpaceDE/>
        <w:autoSpaceDN/>
        <w:adjustRightInd/>
        <w:ind w:left="1619" w:hanging="360"/>
        <w:textAlignment w:val="auto"/>
      </w:pPr>
      <w:r>
        <w:t>[022] Noted, agreements reflected below</w:t>
      </w:r>
    </w:p>
    <w:p w14:paraId="5CD8FF6A" w14:textId="77777777" w:rsidR="000B0612" w:rsidRPr="00FB5A47" w:rsidRDefault="000B0612" w:rsidP="000B0612">
      <w:pPr>
        <w:pStyle w:val="Doc-text2"/>
      </w:pPr>
    </w:p>
    <w:p w14:paraId="0BCB7BD3" w14:textId="7547F7CE" w:rsidR="000B0612" w:rsidRDefault="00176FE9" w:rsidP="000B0612">
      <w:pPr>
        <w:pStyle w:val="Doc-title"/>
      </w:pPr>
      <w:hyperlink r:id="rId438" w:history="1">
        <w:r>
          <w:rPr>
            <w:rStyle w:val="Hyperlink"/>
          </w:rPr>
          <w:t>R2-2108248</w:t>
        </w:r>
      </w:hyperlink>
      <w:r w:rsidR="000B0612" w:rsidRPr="00E14330">
        <w:tab/>
        <w:t>Conditions for incrementing RETX_COUNT</w:t>
      </w:r>
      <w:r w:rsidR="000B0612" w:rsidRPr="00E14330">
        <w:tab/>
        <w:t>Nokia, Nokia Shanghai Bell</w:t>
      </w:r>
      <w:r w:rsidR="000B0612" w:rsidRPr="00E14330">
        <w:tab/>
        <w:t>CR</w:t>
      </w:r>
      <w:r w:rsidR="000B0612" w:rsidRPr="00E14330">
        <w:tab/>
        <w:t>Rel-16</w:t>
      </w:r>
      <w:r w:rsidR="000B0612" w:rsidRPr="00E14330">
        <w:tab/>
        <w:t>38.322</w:t>
      </w:r>
      <w:r w:rsidR="000B0612" w:rsidRPr="00E14330">
        <w:tab/>
        <w:t>16.2.0</w:t>
      </w:r>
      <w:r w:rsidR="000B0612" w:rsidRPr="00E14330">
        <w:tab/>
        <w:t>0043</w:t>
      </w:r>
      <w:r w:rsidR="000B0612" w:rsidRPr="00E14330">
        <w:tab/>
        <w:t>-</w:t>
      </w:r>
      <w:r w:rsidR="000B0612" w:rsidRPr="00E14330">
        <w:tab/>
        <w:t>F</w:t>
      </w:r>
      <w:r w:rsidR="000B0612" w:rsidRPr="00E14330">
        <w:tab/>
        <w:t>TEI16</w:t>
      </w:r>
    </w:p>
    <w:p w14:paraId="1859F9DD" w14:textId="77777777" w:rsidR="000B0612" w:rsidRPr="00696E70" w:rsidRDefault="000B0612" w:rsidP="000B0612">
      <w:pPr>
        <w:pStyle w:val="Agreement"/>
        <w:tabs>
          <w:tab w:val="clear" w:pos="9990"/>
        </w:tabs>
        <w:overflowPunct/>
        <w:autoSpaceDE/>
        <w:autoSpaceDN/>
        <w:adjustRightInd/>
        <w:ind w:left="1619" w:hanging="360"/>
        <w:textAlignment w:val="auto"/>
      </w:pPr>
      <w:r>
        <w:t>[022] Not Pursued</w:t>
      </w:r>
    </w:p>
    <w:p w14:paraId="4ED34D34" w14:textId="1160998D" w:rsidR="000B0612" w:rsidRDefault="00176FE9" w:rsidP="000B0612">
      <w:pPr>
        <w:pStyle w:val="Doc-title"/>
      </w:pPr>
      <w:hyperlink r:id="rId439" w:history="1">
        <w:r>
          <w:rPr>
            <w:rStyle w:val="Hyperlink"/>
          </w:rPr>
          <w:t>R2-2108249</w:t>
        </w:r>
      </w:hyperlink>
      <w:r w:rsidR="000B0612" w:rsidRPr="00E14330">
        <w:tab/>
        <w:t>Retransmission conditions upon expiry of t-PollRetransmit</w:t>
      </w:r>
      <w:r w:rsidR="000B0612" w:rsidRPr="00E14330">
        <w:tab/>
        <w:t>Nokia, Nokia Shanghai Bell</w:t>
      </w:r>
      <w:r w:rsidR="000B0612" w:rsidRPr="00E14330">
        <w:tab/>
        <w:t>CR</w:t>
      </w:r>
      <w:r w:rsidR="000B0612" w:rsidRPr="00E14330">
        <w:tab/>
        <w:t>Rel-16</w:t>
      </w:r>
      <w:r w:rsidR="000B0612" w:rsidRPr="00E14330">
        <w:tab/>
        <w:t>38.322</w:t>
      </w:r>
      <w:r w:rsidR="000B0612" w:rsidRPr="00E14330">
        <w:tab/>
        <w:t>16.2.0</w:t>
      </w:r>
      <w:r w:rsidR="000B0612" w:rsidRPr="00E14330">
        <w:tab/>
        <w:t>0044</w:t>
      </w:r>
      <w:r w:rsidR="000B0612" w:rsidRPr="00E14330">
        <w:tab/>
        <w:t>-</w:t>
      </w:r>
      <w:r w:rsidR="000B0612" w:rsidRPr="00E14330">
        <w:tab/>
        <w:t>F</w:t>
      </w:r>
      <w:r w:rsidR="000B0612" w:rsidRPr="00E14330">
        <w:tab/>
        <w:t>TEI16</w:t>
      </w:r>
    </w:p>
    <w:p w14:paraId="1B45AD64" w14:textId="77777777" w:rsidR="000B0612" w:rsidRPr="00696E70" w:rsidRDefault="000B0612" w:rsidP="000B0612">
      <w:pPr>
        <w:pStyle w:val="Agreement"/>
        <w:tabs>
          <w:tab w:val="clear" w:pos="9990"/>
        </w:tabs>
        <w:overflowPunct/>
        <w:autoSpaceDE/>
        <w:autoSpaceDN/>
        <w:adjustRightInd/>
        <w:ind w:left="1619" w:hanging="360"/>
        <w:textAlignment w:val="auto"/>
      </w:pPr>
      <w:r>
        <w:t>[022] Not Pursued</w:t>
      </w:r>
    </w:p>
    <w:p w14:paraId="5B19A593" w14:textId="4C223C53" w:rsidR="000B0612" w:rsidRDefault="00176FE9" w:rsidP="000B0612">
      <w:pPr>
        <w:pStyle w:val="Doc-title"/>
      </w:pPr>
      <w:hyperlink r:id="rId440" w:history="1">
        <w:r>
          <w:rPr>
            <w:rStyle w:val="Hyperlink"/>
          </w:rPr>
          <w:t>R2-2108247</w:t>
        </w:r>
      </w:hyperlink>
      <w:r w:rsidR="000B0612" w:rsidRPr="00E14330">
        <w:tab/>
        <w:t>Retransmission conditions upon expiry of t-PollRetransmit</w:t>
      </w:r>
      <w:r w:rsidR="000B0612" w:rsidRPr="00E14330">
        <w:tab/>
        <w:t>Nokia, Nokia Shanghai Bell</w:t>
      </w:r>
      <w:r w:rsidR="000B0612" w:rsidRPr="00E14330">
        <w:tab/>
        <w:t>CR</w:t>
      </w:r>
      <w:r w:rsidR="000B0612" w:rsidRPr="00E14330">
        <w:tab/>
        <w:t>Rel-16</w:t>
      </w:r>
      <w:r w:rsidR="000B0612" w:rsidRPr="00E14330">
        <w:tab/>
        <w:t>36.322</w:t>
      </w:r>
      <w:r w:rsidR="000B0612" w:rsidRPr="00E14330">
        <w:tab/>
        <w:t>16.0.0</w:t>
      </w:r>
      <w:r w:rsidR="000B0612" w:rsidRPr="00E14330">
        <w:tab/>
        <w:t>0147</w:t>
      </w:r>
      <w:r w:rsidR="000B0612" w:rsidRPr="00E14330">
        <w:tab/>
        <w:t>-</w:t>
      </w:r>
      <w:r w:rsidR="000B0612" w:rsidRPr="00E14330">
        <w:tab/>
        <w:t>F</w:t>
      </w:r>
      <w:r w:rsidR="000B0612" w:rsidRPr="00E14330">
        <w:tab/>
        <w:t>TEI16</w:t>
      </w:r>
    </w:p>
    <w:p w14:paraId="01F1E6DA" w14:textId="77777777" w:rsidR="000B0612" w:rsidRPr="00696E70" w:rsidRDefault="000B0612" w:rsidP="000B0612">
      <w:pPr>
        <w:pStyle w:val="Agreement"/>
        <w:tabs>
          <w:tab w:val="clear" w:pos="9990"/>
        </w:tabs>
        <w:overflowPunct/>
        <w:autoSpaceDE/>
        <w:autoSpaceDN/>
        <w:adjustRightInd/>
        <w:ind w:left="1619" w:hanging="360"/>
        <w:textAlignment w:val="auto"/>
      </w:pPr>
      <w:r>
        <w:t>[022] Not Pursued</w:t>
      </w:r>
    </w:p>
    <w:p w14:paraId="3831E2A2" w14:textId="77777777" w:rsidR="000B0612" w:rsidRPr="00696E70" w:rsidRDefault="000B0612" w:rsidP="000B0612">
      <w:pPr>
        <w:pStyle w:val="Doc-text2"/>
      </w:pPr>
    </w:p>
    <w:p w14:paraId="6CD0257C" w14:textId="77777777" w:rsidR="000B0612" w:rsidRPr="00E14330" w:rsidRDefault="000B0612" w:rsidP="000B0612">
      <w:pPr>
        <w:pStyle w:val="Heading4"/>
      </w:pPr>
      <w:bookmarkStart w:id="98" w:name="_Toc82647070"/>
      <w:r w:rsidRPr="00E14330">
        <w:t>6.1.3.3</w:t>
      </w:r>
      <w:r w:rsidRPr="00E14330">
        <w:tab/>
        <w:t>PDCP</w:t>
      </w:r>
      <w:bookmarkEnd w:id="98"/>
    </w:p>
    <w:p w14:paraId="083B0594" w14:textId="127D000E" w:rsidR="000B0612" w:rsidRDefault="00176FE9" w:rsidP="000B0612">
      <w:pPr>
        <w:pStyle w:val="Doc-title"/>
      </w:pPr>
      <w:hyperlink r:id="rId441" w:history="1">
        <w:r>
          <w:rPr>
            <w:rStyle w:val="Hyperlink"/>
          </w:rPr>
          <w:t>R2-2107662</w:t>
        </w:r>
      </w:hyperlink>
      <w:r w:rsidR="000B0612" w:rsidRPr="00E14330">
        <w:tab/>
        <w:t>CR for LTE PDCP operation after DAPS release</w:t>
      </w:r>
      <w:r w:rsidR="000B0612" w:rsidRPr="00E14330">
        <w:tab/>
        <w:t>Samsung</w:t>
      </w:r>
      <w:r w:rsidR="000B0612" w:rsidRPr="00E14330">
        <w:tab/>
        <w:t>CR</w:t>
      </w:r>
      <w:r w:rsidR="000B0612" w:rsidRPr="00E14330">
        <w:tab/>
        <w:t>Rel-16</w:t>
      </w:r>
      <w:r w:rsidR="000B0612" w:rsidRPr="00E14330">
        <w:tab/>
        <w:t>36.323</w:t>
      </w:r>
      <w:r w:rsidR="000B0612" w:rsidRPr="00E14330">
        <w:tab/>
        <w:t>16.3.0</w:t>
      </w:r>
      <w:r w:rsidR="000B0612" w:rsidRPr="00E14330">
        <w:tab/>
        <w:t>0296</w:t>
      </w:r>
      <w:r w:rsidR="000B0612" w:rsidRPr="00E14330">
        <w:tab/>
        <w:t>-</w:t>
      </w:r>
      <w:r w:rsidR="000B0612" w:rsidRPr="00E14330">
        <w:tab/>
        <w:t>F</w:t>
      </w:r>
      <w:r w:rsidR="000B0612" w:rsidRPr="00E14330">
        <w:tab/>
        <w:t>NR_Mob_enh-Core</w:t>
      </w:r>
    </w:p>
    <w:p w14:paraId="5B51B83C" w14:textId="77777777" w:rsidR="000B0612" w:rsidRPr="00696E70" w:rsidRDefault="000B0612" w:rsidP="000B0612">
      <w:pPr>
        <w:pStyle w:val="Agreement"/>
        <w:tabs>
          <w:tab w:val="clear" w:pos="9990"/>
        </w:tabs>
        <w:overflowPunct/>
        <w:autoSpaceDE/>
        <w:autoSpaceDN/>
        <w:adjustRightInd/>
        <w:ind w:left="1619" w:hanging="360"/>
        <w:textAlignment w:val="auto"/>
      </w:pPr>
      <w:r>
        <w:t xml:space="preserve"> [022] revised</w:t>
      </w:r>
    </w:p>
    <w:p w14:paraId="6915BBD9" w14:textId="6DA1C383" w:rsidR="000B0612" w:rsidRPr="004E4A85" w:rsidRDefault="00176FE9" w:rsidP="000B0612">
      <w:pPr>
        <w:pStyle w:val="Doc-title"/>
      </w:pPr>
      <w:hyperlink r:id="rId442" w:history="1">
        <w:r>
          <w:rPr>
            <w:rStyle w:val="Hyperlink"/>
          </w:rPr>
          <w:t>R2-2109076</w:t>
        </w:r>
      </w:hyperlink>
      <w:r w:rsidR="000B0612" w:rsidRPr="004E4A85">
        <w:tab/>
        <w:t>CR for LTE PDCP operation after DAPS release</w:t>
      </w:r>
      <w:r w:rsidR="000B0612" w:rsidRPr="004E4A85">
        <w:tab/>
        <w:t>Samsung</w:t>
      </w:r>
      <w:r w:rsidR="000B0612" w:rsidRPr="004E4A85">
        <w:tab/>
        <w:t>CR</w:t>
      </w:r>
      <w:r w:rsidR="000B0612" w:rsidRPr="004E4A85">
        <w:tab/>
        <w:t>Rel-16</w:t>
      </w:r>
      <w:r w:rsidR="000B0612" w:rsidRPr="004E4A85">
        <w:tab/>
        <w:t>36.323</w:t>
      </w:r>
      <w:r w:rsidR="000B0612" w:rsidRPr="004E4A85">
        <w:tab/>
        <w:t>16.3.0</w:t>
      </w:r>
      <w:r w:rsidR="000B0612" w:rsidRPr="004E4A85">
        <w:tab/>
        <w:t>0296</w:t>
      </w:r>
      <w:r w:rsidR="000B0612" w:rsidRPr="004E4A85">
        <w:tab/>
        <w:t>1</w:t>
      </w:r>
      <w:r w:rsidR="000B0612" w:rsidRPr="004E4A85">
        <w:tab/>
        <w:t>F</w:t>
      </w:r>
      <w:r w:rsidR="000B0612" w:rsidRPr="004E4A85">
        <w:tab/>
        <w:t>NR_Mob_enh-Core</w:t>
      </w:r>
    </w:p>
    <w:p w14:paraId="01D45CD0" w14:textId="77777777" w:rsidR="000B0612" w:rsidRPr="004E4A85" w:rsidRDefault="000B0612" w:rsidP="000B0612">
      <w:pPr>
        <w:pStyle w:val="Agreement"/>
        <w:tabs>
          <w:tab w:val="clear" w:pos="9990"/>
        </w:tabs>
        <w:overflowPunct/>
        <w:autoSpaceDE/>
        <w:autoSpaceDN/>
        <w:adjustRightInd/>
        <w:ind w:left="1619" w:hanging="360"/>
        <w:textAlignment w:val="auto"/>
      </w:pPr>
      <w:r w:rsidRPr="004E4A85">
        <w:t>[022] Agreed</w:t>
      </w:r>
    </w:p>
    <w:p w14:paraId="4AF93708" w14:textId="77777777" w:rsidR="000B0612" w:rsidRPr="004E4A85" w:rsidRDefault="000B0612" w:rsidP="000B0612">
      <w:pPr>
        <w:pStyle w:val="Doc-text2"/>
      </w:pPr>
    </w:p>
    <w:p w14:paraId="55C112D6" w14:textId="3C2B7514" w:rsidR="000B0612" w:rsidRDefault="00176FE9" w:rsidP="000B0612">
      <w:pPr>
        <w:pStyle w:val="Doc-title"/>
      </w:pPr>
      <w:hyperlink r:id="rId443" w:history="1">
        <w:r>
          <w:rPr>
            <w:rStyle w:val="Hyperlink"/>
          </w:rPr>
          <w:t>R2-2107665</w:t>
        </w:r>
      </w:hyperlink>
      <w:r w:rsidR="000B0612" w:rsidRPr="00E14330">
        <w:tab/>
        <w:t>CR for the ciphering of EHC header</w:t>
      </w:r>
      <w:r w:rsidR="000B0612" w:rsidRPr="00E14330">
        <w:tab/>
        <w:t>Samsung</w:t>
      </w:r>
      <w:r w:rsidR="000B0612" w:rsidRPr="00E14330">
        <w:tab/>
        <w:t>CR</w:t>
      </w:r>
      <w:r w:rsidR="000B0612" w:rsidRPr="00E14330">
        <w:tab/>
        <w:t>Rel-16</w:t>
      </w:r>
      <w:r w:rsidR="000B0612" w:rsidRPr="00E14330">
        <w:tab/>
        <w:t>38.323</w:t>
      </w:r>
      <w:r w:rsidR="000B0612" w:rsidRPr="00E14330">
        <w:tab/>
        <w:t>16.4.0</w:t>
      </w:r>
      <w:r w:rsidR="000B0612" w:rsidRPr="00E14330">
        <w:tab/>
        <w:t>0080</w:t>
      </w:r>
      <w:r w:rsidR="000B0612" w:rsidRPr="00E14330">
        <w:tab/>
        <w:t>-</w:t>
      </w:r>
      <w:r w:rsidR="000B0612" w:rsidRPr="00E14330">
        <w:tab/>
        <w:t>F</w:t>
      </w:r>
      <w:r w:rsidR="000B0612" w:rsidRPr="00E14330">
        <w:tab/>
        <w:t>NR_IIOT-Core</w:t>
      </w:r>
    </w:p>
    <w:p w14:paraId="6AFC7FEB" w14:textId="77777777" w:rsidR="000B0612" w:rsidRDefault="000B0612" w:rsidP="000B0612">
      <w:pPr>
        <w:pStyle w:val="Doc-text2"/>
      </w:pPr>
      <w:r>
        <w:t>-</w:t>
      </w:r>
      <w:r>
        <w:tab/>
        <w:t>[022] Rap: revised to add a generic note into PDCP: “NOTE: All fields other than PDCP PDU header and MAC-I belong to Data field”.</w:t>
      </w:r>
    </w:p>
    <w:p w14:paraId="73C454F3" w14:textId="77777777" w:rsidR="000B0612" w:rsidRDefault="000B0612" w:rsidP="000B0612">
      <w:pPr>
        <w:pStyle w:val="Doc-text2"/>
      </w:pPr>
      <w:r>
        <w:t>-</w:t>
      </w:r>
      <w:r>
        <w:tab/>
        <w:t xml:space="preserve">[022] LG: Should also update LTE PDPC. Can be discussed next meeting. </w:t>
      </w:r>
    </w:p>
    <w:p w14:paraId="4DFBF4C6" w14:textId="77777777" w:rsidR="000B0612" w:rsidRDefault="000B0612" w:rsidP="000B0612">
      <w:pPr>
        <w:pStyle w:val="Agreement"/>
        <w:tabs>
          <w:tab w:val="clear" w:pos="9990"/>
        </w:tabs>
        <w:overflowPunct/>
        <w:autoSpaceDE/>
        <w:autoSpaceDN/>
        <w:adjustRightInd/>
        <w:ind w:left="1619" w:hanging="360"/>
        <w:textAlignment w:val="auto"/>
      </w:pPr>
      <w:r>
        <w:t>[022] revised</w:t>
      </w:r>
    </w:p>
    <w:p w14:paraId="55EA2B91" w14:textId="77777777" w:rsidR="000B0612" w:rsidRPr="005E4D16" w:rsidRDefault="000B0612" w:rsidP="000B0612">
      <w:pPr>
        <w:pStyle w:val="Doc-text2"/>
      </w:pPr>
    </w:p>
    <w:p w14:paraId="13963923" w14:textId="29E77DF1" w:rsidR="000B0612" w:rsidRDefault="00176FE9" w:rsidP="000B0612">
      <w:pPr>
        <w:pStyle w:val="Doc-title"/>
      </w:pPr>
      <w:hyperlink r:id="rId444" w:history="1">
        <w:r>
          <w:rPr>
            <w:rStyle w:val="Hyperlink"/>
          </w:rPr>
          <w:t>R2-2109160</w:t>
        </w:r>
      </w:hyperlink>
      <w:r w:rsidR="000B0612" w:rsidRPr="00E14330">
        <w:tab/>
        <w:t>CR for the ciphering of EHC header</w:t>
      </w:r>
      <w:r w:rsidR="000B0612" w:rsidRPr="00E14330">
        <w:tab/>
        <w:t>Samsung</w:t>
      </w:r>
      <w:r w:rsidR="000B0612">
        <w:t>, LG Electronics</w:t>
      </w:r>
      <w:r w:rsidR="000B0612">
        <w:tab/>
        <w:t>CR</w:t>
      </w:r>
      <w:r w:rsidR="000B0612">
        <w:tab/>
        <w:t>Rel-16</w:t>
      </w:r>
      <w:r w:rsidR="000B0612">
        <w:tab/>
        <w:t>38.323</w:t>
      </w:r>
      <w:r w:rsidR="000B0612">
        <w:tab/>
        <w:t>16.4.0</w:t>
      </w:r>
      <w:r w:rsidR="000B0612">
        <w:tab/>
        <w:t>0080</w:t>
      </w:r>
      <w:r w:rsidR="000B0612">
        <w:tab/>
        <w:t>1</w:t>
      </w:r>
      <w:r w:rsidR="000B0612" w:rsidRPr="00E14330">
        <w:tab/>
        <w:t>F</w:t>
      </w:r>
      <w:r w:rsidR="000B0612" w:rsidRPr="00E14330">
        <w:tab/>
        <w:t>NR_IIOT-Core</w:t>
      </w:r>
    </w:p>
    <w:p w14:paraId="051AB6EE" w14:textId="109FE2D9" w:rsidR="000B0612" w:rsidRDefault="000B0612" w:rsidP="000B0612">
      <w:pPr>
        <w:pStyle w:val="Agreement"/>
        <w:tabs>
          <w:tab w:val="clear" w:pos="9990"/>
        </w:tabs>
        <w:overflowPunct/>
        <w:autoSpaceDE/>
        <w:autoSpaceDN/>
        <w:adjustRightInd/>
        <w:ind w:left="1619" w:hanging="360"/>
        <w:textAlignment w:val="auto"/>
      </w:pPr>
      <w:r>
        <w:t>[022] Agreed</w:t>
      </w:r>
    </w:p>
    <w:p w14:paraId="60CE62A4" w14:textId="77777777" w:rsidR="00AE1CB2" w:rsidRPr="00AE1CB2" w:rsidRDefault="00AE1CB2" w:rsidP="00AE1CB2">
      <w:pPr>
        <w:pStyle w:val="Doc-text2"/>
      </w:pPr>
    </w:p>
    <w:p w14:paraId="6CE87950" w14:textId="77777777" w:rsidR="000B0612" w:rsidRPr="00E14330" w:rsidRDefault="000B0612" w:rsidP="000B0612">
      <w:pPr>
        <w:pStyle w:val="Heading4"/>
      </w:pPr>
      <w:bookmarkStart w:id="99" w:name="_Toc82647071"/>
      <w:r w:rsidRPr="00E14330">
        <w:t>6.1.3.4</w:t>
      </w:r>
      <w:r w:rsidRPr="00E14330">
        <w:tab/>
        <w:t>SDAP</w:t>
      </w:r>
      <w:bookmarkEnd w:id="99"/>
    </w:p>
    <w:p w14:paraId="2D82DC63" w14:textId="77777777" w:rsidR="000B0612" w:rsidRPr="00E14330" w:rsidRDefault="000B0612" w:rsidP="000B0612">
      <w:pPr>
        <w:pStyle w:val="Heading4"/>
      </w:pPr>
      <w:bookmarkStart w:id="100" w:name="_Toc82647072"/>
      <w:r w:rsidRPr="00E14330">
        <w:t>6.1.3.5</w:t>
      </w:r>
      <w:r w:rsidRPr="00E14330">
        <w:tab/>
        <w:t>BAP</w:t>
      </w:r>
      <w:bookmarkEnd w:id="100"/>
    </w:p>
    <w:p w14:paraId="104D9237" w14:textId="77777777" w:rsidR="000B0612" w:rsidRPr="00E14330" w:rsidRDefault="000B0612" w:rsidP="000B0612">
      <w:pPr>
        <w:pStyle w:val="Doc-title"/>
      </w:pPr>
    </w:p>
    <w:p w14:paraId="0AEF1011" w14:textId="77777777" w:rsidR="000B0612" w:rsidRPr="00E14330" w:rsidRDefault="000B0612" w:rsidP="000B0612">
      <w:pPr>
        <w:pStyle w:val="Heading3"/>
      </w:pPr>
      <w:bookmarkStart w:id="101" w:name="_Toc82647073"/>
      <w:r w:rsidRPr="00E14330">
        <w:lastRenderedPageBreak/>
        <w:t>6.1.4</w:t>
      </w:r>
      <w:r w:rsidRPr="00E14330">
        <w:tab/>
        <w:t>Control Plane corrections</w:t>
      </w:r>
      <w:bookmarkEnd w:id="101"/>
    </w:p>
    <w:p w14:paraId="1048059D" w14:textId="77777777" w:rsidR="000B0612" w:rsidRPr="00E14330" w:rsidRDefault="000B0612" w:rsidP="000B0612">
      <w:pPr>
        <w:pStyle w:val="Heading4"/>
      </w:pPr>
      <w:bookmarkStart w:id="102" w:name="_Toc82647074"/>
      <w:r w:rsidRPr="00E14330">
        <w:t>6.1.4.1</w:t>
      </w:r>
      <w:r w:rsidRPr="00E14330">
        <w:tab/>
        <w:t>NR RRC</w:t>
      </w:r>
      <w:bookmarkEnd w:id="102"/>
    </w:p>
    <w:p w14:paraId="360C1CAC" w14:textId="77777777" w:rsidR="000B0612" w:rsidRPr="00E14330" w:rsidRDefault="000B0612" w:rsidP="000B0612">
      <w:pPr>
        <w:pStyle w:val="Comments"/>
      </w:pPr>
      <w:r w:rsidRPr="00E14330">
        <w:t xml:space="preserve">In case a correction need to mirrored for both NR RRC and LTE RRC, the corrections should be submitted under the same AI (i.e. the sub-AIs below this). </w:t>
      </w:r>
    </w:p>
    <w:p w14:paraId="09B4B4A6" w14:textId="77777777" w:rsidR="000B0612" w:rsidRPr="00E14330" w:rsidRDefault="000B0612" w:rsidP="000B0612">
      <w:pPr>
        <w:pStyle w:val="Heading5"/>
      </w:pPr>
      <w:bookmarkStart w:id="103" w:name="_Toc82647075"/>
      <w:r w:rsidRPr="00E14330">
        <w:t>6.1.4.1.1</w:t>
      </w:r>
      <w:r w:rsidRPr="00E14330">
        <w:tab/>
        <w:t>Connection control</w:t>
      </w:r>
      <w:bookmarkEnd w:id="103"/>
    </w:p>
    <w:p w14:paraId="748306B0" w14:textId="77777777" w:rsidR="000B0612" w:rsidRPr="00E14330" w:rsidRDefault="000B0612" w:rsidP="000B0612">
      <w:pPr>
        <w:pStyle w:val="Comments"/>
      </w:pPr>
      <w:r w:rsidRPr="00E14330">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61A48B97" w14:textId="77777777" w:rsidR="000B0612" w:rsidRPr="00E14330" w:rsidRDefault="000B0612" w:rsidP="000B0612">
      <w:pPr>
        <w:pStyle w:val="Comments"/>
      </w:pPr>
    </w:p>
    <w:p w14:paraId="008C113A" w14:textId="77777777" w:rsidR="000B0612" w:rsidRPr="00E14330" w:rsidRDefault="000B0612" w:rsidP="000B0612">
      <w:pPr>
        <w:pStyle w:val="EmailDiscussion"/>
        <w:overflowPunct/>
        <w:autoSpaceDE/>
        <w:autoSpaceDN/>
        <w:adjustRightInd/>
        <w:ind w:left="1619" w:hanging="360"/>
        <w:textAlignment w:val="auto"/>
      </w:pPr>
      <w:r w:rsidRPr="00E14330">
        <w:t>[AT115-e][023][NR16] Connection Control I (Apple)</w:t>
      </w:r>
    </w:p>
    <w:p w14:paraId="187D8ABB" w14:textId="5F4645BA" w:rsidR="000B0612" w:rsidRPr="00E14330" w:rsidRDefault="000B0612" w:rsidP="000B0612">
      <w:pPr>
        <w:pStyle w:val="Doc-text2"/>
      </w:pPr>
      <w:r w:rsidRPr="00E14330">
        <w:tab/>
        <w:t xml:space="preserve">Scope: Determine agreeable parts and agree CRs, Treat </w:t>
      </w:r>
      <w:hyperlink r:id="rId445" w:history="1">
        <w:r w:rsidR="00176FE9">
          <w:rPr>
            <w:rStyle w:val="Hyperlink"/>
          </w:rPr>
          <w:t>R2-2106955</w:t>
        </w:r>
      </w:hyperlink>
      <w:r w:rsidRPr="00E14330">
        <w:t xml:space="preserve">, </w:t>
      </w:r>
      <w:hyperlink r:id="rId446" w:history="1">
        <w:r w:rsidR="00176FE9">
          <w:rPr>
            <w:rStyle w:val="Hyperlink"/>
          </w:rPr>
          <w:t>R2-2107599</w:t>
        </w:r>
      </w:hyperlink>
      <w:r w:rsidRPr="00E14330">
        <w:t xml:space="preserve">, </w:t>
      </w:r>
      <w:hyperlink r:id="rId447" w:history="1">
        <w:r w:rsidR="00176FE9">
          <w:rPr>
            <w:rStyle w:val="Hyperlink"/>
          </w:rPr>
          <w:t>R2-2108638</w:t>
        </w:r>
      </w:hyperlink>
      <w:r w:rsidRPr="00E14330">
        <w:t xml:space="preserve">, </w:t>
      </w:r>
      <w:hyperlink r:id="rId448" w:history="1">
        <w:r w:rsidR="00176FE9">
          <w:rPr>
            <w:rStyle w:val="Hyperlink"/>
          </w:rPr>
          <w:t>R2-2108473</w:t>
        </w:r>
      </w:hyperlink>
      <w:r w:rsidRPr="00E14330">
        <w:t xml:space="preserve">, </w:t>
      </w:r>
      <w:hyperlink r:id="rId449" w:history="1">
        <w:r w:rsidR="00176FE9">
          <w:rPr>
            <w:rStyle w:val="Hyperlink"/>
          </w:rPr>
          <w:t>R2-2107401</w:t>
        </w:r>
      </w:hyperlink>
      <w:r w:rsidRPr="00E14330">
        <w:t xml:space="preserve">, </w:t>
      </w:r>
      <w:hyperlink r:id="rId450" w:history="1">
        <w:r w:rsidR="00176FE9">
          <w:rPr>
            <w:rStyle w:val="Hyperlink"/>
          </w:rPr>
          <w:t>R2-2106916</w:t>
        </w:r>
      </w:hyperlink>
      <w:r w:rsidRPr="00E14330">
        <w:t xml:space="preserve">, </w:t>
      </w:r>
      <w:hyperlink r:id="rId451" w:history="1">
        <w:r w:rsidR="00176FE9">
          <w:rPr>
            <w:rStyle w:val="Hyperlink"/>
          </w:rPr>
          <w:t>R2-2108106</w:t>
        </w:r>
      </w:hyperlink>
      <w:r w:rsidRPr="00E14330">
        <w:t xml:space="preserve">, </w:t>
      </w:r>
      <w:hyperlink r:id="rId452" w:history="1">
        <w:r w:rsidR="00176FE9">
          <w:rPr>
            <w:rStyle w:val="Hyperlink"/>
          </w:rPr>
          <w:t>R2-2107588</w:t>
        </w:r>
      </w:hyperlink>
      <w:r w:rsidRPr="00E14330">
        <w:t xml:space="preserve">, </w:t>
      </w:r>
      <w:hyperlink r:id="rId453" w:history="1">
        <w:r w:rsidR="00176FE9">
          <w:rPr>
            <w:rStyle w:val="Hyperlink"/>
          </w:rPr>
          <w:t>R2-2108440</w:t>
        </w:r>
      </w:hyperlink>
      <w:r w:rsidRPr="00E14330">
        <w:t xml:space="preserve">, </w:t>
      </w:r>
      <w:hyperlink r:id="rId454" w:history="1">
        <w:r w:rsidR="00176FE9">
          <w:rPr>
            <w:rStyle w:val="Hyperlink"/>
          </w:rPr>
          <w:t>R2-2108441</w:t>
        </w:r>
      </w:hyperlink>
      <w:r w:rsidRPr="00E14330">
        <w:t xml:space="preserve">, </w:t>
      </w:r>
      <w:hyperlink r:id="rId455" w:history="1">
        <w:r w:rsidR="00176FE9">
          <w:rPr>
            <w:rStyle w:val="Hyperlink"/>
          </w:rPr>
          <w:t>R2-2107571</w:t>
        </w:r>
      </w:hyperlink>
    </w:p>
    <w:p w14:paraId="233FE54E" w14:textId="77777777" w:rsidR="000B0612" w:rsidRPr="00E14330" w:rsidRDefault="000B0612" w:rsidP="000B0612">
      <w:pPr>
        <w:pStyle w:val="EmailDiscussion2"/>
      </w:pPr>
      <w:r w:rsidRPr="00E14330">
        <w:tab/>
        <w:t>Intended outcome: Report, Agreed CRs.</w:t>
      </w:r>
    </w:p>
    <w:p w14:paraId="654C973F" w14:textId="77777777" w:rsidR="000B0612" w:rsidRDefault="000B0612" w:rsidP="000B0612">
      <w:pPr>
        <w:pStyle w:val="EmailDiscussion2"/>
      </w:pPr>
      <w:r w:rsidRPr="00E14330">
        <w:tab/>
        <w:t>Deadline: Schedule 1</w:t>
      </w:r>
    </w:p>
    <w:p w14:paraId="46532D08" w14:textId="77777777" w:rsidR="000B0612" w:rsidRDefault="000B0612" w:rsidP="000B0612">
      <w:pPr>
        <w:pStyle w:val="EmailDiscussion2"/>
      </w:pPr>
    </w:p>
    <w:p w14:paraId="7FF365AB" w14:textId="2353DB32" w:rsidR="000B0612" w:rsidRDefault="00176FE9" w:rsidP="000B0612">
      <w:pPr>
        <w:pStyle w:val="Doc-title"/>
      </w:pPr>
      <w:hyperlink r:id="rId456" w:history="1">
        <w:r>
          <w:rPr>
            <w:rStyle w:val="Hyperlink"/>
          </w:rPr>
          <w:t>R2-2109154</w:t>
        </w:r>
      </w:hyperlink>
      <w:r w:rsidR="000B0612">
        <w:tab/>
      </w:r>
      <w:r w:rsidR="000B0612" w:rsidRPr="005E4D16">
        <w:t>Summary of [AT115-e][023][NR16] Connection Control I (Apple)</w:t>
      </w:r>
      <w:r w:rsidR="000B0612">
        <w:tab/>
        <w:t>Apple</w:t>
      </w:r>
    </w:p>
    <w:p w14:paraId="37904230" w14:textId="77777777" w:rsidR="000B0612" w:rsidRPr="005E4D16" w:rsidRDefault="000B0612" w:rsidP="000B0612">
      <w:pPr>
        <w:pStyle w:val="Agreement"/>
        <w:tabs>
          <w:tab w:val="clear" w:pos="9990"/>
        </w:tabs>
        <w:overflowPunct/>
        <w:autoSpaceDE/>
        <w:autoSpaceDN/>
        <w:adjustRightInd/>
        <w:ind w:left="1619" w:hanging="360"/>
        <w:textAlignment w:val="auto"/>
      </w:pPr>
      <w:r>
        <w:t>[023] Noted, agreements reflected below.</w:t>
      </w:r>
    </w:p>
    <w:p w14:paraId="34480906" w14:textId="77777777" w:rsidR="000B0612" w:rsidRPr="00E14330" w:rsidRDefault="000B0612" w:rsidP="000B0612">
      <w:pPr>
        <w:pStyle w:val="BoldComments"/>
        <w:rPr>
          <w:lang w:val="en-US"/>
        </w:rPr>
      </w:pPr>
      <w:r w:rsidRPr="00E14330">
        <w:t>DC location</w:t>
      </w:r>
      <w:r w:rsidRPr="00E14330">
        <w:rPr>
          <w:lang w:val="en-US"/>
        </w:rPr>
        <w:t xml:space="preserve"> reporting</w:t>
      </w:r>
    </w:p>
    <w:p w14:paraId="4A8F0000" w14:textId="36014FC3" w:rsidR="000B0612" w:rsidRDefault="00176FE9" w:rsidP="000B0612">
      <w:pPr>
        <w:pStyle w:val="Doc-title"/>
      </w:pPr>
      <w:hyperlink r:id="rId457" w:history="1">
        <w:r>
          <w:rPr>
            <w:rStyle w:val="Hyperlink"/>
          </w:rPr>
          <w:t>R2-2106955</w:t>
        </w:r>
      </w:hyperlink>
      <w:r w:rsidR="000B0612" w:rsidRPr="00E14330">
        <w:tab/>
        <w:t>Reply LS DC location reporting for intra-band UL CA (R4-2107903; contact: Huawei)</w:t>
      </w:r>
      <w:r w:rsidR="000B0612" w:rsidRPr="00E14330">
        <w:tab/>
        <w:t>RAN4</w:t>
      </w:r>
      <w:r w:rsidR="000B0612" w:rsidRPr="00E14330">
        <w:tab/>
        <w:t>LS in</w:t>
      </w:r>
      <w:r w:rsidR="000B0612" w:rsidRPr="00E14330">
        <w:tab/>
        <w:t>Rel-16</w:t>
      </w:r>
      <w:r w:rsidR="000B0612" w:rsidRPr="00E14330">
        <w:tab/>
        <w:t>NR_RF_FR1-Core</w:t>
      </w:r>
      <w:r w:rsidR="000B0612" w:rsidRPr="00E14330">
        <w:tab/>
        <w:t>To:RAN2</w:t>
      </w:r>
    </w:p>
    <w:p w14:paraId="6AFFCB27" w14:textId="77777777" w:rsidR="000B0612" w:rsidRPr="00696E70" w:rsidRDefault="000B0612" w:rsidP="000B0612">
      <w:pPr>
        <w:pStyle w:val="Agreement"/>
        <w:tabs>
          <w:tab w:val="clear" w:pos="9990"/>
        </w:tabs>
        <w:overflowPunct/>
        <w:autoSpaceDE/>
        <w:autoSpaceDN/>
        <w:adjustRightInd/>
        <w:ind w:left="1619" w:hanging="360"/>
        <w:textAlignment w:val="auto"/>
      </w:pPr>
      <w:r>
        <w:t>[023] Noted</w:t>
      </w:r>
    </w:p>
    <w:p w14:paraId="7221781F" w14:textId="7699BCA0" w:rsidR="000B0612" w:rsidRDefault="00176FE9" w:rsidP="000B0612">
      <w:pPr>
        <w:pStyle w:val="Doc-title"/>
      </w:pPr>
      <w:hyperlink r:id="rId458" w:history="1">
        <w:r>
          <w:rPr>
            <w:rStyle w:val="Hyperlink"/>
          </w:rPr>
          <w:t>R2-2107599</w:t>
        </w:r>
      </w:hyperlink>
      <w:r w:rsidR="000B0612" w:rsidRPr="00E14330">
        <w:tab/>
        <w:t>Correction to uplink Tx DC location reporting for UL CA 2PA case</w:t>
      </w:r>
      <w:r w:rsidR="000B0612" w:rsidRPr="00E14330">
        <w:tab/>
        <w:t>Apple</w:t>
      </w:r>
      <w:r w:rsidR="000B0612" w:rsidRPr="00E14330">
        <w:tab/>
        <w:t>CR</w:t>
      </w:r>
      <w:r w:rsidR="000B0612" w:rsidRPr="00E14330">
        <w:tab/>
        <w:t>Rel-16</w:t>
      </w:r>
      <w:r w:rsidR="000B0612" w:rsidRPr="00E14330">
        <w:tab/>
        <w:t>38.331</w:t>
      </w:r>
      <w:r w:rsidR="000B0612" w:rsidRPr="00E14330">
        <w:tab/>
        <w:t>16.5.0</w:t>
      </w:r>
      <w:r w:rsidR="000B0612" w:rsidRPr="00E14330">
        <w:tab/>
        <w:t>2733</w:t>
      </w:r>
      <w:r w:rsidR="000B0612" w:rsidRPr="00E14330">
        <w:tab/>
        <w:t>-</w:t>
      </w:r>
      <w:r w:rsidR="000B0612" w:rsidRPr="00E14330">
        <w:tab/>
        <w:t>F</w:t>
      </w:r>
      <w:r w:rsidR="000B0612" w:rsidRPr="00E14330">
        <w:tab/>
        <w:t>NR_RF_FR1-Core</w:t>
      </w:r>
    </w:p>
    <w:p w14:paraId="090A3F44" w14:textId="63C1DDA9" w:rsidR="000B0612" w:rsidRDefault="000B0612" w:rsidP="000B0612">
      <w:pPr>
        <w:pStyle w:val="Agreement"/>
        <w:tabs>
          <w:tab w:val="clear" w:pos="9990"/>
        </w:tabs>
        <w:overflowPunct/>
        <w:autoSpaceDE/>
        <w:autoSpaceDN/>
        <w:adjustRightInd/>
        <w:ind w:left="1619" w:hanging="360"/>
        <w:textAlignment w:val="auto"/>
      </w:pPr>
      <w:r>
        <w:t xml:space="preserve">[023] Partially merged, the correction </w:t>
      </w:r>
      <w:r w:rsidRPr="0095467D">
        <w:t>on field description of singlePA-TxDirectCurrent included</w:t>
      </w:r>
      <w:r>
        <w:t xml:space="preserve"> in revision of </w:t>
      </w:r>
      <w:hyperlink r:id="rId459" w:history="1">
        <w:r w:rsidR="00176FE9">
          <w:rPr>
            <w:rStyle w:val="Hyperlink"/>
          </w:rPr>
          <w:t>R2-2108638</w:t>
        </w:r>
      </w:hyperlink>
    </w:p>
    <w:p w14:paraId="6929CCDF" w14:textId="77777777" w:rsidR="000B0612" w:rsidRPr="005E4D16" w:rsidRDefault="000B0612" w:rsidP="000B0612">
      <w:pPr>
        <w:pStyle w:val="Doc-text2"/>
      </w:pPr>
    </w:p>
    <w:p w14:paraId="03A5778F" w14:textId="4A50497C" w:rsidR="000B0612" w:rsidRDefault="00176FE9" w:rsidP="000B0612">
      <w:pPr>
        <w:pStyle w:val="Doc-title"/>
      </w:pPr>
      <w:hyperlink r:id="rId460" w:history="1">
        <w:r>
          <w:rPr>
            <w:rStyle w:val="Hyperlink"/>
          </w:rPr>
          <w:t>R2-2108638</w:t>
        </w:r>
      </w:hyperlink>
      <w:r w:rsidR="000B0612">
        <w:tab/>
        <w:t>UE reporting of Tx DC location info for the second PA</w:t>
      </w:r>
      <w:r w:rsidR="000B0612">
        <w:tab/>
        <w:t>Huawei, HiSilicon</w:t>
      </w:r>
      <w:r w:rsidR="000B0612">
        <w:tab/>
        <w:t>CR</w:t>
      </w:r>
      <w:r w:rsidR="000B0612">
        <w:tab/>
        <w:t>Rel-16</w:t>
      </w:r>
      <w:r w:rsidR="000B0612">
        <w:tab/>
        <w:t>38.331</w:t>
      </w:r>
      <w:r w:rsidR="000B0612">
        <w:tab/>
        <w:t>16.5.0</w:t>
      </w:r>
      <w:r w:rsidR="000B0612">
        <w:tab/>
        <w:t>2789</w:t>
      </w:r>
      <w:r w:rsidR="000B0612">
        <w:tab/>
        <w:t>-</w:t>
      </w:r>
      <w:r w:rsidR="000B0612">
        <w:tab/>
        <w:t>F</w:t>
      </w:r>
      <w:r w:rsidR="000B0612">
        <w:tab/>
        <w:t>NR_RF_FR1-Core</w:t>
      </w:r>
    </w:p>
    <w:p w14:paraId="7DE855AE" w14:textId="77777777" w:rsidR="000B0612" w:rsidRDefault="000B0612" w:rsidP="000B0612">
      <w:pPr>
        <w:pStyle w:val="Agreement"/>
        <w:tabs>
          <w:tab w:val="clear" w:pos="9990"/>
        </w:tabs>
        <w:overflowPunct/>
        <w:autoSpaceDE/>
        <w:autoSpaceDN/>
        <w:adjustRightInd/>
        <w:ind w:left="1619" w:hanging="360"/>
        <w:textAlignment w:val="auto"/>
      </w:pPr>
      <w:r>
        <w:t>[023] revised</w:t>
      </w:r>
    </w:p>
    <w:p w14:paraId="552BDEE8" w14:textId="22D993E4" w:rsidR="000B0612" w:rsidRDefault="00176FE9" w:rsidP="000B0612">
      <w:pPr>
        <w:pStyle w:val="Doc-title"/>
      </w:pPr>
      <w:hyperlink r:id="rId461" w:history="1">
        <w:r>
          <w:rPr>
            <w:rStyle w:val="Hyperlink"/>
          </w:rPr>
          <w:t>R2-2109090</w:t>
        </w:r>
      </w:hyperlink>
      <w:r w:rsidR="000B0612">
        <w:tab/>
        <w:t>UE reporting of Tx DC location info for the second PA</w:t>
      </w:r>
      <w:r w:rsidR="000B0612">
        <w:tab/>
        <w:t>Huawei, HiSilicon</w:t>
      </w:r>
      <w:r w:rsidR="000B0612">
        <w:tab/>
        <w:t>CR</w:t>
      </w:r>
      <w:r w:rsidR="000B0612">
        <w:tab/>
        <w:t>Rel-16</w:t>
      </w:r>
      <w:r w:rsidR="000B0612">
        <w:tab/>
        <w:t>38.331</w:t>
      </w:r>
      <w:r w:rsidR="000B0612">
        <w:tab/>
        <w:t>16.5.0</w:t>
      </w:r>
      <w:r w:rsidR="000B0612">
        <w:tab/>
        <w:t>2789</w:t>
      </w:r>
      <w:r w:rsidR="000B0612">
        <w:tab/>
        <w:t>1</w:t>
      </w:r>
      <w:r w:rsidR="000B0612">
        <w:tab/>
        <w:t>F</w:t>
      </w:r>
      <w:r w:rsidR="000B0612">
        <w:tab/>
        <w:t>NR_RF_FR1-Core</w:t>
      </w:r>
    </w:p>
    <w:p w14:paraId="0F135D4D" w14:textId="77777777" w:rsidR="000B0612" w:rsidRDefault="000B0612" w:rsidP="000B0612">
      <w:pPr>
        <w:pStyle w:val="Agreement"/>
        <w:tabs>
          <w:tab w:val="clear" w:pos="9990"/>
        </w:tabs>
        <w:overflowPunct/>
        <w:autoSpaceDE/>
        <w:autoSpaceDN/>
        <w:adjustRightInd/>
        <w:ind w:left="1619" w:hanging="360"/>
        <w:textAlignment w:val="auto"/>
      </w:pPr>
      <w:r>
        <w:t>[023] Agreed</w:t>
      </w:r>
    </w:p>
    <w:p w14:paraId="74EEFF7A" w14:textId="77777777" w:rsidR="000B0612" w:rsidRPr="00E14330" w:rsidRDefault="000B0612" w:rsidP="000B0612">
      <w:pPr>
        <w:pStyle w:val="BoldComments"/>
      </w:pPr>
      <w:r w:rsidRPr="00E14330">
        <w:rPr>
          <w:noProof/>
        </w:rPr>
        <w:t>eMIMO</w:t>
      </w:r>
    </w:p>
    <w:p w14:paraId="0FCBE77B" w14:textId="0392E2BC" w:rsidR="000B0612" w:rsidRDefault="00176FE9" w:rsidP="000B0612">
      <w:pPr>
        <w:pStyle w:val="Doc-title"/>
      </w:pPr>
      <w:hyperlink r:id="rId462" w:history="1">
        <w:r>
          <w:rPr>
            <w:rStyle w:val="Hyperlink"/>
          </w:rPr>
          <w:t>R2-2108473</w:t>
        </w:r>
      </w:hyperlink>
      <w:r w:rsidR="000B0612" w:rsidRPr="00E14330">
        <w:tab/>
        <w:t>Correction on RepetitionSchemeConfig for eMIMO</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2777</w:t>
      </w:r>
      <w:r w:rsidR="000B0612" w:rsidRPr="00E14330">
        <w:tab/>
        <w:t>-</w:t>
      </w:r>
      <w:r w:rsidR="000B0612" w:rsidRPr="00E14330">
        <w:tab/>
        <w:t>F</w:t>
      </w:r>
      <w:r w:rsidR="000B0612" w:rsidRPr="00E14330">
        <w:tab/>
        <w:t>NR_eMIMO-Core</w:t>
      </w:r>
    </w:p>
    <w:p w14:paraId="1C7C0C6A" w14:textId="77777777" w:rsidR="000B0612" w:rsidRPr="00210977" w:rsidRDefault="000B0612" w:rsidP="000B0612">
      <w:pPr>
        <w:pStyle w:val="Agreement"/>
        <w:tabs>
          <w:tab w:val="clear" w:pos="9990"/>
        </w:tabs>
        <w:overflowPunct/>
        <w:autoSpaceDE/>
        <w:autoSpaceDN/>
        <w:adjustRightInd/>
        <w:ind w:left="1619" w:hanging="360"/>
        <w:textAlignment w:val="auto"/>
      </w:pPr>
      <w:r>
        <w:t>[023] agreed</w:t>
      </w:r>
    </w:p>
    <w:p w14:paraId="5DF4F0DC" w14:textId="7BFE6A60" w:rsidR="000B0612" w:rsidRDefault="00176FE9" w:rsidP="000B0612">
      <w:pPr>
        <w:pStyle w:val="Doc-title"/>
      </w:pPr>
      <w:hyperlink r:id="rId463" w:history="1">
        <w:r>
          <w:rPr>
            <w:rStyle w:val="Hyperlink"/>
          </w:rPr>
          <w:t>R2-2107401</w:t>
        </w:r>
      </w:hyperlink>
      <w:r w:rsidR="000B0612" w:rsidRPr="00E14330">
        <w:tab/>
        <w:t>Correction on TCI configuration for DCI format 1_2</w:t>
      </w:r>
      <w:r w:rsidR="000B0612" w:rsidRPr="00E14330">
        <w:tab/>
        <w:t>vivo</w:t>
      </w:r>
      <w:r w:rsidR="000B0612" w:rsidRPr="00E14330">
        <w:tab/>
        <w:t>CR</w:t>
      </w:r>
      <w:r w:rsidR="000B0612" w:rsidRPr="00E14330">
        <w:tab/>
        <w:t>Rel-16</w:t>
      </w:r>
      <w:r w:rsidR="000B0612" w:rsidRPr="00E14330">
        <w:tab/>
        <w:t>38.331</w:t>
      </w:r>
      <w:r w:rsidR="000B0612" w:rsidRPr="00E14330">
        <w:tab/>
        <w:t>16.5.0</w:t>
      </w:r>
      <w:r w:rsidR="000B0612" w:rsidRPr="00E14330">
        <w:tab/>
        <w:t>2723</w:t>
      </w:r>
      <w:r w:rsidR="000B0612" w:rsidRPr="00E14330">
        <w:tab/>
        <w:t>-</w:t>
      </w:r>
      <w:r w:rsidR="000B0612" w:rsidRPr="00E14330">
        <w:tab/>
        <w:t>F</w:t>
      </w:r>
      <w:r w:rsidR="000B0612" w:rsidRPr="00E14330">
        <w:tab/>
        <w:t>NR_eMIMO-Core</w:t>
      </w:r>
      <w:r w:rsidR="000B0612" w:rsidRPr="00210977">
        <w:t xml:space="preserve"> </w:t>
      </w:r>
    </w:p>
    <w:p w14:paraId="18C90429" w14:textId="77777777" w:rsidR="000B0612" w:rsidRDefault="000B0612" w:rsidP="000B0612">
      <w:pPr>
        <w:pStyle w:val="Agreement"/>
        <w:tabs>
          <w:tab w:val="clear" w:pos="9990"/>
        </w:tabs>
        <w:overflowPunct/>
        <w:autoSpaceDE/>
        <w:autoSpaceDN/>
        <w:adjustRightInd/>
        <w:ind w:left="1619" w:hanging="360"/>
        <w:textAlignment w:val="auto"/>
      </w:pPr>
      <w:r>
        <w:t>[023] revised</w:t>
      </w:r>
    </w:p>
    <w:p w14:paraId="72B1635F" w14:textId="2BB84EBD" w:rsidR="000B0612" w:rsidRDefault="00176FE9" w:rsidP="000B0612">
      <w:pPr>
        <w:pStyle w:val="Doc-title"/>
        <w:rPr>
          <w:rFonts w:ascii="SimSun" w:eastAsia="SimSun" w:hAnsi="SimSun"/>
          <w:lang w:eastAsia="zh-CN"/>
        </w:rPr>
      </w:pPr>
      <w:hyperlink r:id="rId464" w:history="1">
        <w:r>
          <w:rPr>
            <w:rStyle w:val="Hyperlink"/>
            <w:lang w:eastAsia="zh-CN"/>
          </w:rPr>
          <w:t>R2-2109155</w:t>
        </w:r>
      </w:hyperlink>
      <w:r w:rsidR="004E4A85">
        <w:rPr>
          <w:lang w:eastAsia="zh-CN"/>
        </w:rPr>
        <w:tab/>
      </w:r>
      <w:r w:rsidR="000B0612">
        <w:rPr>
          <w:lang w:eastAsia="zh-CN"/>
        </w:rPr>
        <w:t>Correction on TCI configuration for DCI format 1_2  vivo, Nokia, Nokia Shanghai Bell</w:t>
      </w:r>
      <w:r w:rsidR="000B0612">
        <w:rPr>
          <w:rFonts w:hint="eastAsia"/>
          <w:lang w:eastAsia="zh-CN"/>
        </w:rPr>
        <w:t> </w:t>
      </w:r>
      <w:r w:rsidR="000B0612">
        <w:rPr>
          <w:lang w:eastAsia="zh-CN"/>
        </w:rPr>
        <w:t>CR  Rel-16 38.331</w:t>
      </w:r>
      <w:r w:rsidR="003E1572">
        <w:rPr>
          <w:lang w:eastAsia="zh-CN"/>
        </w:rPr>
        <w:tab/>
      </w:r>
      <w:r w:rsidR="000B0612">
        <w:rPr>
          <w:lang w:eastAsia="zh-CN"/>
        </w:rPr>
        <w:t>16.5.0</w:t>
      </w:r>
      <w:r w:rsidR="003E1572">
        <w:rPr>
          <w:lang w:eastAsia="zh-CN"/>
        </w:rPr>
        <w:tab/>
      </w:r>
      <w:r w:rsidR="000B0612">
        <w:rPr>
          <w:lang w:eastAsia="zh-CN"/>
        </w:rPr>
        <w:t xml:space="preserve"> 2723</w:t>
      </w:r>
      <w:r w:rsidR="003E1572">
        <w:rPr>
          <w:lang w:eastAsia="zh-CN"/>
        </w:rPr>
        <w:tab/>
      </w:r>
      <w:r w:rsidR="000B0612">
        <w:rPr>
          <w:lang w:eastAsia="zh-CN"/>
        </w:rPr>
        <w:t>   1</w:t>
      </w:r>
      <w:r w:rsidR="003E1572">
        <w:rPr>
          <w:lang w:eastAsia="zh-CN"/>
        </w:rPr>
        <w:tab/>
      </w:r>
      <w:r w:rsidR="000B0612">
        <w:rPr>
          <w:lang w:eastAsia="zh-CN"/>
        </w:rPr>
        <w:t>  F</w:t>
      </w:r>
      <w:r w:rsidR="003E1572">
        <w:rPr>
          <w:lang w:eastAsia="zh-CN"/>
        </w:rPr>
        <w:tab/>
      </w:r>
      <w:r w:rsidR="000B0612">
        <w:rPr>
          <w:lang w:eastAsia="zh-CN"/>
        </w:rPr>
        <w:t xml:space="preserve"> NR_eMIMO-Core</w:t>
      </w:r>
    </w:p>
    <w:p w14:paraId="1A3E227C" w14:textId="77777777" w:rsidR="000B0612" w:rsidRPr="00210977" w:rsidRDefault="000B0612" w:rsidP="000B0612">
      <w:pPr>
        <w:pStyle w:val="Agreement"/>
        <w:tabs>
          <w:tab w:val="clear" w:pos="9990"/>
        </w:tabs>
        <w:overflowPunct/>
        <w:autoSpaceDE/>
        <w:autoSpaceDN/>
        <w:adjustRightInd/>
        <w:ind w:left="1619" w:hanging="360"/>
        <w:textAlignment w:val="auto"/>
      </w:pPr>
      <w:r>
        <w:t>[023] Agreed</w:t>
      </w:r>
    </w:p>
    <w:p w14:paraId="5CBDA2F9" w14:textId="77777777" w:rsidR="000B0612" w:rsidRPr="00E14330" w:rsidRDefault="000B0612" w:rsidP="000B0612">
      <w:pPr>
        <w:pStyle w:val="BoldComments"/>
      </w:pPr>
      <w:r w:rsidRPr="00E14330">
        <w:t>NR-U</w:t>
      </w:r>
    </w:p>
    <w:p w14:paraId="7221FF93" w14:textId="7CFD2ACC" w:rsidR="000B0612" w:rsidRDefault="00176FE9" w:rsidP="000B0612">
      <w:pPr>
        <w:pStyle w:val="Doc-title"/>
      </w:pPr>
      <w:hyperlink r:id="rId465" w:history="1">
        <w:r>
          <w:rPr>
            <w:rStyle w:val="Hyperlink"/>
          </w:rPr>
          <w:t>R2-2106916</w:t>
        </w:r>
      </w:hyperlink>
      <w:r w:rsidR="000B0612" w:rsidRPr="00E14330">
        <w:tab/>
        <w:t>Reply LS on random value generation for RMTC-SubframeOffset (R1-2106264; contact: Apple)</w:t>
      </w:r>
      <w:r w:rsidR="000B0612" w:rsidRPr="00E14330">
        <w:tab/>
        <w:t>RAN1</w:t>
      </w:r>
      <w:r w:rsidR="000B0612" w:rsidRPr="00E14330">
        <w:tab/>
        <w:t>LS in</w:t>
      </w:r>
      <w:r w:rsidR="000B0612" w:rsidRPr="00E14330">
        <w:tab/>
        <w:t>Rel-16</w:t>
      </w:r>
      <w:r w:rsidR="000B0612" w:rsidRPr="00E14330">
        <w:tab/>
        <w:t>NR_unlic-Core, TEI16</w:t>
      </w:r>
      <w:r w:rsidR="000B0612" w:rsidRPr="00E14330">
        <w:tab/>
        <w:t>To:RAN2</w:t>
      </w:r>
    </w:p>
    <w:p w14:paraId="1D56916E" w14:textId="77777777" w:rsidR="000B0612" w:rsidRPr="00210977" w:rsidRDefault="000B0612" w:rsidP="000B0612">
      <w:pPr>
        <w:pStyle w:val="Agreement"/>
        <w:tabs>
          <w:tab w:val="clear" w:pos="9990"/>
        </w:tabs>
        <w:overflowPunct/>
        <w:autoSpaceDE/>
        <w:autoSpaceDN/>
        <w:adjustRightInd/>
        <w:ind w:left="1619" w:hanging="360"/>
        <w:textAlignment w:val="auto"/>
      </w:pPr>
      <w:r>
        <w:t>[023] noted</w:t>
      </w:r>
    </w:p>
    <w:p w14:paraId="1D15F983" w14:textId="75FE434B" w:rsidR="000B0612" w:rsidRDefault="00176FE9" w:rsidP="000B0612">
      <w:pPr>
        <w:pStyle w:val="Doc-title"/>
      </w:pPr>
      <w:hyperlink r:id="rId466" w:history="1">
        <w:r>
          <w:rPr>
            <w:rStyle w:val="Hyperlink"/>
          </w:rPr>
          <w:t>R2-2108106</w:t>
        </w:r>
      </w:hyperlink>
      <w:r w:rsidR="000B0612" w:rsidRPr="00E14330">
        <w:tab/>
        <w:t>Clarification on RMTC subframe offset</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2753</w:t>
      </w:r>
      <w:r w:rsidR="000B0612" w:rsidRPr="00E14330">
        <w:tab/>
        <w:t>-</w:t>
      </w:r>
      <w:r w:rsidR="000B0612" w:rsidRPr="00E14330">
        <w:tab/>
        <w:t>F</w:t>
      </w:r>
      <w:r w:rsidR="000B0612" w:rsidRPr="00E14330">
        <w:tab/>
        <w:t>NR_unlic-Core</w:t>
      </w:r>
    </w:p>
    <w:p w14:paraId="6F11D42E" w14:textId="77777777" w:rsidR="000B0612" w:rsidRPr="00210977" w:rsidRDefault="000B0612" w:rsidP="000B0612">
      <w:pPr>
        <w:pStyle w:val="Agreement"/>
        <w:tabs>
          <w:tab w:val="clear" w:pos="9990"/>
        </w:tabs>
        <w:overflowPunct/>
        <w:autoSpaceDE/>
        <w:autoSpaceDN/>
        <w:adjustRightInd/>
        <w:ind w:left="1619" w:hanging="360"/>
        <w:textAlignment w:val="auto"/>
      </w:pPr>
      <w:r>
        <w:t>[023] not pursued</w:t>
      </w:r>
    </w:p>
    <w:p w14:paraId="1A05CE64" w14:textId="77777777" w:rsidR="000B0612" w:rsidRPr="00210977" w:rsidRDefault="000B0612" w:rsidP="000B0612">
      <w:pPr>
        <w:pStyle w:val="Agreement"/>
        <w:tabs>
          <w:tab w:val="clear" w:pos="9990"/>
        </w:tabs>
        <w:overflowPunct/>
        <w:autoSpaceDE/>
        <w:autoSpaceDN/>
        <w:adjustRightInd/>
        <w:ind w:left="1619" w:hanging="360"/>
        <w:textAlignment w:val="auto"/>
      </w:pPr>
      <w:r w:rsidRPr="00210977">
        <w:rPr>
          <w:lang w:val="en-US"/>
        </w:rPr>
        <w:lastRenderedPageBreak/>
        <w:t>[023] if the rmtc-Sub</w:t>
      </w:r>
      <w:r>
        <w:rPr>
          <w:lang w:val="en-US"/>
        </w:rPr>
        <w:t xml:space="preserve">frameOffset is not configured, </w:t>
      </w:r>
      <w:r w:rsidRPr="00210977">
        <w:rPr>
          <w:lang w:val="en-US"/>
        </w:rPr>
        <w:t>the generation method for the random offset value is up to UE’s implementation whenever the UE chooses a random value as rmtc-SubframeOffset for measDu</w:t>
      </w:r>
      <w:r>
        <w:rPr>
          <w:lang w:val="en-US"/>
        </w:rPr>
        <w:t>rationSymbols (no TS change re</w:t>
      </w:r>
      <w:r w:rsidRPr="00210977">
        <w:rPr>
          <w:lang w:val="en-US"/>
        </w:rPr>
        <w:t>quired)</w:t>
      </w:r>
      <w:r w:rsidRPr="00FC4058">
        <w:rPr>
          <w:lang w:val="en-US"/>
        </w:rPr>
        <w:br/>
      </w:r>
    </w:p>
    <w:p w14:paraId="6BCB9889" w14:textId="5C632628" w:rsidR="000B0612" w:rsidRDefault="00176FE9" w:rsidP="000B0612">
      <w:pPr>
        <w:pStyle w:val="Doc-title"/>
      </w:pPr>
      <w:hyperlink r:id="rId467" w:history="1">
        <w:r>
          <w:rPr>
            <w:rStyle w:val="Hyperlink"/>
          </w:rPr>
          <w:t>R2-2107588</w:t>
        </w:r>
      </w:hyperlink>
      <w:r w:rsidR="000B0612" w:rsidRPr="00E14330">
        <w:tab/>
        <w:t>RSSI/CO reporting in MCG/SCGfailureinformation</w:t>
      </w:r>
      <w:r w:rsidR="000B0612" w:rsidRPr="00E14330">
        <w:tab/>
        <w:t>Apple</w:t>
      </w:r>
      <w:r w:rsidR="000B0612" w:rsidRPr="00E14330">
        <w:tab/>
        <w:t>CR</w:t>
      </w:r>
      <w:r w:rsidR="000B0612" w:rsidRPr="00E14330">
        <w:tab/>
        <w:t>Rel-16</w:t>
      </w:r>
      <w:r w:rsidR="000B0612" w:rsidRPr="00E14330">
        <w:tab/>
        <w:t>38.331</w:t>
      </w:r>
      <w:r w:rsidR="000B0612" w:rsidRPr="00E14330">
        <w:tab/>
        <w:t>16.5.0</w:t>
      </w:r>
      <w:r w:rsidR="000B0612" w:rsidRPr="00E14330">
        <w:tab/>
        <w:t>2732</w:t>
      </w:r>
      <w:r w:rsidR="000B0612" w:rsidRPr="00E14330">
        <w:tab/>
        <w:t>-</w:t>
      </w:r>
      <w:r w:rsidR="000B0612" w:rsidRPr="00E14330">
        <w:tab/>
        <w:t>F</w:t>
      </w:r>
      <w:r w:rsidR="000B0612" w:rsidRPr="00E14330">
        <w:tab/>
        <w:t>NR_unlic-Core</w:t>
      </w:r>
    </w:p>
    <w:p w14:paraId="7CA7A12C" w14:textId="77777777" w:rsidR="000B0612" w:rsidRPr="00210977" w:rsidRDefault="000B0612" w:rsidP="000B0612">
      <w:pPr>
        <w:pStyle w:val="Agreement"/>
        <w:tabs>
          <w:tab w:val="clear" w:pos="9990"/>
        </w:tabs>
        <w:overflowPunct/>
        <w:autoSpaceDE/>
        <w:autoSpaceDN/>
        <w:adjustRightInd/>
        <w:ind w:left="1619" w:hanging="360"/>
        <w:textAlignment w:val="auto"/>
      </w:pPr>
      <w:r>
        <w:t>[023] not pursued</w:t>
      </w:r>
    </w:p>
    <w:p w14:paraId="45DF1A48" w14:textId="77777777" w:rsidR="000B0612" w:rsidRPr="00210977" w:rsidRDefault="000B0612" w:rsidP="000B0612">
      <w:pPr>
        <w:pStyle w:val="Doc-text2"/>
      </w:pPr>
    </w:p>
    <w:p w14:paraId="1B001B65" w14:textId="77777777" w:rsidR="000B0612" w:rsidRPr="00E14330" w:rsidRDefault="000B0612" w:rsidP="000B0612">
      <w:pPr>
        <w:pStyle w:val="BoldComments"/>
      </w:pPr>
      <w:r w:rsidRPr="00E14330">
        <w:t>DCCA</w:t>
      </w:r>
    </w:p>
    <w:p w14:paraId="6E279FFF" w14:textId="2EA5EAC9" w:rsidR="000B0612" w:rsidRDefault="00176FE9" w:rsidP="000B0612">
      <w:pPr>
        <w:pStyle w:val="Doc-title"/>
      </w:pPr>
      <w:hyperlink r:id="rId468" w:history="1">
        <w:r>
          <w:rPr>
            <w:rStyle w:val="Hyperlink"/>
          </w:rPr>
          <w:t>R2-2108440</w:t>
        </w:r>
      </w:hyperlink>
      <w:r w:rsidR="000B0612" w:rsidRPr="00E14330">
        <w:tab/>
        <w:t>Corrections on RRC reconfiguration for fast MCG link recovery</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2776</w:t>
      </w:r>
      <w:r w:rsidR="000B0612" w:rsidRPr="00E14330">
        <w:tab/>
        <w:t>-</w:t>
      </w:r>
      <w:r w:rsidR="000B0612" w:rsidRPr="00E14330">
        <w:tab/>
        <w:t>F</w:t>
      </w:r>
      <w:r w:rsidR="000B0612" w:rsidRPr="00E14330">
        <w:tab/>
        <w:t>LTE_NR_DC_CA_enh-Core</w:t>
      </w:r>
    </w:p>
    <w:p w14:paraId="0131DD38" w14:textId="77777777" w:rsidR="000B0612" w:rsidRDefault="000B0612" w:rsidP="000B0612">
      <w:pPr>
        <w:pStyle w:val="Agreement"/>
        <w:tabs>
          <w:tab w:val="clear" w:pos="9990"/>
        </w:tabs>
        <w:overflowPunct/>
        <w:autoSpaceDE/>
        <w:autoSpaceDN/>
        <w:adjustRightInd/>
        <w:ind w:left="1619" w:hanging="360"/>
        <w:textAlignment w:val="auto"/>
      </w:pPr>
      <w:r>
        <w:t>[023] revised</w:t>
      </w:r>
    </w:p>
    <w:p w14:paraId="71007041" w14:textId="2D45C884" w:rsidR="000B0612" w:rsidRPr="004E4A85" w:rsidRDefault="00176FE9" w:rsidP="000B0612">
      <w:pPr>
        <w:pStyle w:val="Doc-title"/>
      </w:pPr>
      <w:hyperlink r:id="rId469" w:history="1">
        <w:r>
          <w:rPr>
            <w:rStyle w:val="Hyperlink"/>
          </w:rPr>
          <w:t>R2-2109080</w:t>
        </w:r>
      </w:hyperlink>
      <w:r w:rsidR="000B0612" w:rsidRPr="004E4A85">
        <w:tab/>
        <w:t>Corrections on RRC reconfiguration for fast MCG link recovery</w:t>
      </w:r>
      <w:r w:rsidR="000B0612" w:rsidRPr="004E4A85">
        <w:tab/>
        <w:t>Huawei, HiSilicon</w:t>
      </w:r>
      <w:r w:rsidR="000B0612" w:rsidRPr="004E4A85">
        <w:tab/>
        <w:t>CR</w:t>
      </w:r>
      <w:r w:rsidR="000B0612" w:rsidRPr="004E4A85">
        <w:tab/>
        <w:t>Rel-16</w:t>
      </w:r>
      <w:r w:rsidR="000B0612" w:rsidRPr="004E4A85">
        <w:tab/>
        <w:t>38.331</w:t>
      </w:r>
      <w:r w:rsidR="000B0612" w:rsidRPr="004E4A85">
        <w:tab/>
        <w:t>16.5.0</w:t>
      </w:r>
      <w:r w:rsidR="000B0612" w:rsidRPr="004E4A85">
        <w:tab/>
        <w:t>2776</w:t>
      </w:r>
      <w:r w:rsidR="000B0612" w:rsidRPr="004E4A85">
        <w:tab/>
        <w:t>1</w:t>
      </w:r>
      <w:r w:rsidR="000B0612" w:rsidRPr="004E4A85">
        <w:tab/>
        <w:t>F</w:t>
      </w:r>
      <w:r w:rsidR="000B0612" w:rsidRPr="004E4A85">
        <w:tab/>
        <w:t>LTE_NR_DC_CA_enh-Core</w:t>
      </w:r>
    </w:p>
    <w:p w14:paraId="38DF4F52" w14:textId="77777777" w:rsidR="000B0612" w:rsidRPr="004E4A85" w:rsidRDefault="000B0612" w:rsidP="000B0612">
      <w:pPr>
        <w:pStyle w:val="Agreement"/>
        <w:tabs>
          <w:tab w:val="clear" w:pos="9990"/>
        </w:tabs>
        <w:overflowPunct/>
        <w:autoSpaceDE/>
        <w:autoSpaceDN/>
        <w:adjustRightInd/>
        <w:ind w:left="1619" w:hanging="360"/>
        <w:textAlignment w:val="auto"/>
      </w:pPr>
      <w:r w:rsidRPr="004E4A85">
        <w:t>[023] Agreed</w:t>
      </w:r>
    </w:p>
    <w:p w14:paraId="69F2DCC5" w14:textId="77777777" w:rsidR="000B0612" w:rsidRPr="004E4A85" w:rsidRDefault="000B0612" w:rsidP="000B0612">
      <w:pPr>
        <w:pStyle w:val="Doc-text2"/>
      </w:pPr>
    </w:p>
    <w:p w14:paraId="250C658F" w14:textId="1BC3EF5B" w:rsidR="000B0612" w:rsidRPr="004E4A85" w:rsidRDefault="00176FE9" w:rsidP="000B0612">
      <w:pPr>
        <w:pStyle w:val="Doc-title"/>
      </w:pPr>
      <w:hyperlink r:id="rId470" w:history="1">
        <w:r>
          <w:rPr>
            <w:rStyle w:val="Hyperlink"/>
          </w:rPr>
          <w:t>R2-2108441</w:t>
        </w:r>
      </w:hyperlink>
      <w:r w:rsidR="000B0612" w:rsidRPr="004E4A85">
        <w:tab/>
        <w:t>Corrections on RRC reconfiguration for fast MCG link recovery</w:t>
      </w:r>
      <w:r w:rsidR="000B0612" w:rsidRPr="004E4A85">
        <w:tab/>
        <w:t>Huawei, HiSilicon</w:t>
      </w:r>
      <w:r w:rsidR="000B0612" w:rsidRPr="004E4A85">
        <w:tab/>
        <w:t>CR</w:t>
      </w:r>
      <w:r w:rsidR="000B0612" w:rsidRPr="004E4A85">
        <w:tab/>
        <w:t>Rel-16</w:t>
      </w:r>
      <w:r w:rsidR="000B0612" w:rsidRPr="004E4A85">
        <w:tab/>
        <w:t>36.331</w:t>
      </w:r>
      <w:r w:rsidR="000B0612" w:rsidRPr="004E4A85">
        <w:tab/>
        <w:t>16.5.0</w:t>
      </w:r>
      <w:r w:rsidR="000B0612" w:rsidRPr="004E4A85">
        <w:tab/>
        <w:t>4715</w:t>
      </w:r>
      <w:r w:rsidR="000B0612" w:rsidRPr="004E4A85">
        <w:tab/>
        <w:t>-</w:t>
      </w:r>
      <w:r w:rsidR="000B0612" w:rsidRPr="004E4A85">
        <w:tab/>
        <w:t>F</w:t>
      </w:r>
      <w:r w:rsidR="000B0612" w:rsidRPr="004E4A85">
        <w:tab/>
        <w:t>LTE_NR_DC_CA_enh-Core</w:t>
      </w:r>
    </w:p>
    <w:p w14:paraId="67A0D951" w14:textId="77777777" w:rsidR="000B0612" w:rsidRPr="004E4A85" w:rsidRDefault="000B0612" w:rsidP="000B0612">
      <w:pPr>
        <w:pStyle w:val="Doc-comment"/>
      </w:pPr>
      <w:r w:rsidRPr="004E4A85">
        <w:t>Moved from 6.1.4.2</w:t>
      </w:r>
    </w:p>
    <w:p w14:paraId="20BDE560" w14:textId="77777777" w:rsidR="000B0612" w:rsidRPr="004E4A85" w:rsidRDefault="000B0612" w:rsidP="000B0612">
      <w:pPr>
        <w:pStyle w:val="Agreement"/>
        <w:tabs>
          <w:tab w:val="clear" w:pos="9990"/>
        </w:tabs>
        <w:overflowPunct/>
        <w:autoSpaceDE/>
        <w:autoSpaceDN/>
        <w:adjustRightInd/>
        <w:ind w:left="1619" w:hanging="360"/>
        <w:textAlignment w:val="auto"/>
      </w:pPr>
      <w:r w:rsidRPr="004E4A85">
        <w:t>[023] revised</w:t>
      </w:r>
    </w:p>
    <w:p w14:paraId="30154B66" w14:textId="1E1F578E" w:rsidR="000B0612" w:rsidRPr="00E14330" w:rsidRDefault="00176FE9" w:rsidP="000B0612">
      <w:pPr>
        <w:pStyle w:val="Doc-title"/>
      </w:pPr>
      <w:hyperlink r:id="rId471" w:history="1">
        <w:r>
          <w:rPr>
            <w:rStyle w:val="Hyperlink"/>
          </w:rPr>
          <w:t>R2-2109066</w:t>
        </w:r>
      </w:hyperlink>
      <w:r w:rsidR="000B0612" w:rsidRPr="00E14330">
        <w:tab/>
        <w:t>Corrections on RRC reconfiguration for fast MCG link recovery</w:t>
      </w:r>
      <w:r w:rsidR="000B0612" w:rsidRPr="00E14330">
        <w:tab/>
        <w:t>Huawei, HiSilico</w:t>
      </w:r>
      <w:r w:rsidR="000B0612">
        <w:t>n</w:t>
      </w:r>
      <w:r w:rsidR="000B0612">
        <w:tab/>
        <w:t>CR</w:t>
      </w:r>
      <w:r w:rsidR="000B0612">
        <w:tab/>
        <w:t>Rel-16</w:t>
      </w:r>
      <w:r w:rsidR="000B0612">
        <w:tab/>
        <w:t>36.331</w:t>
      </w:r>
      <w:r w:rsidR="000B0612">
        <w:tab/>
        <w:t>16.5.0</w:t>
      </w:r>
      <w:r w:rsidR="000B0612">
        <w:tab/>
        <w:t>4715</w:t>
      </w:r>
      <w:r w:rsidR="000B0612">
        <w:tab/>
        <w:t>1</w:t>
      </w:r>
      <w:r w:rsidR="000B0612" w:rsidRPr="00E14330">
        <w:tab/>
        <w:t>F</w:t>
      </w:r>
      <w:r w:rsidR="000B0612" w:rsidRPr="00E14330">
        <w:tab/>
        <w:t>LTE_NR_DC_CA_enh-Core</w:t>
      </w:r>
    </w:p>
    <w:p w14:paraId="3BFA5262" w14:textId="77777777" w:rsidR="000B0612" w:rsidRDefault="000B0612" w:rsidP="000B0612">
      <w:pPr>
        <w:pStyle w:val="Agreement"/>
        <w:tabs>
          <w:tab w:val="clear" w:pos="9990"/>
        </w:tabs>
        <w:overflowPunct/>
        <w:autoSpaceDE/>
        <w:autoSpaceDN/>
        <w:adjustRightInd/>
        <w:ind w:left="1619" w:hanging="360"/>
        <w:textAlignment w:val="auto"/>
      </w:pPr>
      <w:r>
        <w:t>[023] Agreed</w:t>
      </w:r>
    </w:p>
    <w:p w14:paraId="0D375AA3" w14:textId="77777777" w:rsidR="000B0612" w:rsidRPr="00E14330" w:rsidRDefault="000B0612" w:rsidP="000B0612">
      <w:pPr>
        <w:pStyle w:val="BoldComments"/>
      </w:pPr>
      <w:r w:rsidRPr="00E14330">
        <w:t>RRC Processing time</w:t>
      </w:r>
    </w:p>
    <w:p w14:paraId="1F9CDB4F" w14:textId="24AE8BAC" w:rsidR="000B0612" w:rsidRPr="00E14330" w:rsidRDefault="00176FE9" w:rsidP="000B0612">
      <w:pPr>
        <w:pStyle w:val="Doc-title"/>
      </w:pPr>
      <w:hyperlink r:id="rId472" w:history="1">
        <w:r>
          <w:rPr>
            <w:rStyle w:val="Hyperlink"/>
          </w:rPr>
          <w:t>R2-2107571</w:t>
        </w:r>
      </w:hyperlink>
      <w:r w:rsidR="000B0612" w:rsidRPr="00E14330">
        <w:tab/>
        <w:t>RRC Processing Delay for SCell Modification</w:t>
      </w:r>
      <w:r w:rsidR="000B0612" w:rsidRPr="00E14330">
        <w:tab/>
        <w:t>Apple</w:t>
      </w:r>
      <w:r w:rsidR="000B0612" w:rsidRPr="00E14330">
        <w:tab/>
        <w:t>discussion</w:t>
      </w:r>
      <w:r w:rsidR="000B0612" w:rsidRPr="00E14330">
        <w:tab/>
        <w:t>Rel-16</w:t>
      </w:r>
      <w:r w:rsidR="000B0612" w:rsidRPr="00E14330">
        <w:tab/>
        <w:t>NR_newRAT-Core</w:t>
      </w:r>
    </w:p>
    <w:p w14:paraId="5F963319" w14:textId="77777777" w:rsidR="000B0612" w:rsidRDefault="000B0612" w:rsidP="000B0612">
      <w:pPr>
        <w:pStyle w:val="Doc-comment"/>
      </w:pPr>
      <w:r w:rsidRPr="00E14330">
        <w:t>Postponed last meeting</w:t>
      </w:r>
    </w:p>
    <w:p w14:paraId="20333846" w14:textId="77777777" w:rsidR="000B0612" w:rsidRPr="00210977" w:rsidRDefault="000B0612" w:rsidP="000B0612">
      <w:pPr>
        <w:pStyle w:val="Agreement"/>
        <w:tabs>
          <w:tab w:val="clear" w:pos="9990"/>
        </w:tabs>
        <w:overflowPunct/>
        <w:autoSpaceDE/>
        <w:autoSpaceDN/>
        <w:adjustRightInd/>
        <w:ind w:left="1619" w:hanging="360"/>
        <w:textAlignment w:val="auto"/>
      </w:pPr>
      <w:r>
        <w:t xml:space="preserve">[023] Noted, not agreed. </w:t>
      </w:r>
      <w:r w:rsidRPr="00210977">
        <w:t>Keep the current RRC processing delay for SCell modification as specified in RRC</w:t>
      </w:r>
    </w:p>
    <w:p w14:paraId="6802A860" w14:textId="77777777" w:rsidR="000B0612" w:rsidRPr="00E14330" w:rsidRDefault="000B0612" w:rsidP="000B0612">
      <w:pPr>
        <w:pStyle w:val="Doc-text2"/>
        <w:ind w:left="0" w:firstLine="0"/>
      </w:pPr>
    </w:p>
    <w:p w14:paraId="490247A3" w14:textId="77777777" w:rsidR="000B0612" w:rsidRPr="00E14330" w:rsidRDefault="000B0612" w:rsidP="000B0612">
      <w:pPr>
        <w:pStyle w:val="Doc-text2"/>
        <w:ind w:left="0" w:firstLine="0"/>
      </w:pPr>
    </w:p>
    <w:p w14:paraId="77830D1B" w14:textId="77777777" w:rsidR="000B0612" w:rsidRPr="00E14330" w:rsidRDefault="000B0612" w:rsidP="000B0612">
      <w:pPr>
        <w:pStyle w:val="EmailDiscussion"/>
        <w:overflowPunct/>
        <w:autoSpaceDE/>
        <w:autoSpaceDN/>
        <w:adjustRightInd/>
        <w:ind w:left="1619" w:hanging="360"/>
        <w:textAlignment w:val="auto"/>
      </w:pPr>
      <w:r w:rsidRPr="00E14330">
        <w:t>[AT115-e][024][NR16] DAPS &amp; CHO (Nokia)</w:t>
      </w:r>
    </w:p>
    <w:p w14:paraId="799ABD4A" w14:textId="54DED6E8" w:rsidR="000B0612" w:rsidRPr="00E14330" w:rsidRDefault="000B0612" w:rsidP="000B0612">
      <w:pPr>
        <w:pStyle w:val="Doc-text2"/>
      </w:pPr>
      <w:r w:rsidRPr="00E14330">
        <w:tab/>
        <w:t xml:space="preserve">Scope: Await on-line, take into account online outcomes. Determine agreeable parts and agree CRs, Treat </w:t>
      </w:r>
      <w:r>
        <w:t xml:space="preserve">remaining parts for </w:t>
      </w:r>
      <w:hyperlink r:id="rId473" w:history="1">
        <w:r w:rsidR="00176FE9">
          <w:rPr>
            <w:rStyle w:val="Hyperlink"/>
          </w:rPr>
          <w:t>R2-2108090</w:t>
        </w:r>
      </w:hyperlink>
      <w:r w:rsidRPr="00E14330">
        <w:t xml:space="preserve">, </w:t>
      </w:r>
      <w:hyperlink r:id="rId474" w:history="1">
        <w:r w:rsidR="00176FE9">
          <w:rPr>
            <w:rStyle w:val="Hyperlink"/>
          </w:rPr>
          <w:t>R2-2107775</w:t>
        </w:r>
      </w:hyperlink>
      <w:r w:rsidRPr="00E14330">
        <w:t xml:space="preserve">, </w:t>
      </w:r>
      <w:hyperlink r:id="rId475" w:history="1">
        <w:r w:rsidR="00176FE9">
          <w:rPr>
            <w:rStyle w:val="Hyperlink"/>
          </w:rPr>
          <w:t>R2-2107085</w:t>
        </w:r>
      </w:hyperlink>
      <w:r w:rsidRPr="00E14330">
        <w:t xml:space="preserve">, </w:t>
      </w:r>
      <w:hyperlink r:id="rId476" w:history="1">
        <w:r w:rsidR="00176FE9">
          <w:rPr>
            <w:rStyle w:val="Hyperlink"/>
          </w:rPr>
          <w:t>R2-2107086</w:t>
        </w:r>
      </w:hyperlink>
      <w:r w:rsidRPr="00E14330">
        <w:t xml:space="preserve">, </w:t>
      </w:r>
      <w:hyperlink r:id="rId477" w:history="1">
        <w:r w:rsidR="00176FE9">
          <w:rPr>
            <w:rStyle w:val="Hyperlink"/>
          </w:rPr>
          <w:t>R2-2107087</w:t>
        </w:r>
      </w:hyperlink>
      <w:r w:rsidRPr="00E14330">
        <w:t xml:space="preserve">, </w:t>
      </w:r>
      <w:hyperlink r:id="rId478" w:history="1">
        <w:r w:rsidR="00176FE9">
          <w:rPr>
            <w:rStyle w:val="Hyperlink"/>
          </w:rPr>
          <w:t>R2-2107776</w:t>
        </w:r>
      </w:hyperlink>
      <w:r w:rsidRPr="00E14330">
        <w:t xml:space="preserve">, </w:t>
      </w:r>
      <w:hyperlink r:id="rId479" w:history="1">
        <w:r w:rsidR="00176FE9">
          <w:rPr>
            <w:rStyle w:val="Hyperlink"/>
          </w:rPr>
          <w:t>R2-2108817</w:t>
        </w:r>
      </w:hyperlink>
      <w:r w:rsidRPr="00E14330">
        <w:t xml:space="preserve">, </w:t>
      </w:r>
      <w:hyperlink r:id="rId480" w:history="1">
        <w:r w:rsidR="00176FE9">
          <w:rPr>
            <w:rStyle w:val="Hyperlink"/>
          </w:rPr>
          <w:t>R2-2106933</w:t>
        </w:r>
      </w:hyperlink>
      <w:r w:rsidRPr="00E14330">
        <w:t xml:space="preserve">, </w:t>
      </w:r>
      <w:hyperlink r:id="rId481" w:history="1">
        <w:r w:rsidR="00176FE9">
          <w:rPr>
            <w:rStyle w:val="Hyperlink"/>
          </w:rPr>
          <w:t>R2-2108164</w:t>
        </w:r>
      </w:hyperlink>
      <w:r w:rsidRPr="00E14330">
        <w:t xml:space="preserve">, </w:t>
      </w:r>
      <w:hyperlink r:id="rId482" w:history="1">
        <w:r w:rsidR="00176FE9">
          <w:rPr>
            <w:rStyle w:val="Hyperlink"/>
          </w:rPr>
          <w:t>R2-2107526</w:t>
        </w:r>
      </w:hyperlink>
      <w:r w:rsidRPr="00E14330">
        <w:t xml:space="preserve">, </w:t>
      </w:r>
      <w:hyperlink r:id="rId483" w:history="1">
        <w:r w:rsidR="00176FE9">
          <w:rPr>
            <w:rStyle w:val="Hyperlink"/>
          </w:rPr>
          <w:t>R2-2107527</w:t>
        </w:r>
      </w:hyperlink>
      <w:r w:rsidRPr="00E14330">
        <w:t xml:space="preserve">, </w:t>
      </w:r>
      <w:hyperlink r:id="rId484" w:history="1">
        <w:r w:rsidR="00176FE9">
          <w:rPr>
            <w:rStyle w:val="Hyperlink"/>
          </w:rPr>
          <w:t>R2-2108102</w:t>
        </w:r>
      </w:hyperlink>
      <w:r w:rsidRPr="00E14330">
        <w:t xml:space="preserve">, </w:t>
      </w:r>
      <w:hyperlink r:id="rId485" w:history="1">
        <w:r w:rsidR="00176FE9">
          <w:rPr>
            <w:rStyle w:val="Hyperlink"/>
          </w:rPr>
          <w:t>R2-2108103</w:t>
        </w:r>
      </w:hyperlink>
      <w:r w:rsidRPr="00E14330">
        <w:t xml:space="preserve">, </w:t>
      </w:r>
      <w:hyperlink r:id="rId486" w:history="1">
        <w:r w:rsidR="00176FE9">
          <w:rPr>
            <w:rStyle w:val="Hyperlink"/>
          </w:rPr>
          <w:t>R2-2108776</w:t>
        </w:r>
      </w:hyperlink>
      <w:r w:rsidRPr="00E14330">
        <w:t xml:space="preserve">, </w:t>
      </w:r>
      <w:hyperlink r:id="rId487" w:history="1">
        <w:r w:rsidR="00176FE9">
          <w:rPr>
            <w:rStyle w:val="Hyperlink"/>
          </w:rPr>
          <w:t>R2-2108777</w:t>
        </w:r>
      </w:hyperlink>
    </w:p>
    <w:p w14:paraId="405CC315" w14:textId="77777777" w:rsidR="000B0612" w:rsidRPr="00E14330" w:rsidRDefault="000B0612" w:rsidP="000B0612">
      <w:pPr>
        <w:pStyle w:val="EmailDiscussion2"/>
      </w:pPr>
      <w:r w:rsidRPr="00E14330">
        <w:tab/>
        <w:t>Inten</w:t>
      </w:r>
      <w:r>
        <w:t>ded outcome: Report, Agreed CRs, approved LS.</w:t>
      </w:r>
    </w:p>
    <w:p w14:paraId="41B4D891" w14:textId="77777777" w:rsidR="000B0612" w:rsidRDefault="000B0612" w:rsidP="000B0612">
      <w:pPr>
        <w:pStyle w:val="EmailDiscussion2"/>
      </w:pPr>
      <w:r w:rsidRPr="00E14330">
        <w:tab/>
        <w:t>Deadline: on-line first, Schedule 1</w:t>
      </w:r>
    </w:p>
    <w:p w14:paraId="51E507A5" w14:textId="77777777" w:rsidR="000B0612" w:rsidRDefault="000B0612" w:rsidP="000B0612">
      <w:pPr>
        <w:pStyle w:val="EmailDiscussion2"/>
      </w:pPr>
    </w:p>
    <w:p w14:paraId="5A631E08" w14:textId="77777777" w:rsidR="000B0612" w:rsidRDefault="000B0612" w:rsidP="000B0612">
      <w:pPr>
        <w:pStyle w:val="Comments"/>
      </w:pPr>
      <w:r>
        <w:t>W2 Thursday on-ine CB</w:t>
      </w:r>
    </w:p>
    <w:p w14:paraId="2783F1A0" w14:textId="1F410E06" w:rsidR="000B0612" w:rsidRDefault="00176FE9" w:rsidP="000B0612">
      <w:pPr>
        <w:pStyle w:val="Doc-title"/>
      </w:pPr>
      <w:hyperlink r:id="rId488" w:history="1">
        <w:r>
          <w:rPr>
            <w:rStyle w:val="Hyperlink"/>
          </w:rPr>
          <w:t>R2-2109053</w:t>
        </w:r>
      </w:hyperlink>
      <w:r w:rsidR="000B0612">
        <w:tab/>
      </w:r>
      <w:r w:rsidR="000B0612" w:rsidRPr="007F716C">
        <w:t>Report from [AT115-e][024][NR16] DAPS &amp; CHO (Nokia)</w:t>
      </w:r>
      <w:r w:rsidR="000B0612" w:rsidRPr="007F716C">
        <w:tab/>
      </w:r>
      <w:r w:rsidR="000B0612" w:rsidRPr="007F716C">
        <w:tab/>
        <w:t>Nokia, Nokia Shanghai Bell</w:t>
      </w:r>
    </w:p>
    <w:p w14:paraId="0BD93D01" w14:textId="77777777" w:rsidR="000B0612" w:rsidRDefault="000B0612" w:rsidP="000B0612">
      <w:pPr>
        <w:pStyle w:val="Agreement"/>
        <w:tabs>
          <w:tab w:val="clear" w:pos="9990"/>
        </w:tabs>
        <w:overflowPunct/>
        <w:autoSpaceDE/>
        <w:autoSpaceDN/>
        <w:adjustRightInd/>
        <w:ind w:left="1619" w:hanging="360"/>
        <w:textAlignment w:val="auto"/>
      </w:pPr>
      <w:r>
        <w:t>Noted, agreements reflected below, online CB for P2 and P8</w:t>
      </w:r>
    </w:p>
    <w:p w14:paraId="2805F37B" w14:textId="77777777" w:rsidR="000B0612" w:rsidRDefault="000B0612" w:rsidP="000B0612">
      <w:pPr>
        <w:pStyle w:val="BoldComments"/>
      </w:pPr>
      <w:r w:rsidRPr="00E14330">
        <w:t xml:space="preserve">DAPS </w:t>
      </w:r>
    </w:p>
    <w:p w14:paraId="075A7E4B" w14:textId="77777777" w:rsidR="000B0612" w:rsidRPr="00E14330" w:rsidRDefault="000B0612" w:rsidP="000B0612">
      <w:pPr>
        <w:pStyle w:val="Comments"/>
      </w:pPr>
      <w:r>
        <w:t>W2 Thursday on-ine CB</w:t>
      </w:r>
    </w:p>
    <w:p w14:paraId="35ABB719" w14:textId="6E343406" w:rsidR="000B0612" w:rsidRDefault="00176FE9" w:rsidP="000B0612">
      <w:pPr>
        <w:pStyle w:val="Doc-title"/>
      </w:pPr>
      <w:hyperlink r:id="rId489" w:history="1">
        <w:r>
          <w:rPr>
            <w:rStyle w:val="Hyperlink"/>
          </w:rPr>
          <w:t>R2-2107775</w:t>
        </w:r>
      </w:hyperlink>
      <w:r w:rsidR="000B0612" w:rsidRPr="00E14330">
        <w:tab/>
        <w:t>Correction on fallback to source SDAP configuration in case of DAPS failure</w:t>
      </w:r>
      <w:r w:rsidR="000B0612" w:rsidRPr="00E14330">
        <w:tab/>
        <w:t>NEC</w:t>
      </w:r>
      <w:r w:rsidR="000B0612" w:rsidRPr="00E14330">
        <w:tab/>
        <w:t>CR</w:t>
      </w:r>
      <w:r w:rsidR="000B0612" w:rsidRPr="00E14330">
        <w:tab/>
        <w:t>Rel-16</w:t>
      </w:r>
      <w:r w:rsidR="000B0612" w:rsidRPr="00E14330">
        <w:tab/>
        <w:t>38.331</w:t>
      </w:r>
      <w:r w:rsidR="000B0612" w:rsidRPr="00E14330">
        <w:tab/>
        <w:t>16.5.0</w:t>
      </w:r>
      <w:r w:rsidR="000B0612" w:rsidRPr="00E14330">
        <w:tab/>
        <w:t>2739</w:t>
      </w:r>
      <w:r w:rsidR="000B0612" w:rsidRPr="00E14330">
        <w:tab/>
        <w:t>-</w:t>
      </w:r>
      <w:r w:rsidR="000B0612" w:rsidRPr="00E14330">
        <w:tab/>
        <w:t>F</w:t>
      </w:r>
      <w:r w:rsidR="000B0612" w:rsidRPr="00E14330">
        <w:tab/>
        <w:t>NR_Mob_enh-Core</w:t>
      </w:r>
    </w:p>
    <w:p w14:paraId="179C083C" w14:textId="77777777" w:rsidR="000B0612" w:rsidRDefault="000B0612" w:rsidP="000B0612">
      <w:pPr>
        <w:pStyle w:val="Doc-text2"/>
      </w:pPr>
      <w:r>
        <w:t>-</w:t>
      </w:r>
      <w:r>
        <w:tab/>
        <w:t xml:space="preserve">NEC indicate that 10 companies support, 4 against, and think that the line is incorrect. </w:t>
      </w:r>
    </w:p>
    <w:p w14:paraId="57F4AA94" w14:textId="77777777" w:rsidR="000B0612" w:rsidRDefault="000B0612" w:rsidP="000B0612">
      <w:pPr>
        <w:pStyle w:val="Doc-text2"/>
      </w:pPr>
      <w:r>
        <w:t>-</w:t>
      </w:r>
      <w:r>
        <w:tab/>
        <w:t xml:space="preserve">Intel thikn this line is useless, and think such CR should ony be handled by the Rapporteur. </w:t>
      </w:r>
    </w:p>
    <w:p w14:paraId="6040E63A" w14:textId="77777777" w:rsidR="000B0612" w:rsidRDefault="000B0612" w:rsidP="000B0612">
      <w:pPr>
        <w:pStyle w:val="Doc-text2"/>
      </w:pPr>
      <w:r>
        <w:t>-</w:t>
      </w:r>
      <w:r>
        <w:tab/>
        <w:t xml:space="preserve">Ericsson (Rapporteur) are ok to have such change. </w:t>
      </w:r>
    </w:p>
    <w:p w14:paraId="34CD1F94" w14:textId="77777777" w:rsidR="000B0612" w:rsidRDefault="000B0612" w:rsidP="000B0612">
      <w:pPr>
        <w:pStyle w:val="Agreement"/>
        <w:tabs>
          <w:tab w:val="clear" w:pos="9990"/>
        </w:tabs>
        <w:overflowPunct/>
        <w:autoSpaceDE/>
        <w:autoSpaceDN/>
        <w:adjustRightInd/>
        <w:ind w:left="1619" w:hanging="360"/>
        <w:textAlignment w:val="auto"/>
      </w:pPr>
      <w:r>
        <w:t>This change is merged with the Rapporteur CR</w:t>
      </w:r>
    </w:p>
    <w:p w14:paraId="3C4148CF" w14:textId="77777777" w:rsidR="000B0612" w:rsidRDefault="000B0612" w:rsidP="000B0612">
      <w:pPr>
        <w:pStyle w:val="Doc-title"/>
        <w:ind w:left="0" w:firstLine="0"/>
      </w:pPr>
    </w:p>
    <w:p w14:paraId="2F92F116" w14:textId="77777777" w:rsidR="000B0612" w:rsidRPr="00480A90" w:rsidRDefault="000B0612" w:rsidP="000B0612">
      <w:pPr>
        <w:pStyle w:val="Comments"/>
        <w:rPr>
          <w:color w:val="0000FF"/>
          <w:u w:val="single"/>
        </w:rPr>
      </w:pPr>
      <w:r>
        <w:t>[024]</w:t>
      </w:r>
    </w:p>
    <w:p w14:paraId="3337A233" w14:textId="456AD573" w:rsidR="000B0612" w:rsidRDefault="00176FE9" w:rsidP="000B0612">
      <w:pPr>
        <w:pStyle w:val="Doc-title"/>
      </w:pPr>
      <w:hyperlink r:id="rId490" w:history="1">
        <w:r>
          <w:rPr>
            <w:rStyle w:val="Hyperlink"/>
          </w:rPr>
          <w:t>R2-2108817</w:t>
        </w:r>
      </w:hyperlink>
      <w:r w:rsidR="000B0612" w:rsidRPr="00E14330">
        <w:tab/>
        <w:t>Correction to DAPS handover</w:t>
      </w:r>
      <w:r w:rsidR="000B0612" w:rsidRPr="00E14330">
        <w:tab/>
        <w:t>Google Inc.</w:t>
      </w:r>
      <w:r w:rsidR="000B0612" w:rsidRPr="00E14330">
        <w:tab/>
        <w:t>CR</w:t>
      </w:r>
      <w:r w:rsidR="000B0612" w:rsidRPr="00E14330">
        <w:tab/>
        <w:t>Rel-16</w:t>
      </w:r>
      <w:r w:rsidR="000B0612" w:rsidRPr="00E14330">
        <w:tab/>
        <w:t>38.331</w:t>
      </w:r>
      <w:r w:rsidR="000B0612" w:rsidRPr="00E14330">
        <w:tab/>
        <w:t>16.5.0</w:t>
      </w:r>
      <w:r w:rsidR="000B0612" w:rsidRPr="00E14330">
        <w:tab/>
        <w:t>2800</w:t>
      </w:r>
      <w:r w:rsidR="000B0612" w:rsidRPr="00E14330">
        <w:tab/>
        <w:t>-</w:t>
      </w:r>
      <w:r w:rsidR="000B0612" w:rsidRPr="00E14330">
        <w:tab/>
        <w:t>F</w:t>
      </w:r>
      <w:r w:rsidR="000B0612" w:rsidRPr="00E14330">
        <w:tab/>
        <w:t>NR_Mob_enh-Core</w:t>
      </w:r>
    </w:p>
    <w:p w14:paraId="785643C2" w14:textId="77777777" w:rsidR="000B0612" w:rsidRDefault="000B0612" w:rsidP="000B0612">
      <w:pPr>
        <w:pStyle w:val="Agreement"/>
        <w:tabs>
          <w:tab w:val="clear" w:pos="9990"/>
        </w:tabs>
        <w:overflowPunct/>
        <w:autoSpaceDE/>
        <w:autoSpaceDN/>
        <w:adjustRightInd/>
        <w:ind w:left="1619" w:hanging="360"/>
        <w:textAlignment w:val="auto"/>
      </w:pPr>
      <w:r>
        <w:t>[024] revised</w:t>
      </w:r>
    </w:p>
    <w:p w14:paraId="20726363" w14:textId="610CB12B" w:rsidR="000B0612" w:rsidRDefault="00176FE9" w:rsidP="000B0612">
      <w:pPr>
        <w:pStyle w:val="Doc-title"/>
      </w:pPr>
      <w:hyperlink r:id="rId491" w:history="1">
        <w:r>
          <w:rPr>
            <w:rStyle w:val="Hyperlink"/>
          </w:rPr>
          <w:t>R2-2109144</w:t>
        </w:r>
      </w:hyperlink>
      <w:r w:rsidR="000B0612" w:rsidRPr="00E14330">
        <w:tab/>
        <w:t>Correction to DAPS handover</w:t>
      </w:r>
      <w:r w:rsidR="000B0612" w:rsidRPr="00E14330">
        <w:tab/>
        <w:t>Google Inc.</w:t>
      </w:r>
      <w:r w:rsidR="000B0612" w:rsidRPr="00E14330">
        <w:tab/>
        <w:t>CR</w:t>
      </w:r>
      <w:r w:rsidR="000B0612" w:rsidRPr="00E14330">
        <w:tab/>
        <w:t>Rel-16</w:t>
      </w:r>
      <w:r w:rsidR="000B0612" w:rsidRPr="00E14330">
        <w:tab/>
        <w:t>38.331</w:t>
      </w:r>
      <w:r w:rsidR="000B0612">
        <w:tab/>
        <w:t>16.5.0</w:t>
      </w:r>
      <w:r w:rsidR="000B0612">
        <w:tab/>
        <w:t>2800</w:t>
      </w:r>
      <w:r w:rsidR="000B0612">
        <w:tab/>
        <w:t>1</w:t>
      </w:r>
      <w:r w:rsidR="000B0612" w:rsidRPr="00E14330">
        <w:tab/>
        <w:t>F</w:t>
      </w:r>
      <w:r w:rsidR="000B0612" w:rsidRPr="00E14330">
        <w:tab/>
        <w:t>NR_Mob_enh-Core</w:t>
      </w:r>
    </w:p>
    <w:p w14:paraId="5F5B94D2" w14:textId="77777777" w:rsidR="000B0612" w:rsidRDefault="000B0612" w:rsidP="000B0612">
      <w:pPr>
        <w:pStyle w:val="Agreement"/>
        <w:tabs>
          <w:tab w:val="clear" w:pos="9990"/>
        </w:tabs>
        <w:overflowPunct/>
        <w:autoSpaceDE/>
        <w:autoSpaceDN/>
        <w:adjustRightInd/>
        <w:ind w:left="1619" w:hanging="360"/>
        <w:textAlignment w:val="auto"/>
      </w:pPr>
      <w:r>
        <w:t>[024] Agreed</w:t>
      </w:r>
    </w:p>
    <w:p w14:paraId="57691D8B" w14:textId="77777777" w:rsidR="000B0612" w:rsidRPr="00480A90" w:rsidRDefault="000B0612" w:rsidP="000B0612">
      <w:pPr>
        <w:pStyle w:val="Doc-text2"/>
        <w:ind w:left="0" w:firstLine="0"/>
      </w:pPr>
    </w:p>
    <w:p w14:paraId="769F54DB" w14:textId="24BD14EC" w:rsidR="000B0612" w:rsidRDefault="00176FE9" w:rsidP="000B0612">
      <w:pPr>
        <w:pStyle w:val="Doc-title"/>
      </w:pPr>
      <w:hyperlink r:id="rId492" w:history="1">
        <w:r>
          <w:rPr>
            <w:rStyle w:val="Hyperlink"/>
          </w:rPr>
          <w:t>R2-2108090</w:t>
        </w:r>
      </w:hyperlink>
      <w:r w:rsidR="000B0612" w:rsidRPr="00E14330">
        <w:tab/>
        <w:t>On bearer release handling for DAPS HO</w:t>
      </w:r>
      <w:r w:rsidR="000B0612" w:rsidRPr="00E14330">
        <w:tab/>
        <w:t>Nokia, Nokia Shanghai Bell</w:t>
      </w:r>
      <w:r w:rsidR="000B0612" w:rsidRPr="00E14330">
        <w:tab/>
        <w:t>discussion</w:t>
      </w:r>
      <w:r w:rsidR="000B0612" w:rsidRPr="00E14330">
        <w:tab/>
        <w:t>Rel-16</w:t>
      </w:r>
    </w:p>
    <w:p w14:paraId="59873CF5" w14:textId="77777777" w:rsidR="000B0612" w:rsidRDefault="000B0612" w:rsidP="000B0612">
      <w:pPr>
        <w:pStyle w:val="Agreement"/>
        <w:tabs>
          <w:tab w:val="clear" w:pos="9990"/>
        </w:tabs>
        <w:overflowPunct/>
        <w:autoSpaceDE/>
        <w:autoSpaceDN/>
        <w:adjustRightInd/>
        <w:ind w:left="1619" w:hanging="360"/>
        <w:textAlignment w:val="auto"/>
      </w:pPr>
      <w:r>
        <w:t>[024] Noted, no agreements</w:t>
      </w:r>
    </w:p>
    <w:p w14:paraId="343A7652" w14:textId="77777777" w:rsidR="000B0612" w:rsidRPr="00480A90" w:rsidRDefault="000B0612" w:rsidP="000B0612">
      <w:pPr>
        <w:pStyle w:val="Doc-text2"/>
      </w:pPr>
    </w:p>
    <w:p w14:paraId="41D9F02C" w14:textId="2B848A64" w:rsidR="000B0612" w:rsidRDefault="00176FE9" w:rsidP="000B0612">
      <w:pPr>
        <w:pStyle w:val="Doc-title"/>
      </w:pPr>
      <w:hyperlink r:id="rId493" w:history="1">
        <w:r>
          <w:rPr>
            <w:rStyle w:val="Hyperlink"/>
          </w:rPr>
          <w:t>R2-2107085</w:t>
        </w:r>
      </w:hyperlink>
      <w:r w:rsidR="000B0612" w:rsidRPr="00E14330">
        <w:tab/>
        <w:t>Discussion on T301 issue for DAPS HO</w:t>
      </w:r>
      <w:r w:rsidR="000B0612" w:rsidRPr="00E14330">
        <w:tab/>
        <w:t>OPPO</w:t>
      </w:r>
      <w:r w:rsidR="000B0612" w:rsidRPr="00E14330">
        <w:tab/>
        <w:t>discussion</w:t>
      </w:r>
      <w:r w:rsidR="000B0612" w:rsidRPr="00E14330">
        <w:tab/>
        <w:t>Rel-16</w:t>
      </w:r>
      <w:r w:rsidR="000B0612" w:rsidRPr="00E14330">
        <w:tab/>
        <w:t>NR_Mob_enh-Core</w:t>
      </w:r>
    </w:p>
    <w:p w14:paraId="60DF8D4B" w14:textId="77777777" w:rsidR="000B0612" w:rsidRDefault="000B0612" w:rsidP="000B0612">
      <w:pPr>
        <w:pStyle w:val="Agreement"/>
        <w:tabs>
          <w:tab w:val="clear" w:pos="9990"/>
        </w:tabs>
        <w:overflowPunct/>
        <w:autoSpaceDE/>
        <w:autoSpaceDN/>
        <w:adjustRightInd/>
        <w:ind w:left="1619" w:hanging="360"/>
        <w:textAlignment w:val="auto"/>
      </w:pPr>
      <w:r>
        <w:t>[024] Noted, no agreements</w:t>
      </w:r>
    </w:p>
    <w:p w14:paraId="7B3C50C2" w14:textId="77777777" w:rsidR="000B0612" w:rsidRPr="00480A90" w:rsidRDefault="000B0612" w:rsidP="000B0612">
      <w:pPr>
        <w:pStyle w:val="Doc-text2"/>
      </w:pPr>
    </w:p>
    <w:p w14:paraId="53F30C80" w14:textId="736764F7" w:rsidR="000B0612" w:rsidRPr="00E14330" w:rsidRDefault="00176FE9" w:rsidP="000B0612">
      <w:pPr>
        <w:pStyle w:val="Doc-title"/>
      </w:pPr>
      <w:hyperlink r:id="rId494" w:history="1">
        <w:r>
          <w:rPr>
            <w:rStyle w:val="Hyperlink"/>
          </w:rPr>
          <w:t>R2-2107086</w:t>
        </w:r>
      </w:hyperlink>
      <w:r w:rsidR="000B0612" w:rsidRPr="00E14330">
        <w:tab/>
        <w:t>Correction on T301 for DAPS HO (alternative 1)</w:t>
      </w:r>
      <w:r w:rsidR="000B0612" w:rsidRPr="00E14330">
        <w:tab/>
        <w:t>OPPO</w:t>
      </w:r>
      <w:r w:rsidR="000B0612" w:rsidRPr="00E14330">
        <w:tab/>
        <w:t>CR</w:t>
      </w:r>
      <w:r w:rsidR="000B0612" w:rsidRPr="00E14330">
        <w:tab/>
        <w:t>Rel-16</w:t>
      </w:r>
      <w:r w:rsidR="000B0612" w:rsidRPr="00E14330">
        <w:tab/>
        <w:t>38.331</w:t>
      </w:r>
      <w:r w:rsidR="000B0612" w:rsidRPr="00E14330">
        <w:tab/>
        <w:t>16.5.0</w:t>
      </w:r>
      <w:r w:rsidR="000B0612" w:rsidRPr="00E14330">
        <w:tab/>
        <w:t>2711</w:t>
      </w:r>
      <w:r w:rsidR="000B0612" w:rsidRPr="00E14330">
        <w:tab/>
        <w:t>-</w:t>
      </w:r>
      <w:r w:rsidR="000B0612" w:rsidRPr="00E14330">
        <w:tab/>
        <w:t>F</w:t>
      </w:r>
      <w:r w:rsidR="000B0612" w:rsidRPr="00E14330">
        <w:tab/>
        <w:t>NR_Mob_enh-Core</w:t>
      </w:r>
    </w:p>
    <w:p w14:paraId="2E33653D" w14:textId="4FA69C8B" w:rsidR="000B0612" w:rsidRDefault="00176FE9" w:rsidP="000B0612">
      <w:pPr>
        <w:pStyle w:val="Doc-title"/>
      </w:pPr>
      <w:hyperlink r:id="rId495" w:history="1">
        <w:r>
          <w:rPr>
            <w:rStyle w:val="Hyperlink"/>
          </w:rPr>
          <w:t>R2-2107087</w:t>
        </w:r>
      </w:hyperlink>
      <w:r w:rsidR="000B0612" w:rsidRPr="00E14330">
        <w:tab/>
        <w:t>Correction on T301 for DAPS HO (alternative 2)</w:t>
      </w:r>
      <w:r w:rsidR="000B0612" w:rsidRPr="00E14330">
        <w:tab/>
        <w:t>OPPO</w:t>
      </w:r>
      <w:r w:rsidR="000B0612" w:rsidRPr="00E14330">
        <w:tab/>
        <w:t>CR</w:t>
      </w:r>
      <w:r w:rsidR="000B0612" w:rsidRPr="00E14330">
        <w:tab/>
        <w:t>Rel-16</w:t>
      </w:r>
      <w:r w:rsidR="000B0612" w:rsidRPr="00E14330">
        <w:tab/>
        <w:t>38.331</w:t>
      </w:r>
      <w:r w:rsidR="000B0612" w:rsidRPr="00E14330">
        <w:tab/>
        <w:t>16.5.0</w:t>
      </w:r>
      <w:r w:rsidR="000B0612" w:rsidRPr="00E14330">
        <w:tab/>
        <w:t>2712</w:t>
      </w:r>
      <w:r w:rsidR="000B0612" w:rsidRPr="00E14330">
        <w:tab/>
        <w:t>-</w:t>
      </w:r>
      <w:r w:rsidR="000B0612" w:rsidRPr="00E14330">
        <w:tab/>
        <w:t>F</w:t>
      </w:r>
      <w:r w:rsidR="000B0612" w:rsidRPr="00E14330">
        <w:tab/>
        <w:t>NR_Mob_enh-Core</w:t>
      </w:r>
    </w:p>
    <w:p w14:paraId="04BFADBB" w14:textId="77777777" w:rsidR="000B0612" w:rsidRDefault="000B0612" w:rsidP="000B0612">
      <w:pPr>
        <w:pStyle w:val="Agreement"/>
        <w:tabs>
          <w:tab w:val="clear" w:pos="9990"/>
        </w:tabs>
        <w:overflowPunct/>
        <w:autoSpaceDE/>
        <w:autoSpaceDN/>
        <w:adjustRightInd/>
        <w:ind w:left="1619" w:hanging="360"/>
        <w:textAlignment w:val="auto"/>
      </w:pPr>
      <w:r>
        <w:t>[024] Both not pursued</w:t>
      </w:r>
    </w:p>
    <w:p w14:paraId="487886DF" w14:textId="77777777" w:rsidR="000B0612" w:rsidRPr="00480A90" w:rsidRDefault="000B0612" w:rsidP="000B0612">
      <w:pPr>
        <w:pStyle w:val="Doc-text2"/>
      </w:pPr>
    </w:p>
    <w:p w14:paraId="52DAEBBB" w14:textId="036DC9A9" w:rsidR="000B0612" w:rsidRDefault="00176FE9" w:rsidP="000B0612">
      <w:pPr>
        <w:pStyle w:val="Doc-title"/>
      </w:pPr>
      <w:hyperlink r:id="rId496" w:history="1">
        <w:r>
          <w:rPr>
            <w:rStyle w:val="Hyperlink"/>
          </w:rPr>
          <w:t>R2-2107776</w:t>
        </w:r>
      </w:hyperlink>
      <w:r w:rsidR="000B0612" w:rsidRPr="00E14330">
        <w:tab/>
        <w:t>Correction on SRB handling for DAPS</w:t>
      </w:r>
      <w:r w:rsidR="000B0612" w:rsidRPr="00E14330">
        <w:tab/>
        <w:t>NEC</w:t>
      </w:r>
      <w:r w:rsidR="000B0612" w:rsidRPr="00E14330">
        <w:tab/>
        <w:t>CR</w:t>
      </w:r>
      <w:r w:rsidR="000B0612" w:rsidRPr="00E14330">
        <w:tab/>
        <w:t>Rel-16</w:t>
      </w:r>
      <w:r w:rsidR="000B0612" w:rsidRPr="00E14330">
        <w:tab/>
        <w:t>38.331</w:t>
      </w:r>
      <w:r w:rsidR="000B0612" w:rsidRPr="00E14330">
        <w:tab/>
        <w:t>16.5.0</w:t>
      </w:r>
      <w:r w:rsidR="000B0612" w:rsidRPr="00E14330">
        <w:tab/>
        <w:t>2740</w:t>
      </w:r>
      <w:r w:rsidR="000B0612" w:rsidRPr="00E14330">
        <w:tab/>
        <w:t>-</w:t>
      </w:r>
      <w:r w:rsidR="000B0612" w:rsidRPr="00E14330">
        <w:tab/>
        <w:t>F</w:t>
      </w:r>
      <w:r w:rsidR="000B0612" w:rsidRPr="00E14330">
        <w:tab/>
        <w:t>NR_Mob_enh-Core</w:t>
      </w:r>
    </w:p>
    <w:p w14:paraId="33925327" w14:textId="472D7EE6" w:rsidR="000B0612" w:rsidRDefault="000B0612" w:rsidP="000B0612">
      <w:pPr>
        <w:pStyle w:val="Agreement"/>
        <w:tabs>
          <w:tab w:val="clear" w:pos="9990"/>
        </w:tabs>
        <w:overflowPunct/>
        <w:autoSpaceDE/>
        <w:autoSpaceDN/>
        <w:adjustRightInd/>
        <w:ind w:left="1619" w:hanging="360"/>
        <w:textAlignment w:val="auto"/>
        <w:rPr>
          <w:rFonts w:eastAsiaTheme="minorEastAsia"/>
        </w:rPr>
      </w:pPr>
      <w:r>
        <w:t xml:space="preserve">[024] Changes 2, 3 and 4 from </w:t>
      </w:r>
      <w:hyperlink r:id="rId497" w:history="1">
        <w:r w:rsidR="00176FE9">
          <w:rPr>
            <w:rStyle w:val="Hyperlink"/>
          </w:rPr>
          <w:t>R2-2107776</w:t>
        </w:r>
      </w:hyperlink>
      <w:r>
        <w:t xml:space="preserve"> are agreed and merged with NR RRC Rapporteur’s CR</w:t>
      </w:r>
    </w:p>
    <w:p w14:paraId="0F8CE06E" w14:textId="77777777" w:rsidR="000B0612" w:rsidRPr="00E14330" w:rsidRDefault="000B0612" w:rsidP="000B0612">
      <w:pPr>
        <w:pStyle w:val="BoldComments"/>
      </w:pPr>
      <w:r w:rsidRPr="00E14330">
        <w:t xml:space="preserve">CHO with SCG </w:t>
      </w:r>
    </w:p>
    <w:p w14:paraId="2A8A8699" w14:textId="77777777" w:rsidR="000B0612" w:rsidRPr="00E14330" w:rsidRDefault="000B0612" w:rsidP="000B0612">
      <w:pPr>
        <w:pStyle w:val="Comments"/>
        <w:rPr>
          <w:b/>
        </w:rPr>
      </w:pPr>
      <w:r w:rsidRPr="00E14330">
        <w:t>Treat on-line</w:t>
      </w:r>
      <w:r>
        <w:t xml:space="preserve"> first W1</w:t>
      </w:r>
    </w:p>
    <w:p w14:paraId="1F5A5C9F" w14:textId="7699678B" w:rsidR="000B0612" w:rsidRDefault="00176FE9" w:rsidP="000B0612">
      <w:pPr>
        <w:pStyle w:val="Doc-title"/>
      </w:pPr>
      <w:hyperlink r:id="rId498" w:history="1">
        <w:r>
          <w:rPr>
            <w:rStyle w:val="Hyperlink"/>
          </w:rPr>
          <w:t>R2-2106933</w:t>
        </w:r>
      </w:hyperlink>
      <w:r w:rsidR="000B0612" w:rsidRPr="00E14330">
        <w:tab/>
        <w:t>Response LS on Conditional Handover with SCG configuration scenarios (R3-212848; contact: Nokia)</w:t>
      </w:r>
      <w:r w:rsidR="000B0612" w:rsidRPr="00E14330">
        <w:tab/>
        <w:t>RAN3</w:t>
      </w:r>
      <w:r w:rsidR="000B0612" w:rsidRPr="00E14330">
        <w:tab/>
        <w:t>LS in</w:t>
      </w:r>
      <w:r w:rsidR="000B0612" w:rsidRPr="00E14330">
        <w:tab/>
        <w:t>Rel-16</w:t>
      </w:r>
      <w:r w:rsidR="000B0612" w:rsidRPr="00E14330">
        <w:tab/>
        <w:t>NR_Mob_enh-Core, LTE_feMob-Core</w:t>
      </w:r>
      <w:r w:rsidR="000B0612" w:rsidRPr="00E14330">
        <w:tab/>
        <w:t>To:RAN2</w:t>
      </w:r>
    </w:p>
    <w:p w14:paraId="68A00CB6" w14:textId="77777777" w:rsidR="000B0612" w:rsidRPr="00135BF1" w:rsidRDefault="000B0612" w:rsidP="000B0612">
      <w:pPr>
        <w:pStyle w:val="Agreement"/>
        <w:tabs>
          <w:tab w:val="clear" w:pos="9990"/>
        </w:tabs>
        <w:overflowPunct/>
        <w:autoSpaceDE/>
        <w:autoSpaceDN/>
        <w:adjustRightInd/>
        <w:ind w:left="1619" w:hanging="360"/>
        <w:textAlignment w:val="auto"/>
      </w:pPr>
      <w:r>
        <w:t xml:space="preserve">Noted </w:t>
      </w:r>
    </w:p>
    <w:p w14:paraId="5F1490DC" w14:textId="4B3A2995" w:rsidR="000B0612" w:rsidRPr="00E14330" w:rsidRDefault="00176FE9" w:rsidP="000B0612">
      <w:pPr>
        <w:pStyle w:val="Doc-title"/>
      </w:pPr>
      <w:hyperlink r:id="rId499" w:history="1">
        <w:r>
          <w:rPr>
            <w:rStyle w:val="Hyperlink"/>
          </w:rPr>
          <w:t>R2-2107526</w:t>
        </w:r>
      </w:hyperlink>
      <w:r w:rsidR="000B0612" w:rsidRPr="00E14330">
        <w:tab/>
        <w:t>On supporting CHO with SCG configuration</w:t>
      </w:r>
      <w:r w:rsidR="000B0612" w:rsidRPr="00E14330">
        <w:tab/>
        <w:t>Nokia, Nokia Shanghai Bell</w:t>
      </w:r>
      <w:r w:rsidR="000B0612" w:rsidRPr="00E14330">
        <w:tab/>
        <w:t>discussion</w:t>
      </w:r>
      <w:r w:rsidR="000B0612" w:rsidRPr="00E14330">
        <w:tab/>
        <w:t>Rel-16</w:t>
      </w:r>
      <w:r w:rsidR="000B0612" w:rsidRPr="00E14330">
        <w:tab/>
        <w:t>NR_Mob_enh-Core</w:t>
      </w:r>
    </w:p>
    <w:p w14:paraId="33063398" w14:textId="77777777" w:rsidR="000B0612" w:rsidRPr="00135BF1" w:rsidRDefault="000B0612" w:rsidP="000B0612">
      <w:pPr>
        <w:pStyle w:val="Agreement"/>
        <w:tabs>
          <w:tab w:val="clear" w:pos="9990"/>
        </w:tabs>
        <w:overflowPunct/>
        <w:autoSpaceDE/>
        <w:autoSpaceDN/>
        <w:adjustRightInd/>
        <w:ind w:left="1619" w:hanging="360"/>
        <w:textAlignment w:val="auto"/>
      </w:pPr>
      <w:r>
        <w:t xml:space="preserve">Noted </w:t>
      </w:r>
    </w:p>
    <w:p w14:paraId="0FF628BC" w14:textId="0A2C0D94" w:rsidR="000B0612" w:rsidRDefault="00176FE9" w:rsidP="000B0612">
      <w:pPr>
        <w:pStyle w:val="Doc-title"/>
      </w:pPr>
      <w:hyperlink r:id="rId500" w:history="1">
        <w:r>
          <w:rPr>
            <w:rStyle w:val="Hyperlink"/>
          </w:rPr>
          <w:t>R2-2108164</w:t>
        </w:r>
      </w:hyperlink>
      <w:r w:rsidR="000B0612" w:rsidRPr="00E14330">
        <w:tab/>
        <w:t>Discussion on CHO with SCG configuration</w:t>
      </w:r>
      <w:r w:rsidR="000B0612" w:rsidRPr="00E14330">
        <w:tab/>
        <w:t>ZTE Corporation, Sanechips</w:t>
      </w:r>
      <w:r w:rsidR="000B0612" w:rsidRPr="00E14330">
        <w:tab/>
        <w:t>discussion</w:t>
      </w:r>
      <w:r w:rsidR="000B0612" w:rsidRPr="00E14330">
        <w:tab/>
        <w:t>Rel-16</w:t>
      </w:r>
      <w:r w:rsidR="000B0612" w:rsidRPr="00E14330">
        <w:tab/>
        <w:t>NR_Mob_enh-Core</w:t>
      </w:r>
    </w:p>
    <w:p w14:paraId="718577F4" w14:textId="77777777" w:rsidR="000B0612" w:rsidRDefault="000B0612" w:rsidP="000B0612">
      <w:pPr>
        <w:pStyle w:val="Agreement"/>
        <w:tabs>
          <w:tab w:val="clear" w:pos="9990"/>
        </w:tabs>
        <w:overflowPunct/>
        <w:autoSpaceDE/>
        <w:autoSpaceDN/>
        <w:adjustRightInd/>
        <w:ind w:left="1619" w:hanging="360"/>
        <w:textAlignment w:val="auto"/>
      </w:pPr>
      <w:r>
        <w:t xml:space="preserve">Noted </w:t>
      </w:r>
    </w:p>
    <w:p w14:paraId="2857CCAB" w14:textId="77777777" w:rsidR="000B0612" w:rsidRPr="00135BF1" w:rsidRDefault="000B0612" w:rsidP="000B0612">
      <w:pPr>
        <w:pStyle w:val="Doc-text2"/>
      </w:pPr>
    </w:p>
    <w:p w14:paraId="4B538DDE" w14:textId="77777777" w:rsidR="000B0612" w:rsidRDefault="000B0612" w:rsidP="000B0612">
      <w:pPr>
        <w:pStyle w:val="Doc-text2"/>
      </w:pPr>
      <w:r>
        <w:t>DISCUSSION on-line on the three tdocs above</w:t>
      </w:r>
    </w:p>
    <w:p w14:paraId="5F765E01" w14:textId="77777777" w:rsidR="000B0612" w:rsidRDefault="000B0612" w:rsidP="000B0612">
      <w:pPr>
        <w:pStyle w:val="Doc-text2"/>
      </w:pPr>
      <w:r>
        <w:t>-</w:t>
      </w:r>
      <w:r>
        <w:tab/>
        <w:t xml:space="preserve">Ericsson think the agreement was to do the R2 part but not the R3 part in R16, which would be ok, i.e. do nothing now. </w:t>
      </w:r>
    </w:p>
    <w:p w14:paraId="5B013CD4" w14:textId="77777777" w:rsidR="000B0612" w:rsidRDefault="000B0612" w:rsidP="000B0612">
      <w:pPr>
        <w:pStyle w:val="Doc-text2"/>
      </w:pPr>
      <w:r>
        <w:t>-</w:t>
      </w:r>
      <w:r>
        <w:tab/>
        <w:t xml:space="preserve">QC see no issue from R2 support, but think we should have a capability for it, e.g. for non-colocated cells. </w:t>
      </w:r>
    </w:p>
    <w:p w14:paraId="59878381" w14:textId="77777777" w:rsidR="000B0612" w:rsidRDefault="000B0612" w:rsidP="000B0612">
      <w:pPr>
        <w:pStyle w:val="Doc-text2"/>
      </w:pPr>
      <w:r>
        <w:t>-</w:t>
      </w:r>
      <w:r>
        <w:tab/>
        <w:t xml:space="preserve">MTK aligned with ZTE, think the use case is for blind handling i.e. to handle SCG without measurments. </w:t>
      </w:r>
    </w:p>
    <w:p w14:paraId="3ECCDAAF" w14:textId="77777777" w:rsidR="000B0612" w:rsidRDefault="000B0612" w:rsidP="000B0612">
      <w:pPr>
        <w:pStyle w:val="Doc-text2"/>
      </w:pPr>
      <w:r>
        <w:t>-</w:t>
      </w:r>
      <w:r>
        <w:tab/>
        <w:t xml:space="preserve">LG support ZTE, think there is the case when the UE is configured with multiple SCG configs and we need to discuss how this works. </w:t>
      </w:r>
    </w:p>
    <w:p w14:paraId="53EE37DA" w14:textId="77777777" w:rsidR="000B0612" w:rsidRDefault="000B0612" w:rsidP="000B0612">
      <w:pPr>
        <w:pStyle w:val="Doc-text2"/>
      </w:pPr>
      <w:r>
        <w:t>-</w:t>
      </w:r>
      <w:r>
        <w:tab/>
        <w:t xml:space="preserve">vivo also support ZTE, think this is in R17, but anyway agrees that there may be a need to have UE cap. </w:t>
      </w:r>
    </w:p>
    <w:p w14:paraId="74E17C96" w14:textId="77777777" w:rsidR="000B0612" w:rsidRDefault="000B0612" w:rsidP="000B0612">
      <w:pPr>
        <w:pStyle w:val="Doc-text2"/>
      </w:pPr>
      <w:r>
        <w:t>-</w:t>
      </w:r>
      <w:r>
        <w:tab/>
        <w:t xml:space="preserve">Apple support ZTE. Samsung as well. Huawei as well. Intel too. </w:t>
      </w:r>
    </w:p>
    <w:p w14:paraId="097570E5" w14:textId="77777777" w:rsidR="000B0612" w:rsidRDefault="000B0612" w:rsidP="000B0612">
      <w:pPr>
        <w:pStyle w:val="Agreement"/>
        <w:tabs>
          <w:tab w:val="clear" w:pos="9990"/>
        </w:tabs>
        <w:overflowPunct/>
        <w:autoSpaceDE/>
        <w:autoSpaceDN/>
        <w:adjustRightInd/>
        <w:ind w:left="1619" w:hanging="360"/>
        <w:textAlignment w:val="auto"/>
      </w:pPr>
      <w:r>
        <w:rPr>
          <w:rFonts w:hint="eastAsia"/>
          <w:lang w:val="en-US" w:eastAsia="zh-CN"/>
        </w:rPr>
        <w:t xml:space="preserve">CHO with SCG configuration is not supported in Rel-16. </w:t>
      </w:r>
      <w:r>
        <w:rPr>
          <w:lang w:val="en-US" w:eastAsia="zh-CN"/>
        </w:rPr>
        <w:t xml:space="preserve">R2 </w:t>
      </w:r>
      <w:r>
        <w:rPr>
          <w:rFonts w:hint="eastAsia"/>
          <w:lang w:val="en-US" w:eastAsia="zh-CN"/>
        </w:rPr>
        <w:t>assume</w:t>
      </w:r>
      <w:r>
        <w:rPr>
          <w:lang w:val="en-US" w:eastAsia="zh-CN"/>
        </w:rPr>
        <w:t>s</w:t>
      </w:r>
      <w:r>
        <w:rPr>
          <w:rFonts w:hint="eastAsia"/>
          <w:lang w:val="en-US" w:eastAsia="zh-CN"/>
        </w:rPr>
        <w:t xml:space="preserve"> this </w:t>
      </w:r>
      <w:r>
        <w:rPr>
          <w:lang w:val="en-US" w:eastAsia="zh-CN"/>
        </w:rPr>
        <w:t>will be supported</w:t>
      </w:r>
      <w:r>
        <w:rPr>
          <w:rFonts w:hint="eastAsia"/>
          <w:lang w:val="en-US" w:eastAsia="zh-CN"/>
        </w:rPr>
        <w:t xml:space="preserve"> in Rel-17. </w:t>
      </w:r>
    </w:p>
    <w:p w14:paraId="7978B1F7" w14:textId="77777777" w:rsidR="000B0612" w:rsidRPr="00172F42" w:rsidRDefault="000B0612" w:rsidP="000B0612">
      <w:pPr>
        <w:pStyle w:val="Agreement"/>
        <w:tabs>
          <w:tab w:val="clear" w:pos="9990"/>
        </w:tabs>
        <w:overflowPunct/>
        <w:autoSpaceDE/>
        <w:autoSpaceDN/>
        <w:adjustRightInd/>
        <w:ind w:left="1619" w:hanging="360"/>
        <w:textAlignment w:val="auto"/>
      </w:pPr>
      <w:r>
        <w:t xml:space="preserve">Offline: agree reply LS and determine R2 TS impact, if any (Nokia). </w:t>
      </w:r>
    </w:p>
    <w:p w14:paraId="26505A73" w14:textId="77777777" w:rsidR="000B0612" w:rsidRDefault="000B0612" w:rsidP="000B0612">
      <w:pPr>
        <w:pStyle w:val="Doc-text2"/>
      </w:pPr>
    </w:p>
    <w:p w14:paraId="73AAC238" w14:textId="77777777" w:rsidR="000B0612" w:rsidRDefault="000B0612" w:rsidP="000B0612">
      <w:pPr>
        <w:pStyle w:val="Comments"/>
      </w:pPr>
      <w:r>
        <w:t xml:space="preserve">[024] </w:t>
      </w:r>
    </w:p>
    <w:p w14:paraId="78E9D361" w14:textId="77777777" w:rsidR="000B0612" w:rsidRPr="00C504E6" w:rsidRDefault="000B0612" w:rsidP="000B0612">
      <w:pPr>
        <w:pStyle w:val="Agreement"/>
        <w:tabs>
          <w:tab w:val="clear" w:pos="9990"/>
        </w:tabs>
        <w:overflowPunct/>
        <w:autoSpaceDE/>
        <w:autoSpaceDN/>
        <w:adjustRightInd/>
        <w:ind w:left="1619" w:hanging="360"/>
        <w:textAlignment w:val="auto"/>
      </w:pPr>
      <w:r>
        <w:t xml:space="preserve">[024] </w:t>
      </w:r>
      <w:r w:rsidRPr="00C504E6">
        <w:t>Capture in Stage-3 specification (TS 38.331, TS 36.331) that CHO with SCG configuration is not supported in Rel-16.</w:t>
      </w:r>
    </w:p>
    <w:p w14:paraId="3D5F25F3" w14:textId="77777777" w:rsidR="000B0612" w:rsidRDefault="000B0612" w:rsidP="000B0612">
      <w:pPr>
        <w:pStyle w:val="Doc-text2"/>
      </w:pPr>
    </w:p>
    <w:p w14:paraId="063FC2E8" w14:textId="33258130" w:rsidR="000B0612" w:rsidRDefault="00176FE9" w:rsidP="000B0612">
      <w:pPr>
        <w:pStyle w:val="Doc-title"/>
      </w:pPr>
      <w:hyperlink r:id="rId501" w:history="1">
        <w:r>
          <w:rPr>
            <w:rStyle w:val="Hyperlink"/>
          </w:rPr>
          <w:t>R2-2109170</w:t>
        </w:r>
      </w:hyperlink>
      <w:r w:rsidR="000B0612">
        <w:tab/>
        <w:t>No support for CHO with SCG configuration</w:t>
      </w:r>
      <w:r w:rsidR="000B0612" w:rsidRPr="002C4EB4">
        <w:t xml:space="preserve"> </w:t>
      </w:r>
      <w:r w:rsidR="000B0612" w:rsidRPr="00E14330">
        <w:tab/>
      </w:r>
      <w:r w:rsidR="000B0612" w:rsidRPr="00500159">
        <w:t xml:space="preserve">Nokia, </w:t>
      </w:r>
      <w:r w:rsidR="000B0612">
        <w:t>Nokia</w:t>
      </w:r>
      <w:r w:rsidR="000B0612" w:rsidRPr="00500159">
        <w:t xml:space="preserve"> Shanghai Bel</w:t>
      </w:r>
      <w:r w:rsidR="000B0612">
        <w:t xml:space="preserve">l, </w:t>
      </w:r>
      <w:r w:rsidR="000B0612" w:rsidRPr="00532793">
        <w:t>ZTE Corporation, Sanechips</w:t>
      </w:r>
      <w:r w:rsidR="000B0612" w:rsidRPr="00E14330">
        <w:t xml:space="preserve"> CR</w:t>
      </w:r>
      <w:r w:rsidR="000B0612" w:rsidRPr="00E14330">
        <w:tab/>
        <w:t>Rel-16</w:t>
      </w:r>
      <w:r w:rsidR="000B0612" w:rsidRPr="00E14330">
        <w:tab/>
        <w:t>38.331</w:t>
      </w:r>
      <w:r w:rsidR="000B0612">
        <w:tab/>
        <w:t>16.5.0</w:t>
      </w:r>
      <w:r w:rsidR="000B0612">
        <w:tab/>
        <w:t>2803</w:t>
      </w:r>
      <w:r w:rsidR="000B0612" w:rsidRPr="00E14330">
        <w:tab/>
        <w:t>-</w:t>
      </w:r>
      <w:r w:rsidR="000B0612" w:rsidRPr="00E14330">
        <w:tab/>
        <w:t>F</w:t>
      </w:r>
      <w:r w:rsidR="000B0612" w:rsidRPr="00E14330">
        <w:tab/>
        <w:t>NR_Mob_enh-Core</w:t>
      </w:r>
    </w:p>
    <w:p w14:paraId="5724F9C6" w14:textId="77777777" w:rsidR="000B0612" w:rsidRPr="00F44D5C" w:rsidRDefault="000B0612" w:rsidP="000B0612">
      <w:pPr>
        <w:pStyle w:val="Agreement"/>
        <w:tabs>
          <w:tab w:val="clear" w:pos="9990"/>
        </w:tabs>
        <w:overflowPunct/>
        <w:autoSpaceDE/>
        <w:autoSpaceDN/>
        <w:adjustRightInd/>
        <w:ind w:left="1619" w:hanging="360"/>
        <w:textAlignment w:val="auto"/>
      </w:pPr>
      <w:r>
        <w:t>[024] Agreed</w:t>
      </w:r>
    </w:p>
    <w:p w14:paraId="408F0350" w14:textId="5F73935C" w:rsidR="000B0612" w:rsidRDefault="00176FE9" w:rsidP="000B0612">
      <w:pPr>
        <w:pStyle w:val="Doc-title"/>
      </w:pPr>
      <w:hyperlink r:id="rId502" w:history="1">
        <w:r>
          <w:rPr>
            <w:rStyle w:val="Hyperlink"/>
          </w:rPr>
          <w:t>R2-2109171</w:t>
        </w:r>
      </w:hyperlink>
      <w:r w:rsidR="000B0612">
        <w:tab/>
        <w:t>No support for CHO with SCG configuration</w:t>
      </w:r>
      <w:r w:rsidR="000B0612" w:rsidRPr="002C4EB4">
        <w:t xml:space="preserve"> </w:t>
      </w:r>
      <w:r w:rsidR="000B0612" w:rsidRPr="00E14330">
        <w:tab/>
      </w:r>
      <w:r w:rsidR="000B0612" w:rsidRPr="00500159">
        <w:t xml:space="preserve">Nokia, </w:t>
      </w:r>
      <w:r w:rsidR="000B0612">
        <w:t>Nokia</w:t>
      </w:r>
      <w:r w:rsidR="000B0612" w:rsidRPr="00500159">
        <w:t xml:space="preserve"> Shanghai Bel</w:t>
      </w:r>
      <w:r w:rsidR="000B0612">
        <w:t xml:space="preserve">l, </w:t>
      </w:r>
      <w:r w:rsidR="000B0612" w:rsidRPr="00532793">
        <w:t>ZTE Corporation, Sanechips</w:t>
      </w:r>
      <w:r w:rsidR="000B0612">
        <w:t xml:space="preserve"> CR</w:t>
      </w:r>
      <w:r w:rsidR="000B0612">
        <w:tab/>
        <w:t>Rel-16</w:t>
      </w:r>
      <w:r w:rsidR="000B0612">
        <w:tab/>
        <w:t>36</w:t>
      </w:r>
      <w:r w:rsidR="000B0612" w:rsidRPr="00E14330">
        <w:t>.331</w:t>
      </w:r>
      <w:r w:rsidR="000B0612">
        <w:tab/>
        <w:t>16.5.0</w:t>
      </w:r>
      <w:r w:rsidR="000B0612">
        <w:tab/>
        <w:t>4721</w:t>
      </w:r>
      <w:r w:rsidR="000B0612" w:rsidRPr="00E14330">
        <w:tab/>
        <w:t>-</w:t>
      </w:r>
      <w:r w:rsidR="000B0612" w:rsidRPr="00E14330">
        <w:tab/>
        <w:t>F</w:t>
      </w:r>
      <w:r w:rsidR="000B0612" w:rsidRPr="00E14330">
        <w:tab/>
      </w:r>
      <w:r w:rsidR="000B0612" w:rsidRPr="00B51202">
        <w:t>LTE_feMob-Core</w:t>
      </w:r>
    </w:p>
    <w:p w14:paraId="497EDA7F" w14:textId="77777777" w:rsidR="000B0612" w:rsidRPr="00F44D5C" w:rsidRDefault="000B0612" w:rsidP="000B0612">
      <w:pPr>
        <w:pStyle w:val="Agreement"/>
        <w:tabs>
          <w:tab w:val="clear" w:pos="9990"/>
        </w:tabs>
        <w:overflowPunct/>
        <w:autoSpaceDE/>
        <w:autoSpaceDN/>
        <w:adjustRightInd/>
        <w:ind w:left="1619" w:hanging="360"/>
        <w:textAlignment w:val="auto"/>
      </w:pPr>
      <w:r>
        <w:t>[024] Agreed</w:t>
      </w:r>
    </w:p>
    <w:p w14:paraId="22910A16" w14:textId="77777777" w:rsidR="000B0612" w:rsidRPr="006A0B89" w:rsidRDefault="000B0612" w:rsidP="000B0612">
      <w:pPr>
        <w:pStyle w:val="Doc-text2"/>
      </w:pPr>
    </w:p>
    <w:p w14:paraId="313CC090" w14:textId="04C4DEFB" w:rsidR="000B0612" w:rsidRDefault="00176FE9" w:rsidP="000B0612">
      <w:pPr>
        <w:pStyle w:val="Doc-title"/>
      </w:pPr>
      <w:hyperlink r:id="rId503" w:history="1">
        <w:r>
          <w:rPr>
            <w:rStyle w:val="Hyperlink"/>
          </w:rPr>
          <w:t>R2-2107527</w:t>
        </w:r>
      </w:hyperlink>
      <w:r w:rsidR="000B0612" w:rsidRPr="00E14330">
        <w:tab/>
        <w:t>Response LS on CHO with SCG configuration</w:t>
      </w:r>
      <w:r w:rsidR="000B0612" w:rsidRPr="00E14330">
        <w:tab/>
        <w:t>Nokia, Nokia Shanghai Bell</w:t>
      </w:r>
      <w:r w:rsidR="000B0612" w:rsidRPr="00E14330">
        <w:tab/>
        <w:t>LS out</w:t>
      </w:r>
      <w:r w:rsidR="000B0612" w:rsidRPr="00E14330">
        <w:tab/>
        <w:t>Rel-16</w:t>
      </w:r>
      <w:r w:rsidR="000B0612" w:rsidRPr="00E14330">
        <w:tab/>
        <w:t>NR_Mob_enh-Core</w:t>
      </w:r>
      <w:r w:rsidR="000B0612" w:rsidRPr="00E14330">
        <w:tab/>
        <w:t>To:RAN3</w:t>
      </w:r>
    </w:p>
    <w:p w14:paraId="02B43499" w14:textId="77777777" w:rsidR="000B0612" w:rsidRDefault="000B0612" w:rsidP="000B0612">
      <w:pPr>
        <w:pStyle w:val="Agreement"/>
        <w:tabs>
          <w:tab w:val="clear" w:pos="9990"/>
        </w:tabs>
        <w:overflowPunct/>
        <w:autoSpaceDE/>
        <w:autoSpaceDN/>
        <w:adjustRightInd/>
        <w:ind w:left="1619" w:hanging="360"/>
        <w:textAlignment w:val="auto"/>
      </w:pPr>
      <w:r>
        <w:t>[024] revised</w:t>
      </w:r>
    </w:p>
    <w:p w14:paraId="565294B7" w14:textId="49A10DB5" w:rsidR="000B0612" w:rsidRDefault="00176FE9" w:rsidP="000B0612">
      <w:pPr>
        <w:pStyle w:val="Doc-title"/>
      </w:pPr>
      <w:hyperlink r:id="rId504" w:history="1">
        <w:r>
          <w:rPr>
            <w:rStyle w:val="Hyperlink"/>
          </w:rPr>
          <w:t>R2-2109172</w:t>
        </w:r>
      </w:hyperlink>
      <w:r w:rsidR="000B0612" w:rsidRPr="00E14330">
        <w:tab/>
        <w:t>Response LS on CHO with SCG configuration</w:t>
      </w:r>
      <w:r w:rsidR="000B0612" w:rsidRPr="00E14330">
        <w:tab/>
      </w:r>
      <w:r w:rsidR="000B0612">
        <w:t>RAN2</w:t>
      </w:r>
      <w:r w:rsidR="000B0612" w:rsidRPr="00E14330">
        <w:tab/>
        <w:t>LS out</w:t>
      </w:r>
      <w:r w:rsidR="000B0612" w:rsidRPr="00E14330">
        <w:tab/>
        <w:t>Rel-16</w:t>
      </w:r>
      <w:r w:rsidR="000B0612" w:rsidRPr="00E14330">
        <w:tab/>
        <w:t>NR_Mob_enh-Core</w:t>
      </w:r>
      <w:r w:rsidR="000B0612" w:rsidRPr="00E14330">
        <w:tab/>
        <w:t>To:RAN3</w:t>
      </w:r>
    </w:p>
    <w:p w14:paraId="39202718" w14:textId="77777777" w:rsidR="000B0612" w:rsidRPr="00480A90" w:rsidRDefault="000B0612" w:rsidP="000B0612">
      <w:pPr>
        <w:pStyle w:val="Agreement"/>
        <w:tabs>
          <w:tab w:val="clear" w:pos="9990"/>
        </w:tabs>
        <w:overflowPunct/>
        <w:autoSpaceDE/>
        <w:autoSpaceDN/>
        <w:adjustRightInd/>
        <w:ind w:left="1619" w:hanging="360"/>
        <w:textAlignment w:val="auto"/>
      </w:pPr>
      <w:r>
        <w:t>[024] LS out is approved</w:t>
      </w:r>
    </w:p>
    <w:p w14:paraId="2188A2CE" w14:textId="77777777" w:rsidR="000B0612" w:rsidRPr="00E14330" w:rsidRDefault="000B0612" w:rsidP="000B0612">
      <w:pPr>
        <w:pStyle w:val="Doc-text2"/>
        <w:ind w:left="0" w:firstLine="0"/>
      </w:pPr>
    </w:p>
    <w:p w14:paraId="11DA7F92" w14:textId="77777777" w:rsidR="000B0612" w:rsidRDefault="000B0612" w:rsidP="000B0612">
      <w:pPr>
        <w:pStyle w:val="Doc-text2"/>
        <w:ind w:left="0" w:firstLine="0"/>
        <w:rPr>
          <w:b/>
        </w:rPr>
      </w:pPr>
      <w:r w:rsidRPr="00E14330">
        <w:rPr>
          <w:b/>
        </w:rPr>
        <w:t>CHO</w:t>
      </w:r>
    </w:p>
    <w:p w14:paraId="065CC980" w14:textId="77777777" w:rsidR="000B0612" w:rsidRPr="00E14330" w:rsidRDefault="000B0612" w:rsidP="000B0612">
      <w:pPr>
        <w:pStyle w:val="Comments"/>
      </w:pPr>
      <w:r>
        <w:t>W2 Thursday on-ine CB</w:t>
      </w:r>
    </w:p>
    <w:p w14:paraId="30AAF597" w14:textId="6500FCC6" w:rsidR="000B0612" w:rsidRDefault="00176FE9" w:rsidP="000B0612">
      <w:pPr>
        <w:pStyle w:val="Doc-title"/>
      </w:pPr>
      <w:hyperlink r:id="rId505" w:history="1">
        <w:r>
          <w:rPr>
            <w:rStyle w:val="Hyperlink"/>
          </w:rPr>
          <w:t>R2-2108102</w:t>
        </w:r>
      </w:hyperlink>
      <w:r w:rsidR="000B0612" w:rsidRPr="00E14330">
        <w:tab/>
        <w:t>RRC connection re-establishment with CPC configuration</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2751</w:t>
      </w:r>
      <w:r w:rsidR="000B0612" w:rsidRPr="00E14330">
        <w:tab/>
        <w:t>-</w:t>
      </w:r>
      <w:r w:rsidR="000B0612" w:rsidRPr="00E14330">
        <w:tab/>
        <w:t>F</w:t>
      </w:r>
      <w:r w:rsidR="000B0612" w:rsidRPr="00E14330">
        <w:tab/>
        <w:t>NR_Mob_enh-Core</w:t>
      </w:r>
    </w:p>
    <w:p w14:paraId="299C5D46" w14:textId="77777777" w:rsidR="000B0612" w:rsidRDefault="000B0612" w:rsidP="000B0612">
      <w:pPr>
        <w:pStyle w:val="Doc-text2"/>
      </w:pPr>
      <w:r>
        <w:t>-</w:t>
      </w:r>
      <w:r>
        <w:tab/>
        <w:t xml:space="preserve">Oppo think the behaviour is correct already now, as CHO and CPC will not be configured at the same time. Think that MR-DC will be released in any case for CPC before the reestablishment request is sent. </w:t>
      </w:r>
    </w:p>
    <w:p w14:paraId="6EB321D7" w14:textId="77777777" w:rsidR="000B0612" w:rsidRDefault="000B0612" w:rsidP="000B0612">
      <w:pPr>
        <w:pStyle w:val="Doc-text2"/>
      </w:pPr>
      <w:r>
        <w:t>-</w:t>
      </w:r>
      <w:r>
        <w:tab/>
        <w:t xml:space="preserve">LG Nokia Lenovo Samsung agree with Oppo. </w:t>
      </w:r>
    </w:p>
    <w:p w14:paraId="69262605" w14:textId="77777777" w:rsidR="000B0612" w:rsidRDefault="000B0612" w:rsidP="000B0612">
      <w:pPr>
        <w:pStyle w:val="Doc-text2"/>
      </w:pPr>
      <w:r>
        <w:t>-</w:t>
      </w:r>
      <w:r>
        <w:tab/>
        <w:t xml:space="preserve">QC wonder if the TS now says that the UE need to keep monitoring at cell selection. Ericsson believes yes, and this is the reason to change. QC think it is ok, and makes it future proof. </w:t>
      </w:r>
    </w:p>
    <w:p w14:paraId="778D83D3" w14:textId="77777777" w:rsidR="000B0612" w:rsidRDefault="000B0612" w:rsidP="000B0612">
      <w:pPr>
        <w:pStyle w:val="Doc-text2"/>
      </w:pPr>
      <w:r>
        <w:t>-</w:t>
      </w:r>
      <w:r>
        <w:tab/>
        <w:t xml:space="preserve">Chair: Change seems correct but the end result seems to be ok also without this. Not much support. </w:t>
      </w:r>
    </w:p>
    <w:p w14:paraId="0B073915" w14:textId="77777777" w:rsidR="000B0612" w:rsidRDefault="000B0612" w:rsidP="000B0612">
      <w:pPr>
        <w:pStyle w:val="Doc-text2"/>
      </w:pPr>
      <w:r>
        <w:t>-</w:t>
      </w:r>
      <w:r>
        <w:tab/>
        <w:t xml:space="preserve">Companies believe that during cell selection for reestablishment the UE shall not be required to monitor for CPC. Chair think that monitoring is not really a R2 thing, as it is also up to impl and R4 requirements, but there is likely leeway for such interpretation as cell selection is normally short. </w:t>
      </w:r>
    </w:p>
    <w:p w14:paraId="2F257ED2" w14:textId="77777777" w:rsidR="000B0612" w:rsidRDefault="000B0612" w:rsidP="000B0612">
      <w:pPr>
        <w:pStyle w:val="Agreement"/>
        <w:tabs>
          <w:tab w:val="clear" w:pos="9990"/>
        </w:tabs>
        <w:overflowPunct/>
        <w:autoSpaceDE/>
        <w:autoSpaceDN/>
        <w:adjustRightInd/>
        <w:ind w:left="1619" w:hanging="360"/>
        <w:textAlignment w:val="auto"/>
      </w:pPr>
      <w:r>
        <w:t>Not Pursued</w:t>
      </w:r>
    </w:p>
    <w:p w14:paraId="4C7F0DDD" w14:textId="77777777" w:rsidR="000B0612" w:rsidRPr="007F716C" w:rsidRDefault="000B0612" w:rsidP="000B0612">
      <w:pPr>
        <w:pStyle w:val="Doc-text2"/>
      </w:pPr>
    </w:p>
    <w:p w14:paraId="4143AD61" w14:textId="69C6DCBD" w:rsidR="000B0612" w:rsidRDefault="00176FE9" w:rsidP="000B0612">
      <w:pPr>
        <w:pStyle w:val="Doc-title"/>
      </w:pPr>
      <w:hyperlink r:id="rId506" w:history="1">
        <w:r>
          <w:rPr>
            <w:rStyle w:val="Hyperlink"/>
          </w:rPr>
          <w:t>R2-2108103</w:t>
        </w:r>
      </w:hyperlink>
      <w:r w:rsidR="000B0612" w:rsidRPr="00E14330">
        <w:tab/>
        <w:t>RRC connection re-establishment with CPC configuration</w:t>
      </w:r>
      <w:r w:rsidR="000B0612" w:rsidRPr="00E14330">
        <w:tab/>
        <w:t>Ericsson</w:t>
      </w:r>
      <w:r w:rsidR="000B0612" w:rsidRPr="00E14330">
        <w:tab/>
        <w:t>CR</w:t>
      </w:r>
      <w:r w:rsidR="000B0612" w:rsidRPr="00E14330">
        <w:tab/>
        <w:t>Rel-16</w:t>
      </w:r>
      <w:r w:rsidR="000B0612" w:rsidRPr="00E14330">
        <w:tab/>
        <w:t>36.331</w:t>
      </w:r>
      <w:r w:rsidR="000B0612" w:rsidRPr="00E14330">
        <w:tab/>
        <w:t>16.5.0</w:t>
      </w:r>
      <w:r w:rsidR="000B0612" w:rsidRPr="00E14330">
        <w:tab/>
        <w:t>4705</w:t>
      </w:r>
      <w:r w:rsidR="000B0612" w:rsidRPr="00E14330">
        <w:tab/>
        <w:t>-</w:t>
      </w:r>
      <w:r w:rsidR="000B0612" w:rsidRPr="00E14330">
        <w:tab/>
        <w:t>F</w:t>
      </w:r>
      <w:r w:rsidR="000B0612" w:rsidRPr="00E14330">
        <w:tab/>
        <w:t>LTE_feMob-Core</w:t>
      </w:r>
    </w:p>
    <w:p w14:paraId="5C5F30C3" w14:textId="68AB162D" w:rsidR="000B0612" w:rsidRDefault="000B0612" w:rsidP="000B0612">
      <w:pPr>
        <w:pStyle w:val="Agreement"/>
        <w:tabs>
          <w:tab w:val="clear" w:pos="9990"/>
        </w:tabs>
        <w:overflowPunct/>
        <w:autoSpaceDE/>
        <w:autoSpaceDN/>
        <w:adjustRightInd/>
        <w:ind w:left="1619" w:hanging="360"/>
        <w:textAlignment w:val="auto"/>
      </w:pPr>
      <w:r>
        <w:t>Not Pursued</w:t>
      </w:r>
    </w:p>
    <w:p w14:paraId="067EAC12" w14:textId="77777777" w:rsidR="00AE1CB2" w:rsidRPr="00AE1CB2" w:rsidRDefault="00AE1CB2" w:rsidP="00AE1CB2">
      <w:pPr>
        <w:pStyle w:val="Doc-text2"/>
      </w:pPr>
    </w:p>
    <w:p w14:paraId="4ADE9077" w14:textId="77777777" w:rsidR="000B0612" w:rsidRPr="00E14330" w:rsidRDefault="000B0612" w:rsidP="000B0612">
      <w:pPr>
        <w:pStyle w:val="Heading5"/>
      </w:pPr>
      <w:bookmarkStart w:id="104" w:name="_Toc82647076"/>
      <w:r w:rsidRPr="00E14330">
        <w:t>6.1.4.1.4</w:t>
      </w:r>
      <w:r w:rsidRPr="00E14330">
        <w:tab/>
        <w:t>Inter-Node RRC messages</w:t>
      </w:r>
      <w:bookmarkEnd w:id="104"/>
    </w:p>
    <w:p w14:paraId="57590716" w14:textId="77777777" w:rsidR="000B0612" w:rsidRPr="00E14330" w:rsidRDefault="000B0612" w:rsidP="000B0612">
      <w:pPr>
        <w:pStyle w:val="Comments"/>
      </w:pPr>
      <w:r w:rsidRPr="00E14330">
        <w:t>Included in offline discussion above</w:t>
      </w:r>
    </w:p>
    <w:p w14:paraId="0D71B960" w14:textId="49A6569B" w:rsidR="000B0612" w:rsidRDefault="00176FE9" w:rsidP="000B0612">
      <w:pPr>
        <w:pStyle w:val="Doc-title"/>
      </w:pPr>
      <w:hyperlink r:id="rId507" w:history="1">
        <w:r>
          <w:rPr>
            <w:rStyle w:val="Hyperlink"/>
          </w:rPr>
          <w:t>R2-2108776</w:t>
        </w:r>
      </w:hyperlink>
      <w:r w:rsidR="000B0612" w:rsidRPr="00E14330">
        <w:tab/>
        <w:t>Signalling of HOReqACK msg upon serving cell configuration update</w:t>
      </w:r>
      <w:r w:rsidR="000B0612" w:rsidRPr="00E14330">
        <w:tab/>
        <w:t>Samsung Electronics</w:t>
      </w:r>
      <w:r w:rsidR="000B0612" w:rsidRPr="00E14330">
        <w:tab/>
        <w:t>discussion</w:t>
      </w:r>
      <w:r w:rsidR="000B0612" w:rsidRPr="00E14330">
        <w:tab/>
        <w:t>NR_Mob_enh-Core, LTE_feMob-Core</w:t>
      </w:r>
    </w:p>
    <w:p w14:paraId="5EE15E4E" w14:textId="77777777" w:rsidR="000B0612" w:rsidRDefault="000B0612" w:rsidP="000B0612">
      <w:pPr>
        <w:pStyle w:val="Agreement"/>
        <w:tabs>
          <w:tab w:val="clear" w:pos="9990"/>
        </w:tabs>
        <w:overflowPunct/>
        <w:autoSpaceDE/>
        <w:autoSpaceDN/>
        <w:adjustRightInd/>
        <w:ind w:left="1619" w:hanging="360"/>
        <w:textAlignment w:val="auto"/>
      </w:pPr>
      <w:r>
        <w:t>[024] Noted, no agreements</w:t>
      </w:r>
    </w:p>
    <w:p w14:paraId="06EBCCA7" w14:textId="77777777" w:rsidR="000B0612" w:rsidRDefault="000B0612" w:rsidP="000B0612">
      <w:pPr>
        <w:pStyle w:val="Doc-text2"/>
      </w:pPr>
    </w:p>
    <w:p w14:paraId="1F16CEE1" w14:textId="77777777" w:rsidR="000B0612" w:rsidRPr="00480A90" w:rsidRDefault="000B0612" w:rsidP="000B0612">
      <w:pPr>
        <w:pStyle w:val="Comments"/>
      </w:pPr>
      <w:r>
        <w:t>Not treated</w:t>
      </w:r>
    </w:p>
    <w:p w14:paraId="490B47A8" w14:textId="1CA87472" w:rsidR="000B0612" w:rsidRDefault="00176FE9" w:rsidP="000B0612">
      <w:pPr>
        <w:pStyle w:val="Doc-title"/>
      </w:pPr>
      <w:hyperlink r:id="rId508" w:history="1">
        <w:r>
          <w:rPr>
            <w:rStyle w:val="Hyperlink"/>
          </w:rPr>
          <w:t>R2-2108777</w:t>
        </w:r>
      </w:hyperlink>
      <w:r w:rsidR="000B0612" w:rsidRPr="00E14330">
        <w:tab/>
        <w:t>[Draft] LS on reflecting source cell configuration update in Conditional Handover</w:t>
      </w:r>
      <w:r w:rsidR="000B0612" w:rsidRPr="00E14330">
        <w:tab/>
        <w:t>Samsung Electronics</w:t>
      </w:r>
      <w:r w:rsidR="000B0612" w:rsidRPr="00E14330">
        <w:tab/>
        <w:t>LS out</w:t>
      </w:r>
      <w:r w:rsidR="000B0612" w:rsidRPr="00E14330">
        <w:tab/>
        <w:t>Rel-16</w:t>
      </w:r>
      <w:r w:rsidR="000B0612" w:rsidRPr="00E14330">
        <w:tab/>
        <w:t>NR_Mob_enh-Core, LTE_feMob-Core</w:t>
      </w:r>
      <w:r w:rsidR="000B0612" w:rsidRPr="00E14330">
        <w:tab/>
        <w:t>To:RAN3</w:t>
      </w:r>
    </w:p>
    <w:p w14:paraId="50C8E188" w14:textId="77777777" w:rsidR="000B0612" w:rsidRPr="00480A90" w:rsidRDefault="000B0612" w:rsidP="000B0612">
      <w:pPr>
        <w:pStyle w:val="Doc-text2"/>
        <w:ind w:left="0" w:firstLine="0"/>
      </w:pPr>
    </w:p>
    <w:p w14:paraId="4580EEA8" w14:textId="77777777" w:rsidR="000B0612" w:rsidRPr="00E14330" w:rsidRDefault="000B0612" w:rsidP="000B0612">
      <w:pPr>
        <w:pStyle w:val="Heading5"/>
      </w:pPr>
      <w:bookmarkStart w:id="105" w:name="_Toc82647077"/>
      <w:r w:rsidRPr="00E14330">
        <w:t>6.1.4.1.2</w:t>
      </w:r>
      <w:r w:rsidRPr="00E14330">
        <w:tab/>
        <w:t>RRM and Measurements</w:t>
      </w:r>
      <w:bookmarkEnd w:id="105"/>
      <w:r w:rsidRPr="00E14330">
        <w:t xml:space="preserve"> </w:t>
      </w:r>
    </w:p>
    <w:p w14:paraId="7E506B1C" w14:textId="77777777" w:rsidR="000B0612" w:rsidRPr="00E14330" w:rsidRDefault="000B0612" w:rsidP="000B0612">
      <w:pPr>
        <w:pStyle w:val="Doc-title"/>
      </w:pPr>
    </w:p>
    <w:p w14:paraId="6E2A0755" w14:textId="77777777" w:rsidR="000B0612" w:rsidRPr="00E14330" w:rsidRDefault="000B0612" w:rsidP="000B0612">
      <w:pPr>
        <w:pStyle w:val="EmailDiscussion"/>
        <w:overflowPunct/>
        <w:autoSpaceDE/>
        <w:autoSpaceDN/>
        <w:adjustRightInd/>
        <w:ind w:left="1619" w:hanging="360"/>
        <w:textAlignment w:val="auto"/>
      </w:pPr>
      <w:r w:rsidRPr="00E14330">
        <w:t>[AT115-e][025][NR16] RRM &amp; Measurements (Ericsson)</w:t>
      </w:r>
    </w:p>
    <w:p w14:paraId="5D6832F3" w14:textId="673E8DD2" w:rsidR="000B0612" w:rsidRPr="00E14330" w:rsidRDefault="000B0612" w:rsidP="000B0612">
      <w:pPr>
        <w:pStyle w:val="Doc-text2"/>
      </w:pPr>
      <w:r w:rsidRPr="00E14330">
        <w:tab/>
        <w:t xml:space="preserve">Scope: Determine agreeable parts and agree CRs, Treat </w:t>
      </w:r>
      <w:hyperlink r:id="rId509" w:history="1">
        <w:r w:rsidR="00176FE9">
          <w:rPr>
            <w:rStyle w:val="Hyperlink"/>
          </w:rPr>
          <w:t>R2-2108104</w:t>
        </w:r>
      </w:hyperlink>
      <w:r w:rsidRPr="00E14330">
        <w:t xml:space="preserve">, </w:t>
      </w:r>
      <w:hyperlink r:id="rId510" w:history="1">
        <w:r w:rsidR="00176FE9">
          <w:rPr>
            <w:rStyle w:val="Hyperlink"/>
          </w:rPr>
          <w:t>R2-2108105</w:t>
        </w:r>
      </w:hyperlink>
      <w:r w:rsidRPr="00E14330">
        <w:t xml:space="preserve">, </w:t>
      </w:r>
      <w:hyperlink r:id="rId511" w:history="1">
        <w:r w:rsidR="00176FE9">
          <w:rPr>
            <w:rStyle w:val="Hyperlink"/>
          </w:rPr>
          <w:t>R2-2108288</w:t>
        </w:r>
      </w:hyperlink>
      <w:r w:rsidRPr="00E14330">
        <w:t xml:space="preserve">, </w:t>
      </w:r>
      <w:hyperlink r:id="rId512" w:history="1">
        <w:r w:rsidR="00176FE9">
          <w:rPr>
            <w:rStyle w:val="Hyperlink"/>
          </w:rPr>
          <w:t>R2-2108289</w:t>
        </w:r>
      </w:hyperlink>
      <w:r w:rsidRPr="00E14330">
        <w:t xml:space="preserve">, </w:t>
      </w:r>
      <w:hyperlink r:id="rId513" w:history="1">
        <w:r w:rsidR="00176FE9">
          <w:rPr>
            <w:rStyle w:val="Hyperlink"/>
          </w:rPr>
          <w:t>R2-2108652</w:t>
        </w:r>
      </w:hyperlink>
      <w:r w:rsidRPr="00E14330">
        <w:t xml:space="preserve">, </w:t>
      </w:r>
      <w:hyperlink r:id="rId514" w:history="1">
        <w:r w:rsidR="00176FE9">
          <w:rPr>
            <w:rStyle w:val="Hyperlink"/>
          </w:rPr>
          <w:t>R2-2107562</w:t>
        </w:r>
      </w:hyperlink>
      <w:r w:rsidRPr="00E14330">
        <w:t xml:space="preserve">, </w:t>
      </w:r>
      <w:hyperlink r:id="rId515" w:history="1">
        <w:r w:rsidR="00176FE9">
          <w:rPr>
            <w:rStyle w:val="Hyperlink"/>
          </w:rPr>
          <w:t>R2-2107504</w:t>
        </w:r>
      </w:hyperlink>
    </w:p>
    <w:p w14:paraId="017783DA" w14:textId="77777777" w:rsidR="000B0612" w:rsidRPr="00E14330" w:rsidRDefault="000B0612" w:rsidP="000B0612">
      <w:pPr>
        <w:pStyle w:val="EmailDiscussion2"/>
      </w:pPr>
      <w:r w:rsidRPr="00E14330">
        <w:tab/>
        <w:t>Intended outcome: Report, Agreed CRs.</w:t>
      </w:r>
    </w:p>
    <w:p w14:paraId="6109E110" w14:textId="77777777" w:rsidR="000B0612" w:rsidRDefault="000B0612" w:rsidP="000B0612">
      <w:pPr>
        <w:pStyle w:val="EmailDiscussion2"/>
      </w:pPr>
      <w:r w:rsidRPr="00E14330">
        <w:tab/>
        <w:t>Deadline: Schedule 1</w:t>
      </w:r>
    </w:p>
    <w:p w14:paraId="530C1CB9" w14:textId="77777777" w:rsidR="000B0612" w:rsidRDefault="000B0612" w:rsidP="000B0612">
      <w:pPr>
        <w:pStyle w:val="EmailDiscussion2"/>
      </w:pPr>
    </w:p>
    <w:p w14:paraId="12B6B875" w14:textId="64BA861D" w:rsidR="000B0612" w:rsidRDefault="00176FE9" w:rsidP="000B0612">
      <w:pPr>
        <w:pStyle w:val="Doc-title"/>
      </w:pPr>
      <w:hyperlink r:id="rId516" w:history="1">
        <w:r>
          <w:rPr>
            <w:rStyle w:val="Hyperlink"/>
          </w:rPr>
          <w:t>R2-2109055</w:t>
        </w:r>
      </w:hyperlink>
      <w:r w:rsidR="000B0612">
        <w:tab/>
      </w:r>
      <w:r w:rsidR="000B0612" w:rsidRPr="000932CC">
        <w:t>Report of [AT115-e][025][NR16] RRM &amp; Measurements (Ericsson)</w:t>
      </w:r>
      <w:r w:rsidR="000B0612">
        <w:tab/>
        <w:t>Ericsson</w:t>
      </w:r>
    </w:p>
    <w:p w14:paraId="06CF0C6A" w14:textId="77777777" w:rsidR="000B0612" w:rsidRPr="000932CC" w:rsidRDefault="000B0612" w:rsidP="000B0612">
      <w:pPr>
        <w:pStyle w:val="Agreement"/>
        <w:tabs>
          <w:tab w:val="clear" w:pos="9990"/>
        </w:tabs>
        <w:overflowPunct/>
        <w:autoSpaceDE/>
        <w:autoSpaceDN/>
        <w:adjustRightInd/>
        <w:ind w:left="1619" w:hanging="360"/>
        <w:textAlignment w:val="auto"/>
      </w:pPr>
      <w:r>
        <w:t>[025] Noted, agreements reflected below</w:t>
      </w:r>
    </w:p>
    <w:p w14:paraId="501C02EB" w14:textId="77777777" w:rsidR="000B0612" w:rsidRPr="00E14330" w:rsidRDefault="000B0612" w:rsidP="000B0612">
      <w:pPr>
        <w:pStyle w:val="BoldComments"/>
      </w:pPr>
      <w:r w:rsidRPr="00E14330">
        <w:t>CHO</w:t>
      </w:r>
    </w:p>
    <w:p w14:paraId="5DA8C4FD" w14:textId="028CA6A4" w:rsidR="000B0612" w:rsidRDefault="00176FE9" w:rsidP="000B0612">
      <w:pPr>
        <w:pStyle w:val="Doc-title"/>
      </w:pPr>
      <w:hyperlink r:id="rId517" w:history="1">
        <w:r>
          <w:rPr>
            <w:rStyle w:val="Hyperlink"/>
          </w:rPr>
          <w:t>R2-2108104</w:t>
        </w:r>
      </w:hyperlink>
      <w:r w:rsidR="000B0612" w:rsidRPr="00E14330">
        <w:tab/>
        <w:t>Modification of measId for conditional reconfiguration</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2752</w:t>
      </w:r>
      <w:r w:rsidR="000B0612" w:rsidRPr="00E14330">
        <w:tab/>
        <w:t>-</w:t>
      </w:r>
      <w:r w:rsidR="000B0612" w:rsidRPr="00E14330">
        <w:tab/>
        <w:t>F</w:t>
      </w:r>
      <w:r w:rsidR="000B0612" w:rsidRPr="00E14330">
        <w:tab/>
        <w:t>NR_Mob_enh-Core</w:t>
      </w:r>
    </w:p>
    <w:p w14:paraId="2E9A1306" w14:textId="77777777" w:rsidR="000B0612" w:rsidRDefault="000B0612" w:rsidP="000B0612">
      <w:pPr>
        <w:pStyle w:val="Agreement"/>
        <w:tabs>
          <w:tab w:val="clear" w:pos="9990"/>
        </w:tabs>
        <w:overflowPunct/>
        <w:autoSpaceDE/>
        <w:autoSpaceDN/>
        <w:adjustRightInd/>
        <w:ind w:left="1619" w:hanging="360"/>
        <w:textAlignment w:val="auto"/>
      </w:pPr>
      <w:r>
        <w:t>[025] revised</w:t>
      </w:r>
    </w:p>
    <w:p w14:paraId="67D8A358" w14:textId="180D026D" w:rsidR="000B0612" w:rsidRPr="004E4A85" w:rsidRDefault="00176FE9" w:rsidP="000B0612">
      <w:pPr>
        <w:pStyle w:val="Doc-title"/>
      </w:pPr>
      <w:hyperlink r:id="rId518" w:history="1">
        <w:r>
          <w:rPr>
            <w:rStyle w:val="Hyperlink"/>
          </w:rPr>
          <w:t>R2-2109150</w:t>
        </w:r>
      </w:hyperlink>
      <w:r w:rsidR="000B0612" w:rsidRPr="004E4A85">
        <w:tab/>
        <w:t>Modification of measId for conditional reconfiguration</w:t>
      </w:r>
      <w:r w:rsidR="000B0612" w:rsidRPr="004E4A85">
        <w:tab/>
        <w:t>Ericsson</w:t>
      </w:r>
      <w:r w:rsidR="000B0612" w:rsidRPr="004E4A85">
        <w:tab/>
        <w:t>CR</w:t>
      </w:r>
      <w:r w:rsidR="000B0612" w:rsidRPr="004E4A85">
        <w:tab/>
        <w:t>Rel-16</w:t>
      </w:r>
      <w:r w:rsidR="000B0612" w:rsidRPr="004E4A85">
        <w:tab/>
        <w:t>38.331</w:t>
      </w:r>
      <w:r w:rsidR="000B0612" w:rsidRPr="004E4A85">
        <w:tab/>
        <w:t>16.5.0</w:t>
      </w:r>
      <w:r w:rsidR="000B0612" w:rsidRPr="004E4A85">
        <w:tab/>
        <w:t>2752</w:t>
      </w:r>
      <w:r w:rsidR="000B0612" w:rsidRPr="004E4A85">
        <w:tab/>
        <w:t>1</w:t>
      </w:r>
      <w:r w:rsidR="000B0612" w:rsidRPr="004E4A85">
        <w:tab/>
        <w:t>F</w:t>
      </w:r>
      <w:r w:rsidR="000B0612" w:rsidRPr="004E4A85">
        <w:tab/>
        <w:t>NR_Mob_enh-Core</w:t>
      </w:r>
    </w:p>
    <w:p w14:paraId="7CFF62D2" w14:textId="77777777" w:rsidR="000B0612" w:rsidRPr="004E4A85" w:rsidRDefault="000B0612" w:rsidP="000B0612">
      <w:pPr>
        <w:pStyle w:val="Agreement"/>
        <w:tabs>
          <w:tab w:val="clear" w:pos="9990"/>
        </w:tabs>
        <w:overflowPunct/>
        <w:autoSpaceDE/>
        <w:autoSpaceDN/>
        <w:adjustRightInd/>
        <w:ind w:left="1619" w:hanging="360"/>
        <w:textAlignment w:val="auto"/>
      </w:pPr>
      <w:r w:rsidRPr="004E4A85">
        <w:t>[025] Agreed</w:t>
      </w:r>
    </w:p>
    <w:p w14:paraId="6C7F1C28" w14:textId="77777777" w:rsidR="000B0612" w:rsidRPr="004E4A85" w:rsidRDefault="000B0612" w:rsidP="000B0612">
      <w:pPr>
        <w:pStyle w:val="Doc-text2"/>
      </w:pPr>
    </w:p>
    <w:p w14:paraId="63680CC3" w14:textId="7F1B3A68" w:rsidR="000B0612" w:rsidRPr="004E4A85" w:rsidRDefault="00176FE9" w:rsidP="000B0612">
      <w:pPr>
        <w:pStyle w:val="Doc-title"/>
      </w:pPr>
      <w:hyperlink r:id="rId519" w:history="1">
        <w:r>
          <w:rPr>
            <w:rStyle w:val="Hyperlink"/>
          </w:rPr>
          <w:t>R2-2108105</w:t>
        </w:r>
      </w:hyperlink>
      <w:r w:rsidR="000B0612" w:rsidRPr="004E4A85">
        <w:tab/>
        <w:t>Modification of measId for conditional reconfiguration</w:t>
      </w:r>
      <w:r w:rsidR="000B0612" w:rsidRPr="004E4A85">
        <w:tab/>
        <w:t>Ericsson</w:t>
      </w:r>
      <w:r w:rsidR="000B0612" w:rsidRPr="004E4A85">
        <w:tab/>
        <w:t>CR</w:t>
      </w:r>
      <w:r w:rsidR="000B0612" w:rsidRPr="004E4A85">
        <w:tab/>
        <w:t>Rel-16</w:t>
      </w:r>
      <w:r w:rsidR="000B0612" w:rsidRPr="004E4A85">
        <w:tab/>
        <w:t>36.331</w:t>
      </w:r>
      <w:r w:rsidR="000B0612" w:rsidRPr="004E4A85">
        <w:tab/>
        <w:t>16.5.0</w:t>
      </w:r>
      <w:r w:rsidR="000B0612" w:rsidRPr="004E4A85">
        <w:tab/>
        <w:t>4706</w:t>
      </w:r>
      <w:r w:rsidR="000B0612" w:rsidRPr="004E4A85">
        <w:tab/>
        <w:t>-</w:t>
      </w:r>
      <w:r w:rsidR="000B0612" w:rsidRPr="004E4A85">
        <w:tab/>
        <w:t>F</w:t>
      </w:r>
      <w:r w:rsidR="000B0612" w:rsidRPr="004E4A85">
        <w:tab/>
        <w:t>LTE_feMob-Core</w:t>
      </w:r>
    </w:p>
    <w:p w14:paraId="29BE73C7" w14:textId="77777777" w:rsidR="000B0612" w:rsidRPr="004E4A85" w:rsidRDefault="000B0612" w:rsidP="000B0612">
      <w:pPr>
        <w:pStyle w:val="Agreement"/>
        <w:tabs>
          <w:tab w:val="clear" w:pos="9990"/>
        </w:tabs>
        <w:overflowPunct/>
        <w:autoSpaceDE/>
        <w:autoSpaceDN/>
        <w:adjustRightInd/>
        <w:ind w:left="1619" w:hanging="360"/>
        <w:textAlignment w:val="auto"/>
      </w:pPr>
      <w:r w:rsidRPr="004E4A85">
        <w:t>[025] revised</w:t>
      </w:r>
    </w:p>
    <w:p w14:paraId="0A6C5218" w14:textId="2067E21E" w:rsidR="000B0612" w:rsidRDefault="00176FE9" w:rsidP="000B0612">
      <w:pPr>
        <w:pStyle w:val="Doc-title"/>
      </w:pPr>
      <w:hyperlink r:id="rId520" w:history="1">
        <w:r>
          <w:rPr>
            <w:rStyle w:val="Hyperlink"/>
          </w:rPr>
          <w:t>R2-2109151</w:t>
        </w:r>
      </w:hyperlink>
      <w:r w:rsidR="000B0612" w:rsidRPr="004E4A85">
        <w:tab/>
        <w:t>Mo</w:t>
      </w:r>
      <w:r w:rsidR="000B0612" w:rsidRPr="00E14330">
        <w:t>dification of measId for conditional reconfiguration</w:t>
      </w:r>
      <w:r w:rsidR="000B0612" w:rsidRPr="00E14330">
        <w:tab/>
        <w:t>Ericsso</w:t>
      </w:r>
      <w:r w:rsidR="000B0612">
        <w:t>n</w:t>
      </w:r>
      <w:r w:rsidR="000B0612">
        <w:tab/>
        <w:t>CR</w:t>
      </w:r>
      <w:r w:rsidR="000B0612">
        <w:tab/>
        <w:t>Rel-16</w:t>
      </w:r>
      <w:r w:rsidR="000B0612">
        <w:tab/>
        <w:t>36.331</w:t>
      </w:r>
      <w:r w:rsidR="000B0612">
        <w:tab/>
        <w:t>16.5.0</w:t>
      </w:r>
      <w:r w:rsidR="000B0612">
        <w:tab/>
        <w:t>4706</w:t>
      </w:r>
      <w:r w:rsidR="000B0612">
        <w:tab/>
        <w:t>1</w:t>
      </w:r>
      <w:r w:rsidR="000B0612" w:rsidRPr="00E14330">
        <w:tab/>
        <w:t>F</w:t>
      </w:r>
      <w:r w:rsidR="000B0612" w:rsidRPr="00E14330">
        <w:tab/>
        <w:t>LTE_feMob-Core</w:t>
      </w:r>
    </w:p>
    <w:p w14:paraId="78960A0E" w14:textId="77777777" w:rsidR="000B0612" w:rsidRPr="000932CC" w:rsidRDefault="000B0612" w:rsidP="000B0612">
      <w:pPr>
        <w:pStyle w:val="Agreement"/>
        <w:tabs>
          <w:tab w:val="clear" w:pos="9990"/>
        </w:tabs>
        <w:overflowPunct/>
        <w:autoSpaceDE/>
        <w:autoSpaceDN/>
        <w:adjustRightInd/>
        <w:ind w:left="1619" w:hanging="360"/>
        <w:textAlignment w:val="auto"/>
      </w:pPr>
      <w:r>
        <w:t>[025] Agreed</w:t>
      </w:r>
    </w:p>
    <w:p w14:paraId="2F0CA2CA" w14:textId="77777777" w:rsidR="000B0612" w:rsidRPr="00E14330" w:rsidRDefault="000B0612" w:rsidP="000B0612">
      <w:pPr>
        <w:pStyle w:val="BoldComments"/>
      </w:pPr>
      <w:r w:rsidRPr="00E14330">
        <w:t>NeedForGap</w:t>
      </w:r>
    </w:p>
    <w:p w14:paraId="12CDE1D9" w14:textId="7E597D21" w:rsidR="000B0612" w:rsidRDefault="00176FE9" w:rsidP="000B0612">
      <w:pPr>
        <w:pStyle w:val="Doc-title"/>
      </w:pPr>
      <w:hyperlink r:id="rId521" w:history="1">
        <w:r>
          <w:rPr>
            <w:rStyle w:val="Hyperlink"/>
          </w:rPr>
          <w:t>R2-2108288</w:t>
        </w:r>
      </w:hyperlink>
      <w:r w:rsidR="000B0612" w:rsidRPr="00E14330">
        <w:tab/>
        <w:t>Measurement and gap configuration for Need for Gaps</w:t>
      </w:r>
      <w:r w:rsidR="000B0612" w:rsidRPr="00E14330">
        <w:tab/>
        <w:t>Ericsson</w:t>
      </w:r>
      <w:r w:rsidR="000B0612" w:rsidRPr="00E14330">
        <w:tab/>
        <w:t>discussion</w:t>
      </w:r>
      <w:r w:rsidR="000B0612" w:rsidRPr="00E14330">
        <w:tab/>
        <w:t>Rel-16</w:t>
      </w:r>
      <w:r w:rsidR="000B0612" w:rsidRPr="00E14330">
        <w:tab/>
        <w:t>TEI16</w:t>
      </w:r>
    </w:p>
    <w:p w14:paraId="7F5DF9BA" w14:textId="77777777" w:rsidR="000B0612" w:rsidRDefault="000B0612" w:rsidP="000B0612">
      <w:pPr>
        <w:pStyle w:val="Agreement"/>
        <w:tabs>
          <w:tab w:val="clear" w:pos="9990"/>
        </w:tabs>
        <w:overflowPunct/>
        <w:autoSpaceDE/>
        <w:autoSpaceDN/>
        <w:adjustRightInd/>
        <w:ind w:left="1619" w:hanging="360"/>
        <w:textAlignment w:val="auto"/>
      </w:pPr>
      <w:r>
        <w:t>[025] Noted</w:t>
      </w:r>
    </w:p>
    <w:p w14:paraId="534241BD" w14:textId="77777777" w:rsidR="000B0612" w:rsidRDefault="000B0612" w:rsidP="000B0612">
      <w:pPr>
        <w:pStyle w:val="Agreement"/>
        <w:tabs>
          <w:tab w:val="clear" w:pos="9990"/>
        </w:tabs>
        <w:overflowPunct/>
        <w:autoSpaceDE/>
        <w:autoSpaceDN/>
        <w:adjustRightInd/>
        <w:ind w:left="1619" w:hanging="360"/>
        <w:textAlignment w:val="auto"/>
        <w:rPr>
          <w:lang w:eastAsia="ko-KR"/>
        </w:rPr>
      </w:pPr>
      <w:r>
        <w:rPr>
          <w:lang w:eastAsia="ko-KR"/>
        </w:rPr>
        <w:t xml:space="preserve">[025] </w:t>
      </w:r>
      <w:r w:rsidRPr="000932CC">
        <w:rPr>
          <w:lang w:eastAsia="ko-KR"/>
        </w:rPr>
        <w:t>RAN2 confirms that configuration of measurement objects without setup of corresponding measurement gap configuration (if needed by UE) will be accepted by UE (i.e. not consider inability to comply with the RRCReconfiguration and trigger re-establishment), but measurements may not be performed</w:t>
      </w:r>
      <w:r>
        <w:rPr>
          <w:lang w:eastAsia="ko-KR"/>
        </w:rPr>
        <w:t>.</w:t>
      </w:r>
    </w:p>
    <w:p w14:paraId="2FE0E287" w14:textId="77777777" w:rsidR="000B0612" w:rsidRPr="00016149" w:rsidRDefault="000B0612" w:rsidP="000B0612">
      <w:pPr>
        <w:pStyle w:val="Doc-text2"/>
      </w:pPr>
    </w:p>
    <w:p w14:paraId="615F19FA" w14:textId="23CC5979" w:rsidR="000B0612" w:rsidRDefault="00176FE9" w:rsidP="000B0612">
      <w:pPr>
        <w:pStyle w:val="Doc-title"/>
      </w:pPr>
      <w:hyperlink r:id="rId522" w:history="1">
        <w:r>
          <w:rPr>
            <w:rStyle w:val="Hyperlink"/>
          </w:rPr>
          <w:t>R2-2108289</w:t>
        </w:r>
      </w:hyperlink>
      <w:r w:rsidR="000B0612" w:rsidRPr="00E14330">
        <w:tab/>
        <w:t>Clarification on measurement and measurement gap configuration</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2761</w:t>
      </w:r>
      <w:r w:rsidR="000B0612" w:rsidRPr="00E14330">
        <w:tab/>
        <w:t>-</w:t>
      </w:r>
      <w:r w:rsidR="000B0612" w:rsidRPr="00E14330">
        <w:tab/>
        <w:t>F</w:t>
      </w:r>
      <w:r w:rsidR="000B0612" w:rsidRPr="00E14330">
        <w:tab/>
        <w:t>TEI16</w:t>
      </w:r>
    </w:p>
    <w:p w14:paraId="187469DC" w14:textId="77777777" w:rsidR="000B0612" w:rsidRPr="00016149" w:rsidRDefault="000B0612" w:rsidP="000B0612">
      <w:pPr>
        <w:pStyle w:val="Agreement"/>
        <w:tabs>
          <w:tab w:val="clear" w:pos="9990"/>
        </w:tabs>
        <w:overflowPunct/>
        <w:autoSpaceDE/>
        <w:autoSpaceDN/>
        <w:adjustRightInd/>
        <w:ind w:left="1619" w:hanging="360"/>
        <w:textAlignment w:val="auto"/>
      </w:pPr>
      <w:r>
        <w:t>[025] Not pursued</w:t>
      </w:r>
    </w:p>
    <w:p w14:paraId="450DCED3" w14:textId="754C4333" w:rsidR="000B0612" w:rsidRDefault="00176FE9" w:rsidP="000B0612">
      <w:pPr>
        <w:pStyle w:val="Doc-title"/>
      </w:pPr>
      <w:hyperlink r:id="rId523" w:history="1">
        <w:r>
          <w:rPr>
            <w:rStyle w:val="Hyperlink"/>
          </w:rPr>
          <w:t>R2-2108652</w:t>
        </w:r>
      </w:hyperlink>
      <w:r w:rsidR="000B0612" w:rsidRPr="00E14330">
        <w:tab/>
        <w:t>NeedForGap Clarification</w:t>
      </w:r>
      <w:r w:rsidR="000B0612" w:rsidRPr="00E14330">
        <w:tab/>
        <w:t>Qualcomm Incorporated</w:t>
      </w:r>
      <w:r w:rsidR="000B0612" w:rsidRPr="00E14330">
        <w:tab/>
        <w:t>CR</w:t>
      </w:r>
      <w:r w:rsidR="000B0612" w:rsidRPr="00E14330">
        <w:tab/>
        <w:t>Rel-16</w:t>
      </w:r>
      <w:r w:rsidR="000B0612" w:rsidRPr="00E14330">
        <w:tab/>
        <w:t>38.331</w:t>
      </w:r>
      <w:r w:rsidR="000B0612" w:rsidRPr="00E14330">
        <w:tab/>
        <w:t>16.5.0</w:t>
      </w:r>
      <w:r w:rsidR="000B0612" w:rsidRPr="00E14330">
        <w:tab/>
        <w:t>2794</w:t>
      </w:r>
      <w:r w:rsidR="000B0612" w:rsidRPr="00E14330">
        <w:tab/>
        <w:t>-</w:t>
      </w:r>
      <w:r w:rsidR="000B0612" w:rsidRPr="00E14330">
        <w:tab/>
        <w:t>F</w:t>
      </w:r>
      <w:r w:rsidR="000B0612" w:rsidRPr="00E14330">
        <w:tab/>
        <w:t>TEI16</w:t>
      </w:r>
    </w:p>
    <w:p w14:paraId="3DC44D71" w14:textId="77777777" w:rsidR="000B0612" w:rsidRDefault="000B0612" w:rsidP="000B0612">
      <w:pPr>
        <w:pStyle w:val="Agreement"/>
        <w:tabs>
          <w:tab w:val="clear" w:pos="9990"/>
        </w:tabs>
        <w:overflowPunct/>
        <w:autoSpaceDE/>
        <w:autoSpaceDN/>
        <w:adjustRightInd/>
        <w:ind w:left="1619" w:hanging="360"/>
        <w:textAlignment w:val="auto"/>
      </w:pPr>
      <w:r>
        <w:t>[025] Not pursued</w:t>
      </w:r>
    </w:p>
    <w:p w14:paraId="2EDBCB42" w14:textId="77777777" w:rsidR="000B0612" w:rsidRPr="00E14330" w:rsidRDefault="000B0612" w:rsidP="000B0612">
      <w:pPr>
        <w:pStyle w:val="BoldComments"/>
      </w:pPr>
      <w:r w:rsidRPr="00E14330">
        <w:t>SNPN+DCCA</w:t>
      </w:r>
    </w:p>
    <w:p w14:paraId="41116956" w14:textId="48EFABC4" w:rsidR="000B0612" w:rsidRPr="00E14330" w:rsidRDefault="00176FE9" w:rsidP="000B0612">
      <w:pPr>
        <w:pStyle w:val="Doc-title"/>
      </w:pPr>
      <w:hyperlink r:id="rId524" w:history="1">
        <w:r>
          <w:rPr>
            <w:rStyle w:val="Hyperlink"/>
          </w:rPr>
          <w:t>R2-2107462</w:t>
        </w:r>
      </w:hyperlink>
      <w:r w:rsidR="000B0612" w:rsidRPr="00E14330">
        <w:tab/>
        <w:t>Impact of SNPN Access Mode to Idle/inactive measurement</w:t>
      </w:r>
      <w:r w:rsidR="000B0612" w:rsidRPr="00E14330">
        <w:tab/>
        <w:t>FGI, Asia Pacific Telecom</w:t>
      </w:r>
      <w:r w:rsidR="000B0612" w:rsidRPr="00E14330">
        <w:tab/>
        <w:t>discussion</w:t>
      </w:r>
    </w:p>
    <w:p w14:paraId="5402D139" w14:textId="77777777" w:rsidR="000B0612" w:rsidRDefault="000B0612" w:rsidP="000B0612">
      <w:pPr>
        <w:pStyle w:val="Doc-comment"/>
      </w:pPr>
      <w:r w:rsidRPr="00E14330">
        <w:t>Moved from 6.1.4.1</w:t>
      </w:r>
    </w:p>
    <w:p w14:paraId="0B214E67" w14:textId="77777777" w:rsidR="000B0612" w:rsidRDefault="000B0612" w:rsidP="000B0612">
      <w:pPr>
        <w:pStyle w:val="Agreement"/>
        <w:tabs>
          <w:tab w:val="clear" w:pos="9990"/>
        </w:tabs>
        <w:overflowPunct/>
        <w:autoSpaceDE/>
        <w:autoSpaceDN/>
        <w:adjustRightInd/>
        <w:ind w:left="1619" w:hanging="360"/>
        <w:textAlignment w:val="auto"/>
      </w:pPr>
      <w:r>
        <w:t>[025] Noted, no agreements</w:t>
      </w:r>
    </w:p>
    <w:p w14:paraId="17C97EF7" w14:textId="0BAD78A5" w:rsidR="000B0612" w:rsidRPr="00E14330" w:rsidRDefault="00176FE9" w:rsidP="000B0612">
      <w:pPr>
        <w:pStyle w:val="Doc-title"/>
      </w:pPr>
      <w:hyperlink r:id="rId525" w:history="1">
        <w:r>
          <w:rPr>
            <w:rStyle w:val="Hyperlink"/>
          </w:rPr>
          <w:t>R2-2107504</w:t>
        </w:r>
      </w:hyperlink>
      <w:r w:rsidR="000B0612" w:rsidRPr="00E14330">
        <w:tab/>
        <w:t>Corrections of Idle/inactive measurement under SNPN Access Mode</w:t>
      </w:r>
      <w:r w:rsidR="000B0612" w:rsidRPr="00E14330">
        <w:tab/>
        <w:t>FGI, Asia Pacific Telecom</w:t>
      </w:r>
      <w:r w:rsidR="000B0612" w:rsidRPr="00E14330">
        <w:tab/>
        <w:t>CR</w:t>
      </w:r>
      <w:r w:rsidR="000B0612" w:rsidRPr="00E14330">
        <w:tab/>
        <w:t>Rel-16</w:t>
      </w:r>
      <w:r w:rsidR="000B0612" w:rsidRPr="00E14330">
        <w:tab/>
        <w:t>38.331</w:t>
      </w:r>
      <w:r w:rsidR="000B0612" w:rsidRPr="00E14330">
        <w:tab/>
        <w:t>16.5.0</w:t>
      </w:r>
      <w:r w:rsidR="000B0612" w:rsidRPr="00E14330">
        <w:tab/>
        <w:t>2729</w:t>
      </w:r>
      <w:r w:rsidR="000B0612" w:rsidRPr="00E14330">
        <w:tab/>
        <w:t>-</w:t>
      </w:r>
      <w:r w:rsidR="000B0612" w:rsidRPr="00E14330">
        <w:tab/>
        <w:t>A</w:t>
      </w:r>
      <w:r w:rsidR="000B0612" w:rsidRPr="00E14330">
        <w:tab/>
        <w:t>NG_RAN_PRN-Core</w:t>
      </w:r>
    </w:p>
    <w:p w14:paraId="28189064" w14:textId="77777777" w:rsidR="000B0612" w:rsidRDefault="000B0612" w:rsidP="000B0612">
      <w:pPr>
        <w:pStyle w:val="Doc-comment"/>
      </w:pPr>
      <w:r w:rsidRPr="00E14330">
        <w:t>Moved from 6.1.4.1</w:t>
      </w:r>
    </w:p>
    <w:p w14:paraId="51680AD1" w14:textId="77777777" w:rsidR="000B0612" w:rsidRDefault="000B0612" w:rsidP="000B0612">
      <w:pPr>
        <w:pStyle w:val="Agreement"/>
        <w:tabs>
          <w:tab w:val="clear" w:pos="9990"/>
        </w:tabs>
        <w:overflowPunct/>
        <w:autoSpaceDE/>
        <w:autoSpaceDN/>
        <w:adjustRightInd/>
        <w:ind w:left="1619" w:hanging="360"/>
        <w:textAlignment w:val="auto"/>
      </w:pPr>
      <w:r>
        <w:t>[025] Not pursued</w:t>
      </w:r>
    </w:p>
    <w:p w14:paraId="3B78498B" w14:textId="77777777" w:rsidR="000B0612" w:rsidRPr="000932CC" w:rsidRDefault="000B0612" w:rsidP="000B0612">
      <w:pPr>
        <w:pStyle w:val="Doc-text2"/>
      </w:pPr>
    </w:p>
    <w:p w14:paraId="10AA386F" w14:textId="77777777" w:rsidR="000B0612" w:rsidRPr="00E14330" w:rsidRDefault="000B0612" w:rsidP="000B0612">
      <w:pPr>
        <w:pStyle w:val="Heading5"/>
      </w:pPr>
      <w:bookmarkStart w:id="106" w:name="_Toc82647078"/>
      <w:r w:rsidRPr="00E14330">
        <w:t>6.1.4.1.3</w:t>
      </w:r>
      <w:r w:rsidRPr="00E14330">
        <w:tab/>
        <w:t>System Information and Paging</w:t>
      </w:r>
      <w:bookmarkEnd w:id="106"/>
    </w:p>
    <w:p w14:paraId="6D43B31E" w14:textId="77777777" w:rsidR="000B0612" w:rsidRPr="00E14330" w:rsidRDefault="000B0612" w:rsidP="000B0612">
      <w:pPr>
        <w:pStyle w:val="Doc-title"/>
      </w:pPr>
    </w:p>
    <w:p w14:paraId="593B79F6" w14:textId="77777777" w:rsidR="000B0612" w:rsidRPr="00E14330" w:rsidRDefault="000B0612" w:rsidP="000B0612">
      <w:pPr>
        <w:pStyle w:val="EmailDiscussion"/>
        <w:overflowPunct/>
        <w:autoSpaceDE/>
        <w:autoSpaceDN/>
        <w:adjustRightInd/>
        <w:ind w:left="1619" w:hanging="360"/>
        <w:textAlignment w:val="auto"/>
      </w:pPr>
      <w:r w:rsidRPr="00E14330">
        <w:t>[AT115-e][026][NR16] System Information and Paging (ZTE)</w:t>
      </w:r>
    </w:p>
    <w:p w14:paraId="59C2BA24" w14:textId="2C365C05" w:rsidR="000B0612" w:rsidRPr="00E14330" w:rsidRDefault="000B0612" w:rsidP="000B0612">
      <w:pPr>
        <w:pStyle w:val="Doc-text2"/>
      </w:pPr>
      <w:r w:rsidRPr="00E14330">
        <w:tab/>
        <w:t xml:space="preserve">Scope: Determine agreeable parts and agree CRs, Treat </w:t>
      </w:r>
      <w:hyperlink r:id="rId526" w:history="1">
        <w:r w:rsidR="00176FE9">
          <w:rPr>
            <w:rStyle w:val="Hyperlink"/>
          </w:rPr>
          <w:t>R2-2107722</w:t>
        </w:r>
      </w:hyperlink>
      <w:r w:rsidRPr="00E14330">
        <w:t xml:space="preserve"> – R22107728, </w:t>
      </w:r>
      <w:hyperlink r:id="rId527" w:history="1">
        <w:r w:rsidR="00176FE9">
          <w:rPr>
            <w:rStyle w:val="Hyperlink"/>
          </w:rPr>
          <w:t>R2-2108107</w:t>
        </w:r>
      </w:hyperlink>
      <w:r w:rsidRPr="00E14330">
        <w:t xml:space="preserve">, </w:t>
      </w:r>
      <w:hyperlink r:id="rId528" w:history="1">
        <w:r w:rsidR="00176FE9">
          <w:rPr>
            <w:rStyle w:val="Hyperlink"/>
          </w:rPr>
          <w:t>R2-2107011</w:t>
        </w:r>
      </w:hyperlink>
      <w:r w:rsidRPr="00E14330">
        <w:t xml:space="preserve">, </w:t>
      </w:r>
      <w:hyperlink r:id="rId529" w:history="1">
        <w:r w:rsidR="00176FE9">
          <w:rPr>
            <w:rStyle w:val="Hyperlink"/>
          </w:rPr>
          <w:t>R2-2107934</w:t>
        </w:r>
      </w:hyperlink>
      <w:r w:rsidRPr="00E14330">
        <w:t xml:space="preserve">, </w:t>
      </w:r>
      <w:hyperlink r:id="rId530" w:history="1">
        <w:r w:rsidR="00176FE9">
          <w:rPr>
            <w:rStyle w:val="Hyperlink"/>
          </w:rPr>
          <w:t>R2-2108615</w:t>
        </w:r>
      </w:hyperlink>
      <w:r w:rsidRPr="00E14330">
        <w:t>.</w:t>
      </w:r>
    </w:p>
    <w:p w14:paraId="1E6BE6E0" w14:textId="77777777" w:rsidR="000B0612" w:rsidRPr="00E14330" w:rsidRDefault="000B0612" w:rsidP="000B0612">
      <w:pPr>
        <w:pStyle w:val="EmailDiscussion2"/>
      </w:pPr>
      <w:r w:rsidRPr="00E14330">
        <w:tab/>
        <w:t>Intended outcome: Report, Agreed CRs.</w:t>
      </w:r>
    </w:p>
    <w:p w14:paraId="2C84D327" w14:textId="77777777" w:rsidR="000B0612" w:rsidRDefault="000B0612" w:rsidP="000B0612">
      <w:pPr>
        <w:pStyle w:val="EmailDiscussion2"/>
      </w:pPr>
      <w:r w:rsidRPr="00E14330">
        <w:tab/>
        <w:t>Deadline: Schedule 1</w:t>
      </w:r>
    </w:p>
    <w:p w14:paraId="7EA54659" w14:textId="77777777" w:rsidR="000B0612" w:rsidRDefault="000B0612" w:rsidP="000B0612">
      <w:pPr>
        <w:pStyle w:val="EmailDiscussion2"/>
      </w:pPr>
    </w:p>
    <w:p w14:paraId="2588B39A" w14:textId="77777777" w:rsidR="000B0612" w:rsidRDefault="000B0612" w:rsidP="000B0612">
      <w:pPr>
        <w:pStyle w:val="Comments"/>
      </w:pPr>
      <w:r>
        <w:t xml:space="preserve">W2 Monday on-line: </w:t>
      </w:r>
    </w:p>
    <w:p w14:paraId="085EEABF" w14:textId="49E25C06" w:rsidR="000B0612" w:rsidRPr="00D968B8" w:rsidRDefault="00176FE9" w:rsidP="000B0612">
      <w:pPr>
        <w:pStyle w:val="Doc-title"/>
      </w:pPr>
      <w:hyperlink r:id="rId531" w:history="1">
        <w:r>
          <w:rPr>
            <w:rStyle w:val="Hyperlink"/>
          </w:rPr>
          <w:t>R2-2109077</w:t>
        </w:r>
      </w:hyperlink>
      <w:r w:rsidR="000B0612">
        <w:tab/>
      </w:r>
      <w:r w:rsidR="000B0612" w:rsidRPr="00964083">
        <w:t>Report of [AT115-e] [026] [NR16] System Information and Paging (ZTE) – Phase 1</w:t>
      </w:r>
      <w:r w:rsidR="000B0612">
        <w:tab/>
        <w:t>ZTE Corporation, Sanschips</w:t>
      </w:r>
    </w:p>
    <w:p w14:paraId="3C606606" w14:textId="77777777" w:rsidR="000B0612" w:rsidRDefault="000B0612" w:rsidP="000B0612">
      <w:pPr>
        <w:pStyle w:val="Doc-text2"/>
        <w:rPr>
          <w:lang w:val="en-US"/>
        </w:rPr>
      </w:pPr>
    </w:p>
    <w:p w14:paraId="5936B657" w14:textId="2A3AB0A3" w:rsidR="000B0612" w:rsidRDefault="000B0612" w:rsidP="000B0612">
      <w:pPr>
        <w:pStyle w:val="Doc-text2"/>
        <w:rPr>
          <w:lang w:val="en-US"/>
        </w:rPr>
      </w:pPr>
      <w:r>
        <w:rPr>
          <w:lang w:val="en-US"/>
        </w:rPr>
        <w:t>DISCUSSION only on P1 P2 (other proposals decided offine).</w:t>
      </w:r>
    </w:p>
    <w:p w14:paraId="22FE105B" w14:textId="77777777" w:rsidR="000B0612" w:rsidRDefault="000B0612" w:rsidP="000B0612">
      <w:pPr>
        <w:pStyle w:val="Doc-text2"/>
        <w:rPr>
          <w:lang w:val="en-US"/>
        </w:rPr>
      </w:pPr>
      <w:r>
        <w:rPr>
          <w:lang w:val="en-US"/>
        </w:rPr>
        <w:t>P1 P2</w:t>
      </w:r>
    </w:p>
    <w:p w14:paraId="07C64A5B" w14:textId="77777777" w:rsidR="000B0612" w:rsidRDefault="000B0612" w:rsidP="000B0612">
      <w:pPr>
        <w:pStyle w:val="Doc-text2"/>
        <w:rPr>
          <w:lang w:val="en-US"/>
        </w:rPr>
      </w:pPr>
      <w:r>
        <w:rPr>
          <w:lang w:val="en-US"/>
        </w:rPr>
        <w:t>-</w:t>
      </w:r>
      <w:r>
        <w:rPr>
          <w:lang w:val="en-US"/>
        </w:rPr>
        <w:tab/>
        <w:t>ZTE point out that the solution was agreed for eMTC</w:t>
      </w:r>
    </w:p>
    <w:p w14:paraId="5D1F299F" w14:textId="449BDB59" w:rsidR="000B0612" w:rsidRDefault="000B0612" w:rsidP="000B0612">
      <w:pPr>
        <w:pStyle w:val="Doc-text2"/>
        <w:rPr>
          <w:lang w:val="en-US"/>
        </w:rPr>
      </w:pPr>
      <w:r>
        <w:rPr>
          <w:lang w:val="en-US"/>
        </w:rPr>
        <w:t>-</w:t>
      </w:r>
      <w:r>
        <w:rPr>
          <w:lang w:val="en-US"/>
        </w:rPr>
        <w:tab/>
        <w:t>Xiaomi are ok, as for Solution 1 results in more UE power consumption.</w:t>
      </w:r>
    </w:p>
    <w:p w14:paraId="0F8CAB2E" w14:textId="289725BF" w:rsidR="000B0612" w:rsidRDefault="000B0612" w:rsidP="000B0612">
      <w:pPr>
        <w:pStyle w:val="Doc-text2"/>
        <w:rPr>
          <w:lang w:val="en-US"/>
        </w:rPr>
      </w:pPr>
      <w:r>
        <w:rPr>
          <w:lang w:val="en-US"/>
        </w:rPr>
        <w:t>-</w:t>
      </w:r>
      <w:r>
        <w:rPr>
          <w:lang w:val="en-US"/>
        </w:rPr>
        <w:tab/>
        <w:t>Chair think only the [do nothing, solution 2] options are on the table.</w:t>
      </w:r>
    </w:p>
    <w:p w14:paraId="228FC533" w14:textId="498FE3A2" w:rsidR="000B0612" w:rsidRDefault="000B0612" w:rsidP="000B0612">
      <w:pPr>
        <w:pStyle w:val="Doc-text2"/>
        <w:rPr>
          <w:lang w:val="en-US"/>
        </w:rPr>
      </w:pPr>
      <w:r>
        <w:rPr>
          <w:lang w:val="en-US"/>
        </w:rPr>
        <w:t>-</w:t>
      </w:r>
      <w:r>
        <w:rPr>
          <w:lang w:val="en-US"/>
        </w:rPr>
        <w:tab/>
        <w:t>Apple think this is not needed, can be handled by the network, can leave to network impl.</w:t>
      </w:r>
    </w:p>
    <w:p w14:paraId="008D05EE" w14:textId="77777777" w:rsidR="000B0612" w:rsidRDefault="000B0612" w:rsidP="000B0612">
      <w:pPr>
        <w:pStyle w:val="Doc-text2"/>
        <w:rPr>
          <w:lang w:val="en-US"/>
        </w:rPr>
      </w:pPr>
      <w:r>
        <w:rPr>
          <w:lang w:val="en-US"/>
        </w:rPr>
        <w:t>-</w:t>
      </w:r>
      <w:r>
        <w:rPr>
          <w:lang w:val="en-US"/>
        </w:rPr>
        <w:tab/>
        <w:t xml:space="preserve">LG has similar understanding as Apple, cannot see any benefits with Solution 2, as this also requires to handle legacy UEs. </w:t>
      </w:r>
    </w:p>
    <w:p w14:paraId="3D292B1E" w14:textId="77777777" w:rsidR="000B0612" w:rsidRDefault="000B0612" w:rsidP="000B0612">
      <w:pPr>
        <w:pStyle w:val="Doc-text2"/>
        <w:rPr>
          <w:lang w:val="en-US"/>
        </w:rPr>
      </w:pPr>
      <w:r>
        <w:rPr>
          <w:lang w:val="en-US"/>
        </w:rPr>
        <w:t>-</w:t>
      </w:r>
      <w:r>
        <w:rPr>
          <w:lang w:val="en-US"/>
        </w:rPr>
        <w:tab/>
        <w:t xml:space="preserve">vivo think this go beyond optimization. </w:t>
      </w:r>
    </w:p>
    <w:p w14:paraId="6F67E574" w14:textId="77777777" w:rsidR="000B0612" w:rsidRDefault="000B0612" w:rsidP="000B0612">
      <w:pPr>
        <w:pStyle w:val="Doc-text2"/>
        <w:rPr>
          <w:lang w:val="en-US"/>
        </w:rPr>
      </w:pPr>
      <w:r>
        <w:rPr>
          <w:lang w:val="en-US"/>
        </w:rPr>
        <w:t>-</w:t>
      </w:r>
      <w:r>
        <w:rPr>
          <w:lang w:val="en-US"/>
        </w:rPr>
        <w:tab/>
        <w:t xml:space="preserve">SOH shows 9 company support. </w:t>
      </w:r>
    </w:p>
    <w:p w14:paraId="7FDA8A59" w14:textId="77777777" w:rsidR="000B0612" w:rsidRDefault="000B0612" w:rsidP="000B0612">
      <w:pPr>
        <w:pStyle w:val="Doc-text2"/>
        <w:rPr>
          <w:lang w:val="en-US"/>
        </w:rPr>
      </w:pPr>
      <w:r>
        <w:rPr>
          <w:lang w:val="en-US"/>
        </w:rPr>
        <w:t>-</w:t>
      </w:r>
      <w:r>
        <w:rPr>
          <w:lang w:val="en-US"/>
        </w:rPr>
        <w:tab/>
        <w:t xml:space="preserve">Chair: The support is clearly significant and the opponent comments seems not to be the blocking kind, and wonder whether P1P2 can be accepted: Seems acceptable. </w:t>
      </w:r>
    </w:p>
    <w:p w14:paraId="7DFA783B" w14:textId="77777777" w:rsidR="000B0612" w:rsidRDefault="000B0612" w:rsidP="000B0612">
      <w:pPr>
        <w:pStyle w:val="Doc-text2"/>
        <w:rPr>
          <w:lang w:val="en-US"/>
        </w:rPr>
      </w:pPr>
      <w:r>
        <w:rPr>
          <w:lang w:val="en-US"/>
        </w:rPr>
        <w:t>-</w:t>
      </w:r>
      <w:r>
        <w:rPr>
          <w:lang w:val="en-US"/>
        </w:rPr>
        <w:tab/>
        <w:t xml:space="preserve">Apple think this solution by these proposals is not so good, think that they bring certain issues. Chair think we can assume the majority view to be the baseline and we apply it unless we change our mind at next meeting. </w:t>
      </w:r>
    </w:p>
    <w:p w14:paraId="0CE37209" w14:textId="77777777" w:rsidR="000B0612" w:rsidRDefault="000B0612" w:rsidP="000B0612">
      <w:pPr>
        <w:pStyle w:val="Doc-text2"/>
        <w:rPr>
          <w:lang w:val="en-US"/>
        </w:rPr>
      </w:pPr>
    </w:p>
    <w:p w14:paraId="0C9A8DD4" w14:textId="77777777" w:rsidR="000B0612" w:rsidRDefault="000B0612" w:rsidP="000B0612">
      <w:pPr>
        <w:pStyle w:val="Agreement"/>
        <w:tabs>
          <w:tab w:val="clear" w:pos="9990"/>
        </w:tabs>
        <w:overflowPunct/>
        <w:autoSpaceDE/>
        <w:autoSpaceDN/>
        <w:adjustRightInd/>
        <w:ind w:left="1619" w:hanging="360"/>
        <w:textAlignment w:val="auto"/>
        <w:rPr>
          <w:lang w:val="en-US"/>
        </w:rPr>
      </w:pPr>
      <w:r>
        <w:rPr>
          <w:lang w:val="en-US"/>
        </w:rPr>
        <w:t xml:space="preserve">For R16, we assume similar as R15, that the network implementation need to ensure that there are no issues. </w:t>
      </w:r>
    </w:p>
    <w:p w14:paraId="203FA73A" w14:textId="77777777" w:rsidR="000B0612" w:rsidRPr="00237EC6" w:rsidRDefault="000B0612" w:rsidP="000B0612">
      <w:pPr>
        <w:pStyle w:val="Agreement"/>
        <w:tabs>
          <w:tab w:val="clear" w:pos="9990"/>
        </w:tabs>
        <w:overflowPunct/>
        <w:autoSpaceDE/>
        <w:autoSpaceDN/>
        <w:adjustRightInd/>
        <w:ind w:left="1619" w:hanging="360"/>
        <w:textAlignment w:val="auto"/>
        <w:rPr>
          <w:lang w:val="en-US"/>
        </w:rPr>
      </w:pPr>
      <w:r>
        <w:rPr>
          <w:lang w:val="en-US"/>
        </w:rPr>
        <w:t xml:space="preserve">We introduce a solution, from R17, where the following is the baseline: </w:t>
      </w:r>
    </w:p>
    <w:p w14:paraId="44FF322A" w14:textId="636C9725" w:rsidR="000B0612" w:rsidRPr="00581DBD" w:rsidRDefault="00176FE9" w:rsidP="000B0612">
      <w:pPr>
        <w:pStyle w:val="Agreement"/>
        <w:numPr>
          <w:ilvl w:val="2"/>
          <w:numId w:val="2"/>
        </w:numPr>
        <w:tabs>
          <w:tab w:val="clear" w:pos="9990"/>
        </w:tabs>
        <w:overflowPunct/>
        <w:autoSpaceDE/>
        <w:autoSpaceDN/>
        <w:adjustRightInd/>
        <w:textAlignment w:val="auto"/>
        <w:rPr>
          <w:lang w:val="en-US" w:eastAsia="zh-CN"/>
        </w:rPr>
      </w:pPr>
      <w:hyperlink r:id="rId532" w:history="1">
        <w:r>
          <w:rPr>
            <w:rStyle w:val="Hyperlink"/>
            <w:lang w:val="en-US" w:eastAsia="zh-CN"/>
          </w:rPr>
          <w:t>R2-2109077</w:t>
        </w:r>
      </w:hyperlink>
      <w:r w:rsidR="000B0612">
        <w:rPr>
          <w:lang w:val="en-US" w:eastAsia="zh-CN"/>
        </w:rPr>
        <w:t xml:space="preserve"> Solution 2 (i.e. UE </w:t>
      </w:r>
      <w:r w:rsidR="000B0612" w:rsidRPr="00581DBD">
        <w:rPr>
          <w:lang w:val="en-US" w:eastAsia="zh-CN"/>
        </w:rPr>
        <w:t>in RRC _INACTIVE should use the same i_s to determine PO as for RRC _IDLE) is supported to address the</w:t>
      </w:r>
      <w:r w:rsidR="000B0612">
        <w:rPr>
          <w:lang w:val="en-US" w:eastAsia="zh-CN"/>
        </w:rPr>
        <w:t xml:space="preserve"> RAN and CN </w:t>
      </w:r>
      <w:r w:rsidR="000B0612" w:rsidRPr="00581DBD">
        <w:rPr>
          <w:lang w:val="en-US" w:eastAsia="zh-CN"/>
        </w:rPr>
        <w:t>paging PO non-overlap problem.</w:t>
      </w:r>
    </w:p>
    <w:p w14:paraId="0D3443C9" w14:textId="77777777" w:rsidR="000B0612" w:rsidRDefault="000B0612" w:rsidP="000B0612">
      <w:pPr>
        <w:pStyle w:val="Agreement"/>
        <w:numPr>
          <w:ilvl w:val="2"/>
          <w:numId w:val="2"/>
        </w:numPr>
        <w:tabs>
          <w:tab w:val="clear" w:pos="9990"/>
        </w:tabs>
        <w:overflowPunct/>
        <w:autoSpaceDE/>
        <w:autoSpaceDN/>
        <w:adjustRightInd/>
        <w:textAlignment w:val="auto"/>
        <w:rPr>
          <w:lang w:val="en-US" w:eastAsia="zh-CN"/>
        </w:rPr>
      </w:pPr>
      <w:r w:rsidRPr="00581DBD">
        <w:rPr>
          <w:lang w:val="en-US" w:eastAsia="zh-CN"/>
        </w:rPr>
        <w:t>UE capability should be introduced to indicate support for using the same i_s in PO determination in RRC _INACTIVE state as in RRC _IDLE state.</w:t>
      </w:r>
    </w:p>
    <w:p w14:paraId="29193749" w14:textId="77777777" w:rsidR="000B0612" w:rsidRPr="006D1C0C" w:rsidRDefault="000B0612" w:rsidP="000B0612">
      <w:pPr>
        <w:pStyle w:val="Agreement"/>
        <w:numPr>
          <w:ilvl w:val="0"/>
          <w:numId w:val="0"/>
        </w:numPr>
        <w:ind w:left="1619"/>
        <w:rPr>
          <w:lang w:val="en-US" w:eastAsia="zh-CN"/>
        </w:rPr>
      </w:pPr>
      <w:r>
        <w:rPr>
          <w:lang w:val="en-US" w:eastAsia="zh-CN"/>
        </w:rPr>
        <w:t xml:space="preserve">CR discussion is postponed to next meeting. If needed can also further discuss variants of Solutions based on raised issues. </w:t>
      </w:r>
    </w:p>
    <w:p w14:paraId="476AA703" w14:textId="77777777" w:rsidR="000B0612" w:rsidRPr="00751BEA" w:rsidRDefault="000B0612" w:rsidP="000B0612">
      <w:pPr>
        <w:pStyle w:val="Doc-text2"/>
        <w:ind w:left="0" w:firstLine="0"/>
        <w:rPr>
          <w:lang w:val="en-US"/>
        </w:rPr>
      </w:pPr>
    </w:p>
    <w:p w14:paraId="61960078" w14:textId="77777777" w:rsidR="000B0612" w:rsidRPr="00E14330" w:rsidRDefault="000B0612" w:rsidP="000B0612">
      <w:pPr>
        <w:pStyle w:val="BoldComments"/>
      </w:pPr>
      <w:r w:rsidRPr="00E14330">
        <w:t xml:space="preserve">PO in INACTIVE </w:t>
      </w:r>
    </w:p>
    <w:p w14:paraId="529CE864" w14:textId="4E12B90F" w:rsidR="000B0612" w:rsidRDefault="00176FE9" w:rsidP="000B0612">
      <w:pPr>
        <w:pStyle w:val="Doc-title"/>
      </w:pPr>
      <w:hyperlink r:id="rId533" w:history="1">
        <w:r>
          <w:rPr>
            <w:rStyle w:val="Hyperlink"/>
          </w:rPr>
          <w:t>R2-2107722</w:t>
        </w:r>
      </w:hyperlink>
      <w:r w:rsidR="000B0612" w:rsidRPr="00E14330">
        <w:tab/>
        <w:t>PO determination in RRC_INACTIVE for Rel-16 and later releases</w:t>
      </w:r>
      <w:r w:rsidR="000B0612" w:rsidRPr="00E14330">
        <w:tab/>
        <w:t>ZTE corporation, Ericsson,CMCC, China Telecom, China Unicom,vivo, Sanechips</w:t>
      </w:r>
      <w:r w:rsidR="000B0612" w:rsidRPr="00E14330">
        <w:tab/>
        <w:t>discussion</w:t>
      </w:r>
      <w:r w:rsidR="000B0612" w:rsidRPr="00E14330">
        <w:tab/>
        <w:t>Rel-16</w:t>
      </w:r>
      <w:r w:rsidR="000B0612" w:rsidRPr="00E14330">
        <w:tab/>
        <w:t>NR_newRAT-Core, LTE_5GCN_connect-Core</w:t>
      </w:r>
    </w:p>
    <w:p w14:paraId="688C1446" w14:textId="77777777" w:rsidR="000B0612" w:rsidRDefault="000B0612" w:rsidP="000B0612">
      <w:pPr>
        <w:pStyle w:val="Agreement"/>
        <w:tabs>
          <w:tab w:val="clear" w:pos="9990"/>
        </w:tabs>
        <w:overflowPunct/>
        <w:autoSpaceDE/>
        <w:autoSpaceDN/>
        <w:adjustRightInd/>
        <w:ind w:left="1619" w:hanging="360"/>
        <w:textAlignment w:val="auto"/>
      </w:pPr>
      <w:r>
        <w:t xml:space="preserve">[026] Noted </w:t>
      </w:r>
    </w:p>
    <w:p w14:paraId="60F2BA5D" w14:textId="77777777" w:rsidR="000B0612" w:rsidRPr="005600B9" w:rsidRDefault="000B0612" w:rsidP="000B0612">
      <w:pPr>
        <w:pStyle w:val="Doc-text2"/>
      </w:pPr>
    </w:p>
    <w:p w14:paraId="5AE46211" w14:textId="060186ED" w:rsidR="000B0612" w:rsidRPr="00E14330" w:rsidRDefault="00176FE9" w:rsidP="000B0612">
      <w:pPr>
        <w:pStyle w:val="Doc-title"/>
      </w:pPr>
      <w:hyperlink r:id="rId534" w:history="1">
        <w:r>
          <w:rPr>
            <w:rStyle w:val="Hyperlink"/>
          </w:rPr>
          <w:t>R2-2107723</w:t>
        </w:r>
      </w:hyperlink>
      <w:r w:rsidR="000B0612" w:rsidRPr="00E14330">
        <w:tab/>
        <w:t>Correction on PO determination for UE in inactive state-38.331</w:t>
      </w:r>
      <w:r w:rsidR="000B0612" w:rsidRPr="00E14330">
        <w:tab/>
        <w:t>ZTE corporation, Ericsson,CMCC, China Telecom, China Unicom,vivo, Sanechips</w:t>
      </w:r>
      <w:r w:rsidR="000B0612" w:rsidRPr="00E14330">
        <w:tab/>
        <w:t>CR</w:t>
      </w:r>
      <w:r w:rsidR="000B0612" w:rsidRPr="00E14330">
        <w:tab/>
        <w:t>Rel-16</w:t>
      </w:r>
      <w:r w:rsidR="000B0612" w:rsidRPr="00E14330">
        <w:tab/>
        <w:t>38.331</w:t>
      </w:r>
      <w:r w:rsidR="000B0612" w:rsidRPr="00E14330">
        <w:tab/>
        <w:t>16.5.0</w:t>
      </w:r>
      <w:r w:rsidR="000B0612" w:rsidRPr="00E14330">
        <w:tab/>
        <w:t>2736</w:t>
      </w:r>
      <w:r w:rsidR="000B0612" w:rsidRPr="00E14330">
        <w:tab/>
        <w:t>-</w:t>
      </w:r>
      <w:r w:rsidR="000B0612" w:rsidRPr="00E14330">
        <w:tab/>
        <w:t>F</w:t>
      </w:r>
      <w:r w:rsidR="000B0612" w:rsidRPr="00E14330">
        <w:tab/>
        <w:t>NR_newRAT-Core</w:t>
      </w:r>
    </w:p>
    <w:p w14:paraId="06930FAE" w14:textId="51B8841D" w:rsidR="000B0612" w:rsidRPr="00E14330" w:rsidRDefault="00176FE9" w:rsidP="000B0612">
      <w:pPr>
        <w:pStyle w:val="Doc-title"/>
      </w:pPr>
      <w:hyperlink r:id="rId535" w:history="1">
        <w:r>
          <w:rPr>
            <w:rStyle w:val="Hyperlink"/>
          </w:rPr>
          <w:t>R2-2107724</w:t>
        </w:r>
      </w:hyperlink>
      <w:r w:rsidR="000B0612" w:rsidRPr="00E14330">
        <w:tab/>
        <w:t>Correction on PO determination for UE in inactive state-38.304</w:t>
      </w:r>
      <w:r w:rsidR="000B0612" w:rsidRPr="00E14330">
        <w:tab/>
        <w:t>ZTE corporation, Ericsson,CMCC, China Telecom, China Unicom,vivo, Sanechips</w:t>
      </w:r>
      <w:r w:rsidR="000B0612" w:rsidRPr="00E14330">
        <w:tab/>
        <w:t>CR</w:t>
      </w:r>
      <w:r w:rsidR="000B0612" w:rsidRPr="00E14330">
        <w:tab/>
        <w:t>Rel-16</w:t>
      </w:r>
      <w:r w:rsidR="000B0612" w:rsidRPr="00E14330">
        <w:tab/>
        <w:t>38.304</w:t>
      </w:r>
      <w:r w:rsidR="000B0612" w:rsidRPr="00E14330">
        <w:tab/>
        <w:t>16.5.0</w:t>
      </w:r>
      <w:r w:rsidR="000B0612" w:rsidRPr="00E14330">
        <w:tab/>
        <w:t>0213</w:t>
      </w:r>
      <w:r w:rsidR="000B0612" w:rsidRPr="00E14330">
        <w:tab/>
        <w:t>-</w:t>
      </w:r>
      <w:r w:rsidR="000B0612" w:rsidRPr="00E14330">
        <w:tab/>
        <w:t>F</w:t>
      </w:r>
      <w:r w:rsidR="000B0612" w:rsidRPr="00E14330">
        <w:tab/>
        <w:t>NR_newRAT-Core</w:t>
      </w:r>
    </w:p>
    <w:p w14:paraId="52CD3018" w14:textId="1EFB5F0B" w:rsidR="000B0612" w:rsidRPr="00E14330" w:rsidRDefault="00176FE9" w:rsidP="000B0612">
      <w:pPr>
        <w:pStyle w:val="Doc-title"/>
      </w:pPr>
      <w:hyperlink r:id="rId536" w:history="1">
        <w:r>
          <w:rPr>
            <w:rStyle w:val="Hyperlink"/>
          </w:rPr>
          <w:t>R2-2107725</w:t>
        </w:r>
      </w:hyperlink>
      <w:r w:rsidR="000B0612" w:rsidRPr="00E14330">
        <w:tab/>
        <w:t>Correction on PO determination for UE in inactive state-38.306</w:t>
      </w:r>
      <w:r w:rsidR="000B0612" w:rsidRPr="00E14330">
        <w:tab/>
        <w:t>ZTE corporation, Ericsson,CMCC, China Telecom, China Unicom,vivo, Sanechips</w:t>
      </w:r>
      <w:r w:rsidR="000B0612" w:rsidRPr="00E14330">
        <w:tab/>
        <w:t>CR</w:t>
      </w:r>
      <w:r w:rsidR="000B0612" w:rsidRPr="00E14330">
        <w:tab/>
        <w:t>Rel-16</w:t>
      </w:r>
      <w:r w:rsidR="000B0612" w:rsidRPr="00E14330">
        <w:tab/>
        <w:t>38.306</w:t>
      </w:r>
      <w:r w:rsidR="000B0612" w:rsidRPr="00E14330">
        <w:tab/>
        <w:t>16.5.0</w:t>
      </w:r>
      <w:r w:rsidR="000B0612" w:rsidRPr="00E14330">
        <w:tab/>
        <w:t>0614</w:t>
      </w:r>
      <w:r w:rsidR="000B0612" w:rsidRPr="00E14330">
        <w:tab/>
        <w:t>-</w:t>
      </w:r>
      <w:r w:rsidR="000B0612" w:rsidRPr="00E14330">
        <w:tab/>
        <w:t>F</w:t>
      </w:r>
      <w:r w:rsidR="000B0612" w:rsidRPr="00E14330">
        <w:tab/>
        <w:t>NR_newRAT-Core</w:t>
      </w:r>
    </w:p>
    <w:p w14:paraId="24BAF72A" w14:textId="51401BED" w:rsidR="000B0612" w:rsidRPr="00E14330" w:rsidRDefault="00176FE9" w:rsidP="000B0612">
      <w:pPr>
        <w:pStyle w:val="Doc-title"/>
      </w:pPr>
      <w:hyperlink r:id="rId537" w:history="1">
        <w:r>
          <w:rPr>
            <w:rStyle w:val="Hyperlink"/>
          </w:rPr>
          <w:t>R2-2107726</w:t>
        </w:r>
      </w:hyperlink>
      <w:r w:rsidR="000B0612" w:rsidRPr="00E14330">
        <w:tab/>
        <w:t>Correction on PO determination for UE in inactive state-36.331</w:t>
      </w:r>
      <w:r w:rsidR="000B0612" w:rsidRPr="00E14330">
        <w:tab/>
        <w:t>ZTE corporation, Ericsson,CMCC, China Telecom, China Unicom,vivo, Sanechips</w:t>
      </w:r>
      <w:r w:rsidR="000B0612" w:rsidRPr="00E14330">
        <w:tab/>
        <w:t>CR</w:t>
      </w:r>
      <w:r w:rsidR="000B0612" w:rsidRPr="00E14330">
        <w:tab/>
        <w:t>Rel-16</w:t>
      </w:r>
      <w:r w:rsidR="000B0612" w:rsidRPr="00E14330">
        <w:tab/>
        <w:t>36.331</w:t>
      </w:r>
      <w:r w:rsidR="000B0612" w:rsidRPr="00E14330">
        <w:tab/>
        <w:t>16.5.0</w:t>
      </w:r>
      <w:r w:rsidR="000B0612" w:rsidRPr="00E14330">
        <w:tab/>
        <w:t>4695</w:t>
      </w:r>
      <w:r w:rsidR="000B0612" w:rsidRPr="00E14330">
        <w:tab/>
        <w:t>-</w:t>
      </w:r>
      <w:r w:rsidR="000B0612" w:rsidRPr="00E14330">
        <w:tab/>
        <w:t>F</w:t>
      </w:r>
      <w:r w:rsidR="000B0612" w:rsidRPr="00E14330">
        <w:tab/>
        <w:t>LTE_5GCN_connect-Core</w:t>
      </w:r>
    </w:p>
    <w:p w14:paraId="33A8D60F" w14:textId="660A3872" w:rsidR="000B0612" w:rsidRPr="00E14330" w:rsidRDefault="00176FE9" w:rsidP="000B0612">
      <w:pPr>
        <w:pStyle w:val="Doc-title"/>
      </w:pPr>
      <w:hyperlink r:id="rId538" w:history="1">
        <w:r>
          <w:rPr>
            <w:rStyle w:val="Hyperlink"/>
          </w:rPr>
          <w:t>R2-2107727</w:t>
        </w:r>
      </w:hyperlink>
      <w:r w:rsidR="000B0612" w:rsidRPr="00E14330">
        <w:tab/>
        <w:t>Correction on PO determination for UE in inactive state-36.304</w:t>
      </w:r>
      <w:r w:rsidR="000B0612" w:rsidRPr="00E14330">
        <w:tab/>
        <w:t>ZTE corporation, Ericsson,CMCC, China Telecom, China Unicom,vivo, Sanechips</w:t>
      </w:r>
      <w:r w:rsidR="000B0612" w:rsidRPr="00E14330">
        <w:tab/>
        <w:t>CR</w:t>
      </w:r>
      <w:r w:rsidR="000B0612" w:rsidRPr="00E14330">
        <w:tab/>
        <w:t>Rel-16</w:t>
      </w:r>
      <w:r w:rsidR="000B0612" w:rsidRPr="00E14330">
        <w:tab/>
        <w:t>36.304</w:t>
      </w:r>
      <w:r w:rsidR="000B0612" w:rsidRPr="00E14330">
        <w:tab/>
        <w:t>16.4.0</w:t>
      </w:r>
      <w:r w:rsidR="000B0612" w:rsidRPr="00E14330">
        <w:tab/>
        <w:t>0831</w:t>
      </w:r>
      <w:r w:rsidR="000B0612" w:rsidRPr="00E14330">
        <w:tab/>
        <w:t>-</w:t>
      </w:r>
      <w:r w:rsidR="000B0612" w:rsidRPr="00E14330">
        <w:tab/>
        <w:t>F</w:t>
      </w:r>
      <w:r w:rsidR="000B0612" w:rsidRPr="00E14330">
        <w:tab/>
        <w:t>LTE_5GCN_connect-Core</w:t>
      </w:r>
    </w:p>
    <w:p w14:paraId="6F28C215" w14:textId="4ACE75D7" w:rsidR="000B0612" w:rsidRDefault="00176FE9" w:rsidP="000B0612">
      <w:pPr>
        <w:pStyle w:val="Doc-title"/>
      </w:pPr>
      <w:hyperlink r:id="rId539" w:history="1">
        <w:r>
          <w:rPr>
            <w:rStyle w:val="Hyperlink"/>
          </w:rPr>
          <w:t>R2-2107728</w:t>
        </w:r>
      </w:hyperlink>
      <w:r w:rsidR="000B0612" w:rsidRPr="00E14330">
        <w:tab/>
        <w:t>Correction on PO determination for UE in inactive state-36.306</w:t>
      </w:r>
      <w:r w:rsidR="000B0612" w:rsidRPr="00E14330">
        <w:tab/>
        <w:t>ZTE corporation, Ericsson,CMCC, China Telecom, China Unicom,vivo, Sanechips</w:t>
      </w:r>
      <w:r w:rsidR="000B0612" w:rsidRPr="00E14330">
        <w:tab/>
        <w:t>CR</w:t>
      </w:r>
      <w:r w:rsidR="000B0612" w:rsidRPr="00E14330">
        <w:tab/>
        <w:t>Rel-16</w:t>
      </w:r>
      <w:r w:rsidR="000B0612" w:rsidRPr="00E14330">
        <w:tab/>
        <w:t>36.306</w:t>
      </w:r>
      <w:r w:rsidR="000B0612" w:rsidRPr="00E14330">
        <w:tab/>
        <w:t>16.5.0</w:t>
      </w:r>
      <w:r w:rsidR="000B0612" w:rsidRPr="00E14330">
        <w:tab/>
        <w:t>1819</w:t>
      </w:r>
      <w:r w:rsidR="000B0612" w:rsidRPr="00E14330">
        <w:tab/>
        <w:t>-</w:t>
      </w:r>
      <w:r w:rsidR="000B0612" w:rsidRPr="00E14330">
        <w:tab/>
        <w:t>F</w:t>
      </w:r>
      <w:r w:rsidR="000B0612" w:rsidRPr="00E14330">
        <w:tab/>
        <w:t>LTE_5GCN_connect-Core</w:t>
      </w:r>
    </w:p>
    <w:p w14:paraId="09AA8828" w14:textId="77777777" w:rsidR="000B0612" w:rsidRPr="005600B9" w:rsidRDefault="000B0612" w:rsidP="000B0612">
      <w:pPr>
        <w:pStyle w:val="Agreement"/>
        <w:tabs>
          <w:tab w:val="clear" w:pos="9990"/>
        </w:tabs>
        <w:overflowPunct/>
        <w:autoSpaceDE/>
        <w:autoSpaceDN/>
        <w:adjustRightInd/>
        <w:ind w:left="1619" w:hanging="360"/>
        <w:textAlignment w:val="auto"/>
      </w:pPr>
      <w:r>
        <w:t>6 CRs above are postponed</w:t>
      </w:r>
    </w:p>
    <w:p w14:paraId="6E3628FD" w14:textId="77777777" w:rsidR="000B0612" w:rsidRPr="00E14330" w:rsidRDefault="000B0612" w:rsidP="000B0612">
      <w:pPr>
        <w:pStyle w:val="Doc-text2"/>
        <w:ind w:left="0" w:firstLine="0"/>
      </w:pPr>
    </w:p>
    <w:p w14:paraId="2ECF7689" w14:textId="77777777" w:rsidR="000B0612" w:rsidRPr="00E14330" w:rsidRDefault="000B0612" w:rsidP="000B0612">
      <w:pPr>
        <w:pStyle w:val="Doc-text2"/>
        <w:ind w:left="0" w:firstLine="0"/>
        <w:rPr>
          <w:b/>
        </w:rPr>
      </w:pPr>
      <w:r w:rsidRPr="00E14330">
        <w:rPr>
          <w:b/>
        </w:rPr>
        <w:t>NR-U</w:t>
      </w:r>
    </w:p>
    <w:p w14:paraId="68032CB9" w14:textId="097C4A7C" w:rsidR="000B0612" w:rsidRDefault="00176FE9" w:rsidP="000B0612">
      <w:pPr>
        <w:pStyle w:val="Doc-title"/>
      </w:pPr>
      <w:hyperlink r:id="rId540" w:history="1">
        <w:r>
          <w:rPr>
            <w:rStyle w:val="Hyperlink"/>
          </w:rPr>
          <w:t>R2-2108107</w:t>
        </w:r>
      </w:hyperlink>
      <w:r w:rsidR="000B0612" w:rsidRPr="00E14330">
        <w:tab/>
        <w:t>MIB correction on subCarrierSpacingCommon</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2754</w:t>
      </w:r>
      <w:r w:rsidR="000B0612" w:rsidRPr="00E14330">
        <w:tab/>
        <w:t>-</w:t>
      </w:r>
      <w:r w:rsidR="000B0612" w:rsidRPr="00E14330">
        <w:tab/>
        <w:t>F</w:t>
      </w:r>
      <w:r w:rsidR="000B0612" w:rsidRPr="00E14330">
        <w:tab/>
        <w:t>NR_unlic-Core</w:t>
      </w:r>
    </w:p>
    <w:p w14:paraId="5CD7B5EF" w14:textId="77777777" w:rsidR="000B0612" w:rsidRDefault="000B0612" w:rsidP="000B0612">
      <w:pPr>
        <w:pStyle w:val="Agreement"/>
        <w:tabs>
          <w:tab w:val="clear" w:pos="9990"/>
        </w:tabs>
        <w:overflowPunct/>
        <w:autoSpaceDE/>
        <w:autoSpaceDN/>
        <w:adjustRightInd/>
        <w:ind w:left="1619" w:hanging="360"/>
        <w:textAlignment w:val="auto"/>
      </w:pPr>
      <w:r>
        <w:t>[026] revised</w:t>
      </w:r>
    </w:p>
    <w:p w14:paraId="5A6B6DE9" w14:textId="242D72E1" w:rsidR="000B0612" w:rsidRDefault="00176FE9" w:rsidP="000B0612">
      <w:pPr>
        <w:pStyle w:val="Doc-title"/>
      </w:pPr>
      <w:hyperlink r:id="rId541" w:history="1">
        <w:r>
          <w:rPr>
            <w:rStyle w:val="Hyperlink"/>
          </w:rPr>
          <w:t>R2-2109169</w:t>
        </w:r>
      </w:hyperlink>
      <w:r w:rsidR="000B0612" w:rsidRPr="00E14330">
        <w:tab/>
        <w:t>MIB correction on subCarrierSpacingCommon</w:t>
      </w:r>
      <w:r w:rsidR="000B0612" w:rsidRPr="00E14330">
        <w:tab/>
        <w:t>Ericsso</w:t>
      </w:r>
      <w:r w:rsidR="000B0612">
        <w:t>n</w:t>
      </w:r>
      <w:r w:rsidR="000B0612">
        <w:tab/>
        <w:t>CR</w:t>
      </w:r>
      <w:r w:rsidR="000B0612">
        <w:tab/>
        <w:t>Rel-16</w:t>
      </w:r>
      <w:r w:rsidR="000B0612">
        <w:tab/>
        <w:t>38.331</w:t>
      </w:r>
      <w:r w:rsidR="000B0612">
        <w:tab/>
        <w:t>16.5.0</w:t>
      </w:r>
      <w:r w:rsidR="000B0612">
        <w:tab/>
        <w:t>2754</w:t>
      </w:r>
      <w:r w:rsidR="000B0612">
        <w:tab/>
        <w:t>1</w:t>
      </w:r>
      <w:r w:rsidR="000B0612" w:rsidRPr="00E14330">
        <w:tab/>
        <w:t>F</w:t>
      </w:r>
      <w:r w:rsidR="000B0612" w:rsidRPr="00E14330">
        <w:tab/>
        <w:t>NR_unlic-Core</w:t>
      </w:r>
    </w:p>
    <w:p w14:paraId="6664668C" w14:textId="77777777" w:rsidR="000B0612" w:rsidRPr="005600B9" w:rsidRDefault="000B0612" w:rsidP="000B0612">
      <w:pPr>
        <w:pStyle w:val="Agreement"/>
        <w:tabs>
          <w:tab w:val="clear" w:pos="9990"/>
        </w:tabs>
        <w:overflowPunct/>
        <w:autoSpaceDE/>
        <w:autoSpaceDN/>
        <w:adjustRightInd/>
        <w:ind w:left="1619" w:hanging="360"/>
        <w:textAlignment w:val="auto"/>
      </w:pPr>
      <w:r>
        <w:t>[026] agreed</w:t>
      </w:r>
    </w:p>
    <w:p w14:paraId="34BF0012" w14:textId="77777777" w:rsidR="000B0612" w:rsidRPr="00E14330" w:rsidRDefault="000B0612" w:rsidP="000B0612">
      <w:pPr>
        <w:pStyle w:val="Doc-text2"/>
        <w:ind w:left="0" w:firstLine="0"/>
      </w:pPr>
    </w:p>
    <w:p w14:paraId="1E728C01" w14:textId="77777777" w:rsidR="000B0612" w:rsidRPr="00E14330" w:rsidRDefault="000B0612" w:rsidP="000B0612">
      <w:pPr>
        <w:pStyle w:val="Doc-text2"/>
        <w:ind w:left="0" w:firstLine="0"/>
        <w:rPr>
          <w:b/>
        </w:rPr>
      </w:pPr>
      <w:r w:rsidRPr="00E14330">
        <w:rPr>
          <w:b/>
        </w:rPr>
        <w:t xml:space="preserve">NPN </w:t>
      </w:r>
    </w:p>
    <w:p w14:paraId="2B71D78F" w14:textId="1374C1AC" w:rsidR="000B0612" w:rsidRDefault="00176FE9" w:rsidP="000B0612">
      <w:pPr>
        <w:pStyle w:val="Doc-title"/>
      </w:pPr>
      <w:hyperlink r:id="rId542" w:history="1">
        <w:r>
          <w:rPr>
            <w:rStyle w:val="Hyperlink"/>
          </w:rPr>
          <w:t>R2-2107011</w:t>
        </w:r>
      </w:hyperlink>
      <w:r w:rsidR="000B0612" w:rsidRPr="00E14330">
        <w:tab/>
        <w:t>Corrections to SIB validity for NPN only cell</w:t>
      </w:r>
      <w:r w:rsidR="000B0612" w:rsidRPr="00E14330">
        <w:tab/>
        <w:t>Samsung Electronics Co., Ltd</w:t>
      </w:r>
      <w:r w:rsidR="000B0612" w:rsidRPr="00E14330">
        <w:tab/>
        <w:t>CR</w:t>
      </w:r>
      <w:r w:rsidR="000B0612" w:rsidRPr="00E14330">
        <w:tab/>
        <w:t>Rel-16</w:t>
      </w:r>
      <w:r w:rsidR="000B0612" w:rsidRPr="00E14330">
        <w:tab/>
        <w:t>38.331</w:t>
      </w:r>
      <w:r w:rsidR="000B0612" w:rsidRPr="00E14330">
        <w:tab/>
        <w:t>16.5.0</w:t>
      </w:r>
      <w:r w:rsidR="000B0612" w:rsidRPr="00E14330">
        <w:tab/>
        <w:t>2709</w:t>
      </w:r>
      <w:r w:rsidR="000B0612" w:rsidRPr="00E14330">
        <w:tab/>
        <w:t>-</w:t>
      </w:r>
      <w:r w:rsidR="000B0612" w:rsidRPr="00E14330">
        <w:tab/>
        <w:t>F</w:t>
      </w:r>
      <w:r w:rsidR="000B0612" w:rsidRPr="00E14330">
        <w:tab/>
        <w:t>NG_RAN_PRN-Core</w:t>
      </w:r>
    </w:p>
    <w:p w14:paraId="49675095" w14:textId="77777777" w:rsidR="000B0612" w:rsidRPr="005600B9" w:rsidRDefault="000B0612" w:rsidP="000B0612">
      <w:pPr>
        <w:pStyle w:val="Agreement"/>
        <w:tabs>
          <w:tab w:val="clear" w:pos="9990"/>
        </w:tabs>
        <w:overflowPunct/>
        <w:autoSpaceDE/>
        <w:autoSpaceDN/>
        <w:adjustRightInd/>
        <w:ind w:left="1619" w:hanging="360"/>
        <w:textAlignment w:val="auto"/>
      </w:pPr>
      <w:r>
        <w:t>[026] revised</w:t>
      </w:r>
    </w:p>
    <w:p w14:paraId="1B8B307C" w14:textId="0909CC5F" w:rsidR="000B0612" w:rsidRDefault="00176FE9" w:rsidP="000B0612">
      <w:pPr>
        <w:pStyle w:val="Doc-title"/>
      </w:pPr>
      <w:hyperlink r:id="rId543" w:history="1">
        <w:r>
          <w:rPr>
            <w:rStyle w:val="Hyperlink"/>
          </w:rPr>
          <w:t>R2-2109074</w:t>
        </w:r>
      </w:hyperlink>
      <w:r w:rsidR="000B0612" w:rsidRPr="00E14330">
        <w:tab/>
        <w:t>Corrections to SIB validity for NPN only cell</w:t>
      </w:r>
      <w:r w:rsidR="000B0612" w:rsidRPr="00E14330">
        <w:tab/>
        <w:t>Samsung Electronics Co., Lt</w:t>
      </w:r>
      <w:r w:rsidR="000B0612">
        <w:t>d</w:t>
      </w:r>
      <w:r w:rsidR="000B0612">
        <w:tab/>
        <w:t>CR</w:t>
      </w:r>
      <w:r w:rsidR="000B0612">
        <w:tab/>
        <w:t>Rel-16</w:t>
      </w:r>
      <w:r w:rsidR="000B0612">
        <w:tab/>
        <w:t>38.331</w:t>
      </w:r>
      <w:r w:rsidR="000B0612">
        <w:tab/>
        <w:t>16.5.0</w:t>
      </w:r>
      <w:r w:rsidR="000B0612">
        <w:tab/>
        <w:t>2709</w:t>
      </w:r>
      <w:r w:rsidR="000B0612">
        <w:tab/>
        <w:t>1</w:t>
      </w:r>
      <w:r w:rsidR="000B0612" w:rsidRPr="00E14330">
        <w:tab/>
        <w:t>F</w:t>
      </w:r>
      <w:r w:rsidR="000B0612" w:rsidRPr="00E14330">
        <w:tab/>
        <w:t>NG_RAN_PRN-Core</w:t>
      </w:r>
    </w:p>
    <w:p w14:paraId="45CFBC0B" w14:textId="77777777" w:rsidR="000B0612" w:rsidRPr="005600B9" w:rsidRDefault="000B0612" w:rsidP="000B0612">
      <w:pPr>
        <w:pStyle w:val="Agreement"/>
        <w:tabs>
          <w:tab w:val="clear" w:pos="9990"/>
        </w:tabs>
        <w:overflowPunct/>
        <w:autoSpaceDE/>
        <w:autoSpaceDN/>
        <w:adjustRightInd/>
        <w:ind w:left="1619" w:hanging="360"/>
        <w:textAlignment w:val="auto"/>
      </w:pPr>
      <w:r>
        <w:t>[026] agreed</w:t>
      </w:r>
    </w:p>
    <w:p w14:paraId="4D6DD846" w14:textId="77777777" w:rsidR="000B0612" w:rsidRPr="005600B9" w:rsidRDefault="000B0612" w:rsidP="000B0612">
      <w:pPr>
        <w:pStyle w:val="Doc-text2"/>
      </w:pPr>
    </w:p>
    <w:p w14:paraId="0A0ECCF3" w14:textId="3EC05B4D" w:rsidR="000B0612" w:rsidRDefault="00176FE9" w:rsidP="000B0612">
      <w:pPr>
        <w:pStyle w:val="Doc-title"/>
      </w:pPr>
      <w:hyperlink r:id="rId544" w:history="1">
        <w:r>
          <w:rPr>
            <w:rStyle w:val="Hyperlink"/>
          </w:rPr>
          <w:t>R2-2107934</w:t>
        </w:r>
      </w:hyperlink>
      <w:r w:rsidR="000B0612" w:rsidRPr="00E14330">
        <w:tab/>
        <w:t>Clarification on the NPN-IdentityInfoList</w:t>
      </w:r>
      <w:r w:rsidR="000B0612" w:rsidRPr="00E14330">
        <w:tab/>
        <w:t>Samsung Electronics Co., Ltd</w:t>
      </w:r>
      <w:r w:rsidR="000B0612" w:rsidRPr="00E14330">
        <w:tab/>
        <w:t>CR</w:t>
      </w:r>
      <w:r w:rsidR="000B0612" w:rsidRPr="00E14330">
        <w:tab/>
        <w:t>Rel-16</w:t>
      </w:r>
      <w:r w:rsidR="000B0612" w:rsidRPr="00E14330">
        <w:tab/>
        <w:t>38.331</w:t>
      </w:r>
      <w:r w:rsidR="000B0612" w:rsidRPr="00E14330">
        <w:tab/>
        <w:t>16.5.0</w:t>
      </w:r>
      <w:r w:rsidR="000B0612" w:rsidRPr="00E14330">
        <w:tab/>
        <w:t>2746</w:t>
      </w:r>
      <w:r w:rsidR="000B0612" w:rsidRPr="00E14330">
        <w:tab/>
        <w:t>-</w:t>
      </w:r>
      <w:r w:rsidR="000B0612" w:rsidRPr="00E14330">
        <w:tab/>
        <w:t>F</w:t>
      </w:r>
      <w:r w:rsidR="000B0612" w:rsidRPr="00E14330">
        <w:tab/>
        <w:t>NG_RAN_PRN-Core</w:t>
      </w:r>
    </w:p>
    <w:p w14:paraId="74D93FBF" w14:textId="77777777" w:rsidR="000B0612" w:rsidRPr="005600B9" w:rsidRDefault="000B0612" w:rsidP="000B0612">
      <w:pPr>
        <w:pStyle w:val="Agreement"/>
        <w:tabs>
          <w:tab w:val="clear" w:pos="9990"/>
        </w:tabs>
        <w:overflowPunct/>
        <w:autoSpaceDE/>
        <w:autoSpaceDN/>
        <w:adjustRightInd/>
        <w:ind w:left="1619" w:hanging="360"/>
        <w:textAlignment w:val="auto"/>
      </w:pPr>
      <w:r>
        <w:t>[026] agreed</w:t>
      </w:r>
    </w:p>
    <w:p w14:paraId="4D6F6870" w14:textId="77777777" w:rsidR="000B0612" w:rsidRPr="005600B9" w:rsidRDefault="000B0612" w:rsidP="000B0612">
      <w:pPr>
        <w:pStyle w:val="Doc-text2"/>
      </w:pPr>
    </w:p>
    <w:p w14:paraId="460679D0" w14:textId="3E368DEC" w:rsidR="000B0612" w:rsidRDefault="00176FE9" w:rsidP="000B0612">
      <w:pPr>
        <w:pStyle w:val="Doc-title"/>
      </w:pPr>
      <w:hyperlink r:id="rId545" w:history="1">
        <w:r>
          <w:rPr>
            <w:rStyle w:val="Hyperlink"/>
          </w:rPr>
          <w:t>R2-2108615</w:t>
        </w:r>
      </w:hyperlink>
      <w:r w:rsidR="000B0612" w:rsidRPr="00E14330">
        <w:tab/>
        <w:t>Clarification on encoding format for HRNN</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2783</w:t>
      </w:r>
      <w:r w:rsidR="000B0612" w:rsidRPr="00E14330">
        <w:tab/>
        <w:t>-</w:t>
      </w:r>
      <w:r w:rsidR="000B0612" w:rsidRPr="00E14330">
        <w:tab/>
        <w:t>F</w:t>
      </w:r>
      <w:r w:rsidR="000B0612" w:rsidRPr="00E14330">
        <w:tab/>
        <w:t>NG_RAN_PRN-Core</w:t>
      </w:r>
    </w:p>
    <w:p w14:paraId="017BF456" w14:textId="77777777" w:rsidR="000B0612" w:rsidRPr="005600B9" w:rsidRDefault="000B0612" w:rsidP="000B0612">
      <w:pPr>
        <w:pStyle w:val="Agreement"/>
        <w:tabs>
          <w:tab w:val="clear" w:pos="9990"/>
        </w:tabs>
        <w:overflowPunct/>
        <w:autoSpaceDE/>
        <w:autoSpaceDN/>
        <w:adjustRightInd/>
        <w:ind w:left="1619" w:hanging="360"/>
        <w:textAlignment w:val="auto"/>
      </w:pPr>
      <w:r>
        <w:t>[026] revised</w:t>
      </w:r>
    </w:p>
    <w:p w14:paraId="0B593D92" w14:textId="35D02753" w:rsidR="000B0612" w:rsidRDefault="00176FE9" w:rsidP="000B0612">
      <w:pPr>
        <w:pStyle w:val="Doc-title"/>
      </w:pPr>
      <w:hyperlink r:id="rId546" w:history="1">
        <w:r>
          <w:rPr>
            <w:rStyle w:val="Hyperlink"/>
          </w:rPr>
          <w:t>R2-2109116</w:t>
        </w:r>
      </w:hyperlink>
      <w:r w:rsidR="000B0612" w:rsidRPr="00E14330">
        <w:tab/>
        <w:t>Clarification on encoding format for HRNN</w:t>
      </w:r>
      <w:r w:rsidR="000B0612" w:rsidRPr="00E14330">
        <w:tab/>
        <w:t>Huawei, HiSilico</w:t>
      </w:r>
      <w:r w:rsidR="000B0612">
        <w:t>n</w:t>
      </w:r>
      <w:r w:rsidR="000B0612">
        <w:tab/>
        <w:t>CR</w:t>
      </w:r>
      <w:r w:rsidR="000B0612">
        <w:tab/>
        <w:t>Rel-16</w:t>
      </w:r>
      <w:r w:rsidR="000B0612">
        <w:tab/>
        <w:t>38.331</w:t>
      </w:r>
      <w:r w:rsidR="000B0612">
        <w:tab/>
        <w:t>16.5.0</w:t>
      </w:r>
      <w:r w:rsidR="000B0612">
        <w:tab/>
        <w:t>2783</w:t>
      </w:r>
      <w:r w:rsidR="000B0612">
        <w:tab/>
        <w:t>1</w:t>
      </w:r>
      <w:r w:rsidR="000B0612" w:rsidRPr="00E14330">
        <w:tab/>
        <w:t>F</w:t>
      </w:r>
      <w:r w:rsidR="000B0612" w:rsidRPr="00E14330">
        <w:tab/>
        <w:t>NG_RAN_PRN-Core</w:t>
      </w:r>
    </w:p>
    <w:p w14:paraId="799BB199" w14:textId="77777777" w:rsidR="000B0612" w:rsidRDefault="000B0612" w:rsidP="000B0612">
      <w:pPr>
        <w:pStyle w:val="Agreement"/>
        <w:tabs>
          <w:tab w:val="clear" w:pos="9990"/>
        </w:tabs>
        <w:overflowPunct/>
        <w:autoSpaceDE/>
        <w:autoSpaceDN/>
        <w:adjustRightInd/>
        <w:ind w:left="1619" w:hanging="360"/>
        <w:textAlignment w:val="auto"/>
      </w:pPr>
      <w:r>
        <w:t>[026] Merged with the rapporteur CR</w:t>
      </w:r>
    </w:p>
    <w:p w14:paraId="64F942B0" w14:textId="77777777" w:rsidR="000B0612" w:rsidRPr="000932CC" w:rsidRDefault="000B0612" w:rsidP="000B0612">
      <w:pPr>
        <w:pStyle w:val="Doc-text2"/>
      </w:pPr>
    </w:p>
    <w:p w14:paraId="49804529" w14:textId="77777777" w:rsidR="000B0612" w:rsidRPr="00E14330" w:rsidRDefault="000B0612" w:rsidP="000B0612">
      <w:pPr>
        <w:pStyle w:val="Doc-text2"/>
        <w:ind w:left="0" w:firstLine="0"/>
      </w:pPr>
    </w:p>
    <w:p w14:paraId="58EA0CF6" w14:textId="77777777" w:rsidR="000B0612" w:rsidRPr="00E14330" w:rsidRDefault="000B0612" w:rsidP="000B0612">
      <w:pPr>
        <w:pStyle w:val="EmailDiscussion"/>
        <w:overflowPunct/>
        <w:autoSpaceDE/>
        <w:autoSpaceDN/>
        <w:adjustRightInd/>
        <w:ind w:left="1619" w:hanging="360"/>
        <w:textAlignment w:val="auto"/>
      </w:pPr>
      <w:r w:rsidRPr="00E14330">
        <w:t>[AT115-e][027][NR16] CP Other &amp; LTE (Ericsson)</w:t>
      </w:r>
    </w:p>
    <w:p w14:paraId="260015C1" w14:textId="23224DC4" w:rsidR="000B0612" w:rsidRPr="00E14330" w:rsidRDefault="000B0612" w:rsidP="000B0612">
      <w:pPr>
        <w:pStyle w:val="Doc-text2"/>
      </w:pPr>
      <w:r w:rsidRPr="00E14330">
        <w:tab/>
        <w:t xml:space="preserve">Scope: Determine agreeable parts and agree CRs, For </w:t>
      </w:r>
      <w:hyperlink r:id="rId547" w:history="1">
        <w:r w:rsidR="00176FE9">
          <w:rPr>
            <w:rStyle w:val="Hyperlink"/>
          </w:rPr>
          <w:t>R2-2107285</w:t>
        </w:r>
      </w:hyperlink>
      <w:r w:rsidRPr="00E14330">
        <w:t xml:space="preserve">-7288 await on-line treat remaining part if needed, Treat </w:t>
      </w:r>
      <w:hyperlink r:id="rId548" w:history="1">
        <w:r w:rsidR="00176FE9">
          <w:rPr>
            <w:rStyle w:val="Hyperlink"/>
          </w:rPr>
          <w:t>R2-2108291</w:t>
        </w:r>
      </w:hyperlink>
      <w:r w:rsidRPr="00E14330">
        <w:t xml:space="preserve">, </w:t>
      </w:r>
      <w:hyperlink r:id="rId549" w:history="1">
        <w:r w:rsidR="00176FE9">
          <w:rPr>
            <w:rStyle w:val="Hyperlink"/>
          </w:rPr>
          <w:t>R2-2107129</w:t>
        </w:r>
      </w:hyperlink>
      <w:r w:rsidRPr="00E14330">
        <w:t xml:space="preserve">, </w:t>
      </w:r>
      <w:hyperlink r:id="rId550" w:history="1">
        <w:r w:rsidR="00176FE9">
          <w:rPr>
            <w:rStyle w:val="Hyperlink"/>
          </w:rPr>
          <w:t>R2-2107482</w:t>
        </w:r>
      </w:hyperlink>
      <w:r w:rsidRPr="00E14330">
        <w:t xml:space="preserve">, </w:t>
      </w:r>
      <w:hyperlink r:id="rId551" w:history="1">
        <w:r w:rsidR="00176FE9">
          <w:rPr>
            <w:rStyle w:val="Hyperlink"/>
          </w:rPr>
          <w:t>R2-2106911</w:t>
        </w:r>
      </w:hyperlink>
      <w:r w:rsidRPr="00E14330">
        <w:t xml:space="preserve">, </w:t>
      </w:r>
      <w:hyperlink r:id="rId552" w:history="1">
        <w:r w:rsidR="00176FE9">
          <w:rPr>
            <w:rStyle w:val="Hyperlink"/>
          </w:rPr>
          <w:t>R2-2108268</w:t>
        </w:r>
      </w:hyperlink>
      <w:r w:rsidRPr="00E14330">
        <w:t xml:space="preserve">, </w:t>
      </w:r>
      <w:hyperlink r:id="rId553" w:history="1">
        <w:r w:rsidR="00176FE9">
          <w:rPr>
            <w:rStyle w:val="Hyperlink"/>
          </w:rPr>
          <w:t>R2-2107485</w:t>
        </w:r>
      </w:hyperlink>
      <w:r w:rsidRPr="00E14330">
        <w:t xml:space="preserve">, </w:t>
      </w:r>
      <w:hyperlink r:id="rId554" w:history="1">
        <w:r w:rsidR="00176FE9">
          <w:rPr>
            <w:rStyle w:val="Hyperlink"/>
          </w:rPr>
          <w:t>R2-2106996</w:t>
        </w:r>
      </w:hyperlink>
      <w:r w:rsidRPr="00E14330">
        <w:t xml:space="preserve">, </w:t>
      </w:r>
      <w:hyperlink r:id="rId555" w:history="1">
        <w:r w:rsidR="00176FE9">
          <w:rPr>
            <w:rStyle w:val="Hyperlink"/>
          </w:rPr>
          <w:t>R2-2108434</w:t>
        </w:r>
      </w:hyperlink>
      <w:r w:rsidRPr="00E14330">
        <w:t xml:space="preserve">, </w:t>
      </w:r>
      <w:hyperlink r:id="rId556" w:history="1">
        <w:r w:rsidR="00176FE9">
          <w:rPr>
            <w:rStyle w:val="Hyperlink"/>
          </w:rPr>
          <w:t>R2-2108375</w:t>
        </w:r>
      </w:hyperlink>
      <w:r w:rsidRPr="00E14330">
        <w:t xml:space="preserve">, </w:t>
      </w:r>
      <w:hyperlink r:id="rId557" w:history="1">
        <w:r w:rsidR="00176FE9">
          <w:rPr>
            <w:rStyle w:val="Hyperlink"/>
          </w:rPr>
          <w:t>R2-2108189</w:t>
        </w:r>
      </w:hyperlink>
      <w:r w:rsidRPr="00E14330">
        <w:t xml:space="preserve">, </w:t>
      </w:r>
      <w:hyperlink r:id="rId558" w:history="1">
        <w:r w:rsidR="00176FE9">
          <w:rPr>
            <w:rStyle w:val="Hyperlink"/>
          </w:rPr>
          <w:t>R2-2108190</w:t>
        </w:r>
      </w:hyperlink>
      <w:r w:rsidRPr="00E14330">
        <w:t xml:space="preserve">, </w:t>
      </w:r>
      <w:hyperlink r:id="rId559" w:history="1">
        <w:r w:rsidR="00176FE9">
          <w:rPr>
            <w:rStyle w:val="Hyperlink"/>
          </w:rPr>
          <w:t>R2-2108569</w:t>
        </w:r>
      </w:hyperlink>
      <w:r w:rsidRPr="00E14330">
        <w:t xml:space="preserve">, </w:t>
      </w:r>
      <w:hyperlink r:id="rId560" w:history="1">
        <w:r w:rsidR="00176FE9">
          <w:rPr>
            <w:rStyle w:val="Hyperlink"/>
          </w:rPr>
          <w:t>R2-2108679</w:t>
        </w:r>
      </w:hyperlink>
      <w:r w:rsidRPr="00E14330">
        <w:t>,</w:t>
      </w:r>
    </w:p>
    <w:p w14:paraId="6C4F6587" w14:textId="77777777" w:rsidR="000B0612" w:rsidRPr="00E14330" w:rsidRDefault="000B0612" w:rsidP="000B0612">
      <w:pPr>
        <w:pStyle w:val="EmailDiscussion2"/>
      </w:pPr>
      <w:r w:rsidRPr="00E14330">
        <w:tab/>
        <w:t>Intended outcome: Report, Agreed CRs.</w:t>
      </w:r>
    </w:p>
    <w:p w14:paraId="3CF6D2C5" w14:textId="77777777" w:rsidR="000B0612" w:rsidRDefault="000B0612" w:rsidP="000B0612">
      <w:pPr>
        <w:pStyle w:val="EmailDiscussion2"/>
      </w:pPr>
      <w:r w:rsidRPr="00E14330">
        <w:tab/>
        <w:t>Deadline: Schedule 1</w:t>
      </w:r>
    </w:p>
    <w:p w14:paraId="6400AA9A" w14:textId="77777777" w:rsidR="000B0612" w:rsidRDefault="000B0612" w:rsidP="000B0612">
      <w:pPr>
        <w:pStyle w:val="EmailDiscussion2"/>
      </w:pPr>
    </w:p>
    <w:p w14:paraId="089DCA63" w14:textId="77777777" w:rsidR="000B0612" w:rsidRDefault="000B0612" w:rsidP="000B0612">
      <w:pPr>
        <w:pStyle w:val="Comments"/>
      </w:pPr>
      <w:r>
        <w:t>W2 Tuesday On-Line</w:t>
      </w:r>
    </w:p>
    <w:p w14:paraId="2869F5C8" w14:textId="7389C0D5" w:rsidR="000B0612" w:rsidRDefault="00176FE9" w:rsidP="000B0612">
      <w:pPr>
        <w:pStyle w:val="Doc-title"/>
      </w:pPr>
      <w:hyperlink r:id="rId561" w:history="1">
        <w:r>
          <w:rPr>
            <w:rStyle w:val="Hyperlink"/>
          </w:rPr>
          <w:t>R2-2109095</w:t>
        </w:r>
      </w:hyperlink>
      <w:r w:rsidR="000B0612">
        <w:t xml:space="preserve"> </w:t>
      </w:r>
      <w:r w:rsidR="000B0612">
        <w:tab/>
      </w:r>
      <w:r w:rsidR="000B0612" w:rsidRPr="002740D1">
        <w:t>[AT115-e][027][NR16] CP Other &amp; LTE (Ericsson)</w:t>
      </w:r>
      <w:r w:rsidR="000B0612">
        <w:tab/>
        <w:t>Ericsson</w:t>
      </w:r>
    </w:p>
    <w:p w14:paraId="0406CDE1" w14:textId="77777777" w:rsidR="000B0612" w:rsidRDefault="000B0612" w:rsidP="000B0612">
      <w:pPr>
        <w:pStyle w:val="Doc-text2"/>
      </w:pPr>
      <w:r>
        <w:t>-</w:t>
      </w:r>
      <w:r>
        <w:tab/>
        <w:t>P1</w:t>
      </w:r>
      <w:r w:rsidRPr="004C38D0">
        <w:t xml:space="preserve"> </w:t>
      </w:r>
      <w:r>
        <w:t>(</w:t>
      </w:r>
      <w:r w:rsidRPr="00E14330">
        <w:t>CandidateBeamRSList</w:t>
      </w:r>
      <w:r>
        <w:t>) and P15 (</w:t>
      </w:r>
      <w:r w:rsidRPr="00E14330">
        <w:t>CandidateBeamRSList</w:t>
      </w:r>
      <w:r>
        <w:t xml:space="preserve">) discussed on-line (see below, at respective tdocs) the rest for offline decision. </w:t>
      </w:r>
    </w:p>
    <w:p w14:paraId="1414EA83"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Noted, agreements reflected below</w:t>
      </w:r>
    </w:p>
    <w:p w14:paraId="017558CB" w14:textId="77777777" w:rsidR="000B0612" w:rsidRDefault="000B0612" w:rsidP="000B0612">
      <w:pPr>
        <w:pStyle w:val="Doc-text2"/>
        <w:ind w:left="0" w:firstLine="0"/>
        <w:rPr>
          <w:lang w:eastAsia="zh-CN"/>
        </w:rPr>
      </w:pPr>
    </w:p>
    <w:p w14:paraId="0DDC15E0" w14:textId="3B0FB7E7" w:rsidR="000B0612" w:rsidRDefault="00176FE9" w:rsidP="000B0612">
      <w:pPr>
        <w:pStyle w:val="Doc-title"/>
        <w:rPr>
          <w:lang w:eastAsia="en-US"/>
        </w:rPr>
      </w:pPr>
      <w:hyperlink r:id="rId562" w:history="1">
        <w:r>
          <w:rPr>
            <w:rStyle w:val="Hyperlink"/>
            <w:lang w:eastAsia="en-US"/>
          </w:rPr>
          <w:t>R2-2109096</w:t>
        </w:r>
      </w:hyperlink>
      <w:r w:rsidR="000B0612">
        <w:rPr>
          <w:lang w:eastAsia="en-US"/>
        </w:rPr>
        <w:tab/>
      </w:r>
      <w:r w:rsidR="000B0612" w:rsidRPr="001770E8">
        <w:rPr>
          <w:lang w:eastAsia="en-US"/>
        </w:rPr>
        <w:t>[AT115-e][027][NR16] CP Other &amp; LTE (Ericsson)</w:t>
      </w:r>
      <w:r w:rsidR="000B0612">
        <w:rPr>
          <w:lang w:eastAsia="en-US"/>
        </w:rPr>
        <w:tab/>
        <w:t>Ericsson</w:t>
      </w:r>
    </w:p>
    <w:p w14:paraId="4F3FF9B5" w14:textId="77777777" w:rsidR="000B0612" w:rsidRPr="002040D9" w:rsidRDefault="000B0612" w:rsidP="000B0612">
      <w:pPr>
        <w:pStyle w:val="Doc-text2"/>
        <w:rPr>
          <w:lang w:eastAsia="en-US"/>
        </w:rPr>
      </w:pPr>
      <w:r>
        <w:rPr>
          <w:lang w:eastAsia="en-US"/>
        </w:rPr>
        <w:t>-</w:t>
      </w:r>
      <w:r>
        <w:rPr>
          <w:lang w:eastAsia="en-US"/>
        </w:rPr>
        <w:tab/>
        <w:t>[027] ph2 revision of report</w:t>
      </w:r>
    </w:p>
    <w:p w14:paraId="645B7718"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en-US"/>
        </w:rPr>
        <w:t xml:space="preserve">[027] Noted, </w:t>
      </w:r>
      <w:r>
        <w:rPr>
          <w:lang w:eastAsia="zh-CN"/>
        </w:rPr>
        <w:t>agreements reflected below</w:t>
      </w:r>
    </w:p>
    <w:p w14:paraId="23F4D040" w14:textId="77777777" w:rsidR="000B0612" w:rsidRPr="002040D9" w:rsidRDefault="000B0612" w:rsidP="000B0612">
      <w:pPr>
        <w:pStyle w:val="Doc-text2"/>
        <w:ind w:left="0" w:firstLine="0"/>
        <w:rPr>
          <w:lang w:eastAsia="zh-CN"/>
        </w:rPr>
      </w:pPr>
    </w:p>
    <w:p w14:paraId="01E5FCBF" w14:textId="77777777" w:rsidR="000B0612" w:rsidRPr="00E14330" w:rsidRDefault="000B0612" w:rsidP="000B0612">
      <w:pPr>
        <w:pStyle w:val="Heading5"/>
      </w:pPr>
      <w:bookmarkStart w:id="107" w:name="_Toc82647079"/>
      <w:r w:rsidRPr="00E14330">
        <w:t>6.1.4.1.5</w:t>
      </w:r>
      <w:r w:rsidRPr="00E14330">
        <w:tab/>
        <w:t>Other</w:t>
      </w:r>
      <w:bookmarkEnd w:id="107"/>
      <w:r w:rsidRPr="00E14330">
        <w:t xml:space="preserve"> </w:t>
      </w:r>
    </w:p>
    <w:p w14:paraId="6F1DE887" w14:textId="77777777" w:rsidR="000B0612" w:rsidRDefault="000B0612" w:rsidP="000B0612">
      <w:pPr>
        <w:pStyle w:val="Comments"/>
      </w:pPr>
      <w:r w:rsidRPr="00E14330">
        <w:t>Including outcome of [Post114-e][071][NR16] CandidateBeamRSList set to release (MediaTek)</w:t>
      </w:r>
    </w:p>
    <w:p w14:paraId="696E6546" w14:textId="77777777" w:rsidR="000B0612" w:rsidRPr="00E14330" w:rsidRDefault="000B0612" w:rsidP="000B0612">
      <w:pPr>
        <w:pStyle w:val="Comments"/>
      </w:pPr>
      <w:r>
        <w:t xml:space="preserve">W1 On-Line </w:t>
      </w:r>
    </w:p>
    <w:p w14:paraId="4B30244B" w14:textId="59E2A883" w:rsidR="000B0612" w:rsidRPr="00E14330" w:rsidRDefault="00176FE9" w:rsidP="000B0612">
      <w:pPr>
        <w:pStyle w:val="Doc-title"/>
      </w:pPr>
      <w:hyperlink r:id="rId563" w:history="1">
        <w:r>
          <w:rPr>
            <w:rStyle w:val="Hyperlink"/>
          </w:rPr>
          <w:t>R2-2107285</w:t>
        </w:r>
      </w:hyperlink>
      <w:r w:rsidR="000B0612" w:rsidRPr="00E14330">
        <w:tab/>
        <w:t>Report of email discussion [Post114-e][071][NR16] CandidateBeamRSList set to release (MediaTek)</w:t>
      </w:r>
      <w:r w:rsidR="000B0612" w:rsidRPr="00E14330">
        <w:tab/>
        <w:t>MediaTek Inc.</w:t>
      </w:r>
      <w:r w:rsidR="000B0612" w:rsidRPr="00E14330">
        <w:tab/>
        <w:t>discussion</w:t>
      </w:r>
      <w:r w:rsidR="000B0612" w:rsidRPr="00E14330">
        <w:tab/>
        <w:t>Rel-16</w:t>
      </w:r>
      <w:r w:rsidR="000B0612" w:rsidRPr="00E14330">
        <w:tab/>
        <w:t>NR_eMIMO-Core</w:t>
      </w:r>
      <w:r w:rsidR="000B0612" w:rsidRPr="00E14330">
        <w:tab/>
        <w:t>Late</w:t>
      </w:r>
    </w:p>
    <w:p w14:paraId="10ED2060" w14:textId="77777777" w:rsidR="000B0612" w:rsidRDefault="000B0612" w:rsidP="000B0612">
      <w:pPr>
        <w:pStyle w:val="Doc-comment"/>
      </w:pPr>
      <w:r w:rsidRPr="00E14330">
        <w:t>Treat on-line</w:t>
      </w:r>
    </w:p>
    <w:p w14:paraId="73FFAF28" w14:textId="77777777" w:rsidR="000B0612" w:rsidRDefault="000B0612" w:rsidP="000B0612">
      <w:pPr>
        <w:pStyle w:val="Agreement"/>
        <w:tabs>
          <w:tab w:val="clear" w:pos="9990"/>
        </w:tabs>
        <w:overflowPunct/>
        <w:autoSpaceDE/>
        <w:autoSpaceDN/>
        <w:adjustRightInd/>
        <w:ind w:left="1619" w:hanging="360"/>
        <w:textAlignment w:val="auto"/>
      </w:pPr>
      <w:r>
        <w:t>Noted</w:t>
      </w:r>
    </w:p>
    <w:p w14:paraId="32EF78C9" w14:textId="77777777" w:rsidR="000B0612" w:rsidRPr="00135BF1" w:rsidRDefault="000B0612" w:rsidP="000B0612">
      <w:pPr>
        <w:pStyle w:val="Doc-text2"/>
      </w:pPr>
    </w:p>
    <w:p w14:paraId="27F97630" w14:textId="77777777" w:rsidR="000B0612" w:rsidRDefault="000B0612" w:rsidP="000B0612">
      <w:pPr>
        <w:pStyle w:val="Doc-text2"/>
      </w:pPr>
      <w:r>
        <w:t>DISCUSSION</w:t>
      </w:r>
    </w:p>
    <w:p w14:paraId="2837C7A3" w14:textId="77777777" w:rsidR="000B0612" w:rsidRDefault="000B0612" w:rsidP="000B0612">
      <w:pPr>
        <w:pStyle w:val="Doc-text2"/>
      </w:pPr>
      <w:r>
        <w:lastRenderedPageBreak/>
        <w:t>-</w:t>
      </w:r>
      <w:r>
        <w:tab/>
        <w:t xml:space="preserve">Oppo think a significant input is whether this has been deployed or not, e.g. Option C has no imp on UE impl. </w:t>
      </w:r>
    </w:p>
    <w:p w14:paraId="7EF27487" w14:textId="77777777" w:rsidR="000B0612" w:rsidRDefault="000B0612" w:rsidP="000B0612">
      <w:pPr>
        <w:pStyle w:val="Doc-text2"/>
      </w:pPr>
      <w:r>
        <w:t>-</w:t>
      </w:r>
      <w:r>
        <w:tab/>
        <w:t>Apple prefer option C, to put restritions on the network, at least for this release, and then no one would be impacted.</w:t>
      </w:r>
    </w:p>
    <w:p w14:paraId="366D67B7" w14:textId="77777777" w:rsidR="000B0612" w:rsidRDefault="000B0612" w:rsidP="000B0612">
      <w:pPr>
        <w:pStyle w:val="Doc-text2"/>
      </w:pPr>
      <w:r>
        <w:t>-</w:t>
      </w:r>
      <w:r>
        <w:tab/>
        <w:t xml:space="preserve">ZTE prefer Option A1 think it is clean, think there is still chance to support Option A1. Samsung support option C but could accept also the Options A and B. </w:t>
      </w:r>
    </w:p>
    <w:p w14:paraId="1E3096F2" w14:textId="77777777" w:rsidR="000B0612" w:rsidRDefault="000B0612" w:rsidP="000B0612">
      <w:pPr>
        <w:pStyle w:val="Doc-text2"/>
      </w:pPr>
      <w:r>
        <w:t>-</w:t>
      </w:r>
      <w:r>
        <w:tab/>
        <w:t>Intel think that C is a fallback, but is not really a good option going forward. B is good (or combination of C and B), A1 is acceptable. QC agrees that C is the least preferred option, between A and B prefer b but A is acceptable,</w:t>
      </w:r>
    </w:p>
    <w:p w14:paraId="491B95FC" w14:textId="77777777" w:rsidR="000B0612" w:rsidRDefault="000B0612" w:rsidP="000B0612">
      <w:pPr>
        <w:pStyle w:val="Doc-text2"/>
      </w:pPr>
      <w:r>
        <w:t>-</w:t>
      </w:r>
      <w:r>
        <w:tab/>
        <w:t xml:space="preserve">Nokia agres that C should be excluded if possible, has some preference for A2 but could go with majority between A and B. </w:t>
      </w:r>
    </w:p>
    <w:p w14:paraId="4255B6BE" w14:textId="77777777" w:rsidR="000B0612" w:rsidRDefault="000B0612" w:rsidP="000B0612">
      <w:pPr>
        <w:pStyle w:val="Doc-text2"/>
      </w:pPr>
      <w:r>
        <w:t>-</w:t>
      </w:r>
      <w:r>
        <w:tab/>
        <w:t xml:space="preserve">Huawei UE has implemented A1 and is not compatible with B, Chair wonder if this means it is impossible to change. Huawei would need to check, but think also B is not so good for the future.. </w:t>
      </w:r>
    </w:p>
    <w:p w14:paraId="6D507AD3" w14:textId="77777777" w:rsidR="000B0612" w:rsidRDefault="000B0612" w:rsidP="000B0612">
      <w:pPr>
        <w:pStyle w:val="Doc-text2"/>
      </w:pPr>
      <w:r>
        <w:t>-</w:t>
      </w:r>
      <w:r>
        <w:tab/>
        <w:t xml:space="preserve">MTK prefer A1, think maybe we can downselect between A1 and B. </w:t>
      </w:r>
    </w:p>
    <w:p w14:paraId="4384EEC2" w14:textId="77777777" w:rsidR="000B0612" w:rsidRDefault="000B0612" w:rsidP="000B0612">
      <w:pPr>
        <w:pStyle w:val="Doc-text2"/>
      </w:pPr>
      <w:r>
        <w:t>-</w:t>
      </w:r>
      <w:r>
        <w:tab/>
        <w:t xml:space="preserve">Oppo think B follow general pricnciples, but think A is also a clean solution and prefer A. </w:t>
      </w:r>
    </w:p>
    <w:p w14:paraId="5DC856ED" w14:textId="77777777" w:rsidR="000B0612" w:rsidRDefault="000B0612" w:rsidP="000B0612">
      <w:pPr>
        <w:pStyle w:val="Doc-text2"/>
      </w:pPr>
      <w:r>
        <w:t>-</w:t>
      </w:r>
      <w:r>
        <w:tab/>
        <w:t xml:space="preserve">Intel think we have captured B in the TS (almost at least), think A1 and A2 are quire different. A1 is acceptable, A2 is the least preferred option. </w:t>
      </w:r>
    </w:p>
    <w:p w14:paraId="69BBA2C1" w14:textId="77777777" w:rsidR="000B0612" w:rsidRDefault="000B0612" w:rsidP="000B0612">
      <w:pPr>
        <w:pStyle w:val="Doc-text2"/>
      </w:pPr>
      <w:r>
        <w:t>-</w:t>
      </w:r>
      <w:r>
        <w:tab/>
        <w:t xml:space="preserve">QC think that we should then exclude B as it doesn’t work with Huawei implementation. </w:t>
      </w:r>
    </w:p>
    <w:p w14:paraId="5E5FAC17" w14:textId="77777777" w:rsidR="000B0612" w:rsidRDefault="000B0612" w:rsidP="000B0612">
      <w:pPr>
        <w:pStyle w:val="Doc-text2"/>
      </w:pPr>
      <w:r>
        <w:t>-</w:t>
      </w:r>
      <w:r>
        <w:tab/>
        <w:t xml:space="preserve">Oppo the wonder if we go with C, what to do then for the future. </w:t>
      </w:r>
    </w:p>
    <w:p w14:paraId="1759D05D" w14:textId="77777777" w:rsidR="000B0612" w:rsidRDefault="000B0612" w:rsidP="000B0612">
      <w:pPr>
        <w:pStyle w:val="Doc-text2"/>
      </w:pPr>
    </w:p>
    <w:p w14:paraId="6B9B49BD" w14:textId="77777777" w:rsidR="000B0612" w:rsidRDefault="000B0612" w:rsidP="000B0612">
      <w:pPr>
        <w:pStyle w:val="Agreement"/>
        <w:tabs>
          <w:tab w:val="clear" w:pos="9990"/>
        </w:tabs>
        <w:overflowPunct/>
        <w:autoSpaceDE/>
        <w:autoSpaceDN/>
        <w:adjustRightInd/>
        <w:ind w:left="1619" w:hanging="360"/>
        <w:textAlignment w:val="auto"/>
      </w:pPr>
      <w:r>
        <w:t>We go for option A1 (for this and future rel, for this field)</w:t>
      </w:r>
    </w:p>
    <w:p w14:paraId="3F68BC37" w14:textId="77777777" w:rsidR="000B0612" w:rsidRDefault="000B0612" w:rsidP="000B0612">
      <w:pPr>
        <w:pStyle w:val="Doc-text2"/>
      </w:pPr>
    </w:p>
    <w:p w14:paraId="30095AD4" w14:textId="77777777" w:rsidR="000B0612" w:rsidRDefault="000B0612" w:rsidP="000B0612">
      <w:pPr>
        <w:pStyle w:val="Doc-text2"/>
      </w:pPr>
      <w:r>
        <w:t>-</w:t>
      </w:r>
      <w:r>
        <w:tab/>
        <w:t>MTK wonder if this is now the principle for the future (</w:t>
      </w:r>
      <w:r w:rsidRPr="00C27D5C">
        <w:t>for other fields</w:t>
      </w:r>
      <w:r>
        <w:t xml:space="preserve">). Samsung think it is only for this case and current principle in RRC can be kept. Ericsson think we just discuss case by case, right now we don’t need to discuss the future. Chair: seems that the interest to change/discuss principle is limited. Can disucss at later time, if found to be a general issue. </w:t>
      </w:r>
    </w:p>
    <w:p w14:paraId="71EE507A" w14:textId="77777777" w:rsidR="000B0612" w:rsidRDefault="000B0612" w:rsidP="000B0612">
      <w:pPr>
        <w:pStyle w:val="Doc-text2"/>
      </w:pPr>
    </w:p>
    <w:p w14:paraId="5E9253E0" w14:textId="77777777" w:rsidR="000B0612" w:rsidRPr="00F94DB8" w:rsidRDefault="000B0612" w:rsidP="000B0612">
      <w:pPr>
        <w:pStyle w:val="Doc-text2"/>
      </w:pPr>
      <w:r>
        <w:t>CRs by email</w:t>
      </w:r>
    </w:p>
    <w:p w14:paraId="2EA8A672" w14:textId="77777777" w:rsidR="000B0612" w:rsidRDefault="000B0612" w:rsidP="000B0612">
      <w:pPr>
        <w:pStyle w:val="Doc-text2"/>
      </w:pPr>
    </w:p>
    <w:p w14:paraId="170636BD" w14:textId="77777777" w:rsidR="000B0612" w:rsidRDefault="000B0612" w:rsidP="000B0612">
      <w:pPr>
        <w:pStyle w:val="Comments"/>
      </w:pPr>
      <w:r>
        <w:t>W2 Tuedsay On-Line</w:t>
      </w:r>
    </w:p>
    <w:p w14:paraId="646EA389" w14:textId="77777777" w:rsidR="000B0612" w:rsidRDefault="000B0612" w:rsidP="000B0612">
      <w:pPr>
        <w:pStyle w:val="Doc-text2"/>
      </w:pPr>
      <w:r>
        <w:t>CONTINUED DISCUSSION</w:t>
      </w:r>
    </w:p>
    <w:p w14:paraId="0384A56D" w14:textId="77777777" w:rsidR="000B0612" w:rsidRDefault="000B0612" w:rsidP="000B0612">
      <w:pPr>
        <w:pStyle w:val="Doc-text2"/>
      </w:pPr>
      <w:r>
        <w:t>-</w:t>
      </w:r>
      <w:r>
        <w:tab/>
        <w:t xml:space="preserve">Ericsson: clarifications for earlier agreements are needed. </w:t>
      </w:r>
    </w:p>
    <w:p w14:paraId="12CAF43B" w14:textId="77777777" w:rsidR="000B0612" w:rsidRDefault="000B0612" w:rsidP="000B0612">
      <w:pPr>
        <w:pStyle w:val="Doc-text2"/>
      </w:pPr>
      <w:r>
        <w:t>-</w:t>
      </w:r>
      <w:r>
        <w:tab/>
        <w:t xml:space="preserve">Nokia think that if we use this kind of lists in the future then we should use the same principle as for </w:t>
      </w:r>
      <w:r w:rsidRPr="00E14330">
        <w:t>CandidateBeamRSList</w:t>
      </w:r>
      <w:r>
        <w:t xml:space="preserve"> but see no specific case right now. ZTE agrees with Nokia. </w:t>
      </w:r>
    </w:p>
    <w:p w14:paraId="0F0846AA" w14:textId="77777777" w:rsidR="000B0612" w:rsidRDefault="000B0612" w:rsidP="000B0612">
      <w:pPr>
        <w:pStyle w:val="Doc-text2"/>
      </w:pPr>
      <w:r>
        <w:t>-</w:t>
      </w:r>
      <w:r>
        <w:tab/>
        <w:t xml:space="preserve">Intel think that we need to update the existing general text e.g. add “unless otherwise specified” etc. MTK think this is included in the current CRs. Huawei wonder which general text this is. </w:t>
      </w:r>
    </w:p>
    <w:p w14:paraId="4B8BA952" w14:textId="77777777" w:rsidR="000B0612" w:rsidRDefault="000B0612" w:rsidP="000B0612">
      <w:pPr>
        <w:pStyle w:val="Doc-text2"/>
      </w:pPr>
      <w:r>
        <w:t>-</w:t>
      </w:r>
      <w:r>
        <w:tab/>
        <w:t xml:space="preserve">OPPO wonder if we are allowed to use such construct in the future. Hope this is not used in the future. </w:t>
      </w:r>
    </w:p>
    <w:p w14:paraId="47EB8628" w14:textId="77777777" w:rsidR="000B0612" w:rsidRDefault="000B0612" w:rsidP="000B0612">
      <w:pPr>
        <w:pStyle w:val="Doc-text2"/>
      </w:pPr>
      <w:r>
        <w:t>-</w:t>
      </w:r>
      <w:r>
        <w:tab/>
        <w:t xml:space="preserve">Chair: added “for this field” to the agreement above. No conclusion here and now to change a principle in general, for the future (but the general text need update acc to comment above).  Previous discussion and agreements seems to be applicable. </w:t>
      </w:r>
    </w:p>
    <w:p w14:paraId="31867E6E" w14:textId="77777777" w:rsidR="000B0612" w:rsidRDefault="000B0612" w:rsidP="000B0612">
      <w:pPr>
        <w:pStyle w:val="Doc-text2"/>
      </w:pPr>
    </w:p>
    <w:p w14:paraId="0FAD09E5" w14:textId="77777777" w:rsidR="000B0612" w:rsidRPr="00F3792C" w:rsidRDefault="000B0612" w:rsidP="000B0612">
      <w:pPr>
        <w:pStyle w:val="Doc-text2"/>
      </w:pPr>
    </w:p>
    <w:p w14:paraId="7C61580D" w14:textId="42723F4B" w:rsidR="000B0612" w:rsidRDefault="00176FE9" w:rsidP="000B0612">
      <w:pPr>
        <w:pStyle w:val="Doc-title"/>
      </w:pPr>
      <w:hyperlink r:id="rId564" w:history="1">
        <w:r>
          <w:rPr>
            <w:rStyle w:val="Hyperlink"/>
          </w:rPr>
          <w:t>R2-2107286</w:t>
        </w:r>
      </w:hyperlink>
      <w:r w:rsidR="000B0612" w:rsidRPr="00E14330">
        <w:tab/>
        <w:t>Handling of candidateBeamRSListExt-v1610 (option A1)</w:t>
      </w:r>
      <w:r w:rsidR="000B0612" w:rsidRPr="00E14330">
        <w:tab/>
        <w:t>MediaTek Inc.</w:t>
      </w:r>
      <w:r w:rsidR="000B0612" w:rsidRPr="00E14330">
        <w:tab/>
        <w:t>draftCR</w:t>
      </w:r>
      <w:r w:rsidR="000B0612" w:rsidRPr="00E14330">
        <w:tab/>
        <w:t>Rel-16</w:t>
      </w:r>
      <w:r w:rsidR="000B0612" w:rsidRPr="00E14330">
        <w:tab/>
        <w:t>38.331</w:t>
      </w:r>
      <w:r w:rsidR="000B0612" w:rsidRPr="00E14330">
        <w:tab/>
        <w:t>16.5.0</w:t>
      </w:r>
      <w:r w:rsidR="000B0612" w:rsidRPr="00E14330">
        <w:tab/>
        <w:t>F</w:t>
      </w:r>
      <w:r w:rsidR="000B0612" w:rsidRPr="00E14330">
        <w:tab/>
        <w:t>NR_eMIMO-Core</w:t>
      </w:r>
      <w:r w:rsidR="000B0612" w:rsidRPr="00E14330">
        <w:tab/>
        <w:t>Late</w:t>
      </w:r>
    </w:p>
    <w:p w14:paraId="3D7BDDF6" w14:textId="77777777" w:rsidR="000B0612" w:rsidRDefault="000B0612" w:rsidP="000B0612">
      <w:pPr>
        <w:pStyle w:val="Agreement"/>
        <w:tabs>
          <w:tab w:val="clear" w:pos="9990"/>
        </w:tabs>
        <w:overflowPunct/>
        <w:autoSpaceDE/>
        <w:autoSpaceDN/>
        <w:adjustRightInd/>
        <w:ind w:left="1619" w:hanging="360"/>
        <w:textAlignment w:val="auto"/>
      </w:pPr>
      <w:r>
        <w:t>[027] revised and reflected in a CR</w:t>
      </w:r>
    </w:p>
    <w:p w14:paraId="53FF0E4B" w14:textId="67C10D75" w:rsidR="000B0612" w:rsidRDefault="00176FE9" w:rsidP="000B0612">
      <w:pPr>
        <w:pStyle w:val="Doc-title"/>
      </w:pPr>
      <w:hyperlink r:id="rId565" w:history="1">
        <w:r>
          <w:rPr>
            <w:rStyle w:val="Hyperlink"/>
          </w:rPr>
          <w:t>R2-2109202</w:t>
        </w:r>
      </w:hyperlink>
      <w:r w:rsidR="000B0612" w:rsidRPr="00E14330">
        <w:tab/>
        <w:t>Handling of candidateBeamRSListExt-v1610 (option A1)</w:t>
      </w:r>
      <w:r w:rsidR="000B0612" w:rsidRPr="00E14330">
        <w:tab/>
        <w:t>MediaTek Inc.</w:t>
      </w:r>
      <w:r w:rsidR="000B0612" w:rsidRPr="00E14330">
        <w:tab/>
        <w:t>CR</w:t>
      </w:r>
      <w:r w:rsidR="000B0612" w:rsidRPr="00E14330">
        <w:tab/>
        <w:t>Rel-16</w:t>
      </w:r>
      <w:r w:rsidR="000B0612" w:rsidRPr="00E14330">
        <w:tab/>
        <w:t>38.331</w:t>
      </w:r>
      <w:r w:rsidR="000B0612" w:rsidRPr="00E14330">
        <w:tab/>
        <w:t>16.5.0</w:t>
      </w:r>
      <w:r w:rsidR="000B0612" w:rsidRPr="00E14330">
        <w:tab/>
      </w:r>
      <w:r w:rsidR="000B0612">
        <w:t>2807</w:t>
      </w:r>
      <w:r w:rsidR="000B0612">
        <w:tab/>
        <w:t>F</w:t>
      </w:r>
      <w:r w:rsidR="000B0612">
        <w:tab/>
        <w:t>NR_eMIMO-Core</w:t>
      </w:r>
    </w:p>
    <w:p w14:paraId="7AD42A9C" w14:textId="77777777" w:rsidR="000B0612" w:rsidRDefault="000B0612" w:rsidP="000B0612">
      <w:pPr>
        <w:pStyle w:val="Agreement"/>
        <w:tabs>
          <w:tab w:val="clear" w:pos="9990"/>
        </w:tabs>
        <w:overflowPunct/>
        <w:autoSpaceDE/>
        <w:autoSpaceDN/>
        <w:adjustRightInd/>
        <w:ind w:left="1619" w:hanging="360"/>
        <w:textAlignment w:val="auto"/>
      </w:pPr>
      <w:r>
        <w:t>[027] agreed</w:t>
      </w:r>
    </w:p>
    <w:p w14:paraId="38739AEF" w14:textId="77777777" w:rsidR="000B0612" w:rsidRDefault="000B0612" w:rsidP="000B0612">
      <w:pPr>
        <w:pStyle w:val="Doc-text2"/>
      </w:pPr>
    </w:p>
    <w:p w14:paraId="460B8AD5" w14:textId="24E509C1" w:rsidR="000B0612" w:rsidRPr="00E14330" w:rsidRDefault="00176FE9" w:rsidP="000B0612">
      <w:pPr>
        <w:pStyle w:val="Doc-title"/>
      </w:pPr>
      <w:hyperlink r:id="rId566" w:history="1">
        <w:r>
          <w:rPr>
            <w:rStyle w:val="Hyperlink"/>
          </w:rPr>
          <w:t>R2-2107287</w:t>
        </w:r>
      </w:hyperlink>
      <w:r w:rsidR="000B0612" w:rsidRPr="00E14330">
        <w:tab/>
        <w:t>Handling of candidateBeamRSListExt-v1610 (option B)</w:t>
      </w:r>
      <w:r w:rsidR="000B0612" w:rsidRPr="00E14330">
        <w:tab/>
        <w:t>MediaTek Inc.</w:t>
      </w:r>
      <w:r w:rsidR="000B0612" w:rsidRPr="00E14330">
        <w:tab/>
        <w:t>draftCR</w:t>
      </w:r>
      <w:r w:rsidR="000B0612" w:rsidRPr="00E14330">
        <w:tab/>
        <w:t>Rel-16</w:t>
      </w:r>
      <w:r w:rsidR="000B0612" w:rsidRPr="00E14330">
        <w:tab/>
        <w:t>38.331</w:t>
      </w:r>
      <w:r w:rsidR="000B0612" w:rsidRPr="00E14330">
        <w:tab/>
        <w:t>16.5.0</w:t>
      </w:r>
      <w:r w:rsidR="000B0612" w:rsidRPr="00E14330">
        <w:tab/>
        <w:t>F</w:t>
      </w:r>
      <w:r w:rsidR="000B0612" w:rsidRPr="00E14330">
        <w:tab/>
        <w:t>NR_eMIMO-Core</w:t>
      </w:r>
      <w:r w:rsidR="000B0612" w:rsidRPr="00E14330">
        <w:tab/>
        <w:t>Late</w:t>
      </w:r>
    </w:p>
    <w:p w14:paraId="43D9D636" w14:textId="0C3C1FBB" w:rsidR="000B0612" w:rsidRDefault="00176FE9" w:rsidP="000B0612">
      <w:pPr>
        <w:pStyle w:val="Doc-title"/>
      </w:pPr>
      <w:hyperlink r:id="rId567" w:history="1">
        <w:r>
          <w:rPr>
            <w:rStyle w:val="Hyperlink"/>
          </w:rPr>
          <w:t>R2-2107288</w:t>
        </w:r>
      </w:hyperlink>
      <w:r w:rsidR="000B0612" w:rsidRPr="00E14330">
        <w:tab/>
        <w:t>Handling of candidateBeamRSListExt-v1610 (option C)</w:t>
      </w:r>
      <w:r w:rsidR="000B0612" w:rsidRPr="00E14330">
        <w:tab/>
        <w:t>MediaTek Inc.</w:t>
      </w:r>
      <w:r w:rsidR="000B0612" w:rsidRPr="00E14330">
        <w:tab/>
        <w:t>draftCR</w:t>
      </w:r>
      <w:r w:rsidR="000B0612" w:rsidRPr="00E14330">
        <w:tab/>
        <w:t>Rel-16</w:t>
      </w:r>
      <w:r w:rsidR="000B0612" w:rsidRPr="00E14330">
        <w:tab/>
        <w:t>38.331</w:t>
      </w:r>
      <w:r w:rsidR="000B0612" w:rsidRPr="00E14330">
        <w:tab/>
        <w:t>16.5.0</w:t>
      </w:r>
      <w:r w:rsidR="000B0612" w:rsidRPr="00E14330">
        <w:tab/>
        <w:t>F</w:t>
      </w:r>
      <w:r w:rsidR="000B0612" w:rsidRPr="00E14330">
        <w:tab/>
        <w:t>NR_eMIMO-Core</w:t>
      </w:r>
      <w:r w:rsidR="000B0612" w:rsidRPr="00E14330">
        <w:tab/>
        <w:t>Late</w:t>
      </w:r>
    </w:p>
    <w:p w14:paraId="16FB9E60" w14:textId="77777777" w:rsidR="000B0612" w:rsidRDefault="000B0612" w:rsidP="000B0612">
      <w:pPr>
        <w:pStyle w:val="Agreement"/>
        <w:tabs>
          <w:tab w:val="clear" w:pos="9990"/>
        </w:tabs>
        <w:overflowPunct/>
        <w:autoSpaceDE/>
        <w:autoSpaceDN/>
        <w:adjustRightInd/>
        <w:ind w:left="1619" w:hanging="360"/>
        <w:textAlignment w:val="auto"/>
      </w:pPr>
      <w:r>
        <w:t>[027] Both not pursued</w:t>
      </w:r>
    </w:p>
    <w:p w14:paraId="4DF78AA9" w14:textId="77777777" w:rsidR="000B0612" w:rsidRDefault="000B0612" w:rsidP="000B0612">
      <w:pPr>
        <w:pStyle w:val="Doc-text2"/>
        <w:ind w:left="0" w:firstLine="0"/>
      </w:pPr>
    </w:p>
    <w:p w14:paraId="2C8F61AB" w14:textId="77777777" w:rsidR="000B0612" w:rsidRPr="00E14330" w:rsidRDefault="000B0612" w:rsidP="000B0612">
      <w:pPr>
        <w:pStyle w:val="BoldComments"/>
      </w:pPr>
      <w:r w:rsidRPr="00E14330">
        <w:t xml:space="preserve">Misc </w:t>
      </w:r>
      <w:r w:rsidRPr="00E14330">
        <w:rPr>
          <w:lang w:val="en-US"/>
        </w:rPr>
        <w:t>Corrections</w:t>
      </w:r>
    </w:p>
    <w:p w14:paraId="13A2A2A8" w14:textId="6F8C597C" w:rsidR="000B0612" w:rsidRDefault="00176FE9" w:rsidP="000B0612">
      <w:pPr>
        <w:pStyle w:val="Doc-title"/>
      </w:pPr>
      <w:hyperlink r:id="rId568" w:history="1">
        <w:r>
          <w:rPr>
            <w:rStyle w:val="Hyperlink"/>
          </w:rPr>
          <w:t>R2-2108291</w:t>
        </w:r>
      </w:hyperlink>
      <w:r w:rsidR="000B0612" w:rsidRPr="00E14330">
        <w:tab/>
        <w:t>Miscellaneous non-controversial corrections Set XI</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2763</w:t>
      </w:r>
      <w:r w:rsidR="000B0612" w:rsidRPr="00E14330">
        <w:tab/>
        <w:t>-</w:t>
      </w:r>
      <w:r w:rsidR="000B0612" w:rsidRPr="00E14330">
        <w:tab/>
        <w:t>F</w:t>
      </w:r>
      <w:r w:rsidR="000B0612" w:rsidRPr="00E14330">
        <w:tab/>
        <w:t>NR_newRAT-Core, TEI16</w:t>
      </w:r>
    </w:p>
    <w:p w14:paraId="6146D016" w14:textId="77777777" w:rsidR="000B0612" w:rsidRDefault="000B0612" w:rsidP="000B0612">
      <w:pPr>
        <w:pStyle w:val="Agreement"/>
        <w:tabs>
          <w:tab w:val="clear" w:pos="9990"/>
        </w:tabs>
        <w:overflowPunct/>
        <w:autoSpaceDE/>
        <w:autoSpaceDN/>
        <w:adjustRightInd/>
        <w:ind w:left="1619" w:hanging="360"/>
        <w:textAlignment w:val="auto"/>
      </w:pPr>
      <w:r>
        <w:t>[027] revised, for email approval</w:t>
      </w:r>
    </w:p>
    <w:p w14:paraId="74A9B9A6" w14:textId="77777777" w:rsidR="000B0612" w:rsidRDefault="000B0612" w:rsidP="000B0612">
      <w:pPr>
        <w:pStyle w:val="Doc-text2"/>
      </w:pPr>
    </w:p>
    <w:p w14:paraId="2E441775" w14:textId="77777777" w:rsidR="000B0612" w:rsidRDefault="000B0612" w:rsidP="000B0612">
      <w:pPr>
        <w:pStyle w:val="EmailDiscussion"/>
        <w:overflowPunct/>
        <w:autoSpaceDE/>
        <w:autoSpaceDN/>
        <w:adjustRightInd/>
        <w:ind w:left="1619" w:hanging="360"/>
        <w:textAlignment w:val="auto"/>
      </w:pPr>
      <w:r>
        <w:t>[Post115-e][062][NR15 NR16] RRC Misc corrections (Ericsson)</w:t>
      </w:r>
    </w:p>
    <w:p w14:paraId="0544AA9D" w14:textId="02264925" w:rsidR="000B0612" w:rsidRDefault="000B0612" w:rsidP="000B0612">
      <w:pPr>
        <w:pStyle w:val="EmailDiscussion2"/>
      </w:pPr>
      <w:r>
        <w:tab/>
        <w:t xml:space="preserve">Scope: Revision of </w:t>
      </w:r>
      <w:hyperlink r:id="rId569" w:history="1">
        <w:r w:rsidR="00176FE9">
          <w:rPr>
            <w:rStyle w:val="Hyperlink"/>
          </w:rPr>
          <w:t>R2-2108291</w:t>
        </w:r>
      </w:hyperlink>
      <w:r>
        <w:t xml:space="preserve">, </w:t>
      </w:r>
      <w:hyperlink r:id="rId570" w:history="1">
        <w:r w:rsidR="00176FE9">
          <w:rPr>
            <w:rStyle w:val="Hyperlink"/>
          </w:rPr>
          <w:t>R2-2108291</w:t>
        </w:r>
      </w:hyperlink>
      <w:r>
        <w:t>, R15 and R16 RRC Rapporteur CRs, including merged parts from all applicable discussions.</w:t>
      </w:r>
    </w:p>
    <w:p w14:paraId="36520AF9" w14:textId="77777777" w:rsidR="000B0612" w:rsidRDefault="000B0612" w:rsidP="000B0612">
      <w:pPr>
        <w:pStyle w:val="EmailDiscussion2"/>
      </w:pPr>
      <w:r>
        <w:tab/>
        <w:t>Intended outcome: Agreed CRs</w:t>
      </w:r>
    </w:p>
    <w:p w14:paraId="047BC64E" w14:textId="77777777" w:rsidR="000B0612" w:rsidRDefault="000B0612" w:rsidP="000B0612">
      <w:pPr>
        <w:pStyle w:val="EmailDiscussion2"/>
      </w:pPr>
      <w:r>
        <w:tab/>
        <w:t>Deadline: Short (for RP)</w:t>
      </w:r>
    </w:p>
    <w:p w14:paraId="0AA59A74" w14:textId="0FC4F9BD" w:rsidR="00D7548C" w:rsidRDefault="00D7548C" w:rsidP="00D7548C">
      <w:pPr>
        <w:pStyle w:val="EmailDiscussion2"/>
      </w:pPr>
      <w:r>
        <w:t xml:space="preserve">=&gt; Agreed in </w:t>
      </w:r>
      <w:hyperlink r:id="rId571" w:history="1">
        <w:r w:rsidR="00176FE9">
          <w:rPr>
            <w:rStyle w:val="Hyperlink"/>
          </w:rPr>
          <w:t>R2-2109230</w:t>
        </w:r>
      </w:hyperlink>
      <w:r>
        <w:t xml:space="preserve"> (Rel-15) and </w:t>
      </w:r>
      <w:hyperlink r:id="rId572" w:history="1">
        <w:r w:rsidR="00176FE9">
          <w:rPr>
            <w:rStyle w:val="Hyperlink"/>
          </w:rPr>
          <w:t>R2-2109231</w:t>
        </w:r>
      </w:hyperlink>
      <w:r>
        <w:t xml:space="preserve"> (Rel-16), both 38.331</w:t>
      </w:r>
    </w:p>
    <w:p w14:paraId="1B735BA1" w14:textId="77777777" w:rsidR="000B0612" w:rsidRPr="00AD170A" w:rsidRDefault="000B0612" w:rsidP="000B0612">
      <w:pPr>
        <w:pStyle w:val="Doc-text2"/>
      </w:pPr>
    </w:p>
    <w:p w14:paraId="338EF94B" w14:textId="6BFB6D41" w:rsidR="000B0612" w:rsidRDefault="00176FE9" w:rsidP="000B0612">
      <w:pPr>
        <w:pStyle w:val="Doc-title"/>
      </w:pPr>
      <w:hyperlink r:id="rId573" w:history="1">
        <w:r>
          <w:rPr>
            <w:rStyle w:val="Hyperlink"/>
          </w:rPr>
          <w:t>R2-2108587</w:t>
        </w:r>
      </w:hyperlink>
      <w:r w:rsidR="000B0612" w:rsidRPr="00E14330">
        <w:tab/>
        <w:t>Correction on RRC multiplicity and type constraint definitions</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2782</w:t>
      </w:r>
      <w:r w:rsidR="000B0612" w:rsidRPr="00E14330">
        <w:tab/>
        <w:t>-</w:t>
      </w:r>
      <w:r w:rsidR="000B0612" w:rsidRPr="00E14330">
        <w:tab/>
        <w:t>F</w:t>
      </w:r>
      <w:r w:rsidR="000B0612" w:rsidRPr="00E14330">
        <w:tab/>
        <w:t>NR_newRAT-Core</w:t>
      </w:r>
    </w:p>
    <w:p w14:paraId="0EFE88DE" w14:textId="77777777" w:rsidR="000B0612" w:rsidRPr="00AD170A" w:rsidRDefault="000B0612" w:rsidP="000B0612">
      <w:pPr>
        <w:pStyle w:val="Agreement"/>
        <w:tabs>
          <w:tab w:val="clear" w:pos="9990"/>
        </w:tabs>
        <w:overflowPunct/>
        <w:autoSpaceDE/>
        <w:autoSpaceDN/>
        <w:adjustRightInd/>
        <w:ind w:left="1619" w:hanging="360"/>
        <w:textAlignment w:val="auto"/>
      </w:pPr>
      <w:r>
        <w:t>[027] Not pursued</w:t>
      </w:r>
    </w:p>
    <w:p w14:paraId="55D55F39" w14:textId="77777777" w:rsidR="000B0612" w:rsidRPr="00E14330" w:rsidRDefault="000B0612" w:rsidP="000B0612">
      <w:pPr>
        <w:pStyle w:val="Doc-text2"/>
        <w:ind w:left="0" w:firstLine="0"/>
        <w:rPr>
          <w:b/>
        </w:rPr>
      </w:pPr>
    </w:p>
    <w:p w14:paraId="75B2FED9" w14:textId="77777777" w:rsidR="000B0612" w:rsidRPr="00E14330" w:rsidRDefault="000B0612" w:rsidP="000B0612">
      <w:pPr>
        <w:pStyle w:val="Doc-text2"/>
        <w:ind w:left="0" w:firstLine="0"/>
        <w:rPr>
          <w:b/>
        </w:rPr>
      </w:pPr>
      <w:r w:rsidRPr="00E14330">
        <w:rPr>
          <w:b/>
        </w:rPr>
        <w:t>eCall over IMS</w:t>
      </w:r>
    </w:p>
    <w:p w14:paraId="6EE7AF4F" w14:textId="4BD9E6F8" w:rsidR="000B0612" w:rsidRDefault="00176FE9" w:rsidP="000B0612">
      <w:pPr>
        <w:pStyle w:val="Doc-title"/>
      </w:pPr>
      <w:hyperlink r:id="rId574" w:history="1">
        <w:r>
          <w:rPr>
            <w:rStyle w:val="Hyperlink"/>
          </w:rPr>
          <w:t>R2-2107129</w:t>
        </w:r>
      </w:hyperlink>
      <w:r w:rsidR="000B0612" w:rsidRPr="00E14330">
        <w:tab/>
        <w:t>Early implementation of eCall over IMS in NR</w:t>
      </w:r>
      <w:r w:rsidR="000B0612" w:rsidRPr="00E14330">
        <w:tab/>
        <w:t>Qualcomm Incorporated, Ericsson, Vodafone</w:t>
      </w:r>
      <w:r w:rsidR="000B0612" w:rsidRPr="00E14330">
        <w:tab/>
        <w:t>CR</w:t>
      </w:r>
      <w:r w:rsidR="000B0612" w:rsidRPr="00E14330">
        <w:tab/>
        <w:t>Rel-16</w:t>
      </w:r>
      <w:r w:rsidR="000B0612" w:rsidRPr="00E14330">
        <w:tab/>
        <w:t>38.331</w:t>
      </w:r>
      <w:r w:rsidR="000B0612" w:rsidRPr="00E14330">
        <w:tab/>
        <w:t>16.5.0</w:t>
      </w:r>
      <w:r w:rsidR="000B0612" w:rsidRPr="00E14330">
        <w:tab/>
        <w:t>2714</w:t>
      </w:r>
      <w:r w:rsidR="000B0612" w:rsidRPr="00E14330">
        <w:tab/>
        <w:t>-</w:t>
      </w:r>
      <w:r w:rsidR="000B0612" w:rsidRPr="00E14330">
        <w:tab/>
        <w:t>F</w:t>
      </w:r>
      <w:r w:rsidR="000B0612" w:rsidRPr="00E14330">
        <w:tab/>
        <w:t>TEI16</w:t>
      </w:r>
    </w:p>
    <w:p w14:paraId="493D59DE" w14:textId="77777777" w:rsidR="000B0612" w:rsidRPr="00AD170A" w:rsidRDefault="000B0612" w:rsidP="000B0612">
      <w:pPr>
        <w:pStyle w:val="Agreement"/>
        <w:tabs>
          <w:tab w:val="clear" w:pos="9990"/>
        </w:tabs>
        <w:overflowPunct/>
        <w:autoSpaceDE/>
        <w:autoSpaceDN/>
        <w:adjustRightInd/>
        <w:ind w:left="1619" w:hanging="360"/>
        <w:textAlignment w:val="auto"/>
      </w:pPr>
      <w:r>
        <w:t>[027] Agreed</w:t>
      </w:r>
    </w:p>
    <w:p w14:paraId="51AD7057" w14:textId="77777777" w:rsidR="000B0612" w:rsidRPr="00E14330" w:rsidRDefault="000B0612" w:rsidP="000B0612">
      <w:pPr>
        <w:pStyle w:val="BoldComments"/>
      </w:pPr>
      <w:r w:rsidRPr="00E14330">
        <w:t>NR-U</w:t>
      </w:r>
    </w:p>
    <w:p w14:paraId="05BB9984" w14:textId="2541DB99" w:rsidR="000B0612" w:rsidRDefault="00176FE9" w:rsidP="000B0612">
      <w:pPr>
        <w:pStyle w:val="Doc-title"/>
      </w:pPr>
      <w:hyperlink r:id="rId575" w:history="1">
        <w:r>
          <w:rPr>
            <w:rStyle w:val="Hyperlink"/>
          </w:rPr>
          <w:t>R2-2107482</w:t>
        </w:r>
      </w:hyperlink>
      <w:r w:rsidR="000B0612" w:rsidRPr="00E14330">
        <w:tab/>
        <w:t>Correction on description of lbt-FailureInstanceMaxCount in LBT-FailureRecoveryConfig</w:t>
      </w:r>
      <w:r w:rsidR="000B0612" w:rsidRPr="00E14330">
        <w:tab/>
        <w:t>ZTE Corporation, Sanechips</w:t>
      </w:r>
      <w:r w:rsidR="000B0612" w:rsidRPr="00E14330">
        <w:tab/>
        <w:t>CR</w:t>
      </w:r>
      <w:r w:rsidR="000B0612" w:rsidRPr="00E14330">
        <w:tab/>
        <w:t>Rel-16</w:t>
      </w:r>
      <w:r w:rsidR="000B0612" w:rsidRPr="00E14330">
        <w:tab/>
        <w:t>38.331</w:t>
      </w:r>
      <w:r w:rsidR="000B0612" w:rsidRPr="00E14330">
        <w:tab/>
        <w:t>16.5.0</w:t>
      </w:r>
      <w:r w:rsidR="000B0612" w:rsidRPr="00E14330">
        <w:tab/>
        <w:t>2727</w:t>
      </w:r>
      <w:r w:rsidR="000B0612" w:rsidRPr="00E14330">
        <w:tab/>
        <w:t>-</w:t>
      </w:r>
      <w:r w:rsidR="000B0612" w:rsidRPr="00E14330">
        <w:tab/>
        <w:t>F</w:t>
      </w:r>
      <w:r w:rsidR="000B0612" w:rsidRPr="00E14330">
        <w:tab/>
        <w:t>NR_unlic-Core</w:t>
      </w:r>
    </w:p>
    <w:p w14:paraId="08FD239D" w14:textId="77777777" w:rsidR="000B0612" w:rsidRPr="00AD170A" w:rsidRDefault="000B0612" w:rsidP="000B0612">
      <w:pPr>
        <w:pStyle w:val="Agreement"/>
        <w:tabs>
          <w:tab w:val="clear" w:pos="9990"/>
        </w:tabs>
        <w:overflowPunct/>
        <w:autoSpaceDE/>
        <w:autoSpaceDN/>
        <w:adjustRightInd/>
        <w:ind w:left="1619" w:hanging="360"/>
        <w:textAlignment w:val="auto"/>
      </w:pPr>
      <w:r>
        <w:rPr>
          <w:lang w:eastAsia="zh-CN"/>
        </w:rPr>
        <w:t>[027] Merge the Correction on description of lbt-FailureInstanceMaxCount with the 38331 Rapporteur CR</w:t>
      </w:r>
    </w:p>
    <w:p w14:paraId="724BFC86" w14:textId="77777777" w:rsidR="000B0612" w:rsidRPr="00AD170A" w:rsidRDefault="000B0612" w:rsidP="000B0612">
      <w:pPr>
        <w:pStyle w:val="Agreement"/>
        <w:tabs>
          <w:tab w:val="clear" w:pos="9990"/>
        </w:tabs>
        <w:overflowPunct/>
        <w:autoSpaceDE/>
        <w:autoSpaceDN/>
        <w:adjustRightInd/>
        <w:ind w:left="1619" w:hanging="360"/>
        <w:textAlignment w:val="auto"/>
      </w:pPr>
      <w:r>
        <w:t>[027] Not pursued</w:t>
      </w:r>
    </w:p>
    <w:p w14:paraId="68238D40" w14:textId="77777777" w:rsidR="000B0612" w:rsidRPr="00E14330" w:rsidRDefault="000B0612" w:rsidP="000B0612">
      <w:pPr>
        <w:pStyle w:val="BoldComments"/>
      </w:pPr>
      <w:r w:rsidRPr="00E14330">
        <w:t>2-step RACH</w:t>
      </w:r>
    </w:p>
    <w:p w14:paraId="36EEB1BC" w14:textId="360F6343" w:rsidR="000B0612" w:rsidRDefault="00176FE9" w:rsidP="000B0612">
      <w:pPr>
        <w:pStyle w:val="Doc-title"/>
      </w:pPr>
      <w:hyperlink r:id="rId576" w:history="1">
        <w:r>
          <w:rPr>
            <w:rStyle w:val="Hyperlink"/>
          </w:rPr>
          <w:t>R2-2106911</w:t>
        </w:r>
      </w:hyperlink>
      <w:r w:rsidR="000B0612" w:rsidRPr="00E14330">
        <w:tab/>
        <w:t>LS on the description of RRC parameter p0-AlphaSets (R1-2106168; contact: ZTE)</w:t>
      </w:r>
      <w:r w:rsidR="000B0612" w:rsidRPr="00E14330">
        <w:tab/>
        <w:t>RAN1</w:t>
      </w:r>
      <w:r w:rsidR="000B0612" w:rsidRPr="00E14330">
        <w:tab/>
        <w:t>LS in</w:t>
      </w:r>
      <w:r w:rsidR="000B0612" w:rsidRPr="00E14330">
        <w:tab/>
        <w:t>Rel-16</w:t>
      </w:r>
      <w:r w:rsidR="000B0612" w:rsidRPr="00E14330">
        <w:tab/>
        <w:t>NR_2step_RACH-Core</w:t>
      </w:r>
      <w:r w:rsidR="000B0612" w:rsidRPr="00E14330">
        <w:tab/>
        <w:t>To:RAN2</w:t>
      </w:r>
    </w:p>
    <w:p w14:paraId="7E2538D5" w14:textId="77777777" w:rsidR="000B0612" w:rsidRPr="00AD170A" w:rsidRDefault="000B0612" w:rsidP="000B0612">
      <w:pPr>
        <w:pStyle w:val="Agreement"/>
        <w:tabs>
          <w:tab w:val="clear" w:pos="9990"/>
        </w:tabs>
        <w:overflowPunct/>
        <w:autoSpaceDE/>
        <w:autoSpaceDN/>
        <w:adjustRightInd/>
        <w:ind w:left="1619" w:hanging="360"/>
        <w:textAlignment w:val="auto"/>
      </w:pPr>
      <w:r>
        <w:t>[027] Noted</w:t>
      </w:r>
    </w:p>
    <w:p w14:paraId="750244C7" w14:textId="49605B06" w:rsidR="000B0612" w:rsidRDefault="00176FE9" w:rsidP="000B0612">
      <w:pPr>
        <w:pStyle w:val="Doc-title"/>
      </w:pPr>
      <w:hyperlink r:id="rId577" w:history="1">
        <w:r>
          <w:rPr>
            <w:rStyle w:val="Hyperlink"/>
          </w:rPr>
          <w:t>R2-2108268</w:t>
        </w:r>
      </w:hyperlink>
      <w:r w:rsidR="000B0612" w:rsidRPr="00E14330">
        <w:tab/>
        <w:t>Correction to 38.331 on field description of the MsgA-TransMax</w:t>
      </w:r>
      <w:r w:rsidR="000B0612" w:rsidRPr="00E14330">
        <w:tab/>
        <w:t>ZTE Corporation, vivo, LG Electronic, OPPO, Samsung</w:t>
      </w:r>
      <w:r w:rsidR="000B0612" w:rsidRPr="00E14330">
        <w:tab/>
        <w:t>CR</w:t>
      </w:r>
      <w:r w:rsidR="000B0612" w:rsidRPr="00E14330">
        <w:tab/>
        <w:t>Rel-16</w:t>
      </w:r>
      <w:r w:rsidR="000B0612" w:rsidRPr="00E14330">
        <w:tab/>
        <w:t>38.331</w:t>
      </w:r>
      <w:r w:rsidR="000B0612" w:rsidRPr="00E14330">
        <w:tab/>
        <w:t>16.5.0</w:t>
      </w:r>
      <w:r w:rsidR="000B0612" w:rsidRPr="00E14330">
        <w:tab/>
        <w:t>2760</w:t>
      </w:r>
      <w:r w:rsidR="000B0612" w:rsidRPr="00E14330">
        <w:tab/>
        <w:t>-</w:t>
      </w:r>
      <w:r w:rsidR="000B0612" w:rsidRPr="00E14330">
        <w:tab/>
        <w:t>F</w:t>
      </w:r>
      <w:r w:rsidR="000B0612" w:rsidRPr="00E14330">
        <w:tab/>
        <w:t>NR_2step_RACH-Core</w:t>
      </w:r>
    </w:p>
    <w:p w14:paraId="73157ACE" w14:textId="77777777" w:rsidR="000B0612" w:rsidRDefault="000B0612" w:rsidP="000B0612">
      <w:pPr>
        <w:pStyle w:val="Agreement"/>
        <w:tabs>
          <w:tab w:val="clear" w:pos="9990"/>
        </w:tabs>
        <w:overflowPunct/>
        <w:autoSpaceDE/>
        <w:autoSpaceDN/>
        <w:adjustRightInd/>
        <w:ind w:left="1619" w:hanging="360"/>
        <w:textAlignment w:val="auto"/>
      </w:pPr>
      <w:r>
        <w:t>[027] agreed</w:t>
      </w:r>
    </w:p>
    <w:p w14:paraId="1A151C10" w14:textId="77777777" w:rsidR="000B0612" w:rsidRPr="002040D9" w:rsidRDefault="000B0612" w:rsidP="000B0612">
      <w:pPr>
        <w:pStyle w:val="Doc-text2"/>
      </w:pPr>
    </w:p>
    <w:p w14:paraId="36E24297" w14:textId="045C87B3" w:rsidR="000B0612" w:rsidRDefault="00176FE9" w:rsidP="000B0612">
      <w:pPr>
        <w:pStyle w:val="Doc-title"/>
      </w:pPr>
      <w:hyperlink r:id="rId578" w:history="1">
        <w:r>
          <w:rPr>
            <w:rStyle w:val="Hyperlink"/>
          </w:rPr>
          <w:t>R2-2107485</w:t>
        </w:r>
      </w:hyperlink>
      <w:r w:rsidR="000B0612" w:rsidRPr="00E14330">
        <w:tab/>
        <w:t>Correction to description of po-AlfphaSets</w:t>
      </w:r>
      <w:r w:rsidR="000B0612" w:rsidRPr="00E14330">
        <w:tab/>
        <w:t>ZTE Corporation, Sanechips</w:t>
      </w:r>
      <w:r w:rsidR="000B0612" w:rsidRPr="00E14330">
        <w:tab/>
        <w:t>CR</w:t>
      </w:r>
      <w:r w:rsidR="000B0612" w:rsidRPr="00E14330">
        <w:tab/>
        <w:t>Rel-16</w:t>
      </w:r>
      <w:r w:rsidR="000B0612" w:rsidRPr="00E14330">
        <w:tab/>
        <w:t>38.331</w:t>
      </w:r>
      <w:r w:rsidR="000B0612" w:rsidRPr="00E14330">
        <w:tab/>
        <w:t>16.5.0</w:t>
      </w:r>
      <w:r w:rsidR="000B0612" w:rsidRPr="00E14330">
        <w:tab/>
        <w:t>2728</w:t>
      </w:r>
      <w:r w:rsidR="000B0612" w:rsidRPr="00E14330">
        <w:tab/>
        <w:t>-</w:t>
      </w:r>
      <w:r w:rsidR="000B0612" w:rsidRPr="00E14330">
        <w:tab/>
        <w:t>F</w:t>
      </w:r>
      <w:r w:rsidR="000B0612" w:rsidRPr="00E14330">
        <w:tab/>
        <w:t>NR_2step_RACH-Core</w:t>
      </w:r>
    </w:p>
    <w:p w14:paraId="21217E36" w14:textId="77777777" w:rsidR="000B0612" w:rsidRDefault="000B0612" w:rsidP="000B0612">
      <w:pPr>
        <w:pStyle w:val="Agreement"/>
        <w:tabs>
          <w:tab w:val="clear" w:pos="9990"/>
        </w:tabs>
        <w:overflowPunct/>
        <w:autoSpaceDE/>
        <w:autoSpaceDN/>
        <w:adjustRightInd/>
        <w:ind w:left="1619" w:hanging="360"/>
        <w:textAlignment w:val="auto"/>
      </w:pPr>
      <w:r>
        <w:t>[027] revised</w:t>
      </w:r>
    </w:p>
    <w:p w14:paraId="1CF3B1EA" w14:textId="4E6CFCD1" w:rsidR="000B0612" w:rsidRDefault="00176FE9" w:rsidP="000B0612">
      <w:pPr>
        <w:pStyle w:val="Doc-title"/>
      </w:pPr>
      <w:hyperlink r:id="rId579" w:history="1">
        <w:r>
          <w:rPr>
            <w:rStyle w:val="Hyperlink"/>
          </w:rPr>
          <w:t>R2-2109071</w:t>
        </w:r>
      </w:hyperlink>
      <w:r w:rsidR="000B0612" w:rsidRPr="00E14330">
        <w:tab/>
        <w:t>Correction to description of po-AlfphaSets</w:t>
      </w:r>
      <w:r w:rsidR="000B0612" w:rsidRPr="00E14330">
        <w:tab/>
        <w:t>ZTE Corporation, Sanechip</w:t>
      </w:r>
      <w:r w:rsidR="000B0612">
        <w:t>s</w:t>
      </w:r>
      <w:r w:rsidR="000B0612">
        <w:tab/>
        <w:t>CR</w:t>
      </w:r>
      <w:r w:rsidR="000B0612">
        <w:tab/>
        <w:t>Rel-16</w:t>
      </w:r>
      <w:r w:rsidR="000B0612">
        <w:tab/>
        <w:t>38.331</w:t>
      </w:r>
      <w:r w:rsidR="000B0612">
        <w:tab/>
        <w:t>16.5.0</w:t>
      </w:r>
      <w:r w:rsidR="000B0612">
        <w:tab/>
        <w:t>2728</w:t>
      </w:r>
      <w:r w:rsidR="000B0612">
        <w:tab/>
        <w:t>1</w:t>
      </w:r>
      <w:r w:rsidR="000B0612" w:rsidRPr="00E14330">
        <w:tab/>
        <w:t>F</w:t>
      </w:r>
      <w:r w:rsidR="000B0612" w:rsidRPr="00E14330">
        <w:tab/>
        <w:t>NR_2step_RACH-Core</w:t>
      </w:r>
    </w:p>
    <w:p w14:paraId="4BFD1EBF" w14:textId="77777777" w:rsidR="000B0612" w:rsidRPr="00AD170A" w:rsidRDefault="000B0612" w:rsidP="000B0612">
      <w:pPr>
        <w:pStyle w:val="Agreement"/>
        <w:tabs>
          <w:tab w:val="clear" w:pos="9990"/>
        </w:tabs>
        <w:overflowPunct/>
        <w:autoSpaceDE/>
        <w:autoSpaceDN/>
        <w:adjustRightInd/>
        <w:ind w:left="1619" w:hanging="360"/>
        <w:textAlignment w:val="auto"/>
      </w:pPr>
      <w:r>
        <w:t>[027] agreed</w:t>
      </w:r>
    </w:p>
    <w:p w14:paraId="48915CD4" w14:textId="77777777" w:rsidR="000B0612" w:rsidRPr="007D0E7F" w:rsidRDefault="000B0612" w:rsidP="000B0612">
      <w:pPr>
        <w:pStyle w:val="Doc-text2"/>
      </w:pPr>
    </w:p>
    <w:p w14:paraId="0BA309E2" w14:textId="35A26D19" w:rsidR="000B0612" w:rsidRPr="00E14330" w:rsidRDefault="00176FE9" w:rsidP="000B0612">
      <w:pPr>
        <w:pStyle w:val="Doc-title"/>
      </w:pPr>
      <w:hyperlink r:id="rId580" w:history="1">
        <w:r>
          <w:rPr>
            <w:rStyle w:val="Hyperlink"/>
          </w:rPr>
          <w:t>R2-2106996</w:t>
        </w:r>
      </w:hyperlink>
      <w:r w:rsidR="000B0612" w:rsidRPr="00E14330">
        <w:tab/>
        <w:t>Correction on msg1-SubcarrierSpacing and msgA-SubcarrierSpacing</w:t>
      </w:r>
      <w:r w:rsidR="000B0612" w:rsidRPr="00E14330">
        <w:tab/>
        <w:t>vivo</w:t>
      </w:r>
      <w:r w:rsidR="000B0612" w:rsidRPr="00E14330">
        <w:tab/>
        <w:t>CR</w:t>
      </w:r>
      <w:r w:rsidR="000B0612" w:rsidRPr="00E14330">
        <w:tab/>
        <w:t>Rel-16</w:t>
      </w:r>
      <w:r w:rsidR="000B0612" w:rsidRPr="00E14330">
        <w:tab/>
        <w:t>38.331</w:t>
      </w:r>
      <w:r w:rsidR="000B0612" w:rsidRPr="00E14330">
        <w:tab/>
        <w:t>16.5.0</w:t>
      </w:r>
      <w:r w:rsidR="000B0612" w:rsidRPr="00E14330">
        <w:tab/>
        <w:t>2707</w:t>
      </w:r>
      <w:r w:rsidR="000B0612" w:rsidRPr="00E14330">
        <w:tab/>
        <w:t>-</w:t>
      </w:r>
      <w:r w:rsidR="000B0612" w:rsidRPr="00E14330">
        <w:tab/>
        <w:t>F</w:t>
      </w:r>
      <w:r w:rsidR="000B0612" w:rsidRPr="00E14330">
        <w:tab/>
        <w:t>NR_2step_RACH-Core</w:t>
      </w:r>
    </w:p>
    <w:p w14:paraId="08BEE6EA" w14:textId="77777777" w:rsidR="000B0612" w:rsidRDefault="000B0612" w:rsidP="000B0612">
      <w:pPr>
        <w:pStyle w:val="Doc-comment"/>
      </w:pPr>
      <w:r w:rsidRPr="00E14330">
        <w:t>Moved from 6.1.4.1.1</w:t>
      </w:r>
    </w:p>
    <w:p w14:paraId="1EAD613F" w14:textId="77777777" w:rsidR="000B0612" w:rsidRPr="002040D9" w:rsidRDefault="000B0612" w:rsidP="000B0612">
      <w:pPr>
        <w:pStyle w:val="Doc-text2"/>
      </w:pPr>
      <w:r>
        <w:t>-</w:t>
      </w:r>
      <w:r>
        <w:tab/>
        <w:t>[027] Rap: Companies are asked to check open parts with their RAN1 colleagues.</w:t>
      </w:r>
    </w:p>
    <w:p w14:paraId="7C78773D" w14:textId="77777777" w:rsidR="000B0612" w:rsidRDefault="000B0612" w:rsidP="000B0612">
      <w:pPr>
        <w:pStyle w:val="Agreement"/>
        <w:tabs>
          <w:tab w:val="clear" w:pos="9990"/>
        </w:tabs>
        <w:overflowPunct/>
        <w:autoSpaceDE/>
        <w:autoSpaceDN/>
        <w:adjustRightInd/>
        <w:ind w:left="1619" w:hanging="360"/>
        <w:textAlignment w:val="auto"/>
      </w:pPr>
      <w:r>
        <w:t>[027] Postponed</w:t>
      </w:r>
    </w:p>
    <w:p w14:paraId="348358B2" w14:textId="77777777" w:rsidR="000B0612" w:rsidRPr="002040D9" w:rsidRDefault="000B0612" w:rsidP="000B0612">
      <w:pPr>
        <w:pStyle w:val="Doc-text2"/>
      </w:pPr>
    </w:p>
    <w:p w14:paraId="2DEE701E" w14:textId="77777777" w:rsidR="000B0612" w:rsidRPr="00E14330" w:rsidRDefault="000B0612" w:rsidP="000B0612">
      <w:pPr>
        <w:pStyle w:val="BoldComments"/>
        <w:rPr>
          <w:lang w:val="en-US"/>
        </w:rPr>
      </w:pPr>
      <w:r w:rsidRPr="00E14330">
        <w:t>Redirection</w:t>
      </w:r>
      <w:r w:rsidRPr="00E14330">
        <w:rPr>
          <w:lang w:val="en-US"/>
        </w:rPr>
        <w:t xml:space="preserve"> with MPS indication</w:t>
      </w:r>
    </w:p>
    <w:p w14:paraId="2F50055E" w14:textId="02325450" w:rsidR="000B0612" w:rsidRDefault="00176FE9" w:rsidP="000B0612">
      <w:pPr>
        <w:pStyle w:val="Doc-title"/>
      </w:pPr>
      <w:hyperlink r:id="rId581" w:history="1">
        <w:r>
          <w:rPr>
            <w:rStyle w:val="Hyperlink"/>
          </w:rPr>
          <w:t>R2-2108434</w:t>
        </w:r>
      </w:hyperlink>
      <w:r w:rsidR="000B0612" w:rsidRPr="00E14330">
        <w:tab/>
        <w:t>Correction on Redirection with MPS Indication</w:t>
      </w:r>
      <w:r w:rsidR="000B0612" w:rsidRPr="00E14330">
        <w:tab/>
        <w:t>Peraton Labs, CISA ECD, T-Mobile US, Ericsson , Qualcomm, NTT DoCoMo, AT&amp;T, Verizon</w:t>
      </w:r>
      <w:r w:rsidR="000B0612" w:rsidRPr="00E14330">
        <w:tab/>
        <w:t>CR</w:t>
      </w:r>
      <w:r w:rsidR="000B0612" w:rsidRPr="00E14330">
        <w:tab/>
        <w:t>Rel-16</w:t>
      </w:r>
      <w:r w:rsidR="000B0612" w:rsidRPr="00E14330">
        <w:tab/>
        <w:t>36.331</w:t>
      </w:r>
      <w:r w:rsidR="000B0612" w:rsidRPr="00E14330">
        <w:tab/>
        <w:t>16.5.0</w:t>
      </w:r>
      <w:r w:rsidR="000B0612" w:rsidRPr="00E14330">
        <w:tab/>
        <w:t>4714</w:t>
      </w:r>
      <w:r w:rsidR="000B0612" w:rsidRPr="00E14330">
        <w:tab/>
        <w:t>-</w:t>
      </w:r>
      <w:r w:rsidR="000B0612" w:rsidRPr="00E14330">
        <w:tab/>
        <w:t>F</w:t>
      </w:r>
      <w:r w:rsidR="000B0612" w:rsidRPr="00E14330">
        <w:tab/>
        <w:t>NR_newRAT-Core, TEI16</w:t>
      </w:r>
    </w:p>
    <w:p w14:paraId="2BEAB227" w14:textId="77777777" w:rsidR="000B0612" w:rsidRDefault="000B0612" w:rsidP="000B0612">
      <w:pPr>
        <w:pStyle w:val="Agreement"/>
        <w:tabs>
          <w:tab w:val="clear" w:pos="9990"/>
        </w:tabs>
        <w:overflowPunct/>
        <w:autoSpaceDE/>
        <w:autoSpaceDN/>
        <w:adjustRightInd/>
        <w:ind w:left="1619" w:hanging="360"/>
        <w:textAlignment w:val="auto"/>
      </w:pPr>
      <w:r>
        <w:t>[027] Agreed</w:t>
      </w:r>
    </w:p>
    <w:p w14:paraId="65C15530" w14:textId="77777777" w:rsidR="000B0612" w:rsidRPr="002040D9" w:rsidRDefault="000B0612" w:rsidP="000B0612">
      <w:pPr>
        <w:pStyle w:val="Doc-text2"/>
      </w:pPr>
    </w:p>
    <w:p w14:paraId="44EDF62B" w14:textId="77777777" w:rsidR="000B0612" w:rsidRDefault="000B0612" w:rsidP="000B0612">
      <w:pPr>
        <w:pStyle w:val="Doc-text2"/>
        <w:ind w:left="0" w:firstLine="0"/>
      </w:pPr>
    </w:p>
    <w:p w14:paraId="7809A064" w14:textId="77777777" w:rsidR="000B0612" w:rsidRPr="00E14330" w:rsidRDefault="000B0612" w:rsidP="000B0612">
      <w:pPr>
        <w:pStyle w:val="Heading4"/>
      </w:pPr>
      <w:bookmarkStart w:id="108" w:name="_Toc82647080"/>
      <w:r w:rsidRPr="00E14330">
        <w:t>6.1.4.2</w:t>
      </w:r>
      <w:r w:rsidRPr="00E14330">
        <w:tab/>
        <w:t>LTE changes</w:t>
      </w:r>
      <w:bookmarkEnd w:id="108"/>
    </w:p>
    <w:p w14:paraId="245B1531" w14:textId="77777777" w:rsidR="000B0612" w:rsidRPr="00E14330" w:rsidRDefault="000B0612" w:rsidP="000B0612">
      <w:pPr>
        <w:pStyle w:val="Comments"/>
      </w:pPr>
      <w:r w:rsidRPr="00E14330">
        <w:t xml:space="preserve">LTE-specific changes for these WIs. Changes that are applied to both LTE and NR shall be treated together under respective Agenda item other than this one.  </w:t>
      </w:r>
    </w:p>
    <w:p w14:paraId="5548ABD3" w14:textId="77777777" w:rsidR="000B0612" w:rsidRPr="00E14330" w:rsidRDefault="000B0612" w:rsidP="000B0612">
      <w:pPr>
        <w:pStyle w:val="BoldComments"/>
        <w:rPr>
          <w:rStyle w:val="Hyperlink"/>
          <w:b w:val="0"/>
          <w:color w:val="auto"/>
          <w:u w:val="none"/>
        </w:rPr>
      </w:pPr>
      <w:r w:rsidRPr="00E14330">
        <w:t>Mobility</w:t>
      </w:r>
    </w:p>
    <w:p w14:paraId="5FF4B23D" w14:textId="73F41E56" w:rsidR="000B0612" w:rsidRDefault="00176FE9" w:rsidP="000B0612">
      <w:pPr>
        <w:pStyle w:val="Doc-title"/>
      </w:pPr>
      <w:hyperlink r:id="rId582" w:history="1">
        <w:r>
          <w:rPr>
            <w:rStyle w:val="Hyperlink"/>
          </w:rPr>
          <w:t>R2-2108375</w:t>
        </w:r>
      </w:hyperlink>
      <w:r w:rsidR="000B0612" w:rsidRPr="00E14330">
        <w:tab/>
        <w:t>Correction on ULInformationTransferMRDC(R16)</w:t>
      </w:r>
      <w:r w:rsidR="000B0612" w:rsidRPr="00E14330">
        <w:tab/>
        <w:t>ZTE Corporation, Sanechips</w:t>
      </w:r>
      <w:r w:rsidR="000B0612" w:rsidRPr="00E14330">
        <w:tab/>
        <w:t>CR</w:t>
      </w:r>
      <w:r w:rsidR="000B0612" w:rsidRPr="00E14330">
        <w:tab/>
        <w:t>Rel-16</w:t>
      </w:r>
      <w:r w:rsidR="000B0612" w:rsidRPr="00E14330">
        <w:tab/>
        <w:t>36.331</w:t>
      </w:r>
      <w:r w:rsidR="000B0612" w:rsidRPr="00E14330">
        <w:tab/>
        <w:t>16.5.0</w:t>
      </w:r>
      <w:r w:rsidR="000B0612" w:rsidRPr="00E14330">
        <w:tab/>
        <w:t>4713</w:t>
      </w:r>
      <w:r w:rsidR="000B0612" w:rsidRPr="00E14330">
        <w:tab/>
        <w:t>-</w:t>
      </w:r>
      <w:r w:rsidR="000B0612" w:rsidRPr="00E14330">
        <w:tab/>
        <w:t>F</w:t>
      </w:r>
      <w:r w:rsidR="000B0612" w:rsidRPr="00E14330">
        <w:tab/>
        <w:t>TEI16</w:t>
      </w:r>
    </w:p>
    <w:p w14:paraId="4966C047" w14:textId="77777777" w:rsidR="000B0612" w:rsidRDefault="000B0612" w:rsidP="000B0612">
      <w:pPr>
        <w:pStyle w:val="Agreement"/>
        <w:tabs>
          <w:tab w:val="clear" w:pos="9990"/>
        </w:tabs>
        <w:overflowPunct/>
        <w:autoSpaceDE/>
        <w:autoSpaceDN/>
        <w:adjustRightInd/>
        <w:ind w:left="1619" w:hanging="360"/>
        <w:textAlignment w:val="auto"/>
      </w:pPr>
      <w:r>
        <w:t>[027] revised</w:t>
      </w:r>
    </w:p>
    <w:p w14:paraId="05EB2FC6" w14:textId="6E9D23C9" w:rsidR="000B0612" w:rsidRDefault="00176FE9" w:rsidP="000B0612">
      <w:pPr>
        <w:pStyle w:val="Doc-title"/>
      </w:pPr>
      <w:hyperlink r:id="rId583" w:history="1">
        <w:r>
          <w:rPr>
            <w:rStyle w:val="Hyperlink"/>
          </w:rPr>
          <w:t>R2-2109083</w:t>
        </w:r>
      </w:hyperlink>
      <w:r w:rsidR="000B0612" w:rsidRPr="00E14330">
        <w:tab/>
        <w:t>Correction on ULInformationTransferMRDC(R16)</w:t>
      </w:r>
      <w:r w:rsidR="000B0612" w:rsidRPr="00E14330">
        <w:tab/>
        <w:t>ZTE Corporation, Sanechip</w:t>
      </w:r>
      <w:r w:rsidR="000B0612">
        <w:t>s</w:t>
      </w:r>
      <w:r w:rsidR="000B0612">
        <w:tab/>
        <w:t>CR</w:t>
      </w:r>
      <w:r w:rsidR="000B0612">
        <w:tab/>
        <w:t>Rel-16</w:t>
      </w:r>
      <w:r w:rsidR="000B0612">
        <w:tab/>
        <w:t>36.331</w:t>
      </w:r>
      <w:r w:rsidR="000B0612">
        <w:tab/>
        <w:t>16.5.0</w:t>
      </w:r>
      <w:r w:rsidR="000B0612">
        <w:tab/>
        <w:t>4713</w:t>
      </w:r>
      <w:r w:rsidR="000B0612">
        <w:tab/>
        <w:t>1</w:t>
      </w:r>
      <w:r w:rsidR="000B0612" w:rsidRPr="00E14330">
        <w:tab/>
        <w:t>F</w:t>
      </w:r>
      <w:r w:rsidR="000B0612" w:rsidRPr="00E14330">
        <w:tab/>
        <w:t>TEI16</w:t>
      </w:r>
    </w:p>
    <w:p w14:paraId="2A947973" w14:textId="77777777" w:rsidR="000B0612" w:rsidRPr="004C38D0" w:rsidRDefault="000B0612" w:rsidP="000B0612">
      <w:pPr>
        <w:pStyle w:val="Agreement"/>
        <w:tabs>
          <w:tab w:val="clear" w:pos="9990"/>
        </w:tabs>
        <w:overflowPunct/>
        <w:autoSpaceDE/>
        <w:autoSpaceDN/>
        <w:adjustRightInd/>
        <w:ind w:left="1619" w:hanging="360"/>
        <w:textAlignment w:val="auto"/>
      </w:pPr>
      <w:r>
        <w:t>[027] Agreed</w:t>
      </w:r>
    </w:p>
    <w:p w14:paraId="1D04054D" w14:textId="77777777" w:rsidR="000B0612" w:rsidRPr="00E14330" w:rsidRDefault="000B0612" w:rsidP="000B0612">
      <w:pPr>
        <w:pStyle w:val="BoldComments"/>
      </w:pPr>
      <w:r w:rsidRPr="00E14330">
        <w:t xml:space="preserve">SCG Failure report </w:t>
      </w:r>
    </w:p>
    <w:p w14:paraId="3E4C0A41" w14:textId="0E47CC20" w:rsidR="000B0612" w:rsidRPr="00E14330" w:rsidRDefault="00176FE9" w:rsidP="000B0612">
      <w:pPr>
        <w:pStyle w:val="Doc-title"/>
      </w:pPr>
      <w:hyperlink r:id="rId584" w:history="1">
        <w:r>
          <w:rPr>
            <w:rStyle w:val="Hyperlink"/>
          </w:rPr>
          <w:t>R2-2108569</w:t>
        </w:r>
      </w:hyperlink>
      <w:r w:rsidR="000B0612" w:rsidRPr="00E14330">
        <w:tab/>
        <w:t>Discussion on compatibility issue and solutions for Rel-15 failure type definition</w:t>
      </w:r>
      <w:r w:rsidR="000B0612" w:rsidRPr="00E14330">
        <w:tab/>
        <w:t>Huawei, HiSilicon</w:t>
      </w:r>
      <w:r w:rsidR="000B0612" w:rsidRPr="00E14330">
        <w:tab/>
        <w:t>discussion</w:t>
      </w:r>
      <w:r w:rsidR="000B0612" w:rsidRPr="00E14330">
        <w:tab/>
        <w:t>Rel-16</w:t>
      </w:r>
      <w:r w:rsidR="000B0612" w:rsidRPr="00E14330">
        <w:tab/>
        <w:t>TEI16</w:t>
      </w:r>
    </w:p>
    <w:p w14:paraId="06322AB2" w14:textId="1875251B" w:rsidR="000B0612" w:rsidRDefault="00176FE9" w:rsidP="000B0612">
      <w:pPr>
        <w:pStyle w:val="Doc-title"/>
      </w:pPr>
      <w:hyperlink r:id="rId585" w:history="1">
        <w:r>
          <w:rPr>
            <w:rStyle w:val="Hyperlink"/>
          </w:rPr>
          <w:t>R2-2108679</w:t>
        </w:r>
      </w:hyperlink>
      <w:r w:rsidR="000B0612" w:rsidRPr="00E14330">
        <w:tab/>
        <w:t>Discussion on compatibility issue on failure type for NR SCG failure</w:t>
      </w:r>
      <w:r w:rsidR="000B0612" w:rsidRPr="00E14330">
        <w:tab/>
        <w:t>CATT</w:t>
      </w:r>
      <w:r w:rsidR="000B0612" w:rsidRPr="00E14330">
        <w:tab/>
        <w:t>discussion</w:t>
      </w:r>
      <w:r w:rsidR="000B0612" w:rsidRPr="00E14330">
        <w:tab/>
        <w:t>Rel-15</w:t>
      </w:r>
    </w:p>
    <w:p w14:paraId="4D9CA24A" w14:textId="77777777" w:rsidR="000B0612" w:rsidRDefault="000B0612" w:rsidP="000B0612">
      <w:pPr>
        <w:pStyle w:val="Agreement"/>
        <w:tabs>
          <w:tab w:val="clear" w:pos="9990"/>
        </w:tabs>
        <w:overflowPunct/>
        <w:autoSpaceDE/>
        <w:autoSpaceDN/>
        <w:adjustRightInd/>
        <w:ind w:left="1619" w:hanging="360"/>
        <w:textAlignment w:val="auto"/>
      </w:pPr>
      <w:r>
        <w:t>[027] Both Noted</w:t>
      </w:r>
    </w:p>
    <w:p w14:paraId="0D0AD07F" w14:textId="77777777" w:rsidR="000B0612" w:rsidRPr="004C38D0" w:rsidRDefault="000B0612" w:rsidP="000B0612">
      <w:pPr>
        <w:pStyle w:val="Doc-text2"/>
      </w:pPr>
    </w:p>
    <w:p w14:paraId="72ED42EB" w14:textId="77777777" w:rsidR="000B0612" w:rsidRDefault="000B0612" w:rsidP="000B0612">
      <w:pPr>
        <w:pStyle w:val="Comments"/>
        <w:rPr>
          <w:lang w:eastAsia="zh-CN"/>
        </w:rPr>
      </w:pPr>
      <w:r>
        <w:t>W2 Tuedsay On-Line</w:t>
      </w:r>
      <w:r>
        <w:rPr>
          <w:lang w:eastAsia="zh-CN"/>
        </w:rPr>
        <w:t xml:space="preserve"> </w:t>
      </w:r>
    </w:p>
    <w:p w14:paraId="132D26B6" w14:textId="77777777" w:rsidR="000B0612" w:rsidRDefault="000B0612" w:rsidP="000B0612">
      <w:pPr>
        <w:pStyle w:val="Doc-text2"/>
        <w:rPr>
          <w:lang w:eastAsia="zh-CN"/>
        </w:rPr>
      </w:pPr>
      <w:r>
        <w:rPr>
          <w:lang w:eastAsia="zh-CN"/>
        </w:rPr>
        <w:t>DISCUSSION</w:t>
      </w:r>
    </w:p>
    <w:p w14:paraId="4632D8FA" w14:textId="466D8E52" w:rsidR="000B0612" w:rsidRPr="002740D1" w:rsidRDefault="00176FE9" w:rsidP="000B0612">
      <w:pPr>
        <w:pStyle w:val="Doc-text2"/>
        <w:rPr>
          <w:i/>
          <w:lang w:eastAsia="zh-CN"/>
        </w:rPr>
      </w:pPr>
      <w:hyperlink r:id="rId586" w:history="1">
        <w:r>
          <w:rPr>
            <w:rStyle w:val="Hyperlink"/>
            <w:i/>
            <w:lang w:eastAsia="zh-CN"/>
          </w:rPr>
          <w:t>R2-2109095</w:t>
        </w:r>
      </w:hyperlink>
      <w:r w:rsidR="000B0612">
        <w:rPr>
          <w:i/>
          <w:lang w:eastAsia="zh-CN"/>
        </w:rPr>
        <w:t xml:space="preserve"> </w:t>
      </w:r>
      <w:r w:rsidR="000B0612" w:rsidRPr="002740D1">
        <w:rPr>
          <w:i/>
          <w:lang w:eastAsia="zh-CN"/>
        </w:rPr>
        <w:t>Proposal 15</w:t>
      </w:r>
      <w:r w:rsidR="000B0612" w:rsidRPr="002740D1">
        <w:rPr>
          <w:i/>
          <w:lang w:eastAsia="zh-CN"/>
        </w:rPr>
        <w:tab/>
        <w:t>Discuss online way forward on alternative solutions (both are NBC) that code point other-16 does not exist in in 36.331 Rel-15 SCGFailureInformationNR:</w:t>
      </w:r>
    </w:p>
    <w:p w14:paraId="27BAC5E4" w14:textId="77777777" w:rsidR="000B0612" w:rsidRPr="002740D1" w:rsidRDefault="000B0612" w:rsidP="000B0612">
      <w:pPr>
        <w:pStyle w:val="Doc-text2"/>
        <w:rPr>
          <w:i/>
          <w:lang w:eastAsia="zh-CN"/>
        </w:rPr>
      </w:pPr>
      <w:r w:rsidRPr="002740D1">
        <w:rPr>
          <w:i/>
          <w:lang w:eastAsia="zh-CN"/>
        </w:rPr>
        <w:t>A. Introduce new ASN.1 field for ”other”</w:t>
      </w:r>
    </w:p>
    <w:p w14:paraId="434671DA" w14:textId="77777777" w:rsidR="000B0612" w:rsidRPr="002740D1" w:rsidRDefault="000B0612" w:rsidP="000B0612">
      <w:pPr>
        <w:pStyle w:val="Doc-text2"/>
        <w:rPr>
          <w:i/>
          <w:lang w:eastAsia="zh-CN"/>
        </w:rPr>
      </w:pPr>
      <w:r w:rsidRPr="002740D1">
        <w:rPr>
          <w:i/>
          <w:lang w:eastAsia="zh-CN"/>
        </w:rPr>
        <w:t xml:space="preserve">B. Introduce specification text that avoids </w:t>
      </w:r>
      <w:r>
        <w:rPr>
          <w:i/>
          <w:lang w:eastAsia="zh-CN"/>
        </w:rPr>
        <w:t>the use of code point other-16.</w:t>
      </w:r>
    </w:p>
    <w:p w14:paraId="008A909D" w14:textId="77777777" w:rsidR="000B0612" w:rsidRDefault="000B0612" w:rsidP="000B0612">
      <w:pPr>
        <w:pStyle w:val="Doc-text2"/>
        <w:rPr>
          <w:lang w:eastAsia="zh-CN"/>
        </w:rPr>
      </w:pPr>
      <w:r>
        <w:rPr>
          <w:lang w:eastAsia="zh-CN"/>
        </w:rPr>
        <w:t>-</w:t>
      </w:r>
      <w:r>
        <w:rPr>
          <w:lang w:eastAsia="zh-CN"/>
        </w:rPr>
        <w:tab/>
        <w:t>LG think B is best, avoid ASN.1 impact</w:t>
      </w:r>
    </w:p>
    <w:p w14:paraId="5EDA9766" w14:textId="77777777" w:rsidR="000B0612" w:rsidRDefault="000B0612" w:rsidP="000B0612">
      <w:pPr>
        <w:pStyle w:val="Doc-text2"/>
        <w:rPr>
          <w:lang w:eastAsia="zh-CN"/>
        </w:rPr>
      </w:pPr>
      <w:r>
        <w:rPr>
          <w:lang w:eastAsia="zh-CN"/>
        </w:rPr>
        <w:t>-</w:t>
      </w:r>
      <w:r>
        <w:rPr>
          <w:lang w:eastAsia="zh-CN"/>
        </w:rPr>
        <w:tab/>
        <w:t>Lenovo think that this was not really done by mistake, surprised of the discussion. Lenovo thikn it was expected that the network can handle the current Other code point.</w:t>
      </w:r>
    </w:p>
    <w:p w14:paraId="02EEFF06" w14:textId="77777777" w:rsidR="000B0612" w:rsidRDefault="000B0612" w:rsidP="000B0612">
      <w:pPr>
        <w:pStyle w:val="Doc-text2"/>
        <w:rPr>
          <w:lang w:eastAsia="zh-CN"/>
        </w:rPr>
      </w:pPr>
      <w:r>
        <w:rPr>
          <w:lang w:eastAsia="zh-CN"/>
        </w:rPr>
        <w:t>-</w:t>
      </w:r>
      <w:r>
        <w:rPr>
          <w:lang w:eastAsia="zh-CN"/>
        </w:rPr>
        <w:tab/>
        <w:t>Ericsson think we decided the pricnciple for NR but didn’t notice that there was no spare value for LTE. Agree in principle that the network could handle it. Think there is also a third solution</w:t>
      </w:r>
      <w:r>
        <w:rPr>
          <w:lang w:eastAsia="zh-CN"/>
        </w:rPr>
        <w:br/>
      </w:r>
      <w:r w:rsidRPr="009D168C">
        <w:rPr>
          <w:i/>
          <w:lang w:eastAsia="zh-CN"/>
        </w:rPr>
        <w:t>C. Introduce a new parent IE</w:t>
      </w:r>
      <w:r>
        <w:rPr>
          <w:lang w:eastAsia="zh-CN"/>
        </w:rPr>
        <w:t xml:space="preserve">. </w:t>
      </w:r>
    </w:p>
    <w:p w14:paraId="25BA3564" w14:textId="77777777" w:rsidR="000B0612" w:rsidRDefault="000B0612" w:rsidP="000B0612">
      <w:pPr>
        <w:pStyle w:val="Doc-text2"/>
        <w:rPr>
          <w:lang w:eastAsia="zh-CN"/>
        </w:rPr>
      </w:pPr>
      <w:r>
        <w:rPr>
          <w:lang w:eastAsia="zh-CN"/>
        </w:rPr>
        <w:t>-</w:t>
      </w:r>
      <w:r>
        <w:rPr>
          <w:lang w:eastAsia="zh-CN"/>
        </w:rPr>
        <w:tab/>
        <w:t xml:space="preserve">Intel prefer B. ZTE as well. </w:t>
      </w:r>
    </w:p>
    <w:p w14:paraId="739EF73F" w14:textId="77777777" w:rsidR="000B0612" w:rsidRDefault="000B0612" w:rsidP="000B0612">
      <w:pPr>
        <w:pStyle w:val="Doc-text2"/>
        <w:rPr>
          <w:lang w:eastAsia="zh-CN"/>
        </w:rPr>
      </w:pPr>
      <w:r>
        <w:rPr>
          <w:lang w:eastAsia="zh-CN"/>
        </w:rPr>
        <w:t>-</w:t>
      </w:r>
      <w:r>
        <w:rPr>
          <w:lang w:eastAsia="zh-CN"/>
        </w:rPr>
        <w:tab/>
        <w:t>Chair thikn we then need B in any case. Then the question is whether we add something more.</w:t>
      </w:r>
    </w:p>
    <w:p w14:paraId="34802C64" w14:textId="77777777" w:rsidR="000B0612" w:rsidRDefault="000B0612" w:rsidP="000B0612">
      <w:pPr>
        <w:pStyle w:val="Doc-text2"/>
        <w:rPr>
          <w:lang w:eastAsia="zh-CN"/>
        </w:rPr>
      </w:pPr>
      <w:r>
        <w:rPr>
          <w:lang w:eastAsia="zh-CN"/>
        </w:rPr>
        <w:t>-</w:t>
      </w:r>
      <w:r>
        <w:rPr>
          <w:lang w:eastAsia="zh-CN"/>
        </w:rPr>
        <w:tab/>
        <w:t xml:space="preserve">OPPO wonder then what the UE shall do, acc to current TS the UE need to indicate something, and A resolves that. </w:t>
      </w:r>
    </w:p>
    <w:p w14:paraId="3433BF96" w14:textId="77777777" w:rsidR="000B0612" w:rsidRDefault="000B0612" w:rsidP="000B0612">
      <w:pPr>
        <w:pStyle w:val="Doc-text2"/>
        <w:rPr>
          <w:lang w:eastAsia="zh-CN"/>
        </w:rPr>
      </w:pPr>
      <w:r>
        <w:rPr>
          <w:lang w:eastAsia="zh-CN"/>
        </w:rPr>
        <w:t>-</w:t>
      </w:r>
      <w:r>
        <w:rPr>
          <w:lang w:eastAsia="zh-CN"/>
        </w:rPr>
        <w:tab/>
        <w:t xml:space="preserve">Huawei are open for solution C. </w:t>
      </w:r>
    </w:p>
    <w:p w14:paraId="4049AD5E" w14:textId="77777777" w:rsidR="000B0612" w:rsidRDefault="000B0612" w:rsidP="000B0612">
      <w:pPr>
        <w:pStyle w:val="Doc-text2"/>
        <w:rPr>
          <w:lang w:eastAsia="zh-CN"/>
        </w:rPr>
      </w:pPr>
      <w:r>
        <w:rPr>
          <w:lang w:eastAsia="zh-CN"/>
        </w:rPr>
        <w:t>-</w:t>
      </w:r>
      <w:r>
        <w:rPr>
          <w:lang w:eastAsia="zh-CN"/>
        </w:rPr>
        <w:tab/>
        <w:t>ZTE think B is inevitable, and C doesn’t work well.</w:t>
      </w:r>
    </w:p>
    <w:p w14:paraId="658CBAC0" w14:textId="77777777" w:rsidR="000B0612" w:rsidRDefault="000B0612" w:rsidP="000B0612">
      <w:pPr>
        <w:pStyle w:val="Doc-text2"/>
        <w:rPr>
          <w:lang w:eastAsia="zh-CN"/>
        </w:rPr>
      </w:pPr>
      <w:r>
        <w:rPr>
          <w:lang w:eastAsia="zh-CN"/>
        </w:rPr>
        <w:t>-</w:t>
      </w:r>
      <w:r>
        <w:rPr>
          <w:lang w:eastAsia="zh-CN"/>
        </w:rPr>
        <w:tab/>
        <w:t xml:space="preserve">MTK think the problem is the unknown code point in R16, think we need to dummify this code point. Think the option C may be ok. </w:t>
      </w:r>
    </w:p>
    <w:p w14:paraId="62E53C27" w14:textId="77777777" w:rsidR="000B0612" w:rsidRDefault="000B0612" w:rsidP="000B0612">
      <w:pPr>
        <w:pStyle w:val="Doc-text2"/>
        <w:rPr>
          <w:lang w:eastAsia="zh-CN"/>
        </w:rPr>
      </w:pPr>
      <w:r>
        <w:rPr>
          <w:lang w:eastAsia="zh-CN"/>
        </w:rPr>
        <w:t>-</w:t>
      </w:r>
      <w:r>
        <w:rPr>
          <w:lang w:eastAsia="zh-CN"/>
        </w:rPr>
        <w:tab/>
        <w:t xml:space="preserve">Chair think there is a) an ASN.1 compatibility issue and b) a functional issue, where we need to resolve ASN.1 compatibility first. </w:t>
      </w:r>
    </w:p>
    <w:p w14:paraId="0F418D4C" w14:textId="77777777" w:rsidR="000B0612" w:rsidRDefault="000B0612" w:rsidP="000B0612">
      <w:pPr>
        <w:pStyle w:val="Doc-text2"/>
        <w:rPr>
          <w:lang w:eastAsia="zh-CN"/>
        </w:rPr>
      </w:pPr>
      <w:r>
        <w:rPr>
          <w:lang w:eastAsia="zh-CN"/>
        </w:rPr>
        <w:t>-</w:t>
      </w:r>
      <w:r>
        <w:rPr>
          <w:lang w:eastAsia="zh-CN"/>
        </w:rPr>
        <w:tab/>
        <w:t xml:space="preserve">CATT has seen issues. </w:t>
      </w:r>
    </w:p>
    <w:p w14:paraId="60D64A04" w14:textId="77777777" w:rsidR="000B0612" w:rsidRDefault="000B0612" w:rsidP="000B0612">
      <w:pPr>
        <w:pStyle w:val="Doc-text2"/>
        <w:rPr>
          <w:lang w:eastAsia="zh-CN"/>
        </w:rPr>
      </w:pPr>
      <w:r>
        <w:rPr>
          <w:lang w:eastAsia="zh-CN"/>
        </w:rPr>
        <w:t>-</w:t>
      </w:r>
      <w:r>
        <w:rPr>
          <w:lang w:eastAsia="zh-CN"/>
        </w:rPr>
        <w:tab/>
        <w:t xml:space="preserve">MTK think there are no R16 UEs nor any R16 gNB in the field. </w:t>
      </w:r>
    </w:p>
    <w:p w14:paraId="17E25824" w14:textId="77777777" w:rsidR="000B0612" w:rsidRDefault="000B0612" w:rsidP="000B0612">
      <w:pPr>
        <w:pStyle w:val="Doc-text2"/>
        <w:rPr>
          <w:lang w:eastAsia="zh-CN"/>
        </w:rPr>
      </w:pPr>
      <w:r>
        <w:rPr>
          <w:lang w:eastAsia="zh-CN"/>
        </w:rPr>
        <w:t>-</w:t>
      </w:r>
      <w:r>
        <w:rPr>
          <w:lang w:eastAsia="zh-CN"/>
        </w:rPr>
        <w:tab/>
        <w:t xml:space="preserve">Intel think the issue is about R16 UEs and R15 gNB, so maybe a UE fix is indeed a practical thing. C is a critical extension and doesn’t really resolve the issue for R15 gNB. Huawei and ZTE agrees. </w:t>
      </w:r>
    </w:p>
    <w:p w14:paraId="615C2B00" w14:textId="77777777" w:rsidR="000B0612" w:rsidRDefault="000B0612" w:rsidP="000B0612">
      <w:pPr>
        <w:pStyle w:val="Doc-text2"/>
        <w:rPr>
          <w:lang w:eastAsia="zh-CN"/>
        </w:rPr>
      </w:pPr>
      <w:r>
        <w:rPr>
          <w:lang w:eastAsia="zh-CN"/>
        </w:rPr>
        <w:t>-</w:t>
      </w:r>
      <w:r>
        <w:rPr>
          <w:lang w:eastAsia="zh-CN"/>
        </w:rPr>
        <w:tab/>
        <w:t>Chair: so we go with option B, then we can discuss whether we do something in addition.</w:t>
      </w:r>
    </w:p>
    <w:p w14:paraId="27EA9B9C" w14:textId="77777777" w:rsidR="000B0612" w:rsidRDefault="000B0612" w:rsidP="000B0612">
      <w:pPr>
        <w:pStyle w:val="Doc-text2"/>
        <w:rPr>
          <w:lang w:eastAsia="zh-CN"/>
        </w:rPr>
      </w:pPr>
      <w:r>
        <w:rPr>
          <w:lang w:eastAsia="zh-CN"/>
        </w:rPr>
        <w:t>-</w:t>
      </w:r>
      <w:r>
        <w:rPr>
          <w:lang w:eastAsia="zh-CN"/>
        </w:rPr>
        <w:tab/>
        <w:t>Ericsson would like to see CRs for options B and C.</w:t>
      </w:r>
    </w:p>
    <w:p w14:paraId="6E6065C5" w14:textId="77777777" w:rsidR="000B0612" w:rsidRDefault="000B0612" w:rsidP="000B0612">
      <w:pPr>
        <w:pStyle w:val="Doc-text2"/>
        <w:rPr>
          <w:lang w:eastAsia="zh-CN"/>
        </w:rPr>
      </w:pPr>
    </w:p>
    <w:p w14:paraId="032D15F4" w14:textId="77777777"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Introduce specification change that avoids the use of current code point </w:t>
      </w:r>
      <w:r w:rsidRPr="004C38D0">
        <w:rPr>
          <w:i/>
          <w:lang w:eastAsia="zh-CN"/>
        </w:rPr>
        <w:t>other-16</w:t>
      </w:r>
      <w:r>
        <w:rPr>
          <w:lang w:eastAsia="zh-CN"/>
        </w:rPr>
        <w:t xml:space="preserve">. </w:t>
      </w:r>
    </w:p>
    <w:p w14:paraId="73AFEDF4" w14:textId="77777777" w:rsidR="000B0612" w:rsidRDefault="000B0612" w:rsidP="000B0612">
      <w:pPr>
        <w:pStyle w:val="Doc-text2"/>
        <w:rPr>
          <w:lang w:eastAsia="zh-CN"/>
        </w:rPr>
      </w:pPr>
    </w:p>
    <w:p w14:paraId="3F48B250" w14:textId="35BD9C6B" w:rsidR="000B0612" w:rsidRDefault="000B0612" w:rsidP="000B0612">
      <w:pPr>
        <w:pStyle w:val="Doc-text2"/>
        <w:rPr>
          <w:lang w:eastAsia="zh-CN"/>
        </w:rPr>
      </w:pPr>
      <w:r>
        <w:rPr>
          <w:lang w:eastAsia="zh-CN"/>
        </w:rPr>
        <w:t xml:space="preserve">We continue offline: for further discussion, draft CRs to be considered (e.g. for option C that seems missing, Option B described in TP of </w:t>
      </w:r>
      <w:hyperlink r:id="rId587" w:history="1">
        <w:r w:rsidR="00176FE9">
          <w:rPr>
            <w:rStyle w:val="Hyperlink"/>
            <w:lang w:eastAsia="zh-CN"/>
          </w:rPr>
          <w:t>R2-2108569</w:t>
        </w:r>
      </w:hyperlink>
      <w:r>
        <w:rPr>
          <w:lang w:eastAsia="zh-CN"/>
        </w:rPr>
        <w:t>).</w:t>
      </w:r>
    </w:p>
    <w:p w14:paraId="62ED7D9A" w14:textId="77777777" w:rsidR="000B0612" w:rsidRDefault="000B0612" w:rsidP="000B0612">
      <w:pPr>
        <w:pStyle w:val="Doc-text2"/>
        <w:ind w:left="0" w:firstLine="0"/>
      </w:pPr>
    </w:p>
    <w:p w14:paraId="4BF87548" w14:textId="77777777" w:rsidR="000B0612" w:rsidRDefault="000B0612" w:rsidP="000B0612">
      <w:pPr>
        <w:pStyle w:val="EmailDiscussion"/>
        <w:overflowPunct/>
        <w:autoSpaceDE/>
        <w:autoSpaceDN/>
        <w:adjustRightInd/>
        <w:ind w:left="1619" w:hanging="360"/>
        <w:textAlignment w:val="auto"/>
      </w:pPr>
      <w:r>
        <w:t>[Post115-e][063][NR16] SCG failure information (Huawei)</w:t>
      </w:r>
    </w:p>
    <w:p w14:paraId="15B81A0F" w14:textId="77777777" w:rsidR="000B0612" w:rsidRDefault="000B0612" w:rsidP="000B0612">
      <w:pPr>
        <w:pStyle w:val="EmailDiscussion2"/>
      </w:pPr>
      <w:r>
        <w:tab/>
        <w:t>Scope: CRs for failure type in SCG failure information NR</w:t>
      </w:r>
    </w:p>
    <w:p w14:paraId="52CC6F30" w14:textId="77777777" w:rsidR="000B0612" w:rsidRDefault="000B0612" w:rsidP="000B0612">
      <w:pPr>
        <w:pStyle w:val="EmailDiscussion2"/>
      </w:pPr>
      <w:r>
        <w:lastRenderedPageBreak/>
        <w:tab/>
        <w:t>Intended outcome: Agreed CRs</w:t>
      </w:r>
    </w:p>
    <w:p w14:paraId="07D2780E" w14:textId="77777777" w:rsidR="000B0612" w:rsidRPr="00F77618" w:rsidRDefault="000B0612" w:rsidP="000B0612">
      <w:pPr>
        <w:pStyle w:val="EmailDiscussion2"/>
      </w:pPr>
      <w:r>
        <w:tab/>
        <w:t>Deadline: Short (for RP)</w:t>
      </w:r>
    </w:p>
    <w:p w14:paraId="653C3CBF" w14:textId="21DA350F" w:rsidR="00D7548C" w:rsidRDefault="00D7548C" w:rsidP="00D7548C">
      <w:pPr>
        <w:pStyle w:val="EmailDiscussion2"/>
      </w:pPr>
      <w:r>
        <w:t xml:space="preserve">=&gt; Agreed in </w:t>
      </w:r>
      <w:hyperlink r:id="rId588" w:history="1">
        <w:r w:rsidR="00176FE9">
          <w:rPr>
            <w:rStyle w:val="Hyperlink"/>
          </w:rPr>
          <w:t>R2-2108918</w:t>
        </w:r>
      </w:hyperlink>
      <w:r>
        <w:t xml:space="preserve"> (36.331) and </w:t>
      </w:r>
      <w:hyperlink r:id="rId589" w:history="1">
        <w:r w:rsidR="00176FE9">
          <w:rPr>
            <w:rStyle w:val="Hyperlink"/>
          </w:rPr>
          <w:t>R2-2108919</w:t>
        </w:r>
      </w:hyperlink>
      <w:r>
        <w:t xml:space="preserve"> (38.331)</w:t>
      </w:r>
    </w:p>
    <w:p w14:paraId="32324802" w14:textId="77777777" w:rsidR="000B0612" w:rsidRDefault="000B0612" w:rsidP="000B0612">
      <w:pPr>
        <w:pStyle w:val="Doc-text2"/>
      </w:pPr>
    </w:p>
    <w:p w14:paraId="4E0150BD" w14:textId="77777777" w:rsidR="000B0612" w:rsidRDefault="000B0612" w:rsidP="000B0612">
      <w:pPr>
        <w:pStyle w:val="Doc-text2"/>
      </w:pPr>
    </w:p>
    <w:p w14:paraId="23833E99" w14:textId="0962E324" w:rsidR="000B0612" w:rsidRPr="00E14330" w:rsidRDefault="00176FE9" w:rsidP="000B0612">
      <w:pPr>
        <w:pStyle w:val="Doc-title"/>
      </w:pPr>
      <w:hyperlink r:id="rId590" w:history="1">
        <w:r>
          <w:rPr>
            <w:rStyle w:val="Hyperlink"/>
          </w:rPr>
          <w:t>R2-2108189</w:t>
        </w:r>
      </w:hyperlink>
      <w:r w:rsidR="000B0612" w:rsidRPr="00E14330">
        <w:tab/>
        <w:t>ASN.1 misalignment for the SCGFailureInformationNR message</w:t>
      </w:r>
      <w:r w:rsidR="000B0612" w:rsidRPr="00E14330">
        <w:tab/>
        <w:t>Ericsson</w:t>
      </w:r>
      <w:r w:rsidR="000B0612" w:rsidRPr="00E14330">
        <w:tab/>
        <w:t>CR</w:t>
      </w:r>
      <w:r w:rsidR="000B0612" w:rsidRPr="00E14330">
        <w:tab/>
        <w:t>Rel-16</w:t>
      </w:r>
      <w:r w:rsidR="000B0612" w:rsidRPr="00E14330">
        <w:tab/>
        <w:t>36.331</w:t>
      </w:r>
      <w:r w:rsidR="000B0612" w:rsidRPr="00E14330">
        <w:tab/>
        <w:t>16.5.0</w:t>
      </w:r>
      <w:r w:rsidR="000B0612" w:rsidRPr="00E14330">
        <w:tab/>
        <w:t>4709</w:t>
      </w:r>
      <w:r w:rsidR="000B0612" w:rsidRPr="00E14330">
        <w:tab/>
        <w:t>-</w:t>
      </w:r>
      <w:r w:rsidR="000B0612" w:rsidRPr="00E14330">
        <w:tab/>
        <w:t>F</w:t>
      </w:r>
      <w:r w:rsidR="000B0612" w:rsidRPr="00E14330">
        <w:tab/>
        <w:t>LTE_NR_DC_CA_enh-Core, NR_unlic-Core, NR_IAB-Core, NR_Mob_enh-Core</w:t>
      </w:r>
    </w:p>
    <w:p w14:paraId="7D05488C" w14:textId="77777777" w:rsidR="000B0612" w:rsidRPr="00E14330" w:rsidRDefault="000B0612" w:rsidP="000B0612">
      <w:pPr>
        <w:pStyle w:val="Doc-comment"/>
      </w:pPr>
      <w:r w:rsidRPr="00E14330">
        <w:t>Moved from 6.1.4.1.1</w:t>
      </w:r>
    </w:p>
    <w:p w14:paraId="4EBD2250" w14:textId="69C94F65" w:rsidR="000B0612" w:rsidRPr="00E14330" w:rsidRDefault="00176FE9" w:rsidP="000B0612">
      <w:pPr>
        <w:pStyle w:val="Doc-title"/>
      </w:pPr>
      <w:hyperlink r:id="rId591" w:history="1">
        <w:r>
          <w:rPr>
            <w:rStyle w:val="Hyperlink"/>
          </w:rPr>
          <w:t>R2-2108190</w:t>
        </w:r>
      </w:hyperlink>
      <w:r w:rsidR="000B0612" w:rsidRPr="00E14330">
        <w:tab/>
        <w:t>ASN.1 misalignment for the SCGFailureInformationNR message</w:t>
      </w:r>
      <w:r w:rsidR="000B0612" w:rsidRPr="00E14330">
        <w:tab/>
        <w:t>Ericsson</w:t>
      </w:r>
      <w:r w:rsidR="000B0612" w:rsidRPr="00E14330">
        <w:tab/>
        <w:t>CR</w:t>
      </w:r>
      <w:r w:rsidR="000B0612" w:rsidRPr="00E14330">
        <w:tab/>
        <w:t>Rel-16</w:t>
      </w:r>
      <w:r w:rsidR="000B0612" w:rsidRPr="00E14330">
        <w:tab/>
        <w:t>38.331</w:t>
      </w:r>
      <w:r w:rsidR="000B0612" w:rsidRPr="00E14330">
        <w:tab/>
        <w:t>16.5.0</w:t>
      </w:r>
      <w:r w:rsidR="000B0612" w:rsidRPr="00E14330">
        <w:tab/>
        <w:t>2758</w:t>
      </w:r>
      <w:r w:rsidR="000B0612" w:rsidRPr="00E14330">
        <w:tab/>
        <w:t>-</w:t>
      </w:r>
      <w:r w:rsidR="000B0612" w:rsidRPr="00E14330">
        <w:tab/>
        <w:t>F</w:t>
      </w:r>
      <w:r w:rsidR="000B0612" w:rsidRPr="00E14330">
        <w:tab/>
        <w:t>LTE_NR_DC_CA_enh-Core, NR_unlic-Core, NR_IAB-Core, NR_Mob_enh-Core</w:t>
      </w:r>
    </w:p>
    <w:p w14:paraId="48DA2FDA" w14:textId="363B7144" w:rsidR="000B0612" w:rsidRDefault="000B0612" w:rsidP="000B0612">
      <w:pPr>
        <w:pStyle w:val="Doc-comment"/>
      </w:pPr>
      <w:r>
        <w:t>Moved from 6.1.4.1.1</w:t>
      </w:r>
    </w:p>
    <w:p w14:paraId="2174FEC8" w14:textId="77777777" w:rsidR="004879DA" w:rsidRPr="004879DA" w:rsidRDefault="004879DA" w:rsidP="004879DA">
      <w:pPr>
        <w:pStyle w:val="Doc-text2"/>
      </w:pPr>
    </w:p>
    <w:p w14:paraId="2CDD4559" w14:textId="730B40FD" w:rsidR="000B0612" w:rsidRPr="00E14330" w:rsidRDefault="000B0612" w:rsidP="000B0612">
      <w:pPr>
        <w:pStyle w:val="Heading4"/>
      </w:pPr>
      <w:bookmarkStart w:id="109" w:name="_Toc82647081"/>
      <w:r w:rsidRPr="00E14330">
        <w:t>6.1.4.3</w:t>
      </w:r>
      <w:r w:rsidRPr="00E14330">
        <w:tab/>
        <w:t>UE capabilities</w:t>
      </w:r>
      <w:bookmarkEnd w:id="109"/>
    </w:p>
    <w:p w14:paraId="3FBA44FE" w14:textId="77777777" w:rsidR="000B0612" w:rsidRPr="00E14330" w:rsidRDefault="000B0612" w:rsidP="000B0612">
      <w:pPr>
        <w:pStyle w:val="BoldComments"/>
      </w:pPr>
      <w:r w:rsidRPr="00E14330">
        <w:t>UE Feature list</w:t>
      </w:r>
    </w:p>
    <w:p w14:paraId="67F5A00F" w14:textId="3C879945" w:rsidR="000B0612" w:rsidRPr="00E14330" w:rsidRDefault="00176FE9" w:rsidP="000B0612">
      <w:pPr>
        <w:pStyle w:val="Doc-title"/>
      </w:pPr>
      <w:hyperlink r:id="rId592" w:history="1">
        <w:r>
          <w:rPr>
            <w:rStyle w:val="Hyperlink"/>
          </w:rPr>
          <w:t>R2-2106925</w:t>
        </w:r>
      </w:hyperlink>
      <w:r w:rsidR="000B0612" w:rsidRPr="00E14330">
        <w:tab/>
        <w:t>LS on updated Rel-16 RAN1 UE features lists for NR after RAN1#105-e (R1-2106345; contact: NTT DOCOMO, AT&amp;T)</w:t>
      </w:r>
      <w:r w:rsidR="000B0612" w:rsidRPr="00E14330">
        <w:tab/>
        <w:t>RAN1</w:t>
      </w:r>
      <w:r w:rsidR="000B0612" w:rsidRPr="00E14330">
        <w:tab/>
        <w:t>LS in</w:t>
      </w:r>
      <w:r w:rsidR="000B0612" w:rsidRPr="00E14330">
        <w:tab/>
        <w:t>Rel-16</w:t>
      </w:r>
      <w:r w:rsidR="000B0612" w:rsidRPr="00E14330">
        <w:tab/>
        <w:t>NR_2step_RACH-Core, NR_unlic-Core, NR_IAB-Core, 5G_V2X_NRSL-Core, NR_L1enh_URLLC-Core, NR_IIOT-Core, NR_eMIMO-Core, NR_UE_pow_sav-Core, NR_pos-Core, NR_Mob_enh-Core, LTE_NR_DC_CA_enh-Core, TEI16, NR_CLI_RIM-Core</w:t>
      </w:r>
      <w:r w:rsidR="000B0612" w:rsidRPr="00E14330">
        <w:tab/>
        <w:t>To:RAN2, RAN4</w:t>
      </w:r>
    </w:p>
    <w:p w14:paraId="550A4CD8" w14:textId="77777777" w:rsidR="000B0612" w:rsidRDefault="000B0612" w:rsidP="000B0612">
      <w:pPr>
        <w:pStyle w:val="Doc-comment"/>
      </w:pPr>
      <w:r w:rsidRPr="00E14330">
        <w:t>Already taken into account, propose noted [000]</w:t>
      </w:r>
    </w:p>
    <w:p w14:paraId="0732DBCE" w14:textId="77777777" w:rsidR="000B0612" w:rsidRDefault="000B0612" w:rsidP="000B0612">
      <w:pPr>
        <w:pStyle w:val="Agreement"/>
        <w:tabs>
          <w:tab w:val="clear" w:pos="9990"/>
        </w:tabs>
        <w:overflowPunct/>
        <w:autoSpaceDE/>
        <w:autoSpaceDN/>
        <w:adjustRightInd/>
        <w:ind w:left="1619" w:hanging="360"/>
        <w:textAlignment w:val="auto"/>
      </w:pPr>
      <w:r>
        <w:t>[000] Noted</w:t>
      </w:r>
    </w:p>
    <w:p w14:paraId="45271F70" w14:textId="77777777" w:rsidR="000B0612" w:rsidRPr="00903D4F" w:rsidRDefault="000B0612" w:rsidP="000B0612">
      <w:pPr>
        <w:pStyle w:val="Doc-text2"/>
      </w:pPr>
    </w:p>
    <w:p w14:paraId="08EDEEF9" w14:textId="298CB3A2" w:rsidR="000B0612" w:rsidRPr="00E14330" w:rsidRDefault="00176FE9" w:rsidP="000B0612">
      <w:pPr>
        <w:pStyle w:val="Doc-title"/>
      </w:pPr>
      <w:hyperlink r:id="rId593" w:history="1">
        <w:r>
          <w:rPr>
            <w:rStyle w:val="Hyperlink"/>
          </w:rPr>
          <w:t>R2-2106960</w:t>
        </w:r>
      </w:hyperlink>
      <w:r w:rsidR="000B0612" w:rsidRPr="00E14330">
        <w:tab/>
        <w:t>LS on Rel-16 updated RAN4 UE features lists for LTE and NR (R4-2108333; contact: CMCC)</w:t>
      </w:r>
      <w:r w:rsidR="000B0612" w:rsidRPr="00E14330">
        <w:tab/>
        <w:t>RAN4</w:t>
      </w:r>
      <w:r w:rsidR="000B0612" w:rsidRPr="00E14330">
        <w:tab/>
        <w:t>LS in</w:t>
      </w:r>
      <w:r w:rsidR="000B0612" w:rsidRPr="00E14330">
        <w:tab/>
        <w:t>Rel-16</w:t>
      </w:r>
      <w:r w:rsidR="000B0612" w:rsidRPr="00E14330">
        <w:tab/>
        <w:t>To:RAN2</w:t>
      </w:r>
      <w:r w:rsidR="000B0612" w:rsidRPr="00E14330">
        <w:tab/>
        <w:t>Cc:RAN1</w:t>
      </w:r>
    </w:p>
    <w:p w14:paraId="2AF56D6C" w14:textId="77777777" w:rsidR="000B0612" w:rsidRPr="00E14330" w:rsidRDefault="000B0612" w:rsidP="000B0612">
      <w:pPr>
        <w:pStyle w:val="Doc-comment"/>
      </w:pPr>
      <w:r w:rsidRPr="00E14330">
        <w:t>Already taken into account, propose noted [000]</w:t>
      </w:r>
    </w:p>
    <w:p w14:paraId="24738D18" w14:textId="77777777" w:rsidR="000B0612" w:rsidRDefault="000B0612" w:rsidP="000B0612">
      <w:pPr>
        <w:pStyle w:val="Agreement"/>
        <w:tabs>
          <w:tab w:val="clear" w:pos="9990"/>
        </w:tabs>
        <w:overflowPunct/>
        <w:autoSpaceDE/>
        <w:autoSpaceDN/>
        <w:adjustRightInd/>
        <w:ind w:left="1619" w:hanging="360"/>
        <w:textAlignment w:val="auto"/>
      </w:pPr>
      <w:r>
        <w:t>[000] Noted</w:t>
      </w:r>
    </w:p>
    <w:p w14:paraId="01700369" w14:textId="77777777" w:rsidR="000B0612" w:rsidRPr="00AE1CB2" w:rsidRDefault="000B0612" w:rsidP="000B0612">
      <w:pPr>
        <w:pStyle w:val="Doc-text2"/>
        <w:rPr>
          <w:lang w:val="en-US"/>
        </w:rPr>
      </w:pPr>
    </w:p>
    <w:p w14:paraId="413F8546" w14:textId="77777777" w:rsidR="000B0612" w:rsidRPr="00E14330" w:rsidRDefault="000B0612" w:rsidP="000B0612">
      <w:pPr>
        <w:pStyle w:val="EmailDiscussion"/>
        <w:overflowPunct/>
        <w:autoSpaceDE/>
        <w:autoSpaceDN/>
        <w:adjustRightInd/>
        <w:ind w:left="1619" w:hanging="360"/>
        <w:textAlignment w:val="auto"/>
      </w:pPr>
      <w:r w:rsidRPr="00E14330">
        <w:t>[AT115-e][028][NR16] UE capabilities I (Huawei)</w:t>
      </w:r>
    </w:p>
    <w:p w14:paraId="3CE895C3" w14:textId="422EB380" w:rsidR="000B0612" w:rsidRPr="00E14330" w:rsidRDefault="000B0612" w:rsidP="000B0612">
      <w:pPr>
        <w:pStyle w:val="Doc-text2"/>
      </w:pPr>
      <w:r w:rsidRPr="00E14330">
        <w:tab/>
        <w:t xml:space="preserve">Scope: Determine agreeable parts and agree CRs, Treat </w:t>
      </w:r>
      <w:hyperlink r:id="rId594" w:history="1">
        <w:r w:rsidR="00176FE9">
          <w:rPr>
            <w:rStyle w:val="Hyperlink"/>
          </w:rPr>
          <w:t>R2-2108480</w:t>
        </w:r>
      </w:hyperlink>
      <w:r w:rsidRPr="00E14330">
        <w:t xml:space="preserve">, </w:t>
      </w:r>
      <w:hyperlink r:id="rId595" w:history="1">
        <w:r w:rsidR="00176FE9">
          <w:rPr>
            <w:rStyle w:val="Hyperlink"/>
          </w:rPr>
          <w:t>R2-2107342</w:t>
        </w:r>
      </w:hyperlink>
      <w:r w:rsidRPr="00E14330">
        <w:t xml:space="preserve">, </w:t>
      </w:r>
      <w:hyperlink r:id="rId596" w:history="1">
        <w:r w:rsidR="00176FE9">
          <w:rPr>
            <w:rStyle w:val="Hyperlink"/>
          </w:rPr>
          <w:t>R2-2108641</w:t>
        </w:r>
      </w:hyperlink>
      <w:r w:rsidRPr="00E14330">
        <w:t xml:space="preserve">, </w:t>
      </w:r>
      <w:hyperlink r:id="rId597" w:history="1">
        <w:r w:rsidR="00176FE9">
          <w:rPr>
            <w:rStyle w:val="Hyperlink"/>
          </w:rPr>
          <w:t>R2-2108468</w:t>
        </w:r>
      </w:hyperlink>
      <w:r w:rsidRPr="00E14330">
        <w:t xml:space="preserve">, </w:t>
      </w:r>
      <w:hyperlink r:id="rId598" w:history="1">
        <w:r w:rsidR="00176FE9">
          <w:rPr>
            <w:rStyle w:val="Hyperlink"/>
          </w:rPr>
          <w:t>R2-2108585</w:t>
        </w:r>
      </w:hyperlink>
      <w:r w:rsidRPr="00E14330">
        <w:t xml:space="preserve">, </w:t>
      </w:r>
      <w:hyperlink r:id="rId599" w:history="1">
        <w:r w:rsidR="00176FE9">
          <w:rPr>
            <w:rStyle w:val="Hyperlink"/>
          </w:rPr>
          <w:t>R2-2108586</w:t>
        </w:r>
      </w:hyperlink>
      <w:r w:rsidRPr="00E14330">
        <w:t xml:space="preserve">, </w:t>
      </w:r>
      <w:hyperlink r:id="rId600" w:history="1">
        <w:r w:rsidR="00176FE9">
          <w:rPr>
            <w:rStyle w:val="Hyperlink"/>
          </w:rPr>
          <w:t>R2-2108651</w:t>
        </w:r>
      </w:hyperlink>
      <w:r w:rsidRPr="00E14330">
        <w:t xml:space="preserve">, </w:t>
      </w:r>
      <w:hyperlink r:id="rId601" w:history="1">
        <w:r w:rsidR="00176FE9">
          <w:rPr>
            <w:rStyle w:val="Hyperlink"/>
          </w:rPr>
          <w:t>R2-2106952</w:t>
        </w:r>
      </w:hyperlink>
      <w:r w:rsidRPr="00E14330">
        <w:t xml:space="preserve">, </w:t>
      </w:r>
      <w:hyperlink r:id="rId602" w:history="1">
        <w:r w:rsidR="00176FE9">
          <w:rPr>
            <w:rStyle w:val="Hyperlink"/>
          </w:rPr>
          <w:t>R2-2108618</w:t>
        </w:r>
      </w:hyperlink>
      <w:r w:rsidRPr="00E14330">
        <w:t xml:space="preserve">, </w:t>
      </w:r>
      <w:hyperlink r:id="rId603" w:history="1">
        <w:r w:rsidR="00176FE9">
          <w:rPr>
            <w:rStyle w:val="Hyperlink"/>
          </w:rPr>
          <w:t>R2-2108619</w:t>
        </w:r>
      </w:hyperlink>
      <w:r w:rsidRPr="00E14330">
        <w:t xml:space="preserve">, </w:t>
      </w:r>
      <w:hyperlink r:id="rId604" w:history="1">
        <w:r w:rsidR="00176FE9">
          <w:rPr>
            <w:rStyle w:val="Hyperlink"/>
          </w:rPr>
          <w:t>R2-2108735</w:t>
        </w:r>
      </w:hyperlink>
      <w:r w:rsidRPr="00E14330">
        <w:t xml:space="preserve">, </w:t>
      </w:r>
      <w:hyperlink r:id="rId605" w:history="1">
        <w:r w:rsidR="00176FE9">
          <w:rPr>
            <w:rStyle w:val="Hyperlink"/>
          </w:rPr>
          <w:t>R2-2108736</w:t>
        </w:r>
      </w:hyperlink>
    </w:p>
    <w:p w14:paraId="41C63C25" w14:textId="77777777" w:rsidR="000B0612" w:rsidRPr="00E14330" w:rsidRDefault="000B0612" w:rsidP="000B0612">
      <w:pPr>
        <w:pStyle w:val="EmailDiscussion2"/>
      </w:pPr>
      <w:r w:rsidRPr="00E14330">
        <w:tab/>
        <w:t>Intended outcome: Report, Agreed CRs.</w:t>
      </w:r>
    </w:p>
    <w:p w14:paraId="6CFE3D44" w14:textId="77777777" w:rsidR="000B0612" w:rsidRDefault="000B0612" w:rsidP="000B0612">
      <w:pPr>
        <w:pStyle w:val="EmailDiscussion2"/>
      </w:pPr>
      <w:r w:rsidRPr="00E14330">
        <w:tab/>
        <w:t>Deadline: Schedule 1</w:t>
      </w:r>
    </w:p>
    <w:p w14:paraId="70815422" w14:textId="77777777" w:rsidR="000B0612" w:rsidRDefault="000B0612" w:rsidP="000B0612">
      <w:pPr>
        <w:pStyle w:val="EmailDiscussion2"/>
      </w:pPr>
    </w:p>
    <w:p w14:paraId="2C859510" w14:textId="17AC4E57" w:rsidR="000B0612" w:rsidRDefault="00176FE9" w:rsidP="000B0612">
      <w:pPr>
        <w:pStyle w:val="Doc-title"/>
        <w:rPr>
          <w:lang w:eastAsia="zh-CN"/>
        </w:rPr>
      </w:pPr>
      <w:hyperlink r:id="rId606" w:history="1">
        <w:r>
          <w:rPr>
            <w:rStyle w:val="Hyperlink"/>
            <w:lang w:eastAsia="zh-CN"/>
          </w:rPr>
          <w:t>R2-2109163</w:t>
        </w:r>
      </w:hyperlink>
      <w:r w:rsidR="000B0612">
        <w:rPr>
          <w:lang w:eastAsia="zh-CN"/>
        </w:rPr>
        <w:tab/>
      </w:r>
      <w:r w:rsidR="000B0612" w:rsidRPr="00BC4378">
        <w:rPr>
          <w:lang w:eastAsia="zh-CN"/>
        </w:rPr>
        <w:t>Summary of [AT115-e][028][NR16] UE capabilities I</w:t>
      </w:r>
      <w:r w:rsidR="000B0612">
        <w:rPr>
          <w:lang w:eastAsia="zh-CN"/>
        </w:rPr>
        <w:tab/>
      </w:r>
      <w:r w:rsidR="000B0612" w:rsidRPr="00BC4378">
        <w:rPr>
          <w:lang w:eastAsia="zh-CN"/>
        </w:rPr>
        <w:t>Huawei, HiSilicon</w:t>
      </w:r>
    </w:p>
    <w:p w14:paraId="1BB45245" w14:textId="205EFBF3" w:rsidR="000B0612" w:rsidRPr="00BC4378" w:rsidRDefault="000B0612" w:rsidP="000B0612">
      <w:pPr>
        <w:pStyle w:val="Agreement"/>
        <w:tabs>
          <w:tab w:val="clear" w:pos="9990"/>
        </w:tabs>
        <w:overflowPunct/>
        <w:autoSpaceDE/>
        <w:autoSpaceDN/>
        <w:adjustRightInd/>
        <w:ind w:left="1619" w:hanging="360"/>
        <w:textAlignment w:val="auto"/>
        <w:rPr>
          <w:lang w:val="en-US" w:eastAsia="zh-CN"/>
        </w:rPr>
      </w:pPr>
      <w:r>
        <w:rPr>
          <w:lang w:eastAsia="zh-CN"/>
        </w:rPr>
        <w:t>[028] Noted, agreements reflected below</w:t>
      </w:r>
    </w:p>
    <w:p w14:paraId="6FC4D12B" w14:textId="77777777" w:rsidR="000B0612" w:rsidRPr="004879DA" w:rsidRDefault="000B0612" w:rsidP="000B0612">
      <w:pPr>
        <w:pStyle w:val="Doc-text2"/>
        <w:rPr>
          <w:lang w:val="en-US"/>
        </w:rPr>
      </w:pPr>
    </w:p>
    <w:p w14:paraId="6C994FFC" w14:textId="77777777" w:rsidR="000B0612" w:rsidRPr="00E14330" w:rsidRDefault="000B0612" w:rsidP="000B0612">
      <w:pPr>
        <w:pStyle w:val="Doc-text2"/>
        <w:ind w:left="0" w:firstLine="0"/>
        <w:rPr>
          <w:b/>
        </w:rPr>
      </w:pPr>
      <w:r w:rsidRPr="00E14330">
        <w:rPr>
          <w:b/>
        </w:rPr>
        <w:t>Misc Corrections</w:t>
      </w:r>
    </w:p>
    <w:p w14:paraId="509E7001" w14:textId="55294BB2" w:rsidR="000B0612" w:rsidRDefault="00176FE9" w:rsidP="000B0612">
      <w:pPr>
        <w:pStyle w:val="Doc-title"/>
      </w:pPr>
      <w:hyperlink r:id="rId607" w:history="1">
        <w:r>
          <w:rPr>
            <w:rStyle w:val="Hyperlink"/>
          </w:rPr>
          <w:t>R2-2108480</w:t>
        </w:r>
      </w:hyperlink>
      <w:r w:rsidR="000B0612" w:rsidRPr="00E14330">
        <w:tab/>
        <w:t>Miscellaneous corrections to UE capability descriptions</w:t>
      </w:r>
      <w:r w:rsidR="000B0612" w:rsidRPr="00E14330">
        <w:tab/>
        <w:t>Lenovo, Motorola Mobility</w:t>
      </w:r>
      <w:r w:rsidR="000B0612" w:rsidRPr="00E14330">
        <w:tab/>
        <w:t>CR</w:t>
      </w:r>
      <w:r w:rsidR="000B0612" w:rsidRPr="00E14330">
        <w:tab/>
        <w:t>Rel-16</w:t>
      </w:r>
      <w:r w:rsidR="000B0612" w:rsidRPr="00E14330">
        <w:tab/>
        <w:t>38.306</w:t>
      </w:r>
      <w:r w:rsidR="000B0612" w:rsidRPr="00E14330">
        <w:tab/>
        <w:t>16.5.0</w:t>
      </w:r>
      <w:r w:rsidR="000B0612" w:rsidRPr="00E14330">
        <w:tab/>
        <w:t>0626</w:t>
      </w:r>
      <w:r w:rsidR="000B0612" w:rsidRPr="00E14330">
        <w:tab/>
        <w:t>-</w:t>
      </w:r>
      <w:r w:rsidR="000B0612" w:rsidRPr="00E14330">
        <w:tab/>
        <w:t>F</w:t>
      </w:r>
      <w:r w:rsidR="000B0612" w:rsidRPr="00E14330">
        <w:tab/>
        <w:t>NR_unlic-Core, TEI16</w:t>
      </w:r>
    </w:p>
    <w:p w14:paraId="693BC122" w14:textId="77777777" w:rsidR="000B0612" w:rsidRDefault="000B0612" w:rsidP="000B0612">
      <w:pPr>
        <w:pStyle w:val="Agreement"/>
        <w:tabs>
          <w:tab w:val="clear" w:pos="9990"/>
        </w:tabs>
        <w:overflowPunct/>
        <w:autoSpaceDE/>
        <w:autoSpaceDN/>
        <w:adjustRightInd/>
        <w:ind w:left="1619" w:hanging="360"/>
        <w:textAlignment w:val="auto"/>
      </w:pPr>
      <w:r>
        <w:t>[028] revised</w:t>
      </w:r>
    </w:p>
    <w:p w14:paraId="346D2F56" w14:textId="063DD611" w:rsidR="000B0612" w:rsidRDefault="00176FE9" w:rsidP="000B0612">
      <w:pPr>
        <w:pStyle w:val="Doc-title"/>
      </w:pPr>
      <w:hyperlink r:id="rId608" w:history="1">
        <w:r>
          <w:rPr>
            <w:rStyle w:val="Hyperlink"/>
          </w:rPr>
          <w:t>R2-2109178</w:t>
        </w:r>
      </w:hyperlink>
      <w:r w:rsidR="000B0612" w:rsidRPr="00E14330">
        <w:tab/>
        <w:t>Miscellaneous corrections to UE capability descriptions</w:t>
      </w:r>
      <w:r w:rsidR="000B0612" w:rsidRPr="00E14330">
        <w:tab/>
        <w:t>Lenovo, Motorola Mobilit</w:t>
      </w:r>
      <w:r w:rsidR="000B0612">
        <w:t>y</w:t>
      </w:r>
      <w:r w:rsidR="000B0612">
        <w:tab/>
        <w:t>CR</w:t>
      </w:r>
      <w:r w:rsidR="000B0612">
        <w:tab/>
        <w:t>Rel-16</w:t>
      </w:r>
      <w:r w:rsidR="000B0612">
        <w:tab/>
        <w:t>38.306</w:t>
      </w:r>
      <w:r w:rsidR="000B0612">
        <w:tab/>
        <w:t>16.5.0</w:t>
      </w:r>
      <w:r w:rsidR="000B0612">
        <w:tab/>
        <w:t>0626</w:t>
      </w:r>
      <w:r w:rsidR="000B0612">
        <w:tab/>
        <w:t>1</w:t>
      </w:r>
      <w:r w:rsidR="000B0612" w:rsidRPr="00E14330">
        <w:tab/>
        <w:t>F</w:t>
      </w:r>
      <w:r w:rsidR="000B0612" w:rsidRPr="00E14330">
        <w:tab/>
        <w:t>NR_unlic-Core, TEI16</w:t>
      </w:r>
    </w:p>
    <w:p w14:paraId="5BBDC4FE" w14:textId="77777777" w:rsidR="000B0612" w:rsidRPr="00BC176A" w:rsidRDefault="000B0612" w:rsidP="000B0612">
      <w:pPr>
        <w:pStyle w:val="Agreement"/>
        <w:tabs>
          <w:tab w:val="clear" w:pos="9990"/>
        </w:tabs>
        <w:overflowPunct/>
        <w:autoSpaceDE/>
        <w:autoSpaceDN/>
        <w:adjustRightInd/>
        <w:ind w:left="1619" w:hanging="360"/>
        <w:textAlignment w:val="auto"/>
      </w:pPr>
      <w:r>
        <w:t>[028] Agreed</w:t>
      </w:r>
    </w:p>
    <w:p w14:paraId="1A3B1A72" w14:textId="77777777" w:rsidR="000B0612" w:rsidRPr="00E14330" w:rsidRDefault="000B0612" w:rsidP="000B0612">
      <w:pPr>
        <w:pStyle w:val="BoldComments"/>
      </w:pPr>
      <w:r w:rsidRPr="00E14330">
        <w:t>DAPS</w:t>
      </w:r>
    </w:p>
    <w:p w14:paraId="6872368B" w14:textId="0EC9C50C" w:rsidR="000B0612" w:rsidRDefault="00176FE9" w:rsidP="000B0612">
      <w:pPr>
        <w:pStyle w:val="Doc-title"/>
      </w:pPr>
      <w:hyperlink r:id="rId609" w:history="1">
        <w:r>
          <w:rPr>
            <w:rStyle w:val="Hyperlink"/>
          </w:rPr>
          <w:t>R2-2107342</w:t>
        </w:r>
      </w:hyperlink>
      <w:r w:rsidR="000B0612" w:rsidRPr="00E14330">
        <w:tab/>
        <w:t>Correction on the capability field DiffSCS-DAPS</w:t>
      </w:r>
      <w:r w:rsidR="000B0612" w:rsidRPr="00E14330">
        <w:tab/>
        <w:t>Huawei, HiSilicon</w:t>
      </w:r>
      <w:r w:rsidR="000B0612" w:rsidRPr="00E14330">
        <w:tab/>
        <w:t>discussion</w:t>
      </w:r>
      <w:r w:rsidR="000B0612" w:rsidRPr="00E14330">
        <w:tab/>
        <w:t>Rel-16</w:t>
      </w:r>
      <w:r w:rsidR="000B0612" w:rsidRPr="00E14330">
        <w:tab/>
        <w:t>NR_Mob_enh-Core</w:t>
      </w:r>
    </w:p>
    <w:p w14:paraId="00A35601" w14:textId="77777777" w:rsidR="000B0612" w:rsidRPr="00BC176A" w:rsidRDefault="000B0612" w:rsidP="000B0612">
      <w:pPr>
        <w:pStyle w:val="Agreement"/>
        <w:tabs>
          <w:tab w:val="clear" w:pos="9990"/>
        </w:tabs>
        <w:overflowPunct/>
        <w:autoSpaceDE/>
        <w:autoSpaceDN/>
        <w:adjustRightInd/>
        <w:ind w:left="1619" w:hanging="360"/>
        <w:textAlignment w:val="auto"/>
      </w:pPr>
      <w:r>
        <w:t>[028] noted, topic is postponed</w:t>
      </w:r>
    </w:p>
    <w:p w14:paraId="1527203C" w14:textId="0260C9DF" w:rsidR="000B0612" w:rsidRDefault="00176FE9" w:rsidP="000B0612">
      <w:pPr>
        <w:pStyle w:val="Doc-title"/>
      </w:pPr>
      <w:hyperlink r:id="rId610" w:history="1">
        <w:r>
          <w:rPr>
            <w:rStyle w:val="Hyperlink"/>
          </w:rPr>
          <w:t>R2-2108641</w:t>
        </w:r>
      </w:hyperlink>
      <w:r w:rsidR="000B0612" w:rsidRPr="00E14330">
        <w:tab/>
        <w:t>Correction on the capability field DiffSCS-DAPS</w:t>
      </w:r>
      <w:r w:rsidR="000B0612" w:rsidRPr="00E14330">
        <w:tab/>
        <w:t>Huawei, HiSilicon</w:t>
      </w:r>
      <w:r w:rsidR="000B0612" w:rsidRPr="00E14330">
        <w:tab/>
        <w:t>CR</w:t>
      </w:r>
      <w:r w:rsidR="000B0612" w:rsidRPr="00E14330">
        <w:tab/>
        <w:t>Rel-16</w:t>
      </w:r>
      <w:r w:rsidR="000B0612" w:rsidRPr="00E14330">
        <w:tab/>
        <w:t>38.306</w:t>
      </w:r>
      <w:r w:rsidR="000B0612" w:rsidRPr="00E14330">
        <w:tab/>
        <w:t>16.5.0</w:t>
      </w:r>
      <w:r w:rsidR="000B0612" w:rsidRPr="00E14330">
        <w:tab/>
        <w:t>0636</w:t>
      </w:r>
      <w:r w:rsidR="000B0612" w:rsidRPr="00E14330">
        <w:tab/>
        <w:t>-</w:t>
      </w:r>
      <w:r w:rsidR="000B0612" w:rsidRPr="00E14330">
        <w:tab/>
        <w:t>F</w:t>
      </w:r>
      <w:r w:rsidR="000B0612" w:rsidRPr="00E14330">
        <w:tab/>
        <w:t>NR_Mob_enh-Core</w:t>
      </w:r>
    </w:p>
    <w:p w14:paraId="190C564C" w14:textId="77777777" w:rsidR="000B0612" w:rsidRPr="00BC176A" w:rsidRDefault="000B0612" w:rsidP="000B0612">
      <w:pPr>
        <w:pStyle w:val="Agreement"/>
        <w:tabs>
          <w:tab w:val="clear" w:pos="9990"/>
        </w:tabs>
        <w:overflowPunct/>
        <w:autoSpaceDE/>
        <w:autoSpaceDN/>
        <w:adjustRightInd/>
        <w:ind w:left="1619" w:hanging="360"/>
        <w:textAlignment w:val="auto"/>
      </w:pPr>
      <w:r>
        <w:t>[028] postponed</w:t>
      </w:r>
    </w:p>
    <w:p w14:paraId="09575EF1" w14:textId="77777777" w:rsidR="000B0612" w:rsidRPr="00E14330" w:rsidRDefault="000B0612" w:rsidP="000B0612">
      <w:pPr>
        <w:pStyle w:val="BoldComments"/>
      </w:pPr>
      <w:r w:rsidRPr="00E14330">
        <w:lastRenderedPageBreak/>
        <w:t>eMIMO</w:t>
      </w:r>
    </w:p>
    <w:p w14:paraId="77E1FDA8" w14:textId="46A24083" w:rsidR="000B0612" w:rsidRDefault="00176FE9" w:rsidP="000B0612">
      <w:pPr>
        <w:pStyle w:val="Doc-title"/>
      </w:pPr>
      <w:hyperlink r:id="rId611" w:history="1">
        <w:r>
          <w:rPr>
            <w:rStyle w:val="Hyperlink"/>
          </w:rPr>
          <w:t>R2-2108468</w:t>
        </w:r>
      </w:hyperlink>
      <w:r w:rsidR="000B0612" w:rsidRPr="00E14330">
        <w:tab/>
        <w:t>Correction to ul-FullPwrMode capability</w:t>
      </w:r>
      <w:r w:rsidR="000B0612" w:rsidRPr="00E14330">
        <w:tab/>
        <w:t>Sequans Communications</w:t>
      </w:r>
      <w:r w:rsidR="000B0612" w:rsidRPr="00E14330">
        <w:tab/>
        <w:t>CR</w:t>
      </w:r>
      <w:r w:rsidR="000B0612" w:rsidRPr="00E14330">
        <w:tab/>
        <w:t>Rel-16</w:t>
      </w:r>
      <w:r w:rsidR="000B0612" w:rsidRPr="00E14330">
        <w:tab/>
        <w:t>38.306</w:t>
      </w:r>
      <w:r w:rsidR="000B0612" w:rsidRPr="00E14330">
        <w:tab/>
        <w:t>16.5.0</w:t>
      </w:r>
      <w:r w:rsidR="000B0612" w:rsidRPr="00E14330">
        <w:tab/>
        <w:t>0625</w:t>
      </w:r>
      <w:r w:rsidR="000B0612" w:rsidRPr="00E14330">
        <w:tab/>
        <w:t>-</w:t>
      </w:r>
      <w:r w:rsidR="000B0612" w:rsidRPr="00E14330">
        <w:tab/>
        <w:t>F</w:t>
      </w:r>
      <w:r w:rsidR="000B0612" w:rsidRPr="00E14330">
        <w:tab/>
        <w:t>NR_eMIMO-Core</w:t>
      </w:r>
    </w:p>
    <w:p w14:paraId="33CCFDC5" w14:textId="2F06524C" w:rsidR="000B0612" w:rsidRPr="00BC176A" w:rsidRDefault="000B0612" w:rsidP="000B0612">
      <w:pPr>
        <w:pStyle w:val="Agreement"/>
        <w:tabs>
          <w:tab w:val="clear" w:pos="9990"/>
        </w:tabs>
        <w:overflowPunct/>
        <w:autoSpaceDE/>
        <w:autoSpaceDN/>
        <w:adjustRightInd/>
        <w:ind w:left="1619" w:hanging="360"/>
        <w:textAlignment w:val="auto"/>
      </w:pPr>
      <w:r>
        <w:t xml:space="preserve">[028] Not pursued, instead change the reference and capture that in </w:t>
      </w:r>
      <w:hyperlink r:id="rId612" w:history="1">
        <w:r w:rsidR="00176FE9">
          <w:rPr>
            <w:rStyle w:val="Hyperlink"/>
          </w:rPr>
          <w:t>R2-2108480</w:t>
        </w:r>
      </w:hyperlink>
    </w:p>
    <w:p w14:paraId="5A3047CE" w14:textId="77777777" w:rsidR="000B0612" w:rsidRPr="00E14330" w:rsidRDefault="000B0612" w:rsidP="000B0612">
      <w:pPr>
        <w:pStyle w:val="BoldComments"/>
      </w:pPr>
      <w:r w:rsidRPr="00E14330">
        <w:t>IIOT</w:t>
      </w:r>
    </w:p>
    <w:p w14:paraId="093F907E" w14:textId="307EBA46" w:rsidR="000B0612" w:rsidRDefault="00176FE9" w:rsidP="000B0612">
      <w:pPr>
        <w:pStyle w:val="Doc-title"/>
      </w:pPr>
      <w:hyperlink r:id="rId613" w:history="1">
        <w:r>
          <w:rPr>
            <w:rStyle w:val="Hyperlink"/>
          </w:rPr>
          <w:t>R2-2108585</w:t>
        </w:r>
      </w:hyperlink>
      <w:r w:rsidR="000B0612" w:rsidRPr="00E14330">
        <w:tab/>
        <w:t>Correction on PDCCH Blind Detection in CA</w:t>
      </w:r>
      <w:r w:rsidR="000B0612" w:rsidRPr="00E14330">
        <w:tab/>
        <w:t>Huawei, HiSilicon</w:t>
      </w:r>
      <w:r w:rsidR="000B0612" w:rsidRPr="00E14330">
        <w:tab/>
        <w:t>CR</w:t>
      </w:r>
      <w:r w:rsidR="000B0612" w:rsidRPr="00E14330">
        <w:tab/>
        <w:t>Rel-16</w:t>
      </w:r>
      <w:r w:rsidR="000B0612" w:rsidRPr="00E14330">
        <w:tab/>
        <w:t>38.331</w:t>
      </w:r>
      <w:r w:rsidR="000B0612" w:rsidRPr="00E14330">
        <w:tab/>
        <w:t>16.5.0</w:t>
      </w:r>
      <w:r w:rsidR="000B0612" w:rsidRPr="00E14330">
        <w:tab/>
        <w:t>2781</w:t>
      </w:r>
      <w:r w:rsidR="000B0612" w:rsidRPr="00E14330">
        <w:tab/>
        <w:t>-</w:t>
      </w:r>
      <w:r w:rsidR="000B0612" w:rsidRPr="00E14330">
        <w:tab/>
        <w:t>F</w:t>
      </w:r>
      <w:r w:rsidR="000B0612" w:rsidRPr="00E14330">
        <w:tab/>
        <w:t>NR_IIOT-Core</w:t>
      </w:r>
    </w:p>
    <w:p w14:paraId="6696DF67" w14:textId="436ABE1F" w:rsidR="000B0612" w:rsidRDefault="00176FE9" w:rsidP="000B0612">
      <w:pPr>
        <w:pStyle w:val="Doc-title"/>
      </w:pPr>
      <w:hyperlink r:id="rId614" w:history="1">
        <w:r>
          <w:rPr>
            <w:rStyle w:val="Hyperlink"/>
          </w:rPr>
          <w:t>R2-2108586</w:t>
        </w:r>
      </w:hyperlink>
      <w:r w:rsidR="000B0612" w:rsidRPr="00E14330">
        <w:tab/>
        <w:t>Correction on PDCCH Blind Detection in CA</w:t>
      </w:r>
      <w:r w:rsidR="000B0612" w:rsidRPr="00E14330">
        <w:tab/>
        <w:t>Huawei, HiSilicon</w:t>
      </w:r>
      <w:r w:rsidR="000B0612" w:rsidRPr="00E14330">
        <w:tab/>
        <w:t>CR</w:t>
      </w:r>
      <w:r w:rsidR="000B0612" w:rsidRPr="00E14330">
        <w:tab/>
        <w:t>Rel-16</w:t>
      </w:r>
      <w:r w:rsidR="000B0612" w:rsidRPr="00E14330">
        <w:tab/>
        <w:t>38.306</w:t>
      </w:r>
      <w:r w:rsidR="000B0612" w:rsidRPr="00E14330">
        <w:tab/>
        <w:t>16.5.0</w:t>
      </w:r>
      <w:r w:rsidR="000B0612" w:rsidRPr="00E14330">
        <w:tab/>
        <w:t>0634</w:t>
      </w:r>
      <w:r w:rsidR="000B0612" w:rsidRPr="00E14330">
        <w:tab/>
        <w:t>-</w:t>
      </w:r>
      <w:r w:rsidR="000B0612" w:rsidRPr="00E14330">
        <w:tab/>
        <w:t>F</w:t>
      </w:r>
      <w:r w:rsidR="000B0612" w:rsidRPr="00E14330">
        <w:tab/>
        <w:t>NR_IIOT-Core</w:t>
      </w:r>
    </w:p>
    <w:p w14:paraId="45056402" w14:textId="77777777" w:rsidR="000B0612" w:rsidRDefault="000B0612" w:rsidP="000B0612">
      <w:pPr>
        <w:pStyle w:val="Agreement"/>
        <w:tabs>
          <w:tab w:val="clear" w:pos="9990"/>
        </w:tabs>
        <w:overflowPunct/>
        <w:autoSpaceDE/>
        <w:autoSpaceDN/>
        <w:adjustRightInd/>
        <w:ind w:left="1619" w:hanging="360"/>
        <w:textAlignment w:val="auto"/>
      </w:pPr>
      <w:r>
        <w:t>[028] Both Postponed</w:t>
      </w:r>
    </w:p>
    <w:p w14:paraId="7ADA88A6" w14:textId="77777777" w:rsidR="000B0612" w:rsidRPr="00DC3CDB" w:rsidRDefault="000B0612" w:rsidP="000B0612">
      <w:pPr>
        <w:pStyle w:val="Agreement"/>
        <w:tabs>
          <w:tab w:val="clear" w:pos="9990"/>
        </w:tabs>
        <w:overflowPunct/>
        <w:autoSpaceDE/>
        <w:autoSpaceDN/>
        <w:adjustRightInd/>
        <w:ind w:left="1619" w:hanging="360"/>
        <w:textAlignment w:val="auto"/>
      </w:pPr>
      <w:r>
        <w:t xml:space="preserve">[028] </w:t>
      </w:r>
      <w:r>
        <w:rPr>
          <w:lang w:eastAsia="zh-CN"/>
        </w:rPr>
        <w:t>Send LS to RAN1 to ask questions for PDCCH Blind Detection in CA</w:t>
      </w:r>
    </w:p>
    <w:p w14:paraId="2CB94609" w14:textId="77777777" w:rsidR="000B0612" w:rsidRDefault="000B0612" w:rsidP="000B0612">
      <w:pPr>
        <w:pStyle w:val="Doc-text2"/>
      </w:pPr>
    </w:p>
    <w:p w14:paraId="5AC09951" w14:textId="31F5FA4C" w:rsidR="000B0612" w:rsidRDefault="00176FE9" w:rsidP="000B0612">
      <w:pPr>
        <w:pStyle w:val="Doc-title"/>
        <w:rPr>
          <w:rFonts w:cs="Arial"/>
          <w:bCs/>
        </w:rPr>
      </w:pPr>
      <w:hyperlink r:id="rId615" w:history="1">
        <w:r>
          <w:rPr>
            <w:rStyle w:val="Hyperlink"/>
          </w:rPr>
          <w:t>R2-2109168</w:t>
        </w:r>
      </w:hyperlink>
      <w:r w:rsidR="000B0612">
        <w:tab/>
      </w:r>
      <w:r w:rsidR="000B0612" w:rsidRPr="006454F7">
        <w:rPr>
          <w:rFonts w:cs="Arial"/>
          <w:bCs/>
        </w:rPr>
        <w:t xml:space="preserve">LS on </w:t>
      </w:r>
      <w:r w:rsidR="000B0612">
        <w:rPr>
          <w:rFonts w:cs="Arial"/>
          <w:bCs/>
        </w:rPr>
        <w:t>PDCCH Blind Detection in CA</w:t>
      </w:r>
      <w:r w:rsidR="000B0612">
        <w:rPr>
          <w:rFonts w:cs="Arial"/>
          <w:bCs/>
        </w:rPr>
        <w:tab/>
        <w:t>RAN2</w:t>
      </w:r>
      <w:r w:rsidR="000B0612">
        <w:rPr>
          <w:rFonts w:cs="Arial"/>
          <w:bCs/>
        </w:rPr>
        <w:tab/>
        <w:t>LS out</w:t>
      </w:r>
    </w:p>
    <w:p w14:paraId="29C68E4C" w14:textId="77777777" w:rsidR="000B0612" w:rsidRPr="001770E8" w:rsidRDefault="000B0612" w:rsidP="000B0612">
      <w:pPr>
        <w:pStyle w:val="Agreement"/>
        <w:tabs>
          <w:tab w:val="clear" w:pos="9990"/>
        </w:tabs>
        <w:overflowPunct/>
        <w:autoSpaceDE/>
        <w:autoSpaceDN/>
        <w:adjustRightInd/>
        <w:ind w:left="1619" w:hanging="360"/>
        <w:textAlignment w:val="auto"/>
      </w:pPr>
      <w:r>
        <w:t>[028] LS out is approved</w:t>
      </w:r>
    </w:p>
    <w:p w14:paraId="414DB33B" w14:textId="77777777" w:rsidR="000B0612" w:rsidRPr="00E14330" w:rsidRDefault="000B0612" w:rsidP="000B0612">
      <w:pPr>
        <w:pStyle w:val="BoldComments"/>
      </w:pPr>
      <w:r w:rsidRPr="00E14330">
        <w:t>UL Skipping</w:t>
      </w:r>
    </w:p>
    <w:p w14:paraId="5CE1AC0F" w14:textId="655EDA56" w:rsidR="000B0612" w:rsidRDefault="00176FE9" w:rsidP="000B0612">
      <w:pPr>
        <w:pStyle w:val="Doc-title"/>
      </w:pPr>
      <w:hyperlink r:id="rId616" w:history="1">
        <w:r>
          <w:rPr>
            <w:rStyle w:val="Hyperlink"/>
          </w:rPr>
          <w:t>R2-2108651</w:t>
        </w:r>
      </w:hyperlink>
      <w:r w:rsidR="000B0612" w:rsidRPr="00E14330">
        <w:tab/>
        <w:t>FR1FR2 differentiation for enhanced UL grant skipping capabilities</w:t>
      </w:r>
      <w:r w:rsidR="000B0612" w:rsidRPr="00E14330">
        <w:tab/>
        <w:t>Qualcomm Incorporated, Nokia, Nokia Shanghai Bell</w:t>
      </w:r>
      <w:r w:rsidR="000B0612" w:rsidRPr="00E14330">
        <w:tab/>
        <w:t>discussion</w:t>
      </w:r>
      <w:r w:rsidR="000B0612" w:rsidRPr="00E14330">
        <w:tab/>
        <w:t>Rel-16</w:t>
      </w:r>
      <w:r w:rsidR="000B0612" w:rsidRPr="00E14330">
        <w:tab/>
        <w:t>TEI16</w:t>
      </w:r>
    </w:p>
    <w:p w14:paraId="58929C2E" w14:textId="77777777" w:rsidR="000B0612" w:rsidRPr="00BF23D3" w:rsidRDefault="000B0612" w:rsidP="000B0612">
      <w:pPr>
        <w:pStyle w:val="Comments"/>
      </w:pPr>
      <w:r>
        <w:t>W2 Thu unplanned On-line</w:t>
      </w:r>
    </w:p>
    <w:p w14:paraId="0B7E7DA9" w14:textId="77777777" w:rsidR="000B0612" w:rsidRDefault="000B0612" w:rsidP="000B0612">
      <w:pPr>
        <w:pStyle w:val="Doc-text2"/>
      </w:pPr>
      <w:r>
        <w:t>-</w:t>
      </w:r>
      <w:r>
        <w:tab/>
        <w:t xml:space="preserve">QC thikn there is consensus that if it was agreeable then A is selected. </w:t>
      </w:r>
    </w:p>
    <w:p w14:paraId="0EA773EB" w14:textId="77777777" w:rsidR="000B0612" w:rsidRDefault="000B0612" w:rsidP="000B0612">
      <w:pPr>
        <w:pStyle w:val="Doc-text2"/>
      </w:pPr>
      <w:r>
        <w:t>-</w:t>
      </w:r>
      <w:r>
        <w:tab/>
        <w:t xml:space="preserve">Huawei indicate that support has grown and it is now marked as postponed. </w:t>
      </w:r>
    </w:p>
    <w:p w14:paraId="4916C8B3" w14:textId="77777777" w:rsidR="000B0612" w:rsidRDefault="000B0612" w:rsidP="000B0612">
      <w:pPr>
        <w:pStyle w:val="Doc-text2"/>
      </w:pPr>
      <w:r>
        <w:t>-</w:t>
      </w:r>
      <w:r>
        <w:tab/>
        <w:t xml:space="preserve">Chair: ok we may attempt to agree in a short post email discussion whether to agree a CR for Option A or not (can also decide to finally postpone), but should conclude the discussion [028] first. </w:t>
      </w:r>
    </w:p>
    <w:p w14:paraId="0A1E5C10" w14:textId="77777777" w:rsidR="000B0612" w:rsidRDefault="000B0612" w:rsidP="000B0612">
      <w:pPr>
        <w:pStyle w:val="Doc-text2"/>
      </w:pPr>
      <w:r>
        <w:t>-</w:t>
      </w:r>
      <w:r>
        <w:tab/>
        <w:t xml:space="preserve">Huawei think we should decide to agree first in option A. </w:t>
      </w:r>
    </w:p>
    <w:p w14:paraId="49BE8DE8" w14:textId="6E72285C" w:rsidR="000B0612" w:rsidRDefault="000B0612" w:rsidP="000B0612">
      <w:pPr>
        <w:pStyle w:val="Doc-text2"/>
      </w:pPr>
      <w:r>
        <w:t>-</w:t>
      </w:r>
      <w:r>
        <w:tab/>
        <w:t xml:space="preserve">[028] Chair: </w:t>
      </w:r>
      <w:r w:rsidRPr="00DC3CDB">
        <w:t>I am a little worried that interested people were not present during th</w:t>
      </w:r>
      <w:r>
        <w:t xml:space="preserve">e on-line session. I would like </w:t>
      </w:r>
      <w:r w:rsidRPr="00DC3CDB">
        <w:t>email thread [028] to confirm wheth</w:t>
      </w:r>
      <w:r>
        <w:t xml:space="preserve">er we attempt to agree </w:t>
      </w:r>
      <w:hyperlink r:id="rId617" w:history="1">
        <w:r w:rsidR="00176FE9">
          <w:rPr>
            <w:rStyle w:val="Hyperlink"/>
          </w:rPr>
          <w:t>R2-2108651</w:t>
        </w:r>
      </w:hyperlink>
      <w:r w:rsidRPr="00DC3CDB">
        <w:t xml:space="preserve"> CR </w:t>
      </w:r>
      <w:r>
        <w:t xml:space="preserve">or a revision </w:t>
      </w:r>
      <w:r w:rsidRPr="00DC3CDB">
        <w:t>at this meeting or not. If not then we just postpone to next meeting.</w:t>
      </w:r>
    </w:p>
    <w:p w14:paraId="2E56CAAF" w14:textId="13388B03" w:rsidR="000B0612" w:rsidRDefault="000B0612" w:rsidP="000B0612">
      <w:pPr>
        <w:pStyle w:val="Agreement"/>
        <w:tabs>
          <w:tab w:val="clear" w:pos="9990"/>
        </w:tabs>
        <w:overflowPunct/>
        <w:autoSpaceDE/>
        <w:autoSpaceDN/>
        <w:adjustRightInd/>
        <w:ind w:left="1619" w:hanging="360"/>
        <w:textAlignment w:val="auto"/>
        <w:rPr>
          <w:lang w:eastAsia="zh-CN"/>
        </w:rPr>
      </w:pPr>
      <w:r>
        <w:rPr>
          <w:lang w:eastAsia="zh-CN"/>
        </w:rPr>
        <w:t xml:space="preserve">[028] </w:t>
      </w:r>
      <w:r w:rsidRPr="006A6CE5">
        <w:rPr>
          <w:lang w:eastAsia="zh-CN"/>
        </w:rPr>
        <w:t xml:space="preserve">The Option A in </w:t>
      </w:r>
      <w:hyperlink r:id="rId618" w:history="1">
        <w:r w:rsidR="00176FE9">
          <w:rPr>
            <w:rStyle w:val="Hyperlink"/>
            <w:lang w:eastAsia="zh-CN"/>
          </w:rPr>
          <w:t>R2-2108651</w:t>
        </w:r>
      </w:hyperlink>
      <w:r w:rsidRPr="006A6CE5">
        <w:rPr>
          <w:lang w:eastAsia="zh-CN"/>
        </w:rPr>
        <w:t xml:space="preserve"> is pursued, a short post email discussion to finalize the CR.</w:t>
      </w:r>
    </w:p>
    <w:p w14:paraId="52AA6767" w14:textId="77777777" w:rsidR="000B0612" w:rsidRDefault="000B0612" w:rsidP="000B0612">
      <w:pPr>
        <w:pStyle w:val="Doc-text2"/>
      </w:pPr>
    </w:p>
    <w:p w14:paraId="6E4DAD5C" w14:textId="77777777" w:rsidR="000B0612" w:rsidRDefault="000B0612" w:rsidP="000B0612">
      <w:pPr>
        <w:pStyle w:val="Doc-text2"/>
      </w:pPr>
    </w:p>
    <w:p w14:paraId="3500A58C" w14:textId="77777777" w:rsidR="000B0612" w:rsidRDefault="000B0612" w:rsidP="000B0612">
      <w:pPr>
        <w:pStyle w:val="EmailDiscussion"/>
        <w:overflowPunct/>
        <w:autoSpaceDE/>
        <w:autoSpaceDN/>
        <w:adjustRightInd/>
        <w:ind w:left="1619" w:hanging="360"/>
        <w:textAlignment w:val="auto"/>
      </w:pPr>
      <w:r>
        <w:t xml:space="preserve">[Post115-e][064][NR16] </w:t>
      </w:r>
      <w:r w:rsidRPr="00E14330">
        <w:t>FR1FR2 differentiation for enhanced UL grant skipping capabilities</w:t>
      </w:r>
      <w:r>
        <w:t xml:space="preserve"> (Qualcomm)</w:t>
      </w:r>
    </w:p>
    <w:p w14:paraId="74DBC0E6" w14:textId="0EEA6D0D" w:rsidR="000B0612" w:rsidRDefault="000B0612" w:rsidP="000B0612">
      <w:pPr>
        <w:pStyle w:val="EmailDiscussion2"/>
      </w:pPr>
      <w:r>
        <w:tab/>
        <w:t xml:space="preserve">Scope: CR based on option A in </w:t>
      </w:r>
      <w:hyperlink r:id="rId619" w:history="1">
        <w:r w:rsidR="00176FE9">
          <w:rPr>
            <w:rStyle w:val="Hyperlink"/>
          </w:rPr>
          <w:t>R2-2108651</w:t>
        </w:r>
      </w:hyperlink>
      <w:r>
        <w:t xml:space="preserve">. </w:t>
      </w:r>
    </w:p>
    <w:p w14:paraId="2D843DFA" w14:textId="77777777" w:rsidR="000B0612" w:rsidRDefault="000B0612" w:rsidP="000B0612">
      <w:pPr>
        <w:pStyle w:val="EmailDiscussion2"/>
      </w:pPr>
      <w:r>
        <w:tab/>
        <w:t>Intended outcome: Agreed CR</w:t>
      </w:r>
    </w:p>
    <w:p w14:paraId="454A7490" w14:textId="77777777" w:rsidR="000B0612" w:rsidRDefault="000B0612" w:rsidP="000B0612">
      <w:pPr>
        <w:pStyle w:val="EmailDiscussion2"/>
      </w:pPr>
      <w:r>
        <w:tab/>
        <w:t>Deadline: Short (for RP)</w:t>
      </w:r>
    </w:p>
    <w:p w14:paraId="1EC59A70" w14:textId="40B6F532" w:rsidR="00D7548C" w:rsidRDefault="00D7548C" w:rsidP="00D7548C">
      <w:pPr>
        <w:pStyle w:val="EmailDiscussion2"/>
      </w:pPr>
      <w:r>
        <w:t xml:space="preserve">=&gt; Agreed in </w:t>
      </w:r>
      <w:hyperlink r:id="rId620" w:history="1">
        <w:r w:rsidR="00176FE9">
          <w:rPr>
            <w:rStyle w:val="Hyperlink"/>
          </w:rPr>
          <w:t>R2-2109203</w:t>
        </w:r>
      </w:hyperlink>
      <w:r>
        <w:t xml:space="preserve"> (38.306) and </w:t>
      </w:r>
      <w:hyperlink r:id="rId621" w:history="1">
        <w:r w:rsidR="00176FE9">
          <w:rPr>
            <w:rStyle w:val="Hyperlink"/>
          </w:rPr>
          <w:t>R2-2109204</w:t>
        </w:r>
      </w:hyperlink>
      <w:r>
        <w:t xml:space="preserve"> (38.331)</w:t>
      </w:r>
    </w:p>
    <w:p w14:paraId="5466A2DC" w14:textId="77777777" w:rsidR="000B0612" w:rsidRDefault="000B0612" w:rsidP="000B0612">
      <w:pPr>
        <w:pStyle w:val="EmailDiscussion2"/>
      </w:pPr>
    </w:p>
    <w:p w14:paraId="0082B701" w14:textId="77777777" w:rsidR="000B0612" w:rsidRPr="00BC4378" w:rsidRDefault="000B0612" w:rsidP="000B0612">
      <w:pPr>
        <w:pStyle w:val="Doc-text2"/>
      </w:pPr>
    </w:p>
    <w:p w14:paraId="31B3561D" w14:textId="77777777" w:rsidR="000B0612" w:rsidRPr="00E14330" w:rsidRDefault="000B0612" w:rsidP="000B0612">
      <w:pPr>
        <w:pStyle w:val="BoldComments"/>
      </w:pPr>
      <w:r w:rsidRPr="00E14330">
        <w:t>UL TX Switching</w:t>
      </w:r>
    </w:p>
    <w:p w14:paraId="47FB6B94" w14:textId="3A0815BE" w:rsidR="000B0612" w:rsidRDefault="00176FE9" w:rsidP="000B0612">
      <w:pPr>
        <w:pStyle w:val="Doc-title"/>
      </w:pPr>
      <w:hyperlink r:id="rId622" w:history="1">
        <w:r>
          <w:rPr>
            <w:rStyle w:val="Hyperlink"/>
          </w:rPr>
          <w:t>R2-2106952</w:t>
        </w:r>
      </w:hyperlink>
      <w:r w:rsidR="000B0612" w:rsidRPr="00E14330">
        <w:tab/>
        <w:t>LS on UL MIMO coherence for Tx switching between two carriers (R4-2107765; contact: China Telecom)</w:t>
      </w:r>
      <w:r w:rsidR="000B0612" w:rsidRPr="00E14330">
        <w:tab/>
        <w:t>RAN4</w:t>
      </w:r>
      <w:r w:rsidR="000B0612" w:rsidRPr="00E14330">
        <w:tab/>
        <w:t>LS in</w:t>
      </w:r>
      <w:r w:rsidR="000B0612" w:rsidRPr="00E14330">
        <w:tab/>
        <w:t>Rel-16</w:t>
      </w:r>
      <w:r w:rsidR="000B0612" w:rsidRPr="00E14330">
        <w:tab/>
        <w:t>NR_RF_FR1-Core</w:t>
      </w:r>
      <w:r w:rsidR="000B0612" w:rsidRPr="00E14330">
        <w:tab/>
        <w:t>To:RAN2, RAN1</w:t>
      </w:r>
    </w:p>
    <w:p w14:paraId="135AF854" w14:textId="77777777" w:rsidR="000B0612" w:rsidRPr="00C85DDF" w:rsidRDefault="000B0612" w:rsidP="000B0612">
      <w:pPr>
        <w:pStyle w:val="Agreement"/>
        <w:tabs>
          <w:tab w:val="clear" w:pos="9990"/>
        </w:tabs>
        <w:overflowPunct/>
        <w:autoSpaceDE/>
        <w:autoSpaceDN/>
        <w:adjustRightInd/>
        <w:ind w:left="1619" w:hanging="360"/>
        <w:textAlignment w:val="auto"/>
      </w:pPr>
      <w:r>
        <w:t xml:space="preserve">[028] noted </w:t>
      </w:r>
    </w:p>
    <w:p w14:paraId="23F56B5C" w14:textId="7581B79B" w:rsidR="000B0612" w:rsidRPr="00E14330" w:rsidRDefault="00176FE9" w:rsidP="000B0612">
      <w:pPr>
        <w:pStyle w:val="Doc-title"/>
      </w:pPr>
      <w:hyperlink r:id="rId623" w:history="1">
        <w:r>
          <w:rPr>
            <w:rStyle w:val="Hyperlink"/>
          </w:rPr>
          <w:t>R2-2108618</w:t>
        </w:r>
      </w:hyperlink>
      <w:r w:rsidR="000B0612" w:rsidRPr="00E14330">
        <w:tab/>
        <w:t>Adding UE capability of UL MIMO coherence for UL Tx switching</w:t>
      </w:r>
      <w:r w:rsidR="000B0612" w:rsidRPr="00E14330">
        <w:tab/>
        <w:t>Huawei, HiSilicon, China Telecom, Apple</w:t>
      </w:r>
      <w:r w:rsidR="000B0612" w:rsidRPr="00E14330">
        <w:tab/>
        <w:t>CR</w:t>
      </w:r>
      <w:r w:rsidR="000B0612" w:rsidRPr="00E14330">
        <w:tab/>
        <w:t>Rel-16</w:t>
      </w:r>
      <w:r w:rsidR="000B0612" w:rsidRPr="00E14330">
        <w:tab/>
        <w:t>38.306</w:t>
      </w:r>
      <w:r w:rsidR="000B0612" w:rsidRPr="00E14330">
        <w:tab/>
        <w:t>16.5.0</w:t>
      </w:r>
      <w:r w:rsidR="000B0612" w:rsidRPr="00E14330">
        <w:tab/>
        <w:t>0635</w:t>
      </w:r>
      <w:r w:rsidR="000B0612" w:rsidRPr="00E14330">
        <w:tab/>
        <w:t>-</w:t>
      </w:r>
      <w:r w:rsidR="000B0612" w:rsidRPr="00E14330">
        <w:tab/>
        <w:t>F</w:t>
      </w:r>
      <w:r w:rsidR="000B0612" w:rsidRPr="00E14330">
        <w:tab/>
        <w:t>NR_RF_FR1-Core</w:t>
      </w:r>
    </w:p>
    <w:p w14:paraId="19246EC8" w14:textId="0713233F" w:rsidR="000B0612" w:rsidRPr="00E14330" w:rsidRDefault="00176FE9" w:rsidP="000B0612">
      <w:pPr>
        <w:pStyle w:val="Doc-title"/>
      </w:pPr>
      <w:hyperlink r:id="rId624" w:history="1">
        <w:r>
          <w:rPr>
            <w:rStyle w:val="Hyperlink"/>
          </w:rPr>
          <w:t>R2-2108619</w:t>
        </w:r>
      </w:hyperlink>
      <w:r w:rsidR="000B0612" w:rsidRPr="00E14330">
        <w:tab/>
        <w:t>Adding UE capability of UL MIMO coherence for UL Tx switching</w:t>
      </w:r>
      <w:r w:rsidR="000B0612" w:rsidRPr="00E14330">
        <w:tab/>
        <w:t>Huawei, HiSilicon, China Telecom, Apple</w:t>
      </w:r>
      <w:r w:rsidR="000B0612" w:rsidRPr="00E14330">
        <w:tab/>
        <w:t>CR</w:t>
      </w:r>
      <w:r w:rsidR="000B0612" w:rsidRPr="00E14330">
        <w:tab/>
        <w:t>Rel-16</w:t>
      </w:r>
      <w:r w:rsidR="000B0612" w:rsidRPr="00E14330">
        <w:tab/>
        <w:t>38.331</w:t>
      </w:r>
      <w:r w:rsidR="000B0612">
        <w:tab/>
        <w:t>16.5.0</w:t>
      </w:r>
      <w:r w:rsidR="000B0612">
        <w:tab/>
        <w:t>2786</w:t>
      </w:r>
      <w:r w:rsidR="000B0612">
        <w:tab/>
        <w:t>-</w:t>
      </w:r>
      <w:r w:rsidR="000B0612">
        <w:tab/>
        <w:t>F</w:t>
      </w:r>
      <w:r w:rsidR="000B0612">
        <w:tab/>
        <w:t>NR_RF_FR1-Core</w:t>
      </w:r>
    </w:p>
    <w:p w14:paraId="25BAB7A3" w14:textId="2B8678AF" w:rsidR="000B0612" w:rsidRPr="00E14330" w:rsidRDefault="00176FE9" w:rsidP="000B0612">
      <w:pPr>
        <w:pStyle w:val="Doc-title"/>
      </w:pPr>
      <w:hyperlink r:id="rId625" w:history="1">
        <w:r>
          <w:rPr>
            <w:rStyle w:val="Hyperlink"/>
          </w:rPr>
          <w:t>R2-2108735</w:t>
        </w:r>
      </w:hyperlink>
      <w:r w:rsidR="000B0612" w:rsidRPr="00E14330">
        <w:tab/>
        <w:t>Introducing UL MIMO coherence capability for Tx switching</w:t>
      </w:r>
      <w:r w:rsidR="000B0612" w:rsidRPr="00E14330">
        <w:tab/>
        <w:t>ZTE Corporation, Sanechips</w:t>
      </w:r>
      <w:r w:rsidR="000B0612" w:rsidRPr="00E14330">
        <w:tab/>
        <w:t>CR</w:t>
      </w:r>
      <w:r w:rsidR="000B0612" w:rsidRPr="00E14330">
        <w:tab/>
        <w:t>Rel-16</w:t>
      </w:r>
      <w:r w:rsidR="000B0612" w:rsidRPr="00E14330">
        <w:tab/>
        <w:t>38.306</w:t>
      </w:r>
      <w:r w:rsidR="000B0612" w:rsidRPr="00E14330">
        <w:tab/>
        <w:t>16.5.0</w:t>
      </w:r>
      <w:r w:rsidR="000B0612" w:rsidRPr="00E14330">
        <w:tab/>
        <w:t>0638</w:t>
      </w:r>
      <w:r w:rsidR="000B0612" w:rsidRPr="00E14330">
        <w:tab/>
        <w:t>-</w:t>
      </w:r>
      <w:r w:rsidR="000B0612" w:rsidRPr="00E14330">
        <w:tab/>
        <w:t>F</w:t>
      </w:r>
      <w:r w:rsidR="000B0612" w:rsidRPr="00E14330">
        <w:tab/>
        <w:t>NR_RF_FR1-Core</w:t>
      </w:r>
    </w:p>
    <w:p w14:paraId="0723BEE9" w14:textId="25B10F18" w:rsidR="000B0612" w:rsidRDefault="00176FE9" w:rsidP="000B0612">
      <w:pPr>
        <w:pStyle w:val="Doc-title"/>
      </w:pPr>
      <w:hyperlink r:id="rId626" w:history="1">
        <w:r>
          <w:rPr>
            <w:rStyle w:val="Hyperlink"/>
          </w:rPr>
          <w:t>R2-2108736</w:t>
        </w:r>
      </w:hyperlink>
      <w:r w:rsidR="000B0612" w:rsidRPr="00E14330">
        <w:tab/>
        <w:t>Introducing UL MIMO coherence capability for Tx switching</w:t>
      </w:r>
      <w:r w:rsidR="000B0612" w:rsidRPr="00E14330">
        <w:tab/>
        <w:t>ZTE Corporation, Sanechips</w:t>
      </w:r>
      <w:r w:rsidR="000B0612" w:rsidRPr="00E14330">
        <w:tab/>
        <w:t>CR</w:t>
      </w:r>
      <w:r w:rsidR="000B0612" w:rsidRPr="00E14330">
        <w:tab/>
        <w:t>Rel-16</w:t>
      </w:r>
      <w:r w:rsidR="000B0612" w:rsidRPr="00E14330">
        <w:tab/>
        <w:t>38.331</w:t>
      </w:r>
      <w:r w:rsidR="000B0612" w:rsidRPr="00E14330">
        <w:tab/>
        <w:t>16.5.0</w:t>
      </w:r>
      <w:r w:rsidR="000B0612" w:rsidRPr="00E14330">
        <w:tab/>
        <w:t>2796</w:t>
      </w:r>
      <w:r w:rsidR="000B0612" w:rsidRPr="00E14330">
        <w:tab/>
        <w:t>-</w:t>
      </w:r>
      <w:r w:rsidR="000B0612" w:rsidRPr="00E14330">
        <w:tab/>
        <w:t>F</w:t>
      </w:r>
      <w:r w:rsidR="000B0612" w:rsidRPr="00E14330">
        <w:tab/>
        <w:t>NR_RF_FR1-Core</w:t>
      </w:r>
    </w:p>
    <w:p w14:paraId="015FAA32" w14:textId="77777777" w:rsidR="000B0612" w:rsidRDefault="000B0612" w:rsidP="000B0612">
      <w:pPr>
        <w:pStyle w:val="Agreement"/>
        <w:tabs>
          <w:tab w:val="clear" w:pos="9990"/>
        </w:tabs>
        <w:overflowPunct/>
        <w:autoSpaceDE/>
        <w:autoSpaceDN/>
        <w:adjustRightInd/>
        <w:ind w:left="1619" w:hanging="360"/>
        <w:textAlignment w:val="auto"/>
      </w:pPr>
      <w:r>
        <w:t>[028] 4 CRs above are Postponed</w:t>
      </w:r>
    </w:p>
    <w:p w14:paraId="4E10E075" w14:textId="77777777" w:rsidR="000B0612" w:rsidRPr="00C85DDF" w:rsidRDefault="000B0612" w:rsidP="000B0612">
      <w:pPr>
        <w:pStyle w:val="Doc-text2"/>
      </w:pPr>
    </w:p>
    <w:p w14:paraId="787FCD5B" w14:textId="77777777" w:rsidR="000B0612" w:rsidRPr="00E14330" w:rsidRDefault="000B0612" w:rsidP="000B0612">
      <w:pPr>
        <w:pStyle w:val="BoldComments"/>
      </w:pPr>
      <w:r w:rsidRPr="00E14330">
        <w:rPr>
          <w:lang w:val="en-US"/>
        </w:rPr>
        <w:lastRenderedPageBreak/>
        <w:t xml:space="preserve">Extended band </w:t>
      </w:r>
      <w:r w:rsidRPr="00E14330">
        <w:t>n77</w:t>
      </w:r>
    </w:p>
    <w:p w14:paraId="59F61418" w14:textId="77777777" w:rsidR="000B0612" w:rsidRPr="00E14330" w:rsidRDefault="000B0612" w:rsidP="000B0612">
      <w:pPr>
        <w:pStyle w:val="Comments"/>
        <w:rPr>
          <w:lang w:val="en-US"/>
        </w:rPr>
      </w:pPr>
      <w:r w:rsidRPr="00E14330">
        <w:rPr>
          <w:lang w:val="en-US"/>
        </w:rPr>
        <w:t>Treat on-line first</w:t>
      </w:r>
    </w:p>
    <w:p w14:paraId="506DB642" w14:textId="77777777" w:rsidR="000B0612" w:rsidRPr="00E14330" w:rsidRDefault="000B0612" w:rsidP="000B0612">
      <w:pPr>
        <w:pStyle w:val="Comments"/>
        <w:rPr>
          <w:lang w:val="en-US"/>
        </w:rPr>
      </w:pPr>
    </w:p>
    <w:p w14:paraId="1BF5DE24" w14:textId="77777777" w:rsidR="000B0612" w:rsidRPr="00E14330" w:rsidRDefault="000B0612" w:rsidP="000B0612">
      <w:pPr>
        <w:pStyle w:val="EmailDiscussion"/>
        <w:overflowPunct/>
        <w:autoSpaceDE/>
        <w:autoSpaceDN/>
        <w:adjustRightInd/>
        <w:ind w:left="1619" w:hanging="360"/>
        <w:textAlignment w:val="auto"/>
      </w:pPr>
      <w:r w:rsidRPr="00E14330">
        <w:t>[AT115-e][029][NR16] n77 (Nokia)</w:t>
      </w:r>
    </w:p>
    <w:p w14:paraId="4257CE97" w14:textId="1074B3B1" w:rsidR="000B0612" w:rsidRPr="00E14330" w:rsidRDefault="000B0612" w:rsidP="000B0612">
      <w:pPr>
        <w:pStyle w:val="Doc-text2"/>
      </w:pPr>
      <w:r w:rsidRPr="00E14330">
        <w:tab/>
        <w:t xml:space="preserve">Scope: Await on-line. Take on-line outcome into account. Determine agreeable parts and agree CRs, Treat </w:t>
      </w:r>
      <w:hyperlink r:id="rId627" w:history="1">
        <w:r w:rsidR="00176FE9">
          <w:rPr>
            <w:rStyle w:val="Hyperlink"/>
          </w:rPr>
          <w:t>R2-2107935</w:t>
        </w:r>
      </w:hyperlink>
      <w:r w:rsidRPr="00E14330">
        <w:t xml:space="preserve"> – 7947, </w:t>
      </w:r>
      <w:hyperlink r:id="rId628" w:history="1">
        <w:r w:rsidR="00176FE9">
          <w:rPr>
            <w:rStyle w:val="Hyperlink"/>
          </w:rPr>
          <w:t>R2-2108287</w:t>
        </w:r>
      </w:hyperlink>
      <w:r w:rsidRPr="00E14330">
        <w:t xml:space="preserve">, </w:t>
      </w:r>
      <w:hyperlink r:id="rId629" w:history="1">
        <w:r w:rsidR="00176FE9">
          <w:rPr>
            <w:rStyle w:val="Hyperlink"/>
          </w:rPr>
          <w:t>R2-2108756</w:t>
        </w:r>
      </w:hyperlink>
      <w:r w:rsidRPr="00E14330">
        <w:t xml:space="preserve">, </w:t>
      </w:r>
      <w:hyperlink r:id="rId630" w:history="1">
        <w:r w:rsidR="00176FE9">
          <w:rPr>
            <w:rStyle w:val="Hyperlink"/>
          </w:rPr>
          <w:t>R2-2108332</w:t>
        </w:r>
      </w:hyperlink>
    </w:p>
    <w:p w14:paraId="3D9D4395" w14:textId="77777777" w:rsidR="000B0612" w:rsidRPr="00E14330" w:rsidRDefault="000B0612" w:rsidP="000B0612">
      <w:pPr>
        <w:pStyle w:val="EmailDiscussion2"/>
      </w:pPr>
      <w:r w:rsidRPr="00E14330">
        <w:tab/>
        <w:t>Intended outcome: Report</w:t>
      </w:r>
      <w:r>
        <w:t xml:space="preserve"> (identify acceptable solutions at least for CB), Agreed CRs (in the end)</w:t>
      </w:r>
    </w:p>
    <w:p w14:paraId="553684F8" w14:textId="77777777" w:rsidR="000B0612" w:rsidRPr="00E14330" w:rsidRDefault="000B0612" w:rsidP="000B0612">
      <w:pPr>
        <w:pStyle w:val="EmailDiscussion2"/>
      </w:pPr>
      <w:r w:rsidRPr="00E14330">
        <w:tab/>
        <w:t>Deadline: Await on-line, Schedule 1</w:t>
      </w:r>
      <w:r>
        <w:t xml:space="preserve"> (CB on-line for decision)</w:t>
      </w:r>
    </w:p>
    <w:p w14:paraId="2797EFC4" w14:textId="77777777" w:rsidR="000B0612" w:rsidRPr="00E14330" w:rsidRDefault="000B0612" w:rsidP="000B0612">
      <w:pPr>
        <w:pStyle w:val="EmailDiscussion2"/>
      </w:pPr>
    </w:p>
    <w:p w14:paraId="0AD60B99" w14:textId="08031074" w:rsidR="000B0612" w:rsidRDefault="00176FE9" w:rsidP="000B0612">
      <w:pPr>
        <w:pStyle w:val="Doc-title"/>
      </w:pPr>
      <w:hyperlink r:id="rId631" w:history="1">
        <w:r>
          <w:rPr>
            <w:rStyle w:val="Hyperlink"/>
          </w:rPr>
          <w:t>R2-2107935</w:t>
        </w:r>
      </w:hyperlink>
      <w:r w:rsidR="000B0612" w:rsidRPr="00E14330">
        <w:tab/>
        <w:t>Inter-operability of band n77 extension in US</w:t>
      </w:r>
      <w:r w:rsidR="000B0612" w:rsidRPr="00E14330">
        <w:tab/>
        <w:t>Nokia, Nokia Shanghai Bell</w:t>
      </w:r>
      <w:r w:rsidR="000B0612" w:rsidRPr="00E14330">
        <w:tab/>
        <w:t>discussion</w:t>
      </w:r>
      <w:r w:rsidR="000B0612" w:rsidRPr="00E14330">
        <w:tab/>
        <w:t>Rel-16</w:t>
      </w:r>
      <w:r w:rsidR="000B0612" w:rsidRPr="00E14330">
        <w:tab/>
        <w:t>NR_RF_FR1-Core</w:t>
      </w:r>
    </w:p>
    <w:p w14:paraId="50879471" w14:textId="77777777" w:rsidR="000B0612" w:rsidRDefault="000B0612" w:rsidP="000B0612">
      <w:pPr>
        <w:pStyle w:val="Doc-text2"/>
      </w:pPr>
      <w:r>
        <w:t>-</w:t>
      </w:r>
      <w:r>
        <w:tab/>
        <w:t xml:space="preserve">Nokia think all papers propose to add signalling, which was an issue in the initial approach. </w:t>
      </w:r>
    </w:p>
    <w:p w14:paraId="7C56A52A" w14:textId="77777777" w:rsidR="000B0612" w:rsidRDefault="000B0612" w:rsidP="000B0612">
      <w:pPr>
        <w:pStyle w:val="Doc-text2"/>
      </w:pPr>
      <w:r>
        <w:t>-</w:t>
      </w:r>
      <w:r>
        <w:tab/>
        <w:t xml:space="preserve">TMO US think there need to be differnentiation legacy new, and a solution is needed now regardless signalling or not. </w:t>
      </w:r>
    </w:p>
    <w:p w14:paraId="230B2E9A" w14:textId="77777777" w:rsidR="000B0612" w:rsidRDefault="000B0612" w:rsidP="000B0612">
      <w:pPr>
        <w:pStyle w:val="Doc-text2"/>
      </w:pPr>
      <w:r>
        <w:t>-</w:t>
      </w:r>
      <w:r>
        <w:tab/>
        <w:t>Huawei think if we use new band indicator and then we need no new signalling. Nokia think that if we go this way, all impact is in R4. Intel think that introduction of a new band has not been considered in R4 and we should follow that. Apple agrees.</w:t>
      </w:r>
    </w:p>
    <w:p w14:paraId="7F07849C" w14:textId="77777777" w:rsidR="000B0612" w:rsidRDefault="000B0612" w:rsidP="000B0612">
      <w:pPr>
        <w:pStyle w:val="Doc-text2"/>
      </w:pPr>
      <w:r>
        <w:t>-</w:t>
      </w:r>
      <w:r>
        <w:tab/>
        <w:t xml:space="preserve">Apple think signalling is indeed needed. </w:t>
      </w:r>
    </w:p>
    <w:p w14:paraId="5E775D7D" w14:textId="77777777" w:rsidR="000B0612" w:rsidRDefault="000B0612" w:rsidP="000B0612">
      <w:pPr>
        <w:pStyle w:val="Doc-text2"/>
      </w:pPr>
      <w:r>
        <w:t>-</w:t>
      </w:r>
      <w:r>
        <w:tab/>
        <w:t xml:space="preserve">QC think this is urgent, and may not be able to agree on a “clean” solution, e.g. solutions using MPR signalling is not clear but require no ASN.1 change. Apple also prefer MPR. </w:t>
      </w:r>
    </w:p>
    <w:p w14:paraId="244A7854" w14:textId="77777777" w:rsidR="000B0612" w:rsidRDefault="000B0612" w:rsidP="000B0612">
      <w:pPr>
        <w:pStyle w:val="Doc-text2"/>
      </w:pPr>
      <w:r>
        <w:t>-</w:t>
      </w:r>
      <w:r>
        <w:tab/>
        <w:t xml:space="preserve">AT&amp;T support per UE capability. </w:t>
      </w:r>
    </w:p>
    <w:p w14:paraId="57F6E1EA" w14:textId="100444EC" w:rsidR="000B0612" w:rsidRDefault="000B0612" w:rsidP="000B0612">
      <w:pPr>
        <w:pStyle w:val="Doc-text2"/>
      </w:pPr>
      <w:r>
        <w:t>-</w:t>
      </w:r>
      <w:r>
        <w:tab/>
        <w:t>Ericsson think that forei</w:t>
      </w:r>
      <w:r w:rsidR="00967CA4">
        <w:t>g</w:t>
      </w:r>
      <w:r>
        <w:t xml:space="preserve">n UE (non US) will camp on the DoD band but they cannot connect as they cannot indicate capability, so a new band would be preferable. Apple think UEs shall comply to regulation. </w:t>
      </w:r>
    </w:p>
    <w:p w14:paraId="3545BF13" w14:textId="77777777" w:rsidR="000B0612" w:rsidRDefault="000B0612" w:rsidP="000B0612">
      <w:pPr>
        <w:pStyle w:val="Doc-text2"/>
      </w:pPr>
      <w:r>
        <w:t>-</w:t>
      </w:r>
      <w:r>
        <w:tab/>
        <w:t xml:space="preserve">Oppo doesn’t understand why R4 didn’t introduce a new band. </w:t>
      </w:r>
    </w:p>
    <w:p w14:paraId="4FC0196A" w14:textId="77777777" w:rsidR="000B0612" w:rsidRDefault="000B0612" w:rsidP="000B0612">
      <w:pPr>
        <w:pStyle w:val="Agreement"/>
        <w:tabs>
          <w:tab w:val="clear" w:pos="9990"/>
        </w:tabs>
        <w:overflowPunct/>
        <w:autoSpaceDE/>
        <w:autoSpaceDN/>
        <w:adjustRightInd/>
        <w:ind w:left="1619" w:hanging="360"/>
        <w:textAlignment w:val="auto"/>
      </w:pPr>
      <w:r>
        <w:t>Will have signalling for this (new or reused)</w:t>
      </w:r>
    </w:p>
    <w:p w14:paraId="179BC55C" w14:textId="77777777" w:rsidR="000B0612" w:rsidRDefault="000B0612" w:rsidP="000B0612">
      <w:pPr>
        <w:pStyle w:val="Doc-text2"/>
      </w:pPr>
    </w:p>
    <w:p w14:paraId="4DEF29B2" w14:textId="77777777" w:rsidR="000B0612" w:rsidRDefault="000B0612" w:rsidP="000B0612">
      <w:pPr>
        <w:pStyle w:val="Comments"/>
      </w:pPr>
      <w:r>
        <w:t>W2 Tuesday On-Line CB</w:t>
      </w:r>
    </w:p>
    <w:p w14:paraId="6B1F723F" w14:textId="77777777" w:rsidR="000B0612" w:rsidRDefault="000B0612" w:rsidP="000B0612">
      <w:pPr>
        <w:pStyle w:val="Doc-text2"/>
      </w:pPr>
      <w:r>
        <w:t>DISCUSSION</w:t>
      </w:r>
    </w:p>
    <w:p w14:paraId="306EB9E6" w14:textId="77777777" w:rsidR="000B0612" w:rsidRDefault="000B0612" w:rsidP="000B0612">
      <w:pPr>
        <w:pStyle w:val="Doc-text2"/>
      </w:pPr>
      <w:r>
        <w:t>-</w:t>
      </w:r>
      <w:r>
        <w:tab/>
        <w:t>A new cap signalling + new NS value</w:t>
      </w:r>
    </w:p>
    <w:p w14:paraId="22DE6C52" w14:textId="77777777" w:rsidR="000B0612" w:rsidRDefault="000B0612" w:rsidP="000B0612">
      <w:pPr>
        <w:pStyle w:val="Doc-text2"/>
      </w:pPr>
      <w:r>
        <w:t>-</w:t>
      </w:r>
      <w:r>
        <w:tab/>
        <w:t xml:space="preserve">B new frequency band replace n77 in the US including the DoD part. </w:t>
      </w:r>
    </w:p>
    <w:p w14:paraId="49EE4F5E" w14:textId="77777777" w:rsidR="000B0612" w:rsidRDefault="000B0612" w:rsidP="000B0612">
      <w:pPr>
        <w:pStyle w:val="Doc-text2"/>
      </w:pPr>
    </w:p>
    <w:p w14:paraId="5667B139" w14:textId="77777777" w:rsidR="000B0612" w:rsidRDefault="000B0612" w:rsidP="000B0612">
      <w:pPr>
        <w:pStyle w:val="Doc-text2"/>
      </w:pPr>
      <w:r>
        <w:t>-</w:t>
      </w:r>
      <w:r>
        <w:tab/>
        <w:t xml:space="preserve">Huawei has preference for B. Huawei think that A doesn't cover all cases. </w:t>
      </w:r>
    </w:p>
    <w:p w14:paraId="6306BD02" w14:textId="77777777" w:rsidR="000B0612" w:rsidRDefault="000B0612" w:rsidP="000B0612">
      <w:pPr>
        <w:pStyle w:val="Doc-text2"/>
      </w:pPr>
      <w:r>
        <w:t>-</w:t>
      </w:r>
      <w:r>
        <w:tab/>
        <w:t xml:space="preserve">TMO could accept any of these. Think there are CRs in R4 that resolves this. Just want a solution by RP. For A it need to be resolved what the new bit means and whether it refers to R4 TS. </w:t>
      </w:r>
    </w:p>
    <w:p w14:paraId="148DE5BF" w14:textId="77777777" w:rsidR="000B0612" w:rsidRDefault="000B0612" w:rsidP="000B0612">
      <w:pPr>
        <w:pStyle w:val="Doc-text2"/>
      </w:pPr>
      <w:r>
        <w:t>-</w:t>
      </w:r>
      <w:r>
        <w:tab/>
        <w:t xml:space="preserve">Apple don’t like the B approach, but agrees that with A there is also some R4 impact. Apple thikn that as soon as there is a change we cannot add new bands. Prefer A. QC agrees with Apple. Are concerned about the increased no of bands, think A resolves all the issues. AT&amp;T agrees with Apple and QC, think this situation may occur again. </w:t>
      </w:r>
    </w:p>
    <w:p w14:paraId="22B39912" w14:textId="77777777" w:rsidR="000B0612" w:rsidRDefault="000B0612" w:rsidP="000B0612">
      <w:pPr>
        <w:pStyle w:val="Doc-text2"/>
      </w:pPr>
      <w:r>
        <w:t>-</w:t>
      </w:r>
      <w:r>
        <w:tab/>
        <w:t xml:space="preserve">Oppo think that for NS value there is questions on access in Idle, not celar whether legacy UEs need to be prevented access. If not, then A is the cleanset solution. </w:t>
      </w:r>
    </w:p>
    <w:p w14:paraId="5F04025B" w14:textId="77777777" w:rsidR="000B0612" w:rsidRDefault="000B0612" w:rsidP="000B0612">
      <w:pPr>
        <w:pStyle w:val="Doc-text2"/>
      </w:pPr>
      <w:r>
        <w:t>-</w:t>
      </w:r>
      <w:r>
        <w:tab/>
        <w:t xml:space="preserve">Nokia think R4 doesn’t support new bands. Nokia think that the issue stems from a mistake in R4 so this isn’t a template for the future, just a specific case. TMO agrees. </w:t>
      </w:r>
    </w:p>
    <w:p w14:paraId="37DB4D74" w14:textId="77777777" w:rsidR="000B0612" w:rsidRDefault="000B0612" w:rsidP="000B0612">
      <w:pPr>
        <w:pStyle w:val="Doc-text2"/>
      </w:pPr>
      <w:r>
        <w:t>-</w:t>
      </w:r>
      <w:r>
        <w:tab/>
        <w:t xml:space="preserve">MTK are ok with either, somewhat prefer B. </w:t>
      </w:r>
    </w:p>
    <w:p w14:paraId="7337204C" w14:textId="77777777" w:rsidR="000B0612" w:rsidRDefault="000B0612" w:rsidP="000B0612">
      <w:pPr>
        <w:pStyle w:val="Doc-text2"/>
      </w:pPr>
      <w:r>
        <w:t>-</w:t>
      </w:r>
      <w:r>
        <w:tab/>
        <w:t xml:space="preserve">QC think NS value is specified by R4. </w:t>
      </w:r>
    </w:p>
    <w:p w14:paraId="24DEF68D" w14:textId="77777777" w:rsidR="000B0612" w:rsidRDefault="000B0612" w:rsidP="000B0612">
      <w:pPr>
        <w:pStyle w:val="Doc-text2"/>
      </w:pPr>
      <w:r>
        <w:t>-</w:t>
      </w:r>
      <w:r>
        <w:tab/>
        <w:t xml:space="preserve">Chair think we can have the two options open: </w:t>
      </w:r>
    </w:p>
    <w:p w14:paraId="18A54B47" w14:textId="77777777" w:rsidR="000B0612" w:rsidRDefault="000B0612" w:rsidP="000B0612">
      <w:pPr>
        <w:pStyle w:val="Doc-text2"/>
      </w:pPr>
      <w:r>
        <w:t>-</w:t>
      </w:r>
      <w:r>
        <w:tab/>
        <w:t xml:space="preserve">TMO think R2 need to inform R4 that barring is required. </w:t>
      </w:r>
    </w:p>
    <w:p w14:paraId="1845A448" w14:textId="77777777" w:rsidR="000B0612" w:rsidRDefault="000B0612" w:rsidP="000B0612">
      <w:pPr>
        <w:pStyle w:val="Doc-text2"/>
      </w:pPr>
      <w:r>
        <w:t>-</w:t>
      </w:r>
      <w:r>
        <w:tab/>
        <w:t xml:space="preserve">KDDI think we have similar discussion in the past and then we introduced new band. Will we have the same discussion in the future? Nokia think it is difficult to know, can raise this. Apple think we can raise this even in the LS. </w:t>
      </w:r>
    </w:p>
    <w:p w14:paraId="42BC2E8E" w14:textId="77777777" w:rsidR="000B0612" w:rsidRDefault="000B0612" w:rsidP="000B0612">
      <w:pPr>
        <w:pStyle w:val="Doc-text2"/>
      </w:pPr>
      <w:r>
        <w:t>-</w:t>
      </w:r>
      <w:r>
        <w:tab/>
        <w:t xml:space="preserve">Ericsson think the UE cap size is not relevant, the network will just request UE cap for one of the bands. Apple don’t agree with this. Nokia as well. </w:t>
      </w:r>
    </w:p>
    <w:p w14:paraId="4852D39A" w14:textId="77777777" w:rsidR="000B0612" w:rsidRDefault="000B0612" w:rsidP="000B0612">
      <w:pPr>
        <w:pStyle w:val="Doc-text2"/>
      </w:pPr>
      <w:r>
        <w:t>-</w:t>
      </w:r>
      <w:r>
        <w:tab/>
        <w:t xml:space="preserve">TMO think we need to indicate differentiation legacy / new UEs. </w:t>
      </w:r>
    </w:p>
    <w:p w14:paraId="2C8CA8DE" w14:textId="77777777" w:rsidR="000B0612" w:rsidRDefault="000B0612" w:rsidP="000B0612">
      <w:pPr>
        <w:pStyle w:val="Doc-text2"/>
      </w:pPr>
      <w:r>
        <w:t>-</w:t>
      </w:r>
      <w:r>
        <w:tab/>
        <w:t xml:space="preserve">Intel wonder for the new NS value, what is the proponents understanding why we need it. Nokia think it is to differentiate legacy and new UEs. Intel wonder if this is needed if RF requirements are the same. </w:t>
      </w:r>
    </w:p>
    <w:p w14:paraId="2B371209" w14:textId="77777777" w:rsidR="000B0612" w:rsidRDefault="000B0612" w:rsidP="000B0612">
      <w:pPr>
        <w:pStyle w:val="Doc-text2"/>
      </w:pPr>
      <w:r>
        <w:t>-</w:t>
      </w:r>
      <w:r>
        <w:tab/>
        <w:t xml:space="preserve">QC think RF requirements are the same but we want to avoid acces by legacy UEs. </w:t>
      </w:r>
    </w:p>
    <w:p w14:paraId="7ABB9E62" w14:textId="77777777" w:rsidR="000B0612" w:rsidRDefault="000B0612" w:rsidP="000B0612">
      <w:pPr>
        <w:pStyle w:val="Doc-text2"/>
      </w:pPr>
      <w:r>
        <w:t>-</w:t>
      </w:r>
      <w:r>
        <w:tab/>
        <w:t xml:space="preserve">Huawei think this solution with NS value need to be checked by R4. </w:t>
      </w:r>
    </w:p>
    <w:p w14:paraId="0AB821DF" w14:textId="77777777" w:rsidR="000B0612" w:rsidRDefault="000B0612" w:rsidP="000B0612">
      <w:pPr>
        <w:pStyle w:val="Doc-text2"/>
      </w:pPr>
    </w:p>
    <w:p w14:paraId="54F81CAF" w14:textId="77777777" w:rsidR="000B0612" w:rsidRDefault="000B0612" w:rsidP="000B0612">
      <w:pPr>
        <w:pStyle w:val="Agreement"/>
        <w:tabs>
          <w:tab w:val="clear" w:pos="9990"/>
        </w:tabs>
        <w:overflowPunct/>
        <w:autoSpaceDE/>
        <w:autoSpaceDN/>
        <w:adjustRightInd/>
        <w:ind w:left="1619" w:hanging="360"/>
        <w:textAlignment w:val="auto"/>
      </w:pPr>
      <w:r>
        <w:lastRenderedPageBreak/>
        <w:t>Shall have techncially endorsed CRs for A</w:t>
      </w:r>
    </w:p>
    <w:p w14:paraId="4D715A03" w14:textId="77777777" w:rsidR="000B0612" w:rsidRDefault="000B0612" w:rsidP="000B0612">
      <w:pPr>
        <w:pStyle w:val="Agreement"/>
        <w:tabs>
          <w:tab w:val="clear" w:pos="9990"/>
        </w:tabs>
        <w:overflowPunct/>
        <w:autoSpaceDE/>
        <w:autoSpaceDN/>
        <w:adjustRightInd/>
        <w:ind w:left="1619" w:hanging="360"/>
        <w:textAlignment w:val="auto"/>
      </w:pPr>
      <w:r>
        <w:t xml:space="preserve">LS out (to R4 and RP) where R2 indicates both solutions A and B above and indicate that barring is required (with A), explain differentiation legacy / new UEs, attach endorsed CRs (for A). Solutions need to be described to sufficient level. Can include some text on future changes if agreeable. </w:t>
      </w:r>
    </w:p>
    <w:p w14:paraId="10970946" w14:textId="77777777" w:rsidR="000B0612" w:rsidRPr="00E114D1" w:rsidRDefault="000B0612" w:rsidP="000B0612">
      <w:pPr>
        <w:pStyle w:val="Doc-text2"/>
        <w:ind w:left="0" w:firstLine="0"/>
      </w:pPr>
    </w:p>
    <w:p w14:paraId="0D4B704A" w14:textId="091A66F1" w:rsidR="000B0612" w:rsidRDefault="00176FE9" w:rsidP="000B0612">
      <w:pPr>
        <w:pStyle w:val="Doc-title"/>
      </w:pPr>
      <w:hyperlink r:id="rId632" w:history="1">
        <w:r>
          <w:rPr>
            <w:rStyle w:val="Hyperlink"/>
          </w:rPr>
          <w:t>R2-2109186</w:t>
        </w:r>
      </w:hyperlink>
      <w:r w:rsidR="000B0612">
        <w:tab/>
        <w:t>[Draft] LS on inter-operability of band n77 extension in US</w:t>
      </w:r>
      <w:r w:rsidR="00FB48C2">
        <w:tab/>
      </w:r>
      <w:r w:rsidR="000B0612">
        <w:t>Nokia</w:t>
      </w:r>
      <w:r w:rsidR="00283C5F">
        <w:tab/>
      </w:r>
      <w:r w:rsidR="000B0612">
        <w:t>LS out</w:t>
      </w:r>
      <w:r w:rsidR="00283C5F">
        <w:tab/>
      </w:r>
      <w:r w:rsidR="000B0612">
        <w:t>Rel-16</w:t>
      </w:r>
      <w:r w:rsidR="00283C5F">
        <w:tab/>
      </w:r>
      <w:r w:rsidR="000B0612">
        <w:t>NR_RF_FR1-Core</w:t>
      </w:r>
      <w:r w:rsidR="00283C5F">
        <w:tab/>
      </w:r>
      <w:r w:rsidR="000B0612">
        <w:t>To:RAN4, RAN</w:t>
      </w:r>
    </w:p>
    <w:p w14:paraId="221F80A8" w14:textId="03341237" w:rsidR="000B0612" w:rsidRDefault="000B0612" w:rsidP="000B0612">
      <w:pPr>
        <w:pStyle w:val="Agreement"/>
        <w:tabs>
          <w:tab w:val="clear" w:pos="9990"/>
        </w:tabs>
        <w:overflowPunct/>
        <w:autoSpaceDE/>
        <w:autoSpaceDN/>
        <w:adjustRightInd/>
        <w:ind w:left="1619" w:hanging="360"/>
        <w:textAlignment w:val="auto"/>
      </w:pPr>
      <w:r>
        <w:t xml:space="preserve">[029] The LS is approved in </w:t>
      </w:r>
      <w:hyperlink r:id="rId633" w:history="1">
        <w:r w:rsidR="00176FE9">
          <w:rPr>
            <w:rStyle w:val="Hyperlink"/>
          </w:rPr>
          <w:t>R2-2109223</w:t>
        </w:r>
      </w:hyperlink>
    </w:p>
    <w:p w14:paraId="2D97623B" w14:textId="77777777" w:rsidR="000B0612" w:rsidRDefault="000B0612" w:rsidP="000B0612">
      <w:pPr>
        <w:pStyle w:val="Doc-text2"/>
      </w:pPr>
    </w:p>
    <w:p w14:paraId="23A049ED" w14:textId="3B846B74" w:rsidR="000B0612" w:rsidRDefault="00176FE9" w:rsidP="000B0612">
      <w:pPr>
        <w:pStyle w:val="Doc-title"/>
      </w:pPr>
      <w:hyperlink r:id="rId634" w:history="1">
        <w:r>
          <w:rPr>
            <w:rStyle w:val="Hyperlink"/>
          </w:rPr>
          <w:t>R2-2108287</w:t>
        </w:r>
      </w:hyperlink>
      <w:r w:rsidR="000B0612" w:rsidRPr="00E14330">
        <w:tab/>
        <w:t>Band n77 issues in the US</w:t>
      </w:r>
      <w:r w:rsidR="000B0612" w:rsidRPr="00E14330">
        <w:tab/>
        <w:t>E</w:t>
      </w:r>
      <w:r w:rsidR="000B0612">
        <w:t>ricsson</w:t>
      </w:r>
      <w:r w:rsidR="000B0612">
        <w:tab/>
        <w:t>discussion</w:t>
      </w:r>
      <w:r w:rsidR="000B0612">
        <w:tab/>
        <w:t>Rel-17</w:t>
      </w:r>
      <w:r w:rsidR="000B0612">
        <w:tab/>
        <w:t>TEI17</w:t>
      </w:r>
    </w:p>
    <w:p w14:paraId="5740D06E" w14:textId="482E3790" w:rsidR="000B0612" w:rsidRPr="00E14330" w:rsidRDefault="00176FE9" w:rsidP="000B0612">
      <w:pPr>
        <w:pStyle w:val="Doc-title"/>
      </w:pPr>
      <w:hyperlink r:id="rId635" w:history="1">
        <w:r>
          <w:rPr>
            <w:rStyle w:val="Hyperlink"/>
          </w:rPr>
          <w:t>R2-2108756</w:t>
        </w:r>
      </w:hyperlink>
      <w:r w:rsidR="000B0612" w:rsidRPr="00E14330">
        <w:tab/>
        <w:t>Discussion on n77 issue</w:t>
      </w:r>
      <w:r w:rsidR="000B0612" w:rsidRPr="00E14330">
        <w:tab/>
        <w:t>MediaTek Inc.</w:t>
      </w:r>
      <w:r w:rsidR="000B0612" w:rsidRPr="00E14330">
        <w:tab/>
        <w:t>discussion</w:t>
      </w:r>
    </w:p>
    <w:p w14:paraId="6C88E2CD" w14:textId="5597CE3A" w:rsidR="000B0612" w:rsidRPr="00E14330" w:rsidRDefault="00176FE9" w:rsidP="000B0612">
      <w:pPr>
        <w:pStyle w:val="Doc-title"/>
      </w:pPr>
      <w:hyperlink r:id="rId636" w:history="1">
        <w:r>
          <w:rPr>
            <w:rStyle w:val="Hyperlink"/>
          </w:rPr>
          <w:t>R2-2108332</w:t>
        </w:r>
      </w:hyperlink>
      <w:r w:rsidR="000B0612" w:rsidRPr="00E14330">
        <w:tab/>
        <w:t>UE capability signalling for Band n77 Ues</w:t>
      </w:r>
      <w:r w:rsidR="000B0612" w:rsidRPr="00E14330">
        <w:tab/>
        <w:t>DENSO CORPORATION</w:t>
      </w:r>
      <w:r w:rsidR="000B0612" w:rsidRPr="00E14330">
        <w:tab/>
        <w:t>discussion</w:t>
      </w:r>
      <w:r w:rsidR="000B0612" w:rsidRPr="00E14330">
        <w:tab/>
        <w:t>Rel-16</w:t>
      </w:r>
      <w:r w:rsidR="000B0612" w:rsidRPr="00E14330">
        <w:tab/>
        <w:t>NR_RF_FR1_enh</w:t>
      </w:r>
    </w:p>
    <w:p w14:paraId="5A71C051" w14:textId="77777777" w:rsidR="000B0612" w:rsidRDefault="000B0612" w:rsidP="000B0612">
      <w:pPr>
        <w:pStyle w:val="Agreement"/>
        <w:tabs>
          <w:tab w:val="clear" w:pos="9990"/>
        </w:tabs>
        <w:overflowPunct/>
        <w:autoSpaceDE/>
        <w:autoSpaceDN/>
        <w:adjustRightInd/>
        <w:ind w:left="1619" w:hanging="360"/>
        <w:textAlignment w:val="auto"/>
      </w:pPr>
      <w:r>
        <w:t>[029] 3 tdocs noted</w:t>
      </w:r>
    </w:p>
    <w:p w14:paraId="58EBC85A" w14:textId="77777777" w:rsidR="000B0612" w:rsidRPr="00E52280" w:rsidRDefault="000B0612" w:rsidP="000B0612">
      <w:pPr>
        <w:pStyle w:val="Doc-text2"/>
      </w:pPr>
    </w:p>
    <w:p w14:paraId="6872183C" w14:textId="42922E3D" w:rsidR="000B0612" w:rsidRPr="00E14330" w:rsidRDefault="00176FE9" w:rsidP="000B0612">
      <w:pPr>
        <w:pStyle w:val="Doc-title"/>
      </w:pPr>
      <w:hyperlink r:id="rId637" w:history="1">
        <w:r>
          <w:rPr>
            <w:rStyle w:val="Hyperlink"/>
          </w:rPr>
          <w:t>R2-2107936</w:t>
        </w:r>
      </w:hyperlink>
      <w:r w:rsidR="000B0612" w:rsidRPr="00E14330">
        <w:tab/>
        <w:t>Distinguishing support of extended band n77 for EN-DC, Alt.1 (R16, 36306)</w:t>
      </w:r>
      <w:r w:rsidR="000B0612" w:rsidRPr="00E14330">
        <w:tab/>
        <w:t>Nokia, Nokia Shanghai Bell</w:t>
      </w:r>
      <w:r w:rsidR="000B0612" w:rsidRPr="00E14330">
        <w:tab/>
        <w:t>CR</w:t>
      </w:r>
      <w:r w:rsidR="000B0612" w:rsidRPr="00E14330">
        <w:tab/>
        <w:t>Rel-16</w:t>
      </w:r>
      <w:r w:rsidR="000B0612" w:rsidRPr="00E14330">
        <w:tab/>
        <w:t>36.306</w:t>
      </w:r>
      <w:r w:rsidR="000B0612" w:rsidRPr="00E14330">
        <w:tab/>
        <w:t>16.5.0</w:t>
      </w:r>
      <w:r w:rsidR="000B0612" w:rsidRPr="00E14330">
        <w:tab/>
        <w:t>1820</w:t>
      </w:r>
      <w:r w:rsidR="000B0612" w:rsidRPr="00E14330">
        <w:tab/>
        <w:t>-</w:t>
      </w:r>
      <w:r w:rsidR="000B0612" w:rsidRPr="00E14330">
        <w:tab/>
        <w:t>C</w:t>
      </w:r>
      <w:r w:rsidR="000B0612" w:rsidRPr="00E14330">
        <w:tab/>
        <w:t>NR_RF_FR1-Core</w:t>
      </w:r>
    </w:p>
    <w:p w14:paraId="7C189314" w14:textId="3C50268C" w:rsidR="000B0612" w:rsidRPr="00E14330" w:rsidRDefault="00176FE9" w:rsidP="000B0612">
      <w:pPr>
        <w:pStyle w:val="Doc-title"/>
      </w:pPr>
      <w:hyperlink r:id="rId638" w:history="1">
        <w:r>
          <w:rPr>
            <w:rStyle w:val="Hyperlink"/>
          </w:rPr>
          <w:t>R2-2107937</w:t>
        </w:r>
      </w:hyperlink>
      <w:r w:rsidR="000B0612" w:rsidRPr="00E14330">
        <w:tab/>
        <w:t>Distinguishing support of extended band n77 for EN-DC, Alt.1 (R16, 36331)</w:t>
      </w:r>
      <w:r w:rsidR="000B0612" w:rsidRPr="00E14330">
        <w:tab/>
        <w:t>Nokia, Nokia Shanghai Bell</w:t>
      </w:r>
      <w:r w:rsidR="000B0612" w:rsidRPr="00E14330">
        <w:tab/>
        <w:t>CR</w:t>
      </w:r>
      <w:r w:rsidR="000B0612" w:rsidRPr="00E14330">
        <w:tab/>
        <w:t>Rel-16</w:t>
      </w:r>
      <w:r w:rsidR="000B0612" w:rsidRPr="00E14330">
        <w:tab/>
        <w:t>36.331</w:t>
      </w:r>
      <w:r w:rsidR="000B0612" w:rsidRPr="00E14330">
        <w:tab/>
        <w:t>16.5.0</w:t>
      </w:r>
      <w:r w:rsidR="000B0612" w:rsidRPr="00E14330">
        <w:tab/>
        <w:t>4702</w:t>
      </w:r>
      <w:r w:rsidR="000B0612" w:rsidRPr="00E14330">
        <w:tab/>
        <w:t>-</w:t>
      </w:r>
      <w:r w:rsidR="000B0612" w:rsidRPr="00E14330">
        <w:tab/>
        <w:t>C</w:t>
      </w:r>
      <w:r w:rsidR="000B0612" w:rsidRPr="00E14330">
        <w:tab/>
        <w:t>NR_RF_FR1-Core</w:t>
      </w:r>
    </w:p>
    <w:p w14:paraId="55CF6BF0" w14:textId="13343757" w:rsidR="000B0612" w:rsidRPr="00E14330" w:rsidRDefault="00176FE9" w:rsidP="000B0612">
      <w:pPr>
        <w:pStyle w:val="Doc-title"/>
      </w:pPr>
      <w:hyperlink r:id="rId639" w:history="1">
        <w:r>
          <w:rPr>
            <w:rStyle w:val="Hyperlink"/>
          </w:rPr>
          <w:t>R2-2107938</w:t>
        </w:r>
      </w:hyperlink>
      <w:r w:rsidR="000B0612" w:rsidRPr="00E14330">
        <w:tab/>
        <w:t>Distinguishing support of extended band n77 for NR, Alt.1 (R16, 38306)</w:t>
      </w:r>
      <w:r w:rsidR="000B0612" w:rsidRPr="00E14330">
        <w:tab/>
        <w:t>Nokia, Nokia Shanghai Bell</w:t>
      </w:r>
      <w:r w:rsidR="000B0612" w:rsidRPr="00E14330">
        <w:tab/>
        <w:t>CR</w:t>
      </w:r>
      <w:r w:rsidR="000B0612" w:rsidRPr="00E14330">
        <w:tab/>
        <w:t>Rel-16</w:t>
      </w:r>
      <w:r w:rsidR="000B0612" w:rsidRPr="00E14330">
        <w:tab/>
        <w:t>38.306</w:t>
      </w:r>
      <w:r w:rsidR="000B0612" w:rsidRPr="00E14330">
        <w:tab/>
        <w:t>16.5.0</w:t>
      </w:r>
      <w:r w:rsidR="000B0612" w:rsidRPr="00E14330">
        <w:tab/>
        <w:t>0615</w:t>
      </w:r>
      <w:r w:rsidR="000B0612" w:rsidRPr="00E14330">
        <w:tab/>
        <w:t>-</w:t>
      </w:r>
      <w:r w:rsidR="000B0612" w:rsidRPr="00E14330">
        <w:tab/>
        <w:t>C</w:t>
      </w:r>
      <w:r w:rsidR="000B0612" w:rsidRPr="00E14330">
        <w:tab/>
        <w:t>NR_RF_FR1-Core</w:t>
      </w:r>
    </w:p>
    <w:p w14:paraId="116CB1D4" w14:textId="19BC0F58" w:rsidR="000B0612" w:rsidRDefault="00176FE9" w:rsidP="000B0612">
      <w:pPr>
        <w:pStyle w:val="Doc-title"/>
      </w:pPr>
      <w:hyperlink r:id="rId640" w:history="1">
        <w:r>
          <w:rPr>
            <w:rStyle w:val="Hyperlink"/>
          </w:rPr>
          <w:t>R2-2107939</w:t>
        </w:r>
      </w:hyperlink>
      <w:r w:rsidR="000B0612" w:rsidRPr="00E14330">
        <w:tab/>
        <w:t>Distinguishing support of extended band n77 for NR, Alt.1 (R16, 38331)</w:t>
      </w:r>
      <w:r w:rsidR="000B0612" w:rsidRPr="00E14330">
        <w:tab/>
        <w:t>Nokia, Nokia Shanghai Bell</w:t>
      </w:r>
      <w:r w:rsidR="000B0612" w:rsidRPr="00E14330">
        <w:tab/>
        <w:t>CR</w:t>
      </w:r>
      <w:r w:rsidR="000B0612" w:rsidRPr="00E14330">
        <w:tab/>
        <w:t>Rel-16</w:t>
      </w:r>
      <w:r w:rsidR="000B0612" w:rsidRPr="00E14330">
        <w:tab/>
        <w:t>38.331</w:t>
      </w:r>
      <w:r w:rsidR="000B0612" w:rsidRPr="00E14330">
        <w:tab/>
        <w:t>16.5.0</w:t>
      </w:r>
      <w:r w:rsidR="000B0612" w:rsidRPr="00E14330">
        <w:tab/>
        <w:t>2747</w:t>
      </w:r>
      <w:r w:rsidR="000B0612" w:rsidRPr="00E14330">
        <w:tab/>
        <w:t>-</w:t>
      </w:r>
      <w:r w:rsidR="000B0612" w:rsidRPr="00E14330">
        <w:tab/>
        <w:t>C</w:t>
      </w:r>
      <w:r w:rsidR="000B0612" w:rsidRPr="00E14330">
        <w:tab/>
        <w:t>NR_RF_FR1-Core</w:t>
      </w:r>
    </w:p>
    <w:p w14:paraId="11EECB1D" w14:textId="77777777" w:rsidR="000B0612" w:rsidRDefault="000B0612" w:rsidP="000B0612">
      <w:pPr>
        <w:pStyle w:val="Agreement"/>
        <w:tabs>
          <w:tab w:val="clear" w:pos="9990"/>
        </w:tabs>
        <w:overflowPunct/>
        <w:autoSpaceDE/>
        <w:autoSpaceDN/>
        <w:adjustRightInd/>
        <w:ind w:left="1619" w:hanging="360"/>
        <w:textAlignment w:val="auto"/>
      </w:pPr>
      <w:r>
        <w:t>[029] 4 CRs are revised</w:t>
      </w:r>
    </w:p>
    <w:p w14:paraId="10F2DAC0" w14:textId="77777777" w:rsidR="000B0612" w:rsidRDefault="000B0612" w:rsidP="000B0612">
      <w:pPr>
        <w:pStyle w:val="Doc-text2"/>
      </w:pPr>
    </w:p>
    <w:p w14:paraId="4FBEA89A" w14:textId="251BF31B" w:rsidR="000B0612" w:rsidRDefault="00176FE9" w:rsidP="000B0612">
      <w:pPr>
        <w:pStyle w:val="Doc-title"/>
        <w:rPr>
          <w:rFonts w:eastAsia="PMingLiU"/>
        </w:rPr>
      </w:pPr>
      <w:hyperlink r:id="rId641" w:history="1">
        <w:r>
          <w:rPr>
            <w:rStyle w:val="Hyperlink"/>
          </w:rPr>
          <w:t>R2-2109182</w:t>
        </w:r>
      </w:hyperlink>
      <w:r w:rsidR="000B0612">
        <w:tab/>
        <w:t>Distinguishing support of extended band n77</w:t>
      </w:r>
      <w:r w:rsidR="003E1572">
        <w:tab/>
      </w:r>
      <w:r w:rsidR="000B0612">
        <w:t>Nokia, Nokia Shanghai Bell</w:t>
      </w:r>
      <w:r w:rsidR="003E1572">
        <w:tab/>
      </w:r>
      <w:r w:rsidR="000B0612">
        <w:t>CR</w:t>
      </w:r>
      <w:r w:rsidR="003E1572">
        <w:tab/>
      </w:r>
      <w:r w:rsidR="000B0612">
        <w:t>Rel-16</w:t>
      </w:r>
      <w:r w:rsidR="004879DA">
        <w:tab/>
      </w:r>
      <w:r w:rsidR="000B0612">
        <w:t>36.306</w:t>
      </w:r>
      <w:r w:rsidR="004879DA">
        <w:tab/>
      </w:r>
      <w:r w:rsidR="000B0612">
        <w:t>16.5.0</w:t>
      </w:r>
      <w:r w:rsidR="004879DA">
        <w:tab/>
      </w:r>
      <w:r w:rsidR="000B0612">
        <w:t>1820</w:t>
      </w:r>
      <w:r w:rsidR="003E1572">
        <w:tab/>
      </w:r>
      <w:r w:rsidR="000B0612">
        <w:t>1</w:t>
      </w:r>
      <w:r w:rsidR="003E1572">
        <w:tab/>
      </w:r>
      <w:r w:rsidR="000B0612">
        <w:t>C</w:t>
      </w:r>
      <w:r w:rsidR="003E1572">
        <w:tab/>
      </w:r>
      <w:r w:rsidR="000B0612">
        <w:t>NR_RF_FR1-Core</w:t>
      </w:r>
      <w:r w:rsidR="004879DA">
        <w:tab/>
      </w:r>
      <w:hyperlink r:id="rId642" w:history="1">
        <w:r>
          <w:rPr>
            <w:rStyle w:val="Hyperlink"/>
          </w:rPr>
          <w:t>R2-2107936</w:t>
        </w:r>
      </w:hyperlink>
    </w:p>
    <w:p w14:paraId="60570644" w14:textId="67F6420A" w:rsidR="000B0612" w:rsidRDefault="00176FE9" w:rsidP="000B0612">
      <w:pPr>
        <w:pStyle w:val="Doc-title"/>
      </w:pPr>
      <w:hyperlink r:id="rId643" w:history="1">
        <w:r>
          <w:rPr>
            <w:rStyle w:val="Hyperlink"/>
          </w:rPr>
          <w:t>R2-2109183</w:t>
        </w:r>
      </w:hyperlink>
      <w:r w:rsidR="000B0612">
        <w:tab/>
        <w:t>Distinguishing support of extended band n77</w:t>
      </w:r>
      <w:r w:rsidR="003E1572">
        <w:tab/>
      </w:r>
      <w:r w:rsidR="000B0612">
        <w:t>Nokia, Nokia Shanghai Bell</w:t>
      </w:r>
      <w:r w:rsidR="003E1572">
        <w:tab/>
      </w:r>
      <w:r w:rsidR="000B0612">
        <w:t>CR</w:t>
      </w:r>
      <w:r w:rsidR="003E1572">
        <w:tab/>
      </w:r>
      <w:r w:rsidR="000B0612">
        <w:t>Rel-16</w:t>
      </w:r>
      <w:r w:rsidR="004879DA">
        <w:tab/>
      </w:r>
      <w:r w:rsidR="000B0612">
        <w:t>36.331</w:t>
      </w:r>
      <w:r w:rsidR="004879DA">
        <w:tab/>
      </w:r>
      <w:r w:rsidR="000B0612">
        <w:t>16.5.0</w:t>
      </w:r>
      <w:r w:rsidR="004879DA">
        <w:tab/>
      </w:r>
      <w:r w:rsidR="000B0612">
        <w:t>4702</w:t>
      </w:r>
      <w:r w:rsidR="003E1572">
        <w:tab/>
      </w:r>
      <w:r w:rsidR="000B0612">
        <w:t>1</w:t>
      </w:r>
      <w:r w:rsidR="003E1572">
        <w:tab/>
      </w:r>
      <w:r w:rsidR="000B0612">
        <w:t>C</w:t>
      </w:r>
      <w:r w:rsidR="003E1572">
        <w:tab/>
      </w:r>
      <w:r w:rsidR="000B0612">
        <w:t>NR_RF_FR1-Core</w:t>
      </w:r>
      <w:r w:rsidR="004879DA">
        <w:tab/>
      </w:r>
      <w:hyperlink r:id="rId644" w:history="1">
        <w:r>
          <w:rPr>
            <w:rStyle w:val="Hyperlink"/>
          </w:rPr>
          <w:t>R2-2107937</w:t>
        </w:r>
      </w:hyperlink>
    </w:p>
    <w:p w14:paraId="0598553E" w14:textId="14DAEBA3" w:rsidR="000B0612" w:rsidRDefault="00176FE9" w:rsidP="000B0612">
      <w:pPr>
        <w:pStyle w:val="Doc-title"/>
      </w:pPr>
      <w:hyperlink r:id="rId645" w:history="1">
        <w:r>
          <w:rPr>
            <w:rStyle w:val="Hyperlink"/>
          </w:rPr>
          <w:t>R2-2109184</w:t>
        </w:r>
      </w:hyperlink>
      <w:r w:rsidR="000B0612">
        <w:tab/>
        <w:t>Distinguishing support of extended band n77</w:t>
      </w:r>
      <w:r w:rsidR="003E1572">
        <w:tab/>
      </w:r>
      <w:r w:rsidR="000B0612">
        <w:t>Nokia, Nokia Shanghai Bell</w:t>
      </w:r>
      <w:r w:rsidR="003E1572">
        <w:tab/>
      </w:r>
      <w:r w:rsidR="000B0612">
        <w:t>CR</w:t>
      </w:r>
      <w:r w:rsidR="003E1572">
        <w:tab/>
      </w:r>
      <w:r w:rsidR="000B0612">
        <w:t>Rel-16</w:t>
      </w:r>
      <w:r w:rsidR="004879DA">
        <w:tab/>
      </w:r>
      <w:r w:rsidR="000B0612">
        <w:t>38.306</w:t>
      </w:r>
      <w:r w:rsidR="004879DA">
        <w:tab/>
      </w:r>
      <w:r w:rsidR="000B0612">
        <w:t>16.5.0</w:t>
      </w:r>
      <w:r w:rsidR="004879DA">
        <w:tab/>
      </w:r>
      <w:r w:rsidR="000B0612">
        <w:t>0615</w:t>
      </w:r>
      <w:r w:rsidR="003E1572">
        <w:tab/>
      </w:r>
      <w:r w:rsidR="000B0612">
        <w:t>1</w:t>
      </w:r>
      <w:r w:rsidR="003E1572">
        <w:tab/>
      </w:r>
      <w:r w:rsidR="000B0612">
        <w:t>C</w:t>
      </w:r>
      <w:r w:rsidR="003E1572">
        <w:tab/>
      </w:r>
      <w:r w:rsidR="000B0612">
        <w:t>NR_RF_FR1-Core</w:t>
      </w:r>
      <w:r w:rsidR="004879DA">
        <w:tab/>
      </w:r>
      <w:hyperlink r:id="rId646" w:history="1">
        <w:r>
          <w:rPr>
            <w:rStyle w:val="Hyperlink"/>
          </w:rPr>
          <w:t>R2-2107938</w:t>
        </w:r>
      </w:hyperlink>
    </w:p>
    <w:p w14:paraId="400AECA3" w14:textId="2C41DF7A" w:rsidR="000B0612" w:rsidRDefault="00176FE9" w:rsidP="000B0612">
      <w:pPr>
        <w:pStyle w:val="Doc-title"/>
      </w:pPr>
      <w:hyperlink r:id="rId647" w:history="1">
        <w:r>
          <w:rPr>
            <w:rStyle w:val="Hyperlink"/>
          </w:rPr>
          <w:t>R2-2109185</w:t>
        </w:r>
      </w:hyperlink>
      <w:r w:rsidR="000B0612">
        <w:tab/>
        <w:t>Distinguishing support of extended band n77</w:t>
      </w:r>
      <w:r w:rsidR="003E1572">
        <w:tab/>
      </w:r>
      <w:r w:rsidR="000B0612">
        <w:t>Nokia, Nokia Shanghai Bell</w:t>
      </w:r>
      <w:r w:rsidR="003E1572">
        <w:tab/>
      </w:r>
      <w:r w:rsidR="000B0612">
        <w:t>CR</w:t>
      </w:r>
      <w:r w:rsidR="003E1572">
        <w:tab/>
      </w:r>
      <w:r w:rsidR="000B0612">
        <w:t>Rel-16</w:t>
      </w:r>
      <w:r w:rsidR="004879DA">
        <w:tab/>
      </w:r>
      <w:r w:rsidR="000B0612">
        <w:t>38.331</w:t>
      </w:r>
      <w:r w:rsidR="004879DA">
        <w:tab/>
      </w:r>
      <w:r w:rsidR="000B0612">
        <w:t>16.5.0</w:t>
      </w:r>
      <w:r w:rsidR="004879DA">
        <w:tab/>
      </w:r>
      <w:r w:rsidR="000B0612">
        <w:t>2747</w:t>
      </w:r>
      <w:r w:rsidR="003E1572">
        <w:tab/>
      </w:r>
      <w:r w:rsidR="000B0612">
        <w:t>1</w:t>
      </w:r>
      <w:r w:rsidR="003E1572">
        <w:tab/>
      </w:r>
      <w:r w:rsidR="000B0612">
        <w:t>C</w:t>
      </w:r>
      <w:r w:rsidR="003E1572">
        <w:tab/>
      </w:r>
      <w:r w:rsidR="000B0612">
        <w:t>NR_RF_FR1-Core</w:t>
      </w:r>
      <w:r w:rsidR="004879DA">
        <w:tab/>
      </w:r>
      <w:hyperlink r:id="rId648" w:history="1">
        <w:r>
          <w:rPr>
            <w:rStyle w:val="Hyperlink"/>
          </w:rPr>
          <w:t>R2-2107939</w:t>
        </w:r>
      </w:hyperlink>
    </w:p>
    <w:p w14:paraId="7E24FD22" w14:textId="0412CC02" w:rsidR="000B0612" w:rsidRDefault="000B0612" w:rsidP="000B0612">
      <w:pPr>
        <w:pStyle w:val="Agreement"/>
        <w:tabs>
          <w:tab w:val="clear" w:pos="9990"/>
        </w:tabs>
        <w:overflowPunct/>
        <w:autoSpaceDE/>
        <w:autoSpaceDN/>
        <w:adjustRightInd/>
        <w:ind w:left="1619" w:hanging="360"/>
        <w:textAlignment w:val="auto"/>
      </w:pPr>
      <w:r>
        <w:t xml:space="preserve">[029] The CRs in </w:t>
      </w:r>
      <w:hyperlink r:id="rId649" w:history="1">
        <w:r w:rsidR="00176FE9">
          <w:rPr>
            <w:rStyle w:val="Hyperlink"/>
          </w:rPr>
          <w:t>R2-2109182</w:t>
        </w:r>
      </w:hyperlink>
      <w:r>
        <w:t xml:space="preserve">, </w:t>
      </w:r>
      <w:hyperlink r:id="rId650" w:history="1">
        <w:r w:rsidR="00176FE9">
          <w:rPr>
            <w:rStyle w:val="Hyperlink"/>
          </w:rPr>
          <w:t>R2-2109183</w:t>
        </w:r>
      </w:hyperlink>
      <w:r>
        <w:t>,</w:t>
      </w:r>
      <w:r w:rsidRPr="00E114D1">
        <w:t xml:space="preserve"> </w:t>
      </w:r>
      <w:hyperlink r:id="rId651" w:history="1">
        <w:r w:rsidR="00176FE9">
          <w:rPr>
            <w:rStyle w:val="Hyperlink"/>
          </w:rPr>
          <w:t>R2-2109184</w:t>
        </w:r>
      </w:hyperlink>
      <w:r w:rsidRPr="00E114D1">
        <w:t xml:space="preserve"> </w:t>
      </w:r>
      <w:r>
        <w:t xml:space="preserve">and </w:t>
      </w:r>
      <w:hyperlink r:id="rId652" w:history="1">
        <w:r w:rsidR="00176FE9">
          <w:rPr>
            <w:rStyle w:val="Hyperlink"/>
          </w:rPr>
          <w:t>R2-2109185</w:t>
        </w:r>
      </w:hyperlink>
      <w:r>
        <w:t xml:space="preserve"> are technically endorsed (for RP).</w:t>
      </w:r>
    </w:p>
    <w:p w14:paraId="6C0FEBF9" w14:textId="77777777" w:rsidR="000B0612" w:rsidRPr="00E52280" w:rsidRDefault="000B0612" w:rsidP="000B0612">
      <w:pPr>
        <w:pStyle w:val="Doc-text2"/>
        <w:ind w:left="0" w:firstLine="0"/>
      </w:pPr>
    </w:p>
    <w:p w14:paraId="39DC9B94" w14:textId="13AD537A" w:rsidR="000B0612" w:rsidRPr="00E14330" w:rsidRDefault="00176FE9" w:rsidP="000B0612">
      <w:pPr>
        <w:pStyle w:val="Doc-title"/>
      </w:pPr>
      <w:hyperlink r:id="rId653" w:history="1">
        <w:r>
          <w:rPr>
            <w:rStyle w:val="Hyperlink"/>
          </w:rPr>
          <w:t>R2-2107940</w:t>
        </w:r>
      </w:hyperlink>
      <w:r w:rsidR="000B0612" w:rsidRPr="00E14330">
        <w:tab/>
        <w:t>Distinguishing support of extended band n77 for EN-DC, Alt.2 (R15, 36306)</w:t>
      </w:r>
      <w:r w:rsidR="000B0612" w:rsidRPr="00E14330">
        <w:tab/>
        <w:t>Nokia, Nokia Shanghai Bell</w:t>
      </w:r>
      <w:r w:rsidR="000B0612" w:rsidRPr="00E14330">
        <w:tab/>
        <w:t>CR</w:t>
      </w:r>
      <w:r w:rsidR="000B0612" w:rsidRPr="00E14330">
        <w:tab/>
        <w:t>Rel-15</w:t>
      </w:r>
      <w:r w:rsidR="000B0612" w:rsidRPr="00E14330">
        <w:tab/>
        <w:t>36.306</w:t>
      </w:r>
      <w:r w:rsidR="000B0612" w:rsidRPr="00E14330">
        <w:tab/>
        <w:t>15.10.0</w:t>
      </w:r>
      <w:r w:rsidR="000B0612" w:rsidRPr="00E14330">
        <w:tab/>
        <w:t>1821</w:t>
      </w:r>
      <w:r w:rsidR="000B0612" w:rsidRPr="00E14330">
        <w:tab/>
        <w:t>-</w:t>
      </w:r>
      <w:r w:rsidR="000B0612" w:rsidRPr="00E14330">
        <w:tab/>
        <w:t>C</w:t>
      </w:r>
      <w:r w:rsidR="000B0612" w:rsidRPr="00E14330">
        <w:tab/>
        <w:t>NR_RF_FR1-Core</w:t>
      </w:r>
    </w:p>
    <w:p w14:paraId="5F495ACD" w14:textId="13EB1719" w:rsidR="000B0612" w:rsidRPr="00E14330" w:rsidRDefault="00176FE9" w:rsidP="000B0612">
      <w:pPr>
        <w:pStyle w:val="Doc-title"/>
      </w:pPr>
      <w:hyperlink r:id="rId654" w:history="1">
        <w:r>
          <w:rPr>
            <w:rStyle w:val="Hyperlink"/>
          </w:rPr>
          <w:t>R2-2107941</w:t>
        </w:r>
      </w:hyperlink>
      <w:r w:rsidR="000B0612" w:rsidRPr="00E14330">
        <w:tab/>
        <w:t>Distinguishing support of extended band n77 for EN-DC, Alt.2 (R16, 36306)</w:t>
      </w:r>
      <w:r w:rsidR="000B0612" w:rsidRPr="00E14330">
        <w:tab/>
        <w:t>Nokia, Nokia Shanghai Bell</w:t>
      </w:r>
      <w:r w:rsidR="000B0612" w:rsidRPr="00E14330">
        <w:tab/>
        <w:t>CR</w:t>
      </w:r>
      <w:r w:rsidR="000B0612" w:rsidRPr="00E14330">
        <w:tab/>
        <w:t>Rel-16</w:t>
      </w:r>
      <w:r w:rsidR="000B0612" w:rsidRPr="00E14330">
        <w:tab/>
        <w:t>36.306</w:t>
      </w:r>
      <w:r w:rsidR="000B0612" w:rsidRPr="00E14330">
        <w:tab/>
        <w:t>16.5.0</w:t>
      </w:r>
      <w:r w:rsidR="000B0612" w:rsidRPr="00E14330">
        <w:tab/>
        <w:t>1822</w:t>
      </w:r>
      <w:r w:rsidR="000B0612" w:rsidRPr="00E14330">
        <w:tab/>
        <w:t>-</w:t>
      </w:r>
      <w:r w:rsidR="000B0612" w:rsidRPr="00E14330">
        <w:tab/>
        <w:t>A</w:t>
      </w:r>
      <w:r w:rsidR="000B0612" w:rsidRPr="00E14330">
        <w:tab/>
        <w:t>NR_RF_FR1-Core</w:t>
      </w:r>
    </w:p>
    <w:p w14:paraId="1C2D42BE" w14:textId="65C73E43" w:rsidR="000B0612" w:rsidRPr="00E14330" w:rsidRDefault="00176FE9" w:rsidP="000B0612">
      <w:pPr>
        <w:pStyle w:val="Doc-title"/>
      </w:pPr>
      <w:hyperlink r:id="rId655" w:history="1">
        <w:r>
          <w:rPr>
            <w:rStyle w:val="Hyperlink"/>
          </w:rPr>
          <w:t>R2-2107942</w:t>
        </w:r>
      </w:hyperlink>
      <w:r w:rsidR="000B0612" w:rsidRPr="00E14330">
        <w:tab/>
        <w:t>Distinguishing support of extended band n77 for EN-DC, Alt.2 (R15, 36331)</w:t>
      </w:r>
      <w:r w:rsidR="000B0612" w:rsidRPr="00E14330">
        <w:tab/>
        <w:t>Nokia, Nokia Shanghai Bell</w:t>
      </w:r>
      <w:r w:rsidR="000B0612" w:rsidRPr="00E14330">
        <w:tab/>
        <w:t>CR</w:t>
      </w:r>
      <w:r w:rsidR="000B0612" w:rsidRPr="00E14330">
        <w:tab/>
        <w:t>Rel-15</w:t>
      </w:r>
      <w:r w:rsidR="000B0612" w:rsidRPr="00E14330">
        <w:tab/>
        <w:t>36.331</w:t>
      </w:r>
      <w:r w:rsidR="000B0612" w:rsidRPr="00E14330">
        <w:tab/>
        <w:t>15.14.0</w:t>
      </w:r>
      <w:r w:rsidR="000B0612" w:rsidRPr="00E14330">
        <w:tab/>
        <w:t>4703</w:t>
      </w:r>
      <w:r w:rsidR="000B0612" w:rsidRPr="00E14330">
        <w:tab/>
        <w:t>-</w:t>
      </w:r>
      <w:r w:rsidR="000B0612" w:rsidRPr="00E14330">
        <w:tab/>
        <w:t>C</w:t>
      </w:r>
      <w:r w:rsidR="000B0612" w:rsidRPr="00E14330">
        <w:tab/>
        <w:t>NR_RF_FR1-Core</w:t>
      </w:r>
    </w:p>
    <w:p w14:paraId="0F662574" w14:textId="2C061D42" w:rsidR="000B0612" w:rsidRPr="00E14330" w:rsidRDefault="00176FE9" w:rsidP="000B0612">
      <w:pPr>
        <w:pStyle w:val="Doc-title"/>
      </w:pPr>
      <w:hyperlink r:id="rId656" w:history="1">
        <w:r>
          <w:rPr>
            <w:rStyle w:val="Hyperlink"/>
          </w:rPr>
          <w:t>R2-2107943</w:t>
        </w:r>
      </w:hyperlink>
      <w:r w:rsidR="000B0612" w:rsidRPr="00E14330">
        <w:tab/>
        <w:t>Distinguishing support of extended band n77 for EN-DC, Alt.2 (R16, 36331)</w:t>
      </w:r>
      <w:r w:rsidR="000B0612" w:rsidRPr="00E14330">
        <w:tab/>
        <w:t>Nokia, Nokia Shanghai Bell</w:t>
      </w:r>
      <w:r w:rsidR="000B0612" w:rsidRPr="00E14330">
        <w:tab/>
        <w:t>CR</w:t>
      </w:r>
      <w:r w:rsidR="000B0612" w:rsidRPr="00E14330">
        <w:tab/>
        <w:t>Rel-16</w:t>
      </w:r>
      <w:r w:rsidR="000B0612" w:rsidRPr="00E14330">
        <w:tab/>
        <w:t>36.331</w:t>
      </w:r>
      <w:r w:rsidR="000B0612" w:rsidRPr="00E14330">
        <w:tab/>
        <w:t>16.5.0</w:t>
      </w:r>
      <w:r w:rsidR="000B0612" w:rsidRPr="00E14330">
        <w:tab/>
        <w:t>4704</w:t>
      </w:r>
      <w:r w:rsidR="000B0612" w:rsidRPr="00E14330">
        <w:tab/>
        <w:t>-</w:t>
      </w:r>
      <w:r w:rsidR="000B0612" w:rsidRPr="00E14330">
        <w:tab/>
        <w:t>A</w:t>
      </w:r>
      <w:r w:rsidR="000B0612" w:rsidRPr="00E14330">
        <w:tab/>
        <w:t>NR_RF_FR1-Core</w:t>
      </w:r>
    </w:p>
    <w:p w14:paraId="5CB78FFB" w14:textId="2DFAB66D" w:rsidR="000B0612" w:rsidRPr="00E14330" w:rsidRDefault="00176FE9" w:rsidP="000B0612">
      <w:pPr>
        <w:pStyle w:val="Doc-title"/>
      </w:pPr>
      <w:hyperlink r:id="rId657" w:history="1">
        <w:r>
          <w:rPr>
            <w:rStyle w:val="Hyperlink"/>
          </w:rPr>
          <w:t>R2-2107944</w:t>
        </w:r>
      </w:hyperlink>
      <w:r w:rsidR="000B0612" w:rsidRPr="00E14330">
        <w:tab/>
        <w:t>Distinguishing support of extended band n77 for NR, Alt.2 (R15, 38306)</w:t>
      </w:r>
      <w:r w:rsidR="000B0612" w:rsidRPr="00E14330">
        <w:tab/>
        <w:t>Nokia, Nokia Shanghai Bell</w:t>
      </w:r>
      <w:r w:rsidR="000B0612" w:rsidRPr="00E14330">
        <w:tab/>
        <w:t>CR</w:t>
      </w:r>
      <w:r w:rsidR="000B0612" w:rsidRPr="00E14330">
        <w:tab/>
        <w:t>Rel-15</w:t>
      </w:r>
      <w:r w:rsidR="000B0612" w:rsidRPr="00E14330">
        <w:tab/>
        <w:t>38.306</w:t>
      </w:r>
      <w:r w:rsidR="000B0612" w:rsidRPr="00E14330">
        <w:tab/>
        <w:t>15.14.0</w:t>
      </w:r>
      <w:r w:rsidR="000B0612" w:rsidRPr="00E14330">
        <w:tab/>
        <w:t>0616</w:t>
      </w:r>
      <w:r w:rsidR="000B0612" w:rsidRPr="00E14330">
        <w:tab/>
        <w:t>-</w:t>
      </w:r>
      <w:r w:rsidR="000B0612" w:rsidRPr="00E14330">
        <w:tab/>
        <w:t>C</w:t>
      </w:r>
      <w:r w:rsidR="000B0612" w:rsidRPr="00E14330">
        <w:tab/>
        <w:t>NR_RF_FR1-Core</w:t>
      </w:r>
    </w:p>
    <w:p w14:paraId="091B7CE9" w14:textId="4BF4BFF4" w:rsidR="000B0612" w:rsidRPr="00E14330" w:rsidRDefault="00176FE9" w:rsidP="000B0612">
      <w:pPr>
        <w:pStyle w:val="Doc-title"/>
      </w:pPr>
      <w:hyperlink r:id="rId658" w:history="1">
        <w:r>
          <w:rPr>
            <w:rStyle w:val="Hyperlink"/>
          </w:rPr>
          <w:t>R2-2107945</w:t>
        </w:r>
      </w:hyperlink>
      <w:r w:rsidR="000B0612" w:rsidRPr="00E14330">
        <w:tab/>
        <w:t>Distinguishing support of extended band n77 for NR, Alt.2 (R16, 38306)</w:t>
      </w:r>
      <w:r w:rsidR="000B0612" w:rsidRPr="00E14330">
        <w:tab/>
        <w:t>Nokia, Nokia Shanghai Bell</w:t>
      </w:r>
      <w:r w:rsidR="000B0612" w:rsidRPr="00E14330">
        <w:tab/>
        <w:t>CR</w:t>
      </w:r>
      <w:r w:rsidR="000B0612" w:rsidRPr="00E14330">
        <w:tab/>
        <w:t>Rel-16</w:t>
      </w:r>
      <w:r w:rsidR="000B0612" w:rsidRPr="00E14330">
        <w:tab/>
        <w:t>38.306</w:t>
      </w:r>
      <w:r w:rsidR="000B0612" w:rsidRPr="00E14330">
        <w:tab/>
        <w:t>16.5.0</w:t>
      </w:r>
      <w:r w:rsidR="000B0612" w:rsidRPr="00E14330">
        <w:tab/>
        <w:t>0617</w:t>
      </w:r>
      <w:r w:rsidR="000B0612" w:rsidRPr="00E14330">
        <w:tab/>
        <w:t>-</w:t>
      </w:r>
      <w:r w:rsidR="000B0612" w:rsidRPr="00E14330">
        <w:tab/>
        <w:t>A</w:t>
      </w:r>
      <w:r w:rsidR="000B0612" w:rsidRPr="00E14330">
        <w:tab/>
        <w:t>NR_RF_FR1-Core</w:t>
      </w:r>
    </w:p>
    <w:p w14:paraId="7E939942" w14:textId="2E753F53" w:rsidR="000B0612" w:rsidRPr="00E14330" w:rsidRDefault="00176FE9" w:rsidP="000B0612">
      <w:pPr>
        <w:pStyle w:val="Doc-title"/>
      </w:pPr>
      <w:hyperlink r:id="rId659" w:history="1">
        <w:r>
          <w:rPr>
            <w:rStyle w:val="Hyperlink"/>
          </w:rPr>
          <w:t>R2-2107946</w:t>
        </w:r>
      </w:hyperlink>
      <w:r w:rsidR="000B0612" w:rsidRPr="00E14330">
        <w:tab/>
        <w:t>Distinguishing support of extended band n77 for NR, Alt.2 (R15, 38331)</w:t>
      </w:r>
      <w:r w:rsidR="000B0612" w:rsidRPr="00E14330">
        <w:tab/>
        <w:t>Nokia, Nokia Shanghai Bell</w:t>
      </w:r>
      <w:r w:rsidR="000B0612" w:rsidRPr="00E14330">
        <w:tab/>
        <w:t>CR</w:t>
      </w:r>
      <w:r w:rsidR="000B0612" w:rsidRPr="00E14330">
        <w:tab/>
        <w:t>Rel-15</w:t>
      </w:r>
      <w:r w:rsidR="000B0612" w:rsidRPr="00E14330">
        <w:tab/>
        <w:t>38.331</w:t>
      </w:r>
      <w:r w:rsidR="000B0612" w:rsidRPr="00E14330">
        <w:tab/>
        <w:t>15.14.0</w:t>
      </w:r>
      <w:r w:rsidR="000B0612" w:rsidRPr="00E14330">
        <w:tab/>
        <w:t>2748</w:t>
      </w:r>
      <w:r w:rsidR="000B0612" w:rsidRPr="00E14330">
        <w:tab/>
        <w:t>-</w:t>
      </w:r>
      <w:r w:rsidR="000B0612" w:rsidRPr="00E14330">
        <w:tab/>
        <w:t>C</w:t>
      </w:r>
      <w:r w:rsidR="000B0612" w:rsidRPr="00E14330">
        <w:tab/>
        <w:t>NR_RF_FR1-Core</w:t>
      </w:r>
    </w:p>
    <w:p w14:paraId="7F6B7607" w14:textId="7E0EA70A" w:rsidR="000B0612" w:rsidRDefault="00176FE9" w:rsidP="000B0612">
      <w:pPr>
        <w:pStyle w:val="Doc-title"/>
      </w:pPr>
      <w:hyperlink r:id="rId660" w:history="1">
        <w:r>
          <w:rPr>
            <w:rStyle w:val="Hyperlink"/>
          </w:rPr>
          <w:t>R2-2107947</w:t>
        </w:r>
      </w:hyperlink>
      <w:r w:rsidR="000B0612" w:rsidRPr="00E14330">
        <w:tab/>
        <w:t>Distinguishing support of extended band n77 for NR, Alt.2 (R16, 38331)</w:t>
      </w:r>
      <w:r w:rsidR="000B0612" w:rsidRPr="00E14330">
        <w:tab/>
        <w:t>Nokia, Nokia Shanghai Bell</w:t>
      </w:r>
      <w:r w:rsidR="000B0612" w:rsidRPr="00E14330">
        <w:tab/>
        <w:t>CR</w:t>
      </w:r>
      <w:r w:rsidR="000B0612" w:rsidRPr="00E14330">
        <w:tab/>
        <w:t>Rel-16</w:t>
      </w:r>
      <w:r w:rsidR="000B0612" w:rsidRPr="00E14330">
        <w:tab/>
        <w:t>38.331</w:t>
      </w:r>
      <w:r w:rsidR="000B0612" w:rsidRPr="00E14330">
        <w:tab/>
        <w:t>16.5.0</w:t>
      </w:r>
      <w:r w:rsidR="000B0612" w:rsidRPr="00E14330">
        <w:tab/>
        <w:t>2749</w:t>
      </w:r>
      <w:r w:rsidR="000B0612" w:rsidRPr="00E14330">
        <w:tab/>
        <w:t>-</w:t>
      </w:r>
      <w:r w:rsidR="000B0612" w:rsidRPr="00E14330">
        <w:tab/>
        <w:t>A</w:t>
      </w:r>
      <w:r w:rsidR="000B0612" w:rsidRPr="00E14330">
        <w:tab/>
        <w:t>NR_RF_FR1-Core</w:t>
      </w:r>
    </w:p>
    <w:p w14:paraId="589BF0E3" w14:textId="77777777" w:rsidR="000B0612" w:rsidRDefault="000B0612" w:rsidP="000B0612">
      <w:pPr>
        <w:pStyle w:val="Agreement"/>
        <w:tabs>
          <w:tab w:val="clear" w:pos="9990"/>
        </w:tabs>
        <w:overflowPunct/>
        <w:autoSpaceDE/>
        <w:autoSpaceDN/>
        <w:adjustRightInd/>
        <w:ind w:left="1619" w:hanging="360"/>
        <w:textAlignment w:val="auto"/>
      </w:pPr>
      <w:r>
        <w:t>[029] 8 CRs above not pursued</w:t>
      </w:r>
    </w:p>
    <w:p w14:paraId="71752887" w14:textId="77777777" w:rsidR="000B0612" w:rsidRPr="00E52280" w:rsidRDefault="000B0612" w:rsidP="000B0612">
      <w:pPr>
        <w:pStyle w:val="Doc-text2"/>
      </w:pPr>
    </w:p>
    <w:p w14:paraId="36A0AABF" w14:textId="77777777" w:rsidR="000B0612" w:rsidRPr="00E14330" w:rsidRDefault="000B0612" w:rsidP="000B0612">
      <w:pPr>
        <w:pStyle w:val="Heading4"/>
      </w:pPr>
      <w:bookmarkStart w:id="110" w:name="_Toc82647082"/>
      <w:r w:rsidRPr="00E14330">
        <w:lastRenderedPageBreak/>
        <w:t>6.1.4.4</w:t>
      </w:r>
      <w:r w:rsidRPr="00E14330">
        <w:tab/>
        <w:t>Idle/inactive mode procedures</w:t>
      </w:r>
      <w:bookmarkEnd w:id="110"/>
    </w:p>
    <w:p w14:paraId="4CC323D9" w14:textId="6999CC8A" w:rsidR="000B0612" w:rsidRPr="00E14330" w:rsidRDefault="000B0612" w:rsidP="000B0612">
      <w:pPr>
        <w:pStyle w:val="Comments"/>
      </w:pPr>
      <w:r w:rsidRPr="00E14330">
        <w:t>This agenda item addresses the idle and inactive behaviour specified in 38.304 or 36.304. Other aspects related to inactive (e.g. state transitions, out of coverage, etc) are covered under RRC agenda items</w:t>
      </w:r>
    </w:p>
    <w:p w14:paraId="75431A17" w14:textId="77777777" w:rsidR="000B0612" w:rsidRPr="00E14330" w:rsidRDefault="000B0612" w:rsidP="000B0612">
      <w:pPr>
        <w:pStyle w:val="Comments"/>
      </w:pPr>
    </w:p>
    <w:p w14:paraId="2A4CD187" w14:textId="77777777" w:rsidR="000B0612" w:rsidRPr="00E14330" w:rsidRDefault="000B0612" w:rsidP="000B0612">
      <w:pPr>
        <w:pStyle w:val="EmailDiscussion"/>
        <w:overflowPunct/>
        <w:autoSpaceDE/>
        <w:autoSpaceDN/>
        <w:adjustRightInd/>
        <w:ind w:left="1619" w:hanging="360"/>
        <w:textAlignment w:val="auto"/>
      </w:pPr>
      <w:r w:rsidRPr="00E14330">
        <w:t>[AT115-e][030][NR15NR16] Idle Inactive (Qualcomm)</w:t>
      </w:r>
    </w:p>
    <w:p w14:paraId="600EF48B" w14:textId="3F5DBBF2" w:rsidR="000B0612" w:rsidRPr="00E14330" w:rsidRDefault="000B0612" w:rsidP="000B0612">
      <w:pPr>
        <w:pStyle w:val="Doc-text2"/>
      </w:pPr>
      <w:r w:rsidRPr="00E14330">
        <w:tab/>
        <w:t xml:space="preserve">Scope: Determine agreeable parts and agree CRs, Await on-line for </w:t>
      </w:r>
      <w:hyperlink r:id="rId661" w:history="1">
        <w:r w:rsidR="00176FE9">
          <w:rPr>
            <w:rStyle w:val="Hyperlink"/>
          </w:rPr>
          <w:t>R2-2106959</w:t>
        </w:r>
      </w:hyperlink>
      <w:r w:rsidRPr="00E14330">
        <w:t xml:space="preserve">, </w:t>
      </w:r>
      <w:hyperlink r:id="rId662" w:history="1">
        <w:r w:rsidR="00176FE9">
          <w:rPr>
            <w:rStyle w:val="Hyperlink"/>
          </w:rPr>
          <w:t>R2-2107088</w:t>
        </w:r>
      </w:hyperlink>
      <w:r w:rsidRPr="00E14330">
        <w:t xml:space="preserve">, </w:t>
      </w:r>
      <w:hyperlink r:id="rId663" w:history="1">
        <w:r w:rsidR="00176FE9">
          <w:rPr>
            <w:rStyle w:val="Hyperlink"/>
          </w:rPr>
          <w:t>R2-2107402</w:t>
        </w:r>
      </w:hyperlink>
      <w:r w:rsidRPr="00E14330">
        <w:t xml:space="preserve">, </w:t>
      </w:r>
      <w:hyperlink r:id="rId664" w:history="1">
        <w:r w:rsidR="00176FE9">
          <w:rPr>
            <w:rStyle w:val="Hyperlink"/>
          </w:rPr>
          <w:t>R2-2107403</w:t>
        </w:r>
      </w:hyperlink>
      <w:r w:rsidRPr="00E14330">
        <w:t xml:space="preserve">, </w:t>
      </w:r>
      <w:hyperlink r:id="rId665" w:history="1">
        <w:r w:rsidR="00176FE9">
          <w:rPr>
            <w:rStyle w:val="Hyperlink"/>
          </w:rPr>
          <w:t>R2-2108841</w:t>
        </w:r>
      </w:hyperlink>
      <w:r w:rsidRPr="00E14330">
        <w:t xml:space="preserve">, Treat </w:t>
      </w:r>
      <w:hyperlink r:id="rId666" w:history="1">
        <w:r w:rsidR="00176FE9">
          <w:rPr>
            <w:rStyle w:val="Hyperlink"/>
          </w:rPr>
          <w:t>R2-2108364</w:t>
        </w:r>
      </w:hyperlink>
      <w:r w:rsidRPr="00E14330">
        <w:t xml:space="preserve">, </w:t>
      </w:r>
      <w:hyperlink r:id="rId667" w:history="1">
        <w:r w:rsidR="00176FE9">
          <w:rPr>
            <w:rStyle w:val="Hyperlink"/>
          </w:rPr>
          <w:t>R2-2108365</w:t>
        </w:r>
      </w:hyperlink>
      <w:r w:rsidRPr="00E14330">
        <w:t xml:space="preserve">, </w:t>
      </w:r>
      <w:hyperlink r:id="rId668" w:history="1">
        <w:r w:rsidR="00176FE9">
          <w:rPr>
            <w:rStyle w:val="Hyperlink"/>
          </w:rPr>
          <w:t>R2-2108481</w:t>
        </w:r>
      </w:hyperlink>
      <w:r w:rsidRPr="00E14330">
        <w:t xml:space="preserve">, </w:t>
      </w:r>
      <w:hyperlink r:id="rId669" w:history="1">
        <w:r w:rsidR="00176FE9">
          <w:rPr>
            <w:rStyle w:val="Hyperlink"/>
          </w:rPr>
          <w:t>R2-2107263</w:t>
        </w:r>
      </w:hyperlink>
      <w:r w:rsidRPr="00E14330">
        <w:t xml:space="preserve">, </w:t>
      </w:r>
      <w:hyperlink r:id="rId670" w:history="1">
        <w:r w:rsidR="00176FE9">
          <w:rPr>
            <w:rStyle w:val="Hyperlink"/>
          </w:rPr>
          <w:t>R2-2108362</w:t>
        </w:r>
      </w:hyperlink>
    </w:p>
    <w:p w14:paraId="38C863CB" w14:textId="77777777" w:rsidR="000B0612" w:rsidRPr="00E14330" w:rsidRDefault="000B0612" w:rsidP="000B0612">
      <w:pPr>
        <w:pStyle w:val="EmailDiscussion2"/>
      </w:pPr>
      <w:r w:rsidRPr="00E14330">
        <w:tab/>
        <w:t>Inten</w:t>
      </w:r>
      <w:r>
        <w:t>ded outcome: Report, Agreed CRs, LS if applicable</w:t>
      </w:r>
    </w:p>
    <w:p w14:paraId="7AA940C7" w14:textId="77777777" w:rsidR="000B0612" w:rsidRDefault="000B0612" w:rsidP="000B0612">
      <w:pPr>
        <w:pStyle w:val="EmailDiscussion2"/>
      </w:pPr>
      <w:r w:rsidRPr="00E14330">
        <w:tab/>
        <w:t>Deadline: Schedule 1</w:t>
      </w:r>
    </w:p>
    <w:p w14:paraId="4A2710EC" w14:textId="77777777" w:rsidR="000B0612" w:rsidRDefault="000B0612" w:rsidP="000B0612">
      <w:pPr>
        <w:pStyle w:val="EmailDiscussion2"/>
      </w:pPr>
    </w:p>
    <w:p w14:paraId="57C106AC" w14:textId="25FAEEEF" w:rsidR="000B0612" w:rsidRPr="000B0612" w:rsidRDefault="00176FE9" w:rsidP="000B0612">
      <w:pPr>
        <w:pStyle w:val="Doc-title"/>
      </w:pPr>
      <w:hyperlink r:id="rId671" w:history="1">
        <w:r>
          <w:rPr>
            <w:rStyle w:val="Hyperlink"/>
          </w:rPr>
          <w:t>R2-2109109</w:t>
        </w:r>
      </w:hyperlink>
      <w:r w:rsidR="000B0612" w:rsidRPr="000B0612">
        <w:t xml:space="preserve"> </w:t>
      </w:r>
      <w:r w:rsidR="000B0612" w:rsidRPr="000B0612">
        <w:tab/>
        <w:t>[AT115-e][030][NR15NR16] Idle Inactive (Qualcomm)</w:t>
      </w:r>
      <w:r w:rsidR="000B0612" w:rsidRPr="000B0612">
        <w:tab/>
        <w:t>Qualcomm</w:t>
      </w:r>
    </w:p>
    <w:p w14:paraId="2329E5A1" w14:textId="77777777" w:rsidR="000B0612" w:rsidRPr="000B0612" w:rsidRDefault="000B0612" w:rsidP="000B0612">
      <w:pPr>
        <w:pStyle w:val="Agreement"/>
        <w:tabs>
          <w:tab w:val="clear" w:pos="9990"/>
        </w:tabs>
        <w:overflowPunct/>
        <w:autoSpaceDE/>
        <w:autoSpaceDN/>
        <w:adjustRightInd/>
        <w:ind w:left="1619" w:hanging="360"/>
        <w:textAlignment w:val="auto"/>
      </w:pPr>
      <w:r w:rsidRPr="000B0612">
        <w:t>[030] noted, agreements reflected below and in subclause 5.4.4</w:t>
      </w:r>
    </w:p>
    <w:p w14:paraId="195B0F9B" w14:textId="77777777" w:rsidR="000B0612" w:rsidRPr="00E14330" w:rsidRDefault="000B0612" w:rsidP="000B0612">
      <w:pPr>
        <w:pStyle w:val="BoldComments"/>
      </w:pPr>
      <w:r w:rsidRPr="00E14330">
        <w:t>RRM Relaxation</w:t>
      </w:r>
    </w:p>
    <w:p w14:paraId="55727709" w14:textId="77777777" w:rsidR="000B0612" w:rsidRPr="00E14330" w:rsidRDefault="000B0612" w:rsidP="000B0612">
      <w:pPr>
        <w:pStyle w:val="Comments"/>
        <w:rPr>
          <w:lang w:val="en-US"/>
        </w:rPr>
      </w:pPr>
      <w:r w:rsidRPr="00E14330">
        <w:rPr>
          <w:lang w:val="en-US"/>
        </w:rPr>
        <w:t>On-line</w:t>
      </w:r>
    </w:p>
    <w:p w14:paraId="234D8A49" w14:textId="483EC003" w:rsidR="000B0612" w:rsidRDefault="00176FE9" w:rsidP="000B0612">
      <w:pPr>
        <w:pStyle w:val="Doc-title"/>
      </w:pPr>
      <w:hyperlink r:id="rId672" w:history="1">
        <w:r>
          <w:rPr>
            <w:rStyle w:val="Hyperlink"/>
          </w:rPr>
          <w:t>R2-2106959</w:t>
        </w:r>
      </w:hyperlink>
      <w:r w:rsidR="000B0612" w:rsidRPr="00E14330">
        <w:tab/>
        <w:t>LS on RRM relaxation in power saving (R4-2108230; contact: CATT, Ericsson)</w:t>
      </w:r>
      <w:r w:rsidR="000B0612" w:rsidRPr="00E14330">
        <w:tab/>
        <w:t>RAN4</w:t>
      </w:r>
      <w:r w:rsidR="000B0612" w:rsidRPr="00E14330">
        <w:tab/>
        <w:t>LS in</w:t>
      </w:r>
      <w:r w:rsidR="000B0612" w:rsidRPr="00E14330">
        <w:tab/>
        <w:t>Rel-16</w:t>
      </w:r>
      <w:r w:rsidR="000B0612" w:rsidRPr="00E14330">
        <w:tab/>
        <w:t>NR_UE_pow_sav-Core</w:t>
      </w:r>
      <w:r w:rsidR="000B0612" w:rsidRPr="00E14330">
        <w:tab/>
        <w:t>To:RAN2</w:t>
      </w:r>
    </w:p>
    <w:p w14:paraId="70BEC937" w14:textId="77777777" w:rsidR="000B0612" w:rsidRPr="00172F42" w:rsidRDefault="000B0612" w:rsidP="000B0612">
      <w:pPr>
        <w:pStyle w:val="Agreement"/>
        <w:tabs>
          <w:tab w:val="clear" w:pos="9990"/>
        </w:tabs>
        <w:overflowPunct/>
        <w:autoSpaceDE/>
        <w:autoSpaceDN/>
        <w:adjustRightInd/>
        <w:ind w:left="1619" w:hanging="360"/>
        <w:textAlignment w:val="auto"/>
      </w:pPr>
      <w:r>
        <w:t>Noted</w:t>
      </w:r>
    </w:p>
    <w:p w14:paraId="623A33BF" w14:textId="3B563D83" w:rsidR="000B0612" w:rsidRDefault="00176FE9" w:rsidP="000B0612">
      <w:pPr>
        <w:pStyle w:val="Doc-title"/>
      </w:pPr>
      <w:hyperlink r:id="rId673" w:history="1">
        <w:r>
          <w:rPr>
            <w:rStyle w:val="Hyperlink"/>
          </w:rPr>
          <w:t>R2-2107402</w:t>
        </w:r>
      </w:hyperlink>
      <w:r w:rsidR="000B0612" w:rsidRPr="00E14330">
        <w:tab/>
        <w:t>Discussion on LS from RAN4 on RRM relaxation in power saving</w:t>
      </w:r>
      <w:r w:rsidR="000B0612" w:rsidRPr="00E14330">
        <w:tab/>
        <w:t>vivo, Huawei, HiSilicon, Qualcomm</w:t>
      </w:r>
      <w:r w:rsidR="000B0612" w:rsidRPr="00E14330">
        <w:tab/>
        <w:t>discussion</w:t>
      </w:r>
      <w:r w:rsidR="000B0612" w:rsidRPr="00E14330">
        <w:tab/>
        <w:t>Rel-16</w:t>
      </w:r>
      <w:r w:rsidR="000B0612" w:rsidRPr="00E14330">
        <w:tab/>
        <w:t>NR_UE_pow_sav-Core</w:t>
      </w:r>
    </w:p>
    <w:p w14:paraId="6DE00E76" w14:textId="77777777" w:rsidR="000B0612" w:rsidRPr="00135BF1" w:rsidRDefault="000B0612" w:rsidP="000B0612">
      <w:pPr>
        <w:pStyle w:val="Agreement"/>
        <w:tabs>
          <w:tab w:val="clear" w:pos="9990"/>
        </w:tabs>
        <w:overflowPunct/>
        <w:autoSpaceDE/>
        <w:autoSpaceDN/>
        <w:adjustRightInd/>
        <w:ind w:left="1619" w:hanging="360"/>
        <w:textAlignment w:val="auto"/>
      </w:pPr>
      <w:r>
        <w:t>Noted</w:t>
      </w:r>
    </w:p>
    <w:p w14:paraId="4797AA2C" w14:textId="77777777" w:rsidR="000B0612" w:rsidRDefault="000B0612" w:rsidP="000B0612">
      <w:pPr>
        <w:pStyle w:val="Doc-text2"/>
      </w:pPr>
    </w:p>
    <w:p w14:paraId="206823A4" w14:textId="77777777" w:rsidR="000B0612" w:rsidRDefault="000B0612" w:rsidP="000B0612">
      <w:pPr>
        <w:pStyle w:val="Doc-text2"/>
      </w:pPr>
      <w:r>
        <w:t>DISCUSSION</w:t>
      </w:r>
    </w:p>
    <w:p w14:paraId="562C1342" w14:textId="77777777" w:rsidR="000B0612" w:rsidRDefault="000B0612" w:rsidP="000B0612">
      <w:pPr>
        <w:pStyle w:val="Doc-text2"/>
      </w:pPr>
      <w:r>
        <w:t>-</w:t>
      </w:r>
      <w:r>
        <w:tab/>
        <w:t xml:space="preserve">MTK agree with vivo and think 1h is long enough. Samsung also support vivo. Huawei think that this just follows how it was done for NB-IoT (24h). ZTE support vivo technically but tend to agree that this is R4 domain. LG support vivo view, think we need to understand reason for R4 LS. </w:t>
      </w:r>
    </w:p>
    <w:p w14:paraId="73EBAC28" w14:textId="77777777" w:rsidR="000B0612" w:rsidRDefault="000B0612" w:rsidP="000B0612">
      <w:pPr>
        <w:pStyle w:val="Doc-text2"/>
      </w:pPr>
      <w:r>
        <w:t>-</w:t>
      </w:r>
      <w:r>
        <w:tab/>
        <w:t xml:space="preserve">CATT think this is in R4 domain it is not R2 domain to decide whether 1h is enough. </w:t>
      </w:r>
    </w:p>
    <w:p w14:paraId="33386AED" w14:textId="77777777" w:rsidR="000B0612" w:rsidRDefault="000B0612" w:rsidP="000B0612">
      <w:pPr>
        <w:pStyle w:val="Doc-text2"/>
      </w:pPr>
      <w:r>
        <w:t>-</w:t>
      </w:r>
      <w:r>
        <w:tab/>
        <w:t xml:space="preserve">Oppo think R4 has discussed this for two meetings, and think R2 need to follow R4. </w:t>
      </w:r>
    </w:p>
    <w:p w14:paraId="166ACB42" w14:textId="77777777" w:rsidR="000B0612" w:rsidRDefault="000B0612" w:rsidP="000B0612">
      <w:pPr>
        <w:pStyle w:val="Doc-text2"/>
      </w:pPr>
      <w:r>
        <w:t>-</w:t>
      </w:r>
      <w:r>
        <w:tab/>
        <w:t xml:space="preserve">Apple support Ericsson/CATT, </w:t>
      </w:r>
    </w:p>
    <w:p w14:paraId="1A046F8E" w14:textId="77777777" w:rsidR="000B0612" w:rsidRDefault="000B0612" w:rsidP="000B0612">
      <w:pPr>
        <w:pStyle w:val="Doc-text2"/>
      </w:pPr>
      <w:r>
        <w:t>-</w:t>
      </w:r>
      <w:r>
        <w:tab/>
        <w:t xml:space="preserve">Xiaomi think R2 may need to change. </w:t>
      </w:r>
    </w:p>
    <w:p w14:paraId="3738667D" w14:textId="77777777" w:rsidR="000B0612" w:rsidRDefault="000B0612" w:rsidP="000B0612">
      <w:pPr>
        <w:pStyle w:val="Doc-text2"/>
      </w:pPr>
      <w:r>
        <w:t>-</w:t>
      </w:r>
      <w:r>
        <w:tab/>
        <w:t>Nokia think the LS is straightforward.</w:t>
      </w:r>
    </w:p>
    <w:p w14:paraId="09C0A354" w14:textId="77777777" w:rsidR="000B0612" w:rsidRDefault="000B0612" w:rsidP="000B0612">
      <w:pPr>
        <w:pStyle w:val="Doc-text2"/>
      </w:pPr>
      <w:r>
        <w:t>-</w:t>
      </w:r>
      <w:r>
        <w:tab/>
        <w:t>Chair proposes that R2 follow the request from R4.</w:t>
      </w:r>
    </w:p>
    <w:p w14:paraId="3E467FCB" w14:textId="77777777" w:rsidR="000B0612" w:rsidRDefault="000B0612" w:rsidP="000B0612">
      <w:pPr>
        <w:pStyle w:val="Doc-text2"/>
      </w:pPr>
      <w:r>
        <w:t>-</w:t>
      </w:r>
      <w:r>
        <w:tab/>
        <w:t xml:space="preserve">vivo cannot accept this. Ericsson think that vivo should discuss 1h or not this should be changed in R4. </w:t>
      </w:r>
    </w:p>
    <w:p w14:paraId="31A16404" w14:textId="77777777" w:rsidR="000B0612" w:rsidRDefault="000B0612" w:rsidP="000B0612">
      <w:pPr>
        <w:pStyle w:val="Doc-text2"/>
      </w:pPr>
    </w:p>
    <w:p w14:paraId="1786BC0E" w14:textId="77777777" w:rsidR="000B0612" w:rsidRDefault="000B0612" w:rsidP="000B0612">
      <w:pPr>
        <w:pStyle w:val="Agreement"/>
        <w:tabs>
          <w:tab w:val="clear" w:pos="9990"/>
        </w:tabs>
        <w:overflowPunct/>
        <w:autoSpaceDE/>
        <w:autoSpaceDN/>
        <w:adjustRightInd/>
        <w:ind w:left="1619" w:hanging="360"/>
        <w:textAlignment w:val="auto"/>
      </w:pPr>
      <w:r>
        <w:t>R2 to follow the request from R4</w:t>
      </w:r>
    </w:p>
    <w:p w14:paraId="26E92D52" w14:textId="77777777" w:rsidR="000B0612" w:rsidRDefault="000B0612" w:rsidP="000B0612">
      <w:pPr>
        <w:pStyle w:val="Agreement"/>
        <w:tabs>
          <w:tab w:val="clear" w:pos="9990"/>
        </w:tabs>
        <w:overflowPunct/>
        <w:autoSpaceDE/>
        <w:autoSpaceDN/>
        <w:adjustRightInd/>
        <w:ind w:left="1619" w:hanging="360"/>
        <w:textAlignment w:val="auto"/>
      </w:pPr>
      <w:r>
        <w:t xml:space="preserve">Progress the CRs offline, and reply LS if agreeable. </w:t>
      </w:r>
    </w:p>
    <w:p w14:paraId="5A7C5A29" w14:textId="77777777" w:rsidR="000B0612" w:rsidRDefault="000B0612" w:rsidP="000B0612">
      <w:pPr>
        <w:pStyle w:val="Doc-text2"/>
      </w:pPr>
    </w:p>
    <w:p w14:paraId="6F9BB9A6" w14:textId="77777777" w:rsidR="000B0612" w:rsidRDefault="000B0612" w:rsidP="000B0612">
      <w:pPr>
        <w:pStyle w:val="Comments"/>
      </w:pPr>
      <w:r>
        <w:t>[030]</w:t>
      </w:r>
    </w:p>
    <w:p w14:paraId="442DFE94" w14:textId="77777777" w:rsidR="000B0612" w:rsidRDefault="000B0612" w:rsidP="000B0612">
      <w:pPr>
        <w:pStyle w:val="Agreement"/>
        <w:tabs>
          <w:tab w:val="clear" w:pos="9990"/>
        </w:tabs>
        <w:overflowPunct/>
        <w:autoSpaceDE/>
        <w:autoSpaceDN/>
        <w:adjustRightInd/>
        <w:ind w:left="1619" w:hanging="360"/>
        <w:textAlignment w:val="auto"/>
      </w:pPr>
      <w:r>
        <w:t>[030] Send an LS to RAN4 with the following points:</w:t>
      </w:r>
    </w:p>
    <w:p w14:paraId="338C558C" w14:textId="77777777" w:rsidR="000B0612" w:rsidRDefault="000B0612" w:rsidP="000B0612">
      <w:pPr>
        <w:pStyle w:val="Agreement"/>
        <w:numPr>
          <w:ilvl w:val="0"/>
          <w:numId w:val="0"/>
        </w:numPr>
        <w:ind w:left="1619"/>
      </w:pPr>
      <w:r>
        <w:t>RAN2 will follow the request from RAN4 for the change to 38.304 on RRM relaxation</w:t>
      </w:r>
    </w:p>
    <w:p w14:paraId="29BAB746" w14:textId="77777777" w:rsidR="000B0612" w:rsidRDefault="000B0612" w:rsidP="000B0612">
      <w:pPr>
        <w:pStyle w:val="Agreement"/>
        <w:numPr>
          <w:ilvl w:val="0"/>
          <w:numId w:val="0"/>
        </w:numPr>
        <w:ind w:left="1619"/>
      </w:pPr>
      <w:r>
        <w:t xml:space="preserve">Ask RAN4 whether this change (from 1 hour to referring to clause </w:t>
      </w:r>
      <w:r w:rsidRPr="008C5877">
        <w:t>4.2.2.10.2 in</w:t>
      </w:r>
      <w:r>
        <w:t xml:space="preserve"> 38.133) should also be made when </w:t>
      </w:r>
      <w:r w:rsidRPr="00273028">
        <w:t>low mobility and non-at-cell-edge criterion is fulfilled</w:t>
      </w:r>
      <w:r>
        <w:t xml:space="preserve"> and that otherwise there might be inconsistency in the UE behavior.</w:t>
      </w:r>
    </w:p>
    <w:p w14:paraId="7B15C2FB" w14:textId="77777777" w:rsidR="000B0612" w:rsidRPr="00DA1B41" w:rsidRDefault="000B0612" w:rsidP="000B0612">
      <w:pPr>
        <w:pStyle w:val="Agreement"/>
        <w:tabs>
          <w:tab w:val="clear" w:pos="9990"/>
        </w:tabs>
        <w:overflowPunct/>
        <w:autoSpaceDE/>
        <w:autoSpaceDN/>
        <w:adjustRightInd/>
        <w:ind w:left="1619" w:hanging="360"/>
        <w:textAlignment w:val="auto"/>
      </w:pPr>
      <w:r w:rsidRPr="00DA1B41">
        <w:t xml:space="preserve">Have a short post-meeting email discussion (led by Ericsson or CATT) to </w:t>
      </w:r>
      <w:r>
        <w:t>draft</w:t>
      </w:r>
      <w:r w:rsidRPr="00DA1B41">
        <w:t xml:space="preserve"> the LS.</w:t>
      </w:r>
    </w:p>
    <w:p w14:paraId="0CE60D20" w14:textId="77777777" w:rsidR="000B0612" w:rsidRDefault="000B0612" w:rsidP="000B0612">
      <w:pPr>
        <w:pStyle w:val="Doc-text2"/>
      </w:pPr>
    </w:p>
    <w:p w14:paraId="70923480" w14:textId="77777777" w:rsidR="000B0612" w:rsidRDefault="000B0612" w:rsidP="000B0612">
      <w:pPr>
        <w:pStyle w:val="Doc-text2"/>
        <w:ind w:left="0" w:firstLine="0"/>
      </w:pPr>
    </w:p>
    <w:p w14:paraId="33F51553" w14:textId="77777777" w:rsidR="000B0612" w:rsidRDefault="000B0612" w:rsidP="000B0612">
      <w:pPr>
        <w:pStyle w:val="EmailDiscussion"/>
        <w:tabs>
          <w:tab w:val="left" w:pos="2419"/>
        </w:tabs>
        <w:overflowPunct/>
        <w:autoSpaceDE/>
        <w:autoSpaceDN/>
        <w:adjustRightInd/>
        <w:ind w:left="1619" w:hanging="360"/>
        <w:textAlignment w:val="auto"/>
      </w:pPr>
      <w:r>
        <w:t>[Post115-e][030][NR16] Reply LS on RRM relaxation in power saving (CATT, Ericsson)</w:t>
      </w:r>
    </w:p>
    <w:p w14:paraId="5C3FF0AF" w14:textId="77777777" w:rsidR="000B0612" w:rsidRDefault="000B0612" w:rsidP="000B0612">
      <w:pPr>
        <w:pStyle w:val="EmailDiscussion2"/>
      </w:pPr>
      <w:r>
        <w:tab/>
        <w:t>Scope: Reply LS acc to agreements and discussion, see [AT115-e][030]</w:t>
      </w:r>
    </w:p>
    <w:p w14:paraId="1C015A1E" w14:textId="77777777" w:rsidR="000B0612" w:rsidRDefault="000B0612" w:rsidP="000B0612">
      <w:pPr>
        <w:pStyle w:val="EmailDiscussion2"/>
      </w:pPr>
      <w:r>
        <w:tab/>
        <w:t>Intended outcome: Approved LS out</w:t>
      </w:r>
    </w:p>
    <w:p w14:paraId="7AEB03FE" w14:textId="77777777" w:rsidR="000B0612" w:rsidRDefault="000B0612" w:rsidP="000B0612">
      <w:pPr>
        <w:pStyle w:val="EmailDiscussion2"/>
      </w:pPr>
      <w:r>
        <w:tab/>
        <w:t>Deadline: Short (not for RP)</w:t>
      </w:r>
    </w:p>
    <w:p w14:paraId="6AD330E2" w14:textId="0C268CBD" w:rsidR="00DB25BF" w:rsidRDefault="00DB25BF" w:rsidP="00DB25BF">
      <w:pPr>
        <w:pStyle w:val="EmailDiscussion2"/>
      </w:pPr>
      <w:r>
        <w:t xml:space="preserve">=&gt; Approved in </w:t>
      </w:r>
      <w:hyperlink r:id="rId674" w:history="1">
        <w:r w:rsidR="00176FE9">
          <w:rPr>
            <w:rStyle w:val="Hyperlink"/>
          </w:rPr>
          <w:t>R2-2108877</w:t>
        </w:r>
      </w:hyperlink>
    </w:p>
    <w:p w14:paraId="4E8F4A1C" w14:textId="77777777" w:rsidR="000B0612" w:rsidRDefault="000B0612" w:rsidP="000B0612">
      <w:pPr>
        <w:pStyle w:val="Doc-text2"/>
      </w:pPr>
    </w:p>
    <w:p w14:paraId="6A1AE70A" w14:textId="59DB4FE2" w:rsidR="000B0612" w:rsidRPr="00E14330" w:rsidRDefault="00176FE9" w:rsidP="000B0612">
      <w:pPr>
        <w:pStyle w:val="Doc-title"/>
      </w:pPr>
      <w:hyperlink r:id="rId675" w:history="1">
        <w:r>
          <w:rPr>
            <w:rStyle w:val="Hyperlink"/>
          </w:rPr>
          <w:t>R2-2108236</w:t>
        </w:r>
      </w:hyperlink>
      <w:r w:rsidR="000B0612" w:rsidRPr="00E14330">
        <w:tab/>
        <w:t>Addressing inconsistency for RRM measurement rules</w:t>
      </w:r>
      <w:r w:rsidR="000B0612" w:rsidRPr="00E14330">
        <w:tab/>
        <w:t>Ericsson</w:t>
      </w:r>
      <w:r w:rsidR="000B0612" w:rsidRPr="00E14330">
        <w:tab/>
        <w:t>CR</w:t>
      </w:r>
      <w:r w:rsidR="000B0612" w:rsidRPr="00E14330">
        <w:tab/>
        <w:t>Rel-16</w:t>
      </w:r>
      <w:r w:rsidR="000B0612" w:rsidRPr="00E14330">
        <w:tab/>
        <w:t>38.304</w:t>
      </w:r>
      <w:r w:rsidR="000B0612" w:rsidRPr="00E14330">
        <w:tab/>
        <w:t>16.5.0</w:t>
      </w:r>
      <w:r w:rsidR="000B0612" w:rsidRPr="00E14330">
        <w:tab/>
        <w:t>0214</w:t>
      </w:r>
      <w:r w:rsidR="000B0612" w:rsidRPr="00E14330">
        <w:tab/>
        <w:t>-</w:t>
      </w:r>
      <w:r w:rsidR="000B0612" w:rsidRPr="00E14330">
        <w:tab/>
        <w:t>F</w:t>
      </w:r>
      <w:r w:rsidR="000B0612" w:rsidRPr="00E14330">
        <w:tab/>
        <w:t>NR_UE_pow_sav-Core</w:t>
      </w:r>
    </w:p>
    <w:p w14:paraId="251E66CA" w14:textId="4626865C" w:rsidR="000B0612" w:rsidRPr="00E14330" w:rsidRDefault="000B0612" w:rsidP="000B0612">
      <w:pPr>
        <w:pStyle w:val="Doc-text2"/>
      </w:pPr>
      <w:r w:rsidRPr="00E14330">
        <w:t xml:space="preserve">=&gt; Revised in </w:t>
      </w:r>
      <w:hyperlink r:id="rId676" w:history="1">
        <w:r w:rsidR="00176FE9">
          <w:rPr>
            <w:rStyle w:val="Hyperlink"/>
          </w:rPr>
          <w:t>R2-2108841</w:t>
        </w:r>
      </w:hyperlink>
    </w:p>
    <w:p w14:paraId="1A5A2C66" w14:textId="5E460665" w:rsidR="000B0612" w:rsidRPr="00135BF1" w:rsidRDefault="00176FE9" w:rsidP="000B0612">
      <w:pPr>
        <w:pStyle w:val="Doc-title"/>
      </w:pPr>
      <w:hyperlink r:id="rId677" w:history="1">
        <w:r>
          <w:rPr>
            <w:rStyle w:val="Hyperlink"/>
          </w:rPr>
          <w:t>R2-2108841</w:t>
        </w:r>
      </w:hyperlink>
      <w:r w:rsidR="000B0612" w:rsidRPr="00E14330">
        <w:tab/>
        <w:t>Addressing inconsistency for RRM measurement rules</w:t>
      </w:r>
      <w:r w:rsidR="000B0612" w:rsidRPr="00E14330">
        <w:tab/>
        <w:t>Ericsson, CATT</w:t>
      </w:r>
      <w:r w:rsidR="000B0612" w:rsidRPr="00E14330">
        <w:tab/>
        <w:t>CR</w:t>
      </w:r>
      <w:r w:rsidR="000B0612" w:rsidRPr="00E14330">
        <w:tab/>
        <w:t>Rel-16</w:t>
      </w:r>
      <w:r w:rsidR="000B0612" w:rsidRPr="00E14330">
        <w:tab/>
        <w:t>38.304</w:t>
      </w:r>
      <w:r w:rsidR="000B0612" w:rsidRPr="00E14330">
        <w:tab/>
        <w:t>16.5.0</w:t>
      </w:r>
      <w:r w:rsidR="000B0612" w:rsidRPr="00E14330">
        <w:tab/>
        <w:t>0214</w:t>
      </w:r>
      <w:r w:rsidR="000B0612" w:rsidRPr="00E14330">
        <w:tab/>
        <w:t>1</w:t>
      </w:r>
      <w:r w:rsidR="000B0612" w:rsidRPr="00E14330">
        <w:tab/>
        <w:t>F</w:t>
      </w:r>
      <w:r w:rsidR="000B0612" w:rsidRPr="00E14330">
        <w:tab/>
        <w:t>NR_UE_pow_sav-Core</w:t>
      </w:r>
    </w:p>
    <w:p w14:paraId="106616CE" w14:textId="0808E0CB" w:rsidR="000B0612" w:rsidRPr="00E14330" w:rsidRDefault="00176FE9" w:rsidP="000B0612">
      <w:pPr>
        <w:pStyle w:val="Doc-title"/>
      </w:pPr>
      <w:hyperlink r:id="rId678" w:history="1">
        <w:r>
          <w:rPr>
            <w:rStyle w:val="Hyperlink"/>
          </w:rPr>
          <w:t>R2-2107088</w:t>
        </w:r>
      </w:hyperlink>
      <w:r w:rsidR="000B0612" w:rsidRPr="00E14330">
        <w:tab/>
        <w:t>Correction on RRM relaxation of higher priority frequencies</w:t>
      </w:r>
      <w:r w:rsidR="000B0612" w:rsidRPr="00E14330">
        <w:tab/>
        <w:t>OPPO</w:t>
      </w:r>
      <w:r w:rsidR="000B0612" w:rsidRPr="00E14330">
        <w:tab/>
        <w:t>CR</w:t>
      </w:r>
      <w:r w:rsidR="000B0612" w:rsidRPr="00E14330">
        <w:tab/>
        <w:t>Rel-16</w:t>
      </w:r>
      <w:r w:rsidR="000B0612" w:rsidRPr="00E14330">
        <w:tab/>
        <w:t>38.304</w:t>
      </w:r>
      <w:r w:rsidR="000B0612" w:rsidRPr="00E14330">
        <w:tab/>
        <w:t>16.5.0</w:t>
      </w:r>
      <w:r w:rsidR="000B0612" w:rsidRPr="00E14330">
        <w:tab/>
        <w:t>0212</w:t>
      </w:r>
      <w:r w:rsidR="000B0612" w:rsidRPr="00E14330">
        <w:tab/>
        <w:t>-</w:t>
      </w:r>
      <w:r w:rsidR="000B0612" w:rsidRPr="00E14330">
        <w:tab/>
        <w:t>F</w:t>
      </w:r>
      <w:r w:rsidR="000B0612" w:rsidRPr="00E14330">
        <w:tab/>
        <w:t>NR_UE_pow_sav-Core</w:t>
      </w:r>
    </w:p>
    <w:p w14:paraId="378596D5" w14:textId="77777777" w:rsidR="000B0612" w:rsidRDefault="000B0612" w:rsidP="000B0612">
      <w:pPr>
        <w:pStyle w:val="Agreement"/>
        <w:tabs>
          <w:tab w:val="clear" w:pos="9990"/>
        </w:tabs>
        <w:overflowPunct/>
        <w:autoSpaceDE/>
        <w:autoSpaceDN/>
        <w:adjustRightInd/>
        <w:ind w:left="1619" w:hanging="360"/>
        <w:textAlignment w:val="auto"/>
      </w:pPr>
      <w:r>
        <w:t>[030] CRs are postponed</w:t>
      </w:r>
    </w:p>
    <w:p w14:paraId="1AF8337C" w14:textId="77777777" w:rsidR="000B0612" w:rsidRDefault="000B0612" w:rsidP="000B0612">
      <w:pPr>
        <w:pStyle w:val="Doc-text2"/>
      </w:pPr>
    </w:p>
    <w:p w14:paraId="3EDBE82D" w14:textId="4FBB6F36" w:rsidR="000B0612" w:rsidRDefault="00176FE9" w:rsidP="000B0612">
      <w:pPr>
        <w:pStyle w:val="Doc-title"/>
      </w:pPr>
      <w:hyperlink r:id="rId679" w:history="1">
        <w:r>
          <w:rPr>
            <w:rStyle w:val="Hyperlink"/>
          </w:rPr>
          <w:t>R2-2107403</w:t>
        </w:r>
      </w:hyperlink>
      <w:r w:rsidR="000B0612" w:rsidRPr="00E14330">
        <w:tab/>
        <w:t>[Draft] Reply LS to RAN4 on RRM relaxation in power saving</w:t>
      </w:r>
      <w:r w:rsidR="000B0612" w:rsidRPr="00E14330">
        <w:tab/>
        <w:t>vivo</w:t>
      </w:r>
      <w:r w:rsidR="000B0612" w:rsidRPr="00E14330">
        <w:tab/>
        <w:t>LS out</w:t>
      </w:r>
      <w:r w:rsidR="000B0612" w:rsidRPr="00E14330">
        <w:tab/>
        <w:t>Re</w:t>
      </w:r>
      <w:r w:rsidR="000B0612">
        <w:t>l-16</w:t>
      </w:r>
      <w:r w:rsidR="000B0612">
        <w:tab/>
        <w:t>NR_UE_pow_sav-Core</w:t>
      </w:r>
      <w:r w:rsidR="000B0612">
        <w:tab/>
        <w:t>To:RAN4</w:t>
      </w:r>
    </w:p>
    <w:p w14:paraId="1566CECE" w14:textId="77777777" w:rsidR="000B0612" w:rsidRPr="00AF6BBB" w:rsidRDefault="000B0612" w:rsidP="000B0612">
      <w:pPr>
        <w:pStyle w:val="Agreement"/>
        <w:tabs>
          <w:tab w:val="clear" w:pos="9990"/>
        </w:tabs>
        <w:overflowPunct/>
        <w:autoSpaceDE/>
        <w:autoSpaceDN/>
        <w:adjustRightInd/>
        <w:ind w:left="1619" w:hanging="360"/>
        <w:textAlignment w:val="auto"/>
      </w:pPr>
      <w:r>
        <w:t>[030] noted</w:t>
      </w:r>
    </w:p>
    <w:p w14:paraId="2418811D" w14:textId="77777777" w:rsidR="000B0612" w:rsidRPr="00E14330" w:rsidRDefault="000B0612" w:rsidP="000B0612">
      <w:pPr>
        <w:pStyle w:val="BoldComments"/>
      </w:pPr>
      <w:r w:rsidRPr="00E14330">
        <w:t>Reselection</w:t>
      </w:r>
    </w:p>
    <w:p w14:paraId="5B1E0BED" w14:textId="08E3EA23" w:rsidR="000B0612" w:rsidRDefault="00176FE9" w:rsidP="000B0612">
      <w:pPr>
        <w:pStyle w:val="Doc-title"/>
      </w:pPr>
      <w:hyperlink r:id="rId680" w:history="1">
        <w:r>
          <w:rPr>
            <w:rStyle w:val="Hyperlink"/>
          </w:rPr>
          <w:t>R2-2108362</w:t>
        </w:r>
      </w:hyperlink>
      <w:r w:rsidR="000B0612" w:rsidRPr="00E14330">
        <w:tab/>
        <w:t>Clarification of access restrictions during cell re-selection</w:t>
      </w:r>
      <w:r w:rsidR="000B0612" w:rsidRPr="00E14330">
        <w:tab/>
        <w:t>Qualcomm Incorporated</w:t>
      </w:r>
      <w:r w:rsidR="000B0612" w:rsidRPr="00E14330">
        <w:tab/>
        <w:t>CR</w:t>
      </w:r>
      <w:r w:rsidR="000B0612" w:rsidRPr="00E14330">
        <w:tab/>
        <w:t>Rel-16</w:t>
      </w:r>
      <w:r w:rsidR="000B0612" w:rsidRPr="00E14330">
        <w:tab/>
        <w:t>38.304</w:t>
      </w:r>
      <w:r w:rsidR="000B0612" w:rsidRPr="00E14330">
        <w:tab/>
        <w:t>16.5.0</w:t>
      </w:r>
      <w:r w:rsidR="000B0612" w:rsidRPr="00E14330">
        <w:tab/>
        <w:t>0215</w:t>
      </w:r>
      <w:r w:rsidR="000B0612" w:rsidRPr="00E14330">
        <w:tab/>
        <w:t>-</w:t>
      </w:r>
      <w:r w:rsidR="000B0612" w:rsidRPr="00E14330">
        <w:tab/>
        <w:t>F</w:t>
      </w:r>
      <w:r w:rsidR="000B0612" w:rsidRPr="00E14330">
        <w:tab/>
        <w:t>NR_newRAT-Core, NG_RAN_PRN-Core</w:t>
      </w:r>
    </w:p>
    <w:p w14:paraId="2ABC6D7F" w14:textId="77777777" w:rsidR="000B0612" w:rsidRDefault="000B0612" w:rsidP="000B0612">
      <w:pPr>
        <w:pStyle w:val="Agreement"/>
        <w:tabs>
          <w:tab w:val="clear" w:pos="9990"/>
        </w:tabs>
        <w:overflowPunct/>
        <w:autoSpaceDE/>
        <w:autoSpaceDN/>
        <w:adjustRightInd/>
        <w:ind w:left="1619" w:hanging="360"/>
        <w:textAlignment w:val="auto"/>
      </w:pPr>
      <w:r>
        <w:t>[030] revised</w:t>
      </w:r>
    </w:p>
    <w:p w14:paraId="19C17848" w14:textId="4F15BF06" w:rsidR="000B0612" w:rsidRDefault="00176FE9" w:rsidP="000B0612">
      <w:pPr>
        <w:pStyle w:val="Doc-title"/>
      </w:pPr>
      <w:hyperlink r:id="rId681" w:history="1">
        <w:r>
          <w:rPr>
            <w:rStyle w:val="Hyperlink"/>
          </w:rPr>
          <w:t>R2-2109112</w:t>
        </w:r>
      </w:hyperlink>
      <w:r w:rsidR="000B0612" w:rsidRPr="000B0612">
        <w:tab/>
      </w:r>
      <w:r w:rsidR="000B0612" w:rsidRPr="00E14330">
        <w:t>Clarification of access restrictions during cell re-selection</w:t>
      </w:r>
      <w:r w:rsidR="000B0612" w:rsidRPr="00E14330">
        <w:tab/>
        <w:t>Qualcomm Incorporate</w:t>
      </w:r>
      <w:r w:rsidR="000B0612">
        <w:t>d</w:t>
      </w:r>
      <w:r w:rsidR="000B0612">
        <w:tab/>
        <w:t>CR</w:t>
      </w:r>
      <w:r w:rsidR="000B0612">
        <w:tab/>
        <w:t>Rel-16</w:t>
      </w:r>
      <w:r w:rsidR="000B0612">
        <w:tab/>
        <w:t>38.304</w:t>
      </w:r>
      <w:r w:rsidR="000B0612">
        <w:tab/>
        <w:t>16.5.0</w:t>
      </w:r>
      <w:r w:rsidR="000B0612">
        <w:tab/>
        <w:t>0215</w:t>
      </w:r>
      <w:r w:rsidR="000B0612">
        <w:tab/>
        <w:t>1</w:t>
      </w:r>
      <w:r w:rsidR="000B0612" w:rsidRPr="00E14330">
        <w:tab/>
        <w:t>F</w:t>
      </w:r>
      <w:r w:rsidR="000B0612" w:rsidRPr="00E14330">
        <w:tab/>
        <w:t>NR_newRAT-Core, NG_RAN_PRN-Core</w:t>
      </w:r>
    </w:p>
    <w:p w14:paraId="2E301F26" w14:textId="77777777" w:rsidR="000B0612" w:rsidRDefault="000B0612" w:rsidP="000B0612">
      <w:pPr>
        <w:pStyle w:val="Agreement"/>
        <w:tabs>
          <w:tab w:val="clear" w:pos="9990"/>
        </w:tabs>
        <w:overflowPunct/>
        <w:autoSpaceDE/>
        <w:autoSpaceDN/>
        <w:adjustRightInd/>
        <w:ind w:left="1619" w:hanging="360"/>
        <w:textAlignment w:val="auto"/>
      </w:pPr>
      <w:r>
        <w:t>[030] agreed</w:t>
      </w:r>
    </w:p>
    <w:p w14:paraId="0727C91A" w14:textId="77777777" w:rsidR="000B0612" w:rsidRPr="00AF6BBB" w:rsidRDefault="000B0612" w:rsidP="000B0612">
      <w:pPr>
        <w:pStyle w:val="Doc-text2"/>
      </w:pPr>
    </w:p>
    <w:p w14:paraId="0C028A97" w14:textId="77777777" w:rsidR="00822C23" w:rsidRPr="000D255B" w:rsidRDefault="00822C23" w:rsidP="00822C23">
      <w:pPr>
        <w:pStyle w:val="Heading2"/>
      </w:pPr>
      <w:bookmarkStart w:id="111" w:name="_Toc82647083"/>
      <w:r w:rsidRPr="000D255B">
        <w:t>6.2</w:t>
      </w:r>
      <w:r w:rsidRPr="000D255B">
        <w:tab/>
        <w:t>NR V2X</w:t>
      </w:r>
      <w:bookmarkEnd w:id="111"/>
    </w:p>
    <w:p w14:paraId="588B69AB" w14:textId="77777777" w:rsidR="00822C23" w:rsidRPr="000D255B" w:rsidRDefault="00822C23" w:rsidP="00822C23">
      <w:pPr>
        <w:pStyle w:val="Comments"/>
      </w:pPr>
      <w:r w:rsidRPr="000D255B">
        <w:t xml:space="preserve">(5G_V2X_NRSL-Core; leading WG: RAN1; REL-16; started: Mar 19; target; Aug 20; WID: RP-200129). </w:t>
      </w:r>
    </w:p>
    <w:p w14:paraId="7761A267" w14:textId="77777777" w:rsidR="00822C23" w:rsidRPr="000D255B" w:rsidRDefault="00822C23" w:rsidP="00822C23">
      <w:pPr>
        <w:pStyle w:val="Comments"/>
      </w:pPr>
      <w:r w:rsidRPr="000D255B">
        <w:t>Documents in this agenda item will be handled in a break out session</w:t>
      </w:r>
    </w:p>
    <w:p w14:paraId="77A04F16" w14:textId="77777777" w:rsidR="00822C23" w:rsidRPr="000D255B" w:rsidRDefault="00822C23" w:rsidP="00822C23">
      <w:pPr>
        <w:pStyle w:val="Comments"/>
      </w:pPr>
      <w:r>
        <w:t>Tdoc Limitation: 5</w:t>
      </w:r>
      <w:r w:rsidRPr="000D255B">
        <w:t xml:space="preserve"> tdocs. See also tdoc limitation for Agenda Item 6</w:t>
      </w:r>
    </w:p>
    <w:p w14:paraId="5C0700FE" w14:textId="77777777" w:rsidR="00822C23" w:rsidRPr="000D255B" w:rsidRDefault="00822C23" w:rsidP="00822C23">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13BDEFCF" w14:textId="77777777" w:rsidR="00822C23" w:rsidRPr="000D255B" w:rsidRDefault="00822C23" w:rsidP="00822C23">
      <w:pPr>
        <w:pStyle w:val="Heading3"/>
      </w:pPr>
      <w:bookmarkStart w:id="112" w:name="_Toc82647084"/>
      <w:r w:rsidRPr="000D255B">
        <w:t>6.2.1</w:t>
      </w:r>
      <w:r w:rsidRPr="000D255B">
        <w:tab/>
        <w:t>General and Stage-2 corrections</w:t>
      </w:r>
      <w:bookmarkEnd w:id="112"/>
    </w:p>
    <w:p w14:paraId="78A5A260" w14:textId="77777777" w:rsidR="00822C23" w:rsidRPr="000D255B" w:rsidRDefault="00822C23" w:rsidP="00822C23">
      <w:pPr>
        <w:pStyle w:val="Comments"/>
      </w:pPr>
      <w:r w:rsidRPr="000D255B">
        <w:t xml:space="preserve">Including incoming LSs, rapporteur inputs, etc. </w:t>
      </w:r>
    </w:p>
    <w:p w14:paraId="05533656" w14:textId="379C5FFE" w:rsidR="00822C23" w:rsidRDefault="00176FE9" w:rsidP="00822C23">
      <w:pPr>
        <w:pStyle w:val="Doc-title"/>
      </w:pPr>
      <w:hyperlink r:id="rId682" w:history="1">
        <w:r>
          <w:rPr>
            <w:rStyle w:val="Hyperlink"/>
          </w:rPr>
          <w:t>R2-2106912</w:t>
        </w:r>
      </w:hyperlink>
      <w:r w:rsidR="00822C23">
        <w:tab/>
        <w:t>LS on RRC parameter for PSFCH RB set (R1-2106192; contact: LGE)</w:t>
      </w:r>
      <w:r w:rsidR="00822C23">
        <w:tab/>
        <w:t>RAN1</w:t>
      </w:r>
      <w:r w:rsidR="00822C23">
        <w:tab/>
        <w:t>LS in</w:t>
      </w:r>
      <w:r w:rsidR="00822C23">
        <w:tab/>
        <w:t>Rel-16</w:t>
      </w:r>
      <w:r w:rsidR="00822C23">
        <w:tab/>
        <w:t>5G_V2X_NRSL-Core</w:t>
      </w:r>
      <w:r w:rsidR="00822C23">
        <w:tab/>
        <w:t>To:RAN2</w:t>
      </w:r>
    </w:p>
    <w:p w14:paraId="645845A6" w14:textId="77777777" w:rsidR="00822C23" w:rsidRPr="00950524" w:rsidRDefault="00822C23" w:rsidP="00135444">
      <w:pPr>
        <w:pStyle w:val="Doc-text2"/>
        <w:numPr>
          <w:ilvl w:val="0"/>
          <w:numId w:val="94"/>
        </w:numPr>
        <w:overflowPunct/>
        <w:autoSpaceDE/>
        <w:autoSpaceDN/>
        <w:adjustRightInd/>
        <w:textAlignment w:val="auto"/>
      </w:pPr>
      <w:r>
        <w:t>Noted.</w:t>
      </w:r>
    </w:p>
    <w:p w14:paraId="2974EB4A" w14:textId="77777777" w:rsidR="00822C23" w:rsidRPr="000D255B" w:rsidRDefault="00822C23" w:rsidP="00822C23">
      <w:pPr>
        <w:pStyle w:val="Heading3"/>
      </w:pPr>
      <w:bookmarkStart w:id="113" w:name="_Toc82647085"/>
      <w:r w:rsidRPr="000D255B">
        <w:t>6.2.2</w:t>
      </w:r>
      <w:r w:rsidRPr="000D255B">
        <w:tab/>
        <w:t>Control plane corrections</w:t>
      </w:r>
      <w:bookmarkEnd w:id="113"/>
    </w:p>
    <w:p w14:paraId="057344A3" w14:textId="77777777" w:rsidR="00822C23" w:rsidRPr="000D255B" w:rsidRDefault="00822C23" w:rsidP="00822C23">
      <w:pPr>
        <w:pStyle w:val="Comments"/>
      </w:pPr>
      <w:r w:rsidRPr="000D255B">
        <w:t>This agenda item may utilize a summary document on RRC (Huawei).</w:t>
      </w:r>
    </w:p>
    <w:p w14:paraId="321CD105" w14:textId="165A39AD" w:rsidR="00822C23" w:rsidRDefault="00176FE9" w:rsidP="00822C23">
      <w:pPr>
        <w:pStyle w:val="Doc-title"/>
      </w:pPr>
      <w:hyperlink r:id="rId683" w:history="1">
        <w:r>
          <w:rPr>
            <w:rStyle w:val="Hyperlink"/>
          </w:rPr>
          <w:t>R2-2109024</w:t>
        </w:r>
      </w:hyperlink>
      <w:r w:rsidR="00822C23">
        <w:tab/>
      </w:r>
      <w:r w:rsidR="00822C23" w:rsidRPr="00BF4E12">
        <w:t>Review report on RRC CRs</w:t>
      </w:r>
      <w:r w:rsidR="00822C23">
        <w:tab/>
        <w:t>Huawei, HiSilicon</w:t>
      </w:r>
      <w:r w:rsidR="00822C23">
        <w:tab/>
        <w:t>discussion</w:t>
      </w:r>
      <w:r w:rsidR="00822C23">
        <w:tab/>
        <w:t>5G_V2X_NRSL-Core</w:t>
      </w:r>
    </w:p>
    <w:p w14:paraId="168B8250" w14:textId="2CB8E77C" w:rsidR="00822C23" w:rsidRDefault="00822C23" w:rsidP="00822C23">
      <w:pPr>
        <w:pStyle w:val="Doc-text2"/>
        <w:ind w:left="1259" w:firstLine="0"/>
      </w:pPr>
      <w:r w:rsidRPr="00932CEC">
        <w:t xml:space="preserve">Recommendation 1: Discuss the CRs in </w:t>
      </w:r>
      <w:hyperlink r:id="rId684" w:history="1">
        <w:r w:rsidR="00176FE9">
          <w:rPr>
            <w:rStyle w:val="Hyperlink"/>
          </w:rPr>
          <w:t>R2-2107166</w:t>
        </w:r>
      </w:hyperlink>
      <w:r>
        <w:t xml:space="preserve">, </w:t>
      </w:r>
      <w:hyperlink r:id="rId685" w:history="1">
        <w:r w:rsidR="00176FE9">
          <w:rPr>
            <w:rStyle w:val="Hyperlink"/>
          </w:rPr>
          <w:t>R2-2107167</w:t>
        </w:r>
      </w:hyperlink>
      <w:r>
        <w:t xml:space="preserve">, </w:t>
      </w:r>
      <w:hyperlink r:id="rId686" w:history="1">
        <w:r w:rsidR="00176FE9">
          <w:rPr>
            <w:rStyle w:val="Hyperlink"/>
          </w:rPr>
          <w:t>R2-2107437</w:t>
        </w:r>
      </w:hyperlink>
      <w:r>
        <w:t xml:space="preserve">, </w:t>
      </w:r>
      <w:hyperlink r:id="rId687" w:history="1">
        <w:r w:rsidR="00176FE9">
          <w:rPr>
            <w:rStyle w:val="Hyperlink"/>
          </w:rPr>
          <w:t>R2-2108178</w:t>
        </w:r>
      </w:hyperlink>
      <w:r>
        <w:t xml:space="preserve">, and </w:t>
      </w:r>
      <w:hyperlink r:id="rId688" w:history="1">
        <w:r w:rsidR="00176FE9">
          <w:rPr>
            <w:rStyle w:val="Hyperlink"/>
          </w:rPr>
          <w:t>R2-2108219</w:t>
        </w:r>
      </w:hyperlink>
      <w:r w:rsidRPr="00932CEC">
        <w:t xml:space="preserve"> in an offline discussion, the agreed changes </w:t>
      </w:r>
      <w:r>
        <w:t>are</w:t>
      </w:r>
      <w:r w:rsidRPr="00932CEC">
        <w:t xml:space="preserve"> merged into Rapporteur’s miscellaneous correction CR(s).</w:t>
      </w:r>
    </w:p>
    <w:p w14:paraId="0112F435" w14:textId="77777777" w:rsidR="00822C23" w:rsidRDefault="00822C23" w:rsidP="00822C23">
      <w:pPr>
        <w:pStyle w:val="Doc-text2"/>
        <w:ind w:left="1259" w:firstLine="0"/>
      </w:pPr>
    </w:p>
    <w:p w14:paraId="4F2F511F" w14:textId="4DB5B2A1" w:rsidR="00822C23" w:rsidRDefault="00822C23" w:rsidP="00822C23">
      <w:pPr>
        <w:pStyle w:val="Doc-text2"/>
        <w:ind w:left="1259" w:firstLine="0"/>
      </w:pPr>
      <w:r>
        <w:t xml:space="preserve">[Session chair]: For </w:t>
      </w:r>
      <w:hyperlink r:id="rId689" w:history="1">
        <w:r w:rsidR="00176FE9">
          <w:rPr>
            <w:rStyle w:val="Hyperlink"/>
          </w:rPr>
          <w:t>R2-2108219</w:t>
        </w:r>
      </w:hyperlink>
      <w:r>
        <w:t xml:space="preserve">, which specification (RRC or PDCP) is more appropriate for this correction? [Huawei]: Can be discussed as part of offline discussion [AT115-e][705]. </w:t>
      </w:r>
    </w:p>
    <w:p w14:paraId="6547F11F" w14:textId="77777777" w:rsidR="00822C23" w:rsidRDefault="00822C23" w:rsidP="00822C23">
      <w:pPr>
        <w:pStyle w:val="Doc-text2"/>
        <w:ind w:left="1259" w:firstLine="0"/>
      </w:pPr>
    </w:p>
    <w:p w14:paraId="13FA15EB"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5</w:t>
      </w:r>
      <w:r w:rsidRPr="00770DB4">
        <w:t>][</w:t>
      </w:r>
      <w:r>
        <w:t>V2X/SL</w:t>
      </w:r>
      <w:r w:rsidRPr="00770DB4">
        <w:t xml:space="preserve">] </w:t>
      </w:r>
      <w:r>
        <w:t>Miscellaneous CRs on RRC (Huawei)</w:t>
      </w:r>
    </w:p>
    <w:p w14:paraId="7C27A22C" w14:textId="30CD4944" w:rsidR="00822C23" w:rsidRDefault="00822C23" w:rsidP="00822C23">
      <w:pPr>
        <w:pStyle w:val="EmailDiscussion2"/>
      </w:pPr>
      <w:r w:rsidRPr="00770DB4">
        <w:tab/>
      </w:r>
      <w:r w:rsidRPr="00AA559F">
        <w:rPr>
          <w:b/>
        </w:rPr>
        <w:t>Scope:</w:t>
      </w:r>
      <w:r w:rsidRPr="00770DB4">
        <w:t xml:space="preserve"> </w:t>
      </w:r>
      <w:r w:rsidRPr="00932CEC">
        <w:t xml:space="preserve">Discuss CRs in </w:t>
      </w:r>
      <w:hyperlink r:id="rId690" w:history="1">
        <w:r w:rsidR="00176FE9">
          <w:rPr>
            <w:rStyle w:val="Hyperlink"/>
          </w:rPr>
          <w:t>R2-2107166</w:t>
        </w:r>
      </w:hyperlink>
      <w:r>
        <w:t xml:space="preserve">, </w:t>
      </w:r>
      <w:hyperlink r:id="rId691" w:history="1">
        <w:r w:rsidR="00176FE9">
          <w:rPr>
            <w:rStyle w:val="Hyperlink"/>
          </w:rPr>
          <w:t>R2-2107167</w:t>
        </w:r>
      </w:hyperlink>
      <w:r>
        <w:t xml:space="preserve">, </w:t>
      </w:r>
      <w:hyperlink r:id="rId692" w:history="1">
        <w:r w:rsidR="00176FE9">
          <w:rPr>
            <w:rStyle w:val="Hyperlink"/>
          </w:rPr>
          <w:t>R2-2107437</w:t>
        </w:r>
      </w:hyperlink>
      <w:r>
        <w:t xml:space="preserve">, </w:t>
      </w:r>
      <w:hyperlink r:id="rId693" w:history="1">
        <w:r w:rsidR="00176FE9">
          <w:rPr>
            <w:rStyle w:val="Hyperlink"/>
          </w:rPr>
          <w:t>R2-2108178</w:t>
        </w:r>
      </w:hyperlink>
      <w:r>
        <w:t xml:space="preserve">, </w:t>
      </w:r>
      <w:r w:rsidRPr="00113DA8">
        <w:t xml:space="preserve">and </w:t>
      </w:r>
      <w:hyperlink r:id="rId694" w:history="1">
        <w:r w:rsidR="00176FE9">
          <w:rPr>
            <w:rStyle w:val="Hyperlink"/>
          </w:rPr>
          <w:t>R2-2108219</w:t>
        </w:r>
      </w:hyperlink>
      <w:r w:rsidRPr="00113DA8">
        <w:t xml:space="preserve"> in</w:t>
      </w:r>
      <w:r w:rsidRPr="00932CEC">
        <w:t xml:space="preserve"> an offline discussion</w:t>
      </w:r>
      <w:r>
        <w:t xml:space="preserve">, and if agreeable merge them into rapporteur’s miscellaneous CRs. </w:t>
      </w:r>
    </w:p>
    <w:p w14:paraId="17856EF8" w14:textId="342DE70A" w:rsidR="00822C23" w:rsidRDefault="00822C23" w:rsidP="00822C23">
      <w:pPr>
        <w:pStyle w:val="EmailDiscussion2"/>
      </w:pPr>
      <w:r>
        <w:rPr>
          <w:b/>
        </w:rPr>
        <w:tab/>
      </w:r>
      <w:r w:rsidRPr="00AA559F">
        <w:rPr>
          <w:b/>
        </w:rPr>
        <w:t>Intended outcome:</w:t>
      </w:r>
      <w:r w:rsidRPr="00770DB4">
        <w:t xml:space="preserve"> </w:t>
      </w:r>
      <w:r>
        <w:t xml:space="preserve">Agreeable 38.331 CR in </w:t>
      </w:r>
      <w:hyperlink r:id="rId695" w:history="1">
        <w:r w:rsidR="00176FE9">
          <w:rPr>
            <w:rStyle w:val="Hyperlink"/>
          </w:rPr>
          <w:t>R2-2108985</w:t>
        </w:r>
      </w:hyperlink>
      <w:r>
        <w:t xml:space="preserve"> and 36.331 CR in </w:t>
      </w:r>
      <w:hyperlink r:id="rId696" w:history="1">
        <w:r w:rsidR="00176FE9">
          <w:rPr>
            <w:rStyle w:val="Hyperlink"/>
          </w:rPr>
          <w:t>R2-2108986</w:t>
        </w:r>
      </w:hyperlink>
      <w:r>
        <w:t xml:space="preserve">, and discussion summary in </w:t>
      </w:r>
      <w:hyperlink r:id="rId697" w:history="1">
        <w:r w:rsidR="00176FE9">
          <w:rPr>
            <w:rStyle w:val="Hyperlink"/>
          </w:rPr>
          <w:t>R2-2108987</w:t>
        </w:r>
      </w:hyperlink>
      <w:r>
        <w:t xml:space="preserve"> if needed. Agreeable 38.323 CR in </w:t>
      </w:r>
      <w:hyperlink r:id="rId698" w:history="1">
        <w:r w:rsidR="00176FE9">
          <w:rPr>
            <w:rStyle w:val="Hyperlink"/>
          </w:rPr>
          <w:t>R2-2108988</w:t>
        </w:r>
      </w:hyperlink>
      <w:r>
        <w:t xml:space="preserve"> if PDCP correction is needed. Will be approved by email. =&gt; </w:t>
      </w:r>
      <w:hyperlink r:id="rId699" w:history="1">
        <w:r w:rsidR="00176FE9">
          <w:rPr>
            <w:rStyle w:val="Hyperlink"/>
          </w:rPr>
          <w:t>R2-2108999</w:t>
        </w:r>
      </w:hyperlink>
      <w:r>
        <w:t xml:space="preserve"> for the update of </w:t>
      </w:r>
      <w:hyperlink r:id="rId700" w:history="1">
        <w:r w:rsidR="00176FE9">
          <w:rPr>
            <w:rStyle w:val="Hyperlink"/>
          </w:rPr>
          <w:t>R2-2108986</w:t>
        </w:r>
      </w:hyperlink>
      <w:r>
        <w:t xml:space="preserve"> (if needed)</w:t>
      </w:r>
    </w:p>
    <w:p w14:paraId="74FED2AB" w14:textId="1323B112" w:rsidR="00822C23" w:rsidRDefault="00822C23" w:rsidP="004879DA">
      <w:pPr>
        <w:pStyle w:val="EmailDiscussion2"/>
      </w:pPr>
      <w:r w:rsidRPr="00770DB4">
        <w:tab/>
      </w:r>
      <w:r w:rsidRPr="00AA559F">
        <w:rPr>
          <w:b/>
        </w:rPr>
        <w:t xml:space="preserve">Deadline: </w:t>
      </w:r>
      <w:r>
        <w:t>8/24 13:00pm UTC =&gt; Extended to 8/27 10:00am UTC</w:t>
      </w:r>
    </w:p>
    <w:p w14:paraId="6EE4DB43" w14:textId="77777777" w:rsidR="00822C23" w:rsidRDefault="00822C23" w:rsidP="00822C23">
      <w:pPr>
        <w:pStyle w:val="Doc-text2"/>
        <w:ind w:left="1259" w:firstLine="0"/>
      </w:pPr>
    </w:p>
    <w:p w14:paraId="5CBC7DF8" w14:textId="7741253F" w:rsidR="00822C23" w:rsidRDefault="00822C23" w:rsidP="00822C23">
      <w:pPr>
        <w:pStyle w:val="Doc-text2"/>
        <w:ind w:left="1259" w:firstLine="0"/>
      </w:pPr>
      <w:r w:rsidRPr="00932CEC">
        <w:t xml:space="preserve">Recommendation </w:t>
      </w:r>
      <w:r>
        <w:t>2</w:t>
      </w:r>
      <w:r w:rsidRPr="00932CEC">
        <w:t xml:space="preserve">: Discuss the contributions/CRs in </w:t>
      </w:r>
      <w:hyperlink r:id="rId701" w:history="1">
        <w:r w:rsidR="00176FE9">
          <w:rPr>
            <w:rStyle w:val="Hyperlink"/>
          </w:rPr>
          <w:t>R2-2107012</w:t>
        </w:r>
      </w:hyperlink>
      <w:r>
        <w:t xml:space="preserve">, </w:t>
      </w:r>
      <w:hyperlink r:id="rId702" w:history="1">
        <w:r w:rsidR="00176FE9">
          <w:rPr>
            <w:rStyle w:val="Hyperlink"/>
          </w:rPr>
          <w:t>R2-2108218</w:t>
        </w:r>
      </w:hyperlink>
      <w:r>
        <w:t xml:space="preserve">, and </w:t>
      </w:r>
      <w:hyperlink r:id="rId703" w:history="1">
        <w:r w:rsidR="00176FE9">
          <w:rPr>
            <w:rStyle w:val="Hyperlink"/>
          </w:rPr>
          <w:t>R2-2108741</w:t>
        </w:r>
      </w:hyperlink>
      <w:r w:rsidRPr="00932CEC">
        <w:t xml:space="preserve"> separately, maybe online first.</w:t>
      </w:r>
    </w:p>
    <w:p w14:paraId="46396AD6" w14:textId="77777777" w:rsidR="00822C23" w:rsidRDefault="00822C23" w:rsidP="00822C23">
      <w:pPr>
        <w:pStyle w:val="Doc-text2"/>
        <w:ind w:left="0" w:firstLine="0"/>
      </w:pPr>
    </w:p>
    <w:p w14:paraId="23C4621F" w14:textId="77769B46" w:rsidR="00822C23" w:rsidRDefault="00176FE9" w:rsidP="00822C23">
      <w:pPr>
        <w:pStyle w:val="Doc-title"/>
      </w:pPr>
      <w:hyperlink r:id="rId704" w:history="1">
        <w:r>
          <w:rPr>
            <w:rStyle w:val="Hyperlink"/>
          </w:rPr>
          <w:t>R2-2108987</w:t>
        </w:r>
      </w:hyperlink>
      <w:r w:rsidR="00822C23">
        <w:tab/>
      </w:r>
      <w:r w:rsidR="00822C23" w:rsidRPr="008A50B4">
        <w:t>Summary [AT115-e][705][V2X/SL] Miscellaneous CRs on RRC (Huawei)</w:t>
      </w:r>
      <w:r w:rsidR="00822C23">
        <w:tab/>
        <w:t>Huawei, HiSilicon</w:t>
      </w:r>
      <w:r w:rsidR="00822C23">
        <w:tab/>
        <w:t>discussion</w:t>
      </w:r>
      <w:r w:rsidR="00822C23">
        <w:tab/>
        <w:t>5G_V2X_NRSL-Core</w:t>
      </w:r>
    </w:p>
    <w:p w14:paraId="3FF4F297" w14:textId="77777777" w:rsidR="00822C23" w:rsidRDefault="00822C23" w:rsidP="00822C23">
      <w:pPr>
        <w:pStyle w:val="Doc-text2"/>
        <w:ind w:left="1259" w:firstLine="0"/>
      </w:pPr>
      <w:r>
        <w:lastRenderedPageBreak/>
        <w:t>Proposal 1: RAN2 to discuss whether remove “or RRC_CONNECTED” from conditions for NR sidelink communication operation in limited service state in clause 5.8.2 in TS 38.331.</w:t>
      </w:r>
    </w:p>
    <w:p w14:paraId="330B4E97" w14:textId="77777777" w:rsidR="00822C23" w:rsidRDefault="00822C23" w:rsidP="00822C23">
      <w:pPr>
        <w:pStyle w:val="Doc-text2"/>
        <w:ind w:left="1259" w:firstLine="0"/>
      </w:pPr>
      <w:r>
        <w:t>Proposal 2: Change of “Modify the description of sidelink DRB release condition in clause 5.8.9.1a.1.1.” in TS 38.331 is not agreed.</w:t>
      </w:r>
    </w:p>
    <w:p w14:paraId="53D2D87C" w14:textId="77777777" w:rsidR="00822C23" w:rsidRDefault="00822C23" w:rsidP="00822C23">
      <w:pPr>
        <w:pStyle w:val="Doc-text2"/>
        <w:ind w:left="1259" w:firstLine="0"/>
      </w:pPr>
      <w:r>
        <w:t xml:space="preserve">Proposal 3: All editorial changes for TS 38.331, except “and/or” changes, are agreed. </w:t>
      </w:r>
    </w:p>
    <w:p w14:paraId="5AC800E2" w14:textId="5516E260" w:rsidR="00822C23" w:rsidRDefault="00822C23" w:rsidP="00822C23">
      <w:pPr>
        <w:pStyle w:val="Doc-text2"/>
        <w:ind w:left="1259" w:firstLine="0"/>
      </w:pPr>
      <w:r>
        <w:t xml:space="preserve">Proposal 4: CR in </w:t>
      </w:r>
      <w:hyperlink r:id="rId705" w:history="1">
        <w:r w:rsidR="00176FE9">
          <w:rPr>
            <w:rStyle w:val="Hyperlink"/>
          </w:rPr>
          <w:t>R2-2108178</w:t>
        </w:r>
      </w:hyperlink>
      <w:r>
        <w:t xml:space="preserve"> is agreed. CR in </w:t>
      </w:r>
      <w:hyperlink r:id="rId706" w:history="1">
        <w:r w:rsidR="00176FE9">
          <w:rPr>
            <w:rStyle w:val="Hyperlink"/>
          </w:rPr>
          <w:t>R2-2107437</w:t>
        </w:r>
      </w:hyperlink>
      <w:r>
        <w:t xml:space="preserve"> not agreed.</w:t>
      </w:r>
    </w:p>
    <w:p w14:paraId="45D6D743" w14:textId="1D8B0920" w:rsidR="00822C23" w:rsidRDefault="00822C23" w:rsidP="00822C23">
      <w:pPr>
        <w:pStyle w:val="Doc-text2"/>
        <w:ind w:left="1259" w:firstLine="0"/>
      </w:pPr>
      <w:r>
        <w:t xml:space="preserve">Proposal 5: CR in </w:t>
      </w:r>
      <w:hyperlink r:id="rId707" w:history="1">
        <w:r w:rsidR="00176FE9">
          <w:rPr>
            <w:rStyle w:val="Hyperlink"/>
          </w:rPr>
          <w:t>R2-2108219</w:t>
        </w:r>
      </w:hyperlink>
      <w:r>
        <w:t xml:space="preserve"> is agreed as RRC CR.</w:t>
      </w:r>
    </w:p>
    <w:p w14:paraId="5E0CF42A" w14:textId="77777777" w:rsidR="00822C23" w:rsidRDefault="00822C23" w:rsidP="00822C23">
      <w:pPr>
        <w:pStyle w:val="Doc-text2"/>
        <w:ind w:left="1259" w:firstLine="0"/>
      </w:pPr>
      <w:r>
        <w:t>Proposal 6: Change on SIBx to SystemInformationBlockTypex in TS 36.331 is postponed.</w:t>
      </w:r>
    </w:p>
    <w:p w14:paraId="31FFCC65" w14:textId="77777777" w:rsidR="00822C23" w:rsidRDefault="00822C23" w:rsidP="00822C23">
      <w:pPr>
        <w:pStyle w:val="Doc-text2"/>
        <w:ind w:left="1259" w:firstLine="0"/>
      </w:pPr>
      <w:r>
        <w:t>Proposal 7: All other changes (i.e., for which no comments are received) for TS 38.331 and TS 36.331 are agreed.</w:t>
      </w:r>
    </w:p>
    <w:p w14:paraId="3D511010" w14:textId="77777777" w:rsidR="00822C23" w:rsidRDefault="00822C23" w:rsidP="00822C23">
      <w:pPr>
        <w:pStyle w:val="Doc-text2"/>
        <w:ind w:left="1259" w:firstLine="0"/>
      </w:pPr>
    </w:p>
    <w:p w14:paraId="69E219B1" w14:textId="77777777" w:rsidR="00822C23" w:rsidRDefault="00822C23" w:rsidP="00135444">
      <w:pPr>
        <w:pStyle w:val="Doc-text2"/>
        <w:numPr>
          <w:ilvl w:val="0"/>
          <w:numId w:val="94"/>
        </w:numPr>
        <w:overflowPunct/>
        <w:autoSpaceDE/>
        <w:autoSpaceDN/>
        <w:adjustRightInd/>
        <w:textAlignment w:val="auto"/>
      </w:pPr>
      <w:r>
        <w:t xml:space="preserve">Proposal 1 is not discussed this meeting (due to lack of time).  </w:t>
      </w:r>
    </w:p>
    <w:p w14:paraId="22007A03" w14:textId="77777777" w:rsidR="00822C23" w:rsidRPr="00084270" w:rsidRDefault="00822C23" w:rsidP="00135444">
      <w:pPr>
        <w:pStyle w:val="Doc-text2"/>
        <w:numPr>
          <w:ilvl w:val="0"/>
          <w:numId w:val="94"/>
        </w:numPr>
        <w:overflowPunct/>
        <w:autoSpaceDE/>
        <w:autoSpaceDN/>
        <w:adjustRightInd/>
        <w:textAlignment w:val="auto"/>
      </w:pPr>
      <w:r>
        <w:t xml:space="preserve">All proposals except proposal 1 are agreed. </w:t>
      </w:r>
    </w:p>
    <w:p w14:paraId="07558F59" w14:textId="77777777" w:rsidR="00822C23" w:rsidRPr="00932CEC" w:rsidRDefault="00822C23" w:rsidP="00822C23">
      <w:pPr>
        <w:pStyle w:val="Doc-text2"/>
        <w:ind w:left="0" w:firstLine="0"/>
      </w:pPr>
    </w:p>
    <w:p w14:paraId="7868FD08" w14:textId="02F397B9" w:rsidR="00822C23" w:rsidRDefault="00176FE9" w:rsidP="00822C23">
      <w:pPr>
        <w:pStyle w:val="Doc-title"/>
      </w:pPr>
      <w:hyperlink r:id="rId708" w:history="1">
        <w:r>
          <w:rPr>
            <w:rStyle w:val="Hyperlink"/>
          </w:rPr>
          <w:t>R2-2107166</w:t>
        </w:r>
      </w:hyperlink>
      <w:r w:rsidR="00822C23">
        <w:tab/>
        <w:t>Miscelleneous CR on 38.331</w:t>
      </w:r>
      <w:r w:rsidR="00822C23">
        <w:tab/>
        <w:t>Huawei, HiSilicon</w:t>
      </w:r>
      <w:r w:rsidR="00822C23">
        <w:tab/>
        <w:t>CR</w:t>
      </w:r>
      <w:r w:rsidR="00822C23">
        <w:tab/>
        <w:t>Rel-16</w:t>
      </w:r>
      <w:r w:rsidR="00822C23">
        <w:tab/>
        <w:t>38.331</w:t>
      </w:r>
      <w:r w:rsidR="00822C23">
        <w:tab/>
        <w:t>16.5.0</w:t>
      </w:r>
      <w:r w:rsidR="00822C23">
        <w:tab/>
        <w:t>2715</w:t>
      </w:r>
      <w:r w:rsidR="00822C23">
        <w:tab/>
        <w:t>-</w:t>
      </w:r>
      <w:r w:rsidR="00822C23">
        <w:tab/>
        <w:t>F</w:t>
      </w:r>
      <w:r w:rsidR="00822C23">
        <w:tab/>
        <w:t>5G_V2X_NRSL-Core</w:t>
      </w:r>
    </w:p>
    <w:p w14:paraId="6EC0027B" w14:textId="7B540987" w:rsidR="00822C23" w:rsidRDefault="00176FE9" w:rsidP="00822C23">
      <w:pPr>
        <w:pStyle w:val="Doc-title"/>
      </w:pPr>
      <w:hyperlink r:id="rId709" w:history="1">
        <w:r>
          <w:rPr>
            <w:rStyle w:val="Hyperlink"/>
          </w:rPr>
          <w:t>R2-2108985</w:t>
        </w:r>
      </w:hyperlink>
      <w:r w:rsidR="00822C23">
        <w:tab/>
        <w:t>Miscelleneous CR on 38.331</w:t>
      </w:r>
      <w:r w:rsidR="00822C23">
        <w:tab/>
        <w:t>Huawei, HiSilicon</w:t>
      </w:r>
      <w:r w:rsidR="00822C23">
        <w:tab/>
        <w:t>CR</w:t>
      </w:r>
      <w:r w:rsidR="00822C23">
        <w:tab/>
        <w:t>Rel-16</w:t>
      </w:r>
      <w:r w:rsidR="00822C23">
        <w:tab/>
        <w:t>38.331</w:t>
      </w:r>
      <w:r w:rsidR="00822C23">
        <w:tab/>
        <w:t>16.5.0</w:t>
      </w:r>
      <w:r w:rsidR="00822C23">
        <w:tab/>
        <w:t>2715</w:t>
      </w:r>
      <w:r w:rsidR="00822C23">
        <w:tab/>
        <w:t>1</w:t>
      </w:r>
      <w:r w:rsidR="00822C23">
        <w:tab/>
        <w:t>F</w:t>
      </w:r>
      <w:r w:rsidR="00822C23">
        <w:tab/>
        <w:t>5G_V2X_NRSL-Core</w:t>
      </w:r>
    </w:p>
    <w:p w14:paraId="572C1C26" w14:textId="77777777" w:rsidR="00822C23" w:rsidRPr="00084270" w:rsidRDefault="00822C23" w:rsidP="00135444">
      <w:pPr>
        <w:pStyle w:val="Doc-text2"/>
        <w:numPr>
          <w:ilvl w:val="0"/>
          <w:numId w:val="94"/>
        </w:numPr>
        <w:overflowPunct/>
        <w:autoSpaceDE/>
        <w:autoSpaceDN/>
        <w:adjustRightInd/>
        <w:textAlignment w:val="auto"/>
      </w:pPr>
      <w:r>
        <w:t>Agreed.</w:t>
      </w:r>
    </w:p>
    <w:p w14:paraId="5240B432" w14:textId="77777777" w:rsidR="00822C23" w:rsidRPr="00185C5E" w:rsidRDefault="00822C23" w:rsidP="00822C23">
      <w:pPr>
        <w:pStyle w:val="Doc-text2"/>
      </w:pPr>
    </w:p>
    <w:p w14:paraId="174DCC91" w14:textId="7D2DA95A" w:rsidR="00822C23" w:rsidRDefault="00176FE9" w:rsidP="00822C23">
      <w:pPr>
        <w:pStyle w:val="Doc-title"/>
      </w:pPr>
      <w:hyperlink r:id="rId710" w:history="1">
        <w:r>
          <w:rPr>
            <w:rStyle w:val="Hyperlink"/>
          </w:rPr>
          <w:t>R2-2107167</w:t>
        </w:r>
      </w:hyperlink>
      <w:r w:rsidR="00822C23">
        <w:tab/>
        <w:t>Miscelleneous CR on 36.331</w:t>
      </w:r>
      <w:r w:rsidR="00822C23">
        <w:tab/>
        <w:t>Huawei, HiSilicon</w:t>
      </w:r>
      <w:r w:rsidR="00822C23">
        <w:tab/>
        <w:t>CR</w:t>
      </w:r>
      <w:r w:rsidR="00822C23">
        <w:tab/>
        <w:t>Rel-16</w:t>
      </w:r>
      <w:r w:rsidR="00822C23">
        <w:tab/>
        <w:t>36.331</w:t>
      </w:r>
      <w:r w:rsidR="00822C23">
        <w:tab/>
        <w:t>16.5.0</w:t>
      </w:r>
      <w:r w:rsidR="00822C23">
        <w:tab/>
        <w:t>4690</w:t>
      </w:r>
      <w:r w:rsidR="00822C23">
        <w:tab/>
        <w:t>-</w:t>
      </w:r>
      <w:r w:rsidR="00822C23">
        <w:tab/>
        <w:t>F</w:t>
      </w:r>
      <w:r w:rsidR="00822C23">
        <w:tab/>
        <w:t>5G_V2X_NRSL-Core</w:t>
      </w:r>
    </w:p>
    <w:p w14:paraId="1EAD8775" w14:textId="6B7EC662" w:rsidR="00822C23" w:rsidRDefault="00176FE9" w:rsidP="00822C23">
      <w:pPr>
        <w:pStyle w:val="Doc-title"/>
      </w:pPr>
      <w:hyperlink r:id="rId711" w:history="1">
        <w:r>
          <w:rPr>
            <w:rStyle w:val="Hyperlink"/>
          </w:rPr>
          <w:t>R2-2108986</w:t>
        </w:r>
      </w:hyperlink>
      <w:r w:rsidR="00822C23">
        <w:tab/>
        <w:t>Miscelleneous CR on 36.331</w:t>
      </w:r>
      <w:r w:rsidR="00822C23">
        <w:tab/>
        <w:t>Huawei, HiSilicon</w:t>
      </w:r>
      <w:r w:rsidR="00822C23">
        <w:tab/>
        <w:t>CR</w:t>
      </w:r>
      <w:r w:rsidR="00822C23">
        <w:tab/>
        <w:t>Rel-16</w:t>
      </w:r>
      <w:r w:rsidR="00822C23">
        <w:tab/>
        <w:t>36.331</w:t>
      </w:r>
      <w:r w:rsidR="00822C23">
        <w:tab/>
        <w:t>16.5.0</w:t>
      </w:r>
      <w:r w:rsidR="00822C23">
        <w:tab/>
        <w:t>4690</w:t>
      </w:r>
      <w:r w:rsidR="00822C23">
        <w:tab/>
        <w:t>1</w:t>
      </w:r>
      <w:r w:rsidR="00822C23">
        <w:tab/>
        <w:t>F</w:t>
      </w:r>
      <w:r w:rsidR="00822C23">
        <w:tab/>
        <w:t>5G_V2X_NRSL-Core</w:t>
      </w:r>
    </w:p>
    <w:p w14:paraId="02325080" w14:textId="3F10315C" w:rsidR="00822C23" w:rsidRDefault="00176FE9" w:rsidP="00822C23">
      <w:pPr>
        <w:pStyle w:val="Doc-title"/>
      </w:pPr>
      <w:hyperlink r:id="rId712" w:history="1">
        <w:r>
          <w:rPr>
            <w:rStyle w:val="Hyperlink"/>
          </w:rPr>
          <w:t>R2-2108999</w:t>
        </w:r>
      </w:hyperlink>
      <w:r w:rsidR="00822C23">
        <w:tab/>
        <w:t>Miscelleneous CR on 36.331</w:t>
      </w:r>
      <w:r w:rsidR="00822C23">
        <w:tab/>
        <w:t>Huawei, HiSilicon</w:t>
      </w:r>
      <w:r w:rsidR="00822C23">
        <w:tab/>
        <w:t>CR</w:t>
      </w:r>
      <w:r w:rsidR="00822C23">
        <w:tab/>
        <w:t>Rel-16</w:t>
      </w:r>
      <w:r w:rsidR="00822C23">
        <w:tab/>
        <w:t>36.331</w:t>
      </w:r>
      <w:r w:rsidR="00822C23">
        <w:tab/>
        <w:t>16.5.0</w:t>
      </w:r>
      <w:r w:rsidR="00822C23">
        <w:tab/>
        <w:t>4690</w:t>
      </w:r>
      <w:r w:rsidR="00822C23">
        <w:tab/>
        <w:t>2</w:t>
      </w:r>
      <w:r w:rsidR="00822C23">
        <w:tab/>
        <w:t>F</w:t>
      </w:r>
      <w:r w:rsidR="00822C23">
        <w:tab/>
        <w:t>5G_V2X_NRSL-Core</w:t>
      </w:r>
    </w:p>
    <w:p w14:paraId="5F46EC6E" w14:textId="77777777" w:rsidR="00822C23" w:rsidRPr="00084270" w:rsidRDefault="00822C23" w:rsidP="00135444">
      <w:pPr>
        <w:pStyle w:val="Doc-text2"/>
        <w:numPr>
          <w:ilvl w:val="0"/>
          <w:numId w:val="94"/>
        </w:numPr>
        <w:overflowPunct/>
        <w:autoSpaceDE/>
        <w:autoSpaceDN/>
        <w:adjustRightInd/>
        <w:textAlignment w:val="auto"/>
      </w:pPr>
      <w:r>
        <w:t>Agreed.</w:t>
      </w:r>
    </w:p>
    <w:p w14:paraId="3EE91F11" w14:textId="77777777" w:rsidR="00822C23" w:rsidRPr="00185C5E" w:rsidRDefault="00822C23" w:rsidP="00822C23">
      <w:pPr>
        <w:pStyle w:val="Doc-text2"/>
      </w:pPr>
    </w:p>
    <w:p w14:paraId="10599743" w14:textId="5F96081F" w:rsidR="00822C23" w:rsidRDefault="00176FE9" w:rsidP="00822C23">
      <w:pPr>
        <w:pStyle w:val="Doc-title"/>
      </w:pPr>
      <w:hyperlink r:id="rId713" w:history="1">
        <w:r>
          <w:rPr>
            <w:rStyle w:val="Hyperlink"/>
          </w:rPr>
          <w:t>R2-2107437</w:t>
        </w:r>
      </w:hyperlink>
      <w:r w:rsidR="00822C23">
        <w:tab/>
        <w:t>Correction on TS 38.331 from the latest RAN1 decisions</w:t>
      </w:r>
      <w:r w:rsidR="00822C23">
        <w:tab/>
        <w:t>ZTE Corporation, Sanechips</w:t>
      </w:r>
      <w:r w:rsidR="00822C23">
        <w:tab/>
        <w:t>CR</w:t>
      </w:r>
      <w:r w:rsidR="00822C23">
        <w:tab/>
        <w:t>Rel-16</w:t>
      </w:r>
      <w:r w:rsidR="00822C23">
        <w:tab/>
        <w:t>38.331</w:t>
      </w:r>
      <w:r w:rsidR="00822C23">
        <w:tab/>
        <w:t>16.5.0</w:t>
      </w:r>
      <w:r w:rsidR="00822C23">
        <w:tab/>
        <w:t>2726</w:t>
      </w:r>
      <w:r w:rsidR="00822C23">
        <w:tab/>
        <w:t>-</w:t>
      </w:r>
      <w:r w:rsidR="00822C23">
        <w:tab/>
        <w:t>F</w:t>
      </w:r>
      <w:r w:rsidR="00822C23">
        <w:tab/>
        <w:t>5G_V2X_NRSL-Core</w:t>
      </w:r>
    </w:p>
    <w:p w14:paraId="580C8EC6" w14:textId="77777777" w:rsidR="00822C23" w:rsidRDefault="00822C23" w:rsidP="00135444">
      <w:pPr>
        <w:pStyle w:val="Doc-text2"/>
        <w:numPr>
          <w:ilvl w:val="0"/>
          <w:numId w:val="24"/>
        </w:numPr>
        <w:overflowPunct/>
        <w:autoSpaceDE/>
        <w:autoSpaceDN/>
        <w:adjustRightInd/>
        <w:textAlignment w:val="auto"/>
      </w:pPr>
      <w:r>
        <w:t xml:space="preserve">Treated in offline discussion </w:t>
      </w:r>
      <w:r w:rsidRPr="00770DB4">
        <w:t>[AT1</w:t>
      </w:r>
      <w:r>
        <w:t>15-e][7</w:t>
      </w:r>
      <w:r w:rsidRPr="00770DB4">
        <w:t>0</w:t>
      </w:r>
      <w:r>
        <w:t>5</w:t>
      </w:r>
      <w:r w:rsidRPr="00770DB4">
        <w:t>]</w:t>
      </w:r>
      <w:r>
        <w:t>.</w:t>
      </w:r>
    </w:p>
    <w:p w14:paraId="74CE2CED" w14:textId="77777777" w:rsidR="00822C23" w:rsidRPr="00185C5E" w:rsidRDefault="00822C23" w:rsidP="00822C23">
      <w:pPr>
        <w:pStyle w:val="Doc-text2"/>
      </w:pPr>
    </w:p>
    <w:p w14:paraId="249E68A0" w14:textId="60400E91" w:rsidR="00822C23" w:rsidRDefault="00176FE9" w:rsidP="00822C23">
      <w:pPr>
        <w:pStyle w:val="Doc-title"/>
      </w:pPr>
      <w:hyperlink r:id="rId714" w:history="1">
        <w:r>
          <w:rPr>
            <w:rStyle w:val="Hyperlink"/>
          </w:rPr>
          <w:t>R2-2108178</w:t>
        </w:r>
      </w:hyperlink>
      <w:r w:rsidR="00822C23">
        <w:tab/>
        <w:t>Corrections on RRC parameter PSFCH RB set</w:t>
      </w:r>
      <w:r w:rsidR="00822C23">
        <w:tab/>
        <w:t>CATT</w:t>
      </w:r>
      <w:r w:rsidR="00822C23">
        <w:tab/>
        <w:t>CR</w:t>
      </w:r>
      <w:r w:rsidR="00822C23">
        <w:tab/>
        <w:t>Rel-16</w:t>
      </w:r>
      <w:r w:rsidR="00822C23">
        <w:tab/>
        <w:t>38.331</w:t>
      </w:r>
      <w:r w:rsidR="00822C23">
        <w:tab/>
        <w:t>16.5.0</w:t>
      </w:r>
      <w:r w:rsidR="00822C23">
        <w:tab/>
        <w:t>2755</w:t>
      </w:r>
      <w:r w:rsidR="00822C23">
        <w:tab/>
        <w:t>-</w:t>
      </w:r>
      <w:r w:rsidR="00822C23">
        <w:tab/>
        <w:t>F</w:t>
      </w:r>
      <w:r w:rsidR="00822C23">
        <w:tab/>
        <w:t>5G_V2X_NRSL-Core</w:t>
      </w:r>
    </w:p>
    <w:p w14:paraId="6C208496" w14:textId="77777777" w:rsidR="00822C23" w:rsidRDefault="00822C23" w:rsidP="00135444">
      <w:pPr>
        <w:pStyle w:val="Doc-text2"/>
        <w:numPr>
          <w:ilvl w:val="0"/>
          <w:numId w:val="24"/>
        </w:numPr>
        <w:overflowPunct/>
        <w:autoSpaceDE/>
        <w:autoSpaceDN/>
        <w:adjustRightInd/>
        <w:textAlignment w:val="auto"/>
      </w:pPr>
      <w:r>
        <w:t xml:space="preserve">Treated in offline discussion </w:t>
      </w:r>
      <w:r w:rsidRPr="00770DB4">
        <w:t>[AT1</w:t>
      </w:r>
      <w:r>
        <w:t>15-e][7</w:t>
      </w:r>
      <w:r w:rsidRPr="00770DB4">
        <w:t>0</w:t>
      </w:r>
      <w:r>
        <w:t>5</w:t>
      </w:r>
      <w:r w:rsidRPr="00770DB4">
        <w:t>]</w:t>
      </w:r>
      <w:r>
        <w:t>.</w:t>
      </w:r>
    </w:p>
    <w:p w14:paraId="368B4CC1" w14:textId="77777777" w:rsidR="00822C23" w:rsidRPr="00185C5E" w:rsidRDefault="00822C23" w:rsidP="00822C23">
      <w:pPr>
        <w:pStyle w:val="Doc-text2"/>
      </w:pPr>
    </w:p>
    <w:p w14:paraId="190C4F13" w14:textId="77DF7DE4" w:rsidR="00822C23" w:rsidRDefault="00176FE9" w:rsidP="00822C23">
      <w:pPr>
        <w:pStyle w:val="Doc-title"/>
      </w:pPr>
      <w:hyperlink r:id="rId715" w:history="1">
        <w:r>
          <w:rPr>
            <w:rStyle w:val="Hyperlink"/>
          </w:rPr>
          <w:t>R2-2108219</w:t>
        </w:r>
      </w:hyperlink>
      <w:r w:rsidR="00822C23">
        <w:tab/>
        <w:t>CR on SL-SRB1 integrity check failure</w:t>
      </w:r>
      <w:r w:rsidR="00822C23">
        <w:tab/>
        <w:t>vivo, Ericsson</w:t>
      </w:r>
      <w:r w:rsidR="00822C23">
        <w:tab/>
        <w:t>CR</w:t>
      </w:r>
      <w:r w:rsidR="00822C23">
        <w:tab/>
        <w:t>Rel-16</w:t>
      </w:r>
      <w:r w:rsidR="00822C23">
        <w:tab/>
        <w:t>38.331</w:t>
      </w:r>
      <w:r w:rsidR="00822C23">
        <w:tab/>
        <w:t>16.5.0</w:t>
      </w:r>
      <w:r w:rsidR="00822C23">
        <w:tab/>
        <w:t>2759</w:t>
      </w:r>
      <w:r w:rsidR="00822C23">
        <w:tab/>
        <w:t>-</w:t>
      </w:r>
      <w:r w:rsidR="00822C23">
        <w:tab/>
        <w:t>F</w:t>
      </w:r>
      <w:r w:rsidR="00822C23">
        <w:tab/>
        <w:t>5G_V2X_NRSL-Core</w:t>
      </w:r>
    </w:p>
    <w:p w14:paraId="08423FE8" w14:textId="77777777" w:rsidR="00822C23" w:rsidRDefault="00822C23" w:rsidP="00135444">
      <w:pPr>
        <w:pStyle w:val="Doc-text2"/>
        <w:numPr>
          <w:ilvl w:val="0"/>
          <w:numId w:val="24"/>
        </w:numPr>
        <w:overflowPunct/>
        <w:autoSpaceDE/>
        <w:autoSpaceDN/>
        <w:adjustRightInd/>
        <w:textAlignment w:val="auto"/>
      </w:pPr>
      <w:r>
        <w:t xml:space="preserve">Treated in offline discussion </w:t>
      </w:r>
      <w:r w:rsidRPr="00770DB4">
        <w:t>[AT1</w:t>
      </w:r>
      <w:r>
        <w:t>15-e][7</w:t>
      </w:r>
      <w:r w:rsidRPr="00770DB4">
        <w:t>0</w:t>
      </w:r>
      <w:r>
        <w:t>5</w:t>
      </w:r>
      <w:r w:rsidRPr="00770DB4">
        <w:t>]</w:t>
      </w:r>
      <w:r>
        <w:t>.</w:t>
      </w:r>
    </w:p>
    <w:p w14:paraId="709A5D01" w14:textId="77777777" w:rsidR="00822C23" w:rsidRDefault="00822C23" w:rsidP="00822C23">
      <w:pPr>
        <w:pStyle w:val="Doc-title"/>
      </w:pPr>
    </w:p>
    <w:p w14:paraId="6CEED244" w14:textId="7A918285" w:rsidR="00822C23" w:rsidRDefault="00176FE9" w:rsidP="00822C23">
      <w:pPr>
        <w:pStyle w:val="Doc-title"/>
      </w:pPr>
      <w:hyperlink r:id="rId716" w:history="1">
        <w:r>
          <w:rPr>
            <w:rStyle w:val="Hyperlink"/>
          </w:rPr>
          <w:t>R2-2107012</w:t>
        </w:r>
      </w:hyperlink>
      <w:r w:rsidR="00822C23">
        <w:tab/>
        <w:t>Corrections to usage of dynamic SL grants when T310 is running</w:t>
      </w:r>
      <w:r w:rsidR="00822C23">
        <w:tab/>
        <w:t>Samsung Electronics Co., Ltd</w:t>
      </w:r>
      <w:r w:rsidR="00822C23">
        <w:tab/>
        <w:t>CR</w:t>
      </w:r>
      <w:r w:rsidR="00822C23">
        <w:tab/>
        <w:t>Rel-16</w:t>
      </w:r>
      <w:r w:rsidR="00822C23">
        <w:tab/>
        <w:t>38.331</w:t>
      </w:r>
      <w:r w:rsidR="00822C23">
        <w:tab/>
        <w:t>16.5.0</w:t>
      </w:r>
      <w:r w:rsidR="00822C23">
        <w:tab/>
        <w:t>2710</w:t>
      </w:r>
      <w:r w:rsidR="00822C23">
        <w:tab/>
        <w:t>-</w:t>
      </w:r>
      <w:r w:rsidR="00822C23">
        <w:tab/>
        <w:t>F</w:t>
      </w:r>
      <w:r w:rsidR="00822C23">
        <w:tab/>
        <w:t>5G_V2X_NRSL-Core</w:t>
      </w:r>
    </w:p>
    <w:p w14:paraId="210571EB" w14:textId="77777777" w:rsidR="00822C23" w:rsidRDefault="00822C23" w:rsidP="00135444">
      <w:pPr>
        <w:pStyle w:val="Doc-text2"/>
        <w:numPr>
          <w:ilvl w:val="0"/>
          <w:numId w:val="94"/>
        </w:numPr>
        <w:overflowPunct/>
        <w:autoSpaceDE/>
        <w:autoSpaceDN/>
        <w:adjustRightInd/>
        <w:textAlignment w:val="auto"/>
      </w:pPr>
      <w:r>
        <w:t xml:space="preserve">Not pursued.  </w:t>
      </w:r>
    </w:p>
    <w:p w14:paraId="68EFF78C" w14:textId="77777777" w:rsidR="00822C23" w:rsidRDefault="00822C23" w:rsidP="00822C23">
      <w:pPr>
        <w:pStyle w:val="Doc-text2"/>
        <w:ind w:left="1259" w:firstLine="0"/>
      </w:pPr>
    </w:p>
    <w:p w14:paraId="58F89205" w14:textId="77777777" w:rsidR="00822C23" w:rsidRDefault="00822C23" w:rsidP="00822C23">
      <w:pPr>
        <w:pStyle w:val="Doc-text2"/>
        <w:ind w:left="1259" w:firstLine="0"/>
      </w:pPr>
      <w:r>
        <w:t>[OPPO, ZTE, Apple, Ericsson, Intel]: Agree with the CR rapporteur view “</w:t>
      </w:r>
      <w:r w:rsidRPr="00B6311B">
        <w:t>It is questionable that it shall be specified UE does not monitor PDCCH for sidelink grant while T310 is running. Monitoring PDCCH is a common Uu behaviour regardless of the grant type (sidelink grant or Uu grant) and there seems no Uu specification on UE not monitoring PDCCH while T310 is running. Further, “UE does not use dynamic sidelink grants” is not equivalent to “UE does not monitor PDCCH for sidel</w:t>
      </w:r>
      <w:r>
        <w:t xml:space="preserve">ink grant”, strictly speaking.” [ZTE, Apple]: It is up to UE implementation. It is not prohibited. [Samsung]: Mode1 is not used while T310 runs. [OPPO]: Monitoring PDCCH is not affected from T310 running. [Ericsson]: To the current RRC specification, there is no restriction on monitoring PDCCH. </w:t>
      </w:r>
    </w:p>
    <w:p w14:paraId="5306B3B0" w14:textId="77777777" w:rsidR="00822C23" w:rsidRPr="00113DA8" w:rsidRDefault="00822C23" w:rsidP="00822C23">
      <w:pPr>
        <w:pStyle w:val="Doc-text2"/>
      </w:pPr>
    </w:p>
    <w:p w14:paraId="43285A07" w14:textId="0A3E224D" w:rsidR="00822C23" w:rsidRDefault="00176FE9" w:rsidP="00822C23">
      <w:pPr>
        <w:pStyle w:val="Doc-title"/>
      </w:pPr>
      <w:hyperlink r:id="rId717" w:history="1">
        <w:r>
          <w:rPr>
            <w:rStyle w:val="Hyperlink"/>
          </w:rPr>
          <w:t>R2-2108218</w:t>
        </w:r>
      </w:hyperlink>
      <w:r w:rsidR="00822C23">
        <w:tab/>
        <w:t>Discussion on SL PDCP out-of-order delivery configuration</w:t>
      </w:r>
      <w:r w:rsidR="00822C23">
        <w:tab/>
        <w:t>vivo</w:t>
      </w:r>
      <w:r w:rsidR="00822C23">
        <w:tab/>
        <w:t>discussion</w:t>
      </w:r>
    </w:p>
    <w:p w14:paraId="7E129861" w14:textId="4EF470FE" w:rsidR="00822C23" w:rsidRDefault="00176FE9" w:rsidP="00822C23">
      <w:pPr>
        <w:pStyle w:val="Doc-title"/>
      </w:pPr>
      <w:hyperlink r:id="rId718" w:history="1">
        <w:r>
          <w:rPr>
            <w:rStyle w:val="Hyperlink"/>
          </w:rPr>
          <w:t>R2-2108741</w:t>
        </w:r>
      </w:hyperlink>
      <w:r w:rsidR="00822C23">
        <w:tab/>
        <w:t>Correction on SL PDCP out-of-order delivery configuration</w:t>
      </w:r>
      <w:r w:rsidR="00822C23">
        <w:tab/>
        <w:t>vivo</w:t>
      </w:r>
      <w:r w:rsidR="00822C23">
        <w:tab/>
        <w:t>CR</w:t>
      </w:r>
      <w:r w:rsidR="00822C23">
        <w:tab/>
        <w:t>Rel-16</w:t>
      </w:r>
      <w:r w:rsidR="00822C23">
        <w:tab/>
        <w:t>38.331</w:t>
      </w:r>
      <w:r w:rsidR="00822C23">
        <w:tab/>
        <w:t>16.5.0</w:t>
      </w:r>
      <w:r w:rsidR="00822C23">
        <w:tab/>
        <w:t>2797</w:t>
      </w:r>
      <w:r w:rsidR="00822C23">
        <w:tab/>
        <w:t>-</w:t>
      </w:r>
      <w:r w:rsidR="00822C23">
        <w:tab/>
        <w:t>F</w:t>
      </w:r>
      <w:r w:rsidR="00822C23">
        <w:tab/>
        <w:t>5G_V2X_NRSL-Core</w:t>
      </w:r>
    </w:p>
    <w:p w14:paraId="2A6CB946" w14:textId="77777777" w:rsidR="00822C23" w:rsidRDefault="00822C23" w:rsidP="00822C23">
      <w:pPr>
        <w:pStyle w:val="Doc-text2"/>
        <w:ind w:left="1259" w:firstLine="0"/>
      </w:pPr>
      <w:r>
        <w:t xml:space="preserve">[CATT, OPPO, Ericsson, Apple]: Issue is not valid since RX UE capability is known via PC-5 UE capability signalling. [OPPO]: For APP/service aspect, we already discussed when the decision was made. [Vivo]: If we rely on the network configuration, how network knows RX UE’s capability? In SL </w:t>
      </w:r>
      <w:r>
        <w:lastRenderedPageBreak/>
        <w:t>communication, UE just report QoS profile information and gNB cannot get the related information from core network. [Ericsson]: Doesn’t TX UE report peer RX UE’s capability information? Still capturing this restriction is not preferred. [Vivo]: It is related to upper layer protocol, which is not indicated by peer RX UE’s AS capability.</w:t>
      </w:r>
    </w:p>
    <w:p w14:paraId="280C8BF9" w14:textId="77777777" w:rsidR="00822C23" w:rsidRDefault="00822C23" w:rsidP="00822C23">
      <w:pPr>
        <w:pStyle w:val="Doc-text2"/>
        <w:ind w:left="1259" w:firstLine="0"/>
      </w:pPr>
    </w:p>
    <w:p w14:paraId="04628542"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6</w:t>
      </w:r>
      <w:r w:rsidRPr="00770DB4">
        <w:t>][</w:t>
      </w:r>
      <w:r>
        <w:t>V2X/SL</w:t>
      </w:r>
      <w:r w:rsidRPr="00770DB4">
        <w:t xml:space="preserve">] </w:t>
      </w:r>
      <w:r>
        <w:t>SL PDCP out-of-order delivery configuration (Vivo)</w:t>
      </w:r>
    </w:p>
    <w:p w14:paraId="529EF87C" w14:textId="39EDEAB8" w:rsidR="00822C23" w:rsidRDefault="00822C23" w:rsidP="00822C23">
      <w:pPr>
        <w:pStyle w:val="EmailDiscussion2"/>
      </w:pPr>
      <w:r w:rsidRPr="00770DB4">
        <w:tab/>
      </w:r>
      <w:r w:rsidRPr="00AA559F">
        <w:rPr>
          <w:b/>
        </w:rPr>
        <w:t>Scope:</w:t>
      </w:r>
      <w:r w:rsidRPr="00770DB4">
        <w:t xml:space="preserve"> </w:t>
      </w:r>
      <w:r>
        <w:t xml:space="preserve">Discuss </w:t>
      </w:r>
      <w:hyperlink r:id="rId719" w:history="1">
        <w:r w:rsidR="00176FE9">
          <w:rPr>
            <w:rStyle w:val="Hyperlink"/>
          </w:rPr>
          <w:t>R2-2108218</w:t>
        </w:r>
      </w:hyperlink>
      <w:r>
        <w:t xml:space="preserve"> and </w:t>
      </w:r>
      <w:hyperlink r:id="rId720" w:history="1">
        <w:r w:rsidR="00176FE9">
          <w:rPr>
            <w:rStyle w:val="Hyperlink"/>
          </w:rPr>
          <w:t>R2-2108741</w:t>
        </w:r>
      </w:hyperlink>
      <w:r>
        <w:t xml:space="preserve">, and decide whether anything is needed. If the issue is valid and the solution is needed, decide the solution and prepare the correction.  </w:t>
      </w:r>
    </w:p>
    <w:p w14:paraId="37AFA023" w14:textId="3F8FAE3C" w:rsidR="00822C23" w:rsidRDefault="00822C23" w:rsidP="00822C23">
      <w:pPr>
        <w:pStyle w:val="EmailDiscussion2"/>
      </w:pPr>
      <w:r>
        <w:rPr>
          <w:b/>
        </w:rPr>
        <w:tab/>
      </w:r>
      <w:r w:rsidRPr="00AA559F">
        <w:rPr>
          <w:b/>
        </w:rPr>
        <w:t>Intended outcome:</w:t>
      </w:r>
      <w:r w:rsidRPr="00770DB4">
        <w:t xml:space="preserve"> </w:t>
      </w:r>
      <w:r>
        <w:t xml:space="preserve">Discussion summary in </w:t>
      </w:r>
      <w:hyperlink r:id="rId721" w:history="1">
        <w:r w:rsidR="00176FE9">
          <w:rPr>
            <w:rStyle w:val="Hyperlink"/>
          </w:rPr>
          <w:t>R2-2108990</w:t>
        </w:r>
      </w:hyperlink>
      <w:r>
        <w:t xml:space="preserve"> and agreeable 38.331 CR in </w:t>
      </w:r>
      <w:hyperlink r:id="rId722" w:history="1">
        <w:r w:rsidR="00176FE9">
          <w:rPr>
            <w:rStyle w:val="Hyperlink"/>
          </w:rPr>
          <w:t>R2-2108989</w:t>
        </w:r>
      </w:hyperlink>
      <w:r>
        <w:t xml:space="preserve"> if needed. Will be approved by email.  </w:t>
      </w:r>
    </w:p>
    <w:p w14:paraId="679F388D" w14:textId="5685FB1F" w:rsidR="00822C23" w:rsidRDefault="00822C23" w:rsidP="004879DA">
      <w:pPr>
        <w:pStyle w:val="EmailDiscussion2"/>
      </w:pPr>
      <w:r w:rsidRPr="00770DB4">
        <w:tab/>
      </w:r>
      <w:r w:rsidRPr="00AA559F">
        <w:rPr>
          <w:b/>
        </w:rPr>
        <w:t xml:space="preserve">Deadline: </w:t>
      </w:r>
      <w:r>
        <w:t xml:space="preserve">8/24 13:00pm UTC </w:t>
      </w:r>
    </w:p>
    <w:p w14:paraId="62497142" w14:textId="77777777" w:rsidR="00822C23" w:rsidRDefault="00822C23" w:rsidP="00822C23"/>
    <w:p w14:paraId="368ACA5E" w14:textId="4FC371F2" w:rsidR="00822C23" w:rsidRDefault="00176FE9" w:rsidP="00822C23">
      <w:pPr>
        <w:pStyle w:val="Doc-title"/>
      </w:pPr>
      <w:hyperlink r:id="rId723" w:history="1">
        <w:r>
          <w:rPr>
            <w:rStyle w:val="Hyperlink"/>
          </w:rPr>
          <w:t>R2-2108990</w:t>
        </w:r>
      </w:hyperlink>
      <w:r w:rsidR="00822C23">
        <w:tab/>
      </w:r>
      <w:r w:rsidR="00822C23" w:rsidRPr="006031FF">
        <w:t>Summary of [AT115-e][706][V2XSL] SL PDCP out-of-order delivery configuration</w:t>
      </w:r>
      <w:r w:rsidR="00822C23">
        <w:tab/>
      </w:r>
      <w:r w:rsidR="00822C23" w:rsidRPr="001A4253">
        <w:t>Vivo</w:t>
      </w:r>
      <w:r w:rsidR="00822C23">
        <w:tab/>
        <w:t>discussion</w:t>
      </w:r>
      <w:r w:rsidR="00822C23">
        <w:tab/>
        <w:t>5G_V2X_NRSL-Core</w:t>
      </w:r>
    </w:p>
    <w:p w14:paraId="05824661" w14:textId="77777777" w:rsidR="00822C23" w:rsidRDefault="00822C23" w:rsidP="00135444">
      <w:pPr>
        <w:pStyle w:val="Doc-text2"/>
        <w:numPr>
          <w:ilvl w:val="0"/>
          <w:numId w:val="94"/>
        </w:numPr>
        <w:overflowPunct/>
        <w:autoSpaceDE/>
        <w:autoSpaceDN/>
        <w:adjustRightInd/>
        <w:textAlignment w:val="auto"/>
      </w:pPr>
      <w:r w:rsidRPr="006031FF">
        <w:t>RAN2 confirms the common understanding that for SL unicast the TX UE’s gNB/pre-configuration ensures the configuration of sl-PDCP-OutOfOrderDelivery to be compatible with RX UE’s capability by NW implementation (w/o Spec impact):</w:t>
      </w:r>
    </w:p>
    <w:p w14:paraId="71D29CA0" w14:textId="77777777" w:rsidR="00822C23" w:rsidRDefault="00822C23" w:rsidP="00135444">
      <w:pPr>
        <w:pStyle w:val="Doc-text2"/>
        <w:numPr>
          <w:ilvl w:val="0"/>
          <w:numId w:val="95"/>
        </w:numPr>
        <w:overflowPunct/>
        <w:autoSpaceDE/>
        <w:autoSpaceDN/>
        <w:adjustRightInd/>
        <w:textAlignment w:val="auto"/>
      </w:pPr>
      <w:r w:rsidRPr="006031FF">
        <w:t>Not configure the sl-PDCP-OutOfOrderDelievery as present in SIB/Pre-configuration;</w:t>
      </w:r>
    </w:p>
    <w:p w14:paraId="37CF9877" w14:textId="77777777" w:rsidR="00822C23" w:rsidRDefault="00822C23" w:rsidP="00135444">
      <w:pPr>
        <w:pStyle w:val="Doc-text2"/>
        <w:numPr>
          <w:ilvl w:val="0"/>
          <w:numId w:val="95"/>
        </w:numPr>
        <w:overflowPunct/>
        <w:autoSpaceDE/>
        <w:autoSpaceDN/>
        <w:adjustRightInd/>
        <w:textAlignment w:val="auto"/>
      </w:pPr>
      <w:r w:rsidRPr="006031FF">
        <w:t>Configure the sl-PDCP-OutOfOrderDelievery flag compatible with related AS/upper-layer capability for any SL-DRB configuration in dedicated signaling.</w:t>
      </w:r>
    </w:p>
    <w:p w14:paraId="3218EE44" w14:textId="77777777" w:rsidR="00822C23" w:rsidRPr="00A873A8" w:rsidRDefault="00822C23" w:rsidP="00822C23">
      <w:pPr>
        <w:pStyle w:val="Doc-text2"/>
      </w:pPr>
    </w:p>
    <w:p w14:paraId="017962CD" w14:textId="77777777" w:rsidR="00822C23" w:rsidRPr="000D255B" w:rsidRDefault="00822C23" w:rsidP="00822C23">
      <w:pPr>
        <w:pStyle w:val="Heading3"/>
      </w:pPr>
      <w:bookmarkStart w:id="114" w:name="_Toc82647086"/>
      <w:r w:rsidRPr="000D255B">
        <w:t>6.2.3</w:t>
      </w:r>
      <w:r w:rsidRPr="000D255B">
        <w:tab/>
        <w:t>User plane corrections</w:t>
      </w:r>
      <w:bookmarkEnd w:id="114"/>
    </w:p>
    <w:p w14:paraId="28CFF983" w14:textId="77777777" w:rsidR="00822C23" w:rsidRPr="000D255B" w:rsidRDefault="00822C23" w:rsidP="00822C23">
      <w:pPr>
        <w:pStyle w:val="Comments"/>
      </w:pPr>
      <w:r w:rsidRPr="000D255B">
        <w:t>This agenda item may utilize a summary document on MAC (LG).</w:t>
      </w:r>
    </w:p>
    <w:p w14:paraId="4DA3E26B" w14:textId="77777777" w:rsidR="00822C23" w:rsidRPr="000D255B" w:rsidRDefault="00822C23" w:rsidP="00822C23">
      <w:pPr>
        <w:pStyle w:val="Comments"/>
      </w:pPr>
    </w:p>
    <w:p w14:paraId="23320152" w14:textId="3D6B9C83" w:rsidR="00822C23" w:rsidRDefault="00176FE9" w:rsidP="00822C23">
      <w:pPr>
        <w:pStyle w:val="Doc-title"/>
      </w:pPr>
      <w:hyperlink r:id="rId724" w:history="1">
        <w:r>
          <w:rPr>
            <w:rStyle w:val="Hyperlink"/>
          </w:rPr>
          <w:t>R2-2108161</w:t>
        </w:r>
      </w:hyperlink>
      <w:r w:rsidR="00822C23">
        <w:tab/>
        <w:t>Review Report on MAC CRs</w:t>
      </w:r>
      <w:r w:rsidR="00822C23">
        <w:tab/>
        <w:t>LG Electronics Inc.</w:t>
      </w:r>
      <w:r w:rsidR="00822C23">
        <w:tab/>
        <w:t>discussion</w:t>
      </w:r>
      <w:r w:rsidR="00822C23">
        <w:tab/>
        <w:t>Rel-16</w:t>
      </w:r>
      <w:r w:rsidR="00822C23">
        <w:tab/>
        <w:t>5G_V2X_NRSL-Core</w:t>
      </w:r>
      <w:r w:rsidR="00822C23">
        <w:tab/>
        <w:t>Late</w:t>
      </w:r>
    </w:p>
    <w:p w14:paraId="50696BDF" w14:textId="4C0CE13A" w:rsidR="00822C23" w:rsidRDefault="00822C23" w:rsidP="00822C23">
      <w:pPr>
        <w:pStyle w:val="Doc-text2"/>
      </w:pPr>
      <w:r w:rsidRPr="0059667C">
        <w:t xml:space="preserve">Recommendation 1 The CRs in </w:t>
      </w:r>
      <w:hyperlink r:id="rId725" w:history="1">
        <w:r w:rsidR="00176FE9">
          <w:rPr>
            <w:rStyle w:val="Hyperlink"/>
          </w:rPr>
          <w:t>R2-2107436</w:t>
        </w:r>
      </w:hyperlink>
      <w:r w:rsidRPr="0059667C">
        <w:t xml:space="preserve">, </w:t>
      </w:r>
      <w:hyperlink r:id="rId726" w:history="1">
        <w:r w:rsidR="00176FE9">
          <w:rPr>
            <w:rStyle w:val="Hyperlink"/>
          </w:rPr>
          <w:t>R2-2108177</w:t>
        </w:r>
      </w:hyperlink>
      <w:r w:rsidRPr="0059667C">
        <w:t xml:space="preserve"> can be agreed.</w:t>
      </w:r>
    </w:p>
    <w:p w14:paraId="775C35FB" w14:textId="10F76B00" w:rsidR="00822C23" w:rsidRDefault="00822C23" w:rsidP="00822C23">
      <w:pPr>
        <w:pStyle w:val="Doc-text2"/>
        <w:ind w:left="1259" w:firstLine="0"/>
      </w:pPr>
      <w:r w:rsidRPr="0059667C">
        <w:t xml:space="preserve">Recommendation 2: Discuss </w:t>
      </w:r>
      <w:hyperlink r:id="rId727" w:history="1">
        <w:r w:rsidR="00176FE9">
          <w:rPr>
            <w:rStyle w:val="Hyperlink"/>
          </w:rPr>
          <w:t>R2-2107168</w:t>
        </w:r>
      </w:hyperlink>
      <w:r w:rsidRPr="0059667C">
        <w:t xml:space="preserve">, </w:t>
      </w:r>
      <w:hyperlink r:id="rId728" w:history="1">
        <w:r w:rsidR="00176FE9">
          <w:rPr>
            <w:rStyle w:val="Hyperlink"/>
          </w:rPr>
          <w:t>R2-2107188</w:t>
        </w:r>
      </w:hyperlink>
      <w:r w:rsidRPr="0059667C">
        <w:t xml:space="preserve">, </w:t>
      </w:r>
      <w:hyperlink r:id="rId729" w:history="1">
        <w:r w:rsidR="00176FE9">
          <w:rPr>
            <w:rStyle w:val="Hyperlink"/>
          </w:rPr>
          <w:t>R2-2107302</w:t>
        </w:r>
      </w:hyperlink>
      <w:r w:rsidRPr="0059667C">
        <w:t xml:space="preserve">, and </w:t>
      </w:r>
      <w:hyperlink r:id="rId730" w:history="1">
        <w:r w:rsidR="00176FE9">
          <w:rPr>
            <w:rStyle w:val="Hyperlink"/>
          </w:rPr>
          <w:t>R2-2108220</w:t>
        </w:r>
      </w:hyperlink>
      <w:r w:rsidRPr="0059667C">
        <w:t xml:space="preserve"> during on-line sessions.</w:t>
      </w:r>
    </w:p>
    <w:p w14:paraId="278FD492" w14:textId="593EC462" w:rsidR="00822C23" w:rsidRDefault="00822C23" w:rsidP="00822C23">
      <w:pPr>
        <w:pStyle w:val="Doc-text2"/>
        <w:ind w:left="1259" w:firstLine="0"/>
      </w:pPr>
      <w:r w:rsidRPr="00270873">
        <w:t xml:space="preserve">Recommendation 3: The CRs in </w:t>
      </w:r>
      <w:hyperlink r:id="rId731" w:history="1">
        <w:r w:rsidR="00176FE9">
          <w:rPr>
            <w:rStyle w:val="Hyperlink"/>
          </w:rPr>
          <w:t>R2-2107185</w:t>
        </w:r>
      </w:hyperlink>
      <w:r w:rsidRPr="00270873">
        <w:t xml:space="preserve">, </w:t>
      </w:r>
      <w:hyperlink r:id="rId732" w:history="1">
        <w:r w:rsidR="00176FE9">
          <w:rPr>
            <w:rStyle w:val="Hyperlink"/>
          </w:rPr>
          <w:t>R2-2107186</w:t>
        </w:r>
      </w:hyperlink>
      <w:r w:rsidRPr="00270873">
        <w:t xml:space="preserve">, </w:t>
      </w:r>
      <w:hyperlink r:id="rId733" w:history="1">
        <w:r w:rsidR="00176FE9">
          <w:rPr>
            <w:rStyle w:val="Hyperlink"/>
          </w:rPr>
          <w:t>R2-2107187</w:t>
        </w:r>
      </w:hyperlink>
      <w:r w:rsidRPr="00270873">
        <w:t xml:space="preserve">, and </w:t>
      </w:r>
      <w:hyperlink r:id="rId734" w:history="1">
        <w:r w:rsidR="00176FE9">
          <w:rPr>
            <w:rStyle w:val="Hyperlink"/>
          </w:rPr>
          <w:t>R2-2108707</w:t>
        </w:r>
      </w:hyperlink>
      <w:r w:rsidRPr="00270873">
        <w:t xml:space="preserve"> are not pursued.</w:t>
      </w:r>
    </w:p>
    <w:p w14:paraId="53DABE94" w14:textId="77777777" w:rsidR="00822C23" w:rsidRPr="0059667C" w:rsidRDefault="00822C23" w:rsidP="00822C23">
      <w:pPr>
        <w:pStyle w:val="Doc-text2"/>
        <w:ind w:left="1259" w:firstLine="0"/>
      </w:pPr>
    </w:p>
    <w:p w14:paraId="09CE0FEE" w14:textId="5A2997EF" w:rsidR="00822C23" w:rsidRDefault="00176FE9" w:rsidP="00822C23">
      <w:pPr>
        <w:pStyle w:val="Doc-title"/>
      </w:pPr>
      <w:hyperlink r:id="rId735" w:history="1">
        <w:r>
          <w:rPr>
            <w:rStyle w:val="Hyperlink"/>
          </w:rPr>
          <w:t>R2-2107436</w:t>
        </w:r>
      </w:hyperlink>
      <w:r w:rsidR="00822C23">
        <w:tab/>
        <w:t>Correction on HARQ reporting on Uu</w:t>
      </w:r>
      <w:r w:rsidR="00822C23">
        <w:tab/>
        <w:t>ZTE Corporation, Sanechips</w:t>
      </w:r>
      <w:r w:rsidR="00822C23">
        <w:tab/>
        <w:t>CR</w:t>
      </w:r>
      <w:r w:rsidR="00822C23">
        <w:tab/>
        <w:t>Rel-16</w:t>
      </w:r>
      <w:r w:rsidR="00822C23">
        <w:tab/>
        <w:t>38.321</w:t>
      </w:r>
      <w:r w:rsidR="00822C23">
        <w:tab/>
        <w:t>16.5.0</w:t>
      </w:r>
      <w:r w:rsidR="00822C23">
        <w:tab/>
        <w:t>1128</w:t>
      </w:r>
      <w:r w:rsidR="00822C23">
        <w:tab/>
        <w:t>-</w:t>
      </w:r>
      <w:r w:rsidR="00822C23">
        <w:tab/>
        <w:t>F</w:t>
      </w:r>
      <w:r w:rsidR="00822C23">
        <w:tab/>
        <w:t>5G_V2X_NRSL-Core</w:t>
      </w:r>
    </w:p>
    <w:p w14:paraId="4145E0F9" w14:textId="77777777" w:rsidR="00822C23" w:rsidRDefault="00822C23" w:rsidP="00135444">
      <w:pPr>
        <w:pStyle w:val="Doc-text2"/>
        <w:numPr>
          <w:ilvl w:val="0"/>
          <w:numId w:val="94"/>
        </w:numPr>
        <w:overflowPunct/>
        <w:autoSpaceDE/>
        <w:autoSpaceDN/>
        <w:adjustRightInd/>
        <w:textAlignment w:val="auto"/>
      </w:pPr>
      <w:r>
        <w:t xml:space="preserve">Noted. </w:t>
      </w:r>
    </w:p>
    <w:p w14:paraId="30D47D2F" w14:textId="77777777" w:rsidR="00822C23" w:rsidRDefault="00822C23" w:rsidP="00822C23">
      <w:pPr>
        <w:pStyle w:val="Doc-text2"/>
        <w:ind w:left="1259" w:firstLine="0"/>
      </w:pPr>
    </w:p>
    <w:p w14:paraId="62D34DE9" w14:textId="77777777" w:rsidR="00822C23" w:rsidRPr="00BB0818" w:rsidRDefault="00822C23" w:rsidP="00822C23">
      <w:pPr>
        <w:pStyle w:val="Doc-text2"/>
        <w:ind w:left="1259" w:firstLine="0"/>
      </w:pPr>
      <w:r>
        <w:t>[Qualcomm]: It is physical procedure so it seems not essential correction. [Huawei, Ericsson]: Agree with Qualcomm. PUSCH multiplexing with UCI is transparent to MAC. [Apple]: Support the CR. [OPPO, CATT]: Intention is correct and support the CR. [Huawei]: In the first place, it is specified “</w:t>
      </w:r>
      <w:r>
        <w:rPr>
          <w:lang w:eastAsia="ko-KR"/>
        </w:rPr>
        <w:t>the MAC entity shall for a PUCCH transmission occasion”. Then shouldn’t it be enough? Adding “PUSCH” seems not suitable in the corresponding part in MAC.</w:t>
      </w:r>
    </w:p>
    <w:p w14:paraId="5F60DBAE" w14:textId="77777777" w:rsidR="00822C23" w:rsidRPr="00BB0818" w:rsidRDefault="00822C23" w:rsidP="00822C23">
      <w:pPr>
        <w:pStyle w:val="Doc-text2"/>
      </w:pPr>
    </w:p>
    <w:p w14:paraId="21D87B9A" w14:textId="37D2D831" w:rsidR="00822C23" w:rsidRDefault="00176FE9" w:rsidP="00822C23">
      <w:pPr>
        <w:pStyle w:val="Doc-title"/>
      </w:pPr>
      <w:hyperlink r:id="rId736" w:history="1">
        <w:r>
          <w:rPr>
            <w:rStyle w:val="Hyperlink"/>
          </w:rPr>
          <w:t>R2-2108177</w:t>
        </w:r>
      </w:hyperlink>
      <w:r w:rsidR="00822C23">
        <w:tab/>
        <w:t>Corrections on MCS selection when UE performing TX resource (re-)selection check</w:t>
      </w:r>
      <w:r w:rsidR="00822C23">
        <w:tab/>
        <w:t>CATT</w:t>
      </w:r>
      <w:r w:rsidR="00822C23">
        <w:tab/>
        <w:t>CR</w:t>
      </w:r>
      <w:r w:rsidR="00822C23">
        <w:tab/>
        <w:t>Rel-16</w:t>
      </w:r>
      <w:r w:rsidR="00822C23">
        <w:tab/>
        <w:t>38.321</w:t>
      </w:r>
      <w:r w:rsidR="00822C23">
        <w:tab/>
        <w:t>16.5.0</w:t>
      </w:r>
      <w:r w:rsidR="00822C23">
        <w:tab/>
        <w:t>1139</w:t>
      </w:r>
      <w:r w:rsidR="00822C23">
        <w:tab/>
        <w:t>-</w:t>
      </w:r>
      <w:r w:rsidR="00822C23">
        <w:tab/>
        <w:t>F</w:t>
      </w:r>
      <w:r w:rsidR="00822C23">
        <w:tab/>
        <w:t>5G_V2X_NRSL-Core</w:t>
      </w:r>
    </w:p>
    <w:p w14:paraId="090A912D" w14:textId="77777777" w:rsidR="00822C23" w:rsidRPr="006A2A11" w:rsidRDefault="00822C23" w:rsidP="00135444">
      <w:pPr>
        <w:pStyle w:val="Doc-text2"/>
        <w:numPr>
          <w:ilvl w:val="0"/>
          <w:numId w:val="94"/>
        </w:numPr>
        <w:overflowPunct/>
        <w:autoSpaceDE/>
        <w:autoSpaceDN/>
        <w:adjustRightInd/>
        <w:textAlignment w:val="auto"/>
      </w:pPr>
      <w:r>
        <w:t>Agreed.</w:t>
      </w:r>
    </w:p>
    <w:p w14:paraId="757010BC" w14:textId="77777777" w:rsidR="00822C23" w:rsidRDefault="00822C23" w:rsidP="00822C23">
      <w:pPr>
        <w:pStyle w:val="Doc-title"/>
      </w:pPr>
    </w:p>
    <w:p w14:paraId="673EEEA3" w14:textId="5221A1B0" w:rsidR="00822C23" w:rsidRDefault="00176FE9" w:rsidP="00822C23">
      <w:pPr>
        <w:pStyle w:val="Doc-title"/>
      </w:pPr>
      <w:hyperlink r:id="rId737" w:history="1">
        <w:r>
          <w:rPr>
            <w:rStyle w:val="Hyperlink"/>
          </w:rPr>
          <w:t>R2-2107168</w:t>
        </w:r>
      </w:hyperlink>
      <w:r w:rsidR="00822C23">
        <w:tab/>
        <w:t>Corrections on the dynamic sidelink grants</w:t>
      </w:r>
      <w:r w:rsidR="00822C23">
        <w:tab/>
        <w:t>Huawei, HiSilicon</w:t>
      </w:r>
      <w:r w:rsidR="00822C23">
        <w:tab/>
        <w:t>CR</w:t>
      </w:r>
      <w:r w:rsidR="00822C23">
        <w:tab/>
        <w:t>Rel-16</w:t>
      </w:r>
      <w:r w:rsidR="00822C23">
        <w:tab/>
        <w:t>38.321</w:t>
      </w:r>
      <w:r w:rsidR="00822C23">
        <w:tab/>
        <w:t>16.5.0</w:t>
      </w:r>
      <w:r w:rsidR="00822C23">
        <w:tab/>
        <w:t>1123</w:t>
      </w:r>
      <w:r w:rsidR="00822C23">
        <w:tab/>
        <w:t>-</w:t>
      </w:r>
      <w:r w:rsidR="00822C23">
        <w:tab/>
        <w:t>F</w:t>
      </w:r>
      <w:r w:rsidR="00822C23">
        <w:tab/>
        <w:t>5G_V2X_NRSL-Core</w:t>
      </w:r>
    </w:p>
    <w:p w14:paraId="7455C43E" w14:textId="77777777" w:rsidR="00822C23" w:rsidRDefault="00822C23" w:rsidP="00822C23">
      <w:pPr>
        <w:pStyle w:val="Doc-text2"/>
        <w:ind w:left="1259" w:firstLine="0"/>
      </w:pPr>
      <w:r>
        <w:t xml:space="preserve">[Ericsson]: First change is not needed. It is clear enough. [OPPO, Lenovo, Apple]: First change is ok, but for the second change, have concern on the restriction although understand the intention.  </w:t>
      </w:r>
    </w:p>
    <w:p w14:paraId="19568758" w14:textId="77777777" w:rsidR="00822C23" w:rsidRDefault="00822C23" w:rsidP="00822C23">
      <w:pPr>
        <w:pStyle w:val="Doc-text2"/>
        <w:ind w:left="1259" w:firstLine="0"/>
      </w:pPr>
    </w:p>
    <w:p w14:paraId="27930885"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7</w:t>
      </w:r>
      <w:r w:rsidRPr="00770DB4">
        <w:t>][</w:t>
      </w:r>
      <w:r>
        <w:t>V2X/SL</w:t>
      </w:r>
      <w:r w:rsidRPr="00770DB4">
        <w:t xml:space="preserve">] </w:t>
      </w:r>
      <w:r>
        <w:t>Corrections on the dynamic sidelink grants (Huawei)</w:t>
      </w:r>
    </w:p>
    <w:p w14:paraId="4EBAB014" w14:textId="039565D6" w:rsidR="00822C23" w:rsidRDefault="00822C23" w:rsidP="00822C23">
      <w:pPr>
        <w:pStyle w:val="EmailDiscussion2"/>
      </w:pPr>
      <w:r w:rsidRPr="00770DB4">
        <w:tab/>
      </w:r>
      <w:r w:rsidRPr="00AA559F">
        <w:rPr>
          <w:b/>
        </w:rPr>
        <w:t>Scope:</w:t>
      </w:r>
      <w:r w:rsidRPr="00770DB4">
        <w:t xml:space="preserve"> </w:t>
      </w:r>
      <w:r>
        <w:t xml:space="preserve">Discuss </w:t>
      </w:r>
      <w:hyperlink r:id="rId738" w:history="1">
        <w:r w:rsidR="00176FE9">
          <w:rPr>
            <w:rStyle w:val="Hyperlink"/>
          </w:rPr>
          <w:t>R2-2107168</w:t>
        </w:r>
      </w:hyperlink>
      <w:r>
        <w:t xml:space="preserve"> (including the need of CR) and prepare the CR if needed.  </w:t>
      </w:r>
    </w:p>
    <w:p w14:paraId="6B01E055" w14:textId="72872704" w:rsidR="00822C23" w:rsidRDefault="00822C23" w:rsidP="00822C23">
      <w:pPr>
        <w:pStyle w:val="EmailDiscussion2"/>
      </w:pPr>
      <w:r>
        <w:rPr>
          <w:b/>
        </w:rPr>
        <w:tab/>
      </w:r>
      <w:r w:rsidRPr="00AA559F">
        <w:rPr>
          <w:b/>
        </w:rPr>
        <w:t>Intended outcome:</w:t>
      </w:r>
      <w:r w:rsidRPr="00770DB4">
        <w:t xml:space="preserve"> </w:t>
      </w:r>
      <w:r>
        <w:t xml:space="preserve">Agreeable MAC CR in </w:t>
      </w:r>
      <w:hyperlink r:id="rId739" w:history="1">
        <w:r w:rsidR="00176FE9">
          <w:rPr>
            <w:rStyle w:val="Hyperlink"/>
          </w:rPr>
          <w:t>R2-2108991</w:t>
        </w:r>
      </w:hyperlink>
      <w:r>
        <w:t xml:space="preserve">. Summary discussion in </w:t>
      </w:r>
      <w:hyperlink r:id="rId740" w:history="1">
        <w:r w:rsidR="00176FE9">
          <w:rPr>
            <w:rStyle w:val="Hyperlink"/>
          </w:rPr>
          <w:t>R2-2108992</w:t>
        </w:r>
      </w:hyperlink>
      <w:r>
        <w:t xml:space="preserve"> if needed. Will be approved by email. =&gt; </w:t>
      </w:r>
      <w:hyperlink r:id="rId741" w:history="1">
        <w:r w:rsidR="00176FE9">
          <w:rPr>
            <w:rStyle w:val="Hyperlink"/>
          </w:rPr>
          <w:t>R2-2108998</w:t>
        </w:r>
      </w:hyperlink>
      <w:r>
        <w:t xml:space="preserve"> for the update of </w:t>
      </w:r>
      <w:hyperlink r:id="rId742" w:history="1">
        <w:r w:rsidR="00176FE9">
          <w:rPr>
            <w:rStyle w:val="Hyperlink"/>
          </w:rPr>
          <w:t>R2-2108991</w:t>
        </w:r>
      </w:hyperlink>
      <w:r>
        <w:t xml:space="preserve"> (if needed)  </w:t>
      </w:r>
    </w:p>
    <w:p w14:paraId="4207FA64" w14:textId="124AEC2D" w:rsidR="00822C23" w:rsidRDefault="00822C23" w:rsidP="004879DA">
      <w:pPr>
        <w:pStyle w:val="EmailDiscussion2"/>
      </w:pPr>
      <w:r w:rsidRPr="00770DB4">
        <w:tab/>
      </w:r>
      <w:r w:rsidRPr="00AA559F">
        <w:rPr>
          <w:b/>
        </w:rPr>
        <w:t xml:space="preserve">Deadline: </w:t>
      </w:r>
      <w:r>
        <w:t>8/24 13:00pm UTC =&gt; Extended to 8/27 10:00am UTC</w:t>
      </w:r>
    </w:p>
    <w:p w14:paraId="471D9C2E" w14:textId="77777777" w:rsidR="00822C23" w:rsidRDefault="00822C23" w:rsidP="00822C23">
      <w:pPr>
        <w:pStyle w:val="Doc-text2"/>
        <w:ind w:left="0" w:firstLine="0"/>
      </w:pPr>
    </w:p>
    <w:p w14:paraId="55FD5FFC" w14:textId="153026D0" w:rsidR="00822C23" w:rsidRDefault="00176FE9" w:rsidP="00822C23">
      <w:pPr>
        <w:pStyle w:val="Doc-title"/>
      </w:pPr>
      <w:hyperlink r:id="rId743" w:history="1">
        <w:r>
          <w:rPr>
            <w:rStyle w:val="Hyperlink"/>
          </w:rPr>
          <w:t>R2-2108992</w:t>
        </w:r>
      </w:hyperlink>
      <w:r w:rsidR="00822C23">
        <w:tab/>
      </w:r>
      <w:r w:rsidR="00822C23" w:rsidRPr="00CC49DB">
        <w:t>Summary [AT115-e][707][V2X/SL] Corrections on the dynamic sidelink grants (Huawei)</w:t>
      </w:r>
      <w:r w:rsidR="00822C23">
        <w:tab/>
        <w:t>Huawei, HiSilicon</w:t>
      </w:r>
      <w:r w:rsidR="00822C23">
        <w:tab/>
        <w:t>discussion</w:t>
      </w:r>
      <w:r w:rsidR="00822C23">
        <w:tab/>
        <w:t>5G_V2X_NRSL-Core</w:t>
      </w:r>
    </w:p>
    <w:p w14:paraId="74582720" w14:textId="266ABB1B" w:rsidR="00822C23" w:rsidRDefault="00822C23" w:rsidP="00822C23">
      <w:pPr>
        <w:pStyle w:val="Doc-text2"/>
      </w:pPr>
      <w:r w:rsidRPr="00CC49DB">
        <w:lastRenderedPageBreak/>
        <w:t xml:space="preserve">Proposal 1: CR in </w:t>
      </w:r>
      <w:hyperlink r:id="rId744" w:history="1">
        <w:r w:rsidR="00176FE9">
          <w:rPr>
            <w:rStyle w:val="Hyperlink"/>
          </w:rPr>
          <w:t>R2-2107168</w:t>
        </w:r>
      </w:hyperlink>
      <w:r w:rsidRPr="00CC49DB">
        <w:t xml:space="preserve"> is agreed with the first change only.</w:t>
      </w:r>
    </w:p>
    <w:p w14:paraId="74E1FBFF" w14:textId="77777777" w:rsidR="00822C23" w:rsidRPr="002165BF" w:rsidRDefault="00822C23" w:rsidP="00135444">
      <w:pPr>
        <w:pStyle w:val="Doc-text2"/>
        <w:numPr>
          <w:ilvl w:val="0"/>
          <w:numId w:val="94"/>
        </w:numPr>
        <w:overflowPunct/>
        <w:autoSpaceDE/>
        <w:autoSpaceDN/>
        <w:adjustRightInd/>
        <w:textAlignment w:val="auto"/>
      </w:pPr>
      <w:r>
        <w:t>Agreed.</w:t>
      </w:r>
    </w:p>
    <w:p w14:paraId="1C8D4BC4" w14:textId="77777777" w:rsidR="00822C23" w:rsidRDefault="00822C23" w:rsidP="00822C23">
      <w:pPr>
        <w:pStyle w:val="Doc-text2"/>
        <w:ind w:left="0" w:firstLine="0"/>
      </w:pPr>
    </w:p>
    <w:p w14:paraId="73A067DB" w14:textId="1B92F492" w:rsidR="00822C23" w:rsidRDefault="00176FE9" w:rsidP="00822C23">
      <w:pPr>
        <w:pStyle w:val="Doc-title"/>
      </w:pPr>
      <w:hyperlink r:id="rId745" w:history="1">
        <w:r>
          <w:rPr>
            <w:rStyle w:val="Hyperlink"/>
          </w:rPr>
          <w:t>R2-2108991</w:t>
        </w:r>
      </w:hyperlink>
      <w:r w:rsidR="00822C23">
        <w:tab/>
        <w:t>Corrections on the dynamic sidelink grants</w:t>
      </w:r>
      <w:r w:rsidR="00822C23">
        <w:tab/>
        <w:t>Huawei, HiSilicon</w:t>
      </w:r>
      <w:r w:rsidR="00822C23">
        <w:tab/>
        <w:t>CR</w:t>
      </w:r>
      <w:r w:rsidR="00822C23">
        <w:tab/>
        <w:t>Rel-16</w:t>
      </w:r>
      <w:r w:rsidR="00822C23">
        <w:tab/>
        <w:t>38.321</w:t>
      </w:r>
      <w:r w:rsidR="00822C23">
        <w:tab/>
        <w:t>16.5.0</w:t>
      </w:r>
      <w:r w:rsidR="00822C23">
        <w:tab/>
        <w:t>1123</w:t>
      </w:r>
      <w:r w:rsidR="00822C23">
        <w:tab/>
        <w:t>1</w:t>
      </w:r>
      <w:r w:rsidR="00822C23">
        <w:tab/>
        <w:t>F</w:t>
      </w:r>
      <w:r w:rsidR="00822C23">
        <w:tab/>
        <w:t>5G_V2X_NRSL-Core</w:t>
      </w:r>
    </w:p>
    <w:p w14:paraId="6BBD2B9A" w14:textId="77777777" w:rsidR="00822C23" w:rsidRPr="002165BF" w:rsidRDefault="00822C23" w:rsidP="00135444">
      <w:pPr>
        <w:pStyle w:val="Doc-text2"/>
        <w:numPr>
          <w:ilvl w:val="0"/>
          <w:numId w:val="94"/>
        </w:numPr>
        <w:overflowPunct/>
        <w:autoSpaceDE/>
        <w:autoSpaceDN/>
        <w:adjustRightInd/>
        <w:textAlignment w:val="auto"/>
      </w:pPr>
      <w:r>
        <w:t>Agreed.</w:t>
      </w:r>
    </w:p>
    <w:p w14:paraId="533E9447" w14:textId="77777777" w:rsidR="00822C23" w:rsidRPr="008E4543" w:rsidRDefault="00822C23" w:rsidP="00822C23">
      <w:pPr>
        <w:pStyle w:val="Doc-text2"/>
        <w:ind w:left="0" w:firstLine="0"/>
      </w:pPr>
    </w:p>
    <w:p w14:paraId="22CB3FD6" w14:textId="4D4EF0C7" w:rsidR="00822C23" w:rsidRDefault="00176FE9" w:rsidP="00822C23">
      <w:pPr>
        <w:pStyle w:val="Doc-title"/>
      </w:pPr>
      <w:hyperlink r:id="rId746" w:history="1">
        <w:r>
          <w:rPr>
            <w:rStyle w:val="Hyperlink"/>
          </w:rPr>
          <w:t>R2-2107188</w:t>
        </w:r>
      </w:hyperlink>
      <w:r w:rsidR="00822C23">
        <w:tab/>
        <w:t>Correction on random selection</w:t>
      </w:r>
      <w:r w:rsidR="00822C23">
        <w:tab/>
        <w:t>OPPO</w:t>
      </w:r>
      <w:r w:rsidR="00822C23">
        <w:tab/>
        <w:t>CR</w:t>
      </w:r>
      <w:r w:rsidR="00822C23">
        <w:tab/>
        <w:t>Rel-16</w:t>
      </w:r>
      <w:r w:rsidR="00822C23">
        <w:tab/>
        <w:t>38.321</w:t>
      </w:r>
      <w:r w:rsidR="00822C23">
        <w:tab/>
        <w:t>16.5.0</w:t>
      </w:r>
      <w:r w:rsidR="00822C23">
        <w:tab/>
        <w:t>1126</w:t>
      </w:r>
      <w:r w:rsidR="00822C23">
        <w:tab/>
        <w:t>-</w:t>
      </w:r>
      <w:r w:rsidR="00822C23">
        <w:tab/>
        <w:t>F</w:t>
      </w:r>
      <w:r w:rsidR="00822C23">
        <w:tab/>
        <w:t>5G_V2X_NRSL-Core</w:t>
      </w:r>
    </w:p>
    <w:p w14:paraId="6A5CB8A0" w14:textId="77777777" w:rsidR="00822C23" w:rsidRDefault="00822C23" w:rsidP="00135444">
      <w:pPr>
        <w:pStyle w:val="Doc-text2"/>
        <w:numPr>
          <w:ilvl w:val="0"/>
          <w:numId w:val="94"/>
        </w:numPr>
        <w:overflowPunct/>
        <w:autoSpaceDE/>
        <w:autoSpaceDN/>
        <w:adjustRightInd/>
        <w:textAlignment w:val="auto"/>
      </w:pPr>
      <w:r>
        <w:t>“</w:t>
      </w:r>
      <w:r w:rsidRPr="002A3147">
        <w:t>resourcespool</w:t>
      </w:r>
      <w:r>
        <w:t>” should be changed into “resource pool”</w:t>
      </w:r>
    </w:p>
    <w:p w14:paraId="0223C1B3" w14:textId="2F44A330" w:rsidR="00822C23" w:rsidRDefault="00822C23" w:rsidP="00135444">
      <w:pPr>
        <w:pStyle w:val="Doc-text2"/>
        <w:numPr>
          <w:ilvl w:val="0"/>
          <w:numId w:val="94"/>
        </w:numPr>
        <w:overflowPunct/>
        <w:autoSpaceDE/>
        <w:autoSpaceDN/>
        <w:adjustRightInd/>
        <w:textAlignment w:val="auto"/>
      </w:pPr>
      <w:r>
        <w:t xml:space="preserve">Agreed in </w:t>
      </w:r>
      <w:hyperlink r:id="rId747" w:history="1">
        <w:r w:rsidR="00176FE9">
          <w:rPr>
            <w:rStyle w:val="Hyperlink"/>
          </w:rPr>
          <w:t>R2-2108993</w:t>
        </w:r>
      </w:hyperlink>
      <w:r>
        <w:t xml:space="preserve"> with the change above</w:t>
      </w:r>
    </w:p>
    <w:p w14:paraId="30CA8EE6" w14:textId="77777777" w:rsidR="00822C23" w:rsidRDefault="00822C23" w:rsidP="00822C23">
      <w:pPr>
        <w:pStyle w:val="Doc-text2"/>
        <w:ind w:left="1259" w:firstLine="0"/>
      </w:pPr>
    </w:p>
    <w:p w14:paraId="65D8E11A" w14:textId="77777777" w:rsidR="00822C23" w:rsidRDefault="00822C23" w:rsidP="00822C23">
      <w:pPr>
        <w:pStyle w:val="Doc-text2"/>
        <w:ind w:left="1259" w:firstLine="0"/>
      </w:pPr>
      <w:r>
        <w:t xml:space="preserve">[LG]: In LTE MAC, there is no corresponding parts as proposed in this CR. [OPPO, Lenovo]: In LTE, random selection is specified in physical specification from Rel-15. In NR, there is no corresponding description in the physical specification. [Qualcomm, Huawei, Apple, Vivo]: We need to restrict this random selection procedure into exceptional TX resource pool only. Current correction seems general which can be also applied to normal TX resource pool. [OPPO]: It is Rel-16 CR so it is clear it is only applied to exceptional TX resource pool. [Session chair]: Can RAN1 resolve the issue as LTE? [OPPO]: This can be alternative option, but it may not be realistic option based on RAN1 status. [ZTE]: Support the proposal. </w:t>
      </w:r>
    </w:p>
    <w:p w14:paraId="4C40813B" w14:textId="77777777" w:rsidR="00822C23" w:rsidRDefault="00822C23" w:rsidP="00822C23">
      <w:pPr>
        <w:pStyle w:val="Doc-text2"/>
      </w:pPr>
    </w:p>
    <w:p w14:paraId="61AA85A7" w14:textId="77777777" w:rsidR="00822C23" w:rsidRPr="00242378" w:rsidRDefault="00822C23" w:rsidP="00822C23">
      <w:pPr>
        <w:pStyle w:val="Doc-text2"/>
      </w:pPr>
    </w:p>
    <w:p w14:paraId="65D653F9"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9</w:t>
      </w:r>
      <w:r w:rsidRPr="00770DB4">
        <w:t>][</w:t>
      </w:r>
      <w:r>
        <w:t>V2X/SL</w:t>
      </w:r>
      <w:r w:rsidRPr="00770DB4">
        <w:t xml:space="preserve">] </w:t>
      </w:r>
      <w:r>
        <w:t>MAC discussion on remaining issues (LG)</w:t>
      </w:r>
    </w:p>
    <w:p w14:paraId="6A605E68" w14:textId="1CFDA54D" w:rsidR="00822C23" w:rsidRDefault="00822C23" w:rsidP="00822C23">
      <w:pPr>
        <w:pStyle w:val="EmailDiscussion2"/>
      </w:pPr>
      <w:r w:rsidRPr="00770DB4">
        <w:tab/>
      </w:r>
      <w:r w:rsidRPr="00AA559F">
        <w:rPr>
          <w:b/>
        </w:rPr>
        <w:t>Scope:</w:t>
      </w:r>
      <w:r w:rsidRPr="00770DB4">
        <w:t xml:space="preserve"> </w:t>
      </w:r>
      <w:r>
        <w:t xml:space="preserve">Discuss all remaining CRs in </w:t>
      </w:r>
      <w:hyperlink r:id="rId748" w:history="1">
        <w:r w:rsidR="00176FE9">
          <w:rPr>
            <w:rStyle w:val="Hyperlink"/>
          </w:rPr>
          <w:t>R2-2107302</w:t>
        </w:r>
      </w:hyperlink>
      <w:r>
        <w:t xml:space="preserve">, </w:t>
      </w:r>
      <w:hyperlink r:id="rId749" w:history="1">
        <w:r w:rsidR="00176FE9">
          <w:rPr>
            <w:rStyle w:val="Hyperlink"/>
          </w:rPr>
          <w:t>R2-2108220</w:t>
        </w:r>
      </w:hyperlink>
      <w:r>
        <w:t xml:space="preserve">, </w:t>
      </w:r>
      <w:hyperlink r:id="rId750" w:history="1">
        <w:r w:rsidR="00176FE9">
          <w:rPr>
            <w:rStyle w:val="Hyperlink"/>
          </w:rPr>
          <w:t>R2-2107185</w:t>
        </w:r>
      </w:hyperlink>
      <w:r>
        <w:t xml:space="preserve">, </w:t>
      </w:r>
      <w:hyperlink r:id="rId751" w:history="1">
        <w:r w:rsidR="00176FE9">
          <w:rPr>
            <w:rStyle w:val="Hyperlink"/>
          </w:rPr>
          <w:t>R2-2107185</w:t>
        </w:r>
      </w:hyperlink>
      <w:r>
        <w:t xml:space="preserve">, </w:t>
      </w:r>
      <w:hyperlink r:id="rId752" w:history="1">
        <w:r w:rsidR="00176FE9">
          <w:rPr>
            <w:rStyle w:val="Hyperlink"/>
          </w:rPr>
          <w:t>R2-2107186</w:t>
        </w:r>
      </w:hyperlink>
      <w:r>
        <w:t xml:space="preserve">, </w:t>
      </w:r>
      <w:hyperlink r:id="rId753" w:history="1">
        <w:r w:rsidR="00176FE9">
          <w:rPr>
            <w:rStyle w:val="Hyperlink"/>
          </w:rPr>
          <w:t>R2-2107187</w:t>
        </w:r>
      </w:hyperlink>
      <w:r>
        <w:t xml:space="preserve">, </w:t>
      </w:r>
      <w:hyperlink r:id="rId754" w:history="1">
        <w:r w:rsidR="00176FE9">
          <w:rPr>
            <w:rStyle w:val="Hyperlink"/>
          </w:rPr>
          <w:t>R2-2108707</w:t>
        </w:r>
      </w:hyperlink>
      <w:r>
        <w:t xml:space="preserve">, </w:t>
      </w:r>
      <w:hyperlink r:id="rId755" w:history="1">
        <w:r w:rsidR="00176FE9">
          <w:rPr>
            <w:rStyle w:val="Hyperlink"/>
          </w:rPr>
          <w:t>R2-2107189</w:t>
        </w:r>
      </w:hyperlink>
      <w:r>
        <w:t xml:space="preserve"> and </w:t>
      </w:r>
      <w:hyperlink r:id="rId756" w:history="1">
        <w:r w:rsidR="00176FE9">
          <w:rPr>
            <w:rStyle w:val="Hyperlink"/>
          </w:rPr>
          <w:t>R2-2108221</w:t>
        </w:r>
      </w:hyperlink>
      <w:r>
        <w:t xml:space="preserve">.   </w:t>
      </w:r>
    </w:p>
    <w:p w14:paraId="0E12ABA7" w14:textId="196770B2" w:rsidR="00822C23" w:rsidRDefault="00822C23" w:rsidP="00822C23">
      <w:pPr>
        <w:pStyle w:val="EmailDiscussion2"/>
      </w:pPr>
      <w:r>
        <w:rPr>
          <w:b/>
        </w:rPr>
        <w:tab/>
      </w:r>
      <w:r w:rsidRPr="00AA559F">
        <w:rPr>
          <w:b/>
        </w:rPr>
        <w:t>Intended outcome:</w:t>
      </w:r>
      <w:r w:rsidRPr="00770DB4">
        <w:t xml:space="preserve"> </w:t>
      </w:r>
      <w:r>
        <w:t xml:space="preserve">Discussion summary in </w:t>
      </w:r>
      <w:hyperlink r:id="rId757" w:history="1">
        <w:r w:rsidR="00176FE9">
          <w:rPr>
            <w:rStyle w:val="Hyperlink"/>
          </w:rPr>
          <w:t>R2-2108994</w:t>
        </w:r>
      </w:hyperlink>
      <w:r>
        <w:t xml:space="preserve"> and agreeable MAC CR in </w:t>
      </w:r>
      <w:hyperlink r:id="rId758" w:history="1">
        <w:r w:rsidR="00176FE9">
          <w:rPr>
            <w:rStyle w:val="Hyperlink"/>
          </w:rPr>
          <w:t>R2-2108996</w:t>
        </w:r>
      </w:hyperlink>
      <w:r>
        <w:t xml:space="preserve"> if needed. Will be approved by email. =&gt; Proposals in </w:t>
      </w:r>
      <w:hyperlink r:id="rId759" w:history="1">
        <w:r w:rsidR="00176FE9">
          <w:rPr>
            <w:rStyle w:val="Hyperlink"/>
          </w:rPr>
          <w:t>R2-2107189</w:t>
        </w:r>
      </w:hyperlink>
      <w:r>
        <w:t xml:space="preserve"> and </w:t>
      </w:r>
      <w:hyperlink r:id="rId760" w:history="1">
        <w:r w:rsidR="00176FE9">
          <w:rPr>
            <w:rStyle w:val="Hyperlink"/>
          </w:rPr>
          <w:t>R2-2108221</w:t>
        </w:r>
      </w:hyperlink>
      <w:r>
        <w:t xml:space="preserve"> will be treated in CB session (8/26). =&gt; </w:t>
      </w:r>
      <w:hyperlink r:id="rId761" w:history="1">
        <w:r w:rsidR="00176FE9">
          <w:rPr>
            <w:rStyle w:val="Hyperlink"/>
          </w:rPr>
          <w:t>R2-2109000</w:t>
        </w:r>
      </w:hyperlink>
      <w:r>
        <w:t xml:space="preserve"> for the update of </w:t>
      </w:r>
      <w:hyperlink r:id="rId762" w:history="1">
        <w:r w:rsidR="00176FE9">
          <w:rPr>
            <w:rStyle w:val="Hyperlink"/>
          </w:rPr>
          <w:t>R2-2108994</w:t>
        </w:r>
      </w:hyperlink>
    </w:p>
    <w:p w14:paraId="7D4FE069" w14:textId="43B91781" w:rsidR="00822C23" w:rsidRPr="00D2698C" w:rsidRDefault="00822C23" w:rsidP="004879DA">
      <w:pPr>
        <w:pStyle w:val="EmailDiscussion2"/>
      </w:pPr>
      <w:r w:rsidRPr="00770DB4">
        <w:tab/>
      </w:r>
      <w:r w:rsidRPr="00AA559F">
        <w:rPr>
          <w:b/>
        </w:rPr>
        <w:t xml:space="preserve">Deadline: </w:t>
      </w:r>
      <w:r>
        <w:t>8/24 13:00pm UTC =&gt; Extended to 8/27 10:00am UTC</w:t>
      </w:r>
    </w:p>
    <w:p w14:paraId="7C610591" w14:textId="77777777" w:rsidR="00822C23" w:rsidRDefault="00822C23" w:rsidP="00822C23">
      <w:pPr>
        <w:pStyle w:val="Doc-text2"/>
        <w:ind w:left="0" w:firstLine="0"/>
        <w:rPr>
          <w:noProof/>
        </w:rPr>
      </w:pPr>
    </w:p>
    <w:p w14:paraId="311F7B65" w14:textId="54C119B2" w:rsidR="00822C23" w:rsidRDefault="00176FE9" w:rsidP="00822C23">
      <w:pPr>
        <w:pStyle w:val="Doc-title"/>
      </w:pPr>
      <w:hyperlink r:id="rId763" w:history="1">
        <w:r>
          <w:rPr>
            <w:rStyle w:val="Hyperlink"/>
          </w:rPr>
          <w:t>R2-2108994</w:t>
        </w:r>
      </w:hyperlink>
      <w:r w:rsidR="00822C23">
        <w:tab/>
        <w:t>Review Report on MAC CRs</w:t>
      </w:r>
      <w:r w:rsidR="00822C23">
        <w:tab/>
        <w:t>LG Electronics Inc.</w:t>
      </w:r>
      <w:r w:rsidR="00822C23">
        <w:tab/>
        <w:t>discussion</w:t>
      </w:r>
      <w:r w:rsidR="00822C23">
        <w:tab/>
        <w:t>Rel-16</w:t>
      </w:r>
      <w:r w:rsidR="00822C23">
        <w:tab/>
        <w:t>5G_V2X_NRSL-Core</w:t>
      </w:r>
    </w:p>
    <w:p w14:paraId="1FCDA4F0" w14:textId="6CAD779B" w:rsidR="00822C23" w:rsidRDefault="00176FE9" w:rsidP="00822C23">
      <w:pPr>
        <w:pStyle w:val="Doc-title"/>
      </w:pPr>
      <w:hyperlink r:id="rId764" w:history="1">
        <w:r>
          <w:rPr>
            <w:rStyle w:val="Hyperlink"/>
          </w:rPr>
          <w:t>R2-2109000</w:t>
        </w:r>
      </w:hyperlink>
      <w:r w:rsidR="00822C23">
        <w:tab/>
        <w:t>Review Report on MAC CRs</w:t>
      </w:r>
      <w:r w:rsidR="00822C23">
        <w:tab/>
        <w:t>LG Electronics Inc.</w:t>
      </w:r>
      <w:r w:rsidR="00822C23">
        <w:tab/>
        <w:t>discussion</w:t>
      </w:r>
      <w:r w:rsidR="00822C23">
        <w:tab/>
        <w:t>Rel-16</w:t>
      </w:r>
      <w:r w:rsidR="00822C23">
        <w:tab/>
        <w:t>5G_V2X_NRSL-Core</w:t>
      </w:r>
    </w:p>
    <w:p w14:paraId="2F3D5D76" w14:textId="6FFEBCB2" w:rsidR="00822C23" w:rsidRDefault="00822C23" w:rsidP="00822C23">
      <w:pPr>
        <w:pStyle w:val="Doc-text2"/>
        <w:ind w:left="1259" w:firstLine="0"/>
      </w:pPr>
      <w:r>
        <w:t xml:space="preserve">(Revised) Recommendation 1: RAN2 is asked to agree </w:t>
      </w:r>
      <w:hyperlink r:id="rId765" w:history="1">
        <w:r w:rsidR="00176FE9">
          <w:rPr>
            <w:rStyle w:val="Hyperlink"/>
          </w:rPr>
          <w:t>R2-2107302</w:t>
        </w:r>
      </w:hyperlink>
      <w:r>
        <w:t>. Change “PSSCH duration” to “PSSCH duration corresponding to an initial transmission opportunity”</w:t>
      </w:r>
    </w:p>
    <w:p w14:paraId="60373C46" w14:textId="4E669498" w:rsidR="00822C23" w:rsidRDefault="00822C23" w:rsidP="00822C23">
      <w:pPr>
        <w:pStyle w:val="Doc-text2"/>
        <w:ind w:left="1259" w:firstLine="0"/>
      </w:pPr>
      <w:r>
        <w:t xml:space="preserve">(Revised) Recommendation 2: RAN2 is asked to agree </w:t>
      </w:r>
      <w:hyperlink r:id="rId766" w:history="1">
        <w:r w:rsidR="00176FE9">
          <w:rPr>
            <w:rStyle w:val="Hyperlink"/>
          </w:rPr>
          <w:t>R2-2108220</w:t>
        </w:r>
      </w:hyperlink>
      <w:r>
        <w:t>. Change “or” to “and/or”</w:t>
      </w:r>
    </w:p>
    <w:p w14:paraId="4210436A" w14:textId="7509C268" w:rsidR="00822C23" w:rsidRDefault="00822C23" w:rsidP="00822C23">
      <w:pPr>
        <w:pStyle w:val="Doc-text2"/>
        <w:ind w:left="1259" w:firstLine="0"/>
      </w:pPr>
      <w:r>
        <w:t xml:space="preserve">(Revised) Recommendation 3: The change in </w:t>
      </w:r>
      <w:hyperlink r:id="rId767" w:history="1">
        <w:r w:rsidR="00176FE9">
          <w:rPr>
            <w:rStyle w:val="Hyperlink"/>
          </w:rPr>
          <w:t>R2-2107185</w:t>
        </w:r>
      </w:hyperlink>
      <w:r>
        <w:t xml:space="preserve"> is noted.</w:t>
      </w:r>
    </w:p>
    <w:p w14:paraId="04F70843" w14:textId="14E2ABC5" w:rsidR="00822C23" w:rsidRDefault="00822C23" w:rsidP="00822C23">
      <w:pPr>
        <w:pStyle w:val="Doc-text2"/>
        <w:ind w:left="1259" w:firstLine="0"/>
      </w:pPr>
      <w:r>
        <w:t xml:space="preserve">Recommendation 4: RAN2 is asked to agree </w:t>
      </w:r>
      <w:hyperlink r:id="rId768" w:history="1">
        <w:r w:rsidR="00176FE9">
          <w:rPr>
            <w:rStyle w:val="Hyperlink"/>
          </w:rPr>
          <w:t>R2-2107186</w:t>
        </w:r>
      </w:hyperlink>
      <w:r>
        <w:t xml:space="preserve">. </w:t>
      </w:r>
    </w:p>
    <w:p w14:paraId="1404A226" w14:textId="19548611" w:rsidR="00822C23" w:rsidRDefault="00822C23" w:rsidP="00822C23">
      <w:pPr>
        <w:pStyle w:val="Doc-text2"/>
        <w:ind w:left="1259" w:firstLine="0"/>
      </w:pPr>
      <w:r>
        <w:t xml:space="preserve">Recommendation 5: RAN2 is asked to agree </w:t>
      </w:r>
      <w:hyperlink r:id="rId769" w:history="1">
        <w:r w:rsidR="00176FE9">
          <w:rPr>
            <w:rStyle w:val="Hyperlink"/>
          </w:rPr>
          <w:t>R2-2107187</w:t>
        </w:r>
      </w:hyperlink>
      <w:r>
        <w:t>.</w:t>
      </w:r>
    </w:p>
    <w:p w14:paraId="10CD3AF0" w14:textId="3FC1B282" w:rsidR="00822C23" w:rsidRDefault="00822C23" w:rsidP="00822C23">
      <w:pPr>
        <w:pStyle w:val="Doc-text2"/>
        <w:ind w:left="1259" w:firstLine="0"/>
      </w:pPr>
      <w:r>
        <w:t xml:space="preserve">Recommendation 6: RAN2 is asked to agree </w:t>
      </w:r>
      <w:hyperlink r:id="rId770" w:history="1">
        <w:r w:rsidR="00176FE9">
          <w:rPr>
            <w:rStyle w:val="Hyperlink"/>
          </w:rPr>
          <w:t>R2-2108707</w:t>
        </w:r>
      </w:hyperlink>
      <w:r>
        <w:t>.</w:t>
      </w:r>
    </w:p>
    <w:p w14:paraId="2C5AC655" w14:textId="77777777" w:rsidR="00822C23" w:rsidRDefault="00822C23" w:rsidP="00822C23">
      <w:pPr>
        <w:pStyle w:val="Doc-text2"/>
        <w:ind w:left="1259" w:firstLine="0"/>
      </w:pPr>
    </w:p>
    <w:p w14:paraId="317766BF" w14:textId="5272915C" w:rsidR="00822C23" w:rsidRPr="002165BF" w:rsidRDefault="00822C23" w:rsidP="00135444">
      <w:pPr>
        <w:pStyle w:val="Doc-text2"/>
        <w:numPr>
          <w:ilvl w:val="0"/>
          <w:numId w:val="94"/>
        </w:numPr>
        <w:overflowPunct/>
        <w:autoSpaceDE/>
        <w:autoSpaceDN/>
        <w:adjustRightInd/>
        <w:textAlignment w:val="auto"/>
      </w:pPr>
      <w:r w:rsidRPr="00710E7C">
        <w:t>For recommendation 1, impact analysis is missed</w:t>
      </w:r>
      <w:r>
        <w:t xml:space="preserve"> in </w:t>
      </w:r>
      <w:hyperlink r:id="rId771" w:history="1">
        <w:r w:rsidR="00176FE9">
          <w:rPr>
            <w:rStyle w:val="Hyperlink"/>
          </w:rPr>
          <w:t>R2-2107302</w:t>
        </w:r>
      </w:hyperlink>
      <w:r>
        <w:t xml:space="preserve">. Revise the CR with changing the wording and adding impact analysis in </w:t>
      </w:r>
      <w:hyperlink r:id="rId772" w:history="1">
        <w:r w:rsidR="00176FE9">
          <w:rPr>
            <w:rStyle w:val="Hyperlink"/>
          </w:rPr>
          <w:t>R2-2109001</w:t>
        </w:r>
      </w:hyperlink>
      <w:r>
        <w:t>.</w:t>
      </w:r>
    </w:p>
    <w:p w14:paraId="4CAD8C3F" w14:textId="77777777" w:rsidR="00822C23" w:rsidRDefault="00822C23" w:rsidP="00135444">
      <w:pPr>
        <w:pStyle w:val="Doc-text2"/>
        <w:numPr>
          <w:ilvl w:val="0"/>
          <w:numId w:val="94"/>
        </w:numPr>
        <w:overflowPunct/>
        <w:autoSpaceDE/>
        <w:autoSpaceDN/>
        <w:adjustRightInd/>
        <w:textAlignment w:val="auto"/>
      </w:pPr>
      <w:r>
        <w:t xml:space="preserve">All recommendations except recommendation 1 are agreed. </w:t>
      </w:r>
    </w:p>
    <w:p w14:paraId="38EA2514" w14:textId="77777777" w:rsidR="00822C23" w:rsidRPr="001721CF" w:rsidRDefault="00822C23" w:rsidP="00822C23">
      <w:pPr>
        <w:pStyle w:val="Doc-text2"/>
        <w:ind w:left="0" w:firstLine="0"/>
      </w:pPr>
    </w:p>
    <w:p w14:paraId="099D4217" w14:textId="5D5EF528" w:rsidR="00822C23" w:rsidRDefault="00176FE9" w:rsidP="00822C23">
      <w:pPr>
        <w:pStyle w:val="Doc-title"/>
      </w:pPr>
      <w:hyperlink r:id="rId773" w:history="1">
        <w:r>
          <w:rPr>
            <w:rStyle w:val="Hyperlink"/>
          </w:rPr>
          <w:t>R2-2107302</w:t>
        </w:r>
      </w:hyperlink>
      <w:r w:rsidR="00822C23">
        <w:tab/>
        <w:t>Correction on condition of setting the resource reservation interval for mode 2</w:t>
      </w:r>
      <w:r w:rsidR="00822C23">
        <w:tab/>
        <w:t>Sharp, ZTE Corporation, Sanechips, OPPO</w:t>
      </w:r>
      <w:r w:rsidR="00822C23">
        <w:tab/>
        <w:t>CR</w:t>
      </w:r>
      <w:r w:rsidR="00822C23">
        <w:tab/>
        <w:t>Rel-16</w:t>
      </w:r>
      <w:r w:rsidR="00822C23">
        <w:tab/>
        <w:t>38.321</w:t>
      </w:r>
      <w:r w:rsidR="00822C23">
        <w:tab/>
        <w:t>16.5.0</w:t>
      </w:r>
      <w:r w:rsidR="00822C23">
        <w:tab/>
        <w:t>1127</w:t>
      </w:r>
      <w:r w:rsidR="00822C23">
        <w:tab/>
        <w:t>-</w:t>
      </w:r>
      <w:r w:rsidR="00822C23">
        <w:tab/>
        <w:t>F</w:t>
      </w:r>
      <w:r w:rsidR="00822C23">
        <w:tab/>
        <w:t>5G_V2X_NRSL-Core</w:t>
      </w:r>
    </w:p>
    <w:p w14:paraId="70FD2D51" w14:textId="77777777" w:rsidR="00822C23" w:rsidRPr="002165BF" w:rsidRDefault="00822C23" w:rsidP="00135444">
      <w:pPr>
        <w:pStyle w:val="Doc-text2"/>
        <w:numPr>
          <w:ilvl w:val="0"/>
          <w:numId w:val="24"/>
        </w:numPr>
        <w:overflowPunct/>
        <w:autoSpaceDE/>
        <w:autoSpaceDN/>
        <w:adjustRightInd/>
        <w:textAlignment w:val="auto"/>
      </w:pPr>
      <w:r>
        <w:t>Change the concerned wording “PSSCH duration” to “</w:t>
      </w:r>
      <w:r>
        <w:rPr>
          <w:rFonts w:cs="Arial"/>
          <w:lang w:eastAsia="zh-CN"/>
        </w:rPr>
        <w:t>PSSCH duration corresponding to an initial transmission opportunity”</w:t>
      </w:r>
    </w:p>
    <w:p w14:paraId="3BC068C6" w14:textId="77777777" w:rsidR="00822C23" w:rsidRDefault="00822C23" w:rsidP="00135444">
      <w:pPr>
        <w:pStyle w:val="Doc-text2"/>
        <w:numPr>
          <w:ilvl w:val="0"/>
          <w:numId w:val="24"/>
        </w:numPr>
        <w:overflowPunct/>
        <w:autoSpaceDE/>
        <w:autoSpaceDN/>
        <w:adjustRightInd/>
        <w:textAlignment w:val="auto"/>
      </w:pPr>
      <w:r>
        <w:t>Add impact analysis.</w:t>
      </w:r>
    </w:p>
    <w:p w14:paraId="5F804094" w14:textId="77777777" w:rsidR="00822C23" w:rsidRDefault="00822C23" w:rsidP="00822C23">
      <w:pPr>
        <w:pStyle w:val="Doc-text2"/>
      </w:pPr>
    </w:p>
    <w:p w14:paraId="563A6700" w14:textId="0742C06A" w:rsidR="00822C23" w:rsidRPr="00770DB4" w:rsidRDefault="00822C23" w:rsidP="00822C23">
      <w:pPr>
        <w:pStyle w:val="EmailDiscussion"/>
        <w:overflowPunct/>
        <w:autoSpaceDE/>
        <w:autoSpaceDN/>
        <w:adjustRightInd/>
        <w:ind w:left="1619" w:hanging="360"/>
        <w:textAlignment w:val="auto"/>
      </w:pPr>
      <w:r w:rsidRPr="00770DB4">
        <w:t>[</w:t>
      </w:r>
      <w:r>
        <w:t>POST</w:t>
      </w:r>
      <w:r w:rsidRPr="00770DB4">
        <w:t>1</w:t>
      </w:r>
      <w:r>
        <w:t>15-e][717</w:t>
      </w:r>
      <w:r w:rsidRPr="00770DB4">
        <w:t>][</w:t>
      </w:r>
      <w:r>
        <w:t>V2X/SL</w:t>
      </w:r>
      <w:r w:rsidRPr="00770DB4">
        <w:t xml:space="preserve">] </w:t>
      </w:r>
      <w:r>
        <w:t xml:space="preserve">Revision of CR in </w:t>
      </w:r>
      <w:hyperlink r:id="rId774" w:history="1">
        <w:r w:rsidR="00176FE9">
          <w:rPr>
            <w:rStyle w:val="Hyperlink"/>
          </w:rPr>
          <w:t>R2-2107302</w:t>
        </w:r>
      </w:hyperlink>
      <w:r>
        <w:t xml:space="preserve"> (Sharp)</w:t>
      </w:r>
    </w:p>
    <w:p w14:paraId="198E40CC" w14:textId="378BA67A" w:rsidR="00822C23" w:rsidRPr="00770DB4" w:rsidRDefault="00822C23" w:rsidP="00822C23">
      <w:pPr>
        <w:pStyle w:val="EmailDiscussion2"/>
      </w:pPr>
      <w:r w:rsidRPr="00770DB4">
        <w:tab/>
      </w:r>
      <w:r w:rsidRPr="00AA559F">
        <w:rPr>
          <w:b/>
        </w:rPr>
        <w:t>Scope:</w:t>
      </w:r>
      <w:r w:rsidRPr="00770DB4">
        <w:t xml:space="preserve"> </w:t>
      </w:r>
      <w:r>
        <w:t xml:space="preserve">Revise CR in </w:t>
      </w:r>
      <w:hyperlink r:id="rId775" w:history="1">
        <w:r w:rsidR="00176FE9">
          <w:rPr>
            <w:rStyle w:val="Hyperlink"/>
          </w:rPr>
          <w:t>R2-2107302</w:t>
        </w:r>
      </w:hyperlink>
      <w:r>
        <w:t xml:space="preserve"> (with changing the wording and adding impact analysis).</w:t>
      </w:r>
    </w:p>
    <w:p w14:paraId="015884C4" w14:textId="50C8703A" w:rsidR="00822C23" w:rsidRDefault="00822C23" w:rsidP="00822C23">
      <w:pPr>
        <w:pStyle w:val="EmailDiscussion2"/>
      </w:pPr>
      <w:r w:rsidRPr="00770DB4">
        <w:tab/>
      </w:r>
      <w:r w:rsidRPr="00AA559F">
        <w:rPr>
          <w:b/>
        </w:rPr>
        <w:t>Intended outcome:</w:t>
      </w:r>
      <w:r w:rsidRPr="00770DB4">
        <w:t xml:space="preserve"> </w:t>
      </w:r>
      <w:r>
        <w:t xml:space="preserve">Agreeable CR in </w:t>
      </w:r>
      <w:hyperlink r:id="rId776" w:history="1">
        <w:r w:rsidR="00176FE9">
          <w:rPr>
            <w:rStyle w:val="Hyperlink"/>
          </w:rPr>
          <w:t>R2-2109001</w:t>
        </w:r>
      </w:hyperlink>
      <w:r>
        <w:t>. Will be approved by email.</w:t>
      </w:r>
    </w:p>
    <w:p w14:paraId="04526F8F" w14:textId="77777777" w:rsidR="00CD1265" w:rsidRDefault="00CD1265" w:rsidP="00CD1265">
      <w:pPr>
        <w:pStyle w:val="EmailDiscussion2"/>
      </w:pPr>
      <w:r>
        <w:rPr>
          <w:rStyle w:val="Strong"/>
          <w:rFonts w:eastAsia="SimSun"/>
        </w:rPr>
        <w:tab/>
        <w:t xml:space="preserve">Deadline: </w:t>
      </w:r>
      <w:r>
        <w:t>Short email discussion (for RP)</w:t>
      </w:r>
    </w:p>
    <w:p w14:paraId="698E7DA4" w14:textId="0AAA70B0" w:rsidR="00CD1265" w:rsidRDefault="00CD1265" w:rsidP="00CD1265">
      <w:pPr>
        <w:pStyle w:val="EmailDiscussion2"/>
      </w:pPr>
      <w:r>
        <w:t xml:space="preserve">=&gt; Agreed in </w:t>
      </w:r>
      <w:hyperlink r:id="rId777" w:history="1">
        <w:r w:rsidR="00176FE9">
          <w:rPr>
            <w:rStyle w:val="Hyperlink"/>
          </w:rPr>
          <w:t>R2-2109001</w:t>
        </w:r>
      </w:hyperlink>
    </w:p>
    <w:p w14:paraId="1AD8A0DB" w14:textId="77777777" w:rsidR="00822C23" w:rsidRPr="00B44566" w:rsidRDefault="00822C23" w:rsidP="00822C23">
      <w:pPr>
        <w:pStyle w:val="Doc-text2"/>
      </w:pPr>
    </w:p>
    <w:p w14:paraId="039FA0C4" w14:textId="60D131A9" w:rsidR="00822C23" w:rsidRDefault="00176FE9" w:rsidP="00822C23">
      <w:pPr>
        <w:pStyle w:val="Doc-title"/>
      </w:pPr>
      <w:hyperlink r:id="rId778" w:history="1">
        <w:r>
          <w:rPr>
            <w:rStyle w:val="Hyperlink"/>
          </w:rPr>
          <w:t>R2-2108220</w:t>
        </w:r>
      </w:hyperlink>
      <w:r w:rsidR="00822C23">
        <w:tab/>
        <w:t>Correction on SR procedure for SL-CSI reporting</w:t>
      </w:r>
      <w:r w:rsidR="00822C23">
        <w:tab/>
        <w:t>vivo, ZTE corporation</w:t>
      </w:r>
      <w:r w:rsidR="00822C23">
        <w:tab/>
        <w:t>CR</w:t>
      </w:r>
      <w:r w:rsidR="00822C23">
        <w:tab/>
        <w:t>Rel-16</w:t>
      </w:r>
      <w:r w:rsidR="00822C23">
        <w:tab/>
        <w:t>38.321</w:t>
      </w:r>
      <w:r w:rsidR="00822C23">
        <w:tab/>
        <w:t>16.5.0</w:t>
      </w:r>
      <w:r w:rsidR="00822C23">
        <w:tab/>
        <w:t>1140</w:t>
      </w:r>
      <w:r w:rsidR="00822C23">
        <w:tab/>
        <w:t>-</w:t>
      </w:r>
      <w:r w:rsidR="00822C23">
        <w:tab/>
        <w:t>F</w:t>
      </w:r>
      <w:r w:rsidR="00822C23">
        <w:tab/>
        <w:t>5G_V2X_NRSL-Core</w:t>
      </w:r>
    </w:p>
    <w:p w14:paraId="1DE74351" w14:textId="77777777" w:rsidR="00822C23" w:rsidRDefault="00822C23" w:rsidP="00135444">
      <w:pPr>
        <w:pStyle w:val="Doc-text2"/>
        <w:numPr>
          <w:ilvl w:val="0"/>
          <w:numId w:val="24"/>
        </w:numPr>
        <w:overflowPunct/>
        <w:autoSpaceDE/>
        <w:autoSpaceDN/>
        <w:adjustRightInd/>
        <w:textAlignment w:val="auto"/>
      </w:pPr>
      <w:r>
        <w:lastRenderedPageBreak/>
        <w:t>Change “or” to “and/or”</w:t>
      </w:r>
    </w:p>
    <w:p w14:paraId="4C0E322C" w14:textId="64CAD748" w:rsidR="00822C23" w:rsidRDefault="00822C23" w:rsidP="00135444">
      <w:pPr>
        <w:pStyle w:val="Doc-text2"/>
        <w:numPr>
          <w:ilvl w:val="0"/>
          <w:numId w:val="24"/>
        </w:numPr>
        <w:overflowPunct/>
        <w:autoSpaceDE/>
        <w:autoSpaceDN/>
        <w:adjustRightInd/>
        <w:textAlignment w:val="auto"/>
      </w:pPr>
      <w:r>
        <w:t xml:space="preserve">Agreed in </w:t>
      </w:r>
      <w:hyperlink r:id="rId779" w:history="1">
        <w:r w:rsidR="00176FE9">
          <w:rPr>
            <w:rStyle w:val="Hyperlink"/>
          </w:rPr>
          <w:t>R2-2109002</w:t>
        </w:r>
      </w:hyperlink>
      <w:r>
        <w:t xml:space="preserve"> with the change above</w:t>
      </w:r>
    </w:p>
    <w:p w14:paraId="57A7A138" w14:textId="77777777" w:rsidR="00822C23" w:rsidRPr="00B44566" w:rsidRDefault="00822C23" w:rsidP="00822C23">
      <w:pPr>
        <w:pStyle w:val="Doc-text2"/>
      </w:pPr>
    </w:p>
    <w:p w14:paraId="54E0B603" w14:textId="03421310" w:rsidR="00822C23" w:rsidRDefault="00176FE9" w:rsidP="00822C23">
      <w:pPr>
        <w:pStyle w:val="Doc-title"/>
      </w:pPr>
      <w:hyperlink r:id="rId780" w:history="1">
        <w:r>
          <w:rPr>
            <w:rStyle w:val="Hyperlink"/>
          </w:rPr>
          <w:t>R2-2107185</w:t>
        </w:r>
      </w:hyperlink>
      <w:r w:rsidR="00822C23">
        <w:tab/>
        <w:t>Correction on UL-SL prioritization</w:t>
      </w:r>
      <w:r w:rsidR="00822C23">
        <w:tab/>
        <w:t>OPPO, Apple</w:t>
      </w:r>
      <w:r w:rsidR="00822C23">
        <w:tab/>
        <w:t>CR</w:t>
      </w:r>
      <w:r w:rsidR="00822C23">
        <w:tab/>
        <w:t>Rel-16</w:t>
      </w:r>
      <w:r w:rsidR="00822C23">
        <w:tab/>
        <w:t>38.321</w:t>
      </w:r>
      <w:r w:rsidR="00822C23">
        <w:tab/>
        <w:t>16.5.0</w:t>
      </w:r>
      <w:r w:rsidR="00822C23">
        <w:tab/>
        <w:t>1124</w:t>
      </w:r>
      <w:r w:rsidR="00822C23">
        <w:tab/>
        <w:t>-</w:t>
      </w:r>
      <w:r w:rsidR="00822C23">
        <w:tab/>
        <w:t>F</w:t>
      </w:r>
      <w:r w:rsidR="00822C23">
        <w:tab/>
        <w:t>5G_V2X_NRSL-Core</w:t>
      </w:r>
    </w:p>
    <w:p w14:paraId="4BB374AB" w14:textId="77777777" w:rsidR="00822C23" w:rsidRDefault="00822C23" w:rsidP="00135444">
      <w:pPr>
        <w:pStyle w:val="Doc-text2"/>
        <w:numPr>
          <w:ilvl w:val="0"/>
          <w:numId w:val="24"/>
        </w:numPr>
        <w:overflowPunct/>
        <w:autoSpaceDE/>
        <w:autoSpaceDN/>
        <w:adjustRightInd/>
        <w:textAlignment w:val="auto"/>
      </w:pPr>
      <w:r>
        <w:t>Noted.</w:t>
      </w:r>
    </w:p>
    <w:p w14:paraId="3E8FAD52" w14:textId="77777777" w:rsidR="00822C23" w:rsidRPr="00B44566" w:rsidRDefault="00822C23" w:rsidP="00822C23">
      <w:pPr>
        <w:pStyle w:val="Doc-text2"/>
      </w:pPr>
    </w:p>
    <w:p w14:paraId="28F8FD87" w14:textId="199AB58C" w:rsidR="00822C23" w:rsidRDefault="00176FE9" w:rsidP="00822C23">
      <w:pPr>
        <w:pStyle w:val="Doc-title"/>
      </w:pPr>
      <w:hyperlink r:id="rId781" w:history="1">
        <w:r>
          <w:rPr>
            <w:rStyle w:val="Hyperlink"/>
          </w:rPr>
          <w:t>R2-2107186</w:t>
        </w:r>
      </w:hyperlink>
      <w:r w:rsidR="00822C23">
        <w:tab/>
        <w:t>Correction on UL-SL prioritization</w:t>
      </w:r>
      <w:r w:rsidR="00822C23">
        <w:tab/>
        <w:t>OPPO, Apple</w:t>
      </w:r>
      <w:r w:rsidR="00822C23">
        <w:tab/>
        <w:t>CR</w:t>
      </w:r>
      <w:r w:rsidR="00822C23">
        <w:tab/>
        <w:t>Rel-16</w:t>
      </w:r>
      <w:r w:rsidR="00822C23">
        <w:tab/>
        <w:t>36.321</w:t>
      </w:r>
      <w:r w:rsidR="00822C23">
        <w:tab/>
        <w:t>16.5.0</w:t>
      </w:r>
      <w:r w:rsidR="00822C23">
        <w:tab/>
        <w:t>1526</w:t>
      </w:r>
      <w:r w:rsidR="00822C23">
        <w:tab/>
        <w:t>-</w:t>
      </w:r>
      <w:r w:rsidR="00822C23">
        <w:tab/>
        <w:t>F</w:t>
      </w:r>
      <w:r w:rsidR="00822C23">
        <w:tab/>
        <w:t>5G_V2X_NRSL-Core</w:t>
      </w:r>
    </w:p>
    <w:p w14:paraId="7322FC9B" w14:textId="77777777" w:rsidR="00822C23" w:rsidRDefault="00822C23" w:rsidP="00135444">
      <w:pPr>
        <w:pStyle w:val="Doc-text2"/>
        <w:numPr>
          <w:ilvl w:val="0"/>
          <w:numId w:val="24"/>
        </w:numPr>
        <w:overflowPunct/>
        <w:autoSpaceDE/>
        <w:autoSpaceDN/>
        <w:adjustRightInd/>
        <w:textAlignment w:val="auto"/>
      </w:pPr>
      <w:r>
        <w:t>Agreed.</w:t>
      </w:r>
    </w:p>
    <w:p w14:paraId="2041BAF9" w14:textId="77777777" w:rsidR="00822C23" w:rsidRPr="00B44566" w:rsidRDefault="00822C23" w:rsidP="00822C23">
      <w:pPr>
        <w:pStyle w:val="Doc-text2"/>
      </w:pPr>
    </w:p>
    <w:p w14:paraId="14AEB541" w14:textId="2A420222" w:rsidR="00822C23" w:rsidRDefault="00176FE9" w:rsidP="00822C23">
      <w:pPr>
        <w:pStyle w:val="Doc-title"/>
      </w:pPr>
      <w:hyperlink r:id="rId782" w:history="1">
        <w:r>
          <w:rPr>
            <w:rStyle w:val="Hyperlink"/>
          </w:rPr>
          <w:t>R2-2107187</w:t>
        </w:r>
      </w:hyperlink>
      <w:r w:rsidR="00822C23">
        <w:tab/>
        <w:t>Correct on priority of MAC PDU for SL-SCH</w:t>
      </w:r>
      <w:r w:rsidR="00822C23">
        <w:tab/>
        <w:t>OPPO</w:t>
      </w:r>
      <w:r w:rsidR="00822C23">
        <w:tab/>
        <w:t>CR</w:t>
      </w:r>
      <w:r w:rsidR="00822C23">
        <w:tab/>
        <w:t>Rel-16</w:t>
      </w:r>
      <w:r w:rsidR="00822C23">
        <w:tab/>
        <w:t>38.321</w:t>
      </w:r>
      <w:r w:rsidR="00822C23">
        <w:tab/>
        <w:t>16.5.0</w:t>
      </w:r>
      <w:r w:rsidR="00822C23">
        <w:tab/>
        <w:t>1125</w:t>
      </w:r>
      <w:r w:rsidR="00822C23">
        <w:tab/>
        <w:t>-</w:t>
      </w:r>
      <w:r w:rsidR="00822C23">
        <w:tab/>
        <w:t>F</w:t>
      </w:r>
      <w:r w:rsidR="00822C23">
        <w:tab/>
        <w:t>5G_V2X_NRSL-Core</w:t>
      </w:r>
    </w:p>
    <w:p w14:paraId="0D6C4D71" w14:textId="77777777" w:rsidR="00822C23" w:rsidRDefault="00822C23" w:rsidP="00135444">
      <w:pPr>
        <w:pStyle w:val="Doc-text2"/>
        <w:numPr>
          <w:ilvl w:val="0"/>
          <w:numId w:val="24"/>
        </w:numPr>
        <w:overflowPunct/>
        <w:autoSpaceDE/>
        <w:autoSpaceDN/>
        <w:adjustRightInd/>
        <w:textAlignment w:val="auto"/>
      </w:pPr>
      <w:r>
        <w:t>Agreed.</w:t>
      </w:r>
    </w:p>
    <w:p w14:paraId="0EE39ED4" w14:textId="77777777" w:rsidR="00822C23" w:rsidRPr="00B44566" w:rsidRDefault="00822C23" w:rsidP="00822C23">
      <w:pPr>
        <w:pStyle w:val="Doc-text2"/>
      </w:pPr>
    </w:p>
    <w:p w14:paraId="4D50D606" w14:textId="1C9DD2E5" w:rsidR="00822C23" w:rsidRDefault="00176FE9" w:rsidP="00822C23">
      <w:pPr>
        <w:pStyle w:val="Doc-title"/>
      </w:pPr>
      <w:hyperlink r:id="rId783" w:history="1">
        <w:r>
          <w:rPr>
            <w:rStyle w:val="Hyperlink"/>
          </w:rPr>
          <w:t>R2-2108707</w:t>
        </w:r>
      </w:hyperlink>
      <w:r w:rsidR="00822C23">
        <w:tab/>
        <w:t>Corrections for SR configuration for SL</w:t>
      </w:r>
      <w:r w:rsidR="00822C23">
        <w:tab/>
        <w:t>ASUSTeK</w:t>
      </w:r>
      <w:r w:rsidR="00822C23">
        <w:tab/>
        <w:t>CR</w:t>
      </w:r>
      <w:r w:rsidR="00822C23">
        <w:tab/>
        <w:t>Rel-16</w:t>
      </w:r>
      <w:r w:rsidR="00822C23">
        <w:tab/>
        <w:t>38.321</w:t>
      </w:r>
      <w:r w:rsidR="00822C23">
        <w:tab/>
        <w:t>16.5.0</w:t>
      </w:r>
      <w:r w:rsidR="00822C23">
        <w:tab/>
        <w:t>1154</w:t>
      </w:r>
      <w:r w:rsidR="00822C23">
        <w:tab/>
        <w:t>-</w:t>
      </w:r>
      <w:r w:rsidR="00822C23">
        <w:tab/>
        <w:t>F</w:t>
      </w:r>
      <w:r w:rsidR="00822C23">
        <w:tab/>
        <w:t>5G_V2X_NRSL-Core</w:t>
      </w:r>
    </w:p>
    <w:p w14:paraId="312F880F" w14:textId="77777777" w:rsidR="00822C23" w:rsidRDefault="00822C23" w:rsidP="00135444">
      <w:pPr>
        <w:pStyle w:val="Doc-text2"/>
        <w:numPr>
          <w:ilvl w:val="0"/>
          <w:numId w:val="24"/>
        </w:numPr>
        <w:overflowPunct/>
        <w:autoSpaceDE/>
        <w:autoSpaceDN/>
        <w:adjustRightInd/>
        <w:textAlignment w:val="auto"/>
      </w:pPr>
      <w:r>
        <w:t>Agreed.</w:t>
      </w:r>
    </w:p>
    <w:p w14:paraId="0783862A" w14:textId="77777777" w:rsidR="00822C23" w:rsidRDefault="00822C23" w:rsidP="00822C23">
      <w:pPr>
        <w:pStyle w:val="Doc-text2"/>
      </w:pPr>
    </w:p>
    <w:p w14:paraId="5BBE9D26" w14:textId="68F932F7" w:rsidR="00822C23" w:rsidRDefault="00176FE9" w:rsidP="00822C23">
      <w:pPr>
        <w:pStyle w:val="Doc-title"/>
      </w:pPr>
      <w:hyperlink r:id="rId784" w:history="1">
        <w:r>
          <w:rPr>
            <w:rStyle w:val="Hyperlink"/>
          </w:rPr>
          <w:t>R2-2107189</w:t>
        </w:r>
      </w:hyperlink>
      <w:r w:rsidR="00822C23">
        <w:tab/>
        <w:t>Left issue on maxTransNum</w:t>
      </w:r>
      <w:r w:rsidR="00822C23">
        <w:tab/>
        <w:t>OPPO</w:t>
      </w:r>
      <w:r w:rsidR="00822C23">
        <w:tab/>
        <w:t>discussion</w:t>
      </w:r>
      <w:r w:rsidR="00822C23">
        <w:tab/>
        <w:t>Rel-16</w:t>
      </w:r>
      <w:r w:rsidR="00822C23">
        <w:tab/>
        <w:t>5G_V2X_NRSL-Core</w:t>
      </w:r>
    </w:p>
    <w:p w14:paraId="3A9F94DF" w14:textId="77777777" w:rsidR="00822C23" w:rsidRDefault="00822C23" w:rsidP="00822C23">
      <w:pPr>
        <w:pStyle w:val="Doc-text2"/>
        <w:ind w:left="1259" w:firstLine="0"/>
      </w:pPr>
      <w:r>
        <w:t>Proposal 1</w:t>
      </w:r>
      <w:r>
        <w:tab/>
        <w:t>RAN2 confirm the WA that “UE assumes that next retransmission(s) of the MAC PDU is required when FB is disabled, for CG, if sl-CG-MaxTransNumList is configured with a value not larger than the number of CG resources, when sl-CG-MaxTransNum is not reached”.</w:t>
      </w:r>
    </w:p>
    <w:p w14:paraId="171EEF3A" w14:textId="77777777" w:rsidR="00822C23" w:rsidRDefault="00822C23" w:rsidP="00135444">
      <w:pPr>
        <w:pStyle w:val="Doc-text2"/>
        <w:numPr>
          <w:ilvl w:val="0"/>
          <w:numId w:val="24"/>
        </w:numPr>
        <w:overflowPunct/>
        <w:autoSpaceDE/>
        <w:autoSpaceDN/>
        <w:adjustRightInd/>
        <w:textAlignment w:val="auto"/>
      </w:pPr>
      <w:r>
        <w:t>Wait until next meeting. If no response until next meeting, RAN2 confirms the WA.</w:t>
      </w:r>
    </w:p>
    <w:p w14:paraId="18CC5119" w14:textId="77777777" w:rsidR="00822C23" w:rsidRDefault="00822C23" w:rsidP="00822C23">
      <w:pPr>
        <w:pStyle w:val="Doc-text2"/>
        <w:ind w:left="1259" w:firstLine="0"/>
      </w:pPr>
    </w:p>
    <w:p w14:paraId="714FFB6E" w14:textId="77777777" w:rsidR="00822C23" w:rsidRDefault="00822C23" w:rsidP="00822C23">
      <w:pPr>
        <w:pStyle w:val="Doc-text2"/>
        <w:ind w:left="1259" w:firstLine="0"/>
      </w:pPr>
      <w:r>
        <w:t xml:space="preserve">[OPPO]: Majority companies supported working assumption although there was no consensus in RAN1. [LG, Nokia]: Different view than OPPO. [Session chair]: Check the companies understanding: </w:t>
      </w:r>
    </w:p>
    <w:p w14:paraId="246D9284" w14:textId="77777777" w:rsidR="00822C23" w:rsidRDefault="00822C23" w:rsidP="00135444">
      <w:pPr>
        <w:pStyle w:val="Doc-text2"/>
        <w:numPr>
          <w:ilvl w:val="0"/>
          <w:numId w:val="95"/>
        </w:numPr>
        <w:overflowPunct/>
        <w:autoSpaceDE/>
        <w:autoSpaceDN/>
        <w:adjustRightInd/>
        <w:textAlignment w:val="auto"/>
      </w:pPr>
      <w:r>
        <w:t>Confirm working assumption: OPPO, Ericsson, Apple, Vivo, InterDigital, Intel, Lenvo, MediaTek, Qualcomm, Huawei (10)</w:t>
      </w:r>
    </w:p>
    <w:p w14:paraId="1A9A86A1" w14:textId="77777777" w:rsidR="00822C23" w:rsidRDefault="00822C23" w:rsidP="00135444">
      <w:pPr>
        <w:pStyle w:val="Doc-text2"/>
        <w:numPr>
          <w:ilvl w:val="0"/>
          <w:numId w:val="95"/>
        </w:numPr>
        <w:overflowPunct/>
        <w:autoSpaceDE/>
        <w:autoSpaceDN/>
        <w:adjustRightInd/>
        <w:textAlignment w:val="auto"/>
      </w:pPr>
      <w:r>
        <w:t>Do not confirm working assumption: LG, Nokia, ZTE, CATT (4)</w:t>
      </w:r>
    </w:p>
    <w:p w14:paraId="352B9C91" w14:textId="77777777" w:rsidR="00822C23" w:rsidRDefault="00822C23" w:rsidP="00822C23">
      <w:pPr>
        <w:pStyle w:val="Doc-text2"/>
        <w:ind w:left="1259" w:firstLine="0"/>
      </w:pPr>
      <w:r>
        <w:t xml:space="preserve">[Session chair]: In the LS, we ask RAN1 to feedback if any concern. No feedback/response can be interpreted no concern. However, would like to suggest to wait until next meeting. If no response until next meeting, RAN2 confirms the WA. </w:t>
      </w:r>
    </w:p>
    <w:p w14:paraId="6522247D" w14:textId="77777777" w:rsidR="00822C23" w:rsidRDefault="00822C23" w:rsidP="00822C23">
      <w:pPr>
        <w:pStyle w:val="Doc-text2"/>
        <w:ind w:left="1259" w:firstLine="0"/>
      </w:pPr>
    </w:p>
    <w:p w14:paraId="69DEC9FE" w14:textId="77777777" w:rsidR="00822C23" w:rsidRDefault="00822C23" w:rsidP="00822C23">
      <w:pPr>
        <w:pStyle w:val="Doc-text2"/>
        <w:ind w:left="1259" w:firstLine="0"/>
      </w:pPr>
      <w:r>
        <w:t>Proposal 2</w:t>
      </w:r>
      <w:r>
        <w:tab/>
        <w:t>When FB is disabled, for CG, if sl-CG-MaxTransNumList is configured with a value larger than the number of CG resources, when sl-CG-MaxTransNum is reached, UE assumes that next retransmission(s) of the MAC PDU is not required.</w:t>
      </w:r>
    </w:p>
    <w:p w14:paraId="22F7F569" w14:textId="77777777" w:rsidR="00822C23" w:rsidRDefault="00822C23" w:rsidP="00135444">
      <w:pPr>
        <w:pStyle w:val="Doc-text2"/>
        <w:numPr>
          <w:ilvl w:val="0"/>
          <w:numId w:val="24"/>
        </w:numPr>
        <w:overflowPunct/>
        <w:autoSpaceDE/>
        <w:autoSpaceDN/>
        <w:adjustRightInd/>
        <w:textAlignment w:val="auto"/>
      </w:pPr>
      <w:r>
        <w:t xml:space="preserve">Postponed to the next meeting. </w:t>
      </w:r>
    </w:p>
    <w:p w14:paraId="1D8E7259" w14:textId="77777777" w:rsidR="00822C23" w:rsidRDefault="00822C23" w:rsidP="00822C23">
      <w:pPr>
        <w:pStyle w:val="Doc-text2"/>
        <w:ind w:left="1259" w:firstLine="0"/>
      </w:pPr>
    </w:p>
    <w:p w14:paraId="7CC57275" w14:textId="77777777" w:rsidR="00822C23" w:rsidRDefault="00822C23" w:rsidP="00822C23">
      <w:pPr>
        <w:pStyle w:val="Doc-text2"/>
        <w:ind w:left="1259" w:firstLine="0"/>
      </w:pPr>
      <w:r>
        <w:t xml:space="preserve">[Vivo]: sl-CG-MaxTransNumList only covers CG resources then how sl-CG-MaxTransNum can be reached? [Session chair]: Share the view but details will be discussed next meeting. </w:t>
      </w:r>
    </w:p>
    <w:p w14:paraId="3DC4E033" w14:textId="77777777" w:rsidR="00822C23" w:rsidRDefault="00822C23" w:rsidP="00822C23">
      <w:pPr>
        <w:pStyle w:val="Doc-text2"/>
        <w:ind w:left="1259" w:firstLine="0"/>
      </w:pPr>
    </w:p>
    <w:p w14:paraId="44D9DB5F" w14:textId="77777777" w:rsidR="00822C23" w:rsidRDefault="00822C23" w:rsidP="00822C23">
      <w:pPr>
        <w:pStyle w:val="Doc-text2"/>
        <w:ind w:left="1259" w:firstLine="0"/>
      </w:pPr>
      <w:r>
        <w:t>Proposal 3</w:t>
      </w:r>
      <w:r>
        <w:tab/>
        <w:t>When FB is disabled, for CG, if sl-CG-MaxTransNumList is configured with a value larger than the number of CG resources, when sl-CG-MaxTransNum is not reached, UE assumes that next retransmission(s) of the MAC PDU is required.</w:t>
      </w:r>
    </w:p>
    <w:p w14:paraId="74C192FE" w14:textId="3908C3E8" w:rsidR="00822C23" w:rsidRDefault="00822C23" w:rsidP="00135444">
      <w:pPr>
        <w:pStyle w:val="Doc-text2"/>
        <w:numPr>
          <w:ilvl w:val="0"/>
          <w:numId w:val="24"/>
        </w:numPr>
        <w:overflowPunct/>
        <w:autoSpaceDE/>
        <w:autoSpaceDN/>
        <w:adjustRightInd/>
        <w:textAlignment w:val="auto"/>
      </w:pPr>
      <w:r>
        <w:t>Postponed to the next meeting.</w:t>
      </w:r>
    </w:p>
    <w:p w14:paraId="4130FF0D" w14:textId="77777777" w:rsidR="00822C23" w:rsidRPr="00B44566" w:rsidRDefault="00822C23" w:rsidP="00822C23">
      <w:pPr>
        <w:pStyle w:val="Doc-text2"/>
      </w:pPr>
    </w:p>
    <w:p w14:paraId="0FB57B67" w14:textId="175B9B0E" w:rsidR="00822C23" w:rsidRDefault="00176FE9" w:rsidP="00822C23">
      <w:pPr>
        <w:pStyle w:val="Doc-title"/>
      </w:pPr>
      <w:hyperlink r:id="rId785" w:history="1">
        <w:r>
          <w:rPr>
            <w:rStyle w:val="Hyperlink"/>
          </w:rPr>
          <w:t>R2-2108221</w:t>
        </w:r>
      </w:hyperlink>
      <w:r w:rsidR="00822C23">
        <w:tab/>
        <w:t>Remaining issues on sl-MaxTransNum configuration and UE behaviour</w:t>
      </w:r>
      <w:r w:rsidR="00822C23">
        <w:tab/>
        <w:t>vivo</w:t>
      </w:r>
      <w:r w:rsidR="00822C23">
        <w:tab/>
        <w:t>discussion</w:t>
      </w:r>
    </w:p>
    <w:p w14:paraId="404BE48D" w14:textId="77777777" w:rsidR="00822C23" w:rsidRPr="00CA69AA" w:rsidRDefault="00822C23" w:rsidP="00822C23">
      <w:pPr>
        <w:pStyle w:val="Doc-text2"/>
        <w:ind w:left="1259" w:firstLine="0"/>
        <w:rPr>
          <w:lang w:val="en-US"/>
        </w:rPr>
      </w:pPr>
      <w:r w:rsidRPr="00CA69AA">
        <w:rPr>
          <w:lang w:val="en-US"/>
        </w:rPr>
        <w:t>Proposal 1: Besides the WA, RAN2 to clarify that the UE will decide whether the next retransmission(s) of the MAC PDU is required based on implementation when SL HARQ FB is disabled and when sl-MaxTransNum is not reached, in case that sl-CG-MaxTransNumList is configured with a value larger than the number of CG resources.</w:t>
      </w:r>
    </w:p>
    <w:p w14:paraId="3A8BCFA9" w14:textId="2EC790BF" w:rsidR="00822C23" w:rsidRDefault="00822C23" w:rsidP="00135444">
      <w:pPr>
        <w:pStyle w:val="Doc-text2"/>
        <w:numPr>
          <w:ilvl w:val="0"/>
          <w:numId w:val="24"/>
        </w:numPr>
        <w:overflowPunct/>
        <w:autoSpaceDE/>
        <w:autoSpaceDN/>
        <w:adjustRightInd/>
        <w:textAlignment w:val="auto"/>
      </w:pPr>
      <w:r>
        <w:t>Postponed to the next meeting.</w:t>
      </w:r>
    </w:p>
    <w:p w14:paraId="25F61DC3" w14:textId="77777777" w:rsidR="000B0612" w:rsidRPr="00E14330" w:rsidRDefault="000B0612" w:rsidP="000B0612">
      <w:pPr>
        <w:pStyle w:val="Doc-text2"/>
      </w:pPr>
    </w:p>
    <w:p w14:paraId="78DB08EB" w14:textId="77777777" w:rsidR="002910D2" w:rsidRPr="000D255B" w:rsidRDefault="002910D2" w:rsidP="002910D2">
      <w:pPr>
        <w:pStyle w:val="Heading2"/>
      </w:pPr>
      <w:bookmarkStart w:id="115" w:name="_Toc82647087"/>
      <w:r w:rsidRPr="000D255B">
        <w:t>6.3</w:t>
      </w:r>
      <w:r w:rsidRPr="000D255B">
        <w:tab/>
        <w:t>NR Positioning Support</w:t>
      </w:r>
      <w:bookmarkEnd w:id="115"/>
    </w:p>
    <w:p w14:paraId="05F20AAC" w14:textId="77777777" w:rsidR="002910D2" w:rsidRPr="000D255B" w:rsidRDefault="002910D2" w:rsidP="002910D2">
      <w:pPr>
        <w:pStyle w:val="Comments"/>
      </w:pPr>
      <w:r w:rsidRPr="000D255B">
        <w:t xml:space="preserve">(NR_pos-Core; leading WG: RAN1; REL-16; started: Mar 19; target; Jun 20; WID: RP-200218). </w:t>
      </w:r>
    </w:p>
    <w:p w14:paraId="31902028" w14:textId="77777777" w:rsidR="002910D2" w:rsidRPr="000D255B" w:rsidRDefault="002910D2" w:rsidP="002910D2">
      <w:pPr>
        <w:pStyle w:val="Comments"/>
      </w:pPr>
      <w:r w:rsidRPr="000D255B">
        <w:t>(NR TEI16 Positioning)</w:t>
      </w:r>
    </w:p>
    <w:p w14:paraId="012E76CD" w14:textId="77777777" w:rsidR="002910D2" w:rsidRPr="000D255B" w:rsidRDefault="002910D2" w:rsidP="002910D2">
      <w:pPr>
        <w:pStyle w:val="Comments"/>
      </w:pPr>
      <w:r w:rsidRPr="000D255B">
        <w:t>Documents in this agenda item will be handled in a break out session</w:t>
      </w:r>
    </w:p>
    <w:p w14:paraId="6E9048E6" w14:textId="77777777" w:rsidR="002910D2" w:rsidRPr="000D255B" w:rsidRDefault="002910D2" w:rsidP="002910D2">
      <w:pPr>
        <w:pStyle w:val="Comments"/>
      </w:pPr>
      <w:r>
        <w:t>Tdoc Limitation: 6</w:t>
      </w:r>
      <w:r w:rsidRPr="000D255B">
        <w:t xml:space="preserve"> tdocs, See also tdoc limitation for Agenda Item 6</w:t>
      </w:r>
    </w:p>
    <w:p w14:paraId="304982C3" w14:textId="77777777" w:rsidR="002910D2" w:rsidRPr="000D255B" w:rsidRDefault="002910D2" w:rsidP="002910D2">
      <w:pPr>
        <w:pStyle w:val="Heading3"/>
      </w:pPr>
      <w:bookmarkStart w:id="116" w:name="_Toc82647088"/>
      <w:r w:rsidRPr="000D255B">
        <w:lastRenderedPageBreak/>
        <w:t>6.3.1</w:t>
      </w:r>
      <w:r w:rsidRPr="000D255B">
        <w:tab/>
        <w:t>General and Stage 2 corrections</w:t>
      </w:r>
      <w:bookmarkEnd w:id="116"/>
    </w:p>
    <w:p w14:paraId="0F2A44BD" w14:textId="77777777" w:rsidR="002910D2" w:rsidRPr="000D255B" w:rsidRDefault="002910D2" w:rsidP="002910D2">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639BCE97" w14:textId="77777777" w:rsidR="002910D2" w:rsidRPr="000D255B" w:rsidRDefault="002910D2" w:rsidP="002910D2">
      <w:pPr>
        <w:pStyle w:val="Comments"/>
      </w:pPr>
      <w:r w:rsidRPr="000D255B">
        <w:t>This agenda item may use a summary document (decision to be made based on submitted tdocs).</w:t>
      </w:r>
    </w:p>
    <w:p w14:paraId="6B515F14" w14:textId="2979EED2" w:rsidR="002910D2" w:rsidRDefault="00176FE9" w:rsidP="002910D2">
      <w:pPr>
        <w:pStyle w:val="Doc-title"/>
      </w:pPr>
      <w:hyperlink r:id="rId786" w:history="1">
        <w:r>
          <w:rPr>
            <w:rStyle w:val="Hyperlink"/>
          </w:rPr>
          <w:t>R2-2107331</w:t>
        </w:r>
      </w:hyperlink>
      <w:r w:rsidR="002910D2">
        <w:tab/>
        <w:t>Correction to NRPPa PDU transfer for uplink positioning</w:t>
      </w:r>
      <w:r w:rsidR="002910D2">
        <w:tab/>
        <w:t>Huawei, HiSilicon</w:t>
      </w:r>
      <w:r w:rsidR="002910D2">
        <w:tab/>
        <w:t>CR</w:t>
      </w:r>
      <w:r w:rsidR="002910D2">
        <w:tab/>
        <w:t>Rel-16</w:t>
      </w:r>
      <w:r w:rsidR="002910D2">
        <w:tab/>
        <w:t>38.305</w:t>
      </w:r>
      <w:r w:rsidR="002910D2">
        <w:tab/>
        <w:t>16.5.0</w:t>
      </w:r>
      <w:r w:rsidR="002910D2">
        <w:tab/>
        <w:t>0073</w:t>
      </w:r>
      <w:r w:rsidR="002910D2">
        <w:tab/>
        <w:t>1</w:t>
      </w:r>
      <w:r w:rsidR="002910D2">
        <w:tab/>
        <w:t>F</w:t>
      </w:r>
      <w:r w:rsidR="002910D2">
        <w:tab/>
        <w:t>NR_pos-Core</w:t>
      </w:r>
      <w:r w:rsidR="002910D2">
        <w:tab/>
      </w:r>
      <w:hyperlink r:id="rId787" w:history="1">
        <w:r>
          <w:rPr>
            <w:rStyle w:val="Hyperlink"/>
          </w:rPr>
          <w:t>R2-2105055</w:t>
        </w:r>
      </w:hyperlink>
    </w:p>
    <w:p w14:paraId="2BB97582" w14:textId="77777777" w:rsidR="002910D2" w:rsidRDefault="002910D2" w:rsidP="002910D2">
      <w:pPr>
        <w:pStyle w:val="Doc-text2"/>
      </w:pPr>
    </w:p>
    <w:p w14:paraId="04DDBDCB" w14:textId="77777777" w:rsidR="002910D2" w:rsidRDefault="002910D2" w:rsidP="002910D2">
      <w:pPr>
        <w:pStyle w:val="Doc-text2"/>
      </w:pPr>
      <w:r>
        <w:t>Discussion:</w:t>
      </w:r>
    </w:p>
    <w:p w14:paraId="49C6C5C0" w14:textId="77777777" w:rsidR="002910D2" w:rsidRDefault="002910D2" w:rsidP="002910D2">
      <w:pPr>
        <w:pStyle w:val="Doc-text2"/>
      </w:pPr>
      <w:r>
        <w:t>Nokia think it is more of a RAN3 issue, and the procedure currently states it is for gathering data from the gNB, so we may not need to show the details within the gNB.  They think it could be discussed in RAN3.</w:t>
      </w:r>
    </w:p>
    <w:p w14:paraId="699D28A5" w14:textId="77777777" w:rsidR="002910D2" w:rsidRDefault="002910D2" w:rsidP="002910D2">
      <w:pPr>
        <w:pStyle w:val="Doc-text2"/>
      </w:pPr>
      <w:r>
        <w:t>CATT understand the intention but have some detailed comments.</w:t>
      </w:r>
    </w:p>
    <w:p w14:paraId="4D2D303C" w14:textId="77777777" w:rsidR="002910D2" w:rsidRDefault="002910D2" w:rsidP="002910D2">
      <w:pPr>
        <w:pStyle w:val="Doc-text2"/>
      </w:pPr>
      <w:r>
        <w:t>Apple agree with Nokia that it is a RAN3 issue.  Ericsson also agree.</w:t>
      </w:r>
    </w:p>
    <w:p w14:paraId="59A05605" w14:textId="77777777" w:rsidR="002910D2" w:rsidRDefault="002910D2" w:rsidP="00135444">
      <w:pPr>
        <w:pStyle w:val="Doc-text2"/>
        <w:numPr>
          <w:ilvl w:val="0"/>
          <w:numId w:val="87"/>
        </w:numPr>
        <w:overflowPunct/>
        <w:autoSpaceDE/>
        <w:autoSpaceDN/>
        <w:adjustRightInd/>
        <w:textAlignment w:val="auto"/>
      </w:pPr>
      <w:r>
        <w:t>Not agreed</w:t>
      </w:r>
    </w:p>
    <w:p w14:paraId="7710F10E" w14:textId="77777777" w:rsidR="002910D2" w:rsidRPr="00CF015F" w:rsidRDefault="002910D2" w:rsidP="002910D2">
      <w:pPr>
        <w:pStyle w:val="Doc-text2"/>
      </w:pPr>
    </w:p>
    <w:p w14:paraId="5FFC8DDC" w14:textId="5445AD13" w:rsidR="002910D2" w:rsidRDefault="00176FE9" w:rsidP="002910D2">
      <w:pPr>
        <w:pStyle w:val="Doc-title"/>
      </w:pPr>
      <w:hyperlink r:id="rId788" w:history="1">
        <w:r>
          <w:rPr>
            <w:rStyle w:val="Hyperlink"/>
          </w:rPr>
          <w:t>R2-2107333</w:t>
        </w:r>
      </w:hyperlink>
      <w:r w:rsidR="002910D2">
        <w:tab/>
        <w:t>Correciton to NB-IoT positioning</w:t>
      </w:r>
      <w:r w:rsidR="002910D2">
        <w:tab/>
        <w:t>Huawei, HiSilicon</w:t>
      </w:r>
      <w:r w:rsidR="002910D2">
        <w:tab/>
        <w:t>CR</w:t>
      </w:r>
      <w:r w:rsidR="002910D2">
        <w:tab/>
        <w:t>Rel-16</w:t>
      </w:r>
      <w:r w:rsidR="002910D2">
        <w:tab/>
        <w:t>38.305</w:t>
      </w:r>
      <w:r w:rsidR="002910D2">
        <w:tab/>
        <w:t>16.5.0</w:t>
      </w:r>
      <w:r w:rsidR="002910D2">
        <w:tab/>
        <w:t>0076</w:t>
      </w:r>
      <w:r w:rsidR="002910D2">
        <w:tab/>
        <w:t>-</w:t>
      </w:r>
      <w:r w:rsidR="002910D2">
        <w:tab/>
        <w:t>F</w:t>
      </w:r>
      <w:r w:rsidR="002910D2">
        <w:tab/>
        <w:t>NR_pos-Core</w:t>
      </w:r>
    </w:p>
    <w:p w14:paraId="76DB20C9" w14:textId="77777777" w:rsidR="002910D2" w:rsidRDefault="002910D2" w:rsidP="002910D2">
      <w:pPr>
        <w:pStyle w:val="Doc-text2"/>
      </w:pPr>
    </w:p>
    <w:p w14:paraId="4F85C67D" w14:textId="77777777" w:rsidR="002910D2" w:rsidRDefault="002910D2" w:rsidP="002910D2">
      <w:pPr>
        <w:pStyle w:val="Doc-text2"/>
      </w:pPr>
      <w:r>
        <w:t>Discussion:</w:t>
      </w:r>
    </w:p>
    <w:p w14:paraId="5A1C92D5" w14:textId="77777777" w:rsidR="002910D2" w:rsidRDefault="002910D2" w:rsidP="002910D2">
      <w:pPr>
        <w:pStyle w:val="Doc-text2"/>
      </w:pPr>
      <w:r>
        <w:t>CATT wonder about the relationship between step 8 in the original procedure and the new section; they see that both of them mention the CP CIoT optimisation and are not sure if the split is needed.  Huawei understand that the original section is specific to sending the measurement report in RRC_CONNECTED and we need to cover the case of sending the report in RRC_IDLE.</w:t>
      </w:r>
    </w:p>
    <w:p w14:paraId="1539E506" w14:textId="77777777" w:rsidR="002910D2" w:rsidRDefault="002910D2" w:rsidP="002910D2">
      <w:pPr>
        <w:pStyle w:val="Doc-text2"/>
      </w:pPr>
      <w:r>
        <w:t>Qualcomm wonder why this is for NB-IoT only and not also eMTC.  They agree with the intention of the CR but think it should be a separate section, not under NB-IoT.</w:t>
      </w:r>
    </w:p>
    <w:p w14:paraId="6913E361" w14:textId="77777777" w:rsidR="002910D2" w:rsidRDefault="002910D2" w:rsidP="00135444">
      <w:pPr>
        <w:pStyle w:val="Doc-text2"/>
        <w:numPr>
          <w:ilvl w:val="0"/>
          <w:numId w:val="87"/>
        </w:numPr>
        <w:overflowPunct/>
        <w:autoSpaceDE/>
        <w:autoSpaceDN/>
        <w:adjustRightInd/>
        <w:textAlignment w:val="auto"/>
      </w:pPr>
      <w:r>
        <w:t>Email (merge into discussion [603])</w:t>
      </w:r>
    </w:p>
    <w:p w14:paraId="3B06F607" w14:textId="77777777" w:rsidR="002910D2" w:rsidRDefault="002910D2" w:rsidP="00135444">
      <w:pPr>
        <w:pStyle w:val="Doc-text2"/>
        <w:numPr>
          <w:ilvl w:val="0"/>
          <w:numId w:val="87"/>
        </w:numPr>
        <w:overflowPunct/>
        <w:autoSpaceDE/>
        <w:autoSpaceDN/>
        <w:adjustRightInd/>
        <w:textAlignment w:val="auto"/>
      </w:pPr>
      <w:r>
        <w:t>Not pursued (conclusion of email discussion [AT115-e][603])</w:t>
      </w:r>
    </w:p>
    <w:p w14:paraId="151932B4" w14:textId="77777777" w:rsidR="002910D2" w:rsidRPr="00CF015F" w:rsidRDefault="002910D2" w:rsidP="002910D2">
      <w:pPr>
        <w:pStyle w:val="Doc-text2"/>
      </w:pPr>
    </w:p>
    <w:p w14:paraId="02BAD3CC" w14:textId="42CDF37E" w:rsidR="002910D2" w:rsidRDefault="00176FE9" w:rsidP="002910D2">
      <w:pPr>
        <w:pStyle w:val="Doc-title"/>
      </w:pPr>
      <w:hyperlink r:id="rId789" w:history="1">
        <w:r>
          <w:rPr>
            <w:rStyle w:val="Hyperlink"/>
          </w:rPr>
          <w:t>R2-2107334</w:t>
        </w:r>
      </w:hyperlink>
      <w:r w:rsidR="002910D2">
        <w:tab/>
        <w:t>Correction to 38.305 on NG-RAN positioning operations</w:t>
      </w:r>
      <w:r w:rsidR="002910D2">
        <w:tab/>
        <w:t>Huawei, HiSilicon</w:t>
      </w:r>
      <w:r w:rsidR="002910D2">
        <w:tab/>
        <w:t>CR</w:t>
      </w:r>
      <w:r w:rsidR="002910D2">
        <w:tab/>
        <w:t>Rel-16</w:t>
      </w:r>
      <w:r w:rsidR="002910D2">
        <w:tab/>
        <w:t>38.305</w:t>
      </w:r>
      <w:r w:rsidR="002910D2">
        <w:tab/>
        <w:t>16.5.0</w:t>
      </w:r>
      <w:r w:rsidR="002910D2">
        <w:tab/>
        <w:t>0077</w:t>
      </w:r>
      <w:r w:rsidR="002910D2">
        <w:tab/>
        <w:t>-</w:t>
      </w:r>
      <w:r w:rsidR="002910D2">
        <w:tab/>
        <w:t>F</w:t>
      </w:r>
      <w:r w:rsidR="002910D2">
        <w:tab/>
        <w:t>NR_pos-Core</w:t>
      </w:r>
    </w:p>
    <w:p w14:paraId="545BF99F" w14:textId="77777777" w:rsidR="002910D2" w:rsidRDefault="002910D2" w:rsidP="002910D2">
      <w:pPr>
        <w:pStyle w:val="Doc-text2"/>
      </w:pPr>
    </w:p>
    <w:p w14:paraId="678431A9" w14:textId="77777777" w:rsidR="002910D2" w:rsidRPr="00E142B7" w:rsidRDefault="002910D2" w:rsidP="002910D2">
      <w:pPr>
        <w:pStyle w:val="Doc-text2"/>
      </w:pPr>
      <w:r>
        <w:t>Discussion:</w:t>
      </w:r>
    </w:p>
    <w:p w14:paraId="55721CA0" w14:textId="77777777" w:rsidR="002910D2" w:rsidRDefault="002910D2" w:rsidP="002910D2">
      <w:pPr>
        <w:pStyle w:val="Doc-text2"/>
      </w:pPr>
      <w:r>
        <w:t>Ericsson think we could remove the concerned sentence altogether.  Nokia agree.</w:t>
      </w:r>
    </w:p>
    <w:p w14:paraId="15C1061C" w14:textId="77777777" w:rsidR="002910D2" w:rsidRDefault="002910D2" w:rsidP="002910D2">
      <w:pPr>
        <w:pStyle w:val="Doc-text2"/>
      </w:pPr>
      <w:r>
        <w:t>Qualcomm think we have the same sentence in all subsections of 5.3, and it is correct in the other cases; only 5.3.4 is an exception because of the involvement of UE-associated signalling.  They think we could have organised it differently, but given the structure we have, they would prefer to correct the sentence instead of removing it.</w:t>
      </w:r>
    </w:p>
    <w:p w14:paraId="29142DCD" w14:textId="77777777" w:rsidR="002910D2" w:rsidRDefault="002910D2" w:rsidP="002910D2">
      <w:pPr>
        <w:pStyle w:val="Doc-text2"/>
      </w:pPr>
      <w:r>
        <w:t>Ericsson and Nokia can accept the CR.</w:t>
      </w:r>
    </w:p>
    <w:p w14:paraId="062DCBD8" w14:textId="77777777" w:rsidR="002910D2" w:rsidRPr="00E142B7" w:rsidRDefault="002910D2" w:rsidP="00135444">
      <w:pPr>
        <w:pStyle w:val="Doc-text2"/>
        <w:numPr>
          <w:ilvl w:val="0"/>
          <w:numId w:val="87"/>
        </w:numPr>
        <w:overflowPunct/>
        <w:autoSpaceDE/>
        <w:autoSpaceDN/>
        <w:adjustRightInd/>
        <w:textAlignment w:val="auto"/>
      </w:pPr>
      <w:r>
        <w:t>Agreed</w:t>
      </w:r>
    </w:p>
    <w:p w14:paraId="25F1E40E" w14:textId="77777777" w:rsidR="002910D2" w:rsidRPr="00E142B7" w:rsidRDefault="002910D2" w:rsidP="002910D2">
      <w:pPr>
        <w:pStyle w:val="Doc-text2"/>
      </w:pPr>
    </w:p>
    <w:p w14:paraId="4BC6A49B" w14:textId="75DBF5DC" w:rsidR="002910D2" w:rsidRDefault="00176FE9" w:rsidP="002910D2">
      <w:pPr>
        <w:pStyle w:val="Doc-title"/>
      </w:pPr>
      <w:hyperlink r:id="rId790" w:history="1">
        <w:r>
          <w:rPr>
            <w:rStyle w:val="Hyperlink"/>
          </w:rPr>
          <w:t>R2-2107958</w:t>
        </w:r>
      </w:hyperlink>
      <w:r w:rsidR="002910D2">
        <w:tab/>
        <w:t>Correction on user-plane positioning support by SUPL</w:t>
      </w:r>
      <w:r w:rsidR="002910D2">
        <w:tab/>
        <w:t>Samsung, Qualcomm Incorporated</w:t>
      </w:r>
      <w:r w:rsidR="002910D2">
        <w:tab/>
        <w:t>CR</w:t>
      </w:r>
      <w:r w:rsidR="002910D2">
        <w:tab/>
        <w:t>Rel-16</w:t>
      </w:r>
      <w:r w:rsidR="002910D2">
        <w:tab/>
        <w:t>38.305</w:t>
      </w:r>
      <w:r w:rsidR="002910D2">
        <w:tab/>
        <w:t>16.5.0</w:t>
      </w:r>
      <w:r w:rsidR="002910D2">
        <w:tab/>
        <w:t>0078</w:t>
      </w:r>
      <w:r w:rsidR="002910D2">
        <w:tab/>
        <w:t>-</w:t>
      </w:r>
      <w:r w:rsidR="002910D2">
        <w:tab/>
        <w:t>F</w:t>
      </w:r>
      <w:r w:rsidR="002910D2">
        <w:tab/>
        <w:t>NR_pos-Core</w:t>
      </w:r>
    </w:p>
    <w:p w14:paraId="1EA5BF01" w14:textId="77777777" w:rsidR="002910D2" w:rsidRDefault="002910D2" w:rsidP="002910D2">
      <w:pPr>
        <w:pStyle w:val="Doc-text2"/>
      </w:pPr>
    </w:p>
    <w:p w14:paraId="579D4408" w14:textId="77777777" w:rsidR="002910D2" w:rsidRDefault="002910D2" w:rsidP="002910D2">
      <w:pPr>
        <w:pStyle w:val="Doc-text2"/>
      </w:pPr>
      <w:r>
        <w:t>Discussion:</w:t>
      </w:r>
    </w:p>
    <w:p w14:paraId="4747C95D" w14:textId="77777777" w:rsidR="002910D2" w:rsidRDefault="002910D2" w:rsidP="002910D2">
      <w:pPr>
        <w:pStyle w:val="Doc-text2"/>
      </w:pPr>
      <w:r>
        <w:t>CATT are not sure about the ASN.1 part (extension marker in the first modified line).</w:t>
      </w:r>
    </w:p>
    <w:p w14:paraId="2804C230" w14:textId="77777777" w:rsidR="002910D2" w:rsidRDefault="002910D2" w:rsidP="00135444">
      <w:pPr>
        <w:pStyle w:val="Doc-text2"/>
        <w:numPr>
          <w:ilvl w:val="0"/>
          <w:numId w:val="87"/>
        </w:numPr>
        <w:overflowPunct/>
        <w:autoSpaceDE/>
        <w:autoSpaceDN/>
        <w:adjustRightInd/>
        <w:textAlignment w:val="auto"/>
      </w:pPr>
      <w:r>
        <w:t>Email (merge into discussion [603])</w:t>
      </w:r>
    </w:p>
    <w:p w14:paraId="599A7744" w14:textId="77777777" w:rsidR="002910D2" w:rsidRDefault="002910D2" w:rsidP="00135444">
      <w:pPr>
        <w:pStyle w:val="Doc-text2"/>
        <w:numPr>
          <w:ilvl w:val="0"/>
          <w:numId w:val="87"/>
        </w:numPr>
        <w:overflowPunct/>
        <w:autoSpaceDE/>
        <w:autoSpaceDN/>
        <w:adjustRightInd/>
        <w:textAlignment w:val="auto"/>
      </w:pPr>
      <w:r>
        <w:t xml:space="preserve">In Annex A.1 delete the "…" before the </w:t>
      </w:r>
      <w:r w:rsidRPr="00EB090D">
        <w:t>NRCellInformation</w:t>
      </w:r>
      <w:r>
        <w:t xml:space="preserve"> additions.</w:t>
      </w:r>
    </w:p>
    <w:p w14:paraId="15DE3EA7" w14:textId="5EE2D081" w:rsidR="002910D2" w:rsidRPr="00364B10" w:rsidRDefault="002910D2" w:rsidP="00135444">
      <w:pPr>
        <w:pStyle w:val="Doc-text2"/>
        <w:numPr>
          <w:ilvl w:val="0"/>
          <w:numId w:val="87"/>
        </w:numPr>
        <w:overflowPunct/>
        <w:autoSpaceDE/>
        <w:autoSpaceDN/>
        <w:adjustRightInd/>
        <w:textAlignment w:val="auto"/>
      </w:pPr>
      <w:r>
        <w:t xml:space="preserve">Agreed with this change as </w:t>
      </w:r>
      <w:hyperlink r:id="rId791" w:history="1">
        <w:r w:rsidR="00176FE9">
          <w:rPr>
            <w:rStyle w:val="Hyperlink"/>
          </w:rPr>
          <w:t>R2-2109125</w:t>
        </w:r>
      </w:hyperlink>
      <w:r>
        <w:t xml:space="preserve"> (conclusion of email discussion [AT115-e][603])</w:t>
      </w:r>
    </w:p>
    <w:p w14:paraId="0A164312" w14:textId="77777777" w:rsidR="002910D2" w:rsidRPr="004879DA" w:rsidRDefault="002910D2" w:rsidP="002910D2">
      <w:pPr>
        <w:pStyle w:val="Doc-title"/>
        <w:rPr>
          <w:rStyle w:val="Hyperlink"/>
          <w:color w:val="auto"/>
        </w:rPr>
      </w:pPr>
    </w:p>
    <w:p w14:paraId="1317B813" w14:textId="008FEEB0" w:rsidR="002910D2" w:rsidRDefault="00176FE9" w:rsidP="002910D2">
      <w:pPr>
        <w:pStyle w:val="Doc-title"/>
      </w:pPr>
      <w:hyperlink r:id="rId792" w:history="1">
        <w:r>
          <w:rPr>
            <w:rStyle w:val="Hyperlink"/>
          </w:rPr>
          <w:t>R2-2108410</w:t>
        </w:r>
      </w:hyperlink>
      <w:r w:rsidR="002910D2">
        <w:tab/>
        <w:t>PRS only TP for NR</w:t>
      </w:r>
      <w:r w:rsidR="002910D2">
        <w:tab/>
        <w:t>Ericsson</w:t>
      </w:r>
      <w:r w:rsidR="002910D2">
        <w:tab/>
        <w:t>CR</w:t>
      </w:r>
      <w:r w:rsidR="002910D2">
        <w:tab/>
        <w:t>Rel-16</w:t>
      </w:r>
      <w:r w:rsidR="002910D2">
        <w:tab/>
        <w:t>38.305</w:t>
      </w:r>
      <w:r w:rsidR="002910D2">
        <w:tab/>
        <w:t>16.5.0</w:t>
      </w:r>
      <w:r w:rsidR="002910D2">
        <w:tab/>
        <w:t>0080</w:t>
      </w:r>
      <w:r w:rsidR="002910D2">
        <w:tab/>
        <w:t>-</w:t>
      </w:r>
      <w:r w:rsidR="002910D2">
        <w:tab/>
        <w:t>F</w:t>
      </w:r>
      <w:r w:rsidR="002910D2">
        <w:tab/>
        <w:t>NR_pos-Core</w:t>
      </w:r>
    </w:p>
    <w:p w14:paraId="0FFD5CAA" w14:textId="77777777" w:rsidR="002910D2" w:rsidRPr="00DF677D" w:rsidRDefault="002910D2" w:rsidP="00135444">
      <w:pPr>
        <w:pStyle w:val="Doc-text2"/>
        <w:numPr>
          <w:ilvl w:val="0"/>
          <w:numId w:val="87"/>
        </w:numPr>
        <w:overflowPunct/>
        <w:autoSpaceDE/>
        <w:autoSpaceDN/>
        <w:adjustRightInd/>
        <w:textAlignment w:val="auto"/>
      </w:pPr>
      <w:r>
        <w:t>Noted</w:t>
      </w:r>
    </w:p>
    <w:p w14:paraId="05D89C3C" w14:textId="77777777" w:rsidR="002910D2" w:rsidRDefault="002910D2" w:rsidP="002910D2">
      <w:pPr>
        <w:pStyle w:val="Doc-text2"/>
      </w:pPr>
    </w:p>
    <w:p w14:paraId="4B7FA1E2" w14:textId="77777777" w:rsidR="002910D2" w:rsidRPr="00F602EB" w:rsidRDefault="002910D2" w:rsidP="002910D2">
      <w:pPr>
        <w:pStyle w:val="Doc-text2"/>
      </w:pPr>
    </w:p>
    <w:p w14:paraId="61E4C56E" w14:textId="77777777" w:rsidR="002910D2" w:rsidRPr="000D255B" w:rsidRDefault="002910D2" w:rsidP="002910D2">
      <w:pPr>
        <w:pStyle w:val="Heading3"/>
      </w:pPr>
      <w:bookmarkStart w:id="117" w:name="_Toc82647089"/>
      <w:r w:rsidRPr="000D255B">
        <w:t>6.3.2</w:t>
      </w:r>
      <w:r w:rsidRPr="000D255B">
        <w:tab/>
        <w:t>RRC corrections</w:t>
      </w:r>
      <w:bookmarkEnd w:id="117"/>
    </w:p>
    <w:p w14:paraId="207707FF" w14:textId="205070ED" w:rsidR="002910D2" w:rsidRPr="000D255B" w:rsidRDefault="002910D2" w:rsidP="002910D2">
      <w:pPr>
        <w:pStyle w:val="Comments"/>
      </w:pPr>
      <w:r w:rsidRPr="000D255B">
        <w:t>Including impact to 36.331, 38.331, and 38.306.</w:t>
      </w:r>
    </w:p>
    <w:p w14:paraId="117A7EDB" w14:textId="77777777" w:rsidR="002910D2" w:rsidRPr="000D255B" w:rsidRDefault="002910D2" w:rsidP="002910D2">
      <w:pPr>
        <w:pStyle w:val="Comments"/>
      </w:pPr>
      <w:r w:rsidRPr="000D255B">
        <w:t>This agenda item may use a summary document (decision to be made based on submitted tdocs).</w:t>
      </w:r>
    </w:p>
    <w:p w14:paraId="23615A66" w14:textId="6170DF1C" w:rsidR="002910D2" w:rsidRDefault="00176FE9" w:rsidP="002910D2">
      <w:pPr>
        <w:pStyle w:val="Doc-title"/>
      </w:pPr>
      <w:hyperlink r:id="rId793" w:history="1">
        <w:r>
          <w:rPr>
            <w:rStyle w:val="Hyperlink"/>
          </w:rPr>
          <w:t>R2-2107960</w:t>
        </w:r>
      </w:hyperlink>
      <w:r w:rsidR="002910D2">
        <w:tab/>
        <w:t>Misalignment between RRC and NRPPa in SRS configuration</w:t>
      </w:r>
      <w:r w:rsidR="002910D2">
        <w:tab/>
        <w:t>Samsung</w:t>
      </w:r>
      <w:r w:rsidR="002910D2">
        <w:tab/>
        <w:t>discussion</w:t>
      </w:r>
      <w:r w:rsidR="002910D2">
        <w:tab/>
        <w:t>Rel-16</w:t>
      </w:r>
    </w:p>
    <w:p w14:paraId="68D5AF6D" w14:textId="77777777" w:rsidR="002910D2" w:rsidRDefault="002910D2" w:rsidP="002910D2">
      <w:pPr>
        <w:pStyle w:val="Doc-text2"/>
      </w:pPr>
    </w:p>
    <w:p w14:paraId="68B7E786" w14:textId="77777777" w:rsidR="002910D2" w:rsidRDefault="002910D2" w:rsidP="002910D2">
      <w:pPr>
        <w:pStyle w:val="Doc-text2"/>
      </w:pPr>
      <w:r w:rsidRPr="001114A3">
        <w:t>Proposal 1</w:t>
      </w:r>
      <w:r w:rsidRPr="001114A3">
        <w:tab/>
        <w:t>RAN2 sends the LS to RAN3 to trigger the discussion on enabling the SRS-resource-level Spatial Relation Information/Periodicity configuration in NRPPa.</w:t>
      </w:r>
    </w:p>
    <w:p w14:paraId="7239F457" w14:textId="77777777" w:rsidR="002910D2" w:rsidRDefault="002910D2" w:rsidP="002910D2">
      <w:pPr>
        <w:pStyle w:val="Doc-text2"/>
      </w:pPr>
    </w:p>
    <w:p w14:paraId="345FA6B1" w14:textId="77777777" w:rsidR="002910D2" w:rsidRDefault="002910D2" w:rsidP="002910D2">
      <w:pPr>
        <w:pStyle w:val="Doc-text2"/>
      </w:pPr>
      <w:r>
        <w:t>Discussion:</w:t>
      </w:r>
    </w:p>
    <w:p w14:paraId="548A9C28" w14:textId="77777777" w:rsidR="002910D2" w:rsidRDefault="002910D2" w:rsidP="002910D2">
      <w:pPr>
        <w:pStyle w:val="Doc-text2"/>
      </w:pPr>
      <w:r>
        <w:t>Ericsson agree that there is a misalignment and are OK to send an LS.</w:t>
      </w:r>
    </w:p>
    <w:p w14:paraId="64958BC9" w14:textId="77777777" w:rsidR="002910D2" w:rsidRDefault="002910D2" w:rsidP="002910D2">
      <w:pPr>
        <w:pStyle w:val="Doc-text2"/>
      </w:pPr>
      <w:r>
        <w:t>CATT also see the misalignment, but think it could be contribution-driven in RAN3.</w:t>
      </w:r>
    </w:p>
    <w:p w14:paraId="58209561" w14:textId="77777777" w:rsidR="002910D2" w:rsidRDefault="002910D2" w:rsidP="002910D2">
      <w:pPr>
        <w:pStyle w:val="Doc-text2"/>
      </w:pPr>
      <w:r>
        <w:t>Huawei agree with CATT that it could be discussed directly in RAN3; they actually have some doubt about the misalignment, because they understand that the LMF requests the configuration at the resource set granularity and the gNB sets the resource level configuration.</w:t>
      </w:r>
    </w:p>
    <w:p w14:paraId="750F91A3" w14:textId="77777777" w:rsidR="002910D2" w:rsidRDefault="002910D2" w:rsidP="002910D2">
      <w:pPr>
        <w:pStyle w:val="Doc-text2"/>
      </w:pPr>
      <w:r>
        <w:t>Qualcomm think it would be helpful for RAN2 to send an LS at least to ask for clarification; they recall that this issue was previously discussed in RAN3.</w:t>
      </w:r>
    </w:p>
    <w:p w14:paraId="71530D87" w14:textId="77777777" w:rsidR="002910D2" w:rsidRDefault="002910D2" w:rsidP="00135444">
      <w:pPr>
        <w:pStyle w:val="Doc-text2"/>
        <w:numPr>
          <w:ilvl w:val="0"/>
          <w:numId w:val="86"/>
        </w:numPr>
        <w:overflowPunct/>
        <w:autoSpaceDE/>
        <w:autoSpaceDN/>
        <w:adjustRightInd/>
        <w:textAlignment w:val="auto"/>
      </w:pPr>
      <w:r>
        <w:t>LS to RAN3 to indicate that we have noticed the configurations are not aligned, and to ask if this was the intention.</w:t>
      </w:r>
    </w:p>
    <w:p w14:paraId="1A3AE2DD" w14:textId="77777777" w:rsidR="002910D2" w:rsidRDefault="002910D2" w:rsidP="002910D2">
      <w:pPr>
        <w:pStyle w:val="Doc-text2"/>
      </w:pPr>
    </w:p>
    <w:p w14:paraId="601E04A3" w14:textId="77777777" w:rsidR="002910D2" w:rsidRDefault="002910D2" w:rsidP="002910D2">
      <w:pPr>
        <w:pStyle w:val="Doc-text2"/>
      </w:pPr>
    </w:p>
    <w:p w14:paraId="7AA4BE92" w14:textId="77777777" w:rsidR="002910D2" w:rsidRDefault="002910D2" w:rsidP="002910D2">
      <w:pPr>
        <w:pStyle w:val="EmailDiscussion"/>
        <w:overflowPunct/>
        <w:autoSpaceDE/>
        <w:autoSpaceDN/>
        <w:adjustRightInd/>
        <w:ind w:left="1619" w:hanging="360"/>
        <w:textAlignment w:val="auto"/>
      </w:pPr>
      <w:r>
        <w:t>[AT115-e][605][POS] LS to RAN3 on SRS-PosResource configuration (Samsung)</w:t>
      </w:r>
    </w:p>
    <w:p w14:paraId="1D2FF3AF" w14:textId="14920E4C" w:rsidR="002910D2" w:rsidRDefault="002910D2" w:rsidP="002910D2">
      <w:pPr>
        <w:pStyle w:val="EmailDiscussion2"/>
      </w:pPr>
      <w:r>
        <w:tab/>
        <w:t xml:space="preserve">Scope: Draft an LS to RAN3 on the configuration issue from </w:t>
      </w:r>
      <w:hyperlink r:id="rId794" w:history="1">
        <w:r w:rsidR="00176FE9">
          <w:rPr>
            <w:rStyle w:val="Hyperlink"/>
          </w:rPr>
          <w:t>R2-2107960</w:t>
        </w:r>
      </w:hyperlink>
      <w:r>
        <w:t>.</w:t>
      </w:r>
    </w:p>
    <w:p w14:paraId="53A431CD" w14:textId="2FC53493" w:rsidR="002910D2" w:rsidRDefault="002910D2" w:rsidP="002910D2">
      <w:pPr>
        <w:pStyle w:val="EmailDiscussion2"/>
      </w:pPr>
      <w:r>
        <w:tab/>
        <w:t xml:space="preserve">Intended outcome: Approved LS in </w:t>
      </w:r>
      <w:hyperlink r:id="rId795" w:history="1">
        <w:r w:rsidR="00176FE9">
          <w:rPr>
            <w:rStyle w:val="Hyperlink"/>
          </w:rPr>
          <w:t>R2-2108935</w:t>
        </w:r>
      </w:hyperlink>
    </w:p>
    <w:p w14:paraId="5D176C46" w14:textId="77777777" w:rsidR="002910D2" w:rsidRDefault="002910D2" w:rsidP="002910D2">
      <w:pPr>
        <w:pStyle w:val="EmailDiscussion2"/>
      </w:pPr>
      <w:r>
        <w:tab/>
        <w:t>Deadline:  Tuesday 2021-08-24 0600 UTC</w:t>
      </w:r>
    </w:p>
    <w:p w14:paraId="66A19B5C" w14:textId="77777777" w:rsidR="002910D2" w:rsidRDefault="002910D2" w:rsidP="002910D2">
      <w:pPr>
        <w:pStyle w:val="EmailDiscussion2"/>
      </w:pPr>
    </w:p>
    <w:p w14:paraId="60D201C5" w14:textId="16FE6FC8" w:rsidR="002910D2" w:rsidRDefault="00176FE9" w:rsidP="002910D2">
      <w:pPr>
        <w:pStyle w:val="Doc-title"/>
      </w:pPr>
      <w:hyperlink r:id="rId796" w:history="1">
        <w:r>
          <w:rPr>
            <w:rStyle w:val="Hyperlink"/>
          </w:rPr>
          <w:t>R2-2108935</w:t>
        </w:r>
      </w:hyperlink>
      <w:r w:rsidR="002910D2">
        <w:tab/>
      </w:r>
      <w:r w:rsidR="002910D2" w:rsidRPr="009457C4">
        <w:t>LS to RAN3 on the misalignment in SRS configuration</w:t>
      </w:r>
      <w:r w:rsidR="002910D2">
        <w:tab/>
        <w:t>Samsung</w:t>
      </w:r>
      <w:r w:rsidR="002910D2">
        <w:tab/>
        <w:t>LS out</w:t>
      </w:r>
      <w:r w:rsidR="002910D2">
        <w:tab/>
        <w:t>Rel-17</w:t>
      </w:r>
      <w:r w:rsidR="002910D2">
        <w:tab/>
        <w:t>NR_SL_relay-Core</w:t>
      </w:r>
      <w:r w:rsidR="002910D2" w:rsidRPr="007B74E3">
        <w:t xml:space="preserve"> </w:t>
      </w:r>
      <w:r w:rsidR="002910D2">
        <w:tab/>
        <w:t>To:RAN3</w:t>
      </w:r>
    </w:p>
    <w:p w14:paraId="739ACB3D" w14:textId="77777777" w:rsidR="002910D2" w:rsidRPr="00BE452A" w:rsidRDefault="002910D2" w:rsidP="00135444">
      <w:pPr>
        <w:pStyle w:val="Doc-text2"/>
        <w:numPr>
          <w:ilvl w:val="0"/>
          <w:numId w:val="86"/>
        </w:numPr>
        <w:overflowPunct/>
        <w:autoSpaceDE/>
        <w:autoSpaceDN/>
        <w:adjustRightInd/>
        <w:textAlignment w:val="auto"/>
      </w:pPr>
      <w:r>
        <w:t>Approved (conclusion of email discussion [AT115-e][605])</w:t>
      </w:r>
    </w:p>
    <w:p w14:paraId="1473D9D9" w14:textId="77777777" w:rsidR="002910D2" w:rsidRPr="001114A3" w:rsidRDefault="002910D2" w:rsidP="002910D2">
      <w:pPr>
        <w:pStyle w:val="Doc-text2"/>
      </w:pPr>
    </w:p>
    <w:p w14:paraId="3B7928E2" w14:textId="5E0324DA" w:rsidR="002910D2" w:rsidRDefault="00176FE9" w:rsidP="002910D2">
      <w:pPr>
        <w:pStyle w:val="Doc-title"/>
      </w:pPr>
      <w:hyperlink r:id="rId797" w:history="1">
        <w:r>
          <w:rPr>
            <w:rStyle w:val="Hyperlink"/>
          </w:rPr>
          <w:t>R2-2107961</w:t>
        </w:r>
      </w:hyperlink>
      <w:r w:rsidR="002910D2">
        <w:tab/>
        <w:t>Relation between pathlossReference and spatialRelationInfo</w:t>
      </w:r>
      <w:r w:rsidR="002910D2">
        <w:tab/>
        <w:t>Samsung</w:t>
      </w:r>
      <w:r w:rsidR="002910D2">
        <w:tab/>
        <w:t>discussion</w:t>
      </w:r>
      <w:r w:rsidR="002910D2">
        <w:tab/>
        <w:t>Rel-16</w:t>
      </w:r>
    </w:p>
    <w:p w14:paraId="322231C8" w14:textId="77777777" w:rsidR="002910D2" w:rsidRDefault="002910D2" w:rsidP="002910D2">
      <w:pPr>
        <w:pStyle w:val="Doc-text2"/>
      </w:pPr>
    </w:p>
    <w:p w14:paraId="64DC8AAA" w14:textId="77777777" w:rsidR="002910D2" w:rsidRDefault="002910D2" w:rsidP="002910D2">
      <w:pPr>
        <w:pStyle w:val="Doc-text2"/>
      </w:pPr>
      <w:r w:rsidRPr="001114A3">
        <w:t>Proposal 1</w:t>
      </w:r>
      <w:r w:rsidRPr="001114A3">
        <w:tab/>
        <w:t>RAN2 to have discussion on the relation between the pathlossReferenceRS-Pos and spatialRelationInfoPos fields that apply to a certain SRS-PosResource and how to clarify this.</w:t>
      </w:r>
    </w:p>
    <w:p w14:paraId="7BC080C2" w14:textId="77777777" w:rsidR="002910D2" w:rsidRDefault="002910D2" w:rsidP="002910D2">
      <w:pPr>
        <w:pStyle w:val="Doc-text2"/>
      </w:pPr>
    </w:p>
    <w:p w14:paraId="23188CFD" w14:textId="77777777" w:rsidR="002910D2" w:rsidRDefault="002910D2" w:rsidP="002910D2">
      <w:pPr>
        <w:pStyle w:val="Doc-text2"/>
      </w:pPr>
      <w:r>
        <w:t>Discussion:</w:t>
      </w:r>
    </w:p>
    <w:p w14:paraId="7FE578C8" w14:textId="77777777" w:rsidR="002910D2" w:rsidRDefault="002910D2" w:rsidP="002910D2">
      <w:pPr>
        <w:pStyle w:val="Doc-text2"/>
      </w:pPr>
      <w:r>
        <w:t>vivo think the clarification is unnecessary and it can be handled in network implementation.  Ericsson have the same view.</w:t>
      </w:r>
    </w:p>
    <w:p w14:paraId="21579DAC" w14:textId="77777777" w:rsidR="002910D2" w:rsidRPr="001114A3" w:rsidRDefault="002910D2" w:rsidP="00135444">
      <w:pPr>
        <w:pStyle w:val="Doc-text2"/>
        <w:numPr>
          <w:ilvl w:val="0"/>
          <w:numId w:val="86"/>
        </w:numPr>
        <w:overflowPunct/>
        <w:autoSpaceDE/>
        <w:autoSpaceDN/>
        <w:adjustRightInd/>
        <w:textAlignment w:val="auto"/>
      </w:pPr>
      <w:r>
        <w:t>Noted</w:t>
      </w:r>
    </w:p>
    <w:p w14:paraId="32BA30A7" w14:textId="4908FF2D" w:rsidR="002910D2" w:rsidRDefault="002910D2" w:rsidP="002910D2">
      <w:pPr>
        <w:pStyle w:val="Doc-text2"/>
      </w:pPr>
    </w:p>
    <w:p w14:paraId="79323B55" w14:textId="77777777" w:rsidR="004879DA" w:rsidRPr="00A873A8" w:rsidRDefault="004879DA" w:rsidP="002910D2">
      <w:pPr>
        <w:pStyle w:val="Doc-text2"/>
      </w:pPr>
    </w:p>
    <w:p w14:paraId="2BE9565A" w14:textId="77777777" w:rsidR="002910D2" w:rsidRPr="000D255B" w:rsidRDefault="002910D2" w:rsidP="002910D2">
      <w:pPr>
        <w:pStyle w:val="Heading3"/>
      </w:pPr>
      <w:bookmarkStart w:id="118" w:name="_Toc82647090"/>
      <w:r w:rsidRPr="000D255B">
        <w:t>6.3.3</w:t>
      </w:r>
      <w:r w:rsidRPr="000D255B">
        <w:tab/>
        <w:t>LPP corrections</w:t>
      </w:r>
      <w:bookmarkEnd w:id="118"/>
    </w:p>
    <w:p w14:paraId="31A292D0" w14:textId="77777777" w:rsidR="002910D2" w:rsidRDefault="002910D2" w:rsidP="002910D2">
      <w:pPr>
        <w:pStyle w:val="Comments"/>
      </w:pPr>
      <w:r w:rsidRPr="000D255B">
        <w:t>This agenda item may use a summary document (decision to be made based on submitted tdocs).</w:t>
      </w:r>
    </w:p>
    <w:p w14:paraId="44E7006A" w14:textId="77777777" w:rsidR="002910D2" w:rsidRDefault="002910D2" w:rsidP="002910D2">
      <w:pPr>
        <w:pStyle w:val="Comments"/>
      </w:pPr>
    </w:p>
    <w:p w14:paraId="6D07CDF4" w14:textId="77777777" w:rsidR="002910D2" w:rsidRDefault="002910D2" w:rsidP="002910D2">
      <w:pPr>
        <w:pStyle w:val="Comments"/>
      </w:pPr>
      <w:r>
        <w:t>Summary document</w:t>
      </w:r>
    </w:p>
    <w:p w14:paraId="5F74F59C" w14:textId="16FA1EA3" w:rsidR="002910D2" w:rsidRDefault="00176FE9" w:rsidP="002910D2">
      <w:pPr>
        <w:pStyle w:val="Doc-title"/>
      </w:pPr>
      <w:hyperlink r:id="rId798" w:history="1">
        <w:r>
          <w:rPr>
            <w:rStyle w:val="Hyperlink"/>
          </w:rPr>
          <w:t>R2-2108808</w:t>
        </w:r>
      </w:hyperlink>
      <w:r w:rsidR="002910D2">
        <w:tab/>
        <w:t>Summary of agenda item 6.3.3 - REL-16 LPP Corrections</w:t>
      </w:r>
      <w:r w:rsidR="002910D2">
        <w:tab/>
        <w:t>Nokia, Nokia Shanghai Bell</w:t>
      </w:r>
      <w:r w:rsidR="002910D2">
        <w:tab/>
        <w:t>discussion</w:t>
      </w:r>
      <w:r w:rsidR="002910D2">
        <w:tab/>
        <w:t>Rel-16</w:t>
      </w:r>
      <w:r w:rsidR="002910D2">
        <w:tab/>
        <w:t>NR_pos-Core</w:t>
      </w:r>
      <w:r w:rsidR="002910D2">
        <w:tab/>
        <w:t>Late</w:t>
      </w:r>
    </w:p>
    <w:p w14:paraId="24FF5823" w14:textId="77777777" w:rsidR="002910D2" w:rsidRDefault="002910D2" w:rsidP="002910D2">
      <w:pPr>
        <w:pStyle w:val="Doc-text2"/>
      </w:pPr>
    </w:p>
    <w:p w14:paraId="72E4F0DB" w14:textId="77777777" w:rsidR="002910D2" w:rsidRDefault="002910D2" w:rsidP="002910D2">
      <w:pPr>
        <w:pStyle w:val="Doc-text2"/>
      </w:pPr>
      <w:r>
        <w:t xml:space="preserve">Proposal 1: RAN2 is kindly requested to discuss and decide if the field bdsAdot-r16 in NavModel-BDS-KeplerianSet2-r16 IE correctly represents the value range for a 2s complement 25bit parameter. </w:t>
      </w:r>
    </w:p>
    <w:p w14:paraId="53F8FFF6" w14:textId="77777777" w:rsidR="002910D2" w:rsidRDefault="002910D2" w:rsidP="002910D2">
      <w:pPr>
        <w:pStyle w:val="Doc-text2"/>
      </w:pPr>
    </w:p>
    <w:p w14:paraId="12806AB2" w14:textId="77777777" w:rsidR="002910D2" w:rsidRDefault="002910D2" w:rsidP="002910D2">
      <w:pPr>
        <w:pStyle w:val="Doc-text2"/>
      </w:pPr>
      <w:r>
        <w:t>Discussion:</w:t>
      </w:r>
    </w:p>
    <w:p w14:paraId="6389D879" w14:textId="77777777" w:rsidR="002910D2" w:rsidRDefault="002910D2" w:rsidP="002910D2">
      <w:pPr>
        <w:pStyle w:val="Doc-text2"/>
      </w:pPr>
      <w:r>
        <w:t>Nokia indicate that a concern was expressed about the value range being correct, but they understand that offline checking has concluded that only the correction from the original CR is needed.  CATT have the same understanding, and have also checked the ranges of the other parameters mentioned in email.  Lenovo also agree.</w:t>
      </w:r>
    </w:p>
    <w:p w14:paraId="3A42816F" w14:textId="53EAEC54" w:rsidR="002910D2" w:rsidRDefault="002910D2" w:rsidP="00135444">
      <w:pPr>
        <w:pStyle w:val="Doc-text2"/>
        <w:numPr>
          <w:ilvl w:val="0"/>
          <w:numId w:val="86"/>
        </w:numPr>
        <w:overflowPunct/>
        <w:autoSpaceDE/>
        <w:autoSpaceDN/>
        <w:adjustRightInd/>
        <w:textAlignment w:val="auto"/>
      </w:pPr>
      <w:r>
        <w:t>CR is agreed (</w:t>
      </w:r>
      <w:hyperlink r:id="rId799" w:history="1">
        <w:r w:rsidR="00176FE9">
          <w:rPr>
            <w:rStyle w:val="Hyperlink"/>
          </w:rPr>
          <w:t>R2-2107121</w:t>
        </w:r>
      </w:hyperlink>
      <w:r>
        <w:t>)</w:t>
      </w:r>
    </w:p>
    <w:p w14:paraId="246C533F" w14:textId="77777777" w:rsidR="002910D2" w:rsidRDefault="002910D2" w:rsidP="002910D2">
      <w:pPr>
        <w:pStyle w:val="Doc-text2"/>
      </w:pPr>
    </w:p>
    <w:p w14:paraId="6AC25C25" w14:textId="2D44E227" w:rsidR="002910D2" w:rsidRDefault="002910D2" w:rsidP="002910D2">
      <w:pPr>
        <w:pStyle w:val="Doc-text2"/>
      </w:pPr>
      <w:r>
        <w:t xml:space="preserve">Proposal 2: RAN2 to agree the CR in </w:t>
      </w:r>
      <w:hyperlink r:id="rId800" w:history="1">
        <w:r w:rsidR="00176FE9">
          <w:rPr>
            <w:rStyle w:val="Hyperlink"/>
          </w:rPr>
          <w:t>R2-2108363</w:t>
        </w:r>
      </w:hyperlink>
      <w:r>
        <w:t xml:space="preserve"> containing changes to the need code for fields nr-SelectedDL-PRS-IndexListPerFreq, dl-SelectedPRS-ResourceSetIndexList, and dl-</w:t>
      </w:r>
      <w:r>
        <w:lastRenderedPageBreak/>
        <w:t>SelectedPRS-ResourceIndexList in IE NR-SelectedDL-PRS-IndexList and a correction of an incorrect IE name to NR-DL-PRS-AssistanceData.</w:t>
      </w:r>
    </w:p>
    <w:p w14:paraId="3D55E37D" w14:textId="4A310B49" w:rsidR="002910D2" w:rsidRDefault="002910D2" w:rsidP="00135444">
      <w:pPr>
        <w:pStyle w:val="Doc-text2"/>
        <w:numPr>
          <w:ilvl w:val="0"/>
          <w:numId w:val="86"/>
        </w:numPr>
        <w:overflowPunct/>
        <w:autoSpaceDE/>
        <w:autoSpaceDN/>
        <w:adjustRightInd/>
        <w:textAlignment w:val="auto"/>
      </w:pPr>
      <w:r>
        <w:t>CR is agreed (</w:t>
      </w:r>
      <w:hyperlink r:id="rId801" w:history="1">
        <w:r w:rsidR="00176FE9">
          <w:rPr>
            <w:rStyle w:val="Hyperlink"/>
          </w:rPr>
          <w:t>R2-2108363</w:t>
        </w:r>
      </w:hyperlink>
      <w:r>
        <w:t>)</w:t>
      </w:r>
    </w:p>
    <w:p w14:paraId="23050967" w14:textId="77777777" w:rsidR="002910D2" w:rsidRDefault="002910D2" w:rsidP="002910D2">
      <w:pPr>
        <w:pStyle w:val="Doc-text2"/>
      </w:pPr>
    </w:p>
    <w:p w14:paraId="134689D7" w14:textId="77777777" w:rsidR="002910D2" w:rsidRDefault="002910D2" w:rsidP="002910D2">
      <w:pPr>
        <w:pStyle w:val="Doc-text2"/>
      </w:pPr>
      <w:r>
        <w:t>Proposal 3: RAN2 is kindly requested to discuss and decide whether to relax the current guideline that the conditional and need tags are used in the downlink direction only or otherwise how to address the incorrect use of conditional tags and need codes in UL messages/IEs that are still present in the LPP specification.</w:t>
      </w:r>
    </w:p>
    <w:p w14:paraId="1422B348" w14:textId="77777777" w:rsidR="002910D2" w:rsidRDefault="002910D2" w:rsidP="002910D2">
      <w:pPr>
        <w:pStyle w:val="Doc-text2"/>
      </w:pPr>
    </w:p>
    <w:p w14:paraId="12449126" w14:textId="77777777" w:rsidR="002910D2" w:rsidRDefault="002910D2" w:rsidP="002910D2">
      <w:pPr>
        <w:pStyle w:val="Doc-text2"/>
      </w:pPr>
      <w:r>
        <w:t>Discussion:</w:t>
      </w:r>
    </w:p>
    <w:p w14:paraId="6B8116EC" w14:textId="77777777" w:rsidR="002910D2" w:rsidRDefault="002910D2" w:rsidP="002910D2">
      <w:pPr>
        <w:pStyle w:val="Doc-text2"/>
      </w:pPr>
      <w:r>
        <w:t>Nokia clarify that we have one proposal to relax the restriction on the need codes, and one to remove the need codes on the timestamp IE.</w:t>
      </w:r>
    </w:p>
    <w:p w14:paraId="52595DCF" w14:textId="77777777" w:rsidR="002910D2" w:rsidRDefault="002910D2" w:rsidP="002910D2">
      <w:pPr>
        <w:pStyle w:val="Doc-text2"/>
      </w:pPr>
      <w:r>
        <w:t>Ericsson discussed with the RRC rapporteur and think it would be OK to relax the restriction, but we need to make the UE behaviour clear and avoid needing to specify the network behaviour.  Especially with Need ON they have a concern that it should not be used to avoid specifying requirements on the NW, but they think conditional tags could be useful.</w:t>
      </w:r>
    </w:p>
    <w:p w14:paraId="4970B4A0" w14:textId="77777777" w:rsidR="002910D2" w:rsidRDefault="002910D2" w:rsidP="002910D2">
      <w:pPr>
        <w:pStyle w:val="Doc-text2"/>
      </w:pPr>
      <w:r>
        <w:t>CATT would like simply to relax the restriction since it has less impact, and they think there are other cases of need codes in the uplink, but they could also accept checking the need codes individually.</w:t>
      </w:r>
    </w:p>
    <w:p w14:paraId="03CE4395" w14:textId="77777777" w:rsidR="002910D2" w:rsidRDefault="002910D2" w:rsidP="002910D2">
      <w:pPr>
        <w:pStyle w:val="Doc-text2"/>
      </w:pPr>
      <w:r>
        <w:t>vivo also prefer to follow the “downlink only” principle and avoid specifying network behaviour.</w:t>
      </w:r>
    </w:p>
    <w:p w14:paraId="1B035C5C" w14:textId="77777777" w:rsidR="002910D2" w:rsidRDefault="002910D2" w:rsidP="002910D2">
      <w:pPr>
        <w:pStyle w:val="Doc-text2"/>
      </w:pPr>
      <w:r>
        <w:t>Huawei think this was previously discussed and at that time companies felt there was no issue; they wonder what has changed.</w:t>
      </w:r>
    </w:p>
    <w:p w14:paraId="6AFAF5DC" w14:textId="77777777" w:rsidR="002910D2" w:rsidRDefault="002910D2" w:rsidP="002910D2">
      <w:pPr>
        <w:pStyle w:val="Doc-text2"/>
      </w:pPr>
      <w:r>
        <w:t>Lenovo think we can discuss if it makes sense to change the conditional codes, but for need codes in the uplink, they think the main concern is IEs that are used in both uplink and downlink; we need the need codes for the downlink case, but we could clarify that in such cases the need codes do not apply in the uplink.</w:t>
      </w:r>
    </w:p>
    <w:p w14:paraId="38B6DADB" w14:textId="77777777" w:rsidR="002910D2" w:rsidRDefault="002910D2" w:rsidP="002910D2">
      <w:pPr>
        <w:pStyle w:val="Doc-text2"/>
      </w:pPr>
      <w:r>
        <w:t>Qualcomm think this has been in LPP since Rel-9 and has not caused problems, so they would prefer to change the guideline rather than touch all the field descriptions and risk creating issues in the spec or for implementation.  They would be OK with a guideline that the need codes are not meaningful in the uplink direction.</w:t>
      </w:r>
    </w:p>
    <w:p w14:paraId="59F6C69E" w14:textId="77777777" w:rsidR="002910D2" w:rsidRDefault="002910D2" w:rsidP="002910D2">
      <w:pPr>
        <w:pStyle w:val="Doc-text2"/>
      </w:pPr>
      <w:r>
        <w:t>Apple do not want to see large ASN.1 changes, but clarifying that need codes do not apply in the uplink is OK.</w:t>
      </w:r>
    </w:p>
    <w:p w14:paraId="6B2E8B0A" w14:textId="77777777" w:rsidR="002910D2" w:rsidRDefault="002910D2" w:rsidP="002910D2">
      <w:pPr>
        <w:pStyle w:val="Doc-text2"/>
      </w:pPr>
      <w:r>
        <w:t>Ericsson found that the timestamp was the only IE where this was an issue, so they think we could handle it by fixing there, but can accept the guideline change.</w:t>
      </w:r>
    </w:p>
    <w:p w14:paraId="7398F132" w14:textId="77777777" w:rsidR="002910D2" w:rsidRDefault="002910D2" w:rsidP="00135444">
      <w:pPr>
        <w:pStyle w:val="Doc-text2"/>
        <w:numPr>
          <w:ilvl w:val="0"/>
          <w:numId w:val="86"/>
        </w:numPr>
        <w:overflowPunct/>
        <w:autoSpaceDE/>
        <w:autoSpaceDN/>
        <w:adjustRightInd/>
        <w:textAlignment w:val="auto"/>
      </w:pPr>
      <w:r>
        <w:t>Modify the guideline to indicate that when need codes are used in the uplink, the associated requirements do not apply.</w:t>
      </w:r>
    </w:p>
    <w:p w14:paraId="4D6A0107" w14:textId="77777777" w:rsidR="002910D2" w:rsidRDefault="002910D2" w:rsidP="002910D2">
      <w:pPr>
        <w:pStyle w:val="Doc-text2"/>
      </w:pPr>
    </w:p>
    <w:p w14:paraId="76B638BD" w14:textId="77777777" w:rsidR="002910D2" w:rsidRDefault="002910D2" w:rsidP="002910D2">
      <w:pPr>
        <w:pStyle w:val="Doc-text2"/>
      </w:pPr>
    </w:p>
    <w:p w14:paraId="47ABAAA3" w14:textId="77777777" w:rsidR="002910D2" w:rsidRDefault="002910D2" w:rsidP="002910D2">
      <w:pPr>
        <w:pStyle w:val="EmailDiscussion"/>
        <w:overflowPunct/>
        <w:autoSpaceDE/>
        <w:autoSpaceDN/>
        <w:adjustRightInd/>
        <w:ind w:left="1619" w:hanging="360"/>
        <w:textAlignment w:val="auto"/>
      </w:pPr>
      <w:r>
        <w:t>[AT115-e][606][POS] LPP need code guidelines for uplink (CATT)</w:t>
      </w:r>
    </w:p>
    <w:p w14:paraId="1FBE1259" w14:textId="77777777" w:rsidR="002910D2" w:rsidRDefault="002910D2" w:rsidP="002910D2">
      <w:pPr>
        <w:pStyle w:val="EmailDiscussion2"/>
      </w:pPr>
      <w:r>
        <w:tab/>
        <w:t>Scope: Update the guidelines for need codes in 37.355 in accordance with the principle that need codes are sometimes used in the uplink, but in this case the requirements are not applicable (i.e. we do not specify the network behaviour).</w:t>
      </w:r>
    </w:p>
    <w:p w14:paraId="59D29FB8" w14:textId="68FB62BD" w:rsidR="002910D2" w:rsidRDefault="002910D2" w:rsidP="002910D2">
      <w:pPr>
        <w:pStyle w:val="EmailDiscussion2"/>
      </w:pPr>
      <w:r>
        <w:tab/>
        <w:t xml:space="preserve">Intended outcome: Agreed CR in </w:t>
      </w:r>
      <w:hyperlink r:id="rId802" w:history="1">
        <w:r w:rsidR="00176FE9">
          <w:rPr>
            <w:rStyle w:val="Hyperlink"/>
          </w:rPr>
          <w:t>R2-2108936</w:t>
        </w:r>
      </w:hyperlink>
    </w:p>
    <w:p w14:paraId="00464950" w14:textId="77777777" w:rsidR="002910D2" w:rsidRDefault="002910D2" w:rsidP="002910D2">
      <w:pPr>
        <w:pStyle w:val="EmailDiscussion2"/>
      </w:pPr>
      <w:r>
        <w:tab/>
        <w:t>Deadline:  Tuesday 2021-08-24 0600 UTC</w:t>
      </w:r>
    </w:p>
    <w:p w14:paraId="23773205" w14:textId="77777777" w:rsidR="002910D2" w:rsidRDefault="002910D2" w:rsidP="002910D2">
      <w:pPr>
        <w:pStyle w:val="EmailDiscussion2"/>
      </w:pPr>
    </w:p>
    <w:p w14:paraId="2EC6A6E3" w14:textId="77777777" w:rsidR="002910D2" w:rsidRPr="00E56A41" w:rsidRDefault="002910D2" w:rsidP="002910D2">
      <w:pPr>
        <w:pStyle w:val="Doc-text2"/>
      </w:pPr>
    </w:p>
    <w:p w14:paraId="15FD15C1" w14:textId="77777777" w:rsidR="002910D2" w:rsidRDefault="002910D2" w:rsidP="002910D2">
      <w:pPr>
        <w:pStyle w:val="Doc-text2"/>
      </w:pPr>
    </w:p>
    <w:p w14:paraId="293844F0" w14:textId="77777777" w:rsidR="002910D2" w:rsidRDefault="002910D2" w:rsidP="002910D2">
      <w:pPr>
        <w:pStyle w:val="Doc-text2"/>
      </w:pPr>
    </w:p>
    <w:p w14:paraId="6EB96B06" w14:textId="555AF81A" w:rsidR="002910D2" w:rsidRDefault="002910D2" w:rsidP="002910D2">
      <w:pPr>
        <w:pStyle w:val="Doc-text2"/>
      </w:pPr>
      <w:r>
        <w:t xml:space="preserve">Proposal 4: RAN2 is kindly requested to first discuss and decide if a PRS-Only TP indication in DL-PRS assistance data is needed. If agreeable, RAN2 should also discuss if the addition of a new TP ID along with PRS-Only TP indication is needed. Other details in the CRs in </w:t>
      </w:r>
      <w:hyperlink r:id="rId803" w:history="1">
        <w:r w:rsidR="00176FE9">
          <w:rPr>
            <w:rStyle w:val="Hyperlink"/>
          </w:rPr>
          <w:t>R2-2107332</w:t>
        </w:r>
      </w:hyperlink>
      <w:r>
        <w:t xml:space="preserve"> and </w:t>
      </w:r>
      <w:hyperlink r:id="rId804" w:history="1">
        <w:r w:rsidR="00176FE9">
          <w:rPr>
            <w:rStyle w:val="Hyperlink"/>
          </w:rPr>
          <w:t>R2-2108406</w:t>
        </w:r>
      </w:hyperlink>
      <w:r>
        <w:t xml:space="preserve"> can be decided later once these two points are discussed and resolved.</w:t>
      </w:r>
    </w:p>
    <w:p w14:paraId="5A4BBC17" w14:textId="77777777" w:rsidR="002910D2" w:rsidRDefault="002910D2" w:rsidP="002910D2">
      <w:pPr>
        <w:pStyle w:val="Doc-text2"/>
      </w:pPr>
    </w:p>
    <w:p w14:paraId="267BA263" w14:textId="77777777" w:rsidR="002910D2" w:rsidRDefault="002910D2" w:rsidP="002910D2">
      <w:pPr>
        <w:pStyle w:val="Doc-text2"/>
      </w:pPr>
      <w:r>
        <w:t>Discussion:</w:t>
      </w:r>
    </w:p>
    <w:p w14:paraId="7011763F" w14:textId="77777777" w:rsidR="002910D2" w:rsidRDefault="002910D2" w:rsidP="002910D2">
      <w:pPr>
        <w:pStyle w:val="Doc-text2"/>
      </w:pPr>
      <w:r>
        <w:t>No concerns expressed with adding the PRS-Only flag, although Nokia are not sure it is critical.  Qualcomm think the UE should be able to know that it cannot find anything besides PRS from this TP, i.e. it should not search for SSB/MIB/SIB1, so they find it useful from the UE pov.</w:t>
      </w:r>
    </w:p>
    <w:p w14:paraId="68F23742" w14:textId="77777777" w:rsidR="002910D2" w:rsidRDefault="002910D2" w:rsidP="002910D2">
      <w:pPr>
        <w:pStyle w:val="Doc-text2"/>
      </w:pPr>
      <w:r>
        <w:t>For the TP ID, Qualcomm have some doubts.  They are also concerned about the other clarifications in the Huawei CR and think the UE should not be required to copy information from the assistance data into the measurement report.</w:t>
      </w:r>
    </w:p>
    <w:p w14:paraId="2F3EE03B" w14:textId="77777777" w:rsidR="002910D2" w:rsidRDefault="002910D2" w:rsidP="002910D2">
      <w:pPr>
        <w:pStyle w:val="Doc-text2"/>
      </w:pPr>
      <w:r>
        <w:lastRenderedPageBreak/>
        <w:t>Intel think based on the Qualcomm explanation, we may not need the bit because LPP is only attempting to indicate where the PRS should be found; the UE should not be taking normal cell re/selection actions based on the contents of LPP.</w:t>
      </w:r>
    </w:p>
    <w:p w14:paraId="1A2CF793" w14:textId="77777777" w:rsidR="002910D2" w:rsidRDefault="002910D2" w:rsidP="002910D2">
      <w:pPr>
        <w:pStyle w:val="Doc-text2"/>
      </w:pPr>
      <w:r>
        <w:t>MediaTek see some value from the UE point of view in terms of knowing what not to expect from the TP.</w:t>
      </w:r>
    </w:p>
    <w:p w14:paraId="4A228876" w14:textId="77777777" w:rsidR="002910D2" w:rsidRDefault="002910D2" w:rsidP="002910D2">
      <w:pPr>
        <w:pStyle w:val="Doc-text2"/>
      </w:pPr>
      <w:r>
        <w:t>Huawei think we have the flag in LTE for MBS, and the same situation applies here.  For the contents of signalling, we agreed that the PCI/CGI was useful for identifying the PRS configuration, and they think it could be useful here for the UE to echo them in the uplink.</w:t>
      </w:r>
    </w:p>
    <w:p w14:paraId="29D9EA57" w14:textId="77777777" w:rsidR="002910D2" w:rsidRDefault="002910D2" w:rsidP="00135444">
      <w:pPr>
        <w:pStyle w:val="Doc-text2"/>
        <w:numPr>
          <w:ilvl w:val="0"/>
          <w:numId w:val="86"/>
        </w:numPr>
        <w:overflowPunct/>
        <w:autoSpaceDE/>
        <w:autoSpaceDN/>
        <w:adjustRightInd/>
        <w:textAlignment w:val="auto"/>
      </w:pPr>
      <w:r>
        <w:t>Agree to have the PRS-only TP flag; other aspects can be discussed offline.</w:t>
      </w:r>
    </w:p>
    <w:p w14:paraId="27FFCC6C" w14:textId="77777777" w:rsidR="002910D2" w:rsidRDefault="002910D2" w:rsidP="002910D2">
      <w:pPr>
        <w:pStyle w:val="Doc-text2"/>
      </w:pPr>
    </w:p>
    <w:p w14:paraId="1B520349" w14:textId="77777777" w:rsidR="002910D2" w:rsidRDefault="002910D2" w:rsidP="002910D2">
      <w:pPr>
        <w:pStyle w:val="Doc-text2"/>
      </w:pPr>
    </w:p>
    <w:p w14:paraId="3454B5E7" w14:textId="77777777" w:rsidR="002910D2" w:rsidRDefault="002910D2" w:rsidP="002910D2">
      <w:pPr>
        <w:pStyle w:val="EmailDiscussion"/>
        <w:overflowPunct/>
        <w:autoSpaceDE/>
        <w:autoSpaceDN/>
        <w:adjustRightInd/>
        <w:ind w:left="1619" w:hanging="360"/>
        <w:textAlignment w:val="auto"/>
      </w:pPr>
      <w:r>
        <w:t>[AT115-e][607][POS] PRS-only TP flag and other identifiers (Huawei)</w:t>
      </w:r>
    </w:p>
    <w:p w14:paraId="30D3231B" w14:textId="77777777" w:rsidR="002910D2" w:rsidRDefault="002910D2" w:rsidP="002910D2">
      <w:pPr>
        <w:pStyle w:val="EmailDiscussion2"/>
      </w:pPr>
      <w:r>
        <w:tab/>
        <w:t>Scope: Discuss the possibility of signalling cell identifiers for the PRS-only TP, and the proposal for including a TP-ID, and draft an agreeable CR.</w:t>
      </w:r>
    </w:p>
    <w:p w14:paraId="2EF68186" w14:textId="62E92F89" w:rsidR="002910D2" w:rsidRDefault="002910D2" w:rsidP="002910D2">
      <w:pPr>
        <w:pStyle w:val="EmailDiscussion2"/>
      </w:pPr>
      <w:r>
        <w:tab/>
        <w:t xml:space="preserve">Intended outcome: Agreeable CR in </w:t>
      </w:r>
      <w:hyperlink r:id="rId805" w:history="1">
        <w:r w:rsidR="00176FE9">
          <w:rPr>
            <w:rStyle w:val="Hyperlink"/>
          </w:rPr>
          <w:t>R2-2108937</w:t>
        </w:r>
      </w:hyperlink>
    </w:p>
    <w:p w14:paraId="41D3CCCB" w14:textId="77777777" w:rsidR="002910D2" w:rsidRDefault="002910D2" w:rsidP="002910D2">
      <w:pPr>
        <w:pStyle w:val="EmailDiscussion2"/>
      </w:pPr>
      <w:r>
        <w:tab/>
        <w:t>Deadline:  Tuesday 2021-08-24 0600 UTC</w:t>
      </w:r>
    </w:p>
    <w:p w14:paraId="75645CC9" w14:textId="77777777" w:rsidR="002910D2" w:rsidRDefault="002910D2" w:rsidP="002910D2">
      <w:pPr>
        <w:pStyle w:val="EmailDiscussion2"/>
      </w:pPr>
    </w:p>
    <w:p w14:paraId="26489171" w14:textId="30363B97" w:rsidR="002910D2" w:rsidRDefault="00176FE9" w:rsidP="002910D2">
      <w:pPr>
        <w:pStyle w:val="Doc-title"/>
      </w:pPr>
      <w:hyperlink r:id="rId806" w:history="1">
        <w:r>
          <w:rPr>
            <w:rStyle w:val="Hyperlink"/>
          </w:rPr>
          <w:t>R2-2108937</w:t>
        </w:r>
      </w:hyperlink>
      <w:r w:rsidR="002910D2">
        <w:tab/>
        <w:t>Correction to PRS-only TP</w:t>
      </w:r>
      <w:r w:rsidR="002910D2">
        <w:tab/>
        <w:t>Huawei, HiSilicon, Ericsson</w:t>
      </w:r>
      <w:r w:rsidR="002910D2">
        <w:tab/>
        <w:t>CR</w:t>
      </w:r>
      <w:r w:rsidR="002910D2">
        <w:tab/>
        <w:t>Rel-16</w:t>
      </w:r>
      <w:r w:rsidR="002910D2">
        <w:tab/>
        <w:t>37.355</w:t>
      </w:r>
      <w:r w:rsidR="002910D2">
        <w:tab/>
        <w:t>16.5.0</w:t>
      </w:r>
      <w:r w:rsidR="002910D2">
        <w:tab/>
        <w:t>0305</w:t>
      </w:r>
      <w:r w:rsidR="002910D2">
        <w:tab/>
        <w:t>2</w:t>
      </w:r>
      <w:r w:rsidR="002910D2">
        <w:tab/>
        <w:t>F</w:t>
      </w:r>
      <w:r w:rsidR="002910D2">
        <w:tab/>
        <w:t>NR_pos-Core</w:t>
      </w:r>
    </w:p>
    <w:p w14:paraId="490070CB" w14:textId="4AC571AA" w:rsidR="002910D2" w:rsidRPr="00605B49" w:rsidRDefault="002910D2" w:rsidP="00135444">
      <w:pPr>
        <w:pStyle w:val="Doc-text2"/>
        <w:numPr>
          <w:ilvl w:val="0"/>
          <w:numId w:val="86"/>
        </w:numPr>
        <w:overflowPunct/>
        <w:autoSpaceDE/>
        <w:autoSpaceDN/>
        <w:adjustRightInd/>
        <w:textAlignment w:val="auto"/>
      </w:pPr>
      <w:r>
        <w:t xml:space="preserve">Revised in </w:t>
      </w:r>
      <w:hyperlink r:id="rId807" w:history="1">
        <w:r w:rsidR="00176FE9">
          <w:rPr>
            <w:rStyle w:val="Hyperlink"/>
          </w:rPr>
          <w:t>R2-2108955</w:t>
        </w:r>
      </w:hyperlink>
      <w:r>
        <w:t xml:space="preserve"> due to tdoc clash</w:t>
      </w:r>
    </w:p>
    <w:p w14:paraId="30F4064C" w14:textId="5F40F29D" w:rsidR="002910D2" w:rsidRDefault="00176FE9" w:rsidP="002910D2">
      <w:pPr>
        <w:pStyle w:val="Doc-title"/>
      </w:pPr>
      <w:hyperlink r:id="rId808" w:history="1">
        <w:r>
          <w:rPr>
            <w:rStyle w:val="Hyperlink"/>
          </w:rPr>
          <w:t>R2-2108955</w:t>
        </w:r>
      </w:hyperlink>
      <w:r w:rsidR="002910D2">
        <w:tab/>
        <w:t>Correction to PRS-only TP</w:t>
      </w:r>
      <w:r w:rsidR="002910D2">
        <w:tab/>
        <w:t>Huawei, HiSilicon, Ericsson</w:t>
      </w:r>
      <w:r w:rsidR="002910D2">
        <w:tab/>
        <w:t>CR</w:t>
      </w:r>
      <w:r w:rsidR="002910D2">
        <w:tab/>
        <w:t>Rel-16</w:t>
      </w:r>
      <w:r w:rsidR="002910D2">
        <w:tab/>
        <w:t>37.355</w:t>
      </w:r>
      <w:r w:rsidR="002910D2">
        <w:tab/>
        <w:t>16.5.0</w:t>
      </w:r>
      <w:r w:rsidR="002910D2">
        <w:tab/>
        <w:t>0305</w:t>
      </w:r>
      <w:r w:rsidR="002910D2">
        <w:tab/>
        <w:t>3</w:t>
      </w:r>
      <w:r w:rsidR="002910D2">
        <w:tab/>
        <w:t>F</w:t>
      </w:r>
      <w:r w:rsidR="002910D2">
        <w:tab/>
        <w:t>NR_pos-Core</w:t>
      </w:r>
    </w:p>
    <w:p w14:paraId="1CA25054" w14:textId="77777777" w:rsidR="002910D2" w:rsidRDefault="002910D2" w:rsidP="002910D2">
      <w:pPr>
        <w:pStyle w:val="Doc-text2"/>
      </w:pPr>
    </w:p>
    <w:p w14:paraId="19F05B45" w14:textId="77777777" w:rsidR="002910D2" w:rsidRDefault="002910D2" w:rsidP="002910D2">
      <w:pPr>
        <w:pStyle w:val="Doc-text2"/>
      </w:pPr>
      <w:r>
        <w:t>Discussion:</w:t>
      </w:r>
    </w:p>
    <w:p w14:paraId="34EA14BF" w14:textId="77777777" w:rsidR="002910D2" w:rsidRDefault="002910D2" w:rsidP="002910D2">
      <w:pPr>
        <w:pStyle w:val="Doc-text2"/>
      </w:pPr>
      <w:r>
        <w:t>Qualcomm think some comments were not included; they think the DL-PRS is in the wrong place in the definition, and on the cell IDs in the DL, there are “shall” requirements on the network.</w:t>
      </w:r>
    </w:p>
    <w:p w14:paraId="132AC373" w14:textId="77777777" w:rsidR="002910D2" w:rsidRDefault="002910D2" w:rsidP="002910D2">
      <w:pPr>
        <w:pStyle w:val="Doc-text2"/>
      </w:pPr>
      <w:r>
        <w:t>Huawei have no strong view on these two points, but want to make sure the correct network behaviour is documented.</w:t>
      </w:r>
    </w:p>
    <w:p w14:paraId="6A98C101" w14:textId="77777777" w:rsidR="002910D2" w:rsidRDefault="002910D2" w:rsidP="002910D2">
      <w:pPr>
        <w:pStyle w:val="Doc-text2"/>
      </w:pPr>
      <w:r>
        <w:t>Nokia think the current text is somewhat from network perspective rather than UE behaviour.</w:t>
      </w:r>
    </w:p>
    <w:p w14:paraId="01314658" w14:textId="77777777" w:rsidR="002910D2" w:rsidRDefault="002910D2" w:rsidP="00135444">
      <w:pPr>
        <w:pStyle w:val="Doc-text2"/>
        <w:numPr>
          <w:ilvl w:val="0"/>
          <w:numId w:val="86"/>
        </w:numPr>
        <w:overflowPunct/>
        <w:autoSpaceDE/>
        <w:autoSpaceDN/>
        <w:adjustRightInd/>
        <w:textAlignment w:val="auto"/>
      </w:pPr>
      <w:r>
        <w:t>“DL-PRS” to be moved in the definition to before “for PRS-based”, and “shall not be included” to be replaced by “is not included”.</w:t>
      </w:r>
    </w:p>
    <w:p w14:paraId="5A643E90" w14:textId="004DE6E4" w:rsidR="002910D2" w:rsidRPr="00851DC5" w:rsidRDefault="002910D2" w:rsidP="00135444">
      <w:pPr>
        <w:pStyle w:val="Doc-text2"/>
        <w:numPr>
          <w:ilvl w:val="0"/>
          <w:numId w:val="86"/>
        </w:numPr>
        <w:overflowPunct/>
        <w:autoSpaceDE/>
        <w:autoSpaceDN/>
        <w:adjustRightInd/>
        <w:textAlignment w:val="auto"/>
      </w:pPr>
      <w:r>
        <w:t xml:space="preserve">Agreed with these changes as </w:t>
      </w:r>
      <w:hyperlink r:id="rId809" w:history="1">
        <w:r w:rsidR="00176FE9">
          <w:rPr>
            <w:rStyle w:val="Hyperlink"/>
          </w:rPr>
          <w:t>R2-2108956</w:t>
        </w:r>
      </w:hyperlink>
    </w:p>
    <w:p w14:paraId="52C0F4AD" w14:textId="77777777" w:rsidR="002910D2" w:rsidRDefault="002910D2" w:rsidP="002910D2">
      <w:pPr>
        <w:pStyle w:val="EmailDiscussion2"/>
      </w:pPr>
    </w:p>
    <w:p w14:paraId="4F777866" w14:textId="7AE43DB7" w:rsidR="002910D2" w:rsidRDefault="00176FE9" w:rsidP="002910D2">
      <w:pPr>
        <w:pStyle w:val="Doc-title"/>
      </w:pPr>
      <w:hyperlink r:id="rId810" w:history="1">
        <w:r>
          <w:rPr>
            <w:rStyle w:val="Hyperlink"/>
          </w:rPr>
          <w:t>R2-2108951</w:t>
        </w:r>
      </w:hyperlink>
      <w:r w:rsidR="002910D2">
        <w:tab/>
      </w:r>
      <w:r w:rsidR="002910D2" w:rsidRPr="00F23E7A">
        <w:t>[AT115-e][Offline-607][POS] PRS-only TP flag and other identifiers (Huawei)</w:t>
      </w:r>
      <w:r w:rsidR="002910D2">
        <w:tab/>
        <w:t>Huawei, HiSilicon</w:t>
      </w:r>
      <w:r w:rsidR="002910D2">
        <w:tab/>
        <w:t>discussion</w:t>
      </w:r>
      <w:r w:rsidR="002910D2">
        <w:tab/>
        <w:t>Rel-16</w:t>
      </w:r>
      <w:r w:rsidR="002910D2">
        <w:tab/>
        <w:t>NR_pos-Core</w:t>
      </w:r>
    </w:p>
    <w:p w14:paraId="3552BBF2" w14:textId="77777777" w:rsidR="002910D2" w:rsidRDefault="002910D2" w:rsidP="002910D2">
      <w:pPr>
        <w:pStyle w:val="EmailDiscussion2"/>
      </w:pPr>
    </w:p>
    <w:p w14:paraId="4200F30E" w14:textId="462D7130" w:rsidR="002910D2" w:rsidRDefault="00176FE9" w:rsidP="002910D2">
      <w:pPr>
        <w:pStyle w:val="Doc-title"/>
      </w:pPr>
      <w:hyperlink r:id="rId811" w:history="1">
        <w:r>
          <w:rPr>
            <w:rStyle w:val="Hyperlink"/>
          </w:rPr>
          <w:t>R2-2108936</w:t>
        </w:r>
      </w:hyperlink>
      <w:r w:rsidR="002910D2">
        <w:tab/>
      </w:r>
      <w:r w:rsidR="002910D2" w:rsidRPr="006118CE">
        <w:t>Corrections on the conditional presence tag clarification for Uplink LPP message</w:t>
      </w:r>
      <w:r w:rsidR="002910D2">
        <w:tab/>
        <w:t>CATT, Ericsson</w:t>
      </w:r>
      <w:r w:rsidR="002910D2">
        <w:tab/>
        <w:t>CR</w:t>
      </w:r>
      <w:r w:rsidR="002910D2">
        <w:tab/>
        <w:t>Rel-16</w:t>
      </w:r>
      <w:r w:rsidR="002910D2">
        <w:tab/>
        <w:t>37.355</w:t>
      </w:r>
      <w:r w:rsidR="002910D2">
        <w:tab/>
        <w:t>16.5.0</w:t>
      </w:r>
      <w:r w:rsidR="002910D2">
        <w:tab/>
        <w:t>0313</w:t>
      </w:r>
      <w:r w:rsidR="002910D2">
        <w:tab/>
        <w:t>1</w:t>
      </w:r>
      <w:r w:rsidR="002910D2">
        <w:tab/>
        <w:t>F</w:t>
      </w:r>
      <w:r w:rsidR="002910D2">
        <w:tab/>
        <w:t>NR_pos-Core</w:t>
      </w:r>
    </w:p>
    <w:p w14:paraId="39792625" w14:textId="77777777" w:rsidR="002910D2" w:rsidRPr="00C42A47" w:rsidRDefault="002910D2" w:rsidP="00135444">
      <w:pPr>
        <w:pStyle w:val="Doc-text2"/>
        <w:numPr>
          <w:ilvl w:val="0"/>
          <w:numId w:val="86"/>
        </w:numPr>
        <w:overflowPunct/>
        <w:autoSpaceDE/>
        <w:autoSpaceDN/>
        <w:adjustRightInd/>
        <w:textAlignment w:val="auto"/>
      </w:pPr>
      <w:r>
        <w:t>Agreed (conclusion of email discussion [AT115-e][606])</w:t>
      </w:r>
    </w:p>
    <w:p w14:paraId="77B92CE9" w14:textId="77777777" w:rsidR="002910D2" w:rsidRPr="002E4F47" w:rsidRDefault="002910D2" w:rsidP="002910D2">
      <w:pPr>
        <w:pStyle w:val="Doc-text2"/>
      </w:pPr>
    </w:p>
    <w:p w14:paraId="15FCCDD3" w14:textId="77777777" w:rsidR="002910D2" w:rsidRDefault="002910D2" w:rsidP="002910D2">
      <w:pPr>
        <w:pStyle w:val="Comments"/>
      </w:pPr>
    </w:p>
    <w:p w14:paraId="1E70CFC7" w14:textId="77777777" w:rsidR="002910D2" w:rsidRPr="000D255B" w:rsidRDefault="002910D2" w:rsidP="002910D2">
      <w:pPr>
        <w:pStyle w:val="Comments"/>
      </w:pPr>
      <w:r>
        <w:t>The following documents will not be individually treated online</w:t>
      </w:r>
    </w:p>
    <w:p w14:paraId="68DFBAA4" w14:textId="0017BD15" w:rsidR="002910D2" w:rsidRDefault="00176FE9" w:rsidP="002910D2">
      <w:pPr>
        <w:pStyle w:val="Doc-title"/>
      </w:pPr>
      <w:hyperlink r:id="rId812" w:history="1">
        <w:r>
          <w:rPr>
            <w:rStyle w:val="Hyperlink"/>
          </w:rPr>
          <w:t>R2-2107121</w:t>
        </w:r>
      </w:hyperlink>
      <w:r w:rsidR="002910D2">
        <w:tab/>
        <w:t>Correction for LPP assistance information</w:t>
      </w:r>
      <w:r w:rsidR="002910D2">
        <w:tab/>
        <w:t>ROHDE &amp; SCHWARZ</w:t>
      </w:r>
      <w:r w:rsidR="002910D2">
        <w:tab/>
        <w:t>CR</w:t>
      </w:r>
      <w:r w:rsidR="002910D2">
        <w:tab/>
        <w:t>Rel-16</w:t>
      </w:r>
      <w:r w:rsidR="002910D2">
        <w:tab/>
        <w:t>37.355</w:t>
      </w:r>
      <w:r w:rsidR="002910D2">
        <w:tab/>
        <w:t>16.5.0</w:t>
      </w:r>
      <w:r w:rsidR="002910D2">
        <w:tab/>
        <w:t>0312</w:t>
      </w:r>
      <w:r w:rsidR="002910D2">
        <w:tab/>
        <w:t>-</w:t>
      </w:r>
      <w:r w:rsidR="002910D2">
        <w:tab/>
        <w:t>F</w:t>
      </w:r>
      <w:r w:rsidR="002910D2">
        <w:tab/>
        <w:t>NR_pos-Core</w:t>
      </w:r>
    </w:p>
    <w:p w14:paraId="6A080C01" w14:textId="77777777" w:rsidR="002910D2" w:rsidRDefault="002910D2" w:rsidP="00135444">
      <w:pPr>
        <w:pStyle w:val="Doc-text2"/>
        <w:numPr>
          <w:ilvl w:val="0"/>
          <w:numId w:val="86"/>
        </w:numPr>
        <w:overflowPunct/>
        <w:autoSpaceDE/>
        <w:autoSpaceDN/>
        <w:adjustRightInd/>
        <w:textAlignment w:val="auto"/>
      </w:pPr>
      <w:r>
        <w:t>Agreed (but later rescinded, see below)</w:t>
      </w:r>
    </w:p>
    <w:p w14:paraId="51C167D1" w14:textId="77777777" w:rsidR="002910D2" w:rsidRDefault="002910D2" w:rsidP="00135444">
      <w:pPr>
        <w:pStyle w:val="Doc-text2"/>
        <w:numPr>
          <w:ilvl w:val="0"/>
          <w:numId w:val="86"/>
        </w:numPr>
        <w:overflowPunct/>
        <w:autoSpaceDE/>
        <w:autoSpaceDN/>
        <w:adjustRightInd/>
        <w:textAlignment w:val="auto"/>
      </w:pPr>
      <w:r>
        <w:t>After agreement, MCC found an error in the CR coversheet</w:t>
      </w:r>
    </w:p>
    <w:p w14:paraId="03B89485" w14:textId="49C500E6" w:rsidR="002910D2" w:rsidRDefault="002910D2" w:rsidP="00135444">
      <w:pPr>
        <w:pStyle w:val="Doc-text2"/>
        <w:numPr>
          <w:ilvl w:val="0"/>
          <w:numId w:val="86"/>
        </w:numPr>
        <w:overflowPunct/>
        <w:autoSpaceDE/>
        <w:autoSpaceDN/>
        <w:adjustRightInd/>
        <w:textAlignment w:val="auto"/>
      </w:pPr>
      <w:r>
        <w:t xml:space="preserve">Revised in </w:t>
      </w:r>
      <w:hyperlink r:id="rId813" w:history="1">
        <w:r w:rsidR="00176FE9">
          <w:rPr>
            <w:rStyle w:val="Hyperlink"/>
          </w:rPr>
          <w:t>R2-2109047</w:t>
        </w:r>
      </w:hyperlink>
      <w:r>
        <w:t xml:space="preserve"> to fix the coversheet</w:t>
      </w:r>
    </w:p>
    <w:p w14:paraId="5B2672C1" w14:textId="5C2B1523" w:rsidR="002910D2" w:rsidRDefault="00176FE9" w:rsidP="002910D2">
      <w:pPr>
        <w:pStyle w:val="Doc-title"/>
      </w:pPr>
      <w:hyperlink r:id="rId814" w:history="1">
        <w:r>
          <w:rPr>
            <w:rStyle w:val="Hyperlink"/>
          </w:rPr>
          <w:t>R2-2109047</w:t>
        </w:r>
      </w:hyperlink>
      <w:r w:rsidR="002910D2">
        <w:tab/>
        <w:t>Correction for LPP assistance information</w:t>
      </w:r>
      <w:r w:rsidR="002910D2">
        <w:tab/>
        <w:t>ROHDE &amp; SCHWARZ</w:t>
      </w:r>
      <w:r w:rsidR="002910D2">
        <w:tab/>
        <w:t>CR</w:t>
      </w:r>
      <w:r w:rsidR="002910D2">
        <w:tab/>
        <w:t>Rel-16</w:t>
      </w:r>
      <w:r w:rsidR="002910D2">
        <w:tab/>
        <w:t>37.355</w:t>
      </w:r>
      <w:r w:rsidR="002910D2">
        <w:tab/>
        <w:t>16.5.0</w:t>
      </w:r>
      <w:r w:rsidR="002910D2">
        <w:tab/>
        <w:t>0312</w:t>
      </w:r>
      <w:r w:rsidR="002910D2">
        <w:tab/>
        <w:t>1</w:t>
      </w:r>
      <w:r w:rsidR="002910D2">
        <w:tab/>
        <w:t>F</w:t>
      </w:r>
      <w:r w:rsidR="002910D2">
        <w:tab/>
        <w:t>NR_pos-Core</w:t>
      </w:r>
    </w:p>
    <w:p w14:paraId="6D0D380B" w14:textId="77777777" w:rsidR="002910D2" w:rsidRPr="000D667F" w:rsidRDefault="002910D2" w:rsidP="00135444">
      <w:pPr>
        <w:pStyle w:val="Doc-text2"/>
        <w:numPr>
          <w:ilvl w:val="0"/>
          <w:numId w:val="86"/>
        </w:numPr>
        <w:overflowPunct/>
        <w:autoSpaceDE/>
        <w:autoSpaceDN/>
        <w:adjustRightInd/>
        <w:textAlignment w:val="auto"/>
      </w:pPr>
      <w:r>
        <w:t>Agreed</w:t>
      </w:r>
    </w:p>
    <w:p w14:paraId="2F2BE759" w14:textId="77777777" w:rsidR="002910D2" w:rsidRPr="00D05BB1" w:rsidRDefault="002910D2" w:rsidP="002910D2">
      <w:pPr>
        <w:pStyle w:val="Doc-text2"/>
      </w:pPr>
    </w:p>
    <w:p w14:paraId="425703CB" w14:textId="62CFFCA4" w:rsidR="002910D2" w:rsidRDefault="00176FE9" w:rsidP="002910D2">
      <w:pPr>
        <w:pStyle w:val="Doc-title"/>
      </w:pPr>
      <w:hyperlink r:id="rId815" w:history="1">
        <w:r>
          <w:rPr>
            <w:rStyle w:val="Hyperlink"/>
          </w:rPr>
          <w:t>R2-2107227</w:t>
        </w:r>
      </w:hyperlink>
      <w:r w:rsidR="002910D2">
        <w:tab/>
        <w:t>Discussion on the presence tag  for Uplink  LPP message</w:t>
      </w:r>
      <w:r w:rsidR="002910D2">
        <w:tab/>
        <w:t>CATT</w:t>
      </w:r>
      <w:r w:rsidR="002910D2">
        <w:tab/>
        <w:t>discussion</w:t>
      </w:r>
      <w:r w:rsidR="002910D2">
        <w:tab/>
        <w:t>Rel-16</w:t>
      </w:r>
      <w:r w:rsidR="002910D2">
        <w:tab/>
        <w:t>NR_pos-Core</w:t>
      </w:r>
    </w:p>
    <w:p w14:paraId="1F396102" w14:textId="12754AE1" w:rsidR="002910D2" w:rsidRDefault="00176FE9" w:rsidP="002910D2">
      <w:pPr>
        <w:pStyle w:val="Doc-title"/>
      </w:pPr>
      <w:hyperlink r:id="rId816" w:history="1">
        <w:r>
          <w:rPr>
            <w:rStyle w:val="Hyperlink"/>
          </w:rPr>
          <w:t>R2-2107228</w:t>
        </w:r>
      </w:hyperlink>
      <w:r w:rsidR="002910D2">
        <w:tab/>
        <w:t>Corrections on the conditional presence tag clarification  for Uplink  LPP message</w:t>
      </w:r>
      <w:r w:rsidR="002910D2">
        <w:tab/>
        <w:t>CATT</w:t>
      </w:r>
      <w:r w:rsidR="002910D2">
        <w:tab/>
        <w:t>CR</w:t>
      </w:r>
      <w:r w:rsidR="002910D2">
        <w:tab/>
        <w:t>Rel-16</w:t>
      </w:r>
      <w:r w:rsidR="002910D2">
        <w:tab/>
        <w:t>37.355</w:t>
      </w:r>
      <w:r w:rsidR="002910D2">
        <w:tab/>
        <w:t>16.5.0</w:t>
      </w:r>
      <w:r w:rsidR="002910D2">
        <w:tab/>
        <w:t>0313</w:t>
      </w:r>
      <w:r w:rsidR="002910D2">
        <w:tab/>
        <w:t>-</w:t>
      </w:r>
      <w:r w:rsidR="002910D2">
        <w:tab/>
        <w:t>A</w:t>
      </w:r>
      <w:r w:rsidR="002910D2">
        <w:tab/>
        <w:t>NR_pos-Core</w:t>
      </w:r>
    </w:p>
    <w:p w14:paraId="774B5088" w14:textId="1981F22F" w:rsidR="002910D2" w:rsidRDefault="00176FE9" w:rsidP="002910D2">
      <w:pPr>
        <w:pStyle w:val="Doc-title"/>
      </w:pPr>
      <w:hyperlink r:id="rId817" w:history="1">
        <w:r>
          <w:rPr>
            <w:rStyle w:val="Hyperlink"/>
          </w:rPr>
          <w:t>R2-2107229</w:t>
        </w:r>
      </w:hyperlink>
      <w:r w:rsidR="002910D2">
        <w:tab/>
        <w:t>Corrections on the conditional presence tag clarification  for Uplink  LPP message</w:t>
      </w:r>
      <w:r w:rsidR="002910D2">
        <w:tab/>
        <w:t>CATT</w:t>
      </w:r>
      <w:r w:rsidR="002910D2">
        <w:tab/>
        <w:t>CR</w:t>
      </w:r>
      <w:r w:rsidR="002910D2">
        <w:tab/>
        <w:t>Rel-15</w:t>
      </w:r>
      <w:r w:rsidR="002910D2">
        <w:tab/>
        <w:t>37.355</w:t>
      </w:r>
      <w:r w:rsidR="002910D2">
        <w:tab/>
        <w:t>15.2.0</w:t>
      </w:r>
      <w:r w:rsidR="002910D2">
        <w:tab/>
        <w:t>0314</w:t>
      </w:r>
      <w:r w:rsidR="002910D2">
        <w:tab/>
        <w:t>-</w:t>
      </w:r>
      <w:r w:rsidR="002910D2">
        <w:tab/>
        <w:t>F</w:t>
      </w:r>
      <w:r w:rsidR="002910D2">
        <w:tab/>
        <w:t>NR_pos-Core</w:t>
      </w:r>
    </w:p>
    <w:p w14:paraId="1F5D6433" w14:textId="54734E82" w:rsidR="002910D2" w:rsidRDefault="00176FE9" w:rsidP="002910D2">
      <w:pPr>
        <w:pStyle w:val="Doc-title"/>
      </w:pPr>
      <w:hyperlink r:id="rId818" w:history="1">
        <w:r>
          <w:rPr>
            <w:rStyle w:val="Hyperlink"/>
          </w:rPr>
          <w:t>R2-2107230</w:t>
        </w:r>
      </w:hyperlink>
      <w:r w:rsidR="002910D2">
        <w:tab/>
        <w:t>Miscellaneous correction on the description of RequestedMeasurements</w:t>
      </w:r>
      <w:r w:rsidR="002910D2">
        <w:tab/>
        <w:t>CATT</w:t>
      </w:r>
      <w:r w:rsidR="002910D2">
        <w:tab/>
        <w:t>CR</w:t>
      </w:r>
      <w:r w:rsidR="002910D2">
        <w:tab/>
        <w:t>Rel-16</w:t>
      </w:r>
      <w:r w:rsidR="002910D2">
        <w:tab/>
        <w:t>37.355</w:t>
      </w:r>
      <w:r w:rsidR="002910D2">
        <w:tab/>
        <w:t>16.5.0</w:t>
      </w:r>
      <w:r w:rsidR="002910D2">
        <w:tab/>
        <w:t>0315</w:t>
      </w:r>
      <w:r w:rsidR="002910D2">
        <w:tab/>
        <w:t>-</w:t>
      </w:r>
      <w:r w:rsidR="002910D2">
        <w:tab/>
        <w:t>F</w:t>
      </w:r>
      <w:r w:rsidR="002910D2">
        <w:tab/>
        <w:t>NR_pos-Core</w:t>
      </w:r>
      <w:r w:rsidR="002910D2">
        <w:tab/>
        <w:t>Withdrawn</w:t>
      </w:r>
    </w:p>
    <w:p w14:paraId="5CD9B67E" w14:textId="40114902" w:rsidR="002910D2" w:rsidRDefault="00176FE9" w:rsidP="002910D2">
      <w:pPr>
        <w:pStyle w:val="Doc-title"/>
      </w:pPr>
      <w:hyperlink r:id="rId819" w:history="1">
        <w:r>
          <w:rPr>
            <w:rStyle w:val="Hyperlink"/>
          </w:rPr>
          <w:t>R2-2107332</w:t>
        </w:r>
      </w:hyperlink>
      <w:r w:rsidR="002910D2">
        <w:tab/>
        <w:t>Correction to PRS-only TP</w:t>
      </w:r>
      <w:r w:rsidR="002910D2">
        <w:tab/>
        <w:t>Huawei, HiSilicon</w:t>
      </w:r>
      <w:r w:rsidR="002910D2">
        <w:tab/>
        <w:t>CR</w:t>
      </w:r>
      <w:r w:rsidR="002910D2">
        <w:tab/>
        <w:t>Rel-16</w:t>
      </w:r>
      <w:r w:rsidR="002910D2">
        <w:tab/>
        <w:t>37.355</w:t>
      </w:r>
      <w:r w:rsidR="002910D2">
        <w:tab/>
        <w:t>16.5.0</w:t>
      </w:r>
      <w:r w:rsidR="002910D2">
        <w:tab/>
        <w:t>0305</w:t>
      </w:r>
      <w:r w:rsidR="002910D2">
        <w:tab/>
        <w:t>1</w:t>
      </w:r>
      <w:r w:rsidR="002910D2">
        <w:tab/>
        <w:t>F</w:t>
      </w:r>
      <w:r w:rsidR="002910D2">
        <w:tab/>
        <w:t>NR_pos-Core</w:t>
      </w:r>
      <w:r w:rsidR="002910D2">
        <w:tab/>
      </w:r>
      <w:hyperlink r:id="rId820" w:history="1">
        <w:r>
          <w:rPr>
            <w:rStyle w:val="Hyperlink"/>
          </w:rPr>
          <w:t>R2-2105054</w:t>
        </w:r>
      </w:hyperlink>
    </w:p>
    <w:p w14:paraId="273AE1EE" w14:textId="069FF192" w:rsidR="002910D2" w:rsidRDefault="002910D2" w:rsidP="00135444">
      <w:pPr>
        <w:pStyle w:val="Doc-text2"/>
        <w:numPr>
          <w:ilvl w:val="0"/>
          <w:numId w:val="86"/>
        </w:numPr>
        <w:overflowPunct/>
        <w:autoSpaceDE/>
        <w:autoSpaceDN/>
        <w:adjustRightInd/>
        <w:textAlignment w:val="auto"/>
      </w:pPr>
      <w:r>
        <w:t xml:space="preserve">Revised in </w:t>
      </w:r>
      <w:hyperlink r:id="rId821" w:history="1">
        <w:r w:rsidR="00176FE9">
          <w:rPr>
            <w:rStyle w:val="Hyperlink"/>
          </w:rPr>
          <w:t>R2-2108937</w:t>
        </w:r>
      </w:hyperlink>
      <w:r>
        <w:t xml:space="preserve"> (in email discussion [607])</w:t>
      </w:r>
    </w:p>
    <w:p w14:paraId="18FA3F5B" w14:textId="77777777" w:rsidR="002910D2" w:rsidRPr="00EA7063" w:rsidRDefault="002910D2" w:rsidP="002910D2">
      <w:pPr>
        <w:pStyle w:val="Doc-text2"/>
      </w:pPr>
    </w:p>
    <w:p w14:paraId="535D3C02" w14:textId="2101F482" w:rsidR="002910D2" w:rsidRDefault="00176FE9" w:rsidP="002910D2">
      <w:pPr>
        <w:pStyle w:val="Doc-title"/>
      </w:pPr>
      <w:hyperlink r:id="rId822" w:history="1">
        <w:r>
          <w:rPr>
            <w:rStyle w:val="Hyperlink"/>
          </w:rPr>
          <w:t>R2-2108363</w:t>
        </w:r>
      </w:hyperlink>
      <w:r w:rsidR="002910D2">
        <w:tab/>
        <w:t>Correction to the need code in NR-SelectedDL-PRS-IndexList</w:t>
      </w:r>
      <w:r w:rsidR="002910D2">
        <w:tab/>
        <w:t>Qualcomm Incorporated</w:t>
      </w:r>
      <w:r w:rsidR="002910D2">
        <w:tab/>
        <w:t>CR</w:t>
      </w:r>
      <w:r w:rsidR="002910D2">
        <w:tab/>
        <w:t>Rel-16</w:t>
      </w:r>
      <w:r w:rsidR="002910D2">
        <w:tab/>
        <w:t>37.355</w:t>
      </w:r>
      <w:r w:rsidR="002910D2">
        <w:tab/>
        <w:t>16.5.0</w:t>
      </w:r>
      <w:r w:rsidR="002910D2">
        <w:tab/>
        <w:t>0318</w:t>
      </w:r>
      <w:r w:rsidR="002910D2">
        <w:tab/>
        <w:t>-</w:t>
      </w:r>
      <w:r w:rsidR="002910D2">
        <w:tab/>
        <w:t>F</w:t>
      </w:r>
      <w:r w:rsidR="002910D2">
        <w:tab/>
        <w:t>NR_pos-Core</w:t>
      </w:r>
    </w:p>
    <w:p w14:paraId="3AD3EA2D" w14:textId="77777777" w:rsidR="002910D2" w:rsidRDefault="002910D2" w:rsidP="00135444">
      <w:pPr>
        <w:pStyle w:val="Doc-text2"/>
        <w:numPr>
          <w:ilvl w:val="0"/>
          <w:numId w:val="86"/>
        </w:numPr>
        <w:overflowPunct/>
        <w:autoSpaceDE/>
        <w:autoSpaceDN/>
        <w:adjustRightInd/>
        <w:textAlignment w:val="auto"/>
      </w:pPr>
      <w:r>
        <w:t>Agreed</w:t>
      </w:r>
    </w:p>
    <w:p w14:paraId="6ECB84D4" w14:textId="77777777" w:rsidR="002910D2" w:rsidRPr="00D05BB1" w:rsidRDefault="002910D2" w:rsidP="002910D2">
      <w:pPr>
        <w:pStyle w:val="Doc-text2"/>
      </w:pPr>
    </w:p>
    <w:p w14:paraId="10B3B9F8" w14:textId="165D076F" w:rsidR="002910D2" w:rsidRDefault="00176FE9" w:rsidP="002910D2">
      <w:pPr>
        <w:pStyle w:val="Doc-title"/>
      </w:pPr>
      <w:hyperlink r:id="rId823" w:history="1">
        <w:r>
          <w:rPr>
            <w:rStyle w:val="Hyperlink"/>
          </w:rPr>
          <w:t>R2-2108404</w:t>
        </w:r>
      </w:hyperlink>
      <w:r w:rsidR="002910D2">
        <w:tab/>
        <w:t>on Need codes and PRS-only TP</w:t>
      </w:r>
      <w:r w:rsidR="002910D2">
        <w:tab/>
        <w:t>Ericsson</w:t>
      </w:r>
      <w:r w:rsidR="002910D2">
        <w:tab/>
        <w:t>discussion</w:t>
      </w:r>
    </w:p>
    <w:p w14:paraId="59F229CC" w14:textId="3611EA00" w:rsidR="002910D2" w:rsidRDefault="00176FE9" w:rsidP="002910D2">
      <w:pPr>
        <w:pStyle w:val="Doc-title"/>
      </w:pPr>
      <w:hyperlink r:id="rId824" w:history="1">
        <w:r>
          <w:rPr>
            <w:rStyle w:val="Hyperlink"/>
          </w:rPr>
          <w:t>R2-2108405</w:t>
        </w:r>
      </w:hyperlink>
      <w:r w:rsidR="002910D2">
        <w:tab/>
        <w:t>Correction of Need code for UE signalling of NR-TimeStamp</w:t>
      </w:r>
      <w:r w:rsidR="002910D2">
        <w:tab/>
        <w:t>Ericsson</w:t>
      </w:r>
      <w:r w:rsidR="002910D2">
        <w:tab/>
        <w:t>CR</w:t>
      </w:r>
      <w:r w:rsidR="002910D2">
        <w:tab/>
        <w:t>Rel-16</w:t>
      </w:r>
      <w:r w:rsidR="002910D2">
        <w:tab/>
        <w:t>37.355</w:t>
      </w:r>
      <w:r w:rsidR="002910D2">
        <w:tab/>
        <w:t>16.5.0</w:t>
      </w:r>
      <w:r w:rsidR="002910D2">
        <w:tab/>
        <w:t>0319</w:t>
      </w:r>
      <w:r w:rsidR="002910D2">
        <w:tab/>
        <w:t>-</w:t>
      </w:r>
      <w:r w:rsidR="002910D2">
        <w:tab/>
        <w:t>F</w:t>
      </w:r>
      <w:r w:rsidR="002910D2">
        <w:tab/>
        <w:t>NR_pos-Core</w:t>
      </w:r>
    </w:p>
    <w:p w14:paraId="3A3A549F" w14:textId="57B57065" w:rsidR="002910D2" w:rsidRDefault="00176FE9" w:rsidP="002910D2">
      <w:pPr>
        <w:pStyle w:val="Doc-title"/>
      </w:pPr>
      <w:hyperlink r:id="rId825" w:history="1">
        <w:r>
          <w:rPr>
            <w:rStyle w:val="Hyperlink"/>
          </w:rPr>
          <w:t>R2-2108406</w:t>
        </w:r>
      </w:hyperlink>
      <w:r w:rsidR="002910D2">
        <w:tab/>
        <w:t>Addition of PRS only TP</w:t>
      </w:r>
      <w:r w:rsidR="002910D2">
        <w:tab/>
        <w:t>Ericsson</w:t>
      </w:r>
      <w:r w:rsidR="002910D2">
        <w:tab/>
        <w:t>CR</w:t>
      </w:r>
      <w:r w:rsidR="002910D2">
        <w:tab/>
        <w:t>Rel-16</w:t>
      </w:r>
      <w:r w:rsidR="002910D2">
        <w:tab/>
        <w:t>37.355</w:t>
      </w:r>
      <w:r w:rsidR="002910D2">
        <w:tab/>
        <w:t>16.5.0</w:t>
      </w:r>
      <w:r w:rsidR="002910D2">
        <w:tab/>
        <w:t>0320</w:t>
      </w:r>
      <w:r w:rsidR="002910D2">
        <w:tab/>
        <w:t>-</w:t>
      </w:r>
      <w:r w:rsidR="002910D2">
        <w:tab/>
        <w:t>B</w:t>
      </w:r>
      <w:r w:rsidR="002910D2">
        <w:tab/>
        <w:t>NR_pos-Core</w:t>
      </w:r>
    </w:p>
    <w:p w14:paraId="5B28C74F" w14:textId="77777777" w:rsidR="002910D2" w:rsidRPr="00A873A8" w:rsidRDefault="002910D2" w:rsidP="002910D2">
      <w:pPr>
        <w:pStyle w:val="Doc-text2"/>
      </w:pPr>
    </w:p>
    <w:p w14:paraId="4673026E" w14:textId="77777777" w:rsidR="002910D2" w:rsidRPr="000D255B" w:rsidRDefault="002910D2" w:rsidP="002910D2">
      <w:pPr>
        <w:pStyle w:val="Heading3"/>
      </w:pPr>
      <w:bookmarkStart w:id="119" w:name="_Toc82647091"/>
      <w:r w:rsidRPr="000D255B">
        <w:t>6.3.4</w:t>
      </w:r>
      <w:r w:rsidRPr="000D255B">
        <w:tab/>
        <w:t>MAC corrections</w:t>
      </w:r>
      <w:bookmarkEnd w:id="119"/>
    </w:p>
    <w:p w14:paraId="73C676FA" w14:textId="77777777" w:rsidR="000B0612" w:rsidRPr="00E14330" w:rsidRDefault="000B0612" w:rsidP="000B0612">
      <w:pPr>
        <w:pStyle w:val="Comments"/>
      </w:pPr>
    </w:p>
    <w:p w14:paraId="1FCF4ECF" w14:textId="77777777" w:rsidR="000B0612" w:rsidRPr="00E14330" w:rsidRDefault="000B0612" w:rsidP="000B0612">
      <w:pPr>
        <w:pStyle w:val="Heading2"/>
      </w:pPr>
      <w:bookmarkStart w:id="120" w:name="_Toc82647092"/>
      <w:r w:rsidRPr="00E14330">
        <w:t>6.4</w:t>
      </w:r>
      <w:r w:rsidRPr="00E14330">
        <w:tab/>
        <w:t>SON/MDT support for NR</w:t>
      </w:r>
      <w:bookmarkEnd w:id="120"/>
    </w:p>
    <w:p w14:paraId="6F0F0F1F" w14:textId="77777777" w:rsidR="000B0612" w:rsidRPr="00E14330" w:rsidRDefault="000B0612" w:rsidP="000B0612">
      <w:pPr>
        <w:pStyle w:val="Comments"/>
      </w:pPr>
      <w:r w:rsidRPr="00E14330">
        <w:t xml:space="preserve">(NR_SON_MDT-Core; leading WG: RAN3; REL-16; started: Jun 19; Completed June 20; WID: RP-191776). </w:t>
      </w:r>
    </w:p>
    <w:p w14:paraId="2FC413BF" w14:textId="77777777" w:rsidR="000B0612" w:rsidRPr="00E14330" w:rsidRDefault="000B0612" w:rsidP="000B0612">
      <w:pPr>
        <w:pStyle w:val="Comments"/>
      </w:pPr>
      <w:r w:rsidRPr="00E14330">
        <w:t>Documents in this agenda item will be handled in a break out session</w:t>
      </w:r>
    </w:p>
    <w:p w14:paraId="1036470E" w14:textId="77777777" w:rsidR="000B0612" w:rsidRPr="00E14330" w:rsidRDefault="000B0612" w:rsidP="000B0612">
      <w:pPr>
        <w:pStyle w:val="Comments"/>
      </w:pPr>
      <w:r w:rsidRPr="00E14330">
        <w:t>Tdoc Limitation: 5 tdocs. See also tdoc limitation for Agenda Item 6</w:t>
      </w:r>
    </w:p>
    <w:p w14:paraId="29AA9171" w14:textId="77777777" w:rsidR="00822C23" w:rsidRPr="000D255B" w:rsidRDefault="00822C23" w:rsidP="00822C23">
      <w:pPr>
        <w:pStyle w:val="Heading3"/>
      </w:pPr>
      <w:bookmarkStart w:id="121" w:name="_Toc82647093"/>
      <w:r>
        <w:t>6.4</w:t>
      </w:r>
      <w:r w:rsidRPr="000D255B">
        <w:t>.1</w:t>
      </w:r>
      <w:r w:rsidRPr="000D255B">
        <w:tab/>
        <w:t>General and stage-2 corrections</w:t>
      </w:r>
      <w:bookmarkEnd w:id="121"/>
    </w:p>
    <w:p w14:paraId="0F9A6B7A" w14:textId="77777777" w:rsidR="00822C23" w:rsidRPr="000D255B" w:rsidRDefault="00822C23" w:rsidP="00822C23">
      <w:pPr>
        <w:pStyle w:val="Comments"/>
      </w:pPr>
      <w:r w:rsidRPr="000D255B">
        <w:t>Including incoming LSs, TS 37.320 corrections</w:t>
      </w:r>
    </w:p>
    <w:p w14:paraId="3219EF7A" w14:textId="71562B30" w:rsidR="00822C23" w:rsidRDefault="00176FE9" w:rsidP="00822C23">
      <w:pPr>
        <w:pStyle w:val="Doc-title"/>
      </w:pPr>
      <w:hyperlink r:id="rId826" w:history="1">
        <w:r>
          <w:rPr>
            <w:rStyle w:val="Hyperlink"/>
          </w:rPr>
          <w:t>R2-2106979</w:t>
        </w:r>
      </w:hyperlink>
      <w:r w:rsidR="00822C23">
        <w:tab/>
        <w:t>LS Reply on QoS Monitoring for URLLC (S5-211350; contact: Intel)</w:t>
      </w:r>
      <w:r w:rsidR="00822C23">
        <w:tab/>
        <w:t>SA5</w:t>
      </w:r>
      <w:r w:rsidR="00822C23">
        <w:tab/>
        <w:t>LS in</w:t>
      </w:r>
      <w:r w:rsidR="00822C23">
        <w:tab/>
        <w:t>Rel-16</w:t>
      </w:r>
      <w:r w:rsidR="00822C23">
        <w:tab/>
        <w:t>NR_SON_MDT-Core</w:t>
      </w:r>
      <w:r w:rsidR="00822C23">
        <w:tab/>
        <w:t>To:RAN3</w:t>
      </w:r>
      <w:r w:rsidR="00822C23">
        <w:tab/>
        <w:t>Cc:SA2, RAN2</w:t>
      </w:r>
    </w:p>
    <w:p w14:paraId="2804F217" w14:textId="32C34DD7" w:rsidR="00822C23" w:rsidRDefault="00176FE9" w:rsidP="00822C23">
      <w:pPr>
        <w:pStyle w:val="Doc-title"/>
      </w:pPr>
      <w:hyperlink r:id="rId827" w:history="1">
        <w:r>
          <w:rPr>
            <w:rStyle w:val="Hyperlink"/>
          </w:rPr>
          <w:t>R2-2108562</w:t>
        </w:r>
      </w:hyperlink>
      <w:r w:rsidR="00822C23">
        <w:tab/>
        <w:t>Draft Reply LS on QoS Monitoring for URLLC</w:t>
      </w:r>
      <w:r w:rsidR="00822C23">
        <w:tab/>
        <w:t>Huawei</w:t>
      </w:r>
      <w:r w:rsidR="00822C23">
        <w:tab/>
        <w:t>LS out</w:t>
      </w:r>
      <w:r w:rsidR="00822C23">
        <w:tab/>
        <w:t>Rel-16</w:t>
      </w:r>
      <w:r w:rsidR="00822C23">
        <w:tab/>
        <w:t>NR_SON_MDT-Core</w:t>
      </w:r>
      <w:r w:rsidR="00822C23">
        <w:tab/>
        <w:t>To:RAN3, SA5</w:t>
      </w:r>
      <w:r w:rsidR="00822C23">
        <w:tab/>
        <w:t>Cc:SA2</w:t>
      </w:r>
    </w:p>
    <w:p w14:paraId="60C81CDE" w14:textId="77777777" w:rsidR="00822C23" w:rsidRPr="009D1CC7" w:rsidRDefault="00822C23" w:rsidP="00822C23">
      <w:pPr>
        <w:pStyle w:val="Doc-text2"/>
      </w:pPr>
    </w:p>
    <w:p w14:paraId="7808598C" w14:textId="5CDB59E1" w:rsidR="00822C23" w:rsidRDefault="00176FE9" w:rsidP="00822C23">
      <w:pPr>
        <w:pStyle w:val="Doc-title"/>
      </w:pPr>
      <w:hyperlink r:id="rId828" w:history="1">
        <w:r>
          <w:rPr>
            <w:rStyle w:val="Hyperlink"/>
          </w:rPr>
          <w:t>R2-2108299</w:t>
        </w:r>
      </w:hyperlink>
      <w:r w:rsidR="00822C23">
        <w:tab/>
        <w:t>On UL delay configuration in LTE</w:t>
      </w:r>
      <w:r w:rsidR="00822C23">
        <w:tab/>
        <w:t>Ericsson</w:t>
      </w:r>
      <w:r w:rsidR="00822C23">
        <w:tab/>
        <w:t>CR</w:t>
      </w:r>
      <w:r w:rsidR="00822C23">
        <w:tab/>
        <w:t>Rel-16</w:t>
      </w:r>
      <w:r w:rsidR="00822C23">
        <w:tab/>
        <w:t>37.320</w:t>
      </w:r>
      <w:r w:rsidR="00822C23">
        <w:tab/>
        <w:t>16.5.0</w:t>
      </w:r>
      <w:r w:rsidR="00822C23">
        <w:tab/>
        <w:t>0110</w:t>
      </w:r>
      <w:r w:rsidR="00822C23">
        <w:tab/>
        <w:t>-</w:t>
      </w:r>
      <w:r w:rsidR="00822C23">
        <w:tab/>
        <w:t>F</w:t>
      </w:r>
      <w:r w:rsidR="00822C23">
        <w:tab/>
        <w:t>NR_SON_MDT-Core</w:t>
      </w:r>
    </w:p>
    <w:p w14:paraId="73603516" w14:textId="30A0CCD1" w:rsidR="00822C23" w:rsidRPr="009279FB" w:rsidRDefault="00822C23" w:rsidP="00822C23">
      <w:pPr>
        <w:pStyle w:val="Doc-text2"/>
      </w:pPr>
      <w:r>
        <w:t>=&gt;</w:t>
      </w:r>
      <w:r>
        <w:tab/>
        <w:t xml:space="preserve">Revised to </w:t>
      </w:r>
      <w:hyperlink r:id="rId829" w:history="1">
        <w:r w:rsidR="00176FE9">
          <w:rPr>
            <w:rStyle w:val="Hyperlink"/>
          </w:rPr>
          <w:t>R2-2109147</w:t>
        </w:r>
      </w:hyperlink>
    </w:p>
    <w:p w14:paraId="4CE1761E" w14:textId="77777777" w:rsidR="00822C23" w:rsidRPr="00051C39" w:rsidRDefault="00822C23" w:rsidP="00822C23">
      <w:pPr>
        <w:pStyle w:val="Doc-text2"/>
      </w:pPr>
    </w:p>
    <w:p w14:paraId="007D30BF" w14:textId="77777777" w:rsidR="00822C23" w:rsidRPr="009279FB" w:rsidRDefault="00822C23" w:rsidP="00822C23">
      <w:pPr>
        <w:pStyle w:val="EmailDiscussion"/>
        <w:overflowPunct/>
        <w:autoSpaceDE/>
        <w:autoSpaceDN/>
        <w:adjustRightInd/>
        <w:spacing w:before="0"/>
        <w:ind w:left="1619" w:hanging="360"/>
        <w:textAlignment w:val="auto"/>
        <w:rPr>
          <w:color w:val="000000" w:themeColor="text1"/>
        </w:rPr>
      </w:pPr>
      <w:r w:rsidRPr="009279FB">
        <w:rPr>
          <w:color w:val="000000" w:themeColor="text1"/>
        </w:rPr>
        <w:t>[AT115e][887][SON/MDT] On UL delay configuration in LTE (Ericsson)</w:t>
      </w:r>
    </w:p>
    <w:p w14:paraId="5DC3CCAD" w14:textId="7F5A2A7D" w:rsidR="00822C23" w:rsidRPr="009279FB" w:rsidRDefault="00822C23" w:rsidP="00822C23">
      <w:pPr>
        <w:pStyle w:val="EmailDiscussion2"/>
        <w:ind w:left="1619" w:firstLine="0"/>
        <w:rPr>
          <w:color w:val="000000" w:themeColor="text1"/>
        </w:rPr>
      </w:pPr>
      <w:r w:rsidRPr="009279FB">
        <w:rPr>
          <w:color w:val="000000" w:themeColor="text1"/>
        </w:rPr>
        <w:t>Collect companies’ view on the CR (</w:t>
      </w:r>
      <w:hyperlink r:id="rId830" w:history="1">
        <w:r w:rsidR="00176FE9">
          <w:rPr>
            <w:rStyle w:val="Hyperlink"/>
          </w:rPr>
          <w:t>R2-2108299</w:t>
        </w:r>
      </w:hyperlink>
      <w:r w:rsidRPr="009279FB">
        <w:rPr>
          <w:color w:val="000000" w:themeColor="text1"/>
        </w:rPr>
        <w:t xml:space="preserve">). If and only if everyone is fine with the change, the outcome of the email discussion is the agreed CR. </w:t>
      </w:r>
    </w:p>
    <w:p w14:paraId="3B8FF904" w14:textId="77777777" w:rsidR="00822C23" w:rsidRPr="009279FB" w:rsidRDefault="00822C23" w:rsidP="00822C23">
      <w:pPr>
        <w:pStyle w:val="EmailDiscussion2"/>
        <w:rPr>
          <w:color w:val="000000" w:themeColor="text1"/>
        </w:rPr>
      </w:pPr>
      <w:r w:rsidRPr="009279FB">
        <w:rPr>
          <w:color w:val="000000" w:themeColor="text1"/>
        </w:rPr>
        <w:tab/>
        <w:t>Intended outcome: Agreed CR</w:t>
      </w:r>
    </w:p>
    <w:p w14:paraId="1D50F089" w14:textId="77777777" w:rsidR="00822C23" w:rsidRPr="009279FB" w:rsidRDefault="00822C23" w:rsidP="00822C23">
      <w:pPr>
        <w:pStyle w:val="EmailDiscussion2"/>
        <w:rPr>
          <w:color w:val="000000" w:themeColor="text1"/>
        </w:rPr>
      </w:pPr>
      <w:r w:rsidRPr="009279FB">
        <w:rPr>
          <w:color w:val="000000" w:themeColor="text1"/>
        </w:rPr>
        <w:tab/>
        <w:t>Deadline:11:00 UTC, Thursday August 26</w:t>
      </w:r>
      <w:r w:rsidRPr="009279FB">
        <w:rPr>
          <w:color w:val="000000" w:themeColor="text1"/>
          <w:vertAlign w:val="superscript"/>
        </w:rPr>
        <w:t>th</w:t>
      </w:r>
    </w:p>
    <w:p w14:paraId="452888B1" w14:textId="60F58F01" w:rsidR="00822C23" w:rsidRPr="002D6F7D" w:rsidRDefault="00176FE9" w:rsidP="00822C23">
      <w:pPr>
        <w:pStyle w:val="Doc-title"/>
      </w:pPr>
      <w:hyperlink r:id="rId831" w:history="1">
        <w:r>
          <w:rPr>
            <w:rStyle w:val="Hyperlink"/>
          </w:rPr>
          <w:t>R2-2109145</w:t>
        </w:r>
      </w:hyperlink>
      <w:r w:rsidR="00822C23" w:rsidRPr="002D6F7D">
        <w:tab/>
        <w:t>Report of [Offline-887][SONMDT] On UL delay configuration in LTE</w:t>
      </w:r>
    </w:p>
    <w:p w14:paraId="3F10CEBC" w14:textId="77777777" w:rsidR="00822C23" w:rsidRPr="002D6F7D" w:rsidRDefault="00822C23" w:rsidP="00822C23">
      <w:pPr>
        <w:pStyle w:val="Doc-text2"/>
      </w:pPr>
      <w:r w:rsidRPr="002D6F7D">
        <w:t>=&gt;</w:t>
      </w:r>
      <w:r w:rsidRPr="002D6F7D">
        <w:tab/>
        <w:t>Noted</w:t>
      </w:r>
    </w:p>
    <w:p w14:paraId="02D7D360" w14:textId="361A1147" w:rsidR="00822C23" w:rsidRPr="002D6F7D" w:rsidRDefault="00176FE9" w:rsidP="00822C23">
      <w:pPr>
        <w:pStyle w:val="Doc-title"/>
      </w:pPr>
      <w:hyperlink r:id="rId832" w:history="1">
        <w:r>
          <w:rPr>
            <w:rStyle w:val="Hyperlink"/>
          </w:rPr>
          <w:t>R2-2109147</w:t>
        </w:r>
      </w:hyperlink>
      <w:r w:rsidR="00822C23" w:rsidRPr="002D6F7D">
        <w:tab/>
        <w:t>On UL delay configuration in LTE</w:t>
      </w:r>
      <w:r w:rsidR="00822C23" w:rsidRPr="002D6F7D">
        <w:tab/>
        <w:t>Ericsson</w:t>
      </w:r>
      <w:r w:rsidR="00822C23" w:rsidRPr="002D6F7D">
        <w:tab/>
        <w:t>CR</w:t>
      </w:r>
      <w:r w:rsidR="00822C23" w:rsidRPr="002D6F7D">
        <w:tab/>
        <w:t>Rel-16</w:t>
      </w:r>
      <w:r w:rsidR="00822C23" w:rsidRPr="002D6F7D">
        <w:tab/>
        <w:t>37.320</w:t>
      </w:r>
      <w:r w:rsidR="00822C23" w:rsidRPr="002D6F7D">
        <w:tab/>
        <w:t>16.5.0</w:t>
      </w:r>
      <w:r w:rsidR="00822C23" w:rsidRPr="002D6F7D">
        <w:tab/>
        <w:t>0110</w:t>
      </w:r>
      <w:r w:rsidR="00822C23" w:rsidRPr="002D6F7D">
        <w:tab/>
        <w:t>1</w:t>
      </w:r>
      <w:r w:rsidR="00822C23" w:rsidRPr="002D6F7D">
        <w:tab/>
        <w:t>F</w:t>
      </w:r>
      <w:r w:rsidR="00822C23" w:rsidRPr="002D6F7D">
        <w:tab/>
        <w:t>NR_SON_MDT-Core</w:t>
      </w:r>
    </w:p>
    <w:p w14:paraId="2CD4AB85" w14:textId="77777777" w:rsidR="00822C23" w:rsidRPr="009279FB" w:rsidRDefault="00822C23" w:rsidP="00822C23">
      <w:pPr>
        <w:pStyle w:val="Doc-text2"/>
      </w:pPr>
      <w:r w:rsidRPr="002D6F7D">
        <w:t>=&gt;</w:t>
      </w:r>
      <w:r w:rsidRPr="002D6F7D">
        <w:tab/>
        <w:t>CR is agreed</w:t>
      </w:r>
    </w:p>
    <w:p w14:paraId="25F1268C" w14:textId="77777777" w:rsidR="00822C23" w:rsidRPr="006A1027" w:rsidRDefault="00822C23" w:rsidP="00822C23">
      <w:pPr>
        <w:pStyle w:val="Doc-text2"/>
      </w:pPr>
    </w:p>
    <w:p w14:paraId="2F609D88" w14:textId="77777777" w:rsidR="00822C23" w:rsidRPr="005C4488" w:rsidRDefault="00822C23" w:rsidP="00822C23">
      <w:pPr>
        <w:pStyle w:val="Doc-text2"/>
      </w:pPr>
    </w:p>
    <w:p w14:paraId="288827A0" w14:textId="35D43BE0" w:rsidR="00822C23" w:rsidRDefault="00176FE9" w:rsidP="00822C23">
      <w:pPr>
        <w:pStyle w:val="Doc-title"/>
      </w:pPr>
      <w:hyperlink r:id="rId833" w:history="1">
        <w:r>
          <w:rPr>
            <w:rStyle w:val="Hyperlink"/>
          </w:rPr>
          <w:t>R2-2108314</w:t>
        </w:r>
      </w:hyperlink>
      <w:r w:rsidR="00822C23">
        <w:tab/>
        <w:t>[Draft] Reply LS on MDT Stage 2 and Stage 3 alignment</w:t>
      </w:r>
      <w:r w:rsidR="00822C23">
        <w:tab/>
        <w:t>Ericsson</w:t>
      </w:r>
      <w:r w:rsidR="00822C23">
        <w:tab/>
        <w:t>discussion</w:t>
      </w:r>
      <w:r w:rsidR="00822C23">
        <w:tab/>
        <w:t>NR_SON_MDT-Core</w:t>
      </w:r>
    </w:p>
    <w:p w14:paraId="0A64E7F7" w14:textId="77777777" w:rsidR="00822C23" w:rsidRPr="001C19ED" w:rsidRDefault="00822C23" w:rsidP="00822C23">
      <w:pPr>
        <w:pStyle w:val="Doc-text2"/>
        <w:rPr>
          <w:color w:val="000000" w:themeColor="text1"/>
        </w:rPr>
      </w:pPr>
    </w:p>
    <w:p w14:paraId="5C23A31B" w14:textId="77777777" w:rsidR="00822C23" w:rsidRPr="001C19ED" w:rsidRDefault="00822C23" w:rsidP="00822C23">
      <w:pPr>
        <w:pStyle w:val="EmailDiscussion"/>
        <w:overflowPunct/>
        <w:autoSpaceDE/>
        <w:autoSpaceDN/>
        <w:adjustRightInd/>
        <w:spacing w:before="0"/>
        <w:ind w:left="1619" w:hanging="360"/>
        <w:textAlignment w:val="auto"/>
        <w:rPr>
          <w:color w:val="000000" w:themeColor="text1"/>
        </w:rPr>
      </w:pPr>
      <w:r w:rsidRPr="001C19ED">
        <w:rPr>
          <w:color w:val="000000" w:themeColor="text1"/>
        </w:rPr>
        <w:t>[AT115e][822][SON/MDT] Reply LS on MDT Stage 2 and Stage 3 alignment (Ericsson)</w:t>
      </w:r>
    </w:p>
    <w:p w14:paraId="5E351B5F" w14:textId="4DC9FAFB" w:rsidR="00822C23" w:rsidRPr="001C19ED" w:rsidRDefault="00822C23" w:rsidP="00822C23">
      <w:pPr>
        <w:pStyle w:val="EmailDiscussion2"/>
        <w:ind w:left="1619" w:firstLine="0"/>
        <w:rPr>
          <w:color w:val="000000" w:themeColor="text1"/>
        </w:rPr>
      </w:pPr>
      <w:r w:rsidRPr="001C19ED">
        <w:rPr>
          <w:color w:val="000000" w:themeColor="text1"/>
        </w:rPr>
        <w:t xml:space="preserve">Based on </w:t>
      </w:r>
      <w:hyperlink r:id="rId834" w:history="1">
        <w:r w:rsidR="00176FE9">
          <w:rPr>
            <w:rStyle w:val="Hyperlink"/>
          </w:rPr>
          <w:t>R2-2108314</w:t>
        </w:r>
      </w:hyperlink>
      <w:r w:rsidRPr="001C19ED">
        <w:rPr>
          <w:color w:val="000000" w:themeColor="text1"/>
        </w:rPr>
        <w:t xml:space="preserve"> to figure out the acceptable version on Reply LS</w:t>
      </w:r>
    </w:p>
    <w:p w14:paraId="3668002D" w14:textId="77777777" w:rsidR="00822C23" w:rsidRPr="001C19ED" w:rsidRDefault="00822C23" w:rsidP="00822C23">
      <w:pPr>
        <w:pStyle w:val="EmailDiscussion2"/>
        <w:rPr>
          <w:color w:val="000000" w:themeColor="text1"/>
        </w:rPr>
      </w:pPr>
      <w:r w:rsidRPr="001C19ED">
        <w:rPr>
          <w:color w:val="000000" w:themeColor="text1"/>
        </w:rPr>
        <w:tab/>
        <w:t>Intended outcome: Approved LS</w:t>
      </w:r>
    </w:p>
    <w:p w14:paraId="4EDB9111" w14:textId="77777777" w:rsidR="00822C23" w:rsidRDefault="00822C23" w:rsidP="00822C23">
      <w:pPr>
        <w:pStyle w:val="EmailDiscussion2"/>
        <w:rPr>
          <w:color w:val="000000" w:themeColor="text1"/>
        </w:rPr>
      </w:pPr>
      <w:r w:rsidRPr="001C19ED">
        <w:rPr>
          <w:color w:val="000000" w:themeColor="text1"/>
        </w:rPr>
        <w:tab/>
        <w:t>Deadline: 05:00 UTC, Friday August 27</w:t>
      </w:r>
      <w:r w:rsidRPr="001C19ED">
        <w:rPr>
          <w:color w:val="000000" w:themeColor="text1"/>
          <w:vertAlign w:val="superscript"/>
        </w:rPr>
        <w:t>th</w:t>
      </w:r>
    </w:p>
    <w:p w14:paraId="58592765" w14:textId="77777777" w:rsidR="00822C23" w:rsidRPr="001C19ED" w:rsidRDefault="00822C23" w:rsidP="00822C23">
      <w:pPr>
        <w:pStyle w:val="EmailDiscussion2"/>
        <w:rPr>
          <w:color w:val="000000" w:themeColor="text1"/>
        </w:rPr>
      </w:pPr>
      <w:r>
        <w:rPr>
          <w:color w:val="000000" w:themeColor="text1"/>
        </w:rPr>
        <w:t>=&gt;</w:t>
      </w:r>
      <w:r>
        <w:rPr>
          <w:color w:val="000000" w:themeColor="text1"/>
        </w:rPr>
        <w:tab/>
        <w:t>Email closed without conclusion.</w:t>
      </w:r>
    </w:p>
    <w:p w14:paraId="6F492EF2" w14:textId="77777777" w:rsidR="00822C23" w:rsidRDefault="00822C23" w:rsidP="00822C23">
      <w:pPr>
        <w:pStyle w:val="Doc-title"/>
      </w:pPr>
    </w:p>
    <w:p w14:paraId="659AF146" w14:textId="77777777" w:rsidR="00822C23" w:rsidRPr="000D255B" w:rsidRDefault="00822C23" w:rsidP="00822C23">
      <w:pPr>
        <w:pStyle w:val="Heading3"/>
      </w:pPr>
      <w:bookmarkStart w:id="122" w:name="_Toc82647094"/>
      <w:r>
        <w:lastRenderedPageBreak/>
        <w:t>6.4</w:t>
      </w:r>
      <w:r w:rsidRPr="000D255B">
        <w:t>.2</w:t>
      </w:r>
      <w:r w:rsidRPr="000D255B">
        <w:tab/>
        <w:t>TS 38.314 corrections</w:t>
      </w:r>
      <w:bookmarkEnd w:id="122"/>
    </w:p>
    <w:bookmarkStart w:id="123" w:name="OLE_LINK7"/>
    <w:bookmarkStart w:id="124" w:name="OLE_LINK10"/>
    <w:p w14:paraId="0426F1E9" w14:textId="00F3C363" w:rsidR="00822C23" w:rsidRDefault="00176FE9" w:rsidP="00822C23">
      <w:pPr>
        <w:pStyle w:val="Doc-title"/>
      </w:pPr>
      <w:r>
        <w:fldChar w:fldCharType="begin"/>
      </w:r>
      <w:r>
        <w:instrText xml:space="preserve"> HYPERLINK "http://www.3gpp.org/ftp/tsg_ran/WG2_RL2/TSGR2_115-e/Docs/R2-2108304.zip" </w:instrText>
      </w:r>
      <w:r>
        <w:fldChar w:fldCharType="separate"/>
      </w:r>
      <w:bookmarkEnd w:id="123"/>
      <w:bookmarkEnd w:id="124"/>
      <w:r>
        <w:rPr>
          <w:rStyle w:val="Hyperlink"/>
        </w:rPr>
        <w:t>R2-2108304</w:t>
      </w:r>
      <w:r>
        <w:fldChar w:fldCharType="end"/>
      </w:r>
      <w:r w:rsidR="00822C23">
        <w:tab/>
        <w:t>On corrections to packet loss rate measurements</w:t>
      </w:r>
      <w:r w:rsidR="00822C23">
        <w:tab/>
        <w:t>Ericsson</w:t>
      </w:r>
      <w:r w:rsidR="00822C23">
        <w:tab/>
        <w:t>CR</w:t>
      </w:r>
      <w:r w:rsidR="00822C23">
        <w:tab/>
        <w:t>Rel-16</w:t>
      </w:r>
      <w:r w:rsidR="00822C23">
        <w:tab/>
        <w:t>38.314</w:t>
      </w:r>
      <w:r w:rsidR="00822C23">
        <w:tab/>
        <w:t>16.3.0</w:t>
      </w:r>
      <w:r w:rsidR="00822C23">
        <w:tab/>
        <w:t>0017</w:t>
      </w:r>
      <w:r w:rsidR="00822C23">
        <w:tab/>
        <w:t>-</w:t>
      </w:r>
      <w:r w:rsidR="00822C23">
        <w:tab/>
        <w:t>F</w:t>
      </w:r>
      <w:r w:rsidR="00822C23">
        <w:tab/>
        <w:t>NR_SON_MDT-Core</w:t>
      </w:r>
    </w:p>
    <w:p w14:paraId="651B2533" w14:textId="6A2C7DFE" w:rsidR="00822C23" w:rsidRPr="009279FB" w:rsidRDefault="00822C23" w:rsidP="00822C23">
      <w:pPr>
        <w:pStyle w:val="Doc-text2"/>
      </w:pPr>
      <w:r>
        <w:t>=&gt;</w:t>
      </w:r>
      <w:r>
        <w:tab/>
        <w:t xml:space="preserve">Revised to </w:t>
      </w:r>
      <w:hyperlink r:id="rId835" w:history="1">
        <w:r w:rsidR="00176FE9">
          <w:rPr>
            <w:rStyle w:val="Hyperlink"/>
          </w:rPr>
          <w:t>R2-2109148</w:t>
        </w:r>
      </w:hyperlink>
    </w:p>
    <w:p w14:paraId="5D6F0026" w14:textId="77777777" w:rsidR="00822C23" w:rsidRPr="009279FB" w:rsidRDefault="00822C23" w:rsidP="00822C23">
      <w:pPr>
        <w:pStyle w:val="Doc-text2"/>
        <w:rPr>
          <w:color w:val="000000" w:themeColor="text1"/>
        </w:rPr>
      </w:pPr>
    </w:p>
    <w:p w14:paraId="06659DDB" w14:textId="77777777" w:rsidR="00822C23" w:rsidRPr="009279FB" w:rsidRDefault="00822C23" w:rsidP="00822C23">
      <w:pPr>
        <w:pStyle w:val="EmailDiscussion"/>
        <w:overflowPunct/>
        <w:autoSpaceDE/>
        <w:autoSpaceDN/>
        <w:adjustRightInd/>
        <w:spacing w:before="0"/>
        <w:ind w:left="1619" w:hanging="360"/>
        <w:textAlignment w:val="auto"/>
        <w:rPr>
          <w:color w:val="000000" w:themeColor="text1"/>
        </w:rPr>
      </w:pPr>
      <w:r w:rsidRPr="009279FB">
        <w:rPr>
          <w:color w:val="000000" w:themeColor="text1"/>
        </w:rPr>
        <w:t>[AT115e][886][SON/MDT] On corrections to packet loss rate measurements (Ericsson)</w:t>
      </w:r>
    </w:p>
    <w:p w14:paraId="03658B31" w14:textId="1498DA2E" w:rsidR="00822C23" w:rsidRPr="009279FB" w:rsidRDefault="00822C23" w:rsidP="00822C23">
      <w:pPr>
        <w:pStyle w:val="EmailDiscussion2"/>
        <w:ind w:left="1619" w:firstLine="0"/>
        <w:rPr>
          <w:color w:val="000000" w:themeColor="text1"/>
        </w:rPr>
      </w:pPr>
      <w:r w:rsidRPr="009279FB">
        <w:rPr>
          <w:color w:val="000000" w:themeColor="text1"/>
        </w:rPr>
        <w:t>Collect companies’ view on the CR (</w:t>
      </w:r>
      <w:hyperlink r:id="rId836" w:history="1">
        <w:r w:rsidR="00176FE9">
          <w:rPr>
            <w:rStyle w:val="Hyperlink"/>
          </w:rPr>
          <w:t>R2-2108304</w:t>
        </w:r>
      </w:hyperlink>
      <w:r w:rsidRPr="009279FB">
        <w:rPr>
          <w:color w:val="000000" w:themeColor="text1"/>
        </w:rPr>
        <w:t xml:space="preserve">). If and only if everyone is fine with the change, the outcome of the email discussion is the agreed CR. </w:t>
      </w:r>
    </w:p>
    <w:p w14:paraId="699985DB" w14:textId="77777777" w:rsidR="00822C23" w:rsidRPr="009279FB" w:rsidRDefault="00822C23" w:rsidP="00822C23">
      <w:pPr>
        <w:pStyle w:val="EmailDiscussion2"/>
        <w:rPr>
          <w:color w:val="000000" w:themeColor="text1"/>
        </w:rPr>
      </w:pPr>
      <w:r w:rsidRPr="009279FB">
        <w:rPr>
          <w:color w:val="000000" w:themeColor="text1"/>
        </w:rPr>
        <w:tab/>
        <w:t>Intended outcome: Agreed CR</w:t>
      </w:r>
    </w:p>
    <w:p w14:paraId="41B0FF18" w14:textId="77777777" w:rsidR="00822C23" w:rsidRPr="009279FB" w:rsidRDefault="00822C23" w:rsidP="00822C23">
      <w:pPr>
        <w:pStyle w:val="EmailDiscussion2"/>
        <w:rPr>
          <w:color w:val="000000" w:themeColor="text1"/>
        </w:rPr>
      </w:pPr>
      <w:r w:rsidRPr="009279FB">
        <w:rPr>
          <w:color w:val="000000" w:themeColor="text1"/>
        </w:rPr>
        <w:tab/>
        <w:t>Deadline:11:00 UTC, Thursday August 26th</w:t>
      </w:r>
    </w:p>
    <w:p w14:paraId="3E372212" w14:textId="77777777" w:rsidR="00822C23" w:rsidRPr="006A1027" w:rsidRDefault="00822C23" w:rsidP="00822C23">
      <w:pPr>
        <w:pStyle w:val="Doc-text2"/>
      </w:pPr>
    </w:p>
    <w:p w14:paraId="6422EB06" w14:textId="3D56B986" w:rsidR="00822C23" w:rsidRPr="002D6F7D" w:rsidRDefault="00176FE9" w:rsidP="00822C23">
      <w:pPr>
        <w:pStyle w:val="Doc-title"/>
      </w:pPr>
      <w:hyperlink r:id="rId837" w:history="1">
        <w:r>
          <w:rPr>
            <w:rStyle w:val="Hyperlink"/>
          </w:rPr>
          <w:t>R2-2109146</w:t>
        </w:r>
      </w:hyperlink>
      <w:r w:rsidR="00822C23" w:rsidRPr="002D6F7D">
        <w:tab/>
        <w:t>Report of [Offline-886][SONMDT] On corrections to packet loss rate measurements (Ericsson)</w:t>
      </w:r>
    </w:p>
    <w:p w14:paraId="2A9F20E5" w14:textId="77777777" w:rsidR="00822C23" w:rsidRPr="002D6F7D" w:rsidRDefault="00822C23" w:rsidP="00822C23">
      <w:pPr>
        <w:pStyle w:val="Doc-text2"/>
      </w:pPr>
      <w:r w:rsidRPr="002D6F7D">
        <w:t>=&gt;</w:t>
      </w:r>
      <w:r w:rsidRPr="002D6F7D">
        <w:tab/>
        <w:t>Noted</w:t>
      </w:r>
    </w:p>
    <w:p w14:paraId="35BDB142" w14:textId="3AD55604" w:rsidR="00822C23" w:rsidRPr="002D6F7D" w:rsidRDefault="00176FE9" w:rsidP="00822C23">
      <w:pPr>
        <w:pStyle w:val="Doc-title"/>
      </w:pPr>
      <w:hyperlink r:id="rId838" w:history="1">
        <w:r>
          <w:rPr>
            <w:rStyle w:val="Hyperlink"/>
          </w:rPr>
          <w:t>R2-2109148</w:t>
        </w:r>
      </w:hyperlink>
      <w:r w:rsidR="00822C23" w:rsidRPr="002D6F7D">
        <w:tab/>
        <w:t>On corrections to packet loss rate measurements</w:t>
      </w:r>
      <w:r w:rsidR="00822C23" w:rsidRPr="002D6F7D">
        <w:tab/>
        <w:t>Ericsson</w:t>
      </w:r>
      <w:r w:rsidR="00822C23" w:rsidRPr="002D6F7D">
        <w:tab/>
        <w:t>CR</w:t>
      </w:r>
      <w:r w:rsidR="00822C23" w:rsidRPr="002D6F7D">
        <w:tab/>
        <w:t>Rel-16</w:t>
      </w:r>
      <w:r w:rsidR="00822C23" w:rsidRPr="002D6F7D">
        <w:tab/>
        <w:t>38.314</w:t>
      </w:r>
      <w:r w:rsidR="00822C23" w:rsidRPr="002D6F7D">
        <w:tab/>
        <w:t>16.3.0</w:t>
      </w:r>
      <w:r w:rsidR="00822C23" w:rsidRPr="002D6F7D">
        <w:tab/>
        <w:t>0017</w:t>
      </w:r>
      <w:r w:rsidR="00822C23" w:rsidRPr="002D6F7D">
        <w:tab/>
        <w:t>1</w:t>
      </w:r>
      <w:r w:rsidR="00822C23" w:rsidRPr="002D6F7D">
        <w:tab/>
        <w:t>F</w:t>
      </w:r>
      <w:r w:rsidR="00822C23" w:rsidRPr="002D6F7D">
        <w:tab/>
        <w:t>NR_SON_MDT-Core</w:t>
      </w:r>
    </w:p>
    <w:p w14:paraId="4945F011" w14:textId="77777777" w:rsidR="00822C23" w:rsidRPr="009279FB" w:rsidRDefault="00822C23" w:rsidP="00822C23">
      <w:pPr>
        <w:pStyle w:val="Doc-text2"/>
      </w:pPr>
      <w:r w:rsidRPr="002D6F7D">
        <w:t>=&gt;</w:t>
      </w:r>
      <w:r w:rsidRPr="002D6F7D">
        <w:tab/>
        <w:t>CR is agreed</w:t>
      </w:r>
    </w:p>
    <w:p w14:paraId="1B1793C5" w14:textId="77777777" w:rsidR="00822C23" w:rsidRPr="000D5F9A" w:rsidRDefault="00822C23" w:rsidP="00822C23">
      <w:pPr>
        <w:pStyle w:val="Doc-text2"/>
      </w:pPr>
    </w:p>
    <w:p w14:paraId="728CAD01" w14:textId="77777777" w:rsidR="00822C23" w:rsidRPr="00A873A8" w:rsidRDefault="00822C23" w:rsidP="00822C23">
      <w:pPr>
        <w:pStyle w:val="Doc-text2"/>
      </w:pPr>
    </w:p>
    <w:p w14:paraId="19D5E14C" w14:textId="31E6D6E2" w:rsidR="00822C23" w:rsidRPr="000D255B" w:rsidRDefault="00822C23" w:rsidP="00822C23">
      <w:pPr>
        <w:pStyle w:val="Heading3"/>
      </w:pPr>
      <w:bookmarkStart w:id="125" w:name="_Toc82647095"/>
      <w:r>
        <w:t>6.4</w:t>
      </w:r>
      <w:r w:rsidRPr="000D255B">
        <w:t>.3</w:t>
      </w:r>
      <w:r w:rsidRPr="000D255B">
        <w:tab/>
        <w:t>RRC corrections</w:t>
      </w:r>
      <w:bookmarkEnd w:id="125"/>
    </w:p>
    <w:p w14:paraId="179B06C4" w14:textId="559B3AC5" w:rsidR="00822C23" w:rsidRDefault="00176FE9" w:rsidP="00822C23">
      <w:pPr>
        <w:pStyle w:val="Doc-title"/>
      </w:pPr>
      <w:hyperlink r:id="rId839" w:history="1">
        <w:r>
          <w:rPr>
            <w:rStyle w:val="Hyperlink"/>
          </w:rPr>
          <w:t>R2-2107586</w:t>
        </w:r>
      </w:hyperlink>
      <w:r w:rsidR="00822C23">
        <w:tab/>
        <w:t>CSI-RS reporting for RA in RLF</w:t>
      </w:r>
      <w:r w:rsidR="00822C23">
        <w:tab/>
        <w:t>Apple</w:t>
      </w:r>
      <w:r w:rsidR="00822C23">
        <w:tab/>
        <w:t>CR</w:t>
      </w:r>
      <w:r w:rsidR="00822C23">
        <w:tab/>
        <w:t>Rel-16</w:t>
      </w:r>
      <w:r w:rsidR="00822C23">
        <w:tab/>
        <w:t>38.331</w:t>
      </w:r>
      <w:r w:rsidR="00822C23">
        <w:tab/>
        <w:t>16.5.0</w:t>
      </w:r>
      <w:r w:rsidR="00822C23">
        <w:tab/>
        <w:t>2730</w:t>
      </w:r>
      <w:r w:rsidR="00822C23">
        <w:tab/>
        <w:t>-</w:t>
      </w:r>
      <w:r w:rsidR="00822C23">
        <w:tab/>
        <w:t>F</w:t>
      </w:r>
      <w:r w:rsidR="00822C23">
        <w:tab/>
        <w:t>NR_SON_MDT-Core</w:t>
      </w:r>
    </w:p>
    <w:p w14:paraId="315F5968" w14:textId="77777777" w:rsidR="00822C23" w:rsidRPr="00463B66" w:rsidRDefault="00822C23" w:rsidP="00822C23">
      <w:pPr>
        <w:pStyle w:val="Doc-text2"/>
      </w:pPr>
      <w:r>
        <w:t>=&gt;</w:t>
      </w:r>
      <w:r>
        <w:tab/>
        <w:t>The changes are agreed and will be merged into big CR (Ericsson).</w:t>
      </w:r>
    </w:p>
    <w:p w14:paraId="31F5BA35" w14:textId="2750652F" w:rsidR="00822C23" w:rsidRDefault="00176FE9" w:rsidP="00822C23">
      <w:pPr>
        <w:pStyle w:val="Doc-title"/>
      </w:pPr>
      <w:hyperlink r:id="rId840" w:history="1">
        <w:r>
          <w:rPr>
            <w:rStyle w:val="Hyperlink"/>
          </w:rPr>
          <w:t>R2-2107587</w:t>
        </w:r>
      </w:hyperlink>
      <w:r w:rsidR="00822C23">
        <w:tab/>
        <w:t>Correction on clearing VarRA-Report</w:t>
      </w:r>
      <w:r w:rsidR="00822C23">
        <w:tab/>
        <w:t>Apple</w:t>
      </w:r>
      <w:r w:rsidR="00822C23">
        <w:tab/>
        <w:t>CR</w:t>
      </w:r>
      <w:r w:rsidR="00822C23">
        <w:tab/>
        <w:t>Rel-16</w:t>
      </w:r>
      <w:r w:rsidR="00822C23">
        <w:tab/>
        <w:t>38.331</w:t>
      </w:r>
      <w:r w:rsidR="00822C23">
        <w:tab/>
        <w:t>16.5.0</w:t>
      </w:r>
      <w:r w:rsidR="00822C23">
        <w:tab/>
        <w:t>2731</w:t>
      </w:r>
      <w:r w:rsidR="00822C23">
        <w:tab/>
        <w:t>-</w:t>
      </w:r>
      <w:r w:rsidR="00822C23">
        <w:tab/>
        <w:t>F</w:t>
      </w:r>
      <w:r w:rsidR="00822C23">
        <w:tab/>
        <w:t>NR_SON_MDT-Core</w:t>
      </w:r>
    </w:p>
    <w:p w14:paraId="3AF54B69" w14:textId="77777777" w:rsidR="00822C23" w:rsidRPr="00E459D4" w:rsidRDefault="00822C23" w:rsidP="00822C23">
      <w:pPr>
        <w:pStyle w:val="Doc-text2"/>
      </w:pPr>
      <w:r>
        <w:t>=&gt;</w:t>
      </w:r>
      <w:r>
        <w:tab/>
        <w:t>Provide previous agreements for the change.</w:t>
      </w:r>
    </w:p>
    <w:p w14:paraId="6F5AD1E9" w14:textId="77777777" w:rsidR="00822C23" w:rsidRPr="00463B66" w:rsidRDefault="00822C23" w:rsidP="00822C23">
      <w:pPr>
        <w:pStyle w:val="Doc-text2"/>
      </w:pPr>
      <w:r>
        <w:t>=&gt;</w:t>
      </w:r>
      <w:r>
        <w:tab/>
        <w:t>The changes are agreed and will be merged into big CR (Ericsson).</w:t>
      </w:r>
    </w:p>
    <w:p w14:paraId="0A33BE86" w14:textId="4C11841D" w:rsidR="00822C23" w:rsidRDefault="00176FE9" w:rsidP="00822C23">
      <w:pPr>
        <w:pStyle w:val="Doc-title"/>
      </w:pPr>
      <w:hyperlink r:id="rId841" w:history="1">
        <w:r>
          <w:rPr>
            <w:rStyle w:val="Hyperlink"/>
          </w:rPr>
          <w:t>R2-2107819</w:t>
        </w:r>
      </w:hyperlink>
      <w:r w:rsidR="00822C23">
        <w:tab/>
        <w:t>Corrections on RLF Report Storage in 36.331</w:t>
      </w:r>
      <w:r w:rsidR="00822C23">
        <w:tab/>
        <w:t>CATT, Huawei, HiSilicon</w:t>
      </w:r>
      <w:r w:rsidR="00822C23">
        <w:tab/>
        <w:t>CR</w:t>
      </w:r>
      <w:r w:rsidR="00822C23">
        <w:tab/>
        <w:t>Rel-16</w:t>
      </w:r>
      <w:r w:rsidR="00822C23">
        <w:tab/>
        <w:t>36.331</w:t>
      </w:r>
      <w:r w:rsidR="00822C23">
        <w:tab/>
        <w:t>16.5.0</w:t>
      </w:r>
      <w:r w:rsidR="00822C23">
        <w:tab/>
        <w:t>4697</w:t>
      </w:r>
      <w:r w:rsidR="00822C23">
        <w:tab/>
        <w:t>-</w:t>
      </w:r>
      <w:r w:rsidR="00822C23">
        <w:tab/>
        <w:t>F</w:t>
      </w:r>
      <w:r w:rsidR="00822C23">
        <w:tab/>
        <w:t>NR_SON_MDT-Core</w:t>
      </w:r>
    </w:p>
    <w:p w14:paraId="7E20DD4A" w14:textId="77777777" w:rsidR="00822C23" w:rsidRPr="00E459D4" w:rsidRDefault="00822C23" w:rsidP="00822C23">
      <w:pPr>
        <w:pStyle w:val="Doc-text2"/>
      </w:pPr>
      <w:r>
        <w:t>=&gt;</w:t>
      </w:r>
      <w:r>
        <w:tab/>
        <w:t>CR is agreed.</w:t>
      </w:r>
    </w:p>
    <w:p w14:paraId="4DD64C14" w14:textId="1CF8AFA8" w:rsidR="00822C23" w:rsidRDefault="00176FE9" w:rsidP="00822C23">
      <w:pPr>
        <w:pStyle w:val="Doc-title"/>
      </w:pPr>
      <w:hyperlink r:id="rId842" w:history="1">
        <w:r>
          <w:rPr>
            <w:rStyle w:val="Hyperlink"/>
          </w:rPr>
          <w:t>R2-2107820</w:t>
        </w:r>
      </w:hyperlink>
      <w:r w:rsidR="00822C23">
        <w:tab/>
        <w:t>Corrections on RLF Report Storage in 38.331</w:t>
      </w:r>
      <w:r w:rsidR="00822C23">
        <w:tab/>
        <w:t>CATT, Huawei, HiSilicon</w:t>
      </w:r>
      <w:r w:rsidR="00822C23">
        <w:tab/>
        <w:t>CR</w:t>
      </w:r>
      <w:r w:rsidR="00822C23">
        <w:tab/>
        <w:t>Rel-16</w:t>
      </w:r>
      <w:r w:rsidR="00822C23">
        <w:tab/>
        <w:t>38.331</w:t>
      </w:r>
      <w:r w:rsidR="00822C23">
        <w:tab/>
        <w:t>16.5.0</w:t>
      </w:r>
      <w:r w:rsidR="00822C23">
        <w:tab/>
        <w:t>2741</w:t>
      </w:r>
      <w:r w:rsidR="00822C23">
        <w:tab/>
        <w:t>-</w:t>
      </w:r>
      <w:r w:rsidR="00822C23">
        <w:tab/>
        <w:t>F</w:t>
      </w:r>
      <w:r w:rsidR="00822C23">
        <w:tab/>
        <w:t>NR_SON_MDT-Core</w:t>
      </w:r>
    </w:p>
    <w:p w14:paraId="31318032" w14:textId="77777777" w:rsidR="00822C23" w:rsidRPr="00A531DA" w:rsidRDefault="00822C23" w:rsidP="00822C23">
      <w:pPr>
        <w:pStyle w:val="Doc-text2"/>
      </w:pPr>
      <w:r>
        <w:t>=&gt;</w:t>
      </w:r>
      <w:r>
        <w:tab/>
        <w:t>CR is not pursued</w:t>
      </w:r>
    </w:p>
    <w:p w14:paraId="530FCB57" w14:textId="77A4C2EA" w:rsidR="00822C23" w:rsidRDefault="00176FE9" w:rsidP="00822C23">
      <w:pPr>
        <w:pStyle w:val="Doc-title"/>
      </w:pPr>
      <w:hyperlink r:id="rId843" w:history="1">
        <w:r>
          <w:rPr>
            <w:rStyle w:val="Hyperlink"/>
          </w:rPr>
          <w:t>R2-2107863</w:t>
        </w:r>
      </w:hyperlink>
      <w:r w:rsidR="00822C23">
        <w:tab/>
        <w:t>Correction on logging for outOfCoverage event</w:t>
      </w:r>
      <w:r w:rsidR="00822C23">
        <w:tab/>
        <w:t>Samsung, Ericsson</w:t>
      </w:r>
      <w:r w:rsidR="00822C23">
        <w:tab/>
        <w:t>CR</w:t>
      </w:r>
      <w:r w:rsidR="00822C23">
        <w:tab/>
        <w:t>Rel-16</w:t>
      </w:r>
      <w:r w:rsidR="00822C23">
        <w:tab/>
        <w:t>38.331</w:t>
      </w:r>
      <w:r w:rsidR="00822C23">
        <w:tab/>
        <w:t>16.5.0</w:t>
      </w:r>
      <w:r w:rsidR="00822C23">
        <w:tab/>
        <w:t>2743</w:t>
      </w:r>
      <w:r w:rsidR="00822C23">
        <w:tab/>
        <w:t>-</w:t>
      </w:r>
      <w:r w:rsidR="00822C23">
        <w:tab/>
        <w:t>F</w:t>
      </w:r>
      <w:r w:rsidR="00822C23">
        <w:tab/>
        <w:t>NR_SON_MDT-Core</w:t>
      </w:r>
    </w:p>
    <w:p w14:paraId="1FF8A5E5" w14:textId="77777777" w:rsidR="00822C23" w:rsidRPr="00E459D4" w:rsidRDefault="00822C23" w:rsidP="00822C23">
      <w:pPr>
        <w:pStyle w:val="Doc-text2"/>
      </w:pPr>
      <w:r>
        <w:t>=&gt;</w:t>
      </w:r>
      <w:r>
        <w:tab/>
        <w:t>The changes are agreed and will be merged into big CR (Ericsson).</w:t>
      </w:r>
    </w:p>
    <w:p w14:paraId="2100FB24" w14:textId="465782D7" w:rsidR="00822C23" w:rsidRDefault="00176FE9" w:rsidP="00822C23">
      <w:pPr>
        <w:pStyle w:val="Doc-title"/>
      </w:pPr>
      <w:hyperlink r:id="rId844" w:history="1">
        <w:r>
          <w:rPr>
            <w:rStyle w:val="Hyperlink"/>
          </w:rPr>
          <w:t>R2-2108308</w:t>
        </w:r>
      </w:hyperlink>
      <w:r w:rsidR="00822C23">
        <w:tab/>
        <w:t>On OutOfCoverage related logging</w:t>
      </w:r>
      <w:r w:rsidR="00822C23">
        <w:tab/>
        <w:t>Ericsson</w:t>
      </w:r>
      <w:r w:rsidR="00822C23">
        <w:tab/>
        <w:t>CR</w:t>
      </w:r>
      <w:r w:rsidR="00822C23">
        <w:tab/>
        <w:t>Rel-16</w:t>
      </w:r>
      <w:r w:rsidR="00822C23">
        <w:tab/>
        <w:t>38.331</w:t>
      </w:r>
      <w:r w:rsidR="00822C23">
        <w:tab/>
        <w:t>16.5.0</w:t>
      </w:r>
      <w:r w:rsidR="00822C23">
        <w:tab/>
        <w:t>2765</w:t>
      </w:r>
      <w:r w:rsidR="00822C23">
        <w:tab/>
        <w:t>-</w:t>
      </w:r>
      <w:r w:rsidR="00822C23">
        <w:tab/>
        <w:t>F</w:t>
      </w:r>
      <w:r w:rsidR="00822C23">
        <w:tab/>
        <w:t>NR_SON_MDT-Core</w:t>
      </w:r>
    </w:p>
    <w:p w14:paraId="3DAF495A" w14:textId="77777777" w:rsidR="00822C23" w:rsidRPr="00E459D4" w:rsidRDefault="00822C23" w:rsidP="00822C23">
      <w:pPr>
        <w:pStyle w:val="Doc-text2"/>
      </w:pPr>
      <w:r>
        <w:t>=&gt;</w:t>
      </w:r>
      <w:r>
        <w:tab/>
        <w:t>The changes are agreed and will be merged into big CR (Ericsson).</w:t>
      </w:r>
    </w:p>
    <w:p w14:paraId="089DE128" w14:textId="50325B3C" w:rsidR="00822C23" w:rsidRDefault="00176FE9" w:rsidP="00822C23">
      <w:pPr>
        <w:pStyle w:val="Doc-title"/>
      </w:pPr>
      <w:hyperlink r:id="rId845" w:history="1">
        <w:r>
          <w:rPr>
            <w:rStyle w:val="Hyperlink"/>
          </w:rPr>
          <w:t>R2-2108358</w:t>
        </w:r>
      </w:hyperlink>
      <w:r w:rsidR="00822C23">
        <w:tab/>
        <w:t>Correction to 38331 on OOC event triggered logged MDT</w:t>
      </w:r>
      <w:r w:rsidR="00822C23">
        <w:tab/>
        <w:t>ZTE Corporation, Sanechips</w:t>
      </w:r>
      <w:r w:rsidR="00822C23">
        <w:tab/>
        <w:t>CR</w:t>
      </w:r>
      <w:r w:rsidR="00822C23">
        <w:tab/>
        <w:t>Rel-16</w:t>
      </w:r>
      <w:r w:rsidR="00822C23">
        <w:tab/>
        <w:t>38.331</w:t>
      </w:r>
      <w:r w:rsidR="00822C23">
        <w:tab/>
        <w:t>16.5.0</w:t>
      </w:r>
      <w:r w:rsidR="00822C23">
        <w:tab/>
        <w:t>2767</w:t>
      </w:r>
      <w:r w:rsidR="00822C23">
        <w:tab/>
        <w:t>-</w:t>
      </w:r>
      <w:r w:rsidR="00822C23">
        <w:tab/>
        <w:t>F</w:t>
      </w:r>
      <w:r w:rsidR="00822C23">
        <w:tab/>
        <w:t>NR_SON_MDT-Core</w:t>
      </w:r>
    </w:p>
    <w:p w14:paraId="2BD37EBE" w14:textId="77777777" w:rsidR="00822C23" w:rsidRPr="00A531DA" w:rsidRDefault="00822C23" w:rsidP="00822C23">
      <w:pPr>
        <w:pStyle w:val="Doc-text2"/>
      </w:pPr>
      <w:r>
        <w:t>=&gt;</w:t>
      </w:r>
      <w:r>
        <w:tab/>
        <w:t>CR is not pursued</w:t>
      </w:r>
    </w:p>
    <w:p w14:paraId="6BB2163D" w14:textId="37F447C9" w:rsidR="00822C23" w:rsidRDefault="00176FE9" w:rsidP="00822C23">
      <w:pPr>
        <w:pStyle w:val="Doc-title"/>
      </w:pPr>
      <w:hyperlink r:id="rId846" w:history="1">
        <w:r>
          <w:rPr>
            <w:rStyle w:val="Hyperlink"/>
          </w:rPr>
          <w:t>R2-2108309</w:t>
        </w:r>
      </w:hyperlink>
      <w:r w:rsidR="00822C23">
        <w:tab/>
        <w:t>On PDCP queuing delay value measurement</w:t>
      </w:r>
      <w:r w:rsidR="00822C23">
        <w:tab/>
        <w:t>Ericsson</w:t>
      </w:r>
      <w:r w:rsidR="00822C23">
        <w:tab/>
        <w:t>CR</w:t>
      </w:r>
      <w:r w:rsidR="00822C23">
        <w:tab/>
        <w:t>Rel-16</w:t>
      </w:r>
      <w:r w:rsidR="00822C23">
        <w:tab/>
        <w:t>36.331</w:t>
      </w:r>
      <w:r w:rsidR="00822C23">
        <w:tab/>
        <w:t>16.5.0</w:t>
      </w:r>
      <w:r w:rsidR="00822C23">
        <w:tab/>
        <w:t>4711</w:t>
      </w:r>
      <w:r w:rsidR="00822C23">
        <w:tab/>
        <w:t>-</w:t>
      </w:r>
      <w:r w:rsidR="00822C23">
        <w:tab/>
        <w:t>F</w:t>
      </w:r>
      <w:r w:rsidR="00822C23">
        <w:tab/>
        <w:t>NR_SON_MDT-Core</w:t>
      </w:r>
    </w:p>
    <w:p w14:paraId="2A0C0C7C" w14:textId="77777777" w:rsidR="00822C23" w:rsidRPr="00425E10" w:rsidRDefault="00822C23" w:rsidP="00822C23">
      <w:pPr>
        <w:pStyle w:val="Doc-text2"/>
      </w:pPr>
      <w:r>
        <w:t>=&gt;</w:t>
      </w:r>
      <w:r>
        <w:tab/>
        <w:t>CR is agreed.</w:t>
      </w:r>
    </w:p>
    <w:p w14:paraId="2B47C14C" w14:textId="4FCD6099" w:rsidR="00822C23" w:rsidRDefault="00176FE9" w:rsidP="00822C23">
      <w:pPr>
        <w:pStyle w:val="Doc-title"/>
      </w:pPr>
      <w:hyperlink r:id="rId847" w:history="1">
        <w:r>
          <w:rPr>
            <w:rStyle w:val="Hyperlink"/>
          </w:rPr>
          <w:t>R2-2108420</w:t>
        </w:r>
      </w:hyperlink>
      <w:r w:rsidR="00822C23">
        <w:tab/>
        <w:t>Corrections to previousPCellID and timeConnFailure handling</w:t>
      </w:r>
      <w:r w:rsidR="00822C23">
        <w:tab/>
        <w:t>Ericsson</w:t>
      </w:r>
      <w:r w:rsidR="00822C23">
        <w:tab/>
        <w:t>discussion</w:t>
      </w:r>
      <w:r w:rsidR="00822C23">
        <w:tab/>
        <w:t>NR_SON_MDT-Core</w:t>
      </w:r>
    </w:p>
    <w:p w14:paraId="7ACF48B0" w14:textId="77777777" w:rsidR="00822C23" w:rsidRPr="00EF4002" w:rsidRDefault="00822C23" w:rsidP="00822C23">
      <w:pPr>
        <w:pStyle w:val="Doc-text2"/>
      </w:pPr>
      <w:r>
        <w:t>=&gt;</w:t>
      </w:r>
      <w:r>
        <w:tab/>
        <w:t>Postponed to next meeting</w:t>
      </w:r>
    </w:p>
    <w:p w14:paraId="7D247E19" w14:textId="6EC67F88" w:rsidR="00822C23" w:rsidRDefault="00176FE9" w:rsidP="00822C23">
      <w:pPr>
        <w:pStyle w:val="Doc-title"/>
      </w:pPr>
      <w:hyperlink r:id="rId848" w:history="1">
        <w:r>
          <w:rPr>
            <w:rStyle w:val="Hyperlink"/>
          </w:rPr>
          <w:t>R2-2108561</w:t>
        </w:r>
      </w:hyperlink>
      <w:r w:rsidR="00822C23">
        <w:tab/>
        <w:t>Discussion on uplink delay value reporting</w:t>
      </w:r>
      <w:r w:rsidR="00822C23">
        <w:tab/>
        <w:t>Huawei, HiSilicon</w:t>
      </w:r>
      <w:r w:rsidR="00822C23">
        <w:tab/>
        <w:t>discussion</w:t>
      </w:r>
      <w:r w:rsidR="00822C23">
        <w:tab/>
        <w:t>Rel-16</w:t>
      </w:r>
      <w:r w:rsidR="00822C23">
        <w:tab/>
        <w:t>NR_SON_MDT-Core</w:t>
      </w:r>
    </w:p>
    <w:p w14:paraId="7C067027" w14:textId="77777777" w:rsidR="00822C23" w:rsidRPr="00EF4002" w:rsidRDefault="00822C23" w:rsidP="00822C23">
      <w:pPr>
        <w:pStyle w:val="Doc-text2"/>
      </w:pPr>
    </w:p>
    <w:p w14:paraId="1E0977BD" w14:textId="77777777" w:rsidR="00822C23" w:rsidRPr="00E459D4" w:rsidRDefault="00822C23" w:rsidP="00822C23">
      <w:pPr>
        <w:pStyle w:val="Doc-text2"/>
      </w:pPr>
      <w:r>
        <w:t>=&gt;</w:t>
      </w:r>
      <w:r>
        <w:tab/>
        <w:t>The changes are agreed and will be merged into big CR (Ericsson).</w:t>
      </w:r>
    </w:p>
    <w:p w14:paraId="6C4352F7" w14:textId="5579D3AF" w:rsidR="00822C23" w:rsidRDefault="00176FE9" w:rsidP="00822C23">
      <w:pPr>
        <w:pStyle w:val="Doc-title"/>
      </w:pPr>
      <w:hyperlink r:id="rId849" w:history="1">
        <w:r>
          <w:rPr>
            <w:rStyle w:val="Hyperlink"/>
          </w:rPr>
          <w:t>R2-2107854</w:t>
        </w:r>
      </w:hyperlink>
      <w:r w:rsidR="00822C23">
        <w:tab/>
        <w:t>Clarification on CGI-EUTRALogging</w:t>
      </w:r>
      <w:r w:rsidR="00822C23">
        <w:tab/>
        <w:t>Samsung Electronics Co., Ltd</w:t>
      </w:r>
      <w:r w:rsidR="00822C23">
        <w:tab/>
        <w:t>CR</w:t>
      </w:r>
      <w:r w:rsidR="00822C23">
        <w:tab/>
        <w:t>Rel-16</w:t>
      </w:r>
      <w:r w:rsidR="00822C23">
        <w:tab/>
        <w:t>38.331</w:t>
      </w:r>
      <w:r w:rsidR="00822C23">
        <w:tab/>
        <w:t>16.5.0</w:t>
      </w:r>
      <w:r w:rsidR="00822C23">
        <w:tab/>
        <w:t>2742</w:t>
      </w:r>
      <w:r w:rsidR="00822C23">
        <w:tab/>
        <w:t>-</w:t>
      </w:r>
      <w:r w:rsidR="00822C23">
        <w:tab/>
        <w:t>F</w:t>
      </w:r>
      <w:r w:rsidR="00822C23">
        <w:tab/>
        <w:t>NR_SON_MDT-Core</w:t>
      </w:r>
    </w:p>
    <w:p w14:paraId="6DD2CE9B" w14:textId="77777777" w:rsidR="00822C23" w:rsidRPr="00A531DA" w:rsidRDefault="00822C23" w:rsidP="00822C23">
      <w:pPr>
        <w:pStyle w:val="Doc-text2"/>
      </w:pPr>
      <w:r>
        <w:t>=&gt;</w:t>
      </w:r>
      <w:r>
        <w:tab/>
        <w:t>CR is not pursued</w:t>
      </w:r>
    </w:p>
    <w:p w14:paraId="4B4CFA55" w14:textId="277A13D1" w:rsidR="00822C23" w:rsidRDefault="00176FE9" w:rsidP="00822C23">
      <w:pPr>
        <w:pStyle w:val="Doc-title"/>
      </w:pPr>
      <w:hyperlink r:id="rId850" w:history="1">
        <w:r>
          <w:rPr>
            <w:rStyle w:val="Hyperlink"/>
          </w:rPr>
          <w:t>R2-2107864</w:t>
        </w:r>
      </w:hyperlink>
      <w:r w:rsidR="00822C23">
        <w:tab/>
        <w:t>Correction on inclusion of the set of availability indicators during RRC reconfiguration</w:t>
      </w:r>
      <w:r w:rsidR="00822C23">
        <w:tab/>
        <w:t>Samsung Electronics Co., Ltd</w:t>
      </w:r>
      <w:r w:rsidR="00822C23">
        <w:tab/>
        <w:t>CR</w:t>
      </w:r>
      <w:r w:rsidR="00822C23">
        <w:tab/>
        <w:t>Rel-16</w:t>
      </w:r>
      <w:r w:rsidR="00822C23">
        <w:tab/>
        <w:t>38.331</w:t>
      </w:r>
      <w:r w:rsidR="00822C23">
        <w:tab/>
        <w:t>16.5.0</w:t>
      </w:r>
      <w:r w:rsidR="00822C23">
        <w:tab/>
        <w:t>2744</w:t>
      </w:r>
      <w:r w:rsidR="00822C23">
        <w:tab/>
        <w:t>-</w:t>
      </w:r>
      <w:r w:rsidR="00822C23">
        <w:tab/>
        <w:t>F</w:t>
      </w:r>
      <w:r w:rsidR="00822C23">
        <w:tab/>
        <w:t>NR_SON_MDT-Core</w:t>
      </w:r>
    </w:p>
    <w:p w14:paraId="632C699E" w14:textId="77777777" w:rsidR="00822C23" w:rsidRPr="00E459D4" w:rsidRDefault="00822C23" w:rsidP="00822C23">
      <w:pPr>
        <w:pStyle w:val="Doc-text2"/>
      </w:pPr>
      <w:r>
        <w:t>=&gt;</w:t>
      </w:r>
      <w:r>
        <w:tab/>
        <w:t>The changes are agreed and will be merged into big CR (Ericsson).</w:t>
      </w:r>
    </w:p>
    <w:p w14:paraId="39DCAAF7" w14:textId="1D8D0966" w:rsidR="00822C23" w:rsidRDefault="00176FE9" w:rsidP="00822C23">
      <w:pPr>
        <w:pStyle w:val="Doc-title"/>
      </w:pPr>
      <w:hyperlink r:id="rId851" w:history="1">
        <w:r>
          <w:rPr>
            <w:rStyle w:val="Hyperlink"/>
          </w:rPr>
          <w:t>R2-2108321</w:t>
        </w:r>
      </w:hyperlink>
      <w:r w:rsidR="00822C23">
        <w:tab/>
        <w:t>Correction to RLF reporting</w:t>
      </w:r>
      <w:r w:rsidR="00822C23">
        <w:tab/>
        <w:t>QUALCOMM INCORPORATED</w:t>
      </w:r>
      <w:r w:rsidR="00822C23">
        <w:tab/>
        <w:t>CR</w:t>
      </w:r>
      <w:r w:rsidR="00822C23">
        <w:tab/>
        <w:t>Rel-16</w:t>
      </w:r>
      <w:r w:rsidR="00822C23">
        <w:tab/>
        <w:t>38.331</w:t>
      </w:r>
      <w:r w:rsidR="00822C23">
        <w:tab/>
        <w:t>16.5.0</w:t>
      </w:r>
      <w:r w:rsidR="00822C23">
        <w:tab/>
        <w:t>2766</w:t>
      </w:r>
      <w:r w:rsidR="00822C23">
        <w:tab/>
        <w:t>-</w:t>
      </w:r>
      <w:r w:rsidR="00822C23">
        <w:tab/>
        <w:t>F</w:t>
      </w:r>
      <w:r w:rsidR="00822C23">
        <w:tab/>
        <w:t>NR_SON_MDT-Core</w:t>
      </w:r>
    </w:p>
    <w:p w14:paraId="61979407" w14:textId="77777777" w:rsidR="00822C23" w:rsidRPr="00A531DA" w:rsidRDefault="00822C23" w:rsidP="00822C23">
      <w:pPr>
        <w:pStyle w:val="Doc-text2"/>
      </w:pPr>
      <w:r>
        <w:t>=&gt;</w:t>
      </w:r>
      <w:r>
        <w:tab/>
        <w:t>The changes are agreed and will be merged into big CR (Ericsson).</w:t>
      </w:r>
    </w:p>
    <w:p w14:paraId="0F16C9A1" w14:textId="6D576468" w:rsidR="00822C23" w:rsidRDefault="00176FE9" w:rsidP="00822C23">
      <w:pPr>
        <w:pStyle w:val="Doc-title"/>
      </w:pPr>
      <w:hyperlink r:id="rId852" w:history="1">
        <w:r>
          <w:rPr>
            <w:rStyle w:val="Hyperlink"/>
          </w:rPr>
          <w:t>R2-2108359</w:t>
        </w:r>
      </w:hyperlink>
      <w:r w:rsidR="00822C23">
        <w:tab/>
        <w:t>Consideration on event triggered logged MDT</w:t>
      </w:r>
      <w:r w:rsidR="00822C23">
        <w:tab/>
        <w:t>ZTE Corporation, Sanechips</w:t>
      </w:r>
      <w:r w:rsidR="00822C23">
        <w:tab/>
        <w:t>discussion</w:t>
      </w:r>
      <w:r w:rsidR="00822C23">
        <w:tab/>
        <w:t>Rel-16</w:t>
      </w:r>
    </w:p>
    <w:p w14:paraId="7841ED57" w14:textId="77777777" w:rsidR="00822C23" w:rsidRPr="00A531DA" w:rsidRDefault="00822C23" w:rsidP="00822C23">
      <w:pPr>
        <w:pStyle w:val="Doc-text2"/>
      </w:pPr>
      <w:r>
        <w:t>=&gt;</w:t>
      </w:r>
      <w:r>
        <w:tab/>
        <w:t>CR is not pursued</w:t>
      </w:r>
    </w:p>
    <w:p w14:paraId="143B2A3B" w14:textId="0FC63609" w:rsidR="00822C23" w:rsidRDefault="00176FE9" w:rsidP="00822C23">
      <w:pPr>
        <w:pStyle w:val="Doc-title"/>
      </w:pPr>
      <w:hyperlink r:id="rId853" w:history="1">
        <w:r>
          <w:rPr>
            <w:rStyle w:val="Hyperlink"/>
          </w:rPr>
          <w:t>R2-2108563</w:t>
        </w:r>
      </w:hyperlink>
      <w:r w:rsidR="00822C23">
        <w:tab/>
        <w:t>Discussion on the user consent for trace reporting</w:t>
      </w:r>
      <w:r w:rsidR="00822C23">
        <w:tab/>
        <w:t>Huawei, HiSilicon</w:t>
      </w:r>
      <w:r w:rsidR="00822C23">
        <w:tab/>
        <w:t>discussion</w:t>
      </w:r>
      <w:r w:rsidR="00822C23">
        <w:tab/>
        <w:t>Rel-16</w:t>
      </w:r>
      <w:r w:rsidR="00822C23">
        <w:tab/>
        <w:t>NR_SON_MDT-Core</w:t>
      </w:r>
    </w:p>
    <w:p w14:paraId="3CCFC438" w14:textId="77777777" w:rsidR="00822C23" w:rsidRDefault="00822C23" w:rsidP="00822C23">
      <w:pPr>
        <w:pStyle w:val="Doc-text2"/>
      </w:pPr>
    </w:p>
    <w:p w14:paraId="09A76752" w14:textId="77777777" w:rsidR="00822C23" w:rsidRPr="002D6F7D" w:rsidRDefault="00822C23" w:rsidP="00822C23">
      <w:pPr>
        <w:pStyle w:val="EmailDiscussion"/>
        <w:overflowPunct/>
        <w:autoSpaceDE/>
        <w:autoSpaceDN/>
        <w:adjustRightInd/>
        <w:spacing w:before="0"/>
        <w:ind w:left="1619" w:hanging="360"/>
        <w:textAlignment w:val="auto"/>
        <w:rPr>
          <w:color w:val="000000" w:themeColor="text1"/>
        </w:rPr>
      </w:pPr>
      <w:r w:rsidRPr="002D6F7D">
        <w:rPr>
          <w:color w:val="000000" w:themeColor="text1"/>
        </w:rPr>
        <w:t>[AT115e][888][SON/MDT] R16 corrections (Ericsson, Huawei)</w:t>
      </w:r>
    </w:p>
    <w:p w14:paraId="7633797F" w14:textId="77777777" w:rsidR="00822C23" w:rsidRPr="002D6F7D" w:rsidRDefault="00822C23" w:rsidP="00822C23">
      <w:pPr>
        <w:pStyle w:val="EmailDiscussion2"/>
        <w:ind w:left="1619" w:firstLine="0"/>
        <w:rPr>
          <w:color w:val="000000" w:themeColor="text1"/>
        </w:rPr>
      </w:pPr>
      <w:r w:rsidRPr="002D6F7D">
        <w:rPr>
          <w:color w:val="000000" w:themeColor="text1"/>
        </w:rPr>
        <w:t>Merge all the agreed changes of 38.331 into one big CR</w:t>
      </w:r>
    </w:p>
    <w:p w14:paraId="2FC8ECA2" w14:textId="516AD559" w:rsidR="00822C23" w:rsidRPr="002D6F7D" w:rsidRDefault="00822C23" w:rsidP="00822C23">
      <w:pPr>
        <w:pStyle w:val="EmailDiscussion2"/>
        <w:rPr>
          <w:color w:val="000000" w:themeColor="text1"/>
        </w:rPr>
      </w:pPr>
      <w:r w:rsidRPr="002D6F7D">
        <w:rPr>
          <w:color w:val="000000" w:themeColor="text1"/>
        </w:rPr>
        <w:tab/>
        <w:t xml:space="preserve">Intended outcome: Agreed 38.331 CR in </w:t>
      </w:r>
      <w:hyperlink r:id="rId854" w:history="1">
        <w:r w:rsidR="00176FE9">
          <w:rPr>
            <w:rStyle w:val="Hyperlink"/>
          </w:rPr>
          <w:t>R2-2108968</w:t>
        </w:r>
      </w:hyperlink>
    </w:p>
    <w:p w14:paraId="4A2AC11E" w14:textId="77777777" w:rsidR="00822C23" w:rsidRPr="009279FB" w:rsidRDefault="00822C23" w:rsidP="00822C23">
      <w:pPr>
        <w:pStyle w:val="EmailDiscussion2"/>
        <w:rPr>
          <w:color w:val="000000" w:themeColor="text1"/>
        </w:rPr>
      </w:pPr>
      <w:r w:rsidRPr="002D6F7D">
        <w:rPr>
          <w:color w:val="000000" w:themeColor="text1"/>
        </w:rPr>
        <w:tab/>
        <w:t>Deadline:11:00 UTC, Thursday August 26th</w:t>
      </w:r>
    </w:p>
    <w:p w14:paraId="653F7390" w14:textId="77777777" w:rsidR="00822C23" w:rsidRPr="00823F8E" w:rsidRDefault="00822C23" w:rsidP="00822C23">
      <w:pPr>
        <w:pStyle w:val="Doc-text2"/>
      </w:pPr>
    </w:p>
    <w:p w14:paraId="4E414915" w14:textId="6F766A3B" w:rsidR="00822C23" w:rsidRDefault="00176FE9" w:rsidP="00822C23">
      <w:pPr>
        <w:pStyle w:val="Doc-title"/>
      </w:pPr>
      <w:hyperlink r:id="rId855" w:history="1">
        <w:r>
          <w:rPr>
            <w:rStyle w:val="Hyperlink"/>
          </w:rPr>
          <w:t>R2-2108968</w:t>
        </w:r>
      </w:hyperlink>
      <w:r w:rsidR="00822C23">
        <w:tab/>
      </w:r>
      <w:r w:rsidR="00822C23" w:rsidRPr="002D6F7D">
        <w:t>SON-MDT Changes agreed in RAN2#115 meeting</w:t>
      </w:r>
      <w:r w:rsidR="00822C23">
        <w:tab/>
        <w:t>Ericsson, Huawei</w:t>
      </w:r>
      <w:r w:rsidR="00822C23">
        <w:tab/>
        <w:t>CR</w:t>
      </w:r>
      <w:r w:rsidR="00822C23">
        <w:tab/>
        <w:t>Rel-16</w:t>
      </w:r>
      <w:r w:rsidR="00822C23">
        <w:tab/>
        <w:t>38.331</w:t>
      </w:r>
      <w:r w:rsidR="00822C23">
        <w:tab/>
        <w:t>16.5.0</w:t>
      </w:r>
      <w:r w:rsidR="00822C23">
        <w:tab/>
        <w:t>2802</w:t>
      </w:r>
      <w:r w:rsidR="00822C23">
        <w:tab/>
        <w:t>-</w:t>
      </w:r>
      <w:r w:rsidR="00822C23">
        <w:tab/>
        <w:t>F</w:t>
      </w:r>
      <w:r w:rsidR="00822C23">
        <w:tab/>
        <w:t>NR_SON_MDT-Core</w:t>
      </w:r>
    </w:p>
    <w:p w14:paraId="399D8871" w14:textId="77777777" w:rsidR="00822C23" w:rsidRPr="002D6F7D" w:rsidRDefault="00822C23" w:rsidP="00822C23">
      <w:pPr>
        <w:pStyle w:val="Doc-text2"/>
      </w:pPr>
      <w:r>
        <w:t>=&gt;</w:t>
      </w:r>
      <w:r>
        <w:tab/>
        <w:t>CR is agreed</w:t>
      </w:r>
    </w:p>
    <w:p w14:paraId="2D84A1D8" w14:textId="77777777" w:rsidR="000B0612" w:rsidRPr="00E14330" w:rsidRDefault="000B0612" w:rsidP="000B0612">
      <w:pPr>
        <w:pStyle w:val="Doc-text2"/>
      </w:pPr>
    </w:p>
    <w:p w14:paraId="54419D68" w14:textId="77777777" w:rsidR="000B0612" w:rsidRPr="00E14330" w:rsidRDefault="000B0612" w:rsidP="000B0612">
      <w:pPr>
        <w:pStyle w:val="Heading1"/>
      </w:pPr>
      <w:bookmarkStart w:id="126" w:name="_Toc82647096"/>
      <w:r w:rsidRPr="00E14330">
        <w:t>7</w:t>
      </w:r>
      <w:r w:rsidRPr="00E14330">
        <w:tab/>
        <w:t>Rel-16 EUTRA Work Items</w:t>
      </w:r>
      <w:bookmarkEnd w:id="126"/>
    </w:p>
    <w:p w14:paraId="744072A0" w14:textId="77777777" w:rsidR="000B0612" w:rsidRPr="00E14330" w:rsidRDefault="000B0612" w:rsidP="000B0612">
      <w:pPr>
        <w:pStyle w:val="Comments"/>
      </w:pPr>
      <w:r w:rsidRPr="00E14330">
        <w:t>Essential corrections</w:t>
      </w:r>
    </w:p>
    <w:p w14:paraId="677A47C7" w14:textId="1DDA0C17" w:rsidR="000B0612" w:rsidRPr="00E14330" w:rsidRDefault="000B0612" w:rsidP="000B0612">
      <w:pPr>
        <w:pStyle w:val="Heading2"/>
      </w:pPr>
      <w:bookmarkStart w:id="127" w:name="_Toc82647097"/>
      <w:r w:rsidRPr="00E14330">
        <w:t>7.1</w:t>
      </w:r>
      <w:r w:rsidR="00AD6A37">
        <w:tab/>
      </w:r>
      <w:r w:rsidRPr="00E14330">
        <w:t>EUTRA Rel-16 General</w:t>
      </w:r>
      <w:bookmarkEnd w:id="127"/>
    </w:p>
    <w:p w14:paraId="59208D9C" w14:textId="77777777" w:rsidR="000B0612" w:rsidRPr="00E14330" w:rsidRDefault="000B0612" w:rsidP="000B0612">
      <w:pPr>
        <w:pStyle w:val="Comments"/>
      </w:pPr>
      <w:r w:rsidRPr="00E14330">
        <w:t xml:space="preserve">No documents should be submitted to 7.1. Please submit to.7.1.x </w:t>
      </w:r>
    </w:p>
    <w:p w14:paraId="50E57E3A" w14:textId="77777777" w:rsidR="000B0612" w:rsidRPr="00E14330" w:rsidRDefault="000B0612" w:rsidP="000B0612">
      <w:pPr>
        <w:pStyle w:val="Comments"/>
      </w:pPr>
      <w:r w:rsidRPr="00E14330">
        <w:t>Purely editorial corrections should be taken up with the specification editor before submitting to avoid CR duplication. If this is not done, the contribution may not be treated.</w:t>
      </w:r>
    </w:p>
    <w:p w14:paraId="075A1932" w14:textId="77777777" w:rsidR="00AD6A37" w:rsidRDefault="00AD6A37" w:rsidP="00AD6A37">
      <w:pPr>
        <w:pStyle w:val="Heading3"/>
      </w:pPr>
      <w:bookmarkStart w:id="128" w:name="_Toc82647098"/>
      <w:r w:rsidRPr="000D255B">
        <w:t>7.1.1</w:t>
      </w:r>
      <w:r w:rsidRPr="000D255B">
        <w:tab/>
        <w:t>Cross WI RRC corrections</w:t>
      </w:r>
      <w:bookmarkEnd w:id="128"/>
    </w:p>
    <w:p w14:paraId="26855627" w14:textId="77777777" w:rsidR="00AD6A37" w:rsidRDefault="00AD6A37" w:rsidP="00AD6A37">
      <w:pPr>
        <w:pStyle w:val="Comments"/>
      </w:pPr>
      <w:r>
        <w:t>Including RRC corrections that impact multiple WIs and require discussion in the common session.</w:t>
      </w:r>
    </w:p>
    <w:p w14:paraId="6446D87A" w14:textId="77777777" w:rsidR="00AD6A37" w:rsidRPr="00AD6A37" w:rsidRDefault="00AD6A37" w:rsidP="00AD6A37">
      <w:pPr>
        <w:pStyle w:val="BoldComments"/>
      </w:pPr>
      <w:r w:rsidRPr="00AD6A37">
        <w:t>By Email [201] (1)</w:t>
      </w:r>
    </w:p>
    <w:p w14:paraId="0CEBB703" w14:textId="3CA20ABE" w:rsidR="00AD6A37" w:rsidRDefault="00176FE9" w:rsidP="00AD6A37">
      <w:pPr>
        <w:pStyle w:val="Doc-title"/>
      </w:pPr>
      <w:hyperlink r:id="rId856" w:history="1">
        <w:r>
          <w:rPr>
            <w:rStyle w:val="Hyperlink"/>
          </w:rPr>
          <w:t>R2-2107774</w:t>
        </w:r>
      </w:hyperlink>
      <w:r w:rsidR="00AD6A37">
        <w:tab/>
        <w:t>Correction on early security reactivation upon reception of RRCConnectionReject</w:t>
      </w:r>
      <w:r w:rsidR="00AD6A37">
        <w:tab/>
        <w:t>NEC</w:t>
      </w:r>
      <w:r w:rsidR="00AD6A37">
        <w:tab/>
        <w:t>CR</w:t>
      </w:r>
      <w:r w:rsidR="00AD6A37">
        <w:tab/>
        <w:t>Rel-16</w:t>
      </w:r>
      <w:r w:rsidR="00AD6A37">
        <w:tab/>
        <w:t>36.331</w:t>
      </w:r>
      <w:r w:rsidR="00AD6A37">
        <w:tab/>
        <w:t>16.5.0</w:t>
      </w:r>
      <w:r w:rsidR="00AD6A37">
        <w:tab/>
        <w:t>4696</w:t>
      </w:r>
      <w:r w:rsidR="00AD6A37">
        <w:tab/>
        <w:t>-</w:t>
      </w:r>
      <w:r w:rsidR="00AD6A37">
        <w:tab/>
        <w:t>F</w:t>
      </w:r>
      <w:r w:rsidR="00AD6A37">
        <w:tab/>
      </w:r>
      <w:bookmarkStart w:id="129" w:name="_Hlk80705308"/>
      <w:r w:rsidR="00AD6A37">
        <w:t>TEI16, LTE_eMTC5-Core</w:t>
      </w:r>
      <w:bookmarkEnd w:id="129"/>
    </w:p>
    <w:p w14:paraId="49D896C7" w14:textId="77777777" w:rsidR="00AD6A37" w:rsidRDefault="00AD6A37" w:rsidP="00AD6A37">
      <w:pPr>
        <w:pStyle w:val="Agreement"/>
        <w:tabs>
          <w:tab w:val="clear" w:pos="9990"/>
        </w:tabs>
        <w:overflowPunct/>
        <w:autoSpaceDE/>
        <w:autoSpaceDN/>
        <w:adjustRightInd/>
        <w:ind w:left="1619" w:hanging="360"/>
        <w:textAlignment w:val="auto"/>
        <w:rPr>
          <w:lang w:eastAsia="ko-KR"/>
        </w:rPr>
      </w:pPr>
      <w:r>
        <w:rPr>
          <w:lang w:eastAsia="ko-KR"/>
        </w:rPr>
        <w:t>Proposed changes are agreeable but editorial, so added RRC rapporteur CR</w:t>
      </w:r>
    </w:p>
    <w:p w14:paraId="151D1BF9" w14:textId="0EFFC55C" w:rsidR="00AD6A37" w:rsidRDefault="00AD6A37" w:rsidP="00AD6A37">
      <w:pPr>
        <w:pStyle w:val="Agreement"/>
        <w:tabs>
          <w:tab w:val="clear" w:pos="9990"/>
        </w:tabs>
        <w:overflowPunct/>
        <w:autoSpaceDE/>
        <w:autoSpaceDN/>
        <w:adjustRightInd/>
        <w:ind w:left="1619" w:hanging="360"/>
        <w:textAlignment w:val="auto"/>
        <w:rPr>
          <w:lang w:eastAsia="ko-KR"/>
        </w:rPr>
      </w:pPr>
      <w:r>
        <w:rPr>
          <w:lang w:eastAsia="ko-KR"/>
        </w:rPr>
        <w:t xml:space="preserve">Merged to </w:t>
      </w:r>
      <w:hyperlink r:id="rId857" w:history="1">
        <w:r w:rsidR="00176FE9">
          <w:rPr>
            <w:rStyle w:val="Hyperlink"/>
            <w:lang w:eastAsia="ko-KR"/>
          </w:rPr>
          <w:t>R2-2108867</w:t>
        </w:r>
      </w:hyperlink>
    </w:p>
    <w:p w14:paraId="18C6E478" w14:textId="77777777" w:rsidR="00AD6A37" w:rsidRDefault="00AD6A37" w:rsidP="00AD6A37">
      <w:pPr>
        <w:pStyle w:val="Comments"/>
      </w:pPr>
    </w:p>
    <w:p w14:paraId="21378E3C" w14:textId="77777777" w:rsidR="00AD6A37" w:rsidRPr="000D255B" w:rsidRDefault="00AD6A37" w:rsidP="00AD6A37">
      <w:pPr>
        <w:pStyle w:val="Heading3"/>
      </w:pPr>
      <w:bookmarkStart w:id="130" w:name="_Toc82647099"/>
      <w:r w:rsidRPr="000D255B">
        <w:t>7.1.2</w:t>
      </w:r>
      <w:r w:rsidRPr="000D255B">
        <w:tab/>
        <w:t>Feature Lists and UE capabilities</w:t>
      </w:r>
      <w:bookmarkEnd w:id="130"/>
    </w:p>
    <w:p w14:paraId="6B5867F0" w14:textId="77777777" w:rsidR="00AD6A37" w:rsidRPr="000D255B" w:rsidRDefault="00AD6A37" w:rsidP="00AD6A37">
      <w:pPr>
        <w:pStyle w:val="Comments"/>
      </w:pPr>
      <w:r w:rsidRPr="000D255B">
        <w:t>Corrections to UE capabilities should be taken up with the 36.331 and 36.306 specification editors before submitting to avoid CR duplication. If this is not done, the contribution may not be treated.</w:t>
      </w:r>
    </w:p>
    <w:p w14:paraId="399861B7" w14:textId="77777777" w:rsidR="00AD6A37" w:rsidRPr="000D255B" w:rsidRDefault="00AD6A37" w:rsidP="00AD6A37">
      <w:pPr>
        <w:pStyle w:val="Comments"/>
      </w:pPr>
    </w:p>
    <w:p w14:paraId="3665BBC6" w14:textId="77777777" w:rsidR="000B0612" w:rsidRPr="00E14330" w:rsidRDefault="000B0612" w:rsidP="000B0612">
      <w:pPr>
        <w:pStyle w:val="Doc-text2"/>
      </w:pPr>
    </w:p>
    <w:p w14:paraId="77E17C2F" w14:textId="2269879D" w:rsidR="000B0612" w:rsidRPr="00E14330" w:rsidRDefault="000B0612" w:rsidP="000B0612">
      <w:pPr>
        <w:pStyle w:val="Heading2"/>
      </w:pPr>
      <w:bookmarkStart w:id="131" w:name="_Toc82647100"/>
      <w:r w:rsidRPr="00E14330">
        <w:t>7.2</w:t>
      </w:r>
      <w:r w:rsidR="00AD6A37">
        <w:tab/>
      </w:r>
      <w:r w:rsidRPr="00E14330">
        <w:t>Additional MTC enhancements for LTE</w:t>
      </w:r>
      <w:bookmarkEnd w:id="131"/>
    </w:p>
    <w:p w14:paraId="20660E70" w14:textId="77777777" w:rsidR="000B0612" w:rsidRPr="00E14330" w:rsidRDefault="000B0612" w:rsidP="000B0612">
      <w:pPr>
        <w:pStyle w:val="Comments"/>
      </w:pPr>
      <w:r w:rsidRPr="00E14330">
        <w:t>(LTE_eMTC5-Core; LTE_eMTC5-Core; leading WG: RAN1; REL-16; started: Jun 18; Completed:  June 20; WID: RP192875;)</w:t>
      </w:r>
    </w:p>
    <w:p w14:paraId="06449FCE" w14:textId="77777777" w:rsidR="000B0612" w:rsidRPr="00E14330" w:rsidRDefault="000B0612" w:rsidP="000B0612">
      <w:pPr>
        <w:pStyle w:val="Comments"/>
      </w:pPr>
      <w:r w:rsidRPr="00E14330">
        <w:t>Documents in this agenda item will be handled in a break out session.</w:t>
      </w:r>
    </w:p>
    <w:p w14:paraId="11B34F65" w14:textId="77777777" w:rsidR="000B0612" w:rsidRPr="00E14330" w:rsidRDefault="000B0612" w:rsidP="000B0612">
      <w:pPr>
        <w:pStyle w:val="Comments"/>
      </w:pPr>
      <w:r w:rsidRPr="00E14330">
        <w:t>Some sub-items in 7.2 and 7.3 may be treated jointly.</w:t>
      </w:r>
    </w:p>
    <w:p w14:paraId="26F999F4" w14:textId="7F3D5AD1" w:rsidR="000B0612" w:rsidRPr="00E14330" w:rsidRDefault="000B0612" w:rsidP="000B0612">
      <w:pPr>
        <w:pStyle w:val="Heading3"/>
      </w:pPr>
      <w:bookmarkStart w:id="132" w:name="_Toc82647101"/>
      <w:r w:rsidRPr="00E14330">
        <w:t>7.2.1</w:t>
      </w:r>
      <w:r w:rsidR="00AD6A37">
        <w:tab/>
      </w:r>
      <w:r w:rsidRPr="00E14330">
        <w:t>General and Stage-2 corrections</w:t>
      </w:r>
      <w:bookmarkEnd w:id="132"/>
    </w:p>
    <w:p w14:paraId="65515F1F" w14:textId="77777777" w:rsidR="002910D2" w:rsidRPr="00051A07" w:rsidRDefault="002910D2" w:rsidP="002910D2">
      <w:pPr>
        <w:rPr>
          <w:i/>
          <w:noProof/>
          <w:sz w:val="18"/>
        </w:rPr>
      </w:pPr>
      <w:r w:rsidRPr="00051A07">
        <w:rPr>
          <w:i/>
          <w:noProof/>
          <w:sz w:val="18"/>
        </w:rPr>
        <w:t>Including incoming LSs</w:t>
      </w:r>
    </w:p>
    <w:p w14:paraId="7DBB246A" w14:textId="72489B91" w:rsidR="002910D2" w:rsidRDefault="00176FE9" w:rsidP="002910D2">
      <w:pPr>
        <w:spacing w:before="60"/>
        <w:ind w:left="1259" w:hanging="1259"/>
        <w:rPr>
          <w:noProof/>
        </w:rPr>
      </w:pPr>
      <w:hyperlink r:id="rId858" w:history="1">
        <w:r>
          <w:rPr>
            <w:rStyle w:val="Hyperlink"/>
          </w:rPr>
          <w:t>R2-2106906</w:t>
        </w:r>
      </w:hyperlink>
      <w:r w:rsidR="002910D2" w:rsidRPr="00B60566">
        <w:rPr>
          <w:noProof/>
        </w:rPr>
        <w:tab/>
        <w:t>Reply LS on timing of neighbor cell RSS-based measurements (R1-2104033; contact: Qualcomm)</w:t>
      </w:r>
      <w:r w:rsidR="002910D2" w:rsidRPr="00B60566">
        <w:rPr>
          <w:noProof/>
        </w:rPr>
        <w:tab/>
        <w:t>RAN1</w:t>
      </w:r>
      <w:r w:rsidR="002910D2" w:rsidRPr="00B60566">
        <w:rPr>
          <w:noProof/>
        </w:rPr>
        <w:tab/>
        <w:t>LS in</w:t>
      </w:r>
      <w:r w:rsidR="002910D2" w:rsidRPr="00B60566">
        <w:rPr>
          <w:noProof/>
        </w:rPr>
        <w:tab/>
        <w:t>Rel-16</w:t>
      </w:r>
      <w:r w:rsidR="002910D2" w:rsidRPr="00B60566">
        <w:rPr>
          <w:noProof/>
        </w:rPr>
        <w:tab/>
        <w:t>LTE_eMTC5-Core</w:t>
      </w:r>
      <w:r w:rsidR="002910D2" w:rsidRPr="00B60566">
        <w:rPr>
          <w:noProof/>
        </w:rPr>
        <w:tab/>
        <w:t>To:RAN4</w:t>
      </w:r>
      <w:r w:rsidR="002910D2" w:rsidRPr="00B60566">
        <w:rPr>
          <w:noProof/>
        </w:rPr>
        <w:tab/>
        <w:t>Cc:RAN2</w:t>
      </w:r>
    </w:p>
    <w:p w14:paraId="0F70F5E4" w14:textId="77777777" w:rsidR="002910D2" w:rsidRDefault="002910D2" w:rsidP="002910D2">
      <w:pPr>
        <w:pStyle w:val="Agreement"/>
        <w:tabs>
          <w:tab w:val="clear" w:pos="9990"/>
        </w:tabs>
        <w:overflowPunct/>
        <w:autoSpaceDE/>
        <w:autoSpaceDN/>
        <w:adjustRightInd/>
        <w:ind w:left="1619" w:hanging="360"/>
        <w:textAlignment w:val="auto"/>
        <w:rPr>
          <w:noProof/>
        </w:rPr>
      </w:pPr>
      <w:r>
        <w:rPr>
          <w:noProof/>
        </w:rPr>
        <w:t>Noted</w:t>
      </w:r>
    </w:p>
    <w:p w14:paraId="7B95D735" w14:textId="77777777" w:rsidR="002910D2" w:rsidRDefault="002910D2" w:rsidP="002910D2">
      <w:pPr>
        <w:spacing w:before="60"/>
        <w:ind w:left="1259" w:hanging="1259"/>
        <w:rPr>
          <w:noProof/>
        </w:rPr>
      </w:pPr>
    </w:p>
    <w:p w14:paraId="3E6E12FA" w14:textId="12D5EA13" w:rsidR="002910D2" w:rsidRDefault="00176FE9" w:rsidP="002910D2">
      <w:pPr>
        <w:spacing w:before="60"/>
        <w:ind w:left="1259" w:hanging="1259"/>
        <w:rPr>
          <w:noProof/>
        </w:rPr>
      </w:pPr>
      <w:hyperlink r:id="rId859" w:history="1">
        <w:r>
          <w:rPr>
            <w:rStyle w:val="Hyperlink"/>
          </w:rPr>
          <w:t>R2-2106915</w:t>
        </w:r>
      </w:hyperlink>
      <w:r w:rsidR="002910D2" w:rsidRPr="00B60566">
        <w:rPr>
          <w:noProof/>
        </w:rPr>
        <w:tab/>
        <w:t>Reply LS on RSS based RSRQ for LTE-MTC (R1-2106215; contact: Huawei)</w:t>
      </w:r>
      <w:r w:rsidR="002910D2" w:rsidRPr="00B60566">
        <w:rPr>
          <w:noProof/>
        </w:rPr>
        <w:tab/>
        <w:t>RAN1</w:t>
      </w:r>
      <w:r w:rsidR="002910D2" w:rsidRPr="00B60566">
        <w:rPr>
          <w:noProof/>
        </w:rPr>
        <w:tab/>
        <w:t>LS in</w:t>
      </w:r>
      <w:r w:rsidR="002910D2" w:rsidRPr="00B60566">
        <w:rPr>
          <w:noProof/>
        </w:rPr>
        <w:tab/>
        <w:t>Rel-16</w:t>
      </w:r>
      <w:r w:rsidR="002910D2" w:rsidRPr="00B60566">
        <w:rPr>
          <w:noProof/>
        </w:rPr>
        <w:tab/>
        <w:t>LTE_eMTC5-Core</w:t>
      </w:r>
      <w:r w:rsidR="002910D2" w:rsidRPr="00B60566">
        <w:rPr>
          <w:noProof/>
        </w:rPr>
        <w:tab/>
        <w:t>To:RAN4</w:t>
      </w:r>
      <w:r w:rsidR="002910D2" w:rsidRPr="00B60566">
        <w:rPr>
          <w:noProof/>
        </w:rPr>
        <w:tab/>
        <w:t>Cc:RAN2</w:t>
      </w:r>
    </w:p>
    <w:p w14:paraId="1FDACB14" w14:textId="77777777" w:rsidR="002910D2" w:rsidRPr="00051A07" w:rsidRDefault="002910D2" w:rsidP="002910D2">
      <w:pPr>
        <w:pStyle w:val="Agreement"/>
        <w:tabs>
          <w:tab w:val="clear" w:pos="9990"/>
        </w:tabs>
        <w:overflowPunct/>
        <w:autoSpaceDE/>
        <w:autoSpaceDN/>
        <w:adjustRightInd/>
        <w:ind w:left="1619" w:hanging="360"/>
        <w:textAlignment w:val="auto"/>
        <w:rPr>
          <w:noProof/>
        </w:rPr>
      </w:pPr>
      <w:r>
        <w:rPr>
          <w:noProof/>
        </w:rPr>
        <w:t>Noted</w:t>
      </w:r>
    </w:p>
    <w:p w14:paraId="27AD71F8" w14:textId="77777777" w:rsidR="002910D2" w:rsidRPr="00051A07" w:rsidRDefault="002910D2" w:rsidP="002910D2">
      <w:pPr>
        <w:tabs>
          <w:tab w:val="left" w:pos="1622"/>
        </w:tabs>
        <w:spacing w:before="0"/>
      </w:pPr>
    </w:p>
    <w:p w14:paraId="43F9F74F" w14:textId="5BFAFC13" w:rsidR="002910D2" w:rsidRPr="00051A07" w:rsidRDefault="002910D2" w:rsidP="002910D2">
      <w:pPr>
        <w:pStyle w:val="Heading3"/>
      </w:pPr>
      <w:bookmarkStart w:id="133" w:name="_Toc82647102"/>
      <w:r w:rsidRPr="00051A07">
        <w:t>7.2.2</w:t>
      </w:r>
      <w:r>
        <w:tab/>
      </w:r>
      <w:r w:rsidRPr="00051A07">
        <w:t>Connection to 5GC corrections</w:t>
      </w:r>
      <w:bookmarkEnd w:id="133"/>
    </w:p>
    <w:p w14:paraId="67915EB9" w14:textId="77777777" w:rsidR="002910D2" w:rsidRPr="00051A07" w:rsidRDefault="002910D2" w:rsidP="002910D2">
      <w:pPr>
        <w:rPr>
          <w:i/>
          <w:noProof/>
          <w:sz w:val="18"/>
        </w:rPr>
      </w:pPr>
      <w:r w:rsidRPr="00051A07">
        <w:rPr>
          <w:i/>
          <w:noProof/>
          <w:sz w:val="18"/>
        </w:rPr>
        <w:t xml:space="preserve">Connection to 5GC for MTC and NB-IoT is treated jointly under this AI. </w:t>
      </w:r>
    </w:p>
    <w:p w14:paraId="4EEBD4EB" w14:textId="61E76F34" w:rsidR="002910D2" w:rsidRPr="00B60566" w:rsidRDefault="00176FE9" w:rsidP="002910D2">
      <w:pPr>
        <w:spacing w:before="60"/>
        <w:ind w:left="1259" w:hanging="1259"/>
        <w:rPr>
          <w:noProof/>
        </w:rPr>
      </w:pPr>
      <w:hyperlink r:id="rId860" w:history="1">
        <w:r>
          <w:rPr>
            <w:rStyle w:val="Hyperlink"/>
          </w:rPr>
          <w:t>R2-2107428</w:t>
        </w:r>
      </w:hyperlink>
      <w:r w:rsidR="002910D2" w:rsidRPr="00B60566">
        <w:rPr>
          <w:noProof/>
        </w:rPr>
        <w:tab/>
        <w:t>Introduction of an indication of RRC_INACTIVE support in SIB1</w:t>
      </w:r>
      <w:r w:rsidR="002910D2" w:rsidRPr="00B60566">
        <w:rPr>
          <w:noProof/>
        </w:rPr>
        <w:tab/>
        <w:t>Huawei, HiSilicon</w:t>
      </w:r>
      <w:r w:rsidR="002910D2" w:rsidRPr="00B60566">
        <w:rPr>
          <w:noProof/>
        </w:rPr>
        <w:tab/>
        <w:t>CR</w:t>
      </w:r>
      <w:r w:rsidR="002910D2" w:rsidRPr="00B60566">
        <w:rPr>
          <w:noProof/>
        </w:rPr>
        <w:tab/>
        <w:t>Rel-17</w:t>
      </w:r>
      <w:r w:rsidR="002910D2" w:rsidRPr="00B60566">
        <w:rPr>
          <w:noProof/>
        </w:rPr>
        <w:tab/>
        <w:t>36.331</w:t>
      </w:r>
      <w:r w:rsidR="002910D2" w:rsidRPr="00B60566">
        <w:rPr>
          <w:noProof/>
        </w:rPr>
        <w:tab/>
        <w:t>16.5.0</w:t>
      </w:r>
      <w:r w:rsidR="002910D2" w:rsidRPr="00B60566">
        <w:rPr>
          <w:noProof/>
        </w:rPr>
        <w:tab/>
        <w:t>4693</w:t>
      </w:r>
      <w:r w:rsidR="002910D2" w:rsidRPr="00B60566">
        <w:rPr>
          <w:noProof/>
        </w:rPr>
        <w:tab/>
        <w:t>-</w:t>
      </w:r>
      <w:r w:rsidR="002910D2" w:rsidRPr="00B60566">
        <w:rPr>
          <w:noProof/>
        </w:rPr>
        <w:tab/>
        <w:t>F</w:t>
      </w:r>
      <w:r w:rsidR="002910D2" w:rsidRPr="00B60566">
        <w:rPr>
          <w:noProof/>
        </w:rPr>
        <w:tab/>
        <w:t>LTE_eMTC5-Core</w:t>
      </w:r>
      <w:r w:rsidR="002910D2" w:rsidRPr="00B60566">
        <w:rPr>
          <w:noProof/>
        </w:rPr>
        <w:tab/>
        <w:t>Withdrawn</w:t>
      </w:r>
    </w:p>
    <w:bookmarkStart w:id="134" w:name="_Hlk80245902"/>
    <w:p w14:paraId="485422EC" w14:textId="48D4AA3B" w:rsidR="002910D2" w:rsidRPr="00B60566" w:rsidRDefault="00176FE9" w:rsidP="002910D2">
      <w:pPr>
        <w:spacing w:before="60"/>
        <w:ind w:left="1259" w:hanging="1259"/>
        <w:rPr>
          <w:noProof/>
        </w:rPr>
      </w:pPr>
      <w:r>
        <w:fldChar w:fldCharType="begin"/>
      </w:r>
      <w:r>
        <w:instrText xml:space="preserve"> HYPERLINK "http://www.3gpp.org/ftp/tsg_ran/WG2_RL2/TSGR2_115-e/Docs/R2-2107454.zip" </w:instrText>
      </w:r>
      <w:r>
        <w:fldChar w:fldCharType="separate"/>
      </w:r>
      <w:bookmarkEnd w:id="134"/>
      <w:r>
        <w:rPr>
          <w:rStyle w:val="Hyperlink"/>
        </w:rPr>
        <w:t>R2-2107454</w:t>
      </w:r>
      <w:r>
        <w:fldChar w:fldCharType="end"/>
      </w:r>
      <w:r w:rsidR="002910D2" w:rsidRPr="00B60566">
        <w:rPr>
          <w:noProof/>
        </w:rPr>
        <w:tab/>
        <w:t>Introduction of an indication of RRC_INACTIVE support in SIB1</w:t>
      </w:r>
      <w:r w:rsidR="002910D2" w:rsidRPr="00B60566">
        <w:rPr>
          <w:noProof/>
        </w:rPr>
        <w:tab/>
        <w:t>Huawei, HiSilicon</w:t>
      </w:r>
      <w:r w:rsidR="002910D2" w:rsidRPr="00B60566">
        <w:rPr>
          <w:noProof/>
        </w:rPr>
        <w:tab/>
        <w:t>CR</w:t>
      </w:r>
      <w:r w:rsidR="002910D2" w:rsidRPr="00B60566">
        <w:rPr>
          <w:noProof/>
        </w:rPr>
        <w:tab/>
        <w:t>Rel-16</w:t>
      </w:r>
      <w:r w:rsidR="002910D2" w:rsidRPr="00B60566">
        <w:rPr>
          <w:noProof/>
        </w:rPr>
        <w:tab/>
        <w:t>36.331</w:t>
      </w:r>
      <w:r w:rsidR="002910D2" w:rsidRPr="00B60566">
        <w:rPr>
          <w:noProof/>
        </w:rPr>
        <w:tab/>
        <w:t>16.5.0</w:t>
      </w:r>
      <w:r w:rsidR="002910D2" w:rsidRPr="00B60566">
        <w:rPr>
          <w:noProof/>
        </w:rPr>
        <w:tab/>
        <w:t>4694</w:t>
      </w:r>
      <w:r w:rsidR="002910D2" w:rsidRPr="00B60566">
        <w:rPr>
          <w:noProof/>
        </w:rPr>
        <w:tab/>
        <w:t>-</w:t>
      </w:r>
      <w:r w:rsidR="002910D2" w:rsidRPr="00B60566">
        <w:rPr>
          <w:noProof/>
        </w:rPr>
        <w:tab/>
        <w:t>F</w:t>
      </w:r>
      <w:r w:rsidR="002910D2" w:rsidRPr="00B60566">
        <w:rPr>
          <w:noProof/>
        </w:rPr>
        <w:tab/>
        <w:t>LTE_eMTC5-Core</w:t>
      </w:r>
    </w:p>
    <w:p w14:paraId="5ECC929F" w14:textId="77777777" w:rsidR="002910D2" w:rsidRDefault="002910D2" w:rsidP="002910D2">
      <w:pPr>
        <w:rPr>
          <w:rFonts w:ascii="Calibri" w:eastAsiaTheme="minorHAnsi" w:hAnsi="Calibri"/>
          <w:szCs w:val="22"/>
          <w:lang w:eastAsia="en-US"/>
        </w:rPr>
      </w:pPr>
    </w:p>
    <w:p w14:paraId="6921C443" w14:textId="77777777" w:rsidR="002910D2" w:rsidRDefault="002910D2" w:rsidP="002910D2">
      <w:pPr>
        <w:pStyle w:val="EmailDiscussion2"/>
        <w:ind w:left="0" w:firstLine="0"/>
        <w:jc w:val="both"/>
        <w:rPr>
          <w:sz w:val="18"/>
          <w:szCs w:val="18"/>
        </w:rPr>
      </w:pPr>
    </w:p>
    <w:p w14:paraId="4F732AC3" w14:textId="77777777" w:rsidR="002910D2" w:rsidRDefault="002910D2" w:rsidP="002910D2">
      <w:pPr>
        <w:pStyle w:val="EmailDiscussion"/>
        <w:overflowPunct/>
        <w:autoSpaceDE/>
        <w:autoSpaceDN/>
        <w:adjustRightInd/>
        <w:ind w:left="1080" w:hanging="360"/>
        <w:textAlignment w:val="auto"/>
      </w:pPr>
      <w:r>
        <w:t xml:space="preserve">[AT115-e][401][eMTC R16] </w:t>
      </w:r>
      <w:r>
        <w:rPr>
          <w:lang w:eastAsia="en-US"/>
        </w:rPr>
        <w:t>Indication of RRC_INACTIVE support in SIB1</w:t>
      </w:r>
      <w:r>
        <w:t xml:space="preserve"> (Huawei)</w:t>
      </w:r>
    </w:p>
    <w:p w14:paraId="103C4E50" w14:textId="77777777" w:rsidR="002910D2" w:rsidRPr="004879DA" w:rsidRDefault="002910D2" w:rsidP="002910D2">
      <w:pPr>
        <w:pStyle w:val="EmailDiscussion2"/>
        <w:ind w:left="1080" w:firstLine="0"/>
      </w:pPr>
      <w:r w:rsidRPr="004879DA">
        <w:t>Status: Started</w:t>
      </w:r>
    </w:p>
    <w:p w14:paraId="749513DF" w14:textId="0C0241A3" w:rsidR="002910D2" w:rsidRPr="004879DA" w:rsidRDefault="003E1572" w:rsidP="002910D2">
      <w:pPr>
        <w:pStyle w:val="EmailDiscussion2"/>
        <w:ind w:left="1083"/>
      </w:pPr>
      <w:r w:rsidRPr="004879DA">
        <w:tab/>
      </w:r>
      <w:r w:rsidR="002910D2" w:rsidRPr="004879DA">
        <w:t xml:space="preserve">  </w:t>
      </w:r>
      <w:r w:rsidR="002910D2" w:rsidRPr="004879DA">
        <w:rPr>
          <w:b/>
          <w:bCs/>
        </w:rPr>
        <w:t xml:space="preserve">Scope: </w:t>
      </w:r>
      <w:r w:rsidR="002910D2" w:rsidRPr="004879DA">
        <w:t>Check whether the intention is agreeable and there is sufficient support</w:t>
      </w:r>
      <w:r w:rsidR="002910D2" w:rsidRPr="004879DA">
        <w:br/>
        <w:t>in principle; collect initial comments.</w:t>
      </w:r>
    </w:p>
    <w:p w14:paraId="162856CA" w14:textId="1CC44A33" w:rsidR="002910D2" w:rsidRPr="004879DA" w:rsidRDefault="003E1572" w:rsidP="002910D2">
      <w:pPr>
        <w:pStyle w:val="EmailDiscussion2"/>
        <w:ind w:left="1083"/>
        <w:rPr>
          <w:b/>
          <w:bCs/>
          <w:u w:val="single"/>
        </w:rPr>
      </w:pPr>
      <w:r w:rsidRPr="004879DA">
        <w:tab/>
      </w:r>
      <w:r w:rsidR="002910D2" w:rsidRPr="004879DA">
        <w:t xml:space="preserve">  </w:t>
      </w:r>
      <w:r w:rsidR="002910D2" w:rsidRPr="004879DA">
        <w:rPr>
          <w:b/>
          <w:bCs/>
        </w:rPr>
        <w:t xml:space="preserve">Intended outcome: </w:t>
      </w:r>
      <w:r w:rsidR="002910D2" w:rsidRPr="004879DA">
        <w:t xml:space="preserve">Report in </w:t>
      </w:r>
      <w:bookmarkStart w:id="135" w:name="_Hlk80222666"/>
      <w:r w:rsidR="00176FE9">
        <w:fldChar w:fldCharType="begin"/>
      </w:r>
      <w:r w:rsidR="00176FE9">
        <w:instrText xml:space="preserve"> HYPERLINK "http://www.3gpp.org/ftp/tsg_ran/WG2_RL2/TSGR2_115-e/Docs/R2-2108906.zip" </w:instrText>
      </w:r>
      <w:r w:rsidR="00176FE9">
        <w:fldChar w:fldCharType="separate"/>
      </w:r>
      <w:bookmarkEnd w:id="135"/>
      <w:r w:rsidR="00176FE9">
        <w:rPr>
          <w:rStyle w:val="Hyperlink"/>
        </w:rPr>
        <w:t>R2-2108906</w:t>
      </w:r>
      <w:r w:rsidR="00176FE9">
        <w:fldChar w:fldCharType="end"/>
      </w:r>
    </w:p>
    <w:p w14:paraId="249631C4" w14:textId="769E8842" w:rsidR="002910D2" w:rsidRPr="004879DA" w:rsidRDefault="003E1572" w:rsidP="002910D2">
      <w:pPr>
        <w:pStyle w:val="EmailDiscussion2"/>
        <w:ind w:left="1083"/>
      </w:pPr>
      <w:r w:rsidRPr="004879DA">
        <w:tab/>
      </w:r>
      <w:r w:rsidR="002910D2" w:rsidRPr="004879DA">
        <w:t xml:space="preserve">  </w:t>
      </w:r>
      <w:r w:rsidR="002910D2" w:rsidRPr="004879DA">
        <w:rPr>
          <w:b/>
          <w:bCs/>
        </w:rPr>
        <w:t>Deadline:</w:t>
      </w:r>
      <w:r w:rsidR="002910D2" w:rsidRPr="004879DA">
        <w:t xml:space="preserve"> Wednesday 2021-08-18 12:00 UTC </w:t>
      </w:r>
    </w:p>
    <w:p w14:paraId="30FFF064" w14:textId="77777777" w:rsidR="002910D2" w:rsidRPr="004879DA" w:rsidRDefault="002910D2" w:rsidP="002910D2">
      <w:pPr>
        <w:pStyle w:val="EmailDiscussion2"/>
        <w:ind w:left="0" w:firstLine="0"/>
        <w:jc w:val="both"/>
        <w:rPr>
          <w:sz w:val="18"/>
          <w:szCs w:val="18"/>
        </w:rPr>
      </w:pPr>
    </w:p>
    <w:p w14:paraId="65B5EB0B" w14:textId="094A754F" w:rsidR="002910D2" w:rsidRPr="004879DA" w:rsidRDefault="00176FE9" w:rsidP="002910D2">
      <w:pPr>
        <w:spacing w:before="60"/>
        <w:ind w:left="1259" w:hanging="1259"/>
        <w:rPr>
          <w:noProof/>
        </w:rPr>
      </w:pPr>
      <w:hyperlink r:id="rId861" w:history="1">
        <w:r>
          <w:rPr>
            <w:rStyle w:val="Hyperlink"/>
          </w:rPr>
          <w:t>R2-2108906</w:t>
        </w:r>
      </w:hyperlink>
      <w:r w:rsidR="002910D2" w:rsidRPr="004879DA">
        <w:rPr>
          <w:noProof/>
        </w:rPr>
        <w:tab/>
        <w:t>Indication of RRC_INACTIVE support in SIB1</w:t>
      </w:r>
      <w:r w:rsidR="002910D2" w:rsidRPr="004879DA">
        <w:rPr>
          <w:noProof/>
        </w:rPr>
        <w:tab/>
        <w:t>Huawei, HiSilicon</w:t>
      </w:r>
    </w:p>
    <w:p w14:paraId="0F06E01D" w14:textId="77777777" w:rsidR="002910D2" w:rsidRPr="004879DA" w:rsidRDefault="002910D2" w:rsidP="002910D2">
      <w:pPr>
        <w:spacing w:before="60"/>
        <w:ind w:left="1259" w:hanging="1259"/>
        <w:rPr>
          <w:noProof/>
        </w:rPr>
      </w:pPr>
    </w:p>
    <w:p w14:paraId="15D06738" w14:textId="77777777" w:rsidR="002910D2" w:rsidRPr="004879DA" w:rsidRDefault="002910D2" w:rsidP="002910D2">
      <w:pPr>
        <w:spacing w:before="60"/>
        <w:ind w:left="1259"/>
        <w:rPr>
          <w:rFonts w:cs="Arial"/>
          <w:noProof/>
        </w:rPr>
      </w:pPr>
      <w:r w:rsidRPr="004879DA">
        <w:rPr>
          <w:rFonts w:cs="Arial"/>
          <w:noProof/>
        </w:rPr>
        <w:t>Proposal: The CR is not pursued.</w:t>
      </w:r>
    </w:p>
    <w:p w14:paraId="77148909" w14:textId="77777777" w:rsidR="002910D2" w:rsidRPr="004879DA" w:rsidRDefault="002910D2" w:rsidP="002910D2">
      <w:pPr>
        <w:spacing w:before="60"/>
        <w:ind w:left="1259" w:hanging="1259"/>
        <w:rPr>
          <w:rFonts w:cs="Arial"/>
          <w:noProof/>
          <w:sz w:val="18"/>
          <w:szCs w:val="22"/>
        </w:rPr>
      </w:pPr>
    </w:p>
    <w:p w14:paraId="69DA193A" w14:textId="77777777" w:rsidR="002910D2" w:rsidRPr="004879DA" w:rsidRDefault="002910D2" w:rsidP="00135444">
      <w:pPr>
        <w:pStyle w:val="ListParagraph"/>
        <w:numPr>
          <w:ilvl w:val="0"/>
          <w:numId w:val="73"/>
        </w:numPr>
        <w:spacing w:before="60"/>
        <w:rPr>
          <w:rFonts w:ascii="Arial" w:hAnsi="Arial" w:cs="Arial"/>
          <w:noProof/>
          <w:sz w:val="20"/>
          <w:szCs w:val="20"/>
        </w:rPr>
      </w:pPr>
      <w:r w:rsidRPr="004879DA">
        <w:rPr>
          <w:rFonts w:ascii="Arial" w:hAnsi="Arial" w:cs="Arial"/>
          <w:noProof/>
          <w:sz w:val="20"/>
          <w:szCs w:val="20"/>
        </w:rPr>
        <w:t>Huawei thinks the network may not always support RRC_INACTIVE if it is connected to 5GC.</w:t>
      </w:r>
    </w:p>
    <w:p w14:paraId="6F06A2C1" w14:textId="77777777" w:rsidR="002910D2" w:rsidRPr="004879DA" w:rsidRDefault="002910D2" w:rsidP="00135444">
      <w:pPr>
        <w:pStyle w:val="ListParagraph"/>
        <w:numPr>
          <w:ilvl w:val="0"/>
          <w:numId w:val="73"/>
        </w:numPr>
        <w:spacing w:before="60"/>
        <w:rPr>
          <w:rFonts w:ascii="Arial" w:hAnsi="Arial" w:cs="Arial"/>
          <w:noProof/>
          <w:sz w:val="20"/>
          <w:szCs w:val="20"/>
        </w:rPr>
      </w:pPr>
      <w:r w:rsidRPr="004879DA">
        <w:rPr>
          <w:rFonts w:ascii="Arial" w:hAnsi="Arial" w:cs="Arial"/>
          <w:noProof/>
          <w:sz w:val="20"/>
          <w:szCs w:val="20"/>
        </w:rPr>
        <w:t>ZTE agrees that this may be the case since there was no explict agreement but then there are other means for the netwrok to handle that.</w:t>
      </w:r>
    </w:p>
    <w:p w14:paraId="6C9EBA66" w14:textId="77777777" w:rsidR="002910D2" w:rsidRPr="004879DA" w:rsidRDefault="002910D2" w:rsidP="00135444">
      <w:pPr>
        <w:pStyle w:val="ListParagraph"/>
        <w:numPr>
          <w:ilvl w:val="0"/>
          <w:numId w:val="73"/>
        </w:numPr>
        <w:spacing w:before="60"/>
        <w:rPr>
          <w:rFonts w:ascii="Arial" w:hAnsi="Arial" w:cs="Arial"/>
          <w:noProof/>
          <w:sz w:val="20"/>
          <w:szCs w:val="20"/>
        </w:rPr>
      </w:pPr>
    </w:p>
    <w:p w14:paraId="2061D7AA" w14:textId="77777777" w:rsidR="002910D2" w:rsidRPr="004879DA" w:rsidRDefault="002910D2" w:rsidP="002910D2">
      <w:pPr>
        <w:spacing w:before="60"/>
        <w:ind w:left="1259" w:hanging="1259"/>
        <w:rPr>
          <w:rFonts w:cs="Arial"/>
          <w:noProof/>
        </w:rPr>
      </w:pPr>
    </w:p>
    <w:p w14:paraId="649B4AEE" w14:textId="381EA5A5" w:rsidR="002910D2" w:rsidRPr="004879DA" w:rsidRDefault="002910D2" w:rsidP="002910D2">
      <w:pPr>
        <w:pStyle w:val="Agreement"/>
        <w:tabs>
          <w:tab w:val="clear" w:pos="9990"/>
        </w:tabs>
        <w:overflowPunct/>
        <w:autoSpaceDE/>
        <w:autoSpaceDN/>
        <w:adjustRightInd/>
        <w:ind w:left="1619" w:hanging="360"/>
        <w:textAlignment w:val="auto"/>
        <w:rPr>
          <w:noProof/>
        </w:rPr>
      </w:pPr>
      <w:r w:rsidRPr="004879DA">
        <w:rPr>
          <w:noProof/>
        </w:rPr>
        <w:t xml:space="preserve">The CR in </w:t>
      </w:r>
      <w:hyperlink r:id="rId862" w:history="1">
        <w:r w:rsidR="00176FE9">
          <w:rPr>
            <w:rStyle w:val="Hyperlink"/>
            <w:noProof/>
          </w:rPr>
          <w:t>R2-2107454</w:t>
        </w:r>
      </w:hyperlink>
      <w:r w:rsidRPr="004879DA">
        <w:rPr>
          <w:noProof/>
        </w:rPr>
        <w:t xml:space="preserve"> is not pursued.</w:t>
      </w:r>
    </w:p>
    <w:p w14:paraId="349672D0" w14:textId="77777777" w:rsidR="002910D2" w:rsidRPr="004879DA" w:rsidRDefault="002910D2" w:rsidP="002910D2">
      <w:pPr>
        <w:spacing w:before="60"/>
        <w:ind w:left="1259" w:hanging="1259"/>
        <w:rPr>
          <w:noProof/>
        </w:rPr>
      </w:pPr>
    </w:p>
    <w:p w14:paraId="0ABF740D" w14:textId="388B0714" w:rsidR="002910D2" w:rsidRPr="00B60566" w:rsidRDefault="00176FE9" w:rsidP="002910D2">
      <w:pPr>
        <w:spacing w:before="60"/>
        <w:ind w:left="1259" w:hanging="1259"/>
        <w:rPr>
          <w:noProof/>
        </w:rPr>
      </w:pPr>
      <w:hyperlink r:id="rId863" w:history="1">
        <w:r>
          <w:rPr>
            <w:rStyle w:val="Hyperlink"/>
          </w:rPr>
          <w:t>R2-2107769</w:t>
        </w:r>
      </w:hyperlink>
      <w:r w:rsidR="002910D2" w:rsidRPr="004879DA">
        <w:rPr>
          <w:noProof/>
        </w:rPr>
        <w:tab/>
        <w:t>36304_Correction on paging resource determination</w:t>
      </w:r>
      <w:r w:rsidR="002910D2" w:rsidRPr="004879DA">
        <w:rPr>
          <w:noProof/>
        </w:rPr>
        <w:tab/>
        <w:t xml:space="preserve">ZTE Corporation, Sanechips, Qualcomm </w:t>
      </w:r>
      <w:r w:rsidR="002910D2" w:rsidRPr="00B60566">
        <w:rPr>
          <w:noProof/>
        </w:rPr>
        <w:t>Incorporated</w:t>
      </w:r>
      <w:r w:rsidR="002910D2" w:rsidRPr="00B60566">
        <w:rPr>
          <w:noProof/>
        </w:rPr>
        <w:tab/>
        <w:t>CR</w:t>
      </w:r>
      <w:r w:rsidR="002910D2" w:rsidRPr="00B60566">
        <w:rPr>
          <w:noProof/>
        </w:rPr>
        <w:tab/>
        <w:t>Rel-16</w:t>
      </w:r>
      <w:r w:rsidR="002910D2" w:rsidRPr="00B60566">
        <w:rPr>
          <w:noProof/>
        </w:rPr>
        <w:tab/>
        <w:t>36.304</w:t>
      </w:r>
      <w:r w:rsidR="002910D2" w:rsidRPr="00B60566">
        <w:rPr>
          <w:noProof/>
        </w:rPr>
        <w:tab/>
        <w:t>16.4.0</w:t>
      </w:r>
      <w:r w:rsidR="002910D2" w:rsidRPr="00B60566">
        <w:rPr>
          <w:noProof/>
        </w:rPr>
        <w:tab/>
        <w:t>0832</w:t>
      </w:r>
      <w:r w:rsidR="002910D2" w:rsidRPr="00B60566">
        <w:rPr>
          <w:noProof/>
        </w:rPr>
        <w:tab/>
        <w:t>-</w:t>
      </w:r>
      <w:r w:rsidR="002910D2" w:rsidRPr="00B60566">
        <w:rPr>
          <w:noProof/>
        </w:rPr>
        <w:tab/>
        <w:t>F</w:t>
      </w:r>
      <w:r w:rsidR="002910D2" w:rsidRPr="00B60566">
        <w:rPr>
          <w:noProof/>
        </w:rPr>
        <w:tab/>
        <w:t>LTE_eMTC5-Core</w:t>
      </w:r>
    </w:p>
    <w:p w14:paraId="6DD3CC12" w14:textId="77777777" w:rsidR="002910D2" w:rsidRDefault="002910D2" w:rsidP="002910D2">
      <w:pPr>
        <w:pStyle w:val="EmailDiscussion2"/>
        <w:ind w:left="0" w:firstLine="0"/>
        <w:jc w:val="both"/>
        <w:rPr>
          <w:sz w:val="18"/>
          <w:szCs w:val="18"/>
        </w:rPr>
      </w:pPr>
    </w:p>
    <w:p w14:paraId="7148B4F7" w14:textId="77777777" w:rsidR="002910D2" w:rsidRDefault="002910D2" w:rsidP="002910D2">
      <w:pPr>
        <w:pStyle w:val="EmailDiscussion2"/>
        <w:ind w:left="0" w:firstLine="0"/>
        <w:jc w:val="both"/>
        <w:rPr>
          <w:sz w:val="18"/>
          <w:szCs w:val="18"/>
        </w:rPr>
      </w:pPr>
    </w:p>
    <w:p w14:paraId="0D534D43" w14:textId="77777777" w:rsidR="002910D2" w:rsidRDefault="002910D2" w:rsidP="002910D2">
      <w:pPr>
        <w:pStyle w:val="EmailDiscussion"/>
        <w:overflowPunct/>
        <w:autoSpaceDE/>
        <w:autoSpaceDN/>
        <w:adjustRightInd/>
        <w:ind w:left="1080" w:hanging="360"/>
        <w:textAlignment w:val="auto"/>
      </w:pPr>
      <w:r>
        <w:t xml:space="preserve">[AT115-e][402][eMTC R16] </w:t>
      </w:r>
      <w:r>
        <w:rPr>
          <w:lang w:eastAsia="en-US"/>
        </w:rPr>
        <w:t>Paging resource determination</w:t>
      </w:r>
      <w:r>
        <w:t xml:space="preserve"> (ZTE)</w:t>
      </w:r>
    </w:p>
    <w:p w14:paraId="4FC7BB9C" w14:textId="77777777" w:rsidR="002910D2" w:rsidRPr="004879DA" w:rsidRDefault="002910D2" w:rsidP="002910D2">
      <w:pPr>
        <w:pStyle w:val="EmailDiscussion2"/>
        <w:ind w:left="1080" w:firstLine="0"/>
      </w:pPr>
      <w:r w:rsidRPr="004879DA">
        <w:t>Status: Started</w:t>
      </w:r>
    </w:p>
    <w:p w14:paraId="3C753952" w14:textId="7A79D0C5" w:rsidR="002910D2" w:rsidRDefault="003E1572" w:rsidP="002910D2">
      <w:pPr>
        <w:pStyle w:val="EmailDiscussion2"/>
        <w:ind w:left="1083"/>
      </w:pPr>
      <w:r>
        <w:tab/>
      </w:r>
      <w:r w:rsidR="002910D2">
        <w:t xml:space="preserve">  </w:t>
      </w:r>
      <w:r w:rsidR="002910D2" w:rsidRPr="00B723CB">
        <w:rPr>
          <w:b/>
          <w:bCs/>
        </w:rPr>
        <w:t xml:space="preserve">Scope: </w:t>
      </w:r>
      <w:r w:rsidR="002910D2">
        <w:t>Check whether the intention is agreeable and there is sufficient support</w:t>
      </w:r>
      <w:r w:rsidR="002910D2">
        <w:br/>
        <w:t>in principle; collect initial comments.</w:t>
      </w:r>
    </w:p>
    <w:p w14:paraId="7824DCF9" w14:textId="2AF8DA0F" w:rsidR="002910D2" w:rsidRDefault="003E1572" w:rsidP="002910D2">
      <w:pPr>
        <w:pStyle w:val="EmailDiscussion2"/>
        <w:ind w:left="1083"/>
      </w:pPr>
      <w:r>
        <w:tab/>
      </w:r>
      <w:r w:rsidR="002910D2">
        <w:t xml:space="preserve">  </w:t>
      </w:r>
      <w:r w:rsidR="002910D2" w:rsidRPr="00B723CB">
        <w:rPr>
          <w:b/>
          <w:bCs/>
        </w:rPr>
        <w:t xml:space="preserve">Intended outcome: </w:t>
      </w:r>
      <w:r w:rsidR="002910D2">
        <w:t xml:space="preserve">Report in </w:t>
      </w:r>
      <w:hyperlink r:id="rId864" w:history="1">
        <w:r w:rsidR="00176FE9">
          <w:rPr>
            <w:rStyle w:val="Hyperlink"/>
          </w:rPr>
          <w:t>R2-2108907</w:t>
        </w:r>
      </w:hyperlink>
    </w:p>
    <w:p w14:paraId="393E22A9" w14:textId="790BAC5B" w:rsidR="002910D2" w:rsidRDefault="003E1572" w:rsidP="002910D2">
      <w:pPr>
        <w:pStyle w:val="EmailDiscussion2"/>
        <w:ind w:left="1083"/>
      </w:pPr>
      <w:r>
        <w:tab/>
      </w:r>
      <w:r w:rsidR="002910D2">
        <w:t xml:space="preserve">  </w:t>
      </w:r>
      <w:r w:rsidR="002910D2" w:rsidRPr="00B723CB">
        <w:rPr>
          <w:b/>
          <w:bCs/>
        </w:rPr>
        <w:t xml:space="preserve">Deadline: </w:t>
      </w:r>
      <w:r w:rsidR="002910D2" w:rsidRPr="006E67EB">
        <w:t>Wednesday</w:t>
      </w:r>
      <w:r w:rsidR="002910D2" w:rsidRPr="00FE6796">
        <w:t xml:space="preserve"> 2021-0</w:t>
      </w:r>
      <w:r w:rsidR="002910D2">
        <w:t>8</w:t>
      </w:r>
      <w:r w:rsidR="002910D2" w:rsidRPr="00FE6796">
        <w:t>-</w:t>
      </w:r>
      <w:r w:rsidR="002910D2">
        <w:t>18</w:t>
      </w:r>
      <w:r w:rsidR="002910D2" w:rsidRPr="00FE6796">
        <w:t xml:space="preserve"> </w:t>
      </w:r>
      <w:r w:rsidR="002910D2">
        <w:t>12:00</w:t>
      </w:r>
      <w:r w:rsidR="002910D2" w:rsidRPr="00FE6796">
        <w:t xml:space="preserve"> UTC</w:t>
      </w:r>
    </w:p>
    <w:p w14:paraId="1FC47DF2" w14:textId="77777777" w:rsidR="002910D2" w:rsidRDefault="002910D2" w:rsidP="002910D2">
      <w:pPr>
        <w:pStyle w:val="EmailDiscussion2"/>
        <w:ind w:left="0" w:firstLine="0"/>
        <w:jc w:val="both"/>
        <w:rPr>
          <w:sz w:val="18"/>
          <w:szCs w:val="18"/>
        </w:rPr>
      </w:pPr>
    </w:p>
    <w:p w14:paraId="50206A81" w14:textId="77777777" w:rsidR="002910D2" w:rsidRDefault="002910D2" w:rsidP="002910D2">
      <w:pPr>
        <w:pStyle w:val="EmailDiscussion2"/>
        <w:ind w:left="0" w:firstLine="0"/>
        <w:jc w:val="both"/>
        <w:rPr>
          <w:sz w:val="18"/>
          <w:szCs w:val="18"/>
        </w:rPr>
      </w:pPr>
    </w:p>
    <w:p w14:paraId="06A2BC8B" w14:textId="6E8F0EDD" w:rsidR="002910D2" w:rsidRDefault="00176FE9" w:rsidP="002910D2">
      <w:pPr>
        <w:tabs>
          <w:tab w:val="left" w:pos="1276"/>
        </w:tabs>
        <w:spacing w:before="0"/>
        <w:ind w:left="1276" w:hanging="1276"/>
      </w:pPr>
      <w:hyperlink r:id="rId865" w:history="1">
        <w:r>
          <w:rPr>
            <w:rStyle w:val="Hyperlink"/>
          </w:rPr>
          <w:t>R2-2108907</w:t>
        </w:r>
      </w:hyperlink>
      <w:r w:rsidR="002910D2" w:rsidRPr="00B60566">
        <w:rPr>
          <w:noProof/>
        </w:rPr>
        <w:tab/>
      </w:r>
      <w:r w:rsidR="002910D2" w:rsidRPr="00A70F71">
        <w:rPr>
          <w:noProof/>
        </w:rPr>
        <w:t>Report of [AT115-e][402][eMTC R16] Paging resource determination</w:t>
      </w:r>
      <w:r w:rsidR="002910D2">
        <w:rPr>
          <w:noProof/>
        </w:rPr>
        <w:tab/>
      </w:r>
      <w:r w:rsidR="002910D2" w:rsidRPr="00B60566">
        <w:rPr>
          <w:noProof/>
        </w:rPr>
        <w:t>ZTE Corporation, Sanechips</w:t>
      </w:r>
    </w:p>
    <w:p w14:paraId="2C27E6A1" w14:textId="77777777" w:rsidR="002910D2" w:rsidRDefault="002910D2" w:rsidP="002910D2">
      <w:pPr>
        <w:tabs>
          <w:tab w:val="left" w:pos="1622"/>
        </w:tabs>
        <w:spacing w:before="0"/>
      </w:pPr>
    </w:p>
    <w:p w14:paraId="11C788EE" w14:textId="77777777" w:rsidR="002910D2" w:rsidRDefault="002910D2" w:rsidP="002910D2">
      <w:pPr>
        <w:tabs>
          <w:tab w:val="left" w:pos="1622"/>
        </w:tabs>
        <w:spacing w:before="0"/>
        <w:ind w:left="1276"/>
      </w:pPr>
      <w:r>
        <w:t>Proposal 1: RAN2 confirms the working assumption: For an eMTC UE in RRC_INACTIVE same rules as for RRC_IDLE are used to determine the PNB and i_s.</w:t>
      </w:r>
    </w:p>
    <w:p w14:paraId="2EDCCF27" w14:textId="77777777" w:rsidR="002910D2" w:rsidRDefault="002910D2" w:rsidP="002910D2">
      <w:pPr>
        <w:tabs>
          <w:tab w:val="left" w:pos="1622"/>
        </w:tabs>
        <w:spacing w:before="0"/>
        <w:ind w:left="1276"/>
      </w:pPr>
    </w:p>
    <w:p w14:paraId="6803E9F3" w14:textId="1B56A1FF" w:rsidR="002910D2" w:rsidRDefault="002910D2" w:rsidP="002910D2">
      <w:pPr>
        <w:tabs>
          <w:tab w:val="left" w:pos="1622"/>
        </w:tabs>
        <w:spacing w:before="0"/>
        <w:ind w:left="1276"/>
      </w:pPr>
      <w:r>
        <w:t xml:space="preserve">Proposal 2: The CR in </w:t>
      </w:r>
      <w:hyperlink r:id="rId866" w:history="1">
        <w:r w:rsidR="00176FE9">
          <w:rPr>
            <w:rStyle w:val="Hyperlink"/>
          </w:rPr>
          <w:t>R2-2107769</w:t>
        </w:r>
      </w:hyperlink>
      <w:r>
        <w:t xml:space="preserve"> is agreeable with only change in cover page of updating the working assumption to agreement.</w:t>
      </w:r>
    </w:p>
    <w:p w14:paraId="793306DC" w14:textId="77777777" w:rsidR="002910D2" w:rsidRDefault="002910D2" w:rsidP="002910D2">
      <w:pPr>
        <w:tabs>
          <w:tab w:val="left" w:pos="1622"/>
        </w:tabs>
        <w:spacing w:before="0"/>
      </w:pPr>
    </w:p>
    <w:p w14:paraId="359B223B" w14:textId="77777777" w:rsidR="002910D2" w:rsidRDefault="002910D2" w:rsidP="002910D2">
      <w:pPr>
        <w:pStyle w:val="Agreement"/>
        <w:tabs>
          <w:tab w:val="clear" w:pos="9990"/>
        </w:tabs>
        <w:overflowPunct/>
        <w:autoSpaceDE/>
        <w:autoSpaceDN/>
        <w:adjustRightInd/>
        <w:ind w:left="1619" w:hanging="360"/>
        <w:textAlignment w:val="auto"/>
      </w:pPr>
      <w:r>
        <w:lastRenderedPageBreak/>
        <w:t>The working assumption “For an eMTC UE in RRC_INACTIVE same rules as for RRC_IDLE are used to determine the PNB and i_s” is confirmed.</w:t>
      </w:r>
    </w:p>
    <w:p w14:paraId="1B7CF219" w14:textId="77777777" w:rsidR="002910D2" w:rsidRDefault="002910D2" w:rsidP="002910D2">
      <w:pPr>
        <w:pStyle w:val="Doc-text2"/>
      </w:pPr>
    </w:p>
    <w:p w14:paraId="2360798F" w14:textId="7A0C9206" w:rsidR="002910D2" w:rsidRPr="0091378F" w:rsidRDefault="002910D2" w:rsidP="002910D2">
      <w:pPr>
        <w:pStyle w:val="Agreement"/>
        <w:tabs>
          <w:tab w:val="clear" w:pos="9990"/>
        </w:tabs>
        <w:overflowPunct/>
        <w:autoSpaceDE/>
        <w:autoSpaceDN/>
        <w:adjustRightInd/>
        <w:ind w:left="1619" w:hanging="360"/>
        <w:textAlignment w:val="auto"/>
      </w:pPr>
      <w:r>
        <w:t xml:space="preserve">The CR in </w:t>
      </w:r>
      <w:hyperlink r:id="rId867" w:history="1">
        <w:r w:rsidR="00176FE9">
          <w:rPr>
            <w:rStyle w:val="Hyperlink"/>
          </w:rPr>
          <w:t>R2-2107769</w:t>
        </w:r>
      </w:hyperlink>
      <w:r>
        <w:t xml:space="preserve"> is revised in </w:t>
      </w:r>
      <w:hyperlink r:id="rId868" w:history="1">
        <w:r w:rsidR="00176FE9">
          <w:rPr>
            <w:rStyle w:val="Hyperlink"/>
          </w:rPr>
          <w:t>R2-2108908</w:t>
        </w:r>
      </w:hyperlink>
      <w:r>
        <w:t xml:space="preserve"> with the following changes and agreed unseen: Update the working assumption on the cover page to reflect that it has been confirmed. Replace the changed text with “</w:t>
      </w:r>
      <w:r w:rsidRPr="006E0B2C">
        <w:t>In RRC_INACTIVE state, a BL UE or a UE in enhanced coverage uses the T value applicable for RRC_IDLE state for the determination of PNB and i_s.</w:t>
      </w:r>
      <w:r>
        <w:t>”</w:t>
      </w:r>
    </w:p>
    <w:p w14:paraId="47241992" w14:textId="77777777" w:rsidR="002910D2" w:rsidRPr="00051A07" w:rsidRDefault="002910D2" w:rsidP="002910D2">
      <w:pPr>
        <w:tabs>
          <w:tab w:val="left" w:pos="1622"/>
        </w:tabs>
        <w:spacing w:before="0"/>
      </w:pPr>
    </w:p>
    <w:p w14:paraId="4EF5DFD6" w14:textId="3F3D6A99" w:rsidR="002910D2" w:rsidRPr="00051A07" w:rsidRDefault="002910D2" w:rsidP="002910D2">
      <w:pPr>
        <w:pStyle w:val="Heading3"/>
      </w:pPr>
      <w:bookmarkStart w:id="136" w:name="_Toc82647103"/>
      <w:r w:rsidRPr="00051A07">
        <w:t>7.2.3</w:t>
      </w:r>
      <w:r>
        <w:tab/>
      </w:r>
      <w:r w:rsidRPr="00051A07">
        <w:t>Other corrections</w:t>
      </w:r>
      <w:bookmarkEnd w:id="136"/>
    </w:p>
    <w:p w14:paraId="499900DD" w14:textId="77777777" w:rsidR="002910D2" w:rsidRPr="00051A07" w:rsidRDefault="002910D2" w:rsidP="002910D2">
      <w:pPr>
        <w:rPr>
          <w:i/>
          <w:noProof/>
          <w:sz w:val="18"/>
        </w:rPr>
      </w:pPr>
      <w:r w:rsidRPr="00051A07">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0DC2FC40" w14:textId="77777777" w:rsidR="002910D2" w:rsidRDefault="002910D2" w:rsidP="002910D2">
      <w:pPr>
        <w:pStyle w:val="Doc-text2"/>
        <w:ind w:left="0" w:firstLine="0"/>
      </w:pPr>
    </w:p>
    <w:p w14:paraId="0C53CE30" w14:textId="77777777" w:rsidR="002910D2" w:rsidRDefault="002910D2" w:rsidP="002910D2">
      <w:pPr>
        <w:pStyle w:val="Doc-text2"/>
        <w:ind w:left="0" w:firstLine="0"/>
      </w:pPr>
    </w:p>
    <w:p w14:paraId="70408C9D" w14:textId="77777777" w:rsidR="000B0612" w:rsidRPr="00E14330" w:rsidRDefault="000B0612" w:rsidP="000B0612">
      <w:pPr>
        <w:pStyle w:val="Heading2"/>
      </w:pPr>
      <w:bookmarkStart w:id="137" w:name="_Toc82647104"/>
      <w:r w:rsidRPr="00E14330">
        <w:t>7.3</w:t>
      </w:r>
      <w:r w:rsidRPr="00E14330">
        <w:tab/>
        <w:t>Additional enhancements for NB-IoT</w:t>
      </w:r>
      <w:bookmarkEnd w:id="137"/>
    </w:p>
    <w:p w14:paraId="775F5FF0" w14:textId="77777777" w:rsidR="000B0612" w:rsidRPr="00E14330" w:rsidRDefault="000B0612" w:rsidP="000B0612">
      <w:pPr>
        <w:pStyle w:val="Comments"/>
      </w:pPr>
      <w:r w:rsidRPr="00E14330">
        <w:t>(NB_IOTenh3-Core; leading WG: RAN1; REL-16; started: Jun 18; Completed: June 20; WID: RP-200293)</w:t>
      </w:r>
    </w:p>
    <w:p w14:paraId="20F07299" w14:textId="77777777" w:rsidR="000B0612" w:rsidRPr="00E14330" w:rsidRDefault="000B0612" w:rsidP="000B0612">
      <w:pPr>
        <w:pStyle w:val="Comments"/>
      </w:pPr>
      <w:r w:rsidRPr="00E14330">
        <w:t>Documents in this agenda item will be handled in a break out session</w:t>
      </w:r>
    </w:p>
    <w:p w14:paraId="43692D86" w14:textId="77777777" w:rsidR="000B0612" w:rsidRPr="00E14330" w:rsidRDefault="000B0612" w:rsidP="000B0612">
      <w:pPr>
        <w:pStyle w:val="Comments"/>
      </w:pPr>
      <w:r w:rsidRPr="00E14330">
        <w:t>Some sub-items in 7.2 and 7.3 may be treated jointly.</w:t>
      </w:r>
    </w:p>
    <w:p w14:paraId="350454A2" w14:textId="77777777" w:rsidR="000B0612" w:rsidRPr="00E14330" w:rsidRDefault="000B0612" w:rsidP="000B0612">
      <w:pPr>
        <w:pStyle w:val="Heading3"/>
      </w:pPr>
      <w:bookmarkStart w:id="138" w:name="_Toc82647105"/>
      <w:r w:rsidRPr="00E14330">
        <w:t>7.3.1</w:t>
      </w:r>
      <w:r w:rsidRPr="00E14330">
        <w:tab/>
        <w:t>General and Stage-2 Corrections</w:t>
      </w:r>
      <w:bookmarkEnd w:id="138"/>
    </w:p>
    <w:p w14:paraId="022F945C" w14:textId="77777777" w:rsidR="000B0612" w:rsidRPr="00E14330" w:rsidRDefault="000B0612" w:rsidP="000B0612">
      <w:pPr>
        <w:pStyle w:val="Comments"/>
      </w:pPr>
      <w:r w:rsidRPr="00E14330">
        <w:t>Including incoming LSs etc</w:t>
      </w:r>
    </w:p>
    <w:p w14:paraId="765B482A" w14:textId="77777777" w:rsidR="000B0612" w:rsidRPr="00E14330" w:rsidRDefault="000B0612" w:rsidP="000B0612">
      <w:pPr>
        <w:pStyle w:val="Heading3"/>
      </w:pPr>
      <w:bookmarkStart w:id="139" w:name="_Toc82647106"/>
      <w:r w:rsidRPr="00E14330">
        <w:t>7.3.2</w:t>
      </w:r>
      <w:r w:rsidRPr="00E14330">
        <w:tab/>
        <w:t>UE-group wake-up signal (WUS) Corrections</w:t>
      </w:r>
      <w:bookmarkEnd w:id="139"/>
    </w:p>
    <w:p w14:paraId="26EC5CB0" w14:textId="77777777" w:rsidR="000B0612" w:rsidRPr="00E14330" w:rsidRDefault="000B0612" w:rsidP="000B0612">
      <w:pPr>
        <w:pStyle w:val="Comments"/>
      </w:pPr>
      <w:r w:rsidRPr="00E14330">
        <w:t>UE group wake Up signal for MTC and NB-IoT is treated jointly under this Agenda Item.</w:t>
      </w:r>
    </w:p>
    <w:p w14:paraId="54AC85DB" w14:textId="77777777" w:rsidR="000B0612" w:rsidRPr="00E14330" w:rsidRDefault="000B0612" w:rsidP="000B0612">
      <w:pPr>
        <w:pStyle w:val="Heading3"/>
      </w:pPr>
      <w:bookmarkStart w:id="140" w:name="_Toc82647107"/>
      <w:r w:rsidRPr="00E14330">
        <w:t>7.3.3</w:t>
      </w:r>
      <w:r w:rsidRPr="00E14330">
        <w:tab/>
        <w:t>Transmission in preconfigured resources corrections</w:t>
      </w:r>
      <w:bookmarkEnd w:id="140"/>
    </w:p>
    <w:p w14:paraId="79980C0E" w14:textId="77777777" w:rsidR="000B0612" w:rsidRPr="00E14330" w:rsidRDefault="000B0612" w:rsidP="000B0612">
      <w:pPr>
        <w:pStyle w:val="Comments"/>
      </w:pPr>
      <w:r w:rsidRPr="00E14330">
        <w:t>Transmission in preconfigured resources for MTC and NB-IoT is treated jointly under this Agenda Item.</w:t>
      </w:r>
    </w:p>
    <w:p w14:paraId="59136BB2" w14:textId="77777777" w:rsidR="000B0612" w:rsidRPr="00E14330" w:rsidRDefault="000B0612" w:rsidP="000B0612">
      <w:pPr>
        <w:pStyle w:val="Heading3"/>
      </w:pPr>
      <w:bookmarkStart w:id="141" w:name="_Toc82647108"/>
      <w:r w:rsidRPr="00E14330">
        <w:t>7.3.4</w:t>
      </w:r>
      <w:r w:rsidRPr="00E14330">
        <w:tab/>
        <w:t>Other NB-IoT Specific corrections</w:t>
      </w:r>
      <w:bookmarkEnd w:id="141"/>
    </w:p>
    <w:p w14:paraId="59177A2F" w14:textId="77777777" w:rsidR="000B0612" w:rsidRPr="00E14330" w:rsidRDefault="000B0612" w:rsidP="000B0612">
      <w:pPr>
        <w:pStyle w:val="Comments"/>
      </w:pPr>
      <w:r w:rsidRPr="00E14330">
        <w:t>NB-IoT specific topics</w:t>
      </w:r>
    </w:p>
    <w:p w14:paraId="74B733D7" w14:textId="77777777" w:rsidR="000B0612" w:rsidRPr="00E14330" w:rsidRDefault="000B0612" w:rsidP="000B0612">
      <w:pPr>
        <w:pStyle w:val="Comments"/>
      </w:pPr>
    </w:p>
    <w:p w14:paraId="4DE42CEB" w14:textId="77777777" w:rsidR="00AD6A37" w:rsidRPr="000D255B" w:rsidRDefault="00AD6A37" w:rsidP="00AD6A37">
      <w:pPr>
        <w:pStyle w:val="Heading2"/>
      </w:pPr>
      <w:bookmarkStart w:id="142" w:name="_Toc82647109"/>
      <w:r w:rsidRPr="000D255B">
        <w:t>7.4</w:t>
      </w:r>
      <w:r w:rsidRPr="000D255B">
        <w:tab/>
        <w:t>LTE Other WIs</w:t>
      </w:r>
      <w:bookmarkEnd w:id="142"/>
    </w:p>
    <w:p w14:paraId="459C251D" w14:textId="77777777" w:rsidR="00AD6A37" w:rsidRPr="000D255B" w:rsidRDefault="00AD6A37" w:rsidP="00AD6A37">
      <w:pPr>
        <w:pStyle w:val="Comments"/>
      </w:pPr>
      <w:r w:rsidRPr="000D255B">
        <w:t>(LTE_feMob-Core; leading WG: RAN2; REL-16; started: Jun 18; Completed: June 20; WID: RP-190921)</w:t>
      </w:r>
    </w:p>
    <w:p w14:paraId="1248990A" w14:textId="77777777" w:rsidR="00AD6A37" w:rsidRPr="000D255B" w:rsidRDefault="00AD6A37" w:rsidP="00AD6A37">
      <w:pPr>
        <w:pStyle w:val="Comments"/>
      </w:pPr>
      <w:r w:rsidRPr="000D255B">
        <w:t>(LTE_terr_bcast-Core, LTE_DL_MIMO_EE-Core, LTE_high_speed_enh2-Core; LTE TEI16 Non-positioning)</w:t>
      </w:r>
    </w:p>
    <w:p w14:paraId="0623BD66" w14:textId="77777777" w:rsidR="00AD6A37" w:rsidRPr="000D255B" w:rsidRDefault="00AD6A37" w:rsidP="00AD6A37">
      <w:pPr>
        <w:pStyle w:val="Comments"/>
      </w:pPr>
      <w:r w:rsidRPr="000D255B">
        <w:t>(Documents relating to Rel-16 LTE but for which there is no existing RAN WI/SI, e.g. LSs from CT/SA requesting RAN2 action)</w:t>
      </w:r>
    </w:p>
    <w:p w14:paraId="24259E57" w14:textId="77777777" w:rsidR="00AD6A37" w:rsidRPr="000D255B" w:rsidRDefault="00AD6A37" w:rsidP="00AD6A37">
      <w:pPr>
        <w:pStyle w:val="Comments"/>
      </w:pPr>
      <w:r w:rsidRPr="000D255B">
        <w:t xml:space="preserve">Including TEI16 corrections and issues that do not fit under any other topic. </w:t>
      </w:r>
    </w:p>
    <w:p w14:paraId="5238307E" w14:textId="77777777" w:rsidR="00AD6A37" w:rsidRDefault="00AD6A37" w:rsidP="00AD6A37">
      <w:pPr>
        <w:pStyle w:val="Comments"/>
      </w:pPr>
      <w:r w:rsidRPr="000D255B">
        <w:t>Purely editorial corrections should be taken up with the specification editor before submitting to avoid CR duplication. If this is not done, the contribution may not be treated.</w:t>
      </w:r>
    </w:p>
    <w:p w14:paraId="50A93727" w14:textId="77777777" w:rsidR="00AD6A37" w:rsidRDefault="00AD6A37" w:rsidP="00AD6A37">
      <w:pPr>
        <w:pStyle w:val="Comments"/>
      </w:pPr>
      <w:r>
        <w:t>For LTE mobility enhancements, only corrections that are LTE-specific should be submitted to this AI. Corrections that impact or are common with NR mobility enhancements should be submitted to 6.1.X instead.</w:t>
      </w:r>
    </w:p>
    <w:p w14:paraId="06B5A3CB" w14:textId="77777777" w:rsidR="00AD6A37" w:rsidRPr="00AD6A37" w:rsidRDefault="00AD6A37" w:rsidP="00AD6A37">
      <w:pPr>
        <w:pStyle w:val="BoldComments"/>
      </w:pPr>
      <w:r w:rsidRPr="00AD6A37">
        <w:t>By Email [201] (1)</w:t>
      </w:r>
    </w:p>
    <w:bookmarkStart w:id="143" w:name="_Hlk80348196"/>
    <w:p w14:paraId="0159674F" w14:textId="447846E2" w:rsidR="00AD6A37" w:rsidRDefault="00176FE9" w:rsidP="00AD6A37">
      <w:pPr>
        <w:pStyle w:val="Doc-title"/>
      </w:pPr>
      <w:r>
        <w:fldChar w:fldCharType="begin"/>
      </w:r>
      <w:r>
        <w:instrText xml:space="preserve"> HYPERLINK "http://www.3gpp.org/ftp/tsg_ran/WG2_RL2/TSGR2_115-e/Docs/R2-2108701.zip" </w:instrText>
      </w:r>
      <w:r>
        <w:fldChar w:fldCharType="separate"/>
      </w:r>
      <w:r>
        <w:rPr>
          <w:rStyle w:val="Hyperlink"/>
        </w:rPr>
        <w:t>R2-2108701</w:t>
      </w:r>
      <w:r>
        <w:fldChar w:fldCharType="end"/>
      </w:r>
      <w:r w:rsidR="00AD6A37">
        <w:tab/>
        <w:t>36.331 Correction on ReportConfigEUTRA for CHO/CPAC</w:t>
      </w:r>
      <w:r w:rsidR="00AD6A37">
        <w:tab/>
        <w:t>CATT</w:t>
      </w:r>
      <w:r w:rsidR="00AD6A37">
        <w:tab/>
        <w:t>CR</w:t>
      </w:r>
      <w:r w:rsidR="00AD6A37">
        <w:tab/>
        <w:t>Rel-16</w:t>
      </w:r>
      <w:r w:rsidR="00AD6A37">
        <w:tab/>
        <w:t>36.331</w:t>
      </w:r>
      <w:r w:rsidR="00AD6A37">
        <w:tab/>
        <w:t>16.5.0</w:t>
      </w:r>
      <w:r w:rsidR="00AD6A37">
        <w:tab/>
        <w:t>4720</w:t>
      </w:r>
      <w:r w:rsidR="00AD6A37">
        <w:tab/>
        <w:t>-</w:t>
      </w:r>
      <w:r w:rsidR="00AD6A37">
        <w:tab/>
        <w:t>F</w:t>
      </w:r>
      <w:r w:rsidR="00AD6A37">
        <w:tab/>
        <w:t>LTE_feMob-Core</w:t>
      </w:r>
    </w:p>
    <w:p w14:paraId="5DDCFCE4" w14:textId="1AFC00B3" w:rsidR="00AD6A37" w:rsidRPr="004879DA" w:rsidRDefault="00AD6A37" w:rsidP="00AD6A37">
      <w:pPr>
        <w:pStyle w:val="Agreement"/>
        <w:tabs>
          <w:tab w:val="clear" w:pos="9990"/>
        </w:tabs>
        <w:overflowPunct/>
        <w:autoSpaceDE/>
        <w:autoSpaceDN/>
        <w:adjustRightInd/>
        <w:ind w:left="1619" w:hanging="360"/>
        <w:textAlignment w:val="auto"/>
        <w:rPr>
          <w:sz w:val="21"/>
          <w:szCs w:val="28"/>
          <w:lang w:eastAsia="ko-KR"/>
        </w:rPr>
      </w:pPr>
      <w:r>
        <w:rPr>
          <w:szCs w:val="28"/>
          <w:lang w:eastAsia="zh-CN"/>
        </w:rPr>
        <w:t xml:space="preserve">intent is agreed with </w:t>
      </w:r>
      <w:r w:rsidRPr="005D6EC7">
        <w:rPr>
          <w:szCs w:val="28"/>
          <w:lang w:eastAsia="zh-CN"/>
        </w:rPr>
        <w:t xml:space="preserve">the </w:t>
      </w:r>
      <w:r>
        <w:rPr>
          <w:szCs w:val="28"/>
          <w:lang w:eastAsia="zh-CN"/>
        </w:rPr>
        <w:t xml:space="preserve">proposal discussed in </w:t>
      </w:r>
      <w:hyperlink r:id="rId869" w:history="1">
        <w:r w:rsidR="00176FE9">
          <w:rPr>
            <w:rStyle w:val="Hyperlink"/>
            <w:szCs w:val="28"/>
            <w:lang w:eastAsia="zh-CN"/>
          </w:rPr>
          <w:t>R2-2108851</w:t>
        </w:r>
      </w:hyperlink>
      <w:r>
        <w:rPr>
          <w:szCs w:val="28"/>
          <w:lang w:eastAsia="zh-CN"/>
        </w:rPr>
        <w:t xml:space="preserve"> added, i.e. the </w:t>
      </w:r>
      <w:r w:rsidRPr="005D6EC7">
        <w:rPr>
          <w:szCs w:val="28"/>
          <w:lang w:eastAsia="zh-CN"/>
        </w:rPr>
        <w:t xml:space="preserve">following </w:t>
      </w:r>
      <w:r>
        <w:rPr>
          <w:szCs w:val="28"/>
          <w:lang w:eastAsia="zh-CN"/>
        </w:rPr>
        <w:t>text is used (modifications highlighted)</w:t>
      </w:r>
      <w:r w:rsidRPr="005D6EC7">
        <w:rPr>
          <w:szCs w:val="28"/>
          <w:lang w:eastAsia="zh-CN"/>
        </w:rPr>
        <w:t>: “</w:t>
      </w:r>
      <w:r w:rsidRPr="005D6EC7">
        <w:rPr>
          <w:rFonts w:hint="eastAsia"/>
          <w:szCs w:val="28"/>
          <w:lang w:eastAsia="zh-CN"/>
        </w:rPr>
        <w:t>E</w:t>
      </w:r>
      <w:r w:rsidRPr="005D6EC7">
        <w:rPr>
          <w:rFonts w:hint="eastAsia"/>
          <w:szCs w:val="28"/>
        </w:rPr>
        <w:t xml:space="preserve">vent </w:t>
      </w:r>
      <w:r w:rsidRPr="005D6EC7">
        <w:rPr>
          <w:rFonts w:hint="eastAsia"/>
          <w:szCs w:val="28"/>
          <w:lang w:eastAsia="zh-CN"/>
        </w:rPr>
        <w:t xml:space="preserve">configured for conditional reconfiguration. </w:t>
      </w:r>
      <w:r w:rsidRPr="005D6EC7">
        <w:rPr>
          <w:szCs w:val="28"/>
          <w:lang w:eastAsia="zh-CN"/>
        </w:rPr>
        <w:t>I</w:t>
      </w:r>
      <w:r w:rsidRPr="005D6EC7">
        <w:rPr>
          <w:rFonts w:hint="eastAsia"/>
          <w:szCs w:val="28"/>
          <w:lang w:eastAsia="zh-CN"/>
        </w:rPr>
        <w:t xml:space="preserve">f this </w:t>
      </w:r>
      <w:r w:rsidRPr="004879DA">
        <w:rPr>
          <w:rFonts w:hint="eastAsia"/>
          <w:szCs w:val="28"/>
          <w:lang w:eastAsia="zh-CN"/>
        </w:rPr>
        <w:t xml:space="preserve">field is configured, the UE </w:t>
      </w:r>
      <w:r w:rsidRPr="004879DA">
        <w:rPr>
          <w:szCs w:val="28"/>
          <w:lang w:eastAsia="zh-CN"/>
        </w:rPr>
        <w:t xml:space="preserve">shall </w:t>
      </w:r>
      <w:r w:rsidRPr="004879DA">
        <w:rPr>
          <w:rFonts w:hint="eastAsia"/>
          <w:szCs w:val="28"/>
          <w:lang w:eastAsia="zh-CN"/>
        </w:rPr>
        <w:t xml:space="preserve">ignore the configuration of </w:t>
      </w:r>
      <w:r w:rsidRPr="004879DA">
        <w:rPr>
          <w:i/>
          <w:szCs w:val="28"/>
          <w:lang w:eastAsia="zh-CN"/>
        </w:rPr>
        <w:t>triggerType</w:t>
      </w:r>
      <w:r w:rsidRPr="004879DA">
        <w:rPr>
          <w:rFonts w:hint="eastAsia"/>
          <w:i/>
          <w:szCs w:val="28"/>
          <w:lang w:eastAsia="zh-CN"/>
        </w:rPr>
        <w:t xml:space="preserve">, </w:t>
      </w:r>
      <w:r w:rsidRPr="004879DA">
        <w:rPr>
          <w:i/>
          <w:szCs w:val="28"/>
          <w:lang w:eastAsia="zh-CN"/>
        </w:rPr>
        <w:t>reportQuantity</w:t>
      </w:r>
      <w:r w:rsidRPr="004879DA">
        <w:rPr>
          <w:rFonts w:hint="eastAsia"/>
          <w:i/>
          <w:szCs w:val="28"/>
          <w:lang w:eastAsia="zh-CN"/>
        </w:rPr>
        <w:t xml:space="preserve">, </w:t>
      </w:r>
      <w:r w:rsidRPr="004879DA">
        <w:rPr>
          <w:i/>
          <w:szCs w:val="28"/>
          <w:lang w:eastAsia="zh-CN"/>
        </w:rPr>
        <w:t>maxReportCells</w:t>
      </w:r>
      <w:r w:rsidRPr="004879DA">
        <w:rPr>
          <w:rFonts w:hint="eastAsia"/>
          <w:i/>
          <w:szCs w:val="28"/>
          <w:lang w:eastAsia="zh-CN"/>
        </w:rPr>
        <w:t>,</w:t>
      </w:r>
      <w:r w:rsidRPr="004879DA">
        <w:rPr>
          <w:i/>
          <w:szCs w:val="28"/>
          <w:lang w:eastAsia="zh-CN"/>
        </w:rPr>
        <w:t xml:space="preserve"> reportInterval</w:t>
      </w:r>
      <w:r w:rsidRPr="004879DA">
        <w:rPr>
          <w:rFonts w:hint="eastAsia"/>
          <w:i/>
          <w:szCs w:val="28"/>
          <w:lang w:eastAsia="zh-CN"/>
        </w:rPr>
        <w:t>,</w:t>
      </w:r>
      <w:r w:rsidRPr="004879DA">
        <w:rPr>
          <w:i/>
          <w:szCs w:val="28"/>
          <w:lang w:eastAsia="zh-CN"/>
        </w:rPr>
        <w:t xml:space="preserve"> and reportAmount</w:t>
      </w:r>
      <w:r w:rsidRPr="004879DA">
        <w:rPr>
          <w:rFonts w:hint="eastAsia"/>
          <w:i/>
          <w:szCs w:val="28"/>
          <w:lang w:eastAsia="zh-CN"/>
        </w:rPr>
        <w:t>.</w:t>
      </w:r>
      <w:r w:rsidRPr="004879DA">
        <w:rPr>
          <w:i/>
          <w:szCs w:val="28"/>
          <w:lang w:eastAsia="zh-CN"/>
        </w:rPr>
        <w:t>”</w:t>
      </w:r>
    </w:p>
    <w:p w14:paraId="01DEA3B4" w14:textId="7496A6A5" w:rsidR="00AD6A37" w:rsidRPr="009646A3" w:rsidRDefault="00AD6A37" w:rsidP="00AD6A37">
      <w:pPr>
        <w:pStyle w:val="Agreement"/>
        <w:tabs>
          <w:tab w:val="clear" w:pos="9990"/>
        </w:tabs>
        <w:overflowPunct/>
        <w:autoSpaceDE/>
        <w:autoSpaceDN/>
        <w:adjustRightInd/>
        <w:ind w:left="1619" w:hanging="360"/>
        <w:textAlignment w:val="auto"/>
        <w:rPr>
          <w:lang w:eastAsia="ko-KR"/>
        </w:rPr>
      </w:pPr>
      <w:r>
        <w:rPr>
          <w:lang w:eastAsia="ko-KR"/>
        </w:rPr>
        <w:t xml:space="preserve">Revised according to above in </w:t>
      </w:r>
      <w:hyperlink r:id="rId870" w:history="1">
        <w:r w:rsidR="00176FE9">
          <w:rPr>
            <w:rStyle w:val="Hyperlink"/>
            <w:lang w:eastAsia="ko-KR"/>
          </w:rPr>
          <w:t>R2-2108854</w:t>
        </w:r>
      </w:hyperlink>
    </w:p>
    <w:bookmarkEnd w:id="143"/>
    <w:p w14:paraId="553AEC68" w14:textId="77777777" w:rsidR="00AD6A37" w:rsidRDefault="00AD6A37" w:rsidP="00AD6A37">
      <w:pPr>
        <w:pStyle w:val="Comments"/>
      </w:pPr>
    </w:p>
    <w:bookmarkStart w:id="144" w:name="_Hlk80797458"/>
    <w:p w14:paraId="508C3E94" w14:textId="6454D0E0" w:rsidR="00AD6A37" w:rsidRDefault="00176FE9" w:rsidP="00AD6A37">
      <w:pPr>
        <w:pStyle w:val="Doc-title"/>
      </w:pPr>
      <w:r>
        <w:lastRenderedPageBreak/>
        <w:fldChar w:fldCharType="begin"/>
      </w:r>
      <w:r>
        <w:instrText xml:space="preserve"> HYPERLINK "http://www.3gpp.org/ftp/tsg_ran/WG2_RL2/TSGR2_115-e/Docs/R2-2108854.zip" </w:instrText>
      </w:r>
      <w:r>
        <w:fldChar w:fldCharType="separate"/>
      </w:r>
      <w:r>
        <w:rPr>
          <w:rStyle w:val="Hyperlink"/>
        </w:rPr>
        <w:t>R2-2108854</w:t>
      </w:r>
      <w:r>
        <w:fldChar w:fldCharType="end"/>
      </w:r>
      <w:r w:rsidR="00AD6A37">
        <w:tab/>
        <w:t>36.331 Correction on ReportConfigEUTRA for CHO/CPAC</w:t>
      </w:r>
      <w:r w:rsidR="00AD6A37">
        <w:tab/>
        <w:t>CATT</w:t>
      </w:r>
      <w:r w:rsidR="00AD6A37">
        <w:tab/>
        <w:t>CR</w:t>
      </w:r>
      <w:r w:rsidR="00AD6A37">
        <w:tab/>
        <w:t>Rel-16</w:t>
      </w:r>
      <w:r w:rsidR="00AD6A37">
        <w:tab/>
        <w:t>36.331</w:t>
      </w:r>
      <w:r w:rsidR="00AD6A37">
        <w:tab/>
        <w:t>16.5.0</w:t>
      </w:r>
      <w:r w:rsidR="00AD6A37">
        <w:tab/>
        <w:t>4720</w:t>
      </w:r>
      <w:r w:rsidR="00AD6A37">
        <w:tab/>
        <w:t>1</w:t>
      </w:r>
      <w:r w:rsidR="00AD6A37">
        <w:tab/>
        <w:t>F</w:t>
      </w:r>
      <w:r w:rsidR="00AD6A37">
        <w:tab/>
        <w:t>LTE_feMob-Core</w:t>
      </w:r>
      <w:r w:rsidR="00AD6A37">
        <w:tab/>
      </w:r>
      <w:hyperlink r:id="rId871" w:history="1">
        <w:r>
          <w:rPr>
            <w:rStyle w:val="Hyperlink"/>
          </w:rPr>
          <w:t>R2-2108701</w:t>
        </w:r>
      </w:hyperlink>
    </w:p>
    <w:p w14:paraId="2F499AB8" w14:textId="77777777" w:rsidR="00AD6A37" w:rsidRPr="00C95369" w:rsidRDefault="00AD6A37" w:rsidP="00AD6A37">
      <w:pPr>
        <w:pStyle w:val="Agreement"/>
        <w:tabs>
          <w:tab w:val="clear" w:pos="9990"/>
        </w:tabs>
        <w:overflowPunct/>
        <w:autoSpaceDE/>
        <w:autoSpaceDN/>
        <w:adjustRightInd/>
        <w:ind w:left="1619" w:hanging="360"/>
        <w:textAlignment w:val="auto"/>
      </w:pPr>
      <w:r w:rsidRPr="00C95369">
        <w:t xml:space="preserve">[201] Agreed </w:t>
      </w:r>
    </w:p>
    <w:bookmarkEnd w:id="144"/>
    <w:p w14:paraId="35C14E59" w14:textId="77777777" w:rsidR="00AD6A37" w:rsidRDefault="00AD6A37" w:rsidP="00AD6A37">
      <w:pPr>
        <w:pStyle w:val="Comments"/>
      </w:pPr>
    </w:p>
    <w:p w14:paraId="53E78D70" w14:textId="77777777" w:rsidR="00AD6A37" w:rsidRPr="00AD6A37" w:rsidRDefault="00AD6A37" w:rsidP="00AD6A37">
      <w:pPr>
        <w:pStyle w:val="BoldComments"/>
      </w:pPr>
      <w:r w:rsidRPr="00AD6A37">
        <w:t>Web Conf (1st week Friday) or By Email (outcome of [201])</w:t>
      </w:r>
    </w:p>
    <w:p w14:paraId="7529EB1C" w14:textId="54AD0264" w:rsidR="00AD6A37" w:rsidRDefault="00176FE9" w:rsidP="00AD6A37">
      <w:pPr>
        <w:pStyle w:val="Doc-title"/>
      </w:pPr>
      <w:hyperlink r:id="rId872" w:history="1">
        <w:r>
          <w:rPr>
            <w:rStyle w:val="Hyperlink"/>
          </w:rPr>
          <w:t>R2-2108851</w:t>
        </w:r>
      </w:hyperlink>
      <w:r w:rsidR="00AD6A37">
        <w:tab/>
      </w:r>
      <w:r w:rsidR="00AD6A37" w:rsidRPr="008A1154">
        <w:t>Summary of [</w:t>
      </w:r>
      <w:r w:rsidR="00AD6A37" w:rsidRPr="00204571">
        <w:t>AT115-e][201][LTE] Miscellaneous LTE CRs (</w:t>
      </w:r>
      <w:r w:rsidR="00AD6A37">
        <w:t>Samsung</w:t>
      </w:r>
      <w:r w:rsidR="00AD6A37" w:rsidRPr="00204571">
        <w:t>)</w:t>
      </w:r>
      <w:r w:rsidR="00AD6A37">
        <w:tab/>
        <w:t>Samsung</w:t>
      </w:r>
      <w:r w:rsidR="00AD6A37">
        <w:tab/>
        <w:t>discussion</w:t>
      </w:r>
      <w:r w:rsidR="00AD6A37">
        <w:tab/>
        <w:t>Rel-16</w:t>
      </w:r>
      <w:r w:rsidR="00AD6A37">
        <w:tab/>
        <w:t>LTE-L23, LTE_eMTC4-Core, LTE_sTTIandPT, LTE_5GCN_connect-Core, TEI16, LTE_eMTC5-Core, LTE_feMob-Core</w:t>
      </w:r>
    </w:p>
    <w:p w14:paraId="642D80D0" w14:textId="77777777" w:rsidR="00AD6A37" w:rsidRDefault="00AD6A37" w:rsidP="00AD6A37">
      <w:pPr>
        <w:pStyle w:val="Doc-text2"/>
      </w:pPr>
      <w:r>
        <w:t>-</w:t>
      </w:r>
      <w:r>
        <w:tab/>
        <w:t xml:space="preserve">Ericsson explains that the P1 CR was not agreed previously because we were not sure it was needed. Now it appears that R15 would be needed. </w:t>
      </w:r>
    </w:p>
    <w:p w14:paraId="40B39E47" w14:textId="26F92BB3" w:rsidR="00AD6A37" w:rsidRPr="00F84BBA" w:rsidRDefault="00AD6A37" w:rsidP="00AD6A37">
      <w:pPr>
        <w:pStyle w:val="Agreement"/>
        <w:tabs>
          <w:tab w:val="clear" w:pos="9990"/>
        </w:tabs>
        <w:overflowPunct/>
        <w:autoSpaceDE/>
        <w:autoSpaceDN/>
        <w:adjustRightInd/>
        <w:ind w:left="1619" w:hanging="360"/>
        <w:textAlignment w:val="auto"/>
      </w:pPr>
      <w:r w:rsidRPr="00F84BBA">
        <w:t xml:space="preserve">1: </w:t>
      </w:r>
      <w:hyperlink r:id="rId873" w:history="1">
        <w:r w:rsidR="00176FE9">
          <w:rPr>
            <w:rStyle w:val="Hyperlink"/>
          </w:rPr>
          <w:t>R2-2108312</w:t>
        </w:r>
      </w:hyperlink>
      <w:r w:rsidRPr="00F84BBA">
        <w:t xml:space="preserve"> will be </w:t>
      </w:r>
      <w:r>
        <w:t xml:space="preserve">revised and </w:t>
      </w:r>
      <w:r w:rsidRPr="00F84BBA">
        <w:t>agreed with cover-page update.</w:t>
      </w:r>
    </w:p>
    <w:p w14:paraId="45CBE727" w14:textId="1F425102" w:rsidR="00AD6A37" w:rsidRPr="00F84BBA" w:rsidRDefault="00AD6A37" w:rsidP="00AD6A37">
      <w:pPr>
        <w:pStyle w:val="Agreement"/>
        <w:tabs>
          <w:tab w:val="clear" w:pos="9990"/>
        </w:tabs>
        <w:overflowPunct/>
        <w:autoSpaceDE/>
        <w:autoSpaceDN/>
        <w:adjustRightInd/>
        <w:ind w:left="1619" w:hanging="360"/>
        <w:textAlignment w:val="auto"/>
      </w:pPr>
      <w:r w:rsidRPr="00F84BBA">
        <w:t xml:space="preserve">2: </w:t>
      </w:r>
      <w:hyperlink r:id="rId874" w:history="1">
        <w:r w:rsidR="00176FE9">
          <w:rPr>
            <w:rStyle w:val="Hyperlink"/>
          </w:rPr>
          <w:t>R2-2108634</w:t>
        </w:r>
      </w:hyperlink>
      <w:r w:rsidRPr="00F84BBA">
        <w:t xml:space="preserve"> and </w:t>
      </w:r>
      <w:hyperlink r:id="rId875" w:history="1">
        <w:r w:rsidR="00176FE9">
          <w:rPr>
            <w:rStyle w:val="Hyperlink"/>
          </w:rPr>
          <w:t>R2-2108635</w:t>
        </w:r>
      </w:hyperlink>
      <w:r w:rsidRPr="00F84BBA">
        <w:t xml:space="preserve"> will be </w:t>
      </w:r>
      <w:r>
        <w:t xml:space="preserve">revised and </w:t>
      </w:r>
      <w:r w:rsidRPr="00F84BBA">
        <w:t>agreed with adding further minor changes provided during the offline discussion.</w:t>
      </w:r>
    </w:p>
    <w:p w14:paraId="3A6FA972" w14:textId="1155B336" w:rsidR="00AD6A37" w:rsidRPr="00F84BBA" w:rsidRDefault="00AD6A37" w:rsidP="00AD6A37">
      <w:pPr>
        <w:pStyle w:val="Agreement"/>
        <w:tabs>
          <w:tab w:val="clear" w:pos="9990"/>
        </w:tabs>
        <w:overflowPunct/>
        <w:autoSpaceDE/>
        <w:autoSpaceDN/>
        <w:adjustRightInd/>
        <w:ind w:left="1619" w:hanging="360"/>
        <w:textAlignment w:val="auto"/>
      </w:pPr>
      <w:r w:rsidRPr="00F84BBA">
        <w:t xml:space="preserve">3: Changes in </w:t>
      </w:r>
      <w:hyperlink r:id="rId876" w:history="1">
        <w:r w:rsidR="00176FE9">
          <w:rPr>
            <w:rStyle w:val="Hyperlink"/>
          </w:rPr>
          <w:t>R2-2107774</w:t>
        </w:r>
      </w:hyperlink>
      <w:r w:rsidRPr="00F84BBA">
        <w:t xml:space="preserve"> will be merged </w:t>
      </w:r>
      <w:r>
        <w:t>to</w:t>
      </w:r>
      <w:r w:rsidRPr="00F84BBA">
        <w:t xml:space="preserve"> the Rel-16 LTE RRC Rapporteur CR.</w:t>
      </w:r>
    </w:p>
    <w:p w14:paraId="68C451EE" w14:textId="45A33644" w:rsidR="00AD6A37" w:rsidRPr="00F84BBA" w:rsidRDefault="00AD6A37" w:rsidP="00AD6A37">
      <w:pPr>
        <w:pStyle w:val="Agreement"/>
        <w:tabs>
          <w:tab w:val="clear" w:pos="9990"/>
        </w:tabs>
        <w:overflowPunct/>
        <w:autoSpaceDE/>
        <w:autoSpaceDN/>
        <w:adjustRightInd/>
        <w:ind w:left="1619" w:hanging="360"/>
        <w:textAlignment w:val="auto"/>
      </w:pPr>
      <w:r w:rsidRPr="00F84BBA">
        <w:t xml:space="preserve">4: </w:t>
      </w:r>
      <w:hyperlink r:id="rId877" w:history="1">
        <w:r w:rsidR="00176FE9">
          <w:rPr>
            <w:rStyle w:val="Hyperlink"/>
          </w:rPr>
          <w:t>R2-2108701</w:t>
        </w:r>
      </w:hyperlink>
      <w:r w:rsidRPr="00F84BBA">
        <w:t xml:space="preserve"> will be </w:t>
      </w:r>
      <w:r>
        <w:t xml:space="preserve">revised and </w:t>
      </w:r>
      <w:r w:rsidRPr="00F84BBA">
        <w:t>agreed with editorial update.</w:t>
      </w:r>
    </w:p>
    <w:p w14:paraId="1F62D658" w14:textId="77777777" w:rsidR="000B0612" w:rsidRPr="00E14330" w:rsidRDefault="000B0612" w:rsidP="000B0612">
      <w:pPr>
        <w:pStyle w:val="Doc-text2"/>
      </w:pPr>
    </w:p>
    <w:p w14:paraId="2DC5A7AA" w14:textId="77777777" w:rsidR="000B0612" w:rsidRPr="00E14330" w:rsidRDefault="000B0612" w:rsidP="000B0612">
      <w:pPr>
        <w:pStyle w:val="Heading2"/>
      </w:pPr>
      <w:bookmarkStart w:id="145" w:name="_Toc82647110"/>
      <w:r w:rsidRPr="00E14330">
        <w:t>7.5</w:t>
      </w:r>
      <w:r w:rsidRPr="00E14330">
        <w:tab/>
        <w:t>LTE Positioning</w:t>
      </w:r>
      <w:bookmarkEnd w:id="145"/>
    </w:p>
    <w:p w14:paraId="12BDF95B" w14:textId="77777777" w:rsidR="000B0612" w:rsidRPr="00E14330" w:rsidRDefault="000B0612" w:rsidP="000B0612">
      <w:pPr>
        <w:pStyle w:val="Comments"/>
      </w:pPr>
      <w:r w:rsidRPr="00E14330">
        <w:t>(NavIC, LTE TEI16 Positioning)</w:t>
      </w:r>
    </w:p>
    <w:p w14:paraId="1D13CE4F" w14:textId="77777777" w:rsidR="000B0612" w:rsidRPr="00E14330" w:rsidRDefault="000B0612" w:rsidP="000B0612">
      <w:pPr>
        <w:pStyle w:val="Comments"/>
      </w:pPr>
      <w:r w:rsidRPr="00E14330">
        <w:t>Documents in this agenda item will be handled by email.  No web conference is planned for this agenda item.</w:t>
      </w:r>
    </w:p>
    <w:p w14:paraId="47B2F530" w14:textId="5510BA7B" w:rsidR="002910D2" w:rsidRDefault="00176FE9" w:rsidP="002910D2">
      <w:pPr>
        <w:pStyle w:val="Doc-title"/>
      </w:pPr>
      <w:hyperlink r:id="rId878" w:history="1">
        <w:r>
          <w:rPr>
            <w:rStyle w:val="Hyperlink"/>
          </w:rPr>
          <w:t>R2-2107959</w:t>
        </w:r>
      </w:hyperlink>
      <w:r w:rsidR="002910D2">
        <w:tab/>
        <w:t>Correction on user-plane positioning support by SUPL</w:t>
      </w:r>
      <w:r w:rsidR="002910D2">
        <w:tab/>
        <w:t>Samsung, Qualcomm Incorporated</w:t>
      </w:r>
      <w:r w:rsidR="002910D2">
        <w:tab/>
        <w:t>CR</w:t>
      </w:r>
      <w:r w:rsidR="002910D2">
        <w:tab/>
        <w:t>Rel-16</w:t>
      </w:r>
      <w:r w:rsidR="002910D2">
        <w:tab/>
        <w:t>36.305</w:t>
      </w:r>
      <w:r w:rsidR="002910D2">
        <w:tab/>
        <w:t>16.3.0</w:t>
      </w:r>
      <w:r w:rsidR="002910D2">
        <w:tab/>
        <w:t>0105</w:t>
      </w:r>
      <w:r w:rsidR="002910D2">
        <w:tab/>
        <w:t>-</w:t>
      </w:r>
      <w:r w:rsidR="002910D2">
        <w:tab/>
        <w:t>F</w:t>
      </w:r>
      <w:r w:rsidR="002910D2">
        <w:tab/>
        <w:t>LCS_LTE</w:t>
      </w:r>
    </w:p>
    <w:p w14:paraId="37751365" w14:textId="77777777" w:rsidR="002910D2" w:rsidRPr="00B7022F" w:rsidRDefault="002910D2" w:rsidP="00135444">
      <w:pPr>
        <w:pStyle w:val="Doc-text2"/>
        <w:numPr>
          <w:ilvl w:val="0"/>
          <w:numId w:val="86"/>
        </w:numPr>
        <w:overflowPunct/>
        <w:autoSpaceDE/>
        <w:autoSpaceDN/>
        <w:adjustRightInd/>
        <w:textAlignment w:val="auto"/>
      </w:pPr>
      <w:r>
        <w:t>Agreed (conclusion of email discussion [AT115-e][603])</w:t>
      </w:r>
    </w:p>
    <w:p w14:paraId="2175E52E" w14:textId="77777777" w:rsidR="002910D2" w:rsidRDefault="002910D2" w:rsidP="002910D2">
      <w:pPr>
        <w:pStyle w:val="Doc-title"/>
      </w:pPr>
    </w:p>
    <w:p w14:paraId="42E5E73C" w14:textId="5EF77D16" w:rsidR="002910D2" w:rsidRDefault="00176FE9" w:rsidP="002910D2">
      <w:pPr>
        <w:pStyle w:val="Doc-title"/>
      </w:pPr>
      <w:hyperlink r:id="rId879" w:history="1">
        <w:r>
          <w:rPr>
            <w:rStyle w:val="Hyperlink"/>
          </w:rPr>
          <w:t>R2-2108933</w:t>
        </w:r>
      </w:hyperlink>
      <w:r w:rsidR="002910D2">
        <w:tab/>
      </w:r>
      <w:r w:rsidR="002910D2" w:rsidRPr="00825CBB">
        <w:t>Summary of [AT115-e][603][POS] AI 7.5 LTE Positioning and Rel-16 stage 2 CRs</w:t>
      </w:r>
      <w:r w:rsidR="002910D2">
        <w:tab/>
        <w:t>Qualcomm Incorporated</w:t>
      </w:r>
      <w:r w:rsidR="002910D2">
        <w:tab/>
        <w:t>discussion</w:t>
      </w:r>
    </w:p>
    <w:p w14:paraId="08E4B441" w14:textId="77777777" w:rsidR="002910D2" w:rsidRPr="00B7022F" w:rsidRDefault="002910D2" w:rsidP="00135444">
      <w:pPr>
        <w:pStyle w:val="Doc-text2"/>
        <w:numPr>
          <w:ilvl w:val="0"/>
          <w:numId w:val="86"/>
        </w:numPr>
        <w:overflowPunct/>
        <w:autoSpaceDE/>
        <w:autoSpaceDN/>
        <w:adjustRightInd/>
        <w:textAlignment w:val="auto"/>
      </w:pPr>
      <w:r>
        <w:t>Noted without presentation</w:t>
      </w:r>
    </w:p>
    <w:p w14:paraId="0685D4C8" w14:textId="77777777" w:rsidR="000B0612" w:rsidRPr="00E14330" w:rsidRDefault="000B0612" w:rsidP="000B0612">
      <w:pPr>
        <w:pStyle w:val="Doc-text2"/>
      </w:pPr>
    </w:p>
    <w:p w14:paraId="5740B932" w14:textId="77777777" w:rsidR="000B0612" w:rsidRPr="00E14330" w:rsidRDefault="000B0612" w:rsidP="000B0612">
      <w:pPr>
        <w:pStyle w:val="Heading1"/>
      </w:pPr>
      <w:bookmarkStart w:id="146" w:name="_Toc82647111"/>
      <w:r w:rsidRPr="00E14330">
        <w:t>8</w:t>
      </w:r>
      <w:r w:rsidRPr="00E14330">
        <w:tab/>
        <w:t>Rel-17 NR Work Items</w:t>
      </w:r>
      <w:bookmarkEnd w:id="146"/>
    </w:p>
    <w:p w14:paraId="690DAA5F" w14:textId="77777777" w:rsidR="000B0612" w:rsidRPr="00E14330" w:rsidRDefault="000B0612" w:rsidP="000B0612">
      <w:pPr>
        <w:pStyle w:val="Heading2"/>
      </w:pPr>
      <w:bookmarkStart w:id="147" w:name="_Toc82647112"/>
      <w:r w:rsidRPr="00E14330">
        <w:t>8.1</w:t>
      </w:r>
      <w:r w:rsidRPr="00E14330">
        <w:tab/>
        <w:t>NR Multicast</w:t>
      </w:r>
      <w:bookmarkEnd w:id="147"/>
    </w:p>
    <w:p w14:paraId="4C4DFE57" w14:textId="77777777" w:rsidR="000B0612" w:rsidRPr="00E14330" w:rsidRDefault="000B0612" w:rsidP="000B0612">
      <w:pPr>
        <w:pStyle w:val="Comments"/>
      </w:pPr>
      <w:r w:rsidRPr="00E14330">
        <w:t>(NR_MBS-Core; leading WG: RAN2; REL-17; WID: RP-201038)</w:t>
      </w:r>
    </w:p>
    <w:p w14:paraId="672324CC" w14:textId="77777777" w:rsidR="000B0612" w:rsidRPr="00E14330" w:rsidRDefault="000B0612" w:rsidP="000B0612">
      <w:pPr>
        <w:pStyle w:val="Comments"/>
      </w:pPr>
      <w:r w:rsidRPr="00E14330">
        <w:t>Time budget: 2 TU</w:t>
      </w:r>
    </w:p>
    <w:p w14:paraId="4A47941B" w14:textId="77777777" w:rsidR="000B0612" w:rsidRPr="00E14330" w:rsidRDefault="000B0612" w:rsidP="000B0612">
      <w:pPr>
        <w:pStyle w:val="Comments"/>
      </w:pPr>
      <w:r w:rsidRPr="00E14330">
        <w:t>Tdoc Limitation: 7 tdocs</w:t>
      </w:r>
    </w:p>
    <w:p w14:paraId="37099C29" w14:textId="77777777" w:rsidR="000B0612" w:rsidRPr="00E14330" w:rsidRDefault="000B0612" w:rsidP="000B0612">
      <w:pPr>
        <w:pStyle w:val="Comments"/>
      </w:pPr>
      <w:r w:rsidRPr="00E14330">
        <w:t>Email max expectation: 4-7 threads</w:t>
      </w:r>
    </w:p>
    <w:p w14:paraId="06B8AE42" w14:textId="77777777" w:rsidR="000B0612" w:rsidRPr="00E14330" w:rsidRDefault="000B0612" w:rsidP="000B0612">
      <w:pPr>
        <w:pStyle w:val="Comments"/>
      </w:pPr>
    </w:p>
    <w:p w14:paraId="7601D9E3" w14:textId="77777777" w:rsidR="000B0612" w:rsidRPr="00E14330" w:rsidRDefault="000B0612" w:rsidP="000B0612">
      <w:pPr>
        <w:pStyle w:val="Heading3"/>
      </w:pPr>
      <w:bookmarkStart w:id="148" w:name="_Toc82647113"/>
      <w:r w:rsidRPr="00E14330">
        <w:t>8.1.1</w:t>
      </w:r>
      <w:r w:rsidRPr="00E14330">
        <w:tab/>
        <w:t>Organizational, Requirements, Scope and Architecture</w:t>
      </w:r>
      <w:bookmarkEnd w:id="148"/>
    </w:p>
    <w:p w14:paraId="4010D758" w14:textId="77777777" w:rsidR="000B0612" w:rsidRPr="00E14330" w:rsidRDefault="000B0612" w:rsidP="000B0612">
      <w:pPr>
        <w:pStyle w:val="Comments"/>
      </w:pPr>
      <w:r w:rsidRPr="00E14330">
        <w:t xml:space="preserve">Including stage-2 proposals. Incomimg LSes, Rapporteur docs. Running CRs. </w:t>
      </w:r>
      <w:r w:rsidRPr="00E14330">
        <w:br/>
        <w:t xml:space="preserve">including the outcome of [Post114-e][074][MBS] </w:t>
      </w:r>
      <w:r w:rsidRPr="00E14330">
        <w:rPr>
          <w:lang w:eastAsia="zh-CN"/>
        </w:rPr>
        <w:t>RRC running CR</w:t>
      </w:r>
      <w:r w:rsidRPr="00E14330">
        <w:t xml:space="preserve"> (Huawei)</w:t>
      </w:r>
    </w:p>
    <w:p w14:paraId="61222ACD" w14:textId="77777777" w:rsidR="000B0612" w:rsidRPr="00E14330" w:rsidRDefault="000B0612" w:rsidP="000B0612">
      <w:pPr>
        <w:pStyle w:val="BoldComments"/>
      </w:pPr>
      <w:r w:rsidRPr="00E14330">
        <w:t>CRs</w:t>
      </w:r>
    </w:p>
    <w:p w14:paraId="76D0E086" w14:textId="63E9EE12" w:rsidR="000B0612" w:rsidRDefault="00176FE9" w:rsidP="000B0612">
      <w:pPr>
        <w:pStyle w:val="Doc-title"/>
      </w:pPr>
      <w:hyperlink r:id="rId880" w:history="1">
        <w:r>
          <w:rPr>
            <w:rStyle w:val="Hyperlink"/>
          </w:rPr>
          <w:t>R2-2108204</w:t>
        </w:r>
      </w:hyperlink>
      <w:r w:rsidR="000B0612" w:rsidRPr="00E14330">
        <w:tab/>
        <w:t>Summary of e-mail discussion “[Post114-e][074][MBS] RRC running CR” and RRC open issues list</w:t>
      </w:r>
      <w:r w:rsidR="000B0612" w:rsidRPr="00E14330">
        <w:tab/>
        <w:t>Huawei, HiSilicon</w:t>
      </w:r>
      <w:r w:rsidR="000B0612" w:rsidRPr="00E14330">
        <w:tab/>
        <w:t>discussion</w:t>
      </w:r>
      <w:r w:rsidR="000B0612" w:rsidRPr="00E14330">
        <w:tab/>
        <w:t>Rel-17</w:t>
      </w:r>
      <w:r w:rsidR="000B0612" w:rsidRPr="00E14330">
        <w:tab/>
        <w:t>NR_MBS-Core</w:t>
      </w:r>
      <w:r w:rsidR="000B0612" w:rsidRPr="00E14330">
        <w:tab/>
        <w:t>Late</w:t>
      </w:r>
    </w:p>
    <w:p w14:paraId="46425DA7" w14:textId="77777777" w:rsidR="000B0612" w:rsidRDefault="000B0612" w:rsidP="000B0612">
      <w:pPr>
        <w:pStyle w:val="Doc-text2"/>
        <w:ind w:left="0" w:firstLine="0"/>
        <w:rPr>
          <w:lang w:val="en-US"/>
        </w:rPr>
      </w:pPr>
    </w:p>
    <w:p w14:paraId="7B0FBBF0" w14:textId="77777777" w:rsidR="000B0612" w:rsidRDefault="000B0612" w:rsidP="000B0612">
      <w:pPr>
        <w:pStyle w:val="Doc-text2"/>
        <w:rPr>
          <w:lang w:val="en-US"/>
        </w:rPr>
      </w:pPr>
      <w:r>
        <w:rPr>
          <w:lang w:val="en-US"/>
        </w:rPr>
        <w:t>DISCUSSION</w:t>
      </w:r>
    </w:p>
    <w:p w14:paraId="25A9D216" w14:textId="77777777" w:rsidR="000B0612" w:rsidRDefault="000B0612" w:rsidP="000B0612">
      <w:pPr>
        <w:pStyle w:val="Doc-text2"/>
        <w:rPr>
          <w:lang w:val="en-US"/>
        </w:rPr>
      </w:pPr>
      <w:r>
        <w:rPr>
          <w:lang w:val="en-US"/>
        </w:rPr>
        <w:t>P1</w:t>
      </w:r>
    </w:p>
    <w:p w14:paraId="7EED5F0B" w14:textId="77777777" w:rsidR="000B0612" w:rsidRDefault="000B0612" w:rsidP="000B0612">
      <w:pPr>
        <w:pStyle w:val="Doc-text2"/>
        <w:rPr>
          <w:lang w:val="en-US"/>
        </w:rPr>
      </w:pPr>
      <w:r>
        <w:rPr>
          <w:lang w:val="en-US"/>
        </w:rPr>
        <w:t>-</w:t>
      </w:r>
      <w:r>
        <w:rPr>
          <w:lang w:val="en-US"/>
        </w:rPr>
        <w:tab/>
        <w:t xml:space="preserve">Ericsson don’t have a strong opinion, but indeed it could help, less additions etc, if we reuse DRB for MRB. </w:t>
      </w:r>
    </w:p>
    <w:p w14:paraId="73642D04" w14:textId="77777777" w:rsidR="000B0612" w:rsidRDefault="000B0612" w:rsidP="000B0612">
      <w:pPr>
        <w:pStyle w:val="Doc-text2"/>
        <w:rPr>
          <w:lang w:val="en-US"/>
        </w:rPr>
      </w:pPr>
      <w:r>
        <w:rPr>
          <w:lang w:val="en-US"/>
        </w:rPr>
        <w:t>-</w:t>
      </w:r>
      <w:r>
        <w:rPr>
          <w:lang w:val="en-US"/>
        </w:rPr>
        <w:tab/>
        <w:t xml:space="preserve">ZTE think that reconfiguration between MRB to DRB could be “soft” and support to reuse DRB, and have a common concept. LG has some doubts, would be different sessions on the CN PDU session nvs the MB session. </w:t>
      </w:r>
    </w:p>
    <w:p w14:paraId="651FF4C0" w14:textId="77777777" w:rsidR="000B0612" w:rsidRDefault="000B0612" w:rsidP="000B0612">
      <w:pPr>
        <w:pStyle w:val="Doc-text2"/>
        <w:rPr>
          <w:lang w:val="en-US"/>
        </w:rPr>
      </w:pPr>
      <w:r>
        <w:rPr>
          <w:lang w:val="en-US"/>
        </w:rPr>
        <w:lastRenderedPageBreak/>
        <w:t>-</w:t>
      </w:r>
      <w:r>
        <w:rPr>
          <w:lang w:val="en-US"/>
        </w:rPr>
        <w:tab/>
        <w:t>Xiaomi think that MRB will not support all things of DRB, so it is clearer if MRB can be specifically defined.</w:t>
      </w:r>
    </w:p>
    <w:p w14:paraId="15FD6529" w14:textId="77777777" w:rsidR="000B0612" w:rsidRDefault="000B0612" w:rsidP="000B0612">
      <w:pPr>
        <w:pStyle w:val="Doc-text2"/>
        <w:rPr>
          <w:lang w:val="en-US"/>
        </w:rPr>
      </w:pPr>
      <w:r>
        <w:rPr>
          <w:lang w:val="en-US"/>
        </w:rPr>
        <w:t>-</w:t>
      </w:r>
      <w:r>
        <w:rPr>
          <w:lang w:val="en-US"/>
        </w:rPr>
        <w:tab/>
        <w:t xml:space="preserve">QC see some complexity e.g. in UE capability if common, clear if we keep different. </w:t>
      </w:r>
    </w:p>
    <w:p w14:paraId="351E8F97" w14:textId="77777777" w:rsidR="000B0612" w:rsidRDefault="000B0612" w:rsidP="000B0612">
      <w:pPr>
        <w:pStyle w:val="Doc-text2"/>
        <w:rPr>
          <w:lang w:val="en-US"/>
        </w:rPr>
      </w:pPr>
      <w:r>
        <w:rPr>
          <w:lang w:val="en-US"/>
        </w:rPr>
        <w:t>-</w:t>
      </w:r>
      <w:r>
        <w:rPr>
          <w:lang w:val="en-US"/>
        </w:rPr>
        <w:tab/>
        <w:t xml:space="preserve">Nokia agrees with Xiaomi and QC. </w:t>
      </w:r>
    </w:p>
    <w:p w14:paraId="70776872" w14:textId="77777777" w:rsidR="000B0612" w:rsidRDefault="000B0612" w:rsidP="000B0612">
      <w:pPr>
        <w:pStyle w:val="Doc-text2"/>
        <w:rPr>
          <w:lang w:val="en-US"/>
        </w:rPr>
      </w:pPr>
      <w:r>
        <w:rPr>
          <w:lang w:val="en-US"/>
        </w:rPr>
        <w:t>-</w:t>
      </w:r>
      <w:r>
        <w:rPr>
          <w:lang w:val="en-US"/>
        </w:rPr>
        <w:tab/>
        <w:t xml:space="preserve">Samsung also prefer to keep seprate as there will be many differences. </w:t>
      </w:r>
    </w:p>
    <w:p w14:paraId="2FEEE064" w14:textId="77777777" w:rsidR="000B0612" w:rsidRDefault="000B0612" w:rsidP="000B0612">
      <w:pPr>
        <w:pStyle w:val="Doc-text2"/>
        <w:rPr>
          <w:lang w:val="en-US"/>
        </w:rPr>
      </w:pPr>
      <w:r>
        <w:rPr>
          <w:lang w:val="en-US"/>
        </w:rPr>
        <w:t>-</w:t>
      </w:r>
      <w:r>
        <w:rPr>
          <w:lang w:val="en-US"/>
        </w:rPr>
        <w:tab/>
        <w:t xml:space="preserve">CATT also prefer separate. Think data loss can be avoiaded also using separate configuration. </w:t>
      </w:r>
    </w:p>
    <w:p w14:paraId="7A232348" w14:textId="77777777" w:rsidR="000B0612" w:rsidRDefault="000B0612" w:rsidP="000B0612">
      <w:pPr>
        <w:pStyle w:val="Doc-text2"/>
        <w:rPr>
          <w:lang w:val="en-US"/>
        </w:rPr>
      </w:pPr>
      <w:r>
        <w:rPr>
          <w:lang w:val="en-US"/>
        </w:rPr>
        <w:t>-</w:t>
      </w:r>
      <w:r>
        <w:rPr>
          <w:lang w:val="en-US"/>
        </w:rPr>
        <w:tab/>
        <w:t xml:space="preserve">Sony think both options can work, prefer separate </w:t>
      </w:r>
    </w:p>
    <w:p w14:paraId="310D81E2" w14:textId="77777777" w:rsidR="000B0612" w:rsidRDefault="000B0612" w:rsidP="000B0612">
      <w:pPr>
        <w:pStyle w:val="Doc-text2"/>
        <w:rPr>
          <w:lang w:val="en-US"/>
        </w:rPr>
      </w:pPr>
      <w:r>
        <w:rPr>
          <w:lang w:val="en-US"/>
        </w:rPr>
        <w:t>-</w:t>
      </w:r>
      <w:r>
        <w:rPr>
          <w:lang w:val="en-US"/>
        </w:rPr>
        <w:tab/>
        <w:t xml:space="preserve">Chair think that P1 doesn’t preclude service continuity, although specification of this aspect may become more complex. </w:t>
      </w:r>
    </w:p>
    <w:p w14:paraId="6E3C9756" w14:textId="77777777" w:rsidR="000B0612" w:rsidRDefault="000B0612" w:rsidP="000B0612">
      <w:pPr>
        <w:pStyle w:val="Doc-text2"/>
        <w:rPr>
          <w:lang w:val="en-US"/>
        </w:rPr>
      </w:pPr>
    </w:p>
    <w:p w14:paraId="2586AF16" w14:textId="77777777" w:rsidR="000B0612" w:rsidRPr="00FB44EC" w:rsidRDefault="000B0612" w:rsidP="000B0612">
      <w:pPr>
        <w:pStyle w:val="Agreement"/>
        <w:tabs>
          <w:tab w:val="clear" w:pos="9990"/>
        </w:tabs>
        <w:overflowPunct/>
        <w:autoSpaceDE/>
        <w:autoSpaceDN/>
        <w:adjustRightInd/>
        <w:ind w:left="1619" w:hanging="360"/>
        <w:textAlignment w:val="auto"/>
        <w:rPr>
          <w:lang w:val="en-US"/>
        </w:rPr>
      </w:pPr>
      <w:r w:rsidRPr="00C4639B">
        <w:rPr>
          <w:lang w:val="en-US"/>
        </w:rPr>
        <w:t>MRB configuration and procedures in RRC are separated from D</w:t>
      </w:r>
      <w:r>
        <w:rPr>
          <w:lang w:val="en-US"/>
        </w:rPr>
        <w:t xml:space="preserve">RB configuration and procedures (as in current CR). </w:t>
      </w:r>
    </w:p>
    <w:p w14:paraId="3AF7A7C0" w14:textId="77777777" w:rsidR="000B0612" w:rsidRDefault="000B0612" w:rsidP="000B0612">
      <w:pPr>
        <w:pStyle w:val="Agreement"/>
        <w:tabs>
          <w:tab w:val="clear" w:pos="9990"/>
        </w:tabs>
        <w:overflowPunct/>
        <w:autoSpaceDE/>
        <w:autoSpaceDN/>
        <w:adjustRightInd/>
        <w:ind w:left="1619" w:hanging="360"/>
        <w:textAlignment w:val="auto"/>
      </w:pPr>
      <w:r w:rsidRPr="00C4639B">
        <w:rPr>
          <w:lang w:val="en-US"/>
        </w:rPr>
        <w:t>MRB is defined as MBS Radio Bearer, which denotes radio bearers carrying both multicast and broadcast sessions.</w:t>
      </w:r>
    </w:p>
    <w:p w14:paraId="49EB3289" w14:textId="77777777" w:rsidR="000B0612" w:rsidRPr="00C4639B" w:rsidRDefault="000B0612" w:rsidP="000B0612">
      <w:pPr>
        <w:pStyle w:val="Doc-text2"/>
      </w:pPr>
    </w:p>
    <w:p w14:paraId="5EFE9E0A" w14:textId="458F1988" w:rsidR="000B0612" w:rsidRDefault="00176FE9" w:rsidP="000B0612">
      <w:pPr>
        <w:pStyle w:val="Doc-title"/>
      </w:pPr>
      <w:hyperlink r:id="rId881" w:history="1">
        <w:r>
          <w:rPr>
            <w:rStyle w:val="Hyperlink"/>
          </w:rPr>
          <w:t>R2-2108205</w:t>
        </w:r>
      </w:hyperlink>
      <w:r w:rsidR="000B0612" w:rsidRPr="00E14330">
        <w:tab/>
        <w:t>38.331 running CR for NR MBS</w:t>
      </w:r>
      <w:r w:rsidR="000B0612" w:rsidRPr="00E14330">
        <w:tab/>
        <w:t>Huawei, HiSilicon</w:t>
      </w:r>
      <w:r w:rsidR="000B0612" w:rsidRPr="00E14330">
        <w:tab/>
        <w:t>draftCR</w:t>
      </w:r>
      <w:r w:rsidR="000B0612" w:rsidRPr="00E14330">
        <w:tab/>
        <w:t>Rel-17</w:t>
      </w:r>
      <w:r w:rsidR="000B0612" w:rsidRPr="00E14330">
        <w:tab/>
        <w:t>38.331</w:t>
      </w:r>
      <w:r w:rsidR="000B0612" w:rsidRPr="00E14330">
        <w:tab/>
        <w:t>16.5.0</w:t>
      </w:r>
      <w:r w:rsidR="000B0612" w:rsidRPr="00E14330">
        <w:tab/>
        <w:t>NR_MBS-Core</w:t>
      </w:r>
      <w:r w:rsidR="000B0612" w:rsidRPr="00E14330">
        <w:tab/>
        <w:t>Late</w:t>
      </w:r>
    </w:p>
    <w:p w14:paraId="6901D187" w14:textId="77777777" w:rsidR="000B0612" w:rsidRDefault="000B0612" w:rsidP="000B0612">
      <w:pPr>
        <w:pStyle w:val="Agreement"/>
        <w:tabs>
          <w:tab w:val="clear" w:pos="9990"/>
        </w:tabs>
        <w:overflowPunct/>
        <w:autoSpaceDE/>
        <w:autoSpaceDN/>
        <w:adjustRightInd/>
        <w:ind w:left="1619" w:hanging="360"/>
        <w:textAlignment w:val="auto"/>
      </w:pPr>
      <w:r>
        <w:t>Endorsed (baseline for further updates), will be updated after this meeting to take agrements into account</w:t>
      </w:r>
    </w:p>
    <w:p w14:paraId="05D01777" w14:textId="77777777" w:rsidR="000B0612" w:rsidRDefault="000B0612" w:rsidP="000B0612">
      <w:pPr>
        <w:pStyle w:val="Doc-text2"/>
      </w:pPr>
    </w:p>
    <w:p w14:paraId="1B20E788" w14:textId="77777777" w:rsidR="000B0612" w:rsidRDefault="000B0612" w:rsidP="000B0612">
      <w:pPr>
        <w:pStyle w:val="Doc-text2"/>
      </w:pPr>
    </w:p>
    <w:p w14:paraId="585F01D4" w14:textId="77777777" w:rsidR="000B0612" w:rsidRDefault="000B0612" w:rsidP="000B0612">
      <w:pPr>
        <w:pStyle w:val="EmailDiscussion"/>
        <w:overflowPunct/>
        <w:autoSpaceDE/>
        <w:autoSpaceDN/>
        <w:adjustRightInd/>
        <w:ind w:left="1619" w:hanging="360"/>
        <w:textAlignment w:val="auto"/>
      </w:pPr>
      <w:r>
        <w:t>[Post115-e][069][MBS] 38300 Running CR (CMCC)</w:t>
      </w:r>
    </w:p>
    <w:p w14:paraId="4FD60F69" w14:textId="77777777" w:rsidR="000B0612" w:rsidRDefault="000B0612" w:rsidP="000B0612">
      <w:pPr>
        <w:pStyle w:val="EmailDiscussion2"/>
      </w:pPr>
      <w:r>
        <w:tab/>
        <w:t xml:space="preserve">Scope: Update the Stage-2 running CR. Capture R2 115-e agreements. </w:t>
      </w:r>
    </w:p>
    <w:p w14:paraId="621A107A" w14:textId="77777777" w:rsidR="000B0612" w:rsidRDefault="000B0612" w:rsidP="000B0612">
      <w:pPr>
        <w:pStyle w:val="EmailDiscussion2"/>
      </w:pPr>
      <w:r>
        <w:tab/>
        <w:t>Intended outcome: Endorsed CR</w:t>
      </w:r>
    </w:p>
    <w:p w14:paraId="1CF6F04A" w14:textId="525FF118" w:rsidR="000B0612" w:rsidRDefault="000B0612" w:rsidP="000B0612">
      <w:pPr>
        <w:pStyle w:val="EmailDiscussion2"/>
      </w:pPr>
      <w:r>
        <w:tab/>
        <w:t>Deadline: Short 2 (not for RP)</w:t>
      </w:r>
    </w:p>
    <w:p w14:paraId="7E09847F" w14:textId="0F1676E2" w:rsidR="00935398" w:rsidRDefault="008765CB" w:rsidP="000B0612">
      <w:pPr>
        <w:pStyle w:val="EmailDiscussion2"/>
      </w:pPr>
      <w:r>
        <w:t xml:space="preserve">=&gt; </w:t>
      </w:r>
      <w:r w:rsidR="00935398">
        <w:t xml:space="preserve">Endorsed </w:t>
      </w:r>
      <w:r>
        <w:t xml:space="preserve">in </w:t>
      </w:r>
      <w:hyperlink r:id="rId882" w:history="1">
        <w:r w:rsidR="00176FE9">
          <w:rPr>
            <w:rStyle w:val="Hyperlink"/>
          </w:rPr>
          <w:t>R2-2108978</w:t>
        </w:r>
      </w:hyperlink>
      <w:r>
        <w:t xml:space="preserve"> (38.300 CR)</w:t>
      </w:r>
    </w:p>
    <w:p w14:paraId="45B11909" w14:textId="1AA28776" w:rsidR="008765CB" w:rsidRDefault="00935398" w:rsidP="000B0612">
      <w:pPr>
        <w:pStyle w:val="EmailDiscussion2"/>
      </w:pPr>
      <w:r>
        <w:t>=&gt; Report in</w:t>
      </w:r>
      <w:r w:rsidR="008765CB">
        <w:t xml:space="preserve"> </w:t>
      </w:r>
      <w:hyperlink r:id="rId883" w:history="1">
        <w:r w:rsidR="00176FE9">
          <w:rPr>
            <w:rStyle w:val="Hyperlink"/>
          </w:rPr>
          <w:t>R2-2108979</w:t>
        </w:r>
      </w:hyperlink>
    </w:p>
    <w:p w14:paraId="486D03CD" w14:textId="77777777" w:rsidR="000B0612" w:rsidRDefault="000B0612" w:rsidP="000B0612">
      <w:pPr>
        <w:pStyle w:val="Doc-text2"/>
      </w:pPr>
    </w:p>
    <w:p w14:paraId="19379CCD" w14:textId="77777777" w:rsidR="000B0612" w:rsidRDefault="000B0612" w:rsidP="000B0612">
      <w:pPr>
        <w:pStyle w:val="EmailDiscussion"/>
        <w:overflowPunct/>
        <w:autoSpaceDE/>
        <w:autoSpaceDN/>
        <w:adjustRightInd/>
        <w:ind w:left="1619" w:hanging="360"/>
        <w:textAlignment w:val="auto"/>
      </w:pPr>
      <w:r>
        <w:t>[Post115-e][070][MBS] 38331 running CR (Huawei)</w:t>
      </w:r>
    </w:p>
    <w:p w14:paraId="05872956" w14:textId="77777777" w:rsidR="000B0612" w:rsidRDefault="000B0612" w:rsidP="000B0612">
      <w:pPr>
        <w:pStyle w:val="EmailDiscussion2"/>
      </w:pPr>
      <w:r>
        <w:tab/>
        <w:t>Scope: Update the RRC running CR. Capture the applicable R2 115-e agreements. Points that cannot be agreed within this time-frame can be captured in Editor’s notes.</w:t>
      </w:r>
    </w:p>
    <w:p w14:paraId="2D4978F2" w14:textId="77777777" w:rsidR="000B0612" w:rsidRDefault="000B0612" w:rsidP="000B0612">
      <w:pPr>
        <w:pStyle w:val="EmailDiscussion2"/>
      </w:pPr>
      <w:r>
        <w:tab/>
        <w:t>Intended outcome: Endorsed CR</w:t>
      </w:r>
    </w:p>
    <w:p w14:paraId="76B1B84C" w14:textId="77777777" w:rsidR="000B0612" w:rsidRDefault="000B0612" w:rsidP="000B0612">
      <w:pPr>
        <w:pStyle w:val="EmailDiscussion2"/>
      </w:pPr>
      <w:r>
        <w:tab/>
        <w:t>Deadline: Short 2 (not for RP)</w:t>
      </w:r>
    </w:p>
    <w:p w14:paraId="41F8464D" w14:textId="15AEA3D8" w:rsidR="00CD1265" w:rsidRDefault="00CD1265" w:rsidP="00CD1265">
      <w:pPr>
        <w:pStyle w:val="EmailDiscussion2"/>
      </w:pPr>
      <w:r>
        <w:t xml:space="preserve">=&gt; Endorsed in </w:t>
      </w:r>
      <w:hyperlink r:id="rId884" w:history="1">
        <w:r w:rsidR="00176FE9">
          <w:rPr>
            <w:rStyle w:val="Hyperlink"/>
          </w:rPr>
          <w:t>R2-2108970</w:t>
        </w:r>
      </w:hyperlink>
    </w:p>
    <w:p w14:paraId="1AF83A64" w14:textId="77777777" w:rsidR="000B0612" w:rsidRDefault="000B0612" w:rsidP="000B0612">
      <w:pPr>
        <w:pStyle w:val="EmailDiscussion2"/>
      </w:pPr>
    </w:p>
    <w:p w14:paraId="3FE4CEB1" w14:textId="77777777" w:rsidR="000B0612" w:rsidRDefault="000B0612" w:rsidP="000B0612">
      <w:pPr>
        <w:pStyle w:val="EmailDiscussion"/>
        <w:overflowPunct/>
        <w:autoSpaceDE/>
        <w:autoSpaceDN/>
        <w:adjustRightInd/>
        <w:ind w:left="1619" w:hanging="360"/>
        <w:textAlignment w:val="auto"/>
      </w:pPr>
      <w:r>
        <w:t>[Post115-e][071][MBS] 38321 running CR (OPPO)</w:t>
      </w:r>
    </w:p>
    <w:p w14:paraId="47DA3743" w14:textId="77777777" w:rsidR="000B0612" w:rsidRDefault="000B0612" w:rsidP="000B0612">
      <w:pPr>
        <w:pStyle w:val="EmailDiscussion2"/>
      </w:pPr>
      <w:r>
        <w:tab/>
        <w:t>Scope: Create a first MAC running CR. Capture the applicable R2 115-e agreements. Points that cannot be agreed within this time-frame can be captured in Editor’s notes (maybe most points)</w:t>
      </w:r>
    </w:p>
    <w:p w14:paraId="1986F2D0" w14:textId="77777777" w:rsidR="000B0612" w:rsidRDefault="000B0612" w:rsidP="000B0612">
      <w:pPr>
        <w:pStyle w:val="EmailDiscussion2"/>
      </w:pPr>
      <w:r>
        <w:tab/>
        <w:t>Intended outcome: Endorsed CR</w:t>
      </w:r>
    </w:p>
    <w:p w14:paraId="691DD77F" w14:textId="77777777" w:rsidR="000B0612" w:rsidRDefault="000B0612" w:rsidP="000B0612">
      <w:pPr>
        <w:pStyle w:val="EmailDiscussion2"/>
      </w:pPr>
      <w:r>
        <w:tab/>
        <w:t>Deadline: Short 2 (not for RP)</w:t>
      </w:r>
    </w:p>
    <w:p w14:paraId="70B2AA9F" w14:textId="6F76B492" w:rsidR="00CD1265" w:rsidRDefault="00CD1265" w:rsidP="00CD1265">
      <w:pPr>
        <w:pStyle w:val="EmailDiscussion2"/>
      </w:pPr>
      <w:r>
        <w:t xml:space="preserve">=&gt; Endorsed in </w:t>
      </w:r>
      <w:hyperlink r:id="rId885" w:history="1">
        <w:r w:rsidR="00176FE9">
          <w:rPr>
            <w:rStyle w:val="Hyperlink"/>
          </w:rPr>
          <w:t>R2-2108926</w:t>
        </w:r>
      </w:hyperlink>
      <w:r>
        <w:t xml:space="preserve"> (38.321)</w:t>
      </w:r>
    </w:p>
    <w:p w14:paraId="38E11D58" w14:textId="77777777" w:rsidR="000B0612" w:rsidRDefault="000B0612" w:rsidP="000B0612">
      <w:pPr>
        <w:pStyle w:val="EmailDiscussion2"/>
      </w:pPr>
    </w:p>
    <w:p w14:paraId="2F2F9CA0" w14:textId="77777777" w:rsidR="000B0612" w:rsidRDefault="000B0612" w:rsidP="000B0612">
      <w:pPr>
        <w:pStyle w:val="EmailDiscussion"/>
        <w:overflowPunct/>
        <w:autoSpaceDE/>
        <w:autoSpaceDN/>
        <w:adjustRightInd/>
        <w:ind w:left="1619" w:hanging="360"/>
        <w:textAlignment w:val="auto"/>
      </w:pPr>
      <w:r>
        <w:t>[Post115-e][072][MBS] 38304 running CR (CATT)</w:t>
      </w:r>
    </w:p>
    <w:p w14:paraId="50986FEE" w14:textId="77777777" w:rsidR="000B0612" w:rsidRDefault="000B0612" w:rsidP="000B0612">
      <w:pPr>
        <w:pStyle w:val="EmailDiscussion2"/>
      </w:pPr>
      <w:r>
        <w:tab/>
        <w:t>Scope: Create a first 38304 running CR. Capture the applicable R2 115-e agreements. Points that cannot be agreed within this time-frame can be captured in Editor’s notes.</w:t>
      </w:r>
    </w:p>
    <w:p w14:paraId="030AD415" w14:textId="77777777" w:rsidR="000B0612" w:rsidRDefault="000B0612" w:rsidP="000B0612">
      <w:pPr>
        <w:pStyle w:val="EmailDiscussion2"/>
      </w:pPr>
      <w:r>
        <w:tab/>
        <w:t>Intended outcome: Endorsed CR</w:t>
      </w:r>
    </w:p>
    <w:p w14:paraId="5176DC34" w14:textId="77777777" w:rsidR="000B0612" w:rsidRDefault="000B0612" w:rsidP="000B0612">
      <w:pPr>
        <w:pStyle w:val="EmailDiscussion2"/>
      </w:pPr>
      <w:r>
        <w:tab/>
        <w:t>Deadline: Short 2 (not for RP)</w:t>
      </w:r>
    </w:p>
    <w:p w14:paraId="17E9D5CA" w14:textId="7314CB8C" w:rsidR="00CD1265" w:rsidRDefault="00CD1265" w:rsidP="00CD1265">
      <w:pPr>
        <w:pStyle w:val="EmailDiscussion2"/>
      </w:pPr>
      <w:r>
        <w:t xml:space="preserve">=&gt; Endorsed in </w:t>
      </w:r>
      <w:hyperlink r:id="rId886" w:history="1">
        <w:r w:rsidR="00176FE9">
          <w:rPr>
            <w:rStyle w:val="Hyperlink"/>
          </w:rPr>
          <w:t>R2-2108923</w:t>
        </w:r>
      </w:hyperlink>
      <w:r>
        <w:t xml:space="preserve"> (38.304)</w:t>
      </w:r>
    </w:p>
    <w:p w14:paraId="57EAA809" w14:textId="77777777" w:rsidR="000B0612" w:rsidRDefault="000B0612" w:rsidP="000B0612">
      <w:pPr>
        <w:pStyle w:val="EmailDiscussion2"/>
      </w:pPr>
    </w:p>
    <w:p w14:paraId="603D3663" w14:textId="77777777" w:rsidR="000B0612" w:rsidRPr="00E93491" w:rsidRDefault="000B0612" w:rsidP="000B0612">
      <w:pPr>
        <w:pStyle w:val="Doc-text2"/>
      </w:pPr>
      <w:r>
        <w:t xml:space="preserve">SDAP Running CR (Samsung), Rapporteur should submit a first draft to next meeting. </w:t>
      </w:r>
    </w:p>
    <w:p w14:paraId="275C5AFE" w14:textId="77777777" w:rsidR="000B0612" w:rsidRPr="00035AF7" w:rsidRDefault="000B0612" w:rsidP="000B0612">
      <w:pPr>
        <w:pStyle w:val="BoldComments"/>
        <w:rPr>
          <w:lang w:val="en-US"/>
        </w:rPr>
      </w:pPr>
      <w:r>
        <w:rPr>
          <w:lang w:val="en-US"/>
        </w:rPr>
        <w:t>LS outs</w:t>
      </w:r>
    </w:p>
    <w:p w14:paraId="1D1B92C0" w14:textId="77777777" w:rsidR="000B0612" w:rsidRDefault="000B0612" w:rsidP="000B0612">
      <w:pPr>
        <w:pStyle w:val="EmailDiscussion"/>
        <w:overflowPunct/>
        <w:autoSpaceDE/>
        <w:autoSpaceDN/>
        <w:adjustRightInd/>
        <w:ind w:left="1619" w:hanging="360"/>
        <w:textAlignment w:val="auto"/>
      </w:pPr>
      <w:r>
        <w:t>[Post115-e][065][MBS] LS outs (Xiaomi, Huawei)</w:t>
      </w:r>
    </w:p>
    <w:p w14:paraId="45D9865F" w14:textId="77777777" w:rsidR="000B0612" w:rsidRDefault="000B0612" w:rsidP="000B0612">
      <w:pPr>
        <w:pStyle w:val="EmailDiscussion2"/>
      </w:pPr>
      <w:r>
        <w:tab/>
        <w:t>Scope: a) LS out to SA3 to check whether the MBS interest information can be reported by the UE before security activation. b) LS out to SA2, SA4 and RAN3 to check with all of them whether an ID (e.g. SAI) of MBS services can be provided in SIB and USD, as LTE SC-PTM, and to check with SA2 and SA4 whether the mapping between frequency and MBS service ID (e.g. SAI) is provided in the upper layer signalling (e.g. USD), as LTE SC-PTM, and c</w:t>
      </w:r>
      <w:r w:rsidRPr="00035AF7">
        <w:t xml:space="preserve">onsult </w:t>
      </w:r>
      <w:r>
        <w:t xml:space="preserve">with SA2 </w:t>
      </w:r>
      <w:r w:rsidRPr="00035AF7">
        <w:t>on whether TMGI is sufficient for MBS session identification or some additional parameter is required (such as sessionID in LTE).</w:t>
      </w:r>
    </w:p>
    <w:p w14:paraId="4504D44F" w14:textId="77777777" w:rsidR="000B0612" w:rsidRDefault="000B0612" w:rsidP="000B0612">
      <w:pPr>
        <w:pStyle w:val="EmailDiscussion2"/>
      </w:pPr>
      <w:r>
        <w:lastRenderedPageBreak/>
        <w:tab/>
        <w:t>Intended outcome: Approved LSes x 2</w:t>
      </w:r>
    </w:p>
    <w:p w14:paraId="6551C6D2" w14:textId="3357043F" w:rsidR="000B0612" w:rsidRDefault="000B0612" w:rsidP="000B0612">
      <w:pPr>
        <w:pStyle w:val="EmailDiscussion2"/>
      </w:pPr>
      <w:r>
        <w:tab/>
        <w:t>Deadline: Short (not for RP)</w:t>
      </w:r>
    </w:p>
    <w:p w14:paraId="4967240C" w14:textId="2542D0DD" w:rsidR="00D7548C" w:rsidRDefault="00D7548C" w:rsidP="00D7548C">
      <w:pPr>
        <w:pStyle w:val="EmailDiscussion2"/>
      </w:pPr>
      <w:r>
        <w:t xml:space="preserve">=&gt; Approved in </w:t>
      </w:r>
      <w:hyperlink r:id="rId887" w:history="1">
        <w:r w:rsidR="00176FE9">
          <w:rPr>
            <w:rStyle w:val="Hyperlink"/>
          </w:rPr>
          <w:t>R2-2108910</w:t>
        </w:r>
      </w:hyperlink>
      <w:r>
        <w:t xml:space="preserve"> and </w:t>
      </w:r>
      <w:hyperlink r:id="rId888" w:history="1">
        <w:r w:rsidR="00176FE9">
          <w:rPr>
            <w:rStyle w:val="Hyperlink"/>
          </w:rPr>
          <w:t>R2-2108914</w:t>
        </w:r>
      </w:hyperlink>
    </w:p>
    <w:p w14:paraId="2C4AB74F" w14:textId="77777777" w:rsidR="00D7548C" w:rsidRPr="00035AF7" w:rsidRDefault="00D7548C" w:rsidP="000B0612">
      <w:pPr>
        <w:pStyle w:val="EmailDiscussion2"/>
      </w:pPr>
    </w:p>
    <w:p w14:paraId="0D454441" w14:textId="77777777" w:rsidR="000B0612" w:rsidRPr="00E14330" w:rsidRDefault="000B0612" w:rsidP="000B0612">
      <w:pPr>
        <w:pStyle w:val="BoldComments"/>
      </w:pPr>
      <w:r w:rsidRPr="00E14330">
        <w:t>General</w:t>
      </w:r>
    </w:p>
    <w:p w14:paraId="35581C8C" w14:textId="5F5F9A4F" w:rsidR="000B0612" w:rsidRPr="00E14330" w:rsidRDefault="00176FE9" w:rsidP="000B0612">
      <w:pPr>
        <w:pStyle w:val="Doc-title"/>
      </w:pPr>
      <w:hyperlink r:id="rId889" w:history="1">
        <w:r>
          <w:rPr>
            <w:rStyle w:val="Hyperlink"/>
          </w:rPr>
          <w:t>R2-2107547</w:t>
        </w:r>
      </w:hyperlink>
      <w:r w:rsidR="000B0612" w:rsidRPr="00E14330">
        <w:tab/>
        <w:t>NR Multicast and Broadcast Radio Bearer Architecture aspects</w:t>
      </w:r>
      <w:r w:rsidR="000B0612" w:rsidRPr="00E14330">
        <w:tab/>
        <w:t>Qualcomm Inc</w:t>
      </w:r>
      <w:r w:rsidR="000B0612" w:rsidRPr="00E14330">
        <w:tab/>
        <w:t>discussion</w:t>
      </w:r>
      <w:r w:rsidR="000B0612" w:rsidRPr="00E14330">
        <w:tab/>
        <w:t>Rel-17</w:t>
      </w:r>
      <w:r w:rsidR="000B0612" w:rsidRPr="00E14330">
        <w:tab/>
        <w:t>NR_MBS-Core</w:t>
      </w:r>
      <w:r w:rsidR="000B0612" w:rsidRPr="00E14330">
        <w:tab/>
      </w:r>
      <w:hyperlink r:id="rId890" w:history="1">
        <w:r>
          <w:rPr>
            <w:rStyle w:val="Hyperlink"/>
          </w:rPr>
          <w:t>R2-2105015</w:t>
        </w:r>
      </w:hyperlink>
    </w:p>
    <w:p w14:paraId="104C03C6" w14:textId="164E55B2" w:rsidR="000B0612" w:rsidRPr="00E14330" w:rsidRDefault="00176FE9" w:rsidP="000B0612">
      <w:pPr>
        <w:pStyle w:val="Doc-title"/>
      </w:pPr>
      <w:hyperlink r:id="rId891" w:history="1">
        <w:r>
          <w:rPr>
            <w:rStyle w:val="Hyperlink"/>
          </w:rPr>
          <w:t>R2-2108796</w:t>
        </w:r>
      </w:hyperlink>
      <w:r w:rsidR="000B0612" w:rsidRPr="00E14330">
        <w:tab/>
        <w:t>Discussion on MBS support on MRDC</w:t>
      </w:r>
      <w:r w:rsidR="000B0612" w:rsidRPr="00E14330">
        <w:tab/>
        <w:t>Xiaomi Communications</w:t>
      </w:r>
      <w:r w:rsidR="000B0612" w:rsidRPr="00E14330">
        <w:tab/>
        <w:t>discussion</w:t>
      </w:r>
      <w:r w:rsidR="000B0612" w:rsidRPr="00E14330">
        <w:tab/>
        <w:t>Rel-17</w:t>
      </w:r>
      <w:r w:rsidR="000B0612" w:rsidRPr="00E14330">
        <w:tab/>
        <w:t>NR_MBS-Core</w:t>
      </w:r>
      <w:r w:rsidR="000B0612" w:rsidRPr="00E14330">
        <w:tab/>
      </w:r>
      <w:hyperlink r:id="rId892" w:history="1">
        <w:r>
          <w:rPr>
            <w:rStyle w:val="Hyperlink"/>
          </w:rPr>
          <w:t>R2-2105726</w:t>
        </w:r>
      </w:hyperlink>
    </w:p>
    <w:p w14:paraId="4F397F65" w14:textId="3A9B3EAE" w:rsidR="000B0612" w:rsidRPr="00E14330" w:rsidRDefault="00176FE9" w:rsidP="000B0612">
      <w:pPr>
        <w:pStyle w:val="Doc-title"/>
      </w:pPr>
      <w:hyperlink r:id="rId893" w:history="1">
        <w:r>
          <w:rPr>
            <w:rStyle w:val="Hyperlink"/>
          </w:rPr>
          <w:t>R2-2108037</w:t>
        </w:r>
      </w:hyperlink>
      <w:r w:rsidR="000B0612" w:rsidRPr="00E14330">
        <w:tab/>
        <w:t>General aspects for NR MBS</w:t>
      </w:r>
      <w:r w:rsidR="000B0612" w:rsidRPr="00E14330">
        <w:tab/>
        <w:t>CHENGDU TD TECH LTD.</w:t>
      </w:r>
      <w:r w:rsidR="000B0612" w:rsidRPr="00E14330">
        <w:tab/>
        <w:t>discussion</w:t>
      </w:r>
      <w:r w:rsidR="000B0612" w:rsidRPr="00E14330">
        <w:tab/>
        <w:t>Rel-17</w:t>
      </w:r>
    </w:p>
    <w:p w14:paraId="6BD935EE" w14:textId="11A84DCE" w:rsidR="000B0612" w:rsidRDefault="00176FE9" w:rsidP="000B0612">
      <w:pPr>
        <w:pStyle w:val="Doc-title"/>
      </w:pPr>
      <w:hyperlink r:id="rId894" w:history="1">
        <w:r>
          <w:rPr>
            <w:rStyle w:val="Hyperlink"/>
          </w:rPr>
          <w:t>R2-2107335</w:t>
        </w:r>
      </w:hyperlink>
      <w:r w:rsidR="000B0612" w:rsidRPr="00E14330">
        <w:tab/>
        <w:t>Discussion on lossless mobility support for NR MBS</w:t>
      </w:r>
      <w:r w:rsidR="000B0612" w:rsidRPr="00E14330">
        <w:tab/>
        <w:t>ZTE, Sanechips</w:t>
      </w:r>
      <w:r w:rsidR="000B0612" w:rsidRPr="00E14330">
        <w:tab/>
        <w:t>discussion</w:t>
      </w:r>
      <w:r w:rsidR="000B0612" w:rsidRPr="00E14330">
        <w:tab/>
        <w:t>Rel-17</w:t>
      </w:r>
      <w:r w:rsidR="000B0612" w:rsidRPr="00E14330">
        <w:tab/>
        <w:t>NR_MBS-Core</w:t>
      </w:r>
    </w:p>
    <w:p w14:paraId="47EB5BB5" w14:textId="77777777" w:rsidR="004879DA" w:rsidRPr="004879DA" w:rsidRDefault="004879DA" w:rsidP="004879DA">
      <w:pPr>
        <w:pStyle w:val="Doc-text2"/>
      </w:pPr>
    </w:p>
    <w:p w14:paraId="06F6EF6A" w14:textId="77777777" w:rsidR="000B0612" w:rsidRPr="00E14330" w:rsidRDefault="000B0612" w:rsidP="000B0612">
      <w:pPr>
        <w:pStyle w:val="Heading3"/>
        <w:rPr>
          <w:noProof/>
        </w:rPr>
      </w:pPr>
      <w:bookmarkStart w:id="149" w:name="_Toc82647114"/>
      <w:r w:rsidRPr="00E14330">
        <w:rPr>
          <w:noProof/>
        </w:rPr>
        <w:t>8.1.2</w:t>
      </w:r>
      <w:r w:rsidRPr="00E14330">
        <w:rPr>
          <w:noProof/>
        </w:rPr>
        <w:tab/>
        <w:t>L2 Centric</w:t>
      </w:r>
      <w:bookmarkEnd w:id="149"/>
    </w:p>
    <w:p w14:paraId="4A4B640A" w14:textId="77777777" w:rsidR="000B0612" w:rsidRPr="00E14330" w:rsidRDefault="000B0612" w:rsidP="000B0612">
      <w:pPr>
        <w:pStyle w:val="Heading4"/>
        <w:rPr>
          <w:noProof/>
        </w:rPr>
      </w:pPr>
      <w:bookmarkStart w:id="150" w:name="_Toc82647115"/>
      <w:r w:rsidRPr="00E14330">
        <w:rPr>
          <w:noProof/>
        </w:rPr>
        <w:t>8.1.2.1</w:t>
      </w:r>
      <w:r w:rsidRPr="00E14330">
        <w:rPr>
          <w:noProof/>
        </w:rPr>
        <w:tab/>
        <w:t>Multicast Service Continuity</w:t>
      </w:r>
      <w:bookmarkEnd w:id="150"/>
    </w:p>
    <w:p w14:paraId="4949A5C1" w14:textId="77777777" w:rsidR="000B0612" w:rsidRPr="00E14330" w:rsidRDefault="000B0612" w:rsidP="000B0612">
      <w:pPr>
        <w:pStyle w:val="Comments"/>
      </w:pPr>
      <w:r w:rsidRPr="00E14330">
        <w:t xml:space="preserve">Includes Mobility and PTM PTP switch, e.g. whether to have a PDCP SR with a new trigger, PDCP functionality for PTMPTP switch and for mobility procedures. Can also include related CP enablers and assupmtions, those directly applicable. Activationdeactivation PTMPTP. </w:t>
      </w:r>
      <w:r w:rsidRPr="00E14330">
        <w:br/>
        <w:t>Including the outcome of [Post114-e][072][MBS] Delivery Mode 1 PTM PTP operation (OPPO).</w:t>
      </w:r>
    </w:p>
    <w:p w14:paraId="2968B9F3" w14:textId="1BE20576" w:rsidR="000B0612" w:rsidRDefault="00176FE9" w:rsidP="000B0612">
      <w:pPr>
        <w:pStyle w:val="Doc-title"/>
      </w:pPr>
      <w:hyperlink r:id="rId895" w:history="1">
        <w:r>
          <w:rPr>
            <w:rStyle w:val="Hyperlink"/>
          </w:rPr>
          <w:t>R2-2107206</w:t>
        </w:r>
      </w:hyperlink>
      <w:r w:rsidR="000B0612" w:rsidRPr="00E14330">
        <w:tab/>
        <w:t>[Post114-e][072][MBS] Delivery Mode 1 PTM PTP operation (OPPO)</w:t>
      </w:r>
      <w:r w:rsidR="000B0612" w:rsidRPr="00E14330">
        <w:tab/>
        <w:t>OPPO</w:t>
      </w:r>
      <w:r w:rsidR="000B0612" w:rsidRPr="00E14330">
        <w:tab/>
        <w:t>discussion</w:t>
      </w:r>
      <w:r w:rsidR="000B0612" w:rsidRPr="00E14330">
        <w:tab/>
        <w:t>Rel-17</w:t>
      </w:r>
      <w:r w:rsidR="000B0612" w:rsidRPr="00E14330">
        <w:tab/>
        <w:t>NR_MBS-Core</w:t>
      </w:r>
    </w:p>
    <w:p w14:paraId="31B27B24" w14:textId="77777777" w:rsidR="000B0612" w:rsidRPr="00FB44EC" w:rsidRDefault="000B0612" w:rsidP="000B0612">
      <w:pPr>
        <w:pStyle w:val="Doc-text2"/>
      </w:pPr>
    </w:p>
    <w:p w14:paraId="272AE215" w14:textId="77777777" w:rsidR="000B0612" w:rsidRDefault="000B0612" w:rsidP="000B0612">
      <w:pPr>
        <w:pStyle w:val="Doc-text2"/>
      </w:pPr>
      <w:r>
        <w:t>DISCUSSION</w:t>
      </w:r>
    </w:p>
    <w:p w14:paraId="332FF67A" w14:textId="77777777" w:rsidR="000B0612" w:rsidRDefault="000B0612" w:rsidP="000B0612">
      <w:pPr>
        <w:pStyle w:val="Doc-text2"/>
      </w:pPr>
      <w:r>
        <w:t>P1</w:t>
      </w:r>
    </w:p>
    <w:p w14:paraId="520F7EA9" w14:textId="77777777" w:rsidR="000B0612" w:rsidRDefault="000B0612" w:rsidP="000B0612">
      <w:pPr>
        <w:pStyle w:val="Doc-text2"/>
      </w:pPr>
      <w:r>
        <w:t>-</w:t>
      </w:r>
      <w:r>
        <w:tab/>
        <w:t xml:space="preserve">Ericsson think PTP only can be discussed later. Ericsson think MRB is connected to an MBS session. </w:t>
      </w:r>
    </w:p>
    <w:p w14:paraId="377AF927" w14:textId="77777777" w:rsidR="000B0612" w:rsidRDefault="000B0612" w:rsidP="000B0612">
      <w:pPr>
        <w:pStyle w:val="Doc-text2"/>
      </w:pPr>
      <w:r>
        <w:t>-</w:t>
      </w:r>
      <w:r>
        <w:tab/>
        <w:t xml:space="preserve">IDT wonder if the MRB is always a split bearer. </w:t>
      </w:r>
    </w:p>
    <w:p w14:paraId="03B52C42" w14:textId="77777777" w:rsidR="000B0612" w:rsidRDefault="000B0612" w:rsidP="000B0612">
      <w:pPr>
        <w:pStyle w:val="Doc-text2"/>
      </w:pPr>
      <w:r>
        <w:t>P2</w:t>
      </w:r>
    </w:p>
    <w:p w14:paraId="586F8058" w14:textId="77777777" w:rsidR="000B0612" w:rsidRDefault="000B0612" w:rsidP="000B0612">
      <w:pPr>
        <w:pStyle w:val="Doc-text2"/>
      </w:pPr>
      <w:r>
        <w:t>-</w:t>
      </w:r>
      <w:r>
        <w:tab/>
        <w:t>CMCC think there is no need for the FFS. vivo agree with CMCC</w:t>
      </w:r>
    </w:p>
    <w:p w14:paraId="489B9BCA" w14:textId="77777777" w:rsidR="000B0612" w:rsidRDefault="000B0612" w:rsidP="000B0612">
      <w:pPr>
        <w:pStyle w:val="Doc-text2"/>
      </w:pPr>
      <w:r>
        <w:t>-</w:t>
      </w:r>
      <w:r>
        <w:tab/>
        <w:t xml:space="preserve">Chair: FFS seems to be for the UL PTP as we don’t know if ROHC Feddback is needed ot whether there will be PDCP SR when configuring RLC UM. QC comment that in DAPs HPO we allow PDCP SR as well. </w:t>
      </w:r>
    </w:p>
    <w:p w14:paraId="14B47CD6" w14:textId="77777777" w:rsidR="000B0612" w:rsidRDefault="000B0612" w:rsidP="000B0612">
      <w:pPr>
        <w:pStyle w:val="Doc-text2"/>
      </w:pPr>
      <w:r>
        <w:t>-</w:t>
      </w:r>
      <w:r>
        <w:tab/>
        <w:t xml:space="preserve">Chair: Many companies want to remove the FFS, a cpl of companies want to keep it .. </w:t>
      </w:r>
    </w:p>
    <w:p w14:paraId="6B25D928" w14:textId="77777777" w:rsidR="000B0612" w:rsidRDefault="000B0612" w:rsidP="000B0612">
      <w:pPr>
        <w:pStyle w:val="Doc-text2"/>
      </w:pPr>
      <w:r>
        <w:t>P4</w:t>
      </w:r>
    </w:p>
    <w:p w14:paraId="2608D54F" w14:textId="77777777" w:rsidR="000B0612" w:rsidRDefault="000B0612" w:rsidP="000B0612">
      <w:pPr>
        <w:pStyle w:val="Doc-text2"/>
      </w:pPr>
      <w:r>
        <w:t>-</w:t>
      </w:r>
      <w:r>
        <w:tab/>
        <w:t xml:space="preserve">Lenovo think activation is also needed. CMCC support. </w:t>
      </w:r>
    </w:p>
    <w:p w14:paraId="3BEC0241" w14:textId="77777777" w:rsidR="000B0612" w:rsidRDefault="000B0612" w:rsidP="000B0612">
      <w:pPr>
        <w:pStyle w:val="Doc-text2"/>
      </w:pPr>
      <w:r>
        <w:t>-</w:t>
      </w:r>
      <w:r>
        <w:tab/>
        <w:t>Ericsson think this is not needed. Ericsson think that e.g. DRX can be used for power saving, and think that PUCCH feedback is good as the feedback is a good trigger to turn back to PTM ..</w:t>
      </w:r>
    </w:p>
    <w:p w14:paraId="681F472F" w14:textId="77777777" w:rsidR="000B0612" w:rsidRDefault="000B0612" w:rsidP="000B0612">
      <w:pPr>
        <w:pStyle w:val="Doc-text2"/>
      </w:pPr>
      <w:r>
        <w:t>-</w:t>
      </w:r>
      <w:r>
        <w:tab/>
        <w:t xml:space="preserve">Samsung think deactivation is the same as bearer type change, and think MAC CE can be lost. Don’t support p4. </w:t>
      </w:r>
    </w:p>
    <w:p w14:paraId="12FAD288" w14:textId="77777777" w:rsidR="000B0612" w:rsidRDefault="000B0612" w:rsidP="000B0612">
      <w:pPr>
        <w:pStyle w:val="Doc-text2"/>
      </w:pPr>
      <w:r>
        <w:t>-</w:t>
      </w:r>
      <w:r>
        <w:tab/>
        <w:t xml:space="preserve">Nokia had hoped for investigation of the need. Have not shown power consumption gains. R1 have agreed that feedback can be controlled by DCI and RRC. </w:t>
      </w:r>
    </w:p>
    <w:p w14:paraId="3B6B79EF" w14:textId="77777777" w:rsidR="000B0612" w:rsidRDefault="000B0612" w:rsidP="000B0612">
      <w:pPr>
        <w:pStyle w:val="Doc-text2"/>
      </w:pPr>
      <w:r>
        <w:t>-</w:t>
      </w:r>
      <w:r>
        <w:tab/>
        <w:t xml:space="preserve">FW think this is not needed. Can use RRC reconfiguration instead. </w:t>
      </w:r>
    </w:p>
    <w:p w14:paraId="25318717" w14:textId="77777777" w:rsidR="000B0612" w:rsidRDefault="000B0612" w:rsidP="000B0612">
      <w:pPr>
        <w:pStyle w:val="Doc-text2"/>
      </w:pPr>
      <w:r>
        <w:t>P7</w:t>
      </w:r>
    </w:p>
    <w:p w14:paraId="781838D8" w14:textId="77777777" w:rsidR="000B0612" w:rsidRDefault="000B0612" w:rsidP="000B0612">
      <w:pPr>
        <w:pStyle w:val="Doc-text2"/>
      </w:pPr>
      <w:r>
        <w:t>-</w:t>
      </w:r>
      <w:r>
        <w:tab/>
        <w:t>vivo has a concern on HFN part, think we need more input from SA3.</w:t>
      </w:r>
    </w:p>
    <w:p w14:paraId="5449BF36" w14:textId="77777777" w:rsidR="000B0612" w:rsidRDefault="000B0612" w:rsidP="000B0612">
      <w:pPr>
        <w:pStyle w:val="Doc-text2"/>
      </w:pPr>
      <w:r>
        <w:t>-</w:t>
      </w:r>
      <w:r>
        <w:tab/>
        <w:t>CMCC think SN can be set by the UE as for SL</w:t>
      </w:r>
    </w:p>
    <w:p w14:paraId="2C39677D" w14:textId="77777777" w:rsidR="000B0612" w:rsidRDefault="000B0612" w:rsidP="000B0612">
      <w:pPr>
        <w:pStyle w:val="Doc-text2"/>
      </w:pPr>
      <w:r>
        <w:t>-</w:t>
      </w:r>
      <w:r>
        <w:tab/>
        <w:t xml:space="preserve">IDT think that if it is set to the first packet received then there could be packet loss. </w:t>
      </w:r>
    </w:p>
    <w:p w14:paraId="3143FD54" w14:textId="77777777" w:rsidR="000B0612" w:rsidRDefault="000B0612" w:rsidP="000B0612">
      <w:pPr>
        <w:pStyle w:val="Doc-text2"/>
      </w:pPr>
      <w:r>
        <w:t>-</w:t>
      </w:r>
      <w:r>
        <w:tab/>
        <w:t xml:space="preserve">CATT think that HFN anyway need to be indicated as count value is included in PDCP status report. Lenovo agrees. </w:t>
      </w:r>
    </w:p>
    <w:p w14:paraId="185A4DF8" w14:textId="77777777" w:rsidR="000B0612" w:rsidRDefault="000B0612" w:rsidP="000B0612">
      <w:pPr>
        <w:pStyle w:val="Doc-text2"/>
      </w:pPr>
      <w:r>
        <w:t>-</w:t>
      </w:r>
      <w:r>
        <w:tab/>
        <w:t>TD tech agree wit this proposal</w:t>
      </w:r>
    </w:p>
    <w:p w14:paraId="5B6DDD63" w14:textId="77777777" w:rsidR="000B0612" w:rsidRDefault="000B0612" w:rsidP="000B0612">
      <w:pPr>
        <w:pStyle w:val="Doc-text2"/>
      </w:pPr>
      <w:r>
        <w:t>-</w:t>
      </w:r>
      <w:r>
        <w:tab/>
        <w:t xml:space="preserve">Samsung think there is no need for any initial reordering issues, as we can set the SN explicitly. </w:t>
      </w:r>
    </w:p>
    <w:p w14:paraId="20D304F2" w14:textId="77777777" w:rsidR="000B0612" w:rsidRDefault="000B0612" w:rsidP="000B0612">
      <w:pPr>
        <w:pStyle w:val="Doc-text2"/>
      </w:pPr>
      <w:r>
        <w:t>-</w:t>
      </w:r>
      <w:r>
        <w:tab/>
        <w:t>QC also think that if this is set by the UE to a smaller value than the first packet received then there is no loss.</w:t>
      </w:r>
    </w:p>
    <w:p w14:paraId="5A71738E" w14:textId="77777777" w:rsidR="000B0612" w:rsidRDefault="000B0612" w:rsidP="000B0612">
      <w:pPr>
        <w:pStyle w:val="Doc-text2"/>
      </w:pPr>
      <w:r>
        <w:t>-</w:t>
      </w:r>
      <w:r>
        <w:tab/>
        <w:t xml:space="preserve">ZTE think HFN is not needed. </w:t>
      </w:r>
    </w:p>
    <w:p w14:paraId="4D6AFEE7" w14:textId="77777777" w:rsidR="000B0612" w:rsidRDefault="000B0612" w:rsidP="000B0612">
      <w:pPr>
        <w:pStyle w:val="Doc-text2"/>
      </w:pPr>
      <w:r>
        <w:t>-</w:t>
      </w:r>
      <w:r>
        <w:tab/>
        <w:t xml:space="preserve">ZTE think that if also HFN is configured then also SN need to be configured.  </w:t>
      </w:r>
    </w:p>
    <w:p w14:paraId="1CC1C879" w14:textId="77777777" w:rsidR="000B0612" w:rsidRDefault="000B0612" w:rsidP="000B0612">
      <w:pPr>
        <w:pStyle w:val="Doc-text2"/>
      </w:pPr>
    </w:p>
    <w:p w14:paraId="51349AA7" w14:textId="77777777" w:rsidR="000B0612" w:rsidRPr="00304BB0" w:rsidRDefault="000B0612" w:rsidP="000B0612">
      <w:pPr>
        <w:pStyle w:val="Agreement"/>
        <w:tabs>
          <w:tab w:val="clear" w:pos="9990"/>
        </w:tabs>
        <w:overflowPunct/>
        <w:autoSpaceDE/>
        <w:autoSpaceDN/>
        <w:adjustRightInd/>
        <w:ind w:left="1619" w:hanging="360"/>
        <w:textAlignment w:val="auto"/>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6A1DEA8F" w14:textId="77777777" w:rsidR="000B0612" w:rsidRDefault="000B0612" w:rsidP="000B0612">
      <w:pPr>
        <w:pStyle w:val="Agreement"/>
        <w:tabs>
          <w:tab w:val="clear" w:pos="9990"/>
        </w:tabs>
        <w:overflowPunct/>
        <w:autoSpaceDE/>
        <w:autoSpaceDN/>
        <w:adjustRightInd/>
        <w:ind w:left="1619" w:hanging="360"/>
        <w:textAlignment w:val="auto"/>
      </w:pPr>
      <w:r w:rsidRPr="006563BD">
        <w:lastRenderedPageBreak/>
        <w:t xml:space="preserve">In RRC signalling, Support DL only UM RLC configuiration for PTM, both DL and UL AM RLC configuiration for PTP, DL only UM RLC configuiration for PTP, FFS both DL and UL </w:t>
      </w:r>
      <w:r w:rsidRPr="006563BD">
        <w:rPr>
          <w:rFonts w:hint="eastAsia"/>
        </w:rPr>
        <w:t>UM</w:t>
      </w:r>
      <w:r w:rsidRPr="006563BD">
        <w:t xml:space="preserve"> </w:t>
      </w:r>
      <w:r w:rsidRPr="006563BD">
        <w:rPr>
          <w:rFonts w:hint="eastAsia"/>
        </w:rPr>
        <w:t>RL</w:t>
      </w:r>
      <w:r w:rsidRPr="006563BD">
        <w:t>C configuiration for PTP.</w:t>
      </w:r>
    </w:p>
    <w:p w14:paraId="18BC4D63" w14:textId="77777777" w:rsidR="000B0612" w:rsidRPr="00DA1D38" w:rsidRDefault="000B0612" w:rsidP="000B0612">
      <w:pPr>
        <w:pStyle w:val="Agreement"/>
        <w:tabs>
          <w:tab w:val="clear" w:pos="9990"/>
        </w:tabs>
        <w:overflowPunct/>
        <w:autoSpaceDE/>
        <w:autoSpaceDN/>
        <w:adjustRightInd/>
        <w:ind w:left="1619" w:hanging="360"/>
        <w:textAlignment w:val="auto"/>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14:paraId="0AF195DA" w14:textId="77777777" w:rsidR="000B0612" w:rsidRDefault="000B0612" w:rsidP="000B0612">
      <w:pPr>
        <w:pStyle w:val="Agreement"/>
        <w:tabs>
          <w:tab w:val="clear" w:pos="9990"/>
        </w:tabs>
        <w:overflowPunct/>
        <w:autoSpaceDE/>
        <w:autoSpaceDN/>
        <w:adjustRightInd/>
        <w:ind w:left="1619" w:hanging="360"/>
        <w:textAlignment w:val="auto"/>
      </w:pPr>
      <w:r>
        <w:t xml:space="preserve">Will not support PTM deactivation/activation beyond RRC reconfiguration acc to first agreement above (and whatever R1 decides). </w:t>
      </w:r>
    </w:p>
    <w:p w14:paraId="710E7939" w14:textId="77777777" w:rsidR="000B0612" w:rsidRDefault="000B0612" w:rsidP="000B0612">
      <w:pPr>
        <w:pStyle w:val="Agreement"/>
        <w:tabs>
          <w:tab w:val="clear" w:pos="9990"/>
        </w:tabs>
        <w:overflowPunct/>
        <w:autoSpaceDE/>
        <w:autoSpaceDN/>
        <w:adjustRightInd/>
        <w:ind w:left="1619" w:hanging="360"/>
        <w:textAlignment w:val="auto"/>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14:paraId="534D8647" w14:textId="77777777" w:rsidR="000B0612" w:rsidRDefault="000B0612" w:rsidP="000B0612">
      <w:pPr>
        <w:pStyle w:val="Agreement"/>
        <w:tabs>
          <w:tab w:val="clear" w:pos="9990"/>
        </w:tabs>
        <w:overflowPunct/>
        <w:autoSpaceDE/>
        <w:autoSpaceDN/>
        <w:adjustRightInd/>
        <w:ind w:left="1619" w:hanging="360"/>
        <w:textAlignment w:val="auto"/>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60253452" w14:textId="77777777" w:rsidR="000B0612" w:rsidRDefault="000B0612" w:rsidP="000B0612">
      <w:pPr>
        <w:pStyle w:val="Agreement"/>
        <w:tabs>
          <w:tab w:val="clear" w:pos="9990"/>
        </w:tabs>
        <w:overflowPunct/>
        <w:autoSpaceDE/>
        <w:autoSpaceDN/>
        <w:adjustRightInd/>
        <w:ind w:left="1619" w:hanging="360"/>
        <w:textAlignment w:val="auto"/>
      </w:pPr>
      <w:r>
        <w:t>RLC</w:t>
      </w:r>
      <w:r w:rsidRPr="006563BD">
        <w:t xml:space="preserve"> state variables of PTP</w:t>
      </w:r>
      <w:r>
        <w:t xml:space="preserve"> RLC</w:t>
      </w:r>
      <w:r w:rsidRPr="006563BD">
        <w:t xml:space="preserve"> reception window can be set to initial value, i.e. 0, due to MRB configuration.</w:t>
      </w:r>
    </w:p>
    <w:p w14:paraId="0E552886" w14:textId="77777777" w:rsidR="000B0612" w:rsidRPr="00FB44EC" w:rsidRDefault="000B0612" w:rsidP="000B0612">
      <w:pPr>
        <w:pStyle w:val="Doc-text2"/>
        <w:ind w:left="0" w:firstLine="0"/>
      </w:pPr>
    </w:p>
    <w:p w14:paraId="74006462" w14:textId="26E5BFAD" w:rsidR="000B0612" w:rsidRPr="00E14330" w:rsidRDefault="00176FE9" w:rsidP="000B0612">
      <w:pPr>
        <w:pStyle w:val="Doc-title"/>
      </w:pPr>
      <w:hyperlink r:id="rId896" w:history="1">
        <w:r>
          <w:rPr>
            <w:rStyle w:val="Hyperlink"/>
          </w:rPr>
          <w:t>R2-2107032</w:t>
        </w:r>
      </w:hyperlink>
      <w:r w:rsidR="000B0612" w:rsidRPr="00E14330">
        <w:tab/>
        <w:t>Open Issues on Mobility of Delivery Mode 1</w:t>
      </w:r>
      <w:r w:rsidR="000B0612" w:rsidRPr="00E14330">
        <w:tab/>
        <w:t>CATT, CBN</w:t>
      </w:r>
      <w:r w:rsidR="000B0612" w:rsidRPr="00E14330">
        <w:tab/>
        <w:t>discussion</w:t>
      </w:r>
      <w:r w:rsidR="000B0612" w:rsidRPr="00E14330">
        <w:tab/>
        <w:t>Rel-17</w:t>
      </w:r>
      <w:r w:rsidR="000B0612" w:rsidRPr="00E14330">
        <w:tab/>
        <w:t>NR_MBS-Core</w:t>
      </w:r>
    </w:p>
    <w:p w14:paraId="4E17FD49" w14:textId="5E7AF21B" w:rsidR="000B0612" w:rsidRPr="00E14330" w:rsidRDefault="00176FE9" w:rsidP="000B0612">
      <w:pPr>
        <w:pStyle w:val="Doc-title"/>
      </w:pPr>
      <w:hyperlink r:id="rId897" w:history="1">
        <w:r>
          <w:rPr>
            <w:rStyle w:val="Hyperlink"/>
          </w:rPr>
          <w:t>R2-2107033</w:t>
        </w:r>
      </w:hyperlink>
      <w:r w:rsidR="000B0612" w:rsidRPr="00E14330">
        <w:tab/>
        <w:t>PTM/PTP Switch</w:t>
      </w:r>
      <w:r w:rsidR="000B0612" w:rsidRPr="00E14330">
        <w:tab/>
        <w:t>CATT</w:t>
      </w:r>
      <w:r w:rsidR="000B0612" w:rsidRPr="00E14330">
        <w:tab/>
        <w:t>discussion</w:t>
      </w:r>
      <w:r w:rsidR="000B0612" w:rsidRPr="00E14330">
        <w:tab/>
        <w:t>Rel-17</w:t>
      </w:r>
      <w:r w:rsidR="000B0612" w:rsidRPr="00E14330">
        <w:tab/>
        <w:t>NR_MBS-Core</w:t>
      </w:r>
    </w:p>
    <w:p w14:paraId="095CB2C3" w14:textId="5D6C9C45" w:rsidR="000B0612" w:rsidRPr="00E14330" w:rsidRDefault="00176FE9" w:rsidP="000B0612">
      <w:pPr>
        <w:pStyle w:val="Doc-title"/>
      </w:pPr>
      <w:hyperlink r:id="rId898" w:history="1">
        <w:r>
          <w:rPr>
            <w:rStyle w:val="Hyperlink"/>
          </w:rPr>
          <w:t>R2-2107048</w:t>
        </w:r>
      </w:hyperlink>
      <w:r w:rsidR="000B0612" w:rsidRPr="00E14330">
        <w:tab/>
        <w:t>Mobility and Service continuity for NR Multicast</w:t>
      </w:r>
      <w:r w:rsidR="000B0612" w:rsidRPr="00E14330">
        <w:tab/>
        <w:t>MediaTek Inc.</w:t>
      </w:r>
      <w:r w:rsidR="000B0612" w:rsidRPr="00E14330">
        <w:tab/>
        <w:t>discussion</w:t>
      </w:r>
      <w:r w:rsidR="000B0612" w:rsidRPr="00E14330">
        <w:tab/>
        <w:t>Rel-17</w:t>
      </w:r>
    </w:p>
    <w:p w14:paraId="4442A321" w14:textId="573C6734" w:rsidR="000B0612" w:rsidRPr="00E14330" w:rsidRDefault="00176FE9" w:rsidP="000B0612">
      <w:pPr>
        <w:pStyle w:val="Doc-title"/>
      </w:pPr>
      <w:hyperlink r:id="rId899" w:history="1">
        <w:r>
          <w:rPr>
            <w:rStyle w:val="Hyperlink"/>
          </w:rPr>
          <w:t>R2-2107119</w:t>
        </w:r>
      </w:hyperlink>
      <w:r w:rsidR="000B0612" w:rsidRPr="00E14330">
        <w:tab/>
        <w:t>PTM PTP switch and reliability</w:t>
      </w:r>
      <w:r w:rsidR="000B0612" w:rsidRPr="00E14330">
        <w:tab/>
        <w:t>MediaTek Inc.</w:t>
      </w:r>
      <w:r w:rsidR="000B0612" w:rsidRPr="00E14330">
        <w:tab/>
        <w:t>discussion</w:t>
      </w:r>
      <w:r w:rsidR="000B0612" w:rsidRPr="00E14330">
        <w:tab/>
        <w:t>Rel-17</w:t>
      </w:r>
    </w:p>
    <w:p w14:paraId="4B78FCFC" w14:textId="36E59C7C" w:rsidR="000B0612" w:rsidRPr="00E14330" w:rsidRDefault="00176FE9" w:rsidP="000B0612">
      <w:pPr>
        <w:pStyle w:val="Doc-title"/>
      </w:pPr>
      <w:hyperlink r:id="rId900" w:history="1">
        <w:r>
          <w:rPr>
            <w:rStyle w:val="Hyperlink"/>
          </w:rPr>
          <w:t>R2-2107204</w:t>
        </w:r>
      </w:hyperlink>
      <w:r w:rsidR="000B0612" w:rsidRPr="00E14330">
        <w:tab/>
        <w:t>Service continuity for MBS due to handover</w:t>
      </w:r>
      <w:r w:rsidR="000B0612" w:rsidRPr="00E14330">
        <w:tab/>
        <w:t>OPPO</w:t>
      </w:r>
      <w:r w:rsidR="000B0612" w:rsidRPr="00E14330">
        <w:tab/>
        <w:t>discussion</w:t>
      </w:r>
      <w:r w:rsidR="000B0612" w:rsidRPr="00E14330">
        <w:tab/>
        <w:t>Rel-17</w:t>
      </w:r>
      <w:r w:rsidR="000B0612" w:rsidRPr="00E14330">
        <w:tab/>
        <w:t>NR_MBS-Core</w:t>
      </w:r>
    </w:p>
    <w:p w14:paraId="7B8E1AC6" w14:textId="36B2085F" w:rsidR="000B0612" w:rsidRPr="00E14330" w:rsidRDefault="00176FE9" w:rsidP="000B0612">
      <w:pPr>
        <w:pStyle w:val="Doc-title"/>
      </w:pPr>
      <w:hyperlink r:id="rId901" w:history="1">
        <w:r>
          <w:rPr>
            <w:rStyle w:val="Hyperlink"/>
          </w:rPr>
          <w:t>R2-2107336</w:t>
        </w:r>
      </w:hyperlink>
      <w:r w:rsidR="000B0612" w:rsidRPr="00E14330">
        <w:tab/>
        <w:t>Multicast Service Continuity</w:t>
      </w:r>
      <w:r w:rsidR="000B0612" w:rsidRPr="00E14330">
        <w:tab/>
        <w:t>ZTE, Sanechips</w:t>
      </w:r>
      <w:r w:rsidR="000B0612" w:rsidRPr="00E14330">
        <w:tab/>
        <w:t>discussion</w:t>
      </w:r>
      <w:r w:rsidR="000B0612" w:rsidRPr="00E14330">
        <w:tab/>
        <w:t>Rel-17</w:t>
      </w:r>
      <w:r w:rsidR="000B0612" w:rsidRPr="00E14330">
        <w:tab/>
        <w:t>NR_MBS-Core</w:t>
      </w:r>
    </w:p>
    <w:p w14:paraId="15A605DC" w14:textId="48DA2835" w:rsidR="000B0612" w:rsidRPr="00E14330" w:rsidRDefault="00176FE9" w:rsidP="000B0612">
      <w:pPr>
        <w:pStyle w:val="Doc-title"/>
      </w:pPr>
      <w:hyperlink r:id="rId902" w:history="1">
        <w:r>
          <w:rPr>
            <w:rStyle w:val="Hyperlink"/>
          </w:rPr>
          <w:t>R2-2107363</w:t>
        </w:r>
      </w:hyperlink>
      <w:r w:rsidR="000B0612" w:rsidRPr="00E14330">
        <w:tab/>
        <w:t>Discussion on Multicast service continuity during mobility</w:t>
      </w:r>
      <w:r w:rsidR="000B0612" w:rsidRPr="00E14330">
        <w:tab/>
        <w:t>Spreadtrum Communications</w:t>
      </w:r>
      <w:r w:rsidR="000B0612" w:rsidRPr="00E14330">
        <w:tab/>
        <w:t>discussion</w:t>
      </w:r>
      <w:r w:rsidR="000B0612" w:rsidRPr="00E14330">
        <w:tab/>
        <w:t>Rel-17</w:t>
      </w:r>
    </w:p>
    <w:p w14:paraId="1D3B7A01" w14:textId="09F71675" w:rsidR="000B0612" w:rsidRPr="00E14330" w:rsidRDefault="00176FE9" w:rsidP="000B0612">
      <w:pPr>
        <w:pStyle w:val="Doc-title"/>
      </w:pPr>
      <w:hyperlink r:id="rId903" w:history="1">
        <w:r>
          <w:rPr>
            <w:rStyle w:val="Hyperlink"/>
          </w:rPr>
          <w:t>R2-2107539</w:t>
        </w:r>
      </w:hyperlink>
      <w:r w:rsidR="000B0612" w:rsidRPr="00E14330">
        <w:tab/>
        <w:t>L2 ARQ by PDCP for PTM</w:t>
      </w:r>
      <w:r w:rsidR="000B0612" w:rsidRPr="00E14330">
        <w:tab/>
        <w:t>Futurewei, Qualcomm Inc., Intel, UIC, Kyocera, NEC, Samsung, Ericsson</w:t>
      </w:r>
      <w:r w:rsidR="000B0612" w:rsidRPr="00E14330">
        <w:tab/>
        <w:t>discussion</w:t>
      </w:r>
      <w:r w:rsidR="000B0612" w:rsidRPr="00E14330">
        <w:tab/>
        <w:t>Rel-17</w:t>
      </w:r>
      <w:r w:rsidR="000B0612" w:rsidRPr="00E14330">
        <w:tab/>
        <w:t>NR_MBS-Core</w:t>
      </w:r>
    </w:p>
    <w:p w14:paraId="0DC42ADE" w14:textId="70A7E916" w:rsidR="000B0612" w:rsidRPr="00E14330" w:rsidRDefault="00176FE9" w:rsidP="000B0612">
      <w:pPr>
        <w:pStyle w:val="Doc-title"/>
      </w:pPr>
      <w:hyperlink r:id="rId904" w:history="1">
        <w:r>
          <w:rPr>
            <w:rStyle w:val="Hyperlink"/>
          </w:rPr>
          <w:t>R2-2107544</w:t>
        </w:r>
      </w:hyperlink>
      <w:r w:rsidR="000B0612" w:rsidRPr="00E14330">
        <w:tab/>
        <w:t>PDCP Functionality during Mobility and PTM-PTP Switch</w:t>
      </w:r>
      <w:r w:rsidR="000B0612" w:rsidRPr="00E14330">
        <w:tab/>
        <w:t>Futurewei</w:t>
      </w:r>
      <w:r w:rsidR="000B0612" w:rsidRPr="00E14330">
        <w:tab/>
        <w:t>discussion</w:t>
      </w:r>
      <w:r w:rsidR="000B0612" w:rsidRPr="00E14330">
        <w:tab/>
        <w:t>Rel-17</w:t>
      </w:r>
    </w:p>
    <w:p w14:paraId="39AD4A76" w14:textId="3ECAAF87" w:rsidR="000B0612" w:rsidRPr="00E14330" w:rsidRDefault="00176FE9" w:rsidP="000B0612">
      <w:pPr>
        <w:pStyle w:val="Doc-title"/>
      </w:pPr>
      <w:hyperlink r:id="rId905" w:history="1">
        <w:r>
          <w:rPr>
            <w:rStyle w:val="Hyperlink"/>
          </w:rPr>
          <w:t>R2-2107576</w:t>
        </w:r>
      </w:hyperlink>
      <w:r w:rsidR="000B0612" w:rsidRPr="00E14330">
        <w:tab/>
        <w:t>PTM and PTP switch with MBS service continuity</w:t>
      </w:r>
      <w:r w:rsidR="000B0612" w:rsidRPr="00E14330">
        <w:tab/>
        <w:t>Apple</w:t>
      </w:r>
      <w:r w:rsidR="000B0612" w:rsidRPr="00E14330">
        <w:tab/>
        <w:t>discussion</w:t>
      </w:r>
      <w:r w:rsidR="000B0612" w:rsidRPr="00E14330">
        <w:tab/>
        <w:t>Rel-17</w:t>
      </w:r>
      <w:r w:rsidR="000B0612" w:rsidRPr="00E14330">
        <w:tab/>
        <w:t>NR_MBS-Core</w:t>
      </w:r>
    </w:p>
    <w:p w14:paraId="480E531B" w14:textId="3596BB7F" w:rsidR="000B0612" w:rsidRPr="00E14330" w:rsidRDefault="00176FE9" w:rsidP="000B0612">
      <w:pPr>
        <w:pStyle w:val="Doc-title"/>
      </w:pPr>
      <w:hyperlink r:id="rId906" w:history="1">
        <w:r>
          <w:rPr>
            <w:rStyle w:val="Hyperlink"/>
          </w:rPr>
          <w:t>R2-2107657</w:t>
        </w:r>
      </w:hyperlink>
      <w:r w:rsidR="000B0612" w:rsidRPr="00E14330">
        <w:tab/>
        <w:t>PTP UM RLC configuration</w:t>
      </w:r>
      <w:r w:rsidR="000B0612" w:rsidRPr="00E14330">
        <w:tab/>
        <w:t>Fujitsu</w:t>
      </w:r>
      <w:r w:rsidR="000B0612" w:rsidRPr="00E14330">
        <w:tab/>
        <w:t>discussion</w:t>
      </w:r>
      <w:r w:rsidR="000B0612" w:rsidRPr="00E14330">
        <w:tab/>
        <w:t>Rel-17</w:t>
      </w:r>
      <w:r w:rsidR="000B0612" w:rsidRPr="00E14330">
        <w:tab/>
        <w:t>NR_MBS-Core</w:t>
      </w:r>
    </w:p>
    <w:p w14:paraId="6896FC29" w14:textId="550F5305" w:rsidR="000B0612" w:rsidRPr="00E14330" w:rsidRDefault="00176FE9" w:rsidP="000B0612">
      <w:pPr>
        <w:pStyle w:val="Doc-title"/>
      </w:pPr>
      <w:hyperlink r:id="rId907" w:history="1">
        <w:r>
          <w:rPr>
            <w:rStyle w:val="Hyperlink"/>
          </w:rPr>
          <w:t>R2-2107685</w:t>
        </w:r>
      </w:hyperlink>
      <w:r w:rsidR="000B0612" w:rsidRPr="00E14330">
        <w:tab/>
        <w:t>Dynamic PTM PTP Switch</w:t>
      </w:r>
      <w:r w:rsidR="000B0612" w:rsidRPr="00E14330">
        <w:tab/>
        <w:t>TCL Communication Ltd.</w:t>
      </w:r>
      <w:r w:rsidR="000B0612" w:rsidRPr="00E14330">
        <w:tab/>
        <w:t>Discussion</w:t>
      </w:r>
    </w:p>
    <w:p w14:paraId="0354AA6F" w14:textId="40A0763E" w:rsidR="000B0612" w:rsidRPr="00E14330" w:rsidRDefault="00176FE9" w:rsidP="000B0612">
      <w:pPr>
        <w:pStyle w:val="Doc-title"/>
      </w:pPr>
      <w:hyperlink r:id="rId908" w:history="1">
        <w:r>
          <w:rPr>
            <w:rStyle w:val="Hyperlink"/>
          </w:rPr>
          <w:t>R2-2107690</w:t>
        </w:r>
      </w:hyperlink>
      <w:r w:rsidR="000B0612" w:rsidRPr="00E14330">
        <w:tab/>
        <w:t>MBS Reliability</w:t>
      </w:r>
      <w:r w:rsidR="000B0612" w:rsidRPr="00E14330">
        <w:tab/>
        <w:t>Nokia, Nokia Shanghai Bell</w:t>
      </w:r>
      <w:r w:rsidR="000B0612" w:rsidRPr="00E14330">
        <w:tab/>
        <w:t>discussion</w:t>
      </w:r>
      <w:r w:rsidR="000B0612" w:rsidRPr="00E14330">
        <w:tab/>
        <w:t>Rel-17</w:t>
      </w:r>
      <w:r w:rsidR="000B0612" w:rsidRPr="00E14330">
        <w:tab/>
        <w:t>NR_MBS-Core</w:t>
      </w:r>
      <w:r w:rsidR="000B0612" w:rsidRPr="00E14330">
        <w:tab/>
      </w:r>
      <w:hyperlink r:id="rId909" w:history="1">
        <w:r>
          <w:rPr>
            <w:rStyle w:val="Hyperlink"/>
          </w:rPr>
          <w:t>R2-2105265</w:t>
        </w:r>
      </w:hyperlink>
    </w:p>
    <w:p w14:paraId="621B0943" w14:textId="20AF3AA3" w:rsidR="000B0612" w:rsidRPr="00E14330" w:rsidRDefault="00176FE9" w:rsidP="000B0612">
      <w:pPr>
        <w:pStyle w:val="Doc-title"/>
      </w:pPr>
      <w:hyperlink r:id="rId910" w:history="1">
        <w:r>
          <w:rPr>
            <w:rStyle w:val="Hyperlink"/>
          </w:rPr>
          <w:t>R2-2107692</w:t>
        </w:r>
      </w:hyperlink>
      <w:r w:rsidR="000B0612" w:rsidRPr="00E14330">
        <w:tab/>
        <w:t>MBS Mobility</w:t>
      </w:r>
      <w:r w:rsidR="000B0612" w:rsidRPr="00E14330">
        <w:tab/>
        <w:t>Nokia, Nokia Shanghai Bell</w:t>
      </w:r>
      <w:r w:rsidR="000B0612" w:rsidRPr="00E14330">
        <w:tab/>
        <w:t>discussion</w:t>
      </w:r>
      <w:r w:rsidR="000B0612" w:rsidRPr="00E14330">
        <w:tab/>
        <w:t>Rel-17</w:t>
      </w:r>
      <w:r w:rsidR="000B0612" w:rsidRPr="00E14330">
        <w:tab/>
        <w:t>NR_MBS-Core</w:t>
      </w:r>
    </w:p>
    <w:p w14:paraId="423F3E3C" w14:textId="37991B58" w:rsidR="000B0612" w:rsidRPr="00E14330" w:rsidRDefault="00176FE9" w:rsidP="000B0612">
      <w:pPr>
        <w:pStyle w:val="Doc-title"/>
      </w:pPr>
      <w:hyperlink r:id="rId911" w:history="1">
        <w:r>
          <w:rPr>
            <w:rStyle w:val="Hyperlink"/>
          </w:rPr>
          <w:t>R2-2107693</w:t>
        </w:r>
      </w:hyperlink>
      <w:r w:rsidR="000B0612" w:rsidRPr="00E14330">
        <w:tab/>
        <w:t>Draft LS on MBS mobility</w:t>
      </w:r>
      <w:r w:rsidR="000B0612" w:rsidRPr="00E14330">
        <w:tab/>
        <w:t>Nokia, Nokia Shanghai Bell</w:t>
      </w:r>
      <w:r w:rsidR="000B0612" w:rsidRPr="00E14330">
        <w:tab/>
        <w:t>LS out</w:t>
      </w:r>
      <w:r w:rsidR="000B0612" w:rsidRPr="00E14330">
        <w:tab/>
        <w:t>Rel-17</w:t>
      </w:r>
      <w:r w:rsidR="000B0612" w:rsidRPr="00E14330">
        <w:tab/>
        <w:t>NR_MBS-Core</w:t>
      </w:r>
      <w:r w:rsidR="000B0612" w:rsidRPr="00E14330">
        <w:tab/>
        <w:t>To:RAN3</w:t>
      </w:r>
    </w:p>
    <w:p w14:paraId="0F436E0C" w14:textId="06F93F7E" w:rsidR="000B0612" w:rsidRPr="00E14330" w:rsidRDefault="00176FE9" w:rsidP="000B0612">
      <w:pPr>
        <w:pStyle w:val="Doc-title"/>
      </w:pPr>
      <w:hyperlink r:id="rId912" w:history="1">
        <w:r>
          <w:rPr>
            <w:rStyle w:val="Hyperlink"/>
          </w:rPr>
          <w:t>R2-2107702</w:t>
        </w:r>
      </w:hyperlink>
      <w:r w:rsidR="000B0612" w:rsidRPr="00E14330">
        <w:tab/>
        <w:t>MBS L2 reliability</w:t>
      </w:r>
      <w:r w:rsidR="000B0612" w:rsidRPr="00E14330">
        <w:tab/>
        <w:t>NEC</w:t>
      </w:r>
      <w:r w:rsidR="000B0612" w:rsidRPr="00E14330">
        <w:tab/>
        <w:t>discussion</w:t>
      </w:r>
      <w:r w:rsidR="000B0612" w:rsidRPr="00E14330">
        <w:tab/>
        <w:t>Rel-17</w:t>
      </w:r>
      <w:r w:rsidR="000B0612" w:rsidRPr="00E14330">
        <w:tab/>
        <w:t>NR_MBS-Core</w:t>
      </w:r>
    </w:p>
    <w:p w14:paraId="28E18B91" w14:textId="2F835E4A" w:rsidR="000B0612" w:rsidRPr="00E14330" w:rsidRDefault="00176FE9" w:rsidP="000B0612">
      <w:pPr>
        <w:pStyle w:val="Doc-title"/>
      </w:pPr>
      <w:hyperlink r:id="rId913" w:history="1">
        <w:r>
          <w:rPr>
            <w:rStyle w:val="Hyperlink"/>
          </w:rPr>
          <w:t>R2-2107703</w:t>
        </w:r>
      </w:hyperlink>
      <w:r w:rsidR="000B0612" w:rsidRPr="00E14330">
        <w:tab/>
        <w:t>Service Continuity for Connected mode UE</w:t>
      </w:r>
      <w:r w:rsidR="000B0612" w:rsidRPr="00E14330">
        <w:tab/>
        <w:t>NEC</w:t>
      </w:r>
      <w:r w:rsidR="000B0612" w:rsidRPr="00E14330">
        <w:tab/>
        <w:t>discussion</w:t>
      </w:r>
      <w:r w:rsidR="000B0612" w:rsidRPr="00E14330">
        <w:tab/>
        <w:t>Rel-17</w:t>
      </w:r>
      <w:r w:rsidR="000B0612" w:rsidRPr="00E14330">
        <w:tab/>
        <w:t>NR_MBS-Core</w:t>
      </w:r>
    </w:p>
    <w:p w14:paraId="6FB3FEE8" w14:textId="73C14F90" w:rsidR="000B0612" w:rsidRPr="00E14330" w:rsidRDefault="00176FE9" w:rsidP="000B0612">
      <w:pPr>
        <w:pStyle w:val="Doc-title"/>
      </w:pPr>
      <w:hyperlink r:id="rId914" w:history="1">
        <w:r>
          <w:rPr>
            <w:rStyle w:val="Hyperlink"/>
          </w:rPr>
          <w:t>R2-2107793</w:t>
        </w:r>
      </w:hyperlink>
      <w:r w:rsidR="000B0612" w:rsidRPr="00E14330">
        <w:tab/>
        <w:t>Service Continuity during Inter-cell mobility</w:t>
      </w:r>
      <w:r w:rsidR="000B0612" w:rsidRPr="00E14330">
        <w:tab/>
        <w:t>vivo</w:t>
      </w:r>
      <w:r w:rsidR="000B0612" w:rsidRPr="00E14330">
        <w:tab/>
        <w:t>discussion</w:t>
      </w:r>
      <w:r w:rsidR="000B0612" w:rsidRPr="00E14330">
        <w:tab/>
        <w:t>Rel-17</w:t>
      </w:r>
      <w:r w:rsidR="000B0612" w:rsidRPr="00E14330">
        <w:tab/>
        <w:t>NR_MBS-Core</w:t>
      </w:r>
    </w:p>
    <w:p w14:paraId="67470430" w14:textId="09CBF5A7" w:rsidR="000B0612" w:rsidRPr="00E14330" w:rsidRDefault="00176FE9" w:rsidP="000B0612">
      <w:pPr>
        <w:pStyle w:val="Doc-title"/>
      </w:pPr>
      <w:hyperlink r:id="rId915" w:history="1">
        <w:r>
          <w:rPr>
            <w:rStyle w:val="Hyperlink"/>
          </w:rPr>
          <w:t>R2-2107794</w:t>
        </w:r>
      </w:hyperlink>
      <w:r w:rsidR="000B0612" w:rsidRPr="00E14330">
        <w:tab/>
        <w:t>CHO and DAPS for NR MBS</w:t>
      </w:r>
      <w:r w:rsidR="000B0612" w:rsidRPr="00E14330">
        <w:tab/>
        <w:t>vivo</w:t>
      </w:r>
      <w:r w:rsidR="000B0612" w:rsidRPr="00E14330">
        <w:tab/>
        <w:t>discussion</w:t>
      </w:r>
      <w:r w:rsidR="000B0612" w:rsidRPr="00E14330">
        <w:tab/>
        <w:t>Rel-17</w:t>
      </w:r>
      <w:r w:rsidR="000B0612" w:rsidRPr="00E14330">
        <w:tab/>
        <w:t>NR_MBS-Core</w:t>
      </w:r>
    </w:p>
    <w:p w14:paraId="2A7893A9" w14:textId="09E1404B" w:rsidR="000B0612" w:rsidRPr="00E14330" w:rsidRDefault="00176FE9" w:rsidP="000B0612">
      <w:pPr>
        <w:pStyle w:val="Doc-title"/>
      </w:pPr>
      <w:hyperlink r:id="rId916" w:history="1">
        <w:r>
          <w:rPr>
            <w:rStyle w:val="Hyperlink"/>
          </w:rPr>
          <w:t>R2-2107795</w:t>
        </w:r>
      </w:hyperlink>
      <w:r w:rsidR="000B0612" w:rsidRPr="00E14330">
        <w:tab/>
        <w:t>Discussion on PTP PTM Switch</w:t>
      </w:r>
      <w:r w:rsidR="000B0612" w:rsidRPr="00E14330">
        <w:tab/>
        <w:t>vivo</w:t>
      </w:r>
      <w:r w:rsidR="000B0612" w:rsidRPr="00E14330">
        <w:tab/>
        <w:t>discussion</w:t>
      </w:r>
      <w:r w:rsidR="000B0612" w:rsidRPr="00E14330">
        <w:tab/>
        <w:t>Rel-17</w:t>
      </w:r>
      <w:r w:rsidR="000B0612" w:rsidRPr="00E14330">
        <w:tab/>
        <w:t>NR_MBS-Core</w:t>
      </w:r>
    </w:p>
    <w:p w14:paraId="6EC57549" w14:textId="7665CB0F" w:rsidR="000B0612" w:rsidRPr="00E14330" w:rsidRDefault="00176FE9" w:rsidP="000B0612">
      <w:pPr>
        <w:pStyle w:val="Doc-title"/>
      </w:pPr>
      <w:hyperlink r:id="rId917" w:history="1">
        <w:r>
          <w:rPr>
            <w:rStyle w:val="Hyperlink"/>
          </w:rPr>
          <w:t>R2-2107919</w:t>
        </w:r>
      </w:hyperlink>
      <w:r w:rsidR="000B0612" w:rsidRPr="00E14330">
        <w:tab/>
        <w:t>Discussion on MRB type change and PTM/PTP switch</w:t>
      </w:r>
      <w:r w:rsidR="000B0612" w:rsidRPr="00E14330">
        <w:tab/>
        <w:t>Lenovo, Motorola Mobility</w:t>
      </w:r>
      <w:r w:rsidR="000B0612" w:rsidRPr="00E14330">
        <w:tab/>
        <w:t>discussion</w:t>
      </w:r>
      <w:r w:rsidR="000B0612" w:rsidRPr="00E14330">
        <w:tab/>
        <w:t>Rel-17</w:t>
      </w:r>
    </w:p>
    <w:p w14:paraId="283168E2" w14:textId="64D0B5D6" w:rsidR="000B0612" w:rsidRPr="00E14330" w:rsidRDefault="00176FE9" w:rsidP="000B0612">
      <w:pPr>
        <w:pStyle w:val="Doc-title"/>
      </w:pPr>
      <w:hyperlink r:id="rId918" w:history="1">
        <w:r>
          <w:rPr>
            <w:rStyle w:val="Hyperlink"/>
          </w:rPr>
          <w:t>R2-2107921</w:t>
        </w:r>
      </w:hyperlink>
      <w:r w:rsidR="000B0612" w:rsidRPr="00E14330">
        <w:tab/>
        <w:t>Service Continuity for handover from MBS Supporting Node to MBS non-Supporting Node</w:t>
      </w:r>
      <w:r w:rsidR="000B0612" w:rsidRPr="00E14330">
        <w:tab/>
        <w:t>Lenovo, Motorola Mobility</w:t>
      </w:r>
      <w:r w:rsidR="000B0612" w:rsidRPr="00E14330">
        <w:tab/>
        <w:t>discussion</w:t>
      </w:r>
      <w:r w:rsidR="000B0612" w:rsidRPr="00E14330">
        <w:tab/>
        <w:t>Rel-17</w:t>
      </w:r>
    </w:p>
    <w:p w14:paraId="0A916738" w14:textId="3B7CDEFE" w:rsidR="000B0612" w:rsidRPr="00E14330" w:rsidRDefault="00176FE9" w:rsidP="000B0612">
      <w:pPr>
        <w:pStyle w:val="Doc-title"/>
      </w:pPr>
      <w:hyperlink r:id="rId919" w:history="1">
        <w:r>
          <w:rPr>
            <w:rStyle w:val="Hyperlink"/>
          </w:rPr>
          <w:t>R2-2107932</w:t>
        </w:r>
      </w:hyperlink>
      <w:r w:rsidR="000B0612" w:rsidRPr="00E14330">
        <w:tab/>
        <w:t>Service Continuity for Multicast</w:t>
      </w:r>
      <w:r w:rsidR="000B0612" w:rsidRPr="00E14330">
        <w:tab/>
        <w:t>Samsung</w:t>
      </w:r>
      <w:r w:rsidR="000B0612" w:rsidRPr="00E14330">
        <w:tab/>
        <w:t>discussion</w:t>
      </w:r>
      <w:r w:rsidR="000B0612" w:rsidRPr="00E14330">
        <w:tab/>
        <w:t>Rel-17</w:t>
      </w:r>
      <w:r w:rsidR="000B0612" w:rsidRPr="00E14330">
        <w:tab/>
        <w:t>NR_MBS-Core</w:t>
      </w:r>
    </w:p>
    <w:p w14:paraId="07317CE7" w14:textId="2CE0488F" w:rsidR="000B0612" w:rsidRPr="00E14330" w:rsidRDefault="00176FE9" w:rsidP="000B0612">
      <w:pPr>
        <w:pStyle w:val="Doc-title"/>
      </w:pPr>
      <w:hyperlink r:id="rId920" w:history="1">
        <w:r>
          <w:rPr>
            <w:rStyle w:val="Hyperlink"/>
          </w:rPr>
          <w:t>R2-2108000</w:t>
        </w:r>
      </w:hyperlink>
      <w:r w:rsidR="000B0612" w:rsidRPr="00E14330">
        <w:tab/>
        <w:t>Remaining issues of dynamic PTM - PTP switching and mobility for NR MBS</w:t>
      </w:r>
      <w:r w:rsidR="000B0612" w:rsidRPr="00E14330">
        <w:tab/>
        <w:t>Kyocera</w:t>
      </w:r>
      <w:r w:rsidR="000B0612" w:rsidRPr="00E14330">
        <w:tab/>
        <w:t>discussion</w:t>
      </w:r>
      <w:r w:rsidR="000B0612" w:rsidRPr="00E14330">
        <w:tab/>
        <w:t>Rel-17</w:t>
      </w:r>
      <w:r w:rsidR="000B0612" w:rsidRPr="00E14330">
        <w:tab/>
      </w:r>
      <w:hyperlink r:id="rId921" w:history="1">
        <w:r>
          <w:rPr>
            <w:rStyle w:val="Hyperlink"/>
          </w:rPr>
          <w:t>R2-2105512</w:t>
        </w:r>
      </w:hyperlink>
    </w:p>
    <w:p w14:paraId="10916E2E" w14:textId="3CCD8C04" w:rsidR="000B0612" w:rsidRPr="00E14330" w:rsidRDefault="00176FE9" w:rsidP="000B0612">
      <w:pPr>
        <w:pStyle w:val="Doc-title"/>
      </w:pPr>
      <w:hyperlink r:id="rId922" w:history="1">
        <w:r>
          <w:rPr>
            <w:rStyle w:val="Hyperlink"/>
          </w:rPr>
          <w:t>R2-2108032</w:t>
        </w:r>
      </w:hyperlink>
      <w:r w:rsidR="000B0612" w:rsidRPr="00E14330">
        <w:tab/>
        <w:t>Service continuity for delivery mode 1</w:t>
      </w:r>
      <w:r w:rsidR="000B0612" w:rsidRPr="00E14330">
        <w:tab/>
        <w:t>CHENGDU TD TECH LTD.</w:t>
      </w:r>
      <w:r w:rsidR="000B0612" w:rsidRPr="00E14330">
        <w:tab/>
        <w:t>discussion</w:t>
      </w:r>
      <w:r w:rsidR="000B0612" w:rsidRPr="00E14330">
        <w:tab/>
        <w:t>Rel-17</w:t>
      </w:r>
    </w:p>
    <w:p w14:paraId="363CA065" w14:textId="4BBE10B7" w:rsidR="000B0612" w:rsidRPr="00E14330" w:rsidRDefault="00176FE9" w:rsidP="000B0612">
      <w:pPr>
        <w:pStyle w:val="Doc-title"/>
      </w:pPr>
      <w:hyperlink r:id="rId923" w:history="1">
        <w:r>
          <w:rPr>
            <w:rStyle w:val="Hyperlink"/>
          </w:rPr>
          <w:t>R2-2108050</w:t>
        </w:r>
      </w:hyperlink>
      <w:r w:rsidR="000B0612" w:rsidRPr="00E14330">
        <w:tab/>
        <w:t>Need for L2 ARQ for PTM to PTP switch</w:t>
      </w:r>
      <w:r w:rsidR="000B0612" w:rsidRPr="00E14330">
        <w:tab/>
        <w:t>Sony</w:t>
      </w:r>
      <w:r w:rsidR="000B0612" w:rsidRPr="00E14330">
        <w:tab/>
        <w:t>discussion</w:t>
      </w:r>
      <w:r w:rsidR="000B0612" w:rsidRPr="00E14330">
        <w:tab/>
        <w:t>Rel-17</w:t>
      </w:r>
      <w:r w:rsidR="000B0612" w:rsidRPr="00E14330">
        <w:tab/>
        <w:t>NR_MBS-Core</w:t>
      </w:r>
    </w:p>
    <w:p w14:paraId="4EE219AF" w14:textId="7874428A" w:rsidR="000B0612" w:rsidRPr="00E14330" w:rsidRDefault="00176FE9" w:rsidP="000B0612">
      <w:pPr>
        <w:pStyle w:val="Doc-title"/>
      </w:pPr>
      <w:hyperlink r:id="rId924" w:history="1">
        <w:r>
          <w:rPr>
            <w:rStyle w:val="Hyperlink"/>
          </w:rPr>
          <w:t>R2-2108080</w:t>
        </w:r>
      </w:hyperlink>
      <w:r w:rsidR="000B0612" w:rsidRPr="00E14330">
        <w:tab/>
        <w:t>Reliability for Multicast and for Multicast Service Continuity</w:t>
      </w:r>
      <w:r w:rsidR="000B0612" w:rsidRPr="00E14330">
        <w:tab/>
        <w:t>Ericsson</w:t>
      </w:r>
      <w:r w:rsidR="000B0612" w:rsidRPr="00E14330">
        <w:tab/>
        <w:t>discussion</w:t>
      </w:r>
      <w:r w:rsidR="000B0612" w:rsidRPr="00E14330">
        <w:tab/>
        <w:t>Rel-17</w:t>
      </w:r>
      <w:r w:rsidR="000B0612" w:rsidRPr="00E14330">
        <w:tab/>
        <w:t>NR_MBS-Core</w:t>
      </w:r>
      <w:r w:rsidR="000B0612" w:rsidRPr="00E14330">
        <w:tab/>
      </w:r>
      <w:hyperlink r:id="rId925" w:history="1">
        <w:r>
          <w:rPr>
            <w:rStyle w:val="Hyperlink"/>
          </w:rPr>
          <w:t>R2-2105757</w:t>
        </w:r>
      </w:hyperlink>
    </w:p>
    <w:p w14:paraId="530023FE" w14:textId="4AD98CD3" w:rsidR="000B0612" w:rsidRPr="00E14330" w:rsidRDefault="00176FE9" w:rsidP="000B0612">
      <w:pPr>
        <w:pStyle w:val="Doc-title"/>
      </w:pPr>
      <w:hyperlink r:id="rId926" w:history="1">
        <w:r>
          <w:rPr>
            <w:rStyle w:val="Hyperlink"/>
          </w:rPr>
          <w:t>R2-2108124</w:t>
        </w:r>
      </w:hyperlink>
      <w:r w:rsidR="000B0612" w:rsidRPr="00E14330">
        <w:tab/>
        <w:t>Inter-cell mobility for MBS</w:t>
      </w:r>
      <w:r w:rsidR="000B0612" w:rsidRPr="00E14330">
        <w:tab/>
        <w:t>Huawei, HiSilicon</w:t>
      </w:r>
      <w:r w:rsidR="000B0612" w:rsidRPr="00E14330">
        <w:tab/>
        <w:t>discussion</w:t>
      </w:r>
      <w:r w:rsidR="000B0612" w:rsidRPr="00E14330">
        <w:tab/>
        <w:t>Rel-17</w:t>
      </w:r>
      <w:r w:rsidR="000B0612" w:rsidRPr="00E14330">
        <w:tab/>
        <w:t>NR_MBS-Core</w:t>
      </w:r>
    </w:p>
    <w:p w14:paraId="4771A3CF" w14:textId="4A89EF54" w:rsidR="000B0612" w:rsidRPr="00E14330" w:rsidRDefault="000B0612" w:rsidP="000B0612">
      <w:pPr>
        <w:pStyle w:val="Doc-text2"/>
      </w:pPr>
      <w:r w:rsidRPr="00E14330">
        <w:t xml:space="preserve">=&gt; Revised in </w:t>
      </w:r>
      <w:hyperlink r:id="rId927" w:history="1">
        <w:r w:rsidR="00176FE9">
          <w:rPr>
            <w:rStyle w:val="Hyperlink"/>
          </w:rPr>
          <w:t>R2-2109022</w:t>
        </w:r>
      </w:hyperlink>
    </w:p>
    <w:p w14:paraId="6DA6228C" w14:textId="67B2EB62" w:rsidR="000B0612" w:rsidRPr="00E14330" w:rsidRDefault="00176FE9" w:rsidP="000B0612">
      <w:pPr>
        <w:pStyle w:val="Doc-title"/>
      </w:pPr>
      <w:hyperlink r:id="rId928" w:history="1">
        <w:r>
          <w:rPr>
            <w:rStyle w:val="Hyperlink"/>
          </w:rPr>
          <w:t>R2-2109022</w:t>
        </w:r>
      </w:hyperlink>
      <w:r w:rsidR="000B0612" w:rsidRPr="00E14330">
        <w:tab/>
        <w:t>Inter-cell mobility for MBS</w:t>
      </w:r>
      <w:r w:rsidR="000B0612" w:rsidRPr="00E14330">
        <w:tab/>
        <w:t>Huawei, HiSilicon</w:t>
      </w:r>
      <w:r w:rsidR="000B0612" w:rsidRPr="00E14330">
        <w:tab/>
        <w:t>discussion</w:t>
      </w:r>
      <w:r w:rsidR="000B0612" w:rsidRPr="00E14330">
        <w:tab/>
        <w:t>Rel-17</w:t>
      </w:r>
      <w:r w:rsidR="000B0612" w:rsidRPr="00E14330">
        <w:tab/>
        <w:t>NR_MBS-Core</w:t>
      </w:r>
      <w:r w:rsidR="000B0612" w:rsidRPr="00E14330">
        <w:tab/>
      </w:r>
      <w:hyperlink r:id="rId929" w:history="1">
        <w:r>
          <w:rPr>
            <w:rStyle w:val="Hyperlink"/>
          </w:rPr>
          <w:t>R2-2108124</w:t>
        </w:r>
      </w:hyperlink>
    </w:p>
    <w:p w14:paraId="198859B6" w14:textId="6DC095D5" w:rsidR="000B0612" w:rsidRPr="00E14330" w:rsidRDefault="00176FE9" w:rsidP="000B0612">
      <w:pPr>
        <w:pStyle w:val="Doc-title"/>
      </w:pPr>
      <w:hyperlink r:id="rId930" w:history="1">
        <w:r>
          <w:rPr>
            <w:rStyle w:val="Hyperlink"/>
          </w:rPr>
          <w:t>R2-2108485</w:t>
        </w:r>
      </w:hyperlink>
      <w:r w:rsidR="000B0612" w:rsidRPr="00E14330">
        <w:tab/>
        <w:t>Lossless PTM/PTP switching</w:t>
      </w:r>
      <w:r w:rsidR="000B0612" w:rsidRPr="00E14330">
        <w:tab/>
        <w:t>InterDigital</w:t>
      </w:r>
      <w:r w:rsidR="000B0612" w:rsidRPr="00E14330">
        <w:tab/>
        <w:t>discussion</w:t>
      </w:r>
      <w:r w:rsidR="000B0612" w:rsidRPr="00E14330">
        <w:tab/>
        <w:t>Rel-17</w:t>
      </w:r>
      <w:r w:rsidR="000B0612" w:rsidRPr="00E14330">
        <w:tab/>
        <w:t>NR_MBS-Core</w:t>
      </w:r>
    </w:p>
    <w:p w14:paraId="1EE6508B" w14:textId="4F704C5D" w:rsidR="000B0612" w:rsidRPr="00E14330" w:rsidRDefault="00176FE9" w:rsidP="000B0612">
      <w:pPr>
        <w:pStyle w:val="Doc-title"/>
      </w:pPr>
      <w:hyperlink r:id="rId931" w:history="1">
        <w:r>
          <w:rPr>
            <w:rStyle w:val="Hyperlink"/>
          </w:rPr>
          <w:t>R2-2108519</w:t>
        </w:r>
      </w:hyperlink>
      <w:r w:rsidR="000B0612" w:rsidRPr="00E14330">
        <w:tab/>
        <w:t>Discussion on dynamic PTP/PTM switch</w:t>
      </w:r>
      <w:r w:rsidR="000B0612" w:rsidRPr="00E14330">
        <w:tab/>
        <w:t>CMCC</w:t>
      </w:r>
      <w:r w:rsidR="000B0612" w:rsidRPr="00E14330">
        <w:tab/>
        <w:t>discussion</w:t>
      </w:r>
      <w:r w:rsidR="000B0612" w:rsidRPr="00E14330">
        <w:tab/>
        <w:t>Rel-17</w:t>
      </w:r>
      <w:r w:rsidR="000B0612" w:rsidRPr="00E14330">
        <w:tab/>
        <w:t>NR_MBS-Core</w:t>
      </w:r>
    </w:p>
    <w:p w14:paraId="04ACAB88" w14:textId="1411EE74" w:rsidR="000B0612" w:rsidRPr="00E14330" w:rsidRDefault="00176FE9" w:rsidP="000B0612">
      <w:pPr>
        <w:pStyle w:val="Doc-title"/>
      </w:pPr>
      <w:hyperlink r:id="rId932" w:history="1">
        <w:r>
          <w:rPr>
            <w:rStyle w:val="Hyperlink"/>
          </w:rPr>
          <w:t>R2-2108550</w:t>
        </w:r>
      </w:hyperlink>
      <w:r w:rsidR="000B0612" w:rsidRPr="00E14330">
        <w:tab/>
        <w:t>Discussion on multicast service continuity</w:t>
      </w:r>
      <w:r w:rsidR="000B0612" w:rsidRPr="00E14330">
        <w:tab/>
        <w:t>LG Electronics Inc.</w:t>
      </w:r>
      <w:r w:rsidR="000B0612" w:rsidRPr="00E14330">
        <w:tab/>
        <w:t>discussion</w:t>
      </w:r>
      <w:r w:rsidR="000B0612" w:rsidRPr="00E14330">
        <w:tab/>
        <w:t>Rel-17</w:t>
      </w:r>
      <w:r w:rsidR="000B0612" w:rsidRPr="00E14330">
        <w:tab/>
        <w:t>NR_MBS-Core</w:t>
      </w:r>
    </w:p>
    <w:p w14:paraId="6F3D3B5F" w14:textId="168A39AC" w:rsidR="000B0612" w:rsidRPr="00E14330" w:rsidRDefault="00176FE9" w:rsidP="000B0612">
      <w:pPr>
        <w:pStyle w:val="Doc-title"/>
      </w:pPr>
      <w:hyperlink r:id="rId933" w:history="1">
        <w:r>
          <w:rPr>
            <w:rStyle w:val="Hyperlink"/>
          </w:rPr>
          <w:t>R2-2108676</w:t>
        </w:r>
      </w:hyperlink>
      <w:r w:rsidR="000B0612" w:rsidRPr="00E14330">
        <w:tab/>
        <w:t>Multicast service continuity in mobility and PTM/PTP switching</w:t>
      </w:r>
      <w:r w:rsidR="000B0612" w:rsidRPr="00E14330">
        <w:tab/>
        <w:t>Intel Corporation</w:t>
      </w:r>
      <w:r w:rsidR="000B0612" w:rsidRPr="00E14330">
        <w:tab/>
        <w:t>discussion</w:t>
      </w:r>
      <w:r w:rsidR="000B0612" w:rsidRPr="00E14330">
        <w:tab/>
        <w:t>Rel-17</w:t>
      </w:r>
      <w:r w:rsidR="000B0612" w:rsidRPr="00E14330">
        <w:tab/>
        <w:t>NR_MBS-Core</w:t>
      </w:r>
    </w:p>
    <w:p w14:paraId="1B1BA9D8" w14:textId="7E3FD224" w:rsidR="000B0612" w:rsidRPr="00E14330" w:rsidRDefault="00176FE9" w:rsidP="000B0612">
      <w:pPr>
        <w:pStyle w:val="Doc-title"/>
      </w:pPr>
      <w:hyperlink r:id="rId934" w:history="1">
        <w:r>
          <w:rPr>
            <w:rStyle w:val="Hyperlink"/>
          </w:rPr>
          <w:t>R2-2108708</w:t>
        </w:r>
      </w:hyperlink>
      <w:r w:rsidR="000B0612" w:rsidRPr="00E14330">
        <w:tab/>
        <w:t>UE stay in RRC_CONNECTED when no MBS data ongoing</w:t>
      </w:r>
      <w:r w:rsidR="000B0612" w:rsidRPr="00E14330">
        <w:tab/>
        <w:t>ASUSTeK</w:t>
      </w:r>
      <w:r w:rsidR="000B0612" w:rsidRPr="00E14330">
        <w:tab/>
        <w:t>discussion</w:t>
      </w:r>
      <w:r w:rsidR="000B0612" w:rsidRPr="00E14330">
        <w:tab/>
        <w:t>Rel-17</w:t>
      </w:r>
      <w:r w:rsidR="000B0612" w:rsidRPr="00E14330">
        <w:tab/>
        <w:t>NR_MBS-Core</w:t>
      </w:r>
      <w:r w:rsidR="000B0612" w:rsidRPr="00E14330">
        <w:tab/>
      </w:r>
      <w:hyperlink r:id="rId935" w:history="1">
        <w:r>
          <w:rPr>
            <w:rStyle w:val="Hyperlink"/>
          </w:rPr>
          <w:t>R2-2105373</w:t>
        </w:r>
      </w:hyperlink>
    </w:p>
    <w:p w14:paraId="0F4F808A" w14:textId="4378B90D" w:rsidR="000B0612" w:rsidRPr="00E14330" w:rsidRDefault="00176FE9" w:rsidP="000B0612">
      <w:pPr>
        <w:pStyle w:val="Doc-title"/>
      </w:pPr>
      <w:hyperlink r:id="rId936" w:history="1">
        <w:r>
          <w:rPr>
            <w:rStyle w:val="Hyperlink"/>
          </w:rPr>
          <w:t>R2-2108754</w:t>
        </w:r>
      </w:hyperlink>
      <w:r w:rsidR="000B0612" w:rsidRPr="00E14330">
        <w:tab/>
        <w:t>Activation and Deactivation of PTM/PTP leg</w:t>
      </w:r>
      <w:r w:rsidR="000B0612" w:rsidRPr="00E14330">
        <w:tab/>
        <w:t>Convida Wireless</w:t>
      </w:r>
      <w:r w:rsidR="000B0612" w:rsidRPr="00E14330">
        <w:tab/>
        <w:t>discussion</w:t>
      </w:r>
      <w:r w:rsidR="000B0612" w:rsidRPr="00E14330">
        <w:tab/>
        <w:t>Rel-17</w:t>
      </w:r>
      <w:r w:rsidR="000B0612" w:rsidRPr="00E14330">
        <w:tab/>
      </w:r>
      <w:hyperlink r:id="rId937" w:history="1">
        <w:r>
          <w:rPr>
            <w:rStyle w:val="Hyperlink"/>
          </w:rPr>
          <w:t>R2-2106356</w:t>
        </w:r>
      </w:hyperlink>
    </w:p>
    <w:p w14:paraId="7802E307" w14:textId="77777777" w:rsidR="000B0612" w:rsidRPr="00E14330" w:rsidRDefault="000B0612" w:rsidP="000B0612">
      <w:pPr>
        <w:pStyle w:val="Comments"/>
      </w:pPr>
      <w:r w:rsidRPr="00E14330">
        <w:t>Withdrawn</w:t>
      </w:r>
    </w:p>
    <w:p w14:paraId="21CC8CE4" w14:textId="33816C94" w:rsidR="000B0612" w:rsidRPr="00E14330" w:rsidRDefault="00176FE9" w:rsidP="000B0612">
      <w:pPr>
        <w:pStyle w:val="Doc-title"/>
      </w:pPr>
      <w:hyperlink r:id="rId938" w:history="1">
        <w:r>
          <w:rPr>
            <w:rStyle w:val="Hyperlink"/>
          </w:rPr>
          <w:t>R2-2107697</w:t>
        </w:r>
      </w:hyperlink>
      <w:r w:rsidR="000B0612" w:rsidRPr="00E14330">
        <w:tab/>
        <w:t>Reliability of NR MBS</w:t>
      </w:r>
      <w:r w:rsidR="000B0612" w:rsidRPr="00E14330">
        <w:tab/>
        <w:t>NEC</w:t>
      </w:r>
      <w:r w:rsidR="000B0612" w:rsidRPr="00E14330">
        <w:tab/>
        <w:t>discussion</w:t>
      </w:r>
      <w:r w:rsidR="000B0612" w:rsidRPr="00E14330">
        <w:tab/>
        <w:t>Rel-17</w:t>
      </w:r>
      <w:r w:rsidR="000B0612" w:rsidRPr="00E14330">
        <w:tab/>
        <w:t>NR_MBS-Core</w:t>
      </w:r>
      <w:r w:rsidR="000B0612" w:rsidRPr="00E14330">
        <w:tab/>
        <w:t>Withdrawn</w:t>
      </w:r>
    </w:p>
    <w:p w14:paraId="3F45B85B" w14:textId="77777777" w:rsidR="000B0612" w:rsidRPr="00E14330" w:rsidRDefault="000B0612" w:rsidP="000B0612">
      <w:pPr>
        <w:pStyle w:val="Doc-text2"/>
        <w:ind w:left="0" w:firstLine="0"/>
      </w:pPr>
    </w:p>
    <w:p w14:paraId="70BE575E" w14:textId="77777777" w:rsidR="000B0612" w:rsidRPr="00E14330" w:rsidRDefault="000B0612" w:rsidP="000B0612">
      <w:pPr>
        <w:pStyle w:val="Heading4"/>
      </w:pPr>
      <w:bookmarkStart w:id="151" w:name="_Toc82647116"/>
      <w:r w:rsidRPr="00E14330">
        <w:t>8.1.2.2</w:t>
      </w:r>
      <w:r w:rsidRPr="00E14330">
        <w:tab/>
        <w:t>Scheduling and power saving</w:t>
      </w:r>
      <w:bookmarkEnd w:id="151"/>
    </w:p>
    <w:p w14:paraId="512AA8F5" w14:textId="77777777" w:rsidR="000B0612" w:rsidRPr="00E14330" w:rsidRDefault="000B0612" w:rsidP="000B0612">
      <w:pPr>
        <w:pStyle w:val="Comments"/>
      </w:pPr>
      <w:r w:rsidRPr="00E14330">
        <w:t xml:space="preserve">Includes Broadcast Scheuling and Multicast Scheduling, Group scheduling, </w:t>
      </w:r>
      <w:r w:rsidRPr="00E14330">
        <w:rPr>
          <w:lang w:eastAsia="zh-CN"/>
        </w:rPr>
        <w:t>DRX, SPS.</w:t>
      </w:r>
      <w:r w:rsidRPr="00E14330">
        <w:t>. Can also include CP enablers and assumptions, only those directly applicable. Further discussion on, e.g. wether there is a need for PTM deactivation.</w:t>
      </w:r>
    </w:p>
    <w:p w14:paraId="6CA0A9ED" w14:textId="58BF2874" w:rsidR="000B0612" w:rsidRDefault="00176FE9" w:rsidP="000B0612">
      <w:pPr>
        <w:pStyle w:val="Doc-title"/>
      </w:pPr>
      <w:hyperlink r:id="rId939" w:history="1">
        <w:r>
          <w:rPr>
            <w:rStyle w:val="Hyperlink"/>
          </w:rPr>
          <w:t>R2-2108846</w:t>
        </w:r>
      </w:hyperlink>
      <w:r w:rsidR="000B0612" w:rsidRPr="00E14330">
        <w:tab/>
        <w:t>[Pre115-e][001][MBS] Summary 8.1.2.2 L2 Centric Scheduling and PowSav (Qualcomm)</w:t>
      </w:r>
      <w:r w:rsidR="000B0612" w:rsidRPr="00E14330">
        <w:tab/>
        <w:t>Qualcomm</w:t>
      </w:r>
      <w:r w:rsidR="000B0612" w:rsidRPr="00E14330">
        <w:tab/>
        <w:t>discussion</w:t>
      </w:r>
      <w:r w:rsidR="000B0612" w:rsidRPr="00E14330">
        <w:tab/>
        <w:t>Rel-17</w:t>
      </w:r>
      <w:r w:rsidR="000B0612" w:rsidRPr="00E14330">
        <w:tab/>
        <w:t>NR_MBS-Core</w:t>
      </w:r>
    </w:p>
    <w:p w14:paraId="6AA3CAA7" w14:textId="77777777" w:rsidR="000B0612" w:rsidRDefault="000B0612" w:rsidP="000B0612">
      <w:pPr>
        <w:pStyle w:val="Doc-text2"/>
      </w:pPr>
      <w:r>
        <w:t>DISCUSSION</w:t>
      </w:r>
    </w:p>
    <w:p w14:paraId="28A255B1" w14:textId="77777777" w:rsidR="000B0612" w:rsidRDefault="000B0612" w:rsidP="000B0612">
      <w:pPr>
        <w:pStyle w:val="Doc-text2"/>
      </w:pPr>
      <w:r>
        <w:t>P1</w:t>
      </w:r>
    </w:p>
    <w:p w14:paraId="76BE25CA" w14:textId="77777777" w:rsidR="000B0612" w:rsidRDefault="000B0612" w:rsidP="000B0612">
      <w:pPr>
        <w:pStyle w:val="Doc-text2"/>
      </w:pPr>
      <w:r>
        <w:t>-</w:t>
      </w:r>
      <w:r>
        <w:tab/>
        <w:t xml:space="preserve">CATT think this is for a rare case and think this should notmally not be used for power consumption reasons. </w:t>
      </w:r>
    </w:p>
    <w:p w14:paraId="77BCA2F3" w14:textId="77777777" w:rsidR="000B0612" w:rsidRDefault="000B0612" w:rsidP="000B0612">
      <w:pPr>
        <w:pStyle w:val="Doc-text2"/>
      </w:pPr>
      <w:r>
        <w:t>-</w:t>
      </w:r>
      <w:r>
        <w:tab/>
        <w:t xml:space="preserve">TD tech think this makes sense. </w:t>
      </w:r>
    </w:p>
    <w:p w14:paraId="1AC44C20" w14:textId="77777777" w:rsidR="000B0612" w:rsidRDefault="000B0612" w:rsidP="000B0612">
      <w:pPr>
        <w:pStyle w:val="Doc-text2"/>
      </w:pPr>
      <w:r>
        <w:t>-</w:t>
      </w:r>
      <w:r>
        <w:tab/>
        <w:t xml:space="preserve">Huawei think R1 has decided that UE shall be able to receive multiple sessions. </w:t>
      </w:r>
    </w:p>
    <w:p w14:paraId="77A9273C" w14:textId="77777777" w:rsidR="000B0612" w:rsidRDefault="000B0612" w:rsidP="000B0612">
      <w:pPr>
        <w:pStyle w:val="Doc-text2"/>
      </w:pPr>
      <w:r>
        <w:t>-</w:t>
      </w:r>
      <w:r>
        <w:tab/>
        <w:t xml:space="preserve">BT think that emergency services may receive several service in the normal case. </w:t>
      </w:r>
    </w:p>
    <w:p w14:paraId="2F53312B" w14:textId="77777777" w:rsidR="000B0612" w:rsidRDefault="000B0612" w:rsidP="000B0612">
      <w:pPr>
        <w:pStyle w:val="Doc-text2"/>
      </w:pPr>
      <w:r>
        <w:t>-</w:t>
      </w:r>
      <w:r>
        <w:tab/>
        <w:t xml:space="preserve">ZTE object to P1, think it is not needed as there are several ways to achieve this. </w:t>
      </w:r>
    </w:p>
    <w:p w14:paraId="25920894" w14:textId="77777777" w:rsidR="000B0612" w:rsidRDefault="000B0612" w:rsidP="000B0612">
      <w:pPr>
        <w:pStyle w:val="Doc-text2"/>
      </w:pPr>
      <w:r>
        <w:t>-</w:t>
      </w:r>
      <w:r>
        <w:tab/>
        <w:t>ZTE, MTK are objecting to P1</w:t>
      </w:r>
    </w:p>
    <w:p w14:paraId="6E5FD3F4" w14:textId="77777777" w:rsidR="000B0612" w:rsidRDefault="000B0612" w:rsidP="000B0612">
      <w:pPr>
        <w:pStyle w:val="Doc-text2"/>
      </w:pPr>
      <w:r>
        <w:t>-</w:t>
      </w:r>
      <w:r>
        <w:tab/>
        <w:t>Chair: OK we don't decide this now</w:t>
      </w:r>
    </w:p>
    <w:p w14:paraId="6D532EB3" w14:textId="77777777" w:rsidR="000B0612" w:rsidRDefault="000B0612" w:rsidP="000B0612">
      <w:pPr>
        <w:pStyle w:val="Doc-text2"/>
      </w:pPr>
      <w:r>
        <w:t>P2</w:t>
      </w:r>
    </w:p>
    <w:p w14:paraId="2B337AFF" w14:textId="77777777" w:rsidR="000B0612" w:rsidRDefault="000B0612" w:rsidP="000B0612">
      <w:pPr>
        <w:pStyle w:val="Doc-text2"/>
      </w:pPr>
      <w:r>
        <w:t>-</w:t>
      </w:r>
      <w:r>
        <w:tab/>
        <w:t>Ericsson [propose the second part to be FFS</w:t>
      </w:r>
    </w:p>
    <w:p w14:paraId="710246C0" w14:textId="77777777" w:rsidR="000B0612" w:rsidRDefault="000B0612" w:rsidP="000B0612">
      <w:pPr>
        <w:pStyle w:val="Doc-text2"/>
      </w:pPr>
      <w:r>
        <w:t>P3</w:t>
      </w:r>
    </w:p>
    <w:p w14:paraId="7F6123D7" w14:textId="77777777" w:rsidR="000B0612" w:rsidRDefault="000B0612" w:rsidP="000B0612">
      <w:pPr>
        <w:pStyle w:val="Doc-text2"/>
      </w:pPr>
      <w:r>
        <w:t>-</w:t>
      </w:r>
      <w:r>
        <w:tab/>
        <w:t xml:space="preserve">LG think separation is needed, bec Mcast LCID are used by many UEs, and unicast are dedicated. </w:t>
      </w:r>
    </w:p>
    <w:p w14:paraId="4CA8E51E" w14:textId="77777777" w:rsidR="000B0612" w:rsidRDefault="000B0612" w:rsidP="000B0612">
      <w:pPr>
        <w:pStyle w:val="Doc-text2"/>
      </w:pPr>
      <w:r>
        <w:t>-</w:t>
      </w:r>
      <w:r>
        <w:tab/>
        <w:t xml:space="preserve">QC think there are no issues with separation. </w:t>
      </w:r>
    </w:p>
    <w:p w14:paraId="066A8D0A" w14:textId="77777777" w:rsidR="000B0612" w:rsidRDefault="000B0612" w:rsidP="000B0612">
      <w:pPr>
        <w:pStyle w:val="Doc-text2"/>
      </w:pPr>
      <w:r>
        <w:t>-</w:t>
      </w:r>
      <w:r>
        <w:tab/>
        <w:t>Samsung support separation, think the 2</w:t>
      </w:r>
      <w:r w:rsidRPr="005F6FCE">
        <w:rPr>
          <w:vertAlign w:val="superscript"/>
        </w:rPr>
        <w:t>nd</w:t>
      </w:r>
      <w:r>
        <w:t xml:space="preserve"> part is wrong. </w:t>
      </w:r>
    </w:p>
    <w:p w14:paraId="40B163A4" w14:textId="77777777" w:rsidR="000B0612" w:rsidRDefault="000B0612" w:rsidP="000B0612">
      <w:pPr>
        <w:pStyle w:val="Doc-text2"/>
      </w:pPr>
      <w:r>
        <w:t>-</w:t>
      </w:r>
      <w:r>
        <w:tab/>
        <w:t xml:space="preserve">Huawei think separate LCID doesn’t work as PTP and PTM will interwork. HARQ will not combine PTP and PTM PDUs. </w:t>
      </w:r>
    </w:p>
    <w:p w14:paraId="70486E74" w14:textId="77777777" w:rsidR="000B0612" w:rsidRDefault="000B0612" w:rsidP="000B0612">
      <w:pPr>
        <w:pStyle w:val="Doc-text2"/>
      </w:pPr>
      <w:r>
        <w:t>-</w:t>
      </w:r>
      <w:r>
        <w:tab/>
        <w:t xml:space="preserve">Chair think that PTP retransmission of PTM will of course retransmit same PDU. </w:t>
      </w:r>
    </w:p>
    <w:p w14:paraId="25C25D37" w14:textId="77777777" w:rsidR="000B0612" w:rsidRDefault="000B0612" w:rsidP="000B0612">
      <w:pPr>
        <w:pStyle w:val="Doc-text2"/>
      </w:pPr>
      <w:r>
        <w:t>-</w:t>
      </w:r>
      <w:r>
        <w:tab/>
        <w:t xml:space="preserve">LG think that HARQ process id is different for retransmissions of PTM and DTCH, so MTCH and DTCH can anyway be discriminated, even if LCID is the same. </w:t>
      </w:r>
    </w:p>
    <w:p w14:paraId="2C7ED13C" w14:textId="77777777" w:rsidR="000B0612" w:rsidRDefault="000B0612" w:rsidP="000B0612">
      <w:pPr>
        <w:pStyle w:val="Doc-text2"/>
      </w:pPr>
      <w:r>
        <w:t>P5</w:t>
      </w:r>
    </w:p>
    <w:p w14:paraId="182DC4DD" w14:textId="77777777" w:rsidR="000B0612" w:rsidRDefault="000B0612" w:rsidP="000B0612">
      <w:pPr>
        <w:pStyle w:val="Doc-text2"/>
      </w:pPr>
      <w:r>
        <w:t>-</w:t>
      </w:r>
      <w:r>
        <w:tab/>
        <w:t xml:space="preserve">Huawei think this is not just a single LCID. QC think there can be different RNTIs and can be the same LCID. </w:t>
      </w:r>
    </w:p>
    <w:p w14:paraId="2EE61280" w14:textId="77777777" w:rsidR="000B0612" w:rsidRDefault="000B0612" w:rsidP="000B0612">
      <w:pPr>
        <w:pStyle w:val="Doc-text2"/>
      </w:pPr>
      <w:r>
        <w:t>-</w:t>
      </w:r>
      <w:r>
        <w:tab/>
        <w:t xml:space="preserve">Huawei think that different QoS flows may be carried by different RBs with differnet LCIDs. </w:t>
      </w:r>
    </w:p>
    <w:p w14:paraId="4B608587" w14:textId="77777777" w:rsidR="000B0612" w:rsidRDefault="000B0612" w:rsidP="000B0612">
      <w:pPr>
        <w:pStyle w:val="Doc-text2"/>
      </w:pPr>
      <w:r>
        <w:t>P89</w:t>
      </w:r>
    </w:p>
    <w:p w14:paraId="50EF5B64" w14:textId="77777777" w:rsidR="000B0612" w:rsidRDefault="000B0612" w:rsidP="000B0612">
      <w:pPr>
        <w:pStyle w:val="Doc-text2"/>
      </w:pPr>
      <w:r>
        <w:t>-</w:t>
      </w:r>
      <w:r>
        <w:tab/>
        <w:t xml:space="preserve">CATT agree with P8, but think that P9 doesn’t work, 1-1 mapping </w:t>
      </w:r>
    </w:p>
    <w:p w14:paraId="0991F2E2" w14:textId="77777777" w:rsidR="000B0612" w:rsidRDefault="000B0612" w:rsidP="000B0612">
      <w:pPr>
        <w:pStyle w:val="Doc-text2"/>
      </w:pPr>
      <w:r>
        <w:t>-</w:t>
      </w:r>
      <w:r>
        <w:tab/>
        <w:t xml:space="preserve">Huawei think that we should wait for R1 decisions. </w:t>
      </w:r>
    </w:p>
    <w:p w14:paraId="3F1F7CA0" w14:textId="77777777" w:rsidR="000B0612" w:rsidRDefault="000B0612" w:rsidP="000B0612">
      <w:pPr>
        <w:pStyle w:val="Doc-text2"/>
      </w:pPr>
      <w:r>
        <w:t>-</w:t>
      </w:r>
      <w:r>
        <w:tab/>
        <w:t xml:space="preserve">QC think P1 is the R1 baseline. </w:t>
      </w:r>
    </w:p>
    <w:p w14:paraId="35FCECA1" w14:textId="77777777" w:rsidR="000B0612" w:rsidRDefault="000B0612" w:rsidP="000B0612">
      <w:pPr>
        <w:pStyle w:val="Doc-text2"/>
      </w:pPr>
      <w:r>
        <w:t>-</w:t>
      </w:r>
      <w:r>
        <w:tab/>
        <w:t xml:space="preserve">Chair: we wait for R1. </w:t>
      </w:r>
    </w:p>
    <w:p w14:paraId="430EA28C" w14:textId="77777777" w:rsidR="000B0612" w:rsidRDefault="000B0612" w:rsidP="000B0612">
      <w:pPr>
        <w:pStyle w:val="Doc-text2"/>
        <w:ind w:left="0" w:firstLine="0"/>
      </w:pPr>
    </w:p>
    <w:p w14:paraId="237EA855" w14:textId="77777777" w:rsidR="000B0612" w:rsidRDefault="000B0612" w:rsidP="000B0612">
      <w:pPr>
        <w:pStyle w:val="Agreement"/>
        <w:tabs>
          <w:tab w:val="clear" w:pos="9990"/>
        </w:tabs>
        <w:overflowPunct/>
        <w:autoSpaceDE/>
        <w:autoSpaceDN/>
        <w:adjustRightInd/>
        <w:ind w:left="1619" w:hanging="360"/>
        <w:textAlignment w:val="auto"/>
      </w:pPr>
      <w:r>
        <w:t xml:space="preserve">Single bearer ID is used for each Multicast RB. FFS whether DRB ID space can be shared with MRB ID.  </w:t>
      </w:r>
    </w:p>
    <w:p w14:paraId="4D0C85B1" w14:textId="77777777" w:rsidR="000B0612" w:rsidRDefault="000B0612" w:rsidP="000B0612">
      <w:pPr>
        <w:pStyle w:val="Agreement"/>
        <w:tabs>
          <w:tab w:val="clear" w:pos="9990"/>
        </w:tabs>
        <w:overflowPunct/>
        <w:autoSpaceDE/>
        <w:autoSpaceDN/>
        <w:adjustRightInd/>
        <w:ind w:left="1619" w:hanging="360"/>
        <w:textAlignment w:val="auto"/>
      </w:pPr>
      <w:r>
        <w:t>FFS whether to share common LCID space for Multicast PTM and Unicast DTCH. FFS How many PTM LCIDs to be reserved if separate space is used.</w:t>
      </w:r>
    </w:p>
    <w:p w14:paraId="7471B5B5" w14:textId="77777777" w:rsidR="000B0612" w:rsidRDefault="000B0612" w:rsidP="000B0612">
      <w:pPr>
        <w:pStyle w:val="Agreement"/>
        <w:tabs>
          <w:tab w:val="clear" w:pos="9990"/>
        </w:tabs>
        <w:overflowPunct/>
        <w:autoSpaceDE/>
        <w:autoSpaceDN/>
        <w:adjustRightInd/>
        <w:ind w:left="1619" w:hanging="360"/>
        <w:textAlignment w:val="auto"/>
      </w:pPr>
      <w:r>
        <w:t>Multicast PTP and Unicast DTCH/DRB share common LCID space.</w:t>
      </w:r>
    </w:p>
    <w:p w14:paraId="4954DBDC" w14:textId="77777777" w:rsidR="000B0612" w:rsidRDefault="000B0612" w:rsidP="000B0612">
      <w:pPr>
        <w:pStyle w:val="Agreement"/>
        <w:tabs>
          <w:tab w:val="clear" w:pos="9990"/>
        </w:tabs>
        <w:overflowPunct/>
        <w:autoSpaceDE/>
        <w:autoSpaceDN/>
        <w:adjustRightInd/>
        <w:ind w:left="1619" w:hanging="360"/>
        <w:textAlignment w:val="auto"/>
      </w:pPr>
      <w:r>
        <w:lastRenderedPageBreak/>
        <w:t>Broadcast PTM/MTCH uses reserved LCID(s), which is different than Unicast DTCH/DRB LCID space.</w:t>
      </w:r>
    </w:p>
    <w:p w14:paraId="5783718B" w14:textId="77777777" w:rsidR="000B0612" w:rsidRDefault="000B0612" w:rsidP="000B0612">
      <w:pPr>
        <w:pStyle w:val="Agreement"/>
        <w:tabs>
          <w:tab w:val="clear" w:pos="9990"/>
        </w:tabs>
        <w:overflowPunct/>
        <w:autoSpaceDE/>
        <w:autoSpaceDN/>
        <w:adjustRightInd/>
        <w:ind w:left="1619" w:hanging="360"/>
        <w:textAlignment w:val="auto"/>
      </w:pPr>
      <w:r>
        <w:t>Broadcast MCCH uses reserved LCID .</w:t>
      </w:r>
    </w:p>
    <w:p w14:paraId="68A7CD8A" w14:textId="77777777" w:rsidR="000B0612" w:rsidRPr="00DC1C2B" w:rsidRDefault="000B0612" w:rsidP="000B0612">
      <w:pPr>
        <w:pStyle w:val="Agreement"/>
        <w:tabs>
          <w:tab w:val="clear" w:pos="9990"/>
        </w:tabs>
        <w:overflowPunct/>
        <w:autoSpaceDE/>
        <w:autoSpaceDN/>
        <w:adjustRightInd/>
        <w:ind w:left="1619" w:hanging="360"/>
        <w:textAlignment w:val="auto"/>
      </w:pPr>
      <w:r>
        <w:t xml:space="preserve">Multiplexing/de-multiplexing of different logical channels associated with the same G-CS-RNTI is supported for NR MBS. </w:t>
      </w:r>
    </w:p>
    <w:p w14:paraId="0885247E" w14:textId="77777777" w:rsidR="000B0612" w:rsidRDefault="000B0612" w:rsidP="000B0612">
      <w:pPr>
        <w:pStyle w:val="Agreement"/>
        <w:tabs>
          <w:tab w:val="clear" w:pos="9990"/>
        </w:tabs>
        <w:overflowPunct/>
        <w:autoSpaceDE/>
        <w:autoSpaceDN/>
        <w:adjustRightInd/>
        <w:ind w:left="1619" w:hanging="360"/>
        <w:textAlignment w:val="auto"/>
      </w:pPr>
      <w:r>
        <w:t>If Data Inactivity timer is configured, data monitoring is applied both for unicast and MBS multicast (i.e. both PTM and PTP data) (but not MBS broadcast)</w:t>
      </w:r>
    </w:p>
    <w:p w14:paraId="76D5A4D3" w14:textId="77777777" w:rsidR="000B0612" w:rsidRDefault="000B0612" w:rsidP="000B0612">
      <w:pPr>
        <w:pStyle w:val="Doc-text2"/>
      </w:pPr>
    </w:p>
    <w:p w14:paraId="7D21358C" w14:textId="77777777" w:rsidR="000B0612" w:rsidRDefault="000B0612" w:rsidP="000B0612">
      <w:pPr>
        <w:pStyle w:val="Doc-text2"/>
      </w:pPr>
    </w:p>
    <w:p w14:paraId="7E1048A5" w14:textId="77777777" w:rsidR="000B0612" w:rsidRDefault="000B0612" w:rsidP="000B0612">
      <w:pPr>
        <w:pStyle w:val="Comments"/>
      </w:pPr>
      <w:r>
        <w:t xml:space="preserve">W2 Tuesday on-line Continue </w:t>
      </w:r>
    </w:p>
    <w:p w14:paraId="51BFEDD5" w14:textId="77777777" w:rsidR="000B0612" w:rsidRDefault="000B0612" w:rsidP="000B0612">
      <w:pPr>
        <w:pStyle w:val="Doc-text2"/>
      </w:pPr>
      <w:r>
        <w:t>P12</w:t>
      </w:r>
    </w:p>
    <w:p w14:paraId="4B13E303" w14:textId="77777777" w:rsidR="000B0612" w:rsidRDefault="000B0612" w:rsidP="000B0612">
      <w:pPr>
        <w:pStyle w:val="Doc-text2"/>
      </w:pPr>
      <w:r>
        <w:t>-</w:t>
      </w:r>
      <w:r>
        <w:tab/>
        <w:t>Huawei think this is a signalling enhancement can be discussed later.</w:t>
      </w:r>
    </w:p>
    <w:p w14:paraId="54F8D3BD" w14:textId="77777777" w:rsidR="000B0612" w:rsidRDefault="000B0612" w:rsidP="000B0612">
      <w:pPr>
        <w:pStyle w:val="Doc-text2"/>
      </w:pPr>
      <w:r>
        <w:t>-</w:t>
      </w:r>
      <w:r>
        <w:tab/>
        <w:t>Clarified Proposal 12: Per network configuration, multiple G-RNTI can be associated with one Multicast DRX state-machine.</w:t>
      </w:r>
    </w:p>
    <w:p w14:paraId="68DFD7D8" w14:textId="77777777" w:rsidR="000B0612" w:rsidRDefault="000B0612" w:rsidP="000B0612">
      <w:pPr>
        <w:pStyle w:val="Doc-text2"/>
      </w:pPr>
      <w:r>
        <w:t>-</w:t>
      </w:r>
      <w:r>
        <w:tab/>
        <w:t>Chair: Postpone</w:t>
      </w:r>
    </w:p>
    <w:p w14:paraId="6E685FAB" w14:textId="77777777" w:rsidR="000B0612" w:rsidRDefault="000B0612" w:rsidP="000B0612">
      <w:pPr>
        <w:pStyle w:val="Doc-text2"/>
      </w:pPr>
      <w:r>
        <w:t>P13</w:t>
      </w:r>
    </w:p>
    <w:p w14:paraId="352B1A09" w14:textId="77777777" w:rsidR="000B0612" w:rsidRDefault="000B0612" w:rsidP="000B0612">
      <w:pPr>
        <w:pStyle w:val="Doc-text2"/>
      </w:pPr>
      <w:r>
        <w:t>-</w:t>
      </w:r>
      <w:r>
        <w:tab/>
        <w:t>TD tech agres with this</w:t>
      </w:r>
    </w:p>
    <w:p w14:paraId="519288EF" w14:textId="77777777" w:rsidR="000B0612" w:rsidRDefault="000B0612" w:rsidP="000B0612">
      <w:pPr>
        <w:pStyle w:val="Doc-text2"/>
      </w:pPr>
      <w:r>
        <w:t>P15</w:t>
      </w:r>
    </w:p>
    <w:p w14:paraId="7D9C2578" w14:textId="77777777" w:rsidR="000B0612" w:rsidRDefault="000B0612" w:rsidP="000B0612">
      <w:pPr>
        <w:pStyle w:val="Doc-text2"/>
      </w:pPr>
      <w:r>
        <w:t>-</w:t>
      </w:r>
      <w:r>
        <w:tab/>
        <w:t xml:space="preserve">Ericsson wonder about WUS? </w:t>
      </w:r>
    </w:p>
    <w:p w14:paraId="6A5654F7" w14:textId="77777777" w:rsidR="000B0612" w:rsidRDefault="000B0612" w:rsidP="000B0612">
      <w:pPr>
        <w:pStyle w:val="Doc-text2"/>
      </w:pPr>
      <w:r>
        <w:t>P16</w:t>
      </w:r>
    </w:p>
    <w:p w14:paraId="0D0688FC" w14:textId="77777777" w:rsidR="000B0612" w:rsidRDefault="000B0612" w:rsidP="000B0612">
      <w:pPr>
        <w:pStyle w:val="Doc-text2"/>
      </w:pPr>
      <w:r>
        <w:t>-</w:t>
      </w:r>
      <w:r>
        <w:tab/>
        <w:t xml:space="preserve">Lenovo wonder if this means that UE will receive unicast as well? QC think this is anyway received in the Mcast search space so it is for PTM retransmissions. </w:t>
      </w:r>
    </w:p>
    <w:p w14:paraId="4EC1EBAF" w14:textId="77777777" w:rsidR="000B0612" w:rsidRDefault="000B0612" w:rsidP="000B0612">
      <w:pPr>
        <w:pStyle w:val="Doc-text2"/>
      </w:pPr>
      <w:r>
        <w:t>-</w:t>
      </w:r>
      <w:r>
        <w:tab/>
        <w:t xml:space="preserve">LG agrees question above, and think there is some ambiguity on PTM transmissions CRNTI or GRNTI. </w:t>
      </w:r>
    </w:p>
    <w:p w14:paraId="007B8500" w14:textId="77777777" w:rsidR="000B0612" w:rsidRDefault="000B0612" w:rsidP="000B0612">
      <w:pPr>
        <w:pStyle w:val="Doc-text2"/>
      </w:pPr>
      <w:r>
        <w:t>-</w:t>
      </w:r>
      <w:r>
        <w:tab/>
        <w:t xml:space="preserve">Nokia agrees to this proposals. </w:t>
      </w:r>
    </w:p>
    <w:p w14:paraId="1DA9FE1C" w14:textId="77777777" w:rsidR="000B0612" w:rsidRDefault="000B0612" w:rsidP="000B0612">
      <w:pPr>
        <w:pStyle w:val="Doc-text2"/>
      </w:pPr>
      <w:r>
        <w:t>-</w:t>
      </w:r>
      <w:r>
        <w:tab/>
        <w:t xml:space="preserve">Ericsson think this cannot be agreed, and thikn that PTM retransmissions is only possible is we also have a PTP leg. Chair think that logically there may be two PTP legs (one for PTM retx one for split bearer). Futurewei share the concerns of Ericsson. </w:t>
      </w:r>
    </w:p>
    <w:p w14:paraId="1D8638FD" w14:textId="77777777" w:rsidR="000B0612" w:rsidRDefault="000B0612" w:rsidP="000B0612">
      <w:pPr>
        <w:pStyle w:val="Doc-text2"/>
      </w:pPr>
      <w:r>
        <w:t>-</w:t>
      </w:r>
      <w:r>
        <w:tab/>
        <w:t xml:space="preserve">Chair: Postpone this, urge companies to check RAN1 agreements for PTM retransmissions. </w:t>
      </w:r>
    </w:p>
    <w:p w14:paraId="41450575" w14:textId="77777777" w:rsidR="000B0612" w:rsidRDefault="000B0612" w:rsidP="000B0612">
      <w:pPr>
        <w:pStyle w:val="Doc-text2"/>
      </w:pPr>
      <w:r>
        <w:t>P17</w:t>
      </w:r>
    </w:p>
    <w:p w14:paraId="0FEF3CE6" w14:textId="77777777" w:rsidR="000B0612" w:rsidRDefault="000B0612" w:rsidP="000B0612">
      <w:pPr>
        <w:pStyle w:val="Doc-text2"/>
      </w:pPr>
      <w:r>
        <w:t>-</w:t>
      </w:r>
      <w:r>
        <w:tab/>
        <w:t xml:space="preserve">Ericsson would prefer to check and postpone this. </w:t>
      </w:r>
    </w:p>
    <w:p w14:paraId="68000830" w14:textId="77777777" w:rsidR="000B0612" w:rsidRDefault="000B0612" w:rsidP="000B0612">
      <w:pPr>
        <w:pStyle w:val="Doc-text2"/>
      </w:pPr>
      <w:r>
        <w:t>-</w:t>
      </w:r>
      <w:r>
        <w:tab/>
        <w:t xml:space="preserve">Samsung think there may be other scenarios, and would prefer a common approach that would work for all scenarios, also when no feedback is used, e.g. start timer when PDCCH is received. </w:t>
      </w:r>
    </w:p>
    <w:p w14:paraId="644701F6" w14:textId="0511927C" w:rsidR="000B0612" w:rsidRDefault="000B0612" w:rsidP="000B0612">
      <w:pPr>
        <w:pStyle w:val="Doc-text2"/>
      </w:pPr>
      <w:r>
        <w:t>-</w:t>
      </w:r>
      <w:r>
        <w:tab/>
        <w:t>Noki</w:t>
      </w:r>
      <w:r w:rsidR="004879DA">
        <w:t>a</w:t>
      </w:r>
      <w:r>
        <w:t xml:space="preserve"> CATT LG prefer Option1</w:t>
      </w:r>
    </w:p>
    <w:p w14:paraId="1323231F" w14:textId="77777777" w:rsidR="000B0612" w:rsidRDefault="000B0612" w:rsidP="000B0612">
      <w:pPr>
        <w:pStyle w:val="Doc-text2"/>
      </w:pPr>
      <w:r>
        <w:t>-</w:t>
      </w:r>
      <w:r>
        <w:tab/>
        <w:t>Chair: P17 is postponed, for furher checking.</w:t>
      </w:r>
    </w:p>
    <w:p w14:paraId="46070D31" w14:textId="77777777" w:rsidR="000B0612" w:rsidRDefault="000B0612" w:rsidP="000B0612">
      <w:pPr>
        <w:pStyle w:val="Doc-text2"/>
      </w:pPr>
      <w:r>
        <w:t>P18</w:t>
      </w:r>
    </w:p>
    <w:p w14:paraId="1791DBBB" w14:textId="77777777" w:rsidR="000B0612" w:rsidRDefault="000B0612" w:rsidP="000B0612">
      <w:pPr>
        <w:pStyle w:val="Doc-text2"/>
      </w:pPr>
      <w:r>
        <w:t>-</w:t>
      </w:r>
      <w:r>
        <w:tab/>
        <w:t>Ericsson prefer to postpone</w:t>
      </w:r>
    </w:p>
    <w:p w14:paraId="51A760FC" w14:textId="77777777" w:rsidR="000B0612" w:rsidRDefault="000B0612" w:rsidP="000B0612">
      <w:pPr>
        <w:pStyle w:val="Doc-text2"/>
      </w:pPr>
      <w:r>
        <w:t>-</w:t>
      </w:r>
      <w:r>
        <w:tab/>
        <w:t xml:space="preserve">Nokia think this is very R1 related. Oppo like to wait for R1 LS. </w:t>
      </w:r>
    </w:p>
    <w:p w14:paraId="1D408B66" w14:textId="77777777" w:rsidR="000B0612" w:rsidRDefault="000B0612" w:rsidP="000B0612">
      <w:pPr>
        <w:pStyle w:val="Doc-text2"/>
      </w:pPr>
      <w:r>
        <w:t>P19</w:t>
      </w:r>
    </w:p>
    <w:p w14:paraId="50309874" w14:textId="77777777" w:rsidR="000B0612" w:rsidRDefault="000B0612" w:rsidP="000B0612">
      <w:pPr>
        <w:pStyle w:val="Doc-text2"/>
      </w:pPr>
      <w:r>
        <w:t>-</w:t>
      </w:r>
      <w:r>
        <w:tab/>
        <w:t xml:space="preserve">TD tech think the second part can be deleted. </w:t>
      </w:r>
    </w:p>
    <w:p w14:paraId="73557028" w14:textId="77777777" w:rsidR="000B0612" w:rsidRDefault="000B0612" w:rsidP="000B0612">
      <w:pPr>
        <w:pStyle w:val="Doc-text2"/>
      </w:pPr>
      <w:r>
        <w:t>-</w:t>
      </w:r>
      <w:r>
        <w:tab/>
        <w:t>Huawei agree with the first part.</w:t>
      </w:r>
    </w:p>
    <w:p w14:paraId="2FBC9C74" w14:textId="77777777" w:rsidR="000B0612" w:rsidRDefault="000B0612" w:rsidP="000B0612">
      <w:pPr>
        <w:pStyle w:val="Doc-text2"/>
      </w:pPr>
      <w:r>
        <w:t>-</w:t>
      </w:r>
      <w:r>
        <w:tab/>
        <w:t xml:space="preserve">CMCC support. </w:t>
      </w:r>
    </w:p>
    <w:p w14:paraId="71CAD399" w14:textId="77777777" w:rsidR="000B0612" w:rsidRDefault="000B0612" w:rsidP="000B0612">
      <w:pPr>
        <w:pStyle w:val="Doc-text2"/>
      </w:pPr>
      <w:r>
        <w:t>-</w:t>
      </w:r>
      <w:r>
        <w:tab/>
        <w:t xml:space="preserve">Chair: Whether Multiple NR Broadcast services can share common DRX pattern can be further discussed. </w:t>
      </w:r>
    </w:p>
    <w:p w14:paraId="0D247D09" w14:textId="77777777" w:rsidR="000B0612" w:rsidRDefault="000B0612" w:rsidP="000B0612">
      <w:pPr>
        <w:pStyle w:val="Doc-text2"/>
      </w:pPr>
      <w:r>
        <w:t>P21</w:t>
      </w:r>
    </w:p>
    <w:p w14:paraId="4BDD7DD6" w14:textId="77777777" w:rsidR="000B0612" w:rsidRDefault="000B0612" w:rsidP="000B0612">
      <w:pPr>
        <w:pStyle w:val="Doc-text2"/>
      </w:pPr>
      <w:r>
        <w:t>-</w:t>
      </w:r>
      <w:r>
        <w:tab/>
        <w:t>LG doesn’t support this. Think it is too early to discuss R17 Power saving features. CATT agrees.</w:t>
      </w:r>
    </w:p>
    <w:p w14:paraId="0B316418" w14:textId="77777777" w:rsidR="000B0612" w:rsidRDefault="000B0612" w:rsidP="000B0612">
      <w:pPr>
        <w:pStyle w:val="Doc-text2"/>
      </w:pPr>
      <w:r>
        <w:t>-</w:t>
      </w:r>
      <w:r>
        <w:tab/>
        <w:t xml:space="preserve">Oppo wonder fir there is TS impact. QC think there is no TS impact. </w:t>
      </w:r>
    </w:p>
    <w:p w14:paraId="00D9AF09" w14:textId="77777777" w:rsidR="000B0612" w:rsidRDefault="000B0612" w:rsidP="000B0612">
      <w:pPr>
        <w:pStyle w:val="Doc-text2"/>
      </w:pPr>
      <w:r>
        <w:t>-</w:t>
      </w:r>
      <w:r>
        <w:tab/>
        <w:t xml:space="preserve">Samsung think this brings alignment between PTP and unicast, otherwise we ned different beh. </w:t>
      </w:r>
    </w:p>
    <w:p w14:paraId="3A1C963B" w14:textId="77777777" w:rsidR="000B0612" w:rsidRDefault="000B0612" w:rsidP="000B0612">
      <w:pPr>
        <w:pStyle w:val="Doc-text2"/>
      </w:pPr>
      <w:r>
        <w:t>-</w:t>
      </w:r>
      <w:r>
        <w:tab/>
        <w:t xml:space="preserve">ZTE think this is transparent and no agreement is needed. Huawei and Ericsson agrees with ZTE. </w:t>
      </w:r>
    </w:p>
    <w:p w14:paraId="75BC247B" w14:textId="77777777" w:rsidR="000B0612" w:rsidRDefault="000B0612" w:rsidP="000B0612">
      <w:pPr>
        <w:pStyle w:val="Doc-text2"/>
      </w:pPr>
      <w:r>
        <w:t>-</w:t>
      </w:r>
      <w:r>
        <w:tab/>
        <w:t>Chair: if there is no TS impact it is also not urgent. Can allow checking. Postpone.</w:t>
      </w:r>
    </w:p>
    <w:p w14:paraId="4DD08030" w14:textId="77777777" w:rsidR="000B0612" w:rsidRDefault="000B0612" w:rsidP="000B0612">
      <w:pPr>
        <w:pStyle w:val="Doc-text2"/>
      </w:pPr>
    </w:p>
    <w:p w14:paraId="52D294DE" w14:textId="77777777" w:rsidR="000B0612" w:rsidRDefault="000B0612" w:rsidP="000B0612">
      <w:pPr>
        <w:pStyle w:val="Doc-text2"/>
      </w:pPr>
    </w:p>
    <w:p w14:paraId="73A5E3E9" w14:textId="77777777" w:rsidR="000B0612" w:rsidRDefault="000B0612" w:rsidP="000B0612">
      <w:pPr>
        <w:pStyle w:val="Agreement"/>
        <w:tabs>
          <w:tab w:val="clear" w:pos="9990"/>
        </w:tabs>
        <w:overflowPunct/>
        <w:autoSpaceDE/>
        <w:autoSpaceDN/>
        <w:adjustRightInd/>
        <w:ind w:left="1619" w:hanging="360"/>
        <w:textAlignment w:val="auto"/>
      </w:pPr>
      <w:r>
        <w:t>For multicast PTM transmission, Multicast DRX pattern is configured on a per G-RNTI basis (i.e. independent of legacy UE-specific DRX for unicast transmission).</w:t>
      </w:r>
    </w:p>
    <w:p w14:paraId="3E2544A0" w14:textId="77777777" w:rsidR="000B0612" w:rsidRDefault="000B0612" w:rsidP="000B0612">
      <w:pPr>
        <w:pStyle w:val="Agreement"/>
        <w:tabs>
          <w:tab w:val="clear" w:pos="9990"/>
        </w:tabs>
        <w:overflowPunct/>
        <w:autoSpaceDE/>
        <w:autoSpaceDN/>
        <w:adjustRightInd/>
        <w:ind w:left="1619" w:hanging="360"/>
        <w:textAlignment w:val="auto"/>
      </w:pPr>
      <w:r>
        <w:t>Legacy UE-specific DRX pattern for unicast is reused for PTP transmission of NR MBS, which means the UE specific DRX pattern are for both unicast services and the MBS PTP bearer of UE</w:t>
      </w:r>
    </w:p>
    <w:p w14:paraId="36C68604" w14:textId="77777777" w:rsidR="000B0612" w:rsidRDefault="000B0612" w:rsidP="000B0612">
      <w:pPr>
        <w:pStyle w:val="Agreement"/>
        <w:tabs>
          <w:tab w:val="clear" w:pos="9990"/>
        </w:tabs>
        <w:overflowPunct/>
        <w:autoSpaceDE/>
        <w:autoSpaceDN/>
        <w:adjustRightInd/>
        <w:ind w:left="1619" w:hanging="360"/>
        <w:textAlignment w:val="auto"/>
      </w:pPr>
      <w:r>
        <w:lastRenderedPageBreak/>
        <w:t xml:space="preserve">Multicast long DRX support is baseline for PTM. FFS whether to support optional short DRX or not. </w:t>
      </w:r>
    </w:p>
    <w:p w14:paraId="791023C3" w14:textId="77777777" w:rsidR="000B0612" w:rsidRDefault="000B0612" w:rsidP="000B0612">
      <w:pPr>
        <w:pStyle w:val="Agreement"/>
        <w:tabs>
          <w:tab w:val="clear" w:pos="9990"/>
        </w:tabs>
        <w:overflowPunct/>
        <w:autoSpaceDE/>
        <w:autoSpaceDN/>
        <w:adjustRightInd/>
        <w:ind w:left="1619" w:hanging="360"/>
        <w:textAlignment w:val="auto"/>
      </w:pPr>
      <w:r>
        <w:t>The Multicast Long DRX operation has to support the following parameters which are  similar to the UE-specific DRX for unicast, where the last two parameters are needed if the HARQ- feedback is enabled:</w:t>
      </w:r>
    </w:p>
    <w:p w14:paraId="7B38E7A6" w14:textId="77777777" w:rsidR="000B0612" w:rsidRDefault="000B0612" w:rsidP="000B0612">
      <w:pPr>
        <w:pStyle w:val="Agreement"/>
        <w:numPr>
          <w:ilvl w:val="0"/>
          <w:numId w:val="0"/>
        </w:numPr>
        <w:ind w:left="1619"/>
      </w:pPr>
      <w:r>
        <w:t>- drx-onDurationTimerPTM</w:t>
      </w:r>
    </w:p>
    <w:p w14:paraId="511BB63A" w14:textId="77777777" w:rsidR="000B0612" w:rsidRDefault="000B0612" w:rsidP="000B0612">
      <w:pPr>
        <w:pStyle w:val="Agreement"/>
        <w:numPr>
          <w:ilvl w:val="0"/>
          <w:numId w:val="0"/>
        </w:numPr>
        <w:ind w:left="1619"/>
      </w:pPr>
      <w:r>
        <w:t>- drx-InactivityTimerPTM</w:t>
      </w:r>
    </w:p>
    <w:p w14:paraId="2F2AB0B4" w14:textId="77777777" w:rsidR="000B0612" w:rsidRDefault="000B0612" w:rsidP="000B0612">
      <w:pPr>
        <w:pStyle w:val="Agreement"/>
        <w:numPr>
          <w:ilvl w:val="0"/>
          <w:numId w:val="0"/>
        </w:numPr>
        <w:ind w:left="1619"/>
      </w:pPr>
      <w:r>
        <w:t>- drx-LongCycleStartOffsetPTM</w:t>
      </w:r>
    </w:p>
    <w:p w14:paraId="13C9B6DF" w14:textId="77777777" w:rsidR="000B0612" w:rsidRDefault="000B0612" w:rsidP="000B0612">
      <w:pPr>
        <w:pStyle w:val="Agreement"/>
        <w:numPr>
          <w:ilvl w:val="0"/>
          <w:numId w:val="0"/>
        </w:numPr>
        <w:ind w:left="1619"/>
      </w:pPr>
      <w:r>
        <w:t>- drx-SlotOffsetPTM</w:t>
      </w:r>
    </w:p>
    <w:p w14:paraId="3C793572" w14:textId="77777777" w:rsidR="000B0612" w:rsidRDefault="000B0612" w:rsidP="000B0612">
      <w:pPr>
        <w:pStyle w:val="Agreement"/>
        <w:numPr>
          <w:ilvl w:val="0"/>
          <w:numId w:val="0"/>
        </w:numPr>
        <w:ind w:left="1619"/>
      </w:pPr>
      <w:r>
        <w:t xml:space="preserve">- drx-HARQ-RTT-TimerDLPTM </w:t>
      </w:r>
    </w:p>
    <w:p w14:paraId="1104253E" w14:textId="77777777" w:rsidR="000B0612" w:rsidRDefault="000B0612" w:rsidP="000B0612">
      <w:pPr>
        <w:pStyle w:val="Agreement"/>
        <w:numPr>
          <w:ilvl w:val="0"/>
          <w:numId w:val="0"/>
        </w:numPr>
        <w:ind w:left="1619"/>
      </w:pPr>
      <w:r>
        <w:t>- drx-RetransmissionTimerDLPTM</w:t>
      </w:r>
    </w:p>
    <w:p w14:paraId="6715724B" w14:textId="77777777" w:rsidR="000B0612" w:rsidRDefault="000B0612" w:rsidP="000B0612">
      <w:pPr>
        <w:pStyle w:val="Agreement"/>
        <w:tabs>
          <w:tab w:val="clear" w:pos="9990"/>
        </w:tabs>
        <w:overflowPunct/>
        <w:autoSpaceDE/>
        <w:autoSpaceDN/>
        <w:adjustRightInd/>
        <w:ind w:left="1619" w:hanging="360"/>
        <w:textAlignment w:val="auto"/>
      </w:pPr>
      <w:r>
        <w:t xml:space="preserve">For NR Broadcast, the DRX pattern is configured per G-RNTI.  </w:t>
      </w:r>
    </w:p>
    <w:p w14:paraId="3CCE9EFB" w14:textId="77777777" w:rsidR="000B0612" w:rsidRDefault="000B0612" w:rsidP="000B0612">
      <w:pPr>
        <w:pStyle w:val="Agreement"/>
        <w:tabs>
          <w:tab w:val="clear" w:pos="9990"/>
        </w:tabs>
        <w:overflowPunct/>
        <w:autoSpaceDE/>
        <w:autoSpaceDN/>
        <w:adjustRightInd/>
        <w:ind w:left="1619" w:hanging="360"/>
        <w:textAlignment w:val="auto"/>
      </w:pPr>
      <w:r>
        <w:t>For NR Broadcast, DRX configuration includes: drx-onDurationTimerPTM, drx-SlotOffsetPTM, drx-InactivityTimerPTM, drx-CycleStartOffsetPTM.</w:t>
      </w:r>
    </w:p>
    <w:p w14:paraId="5DB5E710" w14:textId="77777777" w:rsidR="000B0612" w:rsidRDefault="000B0612" w:rsidP="000B0612">
      <w:pPr>
        <w:pStyle w:val="Doc-text2"/>
      </w:pPr>
    </w:p>
    <w:p w14:paraId="266E2F86" w14:textId="77777777" w:rsidR="000B0612" w:rsidRDefault="000B0612" w:rsidP="000B0612">
      <w:pPr>
        <w:pStyle w:val="Doc-text2"/>
      </w:pPr>
    </w:p>
    <w:p w14:paraId="6C21F1EE" w14:textId="7DA9178F" w:rsidR="000B0612" w:rsidRPr="00E14330" w:rsidRDefault="00176FE9" w:rsidP="000B0612">
      <w:pPr>
        <w:pStyle w:val="Doc-title"/>
      </w:pPr>
      <w:hyperlink r:id="rId940" w:history="1">
        <w:r>
          <w:rPr>
            <w:rStyle w:val="Hyperlink"/>
          </w:rPr>
          <w:t>R2-2107034</w:t>
        </w:r>
      </w:hyperlink>
      <w:r w:rsidR="000B0612" w:rsidRPr="00E14330">
        <w:tab/>
        <w:t>Discussion on Scheduling and Power Saving of MBS</w:t>
      </w:r>
      <w:r w:rsidR="000B0612" w:rsidRPr="00E14330">
        <w:tab/>
        <w:t>CATT</w:t>
      </w:r>
      <w:r w:rsidR="000B0612" w:rsidRPr="00E14330">
        <w:tab/>
        <w:t>discussion</w:t>
      </w:r>
      <w:r w:rsidR="000B0612" w:rsidRPr="00E14330">
        <w:tab/>
        <w:t>Rel-17</w:t>
      </w:r>
      <w:r w:rsidR="000B0612" w:rsidRPr="00E14330">
        <w:tab/>
        <w:t>NR_MBS-Core</w:t>
      </w:r>
    </w:p>
    <w:p w14:paraId="6D4B37E3" w14:textId="292DB48E" w:rsidR="000B0612" w:rsidRPr="00E14330" w:rsidRDefault="00176FE9" w:rsidP="000B0612">
      <w:pPr>
        <w:pStyle w:val="Doc-title"/>
      </w:pPr>
      <w:hyperlink r:id="rId941" w:history="1">
        <w:r>
          <w:rPr>
            <w:rStyle w:val="Hyperlink"/>
          </w:rPr>
          <w:t>R2-2107049</w:t>
        </w:r>
      </w:hyperlink>
      <w:r w:rsidR="000B0612" w:rsidRPr="00E14330">
        <w:tab/>
        <w:t>DRX scheme for NR MBS</w:t>
      </w:r>
      <w:r w:rsidR="000B0612" w:rsidRPr="00E14330">
        <w:tab/>
        <w:t>MediaTek Inc.</w:t>
      </w:r>
      <w:r w:rsidR="000B0612" w:rsidRPr="00E14330">
        <w:tab/>
        <w:t>discussion</w:t>
      </w:r>
      <w:r w:rsidR="000B0612" w:rsidRPr="00E14330">
        <w:tab/>
        <w:t>Rel-17</w:t>
      </w:r>
    </w:p>
    <w:p w14:paraId="79ABE630" w14:textId="61B695D9" w:rsidR="000B0612" w:rsidRPr="00E14330" w:rsidRDefault="00176FE9" w:rsidP="000B0612">
      <w:pPr>
        <w:pStyle w:val="Doc-title"/>
      </w:pPr>
      <w:hyperlink r:id="rId942" w:history="1">
        <w:r>
          <w:rPr>
            <w:rStyle w:val="Hyperlink"/>
          </w:rPr>
          <w:t>R2-2107205</w:t>
        </w:r>
      </w:hyperlink>
      <w:r w:rsidR="000B0612" w:rsidRPr="00E14330">
        <w:tab/>
        <w:t>Discussion on group-based scheduling for MBS</w:t>
      </w:r>
      <w:r w:rsidR="000B0612" w:rsidRPr="00E14330">
        <w:tab/>
        <w:t>OPPO</w:t>
      </w:r>
      <w:r w:rsidR="000B0612" w:rsidRPr="00E14330">
        <w:tab/>
        <w:t>discussion</w:t>
      </w:r>
      <w:r w:rsidR="000B0612" w:rsidRPr="00E14330">
        <w:tab/>
        <w:t>Rel-17</w:t>
      </w:r>
      <w:r w:rsidR="000B0612" w:rsidRPr="00E14330">
        <w:tab/>
        <w:t>NR_MBS-Core</w:t>
      </w:r>
    </w:p>
    <w:p w14:paraId="52AAC0D6" w14:textId="303C9056" w:rsidR="000B0612" w:rsidRPr="00E14330" w:rsidRDefault="00176FE9" w:rsidP="000B0612">
      <w:pPr>
        <w:pStyle w:val="Doc-title"/>
      </w:pPr>
      <w:hyperlink r:id="rId943" w:history="1">
        <w:r>
          <w:rPr>
            <w:rStyle w:val="Hyperlink"/>
          </w:rPr>
          <w:t>R2-2107233</w:t>
        </w:r>
      </w:hyperlink>
      <w:r w:rsidR="000B0612" w:rsidRPr="00E14330">
        <w:tab/>
        <w:t>MBS Power Saving and Scheduling Aspects</w:t>
      </w:r>
      <w:r w:rsidR="000B0612" w:rsidRPr="00E14330">
        <w:tab/>
        <w:t>Samsung</w:t>
      </w:r>
      <w:r w:rsidR="000B0612" w:rsidRPr="00E14330">
        <w:tab/>
        <w:t>discussion</w:t>
      </w:r>
    </w:p>
    <w:p w14:paraId="7BB4C641" w14:textId="7A21F6BB" w:rsidR="000B0612" w:rsidRPr="00E14330" w:rsidRDefault="00176FE9" w:rsidP="000B0612">
      <w:pPr>
        <w:pStyle w:val="Doc-title"/>
      </w:pPr>
      <w:hyperlink r:id="rId944" w:history="1">
        <w:r>
          <w:rPr>
            <w:rStyle w:val="Hyperlink"/>
          </w:rPr>
          <w:t>R2-2107337</w:t>
        </w:r>
      </w:hyperlink>
      <w:r w:rsidR="000B0612" w:rsidRPr="00E14330">
        <w:tab/>
        <w:t>Group scheduling and power saving for NR MBS</w:t>
      </w:r>
      <w:r w:rsidR="000B0612" w:rsidRPr="00E14330">
        <w:tab/>
        <w:t>ZTE, Sanechips</w:t>
      </w:r>
      <w:r w:rsidR="000B0612" w:rsidRPr="00E14330">
        <w:tab/>
        <w:t>discussion</w:t>
      </w:r>
      <w:r w:rsidR="000B0612" w:rsidRPr="00E14330">
        <w:tab/>
        <w:t>Rel-17</w:t>
      </w:r>
      <w:r w:rsidR="000B0612" w:rsidRPr="00E14330">
        <w:tab/>
        <w:t>NR_MBS-Core</w:t>
      </w:r>
    </w:p>
    <w:p w14:paraId="612696C2" w14:textId="37CE7F23" w:rsidR="000B0612" w:rsidRPr="00E14330" w:rsidRDefault="00176FE9" w:rsidP="000B0612">
      <w:pPr>
        <w:pStyle w:val="Doc-title"/>
      </w:pPr>
      <w:hyperlink r:id="rId945" w:history="1">
        <w:r>
          <w:rPr>
            <w:rStyle w:val="Hyperlink"/>
          </w:rPr>
          <w:t>R2-2107438</w:t>
        </w:r>
      </w:hyperlink>
      <w:r w:rsidR="000B0612" w:rsidRPr="00E14330">
        <w:tab/>
        <w:t>Consideration on dynamic PTM and PTP switching for NR MBS</w:t>
      </w:r>
      <w:r w:rsidR="000B0612" w:rsidRPr="00E14330">
        <w:tab/>
        <w:t>Shanghai Jiao Tong University</w:t>
      </w:r>
      <w:r w:rsidR="000B0612" w:rsidRPr="00E14330">
        <w:tab/>
        <w:t>discussion</w:t>
      </w:r>
    </w:p>
    <w:p w14:paraId="20728717" w14:textId="3826469B" w:rsidR="000B0612" w:rsidRPr="00E14330" w:rsidRDefault="00176FE9" w:rsidP="000B0612">
      <w:pPr>
        <w:pStyle w:val="Doc-title"/>
      </w:pPr>
      <w:hyperlink r:id="rId946" w:history="1">
        <w:r>
          <w:rPr>
            <w:rStyle w:val="Hyperlink"/>
          </w:rPr>
          <w:t>R2-2107439</w:t>
        </w:r>
      </w:hyperlink>
      <w:r w:rsidR="000B0612" w:rsidRPr="00E14330">
        <w:tab/>
        <w:t>Deactivation and reactivation of MBS reception</w:t>
      </w:r>
      <w:r w:rsidR="000B0612" w:rsidRPr="00E14330">
        <w:tab/>
        <w:t>Shanghai Jiao Tong University</w:t>
      </w:r>
      <w:r w:rsidR="000B0612" w:rsidRPr="00E14330">
        <w:tab/>
        <w:t>discussion</w:t>
      </w:r>
    </w:p>
    <w:p w14:paraId="64B5456F" w14:textId="4F7887C2" w:rsidR="000B0612" w:rsidRPr="00E14330" w:rsidRDefault="00176FE9" w:rsidP="000B0612">
      <w:pPr>
        <w:pStyle w:val="Doc-title"/>
      </w:pPr>
      <w:hyperlink r:id="rId947" w:history="1">
        <w:r>
          <w:rPr>
            <w:rStyle w:val="Hyperlink"/>
          </w:rPr>
          <w:t>R2-2107446</w:t>
        </w:r>
      </w:hyperlink>
      <w:r w:rsidR="000B0612" w:rsidRPr="00E14330">
        <w:tab/>
        <w:t>MBS group scheduling and power saving</w:t>
      </w:r>
      <w:r w:rsidR="000B0612" w:rsidRPr="00E14330">
        <w:tab/>
        <w:t>Intel Corporation</w:t>
      </w:r>
      <w:r w:rsidR="000B0612" w:rsidRPr="00E14330">
        <w:tab/>
        <w:t>discussion</w:t>
      </w:r>
      <w:r w:rsidR="000B0612" w:rsidRPr="00E14330">
        <w:tab/>
        <w:t>Rel-17</w:t>
      </w:r>
      <w:r w:rsidR="000B0612" w:rsidRPr="00E14330">
        <w:tab/>
        <w:t>NR_MBS-Core</w:t>
      </w:r>
    </w:p>
    <w:p w14:paraId="1935A97D" w14:textId="414B1FAD" w:rsidR="000B0612" w:rsidRPr="00E14330" w:rsidRDefault="00176FE9" w:rsidP="000B0612">
      <w:pPr>
        <w:pStyle w:val="Doc-title"/>
      </w:pPr>
      <w:hyperlink r:id="rId948" w:history="1">
        <w:r>
          <w:rPr>
            <w:rStyle w:val="Hyperlink"/>
          </w:rPr>
          <w:t>R2-2107467</w:t>
        </w:r>
      </w:hyperlink>
      <w:r w:rsidR="000B0612" w:rsidRPr="00E14330">
        <w:tab/>
        <w:t>Determination of HARQ retransmission for PTM</w:t>
      </w:r>
      <w:r w:rsidR="000B0612" w:rsidRPr="00E14330">
        <w:tab/>
        <w:t>FGI, Asia Pacific Telecom</w:t>
      </w:r>
      <w:r w:rsidR="000B0612" w:rsidRPr="00E14330">
        <w:tab/>
        <w:t>discussion</w:t>
      </w:r>
    </w:p>
    <w:p w14:paraId="3AB3E50C" w14:textId="46F4A91D" w:rsidR="000B0612" w:rsidRPr="00E14330" w:rsidRDefault="00176FE9" w:rsidP="000B0612">
      <w:pPr>
        <w:pStyle w:val="Doc-title"/>
      </w:pPr>
      <w:hyperlink r:id="rId949" w:history="1">
        <w:r>
          <w:rPr>
            <w:rStyle w:val="Hyperlink"/>
          </w:rPr>
          <w:t>R2-2107545</w:t>
        </w:r>
      </w:hyperlink>
      <w:r w:rsidR="000B0612" w:rsidRPr="00E14330">
        <w:tab/>
        <w:t>NR Multicast DRX aspects</w:t>
      </w:r>
      <w:r w:rsidR="000B0612" w:rsidRPr="00E14330">
        <w:tab/>
        <w:t>Qualcomm India Pvt Ltd</w:t>
      </w:r>
      <w:r w:rsidR="000B0612" w:rsidRPr="00E14330">
        <w:tab/>
        <w:t>discussion</w:t>
      </w:r>
      <w:r w:rsidR="000B0612" w:rsidRPr="00E14330">
        <w:tab/>
        <w:t>Rel-17</w:t>
      </w:r>
      <w:r w:rsidR="000B0612" w:rsidRPr="00E14330">
        <w:tab/>
        <w:t>NR_MBS-Core</w:t>
      </w:r>
    </w:p>
    <w:p w14:paraId="2266BF86" w14:textId="741632CF" w:rsidR="000B0612" w:rsidRPr="00E14330" w:rsidRDefault="00176FE9" w:rsidP="000B0612">
      <w:pPr>
        <w:pStyle w:val="Doc-title"/>
      </w:pPr>
      <w:hyperlink r:id="rId950" w:history="1">
        <w:r>
          <w:rPr>
            <w:rStyle w:val="Hyperlink"/>
          </w:rPr>
          <w:t>R2-2107577</w:t>
        </w:r>
      </w:hyperlink>
      <w:r w:rsidR="000B0612" w:rsidRPr="00E14330">
        <w:tab/>
        <w:t>DRX mechanism for MBS PTM reception</w:t>
      </w:r>
      <w:r w:rsidR="000B0612" w:rsidRPr="00E14330">
        <w:tab/>
        <w:t>Apple</w:t>
      </w:r>
      <w:r w:rsidR="000B0612" w:rsidRPr="00E14330">
        <w:tab/>
        <w:t>discussion</w:t>
      </w:r>
      <w:r w:rsidR="000B0612" w:rsidRPr="00E14330">
        <w:tab/>
        <w:t>Rel-17</w:t>
      </w:r>
      <w:r w:rsidR="000B0612" w:rsidRPr="00E14330">
        <w:tab/>
        <w:t>NR_MBS-Core</w:t>
      </w:r>
    </w:p>
    <w:p w14:paraId="5ACE3A11" w14:textId="3EFB0715" w:rsidR="000B0612" w:rsidRPr="00E14330" w:rsidRDefault="00176FE9" w:rsidP="000B0612">
      <w:pPr>
        <w:pStyle w:val="Doc-title"/>
      </w:pPr>
      <w:hyperlink r:id="rId951" w:history="1">
        <w:r>
          <w:rPr>
            <w:rStyle w:val="Hyperlink"/>
          </w:rPr>
          <w:t>R2-2107682</w:t>
        </w:r>
      </w:hyperlink>
      <w:r w:rsidR="000B0612" w:rsidRPr="00E14330">
        <w:tab/>
        <w:t>DRX for PTM and PTP</w:t>
      </w:r>
      <w:r w:rsidR="000B0612" w:rsidRPr="00E14330">
        <w:tab/>
        <w:t>TCL Communication Ltd.</w:t>
      </w:r>
      <w:r w:rsidR="000B0612" w:rsidRPr="00E14330">
        <w:tab/>
        <w:t>discussion</w:t>
      </w:r>
    </w:p>
    <w:p w14:paraId="34967578" w14:textId="060D7905" w:rsidR="000B0612" w:rsidRPr="00E14330" w:rsidRDefault="00176FE9" w:rsidP="000B0612">
      <w:pPr>
        <w:pStyle w:val="Doc-title"/>
      </w:pPr>
      <w:hyperlink r:id="rId952" w:history="1">
        <w:r>
          <w:rPr>
            <w:rStyle w:val="Hyperlink"/>
          </w:rPr>
          <w:t>R2-2107694</w:t>
        </w:r>
      </w:hyperlink>
      <w:r w:rsidR="000B0612" w:rsidRPr="00E14330">
        <w:tab/>
        <w:t>DRX for Multicast</w:t>
      </w:r>
      <w:r w:rsidR="000B0612" w:rsidRPr="00E14330">
        <w:tab/>
        <w:t>Nokia, Nokia Shanghai Bell</w:t>
      </w:r>
      <w:r w:rsidR="000B0612" w:rsidRPr="00E14330">
        <w:tab/>
        <w:t>discussion</w:t>
      </w:r>
      <w:r w:rsidR="000B0612" w:rsidRPr="00E14330">
        <w:tab/>
        <w:t>Rel-17</w:t>
      </w:r>
      <w:r w:rsidR="000B0612" w:rsidRPr="00E14330">
        <w:tab/>
        <w:t>NR_MBS-Core</w:t>
      </w:r>
      <w:r w:rsidR="000B0612" w:rsidRPr="00E14330">
        <w:tab/>
        <w:t>Late</w:t>
      </w:r>
    </w:p>
    <w:p w14:paraId="0B254787" w14:textId="717B02E7" w:rsidR="000B0612" w:rsidRPr="00E14330" w:rsidRDefault="00176FE9" w:rsidP="000B0612">
      <w:pPr>
        <w:pStyle w:val="Doc-title"/>
      </w:pPr>
      <w:hyperlink r:id="rId953" w:history="1">
        <w:r>
          <w:rPr>
            <w:rStyle w:val="Hyperlink"/>
          </w:rPr>
          <w:t>R2-2107787</w:t>
        </w:r>
      </w:hyperlink>
      <w:r w:rsidR="000B0612" w:rsidRPr="00E14330">
        <w:tab/>
        <w:t>Notification of the Activation/Deactivation of PTM</w:t>
      </w:r>
      <w:r w:rsidR="000B0612" w:rsidRPr="00E14330">
        <w:tab/>
        <w:t>SHARP Corporation</w:t>
      </w:r>
      <w:r w:rsidR="000B0612" w:rsidRPr="00E14330">
        <w:tab/>
        <w:t>discussion</w:t>
      </w:r>
    </w:p>
    <w:p w14:paraId="3035ABBC" w14:textId="330DD0AD" w:rsidR="000B0612" w:rsidRPr="00E14330" w:rsidRDefault="00176FE9" w:rsidP="000B0612">
      <w:pPr>
        <w:pStyle w:val="Doc-title"/>
      </w:pPr>
      <w:hyperlink r:id="rId954" w:history="1">
        <w:r>
          <w:rPr>
            <w:rStyle w:val="Hyperlink"/>
          </w:rPr>
          <w:t>R2-2107796</w:t>
        </w:r>
      </w:hyperlink>
      <w:r w:rsidR="000B0612" w:rsidRPr="00E14330">
        <w:tab/>
        <w:t>Further Considerations on Group Scheduling for MBS</w:t>
      </w:r>
      <w:r w:rsidR="000B0612" w:rsidRPr="00E14330">
        <w:tab/>
        <w:t>vivo</w:t>
      </w:r>
      <w:r w:rsidR="000B0612" w:rsidRPr="00E14330">
        <w:tab/>
        <w:t>discussion</w:t>
      </w:r>
      <w:r w:rsidR="000B0612" w:rsidRPr="00E14330">
        <w:tab/>
        <w:t>Rel-17</w:t>
      </w:r>
      <w:r w:rsidR="000B0612" w:rsidRPr="00E14330">
        <w:tab/>
        <w:t>NR_MBS-Core</w:t>
      </w:r>
    </w:p>
    <w:p w14:paraId="160A0CC9" w14:textId="503EA37D" w:rsidR="000B0612" w:rsidRPr="00E14330" w:rsidRDefault="00176FE9" w:rsidP="000B0612">
      <w:pPr>
        <w:pStyle w:val="Doc-title"/>
      </w:pPr>
      <w:hyperlink r:id="rId955" w:history="1">
        <w:r>
          <w:rPr>
            <w:rStyle w:val="Hyperlink"/>
          </w:rPr>
          <w:t>R2-2107920</w:t>
        </w:r>
      </w:hyperlink>
      <w:r w:rsidR="000B0612" w:rsidRPr="00E14330">
        <w:tab/>
        <w:t>MBS specific DRX operation and Data Inactivity Monitoring</w:t>
      </w:r>
      <w:r w:rsidR="000B0612" w:rsidRPr="00E14330">
        <w:tab/>
        <w:t>Lenovo, Motorola Mobility</w:t>
      </w:r>
      <w:r w:rsidR="000B0612" w:rsidRPr="00E14330">
        <w:tab/>
        <w:t>discussion</w:t>
      </w:r>
      <w:r w:rsidR="000B0612" w:rsidRPr="00E14330">
        <w:tab/>
        <w:t>Rel-17</w:t>
      </w:r>
    </w:p>
    <w:p w14:paraId="1A994B6C" w14:textId="70EDB641" w:rsidR="000B0612" w:rsidRPr="00E14330" w:rsidRDefault="00176FE9" w:rsidP="000B0612">
      <w:pPr>
        <w:pStyle w:val="Doc-title"/>
      </w:pPr>
      <w:hyperlink r:id="rId956" w:history="1">
        <w:r>
          <w:rPr>
            <w:rStyle w:val="Hyperlink"/>
          </w:rPr>
          <w:t>R2-2107931</w:t>
        </w:r>
      </w:hyperlink>
      <w:r w:rsidR="000B0612" w:rsidRPr="00E14330">
        <w:tab/>
        <w:t>MBS Group Scheduling</w:t>
      </w:r>
      <w:r w:rsidR="000B0612" w:rsidRPr="00E14330">
        <w:tab/>
        <w:t>Samsung</w:t>
      </w:r>
      <w:r w:rsidR="000B0612" w:rsidRPr="00E14330">
        <w:tab/>
        <w:t>discussion</w:t>
      </w:r>
      <w:r w:rsidR="000B0612" w:rsidRPr="00E14330">
        <w:tab/>
        <w:t>Rel-17</w:t>
      </w:r>
      <w:r w:rsidR="000B0612" w:rsidRPr="00E14330">
        <w:tab/>
        <w:t>NR_MBS-Core</w:t>
      </w:r>
    </w:p>
    <w:p w14:paraId="05EF1DE5" w14:textId="6098AD7C" w:rsidR="000B0612" w:rsidRPr="00E14330" w:rsidRDefault="00176FE9" w:rsidP="000B0612">
      <w:pPr>
        <w:pStyle w:val="Doc-title"/>
      </w:pPr>
      <w:hyperlink r:id="rId957" w:history="1">
        <w:r>
          <w:rPr>
            <w:rStyle w:val="Hyperlink"/>
          </w:rPr>
          <w:t>R2-2108002</w:t>
        </w:r>
      </w:hyperlink>
      <w:r w:rsidR="000B0612" w:rsidRPr="00E14330">
        <w:tab/>
        <w:t>Open issues on group scheduling for NR MBS</w:t>
      </w:r>
      <w:r w:rsidR="000B0612" w:rsidRPr="00E14330">
        <w:tab/>
        <w:t>Kyocera</w:t>
      </w:r>
      <w:r w:rsidR="000B0612" w:rsidRPr="00E14330">
        <w:tab/>
        <w:t>discussion</w:t>
      </w:r>
      <w:r w:rsidR="000B0612" w:rsidRPr="00E14330">
        <w:tab/>
        <w:t>Rel-17</w:t>
      </w:r>
    </w:p>
    <w:p w14:paraId="415A7B63" w14:textId="48B2437E" w:rsidR="000B0612" w:rsidRPr="00E14330" w:rsidRDefault="00176FE9" w:rsidP="000B0612">
      <w:pPr>
        <w:pStyle w:val="Doc-title"/>
      </w:pPr>
      <w:hyperlink r:id="rId958" w:history="1">
        <w:r>
          <w:rPr>
            <w:rStyle w:val="Hyperlink"/>
          </w:rPr>
          <w:t>R2-2108033</w:t>
        </w:r>
      </w:hyperlink>
      <w:r w:rsidR="000B0612" w:rsidRPr="00E14330">
        <w:tab/>
        <w:t>Scheduling for NR MBS</w:t>
      </w:r>
      <w:r w:rsidR="000B0612" w:rsidRPr="00E14330">
        <w:tab/>
        <w:t>CHENGDU TD TECH LTD.</w:t>
      </w:r>
      <w:r w:rsidR="000B0612" w:rsidRPr="00E14330">
        <w:tab/>
        <w:t>discussion</w:t>
      </w:r>
      <w:r w:rsidR="000B0612" w:rsidRPr="00E14330">
        <w:tab/>
        <w:t>Rel-17</w:t>
      </w:r>
    </w:p>
    <w:p w14:paraId="473C4A59" w14:textId="053D46A9" w:rsidR="000B0612" w:rsidRPr="00E14330" w:rsidRDefault="00176FE9" w:rsidP="000B0612">
      <w:pPr>
        <w:pStyle w:val="Doc-title"/>
      </w:pPr>
      <w:hyperlink r:id="rId959" w:history="1">
        <w:r>
          <w:rPr>
            <w:rStyle w:val="Hyperlink"/>
          </w:rPr>
          <w:t>R2-2108079</w:t>
        </w:r>
      </w:hyperlink>
      <w:r w:rsidR="000B0612" w:rsidRPr="00E14330">
        <w:tab/>
        <w:t>Aspects on Power Saving</w:t>
      </w:r>
      <w:r w:rsidR="000B0612" w:rsidRPr="00E14330">
        <w:tab/>
        <w:t>Ericsson</w:t>
      </w:r>
      <w:r w:rsidR="000B0612" w:rsidRPr="00E14330">
        <w:tab/>
        <w:t>discussion</w:t>
      </w:r>
      <w:r w:rsidR="000B0612" w:rsidRPr="00E14330">
        <w:tab/>
        <w:t>Rel-17</w:t>
      </w:r>
      <w:r w:rsidR="000B0612" w:rsidRPr="00E14330">
        <w:tab/>
        <w:t>NR_MBS-Core</w:t>
      </w:r>
    </w:p>
    <w:p w14:paraId="6EFD19D0" w14:textId="2F32226D" w:rsidR="000B0612" w:rsidRPr="00E14330" w:rsidRDefault="00176FE9" w:rsidP="000B0612">
      <w:pPr>
        <w:pStyle w:val="Doc-title"/>
      </w:pPr>
      <w:hyperlink r:id="rId960" w:history="1">
        <w:r>
          <w:rPr>
            <w:rStyle w:val="Hyperlink"/>
          </w:rPr>
          <w:t>R2-2108083</w:t>
        </w:r>
      </w:hyperlink>
      <w:r w:rsidR="000B0612" w:rsidRPr="00E14330">
        <w:tab/>
        <w:t>Aspects on Scheduling</w:t>
      </w:r>
      <w:r w:rsidR="000B0612" w:rsidRPr="00E14330">
        <w:tab/>
        <w:t>Ericsson</w:t>
      </w:r>
      <w:r w:rsidR="000B0612" w:rsidRPr="00E14330">
        <w:tab/>
        <w:t>discussion</w:t>
      </w:r>
      <w:r w:rsidR="000B0612" w:rsidRPr="00E14330">
        <w:tab/>
        <w:t>Rel-17</w:t>
      </w:r>
      <w:r w:rsidR="000B0612" w:rsidRPr="00E14330">
        <w:tab/>
        <w:t>NR_MBS-Core</w:t>
      </w:r>
    </w:p>
    <w:p w14:paraId="7ED42676" w14:textId="33A5C21E" w:rsidR="000B0612" w:rsidRPr="00E14330" w:rsidRDefault="00176FE9" w:rsidP="000B0612">
      <w:pPr>
        <w:pStyle w:val="Doc-title"/>
      </w:pPr>
      <w:hyperlink r:id="rId961" w:history="1">
        <w:r>
          <w:rPr>
            <w:rStyle w:val="Hyperlink"/>
          </w:rPr>
          <w:t>R2-2108123</w:t>
        </w:r>
      </w:hyperlink>
      <w:r w:rsidR="000B0612" w:rsidRPr="00E14330">
        <w:tab/>
        <w:t>Support of dynamic switch</w:t>
      </w:r>
      <w:r w:rsidR="000B0612" w:rsidRPr="00E14330">
        <w:tab/>
        <w:t>Huawei, HiSilicon</w:t>
      </w:r>
      <w:r w:rsidR="000B0612" w:rsidRPr="00E14330">
        <w:tab/>
        <w:t>discussion</w:t>
      </w:r>
      <w:r w:rsidR="000B0612" w:rsidRPr="00E14330">
        <w:tab/>
        <w:t>Rel-17</w:t>
      </w:r>
      <w:r w:rsidR="000B0612" w:rsidRPr="00E14330">
        <w:tab/>
        <w:t>NR_MBS-Core</w:t>
      </w:r>
    </w:p>
    <w:p w14:paraId="2BD47E45" w14:textId="3F940BA8" w:rsidR="000B0612" w:rsidRPr="00E14330" w:rsidRDefault="00176FE9" w:rsidP="000B0612">
      <w:pPr>
        <w:pStyle w:val="Doc-title"/>
      </w:pPr>
      <w:hyperlink r:id="rId962" w:history="1">
        <w:r>
          <w:rPr>
            <w:rStyle w:val="Hyperlink"/>
          </w:rPr>
          <w:t>R2-2108125</w:t>
        </w:r>
      </w:hyperlink>
      <w:r w:rsidR="000B0612" w:rsidRPr="00E14330">
        <w:tab/>
        <w:t>Discussion on group scheduling</w:t>
      </w:r>
      <w:r w:rsidR="000B0612" w:rsidRPr="00E14330">
        <w:tab/>
        <w:t>Huawei, HiSilicon</w:t>
      </w:r>
      <w:r w:rsidR="000B0612" w:rsidRPr="00E14330">
        <w:tab/>
        <w:t>discussion</w:t>
      </w:r>
      <w:r w:rsidR="000B0612" w:rsidRPr="00E14330">
        <w:tab/>
        <w:t>Rel-17</w:t>
      </w:r>
      <w:r w:rsidR="000B0612" w:rsidRPr="00E14330">
        <w:tab/>
        <w:t>NR_MBS-Core</w:t>
      </w:r>
    </w:p>
    <w:p w14:paraId="11FCEB38" w14:textId="09CFEAE4" w:rsidR="000B0612" w:rsidRPr="00E14330" w:rsidRDefault="00176FE9" w:rsidP="000B0612">
      <w:pPr>
        <w:pStyle w:val="Doc-title"/>
      </w:pPr>
      <w:hyperlink r:id="rId963" w:history="1">
        <w:r>
          <w:rPr>
            <w:rStyle w:val="Hyperlink"/>
          </w:rPr>
          <w:t>R2-2108479</w:t>
        </w:r>
      </w:hyperlink>
      <w:r w:rsidR="000B0612" w:rsidRPr="00E14330">
        <w:tab/>
        <w:t>Power saving for MBS PTM</w:t>
      </w:r>
      <w:r w:rsidR="000B0612" w:rsidRPr="00E14330">
        <w:tab/>
        <w:t>ETRI</w:t>
      </w:r>
      <w:r w:rsidR="000B0612" w:rsidRPr="00E14330">
        <w:tab/>
        <w:t>discussion</w:t>
      </w:r>
    </w:p>
    <w:p w14:paraId="2ED88821" w14:textId="36890302" w:rsidR="000B0612" w:rsidRPr="00E14330" w:rsidRDefault="00176FE9" w:rsidP="000B0612">
      <w:pPr>
        <w:pStyle w:val="Doc-title"/>
      </w:pPr>
      <w:hyperlink r:id="rId964" w:history="1">
        <w:r>
          <w:rPr>
            <w:rStyle w:val="Hyperlink"/>
          </w:rPr>
          <w:t>R2-2108486</w:t>
        </w:r>
      </w:hyperlink>
      <w:r w:rsidR="000B0612" w:rsidRPr="00E14330">
        <w:tab/>
        <w:t>PTM activation and deactivation</w:t>
      </w:r>
      <w:r w:rsidR="000B0612" w:rsidRPr="00E14330">
        <w:tab/>
        <w:t>InterDigital</w:t>
      </w:r>
      <w:r w:rsidR="000B0612" w:rsidRPr="00E14330">
        <w:tab/>
        <w:t>discussion</w:t>
      </w:r>
      <w:r w:rsidR="000B0612" w:rsidRPr="00E14330">
        <w:tab/>
        <w:t>Rel-17</w:t>
      </w:r>
      <w:r w:rsidR="000B0612" w:rsidRPr="00E14330">
        <w:tab/>
        <w:t>NR_MBS-Core</w:t>
      </w:r>
    </w:p>
    <w:p w14:paraId="43EB2A16" w14:textId="4DFA55EF" w:rsidR="000B0612" w:rsidRPr="00E14330" w:rsidRDefault="00176FE9" w:rsidP="000B0612">
      <w:pPr>
        <w:pStyle w:val="Doc-title"/>
      </w:pPr>
      <w:hyperlink r:id="rId965" w:history="1">
        <w:r>
          <w:rPr>
            <w:rStyle w:val="Hyperlink"/>
          </w:rPr>
          <w:t>R2-2108520</w:t>
        </w:r>
      </w:hyperlink>
      <w:r w:rsidR="000B0612" w:rsidRPr="00E14330">
        <w:tab/>
        <w:t>Discussion on group scheduling</w:t>
      </w:r>
      <w:r w:rsidR="000B0612" w:rsidRPr="00E14330">
        <w:tab/>
        <w:t>CMCC</w:t>
      </w:r>
      <w:r w:rsidR="000B0612" w:rsidRPr="00E14330">
        <w:tab/>
        <w:t>discussion</w:t>
      </w:r>
      <w:r w:rsidR="000B0612" w:rsidRPr="00E14330">
        <w:tab/>
        <w:t>Rel-17</w:t>
      </w:r>
      <w:r w:rsidR="000B0612" w:rsidRPr="00E14330">
        <w:tab/>
        <w:t>NR_MBS-Core</w:t>
      </w:r>
    </w:p>
    <w:p w14:paraId="2FBA6E80" w14:textId="2B2698CC" w:rsidR="000B0612" w:rsidRPr="00E14330" w:rsidRDefault="00176FE9" w:rsidP="000B0612">
      <w:pPr>
        <w:pStyle w:val="Doc-title"/>
      </w:pPr>
      <w:hyperlink r:id="rId966" w:history="1">
        <w:r>
          <w:rPr>
            <w:rStyle w:val="Hyperlink"/>
          </w:rPr>
          <w:t>R2-2108551</w:t>
        </w:r>
      </w:hyperlink>
      <w:r w:rsidR="000B0612" w:rsidRPr="00E14330">
        <w:tab/>
        <w:t>Discussion on group scheduling and power saving</w:t>
      </w:r>
      <w:r w:rsidR="000B0612" w:rsidRPr="00E14330">
        <w:tab/>
        <w:t>LG Electronics Inc.</w:t>
      </w:r>
      <w:r w:rsidR="000B0612" w:rsidRPr="00E14330">
        <w:tab/>
        <w:t>discussion</w:t>
      </w:r>
      <w:r w:rsidR="000B0612" w:rsidRPr="00E14330">
        <w:tab/>
        <w:t>Rel-17</w:t>
      </w:r>
      <w:r w:rsidR="000B0612" w:rsidRPr="00E14330">
        <w:tab/>
        <w:t>NR_MBS-Core</w:t>
      </w:r>
    </w:p>
    <w:p w14:paraId="1E2DFC8B" w14:textId="5B9E7082" w:rsidR="000B0612" w:rsidRDefault="00176FE9" w:rsidP="000B0612">
      <w:pPr>
        <w:pStyle w:val="Doc-title"/>
      </w:pPr>
      <w:hyperlink r:id="rId967" w:history="1">
        <w:r>
          <w:rPr>
            <w:rStyle w:val="Hyperlink"/>
          </w:rPr>
          <w:t>R2-2108798</w:t>
        </w:r>
      </w:hyperlink>
      <w:r w:rsidR="000B0612" w:rsidRPr="00E14330">
        <w:tab/>
        <w:t>Discussion on the group scheduling of MBS</w:t>
      </w:r>
      <w:r w:rsidR="000B0612" w:rsidRPr="00E14330">
        <w:tab/>
        <w:t>Xiaomi Communications</w:t>
      </w:r>
      <w:r w:rsidR="000B0612" w:rsidRPr="00E14330">
        <w:tab/>
        <w:t>discussion</w:t>
      </w:r>
      <w:r w:rsidR="000B0612" w:rsidRPr="00E14330">
        <w:tab/>
        <w:t>Rel-17</w:t>
      </w:r>
      <w:r w:rsidR="000B0612" w:rsidRPr="00E14330">
        <w:tab/>
        <w:t>NR_MBS-Core</w:t>
      </w:r>
    </w:p>
    <w:p w14:paraId="653E2461" w14:textId="77777777" w:rsidR="000B0612" w:rsidRDefault="000B0612" w:rsidP="000B0612">
      <w:pPr>
        <w:pStyle w:val="Agreement"/>
        <w:tabs>
          <w:tab w:val="clear" w:pos="9990"/>
        </w:tabs>
        <w:overflowPunct/>
        <w:autoSpaceDE/>
        <w:autoSpaceDN/>
        <w:adjustRightInd/>
        <w:ind w:left="1619" w:hanging="360"/>
        <w:textAlignment w:val="auto"/>
      </w:pPr>
      <w:r>
        <w:lastRenderedPageBreak/>
        <w:t>[001] 28 tdocs above are Noted</w:t>
      </w:r>
    </w:p>
    <w:p w14:paraId="1C068CCF" w14:textId="77777777" w:rsidR="000B0612" w:rsidRPr="00264875" w:rsidRDefault="000B0612" w:rsidP="000B0612">
      <w:pPr>
        <w:pStyle w:val="Doc-text2"/>
      </w:pPr>
    </w:p>
    <w:p w14:paraId="4254A66F" w14:textId="77777777" w:rsidR="000B0612" w:rsidRPr="00E14330" w:rsidRDefault="000B0612" w:rsidP="000B0612">
      <w:pPr>
        <w:pStyle w:val="Comments"/>
      </w:pPr>
      <w:r w:rsidRPr="00E14330">
        <w:t>Withdrawn</w:t>
      </w:r>
    </w:p>
    <w:p w14:paraId="4481C3DF" w14:textId="625E26E3" w:rsidR="000B0612" w:rsidRPr="00E14330" w:rsidRDefault="00176FE9" w:rsidP="000B0612">
      <w:pPr>
        <w:pStyle w:val="Doc-title"/>
      </w:pPr>
      <w:hyperlink r:id="rId968" w:history="1">
        <w:r>
          <w:rPr>
            <w:rStyle w:val="Hyperlink"/>
          </w:rPr>
          <w:t>R2-2107698</w:t>
        </w:r>
      </w:hyperlink>
      <w:r w:rsidR="000B0612" w:rsidRPr="00E14330">
        <w:tab/>
        <w:t>Service Continuity for Connected mode UE</w:t>
      </w:r>
      <w:r w:rsidR="000B0612" w:rsidRPr="00E14330">
        <w:tab/>
        <w:t>NEC</w:t>
      </w:r>
      <w:r w:rsidR="000B0612" w:rsidRPr="00E14330">
        <w:tab/>
        <w:t>discussion</w:t>
      </w:r>
      <w:r w:rsidR="000B0612" w:rsidRPr="00E14330">
        <w:tab/>
        <w:t>Rel-17</w:t>
      </w:r>
      <w:r w:rsidR="000B0612" w:rsidRPr="00E14330">
        <w:tab/>
        <w:t>NR_MBS-Core</w:t>
      </w:r>
      <w:r w:rsidR="000B0612" w:rsidRPr="00E14330">
        <w:tab/>
        <w:t>Withdrawn</w:t>
      </w:r>
    </w:p>
    <w:p w14:paraId="414409CB" w14:textId="0E973FC0" w:rsidR="000B0612" w:rsidRPr="00E14330" w:rsidRDefault="00176FE9" w:rsidP="000B0612">
      <w:pPr>
        <w:pStyle w:val="Doc-title"/>
      </w:pPr>
      <w:hyperlink r:id="rId969" w:history="1">
        <w:r>
          <w:rPr>
            <w:rStyle w:val="Hyperlink"/>
          </w:rPr>
          <w:t>R2-2107699</w:t>
        </w:r>
      </w:hyperlink>
      <w:r w:rsidR="000B0612" w:rsidRPr="00E14330">
        <w:tab/>
        <w:t>Simultaneous transmission of multicast/unicast</w:t>
      </w:r>
      <w:r w:rsidR="000B0612" w:rsidRPr="00E14330">
        <w:tab/>
        <w:t>NEC</w:t>
      </w:r>
      <w:r w:rsidR="000B0612" w:rsidRPr="00E14330">
        <w:tab/>
        <w:t>discussion</w:t>
      </w:r>
      <w:r w:rsidR="000B0612" w:rsidRPr="00E14330">
        <w:tab/>
        <w:t>Rel-17</w:t>
      </w:r>
      <w:r w:rsidR="000B0612" w:rsidRPr="00E14330">
        <w:tab/>
        <w:t>NR_MBS-Core</w:t>
      </w:r>
      <w:r w:rsidR="000B0612" w:rsidRPr="00E14330">
        <w:tab/>
        <w:t>Withdrawn</w:t>
      </w:r>
    </w:p>
    <w:p w14:paraId="6A388B08" w14:textId="77777777" w:rsidR="000B0612" w:rsidRPr="00E14330" w:rsidRDefault="000B0612" w:rsidP="000B0612">
      <w:pPr>
        <w:pStyle w:val="Doc-text2"/>
      </w:pPr>
    </w:p>
    <w:p w14:paraId="163AAD64" w14:textId="77777777" w:rsidR="000B0612" w:rsidRPr="00E14330" w:rsidRDefault="000B0612" w:rsidP="000B0612">
      <w:pPr>
        <w:pStyle w:val="Heading4"/>
      </w:pPr>
      <w:bookmarkStart w:id="152" w:name="_Toc82647117"/>
      <w:r w:rsidRPr="00E14330">
        <w:t>8.1.2.3</w:t>
      </w:r>
      <w:r w:rsidRPr="00E14330">
        <w:tab/>
        <w:t>Other</w:t>
      </w:r>
      <w:bookmarkEnd w:id="152"/>
    </w:p>
    <w:p w14:paraId="641A95FD" w14:textId="77777777" w:rsidR="000B0612" w:rsidRPr="00E14330" w:rsidRDefault="000B0612" w:rsidP="000B0612">
      <w:pPr>
        <w:pStyle w:val="Comments"/>
      </w:pPr>
      <w:r w:rsidRPr="00E14330">
        <w:t xml:space="preserve">E.g. Initialization of RLC and PDCP windows. </w:t>
      </w:r>
    </w:p>
    <w:p w14:paraId="6AF901BE" w14:textId="63EC6520" w:rsidR="000B0612" w:rsidRDefault="00176FE9" w:rsidP="000B0612">
      <w:pPr>
        <w:pStyle w:val="Doc-title"/>
      </w:pPr>
      <w:hyperlink r:id="rId970" w:history="1">
        <w:r>
          <w:rPr>
            <w:rStyle w:val="Hyperlink"/>
          </w:rPr>
          <w:t>R2-2109026</w:t>
        </w:r>
      </w:hyperlink>
      <w:r w:rsidR="000B0612" w:rsidRPr="00E14330">
        <w:tab/>
        <w:t>Summary of [Pre115-e][002] [MBS]  8.1.2.3 L2 Centric Other</w:t>
      </w:r>
      <w:r w:rsidR="000B0612" w:rsidRPr="00E14330">
        <w:tab/>
        <w:t>MediaTek Inc.</w:t>
      </w:r>
      <w:r w:rsidR="000B0612" w:rsidRPr="00E14330">
        <w:tab/>
        <w:t>discussion</w:t>
      </w:r>
      <w:r w:rsidR="000B0612" w:rsidRPr="00E14330">
        <w:tab/>
        <w:t>Rel-17</w:t>
      </w:r>
      <w:r w:rsidR="000B0612" w:rsidRPr="00E14330">
        <w:tab/>
        <w:t>NR_MBS-Core</w:t>
      </w:r>
    </w:p>
    <w:p w14:paraId="6DC4D95F" w14:textId="77777777" w:rsidR="000B0612" w:rsidRDefault="000B0612" w:rsidP="000B0612">
      <w:pPr>
        <w:pStyle w:val="Doc-text2"/>
      </w:pPr>
    </w:p>
    <w:p w14:paraId="33D3FB63" w14:textId="77777777" w:rsidR="000B0612" w:rsidRDefault="000B0612" w:rsidP="000B0612">
      <w:pPr>
        <w:pStyle w:val="Doc-text2"/>
      </w:pPr>
      <w:r>
        <w:t>DISCUSSION</w:t>
      </w:r>
    </w:p>
    <w:p w14:paraId="665FD1C4" w14:textId="77777777" w:rsidR="000B0612" w:rsidRDefault="000B0612" w:rsidP="000B0612">
      <w:pPr>
        <w:pStyle w:val="Doc-text2"/>
      </w:pPr>
      <w:r>
        <w:t>P4</w:t>
      </w:r>
    </w:p>
    <w:p w14:paraId="04FF2D04" w14:textId="77777777" w:rsidR="000B0612" w:rsidRDefault="000B0612" w:rsidP="000B0612">
      <w:pPr>
        <w:pStyle w:val="Doc-text2"/>
      </w:pPr>
      <w:r>
        <w:t>-</w:t>
      </w:r>
      <w:r>
        <w:tab/>
        <w:t xml:space="preserve">Huawei think this is up to implementation. We don’t need optimizations for this.  </w:t>
      </w:r>
    </w:p>
    <w:p w14:paraId="4C6E99A4" w14:textId="77777777" w:rsidR="000B0612" w:rsidRDefault="000B0612" w:rsidP="000B0612">
      <w:pPr>
        <w:pStyle w:val="Doc-text2"/>
      </w:pPr>
      <w:r>
        <w:t>-</w:t>
      </w:r>
      <w:r>
        <w:tab/>
        <w:t xml:space="preserve">QC think these modes require feedback and not sure. U mode should be the baseline </w:t>
      </w:r>
    </w:p>
    <w:p w14:paraId="4A090258" w14:textId="77777777" w:rsidR="000B0612" w:rsidRDefault="000B0612" w:rsidP="000B0612">
      <w:pPr>
        <w:pStyle w:val="Doc-text2"/>
      </w:pPr>
      <w:r>
        <w:t>-</w:t>
      </w:r>
      <w:r>
        <w:tab/>
        <w:t xml:space="preserve">FW think these modes cannot be supported for configurations with PTM leg. And if for PTP, how would the dynamic switch work. </w:t>
      </w:r>
    </w:p>
    <w:p w14:paraId="56ABB4AC" w14:textId="77777777" w:rsidR="000B0612" w:rsidRDefault="000B0612" w:rsidP="000B0612">
      <w:pPr>
        <w:pStyle w:val="Doc-text2"/>
      </w:pPr>
      <w:r>
        <w:t>-</w:t>
      </w:r>
      <w:r>
        <w:tab/>
        <w:t xml:space="preserve">xiaomi think some bevhiaour need to change. </w:t>
      </w:r>
    </w:p>
    <w:p w14:paraId="143F07FF" w14:textId="77777777" w:rsidR="000B0612" w:rsidRDefault="000B0612" w:rsidP="000B0612">
      <w:pPr>
        <w:pStyle w:val="Doc-text2"/>
      </w:pPr>
      <w:r>
        <w:t>-</w:t>
      </w:r>
      <w:r>
        <w:tab/>
        <w:t xml:space="preserve">LG think the mode of operation is up to impl, depend on whether there is a path for UL feedback. </w:t>
      </w:r>
    </w:p>
    <w:p w14:paraId="51228F7D" w14:textId="77777777" w:rsidR="000B0612" w:rsidRDefault="000B0612" w:rsidP="000B0612">
      <w:pPr>
        <w:pStyle w:val="Doc-text2"/>
      </w:pPr>
      <w:r>
        <w:t>P6</w:t>
      </w:r>
    </w:p>
    <w:p w14:paraId="35E77DAF" w14:textId="77777777" w:rsidR="000B0612" w:rsidRDefault="000B0612" w:rsidP="000B0612">
      <w:pPr>
        <w:pStyle w:val="Doc-text2"/>
      </w:pPr>
      <w:r>
        <w:t>-</w:t>
      </w:r>
      <w:r>
        <w:tab/>
        <w:t xml:space="preserve">xiaomi QC Lenovo Nokia LG see no need for SDAP header. </w:t>
      </w:r>
    </w:p>
    <w:p w14:paraId="0CCD8329" w14:textId="77777777" w:rsidR="000B0612" w:rsidRDefault="000B0612" w:rsidP="000B0612">
      <w:pPr>
        <w:pStyle w:val="Doc-text2"/>
      </w:pPr>
      <w:r>
        <w:t>P7</w:t>
      </w:r>
    </w:p>
    <w:p w14:paraId="432D748A" w14:textId="77777777" w:rsidR="000B0612" w:rsidRDefault="000B0612" w:rsidP="000B0612">
      <w:pPr>
        <w:pStyle w:val="Doc-text2"/>
      </w:pPr>
      <w:r>
        <w:t>-</w:t>
      </w:r>
      <w:r>
        <w:tab/>
        <w:t xml:space="preserve">LG think R1 defines PTM transmission acc to RNTI. </w:t>
      </w:r>
    </w:p>
    <w:p w14:paraId="41DCB843" w14:textId="77777777" w:rsidR="000B0612" w:rsidRDefault="000B0612" w:rsidP="000B0612">
      <w:pPr>
        <w:pStyle w:val="Doc-text2"/>
      </w:pPr>
      <w:r>
        <w:t>-</w:t>
      </w:r>
      <w:r>
        <w:tab/>
        <w:t>Chair think this a suitable for email discussion</w:t>
      </w:r>
    </w:p>
    <w:p w14:paraId="4B95ABEB" w14:textId="77777777" w:rsidR="000B0612" w:rsidRDefault="000B0612" w:rsidP="000B0612">
      <w:pPr>
        <w:pStyle w:val="Doc-text2"/>
      </w:pPr>
      <w:r>
        <w:t>P8</w:t>
      </w:r>
    </w:p>
    <w:p w14:paraId="47F13E72" w14:textId="77777777" w:rsidR="000B0612" w:rsidRDefault="000B0612" w:rsidP="000B0612">
      <w:pPr>
        <w:pStyle w:val="Doc-text2"/>
      </w:pPr>
      <w:r>
        <w:t>-</w:t>
      </w:r>
      <w:r>
        <w:tab/>
        <w:t xml:space="preserve">HW think TM. </w:t>
      </w:r>
    </w:p>
    <w:p w14:paraId="0CF580B8" w14:textId="77777777" w:rsidR="000B0612" w:rsidRDefault="000B0612" w:rsidP="000B0612">
      <w:pPr>
        <w:pStyle w:val="Doc-text2"/>
      </w:pPr>
      <w:r>
        <w:t>-</w:t>
      </w:r>
      <w:r>
        <w:tab/>
        <w:t xml:space="preserve">Xiaomi think we may need segmentation. CATT agrees, size may be large. </w:t>
      </w:r>
    </w:p>
    <w:p w14:paraId="4157DC80" w14:textId="77777777" w:rsidR="000B0612" w:rsidRDefault="000B0612" w:rsidP="000B0612">
      <w:pPr>
        <w:pStyle w:val="Doc-text2"/>
      </w:pPr>
      <w:r>
        <w:t>-</w:t>
      </w:r>
      <w:r>
        <w:tab/>
        <w:t xml:space="preserve">MTK think LTE uses UM mode. </w:t>
      </w:r>
    </w:p>
    <w:p w14:paraId="62B2E32E" w14:textId="77777777" w:rsidR="000B0612" w:rsidRDefault="000B0612" w:rsidP="000B0612">
      <w:pPr>
        <w:pStyle w:val="Doc-text2"/>
      </w:pPr>
      <w:r>
        <w:t>-</w:t>
      </w:r>
      <w:r>
        <w:tab/>
        <w:t xml:space="preserve">Ericsson think we don’t know the size of MCCH PDUs. </w:t>
      </w:r>
    </w:p>
    <w:p w14:paraId="03C23CE6" w14:textId="77777777" w:rsidR="000B0612" w:rsidRDefault="000B0612" w:rsidP="000B0612">
      <w:pPr>
        <w:pStyle w:val="Doc-text2"/>
      </w:pPr>
      <w:r>
        <w:t>-</w:t>
      </w:r>
      <w:r>
        <w:tab/>
        <w:t xml:space="preserve">Xiaomi think TMGI is large and for LTE &gt;1000 could be included. </w:t>
      </w:r>
    </w:p>
    <w:p w14:paraId="4DA6E738" w14:textId="77777777" w:rsidR="000B0612" w:rsidRDefault="000B0612" w:rsidP="000B0612">
      <w:pPr>
        <w:pStyle w:val="Doc-text2"/>
      </w:pPr>
      <w:r>
        <w:t>-</w:t>
      </w:r>
      <w:r>
        <w:tab/>
        <w:t xml:space="preserve">Chair: postpone this. </w:t>
      </w:r>
    </w:p>
    <w:p w14:paraId="17013ADE" w14:textId="77777777" w:rsidR="000B0612" w:rsidRDefault="000B0612" w:rsidP="000B0612">
      <w:pPr>
        <w:pStyle w:val="Doc-text2"/>
      </w:pPr>
      <w:r>
        <w:t>P9</w:t>
      </w:r>
    </w:p>
    <w:p w14:paraId="253C233A" w14:textId="77777777" w:rsidR="000B0612" w:rsidRDefault="000B0612" w:rsidP="000B0612">
      <w:pPr>
        <w:pStyle w:val="Doc-text2"/>
      </w:pPr>
      <w:r>
        <w:t>-</w:t>
      </w:r>
      <w:r>
        <w:tab/>
        <w:t>FFS the model</w:t>
      </w:r>
    </w:p>
    <w:p w14:paraId="0F2033FA" w14:textId="77777777" w:rsidR="000B0612" w:rsidRDefault="000B0612" w:rsidP="000B0612">
      <w:pPr>
        <w:pStyle w:val="Doc-text2"/>
      </w:pPr>
    </w:p>
    <w:p w14:paraId="6176B15F" w14:textId="77777777" w:rsidR="000B0612" w:rsidRDefault="000B0612" w:rsidP="000B0612">
      <w:pPr>
        <w:pStyle w:val="Agreement"/>
        <w:tabs>
          <w:tab w:val="clear" w:pos="9990"/>
        </w:tabs>
        <w:overflowPunct/>
        <w:autoSpaceDE/>
        <w:autoSpaceDN/>
        <w:adjustRightInd/>
        <w:ind w:left="1619" w:hanging="360"/>
        <w:textAlignment w:val="auto"/>
      </w:pPr>
      <w:r>
        <w:t xml:space="preserve">ROHC O/R-mode can be used for MRB, for cases when feedback path is available (UL RLC). R2 assumes the detailed operation is up to implementation and expect no further optimizations to be needed. </w:t>
      </w:r>
    </w:p>
    <w:p w14:paraId="217F6227" w14:textId="77777777" w:rsidR="000B0612" w:rsidRDefault="000B0612" w:rsidP="000B0612">
      <w:pPr>
        <w:pStyle w:val="Agreement"/>
        <w:tabs>
          <w:tab w:val="clear" w:pos="9990"/>
        </w:tabs>
        <w:overflowPunct/>
        <w:autoSpaceDE/>
        <w:autoSpaceDN/>
        <w:adjustRightInd/>
        <w:ind w:left="1619" w:hanging="360"/>
        <w:textAlignment w:val="auto"/>
      </w:pPr>
      <w:r>
        <w:t>Reflective QoS is not supported for MBS.</w:t>
      </w:r>
    </w:p>
    <w:p w14:paraId="2EE54770" w14:textId="77777777" w:rsidR="000B0612" w:rsidRDefault="000B0612" w:rsidP="000B0612">
      <w:pPr>
        <w:pStyle w:val="Agreement"/>
        <w:tabs>
          <w:tab w:val="clear" w:pos="9990"/>
        </w:tabs>
        <w:overflowPunct/>
        <w:autoSpaceDE/>
        <w:autoSpaceDN/>
        <w:adjustRightInd/>
        <w:ind w:left="1619" w:hanging="360"/>
        <w:textAlignment w:val="auto"/>
      </w:pPr>
      <w:r>
        <w:t>No SDAP header is needed for MBS.</w:t>
      </w:r>
    </w:p>
    <w:p w14:paraId="2CF2624A" w14:textId="77777777" w:rsidR="000B0612" w:rsidRPr="00E84D0D" w:rsidRDefault="000B0612" w:rsidP="000B0612">
      <w:pPr>
        <w:pStyle w:val="Agreement"/>
        <w:tabs>
          <w:tab w:val="clear" w:pos="9990"/>
        </w:tabs>
        <w:overflowPunct/>
        <w:autoSpaceDE/>
        <w:autoSpaceDN/>
        <w:adjustRightInd/>
        <w:ind w:left="1619" w:hanging="360"/>
        <w:textAlignment w:val="auto"/>
      </w:pPr>
      <w:r>
        <w:t>Add p7 to stage-2 CR discussion</w:t>
      </w:r>
    </w:p>
    <w:p w14:paraId="69B1791D" w14:textId="77777777" w:rsidR="000B0612" w:rsidRPr="00DC1C2B" w:rsidRDefault="000B0612" w:rsidP="000B0612">
      <w:pPr>
        <w:pStyle w:val="Doc-text2"/>
      </w:pPr>
    </w:p>
    <w:p w14:paraId="58802B45" w14:textId="19E72C89" w:rsidR="000B0612" w:rsidRPr="00E14330" w:rsidRDefault="00176FE9" w:rsidP="000B0612">
      <w:pPr>
        <w:pStyle w:val="Doc-title"/>
      </w:pPr>
      <w:hyperlink r:id="rId971" w:history="1">
        <w:r>
          <w:rPr>
            <w:rStyle w:val="Hyperlink"/>
          </w:rPr>
          <w:t>R2-2107120</w:t>
        </w:r>
      </w:hyperlink>
      <w:r w:rsidR="000B0612" w:rsidRPr="00E14330">
        <w:tab/>
        <w:t>Initialization of RLC and PDCP windows</w:t>
      </w:r>
      <w:r w:rsidR="000B0612" w:rsidRPr="00E14330">
        <w:tab/>
        <w:t>MediaTek Inc.</w:t>
      </w:r>
      <w:r w:rsidR="000B0612" w:rsidRPr="00E14330">
        <w:tab/>
        <w:t>discussion</w:t>
      </w:r>
      <w:r w:rsidR="000B0612" w:rsidRPr="00E14330">
        <w:tab/>
        <w:t>Rel-17</w:t>
      </w:r>
    </w:p>
    <w:p w14:paraId="4808D8D2" w14:textId="3A8F17BE" w:rsidR="000B0612" w:rsidRPr="00E14330" w:rsidRDefault="00176FE9" w:rsidP="000B0612">
      <w:pPr>
        <w:pStyle w:val="Doc-title"/>
      </w:pPr>
      <w:hyperlink r:id="rId972" w:history="1">
        <w:r>
          <w:rPr>
            <w:rStyle w:val="Hyperlink"/>
          </w:rPr>
          <w:t>R2-2107338</w:t>
        </w:r>
      </w:hyperlink>
      <w:r w:rsidR="000B0612" w:rsidRPr="00E14330">
        <w:tab/>
        <w:t>Miscellaneous L2 centric issues on NR MBS</w:t>
      </w:r>
      <w:r w:rsidR="000B0612" w:rsidRPr="00E14330">
        <w:tab/>
        <w:t>ZTE, Sanechips</w:t>
      </w:r>
      <w:r w:rsidR="000B0612" w:rsidRPr="00E14330">
        <w:tab/>
        <w:t>discussion</w:t>
      </w:r>
      <w:r w:rsidR="000B0612" w:rsidRPr="00E14330">
        <w:tab/>
        <w:t>Rel-17</w:t>
      </w:r>
      <w:r w:rsidR="000B0612" w:rsidRPr="00E14330">
        <w:tab/>
        <w:t>NR_MBS-Core</w:t>
      </w:r>
    </w:p>
    <w:p w14:paraId="1672D991" w14:textId="791B1EC0" w:rsidR="000B0612" w:rsidRPr="00E14330" w:rsidRDefault="00176FE9" w:rsidP="000B0612">
      <w:pPr>
        <w:pStyle w:val="Doc-title"/>
      </w:pPr>
      <w:hyperlink r:id="rId973" w:history="1">
        <w:r>
          <w:rPr>
            <w:rStyle w:val="Hyperlink"/>
          </w:rPr>
          <w:t>R2-2107548</w:t>
        </w:r>
      </w:hyperlink>
      <w:r w:rsidR="000B0612" w:rsidRPr="00E14330">
        <w:tab/>
        <w:t>NR Multicast Broadcast mobility enhancements with service continuity</w:t>
      </w:r>
      <w:r w:rsidR="000B0612" w:rsidRPr="00E14330">
        <w:tab/>
        <w:t>Qualcomm Inc</w:t>
      </w:r>
      <w:r w:rsidR="000B0612" w:rsidRPr="00E14330">
        <w:tab/>
        <w:t>discussion</w:t>
      </w:r>
      <w:r w:rsidR="000B0612" w:rsidRPr="00E14330">
        <w:tab/>
        <w:t>Rel-17</w:t>
      </w:r>
      <w:r w:rsidR="000B0612" w:rsidRPr="00E14330">
        <w:tab/>
        <w:t>NR_MBS-Core</w:t>
      </w:r>
      <w:r w:rsidR="000B0612" w:rsidRPr="00E14330">
        <w:tab/>
      </w:r>
      <w:hyperlink r:id="rId974" w:history="1">
        <w:r>
          <w:rPr>
            <w:rStyle w:val="Hyperlink"/>
          </w:rPr>
          <w:t>R2-2105019</w:t>
        </w:r>
      </w:hyperlink>
    </w:p>
    <w:p w14:paraId="4F114B05" w14:textId="3D474E29" w:rsidR="000B0612" w:rsidRPr="00E14330" w:rsidRDefault="00176FE9" w:rsidP="000B0612">
      <w:pPr>
        <w:pStyle w:val="Doc-title"/>
      </w:pPr>
      <w:hyperlink r:id="rId975" w:history="1">
        <w:r>
          <w:rPr>
            <w:rStyle w:val="Hyperlink"/>
          </w:rPr>
          <w:t>R2-2107797</w:t>
        </w:r>
      </w:hyperlink>
      <w:r w:rsidR="000B0612" w:rsidRPr="00E14330">
        <w:tab/>
        <w:t>PDCP and RLC Initialization for MBS Reception</w:t>
      </w:r>
      <w:r w:rsidR="000B0612" w:rsidRPr="00E14330">
        <w:tab/>
        <w:t>vivo</w:t>
      </w:r>
      <w:r w:rsidR="000B0612" w:rsidRPr="00E14330">
        <w:tab/>
        <w:t>discussion</w:t>
      </w:r>
      <w:r w:rsidR="000B0612" w:rsidRPr="00E14330">
        <w:tab/>
        <w:t>Rel-17</w:t>
      </w:r>
      <w:r w:rsidR="000B0612" w:rsidRPr="00E14330">
        <w:tab/>
        <w:t>NR_MBS-Core</w:t>
      </w:r>
    </w:p>
    <w:p w14:paraId="6577D342" w14:textId="502FF860" w:rsidR="000B0612" w:rsidRPr="00E14330" w:rsidRDefault="00176FE9" w:rsidP="000B0612">
      <w:pPr>
        <w:pStyle w:val="Doc-title"/>
      </w:pPr>
      <w:hyperlink r:id="rId976" w:history="1">
        <w:r>
          <w:rPr>
            <w:rStyle w:val="Hyperlink"/>
          </w:rPr>
          <w:t>R2-2107933</w:t>
        </w:r>
      </w:hyperlink>
      <w:r w:rsidR="000B0612" w:rsidRPr="00E14330">
        <w:tab/>
        <w:t>Layer-2 Aspects for MBS</w:t>
      </w:r>
      <w:r w:rsidR="000B0612" w:rsidRPr="00E14330">
        <w:tab/>
        <w:t>Samsung</w:t>
      </w:r>
      <w:r w:rsidR="000B0612" w:rsidRPr="00E14330">
        <w:tab/>
        <w:t>discussion</w:t>
      </w:r>
      <w:r w:rsidR="000B0612" w:rsidRPr="00E14330">
        <w:tab/>
        <w:t>Rel-17</w:t>
      </w:r>
      <w:r w:rsidR="000B0612" w:rsidRPr="00E14330">
        <w:tab/>
        <w:t>NR_MBS-Core</w:t>
      </w:r>
    </w:p>
    <w:p w14:paraId="40F08004" w14:textId="4A3A78E7" w:rsidR="000B0612" w:rsidRPr="00E14330" w:rsidRDefault="00176FE9" w:rsidP="000B0612">
      <w:pPr>
        <w:pStyle w:val="Doc-title"/>
      </w:pPr>
      <w:hyperlink r:id="rId977" w:history="1">
        <w:r>
          <w:rPr>
            <w:rStyle w:val="Hyperlink"/>
          </w:rPr>
          <w:t>R2-2108040</w:t>
        </w:r>
      </w:hyperlink>
      <w:r w:rsidR="000B0612" w:rsidRPr="00E14330">
        <w:tab/>
        <w:t>CQI audit procedure for delivery mode 2</w:t>
      </w:r>
      <w:r w:rsidR="000B0612" w:rsidRPr="00E14330">
        <w:tab/>
        <w:t>TD Tech</w:t>
      </w:r>
      <w:r w:rsidR="000B0612" w:rsidRPr="00E14330">
        <w:tab/>
        <w:t>discussion</w:t>
      </w:r>
    </w:p>
    <w:p w14:paraId="656BE8A6" w14:textId="6B297876" w:rsidR="000B0612" w:rsidRPr="00E14330" w:rsidRDefault="00176FE9" w:rsidP="000B0612">
      <w:pPr>
        <w:pStyle w:val="Doc-title"/>
      </w:pPr>
      <w:hyperlink r:id="rId978" w:history="1">
        <w:r>
          <w:rPr>
            <w:rStyle w:val="Hyperlink"/>
          </w:rPr>
          <w:t>R2-2108082</w:t>
        </w:r>
      </w:hyperlink>
      <w:r w:rsidR="000B0612" w:rsidRPr="00E14330">
        <w:tab/>
        <w:t>Initialization of RLC and PDCP window</w:t>
      </w:r>
      <w:r w:rsidR="000B0612" w:rsidRPr="00E14330">
        <w:tab/>
        <w:t>Ericsson</w:t>
      </w:r>
      <w:r w:rsidR="000B0612" w:rsidRPr="00E14330">
        <w:tab/>
        <w:t>discussion</w:t>
      </w:r>
      <w:r w:rsidR="000B0612" w:rsidRPr="00E14330">
        <w:tab/>
        <w:t>Rel-17</w:t>
      </w:r>
      <w:r w:rsidR="000B0612" w:rsidRPr="00E14330">
        <w:tab/>
        <w:t>NR_MBS-Core</w:t>
      </w:r>
    </w:p>
    <w:p w14:paraId="77C92847" w14:textId="49D9F907" w:rsidR="000B0612" w:rsidRPr="00E14330" w:rsidRDefault="00176FE9" w:rsidP="000B0612">
      <w:pPr>
        <w:pStyle w:val="Doc-title"/>
      </w:pPr>
      <w:hyperlink r:id="rId979" w:history="1">
        <w:r>
          <w:rPr>
            <w:rStyle w:val="Hyperlink"/>
          </w:rPr>
          <w:t>R2-2108126</w:t>
        </w:r>
      </w:hyperlink>
      <w:r w:rsidR="000B0612" w:rsidRPr="00E14330">
        <w:tab/>
        <w:t>Initialization of RLC and PDCP windows</w:t>
      </w:r>
      <w:r w:rsidR="000B0612" w:rsidRPr="00E14330">
        <w:tab/>
        <w:t>Huawei, HiSilicon</w:t>
      </w:r>
      <w:r w:rsidR="000B0612" w:rsidRPr="00E14330">
        <w:tab/>
        <w:t>discussion</w:t>
      </w:r>
      <w:r w:rsidR="000B0612" w:rsidRPr="00E14330">
        <w:tab/>
        <w:t>Rel-17</w:t>
      </w:r>
      <w:r w:rsidR="000B0612" w:rsidRPr="00E14330">
        <w:tab/>
        <w:t>NR_MBS-Core</w:t>
      </w:r>
    </w:p>
    <w:p w14:paraId="7B1B3548" w14:textId="2472B0B6" w:rsidR="000B0612" w:rsidRPr="00E14330" w:rsidRDefault="00176FE9" w:rsidP="000B0612">
      <w:pPr>
        <w:pStyle w:val="Doc-title"/>
      </w:pPr>
      <w:hyperlink r:id="rId980" w:history="1">
        <w:r>
          <w:rPr>
            <w:rStyle w:val="Hyperlink"/>
          </w:rPr>
          <w:t>R2-2108487</w:t>
        </w:r>
      </w:hyperlink>
      <w:r w:rsidR="000B0612" w:rsidRPr="00E14330">
        <w:tab/>
        <w:t>On RLC receiver state variables during PTM/PTP switching</w:t>
      </w:r>
      <w:r w:rsidR="000B0612" w:rsidRPr="00E14330">
        <w:tab/>
        <w:t>InterDigital</w:t>
      </w:r>
      <w:r w:rsidR="000B0612" w:rsidRPr="00E14330">
        <w:tab/>
        <w:t>discussion</w:t>
      </w:r>
      <w:r w:rsidR="000B0612" w:rsidRPr="00E14330">
        <w:tab/>
        <w:t>Rel-17</w:t>
      </w:r>
      <w:r w:rsidR="000B0612" w:rsidRPr="00E14330">
        <w:tab/>
        <w:t>NR_MBS-Core</w:t>
      </w:r>
    </w:p>
    <w:p w14:paraId="5DD81758" w14:textId="5CAD58AA" w:rsidR="000B0612" w:rsidRPr="00E14330" w:rsidRDefault="00176FE9" w:rsidP="000B0612">
      <w:pPr>
        <w:pStyle w:val="Doc-title"/>
      </w:pPr>
      <w:hyperlink r:id="rId981" w:history="1">
        <w:r>
          <w:rPr>
            <w:rStyle w:val="Hyperlink"/>
          </w:rPr>
          <w:t>R2-2108521</w:t>
        </w:r>
      </w:hyperlink>
      <w:r w:rsidR="000B0612" w:rsidRPr="00E14330">
        <w:tab/>
        <w:t>Discussion on MBS UP design</w:t>
      </w:r>
      <w:r w:rsidR="000B0612" w:rsidRPr="00E14330">
        <w:tab/>
        <w:t>CMCC</w:t>
      </w:r>
      <w:r w:rsidR="000B0612" w:rsidRPr="00E14330">
        <w:tab/>
        <w:t>discussion</w:t>
      </w:r>
      <w:r w:rsidR="000B0612" w:rsidRPr="00E14330">
        <w:tab/>
        <w:t>Rel-17</w:t>
      </w:r>
      <w:r w:rsidR="000B0612" w:rsidRPr="00E14330">
        <w:tab/>
        <w:t>NR_MBS-Core</w:t>
      </w:r>
    </w:p>
    <w:p w14:paraId="4604857A" w14:textId="5669FC7A" w:rsidR="000B0612" w:rsidRPr="00E14330" w:rsidRDefault="00176FE9" w:rsidP="000B0612">
      <w:pPr>
        <w:pStyle w:val="Doc-title"/>
      </w:pPr>
      <w:hyperlink r:id="rId982" w:history="1">
        <w:r>
          <w:rPr>
            <w:rStyle w:val="Hyperlink"/>
          </w:rPr>
          <w:t>R2-2108552</w:t>
        </w:r>
      </w:hyperlink>
      <w:r w:rsidR="000B0612" w:rsidRPr="00E14330">
        <w:tab/>
        <w:t>Discussion on MRB related issues and others</w:t>
      </w:r>
      <w:r w:rsidR="000B0612" w:rsidRPr="00E14330">
        <w:tab/>
        <w:t>LG Electronics Inc.</w:t>
      </w:r>
      <w:r w:rsidR="000B0612" w:rsidRPr="00E14330">
        <w:tab/>
        <w:t>discussion</w:t>
      </w:r>
      <w:r w:rsidR="000B0612" w:rsidRPr="00E14330">
        <w:tab/>
        <w:t>Rel-17</w:t>
      </w:r>
      <w:r w:rsidR="000B0612" w:rsidRPr="00E14330">
        <w:tab/>
        <w:t>NR_MBS-Core</w:t>
      </w:r>
    </w:p>
    <w:p w14:paraId="3681727C" w14:textId="29782624" w:rsidR="000B0612" w:rsidRPr="00E14330" w:rsidRDefault="00176FE9" w:rsidP="000B0612">
      <w:pPr>
        <w:pStyle w:val="Doc-title"/>
      </w:pPr>
      <w:hyperlink r:id="rId983" w:history="1">
        <w:r>
          <w:rPr>
            <w:rStyle w:val="Hyperlink"/>
          </w:rPr>
          <w:t>R2-2108654</w:t>
        </w:r>
      </w:hyperlink>
      <w:r w:rsidR="000B0612" w:rsidRPr="00E14330">
        <w:tab/>
        <w:t>Discussion on MCCH</w:t>
      </w:r>
      <w:r w:rsidR="000B0612" w:rsidRPr="00E14330">
        <w:tab/>
        <w:t>CHENGDU TD TECH LTD.</w:t>
      </w:r>
      <w:r w:rsidR="000B0612" w:rsidRPr="00E14330">
        <w:tab/>
        <w:t>discussion</w:t>
      </w:r>
      <w:r w:rsidR="000B0612" w:rsidRPr="00E14330">
        <w:tab/>
        <w:t>Rel-17</w:t>
      </w:r>
    </w:p>
    <w:p w14:paraId="1F11DEBC" w14:textId="4EC3C8CF" w:rsidR="000B0612" w:rsidRPr="00E14330" w:rsidRDefault="00176FE9" w:rsidP="000B0612">
      <w:pPr>
        <w:pStyle w:val="Doc-title"/>
      </w:pPr>
      <w:hyperlink r:id="rId984" w:history="1">
        <w:r>
          <w:rPr>
            <w:rStyle w:val="Hyperlink"/>
          </w:rPr>
          <w:t>R2-2108797</w:t>
        </w:r>
      </w:hyperlink>
      <w:r w:rsidR="000B0612" w:rsidRPr="00E14330">
        <w:tab/>
        <w:t>Remaining PDCP issues for MBS</w:t>
      </w:r>
      <w:r w:rsidR="000B0612" w:rsidRPr="00E14330">
        <w:tab/>
        <w:t>Xiaomi Communications</w:t>
      </w:r>
      <w:r w:rsidR="000B0612" w:rsidRPr="00E14330">
        <w:tab/>
        <w:t>discussion</w:t>
      </w:r>
      <w:r w:rsidR="000B0612" w:rsidRPr="00E14330">
        <w:tab/>
        <w:t>Rel-17</w:t>
      </w:r>
      <w:r w:rsidR="000B0612" w:rsidRPr="00E14330">
        <w:tab/>
        <w:t>NR_MBS-Core</w:t>
      </w:r>
      <w:r w:rsidR="000B0612" w:rsidRPr="00E14330">
        <w:tab/>
      </w:r>
      <w:hyperlink r:id="rId985" w:history="1">
        <w:r>
          <w:rPr>
            <w:rStyle w:val="Hyperlink"/>
          </w:rPr>
          <w:t>R2-2105727</w:t>
        </w:r>
      </w:hyperlink>
    </w:p>
    <w:p w14:paraId="0B9A840E" w14:textId="3D4E7AD0" w:rsidR="000B0612" w:rsidRPr="00E14330" w:rsidRDefault="00176FE9" w:rsidP="000B0612">
      <w:pPr>
        <w:pStyle w:val="Doc-title"/>
      </w:pPr>
      <w:hyperlink r:id="rId986" w:history="1">
        <w:r>
          <w:rPr>
            <w:rStyle w:val="Hyperlink"/>
          </w:rPr>
          <w:t>R2-2108809</w:t>
        </w:r>
      </w:hyperlink>
      <w:r w:rsidR="000B0612" w:rsidRPr="00E14330">
        <w:tab/>
        <w:t>Discussion on definition of PTM transmission considering HARQ for PTM</w:t>
      </w:r>
      <w:r w:rsidR="000B0612" w:rsidRPr="00E14330">
        <w:tab/>
        <w:t>LG Electronics Inc.</w:t>
      </w:r>
      <w:r w:rsidR="000B0612" w:rsidRPr="00E14330">
        <w:tab/>
        <w:t>discussion</w:t>
      </w:r>
      <w:r w:rsidR="000B0612" w:rsidRPr="00E14330">
        <w:tab/>
        <w:t>Rel-17</w:t>
      </w:r>
      <w:r w:rsidR="000B0612" w:rsidRPr="00E14330">
        <w:tab/>
        <w:t>NR_MBS-Core</w:t>
      </w:r>
    </w:p>
    <w:p w14:paraId="41C8B194" w14:textId="77777777" w:rsidR="000B0612" w:rsidRPr="00E14330" w:rsidRDefault="000B0612" w:rsidP="000B0612">
      <w:pPr>
        <w:pStyle w:val="Doc-text2"/>
      </w:pPr>
    </w:p>
    <w:p w14:paraId="4B513FD9" w14:textId="77777777" w:rsidR="000B0612" w:rsidRPr="00E14330" w:rsidRDefault="000B0612" w:rsidP="000B0612">
      <w:pPr>
        <w:pStyle w:val="Heading3"/>
        <w:rPr>
          <w:noProof/>
        </w:rPr>
      </w:pPr>
      <w:bookmarkStart w:id="153" w:name="_Toc82647118"/>
      <w:r w:rsidRPr="00E14330">
        <w:rPr>
          <w:noProof/>
        </w:rPr>
        <w:t>8.1.3</w:t>
      </w:r>
      <w:r w:rsidRPr="00E14330">
        <w:rPr>
          <w:noProof/>
        </w:rPr>
        <w:tab/>
        <w:t>L3 Centric</w:t>
      </w:r>
      <w:bookmarkEnd w:id="153"/>
    </w:p>
    <w:p w14:paraId="070B53CF" w14:textId="44DF8D5D" w:rsidR="000B0612" w:rsidRPr="00E14330" w:rsidRDefault="00176FE9" w:rsidP="000B0612">
      <w:pPr>
        <w:pStyle w:val="Doc-title"/>
      </w:pPr>
      <w:hyperlink r:id="rId987" w:history="1">
        <w:r>
          <w:rPr>
            <w:rStyle w:val="Hyperlink"/>
          </w:rPr>
          <w:t>R2-2107696</w:t>
        </w:r>
      </w:hyperlink>
      <w:r w:rsidR="000B0612" w:rsidRPr="00E14330">
        <w:tab/>
        <w:t>IDLE /IN_ACTIVE UE support of MBS</w:t>
      </w:r>
      <w:r w:rsidR="000B0612" w:rsidRPr="00E14330">
        <w:tab/>
        <w:t>NEC</w:t>
      </w:r>
      <w:r w:rsidR="000B0612" w:rsidRPr="00E14330">
        <w:tab/>
        <w:t>discussion</w:t>
      </w:r>
      <w:r w:rsidR="000B0612" w:rsidRPr="00E14330">
        <w:tab/>
        <w:t>Rel-17</w:t>
      </w:r>
      <w:r w:rsidR="000B0612" w:rsidRPr="00E14330">
        <w:tab/>
        <w:t>NR_MBS-Core</w:t>
      </w:r>
      <w:r w:rsidR="000B0612" w:rsidRPr="00E14330">
        <w:tab/>
        <w:t>Withdrawn</w:t>
      </w:r>
    </w:p>
    <w:p w14:paraId="589AD5DC" w14:textId="77777777" w:rsidR="000B0612" w:rsidRPr="00E14330" w:rsidRDefault="000B0612" w:rsidP="000B0612">
      <w:pPr>
        <w:pStyle w:val="Heading4"/>
      </w:pPr>
      <w:bookmarkStart w:id="154" w:name="_Toc82647119"/>
      <w:r w:rsidRPr="00E14330">
        <w:t>8.1.3.1</w:t>
      </w:r>
      <w:r w:rsidRPr="00E14330">
        <w:tab/>
        <w:t>Broadcast Service Continuity</w:t>
      </w:r>
      <w:bookmarkEnd w:id="154"/>
    </w:p>
    <w:p w14:paraId="470B3276" w14:textId="77777777" w:rsidR="000B0612" w:rsidRPr="00E14330" w:rsidRDefault="000B0612" w:rsidP="000B0612">
      <w:pPr>
        <w:pStyle w:val="Comments"/>
      </w:pPr>
      <w:r w:rsidRPr="00E14330">
        <w:t xml:space="preserve">Frequency aspects, Impact to cell selection/reseelction (e.g. frequency prioritization). Enablers and assumptions for Broadcast reception in Connected Mode, interest indication, BWP assuptions/requirements for this particular case. </w:t>
      </w:r>
      <w:r w:rsidRPr="00E14330">
        <w:br/>
        <w:t>Including the ourcome of [Post114-e][073][MBS] Service continuity for Delivery Mode 2 (Xiaomi)</w:t>
      </w:r>
    </w:p>
    <w:p w14:paraId="139BB508" w14:textId="3B7619C7" w:rsidR="000B0612" w:rsidRDefault="00176FE9" w:rsidP="000B0612">
      <w:pPr>
        <w:pStyle w:val="Doc-title"/>
      </w:pPr>
      <w:hyperlink r:id="rId988" w:history="1">
        <w:r>
          <w:rPr>
            <w:rStyle w:val="Hyperlink"/>
          </w:rPr>
          <w:t>R2-2108799</w:t>
        </w:r>
      </w:hyperlink>
      <w:r w:rsidR="000B0612" w:rsidRPr="00E14330">
        <w:tab/>
        <w:t>Summary of [Post114-e][073][MBS] Service continuity for Delivery Mode 2 (Xiaomi)</w:t>
      </w:r>
      <w:r w:rsidR="000B0612" w:rsidRPr="00E14330">
        <w:tab/>
        <w:t>Xiaomi Communications</w:t>
      </w:r>
      <w:r w:rsidR="000B0612" w:rsidRPr="00E14330">
        <w:tab/>
        <w:t>discussion</w:t>
      </w:r>
      <w:r w:rsidR="000B0612" w:rsidRPr="00E14330">
        <w:tab/>
        <w:t>Rel-17</w:t>
      </w:r>
      <w:r w:rsidR="000B0612" w:rsidRPr="00E14330">
        <w:tab/>
        <w:t>NR_MBS-Core</w:t>
      </w:r>
    </w:p>
    <w:p w14:paraId="577CB76A" w14:textId="77777777" w:rsidR="000B0612" w:rsidRDefault="000B0612" w:rsidP="000B0612">
      <w:pPr>
        <w:pStyle w:val="Doc-text2"/>
        <w:ind w:left="0" w:firstLine="0"/>
      </w:pPr>
    </w:p>
    <w:p w14:paraId="66955098" w14:textId="77777777" w:rsidR="000B0612" w:rsidRDefault="000B0612" w:rsidP="000B0612">
      <w:pPr>
        <w:pStyle w:val="Doc-text2"/>
      </w:pPr>
      <w:r>
        <w:t xml:space="preserve">DISCUSSION </w:t>
      </w:r>
    </w:p>
    <w:p w14:paraId="0941D76D" w14:textId="77777777" w:rsidR="000B0612" w:rsidRDefault="000B0612" w:rsidP="000B0612">
      <w:pPr>
        <w:pStyle w:val="Doc-text2"/>
      </w:pPr>
      <w:r>
        <w:t xml:space="preserve">- </w:t>
      </w:r>
      <w:r>
        <w:tab/>
        <w:t xml:space="preserve">xiaomi think we need to send LS as progress is low in other groups. </w:t>
      </w:r>
    </w:p>
    <w:p w14:paraId="3DF21BE8" w14:textId="77777777" w:rsidR="000B0612" w:rsidRDefault="000B0612" w:rsidP="000B0612">
      <w:pPr>
        <w:pStyle w:val="Doc-text2"/>
      </w:pPr>
      <w:r>
        <w:t>P1P2</w:t>
      </w:r>
    </w:p>
    <w:p w14:paraId="0C256CAD" w14:textId="77777777" w:rsidR="000B0612" w:rsidRDefault="000B0612" w:rsidP="000B0612">
      <w:pPr>
        <w:pStyle w:val="Doc-text2"/>
      </w:pPr>
      <w:r>
        <w:t>-</w:t>
      </w:r>
      <w:r>
        <w:tab/>
        <w:t xml:space="preserve">LG wonder whether UE is expected to read MCCH from neighbour cell? </w:t>
      </w:r>
    </w:p>
    <w:p w14:paraId="12C6D0B6" w14:textId="77777777" w:rsidR="000B0612" w:rsidRDefault="000B0612" w:rsidP="000B0612">
      <w:pPr>
        <w:pStyle w:val="Doc-text2"/>
      </w:pPr>
      <w:r>
        <w:t>-</w:t>
      </w:r>
      <w:r>
        <w:tab/>
        <w:t xml:space="preserve">Nokia wonder if the UE need to read SIB1 from possible targets first. </w:t>
      </w:r>
    </w:p>
    <w:p w14:paraId="7041A1DE" w14:textId="77777777" w:rsidR="000B0612" w:rsidRDefault="000B0612" w:rsidP="000B0612">
      <w:pPr>
        <w:pStyle w:val="Doc-text2"/>
      </w:pPr>
      <w:r>
        <w:t>-</w:t>
      </w:r>
      <w:r>
        <w:tab/>
        <w:t xml:space="preserve">Xiaomi explains that SIB1 and MCCH need to be read first. Huawei think that this is not required for UEs that shall prioirtize a frequency, just need to read SIB. LG doesn’t agree, think that MCCH need to be read. </w:t>
      </w:r>
    </w:p>
    <w:p w14:paraId="20EBB3FE" w14:textId="77777777" w:rsidR="000B0612" w:rsidRDefault="000B0612" w:rsidP="000B0612">
      <w:pPr>
        <w:pStyle w:val="Doc-text2"/>
      </w:pPr>
      <w:r>
        <w:t>-</w:t>
      </w:r>
      <w:r>
        <w:tab/>
        <w:t xml:space="preserve">FW think that MCCH read is a big requirement. </w:t>
      </w:r>
    </w:p>
    <w:p w14:paraId="0D64D1F2" w14:textId="77777777" w:rsidR="000B0612" w:rsidRDefault="000B0612" w:rsidP="000B0612">
      <w:pPr>
        <w:pStyle w:val="Doc-text2"/>
        <w:ind w:left="0" w:firstLine="0"/>
      </w:pPr>
    </w:p>
    <w:p w14:paraId="6FD6ED01" w14:textId="77777777" w:rsidR="000B0612" w:rsidRDefault="000B0612" w:rsidP="000B0612">
      <w:pPr>
        <w:pStyle w:val="Doc-text2"/>
      </w:pPr>
    </w:p>
    <w:p w14:paraId="234F3321" w14:textId="77777777" w:rsidR="000B0612" w:rsidRPr="003811B5" w:rsidRDefault="000B0612" w:rsidP="000B0612">
      <w:pPr>
        <w:pStyle w:val="Doc-text2"/>
        <w:rPr>
          <w:b/>
        </w:rPr>
      </w:pPr>
      <w:r w:rsidRPr="003811B5">
        <w:rPr>
          <w:b/>
        </w:rPr>
        <w:t xml:space="preserve">For IDLE / INACTIVE: </w:t>
      </w:r>
    </w:p>
    <w:p w14:paraId="306944E4" w14:textId="77777777" w:rsidR="000B0612" w:rsidRDefault="000B0612" w:rsidP="000B0612">
      <w:pPr>
        <w:pStyle w:val="Agreement"/>
        <w:tabs>
          <w:tab w:val="clear" w:pos="9990"/>
        </w:tabs>
        <w:overflowPunct/>
        <w:autoSpaceDE/>
        <w:autoSpaceDN/>
        <w:adjustRightInd/>
        <w:ind w:left="1619" w:hanging="360"/>
        <w:textAlignment w:val="auto"/>
      </w:pPr>
      <w:r>
        <w:t>The UE is allowed to prioritize the MBS frequency of interest when the cell of the MBS frequency provides MBS SIB carrying the MCCH configuration, as LTE SC-PTM.</w:t>
      </w:r>
    </w:p>
    <w:p w14:paraId="5184B8BE" w14:textId="77777777" w:rsidR="000B0612" w:rsidRDefault="000B0612" w:rsidP="000B0612">
      <w:pPr>
        <w:pStyle w:val="Agreement"/>
        <w:tabs>
          <w:tab w:val="clear" w:pos="9990"/>
        </w:tabs>
        <w:overflowPunct/>
        <w:autoSpaceDE/>
        <w:autoSpaceDN/>
        <w:adjustRightInd/>
        <w:ind w:left="1619" w:hanging="360"/>
        <w:textAlignment w:val="auto"/>
      </w:pPr>
      <w:r>
        <w:t xml:space="preserve">The UE is allowed to prioritize the MBS frequency of interest when the UE is only capable of receiving the MBS service by camping on the MBS frequency, as LTE SC-PTM. </w:t>
      </w:r>
    </w:p>
    <w:p w14:paraId="6BB029A9" w14:textId="77777777" w:rsidR="000B0612" w:rsidRDefault="000B0612" w:rsidP="000B0612">
      <w:pPr>
        <w:pStyle w:val="Doc-text2"/>
        <w:ind w:left="0" w:firstLine="0"/>
      </w:pPr>
    </w:p>
    <w:p w14:paraId="603B3406" w14:textId="77777777" w:rsidR="000B0612" w:rsidRDefault="000B0612" w:rsidP="000B0612">
      <w:pPr>
        <w:pStyle w:val="Doc-text2"/>
      </w:pPr>
      <w:r>
        <w:t>Confirm the rest of easy proposals for this topic by email</w:t>
      </w:r>
    </w:p>
    <w:p w14:paraId="5A47BF4B" w14:textId="77777777" w:rsidR="000B0612" w:rsidRDefault="000B0612" w:rsidP="000B0612">
      <w:pPr>
        <w:pStyle w:val="Doc-text2"/>
      </w:pPr>
    </w:p>
    <w:p w14:paraId="0D82766B" w14:textId="77777777" w:rsidR="000B0612" w:rsidRDefault="000B0612" w:rsidP="000B0612">
      <w:pPr>
        <w:pStyle w:val="EmailDiscussion"/>
        <w:overflowPunct/>
        <w:autoSpaceDE/>
        <w:autoSpaceDN/>
        <w:adjustRightInd/>
        <w:ind w:left="1619" w:hanging="360"/>
        <w:textAlignment w:val="auto"/>
      </w:pPr>
      <w:r>
        <w:t>[AT115-e][047][MBS] Service Continuity deliver mode 2 (Xiaomi)</w:t>
      </w:r>
    </w:p>
    <w:p w14:paraId="61059600" w14:textId="221B3E64" w:rsidR="000B0612" w:rsidRDefault="000B0612" w:rsidP="000B0612">
      <w:pPr>
        <w:pStyle w:val="EmailDiscussion2"/>
      </w:pPr>
      <w:r>
        <w:tab/>
        <w:t xml:space="preserve">Scope: Ph1; Continue discussion on </w:t>
      </w:r>
      <w:hyperlink r:id="rId989" w:history="1">
        <w:r w:rsidR="00176FE9">
          <w:rPr>
            <w:rStyle w:val="Hyperlink"/>
          </w:rPr>
          <w:t>R2-2108799</w:t>
        </w:r>
      </w:hyperlink>
      <w:r>
        <w:t>. Reach agreements as far as possible, can also define FFSes when helpful.</w:t>
      </w:r>
    </w:p>
    <w:p w14:paraId="2E586182" w14:textId="77777777" w:rsidR="000B0612" w:rsidRDefault="000B0612" w:rsidP="000B0612">
      <w:pPr>
        <w:pStyle w:val="EmailDiscussion2"/>
      </w:pPr>
      <w:r>
        <w:tab/>
        <w:t xml:space="preserve">Ph2: LS outs based on agreements and discussion. </w:t>
      </w:r>
    </w:p>
    <w:p w14:paraId="0FA17419" w14:textId="77777777" w:rsidR="000B0612" w:rsidRDefault="000B0612" w:rsidP="000B0612">
      <w:pPr>
        <w:pStyle w:val="EmailDiscussion2"/>
      </w:pPr>
      <w:r>
        <w:tab/>
        <w:t>Intended outcome: Ph1: Agreements, report, Ph2: two LS outs, a) to SA3, and b) to SA2, SA4, R3</w:t>
      </w:r>
    </w:p>
    <w:p w14:paraId="3FEF9B94" w14:textId="77777777" w:rsidR="000B0612" w:rsidRDefault="000B0612" w:rsidP="000B0612">
      <w:pPr>
        <w:pStyle w:val="EmailDiscussion2"/>
      </w:pPr>
      <w:r>
        <w:tab/>
        <w:t>Deadline: Ph1 Wednesday W2 (CB), Ph2 EOM (can be extended if needed for 1 week post approval)</w:t>
      </w:r>
    </w:p>
    <w:p w14:paraId="663054F4" w14:textId="77777777" w:rsidR="000B0612" w:rsidRDefault="000B0612" w:rsidP="000B0612">
      <w:pPr>
        <w:pStyle w:val="Doc-text2"/>
        <w:ind w:left="0" w:firstLine="0"/>
      </w:pPr>
    </w:p>
    <w:p w14:paraId="67380CD3" w14:textId="151DA29B" w:rsidR="000B0612" w:rsidRPr="00E54008" w:rsidRDefault="00176FE9" w:rsidP="000B0612">
      <w:pPr>
        <w:pStyle w:val="Doc-title"/>
        <w:rPr>
          <w:highlight w:val="yellow"/>
        </w:rPr>
      </w:pPr>
      <w:hyperlink r:id="rId990" w:history="1">
        <w:r>
          <w:rPr>
            <w:rStyle w:val="Hyperlink"/>
          </w:rPr>
          <w:t>R2-2109041</w:t>
        </w:r>
      </w:hyperlink>
      <w:r w:rsidR="000B0612" w:rsidRPr="00E54008">
        <w:tab/>
        <w:t>Report of [AT115-e][047][MBS] Service Continuity deliver mode 2</w:t>
      </w:r>
      <w:r w:rsidR="000B0612">
        <w:tab/>
        <w:t>Xiaomi Communications</w:t>
      </w:r>
    </w:p>
    <w:p w14:paraId="6C50E1FA" w14:textId="77777777" w:rsidR="000B0612" w:rsidRDefault="000B0612" w:rsidP="000B0612">
      <w:pPr>
        <w:pStyle w:val="Doc-text2"/>
      </w:pPr>
    </w:p>
    <w:p w14:paraId="75FA202A" w14:textId="77777777" w:rsidR="000B0612" w:rsidRDefault="000B0612" w:rsidP="000B0612">
      <w:pPr>
        <w:pStyle w:val="Doc-text2"/>
      </w:pPr>
      <w:r>
        <w:t>DISCUSSION</w:t>
      </w:r>
    </w:p>
    <w:p w14:paraId="17B0DE47" w14:textId="77777777" w:rsidR="000B0612" w:rsidRDefault="000B0612" w:rsidP="000B0612">
      <w:pPr>
        <w:pStyle w:val="Doc-text2"/>
      </w:pPr>
      <w:r>
        <w:t>4a/4b</w:t>
      </w:r>
    </w:p>
    <w:p w14:paraId="774BF65F" w14:textId="77777777" w:rsidR="000B0612" w:rsidRDefault="000B0612" w:rsidP="000B0612">
      <w:pPr>
        <w:pStyle w:val="Doc-text2"/>
      </w:pPr>
      <w:r>
        <w:t>-</w:t>
      </w:r>
      <w:r>
        <w:tab/>
        <w:t xml:space="preserve">LG think the proposals has been changed. Think we should ask other groups but we should wait for reply until deciding 4a. CATT can agree but point out that SAI is Service Area ID not service ID. ZTE think we need to ask in any case, and freq is related to SFN transmission. Xiaomi think that frequency is not just for MBSFN, it is also for SC-PTM. </w:t>
      </w:r>
    </w:p>
    <w:p w14:paraId="38379DA3" w14:textId="77777777" w:rsidR="000B0612" w:rsidRDefault="000B0612" w:rsidP="000B0612">
      <w:pPr>
        <w:pStyle w:val="Doc-text2"/>
      </w:pPr>
      <w:r>
        <w:t>-</w:t>
      </w:r>
      <w:r>
        <w:tab/>
        <w:t xml:space="preserve">QC and Xiaomi think we can Workgin assumption. </w:t>
      </w:r>
    </w:p>
    <w:p w14:paraId="48A74B42" w14:textId="77777777" w:rsidR="000B0612" w:rsidRDefault="000B0612" w:rsidP="000B0612">
      <w:pPr>
        <w:pStyle w:val="Doc-text2"/>
      </w:pPr>
      <w:r>
        <w:lastRenderedPageBreak/>
        <w:t>-</w:t>
      </w:r>
      <w:r>
        <w:tab/>
        <w:t xml:space="preserve">Lenovo think that in USD there can be both service ID and Service area id. Think that R2 can make decision. </w:t>
      </w:r>
    </w:p>
    <w:p w14:paraId="54FF0309" w14:textId="77777777" w:rsidR="000B0612" w:rsidRDefault="000B0612" w:rsidP="000B0612">
      <w:pPr>
        <w:pStyle w:val="Doc-text2"/>
      </w:pPr>
      <w:r>
        <w:t>-</w:t>
      </w:r>
      <w:r>
        <w:tab/>
        <w:t xml:space="preserve">Huawei think we need SAI as it is used for SI optimization. Nokia agrees. </w:t>
      </w:r>
    </w:p>
    <w:p w14:paraId="562444DD" w14:textId="77777777" w:rsidR="000B0612" w:rsidRDefault="000B0612" w:rsidP="000B0612">
      <w:pPr>
        <w:pStyle w:val="Doc-text2"/>
      </w:pPr>
      <w:r>
        <w:t>8a/8b</w:t>
      </w:r>
    </w:p>
    <w:p w14:paraId="4872AEE5" w14:textId="77777777" w:rsidR="000B0612" w:rsidRDefault="000B0612" w:rsidP="000B0612">
      <w:pPr>
        <w:pStyle w:val="Doc-text2"/>
      </w:pPr>
      <w:r>
        <w:t>-</w:t>
      </w:r>
      <w:r>
        <w:tab/>
        <w:t xml:space="preserve">Nokia think that we should remove group. Xiaomi explain that “group” is for signalling optimization. Think we can say one ID for multiple MBS services. ZTE Ericsson OPPO agrees that group is not clear. </w:t>
      </w:r>
    </w:p>
    <w:p w14:paraId="72AC7482" w14:textId="77777777" w:rsidR="000B0612" w:rsidRDefault="000B0612" w:rsidP="000B0612">
      <w:pPr>
        <w:pStyle w:val="Doc-text2"/>
      </w:pPr>
      <w:r>
        <w:t>-</w:t>
      </w:r>
      <w:r>
        <w:tab/>
        <w:t xml:space="preserve">Chair think that in the LS we may need to specify what we want with the ID .. even if we don’t use “group”. Left to LS drafting phase. </w:t>
      </w:r>
    </w:p>
    <w:p w14:paraId="5CFE9FF4" w14:textId="77777777" w:rsidR="000B0612" w:rsidRDefault="000B0612" w:rsidP="000B0612">
      <w:pPr>
        <w:pStyle w:val="Doc-text2"/>
      </w:pPr>
      <w:r>
        <w:t>P9</w:t>
      </w:r>
    </w:p>
    <w:p w14:paraId="2F4B2FE1" w14:textId="77777777" w:rsidR="000B0612" w:rsidRDefault="000B0612" w:rsidP="000B0612">
      <w:pPr>
        <w:pStyle w:val="Doc-text2"/>
      </w:pPr>
      <w:r>
        <w:t>-</w:t>
      </w:r>
      <w:r>
        <w:tab/>
        <w:t xml:space="preserve">CATT think that application layer doesn’t use this. Last part is wrong. Xiaomi think we can remove the last part. TD tech agrees. </w:t>
      </w:r>
    </w:p>
    <w:p w14:paraId="72789537" w14:textId="77777777" w:rsidR="000B0612" w:rsidRDefault="000B0612" w:rsidP="000B0612">
      <w:pPr>
        <w:pStyle w:val="Doc-text2"/>
      </w:pPr>
      <w:r>
        <w:t>-</w:t>
      </w:r>
      <w:r>
        <w:tab/>
        <w:t xml:space="preserve">Ericsson think this is very complex, think neighbour cell info dep on sessions start / stop is not realistic. Nokia agrees and think that ncell list is optional, and network need to work without it. Xiaomi think the purpose is to reduce the interruption during cell reselection. </w:t>
      </w:r>
    </w:p>
    <w:p w14:paraId="17014DF4" w14:textId="77777777" w:rsidR="000B0612" w:rsidRDefault="000B0612" w:rsidP="000B0612">
      <w:pPr>
        <w:pStyle w:val="Doc-text2"/>
      </w:pPr>
      <w:r>
        <w:t>P13</w:t>
      </w:r>
    </w:p>
    <w:p w14:paraId="28183D91" w14:textId="77777777" w:rsidR="000B0612" w:rsidRDefault="000B0612" w:rsidP="000B0612">
      <w:pPr>
        <w:pStyle w:val="Doc-text2"/>
      </w:pPr>
      <w:r>
        <w:t>-</w:t>
      </w:r>
      <w:r>
        <w:tab/>
        <w:t xml:space="preserve">ZTE think it is important to have cell level mobility as some cells may not provide this service. </w:t>
      </w:r>
    </w:p>
    <w:p w14:paraId="44FEB8CB" w14:textId="77777777" w:rsidR="000B0612" w:rsidRDefault="000B0612" w:rsidP="000B0612">
      <w:pPr>
        <w:pStyle w:val="Doc-text2"/>
      </w:pPr>
      <w:r>
        <w:t>-</w:t>
      </w:r>
      <w:r>
        <w:tab/>
        <w:t xml:space="preserve">Xiaomi think a lot of details need to be discussed and it is related to neighbpor info. </w:t>
      </w:r>
    </w:p>
    <w:p w14:paraId="7B042AC5" w14:textId="77777777" w:rsidR="000B0612" w:rsidRDefault="000B0612" w:rsidP="000B0612">
      <w:pPr>
        <w:pStyle w:val="Doc-text2"/>
      </w:pPr>
      <w:r>
        <w:t>-</w:t>
      </w:r>
      <w:r>
        <w:tab/>
        <w:t xml:space="preserve">Huawei thikn UE shall camp on the best cell. Nokia ericsson agrees. </w:t>
      </w:r>
    </w:p>
    <w:p w14:paraId="69E9BE67" w14:textId="77777777" w:rsidR="000B0612" w:rsidRDefault="000B0612" w:rsidP="000B0612">
      <w:pPr>
        <w:pStyle w:val="Doc-text2"/>
      </w:pPr>
      <w:r>
        <w:t>P12</w:t>
      </w:r>
    </w:p>
    <w:p w14:paraId="473A528E" w14:textId="77777777" w:rsidR="000B0612" w:rsidRDefault="000B0612" w:rsidP="000B0612">
      <w:pPr>
        <w:pStyle w:val="Doc-text2"/>
      </w:pPr>
      <w:r>
        <w:t>-</w:t>
      </w:r>
      <w:r>
        <w:tab/>
        <w:t xml:space="preserve">Nokia Lenovo Oppo think the MII should in principle be done as early as possible. Nokia think ti is unlikely that SA3 will agree. </w:t>
      </w:r>
    </w:p>
    <w:p w14:paraId="237DE2F6" w14:textId="77777777" w:rsidR="000B0612" w:rsidRDefault="000B0612" w:rsidP="000B0612">
      <w:pPr>
        <w:pStyle w:val="Doc-text2"/>
      </w:pPr>
      <w:r>
        <w:t>-</w:t>
      </w:r>
      <w:r>
        <w:tab/>
        <w:t xml:space="preserve">Nokia think we can indicate subset of info early. </w:t>
      </w:r>
    </w:p>
    <w:p w14:paraId="2F78B4E2" w14:textId="77777777" w:rsidR="000B0612" w:rsidRDefault="000B0612" w:rsidP="000B0612">
      <w:pPr>
        <w:pStyle w:val="Doc-text2"/>
      </w:pPr>
      <w:r>
        <w:t>-</w:t>
      </w:r>
      <w:r>
        <w:tab/>
        <w:t>Xiaomi think that we can ask SA3 what part of the info is sensistive.</w:t>
      </w:r>
    </w:p>
    <w:p w14:paraId="44C020D0" w14:textId="77777777" w:rsidR="000B0612" w:rsidRDefault="000B0612" w:rsidP="000B0612">
      <w:pPr>
        <w:pStyle w:val="Doc-text2"/>
        <w:rPr>
          <w:b/>
        </w:rPr>
      </w:pPr>
    </w:p>
    <w:p w14:paraId="19B795D2" w14:textId="77777777" w:rsidR="000B0612" w:rsidRPr="003811B5" w:rsidRDefault="000B0612" w:rsidP="000B0612">
      <w:pPr>
        <w:pStyle w:val="Agreement"/>
        <w:numPr>
          <w:ilvl w:val="0"/>
          <w:numId w:val="0"/>
        </w:numPr>
        <w:ind w:left="1619" w:hanging="360"/>
      </w:pPr>
      <w:r w:rsidRPr="003811B5">
        <w:t xml:space="preserve">For IDLE / INACTIVE: </w:t>
      </w:r>
    </w:p>
    <w:p w14:paraId="32FB4CFE" w14:textId="77777777" w:rsidR="000B0612" w:rsidRDefault="000B0612" w:rsidP="000B0612">
      <w:pPr>
        <w:pStyle w:val="Agreement"/>
        <w:tabs>
          <w:tab w:val="clear" w:pos="9990"/>
        </w:tabs>
        <w:overflowPunct/>
        <w:autoSpaceDE/>
        <w:autoSpaceDN/>
        <w:adjustRightInd/>
        <w:ind w:left="1619" w:hanging="360"/>
        <w:textAlignment w:val="auto"/>
      </w:pPr>
      <w:r>
        <w:t xml:space="preserve">The UE may consider cell reselection candidate frequencies at which it cannot receive the MBS service to be of the lowest priority during the MBS session, as LTE SC-PTM. </w:t>
      </w:r>
    </w:p>
    <w:p w14:paraId="6DC56C7C" w14:textId="77777777" w:rsidR="000B0612" w:rsidRDefault="000B0612" w:rsidP="000B0612">
      <w:pPr>
        <w:pStyle w:val="Agreement"/>
        <w:tabs>
          <w:tab w:val="clear" w:pos="9990"/>
        </w:tabs>
        <w:overflowPunct/>
        <w:autoSpaceDE/>
        <w:autoSpaceDN/>
        <w:adjustRightInd/>
        <w:ind w:left="1619" w:hanging="360"/>
        <w:textAlignment w:val="auto"/>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49DFC470" w14:textId="77777777" w:rsidR="000B0612" w:rsidRDefault="000B0612" w:rsidP="000B0612">
      <w:pPr>
        <w:pStyle w:val="Agreement"/>
        <w:tabs>
          <w:tab w:val="clear" w:pos="9990"/>
        </w:tabs>
        <w:overflowPunct/>
        <w:autoSpaceDE/>
        <w:autoSpaceDN/>
        <w:adjustRightInd/>
        <w:ind w:left="1619" w:hanging="360"/>
        <w:textAlignment w:val="auto"/>
      </w:pPr>
      <w:r>
        <w:t>Send an LS to SA2 and SA4 to check whether the mapping between frequency and MBS service ID (e.g. SAI) is provided in the upper layer signalling (e.g. USD), as LTE SC-PTM.</w:t>
      </w:r>
    </w:p>
    <w:p w14:paraId="287FCC0A" w14:textId="77777777" w:rsidR="000B0612" w:rsidRDefault="000B0612" w:rsidP="000B0612">
      <w:pPr>
        <w:pStyle w:val="Agreement"/>
        <w:tabs>
          <w:tab w:val="clear" w:pos="9990"/>
        </w:tabs>
        <w:overflowPunct/>
        <w:autoSpaceDE/>
        <w:autoSpaceDN/>
        <w:adjustRightInd/>
        <w:ind w:left="1619" w:hanging="360"/>
        <w:textAlignment w:val="auto"/>
      </w:pPr>
      <w:r>
        <w:t>The mapping between frequency and MBS service ID (e.g. SAI) is provided in SIB, as LTE SC-</w:t>
      </w:r>
      <w:r w:rsidRPr="00F37F06">
        <w:t>PTM. The detailed mapping is pending for the feedbacks of other WGs.</w:t>
      </w:r>
      <w:r>
        <w:t xml:space="preserve"> </w:t>
      </w:r>
    </w:p>
    <w:p w14:paraId="49C35CD2" w14:textId="77777777" w:rsidR="000B0612" w:rsidRDefault="000B0612" w:rsidP="000B0612">
      <w:pPr>
        <w:pStyle w:val="Agreement"/>
        <w:tabs>
          <w:tab w:val="clear" w:pos="9990"/>
        </w:tabs>
        <w:overflowPunct/>
        <w:autoSpaceDE/>
        <w:autoSpaceDN/>
        <w:adjustRightInd/>
        <w:ind w:left="1619" w:hanging="360"/>
        <w:textAlignment w:val="auto"/>
      </w:pPr>
      <w:r>
        <w:t xml:space="preserve">The mapping between frequency and MBS service ID (e.g. SAI) is allowed to be sent in cells not broadcasting MBS service, as LTE SC-PTM. </w:t>
      </w:r>
    </w:p>
    <w:p w14:paraId="66CCBF2D" w14:textId="77777777" w:rsidR="000B0612" w:rsidRDefault="000B0612" w:rsidP="000B0612">
      <w:pPr>
        <w:pStyle w:val="Agreement"/>
        <w:tabs>
          <w:tab w:val="clear" w:pos="9990"/>
        </w:tabs>
        <w:overflowPunct/>
        <w:autoSpaceDE/>
        <w:autoSpaceDN/>
        <w:adjustRightInd/>
        <w:ind w:left="1619" w:hanging="360"/>
        <w:textAlignment w:val="auto"/>
      </w:pPr>
      <w:r>
        <w:t xml:space="preserve">The mapping between frequency and MBS service ID (e.g. SAI) is provided in a new SIB different from the MBS SIB providing the MCCH configuration, as LTE SC-PTM. </w:t>
      </w:r>
    </w:p>
    <w:p w14:paraId="57CF07D9" w14:textId="77777777" w:rsidR="000B0612" w:rsidRDefault="000B0612" w:rsidP="000B0612">
      <w:pPr>
        <w:pStyle w:val="Agreement"/>
        <w:tabs>
          <w:tab w:val="clear" w:pos="9990"/>
        </w:tabs>
        <w:overflowPunct/>
        <w:autoSpaceDE/>
        <w:autoSpaceDN/>
        <w:adjustRightInd/>
        <w:ind w:left="1619" w:hanging="360"/>
        <w:textAlignment w:val="auto"/>
      </w:pPr>
      <w:r w:rsidRPr="00F37F06">
        <w:t>A</w:t>
      </w:r>
      <w:r>
        <w:t>n</w:t>
      </w:r>
      <w:r w:rsidRPr="00F37F06">
        <w:t xml:space="preserve"> ID (e.g. SAI) of MBS services is provided in SIB and USD, as LTE SC-PTM. The details of the ID is pending for the feedbacks of other WGs. </w:t>
      </w:r>
    </w:p>
    <w:p w14:paraId="3C6CFC41" w14:textId="77777777" w:rsidR="000B0612" w:rsidRDefault="000B0612" w:rsidP="000B0612">
      <w:pPr>
        <w:pStyle w:val="Agreement"/>
        <w:tabs>
          <w:tab w:val="clear" w:pos="9990"/>
        </w:tabs>
        <w:overflowPunct/>
        <w:autoSpaceDE/>
        <w:autoSpaceDN/>
        <w:adjustRightInd/>
        <w:ind w:left="1619" w:hanging="360"/>
        <w:textAlignment w:val="auto"/>
      </w:pPr>
      <w:r>
        <w:t xml:space="preserve">Send an LS to SA2, SA4 and RAN3 to check whether an ID (e.g. SAI) of MBS services can be provided in SIB and USD, as LTE SC-PTM. </w:t>
      </w:r>
    </w:p>
    <w:p w14:paraId="3C161D15" w14:textId="77777777" w:rsidR="000B0612" w:rsidRDefault="000B0612" w:rsidP="000B0612">
      <w:pPr>
        <w:pStyle w:val="Agreement"/>
        <w:tabs>
          <w:tab w:val="clear" w:pos="9990"/>
        </w:tabs>
        <w:overflowPunct/>
        <w:autoSpaceDE/>
        <w:autoSpaceDN/>
        <w:adjustRightInd/>
        <w:ind w:left="1619" w:hanging="360"/>
        <w:textAlignment w:val="auto"/>
      </w:pPr>
      <w:r>
        <w:t xml:space="preserve">It is FFS whether the gNB may indicate a list of neighbour cells where ongoing broadcast MBS service provided in the current cells are also provided, as LTE SC-PTM. </w:t>
      </w:r>
    </w:p>
    <w:p w14:paraId="376695CE" w14:textId="77777777" w:rsidR="000B0612" w:rsidRDefault="000B0612" w:rsidP="000B0612">
      <w:pPr>
        <w:pStyle w:val="Agreement"/>
        <w:tabs>
          <w:tab w:val="clear" w:pos="9990"/>
        </w:tabs>
        <w:overflowPunct/>
        <w:autoSpaceDE/>
        <w:autoSpaceDN/>
        <w:adjustRightInd/>
        <w:ind w:left="1619" w:hanging="360"/>
        <w:textAlignment w:val="auto"/>
      </w:pPr>
      <w:r>
        <w:t xml:space="preserve">The extra offset to cell (which provides the MBS service) for the cell ranking criterion is not supported in Rel-17. </w:t>
      </w:r>
    </w:p>
    <w:p w14:paraId="758DDE3E" w14:textId="77777777" w:rsidR="000B0612" w:rsidRPr="00D0644D" w:rsidRDefault="000B0612" w:rsidP="000B0612">
      <w:pPr>
        <w:pStyle w:val="Doc-text2"/>
      </w:pPr>
    </w:p>
    <w:p w14:paraId="5E93EBA1" w14:textId="77777777" w:rsidR="000B0612" w:rsidRDefault="000B0612" w:rsidP="000B0612">
      <w:pPr>
        <w:pStyle w:val="Agreement"/>
        <w:numPr>
          <w:ilvl w:val="0"/>
          <w:numId w:val="0"/>
        </w:numPr>
        <w:ind w:left="1619" w:hanging="360"/>
      </w:pPr>
      <w:r>
        <w:t>For CONNECTED:</w:t>
      </w:r>
    </w:p>
    <w:p w14:paraId="6BC36A1C" w14:textId="77777777" w:rsidR="000B0612" w:rsidRDefault="000B0612" w:rsidP="000B0612">
      <w:pPr>
        <w:pStyle w:val="Agreement"/>
        <w:tabs>
          <w:tab w:val="clear" w:pos="9990"/>
        </w:tabs>
        <w:overflowPunct/>
        <w:autoSpaceDE/>
        <w:autoSpaceDN/>
        <w:adjustRightInd/>
        <w:ind w:left="1619" w:hanging="360"/>
        <w:textAlignment w:val="auto"/>
      </w:pPr>
      <w:r>
        <w:t>The UE reports the following MBS interest information (as LTE SC-PTM):</w:t>
      </w:r>
    </w:p>
    <w:p w14:paraId="42CAA038" w14:textId="77777777" w:rsidR="000B0612" w:rsidRDefault="000B0612" w:rsidP="000B0612">
      <w:pPr>
        <w:pStyle w:val="Agreement"/>
        <w:numPr>
          <w:ilvl w:val="0"/>
          <w:numId w:val="0"/>
        </w:numPr>
        <w:ind w:left="1619"/>
      </w:pPr>
      <w:r>
        <w:t xml:space="preserve">MBS frequency list </w:t>
      </w:r>
    </w:p>
    <w:p w14:paraId="72715B7C" w14:textId="77777777" w:rsidR="000B0612" w:rsidRDefault="000B0612" w:rsidP="000B0612">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w:t>
      </w:r>
    </w:p>
    <w:p w14:paraId="01CF8768" w14:textId="77777777" w:rsidR="000B0612" w:rsidRDefault="000B0612" w:rsidP="000B0612">
      <w:pPr>
        <w:pStyle w:val="Agreement"/>
        <w:numPr>
          <w:ilvl w:val="0"/>
          <w:numId w:val="0"/>
        </w:numPr>
        <w:ind w:left="1619"/>
      </w:pPr>
      <w:r>
        <w:t>TMGI list</w:t>
      </w:r>
    </w:p>
    <w:p w14:paraId="118A4EDE" w14:textId="77777777" w:rsidR="000B0612" w:rsidRDefault="000B0612" w:rsidP="000B0612">
      <w:pPr>
        <w:pStyle w:val="Agreement"/>
        <w:tabs>
          <w:tab w:val="clear" w:pos="9990"/>
        </w:tabs>
        <w:overflowPunct/>
        <w:autoSpaceDE/>
        <w:autoSpaceDN/>
        <w:adjustRightInd/>
        <w:ind w:left="1619" w:hanging="360"/>
        <w:textAlignment w:val="auto"/>
      </w:pPr>
      <w:r>
        <w:t>If MBS frequencies are allowed to be reported, the MBS frequencies reported by the UE is sorted by decreasing order of interest, as LTE SC-PTM.</w:t>
      </w:r>
    </w:p>
    <w:p w14:paraId="020042F7" w14:textId="77777777" w:rsidR="000B0612" w:rsidRDefault="000B0612" w:rsidP="000B0612">
      <w:pPr>
        <w:pStyle w:val="Agreement"/>
        <w:tabs>
          <w:tab w:val="clear" w:pos="9990"/>
        </w:tabs>
        <w:overflowPunct/>
        <w:autoSpaceDE/>
        <w:autoSpaceDN/>
        <w:adjustRightInd/>
        <w:ind w:left="1619" w:hanging="360"/>
        <w:textAlignment w:val="auto"/>
      </w:pPr>
      <w:r>
        <w:lastRenderedPageBreak/>
        <w:t xml:space="preserve">Send an LS to SA3 to check whether the MBS interest information can be reported by the UE before security activation. </w:t>
      </w:r>
    </w:p>
    <w:p w14:paraId="5F15BD91" w14:textId="77777777" w:rsidR="000B0612" w:rsidRDefault="000B0612" w:rsidP="000B0612">
      <w:pPr>
        <w:pStyle w:val="Agreement"/>
        <w:tabs>
          <w:tab w:val="clear" w:pos="9990"/>
        </w:tabs>
        <w:overflowPunct/>
        <w:autoSpaceDE/>
        <w:autoSpaceDN/>
        <w:adjustRightInd/>
        <w:ind w:left="1619" w:hanging="360"/>
        <w:textAlignment w:val="auto"/>
      </w:pPr>
      <w:r>
        <w:rPr>
          <w:rFonts w:hint="eastAsia"/>
        </w:rPr>
        <w:t>FFS</w:t>
      </w:r>
      <w:r>
        <w:t xml:space="preserve"> whether t</w:t>
      </w:r>
      <w:r w:rsidRPr="00F86C9A">
        <w:t xml:space="preserve">he </w:t>
      </w:r>
      <w:r>
        <w:t>MII</w:t>
      </w:r>
      <w:r w:rsidRPr="00F86C9A">
        <w:t xml:space="preserve"> is reported via </w:t>
      </w:r>
      <w:r w:rsidRPr="00CB7470">
        <w:rPr>
          <w:i/>
        </w:rPr>
        <w:t>UEAssistanceInformation</w:t>
      </w:r>
      <w:r w:rsidRPr="00F86C9A">
        <w:t xml:space="preserve"> or a new RRC message.</w:t>
      </w:r>
    </w:p>
    <w:p w14:paraId="60165A96" w14:textId="77777777" w:rsidR="000B0612" w:rsidRDefault="000B0612" w:rsidP="000B0612">
      <w:pPr>
        <w:pStyle w:val="Doc-text2"/>
        <w:ind w:left="0" w:firstLine="0"/>
      </w:pPr>
    </w:p>
    <w:p w14:paraId="549E2773" w14:textId="77777777" w:rsidR="000B0612" w:rsidRPr="003811B5" w:rsidRDefault="000B0612" w:rsidP="000B0612">
      <w:pPr>
        <w:pStyle w:val="Doc-text2"/>
      </w:pPr>
    </w:p>
    <w:p w14:paraId="525C4363" w14:textId="69C4653A" w:rsidR="000B0612" w:rsidRPr="00E14330" w:rsidRDefault="00176FE9" w:rsidP="000B0612">
      <w:pPr>
        <w:pStyle w:val="Doc-title"/>
      </w:pPr>
      <w:hyperlink r:id="rId991" w:history="1">
        <w:r>
          <w:rPr>
            <w:rStyle w:val="Hyperlink"/>
          </w:rPr>
          <w:t>R2-2107013</w:t>
        </w:r>
      </w:hyperlink>
      <w:r w:rsidR="000B0612" w:rsidRPr="00E14330">
        <w:tab/>
        <w:t>Discussion on MBS interesting indication for delivery mode 2</w:t>
      </w:r>
      <w:r w:rsidR="000B0612" w:rsidRPr="00E14330">
        <w:tab/>
        <w:t>OPPO</w:t>
      </w:r>
      <w:r w:rsidR="000B0612" w:rsidRPr="00E14330">
        <w:tab/>
        <w:t>discussion</w:t>
      </w:r>
      <w:r w:rsidR="000B0612" w:rsidRPr="00E14330">
        <w:tab/>
        <w:t>Rel-17</w:t>
      </w:r>
      <w:r w:rsidR="000B0612" w:rsidRPr="00E14330">
        <w:tab/>
        <w:t>NR_MBS-Core</w:t>
      </w:r>
    </w:p>
    <w:p w14:paraId="38921A49" w14:textId="2BFD1FBE" w:rsidR="000B0612" w:rsidRPr="00E14330" w:rsidRDefault="00176FE9" w:rsidP="000B0612">
      <w:pPr>
        <w:pStyle w:val="Doc-title"/>
      </w:pPr>
      <w:hyperlink r:id="rId992" w:history="1">
        <w:r>
          <w:rPr>
            <w:rStyle w:val="Hyperlink"/>
          </w:rPr>
          <w:t>R2-2107017</w:t>
        </w:r>
      </w:hyperlink>
      <w:r w:rsidR="000B0612" w:rsidRPr="00E14330">
        <w:tab/>
        <w:t>Discussion on MBS service continuity for delivery mode 2</w:t>
      </w:r>
      <w:r w:rsidR="000B0612" w:rsidRPr="00E14330">
        <w:tab/>
        <w:t>OPPO</w:t>
      </w:r>
      <w:r w:rsidR="000B0612" w:rsidRPr="00E14330">
        <w:tab/>
        <w:t>discussion</w:t>
      </w:r>
      <w:r w:rsidR="000B0612" w:rsidRPr="00E14330">
        <w:tab/>
        <w:t>Rel-17</w:t>
      </w:r>
      <w:r w:rsidR="000B0612" w:rsidRPr="00E14330">
        <w:tab/>
        <w:t>NR_MBS-Core</w:t>
      </w:r>
    </w:p>
    <w:p w14:paraId="58073CE2" w14:textId="760CA830" w:rsidR="000B0612" w:rsidRPr="00E14330" w:rsidRDefault="00176FE9" w:rsidP="000B0612">
      <w:pPr>
        <w:pStyle w:val="Doc-title"/>
      </w:pPr>
      <w:hyperlink r:id="rId993" w:history="1">
        <w:r>
          <w:rPr>
            <w:rStyle w:val="Hyperlink"/>
          </w:rPr>
          <w:t>R2-2107035</w:t>
        </w:r>
      </w:hyperlink>
      <w:r w:rsidR="000B0612" w:rsidRPr="00E14330">
        <w:tab/>
        <w:t>Open Issues on Service Continuity of Delivery Mode 2</w:t>
      </w:r>
      <w:r w:rsidR="000B0612" w:rsidRPr="00E14330">
        <w:tab/>
        <w:t>CATT, CBN</w:t>
      </w:r>
      <w:r w:rsidR="000B0612" w:rsidRPr="00E14330">
        <w:tab/>
        <w:t>discussion</w:t>
      </w:r>
      <w:r w:rsidR="000B0612" w:rsidRPr="00E14330">
        <w:tab/>
        <w:t>Rel-17</w:t>
      </w:r>
      <w:r w:rsidR="000B0612" w:rsidRPr="00E14330">
        <w:tab/>
        <w:t>NR_MBS-Core</w:t>
      </w:r>
    </w:p>
    <w:p w14:paraId="28B78631" w14:textId="3AB41731" w:rsidR="000B0612" w:rsidRPr="00E14330" w:rsidRDefault="00176FE9" w:rsidP="000B0612">
      <w:pPr>
        <w:pStyle w:val="Doc-title"/>
      </w:pPr>
      <w:hyperlink r:id="rId994" w:history="1">
        <w:r>
          <w:rPr>
            <w:rStyle w:val="Hyperlink"/>
          </w:rPr>
          <w:t>R2-2107050</w:t>
        </w:r>
      </w:hyperlink>
      <w:r w:rsidR="000B0612" w:rsidRPr="00E14330">
        <w:tab/>
        <w:t>Broadcast Service Continuity</w:t>
      </w:r>
      <w:r w:rsidR="000B0612" w:rsidRPr="00E14330">
        <w:tab/>
        <w:t>MediaTek Inc.</w:t>
      </w:r>
      <w:r w:rsidR="000B0612" w:rsidRPr="00E14330">
        <w:tab/>
        <w:t>discussion</w:t>
      </w:r>
      <w:r w:rsidR="000B0612" w:rsidRPr="00E14330">
        <w:tab/>
        <w:t>Rel-17</w:t>
      </w:r>
    </w:p>
    <w:p w14:paraId="23A3C258" w14:textId="201B0ECE" w:rsidR="000B0612" w:rsidRPr="00E14330" w:rsidRDefault="00176FE9" w:rsidP="000B0612">
      <w:pPr>
        <w:pStyle w:val="Doc-title"/>
      </w:pPr>
      <w:hyperlink r:id="rId995" w:history="1">
        <w:r>
          <w:rPr>
            <w:rStyle w:val="Hyperlink"/>
          </w:rPr>
          <w:t>R2-2107234</w:t>
        </w:r>
      </w:hyperlink>
      <w:r w:rsidR="000B0612" w:rsidRPr="00E14330">
        <w:tab/>
        <w:t>On Broadcast Service Continuity</w:t>
      </w:r>
      <w:r w:rsidR="000B0612" w:rsidRPr="00E14330">
        <w:tab/>
        <w:t>Samsung</w:t>
      </w:r>
      <w:r w:rsidR="000B0612" w:rsidRPr="00E14330">
        <w:tab/>
        <w:t>discussion</w:t>
      </w:r>
    </w:p>
    <w:p w14:paraId="5C637AD1" w14:textId="5FBDF207" w:rsidR="000B0612" w:rsidRPr="00E14330" w:rsidRDefault="00176FE9" w:rsidP="000B0612">
      <w:pPr>
        <w:pStyle w:val="Doc-title"/>
      </w:pPr>
      <w:hyperlink r:id="rId996" w:history="1">
        <w:r>
          <w:rPr>
            <w:rStyle w:val="Hyperlink"/>
          </w:rPr>
          <w:t>R2-2107339</w:t>
        </w:r>
      </w:hyperlink>
      <w:r w:rsidR="000B0612" w:rsidRPr="00E14330">
        <w:tab/>
        <w:t>Broadcast Service Continuity</w:t>
      </w:r>
      <w:r w:rsidR="000B0612" w:rsidRPr="00E14330">
        <w:tab/>
        <w:t>ZTE, Sanechips</w:t>
      </w:r>
      <w:r w:rsidR="000B0612" w:rsidRPr="00E14330">
        <w:tab/>
        <w:t>discussion</w:t>
      </w:r>
      <w:r w:rsidR="000B0612" w:rsidRPr="00E14330">
        <w:tab/>
        <w:t>Rel-17</w:t>
      </w:r>
      <w:r w:rsidR="000B0612" w:rsidRPr="00E14330">
        <w:tab/>
        <w:t>NR_MBS-Core</w:t>
      </w:r>
    </w:p>
    <w:p w14:paraId="6F6B7D63" w14:textId="02A81272" w:rsidR="000B0612" w:rsidRPr="00E14330" w:rsidRDefault="00176FE9" w:rsidP="000B0612">
      <w:pPr>
        <w:pStyle w:val="Doc-title"/>
      </w:pPr>
      <w:hyperlink r:id="rId997" w:history="1">
        <w:r>
          <w:rPr>
            <w:rStyle w:val="Hyperlink"/>
          </w:rPr>
          <w:t>R2-2107364</w:t>
        </w:r>
      </w:hyperlink>
      <w:r w:rsidR="000B0612" w:rsidRPr="00E14330">
        <w:tab/>
        <w:t>Discussion on issues of delivery mode2</w:t>
      </w:r>
      <w:r w:rsidR="000B0612" w:rsidRPr="00E14330">
        <w:tab/>
        <w:t>Spreadtrum Communications</w:t>
      </w:r>
      <w:r w:rsidR="000B0612" w:rsidRPr="00E14330">
        <w:tab/>
        <w:t>discussion</w:t>
      </w:r>
      <w:r w:rsidR="000B0612" w:rsidRPr="00E14330">
        <w:tab/>
        <w:t>Rel-17</w:t>
      </w:r>
    </w:p>
    <w:p w14:paraId="09B63A86" w14:textId="3AA011A9" w:rsidR="000B0612" w:rsidRPr="00E14330" w:rsidRDefault="00176FE9" w:rsidP="000B0612">
      <w:pPr>
        <w:pStyle w:val="Doc-title"/>
      </w:pPr>
      <w:hyperlink r:id="rId998" w:history="1">
        <w:r>
          <w:rPr>
            <w:rStyle w:val="Hyperlink"/>
          </w:rPr>
          <w:t>R2-2107387</w:t>
        </w:r>
      </w:hyperlink>
      <w:r w:rsidR="000B0612" w:rsidRPr="00E14330">
        <w:tab/>
        <w:t>Discussion on Service Continuity Support for NR MBS</w:t>
      </w:r>
      <w:r w:rsidR="000B0612" w:rsidRPr="00E14330">
        <w:tab/>
        <w:t>TCL Communication Ltd.</w:t>
      </w:r>
      <w:r w:rsidR="000B0612" w:rsidRPr="00E14330">
        <w:tab/>
        <w:t>discussion</w:t>
      </w:r>
      <w:r w:rsidR="000B0612" w:rsidRPr="00E14330">
        <w:tab/>
        <w:t>Rel-17</w:t>
      </w:r>
    </w:p>
    <w:p w14:paraId="2EEFEE63" w14:textId="6F94A473" w:rsidR="000B0612" w:rsidRPr="00E14330" w:rsidRDefault="00176FE9" w:rsidP="000B0612">
      <w:pPr>
        <w:pStyle w:val="Doc-title"/>
      </w:pPr>
      <w:hyperlink r:id="rId999" w:history="1">
        <w:r>
          <w:rPr>
            <w:rStyle w:val="Hyperlink"/>
          </w:rPr>
          <w:t>R2-2107798</w:t>
        </w:r>
      </w:hyperlink>
      <w:r w:rsidR="000B0612" w:rsidRPr="00E14330">
        <w:tab/>
        <w:t>Discussion on Broadcast Service Continuity</w:t>
      </w:r>
      <w:r w:rsidR="000B0612" w:rsidRPr="00E14330">
        <w:tab/>
        <w:t>vivo</w:t>
      </w:r>
      <w:r w:rsidR="000B0612" w:rsidRPr="00E14330">
        <w:tab/>
        <w:t>discussion</w:t>
      </w:r>
      <w:r w:rsidR="000B0612" w:rsidRPr="00E14330">
        <w:tab/>
        <w:t>Rel-17</w:t>
      </w:r>
      <w:r w:rsidR="000B0612" w:rsidRPr="00E14330">
        <w:tab/>
        <w:t>NR_MBS-Core</w:t>
      </w:r>
    </w:p>
    <w:p w14:paraId="45991F49" w14:textId="24E8FCFE" w:rsidR="000B0612" w:rsidRPr="00E14330" w:rsidRDefault="00176FE9" w:rsidP="000B0612">
      <w:pPr>
        <w:pStyle w:val="Doc-title"/>
      </w:pPr>
      <w:hyperlink r:id="rId1000" w:history="1">
        <w:r>
          <w:rPr>
            <w:rStyle w:val="Hyperlink"/>
          </w:rPr>
          <w:t>R2-2107875</w:t>
        </w:r>
      </w:hyperlink>
      <w:r w:rsidR="000B0612" w:rsidRPr="00E14330">
        <w:tab/>
        <w:t>MBS service continuity</w:t>
      </w:r>
      <w:r w:rsidR="000B0612" w:rsidRPr="00E14330">
        <w:tab/>
        <w:t>LG Electronics Inc.</w:t>
      </w:r>
      <w:r w:rsidR="000B0612" w:rsidRPr="00E14330">
        <w:tab/>
        <w:t>discussion</w:t>
      </w:r>
      <w:r w:rsidR="000B0612" w:rsidRPr="00E14330">
        <w:tab/>
        <w:t>Rel-17</w:t>
      </w:r>
    </w:p>
    <w:p w14:paraId="1E520CC3" w14:textId="226E4A5E" w:rsidR="000B0612" w:rsidRPr="00E14330" w:rsidRDefault="00176FE9" w:rsidP="000B0612">
      <w:pPr>
        <w:pStyle w:val="Doc-title"/>
      </w:pPr>
      <w:hyperlink r:id="rId1001" w:history="1">
        <w:r>
          <w:rPr>
            <w:rStyle w:val="Hyperlink"/>
          </w:rPr>
          <w:t>R2-2107981</w:t>
        </w:r>
      </w:hyperlink>
      <w:r w:rsidR="000B0612" w:rsidRPr="00E14330">
        <w:tab/>
        <w:t>MCCH considerations</w:t>
      </w:r>
      <w:r w:rsidR="000B0612" w:rsidRPr="00E14330">
        <w:tab/>
        <w:t>Nokia, Nokia Shanghai Bell</w:t>
      </w:r>
      <w:r w:rsidR="000B0612" w:rsidRPr="00E14330">
        <w:tab/>
        <w:t>discussion</w:t>
      </w:r>
      <w:r w:rsidR="000B0612" w:rsidRPr="00E14330">
        <w:tab/>
        <w:t>Rel-17</w:t>
      </w:r>
      <w:r w:rsidR="000B0612" w:rsidRPr="00E14330">
        <w:tab/>
        <w:t>NR_MBS-Core</w:t>
      </w:r>
    </w:p>
    <w:p w14:paraId="4CC05521" w14:textId="37022574" w:rsidR="000B0612" w:rsidRPr="00E14330" w:rsidRDefault="00176FE9" w:rsidP="000B0612">
      <w:pPr>
        <w:pStyle w:val="Doc-title"/>
      </w:pPr>
      <w:hyperlink r:id="rId1002" w:history="1">
        <w:r>
          <w:rPr>
            <w:rStyle w:val="Hyperlink"/>
          </w:rPr>
          <w:t>R2-2107999</w:t>
        </w:r>
      </w:hyperlink>
      <w:r w:rsidR="000B0612" w:rsidRPr="00E14330">
        <w:tab/>
        <w:t>Details of control plane aspects for delivery mode 2 in NR MBS</w:t>
      </w:r>
      <w:r w:rsidR="000B0612" w:rsidRPr="00E14330">
        <w:tab/>
        <w:t>Kyocera</w:t>
      </w:r>
      <w:r w:rsidR="000B0612" w:rsidRPr="00E14330">
        <w:tab/>
        <w:t>discussion</w:t>
      </w:r>
      <w:r w:rsidR="000B0612" w:rsidRPr="00E14330">
        <w:tab/>
        <w:t>Rel-17</w:t>
      </w:r>
      <w:r w:rsidR="000B0612" w:rsidRPr="00E14330">
        <w:tab/>
      </w:r>
      <w:hyperlink r:id="rId1003" w:history="1">
        <w:r>
          <w:rPr>
            <w:rStyle w:val="Hyperlink"/>
          </w:rPr>
          <w:t>R2-2105511</w:t>
        </w:r>
      </w:hyperlink>
    </w:p>
    <w:p w14:paraId="098EA6FD" w14:textId="74B3A69C" w:rsidR="000B0612" w:rsidRPr="00E14330" w:rsidRDefault="00176FE9" w:rsidP="000B0612">
      <w:pPr>
        <w:pStyle w:val="Doc-title"/>
      </w:pPr>
      <w:hyperlink r:id="rId1004" w:history="1">
        <w:r>
          <w:rPr>
            <w:rStyle w:val="Hyperlink"/>
          </w:rPr>
          <w:t>R2-2108034</w:t>
        </w:r>
      </w:hyperlink>
      <w:r w:rsidR="000B0612" w:rsidRPr="00E14330">
        <w:tab/>
        <w:t>Service continuity for delivery mode 2</w:t>
      </w:r>
      <w:r w:rsidR="000B0612" w:rsidRPr="00E14330">
        <w:tab/>
        <w:t>CHENGDU TD TECH LTD.</w:t>
      </w:r>
      <w:r w:rsidR="000B0612" w:rsidRPr="00E14330">
        <w:tab/>
        <w:t>discussion</w:t>
      </w:r>
      <w:r w:rsidR="000B0612" w:rsidRPr="00E14330">
        <w:tab/>
        <w:t>Rel-17</w:t>
      </w:r>
    </w:p>
    <w:p w14:paraId="40A8DCC6" w14:textId="61048452" w:rsidR="000B0612" w:rsidRPr="00E14330" w:rsidRDefault="00176FE9" w:rsidP="000B0612">
      <w:pPr>
        <w:pStyle w:val="Doc-title"/>
      </w:pPr>
      <w:hyperlink r:id="rId1005" w:history="1">
        <w:r>
          <w:rPr>
            <w:rStyle w:val="Hyperlink"/>
          </w:rPr>
          <w:t>R2-2108081</w:t>
        </w:r>
      </w:hyperlink>
      <w:r w:rsidR="000B0612" w:rsidRPr="00E14330">
        <w:tab/>
        <w:t>Open issues in Broadcast Service Continuity</w:t>
      </w:r>
      <w:r w:rsidR="000B0612" w:rsidRPr="00E14330">
        <w:tab/>
        <w:t>Ericsson</w:t>
      </w:r>
      <w:r w:rsidR="000B0612" w:rsidRPr="00E14330">
        <w:tab/>
        <w:t>discussion</w:t>
      </w:r>
      <w:r w:rsidR="000B0612" w:rsidRPr="00E14330">
        <w:tab/>
        <w:t>Rel-17</w:t>
      </w:r>
      <w:r w:rsidR="000B0612" w:rsidRPr="00E14330">
        <w:tab/>
        <w:t>NR_MBS-Core</w:t>
      </w:r>
    </w:p>
    <w:p w14:paraId="292A7FDB" w14:textId="48D78401" w:rsidR="000B0612" w:rsidRPr="00E14330" w:rsidRDefault="00176FE9" w:rsidP="000B0612">
      <w:pPr>
        <w:pStyle w:val="Doc-title"/>
      </w:pPr>
      <w:hyperlink r:id="rId1006" w:history="1">
        <w:r>
          <w:rPr>
            <w:rStyle w:val="Hyperlink"/>
          </w:rPr>
          <w:t>R2-2108201</w:t>
        </w:r>
      </w:hyperlink>
      <w:r w:rsidR="000B0612" w:rsidRPr="00E14330">
        <w:tab/>
        <w:t>Remaining issues of MBS Interest Indication</w:t>
      </w:r>
      <w:r w:rsidR="000B0612" w:rsidRPr="00E14330">
        <w:tab/>
        <w:t>Huawei, HiSilicon</w:t>
      </w:r>
      <w:r w:rsidR="000B0612" w:rsidRPr="00E14330">
        <w:tab/>
        <w:t>discussion</w:t>
      </w:r>
      <w:r w:rsidR="000B0612" w:rsidRPr="00E14330">
        <w:tab/>
        <w:t>Rel-17</w:t>
      </w:r>
      <w:r w:rsidR="000B0612" w:rsidRPr="00E14330">
        <w:tab/>
        <w:t>NR_MBS-Core</w:t>
      </w:r>
    </w:p>
    <w:p w14:paraId="5E77CBEC" w14:textId="44ED7550" w:rsidR="000B0612" w:rsidRPr="00E14330" w:rsidRDefault="00176FE9" w:rsidP="000B0612">
      <w:pPr>
        <w:pStyle w:val="Doc-title"/>
      </w:pPr>
      <w:hyperlink r:id="rId1007" w:history="1">
        <w:r>
          <w:rPr>
            <w:rStyle w:val="Hyperlink"/>
          </w:rPr>
          <w:t>R2-2108522</w:t>
        </w:r>
      </w:hyperlink>
      <w:r w:rsidR="000B0612" w:rsidRPr="00E14330">
        <w:tab/>
        <w:t>Discussion on Broadcast service continuity issues</w:t>
      </w:r>
      <w:r w:rsidR="000B0612" w:rsidRPr="00E14330">
        <w:tab/>
        <w:t>CMCC</w:t>
      </w:r>
      <w:r w:rsidR="000B0612" w:rsidRPr="00E14330">
        <w:tab/>
        <w:t>discussion</w:t>
      </w:r>
      <w:r w:rsidR="000B0612" w:rsidRPr="00E14330">
        <w:tab/>
        <w:t>Rel-17</w:t>
      </w:r>
      <w:r w:rsidR="000B0612" w:rsidRPr="00E14330">
        <w:tab/>
        <w:t>NR_MBS-Core</w:t>
      </w:r>
    </w:p>
    <w:p w14:paraId="34D714FF" w14:textId="47DE3D0F" w:rsidR="000B0612" w:rsidRDefault="00176FE9" w:rsidP="000B0612">
      <w:pPr>
        <w:pStyle w:val="Doc-title"/>
      </w:pPr>
      <w:hyperlink r:id="rId1008" w:history="1">
        <w:r>
          <w:rPr>
            <w:rStyle w:val="Hyperlink"/>
          </w:rPr>
          <w:t>R2-2108677</w:t>
        </w:r>
      </w:hyperlink>
      <w:r w:rsidR="000B0612" w:rsidRPr="00E14330">
        <w:tab/>
        <w:t>Service continuity for delivery mode 2</w:t>
      </w:r>
      <w:r w:rsidR="000B0612" w:rsidRPr="00E14330">
        <w:tab/>
        <w:t>Intel Corporation</w:t>
      </w:r>
      <w:r w:rsidR="000B0612" w:rsidRPr="00E14330">
        <w:tab/>
        <w:t>discussion</w:t>
      </w:r>
      <w:r w:rsidR="000B0612" w:rsidRPr="00E14330">
        <w:tab/>
        <w:t>Rel-17</w:t>
      </w:r>
      <w:r w:rsidR="000B0612" w:rsidRPr="00E14330">
        <w:tab/>
        <w:t>NR_MBS-Core</w:t>
      </w:r>
    </w:p>
    <w:p w14:paraId="79738AFD" w14:textId="77777777" w:rsidR="004879DA" w:rsidRPr="004879DA" w:rsidRDefault="004879DA" w:rsidP="004879DA">
      <w:pPr>
        <w:pStyle w:val="Doc-text2"/>
      </w:pPr>
    </w:p>
    <w:p w14:paraId="3A4D4292" w14:textId="77777777" w:rsidR="000B0612" w:rsidRPr="00E14330" w:rsidRDefault="000B0612" w:rsidP="000B0612">
      <w:pPr>
        <w:pStyle w:val="Heading4"/>
      </w:pPr>
      <w:bookmarkStart w:id="155" w:name="_Toc82647120"/>
      <w:r w:rsidRPr="00E14330">
        <w:t>8.1.3.2</w:t>
      </w:r>
      <w:r w:rsidRPr="00E14330">
        <w:tab/>
        <w:t>Notifications</w:t>
      </w:r>
      <w:bookmarkEnd w:id="155"/>
    </w:p>
    <w:p w14:paraId="40FF9CE7" w14:textId="77777777" w:rsidR="000B0612" w:rsidRDefault="000B0612" w:rsidP="000B0612">
      <w:pPr>
        <w:pStyle w:val="Comments"/>
      </w:pPr>
      <w:r w:rsidRPr="00E14330">
        <w:t>Notification for Multicast activation. Change Notifications MCCH etc for broadcast.</w:t>
      </w:r>
    </w:p>
    <w:p w14:paraId="293316CC" w14:textId="77777777" w:rsidR="000B0612" w:rsidRPr="00E14330" w:rsidRDefault="000B0612" w:rsidP="000B0612">
      <w:pPr>
        <w:pStyle w:val="Comments"/>
      </w:pPr>
    </w:p>
    <w:p w14:paraId="27FE5186" w14:textId="77777777" w:rsidR="000B0612" w:rsidRDefault="000B0612" w:rsidP="000B0612">
      <w:pPr>
        <w:pStyle w:val="EmailDiscussion"/>
        <w:overflowPunct/>
        <w:autoSpaceDE/>
        <w:autoSpaceDN/>
        <w:adjustRightInd/>
        <w:ind w:left="1619" w:hanging="360"/>
        <w:textAlignment w:val="auto"/>
      </w:pPr>
      <w:r>
        <w:t>[AT115-e][048][MBS] Notifications (Samsung)</w:t>
      </w:r>
    </w:p>
    <w:p w14:paraId="628A4B1C" w14:textId="7C19B4A9" w:rsidR="000B0612" w:rsidRDefault="000B0612" w:rsidP="000B0612">
      <w:pPr>
        <w:pStyle w:val="EmailDiscussion2"/>
      </w:pPr>
      <w:r>
        <w:tab/>
        <w:t xml:space="preserve">Scope: Ph1: Treat </w:t>
      </w:r>
      <w:hyperlink r:id="rId1009" w:history="1">
        <w:r w:rsidR="00176FE9">
          <w:rPr>
            <w:rStyle w:val="Hyperlink"/>
          </w:rPr>
          <w:t>R2-2108847</w:t>
        </w:r>
      </w:hyperlink>
      <w:r>
        <w:t>. Reach agreements as far as possible, can also define FFSes when helpful. Ph2: LS out acc to agreements</w:t>
      </w:r>
    </w:p>
    <w:p w14:paraId="6E704B4F" w14:textId="77777777" w:rsidR="000B0612" w:rsidRDefault="000B0612" w:rsidP="000B0612">
      <w:pPr>
        <w:pStyle w:val="EmailDiscussion2"/>
      </w:pPr>
      <w:r>
        <w:tab/>
        <w:t>Intended outcome: Agreements, report, Approved LS out</w:t>
      </w:r>
    </w:p>
    <w:p w14:paraId="6506033E" w14:textId="77777777" w:rsidR="000B0612" w:rsidRDefault="000B0612" w:rsidP="000B0612">
      <w:pPr>
        <w:pStyle w:val="EmailDiscussion2"/>
      </w:pPr>
      <w:r>
        <w:tab/>
        <w:t>Deadline: Ph1: Wednesday W2 (CB if needed), Ph2: EOM (extended if needed)</w:t>
      </w:r>
    </w:p>
    <w:p w14:paraId="32B750F1" w14:textId="77777777" w:rsidR="000B0612" w:rsidRDefault="000B0612" w:rsidP="000B0612">
      <w:pPr>
        <w:pStyle w:val="Doc-text2"/>
        <w:ind w:left="0" w:firstLine="0"/>
      </w:pPr>
    </w:p>
    <w:p w14:paraId="3DA90B36" w14:textId="0CD6E029" w:rsidR="000B0612" w:rsidRDefault="00176FE9" w:rsidP="000B0612">
      <w:pPr>
        <w:pStyle w:val="Doc-title"/>
      </w:pPr>
      <w:hyperlink r:id="rId1010" w:history="1">
        <w:r>
          <w:rPr>
            <w:rStyle w:val="Hyperlink"/>
          </w:rPr>
          <w:t>R2-2109078</w:t>
        </w:r>
      </w:hyperlink>
      <w:r w:rsidR="000B0612">
        <w:rPr>
          <w:rStyle w:val="Strong"/>
        </w:rPr>
        <w:tab/>
      </w:r>
      <w:r w:rsidR="000B0612" w:rsidRPr="00035AA3">
        <w:t>Report of [AT115-e][048][MBS] Notifications</w:t>
      </w:r>
      <w:r w:rsidR="000B0612">
        <w:tab/>
        <w:t>Samsung</w:t>
      </w:r>
    </w:p>
    <w:p w14:paraId="191FF268" w14:textId="77777777" w:rsidR="000B0612" w:rsidRDefault="000B0612" w:rsidP="000B0612">
      <w:pPr>
        <w:pStyle w:val="Doc-text2"/>
      </w:pPr>
      <w:r>
        <w:t>DISCUSSION</w:t>
      </w:r>
    </w:p>
    <w:p w14:paraId="79A346CF" w14:textId="77777777" w:rsidR="000B0612" w:rsidRDefault="000B0612" w:rsidP="000B0612">
      <w:pPr>
        <w:pStyle w:val="Doc-text2"/>
      </w:pPr>
      <w:r>
        <w:t>P4 P5</w:t>
      </w:r>
    </w:p>
    <w:p w14:paraId="07E07AE6" w14:textId="77777777" w:rsidR="000B0612" w:rsidRDefault="000B0612" w:rsidP="000B0612">
      <w:pPr>
        <w:pStyle w:val="Doc-text2"/>
      </w:pPr>
      <w:r>
        <w:t>-</w:t>
      </w:r>
      <w:r>
        <w:tab/>
        <w:t xml:space="preserve">ZTE suggest to wait for R3 decision. There is no rush. R3 is already discussing this. </w:t>
      </w:r>
    </w:p>
    <w:p w14:paraId="49D77B3B" w14:textId="77777777" w:rsidR="000B0612" w:rsidRDefault="000B0612" w:rsidP="000B0612">
      <w:pPr>
        <w:pStyle w:val="Doc-text2"/>
      </w:pPr>
      <w:r>
        <w:t>-</w:t>
      </w:r>
      <w:r>
        <w:tab/>
        <w:t xml:space="preserve">QC think we can at least make </w:t>
      </w:r>
    </w:p>
    <w:p w14:paraId="6A9F70AE" w14:textId="77777777" w:rsidR="000B0612" w:rsidRDefault="000B0612" w:rsidP="000B0612">
      <w:pPr>
        <w:pStyle w:val="Doc-text2"/>
      </w:pPr>
      <w:r>
        <w:t>P7</w:t>
      </w:r>
    </w:p>
    <w:p w14:paraId="01B2B2C9" w14:textId="77777777" w:rsidR="000B0612" w:rsidRDefault="000B0612" w:rsidP="000B0612">
      <w:pPr>
        <w:pStyle w:val="Doc-text2"/>
      </w:pPr>
      <w:r>
        <w:t>-</w:t>
      </w:r>
      <w:r>
        <w:tab/>
        <w:t xml:space="preserve">vivo think that the network will inform the UE that the Mcast session has been released. </w:t>
      </w:r>
    </w:p>
    <w:p w14:paraId="3F8167E4" w14:textId="77777777" w:rsidR="000B0612" w:rsidRDefault="000B0612" w:rsidP="000B0612">
      <w:pPr>
        <w:pStyle w:val="Doc-text2"/>
      </w:pPr>
      <w:r>
        <w:t>P2</w:t>
      </w:r>
    </w:p>
    <w:p w14:paraId="627B6960" w14:textId="77777777" w:rsidR="000B0612" w:rsidRDefault="000B0612" w:rsidP="000B0612">
      <w:pPr>
        <w:pStyle w:val="Doc-text2"/>
      </w:pPr>
      <w:r>
        <w:t>-</w:t>
      </w:r>
      <w:r>
        <w:tab/>
        <w:t xml:space="preserve">QC think session start stop modification. QC wonder if this would be about all of these cases, e.g. any modification. </w:t>
      </w:r>
    </w:p>
    <w:p w14:paraId="338666A9" w14:textId="77777777" w:rsidR="000B0612" w:rsidRDefault="000B0612" w:rsidP="000B0612">
      <w:pPr>
        <w:pStyle w:val="Doc-text2"/>
      </w:pPr>
      <w:r>
        <w:t>-</w:t>
      </w:r>
      <w:r>
        <w:tab/>
        <w:t xml:space="preserve">Samsung indicate that neighbour cell info or configuration modification could be indicated by second bit. Session modification includes session stop. </w:t>
      </w:r>
    </w:p>
    <w:p w14:paraId="461D329E" w14:textId="77777777" w:rsidR="000B0612" w:rsidRDefault="000B0612" w:rsidP="000B0612">
      <w:pPr>
        <w:pStyle w:val="Doc-text2"/>
      </w:pPr>
      <w:r>
        <w:t>-</w:t>
      </w:r>
      <w:r>
        <w:tab/>
        <w:t xml:space="preserve">QC prefer to have a session stop bit. </w:t>
      </w:r>
    </w:p>
    <w:p w14:paraId="692BAD57" w14:textId="77777777" w:rsidR="000B0612" w:rsidRDefault="000B0612" w:rsidP="000B0612">
      <w:pPr>
        <w:pStyle w:val="Doc-text2"/>
      </w:pPr>
      <w:r>
        <w:t>-</w:t>
      </w:r>
      <w:r>
        <w:tab/>
        <w:t xml:space="preserve">LG think the proposal is not clear. We agreed to have two bits, start and modification, the OI is whether modification can also be used to notify any change. </w:t>
      </w:r>
    </w:p>
    <w:p w14:paraId="4BA5C98E" w14:textId="77777777" w:rsidR="000B0612" w:rsidRDefault="000B0612" w:rsidP="000B0612">
      <w:pPr>
        <w:pStyle w:val="Doc-text2"/>
      </w:pPr>
      <w:r>
        <w:lastRenderedPageBreak/>
        <w:t>-</w:t>
      </w:r>
      <w:r>
        <w:tab/>
        <w:t xml:space="preserve">TD tech think that if UE knows the MBS type it can be useful to the UE. More bits are needed for this. Neighbor cell related info doesn’t need notification. </w:t>
      </w:r>
    </w:p>
    <w:p w14:paraId="32323C74" w14:textId="77777777" w:rsidR="000B0612" w:rsidRDefault="000B0612" w:rsidP="000B0612">
      <w:pPr>
        <w:pStyle w:val="Doc-text2"/>
      </w:pPr>
      <w:r>
        <w:t>-</w:t>
      </w:r>
      <w:r>
        <w:tab/>
        <w:t xml:space="preserve">Chair: think we cannot agree now the details of session modification bit or extensions </w:t>
      </w:r>
    </w:p>
    <w:p w14:paraId="4C460F3F" w14:textId="77777777" w:rsidR="000B0612" w:rsidRDefault="000B0612" w:rsidP="000B0612">
      <w:pPr>
        <w:pStyle w:val="Doc-text2"/>
      </w:pPr>
      <w:r>
        <w:t>P10</w:t>
      </w:r>
    </w:p>
    <w:p w14:paraId="36C3CD50" w14:textId="77777777" w:rsidR="000B0612" w:rsidRDefault="000B0612" w:rsidP="000B0612">
      <w:pPr>
        <w:pStyle w:val="Doc-text2"/>
      </w:pPr>
      <w:r>
        <w:t>-</w:t>
      </w:r>
      <w:r>
        <w:tab/>
        <w:t>Apple think we need to know whether we have barring. Oppo agrees. QC as well</w:t>
      </w:r>
    </w:p>
    <w:p w14:paraId="10A83F58" w14:textId="77777777" w:rsidR="000B0612" w:rsidRDefault="000B0612" w:rsidP="000B0612">
      <w:pPr>
        <w:pStyle w:val="Doc-text2"/>
      </w:pPr>
      <w:r>
        <w:t>P13</w:t>
      </w:r>
    </w:p>
    <w:p w14:paraId="2192DF2C" w14:textId="77777777" w:rsidR="000B0612" w:rsidRDefault="000B0612" w:rsidP="000B0612">
      <w:pPr>
        <w:pStyle w:val="Doc-text2"/>
      </w:pPr>
      <w:r>
        <w:t>-</w:t>
      </w:r>
      <w:r>
        <w:tab/>
        <w:t>Huawei think we should not prioritize cell, frequency is ok. Ericsson and Lenovo agrees</w:t>
      </w:r>
    </w:p>
    <w:p w14:paraId="1A886A69" w14:textId="77777777" w:rsidR="000B0612" w:rsidRDefault="000B0612" w:rsidP="000B0612">
      <w:pPr>
        <w:pStyle w:val="Doc-text2"/>
      </w:pPr>
    </w:p>
    <w:p w14:paraId="7E67064C" w14:textId="77777777" w:rsidR="000B0612" w:rsidRDefault="000B0612" w:rsidP="000B0612">
      <w:pPr>
        <w:pStyle w:val="Agreement"/>
        <w:tabs>
          <w:tab w:val="clear" w:pos="9990"/>
        </w:tabs>
        <w:overflowPunct/>
        <w:autoSpaceDE/>
        <w:autoSpaceDN/>
        <w:adjustRightInd/>
        <w:ind w:left="1619" w:hanging="360"/>
        <w:textAlignment w:val="auto"/>
        <w:rPr>
          <w:lang w:eastAsia="ko-KR"/>
        </w:rPr>
      </w:pPr>
      <w:r>
        <w:rPr>
          <w:lang w:eastAsia="ko-KR"/>
        </w:rPr>
        <w:t>RAN2 waits for RAN1’s final decision on which RNTI/DCI (i.e. Alt1 and/or Alt 2 as identified by RAN1) for MCCH change notification to be adopted.</w:t>
      </w:r>
    </w:p>
    <w:p w14:paraId="51698EBD" w14:textId="77777777" w:rsidR="000B0612" w:rsidRDefault="000B0612" w:rsidP="000B0612">
      <w:pPr>
        <w:pStyle w:val="Agreement"/>
        <w:tabs>
          <w:tab w:val="clear" w:pos="9990"/>
        </w:tabs>
        <w:overflowPunct/>
        <w:autoSpaceDE/>
        <w:autoSpaceDN/>
        <w:adjustRightInd/>
        <w:ind w:left="1619" w:hanging="360"/>
        <w:textAlignment w:val="auto"/>
        <w:rPr>
          <w:lang w:val="en-IN" w:eastAsia="ko-KR"/>
        </w:rPr>
      </w:pPr>
      <w:r>
        <w:rPr>
          <w:lang w:val="en-IN" w:eastAsia="ko-KR"/>
        </w:rPr>
        <w:t>Do not specify any mechanism to address the possibility of UE missing an MCCH change notification and it is left to UE implementation.</w:t>
      </w:r>
    </w:p>
    <w:p w14:paraId="5995CFAF" w14:textId="77777777" w:rsidR="000B0612" w:rsidRPr="0084517B" w:rsidRDefault="000B0612" w:rsidP="000B0612">
      <w:pPr>
        <w:pStyle w:val="Agreement"/>
        <w:tabs>
          <w:tab w:val="clear" w:pos="9990"/>
        </w:tabs>
        <w:overflowPunct/>
        <w:autoSpaceDE/>
        <w:autoSpaceDN/>
        <w:adjustRightInd/>
        <w:ind w:left="1619" w:hanging="360"/>
        <w:textAlignment w:val="auto"/>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34D6369" w14:textId="77777777" w:rsidR="000B0612" w:rsidRDefault="000B0612" w:rsidP="000B0612">
      <w:pPr>
        <w:pStyle w:val="Agreement"/>
        <w:tabs>
          <w:tab w:val="clear" w:pos="9990"/>
        </w:tabs>
        <w:overflowPunct/>
        <w:autoSpaceDE/>
        <w:autoSpaceDN/>
        <w:adjustRightInd/>
        <w:ind w:left="1619" w:hanging="360"/>
        <w:textAlignment w:val="auto"/>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non activated multicast session(s). Further, RAN2 requests RAN3 </w:t>
      </w:r>
      <w:r>
        <w:rPr>
          <w:lang w:val="en-IN" w:eastAsia="ko-KR"/>
        </w:rPr>
        <w:t>for confirmation and if so, also specifying required network signalling.</w:t>
      </w:r>
    </w:p>
    <w:p w14:paraId="2AEB9022" w14:textId="77777777" w:rsidR="000B0612" w:rsidRDefault="000B0612" w:rsidP="000B0612">
      <w:pPr>
        <w:pStyle w:val="Agreement"/>
        <w:tabs>
          <w:tab w:val="clear" w:pos="9990"/>
        </w:tabs>
        <w:overflowPunct/>
        <w:autoSpaceDE/>
        <w:autoSpaceDN/>
        <w:adjustRightInd/>
        <w:ind w:left="1619" w:hanging="360"/>
        <w:textAlignment w:val="auto"/>
        <w:rPr>
          <w:lang w:val="en-IN" w:eastAsia="ko-KR"/>
        </w:rPr>
      </w:pPr>
      <w:r>
        <w:rPr>
          <w:lang w:eastAsia="ko-KR"/>
        </w:rPr>
        <w:t xml:space="preserve">Confirm </w:t>
      </w:r>
      <w:r>
        <w:rPr>
          <w:lang w:val="en-IN" w:eastAsia="ko-KR"/>
        </w:rPr>
        <w:t xml:space="preserve">extending the unicast paging message to include a new paging record list ( </w:t>
      </w:r>
      <w:r w:rsidRPr="00076509">
        <w:rPr>
          <w:i/>
          <w:lang w:val="en-IN" w:eastAsia="ko-KR"/>
        </w:rPr>
        <w:t>pagingGroupList</w:t>
      </w:r>
      <w:r>
        <w:rPr>
          <w:i/>
          <w:lang w:val="en-IN" w:eastAsia="ko-KR"/>
        </w:rPr>
        <w:t>)</w:t>
      </w:r>
      <w:r>
        <w:rPr>
          <w:lang w:val="en-IN" w:eastAsia="ko-KR"/>
        </w:rPr>
        <w:t xml:space="preserve"> for group activation notification of multicast sessions.</w:t>
      </w:r>
    </w:p>
    <w:p w14:paraId="2A052BCA" w14:textId="77777777" w:rsidR="000B0612" w:rsidRDefault="000B0612" w:rsidP="000B0612">
      <w:pPr>
        <w:pStyle w:val="Agreement"/>
        <w:tabs>
          <w:tab w:val="clear" w:pos="9990"/>
        </w:tabs>
        <w:overflowPunct/>
        <w:autoSpaceDE/>
        <w:autoSpaceDN/>
        <w:adjustRightInd/>
        <w:ind w:left="1619" w:hanging="360"/>
        <w:textAlignment w:val="auto"/>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236DAA25" w14:textId="77777777" w:rsidR="000B0612" w:rsidRPr="008548E9" w:rsidRDefault="000B0612" w:rsidP="000B0612">
      <w:pPr>
        <w:pStyle w:val="Agreement"/>
        <w:tabs>
          <w:tab w:val="clear" w:pos="9990"/>
        </w:tabs>
        <w:overflowPunct/>
        <w:autoSpaceDE/>
        <w:autoSpaceDN/>
        <w:adjustRightInd/>
        <w:ind w:left="1619" w:hanging="360"/>
        <w:textAlignment w:val="auto"/>
        <w:rPr>
          <w:lang w:val="en-IN"/>
        </w:rPr>
      </w:pPr>
      <w:r>
        <w:rPr>
          <w:lang w:eastAsia="ko-KR"/>
        </w:rPr>
        <w:t>It is up to network implementation (e.g. paging repetitions) for addressing scenario of potential notification loss for UEs.</w:t>
      </w:r>
    </w:p>
    <w:p w14:paraId="4125050A" w14:textId="77777777" w:rsidR="000B0612" w:rsidRDefault="000B0612" w:rsidP="000B0612">
      <w:pPr>
        <w:pStyle w:val="Agreement"/>
        <w:tabs>
          <w:tab w:val="clear" w:pos="9990"/>
        </w:tabs>
        <w:overflowPunct/>
        <w:autoSpaceDE/>
        <w:autoSpaceDN/>
        <w:adjustRightInd/>
        <w:ind w:left="1619" w:hanging="360"/>
        <w:textAlignment w:val="auto"/>
        <w:rPr>
          <w:lang w:eastAsia="ko-KR"/>
        </w:rPr>
      </w:pPr>
      <w:r>
        <w:rPr>
          <w:lang w:eastAsia="ko-KR"/>
        </w:rPr>
        <w:t>RAN2 not to prioritize addressing of PRACH capacity issue due to group notification.</w:t>
      </w:r>
    </w:p>
    <w:p w14:paraId="443F21EE" w14:textId="77777777" w:rsidR="000B0612" w:rsidRDefault="000B0612" w:rsidP="000B0612">
      <w:pPr>
        <w:pStyle w:val="Agreement"/>
        <w:tabs>
          <w:tab w:val="clear" w:pos="9990"/>
        </w:tabs>
        <w:overflowPunct/>
        <w:autoSpaceDE/>
        <w:autoSpaceDN/>
        <w:adjustRightInd/>
        <w:ind w:left="1619" w:hanging="360"/>
        <w:textAlignment w:val="auto"/>
        <w:rPr>
          <w:lang w:eastAsia="ko-KR"/>
        </w:rPr>
      </w:pPr>
      <w:r>
        <w:rPr>
          <w:lang w:eastAsia="ko-KR"/>
        </w:rPr>
        <w:t>It is FFS that short message or WUS based indication for multicast activation notification in corresponding paging message can be used.</w:t>
      </w:r>
    </w:p>
    <w:p w14:paraId="4505845F" w14:textId="77777777" w:rsidR="000B0612" w:rsidRDefault="000B0612" w:rsidP="000B0612">
      <w:pPr>
        <w:pStyle w:val="Agreement"/>
        <w:tabs>
          <w:tab w:val="clear" w:pos="9990"/>
        </w:tabs>
        <w:overflowPunct/>
        <w:autoSpaceDE/>
        <w:autoSpaceDN/>
        <w:adjustRightInd/>
        <w:ind w:left="1619" w:hanging="360"/>
        <w:textAlignment w:val="auto"/>
        <w:rPr>
          <w:lang w:eastAsia="ko-KR"/>
        </w:rPr>
      </w:pPr>
      <w:r>
        <w:rPr>
          <w:lang w:eastAsia="ko-KR"/>
        </w:rPr>
        <w:t>It is FFS to introduce MBS specific UAC.</w:t>
      </w:r>
    </w:p>
    <w:p w14:paraId="7FB41357" w14:textId="77777777" w:rsidR="000B0612" w:rsidRDefault="000B0612" w:rsidP="000B0612">
      <w:pPr>
        <w:pStyle w:val="Agreement"/>
        <w:tabs>
          <w:tab w:val="clear" w:pos="9990"/>
        </w:tabs>
        <w:overflowPunct/>
        <w:autoSpaceDE/>
        <w:autoSpaceDN/>
        <w:adjustRightInd/>
        <w:ind w:left="1619" w:hanging="360"/>
        <w:textAlignment w:val="auto"/>
        <w:rPr>
          <w:lang w:eastAsia="ko-KR"/>
        </w:rPr>
      </w:pPr>
      <w:r>
        <w:rPr>
          <w:lang w:eastAsia="ko-KR"/>
        </w:rPr>
        <w:t>It is FFS on the establishment cause and resume cause for MBS.</w:t>
      </w:r>
    </w:p>
    <w:p w14:paraId="3A56E0D9" w14:textId="77777777" w:rsidR="000B0612" w:rsidRDefault="000B0612" w:rsidP="000B0612">
      <w:pPr>
        <w:pStyle w:val="Agreement"/>
        <w:tabs>
          <w:tab w:val="clear" w:pos="9990"/>
        </w:tabs>
        <w:overflowPunct/>
        <w:autoSpaceDE/>
        <w:autoSpaceDN/>
        <w:adjustRightInd/>
        <w:ind w:left="1619" w:hanging="360"/>
        <w:textAlignment w:val="auto"/>
        <w:rPr>
          <w:rFonts w:eastAsiaTheme="minorEastAsia" w:cs="Arial"/>
          <w:lang w:eastAsia="zh-TW"/>
        </w:rPr>
      </w:pPr>
      <w:r>
        <w:rPr>
          <w:lang w:eastAsia="ko-KR"/>
        </w:rPr>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31FCC292" w14:textId="77777777" w:rsidR="000B0612" w:rsidRPr="008548E9" w:rsidRDefault="000B0612" w:rsidP="000B0612">
      <w:pPr>
        <w:pStyle w:val="Doc-text2"/>
        <w:ind w:left="0" w:firstLine="0"/>
        <w:rPr>
          <w:lang w:eastAsia="ko-KR"/>
        </w:rPr>
      </w:pPr>
    </w:p>
    <w:p w14:paraId="48C1176E" w14:textId="77777777" w:rsidR="000B0612" w:rsidRDefault="000B0612" w:rsidP="000B0612">
      <w:pPr>
        <w:pStyle w:val="Comments"/>
      </w:pPr>
      <w:r>
        <w:t>[048] Ph2</w:t>
      </w:r>
    </w:p>
    <w:p w14:paraId="32ACC03C" w14:textId="5AC9DE0B" w:rsidR="000B0612" w:rsidRDefault="00176FE9" w:rsidP="000B0612">
      <w:pPr>
        <w:pStyle w:val="Doc-title"/>
      </w:pPr>
      <w:hyperlink r:id="rId1011" w:history="1">
        <w:r>
          <w:rPr>
            <w:rStyle w:val="Hyperlink"/>
          </w:rPr>
          <w:t>R2-2109177</w:t>
        </w:r>
      </w:hyperlink>
      <w:r w:rsidR="000B0612">
        <w:tab/>
      </w:r>
      <w:r w:rsidR="000B0612">
        <w:rPr>
          <w:rFonts w:cs="Arial"/>
        </w:rPr>
        <w:t>L</w:t>
      </w:r>
      <w:r w:rsidR="000B0612">
        <w:rPr>
          <w:rFonts w:cs="Arial"/>
          <w:bCs/>
        </w:rPr>
        <w:t>S on paging for multicast session activation notification</w:t>
      </w:r>
      <w:r w:rsidR="000B0612">
        <w:rPr>
          <w:rFonts w:cs="Arial"/>
          <w:bCs/>
        </w:rPr>
        <w:tab/>
        <w:t>RAN2</w:t>
      </w:r>
      <w:r w:rsidR="000B0612">
        <w:rPr>
          <w:rFonts w:cs="Arial"/>
          <w:bCs/>
        </w:rPr>
        <w:tab/>
        <w:t>LS out</w:t>
      </w:r>
    </w:p>
    <w:p w14:paraId="28579F81" w14:textId="77777777" w:rsidR="000B0612" w:rsidRDefault="000B0612" w:rsidP="000B0612">
      <w:pPr>
        <w:pStyle w:val="Agreement"/>
        <w:tabs>
          <w:tab w:val="clear" w:pos="9990"/>
        </w:tabs>
        <w:overflowPunct/>
        <w:autoSpaceDE/>
        <w:autoSpaceDN/>
        <w:adjustRightInd/>
        <w:ind w:left="1619" w:hanging="360"/>
        <w:textAlignment w:val="auto"/>
      </w:pPr>
      <w:r>
        <w:t>[048] LS out is approved</w:t>
      </w:r>
    </w:p>
    <w:p w14:paraId="448EEC4F" w14:textId="77777777" w:rsidR="000B0612" w:rsidRPr="00B54360" w:rsidRDefault="000B0612" w:rsidP="000B0612">
      <w:pPr>
        <w:pStyle w:val="Doc-text2"/>
        <w:ind w:left="0" w:firstLine="0"/>
      </w:pPr>
    </w:p>
    <w:p w14:paraId="3A0C6160" w14:textId="36C15C55" w:rsidR="000B0612" w:rsidRPr="00E14330" w:rsidRDefault="00176FE9" w:rsidP="000B0612">
      <w:pPr>
        <w:pStyle w:val="Doc-title"/>
      </w:pPr>
      <w:hyperlink r:id="rId1012" w:history="1">
        <w:r>
          <w:rPr>
            <w:rStyle w:val="Hyperlink"/>
          </w:rPr>
          <w:t>R2-2108847</w:t>
        </w:r>
      </w:hyperlink>
      <w:r w:rsidR="000B0612" w:rsidRPr="00E14330">
        <w:tab/>
        <w:t>Summary 8.1.3.2 - L3 Centric Notifications (Samsung)</w:t>
      </w:r>
      <w:r w:rsidR="000B0612" w:rsidRPr="00E14330">
        <w:tab/>
        <w:t>Samsung</w:t>
      </w:r>
      <w:r w:rsidR="000B0612" w:rsidRPr="00E14330">
        <w:tab/>
        <w:t>discussion</w:t>
      </w:r>
      <w:r w:rsidR="000B0612" w:rsidRPr="00E14330">
        <w:tab/>
        <w:t>Rel-17</w:t>
      </w:r>
      <w:r w:rsidR="000B0612" w:rsidRPr="00E14330">
        <w:tab/>
        <w:t>NR_MBS-Core</w:t>
      </w:r>
    </w:p>
    <w:p w14:paraId="08006F14" w14:textId="42BA2072" w:rsidR="000B0612" w:rsidRPr="00E14330" w:rsidRDefault="00176FE9" w:rsidP="000B0612">
      <w:pPr>
        <w:pStyle w:val="Doc-title"/>
      </w:pPr>
      <w:hyperlink r:id="rId1013" w:history="1">
        <w:r>
          <w:rPr>
            <w:rStyle w:val="Hyperlink"/>
          </w:rPr>
          <w:t>R2-2107015</w:t>
        </w:r>
      </w:hyperlink>
      <w:r w:rsidR="000B0612" w:rsidRPr="00E14330">
        <w:tab/>
        <w:t>Discussion on MCCH change notification</w:t>
      </w:r>
      <w:r w:rsidR="000B0612" w:rsidRPr="00E14330">
        <w:tab/>
        <w:t>OPPO</w:t>
      </w:r>
      <w:r w:rsidR="000B0612" w:rsidRPr="00E14330">
        <w:tab/>
        <w:t>discussion</w:t>
      </w:r>
      <w:r w:rsidR="000B0612" w:rsidRPr="00E14330">
        <w:tab/>
        <w:t>Rel-17</w:t>
      </w:r>
      <w:r w:rsidR="000B0612" w:rsidRPr="00E14330">
        <w:tab/>
        <w:t>NR_MBS-Core</w:t>
      </w:r>
    </w:p>
    <w:p w14:paraId="13B20585" w14:textId="6A745E65" w:rsidR="000B0612" w:rsidRPr="00E14330" w:rsidRDefault="00176FE9" w:rsidP="000B0612">
      <w:pPr>
        <w:pStyle w:val="Doc-title"/>
      </w:pPr>
      <w:hyperlink r:id="rId1014" w:history="1">
        <w:r>
          <w:rPr>
            <w:rStyle w:val="Hyperlink"/>
          </w:rPr>
          <w:t>R2-2107016</w:t>
        </w:r>
      </w:hyperlink>
      <w:r w:rsidR="000B0612" w:rsidRPr="00E14330">
        <w:tab/>
        <w:t>Group notification and unicast paging for MBS activation</w:t>
      </w:r>
      <w:r w:rsidR="000B0612" w:rsidRPr="00E14330">
        <w:tab/>
        <w:t>OPPO</w:t>
      </w:r>
      <w:r w:rsidR="000B0612" w:rsidRPr="00E14330">
        <w:tab/>
        <w:t>discussion</w:t>
      </w:r>
      <w:r w:rsidR="000B0612" w:rsidRPr="00E14330">
        <w:tab/>
        <w:t>Rel-17</w:t>
      </w:r>
      <w:r w:rsidR="000B0612" w:rsidRPr="00E14330">
        <w:tab/>
        <w:t>NR_MBS-Core</w:t>
      </w:r>
    </w:p>
    <w:p w14:paraId="2F8A7C16" w14:textId="542168C1" w:rsidR="000B0612" w:rsidRPr="00E14330" w:rsidRDefault="00176FE9" w:rsidP="000B0612">
      <w:pPr>
        <w:pStyle w:val="Doc-title"/>
      </w:pPr>
      <w:hyperlink r:id="rId1015" w:history="1">
        <w:r>
          <w:rPr>
            <w:rStyle w:val="Hyperlink"/>
          </w:rPr>
          <w:t>R2-2107036</w:t>
        </w:r>
      </w:hyperlink>
      <w:r w:rsidR="000B0612" w:rsidRPr="00E14330">
        <w:tab/>
        <w:t>On Multicast Activation Notification</w:t>
      </w:r>
      <w:r w:rsidR="000B0612" w:rsidRPr="00E14330">
        <w:tab/>
        <w:t>CATT, CBN</w:t>
      </w:r>
      <w:r w:rsidR="000B0612" w:rsidRPr="00E14330">
        <w:tab/>
        <w:t>discussion</w:t>
      </w:r>
      <w:r w:rsidR="000B0612" w:rsidRPr="00E14330">
        <w:tab/>
        <w:t>Rel-17</w:t>
      </w:r>
      <w:r w:rsidR="000B0612" w:rsidRPr="00E14330">
        <w:tab/>
        <w:t>NR_MBS-Core</w:t>
      </w:r>
    </w:p>
    <w:p w14:paraId="6EC71761" w14:textId="5C410A2E" w:rsidR="000B0612" w:rsidRPr="00E14330" w:rsidRDefault="00176FE9" w:rsidP="000B0612">
      <w:pPr>
        <w:pStyle w:val="Doc-title"/>
      </w:pPr>
      <w:hyperlink r:id="rId1016" w:history="1">
        <w:r>
          <w:rPr>
            <w:rStyle w:val="Hyperlink"/>
          </w:rPr>
          <w:t>R2-2107037</w:t>
        </w:r>
      </w:hyperlink>
      <w:r w:rsidR="000B0612" w:rsidRPr="00E14330">
        <w:tab/>
        <w:t>Open Issues on MCCH Change Notification</w:t>
      </w:r>
      <w:r w:rsidR="000B0612" w:rsidRPr="00E14330">
        <w:tab/>
        <w:t>CATT</w:t>
      </w:r>
      <w:r w:rsidR="000B0612" w:rsidRPr="00E14330">
        <w:tab/>
        <w:t>discussion</w:t>
      </w:r>
      <w:r w:rsidR="000B0612" w:rsidRPr="00E14330">
        <w:tab/>
        <w:t>Rel-17</w:t>
      </w:r>
    </w:p>
    <w:p w14:paraId="66D8D7B3" w14:textId="6EB47136" w:rsidR="000B0612" w:rsidRPr="00E14330" w:rsidRDefault="00176FE9" w:rsidP="000B0612">
      <w:pPr>
        <w:pStyle w:val="Doc-title"/>
      </w:pPr>
      <w:hyperlink r:id="rId1017" w:history="1">
        <w:r>
          <w:rPr>
            <w:rStyle w:val="Hyperlink"/>
          </w:rPr>
          <w:t>R2-2107051</w:t>
        </w:r>
      </w:hyperlink>
      <w:r w:rsidR="000B0612" w:rsidRPr="00E14330">
        <w:tab/>
        <w:t>Notification for Multicast activation</w:t>
      </w:r>
      <w:r w:rsidR="000B0612" w:rsidRPr="00E14330">
        <w:tab/>
        <w:t>MediaTek Inc.</w:t>
      </w:r>
      <w:r w:rsidR="000B0612" w:rsidRPr="00E14330">
        <w:tab/>
        <w:t>discussion</w:t>
      </w:r>
      <w:r w:rsidR="000B0612" w:rsidRPr="00E14330">
        <w:tab/>
        <w:t>Rel-17</w:t>
      </w:r>
    </w:p>
    <w:p w14:paraId="27D7EAC9" w14:textId="5E1DD3AD" w:rsidR="000B0612" w:rsidRPr="00E14330" w:rsidRDefault="00176FE9" w:rsidP="000B0612">
      <w:pPr>
        <w:pStyle w:val="Doc-title"/>
      </w:pPr>
      <w:hyperlink r:id="rId1018" w:history="1">
        <w:r>
          <w:rPr>
            <w:rStyle w:val="Hyperlink"/>
          </w:rPr>
          <w:t>R2-2107235</w:t>
        </w:r>
      </w:hyperlink>
      <w:r w:rsidR="000B0612" w:rsidRPr="00E14330">
        <w:tab/>
        <w:t>Considerations on Notifications for Multicast and Broadcast</w:t>
      </w:r>
      <w:r w:rsidR="000B0612" w:rsidRPr="00E14330">
        <w:tab/>
        <w:t>Samsung</w:t>
      </w:r>
      <w:r w:rsidR="000B0612" w:rsidRPr="00E14330">
        <w:tab/>
        <w:t>discussion</w:t>
      </w:r>
    </w:p>
    <w:p w14:paraId="2156E50E" w14:textId="64E22F06" w:rsidR="000B0612" w:rsidRPr="00E14330" w:rsidRDefault="00176FE9" w:rsidP="000B0612">
      <w:pPr>
        <w:pStyle w:val="Doc-title"/>
      </w:pPr>
      <w:hyperlink r:id="rId1019" w:history="1">
        <w:r>
          <w:rPr>
            <w:rStyle w:val="Hyperlink"/>
          </w:rPr>
          <w:t>R2-2107340</w:t>
        </w:r>
      </w:hyperlink>
      <w:r w:rsidR="000B0612" w:rsidRPr="00E14330">
        <w:tab/>
        <w:t>Notifications for NR MBS</w:t>
      </w:r>
      <w:r w:rsidR="000B0612" w:rsidRPr="00E14330">
        <w:tab/>
        <w:t>ZTE, Sanechips</w:t>
      </w:r>
      <w:r w:rsidR="000B0612" w:rsidRPr="00E14330">
        <w:tab/>
        <w:t>discussion</w:t>
      </w:r>
      <w:r w:rsidR="000B0612" w:rsidRPr="00E14330">
        <w:tab/>
        <w:t>Rel-17</w:t>
      </w:r>
      <w:r w:rsidR="000B0612" w:rsidRPr="00E14330">
        <w:tab/>
        <w:t>NR_MBS-Core</w:t>
      </w:r>
    </w:p>
    <w:p w14:paraId="1D9E213B" w14:textId="772DA8D7" w:rsidR="000B0612" w:rsidRPr="00E14330" w:rsidRDefault="00176FE9" w:rsidP="000B0612">
      <w:pPr>
        <w:pStyle w:val="Doc-title"/>
      </w:pPr>
      <w:hyperlink r:id="rId1020" w:history="1">
        <w:r>
          <w:rPr>
            <w:rStyle w:val="Hyperlink"/>
          </w:rPr>
          <w:t>R2-2107365</w:t>
        </w:r>
      </w:hyperlink>
      <w:r w:rsidR="000B0612" w:rsidRPr="00E14330">
        <w:tab/>
        <w:t>Discussion on multicast activation notification</w:t>
      </w:r>
      <w:r w:rsidR="000B0612" w:rsidRPr="00E14330">
        <w:tab/>
        <w:t>Spreadtrum Communications</w:t>
      </w:r>
      <w:r w:rsidR="000B0612" w:rsidRPr="00E14330">
        <w:tab/>
        <w:t>discussion</w:t>
      </w:r>
      <w:r w:rsidR="000B0612" w:rsidRPr="00E14330">
        <w:tab/>
        <w:t>Rel-17</w:t>
      </w:r>
    </w:p>
    <w:p w14:paraId="566D916D" w14:textId="64EB826E" w:rsidR="000B0612" w:rsidRPr="00E14330" w:rsidRDefault="00176FE9" w:rsidP="000B0612">
      <w:pPr>
        <w:pStyle w:val="Doc-title"/>
      </w:pPr>
      <w:hyperlink r:id="rId1021" w:history="1">
        <w:r>
          <w:rPr>
            <w:rStyle w:val="Hyperlink"/>
          </w:rPr>
          <w:t>R2-2107530</w:t>
        </w:r>
      </w:hyperlink>
      <w:r w:rsidR="000B0612" w:rsidRPr="00E14330">
        <w:tab/>
        <w:t>Further discussion on the MBS group notification in DM2</w:t>
      </w:r>
      <w:r w:rsidR="000B0612" w:rsidRPr="00E14330">
        <w:tab/>
        <w:t>Futurewei</w:t>
      </w:r>
      <w:r w:rsidR="000B0612" w:rsidRPr="00E14330">
        <w:tab/>
        <w:t>discussion</w:t>
      </w:r>
      <w:r w:rsidR="000B0612" w:rsidRPr="00E14330">
        <w:tab/>
        <w:t>Rel-17</w:t>
      </w:r>
      <w:r w:rsidR="000B0612" w:rsidRPr="00E14330">
        <w:tab/>
        <w:t>NR_MBS-Core</w:t>
      </w:r>
    </w:p>
    <w:p w14:paraId="4470D6E4" w14:textId="0A67AFDE" w:rsidR="000B0612" w:rsidRPr="00E14330" w:rsidRDefault="00176FE9" w:rsidP="000B0612">
      <w:pPr>
        <w:pStyle w:val="Doc-title"/>
      </w:pPr>
      <w:hyperlink r:id="rId1022" w:history="1">
        <w:r>
          <w:rPr>
            <w:rStyle w:val="Hyperlink"/>
          </w:rPr>
          <w:t>R2-2107578</w:t>
        </w:r>
      </w:hyperlink>
      <w:r w:rsidR="000B0612" w:rsidRPr="00E14330">
        <w:tab/>
        <w:t>Access Control for the MBS Service Reception</w:t>
      </w:r>
      <w:r w:rsidR="000B0612" w:rsidRPr="00E14330">
        <w:tab/>
        <w:t>Apple</w:t>
      </w:r>
      <w:r w:rsidR="000B0612" w:rsidRPr="00E14330">
        <w:tab/>
        <w:t>discussion</w:t>
      </w:r>
      <w:r w:rsidR="000B0612" w:rsidRPr="00E14330">
        <w:tab/>
        <w:t>Rel-17</w:t>
      </w:r>
      <w:r w:rsidR="000B0612" w:rsidRPr="00E14330">
        <w:tab/>
        <w:t>NR_MBS-Core</w:t>
      </w:r>
    </w:p>
    <w:p w14:paraId="37F0CFEE" w14:textId="1AAF6A53" w:rsidR="000B0612" w:rsidRPr="00E14330" w:rsidRDefault="00176FE9" w:rsidP="000B0612">
      <w:pPr>
        <w:pStyle w:val="Doc-title"/>
      </w:pPr>
      <w:hyperlink r:id="rId1023" w:history="1">
        <w:r>
          <w:rPr>
            <w:rStyle w:val="Hyperlink"/>
          </w:rPr>
          <w:t>R2-2107799</w:t>
        </w:r>
      </w:hyperlink>
      <w:r w:rsidR="000B0612" w:rsidRPr="00E14330">
        <w:tab/>
        <w:t>Discussion on MBS Notification and MCCH</w:t>
      </w:r>
      <w:r w:rsidR="000B0612" w:rsidRPr="00E14330">
        <w:tab/>
        <w:t>vivo</w:t>
      </w:r>
      <w:r w:rsidR="000B0612" w:rsidRPr="00E14330">
        <w:tab/>
        <w:t>discussion</w:t>
      </w:r>
      <w:r w:rsidR="000B0612" w:rsidRPr="00E14330">
        <w:tab/>
        <w:t>Rel-17</w:t>
      </w:r>
      <w:r w:rsidR="000B0612" w:rsidRPr="00E14330">
        <w:tab/>
        <w:t>NR_MBS-Core</w:t>
      </w:r>
    </w:p>
    <w:p w14:paraId="2C65B4E7" w14:textId="5DC29DB5" w:rsidR="000B0612" w:rsidRPr="00E14330" w:rsidRDefault="00176FE9" w:rsidP="000B0612">
      <w:pPr>
        <w:pStyle w:val="Doc-title"/>
      </w:pPr>
      <w:hyperlink r:id="rId1024" w:history="1">
        <w:r>
          <w:rPr>
            <w:rStyle w:val="Hyperlink"/>
          </w:rPr>
          <w:t>R2-2107876</w:t>
        </w:r>
      </w:hyperlink>
      <w:r w:rsidR="000B0612" w:rsidRPr="00E14330">
        <w:tab/>
        <w:t>MCCH information acquisition</w:t>
      </w:r>
      <w:r w:rsidR="000B0612" w:rsidRPr="00E14330">
        <w:tab/>
        <w:t>LG Electronics Inc.</w:t>
      </w:r>
      <w:r w:rsidR="000B0612" w:rsidRPr="00E14330">
        <w:tab/>
        <w:t>discussion</w:t>
      </w:r>
      <w:r w:rsidR="000B0612" w:rsidRPr="00E14330">
        <w:tab/>
        <w:t>Rel-17</w:t>
      </w:r>
    </w:p>
    <w:p w14:paraId="54D9DAC8" w14:textId="12B6B2C0" w:rsidR="000B0612" w:rsidRPr="00E14330" w:rsidRDefault="00176FE9" w:rsidP="000B0612">
      <w:pPr>
        <w:pStyle w:val="Doc-title"/>
      </w:pPr>
      <w:hyperlink r:id="rId1025" w:history="1">
        <w:r>
          <w:rPr>
            <w:rStyle w:val="Hyperlink"/>
          </w:rPr>
          <w:t>R2-2107877</w:t>
        </w:r>
      </w:hyperlink>
      <w:r w:rsidR="000B0612" w:rsidRPr="00E14330">
        <w:tab/>
        <w:t>RRC connection establishmentresume initiated by group paging</w:t>
      </w:r>
      <w:r w:rsidR="000B0612" w:rsidRPr="00E14330">
        <w:tab/>
        <w:t>LG Electronics Inc.</w:t>
      </w:r>
      <w:r w:rsidR="000B0612" w:rsidRPr="00E14330">
        <w:tab/>
        <w:t>discussion</w:t>
      </w:r>
      <w:r w:rsidR="000B0612" w:rsidRPr="00E14330">
        <w:tab/>
        <w:t>Rel-17</w:t>
      </w:r>
    </w:p>
    <w:p w14:paraId="44AB14D4" w14:textId="6C032FFB" w:rsidR="000B0612" w:rsidRPr="00E14330" w:rsidRDefault="00176FE9" w:rsidP="000B0612">
      <w:pPr>
        <w:pStyle w:val="Doc-title"/>
      </w:pPr>
      <w:hyperlink r:id="rId1026" w:history="1">
        <w:r>
          <w:rPr>
            <w:rStyle w:val="Hyperlink"/>
          </w:rPr>
          <w:t>R2-2107922</w:t>
        </w:r>
      </w:hyperlink>
      <w:r w:rsidR="000B0612" w:rsidRPr="00E14330">
        <w:tab/>
        <w:t>Notification for Multicast activation</w:t>
      </w:r>
      <w:r w:rsidR="000B0612" w:rsidRPr="00E14330">
        <w:tab/>
        <w:t>Lenovo, Motorola Mobility</w:t>
      </w:r>
      <w:r w:rsidR="000B0612" w:rsidRPr="00E14330">
        <w:tab/>
        <w:t>discussion</w:t>
      </w:r>
      <w:r w:rsidR="000B0612" w:rsidRPr="00E14330">
        <w:tab/>
        <w:t>Rel-17</w:t>
      </w:r>
    </w:p>
    <w:p w14:paraId="724AF19D" w14:textId="6ABD9842" w:rsidR="000B0612" w:rsidRPr="00E14330" w:rsidRDefault="00176FE9" w:rsidP="000B0612">
      <w:pPr>
        <w:pStyle w:val="Doc-title"/>
      </w:pPr>
      <w:hyperlink r:id="rId1027" w:history="1">
        <w:r>
          <w:rPr>
            <w:rStyle w:val="Hyperlink"/>
          </w:rPr>
          <w:t>R2-2107982</w:t>
        </w:r>
      </w:hyperlink>
      <w:r w:rsidR="000B0612" w:rsidRPr="00E14330">
        <w:tab/>
        <w:t>MBS session activation and group paging</w:t>
      </w:r>
      <w:r w:rsidR="000B0612" w:rsidRPr="00E14330">
        <w:tab/>
        <w:t>Nokia, Nokia Shanghai Bell</w:t>
      </w:r>
      <w:r w:rsidR="000B0612" w:rsidRPr="00E14330">
        <w:tab/>
        <w:t>discussion</w:t>
      </w:r>
      <w:r w:rsidR="000B0612" w:rsidRPr="00E14330">
        <w:tab/>
        <w:t>Rel-17</w:t>
      </w:r>
      <w:r w:rsidR="000B0612" w:rsidRPr="00E14330">
        <w:tab/>
        <w:t>NR_MBS-Core</w:t>
      </w:r>
    </w:p>
    <w:p w14:paraId="402403C1" w14:textId="6C476549" w:rsidR="000B0612" w:rsidRPr="00E14330" w:rsidRDefault="00176FE9" w:rsidP="000B0612">
      <w:pPr>
        <w:pStyle w:val="Doc-title"/>
      </w:pPr>
      <w:hyperlink r:id="rId1028" w:history="1">
        <w:r>
          <w:rPr>
            <w:rStyle w:val="Hyperlink"/>
          </w:rPr>
          <w:t>R2-2108001</w:t>
        </w:r>
      </w:hyperlink>
      <w:r w:rsidR="000B0612" w:rsidRPr="00E14330">
        <w:tab/>
        <w:t>Group notification for Delivery mode 1 in NR MBS</w:t>
      </w:r>
      <w:r w:rsidR="000B0612" w:rsidRPr="00E14330">
        <w:tab/>
        <w:t>Kyocera</w:t>
      </w:r>
      <w:r w:rsidR="000B0612" w:rsidRPr="00E14330">
        <w:tab/>
        <w:t>discussion</w:t>
      </w:r>
      <w:r w:rsidR="000B0612" w:rsidRPr="00E14330">
        <w:tab/>
        <w:t>Rel-17</w:t>
      </w:r>
      <w:r w:rsidR="000B0612" w:rsidRPr="00E14330">
        <w:tab/>
      </w:r>
      <w:hyperlink r:id="rId1029" w:history="1">
        <w:r>
          <w:rPr>
            <w:rStyle w:val="Hyperlink"/>
          </w:rPr>
          <w:t>R2-2105513</w:t>
        </w:r>
      </w:hyperlink>
    </w:p>
    <w:p w14:paraId="40B0D65C" w14:textId="527F8070" w:rsidR="000B0612" w:rsidRPr="00E14330" w:rsidRDefault="00176FE9" w:rsidP="000B0612">
      <w:pPr>
        <w:pStyle w:val="Doc-title"/>
      </w:pPr>
      <w:hyperlink r:id="rId1030" w:history="1">
        <w:r>
          <w:rPr>
            <w:rStyle w:val="Hyperlink"/>
          </w:rPr>
          <w:t>R2-2108035</w:t>
        </w:r>
      </w:hyperlink>
      <w:r w:rsidR="000B0612" w:rsidRPr="00E14330">
        <w:tab/>
        <w:t>Discussion on notificatons for NR MBS</w:t>
      </w:r>
      <w:r w:rsidR="000B0612" w:rsidRPr="00E14330">
        <w:tab/>
        <w:t>CHENGDU TD TECH LTD.</w:t>
      </w:r>
      <w:r w:rsidR="000B0612" w:rsidRPr="00E14330">
        <w:tab/>
        <w:t>discussion</w:t>
      </w:r>
      <w:r w:rsidR="000B0612" w:rsidRPr="00E14330">
        <w:tab/>
        <w:t>Rel-17</w:t>
      </w:r>
    </w:p>
    <w:p w14:paraId="5B1C59B1" w14:textId="5FF0CCB5" w:rsidR="000B0612" w:rsidRPr="00E14330" w:rsidRDefault="00176FE9" w:rsidP="000B0612">
      <w:pPr>
        <w:pStyle w:val="Doc-title"/>
      </w:pPr>
      <w:hyperlink r:id="rId1031" w:history="1">
        <w:r>
          <w:rPr>
            <w:rStyle w:val="Hyperlink"/>
          </w:rPr>
          <w:t>R2-2108078</w:t>
        </w:r>
      </w:hyperlink>
      <w:r w:rsidR="000B0612" w:rsidRPr="00E14330">
        <w:tab/>
        <w:t>Aspects on notification</w:t>
      </w:r>
      <w:r w:rsidR="000B0612" w:rsidRPr="00E14330">
        <w:tab/>
        <w:t>Ericsson</w:t>
      </w:r>
      <w:r w:rsidR="000B0612" w:rsidRPr="00E14330">
        <w:tab/>
        <w:t>discussion</w:t>
      </w:r>
      <w:r w:rsidR="000B0612" w:rsidRPr="00E14330">
        <w:tab/>
        <w:t>Rel-17</w:t>
      </w:r>
      <w:r w:rsidR="000B0612" w:rsidRPr="00E14330">
        <w:tab/>
        <w:t>NR_MBS-Core</w:t>
      </w:r>
    </w:p>
    <w:p w14:paraId="69A9C612" w14:textId="42370F41" w:rsidR="000B0612" w:rsidRPr="00E14330" w:rsidRDefault="00176FE9" w:rsidP="000B0612">
      <w:pPr>
        <w:pStyle w:val="Doc-title"/>
      </w:pPr>
      <w:hyperlink r:id="rId1032" w:history="1">
        <w:r>
          <w:rPr>
            <w:rStyle w:val="Hyperlink"/>
          </w:rPr>
          <w:t>R2-2108202</w:t>
        </w:r>
      </w:hyperlink>
      <w:r w:rsidR="000B0612" w:rsidRPr="00E14330">
        <w:tab/>
        <w:t>Notifications for Multicast and Broadcast</w:t>
      </w:r>
      <w:r w:rsidR="000B0612" w:rsidRPr="00E14330">
        <w:tab/>
        <w:t>Huawei, HiSilicon</w:t>
      </w:r>
      <w:r w:rsidR="000B0612" w:rsidRPr="00E14330">
        <w:tab/>
        <w:t>discussion</w:t>
      </w:r>
      <w:r w:rsidR="000B0612" w:rsidRPr="00E14330">
        <w:tab/>
        <w:t>Rel-17</w:t>
      </w:r>
      <w:r w:rsidR="000B0612" w:rsidRPr="00E14330">
        <w:tab/>
        <w:t>NR_MBS-Core</w:t>
      </w:r>
    </w:p>
    <w:p w14:paraId="31209A86" w14:textId="446FAC5E" w:rsidR="000B0612" w:rsidRPr="00E14330" w:rsidRDefault="00176FE9" w:rsidP="000B0612">
      <w:pPr>
        <w:pStyle w:val="Doc-title"/>
      </w:pPr>
      <w:hyperlink r:id="rId1033" w:history="1">
        <w:r>
          <w:rPr>
            <w:rStyle w:val="Hyperlink"/>
          </w:rPr>
          <w:t>R2-2108455</w:t>
        </w:r>
      </w:hyperlink>
      <w:r w:rsidR="000B0612" w:rsidRPr="00E14330">
        <w:tab/>
        <w:t>Multicast activation notification and MCCH change notification</w:t>
      </w:r>
      <w:r w:rsidR="000B0612" w:rsidRPr="00E14330">
        <w:tab/>
        <w:t>Intel Corporation</w:t>
      </w:r>
      <w:r w:rsidR="000B0612" w:rsidRPr="00E14330">
        <w:tab/>
        <w:t>discussion</w:t>
      </w:r>
      <w:r w:rsidR="000B0612" w:rsidRPr="00E14330">
        <w:tab/>
        <w:t>Rel-17</w:t>
      </w:r>
      <w:r w:rsidR="000B0612" w:rsidRPr="00E14330">
        <w:tab/>
        <w:t>NR_MBS-Core</w:t>
      </w:r>
    </w:p>
    <w:p w14:paraId="4AD4D56E" w14:textId="5A481693" w:rsidR="000B0612" w:rsidRPr="00E14330" w:rsidRDefault="00176FE9" w:rsidP="000B0612">
      <w:pPr>
        <w:pStyle w:val="Doc-title"/>
      </w:pPr>
      <w:hyperlink r:id="rId1034" w:history="1">
        <w:r>
          <w:rPr>
            <w:rStyle w:val="Hyperlink"/>
          </w:rPr>
          <w:t>R2-2108523</w:t>
        </w:r>
      </w:hyperlink>
      <w:r w:rsidR="000B0612" w:rsidRPr="00E14330">
        <w:tab/>
        <w:t>Discussion MBS notification schemes</w:t>
      </w:r>
      <w:r w:rsidR="000B0612" w:rsidRPr="00E14330">
        <w:tab/>
        <w:t>CMCC</w:t>
      </w:r>
      <w:r w:rsidR="000B0612" w:rsidRPr="00E14330">
        <w:tab/>
        <w:t>discussion</w:t>
      </w:r>
      <w:r w:rsidR="000B0612" w:rsidRPr="00E14330">
        <w:tab/>
        <w:t>Rel-17</w:t>
      </w:r>
      <w:r w:rsidR="000B0612" w:rsidRPr="00E14330">
        <w:tab/>
        <w:t>NR_MBS-Core</w:t>
      </w:r>
    </w:p>
    <w:p w14:paraId="620CB320" w14:textId="5306BCDE" w:rsidR="000B0612" w:rsidRDefault="00176FE9" w:rsidP="000B0612">
      <w:pPr>
        <w:pStyle w:val="Doc-title"/>
      </w:pPr>
      <w:hyperlink r:id="rId1035" w:history="1">
        <w:r>
          <w:rPr>
            <w:rStyle w:val="Hyperlink"/>
          </w:rPr>
          <w:t>R2-2108800</w:t>
        </w:r>
      </w:hyperlink>
      <w:r w:rsidR="000B0612" w:rsidRPr="00E14330">
        <w:tab/>
        <w:t>PRACH congestion due to multicast paging</w:t>
      </w:r>
      <w:r w:rsidR="000B0612" w:rsidRPr="00E14330">
        <w:tab/>
        <w:t>Xiaomi Communications</w:t>
      </w:r>
      <w:r w:rsidR="000B0612" w:rsidRPr="00E14330">
        <w:tab/>
        <w:t>discussion</w:t>
      </w:r>
      <w:r w:rsidR="000B0612" w:rsidRPr="00E14330">
        <w:tab/>
        <w:t>Rel-17</w:t>
      </w:r>
      <w:r w:rsidR="000B0612" w:rsidRPr="00E14330">
        <w:tab/>
        <w:t>NR_MBS-Core</w:t>
      </w:r>
    </w:p>
    <w:p w14:paraId="1C40CE7C" w14:textId="60A8109B" w:rsidR="000B0612" w:rsidRDefault="000B0612" w:rsidP="000B0612">
      <w:pPr>
        <w:pStyle w:val="Agreement"/>
        <w:tabs>
          <w:tab w:val="clear" w:pos="9990"/>
        </w:tabs>
        <w:overflowPunct/>
        <w:autoSpaceDE/>
        <w:autoSpaceDN/>
        <w:adjustRightInd/>
        <w:ind w:left="1619" w:hanging="360"/>
        <w:textAlignment w:val="auto"/>
      </w:pPr>
      <w:r>
        <w:t>[003][048] 21 tdocs above are Noted</w:t>
      </w:r>
    </w:p>
    <w:p w14:paraId="2A91FE86" w14:textId="77777777" w:rsidR="004879DA" w:rsidRPr="004879DA" w:rsidRDefault="004879DA" w:rsidP="004879DA">
      <w:pPr>
        <w:pStyle w:val="Doc-text2"/>
      </w:pPr>
    </w:p>
    <w:p w14:paraId="7D3E282F" w14:textId="77777777" w:rsidR="000B0612" w:rsidRPr="00E14330" w:rsidRDefault="000B0612" w:rsidP="000B0612">
      <w:pPr>
        <w:pStyle w:val="Heading4"/>
      </w:pPr>
      <w:bookmarkStart w:id="156" w:name="_Toc82647121"/>
      <w:r w:rsidRPr="00E14330">
        <w:t>8.1.3.3</w:t>
      </w:r>
      <w:r w:rsidRPr="00E14330">
        <w:tab/>
        <w:t>Other</w:t>
      </w:r>
      <w:bookmarkEnd w:id="156"/>
    </w:p>
    <w:p w14:paraId="54989BAB" w14:textId="77777777" w:rsidR="000B0612" w:rsidRPr="00E14330" w:rsidRDefault="000B0612" w:rsidP="000B0612">
      <w:pPr>
        <w:pStyle w:val="Comments"/>
      </w:pPr>
      <w:r w:rsidRPr="00E14330">
        <w:t>MCCH contents and details. General RRC aspects. BWP.</w:t>
      </w:r>
    </w:p>
    <w:p w14:paraId="7D98CE0D" w14:textId="77777777" w:rsidR="000B0612" w:rsidRDefault="000B0612" w:rsidP="000B0612">
      <w:pPr>
        <w:pStyle w:val="Comments"/>
      </w:pPr>
    </w:p>
    <w:p w14:paraId="6A25CE3E" w14:textId="77777777" w:rsidR="000B0612" w:rsidRDefault="000B0612" w:rsidP="000B0612">
      <w:pPr>
        <w:pStyle w:val="EmailDiscussion"/>
        <w:overflowPunct/>
        <w:autoSpaceDE/>
        <w:autoSpaceDN/>
        <w:adjustRightInd/>
        <w:ind w:left="1619" w:hanging="360"/>
        <w:textAlignment w:val="auto"/>
      </w:pPr>
      <w:r>
        <w:t>[AT115-e][049][MBS] L3 Other (Huawei)</w:t>
      </w:r>
    </w:p>
    <w:p w14:paraId="476614BD" w14:textId="46AEB71F" w:rsidR="000B0612" w:rsidRDefault="000B0612" w:rsidP="000B0612">
      <w:pPr>
        <w:pStyle w:val="EmailDiscussion2"/>
      </w:pPr>
      <w:r>
        <w:tab/>
        <w:t xml:space="preserve">Scope: Treat </w:t>
      </w:r>
      <w:hyperlink r:id="rId1036" w:history="1">
        <w:r w:rsidR="00176FE9">
          <w:rPr>
            <w:rStyle w:val="Hyperlink"/>
          </w:rPr>
          <w:t>R2-2109035</w:t>
        </w:r>
      </w:hyperlink>
      <w:r>
        <w:t xml:space="preserve">. Attempt to reach agreements only for those points for which it seems possible to agree without on-line discussion (best-effort). </w:t>
      </w:r>
    </w:p>
    <w:p w14:paraId="323665EF" w14:textId="77777777" w:rsidR="000B0612" w:rsidRDefault="000B0612" w:rsidP="000B0612">
      <w:pPr>
        <w:pStyle w:val="EmailDiscussion2"/>
      </w:pPr>
      <w:r>
        <w:tab/>
        <w:t>Intended outcome: Agreements, report</w:t>
      </w:r>
    </w:p>
    <w:p w14:paraId="6BF16268" w14:textId="77777777" w:rsidR="000B0612" w:rsidRDefault="000B0612" w:rsidP="000B0612">
      <w:pPr>
        <w:pStyle w:val="EmailDiscussion2"/>
      </w:pPr>
      <w:r>
        <w:tab/>
        <w:t>Deadline: EOM, no CB</w:t>
      </w:r>
    </w:p>
    <w:p w14:paraId="26590ECB" w14:textId="77777777" w:rsidR="000B0612" w:rsidRDefault="000B0612" w:rsidP="000B0612">
      <w:pPr>
        <w:pStyle w:val="Comments"/>
      </w:pPr>
    </w:p>
    <w:p w14:paraId="41994183" w14:textId="75C2F331" w:rsidR="000B0612" w:rsidRDefault="00176FE9" w:rsidP="000B0612">
      <w:pPr>
        <w:pStyle w:val="Doc-title"/>
      </w:pPr>
      <w:hyperlink r:id="rId1037" w:history="1">
        <w:r>
          <w:rPr>
            <w:rStyle w:val="Hyperlink"/>
          </w:rPr>
          <w:t>R2-2109104</w:t>
        </w:r>
      </w:hyperlink>
      <w:r w:rsidR="000B0612">
        <w:tab/>
      </w:r>
      <w:r w:rsidR="000B0612" w:rsidRPr="00F02E46">
        <w:t>Report of offline: [AT115-e][049][MBS] L3 Other (Huawei)</w:t>
      </w:r>
      <w:r w:rsidR="000B0612">
        <w:tab/>
        <w:t>Huawei</w:t>
      </w:r>
    </w:p>
    <w:p w14:paraId="2F73082C" w14:textId="77777777" w:rsidR="000B0612" w:rsidRDefault="000B0612" w:rsidP="000B0612">
      <w:pPr>
        <w:pStyle w:val="Agreement"/>
        <w:tabs>
          <w:tab w:val="clear" w:pos="9990"/>
        </w:tabs>
        <w:overflowPunct/>
        <w:autoSpaceDE/>
        <w:autoSpaceDN/>
        <w:adjustRightInd/>
        <w:ind w:left="1619" w:hanging="360"/>
        <w:textAlignment w:val="auto"/>
      </w:pPr>
      <w:r>
        <w:t>[049] Noted, agreements are reflected below</w:t>
      </w:r>
    </w:p>
    <w:p w14:paraId="6B0D41B2" w14:textId="77777777" w:rsidR="000B0612" w:rsidRDefault="000B0612" w:rsidP="000B0612">
      <w:pPr>
        <w:pStyle w:val="Comments"/>
      </w:pPr>
    </w:p>
    <w:p w14:paraId="769E2EF7" w14:textId="77777777" w:rsidR="000B0612" w:rsidRDefault="000B0612" w:rsidP="000B0612">
      <w:pPr>
        <w:pStyle w:val="Agreement"/>
        <w:tabs>
          <w:tab w:val="clear" w:pos="9990"/>
        </w:tabs>
        <w:overflowPunct/>
        <w:autoSpaceDE/>
        <w:autoSpaceDN/>
        <w:adjustRightInd/>
        <w:ind w:left="1619" w:hanging="360"/>
        <w:textAlignment w:val="auto"/>
        <w:rPr>
          <w:rFonts w:ascii="Times New Roman" w:eastAsiaTheme="minorEastAsia" w:hAnsi="Times New Roman"/>
        </w:rPr>
      </w:pPr>
      <w:r>
        <w:t>[049] Send and LS to SA2 to consult on whether TMGI is sufficient for MBS session identification or some additional parameter is required (such as sessionID in LTE).</w:t>
      </w:r>
    </w:p>
    <w:p w14:paraId="2D7CA9C0" w14:textId="77777777" w:rsidR="000B0612" w:rsidRDefault="000B0612" w:rsidP="000B0612">
      <w:pPr>
        <w:pStyle w:val="Agreement"/>
        <w:tabs>
          <w:tab w:val="clear" w:pos="9990"/>
        </w:tabs>
        <w:overflowPunct/>
        <w:autoSpaceDE/>
        <w:autoSpaceDN/>
        <w:adjustRightInd/>
        <w:ind w:left="1619" w:hanging="360"/>
        <w:textAlignment w:val="auto"/>
        <w:rPr>
          <w:rFonts w:ascii="Calibri" w:hAnsi="Calibri" w:cs="Calibri"/>
          <w:sz w:val="22"/>
          <w:szCs w:val="22"/>
        </w:rPr>
      </w:pPr>
      <w:r>
        <w:t>[049] There is no SDAP configuration provided to the UE for neither broadcast nor multicast.</w:t>
      </w:r>
    </w:p>
    <w:p w14:paraId="2288F382" w14:textId="77777777" w:rsidR="000B0612" w:rsidRDefault="000B0612" w:rsidP="000B0612">
      <w:pPr>
        <w:pStyle w:val="Agreement"/>
        <w:tabs>
          <w:tab w:val="clear" w:pos="9990"/>
        </w:tabs>
        <w:overflowPunct/>
        <w:autoSpaceDE/>
        <w:autoSpaceDN/>
        <w:adjustRightInd/>
        <w:ind w:left="1619" w:hanging="360"/>
        <w:textAlignment w:val="auto"/>
      </w:pPr>
      <w:r>
        <w:t>[049] For broadcast, it is FFS whether sn-FieldLength (for RLC) and pdcp-SN-SizeDL parameters are configurable or predefined in specifications (related UE capabilities should be considered).</w:t>
      </w:r>
    </w:p>
    <w:p w14:paraId="7AF28403" w14:textId="77777777" w:rsidR="000B0612" w:rsidRDefault="000B0612" w:rsidP="000B0612">
      <w:pPr>
        <w:pStyle w:val="Agreement"/>
        <w:tabs>
          <w:tab w:val="clear" w:pos="9990"/>
        </w:tabs>
        <w:overflowPunct/>
        <w:autoSpaceDE/>
        <w:autoSpaceDN/>
        <w:adjustRightInd/>
        <w:ind w:left="1619" w:hanging="360"/>
        <w:textAlignment w:val="auto"/>
      </w:pPr>
      <w:r>
        <w:t>[049] For broadcast, it is FFS whether t-Reassembly (in RLC configuration) and t-Reordering (in PDCP configuration) are needed, e.g. considering whether out of sequence reception can happen as there is no HARQ feedback for broadcast.</w:t>
      </w:r>
    </w:p>
    <w:p w14:paraId="44BF535C" w14:textId="77777777" w:rsidR="000B0612" w:rsidRDefault="000B0612" w:rsidP="000B0612">
      <w:pPr>
        <w:pStyle w:val="Agreement"/>
        <w:tabs>
          <w:tab w:val="clear" w:pos="9990"/>
        </w:tabs>
        <w:overflowPunct/>
        <w:autoSpaceDE/>
        <w:autoSpaceDN/>
        <w:adjustRightInd/>
        <w:ind w:left="1619" w:hanging="360"/>
        <w:textAlignment w:val="auto"/>
        <w:rPr>
          <w:lang w:eastAsia="en-US"/>
        </w:rPr>
      </w:pPr>
      <w:r>
        <w:t>[049] For broadcast, it is FFS whether ROHC, when enabled by the network, has a predefined configuration or ROHC parameters are configurable by the network.</w:t>
      </w:r>
    </w:p>
    <w:p w14:paraId="7AEDDC64" w14:textId="77777777" w:rsidR="000B0612" w:rsidRDefault="000B0612" w:rsidP="000B0612">
      <w:pPr>
        <w:pStyle w:val="Agreement"/>
        <w:tabs>
          <w:tab w:val="clear" w:pos="9990"/>
        </w:tabs>
        <w:overflowPunct/>
        <w:autoSpaceDE/>
        <w:autoSpaceDN/>
        <w:adjustRightInd/>
        <w:ind w:left="1619" w:hanging="360"/>
        <w:textAlignment w:val="auto"/>
        <w:rPr>
          <w:sz w:val="22"/>
          <w:szCs w:val="22"/>
          <w:lang w:eastAsia="zh-TW"/>
        </w:rPr>
      </w:pPr>
      <w:r>
        <w:t xml:space="preserve">[049] On-demand MCCH mechanism is not introduced in Rel-17. </w:t>
      </w:r>
    </w:p>
    <w:p w14:paraId="122CDEB8" w14:textId="77777777" w:rsidR="000B0612" w:rsidRDefault="000B0612" w:rsidP="000B0612">
      <w:pPr>
        <w:pStyle w:val="Agreement"/>
        <w:tabs>
          <w:tab w:val="clear" w:pos="9990"/>
        </w:tabs>
        <w:overflowPunct/>
        <w:autoSpaceDE/>
        <w:autoSpaceDN/>
        <w:adjustRightInd/>
        <w:ind w:left="1619" w:hanging="360"/>
        <w:textAlignment w:val="auto"/>
      </w:pPr>
      <w:r>
        <w:rPr>
          <w:lang w:eastAsia="ko-KR"/>
        </w:rPr>
        <w:t>[049] A s</w:t>
      </w:r>
      <w:r>
        <w:t>ingle MCCH channel with multiple modification/repetition periods is not supported, i.e. there is a single configuration of modification/repetition for MCCH (in Rel-17).</w:t>
      </w:r>
    </w:p>
    <w:p w14:paraId="5E68EC05" w14:textId="77777777" w:rsidR="000B0612" w:rsidRPr="00E14330" w:rsidRDefault="000B0612" w:rsidP="000B0612">
      <w:pPr>
        <w:pStyle w:val="Comments"/>
      </w:pPr>
    </w:p>
    <w:p w14:paraId="7A3357FA" w14:textId="72BCE8E3" w:rsidR="000B0612" w:rsidRPr="00E14330" w:rsidRDefault="00176FE9" w:rsidP="000B0612">
      <w:pPr>
        <w:pStyle w:val="Doc-title"/>
      </w:pPr>
      <w:hyperlink r:id="rId1038" w:history="1">
        <w:r>
          <w:rPr>
            <w:rStyle w:val="Hyperlink"/>
          </w:rPr>
          <w:t>R2-2109035</w:t>
        </w:r>
      </w:hyperlink>
      <w:r w:rsidR="000B0612" w:rsidRPr="00E14330">
        <w:tab/>
        <w:t>[Pre115-e][004][MBS] Summary 8.1.3.3 L3 Centric Other</w:t>
      </w:r>
      <w:r w:rsidR="000B0612" w:rsidRPr="00E14330">
        <w:tab/>
      </w:r>
      <w:r w:rsidR="000B0612" w:rsidRPr="00E14330">
        <w:tab/>
        <w:t>Huawei, HiSilicon</w:t>
      </w:r>
      <w:r w:rsidR="000B0612" w:rsidRPr="00E14330">
        <w:tab/>
      </w:r>
    </w:p>
    <w:p w14:paraId="1EC2FBB2" w14:textId="51401234" w:rsidR="000B0612" w:rsidRPr="00E14330" w:rsidRDefault="00176FE9" w:rsidP="000B0612">
      <w:pPr>
        <w:pStyle w:val="Doc-title"/>
      </w:pPr>
      <w:hyperlink r:id="rId1039" w:history="1">
        <w:r>
          <w:rPr>
            <w:rStyle w:val="Hyperlink"/>
          </w:rPr>
          <w:t>R2-2107014</w:t>
        </w:r>
      </w:hyperlink>
      <w:r w:rsidR="000B0612" w:rsidRPr="00E14330">
        <w:tab/>
        <w:t>Discussion on beam sweeping transmission for delivery mode 2</w:t>
      </w:r>
      <w:r w:rsidR="000B0612" w:rsidRPr="00E14330">
        <w:tab/>
        <w:t>OPPO</w:t>
      </w:r>
      <w:r w:rsidR="000B0612" w:rsidRPr="00E14330">
        <w:tab/>
        <w:t>discussion</w:t>
      </w:r>
      <w:r w:rsidR="000B0612" w:rsidRPr="00E14330">
        <w:tab/>
        <w:t>Rel-17</w:t>
      </w:r>
      <w:r w:rsidR="000B0612" w:rsidRPr="00E14330">
        <w:tab/>
        <w:t>NR_MBS-Core</w:t>
      </w:r>
    </w:p>
    <w:p w14:paraId="393EA877" w14:textId="570E86EC" w:rsidR="000B0612" w:rsidRPr="00E14330" w:rsidRDefault="00176FE9" w:rsidP="000B0612">
      <w:pPr>
        <w:pStyle w:val="Doc-title"/>
      </w:pPr>
      <w:hyperlink r:id="rId1040" w:history="1">
        <w:r>
          <w:rPr>
            <w:rStyle w:val="Hyperlink"/>
          </w:rPr>
          <w:t>R2-2107038</w:t>
        </w:r>
      </w:hyperlink>
      <w:r w:rsidR="000B0612" w:rsidRPr="00E14330">
        <w:tab/>
        <w:t>Discussion on MCCH Contents and General RRC Aspects</w:t>
      </w:r>
      <w:r w:rsidR="000B0612" w:rsidRPr="00E14330">
        <w:tab/>
        <w:t>CATT, CBN</w:t>
      </w:r>
      <w:r w:rsidR="000B0612" w:rsidRPr="00E14330">
        <w:tab/>
        <w:t>discussion</w:t>
      </w:r>
      <w:r w:rsidR="000B0612" w:rsidRPr="00E14330">
        <w:tab/>
        <w:t>Rel-17</w:t>
      </w:r>
    </w:p>
    <w:p w14:paraId="33D1BE0A" w14:textId="7AD55E8D" w:rsidR="000B0612" w:rsidRPr="00E14330" w:rsidRDefault="00176FE9" w:rsidP="000B0612">
      <w:pPr>
        <w:pStyle w:val="Doc-title"/>
      </w:pPr>
      <w:hyperlink r:id="rId1041" w:history="1">
        <w:r>
          <w:rPr>
            <w:rStyle w:val="Hyperlink"/>
          </w:rPr>
          <w:t>R2-2107052</w:t>
        </w:r>
      </w:hyperlink>
      <w:r w:rsidR="000B0612" w:rsidRPr="00E14330">
        <w:tab/>
        <w:t>MCCH Configuration</w:t>
      </w:r>
      <w:r w:rsidR="000B0612" w:rsidRPr="00E14330">
        <w:tab/>
        <w:t>MediaTek Inc.</w:t>
      </w:r>
      <w:r w:rsidR="000B0612" w:rsidRPr="00E14330">
        <w:tab/>
        <w:t>discussion</w:t>
      </w:r>
      <w:r w:rsidR="000B0612" w:rsidRPr="00E14330">
        <w:tab/>
        <w:t>Rel-17</w:t>
      </w:r>
    </w:p>
    <w:p w14:paraId="10745330" w14:textId="5B56A612" w:rsidR="000B0612" w:rsidRPr="00E14330" w:rsidRDefault="00176FE9" w:rsidP="000B0612">
      <w:pPr>
        <w:pStyle w:val="Doc-title"/>
      </w:pPr>
      <w:hyperlink r:id="rId1042" w:history="1">
        <w:r>
          <w:rPr>
            <w:rStyle w:val="Hyperlink"/>
          </w:rPr>
          <w:t>R2-2107236</w:t>
        </w:r>
      </w:hyperlink>
      <w:r w:rsidR="000B0612" w:rsidRPr="00E14330">
        <w:tab/>
        <w:t>MCCH Contents and RRC Aspects for MBS</w:t>
      </w:r>
      <w:r w:rsidR="000B0612" w:rsidRPr="00E14330">
        <w:tab/>
        <w:t xml:space="preserve">Samsung </w:t>
      </w:r>
      <w:r w:rsidR="000B0612" w:rsidRPr="00E14330">
        <w:tab/>
        <w:t>discussion</w:t>
      </w:r>
    </w:p>
    <w:p w14:paraId="59A80BD6" w14:textId="2E35DF2C" w:rsidR="000B0612" w:rsidRPr="00E14330" w:rsidRDefault="00176FE9" w:rsidP="000B0612">
      <w:pPr>
        <w:pStyle w:val="Doc-title"/>
      </w:pPr>
      <w:hyperlink r:id="rId1043" w:history="1">
        <w:r>
          <w:rPr>
            <w:rStyle w:val="Hyperlink"/>
          </w:rPr>
          <w:t>R2-2107341</w:t>
        </w:r>
      </w:hyperlink>
      <w:r w:rsidR="000B0612" w:rsidRPr="00E14330">
        <w:tab/>
        <w:t>MCCH contents for NR MBS</w:t>
      </w:r>
      <w:r w:rsidR="000B0612" w:rsidRPr="00E14330">
        <w:tab/>
        <w:t>ZTE, Sanechips</w:t>
      </w:r>
      <w:r w:rsidR="000B0612" w:rsidRPr="00E14330">
        <w:tab/>
        <w:t>discussion</w:t>
      </w:r>
      <w:r w:rsidR="000B0612" w:rsidRPr="00E14330">
        <w:tab/>
        <w:t>Rel-17</w:t>
      </w:r>
      <w:r w:rsidR="000B0612" w:rsidRPr="00E14330">
        <w:tab/>
        <w:t>NR_MBS-Core</w:t>
      </w:r>
    </w:p>
    <w:p w14:paraId="1EDB01D0" w14:textId="4471E3C1" w:rsidR="000B0612" w:rsidRPr="00E14330" w:rsidRDefault="00176FE9" w:rsidP="000B0612">
      <w:pPr>
        <w:pStyle w:val="Doc-title"/>
      </w:pPr>
      <w:hyperlink r:id="rId1044" w:history="1">
        <w:r>
          <w:rPr>
            <w:rStyle w:val="Hyperlink"/>
          </w:rPr>
          <w:t>R2-2107366</w:t>
        </w:r>
      </w:hyperlink>
      <w:r w:rsidR="000B0612" w:rsidRPr="00E14330">
        <w:tab/>
        <w:t>RRC issues of multicast session</w:t>
      </w:r>
      <w:r w:rsidR="000B0612" w:rsidRPr="00E14330">
        <w:tab/>
        <w:t>Spreadtrum Communications</w:t>
      </w:r>
      <w:r w:rsidR="000B0612" w:rsidRPr="00E14330">
        <w:tab/>
        <w:t>discussion</w:t>
      </w:r>
      <w:r w:rsidR="000B0612" w:rsidRPr="00E14330">
        <w:tab/>
        <w:t>Rel-17</w:t>
      </w:r>
    </w:p>
    <w:p w14:paraId="52E13FB5" w14:textId="4BAF9F97" w:rsidR="000B0612" w:rsidRPr="00E14330" w:rsidRDefault="00176FE9" w:rsidP="000B0612">
      <w:pPr>
        <w:pStyle w:val="Doc-title"/>
      </w:pPr>
      <w:hyperlink r:id="rId1045" w:history="1">
        <w:r>
          <w:rPr>
            <w:rStyle w:val="Hyperlink"/>
          </w:rPr>
          <w:t>R2-2107529</w:t>
        </w:r>
      </w:hyperlink>
      <w:r w:rsidR="000B0612" w:rsidRPr="00E14330">
        <w:tab/>
        <w:t>Configurations for MRB and scheduling via MCCH in DM2</w:t>
      </w:r>
      <w:r w:rsidR="000B0612" w:rsidRPr="00E14330">
        <w:tab/>
        <w:t>Futurewei</w:t>
      </w:r>
      <w:r w:rsidR="000B0612" w:rsidRPr="00E14330">
        <w:tab/>
        <w:t>discussion</w:t>
      </w:r>
      <w:r w:rsidR="000B0612" w:rsidRPr="00E14330">
        <w:tab/>
        <w:t>Rel-17</w:t>
      </w:r>
      <w:r w:rsidR="000B0612" w:rsidRPr="00E14330">
        <w:tab/>
        <w:t>NR_MBS-Core</w:t>
      </w:r>
      <w:r w:rsidR="000B0612" w:rsidRPr="00E14330">
        <w:tab/>
      </w:r>
      <w:hyperlink r:id="rId1046" w:history="1">
        <w:r>
          <w:rPr>
            <w:rStyle w:val="Hyperlink"/>
          </w:rPr>
          <w:t>R2-2105007</w:t>
        </w:r>
      </w:hyperlink>
    </w:p>
    <w:p w14:paraId="2655F6F8" w14:textId="29ACFBFF" w:rsidR="000B0612" w:rsidRPr="00E14330" w:rsidRDefault="00176FE9" w:rsidP="000B0612">
      <w:pPr>
        <w:pStyle w:val="Doc-title"/>
      </w:pPr>
      <w:hyperlink r:id="rId1047" w:history="1">
        <w:r>
          <w:rPr>
            <w:rStyle w:val="Hyperlink"/>
          </w:rPr>
          <w:t>R2-2107531</w:t>
        </w:r>
      </w:hyperlink>
      <w:r w:rsidR="000B0612" w:rsidRPr="00E14330">
        <w:tab/>
        <w:t>Handling MBS during conditional handover</w:t>
      </w:r>
      <w:r w:rsidR="000B0612" w:rsidRPr="00E14330">
        <w:tab/>
        <w:t>Futurewei</w:t>
      </w:r>
      <w:r w:rsidR="000B0612" w:rsidRPr="00E14330">
        <w:tab/>
        <w:t>discussion</w:t>
      </w:r>
      <w:r w:rsidR="000B0612" w:rsidRPr="00E14330">
        <w:tab/>
        <w:t>Rel-17</w:t>
      </w:r>
      <w:r w:rsidR="000B0612" w:rsidRPr="00E14330">
        <w:tab/>
        <w:t>NR_MBS-Core</w:t>
      </w:r>
      <w:r w:rsidR="000B0612" w:rsidRPr="00E14330">
        <w:tab/>
      </w:r>
      <w:hyperlink r:id="rId1048" w:history="1">
        <w:r>
          <w:rPr>
            <w:rStyle w:val="Hyperlink"/>
          </w:rPr>
          <w:t>R2-2105009</w:t>
        </w:r>
      </w:hyperlink>
    </w:p>
    <w:p w14:paraId="4AF0575E" w14:textId="458FF08E" w:rsidR="000B0612" w:rsidRPr="00E14330" w:rsidRDefault="00176FE9" w:rsidP="000B0612">
      <w:pPr>
        <w:pStyle w:val="Doc-title"/>
      </w:pPr>
      <w:hyperlink r:id="rId1049" w:history="1">
        <w:r>
          <w:rPr>
            <w:rStyle w:val="Hyperlink"/>
          </w:rPr>
          <w:t>R2-2107546</w:t>
        </w:r>
      </w:hyperlink>
      <w:r w:rsidR="000B0612" w:rsidRPr="00E14330">
        <w:tab/>
        <w:t>NR MBS control signalling aspects for UEs in different RRC states</w:t>
      </w:r>
      <w:r w:rsidR="000B0612" w:rsidRPr="00E14330">
        <w:tab/>
        <w:t>Qualcomm Inc</w:t>
      </w:r>
      <w:r w:rsidR="000B0612" w:rsidRPr="00E14330">
        <w:tab/>
        <w:t>discussion</w:t>
      </w:r>
      <w:r w:rsidR="000B0612" w:rsidRPr="00E14330">
        <w:tab/>
        <w:t>Rel-17</w:t>
      </w:r>
      <w:r w:rsidR="000B0612" w:rsidRPr="00E14330">
        <w:tab/>
        <w:t>NR_MBS-Core</w:t>
      </w:r>
      <w:r w:rsidR="000B0612" w:rsidRPr="00E14330">
        <w:tab/>
      </w:r>
      <w:hyperlink r:id="rId1050" w:history="1">
        <w:r>
          <w:rPr>
            <w:rStyle w:val="Hyperlink"/>
          </w:rPr>
          <w:t>R2-2105013</w:t>
        </w:r>
      </w:hyperlink>
    </w:p>
    <w:p w14:paraId="015491BC" w14:textId="41516C03" w:rsidR="000B0612" w:rsidRPr="00E14330" w:rsidRDefault="00176FE9" w:rsidP="000B0612">
      <w:pPr>
        <w:pStyle w:val="Doc-title"/>
      </w:pPr>
      <w:hyperlink r:id="rId1051" w:history="1">
        <w:r>
          <w:rPr>
            <w:rStyle w:val="Hyperlink"/>
          </w:rPr>
          <w:t>R2-2107579</w:t>
        </w:r>
      </w:hyperlink>
      <w:r w:rsidR="000B0612" w:rsidRPr="00E14330">
        <w:tab/>
        <w:t>MBS reception in CONNECTED state</w:t>
      </w:r>
      <w:r w:rsidR="000B0612" w:rsidRPr="00E14330">
        <w:tab/>
        <w:t>Apple</w:t>
      </w:r>
      <w:r w:rsidR="000B0612" w:rsidRPr="00E14330">
        <w:tab/>
        <w:t>discussion</w:t>
      </w:r>
      <w:r w:rsidR="000B0612" w:rsidRPr="00E14330">
        <w:tab/>
        <w:t>Rel-17</w:t>
      </w:r>
      <w:r w:rsidR="000B0612" w:rsidRPr="00E14330">
        <w:tab/>
        <w:t>NR_MBS-Core</w:t>
      </w:r>
    </w:p>
    <w:p w14:paraId="246791F2" w14:textId="10D08817" w:rsidR="000B0612" w:rsidRPr="00E14330" w:rsidRDefault="00176FE9" w:rsidP="000B0612">
      <w:pPr>
        <w:pStyle w:val="Doc-title"/>
      </w:pPr>
      <w:hyperlink r:id="rId1052" w:history="1">
        <w:r>
          <w:rPr>
            <w:rStyle w:val="Hyperlink"/>
          </w:rPr>
          <w:t>R2-2107691</w:t>
        </w:r>
      </w:hyperlink>
      <w:r w:rsidR="000B0612" w:rsidRPr="00E14330">
        <w:tab/>
        <w:t>Miscellaneous Aspects of MBS Provisioning</w:t>
      </w:r>
      <w:r w:rsidR="000B0612" w:rsidRPr="00E14330">
        <w:tab/>
        <w:t>Nokia, Nokia Shanghai Bell</w:t>
      </w:r>
      <w:r w:rsidR="000B0612" w:rsidRPr="00E14330">
        <w:tab/>
        <w:t>discussion</w:t>
      </w:r>
      <w:r w:rsidR="000B0612" w:rsidRPr="00E14330">
        <w:tab/>
        <w:t>Rel-17</w:t>
      </w:r>
      <w:r w:rsidR="000B0612" w:rsidRPr="00E14330">
        <w:tab/>
        <w:t>NR_MBS-Core</w:t>
      </w:r>
      <w:r w:rsidR="000B0612" w:rsidRPr="00E14330">
        <w:tab/>
      </w:r>
      <w:hyperlink r:id="rId1053" w:history="1">
        <w:r>
          <w:rPr>
            <w:rStyle w:val="Hyperlink"/>
          </w:rPr>
          <w:t>R2-2105266</w:t>
        </w:r>
      </w:hyperlink>
    </w:p>
    <w:p w14:paraId="3456B0AE" w14:textId="465DECD0" w:rsidR="000B0612" w:rsidRPr="00E14330" w:rsidRDefault="00176FE9" w:rsidP="000B0612">
      <w:pPr>
        <w:pStyle w:val="Doc-title"/>
      </w:pPr>
      <w:hyperlink r:id="rId1054" w:history="1">
        <w:r>
          <w:rPr>
            <w:rStyle w:val="Hyperlink"/>
          </w:rPr>
          <w:t>R2-2108036</w:t>
        </w:r>
      </w:hyperlink>
      <w:r w:rsidR="000B0612" w:rsidRPr="00E14330">
        <w:tab/>
        <w:t>MBS related configuration for delivery mode 2</w:t>
      </w:r>
      <w:r w:rsidR="000B0612" w:rsidRPr="00E14330">
        <w:tab/>
        <w:t>CHENGDU TD TECH LTD.</w:t>
      </w:r>
      <w:r w:rsidR="000B0612" w:rsidRPr="00E14330">
        <w:tab/>
        <w:t>discussion</w:t>
      </w:r>
      <w:r w:rsidR="000B0612" w:rsidRPr="00E14330">
        <w:tab/>
        <w:t>Rel-17</w:t>
      </w:r>
    </w:p>
    <w:p w14:paraId="7CC4D84A" w14:textId="69026E2B" w:rsidR="000B0612" w:rsidRPr="00E14330" w:rsidRDefault="00176FE9" w:rsidP="000B0612">
      <w:pPr>
        <w:pStyle w:val="Doc-title"/>
      </w:pPr>
      <w:hyperlink r:id="rId1055" w:history="1">
        <w:r>
          <w:rPr>
            <w:rStyle w:val="Hyperlink"/>
          </w:rPr>
          <w:t>R2-2108049</w:t>
        </w:r>
      </w:hyperlink>
      <w:r w:rsidR="000B0612" w:rsidRPr="00E14330">
        <w:tab/>
        <w:t>MBS BWP UE capability and MBS resources</w:t>
      </w:r>
      <w:r w:rsidR="000B0612" w:rsidRPr="00E14330">
        <w:tab/>
        <w:t>Sony</w:t>
      </w:r>
      <w:r w:rsidR="000B0612" w:rsidRPr="00E14330">
        <w:tab/>
        <w:t>discussion</w:t>
      </w:r>
      <w:r w:rsidR="000B0612" w:rsidRPr="00E14330">
        <w:tab/>
        <w:t>Rel-17</w:t>
      </w:r>
      <w:r w:rsidR="000B0612" w:rsidRPr="00E14330">
        <w:tab/>
        <w:t>NR_MBS-Core</w:t>
      </w:r>
    </w:p>
    <w:p w14:paraId="26AA859C" w14:textId="063204B2" w:rsidR="000B0612" w:rsidRPr="00E14330" w:rsidRDefault="00176FE9" w:rsidP="000B0612">
      <w:pPr>
        <w:pStyle w:val="Doc-title"/>
      </w:pPr>
      <w:hyperlink r:id="rId1056" w:history="1">
        <w:r>
          <w:rPr>
            <w:rStyle w:val="Hyperlink"/>
          </w:rPr>
          <w:t>R2-2108084</w:t>
        </w:r>
      </w:hyperlink>
      <w:r w:rsidR="000B0612" w:rsidRPr="00E14330">
        <w:tab/>
        <w:t>Other aspects for MBS</w:t>
      </w:r>
      <w:r w:rsidR="000B0612" w:rsidRPr="00E14330">
        <w:tab/>
        <w:t>Ericsson</w:t>
      </w:r>
      <w:r w:rsidR="000B0612" w:rsidRPr="00E14330">
        <w:tab/>
        <w:t>discussion</w:t>
      </w:r>
      <w:r w:rsidR="000B0612" w:rsidRPr="00E14330">
        <w:tab/>
        <w:t>Rel-17</w:t>
      </w:r>
      <w:r w:rsidR="000B0612" w:rsidRPr="00E14330">
        <w:tab/>
        <w:t>NR_MBS-Core</w:t>
      </w:r>
    </w:p>
    <w:p w14:paraId="76D47122" w14:textId="397A726B" w:rsidR="000B0612" w:rsidRPr="00E14330" w:rsidRDefault="00176FE9" w:rsidP="000B0612">
      <w:pPr>
        <w:pStyle w:val="Doc-title"/>
      </w:pPr>
      <w:hyperlink r:id="rId1057" w:history="1">
        <w:r>
          <w:rPr>
            <w:rStyle w:val="Hyperlink"/>
          </w:rPr>
          <w:t>R2-2108203</w:t>
        </w:r>
      </w:hyperlink>
      <w:r w:rsidR="000B0612" w:rsidRPr="00E14330">
        <w:tab/>
        <w:t>MCCH acquisition in RRC_CONNECTED state</w:t>
      </w:r>
      <w:r w:rsidR="000B0612" w:rsidRPr="00E14330">
        <w:tab/>
        <w:t>Huawei, HiSilicon</w:t>
      </w:r>
      <w:r w:rsidR="000B0612" w:rsidRPr="00E14330">
        <w:tab/>
        <w:t>discussion</w:t>
      </w:r>
      <w:r w:rsidR="000B0612" w:rsidRPr="00E14330">
        <w:tab/>
        <w:t>Rel-17</w:t>
      </w:r>
      <w:r w:rsidR="000B0612" w:rsidRPr="00E14330">
        <w:tab/>
        <w:t>NR_MBS-Core</w:t>
      </w:r>
    </w:p>
    <w:p w14:paraId="4F051FC9" w14:textId="33E0E43F" w:rsidR="000B0612" w:rsidRPr="00E14330" w:rsidRDefault="00176FE9" w:rsidP="000B0612">
      <w:pPr>
        <w:pStyle w:val="Doc-title"/>
      </w:pPr>
      <w:hyperlink r:id="rId1058" w:history="1">
        <w:r>
          <w:rPr>
            <w:rStyle w:val="Hyperlink"/>
          </w:rPr>
          <w:t>R2-2108456</w:t>
        </w:r>
      </w:hyperlink>
      <w:r w:rsidR="000B0612" w:rsidRPr="00E14330">
        <w:tab/>
        <w:t>Details for MCCH design</w:t>
      </w:r>
      <w:r w:rsidR="000B0612" w:rsidRPr="00E14330">
        <w:tab/>
        <w:t>Intel Corporation</w:t>
      </w:r>
      <w:r w:rsidR="000B0612" w:rsidRPr="00E14330">
        <w:tab/>
        <w:t>discussion</w:t>
      </w:r>
      <w:r w:rsidR="000B0612" w:rsidRPr="00E14330">
        <w:tab/>
        <w:t>Rel-17</w:t>
      </w:r>
      <w:r w:rsidR="000B0612" w:rsidRPr="00E14330">
        <w:tab/>
        <w:t>NR_MBS-Core</w:t>
      </w:r>
    </w:p>
    <w:p w14:paraId="12A1345E" w14:textId="77777777" w:rsidR="000B0612" w:rsidRPr="00E14330" w:rsidRDefault="000B0612" w:rsidP="000B0612">
      <w:pPr>
        <w:pStyle w:val="Agreement"/>
        <w:tabs>
          <w:tab w:val="clear" w:pos="9990"/>
        </w:tabs>
        <w:overflowPunct/>
        <w:autoSpaceDE/>
        <w:autoSpaceDN/>
        <w:adjustRightInd/>
        <w:ind w:left="1619" w:hanging="360"/>
        <w:textAlignment w:val="auto"/>
      </w:pPr>
      <w:r>
        <w:t>[004][049] 17 tdocs above are Noted</w:t>
      </w:r>
    </w:p>
    <w:p w14:paraId="4D62C587" w14:textId="77777777" w:rsidR="000B0612" w:rsidRPr="00E14330" w:rsidRDefault="000B0612" w:rsidP="000B0612">
      <w:pPr>
        <w:pStyle w:val="Doc-text2"/>
      </w:pPr>
    </w:p>
    <w:p w14:paraId="6EBC64C3" w14:textId="77777777" w:rsidR="00AD6A37" w:rsidRPr="000D255B" w:rsidRDefault="00AD6A37" w:rsidP="00AD6A37">
      <w:pPr>
        <w:pStyle w:val="Heading2"/>
      </w:pPr>
      <w:bookmarkStart w:id="157" w:name="_Toc82647122"/>
      <w:r w:rsidRPr="000D255B">
        <w:t>8.2</w:t>
      </w:r>
      <w:r w:rsidRPr="000D255B">
        <w:tab/>
        <w:t>MR DC/CA further enhancements</w:t>
      </w:r>
      <w:bookmarkEnd w:id="157"/>
    </w:p>
    <w:p w14:paraId="4C728314" w14:textId="77777777" w:rsidR="00AD6A37" w:rsidRPr="000D255B" w:rsidRDefault="00AD6A37" w:rsidP="00AD6A37">
      <w:pPr>
        <w:pStyle w:val="Comments"/>
      </w:pPr>
      <w:r w:rsidRPr="000D255B">
        <w:t>(LTE_NR_DC_enh2-Core; leading WG: RAN2; REL-17; WID: RP-201040)</w:t>
      </w:r>
    </w:p>
    <w:p w14:paraId="601B6204" w14:textId="77777777" w:rsidR="00AD6A37" w:rsidRPr="000D255B" w:rsidRDefault="00AD6A37" w:rsidP="00AD6A37">
      <w:pPr>
        <w:pStyle w:val="Comments"/>
      </w:pPr>
      <w:r w:rsidRPr="000D255B">
        <w:t xml:space="preserve">Time budget: </w:t>
      </w:r>
      <w:r>
        <w:t>1</w:t>
      </w:r>
      <w:r w:rsidRPr="000D255B">
        <w:t xml:space="preserve"> TU</w:t>
      </w:r>
    </w:p>
    <w:p w14:paraId="158C25CC" w14:textId="77777777" w:rsidR="00AD6A37" w:rsidRPr="000D255B" w:rsidRDefault="00AD6A37" w:rsidP="00AD6A37">
      <w:pPr>
        <w:pStyle w:val="Comments"/>
      </w:pPr>
      <w:r w:rsidRPr="000D255B">
        <w:t xml:space="preserve">Tdoc Limitation: </w:t>
      </w:r>
      <w:r>
        <w:t>4</w:t>
      </w:r>
      <w:r w:rsidRPr="000D255B">
        <w:t xml:space="preserve"> tdocs</w:t>
      </w:r>
    </w:p>
    <w:p w14:paraId="3C92BDA1" w14:textId="77777777" w:rsidR="00AD6A37" w:rsidRPr="000D255B" w:rsidRDefault="00AD6A37" w:rsidP="00AD6A37">
      <w:pPr>
        <w:pStyle w:val="Comments"/>
      </w:pPr>
      <w:r w:rsidRPr="000D255B">
        <w:t xml:space="preserve">Email max expectation: </w:t>
      </w:r>
      <w:r>
        <w:t>4</w:t>
      </w:r>
      <w:r w:rsidRPr="000D255B">
        <w:t xml:space="preserve"> threads</w:t>
      </w:r>
    </w:p>
    <w:p w14:paraId="64819E01" w14:textId="77777777" w:rsidR="00AD6A37" w:rsidRPr="000D255B" w:rsidRDefault="00AD6A37" w:rsidP="00AD6A37">
      <w:pPr>
        <w:pStyle w:val="Comments"/>
      </w:pPr>
      <w:r w:rsidRPr="000D255B">
        <w:t xml:space="preserve">No documents should be submitted to 8.2. Please submit to.8.2.x </w:t>
      </w:r>
    </w:p>
    <w:p w14:paraId="5B97885E" w14:textId="77777777" w:rsidR="00AD6A37" w:rsidRPr="000D255B" w:rsidRDefault="00AD6A37" w:rsidP="00AD6A37">
      <w:pPr>
        <w:pStyle w:val="Heading3"/>
      </w:pPr>
      <w:bookmarkStart w:id="158" w:name="_Toc82647123"/>
      <w:r w:rsidRPr="000D255B">
        <w:t>8.2.1</w:t>
      </w:r>
      <w:r w:rsidRPr="000D255B">
        <w:tab/>
        <w:t>Organizational, Requirements and Scope</w:t>
      </w:r>
      <w:bookmarkEnd w:id="158"/>
    </w:p>
    <w:p w14:paraId="5F576F97" w14:textId="77777777" w:rsidR="00AD6A37" w:rsidRPr="000D255B" w:rsidRDefault="00AD6A37" w:rsidP="00AD6A37">
      <w:pPr>
        <w:pStyle w:val="Comments"/>
      </w:pPr>
      <w:r w:rsidRPr="000D255B">
        <w:t>Including LSs and any rapporteur inputs (which do not count against Tdoc limits).</w:t>
      </w:r>
    </w:p>
    <w:p w14:paraId="3860CDD8" w14:textId="77777777" w:rsidR="00AD6A37" w:rsidRPr="00AD6A37" w:rsidRDefault="00AD6A37" w:rsidP="00AD6A37">
      <w:pPr>
        <w:pStyle w:val="BoldComments"/>
      </w:pPr>
      <w:r>
        <w:t>Web Conf (</w:t>
      </w:r>
      <w:r w:rsidRPr="00AD6A37">
        <w:t>Tuesday 1st week</w:t>
      </w:r>
      <w:r>
        <w:t>)</w:t>
      </w:r>
      <w:r w:rsidRPr="00AD6A37">
        <w:t xml:space="preserve"> (1)</w:t>
      </w:r>
    </w:p>
    <w:p w14:paraId="74C5B713" w14:textId="3C5CA5DE" w:rsidR="00AD6A37" w:rsidRDefault="00176FE9" w:rsidP="00AD6A37">
      <w:pPr>
        <w:pStyle w:val="Doc-title"/>
      </w:pPr>
      <w:hyperlink r:id="rId1059" w:history="1">
        <w:r>
          <w:rPr>
            <w:rStyle w:val="Hyperlink"/>
          </w:rPr>
          <w:t>R2-2106962</w:t>
        </w:r>
      </w:hyperlink>
      <w:r w:rsidR="00AD6A37">
        <w:tab/>
        <w:t>Reply LS on temporary RS for efficient SCell activation in NR CA (R4-2108364; contact: Huawei)</w:t>
      </w:r>
      <w:r w:rsidR="00AD6A37">
        <w:tab/>
        <w:t>RAN4</w:t>
      </w:r>
      <w:r w:rsidR="00AD6A37">
        <w:tab/>
        <w:t>LS in</w:t>
      </w:r>
      <w:r w:rsidR="00AD6A37">
        <w:tab/>
        <w:t>Rel-17</w:t>
      </w:r>
      <w:r w:rsidR="00AD6A37">
        <w:tab/>
        <w:t>LTE_NR_DC_enh2</w:t>
      </w:r>
      <w:r w:rsidR="00AD6A37">
        <w:tab/>
        <w:t>To:RAN1, RAN2</w:t>
      </w:r>
    </w:p>
    <w:p w14:paraId="600D4B69" w14:textId="77777777" w:rsidR="00AD6A37" w:rsidRDefault="00AD6A37" w:rsidP="00AD6A37">
      <w:pPr>
        <w:pStyle w:val="Agreement"/>
        <w:tabs>
          <w:tab w:val="clear" w:pos="9990"/>
        </w:tabs>
        <w:overflowPunct/>
        <w:autoSpaceDE/>
        <w:autoSpaceDN/>
        <w:adjustRightInd/>
        <w:ind w:left="1619" w:hanging="360"/>
        <w:textAlignment w:val="auto"/>
      </w:pPr>
      <w:r>
        <w:t>No RAN2 actions, will have post-meeting email discussion, see AI 8.2.4</w:t>
      </w:r>
    </w:p>
    <w:p w14:paraId="7912F08E" w14:textId="77777777" w:rsidR="00AD6A37" w:rsidRDefault="00AD6A37" w:rsidP="00AD6A37">
      <w:pPr>
        <w:pStyle w:val="Agreement"/>
        <w:tabs>
          <w:tab w:val="clear" w:pos="9990"/>
        </w:tabs>
        <w:overflowPunct/>
        <w:autoSpaceDE/>
        <w:autoSpaceDN/>
        <w:adjustRightInd/>
        <w:ind w:left="1619" w:hanging="360"/>
        <w:textAlignment w:val="auto"/>
      </w:pPr>
      <w:r>
        <w:t xml:space="preserve">Noted </w:t>
      </w:r>
    </w:p>
    <w:p w14:paraId="66A369A0" w14:textId="77777777" w:rsidR="00AD6A37" w:rsidRPr="00AD6A37" w:rsidRDefault="00AD6A37" w:rsidP="00AD6A37">
      <w:pPr>
        <w:pStyle w:val="BoldComments"/>
      </w:pPr>
      <w:r w:rsidRPr="00AD6A37">
        <w:t>Web Conf (2nd Week Friday), running Stage-2 CR for CPAC</w:t>
      </w:r>
    </w:p>
    <w:p w14:paraId="26180AA6" w14:textId="655F1A1F" w:rsidR="00AD6A37" w:rsidRDefault="00176FE9" w:rsidP="00AD6A37">
      <w:pPr>
        <w:pStyle w:val="Doc-title"/>
      </w:pPr>
      <w:hyperlink r:id="rId1060" w:history="1">
        <w:r>
          <w:rPr>
            <w:rStyle w:val="Hyperlink"/>
          </w:rPr>
          <w:t>R2-2108688</w:t>
        </w:r>
      </w:hyperlink>
      <w:r w:rsidR="00AD6A37">
        <w:tab/>
        <w:t>TS 37.340 CR for CPA and inter-SN CPC</w:t>
      </w:r>
      <w:r w:rsidR="00AD6A37">
        <w:tab/>
        <w:t>CATT</w:t>
      </w:r>
      <w:r w:rsidR="00AD6A37">
        <w:tab/>
        <w:t>draftCR</w:t>
      </w:r>
      <w:r w:rsidR="00AD6A37">
        <w:tab/>
        <w:t>Rel-17</w:t>
      </w:r>
      <w:r w:rsidR="00AD6A37">
        <w:tab/>
        <w:t>37.340</w:t>
      </w:r>
      <w:r w:rsidR="00AD6A37">
        <w:tab/>
        <w:t>16.6.0</w:t>
      </w:r>
      <w:r w:rsidR="00AD6A37">
        <w:tab/>
        <w:t>B</w:t>
      </w:r>
      <w:r w:rsidR="00AD6A37">
        <w:tab/>
        <w:t>LTE_NR_DC_enh2-Core</w:t>
      </w:r>
    </w:p>
    <w:p w14:paraId="035D4EE3" w14:textId="77777777" w:rsidR="00AD6A37" w:rsidRDefault="00AD6A37" w:rsidP="00AD6A37">
      <w:pPr>
        <w:pStyle w:val="Doc-text2"/>
      </w:pPr>
      <w:r>
        <w:t>-</w:t>
      </w:r>
      <w:r>
        <w:tab/>
        <w:t>Ericsson thinks we should have new procedures for CPAC rather than append those to the existing ones. CATT thinks separate section was not needed earlier but we can of course discuss that.</w:t>
      </w:r>
    </w:p>
    <w:p w14:paraId="2DA80001" w14:textId="77777777" w:rsidR="00AD6A37" w:rsidRDefault="00AD6A37" w:rsidP="00AD6A37">
      <w:pPr>
        <w:pStyle w:val="Doc-text2"/>
      </w:pPr>
      <w:r>
        <w:t>-</w:t>
      </w:r>
      <w:r>
        <w:tab/>
        <w:t>ZTE thinks these are not covering this meetings agreements yet.</w:t>
      </w:r>
    </w:p>
    <w:p w14:paraId="21150048" w14:textId="77777777" w:rsidR="00AD6A37" w:rsidRDefault="00AD6A37" w:rsidP="00AD6A37">
      <w:pPr>
        <w:pStyle w:val="Doc-text2"/>
      </w:pPr>
      <w:r>
        <w:t>-</w:t>
      </w:r>
      <w:r>
        <w:tab/>
        <w:t>CATT also wonders if we take RRC CR.</w:t>
      </w:r>
    </w:p>
    <w:p w14:paraId="3DB87C6F" w14:textId="77777777" w:rsidR="00AD6A37" w:rsidRPr="005C5042" w:rsidRDefault="00AD6A37" w:rsidP="00AD6A37">
      <w:pPr>
        <w:pStyle w:val="Agreement"/>
        <w:tabs>
          <w:tab w:val="clear" w:pos="9990"/>
        </w:tabs>
        <w:overflowPunct/>
        <w:autoSpaceDE/>
        <w:autoSpaceDN/>
        <w:adjustRightInd/>
        <w:ind w:left="1619" w:hanging="360"/>
        <w:textAlignment w:val="auto"/>
      </w:pPr>
      <w:r>
        <w:t>Baseline version</w:t>
      </w:r>
      <w:r w:rsidRPr="005C5042">
        <w:t>, should discuss if we have a separate section for the CPAC procedures.</w:t>
      </w:r>
    </w:p>
    <w:p w14:paraId="698A8397" w14:textId="77777777" w:rsidR="00AD6A37" w:rsidRDefault="00AD6A37" w:rsidP="00AD6A37">
      <w:pPr>
        <w:pStyle w:val="Doc-text2"/>
      </w:pPr>
    </w:p>
    <w:p w14:paraId="01E72CD3" w14:textId="77777777" w:rsidR="00AD6A37" w:rsidRDefault="00AD6A37" w:rsidP="00AD6A37">
      <w:pPr>
        <w:pStyle w:val="EmailDiscussion"/>
        <w:overflowPunct/>
        <w:autoSpaceDE/>
        <w:autoSpaceDN/>
        <w:adjustRightInd/>
        <w:ind w:left="1619" w:hanging="360"/>
        <w:textAlignment w:val="auto"/>
      </w:pPr>
      <w:r>
        <w:t>[Post115-e][210][R17 DCCA] Running Stage-2 CRs for CPAC (CATT)</w:t>
      </w:r>
    </w:p>
    <w:p w14:paraId="1CAF3C86" w14:textId="77777777" w:rsidR="00AD6A37" w:rsidRDefault="00AD6A37" w:rsidP="00AD6A37">
      <w:pPr>
        <w:pStyle w:val="EmailDiscussion2"/>
        <w:ind w:left="1619" w:firstLine="0"/>
      </w:pPr>
      <w:r>
        <w:t>Scope: Updated running 37.340 CR for CPAC. Should also discuss if we have a new section for the CPAC procedures.</w:t>
      </w:r>
    </w:p>
    <w:p w14:paraId="09B1980F" w14:textId="77777777" w:rsidR="00AD6A37" w:rsidRDefault="00AD6A37" w:rsidP="00AD6A37">
      <w:pPr>
        <w:pStyle w:val="EmailDiscussion2"/>
      </w:pPr>
      <w:r>
        <w:tab/>
        <w:t>Intended outcome: Running CR</w:t>
      </w:r>
    </w:p>
    <w:p w14:paraId="7D23247A" w14:textId="77777777" w:rsidR="00AD6A37" w:rsidRDefault="00AD6A37" w:rsidP="00AD6A37">
      <w:pPr>
        <w:pStyle w:val="EmailDiscussion2"/>
      </w:pPr>
      <w:r>
        <w:tab/>
        <w:t>Deadline:  Long</w:t>
      </w:r>
    </w:p>
    <w:p w14:paraId="483B62E4" w14:textId="77777777" w:rsidR="00AD6A37" w:rsidRDefault="00AD6A37" w:rsidP="00AD6A37">
      <w:pPr>
        <w:pStyle w:val="Doc-text2"/>
      </w:pPr>
    </w:p>
    <w:p w14:paraId="294DA75C" w14:textId="77777777" w:rsidR="00AD6A37" w:rsidRDefault="00AD6A37" w:rsidP="00AD6A37">
      <w:pPr>
        <w:pStyle w:val="EmailDiscussion"/>
        <w:overflowPunct/>
        <w:autoSpaceDE/>
        <w:autoSpaceDN/>
        <w:adjustRightInd/>
        <w:ind w:left="1619" w:hanging="360"/>
        <w:textAlignment w:val="auto"/>
      </w:pPr>
      <w:r>
        <w:t>[Post115-e][211][R17 DCCA] Running NR/LTE RRCs CR for CPAC (CATT)</w:t>
      </w:r>
    </w:p>
    <w:p w14:paraId="231A48CB" w14:textId="77777777" w:rsidR="00AD6A37" w:rsidRDefault="00AD6A37" w:rsidP="00AD6A37">
      <w:pPr>
        <w:pStyle w:val="EmailDiscussion2"/>
        <w:ind w:left="1619" w:firstLine="0"/>
      </w:pPr>
      <w:r>
        <w:t>Scope: Create running NR and LTE RRC CRs for CPAC.</w:t>
      </w:r>
    </w:p>
    <w:p w14:paraId="42675B74" w14:textId="77777777" w:rsidR="00AD6A37" w:rsidRDefault="00AD6A37" w:rsidP="00AD6A37">
      <w:pPr>
        <w:pStyle w:val="EmailDiscussion2"/>
      </w:pPr>
      <w:r>
        <w:lastRenderedPageBreak/>
        <w:tab/>
        <w:t>Intended outcome: Running CR</w:t>
      </w:r>
    </w:p>
    <w:p w14:paraId="122C4477" w14:textId="77777777" w:rsidR="00AD6A37" w:rsidRDefault="00AD6A37" w:rsidP="00AD6A37">
      <w:pPr>
        <w:pStyle w:val="EmailDiscussion2"/>
      </w:pPr>
      <w:r>
        <w:tab/>
        <w:t>Deadline:  Long</w:t>
      </w:r>
    </w:p>
    <w:p w14:paraId="474B3C1B" w14:textId="77777777" w:rsidR="00AD6A37" w:rsidRDefault="00AD6A37" w:rsidP="00AD6A37">
      <w:pPr>
        <w:pStyle w:val="Doc-text2"/>
      </w:pPr>
    </w:p>
    <w:p w14:paraId="2C4DBE76" w14:textId="77777777" w:rsidR="00AD6A37" w:rsidRPr="00AD6A37" w:rsidRDefault="00AD6A37" w:rsidP="00AD6A37">
      <w:pPr>
        <w:pStyle w:val="BoldComments"/>
      </w:pPr>
      <w:r w:rsidRPr="00AD6A37">
        <w:t>Post-meeting e</w:t>
      </w:r>
      <w:r>
        <w:t>mail</w:t>
      </w:r>
      <w:r w:rsidRPr="00AD6A37">
        <w:t xml:space="preserve"> discussions (running CRs + UE capabilities)</w:t>
      </w:r>
    </w:p>
    <w:p w14:paraId="3D9088DD" w14:textId="77777777" w:rsidR="00AD6A37" w:rsidRDefault="00AD6A37" w:rsidP="00AD6A37">
      <w:pPr>
        <w:pStyle w:val="Doc-text2"/>
      </w:pPr>
    </w:p>
    <w:p w14:paraId="6CDF5183" w14:textId="77777777" w:rsidR="00AD6A37" w:rsidRDefault="00AD6A37" w:rsidP="00AD6A37">
      <w:pPr>
        <w:pStyle w:val="EmailDiscussion"/>
        <w:overflowPunct/>
        <w:autoSpaceDE/>
        <w:autoSpaceDN/>
        <w:adjustRightInd/>
        <w:ind w:left="1619" w:hanging="360"/>
        <w:textAlignment w:val="auto"/>
      </w:pPr>
      <w:r>
        <w:t>[Post115-e][212][R17 DCCA] Running NR/LTE RRCs CR for SCG deactivation (Huawei)</w:t>
      </w:r>
    </w:p>
    <w:p w14:paraId="4E46F684" w14:textId="77777777" w:rsidR="00AD6A37" w:rsidRDefault="00AD6A37" w:rsidP="00AD6A37">
      <w:pPr>
        <w:pStyle w:val="EmailDiscussion2"/>
        <w:ind w:left="1619" w:firstLine="0"/>
      </w:pPr>
      <w:r>
        <w:t>Scope: Create running NR and LTE RRC CRs for SCG deactivation.</w:t>
      </w:r>
    </w:p>
    <w:p w14:paraId="136BFD66" w14:textId="77777777" w:rsidR="00AD6A37" w:rsidRDefault="00AD6A37" w:rsidP="00AD6A37">
      <w:pPr>
        <w:pStyle w:val="EmailDiscussion2"/>
      </w:pPr>
      <w:r>
        <w:tab/>
        <w:t>Intended outcome: Running CR</w:t>
      </w:r>
    </w:p>
    <w:p w14:paraId="30E4E48F" w14:textId="77777777" w:rsidR="00AD6A37" w:rsidRDefault="00AD6A37" w:rsidP="00AD6A37">
      <w:pPr>
        <w:pStyle w:val="EmailDiscussion2"/>
      </w:pPr>
      <w:r>
        <w:tab/>
        <w:t>Deadline:  Long</w:t>
      </w:r>
    </w:p>
    <w:p w14:paraId="582105C2" w14:textId="77777777" w:rsidR="00AD6A37" w:rsidRDefault="00AD6A37" w:rsidP="00AD6A37">
      <w:pPr>
        <w:pStyle w:val="EmailDiscussion"/>
        <w:overflowPunct/>
        <w:autoSpaceDE/>
        <w:autoSpaceDN/>
        <w:adjustRightInd/>
        <w:ind w:left="1619" w:hanging="360"/>
        <w:textAlignment w:val="auto"/>
      </w:pPr>
      <w:r>
        <w:t>[Post115-e][213][R17 DCCA] Running MAC CR for SCG deactivation (vivo)</w:t>
      </w:r>
    </w:p>
    <w:p w14:paraId="05E6CC15" w14:textId="77777777" w:rsidR="00AD6A37" w:rsidRDefault="00AD6A37" w:rsidP="00AD6A37">
      <w:pPr>
        <w:pStyle w:val="EmailDiscussion2"/>
        <w:ind w:left="1619" w:firstLine="0"/>
      </w:pPr>
      <w:r>
        <w:t>Scope: Create running MAC CR for SCG deactivation.</w:t>
      </w:r>
    </w:p>
    <w:p w14:paraId="022FE4A0" w14:textId="77777777" w:rsidR="00AD6A37" w:rsidRDefault="00AD6A37" w:rsidP="00AD6A37">
      <w:pPr>
        <w:pStyle w:val="EmailDiscussion2"/>
      </w:pPr>
      <w:r>
        <w:tab/>
        <w:t>Intended outcome: Running CR</w:t>
      </w:r>
    </w:p>
    <w:p w14:paraId="02627AF0" w14:textId="77777777" w:rsidR="00AD6A37" w:rsidRDefault="00AD6A37" w:rsidP="00AD6A37">
      <w:pPr>
        <w:pStyle w:val="EmailDiscussion2"/>
      </w:pPr>
      <w:r>
        <w:tab/>
        <w:t>Deadline:  Long</w:t>
      </w:r>
    </w:p>
    <w:p w14:paraId="1712EE22" w14:textId="77777777" w:rsidR="00AD6A37" w:rsidRDefault="00AD6A37" w:rsidP="00AD6A37">
      <w:pPr>
        <w:pStyle w:val="EmailDiscussion"/>
        <w:overflowPunct/>
        <w:autoSpaceDE/>
        <w:autoSpaceDN/>
        <w:adjustRightInd/>
        <w:ind w:left="1619" w:hanging="360"/>
        <w:textAlignment w:val="auto"/>
      </w:pPr>
      <w:r>
        <w:t>[Post115-e][214][R17 DCCA] UE capabilities (Intel)</w:t>
      </w:r>
    </w:p>
    <w:p w14:paraId="4C464784" w14:textId="77777777" w:rsidR="00AD6A37" w:rsidRDefault="00AD6A37" w:rsidP="00AD6A37">
      <w:pPr>
        <w:pStyle w:val="EmailDiscussion2"/>
        <w:ind w:left="1619" w:firstLine="0"/>
      </w:pPr>
      <w:r>
        <w:t>Scope: Discuss which (RAN2-determined) UE capabilities (for all features in this WI) are needed</w:t>
      </w:r>
    </w:p>
    <w:p w14:paraId="3F327BDF" w14:textId="77777777" w:rsidR="00AD6A37" w:rsidRDefault="00AD6A37" w:rsidP="00AD6A37">
      <w:pPr>
        <w:pStyle w:val="EmailDiscussion2"/>
      </w:pPr>
      <w:r>
        <w:tab/>
        <w:t xml:space="preserve">Intended outcome: Report </w:t>
      </w:r>
    </w:p>
    <w:p w14:paraId="0EC6F760" w14:textId="77777777" w:rsidR="00AD6A37" w:rsidRDefault="00AD6A37" w:rsidP="00AD6A37">
      <w:pPr>
        <w:pStyle w:val="EmailDiscussion2"/>
      </w:pPr>
      <w:r>
        <w:tab/>
        <w:t>Deadline:  Long</w:t>
      </w:r>
    </w:p>
    <w:p w14:paraId="020CDDCB" w14:textId="77777777" w:rsidR="00AD6A37" w:rsidRDefault="00AD6A37" w:rsidP="00AD6A37">
      <w:pPr>
        <w:pStyle w:val="EmailDiscussion"/>
        <w:overflowPunct/>
        <w:autoSpaceDE/>
        <w:autoSpaceDN/>
        <w:adjustRightInd/>
        <w:ind w:left="1619" w:hanging="360"/>
        <w:textAlignment w:val="auto"/>
      </w:pPr>
      <w:r>
        <w:t>[Post115-e][215][R17 DCCA] Running Stage-2 CRs for SCG deactivation (ZTE)</w:t>
      </w:r>
    </w:p>
    <w:p w14:paraId="42A565E6" w14:textId="77777777" w:rsidR="00AD6A37" w:rsidRDefault="00AD6A37" w:rsidP="00AD6A37">
      <w:pPr>
        <w:pStyle w:val="EmailDiscussion2"/>
        <w:ind w:left="1619" w:firstLine="0"/>
      </w:pPr>
      <w:r>
        <w:t>Scope: Create running 37.340 CRs for SCG deactivation.</w:t>
      </w:r>
    </w:p>
    <w:p w14:paraId="5E430864" w14:textId="77777777" w:rsidR="00AD6A37" w:rsidRDefault="00AD6A37" w:rsidP="00AD6A37">
      <w:pPr>
        <w:pStyle w:val="EmailDiscussion2"/>
      </w:pPr>
      <w:r>
        <w:tab/>
        <w:t>Intended outcome: Running CR</w:t>
      </w:r>
    </w:p>
    <w:p w14:paraId="4CA5BB05" w14:textId="77777777" w:rsidR="00AD6A37" w:rsidRDefault="00AD6A37" w:rsidP="00AD6A37">
      <w:pPr>
        <w:pStyle w:val="EmailDiscussion2"/>
      </w:pPr>
      <w:r>
        <w:tab/>
        <w:t>Deadline:  Long</w:t>
      </w:r>
    </w:p>
    <w:p w14:paraId="0D048EBA" w14:textId="77777777" w:rsidR="00AD6A37" w:rsidRPr="00A873A8" w:rsidRDefault="00AD6A37" w:rsidP="00AD6A37">
      <w:pPr>
        <w:pStyle w:val="Doc-text2"/>
      </w:pPr>
    </w:p>
    <w:p w14:paraId="02E43C3B" w14:textId="77777777" w:rsidR="00AD6A37" w:rsidRPr="000D255B" w:rsidRDefault="00AD6A37" w:rsidP="00AD6A37">
      <w:pPr>
        <w:pStyle w:val="Heading3"/>
      </w:pPr>
      <w:bookmarkStart w:id="159" w:name="_Toc82647124"/>
      <w:r w:rsidRPr="000D255B">
        <w:t>8.2.2</w:t>
      </w:r>
      <w:r w:rsidRPr="000D255B">
        <w:tab/>
        <w:t>Efficient activation / deactivation mechanism for one SCG and SCells</w:t>
      </w:r>
      <w:bookmarkEnd w:id="159"/>
    </w:p>
    <w:p w14:paraId="08E761ED" w14:textId="77777777" w:rsidR="00AD6A37" w:rsidRPr="000D255B" w:rsidRDefault="00AD6A37" w:rsidP="00AD6A37">
      <w:pPr>
        <w:pStyle w:val="Comments"/>
      </w:pPr>
      <w:r w:rsidRPr="000D255B">
        <w:t xml:space="preserve">No documents should be submitted to 8.2.2. Please submit to.8.2.2.x </w:t>
      </w:r>
    </w:p>
    <w:p w14:paraId="2FA4874F" w14:textId="77777777" w:rsidR="00AD6A37" w:rsidRPr="000D255B" w:rsidRDefault="00AD6A37" w:rsidP="00AD6A37">
      <w:pPr>
        <w:pStyle w:val="Heading4"/>
      </w:pPr>
      <w:bookmarkStart w:id="160" w:name="_Toc82647125"/>
      <w:r w:rsidRPr="000D255B">
        <w:t>8.2.2.1</w:t>
      </w:r>
      <w:r w:rsidRPr="000D255B">
        <w:tab/>
        <w:t>Deactivation of SCG</w:t>
      </w:r>
      <w:bookmarkEnd w:id="160"/>
      <w:r w:rsidRPr="000D255B">
        <w:t xml:space="preserve"> </w:t>
      </w:r>
    </w:p>
    <w:p w14:paraId="55E7B3BC" w14:textId="77777777" w:rsidR="00AD6A37" w:rsidRDefault="00AD6A37" w:rsidP="00AD6A37">
      <w:pPr>
        <w:pStyle w:val="Comments"/>
      </w:pPr>
      <w:r>
        <w:t>Including outcome of [Post114-e][231][R17 DCCA] SCG activation/deactivation options (Huawei)</w:t>
      </w:r>
    </w:p>
    <w:p w14:paraId="34E72048" w14:textId="77777777" w:rsidR="00AD6A37" w:rsidRDefault="00AD6A37" w:rsidP="00AD6A37">
      <w:pPr>
        <w:pStyle w:val="Comments"/>
      </w:pPr>
      <w:r>
        <w:t>Including UE assistance information for SCG deactivation</w:t>
      </w:r>
    </w:p>
    <w:p w14:paraId="21CE3862" w14:textId="77777777" w:rsidR="00AD6A37" w:rsidRPr="00AD6A37" w:rsidRDefault="00AD6A37" w:rsidP="00AD6A37">
      <w:pPr>
        <w:pStyle w:val="BoldComments"/>
      </w:pPr>
      <w:r>
        <w:t>Web Conf (</w:t>
      </w:r>
      <w:r w:rsidRPr="00AD6A37">
        <w:t>Tuesday 1st week</w:t>
      </w:r>
      <w:r>
        <w:t>)</w:t>
      </w:r>
      <w:r w:rsidRPr="00AD6A37">
        <w:t xml:space="preserve"> (1)</w:t>
      </w:r>
    </w:p>
    <w:p w14:paraId="7F55D35A" w14:textId="77777777" w:rsidR="00AD6A37" w:rsidRDefault="00AD6A37" w:rsidP="00AD6A37">
      <w:pPr>
        <w:pStyle w:val="Comments"/>
      </w:pPr>
      <w:r>
        <w:t>Outcome of [Post114-e][231][R17 DCCA] SCG activation/deactivation options (Huawei)</w:t>
      </w:r>
    </w:p>
    <w:p w14:paraId="1A9A160A" w14:textId="42C18F12" w:rsidR="00AD6A37" w:rsidRDefault="00176FE9" w:rsidP="00AD6A37">
      <w:pPr>
        <w:pStyle w:val="Doc-title"/>
      </w:pPr>
      <w:hyperlink r:id="rId1061" w:history="1">
        <w:r>
          <w:rPr>
            <w:rStyle w:val="Hyperlink"/>
          </w:rPr>
          <w:t>R2-2108444</w:t>
        </w:r>
      </w:hyperlink>
      <w:r w:rsidR="00AD6A37">
        <w:tab/>
        <w:t>[Post114-e][231][R17 DCCA] SCG activation/deactivation options (Huawei)</w:t>
      </w:r>
      <w:r w:rsidR="00AD6A37">
        <w:tab/>
        <w:t>Huawei, HiSilicon</w:t>
      </w:r>
      <w:r w:rsidR="00AD6A37">
        <w:tab/>
        <w:t>discussion</w:t>
      </w:r>
      <w:r w:rsidR="00AD6A37">
        <w:tab/>
        <w:t>Rel-17</w:t>
      </w:r>
      <w:r w:rsidR="00AD6A37">
        <w:tab/>
        <w:t>LTE_NR_DC_enh2-Core</w:t>
      </w:r>
      <w:r w:rsidR="00AD6A37">
        <w:tab/>
        <w:t>Late</w:t>
      </w:r>
    </w:p>
    <w:p w14:paraId="244C384E" w14:textId="77777777" w:rsidR="00AD6A37" w:rsidRDefault="00AD6A37" w:rsidP="00AD6A37">
      <w:pPr>
        <w:pStyle w:val="Doc-text2"/>
      </w:pPr>
    </w:p>
    <w:p w14:paraId="1B18C46E" w14:textId="77777777" w:rsidR="00AD6A37" w:rsidRPr="00991C12" w:rsidRDefault="00AD6A37" w:rsidP="00AD6A37">
      <w:pPr>
        <w:pStyle w:val="Doc-text2"/>
      </w:pPr>
    </w:p>
    <w:p w14:paraId="20347D5D" w14:textId="77777777" w:rsidR="00AD6A37" w:rsidRPr="00991C12" w:rsidRDefault="00AD6A37" w:rsidP="00AD6A37">
      <w:pPr>
        <w:pStyle w:val="Doc-text2"/>
        <w:rPr>
          <w:i/>
          <w:iCs/>
        </w:rPr>
      </w:pPr>
      <w:r w:rsidRPr="00991C12">
        <w:rPr>
          <w:i/>
          <w:iCs/>
        </w:rPr>
        <w:t>Proposal 1: Discuss which option(s) to support for RACH resources for network-initiated SCG activation:</w:t>
      </w:r>
    </w:p>
    <w:p w14:paraId="18BA249E" w14:textId="77777777" w:rsidR="00AD6A37" w:rsidRPr="00991C12" w:rsidRDefault="00AD6A37" w:rsidP="00AD6A37">
      <w:pPr>
        <w:pStyle w:val="Doc-text2"/>
        <w:rPr>
          <w:i/>
          <w:iCs/>
        </w:rPr>
      </w:pPr>
      <w:r w:rsidRPr="00991C12">
        <w:rPr>
          <w:i/>
          <w:iCs/>
        </w:rPr>
        <w:t>1)</w:t>
      </w:r>
      <w:r w:rsidRPr="00991C12">
        <w:rPr>
          <w:i/>
          <w:iCs/>
        </w:rPr>
        <w:tab/>
        <w:t>common RACH resources;</w:t>
      </w:r>
    </w:p>
    <w:p w14:paraId="381B6DFB" w14:textId="77777777" w:rsidR="00AD6A37" w:rsidRPr="00991C12" w:rsidRDefault="00AD6A37" w:rsidP="00AD6A37">
      <w:pPr>
        <w:pStyle w:val="Doc-text2"/>
        <w:rPr>
          <w:i/>
          <w:iCs/>
        </w:rPr>
      </w:pPr>
      <w:r w:rsidRPr="00991C12">
        <w:rPr>
          <w:i/>
          <w:iCs/>
        </w:rPr>
        <w:t>2)</w:t>
      </w:r>
      <w:r w:rsidRPr="00991C12">
        <w:rPr>
          <w:i/>
          <w:iCs/>
        </w:rPr>
        <w:tab/>
        <w:t>dedicated RACH resources indicated before SCG activation indication (when going to the SCG deactivated state or while the SCG is deactivated);</w:t>
      </w:r>
    </w:p>
    <w:p w14:paraId="0F5712F3" w14:textId="77777777" w:rsidR="00AD6A37" w:rsidRDefault="00AD6A37" w:rsidP="00AD6A37">
      <w:pPr>
        <w:pStyle w:val="Doc-text2"/>
        <w:rPr>
          <w:i/>
          <w:iCs/>
        </w:rPr>
      </w:pPr>
      <w:r w:rsidRPr="00991C12">
        <w:rPr>
          <w:i/>
          <w:iCs/>
        </w:rPr>
        <w:t>3)</w:t>
      </w:r>
      <w:r w:rsidRPr="00991C12">
        <w:rPr>
          <w:i/>
          <w:iCs/>
        </w:rPr>
        <w:tab/>
        <w:t>dedicated RACH resources indicated in the SCG activation indication.</w:t>
      </w:r>
    </w:p>
    <w:p w14:paraId="1A7EA2CF" w14:textId="77777777" w:rsidR="00AD6A37" w:rsidRDefault="00AD6A37" w:rsidP="00AD6A37">
      <w:pPr>
        <w:pStyle w:val="Doc-text2"/>
      </w:pPr>
    </w:p>
    <w:p w14:paraId="0738B153" w14:textId="77777777" w:rsidR="00AD6A37" w:rsidRDefault="00AD6A37" w:rsidP="00AD6A37">
      <w:pPr>
        <w:pStyle w:val="Doc-text2"/>
      </w:pPr>
      <w:bookmarkStart w:id="161" w:name="_Hlk80017069"/>
      <w:r>
        <w:t>-</w:t>
      </w:r>
      <w:r>
        <w:tab/>
      </w:r>
      <w:r w:rsidRPr="003F7E9A">
        <w:t>Rapporteur proposal</w:t>
      </w:r>
      <w:r>
        <w:t xml:space="preserve"> for resolving P1 using 1) and 3):</w:t>
      </w:r>
    </w:p>
    <w:p w14:paraId="24F773A1" w14:textId="77777777" w:rsidR="00AD6A37" w:rsidRPr="003F7E9A" w:rsidRDefault="00AD6A37" w:rsidP="00AD6A37">
      <w:pPr>
        <w:pStyle w:val="Doc-text2"/>
        <w:pBdr>
          <w:top w:val="single" w:sz="4" w:space="1" w:color="auto"/>
          <w:left w:val="single" w:sz="4" w:space="4" w:color="auto"/>
          <w:bottom w:val="single" w:sz="4" w:space="1" w:color="auto"/>
          <w:right w:val="single" w:sz="4" w:space="4" w:color="auto"/>
        </w:pBdr>
        <w:rPr>
          <w:i/>
          <w:iCs/>
        </w:rPr>
      </w:pPr>
      <w:r w:rsidRPr="003F7E9A">
        <w:rPr>
          <w:i/>
          <w:iCs/>
        </w:rPr>
        <w:t>When the SCG is deactivated, if the network sends an RRC(Connection)Reconfiguration containing an SCG RRCReconfiguration with reconfigurationWithSync , the UE initiates random access towards the PSCell. Existing specification is the baseline (e.g. for parameters and UE behaviour).</w:t>
      </w:r>
    </w:p>
    <w:bookmarkEnd w:id="161"/>
    <w:p w14:paraId="441B9CFD" w14:textId="77777777" w:rsidR="00AD6A37" w:rsidRDefault="00AD6A37" w:rsidP="00AD6A37">
      <w:pPr>
        <w:pStyle w:val="Doc-text2"/>
        <w:rPr>
          <w:i/>
          <w:iCs/>
        </w:rPr>
      </w:pPr>
    </w:p>
    <w:p w14:paraId="726263E8" w14:textId="77777777" w:rsidR="00AD6A37" w:rsidRDefault="00AD6A37" w:rsidP="00AD6A37">
      <w:pPr>
        <w:pStyle w:val="Doc-text2"/>
      </w:pPr>
      <w:r>
        <w:t>-</w:t>
      </w:r>
      <w:r>
        <w:tab/>
        <w:t>Apple thinks all 3) could be allowed. Ericsson agrees but disagrees with the rapporteur proposal. Nokia agrees with Ericsson: this would mean having SCG in deactivated would not work and this might always require RACH for activation. Huawei clarifies this is effectively an activation indication and not precluding anything.</w:t>
      </w:r>
    </w:p>
    <w:p w14:paraId="439FBEDB" w14:textId="77777777" w:rsidR="00AD6A37" w:rsidRPr="00B20094" w:rsidRDefault="00AD6A37" w:rsidP="00AD6A37">
      <w:pPr>
        <w:pStyle w:val="Doc-text2"/>
      </w:pPr>
      <w:r>
        <w:t>-</w:t>
      </w:r>
      <w:r>
        <w:tab/>
        <w:t>FW thinks we should only support 1) and 3). CATT agrees and wonders if 2) provides any benefits of 2) over 3).</w:t>
      </w:r>
    </w:p>
    <w:p w14:paraId="6269AFE6" w14:textId="77777777" w:rsidR="00AD6A37" w:rsidRDefault="00AD6A37" w:rsidP="00AD6A37">
      <w:pPr>
        <w:pStyle w:val="Doc-text2"/>
        <w:rPr>
          <w:i/>
          <w:iCs/>
        </w:rPr>
      </w:pPr>
    </w:p>
    <w:p w14:paraId="0B8DEA51" w14:textId="77777777" w:rsidR="00AD6A37" w:rsidRPr="00B20094" w:rsidRDefault="00AD6A37" w:rsidP="00AD6A37">
      <w:pPr>
        <w:pStyle w:val="Doc-text2"/>
        <w:rPr>
          <w:u w:val="single"/>
        </w:rPr>
      </w:pPr>
      <w:r w:rsidRPr="00B20094">
        <w:rPr>
          <w:u w:val="single"/>
        </w:rPr>
        <w:t>Show of hands</w:t>
      </w:r>
    </w:p>
    <w:p w14:paraId="5E62DE25" w14:textId="77777777" w:rsidR="00AD6A37" w:rsidRDefault="00AD6A37" w:rsidP="00AD6A37">
      <w:pPr>
        <w:pStyle w:val="Doc-text2"/>
      </w:pPr>
      <w:r>
        <w:t>1+2+3: LGE, IDT, ZTE, vivo, Lenovo, Ericsson, QC, Convida, NEC, Samsung, Nokia, Intel, Apple (13)</w:t>
      </w:r>
    </w:p>
    <w:p w14:paraId="11F11E8A" w14:textId="77777777" w:rsidR="00AD6A37" w:rsidRDefault="00AD6A37" w:rsidP="00AD6A37">
      <w:pPr>
        <w:pStyle w:val="Doc-text2"/>
      </w:pPr>
      <w:r>
        <w:lastRenderedPageBreak/>
        <w:t>1+2: - (0)</w:t>
      </w:r>
    </w:p>
    <w:p w14:paraId="6A2D5997" w14:textId="77777777" w:rsidR="00AD6A37" w:rsidRDefault="00AD6A37" w:rsidP="00AD6A37">
      <w:pPr>
        <w:pStyle w:val="Doc-text2"/>
      </w:pPr>
      <w:r>
        <w:t>1+3: Huawei, OPPO, Futurewei, MediaTek, Sharp,. CATT, DOCOMO, Spreadtrum, Google, Interdigital, Nokia, Samsung, Intel, KDDI (14)</w:t>
      </w:r>
    </w:p>
    <w:p w14:paraId="68D2DE4E" w14:textId="77777777" w:rsidR="00AD6A37" w:rsidRDefault="00AD6A37" w:rsidP="00AD6A37">
      <w:pPr>
        <w:pStyle w:val="Doc-text2"/>
      </w:pPr>
    </w:p>
    <w:p w14:paraId="7CA7381D" w14:textId="77777777" w:rsidR="00AD6A37" w:rsidRDefault="00AD6A37" w:rsidP="00AD6A37">
      <w:pPr>
        <w:pStyle w:val="Doc-text2"/>
      </w:pPr>
      <w:r>
        <w:t>-</w:t>
      </w:r>
      <w:r>
        <w:tab/>
        <w:t>Ericsson thinks this goes against allowing network to do reconfiguration at any time. Would like to configure RACH resources before activation. Huawei thinks the question is whether we do 2) or not. LGE thinks there is no difference from MAC viewpoint.</w:t>
      </w:r>
    </w:p>
    <w:p w14:paraId="3620B250" w14:textId="77777777" w:rsidR="00AD6A37" w:rsidRDefault="00AD6A37" w:rsidP="00AD6A37">
      <w:pPr>
        <w:pStyle w:val="Doc-text2"/>
      </w:pPr>
    </w:p>
    <w:p w14:paraId="1F65719E" w14:textId="77777777" w:rsidR="00AD6A37"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11C489FA" w14:textId="77777777" w:rsidR="00AD6A37" w:rsidRPr="004879DA" w:rsidRDefault="00AD6A37" w:rsidP="00AD6A3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4879DA">
        <w:t>Support all of the following for RACH resources used in network-initiated SCG activation (at least using RRC):</w:t>
      </w:r>
    </w:p>
    <w:p w14:paraId="3BEDEB8D" w14:textId="77777777" w:rsidR="00AD6A37" w:rsidRPr="00B20094" w:rsidRDefault="00AD6A37" w:rsidP="00AD6A3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B20094">
        <w:t>1)</w:t>
      </w:r>
      <w:r w:rsidRPr="00B20094">
        <w:tab/>
        <w:t>common RACH resources;</w:t>
      </w:r>
    </w:p>
    <w:p w14:paraId="31724EC0" w14:textId="77777777" w:rsidR="00AD6A37" w:rsidRPr="00B20094" w:rsidRDefault="00AD6A37" w:rsidP="00AD6A3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B20094">
        <w:t>3)</w:t>
      </w:r>
      <w:r w:rsidRPr="00B20094">
        <w:tab/>
        <w:t>dedicated RACH resources indicated in the SCG activation indication.</w:t>
      </w:r>
    </w:p>
    <w:p w14:paraId="0943DD04" w14:textId="77777777" w:rsidR="00AD6A37" w:rsidRPr="00991C12" w:rsidRDefault="00AD6A37" w:rsidP="00AD6A37">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t xml:space="preserve">FFS if we support also 2) (proponents are requested to provide CRs next time to illustrate how this can be done) </w:t>
      </w:r>
    </w:p>
    <w:p w14:paraId="0B829DF3" w14:textId="77777777" w:rsidR="00AD6A37" w:rsidRDefault="00AD6A37" w:rsidP="00AD6A37">
      <w:pPr>
        <w:pStyle w:val="Doc-text2"/>
        <w:rPr>
          <w:i/>
          <w:iCs/>
        </w:rPr>
      </w:pPr>
    </w:p>
    <w:p w14:paraId="2CF22F4C" w14:textId="77777777" w:rsidR="00AD6A37" w:rsidRDefault="00AD6A37" w:rsidP="00AD6A37">
      <w:pPr>
        <w:pStyle w:val="Doc-text2"/>
        <w:rPr>
          <w:i/>
          <w:iCs/>
        </w:rPr>
      </w:pPr>
    </w:p>
    <w:p w14:paraId="620D3D0A" w14:textId="77777777" w:rsidR="00AD6A37" w:rsidRDefault="00AD6A37" w:rsidP="00AD6A37">
      <w:pPr>
        <w:pStyle w:val="Doc-text2"/>
      </w:pPr>
      <w:r>
        <w:t>-</w:t>
      </w:r>
      <w:r>
        <w:tab/>
        <w:t xml:space="preserve">Apple thinks network triggers activation with/without RACH and that should be a network decision. UE just follows. Wonders if network could allow cases where UE can "try" RACH according to some condition. </w:t>
      </w:r>
    </w:p>
    <w:p w14:paraId="30EB9EF2" w14:textId="77777777" w:rsidR="00AD6A37" w:rsidRDefault="00AD6A37" w:rsidP="00AD6A37">
      <w:pPr>
        <w:pStyle w:val="Doc-text2"/>
      </w:pPr>
      <w:r>
        <w:t>-</w:t>
      </w:r>
      <w:r>
        <w:tab/>
        <w:t>Huawei clarifies option 4 is similar to SDT, which is not yet finished.</w:t>
      </w:r>
    </w:p>
    <w:p w14:paraId="5A3D7C7C" w14:textId="77777777" w:rsidR="00AD6A37" w:rsidRDefault="00AD6A37" w:rsidP="00AD6A37">
      <w:pPr>
        <w:pStyle w:val="Doc-text2"/>
      </w:pPr>
      <w:r>
        <w:t>-</w:t>
      </w:r>
      <w:r>
        <w:tab/>
        <w:t>Chair wonders if we should talk about UE or network decision instead.</w:t>
      </w:r>
    </w:p>
    <w:p w14:paraId="03DD8155" w14:textId="77777777" w:rsidR="00AD6A37" w:rsidRDefault="00AD6A37" w:rsidP="00AD6A37">
      <w:pPr>
        <w:pStyle w:val="Doc-text2"/>
      </w:pPr>
    </w:p>
    <w:p w14:paraId="63B75D03" w14:textId="77777777" w:rsidR="00AD6A37" w:rsidRPr="00326D1F" w:rsidRDefault="00AD6A37" w:rsidP="00AD6A37">
      <w:pPr>
        <w:pStyle w:val="Doc-text2"/>
        <w:rPr>
          <w:u w:val="single"/>
        </w:rPr>
      </w:pPr>
      <w:r w:rsidRPr="00326D1F">
        <w:rPr>
          <w:u w:val="single"/>
        </w:rPr>
        <w:t>Show of hands</w:t>
      </w:r>
      <w:r>
        <w:rPr>
          <w:u w:val="single"/>
        </w:rPr>
        <w:t xml:space="preserve"> (multiple allowed)</w:t>
      </w:r>
      <w:r w:rsidRPr="00326D1F">
        <w:rPr>
          <w:u w:val="single"/>
        </w:rPr>
        <w:t>:</w:t>
      </w:r>
    </w:p>
    <w:p w14:paraId="0C7832B4" w14:textId="77777777" w:rsidR="00AD6A37" w:rsidRDefault="00AD6A37" w:rsidP="00AD6A37">
      <w:pPr>
        <w:pStyle w:val="Doc-text2"/>
      </w:pPr>
      <w:r w:rsidRPr="004679BB">
        <w:rPr>
          <w:b/>
          <w:bCs/>
        </w:rPr>
        <w:t>UE determines whether to use RACH in SCG activation:</w:t>
      </w:r>
      <w:r>
        <w:t xml:space="preserve"> Apple, LGE, ZTE, Samsung, Lenovo, IDT, Nokia, Sharp, Qualcomm (9)</w:t>
      </w:r>
    </w:p>
    <w:p w14:paraId="7A3DEB78" w14:textId="77777777" w:rsidR="00AD6A37" w:rsidRDefault="00AD6A37" w:rsidP="00AD6A37">
      <w:pPr>
        <w:pStyle w:val="Doc-text2"/>
      </w:pPr>
      <w:r w:rsidRPr="004679BB">
        <w:rPr>
          <w:b/>
          <w:bCs/>
        </w:rPr>
        <w:t>Network indicates whether UE uses RACH in SCG activation:</w:t>
      </w:r>
      <w:r>
        <w:t xml:space="preserve"> Futurewei, vivo, Convida, NEC, CATT, ZTE, KDDI, MediaTek, OPPO, Qualcomm, DCM, Intel, Ericsson (12)</w:t>
      </w:r>
    </w:p>
    <w:p w14:paraId="347F50C2" w14:textId="77777777" w:rsidR="00AD6A37" w:rsidRDefault="00AD6A37" w:rsidP="00AD6A37">
      <w:pPr>
        <w:pStyle w:val="Doc-text2"/>
      </w:pPr>
      <w:r w:rsidRPr="004679BB">
        <w:rPr>
          <w:b/>
          <w:bCs/>
        </w:rPr>
        <w:t>Network configures UE with RACH, UE uses configuration to determine whether to UE use RACH in SCG activation:</w:t>
      </w:r>
      <w:r>
        <w:t xml:space="preserve"> Qualcomm, Apple, Convida, LGE, ZTE, Futurewei, Google, IDT, Huawei, vivo, MediaTek, Ericsson (12)</w:t>
      </w:r>
    </w:p>
    <w:p w14:paraId="1349E730" w14:textId="77777777" w:rsidR="00AD6A37" w:rsidRDefault="00AD6A37" w:rsidP="00AD6A37">
      <w:pPr>
        <w:pStyle w:val="Doc-text2"/>
      </w:pPr>
    </w:p>
    <w:p w14:paraId="1536E592" w14:textId="77777777" w:rsidR="00AD6A37" w:rsidRPr="00326D1F" w:rsidRDefault="00AD6A37" w:rsidP="00AD6A37">
      <w:pPr>
        <w:pStyle w:val="Doc-text2"/>
        <w:rPr>
          <w:u w:val="single"/>
        </w:rPr>
      </w:pPr>
      <w:r w:rsidRPr="00326D1F">
        <w:rPr>
          <w:u w:val="single"/>
        </w:rPr>
        <w:t>Show of hands</w:t>
      </w:r>
      <w:r>
        <w:rPr>
          <w:u w:val="single"/>
        </w:rPr>
        <w:t xml:space="preserve"> (multiple allowed)</w:t>
      </w:r>
      <w:r w:rsidRPr="00326D1F">
        <w:rPr>
          <w:u w:val="single"/>
        </w:rPr>
        <w:t>:</w:t>
      </w:r>
    </w:p>
    <w:p w14:paraId="7611D04D" w14:textId="77777777" w:rsidR="00AD6A37" w:rsidRDefault="00AD6A37" w:rsidP="00AD6A37">
      <w:pPr>
        <w:pStyle w:val="Doc-text2"/>
      </w:pPr>
      <w:r>
        <w:rPr>
          <w:b/>
          <w:bCs/>
        </w:rPr>
        <w:t>Support RACHless SCG activation:</w:t>
      </w:r>
      <w:r>
        <w:t xml:space="preserve"> Futurewei, LGE, Nokia, IDT, Apple, Lenovo, vivo, Ericsson, CATT, ZTE, Convida, Spreadtrum, KDDI, Sharp, Intel, Qualcomm (16)</w:t>
      </w:r>
    </w:p>
    <w:p w14:paraId="24711801" w14:textId="77777777" w:rsidR="00AD6A37" w:rsidRPr="004679BB" w:rsidRDefault="00AD6A37" w:rsidP="00AD6A37">
      <w:pPr>
        <w:pStyle w:val="Doc-text2"/>
      </w:pPr>
      <w:r>
        <w:rPr>
          <w:b/>
          <w:bCs/>
        </w:rPr>
        <w:t xml:space="preserve">Do not support RACHless SCG activation: </w:t>
      </w:r>
      <w:r>
        <w:t>DOCOMO, Samsung, OPPO, MediaTek, NEC, Google, Huawei (8)</w:t>
      </w:r>
    </w:p>
    <w:p w14:paraId="21B2A5EC" w14:textId="77777777" w:rsidR="00AD6A37" w:rsidRDefault="00AD6A37" w:rsidP="00AD6A37">
      <w:pPr>
        <w:pStyle w:val="Doc-text2"/>
      </w:pPr>
    </w:p>
    <w:p w14:paraId="5D94141E" w14:textId="77777777" w:rsidR="00AD6A37" w:rsidRDefault="00AD6A37" w:rsidP="00AD6A37">
      <w:pPr>
        <w:pStyle w:val="Doc-text2"/>
      </w:pPr>
    </w:p>
    <w:p w14:paraId="14D4A462" w14:textId="77777777" w:rsidR="00AD6A37" w:rsidRDefault="00AD6A37" w:rsidP="00AD6A37">
      <w:pPr>
        <w:pStyle w:val="Agreement"/>
        <w:tabs>
          <w:tab w:val="clear" w:pos="9990"/>
        </w:tabs>
        <w:overflowPunct/>
        <w:autoSpaceDE/>
        <w:autoSpaceDN/>
        <w:adjustRightInd/>
        <w:ind w:left="1619" w:hanging="360"/>
        <w:textAlignment w:val="auto"/>
      </w:pPr>
      <w:r>
        <w:t>We will support RACHless SCG activation in Rel-17</w:t>
      </w:r>
    </w:p>
    <w:p w14:paraId="3CB30324" w14:textId="77777777" w:rsidR="00AD6A37" w:rsidRDefault="00AD6A37" w:rsidP="00AD6A37">
      <w:pPr>
        <w:pStyle w:val="Doc-text2"/>
      </w:pPr>
    </w:p>
    <w:p w14:paraId="3A8C571E" w14:textId="77777777" w:rsidR="00AD6A37" w:rsidRDefault="00AD6A37" w:rsidP="00AD6A37">
      <w:pPr>
        <w:pStyle w:val="Doc-text2"/>
      </w:pPr>
      <w:r>
        <w:t>-</w:t>
      </w:r>
      <w:r>
        <w:tab/>
        <w:t>DCM points out we should decide on one option or not do anything. Apple wonders if NW can predict that UE has valid TA? Or which TCI UE will use? Huawei thinks network just indicates the TCI in RRC.</w:t>
      </w:r>
    </w:p>
    <w:p w14:paraId="34F6E7FA" w14:textId="77777777" w:rsidR="00AD6A37" w:rsidRDefault="00AD6A37" w:rsidP="00AD6A37">
      <w:pPr>
        <w:pStyle w:val="Doc-text2"/>
      </w:pPr>
      <w:r>
        <w:t>-</w:t>
      </w:r>
      <w:r>
        <w:tab/>
        <w:t>Nokia thinks option 1 is a bit odd so it's not easy to understand.</w:t>
      </w:r>
    </w:p>
    <w:p w14:paraId="7F2E1FA2" w14:textId="77777777" w:rsidR="00AD6A37" w:rsidRDefault="00AD6A37" w:rsidP="00AD6A37">
      <w:pPr>
        <w:pStyle w:val="Doc-text2"/>
      </w:pPr>
    </w:p>
    <w:p w14:paraId="27808470" w14:textId="77777777" w:rsidR="00AD6A37" w:rsidRPr="004679BB" w:rsidRDefault="00AD6A37" w:rsidP="00AD6A37">
      <w:pPr>
        <w:pStyle w:val="Doc-text2"/>
        <w:rPr>
          <w:u w:val="single"/>
        </w:rPr>
      </w:pPr>
      <w:r w:rsidRPr="004679BB">
        <w:rPr>
          <w:u w:val="single"/>
        </w:rPr>
        <w:t>Show of hands</w:t>
      </w:r>
      <w:r>
        <w:rPr>
          <w:u w:val="single"/>
        </w:rPr>
        <w:t xml:space="preserve"> (one option only)</w:t>
      </w:r>
      <w:r w:rsidRPr="004679BB">
        <w:rPr>
          <w:u w:val="single"/>
        </w:rPr>
        <w:t>:</w:t>
      </w:r>
    </w:p>
    <w:p w14:paraId="08657676" w14:textId="77777777" w:rsidR="00AD6A37" w:rsidRDefault="00AD6A37" w:rsidP="00AD6A37">
      <w:pPr>
        <w:pStyle w:val="Doc-text2"/>
      </w:pPr>
      <w:r>
        <w:t xml:space="preserve">1: </w:t>
      </w:r>
      <w:r>
        <w:tab/>
        <w:t>Ericsson, Lenovo, LGE, Samsung, CATT, Huawei, QC, Convida, KDDI, Sharp (10)</w:t>
      </w:r>
    </w:p>
    <w:p w14:paraId="377E4211" w14:textId="77777777" w:rsidR="00AD6A37" w:rsidRDefault="00AD6A37" w:rsidP="00AD6A37">
      <w:pPr>
        <w:pStyle w:val="Doc-text2"/>
      </w:pPr>
      <w:r>
        <w:t>2:</w:t>
      </w:r>
      <w:r>
        <w:tab/>
        <w:t>MediaTek, DOCOMO, Spreadtrum, Apple, Intel, vivo, NEC, Futurewei, Google (9)</w:t>
      </w:r>
    </w:p>
    <w:p w14:paraId="01B95EAC" w14:textId="77777777" w:rsidR="00AD6A37" w:rsidRDefault="00AD6A37" w:rsidP="00AD6A37">
      <w:pPr>
        <w:pStyle w:val="Doc-text2"/>
      </w:pPr>
      <w:r>
        <w:t xml:space="preserve">3: </w:t>
      </w:r>
      <w:r>
        <w:tab/>
        <w:t>OPPO, IDT (2)</w:t>
      </w:r>
    </w:p>
    <w:p w14:paraId="3F718D74" w14:textId="77777777" w:rsidR="00AD6A37" w:rsidRDefault="00AD6A37" w:rsidP="00AD6A37">
      <w:pPr>
        <w:pStyle w:val="Doc-text2"/>
      </w:pPr>
      <w:r>
        <w:t xml:space="preserve">4: </w:t>
      </w:r>
      <w:r>
        <w:tab/>
        <w:t>ZTE (1)</w:t>
      </w:r>
    </w:p>
    <w:p w14:paraId="024C71FD" w14:textId="77777777" w:rsidR="00AD6A37" w:rsidRDefault="00AD6A37" w:rsidP="00AD6A37">
      <w:pPr>
        <w:pStyle w:val="Doc-text2"/>
      </w:pPr>
      <w:r>
        <w:t>1+2: Futurewei, Ericsson, Lenovo, Nokia, MediaTek (5)</w:t>
      </w:r>
    </w:p>
    <w:p w14:paraId="49BDAF08" w14:textId="77777777" w:rsidR="00AD6A37" w:rsidRDefault="00AD6A37" w:rsidP="00AD6A37">
      <w:pPr>
        <w:pStyle w:val="Doc-text2"/>
      </w:pPr>
    </w:p>
    <w:p w14:paraId="0CF0A1A0" w14:textId="77777777" w:rsidR="00AD6A37" w:rsidRDefault="00AD6A37" w:rsidP="00AD6A37">
      <w:pPr>
        <w:pStyle w:val="Agreement"/>
        <w:tabs>
          <w:tab w:val="clear" w:pos="9990"/>
        </w:tabs>
        <w:overflowPunct/>
        <w:autoSpaceDE/>
        <w:autoSpaceDN/>
        <w:adjustRightInd/>
        <w:ind w:left="1619" w:hanging="360"/>
        <w:textAlignment w:val="auto"/>
      </w:pPr>
      <w:r>
        <w:t>Do not consider options 3) and 4)</w:t>
      </w:r>
    </w:p>
    <w:p w14:paraId="067527D5" w14:textId="77777777" w:rsidR="00AD6A37" w:rsidRDefault="00AD6A37" w:rsidP="00AD6A37">
      <w:pPr>
        <w:pStyle w:val="Agreement"/>
        <w:tabs>
          <w:tab w:val="clear" w:pos="9990"/>
        </w:tabs>
        <w:overflowPunct/>
        <w:autoSpaceDE/>
        <w:autoSpaceDN/>
        <w:adjustRightInd/>
        <w:ind w:left="1619" w:hanging="360"/>
        <w:textAlignment w:val="auto"/>
      </w:pPr>
      <w:r>
        <w:t>Offline [223] (Huawei) to discuss if we can combine 1) and 2). Attempt to clarify how each option works and what are their commonalities and differences. Should clarify how network knows UE has valid TA and correct TCI state.</w:t>
      </w:r>
    </w:p>
    <w:p w14:paraId="5785CC67" w14:textId="77777777" w:rsidR="00AD6A37" w:rsidRDefault="00AD6A37" w:rsidP="00AD6A37">
      <w:pPr>
        <w:pStyle w:val="Doc-text2"/>
      </w:pPr>
    </w:p>
    <w:p w14:paraId="42FF63D5" w14:textId="77777777" w:rsidR="00AD6A37" w:rsidRDefault="00AD6A37" w:rsidP="00AD6A37">
      <w:pPr>
        <w:pStyle w:val="Doc-text2"/>
      </w:pPr>
    </w:p>
    <w:p w14:paraId="5AA5C91B" w14:textId="77777777" w:rsidR="00AD6A37" w:rsidRPr="0079664E" w:rsidRDefault="00AD6A37" w:rsidP="00AD6A37">
      <w:pPr>
        <w:pStyle w:val="Doc-text2"/>
      </w:pPr>
    </w:p>
    <w:p w14:paraId="2520EBC6" w14:textId="77777777" w:rsidR="00AD6A37" w:rsidRPr="00991C12" w:rsidRDefault="00AD6A37" w:rsidP="00AD6A37">
      <w:pPr>
        <w:pStyle w:val="Doc-text2"/>
        <w:rPr>
          <w:i/>
          <w:iCs/>
        </w:rPr>
      </w:pPr>
      <w:r w:rsidRPr="00991C12">
        <w:rPr>
          <w:i/>
          <w:iCs/>
        </w:rPr>
        <w:t>Proposal 2: Select one solution for network-triggered SCG activation *without* RACH among the 4 listed options:</w:t>
      </w:r>
    </w:p>
    <w:p w14:paraId="7B01D209" w14:textId="77777777" w:rsidR="00AD6A37" w:rsidRPr="00991C12" w:rsidRDefault="00AD6A37" w:rsidP="00AD6A37">
      <w:pPr>
        <w:pStyle w:val="Doc-text2"/>
        <w:rPr>
          <w:i/>
          <w:iCs/>
        </w:rPr>
      </w:pPr>
      <w:r w:rsidRPr="00991C12">
        <w:rPr>
          <w:i/>
          <w:iCs/>
        </w:rPr>
        <w:t>1)</w:t>
      </w:r>
      <w:r w:rsidRPr="00991C12">
        <w:rPr>
          <w:i/>
          <w:iCs/>
        </w:rPr>
        <w:tab/>
        <w:t>the UE performs BFD and RLM based on previously activated TCI states ("implicit configuration") while the SCG is deactivated. The UE can use these beams/TCI states at SCG activation if beam/radio link failure was not detected by the UE before SCG activation (similar to operation when resuming from DRX). FFS: UE reports in case of beam/radio link failure and UE/network behaviour after reporting beam/radio link failure.</w:t>
      </w:r>
    </w:p>
    <w:p w14:paraId="0FE38B93" w14:textId="77777777" w:rsidR="00AD6A37" w:rsidRPr="00991C12" w:rsidRDefault="00AD6A37" w:rsidP="00AD6A37">
      <w:pPr>
        <w:pStyle w:val="Doc-text2"/>
        <w:rPr>
          <w:i/>
          <w:iCs/>
        </w:rPr>
      </w:pPr>
      <w:r w:rsidRPr="00991C12">
        <w:rPr>
          <w:i/>
          <w:iCs/>
        </w:rPr>
        <w:t>2)</w:t>
      </w:r>
      <w:r w:rsidRPr="00991C12">
        <w:rPr>
          <w:i/>
          <w:iCs/>
        </w:rPr>
        <w:tab/>
        <w:t>the network uses information from L3 measurement reports (similar to SCell activation)</w:t>
      </w:r>
    </w:p>
    <w:p w14:paraId="276E33E3" w14:textId="77777777" w:rsidR="00AD6A37" w:rsidRPr="00991C12" w:rsidRDefault="00AD6A37" w:rsidP="00AD6A37">
      <w:pPr>
        <w:pStyle w:val="Doc-text2"/>
        <w:rPr>
          <w:i/>
          <w:iCs/>
        </w:rPr>
      </w:pPr>
      <w:r w:rsidRPr="00991C12">
        <w:rPr>
          <w:i/>
          <w:iCs/>
        </w:rPr>
        <w:t>3)</w:t>
      </w:r>
      <w:r w:rsidRPr="00991C12">
        <w:rPr>
          <w:i/>
          <w:iCs/>
        </w:rPr>
        <w:tab/>
        <w:t>the network uses L1 measurement reports (similar to switching from dormant to non-dormant BWP). FFS reporting on PUCCH (periodic)/ via MCG before activation decision or at activation decision</w:t>
      </w:r>
    </w:p>
    <w:p w14:paraId="49C948C2" w14:textId="77777777" w:rsidR="00AD6A37" w:rsidRDefault="00AD6A37" w:rsidP="00AD6A37">
      <w:pPr>
        <w:pStyle w:val="Doc-text2"/>
        <w:rPr>
          <w:i/>
          <w:iCs/>
        </w:rPr>
      </w:pPr>
      <w:r w:rsidRPr="004879DA">
        <w:rPr>
          <w:i/>
          <w:iCs/>
        </w:rPr>
        <w:t>4)</w:t>
      </w:r>
      <w:r w:rsidRPr="004879DA">
        <w:rPr>
          <w:i/>
          <w:iCs/>
        </w:rPr>
        <w:tab/>
        <w:t>SDT-like method: the UE performs uplink transmission using a grant associated with a good DL RS (network provides UL grants (associated with beams) together with a RSRP threshold to UE,</w:t>
      </w:r>
      <w:r w:rsidRPr="00991C12">
        <w:rPr>
          <w:i/>
          <w:iCs/>
        </w:rPr>
        <w:t xml:space="preserve"> UE selects the UL grant when associated SSB RSRP is above threshold (same method used in SDT))</w:t>
      </w:r>
    </w:p>
    <w:p w14:paraId="49F90448" w14:textId="77777777" w:rsidR="00AD6A37" w:rsidRDefault="00AD6A37" w:rsidP="00AD6A37">
      <w:pPr>
        <w:pStyle w:val="Doc-text2"/>
        <w:rPr>
          <w:i/>
          <w:iCs/>
        </w:rPr>
      </w:pPr>
    </w:p>
    <w:p w14:paraId="712614C5" w14:textId="77777777" w:rsidR="00AD6A37" w:rsidRDefault="00AD6A37" w:rsidP="00AD6A37">
      <w:pPr>
        <w:pStyle w:val="Doc-text2"/>
        <w:rPr>
          <w:i/>
          <w:iCs/>
        </w:rPr>
      </w:pPr>
    </w:p>
    <w:p w14:paraId="5CF7C8DE" w14:textId="77777777" w:rsidR="00AD6A37" w:rsidRPr="00991C12" w:rsidRDefault="00AD6A37" w:rsidP="00AD6A37">
      <w:pPr>
        <w:pStyle w:val="Doc-text2"/>
        <w:rPr>
          <w:i/>
          <w:iCs/>
        </w:rPr>
      </w:pPr>
      <w:r w:rsidRPr="00991C12">
        <w:rPr>
          <w:i/>
          <w:iCs/>
        </w:rPr>
        <w:t xml:space="preserve">Proposal 3a: Discuss the feasibility and complexity of solution 3 (SCG activation upon RACH/SR towards the SCG) without contacting the MN) so that it can be made faster than solution 1 or solution 2 for SCG activation triggered by UL data transmission. </w:t>
      </w:r>
    </w:p>
    <w:p w14:paraId="28E1DDDE" w14:textId="77777777" w:rsidR="00AD6A37" w:rsidRDefault="00AD6A37" w:rsidP="00AD6A37">
      <w:pPr>
        <w:pStyle w:val="Doc-text2"/>
        <w:rPr>
          <w:i/>
          <w:iCs/>
        </w:rPr>
      </w:pPr>
      <w:r w:rsidRPr="00991C12">
        <w:rPr>
          <w:i/>
          <w:iCs/>
        </w:rPr>
        <w:t xml:space="preserve">  Proposal 3b: Discuss whether to support solution 3 for MCG link recovery without RRC re-establishment.</w:t>
      </w:r>
    </w:p>
    <w:p w14:paraId="7C0952BB" w14:textId="77777777" w:rsidR="00AD6A37" w:rsidRDefault="00AD6A37" w:rsidP="00AD6A37">
      <w:pPr>
        <w:pStyle w:val="Doc-text2"/>
        <w:rPr>
          <w:i/>
          <w:iCs/>
        </w:rPr>
      </w:pPr>
    </w:p>
    <w:p w14:paraId="0CB7BBE9" w14:textId="77777777" w:rsidR="00AD6A37" w:rsidRDefault="00AD6A37" w:rsidP="00AD6A37">
      <w:pPr>
        <w:pStyle w:val="Doc-text2"/>
        <w:rPr>
          <w:i/>
          <w:iCs/>
        </w:rPr>
      </w:pPr>
    </w:p>
    <w:p w14:paraId="7FB08360" w14:textId="77777777" w:rsidR="00AD6A37" w:rsidRDefault="00AD6A37" w:rsidP="00AD6A37">
      <w:pPr>
        <w:pStyle w:val="Doc-text2"/>
        <w:rPr>
          <w:i/>
          <w:iCs/>
        </w:rPr>
      </w:pPr>
      <w:r w:rsidRPr="00991C12">
        <w:rPr>
          <w:i/>
          <w:iCs/>
        </w:rPr>
        <w:t>Proposal 4 : Discuss solutions 1), 2) and 3) for UE-requested SCG deactivation.</w:t>
      </w:r>
    </w:p>
    <w:p w14:paraId="31AD00BF" w14:textId="77777777" w:rsidR="00AD6A37" w:rsidRPr="00FE0631" w:rsidRDefault="00AD6A37" w:rsidP="00AD6A37">
      <w:pPr>
        <w:pStyle w:val="Doc-text2"/>
        <w:rPr>
          <w:i/>
          <w:iCs/>
        </w:rPr>
      </w:pPr>
      <w:r w:rsidRPr="00FE0631">
        <w:rPr>
          <w:i/>
          <w:iCs/>
        </w:rPr>
        <w:t>1)</w:t>
      </w:r>
      <w:r w:rsidRPr="00FE0631">
        <w:rPr>
          <w:i/>
          <w:iCs/>
        </w:rPr>
        <w:tab/>
        <w:t>Assistance information: the UE reports that it would like the SCG to be deactivated.</w:t>
      </w:r>
    </w:p>
    <w:p w14:paraId="5502776D" w14:textId="77777777" w:rsidR="00AD6A37" w:rsidRPr="00FE0631" w:rsidRDefault="00AD6A37" w:rsidP="00AD6A37">
      <w:pPr>
        <w:pStyle w:val="Doc-text2"/>
        <w:rPr>
          <w:i/>
          <w:iCs/>
        </w:rPr>
      </w:pPr>
      <w:r w:rsidRPr="00FE0631">
        <w:rPr>
          <w:i/>
          <w:iCs/>
        </w:rPr>
        <w:t>2)</w:t>
      </w:r>
      <w:r w:rsidRPr="00FE0631">
        <w:rPr>
          <w:i/>
          <w:iCs/>
        </w:rPr>
        <w:tab/>
        <w:t>Deactivation request / response: the UE reports that it would like the SCG to be deactivated and the network replies to the UE whether it accepts or rejects the request.</w:t>
      </w:r>
    </w:p>
    <w:p w14:paraId="5AAC7AD8" w14:textId="77777777" w:rsidR="00AD6A37" w:rsidRPr="00FE0631" w:rsidRDefault="00AD6A37" w:rsidP="00AD6A37">
      <w:pPr>
        <w:pStyle w:val="Doc-text2"/>
        <w:rPr>
          <w:i/>
          <w:iCs/>
        </w:rPr>
      </w:pPr>
      <w:r w:rsidRPr="00FE0631">
        <w:rPr>
          <w:i/>
          <w:iCs/>
        </w:rPr>
        <w:t>3)</w:t>
      </w:r>
      <w:r w:rsidRPr="00FE0631">
        <w:rPr>
          <w:i/>
          <w:iCs/>
        </w:rPr>
        <w:tab/>
        <w:t>Report preference between deactivation and release: the network can configure the UE to indicate its preference between SCG deactivation and SCG release.</w:t>
      </w:r>
    </w:p>
    <w:p w14:paraId="25F1A00A" w14:textId="77777777" w:rsidR="00AD6A37" w:rsidRPr="00FE0631" w:rsidRDefault="00AD6A37" w:rsidP="00AD6A37">
      <w:pPr>
        <w:pStyle w:val="Doc-text2"/>
        <w:rPr>
          <w:i/>
          <w:iCs/>
        </w:rPr>
      </w:pPr>
      <w:r w:rsidRPr="00FE0631">
        <w:rPr>
          <w:i/>
          <w:iCs/>
        </w:rPr>
        <w:t>4)</w:t>
      </w:r>
      <w:r w:rsidRPr="00FE0631">
        <w:rPr>
          <w:i/>
          <w:iCs/>
        </w:rPr>
        <w:tab/>
        <w:t>Inactivity timer: the UE can be configured with an inactivity timer and the SCG is deactivated if the timer expires, i.e. no traffic for a certain period (note: unlike 1, 2 and 3, there is no notification to the network).</w:t>
      </w:r>
    </w:p>
    <w:tbl>
      <w:tblPr>
        <w:tblW w:w="985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44"/>
        <w:gridCol w:w="1947"/>
        <w:gridCol w:w="1950"/>
        <w:gridCol w:w="2067"/>
      </w:tblGrid>
      <w:tr w:rsidR="00AD6A37" w:rsidRPr="00991C12" w14:paraId="5D5666C0" w14:textId="77777777" w:rsidTr="00195F50">
        <w:tc>
          <w:tcPr>
            <w:tcW w:w="1947" w:type="dxa"/>
            <w:shd w:val="clear" w:color="auto" w:fill="auto"/>
          </w:tcPr>
          <w:p w14:paraId="419564DE" w14:textId="77777777" w:rsidR="00AD6A37" w:rsidRPr="00991C12" w:rsidRDefault="00AD6A37" w:rsidP="00195F50">
            <w:pPr>
              <w:pStyle w:val="TAL"/>
              <w:rPr>
                <w:i/>
                <w:iCs/>
                <w:lang w:eastAsia="ko-KR"/>
              </w:rPr>
            </w:pPr>
          </w:p>
        </w:tc>
        <w:tc>
          <w:tcPr>
            <w:tcW w:w="1944" w:type="dxa"/>
            <w:shd w:val="clear" w:color="auto" w:fill="auto"/>
          </w:tcPr>
          <w:p w14:paraId="1B4B6C32" w14:textId="77777777" w:rsidR="00AD6A37" w:rsidRPr="00991C12" w:rsidRDefault="00AD6A37" w:rsidP="00195F50">
            <w:pPr>
              <w:pStyle w:val="TAH"/>
              <w:rPr>
                <w:i/>
                <w:iCs/>
                <w:lang w:eastAsia="ko-KR"/>
              </w:rPr>
            </w:pPr>
            <w:r w:rsidRPr="00991C12">
              <w:rPr>
                <w:i/>
                <w:iCs/>
                <w:lang w:eastAsia="ko-KR"/>
              </w:rPr>
              <w:t>1) UE assistance information</w:t>
            </w:r>
          </w:p>
        </w:tc>
        <w:tc>
          <w:tcPr>
            <w:tcW w:w="1947" w:type="dxa"/>
            <w:shd w:val="clear" w:color="auto" w:fill="auto"/>
          </w:tcPr>
          <w:p w14:paraId="378281F2" w14:textId="77777777" w:rsidR="00AD6A37" w:rsidRPr="00991C12" w:rsidRDefault="00AD6A37" w:rsidP="00195F50">
            <w:pPr>
              <w:pStyle w:val="TAH"/>
              <w:rPr>
                <w:i/>
                <w:iCs/>
                <w:lang w:eastAsia="ko-KR"/>
              </w:rPr>
            </w:pPr>
            <w:r w:rsidRPr="00991C12">
              <w:rPr>
                <w:i/>
                <w:iCs/>
                <w:lang w:eastAsia="ko-KR"/>
              </w:rPr>
              <w:t>2) Deactivation request / response</w:t>
            </w:r>
          </w:p>
        </w:tc>
        <w:tc>
          <w:tcPr>
            <w:tcW w:w="1950" w:type="dxa"/>
            <w:shd w:val="clear" w:color="auto" w:fill="auto"/>
          </w:tcPr>
          <w:p w14:paraId="24BFFB34" w14:textId="77777777" w:rsidR="00AD6A37" w:rsidRPr="00991C12" w:rsidRDefault="00AD6A37" w:rsidP="00195F50">
            <w:pPr>
              <w:pStyle w:val="TAH"/>
              <w:rPr>
                <w:i/>
                <w:iCs/>
                <w:lang w:eastAsia="ko-KR"/>
              </w:rPr>
            </w:pPr>
            <w:r w:rsidRPr="00991C12">
              <w:rPr>
                <w:i/>
                <w:iCs/>
                <w:lang w:eastAsia="ko-KR"/>
              </w:rPr>
              <w:t>3) Report preference between deactivation and release</w:t>
            </w:r>
          </w:p>
        </w:tc>
        <w:tc>
          <w:tcPr>
            <w:tcW w:w="2067" w:type="dxa"/>
            <w:shd w:val="clear" w:color="auto" w:fill="auto"/>
          </w:tcPr>
          <w:p w14:paraId="7414CF02" w14:textId="77777777" w:rsidR="00AD6A37" w:rsidRPr="00991C12" w:rsidRDefault="00AD6A37" w:rsidP="00195F50">
            <w:pPr>
              <w:pStyle w:val="TAH"/>
              <w:rPr>
                <w:i/>
                <w:iCs/>
                <w:lang w:eastAsia="ko-KR"/>
              </w:rPr>
            </w:pPr>
            <w:r w:rsidRPr="00991C12">
              <w:rPr>
                <w:i/>
                <w:iCs/>
                <w:lang w:eastAsia="ko-KR"/>
              </w:rPr>
              <w:t>4) Inactivity timer</w:t>
            </w:r>
          </w:p>
        </w:tc>
      </w:tr>
      <w:tr w:rsidR="00AD6A37" w:rsidRPr="00991C12" w14:paraId="6D06F57F" w14:textId="77777777" w:rsidTr="00195F50">
        <w:tc>
          <w:tcPr>
            <w:tcW w:w="1947" w:type="dxa"/>
            <w:shd w:val="clear" w:color="auto" w:fill="auto"/>
          </w:tcPr>
          <w:p w14:paraId="56B0CAA9" w14:textId="77777777" w:rsidR="00AD6A37" w:rsidRPr="00991C12" w:rsidRDefault="00AD6A37" w:rsidP="00195F50">
            <w:pPr>
              <w:pStyle w:val="TAH"/>
              <w:rPr>
                <w:i/>
                <w:iCs/>
                <w:lang w:eastAsia="ko-KR"/>
              </w:rPr>
            </w:pPr>
            <w:r w:rsidRPr="00991C12">
              <w:rPr>
                <w:i/>
                <w:iCs/>
                <w:lang w:eastAsia="ko-KR"/>
              </w:rPr>
              <w:t>Benefits</w:t>
            </w:r>
          </w:p>
        </w:tc>
        <w:tc>
          <w:tcPr>
            <w:tcW w:w="1944" w:type="dxa"/>
            <w:shd w:val="clear" w:color="auto" w:fill="auto"/>
          </w:tcPr>
          <w:p w14:paraId="575B9959" w14:textId="77777777" w:rsidR="00AD6A37" w:rsidRPr="00991C12" w:rsidRDefault="00AD6A37" w:rsidP="00195F50">
            <w:pPr>
              <w:pStyle w:val="TAL"/>
              <w:rPr>
                <w:i/>
                <w:iCs/>
                <w:lang w:eastAsia="ko-KR"/>
              </w:rPr>
            </w:pPr>
            <w:r w:rsidRPr="00991C12">
              <w:rPr>
                <w:i/>
                <w:iCs/>
                <w:lang w:eastAsia="ko-KR"/>
              </w:rPr>
              <w:t>- Allows the UE to reduce resources, e.g. to save power</w:t>
            </w:r>
          </w:p>
        </w:tc>
        <w:tc>
          <w:tcPr>
            <w:tcW w:w="1947" w:type="dxa"/>
            <w:shd w:val="clear" w:color="auto" w:fill="auto"/>
          </w:tcPr>
          <w:p w14:paraId="7016D102" w14:textId="77777777" w:rsidR="00AD6A37" w:rsidRPr="00991C12" w:rsidRDefault="00AD6A37" w:rsidP="00195F50">
            <w:pPr>
              <w:pStyle w:val="TAL"/>
              <w:rPr>
                <w:i/>
                <w:iCs/>
                <w:lang w:eastAsia="ko-KR"/>
              </w:rPr>
            </w:pPr>
            <w:r w:rsidRPr="00991C12">
              <w:rPr>
                <w:i/>
                <w:iCs/>
                <w:lang w:eastAsia="ko-KR"/>
              </w:rPr>
              <w:t>- Allows the UE to use SCG resources for another purpose (e.g. another subscription)</w:t>
            </w:r>
          </w:p>
        </w:tc>
        <w:tc>
          <w:tcPr>
            <w:tcW w:w="1950" w:type="dxa"/>
            <w:shd w:val="clear" w:color="auto" w:fill="auto"/>
          </w:tcPr>
          <w:p w14:paraId="365D2639" w14:textId="77777777" w:rsidR="00AD6A37" w:rsidRPr="00991C12" w:rsidRDefault="00AD6A37" w:rsidP="00195F50">
            <w:pPr>
              <w:pStyle w:val="TAL"/>
              <w:rPr>
                <w:i/>
                <w:iCs/>
                <w:lang w:eastAsia="ko-KR"/>
              </w:rPr>
            </w:pPr>
            <w:r w:rsidRPr="00991C12">
              <w:rPr>
                <w:i/>
                <w:iCs/>
                <w:lang w:eastAsia="ko-KR"/>
              </w:rPr>
              <w:t>- Allows the UE to indicate the best method to save power according to UE implementation or current preference</w:t>
            </w:r>
          </w:p>
        </w:tc>
        <w:tc>
          <w:tcPr>
            <w:tcW w:w="2067" w:type="dxa"/>
            <w:shd w:val="clear" w:color="auto" w:fill="auto"/>
          </w:tcPr>
          <w:p w14:paraId="2E903326" w14:textId="77777777" w:rsidR="00AD6A37" w:rsidRPr="00991C12" w:rsidRDefault="00AD6A37" w:rsidP="00195F50">
            <w:pPr>
              <w:pStyle w:val="TAL"/>
              <w:rPr>
                <w:i/>
                <w:iCs/>
                <w:lang w:eastAsia="ko-KR"/>
              </w:rPr>
            </w:pPr>
            <w:r w:rsidRPr="00991C12">
              <w:rPr>
                <w:i/>
                <w:iCs/>
                <w:lang w:eastAsia="ko-KR"/>
              </w:rPr>
              <w:t>- Saves DL signalling for SCG deactivation</w:t>
            </w:r>
          </w:p>
        </w:tc>
      </w:tr>
      <w:tr w:rsidR="00AD6A37" w:rsidRPr="00991C12" w14:paraId="400E1AC6" w14:textId="77777777" w:rsidTr="00195F50">
        <w:tc>
          <w:tcPr>
            <w:tcW w:w="1947" w:type="dxa"/>
            <w:shd w:val="clear" w:color="auto" w:fill="auto"/>
          </w:tcPr>
          <w:p w14:paraId="3F04E7EC" w14:textId="77777777" w:rsidR="00AD6A37" w:rsidRPr="00991C12" w:rsidRDefault="00AD6A37" w:rsidP="00195F50">
            <w:pPr>
              <w:pStyle w:val="TAH"/>
              <w:rPr>
                <w:i/>
                <w:iCs/>
                <w:lang w:eastAsia="ko-KR"/>
              </w:rPr>
            </w:pPr>
            <w:r w:rsidRPr="00991C12">
              <w:rPr>
                <w:i/>
                <w:iCs/>
                <w:lang w:eastAsia="ko-KR"/>
              </w:rPr>
              <w:t>Specification impact</w:t>
            </w:r>
          </w:p>
        </w:tc>
        <w:tc>
          <w:tcPr>
            <w:tcW w:w="1944" w:type="dxa"/>
            <w:shd w:val="clear" w:color="auto" w:fill="auto"/>
          </w:tcPr>
          <w:p w14:paraId="3A421A08" w14:textId="77777777" w:rsidR="00AD6A37" w:rsidRPr="00991C12" w:rsidRDefault="00AD6A37" w:rsidP="00195F50">
            <w:pPr>
              <w:pStyle w:val="TAL"/>
              <w:rPr>
                <w:i/>
                <w:iCs/>
                <w:lang w:eastAsia="ko-KR"/>
              </w:rPr>
            </w:pPr>
            <w:r w:rsidRPr="00991C12">
              <w:rPr>
                <w:i/>
                <w:iCs/>
                <w:lang w:eastAsia="ko-KR"/>
              </w:rPr>
              <w:t xml:space="preserve">- Existing framework could be reused </w:t>
            </w:r>
          </w:p>
          <w:p w14:paraId="14ED81D2" w14:textId="77777777" w:rsidR="00AD6A37" w:rsidRPr="00991C12" w:rsidRDefault="00AD6A37" w:rsidP="00195F50">
            <w:pPr>
              <w:pStyle w:val="TAL"/>
              <w:rPr>
                <w:i/>
                <w:iCs/>
                <w:lang w:eastAsia="ko-KR"/>
              </w:rPr>
            </w:pPr>
          </w:p>
          <w:p w14:paraId="769A11C1" w14:textId="77777777" w:rsidR="00AD6A37" w:rsidRPr="00991C12" w:rsidRDefault="00AD6A37" w:rsidP="00195F50">
            <w:pPr>
              <w:pStyle w:val="TAL"/>
              <w:rPr>
                <w:i/>
                <w:iCs/>
                <w:lang w:eastAsia="ko-KR"/>
              </w:rPr>
            </w:pPr>
            <w:r w:rsidRPr="00991C12">
              <w:rPr>
                <w:i/>
                <w:iCs/>
                <w:lang w:eastAsia="ko-KR"/>
              </w:rPr>
              <w:t>- Needs to decide the details of the indication</w:t>
            </w:r>
          </w:p>
        </w:tc>
        <w:tc>
          <w:tcPr>
            <w:tcW w:w="1947" w:type="dxa"/>
            <w:shd w:val="clear" w:color="auto" w:fill="auto"/>
          </w:tcPr>
          <w:p w14:paraId="0FA8095C" w14:textId="77777777" w:rsidR="00AD6A37" w:rsidRPr="00991C12" w:rsidRDefault="00AD6A37" w:rsidP="00195F50">
            <w:pPr>
              <w:pStyle w:val="TAL"/>
              <w:rPr>
                <w:i/>
                <w:iCs/>
                <w:lang w:eastAsia="ko-KR"/>
              </w:rPr>
            </w:pPr>
            <w:r w:rsidRPr="00991C12">
              <w:rPr>
                <w:i/>
                <w:iCs/>
                <w:lang w:eastAsia="ko-KR"/>
              </w:rPr>
              <w:t>- Need to specify configuration, indication and response</w:t>
            </w:r>
          </w:p>
        </w:tc>
        <w:tc>
          <w:tcPr>
            <w:tcW w:w="1950" w:type="dxa"/>
            <w:shd w:val="clear" w:color="auto" w:fill="auto"/>
          </w:tcPr>
          <w:p w14:paraId="3C7BC5CB" w14:textId="77777777" w:rsidR="00AD6A37" w:rsidRPr="00991C12" w:rsidRDefault="00AD6A37" w:rsidP="00195F50">
            <w:pPr>
              <w:pStyle w:val="TAL"/>
              <w:rPr>
                <w:i/>
                <w:iCs/>
                <w:lang w:eastAsia="ko-KR"/>
              </w:rPr>
            </w:pPr>
            <w:r w:rsidRPr="00991C12">
              <w:rPr>
                <w:i/>
                <w:iCs/>
                <w:lang w:eastAsia="ko-KR"/>
              </w:rPr>
              <w:t>- Need to decide whether to use the UE assistance information or a new indication, and specify the details</w:t>
            </w:r>
          </w:p>
        </w:tc>
        <w:tc>
          <w:tcPr>
            <w:tcW w:w="2067" w:type="dxa"/>
            <w:shd w:val="clear" w:color="auto" w:fill="auto"/>
          </w:tcPr>
          <w:p w14:paraId="735FDF80" w14:textId="77777777" w:rsidR="00AD6A37" w:rsidRPr="00991C12" w:rsidRDefault="00AD6A37" w:rsidP="00195F50">
            <w:pPr>
              <w:pStyle w:val="TAL"/>
              <w:rPr>
                <w:i/>
                <w:iCs/>
                <w:lang w:eastAsia="ko-KR"/>
              </w:rPr>
            </w:pPr>
            <w:r w:rsidRPr="00991C12">
              <w:rPr>
                <w:i/>
                <w:iCs/>
                <w:lang w:eastAsia="ko-KR"/>
              </w:rPr>
              <w:t>- Existing sCellDeactivationTimer could be reused, with little modifications (FFS whether it covers PSCell only or all SCG serving cells)</w:t>
            </w:r>
          </w:p>
        </w:tc>
      </w:tr>
      <w:tr w:rsidR="00AD6A37" w:rsidRPr="00991C12" w14:paraId="6CC8DADB" w14:textId="77777777" w:rsidTr="00195F50">
        <w:tc>
          <w:tcPr>
            <w:tcW w:w="1947" w:type="dxa"/>
            <w:shd w:val="clear" w:color="auto" w:fill="auto"/>
          </w:tcPr>
          <w:p w14:paraId="7825FFB5" w14:textId="77777777" w:rsidR="00AD6A37" w:rsidRPr="00991C12" w:rsidRDefault="00AD6A37" w:rsidP="00195F50">
            <w:pPr>
              <w:pStyle w:val="TAH"/>
              <w:rPr>
                <w:i/>
                <w:iCs/>
                <w:lang w:eastAsia="ko-KR"/>
              </w:rPr>
            </w:pPr>
            <w:r w:rsidRPr="00991C12">
              <w:rPr>
                <w:i/>
                <w:iCs/>
                <w:lang w:eastAsia="ko-KR"/>
              </w:rPr>
              <w:t>Drawbacks</w:t>
            </w:r>
          </w:p>
        </w:tc>
        <w:tc>
          <w:tcPr>
            <w:tcW w:w="1944" w:type="dxa"/>
            <w:shd w:val="clear" w:color="auto" w:fill="auto"/>
          </w:tcPr>
          <w:p w14:paraId="64CFC487" w14:textId="77777777" w:rsidR="00AD6A37" w:rsidRPr="00991C12" w:rsidRDefault="00AD6A37" w:rsidP="00195F50">
            <w:pPr>
              <w:pStyle w:val="TAL"/>
              <w:rPr>
                <w:i/>
                <w:iCs/>
                <w:lang w:eastAsia="ko-KR"/>
              </w:rPr>
            </w:pPr>
            <w:r w:rsidRPr="00991C12">
              <w:rPr>
                <w:i/>
                <w:iCs/>
                <w:lang w:eastAsia="ko-KR"/>
              </w:rPr>
              <w:t>- More uplink signalling overhead than 2)</w:t>
            </w:r>
          </w:p>
          <w:p w14:paraId="11B35FF7" w14:textId="77777777" w:rsidR="00AD6A37" w:rsidRPr="00991C12" w:rsidRDefault="00AD6A37" w:rsidP="00195F50">
            <w:pPr>
              <w:pStyle w:val="TAL"/>
              <w:rPr>
                <w:i/>
                <w:iCs/>
                <w:lang w:eastAsia="ko-KR"/>
              </w:rPr>
            </w:pPr>
            <w:r w:rsidRPr="00991C12">
              <w:rPr>
                <w:i/>
                <w:iCs/>
                <w:lang w:eastAsia="ko-KR"/>
              </w:rPr>
              <w:t>- This method is unsuitable if the UE wishes to take some action depending whether the network accepts the request now or not (e.g. to determine whether it is possible to use for another subscription hardware resources now used for the SCG)</w:t>
            </w:r>
          </w:p>
        </w:tc>
        <w:tc>
          <w:tcPr>
            <w:tcW w:w="1947" w:type="dxa"/>
            <w:shd w:val="clear" w:color="auto" w:fill="auto"/>
          </w:tcPr>
          <w:p w14:paraId="29752FF1" w14:textId="77777777" w:rsidR="00AD6A37" w:rsidRPr="00991C12" w:rsidRDefault="00AD6A37" w:rsidP="00195F50">
            <w:pPr>
              <w:pStyle w:val="TAL"/>
              <w:rPr>
                <w:i/>
                <w:iCs/>
                <w:lang w:eastAsia="ko-KR"/>
              </w:rPr>
            </w:pPr>
            <w:r w:rsidRPr="00991C12">
              <w:rPr>
                <w:i/>
                <w:iCs/>
                <w:lang w:eastAsia="ko-KR"/>
              </w:rPr>
              <w:t>- This method is less appropriate than 1) if the UE can wait an undetermined time for the SCG deactivation</w:t>
            </w:r>
          </w:p>
        </w:tc>
        <w:tc>
          <w:tcPr>
            <w:tcW w:w="1950" w:type="dxa"/>
            <w:shd w:val="clear" w:color="auto" w:fill="auto"/>
          </w:tcPr>
          <w:p w14:paraId="0FBD06A6" w14:textId="77777777" w:rsidR="00AD6A37" w:rsidRPr="00991C12" w:rsidRDefault="00AD6A37" w:rsidP="00195F50">
            <w:pPr>
              <w:pStyle w:val="TAL"/>
              <w:rPr>
                <w:i/>
                <w:iCs/>
                <w:lang w:eastAsia="ko-KR"/>
              </w:rPr>
            </w:pPr>
          </w:p>
        </w:tc>
        <w:tc>
          <w:tcPr>
            <w:tcW w:w="2067" w:type="dxa"/>
            <w:shd w:val="clear" w:color="auto" w:fill="auto"/>
          </w:tcPr>
          <w:p w14:paraId="61B4B677" w14:textId="77777777" w:rsidR="00AD6A37" w:rsidRPr="00991C12" w:rsidRDefault="00AD6A37" w:rsidP="00195F50">
            <w:pPr>
              <w:pStyle w:val="TAL"/>
              <w:rPr>
                <w:i/>
                <w:iCs/>
                <w:lang w:eastAsia="ko-KR"/>
              </w:rPr>
            </w:pPr>
            <w:r w:rsidRPr="00991C12">
              <w:rPr>
                <w:i/>
                <w:iCs/>
                <w:lang w:eastAsia="ko-KR"/>
              </w:rPr>
              <w:t>- Does not allow to modify the UE configuration at SCG deactivation, unless that configuration is signalled previously and stored</w:t>
            </w:r>
          </w:p>
        </w:tc>
      </w:tr>
    </w:tbl>
    <w:p w14:paraId="7080E56A" w14:textId="77777777" w:rsidR="00AD6A37" w:rsidRDefault="00AD6A37" w:rsidP="00AD6A37">
      <w:pPr>
        <w:pStyle w:val="Doc-text2"/>
        <w:rPr>
          <w:i/>
          <w:iCs/>
        </w:rPr>
      </w:pPr>
    </w:p>
    <w:p w14:paraId="1304B214" w14:textId="77777777" w:rsidR="00AD6A37" w:rsidRPr="00697D56" w:rsidRDefault="00AD6A37" w:rsidP="00AD6A37">
      <w:pPr>
        <w:pStyle w:val="Doc-text2"/>
        <w:rPr>
          <w:i/>
          <w:iCs/>
        </w:rPr>
      </w:pPr>
    </w:p>
    <w:p w14:paraId="363077F1" w14:textId="77777777" w:rsidR="00AD6A37" w:rsidRPr="00195F50" w:rsidRDefault="00AD6A37" w:rsidP="00AD6A37">
      <w:pPr>
        <w:pStyle w:val="BoldComments"/>
      </w:pPr>
      <w:r>
        <w:t>Web Conf (</w:t>
      </w:r>
      <w:r w:rsidRPr="00195F50">
        <w:t>Tuesday 1st week</w:t>
      </w:r>
      <w:r>
        <w:t>)</w:t>
      </w:r>
      <w:r w:rsidRPr="00195F50">
        <w:t>, Bearer handling (1)</w:t>
      </w:r>
    </w:p>
    <w:p w14:paraId="7C7627BF" w14:textId="77777777" w:rsidR="00AD6A37" w:rsidRPr="00527FCB" w:rsidRDefault="00AD6A37" w:rsidP="00AD6A37">
      <w:pPr>
        <w:pStyle w:val="Comments"/>
      </w:pPr>
      <w:r>
        <w:t>UP details: Bearer handling for SCG deactivation</w:t>
      </w:r>
    </w:p>
    <w:p w14:paraId="5BDFCA5D" w14:textId="15C318F6" w:rsidR="00AD6A37" w:rsidRDefault="00176FE9" w:rsidP="00AD6A37">
      <w:pPr>
        <w:pStyle w:val="Doc-title"/>
      </w:pPr>
      <w:hyperlink r:id="rId1062" w:history="1">
        <w:r>
          <w:rPr>
            <w:rStyle w:val="Hyperlink"/>
          </w:rPr>
          <w:t>R2-2107669</w:t>
        </w:r>
      </w:hyperlink>
      <w:r w:rsidR="00AD6A37">
        <w:tab/>
        <w:t>Bearer handling for SCG deactivation</w:t>
      </w:r>
      <w:r w:rsidR="00AD6A37">
        <w:tab/>
        <w:t>Samsung</w:t>
      </w:r>
      <w:r w:rsidR="00AD6A37">
        <w:tab/>
        <w:t>discussion</w:t>
      </w:r>
      <w:r w:rsidR="00AD6A37">
        <w:tab/>
        <w:t>Rel-17</w:t>
      </w:r>
      <w:r w:rsidR="00AD6A37">
        <w:tab/>
        <w:t>LTE_NR_DC_enh2-Core</w:t>
      </w:r>
    </w:p>
    <w:p w14:paraId="336334EB" w14:textId="77777777" w:rsidR="00AD6A37" w:rsidRPr="005D0855" w:rsidRDefault="00AD6A37" w:rsidP="00AD6A37">
      <w:pPr>
        <w:pStyle w:val="Doc-text2"/>
        <w:rPr>
          <w:i/>
          <w:iCs/>
        </w:rPr>
      </w:pPr>
      <w:r w:rsidRPr="005D0855">
        <w:rPr>
          <w:i/>
          <w:iCs/>
        </w:rPr>
        <w:t xml:space="preserve">Proposal 1. SRB3 is suspended upon SCG deactivation, if configured. </w:t>
      </w:r>
    </w:p>
    <w:p w14:paraId="7FF1DAC2" w14:textId="77777777" w:rsidR="00AD6A37" w:rsidRPr="005D0855" w:rsidRDefault="00AD6A37" w:rsidP="00AD6A37">
      <w:pPr>
        <w:pStyle w:val="Doc-text2"/>
        <w:rPr>
          <w:i/>
          <w:iCs/>
        </w:rPr>
      </w:pPr>
      <w:r w:rsidRPr="005D0855">
        <w:rPr>
          <w:i/>
          <w:iCs/>
        </w:rPr>
        <w:t>Proposal 2. For SRB3, the old RRC message is discarded upon SCG deactivation, if any.</w:t>
      </w:r>
    </w:p>
    <w:p w14:paraId="7C6237F0" w14:textId="77777777" w:rsidR="00AD6A37" w:rsidRPr="005D0855" w:rsidRDefault="00AD6A37" w:rsidP="00AD6A37">
      <w:pPr>
        <w:pStyle w:val="Doc-text2"/>
        <w:rPr>
          <w:i/>
          <w:iCs/>
        </w:rPr>
      </w:pPr>
      <w:r w:rsidRPr="005D0855">
        <w:rPr>
          <w:i/>
          <w:iCs/>
        </w:rPr>
        <w:t>Proposal 3. The SCG RLC bearer of split DRB and duplication DRB is suspended upon SCG deactivation, if configured.</w:t>
      </w:r>
    </w:p>
    <w:p w14:paraId="5F08EEF1" w14:textId="77777777" w:rsidR="00AD6A37" w:rsidRPr="005D0855" w:rsidRDefault="00AD6A37" w:rsidP="00AD6A37">
      <w:pPr>
        <w:pStyle w:val="Doc-text2"/>
        <w:rPr>
          <w:i/>
          <w:iCs/>
        </w:rPr>
      </w:pPr>
      <w:r w:rsidRPr="005D0855">
        <w:rPr>
          <w:i/>
          <w:iCs/>
        </w:rPr>
        <w:t>Proposal 4. The normal SCG DRB is suspended upon SCG deactivation, if configured.</w:t>
      </w:r>
    </w:p>
    <w:p w14:paraId="74C37E05" w14:textId="77777777" w:rsidR="00AD6A37" w:rsidRPr="005D0855" w:rsidRDefault="00AD6A37" w:rsidP="00AD6A37">
      <w:pPr>
        <w:pStyle w:val="Doc-text2"/>
        <w:rPr>
          <w:i/>
          <w:iCs/>
        </w:rPr>
      </w:pPr>
      <w:r w:rsidRPr="005D0855">
        <w:rPr>
          <w:i/>
          <w:iCs/>
        </w:rPr>
        <w:t xml:space="preserve">Proposal 5. The security key update is up to network implementation upon SCG activation from deactivation. </w:t>
      </w:r>
    </w:p>
    <w:p w14:paraId="0AC68A4B" w14:textId="77777777" w:rsidR="00AD6A37" w:rsidRPr="005D0855" w:rsidRDefault="00AD6A37" w:rsidP="00AD6A37">
      <w:pPr>
        <w:pStyle w:val="Doc-text2"/>
        <w:rPr>
          <w:i/>
          <w:iCs/>
        </w:rPr>
      </w:pPr>
      <w:r w:rsidRPr="005D0855">
        <w:rPr>
          <w:i/>
          <w:iCs/>
        </w:rPr>
        <w:t xml:space="preserve">Proposal 6. The normal SCG DRB is resumed after RLC/PDCP re-establishment upon SCG activation, if security key is updated. </w:t>
      </w:r>
    </w:p>
    <w:p w14:paraId="7DB4181D" w14:textId="77777777" w:rsidR="00AD6A37" w:rsidRPr="005D0855" w:rsidRDefault="00AD6A37" w:rsidP="00AD6A37">
      <w:pPr>
        <w:pStyle w:val="Doc-text2"/>
        <w:rPr>
          <w:i/>
          <w:iCs/>
        </w:rPr>
      </w:pPr>
      <w:r w:rsidRPr="005D0855">
        <w:rPr>
          <w:i/>
          <w:iCs/>
        </w:rPr>
        <w:t xml:space="preserve">Proposal 7. The normal SCG DRB is resumed without RLC/PDCP re-establishment upon SCG activation, if security key is not updated. </w:t>
      </w:r>
    </w:p>
    <w:p w14:paraId="010E0B92" w14:textId="77777777" w:rsidR="00AD6A37" w:rsidRPr="005D0855" w:rsidRDefault="00AD6A37" w:rsidP="00AD6A37">
      <w:pPr>
        <w:pStyle w:val="Doc-text2"/>
        <w:rPr>
          <w:i/>
          <w:iCs/>
        </w:rPr>
      </w:pPr>
      <w:r w:rsidRPr="005D0855">
        <w:rPr>
          <w:i/>
          <w:iCs/>
        </w:rPr>
        <w:t xml:space="preserve">Proposal 8. The transmitting PDCP entity of the normal SCG DRB discards PDCP PDUs upon SCG deactivation. </w:t>
      </w:r>
    </w:p>
    <w:p w14:paraId="12DE9D69" w14:textId="77777777" w:rsidR="00AD6A37" w:rsidRPr="005D0855" w:rsidRDefault="00AD6A37" w:rsidP="00AD6A37">
      <w:pPr>
        <w:pStyle w:val="Doc-text2"/>
        <w:rPr>
          <w:i/>
          <w:iCs/>
        </w:rPr>
      </w:pPr>
      <w:r w:rsidRPr="005D0855">
        <w:rPr>
          <w:i/>
          <w:iCs/>
        </w:rPr>
        <w:t>Proposal 9. The receiving PDCP entity of the normal SCG DRB stops t-Reordering if running and deliver the stored PDCP SDUs to upper layer upon SCG deactivation.</w:t>
      </w:r>
    </w:p>
    <w:p w14:paraId="01496F8F" w14:textId="77777777" w:rsidR="00AD6A37" w:rsidRDefault="00AD6A37" w:rsidP="00AD6A37">
      <w:pPr>
        <w:pStyle w:val="Doc-text2"/>
      </w:pPr>
    </w:p>
    <w:p w14:paraId="79497895" w14:textId="5A9B1D96" w:rsidR="00AD6A37" w:rsidRDefault="00AD6A37" w:rsidP="00AD6A37">
      <w:pPr>
        <w:pStyle w:val="Agreement"/>
        <w:tabs>
          <w:tab w:val="clear" w:pos="9990"/>
        </w:tabs>
        <w:overflowPunct/>
        <w:autoSpaceDE/>
        <w:autoSpaceDN/>
        <w:adjustRightInd/>
        <w:ind w:left="1619" w:hanging="360"/>
        <w:textAlignment w:val="auto"/>
      </w:pPr>
      <w:r>
        <w:t xml:space="preserve">Discuss bearer handling in deactivated SCG (e.g. proposals in </w:t>
      </w:r>
      <w:hyperlink r:id="rId1063" w:history="1">
        <w:r w:rsidR="00176FE9">
          <w:rPr>
            <w:rStyle w:val="Hyperlink"/>
          </w:rPr>
          <w:t>R2-2107669</w:t>
        </w:r>
      </w:hyperlink>
      <w:r>
        <w:t>) in offline [220] (Samsung)</w:t>
      </w:r>
    </w:p>
    <w:p w14:paraId="12A3D419" w14:textId="77777777" w:rsidR="00AD6A37" w:rsidRDefault="00AD6A37" w:rsidP="00AD6A37">
      <w:pPr>
        <w:pStyle w:val="Doc-title"/>
      </w:pPr>
    </w:p>
    <w:p w14:paraId="320C6FF7" w14:textId="1E769887" w:rsidR="00AD6A37" w:rsidRDefault="00176FE9" w:rsidP="00AD6A37">
      <w:pPr>
        <w:pStyle w:val="Doc-title"/>
      </w:pPr>
      <w:hyperlink r:id="rId1064" w:history="1">
        <w:r>
          <w:rPr>
            <w:rStyle w:val="Hyperlink"/>
          </w:rPr>
          <w:t>R2-2108445</w:t>
        </w:r>
      </w:hyperlink>
      <w:r w:rsidR="00AD6A37">
        <w:tab/>
        <w:t>Remaining issues on UE-requested SCG deactivation</w:t>
      </w:r>
      <w:r w:rsidR="00AD6A37">
        <w:tab/>
        <w:t>Huawei, HiSilicon</w:t>
      </w:r>
      <w:r w:rsidR="00AD6A37">
        <w:tab/>
        <w:t>discussion</w:t>
      </w:r>
      <w:r w:rsidR="00AD6A37">
        <w:tab/>
        <w:t>Rel-17</w:t>
      </w:r>
      <w:r w:rsidR="00AD6A37">
        <w:tab/>
        <w:t>LTE_NR_DC_enh2-Core</w:t>
      </w:r>
    </w:p>
    <w:p w14:paraId="22302901" w14:textId="759AFDE0" w:rsidR="00AD6A37" w:rsidRDefault="00176FE9" w:rsidP="00AD6A37">
      <w:pPr>
        <w:pStyle w:val="Doc-title"/>
      </w:pPr>
      <w:hyperlink r:id="rId1065" w:history="1">
        <w:r>
          <w:rPr>
            <w:rStyle w:val="Hyperlink"/>
          </w:rPr>
          <w:t>R2-2107018</w:t>
        </w:r>
      </w:hyperlink>
      <w:r w:rsidR="00AD6A37">
        <w:tab/>
        <w:t>Discussion on SCG deactivation for RRC_INACTIVE UE</w:t>
      </w:r>
      <w:r w:rsidR="00AD6A37">
        <w:tab/>
        <w:t>OPPO</w:t>
      </w:r>
      <w:r w:rsidR="00AD6A37">
        <w:tab/>
        <w:t>discussion</w:t>
      </w:r>
      <w:r w:rsidR="00AD6A37">
        <w:tab/>
        <w:t>Rel-17</w:t>
      </w:r>
      <w:r w:rsidR="00AD6A37">
        <w:tab/>
        <w:t>LTE_NR_DC_enh2-Core</w:t>
      </w:r>
    </w:p>
    <w:p w14:paraId="2CA1CFC6" w14:textId="3677EAE8" w:rsidR="00AD6A37" w:rsidRDefault="00176FE9" w:rsidP="00AD6A37">
      <w:pPr>
        <w:pStyle w:val="Doc-title"/>
      </w:pPr>
      <w:hyperlink r:id="rId1066" w:history="1">
        <w:r>
          <w:rPr>
            <w:rStyle w:val="Hyperlink"/>
          </w:rPr>
          <w:t>R2-2107422</w:t>
        </w:r>
      </w:hyperlink>
      <w:r w:rsidR="00AD6A37">
        <w:tab/>
        <w:t>Deactivation of SCG</w:t>
      </w:r>
      <w:r w:rsidR="00AD6A37">
        <w:tab/>
        <w:t>Qualcomm Incorporated</w:t>
      </w:r>
      <w:r w:rsidR="00AD6A37">
        <w:tab/>
        <w:t>discussion</w:t>
      </w:r>
      <w:r w:rsidR="00AD6A37">
        <w:tab/>
        <w:t>Rel-17</w:t>
      </w:r>
    </w:p>
    <w:p w14:paraId="56ACB28C" w14:textId="61E41BAC" w:rsidR="00AD6A37" w:rsidRDefault="00176FE9" w:rsidP="00AD6A37">
      <w:pPr>
        <w:pStyle w:val="Doc-title"/>
      </w:pPr>
      <w:hyperlink r:id="rId1067" w:history="1">
        <w:r>
          <w:rPr>
            <w:rStyle w:val="Hyperlink"/>
          </w:rPr>
          <w:t>R2-2107663</w:t>
        </w:r>
      </w:hyperlink>
      <w:r w:rsidR="00AD6A37">
        <w:tab/>
        <w:t>DC power sharing for deactivated SCG</w:t>
      </w:r>
      <w:r w:rsidR="00AD6A37">
        <w:tab/>
        <w:t>Samsung</w:t>
      </w:r>
      <w:r w:rsidR="00AD6A37">
        <w:tab/>
        <w:t>discussion</w:t>
      </w:r>
      <w:r w:rsidR="00AD6A37">
        <w:tab/>
        <w:t>Rel-17</w:t>
      </w:r>
      <w:r w:rsidR="00AD6A37">
        <w:tab/>
        <w:t>LTE_NR_DC_enh2-Core</w:t>
      </w:r>
    </w:p>
    <w:p w14:paraId="3A4A99F9" w14:textId="1BF677DE" w:rsidR="00AD6A37" w:rsidRDefault="00176FE9" w:rsidP="00AD6A37">
      <w:pPr>
        <w:pStyle w:val="Doc-title"/>
      </w:pPr>
      <w:hyperlink r:id="rId1068" w:history="1">
        <w:r>
          <w:rPr>
            <w:rStyle w:val="Hyperlink"/>
          </w:rPr>
          <w:t>R2-2107983</w:t>
        </w:r>
      </w:hyperlink>
      <w:r w:rsidR="00AD6A37">
        <w:tab/>
        <w:t>Deactivation of SCG</w:t>
      </w:r>
      <w:r w:rsidR="00AD6A37">
        <w:tab/>
        <w:t>Nokia, Nokia Shanghai Bell</w:t>
      </w:r>
      <w:r w:rsidR="00AD6A37">
        <w:tab/>
        <w:t>discussion</w:t>
      </w:r>
      <w:r w:rsidR="00AD6A37">
        <w:tab/>
        <w:t>Rel-17</w:t>
      </w:r>
      <w:r w:rsidR="00AD6A37">
        <w:tab/>
        <w:t>LTE_NR_DC_enh2-Core</w:t>
      </w:r>
    </w:p>
    <w:p w14:paraId="5B01BBA0" w14:textId="0ACD064B" w:rsidR="00AD6A37" w:rsidRDefault="00176FE9" w:rsidP="00AD6A37">
      <w:pPr>
        <w:pStyle w:val="Doc-title"/>
      </w:pPr>
      <w:hyperlink r:id="rId1069" w:history="1">
        <w:r>
          <w:rPr>
            <w:rStyle w:val="Hyperlink"/>
          </w:rPr>
          <w:t>R2-2108091</w:t>
        </w:r>
      </w:hyperlink>
      <w:r w:rsidR="00AD6A37">
        <w:tab/>
        <w:t>Deactivation of SCG</w:t>
      </w:r>
      <w:r w:rsidR="00AD6A37">
        <w:tab/>
        <w:t>LG Electronics</w:t>
      </w:r>
      <w:r w:rsidR="00AD6A37">
        <w:tab/>
        <w:t>discussion</w:t>
      </w:r>
      <w:r w:rsidR="00AD6A37">
        <w:tab/>
        <w:t>Rel-17</w:t>
      </w:r>
    </w:p>
    <w:p w14:paraId="6C87BE9E" w14:textId="7EB079DE" w:rsidR="00AD6A37" w:rsidRDefault="00176FE9" w:rsidP="00AD6A37">
      <w:pPr>
        <w:pStyle w:val="Doc-title"/>
      </w:pPr>
      <w:hyperlink r:id="rId1070" w:history="1">
        <w:r>
          <w:rPr>
            <w:rStyle w:val="Hyperlink"/>
          </w:rPr>
          <w:t>R2-2108165</w:t>
        </w:r>
      </w:hyperlink>
      <w:r w:rsidR="00AD6A37">
        <w:tab/>
        <w:t>Details of SCG deactivation</w:t>
      </w:r>
      <w:r w:rsidR="00AD6A37">
        <w:tab/>
        <w:t>China Telecommunications</w:t>
      </w:r>
      <w:r w:rsidR="00AD6A37">
        <w:tab/>
        <w:t>discussion</w:t>
      </w:r>
      <w:r w:rsidR="00AD6A37">
        <w:tab/>
        <w:t>Rel-17</w:t>
      </w:r>
    </w:p>
    <w:p w14:paraId="2EA896E8" w14:textId="230A252C" w:rsidR="00AD6A37" w:rsidRDefault="00176FE9" w:rsidP="00AD6A37">
      <w:pPr>
        <w:pStyle w:val="Doc-title"/>
      </w:pPr>
      <w:hyperlink r:id="rId1071" w:history="1">
        <w:r>
          <w:rPr>
            <w:rStyle w:val="Hyperlink"/>
          </w:rPr>
          <w:t>R2-2108330</w:t>
        </w:r>
      </w:hyperlink>
      <w:r w:rsidR="00AD6A37">
        <w:tab/>
        <w:t>Comparison of SCG deactivation solutions</w:t>
      </w:r>
      <w:r w:rsidR="00AD6A37">
        <w:tab/>
        <w:t>Convida Wireless</w:t>
      </w:r>
      <w:r w:rsidR="00AD6A37">
        <w:tab/>
        <w:t>other</w:t>
      </w:r>
      <w:r w:rsidR="00AD6A37">
        <w:tab/>
        <w:t>Rel-17</w:t>
      </w:r>
      <w:r w:rsidR="00AD6A37">
        <w:tab/>
        <w:t>LTE_NR_DC_enh2-Core</w:t>
      </w:r>
      <w:r w:rsidR="00AD6A37">
        <w:tab/>
      </w:r>
      <w:hyperlink r:id="rId1072" w:history="1">
        <w:r>
          <w:rPr>
            <w:rStyle w:val="Hyperlink"/>
          </w:rPr>
          <w:t>R2-2106039</w:t>
        </w:r>
      </w:hyperlink>
    </w:p>
    <w:p w14:paraId="14B1FE27" w14:textId="112E148D" w:rsidR="00AD6A37" w:rsidRDefault="00176FE9" w:rsidP="00AD6A37">
      <w:pPr>
        <w:pStyle w:val="Doc-title"/>
      </w:pPr>
      <w:hyperlink r:id="rId1073" w:history="1">
        <w:r>
          <w:rPr>
            <w:rStyle w:val="Hyperlink"/>
          </w:rPr>
          <w:t>R2-2108388</w:t>
        </w:r>
      </w:hyperlink>
      <w:r w:rsidR="00AD6A37">
        <w:tab/>
        <w:t>Efficient SCG (de)activation</w:t>
      </w:r>
      <w:r w:rsidR="00AD6A37">
        <w:tab/>
        <w:t>Ericsson</w:t>
      </w:r>
      <w:r w:rsidR="00AD6A37">
        <w:tab/>
        <w:t>discussion</w:t>
      </w:r>
      <w:r w:rsidR="00AD6A37">
        <w:tab/>
        <w:t>LTE_NR_DC_enh2-Core</w:t>
      </w:r>
    </w:p>
    <w:p w14:paraId="0B6FD6AB" w14:textId="041B7528" w:rsidR="00AD6A37" w:rsidRDefault="00176FE9" w:rsidP="00AD6A37">
      <w:pPr>
        <w:pStyle w:val="Doc-title"/>
      </w:pPr>
      <w:hyperlink r:id="rId1074" w:history="1">
        <w:r>
          <w:rPr>
            <w:rStyle w:val="Hyperlink"/>
          </w:rPr>
          <w:t>R2-2108488</w:t>
        </w:r>
      </w:hyperlink>
      <w:r w:rsidR="00AD6A37">
        <w:tab/>
        <w:t>Deactivation of SCG</w:t>
      </w:r>
      <w:r w:rsidR="00AD6A37">
        <w:tab/>
        <w:t>InterDigital</w:t>
      </w:r>
      <w:r w:rsidR="00AD6A37">
        <w:tab/>
        <w:t>discussion</w:t>
      </w:r>
      <w:r w:rsidR="00AD6A37">
        <w:tab/>
        <w:t>Rel-17</w:t>
      </w:r>
      <w:r w:rsidR="00AD6A37">
        <w:tab/>
        <w:t>LTE_NR_DC_enh2-Core</w:t>
      </w:r>
    </w:p>
    <w:p w14:paraId="5C8B0FF2" w14:textId="608A6B6E" w:rsidR="00AD6A37" w:rsidRDefault="00176FE9" w:rsidP="00AD6A37">
      <w:pPr>
        <w:pStyle w:val="Doc-title"/>
      </w:pPr>
      <w:hyperlink r:id="rId1075" w:history="1">
        <w:r>
          <w:rPr>
            <w:rStyle w:val="Hyperlink"/>
          </w:rPr>
          <w:t>R2-2108530</w:t>
        </w:r>
      </w:hyperlink>
      <w:r w:rsidR="00AD6A37">
        <w:tab/>
        <w:t>Discussions on deactivation of SCG</w:t>
      </w:r>
      <w:r w:rsidR="00AD6A37">
        <w:tab/>
        <w:t>CMCC</w:t>
      </w:r>
      <w:r w:rsidR="00AD6A37">
        <w:tab/>
        <w:t>discussion</w:t>
      </w:r>
      <w:r w:rsidR="00AD6A37">
        <w:tab/>
        <w:t>Rel-17</w:t>
      </w:r>
      <w:r w:rsidR="00AD6A37">
        <w:tab/>
        <w:t>LTE_NR_DC_enh2-Core</w:t>
      </w:r>
    </w:p>
    <w:p w14:paraId="5DEFAF19" w14:textId="0BBAEA45" w:rsidR="00AD6A37" w:rsidRDefault="00176FE9" w:rsidP="00AD6A37">
      <w:pPr>
        <w:pStyle w:val="Doc-title"/>
      </w:pPr>
      <w:hyperlink r:id="rId1076" w:history="1">
        <w:r>
          <w:rPr>
            <w:rStyle w:val="Hyperlink"/>
          </w:rPr>
          <w:t>R2-2108678</w:t>
        </w:r>
      </w:hyperlink>
      <w:r w:rsidR="00AD6A37">
        <w:tab/>
        <w:t>UE Assistance Information for SCG deactivation</w:t>
      </w:r>
      <w:r w:rsidR="00AD6A37">
        <w:tab/>
        <w:t>SHARP Corporation</w:t>
      </w:r>
      <w:r w:rsidR="00AD6A37">
        <w:tab/>
        <w:t>discussion</w:t>
      </w:r>
      <w:r w:rsidR="00AD6A37">
        <w:tab/>
        <w:t>Rel-17</w:t>
      </w:r>
      <w:r w:rsidR="00AD6A37">
        <w:tab/>
        <w:t>LTE_NR_DC_enh2-Core</w:t>
      </w:r>
    </w:p>
    <w:p w14:paraId="4F1D3968" w14:textId="77C1016A" w:rsidR="00AD6A37" w:rsidRDefault="00176FE9" w:rsidP="00AD6A37">
      <w:pPr>
        <w:pStyle w:val="Doc-title"/>
      </w:pPr>
      <w:hyperlink r:id="rId1077" w:history="1">
        <w:r>
          <w:rPr>
            <w:rStyle w:val="Hyperlink"/>
          </w:rPr>
          <w:t>R2-2108691</w:t>
        </w:r>
      </w:hyperlink>
      <w:r w:rsidR="00AD6A37">
        <w:tab/>
        <w:t>Discussion on Deactivation of SCG</w:t>
      </w:r>
      <w:r w:rsidR="00AD6A37">
        <w:tab/>
        <w:t>CATT</w:t>
      </w:r>
      <w:r w:rsidR="00AD6A37">
        <w:tab/>
        <w:t>discussion</w:t>
      </w:r>
      <w:r w:rsidR="00AD6A37">
        <w:tab/>
        <w:t>Rel-17</w:t>
      </w:r>
      <w:r w:rsidR="00AD6A37">
        <w:tab/>
        <w:t>LTE_NR_DC_enh2-Core</w:t>
      </w:r>
    </w:p>
    <w:p w14:paraId="2F303721" w14:textId="71D773E3" w:rsidR="00AD6A37" w:rsidRDefault="00176FE9" w:rsidP="00AD6A37">
      <w:pPr>
        <w:pStyle w:val="Doc-title"/>
      </w:pPr>
      <w:hyperlink r:id="rId1078" w:history="1">
        <w:r>
          <w:rPr>
            <w:rStyle w:val="Hyperlink"/>
          </w:rPr>
          <w:t>R2-2108813</w:t>
        </w:r>
      </w:hyperlink>
      <w:r w:rsidR="00AD6A37">
        <w:tab/>
        <w:t>Discussion on deactivation of SCG</w:t>
      </w:r>
      <w:r w:rsidR="00AD6A37">
        <w:tab/>
        <w:t>NTT DOCOMO INC.</w:t>
      </w:r>
      <w:r w:rsidR="00AD6A37">
        <w:tab/>
        <w:t>discussion</w:t>
      </w:r>
      <w:r w:rsidR="00AD6A37">
        <w:tab/>
        <w:t>Rel-17</w:t>
      </w:r>
      <w:r w:rsidR="00AD6A37">
        <w:tab/>
        <w:t>LTE_NR_DC_enh2-Core</w:t>
      </w:r>
      <w:r w:rsidR="00AD6A37">
        <w:tab/>
        <w:t>Late</w:t>
      </w:r>
    </w:p>
    <w:p w14:paraId="67BFB97D" w14:textId="77777777" w:rsidR="00AD6A37" w:rsidRDefault="00AD6A37" w:rsidP="00AD6A37">
      <w:pPr>
        <w:pStyle w:val="Doc-text2"/>
        <w:ind w:left="0" w:firstLine="0"/>
      </w:pPr>
    </w:p>
    <w:p w14:paraId="413BDBB5" w14:textId="77777777" w:rsidR="00AD6A37" w:rsidRPr="00FB1F55" w:rsidRDefault="00AD6A37" w:rsidP="00AD6A37">
      <w:pPr>
        <w:pStyle w:val="BoldComments"/>
        <w:rPr>
          <w:lang w:val="fi-FI"/>
        </w:rPr>
      </w:pPr>
      <w:r>
        <w:t>Email</w:t>
      </w:r>
      <w:r>
        <w:rPr>
          <w:lang w:val="fi-FI"/>
        </w:rPr>
        <w:t xml:space="preserve"> discussions ([220], [223])</w:t>
      </w:r>
    </w:p>
    <w:p w14:paraId="30688CCA" w14:textId="77777777" w:rsidR="00AD6A37" w:rsidRPr="00B926EB" w:rsidRDefault="00AD6A37" w:rsidP="00AD6A37">
      <w:pPr>
        <w:pStyle w:val="EmailDiscussion"/>
        <w:overflowPunct/>
        <w:autoSpaceDE/>
        <w:autoSpaceDN/>
        <w:adjustRightInd/>
        <w:ind w:left="1619" w:hanging="360"/>
        <w:textAlignment w:val="auto"/>
      </w:pPr>
      <w:r w:rsidRPr="00B926EB">
        <w:t>[AT115-e][2</w:t>
      </w:r>
      <w:r>
        <w:t>2</w:t>
      </w:r>
      <w:r w:rsidRPr="00B926EB">
        <w:t xml:space="preserve">0][R17 DCCA] </w:t>
      </w:r>
      <w:r>
        <w:t xml:space="preserve">Bearer handling of </w:t>
      </w:r>
      <w:r w:rsidRPr="00B926EB">
        <w:t xml:space="preserve">SCG </w:t>
      </w:r>
      <w:r>
        <w:t>deactivation</w:t>
      </w:r>
      <w:r w:rsidRPr="00B926EB">
        <w:t xml:space="preserve"> (</w:t>
      </w:r>
      <w:r>
        <w:t>Samsung</w:t>
      </w:r>
      <w:r w:rsidRPr="00B926EB">
        <w:t>)</w:t>
      </w:r>
    </w:p>
    <w:p w14:paraId="35EDF9A6" w14:textId="77777777" w:rsidR="00AD6A37" w:rsidRPr="00B926EB" w:rsidRDefault="00AD6A37" w:rsidP="00AD6A37">
      <w:pPr>
        <w:pStyle w:val="EmailDiscussion2"/>
        <w:ind w:left="1619" w:firstLine="0"/>
        <w:rPr>
          <w:u w:val="single"/>
        </w:rPr>
      </w:pPr>
      <w:r w:rsidRPr="00B926EB">
        <w:rPr>
          <w:u w:val="single"/>
        </w:rPr>
        <w:t xml:space="preserve">Scope: </w:t>
      </w:r>
    </w:p>
    <w:p w14:paraId="058F2E19" w14:textId="77777777" w:rsidR="00AD6A37" w:rsidRPr="00B926EB" w:rsidRDefault="00AD6A37" w:rsidP="00AD6A37">
      <w:pPr>
        <w:pStyle w:val="EmailDiscussion2"/>
        <w:numPr>
          <w:ilvl w:val="2"/>
          <w:numId w:val="16"/>
        </w:numPr>
        <w:overflowPunct/>
        <w:autoSpaceDE/>
        <w:autoSpaceDN/>
        <w:adjustRightInd/>
        <w:ind w:left="1980"/>
        <w:textAlignment w:val="auto"/>
      </w:pPr>
      <w:r w:rsidRPr="00B926EB">
        <w:t xml:space="preserve">Discuss </w:t>
      </w:r>
      <w:r>
        <w:t xml:space="preserve">the Bearer handling of </w:t>
      </w:r>
      <w:r w:rsidRPr="00B926EB">
        <w:t>SCG (de)activation</w:t>
      </w:r>
      <w:r>
        <w:t xml:space="preserve"> based on online discussion</w:t>
      </w:r>
    </w:p>
    <w:p w14:paraId="60E831EC" w14:textId="77777777" w:rsidR="00AD6A37" w:rsidRPr="00B926EB" w:rsidRDefault="00AD6A37" w:rsidP="00AD6A37">
      <w:pPr>
        <w:pStyle w:val="EmailDiscussion2"/>
        <w:rPr>
          <w:u w:val="single"/>
        </w:rPr>
      </w:pPr>
      <w:r w:rsidRPr="00B926EB">
        <w:tab/>
      </w:r>
      <w:r w:rsidRPr="00B926EB">
        <w:rPr>
          <w:u w:val="single"/>
        </w:rPr>
        <w:t xml:space="preserve">Intended outcome: </w:t>
      </w:r>
    </w:p>
    <w:p w14:paraId="46D01775" w14:textId="4F25960A" w:rsidR="00AD6A37" w:rsidRPr="00B926EB" w:rsidRDefault="00AD6A37" w:rsidP="00AD6A37">
      <w:pPr>
        <w:pStyle w:val="EmailDiscussion2"/>
        <w:numPr>
          <w:ilvl w:val="2"/>
          <w:numId w:val="16"/>
        </w:numPr>
        <w:overflowPunct/>
        <w:autoSpaceDE/>
        <w:autoSpaceDN/>
        <w:adjustRightInd/>
        <w:ind w:left="1980"/>
        <w:textAlignment w:val="auto"/>
      </w:pPr>
      <w:r w:rsidRPr="00B926EB">
        <w:t xml:space="preserve">Discussion summary in </w:t>
      </w:r>
      <w:hyperlink r:id="rId1079" w:history="1">
        <w:r w:rsidR="00176FE9">
          <w:rPr>
            <w:rStyle w:val="Hyperlink"/>
          </w:rPr>
          <w:t>R2-2108862</w:t>
        </w:r>
      </w:hyperlink>
      <w:r w:rsidRPr="00B926EB">
        <w:t xml:space="preserve"> (by email rapporteur).</w:t>
      </w:r>
    </w:p>
    <w:p w14:paraId="3820AC7C" w14:textId="77777777" w:rsidR="00AD6A37" w:rsidRPr="00B926EB" w:rsidRDefault="00AD6A37" w:rsidP="00AD6A37">
      <w:pPr>
        <w:pStyle w:val="EmailDiscussion2"/>
        <w:rPr>
          <w:u w:val="single"/>
        </w:rPr>
      </w:pPr>
      <w:r w:rsidRPr="00B926EB">
        <w:tab/>
      </w:r>
      <w:r w:rsidRPr="00B926EB">
        <w:rPr>
          <w:u w:val="single"/>
        </w:rPr>
        <w:t xml:space="preserve">Deadline for providing comments, for rapporteur inputs, conclusions and CR finalization:  </w:t>
      </w:r>
    </w:p>
    <w:p w14:paraId="5885E7BD" w14:textId="77777777" w:rsidR="00AD6A37" w:rsidRPr="00B926EB"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Fri, UTC 0900 </w:t>
      </w:r>
    </w:p>
    <w:p w14:paraId="24181D92" w14:textId="77777777" w:rsidR="00AD6A37" w:rsidRPr="00B87F6F"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 Mon, UTC 1000</w:t>
      </w:r>
    </w:p>
    <w:p w14:paraId="4C3330B2" w14:textId="77777777" w:rsidR="00AD6A37" w:rsidRDefault="00AD6A37" w:rsidP="00AD6A37">
      <w:pPr>
        <w:pStyle w:val="Doc-text2"/>
      </w:pPr>
    </w:p>
    <w:p w14:paraId="62E00184" w14:textId="77777777" w:rsidR="00AD6A37" w:rsidRPr="00B926EB" w:rsidRDefault="00AD6A37" w:rsidP="00AD6A37">
      <w:pPr>
        <w:pStyle w:val="EmailDiscussion"/>
        <w:overflowPunct/>
        <w:autoSpaceDE/>
        <w:autoSpaceDN/>
        <w:adjustRightInd/>
        <w:ind w:left="1619" w:hanging="360"/>
        <w:textAlignment w:val="auto"/>
      </w:pPr>
      <w:r w:rsidRPr="00B926EB">
        <w:t>[AT115-e][2</w:t>
      </w:r>
      <w:r>
        <w:t>23</w:t>
      </w:r>
      <w:r w:rsidRPr="00B926EB">
        <w:t xml:space="preserve">][R17 DCCA] </w:t>
      </w:r>
      <w:r>
        <w:t>Network-triggered SCG activation</w:t>
      </w:r>
      <w:r w:rsidRPr="00B926EB">
        <w:t xml:space="preserve"> (</w:t>
      </w:r>
      <w:r>
        <w:t>Huawei</w:t>
      </w:r>
      <w:r w:rsidRPr="00B926EB">
        <w:t>)</w:t>
      </w:r>
    </w:p>
    <w:p w14:paraId="46A71186" w14:textId="77777777" w:rsidR="00AD6A37" w:rsidRPr="00B926EB" w:rsidRDefault="00AD6A37" w:rsidP="00AD6A37">
      <w:pPr>
        <w:pStyle w:val="EmailDiscussion2"/>
        <w:ind w:left="1619" w:firstLine="0"/>
        <w:rPr>
          <w:u w:val="single"/>
        </w:rPr>
      </w:pPr>
      <w:r w:rsidRPr="00B926EB">
        <w:rPr>
          <w:u w:val="single"/>
        </w:rPr>
        <w:t xml:space="preserve">Scope: </w:t>
      </w:r>
    </w:p>
    <w:p w14:paraId="12582317" w14:textId="32E5797B" w:rsidR="00AD6A37" w:rsidRPr="00B926EB" w:rsidRDefault="00AD6A37" w:rsidP="00AD6A37">
      <w:pPr>
        <w:pStyle w:val="EmailDiscussion2"/>
        <w:numPr>
          <w:ilvl w:val="2"/>
          <w:numId w:val="16"/>
        </w:numPr>
        <w:overflowPunct/>
        <w:autoSpaceDE/>
        <w:autoSpaceDN/>
        <w:adjustRightInd/>
        <w:ind w:left="1980"/>
        <w:textAlignment w:val="auto"/>
      </w:pPr>
      <w:r w:rsidRPr="00B926EB">
        <w:t xml:space="preserve">Discuss </w:t>
      </w:r>
      <w:r>
        <w:t>if we can combine solutions 1 (</w:t>
      </w:r>
      <w:r w:rsidRPr="003E4A88">
        <w:rPr>
          <w:i/>
          <w:iCs/>
        </w:rPr>
        <w:t>the UE performs BFD and RLM based on previously activated TCI states ("implicit configuration") while the SCG is deactivated</w:t>
      </w:r>
      <w:r>
        <w:t>) and 2 (</w:t>
      </w:r>
      <w:r w:rsidRPr="00991C12">
        <w:rPr>
          <w:i/>
          <w:iCs/>
        </w:rPr>
        <w:t>the network uses information from L3 measurement reports</w:t>
      </w:r>
      <w:r>
        <w:t xml:space="preserve">) from </w:t>
      </w:r>
      <w:hyperlink r:id="rId1080" w:history="1">
        <w:r w:rsidR="00176FE9">
          <w:rPr>
            <w:rStyle w:val="Hyperlink"/>
          </w:rPr>
          <w:t>R2-2108444</w:t>
        </w:r>
      </w:hyperlink>
      <w:r>
        <w:t>. Attempt to clarify how each option works and what are their commonalities and differences. Should clarify how network knows UE has valid TA and correct TCI state.</w:t>
      </w:r>
    </w:p>
    <w:p w14:paraId="5A46E1ED" w14:textId="77777777" w:rsidR="00AD6A37" w:rsidRPr="00B926EB" w:rsidRDefault="00AD6A37" w:rsidP="00AD6A37">
      <w:pPr>
        <w:pStyle w:val="EmailDiscussion2"/>
        <w:rPr>
          <w:u w:val="single"/>
        </w:rPr>
      </w:pPr>
      <w:r w:rsidRPr="00B926EB">
        <w:tab/>
      </w:r>
      <w:r w:rsidRPr="00B926EB">
        <w:rPr>
          <w:u w:val="single"/>
        </w:rPr>
        <w:t xml:space="preserve">Intended outcome: </w:t>
      </w:r>
    </w:p>
    <w:p w14:paraId="6C562041" w14:textId="31BCC9F0" w:rsidR="00AD6A37" w:rsidRPr="00B926EB" w:rsidRDefault="00AD6A37" w:rsidP="00AD6A37">
      <w:pPr>
        <w:pStyle w:val="EmailDiscussion2"/>
        <w:numPr>
          <w:ilvl w:val="2"/>
          <w:numId w:val="16"/>
        </w:numPr>
        <w:overflowPunct/>
        <w:autoSpaceDE/>
        <w:autoSpaceDN/>
        <w:adjustRightInd/>
        <w:ind w:left="1980"/>
        <w:textAlignment w:val="auto"/>
      </w:pPr>
      <w:r w:rsidRPr="00B926EB">
        <w:t xml:space="preserve">Discussion summary in </w:t>
      </w:r>
      <w:hyperlink r:id="rId1081" w:history="1">
        <w:r w:rsidR="00176FE9">
          <w:rPr>
            <w:rStyle w:val="Hyperlink"/>
          </w:rPr>
          <w:t>R2-2108865</w:t>
        </w:r>
      </w:hyperlink>
      <w:r w:rsidRPr="00B926EB">
        <w:t xml:space="preserve"> (by email rapporteur).</w:t>
      </w:r>
    </w:p>
    <w:p w14:paraId="3F2051AD" w14:textId="77777777" w:rsidR="00AD6A37" w:rsidRPr="00B926EB" w:rsidRDefault="00AD6A37" w:rsidP="00AD6A37">
      <w:pPr>
        <w:pStyle w:val="EmailDiscussion2"/>
        <w:rPr>
          <w:u w:val="single"/>
        </w:rPr>
      </w:pPr>
      <w:r w:rsidRPr="00B926EB">
        <w:tab/>
      </w:r>
      <w:r w:rsidRPr="00B926EB">
        <w:rPr>
          <w:u w:val="single"/>
        </w:rPr>
        <w:t xml:space="preserve">Deadline for providing comments, for rapporteur inputs, conclusions and CR finalization:  </w:t>
      </w:r>
    </w:p>
    <w:p w14:paraId="55EA419F" w14:textId="77777777" w:rsidR="00AD6A37" w:rsidRPr="00B926EB"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 xml:space="preserve">Initial deadline (for company feedback):  </w:t>
      </w:r>
      <w:r>
        <w:rPr>
          <w:color w:val="000000" w:themeColor="text1"/>
        </w:rPr>
        <w:t>2</w:t>
      </w:r>
      <w:r w:rsidRPr="003E4A88">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Mon</w:t>
      </w:r>
      <w:r w:rsidRPr="00B926EB">
        <w:rPr>
          <w:color w:val="000000" w:themeColor="text1"/>
        </w:rPr>
        <w:t xml:space="preserve">, UTC </w:t>
      </w:r>
      <w:r>
        <w:rPr>
          <w:color w:val="000000" w:themeColor="text1"/>
        </w:rPr>
        <w:t>1200</w:t>
      </w:r>
      <w:r w:rsidRPr="00B926EB">
        <w:rPr>
          <w:color w:val="000000" w:themeColor="text1"/>
        </w:rPr>
        <w:t xml:space="preserve"> </w:t>
      </w:r>
    </w:p>
    <w:p w14:paraId="16E4608F" w14:textId="77777777" w:rsidR="00AD6A37" w:rsidRPr="00B87F6F"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w:t>
      </w:r>
      <w:r>
        <w:rPr>
          <w:color w:val="000000" w:themeColor="text1"/>
        </w:rPr>
        <w:t xml:space="preserve"> Tue</w:t>
      </w:r>
      <w:r w:rsidRPr="00B926EB">
        <w:rPr>
          <w:color w:val="000000" w:themeColor="text1"/>
        </w:rPr>
        <w:t>, UTC 1</w:t>
      </w:r>
      <w:r>
        <w:rPr>
          <w:color w:val="000000" w:themeColor="text1"/>
        </w:rPr>
        <w:t>2</w:t>
      </w:r>
      <w:r w:rsidRPr="00B926EB">
        <w:rPr>
          <w:color w:val="000000" w:themeColor="text1"/>
        </w:rPr>
        <w:t>00</w:t>
      </w:r>
    </w:p>
    <w:p w14:paraId="525901B9" w14:textId="77777777" w:rsidR="00AD6A37" w:rsidRPr="0086193F" w:rsidRDefault="00AD6A37" w:rsidP="00AD6A37">
      <w:pPr>
        <w:pStyle w:val="EmailDiscussion2"/>
        <w:ind w:left="0" w:firstLine="0"/>
      </w:pPr>
    </w:p>
    <w:p w14:paraId="3BA403C1" w14:textId="77777777" w:rsidR="00AD6A37" w:rsidRDefault="00AD6A37" w:rsidP="00AD6A37">
      <w:pPr>
        <w:pStyle w:val="Doc-text2"/>
      </w:pPr>
    </w:p>
    <w:p w14:paraId="1E30CC05" w14:textId="77777777" w:rsidR="00AD6A37" w:rsidRPr="00195F50" w:rsidRDefault="00AD6A37" w:rsidP="00AD6A37">
      <w:pPr>
        <w:pStyle w:val="BoldComments"/>
      </w:pPr>
      <w:r>
        <w:t>Web Conf (</w:t>
      </w:r>
      <w:r w:rsidRPr="00195F50">
        <w:t>2nd week Friday</w:t>
      </w:r>
      <w:r>
        <w:t>)</w:t>
      </w:r>
      <w:r w:rsidRPr="00195F50">
        <w:t xml:space="preserve"> outcomes of [220] and [223]) (2)</w:t>
      </w:r>
    </w:p>
    <w:p w14:paraId="510FAB8A" w14:textId="78A0A745" w:rsidR="00AD6A37" w:rsidRDefault="00176FE9" w:rsidP="00AD6A37">
      <w:pPr>
        <w:pStyle w:val="Doc-title"/>
      </w:pPr>
      <w:hyperlink r:id="rId1082" w:history="1">
        <w:r>
          <w:rPr>
            <w:rStyle w:val="Hyperlink"/>
          </w:rPr>
          <w:t>R2-2108862</w:t>
        </w:r>
      </w:hyperlink>
      <w:r w:rsidR="00AD6A37">
        <w:tab/>
      </w:r>
      <w:r w:rsidR="00AD6A37" w:rsidRPr="000B70F4">
        <w:t>Summary of [</w:t>
      </w:r>
      <w:r w:rsidR="00AD6A37" w:rsidRPr="00B926EB">
        <w:t>AT115-e][2</w:t>
      </w:r>
      <w:r w:rsidR="00AD6A37">
        <w:t>2</w:t>
      </w:r>
      <w:r w:rsidR="00AD6A37" w:rsidRPr="00B926EB">
        <w:t xml:space="preserve">0][R17 DCCA] </w:t>
      </w:r>
      <w:r w:rsidR="00AD6A37" w:rsidRPr="00DC68AD">
        <w:t xml:space="preserve">Bearer handling of SCG deactivation </w:t>
      </w:r>
      <w:r w:rsidR="00AD6A37" w:rsidRPr="00B926EB">
        <w:t>(</w:t>
      </w:r>
      <w:r w:rsidR="00AD6A37">
        <w:t>Samsung</w:t>
      </w:r>
      <w:r w:rsidR="00AD6A37" w:rsidRPr="00B926EB">
        <w:t>)</w:t>
      </w:r>
      <w:r w:rsidR="00AD6A37">
        <w:tab/>
        <w:t>Samsung</w:t>
      </w:r>
      <w:r w:rsidR="00AD6A37">
        <w:tab/>
        <w:t>discussion</w:t>
      </w:r>
      <w:r w:rsidR="00AD6A37">
        <w:tab/>
        <w:t>Rel-17</w:t>
      </w:r>
      <w:r w:rsidR="00AD6A37">
        <w:tab/>
        <w:t>LTE_NR_DC_enh2-Core</w:t>
      </w:r>
    </w:p>
    <w:p w14:paraId="6134B129" w14:textId="77777777" w:rsidR="00AD6A37" w:rsidRPr="004C0604" w:rsidRDefault="00AD6A37" w:rsidP="00AD6A37">
      <w:pPr>
        <w:pStyle w:val="Doc-text2"/>
      </w:pPr>
    </w:p>
    <w:p w14:paraId="3D7D5E8B" w14:textId="77777777" w:rsidR="00AD6A37" w:rsidRDefault="00AD6A37" w:rsidP="00AD6A37">
      <w:pPr>
        <w:pStyle w:val="Doc-text2"/>
      </w:pPr>
      <w:r>
        <w:t>-</w:t>
      </w:r>
      <w:r>
        <w:tab/>
        <w:t>Intel thinks key reuse principles from SA3 are sufficient for P5. No LS needed.</w:t>
      </w:r>
    </w:p>
    <w:p w14:paraId="0DA0BC83" w14:textId="77777777" w:rsidR="00AD6A37" w:rsidRPr="00780AFC" w:rsidRDefault="00AD6A37" w:rsidP="00AD6A37">
      <w:pPr>
        <w:pStyle w:val="Doc-text2"/>
      </w:pPr>
    </w:p>
    <w:p w14:paraId="6A6CA20A" w14:textId="77777777" w:rsidR="00AD6A37" w:rsidRPr="00573A91" w:rsidRDefault="00AD6A37" w:rsidP="00AD6A37">
      <w:pPr>
        <w:pStyle w:val="Agreement"/>
        <w:tabs>
          <w:tab w:val="clear" w:pos="9990"/>
        </w:tabs>
        <w:overflowPunct/>
        <w:autoSpaceDE/>
        <w:autoSpaceDN/>
        <w:adjustRightInd/>
        <w:ind w:left="1619" w:hanging="360"/>
        <w:textAlignment w:val="auto"/>
      </w:pPr>
      <w:r w:rsidRPr="00573A91">
        <w:t>5. The security key update is up to network implementation upon SCG activation from deactivation.</w:t>
      </w:r>
      <w:r>
        <w:t xml:space="preserve"> </w:t>
      </w:r>
    </w:p>
    <w:p w14:paraId="6491392A" w14:textId="77777777" w:rsidR="00AD6A37" w:rsidRDefault="00AD6A37" w:rsidP="00AD6A37">
      <w:pPr>
        <w:pStyle w:val="Agreement"/>
        <w:numPr>
          <w:ilvl w:val="0"/>
          <w:numId w:val="0"/>
        </w:numPr>
        <w:ind w:left="1259"/>
      </w:pPr>
    </w:p>
    <w:p w14:paraId="324AF0CD" w14:textId="77777777" w:rsidR="00AD6A37" w:rsidRDefault="00AD6A37" w:rsidP="00AD6A37">
      <w:pPr>
        <w:pStyle w:val="Doc-text2"/>
      </w:pPr>
      <w:r>
        <w:t>-</w:t>
      </w:r>
      <w:r>
        <w:tab/>
        <w:t>LGE thinks the main point is about PDCP entity suspension. If we do, then COUNT is reset and we need to avoid keystream repeat. We can discuss formulation once we decide. OPPO agrees.</w:t>
      </w:r>
    </w:p>
    <w:p w14:paraId="0004BB93" w14:textId="77777777" w:rsidR="00AD6A37" w:rsidRDefault="00AD6A37" w:rsidP="00AD6A37">
      <w:pPr>
        <w:pStyle w:val="Doc-text2"/>
      </w:pPr>
      <w:r>
        <w:t>-</w:t>
      </w:r>
      <w:r>
        <w:tab/>
        <w:t>Huawei thinks we can allow UE-based activation in either option. Not sure we need anything for SRB3.</w:t>
      </w:r>
    </w:p>
    <w:p w14:paraId="509C945F" w14:textId="77777777" w:rsidR="00AD6A37" w:rsidRDefault="00AD6A37" w:rsidP="00AD6A37">
      <w:pPr>
        <w:pStyle w:val="Doc-text2"/>
      </w:pPr>
      <w:r>
        <w:t>-</w:t>
      </w:r>
      <w:r>
        <w:tab/>
        <w:t>Samsung explains this is about UL data processing.</w:t>
      </w:r>
    </w:p>
    <w:p w14:paraId="21F4F388" w14:textId="77777777" w:rsidR="00AD6A37" w:rsidRDefault="00AD6A37" w:rsidP="00AD6A37">
      <w:pPr>
        <w:pStyle w:val="Doc-text2"/>
      </w:pPr>
      <w:r>
        <w:lastRenderedPageBreak/>
        <w:t>-</w:t>
      </w:r>
      <w:r>
        <w:tab/>
        <w:t>Nokia thinks P5 also means PDCP entity is not suspended. We need to decide if we allow UE-initiated activation. Rest is more about modelling.</w:t>
      </w:r>
    </w:p>
    <w:p w14:paraId="4D2F62C6" w14:textId="77777777" w:rsidR="00AD6A37" w:rsidRDefault="00AD6A37" w:rsidP="00AD6A37">
      <w:pPr>
        <w:pStyle w:val="Doc-text2"/>
      </w:pPr>
      <w:r>
        <w:t>Option 1:</w:t>
      </w:r>
    </w:p>
    <w:p w14:paraId="2DED32E0" w14:textId="77777777" w:rsidR="00AD6A37" w:rsidRDefault="00AD6A37" w:rsidP="00AD6A37">
      <w:pPr>
        <w:pStyle w:val="Doc-text2"/>
      </w:pPr>
      <w:r>
        <w:t>-</w:t>
      </w:r>
      <w:r>
        <w:tab/>
        <w:t>Nokia thinks we should allow UE-initiated activation. Shouldn't preclude it now. Ericsson thinks UE should be allowed to do UL data processing. Option 2 is not clear for split bearers. QC thinks UL data processing is allowed in both options.</w:t>
      </w:r>
    </w:p>
    <w:p w14:paraId="7FC59942" w14:textId="77777777" w:rsidR="00AD6A37" w:rsidRDefault="00AD6A37" w:rsidP="00AD6A37">
      <w:pPr>
        <w:pStyle w:val="Doc-text2"/>
      </w:pPr>
      <w:r>
        <w:t>-</w:t>
      </w:r>
      <w:r>
        <w:tab/>
        <w:t>LGE thinks we can just agree PDCP entity is not suspended. No reason to prohibit UL data processing</w:t>
      </w:r>
    </w:p>
    <w:p w14:paraId="5A9569AB" w14:textId="77777777" w:rsidR="00AD6A37" w:rsidRDefault="00AD6A37" w:rsidP="00AD6A37">
      <w:pPr>
        <w:pStyle w:val="Doc-text2"/>
      </w:pPr>
      <w:r>
        <w:t>-</w:t>
      </w:r>
      <w:r>
        <w:tab/>
        <w:t>Samsung thinks data loss can happen at UE if we allow UL data processing during SCG deactivation. In R15 we said UE cannot process data when bearer is suspended. PDCP re-establishment can discard data for UM. LGE thinks UM allows lossy transmission.</w:t>
      </w:r>
    </w:p>
    <w:p w14:paraId="3103A628" w14:textId="77777777" w:rsidR="00AD6A37" w:rsidRDefault="00AD6A37" w:rsidP="00AD6A37">
      <w:pPr>
        <w:pStyle w:val="Doc-text2"/>
      </w:pPr>
      <w:r>
        <w:t>-</w:t>
      </w:r>
      <w:r>
        <w:tab/>
        <w:t>CATT thinks NW can decide whether to resume SRB3. What happens to data at that point?</w:t>
      </w:r>
    </w:p>
    <w:p w14:paraId="740A089F" w14:textId="77777777" w:rsidR="00AD6A37" w:rsidRDefault="00AD6A37" w:rsidP="00AD6A37">
      <w:pPr>
        <w:pStyle w:val="Doc-text2"/>
      </w:pPr>
    </w:p>
    <w:p w14:paraId="3FF9AF87" w14:textId="77777777" w:rsidR="00AD6A37" w:rsidRPr="004879DA" w:rsidRDefault="00AD6A37" w:rsidP="00AD6A37">
      <w:pPr>
        <w:pStyle w:val="Agreement"/>
        <w:tabs>
          <w:tab w:val="clear" w:pos="9990"/>
        </w:tabs>
        <w:overflowPunct/>
        <w:autoSpaceDE/>
        <w:autoSpaceDN/>
        <w:adjustRightInd/>
        <w:ind w:left="1619" w:hanging="360"/>
        <w:textAlignment w:val="auto"/>
      </w:pPr>
      <w:r w:rsidRPr="004879DA">
        <w:t>PDCP entity is not suspended at SCG deactivation for at least AM DRB. FFS for Stage-3 details</w:t>
      </w:r>
    </w:p>
    <w:p w14:paraId="68CF99F1" w14:textId="77777777" w:rsidR="00AD6A37" w:rsidRDefault="00AD6A37" w:rsidP="00AD6A37">
      <w:pPr>
        <w:pStyle w:val="Agreement"/>
        <w:tabs>
          <w:tab w:val="clear" w:pos="9990"/>
        </w:tabs>
        <w:overflowPunct/>
        <w:autoSpaceDE/>
        <w:autoSpaceDN/>
        <w:adjustRightInd/>
        <w:ind w:left="1619" w:hanging="360"/>
        <w:textAlignment w:val="auto"/>
      </w:pPr>
      <w:r w:rsidRPr="004879DA">
        <w:t>UL data processing is not prohibited during SCG deactivation for at least AM DRB. FFS for</w:t>
      </w:r>
      <w:r>
        <w:t xml:space="preserve"> Stage-3 details</w:t>
      </w:r>
    </w:p>
    <w:p w14:paraId="7F51B2D3" w14:textId="77777777" w:rsidR="00AD6A37" w:rsidRDefault="00AD6A37" w:rsidP="00AD6A37">
      <w:pPr>
        <w:pStyle w:val="Agreement"/>
        <w:tabs>
          <w:tab w:val="clear" w:pos="9990"/>
        </w:tabs>
        <w:overflowPunct/>
        <w:autoSpaceDE/>
        <w:autoSpaceDN/>
        <w:adjustRightInd/>
        <w:ind w:left="1619" w:hanging="360"/>
        <w:textAlignment w:val="auto"/>
      </w:pPr>
      <w:r>
        <w:t>UL data transmission to SCG is prohibited during SCG deactivation. FFS for Stage-3 details</w:t>
      </w:r>
    </w:p>
    <w:p w14:paraId="7C4647A7" w14:textId="77777777" w:rsidR="00AD6A37" w:rsidRDefault="00AD6A37" w:rsidP="00AD6A37">
      <w:pPr>
        <w:pStyle w:val="Agreement"/>
        <w:tabs>
          <w:tab w:val="clear" w:pos="9990"/>
        </w:tabs>
        <w:overflowPunct/>
        <w:autoSpaceDE/>
        <w:autoSpaceDN/>
        <w:adjustRightInd/>
        <w:ind w:left="1619" w:hanging="360"/>
        <w:textAlignment w:val="auto"/>
      </w:pPr>
      <w:r>
        <w:t>UE-initiated activation is still FFS.</w:t>
      </w:r>
    </w:p>
    <w:p w14:paraId="2F37CD60" w14:textId="77777777" w:rsidR="00AD6A37" w:rsidRPr="00232805" w:rsidRDefault="00AD6A37" w:rsidP="00AD6A37">
      <w:pPr>
        <w:pStyle w:val="Doc-text2"/>
      </w:pPr>
    </w:p>
    <w:p w14:paraId="0ACEB186" w14:textId="77777777" w:rsidR="00AD6A37" w:rsidRDefault="00AD6A37" w:rsidP="00AD6A37">
      <w:pPr>
        <w:pStyle w:val="Doc-text2"/>
      </w:pPr>
    </w:p>
    <w:p w14:paraId="367D0665" w14:textId="77777777" w:rsidR="00AD6A37" w:rsidRDefault="00AD6A37" w:rsidP="00AD6A37">
      <w:pPr>
        <w:pStyle w:val="Doc-text2"/>
      </w:pPr>
    </w:p>
    <w:p w14:paraId="756B2AAD" w14:textId="77777777" w:rsidR="00AD6A37" w:rsidRPr="00824155" w:rsidRDefault="00AD6A37" w:rsidP="00AD6A37">
      <w:pPr>
        <w:pStyle w:val="Doc-text2"/>
      </w:pPr>
    </w:p>
    <w:p w14:paraId="2B5134D2" w14:textId="77777777" w:rsidR="00AD6A37" w:rsidRPr="00573A91" w:rsidRDefault="00AD6A37" w:rsidP="00AD6A37">
      <w:pPr>
        <w:pStyle w:val="Doc-text2"/>
        <w:rPr>
          <w:i/>
          <w:iCs/>
        </w:rPr>
      </w:pPr>
      <w:r w:rsidRPr="00573A91">
        <w:rPr>
          <w:i/>
          <w:iCs/>
        </w:rPr>
        <w:t xml:space="preserve">Proposal 1. Upon SCG deactivation (if configured), discuss </w:t>
      </w:r>
    </w:p>
    <w:p w14:paraId="65642D6F" w14:textId="77777777" w:rsidR="00AD6A37" w:rsidRPr="00573A91" w:rsidRDefault="00AD6A37" w:rsidP="00AD6A37">
      <w:pPr>
        <w:pStyle w:val="Doc-text2"/>
        <w:rPr>
          <w:i/>
          <w:iCs/>
        </w:rPr>
      </w:pPr>
      <w:r w:rsidRPr="00573A91">
        <w:rPr>
          <w:i/>
          <w:iCs/>
        </w:rPr>
        <w:t>-</w:t>
      </w:r>
      <w:r w:rsidRPr="00573A91">
        <w:rPr>
          <w:i/>
          <w:iCs/>
        </w:rPr>
        <w:tab/>
        <w:t>Option 1: Suspend SCG transmission of SRB3 (i.e. SCG failure like wording style, which allows UL data processing in RLC and PDCP entity when UL data arrives during SCG deactivation)</w:t>
      </w:r>
    </w:p>
    <w:p w14:paraId="4F2FF0A9" w14:textId="77777777" w:rsidR="00AD6A37" w:rsidRPr="00573A91" w:rsidRDefault="00AD6A37" w:rsidP="00AD6A37">
      <w:pPr>
        <w:pStyle w:val="Doc-text2"/>
        <w:rPr>
          <w:i/>
          <w:iCs/>
        </w:rPr>
      </w:pPr>
      <w:r w:rsidRPr="00573A91">
        <w:rPr>
          <w:i/>
          <w:iCs/>
        </w:rPr>
        <w:t>-</w:t>
      </w:r>
      <w:r w:rsidRPr="00573A91">
        <w:rPr>
          <w:i/>
          <w:iCs/>
        </w:rPr>
        <w:tab/>
        <w:t>Option 2: Suspend SRB3 (i.e. RRC INACTIVE like wording style, which does not allow UL data processing in RLC and PDCP entity when UL data arrives during SCG deactivation)</w:t>
      </w:r>
    </w:p>
    <w:p w14:paraId="7D306E77" w14:textId="77777777" w:rsidR="00AD6A37" w:rsidRPr="00573A91" w:rsidRDefault="00AD6A37" w:rsidP="00AD6A37">
      <w:pPr>
        <w:pStyle w:val="Doc-text2"/>
        <w:rPr>
          <w:i/>
          <w:iCs/>
        </w:rPr>
      </w:pPr>
      <w:r w:rsidRPr="00573A91">
        <w:rPr>
          <w:i/>
          <w:iCs/>
        </w:rPr>
        <w:t>Proposal 2. Discuss if the old RRC message for SRB3 is discarded after SCG has been deactivated, if any.</w:t>
      </w:r>
    </w:p>
    <w:p w14:paraId="460ABAB9" w14:textId="77777777" w:rsidR="00AD6A37" w:rsidRPr="00573A91" w:rsidRDefault="00AD6A37" w:rsidP="00AD6A37">
      <w:pPr>
        <w:pStyle w:val="Doc-text2"/>
        <w:rPr>
          <w:i/>
          <w:iCs/>
        </w:rPr>
      </w:pPr>
    </w:p>
    <w:p w14:paraId="24AA2FD6" w14:textId="77777777" w:rsidR="00AD6A37" w:rsidRDefault="00AD6A37" w:rsidP="00AD6A37">
      <w:pPr>
        <w:pStyle w:val="Doc-text2"/>
        <w:rPr>
          <w:i/>
          <w:iCs/>
        </w:rPr>
      </w:pPr>
      <w:r w:rsidRPr="00573A91">
        <w:rPr>
          <w:i/>
          <w:iCs/>
        </w:rPr>
        <w:t xml:space="preserve">If the wording style of Option 1 is agreed in Proposal 1, then RAN2 can just agree to suspend SCG transmission of DRBs upon SCG deactivation (i.e. Option 1) for Proposal 3, 4-1, and 4-2 unless there is objection. </w:t>
      </w:r>
    </w:p>
    <w:p w14:paraId="2FF9FC69" w14:textId="77777777" w:rsidR="00AD6A37" w:rsidRPr="00573A91" w:rsidRDefault="00AD6A37" w:rsidP="00AD6A37">
      <w:pPr>
        <w:pStyle w:val="Doc-text2"/>
        <w:rPr>
          <w:i/>
          <w:iCs/>
        </w:rPr>
      </w:pPr>
    </w:p>
    <w:p w14:paraId="24550F8E" w14:textId="77777777" w:rsidR="00AD6A37" w:rsidRPr="00573A91" w:rsidRDefault="00AD6A37" w:rsidP="00AD6A37">
      <w:pPr>
        <w:pStyle w:val="Doc-text2"/>
        <w:rPr>
          <w:i/>
          <w:iCs/>
        </w:rPr>
      </w:pPr>
      <w:r w:rsidRPr="00573A91">
        <w:rPr>
          <w:i/>
          <w:iCs/>
        </w:rPr>
        <w:t>Proposal 3. Discuss how to handle SN terminated SCG bearer upon SCG deactivation:</w:t>
      </w:r>
    </w:p>
    <w:p w14:paraId="6E427208" w14:textId="77777777" w:rsidR="00AD6A37" w:rsidRPr="00573A91" w:rsidRDefault="00AD6A37" w:rsidP="00AD6A37">
      <w:pPr>
        <w:pStyle w:val="Doc-text2"/>
        <w:rPr>
          <w:i/>
          <w:iCs/>
        </w:rPr>
      </w:pPr>
      <w:r w:rsidRPr="00573A91">
        <w:rPr>
          <w:i/>
          <w:iCs/>
        </w:rPr>
        <w:t>-</w:t>
      </w:r>
      <w:r w:rsidRPr="00573A91">
        <w:rPr>
          <w:i/>
          <w:iCs/>
        </w:rPr>
        <w:tab/>
        <w:t>Option 1: Suspend SN terminated SCG bearer upon SCG deactivation (or suspend SCG transmission of DRB), if configured.</w:t>
      </w:r>
    </w:p>
    <w:p w14:paraId="061D86A2" w14:textId="77777777" w:rsidR="00AD6A37" w:rsidRPr="00573A91" w:rsidRDefault="00AD6A37" w:rsidP="00AD6A37">
      <w:pPr>
        <w:pStyle w:val="Doc-text2"/>
        <w:rPr>
          <w:i/>
          <w:iCs/>
        </w:rPr>
      </w:pPr>
      <w:r w:rsidRPr="00573A91">
        <w:rPr>
          <w:i/>
          <w:iCs/>
        </w:rPr>
        <w:t>-</w:t>
      </w:r>
      <w:r w:rsidRPr="00573A91">
        <w:rPr>
          <w:i/>
          <w:iCs/>
        </w:rPr>
        <w:tab/>
        <w:t xml:space="preserve">Option 2: Network ensures that SN terminated SCG bearer is not configured before/upon SCG deactivation.  </w:t>
      </w:r>
    </w:p>
    <w:p w14:paraId="35C2B3B8" w14:textId="77777777" w:rsidR="00AD6A37" w:rsidRPr="00573A91" w:rsidRDefault="00AD6A37" w:rsidP="00AD6A37">
      <w:pPr>
        <w:pStyle w:val="Doc-text2"/>
        <w:rPr>
          <w:i/>
          <w:iCs/>
        </w:rPr>
      </w:pPr>
      <w:r w:rsidRPr="00573A91">
        <w:rPr>
          <w:i/>
          <w:iCs/>
        </w:rPr>
        <w:t>-</w:t>
      </w:r>
      <w:r w:rsidRPr="00573A91">
        <w:rPr>
          <w:i/>
          <w:iCs/>
        </w:rPr>
        <w:tab/>
        <w:t xml:space="preserve">Option 3: SN terminated SCG bearer is kept alive upon SCG deactivation, i.e. do nothing. </w:t>
      </w:r>
    </w:p>
    <w:p w14:paraId="09755C89" w14:textId="77777777" w:rsidR="00AD6A37" w:rsidRPr="00573A91" w:rsidRDefault="00AD6A37" w:rsidP="00AD6A37">
      <w:pPr>
        <w:pStyle w:val="Doc-text2"/>
        <w:rPr>
          <w:i/>
          <w:iCs/>
        </w:rPr>
      </w:pPr>
      <w:r w:rsidRPr="00573A91">
        <w:rPr>
          <w:i/>
          <w:iCs/>
        </w:rPr>
        <w:t>Proposal 4-1. Discuss how to handle SCG RLC bearer of MN terminated bearer upon SCG deactivation:</w:t>
      </w:r>
    </w:p>
    <w:p w14:paraId="766B9A34" w14:textId="77777777" w:rsidR="00AD6A37" w:rsidRPr="00573A91" w:rsidRDefault="00AD6A37" w:rsidP="00AD6A37">
      <w:pPr>
        <w:pStyle w:val="Doc-text2"/>
        <w:rPr>
          <w:i/>
          <w:iCs/>
        </w:rPr>
      </w:pPr>
      <w:r w:rsidRPr="00573A91">
        <w:rPr>
          <w:i/>
          <w:iCs/>
        </w:rPr>
        <w:t>-</w:t>
      </w:r>
      <w:r w:rsidRPr="00573A91">
        <w:rPr>
          <w:i/>
          <w:iCs/>
        </w:rPr>
        <w:tab/>
        <w:t>Option 1: Suspend SCG RLC bearer of MN terminated bearer upon SCG deactivation (or suspend SCG transmission of DRB), if configured.</w:t>
      </w:r>
    </w:p>
    <w:p w14:paraId="1907C410" w14:textId="77777777" w:rsidR="00AD6A37" w:rsidRPr="00573A91" w:rsidRDefault="00AD6A37" w:rsidP="00AD6A37">
      <w:pPr>
        <w:pStyle w:val="Doc-text2"/>
        <w:rPr>
          <w:i/>
          <w:iCs/>
        </w:rPr>
      </w:pPr>
      <w:r w:rsidRPr="00573A91">
        <w:rPr>
          <w:i/>
          <w:iCs/>
        </w:rPr>
        <w:t>-</w:t>
      </w:r>
      <w:r w:rsidRPr="00573A91">
        <w:rPr>
          <w:i/>
          <w:iCs/>
        </w:rPr>
        <w:tab/>
        <w:t>Option 2: Network ensures that SCG RLC bearer of MN terminated bearer is not used before/upon SCG deactivation, e.g. reconfiguration to another bearer or release or ul-DataSplitThreshold with infinity value and primary path to MCG.</w:t>
      </w:r>
    </w:p>
    <w:p w14:paraId="59F9675D" w14:textId="77777777" w:rsidR="00AD6A37" w:rsidRPr="00573A91" w:rsidRDefault="00AD6A37" w:rsidP="00AD6A37">
      <w:pPr>
        <w:pStyle w:val="Doc-text2"/>
        <w:rPr>
          <w:i/>
          <w:iCs/>
        </w:rPr>
      </w:pPr>
      <w:r w:rsidRPr="00573A91">
        <w:rPr>
          <w:i/>
          <w:iCs/>
        </w:rPr>
        <w:t>-</w:t>
      </w:r>
      <w:r w:rsidRPr="00573A91">
        <w:rPr>
          <w:i/>
          <w:iCs/>
        </w:rPr>
        <w:tab/>
        <w:t xml:space="preserve">Option 3: SCG RLC bearer of MN terminated bearer is kept alive upon SCG deactivation, i.e. do nothing. </w:t>
      </w:r>
    </w:p>
    <w:p w14:paraId="4FFF348C" w14:textId="77777777" w:rsidR="00AD6A37" w:rsidRPr="00573A91" w:rsidRDefault="00AD6A37" w:rsidP="00AD6A37">
      <w:pPr>
        <w:pStyle w:val="Doc-text2"/>
        <w:rPr>
          <w:i/>
          <w:iCs/>
        </w:rPr>
      </w:pPr>
      <w:r w:rsidRPr="00573A91">
        <w:rPr>
          <w:i/>
          <w:iCs/>
        </w:rPr>
        <w:t>Proposal 4-2. Discuss how to handle SCG RLC bearer(s) of duplication bearer upon SCG deactivation:</w:t>
      </w:r>
    </w:p>
    <w:p w14:paraId="0C8FCFEE" w14:textId="77777777" w:rsidR="00AD6A37" w:rsidRPr="00573A91" w:rsidRDefault="00AD6A37" w:rsidP="00AD6A37">
      <w:pPr>
        <w:pStyle w:val="Doc-text2"/>
        <w:rPr>
          <w:i/>
          <w:iCs/>
        </w:rPr>
      </w:pPr>
      <w:r w:rsidRPr="00573A91">
        <w:rPr>
          <w:i/>
          <w:iCs/>
        </w:rPr>
        <w:t>-</w:t>
      </w:r>
      <w:r w:rsidRPr="00573A91">
        <w:rPr>
          <w:i/>
          <w:iCs/>
        </w:rPr>
        <w:tab/>
        <w:t>Option 1: Suspend SCG RLC bearer(s) of duplication bearer upon SCG deactivation (or suspend SCG transmission of DRB), if configured.</w:t>
      </w:r>
    </w:p>
    <w:p w14:paraId="0428949D" w14:textId="77777777" w:rsidR="00AD6A37" w:rsidRPr="00573A91" w:rsidRDefault="00AD6A37" w:rsidP="00AD6A37">
      <w:pPr>
        <w:pStyle w:val="Doc-text2"/>
        <w:rPr>
          <w:i/>
          <w:iCs/>
        </w:rPr>
      </w:pPr>
      <w:r w:rsidRPr="00573A91">
        <w:rPr>
          <w:i/>
          <w:iCs/>
        </w:rPr>
        <w:t>-</w:t>
      </w:r>
      <w:r w:rsidRPr="00573A91">
        <w:rPr>
          <w:i/>
          <w:iCs/>
        </w:rPr>
        <w:tab/>
        <w:t>Option 2: Network ensures that SCG RLC bearer(s) of duplication bearer is not used before/upon SCG deactivation, e.g. deactivation of PDCP duplication.</w:t>
      </w:r>
    </w:p>
    <w:p w14:paraId="23D9F286" w14:textId="77777777" w:rsidR="00AD6A37" w:rsidRPr="00573A91" w:rsidRDefault="00AD6A37" w:rsidP="00AD6A37">
      <w:pPr>
        <w:pStyle w:val="Doc-text2"/>
        <w:rPr>
          <w:i/>
          <w:iCs/>
        </w:rPr>
      </w:pPr>
      <w:r w:rsidRPr="00573A91">
        <w:rPr>
          <w:i/>
          <w:iCs/>
        </w:rPr>
        <w:t>-</w:t>
      </w:r>
      <w:r w:rsidRPr="00573A91">
        <w:rPr>
          <w:i/>
          <w:iCs/>
        </w:rPr>
        <w:tab/>
        <w:t xml:space="preserve">Option 3: SCG RLC bearer(s) of duplication bearer is kept alive upon SCG deactivation, i.e. do nothing. </w:t>
      </w:r>
    </w:p>
    <w:p w14:paraId="7B39CDF3" w14:textId="77777777" w:rsidR="00AD6A37" w:rsidRPr="00573A91" w:rsidRDefault="00AD6A37" w:rsidP="00AD6A37">
      <w:pPr>
        <w:pStyle w:val="Doc-text2"/>
        <w:rPr>
          <w:i/>
          <w:iCs/>
        </w:rPr>
      </w:pPr>
    </w:p>
    <w:p w14:paraId="739EEA38" w14:textId="77777777" w:rsidR="00AD6A37" w:rsidRPr="00573A91" w:rsidRDefault="00AD6A37" w:rsidP="00AD6A37">
      <w:pPr>
        <w:pStyle w:val="Doc-text2"/>
        <w:rPr>
          <w:i/>
          <w:iCs/>
        </w:rPr>
      </w:pPr>
      <w:r w:rsidRPr="00573A91">
        <w:rPr>
          <w:i/>
          <w:iCs/>
        </w:rPr>
        <w:lastRenderedPageBreak/>
        <w:t>Proposal 5. The security key update is up to network implementation upon SCG activation from deactivation.</w:t>
      </w:r>
    </w:p>
    <w:p w14:paraId="328C6BCB" w14:textId="77777777" w:rsidR="00AD6A37" w:rsidRPr="00573A91" w:rsidRDefault="00AD6A37" w:rsidP="00AD6A37">
      <w:pPr>
        <w:pStyle w:val="Doc-text2"/>
        <w:rPr>
          <w:i/>
          <w:iCs/>
        </w:rPr>
      </w:pPr>
    </w:p>
    <w:p w14:paraId="5010118D" w14:textId="77777777" w:rsidR="00AD6A37" w:rsidRPr="00573A91" w:rsidRDefault="00AD6A37" w:rsidP="00AD6A37">
      <w:pPr>
        <w:pStyle w:val="Doc-text2"/>
        <w:rPr>
          <w:i/>
          <w:iCs/>
        </w:rPr>
      </w:pPr>
      <w:r w:rsidRPr="00573A91">
        <w:rPr>
          <w:i/>
          <w:iCs/>
        </w:rPr>
        <w:t>If the wording style of Option 1 is agreed in Proposal 1, then RAN2 can just agree to resume SCG transmission of DRBs upon SCG activation unless there is objection:</w:t>
      </w:r>
    </w:p>
    <w:p w14:paraId="137E4104" w14:textId="77777777" w:rsidR="00AD6A37" w:rsidRPr="00573A91" w:rsidRDefault="00AD6A37" w:rsidP="00AD6A37">
      <w:pPr>
        <w:pStyle w:val="Doc-text2"/>
        <w:rPr>
          <w:i/>
          <w:iCs/>
        </w:rPr>
      </w:pPr>
      <w:r w:rsidRPr="00573A91">
        <w:rPr>
          <w:i/>
          <w:iCs/>
        </w:rPr>
        <w:t>Proposal 6. Resume SN terminated SCG bearer after RLC/PDCP re-establishment (e.g. based on reestablishRLC and reestablishPDCP indicators) upon SCG activation, if security key is updated.</w:t>
      </w:r>
    </w:p>
    <w:p w14:paraId="6D90F46B" w14:textId="77777777" w:rsidR="00AD6A37" w:rsidRPr="00573A91" w:rsidRDefault="00AD6A37" w:rsidP="00AD6A37">
      <w:pPr>
        <w:pStyle w:val="Doc-text2"/>
        <w:rPr>
          <w:i/>
          <w:iCs/>
        </w:rPr>
      </w:pPr>
      <w:r w:rsidRPr="00573A91">
        <w:rPr>
          <w:i/>
          <w:iCs/>
        </w:rPr>
        <w:t xml:space="preserve">Proposal 7. Resume SN terminated SCG bearer without RLC/PDCP re-establishment (e.g. based on reestablishRLC and reestablishPDCP indicators) upon SCG activation, if security key is not updated. </w:t>
      </w:r>
    </w:p>
    <w:p w14:paraId="6CFD8F06" w14:textId="77777777" w:rsidR="00AD6A37" w:rsidRPr="00573A91" w:rsidRDefault="00AD6A37" w:rsidP="00AD6A37">
      <w:pPr>
        <w:pStyle w:val="Doc-text2"/>
        <w:rPr>
          <w:i/>
          <w:iCs/>
        </w:rPr>
      </w:pPr>
    </w:p>
    <w:p w14:paraId="5664D795" w14:textId="77777777" w:rsidR="00AD6A37" w:rsidRPr="00573A91" w:rsidRDefault="00AD6A37" w:rsidP="00AD6A37">
      <w:pPr>
        <w:pStyle w:val="Doc-text2"/>
        <w:rPr>
          <w:i/>
          <w:iCs/>
        </w:rPr>
      </w:pPr>
      <w:r w:rsidRPr="00573A91">
        <w:rPr>
          <w:i/>
          <w:iCs/>
        </w:rPr>
        <w:t>If suspension (Option 1) is agreed in Proposal 3, 4-1, or 4-2, then RAN2 discuss the following proposals:</w:t>
      </w:r>
    </w:p>
    <w:p w14:paraId="75AF5973" w14:textId="77777777" w:rsidR="00AD6A37" w:rsidRPr="00573A91" w:rsidRDefault="00AD6A37" w:rsidP="00AD6A37">
      <w:pPr>
        <w:pStyle w:val="Doc-text2"/>
        <w:rPr>
          <w:i/>
          <w:iCs/>
        </w:rPr>
      </w:pPr>
      <w:r w:rsidRPr="00573A91">
        <w:rPr>
          <w:i/>
          <w:iCs/>
        </w:rPr>
        <w:t>Proposal 8. Discuss if the transmitting PDCP entity of SN terminated SCG bearer discards PDCP PDUs upon SCG deactivation.</w:t>
      </w:r>
    </w:p>
    <w:p w14:paraId="63078750" w14:textId="77777777" w:rsidR="00AD6A37" w:rsidRPr="00573A91" w:rsidRDefault="00AD6A37" w:rsidP="00AD6A37">
      <w:pPr>
        <w:pStyle w:val="Doc-text2"/>
        <w:rPr>
          <w:i/>
          <w:iCs/>
        </w:rPr>
      </w:pPr>
      <w:r w:rsidRPr="00573A91">
        <w:rPr>
          <w:i/>
          <w:iCs/>
        </w:rPr>
        <w:t>Proposal 9. Discuss if the receiving PDCP entity of SN terminated SCG bearer stops t-Reordering if running and delivers the stored PDCP SDUs to upper layer upon SCG deactivation.</w:t>
      </w:r>
    </w:p>
    <w:p w14:paraId="32DEEFB1" w14:textId="77777777" w:rsidR="00AD6A37" w:rsidRPr="003E4A88" w:rsidRDefault="00AD6A37" w:rsidP="00AD6A37">
      <w:pPr>
        <w:pStyle w:val="Doc-text2"/>
      </w:pPr>
    </w:p>
    <w:p w14:paraId="2D9E14CC" w14:textId="1A57A902" w:rsidR="00AD6A37" w:rsidRDefault="00176FE9" w:rsidP="00AD6A37">
      <w:pPr>
        <w:pStyle w:val="Doc-title"/>
      </w:pPr>
      <w:hyperlink r:id="rId1083" w:history="1">
        <w:r>
          <w:rPr>
            <w:rStyle w:val="Hyperlink"/>
          </w:rPr>
          <w:t>R2-2108865</w:t>
        </w:r>
      </w:hyperlink>
      <w:r w:rsidR="00AD6A37">
        <w:tab/>
      </w:r>
      <w:r w:rsidR="00AD6A37" w:rsidRPr="000B70F4">
        <w:t>Summary of [</w:t>
      </w:r>
      <w:r w:rsidR="00AD6A37" w:rsidRPr="00B926EB">
        <w:t>AT115-e][2</w:t>
      </w:r>
      <w:r w:rsidR="00AD6A37">
        <w:t>23</w:t>
      </w:r>
      <w:r w:rsidR="00AD6A37" w:rsidRPr="00B926EB">
        <w:t xml:space="preserve">][R17 DCCA] </w:t>
      </w:r>
      <w:r w:rsidR="00AD6A37">
        <w:t>Network-triggered SCG activation</w:t>
      </w:r>
      <w:r w:rsidR="00AD6A37" w:rsidRPr="00B926EB">
        <w:t xml:space="preserve"> (</w:t>
      </w:r>
      <w:r w:rsidR="00AD6A37">
        <w:t>Huawei)</w:t>
      </w:r>
      <w:r w:rsidR="00AD6A37">
        <w:tab/>
        <w:t>Huawei</w:t>
      </w:r>
      <w:r w:rsidR="00AD6A37">
        <w:tab/>
        <w:t>discussion</w:t>
      </w:r>
      <w:r w:rsidR="00AD6A37">
        <w:tab/>
        <w:t>Rel-17</w:t>
      </w:r>
      <w:r w:rsidR="00AD6A37">
        <w:tab/>
        <w:t>LTE_NR_DC_enh2-Core</w:t>
      </w:r>
    </w:p>
    <w:p w14:paraId="24909221" w14:textId="77777777" w:rsidR="00AD6A37" w:rsidRDefault="00AD6A37" w:rsidP="00AD6A37">
      <w:pPr>
        <w:pStyle w:val="Doc-text2"/>
      </w:pPr>
      <w:r>
        <w:t>-</w:t>
      </w:r>
      <w:r>
        <w:tab/>
        <w:t>Apple is fine to P1-3 even though they think TAT may not be so useful. But P4 creates lot of complexity as it doesn't help the UE.</w:t>
      </w:r>
    </w:p>
    <w:p w14:paraId="5942C26B" w14:textId="77777777" w:rsidR="00AD6A37" w:rsidRDefault="00AD6A37" w:rsidP="00AD6A37">
      <w:pPr>
        <w:pStyle w:val="Doc-text2"/>
      </w:pPr>
      <w:r>
        <w:t>-</w:t>
      </w:r>
      <w:r>
        <w:tab/>
        <w:t>OPPO is fine with P1-3. P4 is OK but could be clearer that it only considers PSCell.</w:t>
      </w:r>
    </w:p>
    <w:p w14:paraId="7129792E" w14:textId="77777777" w:rsidR="00AD6A37" w:rsidRPr="00780AFC" w:rsidRDefault="00AD6A37" w:rsidP="00AD6A37">
      <w:pPr>
        <w:pStyle w:val="Doc-text2"/>
      </w:pPr>
    </w:p>
    <w:p w14:paraId="5F1AD2A5" w14:textId="77777777" w:rsidR="00AD6A37" w:rsidRDefault="00AD6A37" w:rsidP="00AD6A37">
      <w:pPr>
        <w:pStyle w:val="Agreement"/>
        <w:tabs>
          <w:tab w:val="clear" w:pos="9990"/>
        </w:tabs>
        <w:overflowPunct/>
        <w:autoSpaceDE/>
        <w:autoSpaceDN/>
        <w:adjustRightInd/>
        <w:ind w:left="1619" w:hanging="360"/>
        <w:textAlignment w:val="auto"/>
      </w:pPr>
      <w:r w:rsidRPr="00DF677C">
        <w:t>1: The TAT associated with the PSCell continues running when the SCG is switched from activated to deactivated state and the UE considers the TA as valid as long as it is still running.</w:t>
      </w:r>
    </w:p>
    <w:p w14:paraId="230FE460" w14:textId="77777777" w:rsidR="00AD6A37" w:rsidRDefault="00AD6A37" w:rsidP="00AD6A37">
      <w:pPr>
        <w:pStyle w:val="Doc-text2"/>
        <w:rPr>
          <w:i/>
          <w:iCs/>
        </w:rPr>
      </w:pPr>
    </w:p>
    <w:p w14:paraId="33B907F3" w14:textId="77777777" w:rsidR="00AD6A37" w:rsidRPr="00DF677C" w:rsidRDefault="00AD6A37" w:rsidP="00AD6A37">
      <w:pPr>
        <w:pStyle w:val="Doc-text2"/>
        <w:rPr>
          <w:i/>
          <w:iCs/>
        </w:rPr>
      </w:pPr>
    </w:p>
    <w:p w14:paraId="5C72BD48" w14:textId="77777777" w:rsidR="00AD6A37" w:rsidRDefault="00AD6A37" w:rsidP="00AD6A37">
      <w:pPr>
        <w:pStyle w:val="Doc-text2"/>
        <w:rPr>
          <w:i/>
          <w:iCs/>
        </w:rPr>
      </w:pPr>
      <w:r w:rsidRPr="00DF677C">
        <w:rPr>
          <w:i/>
          <w:iCs/>
        </w:rPr>
        <w:t xml:space="preserve">Several companies would like that, even if the TAT is running, the network can request the UE to perform random access as SCG activation. </w:t>
      </w:r>
    </w:p>
    <w:p w14:paraId="38D4625A" w14:textId="77777777" w:rsidR="00AD6A37" w:rsidRDefault="00AD6A37" w:rsidP="00AD6A37">
      <w:pPr>
        <w:pStyle w:val="Doc-text2"/>
      </w:pPr>
    </w:p>
    <w:p w14:paraId="46CDDF73" w14:textId="77777777" w:rsidR="00AD6A37" w:rsidRDefault="00AD6A37" w:rsidP="00AD6A37">
      <w:pPr>
        <w:pStyle w:val="Doc-text2"/>
      </w:pPr>
      <w:r>
        <w:t>-</w:t>
      </w:r>
      <w:r>
        <w:tab/>
        <w:t>Futurewei thinks P2 is not complete. NW can also tell UE not to do RACH. LGE wonders about the wording. UE could always perform RACH in some cases. Huawei explains that this just means NW can tell UE to always perform RACH but this doesn't mean NW can tell UE to do RACH-less activation. UE may have to use RACH in other case.</w:t>
      </w:r>
    </w:p>
    <w:p w14:paraId="630226ED" w14:textId="77777777" w:rsidR="00AD6A37" w:rsidRPr="00780AFC" w:rsidRDefault="00AD6A37" w:rsidP="00AD6A37">
      <w:pPr>
        <w:pStyle w:val="Doc-text2"/>
      </w:pPr>
      <w:r>
        <w:t>-</w:t>
      </w:r>
      <w:r>
        <w:tab/>
        <w:t>DOCOMO thinks RACH-less activation is not mandatory to support or configure.</w:t>
      </w:r>
    </w:p>
    <w:p w14:paraId="649C3E5E" w14:textId="77777777" w:rsidR="00AD6A37" w:rsidRPr="00DF677C" w:rsidRDefault="00AD6A37" w:rsidP="00AD6A37">
      <w:pPr>
        <w:pStyle w:val="Doc-text2"/>
        <w:rPr>
          <w:i/>
          <w:iCs/>
        </w:rPr>
      </w:pPr>
    </w:p>
    <w:p w14:paraId="5911880B" w14:textId="77777777" w:rsidR="00AD6A37" w:rsidRDefault="00AD6A37" w:rsidP="00AD6A37">
      <w:pPr>
        <w:pStyle w:val="Agreement"/>
        <w:tabs>
          <w:tab w:val="clear" w:pos="9990"/>
        </w:tabs>
        <w:overflowPunct/>
        <w:autoSpaceDE/>
        <w:autoSpaceDN/>
        <w:adjustRightInd/>
        <w:ind w:left="1619" w:hanging="360"/>
        <w:textAlignment w:val="auto"/>
      </w:pPr>
      <w:r w:rsidRPr="00DF677C">
        <w:t xml:space="preserve">2: If instructed by the network in the SCG activation indication, the UE performs random access towards the PSCell (even if the TAT is still running). </w:t>
      </w:r>
    </w:p>
    <w:p w14:paraId="109CFD6B" w14:textId="77777777" w:rsidR="00AD6A37" w:rsidRDefault="00AD6A37" w:rsidP="00AD6A37">
      <w:pPr>
        <w:pStyle w:val="Doc-text2"/>
        <w:rPr>
          <w:i/>
          <w:iCs/>
        </w:rPr>
      </w:pPr>
    </w:p>
    <w:p w14:paraId="71B2A92A" w14:textId="77777777" w:rsidR="00AD6A37" w:rsidRPr="00DF677C" w:rsidRDefault="00AD6A37" w:rsidP="00AD6A37">
      <w:pPr>
        <w:pStyle w:val="Doc-text2"/>
        <w:rPr>
          <w:i/>
          <w:iCs/>
        </w:rPr>
      </w:pPr>
    </w:p>
    <w:p w14:paraId="6E10B268" w14:textId="77777777" w:rsidR="00AD6A37" w:rsidRPr="00DF677C" w:rsidRDefault="00AD6A37" w:rsidP="00AD6A37">
      <w:pPr>
        <w:pStyle w:val="Doc-text2"/>
        <w:rPr>
          <w:i/>
          <w:iCs/>
        </w:rPr>
      </w:pPr>
      <w:r w:rsidRPr="00DF677C">
        <w:rPr>
          <w:i/>
          <w:iCs/>
        </w:rPr>
        <w:t>With respect to handling of beams:</w:t>
      </w:r>
    </w:p>
    <w:p w14:paraId="11992D41" w14:textId="77777777" w:rsidR="00AD6A37" w:rsidRPr="00DF677C" w:rsidRDefault="00AD6A37" w:rsidP="00AD6A37">
      <w:pPr>
        <w:pStyle w:val="Doc-text2"/>
        <w:rPr>
          <w:i/>
          <w:iCs/>
        </w:rPr>
      </w:pPr>
      <w:r w:rsidRPr="00DF677C">
        <w:rPr>
          <w:i/>
          <w:iCs/>
        </w:rPr>
        <w:t>-</w:t>
      </w:r>
      <w:r w:rsidRPr="00DF677C">
        <w:rPr>
          <w:i/>
          <w:iCs/>
        </w:rPr>
        <w:tab/>
        <w:t>no company expressed concerns about the possibility for the network to indicate TCI state in the SCG activation indication</w:t>
      </w:r>
    </w:p>
    <w:p w14:paraId="3C69D8A0" w14:textId="77777777" w:rsidR="00AD6A37" w:rsidRDefault="00AD6A37" w:rsidP="00AD6A37">
      <w:pPr>
        <w:pStyle w:val="Doc-text2"/>
        <w:rPr>
          <w:i/>
          <w:iCs/>
        </w:rPr>
      </w:pPr>
      <w:r w:rsidRPr="00DF677C">
        <w:rPr>
          <w:i/>
          <w:iCs/>
        </w:rPr>
        <w:t>-</w:t>
      </w:r>
      <w:r w:rsidRPr="00DF677C">
        <w:rPr>
          <w:i/>
          <w:iCs/>
        </w:rPr>
        <w:tab/>
        <w:t>a large majority of companies think that, in order to allow RACH-less SCG activation, it is necessary that the UE performs BFD while the SCG is deactivated</w:t>
      </w:r>
    </w:p>
    <w:p w14:paraId="43A84CF0" w14:textId="77777777" w:rsidR="00AD6A37" w:rsidRDefault="00AD6A37" w:rsidP="00AD6A37">
      <w:pPr>
        <w:pStyle w:val="Doc-text2"/>
      </w:pPr>
    </w:p>
    <w:p w14:paraId="2A9C72B9" w14:textId="77777777" w:rsidR="00AD6A37" w:rsidRDefault="00AD6A37" w:rsidP="00AD6A37">
      <w:pPr>
        <w:pStyle w:val="Doc-text2"/>
      </w:pPr>
      <w:r>
        <w:t>-</w:t>
      </w:r>
      <w:r>
        <w:tab/>
        <w:t>Ericsson is fine with P3 but thinks we need to discuss P4 together. Otherwise we can't use P3. LGE agrees. Nokia thinks we discussed P3 already in Rel-16. Is fine with the first sentence but not clear what the second part "otherwise" means. Huawei explains that this clarifies how previously activated TCI states are used and network handles TCI states normally.</w:t>
      </w:r>
    </w:p>
    <w:p w14:paraId="4EE9ED63" w14:textId="77777777" w:rsidR="00AD6A37" w:rsidRDefault="00AD6A37" w:rsidP="00AD6A37">
      <w:pPr>
        <w:pStyle w:val="Doc-text2"/>
      </w:pPr>
      <w:r>
        <w:t>-</w:t>
      </w:r>
      <w:r>
        <w:tab/>
        <w:t>ZTE wonders what NW ensures. This doesn't mean NW has to make sure the RACH-less activation is always successful.</w:t>
      </w:r>
      <w:r>
        <w:tab/>
      </w:r>
    </w:p>
    <w:p w14:paraId="7F44C20F" w14:textId="77777777" w:rsidR="00AD6A37" w:rsidRPr="000034D1" w:rsidRDefault="00AD6A37" w:rsidP="00AD6A37">
      <w:pPr>
        <w:pStyle w:val="Doc-text2"/>
      </w:pPr>
    </w:p>
    <w:p w14:paraId="0BD5A427" w14:textId="77777777" w:rsidR="00AD6A37" w:rsidRPr="004879DA" w:rsidRDefault="00AD6A37" w:rsidP="00AD6A37">
      <w:pPr>
        <w:pStyle w:val="Agreement"/>
        <w:tabs>
          <w:tab w:val="clear" w:pos="9990"/>
        </w:tabs>
        <w:overflowPunct/>
        <w:autoSpaceDE/>
        <w:autoSpaceDN/>
        <w:adjustRightInd/>
        <w:ind w:left="1619" w:hanging="360"/>
        <w:textAlignment w:val="auto"/>
      </w:pPr>
      <w:r w:rsidRPr="00DF677C">
        <w:t xml:space="preserve">3: The SCG activation indication can indicate the TCI state (with or without BWP switching) for PDCCH/PDSCH reception. Otherwise, the UE uses the previously activated TCI states and </w:t>
      </w:r>
      <w:r w:rsidRPr="004879DA">
        <w:t xml:space="preserve">the network should ensure that the relevant TCI states are configured and activated for the UE to monitor PDCCH at RACH-less SCG activation. </w:t>
      </w:r>
    </w:p>
    <w:p w14:paraId="1E071275" w14:textId="77777777" w:rsidR="00AD6A37" w:rsidRPr="004879DA" w:rsidRDefault="00AD6A37" w:rsidP="00AD6A37">
      <w:pPr>
        <w:pStyle w:val="Doc-text2"/>
        <w:rPr>
          <w:i/>
          <w:iCs/>
        </w:rPr>
      </w:pPr>
    </w:p>
    <w:p w14:paraId="105BE561" w14:textId="77777777" w:rsidR="00AD6A37" w:rsidRPr="004879DA" w:rsidRDefault="00AD6A37" w:rsidP="00AD6A37">
      <w:pPr>
        <w:pStyle w:val="Doc-text2"/>
        <w:rPr>
          <w:i/>
          <w:iCs/>
        </w:rPr>
      </w:pPr>
    </w:p>
    <w:p w14:paraId="307B69AB" w14:textId="77777777" w:rsidR="00AD6A37" w:rsidRPr="004879DA" w:rsidRDefault="00AD6A37" w:rsidP="00AD6A37">
      <w:pPr>
        <w:pStyle w:val="Doc-text2"/>
      </w:pPr>
      <w:r w:rsidRPr="004879DA">
        <w:lastRenderedPageBreak/>
        <w:t>-</w:t>
      </w:r>
      <w:r w:rsidRPr="004879DA">
        <w:tab/>
        <w:t>Apple is not OK with P4. Ericsson thinks that if we don't have these is that RRM measurements will not allow timely beam information. Periodic RRM measurements may help but carry lot of overhead. NEC can accept P4 but wonders if this is only for RACH-less activation? Can we disable RACH-less activation and allow NW to disable BFD and RLM? DCM and MTK have the same question as NEC. Huawei thinks that could be reasonable. We can discuss capabilities later on.</w:t>
      </w:r>
    </w:p>
    <w:p w14:paraId="09919E24" w14:textId="77777777" w:rsidR="00AD6A37" w:rsidRPr="004879DA" w:rsidRDefault="00AD6A37" w:rsidP="00AD6A37">
      <w:pPr>
        <w:pStyle w:val="Doc-text2"/>
      </w:pPr>
      <w:r w:rsidRPr="004879DA">
        <w:t>-</w:t>
      </w:r>
      <w:r w:rsidRPr="004879DA">
        <w:tab/>
        <w:t>QC thinks we aim to have lower activation delay. We can gain in power by disabling BFD/RLM but this is not according to WI. Since UE does RRM, BFD/RLM doesn't cost much. Apple wonders if UE can do BFD/RLM at the same time as RRM? Thinks there is also Xn delay and UE can just use the coarse beam and use beam refinement as per R15.</w:t>
      </w:r>
    </w:p>
    <w:p w14:paraId="326C7676" w14:textId="77777777" w:rsidR="00AD6A37" w:rsidRPr="004879DA" w:rsidRDefault="00AD6A37" w:rsidP="00AD6A37">
      <w:pPr>
        <w:pStyle w:val="Doc-text2"/>
        <w:rPr>
          <w:i/>
          <w:iCs/>
        </w:rPr>
      </w:pPr>
    </w:p>
    <w:p w14:paraId="06096D3B" w14:textId="77777777" w:rsidR="00AD6A37" w:rsidRPr="004879DA" w:rsidRDefault="00AD6A37" w:rsidP="00AD6A37">
      <w:pPr>
        <w:pStyle w:val="Agreement"/>
        <w:tabs>
          <w:tab w:val="clear" w:pos="9990"/>
        </w:tabs>
        <w:overflowPunct/>
        <w:autoSpaceDE/>
        <w:autoSpaceDN/>
        <w:adjustRightInd/>
        <w:ind w:left="1619" w:hanging="360"/>
        <w:textAlignment w:val="auto"/>
      </w:pPr>
      <w:r w:rsidRPr="004879DA">
        <w:t>4: The UE performs RLM and BFD on PSCell while the SCG is deactivated if network configures it.</w:t>
      </w:r>
    </w:p>
    <w:p w14:paraId="32B0142D" w14:textId="77777777" w:rsidR="00AD6A37" w:rsidRPr="00A873A8" w:rsidRDefault="00AD6A37" w:rsidP="00AD6A37">
      <w:pPr>
        <w:pStyle w:val="Doc-text2"/>
      </w:pPr>
    </w:p>
    <w:p w14:paraId="2802CE7A" w14:textId="77777777" w:rsidR="00AD6A37" w:rsidRPr="000D255B" w:rsidRDefault="00AD6A37" w:rsidP="00AD6A37">
      <w:pPr>
        <w:pStyle w:val="Heading4"/>
      </w:pPr>
      <w:bookmarkStart w:id="162" w:name="_Toc82647126"/>
      <w:r w:rsidRPr="000D255B">
        <w:t>8.2.2.2</w:t>
      </w:r>
      <w:r w:rsidRPr="000D255B">
        <w:tab/>
        <w:t>UE measurements and reporting in deactivated SCG</w:t>
      </w:r>
      <w:bookmarkEnd w:id="162"/>
    </w:p>
    <w:p w14:paraId="0EB7E6C8" w14:textId="77777777" w:rsidR="00AD6A37" w:rsidRDefault="00AD6A37" w:rsidP="00AD6A37">
      <w:pPr>
        <w:pStyle w:val="Comments"/>
      </w:pPr>
      <w:r w:rsidRPr="000D255B">
        <w:t xml:space="preserve">Including discussion on </w:t>
      </w:r>
      <w:r>
        <w:t>how/whether</w:t>
      </w:r>
      <w:r w:rsidRPr="000D255B">
        <w:t xml:space="preserve"> RRM/RLM</w:t>
      </w:r>
      <w:r>
        <w:t>/BFD</w:t>
      </w:r>
      <w:r w:rsidRPr="000D255B">
        <w:t xml:space="preserve"> measurements </w:t>
      </w:r>
      <w:r>
        <w:t xml:space="preserve">are done for deactivated </w:t>
      </w:r>
      <w:r w:rsidRPr="000D255B">
        <w:t>SCG</w:t>
      </w:r>
    </w:p>
    <w:p w14:paraId="401D2C92" w14:textId="77777777" w:rsidR="00AD6A37" w:rsidRDefault="00AD6A37" w:rsidP="00AD6A37">
      <w:pPr>
        <w:pStyle w:val="Comments"/>
      </w:pPr>
      <w:r>
        <w:t>Including discussion on TAT timer handling for deactivated SCG</w:t>
      </w:r>
    </w:p>
    <w:p w14:paraId="3A43B36F" w14:textId="77777777" w:rsidR="00AD6A37" w:rsidRDefault="00AD6A37" w:rsidP="00AD6A37">
      <w:pPr>
        <w:pStyle w:val="Comments"/>
      </w:pPr>
      <w:r>
        <w:t>Including discussion on RRM/CSI/BM measurement reporting for deactivated SCG</w:t>
      </w:r>
    </w:p>
    <w:p w14:paraId="52476D5C" w14:textId="77777777" w:rsidR="00AD6A37" w:rsidRPr="00195F50" w:rsidRDefault="00AD6A37" w:rsidP="00AD6A37">
      <w:pPr>
        <w:pStyle w:val="BoldComments"/>
      </w:pPr>
      <w:r>
        <w:t>Web Conf (</w:t>
      </w:r>
      <w:r w:rsidRPr="00195F50">
        <w:t>Tuesday 1st week</w:t>
      </w:r>
      <w:r>
        <w:t>)</w:t>
      </w:r>
      <w:r w:rsidRPr="00195F50">
        <w:t xml:space="preserve"> (1)</w:t>
      </w:r>
    </w:p>
    <w:p w14:paraId="193B3991" w14:textId="035D8248" w:rsidR="00AD6A37" w:rsidRDefault="00176FE9" w:rsidP="00AD6A37">
      <w:pPr>
        <w:pStyle w:val="Doc-title"/>
      </w:pPr>
      <w:hyperlink r:id="rId1084" w:history="1">
        <w:r>
          <w:rPr>
            <w:rStyle w:val="Hyperlink"/>
          </w:rPr>
          <w:t>R2-2108389</w:t>
        </w:r>
      </w:hyperlink>
      <w:r w:rsidR="00AD6A37">
        <w:tab/>
        <w:t>UE measurements and reporting in deactivated SCG</w:t>
      </w:r>
      <w:r w:rsidR="00AD6A37">
        <w:tab/>
        <w:t>Ericsson</w:t>
      </w:r>
      <w:r w:rsidR="00AD6A37">
        <w:tab/>
        <w:t>discussion</w:t>
      </w:r>
      <w:r w:rsidR="00AD6A37">
        <w:tab/>
        <w:t>LTE_NR_DC_enh2-Core</w:t>
      </w:r>
    </w:p>
    <w:p w14:paraId="101C2CAC" w14:textId="77777777" w:rsidR="00AD6A37" w:rsidRPr="00B32B82" w:rsidRDefault="00AD6A37" w:rsidP="00AD6A37">
      <w:pPr>
        <w:pStyle w:val="Doc-text2"/>
        <w:rPr>
          <w:i/>
          <w:iCs/>
        </w:rPr>
      </w:pPr>
      <w:r w:rsidRPr="00B32B82">
        <w:rPr>
          <w:i/>
          <w:iCs/>
        </w:rPr>
        <w:t>Proposal 1</w:t>
      </w:r>
      <w:r w:rsidRPr="00B32B82">
        <w:rPr>
          <w:i/>
          <w:iCs/>
        </w:rPr>
        <w:tab/>
        <w:t>TA timer of PSCell is kept running after SCG deactivation, if TA timer is running.</w:t>
      </w:r>
    </w:p>
    <w:p w14:paraId="23EA706B" w14:textId="77777777" w:rsidR="00AD6A37" w:rsidRPr="00B32B82" w:rsidRDefault="00AD6A37" w:rsidP="00AD6A37">
      <w:pPr>
        <w:pStyle w:val="Doc-text2"/>
        <w:rPr>
          <w:i/>
          <w:iCs/>
        </w:rPr>
      </w:pPr>
      <w:r w:rsidRPr="00B32B82">
        <w:rPr>
          <w:i/>
          <w:iCs/>
        </w:rPr>
        <w:t>Proposal 2</w:t>
      </w:r>
      <w:r w:rsidRPr="00B32B82">
        <w:rPr>
          <w:i/>
          <w:iCs/>
        </w:rPr>
        <w:tab/>
        <w:t>UE does not need to perform any procedure, e.g. RACH, to maintain UL timing alignment with SN if TAT timer expires.</w:t>
      </w:r>
    </w:p>
    <w:p w14:paraId="73E7799B" w14:textId="77777777" w:rsidR="00AD6A37" w:rsidRPr="00B32B82" w:rsidRDefault="00AD6A37" w:rsidP="00AD6A37">
      <w:pPr>
        <w:pStyle w:val="Doc-text2"/>
        <w:rPr>
          <w:i/>
          <w:iCs/>
        </w:rPr>
      </w:pPr>
      <w:r w:rsidRPr="00B32B82">
        <w:rPr>
          <w:i/>
          <w:iCs/>
        </w:rPr>
        <w:t>Proposal 3</w:t>
      </w:r>
      <w:r w:rsidRPr="00B32B82">
        <w:rPr>
          <w:i/>
          <w:iCs/>
        </w:rPr>
        <w:tab/>
        <w:t>Upon SCG activation, if TA timer of the PSCell has already expired or stop, UE performs RACH on the PSCell to obtain UL timing information.</w:t>
      </w:r>
    </w:p>
    <w:p w14:paraId="12312D1E" w14:textId="77777777" w:rsidR="00AD6A37" w:rsidRPr="00B32B82" w:rsidRDefault="00AD6A37" w:rsidP="00AD6A37">
      <w:pPr>
        <w:pStyle w:val="Doc-text2"/>
        <w:rPr>
          <w:i/>
          <w:iCs/>
        </w:rPr>
      </w:pPr>
      <w:r w:rsidRPr="00B32B82">
        <w:rPr>
          <w:i/>
          <w:iCs/>
        </w:rPr>
        <w:t>Proposal 4</w:t>
      </w:r>
      <w:r w:rsidRPr="00B32B82">
        <w:rPr>
          <w:i/>
          <w:iCs/>
        </w:rPr>
        <w:tab/>
        <w:t>RAN2 confirms that when deactivated SCG PSCell is changed UE does not initiate RACH until there is need to activate SCG.</w:t>
      </w:r>
    </w:p>
    <w:p w14:paraId="039C8A7B" w14:textId="77777777" w:rsidR="00AD6A37" w:rsidRDefault="00AD6A37" w:rsidP="00AD6A37">
      <w:pPr>
        <w:pStyle w:val="Doc-text2"/>
        <w:rPr>
          <w:i/>
          <w:iCs/>
        </w:rPr>
      </w:pPr>
    </w:p>
    <w:p w14:paraId="2779351A" w14:textId="77777777" w:rsidR="00AD6A37" w:rsidRDefault="00AD6A37" w:rsidP="00AD6A37">
      <w:pPr>
        <w:pStyle w:val="Doc-text2"/>
        <w:rPr>
          <w:i/>
          <w:iCs/>
        </w:rPr>
      </w:pPr>
    </w:p>
    <w:p w14:paraId="6FF6E48F" w14:textId="77777777" w:rsidR="00AD6A37" w:rsidRPr="00B32B82" w:rsidRDefault="00AD6A37" w:rsidP="00AD6A37">
      <w:pPr>
        <w:pStyle w:val="Doc-text2"/>
        <w:rPr>
          <w:i/>
          <w:iCs/>
        </w:rPr>
      </w:pPr>
      <w:r w:rsidRPr="00B32B82">
        <w:rPr>
          <w:i/>
          <w:iCs/>
        </w:rPr>
        <w:t>Proposal 5</w:t>
      </w:r>
      <w:r w:rsidRPr="00B32B82">
        <w:rPr>
          <w:i/>
          <w:iCs/>
        </w:rPr>
        <w:tab/>
        <w:t>RLM is performed for the deactivated SCG and legacy SCGFailureInformation message and reporting procedure can be reused after RLF is detected.</w:t>
      </w:r>
    </w:p>
    <w:p w14:paraId="6DAB320A" w14:textId="77777777" w:rsidR="00AD6A37" w:rsidRPr="00B32B82" w:rsidRDefault="00AD6A37" w:rsidP="00AD6A37">
      <w:pPr>
        <w:pStyle w:val="Doc-text2"/>
        <w:rPr>
          <w:i/>
          <w:iCs/>
        </w:rPr>
      </w:pPr>
      <w:r w:rsidRPr="00B32B82">
        <w:rPr>
          <w:i/>
          <w:iCs/>
        </w:rPr>
        <w:t>Proposal 6</w:t>
      </w:r>
      <w:r w:rsidRPr="00B32B82">
        <w:rPr>
          <w:i/>
          <w:iCs/>
        </w:rPr>
        <w:tab/>
        <w:t>BFD is performed for the deactivated SCG and SCGFailureInformation message and reporting procedure can be used when beam failure is detected.</w:t>
      </w:r>
    </w:p>
    <w:p w14:paraId="5BAB9FA5" w14:textId="77777777" w:rsidR="00AD6A37" w:rsidRPr="00B32B82" w:rsidRDefault="00AD6A37" w:rsidP="00AD6A37">
      <w:pPr>
        <w:pStyle w:val="Doc-text2"/>
        <w:rPr>
          <w:i/>
          <w:iCs/>
        </w:rPr>
      </w:pPr>
      <w:r w:rsidRPr="00B32B82">
        <w:rPr>
          <w:i/>
          <w:iCs/>
        </w:rPr>
        <w:t>Proposal 7</w:t>
      </w:r>
      <w:r w:rsidRPr="00B32B82">
        <w:rPr>
          <w:i/>
          <w:iCs/>
        </w:rPr>
        <w:tab/>
        <w:t>If the SCG is to be activated but BFD has been declared, random access is needed when the UE activates the PSCell.</w:t>
      </w:r>
    </w:p>
    <w:p w14:paraId="62185A13" w14:textId="77777777" w:rsidR="00AD6A37" w:rsidRPr="00B32B82" w:rsidRDefault="00AD6A37" w:rsidP="00AD6A37">
      <w:pPr>
        <w:pStyle w:val="Doc-text2"/>
        <w:rPr>
          <w:i/>
          <w:iCs/>
        </w:rPr>
      </w:pPr>
      <w:r w:rsidRPr="00B32B82">
        <w:rPr>
          <w:i/>
          <w:iCs/>
        </w:rPr>
        <w:t>Proposal 8</w:t>
      </w:r>
      <w:r w:rsidRPr="00B32B82">
        <w:rPr>
          <w:i/>
          <w:iCs/>
        </w:rPr>
        <w:tab/>
        <w:t>TA timer is not stopped due to BFD/RLM detection.</w:t>
      </w:r>
    </w:p>
    <w:p w14:paraId="5B4482A3" w14:textId="77777777" w:rsidR="00AD6A37" w:rsidRDefault="00AD6A37" w:rsidP="00AD6A37">
      <w:pPr>
        <w:pStyle w:val="Doc-text2"/>
        <w:rPr>
          <w:i/>
          <w:iCs/>
        </w:rPr>
      </w:pPr>
    </w:p>
    <w:p w14:paraId="6E548B17" w14:textId="77777777" w:rsidR="00AD6A37" w:rsidRPr="00B32B82" w:rsidRDefault="00AD6A37" w:rsidP="00AD6A37">
      <w:pPr>
        <w:pStyle w:val="Doc-text2"/>
        <w:rPr>
          <w:i/>
          <w:iCs/>
        </w:rPr>
      </w:pPr>
      <w:r w:rsidRPr="00B32B82">
        <w:rPr>
          <w:i/>
          <w:iCs/>
        </w:rPr>
        <w:t>Proposal 9</w:t>
      </w:r>
      <w:r w:rsidRPr="00B32B82">
        <w:rPr>
          <w:i/>
          <w:iCs/>
        </w:rPr>
        <w:tab/>
        <w:t>The network can configure separate measurement configurations for activated and deactivated SCG, respectively, where the measurements for deactivated SCG may be a subset of the measurements for activated SCG.</w:t>
      </w:r>
    </w:p>
    <w:p w14:paraId="3C68F66E" w14:textId="77777777" w:rsidR="00AD6A37" w:rsidRPr="00B32B82" w:rsidRDefault="00AD6A37" w:rsidP="00AD6A37">
      <w:pPr>
        <w:pStyle w:val="Doc-text2"/>
        <w:rPr>
          <w:i/>
          <w:iCs/>
        </w:rPr>
      </w:pPr>
      <w:r w:rsidRPr="00B32B82">
        <w:rPr>
          <w:i/>
          <w:iCs/>
        </w:rPr>
        <w:t>Proposal 10</w:t>
      </w:r>
      <w:r w:rsidRPr="00B32B82">
        <w:rPr>
          <w:i/>
          <w:iCs/>
        </w:rPr>
        <w:tab/>
        <w:t>There should be at least one RRM configuration which enables the UE to maintain DL fine sync on the PSCell while the SCG is deactivated (e.g. including SFN timing and SSB selection).</w:t>
      </w:r>
    </w:p>
    <w:p w14:paraId="21C2A438" w14:textId="77777777" w:rsidR="00AD6A37" w:rsidRDefault="00AD6A37" w:rsidP="00AD6A37">
      <w:pPr>
        <w:pStyle w:val="Doc-text2"/>
        <w:rPr>
          <w:i/>
          <w:iCs/>
        </w:rPr>
      </w:pPr>
    </w:p>
    <w:p w14:paraId="4322AC0B" w14:textId="77777777" w:rsidR="00AD6A37" w:rsidRPr="00B32B82" w:rsidRDefault="00AD6A37" w:rsidP="00AD6A37">
      <w:pPr>
        <w:pStyle w:val="Doc-text2"/>
        <w:rPr>
          <w:i/>
          <w:iCs/>
        </w:rPr>
      </w:pPr>
      <w:r w:rsidRPr="00B32B82">
        <w:rPr>
          <w:i/>
          <w:iCs/>
        </w:rPr>
        <w:t>Proposal 11</w:t>
      </w:r>
      <w:r w:rsidRPr="00B32B82">
        <w:rPr>
          <w:i/>
          <w:iCs/>
        </w:rPr>
        <w:tab/>
        <w:t>Maintaining DL fine sync on the deactivated SCG means that the UE is ready to transmit in next PRACH or SR occasion having processed the SCG activation command. FFS possible dependency on the measurement configuration.</w:t>
      </w:r>
    </w:p>
    <w:p w14:paraId="242F0893" w14:textId="77777777" w:rsidR="00AD6A37" w:rsidRPr="00B32B82" w:rsidRDefault="00AD6A37" w:rsidP="00AD6A37">
      <w:pPr>
        <w:pStyle w:val="Doc-text2"/>
        <w:rPr>
          <w:i/>
          <w:iCs/>
        </w:rPr>
      </w:pPr>
      <w:r w:rsidRPr="00B32B82">
        <w:rPr>
          <w:i/>
          <w:iCs/>
        </w:rPr>
        <w:t>Proposal 12</w:t>
      </w:r>
      <w:r w:rsidRPr="00B32B82">
        <w:rPr>
          <w:i/>
          <w:iCs/>
        </w:rPr>
        <w:tab/>
        <w:t>Assuming the UE performs BFD while the SCG is deactivated, it does not perform CSI measurement on PSCell and CSI reporting.</w:t>
      </w:r>
    </w:p>
    <w:p w14:paraId="3B68BC6E" w14:textId="77777777" w:rsidR="00AD6A37" w:rsidRPr="00B32B82" w:rsidRDefault="00AD6A37" w:rsidP="00AD6A37">
      <w:pPr>
        <w:pStyle w:val="Doc-text2"/>
        <w:rPr>
          <w:i/>
          <w:iCs/>
        </w:rPr>
      </w:pPr>
      <w:r w:rsidRPr="00B32B82">
        <w:rPr>
          <w:i/>
          <w:iCs/>
        </w:rPr>
        <w:t>Proposal 13</w:t>
      </w:r>
      <w:r w:rsidRPr="00B32B82">
        <w:rPr>
          <w:i/>
          <w:iCs/>
        </w:rPr>
        <w:tab/>
        <w:t>In the SN Addition procedure during PSCell addition/change, the target SN should be able to set the SCG activation state in the response message to the MN.</w:t>
      </w:r>
    </w:p>
    <w:p w14:paraId="3C119750" w14:textId="77777777" w:rsidR="00AD6A37" w:rsidRPr="00B32B82" w:rsidRDefault="00AD6A37" w:rsidP="00AD6A37">
      <w:pPr>
        <w:pStyle w:val="Doc-text2"/>
        <w:rPr>
          <w:i/>
          <w:iCs/>
        </w:rPr>
      </w:pPr>
      <w:r w:rsidRPr="00B32B82">
        <w:rPr>
          <w:i/>
          <w:iCs/>
        </w:rPr>
        <w:t>Proposal 14</w:t>
      </w:r>
      <w:r w:rsidRPr="00B32B82">
        <w:rPr>
          <w:i/>
          <w:iCs/>
        </w:rPr>
        <w:tab/>
        <w:t>At PSCell addition/change, if the SCG activation target state is SCG activated, the UE performs random access in target PSCell (as in legacy).</w:t>
      </w:r>
    </w:p>
    <w:p w14:paraId="09E69941" w14:textId="77777777" w:rsidR="00AD6A37" w:rsidRPr="00B32B82" w:rsidRDefault="00AD6A37" w:rsidP="00AD6A37">
      <w:pPr>
        <w:pStyle w:val="Doc-text2"/>
        <w:rPr>
          <w:i/>
          <w:iCs/>
        </w:rPr>
      </w:pPr>
      <w:r w:rsidRPr="00B32B82">
        <w:rPr>
          <w:i/>
          <w:iCs/>
        </w:rPr>
        <w:t>Proposal 15</w:t>
      </w:r>
      <w:r w:rsidRPr="00B32B82">
        <w:rPr>
          <w:i/>
          <w:iCs/>
        </w:rPr>
        <w:tab/>
        <w:t>At PSCell addition/change, if the SCG activation target state is SCG deactivated, the UE does not perform random access in target PSCell.</w:t>
      </w:r>
    </w:p>
    <w:p w14:paraId="6E920723" w14:textId="77777777" w:rsidR="00AD6A37" w:rsidRPr="00B32B82" w:rsidRDefault="00AD6A37" w:rsidP="00AD6A37">
      <w:pPr>
        <w:pStyle w:val="Doc-text2"/>
        <w:rPr>
          <w:i/>
          <w:iCs/>
        </w:rPr>
      </w:pPr>
      <w:r w:rsidRPr="00B32B82">
        <w:rPr>
          <w:i/>
          <w:iCs/>
        </w:rPr>
        <w:t>Proposal 16</w:t>
      </w:r>
      <w:r w:rsidRPr="00B32B82">
        <w:rPr>
          <w:i/>
          <w:iCs/>
        </w:rPr>
        <w:tab/>
        <w:t>During handover preparation, source MN sends the current SCG activation state to the target MN. Whether the current SCG activation state is part of the inter-node container or in the XnAP part of the message needs also be discussed in RAN3.</w:t>
      </w:r>
    </w:p>
    <w:p w14:paraId="7328B037" w14:textId="77777777" w:rsidR="00AD6A37" w:rsidRPr="00B32B82" w:rsidRDefault="00AD6A37" w:rsidP="00AD6A37">
      <w:pPr>
        <w:pStyle w:val="Doc-text2"/>
        <w:rPr>
          <w:i/>
          <w:iCs/>
        </w:rPr>
      </w:pPr>
      <w:r w:rsidRPr="00B32B82">
        <w:rPr>
          <w:i/>
          <w:iCs/>
        </w:rPr>
        <w:lastRenderedPageBreak/>
        <w:t>Proposal 17</w:t>
      </w:r>
      <w:r w:rsidRPr="00B32B82">
        <w:rPr>
          <w:i/>
          <w:iCs/>
        </w:rPr>
        <w:tab/>
        <w:t>In the SN Addition procedure during handover preparation, the (target) SN should be able to set the SCG activation state in the response message to the target MN.</w:t>
      </w:r>
    </w:p>
    <w:p w14:paraId="7AFD1A66" w14:textId="77777777" w:rsidR="00AD6A37" w:rsidRPr="00B32B82" w:rsidRDefault="00AD6A37" w:rsidP="00AD6A37">
      <w:pPr>
        <w:pStyle w:val="Doc-text2"/>
        <w:rPr>
          <w:i/>
          <w:iCs/>
        </w:rPr>
      </w:pPr>
      <w:r w:rsidRPr="00B32B82">
        <w:rPr>
          <w:i/>
          <w:iCs/>
        </w:rPr>
        <w:t>Proposal 18</w:t>
      </w:r>
      <w:r w:rsidRPr="00B32B82">
        <w:rPr>
          <w:i/>
          <w:iCs/>
        </w:rPr>
        <w:tab/>
        <w:t>At handover when SCG target state is set to deactivated, the UE does not perform a random access in the target PSCell. This applies also for the handover cases where reconfigurationWithSync for the SCG is required per legacy (e.g. at AS security key change).</w:t>
      </w:r>
    </w:p>
    <w:p w14:paraId="5AEAB4F6" w14:textId="77777777" w:rsidR="00AD6A37" w:rsidRDefault="00AD6A37" w:rsidP="00AD6A37">
      <w:pPr>
        <w:pStyle w:val="Doc-title"/>
      </w:pPr>
    </w:p>
    <w:p w14:paraId="792D2F95" w14:textId="2CB7DF2F" w:rsidR="00AD6A37" w:rsidRDefault="00176FE9" w:rsidP="00AD6A37">
      <w:pPr>
        <w:pStyle w:val="Doc-title"/>
      </w:pPr>
      <w:hyperlink r:id="rId1085" w:history="1">
        <w:r>
          <w:rPr>
            <w:rStyle w:val="Hyperlink"/>
          </w:rPr>
          <w:t>R2-2107423</w:t>
        </w:r>
      </w:hyperlink>
      <w:r w:rsidR="00AD6A37">
        <w:tab/>
        <w:t>UE measurements and reporting in deactivated SCG</w:t>
      </w:r>
      <w:r w:rsidR="00AD6A37">
        <w:tab/>
        <w:t>Qualcomm Incorporated</w:t>
      </w:r>
      <w:r w:rsidR="00AD6A37">
        <w:tab/>
        <w:t>discussion</w:t>
      </w:r>
      <w:r w:rsidR="00AD6A37">
        <w:tab/>
        <w:t>Rel-17</w:t>
      </w:r>
      <w:r w:rsidR="00AD6A37">
        <w:tab/>
      </w:r>
      <w:hyperlink r:id="rId1086" w:history="1">
        <w:r>
          <w:rPr>
            <w:rStyle w:val="Hyperlink"/>
          </w:rPr>
          <w:t>R2-2103893</w:t>
        </w:r>
      </w:hyperlink>
    </w:p>
    <w:p w14:paraId="55876EC0" w14:textId="77777777" w:rsidR="00AD6A37" w:rsidRPr="006B1970" w:rsidRDefault="00AD6A37" w:rsidP="00AD6A37">
      <w:pPr>
        <w:pStyle w:val="Doc-text2"/>
        <w:rPr>
          <w:i/>
          <w:iCs/>
        </w:rPr>
      </w:pPr>
      <w:r w:rsidRPr="006B1970">
        <w:rPr>
          <w:i/>
          <w:iCs/>
        </w:rPr>
        <w:t>Observation 1. Performing RLM and BFD on PSCell while in SCG deactivated can enable UE to determine upon SCG activation if it has a usable beam for performing RACH or SR, which has the potential to reduce SCG activation delay.</w:t>
      </w:r>
    </w:p>
    <w:p w14:paraId="47B08CE6" w14:textId="77777777" w:rsidR="00AD6A37" w:rsidRPr="006B1970" w:rsidRDefault="00AD6A37" w:rsidP="00AD6A37">
      <w:pPr>
        <w:pStyle w:val="Doc-text2"/>
        <w:rPr>
          <w:i/>
          <w:iCs/>
        </w:rPr>
      </w:pPr>
      <w:r w:rsidRPr="006B1970">
        <w:rPr>
          <w:i/>
          <w:iCs/>
        </w:rPr>
        <w:t>Observation 2. In SCG deactivated, UE performing RLM and BFD on the PSCell does not result in significant additional power consumption if RRM measurements on the PSCell are already being performed.</w:t>
      </w:r>
    </w:p>
    <w:p w14:paraId="5B1A2287" w14:textId="77777777" w:rsidR="00AD6A37" w:rsidRPr="006B1970" w:rsidRDefault="00AD6A37" w:rsidP="00AD6A37">
      <w:pPr>
        <w:pStyle w:val="Doc-text2"/>
        <w:rPr>
          <w:i/>
          <w:iCs/>
        </w:rPr>
      </w:pPr>
      <w:r w:rsidRPr="006B1970">
        <w:rPr>
          <w:i/>
          <w:iCs/>
        </w:rPr>
        <w:t>Observation 3. Upon receiving SCGFailureInformation, in case MN decides to release the SN or change the PSCell, MN transmits RRC reconfiguration to the UE, and if PSCell is changed, the included SN RRC reconfiguration also indicates whether the activation state of new SCG is deactivated or activated.</w:t>
      </w:r>
    </w:p>
    <w:p w14:paraId="14AB801E" w14:textId="77777777" w:rsidR="00AD6A37" w:rsidRPr="006B1970" w:rsidRDefault="00AD6A37" w:rsidP="00AD6A37">
      <w:pPr>
        <w:pStyle w:val="Doc-text2"/>
        <w:rPr>
          <w:i/>
          <w:iCs/>
        </w:rPr>
      </w:pPr>
      <w:r w:rsidRPr="006B1970">
        <w:rPr>
          <w:i/>
          <w:iCs/>
        </w:rPr>
        <w:t>Observation 4. In order to assist the SN to determine the configuration of updated beams and RSs as in Proposal 6, UE should report PSCell beam measurement results in SCGFailureInformation.</w:t>
      </w:r>
    </w:p>
    <w:p w14:paraId="125EC808" w14:textId="77777777" w:rsidR="00AD6A37" w:rsidRPr="006B1970" w:rsidRDefault="00AD6A37" w:rsidP="00AD6A37">
      <w:pPr>
        <w:pStyle w:val="Doc-text2"/>
        <w:rPr>
          <w:i/>
          <w:iCs/>
        </w:rPr>
      </w:pPr>
      <w:r w:rsidRPr="006B1970">
        <w:rPr>
          <w:i/>
          <w:iCs/>
        </w:rPr>
        <w:t>Observation 5. Upon UE detecting BFD or RLM, the option in which UE reports measurements via the MCG and waits for reconfiguration (Proposals 3-8 above) seems more preferable than the option where UE waits for SCG activation and performs RACH on activation, since it is possible and more likely in the former option for UE to have a usable beam upon SCG activation.</w:t>
      </w:r>
    </w:p>
    <w:p w14:paraId="592C992C" w14:textId="77777777" w:rsidR="00AD6A37" w:rsidRPr="006B1970" w:rsidRDefault="00AD6A37" w:rsidP="00AD6A37">
      <w:pPr>
        <w:pStyle w:val="Doc-text2"/>
        <w:rPr>
          <w:i/>
          <w:iCs/>
        </w:rPr>
      </w:pPr>
      <w:r w:rsidRPr="006B1970">
        <w:rPr>
          <w:i/>
          <w:iCs/>
        </w:rPr>
        <w:t>Observation 6. In general, TA is considered valid when the TA timer is running, and this holds for the TA timer of the PSCell while UE is in SCG deactivated.</w:t>
      </w:r>
    </w:p>
    <w:p w14:paraId="1EFD04A7" w14:textId="77777777" w:rsidR="00AD6A37" w:rsidRPr="006B1970" w:rsidRDefault="00AD6A37" w:rsidP="00AD6A37">
      <w:pPr>
        <w:pStyle w:val="Doc-text2"/>
        <w:rPr>
          <w:i/>
          <w:iCs/>
        </w:rPr>
      </w:pPr>
      <w:r w:rsidRPr="006B1970">
        <w:rPr>
          <w:i/>
          <w:iCs/>
        </w:rPr>
        <w:t>Observation 7. Transmission of CSI reports on PSCell UL impacts power savings and if TA timer of the PSCell expires, requires UE to maintain UL timing with SN while in SCG deactivated.</w:t>
      </w:r>
    </w:p>
    <w:p w14:paraId="6BA84213" w14:textId="77777777" w:rsidR="00AD6A37" w:rsidRPr="006B1970" w:rsidRDefault="00AD6A37" w:rsidP="00AD6A37">
      <w:pPr>
        <w:pStyle w:val="Doc-text2"/>
        <w:rPr>
          <w:i/>
          <w:iCs/>
        </w:rPr>
      </w:pPr>
      <w:r w:rsidRPr="006B1970">
        <w:rPr>
          <w:i/>
          <w:iCs/>
        </w:rPr>
        <w:t>Observation 8. CSI-RS measurements and reporting after SCG activation do not contribute significantly to the delay for SN to begin scheduling the UE on the DL.</w:t>
      </w:r>
    </w:p>
    <w:p w14:paraId="30FBB0B7" w14:textId="77777777" w:rsidR="00AD6A37" w:rsidRPr="006B1970" w:rsidRDefault="00AD6A37" w:rsidP="00AD6A37">
      <w:pPr>
        <w:pStyle w:val="Doc-text2"/>
        <w:rPr>
          <w:i/>
          <w:iCs/>
        </w:rPr>
      </w:pPr>
      <w:r w:rsidRPr="006B1970">
        <w:rPr>
          <w:i/>
          <w:iCs/>
        </w:rPr>
        <w:t xml:space="preserve">Observation 9. DL and UL beam management procedures involve periodic beam (L1) measurement reports on the UL or SRS transmissions, which could result in increased UE power consumption in SCG deactivated.  </w:t>
      </w:r>
    </w:p>
    <w:p w14:paraId="42B71FD7" w14:textId="77777777" w:rsidR="00AD6A37" w:rsidRDefault="00AD6A37" w:rsidP="00AD6A37">
      <w:pPr>
        <w:pStyle w:val="Doc-text2"/>
        <w:rPr>
          <w:i/>
          <w:iCs/>
          <w:u w:val="single"/>
        </w:rPr>
      </w:pPr>
    </w:p>
    <w:p w14:paraId="064D6043" w14:textId="77777777" w:rsidR="00AD6A37" w:rsidRPr="006B1970" w:rsidRDefault="00AD6A37" w:rsidP="00AD6A37">
      <w:pPr>
        <w:pStyle w:val="Doc-text2"/>
        <w:rPr>
          <w:i/>
          <w:iCs/>
          <w:u w:val="single"/>
        </w:rPr>
      </w:pPr>
      <w:r w:rsidRPr="006B1970">
        <w:rPr>
          <w:i/>
          <w:iCs/>
          <w:u w:val="single"/>
        </w:rPr>
        <w:t>RLM, BFD, and radio link failure recovery in SCG deactivated</w:t>
      </w:r>
    </w:p>
    <w:p w14:paraId="6172A60E" w14:textId="77777777" w:rsidR="00AD6A37" w:rsidRPr="006B1970" w:rsidRDefault="00AD6A37" w:rsidP="00AD6A37">
      <w:pPr>
        <w:pStyle w:val="Doc-text2"/>
        <w:rPr>
          <w:i/>
          <w:iCs/>
        </w:rPr>
      </w:pPr>
      <w:r w:rsidRPr="006B1970">
        <w:rPr>
          <w:i/>
          <w:iCs/>
        </w:rPr>
        <w:t>Proposal 1. UE supports performing RLM on PSCell while in SCG deactivated.</w:t>
      </w:r>
    </w:p>
    <w:p w14:paraId="06595E60" w14:textId="77777777" w:rsidR="00AD6A37" w:rsidRPr="006B1970" w:rsidRDefault="00AD6A37" w:rsidP="00AD6A37">
      <w:pPr>
        <w:pStyle w:val="Doc-text2"/>
        <w:rPr>
          <w:i/>
          <w:iCs/>
        </w:rPr>
      </w:pPr>
      <w:r w:rsidRPr="006B1970">
        <w:rPr>
          <w:i/>
          <w:iCs/>
        </w:rPr>
        <w:t>Proposal 2. UE supports performing BFD on PSCell while in SCG deactivated.</w:t>
      </w:r>
    </w:p>
    <w:p w14:paraId="2D8642F2" w14:textId="77777777" w:rsidR="00AD6A37" w:rsidRPr="006B1970" w:rsidRDefault="00AD6A37" w:rsidP="00AD6A37">
      <w:pPr>
        <w:pStyle w:val="Doc-text2"/>
        <w:rPr>
          <w:i/>
          <w:iCs/>
        </w:rPr>
      </w:pPr>
      <w:r w:rsidRPr="006B1970">
        <w:rPr>
          <w:i/>
          <w:iCs/>
        </w:rPr>
        <w:t>Proposal 3. UE transmits RRC SCGFailureInformation message to MN upon detecting RLF on PSCell while in SCG deactivated.</w:t>
      </w:r>
    </w:p>
    <w:p w14:paraId="12C30EFD" w14:textId="77777777" w:rsidR="00AD6A37" w:rsidRPr="006B1970" w:rsidRDefault="00AD6A37" w:rsidP="00AD6A37">
      <w:pPr>
        <w:pStyle w:val="Doc-text2"/>
        <w:rPr>
          <w:i/>
          <w:iCs/>
        </w:rPr>
      </w:pPr>
      <w:r w:rsidRPr="006B1970">
        <w:rPr>
          <w:i/>
          <w:iCs/>
        </w:rPr>
        <w:t>Proposal 4. Upon detecting BFD on the PSCell while in SCG deactivated, UE reports the occurrence of BFD to the network via the MCG.</w:t>
      </w:r>
    </w:p>
    <w:p w14:paraId="6022C7EA" w14:textId="77777777" w:rsidR="00AD6A37" w:rsidRPr="006B1970" w:rsidRDefault="00AD6A37" w:rsidP="00AD6A37">
      <w:pPr>
        <w:pStyle w:val="Doc-text2"/>
        <w:rPr>
          <w:i/>
          <w:iCs/>
        </w:rPr>
      </w:pPr>
      <w:r w:rsidRPr="006B1970">
        <w:rPr>
          <w:i/>
          <w:iCs/>
        </w:rPr>
        <w:t>Proposal 5. Upon detecting BFD on the PSCell in SCG deactivated UE reports BFD by transmitting SCGFailureInformation to the MN (a new failure type can be introduced in the message for this purpose).</w:t>
      </w:r>
    </w:p>
    <w:p w14:paraId="315C4B34" w14:textId="77777777" w:rsidR="00AD6A37" w:rsidRPr="006B1970" w:rsidRDefault="00AD6A37" w:rsidP="00AD6A37">
      <w:pPr>
        <w:pStyle w:val="Doc-text2"/>
        <w:rPr>
          <w:i/>
          <w:iCs/>
        </w:rPr>
      </w:pPr>
      <w:r w:rsidRPr="006B1970">
        <w:rPr>
          <w:i/>
          <w:iCs/>
        </w:rPr>
        <w:t>Proposal 6. Upon receiving SCGFailureInformation, in case MN decides not to change the PSCell, MN and SN may optionally provide a reconfiguration to the UE in response. In particular, SN may provide in an RRC reconfiguration an updated set of beams, RLM RSs, BFD RSs, additional RSs, and TCI states for UE to measure on the PSCell while in SCG deactivated.</w:t>
      </w:r>
    </w:p>
    <w:p w14:paraId="3CBDD2A6" w14:textId="77777777" w:rsidR="00AD6A37" w:rsidRPr="006B1970" w:rsidRDefault="00AD6A37" w:rsidP="00AD6A37">
      <w:pPr>
        <w:pStyle w:val="Doc-text2"/>
        <w:rPr>
          <w:i/>
          <w:iCs/>
        </w:rPr>
      </w:pPr>
      <w:r w:rsidRPr="006B1970">
        <w:rPr>
          <w:i/>
          <w:iCs/>
        </w:rPr>
        <w:t>Proposal 7. UE should be configured to report PSCell beam measurement results in SCGFailureInformation while in SCG deactivated.</w:t>
      </w:r>
    </w:p>
    <w:p w14:paraId="5946EC17" w14:textId="77777777" w:rsidR="00AD6A37" w:rsidRPr="006B1970" w:rsidRDefault="00AD6A37" w:rsidP="00AD6A37">
      <w:pPr>
        <w:pStyle w:val="Doc-text2"/>
        <w:rPr>
          <w:i/>
          <w:iCs/>
        </w:rPr>
      </w:pPr>
      <w:r w:rsidRPr="006B1970">
        <w:rPr>
          <w:i/>
          <w:iCs/>
        </w:rPr>
        <w:t>Proposal 8. Upon receiving the RRC reconfiguration message as discussed in Proposal 6, UE resumes performing RLM and BFD on the PSCell as per the provided configuration, while in SCG deactivated.</w:t>
      </w:r>
    </w:p>
    <w:p w14:paraId="10DC1AA1" w14:textId="77777777" w:rsidR="00AD6A37" w:rsidRPr="006B1970" w:rsidRDefault="00AD6A37" w:rsidP="00AD6A37">
      <w:pPr>
        <w:pStyle w:val="Doc-text2"/>
        <w:rPr>
          <w:i/>
          <w:iCs/>
          <w:u w:val="single"/>
        </w:rPr>
      </w:pPr>
      <w:r w:rsidRPr="006B1970">
        <w:rPr>
          <w:i/>
          <w:iCs/>
          <w:u w:val="single"/>
        </w:rPr>
        <w:t>Handling Time Alignment timer (TAT) of the PSCell in SCG deactivated</w:t>
      </w:r>
    </w:p>
    <w:p w14:paraId="66F65805" w14:textId="77777777" w:rsidR="00AD6A37" w:rsidRPr="006B1970" w:rsidRDefault="00AD6A37" w:rsidP="00AD6A37">
      <w:pPr>
        <w:pStyle w:val="Doc-text2"/>
        <w:rPr>
          <w:i/>
          <w:iCs/>
        </w:rPr>
      </w:pPr>
      <w:r w:rsidRPr="006B1970">
        <w:rPr>
          <w:i/>
          <w:iCs/>
        </w:rPr>
        <w:t>Proposal 9. Upon UE entering SCG deactivated, if the TA timer of the PSCell is running, UE should keep the timer running.</w:t>
      </w:r>
    </w:p>
    <w:p w14:paraId="139BA73D" w14:textId="77777777" w:rsidR="00AD6A37" w:rsidRPr="006B1970" w:rsidRDefault="00AD6A37" w:rsidP="00AD6A37">
      <w:pPr>
        <w:pStyle w:val="Doc-text2"/>
        <w:rPr>
          <w:i/>
          <w:iCs/>
        </w:rPr>
      </w:pPr>
      <w:r w:rsidRPr="006B1970">
        <w:rPr>
          <w:i/>
          <w:iCs/>
        </w:rPr>
        <w:t>Proposal 10. While in SCG deactivated, UE should not stop the TA timer of the PSCell if it is running when BFD or RLM is detected.</w:t>
      </w:r>
    </w:p>
    <w:p w14:paraId="556B8675" w14:textId="77777777" w:rsidR="00AD6A37" w:rsidRPr="006B1970" w:rsidRDefault="00AD6A37" w:rsidP="00AD6A37">
      <w:pPr>
        <w:pStyle w:val="Doc-text2"/>
        <w:rPr>
          <w:i/>
          <w:iCs/>
        </w:rPr>
      </w:pPr>
      <w:r w:rsidRPr="006B1970">
        <w:rPr>
          <w:i/>
          <w:iCs/>
        </w:rPr>
        <w:t>Proposal 11. While in SCG deactivated, if TA timer of the PSCell expires, UE does not perform any procedure, e.g., RACH on PSCell, to regain or maintain UL timing alignment with the SN.</w:t>
      </w:r>
    </w:p>
    <w:p w14:paraId="1912124B" w14:textId="77777777" w:rsidR="00AD6A37" w:rsidRPr="006B1970" w:rsidRDefault="00AD6A37" w:rsidP="00AD6A37">
      <w:pPr>
        <w:pStyle w:val="Doc-text2"/>
        <w:rPr>
          <w:i/>
          <w:iCs/>
        </w:rPr>
      </w:pPr>
      <w:r w:rsidRPr="006B1970">
        <w:rPr>
          <w:i/>
          <w:iCs/>
        </w:rPr>
        <w:t>Proposal 12. Upon SCG activation, if TA timer of the PSCell has already expired, UE performs RACH on the PSCell to obtain UL timing information.</w:t>
      </w:r>
    </w:p>
    <w:p w14:paraId="65548E47" w14:textId="77777777" w:rsidR="00AD6A37" w:rsidRPr="006B1970" w:rsidRDefault="00AD6A37" w:rsidP="00AD6A37">
      <w:pPr>
        <w:pStyle w:val="Doc-text2"/>
        <w:rPr>
          <w:i/>
          <w:iCs/>
          <w:u w:val="single"/>
        </w:rPr>
      </w:pPr>
      <w:r w:rsidRPr="006B1970">
        <w:rPr>
          <w:i/>
          <w:iCs/>
          <w:u w:val="single"/>
        </w:rPr>
        <w:lastRenderedPageBreak/>
        <w:t>CSI-RS measurements and reporting in SCG deactivated</w:t>
      </w:r>
    </w:p>
    <w:p w14:paraId="77E31B1F" w14:textId="77777777" w:rsidR="00AD6A37" w:rsidRPr="006B1970" w:rsidRDefault="00AD6A37" w:rsidP="00AD6A37">
      <w:pPr>
        <w:pStyle w:val="Doc-text2"/>
        <w:rPr>
          <w:i/>
          <w:iCs/>
        </w:rPr>
      </w:pPr>
      <w:r w:rsidRPr="006B1970">
        <w:rPr>
          <w:i/>
          <w:iCs/>
        </w:rPr>
        <w:t>Proposal 13. In SCG deactivated, UE does not perform CSI-RS measurements on the PSCell and CSI reporting based on these measurements.</w:t>
      </w:r>
    </w:p>
    <w:p w14:paraId="5E947297" w14:textId="77777777" w:rsidR="00AD6A37" w:rsidRPr="006B1970" w:rsidRDefault="00AD6A37" w:rsidP="00AD6A37">
      <w:pPr>
        <w:pStyle w:val="Doc-text2"/>
        <w:rPr>
          <w:i/>
          <w:iCs/>
          <w:u w:val="single"/>
        </w:rPr>
      </w:pPr>
      <w:r w:rsidRPr="006B1970">
        <w:rPr>
          <w:i/>
          <w:iCs/>
          <w:u w:val="single"/>
        </w:rPr>
        <w:t>Beam management in SCG deactivated</w:t>
      </w:r>
    </w:p>
    <w:p w14:paraId="7FFCEE48" w14:textId="77777777" w:rsidR="00AD6A37" w:rsidRDefault="00AD6A37" w:rsidP="00AD6A37">
      <w:pPr>
        <w:pStyle w:val="Doc-text2"/>
        <w:rPr>
          <w:i/>
          <w:iCs/>
        </w:rPr>
      </w:pPr>
      <w:r w:rsidRPr="006B1970">
        <w:rPr>
          <w:i/>
          <w:iCs/>
        </w:rPr>
        <w:t>Proposal 14. In SCG deactivated, UE does not support DL or UL beam management procedures.</w:t>
      </w:r>
    </w:p>
    <w:p w14:paraId="254E41C9" w14:textId="77777777" w:rsidR="00AD6A37" w:rsidRPr="004D65F2" w:rsidRDefault="00AD6A37" w:rsidP="00AD6A37">
      <w:pPr>
        <w:pStyle w:val="Doc-text2"/>
      </w:pPr>
    </w:p>
    <w:p w14:paraId="463E78C9" w14:textId="77777777" w:rsidR="00AD6A37" w:rsidRPr="00B32B82" w:rsidRDefault="00AD6A37" w:rsidP="00AD6A37">
      <w:pPr>
        <w:pStyle w:val="Doc-text2"/>
      </w:pPr>
    </w:p>
    <w:p w14:paraId="65AC9CC5" w14:textId="2F915550" w:rsidR="00AD6A37" w:rsidRDefault="00176FE9" w:rsidP="00AD6A37">
      <w:pPr>
        <w:pStyle w:val="Doc-title"/>
      </w:pPr>
      <w:hyperlink r:id="rId1087" w:history="1">
        <w:r>
          <w:rPr>
            <w:rStyle w:val="Hyperlink"/>
          </w:rPr>
          <w:t>R2-2107746</w:t>
        </w:r>
      </w:hyperlink>
      <w:r w:rsidR="00AD6A37">
        <w:tab/>
        <w:t>Discussion on UE behaivour when SCG is deactivated</w:t>
      </w:r>
      <w:r w:rsidR="00AD6A37">
        <w:tab/>
        <w:t>ZTE Corporation, Sanechips</w:t>
      </w:r>
      <w:r w:rsidR="00AD6A37">
        <w:tab/>
        <w:t>discussion</w:t>
      </w:r>
      <w:r w:rsidR="00AD6A37">
        <w:tab/>
        <w:t>Rel-17</w:t>
      </w:r>
      <w:r w:rsidR="00AD6A37">
        <w:tab/>
        <w:t>LTE_NR_DC_enh2-Core</w:t>
      </w:r>
    </w:p>
    <w:p w14:paraId="2A072508" w14:textId="77777777" w:rsidR="00AD6A37" w:rsidRPr="002F5A4B" w:rsidRDefault="00AD6A37" w:rsidP="00AD6A37">
      <w:pPr>
        <w:pStyle w:val="Doc-text2"/>
        <w:rPr>
          <w:i/>
          <w:iCs/>
        </w:rPr>
      </w:pPr>
      <w:r w:rsidRPr="002F5A4B">
        <w:rPr>
          <w:i/>
          <w:iCs/>
        </w:rPr>
        <w:t>Observation 1: To support RACH-less SCG activation, at least TA should be valid, and network knows the best DL beams so that UE can be successfully scheduled.</w:t>
      </w:r>
    </w:p>
    <w:p w14:paraId="6F247A39" w14:textId="77777777" w:rsidR="00AD6A37" w:rsidRPr="002F5A4B" w:rsidRDefault="00AD6A37" w:rsidP="00AD6A37">
      <w:pPr>
        <w:pStyle w:val="Doc-text2"/>
        <w:rPr>
          <w:i/>
          <w:iCs/>
        </w:rPr>
      </w:pPr>
      <w:r w:rsidRPr="002F5A4B">
        <w:rPr>
          <w:i/>
          <w:iCs/>
        </w:rPr>
        <w:t>Observation 2: In general, mobility based measurements (for both PSCell and SCG SCell) need to be performed when SCG is deactivated. Other measurements can be stopped for power saving.</w:t>
      </w:r>
    </w:p>
    <w:p w14:paraId="6571C023" w14:textId="77777777" w:rsidR="00AD6A37" w:rsidRPr="002F5A4B" w:rsidRDefault="00AD6A37" w:rsidP="00AD6A37">
      <w:pPr>
        <w:pStyle w:val="Doc-text2"/>
        <w:rPr>
          <w:i/>
          <w:iCs/>
        </w:rPr>
      </w:pPr>
      <w:r w:rsidRPr="002F5A4B">
        <w:rPr>
          <w:i/>
          <w:iCs/>
        </w:rPr>
        <w:t xml:space="preserve">Proposal 1: UE keeps TA timer running when entering SCG deactivation. </w:t>
      </w:r>
    </w:p>
    <w:p w14:paraId="57E4DA0D" w14:textId="77777777" w:rsidR="00AD6A37" w:rsidRPr="002F5A4B" w:rsidRDefault="00AD6A37" w:rsidP="00AD6A37">
      <w:pPr>
        <w:pStyle w:val="Doc-text2"/>
        <w:rPr>
          <w:i/>
          <w:iCs/>
        </w:rPr>
      </w:pPr>
      <w:r w:rsidRPr="002F5A4B">
        <w:rPr>
          <w:i/>
          <w:iCs/>
        </w:rPr>
        <w:t>Proposal 2: UE performs BFD and RLM when enters SCG deactivation. UE stops BFD and RLM when TA timer expires, and UE stops TA timer when BFD failure or RLF is declared.</w:t>
      </w:r>
    </w:p>
    <w:p w14:paraId="018E0EAD" w14:textId="77777777" w:rsidR="00AD6A37" w:rsidRPr="002F5A4B" w:rsidRDefault="00AD6A37" w:rsidP="00AD6A37">
      <w:pPr>
        <w:pStyle w:val="Doc-text2"/>
        <w:rPr>
          <w:i/>
          <w:iCs/>
        </w:rPr>
      </w:pPr>
      <w:r w:rsidRPr="002F5A4B">
        <w:rPr>
          <w:i/>
          <w:iCs/>
        </w:rPr>
        <w:t>Proposal 3: When RLF is declared while SCG is deactivated, UE transmits SCGFailureInformation to SN via MCG (follow legacy behaviour).</w:t>
      </w:r>
    </w:p>
    <w:p w14:paraId="41D5B02E" w14:textId="77777777" w:rsidR="00AD6A37" w:rsidRPr="002F5A4B" w:rsidRDefault="00AD6A37" w:rsidP="00AD6A37">
      <w:pPr>
        <w:pStyle w:val="Doc-text2"/>
        <w:rPr>
          <w:i/>
          <w:iCs/>
        </w:rPr>
      </w:pPr>
      <w:r w:rsidRPr="002F5A4B">
        <w:rPr>
          <w:i/>
          <w:iCs/>
        </w:rPr>
        <w:t>Proposal 4: When BFD failure is declared while SCG is deactivated, UE sends indication to SN via MCG (FFS on which message is used).</w:t>
      </w:r>
    </w:p>
    <w:p w14:paraId="3DD4AA6E" w14:textId="77777777" w:rsidR="00AD6A37" w:rsidRPr="002F5A4B" w:rsidRDefault="00AD6A37" w:rsidP="00AD6A37">
      <w:pPr>
        <w:pStyle w:val="Doc-text2"/>
        <w:rPr>
          <w:i/>
          <w:iCs/>
        </w:rPr>
      </w:pPr>
      <w:r w:rsidRPr="002F5A4B">
        <w:rPr>
          <w:i/>
          <w:iCs/>
        </w:rPr>
        <w:t xml:space="preserve">Proposal 5: For RACH-less SCG activation, network provides UL grants (associated with DL beams) and a RSRP threshold in SCG activation. If RSRP of a SSB is above the threshold, UE uses corresponding UL grant to transmit data; otherwise (no SSB fulfill the threshold), RACH is performed.  </w:t>
      </w:r>
    </w:p>
    <w:p w14:paraId="229B1B79" w14:textId="77777777" w:rsidR="00AD6A37" w:rsidRPr="002F5A4B" w:rsidRDefault="00AD6A37" w:rsidP="00AD6A37">
      <w:pPr>
        <w:pStyle w:val="Doc-text2"/>
        <w:rPr>
          <w:i/>
          <w:iCs/>
        </w:rPr>
      </w:pPr>
      <w:r w:rsidRPr="002F5A4B">
        <w:rPr>
          <w:i/>
          <w:iCs/>
        </w:rPr>
        <w:t>Proposal 6: Optimization of SN configured RRM measurement is needed if RAN2 agrees to use lower layer signaling for SCG (de)activation.</w:t>
      </w:r>
    </w:p>
    <w:p w14:paraId="3379BECF" w14:textId="77777777" w:rsidR="00AD6A37" w:rsidRPr="002F5A4B" w:rsidRDefault="00AD6A37" w:rsidP="00AD6A37">
      <w:pPr>
        <w:pStyle w:val="Doc-text2"/>
        <w:rPr>
          <w:i/>
          <w:iCs/>
        </w:rPr>
      </w:pPr>
      <w:r w:rsidRPr="002F5A4B">
        <w:rPr>
          <w:i/>
          <w:iCs/>
        </w:rPr>
        <w:t>Proposal 7: RAN2 understand UE maintains DL sync based on the RRM measurements of PSCell. The measurement period of PSCell measurement during SCG deactivation state is up to RAN4.</w:t>
      </w:r>
    </w:p>
    <w:p w14:paraId="6099DA79" w14:textId="17EC7260" w:rsidR="00AD6A37" w:rsidRDefault="00176FE9" w:rsidP="00AD6A37">
      <w:pPr>
        <w:pStyle w:val="Doc-title"/>
      </w:pPr>
      <w:hyperlink r:id="rId1088" w:history="1">
        <w:r>
          <w:rPr>
            <w:rStyle w:val="Hyperlink"/>
          </w:rPr>
          <w:t>R2-2107603</w:t>
        </w:r>
      </w:hyperlink>
      <w:r w:rsidR="00AD6A37">
        <w:tab/>
        <w:t>TA Maintenance and other RRM UE actions in SCG deactivated state</w:t>
      </w:r>
      <w:r w:rsidR="00AD6A37">
        <w:tab/>
        <w:t>Apple</w:t>
      </w:r>
      <w:r w:rsidR="00AD6A37">
        <w:tab/>
        <w:t>discussion</w:t>
      </w:r>
      <w:r w:rsidR="00AD6A37">
        <w:tab/>
        <w:t>Rel-17</w:t>
      </w:r>
      <w:r w:rsidR="00AD6A37">
        <w:tab/>
        <w:t>LTE_NR_DC_enh2-Core</w:t>
      </w:r>
    </w:p>
    <w:p w14:paraId="095F348B" w14:textId="77777777" w:rsidR="00AD6A37" w:rsidRPr="000E435A" w:rsidRDefault="00AD6A37" w:rsidP="00AD6A37">
      <w:pPr>
        <w:pStyle w:val="Doc-text2"/>
        <w:rPr>
          <w:i/>
          <w:iCs/>
        </w:rPr>
      </w:pPr>
      <w:r w:rsidRPr="000E435A">
        <w:rPr>
          <w:i/>
          <w:iCs/>
        </w:rPr>
        <w:t>Observation 1: As has been used for UE mobility, the RRM measurements (with proper configuration of time-domain averaging as well as triggering thresholds) can provide a fairly reasonable estimate of whether the UE have moved towards or away from the base-station enough that the stored TA might not be valid anymore.</w:t>
      </w:r>
    </w:p>
    <w:p w14:paraId="246F7125" w14:textId="77777777" w:rsidR="00AD6A37" w:rsidRPr="000E435A" w:rsidRDefault="00AD6A37" w:rsidP="00AD6A37">
      <w:pPr>
        <w:pStyle w:val="Doc-text2"/>
        <w:rPr>
          <w:i/>
          <w:iCs/>
        </w:rPr>
      </w:pPr>
      <w:r w:rsidRPr="000E435A">
        <w:rPr>
          <w:i/>
          <w:iCs/>
        </w:rPr>
        <w:t>Observation 2: In SDT work-item, UL TA is considered to be valid based on the measured RS quality (the RSRP change &lt; threshold), along with the SDT TA-Timer, and same logic/scenario is applicable here.</w:t>
      </w:r>
    </w:p>
    <w:p w14:paraId="62545834" w14:textId="77777777" w:rsidR="00AD6A37" w:rsidRPr="000E435A" w:rsidRDefault="00AD6A37" w:rsidP="00AD6A37">
      <w:pPr>
        <w:pStyle w:val="Doc-text2"/>
        <w:rPr>
          <w:i/>
          <w:iCs/>
        </w:rPr>
      </w:pPr>
      <w:r w:rsidRPr="000E435A">
        <w:rPr>
          <w:i/>
          <w:iCs/>
        </w:rPr>
        <w:t>Observation 3: In small cell deployments where the SCG is typically the booster small cell, the location of the UE with respect to the small cell does not impact the TA very much due to the small cell size. In such cases, there is no need to link RRM with TA, and the UE can be configured to just re-use the TA when it moves out of SCG deactivated state.</w:t>
      </w:r>
    </w:p>
    <w:p w14:paraId="58C8B2D5" w14:textId="77777777" w:rsidR="00AD6A37" w:rsidRPr="000E435A" w:rsidRDefault="00AD6A37" w:rsidP="00AD6A37">
      <w:pPr>
        <w:pStyle w:val="Doc-text2"/>
        <w:rPr>
          <w:i/>
          <w:iCs/>
        </w:rPr>
      </w:pPr>
      <w:r w:rsidRPr="000E435A">
        <w:rPr>
          <w:i/>
          <w:iCs/>
        </w:rPr>
        <w:t>Observation 4: With no PDCCH monitoring, RLM on the PSCell is not critical in SCG deactivated state.</w:t>
      </w:r>
    </w:p>
    <w:p w14:paraId="26817D75" w14:textId="77777777" w:rsidR="00AD6A37" w:rsidRPr="000E435A" w:rsidRDefault="00AD6A37" w:rsidP="00AD6A37">
      <w:pPr>
        <w:pStyle w:val="Doc-text2"/>
        <w:rPr>
          <w:i/>
          <w:iCs/>
        </w:rPr>
      </w:pPr>
      <w:r w:rsidRPr="000E435A">
        <w:rPr>
          <w:i/>
          <w:iCs/>
        </w:rPr>
        <w:t>Observation 5: With the ability of RRM to configure the UE to report beam RSRP measurements, additional beam management/recovery is not critical for the UE in SCG deactivated state.</w:t>
      </w:r>
    </w:p>
    <w:p w14:paraId="50B6B071" w14:textId="77777777" w:rsidR="00AD6A37" w:rsidRPr="000E435A" w:rsidRDefault="00AD6A37" w:rsidP="00AD6A37">
      <w:pPr>
        <w:pStyle w:val="Doc-text2"/>
        <w:rPr>
          <w:i/>
          <w:iCs/>
        </w:rPr>
      </w:pPr>
      <w:r w:rsidRPr="000E435A">
        <w:rPr>
          <w:i/>
          <w:iCs/>
        </w:rPr>
        <w:t>Observation 6:  The delay of SCG re-activation from the overall system perspective (if we consider the SN-MN interaction needed before the re-activation command is sent to the UE) is already pretty high, and the latency added from not performing RLM/BM/BFD is not the chief contributor to the SCG re-activation latency.</w:t>
      </w:r>
    </w:p>
    <w:p w14:paraId="0B9BCF12" w14:textId="77777777" w:rsidR="00AD6A37" w:rsidRPr="000E435A" w:rsidRDefault="00AD6A37" w:rsidP="00AD6A37">
      <w:pPr>
        <w:pStyle w:val="Doc-text2"/>
        <w:rPr>
          <w:i/>
          <w:iCs/>
        </w:rPr>
      </w:pPr>
      <w:r w:rsidRPr="000E435A">
        <w:rPr>
          <w:i/>
          <w:iCs/>
        </w:rPr>
        <w:t>Observation 7: The UE is expected to perform RRM while in SCG deactivated state. We can use this aspect to help speed up re-activation.</w:t>
      </w:r>
    </w:p>
    <w:p w14:paraId="7363AE37" w14:textId="77777777" w:rsidR="00AD6A37" w:rsidRPr="000E435A" w:rsidRDefault="00AD6A37" w:rsidP="00AD6A37">
      <w:pPr>
        <w:pStyle w:val="Doc-text2"/>
        <w:rPr>
          <w:i/>
          <w:iCs/>
        </w:rPr>
      </w:pPr>
      <w:r w:rsidRPr="000E435A">
        <w:rPr>
          <w:i/>
          <w:iCs/>
        </w:rPr>
        <w:t>Observation 8: The primary purpose of the RRM by the UE in deactivated SCG state is to let the NW know about the signal conditions of at least the PSCell (which can be used for mobility and other aspects by the NW). UE measurement of SCells in SCG is absolutely necessary and the UE can benefit in power savings if the SCell RRM is relaxed.</w:t>
      </w:r>
    </w:p>
    <w:p w14:paraId="521F7B86" w14:textId="77777777" w:rsidR="00AD6A37" w:rsidRPr="000E435A" w:rsidRDefault="00AD6A37" w:rsidP="00AD6A37">
      <w:pPr>
        <w:pStyle w:val="Doc-text2"/>
        <w:rPr>
          <w:i/>
          <w:iCs/>
        </w:rPr>
      </w:pPr>
      <w:r w:rsidRPr="000E435A">
        <w:rPr>
          <w:i/>
          <w:iCs/>
        </w:rPr>
        <w:t>Observation 9: The UE’s SCG RRM measurements during SCG deactivated state should be designed to also make the operation power efficient compared to the RRM activities the UE perform during SCG active state.</w:t>
      </w:r>
    </w:p>
    <w:p w14:paraId="1CD2B426" w14:textId="77777777" w:rsidR="00AD6A37" w:rsidRPr="000E435A" w:rsidRDefault="00AD6A37" w:rsidP="00AD6A37">
      <w:pPr>
        <w:pStyle w:val="Doc-text2"/>
        <w:ind w:left="0" w:firstLine="0"/>
        <w:rPr>
          <w:i/>
          <w:iCs/>
        </w:rPr>
      </w:pPr>
    </w:p>
    <w:p w14:paraId="5A55E1EE" w14:textId="77777777" w:rsidR="00AD6A37" w:rsidRPr="000E435A" w:rsidRDefault="00AD6A37" w:rsidP="00AD6A37">
      <w:pPr>
        <w:pStyle w:val="Doc-text2"/>
        <w:rPr>
          <w:i/>
          <w:iCs/>
        </w:rPr>
      </w:pPr>
    </w:p>
    <w:p w14:paraId="2BC95648" w14:textId="77777777" w:rsidR="00AD6A37" w:rsidRPr="000E435A" w:rsidRDefault="00AD6A37" w:rsidP="00AD6A37">
      <w:pPr>
        <w:pStyle w:val="Doc-text2"/>
        <w:rPr>
          <w:i/>
          <w:iCs/>
        </w:rPr>
      </w:pPr>
      <w:r w:rsidRPr="000E435A">
        <w:rPr>
          <w:i/>
          <w:iCs/>
        </w:rPr>
        <w:t xml:space="preserve">Proposal 1: If the UE has a valid TA during SCG deactivation, in the SCG deactivated state, the RRM measurements of the PSCell are used to determine if the UE’s stored TA is valid or not. </w:t>
      </w:r>
      <w:r w:rsidRPr="000E435A">
        <w:rPr>
          <w:i/>
          <w:iCs/>
        </w:rPr>
        <w:lastRenderedPageBreak/>
        <w:t>The NW can configure the UE with the averaging/filtering parameters as well as the thresholds/bias that are used by the UE to determine the TA validity.  FFS if the new parameters are needed or existing ones can be re-used.</w:t>
      </w:r>
    </w:p>
    <w:p w14:paraId="65FFD46E" w14:textId="77777777" w:rsidR="00AD6A37" w:rsidRPr="000E435A" w:rsidRDefault="00AD6A37" w:rsidP="00AD6A37">
      <w:pPr>
        <w:pStyle w:val="Doc-text2"/>
        <w:rPr>
          <w:i/>
          <w:iCs/>
        </w:rPr>
      </w:pPr>
      <w:r w:rsidRPr="000E435A">
        <w:rPr>
          <w:i/>
          <w:iCs/>
        </w:rPr>
        <w:t xml:space="preserve">Proposal 2: The NW has the option to configure the UE to consider that the TA is always valid during SCG deactivation.   </w:t>
      </w:r>
    </w:p>
    <w:p w14:paraId="22857CB8" w14:textId="77777777" w:rsidR="00AD6A37" w:rsidRPr="000E435A" w:rsidRDefault="00AD6A37" w:rsidP="00AD6A37">
      <w:pPr>
        <w:pStyle w:val="Doc-text2"/>
        <w:rPr>
          <w:i/>
          <w:iCs/>
        </w:rPr>
      </w:pPr>
      <w:r w:rsidRPr="000E435A">
        <w:rPr>
          <w:i/>
          <w:iCs/>
        </w:rPr>
        <w:t>Proposal 3:  RLM/BFD/BM is not needed in SCG deactivated state. Beam measurements and reporting using RRM is sufficient.</w:t>
      </w:r>
    </w:p>
    <w:p w14:paraId="760E62E0" w14:textId="77777777" w:rsidR="00AD6A37" w:rsidRPr="000E435A" w:rsidRDefault="00AD6A37" w:rsidP="00AD6A37">
      <w:pPr>
        <w:pStyle w:val="Doc-text2"/>
        <w:rPr>
          <w:i/>
          <w:iCs/>
        </w:rPr>
      </w:pPr>
      <w:r w:rsidRPr="000E435A">
        <w:rPr>
          <w:i/>
          <w:iCs/>
        </w:rPr>
        <w:t>Proposal 4: NW can optionally provide a separate RRM configuration to the UE to be used in SCG deactivated state. FFS if a separate explicit configuration is needed or if the UE can assume this implicitly. Proposal : RAN2 to discuss the below options for RRM activities in SCG deactivated state:</w:t>
      </w:r>
    </w:p>
    <w:p w14:paraId="20F428E2" w14:textId="77777777" w:rsidR="00AD6A37" w:rsidRPr="000E435A" w:rsidRDefault="00AD6A37" w:rsidP="00AD6A37">
      <w:pPr>
        <w:pStyle w:val="Doc-text2"/>
        <w:rPr>
          <w:i/>
          <w:iCs/>
        </w:rPr>
      </w:pPr>
      <w:r w:rsidRPr="000E435A">
        <w:rPr>
          <w:i/>
          <w:iCs/>
        </w:rPr>
        <w:t>-</w:t>
      </w:r>
      <w:r w:rsidRPr="000E435A">
        <w:rPr>
          <w:i/>
          <w:iCs/>
        </w:rPr>
        <w:tab/>
        <w:t>Reuse of  SCG C-DRX while in SCG activated state with relaxed SCG measurements, which are defined by RAN4.</w:t>
      </w:r>
    </w:p>
    <w:p w14:paraId="51D1232B" w14:textId="77777777" w:rsidR="00AD6A37" w:rsidRPr="000E435A" w:rsidRDefault="00AD6A37" w:rsidP="00AD6A37">
      <w:pPr>
        <w:pStyle w:val="Doc-text2"/>
        <w:rPr>
          <w:i/>
          <w:iCs/>
        </w:rPr>
      </w:pPr>
      <w:r w:rsidRPr="000E435A">
        <w:rPr>
          <w:i/>
          <w:iCs/>
        </w:rPr>
        <w:t>-</w:t>
      </w:r>
      <w:r w:rsidRPr="000E435A">
        <w:rPr>
          <w:i/>
          <w:iCs/>
        </w:rPr>
        <w:tab/>
        <w:t>RRM measurements in SCG deactivated state based on a MeasCyclePSCell (similar to the SCell measurement).</w:t>
      </w:r>
    </w:p>
    <w:p w14:paraId="5F3F03E2" w14:textId="77777777" w:rsidR="00AD6A37" w:rsidRPr="000E435A" w:rsidRDefault="00AD6A37" w:rsidP="00AD6A37">
      <w:pPr>
        <w:pStyle w:val="Doc-text2"/>
        <w:rPr>
          <w:i/>
          <w:iCs/>
        </w:rPr>
      </w:pPr>
      <w:r w:rsidRPr="000E435A">
        <w:rPr>
          <w:i/>
          <w:iCs/>
        </w:rPr>
        <w:t>-</w:t>
      </w:r>
      <w:r w:rsidRPr="000E435A">
        <w:rPr>
          <w:i/>
          <w:iCs/>
        </w:rPr>
        <w:tab/>
        <w:t>Further relaxed SCell measurement (for eg., N x MeasCycleScell)</w:t>
      </w:r>
    </w:p>
    <w:p w14:paraId="0F84D816" w14:textId="77777777" w:rsidR="00AD6A37" w:rsidRPr="000E435A" w:rsidRDefault="00AD6A37" w:rsidP="00AD6A37">
      <w:pPr>
        <w:pStyle w:val="Doc-text2"/>
        <w:rPr>
          <w:i/>
          <w:iCs/>
        </w:rPr>
      </w:pPr>
      <w:r w:rsidRPr="000E435A">
        <w:rPr>
          <w:i/>
          <w:iCs/>
        </w:rPr>
        <w:t>-</w:t>
      </w:r>
      <w:r w:rsidRPr="000E435A">
        <w:rPr>
          <w:i/>
          <w:iCs/>
        </w:rPr>
        <w:tab/>
        <w:t>Normal NCell meas for MN, while skipping RRM on NCells configured by SCG.</w:t>
      </w:r>
    </w:p>
    <w:p w14:paraId="76627571" w14:textId="77777777" w:rsidR="00AD6A37" w:rsidRPr="000E435A" w:rsidRDefault="00AD6A37" w:rsidP="00AD6A37">
      <w:pPr>
        <w:pStyle w:val="Doc-text2"/>
      </w:pPr>
    </w:p>
    <w:p w14:paraId="3A406BC2" w14:textId="77777777" w:rsidR="00AD6A37" w:rsidRDefault="00AD6A37" w:rsidP="00AD6A37">
      <w:pPr>
        <w:pStyle w:val="Doc-title"/>
      </w:pPr>
    </w:p>
    <w:p w14:paraId="5472C71E" w14:textId="77777777" w:rsidR="00AD6A37" w:rsidRDefault="00AD6A37" w:rsidP="00AD6A37">
      <w:pPr>
        <w:pStyle w:val="Doc-title"/>
      </w:pPr>
    </w:p>
    <w:p w14:paraId="524DBB57" w14:textId="496D56FE" w:rsidR="00AD6A37" w:rsidRDefault="00176FE9" w:rsidP="00AD6A37">
      <w:pPr>
        <w:pStyle w:val="Doc-title"/>
      </w:pPr>
      <w:hyperlink r:id="rId1089" w:history="1">
        <w:r>
          <w:rPr>
            <w:rStyle w:val="Hyperlink"/>
          </w:rPr>
          <w:t>R2-2107020</w:t>
        </w:r>
      </w:hyperlink>
      <w:r w:rsidR="00AD6A37">
        <w:tab/>
        <w:t>UE measurements and reporting in SCG deactivation</w:t>
      </w:r>
      <w:r w:rsidR="00AD6A37">
        <w:tab/>
        <w:t>OPPO</w:t>
      </w:r>
      <w:r w:rsidR="00AD6A37">
        <w:tab/>
        <w:t>discussion</w:t>
      </w:r>
      <w:r w:rsidR="00AD6A37">
        <w:tab/>
        <w:t>Rel-17</w:t>
      </w:r>
      <w:r w:rsidR="00AD6A37">
        <w:tab/>
        <w:t>LTE_NR_DC_enh2-Core</w:t>
      </w:r>
    </w:p>
    <w:p w14:paraId="0B18D299" w14:textId="017EA26A" w:rsidR="00AD6A37" w:rsidRDefault="00176FE9" w:rsidP="00AD6A37">
      <w:pPr>
        <w:pStyle w:val="Doc-title"/>
      </w:pPr>
      <w:hyperlink r:id="rId1090" w:history="1">
        <w:r>
          <w:rPr>
            <w:rStyle w:val="Hyperlink"/>
          </w:rPr>
          <w:t>R2-2107328</w:t>
        </w:r>
      </w:hyperlink>
      <w:r w:rsidR="00AD6A37">
        <w:tab/>
        <w:t>UE behavior in deactivated SCG</w:t>
      </w:r>
      <w:r w:rsidR="00AD6A37">
        <w:tab/>
        <w:t>NTT DOCOMO INC.</w:t>
      </w:r>
      <w:r w:rsidR="00AD6A37">
        <w:tab/>
        <w:t>discussion</w:t>
      </w:r>
      <w:r w:rsidR="00AD6A37">
        <w:tab/>
        <w:t>Rel-17</w:t>
      </w:r>
    </w:p>
    <w:p w14:paraId="5253F0D4" w14:textId="04A275B2" w:rsidR="00AD6A37" w:rsidRDefault="00176FE9" w:rsidP="00AD6A37">
      <w:pPr>
        <w:pStyle w:val="Doc-title"/>
      </w:pPr>
      <w:hyperlink r:id="rId1091" w:history="1">
        <w:r>
          <w:rPr>
            <w:rStyle w:val="Hyperlink"/>
          </w:rPr>
          <w:t>R2-2107753</w:t>
        </w:r>
      </w:hyperlink>
      <w:r w:rsidR="00AD6A37">
        <w:tab/>
        <w:t>Mobility for deactivated SCG</w:t>
      </w:r>
      <w:r w:rsidR="00AD6A37">
        <w:tab/>
        <w:t>NTT DOCOMO INC.</w:t>
      </w:r>
      <w:r w:rsidR="00AD6A37">
        <w:tab/>
        <w:t>discussion</w:t>
      </w:r>
      <w:r w:rsidR="00AD6A37">
        <w:tab/>
        <w:t>Rel-17</w:t>
      </w:r>
      <w:r w:rsidR="00AD6A37">
        <w:tab/>
      </w:r>
      <w:hyperlink r:id="rId1092" w:history="1">
        <w:r>
          <w:rPr>
            <w:rStyle w:val="Hyperlink"/>
          </w:rPr>
          <w:t>R2-2105064</w:t>
        </w:r>
      </w:hyperlink>
    </w:p>
    <w:p w14:paraId="794AC629" w14:textId="7990A6E8" w:rsidR="00AD6A37" w:rsidRDefault="00176FE9" w:rsidP="00AD6A37">
      <w:pPr>
        <w:pStyle w:val="Doc-title"/>
      </w:pPr>
      <w:hyperlink r:id="rId1093" w:history="1">
        <w:r>
          <w:rPr>
            <w:rStyle w:val="Hyperlink"/>
          </w:rPr>
          <w:t>R2-2107923</w:t>
        </w:r>
      </w:hyperlink>
      <w:r w:rsidR="00AD6A37">
        <w:tab/>
        <w:t>UE behavior when SCG is deactivated</w:t>
      </w:r>
      <w:r w:rsidR="00AD6A37">
        <w:tab/>
        <w:t>Lenovo, Motorola Mobility</w:t>
      </w:r>
      <w:r w:rsidR="00AD6A37">
        <w:tab/>
        <w:t>discussion</w:t>
      </w:r>
      <w:r w:rsidR="00AD6A37">
        <w:tab/>
        <w:t>Rel-17</w:t>
      </w:r>
    </w:p>
    <w:p w14:paraId="44A1083B" w14:textId="09E372BF" w:rsidR="00AD6A37" w:rsidRDefault="00176FE9" w:rsidP="00AD6A37">
      <w:pPr>
        <w:pStyle w:val="Doc-title"/>
      </w:pPr>
      <w:hyperlink r:id="rId1094" w:history="1">
        <w:r>
          <w:rPr>
            <w:rStyle w:val="Hyperlink"/>
          </w:rPr>
          <w:t>R2-2108132</w:t>
        </w:r>
      </w:hyperlink>
      <w:r w:rsidR="00AD6A37">
        <w:tab/>
        <w:t>Further considerations on SCG deactivation</w:t>
      </w:r>
      <w:r w:rsidR="00AD6A37">
        <w:tab/>
        <w:t>NEC</w:t>
      </w:r>
      <w:r w:rsidR="00AD6A37">
        <w:tab/>
        <w:t>discussion</w:t>
      </w:r>
      <w:r w:rsidR="00AD6A37">
        <w:tab/>
        <w:t>Rel-17</w:t>
      </w:r>
      <w:r w:rsidR="00AD6A37">
        <w:tab/>
        <w:t>LTE_NR_DC_enh2-Core</w:t>
      </w:r>
      <w:r w:rsidR="00AD6A37">
        <w:tab/>
      </w:r>
      <w:hyperlink r:id="rId1095" w:history="1">
        <w:r>
          <w:rPr>
            <w:rStyle w:val="Hyperlink"/>
          </w:rPr>
          <w:t>R2-2105791</w:t>
        </w:r>
      </w:hyperlink>
    </w:p>
    <w:p w14:paraId="70C5AAA7" w14:textId="7F482FC9" w:rsidR="00AD6A37" w:rsidRDefault="00176FE9" w:rsidP="00AD6A37">
      <w:pPr>
        <w:pStyle w:val="Doc-title"/>
      </w:pPr>
      <w:hyperlink r:id="rId1096" w:history="1">
        <w:r>
          <w:rPr>
            <w:rStyle w:val="Hyperlink"/>
          </w:rPr>
          <w:t>R2-2108166</w:t>
        </w:r>
      </w:hyperlink>
      <w:r w:rsidR="00AD6A37">
        <w:tab/>
        <w:t xml:space="preserve">Discussion on UE behavior in deactivated SCG </w:t>
      </w:r>
      <w:r w:rsidR="00AD6A37">
        <w:tab/>
        <w:t>China Telecommunications</w:t>
      </w:r>
      <w:r w:rsidR="00AD6A37">
        <w:tab/>
        <w:t>discussion</w:t>
      </w:r>
      <w:r w:rsidR="00AD6A37">
        <w:tab/>
        <w:t>Rel-17</w:t>
      </w:r>
    </w:p>
    <w:p w14:paraId="6A30C618" w14:textId="399F7F88" w:rsidR="00AD6A37" w:rsidRDefault="00176FE9" w:rsidP="00AD6A37">
      <w:pPr>
        <w:pStyle w:val="Doc-title"/>
      </w:pPr>
      <w:hyperlink r:id="rId1097" w:history="1">
        <w:r>
          <w:rPr>
            <w:rStyle w:val="Hyperlink"/>
          </w:rPr>
          <w:t>R2-2108446</w:t>
        </w:r>
      </w:hyperlink>
      <w:r w:rsidR="00AD6A37">
        <w:tab/>
        <w:t>UE behaviour while the SCG is deactivated</w:t>
      </w:r>
      <w:r w:rsidR="00AD6A37">
        <w:tab/>
        <w:t>Huawei, HiSilicon</w:t>
      </w:r>
      <w:r w:rsidR="00AD6A37">
        <w:tab/>
        <w:t>discussion</w:t>
      </w:r>
      <w:r w:rsidR="00AD6A37">
        <w:tab/>
        <w:t>Rel-17</w:t>
      </w:r>
      <w:r w:rsidR="00AD6A37">
        <w:tab/>
        <w:t>LTE_NR_DC_enh2-Core</w:t>
      </w:r>
    </w:p>
    <w:p w14:paraId="6C2C899E" w14:textId="0A6D5997" w:rsidR="00AD6A37" w:rsidRDefault="00176FE9" w:rsidP="00AD6A37">
      <w:pPr>
        <w:pStyle w:val="Doc-title"/>
      </w:pPr>
      <w:hyperlink r:id="rId1098" w:history="1">
        <w:r>
          <w:rPr>
            <w:rStyle w:val="Hyperlink"/>
          </w:rPr>
          <w:t>R2-2108489</w:t>
        </w:r>
      </w:hyperlink>
      <w:r w:rsidR="00AD6A37">
        <w:tab/>
        <w:t>Measurements and maintenance of UL synch with a deactivated SCG</w:t>
      </w:r>
      <w:r w:rsidR="00AD6A37">
        <w:tab/>
        <w:t>InterDigital</w:t>
      </w:r>
      <w:r w:rsidR="00AD6A37">
        <w:tab/>
        <w:t>discussion</w:t>
      </w:r>
      <w:r w:rsidR="00AD6A37">
        <w:tab/>
        <w:t>Rel-17</w:t>
      </w:r>
      <w:r w:rsidR="00AD6A37">
        <w:tab/>
        <w:t>LTE_NR_DC_enh2-Core</w:t>
      </w:r>
    </w:p>
    <w:p w14:paraId="03A858C1" w14:textId="5B61E6EA" w:rsidR="00AD6A37" w:rsidRDefault="00176FE9" w:rsidP="00AD6A37">
      <w:pPr>
        <w:pStyle w:val="Doc-title"/>
      </w:pPr>
      <w:hyperlink r:id="rId1099" w:history="1">
        <w:r>
          <w:rPr>
            <w:rStyle w:val="Hyperlink"/>
          </w:rPr>
          <w:t>R2-2108649</w:t>
        </w:r>
      </w:hyperlink>
      <w:r w:rsidR="00AD6A37">
        <w:tab/>
        <w:t>Discussion for UE behaviour in deactivated SCG</w:t>
      </w:r>
      <w:r w:rsidR="00AD6A37">
        <w:tab/>
        <w:t>SHARP Corporation</w:t>
      </w:r>
      <w:r w:rsidR="00AD6A37">
        <w:tab/>
        <w:t>discussion</w:t>
      </w:r>
      <w:r w:rsidR="00AD6A37">
        <w:tab/>
        <w:t>Rel-17</w:t>
      </w:r>
      <w:r w:rsidR="00AD6A37">
        <w:tab/>
        <w:t>LTE_NR_DC_enh2-Core</w:t>
      </w:r>
      <w:r w:rsidR="00AD6A37">
        <w:tab/>
      </w:r>
      <w:hyperlink r:id="rId1100" w:history="1">
        <w:r>
          <w:rPr>
            <w:rStyle w:val="Hyperlink"/>
          </w:rPr>
          <w:t>R2-2106287</w:t>
        </w:r>
      </w:hyperlink>
    </w:p>
    <w:p w14:paraId="6C619C62" w14:textId="1300CF38" w:rsidR="00AD6A37" w:rsidRDefault="00176FE9" w:rsidP="00AD6A37">
      <w:pPr>
        <w:pStyle w:val="Doc-title"/>
      </w:pPr>
      <w:hyperlink r:id="rId1101" w:history="1">
        <w:r>
          <w:rPr>
            <w:rStyle w:val="Hyperlink"/>
          </w:rPr>
          <w:t>R2-2108669</w:t>
        </w:r>
      </w:hyperlink>
      <w:r w:rsidR="00AD6A37">
        <w:tab/>
        <w:t>UE behavior when SCG is deactivated</w:t>
      </w:r>
      <w:r w:rsidR="00AD6A37">
        <w:tab/>
        <w:t>vivo</w:t>
      </w:r>
      <w:r w:rsidR="00AD6A37">
        <w:tab/>
        <w:t>discussion</w:t>
      </w:r>
      <w:r w:rsidR="00AD6A37">
        <w:tab/>
        <w:t>Rel-17</w:t>
      </w:r>
      <w:r w:rsidR="00AD6A37">
        <w:tab/>
        <w:t>LTE_NR_DC_enh2-Core</w:t>
      </w:r>
    </w:p>
    <w:p w14:paraId="77B9453F" w14:textId="5214F3F9" w:rsidR="00AD6A37" w:rsidRDefault="00176FE9" w:rsidP="00AD6A37">
      <w:pPr>
        <w:pStyle w:val="Doc-title"/>
      </w:pPr>
      <w:hyperlink r:id="rId1102" w:history="1">
        <w:r>
          <w:rPr>
            <w:rStyle w:val="Hyperlink"/>
          </w:rPr>
          <w:t>R2-2108692</w:t>
        </w:r>
      </w:hyperlink>
      <w:r w:rsidR="00AD6A37">
        <w:tab/>
        <w:t>UE Behavior in Deactivated SCG</w:t>
      </w:r>
      <w:r w:rsidR="00AD6A37">
        <w:tab/>
        <w:t>CATT</w:t>
      </w:r>
      <w:r w:rsidR="00AD6A37">
        <w:tab/>
        <w:t>discussion</w:t>
      </w:r>
      <w:r w:rsidR="00AD6A37">
        <w:tab/>
        <w:t>Rel-17</w:t>
      </w:r>
      <w:r w:rsidR="00AD6A37">
        <w:tab/>
        <w:t>LTE_NR_DC_enh2-Core</w:t>
      </w:r>
      <w:r w:rsidR="00AD6A37">
        <w:tab/>
      </w:r>
      <w:hyperlink r:id="rId1103" w:history="1">
        <w:r>
          <w:rPr>
            <w:rStyle w:val="Hyperlink"/>
          </w:rPr>
          <w:t>R2-2105059</w:t>
        </w:r>
      </w:hyperlink>
    </w:p>
    <w:p w14:paraId="19A28696" w14:textId="70C9BCB2" w:rsidR="00AD6A37" w:rsidRDefault="00176FE9" w:rsidP="00AD6A37">
      <w:pPr>
        <w:pStyle w:val="Doc-title"/>
      </w:pPr>
      <w:hyperlink r:id="rId1104" w:history="1">
        <w:r>
          <w:rPr>
            <w:rStyle w:val="Hyperlink"/>
          </w:rPr>
          <w:t>R2-2108721</w:t>
        </w:r>
      </w:hyperlink>
      <w:r w:rsidR="00AD6A37">
        <w:tab/>
        <w:t>UE Measurements in SCG Deactivation</w:t>
      </w:r>
      <w:r w:rsidR="00AD6A37">
        <w:tab/>
        <w:t>LG Electronics</w:t>
      </w:r>
      <w:r w:rsidR="00AD6A37">
        <w:tab/>
        <w:t>discussion</w:t>
      </w:r>
      <w:r w:rsidR="00AD6A37">
        <w:tab/>
        <w:t>Rel-17</w:t>
      </w:r>
      <w:r w:rsidR="00AD6A37">
        <w:tab/>
        <w:t>LTE_NR_DC_enh2-Core</w:t>
      </w:r>
      <w:r w:rsidR="00AD6A37">
        <w:tab/>
      </w:r>
      <w:hyperlink r:id="rId1105" w:history="1">
        <w:r>
          <w:rPr>
            <w:rStyle w:val="Hyperlink"/>
          </w:rPr>
          <w:t>R2-2106107</w:t>
        </w:r>
      </w:hyperlink>
    </w:p>
    <w:p w14:paraId="0B11F659" w14:textId="449A7D39" w:rsidR="00AD6A37" w:rsidRDefault="00176FE9" w:rsidP="00AD6A37">
      <w:pPr>
        <w:pStyle w:val="Doc-title"/>
      </w:pPr>
      <w:hyperlink r:id="rId1106" w:history="1">
        <w:r>
          <w:rPr>
            <w:rStyle w:val="Hyperlink"/>
          </w:rPr>
          <w:t>R2-2108733</w:t>
        </w:r>
      </w:hyperlink>
      <w:r w:rsidR="00AD6A37">
        <w:tab/>
        <w:t>UE behavior during SCG deactivation</w:t>
      </w:r>
      <w:r w:rsidR="00AD6A37">
        <w:tab/>
        <w:t>MediaTek Inc.</w:t>
      </w:r>
      <w:r w:rsidR="00AD6A37">
        <w:tab/>
        <w:t>discussion</w:t>
      </w:r>
      <w:r w:rsidR="00AD6A37">
        <w:tab/>
        <w:t>Rel-17</w:t>
      </w:r>
      <w:r w:rsidR="00AD6A37">
        <w:tab/>
        <w:t>LTE_NR_DC_enh2-Core</w:t>
      </w:r>
      <w:r w:rsidR="00AD6A37">
        <w:tab/>
      </w:r>
      <w:hyperlink r:id="rId1107" w:history="1">
        <w:r>
          <w:rPr>
            <w:rStyle w:val="Hyperlink"/>
          </w:rPr>
          <w:t>R2-2106336</w:t>
        </w:r>
      </w:hyperlink>
    </w:p>
    <w:p w14:paraId="77B68ED1" w14:textId="77777777" w:rsidR="00AD6A37" w:rsidRPr="00D13A7A" w:rsidRDefault="00AD6A37" w:rsidP="00AD6A37">
      <w:pPr>
        <w:pStyle w:val="Doc-text2"/>
      </w:pPr>
    </w:p>
    <w:p w14:paraId="3191CE0E" w14:textId="77777777" w:rsidR="00AD6A37" w:rsidRPr="00A873A8" w:rsidRDefault="00AD6A37" w:rsidP="00AD6A37">
      <w:pPr>
        <w:pStyle w:val="Doc-text2"/>
      </w:pPr>
    </w:p>
    <w:p w14:paraId="419AB8BE" w14:textId="0EFC563A" w:rsidR="00AD6A37" w:rsidRPr="000D255B" w:rsidRDefault="00AD6A37" w:rsidP="00AD6A37">
      <w:pPr>
        <w:pStyle w:val="Heading4"/>
      </w:pPr>
      <w:bookmarkStart w:id="163" w:name="_Toc82647127"/>
      <w:r w:rsidRPr="000D255B">
        <w:t>8.2.2.3</w:t>
      </w:r>
      <w:r w:rsidRPr="000D255B">
        <w:tab/>
        <w:t>Activation of deactivated SCG</w:t>
      </w:r>
      <w:bookmarkEnd w:id="163"/>
    </w:p>
    <w:p w14:paraId="67AE19B4" w14:textId="77777777" w:rsidR="00AD6A37" w:rsidRPr="000D255B" w:rsidRDefault="00AD6A37" w:rsidP="00AD6A37">
      <w:pPr>
        <w:pStyle w:val="Comments"/>
      </w:pPr>
      <w:r>
        <w:t>Including outcome of [Post114-e][231][R17 DCCA] SCG activation/deactivation options (Huawei)</w:t>
      </w:r>
    </w:p>
    <w:p w14:paraId="1D1CEF93" w14:textId="77777777" w:rsidR="00AD6A37" w:rsidRDefault="00AD6A37" w:rsidP="00AD6A37">
      <w:pPr>
        <w:pStyle w:val="Comments"/>
      </w:pPr>
      <w:r w:rsidRPr="000D255B">
        <w:t xml:space="preserve">Including discussion on SCG activation details: </w:t>
      </w:r>
      <w:r>
        <w:t xml:space="preserve">For network-initiated activation, when is random access used ? </w:t>
      </w:r>
      <w:r w:rsidRPr="000D255B">
        <w:t>Is usage of random access UE or network decision?</w:t>
      </w:r>
    </w:p>
    <w:p w14:paraId="7A1FA46E" w14:textId="77777777" w:rsidR="00AD6A37" w:rsidRPr="000D255B" w:rsidRDefault="00AD6A37" w:rsidP="00AD6A37">
      <w:pPr>
        <w:pStyle w:val="Comments"/>
      </w:pPr>
      <w:r w:rsidRPr="000D255B">
        <w:t xml:space="preserve">How </w:t>
      </w:r>
      <w:r>
        <w:t xml:space="preserve">can </w:t>
      </w:r>
      <w:r w:rsidRPr="000D255B">
        <w:t>UE request SCG activation?</w:t>
      </w:r>
    </w:p>
    <w:p w14:paraId="2AF3FB7C" w14:textId="77777777" w:rsidR="00AD6A37" w:rsidRPr="000D255B" w:rsidRDefault="00AD6A37" w:rsidP="00AD6A37">
      <w:pPr>
        <w:pStyle w:val="Comments"/>
      </w:pPr>
    </w:p>
    <w:p w14:paraId="6D0390B2" w14:textId="77777777" w:rsidR="00AD6A37" w:rsidRPr="00195F50" w:rsidRDefault="00AD6A37" w:rsidP="00AD6A37">
      <w:pPr>
        <w:pStyle w:val="BoldComments"/>
      </w:pPr>
      <w:r>
        <w:t>Web Conf (</w:t>
      </w:r>
      <w:r w:rsidRPr="00195F50">
        <w:t>Tuesday 1st week</w:t>
      </w:r>
      <w:r>
        <w:t>)</w:t>
      </w:r>
      <w:r w:rsidRPr="00195F50">
        <w:t xml:space="preserve"> (1)</w:t>
      </w:r>
    </w:p>
    <w:p w14:paraId="3CD2F5E6" w14:textId="77777777" w:rsidR="00AD6A37" w:rsidRPr="00527FCB" w:rsidRDefault="00AD6A37" w:rsidP="00AD6A37">
      <w:pPr>
        <w:pStyle w:val="Comments"/>
      </w:pPr>
      <w:r>
        <w:t>UP details: PHR handling when SCG is deactivated</w:t>
      </w:r>
    </w:p>
    <w:p w14:paraId="04304E80" w14:textId="2A4E6430" w:rsidR="00AD6A37" w:rsidRDefault="00176FE9" w:rsidP="00AD6A37">
      <w:pPr>
        <w:pStyle w:val="Doc-title"/>
      </w:pPr>
      <w:hyperlink r:id="rId1108" w:history="1">
        <w:r>
          <w:rPr>
            <w:rStyle w:val="Hyperlink"/>
          </w:rPr>
          <w:t>R2-2107668</w:t>
        </w:r>
      </w:hyperlink>
      <w:r w:rsidR="00AD6A37">
        <w:tab/>
        <w:t>PHR issues for SCG activation</w:t>
      </w:r>
      <w:r w:rsidR="00AD6A37">
        <w:tab/>
        <w:t>Samsung</w:t>
      </w:r>
      <w:r w:rsidR="00AD6A37">
        <w:tab/>
        <w:t>discussion</w:t>
      </w:r>
      <w:r w:rsidR="00AD6A37">
        <w:tab/>
        <w:t>Rel-17</w:t>
      </w:r>
      <w:r w:rsidR="00AD6A37">
        <w:tab/>
        <w:t>LTE_NR_DC_enh2-Core</w:t>
      </w:r>
    </w:p>
    <w:p w14:paraId="4C404516" w14:textId="77777777" w:rsidR="00AD6A37" w:rsidRPr="00A530D8" w:rsidRDefault="00AD6A37" w:rsidP="00AD6A37">
      <w:pPr>
        <w:pStyle w:val="Doc-text2"/>
        <w:rPr>
          <w:i/>
          <w:iCs/>
        </w:rPr>
      </w:pPr>
      <w:r w:rsidRPr="00A530D8">
        <w:rPr>
          <w:i/>
          <w:iCs/>
        </w:rPr>
        <w:t>Proposal 1. PSCell is in deactivated state for deactivated SCG.</w:t>
      </w:r>
    </w:p>
    <w:p w14:paraId="58A74CDC" w14:textId="77777777" w:rsidR="00AD6A37" w:rsidRPr="00A530D8" w:rsidRDefault="00AD6A37" w:rsidP="00AD6A37">
      <w:pPr>
        <w:pStyle w:val="Doc-text2"/>
        <w:rPr>
          <w:i/>
          <w:iCs/>
        </w:rPr>
      </w:pPr>
      <w:r w:rsidRPr="00A530D8">
        <w:rPr>
          <w:i/>
          <w:iCs/>
        </w:rPr>
        <w:t>Proposal 2. For deactivated PSCell, PHR is not reported.</w:t>
      </w:r>
    </w:p>
    <w:p w14:paraId="253C7508" w14:textId="77777777" w:rsidR="00AD6A37" w:rsidRDefault="00AD6A37" w:rsidP="00AD6A37">
      <w:pPr>
        <w:pStyle w:val="Doc-text2"/>
        <w:rPr>
          <w:i/>
          <w:iCs/>
        </w:rPr>
      </w:pPr>
      <w:r w:rsidRPr="00A530D8">
        <w:rPr>
          <w:i/>
          <w:iCs/>
        </w:rPr>
        <w:t>Proposal 3. PHR is triggered upon activation of the PSCell.</w:t>
      </w:r>
    </w:p>
    <w:p w14:paraId="1B6276F8" w14:textId="77777777" w:rsidR="00AD6A37" w:rsidRPr="004D65F2" w:rsidRDefault="00AD6A37" w:rsidP="00AD6A37">
      <w:pPr>
        <w:pStyle w:val="Doc-text2"/>
      </w:pPr>
    </w:p>
    <w:p w14:paraId="2B7AD160" w14:textId="77777777" w:rsidR="00AD6A37" w:rsidRPr="00195F50" w:rsidRDefault="00AD6A37" w:rsidP="00AD6A37">
      <w:pPr>
        <w:pStyle w:val="BoldComments"/>
      </w:pPr>
      <w:r>
        <w:t>Web Conf (</w:t>
      </w:r>
      <w:r w:rsidRPr="00195F50">
        <w:t>Tuesday 1st week</w:t>
      </w:r>
      <w:r>
        <w:t>)</w:t>
      </w:r>
      <w:r w:rsidRPr="00195F50">
        <w:t xml:space="preserve"> (2)</w:t>
      </w:r>
    </w:p>
    <w:p w14:paraId="21BF1C14" w14:textId="77777777" w:rsidR="00AD6A37" w:rsidRPr="000D255B" w:rsidRDefault="00AD6A37" w:rsidP="00AD6A37">
      <w:pPr>
        <w:pStyle w:val="Comments"/>
      </w:pPr>
      <w:r w:rsidRPr="000D255B">
        <w:t xml:space="preserve">How </w:t>
      </w:r>
      <w:r>
        <w:t xml:space="preserve">can </w:t>
      </w:r>
      <w:r w:rsidRPr="000D255B">
        <w:t>UE request SCG activation?</w:t>
      </w:r>
    </w:p>
    <w:p w14:paraId="3BA4FAB1" w14:textId="4DDBC015" w:rsidR="00AD6A37" w:rsidRDefault="00176FE9" w:rsidP="00AD6A37">
      <w:pPr>
        <w:pStyle w:val="Doc-title"/>
      </w:pPr>
      <w:hyperlink r:id="rId1109" w:history="1">
        <w:r>
          <w:rPr>
            <w:rStyle w:val="Hyperlink"/>
          </w:rPr>
          <w:t>R2-2108668</w:t>
        </w:r>
      </w:hyperlink>
      <w:r w:rsidR="00AD6A37">
        <w:tab/>
        <w:t>Discussion on activation of a deactivated SCG</w:t>
      </w:r>
      <w:r w:rsidR="00AD6A37">
        <w:tab/>
        <w:t>vivo</w:t>
      </w:r>
      <w:r w:rsidR="00AD6A37">
        <w:tab/>
        <w:t>discussion</w:t>
      </w:r>
      <w:r w:rsidR="00AD6A37">
        <w:tab/>
        <w:t>Rel-17</w:t>
      </w:r>
      <w:r w:rsidR="00AD6A37">
        <w:tab/>
        <w:t>LTE_NR_DC_enh2-Core</w:t>
      </w:r>
    </w:p>
    <w:p w14:paraId="43322075" w14:textId="77777777" w:rsidR="00AD6A37" w:rsidRPr="00C525E3" w:rsidRDefault="00AD6A37" w:rsidP="00AD6A37">
      <w:pPr>
        <w:pStyle w:val="Doc-text2"/>
        <w:rPr>
          <w:i/>
          <w:iCs/>
        </w:rPr>
      </w:pPr>
      <w:r w:rsidRPr="00C525E3">
        <w:rPr>
          <w:i/>
          <w:iCs/>
        </w:rPr>
        <w:t>Proposal 1</w:t>
      </w:r>
      <w:r w:rsidRPr="00C525E3">
        <w:rPr>
          <w:i/>
          <w:iCs/>
        </w:rPr>
        <w:tab/>
        <w:t xml:space="preserve">MAC CE based SCG activation can be supported. </w:t>
      </w:r>
    </w:p>
    <w:p w14:paraId="7513FF45" w14:textId="77777777" w:rsidR="00AD6A37" w:rsidRPr="00C525E3" w:rsidRDefault="00AD6A37" w:rsidP="00AD6A37">
      <w:pPr>
        <w:pStyle w:val="Doc-text2"/>
        <w:rPr>
          <w:i/>
          <w:iCs/>
        </w:rPr>
      </w:pPr>
      <w:r w:rsidRPr="00C525E3">
        <w:rPr>
          <w:i/>
          <w:iCs/>
        </w:rPr>
        <w:t>Proposal 2</w:t>
      </w:r>
      <w:r w:rsidRPr="00C525E3">
        <w:rPr>
          <w:i/>
          <w:iCs/>
        </w:rPr>
        <w:tab/>
        <w:t xml:space="preserve">For MN-triggered SCG activation, if SN accepts the SCG activation, SN can indicate to the MN whether the included SN RRC container (e.g., dedicated RACH resource) needs to be sent to the UE simultaneously when activating the SCG. </w:t>
      </w:r>
    </w:p>
    <w:p w14:paraId="1B34E0F2" w14:textId="77777777" w:rsidR="00AD6A37" w:rsidRPr="00C525E3" w:rsidRDefault="00AD6A37" w:rsidP="00AD6A37">
      <w:pPr>
        <w:pStyle w:val="Doc-text2"/>
        <w:rPr>
          <w:i/>
          <w:iCs/>
        </w:rPr>
      </w:pPr>
      <w:r w:rsidRPr="00C525E3">
        <w:rPr>
          <w:i/>
          <w:iCs/>
        </w:rPr>
        <w:t>Proposal 3</w:t>
      </w:r>
      <w:r w:rsidRPr="00C525E3">
        <w:rPr>
          <w:i/>
          <w:iCs/>
        </w:rPr>
        <w:tab/>
        <w:t>SN can indicate to the MN whether the MN is allowed to directly activate the SCG without SN involvement for a period of time.</w:t>
      </w:r>
    </w:p>
    <w:p w14:paraId="56A66686" w14:textId="77777777" w:rsidR="00AD6A37" w:rsidRPr="00C525E3" w:rsidRDefault="00AD6A37" w:rsidP="00AD6A37">
      <w:pPr>
        <w:pStyle w:val="Doc-text2"/>
        <w:rPr>
          <w:i/>
          <w:iCs/>
        </w:rPr>
      </w:pPr>
      <w:r w:rsidRPr="00C525E3">
        <w:rPr>
          <w:i/>
          <w:iCs/>
        </w:rPr>
        <w:t>Proposal 4</w:t>
      </w:r>
      <w:r w:rsidRPr="00C525E3">
        <w:rPr>
          <w:i/>
          <w:iCs/>
        </w:rPr>
        <w:tab/>
        <w:t>For SN-triggered SCG activation, when SN requests SCG activation, SN can indicate to the MN whether the included SN RRC container (e.g., dedicated RACH resource) needs to be sent to the UE simultaneously when activating the SCG).</w:t>
      </w:r>
    </w:p>
    <w:p w14:paraId="48B80EE0" w14:textId="77777777" w:rsidR="00AD6A37" w:rsidRPr="00C525E3" w:rsidRDefault="00AD6A37" w:rsidP="00AD6A37">
      <w:pPr>
        <w:pStyle w:val="Doc-text2"/>
        <w:rPr>
          <w:i/>
          <w:iCs/>
        </w:rPr>
      </w:pPr>
      <w:r w:rsidRPr="00C525E3">
        <w:rPr>
          <w:i/>
          <w:iCs/>
        </w:rPr>
        <w:t>Proposal 5</w:t>
      </w:r>
      <w:r w:rsidRPr="00C525E3">
        <w:rPr>
          <w:i/>
          <w:iCs/>
        </w:rPr>
        <w:tab/>
        <w:t xml:space="preserve">When the SCG activation is indicated to the UE via the MCG, the UE is allowed to skip RACH if the TAT is still running and reconfigurationwithsync is not provided by the SN. </w:t>
      </w:r>
    </w:p>
    <w:p w14:paraId="581F8C4D" w14:textId="77777777" w:rsidR="00AD6A37" w:rsidRPr="00C525E3" w:rsidRDefault="00AD6A37" w:rsidP="00AD6A37">
      <w:pPr>
        <w:pStyle w:val="Doc-text2"/>
        <w:rPr>
          <w:i/>
          <w:iCs/>
        </w:rPr>
      </w:pPr>
      <w:r w:rsidRPr="00C525E3">
        <w:rPr>
          <w:i/>
          <w:iCs/>
        </w:rPr>
        <w:t>Proposal 6</w:t>
      </w:r>
      <w:r w:rsidRPr="00C525E3">
        <w:rPr>
          <w:i/>
          <w:iCs/>
        </w:rPr>
        <w:tab/>
        <w:t>asks RAN4 to define SCG/PSCell activation delay for deactivated SCG in case RACH is not performed upon SCG/PSCell activation.</w:t>
      </w:r>
    </w:p>
    <w:p w14:paraId="4D565983" w14:textId="77777777" w:rsidR="00AD6A37" w:rsidRPr="00C525E3" w:rsidRDefault="00AD6A37" w:rsidP="00AD6A37">
      <w:pPr>
        <w:pStyle w:val="Doc-text2"/>
        <w:rPr>
          <w:i/>
          <w:iCs/>
        </w:rPr>
      </w:pPr>
      <w:r w:rsidRPr="00C525E3">
        <w:rPr>
          <w:i/>
          <w:iCs/>
        </w:rPr>
        <w:t>Proposal 7</w:t>
      </w:r>
      <w:r w:rsidRPr="00C525E3">
        <w:rPr>
          <w:i/>
          <w:iCs/>
        </w:rPr>
        <w:tab/>
        <w:t>The first active BWP of PSCell is activated upon SCG activation.</w:t>
      </w:r>
    </w:p>
    <w:p w14:paraId="04B4D3E1" w14:textId="77777777" w:rsidR="00AD6A37" w:rsidRPr="00C525E3" w:rsidRDefault="00AD6A37" w:rsidP="00AD6A37">
      <w:pPr>
        <w:pStyle w:val="Doc-text2"/>
        <w:rPr>
          <w:i/>
          <w:iCs/>
        </w:rPr>
      </w:pPr>
      <w:r w:rsidRPr="00C525E3">
        <w:rPr>
          <w:i/>
          <w:iCs/>
        </w:rPr>
        <w:t>Proposal 8</w:t>
      </w:r>
      <w:r w:rsidRPr="00C525E3">
        <w:rPr>
          <w:i/>
          <w:iCs/>
        </w:rPr>
        <w:tab/>
        <w:t>Upon SCG activation, the UE shall keep the SCG SCell in deactivated except for the SCell state is reconfigured by the network in the SCG activation command.</w:t>
      </w:r>
    </w:p>
    <w:p w14:paraId="283117B0" w14:textId="77777777" w:rsidR="00AD6A37" w:rsidRPr="00C525E3" w:rsidRDefault="00AD6A37" w:rsidP="00AD6A37">
      <w:pPr>
        <w:pStyle w:val="Doc-text2"/>
        <w:rPr>
          <w:i/>
          <w:iCs/>
        </w:rPr>
      </w:pPr>
      <w:r w:rsidRPr="00C525E3">
        <w:rPr>
          <w:i/>
          <w:iCs/>
        </w:rPr>
        <w:t>Proposal 9</w:t>
      </w:r>
      <w:r w:rsidRPr="00C525E3">
        <w:rPr>
          <w:i/>
          <w:iCs/>
        </w:rPr>
        <w:tab/>
        <w:t>Upon SCG activation, the PHR can be triggered.</w:t>
      </w:r>
    </w:p>
    <w:p w14:paraId="7E667035" w14:textId="77777777" w:rsidR="00AD6A37" w:rsidRPr="00C525E3" w:rsidRDefault="00AD6A37" w:rsidP="00AD6A37">
      <w:pPr>
        <w:pStyle w:val="Doc-text2"/>
        <w:rPr>
          <w:i/>
          <w:iCs/>
        </w:rPr>
      </w:pPr>
      <w:r w:rsidRPr="00C525E3">
        <w:rPr>
          <w:i/>
          <w:iCs/>
        </w:rPr>
        <w:t>Proposal 10</w:t>
      </w:r>
      <w:r w:rsidRPr="00C525E3">
        <w:rPr>
          <w:i/>
          <w:iCs/>
        </w:rPr>
        <w:tab/>
        <w:t>For at least SN terminated SCG bearer, SN can decide accept or reject the SCG activation request received via SCG without MN involvement.</w:t>
      </w:r>
    </w:p>
    <w:p w14:paraId="3AEBA714" w14:textId="77777777" w:rsidR="00AD6A37" w:rsidRPr="00C525E3" w:rsidRDefault="00AD6A37" w:rsidP="00AD6A37">
      <w:pPr>
        <w:pStyle w:val="Doc-text2"/>
        <w:rPr>
          <w:i/>
          <w:iCs/>
        </w:rPr>
      </w:pPr>
      <w:r w:rsidRPr="00C525E3">
        <w:rPr>
          <w:i/>
          <w:iCs/>
        </w:rPr>
        <w:t>Proposal 11</w:t>
      </w:r>
      <w:r w:rsidRPr="00C525E3">
        <w:rPr>
          <w:i/>
          <w:iCs/>
        </w:rPr>
        <w:tab/>
        <w:t>When SCG is deactivated, the below options should be supported for UE-triggered SCG activation:</w:t>
      </w:r>
    </w:p>
    <w:p w14:paraId="7D756D9F" w14:textId="77777777" w:rsidR="00AD6A37" w:rsidRPr="00C525E3" w:rsidRDefault="00AD6A37" w:rsidP="00AD6A37">
      <w:pPr>
        <w:pStyle w:val="Doc-text2"/>
        <w:rPr>
          <w:i/>
          <w:iCs/>
        </w:rPr>
      </w:pPr>
      <w:r w:rsidRPr="00C525E3">
        <w:rPr>
          <w:i/>
          <w:iCs/>
        </w:rPr>
        <w:t>-</w:t>
      </w:r>
      <w:r w:rsidRPr="00C525E3">
        <w:rPr>
          <w:i/>
          <w:iCs/>
        </w:rPr>
        <w:tab/>
        <w:t>Opt1: for split bearer, the primary path is set to MCG automatically, the UE sends BSR/UL data on the MCG leg and the network decides to trigger SCG activation if needed;</w:t>
      </w:r>
    </w:p>
    <w:p w14:paraId="1CFB7848" w14:textId="77777777" w:rsidR="00AD6A37" w:rsidRPr="00C525E3" w:rsidRDefault="00AD6A37" w:rsidP="00AD6A37">
      <w:pPr>
        <w:pStyle w:val="Doc-text2"/>
        <w:rPr>
          <w:i/>
          <w:iCs/>
        </w:rPr>
      </w:pPr>
      <w:r w:rsidRPr="00C525E3">
        <w:rPr>
          <w:i/>
          <w:iCs/>
        </w:rPr>
        <w:t>-</w:t>
      </w:r>
      <w:r w:rsidRPr="00C525E3">
        <w:rPr>
          <w:i/>
          <w:iCs/>
        </w:rPr>
        <w:tab/>
        <w:t>Opt2: if UL data arrives at SCG bearers, the UE can send SCG activation request to the MCG;</w:t>
      </w:r>
    </w:p>
    <w:p w14:paraId="76421E05" w14:textId="77777777" w:rsidR="00AD6A37" w:rsidRPr="00C525E3" w:rsidRDefault="00AD6A37" w:rsidP="00AD6A37">
      <w:pPr>
        <w:pStyle w:val="Doc-text2"/>
        <w:rPr>
          <w:i/>
          <w:iCs/>
        </w:rPr>
      </w:pPr>
      <w:r w:rsidRPr="00C525E3">
        <w:rPr>
          <w:i/>
          <w:iCs/>
        </w:rPr>
        <w:t>-</w:t>
      </w:r>
      <w:r w:rsidRPr="00C525E3">
        <w:rPr>
          <w:i/>
          <w:iCs/>
        </w:rPr>
        <w:tab/>
        <w:t>Opt3: if UL data arrives at SCG bearers, the UE can initiate RACH/SR towards the SCG.</w:t>
      </w:r>
    </w:p>
    <w:p w14:paraId="6186AB0A" w14:textId="77777777" w:rsidR="00AD6A37" w:rsidRPr="00C525E3" w:rsidRDefault="00AD6A37" w:rsidP="00AD6A37">
      <w:pPr>
        <w:pStyle w:val="Doc-text2"/>
        <w:rPr>
          <w:i/>
          <w:iCs/>
        </w:rPr>
      </w:pPr>
      <w:r w:rsidRPr="00C525E3">
        <w:rPr>
          <w:i/>
          <w:iCs/>
        </w:rPr>
        <w:t>Proposal 12</w:t>
      </w:r>
      <w:r w:rsidRPr="00C525E3">
        <w:rPr>
          <w:i/>
          <w:iCs/>
        </w:rPr>
        <w:tab/>
        <w:t>UE-trigger SCG activation for fast MCG recovery can be supported.</w:t>
      </w:r>
    </w:p>
    <w:p w14:paraId="065C76FA" w14:textId="77777777" w:rsidR="00AD6A37" w:rsidRPr="00C525E3" w:rsidRDefault="00AD6A37" w:rsidP="00AD6A37">
      <w:pPr>
        <w:pStyle w:val="Doc-text2"/>
        <w:rPr>
          <w:i/>
          <w:iCs/>
        </w:rPr>
      </w:pPr>
      <w:r w:rsidRPr="00C525E3">
        <w:rPr>
          <w:i/>
          <w:iCs/>
        </w:rPr>
        <w:t>Proposal 13</w:t>
      </w:r>
      <w:r w:rsidRPr="00C525E3">
        <w:rPr>
          <w:i/>
          <w:iCs/>
        </w:rPr>
        <w:tab/>
        <w:t xml:space="preserve">Network should be allowed to accept or reject the SCG activation requested by the UE. </w:t>
      </w:r>
    </w:p>
    <w:p w14:paraId="244D0E38" w14:textId="77777777" w:rsidR="00AD6A37" w:rsidRPr="00C525E3" w:rsidRDefault="00AD6A37" w:rsidP="00AD6A37">
      <w:pPr>
        <w:pStyle w:val="Doc-text2"/>
        <w:rPr>
          <w:i/>
          <w:iCs/>
        </w:rPr>
      </w:pPr>
      <w:r w:rsidRPr="00C525E3">
        <w:rPr>
          <w:i/>
          <w:iCs/>
        </w:rPr>
        <w:t>Proposal 14</w:t>
      </w:r>
      <w:r w:rsidRPr="00C525E3">
        <w:rPr>
          <w:i/>
          <w:iCs/>
        </w:rPr>
        <w:tab/>
        <w:t>If the UE sends SCG activation request to the MCG, the final decision is sent to the UE via MCG.</w:t>
      </w:r>
    </w:p>
    <w:p w14:paraId="3B273311" w14:textId="77777777" w:rsidR="00AD6A37" w:rsidRPr="00C525E3" w:rsidRDefault="00AD6A37" w:rsidP="00AD6A37">
      <w:pPr>
        <w:pStyle w:val="Doc-text2"/>
        <w:rPr>
          <w:i/>
          <w:iCs/>
        </w:rPr>
      </w:pPr>
      <w:r w:rsidRPr="00C525E3">
        <w:rPr>
          <w:i/>
          <w:iCs/>
        </w:rPr>
        <w:t>Proposal 15</w:t>
      </w:r>
      <w:r w:rsidRPr="00C525E3">
        <w:rPr>
          <w:i/>
          <w:iCs/>
        </w:rPr>
        <w:tab/>
        <w:t>If the UE triggers RACH or SR towards SCG for SCG activation, the final decision is sent to the UE via SCG.</w:t>
      </w:r>
    </w:p>
    <w:p w14:paraId="69DED9E8" w14:textId="77777777" w:rsidR="00AD6A37" w:rsidRDefault="00AD6A37" w:rsidP="00AD6A37">
      <w:pPr>
        <w:pStyle w:val="Doc-text2"/>
        <w:rPr>
          <w:i/>
          <w:iCs/>
        </w:rPr>
      </w:pPr>
      <w:r w:rsidRPr="00C525E3">
        <w:rPr>
          <w:i/>
          <w:iCs/>
        </w:rPr>
        <w:t>Proposal 16</w:t>
      </w:r>
      <w:r w:rsidRPr="00C525E3">
        <w:rPr>
          <w:i/>
          <w:iCs/>
        </w:rPr>
        <w:tab/>
        <w:t>UE starts monitoring the PDCCH on the SCG upon initiation of RACH or SR for requesting SCG activation.</w:t>
      </w:r>
    </w:p>
    <w:p w14:paraId="255A851B" w14:textId="77777777" w:rsidR="00AD6A37" w:rsidRDefault="00AD6A37" w:rsidP="00AD6A37">
      <w:pPr>
        <w:pStyle w:val="Doc-text2"/>
        <w:rPr>
          <w:i/>
          <w:iCs/>
        </w:rPr>
      </w:pPr>
    </w:p>
    <w:p w14:paraId="1CB11EE6" w14:textId="77777777" w:rsidR="00AD6A37" w:rsidRPr="00C525E3" w:rsidRDefault="00AD6A37" w:rsidP="00AD6A37">
      <w:pPr>
        <w:pStyle w:val="Doc-text2"/>
        <w:rPr>
          <w:i/>
          <w:iCs/>
        </w:rPr>
      </w:pPr>
    </w:p>
    <w:p w14:paraId="51FB18F9" w14:textId="28E43467" w:rsidR="00AD6A37" w:rsidRDefault="00176FE9" w:rsidP="00AD6A37">
      <w:pPr>
        <w:pStyle w:val="Doc-title"/>
      </w:pPr>
      <w:hyperlink r:id="rId1110" w:history="1">
        <w:r>
          <w:rPr>
            <w:rStyle w:val="Hyperlink"/>
          </w:rPr>
          <w:t>R2-2107420</w:t>
        </w:r>
      </w:hyperlink>
      <w:r w:rsidR="00AD6A37">
        <w:tab/>
        <w:t>Activation of deactivated SCG</w:t>
      </w:r>
      <w:r w:rsidR="00AD6A37">
        <w:tab/>
        <w:t>Qualcomm Incorporated</w:t>
      </w:r>
      <w:r w:rsidR="00AD6A37">
        <w:tab/>
        <w:t>discussion</w:t>
      </w:r>
      <w:r w:rsidR="00AD6A37">
        <w:tab/>
        <w:t>Rel-17</w:t>
      </w:r>
    </w:p>
    <w:p w14:paraId="28F9E3DF" w14:textId="77777777" w:rsidR="00AD6A37" w:rsidRPr="00A03A6E" w:rsidRDefault="00AD6A37" w:rsidP="00AD6A37">
      <w:pPr>
        <w:pStyle w:val="Doc-text2"/>
        <w:rPr>
          <w:i/>
          <w:iCs/>
        </w:rPr>
      </w:pPr>
      <w:r w:rsidRPr="00A03A6E">
        <w:rPr>
          <w:i/>
          <w:iCs/>
        </w:rPr>
        <w:t>Observation 1. In Proposal 3, UE may send an SR on the PSCell if the following conditions hold:</w:t>
      </w:r>
    </w:p>
    <w:p w14:paraId="15A7AC91" w14:textId="77777777" w:rsidR="00AD6A37" w:rsidRPr="00A03A6E" w:rsidRDefault="00AD6A37" w:rsidP="00AD6A37">
      <w:pPr>
        <w:pStyle w:val="Doc-text2"/>
        <w:rPr>
          <w:i/>
          <w:iCs/>
        </w:rPr>
      </w:pPr>
      <w:r>
        <w:rPr>
          <w:i/>
          <w:iCs/>
        </w:rPr>
        <w:t>-</w:t>
      </w:r>
      <w:r w:rsidRPr="00A03A6E">
        <w:rPr>
          <w:i/>
          <w:iCs/>
        </w:rPr>
        <w:tab/>
        <w:t>The TA timer associated with the PSCell has not expired.</w:t>
      </w:r>
    </w:p>
    <w:p w14:paraId="5C940640" w14:textId="77777777" w:rsidR="00AD6A37" w:rsidRPr="00A03A6E" w:rsidRDefault="00AD6A37" w:rsidP="00AD6A37">
      <w:pPr>
        <w:pStyle w:val="Doc-text2"/>
        <w:rPr>
          <w:i/>
          <w:iCs/>
        </w:rPr>
      </w:pPr>
      <w:r>
        <w:rPr>
          <w:i/>
          <w:iCs/>
        </w:rPr>
        <w:t>-</w:t>
      </w:r>
      <w:r w:rsidRPr="00A03A6E">
        <w:rPr>
          <w:i/>
          <w:iCs/>
        </w:rPr>
        <w:tab/>
        <w:t>UE has a usable beam for transmission of the SR.</w:t>
      </w:r>
    </w:p>
    <w:p w14:paraId="35C09B58" w14:textId="77777777" w:rsidR="00AD6A37" w:rsidRPr="00A03A6E" w:rsidRDefault="00AD6A37" w:rsidP="00AD6A37">
      <w:pPr>
        <w:pStyle w:val="Doc-text2"/>
        <w:rPr>
          <w:i/>
          <w:iCs/>
        </w:rPr>
      </w:pPr>
      <w:r w:rsidRPr="00A03A6E">
        <w:rPr>
          <w:i/>
          <w:iCs/>
        </w:rPr>
        <w:t xml:space="preserve">Observation 2. Even if SN seeks MN confirmation for SCG activation before allocating grant to transmit MCGFailureInformation message, the resulting procedure would be faster than RRC re-establishment, which would have to be performed otherwise upon MCG RLF.  </w:t>
      </w:r>
    </w:p>
    <w:p w14:paraId="39144D7F" w14:textId="77777777" w:rsidR="00AD6A37" w:rsidRPr="00A03A6E" w:rsidRDefault="00AD6A37" w:rsidP="00AD6A37">
      <w:pPr>
        <w:pStyle w:val="Doc-text2"/>
        <w:rPr>
          <w:i/>
          <w:iCs/>
        </w:rPr>
      </w:pPr>
      <w:r w:rsidRPr="00A03A6E">
        <w:rPr>
          <w:i/>
          <w:iCs/>
        </w:rPr>
        <w:t>Observation 3. In the option where UE triggers SCG activation by initiating RACH or sending SR on PSCell:</w:t>
      </w:r>
    </w:p>
    <w:p w14:paraId="5AEDC266" w14:textId="77777777" w:rsidR="00AD6A37" w:rsidRPr="00A03A6E" w:rsidRDefault="00AD6A37" w:rsidP="00AD6A37">
      <w:pPr>
        <w:pStyle w:val="Doc-text2"/>
        <w:rPr>
          <w:i/>
          <w:iCs/>
        </w:rPr>
      </w:pPr>
      <w:r>
        <w:rPr>
          <w:i/>
          <w:iCs/>
        </w:rPr>
        <w:t>-</w:t>
      </w:r>
      <w:r w:rsidRPr="00A03A6E">
        <w:rPr>
          <w:i/>
          <w:iCs/>
        </w:rPr>
        <w:tab/>
        <w:t>As discussed above, more failure handling is required compared to the option where an RRC message is transmitted via MCG to the MN, i.e., failure handling procedures are required if RACH or SR procedure fails.</w:t>
      </w:r>
    </w:p>
    <w:p w14:paraId="6E47A4E9" w14:textId="77777777" w:rsidR="00AD6A37" w:rsidRPr="00A03A6E" w:rsidRDefault="00AD6A37" w:rsidP="00AD6A37">
      <w:pPr>
        <w:pStyle w:val="Doc-text2"/>
        <w:rPr>
          <w:i/>
          <w:iCs/>
        </w:rPr>
      </w:pPr>
      <w:r>
        <w:rPr>
          <w:i/>
          <w:iCs/>
        </w:rPr>
        <w:t>-</w:t>
      </w:r>
      <w:r w:rsidRPr="00A03A6E">
        <w:rPr>
          <w:i/>
          <w:iCs/>
        </w:rPr>
        <w:tab/>
        <w:t>Network needs to configure UE as discussed in Proposal 7.</w:t>
      </w:r>
    </w:p>
    <w:p w14:paraId="4D8E6106" w14:textId="77777777" w:rsidR="00AD6A37" w:rsidRPr="00A03A6E" w:rsidRDefault="00AD6A37" w:rsidP="00AD6A37">
      <w:pPr>
        <w:pStyle w:val="Doc-text2"/>
        <w:rPr>
          <w:i/>
          <w:iCs/>
        </w:rPr>
      </w:pPr>
      <w:r w:rsidRPr="00A03A6E">
        <w:rPr>
          <w:i/>
          <w:iCs/>
        </w:rPr>
        <w:t>Observation 4. Since UE keeps track of whether the TA timer of PSCell has expired and whether it has a usable beam, it should be decided by the UE whether to perform RACH at SCG activation.</w:t>
      </w:r>
    </w:p>
    <w:p w14:paraId="6A2D100C" w14:textId="77777777" w:rsidR="00AD6A37" w:rsidRDefault="00AD6A37" w:rsidP="00AD6A37">
      <w:pPr>
        <w:pStyle w:val="Doc-text2"/>
        <w:rPr>
          <w:i/>
          <w:iCs/>
        </w:rPr>
      </w:pPr>
    </w:p>
    <w:p w14:paraId="5DCD99A3" w14:textId="77777777" w:rsidR="00AD6A37" w:rsidRPr="00A03A6E" w:rsidRDefault="00AD6A37" w:rsidP="00AD6A37">
      <w:pPr>
        <w:pStyle w:val="Doc-text2"/>
        <w:rPr>
          <w:i/>
          <w:iCs/>
        </w:rPr>
      </w:pPr>
      <w:r w:rsidRPr="00A03A6E">
        <w:rPr>
          <w:i/>
          <w:iCs/>
        </w:rPr>
        <w:t>Proposal 1. UE may initiate a request for SCG activation while in SCG deactivated in the following cases:</w:t>
      </w:r>
    </w:p>
    <w:p w14:paraId="338BF707" w14:textId="77777777" w:rsidR="00AD6A37" w:rsidRPr="00A03A6E" w:rsidRDefault="00AD6A37" w:rsidP="00AD6A37">
      <w:pPr>
        <w:pStyle w:val="Doc-text2"/>
        <w:rPr>
          <w:i/>
          <w:iCs/>
        </w:rPr>
      </w:pPr>
      <w:r w:rsidRPr="00A03A6E">
        <w:rPr>
          <w:i/>
          <w:iCs/>
        </w:rPr>
        <w:t>1) If for a DRB that uses SCG resources only, i.e., an SCG DRB, there is UL data arrival.</w:t>
      </w:r>
    </w:p>
    <w:p w14:paraId="1B90A834" w14:textId="77777777" w:rsidR="00AD6A37" w:rsidRPr="00A03A6E" w:rsidRDefault="00AD6A37" w:rsidP="00AD6A37">
      <w:pPr>
        <w:pStyle w:val="Doc-text2"/>
        <w:rPr>
          <w:i/>
          <w:iCs/>
        </w:rPr>
      </w:pPr>
      <w:r w:rsidRPr="00A03A6E">
        <w:rPr>
          <w:i/>
          <w:iCs/>
        </w:rPr>
        <w:t>2) UE detects MCG RLF.</w:t>
      </w:r>
    </w:p>
    <w:p w14:paraId="17919282" w14:textId="77777777" w:rsidR="00AD6A37" w:rsidRPr="00A03A6E" w:rsidRDefault="00AD6A37" w:rsidP="00AD6A37">
      <w:pPr>
        <w:pStyle w:val="Doc-text2"/>
        <w:rPr>
          <w:i/>
          <w:iCs/>
        </w:rPr>
      </w:pPr>
      <w:r w:rsidRPr="00A03A6E">
        <w:rPr>
          <w:i/>
          <w:iCs/>
        </w:rPr>
        <w:lastRenderedPageBreak/>
        <w:t>Proposal 2. While in SCG deactivated, in case of a split bearer with UL data, MN may trigger SCG activation based on received BSR from the UE.</w:t>
      </w:r>
    </w:p>
    <w:p w14:paraId="46AE40DF" w14:textId="77777777" w:rsidR="00AD6A37" w:rsidRPr="00A03A6E" w:rsidRDefault="00AD6A37" w:rsidP="00AD6A37">
      <w:pPr>
        <w:pStyle w:val="Doc-text2"/>
        <w:rPr>
          <w:i/>
          <w:iCs/>
        </w:rPr>
      </w:pPr>
      <w:r w:rsidRPr="00A03A6E">
        <w:rPr>
          <w:i/>
          <w:iCs/>
        </w:rPr>
        <w:t>Proposal 3. If UE detects MCG RLF while in SCG deactivated, UE triggers SCG activation either by initiating RACH or by sending an SR on the PSCell.</w:t>
      </w:r>
    </w:p>
    <w:p w14:paraId="25FB74F8" w14:textId="77777777" w:rsidR="00AD6A37" w:rsidRPr="00A03A6E" w:rsidRDefault="00AD6A37" w:rsidP="00AD6A37">
      <w:pPr>
        <w:pStyle w:val="Doc-text2"/>
        <w:rPr>
          <w:i/>
          <w:iCs/>
        </w:rPr>
      </w:pPr>
      <w:r w:rsidRPr="00A03A6E">
        <w:rPr>
          <w:i/>
          <w:iCs/>
        </w:rPr>
        <w:t>Proposal 4. Upon receiving the RACH preamble or the SR from the UE, SN provides an UL grant to the UE.</w:t>
      </w:r>
    </w:p>
    <w:p w14:paraId="3AC30C49" w14:textId="77777777" w:rsidR="00AD6A37" w:rsidRPr="00A03A6E" w:rsidRDefault="00AD6A37" w:rsidP="00AD6A37">
      <w:pPr>
        <w:pStyle w:val="Doc-text2"/>
        <w:rPr>
          <w:i/>
          <w:iCs/>
        </w:rPr>
      </w:pPr>
      <w:r w:rsidRPr="00A03A6E">
        <w:rPr>
          <w:i/>
          <w:iCs/>
        </w:rPr>
        <w:t>Proposal 5. UE uses the provided UL grant to initiate the R16 MCG Failure Information procedure by transmitting the MCGFailureInformation message to the SN.</w:t>
      </w:r>
    </w:p>
    <w:p w14:paraId="67BB1D37" w14:textId="77777777" w:rsidR="00AD6A37" w:rsidRPr="00A03A6E" w:rsidRDefault="00AD6A37" w:rsidP="00AD6A37">
      <w:pPr>
        <w:pStyle w:val="Doc-text2"/>
        <w:rPr>
          <w:i/>
          <w:iCs/>
        </w:rPr>
      </w:pPr>
      <w:r w:rsidRPr="00A03A6E">
        <w:rPr>
          <w:i/>
          <w:iCs/>
        </w:rPr>
        <w:t>Proposal 6. If there is UL data arrival on an SCG DRB while UE is in deactivated, UE triggers SCG activation by one of the following options:</w:t>
      </w:r>
    </w:p>
    <w:p w14:paraId="105CB8E0" w14:textId="77777777" w:rsidR="00AD6A37" w:rsidRPr="00A03A6E" w:rsidRDefault="00AD6A37" w:rsidP="00AD6A37">
      <w:pPr>
        <w:pStyle w:val="Doc-text2"/>
        <w:rPr>
          <w:i/>
          <w:iCs/>
        </w:rPr>
      </w:pPr>
      <w:r w:rsidRPr="00A03A6E">
        <w:rPr>
          <w:i/>
          <w:iCs/>
        </w:rPr>
        <w:t>1)</w:t>
      </w:r>
      <w:r w:rsidRPr="00A03A6E">
        <w:rPr>
          <w:i/>
          <w:iCs/>
        </w:rPr>
        <w:tab/>
        <w:t>Initiating RACH or by sending an SR on the PSCell.</w:t>
      </w:r>
    </w:p>
    <w:p w14:paraId="502D2072" w14:textId="77777777" w:rsidR="00AD6A37" w:rsidRPr="00A03A6E" w:rsidRDefault="00AD6A37" w:rsidP="00AD6A37">
      <w:pPr>
        <w:pStyle w:val="Doc-text2"/>
        <w:rPr>
          <w:i/>
          <w:iCs/>
        </w:rPr>
      </w:pPr>
      <w:r w:rsidRPr="00A03A6E">
        <w:rPr>
          <w:i/>
          <w:iCs/>
        </w:rPr>
        <w:t>2)</w:t>
      </w:r>
      <w:r w:rsidRPr="00A03A6E">
        <w:rPr>
          <w:i/>
          <w:iCs/>
        </w:rPr>
        <w:tab/>
        <w:t>Transmitting an SCG activation request in an RRC message via MCG to the MN. FFS whether UE Assistance Information can be used for this purpose.</w:t>
      </w:r>
    </w:p>
    <w:p w14:paraId="6E42A2A8" w14:textId="77777777" w:rsidR="00AD6A37" w:rsidRPr="00A03A6E" w:rsidRDefault="00AD6A37" w:rsidP="00AD6A37">
      <w:pPr>
        <w:pStyle w:val="Doc-text2"/>
        <w:rPr>
          <w:i/>
          <w:iCs/>
        </w:rPr>
      </w:pPr>
      <w:r w:rsidRPr="00A03A6E">
        <w:rPr>
          <w:i/>
          <w:iCs/>
        </w:rPr>
        <w:t xml:space="preserve">Proposal 7. In Proposal 6, for the option of using RACH or SR procedure on PSCell, network needs to configure UE to use this option. Network also needs to configure UE with PUCCH and/or CFRA resources, if available, for lower SCG activation delay.  </w:t>
      </w:r>
    </w:p>
    <w:p w14:paraId="0D6700CB" w14:textId="77777777" w:rsidR="00AD6A37" w:rsidRPr="00A03A6E" w:rsidRDefault="00AD6A37" w:rsidP="00AD6A37">
      <w:pPr>
        <w:pStyle w:val="Doc-text2"/>
        <w:rPr>
          <w:i/>
          <w:iCs/>
        </w:rPr>
      </w:pPr>
      <w:r w:rsidRPr="00A03A6E">
        <w:rPr>
          <w:i/>
          <w:iCs/>
        </w:rPr>
        <w:t>Proposal 8. If there is UL data arrival on an SCG DRB while UE is in SCG deactivated, we prefer the option where UE triggers SCG activation by transmitting an SCG activation request in an RRC message via MCG to the MN. FFS whether UE Assistance Information can be used for this purpose.</w:t>
      </w:r>
    </w:p>
    <w:p w14:paraId="439625AA" w14:textId="77777777" w:rsidR="00AD6A37" w:rsidRPr="00A03A6E" w:rsidRDefault="00AD6A37" w:rsidP="00AD6A37">
      <w:pPr>
        <w:pStyle w:val="Doc-text2"/>
        <w:rPr>
          <w:i/>
          <w:iCs/>
        </w:rPr>
      </w:pPr>
      <w:r w:rsidRPr="00A03A6E">
        <w:rPr>
          <w:i/>
          <w:iCs/>
        </w:rPr>
        <w:t>Proposal 9. UE decides whether to perform RACH at SCG activation.</w:t>
      </w:r>
    </w:p>
    <w:p w14:paraId="722FD441" w14:textId="77777777" w:rsidR="00AD6A37" w:rsidRPr="00A03A6E" w:rsidRDefault="00AD6A37" w:rsidP="00AD6A37">
      <w:pPr>
        <w:pStyle w:val="Doc-text2"/>
        <w:rPr>
          <w:i/>
          <w:iCs/>
        </w:rPr>
      </w:pPr>
      <w:r w:rsidRPr="00A03A6E">
        <w:rPr>
          <w:i/>
          <w:iCs/>
        </w:rPr>
        <w:t>Proposal 10. Upon SCG activation, UE does not need to RACH on PSCell if all of the following conditions are satisfied:</w:t>
      </w:r>
    </w:p>
    <w:p w14:paraId="2FEEB83A" w14:textId="77777777" w:rsidR="00AD6A37" w:rsidRPr="00A03A6E" w:rsidRDefault="00AD6A37" w:rsidP="00AD6A37">
      <w:pPr>
        <w:pStyle w:val="Doc-text2"/>
        <w:rPr>
          <w:i/>
          <w:iCs/>
        </w:rPr>
      </w:pPr>
      <w:r>
        <w:rPr>
          <w:i/>
          <w:iCs/>
        </w:rPr>
        <w:t>-</w:t>
      </w:r>
      <w:r w:rsidRPr="00A03A6E">
        <w:rPr>
          <w:i/>
          <w:iCs/>
        </w:rPr>
        <w:tab/>
        <w:t>TA timer of PSCell is running.</w:t>
      </w:r>
    </w:p>
    <w:p w14:paraId="741E5139" w14:textId="77777777" w:rsidR="00AD6A37" w:rsidRPr="00A03A6E" w:rsidRDefault="00AD6A37" w:rsidP="00AD6A37">
      <w:pPr>
        <w:pStyle w:val="Doc-text2"/>
        <w:rPr>
          <w:i/>
          <w:iCs/>
        </w:rPr>
      </w:pPr>
      <w:r>
        <w:rPr>
          <w:i/>
          <w:iCs/>
        </w:rPr>
        <w:t>-</w:t>
      </w:r>
      <w:r w:rsidRPr="00A03A6E">
        <w:rPr>
          <w:i/>
          <w:iCs/>
        </w:rPr>
        <w:tab/>
        <w:t>UE has a usable beam on PSCell.</w:t>
      </w:r>
    </w:p>
    <w:p w14:paraId="4A1EF4D6" w14:textId="77777777" w:rsidR="00AD6A37" w:rsidRPr="00A03A6E" w:rsidRDefault="00AD6A37" w:rsidP="00AD6A37">
      <w:pPr>
        <w:pStyle w:val="Doc-text2"/>
        <w:rPr>
          <w:i/>
          <w:iCs/>
        </w:rPr>
      </w:pPr>
      <w:r>
        <w:rPr>
          <w:i/>
          <w:iCs/>
        </w:rPr>
        <w:t>-</w:t>
      </w:r>
      <w:r w:rsidRPr="00A03A6E">
        <w:rPr>
          <w:i/>
          <w:iCs/>
        </w:rPr>
        <w:tab/>
        <w:t>SCG activation message does not include a reconfigurationWithSync.</w:t>
      </w:r>
    </w:p>
    <w:p w14:paraId="20A39CC5" w14:textId="77777777" w:rsidR="00AD6A37" w:rsidRPr="00A03A6E" w:rsidRDefault="00AD6A37" w:rsidP="00AD6A37">
      <w:pPr>
        <w:pStyle w:val="Doc-text2"/>
        <w:rPr>
          <w:i/>
          <w:iCs/>
        </w:rPr>
      </w:pPr>
      <w:r w:rsidRPr="00A03A6E">
        <w:rPr>
          <w:i/>
          <w:iCs/>
        </w:rPr>
        <w:t>Proposal 11. MAC CE based SCG activation by the network should be supported when no UE configuration changes need to be provided during activation.</w:t>
      </w:r>
    </w:p>
    <w:p w14:paraId="10D5169F" w14:textId="0184A7B8" w:rsidR="00AD6A37" w:rsidRDefault="00AD6A37" w:rsidP="00AD6A37">
      <w:pPr>
        <w:pStyle w:val="Doc-text2"/>
      </w:pPr>
    </w:p>
    <w:p w14:paraId="5922FD9B" w14:textId="77777777" w:rsidR="004879DA" w:rsidRDefault="004879DA" w:rsidP="00AD6A37">
      <w:pPr>
        <w:pStyle w:val="Doc-text2"/>
      </w:pPr>
    </w:p>
    <w:p w14:paraId="59D19532" w14:textId="77777777" w:rsidR="00AD6A37" w:rsidRDefault="00AD6A37" w:rsidP="00AD6A37">
      <w:pPr>
        <w:pStyle w:val="EmailDiscussion"/>
        <w:overflowPunct/>
        <w:autoSpaceDE/>
        <w:autoSpaceDN/>
        <w:adjustRightInd/>
        <w:ind w:left="1619" w:hanging="360"/>
        <w:textAlignment w:val="auto"/>
      </w:pPr>
      <w:r>
        <w:t>[Post115-e][219][R17 DCCA] UE-initiated SCG activation  (Huawei)</w:t>
      </w:r>
    </w:p>
    <w:p w14:paraId="58558B49" w14:textId="77777777" w:rsidR="00AD6A37" w:rsidRDefault="00AD6A37" w:rsidP="00AD6A37">
      <w:pPr>
        <w:pStyle w:val="EmailDiscussion2"/>
      </w:pPr>
      <w:r>
        <w:tab/>
        <w:t>Scope: Discuss the detauils of UE-initiated SCG activation and whether we need it. Shuld clarify technical aspects.</w:t>
      </w:r>
    </w:p>
    <w:p w14:paraId="64CD4D7A" w14:textId="77777777" w:rsidR="00AD6A37" w:rsidRDefault="00AD6A37" w:rsidP="00AD6A37">
      <w:pPr>
        <w:pStyle w:val="EmailDiscussion2"/>
      </w:pPr>
      <w:r>
        <w:tab/>
        <w:t>Intended outcome: report</w:t>
      </w:r>
    </w:p>
    <w:p w14:paraId="332238FB" w14:textId="77777777" w:rsidR="00AD6A37" w:rsidRDefault="00AD6A37" w:rsidP="00AD6A37">
      <w:pPr>
        <w:pStyle w:val="EmailDiscussion2"/>
      </w:pPr>
      <w:r>
        <w:tab/>
        <w:t>Deadline:  Long</w:t>
      </w:r>
    </w:p>
    <w:p w14:paraId="42F0D218" w14:textId="77777777" w:rsidR="00AD6A37" w:rsidRDefault="00AD6A37" w:rsidP="00AD6A37">
      <w:pPr>
        <w:pStyle w:val="EmailDiscussion2"/>
      </w:pPr>
    </w:p>
    <w:p w14:paraId="6A7F7C1A" w14:textId="77777777" w:rsidR="00AD6A37" w:rsidRPr="00BC3E1A" w:rsidRDefault="00AD6A37" w:rsidP="00AD6A37">
      <w:pPr>
        <w:pStyle w:val="Doc-text2"/>
      </w:pPr>
    </w:p>
    <w:p w14:paraId="37C8CF08" w14:textId="207A34D7" w:rsidR="00AD6A37" w:rsidRDefault="00176FE9" w:rsidP="00AD6A37">
      <w:pPr>
        <w:pStyle w:val="Doc-title"/>
      </w:pPr>
      <w:hyperlink r:id="rId1111" w:history="1">
        <w:r>
          <w:rPr>
            <w:rStyle w:val="Hyperlink"/>
          </w:rPr>
          <w:t>R2-2107019</w:t>
        </w:r>
      </w:hyperlink>
      <w:r w:rsidR="00AD6A37">
        <w:tab/>
        <w:t>Open issues for activation of deactivated SCG</w:t>
      </w:r>
      <w:r w:rsidR="00AD6A37">
        <w:tab/>
        <w:t>OPPO</w:t>
      </w:r>
      <w:r w:rsidR="00AD6A37">
        <w:tab/>
        <w:t>discussion</w:t>
      </w:r>
      <w:r w:rsidR="00AD6A37">
        <w:tab/>
        <w:t>Rel-17</w:t>
      </w:r>
      <w:r w:rsidR="00AD6A37">
        <w:tab/>
        <w:t>LTE_NR_DC_enh2-Core</w:t>
      </w:r>
    </w:p>
    <w:p w14:paraId="2DBB3ABA" w14:textId="74A06BB0" w:rsidR="00AD6A37" w:rsidRDefault="00176FE9" w:rsidP="00AD6A37">
      <w:pPr>
        <w:pStyle w:val="Doc-title"/>
      </w:pPr>
      <w:hyperlink r:id="rId1112" w:history="1">
        <w:r>
          <w:rPr>
            <w:rStyle w:val="Hyperlink"/>
          </w:rPr>
          <w:t>R2-2107353</w:t>
        </w:r>
      </w:hyperlink>
      <w:r w:rsidR="00AD6A37">
        <w:tab/>
        <w:t>Discussion on UE behaviour when SCG is deactivated</w:t>
      </w:r>
      <w:r w:rsidR="00AD6A37">
        <w:tab/>
        <w:t>Spreadtrum Communications</w:t>
      </w:r>
      <w:r w:rsidR="00AD6A37">
        <w:tab/>
        <w:t>discussion</w:t>
      </w:r>
      <w:r w:rsidR="00AD6A37">
        <w:tab/>
        <w:t>Rel-17</w:t>
      </w:r>
    </w:p>
    <w:p w14:paraId="02C8BCBA" w14:textId="5A492F13" w:rsidR="00AD6A37" w:rsidRDefault="00176FE9" w:rsidP="00AD6A37">
      <w:pPr>
        <w:pStyle w:val="Doc-title"/>
      </w:pPr>
      <w:hyperlink r:id="rId1113" w:history="1">
        <w:r>
          <w:rPr>
            <w:rStyle w:val="Hyperlink"/>
          </w:rPr>
          <w:t>R2-2107532</w:t>
        </w:r>
      </w:hyperlink>
      <w:r w:rsidR="00AD6A37">
        <w:tab/>
        <w:t>Discussion on random access and UE initiation for SCG fast activation</w:t>
      </w:r>
      <w:r w:rsidR="00AD6A37">
        <w:tab/>
        <w:t>Futurewei</w:t>
      </w:r>
      <w:r w:rsidR="00AD6A37">
        <w:tab/>
        <w:t>discussion</w:t>
      </w:r>
      <w:r w:rsidR="00AD6A37">
        <w:tab/>
        <w:t>Rel-17</w:t>
      </w:r>
      <w:r w:rsidR="00AD6A37">
        <w:tab/>
        <w:t>LTE_NR_DC_enh2-Core</w:t>
      </w:r>
      <w:r w:rsidR="00AD6A37">
        <w:tab/>
      </w:r>
      <w:hyperlink r:id="rId1114" w:history="1">
        <w:r>
          <w:rPr>
            <w:rStyle w:val="Hyperlink"/>
          </w:rPr>
          <w:t>R2-2105010</w:t>
        </w:r>
      </w:hyperlink>
    </w:p>
    <w:p w14:paraId="69FCE629" w14:textId="27EF08DC" w:rsidR="00AD6A37" w:rsidRDefault="00176FE9" w:rsidP="00AD6A37">
      <w:pPr>
        <w:pStyle w:val="Doc-title"/>
      </w:pPr>
      <w:hyperlink r:id="rId1115" w:history="1">
        <w:r>
          <w:rPr>
            <w:rStyle w:val="Hyperlink"/>
          </w:rPr>
          <w:t>R2-2107602</w:t>
        </w:r>
      </w:hyperlink>
      <w:r w:rsidR="00AD6A37">
        <w:tab/>
        <w:t>Remaining aspects related to RACH-less SCG activation</w:t>
      </w:r>
      <w:r w:rsidR="00AD6A37">
        <w:tab/>
        <w:t>Apple</w:t>
      </w:r>
      <w:r w:rsidR="00AD6A37">
        <w:tab/>
        <w:t>discussion</w:t>
      </w:r>
      <w:r w:rsidR="00AD6A37">
        <w:tab/>
        <w:t>Rel-17</w:t>
      </w:r>
      <w:r w:rsidR="00AD6A37">
        <w:tab/>
        <w:t>LTE_NR_DC_enh2-Core</w:t>
      </w:r>
    </w:p>
    <w:p w14:paraId="2616B4C0" w14:textId="633E4E4F" w:rsidR="00AD6A37" w:rsidRDefault="00176FE9" w:rsidP="00AD6A37">
      <w:pPr>
        <w:pStyle w:val="Doc-title"/>
      </w:pPr>
      <w:hyperlink r:id="rId1116" w:history="1">
        <w:r>
          <w:rPr>
            <w:rStyle w:val="Hyperlink"/>
          </w:rPr>
          <w:t>R2-2107604</w:t>
        </w:r>
      </w:hyperlink>
      <w:r w:rsidR="00AD6A37">
        <w:tab/>
        <w:t>UE initiation of SCG (de)activation request</w:t>
      </w:r>
      <w:r w:rsidR="00AD6A37">
        <w:tab/>
        <w:t>Apple</w:t>
      </w:r>
      <w:r w:rsidR="00AD6A37">
        <w:tab/>
        <w:t>discussion</w:t>
      </w:r>
      <w:r w:rsidR="00AD6A37">
        <w:tab/>
        <w:t>Rel-17</w:t>
      </w:r>
      <w:r w:rsidR="00AD6A37">
        <w:tab/>
        <w:t>LTE_NR_DC_enh2-Core</w:t>
      </w:r>
      <w:r w:rsidR="00AD6A37">
        <w:tab/>
      </w:r>
      <w:hyperlink r:id="rId1117" w:history="1">
        <w:r>
          <w:rPr>
            <w:rStyle w:val="Hyperlink"/>
          </w:rPr>
          <w:t>R2-2105140</w:t>
        </w:r>
      </w:hyperlink>
    </w:p>
    <w:p w14:paraId="5020EBE9" w14:textId="492B40FC" w:rsidR="00AD6A37" w:rsidRDefault="00176FE9" w:rsidP="00AD6A37">
      <w:pPr>
        <w:pStyle w:val="Doc-title"/>
      </w:pPr>
      <w:hyperlink r:id="rId1118" w:history="1">
        <w:r>
          <w:rPr>
            <w:rStyle w:val="Hyperlink"/>
          </w:rPr>
          <w:t>R2-2107747</w:t>
        </w:r>
      </w:hyperlink>
      <w:r w:rsidR="00AD6A37">
        <w:tab/>
        <w:t>Consideration on UE triggered SCG activation</w:t>
      </w:r>
      <w:r w:rsidR="00AD6A37">
        <w:tab/>
        <w:t>ZTE Corporation, Sanechips</w:t>
      </w:r>
      <w:r w:rsidR="00AD6A37">
        <w:tab/>
        <w:t>discussion</w:t>
      </w:r>
      <w:r w:rsidR="00AD6A37">
        <w:tab/>
        <w:t>Rel-17</w:t>
      </w:r>
      <w:r w:rsidR="00AD6A37">
        <w:tab/>
        <w:t>LTE_NR_DC_enh2-Core</w:t>
      </w:r>
    </w:p>
    <w:p w14:paraId="1A073266" w14:textId="42275747" w:rsidR="00AD6A37" w:rsidRDefault="00176FE9" w:rsidP="00AD6A37">
      <w:pPr>
        <w:pStyle w:val="Doc-title"/>
      </w:pPr>
      <w:hyperlink r:id="rId1119" w:history="1">
        <w:r>
          <w:rPr>
            <w:rStyle w:val="Hyperlink"/>
          </w:rPr>
          <w:t>R2-2107874</w:t>
        </w:r>
      </w:hyperlink>
      <w:r w:rsidR="00AD6A37">
        <w:tab/>
        <w:t>UL data handling in deactivated SCG</w:t>
      </w:r>
      <w:r w:rsidR="00AD6A37">
        <w:tab/>
        <w:t>DENSO CORPORATION</w:t>
      </w:r>
      <w:r w:rsidR="00AD6A37">
        <w:tab/>
        <w:t>discussion</w:t>
      </w:r>
      <w:r w:rsidR="00AD6A37">
        <w:tab/>
        <w:t>Rel-17</w:t>
      </w:r>
      <w:r w:rsidR="00AD6A37">
        <w:tab/>
        <w:t>LTE_NR_DC_enh2-Core</w:t>
      </w:r>
    </w:p>
    <w:p w14:paraId="212523FC" w14:textId="3E1DD152" w:rsidR="00AD6A37" w:rsidRDefault="00176FE9" w:rsidP="00AD6A37">
      <w:pPr>
        <w:pStyle w:val="Doc-title"/>
      </w:pPr>
      <w:hyperlink r:id="rId1120" w:history="1">
        <w:r>
          <w:rPr>
            <w:rStyle w:val="Hyperlink"/>
          </w:rPr>
          <w:t>R2-2107924</w:t>
        </w:r>
      </w:hyperlink>
      <w:r w:rsidR="00AD6A37">
        <w:tab/>
        <w:t>Discussion on SCG activation</w:t>
      </w:r>
      <w:r w:rsidR="00AD6A37">
        <w:tab/>
        <w:t>Lenovo, Motorola Mobility</w:t>
      </w:r>
      <w:r w:rsidR="00AD6A37">
        <w:tab/>
        <w:t>discussion</w:t>
      </w:r>
      <w:r w:rsidR="00AD6A37">
        <w:tab/>
        <w:t>Rel-17</w:t>
      </w:r>
    </w:p>
    <w:p w14:paraId="28E2457A" w14:textId="22EC5D3E" w:rsidR="00AD6A37" w:rsidRDefault="00176FE9" w:rsidP="00AD6A37">
      <w:pPr>
        <w:pStyle w:val="Doc-title"/>
      </w:pPr>
      <w:hyperlink r:id="rId1121" w:history="1">
        <w:r>
          <w:rPr>
            <w:rStyle w:val="Hyperlink"/>
          </w:rPr>
          <w:t>R2-2108133</w:t>
        </w:r>
      </w:hyperlink>
      <w:r w:rsidR="00AD6A37">
        <w:tab/>
        <w:t>Further discussions on SCG activation</w:t>
      </w:r>
      <w:r w:rsidR="00AD6A37">
        <w:tab/>
        <w:t>NEC</w:t>
      </w:r>
      <w:r w:rsidR="00AD6A37">
        <w:tab/>
        <w:t>discussion</w:t>
      </w:r>
      <w:r w:rsidR="00AD6A37">
        <w:tab/>
        <w:t>Rel-17</w:t>
      </w:r>
      <w:r w:rsidR="00AD6A37">
        <w:tab/>
        <w:t>LTE_NR_DC_enh2-Core</w:t>
      </w:r>
    </w:p>
    <w:p w14:paraId="0B902560" w14:textId="2D34D2D7" w:rsidR="00AD6A37" w:rsidRDefault="00176FE9" w:rsidP="00AD6A37">
      <w:pPr>
        <w:pStyle w:val="Doc-title"/>
      </w:pPr>
      <w:hyperlink r:id="rId1122" w:history="1">
        <w:r>
          <w:rPr>
            <w:rStyle w:val="Hyperlink"/>
          </w:rPr>
          <w:t>R2-2108134</w:t>
        </w:r>
      </w:hyperlink>
      <w:r w:rsidR="00AD6A37">
        <w:tab/>
        <w:t>UE request for SCG activation</w:t>
      </w:r>
      <w:r w:rsidR="00AD6A37">
        <w:tab/>
        <w:t>NEC</w:t>
      </w:r>
      <w:r w:rsidR="00AD6A37">
        <w:tab/>
        <w:t>discussion</w:t>
      </w:r>
      <w:r w:rsidR="00AD6A37">
        <w:tab/>
        <w:t>Rel-17</w:t>
      </w:r>
      <w:r w:rsidR="00AD6A37">
        <w:tab/>
        <w:t>LTE_NR_DC_enh2-Core</w:t>
      </w:r>
    </w:p>
    <w:p w14:paraId="33F6955D" w14:textId="1C414F45" w:rsidR="00AD6A37" w:rsidRDefault="00176FE9" w:rsidP="00AD6A37">
      <w:pPr>
        <w:pStyle w:val="Doc-title"/>
      </w:pPr>
      <w:hyperlink r:id="rId1123" w:history="1">
        <w:r>
          <w:rPr>
            <w:rStyle w:val="Hyperlink"/>
          </w:rPr>
          <w:t>R2-2108447</w:t>
        </w:r>
      </w:hyperlink>
      <w:r w:rsidR="00AD6A37">
        <w:tab/>
        <w:t>Lower layer signalling for SCG (de)activation</w:t>
      </w:r>
      <w:r w:rsidR="00AD6A37">
        <w:tab/>
        <w:t>Huawei, HiSilicon</w:t>
      </w:r>
      <w:r w:rsidR="00AD6A37">
        <w:tab/>
        <w:t>discussion</w:t>
      </w:r>
      <w:r w:rsidR="00AD6A37">
        <w:tab/>
        <w:t>Rel-17</w:t>
      </w:r>
      <w:r w:rsidR="00AD6A37">
        <w:tab/>
        <w:t>LTE_NR_DC_enh2-Core</w:t>
      </w:r>
    </w:p>
    <w:p w14:paraId="15CCE130" w14:textId="4A8CF67A" w:rsidR="00AD6A37" w:rsidRDefault="00176FE9" w:rsidP="00AD6A37">
      <w:pPr>
        <w:pStyle w:val="Doc-title"/>
      </w:pPr>
      <w:hyperlink r:id="rId1124" w:history="1">
        <w:r>
          <w:rPr>
            <w:rStyle w:val="Hyperlink"/>
          </w:rPr>
          <w:t>R2-2108490</w:t>
        </w:r>
      </w:hyperlink>
      <w:r w:rsidR="00AD6A37">
        <w:tab/>
        <w:t>Activation of SCG</w:t>
      </w:r>
      <w:r w:rsidR="00AD6A37">
        <w:tab/>
        <w:t>InterDigital</w:t>
      </w:r>
      <w:r w:rsidR="00AD6A37">
        <w:tab/>
        <w:t>discussion</w:t>
      </w:r>
      <w:r w:rsidR="00AD6A37">
        <w:tab/>
        <w:t>Rel-17</w:t>
      </w:r>
      <w:r w:rsidR="00AD6A37">
        <w:tab/>
        <w:t>LTE_NR_DC_enh2-Core</w:t>
      </w:r>
    </w:p>
    <w:p w14:paraId="6FE79E17" w14:textId="63082E43" w:rsidR="00AD6A37" w:rsidRDefault="00176FE9" w:rsidP="00AD6A37">
      <w:pPr>
        <w:pStyle w:val="Doc-title"/>
      </w:pPr>
      <w:hyperlink r:id="rId1125" w:history="1">
        <w:r>
          <w:rPr>
            <w:rStyle w:val="Hyperlink"/>
          </w:rPr>
          <w:t>R2-2108531</w:t>
        </w:r>
      </w:hyperlink>
      <w:r w:rsidR="00AD6A37">
        <w:tab/>
        <w:t>Discussions on activation of deactivated SCG</w:t>
      </w:r>
      <w:r w:rsidR="00AD6A37">
        <w:tab/>
        <w:t>CMCC</w:t>
      </w:r>
      <w:r w:rsidR="00AD6A37">
        <w:tab/>
        <w:t>discussion</w:t>
      </w:r>
      <w:r w:rsidR="00AD6A37">
        <w:tab/>
        <w:t>Rel-17</w:t>
      </w:r>
      <w:r w:rsidR="00AD6A37">
        <w:tab/>
        <w:t>LTE_NR_DC_enh2-Core</w:t>
      </w:r>
    </w:p>
    <w:p w14:paraId="23A8C647" w14:textId="51018262" w:rsidR="00AD6A37" w:rsidRDefault="00176FE9" w:rsidP="00AD6A37">
      <w:pPr>
        <w:pStyle w:val="Doc-title"/>
      </w:pPr>
      <w:hyperlink r:id="rId1126" w:history="1">
        <w:r>
          <w:rPr>
            <w:rStyle w:val="Hyperlink"/>
          </w:rPr>
          <w:t>R2-2108693</w:t>
        </w:r>
      </w:hyperlink>
      <w:r w:rsidR="00AD6A37">
        <w:tab/>
        <w:t>Considerations on Activation of Deactivated SCG</w:t>
      </w:r>
      <w:r w:rsidR="00AD6A37">
        <w:tab/>
        <w:t>CATT</w:t>
      </w:r>
      <w:r w:rsidR="00AD6A37">
        <w:tab/>
        <w:t>discussion</w:t>
      </w:r>
      <w:r w:rsidR="00AD6A37">
        <w:tab/>
        <w:t>Rel-17</w:t>
      </w:r>
      <w:r w:rsidR="00AD6A37">
        <w:tab/>
        <w:t>LTE_NR_DC_enh2-Core</w:t>
      </w:r>
    </w:p>
    <w:p w14:paraId="1CCB5741" w14:textId="6532506A" w:rsidR="00AD6A37" w:rsidRDefault="00176FE9" w:rsidP="00AD6A37">
      <w:pPr>
        <w:pStyle w:val="Doc-title"/>
      </w:pPr>
      <w:hyperlink r:id="rId1127" w:history="1">
        <w:r>
          <w:rPr>
            <w:rStyle w:val="Hyperlink"/>
          </w:rPr>
          <w:t>R2-2108722</w:t>
        </w:r>
      </w:hyperlink>
      <w:r w:rsidR="00AD6A37">
        <w:tab/>
        <w:t>Activation of SCG</w:t>
      </w:r>
      <w:r w:rsidR="00AD6A37">
        <w:tab/>
        <w:t>LG Electronics</w:t>
      </w:r>
      <w:r w:rsidR="00AD6A37">
        <w:tab/>
        <w:t>discussion</w:t>
      </w:r>
      <w:r w:rsidR="00AD6A37">
        <w:tab/>
        <w:t>Rel-17</w:t>
      </w:r>
      <w:r w:rsidR="00AD6A37">
        <w:tab/>
        <w:t>LTE_NR_DC_enh2-Core</w:t>
      </w:r>
      <w:r w:rsidR="00AD6A37">
        <w:tab/>
      </w:r>
      <w:hyperlink r:id="rId1128" w:history="1">
        <w:r>
          <w:rPr>
            <w:rStyle w:val="Hyperlink"/>
          </w:rPr>
          <w:t>R2-2106108</w:t>
        </w:r>
      </w:hyperlink>
    </w:p>
    <w:p w14:paraId="3FDF1AB3" w14:textId="092CE17A" w:rsidR="00AD6A37" w:rsidRDefault="00176FE9" w:rsidP="00AD6A37">
      <w:pPr>
        <w:pStyle w:val="Doc-title"/>
      </w:pPr>
      <w:hyperlink r:id="rId1129" w:history="1">
        <w:r>
          <w:rPr>
            <w:rStyle w:val="Hyperlink"/>
          </w:rPr>
          <w:t>R2-2108728</w:t>
        </w:r>
      </w:hyperlink>
      <w:r w:rsidR="00AD6A37">
        <w:tab/>
        <w:t>Discussion on SCG activation</w:t>
      </w:r>
      <w:r w:rsidR="00AD6A37">
        <w:tab/>
        <w:t>SHARP Corporation</w:t>
      </w:r>
      <w:r w:rsidR="00AD6A37">
        <w:tab/>
        <w:t>discussion</w:t>
      </w:r>
      <w:r w:rsidR="00AD6A37">
        <w:tab/>
        <w:t>Rel-17</w:t>
      </w:r>
      <w:r w:rsidR="00AD6A37">
        <w:tab/>
        <w:t>LTE_NR_DC_enh2-Core</w:t>
      </w:r>
      <w:r w:rsidR="00AD6A37">
        <w:tab/>
      </w:r>
      <w:hyperlink r:id="rId1130" w:history="1">
        <w:r>
          <w:rPr>
            <w:rStyle w:val="Hyperlink"/>
          </w:rPr>
          <w:t>R2-2106312</w:t>
        </w:r>
      </w:hyperlink>
    </w:p>
    <w:p w14:paraId="6D1026CE" w14:textId="77777777" w:rsidR="00AD6A37" w:rsidRDefault="00AD6A37" w:rsidP="00AD6A37">
      <w:pPr>
        <w:pStyle w:val="Doc-title"/>
      </w:pPr>
    </w:p>
    <w:p w14:paraId="1FADAE9D" w14:textId="77777777" w:rsidR="00AD6A37" w:rsidRPr="00203FEA" w:rsidRDefault="00AD6A37" w:rsidP="00AD6A37">
      <w:pPr>
        <w:pStyle w:val="Doc-text2"/>
        <w:ind w:left="0" w:firstLine="0"/>
        <w:rPr>
          <w:i/>
          <w:iCs/>
          <w:sz w:val="18"/>
          <w:szCs w:val="22"/>
        </w:rPr>
      </w:pPr>
      <w:r w:rsidRPr="00203FEA">
        <w:rPr>
          <w:i/>
          <w:iCs/>
          <w:sz w:val="18"/>
          <w:szCs w:val="22"/>
        </w:rPr>
        <w:t>Withdrawn</w:t>
      </w:r>
      <w:r>
        <w:rPr>
          <w:i/>
          <w:iCs/>
          <w:sz w:val="18"/>
          <w:szCs w:val="22"/>
        </w:rPr>
        <w:t>:</w:t>
      </w:r>
    </w:p>
    <w:p w14:paraId="65108796" w14:textId="2CF6ED8D" w:rsidR="00AD6A37" w:rsidRPr="00203FEA" w:rsidRDefault="00176FE9" w:rsidP="00AD6A37">
      <w:pPr>
        <w:pStyle w:val="Doc-title"/>
      </w:pPr>
      <w:hyperlink r:id="rId1131" w:history="1">
        <w:r>
          <w:rPr>
            <w:rStyle w:val="Hyperlink"/>
          </w:rPr>
          <w:t>R2-2107865</w:t>
        </w:r>
      </w:hyperlink>
      <w:r w:rsidR="00AD6A37">
        <w:tab/>
        <w:t>UL data handling in deactivated SCG</w:t>
      </w:r>
      <w:r w:rsidR="00AD6A37">
        <w:tab/>
        <w:t>DENSO CORPORATION</w:t>
      </w:r>
      <w:r w:rsidR="00AD6A37">
        <w:tab/>
        <w:t>discussion</w:t>
      </w:r>
      <w:r w:rsidR="00AD6A37">
        <w:tab/>
        <w:t>Rel-17</w:t>
      </w:r>
      <w:r w:rsidR="00AD6A37">
        <w:tab/>
        <w:t>LTE_NR_DC_enh2-Core</w:t>
      </w:r>
      <w:r w:rsidR="00AD6A37">
        <w:tab/>
        <w:t>Withdrawn</w:t>
      </w:r>
    </w:p>
    <w:p w14:paraId="462E7B6E" w14:textId="77777777" w:rsidR="00AD6A37" w:rsidRDefault="00AD6A37" w:rsidP="00AD6A37">
      <w:pPr>
        <w:pStyle w:val="Doc-text2"/>
      </w:pPr>
    </w:p>
    <w:p w14:paraId="7F2F449B" w14:textId="77777777" w:rsidR="00AD6A37" w:rsidRPr="00A873A8" w:rsidRDefault="00AD6A37" w:rsidP="00AD6A37">
      <w:pPr>
        <w:pStyle w:val="Doc-text2"/>
      </w:pPr>
    </w:p>
    <w:p w14:paraId="5367FC4C" w14:textId="77777777" w:rsidR="00AD6A37" w:rsidRPr="000D255B" w:rsidRDefault="00AD6A37" w:rsidP="00AD6A37">
      <w:pPr>
        <w:pStyle w:val="Heading4"/>
      </w:pPr>
      <w:bookmarkStart w:id="164" w:name="_Toc82647128"/>
      <w:r w:rsidRPr="000D255B">
        <w:t>8.2.2.4</w:t>
      </w:r>
      <w:r w:rsidRPr="000D255B">
        <w:tab/>
        <w:t>Other aspects of SCG activation/deactivation</w:t>
      </w:r>
      <w:bookmarkEnd w:id="164"/>
    </w:p>
    <w:p w14:paraId="5746DFED" w14:textId="77777777" w:rsidR="00AD6A37" w:rsidRPr="000D255B" w:rsidRDefault="00AD6A37" w:rsidP="00AD6A37">
      <w:pPr>
        <w:pStyle w:val="Comments"/>
      </w:pPr>
      <w:r w:rsidRPr="000D255B">
        <w:t xml:space="preserve">This agenda item will </w:t>
      </w:r>
      <w:r>
        <w:t xml:space="preserve">not </w:t>
      </w:r>
      <w:r w:rsidRPr="000D255B">
        <w:t xml:space="preserve">be </w:t>
      </w:r>
      <w:r>
        <w:t>treated in</w:t>
      </w:r>
      <w:r w:rsidRPr="000D255B">
        <w:t xml:space="preserve"> this meeting .</w:t>
      </w:r>
    </w:p>
    <w:p w14:paraId="55096BA7" w14:textId="52E4B862" w:rsidR="00AD6A37" w:rsidRDefault="00176FE9" w:rsidP="00AD6A37">
      <w:pPr>
        <w:pStyle w:val="Doc-title"/>
      </w:pPr>
      <w:hyperlink r:id="rId1132" w:history="1">
        <w:r>
          <w:rPr>
            <w:rStyle w:val="Hyperlink"/>
          </w:rPr>
          <w:t>R2-2107605</w:t>
        </w:r>
      </w:hyperlink>
      <w:r w:rsidR="00AD6A37">
        <w:tab/>
        <w:t>SCG bearer handling for the SCG deactivation feature</w:t>
      </w:r>
      <w:r w:rsidR="00AD6A37">
        <w:tab/>
        <w:t>Apple</w:t>
      </w:r>
      <w:r w:rsidR="00AD6A37">
        <w:tab/>
        <w:t>discussion</w:t>
      </w:r>
      <w:r w:rsidR="00AD6A37">
        <w:tab/>
        <w:t>Rel-17</w:t>
      </w:r>
      <w:r w:rsidR="00AD6A37">
        <w:tab/>
        <w:t>LTE_NR_DC_enh2-Core</w:t>
      </w:r>
    </w:p>
    <w:p w14:paraId="6573B65D" w14:textId="2EC36EC2" w:rsidR="00AD6A37" w:rsidRDefault="00176FE9" w:rsidP="00AD6A37">
      <w:pPr>
        <w:pStyle w:val="Doc-title"/>
      </w:pPr>
      <w:hyperlink r:id="rId1133" w:history="1">
        <w:r>
          <w:rPr>
            <w:rStyle w:val="Hyperlink"/>
          </w:rPr>
          <w:t>R2-2108532</w:t>
        </w:r>
      </w:hyperlink>
      <w:r w:rsidR="00AD6A37">
        <w:tab/>
        <w:t>Considerations for fast MCG link recovery with deactivated SCG</w:t>
      </w:r>
      <w:r w:rsidR="00AD6A37">
        <w:tab/>
        <w:t>CMCC</w:t>
      </w:r>
      <w:r w:rsidR="00AD6A37">
        <w:tab/>
        <w:t>discussion</w:t>
      </w:r>
      <w:r w:rsidR="00AD6A37">
        <w:tab/>
        <w:t>Rel-17</w:t>
      </w:r>
      <w:r w:rsidR="00AD6A37">
        <w:tab/>
        <w:t>LTE_NR_DC_enh2-Core</w:t>
      </w:r>
    </w:p>
    <w:p w14:paraId="50886D48" w14:textId="77777777" w:rsidR="00AD6A37" w:rsidRPr="00A873A8" w:rsidRDefault="00AD6A37" w:rsidP="00AD6A37">
      <w:pPr>
        <w:pStyle w:val="Doc-text2"/>
      </w:pPr>
    </w:p>
    <w:p w14:paraId="1CD55067" w14:textId="77777777" w:rsidR="00AD6A37" w:rsidRPr="000D255B" w:rsidRDefault="00AD6A37" w:rsidP="00AD6A37">
      <w:pPr>
        <w:pStyle w:val="Heading3"/>
      </w:pPr>
      <w:bookmarkStart w:id="165" w:name="_Toc82647129"/>
      <w:r w:rsidRPr="000D255B">
        <w:t>8.2.3</w:t>
      </w:r>
      <w:r w:rsidRPr="000D255B">
        <w:tab/>
        <w:t>Conditional PSCell change / addition</w:t>
      </w:r>
      <w:bookmarkEnd w:id="165"/>
    </w:p>
    <w:p w14:paraId="3E7A52D0" w14:textId="77777777" w:rsidR="00AD6A37" w:rsidRPr="000D255B" w:rsidRDefault="00AD6A37" w:rsidP="00AD6A37">
      <w:pPr>
        <w:pStyle w:val="Comments"/>
      </w:pPr>
      <w:r w:rsidRPr="000D255B">
        <w:t xml:space="preserve">No documents should be submitted to 8.2.3. Please submit to.8.2.3.x </w:t>
      </w:r>
    </w:p>
    <w:p w14:paraId="75C7D5C4" w14:textId="77777777" w:rsidR="00AD6A37" w:rsidRPr="000D255B" w:rsidRDefault="00AD6A37" w:rsidP="00AD6A37">
      <w:pPr>
        <w:pStyle w:val="Heading4"/>
      </w:pPr>
      <w:bookmarkStart w:id="166" w:name="_Toc82647130"/>
      <w:r w:rsidRPr="000D255B">
        <w:t>8.2.3.1</w:t>
      </w:r>
      <w:r w:rsidRPr="000D255B">
        <w:tab/>
        <w:t xml:space="preserve">CPAC procedures </w:t>
      </w:r>
      <w:r>
        <w:t>from network perspective</w:t>
      </w:r>
      <w:bookmarkEnd w:id="166"/>
    </w:p>
    <w:p w14:paraId="0E60C91A" w14:textId="77777777" w:rsidR="00AD6A37" w:rsidRDefault="00AD6A37" w:rsidP="00AD6A37">
      <w:pPr>
        <w:pStyle w:val="Comments"/>
      </w:pPr>
      <w:r w:rsidRPr="000D255B">
        <w:t>Including discussion on CPAC configuration and execution details</w:t>
      </w:r>
      <w:r>
        <w:t xml:space="preserve"> and Stage-2 signalling flows</w:t>
      </w:r>
      <w:r w:rsidRPr="000D255B">
        <w:t>.</w:t>
      </w:r>
    </w:p>
    <w:p w14:paraId="320F9887" w14:textId="77777777" w:rsidR="00AD6A37" w:rsidRDefault="00AD6A37" w:rsidP="00AD6A37">
      <w:pPr>
        <w:pStyle w:val="Comments"/>
      </w:pPr>
      <w:r>
        <w:t>Including discussion on the design of inter-node messages (to answer RAN3 LS questions).</w:t>
      </w:r>
    </w:p>
    <w:p w14:paraId="1B5B41B8" w14:textId="77777777" w:rsidR="00AD6A37" w:rsidRDefault="00AD6A37" w:rsidP="00AD6A37">
      <w:pPr>
        <w:pStyle w:val="Comments"/>
      </w:pPr>
      <w:r>
        <w:t>Including discussion on whether, after T-SN provided the conditional configurations to the MN, the SN measurement configuration can be updated *before* the MN provides theses conditional configurations to the UE.</w:t>
      </w:r>
    </w:p>
    <w:p w14:paraId="16F4FF0C" w14:textId="77777777" w:rsidR="00AD6A37" w:rsidRPr="00A81091" w:rsidRDefault="00AD6A37" w:rsidP="00AD6A37">
      <w:pPr>
        <w:pStyle w:val="Comments"/>
      </w:pPr>
      <w:r>
        <w:t>Including discussion whether the execution conditions can be updated after T-SN provided the conditional configurations to the MN.</w:t>
      </w:r>
    </w:p>
    <w:p w14:paraId="4FE9229C" w14:textId="77777777" w:rsidR="00AD6A37" w:rsidRPr="00195F50" w:rsidRDefault="00AD6A37" w:rsidP="00AD6A37">
      <w:pPr>
        <w:pStyle w:val="BoldComments"/>
      </w:pPr>
      <w:r>
        <w:t>Web Conf (</w:t>
      </w:r>
      <w:r w:rsidRPr="00195F50">
        <w:t>Tuesday 1st week</w:t>
      </w:r>
      <w:r>
        <w:t>)</w:t>
      </w:r>
      <w:r w:rsidRPr="00195F50">
        <w:t xml:space="preserve"> (1)</w:t>
      </w:r>
    </w:p>
    <w:p w14:paraId="3DE19DCD" w14:textId="77777777" w:rsidR="00AD6A37" w:rsidRDefault="00AD6A37" w:rsidP="00AD6A37">
      <w:pPr>
        <w:pStyle w:val="Comments"/>
      </w:pPr>
      <w:r>
        <w:t>Discussion on the design of inter-node messages (to answer RAN3 LS questions).</w:t>
      </w:r>
    </w:p>
    <w:p w14:paraId="136FA73A" w14:textId="77777777" w:rsidR="00AD6A37" w:rsidRDefault="00AD6A37" w:rsidP="00AD6A37">
      <w:pPr>
        <w:pStyle w:val="Comments"/>
      </w:pPr>
      <w:r>
        <w:t>Discussion on whether, after T-SN provided the conditional configurations to the MN, the SN measurement configuration can be updated *before* the MN provides theses conditional configurations to the UE.</w:t>
      </w:r>
    </w:p>
    <w:p w14:paraId="3D6F292C" w14:textId="24C37A33" w:rsidR="00AD6A37" w:rsidRDefault="00176FE9" w:rsidP="00AD6A37">
      <w:pPr>
        <w:pStyle w:val="Doc-title"/>
      </w:pPr>
      <w:hyperlink r:id="rId1134" w:history="1">
        <w:r>
          <w:rPr>
            <w:rStyle w:val="Hyperlink"/>
          </w:rPr>
          <w:t>R2-2108112</w:t>
        </w:r>
      </w:hyperlink>
      <w:r w:rsidR="00AD6A37">
        <w:tab/>
        <w:t>Network procedures and signalling for CPAC</w:t>
      </w:r>
      <w:r w:rsidR="00AD6A37">
        <w:tab/>
        <w:t>Ericsson</w:t>
      </w:r>
      <w:r w:rsidR="00AD6A37">
        <w:tab/>
        <w:t>discussion</w:t>
      </w:r>
      <w:r w:rsidR="00AD6A37">
        <w:tab/>
        <w:t>Rel-17</w:t>
      </w:r>
      <w:r w:rsidR="00AD6A37">
        <w:tab/>
        <w:t>LTE_NR_DC_enh2-Core</w:t>
      </w:r>
    </w:p>
    <w:p w14:paraId="6C8B534D" w14:textId="77777777" w:rsidR="00AD6A37" w:rsidRDefault="00AD6A37" w:rsidP="00AD6A37">
      <w:pPr>
        <w:pStyle w:val="Doc-text2"/>
      </w:pPr>
      <w:r>
        <w:t>Discussion</w:t>
      </w:r>
    </w:p>
    <w:p w14:paraId="38079467" w14:textId="77777777" w:rsidR="00AD6A37" w:rsidRDefault="00AD6A37" w:rsidP="00AD6A37">
      <w:pPr>
        <w:pStyle w:val="Doc-text2"/>
      </w:pPr>
      <w:r>
        <w:t>-</w:t>
      </w:r>
      <w:r>
        <w:tab/>
        <w:t>Nokia thinks solution 2 is cleaner and avoids these problems with solution 1 (i.e. ignoring measIds tec.). But would be fine to combine solutions via having SN inform MN under which conditions update will result. LGE agrees with solution 2. Qualcomm agrees and thinks solution 2 is cleaner. Would be also fine with Nokia P3 as it could avoid later MN-SN interactions. Apple and Futurewei agree.</w:t>
      </w:r>
    </w:p>
    <w:p w14:paraId="15D50EC2" w14:textId="77777777" w:rsidR="00AD6A37" w:rsidRDefault="00AD6A37" w:rsidP="00AD6A37">
      <w:pPr>
        <w:pStyle w:val="Doc-text2"/>
      </w:pPr>
      <w:r>
        <w:t>-</w:t>
      </w:r>
      <w:r>
        <w:tab/>
        <w:t>Ericsson thinks we should decide now and is not sure Nokia solution is needed.</w:t>
      </w:r>
    </w:p>
    <w:p w14:paraId="29A3EC10" w14:textId="77777777" w:rsidR="00AD6A37" w:rsidRDefault="00AD6A37" w:rsidP="00AD6A37">
      <w:pPr>
        <w:pStyle w:val="Doc-text2"/>
      </w:pPr>
      <w:r>
        <w:t>-</w:t>
      </w:r>
      <w:r>
        <w:tab/>
        <w:t>CATT thinks that solution 1 will have some impact on RAN3 and needs an LS. Thinks we should adopt solution 1 if RAN3 can handle it. Samsung thinks solution 1 is better because there's no real problems. Network can do additional reconfiguration later on. Lenovo thinks network could wait based on implementation anyway. Thinks RAN3 is discussing CPC replace but not sure what to ask from RAN3.</w:t>
      </w:r>
    </w:p>
    <w:p w14:paraId="10A3F583" w14:textId="77777777" w:rsidR="00AD6A37" w:rsidRDefault="00AD6A37" w:rsidP="00AD6A37">
      <w:pPr>
        <w:pStyle w:val="Doc-text2"/>
      </w:pPr>
      <w:r>
        <w:t>-</w:t>
      </w:r>
      <w:r>
        <w:tab/>
        <w:t>Huawei thinks that for solution 1, we need to define whether UE can ignore measIds and that doesn't need LS to RAN3. For solution 2, it's not clear if there is nested procedure for "re-negotiation" which requires RAN3. Normally MN can re-negotiate if SN modifies. How does it wokr if something fails? Nokia clarifies that source SN will determine what to do: MN will not change source SN configuration and MN will know this. Huawei wonders if we change gaps, doesn't it require MN-SN coordination? Would be fine if re-negotiation is not allowed as that would reduce complexity. QC is not sure why source SN would ever reject the modification since this is about informing what happened?</w:t>
      </w:r>
    </w:p>
    <w:p w14:paraId="7D0E51F1" w14:textId="77777777" w:rsidR="00AD6A37" w:rsidRDefault="00AD6A37" w:rsidP="00AD6A37">
      <w:pPr>
        <w:pStyle w:val="Doc-text2"/>
      </w:pPr>
      <w:r>
        <w:lastRenderedPageBreak/>
        <w:t>-</w:t>
      </w:r>
      <w:r>
        <w:tab/>
        <w:t>Huawei is worried solution 2 opens up too many unknowns. CATT agrees and thinks solution 1 is simpler from RAN3 perspective.</w:t>
      </w:r>
    </w:p>
    <w:p w14:paraId="296A82F6" w14:textId="77777777" w:rsidR="00AD6A37" w:rsidRDefault="00AD6A37" w:rsidP="00AD6A37">
      <w:pPr>
        <w:pStyle w:val="Doc-text2"/>
      </w:pPr>
    </w:p>
    <w:p w14:paraId="762EED4F" w14:textId="77777777" w:rsidR="00AD6A37" w:rsidRDefault="00AD6A37" w:rsidP="00AD6A37">
      <w:pPr>
        <w:pStyle w:val="Agreement"/>
        <w:tabs>
          <w:tab w:val="clear" w:pos="9990"/>
        </w:tabs>
        <w:overflowPunct/>
        <w:autoSpaceDE/>
        <w:autoSpaceDN/>
        <w:adjustRightInd/>
        <w:ind w:left="1619" w:hanging="360"/>
        <w:textAlignment w:val="auto"/>
      </w:pPr>
      <w:r>
        <w:t>Working assumption: We go for solution 2. Should make sure multiple re-negotiation procedures (i.e. two nested procedures or anything that requires negotiation cannot be used) is not allowed. Inform RAN3 and take their feedback into account.</w:t>
      </w:r>
    </w:p>
    <w:p w14:paraId="0152D6A8" w14:textId="77777777" w:rsidR="00AD6A37" w:rsidRPr="00312162" w:rsidRDefault="00AD6A37" w:rsidP="00AD6A37">
      <w:pPr>
        <w:pStyle w:val="Doc-text2"/>
      </w:pPr>
    </w:p>
    <w:p w14:paraId="62018E52" w14:textId="77777777" w:rsidR="00AD6A37" w:rsidRPr="00004320" w:rsidRDefault="00AD6A37" w:rsidP="00AD6A37">
      <w:pPr>
        <w:pStyle w:val="Doc-text2"/>
      </w:pPr>
    </w:p>
    <w:p w14:paraId="70BDCED5" w14:textId="77777777" w:rsidR="00AD6A37" w:rsidRPr="00681FC9" w:rsidRDefault="00AD6A37" w:rsidP="00AD6A37">
      <w:pPr>
        <w:pStyle w:val="Doc-text2"/>
        <w:rPr>
          <w:i/>
          <w:iCs/>
        </w:rPr>
      </w:pPr>
      <w:r w:rsidRPr="00681FC9">
        <w:rPr>
          <w:i/>
          <w:iCs/>
        </w:rPr>
        <w:t>Proposal 1</w:t>
      </w:r>
      <w:r w:rsidRPr="00681FC9">
        <w:rPr>
          <w:i/>
          <w:iCs/>
        </w:rPr>
        <w:tab/>
        <w:t>If solution 1 is agreed, send an LS to RAN3 and ask them to discuss the scenarios where not all candidate target cells are accepted by T-SN in option 1.</w:t>
      </w:r>
    </w:p>
    <w:p w14:paraId="3CB4AE07" w14:textId="77777777" w:rsidR="00AD6A37" w:rsidRPr="00681FC9" w:rsidRDefault="00AD6A37" w:rsidP="00AD6A37">
      <w:pPr>
        <w:pStyle w:val="Doc-text2"/>
        <w:rPr>
          <w:i/>
          <w:iCs/>
        </w:rPr>
      </w:pPr>
      <w:r w:rsidRPr="00681FC9">
        <w:rPr>
          <w:i/>
          <w:iCs/>
        </w:rPr>
        <w:t>Proposal 2</w:t>
      </w:r>
      <w:r w:rsidRPr="00681FC9">
        <w:rPr>
          <w:i/>
          <w:iCs/>
        </w:rPr>
        <w:tab/>
        <w:t>If solution 1 is agreed, the specification is updated so that the UE does not have to perform measurements for measId(s) in MeasConfig that are not indicated in the condExecutionCond associated to condReconfigId.</w:t>
      </w:r>
    </w:p>
    <w:p w14:paraId="7A8504B4" w14:textId="77777777" w:rsidR="00AD6A37" w:rsidRDefault="00AD6A37" w:rsidP="00AD6A37">
      <w:pPr>
        <w:pStyle w:val="Doc-text2"/>
        <w:rPr>
          <w:i/>
          <w:iCs/>
        </w:rPr>
      </w:pPr>
      <w:r w:rsidRPr="00681FC9">
        <w:rPr>
          <w:i/>
          <w:iCs/>
        </w:rPr>
        <w:t>Proposal 3</w:t>
      </w:r>
      <w:r w:rsidRPr="00681FC9">
        <w:rPr>
          <w:i/>
          <w:iCs/>
        </w:rPr>
        <w:tab/>
        <w:t>The S-SN only sends the execution conditions to the MN after it has received information about which target cells that were accepted by T-SN.</w:t>
      </w:r>
    </w:p>
    <w:p w14:paraId="5C125624" w14:textId="77777777" w:rsidR="00AD6A37" w:rsidRDefault="00AD6A37" w:rsidP="00AD6A37">
      <w:pPr>
        <w:pStyle w:val="Doc-text2"/>
        <w:rPr>
          <w:i/>
          <w:iCs/>
        </w:rPr>
      </w:pPr>
    </w:p>
    <w:p w14:paraId="467F7A85" w14:textId="77777777" w:rsidR="00AD6A37" w:rsidRDefault="00AD6A37" w:rsidP="00AD6A37">
      <w:pPr>
        <w:pStyle w:val="Doc-text2"/>
        <w:rPr>
          <w:i/>
          <w:iCs/>
        </w:rPr>
      </w:pPr>
    </w:p>
    <w:p w14:paraId="238C192F" w14:textId="77777777" w:rsidR="00AD6A37" w:rsidRDefault="00AD6A37" w:rsidP="00AD6A37">
      <w:pPr>
        <w:pStyle w:val="Doc-text2"/>
      </w:pPr>
      <w:r>
        <w:t>Discussion (P4-10)</w:t>
      </w:r>
    </w:p>
    <w:p w14:paraId="50AEE3E2" w14:textId="77777777" w:rsidR="00AD6A37" w:rsidRDefault="00AD6A37" w:rsidP="00AD6A37">
      <w:pPr>
        <w:pStyle w:val="Doc-text2"/>
      </w:pPr>
      <w:r>
        <w:t>-</w:t>
      </w:r>
      <w:r>
        <w:tab/>
        <w:t>Huawei thinks these are mainly RAN2 details and RAN3 doens't care so much. Not sure ASN.1 given by Ericsson works in all cases. Some extensions are inside the list, and recursive message inside may be difficult to use with empty SEQUENCE. Convida agrees that empty SEQUENCE has to be at the end of encoding.</w:t>
      </w:r>
    </w:p>
    <w:p w14:paraId="60693DB3" w14:textId="77777777" w:rsidR="00AD6A37" w:rsidRDefault="00AD6A37" w:rsidP="00AD6A37">
      <w:pPr>
        <w:pStyle w:val="Doc-text2"/>
      </w:pPr>
    </w:p>
    <w:p w14:paraId="4070EBBF" w14:textId="77777777" w:rsidR="00AD6A37" w:rsidRPr="004879DA" w:rsidRDefault="00AD6A37" w:rsidP="00AD6A37">
      <w:pPr>
        <w:pStyle w:val="Agreement"/>
        <w:tabs>
          <w:tab w:val="clear" w:pos="9990"/>
        </w:tabs>
        <w:overflowPunct/>
        <w:autoSpaceDE/>
        <w:autoSpaceDN/>
        <w:adjustRightInd/>
        <w:ind w:left="1619" w:hanging="360"/>
        <w:textAlignment w:val="auto"/>
      </w:pPr>
      <w:r w:rsidRPr="004879DA">
        <w:t>6</w:t>
      </w:r>
      <w:r w:rsidRPr="004879DA">
        <w:tab/>
        <w:t>The inter-node signalling from (at least) target SN to MN for CPAC procedures only includes a single container (FFS which IE), even if several PSCell candidates are provided.</w:t>
      </w:r>
    </w:p>
    <w:p w14:paraId="4710D18F" w14:textId="77777777" w:rsidR="00AD6A37" w:rsidRDefault="00AD6A37" w:rsidP="00AD6A37">
      <w:pPr>
        <w:pStyle w:val="Agreement"/>
        <w:tabs>
          <w:tab w:val="clear" w:pos="9990"/>
        </w:tabs>
        <w:overflowPunct/>
        <w:autoSpaceDE/>
        <w:autoSpaceDN/>
        <w:adjustRightInd/>
        <w:ind w:left="1619" w:hanging="360"/>
        <w:textAlignment w:val="auto"/>
      </w:pPr>
      <w:r w:rsidRPr="004879DA">
        <w:t>10</w:t>
      </w:r>
      <w:r w:rsidRPr="004879DA">
        <w:tab/>
        <w:t>A response LS should be sent to RAN3 to inform about the RAN2 decisions on inter-</w:t>
      </w:r>
      <w:r w:rsidRPr="00681FC9">
        <w:t>node RRC container design for CPAC.</w:t>
      </w:r>
      <w:r>
        <w:t xml:space="preserve"> Offline [221] (Ericsson), deadline Thu morning, try to agree via email. </w:t>
      </w:r>
    </w:p>
    <w:p w14:paraId="6B442640" w14:textId="77777777" w:rsidR="00AD6A37" w:rsidRDefault="00AD6A37" w:rsidP="00AD6A37">
      <w:pPr>
        <w:pStyle w:val="Agreement"/>
        <w:tabs>
          <w:tab w:val="clear" w:pos="9990"/>
        </w:tabs>
        <w:overflowPunct/>
        <w:autoSpaceDE/>
        <w:autoSpaceDN/>
        <w:adjustRightInd/>
        <w:ind w:left="1619" w:hanging="360"/>
        <w:textAlignment w:val="auto"/>
      </w:pPr>
      <w:r>
        <w:t>Post-meeting email discussion inter-node message details, with aim to provide draft CR (Ericsson)</w:t>
      </w:r>
    </w:p>
    <w:p w14:paraId="307C5425" w14:textId="77777777" w:rsidR="00AD6A37" w:rsidRDefault="00AD6A37" w:rsidP="00AD6A37">
      <w:pPr>
        <w:pStyle w:val="Doc-text2"/>
      </w:pPr>
    </w:p>
    <w:p w14:paraId="2CB4E2B0" w14:textId="77777777" w:rsidR="00AD6A37" w:rsidRDefault="00AD6A37" w:rsidP="00AD6A37">
      <w:pPr>
        <w:pStyle w:val="EmailDiscussion"/>
        <w:overflowPunct/>
        <w:autoSpaceDE/>
        <w:autoSpaceDN/>
        <w:adjustRightInd/>
        <w:ind w:left="1619" w:hanging="360"/>
        <w:textAlignment w:val="auto"/>
      </w:pPr>
      <w:r>
        <w:t>[Post115-e][216][R17 DCCA] Inter-node message design (Ericsson)</w:t>
      </w:r>
    </w:p>
    <w:p w14:paraId="32694C36" w14:textId="77777777" w:rsidR="00AD6A37" w:rsidRDefault="00AD6A37" w:rsidP="00AD6A37">
      <w:pPr>
        <w:pStyle w:val="EmailDiscussion2"/>
        <w:ind w:left="1619" w:firstLine="0"/>
      </w:pPr>
      <w:r>
        <w:t>Scope: Discuss details of inter-node messages for CPAC and provide draft CR of the resulting option(s).</w:t>
      </w:r>
    </w:p>
    <w:p w14:paraId="0C9D7808" w14:textId="77777777" w:rsidR="00AD6A37" w:rsidRDefault="00AD6A37" w:rsidP="00AD6A37">
      <w:pPr>
        <w:pStyle w:val="EmailDiscussion2"/>
      </w:pPr>
      <w:r>
        <w:tab/>
        <w:t>Intended outcome: Draft CR</w:t>
      </w:r>
    </w:p>
    <w:p w14:paraId="1012782B" w14:textId="77777777" w:rsidR="00AD6A37" w:rsidRDefault="00AD6A37" w:rsidP="00AD6A37">
      <w:pPr>
        <w:pStyle w:val="EmailDiscussion2"/>
      </w:pPr>
      <w:r>
        <w:tab/>
        <w:t>Deadline:  Long</w:t>
      </w:r>
    </w:p>
    <w:p w14:paraId="0FF1CCE6" w14:textId="77777777" w:rsidR="00AD6A37" w:rsidRPr="008C541C" w:rsidRDefault="00AD6A37" w:rsidP="00AD6A37">
      <w:pPr>
        <w:pStyle w:val="Doc-text2"/>
      </w:pPr>
    </w:p>
    <w:p w14:paraId="4A4E42AF" w14:textId="77777777" w:rsidR="00AD6A37" w:rsidRPr="00312162" w:rsidRDefault="00AD6A37" w:rsidP="00AD6A37">
      <w:pPr>
        <w:pStyle w:val="Doc-text2"/>
      </w:pPr>
    </w:p>
    <w:p w14:paraId="37611714" w14:textId="77777777" w:rsidR="00AD6A37" w:rsidRPr="00681FC9" w:rsidRDefault="00AD6A37" w:rsidP="00AD6A37">
      <w:pPr>
        <w:pStyle w:val="Doc-text2"/>
        <w:rPr>
          <w:i/>
          <w:iCs/>
        </w:rPr>
      </w:pPr>
      <w:r w:rsidRPr="00681FC9">
        <w:rPr>
          <w:i/>
          <w:iCs/>
        </w:rPr>
        <w:t>Proposal 4</w:t>
      </w:r>
      <w:r w:rsidRPr="00681FC9">
        <w:rPr>
          <w:i/>
          <w:iCs/>
        </w:rPr>
        <w:tab/>
        <w:t>Multiple PSCell candidates (and thus multiple CG-Config) should be included in a single RRC container in the S-NODE ADDITION REQUEST ACKNOWLEDGE message from target SN to MN at CPAC procedures.</w:t>
      </w:r>
    </w:p>
    <w:p w14:paraId="22BF3C80" w14:textId="77777777" w:rsidR="00AD6A37" w:rsidRPr="00681FC9" w:rsidRDefault="00AD6A37" w:rsidP="00AD6A37">
      <w:pPr>
        <w:pStyle w:val="Doc-text2"/>
        <w:rPr>
          <w:i/>
          <w:iCs/>
        </w:rPr>
      </w:pPr>
      <w:r w:rsidRPr="00681FC9">
        <w:rPr>
          <w:i/>
          <w:iCs/>
        </w:rPr>
        <w:t>Proposal 5</w:t>
      </w:r>
      <w:r w:rsidRPr="00681FC9">
        <w:rPr>
          <w:i/>
          <w:iCs/>
        </w:rPr>
        <w:tab/>
        <w:t>The existing CG-Config message is extended to include a list of the additional CG-Config(s) in order for the T-SN to provide the list of CG-Config (one per candidate PSCell) to the MN at CPAC procedures.</w:t>
      </w:r>
    </w:p>
    <w:p w14:paraId="1D80B300" w14:textId="77777777" w:rsidR="00AD6A37" w:rsidRPr="00681FC9" w:rsidRDefault="00AD6A37" w:rsidP="00AD6A37">
      <w:pPr>
        <w:pStyle w:val="Doc-text2"/>
        <w:rPr>
          <w:i/>
          <w:iCs/>
        </w:rPr>
      </w:pPr>
      <w:r w:rsidRPr="00681FC9">
        <w:rPr>
          <w:i/>
          <w:iCs/>
        </w:rPr>
        <w:t>Proposal 6</w:t>
      </w:r>
      <w:r w:rsidRPr="00681FC9">
        <w:rPr>
          <w:i/>
          <w:iCs/>
        </w:rPr>
        <w:tab/>
        <w:t>The inter-node signalling from source SN to MN at CPAC procedures only includes a single CG-Config, even if several PSCell candidates are provided.</w:t>
      </w:r>
    </w:p>
    <w:p w14:paraId="6D5FB8D3" w14:textId="77777777" w:rsidR="00AD6A37" w:rsidRPr="00681FC9" w:rsidRDefault="00AD6A37" w:rsidP="00AD6A37">
      <w:pPr>
        <w:pStyle w:val="Doc-text2"/>
        <w:rPr>
          <w:i/>
          <w:iCs/>
        </w:rPr>
      </w:pPr>
      <w:r w:rsidRPr="00681FC9">
        <w:rPr>
          <w:i/>
          <w:iCs/>
        </w:rPr>
        <w:t>Proposal 7</w:t>
      </w:r>
      <w:r w:rsidRPr="00681FC9">
        <w:rPr>
          <w:i/>
          <w:iCs/>
        </w:rPr>
        <w:tab/>
        <w:t>Discuss whether the execution conditions are included in a new list or in an extension of the candidateCellInfoListSN (within MeasResultNR).</w:t>
      </w:r>
    </w:p>
    <w:p w14:paraId="0C426ED7" w14:textId="77777777" w:rsidR="00AD6A37" w:rsidRPr="00681FC9" w:rsidRDefault="00AD6A37" w:rsidP="00AD6A37">
      <w:pPr>
        <w:pStyle w:val="Doc-text2"/>
        <w:rPr>
          <w:i/>
          <w:iCs/>
        </w:rPr>
      </w:pPr>
      <w:r w:rsidRPr="00681FC9">
        <w:rPr>
          <w:i/>
          <w:iCs/>
        </w:rPr>
        <w:t>Proposal 8</w:t>
      </w:r>
      <w:r w:rsidRPr="00681FC9">
        <w:rPr>
          <w:i/>
          <w:iCs/>
        </w:rPr>
        <w:tab/>
        <w:t>The inter-node signalling from MN to candidate target SN at CPAC procedures only includes a single CG-ConfigInfo, even if several PSCell candidates are provided.</w:t>
      </w:r>
    </w:p>
    <w:p w14:paraId="6BA2EF11" w14:textId="77777777" w:rsidR="00AD6A37" w:rsidRPr="00681FC9" w:rsidRDefault="00AD6A37" w:rsidP="00AD6A37">
      <w:pPr>
        <w:pStyle w:val="Doc-text2"/>
        <w:rPr>
          <w:i/>
          <w:iCs/>
        </w:rPr>
      </w:pPr>
      <w:r w:rsidRPr="00681FC9">
        <w:rPr>
          <w:i/>
          <w:iCs/>
        </w:rPr>
        <w:t>Proposal 9</w:t>
      </w:r>
      <w:r w:rsidRPr="00681FC9">
        <w:rPr>
          <w:i/>
          <w:iCs/>
        </w:rPr>
        <w:tab/>
        <w:t>RAN2 to inform RAN3 that the MN is not required to forward the execution condition(s) to the target SN (also in the SN initiated inter-SN CPC procedure) and that the MN performs the association between the execution conditions (from the source SN) and the RRC configuration of the candidate PSCell(s).</w:t>
      </w:r>
    </w:p>
    <w:p w14:paraId="64BA4B85" w14:textId="77777777" w:rsidR="00AD6A37" w:rsidRDefault="00AD6A37" w:rsidP="00AD6A37">
      <w:pPr>
        <w:pStyle w:val="Doc-text2"/>
        <w:rPr>
          <w:i/>
          <w:iCs/>
        </w:rPr>
      </w:pPr>
      <w:r w:rsidRPr="00681FC9">
        <w:rPr>
          <w:i/>
          <w:iCs/>
        </w:rPr>
        <w:t>Proposal 10</w:t>
      </w:r>
      <w:r w:rsidRPr="00681FC9">
        <w:rPr>
          <w:i/>
          <w:iCs/>
        </w:rPr>
        <w:tab/>
        <w:t>A response LS should be sent to RAN3 to inform about the RAN2 decisions on inter-node RRC container design for CPAC and handling of execution conditions at SN initiated inter-SN CPC procedure. A draft LS is provided in the Annex.</w:t>
      </w:r>
    </w:p>
    <w:p w14:paraId="59F02054" w14:textId="77777777" w:rsidR="00AD6A37" w:rsidRPr="00681FC9" w:rsidRDefault="00AD6A37" w:rsidP="00AD6A37">
      <w:pPr>
        <w:pStyle w:val="Doc-text2"/>
        <w:rPr>
          <w:i/>
          <w:iCs/>
        </w:rPr>
      </w:pPr>
    </w:p>
    <w:p w14:paraId="6C152FBF" w14:textId="42A32826" w:rsidR="00AD6A37" w:rsidRDefault="00176FE9" w:rsidP="00AD6A37">
      <w:pPr>
        <w:pStyle w:val="Doc-title"/>
      </w:pPr>
      <w:hyperlink r:id="rId1135" w:history="1">
        <w:r>
          <w:rPr>
            <w:rStyle w:val="Hyperlink"/>
          </w:rPr>
          <w:t>R2-2108448</w:t>
        </w:r>
      </w:hyperlink>
      <w:r w:rsidR="00AD6A37">
        <w:tab/>
        <w:t>Source SN configuration update during CPC configuration</w:t>
      </w:r>
      <w:r w:rsidR="00AD6A37">
        <w:tab/>
        <w:t>Huawei, HiSilicon</w:t>
      </w:r>
      <w:r w:rsidR="00AD6A37">
        <w:tab/>
        <w:t>discussion</w:t>
      </w:r>
      <w:r w:rsidR="00AD6A37">
        <w:tab/>
        <w:t>Rel-17</w:t>
      </w:r>
      <w:r w:rsidR="00AD6A37">
        <w:tab/>
        <w:t>LTE_NR_DC_enh2-Core</w:t>
      </w:r>
    </w:p>
    <w:p w14:paraId="03D5AE8C" w14:textId="6787ABBA" w:rsidR="00AD6A37" w:rsidRPr="00572E61" w:rsidRDefault="00176FE9" w:rsidP="00AD6A37">
      <w:pPr>
        <w:pStyle w:val="Doc-title"/>
      </w:pPr>
      <w:hyperlink r:id="rId1136" w:history="1">
        <w:r>
          <w:rPr>
            <w:rStyle w:val="Hyperlink"/>
          </w:rPr>
          <w:t>R2-2108449</w:t>
        </w:r>
      </w:hyperlink>
      <w:r w:rsidR="00AD6A37">
        <w:tab/>
        <w:t>Reply LS on inter-node message design</w:t>
      </w:r>
      <w:r w:rsidR="00AD6A37">
        <w:tab/>
        <w:t>Huawei, HiSilicon</w:t>
      </w:r>
      <w:r w:rsidR="00AD6A37">
        <w:tab/>
        <w:t>LS out</w:t>
      </w:r>
      <w:r w:rsidR="00AD6A37">
        <w:tab/>
        <w:t>Rel-17</w:t>
      </w:r>
      <w:r w:rsidR="00AD6A37">
        <w:tab/>
        <w:t>LTE_NR_DC_enh2-Core</w:t>
      </w:r>
      <w:r w:rsidR="00AD6A37">
        <w:tab/>
        <w:t>To:RAN3</w:t>
      </w:r>
    </w:p>
    <w:p w14:paraId="3795E396" w14:textId="240D58C0" w:rsidR="00AD6A37" w:rsidRDefault="00176FE9" w:rsidP="00AD6A37">
      <w:pPr>
        <w:pStyle w:val="Doc-title"/>
      </w:pPr>
      <w:hyperlink r:id="rId1137" w:history="1">
        <w:r>
          <w:rPr>
            <w:rStyle w:val="Hyperlink"/>
          </w:rPr>
          <w:t>R2-2107226</w:t>
        </w:r>
      </w:hyperlink>
      <w:r w:rsidR="00AD6A37">
        <w:tab/>
        <w:t>Discussion on SN initiated conditional PSCell change</w:t>
      </w:r>
      <w:r w:rsidR="00AD6A37">
        <w:tab/>
        <w:t>NTT DOCOMO INC.</w:t>
      </w:r>
      <w:r w:rsidR="00AD6A37">
        <w:tab/>
        <w:t>discussion</w:t>
      </w:r>
    </w:p>
    <w:p w14:paraId="0C48CA36" w14:textId="528ADDAC" w:rsidR="00AD6A37" w:rsidRDefault="00176FE9" w:rsidP="00AD6A37">
      <w:pPr>
        <w:pStyle w:val="Doc-title"/>
      </w:pPr>
      <w:hyperlink r:id="rId1138" w:history="1">
        <w:r>
          <w:rPr>
            <w:rStyle w:val="Hyperlink"/>
          </w:rPr>
          <w:t>R2-2107525</w:t>
        </w:r>
      </w:hyperlink>
      <w:r w:rsidR="00AD6A37">
        <w:tab/>
        <w:t>On SN-initiated CPC and the working assumptions</w:t>
      </w:r>
      <w:r w:rsidR="00AD6A37">
        <w:tab/>
        <w:t>Nokia, Nokia Shanghai Bell</w:t>
      </w:r>
      <w:r w:rsidR="00AD6A37">
        <w:tab/>
        <w:t>discussion</w:t>
      </w:r>
      <w:r w:rsidR="00AD6A37">
        <w:tab/>
        <w:t>Rel-17</w:t>
      </w:r>
      <w:r w:rsidR="00AD6A37">
        <w:tab/>
        <w:t>LTE_NR_DC_enh2-Core</w:t>
      </w:r>
    </w:p>
    <w:p w14:paraId="5F822F7D" w14:textId="77777777" w:rsidR="00AD6A37" w:rsidRPr="00004320" w:rsidRDefault="00AD6A37" w:rsidP="00AD6A37">
      <w:pPr>
        <w:pStyle w:val="Doc-text2"/>
        <w:rPr>
          <w:i/>
          <w:iCs/>
        </w:rPr>
      </w:pPr>
      <w:r w:rsidRPr="00004320">
        <w:rPr>
          <w:i/>
          <w:iCs/>
        </w:rPr>
        <w:t>Proposal 3: S-SN informs the MN in SN Change Required the acceptance/rejection of which cells requires an update of S-SN measurement configuration.</w:t>
      </w:r>
    </w:p>
    <w:p w14:paraId="2064BF41" w14:textId="5810A8E2" w:rsidR="00AD6A37" w:rsidRDefault="00176FE9" w:rsidP="00AD6A37">
      <w:pPr>
        <w:pStyle w:val="Doc-title"/>
      </w:pPr>
      <w:hyperlink r:id="rId1139" w:history="1">
        <w:r>
          <w:rPr>
            <w:rStyle w:val="Hyperlink"/>
          </w:rPr>
          <w:t>R2-2107421</w:t>
        </w:r>
      </w:hyperlink>
      <w:r w:rsidR="00AD6A37">
        <w:tab/>
        <w:t>CPAC procedures from network perspective</w:t>
      </w:r>
      <w:r w:rsidR="00AD6A37">
        <w:tab/>
        <w:t>Qualcomm Incorporated</w:t>
      </w:r>
      <w:r w:rsidR="00AD6A37">
        <w:tab/>
        <w:t>discussion</w:t>
      </w:r>
      <w:r w:rsidR="00AD6A37">
        <w:tab/>
        <w:t>Rel-17</w:t>
      </w:r>
    </w:p>
    <w:p w14:paraId="217DE5EB" w14:textId="77777777" w:rsidR="00AD6A37" w:rsidRPr="00827E9A" w:rsidRDefault="00AD6A37" w:rsidP="00AD6A37">
      <w:pPr>
        <w:pStyle w:val="Doc-text2"/>
      </w:pPr>
    </w:p>
    <w:p w14:paraId="75EA1A0C" w14:textId="25E26DFA" w:rsidR="00AD6A37" w:rsidRDefault="00176FE9" w:rsidP="00AD6A37">
      <w:pPr>
        <w:pStyle w:val="Doc-title"/>
      </w:pPr>
      <w:hyperlink r:id="rId1140" w:history="1">
        <w:r>
          <w:rPr>
            <w:rStyle w:val="Hyperlink"/>
          </w:rPr>
          <w:t>R2-2108135</w:t>
        </w:r>
      </w:hyperlink>
      <w:r w:rsidR="00AD6A37">
        <w:tab/>
        <w:t>Signaling details of SN-initiated CPC</w:t>
      </w:r>
      <w:r w:rsidR="00AD6A37">
        <w:tab/>
        <w:t>NEC</w:t>
      </w:r>
      <w:r w:rsidR="00AD6A37">
        <w:tab/>
        <w:t>discussion</w:t>
      </w:r>
      <w:r w:rsidR="00AD6A37">
        <w:tab/>
        <w:t>Rel-17</w:t>
      </w:r>
      <w:r w:rsidR="00AD6A37">
        <w:tab/>
        <w:t>LTE_NR_DC_enh2-Core</w:t>
      </w:r>
    </w:p>
    <w:p w14:paraId="30F6289C" w14:textId="1882DCBC" w:rsidR="00AD6A37" w:rsidRDefault="00176FE9" w:rsidP="00AD6A37">
      <w:pPr>
        <w:pStyle w:val="Doc-title"/>
      </w:pPr>
      <w:hyperlink r:id="rId1141" w:history="1">
        <w:r>
          <w:rPr>
            <w:rStyle w:val="Hyperlink"/>
          </w:rPr>
          <w:t>R2-2108162</w:t>
        </w:r>
      </w:hyperlink>
      <w:r w:rsidR="00AD6A37">
        <w:tab/>
        <w:t>Discussion on SN initiated inter-SN CPC</w:t>
      </w:r>
      <w:r w:rsidR="00AD6A37">
        <w:tab/>
        <w:t>ZTE Corporation, Sanechips</w:t>
      </w:r>
      <w:r w:rsidR="00AD6A37">
        <w:tab/>
        <w:t>discussion</w:t>
      </w:r>
      <w:r w:rsidR="00AD6A37">
        <w:tab/>
        <w:t>Rel-17</w:t>
      </w:r>
      <w:r w:rsidR="00AD6A37">
        <w:tab/>
        <w:t>LTE_NR_DC_enh2-Core</w:t>
      </w:r>
    </w:p>
    <w:p w14:paraId="6E80B206" w14:textId="1264F9C7" w:rsidR="00AD6A37" w:rsidRDefault="00176FE9" w:rsidP="00AD6A37">
      <w:pPr>
        <w:pStyle w:val="Doc-title"/>
      </w:pPr>
      <w:hyperlink r:id="rId1142" w:history="1">
        <w:r>
          <w:rPr>
            <w:rStyle w:val="Hyperlink"/>
          </w:rPr>
          <w:t>R2-2108163</w:t>
        </w:r>
      </w:hyperlink>
      <w:r w:rsidR="00AD6A37">
        <w:tab/>
        <w:t>Further consideration on CPAC procedure</w:t>
      </w:r>
      <w:r w:rsidR="00AD6A37">
        <w:tab/>
        <w:t>ZTE Corporation, Sanechips</w:t>
      </w:r>
      <w:r w:rsidR="00AD6A37">
        <w:tab/>
        <w:t>discussion</w:t>
      </w:r>
      <w:r w:rsidR="00AD6A37">
        <w:tab/>
        <w:t>Rel-17</w:t>
      </w:r>
      <w:r w:rsidR="00AD6A37">
        <w:tab/>
        <w:t>LTE_NR_DC_enh2-Core</w:t>
      </w:r>
    </w:p>
    <w:p w14:paraId="5A3A89B6" w14:textId="77777777" w:rsidR="00AD6A37" w:rsidRDefault="00AD6A37" w:rsidP="00AD6A37">
      <w:pPr>
        <w:pStyle w:val="Doc-title"/>
      </w:pPr>
    </w:p>
    <w:p w14:paraId="12C1FCF0" w14:textId="716B3420" w:rsidR="00AD6A37" w:rsidRDefault="00176FE9" w:rsidP="00AD6A37">
      <w:pPr>
        <w:pStyle w:val="Doc-title"/>
      </w:pPr>
      <w:hyperlink r:id="rId1143" w:history="1">
        <w:r>
          <w:rPr>
            <w:rStyle w:val="Hyperlink"/>
          </w:rPr>
          <w:t>R2-2107111</w:t>
        </w:r>
      </w:hyperlink>
      <w:r w:rsidR="00AD6A37">
        <w:tab/>
        <w:t>Considerations on SN-initiated CPC procedure</w:t>
      </w:r>
      <w:r w:rsidR="00AD6A37">
        <w:tab/>
        <w:t>KDDI Corporation</w:t>
      </w:r>
      <w:r w:rsidR="00AD6A37">
        <w:tab/>
        <w:t>discussion</w:t>
      </w:r>
    </w:p>
    <w:p w14:paraId="3711334B" w14:textId="017738E8" w:rsidR="00AD6A37" w:rsidRDefault="00176FE9" w:rsidP="00AD6A37">
      <w:pPr>
        <w:pStyle w:val="Doc-title"/>
      </w:pPr>
      <w:hyperlink r:id="rId1144" w:history="1">
        <w:r>
          <w:rPr>
            <w:rStyle w:val="Hyperlink"/>
          </w:rPr>
          <w:t>R2-2107460</w:t>
        </w:r>
      </w:hyperlink>
      <w:r w:rsidR="00AD6A37">
        <w:tab/>
        <w:t>Discussion on SN initiated inter-SN CPC</w:t>
      </w:r>
      <w:r w:rsidR="00AD6A37">
        <w:tab/>
        <w:t>China Telecommunication</w:t>
      </w:r>
      <w:r w:rsidR="00AD6A37">
        <w:tab/>
        <w:t>discussion</w:t>
      </w:r>
      <w:r w:rsidR="00AD6A37">
        <w:tab/>
        <w:t>Rel-17</w:t>
      </w:r>
      <w:r w:rsidR="00AD6A37">
        <w:tab/>
        <w:t>LTE_NR_DC_enh2-Core</w:t>
      </w:r>
    </w:p>
    <w:p w14:paraId="29E98F40" w14:textId="41B4139F" w:rsidR="00AD6A37" w:rsidRDefault="00176FE9" w:rsidP="00AD6A37">
      <w:pPr>
        <w:pStyle w:val="Doc-title"/>
      </w:pPr>
      <w:hyperlink r:id="rId1145" w:history="1">
        <w:r>
          <w:rPr>
            <w:rStyle w:val="Hyperlink"/>
          </w:rPr>
          <w:t>R2-2107404</w:t>
        </w:r>
      </w:hyperlink>
      <w:r w:rsidR="00AD6A37">
        <w:tab/>
        <w:t>Discussion on CPAC procedures from NW perspective</w:t>
      </w:r>
      <w:r w:rsidR="00AD6A37">
        <w:tab/>
        <w:t>vivo</w:t>
      </w:r>
      <w:r w:rsidR="00AD6A37">
        <w:tab/>
        <w:t>discussion</w:t>
      </w:r>
      <w:r w:rsidR="00AD6A37">
        <w:tab/>
        <w:t>Rel-17</w:t>
      </w:r>
      <w:r w:rsidR="00AD6A37">
        <w:tab/>
        <w:t>LTE_NR_DC_enh2-Core</w:t>
      </w:r>
    </w:p>
    <w:p w14:paraId="00295D46" w14:textId="12F5BCED" w:rsidR="00AD6A37" w:rsidRDefault="00176FE9" w:rsidP="00AD6A37">
      <w:pPr>
        <w:pStyle w:val="Doc-title"/>
      </w:pPr>
      <w:hyperlink r:id="rId1146" w:history="1">
        <w:r>
          <w:rPr>
            <w:rStyle w:val="Hyperlink"/>
          </w:rPr>
          <w:t>R2-2107533</w:t>
        </w:r>
      </w:hyperlink>
      <w:r w:rsidR="00AD6A37">
        <w:tab/>
        <w:t>Remaining issues with SN initiated CPC</w:t>
      </w:r>
      <w:r w:rsidR="00AD6A37">
        <w:tab/>
        <w:t>Futurewei</w:t>
      </w:r>
      <w:r w:rsidR="00AD6A37">
        <w:tab/>
        <w:t>discussion</w:t>
      </w:r>
      <w:r w:rsidR="00AD6A37">
        <w:tab/>
        <w:t>Rel-17</w:t>
      </w:r>
      <w:r w:rsidR="00AD6A37">
        <w:tab/>
        <w:t>LTE_NR_DC_enh2-Core</w:t>
      </w:r>
      <w:r w:rsidR="00AD6A37">
        <w:tab/>
      </w:r>
      <w:hyperlink r:id="rId1147" w:history="1">
        <w:r>
          <w:rPr>
            <w:rStyle w:val="Hyperlink"/>
          </w:rPr>
          <w:t>R2-2105012</w:t>
        </w:r>
      </w:hyperlink>
    </w:p>
    <w:p w14:paraId="4DEC03CC" w14:textId="58234037" w:rsidR="00AD6A37" w:rsidRDefault="00176FE9" w:rsidP="00AD6A37">
      <w:pPr>
        <w:pStyle w:val="Doc-title"/>
      </w:pPr>
      <w:hyperlink r:id="rId1148" w:history="1">
        <w:r>
          <w:rPr>
            <w:rStyle w:val="Hyperlink"/>
          </w:rPr>
          <w:t>R2-2107925</w:t>
        </w:r>
      </w:hyperlink>
      <w:r w:rsidR="00AD6A37">
        <w:tab/>
        <w:t>Issues related to SN initiated inter-SN CPC</w:t>
      </w:r>
      <w:r w:rsidR="00AD6A37">
        <w:tab/>
        <w:t>Lenovo, Motorola Mobility</w:t>
      </w:r>
      <w:r w:rsidR="00AD6A37">
        <w:tab/>
        <w:t>discussion</w:t>
      </w:r>
      <w:r w:rsidR="00AD6A37">
        <w:tab/>
        <w:t>Rel-17</w:t>
      </w:r>
    </w:p>
    <w:p w14:paraId="725A79E1" w14:textId="06E8A8F5" w:rsidR="00AD6A37" w:rsidRDefault="00176FE9" w:rsidP="00AD6A37">
      <w:pPr>
        <w:pStyle w:val="Doc-title"/>
      </w:pPr>
      <w:hyperlink r:id="rId1149" w:history="1">
        <w:r>
          <w:rPr>
            <w:rStyle w:val="Hyperlink"/>
          </w:rPr>
          <w:t>R2-2108694</w:t>
        </w:r>
      </w:hyperlink>
      <w:r w:rsidR="00AD6A37">
        <w:tab/>
        <w:t>Discussion on CPAC procedures from network perspective</w:t>
      </w:r>
      <w:r w:rsidR="00AD6A37">
        <w:tab/>
        <w:t>CATT</w:t>
      </w:r>
      <w:r w:rsidR="00AD6A37">
        <w:tab/>
        <w:t>discussion</w:t>
      </w:r>
      <w:r w:rsidR="00AD6A37">
        <w:tab/>
        <w:t>Rel-17</w:t>
      </w:r>
      <w:r w:rsidR="00AD6A37">
        <w:tab/>
        <w:t>LTE_NR_DC_enh2-Core</w:t>
      </w:r>
    </w:p>
    <w:p w14:paraId="1402B3FD" w14:textId="19F08CFC" w:rsidR="00AD6A37" w:rsidRDefault="00176FE9" w:rsidP="00AD6A37">
      <w:pPr>
        <w:pStyle w:val="Doc-title"/>
      </w:pPr>
      <w:hyperlink r:id="rId1150" w:history="1">
        <w:r>
          <w:rPr>
            <w:rStyle w:val="Hyperlink"/>
          </w:rPr>
          <w:t>R2-2108775</w:t>
        </w:r>
      </w:hyperlink>
      <w:r w:rsidR="00AD6A37">
        <w:tab/>
        <w:t>Further consideration on CPAC stage 2 flow, and remaining issues</w:t>
      </w:r>
      <w:r w:rsidR="00AD6A37">
        <w:tab/>
        <w:t>Samsung Electronics</w:t>
      </w:r>
      <w:r w:rsidR="00AD6A37">
        <w:tab/>
        <w:t>discussion</w:t>
      </w:r>
      <w:r w:rsidR="00AD6A37">
        <w:tab/>
        <w:t>LTE_NR_DC_enh2-Core</w:t>
      </w:r>
    </w:p>
    <w:p w14:paraId="404904B1" w14:textId="2E681341" w:rsidR="00AD6A37" w:rsidRDefault="00AD6A37" w:rsidP="00AD6A37">
      <w:pPr>
        <w:pStyle w:val="Doc-text2"/>
      </w:pPr>
    </w:p>
    <w:p w14:paraId="69B771CA" w14:textId="77777777" w:rsidR="004879DA" w:rsidRDefault="004879DA" w:rsidP="00AD6A37">
      <w:pPr>
        <w:pStyle w:val="Doc-text2"/>
      </w:pPr>
    </w:p>
    <w:p w14:paraId="4C45C142" w14:textId="77777777" w:rsidR="00AD6A37" w:rsidRPr="00D13A7A" w:rsidRDefault="00AD6A37" w:rsidP="00AD6A37">
      <w:pPr>
        <w:pStyle w:val="BoldComments"/>
        <w:rPr>
          <w:lang w:val="fi-FI"/>
        </w:rPr>
      </w:pPr>
      <w:r>
        <w:t>Email</w:t>
      </w:r>
      <w:r>
        <w:rPr>
          <w:lang w:val="fi-FI"/>
        </w:rPr>
        <w:t xml:space="preserve"> discussions ([221])</w:t>
      </w:r>
    </w:p>
    <w:p w14:paraId="2B13DB57" w14:textId="77777777" w:rsidR="00AD6A37" w:rsidRPr="00B926EB" w:rsidRDefault="00AD6A37" w:rsidP="00AD6A37">
      <w:pPr>
        <w:pStyle w:val="EmailDiscussion"/>
        <w:overflowPunct/>
        <w:autoSpaceDE/>
        <w:autoSpaceDN/>
        <w:adjustRightInd/>
        <w:ind w:left="1619" w:hanging="360"/>
        <w:textAlignment w:val="auto"/>
      </w:pPr>
      <w:r w:rsidRPr="00B926EB">
        <w:t>[AT115-e][2</w:t>
      </w:r>
      <w:r>
        <w:t>21</w:t>
      </w:r>
      <w:r w:rsidRPr="00B926EB">
        <w:t xml:space="preserve">][R17 DCCA] </w:t>
      </w:r>
      <w:r>
        <w:t>LS to RAN3 on CPAC</w:t>
      </w:r>
      <w:r w:rsidRPr="00B926EB">
        <w:t xml:space="preserve"> (</w:t>
      </w:r>
      <w:r>
        <w:t>Ericsson</w:t>
      </w:r>
      <w:r w:rsidRPr="00B926EB">
        <w:t>)</w:t>
      </w:r>
    </w:p>
    <w:p w14:paraId="33D274B2" w14:textId="77777777" w:rsidR="00AD6A37" w:rsidRPr="00B926EB" w:rsidRDefault="00AD6A37" w:rsidP="00AD6A37">
      <w:pPr>
        <w:pStyle w:val="EmailDiscussion2"/>
        <w:ind w:left="1619" w:firstLine="0"/>
        <w:rPr>
          <w:u w:val="single"/>
        </w:rPr>
      </w:pPr>
      <w:r w:rsidRPr="00B926EB">
        <w:rPr>
          <w:u w:val="single"/>
        </w:rPr>
        <w:t xml:space="preserve">Scope: </w:t>
      </w:r>
    </w:p>
    <w:p w14:paraId="2BD38D35" w14:textId="77777777" w:rsidR="00AD6A37" w:rsidRPr="00B926EB" w:rsidRDefault="00AD6A37" w:rsidP="00AD6A37">
      <w:pPr>
        <w:pStyle w:val="EmailDiscussion2"/>
        <w:numPr>
          <w:ilvl w:val="2"/>
          <w:numId w:val="16"/>
        </w:numPr>
        <w:overflowPunct/>
        <w:autoSpaceDE/>
        <w:autoSpaceDN/>
        <w:adjustRightInd/>
        <w:ind w:left="1980"/>
        <w:textAlignment w:val="auto"/>
      </w:pPr>
      <w:r>
        <w:t xml:space="preserve">Inform RAN3 </w:t>
      </w:r>
      <w:r w:rsidRPr="00681FC9">
        <w:t>about the RAN2 decisions on inter-node RRC container design for CPAC</w:t>
      </w:r>
      <w:r>
        <w:t xml:space="preserve"> </w:t>
      </w:r>
    </w:p>
    <w:p w14:paraId="6DDCFB19" w14:textId="77777777" w:rsidR="00AD6A37" w:rsidRPr="00B926EB" w:rsidRDefault="00AD6A37" w:rsidP="00AD6A37">
      <w:pPr>
        <w:pStyle w:val="EmailDiscussion2"/>
        <w:rPr>
          <w:u w:val="single"/>
        </w:rPr>
      </w:pPr>
      <w:r w:rsidRPr="00B926EB">
        <w:tab/>
      </w:r>
      <w:r w:rsidRPr="00B926EB">
        <w:rPr>
          <w:u w:val="single"/>
        </w:rPr>
        <w:t xml:space="preserve">Intended outcome: </w:t>
      </w:r>
    </w:p>
    <w:p w14:paraId="5199EDE9" w14:textId="3E3A0095" w:rsidR="00AD6A37" w:rsidRPr="00B926EB" w:rsidRDefault="00AD6A37" w:rsidP="00AD6A37">
      <w:pPr>
        <w:pStyle w:val="EmailDiscussion2"/>
        <w:numPr>
          <w:ilvl w:val="2"/>
          <w:numId w:val="16"/>
        </w:numPr>
        <w:overflowPunct/>
        <w:autoSpaceDE/>
        <w:autoSpaceDN/>
        <w:adjustRightInd/>
        <w:ind w:left="1980"/>
        <w:textAlignment w:val="auto"/>
      </w:pPr>
      <w:r>
        <w:t>Draft LS out</w:t>
      </w:r>
      <w:r w:rsidRPr="00B926EB">
        <w:t xml:space="preserve"> in </w:t>
      </w:r>
      <w:hyperlink r:id="rId1151" w:history="1">
        <w:r w:rsidR="00176FE9">
          <w:rPr>
            <w:rStyle w:val="Hyperlink"/>
          </w:rPr>
          <w:t>R2-2108863</w:t>
        </w:r>
      </w:hyperlink>
      <w:r w:rsidRPr="00B926EB">
        <w:t>.</w:t>
      </w:r>
    </w:p>
    <w:p w14:paraId="1948D8FE" w14:textId="77777777" w:rsidR="00AD6A37" w:rsidRPr="00B926EB" w:rsidRDefault="00AD6A37" w:rsidP="00AD6A37">
      <w:pPr>
        <w:pStyle w:val="EmailDiscussion2"/>
        <w:rPr>
          <w:u w:val="single"/>
        </w:rPr>
      </w:pPr>
      <w:r w:rsidRPr="00B926EB">
        <w:tab/>
      </w:r>
      <w:r w:rsidRPr="00B926EB">
        <w:rPr>
          <w:u w:val="single"/>
        </w:rPr>
        <w:t xml:space="preserve">Deadline for providing comments, for rapporteur inputs, conclusions and CR finalization:  </w:t>
      </w:r>
    </w:p>
    <w:p w14:paraId="1AB9377B" w14:textId="77777777" w:rsidR="00AD6A37" w:rsidRPr="00B926EB"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 xml:space="preserve">Initial deadline (for company feedback):  </w:t>
      </w:r>
      <w:r>
        <w:rPr>
          <w:color w:val="000000" w:themeColor="text1"/>
        </w:rPr>
        <w:t>2</w:t>
      </w:r>
      <w:r w:rsidRPr="00B82A2D">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Thu</w:t>
      </w:r>
      <w:r w:rsidRPr="00B926EB">
        <w:rPr>
          <w:color w:val="000000" w:themeColor="text1"/>
        </w:rPr>
        <w:t xml:space="preserve">, UTC 0900 </w:t>
      </w:r>
    </w:p>
    <w:p w14:paraId="4E922DCB" w14:textId="77777777" w:rsidR="00AD6A37" w:rsidRDefault="00AD6A37" w:rsidP="00AD6A37">
      <w:pPr>
        <w:pStyle w:val="Doc-text2"/>
      </w:pPr>
    </w:p>
    <w:p w14:paraId="58F3A2DB" w14:textId="77777777" w:rsidR="00AD6A37" w:rsidRPr="00195F50" w:rsidRDefault="00AD6A37" w:rsidP="00AD6A37">
      <w:pPr>
        <w:pStyle w:val="BoldComments"/>
      </w:pPr>
      <w:r w:rsidRPr="00195F50">
        <w:t>By Email (outcome of [221])</w:t>
      </w:r>
    </w:p>
    <w:bookmarkStart w:id="167" w:name="_Hlk80965395"/>
    <w:p w14:paraId="15BB8ACC" w14:textId="30D55A58" w:rsidR="00AD6A37" w:rsidRDefault="00176FE9" w:rsidP="00AD6A37">
      <w:pPr>
        <w:pStyle w:val="Doc-title"/>
      </w:pPr>
      <w:r>
        <w:fldChar w:fldCharType="begin"/>
      </w:r>
      <w:r>
        <w:instrText xml:space="preserve"> HYPERLINK "http://www.3gpp.org/ftp/tsg_ran/WG2_RL2/TSGR2_115-e/Docs/R2-2108863.zip" </w:instrText>
      </w:r>
      <w:r>
        <w:fldChar w:fldCharType="separate"/>
      </w:r>
      <w:r>
        <w:rPr>
          <w:rStyle w:val="Hyperlink"/>
        </w:rPr>
        <w:t>R2-2108863</w:t>
      </w:r>
      <w:r>
        <w:fldChar w:fldCharType="end"/>
      </w:r>
      <w:r w:rsidR="00AD6A37">
        <w:tab/>
        <w:t>[Draft] Reply LS on inter-node message design for CPAC busy indication</w:t>
      </w:r>
      <w:r w:rsidR="00AD6A37">
        <w:tab/>
        <w:t>Ericsson</w:t>
      </w:r>
      <w:r w:rsidR="00AD6A37">
        <w:tab/>
        <w:t>LS out</w:t>
      </w:r>
      <w:r w:rsidR="00AD6A37">
        <w:tab/>
        <w:t>Rel-17</w:t>
      </w:r>
      <w:r w:rsidR="00AD6A37">
        <w:tab/>
        <w:t>LTE_NR_DC_enh2-Core</w:t>
      </w:r>
      <w:r w:rsidR="00AD6A37">
        <w:tab/>
        <w:t xml:space="preserve">To: RAN3 </w:t>
      </w:r>
    </w:p>
    <w:p w14:paraId="56C8626A" w14:textId="77777777" w:rsidR="00AD6A37" w:rsidRDefault="00AD6A37" w:rsidP="00AD6A37">
      <w:pPr>
        <w:pStyle w:val="Agreement"/>
        <w:tabs>
          <w:tab w:val="clear" w:pos="9990"/>
        </w:tabs>
        <w:overflowPunct/>
        <w:autoSpaceDE/>
        <w:autoSpaceDN/>
        <w:adjustRightInd/>
        <w:ind w:left="1619" w:hanging="360"/>
        <w:textAlignment w:val="auto"/>
      </w:pPr>
      <w:r>
        <w:t xml:space="preserve">[221] Remove </w:t>
      </w:r>
      <w:r>
        <w:rPr>
          <w:lang w:val="en-US"/>
        </w:rPr>
        <w:t>“RAN2 has also concluded that, to prepare multiple PSCell candidates by the same candidate target SN, the source SN sends a single RRC inter-node message to the MN and the MN sends a single RRC inter-node message to the candidate target SN”</w:t>
      </w:r>
    </w:p>
    <w:p w14:paraId="60746016" w14:textId="77777777" w:rsidR="00AD6A37" w:rsidRDefault="00AD6A37" w:rsidP="00AD6A37">
      <w:pPr>
        <w:pStyle w:val="Agreement"/>
        <w:tabs>
          <w:tab w:val="clear" w:pos="9990"/>
        </w:tabs>
        <w:overflowPunct/>
        <w:autoSpaceDE/>
        <w:autoSpaceDN/>
        <w:adjustRightInd/>
        <w:ind w:left="1619" w:hanging="360"/>
        <w:textAlignment w:val="auto"/>
      </w:pPr>
      <w:r>
        <w:t>[221] Add “FFS if T-SN is informed on the execution conditions” to Q2 answer</w:t>
      </w:r>
    </w:p>
    <w:p w14:paraId="6B971530" w14:textId="77777777" w:rsidR="00AD6A37" w:rsidRDefault="00AD6A37" w:rsidP="00AD6A37">
      <w:pPr>
        <w:pStyle w:val="Agreement"/>
        <w:tabs>
          <w:tab w:val="clear" w:pos="9990"/>
        </w:tabs>
        <w:overflowPunct/>
        <w:autoSpaceDE/>
        <w:autoSpaceDN/>
        <w:adjustRightInd/>
        <w:ind w:left="1619" w:hanging="360"/>
        <w:textAlignment w:val="auto"/>
        <w:rPr>
          <w:lang w:eastAsia="zh-CN"/>
        </w:rPr>
      </w:pPr>
      <w:r>
        <w:rPr>
          <w:lang w:eastAsia="zh-CN"/>
        </w:rPr>
        <w:t xml:space="preserve">[221] </w:t>
      </w:r>
      <w:r w:rsidRPr="001A0DED">
        <w:rPr>
          <w:lang w:eastAsia="zh-CN"/>
        </w:rPr>
        <w:t>Add "Finally, RAN2 would also notes that the exact Stage-3 details of these decisions are still FFS." to the end of the LS</w:t>
      </w:r>
    </w:p>
    <w:p w14:paraId="1E14D38B" w14:textId="77777777" w:rsidR="00AD6A37" w:rsidRPr="001A0DED" w:rsidRDefault="00AD6A37" w:rsidP="00AD6A37">
      <w:pPr>
        <w:pStyle w:val="Agreement"/>
        <w:tabs>
          <w:tab w:val="clear" w:pos="9990"/>
        </w:tabs>
        <w:overflowPunct/>
        <w:autoSpaceDE/>
        <w:autoSpaceDN/>
        <w:adjustRightInd/>
        <w:ind w:left="1619" w:hanging="360"/>
        <w:textAlignment w:val="auto"/>
      </w:pPr>
      <w:r>
        <w:t>[221] Remove “[Draft]” from name and use “RAN2” as source</w:t>
      </w:r>
    </w:p>
    <w:p w14:paraId="20042DC6" w14:textId="77777777" w:rsidR="00AD6A37" w:rsidRPr="001A0DED" w:rsidRDefault="00AD6A37" w:rsidP="00AD6A37">
      <w:pPr>
        <w:pStyle w:val="Agreement"/>
        <w:tabs>
          <w:tab w:val="clear" w:pos="9990"/>
        </w:tabs>
        <w:overflowPunct/>
        <w:autoSpaceDE/>
        <w:autoSpaceDN/>
        <w:adjustRightInd/>
        <w:ind w:left="1619" w:hanging="360"/>
        <w:textAlignment w:val="auto"/>
        <w:rPr>
          <w:lang w:eastAsia="zh-CN"/>
        </w:rPr>
      </w:pPr>
      <w:r>
        <w:rPr>
          <w:lang w:eastAsia="zh-CN"/>
        </w:rPr>
        <w:t>[221] With the above changes, the LS can be approved.</w:t>
      </w:r>
    </w:p>
    <w:p w14:paraId="5B5CDA32" w14:textId="13AC2E6B" w:rsidR="00AD6A37" w:rsidRPr="00066766" w:rsidRDefault="00AD6A37" w:rsidP="00AD6A37">
      <w:pPr>
        <w:pStyle w:val="Agreement"/>
        <w:tabs>
          <w:tab w:val="clear" w:pos="9990"/>
        </w:tabs>
        <w:overflowPunct/>
        <w:autoSpaceDE/>
        <w:autoSpaceDN/>
        <w:adjustRightInd/>
        <w:ind w:left="1619" w:hanging="360"/>
        <w:textAlignment w:val="auto"/>
      </w:pPr>
      <w:r>
        <w:t xml:space="preserve">Revised in </w:t>
      </w:r>
      <w:hyperlink r:id="rId1152" w:history="1">
        <w:r w:rsidR="00176FE9">
          <w:rPr>
            <w:rStyle w:val="Hyperlink"/>
          </w:rPr>
          <w:t>R2-2109215</w:t>
        </w:r>
      </w:hyperlink>
    </w:p>
    <w:p w14:paraId="142BA521" w14:textId="77777777" w:rsidR="00AD6A37" w:rsidRDefault="00AD6A37" w:rsidP="00AD6A37">
      <w:pPr>
        <w:pStyle w:val="Doc-text2"/>
      </w:pPr>
    </w:p>
    <w:p w14:paraId="696AAB38" w14:textId="1EF395CF" w:rsidR="00AD6A37" w:rsidRDefault="00176FE9" w:rsidP="00AD6A37">
      <w:pPr>
        <w:pStyle w:val="Doc-title"/>
      </w:pPr>
      <w:hyperlink r:id="rId1153" w:history="1">
        <w:r>
          <w:rPr>
            <w:rStyle w:val="Hyperlink"/>
          </w:rPr>
          <w:t>R2-2109215</w:t>
        </w:r>
      </w:hyperlink>
      <w:r w:rsidR="00AD6A37">
        <w:tab/>
        <w:t>Reply LS on inter-node message design for CPAC busy indication</w:t>
      </w:r>
      <w:r w:rsidR="00AD6A37">
        <w:tab/>
        <w:t>RAN2</w:t>
      </w:r>
      <w:r w:rsidR="00AD6A37">
        <w:tab/>
        <w:t>LS out</w:t>
      </w:r>
      <w:r w:rsidR="00AD6A37">
        <w:tab/>
        <w:t>Rel-17</w:t>
      </w:r>
      <w:r w:rsidR="00AD6A37">
        <w:tab/>
        <w:t>LTE_NR_DC_enh2-Core</w:t>
      </w:r>
      <w:r w:rsidR="00AD6A37">
        <w:tab/>
        <w:t xml:space="preserve">To: RAN3 </w:t>
      </w:r>
    </w:p>
    <w:p w14:paraId="3C376114" w14:textId="77777777" w:rsidR="00AD6A37" w:rsidRPr="001A0DED" w:rsidRDefault="00AD6A37" w:rsidP="00AD6A37">
      <w:pPr>
        <w:pStyle w:val="Agreement"/>
        <w:tabs>
          <w:tab w:val="clear" w:pos="9990"/>
        </w:tabs>
        <w:overflowPunct/>
        <w:autoSpaceDE/>
        <w:autoSpaceDN/>
        <w:adjustRightInd/>
        <w:ind w:left="1619" w:hanging="360"/>
        <w:textAlignment w:val="auto"/>
        <w:rPr>
          <w:lang w:eastAsia="zh-CN"/>
        </w:rPr>
      </w:pPr>
      <w:r>
        <w:rPr>
          <w:lang w:eastAsia="zh-CN"/>
        </w:rPr>
        <w:lastRenderedPageBreak/>
        <w:t>[221] Approved</w:t>
      </w:r>
    </w:p>
    <w:bookmarkEnd w:id="167"/>
    <w:p w14:paraId="33941F06" w14:textId="77777777" w:rsidR="00AD6A37" w:rsidRPr="00A873A8" w:rsidRDefault="00AD6A37" w:rsidP="00AD6A37">
      <w:pPr>
        <w:pStyle w:val="Doc-text2"/>
      </w:pPr>
    </w:p>
    <w:p w14:paraId="5476EC17" w14:textId="77777777" w:rsidR="00AD6A37" w:rsidRPr="000D255B" w:rsidRDefault="00AD6A37" w:rsidP="00AD6A37">
      <w:pPr>
        <w:pStyle w:val="Heading4"/>
      </w:pPr>
      <w:bookmarkStart w:id="168" w:name="_Toc82647131"/>
      <w:r w:rsidRPr="000D255B">
        <w:t>8.2.3.2</w:t>
      </w:r>
      <w:r w:rsidRPr="000D255B">
        <w:tab/>
      </w:r>
      <w:r>
        <w:t>CPAC procedures from UE perspective</w:t>
      </w:r>
      <w:bookmarkEnd w:id="168"/>
    </w:p>
    <w:p w14:paraId="714C100F" w14:textId="77777777" w:rsidR="00AD6A37" w:rsidRDefault="00AD6A37" w:rsidP="00AD6A37">
      <w:pPr>
        <w:pStyle w:val="Comments"/>
      </w:pPr>
      <w:r>
        <w:t>Including discussion on UE measurements for CPAC purposes.</w:t>
      </w:r>
    </w:p>
    <w:p w14:paraId="0E110A43" w14:textId="77777777" w:rsidR="00AD6A37" w:rsidRDefault="00AD6A37" w:rsidP="00AD6A37">
      <w:pPr>
        <w:pStyle w:val="Comments"/>
      </w:pPr>
      <w:r>
        <w:t>Including discussion on signalling towards UE.</w:t>
      </w:r>
    </w:p>
    <w:p w14:paraId="3EC354BA" w14:textId="77777777" w:rsidR="00AD6A37" w:rsidRPr="000D255B" w:rsidRDefault="00AD6A37" w:rsidP="00AD6A37">
      <w:pPr>
        <w:pStyle w:val="Comments"/>
      </w:pPr>
      <w:r>
        <w:t>Including outcome of [Post114-e][233][R17 DCCA] Uu Message design for CPAC (CATT)</w:t>
      </w:r>
    </w:p>
    <w:p w14:paraId="669639BC" w14:textId="77777777" w:rsidR="00AD6A37" w:rsidRPr="00195F50" w:rsidRDefault="00AD6A37" w:rsidP="00AD6A37">
      <w:pPr>
        <w:pStyle w:val="BoldComments"/>
      </w:pPr>
      <w:r>
        <w:t>Web Conf (</w:t>
      </w:r>
      <w:r w:rsidRPr="00195F50">
        <w:t>Tuesday 2nd week</w:t>
      </w:r>
      <w:r>
        <w:t>)</w:t>
      </w:r>
      <w:r w:rsidRPr="00195F50">
        <w:t xml:space="preserve"> (1)</w:t>
      </w:r>
    </w:p>
    <w:p w14:paraId="2C31DD28" w14:textId="77777777" w:rsidR="00AD6A37" w:rsidRPr="000D255B" w:rsidRDefault="00AD6A37" w:rsidP="00AD6A37">
      <w:pPr>
        <w:pStyle w:val="Comments"/>
      </w:pPr>
      <w:r>
        <w:t>Including outcome of [Post114-e][233][R17 DCCA] Uu Message design for CPAC (CATT)</w:t>
      </w:r>
    </w:p>
    <w:p w14:paraId="0FFE04AD" w14:textId="5974B556" w:rsidR="00AD6A37" w:rsidRDefault="00176FE9" w:rsidP="00AD6A37">
      <w:pPr>
        <w:pStyle w:val="Doc-title"/>
      </w:pPr>
      <w:hyperlink r:id="rId1154" w:history="1">
        <w:r>
          <w:rPr>
            <w:rStyle w:val="Hyperlink"/>
          </w:rPr>
          <w:t>R2-2108695</w:t>
        </w:r>
      </w:hyperlink>
      <w:r w:rsidR="00AD6A37">
        <w:tab/>
        <w:t>Summary of [Post114-e][233][eDCCA] Uu Message design for CPAC(CATT)</w:t>
      </w:r>
      <w:r w:rsidR="00AD6A37">
        <w:tab/>
        <w:t>CATT</w:t>
      </w:r>
      <w:r w:rsidR="00AD6A37">
        <w:tab/>
        <w:t>discussion</w:t>
      </w:r>
      <w:r w:rsidR="00AD6A37">
        <w:tab/>
        <w:t>Rel-17</w:t>
      </w:r>
      <w:r w:rsidR="00AD6A37">
        <w:tab/>
        <w:t>LTE_NR_DC_enh2-Core</w:t>
      </w:r>
      <w:r w:rsidR="00AD6A37">
        <w:tab/>
        <w:t>Late</w:t>
      </w:r>
    </w:p>
    <w:p w14:paraId="1F061CB8" w14:textId="0B4E6CD8" w:rsidR="00AD6A37" w:rsidRPr="00066766" w:rsidRDefault="00AD6A37" w:rsidP="00AD6A37">
      <w:pPr>
        <w:pStyle w:val="Agreement"/>
        <w:tabs>
          <w:tab w:val="clear" w:pos="9990"/>
        </w:tabs>
        <w:overflowPunct/>
        <w:autoSpaceDE/>
        <w:autoSpaceDN/>
        <w:adjustRightInd/>
        <w:ind w:left="1619" w:hanging="360"/>
        <w:textAlignment w:val="auto"/>
      </w:pPr>
      <w:r>
        <w:t xml:space="preserve">Revised in </w:t>
      </w:r>
      <w:hyperlink r:id="rId1155" w:history="1">
        <w:r w:rsidR="00176FE9">
          <w:rPr>
            <w:rStyle w:val="Hyperlink"/>
          </w:rPr>
          <w:t>R2-2109091</w:t>
        </w:r>
      </w:hyperlink>
    </w:p>
    <w:p w14:paraId="48887757" w14:textId="35F2E747" w:rsidR="00AD6A37" w:rsidRDefault="00176FE9" w:rsidP="00AD6A37">
      <w:pPr>
        <w:pStyle w:val="Doc-title"/>
      </w:pPr>
      <w:hyperlink r:id="rId1156" w:history="1">
        <w:r>
          <w:rPr>
            <w:rStyle w:val="Hyperlink"/>
          </w:rPr>
          <w:t>R2-2109091</w:t>
        </w:r>
      </w:hyperlink>
      <w:r w:rsidR="00AD6A37">
        <w:tab/>
        <w:t>Summary of [Post114-e][233][eDCCA] Uu Message design for CPAC(CATT)</w:t>
      </w:r>
      <w:r w:rsidR="00AD6A37">
        <w:tab/>
        <w:t>CATT</w:t>
      </w:r>
      <w:r w:rsidR="00AD6A37">
        <w:tab/>
        <w:t>discussion</w:t>
      </w:r>
      <w:r w:rsidR="00AD6A37">
        <w:tab/>
        <w:t>Rel-17</w:t>
      </w:r>
      <w:r w:rsidR="00AD6A37">
        <w:tab/>
        <w:t>LTE_NR_DC_enh2-Core</w:t>
      </w:r>
      <w:r w:rsidR="00AD6A37">
        <w:tab/>
        <w:t>Late</w:t>
      </w:r>
    </w:p>
    <w:p w14:paraId="36571CCC" w14:textId="77777777" w:rsidR="00AD6A37" w:rsidRDefault="00AD6A37" w:rsidP="00AD6A37">
      <w:pPr>
        <w:pStyle w:val="Doc-text2"/>
        <w:rPr>
          <w:i/>
          <w:iCs/>
        </w:rPr>
      </w:pPr>
    </w:p>
    <w:p w14:paraId="46F88FEE" w14:textId="77777777" w:rsidR="00AD6A37" w:rsidRPr="00066766" w:rsidRDefault="00AD6A37" w:rsidP="00AD6A37">
      <w:pPr>
        <w:pStyle w:val="Agreement"/>
        <w:numPr>
          <w:ilvl w:val="0"/>
          <w:numId w:val="0"/>
        </w:numPr>
        <w:ind w:left="1619"/>
      </w:pPr>
      <w:r w:rsidRPr="00066766">
        <w:t xml:space="preserve">Bulk agreement </w:t>
      </w:r>
    </w:p>
    <w:p w14:paraId="48B684C9"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1: [18/18] Reuse the conditionalReconfiguration fi</w:t>
      </w:r>
      <w:r>
        <w:t>e</w:t>
      </w:r>
      <w:r w:rsidRPr="00066766">
        <w:t>ld to configure CPAC (all scenarios) in Rel-17.</w:t>
      </w:r>
    </w:p>
    <w:p w14:paraId="1D10FF5E"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2a: [18/18]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14:paraId="302185A7"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2b: [18/18]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14:paraId="11111C9B"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3: [18/18] For CPA and MN-initiated CPC, the execution conditions are configured in condExecutionCond for NR-DC, or triggerCondition for (NG)EN-DC and refer to an MCG MeasConfig.</w:t>
      </w:r>
    </w:p>
    <w:p w14:paraId="58831DFB"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5: [18/18] For CP</w:t>
      </w:r>
      <w:r>
        <w:t>A</w:t>
      </w:r>
      <w:r w:rsidRPr="00066766">
        <w:t xml:space="preserve"> and inter-SN CPC, condReconfigId/CondReconfigurationId of the selected target PSCell is included in the RRC Reconfigutation Complete message to the MN.</w:t>
      </w:r>
    </w:p>
    <w:p w14:paraId="3921FE73"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6: [18/18] The existing EUTRA signalling in ReportConfigInterRAT is to be modified to support B1 events for CPA and MN initiated CPC in (NG)EN-DC .</w:t>
      </w:r>
    </w:p>
    <w:p w14:paraId="682B5A91"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7: [18/18] The existing NR signalling in ReportConfigNR is to be modified to support A4 events for CPA and MN initiated CPC in NR-DC.</w:t>
      </w:r>
    </w:p>
    <w:p w14:paraId="623E4FE1"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12a: [18/18] A new field (e.g. condExecutionCondSN) in CondReconfigToAddMod is introduced for NR-DC to indicate that the execution condition refers to the SCG MeasConfig .</w:t>
      </w:r>
    </w:p>
    <w:p w14:paraId="0B8B5776"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12b: [18/18] A new field (e.g. triggerConditionSN) in CondReconfigurationAddMod for (NG)EN-DC is introduced to indicate that the execution condition refers to the SCG MeasConfig .</w:t>
      </w:r>
    </w:p>
    <w:p w14:paraId="7BA712D8" w14:textId="77777777" w:rsidR="00AD6A37" w:rsidRDefault="00AD6A37" w:rsidP="00AD6A37">
      <w:pPr>
        <w:pStyle w:val="Doc-text2"/>
        <w:rPr>
          <w:i/>
          <w:iCs/>
        </w:rPr>
      </w:pPr>
    </w:p>
    <w:p w14:paraId="538AE586" w14:textId="77777777" w:rsidR="00AD6A37" w:rsidRDefault="00AD6A37" w:rsidP="00AD6A37">
      <w:pPr>
        <w:pStyle w:val="Doc-text2"/>
      </w:pPr>
      <w:r>
        <w:t>-</w:t>
      </w:r>
      <w:r>
        <w:tab/>
        <w:t>Nokia thinks P10 is unclear what successfull CPC execution means: When CPC starts or when RA succeeds? CATT thinks it's when RA succeefs. Nokia wonders if complete-message is sent before this? CATT clarifies there are two complete-message, and the second one is sent after RA completion.</w:t>
      </w:r>
    </w:p>
    <w:p w14:paraId="129425AA" w14:textId="77777777" w:rsidR="00AD6A37" w:rsidRDefault="00AD6A37" w:rsidP="00AD6A37">
      <w:pPr>
        <w:pStyle w:val="Doc-text2"/>
      </w:pPr>
      <w:r>
        <w:t>-</w:t>
      </w:r>
      <w:r>
        <w:tab/>
        <w:t>LGE would like to discuss P10 more. Thinks we don't need to delete as UE may experience RLF and this maintaining configuration can speed up recovery. CATT explains that this would be "CPC recovery" similar to CHO recovery but this is different discussion.</w:t>
      </w:r>
    </w:p>
    <w:p w14:paraId="5875B862" w14:textId="77777777" w:rsidR="00AD6A37" w:rsidRPr="00066766" w:rsidRDefault="00AD6A37" w:rsidP="00AD6A37">
      <w:pPr>
        <w:pStyle w:val="Doc-text2"/>
      </w:pPr>
    </w:p>
    <w:p w14:paraId="372F6856"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t>4: [16/18] For C</w:t>
      </w:r>
      <w:r>
        <w:t>P</w:t>
      </w:r>
      <w:r w:rsidRPr="00066766">
        <w:t>A and inter-SN CPC, upon execution of CPAC, the UE includes the selected target PSCell information in the RRC Reconfiguration Complete message to the MN.</w:t>
      </w:r>
    </w:p>
    <w:p w14:paraId="30C271D3" w14:textId="77777777" w:rsidR="00AD6A37" w:rsidRPr="00066766" w:rsidRDefault="00AD6A37" w:rsidP="00AD6A37">
      <w:pPr>
        <w:pStyle w:val="Agreement"/>
        <w:tabs>
          <w:tab w:val="clear" w:pos="9990"/>
        </w:tabs>
        <w:overflowPunct/>
        <w:autoSpaceDE/>
        <w:autoSpaceDN/>
        <w:adjustRightInd/>
        <w:ind w:left="1619" w:hanging="360"/>
        <w:textAlignment w:val="auto"/>
      </w:pPr>
      <w:r w:rsidRPr="00066766">
        <w:lastRenderedPageBreak/>
        <w:t>11: [14/18] The MN does not need to comprehend the execution condition set by the source SN. The MN can associate the execution condition configuration to an RRCReconfiguration message provided by the target –SN without comprehending the execution condition set by the source SN.</w:t>
      </w:r>
    </w:p>
    <w:p w14:paraId="2E95898A" w14:textId="77777777" w:rsidR="00AD6A37" w:rsidRPr="004879DA" w:rsidRDefault="00AD6A37" w:rsidP="00AD6A37">
      <w:pPr>
        <w:pStyle w:val="Agreement"/>
        <w:tabs>
          <w:tab w:val="clear" w:pos="9990"/>
        </w:tabs>
        <w:overflowPunct/>
        <w:autoSpaceDE/>
        <w:autoSpaceDN/>
        <w:adjustRightInd/>
        <w:ind w:left="1619" w:hanging="360"/>
        <w:textAlignment w:val="auto"/>
      </w:pPr>
      <w:r w:rsidRPr="004879DA">
        <w:t>10: [15/18] The UE shall delete CPC related measConfig upon successful CPC execution (i.e. after RA completes and UE has sent RRC Reconfiguration Complete to MN).</w:t>
      </w:r>
    </w:p>
    <w:p w14:paraId="39CA3D76" w14:textId="77777777" w:rsidR="00AD6A37" w:rsidRDefault="00AD6A37" w:rsidP="00AD6A37">
      <w:pPr>
        <w:pStyle w:val="Doc-text2"/>
        <w:rPr>
          <w:i/>
          <w:iCs/>
        </w:rPr>
      </w:pPr>
    </w:p>
    <w:p w14:paraId="1EA4B8E7" w14:textId="77777777" w:rsidR="00AD6A37" w:rsidRDefault="00AD6A37" w:rsidP="00AD6A37">
      <w:pPr>
        <w:pStyle w:val="Doc-text2"/>
        <w:rPr>
          <w:i/>
          <w:iCs/>
        </w:rPr>
      </w:pPr>
    </w:p>
    <w:p w14:paraId="30563203" w14:textId="77777777" w:rsidR="00AD6A37" w:rsidRDefault="00AD6A37" w:rsidP="00AD6A37">
      <w:pPr>
        <w:pStyle w:val="Doc-text2"/>
      </w:pPr>
      <w:r>
        <w:t>Discussion</w:t>
      </w:r>
    </w:p>
    <w:p w14:paraId="75C96A7D" w14:textId="77777777" w:rsidR="00AD6A37" w:rsidRDefault="00AD6A37" w:rsidP="00AD6A37">
      <w:pPr>
        <w:pStyle w:val="Doc-text2"/>
      </w:pPr>
      <w:r>
        <w:t>P8</w:t>
      </w:r>
    </w:p>
    <w:p w14:paraId="4B072F9A" w14:textId="77777777" w:rsidR="00AD6A37" w:rsidRDefault="00AD6A37" w:rsidP="00AD6A37">
      <w:pPr>
        <w:pStyle w:val="Doc-text2"/>
      </w:pPr>
      <w:r>
        <w:t>-</w:t>
      </w:r>
      <w:r>
        <w:tab/>
        <w:t>Ericsson is not sure what this means: Should this be PSCell-based events? CATT explains this came from earlier CHO agreements. Should discuss what this means now that we support B1 as well. Can we have inter-RAT A3/A5-type of events?</w:t>
      </w:r>
    </w:p>
    <w:p w14:paraId="6DB9F9E3" w14:textId="77777777" w:rsidR="00AD6A37" w:rsidRDefault="00AD6A37" w:rsidP="00AD6A37">
      <w:pPr>
        <w:pStyle w:val="Doc-text2"/>
      </w:pPr>
      <w:r>
        <w:t>-</w:t>
      </w:r>
      <w:r>
        <w:tab/>
        <w:t>Huawei wonders if this is for EN-DC, NR-DC or both? CATT clarifies for both, but mainly applies for EN-DC.</w:t>
      </w:r>
    </w:p>
    <w:p w14:paraId="12B47C98" w14:textId="77777777" w:rsidR="00AD6A37" w:rsidRDefault="00AD6A37" w:rsidP="00AD6A37">
      <w:pPr>
        <w:pStyle w:val="Doc-text2"/>
      </w:pPr>
      <w:r>
        <w:t>-</w:t>
      </w:r>
      <w:r>
        <w:tab/>
      </w:r>
      <w:r w:rsidRPr="00921EAB">
        <w:rPr>
          <w:u w:val="single"/>
        </w:rPr>
        <w:t>Positive:</w:t>
      </w:r>
      <w:r>
        <w:t xml:space="preserve"> Futurewei thinks A3/A5 are most important events for mobility so would like to use them for CPC as well. They relate to serving cell quality, which is usually used for mobility events. Nokia agrees and thinks we should just discuss Stage-3 details. Ericsson agrees and thinks MN-initiated events do not make sense otherwise based on radio conditions. Qualcomm thinks target PSCell should be compared with source PSCell so this is needed. ZTE is fine but wonders if we introduce this to legacy PSCell change initiated by MN as well?</w:t>
      </w:r>
    </w:p>
    <w:p w14:paraId="311C81E6" w14:textId="77777777" w:rsidR="00AD6A37" w:rsidRDefault="00AD6A37" w:rsidP="00AD6A37">
      <w:pPr>
        <w:pStyle w:val="Doc-text2"/>
      </w:pPr>
      <w:r>
        <w:t>-</w:t>
      </w:r>
      <w:r>
        <w:tab/>
      </w:r>
      <w:r w:rsidRPr="00921EAB">
        <w:rPr>
          <w:u w:val="single"/>
        </w:rPr>
        <w:t>Negative:</w:t>
      </w:r>
      <w:r>
        <w:t xml:space="preserve"> CATT thinks B1 can also work and target cell can change PSCell afterwards. MTK thinks we don't have this for non-CPC case so why would we need it now? this this is an optimization. NEC, Lenovo and Huawei agrees. Samsung thinks for load balancing we don't use A3/A5 and this is similar to that.</w:t>
      </w:r>
    </w:p>
    <w:p w14:paraId="2DB0349D" w14:textId="77777777" w:rsidR="00AD6A37" w:rsidRDefault="00AD6A37" w:rsidP="00AD6A37">
      <w:pPr>
        <w:pStyle w:val="Doc-text2"/>
      </w:pPr>
      <w:r>
        <w:t>-</w:t>
      </w:r>
      <w:r>
        <w:tab/>
        <w:t>LGE thinks we don't need this in legacy so the previous agreement was not really applicable but could discuss further. Apple wonders if A3/A5 is introduced, would it be limited to SN-initiated CPC? Would prefer to follow legacy but is open for discussion.</w:t>
      </w:r>
    </w:p>
    <w:p w14:paraId="5BDF3FA1" w14:textId="77777777" w:rsidR="00AD6A37" w:rsidRDefault="00AD6A37" w:rsidP="00AD6A37">
      <w:pPr>
        <w:pStyle w:val="Doc-text2"/>
      </w:pPr>
      <w:r>
        <w:t>-</w:t>
      </w:r>
      <w:r>
        <w:tab/>
        <w:t xml:space="preserve">Ericsson thinks that in legacy case MN can get measurements from SN but here it's not possible. Nokia agrees. </w:t>
      </w:r>
    </w:p>
    <w:p w14:paraId="1E98E01A" w14:textId="77777777" w:rsidR="00AD6A37" w:rsidRDefault="00AD6A37" w:rsidP="00AD6A37">
      <w:pPr>
        <w:pStyle w:val="Doc-text2"/>
      </w:pPr>
      <w:r>
        <w:t>-</w:t>
      </w:r>
      <w:r>
        <w:tab/>
        <w:t>Huawei wonders if we can understand the complexity by Friday?</w:t>
      </w:r>
    </w:p>
    <w:p w14:paraId="69DA0C66" w14:textId="77777777" w:rsidR="00AD6A37" w:rsidRDefault="00AD6A37" w:rsidP="00AD6A37">
      <w:pPr>
        <w:pStyle w:val="Agreement"/>
        <w:tabs>
          <w:tab w:val="clear" w:pos="9990"/>
        </w:tabs>
        <w:overflowPunct/>
        <w:autoSpaceDE/>
        <w:autoSpaceDN/>
        <w:adjustRightInd/>
        <w:ind w:left="1619" w:hanging="360"/>
        <w:textAlignment w:val="auto"/>
      </w:pPr>
      <w:r>
        <w:t xml:space="preserve">Post-meeting email discussion (Ericsson): </w:t>
      </w:r>
      <w:bookmarkStart w:id="169" w:name="_Hlk80782356"/>
      <w:r>
        <w:t>Attempt to create CRs based on A3/A5 to see the complexity. Can discuss also the gains from this.</w:t>
      </w:r>
      <w:bookmarkEnd w:id="169"/>
    </w:p>
    <w:p w14:paraId="6D1AA5C7" w14:textId="77777777" w:rsidR="00AD6A37" w:rsidRDefault="00AD6A37" w:rsidP="00AD6A37">
      <w:pPr>
        <w:pStyle w:val="Doc-text2"/>
      </w:pPr>
    </w:p>
    <w:p w14:paraId="3256C5BF" w14:textId="77777777" w:rsidR="00AD6A37" w:rsidRDefault="00AD6A37" w:rsidP="00AD6A37">
      <w:pPr>
        <w:pStyle w:val="Doc-text2"/>
      </w:pPr>
    </w:p>
    <w:p w14:paraId="45ECED01" w14:textId="77777777" w:rsidR="00AD6A37" w:rsidRDefault="00AD6A37" w:rsidP="00AD6A37">
      <w:pPr>
        <w:pStyle w:val="EmailDiscussion"/>
        <w:overflowPunct/>
        <w:autoSpaceDE/>
        <w:autoSpaceDN/>
        <w:adjustRightInd/>
        <w:ind w:left="1619" w:hanging="360"/>
        <w:textAlignment w:val="auto"/>
      </w:pPr>
      <w:r>
        <w:t>[Post115-e][217][R17 DCCA] Support of A3/A5 for inter-SN CPC (Ericsson)</w:t>
      </w:r>
    </w:p>
    <w:p w14:paraId="2D4D172E" w14:textId="77777777" w:rsidR="00AD6A37" w:rsidRDefault="00AD6A37" w:rsidP="00AD6A37">
      <w:pPr>
        <w:pStyle w:val="EmailDiscussion2"/>
      </w:pPr>
      <w:r>
        <w:tab/>
        <w:t xml:space="preserve">Scope: Draft </w:t>
      </w:r>
      <w:r w:rsidRPr="002B3500">
        <w:t xml:space="preserve">CRs </w:t>
      </w:r>
      <w:r>
        <w:t xml:space="preserve">that show how the support of </w:t>
      </w:r>
      <w:r w:rsidRPr="002B3500">
        <w:t xml:space="preserve">A3/A5 </w:t>
      </w:r>
      <w:r>
        <w:t xml:space="preserve">events would be done for inter-SN CPC </w:t>
      </w:r>
      <w:r w:rsidRPr="002B3500">
        <w:t xml:space="preserve">to </w:t>
      </w:r>
      <w:r>
        <w:t xml:space="preserve">assess </w:t>
      </w:r>
      <w:r w:rsidRPr="002B3500">
        <w:t>the complexity</w:t>
      </w:r>
      <w:r>
        <w:t xml:space="preserve"> of the feature</w:t>
      </w:r>
      <w:r w:rsidRPr="002B3500">
        <w:t xml:space="preserve">. Can </w:t>
      </w:r>
      <w:r>
        <w:t xml:space="preserve">also </w:t>
      </w:r>
      <w:r w:rsidRPr="002B3500">
        <w:t>discuss the gains from th</w:t>
      </w:r>
      <w:r>
        <w:t>e functionality.</w:t>
      </w:r>
    </w:p>
    <w:p w14:paraId="017F150F" w14:textId="77777777" w:rsidR="00AD6A37" w:rsidRDefault="00AD6A37" w:rsidP="00AD6A37">
      <w:pPr>
        <w:pStyle w:val="EmailDiscussion2"/>
      </w:pPr>
      <w:r>
        <w:tab/>
        <w:t>Intended outcome: report + draft CRs</w:t>
      </w:r>
    </w:p>
    <w:p w14:paraId="03578FA8" w14:textId="77777777" w:rsidR="00AD6A37" w:rsidRDefault="00AD6A37" w:rsidP="00AD6A37">
      <w:pPr>
        <w:pStyle w:val="EmailDiscussion2"/>
      </w:pPr>
      <w:r>
        <w:tab/>
        <w:t>Deadline:  Long</w:t>
      </w:r>
    </w:p>
    <w:p w14:paraId="512EE424" w14:textId="77777777" w:rsidR="00AD6A37" w:rsidRDefault="00AD6A37" w:rsidP="00AD6A37">
      <w:pPr>
        <w:pStyle w:val="EmailDiscussion2"/>
      </w:pPr>
    </w:p>
    <w:p w14:paraId="0EF322B0" w14:textId="77777777" w:rsidR="00AD6A37" w:rsidRPr="002B3500" w:rsidRDefault="00AD6A37" w:rsidP="00AD6A37">
      <w:pPr>
        <w:pStyle w:val="Doc-text2"/>
      </w:pPr>
    </w:p>
    <w:p w14:paraId="208679DB" w14:textId="77777777" w:rsidR="00AD6A37" w:rsidRPr="00552673" w:rsidRDefault="00AD6A37" w:rsidP="00AD6A37">
      <w:pPr>
        <w:pStyle w:val="Doc-text2"/>
      </w:pPr>
    </w:p>
    <w:p w14:paraId="61FD77B6" w14:textId="77777777" w:rsidR="00AD6A37" w:rsidRPr="00066766" w:rsidRDefault="00AD6A37" w:rsidP="00AD6A37">
      <w:pPr>
        <w:pStyle w:val="Doc-text2"/>
        <w:rPr>
          <w:i/>
          <w:iCs/>
        </w:rPr>
      </w:pPr>
      <w:r w:rsidRPr="00066766">
        <w:rPr>
          <w:i/>
          <w:iCs/>
        </w:rPr>
        <w:t xml:space="preserve">[To discuss] </w:t>
      </w:r>
    </w:p>
    <w:p w14:paraId="53E660F3" w14:textId="77777777" w:rsidR="00AD6A37" w:rsidRDefault="00AD6A37" w:rsidP="00AD6A37">
      <w:pPr>
        <w:pStyle w:val="Doc-text2"/>
        <w:rPr>
          <w:i/>
          <w:iCs/>
        </w:rPr>
      </w:pPr>
      <w:r w:rsidRPr="00066766">
        <w:rPr>
          <w:i/>
          <w:iCs/>
        </w:rPr>
        <w:t>Proposal 8: RAN2 to discuss whether A3/A5 like events are applicable for MN initiated inter-SN CPC.</w:t>
      </w:r>
    </w:p>
    <w:p w14:paraId="48223054" w14:textId="77777777" w:rsidR="00AD6A37" w:rsidRDefault="00AD6A37" w:rsidP="00AD6A37">
      <w:pPr>
        <w:pStyle w:val="Doc-text2"/>
        <w:rPr>
          <w:i/>
          <w:iCs/>
        </w:rPr>
      </w:pPr>
    </w:p>
    <w:p w14:paraId="62A4EF7D" w14:textId="77777777" w:rsidR="00AD6A37" w:rsidRDefault="00AD6A37" w:rsidP="00AD6A37">
      <w:pPr>
        <w:pStyle w:val="Doc-text2"/>
      </w:pPr>
      <w:r>
        <w:t>-</w:t>
      </w:r>
      <w:r>
        <w:tab/>
        <w:t>Ericsson thinks this only relates only to option 1.</w:t>
      </w:r>
    </w:p>
    <w:p w14:paraId="6C847A9B" w14:textId="77777777" w:rsidR="00AD6A37" w:rsidRDefault="00AD6A37" w:rsidP="00AD6A37">
      <w:pPr>
        <w:pStyle w:val="Doc-text2"/>
      </w:pPr>
    </w:p>
    <w:p w14:paraId="3160713D" w14:textId="77777777" w:rsidR="00AD6A37" w:rsidRPr="00195F50" w:rsidRDefault="00AD6A37" w:rsidP="00AD6A37">
      <w:pPr>
        <w:pStyle w:val="BoldComments"/>
      </w:pPr>
      <w:r>
        <w:t>Web Conf (</w:t>
      </w:r>
      <w:r w:rsidRPr="00195F50">
        <w:t>2nd week Friday</w:t>
      </w:r>
      <w:r>
        <w:t>)</w:t>
      </w:r>
      <w:r w:rsidRPr="00195F50">
        <w:t xml:space="preserve"> (1)</w:t>
      </w:r>
    </w:p>
    <w:p w14:paraId="5BE4FE69" w14:textId="77777777" w:rsidR="00AD6A37" w:rsidRDefault="00AD6A37" w:rsidP="00AD6A37">
      <w:pPr>
        <w:pStyle w:val="Doc-text2"/>
        <w:rPr>
          <w:i/>
          <w:iCs/>
        </w:rPr>
      </w:pPr>
      <w:r w:rsidRPr="00066766">
        <w:rPr>
          <w:i/>
          <w:iCs/>
        </w:rPr>
        <w:t>Proposal 9: [12/18] RAN2 is requested to specify that the UE ignores measId(s) that were not indicated in the condExecutionCond/triggerCondition.</w:t>
      </w:r>
    </w:p>
    <w:p w14:paraId="7B00E665" w14:textId="77777777" w:rsidR="00AD6A37" w:rsidRDefault="00AD6A37" w:rsidP="00AD6A37">
      <w:pPr>
        <w:pStyle w:val="Doc-text2"/>
      </w:pPr>
    </w:p>
    <w:p w14:paraId="6C93B23D" w14:textId="77777777" w:rsidR="00AD6A37" w:rsidRPr="004D1D55" w:rsidRDefault="00AD6A37" w:rsidP="00AD6A37">
      <w:pPr>
        <w:pStyle w:val="Agreement"/>
        <w:tabs>
          <w:tab w:val="clear" w:pos="9990"/>
        </w:tabs>
        <w:overflowPunct/>
        <w:autoSpaceDE/>
        <w:autoSpaceDN/>
        <w:adjustRightInd/>
        <w:ind w:left="1619" w:hanging="360"/>
        <w:textAlignment w:val="auto"/>
      </w:pPr>
      <w:r w:rsidRPr="004D1D55">
        <w:t>Since Solution 2 adopted as working assumption, P9 is postponed (not needed with solution 2?)</w:t>
      </w:r>
    </w:p>
    <w:p w14:paraId="7929D09B" w14:textId="77777777" w:rsidR="00AD6A37" w:rsidRPr="00DE4D04" w:rsidRDefault="00AD6A37" w:rsidP="00AD6A37">
      <w:pPr>
        <w:pStyle w:val="Doc-text2"/>
        <w:rPr>
          <w:i/>
          <w:iCs/>
        </w:rPr>
      </w:pPr>
    </w:p>
    <w:p w14:paraId="5434D3A7" w14:textId="2DBE279B" w:rsidR="00AD6A37" w:rsidRDefault="00176FE9" w:rsidP="00AD6A37">
      <w:pPr>
        <w:pStyle w:val="Doc-title"/>
      </w:pPr>
      <w:hyperlink r:id="rId1157" w:history="1">
        <w:r>
          <w:rPr>
            <w:rStyle w:val="Hyperlink"/>
          </w:rPr>
          <w:t>R2-2108689</w:t>
        </w:r>
      </w:hyperlink>
      <w:r w:rsidR="00AD6A37">
        <w:tab/>
        <w:t>TS 38.331 CR for CPA and inter-SN CPC</w:t>
      </w:r>
      <w:r w:rsidR="00AD6A37">
        <w:tab/>
        <w:t>CATT</w:t>
      </w:r>
      <w:r w:rsidR="00AD6A37">
        <w:tab/>
        <w:t>draftCR</w:t>
      </w:r>
      <w:r w:rsidR="00AD6A37">
        <w:tab/>
        <w:t>Rel-17</w:t>
      </w:r>
      <w:r w:rsidR="00AD6A37">
        <w:tab/>
        <w:t>38.331</w:t>
      </w:r>
      <w:r w:rsidR="00AD6A37">
        <w:tab/>
        <w:t>16.5.0</w:t>
      </w:r>
      <w:r w:rsidR="00AD6A37">
        <w:tab/>
        <w:t>B</w:t>
      </w:r>
      <w:r w:rsidR="00AD6A37">
        <w:tab/>
        <w:t>LTE_NR_DC_enh2-Core</w:t>
      </w:r>
      <w:r w:rsidR="00AD6A37">
        <w:tab/>
        <w:t>Late</w:t>
      </w:r>
    </w:p>
    <w:p w14:paraId="09A88590" w14:textId="69FF1A13" w:rsidR="00AD6A37" w:rsidRDefault="00176FE9" w:rsidP="00AD6A37">
      <w:pPr>
        <w:pStyle w:val="Doc-title"/>
      </w:pPr>
      <w:hyperlink r:id="rId1158" w:history="1">
        <w:r>
          <w:rPr>
            <w:rStyle w:val="Hyperlink"/>
          </w:rPr>
          <w:t>R2-2108690</w:t>
        </w:r>
      </w:hyperlink>
      <w:r w:rsidR="00AD6A37">
        <w:tab/>
        <w:t>TS 36.331 CR for CPA and inter-SN CPC</w:t>
      </w:r>
      <w:r w:rsidR="00AD6A37">
        <w:tab/>
        <w:t>CATT</w:t>
      </w:r>
      <w:r w:rsidR="00AD6A37">
        <w:tab/>
        <w:t>draftCR</w:t>
      </w:r>
      <w:r w:rsidR="00AD6A37">
        <w:tab/>
        <w:t>Rel-17</w:t>
      </w:r>
      <w:r w:rsidR="00AD6A37">
        <w:tab/>
        <w:t>36.331</w:t>
      </w:r>
      <w:r w:rsidR="00AD6A37">
        <w:tab/>
        <w:t>16.5.0</w:t>
      </w:r>
      <w:r w:rsidR="00AD6A37">
        <w:tab/>
        <w:t>B</w:t>
      </w:r>
      <w:r w:rsidR="00AD6A37">
        <w:tab/>
        <w:t>LTE_NR_DC_enh2-Core</w:t>
      </w:r>
      <w:r w:rsidR="00AD6A37">
        <w:tab/>
        <w:t>Late</w:t>
      </w:r>
    </w:p>
    <w:p w14:paraId="21189B43" w14:textId="77777777" w:rsidR="00AD6A37" w:rsidRDefault="00AD6A37" w:rsidP="00AD6A37">
      <w:pPr>
        <w:pStyle w:val="Doc-title"/>
      </w:pPr>
    </w:p>
    <w:p w14:paraId="48092AC9" w14:textId="46501D3E" w:rsidR="00AD6A37" w:rsidRDefault="00176FE9" w:rsidP="00AD6A37">
      <w:pPr>
        <w:pStyle w:val="Doc-title"/>
      </w:pPr>
      <w:hyperlink r:id="rId1159" w:history="1">
        <w:r>
          <w:rPr>
            <w:rStyle w:val="Hyperlink"/>
          </w:rPr>
          <w:t>R2-2108113</w:t>
        </w:r>
      </w:hyperlink>
      <w:r w:rsidR="00AD6A37">
        <w:tab/>
        <w:t>UE procedures and signalling for CPAC</w:t>
      </w:r>
      <w:r w:rsidR="00AD6A37">
        <w:tab/>
        <w:t>Ericsson</w:t>
      </w:r>
      <w:r w:rsidR="00AD6A37">
        <w:tab/>
        <w:t>discussion</w:t>
      </w:r>
      <w:r w:rsidR="00AD6A37">
        <w:tab/>
        <w:t>Rel-17</w:t>
      </w:r>
      <w:r w:rsidR="00AD6A37">
        <w:tab/>
        <w:t>LTE_NR_DC_enh2-Core</w:t>
      </w:r>
    </w:p>
    <w:p w14:paraId="22BB4BDF" w14:textId="6FB491F6" w:rsidR="00AD6A37" w:rsidRDefault="00176FE9" w:rsidP="00AD6A37">
      <w:pPr>
        <w:pStyle w:val="Doc-title"/>
      </w:pPr>
      <w:hyperlink r:id="rId1160" w:history="1">
        <w:r>
          <w:rPr>
            <w:rStyle w:val="Hyperlink"/>
          </w:rPr>
          <w:t>R2-2107405</w:t>
        </w:r>
      </w:hyperlink>
      <w:r w:rsidR="00AD6A37">
        <w:tab/>
        <w:t>Discussion on CPAC procedures from UE perspective</w:t>
      </w:r>
      <w:r w:rsidR="00AD6A37">
        <w:tab/>
        <w:t>vivo</w:t>
      </w:r>
      <w:r w:rsidR="00AD6A37">
        <w:tab/>
        <w:t>discussion</w:t>
      </w:r>
      <w:r w:rsidR="00AD6A37">
        <w:tab/>
        <w:t>Rel-17</w:t>
      </w:r>
      <w:r w:rsidR="00AD6A37">
        <w:tab/>
        <w:t>LTE_NR_DC_enh2-Core</w:t>
      </w:r>
    </w:p>
    <w:p w14:paraId="065A5E3E" w14:textId="034BDFC7" w:rsidR="00AD6A37" w:rsidRDefault="00176FE9" w:rsidP="00AD6A37">
      <w:pPr>
        <w:pStyle w:val="Doc-title"/>
      </w:pPr>
      <w:hyperlink r:id="rId1161" w:history="1">
        <w:r>
          <w:rPr>
            <w:rStyle w:val="Hyperlink"/>
          </w:rPr>
          <w:t>R2-2107594</w:t>
        </w:r>
      </w:hyperlink>
      <w:r w:rsidR="00AD6A37">
        <w:tab/>
        <w:t>Discussion on CPAC open issues</w:t>
      </w:r>
      <w:r w:rsidR="00AD6A37">
        <w:tab/>
        <w:t>Apple</w:t>
      </w:r>
      <w:r w:rsidR="00AD6A37">
        <w:tab/>
        <w:t>discussion</w:t>
      </w:r>
      <w:r w:rsidR="00AD6A37">
        <w:tab/>
        <w:t>Rel-17</w:t>
      </w:r>
      <w:r w:rsidR="00AD6A37">
        <w:tab/>
        <w:t>LTE_NR_DC_enh2-Core</w:t>
      </w:r>
    </w:p>
    <w:p w14:paraId="53DE14CA" w14:textId="5ECF7B28" w:rsidR="00AD6A37" w:rsidRDefault="00176FE9" w:rsidP="00AD6A37">
      <w:pPr>
        <w:pStyle w:val="Doc-title"/>
      </w:pPr>
      <w:hyperlink r:id="rId1162" w:history="1">
        <w:r>
          <w:rPr>
            <w:rStyle w:val="Hyperlink"/>
          </w:rPr>
          <w:t>R2-2108723</w:t>
        </w:r>
      </w:hyperlink>
      <w:r w:rsidR="00AD6A37">
        <w:tab/>
        <w:t>Enhancements for CPAC</w:t>
      </w:r>
      <w:r w:rsidR="00AD6A37">
        <w:tab/>
        <w:t>LG Electronics</w:t>
      </w:r>
      <w:r w:rsidR="00AD6A37">
        <w:tab/>
        <w:t>discussion</w:t>
      </w:r>
      <w:r w:rsidR="00AD6A37">
        <w:tab/>
        <w:t>Rel-17</w:t>
      </w:r>
      <w:r w:rsidR="00AD6A37">
        <w:tab/>
        <w:t>LTE_NR_DC_enh2-Core</w:t>
      </w:r>
      <w:r w:rsidR="00AD6A37">
        <w:tab/>
      </w:r>
      <w:hyperlink r:id="rId1163" w:history="1">
        <w:r>
          <w:rPr>
            <w:rStyle w:val="Hyperlink"/>
          </w:rPr>
          <w:t>R2-2103571</w:t>
        </w:r>
      </w:hyperlink>
    </w:p>
    <w:p w14:paraId="19FCD912" w14:textId="3D952FAB" w:rsidR="00AD6A37" w:rsidRDefault="00AD6A37" w:rsidP="00AD6A37">
      <w:pPr>
        <w:pStyle w:val="Doc-text2"/>
      </w:pPr>
    </w:p>
    <w:p w14:paraId="1F52926F" w14:textId="77777777" w:rsidR="004879DA" w:rsidRPr="00A873A8" w:rsidRDefault="004879DA" w:rsidP="00AD6A37">
      <w:pPr>
        <w:pStyle w:val="Doc-text2"/>
      </w:pPr>
    </w:p>
    <w:p w14:paraId="14205671" w14:textId="77777777" w:rsidR="00AD6A37" w:rsidRPr="000D255B" w:rsidRDefault="00AD6A37" w:rsidP="00AD6A37">
      <w:pPr>
        <w:pStyle w:val="Heading4"/>
      </w:pPr>
      <w:bookmarkStart w:id="170" w:name="_Toc82647132"/>
      <w:r w:rsidRPr="000D255B">
        <w:t>8.2.3.3</w:t>
      </w:r>
      <w:r w:rsidRPr="000D255B">
        <w:tab/>
        <w:t>Other CPAC aspects</w:t>
      </w:r>
      <w:bookmarkEnd w:id="170"/>
    </w:p>
    <w:p w14:paraId="37A0EACB" w14:textId="77777777" w:rsidR="00AD6A37" w:rsidRPr="000D255B" w:rsidRDefault="00AD6A37" w:rsidP="00AD6A37">
      <w:pPr>
        <w:pStyle w:val="Comments"/>
      </w:pPr>
      <w:r w:rsidRPr="000D255B">
        <w:t xml:space="preserve">This agenda item </w:t>
      </w:r>
      <w:r>
        <w:t>will</w:t>
      </w:r>
      <w:r w:rsidRPr="000D255B">
        <w:t xml:space="preserve"> be </w:t>
      </w:r>
      <w:r>
        <w:t>deprioritized</w:t>
      </w:r>
      <w:r w:rsidRPr="000D255B">
        <w:t xml:space="preserve"> in this meeting.</w:t>
      </w:r>
    </w:p>
    <w:p w14:paraId="335C3B00" w14:textId="77777777" w:rsidR="00AD6A37" w:rsidRDefault="00AD6A37" w:rsidP="00AD6A37">
      <w:pPr>
        <w:pStyle w:val="Comments"/>
      </w:pPr>
      <w:r w:rsidRPr="000D255B">
        <w:t>Including discussion on CPAC failure handling</w:t>
      </w:r>
      <w:r>
        <w:t>.</w:t>
      </w:r>
      <w:r w:rsidRPr="000D255B">
        <w:t xml:space="preserve"> </w:t>
      </w:r>
    </w:p>
    <w:p w14:paraId="74502CE3" w14:textId="77777777" w:rsidR="00AD6A37" w:rsidRDefault="00AD6A37" w:rsidP="00AD6A37">
      <w:pPr>
        <w:pStyle w:val="Comments"/>
      </w:pPr>
      <w:r>
        <w:t xml:space="preserve">Including discussion on CPAC </w:t>
      </w:r>
      <w:r w:rsidRPr="000D255B">
        <w:t>co-existence with CHO</w:t>
      </w:r>
      <w:r>
        <w:t>.</w:t>
      </w:r>
    </w:p>
    <w:p w14:paraId="42D70204" w14:textId="2D3A86CF" w:rsidR="00AD6A37" w:rsidRDefault="00176FE9" w:rsidP="00AD6A37">
      <w:pPr>
        <w:pStyle w:val="Doc-title"/>
      </w:pPr>
      <w:hyperlink r:id="rId1164" w:history="1">
        <w:r>
          <w:rPr>
            <w:rStyle w:val="Hyperlink"/>
          </w:rPr>
          <w:t>R2-2107524</w:t>
        </w:r>
      </w:hyperlink>
      <w:r w:rsidR="00AD6A37">
        <w:tab/>
        <w:t>On CPAC Procedures and Further Functionalities</w:t>
      </w:r>
      <w:r w:rsidR="00AD6A37">
        <w:tab/>
        <w:t>Nokia, Nokia Shanghai Bell</w:t>
      </w:r>
      <w:r w:rsidR="00AD6A37">
        <w:tab/>
        <w:t>discussion</w:t>
      </w:r>
      <w:r w:rsidR="00AD6A37">
        <w:tab/>
        <w:t>Rel-17</w:t>
      </w:r>
      <w:r w:rsidR="00AD6A37">
        <w:tab/>
        <w:t>LTE_NR_DC_enh2-Core</w:t>
      </w:r>
    </w:p>
    <w:p w14:paraId="4D752F8A" w14:textId="43A2DA73" w:rsidR="00AD6A37" w:rsidRDefault="00176FE9" w:rsidP="00AD6A37">
      <w:pPr>
        <w:pStyle w:val="Doc-title"/>
      </w:pPr>
      <w:hyperlink r:id="rId1165" w:history="1">
        <w:r>
          <w:rPr>
            <w:rStyle w:val="Hyperlink"/>
          </w:rPr>
          <w:t>R2-2107871</w:t>
        </w:r>
      </w:hyperlink>
      <w:r w:rsidR="00AD6A37">
        <w:tab/>
        <w:t>Failure handling of Conditional PSCell Addition</w:t>
      </w:r>
      <w:r w:rsidR="00AD6A37">
        <w:tab/>
        <w:t>DENSO CORPORATION</w:t>
      </w:r>
      <w:r w:rsidR="00AD6A37">
        <w:tab/>
        <w:t>discussion</w:t>
      </w:r>
      <w:r w:rsidR="00AD6A37">
        <w:tab/>
        <w:t>Rel-17</w:t>
      </w:r>
      <w:r w:rsidR="00AD6A37">
        <w:tab/>
        <w:t>LTE_NR_DC_enh2-Core</w:t>
      </w:r>
      <w:r w:rsidR="00AD6A37">
        <w:tab/>
      </w:r>
      <w:hyperlink r:id="rId1166" w:history="1">
        <w:r>
          <w:rPr>
            <w:rStyle w:val="Hyperlink"/>
          </w:rPr>
          <w:t>R2-2105444</w:t>
        </w:r>
      </w:hyperlink>
    </w:p>
    <w:p w14:paraId="23ADA40A" w14:textId="7CE7259A" w:rsidR="00AD6A37" w:rsidRDefault="00176FE9" w:rsidP="00AD6A37">
      <w:pPr>
        <w:pStyle w:val="Doc-title"/>
      </w:pPr>
      <w:hyperlink r:id="rId1167" w:history="1">
        <w:r>
          <w:rPr>
            <w:rStyle w:val="Hyperlink"/>
          </w:rPr>
          <w:t>R2-2107926</w:t>
        </w:r>
      </w:hyperlink>
      <w:r w:rsidR="00AD6A37">
        <w:tab/>
        <w:t>Miscellaneous issues on CPAC</w:t>
      </w:r>
      <w:r w:rsidR="00AD6A37">
        <w:tab/>
        <w:t>Lenovo, Motorola Mobility</w:t>
      </w:r>
      <w:r w:rsidR="00AD6A37">
        <w:tab/>
        <w:t>discussion</w:t>
      </w:r>
      <w:r w:rsidR="00AD6A37">
        <w:tab/>
        <w:t>Rel-17</w:t>
      </w:r>
    </w:p>
    <w:p w14:paraId="577AE47B" w14:textId="619ECAA8" w:rsidR="00AD6A37" w:rsidRDefault="00176FE9" w:rsidP="00AD6A37">
      <w:pPr>
        <w:pStyle w:val="Doc-title"/>
      </w:pPr>
      <w:hyperlink r:id="rId1168" w:history="1">
        <w:r>
          <w:rPr>
            <w:rStyle w:val="Hyperlink"/>
          </w:rPr>
          <w:t>R2-2108491</w:t>
        </w:r>
      </w:hyperlink>
      <w:r w:rsidR="00AD6A37">
        <w:tab/>
        <w:t>Coexistence of CHO and CPC</w:t>
      </w:r>
      <w:r w:rsidR="00AD6A37">
        <w:tab/>
        <w:t>InterDigital, Nokia, Nokia Shanghai Bell,ZTE Corporation, Sanechips</w:t>
      </w:r>
      <w:r w:rsidR="00AD6A37">
        <w:tab/>
        <w:t>discussion</w:t>
      </w:r>
      <w:r w:rsidR="00AD6A37">
        <w:tab/>
        <w:t>Rel-17</w:t>
      </w:r>
      <w:r w:rsidR="00AD6A37">
        <w:tab/>
        <w:t>LTE_NR_DC_enh2-Core</w:t>
      </w:r>
    </w:p>
    <w:p w14:paraId="209C1C26" w14:textId="168AB903" w:rsidR="00AD6A37" w:rsidRDefault="00176FE9" w:rsidP="00AD6A37">
      <w:pPr>
        <w:pStyle w:val="Doc-title"/>
      </w:pPr>
      <w:hyperlink r:id="rId1169" w:history="1">
        <w:r>
          <w:rPr>
            <w:rStyle w:val="Hyperlink"/>
          </w:rPr>
          <w:t>R2-2108533</w:t>
        </w:r>
      </w:hyperlink>
      <w:r w:rsidR="00AD6A37">
        <w:tab/>
        <w:t>Combination of CPAC and CHO</w:t>
      </w:r>
      <w:r w:rsidR="00AD6A37">
        <w:tab/>
        <w:t>CMCC</w:t>
      </w:r>
      <w:r w:rsidR="00AD6A37">
        <w:tab/>
        <w:t>discussion</w:t>
      </w:r>
      <w:r w:rsidR="00AD6A37">
        <w:tab/>
        <w:t>Rel-17</w:t>
      </w:r>
      <w:r w:rsidR="00AD6A37">
        <w:tab/>
        <w:t>LTE_NR_DC_enh2-Core</w:t>
      </w:r>
    </w:p>
    <w:p w14:paraId="700FCEA1" w14:textId="3DC86199" w:rsidR="00AD6A37" w:rsidRDefault="00AD6A37" w:rsidP="00AD6A37">
      <w:pPr>
        <w:pStyle w:val="Doc-text2"/>
      </w:pPr>
    </w:p>
    <w:p w14:paraId="4B550A0A" w14:textId="77777777" w:rsidR="004879DA" w:rsidRPr="00A873A8" w:rsidRDefault="004879DA" w:rsidP="00AD6A37">
      <w:pPr>
        <w:pStyle w:val="Doc-text2"/>
      </w:pPr>
    </w:p>
    <w:p w14:paraId="2976E935" w14:textId="77777777" w:rsidR="00AD6A37" w:rsidRPr="000D255B" w:rsidRDefault="00AD6A37" w:rsidP="00AD6A37">
      <w:pPr>
        <w:pStyle w:val="Heading3"/>
      </w:pPr>
      <w:bookmarkStart w:id="171" w:name="_Toc82647133"/>
      <w:r w:rsidRPr="000D255B">
        <w:t>8.2.</w:t>
      </w:r>
      <w:r>
        <w:t>4</w:t>
      </w:r>
      <w:r w:rsidRPr="000D255B">
        <w:tab/>
      </w:r>
      <w:r>
        <w:t>T</w:t>
      </w:r>
      <w:r w:rsidRPr="00412081">
        <w:t>emporary RS for SCell activation</w:t>
      </w:r>
      <w:bookmarkEnd w:id="171"/>
      <w:r w:rsidRPr="00412081">
        <w:t xml:space="preserve"> </w:t>
      </w:r>
    </w:p>
    <w:p w14:paraId="51DD4D53" w14:textId="77777777" w:rsidR="00AD6A37" w:rsidRPr="000D255B" w:rsidRDefault="00AD6A37" w:rsidP="00AD6A37">
      <w:pPr>
        <w:pStyle w:val="Comments"/>
      </w:pPr>
      <w:r w:rsidRPr="000D255B">
        <w:t xml:space="preserve">This agenda item </w:t>
      </w:r>
      <w:r>
        <w:t>will</w:t>
      </w:r>
      <w:r w:rsidRPr="000D255B">
        <w:t xml:space="preserve"> be </w:t>
      </w:r>
      <w:r>
        <w:t>deprioritized</w:t>
      </w:r>
      <w:r w:rsidRPr="000D255B">
        <w:t xml:space="preserve"> in this meeting</w:t>
      </w:r>
      <w:r>
        <w:t xml:space="preserve"> unless urgent LS from RAN1 or RAN4 is received</w:t>
      </w:r>
      <w:r w:rsidRPr="000D255B">
        <w:t>.</w:t>
      </w:r>
    </w:p>
    <w:p w14:paraId="31EC5666" w14:textId="77777777" w:rsidR="00AD6A37" w:rsidRPr="000D255B" w:rsidRDefault="00AD6A37" w:rsidP="00AD6A37">
      <w:pPr>
        <w:pStyle w:val="Comments"/>
      </w:pPr>
    </w:p>
    <w:p w14:paraId="52BB5A73" w14:textId="29685C16" w:rsidR="00AD6A37" w:rsidRDefault="00176FE9" w:rsidP="00AD6A37">
      <w:pPr>
        <w:pStyle w:val="Doc-title"/>
      </w:pPr>
      <w:hyperlink r:id="rId1170" w:history="1">
        <w:r>
          <w:rPr>
            <w:rStyle w:val="Hyperlink"/>
          </w:rPr>
          <w:t>R2-2107984</w:t>
        </w:r>
      </w:hyperlink>
      <w:r w:rsidR="00AD6A37">
        <w:tab/>
        <w:t>MAC CE for scell activation and temporary RS</w:t>
      </w:r>
      <w:r w:rsidR="00AD6A37">
        <w:tab/>
        <w:t>Nokia, Nokia Shanghai Bell</w:t>
      </w:r>
      <w:r w:rsidR="00AD6A37">
        <w:tab/>
        <w:t>discussion</w:t>
      </w:r>
      <w:r w:rsidR="00AD6A37">
        <w:tab/>
        <w:t>Rel-17</w:t>
      </w:r>
      <w:r w:rsidR="00AD6A37">
        <w:tab/>
        <w:t>LTE_NR_DC_enh2-Core</w:t>
      </w:r>
    </w:p>
    <w:p w14:paraId="7889CDFB" w14:textId="35D7A86F" w:rsidR="00AD6A37" w:rsidRDefault="00176FE9" w:rsidP="00AD6A37">
      <w:pPr>
        <w:pStyle w:val="Doc-title"/>
      </w:pPr>
      <w:hyperlink r:id="rId1171" w:history="1">
        <w:r>
          <w:rPr>
            <w:rStyle w:val="Hyperlink"/>
          </w:rPr>
          <w:t>R2-2108450</w:t>
        </w:r>
      </w:hyperlink>
      <w:r w:rsidR="00AD6A37">
        <w:tab/>
        <w:t>On RAN4 LS on Temporary RS for SCell activation</w:t>
      </w:r>
      <w:r w:rsidR="00AD6A37">
        <w:tab/>
        <w:t>Huawei, HiSilicon</w:t>
      </w:r>
      <w:r w:rsidR="00AD6A37">
        <w:tab/>
        <w:t>discussion</w:t>
      </w:r>
      <w:r w:rsidR="00AD6A37">
        <w:tab/>
        <w:t>Rel-17</w:t>
      </w:r>
      <w:r w:rsidR="00AD6A37">
        <w:tab/>
        <w:t>LTE_NR_DC_enh2-Core</w:t>
      </w:r>
    </w:p>
    <w:p w14:paraId="59B01F14" w14:textId="0F8BBA0D" w:rsidR="00AD6A37" w:rsidRDefault="00176FE9" w:rsidP="00AD6A37">
      <w:pPr>
        <w:pStyle w:val="Doc-title"/>
      </w:pPr>
      <w:hyperlink r:id="rId1172" w:history="1">
        <w:r>
          <w:rPr>
            <w:rStyle w:val="Hyperlink"/>
          </w:rPr>
          <w:t>R2-2107021</w:t>
        </w:r>
      </w:hyperlink>
      <w:r w:rsidR="00AD6A37">
        <w:tab/>
        <w:t>Discussion on TRS activation for fast SCell activation</w:t>
      </w:r>
      <w:r w:rsidR="00AD6A37">
        <w:tab/>
        <w:t>OPPO</w:t>
      </w:r>
      <w:r w:rsidR="00AD6A37">
        <w:tab/>
        <w:t>discussion</w:t>
      </w:r>
      <w:r w:rsidR="00AD6A37">
        <w:tab/>
        <w:t>Rel-17</w:t>
      </w:r>
      <w:r w:rsidR="00AD6A37">
        <w:tab/>
        <w:t>LTE_NR_DC_enh2-Core</w:t>
      </w:r>
    </w:p>
    <w:p w14:paraId="54A516B5" w14:textId="77777777" w:rsidR="00AD6A37" w:rsidRPr="00BA7EEC" w:rsidRDefault="00AD6A37" w:rsidP="00AD6A37">
      <w:pPr>
        <w:pStyle w:val="Doc-text2"/>
        <w:rPr>
          <w:i/>
          <w:iCs/>
        </w:rPr>
      </w:pPr>
      <w:r w:rsidRPr="00BA7EEC">
        <w:rPr>
          <w:i/>
          <w:iCs/>
        </w:rPr>
        <w:t>(moved from 8.2.2.2)</w:t>
      </w:r>
    </w:p>
    <w:p w14:paraId="5C6512CA" w14:textId="77777777" w:rsidR="00AD6A37" w:rsidRDefault="00AD6A37" w:rsidP="00AD6A37">
      <w:pPr>
        <w:pStyle w:val="Agreement"/>
        <w:tabs>
          <w:tab w:val="clear" w:pos="9990"/>
        </w:tabs>
        <w:overflowPunct/>
        <w:autoSpaceDE/>
        <w:autoSpaceDN/>
        <w:adjustRightInd/>
        <w:ind w:left="1619" w:hanging="360"/>
        <w:textAlignment w:val="auto"/>
      </w:pPr>
      <w:r>
        <w:t>Topic handled in post-meeting email discussion (unless urgent LS from RAN1/4 is received)</w:t>
      </w:r>
    </w:p>
    <w:p w14:paraId="2C8EC4F2" w14:textId="77777777" w:rsidR="00AD6A37" w:rsidRDefault="00AD6A37" w:rsidP="00AD6A37">
      <w:pPr>
        <w:pStyle w:val="Doc-text2"/>
      </w:pPr>
    </w:p>
    <w:p w14:paraId="7C265186" w14:textId="77777777" w:rsidR="00AD6A37" w:rsidRDefault="00AD6A37" w:rsidP="00AD6A37">
      <w:pPr>
        <w:pStyle w:val="EmailDiscussion"/>
        <w:overflowPunct/>
        <w:autoSpaceDE/>
        <w:autoSpaceDN/>
        <w:adjustRightInd/>
        <w:ind w:left="1619" w:hanging="360"/>
        <w:textAlignment w:val="auto"/>
      </w:pPr>
      <w:r>
        <w:t>[Post115-e][218][R17 DCCA] TRS-based SCell activation (OPPO)</w:t>
      </w:r>
    </w:p>
    <w:p w14:paraId="65128B2C" w14:textId="77777777" w:rsidR="00AD6A37" w:rsidRDefault="00AD6A37" w:rsidP="00AD6A37">
      <w:pPr>
        <w:pStyle w:val="EmailDiscussion2"/>
        <w:ind w:left="1619" w:firstLine="0"/>
      </w:pPr>
      <w:r>
        <w:t>Scope: Discuss RAN2 impacts of TRS-based SCell activation and attempt to draft initial CRs to RRC/MAC to understand the scope.</w:t>
      </w:r>
    </w:p>
    <w:p w14:paraId="1371FCD1" w14:textId="77777777" w:rsidR="00AD6A37" w:rsidRDefault="00AD6A37" w:rsidP="00AD6A37">
      <w:pPr>
        <w:pStyle w:val="EmailDiscussion2"/>
      </w:pPr>
      <w:r>
        <w:tab/>
        <w:t>Intended outcome: Report + draft CR to MAC/RRC</w:t>
      </w:r>
    </w:p>
    <w:p w14:paraId="16FC8BA3" w14:textId="77777777" w:rsidR="00AD6A37" w:rsidRDefault="00AD6A37" w:rsidP="00AD6A37">
      <w:pPr>
        <w:pStyle w:val="EmailDiscussion2"/>
      </w:pPr>
      <w:r>
        <w:tab/>
        <w:t>Deadline:  Long</w:t>
      </w:r>
    </w:p>
    <w:p w14:paraId="7185980C" w14:textId="77777777" w:rsidR="00AD6A37" w:rsidRDefault="00AD6A37" w:rsidP="00AD6A37">
      <w:pPr>
        <w:pStyle w:val="EmailDiscussion2"/>
      </w:pPr>
    </w:p>
    <w:p w14:paraId="2D26E82A" w14:textId="77777777" w:rsidR="00AD6A37" w:rsidRPr="00C91F22" w:rsidRDefault="00AD6A37" w:rsidP="00AD6A37">
      <w:pPr>
        <w:pStyle w:val="Doc-text2"/>
      </w:pPr>
    </w:p>
    <w:p w14:paraId="48A56B00" w14:textId="77777777" w:rsidR="00AD6A37" w:rsidRPr="000D255B" w:rsidRDefault="00AD6A37" w:rsidP="00AD6A37">
      <w:pPr>
        <w:pStyle w:val="Heading2"/>
      </w:pPr>
      <w:bookmarkStart w:id="172" w:name="_Toc82647134"/>
      <w:r w:rsidRPr="000D255B">
        <w:t>8.3</w:t>
      </w:r>
      <w:r w:rsidRPr="000D255B">
        <w:tab/>
        <w:t>Multi SIM</w:t>
      </w:r>
      <w:bookmarkEnd w:id="172"/>
    </w:p>
    <w:p w14:paraId="0D06AD61" w14:textId="77777777" w:rsidR="00AD6A37" w:rsidRPr="000D255B" w:rsidRDefault="00AD6A37" w:rsidP="00AD6A37">
      <w:pPr>
        <w:pStyle w:val="Comments"/>
      </w:pPr>
      <w:r w:rsidRPr="000D255B">
        <w:t>(LTE_NR_MUSIM-Core; leading WG: RAN2; REL-17; WID: RP-210316)</w:t>
      </w:r>
    </w:p>
    <w:p w14:paraId="54361590" w14:textId="77777777" w:rsidR="00AD6A37" w:rsidRPr="000D255B" w:rsidRDefault="00AD6A37" w:rsidP="00AD6A37">
      <w:pPr>
        <w:pStyle w:val="Comments"/>
      </w:pPr>
      <w:r w:rsidRPr="000D255B">
        <w:t xml:space="preserve">Time budget: </w:t>
      </w:r>
      <w:r>
        <w:t>1</w:t>
      </w:r>
      <w:r w:rsidRPr="000D255B">
        <w:t xml:space="preserve"> TU</w:t>
      </w:r>
    </w:p>
    <w:p w14:paraId="39E61F69" w14:textId="77777777" w:rsidR="00AD6A37" w:rsidRPr="000D255B" w:rsidRDefault="00AD6A37" w:rsidP="00AD6A37">
      <w:pPr>
        <w:pStyle w:val="Comments"/>
      </w:pPr>
      <w:r>
        <w:t>Tdoc Limitation: 4</w:t>
      </w:r>
      <w:r w:rsidRPr="000D255B">
        <w:t xml:space="preserve"> tdocs</w:t>
      </w:r>
    </w:p>
    <w:p w14:paraId="4C4FE0C7" w14:textId="77777777" w:rsidR="00AD6A37" w:rsidRPr="000D255B" w:rsidRDefault="00AD6A37" w:rsidP="00AD6A37">
      <w:pPr>
        <w:pStyle w:val="Comments"/>
      </w:pPr>
      <w:r w:rsidRPr="000D255B">
        <w:t xml:space="preserve">Email max expectation: </w:t>
      </w:r>
      <w:r>
        <w:t>3-4</w:t>
      </w:r>
      <w:r w:rsidRPr="000D255B">
        <w:t xml:space="preserve"> threads</w:t>
      </w:r>
    </w:p>
    <w:p w14:paraId="2F6EFFC5" w14:textId="77777777" w:rsidR="00AD6A37" w:rsidRPr="000D255B" w:rsidRDefault="00AD6A37" w:rsidP="00AD6A37">
      <w:pPr>
        <w:pStyle w:val="Heading3"/>
      </w:pPr>
      <w:bookmarkStart w:id="173" w:name="_Toc82647135"/>
      <w:r w:rsidRPr="000D255B">
        <w:t>8.3.1</w:t>
      </w:r>
      <w:r w:rsidRPr="000D255B">
        <w:tab/>
        <w:t>Organizational, Requirements and Scope</w:t>
      </w:r>
      <w:bookmarkEnd w:id="173"/>
    </w:p>
    <w:p w14:paraId="5056FB5D" w14:textId="77777777" w:rsidR="00AD6A37" w:rsidRPr="000D255B" w:rsidRDefault="00AD6A37" w:rsidP="00AD6A37">
      <w:pPr>
        <w:pStyle w:val="Comments"/>
      </w:pPr>
      <w:r w:rsidRPr="000D255B">
        <w:t>Including LSs and any rapporteur input.</w:t>
      </w:r>
    </w:p>
    <w:p w14:paraId="33F5ED9C" w14:textId="77777777" w:rsidR="00AD6A37" w:rsidRPr="00195F50" w:rsidRDefault="00AD6A37" w:rsidP="00AD6A37">
      <w:pPr>
        <w:pStyle w:val="BoldComments"/>
      </w:pPr>
      <w:r>
        <w:lastRenderedPageBreak/>
        <w:t>Web Conf (</w:t>
      </w:r>
      <w:r w:rsidRPr="00195F50">
        <w:t>Monday 1st week</w:t>
      </w:r>
      <w:r>
        <w:t>)</w:t>
      </w:r>
      <w:r w:rsidRPr="00195F50">
        <w:t xml:space="preserve"> (2)</w:t>
      </w:r>
    </w:p>
    <w:p w14:paraId="7CA956CE" w14:textId="0C99DA77" w:rsidR="00AD6A37" w:rsidRPr="002267AD" w:rsidRDefault="00176FE9" w:rsidP="00AD6A37">
      <w:pPr>
        <w:pStyle w:val="Doc-title"/>
      </w:pPr>
      <w:hyperlink r:id="rId1173" w:history="1">
        <w:r>
          <w:rPr>
            <w:rStyle w:val="Hyperlink"/>
          </w:rPr>
          <w:t>R2-2106935</w:t>
        </w:r>
      </w:hyperlink>
      <w:r w:rsidR="00AD6A37">
        <w:tab/>
        <w:t>Reply LS on NAS-based busy indication (R3-212877; contact: ZTE)</w:t>
      </w:r>
      <w:r w:rsidR="00AD6A37">
        <w:tab/>
        <w:t>RAN3</w:t>
      </w:r>
      <w:r w:rsidR="00AD6A37">
        <w:tab/>
        <w:t>LS in</w:t>
      </w:r>
      <w:r w:rsidR="00AD6A37">
        <w:tab/>
        <w:t>Rel-17</w:t>
      </w:r>
      <w:r w:rsidR="00AD6A37">
        <w:tab/>
        <w:t>LTE_NR_MUSIM-Core</w:t>
      </w:r>
      <w:r w:rsidR="00AD6A37">
        <w:tab/>
        <w:t>To:RAN2, SA2, CT1</w:t>
      </w:r>
      <w:r w:rsidR="00AD6A37">
        <w:tab/>
        <w:t>Cc:SA3</w:t>
      </w:r>
    </w:p>
    <w:p w14:paraId="07741493" w14:textId="77777777" w:rsidR="00AD6A37" w:rsidRPr="00E30081" w:rsidRDefault="00AD6A37" w:rsidP="00AD6A37">
      <w:pPr>
        <w:pStyle w:val="Agreement"/>
        <w:tabs>
          <w:tab w:val="clear" w:pos="9990"/>
        </w:tabs>
        <w:overflowPunct/>
        <w:autoSpaceDE/>
        <w:autoSpaceDN/>
        <w:adjustRightInd/>
        <w:ind w:left="1619" w:hanging="360"/>
        <w:textAlignment w:val="auto"/>
      </w:pPr>
      <w:r w:rsidRPr="00E30081">
        <w:t xml:space="preserve">Noted (discussed jointly with the SA2 reply) </w:t>
      </w:r>
    </w:p>
    <w:p w14:paraId="0B460912" w14:textId="0B33F97C" w:rsidR="00AD6A37" w:rsidRPr="00E30081" w:rsidRDefault="00176FE9" w:rsidP="00AD6A37">
      <w:pPr>
        <w:pStyle w:val="Doc-title"/>
      </w:pPr>
      <w:hyperlink r:id="rId1174" w:history="1">
        <w:r>
          <w:rPr>
            <w:rStyle w:val="Hyperlink"/>
          </w:rPr>
          <w:t>R2-2106970</w:t>
        </w:r>
      </w:hyperlink>
      <w:r w:rsidR="00AD6A37" w:rsidRPr="00E30081">
        <w:tab/>
        <w:t>Reply LS on NAS-based busy indication (S2-2105150; contact: Intel)</w:t>
      </w:r>
      <w:r w:rsidR="00AD6A37" w:rsidRPr="00E30081">
        <w:tab/>
        <w:t>SA2</w:t>
      </w:r>
      <w:r w:rsidR="00AD6A37" w:rsidRPr="00E30081">
        <w:tab/>
        <w:t>LS in</w:t>
      </w:r>
      <w:r w:rsidR="00AD6A37" w:rsidRPr="00E30081">
        <w:tab/>
        <w:t>Rel-17</w:t>
      </w:r>
      <w:r w:rsidR="00AD6A37" w:rsidRPr="00E30081">
        <w:tab/>
        <w:t>LTE_NR_MUSIM-Core</w:t>
      </w:r>
      <w:r w:rsidR="00AD6A37" w:rsidRPr="00E30081">
        <w:tab/>
        <w:t>To:RAN2, CT1, RAN3</w:t>
      </w:r>
      <w:r w:rsidR="00AD6A37" w:rsidRPr="00E30081">
        <w:tab/>
        <w:t>Cc:SA3</w:t>
      </w:r>
    </w:p>
    <w:p w14:paraId="18D6BDD3" w14:textId="77777777" w:rsidR="00AD6A37" w:rsidRPr="00E30081" w:rsidRDefault="00AD6A37" w:rsidP="00AD6A37">
      <w:pPr>
        <w:pStyle w:val="Doc-text2"/>
      </w:pPr>
      <w:r w:rsidRPr="00E30081">
        <w:t>-</w:t>
      </w:r>
      <w:r w:rsidRPr="00E30081">
        <w:tab/>
        <w:t>LGE wonders how the NAS paging rejection is sent in INACTIVE? Is this sufficient? Intel thinks SA2 agreed to that.</w:t>
      </w:r>
    </w:p>
    <w:p w14:paraId="013D09AB" w14:textId="77777777" w:rsidR="00AD6A37" w:rsidRPr="00E30081" w:rsidRDefault="00AD6A37" w:rsidP="00AD6A37">
      <w:pPr>
        <w:pStyle w:val="Doc-text2"/>
      </w:pPr>
      <w:r w:rsidRPr="00E30081">
        <w:t>-</w:t>
      </w:r>
      <w:r w:rsidRPr="00E30081">
        <w:tab/>
        <w:t>QC thinks the last part is independent of busy indication. Intel agrees.</w:t>
      </w:r>
    </w:p>
    <w:p w14:paraId="1DA89993" w14:textId="77777777" w:rsidR="00AD6A37" w:rsidRPr="00E30081" w:rsidRDefault="00AD6A37" w:rsidP="00AD6A37">
      <w:pPr>
        <w:pStyle w:val="Doc-text2"/>
      </w:pPr>
      <w:r w:rsidRPr="00E30081">
        <w:t>-</w:t>
      </w:r>
      <w:r w:rsidRPr="00E30081">
        <w:tab/>
        <w:t>Nokia wonders if NAS-level busy indication means UE has to be CONNECTED?</w:t>
      </w:r>
    </w:p>
    <w:p w14:paraId="68185592" w14:textId="77777777" w:rsidR="00AD6A37" w:rsidRPr="00E30081" w:rsidRDefault="00AD6A37" w:rsidP="00AD6A37">
      <w:pPr>
        <w:pStyle w:val="Agreement"/>
        <w:tabs>
          <w:tab w:val="clear" w:pos="9990"/>
        </w:tabs>
        <w:overflowPunct/>
        <w:autoSpaceDE/>
        <w:autoSpaceDN/>
        <w:adjustRightInd/>
        <w:ind w:left="1619" w:hanging="360"/>
        <w:textAlignment w:val="auto"/>
      </w:pPr>
      <w:r w:rsidRPr="00E30081">
        <w:t xml:space="preserve">Noted (discussed jointly with the RAN3 reply) </w:t>
      </w:r>
    </w:p>
    <w:p w14:paraId="0897BE16" w14:textId="77777777" w:rsidR="00AD6A37" w:rsidRPr="00E30081" w:rsidRDefault="00AD6A37" w:rsidP="00AD6A37">
      <w:pPr>
        <w:pStyle w:val="Agreement"/>
        <w:tabs>
          <w:tab w:val="clear" w:pos="9990"/>
        </w:tabs>
        <w:overflowPunct/>
        <w:autoSpaceDE/>
        <w:autoSpaceDN/>
        <w:adjustRightInd/>
        <w:ind w:left="1619" w:hanging="360"/>
        <w:textAlignment w:val="auto"/>
      </w:pPr>
      <w:r w:rsidRPr="00E30081">
        <w:t>Will attempt to reply from this meeting, reply discussed together with contributions in 8.3.3</w:t>
      </w:r>
    </w:p>
    <w:p w14:paraId="40640D56" w14:textId="77777777" w:rsidR="00AD6A37" w:rsidRDefault="00AD6A37" w:rsidP="00AD6A37">
      <w:pPr>
        <w:pStyle w:val="Doc-text2"/>
      </w:pPr>
    </w:p>
    <w:p w14:paraId="596070AF" w14:textId="77777777" w:rsidR="00AD6A37" w:rsidRDefault="00AD6A37" w:rsidP="00AD6A37">
      <w:pPr>
        <w:pStyle w:val="Doc-text2"/>
        <w:ind w:left="0" w:firstLine="0"/>
      </w:pPr>
    </w:p>
    <w:p w14:paraId="63CFDE9C" w14:textId="29392B7E" w:rsidR="00AD6A37" w:rsidRDefault="00176FE9" w:rsidP="00AD6A37">
      <w:pPr>
        <w:pStyle w:val="Doc-title"/>
      </w:pPr>
      <w:hyperlink r:id="rId1175" w:history="1">
        <w:r>
          <w:rPr>
            <w:rStyle w:val="Hyperlink"/>
          </w:rPr>
          <w:t>R2-2107300</w:t>
        </w:r>
      </w:hyperlink>
      <w:r w:rsidR="00AD6A37">
        <w:tab/>
        <w:t>[Draft] Reply LS on NAS-based busy indication</w:t>
      </w:r>
      <w:r w:rsidR="00AD6A37">
        <w:tab/>
        <w:t>Intel Corporation</w:t>
      </w:r>
      <w:r w:rsidR="00AD6A37">
        <w:tab/>
        <w:t>LS out</w:t>
      </w:r>
      <w:r w:rsidR="00AD6A37">
        <w:tab/>
        <w:t>Rel-17</w:t>
      </w:r>
      <w:r w:rsidR="00AD6A37">
        <w:tab/>
        <w:t>LTE_NR_MUSIM-Core</w:t>
      </w:r>
      <w:r w:rsidR="00AD6A37">
        <w:tab/>
        <w:t>To:SA2</w:t>
      </w:r>
      <w:r w:rsidR="00AD6A37">
        <w:tab/>
        <w:t>Cc:SA3, RAN2, CT1, RAN3</w:t>
      </w:r>
    </w:p>
    <w:p w14:paraId="389BFC3C" w14:textId="77777777" w:rsidR="00AD6A37" w:rsidRPr="00E30081" w:rsidRDefault="00AD6A37" w:rsidP="00AD6A37">
      <w:pPr>
        <w:pStyle w:val="Agreement"/>
        <w:tabs>
          <w:tab w:val="clear" w:pos="9990"/>
        </w:tabs>
        <w:overflowPunct/>
        <w:autoSpaceDE/>
        <w:autoSpaceDN/>
        <w:adjustRightInd/>
        <w:ind w:left="1619" w:hanging="360"/>
        <w:textAlignment w:val="auto"/>
      </w:pPr>
      <w:r>
        <w:t>D</w:t>
      </w:r>
      <w:r w:rsidRPr="00E30081">
        <w:t>iscussed together with contributions in 8.3.3</w:t>
      </w:r>
    </w:p>
    <w:p w14:paraId="53286369" w14:textId="77777777" w:rsidR="00AD6A37" w:rsidRDefault="00AD6A37" w:rsidP="00AD6A37">
      <w:pPr>
        <w:pStyle w:val="Doc-text2"/>
      </w:pPr>
    </w:p>
    <w:p w14:paraId="4F7A9646" w14:textId="77777777" w:rsidR="00AD6A37" w:rsidRDefault="00AD6A37" w:rsidP="00AD6A37">
      <w:pPr>
        <w:pStyle w:val="Comments"/>
      </w:pPr>
    </w:p>
    <w:p w14:paraId="2CE3E12F" w14:textId="77777777" w:rsidR="00AD6A37" w:rsidRPr="00195F50" w:rsidRDefault="00AD6A37" w:rsidP="00AD6A37">
      <w:pPr>
        <w:pStyle w:val="BoldComments"/>
      </w:pPr>
      <w:r>
        <w:t>Web Conf (</w:t>
      </w:r>
      <w:r w:rsidRPr="00195F50">
        <w:t>2nd week Friday</w:t>
      </w:r>
      <w:r>
        <w:t>)</w:t>
      </w:r>
      <w:r w:rsidRPr="00195F50">
        <w:t xml:space="preserve"> (4)</w:t>
      </w:r>
    </w:p>
    <w:p w14:paraId="3D42952D" w14:textId="77777777" w:rsidR="00AD6A37" w:rsidRPr="00195F50" w:rsidRDefault="00AD6A37" w:rsidP="00AD6A37">
      <w:pPr>
        <w:pStyle w:val="BoldComments"/>
      </w:pPr>
      <w:r w:rsidRPr="00195F50">
        <w:t>Post-meeting e</w:t>
      </w:r>
      <w:r>
        <w:t>mail</w:t>
      </w:r>
      <w:r w:rsidRPr="00195F50">
        <w:t xml:space="preserve"> discussions (running CRs)</w:t>
      </w:r>
    </w:p>
    <w:p w14:paraId="3E61B5AA" w14:textId="77777777" w:rsidR="00AD6A37" w:rsidRDefault="00AD6A37" w:rsidP="00AD6A37">
      <w:pPr>
        <w:pStyle w:val="Doc-text2"/>
      </w:pPr>
    </w:p>
    <w:p w14:paraId="45831E30" w14:textId="77777777" w:rsidR="00AD6A37" w:rsidRDefault="00AD6A37" w:rsidP="00AD6A37">
      <w:pPr>
        <w:pStyle w:val="EmailDiscussion"/>
        <w:overflowPunct/>
        <w:autoSpaceDE/>
        <w:autoSpaceDN/>
        <w:adjustRightInd/>
        <w:ind w:left="1619" w:hanging="360"/>
        <w:textAlignment w:val="auto"/>
      </w:pPr>
      <w:r>
        <w:t>[Post115-e][231][MUSIM] Running NR RRC CR for MUSIM (vivo)</w:t>
      </w:r>
    </w:p>
    <w:p w14:paraId="5229F2B3" w14:textId="77777777" w:rsidR="00AD6A37" w:rsidRDefault="00AD6A37" w:rsidP="00AD6A37">
      <w:pPr>
        <w:pStyle w:val="EmailDiscussion2"/>
        <w:ind w:left="1619" w:firstLine="0"/>
      </w:pPr>
      <w:r>
        <w:t>Scope: Create running NR RRC CR for MUSIM</w:t>
      </w:r>
    </w:p>
    <w:p w14:paraId="2E50A002" w14:textId="77777777" w:rsidR="00AD6A37" w:rsidRDefault="00AD6A37" w:rsidP="00AD6A37">
      <w:pPr>
        <w:pStyle w:val="EmailDiscussion2"/>
      </w:pPr>
      <w:r>
        <w:tab/>
        <w:t>Intended outcome: Running CR</w:t>
      </w:r>
    </w:p>
    <w:p w14:paraId="6617448A" w14:textId="77777777" w:rsidR="00AD6A37" w:rsidRDefault="00AD6A37" w:rsidP="00AD6A37">
      <w:pPr>
        <w:pStyle w:val="EmailDiscussion2"/>
      </w:pPr>
      <w:r>
        <w:tab/>
        <w:t>Deadline:  Long</w:t>
      </w:r>
    </w:p>
    <w:p w14:paraId="25AD5DD7" w14:textId="77777777" w:rsidR="00AD6A37" w:rsidRDefault="00AD6A37" w:rsidP="00AD6A37">
      <w:pPr>
        <w:pStyle w:val="EmailDiscussion"/>
        <w:overflowPunct/>
        <w:autoSpaceDE/>
        <w:autoSpaceDN/>
        <w:adjustRightInd/>
        <w:ind w:left="1619" w:hanging="360"/>
        <w:textAlignment w:val="auto"/>
      </w:pPr>
      <w:r>
        <w:t>[Post115-e][232][MUSIM] Running LTE RRC CR for MUSIM (Samsung)</w:t>
      </w:r>
    </w:p>
    <w:p w14:paraId="06F5D6AD" w14:textId="77777777" w:rsidR="00AD6A37" w:rsidRDefault="00AD6A37" w:rsidP="00AD6A37">
      <w:pPr>
        <w:pStyle w:val="EmailDiscussion2"/>
        <w:ind w:left="1619" w:firstLine="0"/>
      </w:pPr>
      <w:r>
        <w:t>Scope: Create running LTE RRC CR for MUSIM</w:t>
      </w:r>
    </w:p>
    <w:p w14:paraId="20396EF6" w14:textId="77777777" w:rsidR="00AD6A37" w:rsidRDefault="00AD6A37" w:rsidP="00AD6A37">
      <w:pPr>
        <w:pStyle w:val="EmailDiscussion2"/>
      </w:pPr>
      <w:r>
        <w:tab/>
        <w:t>Intended outcome: Running CR</w:t>
      </w:r>
    </w:p>
    <w:p w14:paraId="56628B1D" w14:textId="77777777" w:rsidR="00AD6A37" w:rsidRDefault="00AD6A37" w:rsidP="00AD6A37">
      <w:pPr>
        <w:pStyle w:val="EmailDiscussion2"/>
      </w:pPr>
      <w:r>
        <w:tab/>
        <w:t>Deadline:  Long</w:t>
      </w:r>
    </w:p>
    <w:p w14:paraId="1D7FB6C5" w14:textId="77777777" w:rsidR="00AD6A37" w:rsidRDefault="00AD6A37" w:rsidP="00AD6A37">
      <w:pPr>
        <w:pStyle w:val="EmailDiscussion"/>
        <w:overflowPunct/>
        <w:autoSpaceDE/>
        <w:autoSpaceDN/>
        <w:adjustRightInd/>
        <w:ind w:left="1619" w:hanging="360"/>
        <w:textAlignment w:val="auto"/>
      </w:pPr>
      <w:r>
        <w:t>[Post115-e][233][MUSIM] Running 36.304 /38.304 CRs for MUSIM (China Telecom)</w:t>
      </w:r>
    </w:p>
    <w:p w14:paraId="4793783C" w14:textId="77777777" w:rsidR="00AD6A37" w:rsidRDefault="00AD6A37" w:rsidP="00AD6A37">
      <w:pPr>
        <w:pStyle w:val="EmailDiscussion2"/>
        <w:ind w:left="1619" w:firstLine="0"/>
      </w:pPr>
      <w:r>
        <w:t>Scope: Create running 36.304 and 38.304 CRs for MUSIM</w:t>
      </w:r>
    </w:p>
    <w:p w14:paraId="7F78795F" w14:textId="77777777" w:rsidR="00AD6A37" w:rsidRDefault="00AD6A37" w:rsidP="00AD6A37">
      <w:pPr>
        <w:pStyle w:val="EmailDiscussion2"/>
      </w:pPr>
      <w:r>
        <w:tab/>
        <w:t>Intended outcome: Running CRs</w:t>
      </w:r>
    </w:p>
    <w:p w14:paraId="4BD54113" w14:textId="77777777" w:rsidR="00AD6A37" w:rsidRDefault="00AD6A37" w:rsidP="00AD6A37">
      <w:pPr>
        <w:pStyle w:val="EmailDiscussion2"/>
      </w:pPr>
      <w:r>
        <w:tab/>
        <w:t>Deadline:  Long</w:t>
      </w:r>
    </w:p>
    <w:p w14:paraId="4F2E50A4" w14:textId="77777777" w:rsidR="00AD6A37" w:rsidRDefault="00AD6A37" w:rsidP="00AD6A37">
      <w:pPr>
        <w:pStyle w:val="EmailDiscussion"/>
        <w:overflowPunct/>
        <w:autoSpaceDE/>
        <w:autoSpaceDN/>
        <w:adjustRightInd/>
        <w:ind w:left="1619" w:hanging="360"/>
        <w:textAlignment w:val="auto"/>
      </w:pPr>
      <w:r>
        <w:t>[Post115-e][234][MUSIM] Running Stage-2 CRs for MUSIM (Ericsson)</w:t>
      </w:r>
    </w:p>
    <w:p w14:paraId="3ED87C25" w14:textId="77777777" w:rsidR="00AD6A37" w:rsidRDefault="00AD6A37" w:rsidP="00AD6A37">
      <w:pPr>
        <w:pStyle w:val="EmailDiscussion2"/>
        <w:ind w:left="1619" w:firstLine="0"/>
      </w:pPr>
      <w:r>
        <w:t>Scope: Create running Stage-2 CRs (36.300, 38.300 and/or 37.340) for MUSIM</w:t>
      </w:r>
    </w:p>
    <w:p w14:paraId="121F65BF" w14:textId="77777777" w:rsidR="00AD6A37" w:rsidRDefault="00AD6A37" w:rsidP="00AD6A37">
      <w:pPr>
        <w:pStyle w:val="EmailDiscussion2"/>
      </w:pPr>
      <w:r>
        <w:tab/>
        <w:t>Intended outcome: Running CR</w:t>
      </w:r>
    </w:p>
    <w:p w14:paraId="598EFCBE" w14:textId="77777777" w:rsidR="00AD6A37" w:rsidRDefault="00AD6A37" w:rsidP="00AD6A37">
      <w:pPr>
        <w:pStyle w:val="EmailDiscussion2"/>
      </w:pPr>
      <w:r>
        <w:tab/>
        <w:t>Deadline:  Long</w:t>
      </w:r>
    </w:p>
    <w:p w14:paraId="5D82F33E" w14:textId="77777777" w:rsidR="00AD6A37" w:rsidRPr="00A873A8" w:rsidRDefault="00AD6A37" w:rsidP="00AD6A37">
      <w:pPr>
        <w:pStyle w:val="Doc-text2"/>
      </w:pPr>
    </w:p>
    <w:p w14:paraId="03BA72C9" w14:textId="77777777" w:rsidR="00AD6A37" w:rsidRPr="000D255B" w:rsidRDefault="00AD6A37" w:rsidP="00AD6A37">
      <w:pPr>
        <w:pStyle w:val="Heading3"/>
      </w:pPr>
      <w:bookmarkStart w:id="174" w:name="_Toc82647136"/>
      <w:r w:rsidRPr="000D255B">
        <w:t>8.3.2</w:t>
      </w:r>
      <w:r w:rsidRPr="000D255B">
        <w:tab/>
        <w:t>Paging collision avoidance</w:t>
      </w:r>
      <w:bookmarkEnd w:id="174"/>
    </w:p>
    <w:p w14:paraId="22D233A8" w14:textId="77777777" w:rsidR="00AD6A37" w:rsidRDefault="00AD6A37" w:rsidP="00AD6A37">
      <w:pPr>
        <w:pStyle w:val="Comments"/>
      </w:pPr>
      <w:r w:rsidRPr="000D255B">
        <w:t xml:space="preserve">This agenda item </w:t>
      </w:r>
      <w:r>
        <w:t>may</w:t>
      </w:r>
      <w:r w:rsidRPr="000D255B">
        <w:t xml:space="preserve"> be deprioritized in this meeting.</w:t>
      </w:r>
    </w:p>
    <w:p w14:paraId="75147511" w14:textId="77777777" w:rsidR="00AD6A37" w:rsidRPr="000D255B" w:rsidRDefault="00AD6A37" w:rsidP="00AD6A37">
      <w:pPr>
        <w:pStyle w:val="Comments"/>
      </w:pPr>
      <w:r>
        <w:t>Including discussion on RAN2 aspects of paging collision avoidance</w:t>
      </w:r>
    </w:p>
    <w:p w14:paraId="2CDC007E" w14:textId="3D397470" w:rsidR="00AD6A37" w:rsidRDefault="00176FE9" w:rsidP="00AD6A37">
      <w:pPr>
        <w:pStyle w:val="Doc-title"/>
      </w:pPr>
      <w:hyperlink r:id="rId1176" w:history="1">
        <w:r>
          <w:rPr>
            <w:rStyle w:val="Hyperlink"/>
          </w:rPr>
          <w:t>R2-2107326</w:t>
        </w:r>
      </w:hyperlink>
      <w:r w:rsidR="00AD6A37">
        <w:tab/>
        <w:t>Open Issues on Paging Collision Avoidance</w:t>
      </w:r>
      <w:r w:rsidR="00AD6A37">
        <w:tab/>
        <w:t>CATT</w:t>
      </w:r>
      <w:r w:rsidR="00AD6A37">
        <w:tab/>
        <w:t>discussion</w:t>
      </w:r>
      <w:r w:rsidR="00AD6A37">
        <w:tab/>
        <w:t>Rel-17</w:t>
      </w:r>
      <w:r w:rsidR="00AD6A37">
        <w:tab/>
        <w:t>LTE_NR_MUSIM-Core</w:t>
      </w:r>
    </w:p>
    <w:p w14:paraId="0F0BAA3B" w14:textId="0AFC3FF9" w:rsidR="00AD6A37" w:rsidRDefault="00176FE9" w:rsidP="00AD6A37">
      <w:pPr>
        <w:pStyle w:val="Doc-title"/>
      </w:pPr>
      <w:hyperlink r:id="rId1177" w:history="1">
        <w:r>
          <w:rPr>
            <w:rStyle w:val="Hyperlink"/>
          </w:rPr>
          <w:t>R2-2107388</w:t>
        </w:r>
      </w:hyperlink>
      <w:r w:rsidR="00AD6A37">
        <w:tab/>
        <w:t xml:space="preserve">Solutions for paging collision </w:t>
      </w:r>
      <w:r w:rsidR="00AD6A37">
        <w:tab/>
        <w:t>Qualcomm Incorporated</w:t>
      </w:r>
      <w:r w:rsidR="00AD6A37">
        <w:tab/>
        <w:t>discussion</w:t>
      </w:r>
    </w:p>
    <w:p w14:paraId="4D8E65B6" w14:textId="32747928" w:rsidR="00AD6A37" w:rsidRDefault="00176FE9" w:rsidP="00AD6A37">
      <w:pPr>
        <w:pStyle w:val="Doc-title"/>
      </w:pPr>
      <w:hyperlink r:id="rId1178" w:history="1">
        <w:r>
          <w:rPr>
            <w:rStyle w:val="Hyperlink"/>
          </w:rPr>
          <w:t>R2-2107855</w:t>
        </w:r>
      </w:hyperlink>
      <w:r w:rsidR="00AD6A37">
        <w:tab/>
        <w:t>Paging Collision avoidance</w:t>
      </w:r>
      <w:r w:rsidR="00AD6A37">
        <w:tab/>
        <w:t>vivo</w:t>
      </w:r>
      <w:r w:rsidR="00AD6A37">
        <w:tab/>
        <w:t>discussion</w:t>
      </w:r>
    </w:p>
    <w:p w14:paraId="6AE0CD82" w14:textId="07010F5F" w:rsidR="00AD6A37" w:rsidRDefault="00176FE9" w:rsidP="00AD6A37">
      <w:pPr>
        <w:pStyle w:val="Doc-title"/>
      </w:pPr>
      <w:hyperlink r:id="rId1179" w:history="1">
        <w:r>
          <w:rPr>
            <w:rStyle w:val="Hyperlink"/>
          </w:rPr>
          <w:t>R2-2107974</w:t>
        </w:r>
      </w:hyperlink>
      <w:r w:rsidR="00AD6A37">
        <w:tab/>
        <w:t>Paging collision avoidance</w:t>
      </w:r>
      <w:r w:rsidR="00AD6A37">
        <w:tab/>
        <w:t>Ericsson</w:t>
      </w:r>
      <w:r w:rsidR="00AD6A37">
        <w:tab/>
        <w:t>discussion</w:t>
      </w:r>
    </w:p>
    <w:p w14:paraId="4D38DEA0" w14:textId="09168211" w:rsidR="00AD6A37" w:rsidRDefault="00176FE9" w:rsidP="00AD6A37">
      <w:pPr>
        <w:pStyle w:val="Doc-title"/>
      </w:pPr>
      <w:hyperlink r:id="rId1180" w:history="1">
        <w:r>
          <w:rPr>
            <w:rStyle w:val="Hyperlink"/>
          </w:rPr>
          <w:t>R2-2108015</w:t>
        </w:r>
      </w:hyperlink>
      <w:r w:rsidR="00AD6A37">
        <w:tab/>
        <w:t>Definition and solution for paging collision, RRC Inactive, SI change</w:t>
      </w:r>
      <w:r w:rsidR="00AD6A37">
        <w:tab/>
        <w:t>Lenovo Mobile Com. Technology</w:t>
      </w:r>
      <w:r w:rsidR="00AD6A37">
        <w:tab/>
        <w:t>discussion</w:t>
      </w:r>
      <w:r w:rsidR="00AD6A37">
        <w:tab/>
        <w:t>LTE_NR_MUSIM-Core</w:t>
      </w:r>
    </w:p>
    <w:p w14:paraId="19C17745" w14:textId="73CD2169" w:rsidR="00AD6A37" w:rsidRDefault="00176FE9" w:rsidP="00AD6A37">
      <w:pPr>
        <w:pStyle w:val="Doc-title"/>
      </w:pPr>
      <w:hyperlink r:id="rId1181" w:history="1">
        <w:r>
          <w:rPr>
            <w:rStyle w:val="Hyperlink"/>
          </w:rPr>
          <w:t>R2-2108119</w:t>
        </w:r>
      </w:hyperlink>
      <w:r w:rsidR="00AD6A37">
        <w:tab/>
        <w:t>Paging Collision Avoidance Open Issues</w:t>
      </w:r>
      <w:r w:rsidR="00AD6A37">
        <w:tab/>
        <w:t>Huawei, HiSilicon</w:t>
      </w:r>
      <w:r w:rsidR="00AD6A37">
        <w:tab/>
        <w:t>discussion</w:t>
      </w:r>
      <w:r w:rsidR="00AD6A37">
        <w:tab/>
        <w:t>Rel-17</w:t>
      </w:r>
      <w:r w:rsidR="00AD6A37">
        <w:tab/>
      </w:r>
      <w:hyperlink r:id="rId1182" w:history="1">
        <w:r>
          <w:rPr>
            <w:rStyle w:val="Hyperlink"/>
          </w:rPr>
          <w:t>R2-2105917</w:t>
        </w:r>
      </w:hyperlink>
    </w:p>
    <w:p w14:paraId="2E094F0F" w14:textId="58EF5DFA" w:rsidR="00AD6A37" w:rsidRDefault="00176FE9" w:rsidP="00AD6A37">
      <w:pPr>
        <w:pStyle w:val="Doc-title"/>
      </w:pPr>
      <w:hyperlink r:id="rId1183" w:history="1">
        <w:r>
          <w:rPr>
            <w:rStyle w:val="Hyperlink"/>
          </w:rPr>
          <w:t>R2-2108724</w:t>
        </w:r>
      </w:hyperlink>
      <w:r w:rsidR="00AD6A37">
        <w:tab/>
        <w:t>Considerations on Paging Collision</w:t>
      </w:r>
      <w:r w:rsidR="00AD6A37">
        <w:tab/>
        <w:t>LG Electronics</w:t>
      </w:r>
      <w:r w:rsidR="00AD6A37">
        <w:tab/>
        <w:t>discussion</w:t>
      </w:r>
      <w:r w:rsidR="00AD6A37">
        <w:tab/>
        <w:t>Rel-17</w:t>
      </w:r>
      <w:r w:rsidR="00AD6A37">
        <w:tab/>
        <w:t>LTE_NR_MUSIM-Core</w:t>
      </w:r>
      <w:r w:rsidR="00AD6A37">
        <w:tab/>
      </w:r>
      <w:hyperlink r:id="rId1184" w:history="1">
        <w:r>
          <w:rPr>
            <w:rStyle w:val="Hyperlink"/>
          </w:rPr>
          <w:t>R2-2106109</w:t>
        </w:r>
      </w:hyperlink>
    </w:p>
    <w:p w14:paraId="362AC6BF" w14:textId="77777777" w:rsidR="00AD6A37" w:rsidRDefault="00AD6A37" w:rsidP="00AD6A37">
      <w:pPr>
        <w:pStyle w:val="Doc-title"/>
      </w:pPr>
    </w:p>
    <w:p w14:paraId="22174E20" w14:textId="77777777" w:rsidR="00AD6A37" w:rsidRPr="00195F50" w:rsidRDefault="00AD6A37" w:rsidP="00AD6A37">
      <w:pPr>
        <w:pStyle w:val="BoldComments"/>
      </w:pPr>
      <w:r>
        <w:t>Web Conf (</w:t>
      </w:r>
      <w:r w:rsidRPr="00195F50">
        <w:t>Monday 2nd week</w:t>
      </w:r>
      <w:r>
        <w:t>)</w:t>
      </w:r>
      <w:r w:rsidRPr="00195F50">
        <w:t xml:space="preserve"> (0)</w:t>
      </w:r>
    </w:p>
    <w:p w14:paraId="731CF910" w14:textId="77777777" w:rsidR="00AD6A37" w:rsidRPr="00141B0E" w:rsidRDefault="00AD6A37" w:rsidP="00AD6A37">
      <w:pPr>
        <w:pStyle w:val="Agreement"/>
        <w:tabs>
          <w:tab w:val="clear" w:pos="9990"/>
        </w:tabs>
        <w:overflowPunct/>
        <w:autoSpaceDE/>
        <w:autoSpaceDN/>
        <w:adjustRightInd/>
        <w:ind w:left="1619" w:hanging="360"/>
        <w:textAlignment w:val="auto"/>
      </w:pPr>
      <w:r w:rsidRPr="00141B0E">
        <w:t>This AI will not be discussed in this meeting unless SA2 LS is received (RAN2 sent LS to SA2 from last meeting)</w:t>
      </w:r>
    </w:p>
    <w:p w14:paraId="398BDA0B" w14:textId="77777777" w:rsidR="00AD6A37" w:rsidRPr="00A873A8" w:rsidRDefault="00AD6A37" w:rsidP="00AD6A37">
      <w:pPr>
        <w:pStyle w:val="Doc-text2"/>
      </w:pPr>
    </w:p>
    <w:p w14:paraId="45389BF5" w14:textId="77777777" w:rsidR="00AD6A37" w:rsidRPr="000D255B" w:rsidRDefault="00AD6A37" w:rsidP="00AD6A37">
      <w:pPr>
        <w:pStyle w:val="Heading3"/>
      </w:pPr>
      <w:bookmarkStart w:id="175" w:name="_Toc82647137"/>
      <w:r w:rsidRPr="000D255B">
        <w:t>8.3.3</w:t>
      </w:r>
      <w:r w:rsidRPr="000D255B">
        <w:tab/>
        <w:t>UE notification on network switching for multi-SIM</w:t>
      </w:r>
      <w:bookmarkEnd w:id="175"/>
    </w:p>
    <w:p w14:paraId="27C3D62E" w14:textId="2E732A61" w:rsidR="00AD6A37" w:rsidRDefault="00AD6A37" w:rsidP="00AD6A37">
      <w:pPr>
        <w:pStyle w:val="Comments"/>
      </w:pPr>
      <w:r>
        <w:t xml:space="preserve">Including discussion on whether RAN2 decision on NAS-based busy indication can be retained (cv. SA2 LS </w:t>
      </w:r>
      <w:r w:rsidRPr="009B68C7">
        <w:rPr>
          <w:szCs w:val="18"/>
        </w:rPr>
        <w:t>S2-2105150</w:t>
      </w:r>
      <w:r>
        <w:t>)</w:t>
      </w:r>
    </w:p>
    <w:p w14:paraId="1EFC63D3" w14:textId="77777777" w:rsidR="00AD6A37" w:rsidRDefault="00AD6A37" w:rsidP="00AD6A37">
      <w:pPr>
        <w:pStyle w:val="Comments"/>
      </w:pPr>
      <w:r>
        <w:t>Including discussion on "configured time" for AS-based solution.</w:t>
      </w:r>
    </w:p>
    <w:p w14:paraId="538E6992" w14:textId="77777777" w:rsidR="00AD6A37" w:rsidRDefault="00AD6A37" w:rsidP="00AD6A37">
      <w:pPr>
        <w:pStyle w:val="Comments"/>
      </w:pPr>
      <w:r>
        <w:t xml:space="preserve">Including interaction between AS-based solution and NAS-based solution for network switching </w:t>
      </w:r>
    </w:p>
    <w:p w14:paraId="1974F0AA" w14:textId="77777777" w:rsidR="00AD6A37" w:rsidRDefault="00AD6A37" w:rsidP="00AD6A37">
      <w:pPr>
        <w:pStyle w:val="Comments"/>
      </w:pPr>
      <w:r>
        <w:t>Including outcome of [Post114-e][242][MUSIM] Switching message details (vivo)</w:t>
      </w:r>
    </w:p>
    <w:p w14:paraId="36416F71" w14:textId="77777777" w:rsidR="00AD6A37" w:rsidRDefault="00AD6A37" w:rsidP="00AD6A37">
      <w:pPr>
        <w:pStyle w:val="Comments"/>
      </w:pPr>
      <w:r>
        <w:t>Including outcome of [Post114-e][243][MUSIM] Gap handling (ZTE)</w:t>
      </w:r>
    </w:p>
    <w:p w14:paraId="075D190C" w14:textId="77777777" w:rsidR="00AD6A37" w:rsidRDefault="00AD6A37" w:rsidP="00AD6A37">
      <w:pPr>
        <w:pStyle w:val="Doc-title"/>
      </w:pPr>
    </w:p>
    <w:p w14:paraId="1996906B" w14:textId="77777777" w:rsidR="00AD6A37" w:rsidRPr="00195F50" w:rsidRDefault="00AD6A37" w:rsidP="00AD6A37">
      <w:pPr>
        <w:pStyle w:val="BoldComments"/>
      </w:pPr>
      <w:r>
        <w:t>Web Conf (</w:t>
      </w:r>
      <w:r w:rsidRPr="00195F50">
        <w:t>Monday 1st week</w:t>
      </w:r>
      <w:r>
        <w:t>)</w:t>
      </w:r>
      <w:r w:rsidRPr="00195F50">
        <w:t>, SA2 LS (1)</w:t>
      </w:r>
    </w:p>
    <w:p w14:paraId="402F0F0B" w14:textId="77777777" w:rsidR="00AD6A37" w:rsidRDefault="00AD6A37" w:rsidP="00AD6A37">
      <w:pPr>
        <w:pStyle w:val="Comments"/>
      </w:pPr>
      <w:r>
        <w:t>Busy indication: AS vs. NAS, including AS/NAS interactions</w:t>
      </w:r>
    </w:p>
    <w:p w14:paraId="6860FF59" w14:textId="28F4837C" w:rsidR="00AD6A37" w:rsidRDefault="00176FE9" w:rsidP="00AD6A37">
      <w:pPr>
        <w:pStyle w:val="Doc-title"/>
      </w:pPr>
      <w:hyperlink r:id="rId1185" w:history="1">
        <w:r>
          <w:rPr>
            <w:rStyle w:val="Hyperlink"/>
          </w:rPr>
          <w:t>R2-2107856</w:t>
        </w:r>
      </w:hyperlink>
      <w:r w:rsidR="00AD6A37">
        <w:tab/>
        <w:t>Open Issues on Switching Notification</w:t>
      </w:r>
      <w:r w:rsidR="00AD6A37">
        <w:tab/>
        <w:t>vivo</w:t>
      </w:r>
      <w:r w:rsidR="00AD6A37">
        <w:tab/>
        <w:t>discussion</w:t>
      </w:r>
    </w:p>
    <w:p w14:paraId="6C30D7D0" w14:textId="77777777" w:rsidR="00AD6A37" w:rsidRPr="00076942" w:rsidRDefault="00AD6A37" w:rsidP="00AD6A37">
      <w:pPr>
        <w:pStyle w:val="Doc-text2"/>
        <w:rPr>
          <w:i/>
          <w:iCs/>
        </w:rPr>
      </w:pPr>
      <w:r w:rsidRPr="00076942">
        <w:rPr>
          <w:i/>
          <w:iCs/>
        </w:rPr>
        <w:t>Observation 1:</w:t>
      </w:r>
      <w:r w:rsidRPr="00076942">
        <w:rPr>
          <w:i/>
          <w:iCs/>
        </w:rPr>
        <w:tab/>
        <w:t>UE’s ongoing procedures may be impacted by switching to network B without leaving connected state in network A, such as RLM, handover, etc.</w:t>
      </w:r>
    </w:p>
    <w:p w14:paraId="28D448A4" w14:textId="77777777" w:rsidR="00AD6A37" w:rsidRPr="00076942" w:rsidRDefault="00AD6A37" w:rsidP="00AD6A37">
      <w:pPr>
        <w:pStyle w:val="Doc-text2"/>
        <w:rPr>
          <w:i/>
          <w:iCs/>
        </w:rPr>
      </w:pPr>
    </w:p>
    <w:p w14:paraId="72F37BA4" w14:textId="77777777" w:rsidR="00AD6A37" w:rsidRPr="00076942" w:rsidRDefault="00AD6A37" w:rsidP="00AD6A37">
      <w:pPr>
        <w:pStyle w:val="Doc-text2"/>
        <w:rPr>
          <w:i/>
          <w:iCs/>
        </w:rPr>
      </w:pPr>
      <w:r w:rsidRPr="00076942">
        <w:rPr>
          <w:i/>
          <w:iCs/>
        </w:rPr>
        <w:t>Proposal 1:</w:t>
      </w:r>
      <w:r w:rsidRPr="00076942">
        <w:rPr>
          <w:i/>
          <w:iCs/>
        </w:rPr>
        <w:tab/>
        <w:t>RAN2 retains the agreement on NAS-based busy indication for RRC_INACTIVE, and Reply SA2.</w:t>
      </w:r>
    </w:p>
    <w:p w14:paraId="01DB2809" w14:textId="77777777" w:rsidR="00AD6A37" w:rsidRPr="00076942" w:rsidRDefault="00AD6A37" w:rsidP="00AD6A37">
      <w:pPr>
        <w:pStyle w:val="Doc-text2"/>
        <w:rPr>
          <w:i/>
          <w:iCs/>
        </w:rPr>
      </w:pPr>
      <w:r w:rsidRPr="00076942">
        <w:rPr>
          <w:i/>
          <w:iCs/>
        </w:rPr>
        <w:t>Proposal 2:</w:t>
      </w:r>
      <w:r w:rsidRPr="00076942">
        <w:rPr>
          <w:i/>
          <w:iCs/>
        </w:rPr>
        <w:tab/>
        <w:t>To minimize the interruption of ongoing service in network A, UE is allowed to stay in RRC_ CONNECTED in network A while entering the RRC_ CONNECTED state in network B for short time activities, e.g. SMS, RAU, TAU, busy indication, etc.</w:t>
      </w:r>
    </w:p>
    <w:p w14:paraId="4F9B92A6" w14:textId="77777777" w:rsidR="00AD6A37" w:rsidRPr="00076942" w:rsidRDefault="00AD6A37" w:rsidP="00AD6A37">
      <w:pPr>
        <w:pStyle w:val="Doc-text2"/>
        <w:rPr>
          <w:i/>
          <w:iCs/>
        </w:rPr>
      </w:pPr>
      <w:r w:rsidRPr="00076942">
        <w:rPr>
          <w:i/>
          <w:iCs/>
        </w:rPr>
        <w:t>Proposal 3:</w:t>
      </w:r>
      <w:r w:rsidRPr="00076942">
        <w:rPr>
          <w:i/>
          <w:iCs/>
        </w:rPr>
        <w:tab/>
        <w:t>The range of absence time to use in the procedure for “switching without leaving RRC Connected state” is no more than 200ms.</w:t>
      </w:r>
    </w:p>
    <w:p w14:paraId="1E55B8AF" w14:textId="77777777" w:rsidR="00AD6A37" w:rsidRPr="00076942" w:rsidRDefault="00AD6A37" w:rsidP="00AD6A37">
      <w:pPr>
        <w:pStyle w:val="Doc-text2"/>
        <w:rPr>
          <w:i/>
          <w:iCs/>
        </w:rPr>
      </w:pPr>
      <w:r w:rsidRPr="00076942">
        <w:rPr>
          <w:i/>
          <w:iCs/>
        </w:rPr>
        <w:t>Proposal 4:</w:t>
      </w:r>
      <w:r w:rsidRPr="00076942">
        <w:rPr>
          <w:i/>
          <w:iCs/>
        </w:rPr>
        <w:tab/>
        <w:t>Regarding switching with leaving RRC_CONNECTED, NAS-based solution is initiated by UE only when AS-based solution is not supported by either UE or network.</w:t>
      </w:r>
    </w:p>
    <w:p w14:paraId="599ADBE7" w14:textId="77777777" w:rsidR="00AD6A37" w:rsidRDefault="00AD6A37" w:rsidP="00AD6A37">
      <w:pPr>
        <w:pStyle w:val="Doc-text2"/>
        <w:rPr>
          <w:i/>
          <w:iCs/>
        </w:rPr>
      </w:pPr>
      <w:r w:rsidRPr="00076942">
        <w:rPr>
          <w:i/>
          <w:iCs/>
        </w:rPr>
        <w:t>Proposal 5:</w:t>
      </w:r>
      <w:r w:rsidRPr="00076942">
        <w:rPr>
          <w:i/>
          <w:iCs/>
        </w:rPr>
        <w:tab/>
        <w:t>RAN2 to consider allowing UE to ignore multi-SIM gap for some critical scenarios, e.g. T310 or T312 running and suspend some timers of Scell and BWP to avoid unnecessary deactivation of Scell or BWP switching.</w:t>
      </w:r>
    </w:p>
    <w:p w14:paraId="24F30DF4" w14:textId="77777777" w:rsidR="00AD6A37" w:rsidRDefault="00AD6A37" w:rsidP="00AD6A37">
      <w:pPr>
        <w:pStyle w:val="Doc-text2"/>
        <w:rPr>
          <w:i/>
          <w:iCs/>
        </w:rPr>
      </w:pPr>
    </w:p>
    <w:p w14:paraId="1B6B05BC" w14:textId="77777777" w:rsidR="00AD6A37" w:rsidRDefault="00AD6A37" w:rsidP="00AD6A37">
      <w:pPr>
        <w:pStyle w:val="Doc-text2"/>
      </w:pPr>
      <w:r>
        <w:t>-</w:t>
      </w:r>
      <w:r>
        <w:tab/>
        <w:t>OPPO thinks NAS-based solution is aligned with previous RAN2 agreement. but SA2 didn't harmonize IDLE and INACTIVE, which is not aligned.</w:t>
      </w:r>
    </w:p>
    <w:p w14:paraId="73C7CAB2" w14:textId="77777777" w:rsidR="00AD6A37" w:rsidRDefault="00AD6A37" w:rsidP="00AD6A37">
      <w:pPr>
        <w:pStyle w:val="Doc-text2"/>
      </w:pPr>
      <w:r>
        <w:t>-</w:t>
      </w:r>
      <w:r>
        <w:tab/>
        <w:t>MTK thinks NAS-based busy indication in INACTIVE could be just dropped from Rel-17.</w:t>
      </w:r>
    </w:p>
    <w:p w14:paraId="52B800DB" w14:textId="77777777" w:rsidR="00AD6A37" w:rsidRDefault="00AD6A37" w:rsidP="00AD6A37">
      <w:pPr>
        <w:pStyle w:val="Doc-text2"/>
      </w:pPr>
      <w:r>
        <w:t>-</w:t>
      </w:r>
      <w:r>
        <w:tab/>
        <w:t>QC thinks SA2 agreed to CR so it's possible. Hence we should keep the previous agreement.</w:t>
      </w:r>
    </w:p>
    <w:p w14:paraId="7805A480" w14:textId="77777777" w:rsidR="00AD6A37" w:rsidRDefault="00AD6A37" w:rsidP="00AD6A37">
      <w:pPr>
        <w:pStyle w:val="Doc-text2"/>
      </w:pPr>
    </w:p>
    <w:p w14:paraId="0B84C5A1" w14:textId="77777777" w:rsidR="00AD6A37" w:rsidRPr="00544397" w:rsidRDefault="00AD6A37" w:rsidP="00AD6A37">
      <w:pPr>
        <w:pStyle w:val="Doc-text2"/>
        <w:rPr>
          <w:u w:val="single"/>
        </w:rPr>
      </w:pPr>
      <w:r w:rsidRPr="00544397">
        <w:rPr>
          <w:u w:val="single"/>
        </w:rPr>
        <w:t>Show of hands</w:t>
      </w:r>
    </w:p>
    <w:p w14:paraId="7F9E602A" w14:textId="77777777" w:rsidR="00AD6A37" w:rsidRPr="00544397" w:rsidRDefault="00AD6A37" w:rsidP="00135444">
      <w:pPr>
        <w:pStyle w:val="Doc-text2"/>
        <w:numPr>
          <w:ilvl w:val="0"/>
          <w:numId w:val="27"/>
        </w:numPr>
        <w:overflowPunct/>
        <w:autoSpaceDE/>
        <w:autoSpaceDN/>
        <w:adjustRightInd/>
        <w:textAlignment w:val="auto"/>
      </w:pPr>
      <w:r w:rsidRPr="00544397">
        <w:t>Do not support busy indication for INACTIVE in Rel-17: 4 (MTK, Nokia, QC, Huawei)</w:t>
      </w:r>
    </w:p>
    <w:p w14:paraId="79DC31AD" w14:textId="77777777" w:rsidR="00AD6A37" w:rsidRPr="00544397" w:rsidRDefault="00AD6A37" w:rsidP="00135444">
      <w:pPr>
        <w:pStyle w:val="Doc-text2"/>
        <w:numPr>
          <w:ilvl w:val="0"/>
          <w:numId w:val="27"/>
        </w:numPr>
        <w:overflowPunct/>
        <w:autoSpaceDE/>
        <w:autoSpaceDN/>
        <w:adjustRightInd/>
        <w:textAlignment w:val="auto"/>
      </w:pPr>
      <w:r w:rsidRPr="00544397">
        <w:t>Support NAS-based busy indication in Rel-17 for IDLE and INACTIVE (previous decision): 15 (QC, Lenovo, Intel, huawei, DENSO, Charter, vivo, LGE, ZTE, Xiaomi, OPPO, Apple, ASUSTek, NEC)</w:t>
      </w:r>
    </w:p>
    <w:p w14:paraId="0F6AB4F5" w14:textId="77777777" w:rsidR="00AD6A37" w:rsidRDefault="00AD6A37" w:rsidP="00AD6A37">
      <w:pPr>
        <w:pStyle w:val="Doc-text2"/>
      </w:pPr>
    </w:p>
    <w:p w14:paraId="0BACDF44" w14:textId="77777777" w:rsidR="00AD6A37"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01FDF964" w14:textId="77777777" w:rsidR="00AD6A37" w:rsidRPr="00BF46C8"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5521F6" w14:textId="77777777" w:rsidR="00AD6A37" w:rsidRPr="00BF46C8"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6804896C" w14:textId="77777777" w:rsidR="00AD6A37" w:rsidRDefault="00AD6A37" w:rsidP="00AD6A37">
      <w:pPr>
        <w:pStyle w:val="Doc-text2"/>
      </w:pPr>
    </w:p>
    <w:p w14:paraId="1118E7C5" w14:textId="77777777" w:rsidR="00AD6A37" w:rsidRPr="00BF46C8" w:rsidRDefault="00AD6A37" w:rsidP="00AD6A37">
      <w:pPr>
        <w:pStyle w:val="Agreement"/>
        <w:tabs>
          <w:tab w:val="clear" w:pos="9990"/>
        </w:tabs>
        <w:overflowPunct/>
        <w:autoSpaceDE/>
        <w:autoSpaceDN/>
        <w:adjustRightInd/>
        <w:ind w:left="1619" w:hanging="360"/>
        <w:textAlignment w:val="auto"/>
      </w:pPr>
      <w:r>
        <w:t>D</w:t>
      </w:r>
      <w:r w:rsidRPr="00BF46C8">
        <w:t xml:space="preserve">raft LS reply </w:t>
      </w:r>
      <w:r>
        <w:t xml:space="preserve">to SA2 </w:t>
      </w:r>
      <w:r w:rsidRPr="00BF46C8">
        <w:t>in email discussion [230] (Intel)</w:t>
      </w:r>
    </w:p>
    <w:p w14:paraId="03801835" w14:textId="77777777" w:rsidR="00AD6A37" w:rsidRDefault="00AD6A37" w:rsidP="00AD6A37">
      <w:pPr>
        <w:pStyle w:val="Doc-text2"/>
        <w:rPr>
          <w:i/>
          <w:iCs/>
        </w:rPr>
      </w:pPr>
    </w:p>
    <w:p w14:paraId="642D6019" w14:textId="77777777" w:rsidR="00AD6A37" w:rsidRPr="00076942" w:rsidRDefault="00AD6A37" w:rsidP="00AD6A37">
      <w:pPr>
        <w:pStyle w:val="Doc-text2"/>
        <w:rPr>
          <w:i/>
          <w:iCs/>
        </w:rPr>
      </w:pPr>
    </w:p>
    <w:p w14:paraId="3BCC9DC9" w14:textId="3BF1FC84" w:rsidR="00AD6A37" w:rsidRDefault="00176FE9" w:rsidP="00AD6A37">
      <w:pPr>
        <w:pStyle w:val="Doc-title"/>
      </w:pPr>
      <w:hyperlink r:id="rId1186" w:history="1">
        <w:r>
          <w:rPr>
            <w:rStyle w:val="Hyperlink"/>
          </w:rPr>
          <w:t>R2-2107265</w:t>
        </w:r>
      </w:hyperlink>
      <w:r w:rsidR="00AD6A37">
        <w:tab/>
        <w:t>Analysis on AS-based solution and NAS-based solution</w:t>
      </w:r>
      <w:r w:rsidR="00AD6A37">
        <w:tab/>
        <w:t>China Telecommunications</w:t>
      </w:r>
      <w:r w:rsidR="00AD6A37">
        <w:tab/>
        <w:t>discussion</w:t>
      </w:r>
    </w:p>
    <w:p w14:paraId="33CE07C7" w14:textId="7C42D1BF" w:rsidR="00AD6A37" w:rsidRDefault="00176FE9" w:rsidP="00AD6A37">
      <w:pPr>
        <w:pStyle w:val="Doc-title"/>
      </w:pPr>
      <w:hyperlink r:id="rId1187" w:history="1">
        <w:r>
          <w:rPr>
            <w:rStyle w:val="Hyperlink"/>
          </w:rPr>
          <w:t>R2-2108076</w:t>
        </w:r>
      </w:hyperlink>
      <w:r w:rsidR="00AD6A37">
        <w:tab/>
        <w:t>Interaction between AS-based solution and NAS-based solution for network switching</w:t>
      </w:r>
      <w:r w:rsidR="00AD6A37">
        <w:tab/>
        <w:t>ZTE Corporation, Sanechips</w:t>
      </w:r>
      <w:r w:rsidR="00AD6A37">
        <w:tab/>
        <w:t>discussion</w:t>
      </w:r>
      <w:r w:rsidR="00AD6A37">
        <w:tab/>
        <w:t>Rel-17</w:t>
      </w:r>
      <w:r w:rsidR="00AD6A37">
        <w:tab/>
        <w:t>LTE_NR_MUSIM-Core</w:t>
      </w:r>
    </w:p>
    <w:p w14:paraId="020D3C62" w14:textId="58AD69E4" w:rsidR="00AD6A37" w:rsidRDefault="00176FE9" w:rsidP="00AD6A37">
      <w:pPr>
        <w:pStyle w:val="Doc-title"/>
      </w:pPr>
      <w:hyperlink r:id="rId1188" w:history="1">
        <w:r>
          <w:rPr>
            <w:rStyle w:val="Hyperlink"/>
          </w:rPr>
          <w:t>R2-2107301</w:t>
        </w:r>
      </w:hyperlink>
      <w:r w:rsidR="00AD6A37">
        <w:tab/>
        <w:t xml:space="preserve">NAS and AS procedures and their interaction for aperiodic gap request </w:t>
      </w:r>
      <w:r w:rsidR="00AD6A37">
        <w:tab/>
        <w:t>Intel Corporation</w:t>
      </w:r>
      <w:r w:rsidR="00AD6A37">
        <w:tab/>
        <w:t>discussion</w:t>
      </w:r>
      <w:r w:rsidR="00AD6A37">
        <w:tab/>
        <w:t>Rel-17</w:t>
      </w:r>
      <w:r w:rsidR="00AD6A37">
        <w:tab/>
        <w:t>LTE_NR_MUSIM-Core</w:t>
      </w:r>
    </w:p>
    <w:p w14:paraId="50D21BF8" w14:textId="1FFA6119" w:rsidR="00AD6A37" w:rsidRDefault="00176FE9" w:rsidP="00AD6A37">
      <w:pPr>
        <w:pStyle w:val="Doc-title"/>
      </w:pPr>
      <w:hyperlink r:id="rId1189" w:history="1">
        <w:r>
          <w:rPr>
            <w:rStyle w:val="Hyperlink"/>
          </w:rPr>
          <w:t>R2-2107027</w:t>
        </w:r>
      </w:hyperlink>
      <w:r w:rsidR="00AD6A37">
        <w:tab/>
        <w:t>Interaction between AS-based and NAS-based Solution for Network Switching</w:t>
      </w:r>
      <w:r w:rsidR="00AD6A37">
        <w:tab/>
        <w:t>OPPO</w:t>
      </w:r>
      <w:r w:rsidR="00AD6A37">
        <w:tab/>
        <w:t>discussion</w:t>
      </w:r>
      <w:r w:rsidR="00AD6A37">
        <w:tab/>
        <w:t>Rel-17</w:t>
      </w:r>
      <w:r w:rsidR="00AD6A37">
        <w:tab/>
        <w:t>LTE_NR_MUSIM-Core</w:t>
      </w:r>
    </w:p>
    <w:p w14:paraId="2787E4EB" w14:textId="6DFFF923" w:rsidR="00AD6A37" w:rsidRDefault="00176FE9" w:rsidP="00AD6A37">
      <w:pPr>
        <w:pStyle w:val="Doc-title"/>
      </w:pPr>
      <w:hyperlink r:id="rId1190" w:history="1">
        <w:r>
          <w:rPr>
            <w:rStyle w:val="Hyperlink"/>
          </w:rPr>
          <w:t>R2-2108804</w:t>
        </w:r>
      </w:hyperlink>
      <w:r w:rsidR="00AD6A37">
        <w:tab/>
        <w:t>Signalling design on busy indication procedure</w:t>
      </w:r>
      <w:r w:rsidR="00AD6A37">
        <w:tab/>
        <w:t>DENSO CORPORATION</w:t>
      </w:r>
      <w:r w:rsidR="00AD6A37">
        <w:tab/>
        <w:t>discussion</w:t>
      </w:r>
      <w:r w:rsidR="00AD6A37">
        <w:tab/>
        <w:t>Rel-17</w:t>
      </w:r>
      <w:r w:rsidR="00AD6A37">
        <w:tab/>
        <w:t>LTE_NR_MUSIM-Core</w:t>
      </w:r>
    </w:p>
    <w:p w14:paraId="2365E477" w14:textId="0C8A5F5F" w:rsidR="00AD6A37" w:rsidRDefault="00176FE9" w:rsidP="00AD6A37">
      <w:pPr>
        <w:pStyle w:val="Doc-title"/>
      </w:pPr>
      <w:hyperlink r:id="rId1191" w:history="1">
        <w:r>
          <w:rPr>
            <w:rStyle w:val="Hyperlink"/>
          </w:rPr>
          <w:t>R2-2108052</w:t>
        </w:r>
      </w:hyperlink>
      <w:r w:rsidR="00AD6A37">
        <w:tab/>
        <w:t>Discussion on AS based Leaving in MultiSIM</w:t>
      </w:r>
      <w:r w:rsidR="00AD6A37">
        <w:tab/>
        <w:t>Sony</w:t>
      </w:r>
      <w:r w:rsidR="00AD6A37">
        <w:tab/>
        <w:t>discussion</w:t>
      </w:r>
      <w:r w:rsidR="00AD6A37">
        <w:tab/>
        <w:t>Rel-17</w:t>
      </w:r>
      <w:r w:rsidR="00AD6A37">
        <w:tab/>
        <w:t>LTE_NR_MUSIM-Core</w:t>
      </w:r>
    </w:p>
    <w:p w14:paraId="16FA5B96" w14:textId="7050B235" w:rsidR="00AD6A37" w:rsidRDefault="00176FE9" w:rsidP="00AD6A37">
      <w:pPr>
        <w:pStyle w:val="Doc-title"/>
      </w:pPr>
      <w:hyperlink r:id="rId1192" w:history="1">
        <w:r>
          <w:rPr>
            <w:rStyle w:val="Hyperlink"/>
          </w:rPr>
          <w:t>R2-2108709</w:t>
        </w:r>
      </w:hyperlink>
      <w:r w:rsidR="00AD6A37">
        <w:tab/>
        <w:t>Interaction between NAS and AS for network switching</w:t>
      </w:r>
      <w:r w:rsidR="00AD6A37">
        <w:tab/>
        <w:t>ASUSTeK</w:t>
      </w:r>
      <w:r w:rsidR="00AD6A37">
        <w:tab/>
        <w:t>discussion</w:t>
      </w:r>
      <w:r w:rsidR="00AD6A37">
        <w:tab/>
        <w:t>Rel-17</w:t>
      </w:r>
      <w:r w:rsidR="00AD6A37">
        <w:tab/>
        <w:t>LTE_NR_MUSIM-Core</w:t>
      </w:r>
    </w:p>
    <w:p w14:paraId="1D983F5E" w14:textId="77777777" w:rsidR="00AD6A37" w:rsidRPr="000C6E9F" w:rsidRDefault="00AD6A37" w:rsidP="00AD6A37">
      <w:pPr>
        <w:pStyle w:val="Doc-text2"/>
      </w:pPr>
    </w:p>
    <w:p w14:paraId="74C3C3A0" w14:textId="77777777" w:rsidR="00AD6A37" w:rsidRPr="00195F50" w:rsidRDefault="00AD6A37" w:rsidP="00AD6A37">
      <w:pPr>
        <w:pStyle w:val="BoldComments"/>
      </w:pPr>
      <w:r>
        <w:t>Web Conf (</w:t>
      </w:r>
      <w:r w:rsidRPr="00195F50">
        <w:t>Monday 1st week</w:t>
      </w:r>
      <w:r>
        <w:t>)</w:t>
      </w:r>
      <w:r w:rsidRPr="00195F50">
        <w:t>, gap handling email disc (1)</w:t>
      </w:r>
    </w:p>
    <w:p w14:paraId="1534C019" w14:textId="77777777" w:rsidR="00AD6A37" w:rsidRDefault="00AD6A37" w:rsidP="00AD6A37">
      <w:pPr>
        <w:pStyle w:val="Comments"/>
      </w:pPr>
      <w:r>
        <w:t>Outcome of [Post114-e][243][MUSIM] Gap handling (ZTE)</w:t>
      </w:r>
    </w:p>
    <w:p w14:paraId="23BA3302" w14:textId="15A0338E" w:rsidR="00AD6A37" w:rsidRDefault="00176FE9" w:rsidP="00AD6A37">
      <w:pPr>
        <w:pStyle w:val="Doc-title"/>
      </w:pPr>
      <w:hyperlink r:id="rId1193" w:history="1">
        <w:r>
          <w:rPr>
            <w:rStyle w:val="Hyperlink"/>
          </w:rPr>
          <w:t>R2-2108077</w:t>
        </w:r>
      </w:hyperlink>
      <w:r w:rsidR="00AD6A37">
        <w:tab/>
        <w:t>Summary of [Post114-e][243][MUSIM] Gap handling</w:t>
      </w:r>
      <w:r w:rsidR="00AD6A37">
        <w:tab/>
        <w:t>ZTE Corporation, Sanechips</w:t>
      </w:r>
      <w:r w:rsidR="00AD6A37">
        <w:tab/>
        <w:t>discussion</w:t>
      </w:r>
      <w:r w:rsidR="00AD6A37">
        <w:tab/>
        <w:t>Rel-17</w:t>
      </w:r>
      <w:r w:rsidR="00AD6A37">
        <w:tab/>
        <w:t>LTE_NR_MUSIM-Core</w:t>
      </w:r>
      <w:r w:rsidR="00AD6A37">
        <w:tab/>
        <w:t>Late</w:t>
      </w:r>
    </w:p>
    <w:p w14:paraId="3943A8D9" w14:textId="77777777" w:rsidR="00AD6A37" w:rsidRDefault="00AD6A37" w:rsidP="00AD6A37">
      <w:pPr>
        <w:pStyle w:val="Doc-text2"/>
      </w:pPr>
    </w:p>
    <w:p w14:paraId="73B14D7E" w14:textId="77777777" w:rsidR="00AD6A37" w:rsidRDefault="00AD6A37" w:rsidP="00AD6A37">
      <w:pPr>
        <w:pStyle w:val="Doc-text2"/>
      </w:pPr>
      <w:r>
        <w:t>Discussion</w:t>
      </w:r>
    </w:p>
    <w:p w14:paraId="73F6D19B" w14:textId="77777777" w:rsidR="00AD6A37" w:rsidRDefault="00AD6A37" w:rsidP="00AD6A37">
      <w:pPr>
        <w:pStyle w:val="Doc-text2"/>
      </w:pPr>
      <w:r>
        <w:t>-</w:t>
      </w:r>
      <w:r>
        <w:tab/>
        <w:t xml:space="preserve">OPPO has concerns on S2 and S3 due to long window. Might require very long gap length and this will impact RAN4. Could be fine with working assumption. Ericsson agrees but thinks we will see the impacts when we progress the work. </w:t>
      </w:r>
    </w:p>
    <w:p w14:paraId="5ED42ACE" w14:textId="77777777" w:rsidR="00AD6A37" w:rsidRDefault="00AD6A37" w:rsidP="00AD6A37">
      <w:pPr>
        <w:pStyle w:val="Doc-text2"/>
      </w:pPr>
      <w:r>
        <w:t>-</w:t>
      </w:r>
      <w:r>
        <w:tab/>
        <w:t>Huawei wonders why S4 was removed? Chair explains it had less support than others. Could be left as FFS if needed. Ericsson think it may not be in the scope.</w:t>
      </w:r>
    </w:p>
    <w:p w14:paraId="0C7B18A6" w14:textId="77777777" w:rsidR="00AD6A37" w:rsidRDefault="00AD6A37" w:rsidP="00AD6A37">
      <w:pPr>
        <w:pStyle w:val="Doc-text2"/>
      </w:pPr>
      <w:r>
        <w:t>-</w:t>
      </w:r>
      <w:r>
        <w:tab/>
        <w:t>Ericsson thinks we could do aperiodic gaps with periodic gaps.</w:t>
      </w:r>
    </w:p>
    <w:p w14:paraId="696D5CC9" w14:textId="77777777" w:rsidR="00AD6A37" w:rsidRDefault="00AD6A37" w:rsidP="00AD6A37">
      <w:pPr>
        <w:pStyle w:val="Doc-text2"/>
      </w:pPr>
      <w:r>
        <w:t>-</w:t>
      </w:r>
      <w:r>
        <w:tab/>
        <w:t>NEC thinks RNAU is S3, not S4 since UE doesn't enter RRC_CONNECTED. Wonders if per-UE-level scheduling gap applies to both MCG and SCG? ZTE confirms this was the intent. This might require some coordination between MCG and SCG but this is out of WI scope. So we might not allow MR-DC with MUSIM.</w:t>
      </w:r>
    </w:p>
    <w:p w14:paraId="238D8BF9" w14:textId="77777777" w:rsidR="00AD6A37" w:rsidRDefault="00AD6A37" w:rsidP="00AD6A37">
      <w:pPr>
        <w:pStyle w:val="Doc-text2"/>
      </w:pPr>
      <w:r>
        <w:t>-</w:t>
      </w:r>
      <w:r>
        <w:tab/>
        <w:t>Xiaomi thinks we should remove S4 since it's out of WI scope.</w:t>
      </w:r>
    </w:p>
    <w:p w14:paraId="083F9A17" w14:textId="77777777" w:rsidR="00AD6A37" w:rsidRDefault="00AD6A37" w:rsidP="00AD6A37">
      <w:pPr>
        <w:pStyle w:val="Doc-text2"/>
      </w:pPr>
      <w:r>
        <w:t>-</w:t>
      </w:r>
      <w:r>
        <w:tab/>
        <w:t xml:space="preserve">QC asks if the scenarios are going to be captured? Apple thinks we shouldn't do that. </w:t>
      </w:r>
    </w:p>
    <w:p w14:paraId="0B07148A" w14:textId="77777777" w:rsidR="00AD6A37" w:rsidRDefault="00AD6A37" w:rsidP="00AD6A37">
      <w:pPr>
        <w:pStyle w:val="Doc-text2"/>
      </w:pPr>
    </w:p>
    <w:p w14:paraId="29AB9DBE" w14:textId="77777777" w:rsidR="00AD6A37" w:rsidRPr="00E639FE"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37CF50EC" w14:textId="77777777" w:rsidR="00AD6A37"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76051D7" w14:textId="77777777" w:rsidR="00AD6A37" w:rsidRPr="00E76659"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3530725C" w14:textId="77777777" w:rsidR="00AD6A37" w:rsidRPr="00E639FE"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1E9FF151" w14:textId="77777777" w:rsidR="00AD6A37" w:rsidRPr="00E639FE"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78F9653F" w14:textId="77777777" w:rsidR="00AD6A37" w:rsidRPr="00E639FE"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12AE2444" w14:textId="77777777" w:rsidR="00AD6A37" w:rsidRPr="00E639FE"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3DB1FA47" w14:textId="77777777" w:rsidR="00AD6A37" w:rsidRPr="00E639FE"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6FDB4AC2"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3</w:t>
      </w:r>
      <w:r w:rsidRPr="004879DA">
        <w:tab/>
        <w:t>Only per UE level scheduling gap is supported in Rel-17 for non-DC. FFS if we support MR-DC.</w:t>
      </w:r>
    </w:p>
    <w:p w14:paraId="4ACFF3EE"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The scenarios will only be used for deriving RRC parameters. No need to capture them in e.g. Stage-2.</w:t>
      </w:r>
    </w:p>
    <w:p w14:paraId="26CDCA41" w14:textId="77777777" w:rsidR="00AD6A37" w:rsidRPr="004879DA" w:rsidRDefault="00AD6A37" w:rsidP="00AD6A37">
      <w:pPr>
        <w:pStyle w:val="Doc-text2"/>
      </w:pPr>
    </w:p>
    <w:p w14:paraId="3FD4DC75" w14:textId="77777777" w:rsidR="00AD6A37" w:rsidRPr="004879DA" w:rsidRDefault="00AD6A37" w:rsidP="00AD6A37">
      <w:pPr>
        <w:pStyle w:val="Doc-text2"/>
      </w:pPr>
      <w:r w:rsidRPr="004879DA">
        <w:t>-</w:t>
      </w:r>
      <w:r w:rsidRPr="004879DA">
        <w:tab/>
        <w:t>Nokia wonders why we restrict to two periodic gaps? ZTE clarifies that too many gaps would make it difficult for implementations and RAN4.</w:t>
      </w:r>
    </w:p>
    <w:p w14:paraId="641A3ADC" w14:textId="77777777" w:rsidR="00AD6A37" w:rsidRPr="004879DA" w:rsidRDefault="00AD6A37" w:rsidP="00AD6A37">
      <w:pPr>
        <w:pStyle w:val="Doc-text2"/>
      </w:pPr>
      <w:r w:rsidRPr="004879DA">
        <w:t>-</w:t>
      </w:r>
      <w:r w:rsidRPr="004879DA">
        <w:tab/>
        <w:t>OPPO wonders why P4 can be captured in specification. Fine with P5-7 but thinks only two periodical gaps are enough.</w:t>
      </w:r>
    </w:p>
    <w:p w14:paraId="5D50F944" w14:textId="77777777" w:rsidR="00AD6A37" w:rsidRPr="004879DA" w:rsidRDefault="00AD6A37" w:rsidP="00AD6A37">
      <w:pPr>
        <w:pStyle w:val="Doc-text2"/>
      </w:pPr>
      <w:r w:rsidRPr="004879DA">
        <w:t>-</w:t>
      </w:r>
      <w:r w:rsidRPr="004879DA">
        <w:tab/>
        <w:t>Huawei thinks periodical gap is better for SI reception as UE receives the SI according to SearchSpace in scheduled slot. UE may not acquire it in the first try.</w:t>
      </w:r>
    </w:p>
    <w:p w14:paraId="06777C66" w14:textId="77777777" w:rsidR="00AD6A37" w:rsidRPr="004879DA" w:rsidRDefault="00AD6A37" w:rsidP="00AD6A37">
      <w:pPr>
        <w:pStyle w:val="Doc-text2"/>
      </w:pPr>
      <w:r w:rsidRPr="004879DA">
        <w:lastRenderedPageBreak/>
        <w:t>-</w:t>
      </w:r>
      <w:r w:rsidRPr="004879DA">
        <w:tab/>
        <w:t>QC thinks 2 periodic + 1 aperiodic is too restrictive. But we have other use cases like inter-frequency measurements. It's not clear if these are sufficient in practice and UE would ask for longer gap. vivo thinks these are not for RRM measurements.</w:t>
      </w:r>
    </w:p>
    <w:p w14:paraId="30EC0E9A" w14:textId="77777777" w:rsidR="00AD6A37" w:rsidRPr="004879DA" w:rsidRDefault="00AD6A37" w:rsidP="00AD6A37">
      <w:pPr>
        <w:pStyle w:val="Doc-text2"/>
      </w:pPr>
      <w:r w:rsidRPr="004879DA">
        <w:t xml:space="preserve"> -</w:t>
      </w:r>
      <w:r w:rsidRPr="004879DA">
        <w:tab/>
        <w:t xml:space="preserve">vivo agrees with P5-7 and thinks RAN4 should just confirm the numbers. Could have working assumption for this and discuss if there are issues. </w:t>
      </w:r>
    </w:p>
    <w:p w14:paraId="6AF8F09A" w14:textId="77777777" w:rsidR="00AD6A37" w:rsidRPr="004879DA" w:rsidRDefault="00AD6A37" w:rsidP="00AD6A37">
      <w:pPr>
        <w:pStyle w:val="Doc-text2"/>
      </w:pPr>
      <w:r w:rsidRPr="004879DA">
        <w:t>-</w:t>
      </w:r>
      <w:r w:rsidRPr="004879DA">
        <w:tab/>
        <w:t>Ericsson thinks we could just state "at most 3 gaps can be configured".</w:t>
      </w:r>
    </w:p>
    <w:p w14:paraId="6B3328CC" w14:textId="77777777" w:rsidR="00AD6A37" w:rsidRPr="004879DA" w:rsidRDefault="00AD6A37" w:rsidP="00AD6A37">
      <w:pPr>
        <w:pStyle w:val="Doc-text2"/>
      </w:pPr>
      <w:r w:rsidRPr="004879DA">
        <w:t>-</w:t>
      </w:r>
      <w:r w:rsidRPr="004879DA">
        <w:tab/>
        <w:t>Nokia thinks at least 3 periodic gaps are needed.</w:t>
      </w:r>
    </w:p>
    <w:p w14:paraId="24B106D5" w14:textId="77777777" w:rsidR="00AD6A37" w:rsidRPr="004879DA" w:rsidRDefault="00AD6A37" w:rsidP="00AD6A37">
      <w:pPr>
        <w:pStyle w:val="Doc-text2"/>
      </w:pPr>
      <w:r w:rsidRPr="004879DA">
        <w:t>-</w:t>
      </w:r>
      <w:r w:rsidRPr="004879DA">
        <w:tab/>
        <w:t xml:space="preserve">MTK thinks the absolute upper limit is important. </w:t>
      </w:r>
    </w:p>
    <w:p w14:paraId="365FE26F" w14:textId="77777777" w:rsidR="00AD6A37" w:rsidRPr="004879DA" w:rsidRDefault="00AD6A37" w:rsidP="00AD6A37">
      <w:pPr>
        <w:pStyle w:val="Doc-text2"/>
      </w:pPr>
    </w:p>
    <w:p w14:paraId="177E99FD"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Agreements</w:t>
      </w:r>
    </w:p>
    <w:p w14:paraId="6EE63455"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728E47"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4879DA">
        <w:rPr>
          <w:u w:val="single"/>
        </w:rPr>
        <w:t>Gap configuration and activation</w:t>
      </w:r>
    </w:p>
    <w:p w14:paraId="15C8F4C4"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5</w:t>
      </w:r>
      <w:r w:rsidRPr="004879DA">
        <w:tab/>
        <w:t xml:space="preserve">The network is allowed to configure at most 3 gap patterns (for any MUSIM purpose). </w:t>
      </w:r>
    </w:p>
    <w:p w14:paraId="5962B4CE"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6</w:t>
      </w:r>
      <w:r w:rsidRPr="004879DA">
        <w:tab/>
        <w:t>Only a single aperiodic gap (for MUSIM) is supported in Rel-17. At most two periodic “gaps” (for MUSIM) and a single aperiodic gap (for MUSIM) is supported in Rel-17. FFS if signalling supports more.</w:t>
      </w:r>
    </w:p>
    <w:p w14:paraId="3ABF261E" w14:textId="77777777" w:rsidR="00AD6A37" w:rsidRPr="00054029"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 xml:space="preserve">7  </w:t>
      </w:r>
      <w:r w:rsidRPr="004879DA">
        <w:tab/>
        <w:t>The SFN and subframe of the PCell of the network A is used in the gap configuration</w:t>
      </w:r>
      <w:r w:rsidRPr="00054029">
        <w:t xml:space="preserve"> to calculate the gap.</w:t>
      </w:r>
    </w:p>
    <w:p w14:paraId="52261A39" w14:textId="77777777" w:rsidR="00AD6A37" w:rsidRDefault="00AD6A37" w:rsidP="00AD6A37">
      <w:pPr>
        <w:pStyle w:val="Doc-text2"/>
      </w:pPr>
    </w:p>
    <w:p w14:paraId="1AC8E7EF" w14:textId="77777777" w:rsidR="00AD6A37" w:rsidRDefault="00AD6A37" w:rsidP="00AD6A37">
      <w:pPr>
        <w:pStyle w:val="Doc-text2"/>
      </w:pPr>
      <w:r>
        <w:t>-</w:t>
      </w:r>
      <w:r>
        <w:tab/>
        <w:t>LGE supports 8-12 but wonders what "can" means in P9? Does it mean network doesn't do it always?</w:t>
      </w:r>
    </w:p>
    <w:p w14:paraId="28766C88" w14:textId="77777777" w:rsidR="00AD6A37" w:rsidRDefault="00AD6A37" w:rsidP="00AD6A37">
      <w:pPr>
        <w:pStyle w:val="Doc-text2"/>
      </w:pPr>
      <w:r>
        <w:t>-</w:t>
      </w:r>
      <w:r>
        <w:tab/>
        <w:t>OPPO wonders if P8 only applies to periodic or all types of gaps? Chair thinks it does.</w:t>
      </w:r>
    </w:p>
    <w:p w14:paraId="622E536E" w14:textId="77777777" w:rsidR="00AD6A37" w:rsidRDefault="00AD6A37" w:rsidP="00AD6A37">
      <w:pPr>
        <w:pStyle w:val="Doc-text2"/>
      </w:pPr>
      <w:r>
        <w:t>-</w:t>
      </w:r>
      <w:r>
        <w:tab/>
        <w:t>OPPO thinks that P12 can be removed based on previous agreements.</w:t>
      </w:r>
    </w:p>
    <w:p w14:paraId="26437B61" w14:textId="77777777" w:rsidR="00AD6A37" w:rsidRDefault="00AD6A37" w:rsidP="00AD6A37">
      <w:pPr>
        <w:pStyle w:val="Doc-text2"/>
      </w:pPr>
      <w:r>
        <w:t>-</w:t>
      </w:r>
      <w:r>
        <w:tab/>
        <w:t>Ericsson thinks that P16 means just UE input and does not mandate network.</w:t>
      </w:r>
    </w:p>
    <w:p w14:paraId="05E0F89B" w14:textId="77777777" w:rsidR="00AD6A37" w:rsidRDefault="00AD6A37" w:rsidP="00AD6A37">
      <w:pPr>
        <w:pStyle w:val="Doc-text2"/>
      </w:pPr>
      <w:r>
        <w:t>-</w:t>
      </w:r>
      <w:r>
        <w:tab/>
        <w:t>Samsung thinks we should use "configure" in P10.</w:t>
      </w:r>
    </w:p>
    <w:p w14:paraId="22AE06E9" w14:textId="77777777" w:rsidR="00AD6A37" w:rsidRDefault="00AD6A37" w:rsidP="00AD6A37">
      <w:pPr>
        <w:pStyle w:val="Doc-text2"/>
      </w:pPr>
      <w:r>
        <w:t>-</w:t>
      </w:r>
      <w:r>
        <w:tab/>
        <w:t xml:space="preserve">Xiaomi wonders if P8 applies to autonomous gaps? </w:t>
      </w:r>
    </w:p>
    <w:p w14:paraId="094BDFC1" w14:textId="77777777" w:rsidR="00AD6A37" w:rsidRDefault="00AD6A37" w:rsidP="00AD6A37">
      <w:pPr>
        <w:pStyle w:val="Doc-text2"/>
      </w:pPr>
      <w:r>
        <w:t>-</w:t>
      </w:r>
      <w:r>
        <w:tab/>
        <w:t>Apple wonders if UE can request gap release in P16?</w:t>
      </w:r>
    </w:p>
    <w:p w14:paraId="3ED3B10D" w14:textId="77777777" w:rsidR="00AD6A37" w:rsidRDefault="00AD6A37" w:rsidP="00AD6A37">
      <w:pPr>
        <w:pStyle w:val="Doc-text2"/>
      </w:pPr>
    </w:p>
    <w:p w14:paraId="5A3C1391" w14:textId="77777777" w:rsidR="00AD6A37" w:rsidRPr="002C71BD"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4DC78554" w14:textId="77777777" w:rsidR="00AD6A37"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7A52D7AE" w14:textId="77777777" w:rsidR="00AD6A37" w:rsidRPr="00E76659"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57292B31" w14:textId="77777777" w:rsidR="00AD6A37" w:rsidRPr="002C71BD"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616ACFBD"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10:  Switching Gaps (of any type) are configured or released by RRC signalling (e.g. RRCReconfiguration message) in Rel-17. FFS if gap can be released autonomously by UE after N repetitions.</w:t>
      </w:r>
    </w:p>
    <w:p w14:paraId="59B076CD"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1CA7AF3"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4879DA">
        <w:rPr>
          <w:u w:val="single"/>
        </w:rPr>
        <w:t>Gap configuration assistance information</w:t>
      </w:r>
    </w:p>
    <w:p w14:paraId="2FDBAC5F"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 xml:space="preserve">16 </w:t>
      </w:r>
      <w:r w:rsidRPr="004879DA">
        <w:tab/>
        <w:t xml:space="preserve">UE is allowed to include assistance information for setup or release of gaps for both 1) periodic gaps and 2) aperiodic gap in one UEAssistanceInformation Msg. </w:t>
      </w:r>
    </w:p>
    <w:p w14:paraId="1970882A"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18  To report the assistance information, the UE maps the timing info of the Gap on the network B  to the network A and reports the mapped timing info to the network A.</w:t>
      </w:r>
    </w:p>
    <w:p w14:paraId="0D2469F5" w14:textId="77777777" w:rsidR="00AD6A37" w:rsidRPr="004879DA" w:rsidRDefault="00AD6A37" w:rsidP="00AD6A37">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 xml:space="preserve">20  For the gap assistance information, the Gap start time, Duration of the gap and gap repetition period (for periodic) may be included. FFS is other information is included (e.g. gap purpose). </w:t>
      </w:r>
    </w:p>
    <w:p w14:paraId="4901A668" w14:textId="77777777" w:rsidR="00AD6A37" w:rsidRPr="004879DA" w:rsidRDefault="00AD6A37" w:rsidP="00AD6A37">
      <w:pPr>
        <w:pStyle w:val="Agreement"/>
        <w:tabs>
          <w:tab w:val="clear" w:pos="9990"/>
        </w:tabs>
        <w:overflowPunct/>
        <w:autoSpaceDE/>
        <w:autoSpaceDN/>
        <w:adjustRightInd/>
        <w:ind w:left="1619" w:hanging="360"/>
        <w:textAlignment w:val="auto"/>
      </w:pPr>
      <w:r w:rsidRPr="004879DA">
        <w:t>Do not support autonomous gaps for MUSIM in Rel-17.</w:t>
      </w:r>
    </w:p>
    <w:p w14:paraId="5F59CBC8" w14:textId="77777777" w:rsidR="00AD6A37" w:rsidRPr="004879DA" w:rsidRDefault="00AD6A37" w:rsidP="00AD6A37">
      <w:pPr>
        <w:pStyle w:val="Doc-text2"/>
      </w:pPr>
    </w:p>
    <w:p w14:paraId="12EB95FE" w14:textId="77777777" w:rsidR="00AD6A37" w:rsidRPr="004879DA" w:rsidRDefault="00AD6A37" w:rsidP="00AD6A37">
      <w:pPr>
        <w:pStyle w:val="Doc-text2"/>
      </w:pPr>
    </w:p>
    <w:p w14:paraId="72E5FF0C" w14:textId="77777777" w:rsidR="00AD6A37" w:rsidRPr="004879DA" w:rsidRDefault="00AD6A37" w:rsidP="00AD6A37">
      <w:pPr>
        <w:pStyle w:val="Doc-text2"/>
        <w:rPr>
          <w:b/>
          <w:bCs/>
        </w:rPr>
      </w:pPr>
      <w:r w:rsidRPr="004879DA">
        <w:rPr>
          <w:b/>
          <w:bCs/>
        </w:rPr>
        <w:t>Chairman's proposal for online discussion (based on the email discussion proposals)</w:t>
      </w:r>
    </w:p>
    <w:p w14:paraId="7C765E06"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u w:val="single"/>
        </w:rPr>
      </w:pPr>
      <w:r w:rsidRPr="004879DA">
        <w:rPr>
          <w:i/>
          <w:iCs/>
          <w:u w:val="single"/>
        </w:rPr>
        <w:t>Scenarios and supported gap types</w:t>
      </w:r>
    </w:p>
    <w:p w14:paraId="64021752"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t xml:space="preserve">Proposal 1: RAN2 aims to support at least the below scenarios 1/2/3 in Rel-17 for cases when the UE is allowed to switch to network B without leaving connected state at network A. </w:t>
      </w:r>
    </w:p>
    <w:p w14:paraId="3F458A78"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t>-</w:t>
      </w:r>
      <w:r w:rsidRPr="004879DA">
        <w:rPr>
          <w:i/>
          <w:iCs/>
        </w:rPr>
        <w:tab/>
        <w:t>Scenarios 1: Periodic switching, including SSB detection/paging reception, serving cell measurement, neighboring cell measurement including intra-frequency,inter-frequency and inter-RAT measurement;</w:t>
      </w:r>
    </w:p>
    <w:p w14:paraId="69DDE3B9"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t>-</w:t>
      </w:r>
      <w:r w:rsidRPr="004879DA">
        <w:rPr>
          <w:i/>
          <w:iCs/>
        </w:rPr>
        <w:tab/>
        <w:t>Scenarios 2:  SI receiving at network B;</w:t>
      </w:r>
    </w:p>
    <w:p w14:paraId="00763103"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lastRenderedPageBreak/>
        <w:t>-</w:t>
      </w:r>
      <w:r w:rsidRPr="004879DA">
        <w:rPr>
          <w:i/>
          <w:iCs/>
        </w:rPr>
        <w:tab/>
        <w:t>Scenarios 3: Aperiodic (one-shot) switching with both transmission and reception at network B but will not enter RRC-connected state in NW B (e.g. no RRC connection Resume/Setup) at network B, including On-demand SI request;</w:t>
      </w:r>
    </w:p>
    <w:p w14:paraId="5142FCC8"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t>FFS whether scenarios 4 is supported (Scenario 4: Aperiodic (one-shot) switching and enter into connected state (e.g. with RRC connection Resume/Setup) at network B, including Registration, SMS, RAU, busy Indication, etc.)</w:t>
      </w:r>
    </w:p>
    <w:p w14:paraId="11E86372" w14:textId="77777777" w:rsidR="00AD6A37" w:rsidRPr="004879DA"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t xml:space="preserve">Proposal 2: For switching without leaving connected state at network A, support gap types 2a (Normal </w:t>
      </w:r>
      <w:r w:rsidRPr="004879DA">
        <w:rPr>
          <w:i/>
          <w:iCs/>
          <w:u w:val="single"/>
        </w:rPr>
        <w:t>periodic</w:t>
      </w:r>
      <w:r w:rsidRPr="004879DA">
        <w:rPr>
          <w:i/>
          <w:iCs/>
        </w:rPr>
        <w:t xml:space="preserve"> gap) and 2b (Normal </w:t>
      </w:r>
      <w:r w:rsidRPr="004879DA">
        <w:rPr>
          <w:i/>
          <w:iCs/>
          <w:u w:val="single"/>
        </w:rPr>
        <w:t>aperiodic</w:t>
      </w:r>
      <w:r w:rsidRPr="004879DA">
        <w:rPr>
          <w:i/>
          <w:iCs/>
        </w:rPr>
        <w:t xml:space="preserve"> gap) in Rel-17. </w:t>
      </w:r>
      <w:r w:rsidRPr="004879DA">
        <w:rPr>
          <w:i/>
          <w:iCs/>
          <w:strike/>
        </w:rPr>
        <w:t>UE does not transmit or receive during the gap duration.</w:t>
      </w:r>
    </w:p>
    <w:p w14:paraId="1B3BC2BD"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4879DA">
        <w:rPr>
          <w:i/>
          <w:iCs/>
        </w:rPr>
        <w:t>Proposal 3: Only per UE level scheduling gap is supported in Rel-17.</w:t>
      </w:r>
    </w:p>
    <w:p w14:paraId="5EAA9A96" w14:textId="77777777" w:rsidR="00AD6A37" w:rsidRDefault="00AD6A37" w:rsidP="00AD6A37">
      <w:pPr>
        <w:pStyle w:val="Doc-text2"/>
        <w:pBdr>
          <w:top w:val="single" w:sz="4" w:space="1" w:color="auto"/>
          <w:left w:val="single" w:sz="4" w:space="4" w:color="auto"/>
          <w:bottom w:val="single" w:sz="4" w:space="1" w:color="auto"/>
          <w:right w:val="single" w:sz="4" w:space="4" w:color="auto"/>
        </w:pBdr>
      </w:pPr>
    </w:p>
    <w:p w14:paraId="51F942BC" w14:textId="77777777" w:rsidR="00AD6A37" w:rsidRPr="005701AB" w:rsidRDefault="00AD6A37" w:rsidP="00AD6A37">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Gap configuration and activation</w:t>
      </w:r>
    </w:p>
    <w:p w14:paraId="628202C2"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4: </w:t>
      </w:r>
      <w:r>
        <w:rPr>
          <w:i/>
          <w:iCs/>
        </w:rPr>
        <w:t xml:space="preserve">At least </w:t>
      </w:r>
      <w:r w:rsidRPr="00A651A8">
        <w:rPr>
          <w:i/>
          <w:iCs/>
        </w:rPr>
        <w:t>Gap Type 2b</w:t>
      </w:r>
      <w:r>
        <w:rPr>
          <w:i/>
          <w:iCs/>
        </w:rPr>
        <w:t xml:space="preserve"> (n</w:t>
      </w:r>
      <w:r w:rsidRPr="00A651A8">
        <w:rPr>
          <w:i/>
          <w:iCs/>
        </w:rPr>
        <w:t>ormal aperiodical gap</w:t>
      </w:r>
      <w:r>
        <w:rPr>
          <w:i/>
          <w:iCs/>
        </w:rPr>
        <w:t xml:space="preserve">) will be supported for </w:t>
      </w:r>
      <w:r w:rsidRPr="00A651A8">
        <w:rPr>
          <w:i/>
          <w:iCs/>
        </w:rPr>
        <w:t>SI rece</w:t>
      </w:r>
      <w:r>
        <w:rPr>
          <w:i/>
          <w:iCs/>
        </w:rPr>
        <w:t>ption fr network B. FFS on the exact details (e.g. length, gap pattern interworking, etc.)</w:t>
      </w:r>
    </w:p>
    <w:p w14:paraId="30B0ABDD"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Proposal 5: For scenario 1, the network is allowed to configure at most 2 periodic Gap patterns</w:t>
      </w:r>
      <w:r>
        <w:rPr>
          <w:i/>
          <w:iCs/>
        </w:rPr>
        <w:t xml:space="preserve"> (for any purpose).</w:t>
      </w:r>
      <w:r w:rsidRPr="00A651A8">
        <w:rPr>
          <w:i/>
          <w:iCs/>
        </w:rPr>
        <w:t xml:space="preserve"> </w:t>
      </w:r>
    </w:p>
    <w:p w14:paraId="04BDF988"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6: </w:t>
      </w:r>
      <w:r>
        <w:rPr>
          <w:i/>
          <w:iCs/>
        </w:rPr>
        <w:t xml:space="preserve">Only a single </w:t>
      </w:r>
      <w:r w:rsidRPr="009038AF">
        <w:rPr>
          <w:i/>
          <w:iCs/>
          <w:u w:val="single"/>
        </w:rPr>
        <w:t>aperiodic</w:t>
      </w:r>
      <w:r w:rsidRPr="00A651A8">
        <w:rPr>
          <w:i/>
          <w:iCs/>
        </w:rPr>
        <w:t xml:space="preserve"> gap</w:t>
      </w:r>
      <w:r>
        <w:rPr>
          <w:i/>
          <w:iCs/>
        </w:rPr>
        <w:t xml:space="preserve"> is supported in Rel-17. At most two </w:t>
      </w:r>
      <w:r w:rsidRPr="008D06D4">
        <w:rPr>
          <w:i/>
          <w:iCs/>
          <w:u w:val="single"/>
        </w:rPr>
        <w:t>periodic</w:t>
      </w:r>
      <w:r w:rsidRPr="00A651A8">
        <w:rPr>
          <w:i/>
          <w:iCs/>
        </w:rPr>
        <w:t xml:space="preserve"> “gaps” and a</w:t>
      </w:r>
      <w:r>
        <w:rPr>
          <w:i/>
          <w:iCs/>
        </w:rPr>
        <w:t xml:space="preserve"> </w:t>
      </w:r>
      <w:r w:rsidRPr="008D06D4">
        <w:rPr>
          <w:i/>
          <w:iCs/>
          <w:u w:val="single"/>
        </w:rPr>
        <w:t>single aperiodic</w:t>
      </w:r>
      <w:r w:rsidRPr="00A651A8">
        <w:rPr>
          <w:i/>
          <w:iCs/>
        </w:rPr>
        <w:t xml:space="preserve"> </w:t>
      </w:r>
      <w:r>
        <w:rPr>
          <w:i/>
          <w:iCs/>
        </w:rPr>
        <w:t>g</w:t>
      </w:r>
      <w:r w:rsidRPr="00A651A8">
        <w:rPr>
          <w:i/>
          <w:iCs/>
        </w:rPr>
        <w:t>ap</w:t>
      </w:r>
      <w:r>
        <w:rPr>
          <w:i/>
          <w:iCs/>
        </w:rPr>
        <w:t xml:space="preserve"> is supported in Rel-17.</w:t>
      </w:r>
    </w:p>
    <w:p w14:paraId="071A8B62"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Proposal 7:  The SFN and subframe of the PCell of the network A is used in the gap configuration to calculate the gap</w:t>
      </w:r>
      <w:r>
        <w:rPr>
          <w:i/>
          <w:iCs/>
        </w:rPr>
        <w:t>.</w:t>
      </w:r>
    </w:p>
    <w:p w14:paraId="2061F230" w14:textId="77777777" w:rsidR="00AD6A37" w:rsidRDefault="00AD6A37" w:rsidP="00AD6A37">
      <w:pPr>
        <w:pStyle w:val="Doc-text2"/>
        <w:pBdr>
          <w:top w:val="single" w:sz="4" w:space="1" w:color="auto"/>
          <w:left w:val="single" w:sz="4" w:space="4" w:color="auto"/>
          <w:bottom w:val="single" w:sz="4" w:space="1" w:color="auto"/>
          <w:right w:val="single" w:sz="4" w:space="4" w:color="auto"/>
        </w:pBdr>
        <w:rPr>
          <w:i/>
          <w:iCs/>
        </w:rPr>
      </w:pPr>
    </w:p>
    <w:p w14:paraId="6894EF21" w14:textId="77777777" w:rsidR="00AD6A37" w:rsidRPr="005701AB" w:rsidRDefault="00AD6A37" w:rsidP="00AD6A37">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Periodic</w:t>
      </w:r>
      <w:r>
        <w:rPr>
          <w:i/>
          <w:iCs/>
          <w:u w:val="single"/>
        </w:rPr>
        <w:t>/Aperiodic/autonomous</w:t>
      </w:r>
      <w:r w:rsidRPr="005701AB">
        <w:rPr>
          <w:i/>
          <w:iCs/>
          <w:u w:val="single"/>
        </w:rPr>
        <w:t xml:space="preserve"> Gap configuration and activation</w:t>
      </w:r>
    </w:p>
    <w:p w14:paraId="34A6C112"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8:  </w:t>
      </w:r>
      <w:r>
        <w:rPr>
          <w:i/>
          <w:iCs/>
        </w:rPr>
        <w:t>The switching g</w:t>
      </w:r>
      <w:r w:rsidRPr="00A651A8">
        <w:rPr>
          <w:i/>
          <w:iCs/>
        </w:rPr>
        <w:t>ap configuration</w:t>
      </w:r>
      <w:r>
        <w:rPr>
          <w:i/>
          <w:iCs/>
        </w:rPr>
        <w:t xml:space="preserve"> will explicitly provide </w:t>
      </w:r>
      <w:r w:rsidRPr="00A651A8">
        <w:rPr>
          <w:i/>
          <w:iCs/>
        </w:rPr>
        <w:t xml:space="preserve">the </w:t>
      </w:r>
      <w:r>
        <w:rPr>
          <w:i/>
          <w:iCs/>
        </w:rPr>
        <w:t xml:space="preserve">gap starting position </w:t>
      </w:r>
      <w:r w:rsidRPr="00A651A8">
        <w:rPr>
          <w:i/>
          <w:iCs/>
        </w:rPr>
        <w:t>(e.g. offset value or start SFN and subframe explicitly), gap length and gap repetition period.</w:t>
      </w:r>
    </w:p>
    <w:p w14:paraId="7C49A195"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Proposal 9:   The network can activ</w:t>
      </w:r>
      <w:r>
        <w:rPr>
          <w:i/>
          <w:iCs/>
        </w:rPr>
        <w:t>ate</w:t>
      </w:r>
      <w:r w:rsidRPr="00A651A8">
        <w:rPr>
          <w:i/>
          <w:iCs/>
        </w:rPr>
        <w:t xml:space="preserve"> multiple periodic </w:t>
      </w:r>
      <w:r>
        <w:rPr>
          <w:i/>
          <w:iCs/>
        </w:rPr>
        <w:t>switching g</w:t>
      </w:r>
      <w:r w:rsidRPr="00A651A8">
        <w:rPr>
          <w:i/>
          <w:iCs/>
        </w:rPr>
        <w:t>aps at the same time.</w:t>
      </w:r>
    </w:p>
    <w:p w14:paraId="2FC8CD5D"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10:  </w:t>
      </w:r>
      <w:r>
        <w:rPr>
          <w:i/>
          <w:iCs/>
        </w:rPr>
        <w:t xml:space="preserve">Switching </w:t>
      </w:r>
      <w:r w:rsidRPr="00A651A8">
        <w:rPr>
          <w:i/>
          <w:iCs/>
        </w:rPr>
        <w:t xml:space="preserve">Gaps </w:t>
      </w:r>
      <w:r>
        <w:rPr>
          <w:i/>
          <w:iCs/>
        </w:rPr>
        <w:t xml:space="preserve">(of any type) are activated </w:t>
      </w:r>
      <w:r w:rsidRPr="00A651A8">
        <w:rPr>
          <w:i/>
          <w:iCs/>
        </w:rPr>
        <w:t>by RRC signalling</w:t>
      </w:r>
      <w:r>
        <w:rPr>
          <w:i/>
          <w:iCs/>
        </w:rPr>
        <w:t xml:space="preserve"> (</w:t>
      </w:r>
      <w:r w:rsidRPr="00A651A8">
        <w:rPr>
          <w:i/>
          <w:iCs/>
        </w:rPr>
        <w:t>e.g. RRCReconfiguration message</w:t>
      </w:r>
      <w:r>
        <w:rPr>
          <w:i/>
          <w:iCs/>
        </w:rPr>
        <w:t>) in Rel-17</w:t>
      </w:r>
      <w:r w:rsidRPr="00A651A8">
        <w:rPr>
          <w:i/>
          <w:iCs/>
        </w:rPr>
        <w:t>.</w:t>
      </w:r>
    </w:p>
    <w:p w14:paraId="457B228E"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Proposal 12: The network can activ</w:t>
      </w:r>
      <w:r>
        <w:rPr>
          <w:i/>
          <w:iCs/>
        </w:rPr>
        <w:t>ate</w:t>
      </w:r>
      <w:r w:rsidRPr="00A651A8">
        <w:rPr>
          <w:i/>
          <w:iCs/>
        </w:rPr>
        <w:t xml:space="preserve"> multiple aperiodic Gaps at the same time only when the network can configure multiple aperiodic Gaps at the same time.</w:t>
      </w:r>
    </w:p>
    <w:p w14:paraId="1FE97D27" w14:textId="77777777" w:rsidR="00AD6A37" w:rsidRDefault="00AD6A37" w:rsidP="00AD6A37">
      <w:pPr>
        <w:pStyle w:val="Doc-text2"/>
        <w:pBdr>
          <w:top w:val="single" w:sz="4" w:space="1" w:color="auto"/>
          <w:left w:val="single" w:sz="4" w:space="4" w:color="auto"/>
          <w:bottom w:val="single" w:sz="4" w:space="1" w:color="auto"/>
          <w:right w:val="single" w:sz="4" w:space="4" w:color="auto"/>
        </w:pBdr>
        <w:rPr>
          <w:b/>
          <w:bCs/>
          <w:i/>
          <w:iCs/>
        </w:rPr>
      </w:pPr>
    </w:p>
    <w:p w14:paraId="5B72F34B" w14:textId="77777777" w:rsidR="00AD6A37" w:rsidRPr="005701AB" w:rsidRDefault="00AD6A37" w:rsidP="00AD6A37">
      <w:pPr>
        <w:pStyle w:val="Doc-text2"/>
        <w:pBdr>
          <w:top w:val="single" w:sz="4" w:space="1" w:color="auto"/>
          <w:left w:val="single" w:sz="4" w:space="4" w:color="auto"/>
          <w:bottom w:val="single" w:sz="4" w:space="1" w:color="auto"/>
          <w:right w:val="single" w:sz="4" w:space="4" w:color="auto"/>
        </w:pBdr>
        <w:rPr>
          <w:i/>
          <w:iCs/>
          <w:u w:val="single"/>
        </w:rPr>
      </w:pPr>
      <w:r w:rsidRPr="005701AB">
        <w:rPr>
          <w:i/>
          <w:iCs/>
          <w:u w:val="single"/>
        </w:rPr>
        <w:t>Gap configuration assistance information</w:t>
      </w:r>
    </w:p>
    <w:p w14:paraId="63EC71F0"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16: UE is allowed to include assistance information </w:t>
      </w:r>
      <w:r>
        <w:rPr>
          <w:i/>
          <w:iCs/>
        </w:rPr>
        <w:t xml:space="preserve">for both 1) </w:t>
      </w:r>
      <w:r w:rsidRPr="00A651A8">
        <w:rPr>
          <w:i/>
          <w:iCs/>
        </w:rPr>
        <w:t xml:space="preserve">multiple periodic </w:t>
      </w:r>
      <w:r>
        <w:rPr>
          <w:i/>
          <w:iCs/>
        </w:rPr>
        <w:t>g</w:t>
      </w:r>
      <w:r w:rsidRPr="00A651A8">
        <w:rPr>
          <w:i/>
          <w:iCs/>
        </w:rPr>
        <w:t xml:space="preserve">aps </w:t>
      </w:r>
      <w:r>
        <w:rPr>
          <w:i/>
          <w:iCs/>
        </w:rPr>
        <w:t xml:space="preserve">and 2) single aperiodic gap </w:t>
      </w:r>
      <w:r w:rsidRPr="00A651A8">
        <w:rPr>
          <w:i/>
          <w:iCs/>
        </w:rPr>
        <w:t>in one UEAssistanceInformation Msg.</w:t>
      </w:r>
      <w:r>
        <w:rPr>
          <w:i/>
          <w:iCs/>
        </w:rPr>
        <w:t xml:space="preserve"> </w:t>
      </w:r>
    </w:p>
    <w:p w14:paraId="00DC0166"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Proposal 18:   To report the assistance information, the UE maps the timing info of the Gap on the network B  to the network A and reports the mapped timing info to the network A.</w:t>
      </w:r>
    </w:p>
    <w:p w14:paraId="132E472D" w14:textId="77777777" w:rsidR="00AD6A37" w:rsidRPr="00A651A8" w:rsidRDefault="00AD6A37" w:rsidP="00AD6A37">
      <w:pPr>
        <w:pStyle w:val="Doc-text2"/>
        <w:pBdr>
          <w:top w:val="single" w:sz="4" w:space="1" w:color="auto"/>
          <w:left w:val="single" w:sz="4" w:space="4" w:color="auto"/>
          <w:bottom w:val="single" w:sz="4" w:space="1" w:color="auto"/>
          <w:right w:val="single" w:sz="4" w:space="4" w:color="auto"/>
        </w:pBdr>
        <w:rPr>
          <w:i/>
          <w:iCs/>
        </w:rPr>
      </w:pPr>
      <w:r w:rsidRPr="00A651A8">
        <w:rPr>
          <w:i/>
          <w:iCs/>
        </w:rPr>
        <w:t xml:space="preserve">Proposal 20:  For the </w:t>
      </w:r>
      <w:r>
        <w:rPr>
          <w:i/>
          <w:iCs/>
        </w:rPr>
        <w:t>g</w:t>
      </w:r>
      <w:r w:rsidRPr="00A651A8">
        <w:rPr>
          <w:i/>
          <w:iCs/>
        </w:rPr>
        <w:t xml:space="preserve">ap assistance information, the Gap start time, Duration of the gap and gap repetition period </w:t>
      </w:r>
      <w:r>
        <w:rPr>
          <w:i/>
          <w:iCs/>
        </w:rPr>
        <w:t xml:space="preserve">(for periodic) </w:t>
      </w:r>
      <w:r w:rsidRPr="00A651A8">
        <w:rPr>
          <w:i/>
          <w:iCs/>
        </w:rPr>
        <w:t>shall be included</w:t>
      </w:r>
      <w:r>
        <w:rPr>
          <w:i/>
          <w:iCs/>
        </w:rPr>
        <w:t>. FFS is other information is included (e.g. gap purpose)</w:t>
      </w:r>
      <w:r w:rsidRPr="00A651A8">
        <w:rPr>
          <w:i/>
          <w:iCs/>
        </w:rPr>
        <w:t xml:space="preserve">. </w:t>
      </w:r>
    </w:p>
    <w:p w14:paraId="716D47C3" w14:textId="77777777" w:rsidR="00AD6A37" w:rsidRDefault="00AD6A37" w:rsidP="00AD6A37">
      <w:pPr>
        <w:pStyle w:val="Doc-text2"/>
      </w:pPr>
    </w:p>
    <w:p w14:paraId="0866F4F3" w14:textId="77777777" w:rsidR="00AD6A37" w:rsidRPr="00A651A8" w:rsidRDefault="00AD6A37" w:rsidP="00AD6A37">
      <w:pPr>
        <w:pStyle w:val="Doc-text2"/>
        <w:rPr>
          <w:i/>
          <w:iCs/>
        </w:rPr>
      </w:pPr>
    </w:p>
    <w:p w14:paraId="70CFB5C3" w14:textId="77777777" w:rsidR="00AD6A37" w:rsidRDefault="00AD6A37" w:rsidP="00AD6A37">
      <w:pPr>
        <w:pStyle w:val="Doc-text2"/>
      </w:pPr>
    </w:p>
    <w:p w14:paraId="6B7CEF7A" w14:textId="77777777" w:rsidR="00AD6A37" w:rsidRPr="000F4DD2" w:rsidRDefault="00AD6A37" w:rsidP="00AD6A37">
      <w:pPr>
        <w:pStyle w:val="Doc-text2"/>
        <w:rPr>
          <w:b/>
          <w:bCs/>
          <w:i/>
          <w:iCs/>
          <w:u w:val="single"/>
        </w:rPr>
      </w:pPr>
      <w:r w:rsidRPr="000F4DD2">
        <w:rPr>
          <w:b/>
          <w:bCs/>
          <w:i/>
          <w:iCs/>
          <w:u w:val="single"/>
        </w:rPr>
        <w:t>Scenarios and supported gap types</w:t>
      </w:r>
    </w:p>
    <w:p w14:paraId="32FBFC0E" w14:textId="77777777" w:rsidR="00AD6A37" w:rsidRPr="00A651A8" w:rsidRDefault="00AD6A37" w:rsidP="00AD6A37">
      <w:pPr>
        <w:pStyle w:val="Doc-text2"/>
        <w:rPr>
          <w:i/>
          <w:iCs/>
        </w:rPr>
      </w:pPr>
      <w:r w:rsidRPr="00A651A8">
        <w:rPr>
          <w:i/>
          <w:iCs/>
        </w:rPr>
        <w:t xml:space="preserve">Proposal 1: Ran 2 confirm that for the below scenario 1/2/3, the UE is allowed to switch to network B without leaving connected state at network A. For the scenario 4, it’s FFS. </w:t>
      </w:r>
    </w:p>
    <w:p w14:paraId="08016BBF" w14:textId="77777777" w:rsidR="00AD6A37" w:rsidRPr="00A651A8" w:rsidRDefault="00AD6A37" w:rsidP="00AD6A37">
      <w:pPr>
        <w:pStyle w:val="Doc-text2"/>
        <w:rPr>
          <w:i/>
          <w:iCs/>
        </w:rPr>
      </w:pPr>
      <w:r>
        <w:rPr>
          <w:i/>
          <w:iCs/>
        </w:rPr>
        <w:t>-</w:t>
      </w:r>
      <w:r w:rsidRPr="00A651A8">
        <w:rPr>
          <w:i/>
          <w:iCs/>
        </w:rPr>
        <w:tab/>
        <w:t>Scenarios 1: Periodic switching, including SSB detection/paging reception, serving cell measurement, neighboring cell measurement including intra-frequency,inter-frequency and inter-RAT measurement;</w:t>
      </w:r>
    </w:p>
    <w:p w14:paraId="398F3CE1" w14:textId="77777777" w:rsidR="00AD6A37" w:rsidRPr="00A651A8" w:rsidRDefault="00AD6A37" w:rsidP="00AD6A37">
      <w:pPr>
        <w:pStyle w:val="Doc-text2"/>
        <w:rPr>
          <w:i/>
          <w:iCs/>
        </w:rPr>
      </w:pPr>
      <w:r>
        <w:rPr>
          <w:i/>
          <w:iCs/>
        </w:rPr>
        <w:t>-</w:t>
      </w:r>
      <w:r w:rsidRPr="00A651A8">
        <w:rPr>
          <w:i/>
          <w:iCs/>
        </w:rPr>
        <w:tab/>
        <w:t>Scenarios 2:  SI receiving at network B;</w:t>
      </w:r>
    </w:p>
    <w:p w14:paraId="471F49F2" w14:textId="77777777" w:rsidR="00AD6A37" w:rsidRPr="00A651A8" w:rsidRDefault="00AD6A37" w:rsidP="00AD6A37">
      <w:pPr>
        <w:pStyle w:val="Doc-text2"/>
        <w:rPr>
          <w:i/>
          <w:iCs/>
        </w:rPr>
      </w:pPr>
      <w:r>
        <w:rPr>
          <w:i/>
          <w:iCs/>
        </w:rPr>
        <w:t>-</w:t>
      </w:r>
      <w:r w:rsidRPr="00A651A8">
        <w:rPr>
          <w:i/>
          <w:iCs/>
        </w:rPr>
        <w:tab/>
        <w:t>Scenarios 3: Aperiodic (one-shot) switching with both transmission and reception at network B but will not enter RRC-connected state in NW B (e.g. no RRC connection Resume/Setup) at network B, including On-demand SI request;</w:t>
      </w:r>
    </w:p>
    <w:p w14:paraId="1664AA53" w14:textId="77777777" w:rsidR="00AD6A37" w:rsidRPr="00A651A8" w:rsidRDefault="00AD6A37" w:rsidP="00AD6A37">
      <w:pPr>
        <w:pStyle w:val="Doc-text2"/>
        <w:rPr>
          <w:i/>
          <w:iCs/>
        </w:rPr>
      </w:pPr>
      <w:r>
        <w:rPr>
          <w:i/>
          <w:iCs/>
        </w:rPr>
        <w:t>-</w:t>
      </w:r>
      <w:r w:rsidRPr="00A651A8">
        <w:rPr>
          <w:i/>
          <w:iCs/>
        </w:rPr>
        <w:tab/>
        <w:t>Scenarios 4: Aperiodic (one-shot) switching and enter into connected state (e.g. with RRC connection Resume/Setup) at network B, including Registration, SMS, RAU, busy Indication, etc.</w:t>
      </w:r>
    </w:p>
    <w:p w14:paraId="2EE6EAB9" w14:textId="77777777" w:rsidR="00AD6A37" w:rsidRPr="00A651A8" w:rsidRDefault="00AD6A37" w:rsidP="00AD6A37">
      <w:pPr>
        <w:pStyle w:val="Doc-text2"/>
        <w:rPr>
          <w:i/>
          <w:iCs/>
        </w:rPr>
      </w:pPr>
      <w:r w:rsidRPr="00A651A8">
        <w:rPr>
          <w:i/>
          <w:iCs/>
        </w:rPr>
        <w:t>Proposal 2: For switching without leaving connected state at network A, both Gap type 2a/2b would be considered. Gap type 3a/3b would not be considered. FFS on gap type 1a.</w:t>
      </w:r>
    </w:p>
    <w:p w14:paraId="6BC79A5D" w14:textId="77777777" w:rsidR="00AD6A37" w:rsidRPr="00A651A8" w:rsidRDefault="00AD6A37" w:rsidP="00AD6A37">
      <w:pPr>
        <w:pStyle w:val="Doc-text2"/>
        <w:rPr>
          <w:i/>
          <w:iCs/>
        </w:rPr>
      </w:pPr>
      <w:r w:rsidRPr="00A651A8">
        <w:rPr>
          <w:i/>
          <w:iCs/>
        </w:rPr>
        <w:t>•</w:t>
      </w:r>
      <w:r w:rsidRPr="00A651A8">
        <w:rPr>
          <w:i/>
          <w:iCs/>
        </w:rPr>
        <w:tab/>
        <w:t>Gap Type 1a: Autonomous gap</w:t>
      </w:r>
    </w:p>
    <w:p w14:paraId="6379D5D9" w14:textId="77777777" w:rsidR="00AD6A37" w:rsidRPr="00A651A8" w:rsidRDefault="00AD6A37" w:rsidP="00AD6A37">
      <w:pPr>
        <w:pStyle w:val="Doc-text2"/>
        <w:rPr>
          <w:i/>
          <w:iCs/>
        </w:rPr>
      </w:pPr>
      <w:r>
        <w:rPr>
          <w:i/>
          <w:iCs/>
        </w:rPr>
        <w:tab/>
      </w:r>
      <w:r w:rsidRPr="00A651A8">
        <w:rPr>
          <w:i/>
          <w:iCs/>
        </w:rPr>
        <w:t>o</w:t>
      </w:r>
      <w:r w:rsidRPr="00A651A8">
        <w:rPr>
          <w:i/>
          <w:iCs/>
        </w:rPr>
        <w:tab/>
        <w:t xml:space="preserve">Similar to the autonomous gap defined for CGI reporting; network does not know the exact time occasions (within gap duration) that UE switches to network B, as long as UE fulfills the minimum transmission requirement.  </w:t>
      </w:r>
    </w:p>
    <w:p w14:paraId="540DCD9B" w14:textId="77777777" w:rsidR="00AD6A37" w:rsidRPr="00A651A8" w:rsidRDefault="00AD6A37" w:rsidP="00AD6A37">
      <w:pPr>
        <w:pStyle w:val="Doc-text2"/>
        <w:rPr>
          <w:i/>
          <w:iCs/>
        </w:rPr>
      </w:pPr>
      <w:r w:rsidRPr="00A651A8">
        <w:rPr>
          <w:i/>
          <w:iCs/>
        </w:rPr>
        <w:t>•</w:t>
      </w:r>
      <w:r w:rsidRPr="00A651A8">
        <w:rPr>
          <w:i/>
          <w:iCs/>
        </w:rPr>
        <w:tab/>
        <w:t>Gap Type 2a: Normal periodical gap</w:t>
      </w:r>
    </w:p>
    <w:p w14:paraId="3095A31A" w14:textId="77777777" w:rsidR="00AD6A37" w:rsidRPr="00A651A8" w:rsidRDefault="00AD6A37" w:rsidP="00AD6A37">
      <w:pPr>
        <w:pStyle w:val="Doc-text2"/>
        <w:rPr>
          <w:i/>
          <w:iCs/>
        </w:rPr>
      </w:pPr>
      <w:r>
        <w:rPr>
          <w:i/>
          <w:iCs/>
        </w:rPr>
        <w:tab/>
      </w:r>
      <w:r w:rsidRPr="00A651A8">
        <w:rPr>
          <w:i/>
          <w:iCs/>
        </w:rPr>
        <w:t>o</w:t>
      </w:r>
      <w:r w:rsidRPr="00A651A8">
        <w:rPr>
          <w:i/>
          <w:iCs/>
        </w:rPr>
        <w:tab/>
        <w:t>UE does not transmit or receive during the periodical gap duration;</w:t>
      </w:r>
    </w:p>
    <w:p w14:paraId="779EF695" w14:textId="77777777" w:rsidR="00AD6A37" w:rsidRPr="00A651A8" w:rsidRDefault="00AD6A37" w:rsidP="00AD6A37">
      <w:pPr>
        <w:pStyle w:val="Doc-text2"/>
        <w:rPr>
          <w:i/>
          <w:iCs/>
        </w:rPr>
      </w:pPr>
      <w:r w:rsidRPr="00A651A8">
        <w:rPr>
          <w:i/>
          <w:iCs/>
        </w:rPr>
        <w:t>•</w:t>
      </w:r>
      <w:r w:rsidRPr="00A651A8">
        <w:rPr>
          <w:i/>
          <w:iCs/>
        </w:rPr>
        <w:tab/>
        <w:t xml:space="preserve">Gap Type 2b: Normal aperiodical gap </w:t>
      </w:r>
    </w:p>
    <w:p w14:paraId="28669FAD" w14:textId="77777777" w:rsidR="00AD6A37" w:rsidRPr="00A651A8" w:rsidRDefault="00AD6A37" w:rsidP="00AD6A37">
      <w:pPr>
        <w:pStyle w:val="Doc-text2"/>
        <w:rPr>
          <w:i/>
          <w:iCs/>
        </w:rPr>
      </w:pPr>
      <w:r>
        <w:rPr>
          <w:i/>
          <w:iCs/>
        </w:rPr>
        <w:lastRenderedPageBreak/>
        <w:tab/>
      </w:r>
      <w:r w:rsidRPr="00A651A8">
        <w:rPr>
          <w:i/>
          <w:iCs/>
        </w:rPr>
        <w:t>o</w:t>
      </w:r>
      <w:r w:rsidRPr="00A651A8">
        <w:rPr>
          <w:i/>
          <w:iCs/>
        </w:rPr>
        <w:tab/>
        <w:t>UE does not transmit or receive during the aperiodical gap duration;</w:t>
      </w:r>
    </w:p>
    <w:p w14:paraId="040878E8" w14:textId="77777777" w:rsidR="00AD6A37" w:rsidRPr="00A651A8" w:rsidRDefault="00AD6A37" w:rsidP="00AD6A37">
      <w:pPr>
        <w:pStyle w:val="Doc-text2"/>
        <w:rPr>
          <w:i/>
          <w:iCs/>
        </w:rPr>
      </w:pPr>
      <w:r w:rsidRPr="00A651A8">
        <w:rPr>
          <w:i/>
          <w:iCs/>
        </w:rPr>
        <w:t>•</w:t>
      </w:r>
      <w:r w:rsidRPr="00A651A8">
        <w:rPr>
          <w:i/>
          <w:iCs/>
        </w:rPr>
        <w:tab/>
        <w:t xml:space="preserve">Gap Type 3a: Periodical gap with reduced capability: </w:t>
      </w:r>
    </w:p>
    <w:p w14:paraId="54131394" w14:textId="77777777" w:rsidR="00AD6A37" w:rsidRPr="00A651A8" w:rsidRDefault="00AD6A37" w:rsidP="00AD6A37">
      <w:pPr>
        <w:pStyle w:val="Doc-text2"/>
        <w:rPr>
          <w:i/>
          <w:iCs/>
        </w:rPr>
      </w:pPr>
      <w:r>
        <w:rPr>
          <w:i/>
          <w:iCs/>
        </w:rPr>
        <w:tab/>
      </w:r>
      <w:r w:rsidRPr="00A651A8">
        <w:rPr>
          <w:i/>
          <w:iCs/>
        </w:rPr>
        <w:t>o</w:t>
      </w:r>
      <w:r w:rsidRPr="00A651A8">
        <w:rPr>
          <w:i/>
          <w:iCs/>
        </w:rPr>
        <w:tab/>
        <w:t>UE can be scheduled by network A during the periodical gap duration, but with reduced capability (e.g. reduced MIMO layers, details are FFS).</w:t>
      </w:r>
    </w:p>
    <w:p w14:paraId="7AE2F08D" w14:textId="77777777" w:rsidR="00AD6A37" w:rsidRPr="00A651A8" w:rsidRDefault="00AD6A37" w:rsidP="00AD6A37">
      <w:pPr>
        <w:pStyle w:val="Doc-text2"/>
        <w:rPr>
          <w:i/>
          <w:iCs/>
        </w:rPr>
      </w:pPr>
      <w:r w:rsidRPr="00A651A8">
        <w:rPr>
          <w:i/>
          <w:iCs/>
        </w:rPr>
        <w:t>•</w:t>
      </w:r>
      <w:r w:rsidRPr="00A651A8">
        <w:rPr>
          <w:i/>
          <w:iCs/>
        </w:rPr>
        <w:tab/>
        <w:t xml:space="preserve">Gap Type 3b: Aperiodical gap with reduced capability: </w:t>
      </w:r>
    </w:p>
    <w:p w14:paraId="6F333E9E" w14:textId="77777777" w:rsidR="00AD6A37" w:rsidRPr="00A651A8" w:rsidRDefault="00AD6A37" w:rsidP="00AD6A37">
      <w:pPr>
        <w:pStyle w:val="Doc-text2"/>
        <w:rPr>
          <w:i/>
          <w:iCs/>
        </w:rPr>
      </w:pPr>
      <w:r>
        <w:rPr>
          <w:i/>
          <w:iCs/>
        </w:rPr>
        <w:tab/>
      </w:r>
      <w:r w:rsidRPr="00A651A8">
        <w:rPr>
          <w:i/>
          <w:iCs/>
        </w:rPr>
        <w:t>o</w:t>
      </w:r>
      <w:r w:rsidRPr="00A651A8">
        <w:rPr>
          <w:i/>
          <w:iCs/>
        </w:rPr>
        <w:tab/>
        <w:t>UE can be scheduled by network A during the aperiodical gap duration, but with reduced capability (e.g. reduced MIMO layers, details are FFS).</w:t>
      </w:r>
    </w:p>
    <w:p w14:paraId="1BF614BC" w14:textId="3A1F0CBB" w:rsidR="00AD6A37" w:rsidRPr="00A651A8" w:rsidRDefault="00AD6A37" w:rsidP="00AD6A37">
      <w:pPr>
        <w:pStyle w:val="Doc-text2"/>
        <w:rPr>
          <w:i/>
          <w:iCs/>
        </w:rPr>
      </w:pPr>
      <w:r w:rsidRPr="00A651A8">
        <w:rPr>
          <w:i/>
          <w:iCs/>
        </w:rPr>
        <w:t>Proposal 2.1: For the periodic switching in the scenario 1, gap type 2a would be adopted; For the aperiodic switching in the scenario 3, gap type 2b would be adopted, FFS on gap type 1a;</w:t>
      </w:r>
      <w:r w:rsidR="003E1572">
        <w:rPr>
          <w:i/>
          <w:iCs/>
        </w:rPr>
        <w:tab/>
      </w:r>
      <w:r w:rsidR="003E1572">
        <w:rPr>
          <w:i/>
          <w:iCs/>
        </w:rPr>
        <w:tab/>
      </w:r>
      <w:r w:rsidR="003E1572">
        <w:rPr>
          <w:i/>
          <w:iCs/>
        </w:rPr>
        <w:tab/>
      </w:r>
      <w:r w:rsidR="003E1572">
        <w:rPr>
          <w:i/>
          <w:iCs/>
        </w:rPr>
        <w:tab/>
      </w:r>
      <w:r w:rsidR="003E1572">
        <w:rPr>
          <w:i/>
          <w:iCs/>
        </w:rPr>
        <w:tab/>
      </w:r>
      <w:r w:rsidRPr="00A651A8">
        <w:rPr>
          <w:i/>
          <w:iCs/>
        </w:rPr>
        <w:t xml:space="preserve">   </w:t>
      </w:r>
    </w:p>
    <w:p w14:paraId="4A8621F9" w14:textId="77777777" w:rsidR="00AD6A37" w:rsidRPr="00A651A8" w:rsidRDefault="00AD6A37" w:rsidP="00AD6A37">
      <w:pPr>
        <w:pStyle w:val="Doc-text2"/>
        <w:rPr>
          <w:i/>
          <w:iCs/>
        </w:rPr>
      </w:pPr>
      <w:r w:rsidRPr="00A651A8">
        <w:rPr>
          <w:i/>
          <w:iCs/>
        </w:rPr>
        <w:t>Proposal 2.2: Which gap types shall be adopted for the scenario 2 can be further discussed in the phase 2.</w:t>
      </w:r>
    </w:p>
    <w:p w14:paraId="16D237B5" w14:textId="77777777" w:rsidR="00AD6A37" w:rsidRPr="00A651A8" w:rsidRDefault="00AD6A37" w:rsidP="00AD6A37">
      <w:pPr>
        <w:pStyle w:val="Doc-text2"/>
        <w:rPr>
          <w:i/>
          <w:iCs/>
        </w:rPr>
      </w:pPr>
      <w:r w:rsidRPr="00A651A8">
        <w:rPr>
          <w:i/>
          <w:iCs/>
        </w:rPr>
        <w:t>Proposal 2.3: For the aperiodic switching in the scenario 4, if supported, gap type 2b would be adopted</w:t>
      </w:r>
    </w:p>
    <w:p w14:paraId="19AFE3F6" w14:textId="77777777" w:rsidR="00AD6A37" w:rsidRPr="00A651A8" w:rsidRDefault="00AD6A37" w:rsidP="00AD6A37">
      <w:pPr>
        <w:pStyle w:val="Doc-text2"/>
        <w:rPr>
          <w:i/>
          <w:iCs/>
        </w:rPr>
      </w:pPr>
      <w:r w:rsidRPr="00A651A8">
        <w:rPr>
          <w:i/>
          <w:iCs/>
        </w:rPr>
        <w:t>Proposal 3: Only per UE level scheduling gap would be considered. (19/21)</w:t>
      </w:r>
    </w:p>
    <w:p w14:paraId="0BC9199B" w14:textId="77777777" w:rsidR="00AD6A37" w:rsidRPr="00A651A8" w:rsidRDefault="00AD6A37" w:rsidP="00AD6A37">
      <w:pPr>
        <w:pStyle w:val="Doc-text2"/>
        <w:rPr>
          <w:i/>
          <w:iCs/>
        </w:rPr>
      </w:pPr>
    </w:p>
    <w:p w14:paraId="3CE7FC7E" w14:textId="77777777" w:rsidR="00AD6A37" w:rsidRPr="005701AB" w:rsidRDefault="00AD6A37" w:rsidP="00AD6A37">
      <w:pPr>
        <w:pStyle w:val="Doc-text2"/>
        <w:rPr>
          <w:i/>
          <w:iCs/>
          <w:u w:val="single"/>
        </w:rPr>
      </w:pPr>
      <w:r w:rsidRPr="005701AB">
        <w:rPr>
          <w:i/>
          <w:iCs/>
          <w:u w:val="single"/>
        </w:rPr>
        <w:t>Gap configuration and activation</w:t>
      </w:r>
    </w:p>
    <w:p w14:paraId="2ACE358E" w14:textId="77777777" w:rsidR="00AD6A37" w:rsidRPr="00A651A8" w:rsidRDefault="00AD6A37" w:rsidP="00AD6A37">
      <w:pPr>
        <w:pStyle w:val="Doc-text2"/>
        <w:rPr>
          <w:i/>
          <w:iCs/>
        </w:rPr>
      </w:pPr>
      <w:r w:rsidRPr="00A651A8">
        <w:rPr>
          <w:i/>
          <w:iCs/>
        </w:rPr>
        <w:t>Proposal 4: RAN2 to further confirm which Gap types shall be supported for the SI receiving:</w:t>
      </w:r>
    </w:p>
    <w:p w14:paraId="43E962E0" w14:textId="77777777" w:rsidR="00AD6A37" w:rsidRPr="00A651A8" w:rsidRDefault="00AD6A37" w:rsidP="00AD6A37">
      <w:pPr>
        <w:pStyle w:val="Doc-text2"/>
        <w:rPr>
          <w:i/>
          <w:iCs/>
        </w:rPr>
      </w:pPr>
      <w:r w:rsidRPr="00A651A8">
        <w:rPr>
          <w:i/>
          <w:iCs/>
        </w:rPr>
        <w:t>•</w:t>
      </w:r>
      <w:r w:rsidRPr="00A651A8">
        <w:rPr>
          <w:i/>
          <w:iCs/>
        </w:rPr>
        <w:tab/>
        <w:t>Gap Type 1a: Autonomous gap (8/21)</w:t>
      </w:r>
    </w:p>
    <w:p w14:paraId="6B83007E" w14:textId="77777777" w:rsidR="00AD6A37" w:rsidRPr="00A651A8" w:rsidRDefault="00AD6A37" w:rsidP="00AD6A37">
      <w:pPr>
        <w:pStyle w:val="Doc-text2"/>
        <w:rPr>
          <w:i/>
          <w:iCs/>
        </w:rPr>
      </w:pPr>
      <w:r w:rsidRPr="00A651A8">
        <w:rPr>
          <w:i/>
          <w:iCs/>
        </w:rPr>
        <w:t>•</w:t>
      </w:r>
      <w:r w:rsidRPr="00A651A8">
        <w:rPr>
          <w:i/>
          <w:iCs/>
        </w:rPr>
        <w:tab/>
        <w:t>Gap Type 2a: Normal periodical gap(8/21)</w:t>
      </w:r>
    </w:p>
    <w:p w14:paraId="1BB6C8CD" w14:textId="77777777" w:rsidR="00AD6A37" w:rsidRPr="00A651A8" w:rsidRDefault="00AD6A37" w:rsidP="00AD6A37">
      <w:pPr>
        <w:pStyle w:val="Doc-text2"/>
        <w:rPr>
          <w:i/>
          <w:iCs/>
        </w:rPr>
      </w:pPr>
      <w:r w:rsidRPr="00A651A8">
        <w:rPr>
          <w:i/>
          <w:iCs/>
        </w:rPr>
        <w:t>•</w:t>
      </w:r>
      <w:r w:rsidRPr="00A651A8">
        <w:rPr>
          <w:i/>
          <w:iCs/>
        </w:rPr>
        <w:tab/>
        <w:t>Gap Type 2b: Normal aperiodical gap (14/21)</w:t>
      </w:r>
    </w:p>
    <w:p w14:paraId="4E423105" w14:textId="77777777" w:rsidR="00AD6A37" w:rsidRPr="00A651A8" w:rsidRDefault="00AD6A37" w:rsidP="00AD6A37">
      <w:pPr>
        <w:pStyle w:val="Doc-text2"/>
        <w:rPr>
          <w:i/>
          <w:iCs/>
        </w:rPr>
      </w:pPr>
    </w:p>
    <w:p w14:paraId="5C5F70C5" w14:textId="77777777" w:rsidR="00AD6A37" w:rsidRPr="00A651A8" w:rsidRDefault="00AD6A37" w:rsidP="00AD6A37">
      <w:pPr>
        <w:pStyle w:val="Doc-text2"/>
        <w:rPr>
          <w:i/>
          <w:iCs/>
        </w:rPr>
      </w:pPr>
      <w:r w:rsidRPr="00A651A8">
        <w:rPr>
          <w:i/>
          <w:iCs/>
        </w:rPr>
        <w:t>Proposal 4a: If the aperiodical gap was supported, RAN2 further confirm whether an aperiodic gap can cover multiple SI periods and whether it supports to assign an additional periodic gap pattern in the aperiodic gap.</w:t>
      </w:r>
    </w:p>
    <w:p w14:paraId="54761B3E" w14:textId="77777777" w:rsidR="00AD6A37" w:rsidRPr="00A651A8" w:rsidRDefault="00AD6A37" w:rsidP="00AD6A37">
      <w:pPr>
        <w:pStyle w:val="Doc-text2"/>
        <w:rPr>
          <w:i/>
          <w:iCs/>
        </w:rPr>
      </w:pPr>
    </w:p>
    <w:p w14:paraId="52000605" w14:textId="77777777" w:rsidR="00AD6A37" w:rsidRPr="00A651A8" w:rsidRDefault="00AD6A37" w:rsidP="00AD6A37">
      <w:pPr>
        <w:pStyle w:val="Doc-text2"/>
        <w:rPr>
          <w:i/>
          <w:iCs/>
        </w:rPr>
      </w:pPr>
      <w:r w:rsidRPr="00A651A8">
        <w:rPr>
          <w:i/>
          <w:iCs/>
        </w:rPr>
        <w:t>Proposal 5: For cases/events included the scenario 1, the network is allowed to configure at most 2 periodic Gap patterns (20/21). No need to specify or associate the gap pattern to the gap purpose. (10/21)</w:t>
      </w:r>
    </w:p>
    <w:p w14:paraId="65F3C841" w14:textId="77777777" w:rsidR="00AD6A37" w:rsidRPr="00A651A8" w:rsidRDefault="00AD6A37" w:rsidP="00AD6A37">
      <w:pPr>
        <w:pStyle w:val="Doc-text2"/>
        <w:rPr>
          <w:i/>
          <w:iCs/>
        </w:rPr>
      </w:pPr>
      <w:r w:rsidRPr="00A651A8">
        <w:rPr>
          <w:i/>
          <w:iCs/>
        </w:rPr>
        <w:t>Proposal 5a: Even the periodic Gap pattern was adopted for the SI receiving, at most 2 periodic Gap patterns are allowed to be configured for the MUSIM. (18/21)</w:t>
      </w:r>
    </w:p>
    <w:p w14:paraId="545648AB" w14:textId="77777777" w:rsidR="00AD6A37" w:rsidRPr="00A651A8" w:rsidRDefault="00AD6A37" w:rsidP="00AD6A37">
      <w:pPr>
        <w:pStyle w:val="Doc-text2"/>
        <w:rPr>
          <w:i/>
          <w:iCs/>
        </w:rPr>
      </w:pPr>
      <w:r w:rsidRPr="00A651A8">
        <w:rPr>
          <w:i/>
          <w:iCs/>
        </w:rPr>
        <w:t>Proposal 6: For the RRC signaling based activation scheme, the “RRC signaling for network switching without leaving RRC_Connected state” is not allowed to configure multiple aperiodic gaps with different parameters (e.g. Durations)(13/21). FFS for the case with the L1/L2 activation mechanism. (2/21)</w:t>
      </w:r>
    </w:p>
    <w:p w14:paraId="0D2EA6E9" w14:textId="77777777" w:rsidR="00AD6A37" w:rsidRPr="00A651A8" w:rsidRDefault="00AD6A37" w:rsidP="00AD6A37">
      <w:pPr>
        <w:pStyle w:val="Doc-text2"/>
        <w:rPr>
          <w:i/>
          <w:iCs/>
        </w:rPr>
      </w:pPr>
      <w:r w:rsidRPr="00A651A8">
        <w:rPr>
          <w:i/>
          <w:iCs/>
        </w:rPr>
        <w:t>Proposal 6a:  “RRC signaling for network switching without leaving RRC_Connected state” is allowed to configure multiple periodic “gaps” and an aperiodic Gap (or multiple aperiodic Gaps if it was supported in the proposal 6) simultaneously.(19/21)</w:t>
      </w:r>
    </w:p>
    <w:p w14:paraId="51C5E381" w14:textId="77777777" w:rsidR="00AD6A37" w:rsidRPr="00A651A8" w:rsidRDefault="00AD6A37" w:rsidP="00AD6A37">
      <w:pPr>
        <w:pStyle w:val="Doc-text2"/>
        <w:rPr>
          <w:i/>
          <w:iCs/>
        </w:rPr>
      </w:pPr>
      <w:r w:rsidRPr="00A651A8">
        <w:rPr>
          <w:i/>
          <w:iCs/>
        </w:rPr>
        <w:t>Proposal 7:  The SFN and subframe of the PCell of the network A is used in the gap configuration to calculate the gap. (19/21)</w:t>
      </w:r>
    </w:p>
    <w:p w14:paraId="2FB5A1CF" w14:textId="77777777" w:rsidR="00AD6A37" w:rsidRDefault="00AD6A37" w:rsidP="00AD6A37">
      <w:pPr>
        <w:pStyle w:val="Doc-text2"/>
        <w:rPr>
          <w:b/>
          <w:bCs/>
          <w:i/>
          <w:iCs/>
        </w:rPr>
      </w:pPr>
    </w:p>
    <w:p w14:paraId="660D42C9" w14:textId="77777777" w:rsidR="00AD6A37" w:rsidRPr="005701AB" w:rsidRDefault="00AD6A37" w:rsidP="00AD6A37">
      <w:pPr>
        <w:pStyle w:val="Doc-text2"/>
        <w:rPr>
          <w:i/>
          <w:iCs/>
          <w:u w:val="single"/>
        </w:rPr>
      </w:pPr>
      <w:r w:rsidRPr="005701AB">
        <w:rPr>
          <w:i/>
          <w:iCs/>
          <w:u w:val="single"/>
        </w:rPr>
        <w:t>Periodic Gap configuration and activation</w:t>
      </w:r>
    </w:p>
    <w:p w14:paraId="25C808E4" w14:textId="77777777" w:rsidR="00AD6A37" w:rsidRPr="00A651A8" w:rsidRDefault="00AD6A37" w:rsidP="00AD6A37">
      <w:pPr>
        <w:pStyle w:val="Doc-text2"/>
        <w:rPr>
          <w:i/>
          <w:iCs/>
        </w:rPr>
      </w:pPr>
      <w:r w:rsidRPr="00A651A8">
        <w:rPr>
          <w:i/>
          <w:iCs/>
        </w:rPr>
        <w:t>Proposal 8:  For the periodic Gap configuration, the “starting timing info (e.g. offset value or start SFN and subframe explicitly), gap length and gap repetition period shall be included. (21/21).</w:t>
      </w:r>
    </w:p>
    <w:p w14:paraId="0609CD93" w14:textId="77777777" w:rsidR="00AD6A37" w:rsidRPr="00A651A8" w:rsidRDefault="00AD6A37" w:rsidP="00AD6A37">
      <w:pPr>
        <w:pStyle w:val="Doc-text2"/>
        <w:rPr>
          <w:i/>
          <w:iCs/>
        </w:rPr>
      </w:pPr>
      <w:r w:rsidRPr="00A651A8">
        <w:rPr>
          <w:i/>
          <w:iCs/>
        </w:rPr>
        <w:t>Proposal 9:   The network can active multiple periodic Gaps at the same time. (21/21).</w:t>
      </w:r>
    </w:p>
    <w:p w14:paraId="41204377" w14:textId="77777777" w:rsidR="00AD6A37" w:rsidRPr="00A651A8" w:rsidRDefault="00AD6A37" w:rsidP="00AD6A37">
      <w:pPr>
        <w:pStyle w:val="Doc-text2"/>
        <w:rPr>
          <w:i/>
          <w:iCs/>
        </w:rPr>
      </w:pPr>
      <w:r w:rsidRPr="00A651A8">
        <w:rPr>
          <w:i/>
          <w:iCs/>
        </w:rPr>
        <w:t>Proposal 10:   Active the periodic Gaps by RRC signalling, e.g. upon receiving the RRC Reconfiguration message. (21/21).</w:t>
      </w:r>
    </w:p>
    <w:p w14:paraId="0DC8F584" w14:textId="77777777" w:rsidR="00AD6A37" w:rsidRDefault="00AD6A37" w:rsidP="00AD6A37">
      <w:pPr>
        <w:pStyle w:val="Doc-text2"/>
        <w:rPr>
          <w:b/>
          <w:bCs/>
          <w:i/>
          <w:iCs/>
        </w:rPr>
      </w:pPr>
    </w:p>
    <w:p w14:paraId="717F6ECA" w14:textId="77777777" w:rsidR="00AD6A37" w:rsidRPr="005701AB" w:rsidRDefault="00AD6A37" w:rsidP="00AD6A37">
      <w:pPr>
        <w:pStyle w:val="Doc-text2"/>
        <w:rPr>
          <w:i/>
          <w:iCs/>
          <w:u w:val="single"/>
        </w:rPr>
      </w:pPr>
      <w:r w:rsidRPr="005701AB">
        <w:rPr>
          <w:i/>
          <w:iCs/>
          <w:u w:val="single"/>
        </w:rPr>
        <w:t>Aperiodic Gap configuration and activation</w:t>
      </w:r>
    </w:p>
    <w:p w14:paraId="40CA312C" w14:textId="77777777" w:rsidR="00AD6A37" w:rsidRPr="00A651A8" w:rsidRDefault="00AD6A37" w:rsidP="00AD6A37">
      <w:pPr>
        <w:pStyle w:val="Doc-text2"/>
        <w:rPr>
          <w:i/>
          <w:iCs/>
        </w:rPr>
      </w:pPr>
      <w:r w:rsidRPr="00A651A8">
        <w:rPr>
          <w:i/>
          <w:iCs/>
        </w:rPr>
        <w:t>Proposal 11:  For the aperiodic Gap configuration, the “starting timing info (e.g. offset value or start SFN and subframe explicitly) and gap length shall be included. (20/21).</w:t>
      </w:r>
    </w:p>
    <w:p w14:paraId="27CD2D24" w14:textId="77777777" w:rsidR="00AD6A37" w:rsidRPr="00A651A8" w:rsidRDefault="00AD6A37" w:rsidP="00AD6A37">
      <w:pPr>
        <w:pStyle w:val="Doc-text2"/>
        <w:rPr>
          <w:i/>
          <w:iCs/>
        </w:rPr>
      </w:pPr>
      <w:r w:rsidRPr="00A651A8">
        <w:rPr>
          <w:i/>
          <w:iCs/>
        </w:rPr>
        <w:t>Proposal 12: The network can active multiple aperiodic Gaps at the same time only when the network can configure multiple aperiodic Gaps at the same time.</w:t>
      </w:r>
    </w:p>
    <w:p w14:paraId="054994D9" w14:textId="77777777" w:rsidR="00AD6A37" w:rsidRPr="00A651A8" w:rsidRDefault="00AD6A37" w:rsidP="00AD6A37">
      <w:pPr>
        <w:pStyle w:val="Doc-text2"/>
        <w:rPr>
          <w:i/>
          <w:iCs/>
        </w:rPr>
      </w:pPr>
      <w:r w:rsidRPr="00A651A8">
        <w:rPr>
          <w:i/>
          <w:iCs/>
        </w:rPr>
        <w:t>Proposal 13: For the aperiodic Gap activation, take the “RRC signalling, e.g. upon receiving the RRC Reconfiguration message to active the aperiodic gap” as baseline. (21/21) FFS on the MAC CE scheme.(5/21).</w:t>
      </w:r>
    </w:p>
    <w:p w14:paraId="72E00958" w14:textId="77777777" w:rsidR="00AD6A37" w:rsidRDefault="00AD6A37" w:rsidP="00AD6A37">
      <w:pPr>
        <w:pStyle w:val="Doc-text2"/>
        <w:rPr>
          <w:b/>
          <w:bCs/>
          <w:i/>
          <w:iCs/>
        </w:rPr>
      </w:pPr>
    </w:p>
    <w:p w14:paraId="17D35DDF" w14:textId="77777777" w:rsidR="00AD6A37" w:rsidRPr="005701AB" w:rsidRDefault="00AD6A37" w:rsidP="00AD6A37">
      <w:pPr>
        <w:pStyle w:val="Doc-text2"/>
        <w:rPr>
          <w:i/>
          <w:iCs/>
          <w:u w:val="single"/>
        </w:rPr>
      </w:pPr>
      <w:r w:rsidRPr="005701AB">
        <w:rPr>
          <w:i/>
          <w:iCs/>
          <w:u w:val="single"/>
        </w:rPr>
        <w:t>Autonomous Gap configuration and activation (if supported)</w:t>
      </w:r>
    </w:p>
    <w:p w14:paraId="22C4F2E1" w14:textId="77777777" w:rsidR="00AD6A37" w:rsidRPr="00A651A8" w:rsidRDefault="00AD6A37" w:rsidP="00AD6A37">
      <w:pPr>
        <w:pStyle w:val="Doc-text2"/>
        <w:rPr>
          <w:i/>
          <w:iCs/>
        </w:rPr>
      </w:pPr>
      <w:r w:rsidRPr="00A651A8">
        <w:rPr>
          <w:i/>
          <w:iCs/>
        </w:rPr>
        <w:t>Proposal 14: If autonomous Gap was supported, RAN2 to discuss which element shall be included for the autonomous gap configuration, an indication that similar to “useAutonomousGaps” for CGI reading or the autonomous gap length or both.</w:t>
      </w:r>
    </w:p>
    <w:p w14:paraId="78A6646C" w14:textId="77777777" w:rsidR="00AD6A37" w:rsidRPr="00A651A8" w:rsidRDefault="00AD6A37" w:rsidP="00AD6A37">
      <w:pPr>
        <w:pStyle w:val="Doc-text2"/>
        <w:rPr>
          <w:i/>
          <w:iCs/>
        </w:rPr>
      </w:pPr>
      <w:r w:rsidRPr="00A651A8">
        <w:rPr>
          <w:i/>
          <w:iCs/>
        </w:rPr>
        <w:t>Proposal 15: If autonomous Gap was supported, it shall be activated by the RRC signalling, e.g. upon receiving the RRC Reconfiguration message.  (11/11)</w:t>
      </w:r>
    </w:p>
    <w:p w14:paraId="22677667" w14:textId="77777777" w:rsidR="00AD6A37" w:rsidRDefault="00AD6A37" w:rsidP="00AD6A37">
      <w:pPr>
        <w:pStyle w:val="Doc-text2"/>
        <w:rPr>
          <w:b/>
          <w:bCs/>
          <w:i/>
          <w:iCs/>
        </w:rPr>
      </w:pPr>
    </w:p>
    <w:p w14:paraId="763607EF" w14:textId="77777777" w:rsidR="00AD6A37" w:rsidRPr="005701AB" w:rsidRDefault="00AD6A37" w:rsidP="00AD6A37">
      <w:pPr>
        <w:pStyle w:val="Doc-text2"/>
        <w:rPr>
          <w:i/>
          <w:iCs/>
          <w:u w:val="single"/>
        </w:rPr>
      </w:pPr>
      <w:r w:rsidRPr="005701AB">
        <w:rPr>
          <w:i/>
          <w:iCs/>
          <w:u w:val="single"/>
        </w:rPr>
        <w:t>Gap configuration assistance information</w:t>
      </w:r>
    </w:p>
    <w:p w14:paraId="11DB56B6" w14:textId="77777777" w:rsidR="00AD6A37" w:rsidRPr="00A651A8" w:rsidRDefault="00AD6A37" w:rsidP="00AD6A37">
      <w:pPr>
        <w:pStyle w:val="Doc-text2"/>
        <w:rPr>
          <w:i/>
          <w:iCs/>
        </w:rPr>
      </w:pPr>
      <w:r w:rsidRPr="00A651A8">
        <w:rPr>
          <w:i/>
          <w:iCs/>
        </w:rPr>
        <w:t>Proposal 16: UE is allowed to include multiple periodic Gaps assistance information (e.g. periodicities and durations) simultaneously e.g. in one UEAssistanceInformation Msg.</w:t>
      </w:r>
    </w:p>
    <w:p w14:paraId="269A3366" w14:textId="77777777" w:rsidR="00AD6A37" w:rsidRPr="00A651A8" w:rsidRDefault="00AD6A37" w:rsidP="00AD6A37">
      <w:pPr>
        <w:pStyle w:val="Doc-text2"/>
        <w:rPr>
          <w:i/>
          <w:iCs/>
        </w:rPr>
      </w:pPr>
      <w:r w:rsidRPr="00A651A8">
        <w:rPr>
          <w:i/>
          <w:iCs/>
        </w:rPr>
        <w:t xml:space="preserve">Proposal 17: If only the RRC signaling based activation scheme was supported,  UE is not allowed to include multiple aperiodic Gaps assistance information (e.g. periodicities and durations) simultaneously e.g. in one UEAssistanceInformation Msg (16/21). If MAC CE based activation scheme was supported, RAN2 to discuss whether the UE is not allowed to include multiple aperiodic Gaps assistance information. </w:t>
      </w:r>
    </w:p>
    <w:p w14:paraId="04B29B23" w14:textId="77777777" w:rsidR="00AD6A37" w:rsidRPr="00A651A8" w:rsidRDefault="00AD6A37" w:rsidP="00AD6A37">
      <w:pPr>
        <w:pStyle w:val="Doc-text2"/>
        <w:rPr>
          <w:i/>
          <w:iCs/>
        </w:rPr>
      </w:pPr>
      <w:r w:rsidRPr="00A651A8">
        <w:rPr>
          <w:i/>
          <w:iCs/>
        </w:rPr>
        <w:t xml:space="preserve">Proposal 17a:   UE is allowed to include multiple periodic gaps and an aperiodic Gap (or multiple aperiodic gaps if allowed in the proposal 17) assistance information simultaneously, e.g. in one UEAssistanceInformation Msg. </w:t>
      </w:r>
    </w:p>
    <w:p w14:paraId="52F64157" w14:textId="77777777" w:rsidR="00AD6A37" w:rsidRPr="00A651A8" w:rsidRDefault="00AD6A37" w:rsidP="00AD6A37">
      <w:pPr>
        <w:pStyle w:val="Doc-text2"/>
        <w:rPr>
          <w:i/>
          <w:iCs/>
        </w:rPr>
      </w:pPr>
      <w:r w:rsidRPr="00A651A8">
        <w:rPr>
          <w:i/>
          <w:iCs/>
        </w:rPr>
        <w:t>Proposal 18:   To report the assistance information, the UE maps the timing info of the Gap on the network B  to the network A and reports the mapped timing info to the network A. (21/21)</w:t>
      </w:r>
    </w:p>
    <w:p w14:paraId="4C358637" w14:textId="77777777" w:rsidR="00AD6A37" w:rsidRPr="00A651A8" w:rsidRDefault="00AD6A37" w:rsidP="00AD6A37">
      <w:pPr>
        <w:pStyle w:val="Doc-text2"/>
        <w:rPr>
          <w:i/>
          <w:iCs/>
        </w:rPr>
      </w:pPr>
      <w:r w:rsidRPr="00A651A8">
        <w:rPr>
          <w:i/>
          <w:iCs/>
        </w:rPr>
        <w:t>Proposal 19:   If autonomous Gap was supported, the UE shall include the duration of the gap for the autonomous gap request in the assistance information (8/11). FFS on the autonomous gap needed or not indication (3/11).</w:t>
      </w:r>
    </w:p>
    <w:p w14:paraId="3C6ABD21" w14:textId="77777777" w:rsidR="00AD6A37" w:rsidRPr="00A651A8" w:rsidRDefault="00AD6A37" w:rsidP="00AD6A37">
      <w:pPr>
        <w:pStyle w:val="Doc-text2"/>
        <w:rPr>
          <w:i/>
          <w:iCs/>
        </w:rPr>
      </w:pPr>
      <w:r w:rsidRPr="00A651A8">
        <w:rPr>
          <w:i/>
          <w:iCs/>
        </w:rPr>
        <w:t>Proposal 20:  For the periodic Gap assistance information, the Gap start time, Duration of the gap and gap repetition period shall be included (21/21). FFS on the indication of need for Gap (3/21) and the gap purpose (2/21).</w:t>
      </w:r>
    </w:p>
    <w:p w14:paraId="65E669F6" w14:textId="77777777" w:rsidR="00AD6A37" w:rsidRPr="00A651A8" w:rsidRDefault="00AD6A37" w:rsidP="00AD6A37">
      <w:pPr>
        <w:pStyle w:val="Doc-text2"/>
        <w:rPr>
          <w:i/>
          <w:iCs/>
        </w:rPr>
      </w:pPr>
      <w:r w:rsidRPr="00A651A8">
        <w:rPr>
          <w:i/>
          <w:iCs/>
        </w:rPr>
        <w:t>Proposal 21:  For the aperiodic Gap assistance information, the Gap start time, Duration of the gap shall be included. (20/21).</w:t>
      </w:r>
    </w:p>
    <w:p w14:paraId="537BED70" w14:textId="77777777" w:rsidR="00AD6A37" w:rsidRDefault="00AD6A37" w:rsidP="00AD6A37">
      <w:pPr>
        <w:pStyle w:val="Doc-text2"/>
      </w:pPr>
    </w:p>
    <w:p w14:paraId="5450D12E" w14:textId="77777777" w:rsidR="00AD6A37" w:rsidRDefault="00AD6A37" w:rsidP="00AD6A37">
      <w:pPr>
        <w:pStyle w:val="Doc-text2"/>
      </w:pPr>
    </w:p>
    <w:p w14:paraId="3B75B657" w14:textId="77777777" w:rsidR="00AD6A37" w:rsidRDefault="00AD6A37" w:rsidP="00AD6A37">
      <w:pPr>
        <w:pStyle w:val="BoldComments"/>
        <w:rPr>
          <w:lang w:val="fi-FI"/>
        </w:rPr>
      </w:pPr>
      <w:r>
        <w:t>Email</w:t>
      </w:r>
      <w:r>
        <w:rPr>
          <w:lang w:val="fi-FI"/>
        </w:rPr>
        <w:t xml:space="preserve"> discussions ([230])</w:t>
      </w:r>
    </w:p>
    <w:p w14:paraId="2DE0FF46" w14:textId="77777777" w:rsidR="00AD6A37" w:rsidRPr="00B926EB" w:rsidRDefault="00AD6A37" w:rsidP="00AD6A37">
      <w:pPr>
        <w:pStyle w:val="EmailDiscussion"/>
        <w:overflowPunct/>
        <w:autoSpaceDE/>
        <w:autoSpaceDN/>
        <w:adjustRightInd/>
        <w:ind w:left="1619" w:hanging="360"/>
        <w:textAlignment w:val="auto"/>
      </w:pPr>
      <w:r w:rsidRPr="00B926EB">
        <w:t xml:space="preserve">[AT115-e][230][MUSIM] </w:t>
      </w:r>
      <w:r>
        <w:t xml:space="preserve">Discussion on AS vs. </w:t>
      </w:r>
      <w:r w:rsidRPr="00B926EB">
        <w:t>NAS-based busy indication (</w:t>
      </w:r>
      <w:r>
        <w:t>Intel</w:t>
      </w:r>
      <w:r w:rsidRPr="00B926EB">
        <w:t>)</w:t>
      </w:r>
    </w:p>
    <w:p w14:paraId="2BADE7D7" w14:textId="77777777" w:rsidR="00AD6A37" w:rsidRPr="00B926EB" w:rsidRDefault="00AD6A37" w:rsidP="00AD6A37">
      <w:pPr>
        <w:pStyle w:val="EmailDiscussion2"/>
        <w:ind w:left="1619" w:firstLine="0"/>
        <w:rPr>
          <w:u w:val="single"/>
        </w:rPr>
      </w:pPr>
      <w:r w:rsidRPr="00B926EB">
        <w:rPr>
          <w:u w:val="single"/>
        </w:rPr>
        <w:t xml:space="preserve">Scope: </w:t>
      </w:r>
    </w:p>
    <w:p w14:paraId="49A3DA8D" w14:textId="77777777" w:rsidR="00AD6A37" w:rsidRDefault="00AD6A37" w:rsidP="00AD6A37">
      <w:pPr>
        <w:pStyle w:val="EmailDiscussion2"/>
        <w:numPr>
          <w:ilvl w:val="2"/>
          <w:numId w:val="16"/>
        </w:numPr>
        <w:overflowPunct/>
        <w:autoSpaceDE/>
        <w:autoSpaceDN/>
        <w:adjustRightInd/>
        <w:ind w:left="1980"/>
        <w:textAlignment w:val="auto"/>
      </w:pPr>
      <w:r>
        <w:t>Discuss details required to reply to SA2/CT1 and draft the reply LS</w:t>
      </w:r>
    </w:p>
    <w:p w14:paraId="2E043CF3" w14:textId="77777777" w:rsidR="00AD6A37" w:rsidRPr="00B926EB" w:rsidRDefault="00AD6A37" w:rsidP="00AD6A37">
      <w:pPr>
        <w:pStyle w:val="EmailDiscussion2"/>
        <w:rPr>
          <w:u w:val="single"/>
        </w:rPr>
      </w:pPr>
      <w:r w:rsidRPr="00B926EB">
        <w:tab/>
      </w:r>
      <w:r w:rsidRPr="00B926EB">
        <w:rPr>
          <w:u w:val="single"/>
        </w:rPr>
        <w:t xml:space="preserve">Intended outcome: </w:t>
      </w:r>
    </w:p>
    <w:p w14:paraId="73A2F510" w14:textId="2F39D2FB" w:rsidR="00AD6A37" w:rsidRPr="00B926EB" w:rsidRDefault="00AD6A37" w:rsidP="00AD6A37">
      <w:pPr>
        <w:pStyle w:val="EmailDiscussion2"/>
        <w:numPr>
          <w:ilvl w:val="2"/>
          <w:numId w:val="16"/>
        </w:numPr>
        <w:overflowPunct/>
        <w:autoSpaceDE/>
        <w:autoSpaceDN/>
        <w:adjustRightInd/>
        <w:ind w:left="1980"/>
        <w:textAlignment w:val="auto"/>
      </w:pPr>
      <w:r>
        <w:t>D</w:t>
      </w:r>
      <w:r w:rsidRPr="00B926EB">
        <w:t xml:space="preserve">raft LS to SA2/CT1 in </w:t>
      </w:r>
      <w:hyperlink r:id="rId1194" w:history="1">
        <w:r w:rsidR="00176FE9">
          <w:rPr>
            <w:rStyle w:val="Hyperlink"/>
          </w:rPr>
          <w:t>R2-2108856</w:t>
        </w:r>
      </w:hyperlink>
      <w:r w:rsidRPr="00B926EB">
        <w:t xml:space="preserve"> (by email rapporteur).</w:t>
      </w:r>
    </w:p>
    <w:p w14:paraId="4DA06F42" w14:textId="77777777" w:rsidR="00AD6A37" w:rsidRPr="00B926EB" w:rsidRDefault="00AD6A37" w:rsidP="00AD6A37">
      <w:pPr>
        <w:pStyle w:val="EmailDiscussion2"/>
        <w:rPr>
          <w:u w:val="single"/>
        </w:rPr>
      </w:pPr>
      <w:r w:rsidRPr="00B926EB">
        <w:tab/>
      </w:r>
      <w:r w:rsidRPr="00B926EB">
        <w:rPr>
          <w:u w:val="single"/>
        </w:rPr>
        <w:t xml:space="preserve">Deadline for providing comments, for rapporteur inputs, conclusions and CR finalization:  </w:t>
      </w:r>
    </w:p>
    <w:p w14:paraId="1ED907FA" w14:textId="77777777" w:rsidR="00AD6A37" w:rsidRPr="00B926EB"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0900</w:t>
      </w:r>
      <w:r w:rsidRPr="00B926EB">
        <w:rPr>
          <w:color w:val="000000" w:themeColor="text1"/>
        </w:rPr>
        <w:t xml:space="preserve"> </w:t>
      </w:r>
    </w:p>
    <w:p w14:paraId="0713C2DD" w14:textId="77777777" w:rsidR="00AD6A37" w:rsidRPr="00B926EB" w:rsidRDefault="00AD6A37" w:rsidP="00AD6A37">
      <w:pPr>
        <w:pStyle w:val="EmailDiscussion2"/>
        <w:numPr>
          <w:ilvl w:val="2"/>
          <w:numId w:val="16"/>
        </w:numPr>
        <w:overflowPunct/>
        <w:autoSpaceDE/>
        <w:autoSpaceDN/>
        <w:adjustRightInd/>
        <w:ind w:left="1980"/>
        <w:textAlignment w:val="auto"/>
      </w:pPr>
      <w:r w:rsidRPr="00B926EB">
        <w:rPr>
          <w:color w:val="000000" w:themeColor="text1"/>
        </w:rPr>
        <w:t>Initial deadline (for draft LS):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1700</w:t>
      </w:r>
    </w:p>
    <w:p w14:paraId="1C273EE0" w14:textId="77777777" w:rsidR="00AD6A37" w:rsidRDefault="00AD6A37" w:rsidP="00AD6A37">
      <w:pPr>
        <w:pStyle w:val="Doc-text2"/>
      </w:pPr>
    </w:p>
    <w:p w14:paraId="28A3DFC2" w14:textId="77777777" w:rsidR="00AD6A37" w:rsidRPr="00195F50" w:rsidRDefault="00AD6A37" w:rsidP="00AD6A37">
      <w:pPr>
        <w:pStyle w:val="BoldComments"/>
      </w:pPr>
      <w:r w:rsidRPr="00195F50">
        <w:t xml:space="preserve">Web Conf (2nd Week Friday) </w:t>
      </w:r>
    </w:p>
    <w:p w14:paraId="31CBDAC9" w14:textId="77777777" w:rsidR="00AD6A37" w:rsidRPr="00195F50" w:rsidRDefault="00AD6A37" w:rsidP="00AD6A37">
      <w:pPr>
        <w:pStyle w:val="BoldComments"/>
      </w:pPr>
      <w:r w:rsidRPr="00195F50">
        <w:t>Post-meeting e</w:t>
      </w:r>
      <w:r w:rsidRPr="004D1D55">
        <w:t>mail</w:t>
      </w:r>
      <w:r w:rsidRPr="00195F50">
        <w:t xml:space="preserve"> discussions ([235])</w:t>
      </w:r>
    </w:p>
    <w:p w14:paraId="74952B88" w14:textId="77777777" w:rsidR="00AD6A37" w:rsidRDefault="00AD6A37" w:rsidP="00AD6A37">
      <w:pPr>
        <w:pStyle w:val="Doc-text2"/>
      </w:pPr>
    </w:p>
    <w:p w14:paraId="19B3EA6F" w14:textId="77777777" w:rsidR="00AD6A37" w:rsidRDefault="00AD6A37" w:rsidP="00AD6A37">
      <w:pPr>
        <w:pStyle w:val="Doc-text2"/>
      </w:pPr>
      <w:r>
        <w:t>-</w:t>
      </w:r>
      <w:r>
        <w:tab/>
        <w:t>OPPO thinks RAN4 has not TUs for this WI. vivo thinks this can be discussed in RAN.</w:t>
      </w:r>
    </w:p>
    <w:p w14:paraId="263558B3" w14:textId="77777777" w:rsidR="00AD6A37" w:rsidRDefault="00AD6A37" w:rsidP="00AD6A37">
      <w:pPr>
        <w:pStyle w:val="Doc-text2"/>
      </w:pPr>
      <w:r>
        <w:t>-</w:t>
      </w:r>
      <w:r>
        <w:tab/>
        <w:t>Nokia thinks we can have two phases: First on which gaps do not affect RAN4, then those that do. QC thinks we could CC RAN1. Huawei wonders why? QC explains this is just in case.</w:t>
      </w:r>
    </w:p>
    <w:p w14:paraId="6798A397" w14:textId="77777777" w:rsidR="00AD6A37" w:rsidRPr="004D1D55" w:rsidRDefault="00AD6A37" w:rsidP="00AD6A37">
      <w:pPr>
        <w:pStyle w:val="Doc-text2"/>
      </w:pPr>
    </w:p>
    <w:p w14:paraId="65C8CC84" w14:textId="77777777" w:rsidR="00AD6A37" w:rsidRPr="004D1D55" w:rsidRDefault="00AD6A37" w:rsidP="00AD6A37">
      <w:pPr>
        <w:pStyle w:val="EmailDiscussion"/>
        <w:overflowPunct/>
        <w:autoSpaceDE/>
        <w:autoSpaceDN/>
        <w:adjustRightInd/>
        <w:ind w:left="1619" w:hanging="360"/>
        <w:textAlignment w:val="auto"/>
      </w:pPr>
      <w:r w:rsidRPr="004D1D55">
        <w:t>[Post115-e][235][MUSIM] LS to RAN4 on gap handling for MUSIM (vivo)</w:t>
      </w:r>
    </w:p>
    <w:p w14:paraId="635ADD09" w14:textId="77777777" w:rsidR="00AD6A37" w:rsidRPr="004D1D55" w:rsidRDefault="00AD6A37" w:rsidP="00AD6A37">
      <w:pPr>
        <w:pStyle w:val="EmailDiscussion2"/>
      </w:pPr>
      <w:r w:rsidRPr="004D1D55">
        <w:tab/>
        <w:t xml:space="preserve">Scope: Draft LS to RAN4 </w:t>
      </w:r>
      <w:r>
        <w:t xml:space="preserve">(CC:RAN) </w:t>
      </w:r>
      <w:r w:rsidRPr="004D1D55">
        <w:t>on gap handling and request feedback</w:t>
      </w:r>
      <w:r>
        <w:t xml:space="preserve"> on RAN2 agreements. Can ask about gap cycle and duration for all gap types and whether these have impact to RAN4. </w:t>
      </w:r>
    </w:p>
    <w:p w14:paraId="2FDE907E" w14:textId="2113DCE9" w:rsidR="00AD6A37" w:rsidRPr="004D1D55" w:rsidRDefault="00AD6A37" w:rsidP="00AD6A37">
      <w:pPr>
        <w:pStyle w:val="EmailDiscussion2"/>
      </w:pPr>
      <w:r w:rsidRPr="004D1D55">
        <w:tab/>
        <w:t xml:space="preserve">Intended outcome: approved LS (in </w:t>
      </w:r>
      <w:hyperlink r:id="rId1195" w:history="1">
        <w:r w:rsidR="00176FE9">
          <w:rPr>
            <w:rStyle w:val="Hyperlink"/>
          </w:rPr>
          <w:t>R2-2108861</w:t>
        </w:r>
      </w:hyperlink>
      <w:r w:rsidRPr="004D1D55">
        <w:t>)</w:t>
      </w:r>
    </w:p>
    <w:p w14:paraId="0859ECAC" w14:textId="77777777" w:rsidR="00AD6A37" w:rsidRDefault="00AD6A37" w:rsidP="00AD6A37">
      <w:pPr>
        <w:pStyle w:val="EmailDiscussion2"/>
      </w:pPr>
      <w:r w:rsidRPr="004D1D55">
        <w:tab/>
        <w:t>Deadline:  Short</w:t>
      </w:r>
    </w:p>
    <w:p w14:paraId="765FA3A0" w14:textId="28B308D1" w:rsidR="00D7548C" w:rsidRDefault="00D7548C" w:rsidP="00D7548C">
      <w:pPr>
        <w:pStyle w:val="EmailDiscussion2"/>
      </w:pPr>
      <w:r>
        <w:t xml:space="preserve">=&gt; Approved in </w:t>
      </w:r>
      <w:hyperlink r:id="rId1196" w:history="1">
        <w:r w:rsidR="00176FE9">
          <w:rPr>
            <w:rStyle w:val="Hyperlink"/>
          </w:rPr>
          <w:t>R2-2108861</w:t>
        </w:r>
      </w:hyperlink>
    </w:p>
    <w:p w14:paraId="32A4BF4D" w14:textId="77777777" w:rsidR="00AD6A37" w:rsidRDefault="00AD6A37" w:rsidP="00AD6A37">
      <w:pPr>
        <w:pStyle w:val="EmailDiscussion2"/>
      </w:pPr>
    </w:p>
    <w:p w14:paraId="754BB9EC" w14:textId="77777777" w:rsidR="00AD6A37" w:rsidRDefault="00AD6A37" w:rsidP="00AD6A37">
      <w:pPr>
        <w:pStyle w:val="Doc-text2"/>
      </w:pPr>
    </w:p>
    <w:p w14:paraId="7528817A" w14:textId="77777777" w:rsidR="00AD6A37" w:rsidRPr="00195F50" w:rsidRDefault="00AD6A37" w:rsidP="00AD6A37">
      <w:pPr>
        <w:pStyle w:val="BoldComments"/>
      </w:pPr>
      <w:bookmarkStart w:id="176" w:name="_Hlk80259968"/>
      <w:r w:rsidRPr="00195F50">
        <w:t>By Email (outcome of [230])</w:t>
      </w:r>
    </w:p>
    <w:p w14:paraId="2DFC1125" w14:textId="154CB305" w:rsidR="00AD6A37" w:rsidRDefault="00176FE9" w:rsidP="00AD6A37">
      <w:pPr>
        <w:pStyle w:val="Doc-title"/>
      </w:pPr>
      <w:hyperlink r:id="rId1197" w:history="1">
        <w:r>
          <w:rPr>
            <w:rStyle w:val="Hyperlink"/>
          </w:rPr>
          <w:t>R2-2108856</w:t>
        </w:r>
      </w:hyperlink>
      <w:r w:rsidR="00AD6A37">
        <w:tab/>
        <w:t>[Draft] Reply LS on NAS-based busy indication</w:t>
      </w:r>
      <w:r w:rsidR="00AD6A37">
        <w:tab/>
        <w:t>Intel</w:t>
      </w:r>
      <w:r w:rsidR="00AD6A37">
        <w:tab/>
        <w:t>LS out</w:t>
      </w:r>
      <w:r w:rsidR="00AD6A37">
        <w:tab/>
        <w:t>Rel-17</w:t>
      </w:r>
      <w:r w:rsidR="00AD6A37">
        <w:tab/>
        <w:t>LTE_NR_MUSIM-Core</w:t>
      </w:r>
      <w:r w:rsidR="00AD6A37">
        <w:tab/>
        <w:t>To:SA2, RAN3</w:t>
      </w:r>
      <w:r w:rsidR="00AD6A37">
        <w:tab/>
        <w:t>Cc:SA3, CT1</w:t>
      </w:r>
    </w:p>
    <w:p w14:paraId="3A2A7A9B" w14:textId="342A5D55" w:rsidR="00AD6A37" w:rsidRPr="00B16854" w:rsidRDefault="00AD6A37" w:rsidP="00AD6A37">
      <w:pPr>
        <w:pStyle w:val="Agreement"/>
        <w:tabs>
          <w:tab w:val="clear" w:pos="9990"/>
        </w:tabs>
        <w:overflowPunct/>
        <w:autoSpaceDE/>
        <w:autoSpaceDN/>
        <w:adjustRightInd/>
        <w:ind w:left="1619" w:hanging="360"/>
        <w:textAlignment w:val="auto"/>
      </w:pPr>
      <w:r>
        <w:t xml:space="preserve">[230] Can be approved, revised in </w:t>
      </w:r>
      <w:hyperlink r:id="rId1198" w:history="1">
        <w:r w:rsidR="00176FE9">
          <w:rPr>
            <w:rStyle w:val="Hyperlink"/>
          </w:rPr>
          <w:t>R2-2108855</w:t>
        </w:r>
      </w:hyperlink>
    </w:p>
    <w:p w14:paraId="0AAE4EB3" w14:textId="58D07D7E" w:rsidR="00AD6A37" w:rsidRDefault="00176FE9" w:rsidP="00AD6A37">
      <w:pPr>
        <w:pStyle w:val="Doc-title"/>
      </w:pPr>
      <w:hyperlink r:id="rId1199" w:history="1">
        <w:r>
          <w:rPr>
            <w:rStyle w:val="Hyperlink"/>
          </w:rPr>
          <w:t>R2-2108855</w:t>
        </w:r>
      </w:hyperlink>
      <w:r w:rsidR="00AD6A37">
        <w:tab/>
        <w:t>Reply LS on NAS-based busy indication</w:t>
      </w:r>
      <w:r w:rsidR="00AD6A37">
        <w:tab/>
        <w:t>RAN2</w:t>
      </w:r>
      <w:r w:rsidR="00AD6A37">
        <w:tab/>
        <w:t>LS out</w:t>
      </w:r>
      <w:r w:rsidR="00AD6A37">
        <w:tab/>
        <w:t>Rel-17</w:t>
      </w:r>
      <w:r w:rsidR="00AD6A37">
        <w:tab/>
        <w:t>LTE_NR_MUSIM-Core</w:t>
      </w:r>
      <w:r w:rsidR="00AD6A37">
        <w:tab/>
        <w:t>To:SA2, RAN3</w:t>
      </w:r>
      <w:r w:rsidR="00AD6A37">
        <w:tab/>
        <w:t>Cc:SA3, CT1</w:t>
      </w:r>
    </w:p>
    <w:p w14:paraId="5C0DD9F4" w14:textId="77777777" w:rsidR="00AD6A37" w:rsidRDefault="00AD6A37" w:rsidP="00AD6A37">
      <w:pPr>
        <w:pStyle w:val="Agreement"/>
        <w:tabs>
          <w:tab w:val="clear" w:pos="9990"/>
        </w:tabs>
        <w:overflowPunct/>
        <w:autoSpaceDE/>
        <w:autoSpaceDN/>
        <w:adjustRightInd/>
        <w:ind w:left="1619" w:hanging="360"/>
        <w:textAlignment w:val="auto"/>
      </w:pPr>
      <w:r>
        <w:lastRenderedPageBreak/>
        <w:t>[230]] Approved (unseen)</w:t>
      </w:r>
    </w:p>
    <w:bookmarkEnd w:id="176"/>
    <w:p w14:paraId="3C66DAE1" w14:textId="186F0B36" w:rsidR="00AD6A37" w:rsidRDefault="00AD6A37" w:rsidP="00AD6A37">
      <w:pPr>
        <w:pStyle w:val="Doc-text2"/>
      </w:pPr>
    </w:p>
    <w:p w14:paraId="770DC778" w14:textId="77777777" w:rsidR="004879DA" w:rsidRPr="00E95926" w:rsidRDefault="004879DA" w:rsidP="00AD6A37">
      <w:pPr>
        <w:pStyle w:val="Doc-text2"/>
      </w:pPr>
    </w:p>
    <w:p w14:paraId="50E7AB3A" w14:textId="77777777" w:rsidR="00AD6A37" w:rsidRPr="00195F50" w:rsidRDefault="00AD6A37" w:rsidP="00AD6A37">
      <w:pPr>
        <w:pStyle w:val="BoldComments"/>
      </w:pPr>
      <w:r>
        <w:t>Web Conf (</w:t>
      </w:r>
      <w:r w:rsidRPr="00195F50">
        <w:t>Monday 1st week</w:t>
      </w:r>
      <w:r>
        <w:t>)</w:t>
      </w:r>
      <w:r w:rsidRPr="00195F50">
        <w:t>, switching details email disc (1)</w:t>
      </w:r>
    </w:p>
    <w:p w14:paraId="62A0A077" w14:textId="77777777" w:rsidR="00AD6A37" w:rsidRDefault="00AD6A37" w:rsidP="00AD6A37">
      <w:pPr>
        <w:pStyle w:val="Comments"/>
      </w:pPr>
      <w:r>
        <w:t>Outcome of [Post114-e][242][MUSIM] Switching message details (vivo)</w:t>
      </w:r>
    </w:p>
    <w:p w14:paraId="4738F19C" w14:textId="679D88E1" w:rsidR="00AD6A37" w:rsidRDefault="00176FE9" w:rsidP="00AD6A37">
      <w:pPr>
        <w:pStyle w:val="Doc-title"/>
      </w:pPr>
      <w:hyperlink r:id="rId1200" w:history="1">
        <w:r>
          <w:rPr>
            <w:rStyle w:val="Hyperlink"/>
          </w:rPr>
          <w:t>R2-2107857</w:t>
        </w:r>
      </w:hyperlink>
      <w:r w:rsidR="00AD6A37">
        <w:tab/>
        <w:t>Summary of Switching message details</w:t>
      </w:r>
      <w:r w:rsidR="00AD6A37">
        <w:tab/>
        <w:t>vivo</w:t>
      </w:r>
      <w:r w:rsidR="00AD6A37">
        <w:tab/>
        <w:t>discussion</w:t>
      </w:r>
    </w:p>
    <w:p w14:paraId="1051C495" w14:textId="77777777" w:rsidR="00AD6A37" w:rsidRDefault="00AD6A37" w:rsidP="00AD6A37">
      <w:pPr>
        <w:pStyle w:val="Doc-text2"/>
        <w:ind w:left="0" w:firstLine="0"/>
        <w:rPr>
          <w:i/>
          <w:iCs/>
        </w:rPr>
      </w:pPr>
    </w:p>
    <w:p w14:paraId="2BEF2F3E" w14:textId="77777777" w:rsidR="00AD6A37" w:rsidRDefault="00AD6A37" w:rsidP="00AD6A37">
      <w:pPr>
        <w:pStyle w:val="Doc-text2"/>
      </w:pPr>
      <w:r>
        <w:t>Discussion</w:t>
      </w:r>
    </w:p>
    <w:p w14:paraId="11F43053" w14:textId="77777777" w:rsidR="00AD6A37" w:rsidRDefault="00AD6A37" w:rsidP="00AD6A37">
      <w:pPr>
        <w:pStyle w:val="Doc-text2"/>
      </w:pPr>
      <w:r>
        <w:t>P1</w:t>
      </w:r>
    </w:p>
    <w:p w14:paraId="5FEE889D" w14:textId="77777777" w:rsidR="00AD6A37" w:rsidRDefault="00AD6A37" w:rsidP="00AD6A37">
      <w:pPr>
        <w:pStyle w:val="Doc-text2"/>
      </w:pPr>
      <w:r>
        <w:t>-</w:t>
      </w:r>
      <w:r>
        <w:tab/>
        <w:t>Lenovo thinks we agreed to this already. vivo clarifies this is more than gap configuration and UE can also indicate preferred RRC state. Lenovo wonders if UE wouldn't stay in CONNECTED if it reports gap configuration? vivo thinks both could be indicated.</w:t>
      </w:r>
    </w:p>
    <w:p w14:paraId="5CFBCC2B" w14:textId="77777777" w:rsidR="00AD6A37" w:rsidRDefault="00AD6A37" w:rsidP="00AD6A37">
      <w:pPr>
        <w:pStyle w:val="Doc-text2"/>
      </w:pPr>
      <w:r>
        <w:t>-</w:t>
      </w:r>
      <w:r>
        <w:tab/>
        <w:t>Huawei wonders why UE would indicate RRC state if it indicates gap pattern? vivo clarifies that UE would just tell it wants to leave. Ericsson agrees with Huawei but thinks we don't need "after switching". Samsung agrees that UE shouldn't provide both gap configuration and RRC state-</w:t>
      </w:r>
    </w:p>
    <w:p w14:paraId="42D4855B" w14:textId="77777777" w:rsidR="00AD6A37" w:rsidRDefault="00AD6A37" w:rsidP="00AD6A37">
      <w:pPr>
        <w:pStyle w:val="Doc-text2"/>
      </w:pPr>
      <w:r>
        <w:t xml:space="preserve">- </w:t>
      </w:r>
      <w:r>
        <w:tab/>
        <w:t>Nokia thinks these assitstance informations could be different. QC thinks this is just about leaving RRC_CONNECTED.</w:t>
      </w:r>
    </w:p>
    <w:p w14:paraId="6E0CD7EF" w14:textId="77777777" w:rsidR="00AD6A37" w:rsidRDefault="00AD6A37" w:rsidP="00AD6A37">
      <w:pPr>
        <w:pStyle w:val="Doc-text2"/>
      </w:pPr>
    </w:p>
    <w:p w14:paraId="7DC4F0E5" w14:textId="77777777" w:rsidR="00AD6A37" w:rsidRDefault="00AD6A37" w:rsidP="00AD6A37">
      <w:pPr>
        <w:pStyle w:val="Doc-text2"/>
      </w:pPr>
      <w:r>
        <w:t>2</w:t>
      </w:r>
      <w:r w:rsidRPr="004A694A">
        <w:rPr>
          <w:vertAlign w:val="superscript"/>
        </w:rPr>
        <w:t>nd</w:t>
      </w:r>
      <w:r>
        <w:t xml:space="preserve"> week</w:t>
      </w:r>
    </w:p>
    <w:p w14:paraId="075A71D0" w14:textId="77777777" w:rsidR="00AD6A37" w:rsidRDefault="00AD6A37" w:rsidP="00AD6A37">
      <w:pPr>
        <w:pStyle w:val="Doc-text2"/>
      </w:pPr>
      <w:r>
        <w:t>-</w:t>
      </w:r>
      <w:r>
        <w:tab/>
        <w:t>Ericsson thinks both versions of P1 are fine. Former is just more detailed. Samsung agrees. QC thinks we already have RRC state in UAI. Apple agrees.</w:t>
      </w:r>
    </w:p>
    <w:p w14:paraId="33CCEC57" w14:textId="77777777" w:rsidR="00AD6A37" w:rsidRDefault="00AD6A37" w:rsidP="00AD6A37">
      <w:pPr>
        <w:pStyle w:val="Doc-text2"/>
      </w:pPr>
      <w:r>
        <w:t>-</w:t>
      </w:r>
      <w:r>
        <w:tab/>
        <w:t>Huawei prefers the latter proposal.</w:t>
      </w:r>
    </w:p>
    <w:p w14:paraId="57938CC9" w14:textId="77777777" w:rsidR="00AD6A37" w:rsidRDefault="00AD6A37" w:rsidP="00AD6A37">
      <w:pPr>
        <w:pStyle w:val="Doc-text2"/>
      </w:pPr>
    </w:p>
    <w:p w14:paraId="528CEA4A" w14:textId="77777777" w:rsidR="00AD6A37" w:rsidRPr="000C47BF" w:rsidRDefault="00AD6A37" w:rsidP="00AD6A37">
      <w:pPr>
        <w:pStyle w:val="Agreement"/>
        <w:tabs>
          <w:tab w:val="clear" w:pos="9990"/>
        </w:tabs>
        <w:overflowPunct/>
        <w:autoSpaceDE/>
        <w:autoSpaceDN/>
        <w:adjustRightInd/>
        <w:ind w:left="1619" w:hanging="360"/>
        <w:textAlignment w:val="auto"/>
      </w:pPr>
      <w:r w:rsidRPr="007C2210">
        <w:t>1</w:t>
      </w:r>
      <w:r w:rsidRPr="007C2210">
        <w:tab/>
        <w:t xml:space="preserve">UE can indicate it wants to leave RRC_CONNECTED in assistance information for </w:t>
      </w:r>
      <w:r w:rsidRPr="000C47BF">
        <w:t>MUSIM (FFS for signalling details, e.g. UAI).</w:t>
      </w:r>
    </w:p>
    <w:p w14:paraId="0304E89C" w14:textId="77777777" w:rsidR="00AD6A37" w:rsidRDefault="00AD6A37" w:rsidP="00AD6A37">
      <w:pPr>
        <w:pStyle w:val="Doc-text2"/>
      </w:pPr>
    </w:p>
    <w:p w14:paraId="6E5C6656" w14:textId="77777777" w:rsidR="00AD6A37" w:rsidRPr="008D37F4" w:rsidRDefault="00AD6A37" w:rsidP="00AD6A37">
      <w:pPr>
        <w:pStyle w:val="Doc-text2"/>
      </w:pPr>
    </w:p>
    <w:p w14:paraId="69CEDDE3" w14:textId="77777777" w:rsidR="00AD6A37" w:rsidRDefault="00AD6A37" w:rsidP="00AD6A37">
      <w:pPr>
        <w:pStyle w:val="Doc-text2"/>
        <w:rPr>
          <w:u w:val="single"/>
        </w:rPr>
      </w:pPr>
      <w:r>
        <w:rPr>
          <w:u w:val="single"/>
        </w:rPr>
        <w:t>Signalling details</w:t>
      </w:r>
    </w:p>
    <w:p w14:paraId="40234CEB" w14:textId="77777777" w:rsidR="00AD6A37" w:rsidRDefault="00AD6A37" w:rsidP="00AD6A37">
      <w:pPr>
        <w:pStyle w:val="Doc-text2"/>
      </w:pPr>
    </w:p>
    <w:p w14:paraId="254AAC17" w14:textId="77777777" w:rsidR="00AD6A37" w:rsidRPr="007C2210" w:rsidRDefault="00AD6A37" w:rsidP="00AD6A37">
      <w:pPr>
        <w:pStyle w:val="Doc-text2"/>
        <w:rPr>
          <w:i/>
          <w:iCs/>
          <w:u w:val="single"/>
        </w:rPr>
      </w:pPr>
      <w:r w:rsidRPr="007C2210">
        <w:rPr>
          <w:i/>
          <w:iCs/>
          <w:u w:val="single"/>
        </w:rPr>
        <w:t>Online proposals</w:t>
      </w:r>
      <w:r>
        <w:rPr>
          <w:i/>
          <w:iCs/>
          <w:u w:val="single"/>
        </w:rPr>
        <w:t xml:space="preserve"> (not agreed yet)</w:t>
      </w:r>
    </w:p>
    <w:p w14:paraId="3CB8A43B" w14:textId="77777777" w:rsidR="00AD6A37" w:rsidRPr="007C2210" w:rsidRDefault="00AD6A37" w:rsidP="00AD6A37">
      <w:pPr>
        <w:pStyle w:val="Doc-text2"/>
        <w:rPr>
          <w:i/>
          <w:iCs/>
        </w:rPr>
      </w:pPr>
      <w:r w:rsidRPr="007C2210">
        <w:rPr>
          <w:i/>
          <w:iCs/>
        </w:rPr>
        <w:t>1</w:t>
      </w:r>
      <w:r w:rsidRPr="007C2210">
        <w:rPr>
          <w:i/>
          <w:iCs/>
        </w:rPr>
        <w:tab/>
        <w:t>UE can indicate its preferred RRC State in assistance information for MUSIM (FFS for signalling details).</w:t>
      </w:r>
    </w:p>
    <w:p w14:paraId="128135EA" w14:textId="77777777" w:rsidR="00AD6A37" w:rsidRPr="007C2210" w:rsidRDefault="00AD6A37" w:rsidP="00AD6A37">
      <w:pPr>
        <w:pStyle w:val="Doc-text2"/>
        <w:rPr>
          <w:i/>
          <w:iCs/>
        </w:rPr>
      </w:pPr>
      <w:r w:rsidRPr="007C2210">
        <w:rPr>
          <w:i/>
          <w:iCs/>
        </w:rPr>
        <w:t>1</w:t>
      </w:r>
      <w:r w:rsidRPr="007C2210">
        <w:rPr>
          <w:i/>
          <w:iCs/>
        </w:rPr>
        <w:tab/>
        <w:t>UE can indicate it wants to leave RRC_CONNECTED in assistance information for MUSIM (FFS for signalling details).</w:t>
      </w:r>
    </w:p>
    <w:p w14:paraId="01FE1A9E" w14:textId="77777777" w:rsidR="00AD6A37" w:rsidRDefault="00AD6A37" w:rsidP="00AD6A37">
      <w:pPr>
        <w:pStyle w:val="Doc-text2"/>
        <w:rPr>
          <w:u w:val="single"/>
        </w:rPr>
      </w:pPr>
    </w:p>
    <w:p w14:paraId="0C4FD341" w14:textId="77777777" w:rsidR="00AD6A37" w:rsidRPr="002752B7" w:rsidRDefault="00AD6A37" w:rsidP="00AD6A37">
      <w:pPr>
        <w:pStyle w:val="Doc-text2"/>
        <w:rPr>
          <w:u w:val="single"/>
        </w:rPr>
      </w:pPr>
    </w:p>
    <w:p w14:paraId="6D680C66" w14:textId="77777777" w:rsidR="00AD6A37" w:rsidRDefault="00AD6A37" w:rsidP="00AD6A37">
      <w:pPr>
        <w:pStyle w:val="Doc-text2"/>
        <w:rPr>
          <w:i/>
          <w:iCs/>
        </w:rPr>
      </w:pPr>
      <w:r w:rsidRPr="0006027A">
        <w:rPr>
          <w:i/>
          <w:iCs/>
        </w:rPr>
        <w:t>Proposal 1: The switching notification message carries assistance information, including Assistant information for gap configuration and the preferred RRC State after switching (FFS for the detailed state).</w:t>
      </w:r>
    </w:p>
    <w:p w14:paraId="4BB0A732" w14:textId="77777777" w:rsidR="00AD6A37" w:rsidRDefault="00AD6A37" w:rsidP="00AD6A37">
      <w:pPr>
        <w:pStyle w:val="Doc-text2"/>
        <w:rPr>
          <w:i/>
          <w:iCs/>
        </w:rPr>
      </w:pPr>
    </w:p>
    <w:p w14:paraId="530B0759" w14:textId="77777777" w:rsidR="00AD6A37" w:rsidRDefault="00AD6A37" w:rsidP="00AD6A37">
      <w:pPr>
        <w:pStyle w:val="Doc-text2"/>
        <w:rPr>
          <w:i/>
          <w:iCs/>
        </w:rPr>
      </w:pPr>
    </w:p>
    <w:p w14:paraId="6925C788" w14:textId="77777777" w:rsidR="00AD6A37" w:rsidRDefault="00AD6A37" w:rsidP="00AD6A37">
      <w:pPr>
        <w:pStyle w:val="Doc-text2"/>
      </w:pPr>
      <w:r>
        <w:t>-</w:t>
      </w:r>
      <w:r>
        <w:tab/>
        <w:t>Apple wonders how UAI works for staying in CONNECTED state. Does network configure whether state reporting is allowed? Chair clarifies this is Stage-3 details.</w:t>
      </w:r>
    </w:p>
    <w:p w14:paraId="6964A351" w14:textId="77777777" w:rsidR="00AD6A37" w:rsidRPr="004A694A" w:rsidRDefault="00AD6A37" w:rsidP="00AD6A37">
      <w:pPr>
        <w:pStyle w:val="Doc-text2"/>
      </w:pPr>
    </w:p>
    <w:p w14:paraId="54DA3E61" w14:textId="77777777" w:rsidR="00AD6A37" w:rsidRPr="004A694A" w:rsidRDefault="00AD6A37" w:rsidP="00AD6A37">
      <w:pPr>
        <w:pStyle w:val="Agreement"/>
        <w:tabs>
          <w:tab w:val="clear" w:pos="9990"/>
        </w:tabs>
        <w:overflowPunct/>
        <w:autoSpaceDE/>
        <w:autoSpaceDN/>
        <w:adjustRightInd/>
        <w:ind w:left="1619" w:hanging="360"/>
        <w:textAlignment w:val="auto"/>
      </w:pPr>
      <w:r w:rsidRPr="0006027A">
        <w:t>3: UEAssistanceInformation message is extended for switching notification in both network switching procedures for leaving RRC_CONNECTED state and without leaving RRC_CONNECTED state.</w:t>
      </w:r>
    </w:p>
    <w:p w14:paraId="5397F4EA" w14:textId="77777777" w:rsidR="00AD6A37" w:rsidRDefault="00AD6A37" w:rsidP="00AD6A37">
      <w:pPr>
        <w:pStyle w:val="Agreement"/>
        <w:tabs>
          <w:tab w:val="clear" w:pos="9990"/>
        </w:tabs>
        <w:overflowPunct/>
        <w:autoSpaceDE/>
        <w:autoSpaceDN/>
        <w:adjustRightInd/>
        <w:ind w:left="1619" w:hanging="360"/>
        <w:textAlignment w:val="auto"/>
      </w:pPr>
      <w:r w:rsidRPr="0006027A">
        <w:t>6: UE is configured to provide assistance info for switching notification via otherConfig of RRCReconfiguration message</w:t>
      </w:r>
    </w:p>
    <w:p w14:paraId="079BA182" w14:textId="77777777" w:rsidR="00AD6A37" w:rsidRDefault="00AD6A37" w:rsidP="00AD6A37">
      <w:pPr>
        <w:pStyle w:val="Doc-text2"/>
        <w:rPr>
          <w:i/>
          <w:iCs/>
        </w:rPr>
      </w:pPr>
    </w:p>
    <w:p w14:paraId="788FAC4C" w14:textId="77777777" w:rsidR="00AD6A37" w:rsidRDefault="00AD6A37" w:rsidP="00AD6A37">
      <w:pPr>
        <w:pStyle w:val="Doc-text2"/>
      </w:pPr>
      <w:r>
        <w:t>-</w:t>
      </w:r>
      <w:r>
        <w:tab/>
        <w:t>OPPO agrees wtih P8 but would like to clarify it's RRC timer. Intel wonders what UE does if the timer is not configured? Samsung thinks then UE should not go to IDLE without response. Ericsson agrees.</w:t>
      </w:r>
    </w:p>
    <w:p w14:paraId="3AD1E907" w14:textId="77777777" w:rsidR="00AD6A37" w:rsidRDefault="00AD6A37" w:rsidP="00AD6A37">
      <w:pPr>
        <w:pStyle w:val="Doc-text2"/>
      </w:pPr>
      <w:r>
        <w:t>-</w:t>
      </w:r>
      <w:r>
        <w:tab/>
        <w:t>vivo thinks this can be discussed later.</w:t>
      </w:r>
    </w:p>
    <w:p w14:paraId="21E5907B" w14:textId="77777777" w:rsidR="00AD6A37" w:rsidRDefault="00AD6A37" w:rsidP="00AD6A37">
      <w:pPr>
        <w:pStyle w:val="Doc-text2"/>
      </w:pPr>
      <w:r>
        <w:t>-</w:t>
      </w:r>
      <w:r>
        <w:tab/>
        <w:t>Huawei thinks we could always configure finite time for waiting time.</w:t>
      </w:r>
    </w:p>
    <w:p w14:paraId="7EE4777A" w14:textId="77777777" w:rsidR="00AD6A37" w:rsidRPr="004A694A" w:rsidRDefault="00AD6A37" w:rsidP="00AD6A37">
      <w:pPr>
        <w:pStyle w:val="Doc-text2"/>
      </w:pPr>
    </w:p>
    <w:p w14:paraId="1DC87763" w14:textId="77777777" w:rsidR="00AD6A37" w:rsidRPr="000C47BF" w:rsidRDefault="00AD6A37" w:rsidP="00AD6A37">
      <w:pPr>
        <w:pStyle w:val="Agreement"/>
        <w:tabs>
          <w:tab w:val="clear" w:pos="9990"/>
        </w:tabs>
        <w:overflowPunct/>
        <w:autoSpaceDE/>
        <w:autoSpaceDN/>
        <w:adjustRightInd/>
        <w:ind w:left="1619" w:hanging="360"/>
        <w:textAlignment w:val="auto"/>
      </w:pPr>
      <w:r w:rsidRPr="000C47BF">
        <w:t xml:space="preserve">8: Introduce a new RRC timer for the “configured time”, used for the UE to leave RRC_CONNECTED without a response. </w:t>
      </w:r>
    </w:p>
    <w:p w14:paraId="2E98D261" w14:textId="77777777" w:rsidR="00AD6A37" w:rsidRPr="000C47BF" w:rsidRDefault="00AD6A37" w:rsidP="00AD6A37">
      <w:pPr>
        <w:pStyle w:val="Agreement"/>
        <w:tabs>
          <w:tab w:val="clear" w:pos="9990"/>
        </w:tabs>
        <w:overflowPunct/>
        <w:autoSpaceDE/>
        <w:autoSpaceDN/>
        <w:adjustRightInd/>
        <w:ind w:left="1619" w:hanging="360"/>
        <w:textAlignment w:val="auto"/>
      </w:pPr>
      <w:r w:rsidRPr="000C47BF">
        <w:lastRenderedPageBreak/>
        <w:t>FFS if it's possible to configure UE to always wait for the network response (e.g. "infinite" waiting time)</w:t>
      </w:r>
    </w:p>
    <w:p w14:paraId="37CB9CAB" w14:textId="77777777" w:rsidR="00AD6A37" w:rsidRPr="000C47BF" w:rsidRDefault="00AD6A37" w:rsidP="00AD6A37">
      <w:pPr>
        <w:pStyle w:val="Doc-text2"/>
        <w:rPr>
          <w:i/>
          <w:iCs/>
        </w:rPr>
      </w:pPr>
    </w:p>
    <w:p w14:paraId="19462643" w14:textId="77777777" w:rsidR="00AD6A37" w:rsidRPr="000C47BF" w:rsidRDefault="00AD6A37" w:rsidP="00AD6A37">
      <w:pPr>
        <w:pStyle w:val="Doc-text2"/>
      </w:pPr>
      <w:r w:rsidRPr="000C47BF">
        <w:t>-</w:t>
      </w:r>
      <w:r w:rsidRPr="000C47BF">
        <w:tab/>
        <w:t>Samsung supports P7. Nokia thinks this is something that can be pre-configured and would like to allow that if network wants it. QC agrees that we should avoid out-of-sync issues and always going to IDLE. Apple also supports pre-defined configuration.</w:t>
      </w:r>
    </w:p>
    <w:p w14:paraId="33369F86" w14:textId="77777777" w:rsidR="00AD6A37" w:rsidRPr="000C47BF" w:rsidRDefault="00AD6A37" w:rsidP="00AD6A37">
      <w:pPr>
        <w:pStyle w:val="Doc-text2"/>
      </w:pPr>
      <w:r w:rsidRPr="000C47BF">
        <w:t>-</w:t>
      </w:r>
      <w:r w:rsidRPr="000C47BF">
        <w:tab/>
        <w:t>Ericsson think network would normally provide the response. Not sure we need to optimize. vivo and Samsung agree.</w:t>
      </w:r>
    </w:p>
    <w:p w14:paraId="5192A096" w14:textId="77777777" w:rsidR="00AD6A37" w:rsidRPr="000C47BF" w:rsidRDefault="00AD6A37" w:rsidP="00AD6A37">
      <w:pPr>
        <w:pStyle w:val="Doc-text2"/>
      </w:pPr>
    </w:p>
    <w:p w14:paraId="01276A38" w14:textId="77777777" w:rsidR="00AD6A37" w:rsidRPr="000C47BF" w:rsidRDefault="00AD6A37" w:rsidP="00AD6A37">
      <w:pPr>
        <w:pStyle w:val="Doc-text2"/>
        <w:rPr>
          <w:i/>
          <w:iCs/>
        </w:rPr>
      </w:pPr>
      <w:r w:rsidRPr="000C47BF">
        <w:rPr>
          <w:i/>
          <w:iCs/>
        </w:rPr>
        <w:t>Proposal 7: Network can configure whether UE enters RRC_INACTIVE or RRC_IDLE state if no NW response message is received within a certain configured time period after the network switching notification message is sent.</w:t>
      </w:r>
    </w:p>
    <w:p w14:paraId="6022A402" w14:textId="77777777" w:rsidR="00AD6A37" w:rsidRPr="000C47BF" w:rsidRDefault="00AD6A37" w:rsidP="00AD6A37">
      <w:pPr>
        <w:pStyle w:val="Doc-text2"/>
      </w:pPr>
    </w:p>
    <w:p w14:paraId="2BFACD60" w14:textId="77777777" w:rsidR="00AD6A37" w:rsidRPr="000C47BF" w:rsidRDefault="00AD6A37" w:rsidP="00AD6A37">
      <w:pPr>
        <w:pStyle w:val="Agreement"/>
        <w:tabs>
          <w:tab w:val="clear" w:pos="9990"/>
        </w:tabs>
        <w:overflowPunct/>
        <w:autoSpaceDE/>
        <w:autoSpaceDN/>
        <w:adjustRightInd/>
        <w:ind w:left="1619" w:hanging="360"/>
        <w:textAlignment w:val="auto"/>
      </w:pPr>
      <w:r w:rsidRPr="000C47BF">
        <w:t xml:space="preserve">7: UE is not allowed to enter RRC_INACTIVE state if no NW response message is received within a certain configured time period after the network switching notification message is sent. </w:t>
      </w:r>
    </w:p>
    <w:p w14:paraId="4FA5A95A" w14:textId="77777777" w:rsidR="00AD6A37" w:rsidRPr="000C47BF" w:rsidRDefault="00AD6A37" w:rsidP="00AD6A37">
      <w:pPr>
        <w:pStyle w:val="Doc-text2"/>
        <w:rPr>
          <w:i/>
          <w:iCs/>
        </w:rPr>
      </w:pPr>
    </w:p>
    <w:p w14:paraId="215EB47E" w14:textId="77777777" w:rsidR="00AD6A37" w:rsidRPr="000C47BF" w:rsidRDefault="00AD6A37" w:rsidP="00AD6A37">
      <w:pPr>
        <w:pStyle w:val="Doc-text2"/>
      </w:pPr>
      <w:r w:rsidRPr="000C47BF">
        <w:t>-</w:t>
      </w:r>
      <w:r w:rsidRPr="000C47BF">
        <w:tab/>
        <w:t>Ericsson is fine but thinks this is details. Can consider later on.</w:t>
      </w:r>
    </w:p>
    <w:p w14:paraId="493F1499" w14:textId="77777777" w:rsidR="00AD6A37" w:rsidRPr="000C47BF" w:rsidRDefault="00AD6A37" w:rsidP="00AD6A37">
      <w:pPr>
        <w:pStyle w:val="Agreement"/>
        <w:tabs>
          <w:tab w:val="clear" w:pos="9990"/>
        </w:tabs>
        <w:overflowPunct/>
        <w:autoSpaceDE/>
        <w:autoSpaceDN/>
        <w:adjustRightInd/>
        <w:ind w:left="1619" w:hanging="360"/>
        <w:textAlignment w:val="auto"/>
      </w:pPr>
      <w:r w:rsidRPr="000C47BF">
        <w:t>9: As baseline, how to handle the case, that UE performs switching without the response from network for a configured time during switching procedure without leaving RRC_CONNECTED state, is not specified. Can re-discuss if there are serious issues found.</w:t>
      </w:r>
    </w:p>
    <w:p w14:paraId="14060EB9" w14:textId="77777777" w:rsidR="00AD6A37" w:rsidRPr="0006027A" w:rsidRDefault="00AD6A37" w:rsidP="00AD6A37">
      <w:pPr>
        <w:pStyle w:val="Doc-text2"/>
        <w:rPr>
          <w:i/>
          <w:iCs/>
        </w:rPr>
      </w:pPr>
    </w:p>
    <w:p w14:paraId="476F7A37" w14:textId="77777777" w:rsidR="00AD6A37" w:rsidRDefault="00AD6A37" w:rsidP="00AD6A37">
      <w:pPr>
        <w:pStyle w:val="Doc-text2"/>
        <w:rPr>
          <w:u w:val="single"/>
        </w:rPr>
      </w:pPr>
      <w:r>
        <w:rPr>
          <w:u w:val="single"/>
        </w:rPr>
        <w:t>Needs discussion or left FFS</w:t>
      </w:r>
    </w:p>
    <w:p w14:paraId="1AB073DD" w14:textId="77777777" w:rsidR="00AD6A37" w:rsidRDefault="00AD6A37" w:rsidP="00AD6A37">
      <w:pPr>
        <w:pStyle w:val="Doc-text2"/>
        <w:rPr>
          <w:i/>
          <w:iCs/>
        </w:rPr>
      </w:pPr>
    </w:p>
    <w:p w14:paraId="7E599DA1" w14:textId="77777777" w:rsidR="00AD6A37" w:rsidRPr="001E2F54" w:rsidRDefault="00AD6A37" w:rsidP="00AD6A37">
      <w:pPr>
        <w:pStyle w:val="Doc-text2"/>
      </w:pPr>
      <w:r>
        <w:t>-</w:t>
      </w:r>
      <w:r>
        <w:tab/>
        <w:t>Samsung thinks SA2 will not discuss this and we could just remove piggybacking entirely. LGE agrees but thinks we need to see SA2 conclusions first.</w:t>
      </w:r>
    </w:p>
    <w:p w14:paraId="4F011A1B" w14:textId="77777777" w:rsidR="00AD6A37" w:rsidRDefault="00AD6A37" w:rsidP="00AD6A37">
      <w:pPr>
        <w:pStyle w:val="Doc-text2"/>
        <w:rPr>
          <w:i/>
          <w:iCs/>
        </w:rPr>
      </w:pPr>
    </w:p>
    <w:p w14:paraId="785357F2" w14:textId="77777777" w:rsidR="00AD6A37" w:rsidRPr="0006027A" w:rsidRDefault="00AD6A37" w:rsidP="00AD6A37">
      <w:pPr>
        <w:pStyle w:val="Doc-text2"/>
        <w:rPr>
          <w:i/>
          <w:iCs/>
        </w:rPr>
      </w:pPr>
      <w:r w:rsidRPr="0006027A">
        <w:rPr>
          <w:i/>
          <w:iCs/>
        </w:rPr>
        <w:t>Proposal 4: FFS reuse preferredRRC-State or some changes on preferredRRC-State for Multi-SIM purpose.</w:t>
      </w:r>
    </w:p>
    <w:p w14:paraId="3061CC76" w14:textId="77777777" w:rsidR="00AD6A37" w:rsidRPr="0006027A" w:rsidRDefault="00AD6A37" w:rsidP="00AD6A37">
      <w:pPr>
        <w:pStyle w:val="Doc-text2"/>
        <w:rPr>
          <w:i/>
          <w:iCs/>
        </w:rPr>
      </w:pPr>
      <w:r w:rsidRPr="0006027A">
        <w:rPr>
          <w:i/>
          <w:iCs/>
        </w:rPr>
        <w:t>Proposal 5: RAN2 to discuss whether switching notification for leaving RRC_CONNECTED state and without leaving RRC_CONNECTED state can be enabled separately.</w:t>
      </w:r>
    </w:p>
    <w:p w14:paraId="32ED93EC" w14:textId="77777777" w:rsidR="00AD6A37" w:rsidRDefault="00AD6A37" w:rsidP="00AD6A37">
      <w:pPr>
        <w:pStyle w:val="Doc-text2"/>
        <w:rPr>
          <w:i/>
          <w:iCs/>
        </w:rPr>
      </w:pPr>
      <w:r w:rsidRPr="0006027A">
        <w:rPr>
          <w:i/>
          <w:iCs/>
        </w:rPr>
        <w:t>Proposal 10: RAN2 to discuss Whether early return is allowed during switching procedure without leaving RRC_CONNECTED state</w:t>
      </w:r>
    </w:p>
    <w:p w14:paraId="5F50A265" w14:textId="77777777" w:rsidR="00AD6A37" w:rsidRPr="0006027A" w:rsidRDefault="00AD6A37" w:rsidP="00AD6A37">
      <w:pPr>
        <w:pStyle w:val="Doc-text2"/>
      </w:pPr>
    </w:p>
    <w:p w14:paraId="57E7ADB7" w14:textId="77777777" w:rsidR="00AD6A37" w:rsidRDefault="00AD6A37" w:rsidP="00AD6A37">
      <w:pPr>
        <w:pStyle w:val="Doc-text2"/>
      </w:pPr>
    </w:p>
    <w:p w14:paraId="6E0026CF" w14:textId="77777777" w:rsidR="00AD6A37" w:rsidRDefault="00AD6A37" w:rsidP="00AD6A37">
      <w:pPr>
        <w:pStyle w:val="Comments"/>
      </w:pPr>
      <w:r>
        <w:t>Busy indication details</w:t>
      </w:r>
    </w:p>
    <w:p w14:paraId="16DDD188" w14:textId="75B7B4F4" w:rsidR="00AD6A37" w:rsidRDefault="00176FE9" w:rsidP="00AD6A37">
      <w:pPr>
        <w:pStyle w:val="Doc-title"/>
      </w:pPr>
      <w:hyperlink r:id="rId1201" w:history="1">
        <w:r>
          <w:rPr>
            <w:rStyle w:val="Hyperlink"/>
          </w:rPr>
          <w:t>R2-2107026</w:t>
        </w:r>
      </w:hyperlink>
      <w:r w:rsidR="00AD6A37">
        <w:tab/>
        <w:t>Further Consideration for Busy Indication</w:t>
      </w:r>
      <w:r w:rsidR="00AD6A37">
        <w:tab/>
        <w:t>OPPO</w:t>
      </w:r>
      <w:r w:rsidR="00AD6A37">
        <w:tab/>
        <w:t>discussion</w:t>
      </w:r>
      <w:r w:rsidR="00AD6A37">
        <w:tab/>
        <w:t>Rel-17</w:t>
      </w:r>
      <w:r w:rsidR="00AD6A37">
        <w:tab/>
        <w:t>LTE_NR_MUSIM-Core</w:t>
      </w:r>
    </w:p>
    <w:p w14:paraId="56BC0B79" w14:textId="41E5FC59" w:rsidR="00AD6A37" w:rsidRDefault="00176FE9" w:rsidP="00AD6A37">
      <w:pPr>
        <w:pStyle w:val="Doc-title"/>
      </w:pPr>
      <w:hyperlink r:id="rId1202" w:history="1">
        <w:r>
          <w:rPr>
            <w:rStyle w:val="Hyperlink"/>
          </w:rPr>
          <w:t>R2-2107237</w:t>
        </w:r>
      </w:hyperlink>
      <w:r w:rsidR="00AD6A37">
        <w:tab/>
        <w:t>Considerations on Busy Indication Approach</w:t>
      </w:r>
      <w:r w:rsidR="00AD6A37">
        <w:tab/>
        <w:t>Samsung</w:t>
      </w:r>
      <w:r w:rsidR="00AD6A37">
        <w:tab/>
        <w:t>discussion</w:t>
      </w:r>
    </w:p>
    <w:p w14:paraId="0710FC39" w14:textId="1BE67D1D" w:rsidR="00AD6A37" w:rsidRDefault="00176FE9" w:rsidP="00AD6A37">
      <w:pPr>
        <w:pStyle w:val="Doc-title"/>
      </w:pPr>
      <w:hyperlink r:id="rId1203" w:history="1">
        <w:r>
          <w:rPr>
            <w:rStyle w:val="Hyperlink"/>
          </w:rPr>
          <w:t>R2-2107891</w:t>
        </w:r>
      </w:hyperlink>
      <w:r w:rsidR="00AD6A37">
        <w:tab/>
        <w:t>Switching notification and busy indication</w:t>
      </w:r>
      <w:r w:rsidR="00AD6A37">
        <w:tab/>
        <w:t>Lenovo, Motorola Mobility</w:t>
      </w:r>
      <w:r w:rsidR="00AD6A37">
        <w:tab/>
        <w:t>discussion</w:t>
      </w:r>
      <w:r w:rsidR="00AD6A37">
        <w:tab/>
        <w:t>Rel-17</w:t>
      </w:r>
    </w:p>
    <w:p w14:paraId="31A8D353" w14:textId="7A346EB0" w:rsidR="00AD6A37" w:rsidRDefault="00176FE9" w:rsidP="00AD6A37">
      <w:pPr>
        <w:pStyle w:val="Doc-title"/>
      </w:pPr>
      <w:hyperlink r:id="rId1204" w:history="1">
        <w:r>
          <w:rPr>
            <w:rStyle w:val="Hyperlink"/>
          </w:rPr>
          <w:t>R2-2108360</w:t>
        </w:r>
      </w:hyperlink>
      <w:r w:rsidR="00AD6A37">
        <w:tab/>
        <w:t>Busy Indication in Multi-SIM</w:t>
      </w:r>
      <w:r w:rsidR="00AD6A37">
        <w:tab/>
        <w:t>Qualcomm Incorporated</w:t>
      </w:r>
      <w:r w:rsidR="00AD6A37">
        <w:tab/>
        <w:t>discussion</w:t>
      </w:r>
    </w:p>
    <w:p w14:paraId="34BFEEF8" w14:textId="77777777" w:rsidR="00AD6A37" w:rsidRDefault="00AD6A37" w:rsidP="00AD6A37">
      <w:pPr>
        <w:pStyle w:val="Doc-title"/>
      </w:pPr>
    </w:p>
    <w:p w14:paraId="423F7570" w14:textId="77777777" w:rsidR="00AD6A37" w:rsidRDefault="00AD6A37" w:rsidP="00AD6A37">
      <w:pPr>
        <w:pStyle w:val="Doc-title"/>
      </w:pPr>
    </w:p>
    <w:p w14:paraId="17891F42" w14:textId="77777777" w:rsidR="00AD6A37" w:rsidRDefault="00AD6A37" w:rsidP="00AD6A37">
      <w:pPr>
        <w:pStyle w:val="Comments"/>
      </w:pPr>
      <w:r>
        <w:t>Busy indication in RRC_INACTIVE</w:t>
      </w:r>
    </w:p>
    <w:p w14:paraId="0280EB17" w14:textId="1A3A7CD8" w:rsidR="00AD6A37" w:rsidRDefault="00176FE9" w:rsidP="00AD6A37">
      <w:pPr>
        <w:pStyle w:val="Doc-title"/>
      </w:pPr>
      <w:hyperlink r:id="rId1205" w:history="1">
        <w:r>
          <w:rPr>
            <w:rStyle w:val="Hyperlink"/>
          </w:rPr>
          <w:t>R2-2108737</w:t>
        </w:r>
      </w:hyperlink>
      <w:r w:rsidR="00AD6A37">
        <w:tab/>
        <w:t>Busy indication in INACTIVE mode</w:t>
      </w:r>
      <w:r w:rsidR="00AD6A37">
        <w:tab/>
        <w:t>MediaTek Inc.</w:t>
      </w:r>
      <w:r w:rsidR="00AD6A37">
        <w:tab/>
        <w:t>discussion</w:t>
      </w:r>
      <w:r w:rsidR="00AD6A37">
        <w:tab/>
        <w:t>Rel-17</w:t>
      </w:r>
      <w:r w:rsidR="00AD6A37">
        <w:tab/>
        <w:t>LTE_NR_MUSIM-Core</w:t>
      </w:r>
      <w:r w:rsidR="00AD6A37">
        <w:tab/>
      </w:r>
      <w:hyperlink r:id="rId1206" w:history="1">
        <w:r>
          <w:rPr>
            <w:rStyle w:val="Hyperlink"/>
          </w:rPr>
          <w:t>R2-2106351</w:t>
        </w:r>
      </w:hyperlink>
    </w:p>
    <w:p w14:paraId="26C7891B" w14:textId="01FDA558" w:rsidR="00AD6A37" w:rsidRDefault="00176FE9" w:rsidP="00AD6A37">
      <w:pPr>
        <w:pStyle w:val="Doc-title"/>
      </w:pPr>
      <w:hyperlink r:id="rId1207" w:history="1">
        <w:r>
          <w:rPr>
            <w:rStyle w:val="Hyperlink"/>
          </w:rPr>
          <w:t>R2-2107807</w:t>
        </w:r>
      </w:hyperlink>
      <w:r w:rsidR="00AD6A37">
        <w:tab/>
        <w:t>Further analysis on NAS level solutions for RRC-INACTIVE</w:t>
      </w:r>
      <w:r w:rsidR="00AD6A37">
        <w:tab/>
        <w:t>Nokia, Nokia Shanghai Bell</w:t>
      </w:r>
      <w:r w:rsidR="00AD6A37">
        <w:tab/>
        <w:t>discussion</w:t>
      </w:r>
      <w:r w:rsidR="00AD6A37">
        <w:tab/>
        <w:t>Rel-17</w:t>
      </w:r>
    </w:p>
    <w:p w14:paraId="4FE389AE" w14:textId="0CC33BED" w:rsidR="00AD6A37" w:rsidRDefault="00176FE9" w:rsidP="00AD6A37">
      <w:pPr>
        <w:pStyle w:val="Doc-title"/>
      </w:pPr>
      <w:hyperlink r:id="rId1208" w:history="1">
        <w:r>
          <w:rPr>
            <w:rStyle w:val="Hyperlink"/>
          </w:rPr>
          <w:t>R2-2108121</w:t>
        </w:r>
      </w:hyperlink>
      <w:r w:rsidR="00AD6A37">
        <w:tab/>
        <w:t>On busy indication in RRC_INACTIVE</w:t>
      </w:r>
      <w:r w:rsidR="00AD6A37">
        <w:tab/>
        <w:t>Huawei, HiSilicon</w:t>
      </w:r>
      <w:r w:rsidR="00AD6A37">
        <w:tab/>
        <w:t>discussion</w:t>
      </w:r>
    </w:p>
    <w:p w14:paraId="6725C3E1" w14:textId="16E413B9" w:rsidR="00AD6A37" w:rsidRDefault="00176FE9" w:rsidP="00AD6A37">
      <w:pPr>
        <w:pStyle w:val="Doc-title"/>
      </w:pPr>
      <w:hyperlink r:id="rId1209" w:history="1">
        <w:r>
          <w:rPr>
            <w:rStyle w:val="Hyperlink"/>
          </w:rPr>
          <w:t>R2-2108051</w:t>
        </w:r>
      </w:hyperlink>
      <w:r w:rsidR="00AD6A37">
        <w:tab/>
        <w:t>Discussion on Busy Indication in Inactive State</w:t>
      </w:r>
      <w:r w:rsidR="00AD6A37">
        <w:tab/>
        <w:t>Sony</w:t>
      </w:r>
      <w:r w:rsidR="00AD6A37">
        <w:tab/>
        <w:t>discussion</w:t>
      </w:r>
      <w:r w:rsidR="00AD6A37">
        <w:tab/>
        <w:t>Rel-17</w:t>
      </w:r>
      <w:r w:rsidR="00AD6A37">
        <w:tab/>
        <w:t>LTE_NR_MUSIM-Core</w:t>
      </w:r>
      <w:r w:rsidR="00AD6A37">
        <w:tab/>
      </w:r>
      <w:hyperlink r:id="rId1210" w:history="1">
        <w:r>
          <w:rPr>
            <w:rStyle w:val="Hyperlink"/>
          </w:rPr>
          <w:t>R2-2105683</w:t>
        </w:r>
      </w:hyperlink>
    </w:p>
    <w:p w14:paraId="2ED88F9E" w14:textId="360A92B6" w:rsidR="00AD6A37" w:rsidRDefault="00176FE9" w:rsidP="00AD6A37">
      <w:pPr>
        <w:pStyle w:val="Doc-title"/>
      </w:pPr>
      <w:hyperlink r:id="rId1211" w:history="1">
        <w:r>
          <w:rPr>
            <w:rStyle w:val="Hyperlink"/>
          </w:rPr>
          <w:t>R2-2108075</w:t>
        </w:r>
      </w:hyperlink>
      <w:r w:rsidR="00AD6A37">
        <w:tab/>
        <w:t>Consideration on the busy indication at Inactive state</w:t>
      </w:r>
      <w:r w:rsidR="00AD6A37">
        <w:tab/>
        <w:t>ZTE Corporation, Sanechips</w:t>
      </w:r>
      <w:r w:rsidR="00AD6A37">
        <w:tab/>
        <w:t>discussion</w:t>
      </w:r>
      <w:r w:rsidR="00AD6A37">
        <w:tab/>
        <w:t>Rel-17</w:t>
      </w:r>
      <w:r w:rsidR="00AD6A37">
        <w:tab/>
        <w:t>LTE_NR_MUSIM-Core</w:t>
      </w:r>
    </w:p>
    <w:p w14:paraId="450A640F" w14:textId="77777777" w:rsidR="00AD6A37" w:rsidRDefault="00AD6A37" w:rsidP="00AD6A37">
      <w:pPr>
        <w:pStyle w:val="Doc-title"/>
      </w:pPr>
    </w:p>
    <w:p w14:paraId="3AAD6E1D" w14:textId="77777777" w:rsidR="00AD6A37" w:rsidRDefault="00AD6A37" w:rsidP="00AD6A37">
      <w:pPr>
        <w:pStyle w:val="Comments"/>
      </w:pPr>
      <w:r>
        <w:t>Network switching and configured time:</w:t>
      </w:r>
    </w:p>
    <w:p w14:paraId="2A662022" w14:textId="31E55EA7" w:rsidR="00AD6A37" w:rsidRDefault="00176FE9" w:rsidP="00AD6A37">
      <w:pPr>
        <w:pStyle w:val="Doc-title"/>
      </w:pPr>
      <w:hyperlink r:id="rId1212" w:history="1">
        <w:r>
          <w:rPr>
            <w:rStyle w:val="Hyperlink"/>
          </w:rPr>
          <w:t>R2-2107791</w:t>
        </w:r>
      </w:hyperlink>
      <w:r w:rsidR="00AD6A37">
        <w:tab/>
        <w:t>Open Issues for MUSIM Network Switching</w:t>
      </w:r>
      <w:r w:rsidR="00AD6A37">
        <w:tab/>
        <w:t>Charter Communications, Inc</w:t>
      </w:r>
      <w:r w:rsidR="00AD6A37">
        <w:tab/>
        <w:t>discussion</w:t>
      </w:r>
    </w:p>
    <w:p w14:paraId="2AEB8AC6" w14:textId="51580F77" w:rsidR="00AD6A37" w:rsidRPr="00C435EC" w:rsidRDefault="00176FE9" w:rsidP="00AD6A37">
      <w:pPr>
        <w:pStyle w:val="Doc-title"/>
      </w:pPr>
      <w:hyperlink r:id="rId1213" w:history="1">
        <w:r>
          <w:rPr>
            <w:rStyle w:val="Hyperlink"/>
          </w:rPr>
          <w:t>R2-2107808</w:t>
        </w:r>
      </w:hyperlink>
      <w:r w:rsidR="00AD6A37">
        <w:tab/>
        <w:t>On switching notification solutions for MUSIM operation</w:t>
      </w:r>
      <w:r w:rsidR="00AD6A37">
        <w:tab/>
        <w:t>Nokia, Nokia Shanghai Bell</w:t>
      </w:r>
      <w:r w:rsidR="00AD6A37">
        <w:tab/>
        <w:t>discussion</w:t>
      </w:r>
      <w:r w:rsidR="00AD6A37">
        <w:tab/>
        <w:t>Rel-17</w:t>
      </w:r>
    </w:p>
    <w:p w14:paraId="2937A047" w14:textId="59C3B5CC" w:rsidR="00AD6A37" w:rsidRDefault="00176FE9" w:rsidP="00AD6A37">
      <w:pPr>
        <w:pStyle w:val="Doc-title"/>
      </w:pPr>
      <w:hyperlink r:id="rId1214" w:history="1">
        <w:r>
          <w:rPr>
            <w:rStyle w:val="Hyperlink"/>
          </w:rPr>
          <w:t>R2-2107973</w:t>
        </w:r>
      </w:hyperlink>
      <w:r w:rsidR="00AD6A37">
        <w:tab/>
        <w:t>Discussion on switching procedure without leaving RRC_CONNECTED state</w:t>
      </w:r>
      <w:r w:rsidR="00AD6A37">
        <w:tab/>
        <w:t>Ericsson</w:t>
      </w:r>
      <w:r w:rsidR="00AD6A37">
        <w:tab/>
        <w:t>discussion</w:t>
      </w:r>
    </w:p>
    <w:p w14:paraId="560C8F2B" w14:textId="098F60EE" w:rsidR="00AD6A37" w:rsidRDefault="00176FE9" w:rsidP="00AD6A37">
      <w:pPr>
        <w:pStyle w:val="Doc-title"/>
      </w:pPr>
      <w:hyperlink r:id="rId1215" w:history="1">
        <w:r>
          <w:rPr>
            <w:rStyle w:val="Hyperlink"/>
          </w:rPr>
          <w:t>R2-2107975</w:t>
        </w:r>
      </w:hyperlink>
      <w:r w:rsidR="00AD6A37">
        <w:tab/>
        <w:t>Discussion on switching procedure for leaving RRC_CONNECTED state</w:t>
      </w:r>
      <w:r w:rsidR="00AD6A37">
        <w:tab/>
        <w:t>Ericsson</w:t>
      </w:r>
      <w:r w:rsidR="00AD6A37">
        <w:tab/>
        <w:t>discussion</w:t>
      </w:r>
    </w:p>
    <w:p w14:paraId="3ADD5A7C" w14:textId="51F9423C" w:rsidR="00AD6A37" w:rsidRDefault="00176FE9" w:rsidP="00AD6A37">
      <w:pPr>
        <w:pStyle w:val="Doc-title"/>
      </w:pPr>
      <w:hyperlink r:id="rId1216" w:history="1">
        <w:r>
          <w:rPr>
            <w:rStyle w:val="Hyperlink"/>
          </w:rPr>
          <w:t>R2-2108031</w:t>
        </w:r>
      </w:hyperlink>
      <w:r w:rsidR="00AD6A37">
        <w:tab/>
        <w:t>On coordinated switch from NW for MUSIM device</w:t>
      </w:r>
      <w:r w:rsidR="00AD6A37">
        <w:tab/>
        <w:t>Huawei, HiSilicon</w:t>
      </w:r>
      <w:r w:rsidR="00AD6A37">
        <w:tab/>
        <w:t>discussion</w:t>
      </w:r>
      <w:r w:rsidR="00AD6A37">
        <w:tab/>
        <w:t>Rel-17</w:t>
      </w:r>
      <w:r w:rsidR="00AD6A37">
        <w:tab/>
        <w:t>LTE_NR_MUSIM-Core</w:t>
      </w:r>
    </w:p>
    <w:p w14:paraId="58E5162C" w14:textId="3F9E246A" w:rsidR="00AD6A37" w:rsidRDefault="00176FE9" w:rsidP="00AD6A37">
      <w:pPr>
        <w:pStyle w:val="Doc-title"/>
      </w:pPr>
      <w:hyperlink r:id="rId1217" w:history="1">
        <w:r>
          <w:rPr>
            <w:rStyle w:val="Hyperlink"/>
          </w:rPr>
          <w:t>R2-2108182</w:t>
        </w:r>
      </w:hyperlink>
      <w:r w:rsidR="00AD6A37">
        <w:tab/>
        <w:t>Further consideration on the remaining issues of scheduling Gap</w:t>
      </w:r>
      <w:r w:rsidR="00AD6A37">
        <w:tab/>
        <w:t>ZTE Corporation, Sanechips</w:t>
      </w:r>
      <w:r w:rsidR="00AD6A37">
        <w:tab/>
        <w:t>discussion</w:t>
      </w:r>
      <w:r w:rsidR="00AD6A37">
        <w:tab/>
        <w:t>Rel-17</w:t>
      </w:r>
      <w:r w:rsidR="00AD6A37">
        <w:tab/>
        <w:t>LTE_NR_MUSIM-Core</w:t>
      </w:r>
    </w:p>
    <w:p w14:paraId="679068A1" w14:textId="628843B4" w:rsidR="00AD6A37" w:rsidRPr="005C23BC" w:rsidRDefault="00176FE9" w:rsidP="00AD6A37">
      <w:pPr>
        <w:pStyle w:val="Doc-title"/>
      </w:pPr>
      <w:hyperlink r:id="rId1218" w:history="1">
        <w:r>
          <w:rPr>
            <w:rStyle w:val="Hyperlink"/>
          </w:rPr>
          <w:t>R2-2107477</w:t>
        </w:r>
      </w:hyperlink>
      <w:r w:rsidR="00AD6A37">
        <w:tab/>
        <w:t>Network switching for Multi-USIM devices during dual connectivity</w:t>
      </w:r>
      <w:r w:rsidR="00AD6A37">
        <w:tab/>
        <w:t>Samsung</w:t>
      </w:r>
      <w:r w:rsidR="00AD6A37">
        <w:tab/>
        <w:t>discussion</w:t>
      </w:r>
    </w:p>
    <w:p w14:paraId="2A0ACFBE" w14:textId="4E61B195" w:rsidR="00AD6A37" w:rsidRDefault="00176FE9" w:rsidP="00AD6A37">
      <w:pPr>
        <w:pStyle w:val="Doc-title"/>
      </w:pPr>
      <w:hyperlink r:id="rId1219" w:history="1">
        <w:r>
          <w:rPr>
            <w:rStyle w:val="Hyperlink"/>
          </w:rPr>
          <w:t>R2-2108732</w:t>
        </w:r>
      </w:hyperlink>
      <w:r w:rsidR="00AD6A37">
        <w:tab/>
        <w:t>Further discussion on switching message details</w:t>
      </w:r>
      <w:r w:rsidR="00AD6A37">
        <w:tab/>
        <w:t>Samsung Electronics Co., Ltd</w:t>
      </w:r>
      <w:r w:rsidR="00AD6A37">
        <w:tab/>
        <w:t>discussion</w:t>
      </w:r>
      <w:r w:rsidR="00AD6A37">
        <w:tab/>
        <w:t>Rel-17</w:t>
      </w:r>
      <w:r w:rsidR="00AD6A37">
        <w:tab/>
        <w:t>LTE_NR_MUSIM-Core</w:t>
      </w:r>
    </w:p>
    <w:p w14:paraId="7BD06B09" w14:textId="05C2D1AD" w:rsidR="00AD6A37" w:rsidRDefault="00176FE9" w:rsidP="00AD6A37">
      <w:pPr>
        <w:pStyle w:val="Doc-title"/>
      </w:pPr>
      <w:hyperlink r:id="rId1220" w:history="1">
        <w:r>
          <w:rPr>
            <w:rStyle w:val="Hyperlink"/>
          </w:rPr>
          <w:t>R2-2107327</w:t>
        </w:r>
      </w:hyperlink>
      <w:r w:rsidR="00AD6A37">
        <w:tab/>
        <w:t>Open Issues on Network Switching</w:t>
      </w:r>
      <w:r w:rsidR="00AD6A37">
        <w:tab/>
        <w:t>CATT</w:t>
      </w:r>
      <w:r w:rsidR="00AD6A37">
        <w:tab/>
        <w:t>discussion</w:t>
      </w:r>
      <w:r w:rsidR="00AD6A37">
        <w:tab/>
        <w:t>Rel-17</w:t>
      </w:r>
      <w:r w:rsidR="00AD6A37">
        <w:tab/>
        <w:t>LTE_NR_MUSIM-Core</w:t>
      </w:r>
    </w:p>
    <w:p w14:paraId="05A72F42" w14:textId="4062CBC6" w:rsidR="00AD6A37" w:rsidRDefault="00176FE9" w:rsidP="00AD6A37">
      <w:pPr>
        <w:pStyle w:val="Doc-title"/>
      </w:pPr>
      <w:hyperlink r:id="rId1221" w:history="1">
        <w:r>
          <w:rPr>
            <w:rStyle w:val="Hyperlink"/>
          </w:rPr>
          <w:t>R2-2107025</w:t>
        </w:r>
      </w:hyperlink>
      <w:r w:rsidR="00AD6A37">
        <w:tab/>
        <w:t>Discussion on Configured Time for AS-based Solution</w:t>
      </w:r>
      <w:r w:rsidR="00AD6A37">
        <w:tab/>
        <w:t>OPPO</w:t>
      </w:r>
      <w:r w:rsidR="00AD6A37">
        <w:tab/>
        <w:t>discussion</w:t>
      </w:r>
      <w:r w:rsidR="00AD6A37">
        <w:tab/>
        <w:t>Rel-17</w:t>
      </w:r>
      <w:r w:rsidR="00AD6A37">
        <w:tab/>
        <w:t>LTE_NR_MUSIM-Core</w:t>
      </w:r>
    </w:p>
    <w:p w14:paraId="79CCBB88" w14:textId="110447FF" w:rsidR="00AD6A37" w:rsidRDefault="00176FE9" w:rsidP="00AD6A37">
      <w:pPr>
        <w:pStyle w:val="Doc-title"/>
      </w:pPr>
      <w:hyperlink r:id="rId1222" w:history="1">
        <w:r>
          <w:rPr>
            <w:rStyle w:val="Hyperlink"/>
          </w:rPr>
          <w:t>R2-2107459</w:t>
        </w:r>
      </w:hyperlink>
      <w:r w:rsidR="00AD6A37">
        <w:tab/>
        <w:t>Network switching with leaving RRC Connected State of Multi-SIM</w:t>
      </w:r>
      <w:r w:rsidR="00AD6A37">
        <w:tab/>
        <w:t>China Telecommunication</w:t>
      </w:r>
      <w:r w:rsidR="00AD6A37">
        <w:tab/>
        <w:t>discussion</w:t>
      </w:r>
      <w:r w:rsidR="00AD6A37">
        <w:tab/>
        <w:t>Rel-17</w:t>
      </w:r>
      <w:r w:rsidR="00AD6A37">
        <w:tab/>
        <w:t>LTE_NR_MUSIM-Core</w:t>
      </w:r>
    </w:p>
    <w:p w14:paraId="3E435854" w14:textId="24A75F8D" w:rsidR="00AD6A37" w:rsidRDefault="00176FE9" w:rsidP="00AD6A37">
      <w:pPr>
        <w:pStyle w:val="Doc-title"/>
      </w:pPr>
      <w:hyperlink r:id="rId1223" w:history="1">
        <w:r>
          <w:rPr>
            <w:rStyle w:val="Hyperlink"/>
          </w:rPr>
          <w:t>R2-2107597</w:t>
        </w:r>
      </w:hyperlink>
      <w:r w:rsidR="00AD6A37">
        <w:tab/>
        <w:t>Signaling aspects of MUSIM Network Switching</w:t>
      </w:r>
      <w:r w:rsidR="00AD6A37">
        <w:tab/>
        <w:t>Apple</w:t>
      </w:r>
      <w:r w:rsidR="00AD6A37">
        <w:tab/>
        <w:t>discussion</w:t>
      </w:r>
      <w:r w:rsidR="00AD6A37">
        <w:tab/>
        <w:t>Rel-17</w:t>
      </w:r>
      <w:r w:rsidR="00AD6A37">
        <w:tab/>
        <w:t>LTE_NR_MUSIM-Core</w:t>
      </w:r>
    </w:p>
    <w:p w14:paraId="38A0552C" w14:textId="782608D4" w:rsidR="00AD6A37" w:rsidRDefault="00176FE9" w:rsidP="00AD6A37">
      <w:pPr>
        <w:pStyle w:val="Doc-title"/>
      </w:pPr>
      <w:hyperlink r:id="rId1224" w:history="1">
        <w:r>
          <w:rPr>
            <w:rStyle w:val="Hyperlink"/>
          </w:rPr>
          <w:t>R2-2107598</w:t>
        </w:r>
      </w:hyperlink>
      <w:r w:rsidR="00AD6A37">
        <w:tab/>
        <w:t>MUSIM Band Conflict-RRC Processing Delay-Caller ID Requirements</w:t>
      </w:r>
      <w:r w:rsidR="00AD6A37">
        <w:tab/>
        <w:t>Apple</w:t>
      </w:r>
      <w:r w:rsidR="00AD6A37">
        <w:tab/>
        <w:t>discussion</w:t>
      </w:r>
      <w:r w:rsidR="00AD6A37">
        <w:tab/>
        <w:t>Rel-17</w:t>
      </w:r>
      <w:r w:rsidR="00AD6A37">
        <w:tab/>
        <w:t>LTE_NR_MUSIM-Core</w:t>
      </w:r>
    </w:p>
    <w:p w14:paraId="79F05DD6" w14:textId="32172463" w:rsidR="00AD6A37" w:rsidRDefault="00176FE9" w:rsidP="00AD6A37">
      <w:pPr>
        <w:pStyle w:val="Doc-title"/>
      </w:pPr>
      <w:hyperlink r:id="rId1225" w:history="1">
        <w:r>
          <w:rPr>
            <w:rStyle w:val="Hyperlink"/>
          </w:rPr>
          <w:t>R2-2107781</w:t>
        </w:r>
      </w:hyperlink>
      <w:r w:rsidR="00AD6A37">
        <w:tab/>
        <w:t>Open issues on scheduling gap for network switching</w:t>
      </w:r>
      <w:r w:rsidR="00AD6A37">
        <w:tab/>
        <w:t>NEC</w:t>
      </w:r>
      <w:r w:rsidR="00AD6A37">
        <w:tab/>
        <w:t>discussion</w:t>
      </w:r>
      <w:r w:rsidR="00AD6A37">
        <w:tab/>
        <w:t>Rel-17</w:t>
      </w:r>
      <w:r w:rsidR="00AD6A37">
        <w:tab/>
        <w:t>LTE_NR_MUSIM-Core</w:t>
      </w:r>
    </w:p>
    <w:p w14:paraId="154CC751" w14:textId="0D6DDBCF" w:rsidR="00AD6A37" w:rsidRDefault="00176FE9" w:rsidP="00AD6A37">
      <w:pPr>
        <w:pStyle w:val="Doc-title"/>
      </w:pPr>
      <w:hyperlink r:id="rId1226" w:history="1">
        <w:r>
          <w:rPr>
            <w:rStyle w:val="Hyperlink"/>
          </w:rPr>
          <w:t>R2-2107789</w:t>
        </w:r>
      </w:hyperlink>
      <w:r w:rsidR="00AD6A37">
        <w:tab/>
        <w:t xml:space="preserve"> RAN Initiated Network switching with Leaving RRC_CONNECTED</w:t>
      </w:r>
      <w:r w:rsidR="00AD6A37">
        <w:tab/>
        <w:t>SHARP Corporation</w:t>
      </w:r>
      <w:r w:rsidR="00AD6A37">
        <w:tab/>
        <w:t>discussion</w:t>
      </w:r>
    </w:p>
    <w:p w14:paraId="3D87298B" w14:textId="2B2F7576" w:rsidR="00AD6A37" w:rsidRDefault="00176FE9" w:rsidP="00AD6A37">
      <w:pPr>
        <w:pStyle w:val="Doc-title"/>
      </w:pPr>
      <w:hyperlink r:id="rId1227" w:history="1">
        <w:r>
          <w:rPr>
            <w:rStyle w:val="Hyperlink"/>
          </w:rPr>
          <w:t>R2-2108361</w:t>
        </w:r>
      </w:hyperlink>
      <w:r w:rsidR="00AD6A37">
        <w:tab/>
        <w:t>Leaving Connected state in Multi-SIM</w:t>
      </w:r>
      <w:r w:rsidR="00AD6A37">
        <w:tab/>
        <w:t>Qualcomm Incorporated</w:t>
      </w:r>
      <w:r w:rsidR="00AD6A37">
        <w:tab/>
        <w:t>discussion</w:t>
      </w:r>
    </w:p>
    <w:p w14:paraId="05519F67" w14:textId="485E55BA" w:rsidR="00AD6A37" w:rsidRDefault="00176FE9" w:rsidP="00AD6A37">
      <w:pPr>
        <w:pStyle w:val="Doc-title"/>
      </w:pPr>
      <w:hyperlink r:id="rId1228" w:history="1">
        <w:r>
          <w:rPr>
            <w:rStyle w:val="Hyperlink"/>
          </w:rPr>
          <w:t>R2-2108387</w:t>
        </w:r>
      </w:hyperlink>
      <w:r w:rsidR="00AD6A37">
        <w:tab/>
        <w:t>Discussion about the usage of the autonomous gap</w:t>
      </w:r>
      <w:r w:rsidR="00AD6A37">
        <w:tab/>
        <w:t>Xiaomi Communications</w:t>
      </w:r>
      <w:r w:rsidR="00AD6A37">
        <w:tab/>
        <w:t>discussion</w:t>
      </w:r>
    </w:p>
    <w:p w14:paraId="275CE718" w14:textId="78E5C61D" w:rsidR="00AD6A37" w:rsidRDefault="00176FE9" w:rsidP="00AD6A37">
      <w:pPr>
        <w:pStyle w:val="Doc-title"/>
      </w:pPr>
      <w:hyperlink r:id="rId1229" w:history="1">
        <w:r>
          <w:rPr>
            <w:rStyle w:val="Hyperlink"/>
          </w:rPr>
          <w:t>R2-2108725</w:t>
        </w:r>
      </w:hyperlink>
      <w:r w:rsidR="00AD6A37">
        <w:tab/>
        <w:t>Considerations on SIM Swithcing</w:t>
      </w:r>
      <w:r w:rsidR="00AD6A37">
        <w:tab/>
        <w:t>LG Electronics</w:t>
      </w:r>
      <w:r w:rsidR="00AD6A37">
        <w:tab/>
        <w:t>discussion</w:t>
      </w:r>
      <w:r w:rsidR="00AD6A37">
        <w:tab/>
        <w:t>Rel-17</w:t>
      </w:r>
      <w:r w:rsidR="00AD6A37">
        <w:tab/>
        <w:t>LTE_NR_MUSIM-Core</w:t>
      </w:r>
      <w:r w:rsidR="00AD6A37">
        <w:tab/>
      </w:r>
      <w:hyperlink r:id="rId1230" w:history="1">
        <w:r>
          <w:rPr>
            <w:rStyle w:val="Hyperlink"/>
          </w:rPr>
          <w:t>R2-2106110</w:t>
        </w:r>
      </w:hyperlink>
    </w:p>
    <w:p w14:paraId="321A51CC" w14:textId="715B1668" w:rsidR="00AD6A37" w:rsidRDefault="00176FE9" w:rsidP="00AD6A37">
      <w:pPr>
        <w:pStyle w:val="Doc-title"/>
      </w:pPr>
      <w:hyperlink r:id="rId1231" w:history="1">
        <w:r>
          <w:rPr>
            <w:rStyle w:val="Hyperlink"/>
          </w:rPr>
          <w:t>R2-2108726</w:t>
        </w:r>
      </w:hyperlink>
      <w:r w:rsidR="00AD6A37">
        <w:tab/>
        <w:t>Scheduling Gap Handling</w:t>
      </w:r>
      <w:r w:rsidR="00AD6A37">
        <w:tab/>
        <w:t>LG Electronics</w:t>
      </w:r>
      <w:r w:rsidR="00AD6A37">
        <w:tab/>
        <w:t>discussion</w:t>
      </w:r>
      <w:r w:rsidR="00AD6A37">
        <w:tab/>
        <w:t>Rel-17</w:t>
      </w:r>
      <w:r w:rsidR="00AD6A37">
        <w:tab/>
        <w:t>LTE_NR_MUSIM-Core</w:t>
      </w:r>
    </w:p>
    <w:p w14:paraId="36C0BCED" w14:textId="47CDE2D5" w:rsidR="00AD6A37" w:rsidRDefault="00176FE9" w:rsidP="00AD6A37">
      <w:pPr>
        <w:pStyle w:val="Doc-title"/>
      </w:pPr>
      <w:hyperlink r:id="rId1232" w:history="1">
        <w:r>
          <w:rPr>
            <w:rStyle w:val="Hyperlink"/>
          </w:rPr>
          <w:t>R2-2108755</w:t>
        </w:r>
      </w:hyperlink>
      <w:r w:rsidR="00AD6A37">
        <w:tab/>
        <w:t>Procedures for MSIM UE notification on network switching</w:t>
      </w:r>
      <w:r w:rsidR="00AD6A37">
        <w:tab/>
        <w:t>Futurewei Technologies</w:t>
      </w:r>
      <w:r w:rsidR="00AD6A37">
        <w:tab/>
        <w:t>discussion</w:t>
      </w:r>
      <w:r w:rsidR="00AD6A37">
        <w:tab/>
      </w:r>
      <w:hyperlink r:id="rId1233" w:history="1">
        <w:r>
          <w:rPr>
            <w:rStyle w:val="Hyperlink"/>
          </w:rPr>
          <w:t>R2-2105445</w:t>
        </w:r>
      </w:hyperlink>
      <w:r w:rsidR="00AD6A37">
        <w:tab/>
        <w:t>Late</w:t>
      </w:r>
    </w:p>
    <w:p w14:paraId="638B39A1" w14:textId="77777777" w:rsidR="000C47BF" w:rsidRPr="000C47BF" w:rsidRDefault="000C47BF" w:rsidP="000C47BF">
      <w:pPr>
        <w:pStyle w:val="Doc-text2"/>
      </w:pPr>
    </w:p>
    <w:p w14:paraId="1B1CA452" w14:textId="77777777" w:rsidR="00AD6A37" w:rsidRPr="000D255B" w:rsidRDefault="00AD6A37" w:rsidP="00AD6A37">
      <w:pPr>
        <w:pStyle w:val="Heading3"/>
      </w:pPr>
      <w:bookmarkStart w:id="177" w:name="_Toc82647138"/>
      <w:r w:rsidRPr="000D255B">
        <w:t>8.3.4</w:t>
      </w:r>
      <w:r w:rsidRPr="000D255B">
        <w:tab/>
        <w:t>Paging with service indication</w:t>
      </w:r>
      <w:bookmarkEnd w:id="177"/>
    </w:p>
    <w:p w14:paraId="34D8978F" w14:textId="77777777" w:rsidR="00AD6A37" w:rsidRDefault="00AD6A37" w:rsidP="00AD6A37">
      <w:pPr>
        <w:pStyle w:val="Comments"/>
      </w:pPr>
      <w:r w:rsidRPr="000D255B">
        <w:t>Including</w:t>
      </w:r>
      <w:r>
        <w:t xml:space="preserve"> details of the paging cause value support and, if necessary, discussion on additional feedback to SA2</w:t>
      </w:r>
      <w:r w:rsidRPr="000D255B">
        <w:t xml:space="preserve"> </w:t>
      </w:r>
    </w:p>
    <w:p w14:paraId="743B2482" w14:textId="77777777" w:rsidR="00AD6A37" w:rsidRPr="00195F50" w:rsidRDefault="00AD6A37" w:rsidP="00AD6A37">
      <w:pPr>
        <w:pStyle w:val="BoldComments"/>
      </w:pPr>
      <w:r>
        <w:t>Web Conf (</w:t>
      </w:r>
      <w:r w:rsidRPr="00195F50">
        <w:t>Monday 1st week</w:t>
      </w:r>
      <w:r>
        <w:t>)</w:t>
      </w:r>
      <w:r w:rsidRPr="00195F50">
        <w:t>, paging service indication (2)</w:t>
      </w:r>
    </w:p>
    <w:p w14:paraId="1BF48E15" w14:textId="3473DA87" w:rsidR="00AD6A37" w:rsidRPr="000C47BF" w:rsidRDefault="00176FE9" w:rsidP="00AD6A37">
      <w:pPr>
        <w:pStyle w:val="Doc-title"/>
        <w:rPr>
          <w:rStyle w:val="Hyperlink"/>
          <w:color w:val="auto"/>
        </w:rPr>
      </w:pPr>
      <w:hyperlink r:id="rId1234" w:history="1">
        <w:r>
          <w:rPr>
            <w:rStyle w:val="Hyperlink"/>
          </w:rPr>
          <w:t>R2-2108101</w:t>
        </w:r>
      </w:hyperlink>
      <w:r w:rsidR="00AD6A37">
        <w:tab/>
        <w:t>Detailed methods of the paging cause support for MUSIM</w:t>
      </w:r>
      <w:r w:rsidR="00AD6A37">
        <w:tab/>
        <w:t>Xiaomi Communications</w:t>
      </w:r>
      <w:r w:rsidR="00AD6A37" w:rsidRPr="000C47BF">
        <w:tab/>
        <w:t>discussion</w:t>
      </w:r>
      <w:r w:rsidR="00AD6A37" w:rsidRPr="000C47BF">
        <w:tab/>
      </w:r>
      <w:hyperlink r:id="rId1235" w:history="1">
        <w:r>
          <w:rPr>
            <w:rStyle w:val="Hyperlink"/>
          </w:rPr>
          <w:t>R2-2106401</w:t>
        </w:r>
      </w:hyperlink>
    </w:p>
    <w:p w14:paraId="0FFB830A" w14:textId="77777777" w:rsidR="00AD6A37" w:rsidRPr="000C47BF" w:rsidRDefault="00AD6A37" w:rsidP="00AD6A37">
      <w:pPr>
        <w:pStyle w:val="Doc-text2"/>
        <w:rPr>
          <w:i/>
          <w:iCs/>
        </w:rPr>
      </w:pPr>
      <w:r w:rsidRPr="000C47BF">
        <w:rPr>
          <w:i/>
          <w:iCs/>
        </w:rPr>
        <w:t>Proposal 1: RAN2 discusses the above two methods to indicate paging cause value considering SA2’s request and agreement.</w:t>
      </w:r>
    </w:p>
    <w:p w14:paraId="3EDECE15" w14:textId="77777777" w:rsidR="00AD6A37" w:rsidRPr="000C47BF" w:rsidRDefault="00AD6A37" w:rsidP="00AD6A37">
      <w:pPr>
        <w:pStyle w:val="Doc-text2"/>
        <w:rPr>
          <w:i/>
          <w:iCs/>
        </w:rPr>
      </w:pPr>
      <w:r w:rsidRPr="000C47BF">
        <w:rPr>
          <w:i/>
          <w:iCs/>
        </w:rPr>
        <w:t>Proposal 2: Method#2 (Define a new pagingcause IE in the legacy PagingRecord IE) should be adopted to indicate the paging cause.</w:t>
      </w:r>
    </w:p>
    <w:p w14:paraId="0494BEFE" w14:textId="48F64003" w:rsidR="00AD6A37" w:rsidRPr="000C47BF" w:rsidRDefault="00176FE9" w:rsidP="00AD6A37">
      <w:pPr>
        <w:pStyle w:val="Doc-title"/>
        <w:rPr>
          <w:rStyle w:val="Hyperlink"/>
          <w:color w:val="auto"/>
        </w:rPr>
      </w:pPr>
      <w:hyperlink r:id="rId1236" w:history="1">
        <w:r>
          <w:rPr>
            <w:rStyle w:val="Hyperlink"/>
          </w:rPr>
          <w:t>R2-2108122</w:t>
        </w:r>
      </w:hyperlink>
      <w:r w:rsidR="00AD6A37" w:rsidRPr="000C47BF">
        <w:tab/>
        <w:t>Discussion on the paging with service indication</w:t>
      </w:r>
      <w:r w:rsidR="00AD6A37" w:rsidRPr="000C47BF">
        <w:tab/>
        <w:t>Huawei, HiSilicon</w:t>
      </w:r>
      <w:r w:rsidR="00AD6A37" w:rsidRPr="000C47BF">
        <w:tab/>
        <w:t>discussion</w:t>
      </w:r>
      <w:r w:rsidR="00AD6A37" w:rsidRPr="000C47BF">
        <w:tab/>
        <w:t>Rel-17</w:t>
      </w:r>
      <w:r w:rsidR="00AD6A37" w:rsidRPr="000C47BF">
        <w:tab/>
      </w:r>
      <w:hyperlink r:id="rId1237" w:history="1">
        <w:r>
          <w:rPr>
            <w:rStyle w:val="Hyperlink"/>
          </w:rPr>
          <w:t>R2-2105921</w:t>
        </w:r>
      </w:hyperlink>
    </w:p>
    <w:p w14:paraId="596FD510" w14:textId="77777777" w:rsidR="00AD6A37" w:rsidRPr="000C47BF" w:rsidRDefault="00AD6A37" w:rsidP="00AD6A37">
      <w:pPr>
        <w:pStyle w:val="Doc-text2"/>
        <w:rPr>
          <w:i/>
          <w:iCs/>
        </w:rPr>
      </w:pPr>
      <w:r w:rsidRPr="000C47BF">
        <w:rPr>
          <w:i/>
          <w:iCs/>
        </w:rPr>
        <w:t>Proposal: A single value of voice for paging cause indication with parallel list approach should be adopted to introduce paging cause for voice indication.</w:t>
      </w:r>
    </w:p>
    <w:p w14:paraId="324DA8E5" w14:textId="7CE96387" w:rsidR="00AD6A37" w:rsidRPr="000C47BF" w:rsidRDefault="00176FE9" w:rsidP="00AD6A37">
      <w:pPr>
        <w:pStyle w:val="Doc-title"/>
        <w:rPr>
          <w:rStyle w:val="Hyperlink"/>
          <w:color w:val="auto"/>
        </w:rPr>
      </w:pPr>
      <w:hyperlink r:id="rId1238" w:history="1">
        <w:r>
          <w:rPr>
            <w:rStyle w:val="Hyperlink"/>
          </w:rPr>
          <w:t>R2-2108727</w:t>
        </w:r>
      </w:hyperlink>
      <w:r w:rsidR="00AD6A37" w:rsidRPr="000C47BF">
        <w:tab/>
        <w:t>Support of Paging Cause</w:t>
      </w:r>
      <w:r w:rsidR="00AD6A37" w:rsidRPr="000C47BF">
        <w:tab/>
        <w:t>LG Electronics</w:t>
      </w:r>
      <w:r w:rsidR="00AD6A37" w:rsidRPr="000C47BF">
        <w:tab/>
        <w:t>discussion</w:t>
      </w:r>
      <w:r w:rsidR="00AD6A37" w:rsidRPr="000C47BF">
        <w:tab/>
        <w:t>Rel-17</w:t>
      </w:r>
      <w:r w:rsidR="00AD6A37" w:rsidRPr="000C47BF">
        <w:tab/>
        <w:t>LTE_NR_MUSIM-Core</w:t>
      </w:r>
      <w:r w:rsidR="00AD6A37" w:rsidRPr="000C47BF">
        <w:tab/>
      </w:r>
      <w:hyperlink r:id="rId1239" w:history="1">
        <w:r>
          <w:rPr>
            <w:rStyle w:val="Hyperlink"/>
          </w:rPr>
          <w:t>R2-2106111</w:t>
        </w:r>
      </w:hyperlink>
    </w:p>
    <w:p w14:paraId="68552A1D" w14:textId="77777777" w:rsidR="00AD6A37" w:rsidRPr="000C47BF" w:rsidRDefault="00AD6A37" w:rsidP="00AD6A37">
      <w:pPr>
        <w:pStyle w:val="Doc-text2"/>
        <w:rPr>
          <w:i/>
          <w:iCs/>
        </w:rPr>
      </w:pPr>
      <w:r w:rsidRPr="000C47BF">
        <w:rPr>
          <w:i/>
          <w:iCs/>
        </w:rPr>
        <w:t xml:space="preserve">Proposal 1. For paging cause, RAN2 adds 1-bit information to indicate voice service in the paging message. </w:t>
      </w:r>
    </w:p>
    <w:p w14:paraId="263D7AF8" w14:textId="77777777" w:rsidR="00AD6A37" w:rsidRPr="000C47BF" w:rsidRDefault="00AD6A37" w:rsidP="00AD6A37">
      <w:pPr>
        <w:pStyle w:val="Doc-text2"/>
        <w:rPr>
          <w:i/>
          <w:iCs/>
        </w:rPr>
      </w:pPr>
      <w:r w:rsidRPr="000C47BF">
        <w:rPr>
          <w:i/>
          <w:iCs/>
        </w:rPr>
        <w:t>Proposal 2. For paging cause, RAN2 adds 1-bit information to discriminate whether to support the paging cause feature in system information.</w:t>
      </w:r>
    </w:p>
    <w:p w14:paraId="1FA34D2B" w14:textId="23426CFC" w:rsidR="00AD6A37" w:rsidRPr="000C47BF" w:rsidRDefault="00176FE9" w:rsidP="00AD6A37">
      <w:pPr>
        <w:pStyle w:val="Doc-title"/>
      </w:pPr>
      <w:hyperlink r:id="rId1240" w:history="1">
        <w:r>
          <w:rPr>
            <w:rStyle w:val="Hyperlink"/>
          </w:rPr>
          <w:t>R2-2107379</w:t>
        </w:r>
      </w:hyperlink>
      <w:r w:rsidR="00AD6A37" w:rsidRPr="000C47BF">
        <w:tab/>
        <w:t>Paging Prioritization</w:t>
      </w:r>
      <w:r w:rsidR="00AD6A37" w:rsidRPr="000C47BF">
        <w:tab/>
        <w:t>Qualcomm Incorporated</w:t>
      </w:r>
      <w:r w:rsidR="00AD6A37" w:rsidRPr="000C47BF">
        <w:tab/>
        <w:t>discussion</w:t>
      </w:r>
    </w:p>
    <w:p w14:paraId="56D432A0" w14:textId="77777777" w:rsidR="00AD6A37" w:rsidRPr="000C47BF" w:rsidRDefault="00AD6A37" w:rsidP="00AD6A37">
      <w:pPr>
        <w:pStyle w:val="Doc-text2"/>
        <w:rPr>
          <w:i/>
          <w:iCs/>
        </w:rPr>
      </w:pPr>
      <w:r w:rsidRPr="000C47BF">
        <w:rPr>
          <w:i/>
          <w:iCs/>
        </w:rPr>
        <w:t>Observation 1: The paging message will include an indication that the cause of the page is for IMS voice.</w:t>
      </w:r>
    </w:p>
    <w:p w14:paraId="25A71352" w14:textId="77777777" w:rsidR="00AD6A37" w:rsidRPr="005527B1" w:rsidRDefault="00AD6A37" w:rsidP="00AD6A37">
      <w:pPr>
        <w:pStyle w:val="Doc-text2"/>
        <w:rPr>
          <w:i/>
          <w:iCs/>
        </w:rPr>
      </w:pPr>
      <w:r w:rsidRPr="005527B1">
        <w:rPr>
          <w:i/>
          <w:iCs/>
        </w:rPr>
        <w:lastRenderedPageBreak/>
        <w:t>Observation 2: The NW will use this indication when the UE supports such indication. Since the capability will be at NAS layer, this has no RAN2 impact.</w:t>
      </w:r>
    </w:p>
    <w:p w14:paraId="159CF98C" w14:textId="77777777" w:rsidR="00AD6A37" w:rsidRPr="005527B1" w:rsidRDefault="00AD6A37" w:rsidP="00AD6A37">
      <w:pPr>
        <w:pStyle w:val="Doc-text2"/>
        <w:rPr>
          <w:i/>
          <w:iCs/>
        </w:rPr>
      </w:pPr>
      <w:r w:rsidRPr="005527B1">
        <w:rPr>
          <w:i/>
          <w:iCs/>
        </w:rPr>
        <w:t>Observation 3: The UE should be capable of differentiation between Paging from a network that does not support the Paging Cause Indication for Voice Service feature and Paging without the Voice Service Indication.</w:t>
      </w:r>
    </w:p>
    <w:p w14:paraId="421E31A6" w14:textId="77777777" w:rsidR="00AD6A37" w:rsidRPr="005527B1" w:rsidRDefault="00AD6A37" w:rsidP="00AD6A37">
      <w:pPr>
        <w:pStyle w:val="Doc-text2"/>
        <w:rPr>
          <w:i/>
          <w:iCs/>
        </w:rPr>
      </w:pPr>
      <w:r w:rsidRPr="005527B1">
        <w:rPr>
          <w:i/>
          <w:iCs/>
        </w:rPr>
        <w:t>Observation 4: To fullfill the requirement in Observation 3, SA2 relies on RAN2 decision.</w:t>
      </w:r>
    </w:p>
    <w:p w14:paraId="1B637337" w14:textId="77777777" w:rsidR="00AD6A37" w:rsidRPr="005527B1" w:rsidRDefault="00AD6A37" w:rsidP="00AD6A37">
      <w:pPr>
        <w:pStyle w:val="Doc-text2"/>
        <w:rPr>
          <w:i/>
          <w:iCs/>
        </w:rPr>
      </w:pPr>
      <w:r w:rsidRPr="005527B1">
        <w:rPr>
          <w:i/>
          <w:iCs/>
        </w:rPr>
        <w:t>Proposal 1: A new cause value is added to the paging message (in PagingRecord) in both LTE and NR to indicate the cause as IMS voice.</w:t>
      </w:r>
    </w:p>
    <w:p w14:paraId="5147CA83" w14:textId="77777777" w:rsidR="00AD6A37" w:rsidRPr="005527B1" w:rsidRDefault="00AD6A37" w:rsidP="00AD6A37">
      <w:pPr>
        <w:pStyle w:val="Doc-text2"/>
        <w:rPr>
          <w:i/>
          <w:iCs/>
        </w:rPr>
      </w:pPr>
      <w:r w:rsidRPr="005527B1">
        <w:rPr>
          <w:i/>
          <w:iCs/>
        </w:rPr>
        <w:t>Proposal 2: RAN2 to select between the following options to differentiate between Paging from a network that does not support the Paging Cause Indication for Voice Service feature and Paging without the Voice Service Indication:</w:t>
      </w:r>
      <w:r w:rsidRPr="005527B1">
        <w:rPr>
          <w:i/>
          <w:iCs/>
        </w:rPr>
        <w:tab/>
      </w:r>
    </w:p>
    <w:p w14:paraId="4A30F302" w14:textId="77777777" w:rsidR="00AD6A37" w:rsidRPr="005527B1" w:rsidRDefault="00AD6A37" w:rsidP="00AD6A37">
      <w:pPr>
        <w:pStyle w:val="Doc-text2"/>
        <w:rPr>
          <w:i/>
          <w:iCs/>
        </w:rPr>
      </w:pPr>
      <w:r w:rsidRPr="005527B1">
        <w:rPr>
          <w:i/>
          <w:iCs/>
        </w:rPr>
        <w:t>Option A: The new cause indication in the paging message has two values of “voice” and “other”.</w:t>
      </w:r>
    </w:p>
    <w:p w14:paraId="52E77163" w14:textId="77777777" w:rsidR="00AD6A37" w:rsidRPr="005527B1" w:rsidRDefault="00AD6A37" w:rsidP="00AD6A37">
      <w:pPr>
        <w:pStyle w:val="Doc-text2"/>
        <w:rPr>
          <w:i/>
          <w:iCs/>
        </w:rPr>
      </w:pPr>
      <w:r w:rsidRPr="005527B1">
        <w:rPr>
          <w:i/>
          <w:iCs/>
        </w:rPr>
        <w:t>Option B: The support for the Paging Cause Indication for Voice Service is broadcast in SIB1.</w:t>
      </w:r>
    </w:p>
    <w:p w14:paraId="13F5BEC1" w14:textId="45AB45C6" w:rsidR="00AD6A37" w:rsidRDefault="00176FE9" w:rsidP="00AD6A37">
      <w:pPr>
        <w:pStyle w:val="Doc-title"/>
      </w:pPr>
      <w:hyperlink r:id="rId1241" w:history="1">
        <w:r>
          <w:rPr>
            <w:rStyle w:val="Hyperlink"/>
          </w:rPr>
          <w:t>R2-2107298</w:t>
        </w:r>
      </w:hyperlink>
      <w:r w:rsidR="00AD6A37">
        <w:tab/>
        <w:t>Solution analysis for supporting Multi-SIM paging cause</w:t>
      </w:r>
      <w:r w:rsidR="00AD6A37">
        <w:tab/>
        <w:t>Intel Corporation</w:t>
      </w:r>
      <w:r w:rsidR="00AD6A37">
        <w:tab/>
        <w:t>discussion</w:t>
      </w:r>
      <w:r w:rsidR="00AD6A37">
        <w:tab/>
        <w:t>Rel-17</w:t>
      </w:r>
      <w:r w:rsidR="00AD6A37">
        <w:tab/>
        <w:t>LTE_NR_MUSIM-Core</w:t>
      </w:r>
    </w:p>
    <w:p w14:paraId="55A3B925" w14:textId="77777777" w:rsidR="00AD6A37" w:rsidRPr="002A4CF0" w:rsidRDefault="00AD6A37" w:rsidP="00AD6A37">
      <w:pPr>
        <w:pStyle w:val="Doc-text2"/>
        <w:rPr>
          <w:i/>
          <w:iCs/>
        </w:rPr>
      </w:pPr>
      <w:r w:rsidRPr="002A4CF0">
        <w:rPr>
          <w:i/>
          <w:iCs/>
        </w:rPr>
        <w:t>Proposal 1: RAN2 to agree that MUSIM UE discriminates whether it is paged from RAN supporting paging cause feature or not, by just receiving Uu paging message (i.e. no additional indication is needed outside Uu paging message to inform RAN’s support of paging cause feature or not).</w:t>
      </w:r>
    </w:p>
    <w:p w14:paraId="0502A1C7" w14:textId="77777777" w:rsidR="00AD6A37" w:rsidRPr="002A4CF0" w:rsidRDefault="00AD6A37" w:rsidP="00AD6A37">
      <w:pPr>
        <w:pStyle w:val="Doc-text2"/>
        <w:rPr>
          <w:i/>
          <w:iCs/>
        </w:rPr>
      </w:pPr>
      <w:r w:rsidRPr="002A4CF0">
        <w:rPr>
          <w:i/>
          <w:iCs/>
        </w:rPr>
        <w:t>Proposal 2: Do not extend the legacy PagingRecord IE for paging cause.</w:t>
      </w:r>
    </w:p>
    <w:p w14:paraId="510500E5" w14:textId="77777777" w:rsidR="00AD6A37" w:rsidRPr="002A4CF0" w:rsidRDefault="00AD6A37" w:rsidP="00AD6A37">
      <w:pPr>
        <w:pStyle w:val="Doc-text2"/>
        <w:rPr>
          <w:i/>
          <w:iCs/>
        </w:rPr>
      </w:pPr>
      <w:r w:rsidRPr="002A4CF0">
        <w:rPr>
          <w:i/>
          <w:iCs/>
        </w:rPr>
        <w:t xml:space="preserve">Observation: There is not a big difference between the different ASN.1 coding options for non-critical extension of Paging PDU.  </w:t>
      </w:r>
    </w:p>
    <w:p w14:paraId="48003479" w14:textId="77777777" w:rsidR="00AD6A37" w:rsidRPr="002A4CF0" w:rsidRDefault="00AD6A37" w:rsidP="00AD6A37">
      <w:pPr>
        <w:pStyle w:val="Doc-text2"/>
        <w:rPr>
          <w:i/>
          <w:iCs/>
        </w:rPr>
      </w:pPr>
      <w:r w:rsidRPr="002A4CF0">
        <w:rPr>
          <w:i/>
          <w:iCs/>
        </w:rPr>
        <w:t>Proposal 3: Introduce an explicit indication of network support for voice cause in Paging message.  Choose between the options b) and d) for indication “voice” cause.</w:t>
      </w:r>
    </w:p>
    <w:p w14:paraId="4AE9D348" w14:textId="77777777" w:rsidR="00AD6A37" w:rsidRDefault="00AD6A37" w:rsidP="00AD6A37">
      <w:pPr>
        <w:pStyle w:val="Doc-text2"/>
        <w:rPr>
          <w:i/>
          <w:iCs/>
        </w:rPr>
      </w:pPr>
    </w:p>
    <w:p w14:paraId="075B5C62" w14:textId="77777777" w:rsidR="00AD6A37" w:rsidRDefault="00AD6A37" w:rsidP="00AD6A37">
      <w:pPr>
        <w:pStyle w:val="Doc-text2"/>
        <w:rPr>
          <w:i/>
          <w:iCs/>
        </w:rPr>
      </w:pPr>
    </w:p>
    <w:p w14:paraId="56F3CC4E" w14:textId="77777777" w:rsidR="00AD6A37" w:rsidRPr="00195F50" w:rsidRDefault="00AD6A37" w:rsidP="00AD6A37">
      <w:pPr>
        <w:pStyle w:val="BoldComments"/>
      </w:pPr>
      <w:r>
        <w:t>Web Conf (</w:t>
      </w:r>
      <w:r w:rsidRPr="00195F50">
        <w:t>2nd week Friday</w:t>
      </w:r>
      <w:r>
        <w:t>)</w:t>
      </w:r>
      <w:r w:rsidRPr="00195F50">
        <w:t xml:space="preserve"> (1)</w:t>
      </w:r>
    </w:p>
    <w:p w14:paraId="61F1A8B9" w14:textId="77777777" w:rsidR="00AD6A37" w:rsidRPr="004D1D55" w:rsidRDefault="00AD6A37" w:rsidP="00AD6A37">
      <w:pPr>
        <w:pStyle w:val="Agreement"/>
        <w:tabs>
          <w:tab w:val="clear" w:pos="9990"/>
        </w:tabs>
        <w:overflowPunct/>
        <w:autoSpaceDE/>
        <w:autoSpaceDN/>
        <w:adjustRightInd/>
        <w:ind w:left="1619" w:hanging="360"/>
        <w:textAlignment w:val="auto"/>
      </w:pPr>
      <w:r w:rsidRPr="004D1D55">
        <w:t>Discuss further details in post-meeting email discussion [236] (</w:t>
      </w:r>
      <w:r>
        <w:t>Huawei</w:t>
      </w:r>
      <w:r w:rsidRPr="004D1D55">
        <w:t>)</w:t>
      </w:r>
    </w:p>
    <w:p w14:paraId="0EE299A0" w14:textId="77777777" w:rsidR="00AD6A37" w:rsidRDefault="00AD6A37" w:rsidP="00AD6A37">
      <w:pPr>
        <w:pStyle w:val="Doc-text2"/>
        <w:ind w:left="0" w:firstLine="0"/>
        <w:rPr>
          <w:i/>
          <w:iCs/>
        </w:rPr>
      </w:pPr>
    </w:p>
    <w:p w14:paraId="262C4F7E" w14:textId="77777777" w:rsidR="00AD6A37" w:rsidRDefault="00AD6A37" w:rsidP="00AD6A37">
      <w:pPr>
        <w:pStyle w:val="EmailDiscussion"/>
        <w:overflowPunct/>
        <w:autoSpaceDE/>
        <w:autoSpaceDN/>
        <w:adjustRightInd/>
        <w:ind w:left="1619" w:hanging="360"/>
        <w:textAlignment w:val="auto"/>
      </w:pPr>
      <w:r>
        <w:t xml:space="preserve">[Post115-e][236][NR] </w:t>
      </w:r>
      <w:r w:rsidRPr="00B926EB">
        <w:t>Paging with service indication</w:t>
      </w:r>
      <w:r>
        <w:t xml:space="preserve"> (Huawei)</w:t>
      </w:r>
    </w:p>
    <w:p w14:paraId="0CF24960" w14:textId="77777777" w:rsidR="00AD6A37" w:rsidRDefault="00AD6A37" w:rsidP="00AD6A37">
      <w:pPr>
        <w:pStyle w:val="EmailDiscussion2"/>
      </w:pPr>
      <w:r>
        <w:tab/>
        <w:t xml:space="preserve">Scope: </w:t>
      </w:r>
      <w:r w:rsidRPr="00C53723">
        <w:t xml:space="preserve">Discuss remaining open issues for paging with service indication and try to have draft </w:t>
      </w:r>
      <w:r>
        <w:t>CRs</w:t>
      </w:r>
      <w:r w:rsidRPr="00C53723">
        <w:t xml:space="preserve"> to illustrate the necessary modifications</w:t>
      </w:r>
      <w:r>
        <w:t xml:space="preserve"> to specifications. Can discuss which specifications are affected. Can also discuss AS/NAS interactions with paging cause.</w:t>
      </w:r>
    </w:p>
    <w:p w14:paraId="45F5AEFB" w14:textId="77777777" w:rsidR="00AD6A37" w:rsidRDefault="00AD6A37" w:rsidP="00AD6A37">
      <w:pPr>
        <w:pStyle w:val="EmailDiscussion2"/>
      </w:pPr>
      <w:r>
        <w:tab/>
        <w:t>Intended outcome: report + draft CRs</w:t>
      </w:r>
    </w:p>
    <w:p w14:paraId="7D46BB7B" w14:textId="77777777" w:rsidR="00AD6A37" w:rsidRDefault="00AD6A37" w:rsidP="00AD6A37">
      <w:pPr>
        <w:pStyle w:val="EmailDiscussion2"/>
      </w:pPr>
      <w:r>
        <w:tab/>
        <w:t>Deadline:  Long</w:t>
      </w:r>
    </w:p>
    <w:p w14:paraId="1D9357E5" w14:textId="77777777" w:rsidR="00AD6A37" w:rsidRDefault="00AD6A37" w:rsidP="00AD6A37">
      <w:pPr>
        <w:pStyle w:val="EmailDiscussion2"/>
      </w:pPr>
    </w:p>
    <w:p w14:paraId="389FA98F" w14:textId="77777777" w:rsidR="00AD6A37" w:rsidRPr="00C53723" w:rsidRDefault="00AD6A37" w:rsidP="00AD6A37">
      <w:pPr>
        <w:pStyle w:val="Doc-text2"/>
      </w:pPr>
    </w:p>
    <w:p w14:paraId="6038A3B8" w14:textId="0951EDEB" w:rsidR="00AD6A37" w:rsidRPr="000C47BF" w:rsidRDefault="00176FE9" w:rsidP="00AD6A37">
      <w:pPr>
        <w:pStyle w:val="Doc-title"/>
        <w:rPr>
          <w:u w:val="single"/>
        </w:rPr>
      </w:pPr>
      <w:hyperlink r:id="rId1242" w:history="1">
        <w:r>
          <w:rPr>
            <w:rStyle w:val="Hyperlink"/>
          </w:rPr>
          <w:t>R2-2108549</w:t>
        </w:r>
      </w:hyperlink>
      <w:r w:rsidR="00AD6A37">
        <w:tab/>
        <w:t>Discussion on paging service indication for MUSIM</w:t>
      </w:r>
      <w:r w:rsidR="00AD6A37">
        <w:tab/>
        <w:t>Futurewei Technologies</w:t>
      </w:r>
      <w:r w:rsidR="00AD6A37">
        <w:tab/>
        <w:t>discussion</w:t>
      </w:r>
      <w:r w:rsidR="00AD6A37" w:rsidRPr="000C47BF">
        <w:tab/>
      </w:r>
      <w:hyperlink r:id="rId1243" w:history="1">
        <w:r>
          <w:rPr>
            <w:rStyle w:val="Hyperlink"/>
          </w:rPr>
          <w:t>R2-2105451</w:t>
        </w:r>
      </w:hyperlink>
    </w:p>
    <w:p w14:paraId="77EDC2B3" w14:textId="787C8D06" w:rsidR="00AD6A37" w:rsidRPr="000C47BF" w:rsidRDefault="00176FE9" w:rsidP="00AD6A37">
      <w:pPr>
        <w:pStyle w:val="Doc-title"/>
      </w:pPr>
      <w:hyperlink r:id="rId1244" w:history="1">
        <w:r>
          <w:rPr>
            <w:rStyle w:val="Hyperlink"/>
          </w:rPr>
          <w:t>R2-2107028</w:t>
        </w:r>
      </w:hyperlink>
      <w:r w:rsidR="00AD6A37" w:rsidRPr="000C47BF">
        <w:tab/>
        <w:t>Paging with Service Indication</w:t>
      </w:r>
      <w:r w:rsidR="00AD6A37" w:rsidRPr="000C47BF">
        <w:tab/>
        <w:t>OPPO</w:t>
      </w:r>
      <w:r w:rsidR="00AD6A37" w:rsidRPr="000C47BF">
        <w:tab/>
        <w:t>discussion</w:t>
      </w:r>
      <w:r w:rsidR="00AD6A37" w:rsidRPr="000C47BF">
        <w:tab/>
        <w:t>Rel-17</w:t>
      </w:r>
      <w:r w:rsidR="00AD6A37" w:rsidRPr="000C47BF">
        <w:tab/>
        <w:t>LTE_NR_MUSIM-Core</w:t>
      </w:r>
    </w:p>
    <w:p w14:paraId="77534CB4" w14:textId="6C1E6DA4" w:rsidR="00AD6A37" w:rsidRDefault="00176FE9" w:rsidP="00AD6A37">
      <w:pPr>
        <w:pStyle w:val="Doc-title"/>
      </w:pPr>
      <w:hyperlink r:id="rId1245" w:history="1">
        <w:r>
          <w:rPr>
            <w:rStyle w:val="Hyperlink"/>
          </w:rPr>
          <w:t>R2-2107180</w:t>
        </w:r>
      </w:hyperlink>
      <w:r w:rsidR="00AD6A37" w:rsidRPr="000C47BF">
        <w:tab/>
        <w:t>Further discussion on introduction of paging cause</w:t>
      </w:r>
      <w:r w:rsidR="00AD6A37" w:rsidRPr="000C47BF">
        <w:tab/>
        <w:t>China Telecommunications</w:t>
      </w:r>
      <w:r w:rsidR="00AD6A37">
        <w:tab/>
        <w:t>discussion</w:t>
      </w:r>
    </w:p>
    <w:p w14:paraId="51B28303" w14:textId="03FFF586" w:rsidR="00AD6A37" w:rsidRDefault="00176FE9" w:rsidP="00AD6A37">
      <w:pPr>
        <w:pStyle w:val="Doc-title"/>
      </w:pPr>
      <w:hyperlink r:id="rId1246" w:history="1">
        <w:r>
          <w:rPr>
            <w:rStyle w:val="Hyperlink"/>
          </w:rPr>
          <w:t>R2-2107349</w:t>
        </w:r>
      </w:hyperlink>
      <w:r w:rsidR="00AD6A37">
        <w:tab/>
        <w:t>Discussion on the transmission of paging cause</w:t>
      </w:r>
      <w:r w:rsidR="00AD6A37">
        <w:tab/>
        <w:t>Spreadtrum Communications</w:t>
      </w:r>
      <w:r w:rsidR="00AD6A37">
        <w:tab/>
        <w:t>discussion</w:t>
      </w:r>
      <w:r w:rsidR="00AD6A37">
        <w:tab/>
        <w:t>Rel-17</w:t>
      </w:r>
    </w:p>
    <w:p w14:paraId="4858DA0A" w14:textId="43DF9CE2" w:rsidR="00AD6A37" w:rsidRDefault="00176FE9" w:rsidP="00AD6A37">
      <w:pPr>
        <w:pStyle w:val="Doc-title"/>
      </w:pPr>
      <w:hyperlink r:id="rId1247" w:history="1">
        <w:r>
          <w:rPr>
            <w:rStyle w:val="Hyperlink"/>
          </w:rPr>
          <w:t>R2-2107350</w:t>
        </w:r>
      </w:hyperlink>
      <w:r w:rsidR="00AD6A37">
        <w:tab/>
        <w:t>Supporting of Paging Cause Solution detection</w:t>
      </w:r>
      <w:r w:rsidR="00AD6A37">
        <w:tab/>
        <w:t>Spreadtrum Communications</w:t>
      </w:r>
      <w:r w:rsidR="00AD6A37">
        <w:tab/>
        <w:t>discussion</w:t>
      </w:r>
      <w:r w:rsidR="00AD6A37">
        <w:tab/>
        <w:t>Rel-17</w:t>
      </w:r>
    </w:p>
    <w:p w14:paraId="13B18435" w14:textId="18C0EB21" w:rsidR="00AD6A37" w:rsidRDefault="00176FE9" w:rsidP="00AD6A37">
      <w:pPr>
        <w:pStyle w:val="Doc-title"/>
      </w:pPr>
      <w:hyperlink r:id="rId1248" w:history="1">
        <w:r>
          <w:rPr>
            <w:rStyle w:val="Hyperlink"/>
          </w:rPr>
          <w:t>R2-2107809</w:t>
        </w:r>
      </w:hyperlink>
      <w:r w:rsidR="00AD6A37">
        <w:tab/>
        <w:t>Service type Indication in paging for LTE/EPC</w:t>
      </w:r>
      <w:r w:rsidR="00AD6A37">
        <w:tab/>
        <w:t>Nokia, Nokia Shanghai Bell</w:t>
      </w:r>
      <w:r w:rsidR="00AD6A37">
        <w:tab/>
        <w:t>discussion</w:t>
      </w:r>
      <w:r w:rsidR="00AD6A37">
        <w:tab/>
        <w:t>Rel-17</w:t>
      </w:r>
    </w:p>
    <w:p w14:paraId="1C299F2D" w14:textId="48D90CFE" w:rsidR="00AD6A37" w:rsidRDefault="00176FE9" w:rsidP="00AD6A37">
      <w:pPr>
        <w:pStyle w:val="Doc-title"/>
      </w:pPr>
      <w:hyperlink r:id="rId1249" w:history="1">
        <w:r>
          <w:rPr>
            <w:rStyle w:val="Hyperlink"/>
          </w:rPr>
          <w:t>R2-2107858</w:t>
        </w:r>
      </w:hyperlink>
      <w:r w:rsidR="00AD6A37">
        <w:tab/>
        <w:t>Introduction of Paging Cause</w:t>
      </w:r>
      <w:r w:rsidR="00AD6A37">
        <w:tab/>
        <w:t>vivo</w:t>
      </w:r>
      <w:r w:rsidR="00AD6A37">
        <w:tab/>
        <w:t>discussion</w:t>
      </w:r>
    </w:p>
    <w:p w14:paraId="03CC447D" w14:textId="41D43EFF" w:rsidR="00AD6A37" w:rsidRDefault="00176FE9" w:rsidP="00AD6A37">
      <w:pPr>
        <w:pStyle w:val="Doc-title"/>
      </w:pPr>
      <w:hyperlink r:id="rId1250" w:history="1">
        <w:r>
          <w:rPr>
            <w:rStyle w:val="Hyperlink"/>
          </w:rPr>
          <w:t>R2-2107928</w:t>
        </w:r>
      </w:hyperlink>
      <w:r w:rsidR="00AD6A37">
        <w:tab/>
        <w:t>Discussion on support of paging cause for Multi-USIM devices</w:t>
      </w:r>
      <w:r w:rsidR="00AD6A37">
        <w:tab/>
        <w:t>Samsung Electronics Co., Ltd</w:t>
      </w:r>
      <w:r w:rsidR="00AD6A37">
        <w:tab/>
        <w:t>discussion</w:t>
      </w:r>
      <w:r w:rsidR="00AD6A37">
        <w:tab/>
        <w:t>Rel-17</w:t>
      </w:r>
      <w:r w:rsidR="00AD6A37">
        <w:tab/>
        <w:t>LTE_NR_MUSIM-Core</w:t>
      </w:r>
    </w:p>
    <w:p w14:paraId="4E6C194B" w14:textId="14739E66" w:rsidR="00AD6A37" w:rsidRDefault="00176FE9" w:rsidP="00AD6A37">
      <w:pPr>
        <w:pStyle w:val="Doc-title"/>
      </w:pPr>
      <w:hyperlink r:id="rId1251" w:history="1">
        <w:r>
          <w:rPr>
            <w:rStyle w:val="Hyperlink"/>
          </w:rPr>
          <w:t>R2-2107976</w:t>
        </w:r>
      </w:hyperlink>
      <w:r w:rsidR="00AD6A37">
        <w:tab/>
        <w:t>Introduction of a Paging cause indication</w:t>
      </w:r>
      <w:r w:rsidR="00AD6A37">
        <w:tab/>
        <w:t>Ericsson</w:t>
      </w:r>
      <w:r w:rsidR="00AD6A37">
        <w:tab/>
        <w:t>discussion</w:t>
      </w:r>
    </w:p>
    <w:p w14:paraId="241340B1" w14:textId="5D426502" w:rsidR="00AD6A37" w:rsidRDefault="00176FE9" w:rsidP="00AD6A37">
      <w:pPr>
        <w:pStyle w:val="Doc-title"/>
      </w:pPr>
      <w:hyperlink r:id="rId1252" w:history="1">
        <w:r>
          <w:rPr>
            <w:rStyle w:val="Hyperlink"/>
          </w:rPr>
          <w:t>R2-2108074</w:t>
        </w:r>
      </w:hyperlink>
      <w:r w:rsidR="00AD6A37">
        <w:tab/>
        <w:t>Consideration on the Service Indication</w:t>
      </w:r>
      <w:r w:rsidR="00AD6A37">
        <w:tab/>
        <w:t>ZTE Corporation, Sanechips</w:t>
      </w:r>
      <w:r w:rsidR="00AD6A37">
        <w:tab/>
        <w:t>discussion</w:t>
      </w:r>
      <w:r w:rsidR="00AD6A37">
        <w:tab/>
        <w:t>Rel-17</w:t>
      </w:r>
      <w:r w:rsidR="00AD6A37">
        <w:tab/>
        <w:t>LTE_NR_MUSIM-Core</w:t>
      </w:r>
    </w:p>
    <w:p w14:paraId="11A5961A" w14:textId="13C78992" w:rsidR="00AD6A37" w:rsidRDefault="00176FE9" w:rsidP="00AD6A37">
      <w:pPr>
        <w:pStyle w:val="Doc-title"/>
      </w:pPr>
      <w:hyperlink r:id="rId1253" w:history="1">
        <w:r>
          <w:rPr>
            <w:rStyle w:val="Hyperlink"/>
          </w:rPr>
          <w:t>R2-2108738</w:t>
        </w:r>
      </w:hyperlink>
      <w:r w:rsidR="00AD6A37">
        <w:tab/>
        <w:t>Paging with service indication</w:t>
      </w:r>
      <w:r w:rsidR="00AD6A37">
        <w:tab/>
        <w:t>MediaTek Inc.</w:t>
      </w:r>
      <w:r w:rsidR="00AD6A37">
        <w:tab/>
        <w:t>discussion</w:t>
      </w:r>
      <w:r w:rsidR="00AD6A37">
        <w:tab/>
        <w:t>Rel-17</w:t>
      </w:r>
      <w:r w:rsidR="00AD6A37">
        <w:tab/>
        <w:t>LTE_NR_MUSIM-Core</w:t>
      </w:r>
      <w:r w:rsidR="00AD6A37">
        <w:tab/>
      </w:r>
      <w:hyperlink r:id="rId1254" w:history="1">
        <w:r>
          <w:rPr>
            <w:rStyle w:val="Hyperlink"/>
          </w:rPr>
          <w:t>R2-2106353</w:t>
        </w:r>
      </w:hyperlink>
    </w:p>
    <w:p w14:paraId="185AEBEC" w14:textId="6F2EC308" w:rsidR="000B0612" w:rsidRDefault="000B0612" w:rsidP="000B0612">
      <w:pPr>
        <w:pStyle w:val="Doc-text2"/>
      </w:pPr>
    </w:p>
    <w:p w14:paraId="6FFCF92C" w14:textId="77777777" w:rsidR="000C47BF" w:rsidRPr="00E14330" w:rsidRDefault="000C47BF" w:rsidP="000B0612">
      <w:pPr>
        <w:pStyle w:val="Doc-text2"/>
      </w:pPr>
    </w:p>
    <w:p w14:paraId="73198CD4" w14:textId="77777777" w:rsidR="000B0612" w:rsidRPr="00E14330" w:rsidRDefault="000B0612" w:rsidP="000B0612">
      <w:pPr>
        <w:pStyle w:val="Heading2"/>
      </w:pPr>
      <w:bookmarkStart w:id="178" w:name="_Toc82647139"/>
      <w:r w:rsidRPr="00E14330">
        <w:lastRenderedPageBreak/>
        <w:t>8.4</w:t>
      </w:r>
      <w:r w:rsidRPr="00E14330">
        <w:tab/>
        <w:t>NR IAB enhancements</w:t>
      </w:r>
      <w:bookmarkEnd w:id="178"/>
    </w:p>
    <w:p w14:paraId="363CA7E3" w14:textId="77777777" w:rsidR="000B0612" w:rsidRPr="00E14330" w:rsidRDefault="000B0612" w:rsidP="000B0612">
      <w:pPr>
        <w:pStyle w:val="Comments"/>
      </w:pPr>
      <w:r w:rsidRPr="00E14330">
        <w:t>(NR_IAB_enh-Core; leading WG: RAN2; REL-17; WID: RP-211548)</w:t>
      </w:r>
    </w:p>
    <w:p w14:paraId="50018781" w14:textId="77777777" w:rsidR="000B0612" w:rsidRPr="00E14330" w:rsidRDefault="000B0612" w:rsidP="000B0612">
      <w:pPr>
        <w:pStyle w:val="Comments"/>
      </w:pPr>
      <w:r w:rsidRPr="00E14330">
        <w:t>Time budget: 1 TU</w:t>
      </w:r>
    </w:p>
    <w:p w14:paraId="65B84A1C" w14:textId="77777777" w:rsidR="000B0612" w:rsidRPr="00E14330" w:rsidRDefault="000B0612" w:rsidP="000B0612">
      <w:pPr>
        <w:pStyle w:val="Comments"/>
      </w:pPr>
      <w:r w:rsidRPr="00E14330">
        <w:t>Tdoc Limitation: 4 tdocs</w:t>
      </w:r>
    </w:p>
    <w:p w14:paraId="6A0003BD" w14:textId="77777777" w:rsidR="000B0612" w:rsidRPr="00E14330" w:rsidRDefault="000B0612" w:rsidP="000B0612">
      <w:pPr>
        <w:pStyle w:val="Comments"/>
      </w:pPr>
      <w:r w:rsidRPr="00E14330">
        <w:t>Email max expectation: 3-4 threads</w:t>
      </w:r>
    </w:p>
    <w:p w14:paraId="1D9C5542" w14:textId="56F00325" w:rsidR="000B0612" w:rsidRPr="00E14330" w:rsidRDefault="000B0612" w:rsidP="000B0612">
      <w:pPr>
        <w:pStyle w:val="Heading3"/>
      </w:pPr>
      <w:bookmarkStart w:id="179" w:name="_Toc82647140"/>
      <w:r w:rsidRPr="00E14330">
        <w:t>8.4.1</w:t>
      </w:r>
      <w:r w:rsidRPr="00E14330">
        <w:tab/>
        <w:t>Organizational</w:t>
      </w:r>
      <w:bookmarkEnd w:id="179"/>
    </w:p>
    <w:p w14:paraId="117F9886" w14:textId="77777777" w:rsidR="000B0612" w:rsidRDefault="000B0612" w:rsidP="000B0612">
      <w:pPr>
        <w:pStyle w:val="Comments"/>
      </w:pPr>
      <w:r w:rsidRPr="00E14330">
        <w:t>Including work plan and any other rapporteur input.</w:t>
      </w:r>
    </w:p>
    <w:p w14:paraId="670B1475" w14:textId="77777777" w:rsidR="000B0612" w:rsidRPr="00E14330" w:rsidRDefault="000B0612" w:rsidP="000B0612">
      <w:pPr>
        <w:pStyle w:val="Comments"/>
      </w:pPr>
    </w:p>
    <w:p w14:paraId="2F1CCD28" w14:textId="77777777" w:rsidR="000B0612" w:rsidRPr="00442A64" w:rsidRDefault="000B0612" w:rsidP="000B0612">
      <w:pPr>
        <w:pStyle w:val="Comments"/>
      </w:pPr>
      <w:r>
        <w:t>W1 Tuesday initial on-line</w:t>
      </w:r>
    </w:p>
    <w:p w14:paraId="7EF74CA5" w14:textId="48605B86" w:rsidR="000B0612" w:rsidRDefault="00176FE9" w:rsidP="000B0612">
      <w:pPr>
        <w:pStyle w:val="Doc-title"/>
      </w:pPr>
      <w:hyperlink r:id="rId1255" w:history="1">
        <w:r>
          <w:rPr>
            <w:rStyle w:val="Hyperlink"/>
          </w:rPr>
          <w:t>R2-2106948</w:t>
        </w:r>
      </w:hyperlink>
      <w:r w:rsidR="000B0612" w:rsidRPr="00E14330">
        <w:tab/>
        <w:t>LS to RAN2 on reduction of service interruption during intra-donor IAB-node migration (R3-212973; contact: AT&amp;T)</w:t>
      </w:r>
      <w:r w:rsidR="000B0612" w:rsidRPr="00E14330">
        <w:tab/>
        <w:t>RAN3</w:t>
      </w:r>
      <w:r w:rsidR="000B0612" w:rsidRPr="00E14330">
        <w:tab/>
        <w:t>LS in</w:t>
      </w:r>
      <w:r w:rsidR="000B0612" w:rsidRPr="00E14330">
        <w:tab/>
        <w:t>Rel-17</w:t>
      </w:r>
      <w:r w:rsidR="000B0612" w:rsidRPr="00E14330">
        <w:tab/>
        <w:t>NR_IAB_enh-Core</w:t>
      </w:r>
      <w:r w:rsidR="000B0612" w:rsidRPr="00E14330">
        <w:tab/>
        <w:t>To:RAN2</w:t>
      </w:r>
    </w:p>
    <w:p w14:paraId="70446354" w14:textId="77777777" w:rsidR="000B0612" w:rsidRDefault="000B0612" w:rsidP="000B0612">
      <w:pPr>
        <w:pStyle w:val="Doc-text2"/>
      </w:pPr>
      <w:r>
        <w:t>-</w:t>
      </w:r>
      <w:r>
        <w:tab/>
        <w:t xml:space="preserve">Chair wonder how long the UE interruption time is? AT&amp;T think it can be significant. </w:t>
      </w:r>
    </w:p>
    <w:p w14:paraId="0AA3846E" w14:textId="77777777" w:rsidR="000B0612" w:rsidRDefault="000B0612" w:rsidP="000B0612">
      <w:pPr>
        <w:pStyle w:val="Doc-text2"/>
      </w:pPr>
      <w:r>
        <w:t>-</w:t>
      </w:r>
      <w:r>
        <w:tab/>
        <w:t xml:space="preserve">QC think this can be very long, as this includes IP sec tunnel establishment etc, and in R16 this was very sequential. </w:t>
      </w:r>
    </w:p>
    <w:p w14:paraId="3E1C2DA1" w14:textId="50B58D83" w:rsidR="000B0612" w:rsidRPr="000A4D64" w:rsidRDefault="000B0612" w:rsidP="000B0612">
      <w:pPr>
        <w:pStyle w:val="Agreement"/>
        <w:tabs>
          <w:tab w:val="clear" w:pos="9990"/>
        </w:tabs>
        <w:overflowPunct/>
        <w:autoSpaceDE/>
        <w:autoSpaceDN/>
        <w:adjustRightInd/>
        <w:ind w:left="1619" w:hanging="360"/>
        <w:textAlignment w:val="auto"/>
      </w:pPr>
      <w:r>
        <w:t>Noted, we will reply</w:t>
      </w:r>
    </w:p>
    <w:p w14:paraId="5A0F3FC5" w14:textId="77777777" w:rsidR="000B0612" w:rsidRPr="000A4D64" w:rsidRDefault="000B0612" w:rsidP="000B0612">
      <w:pPr>
        <w:pStyle w:val="Doc-text2"/>
      </w:pPr>
    </w:p>
    <w:p w14:paraId="160E50F2" w14:textId="388EA97D" w:rsidR="000B0612" w:rsidRDefault="00176FE9" w:rsidP="000B0612">
      <w:pPr>
        <w:pStyle w:val="Doc-title"/>
      </w:pPr>
      <w:hyperlink r:id="rId1256" w:history="1">
        <w:r>
          <w:rPr>
            <w:rStyle w:val="Hyperlink"/>
          </w:rPr>
          <w:t>R2-2106950</w:t>
        </w:r>
      </w:hyperlink>
      <w:r w:rsidR="000B0612" w:rsidRPr="00E14330">
        <w:tab/>
        <w:t>LS on Inter-donor migration (R3-212981; contact: Samsung)</w:t>
      </w:r>
      <w:r w:rsidR="000B0612" w:rsidRPr="00E14330">
        <w:tab/>
        <w:t>RAN3</w:t>
      </w:r>
      <w:r w:rsidR="000B0612" w:rsidRPr="00E14330">
        <w:tab/>
        <w:t>LS in</w:t>
      </w:r>
      <w:r w:rsidR="000B0612" w:rsidRPr="00E14330">
        <w:tab/>
        <w:t>Rel-17</w:t>
      </w:r>
      <w:r w:rsidR="000B0612" w:rsidRPr="00E14330">
        <w:tab/>
        <w:t>NR_IAB_enh-Core</w:t>
      </w:r>
      <w:r w:rsidR="000B0612" w:rsidRPr="00E14330">
        <w:tab/>
        <w:t>To:RAN1, RAN2, RAN4</w:t>
      </w:r>
    </w:p>
    <w:p w14:paraId="3E44085D" w14:textId="77777777" w:rsidR="000B0612" w:rsidRDefault="000B0612" w:rsidP="000B0612">
      <w:pPr>
        <w:pStyle w:val="Agreement"/>
        <w:tabs>
          <w:tab w:val="clear" w:pos="9990"/>
        </w:tabs>
        <w:overflowPunct/>
        <w:autoSpaceDE/>
        <w:autoSpaceDN/>
        <w:adjustRightInd/>
        <w:ind w:left="1619" w:hanging="360"/>
        <w:textAlignment w:val="auto"/>
      </w:pPr>
      <w:r>
        <w:t xml:space="preserve">Noted, we will attempt to reply </w:t>
      </w:r>
    </w:p>
    <w:p w14:paraId="5301B751" w14:textId="77777777" w:rsidR="000B0612" w:rsidRPr="000A4D64" w:rsidRDefault="000B0612" w:rsidP="000B0612">
      <w:pPr>
        <w:pStyle w:val="Doc-text2"/>
      </w:pPr>
    </w:p>
    <w:p w14:paraId="03E28EF9" w14:textId="79F42593" w:rsidR="000B0612" w:rsidRPr="00E14330" w:rsidRDefault="00176FE9" w:rsidP="000B0612">
      <w:pPr>
        <w:pStyle w:val="Doc-title"/>
      </w:pPr>
      <w:hyperlink r:id="rId1257" w:history="1">
        <w:r>
          <w:rPr>
            <w:rStyle w:val="Hyperlink"/>
          </w:rPr>
          <w:t>R2-2107169</w:t>
        </w:r>
      </w:hyperlink>
      <w:r w:rsidR="000B0612" w:rsidRPr="00E14330">
        <w:tab/>
        <w:t>Updated Rel-17 IAB Workplan</w:t>
      </w:r>
      <w:r w:rsidR="000B0612" w:rsidRPr="00E14330">
        <w:tab/>
        <w:t>Qualcomm Incorporated, Samsung (WI rapporteurs)</w:t>
      </w:r>
      <w:r w:rsidR="000B0612" w:rsidRPr="00E14330">
        <w:tab/>
        <w:t>Work Plan</w:t>
      </w:r>
      <w:r w:rsidR="000B0612" w:rsidRPr="00E14330">
        <w:tab/>
        <w:t>Rel-17</w:t>
      </w:r>
      <w:r w:rsidR="000B0612" w:rsidRPr="00E14330">
        <w:tab/>
        <w:t>NR_IAB_enh</w:t>
      </w:r>
      <w:r w:rsidR="000B0612" w:rsidRPr="00E14330">
        <w:tab/>
      </w:r>
      <w:hyperlink r:id="rId1258" w:history="1">
        <w:r>
          <w:rPr>
            <w:rStyle w:val="Hyperlink"/>
          </w:rPr>
          <w:t>R2-2104858</w:t>
        </w:r>
      </w:hyperlink>
    </w:p>
    <w:p w14:paraId="25939331" w14:textId="77777777" w:rsidR="000B0612" w:rsidRDefault="000B0612" w:rsidP="000B0612">
      <w:pPr>
        <w:pStyle w:val="Agreement"/>
        <w:tabs>
          <w:tab w:val="clear" w:pos="9990"/>
        </w:tabs>
        <w:overflowPunct/>
        <w:autoSpaceDE/>
        <w:autoSpaceDN/>
        <w:adjustRightInd/>
        <w:ind w:left="1619" w:hanging="360"/>
        <w:textAlignment w:val="auto"/>
      </w:pPr>
      <w:r>
        <w:t>Noted</w:t>
      </w:r>
    </w:p>
    <w:p w14:paraId="4D7AC305" w14:textId="77777777" w:rsidR="000B0612" w:rsidRDefault="000B0612" w:rsidP="000B0612">
      <w:pPr>
        <w:pStyle w:val="Doc-text2"/>
      </w:pPr>
    </w:p>
    <w:p w14:paraId="79986C9B" w14:textId="77777777" w:rsidR="000B0612" w:rsidRDefault="000B0612" w:rsidP="000B0612">
      <w:pPr>
        <w:pStyle w:val="EmailDiscussion"/>
        <w:overflowPunct/>
        <w:autoSpaceDE/>
        <w:autoSpaceDN/>
        <w:adjustRightInd/>
        <w:ind w:left="1619" w:hanging="360"/>
        <w:textAlignment w:val="auto"/>
      </w:pPr>
      <w:r>
        <w:t xml:space="preserve">[AT115-e][040][eIAB] Reply </w:t>
      </w:r>
      <w:r w:rsidRPr="00E14330">
        <w:t xml:space="preserve">LS on reduction of service interruption </w:t>
      </w:r>
      <w:r>
        <w:t xml:space="preserve">for </w:t>
      </w:r>
      <w:r w:rsidRPr="00E14330">
        <w:t>intra-donor migration</w:t>
      </w:r>
      <w:r>
        <w:t xml:space="preserve"> (AT&amp;T)</w:t>
      </w:r>
    </w:p>
    <w:p w14:paraId="678B75AF" w14:textId="66CD24A4" w:rsidR="000B0612" w:rsidRDefault="000B0612" w:rsidP="000B0612">
      <w:pPr>
        <w:pStyle w:val="EmailDiscussion2"/>
      </w:pPr>
      <w:r>
        <w:tab/>
        <w:t xml:space="preserve">Scope: Reply to </w:t>
      </w:r>
      <w:hyperlink r:id="rId1259" w:history="1">
        <w:r w:rsidR="00176FE9">
          <w:rPr>
            <w:rStyle w:val="Hyperlink"/>
          </w:rPr>
          <w:t>R2-2106948</w:t>
        </w:r>
      </w:hyperlink>
      <w:r>
        <w:t>.</w:t>
      </w:r>
    </w:p>
    <w:p w14:paraId="6C2EB2AF" w14:textId="77777777" w:rsidR="000B0612" w:rsidRDefault="000B0612" w:rsidP="000B0612">
      <w:pPr>
        <w:pStyle w:val="EmailDiscussion2"/>
      </w:pPr>
      <w:r>
        <w:tab/>
        <w:t>Intended outcome: Approved LS out</w:t>
      </w:r>
    </w:p>
    <w:p w14:paraId="5689C3EE" w14:textId="660F6C41" w:rsidR="000B0612" w:rsidRDefault="000B0612" w:rsidP="000B0612">
      <w:pPr>
        <w:pStyle w:val="EmailDiscussion2"/>
      </w:pPr>
      <w:r>
        <w:tab/>
        <w:t>Deadline: Monday W2 (for CB if needed)</w:t>
      </w:r>
    </w:p>
    <w:p w14:paraId="78B8F7A4" w14:textId="6B013C59" w:rsidR="000C47BF" w:rsidRDefault="000C47BF" w:rsidP="000B0612">
      <w:pPr>
        <w:pStyle w:val="EmailDiscussion2"/>
      </w:pPr>
    </w:p>
    <w:p w14:paraId="29750038" w14:textId="77777777" w:rsidR="000C47BF" w:rsidRDefault="000C47BF" w:rsidP="000B0612">
      <w:pPr>
        <w:pStyle w:val="EmailDiscussion2"/>
      </w:pPr>
    </w:p>
    <w:p w14:paraId="56DB4354" w14:textId="78111903" w:rsidR="000B0612" w:rsidRDefault="00176FE9" w:rsidP="000B0612">
      <w:pPr>
        <w:pStyle w:val="Doc-title"/>
      </w:pPr>
      <w:hyperlink r:id="rId1260" w:history="1">
        <w:r>
          <w:rPr>
            <w:rStyle w:val="Hyperlink"/>
          </w:rPr>
          <w:t>R2-2109107</w:t>
        </w:r>
      </w:hyperlink>
      <w:r w:rsidR="000B0612">
        <w:tab/>
      </w:r>
      <w:r w:rsidR="000B0612" w:rsidRPr="00CD0E95">
        <w:t>Report from [AT115-e][040][eIAB] Reply LS on reduction of service interruption for intra-donor migration (AT&amp;T)</w:t>
      </w:r>
      <w:r w:rsidR="000B0612">
        <w:tab/>
      </w:r>
      <w:r w:rsidR="000B0612">
        <w:tab/>
        <w:t>AT&amp;T</w:t>
      </w:r>
    </w:p>
    <w:p w14:paraId="34B2D43E" w14:textId="77777777" w:rsidR="000B0612" w:rsidRPr="00CD0E95" w:rsidRDefault="000B0612" w:rsidP="000B0612">
      <w:pPr>
        <w:pStyle w:val="Agreement"/>
        <w:tabs>
          <w:tab w:val="clear" w:pos="9990"/>
        </w:tabs>
        <w:overflowPunct/>
        <w:autoSpaceDE/>
        <w:autoSpaceDN/>
        <w:adjustRightInd/>
        <w:ind w:left="1619" w:hanging="360"/>
        <w:textAlignment w:val="auto"/>
      </w:pPr>
      <w:r>
        <w:t xml:space="preserve">[040] Noted, discussion taken into account for the final discussion on the text in the LS out. </w:t>
      </w:r>
    </w:p>
    <w:p w14:paraId="4B85297C" w14:textId="49612098" w:rsidR="000B0612" w:rsidRDefault="00176FE9" w:rsidP="000B0612">
      <w:pPr>
        <w:pStyle w:val="Doc-title"/>
      </w:pPr>
      <w:hyperlink r:id="rId1261" w:history="1">
        <w:r>
          <w:rPr>
            <w:rStyle w:val="Hyperlink"/>
          </w:rPr>
          <w:t>R2-2109108</w:t>
        </w:r>
      </w:hyperlink>
      <w:r w:rsidR="000B0612">
        <w:tab/>
      </w:r>
      <w:r w:rsidR="000B0612" w:rsidRPr="00CD0E95">
        <w:t>Reply LS to RAN3 on reduction of service interruption during intra-donor IAB-node</w:t>
      </w:r>
      <w:r w:rsidR="000B0612">
        <w:tab/>
        <w:t xml:space="preserve">LS out </w:t>
      </w:r>
      <w:r w:rsidR="000B0612">
        <w:tab/>
        <w:t>RAN2</w:t>
      </w:r>
    </w:p>
    <w:p w14:paraId="4E956784" w14:textId="77777777" w:rsidR="000B0612" w:rsidRPr="00CD0E95" w:rsidRDefault="000B0612" w:rsidP="000B0612">
      <w:pPr>
        <w:pStyle w:val="Agreement"/>
        <w:tabs>
          <w:tab w:val="clear" w:pos="9990"/>
        </w:tabs>
        <w:overflowPunct/>
        <w:autoSpaceDE/>
        <w:autoSpaceDN/>
        <w:adjustRightInd/>
        <w:ind w:left="1619" w:hanging="360"/>
        <w:textAlignment w:val="auto"/>
      </w:pPr>
      <w:r>
        <w:t>[040] The LS out is approved</w:t>
      </w:r>
    </w:p>
    <w:p w14:paraId="296F6076" w14:textId="77777777" w:rsidR="000B0612" w:rsidRDefault="000B0612" w:rsidP="000B0612">
      <w:pPr>
        <w:pStyle w:val="EmailDiscussion2"/>
      </w:pPr>
    </w:p>
    <w:p w14:paraId="5B7A8AB3" w14:textId="77777777" w:rsidR="000B0612" w:rsidRDefault="000B0612" w:rsidP="000B0612">
      <w:pPr>
        <w:pStyle w:val="EmailDiscussion"/>
        <w:overflowPunct/>
        <w:autoSpaceDE/>
        <w:autoSpaceDN/>
        <w:adjustRightInd/>
        <w:ind w:left="1619" w:hanging="360"/>
        <w:textAlignment w:val="auto"/>
      </w:pPr>
      <w:r>
        <w:t xml:space="preserve">[AT115-e][041][eIAB] Reply </w:t>
      </w:r>
      <w:r w:rsidRPr="00E14330">
        <w:t xml:space="preserve">LS on </w:t>
      </w:r>
      <w:r>
        <w:t xml:space="preserve">Inter-donor </w:t>
      </w:r>
      <w:r w:rsidRPr="00E14330">
        <w:t>migration</w:t>
      </w:r>
      <w:r>
        <w:t xml:space="preserve"> (Samsung)</w:t>
      </w:r>
    </w:p>
    <w:p w14:paraId="0727CBA6" w14:textId="47AA8CE0" w:rsidR="000B0612" w:rsidRDefault="000B0612" w:rsidP="000B0612">
      <w:pPr>
        <w:pStyle w:val="EmailDiscussion2"/>
      </w:pPr>
      <w:r>
        <w:tab/>
        <w:t xml:space="preserve">Scope: Reply to </w:t>
      </w:r>
      <w:hyperlink r:id="rId1262" w:history="1">
        <w:r w:rsidR="00176FE9">
          <w:rPr>
            <w:rStyle w:val="Hyperlink"/>
          </w:rPr>
          <w:t>R2-2106950</w:t>
        </w:r>
      </w:hyperlink>
      <w:r>
        <w:t xml:space="preserve"> (if possible). </w:t>
      </w:r>
    </w:p>
    <w:p w14:paraId="1CBC51E2" w14:textId="77777777" w:rsidR="000B0612" w:rsidRDefault="000B0612" w:rsidP="000B0612">
      <w:pPr>
        <w:pStyle w:val="EmailDiscussion2"/>
      </w:pPr>
      <w:r>
        <w:tab/>
        <w:t>Intended outcome: Approved LS out</w:t>
      </w:r>
    </w:p>
    <w:p w14:paraId="7F9E15E0" w14:textId="77777777" w:rsidR="000B0612" w:rsidRDefault="000B0612" w:rsidP="000B0612">
      <w:pPr>
        <w:pStyle w:val="EmailDiscussion2"/>
      </w:pPr>
      <w:r>
        <w:tab/>
        <w:t>Deadline: Monday W2 (for CB if needed)</w:t>
      </w:r>
    </w:p>
    <w:p w14:paraId="6EBA3D37" w14:textId="131BDD4D" w:rsidR="000B0612" w:rsidRDefault="000B0612" w:rsidP="000B0612">
      <w:pPr>
        <w:pStyle w:val="EmailDiscussion2"/>
      </w:pPr>
    </w:p>
    <w:p w14:paraId="2F05A0C0" w14:textId="77777777" w:rsidR="000C47BF" w:rsidRDefault="000C47BF" w:rsidP="000B0612">
      <w:pPr>
        <w:pStyle w:val="EmailDiscussion2"/>
      </w:pPr>
    </w:p>
    <w:p w14:paraId="79CB5725" w14:textId="77777777" w:rsidR="000B0612" w:rsidRDefault="000B0612" w:rsidP="000B0612">
      <w:pPr>
        <w:pStyle w:val="Comments"/>
      </w:pPr>
      <w:r>
        <w:t>W2 Tuesday On-line</w:t>
      </w:r>
    </w:p>
    <w:p w14:paraId="08DB2380" w14:textId="0E43E47E" w:rsidR="000B0612" w:rsidRPr="00CD5FFE" w:rsidRDefault="00176FE9" w:rsidP="000B0612">
      <w:pPr>
        <w:pStyle w:val="Doc-title"/>
      </w:pPr>
      <w:hyperlink r:id="rId1263" w:history="1">
        <w:r>
          <w:rPr>
            <w:rStyle w:val="Hyperlink"/>
          </w:rPr>
          <w:t>R2-2109122</w:t>
        </w:r>
      </w:hyperlink>
      <w:r w:rsidR="000B0612">
        <w:tab/>
      </w:r>
      <w:r w:rsidR="000B0612" w:rsidRPr="00442A64">
        <w:t>[Draft] Reply LS on inter-donor migration</w:t>
      </w:r>
      <w:r w:rsidR="000B0612">
        <w:tab/>
        <w:t xml:space="preserve">Samsung </w:t>
      </w:r>
      <w:r w:rsidR="00FA04C8">
        <w:t>LS out</w:t>
      </w:r>
    </w:p>
    <w:p w14:paraId="59ED9F1E" w14:textId="77777777" w:rsidR="000B0612" w:rsidRDefault="000B0612" w:rsidP="000B0612">
      <w:pPr>
        <w:pStyle w:val="Doc-text2"/>
      </w:pPr>
      <w:r>
        <w:t xml:space="preserve">DISCUSSION </w:t>
      </w:r>
    </w:p>
    <w:p w14:paraId="0BFE35E4" w14:textId="77777777" w:rsidR="000B0612" w:rsidRDefault="000B0612" w:rsidP="000B0612">
      <w:pPr>
        <w:pStyle w:val="Doc-text2"/>
      </w:pPr>
      <w:r>
        <w:t>-</w:t>
      </w:r>
      <w:r>
        <w:tab/>
        <w:t xml:space="preserve">Huawei think we should make some agreements in R2 first in order to really help R3. We should add that there is limited impact. </w:t>
      </w:r>
    </w:p>
    <w:p w14:paraId="32662633" w14:textId="77777777" w:rsidR="000B0612" w:rsidRDefault="000B0612" w:rsidP="000B0612">
      <w:pPr>
        <w:pStyle w:val="Doc-text2"/>
      </w:pPr>
      <w:r>
        <w:t>-</w:t>
      </w:r>
      <w:r>
        <w:tab/>
        <w:t xml:space="preserve">Huawei think that is R2 think Alt 1 is feasible, we should not ask fundamental questions. </w:t>
      </w:r>
    </w:p>
    <w:p w14:paraId="13D4391D" w14:textId="77777777" w:rsidR="000B0612" w:rsidRDefault="000B0612" w:rsidP="000B0612">
      <w:pPr>
        <w:pStyle w:val="Doc-text2"/>
      </w:pPr>
      <w:r>
        <w:t>-</w:t>
      </w:r>
      <w:r>
        <w:tab/>
        <w:t xml:space="preserve">QC think this is a good LS and it reflects the current status in R2. QC think no one found any showstopper for Alt1 so it make sense. Samsung agrees. </w:t>
      </w:r>
    </w:p>
    <w:p w14:paraId="4F9FC50E" w14:textId="77777777" w:rsidR="000B0612" w:rsidRDefault="000B0612" w:rsidP="000B0612">
      <w:pPr>
        <w:pStyle w:val="Doc-text2"/>
      </w:pPr>
      <w:r>
        <w:t>-</w:t>
      </w:r>
      <w:r>
        <w:tab/>
        <w:t xml:space="preserve">Samsung think that we are saying Alt 1 MIGHT be feasible. For Alt 2 there are bigger concerns. Samsung think R1 is also drafting a reply LS. </w:t>
      </w:r>
    </w:p>
    <w:p w14:paraId="3F579AC7" w14:textId="77777777" w:rsidR="000B0612" w:rsidRDefault="000B0612" w:rsidP="000B0612">
      <w:pPr>
        <w:pStyle w:val="Doc-text2"/>
      </w:pPr>
      <w:r>
        <w:lastRenderedPageBreak/>
        <w:t>-</w:t>
      </w:r>
      <w:r>
        <w:tab/>
        <w:t xml:space="preserve">Ericsson think that what need to be discussed in R2 is the single MT dual DU model. Can have a look at this next meetings. IDT agrees. </w:t>
      </w:r>
    </w:p>
    <w:p w14:paraId="1ED9A554" w14:textId="77777777" w:rsidR="000B0612" w:rsidRDefault="000B0612" w:rsidP="000B0612">
      <w:pPr>
        <w:pStyle w:val="Doc-text2"/>
      </w:pPr>
      <w:r>
        <w:t>-</w:t>
      </w:r>
      <w:r>
        <w:tab/>
        <w:t xml:space="preserve">IDT think that the question in the end is strange given the conclusion, but it is fundamental. Nokia support this view. </w:t>
      </w:r>
    </w:p>
    <w:p w14:paraId="1EA8439C" w14:textId="77777777" w:rsidR="000B0612" w:rsidRDefault="000B0612" w:rsidP="000B0612">
      <w:pPr>
        <w:pStyle w:val="Doc-text2"/>
      </w:pPr>
      <w:r>
        <w:t>-</w:t>
      </w:r>
      <w:r>
        <w:tab/>
        <w:t xml:space="preserve">Chair wonder if the understanding is that separate resources means separate cells? QC think the LS in is already saying that it means separate cells. Chair: then think feasibility is ok. </w:t>
      </w:r>
    </w:p>
    <w:p w14:paraId="38368513" w14:textId="77777777" w:rsidR="000B0612" w:rsidRDefault="000B0612" w:rsidP="000B0612">
      <w:pPr>
        <w:pStyle w:val="Doc-text2"/>
      </w:pPr>
      <w:r>
        <w:t>-</w:t>
      </w:r>
      <w:r>
        <w:tab/>
        <w:t>Huawei think we should be more clear that we have concerns on Alt2.</w:t>
      </w:r>
    </w:p>
    <w:p w14:paraId="1E9BF5BB" w14:textId="77777777" w:rsidR="000B0612" w:rsidRDefault="000B0612" w:rsidP="000B0612">
      <w:pPr>
        <w:pStyle w:val="Doc-text2"/>
      </w:pPr>
      <w:r>
        <w:t>-</w:t>
      </w:r>
      <w:r>
        <w:tab/>
        <w:t xml:space="preserve">Samsung thought that people have now accepted the wording. Think we can state our assumptions. </w:t>
      </w:r>
    </w:p>
    <w:p w14:paraId="602ED9E1" w14:textId="77777777" w:rsidR="000B0612" w:rsidRDefault="000B0612" w:rsidP="000B0612">
      <w:pPr>
        <w:pStyle w:val="Doc-text2"/>
      </w:pPr>
      <w:r>
        <w:t>-</w:t>
      </w:r>
      <w:r>
        <w:tab/>
        <w:t xml:space="preserve">Huawei think one wording is Alt1 is feasible, and it should be changed to “might be feasible”. </w:t>
      </w:r>
    </w:p>
    <w:p w14:paraId="00696981" w14:textId="28FC1601" w:rsidR="000B0612" w:rsidRDefault="000B0612" w:rsidP="000B0612">
      <w:pPr>
        <w:pStyle w:val="Doc-text2"/>
      </w:pPr>
      <w:r>
        <w:t>-</w:t>
      </w:r>
      <w:r>
        <w:tab/>
        <w:t xml:space="preserve">LG think that we can remove the “might”. Samsung think this </w:t>
      </w:r>
      <w:r w:rsidR="00FA04C8">
        <w:t>i</w:t>
      </w:r>
      <w:r>
        <w:t xml:space="preserve">s word-smithing and can be done offline. </w:t>
      </w:r>
    </w:p>
    <w:p w14:paraId="67012864" w14:textId="77777777" w:rsidR="000B0612" w:rsidRDefault="000B0612" w:rsidP="000B0612">
      <w:pPr>
        <w:pStyle w:val="Doc-text2"/>
      </w:pPr>
    </w:p>
    <w:p w14:paraId="32777CD1" w14:textId="77777777" w:rsidR="000B0612" w:rsidRDefault="000B0612" w:rsidP="000B0612">
      <w:pPr>
        <w:pStyle w:val="Agreement"/>
        <w:tabs>
          <w:tab w:val="clear" w:pos="9990"/>
        </w:tabs>
        <w:overflowPunct/>
        <w:autoSpaceDE/>
        <w:autoSpaceDN/>
        <w:adjustRightInd/>
        <w:ind w:left="1619" w:hanging="360"/>
        <w:textAlignment w:val="auto"/>
      </w:pPr>
      <w:r>
        <w:t xml:space="preserve">R2 assumes that the UE need to be able to treat the separate resources as different cells on L1. </w:t>
      </w:r>
    </w:p>
    <w:p w14:paraId="2CFC22C9" w14:textId="05F4AE0F" w:rsidR="000B0612" w:rsidRPr="00AB6D5A" w:rsidRDefault="000B0612" w:rsidP="000B0612">
      <w:pPr>
        <w:pStyle w:val="Agreement"/>
        <w:tabs>
          <w:tab w:val="clear" w:pos="9990"/>
        </w:tabs>
        <w:overflowPunct/>
        <w:autoSpaceDE/>
        <w:autoSpaceDN/>
        <w:adjustRightInd/>
        <w:ind w:left="1619" w:hanging="360"/>
        <w:textAlignment w:val="auto"/>
        <w:rPr>
          <w:rStyle w:val="Hyperlink"/>
          <w:color w:val="auto"/>
          <w:u w:val="none"/>
        </w:rPr>
      </w:pPr>
      <w:r>
        <w:t>LS is agreeable with the addition of the above assumption. Can consider one more round of details checking.</w:t>
      </w:r>
    </w:p>
    <w:p w14:paraId="5FCF5016" w14:textId="77777777" w:rsidR="000B0612" w:rsidRDefault="000B0612" w:rsidP="000B0612">
      <w:pPr>
        <w:pStyle w:val="Doc-text2"/>
      </w:pPr>
    </w:p>
    <w:p w14:paraId="2F403861" w14:textId="77777777" w:rsidR="000B0612" w:rsidRDefault="000B0612" w:rsidP="000B0612">
      <w:pPr>
        <w:pStyle w:val="Doc-text2"/>
      </w:pPr>
      <w:r>
        <w:t>Continue offline</w:t>
      </w:r>
    </w:p>
    <w:p w14:paraId="4DBFB9A7" w14:textId="77777777" w:rsidR="000B0612" w:rsidRDefault="000B0612" w:rsidP="000B0612">
      <w:pPr>
        <w:pStyle w:val="Doc-text2"/>
      </w:pPr>
    </w:p>
    <w:p w14:paraId="4F422265" w14:textId="3C15BF90" w:rsidR="000B0612" w:rsidRPr="00E14330" w:rsidRDefault="00176FE9" w:rsidP="000B0612">
      <w:pPr>
        <w:pStyle w:val="Doc-title"/>
      </w:pPr>
      <w:hyperlink r:id="rId1264" w:history="1">
        <w:r>
          <w:rPr>
            <w:rStyle w:val="Hyperlink"/>
          </w:rPr>
          <w:t>R2-2109143</w:t>
        </w:r>
      </w:hyperlink>
      <w:r w:rsidR="000B0612">
        <w:tab/>
      </w:r>
      <w:r w:rsidR="000B0612">
        <w:rPr>
          <w:rFonts w:cs="Arial"/>
        </w:rPr>
        <w:t xml:space="preserve">Reply </w:t>
      </w:r>
      <w:r w:rsidR="000B0612" w:rsidRPr="00261E1B">
        <w:rPr>
          <w:rFonts w:cs="Arial"/>
          <w:bCs/>
        </w:rPr>
        <w:t xml:space="preserve">LS </w:t>
      </w:r>
      <w:r w:rsidR="000B0612" w:rsidRPr="000C30B5">
        <w:rPr>
          <w:rFonts w:cs="Arial"/>
          <w:bCs/>
        </w:rPr>
        <w:t xml:space="preserve">on </w:t>
      </w:r>
      <w:r w:rsidR="000B0612">
        <w:rPr>
          <w:rFonts w:cs="Arial"/>
          <w:bCs/>
        </w:rPr>
        <w:t>inter-donor migration</w:t>
      </w:r>
      <w:r w:rsidR="000B0612">
        <w:tab/>
        <w:t>RAN2</w:t>
      </w:r>
      <w:r w:rsidR="000B0612">
        <w:tab/>
        <w:t>LS out</w:t>
      </w:r>
      <w:r w:rsidR="000B0612">
        <w:tab/>
      </w:r>
    </w:p>
    <w:p w14:paraId="372E57A8" w14:textId="77777777" w:rsidR="000B0612" w:rsidRDefault="000B0612" w:rsidP="000B0612">
      <w:pPr>
        <w:pStyle w:val="Agreement"/>
        <w:tabs>
          <w:tab w:val="clear" w:pos="9990"/>
        </w:tabs>
        <w:overflowPunct/>
        <w:autoSpaceDE/>
        <w:autoSpaceDN/>
        <w:adjustRightInd/>
        <w:ind w:left="1619" w:hanging="360"/>
        <w:textAlignment w:val="auto"/>
      </w:pPr>
      <w:r>
        <w:t>[041] The LS out is approved</w:t>
      </w:r>
    </w:p>
    <w:p w14:paraId="07E58F24" w14:textId="77777777" w:rsidR="000B0612" w:rsidRDefault="000B0612" w:rsidP="000B0612">
      <w:pPr>
        <w:pStyle w:val="Doc-text2"/>
      </w:pPr>
    </w:p>
    <w:p w14:paraId="0CB11A05" w14:textId="77777777" w:rsidR="000B0612" w:rsidRDefault="000B0612" w:rsidP="000B0612">
      <w:pPr>
        <w:pStyle w:val="BoldComments"/>
      </w:pPr>
      <w:r>
        <w:t>CRs</w:t>
      </w:r>
    </w:p>
    <w:p w14:paraId="013FDF4D" w14:textId="77777777" w:rsidR="000B0612" w:rsidRDefault="000B0612" w:rsidP="000B0612">
      <w:pPr>
        <w:pStyle w:val="EmailDiscussion"/>
        <w:overflowPunct/>
        <w:autoSpaceDE/>
        <w:autoSpaceDN/>
        <w:adjustRightInd/>
        <w:ind w:left="1619" w:hanging="360"/>
        <w:textAlignment w:val="auto"/>
      </w:pPr>
      <w:r>
        <w:t>[Post115-e][073][eIAB] 38300 Running CR (QC)</w:t>
      </w:r>
    </w:p>
    <w:p w14:paraId="0A664A45" w14:textId="77777777" w:rsidR="000B0612" w:rsidRDefault="000B0612" w:rsidP="000B0612">
      <w:pPr>
        <w:pStyle w:val="EmailDiscussion2"/>
      </w:pPr>
      <w:r>
        <w:tab/>
        <w:t xml:space="preserve">Scope: Stage-2 38300 running CR. Capture agreements. </w:t>
      </w:r>
    </w:p>
    <w:p w14:paraId="113BDC83" w14:textId="77777777" w:rsidR="000B0612" w:rsidRDefault="000B0612" w:rsidP="000B0612">
      <w:pPr>
        <w:pStyle w:val="EmailDiscussion2"/>
      </w:pPr>
      <w:r>
        <w:tab/>
        <w:t>Intended outcome: Endorsed CR</w:t>
      </w:r>
    </w:p>
    <w:p w14:paraId="40874958" w14:textId="77777777" w:rsidR="000B0612" w:rsidRDefault="000B0612" w:rsidP="000B0612">
      <w:pPr>
        <w:pStyle w:val="EmailDiscussion2"/>
      </w:pPr>
      <w:r>
        <w:tab/>
        <w:t>Deadline: Short 2 (not for RP)</w:t>
      </w:r>
    </w:p>
    <w:p w14:paraId="4BE27BD4" w14:textId="3716999C" w:rsidR="00CD1265" w:rsidRDefault="00CD1265" w:rsidP="00CD1265">
      <w:pPr>
        <w:pStyle w:val="EmailDiscussion2"/>
      </w:pPr>
      <w:r>
        <w:t xml:space="preserve">=&gt; Endorsed in </w:t>
      </w:r>
      <w:hyperlink r:id="rId1265" w:history="1">
        <w:r w:rsidR="00176FE9">
          <w:rPr>
            <w:rStyle w:val="Hyperlink"/>
          </w:rPr>
          <w:t>R2-2108969</w:t>
        </w:r>
      </w:hyperlink>
      <w:r>
        <w:t xml:space="preserve"> (38.300)</w:t>
      </w:r>
    </w:p>
    <w:p w14:paraId="21159C8F" w14:textId="77777777" w:rsidR="000B0612" w:rsidRDefault="000B0612" w:rsidP="000B0612">
      <w:pPr>
        <w:pStyle w:val="EmailDiscussion2"/>
      </w:pPr>
    </w:p>
    <w:p w14:paraId="5523E52D" w14:textId="77777777" w:rsidR="000B0612" w:rsidRDefault="000B0612" w:rsidP="000B0612">
      <w:pPr>
        <w:pStyle w:val="EmailDiscussion"/>
        <w:overflowPunct/>
        <w:autoSpaceDE/>
        <w:autoSpaceDN/>
        <w:adjustRightInd/>
        <w:ind w:left="1619" w:hanging="360"/>
        <w:textAlignment w:val="auto"/>
      </w:pPr>
      <w:r>
        <w:t>[Post115-e][074][eIAB] 37340 Running CR (vivo)</w:t>
      </w:r>
    </w:p>
    <w:p w14:paraId="5D1BD746" w14:textId="77777777" w:rsidR="000B0612" w:rsidRDefault="000B0612" w:rsidP="000B0612">
      <w:pPr>
        <w:pStyle w:val="EmailDiscussion2"/>
      </w:pPr>
      <w:r>
        <w:tab/>
        <w:t xml:space="preserve">Scope: Stage-2 37340 running CR. Identify Impact. Capture agreements and/or introduce editor’s notes. </w:t>
      </w:r>
    </w:p>
    <w:p w14:paraId="101E6FCD" w14:textId="77777777" w:rsidR="000B0612" w:rsidRDefault="000B0612" w:rsidP="000B0612">
      <w:pPr>
        <w:pStyle w:val="EmailDiscussion2"/>
      </w:pPr>
      <w:r>
        <w:tab/>
        <w:t>Intended outcome: Endorsed CR</w:t>
      </w:r>
    </w:p>
    <w:p w14:paraId="7AB3B701" w14:textId="77777777" w:rsidR="000B0612" w:rsidRDefault="000B0612" w:rsidP="000B0612">
      <w:pPr>
        <w:pStyle w:val="EmailDiscussion2"/>
      </w:pPr>
      <w:r>
        <w:tab/>
        <w:t>Deadline: Short 2 (not for RP)</w:t>
      </w:r>
    </w:p>
    <w:p w14:paraId="6E088A42" w14:textId="6E10F2CD" w:rsidR="00CD1265" w:rsidRDefault="00CD1265" w:rsidP="00CD1265">
      <w:pPr>
        <w:pStyle w:val="EmailDiscussion2"/>
      </w:pPr>
      <w:r>
        <w:t xml:space="preserve">=&gt; Endorsed in </w:t>
      </w:r>
      <w:hyperlink r:id="rId1266" w:history="1">
        <w:r w:rsidR="00176FE9">
          <w:rPr>
            <w:rStyle w:val="Hyperlink"/>
          </w:rPr>
          <w:t>R2-2108920</w:t>
        </w:r>
      </w:hyperlink>
      <w:r>
        <w:t xml:space="preserve"> (37.340)</w:t>
      </w:r>
    </w:p>
    <w:p w14:paraId="5B808FA8" w14:textId="77777777" w:rsidR="000B0612" w:rsidRDefault="000B0612" w:rsidP="000B0612">
      <w:pPr>
        <w:pStyle w:val="EmailDiscussion2"/>
      </w:pPr>
    </w:p>
    <w:p w14:paraId="6E140841" w14:textId="77777777" w:rsidR="000B0612" w:rsidRDefault="000B0612" w:rsidP="000B0612">
      <w:pPr>
        <w:pStyle w:val="EmailDiscussion"/>
        <w:overflowPunct/>
        <w:autoSpaceDE/>
        <w:autoSpaceDN/>
        <w:adjustRightInd/>
        <w:ind w:left="1619" w:hanging="360"/>
        <w:textAlignment w:val="auto"/>
      </w:pPr>
      <w:r>
        <w:t>[Post115-e][075][eIAB] RRC Running CR (Ericsson)</w:t>
      </w:r>
    </w:p>
    <w:p w14:paraId="118D98DB" w14:textId="77777777" w:rsidR="000B0612" w:rsidRDefault="000B0612" w:rsidP="000B0612">
      <w:pPr>
        <w:pStyle w:val="EmailDiscussion2"/>
      </w:pPr>
      <w:r>
        <w:tab/>
        <w:t>Scope: RRC running CR(s). Identify Impact. Capture agreements and/or introduce editor’s notes. Suggest in this first round to focus on NR RRC.</w:t>
      </w:r>
    </w:p>
    <w:p w14:paraId="002DCB20" w14:textId="77777777" w:rsidR="000B0612" w:rsidRDefault="000B0612" w:rsidP="000B0612">
      <w:pPr>
        <w:pStyle w:val="EmailDiscussion2"/>
      </w:pPr>
      <w:r>
        <w:tab/>
        <w:t>Intended outcome: Endorsed CR</w:t>
      </w:r>
    </w:p>
    <w:p w14:paraId="77D63BA0" w14:textId="77777777" w:rsidR="000B0612" w:rsidRDefault="000B0612" w:rsidP="000B0612">
      <w:pPr>
        <w:pStyle w:val="EmailDiscussion2"/>
      </w:pPr>
      <w:r>
        <w:tab/>
        <w:t>Deadline: Short 2 (not for RP)</w:t>
      </w:r>
    </w:p>
    <w:p w14:paraId="28172622" w14:textId="237A3B26" w:rsidR="00CD1265" w:rsidRDefault="00CD1265" w:rsidP="00CD1265">
      <w:pPr>
        <w:pStyle w:val="EmailDiscussion2"/>
      </w:pPr>
      <w:r>
        <w:t xml:space="preserve">=&gt; Endorsed in </w:t>
      </w:r>
      <w:hyperlink r:id="rId1267" w:history="1">
        <w:r w:rsidR="00176FE9">
          <w:rPr>
            <w:rStyle w:val="Hyperlink"/>
          </w:rPr>
          <w:t>R2-2108929</w:t>
        </w:r>
      </w:hyperlink>
      <w:r>
        <w:t xml:space="preserve"> (38.331)</w:t>
      </w:r>
    </w:p>
    <w:p w14:paraId="70BA6162" w14:textId="77777777" w:rsidR="000B0612" w:rsidRDefault="000B0612" w:rsidP="000B0612">
      <w:pPr>
        <w:pStyle w:val="EmailDiscussion2"/>
      </w:pPr>
    </w:p>
    <w:p w14:paraId="3936E95C" w14:textId="77777777" w:rsidR="000B0612" w:rsidRDefault="000B0612" w:rsidP="000B0612">
      <w:pPr>
        <w:pStyle w:val="EmailDiscussion"/>
        <w:overflowPunct/>
        <w:autoSpaceDE/>
        <w:autoSpaceDN/>
        <w:adjustRightInd/>
        <w:ind w:left="1619" w:hanging="360"/>
        <w:textAlignment w:val="auto"/>
      </w:pPr>
      <w:r>
        <w:t>[Post115-e][076][eIAB] BAP Running CR (Huawei)</w:t>
      </w:r>
    </w:p>
    <w:p w14:paraId="0AA33289" w14:textId="77777777" w:rsidR="000B0612" w:rsidRDefault="000B0612" w:rsidP="000B0612">
      <w:pPr>
        <w:pStyle w:val="EmailDiscussion2"/>
      </w:pPr>
      <w:r>
        <w:tab/>
        <w:t xml:space="preserve">Scope: 38340 running CR. Identify Impact. Capture agreements and/or introduce editor’s notes. </w:t>
      </w:r>
    </w:p>
    <w:p w14:paraId="31D66984" w14:textId="77777777" w:rsidR="000B0612" w:rsidRDefault="000B0612" w:rsidP="000B0612">
      <w:pPr>
        <w:pStyle w:val="EmailDiscussion2"/>
      </w:pPr>
      <w:r>
        <w:tab/>
        <w:t>Intended outcome: Endorsed CR</w:t>
      </w:r>
    </w:p>
    <w:p w14:paraId="099ACC31" w14:textId="77777777" w:rsidR="000B0612" w:rsidRDefault="000B0612" w:rsidP="000B0612">
      <w:pPr>
        <w:pStyle w:val="EmailDiscussion2"/>
      </w:pPr>
      <w:r>
        <w:tab/>
        <w:t>Deadline: Short 2 (not for RP)</w:t>
      </w:r>
    </w:p>
    <w:p w14:paraId="166F9CD6" w14:textId="3A92BA11" w:rsidR="00CD1265" w:rsidRDefault="00CD1265" w:rsidP="00CD1265">
      <w:pPr>
        <w:pStyle w:val="EmailDiscussion2"/>
      </w:pPr>
      <w:r>
        <w:t xml:space="preserve">=&gt; Endorsed in </w:t>
      </w:r>
      <w:hyperlink r:id="rId1268" w:history="1">
        <w:r w:rsidR="00176FE9">
          <w:rPr>
            <w:rStyle w:val="Hyperlink"/>
          </w:rPr>
          <w:t>R2-2108930</w:t>
        </w:r>
      </w:hyperlink>
      <w:r>
        <w:t xml:space="preserve"> (38.340)</w:t>
      </w:r>
    </w:p>
    <w:p w14:paraId="1298221C" w14:textId="77777777" w:rsidR="000B0612" w:rsidRDefault="000B0612" w:rsidP="000B0612">
      <w:pPr>
        <w:pStyle w:val="EmailDiscussion2"/>
      </w:pPr>
    </w:p>
    <w:p w14:paraId="71614963" w14:textId="77777777" w:rsidR="000B0612" w:rsidRPr="00E14330" w:rsidRDefault="000B0612" w:rsidP="000B0612">
      <w:pPr>
        <w:pStyle w:val="Heading3"/>
      </w:pPr>
      <w:bookmarkStart w:id="180" w:name="_Toc82647141"/>
      <w:r w:rsidRPr="00E14330">
        <w:t>8.4.2</w:t>
      </w:r>
      <w:r w:rsidRPr="00E14330">
        <w:tab/>
        <w:t>Enhancements to improve topology-wide fairness multi-hop latency and congestion mitigation</w:t>
      </w:r>
      <w:bookmarkEnd w:id="180"/>
    </w:p>
    <w:p w14:paraId="3C49442A" w14:textId="77777777" w:rsidR="000B0612" w:rsidRPr="00E14330" w:rsidRDefault="000B0612" w:rsidP="000B0612">
      <w:pPr>
        <w:pStyle w:val="Comments"/>
      </w:pPr>
      <w:r w:rsidRPr="00E14330">
        <w:t xml:space="preserve">From previous meeting(s), there are many proposals on the table. All proposals has significant opposition. It seems clear that the ambition level for this objective need to be limited but at the same time almost nothing has been agreed. Intention at this meeting to attempt to agree on ONE (or possibly two) further solution(s). Companies are asked to input in order to facilitate such decision, i.e. asked to explain preference, and explain non-acceptable options. </w:t>
      </w:r>
    </w:p>
    <w:p w14:paraId="61C8D9FF" w14:textId="4374BBA7" w:rsidR="000B0612" w:rsidRPr="00052892" w:rsidRDefault="00176FE9" w:rsidP="000B0612">
      <w:pPr>
        <w:pStyle w:val="Doc-title"/>
      </w:pPr>
      <w:hyperlink r:id="rId1269" w:history="1">
        <w:r>
          <w:rPr>
            <w:rStyle w:val="Hyperlink"/>
          </w:rPr>
          <w:t>R2-2109032</w:t>
        </w:r>
      </w:hyperlink>
      <w:r w:rsidR="000B0612" w:rsidRPr="00E14330">
        <w:tab/>
        <w:t xml:space="preserve">Feature summary of 8.4.2 (Rel-17 IAB contributions on fairness, latency and congestion) </w:t>
      </w:r>
      <w:r w:rsidR="000B0612" w:rsidRPr="00E14330">
        <w:tab/>
        <w:t>InterDigital</w:t>
      </w:r>
      <w:r w:rsidR="000B0612" w:rsidRPr="00E14330">
        <w:tab/>
        <w:t>discussion</w:t>
      </w:r>
      <w:r w:rsidR="000B0612" w:rsidRPr="00E14330">
        <w:tab/>
        <w:t>Rel-17</w:t>
      </w:r>
      <w:r w:rsidR="000B0612" w:rsidRPr="00E14330">
        <w:tab/>
        <w:t>NR_IAB_enh-Core</w:t>
      </w:r>
    </w:p>
    <w:p w14:paraId="715FE433" w14:textId="77777777" w:rsidR="000B0612" w:rsidRDefault="000B0612" w:rsidP="000B0612">
      <w:pPr>
        <w:pStyle w:val="Doc-text2"/>
      </w:pPr>
      <w:r>
        <w:t>DISCUSSION</w:t>
      </w:r>
    </w:p>
    <w:p w14:paraId="06C26D32" w14:textId="77777777" w:rsidR="000B0612" w:rsidRDefault="000B0612" w:rsidP="000B0612">
      <w:pPr>
        <w:pStyle w:val="Doc-text2"/>
      </w:pPr>
      <w:r>
        <w:t xml:space="preserve">P3 P4 </w:t>
      </w:r>
    </w:p>
    <w:p w14:paraId="6BE3C398" w14:textId="77777777" w:rsidR="000B0612" w:rsidRDefault="000B0612" w:rsidP="000B0612">
      <w:pPr>
        <w:pStyle w:val="Doc-text2"/>
      </w:pPr>
      <w:r>
        <w:t>-</w:t>
      </w:r>
      <w:r>
        <w:tab/>
        <w:t xml:space="preserve">For P3 Ericsson wonder is we really shall have 256 (8-bits) this may have consequences. Samsung agrees think this may be an overkill. </w:t>
      </w:r>
    </w:p>
    <w:p w14:paraId="1BD39369" w14:textId="77777777" w:rsidR="000B0612" w:rsidRDefault="000B0612" w:rsidP="000B0612">
      <w:pPr>
        <w:pStyle w:val="Doc-text2"/>
      </w:pPr>
      <w:r>
        <w:t>-</w:t>
      </w:r>
      <w:r>
        <w:tab/>
        <w:t xml:space="preserve">Huawei think this maps to the number of logical channels, to map to each logical channel on the bh. </w:t>
      </w:r>
    </w:p>
    <w:p w14:paraId="1ECAD9EB" w14:textId="77777777" w:rsidR="000B0612" w:rsidRDefault="000B0612" w:rsidP="000B0612">
      <w:pPr>
        <w:pStyle w:val="Doc-text2"/>
      </w:pPr>
      <w:r>
        <w:t>P5</w:t>
      </w:r>
    </w:p>
    <w:p w14:paraId="6716DDBE" w14:textId="77777777" w:rsidR="000B0612" w:rsidRDefault="000B0612" w:rsidP="000B0612">
      <w:pPr>
        <w:pStyle w:val="Doc-text2"/>
      </w:pPr>
      <w:r>
        <w:t>-</w:t>
      </w:r>
      <w:r>
        <w:tab/>
        <w:t xml:space="preserve">LG think that long BSR format should be determined based on LCG. Think this should not be rushed. Can be done at next meeting. </w:t>
      </w:r>
    </w:p>
    <w:p w14:paraId="7345A5E6" w14:textId="77777777" w:rsidR="000B0612" w:rsidRDefault="000B0612" w:rsidP="000B0612">
      <w:pPr>
        <w:pStyle w:val="Doc-text2"/>
      </w:pPr>
      <w:r>
        <w:t>P5 P6 postponed</w:t>
      </w:r>
    </w:p>
    <w:p w14:paraId="51FA6DA0" w14:textId="77777777" w:rsidR="000B0612" w:rsidRDefault="000B0612" w:rsidP="000B0612">
      <w:pPr>
        <w:pStyle w:val="Doc-text2"/>
      </w:pPr>
      <w:r>
        <w:t xml:space="preserve">P7a / b </w:t>
      </w:r>
    </w:p>
    <w:p w14:paraId="0F4C83BF" w14:textId="77777777" w:rsidR="000B0612" w:rsidRDefault="000B0612" w:rsidP="000B0612">
      <w:pPr>
        <w:pStyle w:val="Doc-text2"/>
      </w:pPr>
      <w:r>
        <w:t>-</w:t>
      </w:r>
      <w:r>
        <w:tab/>
        <w:t xml:space="preserve">IDT indicate that the hops are the remaining hops. </w:t>
      </w:r>
    </w:p>
    <w:p w14:paraId="0566EA17" w14:textId="77777777" w:rsidR="000B0612" w:rsidRDefault="000B0612" w:rsidP="000B0612">
      <w:pPr>
        <w:pStyle w:val="Doc-text2"/>
      </w:pPr>
      <w:r>
        <w:t>-</w:t>
      </w:r>
      <w:r>
        <w:tab/>
        <w:t>Chair understand that this would be used to weight or soft-prioritize different packets</w:t>
      </w:r>
    </w:p>
    <w:p w14:paraId="582F3491" w14:textId="77777777" w:rsidR="000B0612" w:rsidRDefault="000B0612" w:rsidP="000B0612">
      <w:pPr>
        <w:pStyle w:val="Doc-text2"/>
      </w:pPr>
      <w:r>
        <w:t>-</w:t>
      </w:r>
      <w:r>
        <w:tab/>
        <w:t xml:space="preserve">IDT think this goes with P8. </w:t>
      </w:r>
    </w:p>
    <w:p w14:paraId="26009211" w14:textId="77777777" w:rsidR="000B0612" w:rsidRDefault="000B0612" w:rsidP="000B0612">
      <w:pPr>
        <w:pStyle w:val="Doc-text2"/>
      </w:pPr>
      <w:r>
        <w:t>-</w:t>
      </w:r>
      <w:r>
        <w:tab/>
        <w:t xml:space="preserve">FW think this is a “proxy” for the remaining PDB, is a bit sceptical. This is not needed if P8 is agreed. </w:t>
      </w:r>
    </w:p>
    <w:p w14:paraId="7EF06585" w14:textId="77777777" w:rsidR="000B0612" w:rsidRDefault="000B0612" w:rsidP="000B0612">
      <w:pPr>
        <w:pStyle w:val="Doc-text2"/>
      </w:pPr>
      <w:r>
        <w:t>-</w:t>
      </w:r>
      <w:r>
        <w:tab/>
        <w:t xml:space="preserve">ZTE also have doubts, if you want to prioritize the packet with lower delay budget, don’t think it is possible to prioritize without identifying each packet. </w:t>
      </w:r>
    </w:p>
    <w:p w14:paraId="6773AD3B" w14:textId="77777777" w:rsidR="000B0612" w:rsidRDefault="000B0612" w:rsidP="000B0612">
      <w:pPr>
        <w:pStyle w:val="Doc-text2"/>
      </w:pPr>
      <w:r>
        <w:t>-</w:t>
      </w:r>
      <w:r>
        <w:tab/>
        <w:t xml:space="preserve">Ericsson think that PDB information would typically be configured at the IAB node. Lack the info on how the legacy info would be used with this. </w:t>
      </w:r>
    </w:p>
    <w:p w14:paraId="5BC98B78" w14:textId="77777777" w:rsidR="000B0612" w:rsidRDefault="000B0612" w:rsidP="000B0612">
      <w:pPr>
        <w:pStyle w:val="Doc-text2"/>
      </w:pPr>
      <w:r>
        <w:t>-</w:t>
      </w:r>
      <w:r>
        <w:tab/>
        <w:t xml:space="preserve">Apple think the hops is a crude estimation of PDB .. </w:t>
      </w:r>
    </w:p>
    <w:p w14:paraId="5DF86F08" w14:textId="77777777" w:rsidR="000B0612" w:rsidRDefault="000B0612" w:rsidP="000B0612">
      <w:pPr>
        <w:pStyle w:val="Doc-text2"/>
      </w:pPr>
      <w:r>
        <w:t>P8</w:t>
      </w:r>
    </w:p>
    <w:p w14:paraId="1EC86A16" w14:textId="77777777" w:rsidR="000B0612" w:rsidRDefault="000B0612" w:rsidP="000B0612">
      <w:pPr>
        <w:pStyle w:val="Doc-text2"/>
      </w:pPr>
      <w:r>
        <w:t xml:space="preserve">- </w:t>
      </w:r>
      <w:r>
        <w:tab/>
        <w:t xml:space="preserve">IDT indicate that there are different impl proposals, e.g. some need update in intermediate nodes. Overhead is different. </w:t>
      </w:r>
    </w:p>
    <w:p w14:paraId="099AA237" w14:textId="77777777" w:rsidR="000B0612" w:rsidRDefault="000B0612" w:rsidP="000B0612">
      <w:pPr>
        <w:pStyle w:val="Doc-text2"/>
      </w:pPr>
      <w:r>
        <w:t>-</w:t>
      </w:r>
      <w:r>
        <w:tab/>
        <w:t xml:space="preserve">vivo think P8 and P7 is complementary, think we need both, otherwise a scheduler may do the wrong decision. Only after long time, e.g. during the last hops the scheduler will make the right decision base on P8 only. </w:t>
      </w:r>
    </w:p>
    <w:p w14:paraId="0C4DD1C1" w14:textId="77777777" w:rsidR="000B0612" w:rsidRDefault="000B0612" w:rsidP="000B0612">
      <w:pPr>
        <w:pStyle w:val="Doc-text2"/>
      </w:pPr>
      <w:r>
        <w:t>-</w:t>
      </w:r>
      <w:r>
        <w:tab/>
        <w:t xml:space="preserve">LG think P8 is a huge increase in overhead, and scheduler already have a lot of info as Ericsson commented. LG think that only failure events will cause violation of PDB. Also not sure which layer use this information. PDB is not in MAC. </w:t>
      </w:r>
    </w:p>
    <w:p w14:paraId="20748E51" w14:textId="77777777" w:rsidR="000B0612" w:rsidRDefault="000B0612" w:rsidP="000B0612">
      <w:pPr>
        <w:pStyle w:val="Doc-text2"/>
      </w:pPr>
      <w:r>
        <w:t>-</w:t>
      </w:r>
      <w:r>
        <w:tab/>
        <w:t>Huawei think the data is per packet, think scheduling is per LC and are not sure this makes sense.</w:t>
      </w:r>
    </w:p>
    <w:p w14:paraId="32846B8E" w14:textId="77777777" w:rsidR="000B0612" w:rsidRDefault="000B0612" w:rsidP="000B0612">
      <w:pPr>
        <w:pStyle w:val="Doc-text2"/>
      </w:pPr>
      <w:r>
        <w:t>-</w:t>
      </w:r>
      <w:r>
        <w:tab/>
        <w:t xml:space="preserve">Sony think that CU may configure hops weight QoS information rather than per packet info. </w:t>
      </w:r>
    </w:p>
    <w:p w14:paraId="1D1EEDEC" w14:textId="214779EB" w:rsidR="000B0612" w:rsidRDefault="000B0612" w:rsidP="000B0612">
      <w:pPr>
        <w:pStyle w:val="Doc-text2"/>
      </w:pPr>
      <w:r>
        <w:t>-</w:t>
      </w:r>
      <w:r>
        <w:tab/>
        <w:t>NEC think P8 and P7 go together and think intermediate IAB node should then know the time. NEC are negative to P8 P7</w:t>
      </w:r>
    </w:p>
    <w:p w14:paraId="469A2737" w14:textId="4026884B" w:rsidR="000B0612" w:rsidRDefault="000B0612" w:rsidP="000B0612">
      <w:pPr>
        <w:pStyle w:val="Doc-text2"/>
      </w:pPr>
      <w:r>
        <w:t>-</w:t>
      </w:r>
      <w:r>
        <w:tab/>
        <w:t>Intel are negative. Goal with fairness is to provide to end user. Will cause strange prioritization, should prioritiz</w:t>
      </w:r>
      <w:r w:rsidR="00FA04C8">
        <w:t>e</w:t>
      </w:r>
      <w:r>
        <w:t xml:space="preserve"> acc to end-to-end PDB. Ericsson think indeed this could be interesting, but could be configured by the CU, e.g. PDB per destination. </w:t>
      </w:r>
    </w:p>
    <w:p w14:paraId="22DF3077" w14:textId="77777777" w:rsidR="000B0612" w:rsidRDefault="000B0612" w:rsidP="000B0612">
      <w:pPr>
        <w:pStyle w:val="Doc-text2"/>
      </w:pPr>
      <w:r>
        <w:t xml:space="preserve">P1 </w:t>
      </w:r>
    </w:p>
    <w:p w14:paraId="675303A5" w14:textId="77777777" w:rsidR="000B0612" w:rsidRDefault="000B0612" w:rsidP="000B0612">
      <w:pPr>
        <w:pStyle w:val="Doc-text2"/>
      </w:pPr>
      <w:r>
        <w:t>-</w:t>
      </w:r>
      <w:r>
        <w:tab/>
        <w:t xml:space="preserve">Think this is essential for fairness, without it is impossible to schedule fairly. Need to be able to prioritize within a bh RLC channel. </w:t>
      </w:r>
    </w:p>
    <w:p w14:paraId="76BFB68B" w14:textId="77777777" w:rsidR="000B0612" w:rsidRDefault="000B0612" w:rsidP="000B0612">
      <w:pPr>
        <w:pStyle w:val="Doc-text2"/>
      </w:pPr>
      <w:r>
        <w:t>-</w:t>
      </w:r>
      <w:r>
        <w:tab/>
        <w:t xml:space="preserve">NEC think that if we need prioritization we use 1:1 mapping. </w:t>
      </w:r>
    </w:p>
    <w:p w14:paraId="33CAD806" w14:textId="77777777" w:rsidR="000B0612" w:rsidRDefault="000B0612" w:rsidP="000B0612">
      <w:pPr>
        <w:pStyle w:val="Doc-text2"/>
      </w:pPr>
      <w:r>
        <w:t>-</w:t>
      </w:r>
      <w:r>
        <w:tab/>
        <w:t xml:space="preserve">Intel think that besides fairness think that re-routing can be helped by this. </w:t>
      </w:r>
    </w:p>
    <w:p w14:paraId="07CE3CD1" w14:textId="4CCD7554" w:rsidR="000B0612" w:rsidRDefault="000B0612" w:rsidP="000B0612">
      <w:pPr>
        <w:pStyle w:val="Doc-text2"/>
      </w:pPr>
      <w:r>
        <w:t>-</w:t>
      </w:r>
      <w:r>
        <w:tab/>
        <w:t>CATT think that for nonGBR service 1:N mapping there will be no demu</w:t>
      </w:r>
      <w:r w:rsidR="00FA04C8">
        <w:t>l</w:t>
      </w:r>
      <w:r>
        <w:t>tiplexing in inter</w:t>
      </w:r>
      <w:r w:rsidR="00FA04C8">
        <w:t>m</w:t>
      </w:r>
      <w:r>
        <w:t>edi</w:t>
      </w:r>
      <w:r w:rsidR="00FA04C8">
        <w:t>a</w:t>
      </w:r>
      <w:r>
        <w:t xml:space="preserve">te IAB node. </w:t>
      </w:r>
    </w:p>
    <w:p w14:paraId="0DFFE137" w14:textId="7A294101" w:rsidR="000B0612" w:rsidRDefault="000B0612" w:rsidP="000B0612">
      <w:pPr>
        <w:pStyle w:val="Doc-text2"/>
      </w:pPr>
      <w:r>
        <w:t>-</w:t>
      </w:r>
      <w:r>
        <w:tab/>
        <w:t>Ericsson wonder if we need to reconfi</w:t>
      </w:r>
      <w:r w:rsidR="00FA04C8">
        <w:t>g</w:t>
      </w:r>
      <w:r>
        <w:t>u</w:t>
      </w:r>
      <w:r w:rsidR="00FA04C8">
        <w:t>r</w:t>
      </w:r>
      <w:r>
        <w:t xml:space="preserve">e intermediate nodes for P1, when UEs join and leave. </w:t>
      </w:r>
    </w:p>
    <w:p w14:paraId="2C6FB2CE" w14:textId="77777777" w:rsidR="000B0612" w:rsidRDefault="000B0612" w:rsidP="000B0612">
      <w:pPr>
        <w:pStyle w:val="Doc-text2"/>
      </w:pPr>
      <w:r>
        <w:t>-</w:t>
      </w:r>
      <w:r>
        <w:tab/>
        <w:t xml:space="preserve">Samsung think P7 and P8 are useful as well, </w:t>
      </w:r>
    </w:p>
    <w:p w14:paraId="542B48AD" w14:textId="77777777" w:rsidR="000B0612" w:rsidRDefault="000B0612" w:rsidP="000B0612">
      <w:pPr>
        <w:pStyle w:val="Doc-text2"/>
      </w:pPr>
      <w:r>
        <w:t>-</w:t>
      </w:r>
      <w:r>
        <w:tab/>
        <w:t xml:space="preserve">QC point out that eLCID is 2 bytes – 64k LCIDs. </w:t>
      </w:r>
    </w:p>
    <w:p w14:paraId="1B8FE566" w14:textId="77777777" w:rsidR="000B0612" w:rsidRDefault="000B0612" w:rsidP="000B0612">
      <w:pPr>
        <w:pStyle w:val="Doc-text2"/>
      </w:pPr>
      <w:r>
        <w:t xml:space="preserve">P9 P10 </w:t>
      </w:r>
    </w:p>
    <w:p w14:paraId="7A6037A4" w14:textId="77777777" w:rsidR="000B0612" w:rsidRDefault="000B0612" w:rsidP="000B0612">
      <w:pPr>
        <w:pStyle w:val="Doc-text2"/>
      </w:pPr>
      <w:r>
        <w:t>-</w:t>
      </w:r>
      <w:r>
        <w:tab/>
        <w:t xml:space="preserve">Samsung think that multi-vendor interop requires some specification. </w:t>
      </w:r>
    </w:p>
    <w:p w14:paraId="58439A9E" w14:textId="77777777" w:rsidR="000B0612" w:rsidRDefault="000B0612" w:rsidP="000B0612">
      <w:pPr>
        <w:pStyle w:val="Doc-text2"/>
      </w:pPr>
      <w:r>
        <w:t>-</w:t>
      </w:r>
      <w:r>
        <w:tab/>
        <w:t xml:space="preserve">Ericsson has concerns, if this has been implemented already, and if we change it now, there would need to be a redesign, so it could not be mandatory. Don’t think this will give any QoS enhancement. Standardizing just gives issues. Nokia agrees with Ericsson. </w:t>
      </w:r>
    </w:p>
    <w:p w14:paraId="348F8BF8" w14:textId="77777777" w:rsidR="000B0612" w:rsidRDefault="000B0612" w:rsidP="000B0612">
      <w:pPr>
        <w:pStyle w:val="Doc-text2"/>
      </w:pPr>
      <w:r>
        <w:t>-</w:t>
      </w:r>
      <w:r>
        <w:tab/>
        <w:t>Apple support. LG support 9 but question 10</w:t>
      </w:r>
    </w:p>
    <w:p w14:paraId="01F98A81" w14:textId="77777777" w:rsidR="000B0612" w:rsidRDefault="000B0612" w:rsidP="000B0612">
      <w:pPr>
        <w:pStyle w:val="Doc-text2"/>
      </w:pPr>
      <w:r>
        <w:t>-</w:t>
      </w:r>
      <w:r>
        <w:tab/>
        <w:t xml:space="preserve">Huawei think R16 doesn’t work between vendors. Ericsson doesn’t agree, as the nodes should not cheat etc. and the objective is not multi-vendor interop. </w:t>
      </w:r>
    </w:p>
    <w:p w14:paraId="5D432F6F" w14:textId="77777777" w:rsidR="000B0612" w:rsidRDefault="000B0612" w:rsidP="000B0612">
      <w:pPr>
        <w:pStyle w:val="Doc-text2"/>
      </w:pPr>
      <w:r>
        <w:t>-</w:t>
      </w:r>
      <w:r>
        <w:tab/>
        <w:t>AT&amp;T think this is best left to implementation.</w:t>
      </w:r>
    </w:p>
    <w:p w14:paraId="757F947C" w14:textId="4E1CE996" w:rsidR="000B0612" w:rsidRDefault="000B0612" w:rsidP="000B0612">
      <w:pPr>
        <w:pStyle w:val="Doc-text2"/>
      </w:pPr>
      <w:r>
        <w:t>-</w:t>
      </w:r>
      <w:r>
        <w:tab/>
        <w:t>Chair: likely non-triv</w:t>
      </w:r>
      <w:r w:rsidR="00FA04C8">
        <w:t>i</w:t>
      </w:r>
      <w:r>
        <w:t>al discussion are required. It seem we cannot agree now. We don’t continue this discussion.</w:t>
      </w:r>
    </w:p>
    <w:p w14:paraId="3A703DC0" w14:textId="77777777" w:rsidR="000B0612" w:rsidRDefault="000B0612" w:rsidP="000B0612">
      <w:pPr>
        <w:pStyle w:val="Doc-text2"/>
      </w:pPr>
      <w:r>
        <w:t>P11</w:t>
      </w:r>
    </w:p>
    <w:p w14:paraId="7EFDCD62" w14:textId="77777777" w:rsidR="000B0612" w:rsidRDefault="000B0612" w:rsidP="000B0612">
      <w:pPr>
        <w:pStyle w:val="Doc-text2"/>
      </w:pPr>
      <w:r>
        <w:t>-</w:t>
      </w:r>
      <w:r>
        <w:tab/>
        <w:t xml:space="preserve">Samsung think that FC doesn’t give gains in addition to scheduling. LG agrees with Samsung. </w:t>
      </w:r>
    </w:p>
    <w:p w14:paraId="69BD1240" w14:textId="77777777" w:rsidR="000B0612" w:rsidRDefault="000B0612" w:rsidP="000B0612">
      <w:pPr>
        <w:pStyle w:val="Doc-text2"/>
      </w:pPr>
      <w:r>
        <w:lastRenderedPageBreak/>
        <w:t>-</w:t>
      </w:r>
      <w:r>
        <w:tab/>
        <w:t xml:space="preserve">LG think that BH RLF indications resolves the major issues. </w:t>
      </w:r>
    </w:p>
    <w:p w14:paraId="1571FF96" w14:textId="463A08B1" w:rsidR="000B0612" w:rsidRDefault="000B0612" w:rsidP="000B0612">
      <w:pPr>
        <w:pStyle w:val="Doc-text2"/>
      </w:pPr>
      <w:r>
        <w:t>-</w:t>
      </w:r>
      <w:r>
        <w:tab/>
        <w:t xml:space="preserve">Huawei think that UL FC should be a trigger for UL re-routing. Ericsson think that if we want to enable it the decision could be local, e.g. UL scheduling gives some backpressure so congestion will result in local buffer buildup .. Samsung agree with Ericsson. </w:t>
      </w:r>
    </w:p>
    <w:p w14:paraId="5166EB44" w14:textId="77777777" w:rsidR="000B0612" w:rsidRDefault="000B0612" w:rsidP="000B0612">
      <w:pPr>
        <w:pStyle w:val="Doc-text2"/>
      </w:pPr>
      <w:r>
        <w:t>-</w:t>
      </w:r>
      <w:r>
        <w:tab/>
        <w:t>Nokia think this is useful, if parent node is dual connected, congestion could apply to part of the traffic, and require re-routing.</w:t>
      </w:r>
    </w:p>
    <w:p w14:paraId="745C7E5F" w14:textId="77777777" w:rsidR="000B0612" w:rsidRDefault="000B0612" w:rsidP="000B0612">
      <w:pPr>
        <w:pStyle w:val="Doc-text2"/>
      </w:pPr>
    </w:p>
    <w:p w14:paraId="1B68E738" w14:textId="77777777" w:rsidR="000B0612" w:rsidRDefault="000B0612" w:rsidP="000B0612">
      <w:pPr>
        <w:pStyle w:val="Agreement"/>
        <w:tabs>
          <w:tab w:val="clear" w:pos="9990"/>
        </w:tabs>
        <w:overflowPunct/>
        <w:autoSpaceDE/>
        <w:autoSpaceDN/>
        <w:adjustRightInd/>
        <w:ind w:left="1619" w:hanging="360"/>
        <w:textAlignment w:val="auto"/>
      </w:pPr>
      <w:r>
        <w:rPr>
          <w:lang w:val="en-US"/>
        </w:rPr>
        <w:t>The length of LCG to be extended to 8 bits (i.e., at most 256 LCGs).</w:t>
      </w:r>
    </w:p>
    <w:p w14:paraId="227B079E" w14:textId="77777777" w:rsidR="000B0612" w:rsidRPr="00A24382" w:rsidRDefault="000B0612" w:rsidP="000B0612">
      <w:pPr>
        <w:pStyle w:val="Agreement"/>
        <w:tabs>
          <w:tab w:val="clear" w:pos="9990"/>
        </w:tabs>
        <w:overflowPunct/>
        <w:autoSpaceDE/>
        <w:autoSpaceDN/>
        <w:adjustRightInd/>
        <w:ind w:left="1619" w:hanging="360"/>
        <w:textAlignment w:val="auto"/>
        <w:rPr>
          <w:lang w:val="en-US"/>
        </w:rPr>
      </w:pPr>
      <w:r>
        <w:rPr>
          <w:lang w:val="en-US"/>
        </w:rPr>
        <w:t>New Short (Truncated) BSR format to specified that has a fixed size and consists of an 8-bit LCG ID field and an 8-bit Buffer Size field.</w:t>
      </w:r>
    </w:p>
    <w:p w14:paraId="64DFFBAF" w14:textId="77777777" w:rsidR="000B0612" w:rsidRDefault="000B0612" w:rsidP="000B0612">
      <w:pPr>
        <w:pStyle w:val="Agreement"/>
        <w:tabs>
          <w:tab w:val="clear" w:pos="9990"/>
        </w:tabs>
        <w:overflowPunct/>
        <w:autoSpaceDE/>
        <w:autoSpaceDN/>
        <w:adjustRightInd/>
        <w:ind w:left="1619" w:hanging="360"/>
        <w:textAlignment w:val="auto"/>
        <w:rPr>
          <w:lang w:val="en-US"/>
        </w:rPr>
      </w:pPr>
      <w:r>
        <w:rPr>
          <w:lang w:val="en-US"/>
        </w:rPr>
        <w:t>Exclude P1</w:t>
      </w:r>
    </w:p>
    <w:p w14:paraId="7FC746C1" w14:textId="77777777" w:rsidR="000B0612" w:rsidRPr="00052892" w:rsidRDefault="000B0612" w:rsidP="000B0612">
      <w:pPr>
        <w:pStyle w:val="Doc-text2"/>
        <w:rPr>
          <w:lang w:val="en-US"/>
        </w:rPr>
      </w:pPr>
    </w:p>
    <w:p w14:paraId="1AF266AE" w14:textId="77777777" w:rsidR="000B0612" w:rsidRDefault="000B0612" w:rsidP="000B0612">
      <w:pPr>
        <w:pStyle w:val="Doc-text2"/>
      </w:pPr>
      <w:r>
        <w:t xml:space="preserve">One Further round of offline discussion: </w:t>
      </w:r>
    </w:p>
    <w:p w14:paraId="6059F1C2" w14:textId="77777777" w:rsidR="000B0612" w:rsidRDefault="000B0612" w:rsidP="000B0612">
      <w:pPr>
        <w:pStyle w:val="Doc-text2"/>
      </w:pPr>
      <w:r>
        <w:t>-</w:t>
      </w:r>
      <w:r>
        <w:tab/>
        <w:t xml:space="preserve">P7 P8 </w:t>
      </w:r>
    </w:p>
    <w:p w14:paraId="759C836E" w14:textId="16C633CB" w:rsidR="000B0612" w:rsidRDefault="000B0612" w:rsidP="000B0612">
      <w:pPr>
        <w:pStyle w:val="Doc-text2"/>
      </w:pPr>
      <w:r>
        <w:t>-</w:t>
      </w:r>
      <w:r>
        <w:tab/>
        <w:t>Consider also P11, consiering that the purpose to trigger local rerouting, at situations when there would be no local build up of buffers.</w:t>
      </w:r>
    </w:p>
    <w:p w14:paraId="106AF8A4" w14:textId="1B7EEBED" w:rsidR="000B0612" w:rsidRDefault="000B0612" w:rsidP="000B0612">
      <w:pPr>
        <w:pStyle w:val="Doc-text2"/>
      </w:pPr>
      <w:r>
        <w:t>-</w:t>
      </w:r>
      <w:r>
        <w:tab/>
        <w:t>Consider complexity and gain.</w:t>
      </w:r>
    </w:p>
    <w:p w14:paraId="6F2D936D" w14:textId="77777777" w:rsidR="000C47BF" w:rsidRDefault="000C47BF" w:rsidP="000B0612">
      <w:pPr>
        <w:pStyle w:val="Doc-text2"/>
      </w:pPr>
    </w:p>
    <w:p w14:paraId="719AED87" w14:textId="77777777" w:rsidR="000B0612" w:rsidRDefault="000B0612" w:rsidP="000B0612">
      <w:pPr>
        <w:pStyle w:val="EmailDiscussion"/>
        <w:overflowPunct/>
        <w:autoSpaceDE/>
        <w:autoSpaceDN/>
        <w:adjustRightInd/>
        <w:ind w:left="1619" w:hanging="360"/>
        <w:textAlignment w:val="auto"/>
      </w:pPr>
      <w:r>
        <w:t xml:space="preserve">[AT115-e][042][eIAB] </w:t>
      </w:r>
      <w:r w:rsidRPr="00E14330">
        <w:t>fairness, latency and congestion</w:t>
      </w:r>
      <w:r>
        <w:t xml:space="preserve"> (Interdigital)</w:t>
      </w:r>
    </w:p>
    <w:p w14:paraId="5F975990" w14:textId="2356A21B" w:rsidR="000B0612" w:rsidRDefault="000B0612" w:rsidP="000B0612">
      <w:pPr>
        <w:pStyle w:val="EmailDiscussion2"/>
      </w:pPr>
      <w:r>
        <w:tab/>
        <w:t>Scope: Continuing from on-line discussion, treat further P7 P8 P11 and variants thereof. Based on complexity and benefits, identify at least one agreeable or tolerable variant (if possible).</w:t>
      </w:r>
    </w:p>
    <w:p w14:paraId="4C53DD87" w14:textId="4D959DA1" w:rsidR="000B0612" w:rsidRDefault="000B0612" w:rsidP="000B0612">
      <w:pPr>
        <w:pStyle w:val="EmailDiscussion2"/>
      </w:pPr>
      <w:r>
        <w:tab/>
        <w:t>Intended outcome: Report, possible way forward.</w:t>
      </w:r>
    </w:p>
    <w:p w14:paraId="48665351" w14:textId="7FCD0FB0" w:rsidR="000B0612" w:rsidRDefault="000B0612" w:rsidP="000B0612">
      <w:pPr>
        <w:pStyle w:val="EmailDiscussion2"/>
      </w:pPr>
      <w:r>
        <w:tab/>
        <w:t>Deadline: Tuesday W2 (for CB)</w:t>
      </w:r>
    </w:p>
    <w:p w14:paraId="78DFC9D8" w14:textId="3C4F6DDD" w:rsidR="000C47BF" w:rsidRDefault="000C47BF" w:rsidP="000B0612">
      <w:pPr>
        <w:pStyle w:val="EmailDiscussion2"/>
      </w:pPr>
    </w:p>
    <w:p w14:paraId="4E367DA4" w14:textId="77777777" w:rsidR="000C47BF" w:rsidRDefault="000C47BF" w:rsidP="000B0612">
      <w:pPr>
        <w:pStyle w:val="EmailDiscussion2"/>
      </w:pPr>
    </w:p>
    <w:p w14:paraId="61C3746C" w14:textId="10BFCAF5" w:rsidR="000B0612" w:rsidRDefault="00176FE9" w:rsidP="000B0612">
      <w:pPr>
        <w:pStyle w:val="Doc-title"/>
      </w:pPr>
      <w:hyperlink r:id="rId1270" w:history="1">
        <w:r>
          <w:rPr>
            <w:rStyle w:val="Hyperlink"/>
          </w:rPr>
          <w:t>R2-2109106</w:t>
        </w:r>
      </w:hyperlink>
      <w:r w:rsidR="000B0612">
        <w:tab/>
      </w:r>
      <w:r w:rsidR="000B0612" w:rsidRPr="00E54008">
        <w:t>Report of [AT115-e][042][eIAB] fairness, latency and congestion (Interdigital)</w:t>
      </w:r>
      <w:r w:rsidR="000B0612">
        <w:tab/>
        <w:t>Interdigital</w:t>
      </w:r>
    </w:p>
    <w:p w14:paraId="22564341" w14:textId="77777777" w:rsidR="000B0612" w:rsidRDefault="000B0612" w:rsidP="000B0612">
      <w:pPr>
        <w:pStyle w:val="Doc-text2"/>
      </w:pPr>
      <w:r>
        <w:t>DISCUSSION</w:t>
      </w:r>
    </w:p>
    <w:p w14:paraId="625EDD4B" w14:textId="77777777" w:rsidR="000B0612" w:rsidRDefault="000B0612" w:rsidP="000B0612">
      <w:pPr>
        <w:pStyle w:val="Doc-text2"/>
      </w:pPr>
      <w:r>
        <w:t>-</w:t>
      </w:r>
      <w:r>
        <w:tab/>
        <w:t>Chair: It seems all proposals have strong opposition. First ask for some comments illustrating the reasons for objections.</w:t>
      </w:r>
    </w:p>
    <w:p w14:paraId="6C5C676D" w14:textId="77777777" w:rsidR="000B0612" w:rsidRDefault="000B0612" w:rsidP="000B0612">
      <w:pPr>
        <w:pStyle w:val="Doc-text2"/>
      </w:pPr>
      <w:r>
        <w:t>P2</w:t>
      </w:r>
    </w:p>
    <w:p w14:paraId="2FF8B0FE" w14:textId="77777777" w:rsidR="000B0612" w:rsidRDefault="000B0612" w:rsidP="000B0612">
      <w:pPr>
        <w:pStyle w:val="Doc-text2"/>
      </w:pPr>
      <w:r>
        <w:t>-</w:t>
      </w:r>
      <w:r>
        <w:tab/>
        <w:t xml:space="preserve">Ericsson think the motivation is weak. Samsung object to this proposal, as there is no proven benefit, think also it brings complexity to system operation. ZTE also think this is not useful, as UL scheduling can handle this. LG think we only need the BH RLF indication. Nokia think RLF indication doesn’t help in all situations. </w:t>
      </w:r>
    </w:p>
    <w:p w14:paraId="72AAC56E" w14:textId="77777777" w:rsidR="000B0612" w:rsidRDefault="000B0612" w:rsidP="000B0612">
      <w:pPr>
        <w:pStyle w:val="Doc-text2"/>
      </w:pPr>
      <w:r>
        <w:t>-</w:t>
      </w:r>
      <w:r>
        <w:tab/>
        <w:t xml:space="preserve">Nokia point out that from standards point of view this is a low hanging fruit, can reuse what we have for the DL. </w:t>
      </w:r>
    </w:p>
    <w:p w14:paraId="1C64FFE7" w14:textId="77777777" w:rsidR="000B0612" w:rsidRDefault="000B0612" w:rsidP="000B0612">
      <w:pPr>
        <w:pStyle w:val="Doc-text2"/>
      </w:pPr>
      <w:r>
        <w:t>-</w:t>
      </w:r>
      <w:r>
        <w:tab/>
        <w:t xml:space="preserve">ZTE Samsung LG Ericsson finally object. </w:t>
      </w:r>
    </w:p>
    <w:p w14:paraId="69BA0CF8" w14:textId="77777777" w:rsidR="000B0612" w:rsidRDefault="000B0612" w:rsidP="000B0612">
      <w:pPr>
        <w:pStyle w:val="Doc-text2"/>
      </w:pPr>
      <w:r>
        <w:t>SOH</w:t>
      </w:r>
      <w:r>
        <w:tab/>
        <w:t>support</w:t>
      </w:r>
      <w:r>
        <w:tab/>
      </w:r>
      <w:r>
        <w:tab/>
        <w:t>Object</w:t>
      </w:r>
    </w:p>
    <w:p w14:paraId="21906DF2" w14:textId="77777777" w:rsidR="000B0612" w:rsidRDefault="000B0612" w:rsidP="000B0612">
      <w:pPr>
        <w:pStyle w:val="Doc-text2"/>
      </w:pPr>
      <w:r>
        <w:tab/>
      </w:r>
      <w:r>
        <w:tab/>
        <w:t>13</w:t>
      </w:r>
      <w:r>
        <w:tab/>
      </w:r>
      <w:r>
        <w:tab/>
        <w:t>5</w:t>
      </w:r>
    </w:p>
    <w:p w14:paraId="3CD6AD50" w14:textId="77777777" w:rsidR="000B0612" w:rsidRDefault="000B0612" w:rsidP="000B0612">
      <w:pPr>
        <w:pStyle w:val="Doc-text2"/>
      </w:pPr>
      <w:r>
        <w:t xml:space="preserve">P3 </w:t>
      </w:r>
    </w:p>
    <w:p w14:paraId="12C3AC15" w14:textId="77777777" w:rsidR="000B0612" w:rsidRDefault="000B0612" w:rsidP="000B0612">
      <w:pPr>
        <w:pStyle w:val="Doc-text2"/>
      </w:pPr>
      <w:r>
        <w:t>-</w:t>
      </w:r>
      <w:r>
        <w:tab/>
        <w:t xml:space="preserve">LG has concerns on P3 P4. Object due to high complexity. Time and PDB dynamic info updating is very complex. Also it comes with significant overhead. </w:t>
      </w:r>
    </w:p>
    <w:p w14:paraId="77AD692F" w14:textId="77777777" w:rsidR="000B0612" w:rsidRDefault="000B0612" w:rsidP="000B0612">
      <w:pPr>
        <w:pStyle w:val="Doc-text2"/>
      </w:pPr>
      <w:r>
        <w:t>-</w:t>
      </w:r>
      <w:r>
        <w:tab/>
        <w:t xml:space="preserve">Chair: the complexity argument for this proposal is significant. </w:t>
      </w:r>
    </w:p>
    <w:p w14:paraId="52A91BD2" w14:textId="77777777" w:rsidR="000B0612" w:rsidRDefault="000B0612" w:rsidP="000B0612">
      <w:pPr>
        <w:pStyle w:val="Doc-text2"/>
      </w:pPr>
    </w:p>
    <w:p w14:paraId="3C9D28EC" w14:textId="77777777" w:rsidR="000B0612" w:rsidRDefault="000B0612" w:rsidP="000B0612">
      <w:pPr>
        <w:pStyle w:val="Doc-text2"/>
      </w:pPr>
      <w:r>
        <w:t>P4</w:t>
      </w:r>
    </w:p>
    <w:p w14:paraId="7437B335" w14:textId="77777777" w:rsidR="000B0612" w:rsidRDefault="000B0612" w:rsidP="000B0612">
      <w:pPr>
        <w:pStyle w:val="Doc-text2"/>
      </w:pPr>
      <w:r>
        <w:t>-</w:t>
      </w:r>
      <w:r>
        <w:tab/>
        <w:t xml:space="preserve">IDT think the complexity aspect does not apply to P4. </w:t>
      </w:r>
    </w:p>
    <w:p w14:paraId="17E2F16A" w14:textId="77777777" w:rsidR="000B0612" w:rsidRDefault="000B0612" w:rsidP="000B0612">
      <w:pPr>
        <w:pStyle w:val="Doc-text2"/>
      </w:pPr>
      <w:r>
        <w:t>SOH</w:t>
      </w:r>
      <w:r>
        <w:tab/>
        <w:t>support</w:t>
      </w:r>
      <w:r>
        <w:tab/>
      </w:r>
      <w:r>
        <w:tab/>
        <w:t>Object</w:t>
      </w:r>
    </w:p>
    <w:p w14:paraId="78543E67" w14:textId="77777777" w:rsidR="000B0612" w:rsidRDefault="000B0612" w:rsidP="000B0612">
      <w:pPr>
        <w:pStyle w:val="Doc-text2"/>
      </w:pPr>
      <w:r>
        <w:tab/>
      </w:r>
      <w:r>
        <w:tab/>
        <w:t>7</w:t>
      </w:r>
      <w:r>
        <w:tab/>
      </w:r>
      <w:r>
        <w:tab/>
        <w:t>8</w:t>
      </w:r>
    </w:p>
    <w:p w14:paraId="52EAFFE2" w14:textId="77777777" w:rsidR="000B0612" w:rsidRDefault="000B0612" w:rsidP="000B0612">
      <w:pPr>
        <w:pStyle w:val="Doc-text2"/>
      </w:pPr>
      <w:r>
        <w:t>P5</w:t>
      </w:r>
    </w:p>
    <w:p w14:paraId="1C6774B8" w14:textId="77777777" w:rsidR="000B0612" w:rsidRDefault="000B0612" w:rsidP="000B0612">
      <w:pPr>
        <w:pStyle w:val="Doc-text2"/>
      </w:pPr>
      <w:r>
        <w:t>-</w:t>
      </w:r>
      <w:r>
        <w:tab/>
        <w:t>IDT think the complexity aspect does not apply to P5. LG thikn that a RLF re-routing would trigger significant number of table updates</w:t>
      </w:r>
    </w:p>
    <w:p w14:paraId="47F574BC" w14:textId="77777777" w:rsidR="000B0612" w:rsidRDefault="000B0612" w:rsidP="000B0612">
      <w:pPr>
        <w:pStyle w:val="Doc-text2"/>
      </w:pPr>
      <w:r>
        <w:t>-</w:t>
      </w:r>
      <w:r>
        <w:tab/>
        <w:t xml:space="preserve">LG thikn this just doesn’t work stand-alone. FW think it need to work with P3. Chair think that a variant e.g. configuring total no of hops could potentially work in any case. </w:t>
      </w:r>
    </w:p>
    <w:p w14:paraId="2E8C2B7C" w14:textId="77777777" w:rsidR="000B0612" w:rsidRDefault="000B0612" w:rsidP="000B0612">
      <w:pPr>
        <w:pStyle w:val="Doc-text2"/>
      </w:pPr>
      <w:r>
        <w:t>SOH</w:t>
      </w:r>
      <w:r>
        <w:tab/>
        <w:t>support</w:t>
      </w:r>
      <w:r>
        <w:tab/>
      </w:r>
      <w:r>
        <w:tab/>
        <w:t>Object</w:t>
      </w:r>
    </w:p>
    <w:p w14:paraId="526D100F" w14:textId="77777777" w:rsidR="000B0612" w:rsidRDefault="000B0612" w:rsidP="000B0612">
      <w:pPr>
        <w:pStyle w:val="Doc-text2"/>
      </w:pPr>
      <w:r>
        <w:tab/>
      </w:r>
      <w:r>
        <w:tab/>
        <w:t>10</w:t>
      </w:r>
      <w:r>
        <w:tab/>
      </w:r>
      <w:r>
        <w:tab/>
        <w:t>5</w:t>
      </w:r>
    </w:p>
    <w:p w14:paraId="3D0DEB63" w14:textId="77777777" w:rsidR="000B0612" w:rsidRDefault="000B0612" w:rsidP="000B0612">
      <w:pPr>
        <w:pStyle w:val="Doc-text2"/>
        <w:ind w:left="0" w:firstLine="0"/>
      </w:pPr>
    </w:p>
    <w:p w14:paraId="5A0C09EF" w14:textId="77777777" w:rsidR="000B0612" w:rsidRDefault="000B0612" w:rsidP="000B0612">
      <w:pPr>
        <w:pStyle w:val="Doc-text2"/>
      </w:pPr>
      <w:r>
        <w:t>-</w:t>
      </w:r>
      <w:r>
        <w:tab/>
        <w:t xml:space="preserve">Chair: None of the proposals can be agreed for now. P3 not agreeable at all. P4 seems to have significant resistance with objections. P2 and potentially P5 (or variants thereof) can possibly be kept on the table for another meeting cycle. </w:t>
      </w:r>
    </w:p>
    <w:p w14:paraId="1AE5EEEB" w14:textId="77777777" w:rsidR="000B0612" w:rsidRDefault="000B0612" w:rsidP="000B0612">
      <w:pPr>
        <w:pStyle w:val="Doc-text2"/>
      </w:pPr>
      <w:r>
        <w:t>-</w:t>
      </w:r>
      <w:r>
        <w:tab/>
        <w:t>Samsung think P5 can be kept on the table, same level of objection as P2. The rapporteur (QC) think that for SoH we can count the majority and think P2 and P5 can be agreed.</w:t>
      </w:r>
    </w:p>
    <w:p w14:paraId="020B5FBA" w14:textId="77777777" w:rsidR="000B0612" w:rsidRDefault="000B0612" w:rsidP="000B0612">
      <w:pPr>
        <w:pStyle w:val="Doc-text2"/>
      </w:pPr>
      <w:r>
        <w:lastRenderedPageBreak/>
        <w:t>-</w:t>
      </w:r>
      <w:r>
        <w:tab/>
        <w:t xml:space="preserve">Chair expect deprioritization proposals for discussion at RP (as previous RP). </w:t>
      </w:r>
    </w:p>
    <w:p w14:paraId="09641873" w14:textId="77777777" w:rsidR="000B0612" w:rsidRDefault="000B0612" w:rsidP="000B0612">
      <w:pPr>
        <w:pStyle w:val="Agreement"/>
        <w:tabs>
          <w:tab w:val="clear" w:pos="9990"/>
        </w:tabs>
        <w:overflowPunct/>
        <w:autoSpaceDE/>
        <w:autoSpaceDN/>
        <w:adjustRightInd/>
        <w:ind w:left="1619" w:hanging="360"/>
        <w:textAlignment w:val="auto"/>
      </w:pPr>
      <w:r>
        <w:t xml:space="preserve">Noted, no agreements. </w:t>
      </w:r>
    </w:p>
    <w:p w14:paraId="600A97E5" w14:textId="77777777" w:rsidR="000B0612" w:rsidRDefault="000B0612" w:rsidP="000B0612">
      <w:pPr>
        <w:pStyle w:val="Doc-text2"/>
        <w:ind w:left="0" w:firstLine="0"/>
      </w:pPr>
    </w:p>
    <w:p w14:paraId="11720BCB" w14:textId="38648362" w:rsidR="000B0612" w:rsidRPr="00E14330" w:rsidRDefault="00176FE9" w:rsidP="000B0612">
      <w:pPr>
        <w:pStyle w:val="Doc-title"/>
      </w:pPr>
      <w:hyperlink r:id="rId1271" w:history="1">
        <w:r>
          <w:rPr>
            <w:rStyle w:val="Hyperlink"/>
          </w:rPr>
          <w:t>R2-2107063</w:t>
        </w:r>
      </w:hyperlink>
      <w:r w:rsidR="000B0612" w:rsidRPr="00E14330">
        <w:tab/>
        <w:t>Fairness Latency and Congestion</w:t>
      </w:r>
      <w:r w:rsidR="000B0612" w:rsidRPr="00E14330">
        <w:tab/>
        <w:t>CATT</w:t>
      </w:r>
      <w:r w:rsidR="000B0612" w:rsidRPr="00E14330">
        <w:tab/>
        <w:t>discussion</w:t>
      </w:r>
      <w:r w:rsidR="000B0612" w:rsidRPr="00E14330">
        <w:tab/>
        <w:t>Rel-17</w:t>
      </w:r>
      <w:r w:rsidR="000B0612" w:rsidRPr="00E14330">
        <w:tab/>
        <w:t>NR_IAB_enh-Core</w:t>
      </w:r>
    </w:p>
    <w:p w14:paraId="5F3B2C9B" w14:textId="535FD3BA" w:rsidR="000B0612" w:rsidRPr="00E14330" w:rsidRDefault="00176FE9" w:rsidP="000B0612">
      <w:pPr>
        <w:pStyle w:val="Doc-title"/>
      </w:pPr>
      <w:hyperlink r:id="rId1272" w:history="1">
        <w:r>
          <w:rPr>
            <w:rStyle w:val="Hyperlink"/>
          </w:rPr>
          <w:t>R2-2107113</w:t>
        </w:r>
      </w:hyperlink>
      <w:r w:rsidR="000B0612" w:rsidRPr="00E14330">
        <w:tab/>
        <w:t>Discussion on flow control for congestion mitigation</w:t>
      </w:r>
      <w:r w:rsidR="000B0612" w:rsidRPr="00E14330">
        <w:tab/>
        <w:t>CANON Research Centre France</w:t>
      </w:r>
      <w:r w:rsidR="000B0612" w:rsidRPr="00E14330">
        <w:tab/>
        <w:t>discussion</w:t>
      </w:r>
      <w:r w:rsidR="000B0612" w:rsidRPr="00E14330">
        <w:tab/>
        <w:t>Rel-17</w:t>
      </w:r>
      <w:r w:rsidR="000B0612" w:rsidRPr="00E14330">
        <w:tab/>
        <w:t>NR_IAB_enh-Core</w:t>
      </w:r>
    </w:p>
    <w:p w14:paraId="7C2B298C" w14:textId="1F602B0C" w:rsidR="000B0612" w:rsidRPr="00E14330" w:rsidRDefault="00176FE9" w:rsidP="000B0612">
      <w:pPr>
        <w:pStyle w:val="Doc-title"/>
      </w:pPr>
      <w:hyperlink r:id="rId1273" w:history="1">
        <w:r>
          <w:rPr>
            <w:rStyle w:val="Hyperlink"/>
          </w:rPr>
          <w:t>R2-2107177</w:t>
        </w:r>
      </w:hyperlink>
      <w:r w:rsidR="000B0612" w:rsidRPr="00E14330">
        <w:tab/>
        <w:t>Fairness, latency and congestion – solutions to identified issues</w:t>
      </w:r>
      <w:r w:rsidR="000B0612" w:rsidRPr="00E14330">
        <w:tab/>
        <w:t>Samsung Electronics GmbH</w:t>
      </w:r>
      <w:r w:rsidR="000B0612" w:rsidRPr="00E14330">
        <w:tab/>
        <w:t>discussion</w:t>
      </w:r>
    </w:p>
    <w:p w14:paraId="1EE5C7A3" w14:textId="50CD4560" w:rsidR="000B0612" w:rsidRPr="00E14330" w:rsidRDefault="00176FE9" w:rsidP="000B0612">
      <w:pPr>
        <w:pStyle w:val="Doc-title"/>
      </w:pPr>
      <w:hyperlink r:id="rId1274" w:history="1">
        <w:r>
          <w:rPr>
            <w:rStyle w:val="Hyperlink"/>
          </w:rPr>
          <w:t>R2-2107178</w:t>
        </w:r>
      </w:hyperlink>
      <w:r w:rsidR="000B0612" w:rsidRPr="00E14330">
        <w:tab/>
        <w:t>Enhancements to LCG space and BSR triggering including pre-emptive BSR</w:t>
      </w:r>
      <w:r w:rsidR="000B0612" w:rsidRPr="00E14330">
        <w:tab/>
        <w:t>Samsung Electronics GmbH</w:t>
      </w:r>
      <w:r w:rsidR="000B0612" w:rsidRPr="00E14330">
        <w:tab/>
        <w:t>discussion</w:t>
      </w:r>
    </w:p>
    <w:p w14:paraId="702881B8" w14:textId="47FA1724" w:rsidR="000B0612" w:rsidRPr="00E14330" w:rsidRDefault="00176FE9" w:rsidP="000B0612">
      <w:pPr>
        <w:pStyle w:val="Doc-title"/>
      </w:pPr>
      <w:hyperlink r:id="rId1275" w:history="1">
        <w:r>
          <w:rPr>
            <w:rStyle w:val="Hyperlink"/>
          </w:rPr>
          <w:t>R2-2107250</w:t>
        </w:r>
      </w:hyperlink>
      <w:r w:rsidR="000B0612" w:rsidRPr="00E14330">
        <w:tab/>
        <w:t>Enhancements for topology-wide fairness, multi-hop latency and congestion mitigation</w:t>
      </w:r>
      <w:r w:rsidR="000B0612" w:rsidRPr="00E14330">
        <w:tab/>
        <w:t>Huawei, HiSilicon</w:t>
      </w:r>
      <w:r w:rsidR="000B0612" w:rsidRPr="00E14330">
        <w:tab/>
        <w:t>discussion</w:t>
      </w:r>
      <w:r w:rsidR="000B0612" w:rsidRPr="00E14330">
        <w:tab/>
        <w:t>Rel-17</w:t>
      </w:r>
      <w:r w:rsidR="000B0612" w:rsidRPr="00E14330">
        <w:tab/>
        <w:t>NR_IAB_enh-Core</w:t>
      </w:r>
    </w:p>
    <w:p w14:paraId="5D0550F3" w14:textId="3C300D91" w:rsidR="000B0612" w:rsidRPr="00E14330" w:rsidRDefault="00176FE9" w:rsidP="000B0612">
      <w:pPr>
        <w:pStyle w:val="Doc-title"/>
      </w:pPr>
      <w:hyperlink r:id="rId1276" w:history="1">
        <w:r>
          <w:rPr>
            <w:rStyle w:val="Hyperlink"/>
          </w:rPr>
          <w:t>R2-2107289</w:t>
        </w:r>
      </w:hyperlink>
      <w:r w:rsidR="000B0612" w:rsidRPr="00E14330">
        <w:tab/>
        <w:t>IAB topology-wide fairness, latency, and congestion enhancement</w:t>
      </w:r>
      <w:r w:rsidR="000B0612" w:rsidRPr="00E14330">
        <w:tab/>
        <w:t>Intel Corporation</w:t>
      </w:r>
      <w:r w:rsidR="000B0612" w:rsidRPr="00E14330">
        <w:tab/>
        <w:t>discussion</w:t>
      </w:r>
      <w:r w:rsidR="000B0612" w:rsidRPr="00E14330">
        <w:tab/>
        <w:t>Rel-17</w:t>
      </w:r>
      <w:r w:rsidR="000B0612" w:rsidRPr="00E14330">
        <w:tab/>
        <w:t>NR_IAB_enh-Core</w:t>
      </w:r>
    </w:p>
    <w:p w14:paraId="2FFF63B4" w14:textId="1DF298AE" w:rsidR="000B0612" w:rsidRPr="00E14330" w:rsidRDefault="00176FE9" w:rsidP="000B0612">
      <w:pPr>
        <w:pStyle w:val="Doc-title"/>
      </w:pPr>
      <w:hyperlink r:id="rId1277" w:history="1">
        <w:r>
          <w:rPr>
            <w:rStyle w:val="Hyperlink"/>
          </w:rPr>
          <w:t>R2-2107635</w:t>
        </w:r>
      </w:hyperlink>
      <w:r w:rsidR="000B0612" w:rsidRPr="00E14330">
        <w:tab/>
        <w:t>Way forward for IAB enhancements to improve topology-wide fairness multi-hop latency and congestion mitigation</w:t>
      </w:r>
      <w:r w:rsidR="000B0612" w:rsidRPr="00E14330">
        <w:tab/>
        <w:t>Apple</w:t>
      </w:r>
      <w:r w:rsidR="000B0612" w:rsidRPr="00E14330">
        <w:tab/>
        <w:t>discussion</w:t>
      </w:r>
      <w:r w:rsidR="000B0612" w:rsidRPr="00E14330">
        <w:tab/>
        <w:t>Rel-17</w:t>
      </w:r>
      <w:r w:rsidR="000B0612" w:rsidRPr="00E14330">
        <w:tab/>
        <w:t>NR_IAB_enh-Core</w:t>
      </w:r>
    </w:p>
    <w:p w14:paraId="73A0B9AB" w14:textId="374E2A75" w:rsidR="000B0612" w:rsidRPr="00E14330" w:rsidRDefault="00176FE9" w:rsidP="000B0612">
      <w:pPr>
        <w:pStyle w:val="Doc-title"/>
      </w:pPr>
      <w:hyperlink r:id="rId1278" w:history="1">
        <w:r>
          <w:rPr>
            <w:rStyle w:val="Hyperlink"/>
          </w:rPr>
          <w:t>R2-2107851</w:t>
        </w:r>
      </w:hyperlink>
      <w:r w:rsidR="000B0612" w:rsidRPr="00E14330">
        <w:tab/>
        <w:t>An elaboration of required PDB for multi-hop latency</w:t>
      </w:r>
      <w:r w:rsidR="000B0612" w:rsidRPr="00E14330">
        <w:tab/>
        <w:t>ITRI</w:t>
      </w:r>
      <w:r w:rsidR="000B0612" w:rsidRPr="00E14330">
        <w:tab/>
        <w:t>discussion</w:t>
      </w:r>
      <w:r w:rsidR="000B0612" w:rsidRPr="00E14330">
        <w:tab/>
        <w:t>NR_IAB_enh-Core</w:t>
      </w:r>
      <w:r w:rsidR="000B0612" w:rsidRPr="00E14330">
        <w:tab/>
      </w:r>
      <w:hyperlink r:id="rId1279" w:history="1">
        <w:r>
          <w:rPr>
            <w:rStyle w:val="Hyperlink"/>
          </w:rPr>
          <w:t>R2-2105517</w:t>
        </w:r>
      </w:hyperlink>
    </w:p>
    <w:p w14:paraId="77FFC7AF" w14:textId="0A3AE4A4" w:rsidR="000B0612" w:rsidRPr="00E14330" w:rsidRDefault="00176FE9" w:rsidP="000B0612">
      <w:pPr>
        <w:pStyle w:val="Doc-title"/>
      </w:pPr>
      <w:hyperlink r:id="rId1280" w:history="1">
        <w:r>
          <w:rPr>
            <w:rStyle w:val="Hyperlink"/>
          </w:rPr>
          <w:t>R2-2107859</w:t>
        </w:r>
      </w:hyperlink>
      <w:r w:rsidR="000B0612" w:rsidRPr="00E14330">
        <w:tab/>
        <w:t>Discussion on multi-hop latency and LCG extension issues</w:t>
      </w:r>
      <w:r w:rsidR="000B0612" w:rsidRPr="00E14330">
        <w:tab/>
        <w:t>vivo</w:t>
      </w:r>
      <w:r w:rsidR="000B0612" w:rsidRPr="00E14330">
        <w:tab/>
        <w:t>discussion</w:t>
      </w:r>
      <w:r w:rsidR="000B0612" w:rsidRPr="00E14330">
        <w:tab/>
        <w:t>Rel-17</w:t>
      </w:r>
      <w:r w:rsidR="000B0612" w:rsidRPr="00E14330">
        <w:tab/>
        <w:t>NR_IAB-Core</w:t>
      </w:r>
    </w:p>
    <w:p w14:paraId="2A9C7A70" w14:textId="0AEF9E25" w:rsidR="000B0612" w:rsidRPr="00E14330" w:rsidRDefault="00176FE9" w:rsidP="000B0612">
      <w:pPr>
        <w:pStyle w:val="Doc-title"/>
      </w:pPr>
      <w:hyperlink r:id="rId1281" w:history="1">
        <w:r>
          <w:rPr>
            <w:rStyle w:val="Hyperlink"/>
          </w:rPr>
          <w:t>R2-2107892</w:t>
        </w:r>
      </w:hyperlink>
      <w:r w:rsidR="000B0612" w:rsidRPr="00E14330">
        <w:tab/>
        <w:t>Discussion on LCG extension for IAB</w:t>
      </w:r>
      <w:r w:rsidR="000B0612" w:rsidRPr="00E14330">
        <w:tab/>
        <w:t>Lenovo, Motorola Mobility</w:t>
      </w:r>
      <w:r w:rsidR="000B0612" w:rsidRPr="00E14330">
        <w:tab/>
        <w:t>discussion</w:t>
      </w:r>
      <w:r w:rsidR="000B0612" w:rsidRPr="00E14330">
        <w:tab/>
        <w:t>Rel-17</w:t>
      </w:r>
    </w:p>
    <w:p w14:paraId="5011E9E3" w14:textId="171816A6" w:rsidR="000B0612" w:rsidRPr="00E14330" w:rsidRDefault="00176FE9" w:rsidP="000B0612">
      <w:pPr>
        <w:pStyle w:val="Doc-title"/>
      </w:pPr>
      <w:hyperlink r:id="rId1282" w:history="1">
        <w:r>
          <w:rPr>
            <w:rStyle w:val="Hyperlink"/>
          </w:rPr>
          <w:t>R2-2107998</w:t>
        </w:r>
      </w:hyperlink>
      <w:r w:rsidR="000B0612" w:rsidRPr="00E14330">
        <w:tab/>
        <w:t>Possible solutions for topology-wide fairness, multi-hop latency and congestion mitigation in eIAB</w:t>
      </w:r>
      <w:r w:rsidR="000B0612" w:rsidRPr="00E14330">
        <w:tab/>
        <w:t>Kyocera</w:t>
      </w:r>
      <w:r w:rsidR="000B0612" w:rsidRPr="00E14330">
        <w:tab/>
        <w:t>discussion</w:t>
      </w:r>
      <w:r w:rsidR="000B0612" w:rsidRPr="00E14330">
        <w:tab/>
        <w:t>Rel-17</w:t>
      </w:r>
      <w:r w:rsidR="000B0612" w:rsidRPr="00E14330">
        <w:tab/>
      </w:r>
      <w:hyperlink r:id="rId1283" w:history="1">
        <w:r>
          <w:rPr>
            <w:rStyle w:val="Hyperlink"/>
          </w:rPr>
          <w:t>R2-2105509</w:t>
        </w:r>
      </w:hyperlink>
    </w:p>
    <w:p w14:paraId="5A468314" w14:textId="271D376F" w:rsidR="000B0612" w:rsidRPr="00E14330" w:rsidRDefault="00176FE9" w:rsidP="000B0612">
      <w:pPr>
        <w:pStyle w:val="Doc-title"/>
      </w:pPr>
      <w:hyperlink r:id="rId1284" w:history="1">
        <w:r>
          <w:rPr>
            <w:rStyle w:val="Hyperlink"/>
          </w:rPr>
          <w:t>R2-2108053</w:t>
        </w:r>
      </w:hyperlink>
      <w:r w:rsidR="000B0612" w:rsidRPr="00E14330">
        <w:tab/>
        <w:t>Number of hops information to improve topology-wide fairness and latency</w:t>
      </w:r>
      <w:r w:rsidR="000B0612" w:rsidRPr="00E14330">
        <w:tab/>
        <w:t>Sony</w:t>
      </w:r>
      <w:r w:rsidR="000B0612" w:rsidRPr="00E14330">
        <w:tab/>
        <w:t>discussion</w:t>
      </w:r>
      <w:r w:rsidR="000B0612" w:rsidRPr="00E14330">
        <w:tab/>
        <w:t>Rel-17</w:t>
      </w:r>
      <w:r w:rsidR="000B0612" w:rsidRPr="00E14330">
        <w:tab/>
        <w:t>NR_IAB_enh-Core</w:t>
      </w:r>
    </w:p>
    <w:p w14:paraId="5E1F7965" w14:textId="76F97DEB" w:rsidR="000B0612" w:rsidRPr="00E14330" w:rsidRDefault="00176FE9" w:rsidP="000B0612">
      <w:pPr>
        <w:pStyle w:val="Doc-title"/>
      </w:pPr>
      <w:hyperlink r:id="rId1285" w:history="1">
        <w:r>
          <w:rPr>
            <w:rStyle w:val="Hyperlink"/>
          </w:rPr>
          <w:t>R2-2108139</w:t>
        </w:r>
      </w:hyperlink>
      <w:r w:rsidR="000B0612" w:rsidRPr="00E14330">
        <w:tab/>
        <w:t>Discussion on fairness, multi-hop latency and congestion mitigation</w:t>
      </w:r>
      <w:r w:rsidR="000B0612" w:rsidRPr="00E14330">
        <w:tab/>
        <w:t>ZTE, Sanechips</w:t>
      </w:r>
      <w:r w:rsidR="000B0612" w:rsidRPr="00E14330">
        <w:tab/>
        <w:t>discussion</w:t>
      </w:r>
      <w:r w:rsidR="000B0612" w:rsidRPr="00E14330">
        <w:tab/>
        <w:t>Rel-17</w:t>
      </w:r>
    </w:p>
    <w:p w14:paraId="7880FD71" w14:textId="1151E894" w:rsidR="000B0612" w:rsidRPr="00E14330" w:rsidRDefault="00176FE9" w:rsidP="000B0612">
      <w:pPr>
        <w:pStyle w:val="Doc-title"/>
      </w:pPr>
      <w:hyperlink r:id="rId1286" w:history="1">
        <w:r>
          <w:rPr>
            <w:rStyle w:val="Hyperlink"/>
          </w:rPr>
          <w:t>R2-2108241</w:t>
        </w:r>
      </w:hyperlink>
      <w:r w:rsidR="000B0612" w:rsidRPr="00E14330">
        <w:tab/>
        <w:t>Fairness, latency, congestion</w:t>
      </w:r>
      <w:r w:rsidR="000B0612" w:rsidRPr="00E14330">
        <w:tab/>
        <w:t>Nokia, Nokia Shanghai Bell</w:t>
      </w:r>
      <w:r w:rsidR="000B0612" w:rsidRPr="00E14330">
        <w:tab/>
        <w:t>discussion</w:t>
      </w:r>
      <w:r w:rsidR="000B0612" w:rsidRPr="00E14330">
        <w:tab/>
        <w:t>Rel-17</w:t>
      </w:r>
      <w:r w:rsidR="000B0612" w:rsidRPr="00E14330">
        <w:tab/>
        <w:t>NR_IAB_enh-Core</w:t>
      </w:r>
    </w:p>
    <w:p w14:paraId="0787CB85" w14:textId="1CF486E9" w:rsidR="000B0612" w:rsidRPr="00E14330" w:rsidRDefault="00176FE9" w:rsidP="000B0612">
      <w:pPr>
        <w:pStyle w:val="Doc-title"/>
      </w:pPr>
      <w:hyperlink r:id="rId1287" w:history="1">
        <w:r>
          <w:rPr>
            <w:rStyle w:val="Hyperlink"/>
          </w:rPr>
          <w:t>R2-2108421</w:t>
        </w:r>
      </w:hyperlink>
      <w:r w:rsidR="000B0612" w:rsidRPr="00E14330">
        <w:tab/>
        <w:t>On Topology-wide Fairness, Multi-hop Latency, and Congestion in IAB Network</w:t>
      </w:r>
      <w:r w:rsidR="000B0612" w:rsidRPr="00E14330">
        <w:tab/>
        <w:t>Ericsson</w:t>
      </w:r>
      <w:r w:rsidR="000B0612" w:rsidRPr="00E14330">
        <w:tab/>
        <w:t>discussion</w:t>
      </w:r>
      <w:r w:rsidR="000B0612" w:rsidRPr="00E14330">
        <w:tab/>
        <w:t>NR_IAB_enh-Core</w:t>
      </w:r>
    </w:p>
    <w:p w14:paraId="7F975D58" w14:textId="62649395" w:rsidR="000B0612" w:rsidRPr="00E14330" w:rsidRDefault="00176FE9" w:rsidP="000B0612">
      <w:pPr>
        <w:pStyle w:val="Doc-title"/>
      </w:pPr>
      <w:hyperlink r:id="rId1288" w:history="1">
        <w:r>
          <w:rPr>
            <w:rStyle w:val="Hyperlink"/>
          </w:rPr>
          <w:t>R2-2108437</w:t>
        </w:r>
      </w:hyperlink>
      <w:r w:rsidR="000B0612" w:rsidRPr="00E14330">
        <w:tab/>
        <w:t>Multi-hop scheduling enhancements for IAB</w:t>
      </w:r>
      <w:r w:rsidR="000B0612" w:rsidRPr="00E14330">
        <w:tab/>
        <w:t>AT&amp;T</w:t>
      </w:r>
      <w:r w:rsidR="000B0612" w:rsidRPr="00E14330">
        <w:tab/>
        <w:t>discussion</w:t>
      </w:r>
    </w:p>
    <w:p w14:paraId="6CE4E35D" w14:textId="20DCB797" w:rsidR="000B0612" w:rsidRPr="00E14330" w:rsidRDefault="00176FE9" w:rsidP="000B0612">
      <w:pPr>
        <w:pStyle w:val="Doc-title"/>
      </w:pPr>
      <w:hyperlink r:id="rId1289" w:history="1">
        <w:r>
          <w:rPr>
            <w:rStyle w:val="Hyperlink"/>
          </w:rPr>
          <w:t>R2-2108492</w:t>
        </w:r>
      </w:hyperlink>
      <w:r w:rsidR="000B0612" w:rsidRPr="00E14330">
        <w:tab/>
        <w:t>Timing information for latency enhancement in multi-hop IAB</w:t>
      </w:r>
      <w:r w:rsidR="000B0612" w:rsidRPr="00E14330">
        <w:tab/>
        <w:t>InterDigital</w:t>
      </w:r>
      <w:r w:rsidR="000B0612" w:rsidRPr="00E14330">
        <w:tab/>
        <w:t>discussion</w:t>
      </w:r>
      <w:r w:rsidR="000B0612" w:rsidRPr="00E14330">
        <w:tab/>
        <w:t>Rel-17</w:t>
      </w:r>
      <w:r w:rsidR="000B0612" w:rsidRPr="00E14330">
        <w:tab/>
        <w:t>NR_IAB_enh-Core</w:t>
      </w:r>
    </w:p>
    <w:p w14:paraId="23F3644B" w14:textId="7F45D265" w:rsidR="000B0612" w:rsidRPr="00E14330" w:rsidRDefault="00176FE9" w:rsidP="000B0612">
      <w:pPr>
        <w:pStyle w:val="Doc-title"/>
      </w:pPr>
      <w:hyperlink r:id="rId1290" w:history="1">
        <w:r>
          <w:rPr>
            <w:rStyle w:val="Hyperlink"/>
          </w:rPr>
          <w:t>R2-2108493</w:t>
        </w:r>
      </w:hyperlink>
      <w:r w:rsidR="000B0612" w:rsidRPr="00E14330">
        <w:tab/>
        <w:t>Latency enforcement, fairness and congestion mitigation in multi-hop IAB</w:t>
      </w:r>
      <w:r w:rsidR="000B0612" w:rsidRPr="00E14330">
        <w:tab/>
        <w:t>InterDigital</w:t>
      </w:r>
      <w:r w:rsidR="000B0612" w:rsidRPr="00E14330">
        <w:tab/>
        <w:t>discussion</w:t>
      </w:r>
      <w:r w:rsidR="000B0612" w:rsidRPr="00E14330">
        <w:tab/>
        <w:t>Rel-17</w:t>
      </w:r>
      <w:r w:rsidR="000B0612" w:rsidRPr="00E14330">
        <w:tab/>
        <w:t>NR_IAB_enh-Core</w:t>
      </w:r>
    </w:p>
    <w:p w14:paraId="4B5B4E50" w14:textId="7ADD6E0D" w:rsidR="000B0612" w:rsidRPr="00E14330" w:rsidRDefault="00176FE9" w:rsidP="000B0612">
      <w:pPr>
        <w:pStyle w:val="Doc-title"/>
      </w:pPr>
      <w:hyperlink r:id="rId1291" w:history="1">
        <w:r>
          <w:rPr>
            <w:rStyle w:val="Hyperlink"/>
          </w:rPr>
          <w:t>R2-2108743</w:t>
        </w:r>
      </w:hyperlink>
      <w:r w:rsidR="000B0612" w:rsidRPr="00E14330">
        <w:tab/>
        <w:t>Discussion on topology-wide fairness, multi-hop latency and congestion mitigation</w:t>
      </w:r>
      <w:r w:rsidR="000B0612" w:rsidRPr="00E14330">
        <w:tab/>
        <w:t>LG Electronics Inc.</w:t>
      </w:r>
      <w:r w:rsidR="000B0612" w:rsidRPr="00E14330">
        <w:tab/>
        <w:t>discussion</w:t>
      </w:r>
      <w:r w:rsidR="000B0612" w:rsidRPr="00E14330">
        <w:tab/>
        <w:t>Rel-17</w:t>
      </w:r>
      <w:r w:rsidR="000B0612" w:rsidRPr="00E14330">
        <w:tab/>
        <w:t>NR_IAB_enh-Core</w:t>
      </w:r>
    </w:p>
    <w:p w14:paraId="08D82E54" w14:textId="594B1A92" w:rsidR="000B0612" w:rsidRPr="00E14330" w:rsidRDefault="00176FE9" w:rsidP="000B0612">
      <w:pPr>
        <w:pStyle w:val="Doc-title"/>
      </w:pPr>
      <w:hyperlink r:id="rId1292" w:history="1">
        <w:r>
          <w:rPr>
            <w:rStyle w:val="Hyperlink"/>
          </w:rPr>
          <w:t>R2-2108753</w:t>
        </w:r>
      </w:hyperlink>
      <w:r w:rsidR="000B0612" w:rsidRPr="00E14330">
        <w:tab/>
        <w:t>Rel. 17 IAB enhancements for fairness, multi-hop latency reduction, and congestion mitigation</w:t>
      </w:r>
      <w:r w:rsidR="000B0612" w:rsidRPr="00E14330">
        <w:tab/>
        <w:t>Futurewei Technologies</w:t>
      </w:r>
      <w:r w:rsidR="000B0612" w:rsidRPr="00E14330">
        <w:tab/>
        <w:t>discussion</w:t>
      </w:r>
      <w:r w:rsidR="000B0612" w:rsidRPr="00E14330">
        <w:tab/>
      </w:r>
      <w:hyperlink r:id="rId1293" w:history="1">
        <w:r>
          <w:rPr>
            <w:rStyle w:val="Hyperlink"/>
          </w:rPr>
          <w:t>R2-2105452</w:t>
        </w:r>
      </w:hyperlink>
    </w:p>
    <w:p w14:paraId="68760921" w14:textId="427D9C82" w:rsidR="000B0612" w:rsidRDefault="000B0612" w:rsidP="000B0612">
      <w:pPr>
        <w:pStyle w:val="Agreement"/>
        <w:tabs>
          <w:tab w:val="clear" w:pos="9990"/>
        </w:tabs>
        <w:overflowPunct/>
        <w:autoSpaceDE/>
        <w:autoSpaceDN/>
        <w:adjustRightInd/>
        <w:ind w:left="1619" w:hanging="360"/>
        <w:textAlignment w:val="auto"/>
      </w:pPr>
      <w:r>
        <w:t>[005][042] 20 tdoc above are noted</w:t>
      </w:r>
    </w:p>
    <w:p w14:paraId="67E9EDE2" w14:textId="77777777" w:rsidR="000C47BF" w:rsidRPr="000C47BF" w:rsidRDefault="000C47BF" w:rsidP="000C47BF">
      <w:pPr>
        <w:pStyle w:val="Doc-text2"/>
      </w:pPr>
    </w:p>
    <w:p w14:paraId="1349352C" w14:textId="77777777" w:rsidR="000B0612" w:rsidRPr="00E14330" w:rsidRDefault="000B0612" w:rsidP="000B0612">
      <w:pPr>
        <w:pStyle w:val="Heading3"/>
      </w:pPr>
      <w:bookmarkStart w:id="181" w:name="_Toc82647142"/>
      <w:r w:rsidRPr="00E14330">
        <w:t>8.4.3</w:t>
      </w:r>
      <w:r w:rsidRPr="00E14330">
        <w:tab/>
        <w:t>Topology adaptation enhancements</w:t>
      </w:r>
      <w:bookmarkEnd w:id="181"/>
    </w:p>
    <w:p w14:paraId="7A8987F6" w14:textId="77777777" w:rsidR="000B0612" w:rsidRPr="00E14330" w:rsidRDefault="000B0612" w:rsidP="000B0612">
      <w:pPr>
        <w:pStyle w:val="Comments"/>
      </w:pPr>
      <w:r w:rsidRPr="00E14330">
        <w:t xml:space="preserve">Including the outcome of  [Post114-e][075][eIAB] </w:t>
      </w:r>
      <w:r w:rsidRPr="00E14330">
        <w:rPr>
          <w:lang w:eastAsia="zh-CN"/>
        </w:rPr>
        <w:t>Open Issues on Re-routing</w:t>
      </w:r>
      <w:r w:rsidRPr="00E14330">
        <w:t xml:space="preserve"> (Huawei)</w:t>
      </w:r>
    </w:p>
    <w:p w14:paraId="0931E44D" w14:textId="5AC4294B" w:rsidR="000B0612" w:rsidRDefault="00176FE9" w:rsidP="000B0612">
      <w:pPr>
        <w:pStyle w:val="Doc-title"/>
      </w:pPr>
      <w:hyperlink r:id="rId1294" w:history="1">
        <w:r>
          <w:rPr>
            <w:rStyle w:val="Hyperlink"/>
          </w:rPr>
          <w:t>R2-2107251</w:t>
        </w:r>
      </w:hyperlink>
      <w:r w:rsidR="000B0612" w:rsidRPr="00E14330">
        <w:tab/>
        <w:t>Summary of [Post114-e][075][eIAB] Open Issues on Re-routing</w:t>
      </w:r>
      <w:r w:rsidR="000B0612" w:rsidRPr="00E14330">
        <w:tab/>
        <w:t>Huawei, HiSilicon</w:t>
      </w:r>
      <w:r w:rsidR="000B0612" w:rsidRPr="00E14330">
        <w:tab/>
        <w:t>discuss</w:t>
      </w:r>
      <w:r w:rsidR="000B0612">
        <w:t>ion</w:t>
      </w:r>
      <w:r w:rsidR="000B0612">
        <w:tab/>
        <w:t>Rel-17</w:t>
      </w:r>
      <w:r w:rsidR="000B0612">
        <w:tab/>
        <w:t>NR_IAB_enh-Core</w:t>
      </w:r>
      <w:r w:rsidR="000B0612">
        <w:tab/>
        <w:t>Late</w:t>
      </w:r>
    </w:p>
    <w:p w14:paraId="5A10223B" w14:textId="77777777" w:rsidR="000B0612" w:rsidRDefault="000B0612" w:rsidP="000B0612">
      <w:pPr>
        <w:pStyle w:val="Doc-text2"/>
      </w:pPr>
      <w:r>
        <w:t xml:space="preserve">DISCUSSION </w:t>
      </w:r>
    </w:p>
    <w:p w14:paraId="37FE1D7B" w14:textId="77777777" w:rsidR="000B0612" w:rsidRDefault="000B0612" w:rsidP="000B0612">
      <w:pPr>
        <w:pStyle w:val="Doc-text2"/>
      </w:pPr>
      <w:r>
        <w:t>P6 11 12</w:t>
      </w:r>
    </w:p>
    <w:p w14:paraId="2ABDCEAD" w14:textId="77777777" w:rsidR="000B0612" w:rsidRDefault="000B0612" w:rsidP="000B0612">
      <w:pPr>
        <w:pStyle w:val="Doc-text2"/>
      </w:pPr>
      <w:r>
        <w:t>-</w:t>
      </w:r>
      <w:r>
        <w:tab/>
        <w:t xml:space="preserve">Ericsson think that for P11 agree with the intention but it seems like inter donor DU re-routing </w:t>
      </w:r>
    </w:p>
    <w:p w14:paraId="4EAE9844" w14:textId="77777777" w:rsidR="000B0612" w:rsidRDefault="000B0612" w:rsidP="000B0612">
      <w:pPr>
        <w:pStyle w:val="Doc-text2"/>
      </w:pPr>
      <w:r>
        <w:t>P10</w:t>
      </w:r>
    </w:p>
    <w:p w14:paraId="1B14453E" w14:textId="77777777" w:rsidR="000B0612" w:rsidRDefault="000B0612" w:rsidP="000B0612">
      <w:pPr>
        <w:pStyle w:val="Doc-text2"/>
      </w:pPr>
      <w:r>
        <w:t>-</w:t>
      </w:r>
      <w:r>
        <w:tab/>
        <w:t xml:space="preserve">QC think that R16 can do this based on CU implementation. Think BAP header re-writing is complex and thikn that if we want to re-use it we should first specify it for inter-CU and then see what to reuse for other cases. </w:t>
      </w:r>
    </w:p>
    <w:p w14:paraId="73B11B82" w14:textId="77777777" w:rsidR="000B0612" w:rsidRDefault="000B0612" w:rsidP="000B0612">
      <w:pPr>
        <w:pStyle w:val="Doc-text2"/>
      </w:pPr>
      <w:r>
        <w:lastRenderedPageBreak/>
        <w:t>-</w:t>
      </w:r>
      <w:r>
        <w:tab/>
        <w:t xml:space="preserve">CATT thikn this just aligns with inter-topology re-routing. Ericsson think it is good to have same mechanism for both cases, maybe different config for inter-top vs intra CU, but the difference may be mainly visible in R3. </w:t>
      </w:r>
    </w:p>
    <w:p w14:paraId="6C794F12" w14:textId="77777777" w:rsidR="000B0612" w:rsidRDefault="000B0612" w:rsidP="000B0612">
      <w:pPr>
        <w:pStyle w:val="Doc-text2"/>
      </w:pPr>
      <w:r>
        <w:t>-</w:t>
      </w:r>
      <w:r>
        <w:tab/>
        <w:t xml:space="preserve">ZTE thikn this doesn’t add complexity. Samsung agrees. </w:t>
      </w:r>
    </w:p>
    <w:p w14:paraId="04DB67B2" w14:textId="77777777" w:rsidR="000B0612" w:rsidRDefault="000B0612" w:rsidP="000B0612">
      <w:pPr>
        <w:pStyle w:val="Doc-text2"/>
      </w:pPr>
      <w:r>
        <w:t>-</w:t>
      </w:r>
      <w:r>
        <w:tab/>
        <w:t xml:space="preserve">Huawei thikn that the alternative is to use same BAP address for different DUs, which seems more complex. </w:t>
      </w:r>
    </w:p>
    <w:p w14:paraId="7025B868" w14:textId="77777777" w:rsidR="000B0612" w:rsidRDefault="000B0612" w:rsidP="000B0612">
      <w:pPr>
        <w:pStyle w:val="Doc-text2"/>
      </w:pPr>
      <w:r>
        <w:t>-</w:t>
      </w:r>
      <w:r>
        <w:tab/>
        <w:t xml:space="preserve">QC think that we need to resolve inter-donor transport. </w:t>
      </w:r>
    </w:p>
    <w:p w14:paraId="72205614" w14:textId="77777777" w:rsidR="000B0612" w:rsidRDefault="000B0612" w:rsidP="000B0612">
      <w:pPr>
        <w:pStyle w:val="Doc-text2"/>
      </w:pPr>
      <w:r>
        <w:t>-</w:t>
      </w:r>
      <w:r>
        <w:tab/>
        <w:t xml:space="preserve">Huawei: Reply LS to R3 including P10 in a short post email discussion? Nokia think this can be handled between delegates. LG has same understanding that only for P10 we don’t need to send LS. Ericsson agrees. Huawei think that this relates to a specific question. QC (Rapporteur) are ok to send very short LS. </w:t>
      </w:r>
    </w:p>
    <w:p w14:paraId="5D933779" w14:textId="77777777" w:rsidR="000B0612" w:rsidRDefault="000B0612" w:rsidP="000B0612">
      <w:pPr>
        <w:pStyle w:val="Doc-text2"/>
      </w:pPr>
      <w:r>
        <w:t>P13 P15</w:t>
      </w:r>
    </w:p>
    <w:p w14:paraId="73C400AF" w14:textId="77777777" w:rsidR="000B0612" w:rsidRDefault="000B0612" w:rsidP="000B0612">
      <w:pPr>
        <w:pStyle w:val="Doc-text2"/>
      </w:pPr>
      <w:r>
        <w:t>-</w:t>
      </w:r>
      <w:r>
        <w:tab/>
        <w:t>Samsung could agree if as baseline means that 1:N mapping is still on the table, would prefer an explicit FFS. Chair think indeed that is what is meant by “as baseline”. Ericsson think “as baseline” is ok, and would like to understand more about 1:N, e.g. impact to BAP header info, configuration etc. Samsung agrees with Ericsson but would still like 1:N an explicit FFS. LG think baseline is sufficient.</w:t>
      </w:r>
    </w:p>
    <w:p w14:paraId="415B30B6" w14:textId="77777777" w:rsidR="000B0612" w:rsidRDefault="000B0612" w:rsidP="000B0612">
      <w:pPr>
        <w:pStyle w:val="Doc-text2"/>
      </w:pPr>
      <w:r>
        <w:t>-</w:t>
      </w:r>
      <w:r>
        <w:tab/>
        <w:t xml:space="preserve">QC indicate that R3 consider this to be R2 domain and has made some assumptions. </w:t>
      </w:r>
    </w:p>
    <w:p w14:paraId="626888C3" w14:textId="77777777" w:rsidR="000B0612" w:rsidRDefault="000B0612" w:rsidP="000B0612">
      <w:pPr>
        <w:pStyle w:val="Doc-text2"/>
      </w:pPr>
      <w:r>
        <w:t>P14</w:t>
      </w:r>
    </w:p>
    <w:p w14:paraId="5F538817" w14:textId="77777777" w:rsidR="000B0612" w:rsidRPr="0097645E" w:rsidRDefault="000B0612" w:rsidP="000B0612">
      <w:pPr>
        <w:pStyle w:val="Doc-text2"/>
      </w:pPr>
      <w:r>
        <w:t>-</w:t>
      </w:r>
      <w:r>
        <w:tab/>
        <w:t xml:space="preserve">Ericsson think we may need to clarify concatenated traffic, what is the definition? </w:t>
      </w:r>
    </w:p>
    <w:p w14:paraId="2298BFBC" w14:textId="77777777" w:rsidR="000B0612" w:rsidRDefault="000B0612" w:rsidP="000B0612">
      <w:pPr>
        <w:pStyle w:val="Doc-text2"/>
      </w:pPr>
      <w:r>
        <w:t>-</w:t>
      </w:r>
      <w:r>
        <w:tab/>
        <w:t xml:space="preserve">Huawei think concatenated traffic is traffic from the other topology, non-concatenated traffic is from the source topology. </w:t>
      </w:r>
    </w:p>
    <w:p w14:paraId="59005FEB" w14:textId="77777777" w:rsidR="000B0612" w:rsidRDefault="000B0612" w:rsidP="000B0612">
      <w:pPr>
        <w:pStyle w:val="Doc-text2"/>
      </w:pPr>
    </w:p>
    <w:p w14:paraId="7E6CA54A" w14:textId="77777777" w:rsidR="000B0612" w:rsidRDefault="000B0612" w:rsidP="000B0612">
      <w:pPr>
        <w:pStyle w:val="Agreement"/>
        <w:tabs>
          <w:tab w:val="clear" w:pos="9990"/>
        </w:tabs>
        <w:overflowPunct/>
        <w:autoSpaceDE/>
        <w:autoSpaceDN/>
        <w:adjustRightInd/>
        <w:ind w:left="1619" w:hanging="360"/>
        <w:textAlignment w:val="auto"/>
      </w:pPr>
      <w:r>
        <w:t>A configured threshold of available buffer size based on flow control feedback is used to determine the congestion, for the purpose of local re-routing.</w:t>
      </w:r>
    </w:p>
    <w:p w14:paraId="290E0FCE" w14:textId="77777777" w:rsidR="000B0612" w:rsidRDefault="000B0612" w:rsidP="000B0612">
      <w:pPr>
        <w:pStyle w:val="Agreement"/>
        <w:tabs>
          <w:tab w:val="clear" w:pos="9990"/>
        </w:tabs>
        <w:overflowPunct/>
        <w:autoSpaceDE/>
        <w:autoSpaceDN/>
        <w:adjustRightInd/>
        <w:ind w:left="1619" w:hanging="360"/>
        <w:textAlignment w:val="auto"/>
      </w:pPr>
      <w:r>
        <w:t>For intra-CU cases, Support inter-donor-DU re-routing at least in the scenarios of NR-DC among donor-DUs, inter-donor-DU recovery and inter-donor-DU migration.</w:t>
      </w:r>
    </w:p>
    <w:p w14:paraId="1B81187F" w14:textId="77777777" w:rsidR="000B0612" w:rsidRDefault="000B0612" w:rsidP="000B0612">
      <w:pPr>
        <w:pStyle w:val="Agreement"/>
        <w:tabs>
          <w:tab w:val="clear" w:pos="9990"/>
        </w:tabs>
        <w:overflowPunct/>
        <w:autoSpaceDE/>
        <w:autoSpaceDN/>
        <w:adjustRightInd/>
        <w:ind w:left="1619" w:hanging="360"/>
        <w:textAlignment w:val="auto"/>
      </w:pPr>
      <w:r>
        <w:t>Support inter-CU re-routing, i.e. IAB-node re-routes the data to its original donor-CU via the alternative BAP path over the topology in target CU.</w:t>
      </w:r>
    </w:p>
    <w:p w14:paraId="42957EA1" w14:textId="77777777" w:rsidR="000B0612" w:rsidRDefault="000B0612" w:rsidP="000B0612">
      <w:pPr>
        <w:pStyle w:val="Agreement"/>
        <w:tabs>
          <w:tab w:val="clear" w:pos="9990"/>
        </w:tabs>
        <w:overflowPunct/>
        <w:autoSpaceDE/>
        <w:autoSpaceDN/>
        <w:adjustRightInd/>
        <w:ind w:left="1619" w:hanging="360"/>
        <w:textAlignment w:val="auto"/>
      </w:pPr>
      <w:r>
        <w:t>For inter-donor-DU re-routing, support the “previous routing ID to new routing ID” BAP header rewriting.</w:t>
      </w:r>
    </w:p>
    <w:p w14:paraId="7C27ACB1" w14:textId="77777777" w:rsidR="000B0612" w:rsidRPr="0097645E" w:rsidRDefault="000B0612" w:rsidP="000B0612">
      <w:pPr>
        <w:pStyle w:val="Agreement"/>
        <w:tabs>
          <w:tab w:val="clear" w:pos="9990"/>
        </w:tabs>
        <w:overflowPunct/>
        <w:autoSpaceDE/>
        <w:autoSpaceDN/>
        <w:adjustRightInd/>
        <w:ind w:left="1619" w:hanging="360"/>
        <w:textAlignment w:val="auto"/>
      </w:pPr>
      <w:r w:rsidRPr="0097645E">
        <w:rPr>
          <w:rFonts w:hint="eastAsia"/>
        </w:rPr>
        <w:t>R</w:t>
      </w:r>
      <w:r w:rsidRPr="0097645E">
        <w:t>AN2 to further discuss the open issues for inter-CU routing:</w:t>
      </w:r>
    </w:p>
    <w:p w14:paraId="19190A13" w14:textId="77777777" w:rsidR="000B0612" w:rsidRPr="009D55AE" w:rsidRDefault="000B0612" w:rsidP="000B0612">
      <w:pPr>
        <w:pStyle w:val="Agreement"/>
        <w:numPr>
          <w:ilvl w:val="0"/>
          <w:numId w:val="0"/>
        </w:numPr>
        <w:ind w:left="1619"/>
      </w:pPr>
      <w:r w:rsidRPr="0097645E">
        <w:t>What’s the BAP address added in BAP header in the first topology (i.e. the BAP address of ingress data at the</w:t>
      </w:r>
      <w:r>
        <w:t xml:space="preserve"> boundary node);</w:t>
      </w:r>
    </w:p>
    <w:p w14:paraId="70A43378" w14:textId="77777777" w:rsidR="000B0612" w:rsidRDefault="000B0612" w:rsidP="000B0612">
      <w:pPr>
        <w:pStyle w:val="Agreement"/>
        <w:numPr>
          <w:ilvl w:val="0"/>
          <w:numId w:val="0"/>
        </w:numPr>
        <w:ind w:left="1619"/>
      </w:pPr>
      <w:r>
        <w:t>How to differentiate the concatenated traffic and non-concatenated traffic;</w:t>
      </w:r>
    </w:p>
    <w:p w14:paraId="6657881D" w14:textId="77777777" w:rsidR="000B0612" w:rsidRDefault="000B0612" w:rsidP="000B0612">
      <w:pPr>
        <w:pStyle w:val="Agreement"/>
        <w:numPr>
          <w:ilvl w:val="0"/>
          <w:numId w:val="0"/>
        </w:numPr>
        <w:ind w:left="1619"/>
      </w:pPr>
      <w:r>
        <w:t>How to determine whether a data should be delivered to upper layer (for downstream);</w:t>
      </w:r>
    </w:p>
    <w:p w14:paraId="470DB4C0" w14:textId="77777777" w:rsidR="000B0612" w:rsidRDefault="000B0612" w:rsidP="000B0612">
      <w:pPr>
        <w:pStyle w:val="Agreement"/>
        <w:numPr>
          <w:ilvl w:val="0"/>
          <w:numId w:val="0"/>
        </w:numPr>
        <w:ind w:left="1619"/>
      </w:pPr>
      <w:r>
        <w:t>How to determine whether the BAP header of a data should be rewritten (i.e. whether being routed to another topology or its own topology).</w:t>
      </w:r>
    </w:p>
    <w:p w14:paraId="73DBF905" w14:textId="77777777" w:rsidR="000B0612" w:rsidRPr="009824F8" w:rsidRDefault="000B0612" w:rsidP="000B0612">
      <w:pPr>
        <w:pStyle w:val="Agreement"/>
        <w:tabs>
          <w:tab w:val="clear" w:pos="9990"/>
        </w:tabs>
        <w:overflowPunct/>
        <w:autoSpaceDE/>
        <w:autoSpaceDN/>
        <w:adjustRightInd/>
        <w:ind w:left="1619" w:hanging="360"/>
        <w:textAlignment w:val="auto"/>
      </w:pPr>
      <w:r w:rsidRPr="009824F8">
        <w:t>As baseline, support the 1:1 and N:1 mapping from “previous routing ID” to “new routing ID” for BAP header rewriting at the boundary node, in inter-CU routing.</w:t>
      </w:r>
    </w:p>
    <w:p w14:paraId="58ED3BC3" w14:textId="77777777" w:rsidR="000B0612" w:rsidRDefault="000B0612" w:rsidP="000B0612">
      <w:pPr>
        <w:pStyle w:val="Agreement"/>
        <w:tabs>
          <w:tab w:val="clear" w:pos="9990"/>
        </w:tabs>
        <w:overflowPunct/>
        <w:autoSpaceDE/>
        <w:autoSpaceDN/>
        <w:adjustRightInd/>
        <w:ind w:left="1619" w:hanging="360"/>
        <w:textAlignment w:val="auto"/>
      </w:pPr>
      <w:r w:rsidRPr="009824F8">
        <w:t>As baseline, support the 1:1 and N:1 mapping from “ingress BH link</w:t>
      </w:r>
      <w:r>
        <w:t xml:space="preserve"> + </w:t>
      </w:r>
      <w:r w:rsidRPr="004B70EE">
        <w:t>ingress BH RLC ID</w:t>
      </w:r>
      <w:r>
        <w:t xml:space="preserve">” to “egress BH link + </w:t>
      </w:r>
      <w:r w:rsidRPr="004B70EE">
        <w:t>egress BH RLC ID</w:t>
      </w:r>
      <w:r>
        <w:t>” for bearer mapping at the boundary node, in inter-CU routing.</w:t>
      </w:r>
    </w:p>
    <w:p w14:paraId="201A86ED" w14:textId="77777777" w:rsidR="000B0612" w:rsidRDefault="000B0612" w:rsidP="000B0612">
      <w:pPr>
        <w:pStyle w:val="Doc-text2"/>
        <w:ind w:left="0" w:firstLine="0"/>
      </w:pPr>
    </w:p>
    <w:p w14:paraId="34B6F8D5" w14:textId="77777777" w:rsidR="000B0612" w:rsidRDefault="000B0612" w:rsidP="000B0612">
      <w:pPr>
        <w:pStyle w:val="Doc-text2"/>
        <w:ind w:left="0" w:firstLine="0"/>
      </w:pPr>
    </w:p>
    <w:p w14:paraId="6A74C8D6" w14:textId="77777777" w:rsidR="000B0612" w:rsidRDefault="000B0612" w:rsidP="000B0612">
      <w:pPr>
        <w:pStyle w:val="Doc-text2"/>
      </w:pPr>
      <w:r>
        <w:t>QC suggest a long post email discussion for the points in Proposal 14 above (Huawei)</w:t>
      </w:r>
    </w:p>
    <w:p w14:paraId="1D49A232" w14:textId="77777777" w:rsidR="000B0612" w:rsidRDefault="000B0612" w:rsidP="000B0612">
      <w:pPr>
        <w:pStyle w:val="Doc-text2"/>
      </w:pPr>
    </w:p>
    <w:p w14:paraId="2CE01395" w14:textId="77777777" w:rsidR="000B0612" w:rsidRDefault="000B0612" w:rsidP="000B0612">
      <w:pPr>
        <w:pStyle w:val="EmailDiscussion"/>
        <w:overflowPunct/>
        <w:autoSpaceDE/>
        <w:autoSpaceDN/>
        <w:adjustRightInd/>
        <w:ind w:left="1619" w:hanging="360"/>
        <w:textAlignment w:val="auto"/>
      </w:pPr>
      <w:r>
        <w:t>[Post115-e][088][eIAB] inter-CU routing open issues (Huawei)</w:t>
      </w:r>
    </w:p>
    <w:p w14:paraId="2B5C168B" w14:textId="77777777" w:rsidR="000B0612" w:rsidRDefault="000B0612" w:rsidP="000B0612">
      <w:pPr>
        <w:pStyle w:val="EmailDiscussion2"/>
      </w:pPr>
      <w:r>
        <w:tab/>
        <w:t xml:space="preserve">Scope: Address the listed open points for inter-CU routing: </w:t>
      </w:r>
    </w:p>
    <w:p w14:paraId="06D99D0E" w14:textId="77777777" w:rsidR="000B0612" w:rsidRDefault="000B0612" w:rsidP="000B0612">
      <w:pPr>
        <w:pStyle w:val="EmailDiscussion2"/>
      </w:pPr>
      <w:r>
        <w:tab/>
        <w:t>- What’s the BAP address added in BAP header in the first topology (i.e. the BAP address of ingress data at the boundary node);</w:t>
      </w:r>
    </w:p>
    <w:p w14:paraId="656ACB4B" w14:textId="77777777" w:rsidR="000B0612" w:rsidRDefault="000B0612" w:rsidP="000B0612">
      <w:pPr>
        <w:pStyle w:val="EmailDiscussion2"/>
      </w:pPr>
      <w:r>
        <w:tab/>
        <w:t>- How to differentiate the concatenated traffic and non-concatenated traffic;</w:t>
      </w:r>
    </w:p>
    <w:p w14:paraId="4D05F8B4" w14:textId="77777777" w:rsidR="000B0612" w:rsidRDefault="000B0612" w:rsidP="000B0612">
      <w:pPr>
        <w:pStyle w:val="EmailDiscussion2"/>
      </w:pPr>
      <w:r>
        <w:tab/>
        <w:t>- How to determine whether a data should be delivered to upper layer (for downstream);</w:t>
      </w:r>
    </w:p>
    <w:p w14:paraId="7922DFEA" w14:textId="77777777" w:rsidR="000B0612" w:rsidRDefault="000B0612" w:rsidP="000B0612">
      <w:pPr>
        <w:pStyle w:val="EmailDiscussion2"/>
      </w:pPr>
      <w:r>
        <w:tab/>
        <w:t>- How to determine whether the BAP header of a data should be rewritten (i.e. whether being routed to another topology or its own topology).</w:t>
      </w:r>
    </w:p>
    <w:p w14:paraId="49F4FBA2" w14:textId="77777777" w:rsidR="000B0612" w:rsidRDefault="000B0612" w:rsidP="000B0612">
      <w:pPr>
        <w:pStyle w:val="EmailDiscussion2"/>
      </w:pPr>
      <w:r>
        <w:tab/>
        <w:t>Intended outcome: Report</w:t>
      </w:r>
    </w:p>
    <w:p w14:paraId="566657C8" w14:textId="77777777" w:rsidR="000B0612" w:rsidRPr="003171E8" w:rsidRDefault="000B0612" w:rsidP="000B0612">
      <w:pPr>
        <w:pStyle w:val="EmailDiscussion2"/>
      </w:pPr>
      <w:r>
        <w:tab/>
        <w:t>Deadline: Long</w:t>
      </w:r>
    </w:p>
    <w:p w14:paraId="2F427D02" w14:textId="77777777" w:rsidR="000B0612" w:rsidRDefault="000B0612" w:rsidP="000B0612">
      <w:pPr>
        <w:pStyle w:val="Doc-text2"/>
      </w:pPr>
    </w:p>
    <w:p w14:paraId="24C2780A" w14:textId="77777777" w:rsidR="000B0612" w:rsidRDefault="000B0612" w:rsidP="000B0612">
      <w:pPr>
        <w:pStyle w:val="Doc-text2"/>
      </w:pPr>
    </w:p>
    <w:p w14:paraId="5383E7F4" w14:textId="77777777" w:rsidR="000B0612" w:rsidRDefault="000B0612" w:rsidP="000B0612">
      <w:pPr>
        <w:pStyle w:val="Doc-text2"/>
      </w:pPr>
      <w:r>
        <w:lastRenderedPageBreak/>
        <w:t xml:space="preserve">Short post email for reply LS to R3 on P10 (very short LS) (Huawei). </w:t>
      </w:r>
    </w:p>
    <w:p w14:paraId="0666710F" w14:textId="77777777" w:rsidR="000B0612" w:rsidRDefault="000B0612" w:rsidP="000B0612">
      <w:pPr>
        <w:pStyle w:val="Doc-text2"/>
      </w:pPr>
    </w:p>
    <w:p w14:paraId="230BF1C4" w14:textId="77777777" w:rsidR="000B0612" w:rsidRDefault="000B0612" w:rsidP="000B0612">
      <w:pPr>
        <w:pStyle w:val="EmailDiscussion"/>
        <w:overflowPunct/>
        <w:autoSpaceDE/>
        <w:autoSpaceDN/>
        <w:adjustRightInd/>
        <w:ind w:left="1619" w:hanging="360"/>
        <w:textAlignment w:val="auto"/>
      </w:pPr>
      <w:r>
        <w:t>[Post115-e][066][eIAB] Reply LS to R3 (Huawei)</w:t>
      </w:r>
    </w:p>
    <w:p w14:paraId="1C46B137" w14:textId="77777777" w:rsidR="000B0612" w:rsidRDefault="000B0612" w:rsidP="000B0612">
      <w:pPr>
        <w:pStyle w:val="EmailDiscussion2"/>
      </w:pPr>
      <w:r>
        <w:tab/>
        <w:t>Scope: Inform on the agreement that “</w:t>
      </w:r>
      <w:r w:rsidRPr="00705E26">
        <w:t>For inter-donor-DU re-routing, support the “previous routing ID to new routing ID” BAP header rewriting.</w:t>
      </w:r>
      <w:r>
        <w:t>”</w:t>
      </w:r>
    </w:p>
    <w:p w14:paraId="5F09499E" w14:textId="77777777" w:rsidR="000B0612" w:rsidRDefault="000B0612" w:rsidP="000B0612">
      <w:pPr>
        <w:pStyle w:val="EmailDiscussion2"/>
      </w:pPr>
      <w:r>
        <w:tab/>
        <w:t>Intended outcome: Approved LS out</w:t>
      </w:r>
    </w:p>
    <w:p w14:paraId="025A2CE9" w14:textId="77777777" w:rsidR="000B0612" w:rsidRPr="003171E8" w:rsidRDefault="000B0612" w:rsidP="000B0612">
      <w:pPr>
        <w:pStyle w:val="EmailDiscussion2"/>
      </w:pPr>
      <w:r>
        <w:tab/>
        <w:t>Deadline: Short (not for RP)</w:t>
      </w:r>
    </w:p>
    <w:p w14:paraId="1F7F3F77" w14:textId="5034CF11" w:rsidR="00D7548C" w:rsidRDefault="00D7548C" w:rsidP="00D7548C">
      <w:pPr>
        <w:pStyle w:val="EmailDiscussion2"/>
      </w:pPr>
      <w:r>
        <w:t xml:space="preserve">=&gt; Approved in </w:t>
      </w:r>
      <w:hyperlink r:id="rId1295" w:history="1">
        <w:r w:rsidR="00176FE9">
          <w:rPr>
            <w:rStyle w:val="Hyperlink"/>
          </w:rPr>
          <w:t>R2-2108873</w:t>
        </w:r>
      </w:hyperlink>
    </w:p>
    <w:p w14:paraId="58799972" w14:textId="77777777" w:rsidR="000B0612" w:rsidRDefault="000B0612" w:rsidP="000B0612">
      <w:pPr>
        <w:pStyle w:val="Doc-text2"/>
      </w:pPr>
    </w:p>
    <w:p w14:paraId="4C008A19" w14:textId="77777777" w:rsidR="000B0612" w:rsidRDefault="000B0612" w:rsidP="000B0612">
      <w:pPr>
        <w:pStyle w:val="BoldComments"/>
        <w:rPr>
          <w:lang w:val="en-US"/>
        </w:rPr>
      </w:pPr>
      <w:r>
        <w:rPr>
          <w:lang w:val="en-US"/>
        </w:rPr>
        <w:t>General</w:t>
      </w:r>
    </w:p>
    <w:p w14:paraId="4BBED033" w14:textId="0433102D" w:rsidR="000B0612" w:rsidRDefault="00176FE9" w:rsidP="000B0612">
      <w:pPr>
        <w:pStyle w:val="Doc-title"/>
      </w:pPr>
      <w:hyperlink r:id="rId1296" w:history="1">
        <w:r>
          <w:rPr>
            <w:rStyle w:val="Hyperlink"/>
          </w:rPr>
          <w:t>R2-2107516</w:t>
        </w:r>
      </w:hyperlink>
      <w:r w:rsidR="000B0612" w:rsidRPr="00E14330">
        <w:tab/>
        <w:t>Re-routing ehnancements and RLF indications in IAB</w:t>
      </w:r>
      <w:r w:rsidR="000B0612" w:rsidRPr="00E14330">
        <w:tab/>
        <w:t>Nokia, Nokia Shanghai Bell</w:t>
      </w:r>
      <w:r w:rsidR="000B0612" w:rsidRPr="00E14330">
        <w:tab/>
        <w:t>discussion</w:t>
      </w:r>
      <w:r w:rsidR="000B0612" w:rsidRPr="00E14330">
        <w:tab/>
        <w:t>Re</w:t>
      </w:r>
      <w:r w:rsidR="000B0612">
        <w:t>l-17</w:t>
      </w:r>
      <w:r w:rsidR="000B0612">
        <w:tab/>
        <w:t>NR_IAB_enh-Core</w:t>
      </w:r>
      <w:r w:rsidR="000B0612">
        <w:tab/>
      </w:r>
      <w:hyperlink r:id="rId1297" w:history="1">
        <w:r>
          <w:rPr>
            <w:rStyle w:val="Hyperlink"/>
          </w:rPr>
          <w:t>R2-2105483</w:t>
        </w:r>
      </w:hyperlink>
    </w:p>
    <w:p w14:paraId="72461CAD" w14:textId="097DF5DB" w:rsidR="000B0612" w:rsidRPr="00E14330" w:rsidRDefault="00176FE9" w:rsidP="000B0612">
      <w:pPr>
        <w:pStyle w:val="Doc-title"/>
      </w:pPr>
      <w:hyperlink r:id="rId1298" w:history="1">
        <w:r>
          <w:rPr>
            <w:rStyle w:val="Hyperlink"/>
          </w:rPr>
          <w:t>R2-2108026</w:t>
        </w:r>
      </w:hyperlink>
      <w:r w:rsidR="000B0612" w:rsidRPr="00E14330">
        <w:tab/>
        <w:t>Topology adaptation enhancements</w:t>
      </w:r>
      <w:r w:rsidR="000B0612" w:rsidRPr="00E14330">
        <w:tab/>
        <w:t>Sams</w:t>
      </w:r>
      <w:r w:rsidR="000B0612">
        <w:t xml:space="preserve">ung </w:t>
      </w:r>
      <w:r w:rsidR="000B0612">
        <w:tab/>
        <w:t>discussion</w:t>
      </w:r>
      <w:r w:rsidR="000B0612">
        <w:tab/>
        <w:t>NR_IAB_enh-Core</w:t>
      </w:r>
    </w:p>
    <w:p w14:paraId="06C7051F" w14:textId="247F4806" w:rsidR="000B0612" w:rsidRPr="00E14330" w:rsidRDefault="00176FE9" w:rsidP="000B0612">
      <w:pPr>
        <w:pStyle w:val="Doc-title"/>
      </w:pPr>
      <w:hyperlink r:id="rId1299" w:history="1">
        <w:r>
          <w:rPr>
            <w:rStyle w:val="Hyperlink"/>
          </w:rPr>
          <w:t>R2-2107860</w:t>
        </w:r>
      </w:hyperlink>
      <w:r w:rsidR="000B0612" w:rsidRPr="00E14330">
        <w:tab/>
        <w:t>Miscellaneous issues on topology adaptation</w:t>
      </w:r>
      <w:r w:rsidR="000B0612" w:rsidRPr="00E14330">
        <w:tab/>
        <w:t>vivo</w:t>
      </w:r>
      <w:r w:rsidR="000B0612" w:rsidRPr="00E14330">
        <w:tab/>
        <w:t>discussion</w:t>
      </w:r>
      <w:r w:rsidR="000B0612" w:rsidRPr="00E14330">
        <w:tab/>
        <w:t>Rel-17</w:t>
      </w:r>
      <w:r w:rsidR="000B0612" w:rsidRPr="00E14330">
        <w:tab/>
        <w:t>NR_IAB-Core</w:t>
      </w:r>
    </w:p>
    <w:p w14:paraId="1C1C3BDF" w14:textId="7EE0104A" w:rsidR="000B0612" w:rsidRPr="00424FDB" w:rsidRDefault="00176FE9" w:rsidP="000B0612">
      <w:pPr>
        <w:pStyle w:val="Doc-title"/>
      </w:pPr>
      <w:hyperlink r:id="rId1300" w:history="1">
        <w:r>
          <w:rPr>
            <w:rStyle w:val="Hyperlink"/>
          </w:rPr>
          <w:t>R2-2107861</w:t>
        </w:r>
      </w:hyperlink>
      <w:r w:rsidR="000B0612" w:rsidRPr="00E14330">
        <w:tab/>
        <w:t xml:space="preserve">On Inter-CU routing, Inter-donor-DU rerouting and local re-routing </w:t>
      </w:r>
      <w:r w:rsidR="000B0612" w:rsidRPr="00E14330">
        <w:tab/>
        <w:t>vivo</w:t>
      </w:r>
      <w:r w:rsidR="000B0612" w:rsidRPr="00E14330">
        <w:tab/>
        <w:t>discussion</w:t>
      </w:r>
      <w:r w:rsidR="000B0612" w:rsidRPr="00E14330">
        <w:tab/>
        <w:t>Rel-17</w:t>
      </w:r>
      <w:r w:rsidR="000B0612" w:rsidRPr="00E14330">
        <w:tab/>
        <w:t>NR_IAB-Core</w:t>
      </w:r>
    </w:p>
    <w:p w14:paraId="0231AA0A" w14:textId="202B5231" w:rsidR="000B0612" w:rsidRPr="00424FDB" w:rsidRDefault="00176FE9" w:rsidP="000B0612">
      <w:pPr>
        <w:pStyle w:val="Doc-title"/>
      </w:pPr>
      <w:hyperlink r:id="rId1301" w:history="1">
        <w:r>
          <w:rPr>
            <w:rStyle w:val="Hyperlink"/>
          </w:rPr>
          <w:t>R2-2107893</w:t>
        </w:r>
      </w:hyperlink>
      <w:r w:rsidR="000B0612" w:rsidRPr="00E14330">
        <w:tab/>
        <w:t>Discussion on local rerouting and local bearer remapping for IAB</w:t>
      </w:r>
      <w:r w:rsidR="000B0612" w:rsidRPr="00E14330">
        <w:tab/>
        <w:t>Lenovo, Moto</w:t>
      </w:r>
      <w:r w:rsidR="000B0612">
        <w:t>rola Mobility</w:t>
      </w:r>
      <w:r w:rsidR="000B0612">
        <w:tab/>
        <w:t>discussion</w:t>
      </w:r>
      <w:r w:rsidR="000B0612">
        <w:tab/>
        <w:t>Rel-17</w:t>
      </w:r>
    </w:p>
    <w:p w14:paraId="4654F4CF" w14:textId="1A58513B" w:rsidR="000B0612" w:rsidRPr="00527FCD" w:rsidRDefault="00176FE9" w:rsidP="000B0612">
      <w:pPr>
        <w:pStyle w:val="Doc-title"/>
      </w:pPr>
      <w:hyperlink r:id="rId1302" w:history="1">
        <w:r>
          <w:rPr>
            <w:rStyle w:val="Hyperlink"/>
          </w:rPr>
          <w:t>R2-2108054</w:t>
        </w:r>
      </w:hyperlink>
      <w:r w:rsidR="000B0612" w:rsidRPr="00E14330">
        <w:tab/>
        <w:t>Introduce cost factor in local re-routing</w:t>
      </w:r>
      <w:r w:rsidR="000B0612" w:rsidRPr="00E14330">
        <w:tab/>
        <w:t>Sony</w:t>
      </w:r>
      <w:r w:rsidR="000B0612" w:rsidRPr="00E14330">
        <w:tab/>
        <w:t>discussion</w:t>
      </w:r>
      <w:r w:rsidR="000B0612" w:rsidRPr="00E14330">
        <w:tab/>
        <w:t>Rel-17</w:t>
      </w:r>
      <w:r w:rsidR="000B0612" w:rsidRPr="00E14330">
        <w:tab/>
        <w:t>NR_IAB_enh-Core</w:t>
      </w:r>
    </w:p>
    <w:p w14:paraId="4440855D" w14:textId="4891CE99" w:rsidR="000B0612" w:rsidRPr="00E14330" w:rsidRDefault="00176FE9" w:rsidP="000B0612">
      <w:pPr>
        <w:pStyle w:val="Doc-title"/>
      </w:pPr>
      <w:hyperlink r:id="rId1303" w:history="1">
        <w:r>
          <w:rPr>
            <w:rStyle w:val="Hyperlink"/>
          </w:rPr>
          <w:t>R2-2108141</w:t>
        </w:r>
      </w:hyperlink>
      <w:r w:rsidR="000B0612" w:rsidRPr="00E14330">
        <w:tab/>
        <w:t>Discussion on inter-donor topology redundancy</w:t>
      </w:r>
      <w:r w:rsidR="000B0612" w:rsidRPr="00E14330">
        <w:tab/>
        <w:t>ZTE, Sanechips</w:t>
      </w:r>
      <w:r w:rsidR="000B0612" w:rsidRPr="00E14330">
        <w:tab/>
        <w:t>discussion</w:t>
      </w:r>
      <w:r w:rsidR="000B0612" w:rsidRPr="00E14330">
        <w:tab/>
        <w:t>Rel-17</w:t>
      </w:r>
    </w:p>
    <w:p w14:paraId="7A491B4C" w14:textId="47F0082A" w:rsidR="000B0612" w:rsidRPr="00E14330" w:rsidRDefault="00176FE9" w:rsidP="000B0612">
      <w:pPr>
        <w:pStyle w:val="Doc-title"/>
      </w:pPr>
      <w:hyperlink r:id="rId1304" w:history="1">
        <w:r>
          <w:rPr>
            <w:rStyle w:val="Hyperlink"/>
          </w:rPr>
          <w:t>R2-2108422</w:t>
        </w:r>
      </w:hyperlink>
      <w:r w:rsidR="000B0612" w:rsidRPr="00E14330">
        <w:tab/>
        <w:t>Boundary IAB node behaviour for partial and full inter-donor migration</w:t>
      </w:r>
      <w:r w:rsidR="000B0612" w:rsidRPr="00E14330">
        <w:tab/>
        <w:t>Ericsson</w:t>
      </w:r>
      <w:r w:rsidR="000B0612" w:rsidRPr="00E14330">
        <w:tab/>
        <w:t>discussion</w:t>
      </w:r>
      <w:r w:rsidR="000B0612" w:rsidRPr="00E14330">
        <w:tab/>
        <w:t>NR_IAB_enh-Core</w:t>
      </w:r>
    </w:p>
    <w:p w14:paraId="61A91CA2" w14:textId="6EDE4DC0" w:rsidR="000B0612" w:rsidRPr="00E14330" w:rsidRDefault="00176FE9" w:rsidP="000B0612">
      <w:pPr>
        <w:pStyle w:val="Doc-title"/>
      </w:pPr>
      <w:hyperlink r:id="rId1305" w:history="1">
        <w:r>
          <w:rPr>
            <w:rStyle w:val="Hyperlink"/>
          </w:rPr>
          <w:t>R2-2108423</w:t>
        </w:r>
      </w:hyperlink>
      <w:r w:rsidR="000B0612" w:rsidRPr="00E14330">
        <w:tab/>
        <w:t>On Intra-donor Migration: Reduction of service interruption and CHO</w:t>
      </w:r>
      <w:r w:rsidR="000B0612" w:rsidRPr="00E14330">
        <w:tab/>
        <w:t>Eric</w:t>
      </w:r>
      <w:r w:rsidR="000B0612">
        <w:t>sson</w:t>
      </w:r>
      <w:r w:rsidR="000B0612">
        <w:tab/>
        <w:t>discussion</w:t>
      </w:r>
      <w:r w:rsidR="000B0612">
        <w:tab/>
        <w:t>NR_IAB_enh-Core</w:t>
      </w:r>
    </w:p>
    <w:p w14:paraId="2FBC4D97" w14:textId="04055550" w:rsidR="000B0612" w:rsidRPr="00E14330" w:rsidRDefault="00176FE9" w:rsidP="000B0612">
      <w:pPr>
        <w:pStyle w:val="Doc-title"/>
      </w:pPr>
      <w:hyperlink r:id="rId1306" w:history="1">
        <w:r>
          <w:rPr>
            <w:rStyle w:val="Hyperlink"/>
          </w:rPr>
          <w:t>R2-2108482</w:t>
        </w:r>
      </w:hyperlink>
      <w:r w:rsidR="000B0612" w:rsidRPr="00E14330">
        <w:tab/>
        <w:t xml:space="preserve">Solutions for Inter-Donor Routing and Bearer Mapping </w:t>
      </w:r>
      <w:r w:rsidR="000B0612" w:rsidRPr="00E14330">
        <w:tab/>
        <w:t>Futurewei Technologies</w:t>
      </w:r>
      <w:r w:rsidR="000B0612" w:rsidRPr="00E14330">
        <w:tab/>
        <w:t>discussion</w:t>
      </w:r>
    </w:p>
    <w:p w14:paraId="65F9726B" w14:textId="21CFDEF9" w:rsidR="000B0612" w:rsidRPr="00E14330" w:rsidRDefault="00176FE9" w:rsidP="000B0612">
      <w:pPr>
        <w:pStyle w:val="Doc-title"/>
      </w:pPr>
      <w:hyperlink r:id="rId1307" w:history="1">
        <w:r>
          <w:rPr>
            <w:rStyle w:val="Hyperlink"/>
          </w:rPr>
          <w:t>R2-2108483</w:t>
        </w:r>
      </w:hyperlink>
      <w:r w:rsidR="000B0612" w:rsidRPr="00E14330">
        <w:tab/>
        <w:t>Enhancements to Rel. 17 IAB RLF indications and local routing</w:t>
      </w:r>
      <w:r w:rsidR="000B0612" w:rsidRPr="00E14330">
        <w:tab/>
        <w:t>Futurewei Tec</w:t>
      </w:r>
      <w:r w:rsidR="000B0612">
        <w:t>hnologies</w:t>
      </w:r>
      <w:r w:rsidR="000B0612">
        <w:tab/>
        <w:t>discussion</w:t>
      </w:r>
      <w:r w:rsidR="000B0612">
        <w:tab/>
      </w:r>
      <w:hyperlink r:id="rId1308" w:history="1">
        <w:r>
          <w:rPr>
            <w:rStyle w:val="Hyperlink"/>
          </w:rPr>
          <w:t>R2-2105454</w:t>
        </w:r>
      </w:hyperlink>
    </w:p>
    <w:p w14:paraId="2DA76789" w14:textId="5D023DAD" w:rsidR="000B0612" w:rsidRPr="00E14330" w:rsidRDefault="00176FE9" w:rsidP="000B0612">
      <w:pPr>
        <w:pStyle w:val="Doc-title"/>
      </w:pPr>
      <w:hyperlink r:id="rId1309" w:history="1">
        <w:r>
          <w:rPr>
            <w:rStyle w:val="Hyperlink"/>
          </w:rPr>
          <w:t>R2-2108744</w:t>
        </w:r>
      </w:hyperlink>
      <w:r w:rsidR="000B0612" w:rsidRPr="00E14330">
        <w:tab/>
        <w:t>Discussion on local routing, LCG extension, and CP-UP separation</w:t>
      </w:r>
      <w:r w:rsidR="000B0612" w:rsidRPr="00E14330">
        <w:tab/>
        <w:t>LG Electronics Inc.</w:t>
      </w:r>
      <w:r w:rsidR="000B0612" w:rsidRPr="00E14330">
        <w:tab/>
        <w:t>discussion</w:t>
      </w:r>
      <w:r w:rsidR="000B0612" w:rsidRPr="00E14330">
        <w:tab/>
        <w:t>Rel-17</w:t>
      </w:r>
      <w:r w:rsidR="000B0612" w:rsidRPr="00E14330">
        <w:tab/>
        <w:t>NR_IAB_enh-Core</w:t>
      </w:r>
    </w:p>
    <w:p w14:paraId="0A3BC57E" w14:textId="77777777" w:rsidR="000B0612" w:rsidRPr="00424FDB" w:rsidRDefault="000B0612" w:rsidP="000B0612">
      <w:pPr>
        <w:pStyle w:val="Doc-text2"/>
      </w:pPr>
    </w:p>
    <w:p w14:paraId="32143AA1" w14:textId="77777777" w:rsidR="000B0612" w:rsidRDefault="000B0612" w:rsidP="000B0612">
      <w:pPr>
        <w:pStyle w:val="BoldComments"/>
      </w:pPr>
      <w:r>
        <w:t>Inter Topology</w:t>
      </w:r>
    </w:p>
    <w:p w14:paraId="4D1A13BF" w14:textId="78A87EAD" w:rsidR="000B0612" w:rsidRDefault="00176FE9" w:rsidP="000B0612">
      <w:pPr>
        <w:pStyle w:val="Doc-title"/>
      </w:pPr>
      <w:hyperlink r:id="rId1310" w:history="1">
        <w:r>
          <w:rPr>
            <w:rStyle w:val="Hyperlink"/>
          </w:rPr>
          <w:t>R2-2107170</w:t>
        </w:r>
      </w:hyperlink>
      <w:r w:rsidR="000B0612" w:rsidRPr="00E14330">
        <w:tab/>
        <w:t>BAP-layer traffic processing at the boundary node</w:t>
      </w:r>
      <w:r w:rsidR="000B0612" w:rsidRPr="00E14330">
        <w:tab/>
        <w:t>Qualcomm Incorporated</w:t>
      </w:r>
      <w:r w:rsidR="000B0612" w:rsidRPr="00E14330">
        <w:tab/>
        <w:t>discussion</w:t>
      </w:r>
      <w:r w:rsidR="000B0612" w:rsidRPr="00E14330">
        <w:tab/>
        <w:t>Rel-17</w:t>
      </w:r>
      <w:r w:rsidR="000B0612" w:rsidRPr="00E14330">
        <w:tab/>
        <w:t>NR_IAB_enh</w:t>
      </w:r>
    </w:p>
    <w:p w14:paraId="7C745761" w14:textId="5F17E2B9" w:rsidR="000B0612" w:rsidRPr="00527FCD" w:rsidRDefault="00176FE9" w:rsidP="000B0612">
      <w:pPr>
        <w:pStyle w:val="Doc-title"/>
      </w:pPr>
      <w:hyperlink r:id="rId1311" w:history="1">
        <w:r>
          <w:rPr>
            <w:rStyle w:val="Hyperlink"/>
          </w:rPr>
          <w:t>R2-2107445</w:t>
        </w:r>
      </w:hyperlink>
      <w:r w:rsidR="000B0612" w:rsidRPr="00E14330">
        <w:tab/>
        <w:t>Inter-donor CU Topology migration</w:t>
      </w:r>
      <w:r w:rsidR="000B0612" w:rsidRPr="00E14330">
        <w:tab/>
        <w:t>Intel Corporation</w:t>
      </w:r>
      <w:r w:rsidR="000B0612" w:rsidRPr="00E14330">
        <w:tab/>
        <w:t>di</w:t>
      </w:r>
      <w:r w:rsidR="000B0612">
        <w:t>scussion</w:t>
      </w:r>
      <w:r w:rsidR="000B0612">
        <w:tab/>
        <w:t>Rel-17</w:t>
      </w:r>
      <w:r w:rsidR="000B0612">
        <w:tab/>
        <w:t>NR_IAB_enh-Core</w:t>
      </w:r>
    </w:p>
    <w:p w14:paraId="16493201" w14:textId="77777777" w:rsidR="000B0612" w:rsidRDefault="000B0612" w:rsidP="000B0612">
      <w:pPr>
        <w:pStyle w:val="BoldComments"/>
        <w:rPr>
          <w:lang w:val="en-US"/>
        </w:rPr>
      </w:pPr>
      <w:r>
        <w:t>RLF indications</w:t>
      </w:r>
    </w:p>
    <w:p w14:paraId="11101D51" w14:textId="5851B1E8" w:rsidR="000B0612" w:rsidRPr="00E14330" w:rsidRDefault="00176FE9" w:rsidP="000B0612">
      <w:pPr>
        <w:pStyle w:val="Doc-title"/>
      </w:pPr>
      <w:hyperlink r:id="rId1312" w:history="1">
        <w:r>
          <w:rPr>
            <w:rStyle w:val="Hyperlink"/>
          </w:rPr>
          <w:t>R2-2108657</w:t>
        </w:r>
      </w:hyperlink>
      <w:r w:rsidR="000B0612" w:rsidRPr="00E14330">
        <w:tab/>
        <w:t>Open issues on BH RLF indications</w:t>
      </w:r>
      <w:r w:rsidR="000B0612" w:rsidRPr="00E14330">
        <w:tab/>
        <w:t>LG Electronics</w:t>
      </w:r>
      <w:r w:rsidR="000B0612" w:rsidRPr="00E14330">
        <w:tab/>
        <w:t>discussion</w:t>
      </w:r>
      <w:r w:rsidR="000B0612" w:rsidRPr="00E14330">
        <w:tab/>
        <w:t>Rel-17</w:t>
      </w:r>
    </w:p>
    <w:p w14:paraId="324174CF" w14:textId="0455955C" w:rsidR="000B0612" w:rsidRDefault="00176FE9" w:rsidP="000B0612">
      <w:pPr>
        <w:pStyle w:val="Doc-title"/>
      </w:pPr>
      <w:hyperlink r:id="rId1313" w:history="1">
        <w:r>
          <w:rPr>
            <w:rStyle w:val="Hyperlink"/>
          </w:rPr>
          <w:t>R2-2108142</w:t>
        </w:r>
      </w:hyperlink>
      <w:r w:rsidR="000B0612" w:rsidRPr="00E14330">
        <w:tab/>
        <w:t>Discussion on RLF indication and local re-routing</w:t>
      </w:r>
      <w:r w:rsidR="000B0612" w:rsidRPr="00E14330">
        <w:tab/>
        <w:t>ZTE, Sanechips</w:t>
      </w:r>
      <w:r w:rsidR="000B0612" w:rsidRPr="00E14330">
        <w:tab/>
        <w:t>discussion</w:t>
      </w:r>
      <w:r w:rsidR="000B0612" w:rsidRPr="00E14330">
        <w:tab/>
        <w:t>Rel-17</w:t>
      </w:r>
    </w:p>
    <w:p w14:paraId="142AEE83" w14:textId="755C4A42" w:rsidR="000B0612" w:rsidRDefault="00176FE9" w:rsidP="000B0612">
      <w:pPr>
        <w:pStyle w:val="Doc-title"/>
      </w:pPr>
      <w:hyperlink r:id="rId1314" w:history="1">
        <w:r>
          <w:rPr>
            <w:rStyle w:val="Hyperlink"/>
          </w:rPr>
          <w:t>R2-2107997</w:t>
        </w:r>
      </w:hyperlink>
      <w:r w:rsidR="000B0612" w:rsidRPr="00E14330">
        <w:tab/>
        <w:t>BH RLF Indications and local rerouting for eIAB</w:t>
      </w:r>
      <w:r w:rsidR="000B0612" w:rsidRPr="00E14330">
        <w:tab/>
        <w:t>Kyocera</w:t>
      </w:r>
      <w:r w:rsidR="000B0612" w:rsidRPr="00E14330">
        <w:tab/>
        <w:t>discussion</w:t>
      </w:r>
      <w:r w:rsidR="000B0612" w:rsidRPr="00E14330">
        <w:tab/>
        <w:t>Rel-17</w:t>
      </w:r>
    </w:p>
    <w:p w14:paraId="4E0CCBBD" w14:textId="7C7E2AE3" w:rsidR="000B0612" w:rsidRPr="00527FCD" w:rsidRDefault="00176FE9" w:rsidP="000B0612">
      <w:pPr>
        <w:pStyle w:val="Doc-title"/>
      </w:pPr>
      <w:hyperlink r:id="rId1315" w:history="1">
        <w:r>
          <w:rPr>
            <w:rStyle w:val="Hyperlink"/>
          </w:rPr>
          <w:t>R2-2108424</w:t>
        </w:r>
      </w:hyperlink>
      <w:r w:rsidR="000B0612" w:rsidRPr="00E14330">
        <w:tab/>
        <w:t>On Local Routing and Type 2/3 RLF Handling</w:t>
      </w:r>
      <w:r w:rsidR="000B0612" w:rsidRPr="00E14330">
        <w:tab/>
        <w:t>Eric</w:t>
      </w:r>
      <w:r w:rsidR="000B0612">
        <w:t>sson</w:t>
      </w:r>
      <w:r w:rsidR="000B0612">
        <w:tab/>
        <w:t>discussion</w:t>
      </w:r>
      <w:r w:rsidR="000B0612">
        <w:tab/>
        <w:t>NR_IAB_enh-Core</w:t>
      </w:r>
    </w:p>
    <w:p w14:paraId="5BF0FBAF" w14:textId="1D3D79F0" w:rsidR="000B0612" w:rsidRPr="00527FCD" w:rsidRDefault="00176FE9" w:rsidP="000B0612">
      <w:pPr>
        <w:pStyle w:val="Doc-title"/>
      </w:pPr>
      <w:hyperlink r:id="rId1316" w:history="1">
        <w:r>
          <w:rPr>
            <w:rStyle w:val="Hyperlink"/>
          </w:rPr>
          <w:t>R2-2107649</w:t>
        </w:r>
      </w:hyperlink>
      <w:r w:rsidR="000B0612" w:rsidRPr="00E14330">
        <w:tab/>
        <w:t>Open issues on Type-2 BH RLF indication</w:t>
      </w:r>
      <w:r w:rsidR="000B0612" w:rsidRPr="00E14330">
        <w:tab/>
        <w:t>Fujitsu</w:t>
      </w:r>
      <w:r w:rsidR="000B0612" w:rsidRPr="00E14330">
        <w:tab/>
        <w:t>di</w:t>
      </w:r>
      <w:r w:rsidR="000B0612">
        <w:t>scussion</w:t>
      </w:r>
      <w:r w:rsidR="000B0612">
        <w:tab/>
        <w:t>Rel-17</w:t>
      </w:r>
      <w:r w:rsidR="000B0612">
        <w:tab/>
        <w:t>NR_IAB_enh-Core</w:t>
      </w:r>
    </w:p>
    <w:p w14:paraId="46F4433D" w14:textId="0C55C8FF" w:rsidR="000B0612" w:rsidRPr="00424FDB" w:rsidRDefault="00176FE9" w:rsidP="000B0612">
      <w:pPr>
        <w:pStyle w:val="Doc-title"/>
      </w:pPr>
      <w:hyperlink r:id="rId1317" w:history="1">
        <w:r>
          <w:rPr>
            <w:rStyle w:val="Hyperlink"/>
          </w:rPr>
          <w:t>R2-2107115</w:t>
        </w:r>
      </w:hyperlink>
      <w:r w:rsidR="000B0612" w:rsidRPr="00E14330">
        <w:tab/>
        <w:t>Discussion on RLF indication enhancements</w:t>
      </w:r>
      <w:r w:rsidR="000B0612" w:rsidRPr="00E14330">
        <w:tab/>
        <w:t>CANON Research Centre France</w:t>
      </w:r>
      <w:r w:rsidR="000B0612" w:rsidRPr="00E14330">
        <w:tab/>
        <w:t>discussion</w:t>
      </w:r>
      <w:r w:rsidR="000B0612" w:rsidRPr="00E14330">
        <w:tab/>
        <w:t>Rel-17</w:t>
      </w:r>
      <w:r w:rsidR="000B0612" w:rsidRPr="00E14330">
        <w:tab/>
        <w:t>NR_IAB_enh-Core</w:t>
      </w:r>
      <w:r w:rsidR="000B0612" w:rsidRPr="00E14330">
        <w:tab/>
      </w:r>
      <w:hyperlink r:id="rId1318" w:history="1">
        <w:r>
          <w:rPr>
            <w:rStyle w:val="Hyperlink"/>
          </w:rPr>
          <w:t>R2-2105864</w:t>
        </w:r>
      </w:hyperlink>
    </w:p>
    <w:p w14:paraId="23C44CC2" w14:textId="77777777" w:rsidR="000B0612" w:rsidRPr="00424FDB" w:rsidRDefault="000B0612" w:rsidP="000B0612">
      <w:pPr>
        <w:pStyle w:val="BoldComments"/>
        <w:rPr>
          <w:rStyle w:val="Hyperlink"/>
          <w:color w:val="auto"/>
          <w:u w:val="none"/>
          <w:lang w:val="en-US"/>
        </w:rPr>
      </w:pPr>
      <w:r>
        <w:t>Local rerouting</w:t>
      </w:r>
      <w:r>
        <w:rPr>
          <w:lang w:val="en-US"/>
        </w:rPr>
        <w:t xml:space="preserve"> </w:t>
      </w:r>
    </w:p>
    <w:p w14:paraId="3CC180E6" w14:textId="6976D130" w:rsidR="000B0612" w:rsidRPr="008670F4" w:rsidRDefault="00176FE9" w:rsidP="000B0612">
      <w:pPr>
        <w:pStyle w:val="Doc-title"/>
      </w:pPr>
      <w:hyperlink r:id="rId1319" w:history="1">
        <w:r>
          <w:rPr>
            <w:rStyle w:val="Hyperlink"/>
          </w:rPr>
          <w:t>R2-2107516</w:t>
        </w:r>
      </w:hyperlink>
      <w:r w:rsidR="000B0612" w:rsidRPr="00E14330">
        <w:tab/>
        <w:t>Re-routing ehnancements and RLF indications in IAB</w:t>
      </w:r>
      <w:r w:rsidR="000B0612" w:rsidRPr="00E14330">
        <w:tab/>
        <w:t>Nokia, Nokia Shanghai Bell</w:t>
      </w:r>
      <w:r w:rsidR="000B0612" w:rsidRPr="00E14330">
        <w:tab/>
        <w:t>discussion</w:t>
      </w:r>
      <w:r w:rsidR="000B0612" w:rsidRPr="00E14330">
        <w:tab/>
        <w:t>Re</w:t>
      </w:r>
      <w:r w:rsidR="000B0612">
        <w:t>l-17</w:t>
      </w:r>
      <w:r w:rsidR="000B0612">
        <w:tab/>
        <w:t>NR_IAB_enh-Core</w:t>
      </w:r>
      <w:r w:rsidR="000B0612">
        <w:tab/>
      </w:r>
      <w:hyperlink r:id="rId1320" w:history="1">
        <w:r>
          <w:rPr>
            <w:rStyle w:val="Hyperlink"/>
          </w:rPr>
          <w:t>R2-2105483</w:t>
        </w:r>
      </w:hyperlink>
    </w:p>
    <w:p w14:paraId="667AC9E6" w14:textId="7B00F75C" w:rsidR="000B0612" w:rsidRDefault="00176FE9" w:rsidP="000B0612">
      <w:pPr>
        <w:pStyle w:val="Doc-title"/>
      </w:pPr>
      <w:hyperlink r:id="rId1321" w:history="1">
        <w:r>
          <w:rPr>
            <w:rStyle w:val="Hyperlink"/>
          </w:rPr>
          <w:t>R2-2107064</w:t>
        </w:r>
      </w:hyperlink>
      <w:r w:rsidR="000B0612" w:rsidRPr="00E14330">
        <w:tab/>
        <w:t>Remaining issue of Local Rerouting</w:t>
      </w:r>
      <w:r w:rsidR="000B0612" w:rsidRPr="00E14330">
        <w:tab/>
        <w:t>CATT</w:t>
      </w:r>
      <w:r w:rsidR="000B0612" w:rsidRPr="00E14330">
        <w:tab/>
        <w:t>discussion</w:t>
      </w:r>
      <w:r w:rsidR="000B0612" w:rsidRPr="00E14330">
        <w:tab/>
        <w:t>Rel-17</w:t>
      </w:r>
      <w:r w:rsidR="000B0612" w:rsidRPr="00E14330">
        <w:tab/>
        <w:t>NR_IAB_enh-Core</w:t>
      </w:r>
    </w:p>
    <w:p w14:paraId="0FA06E4D" w14:textId="7360351A" w:rsidR="000B0612" w:rsidRDefault="00176FE9" w:rsidP="000B0612">
      <w:pPr>
        <w:pStyle w:val="Doc-title"/>
      </w:pPr>
      <w:hyperlink r:id="rId1322" w:history="1">
        <w:r>
          <w:rPr>
            <w:rStyle w:val="Hyperlink"/>
          </w:rPr>
          <w:t>R2-2107179</w:t>
        </w:r>
      </w:hyperlink>
      <w:r w:rsidR="000B0612" w:rsidRPr="00E14330">
        <w:tab/>
        <w:t>Triggers for local rerouting</w:t>
      </w:r>
      <w:r w:rsidR="000B0612" w:rsidRPr="00E14330">
        <w:tab/>
        <w:t>Samsung Electronics GmbH</w:t>
      </w:r>
      <w:r w:rsidR="000B0612" w:rsidRPr="00E14330">
        <w:tab/>
        <w:t>discussion</w:t>
      </w:r>
    </w:p>
    <w:p w14:paraId="18B4291C" w14:textId="35E7F4F6" w:rsidR="000B0612" w:rsidRPr="00527FCD" w:rsidRDefault="00176FE9" w:rsidP="000B0612">
      <w:pPr>
        <w:pStyle w:val="Doc-title"/>
      </w:pPr>
      <w:hyperlink r:id="rId1323" w:history="1">
        <w:r>
          <w:rPr>
            <w:rStyle w:val="Hyperlink"/>
          </w:rPr>
          <w:t>R2-2107290</w:t>
        </w:r>
      </w:hyperlink>
      <w:r w:rsidR="000B0612" w:rsidRPr="00E14330">
        <w:tab/>
        <w:t>IAB dual connection, RLF and local rerouting</w:t>
      </w:r>
      <w:r w:rsidR="000B0612" w:rsidRPr="00E14330">
        <w:tab/>
        <w:t>Intel Corporation</w:t>
      </w:r>
      <w:r w:rsidR="000B0612" w:rsidRPr="00E14330">
        <w:tab/>
        <w:t>discussion</w:t>
      </w:r>
      <w:r w:rsidR="000B0612" w:rsidRPr="00E14330">
        <w:tab/>
        <w:t>Rel-17</w:t>
      </w:r>
      <w:r w:rsidR="000B0612" w:rsidRPr="00E14330">
        <w:tab/>
        <w:t>NR_IAB_enh-Core</w:t>
      </w:r>
    </w:p>
    <w:p w14:paraId="5299E64C" w14:textId="4A5891F0" w:rsidR="000B0612" w:rsidRPr="00E14330" w:rsidRDefault="00176FE9" w:rsidP="000B0612">
      <w:pPr>
        <w:pStyle w:val="Doc-title"/>
      </w:pPr>
      <w:hyperlink r:id="rId1324" w:history="1">
        <w:r>
          <w:rPr>
            <w:rStyle w:val="Hyperlink"/>
          </w:rPr>
          <w:t>R2-2107648</w:t>
        </w:r>
      </w:hyperlink>
      <w:r w:rsidR="000B0612" w:rsidRPr="00E14330">
        <w:tab/>
        <w:t>Open issues on (re-)routing</w:t>
      </w:r>
      <w:r w:rsidR="000B0612" w:rsidRPr="00E14330">
        <w:tab/>
        <w:t>Fujitsu</w:t>
      </w:r>
      <w:r w:rsidR="000B0612" w:rsidRPr="00E14330">
        <w:tab/>
        <w:t>discussion</w:t>
      </w:r>
      <w:r w:rsidR="000B0612" w:rsidRPr="00E14330">
        <w:tab/>
        <w:t>Rel-17</w:t>
      </w:r>
      <w:r w:rsidR="000B0612" w:rsidRPr="00E14330">
        <w:tab/>
        <w:t>NR_IAB_enh-Core</w:t>
      </w:r>
    </w:p>
    <w:p w14:paraId="7524C441" w14:textId="166AA3EB" w:rsidR="000B0612" w:rsidRDefault="00176FE9" w:rsidP="000B0612">
      <w:pPr>
        <w:pStyle w:val="Doc-title"/>
      </w:pPr>
      <w:hyperlink r:id="rId1325" w:history="1">
        <w:r>
          <w:rPr>
            <w:rStyle w:val="Hyperlink"/>
          </w:rPr>
          <w:t>R2-2107112</w:t>
        </w:r>
      </w:hyperlink>
      <w:r w:rsidR="000B0612" w:rsidRPr="00E14330">
        <w:tab/>
        <w:t>Discussion on BH Link issue detection</w:t>
      </w:r>
      <w:r w:rsidR="000B0612" w:rsidRPr="00E14330">
        <w:tab/>
        <w:t>CANON Research Centre France</w:t>
      </w:r>
      <w:r w:rsidR="000B0612" w:rsidRPr="00E14330">
        <w:tab/>
        <w:t>di</w:t>
      </w:r>
      <w:r w:rsidR="000B0612">
        <w:t>scussion</w:t>
      </w:r>
      <w:r w:rsidR="000B0612">
        <w:tab/>
        <w:t>Rel-17</w:t>
      </w:r>
      <w:r w:rsidR="000B0612">
        <w:tab/>
        <w:t>NR_IAB_enh-Core</w:t>
      </w:r>
    </w:p>
    <w:p w14:paraId="1E89D8DE" w14:textId="76CD226A" w:rsidR="000B0612" w:rsidRPr="00E14330" w:rsidRDefault="00176FE9" w:rsidP="000B0612">
      <w:pPr>
        <w:pStyle w:val="Doc-title"/>
      </w:pPr>
      <w:hyperlink r:id="rId1326" w:history="1">
        <w:r>
          <w:rPr>
            <w:rStyle w:val="Hyperlink"/>
          </w:rPr>
          <w:t>R2-2108416</w:t>
        </w:r>
      </w:hyperlink>
      <w:r w:rsidR="000B0612" w:rsidRPr="00E14330">
        <w:tab/>
        <w:t>Support for inter-donor-DU rerouting</w:t>
      </w:r>
      <w:r w:rsidR="000B0612" w:rsidRPr="00E14330">
        <w:tab/>
        <w:t>Qualcomm Finland RFFE Oy</w:t>
      </w:r>
      <w:r w:rsidR="000B0612" w:rsidRPr="00E14330">
        <w:tab/>
        <w:t>discussion</w:t>
      </w:r>
      <w:r w:rsidR="000B0612" w:rsidRPr="00E14330">
        <w:tab/>
        <w:t>Rel-17</w:t>
      </w:r>
    </w:p>
    <w:p w14:paraId="29517BD1" w14:textId="01951FDC" w:rsidR="000B0612" w:rsidRPr="00527FCD" w:rsidRDefault="00176FE9" w:rsidP="000B0612">
      <w:pPr>
        <w:pStyle w:val="Doc-title"/>
      </w:pPr>
      <w:hyperlink r:id="rId1327" w:history="1">
        <w:r>
          <w:rPr>
            <w:rStyle w:val="Hyperlink"/>
          </w:rPr>
          <w:t>R2-2107517</w:t>
        </w:r>
      </w:hyperlink>
      <w:r w:rsidR="000B0612" w:rsidRPr="00E14330">
        <w:tab/>
        <w:t>Inter-donor-DU rerouting</w:t>
      </w:r>
      <w:r w:rsidR="000B0612" w:rsidRPr="00E14330">
        <w:tab/>
        <w:t>Nokia, Nokia Shanghai Bell</w:t>
      </w:r>
      <w:r w:rsidR="000B0612" w:rsidRPr="00E14330">
        <w:tab/>
        <w:t>discussion</w:t>
      </w:r>
      <w:r w:rsidR="000B0612" w:rsidRPr="00E14330">
        <w:tab/>
        <w:t>Rel-17</w:t>
      </w:r>
      <w:r w:rsidR="000B0612" w:rsidRPr="00E14330">
        <w:tab/>
        <w:t>NR_IAB_enh-Core</w:t>
      </w:r>
      <w:r w:rsidR="000B0612" w:rsidRPr="00E14330">
        <w:tab/>
      </w:r>
      <w:hyperlink r:id="rId1328" w:history="1">
        <w:r>
          <w:rPr>
            <w:rStyle w:val="Hyperlink"/>
          </w:rPr>
          <w:t>R2-2105483</w:t>
        </w:r>
      </w:hyperlink>
    </w:p>
    <w:p w14:paraId="3607B91F" w14:textId="4F5EDA75" w:rsidR="000B0612" w:rsidRPr="00527FCD" w:rsidRDefault="00176FE9" w:rsidP="000B0612">
      <w:pPr>
        <w:pStyle w:val="Doc-title"/>
        <w:rPr>
          <w:rStyle w:val="Hyperlink"/>
          <w:color w:val="auto"/>
          <w:u w:val="none"/>
        </w:rPr>
      </w:pPr>
      <w:hyperlink r:id="rId1329" w:history="1">
        <w:r>
          <w:rPr>
            <w:rStyle w:val="Hyperlink"/>
          </w:rPr>
          <w:t>R2-2107651</w:t>
        </w:r>
      </w:hyperlink>
      <w:r w:rsidR="000B0612" w:rsidRPr="00E14330">
        <w:tab/>
        <w:t>UE handover during inter-donor-CU migration</w:t>
      </w:r>
      <w:r w:rsidR="000B0612" w:rsidRPr="00E14330">
        <w:tab/>
        <w:t>Fujitsu</w:t>
      </w:r>
      <w:r w:rsidR="000B0612" w:rsidRPr="00E14330">
        <w:tab/>
        <w:t>discussion</w:t>
      </w:r>
      <w:r w:rsidR="000B0612" w:rsidRPr="00E14330">
        <w:tab/>
        <w:t>Rel-17</w:t>
      </w:r>
      <w:r w:rsidR="000B0612" w:rsidRPr="00E14330">
        <w:tab/>
        <w:t>NR_IAB_enh-Core</w:t>
      </w:r>
    </w:p>
    <w:p w14:paraId="6155BCF1" w14:textId="6E1FC038" w:rsidR="000B0612" w:rsidRDefault="00176FE9" w:rsidP="000B0612">
      <w:pPr>
        <w:pStyle w:val="Doc-title"/>
      </w:pPr>
      <w:hyperlink r:id="rId1330" w:history="1">
        <w:r>
          <w:rPr>
            <w:rStyle w:val="Hyperlink"/>
          </w:rPr>
          <w:t>R2-2107114</w:t>
        </w:r>
      </w:hyperlink>
      <w:r w:rsidR="000B0612" w:rsidRPr="00E14330">
        <w:tab/>
        <w:t>Discussion on inter-donor DU local re-routing</w:t>
      </w:r>
      <w:r w:rsidR="000B0612" w:rsidRPr="00E14330">
        <w:tab/>
        <w:t>CANON Research Centre France</w:t>
      </w:r>
      <w:r w:rsidR="000B0612" w:rsidRPr="00E14330">
        <w:tab/>
        <w:t>discussion</w:t>
      </w:r>
      <w:r w:rsidR="000B0612" w:rsidRPr="00E14330">
        <w:tab/>
        <w:t>Re</w:t>
      </w:r>
      <w:r w:rsidR="000B0612">
        <w:t>l-17</w:t>
      </w:r>
      <w:r w:rsidR="000B0612">
        <w:tab/>
        <w:t>NR_IAB_enh-Core</w:t>
      </w:r>
      <w:r w:rsidR="000B0612">
        <w:tab/>
      </w:r>
      <w:hyperlink r:id="rId1331" w:history="1">
        <w:r>
          <w:rPr>
            <w:rStyle w:val="Hyperlink"/>
          </w:rPr>
          <w:t>R2-2105848</w:t>
        </w:r>
      </w:hyperlink>
    </w:p>
    <w:p w14:paraId="313E4BDC" w14:textId="77777777" w:rsidR="000B0612" w:rsidRPr="008670F4" w:rsidRDefault="000B0612" w:rsidP="000B0612">
      <w:pPr>
        <w:pStyle w:val="BoldComments"/>
        <w:rPr>
          <w:lang w:val="en-US"/>
        </w:rPr>
      </w:pPr>
      <w:r>
        <w:t>LS</w:t>
      </w:r>
      <w:r>
        <w:rPr>
          <w:lang w:val="en-US"/>
        </w:rPr>
        <w:t xml:space="preserve"> in</w:t>
      </w:r>
    </w:p>
    <w:p w14:paraId="3DF0F663" w14:textId="6CCC2693" w:rsidR="000B0612" w:rsidRPr="00E14330" w:rsidRDefault="00176FE9" w:rsidP="000B0612">
      <w:pPr>
        <w:pStyle w:val="Doc-title"/>
      </w:pPr>
      <w:hyperlink r:id="rId1332" w:history="1">
        <w:r>
          <w:rPr>
            <w:rStyle w:val="Hyperlink"/>
          </w:rPr>
          <w:t>R2-2107172</w:t>
        </w:r>
      </w:hyperlink>
      <w:r w:rsidR="000B0612" w:rsidRPr="00E14330">
        <w:tab/>
        <w:t>RAN2 aspects related to RAN3’s LS on Full Migration</w:t>
      </w:r>
      <w:r w:rsidR="000B0612" w:rsidRPr="00E14330">
        <w:tab/>
        <w:t>Qualcomm Incorporated, Apple</w:t>
      </w:r>
      <w:r w:rsidR="000B0612" w:rsidRPr="00E14330">
        <w:tab/>
        <w:t>discussion</w:t>
      </w:r>
      <w:r w:rsidR="000B0612" w:rsidRPr="00E14330">
        <w:tab/>
        <w:t>Rel-17</w:t>
      </w:r>
      <w:r w:rsidR="000B0612" w:rsidRPr="00E14330">
        <w:tab/>
        <w:t>NR_IAB_enh</w:t>
      </w:r>
    </w:p>
    <w:p w14:paraId="60290808" w14:textId="0E908069" w:rsidR="000B0612" w:rsidRDefault="00176FE9" w:rsidP="000B0612">
      <w:pPr>
        <w:pStyle w:val="Doc-title"/>
      </w:pPr>
      <w:hyperlink r:id="rId1333" w:history="1">
        <w:r>
          <w:rPr>
            <w:rStyle w:val="Hyperlink"/>
          </w:rPr>
          <w:t>R2-2107065</w:t>
        </w:r>
      </w:hyperlink>
      <w:r w:rsidR="000B0612" w:rsidRPr="00E14330">
        <w:tab/>
        <w:t>On Two Logical IAB-DUs in Boundary IAB-node</w:t>
      </w:r>
      <w:r w:rsidR="000B0612" w:rsidRPr="00E14330">
        <w:tab/>
        <w:t>CATT</w:t>
      </w:r>
      <w:r w:rsidR="000B0612" w:rsidRPr="00E14330">
        <w:tab/>
        <w:t>discussion</w:t>
      </w:r>
      <w:r w:rsidR="000B0612" w:rsidRPr="00E14330">
        <w:tab/>
        <w:t>Rel-17</w:t>
      </w:r>
      <w:r w:rsidR="000B0612" w:rsidRPr="00E14330">
        <w:tab/>
        <w:t>NR_IAB_enh-Core</w:t>
      </w:r>
    </w:p>
    <w:p w14:paraId="21261378" w14:textId="26E6A560" w:rsidR="000B0612" w:rsidRPr="00527FCD" w:rsidRDefault="00176FE9" w:rsidP="000B0612">
      <w:pPr>
        <w:pStyle w:val="Doc-title"/>
      </w:pPr>
      <w:hyperlink r:id="rId1334" w:history="1">
        <w:r>
          <w:rPr>
            <w:rStyle w:val="Hyperlink"/>
          </w:rPr>
          <w:t>R2-2107252</w:t>
        </w:r>
      </w:hyperlink>
      <w:r w:rsidR="000B0612" w:rsidRPr="00E14330">
        <w:tab/>
        <w:t>Discussion on two logical DUs and service interruption reduction for RAN3 LS</w:t>
      </w:r>
      <w:r w:rsidR="000B0612" w:rsidRPr="00E14330">
        <w:tab/>
        <w:t>Huawei, HiSilicon</w:t>
      </w:r>
      <w:r w:rsidR="000B0612" w:rsidRPr="00E14330">
        <w:tab/>
        <w:t>discussion</w:t>
      </w:r>
      <w:r w:rsidR="000B0612">
        <w:tab/>
        <w:t>Rel-17</w:t>
      </w:r>
      <w:r w:rsidR="000B0612">
        <w:tab/>
        <w:t>NR_IAB_enh-Core</w:t>
      </w:r>
    </w:p>
    <w:p w14:paraId="4CC5A009" w14:textId="1DFC61CC" w:rsidR="000B0612" w:rsidRPr="00E14330" w:rsidRDefault="00176FE9" w:rsidP="000B0612">
      <w:pPr>
        <w:pStyle w:val="Doc-title"/>
      </w:pPr>
      <w:hyperlink r:id="rId1335" w:history="1">
        <w:r>
          <w:rPr>
            <w:rStyle w:val="Hyperlink"/>
          </w:rPr>
          <w:t>R2-2107518</w:t>
        </w:r>
      </w:hyperlink>
      <w:r w:rsidR="000B0612" w:rsidRPr="00E14330">
        <w:tab/>
        <w:t>Analysis of RAN3 LS on Inter-donor migration</w:t>
      </w:r>
      <w:r w:rsidR="000B0612" w:rsidRPr="00E14330">
        <w:tab/>
        <w:t>Nokia, Nokia Shanghai Bell</w:t>
      </w:r>
      <w:r w:rsidR="000B0612" w:rsidRPr="00E14330">
        <w:tab/>
        <w:t>discussion</w:t>
      </w:r>
      <w:r w:rsidR="000B0612" w:rsidRPr="00E14330">
        <w:tab/>
        <w:t>Rel-17</w:t>
      </w:r>
      <w:r w:rsidR="000B0612" w:rsidRPr="00E14330">
        <w:tab/>
        <w:t>NR_IAB_enh-Core</w:t>
      </w:r>
    </w:p>
    <w:p w14:paraId="54995102" w14:textId="693DC8A9" w:rsidR="000B0612" w:rsidRDefault="00176FE9" w:rsidP="000B0612">
      <w:pPr>
        <w:pStyle w:val="Doc-title"/>
      </w:pPr>
      <w:hyperlink r:id="rId1336" w:history="1">
        <w:r>
          <w:rPr>
            <w:rStyle w:val="Hyperlink"/>
          </w:rPr>
          <w:t>R2-2107636</w:t>
        </w:r>
      </w:hyperlink>
      <w:r w:rsidR="000B0612" w:rsidRPr="00E14330">
        <w:tab/>
        <w:t>Topology adaptation and RLF handling in eIAB networks</w:t>
      </w:r>
      <w:r w:rsidR="000B0612" w:rsidRPr="00E14330">
        <w:tab/>
        <w:t>Apple</w:t>
      </w:r>
      <w:r w:rsidR="000B0612" w:rsidRPr="00E14330">
        <w:tab/>
        <w:t>discussion</w:t>
      </w:r>
      <w:r w:rsidR="000B0612" w:rsidRPr="00E14330">
        <w:tab/>
        <w:t>Rel-17</w:t>
      </w:r>
      <w:r w:rsidR="000B0612" w:rsidRPr="00E14330">
        <w:tab/>
        <w:t>NR_IAB_enh-Core</w:t>
      </w:r>
    </w:p>
    <w:p w14:paraId="18C5AE78" w14:textId="6E04E002" w:rsidR="000B0612" w:rsidRPr="00527FCD" w:rsidRDefault="00176FE9" w:rsidP="000B0612">
      <w:pPr>
        <w:pStyle w:val="Doc-title"/>
      </w:pPr>
      <w:hyperlink r:id="rId1337" w:history="1">
        <w:r>
          <w:rPr>
            <w:rStyle w:val="Hyperlink"/>
          </w:rPr>
          <w:t>R2-2108140</w:t>
        </w:r>
      </w:hyperlink>
      <w:r w:rsidR="000B0612" w:rsidRPr="00E14330">
        <w:tab/>
        <w:t>Discussion on inter-donor migration and service interruption reduction</w:t>
      </w:r>
      <w:r w:rsidR="000B0612" w:rsidRPr="00E14330">
        <w:tab/>
        <w:t>Z</w:t>
      </w:r>
      <w:r w:rsidR="000B0612">
        <w:t>TE, Sanechips</w:t>
      </w:r>
      <w:r w:rsidR="000B0612">
        <w:tab/>
        <w:t>discussion</w:t>
      </w:r>
      <w:r w:rsidR="000B0612">
        <w:tab/>
        <w:t>Rel-17</w:t>
      </w:r>
    </w:p>
    <w:p w14:paraId="72C2E4EB" w14:textId="28B7F379" w:rsidR="000B0612" w:rsidRDefault="00176FE9" w:rsidP="000B0612">
      <w:pPr>
        <w:pStyle w:val="Doc-title"/>
      </w:pPr>
      <w:hyperlink r:id="rId1338" w:history="1">
        <w:r>
          <w:rPr>
            <w:rStyle w:val="Hyperlink"/>
          </w:rPr>
          <w:t>R2-2108438</w:t>
        </w:r>
      </w:hyperlink>
      <w:r w:rsidR="000B0612" w:rsidRPr="00E14330">
        <w:tab/>
        <w:t>Alternatives for full inter-donor migration</w:t>
      </w:r>
      <w:r w:rsidR="000B0612" w:rsidRPr="00E14330">
        <w:tab/>
        <w:t>AT&amp;T</w:t>
      </w:r>
      <w:r w:rsidR="000B0612" w:rsidRPr="00E14330">
        <w:tab/>
        <w:t>discussion</w:t>
      </w:r>
    </w:p>
    <w:p w14:paraId="39D4F578" w14:textId="77777777" w:rsidR="000B0612" w:rsidRPr="00850C9D" w:rsidRDefault="000B0612" w:rsidP="000B0612">
      <w:pPr>
        <w:pStyle w:val="BoldComments"/>
      </w:pPr>
      <w:r>
        <w:t>LS in</w:t>
      </w:r>
    </w:p>
    <w:p w14:paraId="39D9DE3A" w14:textId="2257E614" w:rsidR="000B0612" w:rsidRPr="00E14330" w:rsidRDefault="00176FE9" w:rsidP="000B0612">
      <w:pPr>
        <w:pStyle w:val="Doc-title"/>
      </w:pPr>
      <w:hyperlink r:id="rId1339" w:history="1">
        <w:r>
          <w:rPr>
            <w:rStyle w:val="Hyperlink"/>
          </w:rPr>
          <w:t>R2-2107171</w:t>
        </w:r>
      </w:hyperlink>
      <w:r w:rsidR="000B0612" w:rsidRPr="00E14330">
        <w:tab/>
        <w:t>Discussion of RAN3 LS on Interruption time reduction for Intra-donor IAB-node Migration</w:t>
      </w:r>
      <w:r w:rsidR="000B0612" w:rsidRPr="00E14330">
        <w:tab/>
        <w:t>Qualcomm Incorporated, Apple</w:t>
      </w:r>
      <w:r w:rsidR="000B0612" w:rsidRPr="00E14330">
        <w:tab/>
        <w:t>discussion</w:t>
      </w:r>
      <w:r w:rsidR="000B0612" w:rsidRPr="00E14330">
        <w:tab/>
        <w:t>Rel-17</w:t>
      </w:r>
      <w:r w:rsidR="000B0612" w:rsidRPr="00E14330">
        <w:tab/>
        <w:t>NR_IAB_enh</w:t>
      </w:r>
    </w:p>
    <w:p w14:paraId="762F248B" w14:textId="197A8C2C" w:rsidR="000B0612" w:rsidRDefault="00176FE9" w:rsidP="000B0612">
      <w:pPr>
        <w:pStyle w:val="Doc-title"/>
      </w:pPr>
      <w:hyperlink r:id="rId1340" w:history="1">
        <w:r>
          <w:rPr>
            <w:rStyle w:val="Hyperlink"/>
          </w:rPr>
          <w:t>R2-2107066</w:t>
        </w:r>
      </w:hyperlink>
      <w:r w:rsidR="000B0612" w:rsidRPr="00E14330">
        <w:tab/>
        <w:t>Reducing Service Interruption during Intra-donor IAB-node Migration</w:t>
      </w:r>
      <w:r w:rsidR="000B0612" w:rsidRPr="00E14330">
        <w:tab/>
        <w:t>CATT</w:t>
      </w:r>
      <w:r w:rsidR="000B0612" w:rsidRPr="00E14330">
        <w:tab/>
        <w:t>discussion</w:t>
      </w:r>
      <w:r w:rsidR="000B0612" w:rsidRPr="00E14330">
        <w:tab/>
        <w:t>Rel-17</w:t>
      </w:r>
      <w:r w:rsidR="000B0612" w:rsidRPr="00E14330">
        <w:tab/>
        <w:t>NR_IAB_enh-Core</w:t>
      </w:r>
    </w:p>
    <w:p w14:paraId="0999E1A9" w14:textId="63D00EFC" w:rsidR="000B0612" w:rsidRDefault="00176FE9" w:rsidP="000B0612">
      <w:pPr>
        <w:pStyle w:val="Doc-title"/>
      </w:pPr>
      <w:hyperlink r:id="rId1341" w:history="1">
        <w:r>
          <w:rPr>
            <w:rStyle w:val="Hyperlink"/>
          </w:rPr>
          <w:t>R2-2107291</w:t>
        </w:r>
      </w:hyperlink>
      <w:r w:rsidR="000B0612" w:rsidRPr="00E14330">
        <w:tab/>
        <w:t>Intra-donor CU topology migration</w:t>
      </w:r>
      <w:r w:rsidR="000B0612" w:rsidRPr="00E14330">
        <w:tab/>
        <w:t>Intel Corporation</w:t>
      </w:r>
      <w:r w:rsidR="000B0612" w:rsidRPr="00E14330">
        <w:tab/>
        <w:t>di</w:t>
      </w:r>
      <w:r w:rsidR="000B0612">
        <w:t>scussion</w:t>
      </w:r>
      <w:r w:rsidR="000B0612">
        <w:tab/>
        <w:t>Rel-17</w:t>
      </w:r>
      <w:r w:rsidR="000B0612">
        <w:tab/>
        <w:t>NR_IAB_enh-Core</w:t>
      </w:r>
    </w:p>
    <w:p w14:paraId="6F72B8EE" w14:textId="1CDAE21B" w:rsidR="000B0612" w:rsidRDefault="00176FE9" w:rsidP="000B0612">
      <w:pPr>
        <w:pStyle w:val="Doc-title"/>
      </w:pPr>
      <w:hyperlink r:id="rId1342" w:history="1">
        <w:r>
          <w:rPr>
            <w:rStyle w:val="Hyperlink"/>
          </w:rPr>
          <w:t>R2-2107650</w:t>
        </w:r>
      </w:hyperlink>
      <w:r w:rsidR="000B0612" w:rsidRPr="00E14330">
        <w:tab/>
        <w:t>Reduction of service interruption</w:t>
      </w:r>
      <w:r w:rsidR="000B0612" w:rsidRPr="00E14330">
        <w:tab/>
        <w:t>Fujitsu</w:t>
      </w:r>
      <w:r w:rsidR="000B0612" w:rsidRPr="00E14330">
        <w:tab/>
        <w:t>discussion</w:t>
      </w:r>
      <w:r w:rsidR="000B0612" w:rsidRPr="00E14330">
        <w:tab/>
        <w:t>Rel-17</w:t>
      </w:r>
      <w:r w:rsidR="000B0612" w:rsidRPr="00E14330">
        <w:tab/>
        <w:t>NR_IAB_enh-Core</w:t>
      </w:r>
    </w:p>
    <w:p w14:paraId="1F2D6691" w14:textId="54362E10" w:rsidR="000B0612" w:rsidRPr="00424FDB" w:rsidRDefault="00176FE9" w:rsidP="000B0612">
      <w:pPr>
        <w:pStyle w:val="Doc-title"/>
      </w:pPr>
      <w:hyperlink r:id="rId1343" w:history="1">
        <w:r>
          <w:rPr>
            <w:rStyle w:val="Hyperlink"/>
          </w:rPr>
          <w:t>R2-2107862</w:t>
        </w:r>
      </w:hyperlink>
      <w:r w:rsidR="000B0612" w:rsidRPr="00E14330">
        <w:tab/>
        <w:t>Discussion on Migration and Service Interruption</w:t>
      </w:r>
      <w:r w:rsidR="000B0612" w:rsidRPr="00E14330">
        <w:tab/>
        <w:t>viv</w:t>
      </w:r>
      <w:r w:rsidR="000B0612">
        <w:t>o</w:t>
      </w:r>
      <w:r w:rsidR="000B0612">
        <w:tab/>
        <w:t>discussion</w:t>
      </w:r>
      <w:r w:rsidR="000B0612">
        <w:tab/>
        <w:t>Rel-17</w:t>
      </w:r>
      <w:r w:rsidR="000B0612">
        <w:tab/>
        <w:t>NR_IAB-Core</w:t>
      </w:r>
    </w:p>
    <w:p w14:paraId="2BC495EE" w14:textId="77777777" w:rsidR="000B0612" w:rsidRPr="008670F4" w:rsidRDefault="000B0612" w:rsidP="000B0612">
      <w:pPr>
        <w:pStyle w:val="BoldComments"/>
      </w:pPr>
      <w:r>
        <w:rPr>
          <w:lang w:val="en-US"/>
        </w:rPr>
        <w:t xml:space="preserve">CHO </w:t>
      </w:r>
      <w:r>
        <w:t>Recovery</w:t>
      </w:r>
    </w:p>
    <w:p w14:paraId="2FB8895A" w14:textId="0130BA1D" w:rsidR="000B0612" w:rsidRDefault="00176FE9" w:rsidP="000B0612">
      <w:pPr>
        <w:pStyle w:val="Doc-title"/>
      </w:pPr>
      <w:hyperlink r:id="rId1344" w:history="1">
        <w:r>
          <w:rPr>
            <w:rStyle w:val="Hyperlink"/>
          </w:rPr>
          <w:t>R2-2107254</w:t>
        </w:r>
      </w:hyperlink>
      <w:r w:rsidR="000B0612" w:rsidRPr="00E14330">
        <w:tab/>
        <w:t>F1 over NR access link and CHO</w:t>
      </w:r>
      <w:r w:rsidR="000B0612" w:rsidRPr="00E14330">
        <w:tab/>
        <w:t>Huawei, HiSilicon</w:t>
      </w:r>
      <w:r w:rsidR="000B0612" w:rsidRPr="00E14330">
        <w:tab/>
        <w:t>discussion</w:t>
      </w:r>
      <w:r w:rsidR="000B0612" w:rsidRPr="00E14330">
        <w:tab/>
        <w:t>Rel-17</w:t>
      </w:r>
      <w:r w:rsidR="000B0612" w:rsidRPr="00E14330">
        <w:tab/>
        <w:t>NR_IAB_enh-Core</w:t>
      </w:r>
    </w:p>
    <w:p w14:paraId="557A1CE2" w14:textId="2B7002E1" w:rsidR="000B0612" w:rsidRPr="008670F4" w:rsidRDefault="00176FE9" w:rsidP="000B0612">
      <w:pPr>
        <w:pStyle w:val="Doc-title"/>
      </w:pPr>
      <w:hyperlink r:id="rId1345" w:history="1">
        <w:r>
          <w:rPr>
            <w:rStyle w:val="Hyperlink"/>
          </w:rPr>
          <w:t>R2-2107894</w:t>
        </w:r>
      </w:hyperlink>
      <w:r w:rsidR="000B0612" w:rsidRPr="00E14330">
        <w:tab/>
        <w:t>CHO recovery in IAB</w:t>
      </w:r>
      <w:r w:rsidR="000B0612" w:rsidRPr="00E14330">
        <w:tab/>
        <w:t>Lenovo, Moto</w:t>
      </w:r>
      <w:r w:rsidR="000B0612">
        <w:t>rola Mobility</w:t>
      </w:r>
      <w:r w:rsidR="000B0612">
        <w:tab/>
        <w:t>discussion</w:t>
      </w:r>
      <w:r w:rsidR="000B0612">
        <w:tab/>
        <w:t>Rel-17</w:t>
      </w:r>
    </w:p>
    <w:p w14:paraId="48B2E61D" w14:textId="41F12043" w:rsidR="000B0612" w:rsidRPr="008670F4" w:rsidRDefault="00176FE9" w:rsidP="000B0612">
      <w:pPr>
        <w:pStyle w:val="Doc-title"/>
      </w:pPr>
      <w:hyperlink r:id="rId1346" w:history="1">
        <w:r>
          <w:rPr>
            <w:rStyle w:val="Hyperlink"/>
          </w:rPr>
          <w:t>R2-2107701</w:t>
        </w:r>
      </w:hyperlink>
      <w:r w:rsidR="000B0612" w:rsidRPr="00E14330">
        <w:tab/>
        <w:t>CHO for IAB</w:t>
      </w:r>
      <w:r w:rsidR="000B0612" w:rsidRPr="00E14330">
        <w:tab/>
        <w:t>NEC</w:t>
      </w:r>
      <w:r w:rsidR="000B0612" w:rsidRPr="00E14330">
        <w:tab/>
        <w:t>discussion</w:t>
      </w:r>
      <w:r w:rsidR="000B0612" w:rsidRPr="00E14330">
        <w:tab/>
        <w:t>Rel-17</w:t>
      </w:r>
      <w:r w:rsidR="000B0612" w:rsidRPr="00E14330">
        <w:tab/>
        <w:t>NR_IAB_enh-Core</w:t>
      </w:r>
    </w:p>
    <w:p w14:paraId="1232C27A" w14:textId="785AD9C4" w:rsidR="000B0612" w:rsidRDefault="00176FE9" w:rsidP="000B0612">
      <w:pPr>
        <w:pStyle w:val="Doc-title"/>
      </w:pPr>
      <w:hyperlink r:id="rId1347" w:history="1">
        <w:r>
          <w:rPr>
            <w:rStyle w:val="Hyperlink"/>
          </w:rPr>
          <w:t>R2-2108658</w:t>
        </w:r>
      </w:hyperlink>
      <w:r w:rsidR="000B0612" w:rsidRPr="00E14330">
        <w:tab/>
        <w:t>CHO and DAPS-like Solution for eIAB</w:t>
      </w:r>
      <w:r w:rsidR="000B0612" w:rsidRPr="00E14330">
        <w:tab/>
        <w:t>LG Electronics</w:t>
      </w:r>
      <w:r w:rsidR="000B0612" w:rsidRPr="00E14330">
        <w:tab/>
        <w:t>discussion</w:t>
      </w:r>
      <w:r w:rsidR="000B0612" w:rsidRPr="00E14330">
        <w:tab/>
        <w:t>Rel-17</w:t>
      </w:r>
    </w:p>
    <w:p w14:paraId="405B70ED" w14:textId="26DE18B7" w:rsidR="000B0612" w:rsidRPr="008670F4" w:rsidRDefault="00176FE9" w:rsidP="000B0612">
      <w:pPr>
        <w:pStyle w:val="Doc-title"/>
      </w:pPr>
      <w:hyperlink r:id="rId1348" w:history="1">
        <w:r>
          <w:rPr>
            <w:rStyle w:val="Hyperlink"/>
          </w:rPr>
          <w:t>R2-2108494</w:t>
        </w:r>
      </w:hyperlink>
      <w:r w:rsidR="000B0612" w:rsidRPr="00E14330">
        <w:tab/>
        <w:t>CHO in IAB</w:t>
      </w:r>
      <w:r w:rsidR="000B0612" w:rsidRPr="00E14330">
        <w:tab/>
        <w:t>InterDigital</w:t>
      </w:r>
      <w:r w:rsidR="000B0612" w:rsidRPr="00E14330">
        <w:tab/>
        <w:t>discussion</w:t>
      </w:r>
      <w:r w:rsidR="000B0612" w:rsidRPr="00E14330">
        <w:tab/>
        <w:t>Rel-17</w:t>
      </w:r>
      <w:r w:rsidR="000B0612" w:rsidRPr="00E14330">
        <w:tab/>
        <w:t>NR_IAB_enh-Core</w:t>
      </w:r>
    </w:p>
    <w:p w14:paraId="0F080D31" w14:textId="77777777" w:rsidR="000B0612" w:rsidRPr="00527FCD" w:rsidRDefault="000B0612" w:rsidP="000B0612">
      <w:pPr>
        <w:pStyle w:val="BoldComments"/>
      </w:pPr>
      <w:r>
        <w:t>DAPS like</w:t>
      </w:r>
    </w:p>
    <w:p w14:paraId="42EEC327" w14:textId="337956D5" w:rsidR="000B0612" w:rsidRDefault="00176FE9" w:rsidP="000B0612">
      <w:pPr>
        <w:pStyle w:val="Doc-title"/>
      </w:pPr>
      <w:hyperlink r:id="rId1349" w:history="1">
        <w:r>
          <w:rPr>
            <w:rStyle w:val="Hyperlink"/>
          </w:rPr>
          <w:t>R2-2107700</w:t>
        </w:r>
      </w:hyperlink>
      <w:r w:rsidR="000B0612" w:rsidRPr="00E14330">
        <w:tab/>
        <w:t>DAPS-like handover and NR DC for IAB</w:t>
      </w:r>
      <w:r w:rsidR="000B0612" w:rsidRPr="00E14330">
        <w:tab/>
        <w:t>NEC</w:t>
      </w:r>
      <w:r w:rsidR="000B0612" w:rsidRPr="00E14330">
        <w:tab/>
        <w:t>discussion</w:t>
      </w:r>
      <w:r w:rsidR="000B0612" w:rsidRPr="00E14330">
        <w:tab/>
        <w:t>Rel-17</w:t>
      </w:r>
      <w:r w:rsidR="000B0612" w:rsidRPr="00E14330">
        <w:tab/>
        <w:t>NR_IAB_enh-Core</w:t>
      </w:r>
    </w:p>
    <w:p w14:paraId="5CC18B67" w14:textId="40D541BA" w:rsidR="000B0612" w:rsidRPr="00E14330" w:rsidRDefault="00176FE9" w:rsidP="000B0612">
      <w:pPr>
        <w:pStyle w:val="Doc-title"/>
      </w:pPr>
      <w:hyperlink r:id="rId1350" w:history="1">
        <w:r>
          <w:rPr>
            <w:rStyle w:val="Hyperlink"/>
          </w:rPr>
          <w:t>R2-2108495</w:t>
        </w:r>
      </w:hyperlink>
      <w:r w:rsidR="000B0612" w:rsidRPr="00E14330">
        <w:tab/>
        <w:t>DAPS support in IAB</w:t>
      </w:r>
      <w:r w:rsidR="000B0612" w:rsidRPr="00E14330">
        <w:tab/>
        <w:t>InterDigital</w:t>
      </w:r>
      <w:r w:rsidR="000B0612" w:rsidRPr="00E14330">
        <w:tab/>
        <w:t>discussion</w:t>
      </w:r>
      <w:r w:rsidR="000B0612" w:rsidRPr="00E14330">
        <w:tab/>
        <w:t>Rel-17</w:t>
      </w:r>
      <w:r w:rsidR="000B0612" w:rsidRPr="00E14330">
        <w:tab/>
        <w:t>NR_IAB_enh-Core</w:t>
      </w:r>
    </w:p>
    <w:p w14:paraId="080DDF44" w14:textId="77777777" w:rsidR="000B0612" w:rsidRPr="00424FDB" w:rsidRDefault="000B0612" w:rsidP="000B0612">
      <w:pPr>
        <w:pStyle w:val="Doc-text2"/>
      </w:pPr>
    </w:p>
    <w:p w14:paraId="173AD5F3" w14:textId="77777777" w:rsidR="000B0612" w:rsidRPr="00E14330" w:rsidRDefault="000B0612" w:rsidP="000B0612">
      <w:pPr>
        <w:pStyle w:val="Comments"/>
      </w:pPr>
      <w:r w:rsidRPr="00E14330">
        <w:t>Withdrawn</w:t>
      </w:r>
    </w:p>
    <w:p w14:paraId="472E7F21" w14:textId="323296E4" w:rsidR="000B0612" w:rsidRDefault="00176FE9" w:rsidP="000B0612">
      <w:pPr>
        <w:pStyle w:val="Doc-title"/>
      </w:pPr>
      <w:hyperlink r:id="rId1351" w:history="1">
        <w:r>
          <w:rPr>
            <w:rStyle w:val="Hyperlink"/>
          </w:rPr>
          <w:t>R2-2107695</w:t>
        </w:r>
      </w:hyperlink>
      <w:r w:rsidR="000B0612" w:rsidRPr="00E14330">
        <w:tab/>
        <w:t>Topology optimization in IAB</w:t>
      </w:r>
      <w:r w:rsidR="000B0612" w:rsidRPr="00E14330">
        <w:tab/>
        <w:t>NEC</w:t>
      </w:r>
      <w:r w:rsidR="000B0612" w:rsidRPr="00E14330">
        <w:tab/>
        <w:t>discussion</w:t>
      </w:r>
      <w:r w:rsidR="000B0612" w:rsidRPr="00E14330">
        <w:tab/>
        <w:t>R</w:t>
      </w:r>
      <w:r w:rsidR="000B0612">
        <w:t>el-17</w:t>
      </w:r>
      <w:r w:rsidR="000B0612">
        <w:tab/>
        <w:t>NR_IAB_enh-Core</w:t>
      </w:r>
      <w:r w:rsidR="000B0612">
        <w:tab/>
        <w:t>Withdrawn</w:t>
      </w:r>
    </w:p>
    <w:p w14:paraId="099E0C37" w14:textId="77777777" w:rsidR="000C47BF" w:rsidRPr="000C47BF" w:rsidRDefault="000C47BF" w:rsidP="000C47BF">
      <w:pPr>
        <w:pStyle w:val="Doc-text2"/>
      </w:pPr>
    </w:p>
    <w:p w14:paraId="5DCFE323" w14:textId="77777777" w:rsidR="000B0612" w:rsidRPr="00E14330" w:rsidRDefault="000B0612" w:rsidP="000B0612">
      <w:pPr>
        <w:pStyle w:val="Heading3"/>
      </w:pPr>
      <w:bookmarkStart w:id="182" w:name="_Toc82647143"/>
      <w:r w:rsidRPr="00E14330">
        <w:t>8.4.4</w:t>
      </w:r>
      <w:r w:rsidRPr="00E14330">
        <w:tab/>
        <w:t>Other</w:t>
      </w:r>
      <w:bookmarkEnd w:id="182"/>
    </w:p>
    <w:p w14:paraId="0B49A0DE" w14:textId="77777777" w:rsidR="000B0612" w:rsidRPr="00E14330" w:rsidRDefault="000B0612" w:rsidP="000B0612">
      <w:pPr>
        <w:pStyle w:val="Comments"/>
      </w:pPr>
      <w:r w:rsidRPr="00E14330">
        <w:t>Includes Duplexing enhancements RAN2 scope</w:t>
      </w:r>
    </w:p>
    <w:p w14:paraId="22AD0E63" w14:textId="77777777" w:rsidR="000B0612" w:rsidRPr="00E14330" w:rsidRDefault="000B0612" w:rsidP="000B0612">
      <w:pPr>
        <w:pStyle w:val="Comments"/>
      </w:pPr>
    </w:p>
    <w:p w14:paraId="640DA61B" w14:textId="77777777" w:rsidR="000B0612" w:rsidRPr="00E14330" w:rsidRDefault="000B0612" w:rsidP="000B0612">
      <w:pPr>
        <w:pStyle w:val="Heading2"/>
      </w:pPr>
      <w:bookmarkStart w:id="183" w:name="_Toc82647144"/>
      <w:r w:rsidRPr="00E14330">
        <w:lastRenderedPageBreak/>
        <w:t>8.5</w:t>
      </w:r>
      <w:r w:rsidRPr="00E14330">
        <w:tab/>
        <w:t>NR IIoT URLLC</w:t>
      </w:r>
      <w:bookmarkEnd w:id="183"/>
    </w:p>
    <w:p w14:paraId="7AAA5836" w14:textId="77777777" w:rsidR="000B0612" w:rsidRPr="00E14330" w:rsidRDefault="000B0612" w:rsidP="000B0612">
      <w:pPr>
        <w:pStyle w:val="Comments"/>
      </w:pPr>
      <w:r w:rsidRPr="00E14330">
        <w:t>(NR_IIOT_URLLC_enh-Core; leading WG: RAN2; REL-17; WID: RP-210854)</w:t>
      </w:r>
    </w:p>
    <w:p w14:paraId="7406F9DD" w14:textId="77777777" w:rsidR="000B0612" w:rsidRPr="00E14330" w:rsidRDefault="000B0612" w:rsidP="000B0612">
      <w:pPr>
        <w:pStyle w:val="Comments"/>
      </w:pPr>
      <w:r w:rsidRPr="00E14330">
        <w:t>Time budget: 1 TU</w:t>
      </w:r>
    </w:p>
    <w:p w14:paraId="4AAC8301" w14:textId="77777777" w:rsidR="000B0612" w:rsidRPr="00E14330" w:rsidRDefault="000B0612" w:rsidP="000B0612">
      <w:pPr>
        <w:pStyle w:val="Comments"/>
      </w:pPr>
      <w:r w:rsidRPr="00E14330">
        <w:t>Tdoc Limitation: 3 tdocs</w:t>
      </w:r>
    </w:p>
    <w:p w14:paraId="572A909C" w14:textId="77777777" w:rsidR="000B0612" w:rsidRPr="00E14330" w:rsidRDefault="000B0612" w:rsidP="000B0612">
      <w:pPr>
        <w:pStyle w:val="Comments"/>
      </w:pPr>
      <w:r w:rsidRPr="00E14330">
        <w:t>Email max expectation: 4 threads</w:t>
      </w:r>
    </w:p>
    <w:p w14:paraId="7F0FAE99" w14:textId="77777777" w:rsidR="002910D2" w:rsidRPr="000D255B" w:rsidRDefault="002910D2" w:rsidP="002910D2">
      <w:pPr>
        <w:pStyle w:val="Heading3"/>
      </w:pPr>
      <w:bookmarkStart w:id="184" w:name="_Toc82647145"/>
      <w:r w:rsidRPr="000D255B">
        <w:t>8.5.1</w:t>
      </w:r>
      <w:r w:rsidRPr="000D255B">
        <w:tab/>
        <w:t>Organizational</w:t>
      </w:r>
      <w:bookmarkEnd w:id="184"/>
    </w:p>
    <w:p w14:paraId="17AA0ECF" w14:textId="77777777" w:rsidR="002910D2" w:rsidRPr="00B35D75" w:rsidRDefault="002910D2" w:rsidP="002910D2">
      <w:pPr>
        <w:pStyle w:val="Comments"/>
        <w:rPr>
          <w:lang w:val="en-US"/>
        </w:rPr>
      </w:pPr>
      <w:r w:rsidRPr="000D255B">
        <w:t>Rapporteur input</w:t>
      </w:r>
      <w:r>
        <w:t xml:space="preserve"> including </w:t>
      </w:r>
      <w:r w:rsidRPr="00F32C73">
        <w:t xml:space="preserve"> [Post114-e][509][URLLC/IIoT] Running Stage 2 CR review (Nokia)</w:t>
      </w:r>
    </w:p>
    <w:p w14:paraId="7206CBFA" w14:textId="1C3E5DD5" w:rsidR="002910D2" w:rsidRDefault="00176FE9" w:rsidP="002910D2">
      <w:pPr>
        <w:pStyle w:val="Doc-title"/>
      </w:pPr>
      <w:hyperlink r:id="rId1352" w:history="1">
        <w:r>
          <w:rPr>
            <w:rStyle w:val="Hyperlink"/>
          </w:rPr>
          <w:t>R2-2108019</w:t>
        </w:r>
      </w:hyperlink>
      <w:r w:rsidR="002910D2">
        <w:tab/>
        <w:t>Summary of Email Discussion [Post114-e][509][URLLC/IIoT] Running Stage 2 CR review (Nokia)</w:t>
      </w:r>
      <w:r w:rsidR="002910D2">
        <w:tab/>
        <w:t>Nokia, Nokia Shanghai Bell</w:t>
      </w:r>
      <w:r w:rsidR="002910D2">
        <w:tab/>
        <w:t>discussion</w:t>
      </w:r>
      <w:r w:rsidR="002910D2">
        <w:tab/>
        <w:t>Rel-17</w:t>
      </w:r>
      <w:r w:rsidR="002910D2">
        <w:tab/>
        <w:t>NR_IIOT_URLLC_enh</w:t>
      </w:r>
    </w:p>
    <w:p w14:paraId="09CC192E" w14:textId="77777777" w:rsidR="002910D2" w:rsidRDefault="002910D2" w:rsidP="002910D2">
      <w:pPr>
        <w:pStyle w:val="Doc-text2"/>
      </w:pPr>
      <w:r>
        <w:t>=&gt;</w:t>
      </w:r>
      <w:r>
        <w:tab/>
        <w:t>Noted</w:t>
      </w:r>
    </w:p>
    <w:p w14:paraId="75EEA7CA" w14:textId="77777777" w:rsidR="002910D2" w:rsidRPr="00A965BD" w:rsidRDefault="002910D2" w:rsidP="002910D2">
      <w:pPr>
        <w:pStyle w:val="Doc-text2"/>
      </w:pPr>
    </w:p>
    <w:p w14:paraId="5FA7E56B" w14:textId="5516B2DC" w:rsidR="002910D2" w:rsidRDefault="00176FE9" w:rsidP="002910D2">
      <w:pPr>
        <w:pStyle w:val="Doc-title"/>
      </w:pPr>
      <w:hyperlink r:id="rId1353" w:history="1">
        <w:r>
          <w:rPr>
            <w:rStyle w:val="Hyperlink"/>
          </w:rPr>
          <w:t>R2-2108020</w:t>
        </w:r>
      </w:hyperlink>
      <w:r w:rsidR="002910D2">
        <w:tab/>
        <w:t>Stage-2 Running CR for Rel-17 IIoT/URLLC</w:t>
      </w:r>
      <w:r w:rsidR="002910D2">
        <w:tab/>
        <w:t>Nokia, Nokia Shanghai Bell</w:t>
      </w:r>
      <w:r w:rsidR="002910D2">
        <w:tab/>
        <w:t>CR</w:t>
      </w:r>
      <w:r w:rsidR="002910D2">
        <w:tab/>
        <w:t>Rel-17</w:t>
      </w:r>
      <w:r w:rsidR="002910D2">
        <w:tab/>
        <w:t>38.300</w:t>
      </w:r>
      <w:r w:rsidR="002910D2">
        <w:tab/>
        <w:t>16.6.0</w:t>
      </w:r>
      <w:r w:rsidR="002910D2">
        <w:tab/>
        <w:t>0383</w:t>
      </w:r>
      <w:r w:rsidR="002910D2">
        <w:tab/>
        <w:t>-</w:t>
      </w:r>
      <w:r w:rsidR="002910D2">
        <w:tab/>
        <w:t>B</w:t>
      </w:r>
      <w:r w:rsidR="002910D2">
        <w:tab/>
        <w:t>NR_IIOT_URLLC_enh</w:t>
      </w:r>
    </w:p>
    <w:p w14:paraId="47192F95" w14:textId="77777777" w:rsidR="002910D2" w:rsidRDefault="002910D2" w:rsidP="002910D2">
      <w:pPr>
        <w:pStyle w:val="Doc-text2"/>
      </w:pPr>
      <w:r>
        <w:t>=&gt;</w:t>
      </w:r>
      <w:r>
        <w:tab/>
        <w:t>The CR is endorsed and will continue over email</w:t>
      </w:r>
    </w:p>
    <w:p w14:paraId="2C434EAE" w14:textId="77777777" w:rsidR="002910D2" w:rsidRPr="00A873A8" w:rsidRDefault="002910D2" w:rsidP="002910D2">
      <w:pPr>
        <w:pStyle w:val="Doc-text2"/>
      </w:pPr>
    </w:p>
    <w:p w14:paraId="2D2E441A" w14:textId="77777777" w:rsidR="002910D2" w:rsidRPr="000D255B" w:rsidRDefault="002910D2" w:rsidP="002910D2">
      <w:pPr>
        <w:pStyle w:val="Heading3"/>
      </w:pPr>
      <w:bookmarkStart w:id="185" w:name="_Toc82647146"/>
      <w:r w:rsidRPr="000D255B">
        <w:t>8.5.2</w:t>
      </w:r>
      <w:r w:rsidRPr="000D255B">
        <w:tab/>
        <w:t>Enhancements for support of time synchronization</w:t>
      </w:r>
      <w:bookmarkEnd w:id="185"/>
    </w:p>
    <w:p w14:paraId="62F75995" w14:textId="77777777" w:rsidR="002910D2" w:rsidRDefault="002910D2" w:rsidP="002910D2">
      <w:pPr>
        <w:pStyle w:val="Comments"/>
      </w:pPr>
      <w:r w:rsidRPr="000D255B">
        <w:t xml:space="preserve">Including </w:t>
      </w:r>
      <w:r>
        <w:t xml:space="preserve">email discussion </w:t>
      </w:r>
      <w:r w:rsidRPr="00F32C73">
        <w:t>[Post114-e][512][URLLC/IIoT] T-synch open issues (Intel)</w:t>
      </w:r>
    </w:p>
    <w:p w14:paraId="4634958D" w14:textId="77777777" w:rsidR="002910D2" w:rsidRDefault="002910D2" w:rsidP="002910D2">
      <w:pPr>
        <w:pStyle w:val="Comments"/>
      </w:pPr>
      <w:r>
        <w:t xml:space="preserve">RAN1 progress if any should be taken into account.  </w:t>
      </w:r>
      <w:r w:rsidRPr="00F32C73">
        <w:t>Contributions should aim to bring new issues not covered in email discussions already and should be clearly separated in the document from issues covered in email discussions.</w:t>
      </w:r>
    </w:p>
    <w:p w14:paraId="6A5A15B1" w14:textId="0A850212" w:rsidR="002910D2" w:rsidRDefault="00176FE9" w:rsidP="002910D2">
      <w:pPr>
        <w:pStyle w:val="Doc-title"/>
      </w:pPr>
      <w:hyperlink r:id="rId1354" w:history="1">
        <w:r>
          <w:rPr>
            <w:rStyle w:val="Hyperlink"/>
          </w:rPr>
          <w:t>R2-2108296</w:t>
        </w:r>
      </w:hyperlink>
      <w:r w:rsidR="002910D2">
        <w:tab/>
        <w:t>Report of email discussion [Post114-e][512][URLLC/IIoT] T-synch open issues (Intel)</w:t>
      </w:r>
      <w:r w:rsidR="002910D2">
        <w:tab/>
        <w:t>Intel Corporation</w:t>
      </w:r>
      <w:r w:rsidR="002910D2">
        <w:tab/>
        <w:t>discussion</w:t>
      </w:r>
      <w:r w:rsidR="002910D2">
        <w:tab/>
        <w:t>Rel-17</w:t>
      </w:r>
      <w:r w:rsidR="002910D2">
        <w:tab/>
        <w:t>NR_IIOT_URLLC_enh-Core</w:t>
      </w:r>
    </w:p>
    <w:p w14:paraId="1CFF0E7B" w14:textId="77777777" w:rsidR="002910D2" w:rsidRDefault="002910D2" w:rsidP="002910D2">
      <w:pPr>
        <w:pStyle w:val="Doc-text2"/>
      </w:pPr>
      <w:r>
        <w:t>Proposal 1: Support of network pre-compensation can be left up to network implementation. RAN2 agrees to introduce signalling to enable/disable UE-side PDC.</w:t>
      </w:r>
    </w:p>
    <w:p w14:paraId="7FDB3CBA" w14:textId="77777777" w:rsidR="002910D2" w:rsidRDefault="002910D2" w:rsidP="002910D2">
      <w:pPr>
        <w:pStyle w:val="Doc-text2"/>
      </w:pPr>
      <w:r>
        <w:t>-</w:t>
      </w:r>
      <w:r>
        <w:tab/>
        <w:t>Ericsson thinks that UE side PDC should be supported</w:t>
      </w:r>
    </w:p>
    <w:p w14:paraId="18B5A6AE" w14:textId="77777777" w:rsidR="002910D2" w:rsidRDefault="002910D2" w:rsidP="002910D2">
      <w:pPr>
        <w:pStyle w:val="Doc-text2"/>
      </w:pPr>
      <w:r>
        <w:t>-</w:t>
      </w:r>
      <w:r>
        <w:tab/>
        <w:t>Qualcomm doesn’t think TA based compensation is feasible at the NW as it doesn’t have enough information.  Intel explain that gNB may not be able to track but it does have means to have accurate views.</w:t>
      </w:r>
    </w:p>
    <w:p w14:paraId="0BC82579" w14:textId="77777777" w:rsidR="002910D2" w:rsidRDefault="002910D2" w:rsidP="002910D2">
      <w:pPr>
        <w:pStyle w:val="Doc-text2"/>
      </w:pPr>
      <w:r>
        <w:t>-</w:t>
      </w:r>
      <w:r>
        <w:tab/>
        <w:t xml:space="preserve">Samsung doesn’t think that there is a gain of network based pre-compensation </w:t>
      </w:r>
    </w:p>
    <w:p w14:paraId="185258A5" w14:textId="77777777" w:rsidR="002910D2" w:rsidRDefault="002910D2" w:rsidP="002910D2">
      <w:pPr>
        <w:pStyle w:val="Doc-text2"/>
      </w:pPr>
      <w:r>
        <w:t>Proposal 3</w:t>
      </w:r>
    </w:p>
    <w:p w14:paraId="2A1F6292" w14:textId="77777777" w:rsidR="002910D2" w:rsidRDefault="002910D2" w:rsidP="002910D2">
      <w:pPr>
        <w:pStyle w:val="Doc-text2"/>
      </w:pPr>
      <w:r>
        <w:t>-</w:t>
      </w:r>
      <w:r>
        <w:tab/>
        <w:t>ZTE would also like to support SIB based signalling for some scenarios.</w:t>
      </w:r>
    </w:p>
    <w:p w14:paraId="11155076" w14:textId="77777777" w:rsidR="002910D2" w:rsidRDefault="002910D2" w:rsidP="002910D2">
      <w:pPr>
        <w:pStyle w:val="Doc-text2"/>
      </w:pPr>
      <w:r>
        <w:t>=&gt;</w:t>
      </w:r>
      <w:r>
        <w:tab/>
        <w:t>Noted</w:t>
      </w:r>
    </w:p>
    <w:p w14:paraId="79BC750A" w14:textId="77777777" w:rsidR="002910D2" w:rsidRDefault="002910D2" w:rsidP="002910D2">
      <w:pPr>
        <w:pStyle w:val="Doc-text2"/>
      </w:pPr>
    </w:p>
    <w:p w14:paraId="4DE2E6FC" w14:textId="77777777" w:rsidR="002910D2" w:rsidRPr="00362975" w:rsidRDefault="002910D2" w:rsidP="002910D2">
      <w:pPr>
        <w:pStyle w:val="Doc-text2"/>
        <w:pBdr>
          <w:top w:val="single" w:sz="4" w:space="1" w:color="auto"/>
          <w:left w:val="single" w:sz="4" w:space="4" w:color="auto"/>
          <w:bottom w:val="single" w:sz="4" w:space="1" w:color="auto"/>
          <w:right w:val="single" w:sz="4" w:space="4" w:color="auto"/>
        </w:pBdr>
        <w:rPr>
          <w:b/>
          <w:bCs/>
        </w:rPr>
      </w:pPr>
      <w:r w:rsidRPr="00362975">
        <w:rPr>
          <w:b/>
          <w:bCs/>
        </w:rPr>
        <w:t>Agreements</w:t>
      </w:r>
    </w:p>
    <w:p w14:paraId="14C4302F" w14:textId="77777777" w:rsidR="002910D2" w:rsidRDefault="002910D2" w:rsidP="0013544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assumes that gNB can perform pre-compensation.  RAN2 agrees to introduce signalling to enable/disable UE-side PDC.  </w:t>
      </w:r>
    </w:p>
    <w:p w14:paraId="45793E5C" w14:textId="77777777" w:rsidR="002910D2" w:rsidRDefault="002910D2" w:rsidP="0013544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gNB can enable/disable UE-side PDC via unicast-RRC signalling for Rel-17</w:t>
      </w:r>
    </w:p>
    <w:p w14:paraId="575A2D9B" w14:textId="77777777" w:rsidR="002910D2" w:rsidRDefault="002910D2" w:rsidP="0013544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shall wait for RAN1 to decide the measurement framework for RTT based PDC method and does not preclude UE-side PDC or gNB based pre-compensation at this point.  RAN2 is expecting guidance from RAN1 on what is needed.  </w:t>
      </w:r>
    </w:p>
    <w:p w14:paraId="39947983" w14:textId="77777777" w:rsidR="002910D2" w:rsidRDefault="002910D2" w:rsidP="0013544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Assistance information from the UE which could for example be used by gNB to activate PDC is not supported</w:t>
      </w:r>
    </w:p>
    <w:p w14:paraId="10066724" w14:textId="77777777" w:rsidR="002910D2" w:rsidRDefault="002910D2" w:rsidP="0013544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Implicit activation of UE-side PDC when a pre-configured threshold is met is not supported</w:t>
      </w:r>
    </w:p>
    <w:p w14:paraId="60AF8DAB" w14:textId="77777777" w:rsidR="002910D2" w:rsidRDefault="002910D2" w:rsidP="0013544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UE-based trigger for TA update or RACH procedure for PDC are deprioritized for Release 17</w:t>
      </w:r>
    </w:p>
    <w:p w14:paraId="49DABECC" w14:textId="77777777" w:rsidR="002910D2" w:rsidRDefault="002910D2" w:rsidP="002910D2">
      <w:pPr>
        <w:pStyle w:val="Doc-text2"/>
        <w:ind w:left="0" w:firstLine="0"/>
      </w:pPr>
    </w:p>
    <w:p w14:paraId="67D6849A" w14:textId="77777777" w:rsidR="002910D2" w:rsidRDefault="002910D2" w:rsidP="002910D2">
      <w:pPr>
        <w:pStyle w:val="Doc-text2"/>
        <w:ind w:left="0" w:firstLine="0"/>
      </w:pPr>
      <w:r>
        <w:t>Not treated</w:t>
      </w:r>
    </w:p>
    <w:p w14:paraId="2BAA08C0" w14:textId="146ACDCF" w:rsidR="002910D2" w:rsidRDefault="00176FE9" w:rsidP="002910D2">
      <w:pPr>
        <w:pStyle w:val="Doc-title"/>
      </w:pPr>
      <w:hyperlink r:id="rId1355" w:history="1">
        <w:r>
          <w:rPr>
            <w:rStyle w:val="Hyperlink"/>
          </w:rPr>
          <w:t>R2-2107116</w:t>
        </w:r>
      </w:hyperlink>
      <w:r w:rsidR="002910D2">
        <w:tab/>
        <w:t>Triggered Synchronization Activation</w:t>
      </w:r>
      <w:r w:rsidR="002910D2">
        <w:tab/>
        <w:t>CANON Research Centre France</w:t>
      </w:r>
      <w:r w:rsidR="002910D2">
        <w:tab/>
        <w:t>discussion</w:t>
      </w:r>
      <w:r w:rsidR="002910D2">
        <w:tab/>
        <w:t>Rel-17</w:t>
      </w:r>
      <w:r w:rsidR="002910D2">
        <w:tab/>
        <w:t>NR_IIOT_URLLC_enh-Core</w:t>
      </w:r>
      <w:r w:rsidR="002910D2">
        <w:tab/>
        <w:t>Late</w:t>
      </w:r>
    </w:p>
    <w:p w14:paraId="351E6A71" w14:textId="2C1C779A" w:rsidR="002910D2" w:rsidRDefault="00176FE9" w:rsidP="002910D2">
      <w:pPr>
        <w:pStyle w:val="Doc-title"/>
      </w:pPr>
      <w:hyperlink r:id="rId1356" w:history="1">
        <w:r>
          <w:rPr>
            <w:rStyle w:val="Hyperlink"/>
          </w:rPr>
          <w:t>R2-2107152</w:t>
        </w:r>
      </w:hyperlink>
      <w:r w:rsidR="002910D2">
        <w:tab/>
        <w:t>Discussion about time synchronization enhancements</w:t>
      </w:r>
      <w:r w:rsidR="002910D2">
        <w:tab/>
        <w:t>Huawei, HiSilicon</w:t>
      </w:r>
      <w:r w:rsidR="002910D2">
        <w:tab/>
        <w:t>discussion</w:t>
      </w:r>
      <w:r w:rsidR="002910D2">
        <w:tab/>
        <w:t>Rel-17</w:t>
      </w:r>
      <w:r w:rsidR="002910D2">
        <w:tab/>
        <w:t>NR_IIOT_URLLC_enh-Core</w:t>
      </w:r>
    </w:p>
    <w:p w14:paraId="6AE64FD5" w14:textId="43EE0A54" w:rsidR="002910D2" w:rsidRDefault="00176FE9" w:rsidP="002910D2">
      <w:pPr>
        <w:pStyle w:val="Doc-title"/>
      </w:pPr>
      <w:hyperlink r:id="rId1357" w:history="1">
        <w:r>
          <w:rPr>
            <w:rStyle w:val="Hyperlink"/>
          </w:rPr>
          <w:t>R2-2107528</w:t>
        </w:r>
      </w:hyperlink>
      <w:r w:rsidR="002910D2">
        <w:tab/>
        <w:t>RE: LS on Time Synchronization</w:t>
      </w:r>
      <w:r w:rsidR="002910D2">
        <w:tab/>
        <w:t>IEEE 1588 WG</w:t>
      </w:r>
      <w:r w:rsidR="002910D2">
        <w:tab/>
        <w:t>LS in</w:t>
      </w:r>
      <w:r w:rsidR="002910D2">
        <w:tab/>
        <w:t>To:RAN, SA</w:t>
      </w:r>
      <w:r w:rsidR="002910D2">
        <w:tab/>
        <w:t>Cc:RAN2</w:t>
      </w:r>
    </w:p>
    <w:p w14:paraId="209195F7" w14:textId="427FA308" w:rsidR="002910D2" w:rsidRDefault="00176FE9" w:rsidP="002910D2">
      <w:pPr>
        <w:pStyle w:val="Doc-title"/>
      </w:pPr>
      <w:hyperlink r:id="rId1358" w:history="1">
        <w:r>
          <w:rPr>
            <w:rStyle w:val="Hyperlink"/>
          </w:rPr>
          <w:t>R2-2107556</w:t>
        </w:r>
      </w:hyperlink>
      <w:r w:rsidR="002910D2">
        <w:tab/>
        <w:t>Propagation Delay Compensation for TSN</w:t>
      </w:r>
      <w:r w:rsidR="002910D2">
        <w:tab/>
        <w:t>Qualcomm Incorporated</w:t>
      </w:r>
      <w:r w:rsidR="002910D2">
        <w:tab/>
        <w:t>discussion</w:t>
      </w:r>
      <w:r w:rsidR="002910D2">
        <w:tab/>
        <w:t>Rel-17</w:t>
      </w:r>
    </w:p>
    <w:p w14:paraId="0C32FAAD" w14:textId="31AC8B27" w:rsidR="002910D2" w:rsidRDefault="00176FE9" w:rsidP="002910D2">
      <w:pPr>
        <w:pStyle w:val="Doc-title"/>
      </w:pPr>
      <w:hyperlink r:id="rId1359" w:history="1">
        <w:r>
          <w:rPr>
            <w:rStyle w:val="Hyperlink"/>
          </w:rPr>
          <w:t>R2-2107736</w:t>
        </w:r>
      </w:hyperlink>
      <w:r w:rsidR="002910D2">
        <w:tab/>
        <w:t>Consideration on the support of time synchronization enhancement</w:t>
      </w:r>
      <w:r w:rsidR="002910D2">
        <w:tab/>
        <w:t>OPPO</w:t>
      </w:r>
      <w:r w:rsidR="002910D2">
        <w:tab/>
        <w:t>discussion</w:t>
      </w:r>
      <w:r w:rsidR="002910D2">
        <w:tab/>
        <w:t>Rel-17</w:t>
      </w:r>
      <w:r w:rsidR="002910D2">
        <w:tab/>
        <w:t>NR_IIOT_URLLC_enh-Core</w:t>
      </w:r>
    </w:p>
    <w:p w14:paraId="1AC77F70" w14:textId="08F318AE" w:rsidR="002910D2" w:rsidRDefault="00176FE9" w:rsidP="002910D2">
      <w:pPr>
        <w:pStyle w:val="Doc-title"/>
      </w:pPr>
      <w:hyperlink r:id="rId1360" w:history="1">
        <w:r>
          <w:rPr>
            <w:rStyle w:val="Hyperlink"/>
          </w:rPr>
          <w:t>R2-2107741</w:t>
        </w:r>
      </w:hyperlink>
      <w:r w:rsidR="002910D2">
        <w:tab/>
        <w:t>Remaining issues on time synchronization and PDC</w:t>
      </w:r>
      <w:r w:rsidR="002910D2">
        <w:tab/>
        <w:t>ZTE Corporation, Sanechips, China Southern Power Grid Co., Ltd</w:t>
      </w:r>
      <w:r w:rsidR="002910D2">
        <w:tab/>
        <w:t>discussion</w:t>
      </w:r>
      <w:r w:rsidR="002910D2">
        <w:tab/>
        <w:t>Rel-17</w:t>
      </w:r>
      <w:r w:rsidR="002910D2">
        <w:tab/>
        <w:t>NR_IIOT_URLLC_enh-Core</w:t>
      </w:r>
    </w:p>
    <w:p w14:paraId="7270B530" w14:textId="71ABDEDD" w:rsidR="002910D2" w:rsidRDefault="00176FE9" w:rsidP="002910D2">
      <w:pPr>
        <w:pStyle w:val="Doc-title"/>
      </w:pPr>
      <w:hyperlink r:id="rId1361" w:history="1">
        <w:r>
          <w:rPr>
            <w:rStyle w:val="Hyperlink"/>
          </w:rPr>
          <w:t>R2-2107800</w:t>
        </w:r>
      </w:hyperlink>
      <w:r w:rsidR="002910D2">
        <w:tab/>
        <w:t>Discussion on propagation delay compensation</w:t>
      </w:r>
      <w:r w:rsidR="002910D2">
        <w:tab/>
        <w:t>vivo</w:t>
      </w:r>
      <w:r w:rsidR="002910D2">
        <w:tab/>
        <w:t>discussion</w:t>
      </w:r>
      <w:r w:rsidR="002910D2">
        <w:tab/>
        <w:t>Rel-17</w:t>
      </w:r>
      <w:r w:rsidR="002910D2">
        <w:tab/>
        <w:t>NR_IIOT_URLLC_enh-Core</w:t>
      </w:r>
    </w:p>
    <w:p w14:paraId="68E3F9E8" w14:textId="7E73EA72" w:rsidR="002910D2" w:rsidRDefault="00176FE9" w:rsidP="002910D2">
      <w:pPr>
        <w:pStyle w:val="Doc-title"/>
      </w:pPr>
      <w:hyperlink r:id="rId1362" w:history="1">
        <w:r>
          <w:rPr>
            <w:rStyle w:val="Hyperlink"/>
          </w:rPr>
          <w:t>R2-2107897</w:t>
        </w:r>
      </w:hyperlink>
      <w:r w:rsidR="002910D2">
        <w:tab/>
        <w:t>Left issues for propagation delay compensation</w:t>
      </w:r>
      <w:r w:rsidR="002910D2">
        <w:tab/>
        <w:t>Lenovo, Motorola Mobility</w:t>
      </w:r>
      <w:r w:rsidR="002910D2">
        <w:tab/>
        <w:t>discussion</w:t>
      </w:r>
      <w:r w:rsidR="002910D2">
        <w:tab/>
        <w:t>Rel-17</w:t>
      </w:r>
    </w:p>
    <w:p w14:paraId="0CF722B5" w14:textId="31495913" w:rsidR="002910D2" w:rsidRDefault="00176FE9" w:rsidP="002910D2">
      <w:pPr>
        <w:pStyle w:val="Doc-title"/>
      </w:pPr>
      <w:hyperlink r:id="rId1363" w:history="1">
        <w:r>
          <w:rPr>
            <w:rStyle w:val="Hyperlink"/>
          </w:rPr>
          <w:t>R2-2108021</w:t>
        </w:r>
      </w:hyperlink>
      <w:r w:rsidR="002910D2">
        <w:tab/>
        <w:t>Time Synchronization Signalling</w:t>
      </w:r>
      <w:r w:rsidR="002910D2">
        <w:tab/>
        <w:t>Nokia, Nokia Shanghai Bell</w:t>
      </w:r>
      <w:r w:rsidR="002910D2">
        <w:tab/>
        <w:t>discussion</w:t>
      </w:r>
      <w:r w:rsidR="002910D2">
        <w:tab/>
        <w:t>Rel-17</w:t>
      </w:r>
      <w:r w:rsidR="002910D2">
        <w:tab/>
        <w:t>NR_IIOT_URLLC_enh</w:t>
      </w:r>
    </w:p>
    <w:p w14:paraId="7FFB4308" w14:textId="0C8D6741" w:rsidR="002910D2" w:rsidRDefault="00176FE9" w:rsidP="002910D2">
      <w:pPr>
        <w:pStyle w:val="Doc-title"/>
      </w:pPr>
      <w:hyperlink r:id="rId1364" w:history="1">
        <w:r>
          <w:rPr>
            <w:rStyle w:val="Hyperlink"/>
          </w:rPr>
          <w:t>R2-2108097</w:t>
        </w:r>
      </w:hyperlink>
      <w:r w:rsidR="002910D2">
        <w:tab/>
        <w:t>Summary of PDC Issues</w:t>
      </w:r>
      <w:r w:rsidR="002910D2">
        <w:tab/>
        <w:t>Ericsson</w:t>
      </w:r>
      <w:r w:rsidR="002910D2">
        <w:tab/>
        <w:t>discussion</w:t>
      </w:r>
    </w:p>
    <w:p w14:paraId="65477C78" w14:textId="23D881EC" w:rsidR="002910D2" w:rsidRDefault="00176FE9" w:rsidP="002910D2">
      <w:pPr>
        <w:pStyle w:val="Doc-title"/>
      </w:pPr>
      <w:hyperlink r:id="rId1365" w:history="1">
        <w:r>
          <w:rPr>
            <w:rStyle w:val="Hyperlink"/>
          </w:rPr>
          <w:t>R2-2108168</w:t>
        </w:r>
      </w:hyperlink>
      <w:r w:rsidR="002910D2">
        <w:tab/>
        <w:t>Discussion on RAN enhancement to support propagation delay compensation</w:t>
      </w:r>
      <w:r w:rsidR="002910D2">
        <w:tab/>
        <w:t>China Telecommunications</w:t>
      </w:r>
      <w:r w:rsidR="002910D2">
        <w:tab/>
        <w:t>discussion</w:t>
      </w:r>
      <w:r w:rsidR="002910D2">
        <w:tab/>
        <w:t>Rel-17</w:t>
      </w:r>
    </w:p>
    <w:p w14:paraId="027EFD76" w14:textId="1CC4F4BD" w:rsidR="002910D2" w:rsidRDefault="00176FE9" w:rsidP="002910D2">
      <w:pPr>
        <w:pStyle w:val="Doc-title"/>
      </w:pPr>
      <w:hyperlink r:id="rId1366" w:history="1">
        <w:r>
          <w:rPr>
            <w:rStyle w:val="Hyperlink"/>
          </w:rPr>
          <w:t>R2-2108258</w:t>
        </w:r>
      </w:hyperlink>
      <w:r w:rsidR="002910D2">
        <w:tab/>
        <w:t>Issues on Propagation Delay Compensation</w:t>
      </w:r>
      <w:r w:rsidR="002910D2">
        <w:tab/>
        <w:t>Samsung</w:t>
      </w:r>
      <w:r w:rsidR="002910D2">
        <w:tab/>
        <w:t>discussion</w:t>
      </w:r>
      <w:r w:rsidR="002910D2">
        <w:tab/>
        <w:t>Rel-17</w:t>
      </w:r>
      <w:r w:rsidR="002910D2">
        <w:tab/>
        <w:t>NR_IIOT_URLLC_enh-Core</w:t>
      </w:r>
    </w:p>
    <w:p w14:paraId="5CCE40A0" w14:textId="6C730FFC" w:rsidR="002910D2" w:rsidRDefault="00176FE9" w:rsidP="002910D2">
      <w:pPr>
        <w:pStyle w:val="Doc-title"/>
      </w:pPr>
      <w:hyperlink r:id="rId1367" w:history="1">
        <w:r>
          <w:rPr>
            <w:rStyle w:val="Hyperlink"/>
          </w:rPr>
          <w:t>R2-2108436</w:t>
        </w:r>
      </w:hyperlink>
      <w:r w:rsidR="002910D2">
        <w:tab/>
        <w:t>Leftover aspects on Timing Synchronization</w:t>
      </w:r>
      <w:r w:rsidR="002910D2">
        <w:tab/>
        <w:t>Intel Corporation</w:t>
      </w:r>
      <w:r w:rsidR="002910D2">
        <w:tab/>
        <w:t>discussion</w:t>
      </w:r>
      <w:r w:rsidR="002910D2">
        <w:tab/>
        <w:t>Rel-17</w:t>
      </w:r>
      <w:r w:rsidR="002910D2">
        <w:tab/>
        <w:t>NR_IIOT_URLLC_enh-Core</w:t>
      </w:r>
    </w:p>
    <w:p w14:paraId="6F923322" w14:textId="21BA3507" w:rsidR="002910D2" w:rsidRDefault="00176FE9" w:rsidP="002910D2">
      <w:pPr>
        <w:pStyle w:val="Doc-title"/>
      </w:pPr>
      <w:hyperlink r:id="rId1368" w:history="1">
        <w:r>
          <w:rPr>
            <w:rStyle w:val="Hyperlink"/>
          </w:rPr>
          <w:t>R2-2108547</w:t>
        </w:r>
      </w:hyperlink>
      <w:r w:rsidR="002910D2">
        <w:tab/>
        <w:t>Support of time synchronization for TSN based on RAN1 progress</w:t>
      </w:r>
      <w:r w:rsidR="002910D2">
        <w:tab/>
        <w:t>CMCC</w:t>
      </w:r>
      <w:r w:rsidR="002910D2">
        <w:tab/>
        <w:t>discussion</w:t>
      </w:r>
      <w:r w:rsidR="002910D2">
        <w:tab/>
        <w:t>Rel-17</w:t>
      </w:r>
      <w:r w:rsidR="002910D2">
        <w:tab/>
        <w:t>NR_IIOT_URLLC_enh-Core</w:t>
      </w:r>
    </w:p>
    <w:p w14:paraId="56C09D9B" w14:textId="74578CBC" w:rsidR="002910D2" w:rsidRDefault="00176FE9" w:rsidP="002910D2">
      <w:pPr>
        <w:pStyle w:val="Doc-title"/>
      </w:pPr>
      <w:hyperlink r:id="rId1369" w:history="1">
        <w:r>
          <w:rPr>
            <w:rStyle w:val="Hyperlink"/>
          </w:rPr>
          <w:t>R2-2108553</w:t>
        </w:r>
      </w:hyperlink>
      <w:r w:rsidR="002910D2">
        <w:tab/>
        <w:t>Discussion on enhancements for support of time synchronization</w:t>
      </w:r>
      <w:r w:rsidR="002910D2">
        <w:tab/>
        <w:t>LG Electronics Inc.</w:t>
      </w:r>
      <w:r w:rsidR="002910D2">
        <w:tab/>
        <w:t>discussion</w:t>
      </w:r>
      <w:r w:rsidR="002910D2">
        <w:tab/>
        <w:t>Rel-17</w:t>
      </w:r>
      <w:r w:rsidR="002910D2">
        <w:tab/>
        <w:t>NR_IIOT_URLLC_enh-Core</w:t>
      </w:r>
      <w:r w:rsidR="002910D2">
        <w:tab/>
      </w:r>
      <w:hyperlink r:id="rId1370" w:history="1">
        <w:r>
          <w:rPr>
            <w:rStyle w:val="Hyperlink"/>
          </w:rPr>
          <w:t>R2-2106433</w:t>
        </w:r>
      </w:hyperlink>
    </w:p>
    <w:p w14:paraId="366B1FB2" w14:textId="5D6EBBCA" w:rsidR="002910D2" w:rsidRDefault="00176FE9" w:rsidP="002910D2">
      <w:pPr>
        <w:pStyle w:val="Doc-title"/>
      </w:pPr>
      <w:hyperlink r:id="rId1371" w:history="1">
        <w:r>
          <w:rPr>
            <w:rStyle w:val="Hyperlink"/>
          </w:rPr>
          <w:t>R2-2108793</w:t>
        </w:r>
      </w:hyperlink>
      <w:r w:rsidR="002910D2">
        <w:tab/>
        <w:t>Discussion on the PDC support for IDLE or CONNECTED</w:t>
      </w:r>
      <w:r w:rsidR="002910D2">
        <w:tab/>
        <w:t>Xiaomi Communications</w:t>
      </w:r>
      <w:r w:rsidR="002910D2">
        <w:tab/>
        <w:t>discussion</w:t>
      </w:r>
      <w:r w:rsidR="002910D2">
        <w:tab/>
        <w:t>Rel-17</w:t>
      </w:r>
      <w:r w:rsidR="002910D2">
        <w:tab/>
        <w:t>NR_IIOT_URLLC_enh-Core</w:t>
      </w:r>
    </w:p>
    <w:p w14:paraId="46ABC814" w14:textId="305E74F4" w:rsidR="002910D2" w:rsidRDefault="00176FE9" w:rsidP="002910D2">
      <w:pPr>
        <w:pStyle w:val="Doc-title"/>
      </w:pPr>
      <w:hyperlink r:id="rId1372" w:history="1">
        <w:r>
          <w:rPr>
            <w:rStyle w:val="Hyperlink"/>
          </w:rPr>
          <w:t>R2-2108803</w:t>
        </w:r>
      </w:hyperlink>
      <w:r w:rsidR="002910D2">
        <w:tab/>
        <w:t>Timing synchronization for UE in RRC_INACTIVE state and RRC_IDLE state</w:t>
      </w:r>
      <w:r w:rsidR="002910D2">
        <w:tab/>
        <w:t>TCL Communication Ltd.</w:t>
      </w:r>
      <w:r w:rsidR="002910D2">
        <w:tab/>
        <w:t>discussion</w:t>
      </w:r>
      <w:r w:rsidR="002910D2">
        <w:tab/>
        <w:t>Rel-17</w:t>
      </w:r>
      <w:r w:rsidR="002910D2">
        <w:tab/>
        <w:t>NR_IIOT_URLLC_enh</w:t>
      </w:r>
      <w:r w:rsidR="002910D2">
        <w:tab/>
      </w:r>
      <w:hyperlink r:id="rId1373" w:history="1">
        <w:r>
          <w:rPr>
            <w:rStyle w:val="Hyperlink"/>
          </w:rPr>
          <w:t>R2-2106324</w:t>
        </w:r>
      </w:hyperlink>
    </w:p>
    <w:p w14:paraId="47278DFE" w14:textId="20E89B97" w:rsidR="002910D2" w:rsidRDefault="00176FE9" w:rsidP="002910D2">
      <w:pPr>
        <w:pStyle w:val="Doc-title"/>
      </w:pPr>
      <w:hyperlink r:id="rId1374" w:history="1">
        <w:r>
          <w:rPr>
            <w:rStyle w:val="Hyperlink"/>
          </w:rPr>
          <w:t>R2-2108815</w:t>
        </w:r>
      </w:hyperlink>
      <w:r w:rsidR="002910D2">
        <w:tab/>
        <w:t>Discussion on uplink time synchronization for TSN</w:t>
      </w:r>
      <w:r w:rsidR="002910D2">
        <w:tab/>
        <w:t>NTT DOCOMO, INC.</w:t>
      </w:r>
      <w:r w:rsidR="002910D2">
        <w:tab/>
        <w:t>discussion</w:t>
      </w:r>
      <w:r w:rsidR="002910D2">
        <w:tab/>
        <w:t>Rel-17</w:t>
      </w:r>
      <w:r w:rsidR="002910D2">
        <w:tab/>
      </w:r>
      <w:hyperlink r:id="rId1375" w:history="1">
        <w:r>
          <w:rPr>
            <w:rStyle w:val="Hyperlink"/>
          </w:rPr>
          <w:t>R2-2100781</w:t>
        </w:r>
      </w:hyperlink>
    </w:p>
    <w:p w14:paraId="537F243C" w14:textId="77777777" w:rsidR="002910D2" w:rsidRPr="00A873A8" w:rsidRDefault="002910D2" w:rsidP="002910D2">
      <w:pPr>
        <w:pStyle w:val="Doc-text2"/>
      </w:pPr>
    </w:p>
    <w:p w14:paraId="4F9DFF44" w14:textId="77777777" w:rsidR="002910D2" w:rsidRPr="000D255B" w:rsidRDefault="002910D2" w:rsidP="002910D2">
      <w:pPr>
        <w:pStyle w:val="Heading3"/>
      </w:pPr>
      <w:bookmarkStart w:id="186" w:name="_Toc82647147"/>
      <w:r w:rsidRPr="000D255B">
        <w:t>8.5.3</w:t>
      </w:r>
      <w:r w:rsidRPr="000D255B">
        <w:tab/>
        <w:t>Uplink enhancements for URLLC in unlicensed controlled environments</w:t>
      </w:r>
      <w:bookmarkEnd w:id="186"/>
    </w:p>
    <w:p w14:paraId="7B56BC00" w14:textId="77777777" w:rsidR="002910D2" w:rsidRPr="00B35D75" w:rsidRDefault="002910D2" w:rsidP="002910D2">
      <w:pPr>
        <w:pStyle w:val="Comments"/>
      </w:pPr>
      <w:r w:rsidRPr="00B35D75">
        <w:t>Including [Post114-e][510][URLLC/IIoT] Open issues for UCE</w:t>
      </w:r>
    </w:p>
    <w:p w14:paraId="49774635" w14:textId="0F475507" w:rsidR="002910D2" w:rsidRDefault="002910D2" w:rsidP="002910D2">
      <w:pPr>
        <w:pStyle w:val="Comments"/>
      </w:pPr>
      <w:r w:rsidRPr="00B35D75">
        <w:t>Contributions should aim to bring new issues not covered in email discussions already and should be clearly separated in the document from issues covered in email discussions.</w:t>
      </w:r>
    </w:p>
    <w:p w14:paraId="3E95A61D" w14:textId="77777777" w:rsidR="000C47BF" w:rsidRPr="00B35D75" w:rsidRDefault="000C47BF" w:rsidP="002910D2">
      <w:pPr>
        <w:pStyle w:val="Comments"/>
      </w:pPr>
    </w:p>
    <w:p w14:paraId="7FCD42FB" w14:textId="506EF9E2" w:rsidR="002910D2" w:rsidRDefault="00176FE9" w:rsidP="002910D2">
      <w:pPr>
        <w:pStyle w:val="Doc-title"/>
      </w:pPr>
      <w:hyperlink r:id="rId1376" w:history="1">
        <w:r>
          <w:rPr>
            <w:rStyle w:val="Hyperlink"/>
          </w:rPr>
          <w:t>R2-2108231</w:t>
        </w:r>
      </w:hyperlink>
      <w:r w:rsidR="002910D2">
        <w:tab/>
        <w:t>Summary of [Post114-e][510][URLLC/IIoT] Open issues for UCE</w:t>
      </w:r>
      <w:r w:rsidR="002910D2">
        <w:tab/>
        <w:t>MediaTek Inc.</w:t>
      </w:r>
      <w:r w:rsidR="002910D2">
        <w:tab/>
        <w:t>discussion</w:t>
      </w:r>
      <w:r w:rsidR="002910D2">
        <w:tab/>
        <w:t>Rel-17</w:t>
      </w:r>
      <w:r w:rsidR="002910D2">
        <w:tab/>
        <w:t>NR_IIOT_URLLC_enh-Core</w:t>
      </w:r>
      <w:r w:rsidR="002910D2">
        <w:tab/>
        <w:t>Late</w:t>
      </w:r>
    </w:p>
    <w:p w14:paraId="008F8E53" w14:textId="77777777" w:rsidR="002910D2" w:rsidRPr="006E7F72" w:rsidRDefault="002910D2" w:rsidP="002910D2">
      <w:pPr>
        <w:pStyle w:val="Doc-text2"/>
      </w:pPr>
      <w:r w:rsidRPr="006E7F72">
        <w:t>=&gt;</w:t>
      </w:r>
      <w:r w:rsidRPr="006E7F72">
        <w:tab/>
        <w:t>Noted</w:t>
      </w:r>
    </w:p>
    <w:p w14:paraId="1E53B270" w14:textId="77777777" w:rsidR="002910D2" w:rsidRPr="00375019" w:rsidRDefault="002910D2" w:rsidP="002910D2">
      <w:pPr>
        <w:pStyle w:val="Doc-text2"/>
        <w:rPr>
          <w:b/>
          <w:bCs/>
        </w:rPr>
      </w:pPr>
    </w:p>
    <w:p w14:paraId="0BF13394" w14:textId="77777777" w:rsidR="002910D2" w:rsidRPr="00BA2613" w:rsidRDefault="002910D2" w:rsidP="002910D2">
      <w:pPr>
        <w:pStyle w:val="Doc-text2"/>
        <w:rPr>
          <w:b/>
          <w:bCs/>
        </w:rPr>
      </w:pPr>
      <w:r w:rsidRPr="00BA2613">
        <w:rPr>
          <w:b/>
          <w:bCs/>
        </w:rPr>
        <w:t>Proposals that are easily agreeable:</w:t>
      </w:r>
    </w:p>
    <w:p w14:paraId="3F547F48" w14:textId="77777777" w:rsidR="002910D2" w:rsidRPr="00005B48" w:rsidRDefault="002910D2" w:rsidP="002910D2">
      <w:pPr>
        <w:pStyle w:val="Doc-text2"/>
        <w:rPr>
          <w:i/>
          <w:iCs/>
        </w:rPr>
      </w:pPr>
      <w:r w:rsidRPr="00005B48">
        <w:rPr>
          <w:i/>
          <w:iCs/>
        </w:rPr>
        <w:t>Proposal 4 (21/21): The same HARQ PID selection rule applies to all CGs when HARQ processes are shared between multiple CG configurations with overlapping CG occasions with the same TBS. No specification change is foreseen.</w:t>
      </w:r>
    </w:p>
    <w:p w14:paraId="27A3CC6E" w14:textId="77777777" w:rsidR="002910D2" w:rsidRDefault="002910D2" w:rsidP="002910D2">
      <w:pPr>
        <w:pStyle w:val="Doc-text2"/>
      </w:pPr>
      <w:r>
        <w:t>-</w:t>
      </w:r>
      <w:r>
        <w:tab/>
        <w:t xml:space="preserve">CATT doesn’t think we can agree to this right away as it depends on proposal 2 and 5 and we may end up with different rule.  </w:t>
      </w:r>
    </w:p>
    <w:p w14:paraId="51E65CE5" w14:textId="77777777" w:rsidR="002910D2" w:rsidRDefault="002910D2" w:rsidP="002910D2">
      <w:pPr>
        <w:pStyle w:val="Doc-text2"/>
      </w:pPr>
    </w:p>
    <w:p w14:paraId="0D869B3B" w14:textId="77777777" w:rsidR="002910D2" w:rsidRPr="00BA2613" w:rsidRDefault="002910D2" w:rsidP="002910D2">
      <w:pPr>
        <w:pStyle w:val="Doc-text2"/>
        <w:rPr>
          <w:b/>
          <w:bCs/>
        </w:rPr>
      </w:pPr>
      <w:r w:rsidRPr="00BA2613">
        <w:rPr>
          <w:b/>
          <w:bCs/>
        </w:rPr>
        <w:t>Proposal requiring further discussion:</w:t>
      </w:r>
    </w:p>
    <w:p w14:paraId="7FFDD855" w14:textId="77777777" w:rsidR="002910D2" w:rsidRPr="00005B48" w:rsidRDefault="002910D2" w:rsidP="002910D2">
      <w:pPr>
        <w:pStyle w:val="Doc-text2"/>
        <w:rPr>
          <w:i/>
          <w:iCs/>
        </w:rPr>
      </w:pPr>
      <w:r w:rsidRPr="00005B48">
        <w:rPr>
          <w:i/>
          <w:iCs/>
        </w:rPr>
        <w:t>Proposal 2 (14/22): When lch-basedPrioritization and cg-RetransmissionTimer are both configured, HARQ process ID selection behaviour for a single configured grant configuration is unchanged from Rel-16.</w:t>
      </w:r>
    </w:p>
    <w:p w14:paraId="48613408" w14:textId="77777777" w:rsidR="002910D2" w:rsidRDefault="002910D2" w:rsidP="002910D2">
      <w:pPr>
        <w:pStyle w:val="Doc-text2"/>
      </w:pPr>
      <w:r>
        <w:t>-</w:t>
      </w:r>
      <w:r>
        <w:tab/>
        <w:t xml:space="preserve">Huawei thinks that there are two split options, 1) keep unchanged 2) prioritize high priority data 3) give network freedom to chose between these two options (i.e. configure the UE).  </w:t>
      </w:r>
    </w:p>
    <w:p w14:paraId="5415FA2F" w14:textId="77777777" w:rsidR="002910D2" w:rsidRDefault="002910D2" w:rsidP="002910D2">
      <w:pPr>
        <w:pStyle w:val="Doc-text2"/>
      </w:pPr>
      <w:r>
        <w:t>-</w:t>
      </w:r>
      <w:r>
        <w:tab/>
        <w:t>InterDigital thinks that the Rel-16 baseline was not considering URLCC traffic and with Rel-17 we have a new scenario and we shouldn’t just re-use rel-16.  The comprise from HW can be acceptable</w:t>
      </w:r>
    </w:p>
    <w:p w14:paraId="6A2BD0C3" w14:textId="77777777" w:rsidR="002910D2" w:rsidRDefault="002910D2" w:rsidP="002910D2">
      <w:pPr>
        <w:pStyle w:val="Doc-text2"/>
      </w:pPr>
      <w:r>
        <w:t>-</w:t>
      </w:r>
      <w:r>
        <w:tab/>
        <w:t xml:space="preserve">Nokia thinks that if something can be resolved by gNB implementation we should rely on gNB and we shouldn’t enhance further.  Can accept the compromise.  Mediatek agrees with Nokia and we shouldn’t increase complexity on UE by adopting both.  </w:t>
      </w:r>
    </w:p>
    <w:p w14:paraId="2DF4B410" w14:textId="77777777" w:rsidR="002910D2" w:rsidRDefault="002910D2" w:rsidP="002910D2">
      <w:pPr>
        <w:pStyle w:val="Doc-text2"/>
      </w:pPr>
      <w:r>
        <w:t>-</w:t>
      </w:r>
      <w:r>
        <w:tab/>
        <w:t xml:space="preserve">Apple thinks URLCC scenario should be addressed and option 2 would be preferable but can compromise. </w:t>
      </w:r>
    </w:p>
    <w:p w14:paraId="1FACA0E2" w14:textId="77777777" w:rsidR="002910D2" w:rsidRDefault="002910D2" w:rsidP="002910D2">
      <w:pPr>
        <w:pStyle w:val="Doc-text2"/>
      </w:pPr>
      <w:r>
        <w:t>-</w:t>
      </w:r>
      <w:r>
        <w:tab/>
        <w:t xml:space="preserve">Ericsson thinks if we support option 2, then we can make it configurable.  </w:t>
      </w:r>
    </w:p>
    <w:p w14:paraId="3CA4B420" w14:textId="77777777" w:rsidR="002910D2" w:rsidRDefault="002910D2" w:rsidP="002910D2">
      <w:pPr>
        <w:pStyle w:val="Doc-text2"/>
      </w:pPr>
      <w:r>
        <w:t>-</w:t>
      </w:r>
      <w:r>
        <w:tab/>
        <w:t xml:space="preserve">Lenovo supports option 2, but would be ok to have option 3 and it wouldn’t increase UE complexity. </w:t>
      </w:r>
    </w:p>
    <w:p w14:paraId="159F080B" w14:textId="77777777" w:rsidR="002910D2" w:rsidRDefault="002910D2" w:rsidP="002910D2">
      <w:pPr>
        <w:pStyle w:val="Doc-text2"/>
      </w:pPr>
      <w:r>
        <w:t>-</w:t>
      </w:r>
      <w:r>
        <w:tab/>
        <w:t>Qualcomm also supports option 3.  Intel, CATT, also support</w:t>
      </w:r>
    </w:p>
    <w:p w14:paraId="11044E5D" w14:textId="77777777" w:rsidR="002910D2" w:rsidRDefault="002910D2" w:rsidP="002910D2">
      <w:pPr>
        <w:pStyle w:val="Doc-text2"/>
      </w:pPr>
      <w:r>
        <w:lastRenderedPageBreak/>
        <w:t>=&gt;</w:t>
      </w:r>
      <w:r>
        <w:tab/>
      </w:r>
      <w:r w:rsidRPr="00057303">
        <w:t>When lch-basedPrioritization and cg-RetransmissionTimer are both configured, the gNB can configure the UE whether it follows Rel-16 baseline or whether it prioritizes high priority data</w:t>
      </w:r>
    </w:p>
    <w:p w14:paraId="6D3EFA62" w14:textId="77777777" w:rsidR="002910D2" w:rsidRDefault="002910D2" w:rsidP="002910D2">
      <w:pPr>
        <w:pStyle w:val="Doc-text2"/>
      </w:pPr>
    </w:p>
    <w:p w14:paraId="24186F13" w14:textId="77777777" w:rsidR="002910D2" w:rsidRDefault="002910D2" w:rsidP="002910D2">
      <w:pPr>
        <w:pStyle w:val="Doc-text2"/>
      </w:pPr>
      <w:r>
        <w:t>Proposal 5: When HARQ processes are shared between multiple overlapping CG occasions with the same TBS, the UE follows the prioritization rules and which CG occasion actually transmits the data is not visible to the gNB. No specification change is foreseen</w:t>
      </w:r>
    </w:p>
    <w:p w14:paraId="5869EDEA" w14:textId="77777777" w:rsidR="002910D2" w:rsidRDefault="002910D2" w:rsidP="002910D2">
      <w:pPr>
        <w:pStyle w:val="Doc-text2"/>
      </w:pPr>
      <w:r>
        <w:t>-</w:t>
      </w:r>
      <w:r>
        <w:tab/>
        <w:t xml:space="preserve">CATT doesn’t see any difference between this case and the previous case.  We should have the same rule.  Lenovo agrees.   Mediatek thinks that the UE should select based on the previous agreement but the network doesn’t know.  </w:t>
      </w:r>
    </w:p>
    <w:p w14:paraId="72D904D1" w14:textId="77777777" w:rsidR="002910D2" w:rsidRDefault="002910D2" w:rsidP="002910D2">
      <w:pPr>
        <w:pStyle w:val="Doc-text2"/>
      </w:pPr>
      <w:r>
        <w:t>-</w:t>
      </w:r>
      <w:r>
        <w:tab/>
        <w:t xml:space="preserve">Vivo asks if the same PID can be selected.  Mediatek thinks that the UE can.  Lenovo thinks that would be a bad implementation.  </w:t>
      </w:r>
    </w:p>
    <w:p w14:paraId="0A9ACBD4" w14:textId="77777777" w:rsidR="002910D2" w:rsidRDefault="002910D2" w:rsidP="002910D2">
      <w:pPr>
        <w:pStyle w:val="Doc-text2"/>
      </w:pPr>
    </w:p>
    <w:p w14:paraId="6F8A27E7" w14:textId="77777777" w:rsidR="002910D2" w:rsidRDefault="002910D2" w:rsidP="002910D2">
      <w:pPr>
        <w:pStyle w:val="Doc-text2"/>
      </w:pPr>
      <w:r>
        <w:t>Proposal 6 (16/21): If cg-RetransmissionTimer is configured and autonomousTx is not configured, a deprioritized MAC PDU is not transmitted in a subsequent CG occasion using the Rel-16 URLLC autonomous transmission mechanism. However, autonomous retransmission based on Rel-16 NR-U behaviour can still take place.</w:t>
      </w:r>
    </w:p>
    <w:p w14:paraId="2229C959" w14:textId="77777777" w:rsidR="002910D2" w:rsidRDefault="002910D2" w:rsidP="002910D2">
      <w:pPr>
        <w:pStyle w:val="Doc-text2"/>
      </w:pPr>
      <w:r>
        <w:t>Proposal 7 (9/21): If cg-RetransmissionTimer is configured and autonomousTx is not configured, the cg-RetransmissionTimer is not stopped when the associated CG is deprioritized.</w:t>
      </w:r>
    </w:p>
    <w:p w14:paraId="381E1BB2" w14:textId="77777777" w:rsidR="002910D2" w:rsidRDefault="002910D2" w:rsidP="002910D2">
      <w:pPr>
        <w:pStyle w:val="Doc-text2"/>
      </w:pPr>
    </w:p>
    <w:p w14:paraId="761956A0" w14:textId="77777777" w:rsidR="002910D2" w:rsidRDefault="002910D2" w:rsidP="002910D2">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51D2598" w14:textId="77777777" w:rsidR="002910D2" w:rsidRPr="00375019" w:rsidRDefault="002910D2" w:rsidP="0013544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75019">
        <w:t>When cg-RetransmissionTimer is not configured, Rel-16 URLLC mechanism is used for HARQ process ID and RV selection</w:t>
      </w:r>
    </w:p>
    <w:p w14:paraId="0A382099" w14:textId="77777777" w:rsidR="002910D2" w:rsidRDefault="002910D2" w:rsidP="0013544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75019">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26474209" w14:textId="77777777" w:rsidR="002910D2" w:rsidRDefault="002910D2" w:rsidP="0013544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same HARQ PID selection rule applies to all CGs when HARQ processes are shared between multiple CG configurations with non-overlapping CG occasions and with the same TBS. No specification change is foreseen</w:t>
      </w:r>
    </w:p>
    <w:p w14:paraId="16BD0C71" w14:textId="77777777" w:rsidR="002910D2" w:rsidRDefault="002910D2" w:rsidP="0013544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t>It is up to NW implementation to appropriately configure CGs that share HARQ processes with autonomousTx. No specification change is foreseen</w:t>
      </w:r>
    </w:p>
    <w:p w14:paraId="6D93153A" w14:textId="77777777" w:rsidR="002910D2" w:rsidRDefault="002910D2" w:rsidP="0013544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57303">
        <w:t>When lch-basedPrioritization and cg-RetransmissionTimer are both configured, the gNB can configure the UE</w:t>
      </w:r>
      <w:r>
        <w:t xml:space="preserve"> per MAC entity</w:t>
      </w:r>
      <w:r w:rsidRPr="00057303">
        <w:t xml:space="preserve"> whether it follows Rel-16 baseline or whether it prioritizes high priority </w:t>
      </w:r>
      <w:r w:rsidRPr="00300162">
        <w:t>data when selecting HARQ PID for a CG (i.e</w:t>
      </w:r>
      <w:r>
        <w:t>. option 2 is configurable)</w:t>
      </w:r>
      <w:r w:rsidRPr="00057303">
        <w:t>.</w:t>
      </w:r>
      <w:r>
        <w:t xml:space="preserve">  </w:t>
      </w:r>
    </w:p>
    <w:p w14:paraId="3EA24B88" w14:textId="77777777" w:rsidR="002910D2" w:rsidRDefault="002910D2" w:rsidP="0013544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same HARQ PID selection rule applies to all CGs when HARQ processes are shared between multiple CG configurations with overlapping CG occasions with the same TBS. No specification change is foreseen</w:t>
      </w:r>
    </w:p>
    <w:p w14:paraId="733864D0" w14:textId="77777777" w:rsidR="002910D2" w:rsidRDefault="002910D2" w:rsidP="002910D2">
      <w:pPr>
        <w:pStyle w:val="Doc-text2"/>
        <w:ind w:left="0" w:firstLine="0"/>
      </w:pPr>
    </w:p>
    <w:p w14:paraId="5580798B" w14:textId="77777777" w:rsidR="002910D2" w:rsidRDefault="002910D2" w:rsidP="002910D2">
      <w:pPr>
        <w:pStyle w:val="Doc-text2"/>
        <w:ind w:left="0" w:firstLine="0"/>
      </w:pPr>
      <w:r>
        <w:t>Not treated</w:t>
      </w:r>
    </w:p>
    <w:p w14:paraId="3CC3BE9C" w14:textId="61A86677" w:rsidR="002910D2" w:rsidRDefault="00176FE9" w:rsidP="002910D2">
      <w:pPr>
        <w:pStyle w:val="Doc-title"/>
      </w:pPr>
      <w:hyperlink r:id="rId1377" w:history="1">
        <w:r>
          <w:rPr>
            <w:rStyle w:val="Hyperlink"/>
          </w:rPr>
          <w:t>R2-2107153</w:t>
        </w:r>
      </w:hyperlink>
      <w:r w:rsidR="002910D2">
        <w:tab/>
        <w:t>Remaining issues about Uplink enhancements for URLLC in UCE</w:t>
      </w:r>
      <w:r w:rsidR="002910D2">
        <w:tab/>
        <w:t>Huawei, HiSilicon</w:t>
      </w:r>
      <w:r w:rsidR="002910D2">
        <w:tab/>
        <w:t>discussion</w:t>
      </w:r>
      <w:r w:rsidR="002910D2">
        <w:tab/>
        <w:t>Rel-17</w:t>
      </w:r>
      <w:r w:rsidR="002910D2">
        <w:tab/>
        <w:t>NR_IIOT_URLLC_enh-Core</w:t>
      </w:r>
    </w:p>
    <w:p w14:paraId="3C743CD7" w14:textId="43098D57" w:rsidR="002910D2" w:rsidRDefault="00176FE9" w:rsidP="002910D2">
      <w:pPr>
        <w:pStyle w:val="Doc-title"/>
      </w:pPr>
      <w:hyperlink r:id="rId1378" w:history="1">
        <w:r>
          <w:rPr>
            <w:rStyle w:val="Hyperlink"/>
          </w:rPr>
          <w:t>R2-2107201</w:t>
        </w:r>
      </w:hyperlink>
      <w:r w:rsidR="002910D2">
        <w:tab/>
        <w:t>Sequential processing of autonomous retransmission and lch-based prioritization</w:t>
      </w:r>
      <w:r w:rsidR="002910D2">
        <w:tab/>
        <w:t>CATT</w:t>
      </w:r>
      <w:r w:rsidR="002910D2">
        <w:tab/>
        <w:t>discussion</w:t>
      </w:r>
      <w:r w:rsidR="002910D2">
        <w:tab/>
        <w:t>NR_IIOT_URLLC_enh-Core</w:t>
      </w:r>
    </w:p>
    <w:p w14:paraId="524ED999" w14:textId="17E11AA7" w:rsidR="002910D2" w:rsidRDefault="00176FE9" w:rsidP="002910D2">
      <w:pPr>
        <w:pStyle w:val="Doc-title"/>
      </w:pPr>
      <w:hyperlink r:id="rId1379" w:history="1">
        <w:r>
          <w:rPr>
            <w:rStyle w:val="Hyperlink"/>
          </w:rPr>
          <w:t>R2-2107202</w:t>
        </w:r>
      </w:hyperlink>
      <w:r w:rsidR="002910D2">
        <w:tab/>
        <w:t>Time-based HPID for gNB-scheduled dynamic retransmissions</w:t>
      </w:r>
      <w:r w:rsidR="002910D2">
        <w:tab/>
        <w:t>CATT</w:t>
      </w:r>
      <w:r w:rsidR="002910D2">
        <w:tab/>
        <w:t>discussion</w:t>
      </w:r>
      <w:r w:rsidR="002910D2">
        <w:tab/>
        <w:t>NR_IIOT_URLLC_enh-Core</w:t>
      </w:r>
    </w:p>
    <w:p w14:paraId="35FEA616" w14:textId="45E94020" w:rsidR="002910D2" w:rsidRDefault="00176FE9" w:rsidP="002910D2">
      <w:pPr>
        <w:pStyle w:val="Doc-title"/>
      </w:pPr>
      <w:hyperlink r:id="rId1380" w:history="1">
        <w:r>
          <w:rPr>
            <w:rStyle w:val="Hyperlink"/>
          </w:rPr>
          <w:t>R2-2107557</w:t>
        </w:r>
      </w:hyperlink>
      <w:r w:rsidR="002910D2">
        <w:tab/>
        <w:t>CG Harmonization for Unlicensed Controlled Environment</w:t>
      </w:r>
      <w:r w:rsidR="002910D2">
        <w:tab/>
        <w:t>Qualcomm Incorporated</w:t>
      </w:r>
      <w:r w:rsidR="002910D2">
        <w:tab/>
        <w:t>discussion</w:t>
      </w:r>
      <w:r w:rsidR="002910D2">
        <w:tab/>
        <w:t>Rel-17</w:t>
      </w:r>
    </w:p>
    <w:p w14:paraId="05367C3A" w14:textId="7E13B2D5" w:rsidR="002910D2" w:rsidRDefault="00176FE9" w:rsidP="002910D2">
      <w:pPr>
        <w:pStyle w:val="Doc-title"/>
      </w:pPr>
      <w:hyperlink r:id="rId1381" w:history="1">
        <w:r>
          <w:rPr>
            <w:rStyle w:val="Hyperlink"/>
          </w:rPr>
          <w:t>R2-2107737</w:t>
        </w:r>
      </w:hyperlink>
      <w:r w:rsidR="002910D2">
        <w:tab/>
        <w:t>Consideration on URLLC over NR-U</w:t>
      </w:r>
      <w:r w:rsidR="002910D2">
        <w:tab/>
        <w:t>OPPO</w:t>
      </w:r>
      <w:r w:rsidR="002910D2">
        <w:tab/>
        <w:t>discussion</w:t>
      </w:r>
      <w:r w:rsidR="002910D2">
        <w:tab/>
        <w:t>Rel-17</w:t>
      </w:r>
      <w:r w:rsidR="002910D2">
        <w:tab/>
        <w:t>NR_IIOT_URLLC_enh-Core</w:t>
      </w:r>
    </w:p>
    <w:p w14:paraId="16487592" w14:textId="541A9C0F" w:rsidR="002910D2" w:rsidRDefault="00176FE9" w:rsidP="002910D2">
      <w:pPr>
        <w:pStyle w:val="Doc-title"/>
      </w:pPr>
      <w:hyperlink r:id="rId1382" w:history="1">
        <w:r>
          <w:rPr>
            <w:rStyle w:val="Hyperlink"/>
          </w:rPr>
          <w:t>R2-2107801</w:t>
        </w:r>
      </w:hyperlink>
      <w:r w:rsidR="002910D2">
        <w:tab/>
        <w:t>Remaining issues about autonomous re-transmission</w:t>
      </w:r>
      <w:r w:rsidR="002910D2">
        <w:tab/>
        <w:t>vivo</w:t>
      </w:r>
      <w:r w:rsidR="002910D2">
        <w:tab/>
        <w:t>discussion</w:t>
      </w:r>
      <w:r w:rsidR="002910D2">
        <w:tab/>
        <w:t>Rel-17</w:t>
      </w:r>
      <w:r w:rsidR="002910D2">
        <w:tab/>
        <w:t>NR_IIOT_URLLC_enh-Core</w:t>
      </w:r>
    </w:p>
    <w:p w14:paraId="74D313DD" w14:textId="39BBE795" w:rsidR="002910D2" w:rsidRDefault="00176FE9" w:rsidP="002910D2">
      <w:pPr>
        <w:pStyle w:val="Doc-title"/>
      </w:pPr>
      <w:hyperlink r:id="rId1383" w:history="1">
        <w:r>
          <w:rPr>
            <w:rStyle w:val="Hyperlink"/>
          </w:rPr>
          <w:t>R2-2107896</w:t>
        </w:r>
      </w:hyperlink>
      <w:r w:rsidR="002910D2">
        <w:tab/>
        <w:t>Further details on enhancements for URLLC in UCE</w:t>
      </w:r>
      <w:r w:rsidR="002910D2">
        <w:tab/>
        <w:t>Lenovo, Motorola Mobility</w:t>
      </w:r>
      <w:r w:rsidR="002910D2">
        <w:tab/>
        <w:t>discussion</w:t>
      </w:r>
      <w:r w:rsidR="002910D2">
        <w:tab/>
        <w:t>Rel-17</w:t>
      </w:r>
    </w:p>
    <w:p w14:paraId="60ADFD78" w14:textId="6493836B" w:rsidR="002910D2" w:rsidRDefault="00176FE9" w:rsidP="002910D2">
      <w:pPr>
        <w:pStyle w:val="Doc-title"/>
      </w:pPr>
      <w:hyperlink r:id="rId1384" w:history="1">
        <w:r>
          <w:rPr>
            <w:rStyle w:val="Hyperlink"/>
          </w:rPr>
          <w:t>R2-2108022</w:t>
        </w:r>
      </w:hyperlink>
      <w:r w:rsidR="002910D2">
        <w:tab/>
        <w:t>Remaining Issues of URLLC in NR-Unlicensed</w:t>
      </w:r>
      <w:r w:rsidR="002910D2">
        <w:tab/>
        <w:t>Nokia, Nokia Shanghai Bell</w:t>
      </w:r>
      <w:r w:rsidR="002910D2">
        <w:tab/>
        <w:t>discussion</w:t>
      </w:r>
      <w:r w:rsidR="002910D2">
        <w:tab/>
        <w:t>Rel-17</w:t>
      </w:r>
      <w:r w:rsidR="002910D2">
        <w:tab/>
        <w:t>NR_IIOT_URLLC_enh</w:t>
      </w:r>
    </w:p>
    <w:p w14:paraId="0DE1CBEC" w14:textId="0ED57C79" w:rsidR="002910D2" w:rsidRDefault="00176FE9" w:rsidP="002910D2">
      <w:pPr>
        <w:pStyle w:val="Doc-title"/>
      </w:pPr>
      <w:hyperlink r:id="rId1385" w:history="1">
        <w:r>
          <w:rPr>
            <w:rStyle w:val="Hyperlink"/>
          </w:rPr>
          <w:t>R2-2108098</w:t>
        </w:r>
      </w:hyperlink>
      <w:r w:rsidR="002910D2">
        <w:tab/>
        <w:t>Harmonizing UL CG enhancements in NR-U and URLLC</w:t>
      </w:r>
      <w:r w:rsidR="002910D2">
        <w:tab/>
        <w:t>Ericsson</w:t>
      </w:r>
      <w:r w:rsidR="002910D2">
        <w:tab/>
        <w:t>discussion</w:t>
      </w:r>
    </w:p>
    <w:p w14:paraId="2A58E2B8" w14:textId="4A50FF23" w:rsidR="002910D2" w:rsidRDefault="00176FE9" w:rsidP="002910D2">
      <w:pPr>
        <w:pStyle w:val="Doc-title"/>
      </w:pPr>
      <w:hyperlink r:id="rId1386" w:history="1">
        <w:r>
          <w:rPr>
            <w:rStyle w:val="Hyperlink"/>
          </w:rPr>
          <w:t>R2-2108270</w:t>
        </w:r>
      </w:hyperlink>
      <w:r w:rsidR="002910D2">
        <w:tab/>
        <w:t>Further Consideration On the URLLC transmission in UCE</w:t>
      </w:r>
      <w:r w:rsidR="002910D2">
        <w:tab/>
        <w:t>ZTE Corporation</w:t>
      </w:r>
      <w:r w:rsidR="002910D2">
        <w:tab/>
        <w:t>discussion</w:t>
      </w:r>
      <w:r w:rsidR="002910D2">
        <w:tab/>
        <w:t>Rel-17</w:t>
      </w:r>
      <w:r w:rsidR="002910D2">
        <w:tab/>
        <w:t>NR_IIOT_URLLC_enh-Core</w:t>
      </w:r>
    </w:p>
    <w:p w14:paraId="2EFE7959" w14:textId="6BAF6D9F" w:rsidR="002910D2" w:rsidRDefault="00176FE9" w:rsidP="002910D2">
      <w:pPr>
        <w:pStyle w:val="Doc-title"/>
      </w:pPr>
      <w:hyperlink r:id="rId1387" w:history="1">
        <w:r>
          <w:rPr>
            <w:rStyle w:val="Hyperlink"/>
          </w:rPr>
          <w:t>R2-2108667</w:t>
        </w:r>
      </w:hyperlink>
      <w:r w:rsidR="002910D2">
        <w:tab/>
        <w:t>IIoT operation in unlicensed controlled environment</w:t>
      </w:r>
      <w:r w:rsidR="002910D2">
        <w:tab/>
        <w:t>InterDigital</w:t>
      </w:r>
      <w:r w:rsidR="002910D2">
        <w:tab/>
        <w:t>discussion</w:t>
      </w:r>
      <w:r w:rsidR="002910D2">
        <w:tab/>
        <w:t>Rel-17</w:t>
      </w:r>
      <w:r w:rsidR="002910D2">
        <w:tab/>
        <w:t>NR_IIOT_URLLC_enh-Core</w:t>
      </w:r>
    </w:p>
    <w:p w14:paraId="73821043" w14:textId="2BEC10EB" w:rsidR="002910D2" w:rsidRDefault="00176FE9" w:rsidP="002910D2">
      <w:pPr>
        <w:pStyle w:val="Doc-title"/>
      </w:pPr>
      <w:hyperlink r:id="rId1388" w:history="1">
        <w:r>
          <w:rPr>
            <w:rStyle w:val="Hyperlink"/>
          </w:rPr>
          <w:t>R2-2108674</w:t>
        </w:r>
      </w:hyperlink>
      <w:r w:rsidR="002910D2">
        <w:tab/>
        <w:t>Uplink enhancements for URLLC in unlicensed controlled environments</w:t>
      </w:r>
      <w:r w:rsidR="002910D2">
        <w:tab/>
        <w:t>Intel Corporation</w:t>
      </w:r>
      <w:r w:rsidR="002910D2">
        <w:tab/>
        <w:t>discussion</w:t>
      </w:r>
      <w:r w:rsidR="002910D2">
        <w:tab/>
        <w:t>Rel-17</w:t>
      </w:r>
      <w:r w:rsidR="002910D2">
        <w:tab/>
        <w:t>NR_IIOT_URLLC_enh-Core</w:t>
      </w:r>
    </w:p>
    <w:p w14:paraId="5FB6DEBD" w14:textId="34DEBB63" w:rsidR="002910D2" w:rsidRDefault="00176FE9" w:rsidP="002910D2">
      <w:pPr>
        <w:pStyle w:val="Doc-title"/>
      </w:pPr>
      <w:hyperlink r:id="rId1389" w:history="1">
        <w:r>
          <w:rPr>
            <w:rStyle w:val="Hyperlink"/>
          </w:rPr>
          <w:t>R2-2108748</w:t>
        </w:r>
      </w:hyperlink>
      <w:r w:rsidR="002910D2">
        <w:tab/>
        <w:t>Remaining issues of harmonizing UL CG enhancements for IIoT in UCE</w:t>
      </w:r>
      <w:r w:rsidR="002910D2">
        <w:tab/>
        <w:t>III</w:t>
      </w:r>
      <w:r w:rsidR="002910D2">
        <w:tab/>
        <w:t>discussion</w:t>
      </w:r>
      <w:r w:rsidR="002910D2">
        <w:tab/>
        <w:t>NR_IIOT_URLLC_enh-Core</w:t>
      </w:r>
    </w:p>
    <w:p w14:paraId="058BD101" w14:textId="325FF328" w:rsidR="002910D2" w:rsidRDefault="00176FE9" w:rsidP="002910D2">
      <w:pPr>
        <w:pStyle w:val="Doc-title"/>
      </w:pPr>
      <w:hyperlink r:id="rId1390" w:history="1">
        <w:r>
          <w:rPr>
            <w:rStyle w:val="Hyperlink"/>
          </w:rPr>
          <w:t>R2-2108758</w:t>
        </w:r>
      </w:hyperlink>
      <w:r w:rsidR="002910D2">
        <w:tab/>
        <w:t>Issues on Prioritization in UCE</w:t>
      </w:r>
      <w:r w:rsidR="002910D2">
        <w:tab/>
        <w:t>Samsung</w:t>
      </w:r>
      <w:r w:rsidR="002910D2">
        <w:tab/>
        <w:t>discussion</w:t>
      </w:r>
      <w:r w:rsidR="002910D2">
        <w:tab/>
        <w:t>Rel-17</w:t>
      </w:r>
      <w:r w:rsidR="002910D2">
        <w:tab/>
        <w:t>NR_IIOT_URLLC_enh-Core</w:t>
      </w:r>
    </w:p>
    <w:p w14:paraId="5FDDCCC2" w14:textId="09354E5B" w:rsidR="002910D2" w:rsidRDefault="00176FE9" w:rsidP="002910D2">
      <w:pPr>
        <w:pStyle w:val="Doc-title"/>
      </w:pPr>
      <w:hyperlink r:id="rId1391" w:history="1">
        <w:r>
          <w:rPr>
            <w:rStyle w:val="Hyperlink"/>
          </w:rPr>
          <w:t>R2-2108794</w:t>
        </w:r>
      </w:hyperlink>
      <w:r w:rsidR="002910D2">
        <w:tab/>
        <w:t>Remaining issues of CG harmonization</w:t>
      </w:r>
      <w:r w:rsidR="002910D2">
        <w:tab/>
        <w:t>Xiaomi Communications</w:t>
      </w:r>
      <w:r w:rsidR="002910D2">
        <w:tab/>
        <w:t>discussion</w:t>
      </w:r>
      <w:r w:rsidR="002910D2">
        <w:tab/>
        <w:t>Rel-17</w:t>
      </w:r>
      <w:r w:rsidR="002910D2">
        <w:tab/>
        <w:t>NR_IIOT_URLLC_enh-Core</w:t>
      </w:r>
      <w:r w:rsidR="002910D2">
        <w:tab/>
      </w:r>
      <w:hyperlink r:id="rId1392" w:history="1">
        <w:r>
          <w:rPr>
            <w:rStyle w:val="Hyperlink"/>
          </w:rPr>
          <w:t>R2-2105724</w:t>
        </w:r>
      </w:hyperlink>
    </w:p>
    <w:p w14:paraId="5B050D8F" w14:textId="27BF0DA8" w:rsidR="002910D2" w:rsidRDefault="00176FE9" w:rsidP="002910D2">
      <w:pPr>
        <w:pStyle w:val="Doc-title"/>
      </w:pPr>
      <w:hyperlink r:id="rId1393" w:history="1">
        <w:r>
          <w:rPr>
            <w:rStyle w:val="Hyperlink"/>
          </w:rPr>
          <w:t>R2-2108810</w:t>
        </w:r>
      </w:hyperlink>
      <w:r w:rsidR="002910D2">
        <w:tab/>
        <w:t>Retransmission of UCI-only MAC PDU</w:t>
      </w:r>
      <w:r w:rsidR="002910D2">
        <w:tab/>
        <w:t>LG Electronics UK</w:t>
      </w:r>
      <w:r w:rsidR="002910D2">
        <w:tab/>
        <w:t>discussion</w:t>
      </w:r>
      <w:r w:rsidR="002910D2">
        <w:tab/>
        <w:t>NR_IIOT_URLLC_enh-Core</w:t>
      </w:r>
    </w:p>
    <w:p w14:paraId="6BE6140B" w14:textId="77777777" w:rsidR="002910D2" w:rsidRPr="00A873A8" w:rsidRDefault="002910D2" w:rsidP="002910D2">
      <w:pPr>
        <w:pStyle w:val="Doc-text2"/>
      </w:pPr>
    </w:p>
    <w:p w14:paraId="749BD5D1" w14:textId="77777777" w:rsidR="002910D2" w:rsidRPr="00B35D75" w:rsidRDefault="002910D2" w:rsidP="002910D2">
      <w:pPr>
        <w:pStyle w:val="Heading3"/>
      </w:pPr>
      <w:bookmarkStart w:id="187" w:name="_Toc82647148"/>
      <w:r w:rsidRPr="00B35D75">
        <w:t>8.5.4</w:t>
      </w:r>
      <w:r w:rsidRPr="00B35D75">
        <w:tab/>
        <w:t>RAN enhancements based on new QoS</w:t>
      </w:r>
      <w:bookmarkEnd w:id="187"/>
    </w:p>
    <w:p w14:paraId="19669B74" w14:textId="77777777" w:rsidR="002910D2" w:rsidRPr="00B35D75" w:rsidRDefault="002910D2" w:rsidP="002910D2">
      <w:pPr>
        <w:pStyle w:val="Comments"/>
        <w:rPr>
          <w:lang w:val="en-US"/>
        </w:rPr>
      </w:pPr>
      <w:r w:rsidRPr="00B35D75">
        <w:rPr>
          <w:i w:val="0"/>
          <w:lang w:val="en-US"/>
        </w:rPr>
        <w:t>In</w:t>
      </w:r>
      <w:r w:rsidRPr="00B35D75">
        <w:rPr>
          <w:lang w:val="en-US"/>
        </w:rPr>
        <w:t xml:space="preserve">cluding </w:t>
      </w:r>
      <w:r w:rsidRPr="00B35D75">
        <w:rPr>
          <w:i w:val="0"/>
          <w:lang w:val="en-US"/>
        </w:rPr>
        <w:t>[Post114-e][511][URLLC/IIoT] QoS Solutions (Samsung)</w:t>
      </w:r>
    </w:p>
    <w:p w14:paraId="1066739B" w14:textId="77777777" w:rsidR="002910D2" w:rsidRDefault="002910D2" w:rsidP="002910D2">
      <w:pPr>
        <w:pStyle w:val="Comments"/>
      </w:pPr>
      <w:r w:rsidRPr="00B35D75">
        <w:t>Contributions should aim to bring new issues not covered in email discussions already and should be clearly separated in the document from issues covered in the email discussion</w:t>
      </w:r>
    </w:p>
    <w:p w14:paraId="456DB935" w14:textId="77777777" w:rsidR="002910D2" w:rsidRPr="000D255B" w:rsidRDefault="002910D2" w:rsidP="002910D2">
      <w:pPr>
        <w:pStyle w:val="Comments"/>
      </w:pPr>
      <w:r w:rsidRPr="000D255B">
        <w:t>RAN enhancements based on new QoS related parameters</w:t>
      </w:r>
      <w:r>
        <w:t xml:space="preserve"> taken into account SA2 progress </w:t>
      </w:r>
    </w:p>
    <w:p w14:paraId="1D66ED10" w14:textId="77777777" w:rsidR="002910D2" w:rsidRPr="000D255B" w:rsidRDefault="002910D2" w:rsidP="002910D2">
      <w:pPr>
        <w:pStyle w:val="Comments"/>
      </w:pPr>
    </w:p>
    <w:p w14:paraId="10A14B3E" w14:textId="2B68B3F9" w:rsidR="002910D2" w:rsidRDefault="00176FE9" w:rsidP="002910D2">
      <w:pPr>
        <w:pStyle w:val="Doc-title"/>
      </w:pPr>
      <w:hyperlink r:id="rId1394" w:history="1">
        <w:r>
          <w:rPr>
            <w:rStyle w:val="Hyperlink"/>
          </w:rPr>
          <w:t>R2-2107173</w:t>
        </w:r>
      </w:hyperlink>
      <w:r w:rsidR="002910D2">
        <w:tab/>
        <w:t>Report from email discussion [Post114-e][511][URLLC/IIoT] QoS Solutions (Samsung)</w:t>
      </w:r>
      <w:r w:rsidR="002910D2">
        <w:tab/>
        <w:t>Samsung Electronics GmbH</w:t>
      </w:r>
      <w:r w:rsidR="002910D2">
        <w:tab/>
        <w:t>report</w:t>
      </w:r>
    </w:p>
    <w:p w14:paraId="16D0477E" w14:textId="77777777" w:rsidR="002910D2" w:rsidRPr="006E7F72" w:rsidRDefault="002910D2" w:rsidP="002910D2">
      <w:pPr>
        <w:pStyle w:val="Doc-text2"/>
      </w:pPr>
      <w:r>
        <w:t>=&gt;</w:t>
      </w:r>
      <w:r>
        <w:tab/>
        <w:t>Noted</w:t>
      </w:r>
    </w:p>
    <w:p w14:paraId="4F536891" w14:textId="77777777" w:rsidR="002910D2" w:rsidRDefault="002910D2" w:rsidP="002910D2">
      <w:pPr>
        <w:pStyle w:val="Doc-title"/>
      </w:pPr>
    </w:p>
    <w:p w14:paraId="4DDF5A91" w14:textId="77777777" w:rsidR="002910D2" w:rsidRPr="00FB0D2F" w:rsidRDefault="002910D2" w:rsidP="002910D2">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0CA248FE" w14:textId="77777777" w:rsidR="002910D2" w:rsidRDefault="002910D2" w:rsidP="00135444">
      <w:pPr>
        <w:pStyle w:val="Doc-text2"/>
        <w:numPr>
          <w:ilvl w:val="0"/>
          <w:numId w:val="76"/>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does not assume that physical HARQ-NACK messages are always available, i.e. RAN2 will not mandate explicit HARQ-NACK feedback</w:t>
      </w:r>
    </w:p>
    <w:p w14:paraId="48D6E35B" w14:textId="77777777" w:rsidR="002910D2" w:rsidRDefault="002910D2" w:rsidP="00135444">
      <w:pPr>
        <w:pStyle w:val="Doc-text2"/>
        <w:numPr>
          <w:ilvl w:val="0"/>
          <w:numId w:val="7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76DD04E7" w14:textId="77777777" w:rsidR="002910D2" w:rsidRDefault="002910D2" w:rsidP="00135444">
      <w:pPr>
        <w:pStyle w:val="Doc-text2"/>
        <w:numPr>
          <w:ilvl w:val="0"/>
          <w:numId w:val="7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45D82">
        <w:t xml:space="preserve">Following entry into the Survival Time state, PDCP duplication </w:t>
      </w:r>
      <w:r>
        <w:t xml:space="preserve">for ST </w:t>
      </w:r>
      <w:r w:rsidRPr="00645D82">
        <w:t>configuration is activated.  The gNB pre-configures which RLC entities can be activated for duplication when entering ST state.  FFS the number of supported RLC entities</w:t>
      </w:r>
      <w:r>
        <w:t xml:space="preserve">.  </w:t>
      </w:r>
    </w:p>
    <w:p w14:paraId="181212DF" w14:textId="77777777" w:rsidR="002910D2" w:rsidRPr="00645D82" w:rsidRDefault="002910D2" w:rsidP="00135444">
      <w:pPr>
        <w:pStyle w:val="Doc-text2"/>
        <w:numPr>
          <w:ilvl w:val="0"/>
          <w:numId w:val="7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will at least continue working and discussing the HARQ NACK solution.  Details are FFS.  </w:t>
      </w:r>
    </w:p>
    <w:p w14:paraId="086ABFB8" w14:textId="77777777" w:rsidR="002910D2" w:rsidRDefault="002910D2" w:rsidP="002910D2">
      <w:pPr>
        <w:pStyle w:val="Doc-text2"/>
      </w:pPr>
    </w:p>
    <w:p w14:paraId="0249ACFF" w14:textId="77777777" w:rsidR="002910D2" w:rsidRPr="00AB6679" w:rsidRDefault="002910D2" w:rsidP="002910D2">
      <w:pPr>
        <w:pStyle w:val="Doc-text2"/>
        <w:rPr>
          <w:i/>
          <w:iCs/>
        </w:rPr>
      </w:pPr>
      <w:r w:rsidRPr="00AB6679">
        <w:rPr>
          <w:i/>
          <w:iCs/>
        </w:rPr>
        <w:t>Proposal 2</w:t>
      </w:r>
    </w:p>
    <w:p w14:paraId="5F7E5A1F" w14:textId="77777777" w:rsidR="002910D2" w:rsidRPr="00AB6679" w:rsidRDefault="002910D2" w:rsidP="002910D2">
      <w:pPr>
        <w:pStyle w:val="Doc-text2"/>
        <w:rPr>
          <w:i/>
          <w:iCs/>
        </w:rPr>
      </w:pPr>
      <w:r w:rsidRPr="00AB6679">
        <w:rPr>
          <w:i/>
          <w:iCs/>
        </w:rPr>
        <w:tab/>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0D544CE8" w14:textId="77777777" w:rsidR="002910D2" w:rsidRDefault="002910D2" w:rsidP="002910D2">
      <w:pPr>
        <w:pStyle w:val="Doc-text2"/>
      </w:pPr>
      <w:r>
        <w:t>-</w:t>
      </w:r>
      <w:r>
        <w:tab/>
        <w:t xml:space="preserve">apple is concerned that there are cases where we will have to do segmentation.  Samsung explains that we agreed to a TB size of 50bytes and this won’t happen so often so it’s not an eissue.  </w:t>
      </w:r>
    </w:p>
    <w:p w14:paraId="76170B23" w14:textId="77777777" w:rsidR="002910D2" w:rsidRDefault="002910D2" w:rsidP="002910D2">
      <w:pPr>
        <w:pStyle w:val="Doc-text2"/>
      </w:pPr>
      <w:r>
        <w:t>III.</w:t>
      </w:r>
      <w:r>
        <w:tab/>
        <w:t>The RLC entities which will be activated for duplication when entering ST state should be pre-configured. FFS the number of supported RLC entities. (16/17)</w:t>
      </w:r>
    </w:p>
    <w:p w14:paraId="6D133A05" w14:textId="77777777" w:rsidR="002910D2" w:rsidRDefault="002910D2" w:rsidP="002910D2">
      <w:pPr>
        <w:pStyle w:val="Doc-text2"/>
      </w:pPr>
      <w:r>
        <w:t>IV.</w:t>
      </w:r>
      <w:r>
        <w:tab/>
        <w:t>Following entry into the Survival Time state, the pre-configured PDCP duplication configuration is activated. (16/18)</w:t>
      </w:r>
    </w:p>
    <w:p w14:paraId="15A5B8D9" w14:textId="77777777" w:rsidR="002910D2" w:rsidRDefault="002910D2" w:rsidP="002910D2">
      <w:pPr>
        <w:pStyle w:val="Doc-text2"/>
      </w:pPr>
      <w:r>
        <w:t>-</w:t>
      </w:r>
      <w:r>
        <w:tab/>
        <w:t>Sequans points out that there may be packets already sent to RLC and we need to deal with duplication in that case.  Vivo, Apple and LG agrees.</w:t>
      </w:r>
    </w:p>
    <w:p w14:paraId="11B10705" w14:textId="77777777" w:rsidR="002910D2" w:rsidRDefault="002910D2" w:rsidP="002910D2">
      <w:pPr>
        <w:pStyle w:val="Doc-text2"/>
      </w:pPr>
    </w:p>
    <w:p w14:paraId="4F670868" w14:textId="77777777" w:rsidR="002910D2" w:rsidRPr="00AB6679" w:rsidRDefault="002910D2" w:rsidP="002910D2">
      <w:pPr>
        <w:pStyle w:val="Doc-text2"/>
        <w:rPr>
          <w:i/>
          <w:iCs/>
        </w:rPr>
      </w:pPr>
      <w:r w:rsidRPr="00AB6679">
        <w:rPr>
          <w:i/>
          <w:iCs/>
        </w:rPr>
        <w:t>Proposals for quick online discussion and confirmation:</w:t>
      </w:r>
    </w:p>
    <w:p w14:paraId="3EBA6376" w14:textId="77777777" w:rsidR="002910D2" w:rsidRDefault="002910D2" w:rsidP="002910D2">
      <w:pPr>
        <w:pStyle w:val="Doc-text2"/>
      </w:pPr>
      <w:r>
        <w:t>V.</w:t>
      </w:r>
      <w:r>
        <w:tab/>
        <w:t>Reception of N&gt;=1 consecutive DCI messages carrying a retransmission grant (i.e. containing NDI which is not toggled) is adopted as indication of a “HARQ NACK”, and triggers entry into ST state. (11/17)</w:t>
      </w:r>
    </w:p>
    <w:p w14:paraId="0F866C01" w14:textId="77777777" w:rsidR="002910D2" w:rsidRDefault="002910D2" w:rsidP="002910D2">
      <w:pPr>
        <w:pStyle w:val="Doc-text2"/>
      </w:pPr>
      <w:r>
        <w:t>VI.</w:t>
      </w:r>
      <w:r>
        <w:tab/>
        <w:t>N is configurable and is not limited to N = 1. (14/18)</w:t>
      </w:r>
    </w:p>
    <w:p w14:paraId="32EA1671" w14:textId="77777777" w:rsidR="002910D2" w:rsidRDefault="002910D2" w:rsidP="002910D2">
      <w:pPr>
        <w:pStyle w:val="Doc-text2"/>
      </w:pPr>
      <w:r>
        <w:t>VII.</w:t>
      </w:r>
      <w:r>
        <w:tab/>
        <w:t>UE-based reactive solution based on Tx-side timer are deprioritized in R17. (12/18)</w:t>
      </w:r>
    </w:p>
    <w:p w14:paraId="596BA9BE" w14:textId="77777777" w:rsidR="002910D2" w:rsidRDefault="002910D2" w:rsidP="002910D2">
      <w:pPr>
        <w:pStyle w:val="Doc-text2"/>
      </w:pPr>
      <w:r>
        <w:t>-</w:t>
      </w:r>
      <w:r>
        <w:tab/>
        <w:t xml:space="preserve">ZTE doesn’t think it is an issue of prioritization or de-prioritization.  HARQ NACK option is not always reliable.  ZTE would like to consider combing the two options, use the timer and HARQ NACK?  InterDigital agrees with ZE, Vivo, and oppo agrees.  Intel prefers a solution that looks at both.  </w:t>
      </w:r>
    </w:p>
    <w:p w14:paraId="125BBCD0" w14:textId="77777777" w:rsidR="002910D2" w:rsidRDefault="002910D2" w:rsidP="002910D2">
      <w:pPr>
        <w:pStyle w:val="Doc-text2"/>
      </w:pPr>
      <w:r>
        <w:t>-</w:t>
      </w:r>
      <w:r>
        <w:tab/>
        <w:t xml:space="preserve">Ericsson points out that there is a technical issue with tx-side timer that it requires feedback for each message and thus resource inefficient.  </w:t>
      </w:r>
    </w:p>
    <w:p w14:paraId="6467226B" w14:textId="77777777" w:rsidR="002910D2" w:rsidRDefault="002910D2" w:rsidP="002910D2">
      <w:pPr>
        <w:pStyle w:val="Doc-text2"/>
      </w:pPr>
      <w:r>
        <w:t>-</w:t>
      </w:r>
      <w:r>
        <w:tab/>
        <w:t xml:space="preserve">LG thinks that tx-side timer is not clear yet and different companies.  </w:t>
      </w:r>
    </w:p>
    <w:p w14:paraId="63A05F2D" w14:textId="77777777" w:rsidR="002910D2" w:rsidRDefault="002910D2" w:rsidP="002910D2">
      <w:pPr>
        <w:pStyle w:val="Doc-text2"/>
      </w:pPr>
    </w:p>
    <w:p w14:paraId="1A70284D" w14:textId="77777777" w:rsidR="002910D2" w:rsidRPr="00AB6679" w:rsidRDefault="002910D2" w:rsidP="002910D2">
      <w:pPr>
        <w:pStyle w:val="Doc-text2"/>
        <w:rPr>
          <w:i/>
          <w:iCs/>
        </w:rPr>
      </w:pPr>
      <w:r w:rsidRPr="00AB6679">
        <w:rPr>
          <w:i/>
          <w:iCs/>
        </w:rPr>
        <w:t>Proposals for further discussion:</w:t>
      </w:r>
    </w:p>
    <w:p w14:paraId="5BC6DB7A" w14:textId="77777777" w:rsidR="002910D2" w:rsidRDefault="002910D2" w:rsidP="002910D2">
      <w:pPr>
        <w:pStyle w:val="Doc-text2"/>
      </w:pPr>
      <w:r>
        <w:t>VIII.</w:t>
      </w:r>
      <w:r>
        <w:tab/>
        <w:t>RAN2 to discuss whether action(s) that a UE performs upon exiting the ST state are under network control, or include a normative aspect.</w:t>
      </w:r>
    </w:p>
    <w:p w14:paraId="76DEB86D" w14:textId="77777777" w:rsidR="002910D2" w:rsidRDefault="002910D2" w:rsidP="002910D2">
      <w:pPr>
        <w:pStyle w:val="Doc-text2"/>
      </w:pPr>
      <w:r>
        <w:t>IX.</w:t>
      </w:r>
      <w:r>
        <w:tab/>
        <w:t>RAN2 to discuss whether ST state exit should be gNB controlled or include a normative aspect (e.g. timer; counting successive successful transmissions).</w:t>
      </w:r>
    </w:p>
    <w:p w14:paraId="59561705" w14:textId="77777777" w:rsidR="002910D2" w:rsidRDefault="002910D2" w:rsidP="002910D2">
      <w:pPr>
        <w:pStyle w:val="Doc-text2"/>
      </w:pPr>
      <w:r>
        <w:t>X.</w:t>
      </w:r>
      <w:r>
        <w:tab/>
        <w:t>RAN2 to discuss whether additional actions (other than duplication activation) should be supported for a UE in the ST state (e.g. relaxation of LCP restrictions; L1/L2 configuration adaptation), and whether any additional standardisation effort is needed for this.</w:t>
      </w:r>
    </w:p>
    <w:p w14:paraId="56BE0A89" w14:textId="77777777" w:rsidR="002910D2" w:rsidRDefault="002910D2" w:rsidP="002910D2">
      <w:pPr>
        <w:pStyle w:val="Doc-text2"/>
      </w:pPr>
      <w:r>
        <w:t>XI.</w:t>
      </w:r>
      <w:r>
        <w:tab/>
        <w:t>RAN2 to choose between following methods for activating the PDCP duplication:</w:t>
      </w:r>
    </w:p>
    <w:p w14:paraId="53A6FCF0" w14:textId="77777777" w:rsidR="002910D2" w:rsidRDefault="002910D2" w:rsidP="002910D2">
      <w:pPr>
        <w:pStyle w:val="Doc-text2"/>
      </w:pPr>
      <w:r>
        <w:t>- retransmission grant</w:t>
      </w:r>
    </w:p>
    <w:p w14:paraId="484274DB" w14:textId="77777777" w:rsidR="002910D2" w:rsidRDefault="002910D2" w:rsidP="002910D2">
      <w:pPr>
        <w:pStyle w:val="Doc-text2"/>
      </w:pPr>
      <w:r>
        <w:t>- CG activation grant</w:t>
      </w:r>
    </w:p>
    <w:p w14:paraId="3889BE17" w14:textId="77777777" w:rsidR="002910D2" w:rsidRDefault="002910D2" w:rsidP="002910D2">
      <w:pPr>
        <w:pStyle w:val="Doc-text2"/>
      </w:pPr>
      <w:r>
        <w:t>- autonomous activation on the part of UE</w:t>
      </w:r>
    </w:p>
    <w:p w14:paraId="174E4B9B" w14:textId="77777777" w:rsidR="002910D2" w:rsidRDefault="002910D2" w:rsidP="002910D2">
      <w:pPr>
        <w:pStyle w:val="Doc-text2"/>
        <w:ind w:left="0" w:firstLine="0"/>
      </w:pPr>
    </w:p>
    <w:p w14:paraId="31B72538" w14:textId="77777777" w:rsidR="002910D2" w:rsidRPr="005C5489" w:rsidRDefault="002910D2" w:rsidP="002910D2">
      <w:pPr>
        <w:pStyle w:val="Doc-text2"/>
        <w:ind w:left="0" w:firstLine="0"/>
      </w:pPr>
      <w:r>
        <w:t>Not treated</w:t>
      </w:r>
    </w:p>
    <w:p w14:paraId="5A1B99C1" w14:textId="1DD8B907" w:rsidR="002910D2" w:rsidRDefault="00176FE9" w:rsidP="002910D2">
      <w:pPr>
        <w:pStyle w:val="Doc-title"/>
      </w:pPr>
      <w:hyperlink r:id="rId1395" w:history="1">
        <w:r>
          <w:rPr>
            <w:rStyle w:val="Hyperlink"/>
          </w:rPr>
          <w:t>R2-2107154</w:t>
        </w:r>
      </w:hyperlink>
      <w:r w:rsidR="002910D2">
        <w:tab/>
        <w:t>Discussion on two-level PERs for survival time handling</w:t>
      </w:r>
      <w:r w:rsidR="002910D2">
        <w:tab/>
        <w:t>Huawei, HiSilicon</w:t>
      </w:r>
      <w:r w:rsidR="002910D2">
        <w:tab/>
        <w:t>discussion</w:t>
      </w:r>
      <w:r w:rsidR="002910D2">
        <w:tab/>
        <w:t>Rel-17</w:t>
      </w:r>
      <w:r w:rsidR="002910D2">
        <w:tab/>
        <w:t>NR_IIOT_URLLC_enh-Core</w:t>
      </w:r>
    </w:p>
    <w:p w14:paraId="6FE654BB" w14:textId="7674A2C3" w:rsidR="002910D2" w:rsidRDefault="00176FE9" w:rsidP="002910D2">
      <w:pPr>
        <w:pStyle w:val="Doc-title"/>
      </w:pPr>
      <w:hyperlink r:id="rId1396" w:history="1">
        <w:r>
          <w:rPr>
            <w:rStyle w:val="Hyperlink"/>
          </w:rPr>
          <w:t>R2-2107174</w:t>
        </w:r>
      </w:hyperlink>
      <w:r w:rsidR="002910D2">
        <w:tab/>
        <w:t>Entering, operating in, and exiting the Survival Time state</w:t>
      </w:r>
      <w:r w:rsidR="002910D2">
        <w:tab/>
        <w:t>Samsung Electronics GmbH</w:t>
      </w:r>
      <w:r w:rsidR="002910D2">
        <w:tab/>
        <w:t>discussion</w:t>
      </w:r>
    </w:p>
    <w:p w14:paraId="724D7F0B" w14:textId="1223EA32" w:rsidR="002910D2" w:rsidRDefault="00176FE9" w:rsidP="002910D2">
      <w:pPr>
        <w:pStyle w:val="Doc-title"/>
      </w:pPr>
      <w:hyperlink r:id="rId1397" w:history="1">
        <w:r>
          <w:rPr>
            <w:rStyle w:val="Hyperlink"/>
          </w:rPr>
          <w:t>R2-2107203</w:t>
        </w:r>
      </w:hyperlink>
      <w:r w:rsidR="002910D2">
        <w:tab/>
        <w:t>UE-based reactive solution for survival time</w:t>
      </w:r>
      <w:r w:rsidR="002910D2">
        <w:tab/>
        <w:t>CATT</w:t>
      </w:r>
      <w:r w:rsidR="002910D2">
        <w:tab/>
        <w:t>discussion</w:t>
      </w:r>
      <w:r w:rsidR="002910D2">
        <w:tab/>
        <w:t>NR_IIOT_URLLC_enh-Core</w:t>
      </w:r>
    </w:p>
    <w:p w14:paraId="220FC59B" w14:textId="514E8E71" w:rsidR="002910D2" w:rsidRDefault="00176FE9" w:rsidP="002910D2">
      <w:pPr>
        <w:pStyle w:val="Doc-title"/>
      </w:pPr>
      <w:hyperlink r:id="rId1398" w:history="1">
        <w:r>
          <w:rPr>
            <w:rStyle w:val="Hyperlink"/>
          </w:rPr>
          <w:t>R2-2107558</w:t>
        </w:r>
      </w:hyperlink>
      <w:r w:rsidR="002910D2">
        <w:tab/>
        <w:t>RAN Enhancement to support Survival Time</w:t>
      </w:r>
      <w:r w:rsidR="002910D2">
        <w:tab/>
        <w:t>QUALCOMM Europe Inc. - Italy</w:t>
      </w:r>
      <w:r w:rsidR="002910D2">
        <w:tab/>
        <w:t>discussion</w:t>
      </w:r>
      <w:r w:rsidR="002910D2">
        <w:tab/>
        <w:t>Rel-17</w:t>
      </w:r>
    </w:p>
    <w:p w14:paraId="521C817B" w14:textId="2ACC11B6" w:rsidR="002910D2" w:rsidRDefault="00176FE9" w:rsidP="002910D2">
      <w:pPr>
        <w:pStyle w:val="Doc-title"/>
      </w:pPr>
      <w:hyperlink r:id="rId1399" w:history="1">
        <w:r>
          <w:rPr>
            <w:rStyle w:val="Hyperlink"/>
          </w:rPr>
          <w:t>R2-2107611</w:t>
        </w:r>
      </w:hyperlink>
      <w:r w:rsidR="002910D2">
        <w:tab/>
        <w:t>Reliability enhancements for CG/SPS</w:t>
      </w:r>
      <w:r w:rsidR="002910D2">
        <w:tab/>
        <w:t>Apple</w:t>
      </w:r>
      <w:r w:rsidR="002910D2">
        <w:tab/>
        <w:t>discussion</w:t>
      </w:r>
      <w:r w:rsidR="002910D2">
        <w:tab/>
        <w:t>Rel-17</w:t>
      </w:r>
      <w:r w:rsidR="002910D2">
        <w:tab/>
        <w:t>NR_IIOT_URLLC_enh-Core</w:t>
      </w:r>
    </w:p>
    <w:p w14:paraId="2AA0320A" w14:textId="34A602DD" w:rsidR="002910D2" w:rsidRDefault="00176FE9" w:rsidP="002910D2">
      <w:pPr>
        <w:pStyle w:val="Doc-title"/>
      </w:pPr>
      <w:hyperlink r:id="rId1400" w:history="1">
        <w:r>
          <w:rPr>
            <w:rStyle w:val="Hyperlink"/>
          </w:rPr>
          <w:t>R2-2107612</w:t>
        </w:r>
      </w:hyperlink>
      <w:r w:rsidR="002910D2">
        <w:tab/>
        <w:t>Further considerations on survival time for new QoS</w:t>
      </w:r>
      <w:r w:rsidR="002910D2">
        <w:tab/>
        <w:t>Apple</w:t>
      </w:r>
      <w:r w:rsidR="002910D2">
        <w:tab/>
        <w:t>discussion</w:t>
      </w:r>
      <w:r w:rsidR="002910D2">
        <w:tab/>
        <w:t>Rel-17</w:t>
      </w:r>
      <w:r w:rsidR="002910D2">
        <w:tab/>
        <w:t>NR_IIOT_URLLC_enh-Core</w:t>
      </w:r>
    </w:p>
    <w:p w14:paraId="5EAC61C1" w14:textId="673D7DC6" w:rsidR="002910D2" w:rsidRDefault="00176FE9" w:rsidP="002910D2">
      <w:pPr>
        <w:pStyle w:val="Doc-title"/>
      </w:pPr>
      <w:hyperlink r:id="rId1401" w:history="1">
        <w:r>
          <w:rPr>
            <w:rStyle w:val="Hyperlink"/>
          </w:rPr>
          <w:t>R2-2107658</w:t>
        </w:r>
      </w:hyperlink>
      <w:r w:rsidR="002910D2">
        <w:tab/>
        <w:t>L1/L2 configuration adaptation</w:t>
      </w:r>
      <w:r w:rsidR="002910D2">
        <w:tab/>
        <w:t>Fujitsu</w:t>
      </w:r>
      <w:r w:rsidR="002910D2">
        <w:tab/>
        <w:t>discussion</w:t>
      </w:r>
      <w:r w:rsidR="002910D2">
        <w:tab/>
        <w:t>Rel-17</w:t>
      </w:r>
      <w:r w:rsidR="002910D2">
        <w:tab/>
        <w:t>NR_IIOT_URLLC_enh-Core</w:t>
      </w:r>
    </w:p>
    <w:p w14:paraId="162F04D4" w14:textId="6798DB8E" w:rsidR="002910D2" w:rsidRDefault="00176FE9" w:rsidP="002910D2">
      <w:pPr>
        <w:pStyle w:val="Doc-title"/>
      </w:pPr>
      <w:hyperlink r:id="rId1402" w:history="1">
        <w:r>
          <w:rPr>
            <w:rStyle w:val="Hyperlink"/>
          </w:rPr>
          <w:t>R2-2107738</w:t>
        </w:r>
      </w:hyperlink>
      <w:r w:rsidR="002910D2">
        <w:tab/>
        <w:t>Consideration on RAN enhancement based on new QoS</w:t>
      </w:r>
      <w:r w:rsidR="002910D2">
        <w:tab/>
        <w:t>OPPO</w:t>
      </w:r>
      <w:r w:rsidR="002910D2">
        <w:tab/>
        <w:t>discussion</w:t>
      </w:r>
      <w:r w:rsidR="002910D2">
        <w:tab/>
        <w:t>Rel-17</w:t>
      </w:r>
      <w:r w:rsidR="002910D2">
        <w:tab/>
        <w:t>NR_IIOT_URLLC_enh-Core</w:t>
      </w:r>
    </w:p>
    <w:p w14:paraId="24D8F915" w14:textId="49094BE2" w:rsidR="002910D2" w:rsidRDefault="00176FE9" w:rsidP="002910D2">
      <w:pPr>
        <w:pStyle w:val="Doc-title"/>
      </w:pPr>
      <w:hyperlink r:id="rId1403" w:history="1">
        <w:r>
          <w:rPr>
            <w:rStyle w:val="Hyperlink"/>
          </w:rPr>
          <w:t>R2-2107742</w:t>
        </w:r>
      </w:hyperlink>
      <w:r w:rsidR="002910D2">
        <w:tab/>
        <w:t>Remaining issues on enhanced QoS</w:t>
      </w:r>
      <w:r w:rsidR="002910D2">
        <w:tab/>
        <w:t>ZTE Corporation, Sanechips, China Southern Power Grid Co., Ltd</w:t>
      </w:r>
      <w:r w:rsidR="002910D2">
        <w:tab/>
        <w:t>discussion</w:t>
      </w:r>
      <w:r w:rsidR="002910D2">
        <w:tab/>
        <w:t>Rel-17</w:t>
      </w:r>
      <w:r w:rsidR="002910D2">
        <w:tab/>
        <w:t>NR_IIOT_URLLC_enh-Core</w:t>
      </w:r>
    </w:p>
    <w:p w14:paraId="32D859B8" w14:textId="1AF34485" w:rsidR="002910D2" w:rsidRDefault="00176FE9" w:rsidP="002910D2">
      <w:pPr>
        <w:pStyle w:val="Doc-title"/>
      </w:pPr>
      <w:hyperlink r:id="rId1404" w:history="1">
        <w:r>
          <w:rPr>
            <w:rStyle w:val="Hyperlink"/>
          </w:rPr>
          <w:t>R2-2107802</w:t>
        </w:r>
      </w:hyperlink>
      <w:r w:rsidR="002910D2">
        <w:tab/>
        <w:t>Consideration on reactive solution for survival time</w:t>
      </w:r>
      <w:r w:rsidR="002910D2">
        <w:tab/>
        <w:t>vivo</w:t>
      </w:r>
      <w:r w:rsidR="002910D2">
        <w:tab/>
        <w:t>discussion</w:t>
      </w:r>
      <w:r w:rsidR="002910D2">
        <w:tab/>
        <w:t>Rel-17</w:t>
      </w:r>
      <w:r w:rsidR="002910D2">
        <w:tab/>
        <w:t>NR_IIOT_URLLC_enh-Core</w:t>
      </w:r>
    </w:p>
    <w:p w14:paraId="30F6BF70" w14:textId="13E3DD26" w:rsidR="002910D2" w:rsidRDefault="00176FE9" w:rsidP="002910D2">
      <w:pPr>
        <w:pStyle w:val="Doc-title"/>
      </w:pPr>
      <w:hyperlink r:id="rId1405" w:history="1">
        <w:r>
          <w:rPr>
            <w:rStyle w:val="Hyperlink"/>
          </w:rPr>
          <w:t>R2-2107806</w:t>
        </w:r>
      </w:hyperlink>
      <w:r w:rsidR="002910D2">
        <w:tab/>
        <w:t>Further discussions on RAN enhancements based on Survival Time</w:t>
      </w:r>
      <w:r w:rsidR="002910D2">
        <w:tab/>
        <w:t>III</w:t>
      </w:r>
      <w:r w:rsidR="002910D2">
        <w:tab/>
        <w:t>discussion</w:t>
      </w:r>
      <w:r w:rsidR="002910D2">
        <w:tab/>
        <w:t>Rel-17</w:t>
      </w:r>
      <w:r w:rsidR="002910D2">
        <w:tab/>
        <w:t>NR_IIOT_URLLC_enh-Core</w:t>
      </w:r>
    </w:p>
    <w:p w14:paraId="051AEC21" w14:textId="1E8DA6B1" w:rsidR="002910D2" w:rsidRDefault="00176FE9" w:rsidP="002910D2">
      <w:pPr>
        <w:pStyle w:val="Doc-title"/>
      </w:pPr>
      <w:hyperlink r:id="rId1406" w:history="1">
        <w:r>
          <w:rPr>
            <w:rStyle w:val="Hyperlink"/>
          </w:rPr>
          <w:t>R2-2107895</w:t>
        </w:r>
      </w:hyperlink>
      <w:r w:rsidR="002910D2">
        <w:tab/>
        <w:t>Discuss on the mechanism to guarantee the survival time</w:t>
      </w:r>
      <w:r w:rsidR="002910D2">
        <w:tab/>
        <w:t>Lenovo, Motorola Mobility</w:t>
      </w:r>
      <w:r w:rsidR="002910D2">
        <w:tab/>
        <w:t>discussion</w:t>
      </w:r>
      <w:r w:rsidR="002910D2">
        <w:tab/>
        <w:t>Rel-17</w:t>
      </w:r>
    </w:p>
    <w:p w14:paraId="74E1698E" w14:textId="1A04CD25" w:rsidR="002910D2" w:rsidRDefault="00176FE9" w:rsidP="002910D2">
      <w:pPr>
        <w:pStyle w:val="Doc-title"/>
      </w:pPr>
      <w:hyperlink r:id="rId1407" w:history="1">
        <w:r>
          <w:rPr>
            <w:rStyle w:val="Hyperlink"/>
          </w:rPr>
          <w:t>R2-2108023</w:t>
        </w:r>
      </w:hyperlink>
      <w:r w:rsidR="002910D2">
        <w:tab/>
        <w:t>Analysis of Potential RAN Enhancements for Survival Time</w:t>
      </w:r>
      <w:r w:rsidR="002910D2">
        <w:tab/>
        <w:t>Nokia, Nokia Shanghai Bell</w:t>
      </w:r>
      <w:r w:rsidR="002910D2">
        <w:tab/>
        <w:t>discussion</w:t>
      </w:r>
      <w:r w:rsidR="002910D2">
        <w:tab/>
        <w:t>Rel-17</w:t>
      </w:r>
      <w:r w:rsidR="002910D2">
        <w:tab/>
        <w:t>NR_IIOT_URLLC_enh</w:t>
      </w:r>
    </w:p>
    <w:p w14:paraId="069B55F0" w14:textId="15F38AED" w:rsidR="002910D2" w:rsidRDefault="00176FE9" w:rsidP="002910D2">
      <w:pPr>
        <w:pStyle w:val="Doc-title"/>
      </w:pPr>
      <w:hyperlink r:id="rId1408" w:history="1">
        <w:r>
          <w:rPr>
            <w:rStyle w:val="Hyperlink"/>
          </w:rPr>
          <w:t>R2-2108099</w:t>
        </w:r>
      </w:hyperlink>
      <w:r w:rsidR="002910D2">
        <w:tab/>
        <w:t>RAN enhancements based on new QoS related parameters</w:t>
      </w:r>
      <w:r w:rsidR="002910D2">
        <w:tab/>
        <w:t>Ericsson</w:t>
      </w:r>
      <w:r w:rsidR="002910D2">
        <w:tab/>
        <w:t>discussion</w:t>
      </w:r>
    </w:p>
    <w:p w14:paraId="103C9AA7" w14:textId="5056CBDD" w:rsidR="002910D2" w:rsidRDefault="00176FE9" w:rsidP="002910D2">
      <w:pPr>
        <w:pStyle w:val="Doc-title"/>
      </w:pPr>
      <w:hyperlink r:id="rId1409" w:history="1">
        <w:r>
          <w:rPr>
            <w:rStyle w:val="Hyperlink"/>
          </w:rPr>
          <w:t>R2-2108169</w:t>
        </w:r>
      </w:hyperlink>
      <w:r w:rsidR="002910D2">
        <w:tab/>
        <w:t xml:space="preserve">Discussion on RAN enhancement to support new QoS </w:t>
      </w:r>
      <w:r w:rsidR="002910D2">
        <w:tab/>
        <w:t>China Telecommunications</w:t>
      </w:r>
      <w:r w:rsidR="002910D2">
        <w:tab/>
        <w:t>discussion</w:t>
      </w:r>
      <w:r w:rsidR="002910D2">
        <w:tab/>
        <w:t>Rel-17</w:t>
      </w:r>
    </w:p>
    <w:p w14:paraId="0005B092" w14:textId="78A266DB" w:rsidR="002910D2" w:rsidRDefault="00176FE9" w:rsidP="002910D2">
      <w:pPr>
        <w:pStyle w:val="Doc-title"/>
      </w:pPr>
      <w:hyperlink r:id="rId1410" w:history="1">
        <w:r>
          <w:rPr>
            <w:rStyle w:val="Hyperlink"/>
          </w:rPr>
          <w:t>R2-2108435</w:t>
        </w:r>
      </w:hyperlink>
      <w:r w:rsidR="002910D2">
        <w:tab/>
        <w:t>UE-based Survival time handling</w:t>
      </w:r>
      <w:r w:rsidR="002910D2">
        <w:tab/>
        <w:t>Intel Corporation</w:t>
      </w:r>
      <w:r w:rsidR="002910D2">
        <w:tab/>
        <w:t>discussion</w:t>
      </w:r>
      <w:r w:rsidR="002910D2">
        <w:tab/>
        <w:t>Rel-17</w:t>
      </w:r>
      <w:r w:rsidR="002910D2">
        <w:tab/>
        <w:t>NR_IIOT_URLLC_enh-Core</w:t>
      </w:r>
    </w:p>
    <w:p w14:paraId="7553717B" w14:textId="33C01268" w:rsidR="002910D2" w:rsidRDefault="00176FE9" w:rsidP="002910D2">
      <w:pPr>
        <w:pStyle w:val="Doc-title"/>
      </w:pPr>
      <w:hyperlink r:id="rId1411" w:history="1">
        <w:r>
          <w:rPr>
            <w:rStyle w:val="Hyperlink"/>
          </w:rPr>
          <w:t>R2-2108457</w:t>
        </w:r>
      </w:hyperlink>
      <w:r w:rsidR="002910D2">
        <w:tab/>
        <w:t>ST handling with alternating CC allocations</w:t>
      </w:r>
      <w:r w:rsidR="002910D2">
        <w:tab/>
        <w:t>Sequans Communications</w:t>
      </w:r>
      <w:r w:rsidR="002910D2">
        <w:tab/>
        <w:t>discussion</w:t>
      </w:r>
      <w:r w:rsidR="002910D2">
        <w:tab/>
        <w:t>Rel-17</w:t>
      </w:r>
      <w:r w:rsidR="002910D2">
        <w:tab/>
        <w:t>NR_IIOT_URLLC_enh-Core</w:t>
      </w:r>
    </w:p>
    <w:p w14:paraId="1D356E7A" w14:textId="27408065" w:rsidR="002910D2" w:rsidRDefault="00176FE9" w:rsidP="002910D2">
      <w:pPr>
        <w:pStyle w:val="Doc-title"/>
      </w:pPr>
      <w:hyperlink r:id="rId1412" w:history="1">
        <w:r>
          <w:rPr>
            <w:rStyle w:val="Hyperlink"/>
          </w:rPr>
          <w:t>R2-2108459</w:t>
        </w:r>
      </w:hyperlink>
      <w:r w:rsidR="002910D2">
        <w:tab/>
        <w:t>Discussion on avoiding prematurely entering Survival Time state</w:t>
      </w:r>
      <w:r w:rsidR="002910D2">
        <w:tab/>
        <w:t>Futurewei Technologies</w:t>
      </w:r>
      <w:r w:rsidR="002910D2">
        <w:tab/>
        <w:t>discussion</w:t>
      </w:r>
      <w:r w:rsidR="002910D2">
        <w:tab/>
        <w:t>Rel-17</w:t>
      </w:r>
      <w:r w:rsidR="002910D2">
        <w:tab/>
        <w:t>NR_IIOT_URLLC_enh-Core</w:t>
      </w:r>
    </w:p>
    <w:p w14:paraId="25DC0A39" w14:textId="2B358ABF" w:rsidR="002910D2" w:rsidRDefault="00176FE9" w:rsidP="002910D2">
      <w:pPr>
        <w:pStyle w:val="Doc-title"/>
      </w:pPr>
      <w:hyperlink r:id="rId1413" w:history="1">
        <w:r>
          <w:rPr>
            <w:rStyle w:val="Hyperlink"/>
          </w:rPr>
          <w:t>R2-2108516</w:t>
        </w:r>
      </w:hyperlink>
      <w:r w:rsidR="002910D2">
        <w:tab/>
        <w:t>Discussion on the RAN support for new QoS parameters</w:t>
      </w:r>
      <w:r w:rsidR="002910D2">
        <w:tab/>
        <w:t>CMCC</w:t>
      </w:r>
      <w:r w:rsidR="002910D2">
        <w:tab/>
        <w:t>discussion</w:t>
      </w:r>
      <w:r w:rsidR="002910D2">
        <w:tab/>
        <w:t>Rel-17</w:t>
      </w:r>
      <w:r w:rsidR="002910D2">
        <w:tab/>
        <w:t>NR_IIOT_URLLC_enh</w:t>
      </w:r>
    </w:p>
    <w:p w14:paraId="058106A0" w14:textId="609F8C5B" w:rsidR="002910D2" w:rsidRDefault="00176FE9" w:rsidP="002910D2">
      <w:pPr>
        <w:pStyle w:val="Doc-title"/>
      </w:pPr>
      <w:hyperlink r:id="rId1414" w:history="1">
        <w:r>
          <w:rPr>
            <w:rStyle w:val="Hyperlink"/>
          </w:rPr>
          <w:t>R2-2108666</w:t>
        </w:r>
      </w:hyperlink>
      <w:r w:rsidR="002910D2">
        <w:tab/>
        <w:t>Enhancements based on new QoS requirements</w:t>
      </w:r>
      <w:r w:rsidR="002910D2">
        <w:tab/>
        <w:t>InterDigital</w:t>
      </w:r>
      <w:r w:rsidR="002910D2">
        <w:tab/>
        <w:t>discussion</w:t>
      </w:r>
      <w:r w:rsidR="002910D2">
        <w:tab/>
        <w:t>Rel-17</w:t>
      </w:r>
      <w:r w:rsidR="002910D2">
        <w:tab/>
        <w:t>NR_IIOT_URLLC_enh-Core</w:t>
      </w:r>
    </w:p>
    <w:p w14:paraId="41E7DA67" w14:textId="10567BE4" w:rsidR="002910D2" w:rsidRDefault="00176FE9" w:rsidP="002910D2">
      <w:pPr>
        <w:pStyle w:val="Doc-title"/>
      </w:pPr>
      <w:hyperlink r:id="rId1415" w:history="1">
        <w:r>
          <w:rPr>
            <w:rStyle w:val="Hyperlink"/>
          </w:rPr>
          <w:t>R2-2108786</w:t>
        </w:r>
      </w:hyperlink>
      <w:r w:rsidR="002910D2">
        <w:tab/>
        <w:t>Progress of QoS</w:t>
      </w:r>
      <w:r w:rsidR="002910D2">
        <w:tab/>
        <w:t>LG Electronics UK</w:t>
      </w:r>
      <w:r w:rsidR="002910D2">
        <w:tab/>
        <w:t>discussion</w:t>
      </w:r>
      <w:r w:rsidR="002910D2">
        <w:tab/>
        <w:t>NR_IIOT_URLLC_enh-Core</w:t>
      </w:r>
    </w:p>
    <w:p w14:paraId="76B276AF" w14:textId="51C73F56" w:rsidR="002910D2" w:rsidRDefault="00176FE9" w:rsidP="002910D2">
      <w:pPr>
        <w:pStyle w:val="Doc-title"/>
      </w:pPr>
      <w:hyperlink r:id="rId1416" w:history="1">
        <w:r>
          <w:rPr>
            <w:rStyle w:val="Hyperlink"/>
          </w:rPr>
          <w:t>R2-2108795</w:t>
        </w:r>
      </w:hyperlink>
      <w:r w:rsidR="002910D2">
        <w:tab/>
        <w:t>Clarification on the survival time requirement</w:t>
      </w:r>
      <w:r w:rsidR="002910D2">
        <w:tab/>
        <w:t>Xiaomi Communications</w:t>
      </w:r>
      <w:r w:rsidR="002910D2">
        <w:tab/>
        <w:t>discussion</w:t>
      </w:r>
      <w:r w:rsidR="002910D2">
        <w:tab/>
        <w:t>Rel-17</w:t>
      </w:r>
      <w:r w:rsidR="002910D2">
        <w:tab/>
        <w:t>NR_IIOT_URLLC_enh-Core</w:t>
      </w:r>
      <w:r w:rsidR="002910D2">
        <w:tab/>
      </w:r>
      <w:hyperlink r:id="rId1417" w:history="1">
        <w:r>
          <w:rPr>
            <w:rStyle w:val="Hyperlink"/>
          </w:rPr>
          <w:t>R2-2105725</w:t>
        </w:r>
      </w:hyperlink>
    </w:p>
    <w:p w14:paraId="7308D3F4" w14:textId="77777777" w:rsidR="000B0612" w:rsidRPr="00E14330" w:rsidRDefault="000B0612" w:rsidP="000B0612">
      <w:pPr>
        <w:pStyle w:val="Doc-text2"/>
      </w:pPr>
    </w:p>
    <w:p w14:paraId="34B83A2B" w14:textId="77777777" w:rsidR="000B0612" w:rsidRPr="00E14330" w:rsidRDefault="000B0612" w:rsidP="000B0612">
      <w:pPr>
        <w:pStyle w:val="Heading2"/>
      </w:pPr>
      <w:bookmarkStart w:id="188" w:name="_Toc82647149"/>
      <w:r w:rsidRPr="00E14330">
        <w:t>8.6</w:t>
      </w:r>
      <w:r w:rsidRPr="00E14330">
        <w:tab/>
        <w:t>Small Data enhancements</w:t>
      </w:r>
      <w:bookmarkEnd w:id="188"/>
    </w:p>
    <w:p w14:paraId="1A9C4749" w14:textId="77777777" w:rsidR="000B0612" w:rsidRPr="00E14330" w:rsidRDefault="000B0612" w:rsidP="000B0612">
      <w:pPr>
        <w:pStyle w:val="Comments"/>
      </w:pPr>
      <w:r w:rsidRPr="00E14330">
        <w:t>(NR_SmallData_INACTIVE-Core; leading WG: RAN2; REL-17; WID: RP-210870)</w:t>
      </w:r>
    </w:p>
    <w:p w14:paraId="78676FD1" w14:textId="77777777" w:rsidR="000B0612" w:rsidRPr="00E14330" w:rsidRDefault="000B0612" w:rsidP="000B0612">
      <w:pPr>
        <w:pStyle w:val="Comments"/>
      </w:pPr>
      <w:r w:rsidRPr="00E14330">
        <w:t>Time budget: 1.5 TU</w:t>
      </w:r>
    </w:p>
    <w:p w14:paraId="33399CE3" w14:textId="77777777" w:rsidR="000B0612" w:rsidRPr="00E14330" w:rsidRDefault="000B0612" w:rsidP="000B0612">
      <w:pPr>
        <w:pStyle w:val="Comments"/>
      </w:pPr>
      <w:r w:rsidRPr="00E14330">
        <w:t>Tdoc Limitation: 5 tdocs</w:t>
      </w:r>
    </w:p>
    <w:p w14:paraId="444482F6" w14:textId="77777777" w:rsidR="000B0612" w:rsidRPr="00E14330" w:rsidRDefault="000B0612" w:rsidP="000B0612">
      <w:pPr>
        <w:pStyle w:val="Comments"/>
      </w:pPr>
      <w:r w:rsidRPr="00E14330">
        <w:t>Email max expectation: 5 threads</w:t>
      </w:r>
    </w:p>
    <w:p w14:paraId="1360F0AF" w14:textId="77777777" w:rsidR="000B0612" w:rsidRPr="00E14330" w:rsidRDefault="000B0612" w:rsidP="000B0612">
      <w:pPr>
        <w:pStyle w:val="Comments"/>
      </w:pPr>
    </w:p>
    <w:p w14:paraId="6AEA97C3" w14:textId="77777777" w:rsidR="002910D2" w:rsidRPr="000D255B" w:rsidRDefault="002910D2" w:rsidP="002910D2">
      <w:pPr>
        <w:pStyle w:val="Heading3"/>
      </w:pPr>
      <w:bookmarkStart w:id="189" w:name="_Toc82647150"/>
      <w:r w:rsidRPr="000D255B">
        <w:t>8.6.1</w:t>
      </w:r>
      <w:r w:rsidRPr="000D255B">
        <w:tab/>
        <w:t>Organizational</w:t>
      </w:r>
      <w:bookmarkEnd w:id="189"/>
    </w:p>
    <w:p w14:paraId="44CD171D" w14:textId="77777777" w:rsidR="002910D2" w:rsidRDefault="002910D2" w:rsidP="002910D2">
      <w:pPr>
        <w:pStyle w:val="Comments"/>
      </w:pPr>
      <w:r w:rsidRPr="000D255B">
        <w:t xml:space="preserve">In coming LSs, rapporteur input for email discussions summaires etc (tdocs in this don’t count towards tdoc limit). </w:t>
      </w:r>
    </w:p>
    <w:p w14:paraId="0AFC965E" w14:textId="77777777" w:rsidR="002910D2" w:rsidRDefault="002910D2" w:rsidP="002910D2">
      <w:pPr>
        <w:pStyle w:val="Comments"/>
      </w:pPr>
      <w:r>
        <w:t>Inputs expected for 38.321 CR (Huawei), 38.331 CR (ZTE), 38.300 CR (Nokia)</w:t>
      </w:r>
    </w:p>
    <w:p w14:paraId="17215E08" w14:textId="77777777" w:rsidR="002910D2" w:rsidRPr="00B35D75" w:rsidRDefault="002910D2" w:rsidP="002910D2">
      <w:pPr>
        <w:pStyle w:val="Comments"/>
        <w:rPr>
          <w:lang w:val="en-US"/>
        </w:rPr>
      </w:pPr>
      <w:r>
        <w:t xml:space="preserve">Including </w:t>
      </w:r>
      <w:r w:rsidRPr="00F32C73">
        <w:t>[Post114-e][504][SData] Running Stage 2 CR review (Nokia)</w:t>
      </w:r>
      <w:r>
        <w:t xml:space="preserve">, </w:t>
      </w:r>
      <w:r w:rsidRPr="00F32C73">
        <w:t>[Post114-e][505][SData] RRC/MAC modeling and RRC running CR (ZTE)</w:t>
      </w:r>
      <w:r>
        <w:t xml:space="preserve">, and </w:t>
      </w:r>
      <w:r w:rsidRPr="00F32C73">
        <w:t>[Post114-e][506][SData] Running MAC CR  (Huawei)</w:t>
      </w:r>
    </w:p>
    <w:p w14:paraId="76211020" w14:textId="77777777" w:rsidR="002910D2" w:rsidRPr="006D4A40" w:rsidRDefault="002910D2" w:rsidP="002910D2">
      <w:pPr>
        <w:pStyle w:val="Comments"/>
        <w:rPr>
          <w:lang w:val="en-US"/>
        </w:rPr>
      </w:pPr>
    </w:p>
    <w:p w14:paraId="6D7496CE" w14:textId="2DD9B128" w:rsidR="002910D2" w:rsidRDefault="00176FE9" w:rsidP="002910D2">
      <w:pPr>
        <w:pStyle w:val="Doc-title"/>
      </w:pPr>
      <w:hyperlink r:id="rId1418" w:history="1">
        <w:r>
          <w:rPr>
            <w:rStyle w:val="Hyperlink"/>
          </w:rPr>
          <w:t>R2-2106923</w:t>
        </w:r>
      </w:hyperlink>
      <w:r w:rsidR="002910D2">
        <w:tab/>
        <w:t>LS on the physical layer aspects of small data transmission (R1-2106335; contact: ZTE)</w:t>
      </w:r>
      <w:r w:rsidR="002910D2">
        <w:tab/>
        <w:t>RAN1</w:t>
      </w:r>
      <w:r w:rsidR="002910D2">
        <w:tab/>
        <w:t>LS in</w:t>
      </w:r>
      <w:r w:rsidR="002910D2">
        <w:tab/>
        <w:t>Rel-17</w:t>
      </w:r>
      <w:r w:rsidR="002910D2">
        <w:tab/>
        <w:t>NR_SmallData_INACTIVE-Core</w:t>
      </w:r>
      <w:r w:rsidR="002910D2">
        <w:tab/>
        <w:t>To:RAN2</w:t>
      </w:r>
    </w:p>
    <w:p w14:paraId="2CCA4E5B" w14:textId="77777777" w:rsidR="002910D2" w:rsidRDefault="002910D2" w:rsidP="002910D2">
      <w:pPr>
        <w:pStyle w:val="Doc-text2"/>
      </w:pPr>
      <w:r>
        <w:t>-</w:t>
      </w:r>
      <w:r>
        <w:tab/>
        <w:t>ZTE points that we need to discuss what would be the mechanisms if we were to support NR-U</w:t>
      </w:r>
    </w:p>
    <w:p w14:paraId="682CB3BA" w14:textId="77777777" w:rsidR="002910D2" w:rsidRPr="00706437" w:rsidRDefault="002910D2" w:rsidP="002910D2">
      <w:pPr>
        <w:pStyle w:val="Doc-text2"/>
      </w:pPr>
      <w:r>
        <w:t>=&gt;</w:t>
      </w:r>
      <w:r>
        <w:tab/>
        <w:t>Companies are encouraged to think of unlicensed operations for next meetings</w:t>
      </w:r>
    </w:p>
    <w:p w14:paraId="15F7C907" w14:textId="77777777" w:rsidR="002910D2" w:rsidRDefault="002910D2" w:rsidP="002910D2">
      <w:pPr>
        <w:pStyle w:val="Doc-text2"/>
      </w:pPr>
      <w:r>
        <w:t>=&gt;</w:t>
      </w:r>
      <w:r>
        <w:tab/>
        <w:t>Noted</w:t>
      </w:r>
    </w:p>
    <w:p w14:paraId="5DE7DEF1" w14:textId="77777777" w:rsidR="002910D2" w:rsidRPr="00B61DCB" w:rsidRDefault="002910D2" w:rsidP="002910D2">
      <w:pPr>
        <w:pStyle w:val="Doc-text2"/>
      </w:pPr>
    </w:p>
    <w:p w14:paraId="2360B5BE" w14:textId="35A75368" w:rsidR="002910D2" w:rsidRDefault="00176FE9" w:rsidP="002910D2">
      <w:pPr>
        <w:pStyle w:val="Doc-title"/>
      </w:pPr>
      <w:hyperlink r:id="rId1419" w:history="1">
        <w:r>
          <w:rPr>
            <w:rStyle w:val="Hyperlink"/>
          </w:rPr>
          <w:t>R2-2106931</w:t>
        </w:r>
      </w:hyperlink>
      <w:r w:rsidR="002910D2">
        <w:tab/>
        <w:t>Reply LS on small data transmission (R3-212820; contact: Ericsson)</w:t>
      </w:r>
      <w:r w:rsidR="002910D2">
        <w:tab/>
        <w:t>RAN3</w:t>
      </w:r>
      <w:r w:rsidR="002910D2">
        <w:tab/>
        <w:t>LS in</w:t>
      </w:r>
      <w:r w:rsidR="002910D2">
        <w:tab/>
        <w:t>Rel-17</w:t>
      </w:r>
      <w:r w:rsidR="002910D2">
        <w:tab/>
        <w:t>NR_SmallData_INACTIVE-Core</w:t>
      </w:r>
      <w:r w:rsidR="002910D2">
        <w:tab/>
        <w:t>To:RAN2</w:t>
      </w:r>
    </w:p>
    <w:p w14:paraId="50290CF8" w14:textId="77777777" w:rsidR="002910D2" w:rsidRDefault="002910D2" w:rsidP="002910D2">
      <w:pPr>
        <w:pStyle w:val="Doc-text2"/>
      </w:pPr>
      <w:r>
        <w:t>=&gt;</w:t>
      </w:r>
      <w:r>
        <w:tab/>
        <w:t>Noted</w:t>
      </w:r>
    </w:p>
    <w:p w14:paraId="51E362DB" w14:textId="77777777" w:rsidR="002910D2" w:rsidRPr="001C7591" w:rsidRDefault="002910D2" w:rsidP="002910D2">
      <w:pPr>
        <w:pStyle w:val="Doc-text2"/>
      </w:pPr>
    </w:p>
    <w:p w14:paraId="1B544074" w14:textId="79D580CE" w:rsidR="002910D2" w:rsidRDefault="00176FE9" w:rsidP="002910D2">
      <w:pPr>
        <w:pStyle w:val="Doc-title"/>
        <w:rPr>
          <w:rStyle w:val="Hyperlink"/>
        </w:rPr>
      </w:pPr>
      <w:hyperlink r:id="rId1420" w:history="1">
        <w:r>
          <w:rPr>
            <w:rStyle w:val="Hyperlink"/>
          </w:rPr>
          <w:t>R2-2108242</w:t>
        </w:r>
      </w:hyperlink>
      <w:r w:rsidR="002910D2">
        <w:tab/>
        <w:t>Stage-2 running CR Introduction of SDT</w:t>
      </w:r>
      <w:r w:rsidR="002910D2">
        <w:tab/>
        <w:t>Nokia, Nokia Shanghai Bell</w:t>
      </w:r>
      <w:r w:rsidR="002910D2">
        <w:tab/>
        <w:t>CR</w:t>
      </w:r>
      <w:r w:rsidR="002910D2">
        <w:tab/>
        <w:t>Rel-17</w:t>
      </w:r>
      <w:r w:rsidR="002910D2">
        <w:tab/>
        <w:t>38.300</w:t>
      </w:r>
      <w:r w:rsidR="002910D2">
        <w:tab/>
        <w:t>16.6.0</w:t>
      </w:r>
      <w:r w:rsidR="002910D2">
        <w:tab/>
        <w:t>0357</w:t>
      </w:r>
      <w:r w:rsidR="002910D2">
        <w:tab/>
        <w:t>2</w:t>
      </w:r>
      <w:r w:rsidR="002910D2">
        <w:tab/>
        <w:t>B</w:t>
      </w:r>
      <w:r w:rsidR="002910D2">
        <w:tab/>
        <w:t>NR_SmallData_INACTIVE-Core</w:t>
      </w:r>
      <w:r w:rsidR="002910D2">
        <w:tab/>
      </w:r>
      <w:hyperlink r:id="rId1421" w:history="1">
        <w:r>
          <w:rPr>
            <w:rStyle w:val="Hyperlink"/>
          </w:rPr>
          <w:t>R2-2105877</w:t>
        </w:r>
      </w:hyperlink>
    </w:p>
    <w:p w14:paraId="0A397444" w14:textId="77777777" w:rsidR="002910D2" w:rsidRDefault="002910D2" w:rsidP="002910D2">
      <w:pPr>
        <w:pStyle w:val="Doc-text2"/>
      </w:pPr>
      <w:r>
        <w:t>=&gt;</w:t>
      </w:r>
      <w:r>
        <w:tab/>
        <w:t>The CR is endorsed and will continue over email discussion</w:t>
      </w:r>
    </w:p>
    <w:p w14:paraId="592E0B2D" w14:textId="77777777" w:rsidR="002910D2" w:rsidRPr="006E7292" w:rsidRDefault="002910D2" w:rsidP="002910D2">
      <w:pPr>
        <w:pStyle w:val="Doc-text2"/>
      </w:pPr>
    </w:p>
    <w:p w14:paraId="566F9935" w14:textId="2271FA82" w:rsidR="002910D2" w:rsidRDefault="00176FE9" w:rsidP="002910D2">
      <w:pPr>
        <w:pStyle w:val="Doc-title"/>
      </w:pPr>
      <w:hyperlink r:id="rId1422" w:history="1">
        <w:r>
          <w:rPr>
            <w:rStyle w:val="Hyperlink"/>
          </w:rPr>
          <w:t>R2-2107486</w:t>
        </w:r>
      </w:hyperlink>
      <w:r w:rsidR="002910D2">
        <w:tab/>
        <w:t>Summary: [Post114-e][505][SData] RRC/MAC modeling and RRC running CR (ZTE)</w:t>
      </w:r>
      <w:r w:rsidR="002910D2">
        <w:tab/>
        <w:t>ZTE Corporation (Rapporteur)</w:t>
      </w:r>
      <w:r w:rsidR="002910D2">
        <w:tab/>
        <w:t>report</w:t>
      </w:r>
    </w:p>
    <w:p w14:paraId="12557A9F" w14:textId="77777777" w:rsidR="002910D2" w:rsidRPr="00C54153" w:rsidRDefault="002910D2" w:rsidP="002910D2">
      <w:pPr>
        <w:pStyle w:val="Doc-text2"/>
      </w:pPr>
      <w:r>
        <w:t>-</w:t>
      </w:r>
      <w:r>
        <w:tab/>
        <w:t>ZTE explains that the CRs are implemented according to these models</w:t>
      </w:r>
      <w:r>
        <w:tab/>
      </w:r>
    </w:p>
    <w:p w14:paraId="744DDC9B" w14:textId="77777777" w:rsidR="002910D2" w:rsidRDefault="002910D2" w:rsidP="002910D2">
      <w:pPr>
        <w:pStyle w:val="Doc-text2"/>
      </w:pPr>
      <w:r>
        <w:t>-</w:t>
      </w:r>
      <w:r>
        <w:tab/>
        <w:t xml:space="preserve">Intel will not have visibility on the data of suspended bearers and it won’t be able to identify the right bearers.  One solution is to capture in RRC, not as if statements but rather as statements.  ZTE acknowledges that there are some things that AS needs to be aware of this and if RRC is aware, why not MAC.   Huawei agrees that if the RRC knows it then the MAC should know it by implementation. </w:t>
      </w:r>
    </w:p>
    <w:p w14:paraId="6A152503" w14:textId="77777777" w:rsidR="002910D2" w:rsidRDefault="002910D2" w:rsidP="002910D2">
      <w:pPr>
        <w:pStyle w:val="Doc-text2"/>
      </w:pPr>
      <w:r>
        <w:t>-</w:t>
      </w:r>
      <w:r>
        <w:tab/>
        <w:t xml:space="preserve">CATT, LG, Vivo, Xiaomi also thinks that this operation/check should be in the RRC and MAC doesn’t have visibility on the data volume.  One option is to resume the DRB and then the MAC has visibility, but there are concerns to resume DRB.  Other option is to calculate in the RRC.  </w:t>
      </w:r>
    </w:p>
    <w:p w14:paraId="4839C3EC" w14:textId="77777777" w:rsidR="002910D2" w:rsidRDefault="002910D2" w:rsidP="002910D2">
      <w:pPr>
        <w:pStyle w:val="Doc-text2"/>
      </w:pPr>
      <w:r>
        <w:t>-</w:t>
      </w:r>
      <w:r>
        <w:tab/>
        <w:t>Apple is concerned that we have separate data checks for CG and RA.  LG points out that we still need to discuss whether we have different thresholds.  Samsung explain that we have discussed in the past and we agreed to only one but if there was a big support we could revisit.</w:t>
      </w:r>
    </w:p>
    <w:p w14:paraId="6B1E1AC9" w14:textId="77777777" w:rsidR="002910D2" w:rsidRDefault="002910D2" w:rsidP="002910D2">
      <w:pPr>
        <w:pStyle w:val="Doc-text2"/>
      </w:pPr>
      <w:r>
        <w:t>-</w:t>
      </w:r>
      <w:r>
        <w:tab/>
        <w:t xml:space="preserve">Samsung thinks it should be in the RRC.   </w:t>
      </w:r>
    </w:p>
    <w:p w14:paraId="7CF679FE" w14:textId="77777777" w:rsidR="002910D2" w:rsidRDefault="002910D2" w:rsidP="002910D2">
      <w:pPr>
        <w:pStyle w:val="Doc-text2"/>
      </w:pPr>
      <w:r>
        <w:t>-</w:t>
      </w:r>
      <w:r>
        <w:tab/>
        <w:t xml:space="preserve">Qualcomm thinks that it should be done in the MAC layer.  Lenovo agrees.  </w:t>
      </w:r>
    </w:p>
    <w:p w14:paraId="16B2F18C" w14:textId="77777777" w:rsidR="002910D2" w:rsidRDefault="002910D2" w:rsidP="002910D2">
      <w:pPr>
        <w:pStyle w:val="Doc-text2"/>
      </w:pPr>
      <w:r>
        <w:t>-</w:t>
      </w:r>
      <w:r>
        <w:tab/>
        <w:t xml:space="preserve">Ericsson thinks that some indication has to come from the RRC as the resumes and initiates and MAC evaluates the criteria. </w:t>
      </w:r>
    </w:p>
    <w:p w14:paraId="69E94D77" w14:textId="77777777" w:rsidR="002910D2" w:rsidRDefault="002910D2" w:rsidP="002910D2">
      <w:pPr>
        <w:pStyle w:val="Doc-text2"/>
      </w:pPr>
      <w:r>
        <w:t>=&gt;</w:t>
      </w:r>
      <w:r>
        <w:tab/>
        <w:t xml:space="preserve">FFS whether to move the SDT or/non-SDT data volume threshold to RRC </w:t>
      </w:r>
    </w:p>
    <w:p w14:paraId="364DC49E" w14:textId="77777777" w:rsidR="002910D2" w:rsidRDefault="002910D2" w:rsidP="002910D2">
      <w:pPr>
        <w:pStyle w:val="Doc-text2"/>
      </w:pPr>
      <w:r>
        <w:t>=&gt;</w:t>
      </w:r>
      <w:r>
        <w:tab/>
      </w:r>
      <w:r w:rsidRPr="00220E34">
        <w:t>Handling of CG-TAT is moved into MAC spec</w:t>
      </w:r>
    </w:p>
    <w:p w14:paraId="607CBAF0" w14:textId="77777777" w:rsidR="002910D2" w:rsidRDefault="002910D2" w:rsidP="002910D2">
      <w:pPr>
        <w:pStyle w:val="Doc-text2"/>
      </w:pPr>
    </w:p>
    <w:p w14:paraId="2C1C655A" w14:textId="5CD892FA" w:rsidR="002910D2" w:rsidRDefault="00176FE9" w:rsidP="002910D2">
      <w:pPr>
        <w:pStyle w:val="Doc-title"/>
      </w:pPr>
      <w:hyperlink r:id="rId1423" w:history="1">
        <w:r>
          <w:rPr>
            <w:rStyle w:val="Hyperlink"/>
          </w:rPr>
          <w:t>R2-2107496</w:t>
        </w:r>
      </w:hyperlink>
      <w:r w:rsidR="002910D2">
        <w:tab/>
        <w:t>Summary of [Post114-e][506][SData] Running MAC CR (Huawei)</w:t>
      </w:r>
      <w:r w:rsidR="002910D2">
        <w:tab/>
        <w:t>Huawei, HiSilicon</w:t>
      </w:r>
      <w:r w:rsidR="002910D2">
        <w:tab/>
        <w:t>discussion</w:t>
      </w:r>
      <w:r w:rsidR="002910D2">
        <w:tab/>
        <w:t>Rel-17</w:t>
      </w:r>
      <w:r w:rsidR="002910D2">
        <w:tab/>
        <w:t>NR_SmallData_INACTIVE-Core</w:t>
      </w:r>
      <w:r w:rsidR="002910D2">
        <w:tab/>
        <w:t>Late</w:t>
      </w:r>
    </w:p>
    <w:p w14:paraId="5868F134" w14:textId="77777777" w:rsidR="002910D2" w:rsidRPr="00471718" w:rsidRDefault="002910D2" w:rsidP="002910D2">
      <w:pPr>
        <w:pStyle w:val="Doc-text2"/>
      </w:pPr>
      <w:r>
        <w:t>=&gt;</w:t>
      </w:r>
      <w:r>
        <w:tab/>
        <w:t>Noted</w:t>
      </w:r>
    </w:p>
    <w:p w14:paraId="4CFA4AFB" w14:textId="77777777" w:rsidR="002910D2" w:rsidRDefault="002910D2" w:rsidP="002910D2">
      <w:pPr>
        <w:pStyle w:val="Doc-text2"/>
        <w:ind w:left="0" w:firstLine="0"/>
      </w:pPr>
    </w:p>
    <w:p w14:paraId="391B5906" w14:textId="77777777" w:rsidR="002910D2" w:rsidRPr="00763714" w:rsidRDefault="002910D2" w:rsidP="002910D2">
      <w:pPr>
        <w:pStyle w:val="Doc-text2"/>
      </w:pPr>
    </w:p>
    <w:p w14:paraId="69330CD9" w14:textId="4D1D2A09" w:rsidR="002910D2" w:rsidRDefault="00176FE9" w:rsidP="002910D2">
      <w:pPr>
        <w:pStyle w:val="Doc-title"/>
        <w:rPr>
          <w:rStyle w:val="Hyperlink"/>
        </w:rPr>
      </w:pPr>
      <w:hyperlink r:id="rId1424" w:history="1">
        <w:r>
          <w:rPr>
            <w:rStyle w:val="Hyperlink"/>
          </w:rPr>
          <w:t>R2-2107478</w:t>
        </w:r>
      </w:hyperlink>
      <w:r w:rsidR="002910D2">
        <w:tab/>
        <w:t>RRC Running CR for SDT</w:t>
      </w:r>
      <w:r w:rsidR="002910D2">
        <w:tab/>
        <w:t>ZTE Corporation (rapporteur)</w:t>
      </w:r>
      <w:r w:rsidR="002910D2">
        <w:tab/>
        <w:t>draftCR</w:t>
      </w:r>
      <w:r w:rsidR="002910D2">
        <w:tab/>
        <w:t>Rel-17</w:t>
      </w:r>
      <w:r w:rsidR="002910D2">
        <w:tab/>
        <w:t>38.331</w:t>
      </w:r>
      <w:r w:rsidR="002910D2">
        <w:tab/>
        <w:t>16.5.0</w:t>
      </w:r>
      <w:r w:rsidR="002910D2">
        <w:tab/>
        <w:t>B</w:t>
      </w:r>
      <w:r w:rsidR="002910D2">
        <w:tab/>
        <w:t>NR_SmallData_INACTIVE-Core</w:t>
      </w:r>
      <w:r w:rsidR="002910D2">
        <w:tab/>
      </w:r>
      <w:hyperlink r:id="rId1425" w:history="1">
        <w:r>
          <w:rPr>
            <w:rStyle w:val="Hyperlink"/>
          </w:rPr>
          <w:t>R2-2105927</w:t>
        </w:r>
      </w:hyperlink>
    </w:p>
    <w:p w14:paraId="6680E095" w14:textId="77777777" w:rsidR="002910D2" w:rsidRDefault="002910D2" w:rsidP="002910D2">
      <w:pPr>
        <w:pStyle w:val="Doc-text2"/>
      </w:pPr>
      <w:r>
        <w:t>=&gt;</w:t>
      </w:r>
      <w:r>
        <w:tab/>
        <w:t>The CR is endorsed and will continue to be discussed over email discussion</w:t>
      </w:r>
    </w:p>
    <w:p w14:paraId="7934A8B7" w14:textId="77777777" w:rsidR="002910D2" w:rsidRPr="00471718" w:rsidRDefault="002910D2" w:rsidP="002910D2">
      <w:pPr>
        <w:pStyle w:val="Doc-text2"/>
      </w:pPr>
    </w:p>
    <w:p w14:paraId="74396698" w14:textId="030AB92F" w:rsidR="002910D2" w:rsidRDefault="00176FE9" w:rsidP="002910D2">
      <w:pPr>
        <w:pStyle w:val="Doc-title"/>
      </w:pPr>
      <w:hyperlink r:id="rId1426" w:history="1">
        <w:r>
          <w:rPr>
            <w:rStyle w:val="Hyperlink"/>
          </w:rPr>
          <w:t>R2-2107494</w:t>
        </w:r>
      </w:hyperlink>
      <w:r w:rsidR="002910D2">
        <w:tab/>
        <w:t>Running MAC CR for small data</w:t>
      </w:r>
      <w:r w:rsidR="002910D2">
        <w:tab/>
        <w:t>Huawei, HiSilicon</w:t>
      </w:r>
      <w:r w:rsidR="002910D2">
        <w:tab/>
        <w:t>draftCR</w:t>
      </w:r>
      <w:r w:rsidR="002910D2">
        <w:tab/>
        <w:t>Rel-17</w:t>
      </w:r>
      <w:r w:rsidR="002910D2">
        <w:tab/>
        <w:t>38.321</w:t>
      </w:r>
      <w:r w:rsidR="002910D2">
        <w:tab/>
        <w:t>16.5.0</w:t>
      </w:r>
      <w:r w:rsidR="002910D2">
        <w:tab/>
        <w:t>B</w:t>
      </w:r>
      <w:r w:rsidR="002910D2">
        <w:tab/>
        <w:t>NR_SmallData_INACTIVE-Core</w:t>
      </w:r>
      <w:r w:rsidR="002910D2">
        <w:tab/>
        <w:t>Late</w:t>
      </w:r>
    </w:p>
    <w:p w14:paraId="5921C7A2" w14:textId="77777777" w:rsidR="002910D2" w:rsidRDefault="002910D2" w:rsidP="002910D2">
      <w:pPr>
        <w:pStyle w:val="Doc-text2"/>
      </w:pPr>
      <w:r>
        <w:t>=&gt;</w:t>
      </w:r>
      <w:r>
        <w:tab/>
        <w:t>The CR is endorsed and will continue to be discussed over email discussion</w:t>
      </w:r>
    </w:p>
    <w:p w14:paraId="7FF479C6" w14:textId="77777777" w:rsidR="002910D2" w:rsidRPr="009E4038" w:rsidRDefault="002910D2" w:rsidP="002910D2">
      <w:pPr>
        <w:pStyle w:val="Doc-text2"/>
      </w:pPr>
    </w:p>
    <w:p w14:paraId="60F09EA8" w14:textId="0A1544E2" w:rsidR="002910D2" w:rsidRDefault="00176FE9" w:rsidP="002910D2">
      <w:pPr>
        <w:pStyle w:val="Doc-title"/>
      </w:pPr>
      <w:hyperlink r:id="rId1427" w:history="1">
        <w:r>
          <w:rPr>
            <w:rStyle w:val="Hyperlink"/>
          </w:rPr>
          <w:t>R2-2107495</w:t>
        </w:r>
      </w:hyperlink>
      <w:r w:rsidR="002910D2">
        <w:tab/>
        <w:t>Remaining issue for MAC spec</w:t>
      </w:r>
      <w:r w:rsidR="002910D2">
        <w:tab/>
        <w:t>Huawei, HiSilicon</w:t>
      </w:r>
      <w:r w:rsidR="002910D2">
        <w:tab/>
        <w:t>discussion</w:t>
      </w:r>
      <w:r w:rsidR="002910D2">
        <w:tab/>
        <w:t>Rel-17</w:t>
      </w:r>
      <w:r w:rsidR="002910D2">
        <w:tab/>
        <w:t>NR_SmallData_INACTIVE-Core</w:t>
      </w:r>
      <w:r w:rsidR="002910D2">
        <w:tab/>
        <w:t>Late</w:t>
      </w:r>
    </w:p>
    <w:p w14:paraId="0A038B72" w14:textId="77777777" w:rsidR="002910D2" w:rsidRPr="007B1150" w:rsidRDefault="002910D2" w:rsidP="002910D2">
      <w:pPr>
        <w:pStyle w:val="Doc-text2"/>
      </w:pPr>
      <w:r>
        <w:t>=&gt;</w:t>
      </w:r>
      <w:r>
        <w:tab/>
        <w:t>Noted</w:t>
      </w:r>
    </w:p>
    <w:p w14:paraId="450943EB" w14:textId="77777777" w:rsidR="002910D2" w:rsidRPr="00A873A8" w:rsidRDefault="002910D2" w:rsidP="002910D2">
      <w:pPr>
        <w:pStyle w:val="Doc-text2"/>
      </w:pPr>
    </w:p>
    <w:p w14:paraId="0F7F6E5C" w14:textId="77777777" w:rsidR="002910D2" w:rsidRPr="000D255B" w:rsidRDefault="002910D2" w:rsidP="002910D2">
      <w:pPr>
        <w:pStyle w:val="Heading3"/>
      </w:pPr>
      <w:bookmarkStart w:id="190" w:name="_Toc82647151"/>
      <w:r w:rsidRPr="000D255B">
        <w:t>8.6.2</w:t>
      </w:r>
      <w:r w:rsidRPr="000D255B">
        <w:tab/>
        <w:t>User plane common aspects</w:t>
      </w:r>
      <w:bookmarkEnd w:id="190"/>
    </w:p>
    <w:p w14:paraId="26B966B0" w14:textId="77777777" w:rsidR="002910D2" w:rsidRPr="000D255B" w:rsidRDefault="002910D2" w:rsidP="002910D2">
      <w:pPr>
        <w:pStyle w:val="Comments"/>
      </w:pPr>
      <w:r w:rsidRPr="000D255B">
        <w:t>Overall user plane procedure for SDT (including triggering and thresholds, HARQ, and MAC CEs), data volume computation,. suppression of PDCP status report, RSRP threshold for SDT selection, switching between CG/RA</w:t>
      </w:r>
    </w:p>
    <w:p w14:paraId="31A5284F" w14:textId="070DBDFF" w:rsidR="002910D2" w:rsidRDefault="00176FE9" w:rsidP="002910D2">
      <w:pPr>
        <w:pStyle w:val="Doc-title"/>
      </w:pPr>
      <w:hyperlink r:id="rId1428" w:history="1">
        <w:r>
          <w:rPr>
            <w:rStyle w:val="Hyperlink"/>
          </w:rPr>
          <w:t>R2-2108729</w:t>
        </w:r>
      </w:hyperlink>
      <w:r w:rsidR="002910D2">
        <w:tab/>
        <w:t>Remaining untreated proposals from [AT113bis-e][501] UP SDT open issues</w:t>
      </w:r>
      <w:r w:rsidR="002910D2">
        <w:tab/>
        <w:t>LG Electronics Inc. (Rapporteur)</w:t>
      </w:r>
      <w:r w:rsidR="002910D2">
        <w:tab/>
        <w:t>report</w:t>
      </w:r>
      <w:r w:rsidR="002910D2">
        <w:tab/>
        <w:t>Rel-17</w:t>
      </w:r>
      <w:r w:rsidR="002910D2">
        <w:tab/>
        <w:t>NR_SmallData_INACTIVE-Core</w:t>
      </w:r>
      <w:r w:rsidR="002910D2">
        <w:tab/>
      </w:r>
      <w:hyperlink r:id="rId1429" w:history="1">
        <w:r>
          <w:rPr>
            <w:rStyle w:val="Hyperlink"/>
          </w:rPr>
          <w:t>R2-2106310</w:t>
        </w:r>
      </w:hyperlink>
    </w:p>
    <w:p w14:paraId="28082549" w14:textId="77777777" w:rsidR="002910D2" w:rsidRPr="006E7F72" w:rsidRDefault="002910D2" w:rsidP="002910D2">
      <w:pPr>
        <w:pStyle w:val="Doc-text2"/>
        <w:rPr>
          <w:i/>
          <w:iCs/>
        </w:rPr>
      </w:pPr>
      <w:r w:rsidRPr="006E7F72">
        <w:rPr>
          <w:i/>
          <w:iCs/>
        </w:rPr>
        <w:t>Proposal 6: Data volume used for SDT selection criteria is calculated as the total sum of Buffer Size across SDT RBs (i.e. PDCP data volume + RLC data volume, without considering RLC and MAC headers)</w:t>
      </w:r>
    </w:p>
    <w:p w14:paraId="5B8B190A" w14:textId="77777777" w:rsidR="002910D2" w:rsidRDefault="002910D2" w:rsidP="002910D2">
      <w:pPr>
        <w:pStyle w:val="Doc-text2"/>
      </w:pPr>
      <w:r>
        <w:t>-</w:t>
      </w:r>
      <w:r>
        <w:tab/>
        <w:t>NEC is concerned about suspended data bearers as they can’t be counted as PDCP PDUs</w:t>
      </w:r>
    </w:p>
    <w:p w14:paraId="024C8554" w14:textId="77777777" w:rsidR="002910D2" w:rsidRDefault="002910D2" w:rsidP="002910D2">
      <w:pPr>
        <w:pStyle w:val="Doc-text2"/>
      </w:pPr>
      <w:r>
        <w:t>-</w:t>
      </w:r>
      <w:r>
        <w:tab/>
        <w:t xml:space="preserve">Intel supports proposal 6 and is not sure why companies want to change.  Ericsson is good with option 1 or 3.  </w:t>
      </w:r>
    </w:p>
    <w:p w14:paraId="4CA3A22F" w14:textId="77777777" w:rsidR="002910D2" w:rsidRDefault="002910D2" w:rsidP="002910D2">
      <w:pPr>
        <w:pStyle w:val="Doc-text2"/>
      </w:pPr>
      <w:r>
        <w:t>-</w:t>
      </w:r>
      <w:r>
        <w:tab/>
        <w:t>QC, Apple, CMCC, Samsung, Lenovo are good with option 1</w:t>
      </w:r>
    </w:p>
    <w:p w14:paraId="3C91C788" w14:textId="77777777" w:rsidR="002910D2" w:rsidRDefault="002910D2" w:rsidP="002910D2">
      <w:pPr>
        <w:pStyle w:val="Doc-text2"/>
      </w:pPr>
      <w:r>
        <w:t>-</w:t>
      </w:r>
      <w:r>
        <w:tab/>
        <w:t>Apple agrees it’s a model issues.  RRC awareness of the BS amount can be up to UE implementation.</w:t>
      </w:r>
    </w:p>
    <w:p w14:paraId="3FA090CF" w14:textId="77777777" w:rsidR="002910D2" w:rsidRPr="002E3559" w:rsidRDefault="002910D2" w:rsidP="002910D2">
      <w:pPr>
        <w:pStyle w:val="Doc-text2"/>
        <w:rPr>
          <w:i/>
          <w:iCs/>
        </w:rPr>
      </w:pPr>
      <w:r w:rsidRPr="002E3559">
        <w:rPr>
          <w:i/>
          <w:iCs/>
        </w:rPr>
        <w:t>Proposal 2: RAN2 discuss further whether the UE can implicitly disable PDCP status report when the UE initiates SDT procedure. (13/14)</w:t>
      </w:r>
    </w:p>
    <w:p w14:paraId="0DE03E54" w14:textId="77777777" w:rsidR="002910D2" w:rsidRPr="002E3559" w:rsidRDefault="002910D2" w:rsidP="002910D2">
      <w:pPr>
        <w:pStyle w:val="Doc-text2"/>
        <w:rPr>
          <w:i/>
          <w:iCs/>
        </w:rPr>
      </w:pPr>
      <w:r w:rsidRPr="002E3559">
        <w:rPr>
          <w:i/>
          <w:iCs/>
        </w:rPr>
        <w:t>Proposal 5: RAN2 discuss further whether the RLC failure handling should be supported for SDT. (11/13)</w:t>
      </w:r>
    </w:p>
    <w:p w14:paraId="6EC3C9EB" w14:textId="77777777" w:rsidR="002910D2" w:rsidRDefault="002910D2" w:rsidP="002910D2">
      <w:pPr>
        <w:pStyle w:val="Doc-text2"/>
      </w:pPr>
      <w:r>
        <w:t>-</w:t>
      </w:r>
      <w:r>
        <w:tab/>
        <w:t xml:space="preserve">The question is whether we have it for RLC will trigger it or not </w:t>
      </w:r>
    </w:p>
    <w:p w14:paraId="68263F6B" w14:textId="77777777" w:rsidR="002910D2" w:rsidRPr="002E3559" w:rsidRDefault="002910D2" w:rsidP="002910D2">
      <w:pPr>
        <w:pStyle w:val="Doc-text2"/>
        <w:rPr>
          <w:i/>
          <w:iCs/>
        </w:rPr>
      </w:pPr>
      <w:r w:rsidRPr="002E3559">
        <w:rPr>
          <w:i/>
          <w:iCs/>
        </w:rPr>
        <w:t>Proposal 8: RAN2 discuss further whether and how the LCH restriction is used for SDT (12/12/12).</w:t>
      </w:r>
    </w:p>
    <w:p w14:paraId="1E5BE03D" w14:textId="77777777" w:rsidR="002910D2" w:rsidRPr="002E3559" w:rsidRDefault="002910D2" w:rsidP="002910D2">
      <w:pPr>
        <w:pStyle w:val="Doc-text2"/>
        <w:rPr>
          <w:i/>
          <w:iCs/>
        </w:rPr>
      </w:pPr>
      <w:r w:rsidRPr="002E3559">
        <w:rPr>
          <w:i/>
          <w:iCs/>
        </w:rPr>
        <w:t>Proposal 11: Whether to support BFD and BFR for SDT is up to RAN1 decision.</w:t>
      </w:r>
    </w:p>
    <w:p w14:paraId="45B63B02" w14:textId="77777777" w:rsidR="002910D2" w:rsidRDefault="002910D2" w:rsidP="002910D2">
      <w:pPr>
        <w:pStyle w:val="Doc-text2"/>
      </w:pPr>
      <w:r>
        <w:t>-</w:t>
      </w:r>
      <w:r>
        <w:tab/>
        <w:t xml:space="preserve">Samsung thinks that RAN1 should resolve but we need to inform RAN1.  LG thinks that RAN2 should discuss BFR before we send something to RAN.   Vivo asks if we should consider RLM.  Lenovo doesn’t think that need to discuss it in RAN2 and just inform RAN1.  Intel, Oppo, and Ericsson agree with Lenovo.  </w:t>
      </w:r>
    </w:p>
    <w:p w14:paraId="7B029410" w14:textId="77777777" w:rsidR="002910D2" w:rsidRDefault="002910D2" w:rsidP="002910D2">
      <w:pPr>
        <w:pStyle w:val="Doc-text2"/>
      </w:pPr>
      <w:r>
        <w:t>-</w:t>
      </w:r>
      <w:r>
        <w:tab/>
        <w:t xml:space="preserve">Apple thinks that we should discuss RRM/RLM together.  Qualcomm agrees with Apple. </w:t>
      </w:r>
    </w:p>
    <w:p w14:paraId="2CF72FF0" w14:textId="77777777" w:rsidR="002910D2" w:rsidRDefault="002910D2" w:rsidP="002910D2">
      <w:pPr>
        <w:pStyle w:val="Doc-text2"/>
      </w:pPr>
      <w:r>
        <w:t>-</w:t>
      </w:r>
      <w:r>
        <w:tab/>
        <w:t xml:space="preserve">Huawei thinks that this is linked to PDCCH monitoring. </w:t>
      </w:r>
    </w:p>
    <w:p w14:paraId="21F6C30F" w14:textId="77777777" w:rsidR="002910D2" w:rsidRDefault="002910D2" w:rsidP="002910D2">
      <w:pPr>
        <w:pStyle w:val="Doc-text2"/>
      </w:pPr>
      <w:r>
        <w:t>-</w:t>
      </w:r>
      <w:r>
        <w:tab/>
        <w:t xml:space="preserve">ZTE thinks that the system works without BFD, RLM, RRM but RAN1 can discuss </w:t>
      </w:r>
    </w:p>
    <w:p w14:paraId="12A5EB1F" w14:textId="77777777" w:rsidR="002910D2" w:rsidRDefault="002910D2" w:rsidP="002910D2">
      <w:pPr>
        <w:pStyle w:val="Doc-text2"/>
      </w:pPr>
      <w:r>
        <w:t>=&gt;</w:t>
      </w:r>
      <w:r>
        <w:tab/>
        <w:t>Noted</w:t>
      </w:r>
    </w:p>
    <w:p w14:paraId="0239C17B" w14:textId="77777777" w:rsidR="002910D2" w:rsidRPr="00F37DC4" w:rsidRDefault="002910D2" w:rsidP="002910D2">
      <w:pPr>
        <w:pStyle w:val="Doc-text2"/>
        <w:pBdr>
          <w:top w:val="single" w:sz="4" w:space="1" w:color="auto"/>
          <w:left w:val="single" w:sz="4" w:space="4" w:color="auto"/>
          <w:bottom w:val="single" w:sz="4" w:space="1" w:color="auto"/>
          <w:right w:val="single" w:sz="4" w:space="4" w:color="auto"/>
        </w:pBdr>
        <w:rPr>
          <w:b/>
          <w:bCs/>
        </w:rPr>
      </w:pPr>
      <w:r w:rsidRPr="00F37DC4">
        <w:rPr>
          <w:b/>
          <w:bCs/>
        </w:rPr>
        <w:t>Agreements</w:t>
      </w:r>
    </w:p>
    <w:p w14:paraId="7CC04E84" w14:textId="77777777" w:rsidR="002910D2" w:rsidRDefault="002910D2" w:rsidP="002910D2">
      <w:pPr>
        <w:pStyle w:val="Doc-text2"/>
        <w:pBdr>
          <w:top w:val="single" w:sz="4" w:space="1" w:color="auto"/>
          <w:left w:val="single" w:sz="4" w:space="4" w:color="auto"/>
          <w:bottom w:val="single" w:sz="4" w:space="1" w:color="auto"/>
          <w:right w:val="single" w:sz="4" w:space="4" w:color="auto"/>
        </w:pBdr>
      </w:pPr>
      <w:r>
        <w:t>-</w:t>
      </w:r>
      <w:r>
        <w:tab/>
        <w:t>Data volume used for SDT selection criteria is calculated as the total sum of Buffer Size across SDT RBs (i.e. same approach as BSR)</w:t>
      </w:r>
    </w:p>
    <w:p w14:paraId="78911F0E" w14:textId="77777777" w:rsidR="002910D2" w:rsidRDefault="002910D2" w:rsidP="002910D2">
      <w:pPr>
        <w:pStyle w:val="Doc-text2"/>
      </w:pPr>
    </w:p>
    <w:p w14:paraId="72614BA7" w14:textId="77777777" w:rsidR="002910D2" w:rsidRDefault="002910D2" w:rsidP="002910D2">
      <w:pPr>
        <w:pStyle w:val="Doc-text2"/>
      </w:pPr>
    </w:p>
    <w:p w14:paraId="67C245F9" w14:textId="2120A93F" w:rsidR="000C47BF" w:rsidRDefault="00176FE9" w:rsidP="000C47BF">
      <w:pPr>
        <w:pStyle w:val="Doc-title"/>
        <w:rPr>
          <w:rStyle w:val="Hyperlink"/>
          <w:color w:val="auto"/>
          <w:u w:val="none"/>
        </w:rPr>
      </w:pPr>
      <w:hyperlink r:id="rId1430" w:history="1">
        <w:r>
          <w:rPr>
            <w:rStyle w:val="Hyperlink"/>
          </w:rPr>
          <w:t>R2-2109039</w:t>
        </w:r>
      </w:hyperlink>
      <w:r w:rsidR="002910D2" w:rsidRPr="000C47BF">
        <w:rPr>
          <w:rStyle w:val="Hyperlink"/>
          <w:color w:val="auto"/>
          <w:u w:val="none"/>
        </w:rPr>
        <w:tab/>
      </w:r>
      <w:r w:rsidR="000C47BF" w:rsidRPr="000C47BF">
        <w:rPr>
          <w:rStyle w:val="Hyperlink"/>
          <w:color w:val="auto"/>
          <w:u w:val="none"/>
        </w:rPr>
        <w:t>[Pre115-e][501][SData] Summary of 8.6.2 User Plane remaining open issues</w:t>
      </w:r>
      <w:r w:rsidR="000C47BF">
        <w:rPr>
          <w:rStyle w:val="Hyperlink"/>
          <w:color w:val="auto"/>
          <w:u w:val="none"/>
        </w:rPr>
        <w:tab/>
      </w:r>
      <w:r w:rsidR="000C47BF" w:rsidRPr="000C47BF">
        <w:rPr>
          <w:rStyle w:val="Hyperlink"/>
          <w:color w:val="auto"/>
          <w:u w:val="none"/>
        </w:rPr>
        <w:t>LG Electronics Inc. (Rapporteur)</w:t>
      </w:r>
      <w:r w:rsidR="000C47BF">
        <w:rPr>
          <w:rStyle w:val="Hyperlink"/>
          <w:color w:val="auto"/>
          <w:u w:val="none"/>
        </w:rPr>
        <w:tab/>
        <w:t>report</w:t>
      </w:r>
      <w:r w:rsidR="000C47BF">
        <w:rPr>
          <w:rStyle w:val="Hyperlink"/>
          <w:color w:val="auto"/>
          <w:u w:val="none"/>
        </w:rPr>
        <w:tab/>
        <w:t>Rel-17</w:t>
      </w:r>
      <w:r w:rsidR="000C47BF">
        <w:rPr>
          <w:rStyle w:val="Hyperlink"/>
          <w:color w:val="auto"/>
          <w:u w:val="none"/>
        </w:rPr>
        <w:tab/>
      </w:r>
      <w:r w:rsidR="000C47BF" w:rsidRPr="000C47BF">
        <w:rPr>
          <w:rStyle w:val="Hyperlink"/>
          <w:color w:val="auto"/>
          <w:u w:val="none"/>
        </w:rPr>
        <w:t>NR_SmallData_INACTIVE-Core</w:t>
      </w:r>
    </w:p>
    <w:p w14:paraId="3191B132" w14:textId="569686E8" w:rsidR="002910D2" w:rsidRDefault="002910D2" w:rsidP="000C47BF">
      <w:pPr>
        <w:pStyle w:val="Doc-text2"/>
      </w:pPr>
      <w:r>
        <w:t>=&gt;</w:t>
      </w:r>
      <w:r>
        <w:tab/>
        <w:t xml:space="preserve">Moved to email discussion and revised in </w:t>
      </w:r>
      <w:r w:rsidRPr="009B68C7">
        <w:t>R2-21xxxx</w:t>
      </w:r>
    </w:p>
    <w:p w14:paraId="3D4795CB" w14:textId="77777777" w:rsidR="002910D2" w:rsidRDefault="002910D2" w:rsidP="002910D2">
      <w:pPr>
        <w:pStyle w:val="Doc-text2"/>
        <w:ind w:left="0" w:firstLine="0"/>
      </w:pPr>
    </w:p>
    <w:p w14:paraId="7E4A6349" w14:textId="77CCF205" w:rsidR="002910D2" w:rsidRDefault="00176FE9" w:rsidP="000C47BF">
      <w:pPr>
        <w:pStyle w:val="Doc-title"/>
      </w:pPr>
      <w:hyperlink r:id="rId1431" w:history="1">
        <w:r>
          <w:rPr>
            <w:rStyle w:val="Hyperlink"/>
          </w:rPr>
          <w:t>R2-2109079</w:t>
        </w:r>
      </w:hyperlink>
      <w:r w:rsidR="002910D2">
        <w:tab/>
      </w:r>
      <w:r w:rsidR="000C47BF" w:rsidRPr="000C47BF">
        <w:t>[AT115-e][501][SData] Summary of UP SDT open issues</w:t>
      </w:r>
      <w:r w:rsidR="000C47BF">
        <w:tab/>
      </w:r>
      <w:r w:rsidR="000C47BF" w:rsidRPr="000C47BF">
        <w:t>LG Electronics Inc. (Rapporteur)</w:t>
      </w:r>
      <w:r w:rsidR="000C47BF">
        <w:tab/>
      </w:r>
      <w:r w:rsidR="000C47BF">
        <w:rPr>
          <w:rStyle w:val="Hyperlink"/>
          <w:color w:val="auto"/>
          <w:u w:val="none"/>
        </w:rPr>
        <w:t>report</w:t>
      </w:r>
      <w:r w:rsidR="000C47BF">
        <w:rPr>
          <w:rStyle w:val="Hyperlink"/>
          <w:color w:val="auto"/>
          <w:u w:val="none"/>
        </w:rPr>
        <w:tab/>
        <w:t>Rel-17</w:t>
      </w:r>
      <w:r w:rsidR="000C47BF">
        <w:rPr>
          <w:rStyle w:val="Hyperlink"/>
          <w:color w:val="auto"/>
          <w:u w:val="none"/>
        </w:rPr>
        <w:tab/>
      </w:r>
      <w:r w:rsidR="000C47BF" w:rsidRPr="000C47BF">
        <w:rPr>
          <w:rStyle w:val="Hyperlink"/>
          <w:color w:val="auto"/>
          <w:u w:val="none"/>
        </w:rPr>
        <w:t>NR_SmallData_INACTIVE-Core</w:t>
      </w:r>
    </w:p>
    <w:p w14:paraId="6FCBA39B" w14:textId="77777777" w:rsidR="002910D2" w:rsidRDefault="002910D2" w:rsidP="002910D2">
      <w:pPr>
        <w:pStyle w:val="Doc-text2"/>
      </w:pPr>
    </w:p>
    <w:p w14:paraId="72506359" w14:textId="77777777" w:rsidR="002910D2" w:rsidRDefault="002910D2" w:rsidP="002910D2">
      <w:pPr>
        <w:pStyle w:val="Doc-text2"/>
      </w:pPr>
    </w:p>
    <w:p w14:paraId="110038DB" w14:textId="77777777" w:rsidR="002910D2" w:rsidRDefault="002910D2" w:rsidP="002910D2">
      <w:pPr>
        <w:pStyle w:val="Doc-text2"/>
      </w:pPr>
      <w:r>
        <w:t>For potential agreement:</w:t>
      </w:r>
    </w:p>
    <w:p w14:paraId="5091F636" w14:textId="77777777" w:rsidR="002910D2" w:rsidRPr="0077343D" w:rsidRDefault="002910D2" w:rsidP="002910D2">
      <w:pPr>
        <w:pStyle w:val="Doc-text2"/>
        <w:rPr>
          <w:i/>
          <w:iCs/>
        </w:rPr>
      </w:pPr>
      <w:r w:rsidRPr="0077343D">
        <w:rPr>
          <w:i/>
          <w:iCs/>
        </w:rPr>
        <w:t>Proposal 1.2: At initiation of SDT procedure, the RRC indicates to the PDCP to disable the PDCP status report, e.g. by de-configuring statusReportRequired. (13/23)</w:t>
      </w:r>
    </w:p>
    <w:p w14:paraId="0A9F487E" w14:textId="77777777" w:rsidR="002910D2" w:rsidRDefault="002910D2" w:rsidP="002910D2">
      <w:pPr>
        <w:pStyle w:val="Doc-text2"/>
      </w:pPr>
      <w:r>
        <w:t>-</w:t>
      </w:r>
      <w:r>
        <w:tab/>
        <w:t xml:space="preserve">CATT asks if we re-enable PDCP status report do we need to have another configuration.  LG understands that PDCP autonomously disable the configuration and when enabled the PDCP would configure it again.  CATT is concerned if there is an issue with synchronization with UE and NW side. </w:t>
      </w:r>
    </w:p>
    <w:p w14:paraId="1BACB935" w14:textId="77777777" w:rsidR="002910D2" w:rsidRDefault="002910D2" w:rsidP="002910D2">
      <w:pPr>
        <w:pStyle w:val="Doc-text2"/>
      </w:pPr>
      <w:r>
        <w:t>-</w:t>
      </w:r>
      <w:r>
        <w:tab/>
        <w:t xml:space="preserve">Nokia would like PDCP to be agnostic.  Intel thinks we should </w:t>
      </w:r>
      <w:r w:rsidRPr="007200E1">
        <w:t>keep PDCP agnostic to SDT feature unless it is strictly required, therefore RRC takes the decision and informs PDCPRRC</w:t>
      </w:r>
    </w:p>
    <w:p w14:paraId="4C49D8E8" w14:textId="77777777" w:rsidR="002910D2" w:rsidRDefault="002910D2" w:rsidP="002910D2">
      <w:pPr>
        <w:pStyle w:val="Doc-text2"/>
      </w:pPr>
      <w:r>
        <w:t>-</w:t>
      </w:r>
      <w:r>
        <w:tab/>
        <w:t xml:space="preserve">Apple supports the proposal and agree with LG’s explanation. </w:t>
      </w:r>
    </w:p>
    <w:p w14:paraId="48130E07" w14:textId="77777777" w:rsidR="002910D2" w:rsidRDefault="002910D2" w:rsidP="002910D2">
      <w:pPr>
        <w:pStyle w:val="Doc-text2"/>
      </w:pPr>
      <w:r>
        <w:t>-</w:t>
      </w:r>
      <w:r>
        <w:tab/>
        <w:t>Fujitsu also supports explicit signalling</w:t>
      </w:r>
    </w:p>
    <w:p w14:paraId="1E0E02E7" w14:textId="77777777" w:rsidR="002910D2" w:rsidRDefault="002910D2" w:rsidP="002910D2">
      <w:pPr>
        <w:pStyle w:val="Doc-text2"/>
      </w:pPr>
      <w:r>
        <w:t>-</w:t>
      </w:r>
      <w:r>
        <w:tab/>
        <w:t xml:space="preserve">Ericsson asks if this is UE internal.  LG explains that it is, similar to re-establishment.  </w:t>
      </w:r>
    </w:p>
    <w:p w14:paraId="1A922206" w14:textId="77777777" w:rsidR="002910D2" w:rsidRDefault="002910D2" w:rsidP="002910D2">
      <w:pPr>
        <w:pStyle w:val="Doc-text2"/>
      </w:pPr>
    </w:p>
    <w:p w14:paraId="73300C4E" w14:textId="77777777" w:rsidR="002910D2" w:rsidRPr="0077343D" w:rsidRDefault="002910D2" w:rsidP="002910D2">
      <w:pPr>
        <w:pStyle w:val="Doc-text2"/>
        <w:rPr>
          <w:i/>
          <w:iCs/>
        </w:rPr>
      </w:pPr>
      <w:r w:rsidRPr="0077343D">
        <w:rPr>
          <w:i/>
          <w:iCs/>
        </w:rPr>
        <w:t>Proposal 2: For SDT, ROHC continuity is supported within a same cell. (15/33)</w:t>
      </w:r>
    </w:p>
    <w:p w14:paraId="1554FB28" w14:textId="77777777" w:rsidR="002910D2" w:rsidRDefault="002910D2" w:rsidP="002910D2">
      <w:pPr>
        <w:pStyle w:val="Doc-text2"/>
      </w:pPr>
      <w:r>
        <w:t>-</w:t>
      </w:r>
      <w:r>
        <w:tab/>
        <w:t xml:space="preserve">Huawei thinks that this is the least preferrable option, Ericsson and Samsung agree. </w:t>
      </w:r>
    </w:p>
    <w:p w14:paraId="7833F9E1" w14:textId="77777777" w:rsidR="002910D2" w:rsidRDefault="002910D2" w:rsidP="002910D2">
      <w:pPr>
        <w:pStyle w:val="Doc-text2"/>
      </w:pPr>
    </w:p>
    <w:p w14:paraId="7D063075" w14:textId="77777777" w:rsidR="002910D2" w:rsidRDefault="002910D2" w:rsidP="002910D2">
      <w:pPr>
        <w:pStyle w:val="Doc-text2"/>
      </w:pPr>
      <w:r>
        <w:t>Proposal 12: The LCP priority of PHR MAC CE in SDT is same as in RRC_CONNECTED, i.e. the PHR MAC CE in SDT is prioritized over SDT data. (17/27)</w:t>
      </w:r>
    </w:p>
    <w:p w14:paraId="717E054B" w14:textId="77777777" w:rsidR="002910D2" w:rsidRDefault="002910D2" w:rsidP="002910D2">
      <w:pPr>
        <w:pStyle w:val="Doc-text2"/>
      </w:pPr>
      <w:r>
        <w:t>Proposal 14: During the SDT procedure, all the triggered PHRs are cancelled if all SDT data are included in the UL grant. (17/25)</w:t>
      </w:r>
    </w:p>
    <w:p w14:paraId="0A9DF3C7" w14:textId="77777777" w:rsidR="002910D2" w:rsidRDefault="002910D2" w:rsidP="002910D2">
      <w:pPr>
        <w:pStyle w:val="Doc-text2"/>
      </w:pPr>
      <w:r>
        <w:t>-</w:t>
      </w:r>
      <w:r>
        <w:tab/>
        <w:t xml:space="preserve">Nokia asks we would cancel the PHR if it fits into the grant.  LG thinks that it is possible to still include it if there is room.  </w:t>
      </w:r>
    </w:p>
    <w:p w14:paraId="689DD190" w14:textId="77777777" w:rsidR="002910D2" w:rsidRDefault="002910D2" w:rsidP="002910D2">
      <w:pPr>
        <w:pStyle w:val="Doc-text2"/>
      </w:pPr>
    </w:p>
    <w:p w14:paraId="097D6AF7" w14:textId="77777777" w:rsidR="002910D2" w:rsidRDefault="002910D2" w:rsidP="002910D2">
      <w:pPr>
        <w:pStyle w:val="Doc-text2"/>
      </w:pPr>
      <w:r>
        <w:t>For further discussion:</w:t>
      </w:r>
    </w:p>
    <w:p w14:paraId="2B7D3D8E" w14:textId="77777777" w:rsidR="002910D2" w:rsidRPr="009C0510" w:rsidRDefault="002910D2" w:rsidP="002910D2">
      <w:pPr>
        <w:pStyle w:val="Doc-text2"/>
        <w:rPr>
          <w:i/>
          <w:iCs/>
        </w:rPr>
      </w:pPr>
      <w:r w:rsidRPr="009C0510">
        <w:rPr>
          <w:i/>
          <w:iCs/>
        </w:rPr>
        <w:t>Proposal 7: RAN2 discuss whether LCH restrictions are applied or not for SDT. (applied 15 / not applied 11)</w:t>
      </w:r>
    </w:p>
    <w:p w14:paraId="7EAF306C" w14:textId="0E22F80B" w:rsidR="002910D2" w:rsidRDefault="002910D2" w:rsidP="002910D2">
      <w:pPr>
        <w:pStyle w:val="Doc-text2"/>
      </w:pPr>
      <w:r>
        <w:t>-</w:t>
      </w:r>
      <w:r>
        <w:tab/>
        <w:t>ZTE thinks that this is duplicating functionality, the RB mapping to SDT or non-SDT is sufficient.  Huawei doesn’t see what the motivation is and even for multiple CG configurations there is no motivation as we can support only single service at the time.</w:t>
      </w:r>
      <w:r w:rsidR="003E1572">
        <w:tab/>
      </w:r>
      <w:r>
        <w:t>Samsung doesn’t see this is useful for SDT.</w:t>
      </w:r>
    </w:p>
    <w:p w14:paraId="21E19626" w14:textId="77777777" w:rsidR="002910D2" w:rsidRDefault="002910D2" w:rsidP="002910D2">
      <w:pPr>
        <w:pStyle w:val="Doc-text2"/>
      </w:pPr>
      <w:r>
        <w:t>-</w:t>
      </w:r>
      <w:r>
        <w:tab/>
        <w:t xml:space="preserve">Lenovo doesn’t agree with Huawei as when we discuss CG configuration we agreed that it is up to the network how it uses it.  It can be up to gNB implementation and MAC follows what RRC configures just like today.  Ericsson and Vivo agree.  Ericsson also indicates that we support SRBs and large report and a CG config can be tailored to some DRBs/SRBs.  </w:t>
      </w:r>
    </w:p>
    <w:p w14:paraId="6649ED78" w14:textId="77777777" w:rsidR="002910D2" w:rsidRDefault="002910D2" w:rsidP="002910D2">
      <w:pPr>
        <w:pStyle w:val="Doc-text2"/>
      </w:pPr>
      <w:r>
        <w:t xml:space="preserve"> </w:t>
      </w:r>
    </w:p>
    <w:p w14:paraId="3D28013E" w14:textId="77777777" w:rsidR="002910D2" w:rsidRDefault="002910D2" w:rsidP="002910D2">
      <w:pPr>
        <w:pStyle w:val="Doc-text2"/>
      </w:pPr>
    </w:p>
    <w:p w14:paraId="42C46989" w14:textId="77777777" w:rsidR="002910D2" w:rsidRDefault="002910D2" w:rsidP="002910D2">
      <w:pPr>
        <w:pStyle w:val="Doc-text2"/>
      </w:pPr>
      <w:r>
        <w:t>Proposal 10.2: Whether the BSR configuration used for SDT is configured by gNB or used from default configuration needs further discussion. (gNB 10 / default 11)</w:t>
      </w:r>
    </w:p>
    <w:p w14:paraId="04118796" w14:textId="77777777" w:rsidR="002910D2" w:rsidRDefault="002910D2" w:rsidP="002910D2">
      <w:pPr>
        <w:pStyle w:val="Doc-text2"/>
      </w:pPr>
    </w:p>
    <w:p w14:paraId="2F8B3EAA" w14:textId="77777777" w:rsidR="002910D2" w:rsidRDefault="002910D2" w:rsidP="002910D2">
      <w:pPr>
        <w:pStyle w:val="Doc-text2"/>
        <w:pBdr>
          <w:top w:val="single" w:sz="4" w:space="1" w:color="auto"/>
          <w:left w:val="single" w:sz="4" w:space="4" w:color="auto"/>
          <w:bottom w:val="single" w:sz="4" w:space="1" w:color="auto"/>
          <w:right w:val="single" w:sz="4" w:space="4" w:color="auto"/>
        </w:pBdr>
      </w:pPr>
      <w:r w:rsidRPr="008358FC">
        <w:rPr>
          <w:b/>
          <w:bCs/>
        </w:rPr>
        <w:t>Agreements</w:t>
      </w:r>
      <w:r>
        <w:t>:</w:t>
      </w:r>
    </w:p>
    <w:p w14:paraId="0BEFC9F1"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At initiation of SDT procedure, the PDCP status report is not triggered even if the RB is configured with statusReportRequired</w:t>
      </w:r>
    </w:p>
    <w:p w14:paraId="0922CF49"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0391A">
        <w:t>If ROHC is configured, the area scope of ROHC continuity is specified in the specification, i.e. gNB configuration is not needed</w:t>
      </w:r>
    </w:p>
    <w:p w14:paraId="1776E7DB"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SDT procedure selection, Same data volume threshold is used for CG-SDT and RA-SDT</w:t>
      </w:r>
    </w:p>
    <w:p w14:paraId="47A98936"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BSR configuration used for SDT can be different from the BSR configuration used in RRC_CONNECTED.   </w:t>
      </w:r>
    </w:p>
    <w:p w14:paraId="4E01AF7D"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[CB] FFS Whether the BSR configuration used for SDT is configured by gNB or used from default configuration needs further discussion. (gNB 10 / default 11)</w:t>
      </w:r>
    </w:p>
    <w:p w14:paraId="31B62434"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Legacy PHR triggers are applied for SDT</w:t>
      </w:r>
    </w:p>
    <w:p w14:paraId="3397B7E8"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DL SPS is not supported for SDT</w:t>
      </w:r>
    </w:p>
    <w:p w14:paraId="5E771107"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DataInactivityTimer is not supported for SDT. </w:t>
      </w:r>
    </w:p>
    <w:p w14:paraId="18D519E7"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RLC polling is supported for SDT. </w:t>
      </w:r>
    </w:p>
    <w:p w14:paraId="424F7D06"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UE performs RLC re-establishment implicitly, i.e. without explicit indication for RLC re-establishment, when the UE initiates SDT procedure. </w:t>
      </w:r>
    </w:p>
    <w:p w14:paraId="7E7C1B4E" w14:textId="0290E6B6"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At initiation of SDT procedure, the RRC indicates to the PDCP to disable the PDCP status report, e.g. by de-configuring statusReportRequired (i.e. UE internally indicates).  FFS how PDCP status reporting is enabled.</w:t>
      </w:r>
      <w:r w:rsidR="003E1572">
        <w:tab/>
      </w:r>
    </w:p>
    <w:p w14:paraId="7A306E27"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LCP priority of PHR MAC CE in SDT is same as in RRC_CONNECTED, i.e. the PHR MAC CE in SDT is prioritized over SDT data</w:t>
      </w:r>
    </w:p>
    <w:p w14:paraId="2EFEC0E2"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During the SDT procedure, all the triggered PHRs are cancelled if all SDT data are included in the UL grant, if there is NO room in the MAC PDU to fit the PHR.  </w:t>
      </w:r>
    </w:p>
    <w:p w14:paraId="7E3A7B89" w14:textId="77777777" w:rsidR="002910D2" w:rsidRDefault="002910D2" w:rsidP="00135444">
      <w:pPr>
        <w:pStyle w:val="Doc-text2"/>
        <w:numPr>
          <w:ilvl w:val="0"/>
          <w:numId w:val="8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Working assumption: </w:t>
      </w:r>
      <w:r w:rsidRPr="00DB6563">
        <w:t>LCH restrictions can be applied</w:t>
      </w:r>
      <w:r>
        <w:t xml:space="preserve">, re-using existing signalling.  It is up to gNB how restrictions are configured and MAC applies current specification rules.   Revisit next meeting if we have technical issues.   </w:t>
      </w:r>
    </w:p>
    <w:p w14:paraId="7B4C80FF" w14:textId="77777777" w:rsidR="002910D2" w:rsidRDefault="002910D2" w:rsidP="002910D2">
      <w:pPr>
        <w:pStyle w:val="Doc-text2"/>
      </w:pPr>
    </w:p>
    <w:p w14:paraId="40FDA4C8" w14:textId="77777777" w:rsidR="002910D2" w:rsidRPr="00DB6563" w:rsidRDefault="002910D2" w:rsidP="002910D2">
      <w:pPr>
        <w:pStyle w:val="Doc-text2"/>
      </w:pPr>
    </w:p>
    <w:p w14:paraId="5DA76718" w14:textId="77777777" w:rsidR="002910D2" w:rsidRDefault="002910D2" w:rsidP="002910D2">
      <w:pPr>
        <w:pStyle w:val="Doc-text2"/>
      </w:pPr>
      <w:r>
        <w:t>For pending easy agreement:</w:t>
      </w:r>
    </w:p>
    <w:p w14:paraId="7A2AE6C5" w14:textId="77777777" w:rsidR="002910D2" w:rsidRDefault="002910D2" w:rsidP="002910D2">
      <w:pPr>
        <w:pStyle w:val="Doc-text2"/>
      </w:pPr>
      <w:r>
        <w:t>Proposal 8: If Proposal 7 is decided that LCH restrictions are applied for SDT, the LCH restrictions used for SDT can be different from the LCH restrictions used in RRC_CONNECTED. The gNB may configure LCH restrictions used for SDT via RRCRelease message. (22/24)</w:t>
      </w:r>
    </w:p>
    <w:p w14:paraId="5AE418B6" w14:textId="77777777" w:rsidR="002910D2" w:rsidRDefault="002910D2" w:rsidP="002910D2">
      <w:pPr>
        <w:pStyle w:val="Doc-text2"/>
      </w:pPr>
      <w:r>
        <w:t>Proposal 11: If Proposal 10.2 is decided that BSR used for SDT is configured by gNB, it is signaled via RRCRelease message. (22/25)</w:t>
      </w:r>
    </w:p>
    <w:p w14:paraId="7B94F5C6" w14:textId="77777777" w:rsidR="002910D2" w:rsidRDefault="002910D2" w:rsidP="002910D2">
      <w:pPr>
        <w:pStyle w:val="Doc-text2"/>
      </w:pPr>
    </w:p>
    <w:p w14:paraId="1CA5B035" w14:textId="77777777" w:rsidR="002910D2" w:rsidRDefault="002910D2" w:rsidP="002910D2">
      <w:pPr>
        <w:pStyle w:val="Doc-text2"/>
      </w:pPr>
      <w:r>
        <w:t>Postpone or left for RAN1 decision:</w:t>
      </w:r>
    </w:p>
    <w:p w14:paraId="1B659DB9" w14:textId="5DF136C9" w:rsidR="002910D2" w:rsidRDefault="002910D2" w:rsidP="002910D2">
      <w:pPr>
        <w:pStyle w:val="Doc-text2"/>
      </w:pPr>
      <w:r>
        <w:t>Proposal 15: Postpone the TAT issue to the next meeting.</w:t>
      </w:r>
    </w:p>
    <w:p w14:paraId="09CFAE64" w14:textId="68056DA3" w:rsidR="000C47BF" w:rsidRDefault="000C47BF" w:rsidP="002910D2">
      <w:pPr>
        <w:pStyle w:val="Doc-text2"/>
      </w:pPr>
      <w:r>
        <w:t>Proposal 16: Leave the BFD/BFR issue to RAN1</w:t>
      </w:r>
    </w:p>
    <w:p w14:paraId="26EB0594" w14:textId="77777777" w:rsidR="002910D2" w:rsidRDefault="002910D2" w:rsidP="002910D2">
      <w:pPr>
        <w:pStyle w:val="Doc-text2"/>
        <w:ind w:left="0" w:firstLine="0"/>
      </w:pPr>
    </w:p>
    <w:p w14:paraId="2141D396" w14:textId="77777777" w:rsidR="002910D2" w:rsidRPr="002E1892" w:rsidRDefault="002910D2" w:rsidP="002910D2">
      <w:pPr>
        <w:pStyle w:val="Doc-text2"/>
        <w:ind w:left="0" w:firstLine="0"/>
      </w:pPr>
      <w:r>
        <w:t>Not treated</w:t>
      </w:r>
    </w:p>
    <w:p w14:paraId="755EECA4" w14:textId="21098155" w:rsidR="002910D2" w:rsidRDefault="00176FE9" w:rsidP="002910D2">
      <w:pPr>
        <w:pStyle w:val="Doc-title"/>
      </w:pPr>
      <w:hyperlink r:id="rId1432" w:history="1">
        <w:r>
          <w:rPr>
            <w:rStyle w:val="Hyperlink"/>
          </w:rPr>
          <w:t>R2-2107002</w:t>
        </w:r>
      </w:hyperlink>
      <w:r w:rsidR="002910D2">
        <w:tab/>
        <w:t>User Plane Common Aspects of RACH and CG based SDT</w:t>
      </w:r>
      <w:r w:rsidR="002910D2">
        <w:tab/>
        <w:t>Samsung Electronics Co., Ltd</w:t>
      </w:r>
      <w:r w:rsidR="002910D2">
        <w:tab/>
        <w:t>discussion</w:t>
      </w:r>
      <w:r w:rsidR="002910D2">
        <w:tab/>
        <w:t>Rel-17</w:t>
      </w:r>
      <w:r w:rsidR="002910D2">
        <w:tab/>
        <w:t>NR_SmallData_INACTIVE-Core</w:t>
      </w:r>
    </w:p>
    <w:p w14:paraId="55A956E6" w14:textId="34DC6A71" w:rsidR="002910D2" w:rsidRDefault="00176FE9" w:rsidP="002910D2">
      <w:pPr>
        <w:pStyle w:val="Doc-title"/>
      </w:pPr>
      <w:hyperlink r:id="rId1433" w:history="1">
        <w:r>
          <w:rPr>
            <w:rStyle w:val="Hyperlink"/>
          </w:rPr>
          <w:t>R2-2107053</w:t>
        </w:r>
      </w:hyperlink>
      <w:r w:rsidR="002910D2">
        <w:tab/>
        <w:t>Further Discussion on User Plane Aspect for Small Data Transmission</w:t>
      </w:r>
      <w:r w:rsidR="002910D2">
        <w:tab/>
        <w:t>vivo</w:t>
      </w:r>
      <w:r w:rsidR="002910D2">
        <w:tab/>
        <w:t>discussion</w:t>
      </w:r>
      <w:r w:rsidR="002910D2">
        <w:tab/>
        <w:t>Rel-17</w:t>
      </w:r>
      <w:r w:rsidR="002910D2">
        <w:tab/>
        <w:t>NR_SmallData_INACTIVE-Core</w:t>
      </w:r>
      <w:r w:rsidR="002910D2">
        <w:tab/>
      </w:r>
      <w:hyperlink r:id="rId1434" w:history="1">
        <w:r>
          <w:rPr>
            <w:rStyle w:val="Hyperlink"/>
          </w:rPr>
          <w:t>R2-2104760</w:t>
        </w:r>
      </w:hyperlink>
    </w:p>
    <w:p w14:paraId="5C779131" w14:textId="53DE7A59" w:rsidR="002910D2" w:rsidRDefault="00176FE9" w:rsidP="002910D2">
      <w:pPr>
        <w:pStyle w:val="Doc-title"/>
      </w:pPr>
      <w:hyperlink r:id="rId1435" w:history="1">
        <w:r>
          <w:rPr>
            <w:rStyle w:val="Hyperlink"/>
          </w:rPr>
          <w:t>R2-2107055</w:t>
        </w:r>
      </w:hyperlink>
      <w:r w:rsidR="002910D2">
        <w:tab/>
        <w:t>Handling of non-SDT Data Arrival</w:t>
      </w:r>
      <w:r w:rsidR="002910D2">
        <w:tab/>
        <w:t>vivo</w:t>
      </w:r>
      <w:r w:rsidR="002910D2">
        <w:tab/>
        <w:t>discussion</w:t>
      </w:r>
      <w:r w:rsidR="002910D2">
        <w:tab/>
        <w:t>NR_SmallData_INACTIVE-Core</w:t>
      </w:r>
    </w:p>
    <w:p w14:paraId="7209E442" w14:textId="1E4FE93C" w:rsidR="002910D2" w:rsidRDefault="00176FE9" w:rsidP="002910D2">
      <w:pPr>
        <w:pStyle w:val="Doc-title"/>
      </w:pPr>
      <w:hyperlink r:id="rId1436" w:history="1">
        <w:r>
          <w:rPr>
            <w:rStyle w:val="Hyperlink"/>
          </w:rPr>
          <w:t>R2-2107245</w:t>
        </w:r>
      </w:hyperlink>
      <w:r w:rsidR="002910D2">
        <w:tab/>
        <w:t>Discussion on the remianing issues of SDT modelling</w:t>
      </w:r>
      <w:r w:rsidR="002910D2">
        <w:tab/>
        <w:t>OPPO</w:t>
      </w:r>
      <w:r w:rsidR="002910D2">
        <w:tab/>
        <w:t>discussion</w:t>
      </w:r>
      <w:r w:rsidR="002910D2">
        <w:tab/>
        <w:t>Rel-17</w:t>
      </w:r>
      <w:r w:rsidR="002910D2">
        <w:tab/>
        <w:t>NR_SmallData_INACTIVE-Core</w:t>
      </w:r>
    </w:p>
    <w:p w14:paraId="0086A18E" w14:textId="26F4F77E" w:rsidR="002910D2" w:rsidRDefault="00176FE9" w:rsidP="002910D2">
      <w:pPr>
        <w:pStyle w:val="Doc-title"/>
      </w:pPr>
      <w:hyperlink r:id="rId1437" w:history="1">
        <w:r>
          <w:rPr>
            <w:rStyle w:val="Hyperlink"/>
          </w:rPr>
          <w:t>R2-2107246</w:t>
        </w:r>
      </w:hyperlink>
      <w:r w:rsidR="002910D2">
        <w:tab/>
        <w:t>Discussion on user plane issues of SDT</w:t>
      </w:r>
      <w:r w:rsidR="002910D2">
        <w:tab/>
        <w:t>OPPO</w:t>
      </w:r>
      <w:r w:rsidR="002910D2">
        <w:tab/>
        <w:t>discussion</w:t>
      </w:r>
      <w:r w:rsidR="002910D2">
        <w:tab/>
        <w:t>Rel-17</w:t>
      </w:r>
      <w:r w:rsidR="002910D2">
        <w:tab/>
        <w:t>NR_SmallData_INACTIVE-Core</w:t>
      </w:r>
    </w:p>
    <w:p w14:paraId="47F07584" w14:textId="3667B15A" w:rsidR="002910D2" w:rsidRDefault="00176FE9" w:rsidP="002910D2">
      <w:pPr>
        <w:pStyle w:val="Doc-title"/>
      </w:pPr>
      <w:hyperlink r:id="rId1438" w:history="1">
        <w:r>
          <w:rPr>
            <w:rStyle w:val="Hyperlink"/>
          </w:rPr>
          <w:t>R2-2107295</w:t>
        </w:r>
      </w:hyperlink>
      <w:r w:rsidR="002910D2">
        <w:tab/>
        <w:t>User Plane leftover issues on SDT mechanism</w:t>
      </w:r>
      <w:r w:rsidR="002910D2">
        <w:tab/>
        <w:t>Intel Corporation</w:t>
      </w:r>
      <w:r w:rsidR="002910D2">
        <w:tab/>
        <w:t>discussion</w:t>
      </w:r>
      <w:r w:rsidR="002910D2">
        <w:tab/>
        <w:t>Rel-17</w:t>
      </w:r>
      <w:r w:rsidR="002910D2">
        <w:tab/>
        <w:t>NR_SmallData_INACTIVE-Core</w:t>
      </w:r>
    </w:p>
    <w:p w14:paraId="6ED913E1" w14:textId="04CE065F" w:rsidR="002910D2" w:rsidRDefault="00176FE9" w:rsidP="002910D2">
      <w:pPr>
        <w:pStyle w:val="Doc-title"/>
      </w:pPr>
      <w:hyperlink r:id="rId1439" w:history="1">
        <w:r>
          <w:rPr>
            <w:rStyle w:val="Hyperlink"/>
          </w:rPr>
          <w:t>R2-2107464</w:t>
        </w:r>
      </w:hyperlink>
      <w:r w:rsidR="002910D2">
        <w:tab/>
        <w:t>Switching during a SDT procedure</w:t>
      </w:r>
      <w:r w:rsidR="002910D2">
        <w:tab/>
        <w:t>FGI, Asia Pacific Telecom</w:t>
      </w:r>
      <w:r w:rsidR="002910D2">
        <w:tab/>
        <w:t>discussion</w:t>
      </w:r>
    </w:p>
    <w:p w14:paraId="18DC9C9F" w14:textId="3A54A336" w:rsidR="002910D2" w:rsidRDefault="00176FE9" w:rsidP="002910D2">
      <w:pPr>
        <w:pStyle w:val="Doc-title"/>
      </w:pPr>
      <w:hyperlink r:id="rId1440" w:history="1">
        <w:r>
          <w:rPr>
            <w:rStyle w:val="Hyperlink"/>
          </w:rPr>
          <w:t>R2-2107487</w:t>
        </w:r>
      </w:hyperlink>
      <w:r w:rsidR="002910D2">
        <w:tab/>
        <w:t>Common aspects for UP for SDT</w:t>
      </w:r>
      <w:r w:rsidR="002910D2">
        <w:tab/>
        <w:t>ZTE Corporation, Sanechips</w:t>
      </w:r>
      <w:r w:rsidR="002910D2">
        <w:tab/>
        <w:t>discussion</w:t>
      </w:r>
    </w:p>
    <w:p w14:paraId="6271393B" w14:textId="104EE3AB" w:rsidR="002910D2" w:rsidRDefault="00176FE9" w:rsidP="002910D2">
      <w:pPr>
        <w:pStyle w:val="Doc-title"/>
      </w:pPr>
      <w:hyperlink r:id="rId1441" w:history="1">
        <w:r>
          <w:rPr>
            <w:rStyle w:val="Hyperlink"/>
          </w:rPr>
          <w:t>R2-2107778</w:t>
        </w:r>
      </w:hyperlink>
      <w:r w:rsidR="002910D2">
        <w:tab/>
        <w:t>User plane aspects of SDT</w:t>
      </w:r>
      <w:r w:rsidR="002910D2">
        <w:tab/>
        <w:t>NEC</w:t>
      </w:r>
      <w:r w:rsidR="002910D2">
        <w:tab/>
        <w:t>discussion</w:t>
      </w:r>
      <w:r w:rsidR="002910D2">
        <w:tab/>
        <w:t>Rel-17</w:t>
      </w:r>
      <w:r w:rsidR="002910D2">
        <w:tab/>
        <w:t>NR_SmallData_INACTIVE-Core</w:t>
      </w:r>
    </w:p>
    <w:p w14:paraId="2CAD727D" w14:textId="52355EAE" w:rsidR="002910D2" w:rsidRDefault="00176FE9" w:rsidP="002910D2">
      <w:pPr>
        <w:pStyle w:val="Doc-title"/>
      </w:pPr>
      <w:hyperlink r:id="rId1442" w:history="1">
        <w:r>
          <w:rPr>
            <w:rStyle w:val="Hyperlink"/>
          </w:rPr>
          <w:t>R2-2107844</w:t>
        </w:r>
      </w:hyperlink>
      <w:r w:rsidR="002910D2">
        <w:tab/>
        <w:t>User plane aspects of small data transmission</w:t>
      </w:r>
      <w:r w:rsidR="002910D2">
        <w:tab/>
        <w:t>InterDigital, Europe, Ltd.</w:t>
      </w:r>
      <w:r w:rsidR="002910D2">
        <w:tab/>
        <w:t>discussion</w:t>
      </w:r>
      <w:r w:rsidR="002910D2">
        <w:tab/>
        <w:t>Rel-17</w:t>
      </w:r>
    </w:p>
    <w:p w14:paraId="150DE806" w14:textId="60B98EC4" w:rsidR="002910D2" w:rsidRDefault="00176FE9" w:rsidP="002910D2">
      <w:pPr>
        <w:pStyle w:val="Doc-title"/>
      </w:pPr>
      <w:hyperlink r:id="rId1443" w:history="1">
        <w:r>
          <w:rPr>
            <w:rStyle w:val="Hyperlink"/>
          </w:rPr>
          <w:t>R2-2107898</w:t>
        </w:r>
      </w:hyperlink>
      <w:r w:rsidR="002910D2">
        <w:tab/>
        <w:t>The UP common issues for small data transmissions</w:t>
      </w:r>
      <w:r w:rsidR="002910D2">
        <w:tab/>
        <w:t>Lenovo, Motorola Mobility</w:t>
      </w:r>
      <w:r w:rsidR="002910D2">
        <w:tab/>
        <w:t>discussion</w:t>
      </w:r>
      <w:r w:rsidR="002910D2">
        <w:tab/>
        <w:t>Rel-17</w:t>
      </w:r>
    </w:p>
    <w:p w14:paraId="518AF403" w14:textId="2F18A042" w:rsidR="002910D2" w:rsidRDefault="00176FE9" w:rsidP="002910D2">
      <w:pPr>
        <w:pStyle w:val="Doc-title"/>
      </w:pPr>
      <w:hyperlink r:id="rId1444" w:history="1">
        <w:r>
          <w:rPr>
            <w:rStyle w:val="Hyperlink"/>
          </w:rPr>
          <w:t>R2-2107991</w:t>
        </w:r>
      </w:hyperlink>
      <w:r w:rsidR="002910D2">
        <w:tab/>
        <w:t>UP common aspects of SDT</w:t>
      </w:r>
      <w:r w:rsidR="002910D2">
        <w:tab/>
        <w:t>Qualcomm Incorporated</w:t>
      </w:r>
      <w:r w:rsidR="002910D2">
        <w:tab/>
        <w:t>discussion</w:t>
      </w:r>
      <w:r w:rsidR="002910D2">
        <w:tab/>
        <w:t>Rel-17</w:t>
      </w:r>
      <w:r w:rsidR="002910D2">
        <w:tab/>
        <w:t>NR_SmallData_INACTIVE-Core</w:t>
      </w:r>
    </w:p>
    <w:p w14:paraId="5ABFFC04" w14:textId="1ACFCA90" w:rsidR="002910D2" w:rsidRDefault="00176FE9" w:rsidP="002910D2">
      <w:pPr>
        <w:pStyle w:val="Doc-title"/>
      </w:pPr>
      <w:hyperlink r:id="rId1445" w:history="1">
        <w:r>
          <w:rPr>
            <w:rStyle w:val="Hyperlink"/>
          </w:rPr>
          <w:t>R2-2108055</w:t>
        </w:r>
      </w:hyperlink>
      <w:r w:rsidR="002910D2">
        <w:tab/>
        <w:t>User Plane aspects of SDT in NR</w:t>
      </w:r>
      <w:r w:rsidR="002910D2">
        <w:tab/>
        <w:t>Sony</w:t>
      </w:r>
      <w:r w:rsidR="002910D2">
        <w:tab/>
        <w:t>discussion</w:t>
      </w:r>
      <w:r w:rsidR="002910D2">
        <w:tab/>
        <w:t>Rel-17</w:t>
      </w:r>
      <w:r w:rsidR="002910D2">
        <w:tab/>
        <w:t>NR_SmallData_INACTIVE-Core</w:t>
      </w:r>
      <w:r w:rsidR="002910D2">
        <w:tab/>
      </w:r>
      <w:hyperlink r:id="rId1446" w:history="1">
        <w:r>
          <w:rPr>
            <w:rStyle w:val="Hyperlink"/>
          </w:rPr>
          <w:t>R2-2105690</w:t>
        </w:r>
      </w:hyperlink>
    </w:p>
    <w:p w14:paraId="123418FF" w14:textId="38671ECA" w:rsidR="002910D2" w:rsidRDefault="00176FE9" w:rsidP="002910D2">
      <w:pPr>
        <w:pStyle w:val="Doc-title"/>
      </w:pPr>
      <w:hyperlink r:id="rId1447" w:history="1">
        <w:r>
          <w:rPr>
            <w:rStyle w:val="Hyperlink"/>
          </w:rPr>
          <w:t>R2-2108087</w:t>
        </w:r>
      </w:hyperlink>
      <w:r w:rsidR="002910D2">
        <w:tab/>
        <w:t>Common aspects for SDT</w:t>
      </w:r>
      <w:r w:rsidR="002910D2">
        <w:tab/>
        <w:t>Ericsson</w:t>
      </w:r>
      <w:r w:rsidR="002910D2">
        <w:tab/>
        <w:t>discussion</w:t>
      </w:r>
      <w:r w:rsidR="002910D2">
        <w:tab/>
        <w:t>Rel-17</w:t>
      </w:r>
      <w:r w:rsidR="002910D2">
        <w:tab/>
        <w:t>NR_SmallData_INACTIVE-Core</w:t>
      </w:r>
    </w:p>
    <w:p w14:paraId="73AFA58E" w14:textId="4866AAD4" w:rsidR="002910D2" w:rsidRDefault="00176FE9" w:rsidP="002910D2">
      <w:pPr>
        <w:pStyle w:val="Doc-title"/>
      </w:pPr>
      <w:hyperlink r:id="rId1448" w:history="1">
        <w:r>
          <w:rPr>
            <w:rStyle w:val="Hyperlink"/>
          </w:rPr>
          <w:t>R2-2108200</w:t>
        </w:r>
      </w:hyperlink>
      <w:r w:rsidR="002910D2">
        <w:tab/>
        <w:t>User plane common aspects for SDT</w:t>
      </w:r>
      <w:r w:rsidR="002910D2">
        <w:tab/>
        <w:t>Huawei, HiSilicon</w:t>
      </w:r>
      <w:r w:rsidR="002910D2">
        <w:tab/>
        <w:t>discussion</w:t>
      </w:r>
      <w:r w:rsidR="002910D2">
        <w:tab/>
        <w:t>Rel-17</w:t>
      </w:r>
      <w:r w:rsidR="002910D2">
        <w:tab/>
        <w:t>NR_SmallData_INACTIVE-Core</w:t>
      </w:r>
    </w:p>
    <w:p w14:paraId="346F3E42" w14:textId="1F4CFDE9" w:rsidR="002910D2" w:rsidRDefault="00176FE9" w:rsidP="002910D2">
      <w:pPr>
        <w:pStyle w:val="Doc-title"/>
      </w:pPr>
      <w:hyperlink r:id="rId1449" w:history="1">
        <w:r>
          <w:rPr>
            <w:rStyle w:val="Hyperlink"/>
          </w:rPr>
          <w:t>R2-2108508</w:t>
        </w:r>
      </w:hyperlink>
      <w:r w:rsidR="002910D2">
        <w:tab/>
        <w:t>UP common issues of SDT</w:t>
      </w:r>
      <w:r w:rsidR="002910D2">
        <w:tab/>
        <w:t>CMCC</w:t>
      </w:r>
      <w:r w:rsidR="002910D2">
        <w:tab/>
        <w:t>discussion</w:t>
      </w:r>
      <w:r w:rsidR="002910D2">
        <w:tab/>
        <w:t>Rel-17</w:t>
      </w:r>
      <w:r w:rsidR="002910D2">
        <w:tab/>
        <w:t>NR_SmallData_INACTIVE-Core</w:t>
      </w:r>
    </w:p>
    <w:p w14:paraId="2AB4459E" w14:textId="22F835E0" w:rsidR="002910D2" w:rsidRDefault="00176FE9" w:rsidP="002910D2">
      <w:pPr>
        <w:pStyle w:val="Doc-title"/>
      </w:pPr>
      <w:hyperlink r:id="rId1450" w:history="1">
        <w:r>
          <w:rPr>
            <w:rStyle w:val="Hyperlink"/>
          </w:rPr>
          <w:t>R2-2108680</w:t>
        </w:r>
      </w:hyperlink>
      <w:r w:rsidR="002910D2">
        <w:tab/>
        <w:t>Consideration on PDCP protocol in SDT</w:t>
      </w:r>
      <w:r w:rsidR="002910D2">
        <w:tab/>
        <w:t>CATT</w:t>
      </w:r>
      <w:r w:rsidR="002910D2">
        <w:tab/>
        <w:t>discussion</w:t>
      </w:r>
      <w:r w:rsidR="002910D2">
        <w:tab/>
        <w:t>Rel-17</w:t>
      </w:r>
      <w:r w:rsidR="002910D2">
        <w:tab/>
        <w:t>NR_SmallData_INACTIVE-Core</w:t>
      </w:r>
    </w:p>
    <w:p w14:paraId="60DF777E" w14:textId="1D6DEC99" w:rsidR="002910D2" w:rsidRDefault="00176FE9" w:rsidP="002910D2">
      <w:pPr>
        <w:pStyle w:val="Doc-title"/>
      </w:pPr>
      <w:hyperlink r:id="rId1451" w:history="1">
        <w:r>
          <w:rPr>
            <w:rStyle w:val="Hyperlink"/>
          </w:rPr>
          <w:t>R2-2108681</w:t>
        </w:r>
      </w:hyperlink>
      <w:r w:rsidR="002910D2">
        <w:tab/>
        <w:t>Consideration on UP common aspects of SDT</w:t>
      </w:r>
      <w:r w:rsidR="002910D2">
        <w:tab/>
        <w:t>CATT</w:t>
      </w:r>
      <w:r w:rsidR="002910D2">
        <w:tab/>
        <w:t>discussion</w:t>
      </w:r>
      <w:r w:rsidR="002910D2">
        <w:tab/>
        <w:t>Rel-17</w:t>
      </w:r>
      <w:r w:rsidR="002910D2">
        <w:tab/>
        <w:t>NR_SmallData_INACTIVE-Core</w:t>
      </w:r>
    </w:p>
    <w:p w14:paraId="77F80658" w14:textId="30430A75" w:rsidR="002910D2" w:rsidRDefault="00176FE9" w:rsidP="002910D2">
      <w:pPr>
        <w:pStyle w:val="Doc-title"/>
      </w:pPr>
      <w:hyperlink r:id="rId1452" w:history="1">
        <w:r>
          <w:rPr>
            <w:rStyle w:val="Hyperlink"/>
          </w:rPr>
          <w:t>R2-2108710</w:t>
        </w:r>
      </w:hyperlink>
      <w:r w:rsidR="002910D2">
        <w:tab/>
        <w:t>BSR and PHR for SDT procedure</w:t>
      </w:r>
      <w:r w:rsidR="002910D2">
        <w:tab/>
        <w:t>ASUSTeK</w:t>
      </w:r>
      <w:r w:rsidR="002910D2">
        <w:tab/>
        <w:t>discussion</w:t>
      </w:r>
      <w:r w:rsidR="002910D2">
        <w:tab/>
        <w:t>Rel-17</w:t>
      </w:r>
      <w:r w:rsidR="002910D2">
        <w:tab/>
        <w:t>NR_SmallData_INACTIVE-Core</w:t>
      </w:r>
    </w:p>
    <w:p w14:paraId="01185B8D" w14:textId="055825D1" w:rsidR="002910D2" w:rsidRDefault="00176FE9" w:rsidP="002910D2">
      <w:pPr>
        <w:pStyle w:val="Doc-title"/>
      </w:pPr>
      <w:hyperlink r:id="rId1453" w:history="1">
        <w:r>
          <w:rPr>
            <w:rStyle w:val="Hyperlink"/>
          </w:rPr>
          <w:t>R2-2108730</w:t>
        </w:r>
      </w:hyperlink>
      <w:r w:rsidR="002910D2">
        <w:tab/>
        <w:t>Remaining UP issues in SDT</w:t>
      </w:r>
      <w:r w:rsidR="002910D2">
        <w:tab/>
        <w:t>LG Electronics Inc.</w:t>
      </w:r>
      <w:r w:rsidR="002910D2">
        <w:tab/>
        <w:t>discussion</w:t>
      </w:r>
      <w:r w:rsidR="002910D2">
        <w:tab/>
        <w:t>Rel-17</w:t>
      </w:r>
      <w:r w:rsidR="002910D2">
        <w:tab/>
        <w:t>NR_SmallData_INACTIVE-Core</w:t>
      </w:r>
      <w:r w:rsidR="002910D2">
        <w:tab/>
      </w:r>
      <w:hyperlink r:id="rId1454" w:history="1">
        <w:r>
          <w:rPr>
            <w:rStyle w:val="Hyperlink"/>
          </w:rPr>
          <w:t>R2-2106311</w:t>
        </w:r>
      </w:hyperlink>
    </w:p>
    <w:p w14:paraId="1E7CF42F" w14:textId="6559820A" w:rsidR="002910D2" w:rsidRDefault="00176FE9" w:rsidP="002910D2">
      <w:pPr>
        <w:pStyle w:val="Doc-title"/>
      </w:pPr>
      <w:hyperlink r:id="rId1455" w:history="1">
        <w:r>
          <w:rPr>
            <w:rStyle w:val="Hyperlink"/>
          </w:rPr>
          <w:t>R2-2108788</w:t>
        </w:r>
      </w:hyperlink>
      <w:r w:rsidR="002910D2">
        <w:tab/>
        <w:t>Discussion on the data volume computation</w:t>
      </w:r>
      <w:r w:rsidR="002910D2">
        <w:tab/>
        <w:t>Xiaomi Communications</w:t>
      </w:r>
      <w:r w:rsidR="002910D2">
        <w:tab/>
        <w:t>discussion</w:t>
      </w:r>
      <w:r w:rsidR="002910D2">
        <w:tab/>
        <w:t>Rel-17</w:t>
      </w:r>
      <w:r w:rsidR="002910D2">
        <w:tab/>
        <w:t>NR_SmallData_INACTIVE-Core</w:t>
      </w:r>
    </w:p>
    <w:p w14:paraId="3AB07F40" w14:textId="5E375C46" w:rsidR="002910D2" w:rsidRDefault="00176FE9" w:rsidP="002910D2">
      <w:pPr>
        <w:pStyle w:val="Doc-title"/>
      </w:pPr>
      <w:hyperlink r:id="rId1456" w:history="1">
        <w:r>
          <w:rPr>
            <w:rStyle w:val="Hyperlink"/>
          </w:rPr>
          <w:t>R2-2108789</w:t>
        </w:r>
      </w:hyperlink>
      <w:r w:rsidR="002910D2">
        <w:tab/>
        <w:t>Handling of MAC CE</w:t>
      </w:r>
      <w:r w:rsidR="002910D2">
        <w:tab/>
        <w:t>Xiaomi Communications</w:t>
      </w:r>
      <w:r w:rsidR="002910D2">
        <w:tab/>
        <w:t>discussion</w:t>
      </w:r>
      <w:r w:rsidR="002910D2">
        <w:tab/>
        <w:t>Rel-17</w:t>
      </w:r>
      <w:r w:rsidR="002910D2">
        <w:tab/>
        <w:t>NR_SmallData_INACTIVE-Core</w:t>
      </w:r>
    </w:p>
    <w:p w14:paraId="200E86DE" w14:textId="77777777" w:rsidR="002910D2" w:rsidRPr="00A873A8" w:rsidRDefault="002910D2" w:rsidP="002910D2">
      <w:pPr>
        <w:pStyle w:val="Doc-text2"/>
      </w:pPr>
    </w:p>
    <w:p w14:paraId="6858AEE3" w14:textId="77777777" w:rsidR="002910D2" w:rsidRPr="000D255B" w:rsidRDefault="002910D2" w:rsidP="002910D2">
      <w:pPr>
        <w:pStyle w:val="Heading3"/>
      </w:pPr>
      <w:bookmarkStart w:id="191" w:name="_Toc82647152"/>
      <w:r w:rsidRPr="000D255B">
        <w:t>8.6.3</w:t>
      </w:r>
      <w:r w:rsidRPr="000D255B">
        <w:tab/>
        <w:t>Control plane common aspects</w:t>
      </w:r>
      <w:bookmarkEnd w:id="191"/>
      <w:r w:rsidRPr="000D255B">
        <w:t xml:space="preserve"> </w:t>
      </w:r>
    </w:p>
    <w:p w14:paraId="2D3A3C2B" w14:textId="77777777" w:rsidR="002910D2" w:rsidRPr="00B35D75" w:rsidRDefault="002910D2" w:rsidP="002910D2">
      <w:pPr>
        <w:pStyle w:val="Comments"/>
      </w:pPr>
      <w:r w:rsidRPr="00B35D75">
        <w:t>NOTE: expected input: paper containing the remaining  proposals not discussed as part of [Post113-e][503] from rapporteur to be treated.</w:t>
      </w:r>
    </w:p>
    <w:p w14:paraId="2E230135" w14:textId="77777777" w:rsidR="002910D2" w:rsidRDefault="002910D2" w:rsidP="002910D2">
      <w:pPr>
        <w:pStyle w:val="Comments"/>
      </w:pPr>
      <w:r w:rsidRPr="00B35D75">
        <w:t>Focus contributions on FFS and topics that are not relying on inputs from RAN3/SA3/CT1</w:t>
      </w:r>
    </w:p>
    <w:p w14:paraId="0FF221F4" w14:textId="77777777" w:rsidR="002910D2" w:rsidRDefault="002910D2" w:rsidP="002910D2">
      <w:pPr>
        <w:pStyle w:val="Comments"/>
      </w:pPr>
      <w:r w:rsidRPr="000D255B">
        <w:t xml:space="preserve">Cell reselection and failure handling, handling of subsequent data transmissins (including, how to indicate presence of subsequent data, etc) handling of non-SDT DRBs (including whether to resume or not non-SDT), CP data over SDT, SDT termination and data loss prevention </w:t>
      </w:r>
    </w:p>
    <w:p w14:paraId="570D3CFF" w14:textId="77777777" w:rsidR="002910D2" w:rsidRPr="00B35D75" w:rsidRDefault="002910D2" w:rsidP="002910D2">
      <w:pPr>
        <w:pStyle w:val="Comments"/>
        <w:rPr>
          <w:lang w:val="en-US"/>
        </w:rPr>
      </w:pPr>
      <w:r>
        <w:t xml:space="preserve">Including </w:t>
      </w:r>
      <w:r w:rsidRPr="00F32C73">
        <w:t>[Post114-e][507][SData] Non-SDT data arrival handling (Intel)</w:t>
      </w:r>
    </w:p>
    <w:p w14:paraId="31E9D4AF" w14:textId="4F64D28D" w:rsidR="002910D2" w:rsidRDefault="00176FE9" w:rsidP="002910D2">
      <w:pPr>
        <w:pStyle w:val="Doc-title"/>
      </w:pPr>
      <w:hyperlink r:id="rId1457" w:history="1">
        <w:r>
          <w:rPr>
            <w:rStyle w:val="Hyperlink"/>
          </w:rPr>
          <w:t>R2-2107292</w:t>
        </w:r>
      </w:hyperlink>
      <w:r w:rsidR="002910D2">
        <w:tab/>
        <w:t>Report of email discussion [Post114-e][507][SData] Non-SDT data arrival handling</w:t>
      </w:r>
      <w:r w:rsidR="002910D2">
        <w:tab/>
        <w:t>Intel Corporation</w:t>
      </w:r>
      <w:r w:rsidR="002910D2">
        <w:tab/>
        <w:t>discussion</w:t>
      </w:r>
      <w:r w:rsidR="002910D2">
        <w:tab/>
        <w:t>Rel-17</w:t>
      </w:r>
      <w:r w:rsidR="002910D2">
        <w:tab/>
        <w:t>NR_SmallData_INACTIVE-Core</w:t>
      </w:r>
      <w:r w:rsidR="002910D2">
        <w:tab/>
        <w:t>Late</w:t>
      </w:r>
    </w:p>
    <w:p w14:paraId="72911370" w14:textId="77777777" w:rsidR="002910D2" w:rsidRPr="002E1892" w:rsidRDefault="002910D2" w:rsidP="002910D2">
      <w:pPr>
        <w:pStyle w:val="Doc-text2"/>
      </w:pPr>
      <w:r w:rsidRPr="002E1892">
        <w:t>=&gt;</w:t>
      </w:r>
      <w:r w:rsidRPr="002E1892">
        <w:tab/>
        <w:t>Noted</w:t>
      </w:r>
    </w:p>
    <w:p w14:paraId="42A3B609" w14:textId="77777777" w:rsidR="002910D2" w:rsidRDefault="002910D2" w:rsidP="002910D2">
      <w:pPr>
        <w:pStyle w:val="Doc-text2"/>
        <w:rPr>
          <w:b/>
          <w:bCs/>
        </w:rPr>
      </w:pPr>
    </w:p>
    <w:p w14:paraId="1D8B44F9" w14:textId="77777777" w:rsidR="002910D2" w:rsidRPr="004F7FFD" w:rsidRDefault="002910D2" w:rsidP="002910D2">
      <w:pPr>
        <w:pStyle w:val="Doc-text2"/>
        <w:rPr>
          <w:b/>
          <w:bCs/>
        </w:rPr>
      </w:pPr>
      <w:r w:rsidRPr="004F7FFD">
        <w:rPr>
          <w:b/>
          <w:bCs/>
        </w:rPr>
        <w:t>General topics on the switch from SDT to CONNECTED</w:t>
      </w:r>
    </w:p>
    <w:p w14:paraId="02E1C5CC" w14:textId="5B7A020F" w:rsidR="002910D2" w:rsidRPr="00D5027C" w:rsidRDefault="002910D2" w:rsidP="002910D2">
      <w:pPr>
        <w:pStyle w:val="Doc-text2"/>
        <w:rPr>
          <w:i/>
          <w:iCs/>
        </w:rPr>
      </w:pPr>
      <w:r w:rsidRPr="00D5027C">
        <w:rPr>
          <w:i/>
          <w:iCs/>
        </w:rPr>
        <w:t>Proposal 1.</w:t>
      </w:r>
      <w:r w:rsidR="003E1572">
        <w:rPr>
          <w:i/>
          <w:iCs/>
        </w:rPr>
        <w:tab/>
      </w:r>
      <w:r w:rsidR="003E1572">
        <w:rPr>
          <w:i/>
          <w:iCs/>
        </w:rPr>
        <w:tab/>
      </w:r>
      <w:r w:rsidRPr="00D5027C">
        <w:rPr>
          <w:i/>
          <w:iCs/>
        </w:rPr>
        <w:t xml:space="preserve"> [To agree] [14/16] No new solution is defined to prevent data loss or duplication for the scenario where the anchor relocation is required in the middle of an SDT session, i.e. network can rely on releasing the UE back into RRC_INACTIVE.</w:t>
      </w:r>
    </w:p>
    <w:p w14:paraId="2A6DE593" w14:textId="55056918" w:rsidR="002910D2" w:rsidRDefault="002910D2" w:rsidP="002910D2">
      <w:pPr>
        <w:pStyle w:val="Doc-text2"/>
        <w:rPr>
          <w:i/>
          <w:iCs/>
        </w:rPr>
      </w:pPr>
      <w:r w:rsidRPr="00D5027C">
        <w:rPr>
          <w:i/>
          <w:iCs/>
        </w:rPr>
        <w:t>Proposal 3.</w:t>
      </w:r>
      <w:r w:rsidR="003E1572">
        <w:rPr>
          <w:i/>
          <w:iCs/>
        </w:rPr>
        <w:tab/>
      </w:r>
      <w:r w:rsidR="003E1572">
        <w:rPr>
          <w:i/>
          <w:iCs/>
        </w:rPr>
        <w:tab/>
      </w:r>
      <w:r w:rsidRPr="00D5027C">
        <w:rPr>
          <w:i/>
          <w:iCs/>
        </w:rPr>
        <w:t xml:space="preserve"> [To agree] [13/16] [option 2.c)] The PDCP entities of only the non-SDT RBs are re-established (i.e. not for the SDT RBs) unless any new security keys are derived during the switch from SDT to CONNECTED (i.e. when UE receives RRCResume message during an SDT session).  Current signalling (e.g. resume) can be used by the network to re-establish these PDCP entities as required.</w:t>
      </w:r>
    </w:p>
    <w:p w14:paraId="550CF04D" w14:textId="77777777" w:rsidR="002910D2" w:rsidRDefault="002910D2" w:rsidP="002910D2">
      <w:pPr>
        <w:pStyle w:val="Doc-text2"/>
      </w:pPr>
      <w:r>
        <w:t>-</w:t>
      </w:r>
      <w:r>
        <w:tab/>
        <w:t xml:space="preserve">ZTE </w:t>
      </w:r>
      <w:r w:rsidRPr="001262CD">
        <w:t>it means SDT RBs are reestablished during the RRCResume procedure for SDT, and non-sDT bearers are restablished after moving to connected (same as today)</w:t>
      </w:r>
    </w:p>
    <w:p w14:paraId="6C6B97C8" w14:textId="77777777" w:rsidR="002910D2" w:rsidRPr="00B65BC6" w:rsidRDefault="002910D2" w:rsidP="002910D2">
      <w:pPr>
        <w:pStyle w:val="Doc-text2"/>
      </w:pPr>
      <w:r>
        <w:t>-</w:t>
      </w:r>
      <w:r>
        <w:tab/>
        <w:t xml:space="preserve">Huawei thinks </w:t>
      </w:r>
      <w:r w:rsidRPr="001262CD">
        <w:t>We agree the key point is that PDCP entities are not re-established for SDT RBs in case keys were not changed (e.g. Resume is received after anchor relocation and we can continue to use the same keys for SDT RBs)</w:t>
      </w:r>
    </w:p>
    <w:p w14:paraId="76AABD61" w14:textId="77777777" w:rsidR="002910D2" w:rsidRPr="00D5027C" w:rsidRDefault="002910D2" w:rsidP="002910D2">
      <w:pPr>
        <w:pStyle w:val="Doc-text2"/>
        <w:rPr>
          <w:i/>
          <w:iCs/>
        </w:rPr>
      </w:pPr>
    </w:p>
    <w:p w14:paraId="0F301778" w14:textId="77777777" w:rsidR="002910D2" w:rsidRPr="004F7FFD" w:rsidRDefault="002910D2" w:rsidP="002910D2">
      <w:pPr>
        <w:pStyle w:val="Doc-text2"/>
        <w:rPr>
          <w:b/>
          <w:bCs/>
        </w:rPr>
      </w:pPr>
      <w:r w:rsidRPr="004F7FFD">
        <w:rPr>
          <w:b/>
          <w:bCs/>
        </w:rPr>
        <w:t>Failure handling during ongoing SDT session</w:t>
      </w:r>
    </w:p>
    <w:p w14:paraId="4301195B" w14:textId="7B0235A1" w:rsidR="002910D2" w:rsidRPr="006C04E8" w:rsidRDefault="002910D2" w:rsidP="002910D2">
      <w:pPr>
        <w:pStyle w:val="Doc-text2"/>
        <w:rPr>
          <w:i/>
          <w:iCs/>
        </w:rPr>
      </w:pPr>
      <w:r w:rsidRPr="006C04E8">
        <w:rPr>
          <w:i/>
          <w:iCs/>
        </w:rPr>
        <w:t>Proposal 16.</w:t>
      </w:r>
      <w:r w:rsidR="003E1572">
        <w:rPr>
          <w:i/>
          <w:iCs/>
        </w:rPr>
        <w:tab/>
      </w:r>
      <w:r w:rsidRPr="006C04E8">
        <w:rPr>
          <w:i/>
          <w:iCs/>
        </w:rPr>
        <w:t xml:space="preserve">   [To agree]  Events that trigger a termination or failure of an ongoing SDT session: [12/16] [event 1)] cell reselection, [12/16] [event 2)] expiry of the SDT failure detection timer and [10/16] [event 4)] Maximum number of retransmissions is reached in RLC</w:t>
      </w:r>
    </w:p>
    <w:p w14:paraId="1C368BD5" w14:textId="77777777" w:rsidR="002910D2" w:rsidRDefault="002910D2" w:rsidP="002910D2">
      <w:pPr>
        <w:pStyle w:val="Doc-text2"/>
      </w:pPr>
      <w:r>
        <w:t>-</w:t>
      </w:r>
      <w:r>
        <w:tab/>
        <w:t>CATT and Samsung think that event 4 is not essential and other events can cover event 4.  LG thinks that this is not needed.</w:t>
      </w:r>
    </w:p>
    <w:p w14:paraId="739F20B3" w14:textId="77777777" w:rsidR="002910D2" w:rsidRDefault="002910D2" w:rsidP="002910D2">
      <w:pPr>
        <w:pStyle w:val="Doc-text2"/>
      </w:pPr>
      <w:r>
        <w:t>-</w:t>
      </w:r>
      <w:r>
        <w:tab/>
        <w:t xml:space="preserve">ZTE thinks that if we support RLC AM we shouldn’t change the operation just for SDT.   Maybe we don’t need to do anything with the trigger is another point.  Ericsson agrees and it is simpler to reuse RLC functionality.  Huawei has same view.  InterDigital, Apple, Lenovo also agrees and we shouldn’t have spec impacts. </w:t>
      </w:r>
    </w:p>
    <w:p w14:paraId="3AB66751" w14:textId="77777777" w:rsidR="002910D2" w:rsidRDefault="002910D2" w:rsidP="002910D2">
      <w:pPr>
        <w:pStyle w:val="Doc-text2"/>
      </w:pPr>
    </w:p>
    <w:p w14:paraId="02A664AC" w14:textId="3CC78376" w:rsidR="002910D2" w:rsidRPr="00804FD7" w:rsidRDefault="002910D2" w:rsidP="002910D2">
      <w:pPr>
        <w:pStyle w:val="Doc-text2"/>
        <w:rPr>
          <w:i/>
          <w:iCs/>
        </w:rPr>
      </w:pPr>
      <w:r w:rsidRPr="00804FD7">
        <w:rPr>
          <w:i/>
          <w:iCs/>
        </w:rPr>
        <w:t>Proposal 17.</w:t>
      </w:r>
      <w:r w:rsidR="003E1572">
        <w:rPr>
          <w:i/>
          <w:iCs/>
        </w:rPr>
        <w:tab/>
      </w:r>
      <w:r w:rsidRPr="00804FD7">
        <w:rPr>
          <w:i/>
          <w:iCs/>
        </w:rPr>
        <w:t xml:space="preserve">   [To agree] [13/16] The aim is to define a common UE behaviour, if possible, when any of the agreed trigger events from Proposal 16 lead to an abrupt termination/failure of an SDT session.</w:t>
      </w:r>
    </w:p>
    <w:p w14:paraId="4470D095" w14:textId="3C457186" w:rsidR="002910D2" w:rsidRPr="00804FD7" w:rsidRDefault="002910D2" w:rsidP="002910D2">
      <w:pPr>
        <w:pStyle w:val="Doc-text2"/>
        <w:rPr>
          <w:i/>
          <w:iCs/>
        </w:rPr>
      </w:pPr>
      <w:r w:rsidRPr="00804FD7">
        <w:rPr>
          <w:i/>
          <w:iCs/>
        </w:rPr>
        <w:t>Proposal 21.</w:t>
      </w:r>
      <w:r w:rsidR="003E1572">
        <w:rPr>
          <w:i/>
          <w:iCs/>
        </w:rPr>
        <w:tab/>
      </w:r>
      <w:r w:rsidRPr="00804FD7">
        <w:rPr>
          <w:i/>
          <w:iCs/>
        </w:rPr>
        <w:t xml:space="preserve">   [To agree] [15/16] [Approach 1)] When a UE detects a failure of an ongoing SDT session, UE transitions autonomously into RRC_IDLE (as baseline solution).</w:t>
      </w:r>
    </w:p>
    <w:p w14:paraId="36FEC384" w14:textId="77777777" w:rsidR="002910D2" w:rsidRDefault="002910D2" w:rsidP="002910D2">
      <w:pPr>
        <w:pStyle w:val="Doc-text2"/>
      </w:pPr>
      <w:r>
        <w:t>-</w:t>
      </w:r>
      <w:r>
        <w:tab/>
        <w:t xml:space="preserve">Sony and Apple doesn’t like this option.  Intel explains that there was a majority view to go with proposal 21.   ZTE also thinks that we don’t have time to further optimize.  </w:t>
      </w:r>
    </w:p>
    <w:p w14:paraId="669F7232" w14:textId="77777777" w:rsidR="002910D2" w:rsidRDefault="002910D2" w:rsidP="002910D2">
      <w:pPr>
        <w:pStyle w:val="Doc-text2"/>
      </w:pPr>
      <w:r>
        <w:t>-</w:t>
      </w:r>
      <w:r>
        <w:tab/>
        <w:t xml:space="preserve">Samsung, QC, Xiaomi, Oppo, supports proposal 21 </w:t>
      </w:r>
    </w:p>
    <w:p w14:paraId="0DECE0CD" w14:textId="77777777" w:rsidR="002910D2" w:rsidRDefault="002910D2" w:rsidP="002910D2">
      <w:pPr>
        <w:pStyle w:val="Doc-text2"/>
      </w:pPr>
      <w:r>
        <w:t>-</w:t>
      </w:r>
      <w:r>
        <w:tab/>
        <w:t xml:space="preserve">Nokia doesn’t think going to Idle is good if this happens often. </w:t>
      </w:r>
    </w:p>
    <w:p w14:paraId="5378DCE2" w14:textId="77777777" w:rsidR="002910D2" w:rsidRDefault="002910D2" w:rsidP="002910D2">
      <w:pPr>
        <w:pStyle w:val="Doc-text2"/>
      </w:pPr>
    </w:p>
    <w:p w14:paraId="5EBE9DB8" w14:textId="77777777" w:rsidR="002910D2" w:rsidRPr="004F7FFD" w:rsidRDefault="002910D2" w:rsidP="002910D2">
      <w:pPr>
        <w:pStyle w:val="Doc-text2"/>
        <w:rPr>
          <w:b/>
          <w:bCs/>
        </w:rPr>
      </w:pPr>
      <w:r w:rsidRPr="004F7FFD">
        <w:rPr>
          <w:b/>
          <w:bCs/>
        </w:rPr>
        <w:t>Non-SDT data handling during ongoing SDT session</w:t>
      </w:r>
    </w:p>
    <w:p w14:paraId="51B590F5" w14:textId="4046C483" w:rsidR="002910D2" w:rsidRPr="00804FD7" w:rsidRDefault="002910D2" w:rsidP="002910D2">
      <w:pPr>
        <w:pStyle w:val="Doc-text2"/>
        <w:rPr>
          <w:i/>
          <w:iCs/>
        </w:rPr>
      </w:pPr>
      <w:r w:rsidRPr="00804FD7">
        <w:rPr>
          <w:i/>
          <w:iCs/>
        </w:rPr>
        <w:t>Proposal 19.</w:t>
      </w:r>
      <w:r w:rsidR="003E1572">
        <w:rPr>
          <w:i/>
          <w:iCs/>
        </w:rPr>
        <w:tab/>
      </w:r>
      <w:r w:rsidRPr="00804FD7">
        <w:rPr>
          <w:i/>
          <w:iCs/>
        </w:rPr>
        <w:t xml:space="preserve">   [To discuss] The mechanism to switch UE into CONNECTED when non-SDT data is detected during an ongoing SDT session meets the following principles:</w:t>
      </w:r>
    </w:p>
    <w:p w14:paraId="3D86DD2C" w14:textId="3C166D9F" w:rsidR="002910D2" w:rsidRPr="00804FD7" w:rsidRDefault="002910D2" w:rsidP="002910D2">
      <w:pPr>
        <w:pStyle w:val="Doc-text2"/>
        <w:rPr>
          <w:i/>
          <w:iCs/>
        </w:rPr>
      </w:pPr>
      <w:r w:rsidRPr="00804FD7">
        <w:rPr>
          <w:i/>
          <w:iCs/>
        </w:rPr>
        <w:t>Proposal 19.1. [Principle 1] PDCP COUNT is not reset.</w:t>
      </w:r>
      <w:r w:rsidR="003E1572">
        <w:rPr>
          <w:i/>
          <w:iCs/>
        </w:rPr>
        <w:tab/>
      </w:r>
      <w:r w:rsidRPr="00804FD7">
        <w:rPr>
          <w:i/>
          <w:iCs/>
        </w:rPr>
        <w:t>Note: Principle 1 is applicable to DCCH-based approach and related to the topics discussed in Proposal 6 / Proposal 8 for CCCH-based approach.</w:t>
      </w:r>
    </w:p>
    <w:p w14:paraId="79DFB679" w14:textId="795E866C" w:rsidR="002910D2" w:rsidRPr="00804FD7" w:rsidRDefault="002910D2" w:rsidP="002910D2">
      <w:pPr>
        <w:pStyle w:val="Doc-text2"/>
        <w:rPr>
          <w:i/>
          <w:iCs/>
        </w:rPr>
      </w:pPr>
      <w:r w:rsidRPr="00804FD7">
        <w:rPr>
          <w:i/>
          <w:iCs/>
        </w:rPr>
        <w:t>Proposal 19.2. [Principle 2] No new security key is derivated i.e. UE continues to use the security keys generated after the 1st RRCResumeRequest.</w:t>
      </w:r>
      <w:r w:rsidR="003E1572">
        <w:rPr>
          <w:i/>
          <w:iCs/>
        </w:rPr>
        <w:tab/>
      </w:r>
      <w:r w:rsidRPr="00804FD7">
        <w:rPr>
          <w:i/>
          <w:iCs/>
        </w:rPr>
        <w:t>Note: Principle 2 is applicable to DCCH-based approach and related to the topics discussed in Proposal 7 / Proposal 8 for CCCH-based approach.</w:t>
      </w:r>
    </w:p>
    <w:p w14:paraId="166849D4" w14:textId="77777777" w:rsidR="002910D2" w:rsidRDefault="002910D2" w:rsidP="002910D2">
      <w:pPr>
        <w:pStyle w:val="Doc-text2"/>
      </w:pPr>
      <w:r>
        <w:t>-</w:t>
      </w:r>
      <w:r>
        <w:tab/>
        <w:t xml:space="preserve">LG indicates that what’s important is whether the UE terminates the ongoing SDT or not and what UE behaviour we can allow.  </w:t>
      </w:r>
    </w:p>
    <w:p w14:paraId="39E505E2" w14:textId="77777777" w:rsidR="002910D2" w:rsidRDefault="002910D2" w:rsidP="002910D2">
      <w:pPr>
        <w:pStyle w:val="Doc-text2"/>
      </w:pPr>
    </w:p>
    <w:p w14:paraId="221F8DF7" w14:textId="5804E15D" w:rsidR="002910D2" w:rsidRDefault="002910D2" w:rsidP="002910D2">
      <w:pPr>
        <w:pStyle w:val="Doc-text2"/>
      </w:pPr>
      <w:r>
        <w:t>Proposal 20.</w:t>
      </w:r>
      <w:r w:rsidR="003E1572">
        <w:tab/>
      </w:r>
      <w:r>
        <w:t xml:space="preserve">   [To discuss] Discuss preferred approach to switch into CONNECTED upon non-SDT is detected during an ongoing SDT session considering [7/16] via CCCH-based approach (with related technical details summarized in Proposal 4 to Proposal 11’) or [10/16] via DCCH-based approach (with related technical details summarized in Proposal 11 to Proposal 15).</w:t>
      </w:r>
    </w:p>
    <w:p w14:paraId="2F95EE8F" w14:textId="77777777" w:rsidR="002910D2" w:rsidRDefault="002910D2" w:rsidP="002910D2">
      <w:pPr>
        <w:pStyle w:val="Doc-text2"/>
      </w:pPr>
    </w:p>
    <w:p w14:paraId="25EDB5C6" w14:textId="77777777" w:rsidR="002910D2" w:rsidRDefault="002910D2" w:rsidP="002910D2">
      <w:pPr>
        <w:pStyle w:val="Doc-text2"/>
        <w:rPr>
          <w:i/>
          <w:iCs/>
        </w:rPr>
      </w:pPr>
    </w:p>
    <w:p w14:paraId="2B632DE5" w14:textId="77777777" w:rsidR="002910D2" w:rsidRDefault="002910D2" w:rsidP="002910D2">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16E4702D" w14:textId="77777777" w:rsidR="002910D2" w:rsidRPr="00B65BC6" w:rsidRDefault="002910D2" w:rsidP="0013544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14:paraId="54B03AD9" w14:textId="77777777" w:rsidR="002910D2" w:rsidRDefault="002910D2" w:rsidP="0013544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65BC6">
        <w:t xml:space="preserve">PDCP entities of only the non-SDT RBs are re-established (i.e. not for the SDT RBs) </w:t>
      </w:r>
      <w:r>
        <w:t xml:space="preserve">when the UE moves from RRC_INACTIVE with SDT session ongoing to RRC CONNECTED.   </w:t>
      </w:r>
    </w:p>
    <w:p w14:paraId="07CE8222" w14:textId="77777777" w:rsidR="002910D2" w:rsidRPr="008D4511" w:rsidRDefault="002910D2" w:rsidP="0013544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Events that trigger a termination or failure of an ongoing SDT session 1) cell reselection, 2) expiry of the SDT failure detection timer, 3) </w:t>
      </w:r>
      <w:r w:rsidRPr="008D4511">
        <w:t xml:space="preserve">when Max retx is reached in RLC.  RLC AM max retransmission functionality remains unchanged.  </w:t>
      </w:r>
    </w:p>
    <w:p w14:paraId="18630A07" w14:textId="77777777" w:rsidR="002910D2" w:rsidRPr="00EB3498" w:rsidRDefault="002910D2" w:rsidP="0013544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a UE detects a failure of an ongoing SDT session, UE transitions autonomously into RRC_IDLE (as baseline solution).   If time allows or have a ready solution we can consider further optimizations. </w:t>
      </w:r>
    </w:p>
    <w:p w14:paraId="2A846072" w14:textId="77777777" w:rsidR="002910D2" w:rsidRDefault="002910D2" w:rsidP="002910D2">
      <w:pPr>
        <w:pStyle w:val="Doc-text2"/>
      </w:pPr>
    </w:p>
    <w:p w14:paraId="3374CE35" w14:textId="77777777" w:rsidR="002910D2" w:rsidRDefault="002910D2" w:rsidP="002910D2">
      <w:pPr>
        <w:pStyle w:val="Doc-text2"/>
      </w:pPr>
    </w:p>
    <w:p w14:paraId="23178419" w14:textId="60347498" w:rsidR="002910D2" w:rsidRDefault="00176FE9" w:rsidP="002910D2">
      <w:pPr>
        <w:pStyle w:val="Doc-title"/>
      </w:pPr>
      <w:hyperlink r:id="rId1458" w:history="1">
        <w:r>
          <w:rPr>
            <w:rStyle w:val="Hyperlink"/>
          </w:rPr>
          <w:t>R2-2109065</w:t>
        </w:r>
      </w:hyperlink>
      <w:r w:rsidR="002910D2">
        <w:tab/>
        <w:t>Reply LS on Small Data transmission S3-213034; contact</w:t>
      </w:r>
      <w:r w:rsidR="002910D2">
        <w:tab/>
        <w:t>InterDigital</w:t>
      </w:r>
    </w:p>
    <w:p w14:paraId="58337970" w14:textId="77777777" w:rsidR="002910D2" w:rsidRDefault="002910D2" w:rsidP="002910D2">
      <w:pPr>
        <w:pStyle w:val="Doc-text2"/>
      </w:pPr>
      <w:r>
        <w:t>-</w:t>
      </w:r>
      <w:r>
        <w:tab/>
        <w:t xml:space="preserve">Intel asks if we need to have a different I-RNTI and different Resume MAC-I.   ZTE thinks that the resume MAC-I shouldn’t be re-used.  The concerning part is that I-RNTI shouldn’t be re-used.  Today we don’t reuse it because the release will give us a new I-RNTI.   ZTE explains that the CCCH solutions don’t allow I-RNTI to be refreshed.  Xiaomi, Samsung, QC and Oppo agrees.  </w:t>
      </w:r>
    </w:p>
    <w:p w14:paraId="49C6AD08" w14:textId="77777777" w:rsidR="002910D2" w:rsidRDefault="002910D2" w:rsidP="002910D2">
      <w:pPr>
        <w:pStyle w:val="Doc-text2"/>
      </w:pPr>
      <w:r>
        <w:t>-</w:t>
      </w:r>
      <w:r>
        <w:tab/>
        <w:t xml:space="preserve">Interdigital doesn’t think that SA3 mention explicit concern with I-RNTI usage and only resume MAC-I needs to be changed, especially for replay attack.   Ericsson also thinks that we are fine with MAC-I update only.  Huawei agrees that the replay attack is the main concerns and it’s not true that CCCH solution doesn’t address this.  Apple and LG shares the same view. </w:t>
      </w:r>
    </w:p>
    <w:p w14:paraId="65E8E299" w14:textId="77777777" w:rsidR="002910D2" w:rsidRDefault="002910D2" w:rsidP="002910D2">
      <w:pPr>
        <w:pStyle w:val="Doc-text2"/>
      </w:pPr>
      <w:r>
        <w:t>-</w:t>
      </w:r>
      <w:r>
        <w:tab/>
        <w:t xml:space="preserve">ZTE thinks that the concern that at least MAC-I needs to be updated and the current CCCH mechanisms will not work and DCCH is advantageous.  Samsung supports DCCH as there are no security issues. </w:t>
      </w:r>
    </w:p>
    <w:p w14:paraId="3249E77E" w14:textId="77777777" w:rsidR="002910D2" w:rsidRDefault="002910D2" w:rsidP="002910D2">
      <w:pPr>
        <w:pStyle w:val="Doc-text2"/>
      </w:pPr>
      <w:r>
        <w:t>-</w:t>
      </w:r>
      <w:r>
        <w:tab/>
        <w:t xml:space="preserve">Intel agrees that there was a majority for DCCH.  </w:t>
      </w:r>
    </w:p>
    <w:p w14:paraId="5842936E" w14:textId="77777777" w:rsidR="002910D2" w:rsidRDefault="002910D2" w:rsidP="002910D2">
      <w:pPr>
        <w:pStyle w:val="Doc-text2"/>
      </w:pPr>
      <w:r>
        <w:t>-</w:t>
      </w:r>
      <w:r>
        <w:tab/>
        <w:t xml:space="preserve">Intel thinks that there are additional issues that come with the NCC as well and DCCH doesn’t have these issues.  </w:t>
      </w:r>
    </w:p>
    <w:p w14:paraId="0D1EC7D1" w14:textId="77777777" w:rsidR="002910D2" w:rsidRDefault="002910D2" w:rsidP="002910D2">
      <w:pPr>
        <w:pStyle w:val="Doc-text2"/>
      </w:pPr>
      <w:r>
        <w:t>-</w:t>
      </w:r>
      <w:r>
        <w:tab/>
        <w:t xml:space="preserve">Interdigital thinks that all we need to do is change the COUNT value and MAC-I will be changed without big specification changes.  NCC is used for key derivation and if we don’t do key derivation it doesn’t matter if the UE uses same NCC or not.  Intel thinks that NCC is an input in MACI derivation.  </w:t>
      </w:r>
    </w:p>
    <w:p w14:paraId="70E46322" w14:textId="77777777" w:rsidR="002910D2" w:rsidRDefault="002910D2" w:rsidP="002910D2">
      <w:pPr>
        <w:pStyle w:val="Doc-text2"/>
      </w:pPr>
      <w:r>
        <w:t>-</w:t>
      </w:r>
      <w:r>
        <w:tab/>
        <w:t xml:space="preserve">APT asks if we need to pick one option between the two.  </w:t>
      </w:r>
    </w:p>
    <w:p w14:paraId="04BBF0C3" w14:textId="77777777" w:rsidR="002910D2" w:rsidRDefault="002910D2" w:rsidP="002910D2">
      <w:pPr>
        <w:pStyle w:val="Doc-text2"/>
      </w:pPr>
      <w:r>
        <w:t>-</w:t>
      </w:r>
      <w:r>
        <w:tab/>
        <w:t xml:space="preserve">ZTE asks if </w:t>
      </w:r>
      <w:r w:rsidRPr="00926C15">
        <w:t>and then ask new procedure to be defined in RAN3 and define new CCCH message and we are not sure what is the advantage of this over DCCH</w:t>
      </w:r>
      <w:r>
        <w:t>.</w:t>
      </w:r>
    </w:p>
    <w:p w14:paraId="39102169" w14:textId="77777777" w:rsidR="002910D2" w:rsidRDefault="002910D2" w:rsidP="002910D2">
      <w:pPr>
        <w:pStyle w:val="Doc-text2"/>
      </w:pPr>
      <w:r>
        <w:t>-</w:t>
      </w:r>
      <w:r>
        <w:tab/>
        <w:t>Huawei thinks w</w:t>
      </w:r>
      <w:r w:rsidRPr="00926C15">
        <w:t>e do not need a new message with CCCH approach. Also not sure what the additional security issues are other than that we need to change one of the input parameters for resumeMAC-I calculation</w:t>
      </w:r>
    </w:p>
    <w:p w14:paraId="3ADE984E" w14:textId="77777777" w:rsidR="002910D2" w:rsidRDefault="002910D2" w:rsidP="002910D2">
      <w:pPr>
        <w:pStyle w:val="Doc-text2"/>
      </w:pPr>
      <w:r>
        <w:t>-</w:t>
      </w:r>
      <w:r>
        <w:tab/>
        <w:t xml:space="preserve">LG thinks that the real issue is if we terminate the ongoing procedure.  ZTE doesn’t think we should throw away a grant and wait for CB.  </w:t>
      </w:r>
    </w:p>
    <w:p w14:paraId="0885B60A" w14:textId="77777777" w:rsidR="002910D2" w:rsidRDefault="002910D2" w:rsidP="002910D2">
      <w:pPr>
        <w:pStyle w:val="Doc-text2"/>
      </w:pPr>
      <w:r>
        <w:t>-</w:t>
      </w:r>
      <w:r>
        <w:tab/>
        <w:t>Oppo thinks w</w:t>
      </w:r>
      <w:r w:rsidRPr="005A6B7F">
        <w:t>e can go for DCCH solution as one step toward since we do not need to discuss these security issues with DCCH solution</w:t>
      </w:r>
    </w:p>
    <w:p w14:paraId="0CA55EF9" w14:textId="76B7846E" w:rsidR="002910D2" w:rsidRPr="003547A4" w:rsidRDefault="002910D2" w:rsidP="002910D2">
      <w:pPr>
        <w:pStyle w:val="Doc-text2"/>
      </w:pPr>
      <w:r>
        <w:t>=&gt;</w:t>
      </w:r>
      <w:r>
        <w:tab/>
        <w:t>Noted</w:t>
      </w:r>
    </w:p>
    <w:p w14:paraId="3F3938EB" w14:textId="796062AC" w:rsidR="002910D2" w:rsidRDefault="003E1572" w:rsidP="000C47BF">
      <w:pPr>
        <w:pStyle w:val="Doc-text2"/>
      </w:pPr>
      <w:r>
        <w:tab/>
      </w:r>
      <w:r w:rsidR="002910D2" w:rsidRPr="00331BD9">
        <w:t xml:space="preserve">   </w:t>
      </w:r>
    </w:p>
    <w:p w14:paraId="01B6644A" w14:textId="77777777" w:rsidR="000C47BF" w:rsidRPr="000C47BF" w:rsidRDefault="000C47BF" w:rsidP="000C47BF">
      <w:pPr>
        <w:pStyle w:val="Doc-text2"/>
      </w:pPr>
    </w:p>
    <w:p w14:paraId="11496DA2" w14:textId="7FC64E98" w:rsidR="002910D2" w:rsidRDefault="00176FE9" w:rsidP="002910D2">
      <w:pPr>
        <w:pStyle w:val="Doc-title"/>
      </w:pPr>
      <w:hyperlink r:id="rId1459" w:history="1">
        <w:r>
          <w:rPr>
            <w:rStyle w:val="Hyperlink"/>
          </w:rPr>
          <w:t>R2-2108665</w:t>
        </w:r>
      </w:hyperlink>
      <w:r w:rsidR="002910D2">
        <w:tab/>
        <w:t>Untreated proposal from [Post113-e][503]</w:t>
      </w:r>
      <w:r w:rsidR="002910D2">
        <w:tab/>
        <w:t>InterDigital</w:t>
      </w:r>
      <w:r w:rsidR="002910D2">
        <w:tab/>
        <w:t>discussion</w:t>
      </w:r>
      <w:r w:rsidR="002910D2">
        <w:tab/>
        <w:t>Rel-17</w:t>
      </w:r>
      <w:r w:rsidR="002910D2">
        <w:tab/>
        <w:t>NR_SmallData_INACTIVE-Core</w:t>
      </w:r>
      <w:r w:rsidR="002910D2">
        <w:tab/>
      </w:r>
      <w:hyperlink r:id="rId1460" w:history="1">
        <w:r>
          <w:rPr>
            <w:rStyle w:val="Hyperlink"/>
          </w:rPr>
          <w:t>R2-2106051</w:t>
        </w:r>
      </w:hyperlink>
    </w:p>
    <w:p w14:paraId="48FFA6A9" w14:textId="77777777" w:rsidR="002910D2" w:rsidRDefault="002910D2" w:rsidP="002910D2">
      <w:pPr>
        <w:pStyle w:val="Doc-text2"/>
        <w:ind w:left="0" w:firstLine="0"/>
      </w:pPr>
    </w:p>
    <w:p w14:paraId="12A96DD3" w14:textId="77777777" w:rsidR="002910D2" w:rsidRDefault="002910D2" w:rsidP="002910D2">
      <w:pPr>
        <w:pStyle w:val="Doc-text2"/>
        <w:ind w:left="0" w:firstLine="0"/>
      </w:pPr>
      <w:r>
        <w:t>Not treated</w:t>
      </w:r>
    </w:p>
    <w:p w14:paraId="08E6F59F" w14:textId="4C6AE3B6" w:rsidR="002910D2" w:rsidRDefault="00176FE9" w:rsidP="002910D2">
      <w:pPr>
        <w:pStyle w:val="Doc-title"/>
      </w:pPr>
      <w:hyperlink r:id="rId1461" w:history="1">
        <w:r>
          <w:rPr>
            <w:rStyle w:val="Hyperlink"/>
          </w:rPr>
          <w:t>R2-2107003</w:t>
        </w:r>
      </w:hyperlink>
      <w:r w:rsidR="002910D2">
        <w:tab/>
        <w:t>Control Plane Common Aspects of RACH and CG based SDT</w:t>
      </w:r>
      <w:r w:rsidR="002910D2">
        <w:tab/>
        <w:t>Samsung Electronics Co., Ltd</w:t>
      </w:r>
      <w:r w:rsidR="002910D2">
        <w:tab/>
        <w:t>discussion</w:t>
      </w:r>
      <w:r w:rsidR="002910D2">
        <w:tab/>
        <w:t>Rel-17</w:t>
      </w:r>
      <w:r w:rsidR="002910D2">
        <w:tab/>
        <w:t>NR_SmallData_INACTIVE-Core</w:t>
      </w:r>
    </w:p>
    <w:p w14:paraId="1F69908F" w14:textId="2F0127EA" w:rsidR="002910D2" w:rsidRDefault="00176FE9" w:rsidP="002910D2">
      <w:pPr>
        <w:pStyle w:val="Doc-title"/>
      </w:pPr>
      <w:hyperlink r:id="rId1462" w:history="1">
        <w:r>
          <w:rPr>
            <w:rStyle w:val="Hyperlink"/>
          </w:rPr>
          <w:t>R2-2107054</w:t>
        </w:r>
      </w:hyperlink>
      <w:r w:rsidR="002910D2">
        <w:tab/>
        <w:t>Discussion on RRC-Controlled Small Data Transmission</w:t>
      </w:r>
      <w:r w:rsidR="002910D2">
        <w:tab/>
        <w:t>vivo</w:t>
      </w:r>
      <w:r w:rsidR="002910D2">
        <w:tab/>
        <w:t>discussion</w:t>
      </w:r>
      <w:r w:rsidR="002910D2">
        <w:tab/>
        <w:t>Rel-17</w:t>
      </w:r>
      <w:r w:rsidR="002910D2">
        <w:tab/>
        <w:t>NR_SmallData_INACTIVE-Core</w:t>
      </w:r>
      <w:r w:rsidR="002910D2">
        <w:tab/>
      </w:r>
      <w:hyperlink r:id="rId1463" w:history="1">
        <w:r>
          <w:rPr>
            <w:rStyle w:val="Hyperlink"/>
          </w:rPr>
          <w:t>R2-2104761</w:t>
        </w:r>
      </w:hyperlink>
    </w:p>
    <w:p w14:paraId="2FDB6F7A" w14:textId="08830CA5" w:rsidR="002910D2" w:rsidRDefault="00176FE9" w:rsidP="002910D2">
      <w:pPr>
        <w:pStyle w:val="Doc-title"/>
      </w:pPr>
      <w:hyperlink r:id="rId1464" w:history="1">
        <w:r>
          <w:rPr>
            <w:rStyle w:val="Hyperlink"/>
          </w:rPr>
          <w:t>R2-2107247</w:t>
        </w:r>
      </w:hyperlink>
      <w:r w:rsidR="002910D2">
        <w:tab/>
        <w:t>Discussion on control plane issues of SDT</w:t>
      </w:r>
      <w:r w:rsidR="002910D2">
        <w:tab/>
        <w:t>OPPO</w:t>
      </w:r>
      <w:r w:rsidR="002910D2">
        <w:tab/>
        <w:t>discussion</w:t>
      </w:r>
      <w:r w:rsidR="002910D2">
        <w:tab/>
        <w:t>Rel-17</w:t>
      </w:r>
      <w:r w:rsidR="002910D2">
        <w:tab/>
        <w:t>NR_SmallData_INACTIVE-Core</w:t>
      </w:r>
    </w:p>
    <w:p w14:paraId="105077A3" w14:textId="15B63177" w:rsidR="002910D2" w:rsidRDefault="00176FE9" w:rsidP="002910D2">
      <w:pPr>
        <w:pStyle w:val="Doc-title"/>
      </w:pPr>
      <w:hyperlink r:id="rId1465" w:history="1">
        <w:r>
          <w:rPr>
            <w:rStyle w:val="Hyperlink"/>
          </w:rPr>
          <w:t>R2-2107293</w:t>
        </w:r>
      </w:hyperlink>
      <w:r w:rsidR="002910D2">
        <w:tab/>
        <w:t>Control Plane leftover issues on SDT mechanism</w:t>
      </w:r>
      <w:r w:rsidR="002910D2">
        <w:tab/>
        <w:t>Intel Corporation</w:t>
      </w:r>
      <w:r w:rsidR="002910D2">
        <w:tab/>
        <w:t>discussion</w:t>
      </w:r>
      <w:r w:rsidR="002910D2">
        <w:tab/>
        <w:t>Rel-17</w:t>
      </w:r>
      <w:r w:rsidR="002910D2">
        <w:tab/>
        <w:t>NR_SmallData_INACTIVE-Core</w:t>
      </w:r>
    </w:p>
    <w:p w14:paraId="7A0A534C" w14:textId="17BDF11B" w:rsidR="002910D2" w:rsidRDefault="00176FE9" w:rsidP="002910D2">
      <w:pPr>
        <w:pStyle w:val="Doc-title"/>
      </w:pPr>
      <w:hyperlink r:id="rId1466" w:history="1">
        <w:r>
          <w:rPr>
            <w:rStyle w:val="Hyperlink"/>
          </w:rPr>
          <w:t>R2-2107294</w:t>
        </w:r>
      </w:hyperlink>
      <w:r w:rsidR="002910D2">
        <w:tab/>
        <w:t>Expected duration and applicable features for SDT procedure</w:t>
      </w:r>
      <w:r w:rsidR="002910D2">
        <w:tab/>
        <w:t>Intel Corporation</w:t>
      </w:r>
      <w:r w:rsidR="002910D2">
        <w:tab/>
        <w:t>discussion</w:t>
      </w:r>
      <w:r w:rsidR="002910D2">
        <w:tab/>
        <w:t>Rel-17</w:t>
      </w:r>
      <w:r w:rsidR="002910D2">
        <w:tab/>
        <w:t>NR_SmallData_INACTIVE-Core</w:t>
      </w:r>
    </w:p>
    <w:p w14:paraId="792A7574" w14:textId="5FBB1033" w:rsidR="002910D2" w:rsidRDefault="00176FE9" w:rsidP="002910D2">
      <w:pPr>
        <w:pStyle w:val="Doc-title"/>
      </w:pPr>
      <w:hyperlink r:id="rId1467" w:history="1">
        <w:r>
          <w:rPr>
            <w:rStyle w:val="Hyperlink"/>
          </w:rPr>
          <w:t>R2-2107463</w:t>
        </w:r>
      </w:hyperlink>
      <w:r w:rsidR="002910D2">
        <w:tab/>
        <w:t>Issues of the Subsequent Data Transmission</w:t>
      </w:r>
      <w:r w:rsidR="002910D2">
        <w:tab/>
        <w:t>FGI, Asia Pacific Telecom</w:t>
      </w:r>
      <w:r w:rsidR="002910D2">
        <w:tab/>
        <w:t>discussion</w:t>
      </w:r>
    </w:p>
    <w:p w14:paraId="6CE8E43D" w14:textId="22F35BAB" w:rsidR="002910D2" w:rsidRDefault="00176FE9" w:rsidP="002910D2">
      <w:pPr>
        <w:pStyle w:val="Doc-title"/>
      </w:pPr>
      <w:hyperlink r:id="rId1468" w:history="1">
        <w:r>
          <w:rPr>
            <w:rStyle w:val="Hyperlink"/>
          </w:rPr>
          <w:t>R2-2107488</w:t>
        </w:r>
      </w:hyperlink>
      <w:r w:rsidR="002910D2">
        <w:tab/>
        <w:t>Common aspects for CP for SDT</w:t>
      </w:r>
      <w:r w:rsidR="002910D2">
        <w:tab/>
        <w:t>ZTE Corporation, Sanechips</w:t>
      </w:r>
      <w:r w:rsidR="002910D2">
        <w:tab/>
        <w:t>discussion</w:t>
      </w:r>
    </w:p>
    <w:p w14:paraId="3D88F72A" w14:textId="14E7F0EA" w:rsidR="002910D2" w:rsidRDefault="00176FE9" w:rsidP="002910D2">
      <w:pPr>
        <w:pStyle w:val="Doc-title"/>
      </w:pPr>
      <w:hyperlink r:id="rId1469" w:history="1">
        <w:r>
          <w:rPr>
            <w:rStyle w:val="Hyperlink"/>
          </w:rPr>
          <w:t>R2-2107491</w:t>
        </w:r>
      </w:hyperlink>
      <w:r w:rsidR="002910D2">
        <w:tab/>
        <w:t>Control plane common aspects for SDT</w:t>
      </w:r>
      <w:r w:rsidR="002910D2">
        <w:tab/>
        <w:t>Huawei, HiSilicon</w:t>
      </w:r>
      <w:r w:rsidR="002910D2">
        <w:tab/>
        <w:t>discussion</w:t>
      </w:r>
      <w:r w:rsidR="002910D2">
        <w:tab/>
        <w:t>Rel-17</w:t>
      </w:r>
      <w:r w:rsidR="002910D2">
        <w:tab/>
        <w:t>NR_SmallData_INACTIVE-Core</w:t>
      </w:r>
    </w:p>
    <w:p w14:paraId="4A7EDB9A" w14:textId="18785DAD" w:rsidR="002910D2" w:rsidRDefault="00176FE9" w:rsidP="002910D2">
      <w:pPr>
        <w:pStyle w:val="Doc-title"/>
      </w:pPr>
      <w:hyperlink r:id="rId1470" w:history="1">
        <w:r>
          <w:rPr>
            <w:rStyle w:val="Hyperlink"/>
          </w:rPr>
          <w:t>R2-2107493</w:t>
        </w:r>
      </w:hyperlink>
      <w:r w:rsidR="002910D2">
        <w:tab/>
        <w:t>Discussion on the NAS aspects of Small Data</w:t>
      </w:r>
      <w:r w:rsidR="002910D2">
        <w:tab/>
        <w:t>Huawei, HiSilicon</w:t>
      </w:r>
      <w:r w:rsidR="002910D2">
        <w:tab/>
        <w:t>discussion</w:t>
      </w:r>
      <w:r w:rsidR="002910D2">
        <w:tab/>
        <w:t>Rel-17</w:t>
      </w:r>
      <w:r w:rsidR="002910D2">
        <w:tab/>
        <w:t>NR_SmallData_INACTIVE-Core</w:t>
      </w:r>
    </w:p>
    <w:p w14:paraId="7FBB7883" w14:textId="7D4A5061" w:rsidR="002910D2" w:rsidRDefault="00176FE9" w:rsidP="002910D2">
      <w:pPr>
        <w:pStyle w:val="Doc-title"/>
      </w:pPr>
      <w:hyperlink r:id="rId1471" w:history="1">
        <w:r>
          <w:rPr>
            <w:rStyle w:val="Hyperlink"/>
          </w:rPr>
          <w:t>R2-2107580</w:t>
        </w:r>
      </w:hyperlink>
      <w:r w:rsidR="002910D2">
        <w:tab/>
        <w:t>Power Saving for SDT</w:t>
      </w:r>
      <w:r w:rsidR="002910D2">
        <w:tab/>
        <w:t>Apple</w:t>
      </w:r>
      <w:r w:rsidR="002910D2">
        <w:tab/>
        <w:t>discussion</w:t>
      </w:r>
      <w:r w:rsidR="002910D2">
        <w:tab/>
        <w:t>Rel-17</w:t>
      </w:r>
      <w:r w:rsidR="002910D2">
        <w:tab/>
        <w:t>NR_SmallData_INACTIVE-Core</w:t>
      </w:r>
    </w:p>
    <w:p w14:paraId="560B2410" w14:textId="721B8CE4" w:rsidR="002910D2" w:rsidRDefault="00176FE9" w:rsidP="002910D2">
      <w:pPr>
        <w:pStyle w:val="Doc-title"/>
      </w:pPr>
      <w:hyperlink r:id="rId1472" w:history="1">
        <w:r>
          <w:rPr>
            <w:rStyle w:val="Hyperlink"/>
          </w:rPr>
          <w:t>R2-2107581</w:t>
        </w:r>
      </w:hyperlink>
      <w:r w:rsidR="002910D2">
        <w:tab/>
        <w:t>Non-SDT handling during the SDT procedure</w:t>
      </w:r>
      <w:r w:rsidR="002910D2">
        <w:tab/>
        <w:t>Apple</w:t>
      </w:r>
      <w:r w:rsidR="002910D2">
        <w:tab/>
        <w:t>discussion</w:t>
      </w:r>
      <w:r w:rsidR="002910D2">
        <w:tab/>
        <w:t>Rel-17</w:t>
      </w:r>
      <w:r w:rsidR="002910D2">
        <w:tab/>
        <w:t>NR_SmallData_INACTIVE-Core</w:t>
      </w:r>
    </w:p>
    <w:p w14:paraId="04735800" w14:textId="0B0D4E5C" w:rsidR="002910D2" w:rsidRDefault="00176FE9" w:rsidP="002910D2">
      <w:pPr>
        <w:pStyle w:val="Doc-title"/>
      </w:pPr>
      <w:hyperlink r:id="rId1473" w:history="1">
        <w:r>
          <w:rPr>
            <w:rStyle w:val="Hyperlink"/>
          </w:rPr>
          <w:t>R2-2107582</w:t>
        </w:r>
      </w:hyperlink>
      <w:r w:rsidR="002910D2">
        <w:tab/>
        <w:t>Control plane aspects on the SDT procedure</w:t>
      </w:r>
      <w:r w:rsidR="002910D2">
        <w:tab/>
        <w:t>Apple</w:t>
      </w:r>
      <w:r w:rsidR="002910D2">
        <w:tab/>
        <w:t>discussion</w:t>
      </w:r>
      <w:r w:rsidR="002910D2">
        <w:tab/>
        <w:t>Rel-17</w:t>
      </w:r>
      <w:r w:rsidR="002910D2">
        <w:tab/>
        <w:t>NR_SmallData_INACTIVE-Core</w:t>
      </w:r>
    </w:p>
    <w:p w14:paraId="5803B7D6" w14:textId="42F5343C" w:rsidR="002910D2" w:rsidRDefault="00176FE9" w:rsidP="002910D2">
      <w:pPr>
        <w:pStyle w:val="Doc-title"/>
      </w:pPr>
      <w:hyperlink r:id="rId1474" w:history="1">
        <w:r>
          <w:rPr>
            <w:rStyle w:val="Hyperlink"/>
          </w:rPr>
          <w:t>R2-2107659</w:t>
        </w:r>
      </w:hyperlink>
      <w:r w:rsidR="002910D2">
        <w:tab/>
        <w:t>Handling of SDTF detection timer</w:t>
      </w:r>
      <w:r w:rsidR="002910D2">
        <w:tab/>
        <w:t>Fujitsu</w:t>
      </w:r>
      <w:r w:rsidR="002910D2">
        <w:tab/>
        <w:t>discussion</w:t>
      </w:r>
      <w:r w:rsidR="002910D2">
        <w:tab/>
        <w:t>Rel-17</w:t>
      </w:r>
      <w:r w:rsidR="002910D2">
        <w:tab/>
        <w:t>NR_SmallData_INACTIVE-Core</w:t>
      </w:r>
      <w:r w:rsidR="002910D2">
        <w:tab/>
      </w:r>
      <w:hyperlink r:id="rId1475" w:history="1">
        <w:r>
          <w:rPr>
            <w:rStyle w:val="Hyperlink"/>
          </w:rPr>
          <w:t>R2-2104981</w:t>
        </w:r>
      </w:hyperlink>
    </w:p>
    <w:p w14:paraId="21B083A8" w14:textId="36721200" w:rsidR="002910D2" w:rsidRDefault="00176FE9" w:rsidP="002910D2">
      <w:pPr>
        <w:pStyle w:val="Doc-title"/>
      </w:pPr>
      <w:hyperlink r:id="rId1476" w:history="1">
        <w:r>
          <w:rPr>
            <w:rStyle w:val="Hyperlink"/>
          </w:rPr>
          <w:t>R2-2107660</w:t>
        </w:r>
      </w:hyperlink>
      <w:r w:rsidR="002910D2">
        <w:tab/>
        <w:t>RAN paging reception and response during SDT</w:t>
      </w:r>
      <w:r w:rsidR="002910D2">
        <w:tab/>
        <w:t>Fujitsu</w:t>
      </w:r>
      <w:r w:rsidR="002910D2">
        <w:tab/>
        <w:t>discussion</w:t>
      </w:r>
      <w:r w:rsidR="002910D2">
        <w:tab/>
        <w:t>Rel-17</w:t>
      </w:r>
      <w:r w:rsidR="002910D2">
        <w:tab/>
        <w:t>NR_SmallData_INACTIVE-Core</w:t>
      </w:r>
      <w:r w:rsidR="002910D2">
        <w:tab/>
      </w:r>
      <w:hyperlink r:id="rId1477" w:history="1">
        <w:r>
          <w:rPr>
            <w:rStyle w:val="Hyperlink"/>
          </w:rPr>
          <w:t>R2-2104982</w:t>
        </w:r>
      </w:hyperlink>
    </w:p>
    <w:p w14:paraId="0BB781A0" w14:textId="55D3FB4B" w:rsidR="002910D2" w:rsidRDefault="00176FE9" w:rsidP="002910D2">
      <w:pPr>
        <w:pStyle w:val="Doc-title"/>
      </w:pPr>
      <w:hyperlink r:id="rId1478" w:history="1">
        <w:r>
          <w:rPr>
            <w:rStyle w:val="Hyperlink"/>
          </w:rPr>
          <w:t>R2-2107779</w:t>
        </w:r>
      </w:hyperlink>
      <w:r w:rsidR="002910D2">
        <w:tab/>
        <w:t>Control plane aspects of SDT</w:t>
      </w:r>
      <w:r w:rsidR="002910D2">
        <w:tab/>
        <w:t>NEC</w:t>
      </w:r>
      <w:r w:rsidR="002910D2">
        <w:tab/>
        <w:t>discussion</w:t>
      </w:r>
      <w:r w:rsidR="002910D2">
        <w:tab/>
        <w:t>Rel-17</w:t>
      </w:r>
      <w:r w:rsidR="002910D2">
        <w:tab/>
        <w:t>NR_SmallData_INACTIVE-Core</w:t>
      </w:r>
    </w:p>
    <w:p w14:paraId="19F49671" w14:textId="57625534" w:rsidR="002910D2" w:rsidRDefault="00176FE9" w:rsidP="002910D2">
      <w:pPr>
        <w:pStyle w:val="Doc-title"/>
      </w:pPr>
      <w:hyperlink r:id="rId1479" w:history="1">
        <w:r>
          <w:rPr>
            <w:rStyle w:val="Hyperlink"/>
          </w:rPr>
          <w:t>R2-2107866</w:t>
        </w:r>
      </w:hyperlink>
      <w:r w:rsidR="002910D2">
        <w:tab/>
        <w:t>Consideration on switching to non-SDT procedure</w:t>
      </w:r>
      <w:r w:rsidR="002910D2">
        <w:tab/>
        <w:t>LG Electronics Inc.</w:t>
      </w:r>
      <w:r w:rsidR="002910D2">
        <w:tab/>
        <w:t>discussion</w:t>
      </w:r>
      <w:r w:rsidR="002910D2">
        <w:tab/>
        <w:t>NR_SmallData_INACTIVE-Core</w:t>
      </w:r>
    </w:p>
    <w:p w14:paraId="573C332F" w14:textId="318DB1C4" w:rsidR="002910D2" w:rsidRDefault="00176FE9" w:rsidP="002910D2">
      <w:pPr>
        <w:pStyle w:val="Doc-title"/>
      </w:pPr>
      <w:hyperlink r:id="rId1480" w:history="1">
        <w:r>
          <w:rPr>
            <w:rStyle w:val="Hyperlink"/>
          </w:rPr>
          <w:t>R2-2107868</w:t>
        </w:r>
      </w:hyperlink>
      <w:r w:rsidR="002910D2">
        <w:tab/>
        <w:t>Consideration on security issue on CCCH-based approach</w:t>
      </w:r>
      <w:r w:rsidR="002910D2">
        <w:tab/>
        <w:t>LG Electronics Inc.</w:t>
      </w:r>
      <w:r w:rsidR="002910D2">
        <w:tab/>
        <w:t>discussion</w:t>
      </w:r>
      <w:r w:rsidR="002910D2">
        <w:tab/>
        <w:t>NR_SmallData_INACTIVE-Core</w:t>
      </w:r>
    </w:p>
    <w:p w14:paraId="3B846C83" w14:textId="7CADBC36" w:rsidR="002910D2" w:rsidRDefault="00176FE9" w:rsidP="002910D2">
      <w:pPr>
        <w:pStyle w:val="Doc-title"/>
      </w:pPr>
      <w:hyperlink r:id="rId1481" w:history="1">
        <w:r>
          <w:rPr>
            <w:rStyle w:val="Hyperlink"/>
          </w:rPr>
          <w:t>R2-2107899</w:t>
        </w:r>
      </w:hyperlink>
      <w:r w:rsidR="002910D2">
        <w:tab/>
        <w:t>Discussion on CP data transmission over SDT</w:t>
      </w:r>
      <w:r w:rsidR="002910D2">
        <w:tab/>
        <w:t>Lenovo, Motorola Mobility</w:t>
      </w:r>
      <w:r w:rsidR="002910D2">
        <w:tab/>
        <w:t>discussion</w:t>
      </w:r>
      <w:r w:rsidR="002910D2">
        <w:tab/>
        <w:t>Rel-17</w:t>
      </w:r>
    </w:p>
    <w:p w14:paraId="6243C0A5" w14:textId="5A003600" w:rsidR="002910D2" w:rsidRDefault="00176FE9" w:rsidP="002910D2">
      <w:pPr>
        <w:pStyle w:val="Doc-title"/>
      </w:pPr>
      <w:hyperlink r:id="rId1482" w:history="1">
        <w:r>
          <w:rPr>
            <w:rStyle w:val="Hyperlink"/>
          </w:rPr>
          <w:t>R2-2107992</w:t>
        </w:r>
      </w:hyperlink>
      <w:r w:rsidR="002910D2">
        <w:tab/>
        <w:t>CP common aspects of SDT</w:t>
      </w:r>
      <w:r w:rsidR="002910D2">
        <w:tab/>
        <w:t>Qualcomm Incorporated</w:t>
      </w:r>
      <w:r w:rsidR="002910D2">
        <w:tab/>
        <w:t>discussion</w:t>
      </w:r>
      <w:r w:rsidR="002910D2">
        <w:tab/>
        <w:t>Rel-17</w:t>
      </w:r>
      <w:r w:rsidR="002910D2">
        <w:tab/>
        <w:t>NR_SmallData_INACTIVE-Core</w:t>
      </w:r>
      <w:r w:rsidR="002910D2">
        <w:tab/>
      </w:r>
      <w:hyperlink r:id="rId1483" w:history="1">
        <w:r>
          <w:rPr>
            <w:rStyle w:val="Hyperlink"/>
          </w:rPr>
          <w:t>R2-2105885</w:t>
        </w:r>
      </w:hyperlink>
    </w:p>
    <w:p w14:paraId="5C4258B9" w14:textId="5F77C30A" w:rsidR="002910D2" w:rsidRDefault="00176FE9" w:rsidP="002910D2">
      <w:pPr>
        <w:pStyle w:val="Doc-title"/>
      </w:pPr>
      <w:hyperlink r:id="rId1484" w:history="1">
        <w:r>
          <w:rPr>
            <w:rStyle w:val="Hyperlink"/>
          </w:rPr>
          <w:t>R2-2108006</w:t>
        </w:r>
      </w:hyperlink>
      <w:r w:rsidR="002910D2">
        <w:tab/>
        <w:t>Discussion on some FFSes</w:t>
      </w:r>
      <w:r w:rsidR="002910D2">
        <w:tab/>
        <w:t>Potevio Company Limited</w:t>
      </w:r>
      <w:r w:rsidR="002910D2">
        <w:tab/>
        <w:t>discussion</w:t>
      </w:r>
      <w:r w:rsidR="002910D2">
        <w:tab/>
        <w:t>Rel-17</w:t>
      </w:r>
      <w:r w:rsidR="002910D2">
        <w:tab/>
        <w:t>NR_SmallData_INACTIVE-Core</w:t>
      </w:r>
    </w:p>
    <w:p w14:paraId="7852A8CA" w14:textId="79551A40" w:rsidR="002910D2" w:rsidRDefault="00176FE9" w:rsidP="002910D2">
      <w:pPr>
        <w:pStyle w:val="Doc-title"/>
      </w:pPr>
      <w:hyperlink r:id="rId1485" w:history="1">
        <w:r>
          <w:rPr>
            <w:rStyle w:val="Hyperlink"/>
          </w:rPr>
          <w:t>R2-2108009</w:t>
        </w:r>
      </w:hyperlink>
      <w:r w:rsidR="002910D2">
        <w:tab/>
        <w:t>Paging reception during SDT</w:t>
      </w:r>
      <w:r w:rsidR="002910D2">
        <w:tab/>
        <w:t>Nokia, Nokia Shanghai Bell</w:t>
      </w:r>
      <w:r w:rsidR="002910D2">
        <w:tab/>
        <w:t>discussion</w:t>
      </w:r>
      <w:r w:rsidR="002910D2">
        <w:tab/>
        <w:t>Rel-17</w:t>
      </w:r>
      <w:r w:rsidR="002910D2">
        <w:tab/>
        <w:t>NR_SmallData_INACTIVE-Core</w:t>
      </w:r>
      <w:r w:rsidR="002910D2">
        <w:tab/>
        <w:t>Revised</w:t>
      </w:r>
    </w:p>
    <w:p w14:paraId="162249B1" w14:textId="52B5874D" w:rsidR="002910D2" w:rsidRDefault="00176FE9" w:rsidP="002910D2">
      <w:pPr>
        <w:pStyle w:val="Doc-title"/>
      </w:pPr>
      <w:hyperlink r:id="rId1486" w:history="1">
        <w:r>
          <w:rPr>
            <w:rStyle w:val="Hyperlink"/>
          </w:rPr>
          <w:t>R2-2108056</w:t>
        </w:r>
      </w:hyperlink>
      <w:r w:rsidR="002910D2">
        <w:tab/>
        <w:t>Discussion on subsequent SDT in NR</w:t>
      </w:r>
      <w:r w:rsidR="002910D2">
        <w:tab/>
        <w:t>Sony</w:t>
      </w:r>
      <w:r w:rsidR="002910D2">
        <w:tab/>
        <w:t>discussion</w:t>
      </w:r>
      <w:r w:rsidR="002910D2">
        <w:tab/>
        <w:t>Rel-17</w:t>
      </w:r>
      <w:r w:rsidR="002910D2">
        <w:tab/>
        <w:t>NR_SmallData_INACTIVE-Core</w:t>
      </w:r>
    </w:p>
    <w:p w14:paraId="3C71CBF7" w14:textId="47CEC195" w:rsidR="002910D2" w:rsidRDefault="00176FE9" w:rsidP="002910D2">
      <w:pPr>
        <w:pStyle w:val="Doc-title"/>
      </w:pPr>
      <w:hyperlink r:id="rId1487" w:history="1">
        <w:r>
          <w:rPr>
            <w:rStyle w:val="Hyperlink"/>
          </w:rPr>
          <w:t>R2-2108088</w:t>
        </w:r>
      </w:hyperlink>
      <w:r w:rsidR="002910D2">
        <w:tab/>
        <w:t>SDT Faliure Handling</w:t>
      </w:r>
      <w:r w:rsidR="002910D2">
        <w:tab/>
        <w:t>Ericsson</w:t>
      </w:r>
      <w:r w:rsidR="002910D2">
        <w:tab/>
        <w:t>discussion</w:t>
      </w:r>
      <w:r w:rsidR="002910D2">
        <w:tab/>
        <w:t>Rel-17</w:t>
      </w:r>
      <w:r w:rsidR="002910D2">
        <w:tab/>
        <w:t>NR_SmallData_INACTIVE-Core</w:t>
      </w:r>
    </w:p>
    <w:p w14:paraId="74AA9333" w14:textId="50A18019" w:rsidR="002910D2" w:rsidRDefault="00176FE9" w:rsidP="002910D2">
      <w:pPr>
        <w:pStyle w:val="Doc-title"/>
      </w:pPr>
      <w:hyperlink r:id="rId1488" w:history="1">
        <w:r>
          <w:rPr>
            <w:rStyle w:val="Hyperlink"/>
          </w:rPr>
          <w:t>R2-2108089</w:t>
        </w:r>
      </w:hyperlink>
      <w:r w:rsidR="002910D2">
        <w:tab/>
        <w:t>CP aspects for SDT</w:t>
      </w:r>
      <w:r w:rsidR="002910D2">
        <w:tab/>
        <w:t>Ericsson</w:t>
      </w:r>
      <w:r w:rsidR="002910D2">
        <w:tab/>
        <w:t>discussion</w:t>
      </w:r>
    </w:p>
    <w:p w14:paraId="4EDE0EE0" w14:textId="44A89BB4" w:rsidR="002910D2" w:rsidRDefault="00176FE9" w:rsidP="002910D2">
      <w:pPr>
        <w:pStyle w:val="Doc-title"/>
      </w:pPr>
      <w:hyperlink r:id="rId1489" w:history="1">
        <w:r>
          <w:rPr>
            <w:rStyle w:val="Hyperlink"/>
          </w:rPr>
          <w:t>R2-2108261</w:t>
        </w:r>
      </w:hyperlink>
      <w:r w:rsidR="002910D2">
        <w:tab/>
        <w:t>SDT control plane aspects</w:t>
      </w:r>
      <w:r w:rsidR="002910D2">
        <w:tab/>
        <w:t>Nokia, Nokia Shanghai Bell</w:t>
      </w:r>
      <w:r w:rsidR="002910D2">
        <w:tab/>
        <w:t>discussion</w:t>
      </w:r>
      <w:r w:rsidR="002910D2">
        <w:tab/>
        <w:t>Rel-17</w:t>
      </w:r>
      <w:r w:rsidR="002910D2">
        <w:tab/>
        <w:t>NR_SmallData_INACTIVE</w:t>
      </w:r>
    </w:p>
    <w:p w14:paraId="37ED9140" w14:textId="3318F3D1" w:rsidR="002910D2" w:rsidRDefault="00176FE9" w:rsidP="002910D2">
      <w:pPr>
        <w:pStyle w:val="Doc-title"/>
      </w:pPr>
      <w:hyperlink r:id="rId1490" w:history="1">
        <w:r>
          <w:rPr>
            <w:rStyle w:val="Hyperlink"/>
          </w:rPr>
          <w:t>R2-2108262</w:t>
        </w:r>
      </w:hyperlink>
      <w:r w:rsidR="002910D2">
        <w:tab/>
        <w:t>RRC procedure for SDT</w:t>
      </w:r>
      <w:r w:rsidR="002910D2">
        <w:tab/>
        <w:t>Nokia, Nokia Shanghai Bell</w:t>
      </w:r>
      <w:r w:rsidR="002910D2">
        <w:tab/>
        <w:t>discussion</w:t>
      </w:r>
      <w:r w:rsidR="002910D2">
        <w:tab/>
        <w:t>Rel-17</w:t>
      </w:r>
      <w:r w:rsidR="002910D2">
        <w:tab/>
        <w:t>NR_SmallData_INACTIVE</w:t>
      </w:r>
    </w:p>
    <w:p w14:paraId="2FEA10FA" w14:textId="0DBCC965" w:rsidR="002910D2" w:rsidRDefault="00176FE9" w:rsidP="002910D2">
      <w:pPr>
        <w:pStyle w:val="Doc-title"/>
      </w:pPr>
      <w:hyperlink r:id="rId1491" w:history="1">
        <w:r>
          <w:rPr>
            <w:rStyle w:val="Hyperlink"/>
          </w:rPr>
          <w:t>R2-2108327</w:t>
        </w:r>
      </w:hyperlink>
      <w:r w:rsidR="002910D2">
        <w:tab/>
        <w:t>SDT cell re-selection</w:t>
      </w:r>
      <w:r w:rsidR="002910D2">
        <w:tab/>
        <w:t>Convida Wireless</w:t>
      </w:r>
      <w:r w:rsidR="002910D2">
        <w:tab/>
        <w:t>other</w:t>
      </w:r>
      <w:r w:rsidR="002910D2">
        <w:tab/>
        <w:t>Rel-17</w:t>
      </w:r>
      <w:r w:rsidR="002910D2">
        <w:tab/>
        <w:t>NR_SmallData_INACTIVE-Core</w:t>
      </w:r>
      <w:r w:rsidR="002910D2">
        <w:tab/>
      </w:r>
      <w:hyperlink r:id="rId1492" w:history="1">
        <w:r>
          <w:rPr>
            <w:rStyle w:val="Hyperlink"/>
          </w:rPr>
          <w:t>R2-2106040</w:t>
        </w:r>
      </w:hyperlink>
    </w:p>
    <w:p w14:paraId="419A20A9" w14:textId="1CF169AD" w:rsidR="002910D2" w:rsidRDefault="00176FE9" w:rsidP="002910D2">
      <w:pPr>
        <w:pStyle w:val="Doc-title"/>
      </w:pPr>
      <w:hyperlink r:id="rId1493" w:history="1">
        <w:r>
          <w:rPr>
            <w:rStyle w:val="Hyperlink"/>
          </w:rPr>
          <w:t>R2-2108506</w:t>
        </w:r>
      </w:hyperlink>
      <w:r w:rsidR="002910D2">
        <w:tab/>
        <w:t>Consideration on control plane issues</w:t>
      </w:r>
      <w:r w:rsidR="002910D2">
        <w:tab/>
        <w:t>CMCC</w:t>
      </w:r>
      <w:r w:rsidR="002910D2">
        <w:tab/>
        <w:t>discussion</w:t>
      </w:r>
      <w:r w:rsidR="002910D2">
        <w:tab/>
        <w:t>Rel-17</w:t>
      </w:r>
      <w:r w:rsidR="002910D2">
        <w:tab/>
        <w:t>NR_SmallData_INACTIVE-Core</w:t>
      </w:r>
    </w:p>
    <w:p w14:paraId="50E3C511" w14:textId="44350374" w:rsidR="002910D2" w:rsidRDefault="00176FE9" w:rsidP="002910D2">
      <w:pPr>
        <w:pStyle w:val="Doc-title"/>
      </w:pPr>
      <w:hyperlink r:id="rId1494" w:history="1">
        <w:r>
          <w:rPr>
            <w:rStyle w:val="Hyperlink"/>
          </w:rPr>
          <w:t>R2-2108591</w:t>
        </w:r>
      </w:hyperlink>
      <w:r w:rsidR="002910D2">
        <w:tab/>
        <w:t>Paging reception during SDT</w:t>
      </w:r>
      <w:r w:rsidR="002910D2">
        <w:tab/>
        <w:t>Nokia, Nokia Shanghai Bell</w:t>
      </w:r>
      <w:r w:rsidR="002910D2">
        <w:tab/>
        <w:t>discussion</w:t>
      </w:r>
      <w:r w:rsidR="002910D2">
        <w:tab/>
        <w:t>Rel-17</w:t>
      </w:r>
      <w:r w:rsidR="002910D2">
        <w:tab/>
        <w:t>NR_SmallData_INACTIVE-Core</w:t>
      </w:r>
      <w:r w:rsidR="002910D2">
        <w:tab/>
      </w:r>
      <w:hyperlink r:id="rId1495" w:history="1">
        <w:r>
          <w:rPr>
            <w:rStyle w:val="Hyperlink"/>
          </w:rPr>
          <w:t>R2-2108009</w:t>
        </w:r>
      </w:hyperlink>
    </w:p>
    <w:p w14:paraId="4D0BF691" w14:textId="1804F7F5" w:rsidR="002910D2" w:rsidRDefault="00176FE9" w:rsidP="002910D2">
      <w:pPr>
        <w:pStyle w:val="Doc-title"/>
      </w:pPr>
      <w:hyperlink r:id="rId1496" w:history="1">
        <w:r>
          <w:rPr>
            <w:rStyle w:val="Hyperlink"/>
          </w:rPr>
          <w:t>R2-2108682</w:t>
        </w:r>
      </w:hyperlink>
      <w:r w:rsidR="002910D2">
        <w:tab/>
        <w:t>Consideration on CP issues</w:t>
      </w:r>
      <w:r w:rsidR="002910D2">
        <w:tab/>
        <w:t>CATT</w:t>
      </w:r>
      <w:r w:rsidR="002910D2">
        <w:tab/>
        <w:t>discussion</w:t>
      </w:r>
      <w:r w:rsidR="002910D2">
        <w:tab/>
        <w:t>Rel-17</w:t>
      </w:r>
      <w:r w:rsidR="002910D2">
        <w:tab/>
        <w:t>NR_SmallData_INACTIVE-Core</w:t>
      </w:r>
    </w:p>
    <w:p w14:paraId="5EFEE6E6" w14:textId="588CD792" w:rsidR="002910D2" w:rsidRDefault="00176FE9" w:rsidP="002910D2">
      <w:pPr>
        <w:pStyle w:val="Doc-title"/>
      </w:pPr>
      <w:hyperlink r:id="rId1497" w:history="1">
        <w:r>
          <w:rPr>
            <w:rStyle w:val="Hyperlink"/>
          </w:rPr>
          <w:t>R2-2108731</w:t>
        </w:r>
      </w:hyperlink>
      <w:r w:rsidR="002910D2">
        <w:tab/>
        <w:t>Non-SDT data arrival handling</w:t>
      </w:r>
      <w:r w:rsidR="002910D2">
        <w:tab/>
        <w:t>LG Electronics Inc.</w:t>
      </w:r>
      <w:r w:rsidR="002910D2">
        <w:tab/>
        <w:t>discussion</w:t>
      </w:r>
      <w:r w:rsidR="002910D2">
        <w:tab/>
        <w:t>Rel-17</w:t>
      </w:r>
      <w:r w:rsidR="002910D2">
        <w:tab/>
        <w:t>NR_SmallData_INACTIVE-Core</w:t>
      </w:r>
    </w:p>
    <w:p w14:paraId="73ECF7AB" w14:textId="6A68086E" w:rsidR="002910D2" w:rsidRDefault="00176FE9" w:rsidP="002910D2">
      <w:pPr>
        <w:pStyle w:val="Doc-title"/>
      </w:pPr>
      <w:hyperlink r:id="rId1498" w:history="1">
        <w:r>
          <w:rPr>
            <w:rStyle w:val="Hyperlink"/>
          </w:rPr>
          <w:t>R2-2108790</w:t>
        </w:r>
      </w:hyperlink>
      <w:r w:rsidR="002910D2">
        <w:tab/>
        <w:t>Paging reception during SDT</w:t>
      </w:r>
      <w:r w:rsidR="002910D2">
        <w:tab/>
        <w:t>Xiaomi Communications</w:t>
      </w:r>
      <w:r w:rsidR="002910D2">
        <w:tab/>
        <w:t>discussion</w:t>
      </w:r>
      <w:r w:rsidR="002910D2">
        <w:tab/>
        <w:t>Rel-17</w:t>
      </w:r>
      <w:r w:rsidR="002910D2">
        <w:tab/>
        <w:t>NR_SmallData_INACTIVE-Core</w:t>
      </w:r>
    </w:p>
    <w:p w14:paraId="64E64D76" w14:textId="54151588" w:rsidR="002910D2" w:rsidRDefault="00176FE9" w:rsidP="002910D2">
      <w:pPr>
        <w:pStyle w:val="Doc-title"/>
      </w:pPr>
      <w:hyperlink r:id="rId1499" w:history="1">
        <w:r>
          <w:rPr>
            <w:rStyle w:val="Hyperlink"/>
          </w:rPr>
          <w:t>R2-2108816</w:t>
        </w:r>
      </w:hyperlink>
      <w:r w:rsidR="002910D2">
        <w:tab/>
        <w:t>Handling of abrupt termination for SDT</w:t>
      </w:r>
      <w:r w:rsidR="002910D2">
        <w:tab/>
        <w:t>ZTE Wistron Telecom AB</w:t>
      </w:r>
      <w:r w:rsidR="002910D2">
        <w:tab/>
        <w:t>discussion</w:t>
      </w:r>
      <w:r w:rsidR="002910D2">
        <w:tab/>
        <w:t>Rel-17</w:t>
      </w:r>
    </w:p>
    <w:p w14:paraId="723688E6" w14:textId="77777777" w:rsidR="002910D2" w:rsidRPr="00A873A8" w:rsidRDefault="002910D2" w:rsidP="002910D2">
      <w:pPr>
        <w:pStyle w:val="Doc-text2"/>
      </w:pPr>
    </w:p>
    <w:p w14:paraId="312EC203" w14:textId="77777777" w:rsidR="002910D2" w:rsidRPr="000D255B" w:rsidRDefault="002910D2" w:rsidP="002910D2">
      <w:pPr>
        <w:pStyle w:val="Heading3"/>
      </w:pPr>
      <w:bookmarkStart w:id="192" w:name="_Toc82647153"/>
      <w:r w:rsidRPr="000D255B">
        <w:t>8.6.4</w:t>
      </w:r>
      <w:r w:rsidRPr="000D255B">
        <w:tab/>
        <w:t>Aspects specific to RACH based schemes</w:t>
      </w:r>
      <w:bookmarkEnd w:id="192"/>
    </w:p>
    <w:p w14:paraId="69D5BAA3" w14:textId="77777777" w:rsidR="002910D2" w:rsidRPr="000D255B" w:rsidRDefault="002910D2" w:rsidP="002910D2">
      <w:pPr>
        <w:pStyle w:val="Comments"/>
      </w:pPr>
      <w:r w:rsidRPr="000D255B">
        <w:t>RA resource configuration and selection, PDCCH monitoring after successful SDT RA completion, RAN2 specific details of context fetch/data forwarding with and without anchor relocation</w:t>
      </w:r>
    </w:p>
    <w:p w14:paraId="4765FF58" w14:textId="77777777" w:rsidR="002910D2" w:rsidRDefault="002910D2" w:rsidP="002910D2">
      <w:pPr>
        <w:pStyle w:val="Doc-title"/>
      </w:pPr>
    </w:p>
    <w:p w14:paraId="2F019DAC" w14:textId="043E117A" w:rsidR="002910D2" w:rsidRDefault="00176FE9" w:rsidP="002910D2">
      <w:pPr>
        <w:pStyle w:val="Doc-title"/>
      </w:pPr>
      <w:hyperlink r:id="rId1500" w:history="1">
        <w:r>
          <w:rPr>
            <w:rStyle w:val="Hyperlink"/>
          </w:rPr>
          <w:t>R2-2108916</w:t>
        </w:r>
      </w:hyperlink>
      <w:r w:rsidR="002910D2">
        <w:tab/>
      </w:r>
      <w:r w:rsidR="002910D2" w:rsidRPr="00B23E02">
        <w:t>Report of [AT115e][502][SData] Summary of RA aspects</w:t>
      </w:r>
      <w:r w:rsidR="002910D2">
        <w:tab/>
        <w:t>Oppo</w:t>
      </w:r>
    </w:p>
    <w:p w14:paraId="6C0AACFE" w14:textId="77777777" w:rsidR="002910D2" w:rsidRDefault="002910D2" w:rsidP="002910D2">
      <w:pPr>
        <w:pStyle w:val="Doc-text2"/>
      </w:pPr>
    </w:p>
    <w:p w14:paraId="709B807C" w14:textId="77777777" w:rsidR="002910D2" w:rsidRDefault="002910D2" w:rsidP="002910D2">
      <w:pPr>
        <w:pStyle w:val="Doc-text2"/>
        <w:ind w:left="1619" w:firstLine="0"/>
      </w:pPr>
    </w:p>
    <w:p w14:paraId="189D0AC3" w14:textId="77777777" w:rsidR="002910D2" w:rsidRDefault="002910D2" w:rsidP="002910D2">
      <w:pPr>
        <w:pStyle w:val="Doc-text2"/>
        <w:rPr>
          <w:i/>
          <w:iCs/>
        </w:rPr>
      </w:pPr>
      <w:r w:rsidRPr="0067384D">
        <w:rPr>
          <w:i/>
          <w:iCs/>
        </w:rPr>
        <w:t>Proposal 7: For the RA-SDT preamble group selection, the UE should consider SDT data size plus MAC subheader in addition to CCCH SDU size plus MAC subheader and pathloss</w:t>
      </w:r>
      <w:r>
        <w:rPr>
          <w:i/>
          <w:iCs/>
        </w:rPr>
        <w:t xml:space="preserve">, same in legacy.  </w:t>
      </w:r>
      <w:r w:rsidRPr="0067384D">
        <w:rPr>
          <w:i/>
          <w:iCs/>
        </w:rPr>
        <w:t>FFS whether</w:t>
      </w:r>
      <w:r>
        <w:rPr>
          <w:i/>
          <w:iCs/>
        </w:rPr>
        <w:t xml:space="preserve"> any additional things on top of legacy criteria is needed.</w:t>
      </w:r>
    </w:p>
    <w:p w14:paraId="5BB29C1A" w14:textId="77777777" w:rsidR="002910D2" w:rsidRDefault="002910D2" w:rsidP="002910D2">
      <w:pPr>
        <w:pStyle w:val="Doc-text2"/>
      </w:pPr>
      <w:r>
        <w:t>-</w:t>
      </w:r>
      <w:r>
        <w:tab/>
        <w:t xml:space="preserve">Ericsson thinks that we should re-use group legacy selection. ZTE agrees with Ericsson and the only thing they are not sure is the pathloss and for CCCH we don’t take pathloss into account.  Huawei and Anil agree.  </w:t>
      </w:r>
    </w:p>
    <w:p w14:paraId="6E1B734D" w14:textId="77777777" w:rsidR="002910D2" w:rsidRDefault="002910D2" w:rsidP="002910D2">
      <w:pPr>
        <w:pStyle w:val="Doc-text2"/>
      </w:pPr>
      <w:r>
        <w:t>-</w:t>
      </w:r>
      <w:r>
        <w:tab/>
        <w:t xml:space="preserve">CATT thinks that we may need a new threshold for msg3.  Ericsson thinks that if SDT has a different configuration the msg3 size could be different and we don’t need to do anything special.  </w:t>
      </w:r>
    </w:p>
    <w:p w14:paraId="2E23335B" w14:textId="77777777" w:rsidR="002910D2" w:rsidRPr="0067384D" w:rsidRDefault="002910D2" w:rsidP="002910D2">
      <w:pPr>
        <w:pStyle w:val="Doc-text2"/>
      </w:pPr>
    </w:p>
    <w:p w14:paraId="1775F092" w14:textId="77777777" w:rsidR="002910D2" w:rsidRDefault="002910D2" w:rsidP="002910D2">
      <w:pPr>
        <w:pStyle w:val="Doc-text2"/>
      </w:pPr>
      <w:r>
        <w:t>Proposal 14: Send an LS to RAN1 to check the PUCCH resources used for HARQ-ACK during SDT. (24/28)</w:t>
      </w:r>
    </w:p>
    <w:p w14:paraId="229AC198" w14:textId="77777777" w:rsidR="002910D2" w:rsidRDefault="002910D2" w:rsidP="002910D2">
      <w:pPr>
        <w:pStyle w:val="Doc-text2"/>
      </w:pPr>
      <w:r>
        <w:t>-</w:t>
      </w:r>
      <w:r>
        <w:tab/>
        <w:t xml:space="preserve">Sony thinks that we may need PUCCH resources for CG case as well.  Lenovo agrees.  </w:t>
      </w:r>
    </w:p>
    <w:p w14:paraId="2601B2AC" w14:textId="77777777" w:rsidR="002910D2" w:rsidRDefault="002910D2" w:rsidP="002910D2">
      <w:pPr>
        <w:pStyle w:val="Doc-text2"/>
      </w:pPr>
      <w:r>
        <w:t>-</w:t>
      </w:r>
      <w:r>
        <w:tab/>
        <w:t xml:space="preserve">Apple asks if we should ask RAN1 for other L1 parameters needed for subsequent transmission.  Ericsson is good to ask and clarify the baseline of reusing legacy config etc.  </w:t>
      </w:r>
    </w:p>
    <w:p w14:paraId="2A302AC8" w14:textId="77777777" w:rsidR="002910D2" w:rsidRDefault="002910D2" w:rsidP="002910D2">
      <w:pPr>
        <w:pStyle w:val="Doc-text2"/>
      </w:pPr>
      <w:r>
        <w:t>Proposal 15: UE suspends all UL transmissions and triggers RACH if any UL transmission is needed (same as in connected mode) when TAT expires during RA-SDT procedure.</w:t>
      </w:r>
    </w:p>
    <w:p w14:paraId="14E5FA46" w14:textId="77777777" w:rsidR="002910D2" w:rsidRDefault="002910D2" w:rsidP="002910D2">
      <w:pPr>
        <w:pStyle w:val="Doc-text2"/>
      </w:pPr>
      <w:r>
        <w:t>-</w:t>
      </w:r>
      <w:r>
        <w:tab/>
        <w:t xml:space="preserve">LG wonders if TAT would expire. Lenovo agrees it shouldn’t but we should specify similar to connected.   ZTE agrees but we need some UE behaviour in the specs.  LG thinks this is different than in connected mode.  Samsung, sony, vivo, ericsson, intel, interdigital, qualcomm agrees with Lenovo. </w:t>
      </w:r>
    </w:p>
    <w:p w14:paraId="55BF0B12" w14:textId="77777777" w:rsidR="002910D2" w:rsidRDefault="002910D2" w:rsidP="002910D2">
      <w:pPr>
        <w:pStyle w:val="Doc-text2"/>
      </w:pPr>
    </w:p>
    <w:p w14:paraId="1D18A1DC" w14:textId="77777777" w:rsidR="002910D2" w:rsidRDefault="002910D2" w:rsidP="002910D2">
      <w:pPr>
        <w:pStyle w:val="Doc-text2"/>
      </w:pPr>
    </w:p>
    <w:p w14:paraId="5506331D" w14:textId="77777777" w:rsidR="002910D2" w:rsidRDefault="002910D2" w:rsidP="002910D2">
      <w:pPr>
        <w:pStyle w:val="Doc-text2"/>
        <w:ind w:left="1619" w:firstLine="0"/>
      </w:pPr>
    </w:p>
    <w:p w14:paraId="69E3B03B" w14:textId="77777777" w:rsidR="002910D2" w:rsidRDefault="002910D2" w:rsidP="002910D2">
      <w:pPr>
        <w:pStyle w:val="Doc-text2"/>
      </w:pPr>
      <w:r>
        <w:t>Proposals need to be further discussed:</w:t>
      </w:r>
    </w:p>
    <w:p w14:paraId="5EECB953" w14:textId="77777777" w:rsidR="002910D2" w:rsidRDefault="002910D2" w:rsidP="002910D2">
      <w:pPr>
        <w:pStyle w:val="Doc-text2"/>
        <w:rPr>
          <w:i/>
          <w:iCs/>
        </w:rPr>
      </w:pPr>
      <w:r w:rsidRPr="00B86F7D">
        <w:rPr>
          <w:i/>
          <w:iCs/>
        </w:rPr>
        <w:t>Proposal 1: RA-SDT can be configured on either initial BWP or non-initial BWP. (17/28)</w:t>
      </w:r>
    </w:p>
    <w:p w14:paraId="3A8E8297" w14:textId="77777777" w:rsidR="002910D2" w:rsidRDefault="002910D2" w:rsidP="002910D2">
      <w:pPr>
        <w:pStyle w:val="Doc-text2"/>
      </w:pPr>
      <w:r>
        <w:t>-</w:t>
      </w:r>
      <w:r>
        <w:tab/>
        <w:t xml:space="preserve">Huawei asks how the dedicated configuration would be provided.  </w:t>
      </w:r>
    </w:p>
    <w:p w14:paraId="0834A1BE" w14:textId="77777777" w:rsidR="002910D2" w:rsidRDefault="002910D2" w:rsidP="002910D2">
      <w:pPr>
        <w:pStyle w:val="Doc-text2"/>
      </w:pPr>
      <w:r>
        <w:t>-</w:t>
      </w:r>
      <w:r>
        <w:tab/>
        <w:t xml:space="preserve">LG supports proposal 1.  </w:t>
      </w:r>
    </w:p>
    <w:p w14:paraId="662DA30E" w14:textId="77777777" w:rsidR="002910D2" w:rsidRDefault="002910D2" w:rsidP="002910D2">
      <w:pPr>
        <w:pStyle w:val="Doc-text2"/>
      </w:pPr>
      <w:r>
        <w:t>-</w:t>
      </w:r>
      <w:r>
        <w:tab/>
        <w:t xml:space="preserve">Qualcomm doesn’t agree to configure on non-initial BWP.  The UE should monitor the paging which is on Coreset 0.  ZTE shares the concerns from Qualcomm and this is just an optimization, nice to have but not necessary and it has impact to RAN1.  Apple, Lenovo, Samsung, vivo, Oppo shares the same view.  </w:t>
      </w:r>
    </w:p>
    <w:p w14:paraId="7FD5304A" w14:textId="77777777" w:rsidR="002910D2" w:rsidRDefault="002910D2" w:rsidP="002910D2">
      <w:pPr>
        <w:pStyle w:val="Doc-text2"/>
      </w:pPr>
      <w:r>
        <w:t>-</w:t>
      </w:r>
      <w:r>
        <w:tab/>
        <w:t xml:space="preserve">Vivo thinks that RedCap has agreed to non-initial BWP and since we have partitioning maybe we can use that as well.  </w:t>
      </w:r>
    </w:p>
    <w:p w14:paraId="30AA8FC7" w14:textId="77777777" w:rsidR="002910D2" w:rsidRDefault="002910D2" w:rsidP="002910D2">
      <w:pPr>
        <w:pStyle w:val="Doc-text2"/>
      </w:pPr>
      <w:r>
        <w:t>-</w:t>
      </w:r>
      <w:r>
        <w:tab/>
        <w:t xml:space="preserve">Ericsson was initially supporting this but now understand that RAN1 has some issues and complexity on this.  We can tell them that we think it is beneficial and let them decided.  </w:t>
      </w:r>
    </w:p>
    <w:p w14:paraId="1A5A99BD" w14:textId="77777777" w:rsidR="002910D2" w:rsidRDefault="002910D2" w:rsidP="002910D2">
      <w:pPr>
        <w:pStyle w:val="Doc-text2"/>
      </w:pPr>
      <w:r>
        <w:t>-</w:t>
      </w:r>
      <w:r>
        <w:tab/>
        <w:t xml:space="preserve">Apple is fine to support RA-SDT on initial BWP.  </w:t>
      </w:r>
    </w:p>
    <w:p w14:paraId="20C8B656" w14:textId="77777777" w:rsidR="002910D2" w:rsidRDefault="002910D2" w:rsidP="002910D2">
      <w:pPr>
        <w:pStyle w:val="Doc-text2"/>
      </w:pPr>
      <w:r>
        <w:t>-</w:t>
      </w:r>
      <w:r>
        <w:tab/>
        <w:t xml:space="preserve">Xiaomi thinks it can be beneficial and it can be overlapping with initial BWP. </w:t>
      </w:r>
    </w:p>
    <w:p w14:paraId="4F07D071" w14:textId="77777777" w:rsidR="002910D2" w:rsidRDefault="002910D2" w:rsidP="002910D2">
      <w:pPr>
        <w:pStyle w:val="Doc-text2"/>
      </w:pPr>
      <w:r>
        <w:t>-</w:t>
      </w:r>
      <w:r>
        <w:tab/>
        <w:t xml:space="preserve">Intel agrees with P1 and maybe paging monitoring maybe wouldn’t be needed.  </w:t>
      </w:r>
    </w:p>
    <w:p w14:paraId="79D458A9" w14:textId="77777777" w:rsidR="002910D2" w:rsidRDefault="002910D2" w:rsidP="002910D2">
      <w:pPr>
        <w:pStyle w:val="Doc-text2"/>
      </w:pPr>
      <w:r>
        <w:t>-</w:t>
      </w:r>
      <w:r>
        <w:tab/>
        <w:t>Fujitsu support P1 and ask RAN1</w:t>
      </w:r>
    </w:p>
    <w:p w14:paraId="625A54E3" w14:textId="77777777" w:rsidR="002910D2" w:rsidRDefault="002910D2" w:rsidP="002910D2">
      <w:pPr>
        <w:pStyle w:val="Doc-text2"/>
      </w:pPr>
      <w:r>
        <w:t>-</w:t>
      </w:r>
      <w:r>
        <w:tab/>
        <w:t xml:space="preserve">CATT doesn’t think that paging is a show stopper. </w:t>
      </w:r>
    </w:p>
    <w:p w14:paraId="3E776E4B" w14:textId="77777777" w:rsidR="002910D2" w:rsidRDefault="002910D2" w:rsidP="002910D2">
      <w:pPr>
        <w:pStyle w:val="Doc-text2"/>
      </w:pPr>
      <w:r>
        <w:t>-</w:t>
      </w:r>
      <w:r>
        <w:tab/>
        <w:t xml:space="preserve">LG thinks that the benefits is clear.  </w:t>
      </w:r>
      <w:r w:rsidRPr="006B452E">
        <w:t>Benefit: reduce collision between normal RA and RA-SDT, provide sufficiently large bandwidth for data transmission</w:t>
      </w:r>
      <w:r>
        <w:t>.</w:t>
      </w:r>
    </w:p>
    <w:p w14:paraId="06CF0752" w14:textId="77777777" w:rsidR="002910D2" w:rsidRDefault="002910D2" w:rsidP="002910D2">
      <w:pPr>
        <w:pStyle w:val="Doc-text2"/>
      </w:pPr>
      <w:r>
        <w:t>-</w:t>
      </w:r>
      <w:r>
        <w:tab/>
        <w:t xml:space="preserve">ZTE indicates that </w:t>
      </w:r>
      <w:r w:rsidRPr="00797B64">
        <w:t xml:space="preserve">one other issue is </w:t>
      </w:r>
      <w:r>
        <w:t xml:space="preserve">complexity </w:t>
      </w:r>
      <w:r w:rsidRPr="00797B64">
        <w:t>that this might create some issues with BWP selection in case of selcting a feature combination for common RACH resource (seems more complex than it looks to us)</w:t>
      </w:r>
    </w:p>
    <w:p w14:paraId="4F58809F" w14:textId="77777777" w:rsidR="002910D2" w:rsidRDefault="002910D2" w:rsidP="002910D2">
      <w:pPr>
        <w:pStyle w:val="Doc-text2"/>
      </w:pPr>
      <w:r>
        <w:t>-</w:t>
      </w:r>
      <w:r>
        <w:tab/>
        <w:t>Sony supports to check with RAN1</w:t>
      </w:r>
    </w:p>
    <w:p w14:paraId="114B3792" w14:textId="77777777" w:rsidR="002910D2" w:rsidRPr="00B86F7D" w:rsidRDefault="002910D2" w:rsidP="002910D2">
      <w:pPr>
        <w:pStyle w:val="Doc-text2"/>
      </w:pPr>
    </w:p>
    <w:p w14:paraId="0D9F8D6C" w14:textId="77777777" w:rsidR="002910D2" w:rsidRDefault="002910D2" w:rsidP="002910D2">
      <w:pPr>
        <w:pStyle w:val="Doc-text2"/>
      </w:pPr>
      <w:r>
        <w:t>Proposal3: RA prioritization related parameters cannot be configured for RA-SDT, i.e., powerRampingStepHighPriority, scalingFactorBI. (17/26)</w:t>
      </w:r>
    </w:p>
    <w:p w14:paraId="3D01103F" w14:textId="77777777" w:rsidR="002910D2" w:rsidRDefault="002910D2" w:rsidP="002910D2">
      <w:pPr>
        <w:pStyle w:val="Doc-text2"/>
      </w:pPr>
      <w:r>
        <w:t>-</w:t>
      </w:r>
      <w:r>
        <w:tab/>
      </w:r>
    </w:p>
    <w:p w14:paraId="6CD91A93" w14:textId="77777777" w:rsidR="002910D2" w:rsidRDefault="002910D2" w:rsidP="002910D2">
      <w:pPr>
        <w:pStyle w:val="Doc-text2"/>
      </w:pPr>
    </w:p>
    <w:p w14:paraId="5FDD6380" w14:textId="77777777" w:rsidR="002910D2" w:rsidRDefault="002910D2" w:rsidP="002910D2">
      <w:pPr>
        <w:pStyle w:val="Doc-text2"/>
        <w:rPr>
          <w:b/>
          <w:bCs/>
        </w:rPr>
      </w:pPr>
      <w:r w:rsidRPr="006D4315">
        <w:rPr>
          <w:b/>
          <w:bCs/>
        </w:rPr>
        <w:t>Agreements</w:t>
      </w:r>
    </w:p>
    <w:p w14:paraId="4B3F0722" w14:textId="77777777" w:rsidR="002910D2" w:rsidRDefault="002910D2" w:rsidP="00135444">
      <w:pPr>
        <w:pStyle w:val="Doc-text2"/>
        <w:numPr>
          <w:ilvl w:val="0"/>
          <w:numId w:val="79"/>
        </w:numPr>
        <w:overflowPunct/>
        <w:autoSpaceDE/>
        <w:autoSpaceDN/>
        <w:adjustRightInd/>
        <w:textAlignment w:val="auto"/>
      </w:pPr>
      <w:r w:rsidRPr="000C2CE7">
        <w:t>SDT related RACH resources are configured via system information, i.e., SIB1</w:t>
      </w:r>
    </w:p>
    <w:p w14:paraId="4C0170D4" w14:textId="77777777" w:rsidR="002910D2" w:rsidRDefault="002910D2" w:rsidP="00135444">
      <w:pPr>
        <w:pStyle w:val="Doc-text2"/>
        <w:numPr>
          <w:ilvl w:val="0"/>
          <w:numId w:val="79"/>
        </w:numPr>
        <w:overflowPunct/>
        <w:autoSpaceDE/>
        <w:autoSpaceDN/>
        <w:adjustRightInd/>
        <w:textAlignment w:val="auto"/>
      </w:pPr>
      <w:r>
        <w:t>Explicit indication (other than RA-SDT configuration) to enable/disable RA-SDT is not supported</w:t>
      </w:r>
    </w:p>
    <w:p w14:paraId="6E5247CF" w14:textId="77777777" w:rsidR="002910D2" w:rsidRDefault="002910D2" w:rsidP="00135444">
      <w:pPr>
        <w:pStyle w:val="Doc-text2"/>
        <w:numPr>
          <w:ilvl w:val="0"/>
          <w:numId w:val="79"/>
        </w:numPr>
        <w:overflowPunct/>
        <w:autoSpaceDE/>
        <w:autoSpaceDN/>
        <w:adjustRightInd/>
        <w:textAlignment w:val="auto"/>
      </w:pPr>
      <w:r>
        <w:t xml:space="preserve">At least the following parameters can be RA-SDT specific. </w:t>
      </w:r>
    </w:p>
    <w:p w14:paraId="6599C563" w14:textId="77777777" w:rsidR="002910D2" w:rsidRDefault="002910D2" w:rsidP="00135444">
      <w:pPr>
        <w:pStyle w:val="Doc-text2"/>
        <w:numPr>
          <w:ilvl w:val="2"/>
          <w:numId w:val="80"/>
        </w:numPr>
        <w:overflowPunct/>
        <w:autoSpaceDE/>
        <w:autoSpaceDN/>
        <w:adjustRightInd/>
        <w:textAlignment w:val="auto"/>
      </w:pPr>
      <w:r>
        <w:t>SSB selection related parameters, i.e., rsrp-ThresholdSSB, msgA-RSRP-ThresholdSSB.</w:t>
      </w:r>
    </w:p>
    <w:p w14:paraId="5736441A" w14:textId="77777777" w:rsidR="002910D2" w:rsidRDefault="002910D2" w:rsidP="00135444">
      <w:pPr>
        <w:pStyle w:val="Doc-text2"/>
        <w:numPr>
          <w:ilvl w:val="2"/>
          <w:numId w:val="80"/>
        </w:numPr>
        <w:overflowPunct/>
        <w:autoSpaceDE/>
        <w:autoSpaceDN/>
        <w:adjustRightInd/>
        <w:textAlignment w:val="auto"/>
      </w:pPr>
      <w:r>
        <w:t xml:space="preserve">Power control related parameters, i.e., preambleReceivedTargetPower/gA-PreambleReceivedTargetPower, powerRampingStep/msgA-PreamblePowerRampingStep,  msg3-DeltaPreamble/msgA-DeltaPreamble. </w:t>
      </w:r>
    </w:p>
    <w:p w14:paraId="57DF6AD1" w14:textId="77777777" w:rsidR="002910D2" w:rsidRDefault="002910D2" w:rsidP="00135444">
      <w:pPr>
        <w:pStyle w:val="Doc-text2"/>
        <w:numPr>
          <w:ilvl w:val="2"/>
          <w:numId w:val="80"/>
        </w:numPr>
        <w:overflowPunct/>
        <w:autoSpaceDE/>
        <w:autoSpaceDN/>
        <w:adjustRightInd/>
        <w:textAlignment w:val="auto"/>
      </w:pPr>
      <w:r>
        <w:t xml:space="preserve">Preamble group related parameters, i.e., msg3-DeltaPreamble/msgA-DeltaPreamble, messagePowerOffsetGroupB for 2-step RA-SDT and 4-step RA-SDT. </w:t>
      </w:r>
    </w:p>
    <w:p w14:paraId="3111B7CE" w14:textId="77777777" w:rsidR="002910D2" w:rsidRDefault="002910D2" w:rsidP="00135444">
      <w:pPr>
        <w:pStyle w:val="Doc-text2"/>
        <w:numPr>
          <w:ilvl w:val="0"/>
          <w:numId w:val="79"/>
        </w:numPr>
        <w:overflowPunct/>
        <w:autoSpaceDE/>
        <w:autoSpaceDN/>
        <w:adjustRightInd/>
        <w:textAlignment w:val="auto"/>
      </w:pPr>
      <w:r>
        <w:t xml:space="preserve"> For shared ROs case, all the following configurations can be allowed: (28/28)</w:t>
      </w:r>
    </w:p>
    <w:p w14:paraId="0FC5388C" w14:textId="77777777" w:rsidR="002910D2" w:rsidRDefault="002910D2" w:rsidP="00135444">
      <w:pPr>
        <w:pStyle w:val="Doc-text2"/>
        <w:numPr>
          <w:ilvl w:val="0"/>
          <w:numId w:val="81"/>
        </w:numPr>
        <w:overflowPunct/>
        <w:autoSpaceDE/>
        <w:autoSpaceDN/>
        <w:adjustRightInd/>
        <w:textAlignment w:val="auto"/>
      </w:pPr>
      <w:r>
        <w:t>4-step RA-SDT shares ROs with 4-step RA and/or 2-step RA</w:t>
      </w:r>
    </w:p>
    <w:p w14:paraId="1C171D1E" w14:textId="77777777" w:rsidR="002910D2" w:rsidRDefault="002910D2" w:rsidP="00135444">
      <w:pPr>
        <w:pStyle w:val="Doc-text2"/>
        <w:numPr>
          <w:ilvl w:val="0"/>
          <w:numId w:val="81"/>
        </w:numPr>
        <w:overflowPunct/>
        <w:autoSpaceDE/>
        <w:autoSpaceDN/>
        <w:adjustRightInd/>
        <w:textAlignment w:val="auto"/>
      </w:pPr>
      <w:r>
        <w:t>2-step RA-SDT shares ROs with 4-step RA and/or 2-step RA</w:t>
      </w:r>
    </w:p>
    <w:p w14:paraId="3DC4BB99" w14:textId="77777777" w:rsidR="002910D2" w:rsidRDefault="002910D2" w:rsidP="00135444">
      <w:pPr>
        <w:pStyle w:val="Doc-text2"/>
        <w:numPr>
          <w:ilvl w:val="0"/>
          <w:numId w:val="81"/>
        </w:numPr>
        <w:overflowPunct/>
        <w:autoSpaceDE/>
        <w:autoSpaceDN/>
        <w:adjustRightInd/>
        <w:textAlignment w:val="auto"/>
      </w:pPr>
      <w:r>
        <w:t>2-step RA-SDT shares ROs with 4-step RA-SDT and/or 4-step RA and/or 2-step RA.</w:t>
      </w:r>
    </w:p>
    <w:p w14:paraId="3F5DC329" w14:textId="77777777" w:rsidR="002910D2" w:rsidRPr="0041371A" w:rsidRDefault="002910D2" w:rsidP="00135444">
      <w:pPr>
        <w:pStyle w:val="Doc-text2"/>
        <w:numPr>
          <w:ilvl w:val="0"/>
          <w:numId w:val="79"/>
        </w:numPr>
        <w:overflowPunct/>
        <w:autoSpaceDE/>
        <w:autoSpaceDN/>
        <w:adjustRightInd/>
        <w:textAlignment w:val="auto"/>
      </w:pPr>
      <w:r w:rsidRPr="0041371A">
        <w:t>For the RA-SDT preamble group selection, the UE should consider SDT data size plus MAC subheader in addition to CCCH SDU size plus MAC subheader and pathloss, same in legacy.  FFS whether any additional things on top of legacy criteria is needed</w:t>
      </w:r>
      <w:r>
        <w:t xml:space="preserve">.  </w:t>
      </w:r>
    </w:p>
    <w:p w14:paraId="0B14C8ED" w14:textId="77777777" w:rsidR="002910D2" w:rsidRDefault="002910D2" w:rsidP="00135444">
      <w:pPr>
        <w:pStyle w:val="Doc-text2"/>
        <w:numPr>
          <w:ilvl w:val="0"/>
          <w:numId w:val="79"/>
        </w:numPr>
        <w:overflowPunct/>
        <w:autoSpaceDE/>
        <w:autoSpaceDN/>
        <w:adjustRightInd/>
        <w:textAlignment w:val="auto"/>
      </w:pPr>
      <w:r>
        <w:t>The fallbackRAR reception as legacy 2-step RACH is supported in 2-step RA-SDT, i.e., fallback from 2-step RA-SDT to 4-step RA-SDT when fallbackRAR is received</w:t>
      </w:r>
    </w:p>
    <w:p w14:paraId="376CD516" w14:textId="77777777" w:rsidR="002910D2" w:rsidRDefault="002910D2" w:rsidP="00135444">
      <w:pPr>
        <w:pStyle w:val="Doc-text2"/>
        <w:numPr>
          <w:ilvl w:val="0"/>
          <w:numId w:val="79"/>
        </w:numPr>
        <w:overflowPunct/>
        <w:autoSpaceDE/>
        <w:autoSpaceDN/>
        <w:adjustRightInd/>
        <w:textAlignment w:val="auto"/>
      </w:pPr>
      <w:r>
        <w:t>As legacy, UE can be configured to switch from 2-step RA-SDT to 4-step RA-SDT after N times of MsgA transmission</w:t>
      </w:r>
    </w:p>
    <w:p w14:paraId="65376E2E" w14:textId="77777777" w:rsidR="002910D2" w:rsidRDefault="002910D2" w:rsidP="00135444">
      <w:pPr>
        <w:pStyle w:val="Doc-text2"/>
        <w:numPr>
          <w:ilvl w:val="0"/>
          <w:numId w:val="79"/>
        </w:numPr>
        <w:overflowPunct/>
        <w:autoSpaceDE/>
        <w:autoSpaceDN/>
        <w:adjustRightInd/>
        <w:textAlignment w:val="auto"/>
      </w:pPr>
      <w:r>
        <w:t xml:space="preserve">Send an LS to RAN1 to provide overall relevant agreements.  Check if the PUCCH resources used for HARQ-ACK during subsequent SDT transmissions (applicable for both RA and CG).  Ask if other L1 PHY resources may be needed for subsequent SDT transmission, for example RAN2 thinks we can use the common resources (PDCCH and PUCCH) for RA and ask if we need others.   </w:t>
      </w:r>
    </w:p>
    <w:p w14:paraId="1A8AB59A" w14:textId="77777777" w:rsidR="002910D2" w:rsidRDefault="002910D2" w:rsidP="00135444">
      <w:pPr>
        <w:pStyle w:val="Doc-text2"/>
        <w:numPr>
          <w:ilvl w:val="1"/>
          <w:numId w:val="79"/>
        </w:numPr>
        <w:overflowPunct/>
        <w:autoSpaceDE/>
        <w:autoSpaceDN/>
        <w:adjustRightInd/>
        <w:textAlignment w:val="auto"/>
      </w:pPr>
      <w: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56659515" w14:textId="77777777" w:rsidR="002910D2" w:rsidRDefault="002910D2" w:rsidP="00135444">
      <w:pPr>
        <w:pStyle w:val="Doc-text2"/>
        <w:numPr>
          <w:ilvl w:val="0"/>
          <w:numId w:val="79"/>
        </w:numPr>
        <w:overflowPunct/>
        <w:autoSpaceDE/>
        <w:autoSpaceDN/>
        <w:adjustRightInd/>
        <w:textAlignment w:val="auto"/>
      </w:pPr>
      <w:r>
        <w:t>UE suspends all UL transmissions and triggers RACH if any UL transmission is needed (same as in connected mode) when TAT expires during RA-SDT procedure</w:t>
      </w:r>
    </w:p>
    <w:p w14:paraId="1215330E" w14:textId="77777777" w:rsidR="002910D2" w:rsidRDefault="002910D2" w:rsidP="00135444">
      <w:pPr>
        <w:pStyle w:val="Doc-text2"/>
        <w:numPr>
          <w:ilvl w:val="0"/>
          <w:numId w:val="79"/>
        </w:numPr>
        <w:overflowPunct/>
        <w:autoSpaceDE/>
        <w:autoSpaceDN/>
        <w:adjustRightInd/>
        <w:textAlignment w:val="auto"/>
      </w:pPr>
      <w:r w:rsidRPr="00B84A43">
        <w:t>RA-SDT can be configured on initial BWP</w:t>
      </w:r>
      <w:r>
        <w:t>.  FFS for non-initial BWP</w:t>
      </w:r>
    </w:p>
    <w:p w14:paraId="52544D31" w14:textId="77777777" w:rsidR="002910D2" w:rsidRDefault="002910D2" w:rsidP="00135444">
      <w:pPr>
        <w:pStyle w:val="Doc-text2"/>
        <w:numPr>
          <w:ilvl w:val="0"/>
          <w:numId w:val="79"/>
        </w:numPr>
        <w:overflowPunct/>
        <w:autoSpaceDE/>
        <w:autoSpaceDN/>
        <w:adjustRightInd/>
        <w:textAlignment w:val="auto"/>
      </w:pPr>
      <w:r>
        <w:t>RA prioritization related parameters cannot be configured for RA-SDT, i.e., powerRampingStepHighPriority, scalingFactorBI</w:t>
      </w:r>
    </w:p>
    <w:p w14:paraId="072237FB" w14:textId="77777777" w:rsidR="002910D2" w:rsidRDefault="002910D2" w:rsidP="00135444">
      <w:pPr>
        <w:pStyle w:val="Doc-text2"/>
        <w:numPr>
          <w:ilvl w:val="0"/>
          <w:numId w:val="79"/>
        </w:numPr>
        <w:overflowPunct/>
        <w:autoSpaceDE/>
        <w:autoSpaceDN/>
        <w:adjustRightInd/>
        <w:textAlignment w:val="auto"/>
      </w:pPr>
      <w:r>
        <w:t xml:space="preserve">UE selects any SSBs if there is no qualified SSB for RA-SDT, like in legacy.  No optimizations are considered.  </w:t>
      </w:r>
    </w:p>
    <w:p w14:paraId="46CA503B" w14:textId="77777777" w:rsidR="002910D2" w:rsidRDefault="002910D2" w:rsidP="00135444">
      <w:pPr>
        <w:pStyle w:val="Doc-text2"/>
        <w:numPr>
          <w:ilvl w:val="0"/>
          <w:numId w:val="79"/>
        </w:numPr>
        <w:overflowPunct/>
        <w:autoSpaceDE/>
        <w:autoSpaceDN/>
        <w:adjustRightInd/>
        <w:textAlignment w:val="auto"/>
      </w:pPr>
      <w:r>
        <w:t>Switching from SDT to non-SDT via RAR/fallbackRAR/DCI sent by network is not supported for RA-SDT</w:t>
      </w:r>
    </w:p>
    <w:p w14:paraId="5A74BC2D" w14:textId="77777777" w:rsidR="002910D2" w:rsidRDefault="002910D2" w:rsidP="00135444">
      <w:pPr>
        <w:pStyle w:val="Doc-text2"/>
        <w:numPr>
          <w:ilvl w:val="0"/>
          <w:numId w:val="79"/>
        </w:numPr>
        <w:overflowPunct/>
        <w:autoSpaceDE/>
        <w:autoSpaceDN/>
        <w:adjustRightInd/>
        <w:textAlignment w:val="auto"/>
      </w:pPr>
      <w:r>
        <w:t>No new timer (other than the SDT failure detection timer) is introduced to control the PDCCH monitoring during subsequent transmissions in RA-SDT</w:t>
      </w:r>
    </w:p>
    <w:p w14:paraId="4B63F4E5" w14:textId="0E63EB0F" w:rsidR="002910D2" w:rsidRDefault="002910D2" w:rsidP="002910D2">
      <w:pPr>
        <w:pStyle w:val="Doc-text2"/>
      </w:pPr>
    </w:p>
    <w:p w14:paraId="0C4387DF" w14:textId="77777777" w:rsidR="00235B91" w:rsidRDefault="00235B91" w:rsidP="00235B91">
      <w:pPr>
        <w:pStyle w:val="EmailDiscussion"/>
      </w:pPr>
      <w:r>
        <w:t>[AT115-e][505][SData] LS to RAN1 (ZTE)</w:t>
      </w:r>
    </w:p>
    <w:p w14:paraId="15C03B2C" w14:textId="77777777" w:rsidR="00235B91" w:rsidRDefault="00235B91" w:rsidP="00235B91">
      <w:pPr>
        <w:pStyle w:val="EmailDiscussion2"/>
      </w:pPr>
      <w:r>
        <w:t>Scope: Discuss and agree an LS to RAN1 for SDT agreements</w:t>
      </w:r>
    </w:p>
    <w:p w14:paraId="0AAAD391" w14:textId="77777777" w:rsidR="00235B91" w:rsidRDefault="00235B91" w:rsidP="00235B91">
      <w:pPr>
        <w:pStyle w:val="EmailDiscussion2"/>
      </w:pPr>
      <w:r>
        <w:t>Deadline: Friday 10:00 am UTC</w:t>
      </w:r>
    </w:p>
    <w:p w14:paraId="56830737" w14:textId="2BDFA873" w:rsidR="00235B91" w:rsidRDefault="00235B91" w:rsidP="00235B91">
      <w:pPr>
        <w:pStyle w:val="EmailDiscussion2"/>
      </w:pPr>
      <w:r>
        <w:t xml:space="preserve">=&gt; Approved in </w:t>
      </w:r>
      <w:hyperlink r:id="rId1501" w:history="1">
        <w:r w:rsidR="00176FE9">
          <w:rPr>
            <w:rStyle w:val="Hyperlink"/>
          </w:rPr>
          <w:t>R2-2109222</w:t>
        </w:r>
      </w:hyperlink>
    </w:p>
    <w:p w14:paraId="2A3D49C3" w14:textId="77777777" w:rsidR="00235B91" w:rsidRDefault="00235B91" w:rsidP="002910D2">
      <w:pPr>
        <w:pStyle w:val="Doc-text2"/>
      </w:pPr>
    </w:p>
    <w:p w14:paraId="54B6DA45" w14:textId="77777777" w:rsidR="002910D2" w:rsidRDefault="002910D2" w:rsidP="002910D2">
      <w:pPr>
        <w:pStyle w:val="Doc-text2"/>
      </w:pPr>
      <w:r>
        <w:t>Proposal 8: UE selects any SSB and continues with RA-SDT procedure for retransmission if there is no qualified SSB for RA-SDT. (17/28)</w:t>
      </w:r>
    </w:p>
    <w:p w14:paraId="05E0642F" w14:textId="77777777" w:rsidR="002910D2" w:rsidRDefault="002910D2" w:rsidP="002910D2">
      <w:pPr>
        <w:pStyle w:val="Doc-text2"/>
      </w:pPr>
      <w:r>
        <w:t>-</w:t>
      </w:r>
      <w:r>
        <w:tab/>
        <w:t>CATT thinks that the UE should select the non-SDT procedure.  LG thinks in this case the general failure should be followed.   ZTE explains that today in RACH we don’t trigger RACH failure, we select any SSB.  Apple agrees with ZTE.   Huawei doesn’t think it’s worth optimizing for corner cases and switching can be problematic.</w:t>
      </w:r>
    </w:p>
    <w:p w14:paraId="0C700DC2" w14:textId="77777777" w:rsidR="002910D2" w:rsidRDefault="002910D2" w:rsidP="002910D2">
      <w:pPr>
        <w:pStyle w:val="Doc-text2"/>
      </w:pPr>
      <w:r>
        <w:t>-</w:t>
      </w:r>
      <w:r>
        <w:tab/>
        <w:t xml:space="preserve">Samsung doesn’t think we agree for initial RA transmission that we would fallback to legacy RA, only for CG.  ZTE explains that in initial case you’d already select legacy RA.  </w:t>
      </w:r>
    </w:p>
    <w:p w14:paraId="41CC852C" w14:textId="77777777" w:rsidR="002910D2" w:rsidRDefault="002910D2" w:rsidP="002910D2">
      <w:pPr>
        <w:pStyle w:val="Doc-text2"/>
      </w:pPr>
      <w:r>
        <w:t>-</w:t>
      </w:r>
      <w:r>
        <w:tab/>
        <w:t xml:space="preserve">Xiaomi prefers the legacy procedure.   </w:t>
      </w:r>
    </w:p>
    <w:p w14:paraId="5E1DBD94" w14:textId="77777777" w:rsidR="002910D2" w:rsidRDefault="002910D2" w:rsidP="002910D2">
      <w:pPr>
        <w:pStyle w:val="Doc-text2"/>
      </w:pPr>
      <w:r>
        <w:t>-</w:t>
      </w:r>
      <w:r>
        <w:tab/>
        <w:t xml:space="preserve">Lenovo agrees that for initial transmission we just follow legacy.  For retransmission what does it really mean, msg3 or msgA. ZTE agrees that in the msg3 case loss of data can be an issue but this is nothing new as we send data on msg3.  </w:t>
      </w:r>
    </w:p>
    <w:p w14:paraId="35FEB361" w14:textId="77777777" w:rsidR="002910D2" w:rsidRDefault="002910D2" w:rsidP="002910D2">
      <w:pPr>
        <w:pStyle w:val="Doc-text2"/>
      </w:pPr>
      <w:r>
        <w:t>-</w:t>
      </w:r>
      <w:r>
        <w:tab/>
        <w:t xml:space="preserve">Qualcomm support any SSB.  </w:t>
      </w:r>
    </w:p>
    <w:p w14:paraId="07345733" w14:textId="77777777" w:rsidR="002910D2" w:rsidRDefault="002910D2" w:rsidP="002910D2">
      <w:pPr>
        <w:pStyle w:val="Doc-text2"/>
      </w:pPr>
    </w:p>
    <w:p w14:paraId="7E01F386" w14:textId="13EF21B0" w:rsidR="002910D2" w:rsidRDefault="002910D2" w:rsidP="002910D2">
      <w:pPr>
        <w:pStyle w:val="Doc-text2"/>
      </w:pPr>
      <w:r>
        <w:t>For initial RA resource selection the UE can fallback to non-SDT, but for retransmissions switching is not supported.</w:t>
      </w:r>
    </w:p>
    <w:p w14:paraId="2BE85E22" w14:textId="77777777" w:rsidR="002910D2" w:rsidRDefault="002910D2" w:rsidP="002910D2">
      <w:pPr>
        <w:pStyle w:val="Doc-text2"/>
        <w:rPr>
          <w:i/>
          <w:iCs/>
        </w:rPr>
      </w:pPr>
      <w:r w:rsidRPr="00DE3CD7">
        <w:rPr>
          <w:i/>
          <w:iCs/>
        </w:rPr>
        <w:t>Proposal 13: No new timer (other than the SDT failure detection timer) is introduced to control the PDCCH monitoring during subsequent transmissions in RA-SDT. (19/28)</w:t>
      </w:r>
    </w:p>
    <w:p w14:paraId="0C6FFAF9" w14:textId="77777777" w:rsidR="002910D2" w:rsidRPr="00DE3CD7" w:rsidRDefault="002910D2" w:rsidP="002910D2">
      <w:pPr>
        <w:pStyle w:val="Doc-text2"/>
      </w:pPr>
      <w:r>
        <w:softHyphen/>
        <w:t>-</w:t>
      </w:r>
      <w:r>
        <w:tab/>
        <w:t xml:space="preserve">Huawei is concerned that this timer is a RRC timer.  Lenovo explains that the UE is always monitoring PDCCH since it is in DRX so we don’t need any new timers.  </w:t>
      </w:r>
    </w:p>
    <w:p w14:paraId="3EFBD3E9" w14:textId="77777777" w:rsidR="002910D2" w:rsidRDefault="002910D2" w:rsidP="002910D2">
      <w:pPr>
        <w:pStyle w:val="Doc-title"/>
      </w:pPr>
    </w:p>
    <w:p w14:paraId="5DFD66FD" w14:textId="113DA933" w:rsidR="002910D2" w:rsidRDefault="00176FE9" w:rsidP="002910D2">
      <w:pPr>
        <w:pStyle w:val="Doc-title"/>
      </w:pPr>
      <w:hyperlink r:id="rId1502" w:history="1">
        <w:r>
          <w:rPr>
            <w:rStyle w:val="Hyperlink"/>
          </w:rPr>
          <w:t>R2-2107004</w:t>
        </w:r>
      </w:hyperlink>
      <w:r w:rsidR="002910D2">
        <w:tab/>
        <w:t>RACH configuration for Small Data Transmission.</w:t>
      </w:r>
      <w:r w:rsidR="002910D2">
        <w:tab/>
        <w:t>Samsung Electronics Co., Ltd</w:t>
      </w:r>
      <w:r w:rsidR="002910D2">
        <w:tab/>
        <w:t>discussion</w:t>
      </w:r>
      <w:r w:rsidR="002910D2">
        <w:tab/>
        <w:t>Rel-17</w:t>
      </w:r>
      <w:r w:rsidR="002910D2">
        <w:tab/>
        <w:t>NR_SmallData_INACTIVE-Core</w:t>
      </w:r>
    </w:p>
    <w:p w14:paraId="5D64CD7A" w14:textId="7643CA86" w:rsidR="002910D2" w:rsidRDefault="00176FE9" w:rsidP="002910D2">
      <w:pPr>
        <w:pStyle w:val="Doc-title"/>
      </w:pPr>
      <w:hyperlink r:id="rId1503" w:history="1">
        <w:r>
          <w:rPr>
            <w:rStyle w:val="Hyperlink"/>
          </w:rPr>
          <w:t>R2-2107005</w:t>
        </w:r>
      </w:hyperlink>
      <w:r w:rsidR="002910D2">
        <w:tab/>
        <w:t>Further Details of RACH bsaed Small Data Transmission</w:t>
      </w:r>
      <w:r w:rsidR="002910D2">
        <w:tab/>
        <w:t>Samsung Electronics Co., Ltd</w:t>
      </w:r>
      <w:r w:rsidR="002910D2">
        <w:tab/>
        <w:t>discussion</w:t>
      </w:r>
      <w:r w:rsidR="002910D2">
        <w:tab/>
        <w:t>Rel-17</w:t>
      </w:r>
      <w:r w:rsidR="002910D2">
        <w:tab/>
        <w:t>NR_SmallData_INACTIVE-Core</w:t>
      </w:r>
    </w:p>
    <w:p w14:paraId="7F2BABCA" w14:textId="6BC27E12" w:rsidR="002910D2" w:rsidRDefault="00176FE9" w:rsidP="002910D2">
      <w:pPr>
        <w:pStyle w:val="Doc-title"/>
      </w:pPr>
      <w:hyperlink r:id="rId1504" w:history="1">
        <w:r>
          <w:rPr>
            <w:rStyle w:val="Hyperlink"/>
          </w:rPr>
          <w:t>R2-2107056</w:t>
        </w:r>
      </w:hyperlink>
      <w:r w:rsidR="002910D2">
        <w:tab/>
        <w:t>Supporting Small Data Transmission via RA Procedure</w:t>
      </w:r>
      <w:r w:rsidR="002910D2">
        <w:tab/>
        <w:t>vivo</w:t>
      </w:r>
      <w:r w:rsidR="002910D2">
        <w:tab/>
        <w:t>discussion</w:t>
      </w:r>
      <w:r w:rsidR="002910D2">
        <w:tab/>
        <w:t>Rel-17</w:t>
      </w:r>
      <w:r w:rsidR="002910D2">
        <w:tab/>
        <w:t>NR_SmallData_INACTIVE-Core</w:t>
      </w:r>
      <w:r w:rsidR="002910D2">
        <w:tab/>
      </w:r>
      <w:hyperlink r:id="rId1505" w:history="1">
        <w:r>
          <w:rPr>
            <w:rStyle w:val="Hyperlink"/>
          </w:rPr>
          <w:t>R2-2104763</w:t>
        </w:r>
      </w:hyperlink>
    </w:p>
    <w:p w14:paraId="496A68DB" w14:textId="7879334A" w:rsidR="002910D2" w:rsidRDefault="00176FE9" w:rsidP="002910D2">
      <w:pPr>
        <w:pStyle w:val="Doc-title"/>
      </w:pPr>
      <w:hyperlink r:id="rId1506" w:history="1">
        <w:r>
          <w:rPr>
            <w:rStyle w:val="Hyperlink"/>
          </w:rPr>
          <w:t>R2-2107248</w:t>
        </w:r>
      </w:hyperlink>
      <w:r w:rsidR="002910D2">
        <w:tab/>
        <w:t>Discussion on RACH-based SDT</w:t>
      </w:r>
      <w:r w:rsidR="002910D2">
        <w:tab/>
        <w:t>OPPO</w:t>
      </w:r>
      <w:r w:rsidR="002910D2">
        <w:tab/>
        <w:t>discussion</w:t>
      </w:r>
      <w:r w:rsidR="002910D2">
        <w:tab/>
        <w:t>Rel-17</w:t>
      </w:r>
      <w:r w:rsidR="002910D2">
        <w:tab/>
        <w:t>NR_SmallData_INACTIVE-Core</w:t>
      </w:r>
    </w:p>
    <w:p w14:paraId="124578CC" w14:textId="33874E6B" w:rsidR="002910D2" w:rsidRDefault="00176FE9" w:rsidP="002910D2">
      <w:pPr>
        <w:pStyle w:val="Doc-title"/>
      </w:pPr>
      <w:hyperlink r:id="rId1507" w:history="1">
        <w:r>
          <w:rPr>
            <w:rStyle w:val="Hyperlink"/>
          </w:rPr>
          <w:t>R2-2107296</w:t>
        </w:r>
      </w:hyperlink>
      <w:r w:rsidR="002910D2">
        <w:tab/>
        <w:t>RACH leftover issues on SDT mechanism</w:t>
      </w:r>
      <w:r w:rsidR="002910D2">
        <w:tab/>
        <w:t>Intel Corporation</w:t>
      </w:r>
      <w:r w:rsidR="002910D2">
        <w:tab/>
        <w:t>discussion</w:t>
      </w:r>
      <w:r w:rsidR="002910D2">
        <w:tab/>
        <w:t>Rel-17</w:t>
      </w:r>
      <w:r w:rsidR="002910D2">
        <w:tab/>
        <w:t>NR_SmallData_INACTIVE-Core</w:t>
      </w:r>
    </w:p>
    <w:p w14:paraId="0E37D86B" w14:textId="3AB58CBE" w:rsidR="002910D2" w:rsidRDefault="00176FE9" w:rsidP="002910D2">
      <w:pPr>
        <w:pStyle w:val="Doc-title"/>
      </w:pPr>
      <w:hyperlink r:id="rId1508" w:history="1">
        <w:r>
          <w:rPr>
            <w:rStyle w:val="Hyperlink"/>
          </w:rPr>
          <w:t>R2-2107354</w:t>
        </w:r>
      </w:hyperlink>
      <w:r w:rsidR="002910D2">
        <w:tab/>
        <w:t>Discussion on RACH-based SDT</w:t>
      </w:r>
      <w:r w:rsidR="002910D2">
        <w:tab/>
        <w:t>Spreadtrum Communications</w:t>
      </w:r>
      <w:r w:rsidR="002910D2">
        <w:tab/>
        <w:t>discussion</w:t>
      </w:r>
      <w:r w:rsidR="002910D2">
        <w:tab/>
        <w:t>Rel-17</w:t>
      </w:r>
    </w:p>
    <w:p w14:paraId="0F763E17" w14:textId="4F882797" w:rsidR="002910D2" w:rsidRDefault="00176FE9" w:rsidP="002910D2">
      <w:pPr>
        <w:pStyle w:val="Doc-title"/>
      </w:pPr>
      <w:hyperlink r:id="rId1509" w:history="1">
        <w:r>
          <w:rPr>
            <w:rStyle w:val="Hyperlink"/>
          </w:rPr>
          <w:t>R2-2107465</w:t>
        </w:r>
      </w:hyperlink>
      <w:r w:rsidR="002910D2">
        <w:tab/>
        <w:t>PDCCH monitoring in RA-SDT</w:t>
      </w:r>
      <w:r w:rsidR="002910D2">
        <w:tab/>
        <w:t>FGI, Asia Pacific Telecom</w:t>
      </w:r>
      <w:r w:rsidR="002910D2">
        <w:tab/>
        <w:t>discussion</w:t>
      </w:r>
    </w:p>
    <w:p w14:paraId="4638BB31" w14:textId="79031457" w:rsidR="002910D2" w:rsidRDefault="00176FE9" w:rsidP="002910D2">
      <w:pPr>
        <w:pStyle w:val="Doc-title"/>
      </w:pPr>
      <w:hyperlink r:id="rId1510" w:history="1">
        <w:r>
          <w:rPr>
            <w:rStyle w:val="Hyperlink"/>
          </w:rPr>
          <w:t>R2-2107489</w:t>
        </w:r>
      </w:hyperlink>
      <w:r w:rsidR="002910D2">
        <w:tab/>
        <w:t>Open issues for RA-SDT</w:t>
      </w:r>
      <w:r w:rsidR="002910D2">
        <w:tab/>
        <w:t>ZTE Corporation, Sanechips</w:t>
      </w:r>
      <w:r w:rsidR="002910D2">
        <w:tab/>
        <w:t>discussion</w:t>
      </w:r>
    </w:p>
    <w:p w14:paraId="0972218B" w14:textId="31B87911" w:rsidR="002910D2" w:rsidRDefault="00176FE9" w:rsidP="002910D2">
      <w:pPr>
        <w:pStyle w:val="Doc-title"/>
      </w:pPr>
      <w:hyperlink r:id="rId1511" w:history="1">
        <w:r>
          <w:rPr>
            <w:rStyle w:val="Hyperlink"/>
          </w:rPr>
          <w:t>R2-2107583</w:t>
        </w:r>
      </w:hyperlink>
      <w:r w:rsidR="002910D2">
        <w:tab/>
        <w:t>RACH specific SDT procedure</w:t>
      </w:r>
      <w:r w:rsidR="002910D2">
        <w:tab/>
        <w:t>Apple</w:t>
      </w:r>
      <w:r w:rsidR="002910D2">
        <w:tab/>
        <w:t>discussion</w:t>
      </w:r>
      <w:r w:rsidR="002910D2">
        <w:tab/>
        <w:t>Rel-17</w:t>
      </w:r>
      <w:r w:rsidR="002910D2">
        <w:tab/>
        <w:t>NR_SmallData_INACTIVE-Core</w:t>
      </w:r>
    </w:p>
    <w:p w14:paraId="7A7D83B2" w14:textId="575E3F91" w:rsidR="002910D2" w:rsidRDefault="00176FE9" w:rsidP="002910D2">
      <w:pPr>
        <w:pStyle w:val="Doc-title"/>
      </w:pPr>
      <w:hyperlink r:id="rId1512" w:history="1">
        <w:r>
          <w:rPr>
            <w:rStyle w:val="Hyperlink"/>
          </w:rPr>
          <w:t>R2-2107780</w:t>
        </w:r>
      </w:hyperlink>
      <w:r w:rsidR="002910D2">
        <w:tab/>
        <w:t>Aspects specific to RACH based schemes</w:t>
      </w:r>
      <w:r w:rsidR="002910D2">
        <w:tab/>
        <w:t>NEC</w:t>
      </w:r>
      <w:r w:rsidR="002910D2">
        <w:tab/>
        <w:t>discussion</w:t>
      </w:r>
      <w:r w:rsidR="002910D2">
        <w:tab/>
        <w:t>Rel-17</w:t>
      </w:r>
      <w:r w:rsidR="002910D2">
        <w:tab/>
        <w:t>NR_SmallData_INACTIVE-Core</w:t>
      </w:r>
    </w:p>
    <w:p w14:paraId="3C323854" w14:textId="5CAB0486" w:rsidR="002910D2" w:rsidRDefault="00176FE9" w:rsidP="002910D2">
      <w:pPr>
        <w:pStyle w:val="Doc-title"/>
      </w:pPr>
      <w:hyperlink r:id="rId1513" w:history="1">
        <w:r>
          <w:rPr>
            <w:rStyle w:val="Hyperlink"/>
          </w:rPr>
          <w:t>R2-2107993</w:t>
        </w:r>
      </w:hyperlink>
      <w:r w:rsidR="002910D2">
        <w:tab/>
        <w:t>Open issues for RACH based SDT</w:t>
      </w:r>
      <w:r w:rsidR="002910D2">
        <w:tab/>
        <w:t>Qualcomm Incorporated</w:t>
      </w:r>
      <w:r w:rsidR="002910D2">
        <w:tab/>
        <w:t>discussion</w:t>
      </w:r>
      <w:r w:rsidR="002910D2">
        <w:tab/>
        <w:t>Rel-17</w:t>
      </w:r>
      <w:r w:rsidR="002910D2">
        <w:tab/>
        <w:t>NR_SmallData_INACTIVE-Core</w:t>
      </w:r>
      <w:r w:rsidR="002910D2">
        <w:tab/>
      </w:r>
      <w:hyperlink r:id="rId1514" w:history="1">
        <w:r>
          <w:rPr>
            <w:rStyle w:val="Hyperlink"/>
          </w:rPr>
          <w:t>R2-2105886</w:t>
        </w:r>
      </w:hyperlink>
    </w:p>
    <w:p w14:paraId="6DA7C14F" w14:textId="0696347E" w:rsidR="002910D2" w:rsidRDefault="00176FE9" w:rsidP="002910D2">
      <w:pPr>
        <w:pStyle w:val="Doc-title"/>
      </w:pPr>
      <w:hyperlink r:id="rId1515" w:history="1">
        <w:r>
          <w:rPr>
            <w:rStyle w:val="Hyperlink"/>
          </w:rPr>
          <w:t>R2-2108057</w:t>
        </w:r>
      </w:hyperlink>
      <w:r w:rsidR="002910D2">
        <w:tab/>
        <w:t>Discussion on context fetch and anchor relocation</w:t>
      </w:r>
      <w:r w:rsidR="002910D2">
        <w:tab/>
        <w:t>Sony</w:t>
      </w:r>
      <w:r w:rsidR="002910D2">
        <w:tab/>
        <w:t>discussion</w:t>
      </w:r>
      <w:r w:rsidR="002910D2">
        <w:tab/>
        <w:t>Rel-17</w:t>
      </w:r>
      <w:r w:rsidR="002910D2">
        <w:tab/>
        <w:t>NR_SmallData_INACTIVE-Core</w:t>
      </w:r>
      <w:r w:rsidR="002910D2">
        <w:tab/>
      </w:r>
      <w:hyperlink r:id="rId1516" w:history="1">
        <w:r>
          <w:rPr>
            <w:rStyle w:val="Hyperlink"/>
          </w:rPr>
          <w:t>R2-2105692</w:t>
        </w:r>
      </w:hyperlink>
    </w:p>
    <w:p w14:paraId="57AFE8E3" w14:textId="7E30B8BD" w:rsidR="002910D2" w:rsidRDefault="00176FE9" w:rsidP="002910D2">
      <w:pPr>
        <w:pStyle w:val="Doc-title"/>
      </w:pPr>
      <w:hyperlink r:id="rId1517" w:history="1">
        <w:r>
          <w:rPr>
            <w:rStyle w:val="Hyperlink"/>
          </w:rPr>
          <w:t>R2-2108058</w:t>
        </w:r>
      </w:hyperlink>
      <w:r w:rsidR="002910D2">
        <w:tab/>
        <w:t>RACH-based SDT in NR</w:t>
      </w:r>
      <w:r w:rsidR="002910D2">
        <w:tab/>
        <w:t>Sony</w:t>
      </w:r>
      <w:r w:rsidR="002910D2">
        <w:tab/>
        <w:t>discussion</w:t>
      </w:r>
      <w:r w:rsidR="002910D2">
        <w:tab/>
        <w:t>Rel-17</w:t>
      </w:r>
      <w:r w:rsidR="002910D2">
        <w:tab/>
        <w:t>NR_SmallData_INACTIVE-Core</w:t>
      </w:r>
      <w:r w:rsidR="002910D2">
        <w:tab/>
      </w:r>
      <w:hyperlink r:id="rId1518" w:history="1">
        <w:r>
          <w:rPr>
            <w:rStyle w:val="Hyperlink"/>
          </w:rPr>
          <w:t>R2-2105693</w:t>
        </w:r>
      </w:hyperlink>
    </w:p>
    <w:p w14:paraId="1286299B" w14:textId="6C1109AC" w:rsidR="002910D2" w:rsidRDefault="00176FE9" w:rsidP="002910D2">
      <w:pPr>
        <w:pStyle w:val="Doc-title"/>
      </w:pPr>
      <w:hyperlink r:id="rId1519" w:history="1">
        <w:r>
          <w:rPr>
            <w:rStyle w:val="Hyperlink"/>
          </w:rPr>
          <w:t>R2-2108085</w:t>
        </w:r>
      </w:hyperlink>
      <w:r w:rsidR="002910D2">
        <w:tab/>
        <w:t>RACH based small data transmission</w:t>
      </w:r>
      <w:r w:rsidR="002910D2">
        <w:tab/>
        <w:t>Ericsson</w:t>
      </w:r>
      <w:r w:rsidR="002910D2">
        <w:tab/>
        <w:t>discussion</w:t>
      </w:r>
      <w:r w:rsidR="002910D2">
        <w:tab/>
        <w:t>Rel-17</w:t>
      </w:r>
      <w:r w:rsidR="002910D2">
        <w:tab/>
        <w:t>NR_SmallData_INACTIVE-Core</w:t>
      </w:r>
    </w:p>
    <w:p w14:paraId="3FF6CA51" w14:textId="5B32F34D" w:rsidR="002910D2" w:rsidRDefault="00176FE9" w:rsidP="002910D2">
      <w:pPr>
        <w:pStyle w:val="Doc-title"/>
      </w:pPr>
      <w:hyperlink r:id="rId1520" w:history="1">
        <w:r>
          <w:rPr>
            <w:rStyle w:val="Hyperlink"/>
          </w:rPr>
          <w:t>R2-2108199</w:t>
        </w:r>
      </w:hyperlink>
      <w:r w:rsidR="002910D2">
        <w:tab/>
        <w:t>Small data transmission with RA-based schemes</w:t>
      </w:r>
      <w:r w:rsidR="002910D2">
        <w:tab/>
        <w:t>Huawei, HiSilicon</w:t>
      </w:r>
      <w:r w:rsidR="002910D2">
        <w:tab/>
        <w:t>discussion</w:t>
      </w:r>
      <w:r w:rsidR="002910D2">
        <w:tab/>
        <w:t>Rel-17</w:t>
      </w:r>
      <w:r w:rsidR="002910D2">
        <w:tab/>
        <w:t>NR_SmallData_INACTIVE-Core</w:t>
      </w:r>
    </w:p>
    <w:p w14:paraId="79BC694D" w14:textId="78338BBE" w:rsidR="002910D2" w:rsidRDefault="00176FE9" w:rsidP="002910D2">
      <w:pPr>
        <w:pStyle w:val="Doc-title"/>
      </w:pPr>
      <w:hyperlink r:id="rId1521" w:history="1">
        <w:r>
          <w:rPr>
            <w:rStyle w:val="Hyperlink"/>
          </w:rPr>
          <w:t>R2-2108243</w:t>
        </w:r>
      </w:hyperlink>
      <w:r w:rsidR="002910D2">
        <w:tab/>
        <w:t>Details of RACH specific schemes</w:t>
      </w:r>
      <w:r w:rsidR="002910D2">
        <w:tab/>
        <w:t>Nokia, Nokia Shanghai Bell</w:t>
      </w:r>
      <w:r w:rsidR="002910D2">
        <w:tab/>
        <w:t>discussion</w:t>
      </w:r>
      <w:r w:rsidR="002910D2">
        <w:tab/>
        <w:t>Rel-17</w:t>
      </w:r>
      <w:r w:rsidR="002910D2">
        <w:tab/>
        <w:t>NR_SmallData_INACTIVE-Core</w:t>
      </w:r>
    </w:p>
    <w:p w14:paraId="4C20B40B" w14:textId="05F7A3A8" w:rsidR="002910D2" w:rsidRDefault="00176FE9" w:rsidP="002910D2">
      <w:pPr>
        <w:pStyle w:val="Doc-title"/>
      </w:pPr>
      <w:hyperlink r:id="rId1522" w:history="1">
        <w:r>
          <w:rPr>
            <w:rStyle w:val="Hyperlink"/>
          </w:rPr>
          <w:t>R2-2108507</w:t>
        </w:r>
      </w:hyperlink>
      <w:r w:rsidR="002910D2">
        <w:tab/>
        <w:t>Discussion on RA-SDT</w:t>
      </w:r>
      <w:r w:rsidR="002910D2">
        <w:tab/>
        <w:t>CMCC</w:t>
      </w:r>
      <w:r w:rsidR="002910D2">
        <w:tab/>
        <w:t>discussion</w:t>
      </w:r>
      <w:r w:rsidR="002910D2">
        <w:tab/>
        <w:t>Rel-17</w:t>
      </w:r>
      <w:r w:rsidR="002910D2">
        <w:tab/>
        <w:t>NR_SmallData_INACTIVE-Core</w:t>
      </w:r>
    </w:p>
    <w:p w14:paraId="1DA7FA9E" w14:textId="0F90BBD0" w:rsidR="002910D2" w:rsidRDefault="00176FE9" w:rsidP="002910D2">
      <w:pPr>
        <w:pStyle w:val="Doc-title"/>
      </w:pPr>
      <w:hyperlink r:id="rId1523" w:history="1">
        <w:r>
          <w:rPr>
            <w:rStyle w:val="Hyperlink"/>
          </w:rPr>
          <w:t>R2-2108683</w:t>
        </w:r>
      </w:hyperlink>
      <w:r w:rsidR="002910D2">
        <w:tab/>
        <w:t>Transition from SDT to RRC_CONNECTED</w:t>
      </w:r>
      <w:r w:rsidR="002910D2">
        <w:tab/>
        <w:t>CATT</w:t>
      </w:r>
      <w:r w:rsidR="002910D2">
        <w:tab/>
        <w:t>discussion</w:t>
      </w:r>
      <w:r w:rsidR="002910D2">
        <w:tab/>
        <w:t>Rel-17</w:t>
      </w:r>
      <w:r w:rsidR="002910D2">
        <w:tab/>
        <w:t>NR_SmallData_INACTIVE-Core</w:t>
      </w:r>
    </w:p>
    <w:p w14:paraId="50463319" w14:textId="043AC475" w:rsidR="002910D2" w:rsidRDefault="00176FE9" w:rsidP="002910D2">
      <w:pPr>
        <w:pStyle w:val="Doc-title"/>
      </w:pPr>
      <w:hyperlink r:id="rId1524" w:history="1">
        <w:r>
          <w:rPr>
            <w:rStyle w:val="Hyperlink"/>
          </w:rPr>
          <w:t>R2-2108702</w:t>
        </w:r>
      </w:hyperlink>
      <w:r w:rsidR="002910D2">
        <w:tab/>
        <w:t>Discussion on RA-based small data transmission</w:t>
      </w:r>
      <w:r w:rsidR="002910D2">
        <w:tab/>
        <w:t>Google Inc.</w:t>
      </w:r>
      <w:r w:rsidR="002910D2">
        <w:tab/>
        <w:t>discussion</w:t>
      </w:r>
      <w:r w:rsidR="002910D2">
        <w:tab/>
        <w:t>Rel-17</w:t>
      </w:r>
      <w:r w:rsidR="002910D2">
        <w:tab/>
        <w:t>NR_SmallData_INACTIVE-Core</w:t>
      </w:r>
      <w:r w:rsidR="002910D2">
        <w:tab/>
        <w:t>Late</w:t>
      </w:r>
    </w:p>
    <w:p w14:paraId="30232CA9" w14:textId="69FBE88E" w:rsidR="002910D2" w:rsidRDefault="00176FE9" w:rsidP="002910D2">
      <w:pPr>
        <w:pStyle w:val="Doc-title"/>
      </w:pPr>
      <w:hyperlink r:id="rId1525" w:history="1">
        <w:r>
          <w:rPr>
            <w:rStyle w:val="Hyperlink"/>
          </w:rPr>
          <w:t>R2-2108711</w:t>
        </w:r>
      </w:hyperlink>
      <w:r w:rsidR="002910D2">
        <w:tab/>
        <w:t>Discussion on fallback to non-SDT</w:t>
      </w:r>
      <w:r w:rsidR="002910D2">
        <w:tab/>
        <w:t>ASUSTeK</w:t>
      </w:r>
      <w:r w:rsidR="002910D2">
        <w:tab/>
        <w:t>discussion</w:t>
      </w:r>
      <w:r w:rsidR="002910D2">
        <w:tab/>
        <w:t>Rel-17</w:t>
      </w:r>
      <w:r w:rsidR="002910D2">
        <w:tab/>
        <w:t>NR_SmallData_INACTIVE-Core</w:t>
      </w:r>
    </w:p>
    <w:p w14:paraId="50751C6C" w14:textId="19F54231" w:rsidR="002910D2" w:rsidRDefault="00176FE9" w:rsidP="002910D2">
      <w:pPr>
        <w:pStyle w:val="Doc-title"/>
      </w:pPr>
      <w:hyperlink r:id="rId1526" w:history="1">
        <w:r>
          <w:rPr>
            <w:rStyle w:val="Hyperlink"/>
          </w:rPr>
          <w:t>R2-2108712</w:t>
        </w:r>
      </w:hyperlink>
      <w:r w:rsidR="002910D2">
        <w:tab/>
        <w:t>Discussion on PDCCH monitoring for RA-SDT</w:t>
      </w:r>
      <w:r w:rsidR="002910D2">
        <w:tab/>
        <w:t>ASUSTeK</w:t>
      </w:r>
      <w:r w:rsidR="002910D2">
        <w:tab/>
        <w:t>discussion</w:t>
      </w:r>
      <w:r w:rsidR="002910D2">
        <w:tab/>
        <w:t>Rel-17</w:t>
      </w:r>
      <w:r w:rsidR="002910D2">
        <w:tab/>
        <w:t>NR_SmallData_INACTIVE-Core</w:t>
      </w:r>
    </w:p>
    <w:p w14:paraId="37D02A96" w14:textId="293CA975" w:rsidR="002910D2" w:rsidRDefault="00176FE9" w:rsidP="002910D2">
      <w:pPr>
        <w:pStyle w:val="Doc-title"/>
      </w:pPr>
      <w:hyperlink r:id="rId1527" w:history="1">
        <w:r>
          <w:rPr>
            <w:rStyle w:val="Hyperlink"/>
          </w:rPr>
          <w:t>R2-2108713</w:t>
        </w:r>
      </w:hyperlink>
      <w:r w:rsidR="002910D2">
        <w:tab/>
        <w:t>Discussion on RA configuration reception</w:t>
      </w:r>
      <w:r w:rsidR="002910D2">
        <w:tab/>
        <w:t>ASUSTeK</w:t>
      </w:r>
      <w:r w:rsidR="002910D2">
        <w:tab/>
        <w:t>discussion</w:t>
      </w:r>
      <w:r w:rsidR="002910D2">
        <w:tab/>
        <w:t>Rel-17</w:t>
      </w:r>
      <w:r w:rsidR="002910D2">
        <w:tab/>
        <w:t>NR_SmallData_INACTIVE-Core</w:t>
      </w:r>
    </w:p>
    <w:p w14:paraId="47FE7DAE" w14:textId="77777777" w:rsidR="002910D2" w:rsidRPr="00A873A8" w:rsidRDefault="002910D2" w:rsidP="002910D2">
      <w:pPr>
        <w:pStyle w:val="Doc-text2"/>
      </w:pPr>
    </w:p>
    <w:p w14:paraId="0928571A" w14:textId="77777777" w:rsidR="002910D2" w:rsidRPr="000D255B" w:rsidRDefault="002910D2" w:rsidP="002910D2">
      <w:pPr>
        <w:pStyle w:val="Heading3"/>
      </w:pPr>
      <w:bookmarkStart w:id="193" w:name="_Toc82647154"/>
      <w:r w:rsidRPr="000D255B">
        <w:t>8.6.5</w:t>
      </w:r>
      <w:r w:rsidRPr="000D255B">
        <w:tab/>
        <w:t>Aspects specific to CG based schemes</w:t>
      </w:r>
      <w:bookmarkEnd w:id="193"/>
    </w:p>
    <w:p w14:paraId="6BA24095" w14:textId="77777777" w:rsidR="002910D2" w:rsidRPr="00082CAA" w:rsidRDefault="002910D2" w:rsidP="002910D2">
      <w:pPr>
        <w:pStyle w:val="Comments"/>
        <w:rPr>
          <w:lang w:val="en-US"/>
        </w:rPr>
      </w:pPr>
      <w:r>
        <w:t xml:space="preserve">Including </w:t>
      </w:r>
      <w:r w:rsidRPr="00F32C73">
        <w:t xml:space="preserve"> [Post114-e][508][SData] Open issues for CG-SDT  (Qualcomm)</w:t>
      </w:r>
    </w:p>
    <w:p w14:paraId="4A94808D" w14:textId="77777777" w:rsidR="002910D2" w:rsidRDefault="002910D2" w:rsidP="002910D2">
      <w:pPr>
        <w:pStyle w:val="Comments"/>
      </w:pPr>
      <w:r w:rsidRPr="00F32C73">
        <w:rPr>
          <w:lang w:val="en-US"/>
        </w:rPr>
        <w:t xml:space="preserve">Contributions should aim to bring new issues not covered in email discussions already and should be clearly separated in the document from issues covered in the email </w:t>
      </w:r>
      <w:r>
        <w:rPr>
          <w:lang w:val="en-US"/>
        </w:rPr>
        <w:t xml:space="preserve">discussion. </w:t>
      </w:r>
    </w:p>
    <w:p w14:paraId="3E1474C5" w14:textId="77777777" w:rsidR="002910D2" w:rsidRDefault="002910D2" w:rsidP="002910D2">
      <w:pPr>
        <w:pStyle w:val="Comments"/>
      </w:pPr>
      <w:r w:rsidRPr="000D255B">
        <w:t>CG resources, configuration and selection, validity of CG resources, multiple CG configurations, handling of beam selection for CG (including association between CGs and SSBs) etc</w:t>
      </w:r>
      <w:r>
        <w:t>.</w:t>
      </w:r>
    </w:p>
    <w:p w14:paraId="31D07159" w14:textId="12C9F941" w:rsidR="002910D2" w:rsidRDefault="00176FE9" w:rsidP="002910D2">
      <w:pPr>
        <w:pStyle w:val="Doc-title"/>
      </w:pPr>
      <w:hyperlink r:id="rId1528" w:history="1">
        <w:r>
          <w:rPr>
            <w:rStyle w:val="Hyperlink"/>
          </w:rPr>
          <w:t>R2-2107930</w:t>
        </w:r>
      </w:hyperlink>
      <w:r w:rsidR="002910D2">
        <w:tab/>
        <w:t>Report of [Post114-e][508][SData] Open issues for CG-SDT</w:t>
      </w:r>
      <w:r w:rsidR="002910D2">
        <w:tab/>
        <w:t>Qualcomm Incorporated</w:t>
      </w:r>
      <w:r w:rsidR="002910D2">
        <w:tab/>
        <w:t>discussion</w:t>
      </w:r>
      <w:r w:rsidR="002910D2">
        <w:tab/>
        <w:t>Rel-17</w:t>
      </w:r>
      <w:r w:rsidR="002910D2">
        <w:tab/>
        <w:t>NR_SmallData_INACTIVE-Core</w:t>
      </w:r>
    </w:p>
    <w:p w14:paraId="24993D9F" w14:textId="77777777" w:rsidR="002910D2" w:rsidRDefault="002910D2" w:rsidP="002910D2">
      <w:pPr>
        <w:pStyle w:val="Doc-text2"/>
      </w:pPr>
    </w:p>
    <w:p w14:paraId="49C98BC4" w14:textId="77777777" w:rsidR="002910D2" w:rsidRDefault="002910D2" w:rsidP="002910D2">
      <w:pPr>
        <w:pStyle w:val="Doc-text2"/>
      </w:pPr>
    </w:p>
    <w:p w14:paraId="5403AEAD" w14:textId="77777777" w:rsidR="002910D2" w:rsidRPr="00EE6DA8" w:rsidRDefault="002910D2" w:rsidP="002910D2">
      <w:pPr>
        <w:pStyle w:val="Doc-text2"/>
        <w:rPr>
          <w:i/>
          <w:iCs/>
        </w:rPr>
      </w:pPr>
      <w:r w:rsidRPr="00EE6DA8">
        <w:rPr>
          <w:i/>
          <w:iCs/>
        </w:rPr>
        <w:t>Proposal 5: MAC PDU rebuilding (if required) can be left to UE implementation when RACH procedure is initiated during the subsequent CG transmission phase. (25/25)</w:t>
      </w:r>
    </w:p>
    <w:p w14:paraId="2C50FFD6" w14:textId="77777777" w:rsidR="002910D2" w:rsidRDefault="002910D2" w:rsidP="002910D2">
      <w:pPr>
        <w:pStyle w:val="Doc-text2"/>
      </w:pPr>
      <w:r>
        <w:t>-</w:t>
      </w:r>
      <w:r>
        <w:tab/>
        <w:t xml:space="preserve">Nokia thinks that we should avoid rebuilding and if we do rebuild we shouldn’t leave it up to implementation.  Ericsson has a similar comment to Nokia and some of the failure cases depend on whether we rebuild or not.  We should discuss when and if the MAC PDU can be rebuilt.  </w:t>
      </w:r>
    </w:p>
    <w:p w14:paraId="3A73782E" w14:textId="77777777" w:rsidR="002910D2" w:rsidRDefault="002910D2" w:rsidP="002910D2">
      <w:pPr>
        <w:pStyle w:val="Doc-text2"/>
      </w:pPr>
      <w:r>
        <w:t>-</w:t>
      </w:r>
      <w:r>
        <w:tab/>
        <w:t xml:space="preserve">LG indicates that if we allow switch from CG to RA for initial transmission then we can allow but we don’t think it should be allowed.  ZTE also thinks that rebuilding is not needed.  Samsung, Nokia, Xiaomi, agree with ZTE.  Sony also thinks that we should discuss proposal 3.   </w:t>
      </w:r>
    </w:p>
    <w:p w14:paraId="7AD64277" w14:textId="77777777" w:rsidR="002910D2" w:rsidRDefault="002910D2" w:rsidP="002910D2">
      <w:pPr>
        <w:pStyle w:val="Doc-text2"/>
      </w:pPr>
      <w:r>
        <w:t>-</w:t>
      </w:r>
      <w:r>
        <w:tab/>
        <w:t>Intel thinks that there may be a case where the UE should be allowed to send the CCCH transmission over RA-SDT and we shouldn’t prohibit</w:t>
      </w:r>
    </w:p>
    <w:p w14:paraId="6880C008" w14:textId="77777777" w:rsidR="002910D2" w:rsidRDefault="002910D2" w:rsidP="002910D2">
      <w:pPr>
        <w:pStyle w:val="Doc-text2"/>
      </w:pPr>
    </w:p>
    <w:p w14:paraId="2E53DDC1" w14:textId="77777777" w:rsidR="002910D2" w:rsidRDefault="002910D2" w:rsidP="002910D2">
      <w:pPr>
        <w:pStyle w:val="Doc-text2"/>
      </w:pPr>
      <w:r>
        <w:t>Proposal 3: During subsequent CG transmission phase, UE can initiate RACH procedure. (22/25) FFS on what conditions.</w:t>
      </w:r>
    </w:p>
    <w:p w14:paraId="626F0FB3" w14:textId="77777777" w:rsidR="002910D2" w:rsidRDefault="002910D2" w:rsidP="002910D2">
      <w:pPr>
        <w:pStyle w:val="Doc-text2"/>
      </w:pPr>
      <w:r>
        <w:t>-</w:t>
      </w:r>
      <w:r>
        <w:tab/>
        <w:t xml:space="preserve">Sony and LG don’t think the UE should switch to RA.  InterDigital thinks that it may be inevitable that the CG grant is not valid (e.g. TA not valid) and in that case the UE should switch to RA.  </w:t>
      </w:r>
    </w:p>
    <w:p w14:paraId="59BA3705" w14:textId="77777777" w:rsidR="002910D2" w:rsidRDefault="002910D2" w:rsidP="002910D2">
      <w:pPr>
        <w:pStyle w:val="Doc-text2"/>
      </w:pPr>
      <w:r>
        <w:t>-</w:t>
      </w:r>
      <w:r>
        <w:tab/>
        <w:t xml:space="preserve">ZTE thinks that this is not for initial and there is no re-building.  </w:t>
      </w:r>
    </w:p>
    <w:p w14:paraId="57DD915C" w14:textId="77777777" w:rsidR="002910D2" w:rsidRDefault="002910D2" w:rsidP="002910D2">
      <w:pPr>
        <w:pStyle w:val="Doc-text2"/>
      </w:pPr>
    </w:p>
    <w:p w14:paraId="6A1E4864" w14:textId="77777777" w:rsidR="002910D2" w:rsidRDefault="002910D2" w:rsidP="002910D2">
      <w:pPr>
        <w:pStyle w:val="Doc-text2"/>
      </w:pPr>
    </w:p>
    <w:p w14:paraId="26CC1998" w14:textId="77777777" w:rsidR="002910D2" w:rsidRPr="000D2115" w:rsidRDefault="002910D2" w:rsidP="002910D2">
      <w:pPr>
        <w:pStyle w:val="Doc-text2"/>
        <w:rPr>
          <w:i/>
          <w:iCs/>
        </w:rPr>
      </w:pPr>
      <w:r w:rsidRPr="000D2115">
        <w:rPr>
          <w:i/>
          <w:iCs/>
        </w:rPr>
        <w:t>Proposal 9: UE should release CG-SDT resource (if stored) when UE initiates RRC resume procedure from another cell which is different from the cell in which the RRCRelease is received. (25/25)</w:t>
      </w:r>
    </w:p>
    <w:p w14:paraId="7EFE99F5" w14:textId="77777777" w:rsidR="002910D2" w:rsidRDefault="002910D2" w:rsidP="002910D2">
      <w:pPr>
        <w:pStyle w:val="Doc-text2"/>
      </w:pPr>
      <w:r>
        <w:t>-</w:t>
      </w:r>
      <w:r>
        <w:tab/>
        <w:t>LG asks what happens when the UE just does reselection and doesn’t initial Resume.  Intel and ZTE thinks that the UE keeps it in case it ping pongs between cells.  LG is also good to keep it</w:t>
      </w:r>
    </w:p>
    <w:p w14:paraId="08653F9F" w14:textId="77777777" w:rsidR="002910D2" w:rsidRDefault="002910D2" w:rsidP="002910D2">
      <w:pPr>
        <w:pStyle w:val="Doc-text2"/>
      </w:pPr>
    </w:p>
    <w:tbl>
      <w:tblPr>
        <w:tblStyle w:val="TableGrid"/>
        <w:tblW w:w="0" w:type="auto"/>
        <w:tblInd w:w="1622" w:type="dxa"/>
        <w:tblLook w:val="04A0" w:firstRow="1" w:lastRow="0" w:firstColumn="1" w:lastColumn="0" w:noHBand="0" w:noVBand="1"/>
      </w:tblPr>
      <w:tblGrid>
        <w:gridCol w:w="8572"/>
      </w:tblGrid>
      <w:tr w:rsidR="002910D2" w14:paraId="2631F2F3" w14:textId="77777777" w:rsidTr="002910D2">
        <w:tc>
          <w:tcPr>
            <w:tcW w:w="8572" w:type="dxa"/>
          </w:tcPr>
          <w:p w14:paraId="2F4674BB" w14:textId="77777777" w:rsidR="002910D2" w:rsidRPr="00E069F9" w:rsidRDefault="002910D2" w:rsidP="002910D2">
            <w:pPr>
              <w:pStyle w:val="Doc-text2"/>
              <w:ind w:left="363"/>
              <w:rPr>
                <w:b/>
                <w:bCs/>
              </w:rPr>
            </w:pPr>
            <w:r w:rsidRPr="00E069F9">
              <w:rPr>
                <w:b/>
                <w:bCs/>
              </w:rPr>
              <w:t>Agreements</w:t>
            </w:r>
          </w:p>
          <w:p w14:paraId="3CF8E5BA" w14:textId="77777777" w:rsidR="002910D2" w:rsidRDefault="002910D2" w:rsidP="002910D2">
            <w:pPr>
              <w:pStyle w:val="Doc-text2"/>
              <w:ind w:left="363"/>
            </w:pPr>
            <w:r>
              <w:t>1.</w:t>
            </w:r>
            <w:r>
              <w:tab/>
              <w:t>If none of the SSBs’ RSRP is above the RSRP threshold of CG-SDT criteria in the type selection phase, UE should select RA-SDT if RA-SDT criteria is met</w:t>
            </w:r>
          </w:p>
          <w:p w14:paraId="3391E876" w14:textId="77777777" w:rsidR="002910D2" w:rsidRDefault="002910D2" w:rsidP="002910D2">
            <w:pPr>
              <w:pStyle w:val="Doc-text2"/>
              <w:ind w:left="363"/>
            </w:pPr>
            <w:r>
              <w:t>2.</w:t>
            </w:r>
            <w:r>
              <w:tab/>
              <w:t>MAC PDU rebuilding is not required (unless we find a case that is needed)</w:t>
            </w:r>
          </w:p>
          <w:p w14:paraId="7F8FD32D" w14:textId="77777777" w:rsidR="002910D2" w:rsidRDefault="002910D2" w:rsidP="002910D2">
            <w:pPr>
              <w:pStyle w:val="Doc-text2"/>
              <w:ind w:left="363"/>
            </w:pPr>
            <w:r>
              <w:t>3.</w:t>
            </w:r>
            <w:r>
              <w:tab/>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4BA55D28" w14:textId="77777777" w:rsidR="002910D2" w:rsidRDefault="002910D2" w:rsidP="002910D2">
            <w:pPr>
              <w:pStyle w:val="Doc-text2"/>
              <w:ind w:left="726"/>
            </w:pPr>
            <w:r>
              <w:t>a.</w:t>
            </w:r>
            <w:r>
              <w:tab/>
              <w:t>At least the following conditions are agreed: (1) no qualified SSB when the evaluation is performed; (2) when TA is invalid; (3) when SR is triggered due to lack of UL resource</w:t>
            </w:r>
          </w:p>
          <w:p w14:paraId="21F3B275" w14:textId="77777777" w:rsidR="002910D2" w:rsidRDefault="002910D2" w:rsidP="002910D2">
            <w:pPr>
              <w:pStyle w:val="Doc-text2"/>
              <w:ind w:left="363"/>
            </w:pPr>
            <w:r>
              <w:t>4.</w:t>
            </w:r>
            <w:r>
              <w:tab/>
              <w:t>UE should release CG-SDT resource (if stored) when UE initiates RRC resume procedure from another cell which is different from the cell in which the RRCRelease is received.</w:t>
            </w:r>
          </w:p>
          <w:p w14:paraId="1D11EDB3" w14:textId="77777777" w:rsidR="002910D2" w:rsidRDefault="002910D2" w:rsidP="002910D2">
            <w:pPr>
              <w:pStyle w:val="Doc-text2"/>
              <w:ind w:left="363"/>
            </w:pPr>
            <w:r>
              <w:t>5.</w:t>
            </w:r>
            <w:r>
              <w:tab/>
              <w:t xml:space="preserve">The C-RNTI previously configured in RRC_CONNECTED state is used for UE to monitor PDCCH in CG-SDT.  </w:t>
            </w:r>
          </w:p>
          <w:p w14:paraId="53D8B289" w14:textId="77777777" w:rsidR="002910D2" w:rsidRDefault="002910D2" w:rsidP="002910D2">
            <w:pPr>
              <w:pStyle w:val="Doc-text2"/>
              <w:ind w:left="363"/>
            </w:pPr>
            <w:r>
              <w:t>6.</w:t>
            </w:r>
            <w:r>
              <w:tab/>
              <w:t>CS-RNTI based dynamic retransmission mechanism can be reused for CG-SDT.  FFS whether CS-RNTI is the same one as the one previously configured in RRC_CONNECTED or a new CS-RNTI one is provided to the UE</w:t>
            </w:r>
          </w:p>
          <w:p w14:paraId="3B4608B0" w14:textId="77777777" w:rsidR="002910D2" w:rsidRDefault="002910D2" w:rsidP="002910D2">
            <w:pPr>
              <w:pStyle w:val="Doc-text2"/>
              <w:ind w:left="363"/>
            </w:pPr>
            <w:r>
              <w:t>7.</w:t>
            </w:r>
            <w:r>
              <w:tab/>
              <w:t>During the subsequent new CG transmission phase, for the purpose of CG resource selection, UE re-evaluates the SSB for subsequent CG transmission.  FFS what happens if no SSBs are valid or if no sample is available</w:t>
            </w:r>
          </w:p>
          <w:p w14:paraId="08C81664" w14:textId="77777777" w:rsidR="002910D2" w:rsidRDefault="002910D2" w:rsidP="002910D2">
            <w:pPr>
              <w:pStyle w:val="Doc-text2"/>
              <w:ind w:left="363"/>
            </w:pPr>
            <w:r>
              <w:t>8.</w:t>
            </w:r>
            <w:r>
              <w:tab/>
              <w:t>From RAN2 perspective, at least the following parameters should be included in the CG-SDT configuration. FFS whether these parameters are common for multiple CG-SDT configurations or per CG-SDT configuration.</w:t>
            </w:r>
          </w:p>
          <w:p w14:paraId="7F0FB49E" w14:textId="77777777" w:rsidR="002910D2" w:rsidRDefault="002910D2" w:rsidP="00135444">
            <w:pPr>
              <w:pStyle w:val="Doc-text2"/>
              <w:numPr>
                <w:ilvl w:val="0"/>
                <w:numId w:val="78"/>
              </w:numPr>
              <w:overflowPunct/>
              <w:autoSpaceDE/>
              <w:autoSpaceDN/>
              <w:adjustRightInd/>
              <w:textAlignment w:val="auto"/>
            </w:pPr>
            <w:r>
              <w:t>The new TA timer in RRC_INACTIVE;</w:t>
            </w:r>
          </w:p>
          <w:p w14:paraId="18911DBE" w14:textId="77777777" w:rsidR="002910D2" w:rsidRDefault="002910D2" w:rsidP="00135444">
            <w:pPr>
              <w:pStyle w:val="Doc-text2"/>
              <w:numPr>
                <w:ilvl w:val="0"/>
                <w:numId w:val="78"/>
              </w:numPr>
              <w:overflowPunct/>
              <w:autoSpaceDE/>
              <w:autoSpaceDN/>
              <w:adjustRightInd/>
              <w:textAlignment w:val="auto"/>
            </w:pPr>
            <w:r>
              <w:t>The RSRP change threshold for TA validation mechanism in SDT (details dependent on RAN1);</w:t>
            </w:r>
          </w:p>
          <w:p w14:paraId="122EBDBF" w14:textId="77777777" w:rsidR="002910D2" w:rsidRDefault="002910D2" w:rsidP="00135444">
            <w:pPr>
              <w:pStyle w:val="Doc-text2"/>
              <w:numPr>
                <w:ilvl w:val="0"/>
                <w:numId w:val="78"/>
              </w:numPr>
              <w:overflowPunct/>
              <w:autoSpaceDE/>
              <w:autoSpaceDN/>
              <w:adjustRightInd/>
              <w:textAlignment w:val="auto"/>
            </w:pPr>
            <w:r>
              <w:t>The SSB RSRP threshold for beam selection (i.e. UE selects the beam and associated CG resource for data transmission).</w:t>
            </w:r>
          </w:p>
        </w:tc>
      </w:tr>
    </w:tbl>
    <w:p w14:paraId="65420E58" w14:textId="77777777" w:rsidR="002910D2" w:rsidRDefault="002910D2" w:rsidP="002910D2">
      <w:pPr>
        <w:pStyle w:val="Doc-text2"/>
      </w:pPr>
    </w:p>
    <w:p w14:paraId="322D3D68" w14:textId="77777777" w:rsidR="002910D2" w:rsidRDefault="002910D2" w:rsidP="002910D2">
      <w:pPr>
        <w:pStyle w:val="Doc-text2"/>
      </w:pPr>
    </w:p>
    <w:p w14:paraId="0C9986CA" w14:textId="77777777" w:rsidR="002910D2" w:rsidRPr="00DB7E77" w:rsidRDefault="002910D2" w:rsidP="002910D2">
      <w:pPr>
        <w:pStyle w:val="Doc-text2"/>
        <w:rPr>
          <w:b/>
          <w:bCs/>
        </w:rPr>
      </w:pPr>
      <w:r w:rsidRPr="00DB7E77">
        <w:rPr>
          <w:b/>
          <w:bCs/>
        </w:rPr>
        <w:t>The following proposals need further discussion:</w:t>
      </w:r>
    </w:p>
    <w:p w14:paraId="78D4BC36" w14:textId="77777777" w:rsidR="002910D2" w:rsidRDefault="002910D2" w:rsidP="002910D2">
      <w:pPr>
        <w:pStyle w:val="Doc-text2"/>
      </w:pPr>
      <w:r>
        <w:t>Proposal 2: During the subsequent CG transmission phase, for the purpose of CG resource selection, UE re-evaluates the SSB for subsequent CG transmission. (18/25) FFS the case that UE cannot finish SSB evaluation before next CG occasion.</w:t>
      </w:r>
    </w:p>
    <w:p w14:paraId="144552BD" w14:textId="77777777" w:rsidR="002910D2" w:rsidRDefault="002910D2" w:rsidP="002910D2">
      <w:pPr>
        <w:pStyle w:val="Doc-text2"/>
      </w:pPr>
      <w:r>
        <w:t>-</w:t>
      </w:r>
      <w:r>
        <w:tab/>
        <w:t xml:space="preserve">Nokia thinks it doesn’t need to be for every CG transmission and RAN4 will specify the requirements.  </w:t>
      </w:r>
    </w:p>
    <w:p w14:paraId="4283DE86" w14:textId="77777777" w:rsidR="002910D2" w:rsidRDefault="002910D2" w:rsidP="002910D2">
      <w:pPr>
        <w:pStyle w:val="Doc-text2"/>
      </w:pPr>
      <w:r>
        <w:t>-</w:t>
      </w:r>
      <w:r>
        <w:tab/>
        <w:t>ZTE asks what happens if there are no SSB.  If none of them then the UE considers that no UL grant will be delivered to the HARQ processs.   Qualcomm thinks that the UE should use the latest SSB.  Vivo agrees with Qualcomm</w:t>
      </w:r>
    </w:p>
    <w:p w14:paraId="57FC878E" w14:textId="77777777" w:rsidR="002910D2" w:rsidRDefault="002910D2" w:rsidP="002910D2">
      <w:pPr>
        <w:pStyle w:val="Doc-text2"/>
      </w:pPr>
      <w:r>
        <w:t>-</w:t>
      </w:r>
      <w:r>
        <w:tab/>
        <w:t xml:space="preserve">ZTE thinks that the option is to select any SSB or to trigger RACH based SR. </w:t>
      </w:r>
    </w:p>
    <w:p w14:paraId="0DE93A5D" w14:textId="77777777" w:rsidR="002910D2" w:rsidRDefault="002910D2" w:rsidP="002910D2">
      <w:pPr>
        <w:pStyle w:val="Doc-text2"/>
      </w:pPr>
      <w:r>
        <w:t>-</w:t>
      </w:r>
      <w:r>
        <w:tab/>
        <w:t xml:space="preserve">Huawei thinks that we should align with proposal 1 and Lenovo agrees with Huawei.  If there is no sample available we use the current CG resource.  </w:t>
      </w:r>
    </w:p>
    <w:p w14:paraId="4770CB37" w14:textId="77777777" w:rsidR="002910D2" w:rsidRDefault="002910D2" w:rsidP="002910D2">
      <w:pPr>
        <w:pStyle w:val="Doc-text2"/>
      </w:pPr>
      <w:r>
        <w:t>-</w:t>
      </w:r>
      <w:r>
        <w:tab/>
        <w:t xml:space="preserve">Samsung thinks that the UE should use the latest measurement.  </w:t>
      </w:r>
    </w:p>
    <w:p w14:paraId="4D30D71E" w14:textId="77777777" w:rsidR="002910D2" w:rsidRDefault="002910D2" w:rsidP="002910D2">
      <w:pPr>
        <w:pStyle w:val="Doc-text2"/>
      </w:pPr>
    </w:p>
    <w:p w14:paraId="65B98771" w14:textId="77777777" w:rsidR="002910D2" w:rsidRDefault="002910D2" w:rsidP="002910D2">
      <w:pPr>
        <w:pStyle w:val="Doc-text2"/>
      </w:pPr>
      <w:r>
        <w:t>Proposal 6: A new timer is introduced for UE PDCCH monitoring after CG/DG transmission for CG-SDT. FFS on the detailed behavior of new timer. (18/24)</w:t>
      </w:r>
    </w:p>
    <w:p w14:paraId="198DE952" w14:textId="77777777" w:rsidR="002910D2" w:rsidRDefault="002910D2" w:rsidP="002910D2">
      <w:pPr>
        <w:pStyle w:val="Doc-text2"/>
      </w:pPr>
      <w:r>
        <w:t>-</w:t>
      </w:r>
      <w:r>
        <w:tab/>
        <w:t xml:space="preserve">Nokia asks what the timer is for.  Oppo agrees with Nokia.  ZTE also thinks we should first discuss what the timer is for. </w:t>
      </w:r>
    </w:p>
    <w:p w14:paraId="743CBE83" w14:textId="77777777" w:rsidR="002910D2" w:rsidRDefault="002910D2" w:rsidP="002910D2">
      <w:pPr>
        <w:pStyle w:val="Doc-text2"/>
      </w:pPr>
    </w:p>
    <w:p w14:paraId="59658B9E" w14:textId="77777777" w:rsidR="002910D2" w:rsidRDefault="002910D2" w:rsidP="002910D2">
      <w:pPr>
        <w:pStyle w:val="Doc-text2"/>
      </w:pPr>
      <w:r>
        <w:t>Proposal 7: If proposal 6 is not agreed, RAN2 further discusses whether to reuse the existing timer from one of the following two options.</w:t>
      </w:r>
    </w:p>
    <w:p w14:paraId="27AA191F" w14:textId="77777777" w:rsidR="002910D2" w:rsidRDefault="002910D2" w:rsidP="002910D2">
      <w:pPr>
        <w:pStyle w:val="Doc-text2"/>
      </w:pPr>
      <w:r>
        <w:t xml:space="preserve">(1) drx-RetransmissionTimerUL; </w:t>
      </w:r>
    </w:p>
    <w:p w14:paraId="4392833E" w14:textId="77777777" w:rsidR="002910D2" w:rsidRDefault="002910D2" w:rsidP="002910D2">
      <w:pPr>
        <w:pStyle w:val="Doc-text2"/>
      </w:pPr>
      <w:r>
        <w:t>(2) cg-RetransmissionTimer.</w:t>
      </w:r>
    </w:p>
    <w:p w14:paraId="66C1B837" w14:textId="77777777" w:rsidR="002910D2" w:rsidRDefault="002910D2" w:rsidP="002910D2">
      <w:pPr>
        <w:pStyle w:val="Doc-text2"/>
      </w:pPr>
      <w:r>
        <w:t>Proposal 8: RAN2 should further discuss whether the PDCCH monitoring timer should start after each transmission scheduled by CG or DG. (19/23)</w:t>
      </w:r>
    </w:p>
    <w:p w14:paraId="30C4F5E4" w14:textId="77777777" w:rsidR="002910D2" w:rsidRDefault="002910D2" w:rsidP="002910D2">
      <w:pPr>
        <w:pStyle w:val="Doc-text2"/>
      </w:pPr>
      <w:r>
        <w:t>Proposal 12: The parameters in Rel-15 ConfiguredGrantConfig and rrc-ConfiguredUplinkGrant can be reused in the CG-SDT configuration as baseline. (19/24) FFS on whether the parameters of srs-ResourceIndicator, pathlossReferenceIndex and repK are needed or not. FFS on whether NR-U related parameters are need or not. RAN2 can send an LS to check with RAN1 for further input.</w:t>
      </w:r>
    </w:p>
    <w:p w14:paraId="0F19F27D" w14:textId="77777777" w:rsidR="002910D2" w:rsidRDefault="002910D2" w:rsidP="002910D2">
      <w:pPr>
        <w:pStyle w:val="Doc-text2"/>
      </w:pPr>
      <w:r>
        <w:t>Proposal 13: From RAN2 perspective, at least the following parameters should be included in the CG-SDT configuration. (21/24) FFS whether these parameters are common for multiple CG-SDT configurations or per CG-SDT configuration.</w:t>
      </w:r>
    </w:p>
    <w:p w14:paraId="717863E6" w14:textId="77777777" w:rsidR="002910D2" w:rsidRDefault="002910D2" w:rsidP="002910D2">
      <w:pPr>
        <w:pStyle w:val="Doc-text2"/>
      </w:pPr>
      <w:r>
        <w:t>•</w:t>
      </w:r>
      <w:r>
        <w:tab/>
        <w:t>The new TA timer in RRC_INACTIVE;</w:t>
      </w:r>
    </w:p>
    <w:p w14:paraId="329D5B20" w14:textId="77777777" w:rsidR="002910D2" w:rsidRDefault="002910D2" w:rsidP="002910D2">
      <w:pPr>
        <w:pStyle w:val="Doc-text2"/>
      </w:pPr>
      <w:r>
        <w:t>•</w:t>
      </w:r>
      <w:r>
        <w:tab/>
        <w:t>The RSRP change threshold for TA validation mechanism in SDT;</w:t>
      </w:r>
    </w:p>
    <w:p w14:paraId="59BDBC1B" w14:textId="77777777" w:rsidR="002910D2" w:rsidRDefault="002910D2" w:rsidP="002910D2">
      <w:pPr>
        <w:pStyle w:val="Doc-text2"/>
      </w:pPr>
      <w:r>
        <w:t>•</w:t>
      </w:r>
      <w:r>
        <w:tab/>
        <w:t>The SSB RSRP threshold for beam selection (i.e. UE selects the beam and associated CG resource for data transmission).</w:t>
      </w:r>
    </w:p>
    <w:p w14:paraId="5EE63DB6" w14:textId="77777777" w:rsidR="002910D2" w:rsidRDefault="002910D2" w:rsidP="002910D2">
      <w:pPr>
        <w:pStyle w:val="Doc-text2"/>
      </w:pPr>
    </w:p>
    <w:p w14:paraId="41DA4A28" w14:textId="77777777" w:rsidR="002910D2" w:rsidRDefault="002910D2" w:rsidP="002910D2">
      <w:pPr>
        <w:pStyle w:val="Doc-text2"/>
      </w:pPr>
      <w:r>
        <w:t>Proposal 14: RAN2 can send an LS to ask RAN1 for further input on the CG parameters for CG-SDT.</w:t>
      </w:r>
    </w:p>
    <w:p w14:paraId="6E5BAE9B" w14:textId="77777777" w:rsidR="002910D2" w:rsidRPr="00DB7E77" w:rsidRDefault="002910D2" w:rsidP="002910D2">
      <w:pPr>
        <w:pStyle w:val="Doc-text2"/>
      </w:pPr>
    </w:p>
    <w:p w14:paraId="4E46547D" w14:textId="01E17567" w:rsidR="002910D2" w:rsidRDefault="00176FE9" w:rsidP="002910D2">
      <w:pPr>
        <w:pStyle w:val="Doc-title"/>
      </w:pPr>
      <w:hyperlink r:id="rId1529" w:history="1">
        <w:r>
          <w:rPr>
            <w:rStyle w:val="Hyperlink"/>
          </w:rPr>
          <w:t>R2-2107006</w:t>
        </w:r>
      </w:hyperlink>
      <w:r w:rsidR="002910D2">
        <w:tab/>
        <w:t>Details of Configured Grant based Small Data Transmission</w:t>
      </w:r>
      <w:r w:rsidR="002910D2">
        <w:tab/>
        <w:t>Samsung Electronics Co., Ltd</w:t>
      </w:r>
      <w:r w:rsidR="002910D2">
        <w:tab/>
        <w:t>discussion</w:t>
      </w:r>
      <w:r w:rsidR="002910D2">
        <w:tab/>
        <w:t>Rel-17</w:t>
      </w:r>
      <w:r w:rsidR="002910D2">
        <w:tab/>
        <w:t>NR_SmallData_INACTIVE-Core</w:t>
      </w:r>
    </w:p>
    <w:p w14:paraId="7B2413B4" w14:textId="61409614" w:rsidR="002910D2" w:rsidRDefault="00176FE9" w:rsidP="002910D2">
      <w:pPr>
        <w:pStyle w:val="Doc-title"/>
      </w:pPr>
      <w:hyperlink r:id="rId1530" w:history="1">
        <w:r>
          <w:rPr>
            <w:rStyle w:val="Hyperlink"/>
          </w:rPr>
          <w:t>R2-2107057</w:t>
        </w:r>
      </w:hyperlink>
      <w:r w:rsidR="002910D2">
        <w:tab/>
        <w:t>Supporting Small Data Transmission via CG PUSCH</w:t>
      </w:r>
      <w:r w:rsidR="002910D2">
        <w:tab/>
        <w:t>vivo</w:t>
      </w:r>
      <w:r w:rsidR="002910D2">
        <w:tab/>
        <w:t>discussion</w:t>
      </w:r>
      <w:r w:rsidR="002910D2">
        <w:tab/>
        <w:t>NR_SmallData_INACTIVE-Core</w:t>
      </w:r>
    </w:p>
    <w:p w14:paraId="3214C77E" w14:textId="2130F505" w:rsidR="002910D2" w:rsidRDefault="00176FE9" w:rsidP="002910D2">
      <w:pPr>
        <w:pStyle w:val="Doc-title"/>
      </w:pPr>
      <w:hyperlink r:id="rId1531" w:history="1">
        <w:r>
          <w:rPr>
            <w:rStyle w:val="Hyperlink"/>
          </w:rPr>
          <w:t>R2-2107249</w:t>
        </w:r>
      </w:hyperlink>
      <w:r w:rsidR="002910D2">
        <w:tab/>
        <w:t>Discussion on CG-based SDT</w:t>
      </w:r>
      <w:r w:rsidR="002910D2">
        <w:tab/>
        <w:t>OPPO</w:t>
      </w:r>
      <w:r w:rsidR="002910D2">
        <w:tab/>
        <w:t>discussion</w:t>
      </w:r>
      <w:r w:rsidR="002910D2">
        <w:tab/>
        <w:t>Rel-17</w:t>
      </w:r>
      <w:r w:rsidR="002910D2">
        <w:tab/>
        <w:t>NR_SmallData_INACTIVE-Core</w:t>
      </w:r>
    </w:p>
    <w:p w14:paraId="62360437" w14:textId="59112513" w:rsidR="002910D2" w:rsidRDefault="00176FE9" w:rsidP="002910D2">
      <w:pPr>
        <w:pStyle w:val="Doc-title"/>
      </w:pPr>
      <w:hyperlink r:id="rId1532" w:history="1">
        <w:r>
          <w:rPr>
            <w:rStyle w:val="Hyperlink"/>
          </w:rPr>
          <w:t>R2-2107297</w:t>
        </w:r>
      </w:hyperlink>
      <w:r w:rsidR="002910D2">
        <w:tab/>
        <w:t>CG-SDT leftover aspects</w:t>
      </w:r>
      <w:r w:rsidR="002910D2">
        <w:tab/>
        <w:t>Intel Corporation</w:t>
      </w:r>
      <w:r w:rsidR="002910D2">
        <w:tab/>
        <w:t>discussion</w:t>
      </w:r>
      <w:r w:rsidR="002910D2">
        <w:tab/>
        <w:t>Rel-17</w:t>
      </w:r>
      <w:r w:rsidR="002910D2">
        <w:tab/>
        <w:t>NR_SmallData_INACTIVE-Core</w:t>
      </w:r>
    </w:p>
    <w:p w14:paraId="4D4C8AD8" w14:textId="145408B4" w:rsidR="002910D2" w:rsidRDefault="00176FE9" w:rsidP="002910D2">
      <w:pPr>
        <w:pStyle w:val="Doc-title"/>
      </w:pPr>
      <w:hyperlink r:id="rId1533" w:history="1">
        <w:r>
          <w:rPr>
            <w:rStyle w:val="Hyperlink"/>
          </w:rPr>
          <w:t>R2-2107440</w:t>
        </w:r>
      </w:hyperlink>
      <w:r w:rsidR="002910D2">
        <w:tab/>
        <w:t>Discussion on CG-SDT Request by UE</w:t>
      </w:r>
      <w:r w:rsidR="002910D2">
        <w:tab/>
        <w:t>NEC Telecom MODUS Ltd.</w:t>
      </w:r>
      <w:r w:rsidR="002910D2">
        <w:tab/>
        <w:t>discussion</w:t>
      </w:r>
      <w:r w:rsidR="002910D2">
        <w:tab/>
      </w:r>
      <w:hyperlink r:id="rId1534" w:history="1">
        <w:r>
          <w:rPr>
            <w:rStyle w:val="Hyperlink"/>
          </w:rPr>
          <w:t>R2-2106012</w:t>
        </w:r>
      </w:hyperlink>
    </w:p>
    <w:p w14:paraId="0C776AA5" w14:textId="0D20EBCD" w:rsidR="002910D2" w:rsidRDefault="00176FE9" w:rsidP="002910D2">
      <w:pPr>
        <w:pStyle w:val="Doc-title"/>
      </w:pPr>
      <w:hyperlink r:id="rId1535" w:history="1">
        <w:r>
          <w:rPr>
            <w:rStyle w:val="Hyperlink"/>
          </w:rPr>
          <w:t>R2-2107490</w:t>
        </w:r>
      </w:hyperlink>
      <w:r w:rsidR="002910D2">
        <w:tab/>
        <w:t>Open issues for CG-SDT</w:t>
      </w:r>
      <w:r w:rsidR="002910D2">
        <w:tab/>
        <w:t>ZTE Corporation, Sanechips</w:t>
      </w:r>
      <w:r w:rsidR="002910D2">
        <w:tab/>
        <w:t>discussion</w:t>
      </w:r>
    </w:p>
    <w:p w14:paraId="5C42FE2D" w14:textId="68B99028" w:rsidR="002910D2" w:rsidRDefault="00176FE9" w:rsidP="002910D2">
      <w:pPr>
        <w:pStyle w:val="Doc-title"/>
      </w:pPr>
      <w:hyperlink r:id="rId1536" w:history="1">
        <w:r>
          <w:rPr>
            <w:rStyle w:val="Hyperlink"/>
          </w:rPr>
          <w:t>R2-2107492</w:t>
        </w:r>
      </w:hyperlink>
      <w:r w:rsidR="002910D2">
        <w:tab/>
        <w:t>CG-based schemes for SDT</w:t>
      </w:r>
      <w:r w:rsidR="002910D2">
        <w:tab/>
        <w:t>Huawei, HiSilicon</w:t>
      </w:r>
      <w:r w:rsidR="002910D2">
        <w:tab/>
        <w:t>discussion</w:t>
      </w:r>
      <w:r w:rsidR="002910D2">
        <w:tab/>
        <w:t>Rel-17</w:t>
      </w:r>
      <w:r w:rsidR="002910D2">
        <w:tab/>
        <w:t>NR_SmallData_INACTIVE-Core</w:t>
      </w:r>
    </w:p>
    <w:p w14:paraId="111DF412" w14:textId="3EEFA397" w:rsidR="002910D2" w:rsidRDefault="00176FE9" w:rsidP="002910D2">
      <w:pPr>
        <w:pStyle w:val="Doc-title"/>
      </w:pPr>
      <w:hyperlink r:id="rId1537" w:history="1">
        <w:r>
          <w:rPr>
            <w:rStyle w:val="Hyperlink"/>
          </w:rPr>
          <w:t>R2-2107584</w:t>
        </w:r>
      </w:hyperlink>
      <w:r w:rsidR="002910D2">
        <w:tab/>
        <w:t>CG specific SDT procedure</w:t>
      </w:r>
      <w:r w:rsidR="002910D2">
        <w:tab/>
        <w:t>Apple</w:t>
      </w:r>
      <w:r w:rsidR="002910D2">
        <w:tab/>
        <w:t>discussion</w:t>
      </w:r>
      <w:r w:rsidR="002910D2">
        <w:tab/>
        <w:t>Rel-17</w:t>
      </w:r>
      <w:r w:rsidR="002910D2">
        <w:tab/>
        <w:t>NR_SmallData_INACTIVE-Core</w:t>
      </w:r>
    </w:p>
    <w:p w14:paraId="45290359" w14:textId="74AC909A" w:rsidR="002910D2" w:rsidRDefault="00176FE9" w:rsidP="002910D2">
      <w:pPr>
        <w:pStyle w:val="Doc-title"/>
      </w:pPr>
      <w:hyperlink r:id="rId1538" w:history="1">
        <w:r>
          <w:rPr>
            <w:rStyle w:val="Hyperlink"/>
          </w:rPr>
          <w:t>R2-2107661</w:t>
        </w:r>
      </w:hyperlink>
      <w:r w:rsidR="002910D2">
        <w:tab/>
        <w:t>PDCCH monitoring and SDT-TAT</w:t>
      </w:r>
      <w:r w:rsidR="002910D2">
        <w:tab/>
        <w:t>Fujitsu</w:t>
      </w:r>
      <w:r w:rsidR="002910D2">
        <w:tab/>
        <w:t>discussion</w:t>
      </w:r>
      <w:r w:rsidR="002910D2">
        <w:tab/>
        <w:t>Rel-17</w:t>
      </w:r>
      <w:r w:rsidR="002910D2">
        <w:tab/>
        <w:t>NR_SmallData_INACTIVE-Core</w:t>
      </w:r>
      <w:r w:rsidR="002910D2">
        <w:tab/>
      </w:r>
      <w:r w:rsidR="002910D2" w:rsidRPr="009B68C7">
        <w:t>R2-2004983</w:t>
      </w:r>
    </w:p>
    <w:p w14:paraId="517238A2" w14:textId="6573964A" w:rsidR="002910D2" w:rsidRDefault="00176FE9" w:rsidP="002910D2">
      <w:pPr>
        <w:pStyle w:val="Doc-title"/>
      </w:pPr>
      <w:hyperlink r:id="rId1539" w:history="1">
        <w:r>
          <w:rPr>
            <w:rStyle w:val="Hyperlink"/>
          </w:rPr>
          <w:t>R2-2107788</w:t>
        </w:r>
      </w:hyperlink>
      <w:r w:rsidR="002910D2">
        <w:tab/>
        <w:t>Discussion on beam selection aspect for CG-SDT</w:t>
      </w:r>
      <w:r w:rsidR="002910D2">
        <w:tab/>
        <w:t>PANASONIC R&amp;D Center Germany</w:t>
      </w:r>
      <w:r w:rsidR="002910D2">
        <w:tab/>
        <w:t>discussion</w:t>
      </w:r>
    </w:p>
    <w:p w14:paraId="25F38DBF" w14:textId="389C205B" w:rsidR="002910D2" w:rsidRDefault="00176FE9" w:rsidP="002910D2">
      <w:pPr>
        <w:pStyle w:val="Doc-title"/>
      </w:pPr>
      <w:hyperlink r:id="rId1540" w:history="1">
        <w:r>
          <w:rPr>
            <w:rStyle w:val="Hyperlink"/>
          </w:rPr>
          <w:t>R2-2107850</w:t>
        </w:r>
      </w:hyperlink>
      <w:r w:rsidR="002910D2">
        <w:tab/>
        <w:t>CG-based SDT selection and configuration</w:t>
      </w:r>
      <w:r w:rsidR="002910D2">
        <w:tab/>
        <w:t>InterDigital, Europe, Ltd.</w:t>
      </w:r>
      <w:r w:rsidR="002910D2">
        <w:tab/>
        <w:t>discussion</w:t>
      </w:r>
      <w:r w:rsidR="002910D2">
        <w:tab/>
        <w:t>Rel-17</w:t>
      </w:r>
    </w:p>
    <w:p w14:paraId="0B91ABA3" w14:textId="53D68A91" w:rsidR="002910D2" w:rsidRDefault="00176FE9" w:rsidP="002910D2">
      <w:pPr>
        <w:pStyle w:val="Doc-title"/>
      </w:pPr>
      <w:hyperlink r:id="rId1541" w:history="1">
        <w:r>
          <w:rPr>
            <w:rStyle w:val="Hyperlink"/>
          </w:rPr>
          <w:t>R2-2107867</w:t>
        </w:r>
      </w:hyperlink>
      <w:r w:rsidR="002910D2">
        <w:tab/>
        <w:t>Consideration on open issues of CG-SDT</w:t>
      </w:r>
      <w:r w:rsidR="002910D2">
        <w:tab/>
        <w:t>LG Electronics Inc.</w:t>
      </w:r>
      <w:r w:rsidR="002910D2">
        <w:tab/>
        <w:t>discussion</w:t>
      </w:r>
      <w:r w:rsidR="002910D2">
        <w:tab/>
        <w:t>NR_SmallData_INACTIVE-Core</w:t>
      </w:r>
    </w:p>
    <w:p w14:paraId="6E72381F" w14:textId="2DCEF733" w:rsidR="002910D2" w:rsidRDefault="00176FE9" w:rsidP="002910D2">
      <w:pPr>
        <w:pStyle w:val="Doc-title"/>
      </w:pPr>
      <w:hyperlink r:id="rId1542" w:history="1">
        <w:r>
          <w:rPr>
            <w:rStyle w:val="Hyperlink"/>
          </w:rPr>
          <w:t>R2-2107900</w:t>
        </w:r>
      </w:hyperlink>
      <w:r w:rsidR="002910D2">
        <w:tab/>
        <w:t>Consideration on CG based small data transmission</w:t>
      </w:r>
      <w:r w:rsidR="002910D2">
        <w:tab/>
        <w:t>Lenovo, Motorola Mobility</w:t>
      </w:r>
      <w:r w:rsidR="002910D2">
        <w:tab/>
        <w:t>discussion</w:t>
      </w:r>
      <w:r w:rsidR="002910D2">
        <w:tab/>
        <w:t>Rel-17</w:t>
      </w:r>
    </w:p>
    <w:p w14:paraId="2EDFE809" w14:textId="207E8822" w:rsidR="002910D2" w:rsidRDefault="00176FE9" w:rsidP="002910D2">
      <w:pPr>
        <w:pStyle w:val="Doc-title"/>
      </w:pPr>
      <w:hyperlink r:id="rId1543" w:history="1">
        <w:r>
          <w:rPr>
            <w:rStyle w:val="Hyperlink"/>
          </w:rPr>
          <w:t>R2-2107994</w:t>
        </w:r>
      </w:hyperlink>
      <w:r w:rsidR="002910D2">
        <w:tab/>
        <w:t>Open issues for CG based SDT</w:t>
      </w:r>
      <w:r w:rsidR="002910D2">
        <w:tab/>
        <w:t>Qualcomm Incorporated</w:t>
      </w:r>
      <w:r w:rsidR="002910D2">
        <w:tab/>
        <w:t>discussion</w:t>
      </w:r>
      <w:r w:rsidR="002910D2">
        <w:tab/>
        <w:t>Rel-17</w:t>
      </w:r>
      <w:r w:rsidR="002910D2">
        <w:tab/>
        <w:t>NR_SmallData_INACTIVE-Core</w:t>
      </w:r>
    </w:p>
    <w:p w14:paraId="5ED574F6" w14:textId="53AE7C76" w:rsidR="002910D2" w:rsidRDefault="00176FE9" w:rsidP="002910D2">
      <w:pPr>
        <w:pStyle w:val="Doc-title"/>
      </w:pPr>
      <w:hyperlink r:id="rId1544" w:history="1">
        <w:r>
          <w:rPr>
            <w:rStyle w:val="Hyperlink"/>
          </w:rPr>
          <w:t>R2-2108010</w:t>
        </w:r>
      </w:hyperlink>
      <w:r w:rsidR="002910D2">
        <w:tab/>
        <w:t>Aspects specific to CG based SDT</w:t>
      </w:r>
      <w:r w:rsidR="002910D2">
        <w:tab/>
        <w:t>Nokia, Nokia Shanghai Bell</w:t>
      </w:r>
      <w:r w:rsidR="002910D2">
        <w:tab/>
        <w:t>discussion</w:t>
      </w:r>
      <w:r w:rsidR="002910D2">
        <w:tab/>
        <w:t>Rel-17</w:t>
      </w:r>
      <w:r w:rsidR="002910D2">
        <w:tab/>
        <w:t>NR_SmallData_INACTIVE</w:t>
      </w:r>
    </w:p>
    <w:p w14:paraId="3DF4FD73" w14:textId="0278DA86" w:rsidR="002910D2" w:rsidRDefault="00176FE9" w:rsidP="002910D2">
      <w:pPr>
        <w:pStyle w:val="Doc-title"/>
      </w:pPr>
      <w:hyperlink r:id="rId1545" w:history="1">
        <w:r>
          <w:rPr>
            <w:rStyle w:val="Hyperlink"/>
          </w:rPr>
          <w:t>R2-2108059</w:t>
        </w:r>
      </w:hyperlink>
      <w:r w:rsidR="002910D2">
        <w:tab/>
        <w:t>CG-based SDT in NR</w:t>
      </w:r>
      <w:r w:rsidR="002910D2">
        <w:tab/>
        <w:t>Sony</w:t>
      </w:r>
      <w:r w:rsidR="002910D2">
        <w:tab/>
        <w:t>discussion</w:t>
      </w:r>
      <w:r w:rsidR="002910D2">
        <w:tab/>
        <w:t>Rel-17</w:t>
      </w:r>
      <w:r w:rsidR="002910D2">
        <w:tab/>
        <w:t>NR_SmallData_INACTIVE-Core</w:t>
      </w:r>
      <w:r w:rsidR="002910D2">
        <w:tab/>
      </w:r>
      <w:hyperlink r:id="rId1546" w:history="1">
        <w:r>
          <w:rPr>
            <w:rStyle w:val="Hyperlink"/>
          </w:rPr>
          <w:t>R2-2105694</w:t>
        </w:r>
      </w:hyperlink>
    </w:p>
    <w:p w14:paraId="7AABF6D2" w14:textId="1AF8553B" w:rsidR="002910D2" w:rsidRDefault="00176FE9" w:rsidP="002910D2">
      <w:pPr>
        <w:pStyle w:val="Doc-title"/>
      </w:pPr>
      <w:hyperlink r:id="rId1547" w:history="1">
        <w:r>
          <w:rPr>
            <w:rStyle w:val="Hyperlink"/>
          </w:rPr>
          <w:t>R2-2108086</w:t>
        </w:r>
      </w:hyperlink>
      <w:r w:rsidR="002910D2">
        <w:tab/>
        <w:t>Details of CG based SDT</w:t>
      </w:r>
      <w:r w:rsidR="002910D2">
        <w:tab/>
        <w:t>Ericsson</w:t>
      </w:r>
      <w:r w:rsidR="002910D2">
        <w:tab/>
        <w:t>discussion</w:t>
      </w:r>
      <w:r w:rsidR="002910D2">
        <w:tab/>
        <w:t>Rel-17</w:t>
      </w:r>
      <w:r w:rsidR="002910D2">
        <w:tab/>
        <w:t>NR_SmallData_INACTIVE-Core</w:t>
      </w:r>
    </w:p>
    <w:p w14:paraId="3228D285" w14:textId="59F4AC6E" w:rsidR="002910D2" w:rsidRDefault="00176FE9" w:rsidP="002910D2">
      <w:pPr>
        <w:pStyle w:val="Doc-title"/>
      </w:pPr>
      <w:hyperlink r:id="rId1548" w:history="1">
        <w:r>
          <w:rPr>
            <w:rStyle w:val="Hyperlink"/>
          </w:rPr>
          <w:t>R2-2108509</w:t>
        </w:r>
      </w:hyperlink>
      <w:r w:rsidR="002910D2">
        <w:tab/>
        <w:t>Consideration on CG-SDT</w:t>
      </w:r>
      <w:r w:rsidR="002910D2">
        <w:tab/>
        <w:t>CMCC</w:t>
      </w:r>
      <w:r w:rsidR="002910D2">
        <w:tab/>
        <w:t>discussion</w:t>
      </w:r>
      <w:r w:rsidR="002910D2">
        <w:tab/>
        <w:t>Rel-17</w:t>
      </w:r>
      <w:r w:rsidR="002910D2">
        <w:tab/>
        <w:t>NR_SmallData_INACTIVE-Core</w:t>
      </w:r>
    </w:p>
    <w:p w14:paraId="63211873" w14:textId="1ACBF030" w:rsidR="002910D2" w:rsidRDefault="00176FE9" w:rsidP="002910D2">
      <w:pPr>
        <w:pStyle w:val="Doc-title"/>
      </w:pPr>
      <w:hyperlink r:id="rId1549" w:history="1">
        <w:r>
          <w:rPr>
            <w:rStyle w:val="Hyperlink"/>
          </w:rPr>
          <w:t>R2-2108630</w:t>
        </w:r>
      </w:hyperlink>
      <w:r w:rsidR="002910D2">
        <w:tab/>
        <w:t>Discussion on CG small data transmission</w:t>
      </w:r>
      <w:r w:rsidR="002910D2">
        <w:tab/>
        <w:t>Google Inc.</w:t>
      </w:r>
      <w:r w:rsidR="002910D2">
        <w:tab/>
        <w:t>discussion</w:t>
      </w:r>
      <w:r w:rsidR="002910D2">
        <w:tab/>
        <w:t>Rel-17</w:t>
      </w:r>
      <w:r w:rsidR="002910D2">
        <w:tab/>
        <w:t>NR_SmallData_INACTIVE-Core</w:t>
      </w:r>
    </w:p>
    <w:p w14:paraId="07B3CF58" w14:textId="0D54C657" w:rsidR="002910D2" w:rsidRDefault="00176FE9" w:rsidP="002910D2">
      <w:pPr>
        <w:pStyle w:val="Doc-title"/>
      </w:pPr>
      <w:hyperlink r:id="rId1550" w:history="1">
        <w:r>
          <w:rPr>
            <w:rStyle w:val="Hyperlink"/>
          </w:rPr>
          <w:t>R2-2108684</w:t>
        </w:r>
      </w:hyperlink>
      <w:r w:rsidR="002910D2">
        <w:tab/>
        <w:t>Analysis and views on CG-SDT</w:t>
      </w:r>
      <w:r w:rsidR="002910D2">
        <w:tab/>
        <w:t>CATT</w:t>
      </w:r>
      <w:r w:rsidR="002910D2">
        <w:tab/>
        <w:t>discussion</w:t>
      </w:r>
      <w:r w:rsidR="002910D2">
        <w:tab/>
        <w:t>Rel-17</w:t>
      </w:r>
      <w:r w:rsidR="002910D2">
        <w:tab/>
        <w:t>NR_SmallData_INACTIVE-Core</w:t>
      </w:r>
    </w:p>
    <w:p w14:paraId="18261519" w14:textId="1553B12F" w:rsidR="002910D2" w:rsidRDefault="00176FE9" w:rsidP="002910D2">
      <w:pPr>
        <w:pStyle w:val="Doc-title"/>
      </w:pPr>
      <w:hyperlink r:id="rId1551" w:history="1">
        <w:r>
          <w:rPr>
            <w:rStyle w:val="Hyperlink"/>
          </w:rPr>
          <w:t>R2-2108714</w:t>
        </w:r>
      </w:hyperlink>
      <w:r w:rsidR="002910D2">
        <w:tab/>
        <w:t>Discussion on CS-RNTI for CG-SDT</w:t>
      </w:r>
      <w:r w:rsidR="002910D2">
        <w:tab/>
        <w:t>ASUSTeK</w:t>
      </w:r>
      <w:r w:rsidR="002910D2">
        <w:tab/>
        <w:t>discussion</w:t>
      </w:r>
      <w:r w:rsidR="002910D2">
        <w:tab/>
        <w:t>Rel-17</w:t>
      </w:r>
      <w:r w:rsidR="002910D2">
        <w:tab/>
        <w:t>NR_SmallData_INACTIVE-Core</w:t>
      </w:r>
    </w:p>
    <w:p w14:paraId="0804276B" w14:textId="35AEBA84" w:rsidR="002910D2" w:rsidRDefault="00176FE9" w:rsidP="002910D2">
      <w:pPr>
        <w:pStyle w:val="Doc-title"/>
      </w:pPr>
      <w:hyperlink r:id="rId1552" w:history="1">
        <w:r>
          <w:rPr>
            <w:rStyle w:val="Hyperlink"/>
          </w:rPr>
          <w:t>R2-2108791</w:t>
        </w:r>
      </w:hyperlink>
      <w:r w:rsidR="002910D2">
        <w:tab/>
        <w:t>RACH failure in subsequent data transmission phase</w:t>
      </w:r>
      <w:r w:rsidR="002910D2">
        <w:tab/>
        <w:t>Xiaomi Communications</w:t>
      </w:r>
      <w:r w:rsidR="002910D2">
        <w:tab/>
        <w:t>discussion</w:t>
      </w:r>
      <w:r w:rsidR="002910D2">
        <w:tab/>
        <w:t>Rel-17</w:t>
      </w:r>
      <w:r w:rsidR="002910D2">
        <w:tab/>
        <w:t>NR_SmallData_INACTIVE-Core</w:t>
      </w:r>
    </w:p>
    <w:p w14:paraId="2268E45A" w14:textId="20D2CDEA" w:rsidR="002910D2" w:rsidRDefault="00176FE9" w:rsidP="002910D2">
      <w:pPr>
        <w:pStyle w:val="Doc-title"/>
      </w:pPr>
      <w:hyperlink r:id="rId1553" w:history="1">
        <w:r>
          <w:rPr>
            <w:rStyle w:val="Hyperlink"/>
          </w:rPr>
          <w:t>R2-2108792</w:t>
        </w:r>
      </w:hyperlink>
      <w:r w:rsidR="002910D2">
        <w:tab/>
        <w:t>Remaining issues of CG SDT in RAN2</w:t>
      </w:r>
      <w:r w:rsidR="002910D2">
        <w:tab/>
        <w:t>Xiaomi Communications</w:t>
      </w:r>
      <w:r w:rsidR="002910D2">
        <w:tab/>
        <w:t>discussion</w:t>
      </w:r>
      <w:r w:rsidR="002910D2">
        <w:tab/>
        <w:t>Rel-17</w:t>
      </w:r>
      <w:r w:rsidR="002910D2">
        <w:tab/>
        <w:t>NR_SmallData_INACTIVE-Core</w:t>
      </w:r>
      <w:r w:rsidR="002910D2">
        <w:tab/>
      </w:r>
      <w:hyperlink r:id="rId1554" w:history="1">
        <w:r>
          <w:rPr>
            <w:rStyle w:val="Hyperlink"/>
          </w:rPr>
          <w:t>R2-2104223</w:t>
        </w:r>
      </w:hyperlink>
    </w:p>
    <w:p w14:paraId="1A9C19CD" w14:textId="77777777" w:rsidR="000B0612" w:rsidRPr="00E14330" w:rsidRDefault="000B0612" w:rsidP="000B0612">
      <w:pPr>
        <w:pStyle w:val="Doc-text2"/>
      </w:pPr>
    </w:p>
    <w:p w14:paraId="164B9694" w14:textId="77777777" w:rsidR="00822C23" w:rsidRPr="000D255B" w:rsidRDefault="00822C23" w:rsidP="00822C23">
      <w:pPr>
        <w:pStyle w:val="Heading2"/>
      </w:pPr>
      <w:bookmarkStart w:id="194" w:name="_Toc82647155"/>
      <w:r w:rsidRPr="000D255B">
        <w:t>8.7</w:t>
      </w:r>
      <w:r w:rsidRPr="000D255B">
        <w:tab/>
        <w:t>NR Sidelink relay</w:t>
      </w:r>
      <w:bookmarkEnd w:id="194"/>
    </w:p>
    <w:p w14:paraId="6CDC636F" w14:textId="77777777" w:rsidR="00822C23" w:rsidRPr="000D255B" w:rsidRDefault="00822C23" w:rsidP="00822C23">
      <w:pPr>
        <w:pStyle w:val="Comments"/>
      </w:pPr>
      <w:r w:rsidRPr="000D255B">
        <w:t>(NR_</w:t>
      </w:r>
      <w:r>
        <w:t>SL_Relay</w:t>
      </w:r>
      <w:r w:rsidRPr="000D255B">
        <w:t xml:space="preserve">-Core; leading WG: RAN2; REL-17; WID: </w:t>
      </w:r>
      <w:r w:rsidRPr="009222C5">
        <w:t>RP-211050</w:t>
      </w:r>
      <w:r w:rsidRPr="000D255B">
        <w:t>)</w:t>
      </w:r>
    </w:p>
    <w:p w14:paraId="5DDF97F4" w14:textId="77777777" w:rsidR="00822C23" w:rsidRPr="000D255B" w:rsidRDefault="00822C23" w:rsidP="00822C23">
      <w:pPr>
        <w:pStyle w:val="Comments"/>
      </w:pPr>
      <w:r w:rsidRPr="000D255B">
        <w:t xml:space="preserve">Time budget: </w:t>
      </w:r>
      <w:r>
        <w:t>2</w:t>
      </w:r>
      <w:r w:rsidRPr="000D255B">
        <w:t xml:space="preserve"> TU</w:t>
      </w:r>
    </w:p>
    <w:p w14:paraId="65D54494" w14:textId="77777777" w:rsidR="00822C23" w:rsidRPr="000D255B" w:rsidRDefault="00822C23" w:rsidP="00822C23">
      <w:pPr>
        <w:pStyle w:val="Comments"/>
      </w:pPr>
      <w:r w:rsidRPr="000D255B">
        <w:t xml:space="preserve">Tdoc Limitation: </w:t>
      </w:r>
      <w:r>
        <w:t>7</w:t>
      </w:r>
      <w:r w:rsidRPr="000D255B">
        <w:t xml:space="preserve"> tdocs</w:t>
      </w:r>
    </w:p>
    <w:p w14:paraId="41B4D2E8" w14:textId="77777777" w:rsidR="00822C23" w:rsidRPr="000D255B" w:rsidRDefault="00822C23" w:rsidP="00822C23">
      <w:pPr>
        <w:pStyle w:val="Comments"/>
      </w:pPr>
      <w:r w:rsidRPr="000D255B">
        <w:t xml:space="preserve">Email max expectation: </w:t>
      </w:r>
      <w:r>
        <w:t>7</w:t>
      </w:r>
      <w:r w:rsidRPr="000D255B">
        <w:t xml:space="preserve"> threads</w:t>
      </w:r>
    </w:p>
    <w:p w14:paraId="510BF2C2" w14:textId="77777777" w:rsidR="00822C23" w:rsidRPr="000D255B" w:rsidRDefault="00822C23" w:rsidP="00822C23">
      <w:pPr>
        <w:pStyle w:val="Heading3"/>
      </w:pPr>
      <w:bookmarkStart w:id="195" w:name="_Toc82647156"/>
      <w:r w:rsidRPr="000D255B">
        <w:t>8.7.1</w:t>
      </w:r>
      <w:r w:rsidRPr="000D255B">
        <w:tab/>
        <w:t>Organizational</w:t>
      </w:r>
      <w:bookmarkEnd w:id="195"/>
    </w:p>
    <w:p w14:paraId="526CEC92" w14:textId="77777777" w:rsidR="00822C23" w:rsidRDefault="00822C23" w:rsidP="00822C23">
      <w:pPr>
        <w:pStyle w:val="Comments"/>
      </w:pPr>
      <w:r>
        <w:t xml:space="preserve">Incoming LSs, </w:t>
      </w:r>
      <w:r w:rsidRPr="000D255B">
        <w:t>TS updates, rapporteur inputs.  This AI is reserved for rapporteur and organizational inputs</w:t>
      </w:r>
      <w:r>
        <w:t>.</w:t>
      </w:r>
      <w:r w:rsidRPr="000D255B">
        <w:t xml:space="preserve">  Documents in this AI do not count towards the tdoc limitation.</w:t>
      </w:r>
    </w:p>
    <w:p w14:paraId="37BC6CB0" w14:textId="7F6C99EA" w:rsidR="00822C23" w:rsidRDefault="00822C23" w:rsidP="00822C23">
      <w:pPr>
        <w:pStyle w:val="Comments"/>
      </w:pPr>
      <w:r>
        <w:t xml:space="preserve">The LS from SA2 in </w:t>
      </w:r>
      <w:hyperlink r:id="rId1555" w:history="1">
        <w:r w:rsidR="00176FE9">
          <w:rPr>
            <w:rStyle w:val="Hyperlink"/>
          </w:rPr>
          <w:t>R2-2106967</w:t>
        </w:r>
      </w:hyperlink>
      <w:r>
        <w:t xml:space="preserve"> (S2-2104932) that addresses a mix of sidelink relay and sidelink enhancement topics will initially be handled under this AI.</w:t>
      </w:r>
    </w:p>
    <w:p w14:paraId="52A278FF" w14:textId="77777777" w:rsidR="00822C23" w:rsidRDefault="00822C23" w:rsidP="00822C23">
      <w:pPr>
        <w:pStyle w:val="Comments"/>
      </w:pPr>
    </w:p>
    <w:p w14:paraId="3E08BF67" w14:textId="77777777" w:rsidR="00822C23" w:rsidRDefault="00822C23" w:rsidP="00822C23">
      <w:pPr>
        <w:pStyle w:val="Comments"/>
      </w:pPr>
      <w:r>
        <w:t>Work plan</w:t>
      </w:r>
    </w:p>
    <w:p w14:paraId="70A3BA6A" w14:textId="4A7869C9" w:rsidR="00822C23" w:rsidRDefault="00176FE9" w:rsidP="00822C23">
      <w:pPr>
        <w:pStyle w:val="Doc-title"/>
      </w:pPr>
      <w:hyperlink r:id="rId1556" w:history="1">
        <w:r>
          <w:rPr>
            <w:rStyle w:val="Hyperlink"/>
          </w:rPr>
          <w:t>R2-2107192</w:t>
        </w:r>
      </w:hyperlink>
      <w:r w:rsidR="00822C23">
        <w:tab/>
        <w:t>Work planning for R17 SL relay</w:t>
      </w:r>
      <w:r w:rsidR="00822C23">
        <w:tab/>
        <w:t>OPPO</w:t>
      </w:r>
      <w:r w:rsidR="00822C23">
        <w:tab/>
        <w:t>Work Plan</w:t>
      </w:r>
      <w:r w:rsidR="00822C23">
        <w:tab/>
        <w:t>Rel-17</w:t>
      </w:r>
      <w:r w:rsidR="00822C23">
        <w:tab/>
        <w:t>NR_SL_relay-Core</w:t>
      </w:r>
    </w:p>
    <w:p w14:paraId="54337934" w14:textId="77777777" w:rsidR="00822C23" w:rsidRPr="00E2716C" w:rsidRDefault="00822C23" w:rsidP="00135444">
      <w:pPr>
        <w:pStyle w:val="Doc-text2"/>
        <w:numPr>
          <w:ilvl w:val="0"/>
          <w:numId w:val="86"/>
        </w:numPr>
        <w:overflowPunct/>
        <w:autoSpaceDE/>
        <w:autoSpaceDN/>
        <w:adjustRightInd/>
        <w:textAlignment w:val="auto"/>
      </w:pPr>
      <w:r>
        <w:t>Noted</w:t>
      </w:r>
    </w:p>
    <w:p w14:paraId="55BDB41A" w14:textId="77777777" w:rsidR="00822C23" w:rsidRDefault="00822C23" w:rsidP="00822C23">
      <w:pPr>
        <w:pStyle w:val="Comments"/>
      </w:pPr>
    </w:p>
    <w:p w14:paraId="69B33F15" w14:textId="74124A24" w:rsidR="00822C23" w:rsidRDefault="00822C23" w:rsidP="00822C23">
      <w:pPr>
        <w:pStyle w:val="Comments"/>
      </w:pPr>
      <w:r>
        <w:t xml:space="preserve">Incoming LSs other than </w:t>
      </w:r>
      <w:hyperlink r:id="rId1557" w:history="1">
        <w:r w:rsidR="00176FE9">
          <w:rPr>
            <w:rStyle w:val="Hyperlink"/>
          </w:rPr>
          <w:t>R2-2106967</w:t>
        </w:r>
      </w:hyperlink>
    </w:p>
    <w:p w14:paraId="1C87E937" w14:textId="7CB259CB" w:rsidR="00822C23" w:rsidRDefault="00176FE9" w:rsidP="00822C23">
      <w:pPr>
        <w:pStyle w:val="Doc-title"/>
      </w:pPr>
      <w:hyperlink r:id="rId1558" w:history="1">
        <w:r>
          <w:rPr>
            <w:rStyle w:val="Hyperlink"/>
          </w:rPr>
          <w:t>R2-2106973</w:t>
        </w:r>
      </w:hyperlink>
      <w:r w:rsidR="00822C23">
        <w:tab/>
        <w:t>Reply LS on R17 Layer-2 SL Relay of UE ID exposure in paging mechanism (S3-212204; contact: Huawei)</w:t>
      </w:r>
      <w:r w:rsidR="00822C23">
        <w:tab/>
        <w:t>SA3</w:t>
      </w:r>
      <w:r w:rsidR="00822C23">
        <w:tab/>
        <w:t>LS in</w:t>
      </w:r>
      <w:r w:rsidR="00822C23">
        <w:tab/>
        <w:t>Rel-17</w:t>
      </w:r>
      <w:r w:rsidR="00822C23">
        <w:tab/>
        <w:t>NR_SL_relay-Core</w:t>
      </w:r>
      <w:r w:rsidR="00822C23">
        <w:tab/>
        <w:t>To:RAN2</w:t>
      </w:r>
      <w:r w:rsidR="00822C23">
        <w:tab/>
        <w:t>Cc:SA2, CT1</w:t>
      </w:r>
    </w:p>
    <w:p w14:paraId="250A9BA1" w14:textId="77777777" w:rsidR="00822C23" w:rsidRPr="00E2716C" w:rsidRDefault="00822C23" w:rsidP="00135444">
      <w:pPr>
        <w:pStyle w:val="Doc-text2"/>
        <w:numPr>
          <w:ilvl w:val="0"/>
          <w:numId w:val="86"/>
        </w:numPr>
        <w:overflowPunct/>
        <w:autoSpaceDE/>
        <w:autoSpaceDN/>
        <w:adjustRightInd/>
        <w:textAlignment w:val="auto"/>
      </w:pPr>
      <w:r>
        <w:t>Noted</w:t>
      </w:r>
    </w:p>
    <w:p w14:paraId="23012F41" w14:textId="77777777" w:rsidR="00822C23" w:rsidRDefault="00822C23" w:rsidP="00822C23">
      <w:pPr>
        <w:pStyle w:val="Comments"/>
      </w:pPr>
    </w:p>
    <w:p w14:paraId="7F7E9A30" w14:textId="77777777" w:rsidR="00822C23" w:rsidRDefault="00822C23" w:rsidP="00822C23">
      <w:pPr>
        <w:pStyle w:val="Comments"/>
      </w:pPr>
      <w:r>
        <w:t>LS from SA2 and related documents</w:t>
      </w:r>
    </w:p>
    <w:p w14:paraId="36EE31E1" w14:textId="518BBE3B" w:rsidR="00822C23" w:rsidRDefault="00176FE9" w:rsidP="00822C23">
      <w:pPr>
        <w:pStyle w:val="Doc-title"/>
      </w:pPr>
      <w:hyperlink r:id="rId1559" w:history="1">
        <w:r>
          <w:rPr>
            <w:rStyle w:val="Hyperlink"/>
          </w:rPr>
          <w:t>R2-2106967</w:t>
        </w:r>
      </w:hyperlink>
      <w:r w:rsidR="00822C23">
        <w:tab/>
        <w:t>LS on RAN dependency issues for 5G ProSe (S2-2104932; contact: CATT)</w:t>
      </w:r>
      <w:r w:rsidR="00822C23">
        <w:tab/>
        <w:t>SA2</w:t>
      </w:r>
      <w:r w:rsidR="00822C23">
        <w:tab/>
        <w:t>LS in</w:t>
      </w:r>
      <w:r w:rsidR="00822C23">
        <w:tab/>
        <w:t>Rel-17</w:t>
      </w:r>
      <w:r w:rsidR="00822C23">
        <w:tab/>
        <w:t>5G_ProSe</w:t>
      </w:r>
      <w:r w:rsidR="00822C23">
        <w:tab/>
        <w:t>To:RAN2</w:t>
      </w:r>
    </w:p>
    <w:p w14:paraId="6AFC43C0" w14:textId="77777777" w:rsidR="00822C23" w:rsidRDefault="00822C23" w:rsidP="00822C23">
      <w:pPr>
        <w:pStyle w:val="Doc-text2"/>
      </w:pPr>
      <w:r>
        <w:t>OPPO note that Q1 covers both relay- and non-relay-related discovery, and in RAN2 we have no place to handle non-relay-related.  Ericsson think we need to clarify in the reply that for us NR PC5 discovery only refers to relay.  Samsung and Qualcomm agree with Ericsson.</w:t>
      </w:r>
    </w:p>
    <w:p w14:paraId="6AC013BC" w14:textId="77777777" w:rsidR="00822C23" w:rsidRDefault="00822C23" w:rsidP="00135444">
      <w:pPr>
        <w:pStyle w:val="Doc-text2"/>
        <w:numPr>
          <w:ilvl w:val="0"/>
          <w:numId w:val="86"/>
        </w:numPr>
        <w:overflowPunct/>
        <w:autoSpaceDE/>
        <w:autoSpaceDN/>
        <w:adjustRightInd/>
        <w:textAlignment w:val="auto"/>
      </w:pPr>
      <w:r>
        <w:t>Noted</w:t>
      </w:r>
    </w:p>
    <w:p w14:paraId="65C1FE38" w14:textId="77777777" w:rsidR="00822C23" w:rsidRDefault="00822C23" w:rsidP="00822C23">
      <w:pPr>
        <w:pStyle w:val="Doc-text2"/>
      </w:pPr>
    </w:p>
    <w:p w14:paraId="5E428BE6" w14:textId="77777777" w:rsidR="00822C23" w:rsidRDefault="00822C23" w:rsidP="00822C23">
      <w:pPr>
        <w:pStyle w:val="Doc-text2"/>
      </w:pPr>
    </w:p>
    <w:p w14:paraId="39FDE36D" w14:textId="3C392A5F" w:rsidR="00822C23" w:rsidRDefault="00822C23" w:rsidP="00822C23">
      <w:pPr>
        <w:pStyle w:val="EmailDiscussion"/>
        <w:overflowPunct/>
        <w:autoSpaceDE/>
        <w:autoSpaceDN/>
        <w:adjustRightInd/>
        <w:ind w:left="1619" w:hanging="360"/>
        <w:textAlignment w:val="auto"/>
      </w:pPr>
      <w:r>
        <w:t xml:space="preserve">[AT115-e][608][Relay] Reply LS to </w:t>
      </w:r>
      <w:hyperlink r:id="rId1560" w:history="1">
        <w:r w:rsidR="00176FE9">
          <w:rPr>
            <w:rStyle w:val="Hyperlink"/>
          </w:rPr>
          <w:t>R2-2106967</w:t>
        </w:r>
      </w:hyperlink>
      <w:r>
        <w:t xml:space="preserve"> (CATT)</w:t>
      </w:r>
    </w:p>
    <w:p w14:paraId="5C0AA383" w14:textId="2DB31B58" w:rsidR="00822C23" w:rsidRDefault="00822C23" w:rsidP="00822C23">
      <w:pPr>
        <w:pStyle w:val="EmailDiscussion2"/>
      </w:pPr>
      <w:r>
        <w:tab/>
        <w:t xml:space="preserve">Scope: Discuss the questions from SA2 in </w:t>
      </w:r>
      <w:hyperlink r:id="rId1561" w:history="1">
        <w:r w:rsidR="00176FE9">
          <w:rPr>
            <w:rStyle w:val="Hyperlink"/>
          </w:rPr>
          <w:t>R2-2106967</w:t>
        </w:r>
      </w:hyperlink>
      <w:r>
        <w:t xml:space="preserve"> and generate a reply LS.</w:t>
      </w:r>
    </w:p>
    <w:p w14:paraId="1F2FCD68" w14:textId="032C5AAC" w:rsidR="00822C23" w:rsidRDefault="00822C23" w:rsidP="00822C23">
      <w:pPr>
        <w:pStyle w:val="EmailDiscussion2"/>
      </w:pPr>
      <w:r>
        <w:tab/>
        <w:t xml:space="preserve">Intended outcome: Approvable LS in </w:t>
      </w:r>
      <w:hyperlink r:id="rId1562" w:history="1">
        <w:r w:rsidR="00176FE9">
          <w:rPr>
            <w:rStyle w:val="Hyperlink"/>
          </w:rPr>
          <w:t>R2-2108938</w:t>
        </w:r>
      </w:hyperlink>
    </w:p>
    <w:p w14:paraId="07E7C914" w14:textId="77777777" w:rsidR="00822C23" w:rsidRDefault="00822C23" w:rsidP="00822C23">
      <w:pPr>
        <w:pStyle w:val="EmailDiscussion2"/>
      </w:pPr>
      <w:r>
        <w:tab/>
        <w:t>Deadline:  Tuesday 2021-08-24 2000 UTC</w:t>
      </w:r>
    </w:p>
    <w:p w14:paraId="6219C3E1" w14:textId="77777777" w:rsidR="00822C23" w:rsidRDefault="00822C23" w:rsidP="00822C23">
      <w:pPr>
        <w:pStyle w:val="EmailDiscussion2"/>
      </w:pPr>
    </w:p>
    <w:p w14:paraId="117C70BF" w14:textId="0F62E928" w:rsidR="00822C23" w:rsidRDefault="00176FE9" w:rsidP="00822C23">
      <w:pPr>
        <w:pStyle w:val="Doc-title"/>
      </w:pPr>
      <w:hyperlink r:id="rId1563" w:history="1">
        <w:r>
          <w:rPr>
            <w:rStyle w:val="Hyperlink"/>
          </w:rPr>
          <w:t>R2-2108938</w:t>
        </w:r>
      </w:hyperlink>
      <w:r w:rsidR="00822C23">
        <w:tab/>
      </w:r>
      <w:r w:rsidR="00822C23" w:rsidRPr="0006598D">
        <w:t>Reply LS on RAN dependency issues for 5G ProSe</w:t>
      </w:r>
      <w:r w:rsidR="00822C23">
        <w:tab/>
        <w:t>CATT</w:t>
      </w:r>
      <w:r w:rsidR="00822C23">
        <w:tab/>
        <w:t>LS out</w:t>
      </w:r>
      <w:r w:rsidR="00822C23">
        <w:tab/>
        <w:t>Rel-17</w:t>
      </w:r>
      <w:r w:rsidR="00822C23">
        <w:tab/>
        <w:t>NR_SL_relay-Core</w:t>
      </w:r>
      <w:r w:rsidR="00822C23" w:rsidRPr="007B74E3">
        <w:t xml:space="preserve"> </w:t>
      </w:r>
      <w:r w:rsidR="00822C23">
        <w:tab/>
        <w:t>To:SA2</w:t>
      </w:r>
    </w:p>
    <w:p w14:paraId="6DFE1957" w14:textId="1FDBCDEF" w:rsidR="00822C23" w:rsidRPr="00530E4F" w:rsidRDefault="00822C23" w:rsidP="00135444">
      <w:pPr>
        <w:pStyle w:val="Doc-text2"/>
        <w:numPr>
          <w:ilvl w:val="0"/>
          <w:numId w:val="86"/>
        </w:numPr>
        <w:overflowPunct/>
        <w:autoSpaceDE/>
        <w:autoSpaceDN/>
        <w:adjustRightInd/>
        <w:textAlignment w:val="auto"/>
      </w:pPr>
      <w:r>
        <w:t xml:space="preserve">Approved as </w:t>
      </w:r>
      <w:hyperlink r:id="rId1564" w:history="1">
        <w:r w:rsidR="00176FE9">
          <w:rPr>
            <w:rStyle w:val="Hyperlink"/>
          </w:rPr>
          <w:t>R2-2109124</w:t>
        </w:r>
      </w:hyperlink>
    </w:p>
    <w:p w14:paraId="03FAAE7E" w14:textId="77777777" w:rsidR="00822C23" w:rsidRPr="00B12869" w:rsidRDefault="00822C23" w:rsidP="00822C23">
      <w:pPr>
        <w:pStyle w:val="Doc-text2"/>
      </w:pPr>
    </w:p>
    <w:p w14:paraId="4304C69B" w14:textId="28F24032" w:rsidR="00822C23" w:rsidRDefault="00176FE9" w:rsidP="00822C23">
      <w:pPr>
        <w:pStyle w:val="Doc-title"/>
      </w:pPr>
      <w:hyperlink r:id="rId1565" w:history="1">
        <w:r>
          <w:rPr>
            <w:rStyle w:val="Hyperlink"/>
          </w:rPr>
          <w:t>R2-2107193</w:t>
        </w:r>
      </w:hyperlink>
      <w:r w:rsidR="00822C23">
        <w:tab/>
        <w:t>Discussion on RAN2 impact from S2-2104932</w:t>
      </w:r>
      <w:r w:rsidR="00822C23">
        <w:tab/>
        <w:t>OPPO</w:t>
      </w:r>
      <w:r w:rsidR="00822C23">
        <w:tab/>
        <w:t>LS out</w:t>
      </w:r>
      <w:r w:rsidR="00822C23">
        <w:tab/>
        <w:t>Rel-17</w:t>
      </w:r>
      <w:r w:rsidR="00822C23">
        <w:tab/>
        <w:t>NR_SL_relay-Core</w:t>
      </w:r>
      <w:r w:rsidR="00822C23" w:rsidRPr="007B74E3">
        <w:t xml:space="preserve"> </w:t>
      </w:r>
      <w:r w:rsidR="00822C23">
        <w:tab/>
        <w:t>To:SA2</w:t>
      </w:r>
      <w:r w:rsidR="00822C23">
        <w:tab/>
        <w:t>Cc:RAN1</w:t>
      </w:r>
    </w:p>
    <w:p w14:paraId="2943EFF1" w14:textId="05AE9C24" w:rsidR="00822C23" w:rsidRDefault="00176FE9" w:rsidP="00822C23">
      <w:pPr>
        <w:pStyle w:val="Doc-title"/>
      </w:pPr>
      <w:hyperlink r:id="rId1566" w:history="1">
        <w:r>
          <w:rPr>
            <w:rStyle w:val="Hyperlink"/>
          </w:rPr>
          <w:t>R2-2107755</w:t>
        </w:r>
      </w:hyperlink>
      <w:r w:rsidR="00822C23">
        <w:tab/>
        <w:t>Discuss SA2 LS on RAN dependency issues for 5G ProSe</w:t>
      </w:r>
      <w:r w:rsidR="00822C23">
        <w:tab/>
        <w:t>vivo</w:t>
      </w:r>
      <w:r w:rsidR="00822C23">
        <w:tab/>
        <w:t>discussion</w:t>
      </w:r>
    </w:p>
    <w:p w14:paraId="2E58BCE7" w14:textId="58031BC8" w:rsidR="00822C23" w:rsidRDefault="00176FE9" w:rsidP="00822C23">
      <w:pPr>
        <w:pStyle w:val="Doc-title"/>
      </w:pPr>
      <w:hyperlink r:id="rId1567" w:history="1">
        <w:r>
          <w:rPr>
            <w:rStyle w:val="Hyperlink"/>
          </w:rPr>
          <w:t>R2-2108150</w:t>
        </w:r>
      </w:hyperlink>
      <w:r w:rsidR="00822C23">
        <w:tab/>
        <w:t>Draft LS reply on RAN dependency issues for 5G ProSe</w:t>
      </w:r>
      <w:r w:rsidR="00822C23">
        <w:tab/>
        <w:t>ZTE, Sanechips</w:t>
      </w:r>
      <w:r w:rsidR="00822C23">
        <w:tab/>
        <w:t>discussion</w:t>
      </w:r>
      <w:r w:rsidR="00822C23">
        <w:tab/>
        <w:t>Rel-17</w:t>
      </w:r>
    </w:p>
    <w:p w14:paraId="1D53C748" w14:textId="29A47395" w:rsidR="00822C23" w:rsidRDefault="00176FE9" w:rsidP="00822C23">
      <w:pPr>
        <w:pStyle w:val="Doc-title"/>
      </w:pPr>
      <w:hyperlink r:id="rId1568" w:history="1">
        <w:r>
          <w:rPr>
            <w:rStyle w:val="Hyperlink"/>
          </w:rPr>
          <w:t>R2-2108675</w:t>
        </w:r>
      </w:hyperlink>
      <w:r w:rsidR="00822C23">
        <w:tab/>
        <w:t>Draft Relay LS on RAN dependency issues for 5G ProSe</w:t>
      </w:r>
      <w:r w:rsidR="00822C23">
        <w:tab/>
        <w:t xml:space="preserve">Qualcomm Incorporated </w:t>
      </w:r>
      <w:r w:rsidR="00822C23">
        <w:tab/>
        <w:t>LS out</w:t>
      </w:r>
      <w:r w:rsidR="00822C23">
        <w:tab/>
        <w:t>Rel-17</w:t>
      </w:r>
      <w:r w:rsidR="00822C23">
        <w:tab/>
        <w:t>NR_SL_relay-Core</w:t>
      </w:r>
      <w:r w:rsidR="00822C23">
        <w:tab/>
        <w:t>To:SA2, RAN1</w:t>
      </w:r>
    </w:p>
    <w:p w14:paraId="3210D512" w14:textId="77777777" w:rsidR="00822C23" w:rsidRDefault="00822C23" w:rsidP="00822C23">
      <w:pPr>
        <w:pStyle w:val="Comments"/>
      </w:pPr>
    </w:p>
    <w:p w14:paraId="4ACAEB0E" w14:textId="77777777" w:rsidR="00822C23" w:rsidRPr="000D255B" w:rsidRDefault="00822C23" w:rsidP="00822C23">
      <w:pPr>
        <w:pStyle w:val="Comments"/>
      </w:pPr>
      <w:r>
        <w:t>Running CRs</w:t>
      </w:r>
    </w:p>
    <w:p w14:paraId="65A857EB" w14:textId="73809D36" w:rsidR="00822C23" w:rsidRDefault="00176FE9" w:rsidP="00822C23">
      <w:pPr>
        <w:pStyle w:val="Doc-title"/>
      </w:pPr>
      <w:hyperlink r:id="rId1569" w:history="1">
        <w:r>
          <w:rPr>
            <w:rStyle w:val="Hyperlink"/>
          </w:rPr>
          <w:t>R2-2107043</w:t>
        </w:r>
      </w:hyperlink>
      <w:r w:rsidR="00822C23">
        <w:tab/>
        <w:t>Stage 2 Running CR on Introduction of R17 SL Relay</w:t>
      </w:r>
      <w:r w:rsidR="00822C23">
        <w:tab/>
        <w:t>MediaTek Inc.</w:t>
      </w:r>
      <w:r w:rsidR="00822C23">
        <w:tab/>
        <w:t>draftCR</w:t>
      </w:r>
      <w:r w:rsidR="00822C23">
        <w:tab/>
        <w:t>Rel-16</w:t>
      </w:r>
      <w:r w:rsidR="00822C23">
        <w:tab/>
        <w:t>38.300</w:t>
      </w:r>
      <w:r w:rsidR="00822C23">
        <w:tab/>
        <w:t>16.6.0</w:t>
      </w:r>
      <w:r w:rsidR="00822C23">
        <w:tab/>
        <w:t>B</w:t>
      </w:r>
      <w:r w:rsidR="00822C23">
        <w:tab/>
        <w:t>NR_SL_relay-Core</w:t>
      </w:r>
    </w:p>
    <w:p w14:paraId="0641B86D" w14:textId="77777777" w:rsidR="00822C23" w:rsidRDefault="00822C23" w:rsidP="00822C23">
      <w:pPr>
        <w:pStyle w:val="Doc-text2"/>
      </w:pPr>
      <w:r>
        <w:t>Chair understands this is the same content as endorsed last meeting.  MediaTek confirm.</w:t>
      </w:r>
    </w:p>
    <w:p w14:paraId="224CF036" w14:textId="77777777" w:rsidR="00822C23" w:rsidRDefault="00822C23" w:rsidP="00135444">
      <w:pPr>
        <w:pStyle w:val="Doc-text2"/>
        <w:numPr>
          <w:ilvl w:val="0"/>
          <w:numId w:val="86"/>
        </w:numPr>
        <w:overflowPunct/>
        <w:autoSpaceDE/>
        <w:autoSpaceDN/>
        <w:adjustRightInd/>
        <w:textAlignment w:val="auto"/>
      </w:pPr>
      <w:r>
        <w:t>Noted</w:t>
      </w:r>
    </w:p>
    <w:p w14:paraId="7CA80D72" w14:textId="77777777" w:rsidR="00822C23" w:rsidRPr="006409C0" w:rsidRDefault="00822C23" w:rsidP="00822C23">
      <w:pPr>
        <w:pStyle w:val="Doc-text2"/>
      </w:pPr>
    </w:p>
    <w:p w14:paraId="5618D9B4" w14:textId="53429E89" w:rsidR="00822C23" w:rsidRDefault="00176FE9" w:rsidP="00822C23">
      <w:pPr>
        <w:pStyle w:val="Doc-title"/>
      </w:pPr>
      <w:hyperlink r:id="rId1570" w:history="1">
        <w:r>
          <w:rPr>
            <w:rStyle w:val="Hyperlink"/>
          </w:rPr>
          <w:t>R2-2108194</w:t>
        </w:r>
      </w:hyperlink>
      <w:r w:rsidR="00822C23">
        <w:tab/>
        <w:t>Running CR of 38.304 for SL relay</w:t>
      </w:r>
      <w:r w:rsidR="00822C23">
        <w:tab/>
        <w:t>Ericsson (Rapporteur)</w:t>
      </w:r>
      <w:r w:rsidR="00822C23">
        <w:tab/>
        <w:t>draftCR</w:t>
      </w:r>
      <w:r w:rsidR="00822C23">
        <w:tab/>
        <w:t>Rel-17</w:t>
      </w:r>
      <w:r w:rsidR="00822C23">
        <w:tab/>
        <w:t>38.304</w:t>
      </w:r>
      <w:r w:rsidR="00822C23">
        <w:tab/>
        <w:t>16.5.0</w:t>
      </w:r>
      <w:r w:rsidR="00822C23">
        <w:tab/>
        <w:t>B</w:t>
      </w:r>
      <w:r w:rsidR="00822C23">
        <w:tab/>
        <w:t>NR_SL_relay-Core</w:t>
      </w:r>
    </w:p>
    <w:p w14:paraId="1264C202" w14:textId="77777777" w:rsidR="00822C23" w:rsidRDefault="00822C23" w:rsidP="00135444">
      <w:pPr>
        <w:pStyle w:val="Doc-text2"/>
        <w:numPr>
          <w:ilvl w:val="0"/>
          <w:numId w:val="86"/>
        </w:numPr>
        <w:overflowPunct/>
        <w:autoSpaceDE/>
        <w:autoSpaceDN/>
        <w:adjustRightInd/>
        <w:textAlignment w:val="auto"/>
      </w:pPr>
      <w:r>
        <w:t>Noted</w:t>
      </w:r>
    </w:p>
    <w:p w14:paraId="3E73849E" w14:textId="77777777" w:rsidR="00822C23" w:rsidRPr="006409C0" w:rsidRDefault="00822C23" w:rsidP="00822C23">
      <w:pPr>
        <w:pStyle w:val="Doc-text2"/>
      </w:pPr>
    </w:p>
    <w:p w14:paraId="70B37C95" w14:textId="05876FE7" w:rsidR="00822C23" w:rsidRDefault="00176FE9" w:rsidP="00822C23">
      <w:pPr>
        <w:pStyle w:val="Doc-title"/>
      </w:pPr>
      <w:hyperlink r:id="rId1571" w:history="1">
        <w:r>
          <w:rPr>
            <w:rStyle w:val="Hyperlink"/>
          </w:rPr>
          <w:t>R2-2108627</w:t>
        </w:r>
      </w:hyperlink>
      <w:r w:rsidR="00822C23">
        <w:tab/>
        <w:t>RRC running CR for SL relay</w:t>
      </w:r>
      <w:r w:rsidR="00822C23">
        <w:tab/>
        <w:t>Huawei, HiSilicon</w:t>
      </w:r>
      <w:r w:rsidR="00822C23">
        <w:tab/>
        <w:t>draftCR</w:t>
      </w:r>
      <w:r w:rsidR="00822C23">
        <w:tab/>
        <w:t>Rel-17</w:t>
      </w:r>
      <w:r w:rsidR="00822C23">
        <w:tab/>
        <w:t>38.331</w:t>
      </w:r>
      <w:r w:rsidR="00822C23">
        <w:tab/>
        <w:t>16.5.0</w:t>
      </w:r>
      <w:r w:rsidR="00822C23">
        <w:tab/>
        <w:t>B</w:t>
      </w:r>
      <w:r w:rsidR="00822C23">
        <w:tab/>
        <w:t>NR_SL_relay-Core</w:t>
      </w:r>
    </w:p>
    <w:p w14:paraId="30BF6281" w14:textId="77777777" w:rsidR="00822C23" w:rsidRDefault="00822C23" w:rsidP="00135444">
      <w:pPr>
        <w:pStyle w:val="Doc-text2"/>
        <w:numPr>
          <w:ilvl w:val="0"/>
          <w:numId w:val="86"/>
        </w:numPr>
        <w:overflowPunct/>
        <w:autoSpaceDE/>
        <w:autoSpaceDN/>
        <w:adjustRightInd/>
        <w:textAlignment w:val="auto"/>
      </w:pPr>
      <w:r>
        <w:t>Noted</w:t>
      </w:r>
    </w:p>
    <w:p w14:paraId="3932CACD" w14:textId="77777777" w:rsidR="00822C23" w:rsidRPr="006409C0" w:rsidRDefault="00822C23" w:rsidP="00135444">
      <w:pPr>
        <w:pStyle w:val="Doc-text2"/>
        <w:numPr>
          <w:ilvl w:val="0"/>
          <w:numId w:val="86"/>
        </w:numPr>
        <w:overflowPunct/>
        <w:autoSpaceDE/>
        <w:autoSpaceDN/>
        <w:adjustRightInd/>
        <w:textAlignment w:val="auto"/>
      </w:pPr>
      <w:r>
        <w:t>Running CRs in the above documents will be updated and endorsed in post-meeting discussions</w:t>
      </w:r>
    </w:p>
    <w:p w14:paraId="0EE09B25" w14:textId="499EDD9D" w:rsidR="00822C23" w:rsidRDefault="00822C23" w:rsidP="00822C23">
      <w:pPr>
        <w:pStyle w:val="Doc-text2"/>
      </w:pPr>
    </w:p>
    <w:p w14:paraId="3E93BF8B" w14:textId="77777777" w:rsidR="004848DF" w:rsidRDefault="004848DF" w:rsidP="004848DF">
      <w:pPr>
        <w:pStyle w:val="EmailDiscussion"/>
        <w:overflowPunct/>
        <w:autoSpaceDE/>
        <w:autoSpaceDN/>
        <w:adjustRightInd/>
        <w:ind w:left="1619" w:hanging="360"/>
        <w:textAlignment w:val="auto"/>
        <w:rPr>
          <w:lang w:eastAsia="en-US"/>
        </w:rPr>
      </w:pPr>
      <w:r>
        <w:t>[Post115-e][601][Relay] Relaying CR to 38.300 (MediaTek)</w:t>
      </w:r>
    </w:p>
    <w:p w14:paraId="45280B0B" w14:textId="77777777" w:rsidR="004848DF" w:rsidRDefault="004848DF" w:rsidP="004848DF">
      <w:pPr>
        <w:pStyle w:val="EmailDiscussion2"/>
        <w:rPr>
          <w:lang w:eastAsia="en-US"/>
        </w:rPr>
      </w:pPr>
      <w:r>
        <w:tab/>
        <w:t>Scope: Update the CR with decisions of this meeting.</w:t>
      </w:r>
    </w:p>
    <w:p w14:paraId="2C3C6CC7" w14:textId="77777777" w:rsidR="004848DF" w:rsidRDefault="004848DF" w:rsidP="004848DF">
      <w:pPr>
        <w:pStyle w:val="EmailDiscussion2"/>
      </w:pPr>
      <w:r>
        <w:tab/>
        <w:t>Intended outcome: Endorsed CR</w:t>
      </w:r>
    </w:p>
    <w:p w14:paraId="2525E895" w14:textId="77777777" w:rsidR="004848DF" w:rsidRDefault="004848DF" w:rsidP="004848DF">
      <w:pPr>
        <w:pStyle w:val="EmailDiscussion2"/>
      </w:pPr>
      <w:r>
        <w:tab/>
        <w:t>Deadline: Short 2 (not for RP)</w:t>
      </w:r>
    </w:p>
    <w:p w14:paraId="3A587140" w14:textId="349D3D5A" w:rsidR="004848DF" w:rsidRDefault="004848DF" w:rsidP="004848DF">
      <w:pPr>
        <w:pStyle w:val="EmailDiscussion2"/>
      </w:pPr>
      <w:r>
        <w:t xml:space="preserve">=&gt; Endorsed in </w:t>
      </w:r>
      <w:hyperlink r:id="rId1572" w:history="1">
        <w:r w:rsidR="00176FE9">
          <w:rPr>
            <w:rStyle w:val="Hyperlink"/>
          </w:rPr>
          <w:t>R2-2108924</w:t>
        </w:r>
      </w:hyperlink>
    </w:p>
    <w:p w14:paraId="6EA8A022" w14:textId="561418DC" w:rsidR="004848DF" w:rsidRDefault="004848DF" w:rsidP="00822C23">
      <w:pPr>
        <w:pStyle w:val="Doc-text2"/>
      </w:pPr>
    </w:p>
    <w:p w14:paraId="5C0A87F6" w14:textId="77777777" w:rsidR="004848DF" w:rsidRPr="00A873A8" w:rsidRDefault="004848DF" w:rsidP="00822C23">
      <w:pPr>
        <w:pStyle w:val="Doc-text2"/>
      </w:pPr>
    </w:p>
    <w:p w14:paraId="59AC8CDE" w14:textId="77777777" w:rsidR="00822C23" w:rsidRPr="000D255B" w:rsidRDefault="00822C23" w:rsidP="00822C23">
      <w:pPr>
        <w:pStyle w:val="Heading3"/>
      </w:pPr>
      <w:bookmarkStart w:id="196" w:name="_Toc82647157"/>
      <w:r w:rsidRPr="000D255B">
        <w:t>8.7.</w:t>
      </w:r>
      <w:r>
        <w:t>2</w:t>
      </w:r>
      <w:r w:rsidRPr="000D255B">
        <w:tab/>
        <w:t>L2 relay specific topics</w:t>
      </w:r>
      <w:bookmarkEnd w:id="196"/>
    </w:p>
    <w:p w14:paraId="4BA503DA" w14:textId="77777777" w:rsidR="00822C23" w:rsidRPr="000D255B" w:rsidRDefault="00822C23" w:rsidP="00822C23">
      <w:pPr>
        <w:pStyle w:val="Comments"/>
      </w:pPr>
      <w:r w:rsidRPr="000D255B">
        <w:t>No documents should be submitted to 8.7.</w:t>
      </w:r>
      <w:r>
        <w:t>2</w:t>
      </w:r>
      <w:r w:rsidRPr="000D255B">
        <w:t>.  Please submit to 8.7.</w:t>
      </w:r>
      <w:r>
        <w:t>2</w:t>
      </w:r>
      <w:r w:rsidRPr="000D255B">
        <w:t>.x.</w:t>
      </w:r>
    </w:p>
    <w:p w14:paraId="1491AEEB" w14:textId="77777777" w:rsidR="00822C23" w:rsidRPr="000D255B" w:rsidRDefault="00822C23" w:rsidP="00822C23">
      <w:pPr>
        <w:pStyle w:val="Heading4"/>
      </w:pPr>
      <w:bookmarkStart w:id="197" w:name="_Toc82647158"/>
      <w:r w:rsidRPr="000D255B">
        <w:t>8.7.</w:t>
      </w:r>
      <w:r>
        <w:t>2</w:t>
      </w:r>
      <w:r w:rsidRPr="000D255B">
        <w:t>.1</w:t>
      </w:r>
      <w:r w:rsidRPr="000D255B">
        <w:tab/>
        <w:t>Control plane procedures</w:t>
      </w:r>
      <w:bookmarkEnd w:id="197"/>
    </w:p>
    <w:p w14:paraId="33F0365A" w14:textId="77777777" w:rsidR="00822C23" w:rsidRDefault="00822C23" w:rsidP="00822C23">
      <w:pPr>
        <w:pStyle w:val="Comments"/>
      </w:pPr>
      <w:r w:rsidRPr="000D255B">
        <w:t>Including connection management, SI delivery, paging, access control for remote UE.</w:t>
      </w:r>
      <w:r>
        <w:t xml:space="preserve">  This agenda item will utilise a summary document.</w:t>
      </w:r>
    </w:p>
    <w:p w14:paraId="2161F164" w14:textId="77777777" w:rsidR="00822C23" w:rsidRDefault="00822C23" w:rsidP="00822C23">
      <w:pPr>
        <w:pStyle w:val="Comments"/>
      </w:pPr>
      <w:r>
        <w:t xml:space="preserve">Including outcome of </w:t>
      </w:r>
      <w:r w:rsidRPr="00A8047C">
        <w:t>[Post114-e][605][Relay] SI and paging forwarding (vivo)</w:t>
      </w:r>
    </w:p>
    <w:p w14:paraId="457642E0" w14:textId="77777777" w:rsidR="00822C23" w:rsidRDefault="00822C23" w:rsidP="00822C23">
      <w:pPr>
        <w:pStyle w:val="Comments"/>
      </w:pPr>
    </w:p>
    <w:p w14:paraId="64F05208" w14:textId="77777777" w:rsidR="00822C23" w:rsidRDefault="00822C23" w:rsidP="00822C23">
      <w:pPr>
        <w:pStyle w:val="Comments"/>
      </w:pPr>
      <w:r>
        <w:t>Email discussion summary</w:t>
      </w:r>
    </w:p>
    <w:p w14:paraId="7287E1C2" w14:textId="7749DC6A" w:rsidR="00822C23" w:rsidRDefault="00176FE9" w:rsidP="00822C23">
      <w:pPr>
        <w:pStyle w:val="Doc-title"/>
      </w:pPr>
      <w:hyperlink r:id="rId1573" w:history="1">
        <w:r>
          <w:rPr>
            <w:rStyle w:val="Hyperlink"/>
          </w:rPr>
          <w:t>R2-2107756</w:t>
        </w:r>
      </w:hyperlink>
      <w:r w:rsidR="00822C23">
        <w:tab/>
        <w:t>Summary of [Post114-e][605][Relay] SI and paging forwarding (vivo)</w:t>
      </w:r>
      <w:r w:rsidR="00822C23">
        <w:tab/>
        <w:t>vivo</w:t>
      </w:r>
      <w:r w:rsidR="00822C23">
        <w:tab/>
        <w:t>discussion</w:t>
      </w:r>
    </w:p>
    <w:p w14:paraId="61ECBC0C" w14:textId="77777777" w:rsidR="00822C23" w:rsidRDefault="00822C23" w:rsidP="00822C23">
      <w:pPr>
        <w:pStyle w:val="Doc-text2"/>
      </w:pPr>
    </w:p>
    <w:p w14:paraId="51F6F9D7" w14:textId="77777777" w:rsidR="00822C23" w:rsidRDefault="00822C23" w:rsidP="00822C23">
      <w:pPr>
        <w:pStyle w:val="Doc-text2"/>
      </w:pPr>
      <w:r>
        <w:t>[Easy]</w:t>
      </w:r>
    </w:p>
    <w:p w14:paraId="0ADB9303" w14:textId="77777777" w:rsidR="00822C23" w:rsidRDefault="00822C23" w:rsidP="00822C23">
      <w:pPr>
        <w:pStyle w:val="Doc-text2"/>
      </w:pPr>
      <w:r>
        <w:rPr>
          <w:rFonts w:hint="eastAsia"/>
        </w:rPr>
        <w:t>Proposal 4：[Easy] SIB1 forwarding is supported from L2 Relay UE to L2 Remote UE. FFS SIB1 forward only for the necessary fields in SIB1 or the entire SIB1.</w:t>
      </w:r>
    </w:p>
    <w:p w14:paraId="24A38EC4" w14:textId="77777777" w:rsidR="00822C23" w:rsidRDefault="00822C23" w:rsidP="00822C23">
      <w:pPr>
        <w:pStyle w:val="Doc-text2"/>
      </w:pPr>
      <w:r>
        <w:rPr>
          <w:rFonts w:hint="eastAsia"/>
        </w:rPr>
        <w:t>Proposal 5：[Easy] SIB2/SIB3/SIB4/SIB5 forwarding is supported from Relay UE to Remote UE, with the baseline that the Remote UE can request and receive SIB2/SIB3/SIB4/SIB5 from Relay UE in on-demand manner.  FFS whether relay UE can voluntarily forward SIB2</w:t>
      </w:r>
      <w:r>
        <w:t>/SIB3/SIB4/SIB5 to remote UE.</w:t>
      </w:r>
    </w:p>
    <w:p w14:paraId="31A8C348" w14:textId="77777777" w:rsidR="00822C23" w:rsidRDefault="00822C23" w:rsidP="00822C23">
      <w:pPr>
        <w:pStyle w:val="Doc-text2"/>
      </w:pPr>
      <w:r>
        <w:rPr>
          <w:rFonts w:hint="eastAsia"/>
        </w:rPr>
        <w:t>Proposal 6：[Easy] SIB6/SIB7/SIB8 forwarding is supported from L2 Relay UE to L2 Remote UE.</w:t>
      </w:r>
    </w:p>
    <w:p w14:paraId="32585EF9" w14:textId="77777777" w:rsidR="00822C23" w:rsidRDefault="00822C23" w:rsidP="00822C23">
      <w:pPr>
        <w:pStyle w:val="Doc-text2"/>
      </w:pPr>
      <w:r>
        <w:rPr>
          <w:rFonts w:hint="eastAsia"/>
        </w:rPr>
        <w:t>Proposal 7：[Easy] SIB9 forwarding is supported from L2 Relay UE to L2 Remote UE, with the baseline that the Remote UE can request and receive SIB9 from Relay UE in on-demand manner. FFS whether relay UE can voluntarily forward SIB9 to remote UE.</w:t>
      </w:r>
    </w:p>
    <w:p w14:paraId="03404AAE" w14:textId="77777777" w:rsidR="00822C23" w:rsidRDefault="00822C23" w:rsidP="00822C23">
      <w:pPr>
        <w:pStyle w:val="Doc-text2"/>
      </w:pPr>
      <w:r>
        <w:rPr>
          <w:rFonts w:hint="eastAsia"/>
        </w:rPr>
        <w:t>Proposal 8：[Easy] SIB10 forwarding is supported from L2 Relay UE to L2 Remote UE, with the baseline that the Remote UE can request and receive SIB10 from Relay UE in on-demand manner. FFS whether relay UE can voluntarily forward SIB10 to remote UE</w:t>
      </w:r>
    </w:p>
    <w:p w14:paraId="547DAEFB" w14:textId="77777777" w:rsidR="00822C23" w:rsidRDefault="00822C23" w:rsidP="00822C23">
      <w:pPr>
        <w:pStyle w:val="Doc-text2"/>
      </w:pPr>
      <w:r>
        <w:rPr>
          <w:rFonts w:hint="eastAsia"/>
        </w:rPr>
        <w:t>Proposal 9：[Easy] SIB11 forwarding is supported from L2 Relay UE to L2 Remote UE, with the baseline that the Remote UE can request and receive SIB11 from Relay UE in on-demand manner. FFS whether relay UE can voluntarily forward SIB11 to remote UE.</w:t>
      </w:r>
    </w:p>
    <w:p w14:paraId="74AEAEBF" w14:textId="77777777" w:rsidR="00822C23" w:rsidRDefault="00822C23" w:rsidP="00822C23">
      <w:pPr>
        <w:pStyle w:val="Doc-text2"/>
      </w:pPr>
      <w:r>
        <w:rPr>
          <w:rFonts w:hint="eastAsia"/>
        </w:rPr>
        <w:t>Proposal 10：[Easy] SIBpos forwarding is supported from L2 Relay UE to L2 Remote UE, with the baseline that the Remote UE can request and receive SIBpos from Relay UE in on-demand manner. FFS whether relay UE can voluntarily forward SIBpos to remote UE.</w:t>
      </w:r>
    </w:p>
    <w:p w14:paraId="6C72C4E1" w14:textId="77777777" w:rsidR="00822C23" w:rsidRDefault="00822C23" w:rsidP="00822C23">
      <w:pPr>
        <w:pStyle w:val="Doc-text2"/>
      </w:pPr>
      <w:r>
        <w:rPr>
          <w:rFonts w:hint="eastAsia"/>
        </w:rPr>
        <w:t>Proposal 11：[Easy] SIB12 forwarding is supported from L2 Relay UE to L2 Remote UE, with the baseline that the Remote UE can request and receive SIB12 from Relay UE in on-demand manner.. FFS whether relay UE can voluntarily forward SIB12 to remote UE.</w:t>
      </w:r>
    </w:p>
    <w:p w14:paraId="09F7D05F" w14:textId="77777777" w:rsidR="00822C23" w:rsidRDefault="00822C23" w:rsidP="00822C23">
      <w:pPr>
        <w:pStyle w:val="Doc-text2"/>
      </w:pPr>
      <w:r>
        <w:rPr>
          <w:rFonts w:hint="eastAsia"/>
        </w:rPr>
        <w:t>Proposal 17：[Easy] Short message forwarding is not supported from L2 Relay UE to L2 Remote UE with Solution 1 i.e., NOT to introduce Short message field in SCI similar to DCI format 1_0 (see TS 38.212 [17], clause 7.3.1.2.1).</w:t>
      </w:r>
    </w:p>
    <w:p w14:paraId="03017DE5" w14:textId="77777777" w:rsidR="00822C23" w:rsidRDefault="00822C23" w:rsidP="00822C23">
      <w:pPr>
        <w:pStyle w:val="Doc-text2"/>
      </w:pPr>
      <w:r>
        <w:t>[Chair summary of these proposals]:</w:t>
      </w:r>
    </w:p>
    <w:p w14:paraId="6B476233" w14:textId="77777777" w:rsidR="00822C23" w:rsidRDefault="00822C23" w:rsidP="00135444">
      <w:pPr>
        <w:pStyle w:val="Doc-text2"/>
        <w:numPr>
          <w:ilvl w:val="0"/>
          <w:numId w:val="88"/>
        </w:numPr>
        <w:overflowPunct/>
        <w:autoSpaceDE/>
        <w:autoSpaceDN/>
        <w:adjustRightInd/>
        <w:textAlignment w:val="auto"/>
      </w:pPr>
      <w:r>
        <w:t>SIB1-SIB12 and posSIBs can at least be requested/received from relay UE in an on-demand manner</w:t>
      </w:r>
    </w:p>
    <w:p w14:paraId="2C8F3E95" w14:textId="77777777" w:rsidR="00822C23" w:rsidRDefault="00822C23" w:rsidP="00135444">
      <w:pPr>
        <w:pStyle w:val="Doc-text2"/>
        <w:numPr>
          <w:ilvl w:val="0"/>
          <w:numId w:val="88"/>
        </w:numPr>
        <w:overflowPunct/>
        <w:autoSpaceDE/>
        <w:autoSpaceDN/>
        <w:adjustRightInd/>
        <w:textAlignment w:val="auto"/>
      </w:pPr>
      <w:r>
        <w:t>FFS whether relay UE can voluntarily forward the SIBs/posSIBs to remote UE</w:t>
      </w:r>
    </w:p>
    <w:p w14:paraId="0E60B4DF" w14:textId="77777777" w:rsidR="00822C23" w:rsidRDefault="00822C23" w:rsidP="00135444">
      <w:pPr>
        <w:pStyle w:val="Doc-text2"/>
        <w:numPr>
          <w:ilvl w:val="0"/>
          <w:numId w:val="88"/>
        </w:numPr>
        <w:overflowPunct/>
        <w:autoSpaceDE/>
        <w:autoSpaceDN/>
        <w:adjustRightInd/>
        <w:textAlignment w:val="auto"/>
      </w:pPr>
      <w:r>
        <w:t>Short message forwarding via introducing a short message field in SCI is not supported</w:t>
      </w:r>
    </w:p>
    <w:p w14:paraId="2F078137" w14:textId="77777777" w:rsidR="00822C23" w:rsidRDefault="00822C23" w:rsidP="00135444">
      <w:pPr>
        <w:pStyle w:val="Doc-text2"/>
        <w:numPr>
          <w:ilvl w:val="0"/>
          <w:numId w:val="88"/>
        </w:numPr>
        <w:overflowPunct/>
        <w:autoSpaceDE/>
        <w:autoSpaceDN/>
        <w:adjustRightInd/>
        <w:textAlignment w:val="auto"/>
      </w:pPr>
      <w:r>
        <w:t>FFS if short message can be indicated by PC5-RRC.</w:t>
      </w:r>
    </w:p>
    <w:p w14:paraId="4DF4E948" w14:textId="77777777" w:rsidR="00822C23" w:rsidRDefault="00822C23" w:rsidP="00822C23">
      <w:pPr>
        <w:pStyle w:val="Doc-text2"/>
      </w:pPr>
    </w:p>
    <w:p w14:paraId="47A641E0" w14:textId="77777777" w:rsidR="00822C23" w:rsidRDefault="00822C23" w:rsidP="00822C23">
      <w:pPr>
        <w:pStyle w:val="Doc-text2"/>
      </w:pPr>
      <w:r>
        <w:t>Discussion:</w:t>
      </w:r>
    </w:p>
    <w:p w14:paraId="503A1C98" w14:textId="77777777" w:rsidR="00822C23" w:rsidRDefault="00822C23" w:rsidP="00822C23">
      <w:pPr>
        <w:pStyle w:val="Doc-text2"/>
      </w:pPr>
      <w:r>
        <w:t>Ericsson have a concern about several of the SIBs, e.g. the cell re/selection SIBs may not be useful if the remote UE is camping in a different cell.  For the PWS SIBs, they think the remote UE should not be able to request them on-demand because it does not know when they are available.  They also do not see that SIB9 is usable because the remote UE can go out of sync.  In general they think we should make only the SIBs available that make sense for the remote UE to have.</w:t>
      </w:r>
    </w:p>
    <w:p w14:paraId="6067D479" w14:textId="77777777" w:rsidR="00822C23" w:rsidRDefault="00822C23" w:rsidP="00822C23">
      <w:pPr>
        <w:pStyle w:val="Doc-text2"/>
      </w:pPr>
      <w:r>
        <w:t>Xiaomi understand that the remote UE is considered as being camped on the serving cell of the relay UE, so they think the SIBs should be available as if the UE were camped directly on the cell.  They also think that the first FFS does not apply to SIB1.</w:t>
      </w:r>
    </w:p>
    <w:p w14:paraId="0A4F1D52" w14:textId="77777777" w:rsidR="00822C23" w:rsidRDefault="00822C23" w:rsidP="00822C23">
      <w:pPr>
        <w:pStyle w:val="Doc-text2"/>
      </w:pPr>
      <w:r>
        <w:t>Huawei think the proposals do not say that the remote UE is required to request the SIB, only that we would pass the request/response through the relay.</w:t>
      </w:r>
    </w:p>
    <w:p w14:paraId="182493D4" w14:textId="77777777" w:rsidR="00822C23" w:rsidRDefault="00822C23" w:rsidP="00822C23">
      <w:pPr>
        <w:pStyle w:val="Doc-text2"/>
      </w:pPr>
      <w:r>
        <w:t>Qualcomm agree with Huawei and think the current wording is already a compromise reached in the email discussion.  They also think we should consider that the remote UE may support additional functionality in a future release.</w:t>
      </w:r>
    </w:p>
    <w:p w14:paraId="4E47F8F7" w14:textId="77777777" w:rsidR="00822C23" w:rsidRDefault="00822C23" w:rsidP="00822C23">
      <w:pPr>
        <w:pStyle w:val="Doc-text2"/>
      </w:pPr>
      <w:r>
        <w:t>Ericsson think the posSIBs are not in scope of the WID.  vivo think this is not right.</w:t>
      </w:r>
    </w:p>
    <w:p w14:paraId="3A270A7A" w14:textId="77777777" w:rsidR="00822C23" w:rsidRDefault="00822C23" w:rsidP="00822C23">
      <w:pPr>
        <w:pStyle w:val="Doc-text2"/>
      </w:pPr>
    </w:p>
    <w:p w14:paraId="06C9AFA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02638E0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For any SIB that the remote UE requests in on-demand manner, the relay UE can forward the response (i.e. the relay UE does not filter).  FFS which SIBs the remote UE could request.</w:t>
      </w:r>
    </w:p>
    <w:p w14:paraId="404B800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FFS whether relay UE can voluntarily forward the SIBs/posSIBs to remote UE without a request.</w:t>
      </w:r>
    </w:p>
    <w:p w14:paraId="2B7B40D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rsidRPr="00AF64CF">
        <w:t>Short message forwarding via introducing a short message field in SCI is not supported</w:t>
      </w:r>
      <w:r>
        <w:t>.</w:t>
      </w:r>
    </w:p>
    <w:p w14:paraId="3273871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rsidRPr="00AF64CF">
        <w:t>FFS if short message can be indicated by PC5-RRC.</w:t>
      </w:r>
    </w:p>
    <w:p w14:paraId="151186E6" w14:textId="77777777" w:rsidR="00822C23" w:rsidRDefault="00822C23" w:rsidP="00822C23">
      <w:pPr>
        <w:pStyle w:val="Doc-text2"/>
      </w:pPr>
    </w:p>
    <w:p w14:paraId="5C70D25C" w14:textId="77777777" w:rsidR="00822C23" w:rsidRDefault="00822C23" w:rsidP="00822C23">
      <w:pPr>
        <w:pStyle w:val="Doc-text2"/>
      </w:pPr>
    </w:p>
    <w:p w14:paraId="6F430516" w14:textId="77777777" w:rsidR="00822C23" w:rsidRDefault="00822C23" w:rsidP="00822C23">
      <w:pPr>
        <w:pStyle w:val="Doc-text2"/>
      </w:pPr>
      <w:r>
        <w:t>[Cross WG]</w:t>
      </w:r>
    </w:p>
    <w:p w14:paraId="79270BE2" w14:textId="77777777" w:rsidR="00822C23" w:rsidRDefault="00822C23" w:rsidP="00822C23">
      <w:pPr>
        <w:pStyle w:val="Doc-text2"/>
      </w:pPr>
      <w:r>
        <w:rPr>
          <w:rFonts w:hint="eastAsia"/>
        </w:rPr>
        <w:t>Proposal 1：[Cross WG] [For discussion] RAN2 to decide whether L2 Remote UE can receive the system information via PC5 before PC5 connection establishment with L2 Relay UE.</w:t>
      </w:r>
    </w:p>
    <w:p w14:paraId="69FFD6B5" w14:textId="77777777" w:rsidR="00822C23" w:rsidRDefault="00822C23" w:rsidP="00822C23">
      <w:pPr>
        <w:pStyle w:val="Doc-text2"/>
      </w:pPr>
      <w:r>
        <w:rPr>
          <w:rFonts w:hint="eastAsia"/>
        </w:rPr>
        <w:t>Proposal 2：[Cross WG] [For discussion] If RAN2 decide that L2 Remote UE can receive the system information via PC5 before PC5 connection establishment with L2 Relay UE, RAN2 to further discuss which option(s) of the PC5 signalling is used to carry the syst</w:t>
      </w:r>
      <w:r>
        <w:t>em information from L2 Relay UE to L2 Remote UE:</w:t>
      </w:r>
    </w:p>
    <w:p w14:paraId="16DCD677" w14:textId="77777777" w:rsidR="00822C23" w:rsidRDefault="00822C23" w:rsidP="00822C23">
      <w:pPr>
        <w:pStyle w:val="Doc-text2"/>
      </w:pPr>
      <w:r>
        <w:t>-</w:t>
      </w:r>
      <w:r>
        <w:tab/>
        <w:t>Option 1: Discovery message</w:t>
      </w:r>
    </w:p>
    <w:p w14:paraId="311C5E9C" w14:textId="77777777" w:rsidR="00822C23" w:rsidRDefault="00822C23" w:rsidP="00822C23">
      <w:pPr>
        <w:pStyle w:val="Doc-text2"/>
      </w:pPr>
      <w:r>
        <w:t>-</w:t>
      </w:r>
      <w:r>
        <w:tab/>
        <w:t>Option 2: Broadcast PC5 RRC message</w:t>
      </w:r>
    </w:p>
    <w:p w14:paraId="2866562C" w14:textId="77777777" w:rsidR="00822C23" w:rsidRDefault="00822C23" w:rsidP="00822C23">
      <w:pPr>
        <w:pStyle w:val="Doc-text2"/>
      </w:pPr>
    </w:p>
    <w:p w14:paraId="7904A51B" w14:textId="77777777" w:rsidR="00822C23" w:rsidRDefault="00822C23" w:rsidP="00822C23">
      <w:pPr>
        <w:pStyle w:val="Doc-text2"/>
      </w:pPr>
      <w:r>
        <w:t>Discussion:</w:t>
      </w:r>
    </w:p>
    <w:p w14:paraId="423EF5D1" w14:textId="77777777" w:rsidR="00822C23" w:rsidRDefault="00822C23" w:rsidP="00822C23">
      <w:pPr>
        <w:pStyle w:val="Doc-text2"/>
      </w:pPr>
      <w:r>
        <w:t>Ericsson think we can discuss P1, and if we agree on it we then discuss if there is SA2 impact.  They do not see the benefit of P1.</w:t>
      </w:r>
    </w:p>
    <w:p w14:paraId="04693A41" w14:textId="77777777" w:rsidR="00822C23" w:rsidRDefault="00822C23" w:rsidP="00135444">
      <w:pPr>
        <w:pStyle w:val="Doc-text2"/>
        <w:numPr>
          <w:ilvl w:val="0"/>
          <w:numId w:val="86"/>
        </w:numPr>
        <w:overflowPunct/>
        <w:autoSpaceDE/>
        <w:autoSpaceDN/>
        <w:adjustRightInd/>
        <w:textAlignment w:val="auto"/>
      </w:pPr>
      <w:r>
        <w:t>Discussion to be continued (briefly) at next session</w:t>
      </w:r>
    </w:p>
    <w:p w14:paraId="53EC9598" w14:textId="77777777" w:rsidR="00822C23" w:rsidRDefault="00822C23" w:rsidP="00135444">
      <w:pPr>
        <w:pStyle w:val="Doc-text2"/>
        <w:numPr>
          <w:ilvl w:val="0"/>
          <w:numId w:val="86"/>
        </w:numPr>
        <w:overflowPunct/>
        <w:autoSpaceDE/>
        <w:autoSpaceDN/>
        <w:adjustRightInd/>
        <w:textAlignment w:val="auto"/>
      </w:pPr>
      <w:r>
        <w:t>Starting from the proposals on paging below</w:t>
      </w:r>
    </w:p>
    <w:p w14:paraId="3633DB16" w14:textId="77777777" w:rsidR="00822C23" w:rsidRDefault="00822C23" w:rsidP="00822C23">
      <w:pPr>
        <w:pStyle w:val="Doc-text2"/>
      </w:pPr>
    </w:p>
    <w:p w14:paraId="7E689FEC" w14:textId="77777777" w:rsidR="00822C23" w:rsidRDefault="00822C23" w:rsidP="00822C23">
      <w:pPr>
        <w:pStyle w:val="Doc-text2"/>
      </w:pPr>
      <w:r>
        <w:t>[For discussion]</w:t>
      </w:r>
    </w:p>
    <w:p w14:paraId="0ECC2523" w14:textId="77777777" w:rsidR="00822C23" w:rsidRDefault="00822C23" w:rsidP="00822C23">
      <w:pPr>
        <w:pStyle w:val="Doc-text2"/>
      </w:pPr>
    </w:p>
    <w:p w14:paraId="48B961B1" w14:textId="77777777" w:rsidR="00822C23" w:rsidRDefault="00822C23" w:rsidP="00822C23">
      <w:pPr>
        <w:pStyle w:val="Doc-text2"/>
      </w:pPr>
      <w:r>
        <w:t>SI forwarding:</w:t>
      </w:r>
    </w:p>
    <w:p w14:paraId="0AE5A310" w14:textId="77777777" w:rsidR="00822C23" w:rsidRDefault="00822C23" w:rsidP="00822C23">
      <w:pPr>
        <w:pStyle w:val="Doc-text2"/>
      </w:pPr>
      <w:r>
        <w:rPr>
          <w:rFonts w:hint="eastAsia"/>
        </w:rPr>
        <w:t>Proposal 3：[For discussion] RAN2 to decide whether to support MIB or part of MIB forwarding from L2 Relay UE to L2 Remote UE.</w:t>
      </w:r>
    </w:p>
    <w:p w14:paraId="26AD5589" w14:textId="77777777" w:rsidR="00822C23" w:rsidRDefault="00822C23" w:rsidP="00822C23">
      <w:pPr>
        <w:pStyle w:val="Doc-text2"/>
      </w:pPr>
      <w:r>
        <w:rPr>
          <w:rFonts w:hint="eastAsia"/>
        </w:rPr>
        <w:t>Proposal 12：[For discussion] Discuss whether SIB13/SIB14 forwarding is supported from L2 Relay UE to L2 Remote UE, with the premise that the Remote UE can request and receive SIB13/SIB14 from Relay UE in on-demand manner.</w:t>
      </w:r>
    </w:p>
    <w:p w14:paraId="62B72F80" w14:textId="77777777" w:rsidR="00822C23" w:rsidRDefault="00822C23" w:rsidP="00822C23">
      <w:pPr>
        <w:pStyle w:val="Doc-text2"/>
      </w:pPr>
      <w:r>
        <w:rPr>
          <w:rFonts w:hint="eastAsia"/>
        </w:rPr>
        <w:t>Proposal 14：[For Discussion] For L2 U2N relay, direct reception of SI via Uu is supported for in-coverage Remote UE.</w:t>
      </w:r>
    </w:p>
    <w:p w14:paraId="28A62D53" w14:textId="77777777" w:rsidR="00822C23" w:rsidRDefault="00822C23" w:rsidP="00822C23">
      <w:pPr>
        <w:pStyle w:val="Doc-text2"/>
      </w:pPr>
    </w:p>
    <w:p w14:paraId="0A258B3E" w14:textId="77777777" w:rsidR="00822C23" w:rsidRDefault="00822C23" w:rsidP="00822C23">
      <w:pPr>
        <w:pStyle w:val="Doc-text2"/>
      </w:pPr>
      <w:r>
        <w:t>Paging monitoring/forwarding:</w:t>
      </w:r>
    </w:p>
    <w:p w14:paraId="5D5B84F1" w14:textId="77777777" w:rsidR="00822C23" w:rsidRDefault="00822C23" w:rsidP="00822C23">
      <w:pPr>
        <w:pStyle w:val="Doc-text2"/>
      </w:pPr>
    </w:p>
    <w:p w14:paraId="1B07ECF7" w14:textId="77777777" w:rsidR="00822C23" w:rsidRDefault="00822C23" w:rsidP="00822C23">
      <w:pPr>
        <w:pStyle w:val="Doc-text2"/>
      </w:pPr>
      <w:r>
        <w:rPr>
          <w:rFonts w:hint="eastAsia"/>
        </w:rPr>
        <w:t>Proposal 15：[For discussion] When L2 Relay UE in RRC CONNECTED and L2 Remote UE(s) in RRC_IDLE/RRC_INACTIVE, the Relay UE can monitor PO of its PC5-RRC connected Remote UE(s) if the active DL BWP of Relay UE is configured with common CORESET and common sea</w:t>
      </w:r>
      <w:r>
        <w:t>rch space.</w:t>
      </w:r>
    </w:p>
    <w:p w14:paraId="1A1A8A49" w14:textId="77777777" w:rsidR="00822C23" w:rsidRDefault="00822C23" w:rsidP="00822C23">
      <w:pPr>
        <w:pStyle w:val="Doc-text2"/>
      </w:pPr>
      <w:r>
        <w:rPr>
          <w:rFonts w:hint="eastAsia"/>
        </w:rPr>
        <w:t>Proposal 16：[For discussion] When L2 Relay UE in RRC CONNECTED and L2 Remote UE(s) in RRC_IDLE/RRC_INACTIVE, discuss whether to support that the Relay UE can receive paging message of the Remote UE(s) through dedicated RRC message.</w:t>
      </w:r>
    </w:p>
    <w:p w14:paraId="0737E219" w14:textId="77777777" w:rsidR="00822C23" w:rsidRDefault="00822C23" w:rsidP="00822C23">
      <w:pPr>
        <w:pStyle w:val="Doc-text2"/>
      </w:pPr>
    </w:p>
    <w:p w14:paraId="05E988D1" w14:textId="77777777" w:rsidR="00822C23" w:rsidRDefault="00822C23" w:rsidP="00822C23">
      <w:pPr>
        <w:pStyle w:val="Doc-text2"/>
      </w:pPr>
      <w:r>
        <w:t>Discussion:</w:t>
      </w:r>
    </w:p>
    <w:p w14:paraId="6B326216" w14:textId="77777777" w:rsidR="00822C23" w:rsidRDefault="00822C23" w:rsidP="00822C23">
      <w:pPr>
        <w:pStyle w:val="Doc-text2"/>
      </w:pPr>
      <w:r>
        <w:t>Ericsson think the majority was very thin, and suggest as a compromise we could agree both P15 and P16 and let the network decide whether to configure the relay UE in a BWP with CSS.  I.e. we would specify the signalling for P16 and it would be network implementation to decide whether to use it.</w:t>
      </w:r>
    </w:p>
    <w:p w14:paraId="06E9CD9F" w14:textId="77777777" w:rsidR="00822C23" w:rsidRDefault="00822C23" w:rsidP="00822C23">
      <w:pPr>
        <w:pStyle w:val="Doc-text2"/>
      </w:pPr>
      <w:r>
        <w:t>CATT think we should agree P15 and think the BWP switching issues can be solved by the gNB implementation, so we could remove the limitation at the end of P15.  They see P16 as an optimisation.</w:t>
      </w:r>
    </w:p>
    <w:p w14:paraId="52820854" w14:textId="77777777" w:rsidR="00822C23" w:rsidRDefault="00822C23" w:rsidP="00822C23">
      <w:pPr>
        <w:pStyle w:val="Doc-text2"/>
      </w:pPr>
      <w:r>
        <w:t>Qualcomm think P15 is legacy behaviour and agree with Ericsson’s compromise proposal.</w:t>
      </w:r>
    </w:p>
    <w:p w14:paraId="618667DD" w14:textId="77777777" w:rsidR="00822C23" w:rsidRDefault="00822C23" w:rsidP="00822C23">
      <w:pPr>
        <w:pStyle w:val="Doc-text2"/>
      </w:pPr>
      <w:r>
        <w:t>Lenovo think P15 is not exactly legacy behaviour because the RRC_CONNECTED UE does not have to monitor paging.  They support the proposal but think it has some impact.  For P16, they think the network should know the CN identity of the target remote UE(s).</w:t>
      </w:r>
    </w:p>
    <w:p w14:paraId="7C4B71F5" w14:textId="77777777" w:rsidR="00822C23" w:rsidRDefault="00822C23" w:rsidP="00822C23">
      <w:pPr>
        <w:pStyle w:val="Doc-text2"/>
      </w:pPr>
    </w:p>
    <w:p w14:paraId="755FBAB0" w14:textId="77777777" w:rsidR="00822C23" w:rsidRDefault="00822C23" w:rsidP="00822C23">
      <w:pPr>
        <w:pStyle w:val="Doc-text2"/>
      </w:pPr>
    </w:p>
    <w:p w14:paraId="7489E75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697D337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rPr>
          <w:rFonts w:hint="eastAsia"/>
        </w:rPr>
        <w:t>When L2 Relay UE in RRC CONNECTED and L2 Remote UE(s) in RRC_IDLE/RRC_INACTIVE, the Relay UE can monitor PO of its PC5-RRC connected Remote UE(s) if the active DL BWP of Relay UE is configured with common CORESET and common sea</w:t>
      </w:r>
      <w:r>
        <w:t>rch space.</w:t>
      </w:r>
    </w:p>
    <w:p w14:paraId="032B8ED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For L2 relay UE in RRC_CONNECTED and L2 remote UE(s) in RRC_IDLE/RRC_INACTIVE, we specify signalling for delivery of the remote UE’s paging through dedicated RRC message.  Network implementation decision whether to use it (or keep the relay UE on BWP with CSS).  Can be revisited if a problem is found with network knowledge of which paging to forward.</w:t>
      </w:r>
    </w:p>
    <w:p w14:paraId="391342DE" w14:textId="77777777" w:rsidR="00822C23" w:rsidRDefault="00822C23" w:rsidP="00822C23">
      <w:pPr>
        <w:pStyle w:val="Doc-text2"/>
      </w:pPr>
    </w:p>
    <w:p w14:paraId="32F90F0D" w14:textId="77777777" w:rsidR="00822C23" w:rsidRDefault="00822C23" w:rsidP="00822C23">
      <w:pPr>
        <w:pStyle w:val="Doc-text2"/>
      </w:pPr>
      <w:r>
        <w:rPr>
          <w:rFonts w:hint="eastAsia"/>
        </w:rPr>
        <w:t>Proposal 18：[For discussion] Discuss whether to support Short message forwarding from L2 Relay UE to L2 Remote UE with Solution 2 e.g., introduce PC5 RRC message to forward the systemInfoModification or etwsAndCmasIndication carried in the Short Message. F</w:t>
      </w:r>
      <w:r>
        <w:t>FS: Whether relay UE forwards updated SIBs of interest to a remote UE directly.</w:t>
      </w:r>
    </w:p>
    <w:p w14:paraId="17C32C62" w14:textId="77777777" w:rsidR="00822C23" w:rsidRDefault="00822C23" w:rsidP="00822C23">
      <w:pPr>
        <w:pStyle w:val="Doc-text2"/>
      </w:pPr>
    </w:p>
    <w:p w14:paraId="358A6A18" w14:textId="77777777" w:rsidR="00822C23" w:rsidRDefault="00822C23" w:rsidP="00822C23">
      <w:pPr>
        <w:pStyle w:val="Doc-text2"/>
      </w:pPr>
      <w:r>
        <w:t>[Lower priority]</w:t>
      </w:r>
    </w:p>
    <w:p w14:paraId="1A14E0EE" w14:textId="77777777" w:rsidR="00822C23" w:rsidRPr="00554556" w:rsidRDefault="00822C23" w:rsidP="00822C23">
      <w:pPr>
        <w:pStyle w:val="Doc-text2"/>
      </w:pPr>
      <w:r>
        <w:rPr>
          <w:rFonts w:hint="eastAsia"/>
        </w:rPr>
        <w:t>Proposal 13：[Lower priority] Postpone discussion on concept of Minimum SI for L2 Remote UE to after decision on whether the L2 Remote UE can receive the system information via PC5 before PC5 connection establishment.</w:t>
      </w:r>
    </w:p>
    <w:p w14:paraId="2E05C581" w14:textId="77777777" w:rsidR="00822C23" w:rsidRDefault="00822C23" w:rsidP="00822C23">
      <w:pPr>
        <w:pStyle w:val="Comments"/>
      </w:pPr>
    </w:p>
    <w:p w14:paraId="2E76C4CC" w14:textId="77777777" w:rsidR="00822C23" w:rsidRDefault="00822C23" w:rsidP="00822C23">
      <w:pPr>
        <w:pStyle w:val="Comments"/>
      </w:pPr>
      <w:r>
        <w:t>Summary document</w:t>
      </w:r>
    </w:p>
    <w:p w14:paraId="1D68A545" w14:textId="2A8BFA75" w:rsidR="00822C23" w:rsidRDefault="00176FE9" w:rsidP="00822C23">
      <w:pPr>
        <w:pStyle w:val="Doc-title"/>
      </w:pPr>
      <w:hyperlink r:id="rId1574" w:history="1">
        <w:r>
          <w:rPr>
            <w:rStyle w:val="Hyperlink"/>
          </w:rPr>
          <w:t>R2-2108824</w:t>
        </w:r>
      </w:hyperlink>
      <w:r w:rsidR="00822C23">
        <w:tab/>
      </w:r>
      <w:r w:rsidR="00822C23" w:rsidRPr="009123A4">
        <w:t>Summary of AI 8.7.2.1</w:t>
      </w:r>
      <w:r w:rsidR="00822C23">
        <w:tab/>
      </w:r>
      <w:r w:rsidR="00822C23" w:rsidRPr="009123A4">
        <w:t>Xiaomi Technology</w:t>
      </w:r>
      <w:r w:rsidR="00822C23">
        <w:tab/>
        <w:t>discussion</w:t>
      </w:r>
      <w:r w:rsidR="00822C23">
        <w:tab/>
        <w:t>Rel-17</w:t>
      </w:r>
      <w:r w:rsidR="00822C23">
        <w:tab/>
        <w:t>NR_SL_relay-Core</w:t>
      </w:r>
    </w:p>
    <w:p w14:paraId="529915C4" w14:textId="77777777" w:rsidR="00822C23" w:rsidRDefault="00822C23" w:rsidP="00822C23">
      <w:pPr>
        <w:pStyle w:val="Doc-text2"/>
      </w:pPr>
    </w:p>
    <w:p w14:paraId="55E4E7E7" w14:textId="77777777" w:rsidR="00822C23" w:rsidRDefault="00822C23" w:rsidP="00822C23">
      <w:pPr>
        <w:pStyle w:val="Doc-text2"/>
      </w:pPr>
      <w:r>
        <w:t>[Easy to be agreed]</w:t>
      </w:r>
    </w:p>
    <w:p w14:paraId="49A171BE" w14:textId="77777777" w:rsidR="00822C23" w:rsidRDefault="00822C23" w:rsidP="00822C23">
      <w:pPr>
        <w:pStyle w:val="Doc-text2"/>
      </w:pPr>
      <w:r>
        <w:t>Proposal 2: Fixed/specified Uu RLC configuration for remote UE’s SRB1 message is not pursued.</w:t>
      </w:r>
    </w:p>
    <w:p w14:paraId="51956448" w14:textId="77777777" w:rsidR="00822C23" w:rsidRDefault="00822C23" w:rsidP="00822C23">
      <w:pPr>
        <w:pStyle w:val="Doc-text2"/>
      </w:pPr>
      <w:r>
        <w:t>Proposal 3: Uu RLC configuration for remote UE’s SRB1 message such as RRCResume and RRCReestablishment message could be (re-)configured by NW via dedicated signalling.</w:t>
      </w:r>
    </w:p>
    <w:p w14:paraId="6B350B53" w14:textId="77777777" w:rsidR="00822C23" w:rsidRDefault="00822C23" w:rsidP="00822C23">
      <w:pPr>
        <w:pStyle w:val="Doc-text2"/>
      </w:pPr>
      <w:r>
        <w:t>Proposal 6: During remote UE’s initial access, C-RNTI is included in the relevant RRC message, e.g. RRCSetup/RRCResume/RRCReestablishment.</w:t>
      </w:r>
    </w:p>
    <w:p w14:paraId="6D0061F1" w14:textId="77777777" w:rsidR="00822C23" w:rsidRDefault="00822C23" w:rsidP="00822C23">
      <w:pPr>
        <w:pStyle w:val="Doc-text2"/>
      </w:pPr>
      <w:r>
        <w:t>Proposal 7 (modified): During remote UE’s path switch, C-RNTI of remote UE in target cell can be included in the relevant RRC message, e.g. RRCReconfiguration.</w:t>
      </w:r>
    </w:p>
    <w:p w14:paraId="42BA3EE1" w14:textId="77777777" w:rsidR="00822C23" w:rsidRDefault="00822C23" w:rsidP="00822C23">
      <w:pPr>
        <w:pStyle w:val="Doc-text2"/>
      </w:pPr>
      <w:r>
        <w:t xml:space="preserve">Proposal 11: INACTIVE relay UE doesn’t enter IDLE state upon receiving CN initiated paging </w:t>
      </w:r>
    </w:p>
    <w:p w14:paraId="7E0B1FF7" w14:textId="77777777" w:rsidR="00822C23" w:rsidRDefault="00822C23" w:rsidP="00822C23">
      <w:pPr>
        <w:pStyle w:val="Doc-text2"/>
      </w:pPr>
      <w:r>
        <w:t>for remote UE.</w:t>
      </w:r>
    </w:p>
    <w:p w14:paraId="0BD64BF5" w14:textId="7D069AAB" w:rsidR="00822C23" w:rsidRDefault="00822C23" w:rsidP="00822C23">
      <w:pPr>
        <w:pStyle w:val="Doc-text2"/>
      </w:pPr>
      <w:r>
        <w:t xml:space="preserve">Proposal 13 (modified): take the flow chart and step description in </w:t>
      </w:r>
      <w:hyperlink r:id="rId1575" w:history="1">
        <w:r w:rsidR="00176FE9">
          <w:rPr>
            <w:rStyle w:val="Hyperlink"/>
          </w:rPr>
          <w:t>R2-2107044</w:t>
        </w:r>
      </w:hyperlink>
      <w:r>
        <w:t xml:space="preserve"> as a baseline into 38.300 running CR.  Comments can be taken in the review of the 38.300 CR.</w:t>
      </w:r>
    </w:p>
    <w:p w14:paraId="372CA7FB" w14:textId="77777777" w:rsidR="00822C23" w:rsidRDefault="00822C23" w:rsidP="00822C23">
      <w:pPr>
        <w:pStyle w:val="Doc-text2"/>
      </w:pPr>
      <w:r>
        <w:t>Proposal 14: PC5-RRC message is used to deliver SI to remote UE after PC5 connection establishment. FFS whether to use new or existing PC5-RRC message.</w:t>
      </w:r>
    </w:p>
    <w:p w14:paraId="473527F1" w14:textId="77777777" w:rsidR="00822C23" w:rsidRDefault="00822C23" w:rsidP="00822C23">
      <w:pPr>
        <w:pStyle w:val="Doc-text2"/>
      </w:pPr>
      <w:r>
        <w:t>Proposal 18: As baseline, Remote UE and relay UE performs connection establishment/resume independently, i.e. relay UE shall enter CONNECTED to be able to forward remote UE’s initial RRC messages.</w:t>
      </w:r>
    </w:p>
    <w:p w14:paraId="5D4A27A2" w14:textId="77777777" w:rsidR="00822C23" w:rsidRDefault="00822C23" w:rsidP="00822C23">
      <w:pPr>
        <w:pStyle w:val="Doc-text2"/>
      </w:pPr>
    </w:p>
    <w:p w14:paraId="00DF5EF4" w14:textId="77777777" w:rsidR="00822C23" w:rsidRDefault="00822C23" w:rsidP="00822C23">
      <w:pPr>
        <w:pStyle w:val="Doc-text2"/>
      </w:pPr>
      <w:r>
        <w:t>Discussion:</w:t>
      </w:r>
    </w:p>
    <w:p w14:paraId="144A55BD" w14:textId="77777777" w:rsidR="00822C23" w:rsidRDefault="00822C23" w:rsidP="00822C23">
      <w:pPr>
        <w:pStyle w:val="Doc-text2"/>
      </w:pPr>
      <w:r>
        <w:t>LG have a concern with P7, because the WI scope limits to intra-cell cases and the target cell will be the same as the source cell.   Huawei think it is intra-gNB and could be inter-cell within the gNB.</w:t>
      </w:r>
    </w:p>
    <w:p w14:paraId="02C7F5C1" w14:textId="77777777" w:rsidR="00822C23" w:rsidRDefault="00822C23" w:rsidP="00822C23">
      <w:pPr>
        <w:pStyle w:val="Doc-text2"/>
      </w:pPr>
      <w:r>
        <w:t>vivo have a concern on P6 because they do not see that the C-RNTI is needed for the remote UE.  Chair understands that the network might expect a connected UE has a C-RNTI.  Huawei think it is needed for the short MAC-I if the UE performs re-establishment, and inter-cell re-establishment needs to be supported.  Lenovo think the C-RNTI will be used for indirect-to-direct path switch.</w:t>
      </w:r>
    </w:p>
    <w:p w14:paraId="4C2B8DAB" w14:textId="77777777" w:rsidR="00822C23" w:rsidRDefault="00822C23" w:rsidP="00822C23">
      <w:pPr>
        <w:pStyle w:val="Doc-text2"/>
      </w:pPr>
      <w:r>
        <w:t>Nokia would like to clarify P13; they want to make sure we will review it in the stage 2 CR.</w:t>
      </w:r>
    </w:p>
    <w:p w14:paraId="3DE6C32F" w14:textId="77777777" w:rsidR="00822C23" w:rsidRDefault="00822C23" w:rsidP="00822C23">
      <w:pPr>
        <w:pStyle w:val="Doc-text2"/>
      </w:pPr>
      <w:r>
        <w:t>Ericsson think P2 does not need to be taken explicitly.  Xiaomi clarify that there were three options proposed and there seems some benefit to limit the options we consider in the future.</w:t>
      </w:r>
    </w:p>
    <w:p w14:paraId="58DAC401" w14:textId="77777777" w:rsidR="00822C23" w:rsidRDefault="00822C23" w:rsidP="00822C23">
      <w:pPr>
        <w:pStyle w:val="Doc-text2"/>
      </w:pPr>
      <w:r>
        <w:t>vivo have a security concern about adding the C-RNTI in the RRC signalling.  Qualcomm point out that C-RNTI is included in MAC CE without security protection.</w:t>
      </w:r>
    </w:p>
    <w:p w14:paraId="5B9E43B6" w14:textId="77777777" w:rsidR="00822C23" w:rsidRDefault="00822C23" w:rsidP="00822C23">
      <w:pPr>
        <w:pStyle w:val="Doc-text2"/>
      </w:pPr>
      <w:r>
        <w:t>MediaTek wonder if the C-RNTI can be replaced with the local remote UE ID.  vivo agree.</w:t>
      </w:r>
    </w:p>
    <w:p w14:paraId="619885CA" w14:textId="77777777" w:rsidR="00822C23" w:rsidRDefault="00822C23" w:rsidP="00822C23">
      <w:pPr>
        <w:pStyle w:val="Doc-text2"/>
      </w:pPr>
      <w:r>
        <w:t>Xiaomi think companies want to have the C-RNTI to avoid impact to other procedures, and if we replace it with the local ID we may have a lot of changes.</w:t>
      </w:r>
    </w:p>
    <w:p w14:paraId="33518D12" w14:textId="77777777" w:rsidR="00822C23" w:rsidRDefault="00822C23" w:rsidP="00822C23">
      <w:pPr>
        <w:pStyle w:val="Doc-text2"/>
      </w:pPr>
      <w:r>
        <w:t>ZTE think it is harmless to include the C-RNTI, but would like to clarify Huawei’s point about inter-cell re-establishment.  They think this will not work because the UE does not know which cells belong to the same gNB.  Huawei understand that from the UE pov, the SpCell changes to a new cell that may be intra-gNB.  Huawei think the UE can try to re-establish and the network can reject if it is not workable.</w:t>
      </w:r>
    </w:p>
    <w:p w14:paraId="5A9DBA96" w14:textId="77777777" w:rsidR="00822C23" w:rsidRDefault="00822C23" w:rsidP="00822C23">
      <w:pPr>
        <w:pStyle w:val="Doc-text2"/>
      </w:pPr>
      <w:r>
        <w:t>On MediaTek’s comments, Huawei think it may be possible also to use the local ID, but the C-RNTI is also needed.</w:t>
      </w:r>
    </w:p>
    <w:p w14:paraId="700BFE88" w14:textId="77777777" w:rsidR="00822C23" w:rsidRDefault="00822C23" w:rsidP="00822C23">
      <w:pPr>
        <w:pStyle w:val="Doc-text2"/>
      </w:pPr>
    </w:p>
    <w:p w14:paraId="173092C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3D7BC15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3: Uu RLC configuration for remote UE’s SRB1 message such as RRCResume and RRCReestablishment message could be (re-)configured by NW via dedicated signalling.</w:t>
      </w:r>
    </w:p>
    <w:p w14:paraId="4FB634A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6: During remote UE’s initial access, C-RNTI is included in the relevant RRC message, e.g. RRCSetup/RRCResume/RRCReestablishment.</w:t>
      </w:r>
    </w:p>
    <w:p w14:paraId="1C0DB32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7 (modified): During remote UE’s path switch, C-RNTI of remote UE in target cell can be included in the relevant RRC message, e.g. RRCReconfiguration.</w:t>
      </w:r>
    </w:p>
    <w:p w14:paraId="549F58A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11: INACTIVE relay UE doesn’t enter IDLE state upon receiving CN initiated paging </w:t>
      </w:r>
    </w:p>
    <w:p w14:paraId="0019DFC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for remote UE.</w:t>
      </w:r>
    </w:p>
    <w:p w14:paraId="7BABBE72" w14:textId="66A261AE"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13 (modified): take the flow chart and step description in </w:t>
      </w:r>
      <w:hyperlink r:id="rId1576" w:history="1">
        <w:r w:rsidR="00176FE9">
          <w:rPr>
            <w:rStyle w:val="Hyperlink"/>
          </w:rPr>
          <w:t>R2-2107044</w:t>
        </w:r>
      </w:hyperlink>
      <w:r>
        <w:t xml:space="preserve"> as a baseline into 38.300 running CR.  Comments can be taken in the review of the 38.300 CR.</w:t>
      </w:r>
    </w:p>
    <w:p w14:paraId="06B608B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14: PC5-RRC message is used to deliver SI to remote UE after PC5 connection establishment. FFS whether to use new or existing PC5-RRC message.</w:t>
      </w:r>
    </w:p>
    <w:p w14:paraId="1079FC60" w14:textId="77777777" w:rsidR="00822C23" w:rsidRDefault="00822C23" w:rsidP="00822C23">
      <w:pPr>
        <w:pStyle w:val="Doc-text2"/>
      </w:pPr>
    </w:p>
    <w:p w14:paraId="32D3ADD1" w14:textId="77777777" w:rsidR="00822C23" w:rsidRDefault="00822C23" w:rsidP="00822C23">
      <w:pPr>
        <w:pStyle w:val="Doc-text2"/>
      </w:pPr>
    </w:p>
    <w:p w14:paraId="7DBFF494" w14:textId="77777777" w:rsidR="00822C23" w:rsidRDefault="00822C23" w:rsidP="00822C23">
      <w:pPr>
        <w:pStyle w:val="Doc-text2"/>
      </w:pPr>
      <w:r>
        <w:t>[Discussion to be agreed]</w:t>
      </w:r>
    </w:p>
    <w:p w14:paraId="4816C0CF" w14:textId="77777777" w:rsidR="00822C23" w:rsidRDefault="00822C23" w:rsidP="00822C23">
      <w:pPr>
        <w:pStyle w:val="Doc-text2"/>
      </w:pPr>
      <w:r>
        <w:t>RLC configurations of SRB0/SRB1:</w:t>
      </w:r>
    </w:p>
    <w:p w14:paraId="2BEFA688" w14:textId="77777777" w:rsidR="00822C23" w:rsidRDefault="00822C23" w:rsidP="00822C23">
      <w:pPr>
        <w:pStyle w:val="Doc-text2"/>
      </w:pPr>
      <w:r>
        <w:t>Proposal 1: RAN2 to discuss which Uu RLC configuration is used for remote UE’s SRB0 message.</w:t>
      </w:r>
    </w:p>
    <w:p w14:paraId="23D48760" w14:textId="77777777" w:rsidR="00822C23" w:rsidRDefault="00822C23" w:rsidP="00135444">
      <w:pPr>
        <w:pStyle w:val="Doc-text2"/>
        <w:numPr>
          <w:ilvl w:val="0"/>
          <w:numId w:val="88"/>
        </w:numPr>
        <w:overflowPunct/>
        <w:autoSpaceDE/>
        <w:autoSpaceDN/>
        <w:adjustRightInd/>
        <w:textAlignment w:val="auto"/>
      </w:pPr>
      <w:r>
        <w:t>Option 1,</w:t>
      </w:r>
      <w:r>
        <w:tab/>
        <w:t>Fixed/specified.</w:t>
      </w:r>
    </w:p>
    <w:p w14:paraId="2B5A2ACB" w14:textId="77777777" w:rsidR="00822C23" w:rsidRDefault="00822C23" w:rsidP="00135444">
      <w:pPr>
        <w:pStyle w:val="Doc-text2"/>
        <w:numPr>
          <w:ilvl w:val="0"/>
          <w:numId w:val="88"/>
        </w:numPr>
        <w:overflowPunct/>
        <w:autoSpaceDE/>
        <w:autoSpaceDN/>
        <w:adjustRightInd/>
        <w:textAlignment w:val="auto"/>
      </w:pPr>
      <w:r>
        <w:t>Option 2,</w:t>
      </w:r>
      <w:r>
        <w:tab/>
        <w:t>Default,</w:t>
      </w:r>
    </w:p>
    <w:p w14:paraId="3D287B13" w14:textId="77777777" w:rsidR="00822C23" w:rsidRDefault="00822C23" w:rsidP="00135444">
      <w:pPr>
        <w:pStyle w:val="Doc-text2"/>
        <w:numPr>
          <w:ilvl w:val="0"/>
          <w:numId w:val="88"/>
        </w:numPr>
        <w:overflowPunct/>
        <w:autoSpaceDE/>
        <w:autoSpaceDN/>
        <w:adjustRightInd/>
        <w:textAlignment w:val="auto"/>
      </w:pPr>
      <w:r>
        <w:t>Option 3,</w:t>
      </w:r>
      <w:r>
        <w:tab/>
        <w:t>NW configured.</w:t>
      </w:r>
    </w:p>
    <w:p w14:paraId="55064CC3" w14:textId="77777777" w:rsidR="00822C23" w:rsidRDefault="00822C23" w:rsidP="00822C23">
      <w:pPr>
        <w:pStyle w:val="Doc-text2"/>
      </w:pPr>
      <w:r>
        <w:t>Proposal 4: RAN2 to discuss whether default Uu RLC configuration for remote UE’s SRB1 message is supported.</w:t>
      </w:r>
    </w:p>
    <w:p w14:paraId="6DBBABE7" w14:textId="77777777" w:rsidR="00822C23" w:rsidRDefault="00822C23" w:rsidP="00822C23">
      <w:pPr>
        <w:pStyle w:val="Doc-text2"/>
      </w:pPr>
      <w:r>
        <w:t>Proposal 5: RAN2 to discuss whether dedicated signalling is used for the PC5 RLC and Uu RLC configuration of remote UE SRB1 for RRCReconfigurationComplete in path switch to indirect path.</w:t>
      </w:r>
    </w:p>
    <w:p w14:paraId="53BEBFAB" w14:textId="77777777" w:rsidR="00822C23" w:rsidRDefault="00822C23" w:rsidP="00822C23">
      <w:pPr>
        <w:pStyle w:val="Doc-text2"/>
      </w:pPr>
    </w:p>
    <w:p w14:paraId="57CBDB9C" w14:textId="77777777" w:rsidR="00822C23" w:rsidRDefault="00822C23" w:rsidP="00822C23">
      <w:pPr>
        <w:pStyle w:val="Doc-text2"/>
      </w:pPr>
      <w:r>
        <w:t>Sharing of ID/DRX information for paging forwarding:</w:t>
      </w:r>
    </w:p>
    <w:p w14:paraId="42B4DD5E" w14:textId="77777777" w:rsidR="00822C23" w:rsidRDefault="00822C23" w:rsidP="00822C23">
      <w:pPr>
        <w:pStyle w:val="Doc-text2"/>
      </w:pPr>
      <w:r>
        <w:t>Proposal 8: RAN2 to discuss whether IDLE/INACTIVE remote UE provides 5G-S-TMSI/I-RNTI to IDLE/INACTIVE relay UE.</w:t>
      </w:r>
    </w:p>
    <w:p w14:paraId="2F9D35FE" w14:textId="77777777" w:rsidR="00822C23" w:rsidRDefault="00822C23" w:rsidP="00822C23">
      <w:pPr>
        <w:pStyle w:val="Doc-text2"/>
      </w:pPr>
      <w:r>
        <w:t>Proposal 9: RAN2 to discuss whether IDLE/INACTIVE Relay UE decodes received paging message to derive the 5G-S-TSMI/I-RNTI and forward the paging message accordingly.</w:t>
      </w:r>
    </w:p>
    <w:p w14:paraId="3D2D18C1" w14:textId="77777777" w:rsidR="00822C23" w:rsidRDefault="00822C23" w:rsidP="00822C23">
      <w:pPr>
        <w:pStyle w:val="Doc-text2"/>
      </w:pPr>
      <w:r>
        <w:t>Proposal 10: RAN2 to discuss whether IDLE/INACTIVE remote UE provides its Uu DRX cycle T to IDLE/INACTIVE relay UE.</w:t>
      </w:r>
    </w:p>
    <w:p w14:paraId="061B88E5" w14:textId="77777777" w:rsidR="00822C23" w:rsidRDefault="00822C23" w:rsidP="00822C23">
      <w:pPr>
        <w:pStyle w:val="Doc-text2"/>
      </w:pPr>
    </w:p>
    <w:p w14:paraId="695F786E" w14:textId="77777777" w:rsidR="00822C23" w:rsidRDefault="00822C23" w:rsidP="00822C23">
      <w:pPr>
        <w:pStyle w:val="Doc-text2"/>
      </w:pPr>
    </w:p>
    <w:p w14:paraId="0E9BF97E" w14:textId="77777777" w:rsidR="00822C23" w:rsidRDefault="00822C23" w:rsidP="00822C23">
      <w:pPr>
        <w:pStyle w:val="EmailDiscussion"/>
        <w:overflowPunct/>
        <w:autoSpaceDE/>
        <w:autoSpaceDN/>
        <w:adjustRightInd/>
        <w:ind w:left="1619" w:hanging="360"/>
        <w:textAlignment w:val="auto"/>
      </w:pPr>
      <w:r>
        <w:t>[AT115-e][616][Relay] Proposals from control plane summary (Xiaomi)</w:t>
      </w:r>
    </w:p>
    <w:p w14:paraId="10BF0EF9" w14:textId="4BC82C30" w:rsidR="00822C23" w:rsidRDefault="00822C23" w:rsidP="00822C23">
      <w:pPr>
        <w:pStyle w:val="EmailDiscussion2"/>
      </w:pPr>
      <w:r>
        <w:tab/>
        <w:t xml:space="preserve">Scope: Briefly discuss P1/P4/P5 and P8/P9/P10 of </w:t>
      </w:r>
      <w:hyperlink r:id="rId1577" w:history="1">
        <w:r w:rsidR="00176FE9">
          <w:rPr>
            <w:rStyle w:val="Hyperlink"/>
          </w:rPr>
          <w:t>R2-2108824</w:t>
        </w:r>
      </w:hyperlink>
      <w:r>
        <w:t xml:space="preserve"> and attempt to reach consensus.  Also confirm if P18 is agreeable.</w:t>
      </w:r>
    </w:p>
    <w:p w14:paraId="0CAE22C7" w14:textId="752631A8" w:rsidR="00822C23" w:rsidRDefault="00822C23" w:rsidP="00822C23">
      <w:pPr>
        <w:pStyle w:val="EmailDiscussion2"/>
      </w:pPr>
      <w:r>
        <w:tab/>
        <w:t xml:space="preserve">Intended outcome: Report to comeback session, in </w:t>
      </w:r>
      <w:hyperlink r:id="rId1578" w:history="1">
        <w:r w:rsidR="00176FE9">
          <w:rPr>
            <w:rStyle w:val="Hyperlink"/>
          </w:rPr>
          <w:t>R2-2108948</w:t>
        </w:r>
      </w:hyperlink>
    </w:p>
    <w:p w14:paraId="0F78E83D" w14:textId="77777777" w:rsidR="00822C23" w:rsidRDefault="00822C23" w:rsidP="00822C23">
      <w:pPr>
        <w:pStyle w:val="EmailDiscussion2"/>
      </w:pPr>
      <w:r>
        <w:tab/>
        <w:t>Deadline:  Tuesday 2021-08-24 2000 UTC</w:t>
      </w:r>
    </w:p>
    <w:p w14:paraId="2C722BA0" w14:textId="77777777" w:rsidR="00822C23" w:rsidRDefault="00822C23" w:rsidP="00822C23">
      <w:pPr>
        <w:pStyle w:val="EmailDiscussion2"/>
      </w:pPr>
    </w:p>
    <w:p w14:paraId="3269E95D" w14:textId="77777777" w:rsidR="00822C23" w:rsidRDefault="00822C23" w:rsidP="00822C23">
      <w:pPr>
        <w:pStyle w:val="Doc-text2"/>
      </w:pPr>
    </w:p>
    <w:p w14:paraId="242A523A" w14:textId="77777777" w:rsidR="00822C23" w:rsidRDefault="00822C23" w:rsidP="00822C23">
      <w:pPr>
        <w:pStyle w:val="Doc-text2"/>
      </w:pPr>
      <w:r>
        <w:t>SI forwarding signalling:</w:t>
      </w:r>
    </w:p>
    <w:p w14:paraId="06A152D1" w14:textId="77777777" w:rsidR="00822C23" w:rsidRDefault="00822C23" w:rsidP="00822C23">
      <w:pPr>
        <w:pStyle w:val="Doc-text2"/>
      </w:pPr>
      <w:r>
        <w:t>Proposal 15: RAN2 to discuss which cast type is used for the PC5-RRC message delivering SI.</w:t>
      </w:r>
    </w:p>
    <w:p w14:paraId="75F2C3EF" w14:textId="77777777" w:rsidR="00822C23" w:rsidRDefault="00822C23" w:rsidP="00822C23">
      <w:pPr>
        <w:pStyle w:val="Doc-text2"/>
      </w:pPr>
    </w:p>
    <w:p w14:paraId="7D53A7E0" w14:textId="77777777" w:rsidR="00822C23" w:rsidRDefault="00822C23" w:rsidP="00822C23">
      <w:pPr>
        <w:pStyle w:val="Doc-text2"/>
      </w:pPr>
      <w:r>
        <w:t>RNAU and TAU:</w:t>
      </w:r>
    </w:p>
    <w:p w14:paraId="0D5C268D" w14:textId="77777777" w:rsidR="00822C23" w:rsidRDefault="00822C23" w:rsidP="00822C23">
      <w:pPr>
        <w:pStyle w:val="Doc-text2"/>
      </w:pPr>
      <w:r>
        <w:t>Proposal 16: In coverage remote UE should performs TAU/RNAU based on Relay UE’s serving cell information after it is PC5-connected with Relay UE.</w:t>
      </w:r>
    </w:p>
    <w:p w14:paraId="233FB189" w14:textId="77777777" w:rsidR="00822C23" w:rsidRDefault="00822C23" w:rsidP="00822C23">
      <w:pPr>
        <w:pStyle w:val="Doc-text2"/>
      </w:pPr>
      <w:r>
        <w:t>P17a: After PC5-RRC establishment, OOC remote UE performs RNAU/TAU based on relay UE’s serving cell information.</w:t>
      </w:r>
    </w:p>
    <w:p w14:paraId="5D8AA517" w14:textId="77777777" w:rsidR="00822C23" w:rsidRDefault="00822C23" w:rsidP="00822C23">
      <w:pPr>
        <w:pStyle w:val="Doc-text2"/>
      </w:pPr>
      <w:r>
        <w:t>P17b: After PC5-RRC establishment, RAN2 to discuss whether relay UE could perform RNAU/TAU on behalf of OOC remote UE.</w:t>
      </w:r>
    </w:p>
    <w:p w14:paraId="2AEC58C5" w14:textId="77777777" w:rsidR="00822C23" w:rsidRDefault="00822C23" w:rsidP="00822C23">
      <w:pPr>
        <w:pStyle w:val="Doc-text2"/>
      </w:pPr>
    </w:p>
    <w:p w14:paraId="4816493E" w14:textId="77777777" w:rsidR="00822C23" w:rsidRDefault="00822C23" w:rsidP="00822C23">
      <w:pPr>
        <w:pStyle w:val="Doc-text2"/>
      </w:pPr>
      <w:r>
        <w:t>Control of access procedure:</w:t>
      </w:r>
    </w:p>
    <w:p w14:paraId="1A04BAE6" w14:textId="77777777" w:rsidR="00822C23" w:rsidRDefault="00822C23" w:rsidP="00822C23">
      <w:pPr>
        <w:pStyle w:val="Doc-text2"/>
      </w:pPr>
      <w:r>
        <w:t>Proposal 20: RAN2 to discuss whether relay UE indicates remote UE if relay UE’s RRC connection establishment/resume is rejected. FFS relay UE sends indication upon other access failure, e.g. UAC check failure.</w:t>
      </w:r>
    </w:p>
    <w:p w14:paraId="4282C832" w14:textId="77777777" w:rsidR="00822C23" w:rsidRDefault="00822C23" w:rsidP="00822C23">
      <w:pPr>
        <w:pStyle w:val="Doc-text2"/>
      </w:pPr>
      <w:r>
        <w:t>Proposal 21: RAN2 to discuss whether relay UE sends wait time to remote UE and the remote UE’s behaviour during wait time.</w:t>
      </w:r>
    </w:p>
    <w:p w14:paraId="2E46FA4F" w14:textId="77777777" w:rsidR="00822C23" w:rsidRDefault="00822C23" w:rsidP="00822C23">
      <w:pPr>
        <w:pStyle w:val="Doc-text2"/>
      </w:pPr>
      <w:r>
        <w:t>Proposal 22: RAN2 discuss how to handle T300 timer between remote UE and gNB, considering different RRC states of the relay UE.</w:t>
      </w:r>
    </w:p>
    <w:p w14:paraId="73FD81DC" w14:textId="77777777" w:rsidR="00822C23" w:rsidRDefault="00822C23" w:rsidP="00822C23">
      <w:pPr>
        <w:pStyle w:val="Doc-text2"/>
      </w:pPr>
    </w:p>
    <w:p w14:paraId="5F6BDAF8" w14:textId="77777777" w:rsidR="00822C23" w:rsidRDefault="00822C23" w:rsidP="00822C23">
      <w:pPr>
        <w:pStyle w:val="Doc-text2"/>
      </w:pPr>
      <w:r>
        <w:t>RLF handling:</w:t>
      </w:r>
    </w:p>
    <w:p w14:paraId="47BC3449" w14:textId="77777777" w:rsidR="00822C23" w:rsidRDefault="00822C23" w:rsidP="00822C23">
      <w:pPr>
        <w:pStyle w:val="Doc-text2"/>
      </w:pPr>
      <w:r>
        <w:t>Proposal 23: RAN2 to discuss whether relay UE could inform Uu RLF to remote UE via PC5 RRC message.</w:t>
      </w:r>
    </w:p>
    <w:p w14:paraId="1A2EA658" w14:textId="77777777" w:rsidR="00822C23" w:rsidRDefault="00822C23" w:rsidP="00822C23">
      <w:pPr>
        <w:pStyle w:val="Doc-text2"/>
      </w:pPr>
      <w:r>
        <w:t>Proposal 24: RAN2 to discuss whether relay UE could choose not to release remote UE after Uu RLF in certain condition, e.g. relay UE selects the same cell to perform RRC re-establishment.</w:t>
      </w:r>
    </w:p>
    <w:p w14:paraId="0AB03EEF" w14:textId="77777777" w:rsidR="00822C23" w:rsidRDefault="00822C23" w:rsidP="00822C23">
      <w:pPr>
        <w:pStyle w:val="Doc-text2"/>
      </w:pPr>
    </w:p>
    <w:p w14:paraId="266B1CCF" w14:textId="77777777" w:rsidR="00822C23" w:rsidRDefault="00822C23" w:rsidP="00822C23">
      <w:pPr>
        <w:pStyle w:val="Doc-text2"/>
      </w:pPr>
      <w:r>
        <w:t>HO handling:</w:t>
      </w:r>
    </w:p>
    <w:p w14:paraId="763CFDB3" w14:textId="77777777" w:rsidR="00822C23" w:rsidRDefault="00822C23" w:rsidP="00822C23">
      <w:pPr>
        <w:pStyle w:val="Doc-text2"/>
      </w:pPr>
      <w:r>
        <w:t>Proposal 25: RAN2 to discuss when to release remote UE upon relay UE’s legacy or CHO handover.</w:t>
      </w:r>
    </w:p>
    <w:p w14:paraId="1CDDA754" w14:textId="77777777" w:rsidR="00822C23" w:rsidRDefault="00822C23" w:rsidP="00135444">
      <w:pPr>
        <w:pStyle w:val="Doc-text2"/>
        <w:numPr>
          <w:ilvl w:val="0"/>
          <w:numId w:val="88"/>
        </w:numPr>
        <w:overflowPunct/>
        <w:autoSpaceDE/>
        <w:autoSpaceDN/>
        <w:adjustRightInd/>
        <w:textAlignment w:val="auto"/>
      </w:pPr>
      <w:r>
        <w:t>Option 1: upon handover initiation,</w:t>
      </w:r>
    </w:p>
    <w:p w14:paraId="7E68F92F" w14:textId="77777777" w:rsidR="00822C23" w:rsidRDefault="00822C23" w:rsidP="00135444">
      <w:pPr>
        <w:pStyle w:val="Doc-text2"/>
        <w:numPr>
          <w:ilvl w:val="0"/>
          <w:numId w:val="88"/>
        </w:numPr>
        <w:overflowPunct/>
        <w:autoSpaceDE/>
        <w:autoSpaceDN/>
        <w:adjustRightInd/>
        <w:textAlignment w:val="auto"/>
      </w:pPr>
      <w:r>
        <w:t>Option 2: upon handover completion.</w:t>
      </w:r>
    </w:p>
    <w:p w14:paraId="1C2C7EB5" w14:textId="77777777" w:rsidR="00822C23" w:rsidRDefault="00822C23" w:rsidP="00822C23">
      <w:pPr>
        <w:pStyle w:val="Doc-text2"/>
      </w:pPr>
      <w:r>
        <w:t>Proposal 26: RAN2 to discuss when to release remote UE during relay UE’s DAPS handover.</w:t>
      </w:r>
    </w:p>
    <w:p w14:paraId="72059854" w14:textId="77777777" w:rsidR="00822C23" w:rsidRDefault="00822C23" w:rsidP="00822C23">
      <w:pPr>
        <w:pStyle w:val="Doc-text2"/>
      </w:pPr>
    </w:p>
    <w:p w14:paraId="5BB1BFA8" w14:textId="77777777" w:rsidR="00822C23" w:rsidRDefault="00822C23" w:rsidP="00822C23">
      <w:pPr>
        <w:pStyle w:val="Doc-text2"/>
      </w:pPr>
      <w:r>
        <w:t>[Low priority]</w:t>
      </w:r>
    </w:p>
    <w:p w14:paraId="4D1274A9" w14:textId="77777777" w:rsidR="00822C23" w:rsidRDefault="00822C23" w:rsidP="00822C23">
      <w:pPr>
        <w:pStyle w:val="Doc-text2"/>
      </w:pPr>
      <w:r>
        <w:t>Proposal 12: RAN2 to discuss whether PO monitoring reduction for relay UE is considered in R17.</w:t>
      </w:r>
    </w:p>
    <w:p w14:paraId="58124F0F" w14:textId="77777777" w:rsidR="00822C23" w:rsidRPr="00554556" w:rsidRDefault="00822C23" w:rsidP="00822C23">
      <w:pPr>
        <w:pStyle w:val="Doc-text2"/>
      </w:pPr>
      <w:r>
        <w:t>Proposal 19: Relay UE should inform gNB upon new connection request from remote UE.</w:t>
      </w:r>
    </w:p>
    <w:p w14:paraId="516FE038" w14:textId="77777777" w:rsidR="00822C23" w:rsidRDefault="00822C23" w:rsidP="00822C23">
      <w:pPr>
        <w:pStyle w:val="Comments"/>
      </w:pPr>
    </w:p>
    <w:p w14:paraId="4BF9A227" w14:textId="33E085D7" w:rsidR="00822C23" w:rsidRDefault="00176FE9" w:rsidP="00822C23">
      <w:pPr>
        <w:pStyle w:val="Doc-title"/>
      </w:pPr>
      <w:hyperlink r:id="rId1579" w:history="1">
        <w:r>
          <w:rPr>
            <w:rStyle w:val="Hyperlink"/>
          </w:rPr>
          <w:t>R2-2108948</w:t>
        </w:r>
      </w:hyperlink>
      <w:r w:rsidR="00822C23">
        <w:tab/>
      </w:r>
      <w:r w:rsidR="00822C23" w:rsidRPr="003B2F77">
        <w:t>Report of [Offline-616]</w:t>
      </w:r>
      <w:r w:rsidR="00822C23">
        <w:tab/>
        <w:t>Xiaomi communications</w:t>
      </w:r>
      <w:r w:rsidR="00822C23">
        <w:tab/>
        <w:t>discussion</w:t>
      </w:r>
    </w:p>
    <w:p w14:paraId="42CE9BE4" w14:textId="77777777" w:rsidR="00822C23" w:rsidRDefault="00822C23" w:rsidP="00822C23">
      <w:pPr>
        <w:pStyle w:val="Doc-text2"/>
      </w:pPr>
    </w:p>
    <w:p w14:paraId="0B3F5EF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RLC configurations:</w:t>
      </w:r>
    </w:p>
    <w:p w14:paraId="192BA54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[Easy]Proposal 1: Uu RLC configuration for remote UE’s SRB0 message could be (re)configured by NW. FFS whether default configuration is supported. (17/20)</w:t>
      </w:r>
    </w:p>
    <w:p w14:paraId="3A6FF2A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 [Easy]Proposal 3 (modified): Dedicated signalling from gNB to relay UE is used for the PC5 RLC and Uu RLC configuration of remote UE SRB1 for RRCReconfigurationComplete in path switch to indirect path for RRC_CONNECTED relay UE. FFS for RRC_IDLE/RRC_INACTIVE relay UE, if agreed to support. (20/20)</w:t>
      </w:r>
    </w:p>
    <w:p w14:paraId="73BBC48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0570730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Paging:</w:t>
      </w:r>
    </w:p>
    <w:p w14:paraId="45F9755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[Easy]Proposal 4: RRC_IDLE/RRC_INACTIVE remote UE provides 5G-S-TMSI/I-RNTI to RRC_IDLE/RRC_INACTIVE relay UE. (17/20)</w:t>
      </w:r>
    </w:p>
    <w:p w14:paraId="0E173B0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[Easy]Proposal 5: RRC_IDLE/RRC_INACTIVE Relay UE decodes received paging message to derive the 5G-S-TSMI/I-RNTI and forward the paging message accordingly. (17/20)</w:t>
      </w:r>
    </w:p>
    <w:p w14:paraId="2C3FA29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[Easy]Proposal 6: RRC_IDLE/RRC_INACTIVE remote UE provide its Uu DRX cycle information to RRC_IDLE/RRC_INACTIVE relay UE. FFS what is Uu DRX cycle information and how to provide. (18/20)</w:t>
      </w:r>
    </w:p>
    <w:p w14:paraId="204DD6D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653801B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Connection establishment procedures:</w:t>
      </w:r>
    </w:p>
    <w:p w14:paraId="30A5F2B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[Easy]Proposal 7: As baseline, Remote UE and relay UE performs connection establishment/resume independently, i.e. relay UE shall enter CONNECTED to be able to forward remote UE’s initial RRC messages. (20/20)</w:t>
      </w:r>
    </w:p>
    <w:p w14:paraId="695D2348" w14:textId="77777777" w:rsidR="00822C23" w:rsidRDefault="00822C23" w:rsidP="00822C23">
      <w:pPr>
        <w:pStyle w:val="Doc-text2"/>
      </w:pPr>
    </w:p>
    <w:p w14:paraId="351F61F7" w14:textId="77777777" w:rsidR="00822C23" w:rsidRDefault="00822C23" w:rsidP="00822C23">
      <w:pPr>
        <w:pStyle w:val="Doc-text2"/>
      </w:pPr>
      <w:r>
        <w:t>Discussion:</w:t>
      </w:r>
    </w:p>
    <w:p w14:paraId="0FFE0E49" w14:textId="77777777" w:rsidR="00822C23" w:rsidRDefault="00822C23" w:rsidP="00822C23">
      <w:pPr>
        <w:pStyle w:val="Doc-text2"/>
      </w:pPr>
      <w:r>
        <w:t>Ericsson have a comment on P1: They think it makes sense to have a default configuration.  On P3, they want to understand what the difference is for the path switch compared to he previous agreements on connection setup.  Xiaomi clarify this aligns path switch to the previous agreement.</w:t>
      </w:r>
    </w:p>
    <w:p w14:paraId="2076B9EC" w14:textId="77777777" w:rsidR="00822C23" w:rsidRDefault="00822C23" w:rsidP="00822C23">
      <w:pPr>
        <w:pStyle w:val="Doc-text2"/>
      </w:pPr>
      <w:r>
        <w:t>CATT have a question on P1 and wonder what the RLC mode between the relay UE and gNB is: TM or AM?</w:t>
      </w:r>
    </w:p>
    <w:p w14:paraId="05C75D71" w14:textId="77777777" w:rsidR="00822C23" w:rsidRDefault="00822C23" w:rsidP="00822C23">
      <w:pPr>
        <w:pStyle w:val="Doc-text2"/>
      </w:pPr>
      <w:r>
        <w:t>Apple think P3 should be clarified as applying to the relay UE.</w:t>
      </w:r>
    </w:p>
    <w:p w14:paraId="4C586F33" w14:textId="77777777" w:rsidR="00822C23" w:rsidRDefault="00822C23" w:rsidP="00822C23">
      <w:pPr>
        <w:pStyle w:val="Doc-text2"/>
      </w:pPr>
    </w:p>
    <w:p w14:paraId="77AEC560" w14:textId="77777777" w:rsidR="00822C23" w:rsidRDefault="00822C23" w:rsidP="00822C23">
      <w:pPr>
        <w:pStyle w:val="Doc-text2"/>
      </w:pPr>
      <w:r>
        <w:t>[Discussion]Proposal 2: Default Uu RLC configuration for remote UE’s SRB1 message, such as RRCResume and RRCReestablishment, is supported. (15/20)</w:t>
      </w:r>
    </w:p>
    <w:p w14:paraId="06D6E984" w14:textId="77777777" w:rsidR="00822C23" w:rsidRPr="003B2F77" w:rsidRDefault="00822C23" w:rsidP="00822C23">
      <w:pPr>
        <w:pStyle w:val="Doc-text2"/>
      </w:pPr>
    </w:p>
    <w:p w14:paraId="7DC92752" w14:textId="77777777" w:rsidR="00822C23" w:rsidRDefault="00822C23" w:rsidP="00822C23">
      <w:pPr>
        <w:pStyle w:val="Comments"/>
      </w:pPr>
    </w:p>
    <w:p w14:paraId="28F661BD" w14:textId="77777777" w:rsidR="00822C23" w:rsidRDefault="00822C23" w:rsidP="00822C23">
      <w:pPr>
        <w:pStyle w:val="Comments"/>
      </w:pPr>
    </w:p>
    <w:p w14:paraId="0F104756" w14:textId="77777777" w:rsidR="00822C23" w:rsidRPr="000D255B" w:rsidRDefault="00822C23" w:rsidP="00822C23">
      <w:pPr>
        <w:pStyle w:val="Comments"/>
      </w:pPr>
      <w:r>
        <w:t>The following documents will not be individually treated</w:t>
      </w:r>
    </w:p>
    <w:p w14:paraId="7E8D6024" w14:textId="427D4507" w:rsidR="00822C23" w:rsidRDefault="00176FE9" w:rsidP="00822C23">
      <w:pPr>
        <w:pStyle w:val="Doc-title"/>
      </w:pPr>
      <w:hyperlink r:id="rId1580" w:history="1">
        <w:r>
          <w:rPr>
            <w:rStyle w:val="Hyperlink"/>
          </w:rPr>
          <w:t>R2-2106989</w:t>
        </w:r>
      </w:hyperlink>
      <w:r w:rsidR="00822C23">
        <w:tab/>
        <w:t>Control Plane Procedures of L2 Relay</w:t>
      </w:r>
      <w:r w:rsidR="00822C23">
        <w:tab/>
        <w:t>CATT</w:t>
      </w:r>
      <w:r w:rsidR="00822C23">
        <w:tab/>
        <w:t>discussion</w:t>
      </w:r>
      <w:r w:rsidR="00822C23">
        <w:tab/>
        <w:t>Rel-17</w:t>
      </w:r>
      <w:r w:rsidR="00822C23">
        <w:tab/>
        <w:t>NR_SL_relay-Core</w:t>
      </w:r>
    </w:p>
    <w:p w14:paraId="10AE443C" w14:textId="3A7D5076" w:rsidR="00822C23" w:rsidRDefault="00176FE9" w:rsidP="00822C23">
      <w:pPr>
        <w:pStyle w:val="Doc-title"/>
      </w:pPr>
      <w:hyperlink r:id="rId1581" w:history="1">
        <w:r>
          <w:rPr>
            <w:rStyle w:val="Hyperlink"/>
          </w:rPr>
          <w:t>R2-2106990</w:t>
        </w:r>
      </w:hyperlink>
      <w:r w:rsidR="00822C23">
        <w:tab/>
        <w:t>PO Monitoring for Relay UE in RRC_CONNECTED and Remote UE in RRC_IDLE/RRC_INACTVE</w:t>
      </w:r>
      <w:r w:rsidR="00822C23">
        <w:tab/>
        <w:t>CATT</w:t>
      </w:r>
      <w:r w:rsidR="00822C23">
        <w:tab/>
        <w:t>discussion</w:t>
      </w:r>
      <w:r w:rsidR="00822C23">
        <w:tab/>
        <w:t>Rel-17</w:t>
      </w:r>
      <w:r w:rsidR="00822C23">
        <w:tab/>
        <w:t>NR_SL_relay-Core</w:t>
      </w:r>
    </w:p>
    <w:p w14:paraId="087C6EB8" w14:textId="23D71D6E" w:rsidR="00822C23" w:rsidRDefault="00176FE9" w:rsidP="00822C23">
      <w:pPr>
        <w:pStyle w:val="Doc-title"/>
      </w:pPr>
      <w:hyperlink r:id="rId1582" w:history="1">
        <w:r>
          <w:rPr>
            <w:rStyle w:val="Hyperlink"/>
          </w:rPr>
          <w:t>R2-2107039</w:t>
        </w:r>
      </w:hyperlink>
      <w:r w:rsidR="00822C23">
        <w:tab/>
        <w:t>Discussion on Control Plane Aspects for L2 Relay</w:t>
      </w:r>
      <w:r w:rsidR="00822C23">
        <w:tab/>
        <w:t>OPPO</w:t>
      </w:r>
      <w:r w:rsidR="00822C23">
        <w:tab/>
        <w:t>discussion</w:t>
      </w:r>
      <w:r w:rsidR="00822C23">
        <w:tab/>
        <w:t>Rel-17</w:t>
      </w:r>
      <w:r w:rsidR="00822C23">
        <w:tab/>
        <w:t>NR_SL_relay-Core</w:t>
      </w:r>
    </w:p>
    <w:p w14:paraId="28B02FCF" w14:textId="0D15EDE8" w:rsidR="00822C23" w:rsidRDefault="00176FE9" w:rsidP="00822C23">
      <w:pPr>
        <w:pStyle w:val="Doc-title"/>
      </w:pPr>
      <w:hyperlink r:id="rId1583" w:history="1">
        <w:r>
          <w:rPr>
            <w:rStyle w:val="Hyperlink"/>
          </w:rPr>
          <w:t>R2-2107044</w:t>
        </w:r>
      </w:hyperlink>
      <w:r w:rsidR="00822C23">
        <w:tab/>
        <w:t>Stage 2 level procedure for Connection Establishment</w:t>
      </w:r>
      <w:r w:rsidR="00822C23">
        <w:tab/>
        <w:t>MediaTek Inc.</w:t>
      </w:r>
      <w:r w:rsidR="00822C23">
        <w:tab/>
        <w:t>discussion</w:t>
      </w:r>
      <w:r w:rsidR="00822C23">
        <w:tab/>
        <w:t>Rel-17</w:t>
      </w:r>
    </w:p>
    <w:p w14:paraId="0A26DD10" w14:textId="0252C34C" w:rsidR="00822C23" w:rsidRDefault="00176FE9" w:rsidP="00822C23">
      <w:pPr>
        <w:pStyle w:val="Doc-title"/>
      </w:pPr>
      <w:hyperlink r:id="rId1584" w:history="1">
        <w:r>
          <w:rPr>
            <w:rStyle w:val="Hyperlink"/>
          </w:rPr>
          <w:t>R2-2107045</w:t>
        </w:r>
      </w:hyperlink>
      <w:r w:rsidR="00822C23">
        <w:tab/>
        <w:t>Remote UE Paging handling for connected Relay UE</w:t>
      </w:r>
      <w:r w:rsidR="00822C23">
        <w:tab/>
        <w:t>MediaTek Inc.</w:t>
      </w:r>
      <w:r w:rsidR="00822C23">
        <w:tab/>
        <w:t>discussion</w:t>
      </w:r>
      <w:r w:rsidR="00822C23">
        <w:tab/>
        <w:t>Rel-17</w:t>
      </w:r>
    </w:p>
    <w:p w14:paraId="0FFB5F85" w14:textId="6A0C59ED" w:rsidR="00822C23" w:rsidRDefault="00176FE9" w:rsidP="00822C23">
      <w:pPr>
        <w:pStyle w:val="Doc-title"/>
      </w:pPr>
      <w:hyperlink r:id="rId1585" w:history="1">
        <w:r>
          <w:rPr>
            <w:rStyle w:val="Hyperlink"/>
          </w:rPr>
          <w:t>R2-2107103</w:t>
        </w:r>
      </w:hyperlink>
      <w:r w:rsidR="00822C23">
        <w:tab/>
        <w:t>Further discussion on RRC connection management of L2 U2N relay</w:t>
      </w:r>
      <w:r w:rsidR="00822C23">
        <w:tab/>
        <w:t>Qualcomm Incorporated</w:t>
      </w:r>
      <w:r w:rsidR="00822C23">
        <w:tab/>
        <w:t>discussion</w:t>
      </w:r>
      <w:r w:rsidR="00822C23">
        <w:tab/>
        <w:t>NR_SL_relay-Core</w:t>
      </w:r>
    </w:p>
    <w:p w14:paraId="398C2757" w14:textId="47B7C0DC" w:rsidR="00822C23" w:rsidRDefault="00176FE9" w:rsidP="00822C23">
      <w:pPr>
        <w:pStyle w:val="Doc-title"/>
      </w:pPr>
      <w:hyperlink r:id="rId1586" w:history="1">
        <w:r>
          <w:rPr>
            <w:rStyle w:val="Hyperlink"/>
          </w:rPr>
          <w:t>R2-2107104</w:t>
        </w:r>
      </w:hyperlink>
      <w:r w:rsidR="00822C23">
        <w:tab/>
        <w:t>Further discussion on paging and SIB forwarding in L2 U2N relay</w:t>
      </w:r>
      <w:r w:rsidR="00822C23">
        <w:tab/>
        <w:t>Qualcomm Incorporated</w:t>
      </w:r>
      <w:r w:rsidR="00822C23">
        <w:tab/>
        <w:t>discussion</w:t>
      </w:r>
      <w:r w:rsidR="00822C23">
        <w:tab/>
        <w:t>NR_SL_relay-Core</w:t>
      </w:r>
    </w:p>
    <w:p w14:paraId="50CE0D05" w14:textId="3CF58A10" w:rsidR="00822C23" w:rsidRDefault="00176FE9" w:rsidP="00822C23">
      <w:pPr>
        <w:pStyle w:val="Doc-title"/>
      </w:pPr>
      <w:hyperlink r:id="rId1587" w:history="1">
        <w:r>
          <w:rPr>
            <w:rStyle w:val="Hyperlink"/>
          </w:rPr>
          <w:t>R2-2107176</w:t>
        </w:r>
      </w:hyperlink>
      <w:r w:rsidR="00822C23">
        <w:tab/>
        <w:t>Remaining issues on RRC connection management</w:t>
      </w:r>
      <w:r w:rsidR="00822C23">
        <w:tab/>
        <w:t>Samsung Electronics GmbH</w:t>
      </w:r>
      <w:r w:rsidR="00822C23">
        <w:tab/>
        <w:t>discussion</w:t>
      </w:r>
    </w:p>
    <w:p w14:paraId="0BD65F8C" w14:textId="6D8A680A" w:rsidR="00822C23" w:rsidRDefault="00176FE9" w:rsidP="00822C23">
      <w:pPr>
        <w:pStyle w:val="Doc-title"/>
      </w:pPr>
      <w:hyperlink r:id="rId1588" w:history="1">
        <w:r>
          <w:rPr>
            <w:rStyle w:val="Hyperlink"/>
          </w:rPr>
          <w:t>R2-2107231</w:t>
        </w:r>
      </w:hyperlink>
      <w:r w:rsidR="00822C23">
        <w:tab/>
        <w:t>Discussion on RRC connection management for L2 sidelink relay</w:t>
      </w:r>
      <w:r w:rsidR="00822C23">
        <w:tab/>
        <w:t>Huawei, HiSilicon</w:t>
      </w:r>
      <w:r w:rsidR="00822C23">
        <w:tab/>
        <w:t>discussion</w:t>
      </w:r>
      <w:r w:rsidR="00822C23">
        <w:tab/>
        <w:t>Rel-17</w:t>
      </w:r>
      <w:r w:rsidR="00822C23">
        <w:tab/>
        <w:t>NR_SL_relay-Core</w:t>
      </w:r>
    </w:p>
    <w:p w14:paraId="3A1C3276" w14:textId="59F10DAB" w:rsidR="00822C23" w:rsidRDefault="00176FE9" w:rsidP="00822C23">
      <w:pPr>
        <w:pStyle w:val="Doc-title"/>
      </w:pPr>
      <w:hyperlink r:id="rId1589" w:history="1">
        <w:r>
          <w:rPr>
            <w:rStyle w:val="Hyperlink"/>
          </w:rPr>
          <w:t>R2-2107232</w:t>
        </w:r>
      </w:hyperlink>
      <w:r w:rsidR="00822C23">
        <w:tab/>
        <w:t>SI forwarding and paging for L2 sidelink relay</w:t>
      </w:r>
      <w:r w:rsidR="00822C23">
        <w:tab/>
        <w:t>Huawei, HiSilicon</w:t>
      </w:r>
      <w:r w:rsidR="00822C23">
        <w:tab/>
        <w:t>discussion</w:t>
      </w:r>
      <w:r w:rsidR="00822C23">
        <w:tab/>
        <w:t>Rel-17</w:t>
      </w:r>
      <w:r w:rsidR="00822C23">
        <w:tab/>
        <w:t>NR_SL_relay-Core</w:t>
      </w:r>
    </w:p>
    <w:p w14:paraId="66C89FF9" w14:textId="60E0868B" w:rsidR="00822C23" w:rsidRDefault="00176FE9" w:rsidP="00822C23">
      <w:pPr>
        <w:pStyle w:val="Doc-title"/>
      </w:pPr>
      <w:hyperlink r:id="rId1590" w:history="1">
        <w:r>
          <w:rPr>
            <w:rStyle w:val="Hyperlink"/>
          </w:rPr>
          <w:t>R2-2107273</w:t>
        </w:r>
      </w:hyperlink>
      <w:r w:rsidR="00822C23">
        <w:tab/>
        <w:t>Connection Establishment Procedure for L2 UE to NW Relays</w:t>
      </w:r>
      <w:r w:rsidR="00822C23">
        <w:tab/>
        <w:t>InterDigital</w:t>
      </w:r>
      <w:r w:rsidR="00822C23">
        <w:tab/>
        <w:t>discussion</w:t>
      </w:r>
      <w:r w:rsidR="00822C23">
        <w:tab/>
        <w:t>Rel-17</w:t>
      </w:r>
      <w:r w:rsidR="00822C23">
        <w:tab/>
        <w:t>FS_NR_SL_relay</w:t>
      </w:r>
    </w:p>
    <w:p w14:paraId="39ADFBC2" w14:textId="4AFBEBEC" w:rsidR="00822C23" w:rsidRDefault="00176FE9" w:rsidP="00822C23">
      <w:pPr>
        <w:pStyle w:val="Doc-title"/>
      </w:pPr>
      <w:hyperlink r:id="rId1591" w:history="1">
        <w:r>
          <w:rPr>
            <w:rStyle w:val="Hyperlink"/>
          </w:rPr>
          <w:t>R2-2107274</w:t>
        </w:r>
      </w:hyperlink>
      <w:r w:rsidR="00822C23">
        <w:tab/>
        <w:t>Paging Procedures for L2 UE to NW Relays</w:t>
      </w:r>
      <w:r w:rsidR="00822C23">
        <w:tab/>
        <w:t>InterDigital</w:t>
      </w:r>
      <w:r w:rsidR="00822C23">
        <w:tab/>
        <w:t>discussion</w:t>
      </w:r>
      <w:r w:rsidR="00822C23">
        <w:tab/>
        <w:t>Rel-17</w:t>
      </w:r>
      <w:r w:rsidR="00822C23">
        <w:tab/>
        <w:t>FS_NR_SL_relay</w:t>
      </w:r>
    </w:p>
    <w:p w14:paraId="62A01552" w14:textId="0B8E836C" w:rsidR="00822C23" w:rsidRDefault="00176FE9" w:rsidP="00822C23">
      <w:pPr>
        <w:pStyle w:val="Doc-title"/>
      </w:pPr>
      <w:hyperlink r:id="rId1592" w:history="1">
        <w:r>
          <w:rPr>
            <w:rStyle w:val="Hyperlink"/>
          </w:rPr>
          <w:t>R2-2107275</w:t>
        </w:r>
      </w:hyperlink>
      <w:r w:rsidR="00822C23">
        <w:tab/>
        <w:t>SI Forwarding for L2 UE to NW Relays</w:t>
      </w:r>
      <w:r w:rsidR="00822C23">
        <w:tab/>
        <w:t>InterDigital</w:t>
      </w:r>
      <w:r w:rsidR="00822C23">
        <w:tab/>
        <w:t>discussion</w:t>
      </w:r>
      <w:r w:rsidR="00822C23">
        <w:tab/>
        <w:t>Rel-17</w:t>
      </w:r>
      <w:r w:rsidR="00822C23">
        <w:tab/>
        <w:t>FS_NR_SL_relay</w:t>
      </w:r>
    </w:p>
    <w:p w14:paraId="325ECE72" w14:textId="773F0A1D" w:rsidR="00822C23" w:rsidRDefault="00176FE9" w:rsidP="00822C23">
      <w:pPr>
        <w:pStyle w:val="Doc-title"/>
      </w:pPr>
      <w:hyperlink r:id="rId1593" w:history="1">
        <w:r>
          <w:rPr>
            <w:rStyle w:val="Hyperlink"/>
          </w:rPr>
          <w:t>R2-2107304</w:t>
        </w:r>
      </w:hyperlink>
      <w:r w:rsidR="00822C23">
        <w:tab/>
        <w:t>Discussion on paging forwarding for a remote UE</w:t>
      </w:r>
      <w:r w:rsidR="00822C23">
        <w:tab/>
        <w:t>SHARP Corporation</w:t>
      </w:r>
      <w:r w:rsidR="00822C23">
        <w:tab/>
        <w:t>discussion</w:t>
      </w:r>
      <w:r w:rsidR="00822C23">
        <w:tab/>
        <w:t>NR_SL_relay-Core</w:t>
      </w:r>
    </w:p>
    <w:p w14:paraId="7A22B537" w14:textId="738A38B6" w:rsidR="00822C23" w:rsidRDefault="00176FE9" w:rsidP="00822C23">
      <w:pPr>
        <w:pStyle w:val="Doc-title"/>
      </w:pPr>
      <w:hyperlink r:id="rId1594" w:history="1">
        <w:r>
          <w:rPr>
            <w:rStyle w:val="Hyperlink"/>
          </w:rPr>
          <w:t>R2-2107306</w:t>
        </w:r>
      </w:hyperlink>
      <w:r w:rsidR="00822C23">
        <w:tab/>
        <w:t>Remaining issues of L2 Relay connection management</w:t>
      </w:r>
      <w:r w:rsidR="00822C23">
        <w:tab/>
        <w:t>Intel Corporation</w:t>
      </w:r>
      <w:r w:rsidR="00822C23">
        <w:tab/>
        <w:t>discussion</w:t>
      </w:r>
      <w:r w:rsidR="00822C23">
        <w:tab/>
        <w:t>Rel-17</w:t>
      </w:r>
      <w:r w:rsidR="00822C23">
        <w:tab/>
        <w:t>NR_SL_relay-Core</w:t>
      </w:r>
    </w:p>
    <w:p w14:paraId="208EFBF7" w14:textId="3835B190" w:rsidR="00822C23" w:rsidRDefault="00176FE9" w:rsidP="00822C23">
      <w:pPr>
        <w:pStyle w:val="Doc-title"/>
      </w:pPr>
      <w:hyperlink r:id="rId1595" w:history="1">
        <w:r>
          <w:rPr>
            <w:rStyle w:val="Hyperlink"/>
          </w:rPr>
          <w:t>R2-2107367</w:t>
        </w:r>
      </w:hyperlink>
      <w:r w:rsidR="00822C23">
        <w:tab/>
        <w:t>Discussion on control plane procedures for L2 U2N relay</w:t>
      </w:r>
      <w:r w:rsidR="00822C23">
        <w:tab/>
        <w:t>Spreadtrum Communications</w:t>
      </w:r>
      <w:r w:rsidR="00822C23">
        <w:tab/>
        <w:t>discussion</w:t>
      </w:r>
      <w:r w:rsidR="00822C23">
        <w:tab/>
        <w:t>Rel-17</w:t>
      </w:r>
    </w:p>
    <w:p w14:paraId="2864E54F" w14:textId="2C16E608" w:rsidR="00822C23" w:rsidRDefault="00176FE9" w:rsidP="00822C23">
      <w:pPr>
        <w:pStyle w:val="Doc-title"/>
      </w:pPr>
      <w:hyperlink r:id="rId1596" w:history="1">
        <w:r>
          <w:rPr>
            <w:rStyle w:val="Hyperlink"/>
          </w:rPr>
          <w:t>R2-2107541</w:t>
        </w:r>
      </w:hyperlink>
      <w:r w:rsidR="00822C23">
        <w:tab/>
        <w:t>Configuration of Uu Interface for Sidelink Relay</w:t>
      </w:r>
      <w:r w:rsidR="00822C23">
        <w:tab/>
        <w:t>Futurewei</w:t>
      </w:r>
      <w:r w:rsidR="00822C23">
        <w:tab/>
        <w:t>discussion</w:t>
      </w:r>
      <w:r w:rsidR="00822C23">
        <w:tab/>
        <w:t>Rel-17</w:t>
      </w:r>
      <w:r w:rsidR="00822C23">
        <w:tab/>
        <w:t>NR_SL_relay-Core</w:t>
      </w:r>
    </w:p>
    <w:p w14:paraId="41BDD27A" w14:textId="56577FF2" w:rsidR="00822C23" w:rsidRDefault="00176FE9" w:rsidP="00822C23">
      <w:pPr>
        <w:pStyle w:val="Doc-title"/>
      </w:pPr>
      <w:hyperlink r:id="rId1597" w:history="1">
        <w:r>
          <w:rPr>
            <w:rStyle w:val="Hyperlink"/>
          </w:rPr>
          <w:t>R2-2107622</w:t>
        </w:r>
      </w:hyperlink>
      <w:r w:rsidR="00822C23">
        <w:tab/>
        <w:t>Remaining issues on SIB forwarding for IDLE/INACTIVE remote UE</w:t>
      </w:r>
      <w:r w:rsidR="00822C23">
        <w:tab/>
        <w:t>Apple</w:t>
      </w:r>
      <w:r w:rsidR="00822C23">
        <w:tab/>
        <w:t>discussion</w:t>
      </w:r>
      <w:r w:rsidR="00822C23">
        <w:tab/>
        <w:t>Rel-17</w:t>
      </w:r>
      <w:r w:rsidR="00822C23">
        <w:tab/>
        <w:t>NR_SL_relay-Core</w:t>
      </w:r>
    </w:p>
    <w:p w14:paraId="2A4076CD" w14:textId="166466AB" w:rsidR="00822C23" w:rsidRDefault="00176FE9" w:rsidP="00822C23">
      <w:pPr>
        <w:pStyle w:val="Doc-title"/>
      </w:pPr>
      <w:hyperlink r:id="rId1598" w:history="1">
        <w:r>
          <w:rPr>
            <w:rStyle w:val="Hyperlink"/>
          </w:rPr>
          <w:t>R2-2107623</w:t>
        </w:r>
      </w:hyperlink>
      <w:r w:rsidR="00822C23">
        <w:tab/>
        <w:t>Unified Access Control on Relay UE</w:t>
      </w:r>
      <w:r w:rsidR="00822C23">
        <w:tab/>
        <w:t>Apple</w:t>
      </w:r>
      <w:r w:rsidR="00822C23">
        <w:tab/>
        <w:t>discussion</w:t>
      </w:r>
      <w:r w:rsidR="00822C23">
        <w:tab/>
        <w:t>Rel-17</w:t>
      </w:r>
      <w:r w:rsidR="00822C23">
        <w:tab/>
        <w:t>NR_SL_relay-Core</w:t>
      </w:r>
    </w:p>
    <w:p w14:paraId="061A6035" w14:textId="5556FB18" w:rsidR="00822C23" w:rsidRDefault="00176FE9" w:rsidP="00822C23">
      <w:pPr>
        <w:pStyle w:val="Doc-title"/>
      </w:pPr>
      <w:hyperlink r:id="rId1599" w:history="1">
        <w:r>
          <w:rPr>
            <w:rStyle w:val="Hyperlink"/>
          </w:rPr>
          <w:t>R2-2107625</w:t>
        </w:r>
      </w:hyperlink>
      <w:r w:rsidR="00822C23">
        <w:tab/>
        <w:t>RNA Update via L2 UE-to-NW relay</w:t>
      </w:r>
      <w:r w:rsidR="00822C23">
        <w:tab/>
        <w:t>Apple</w:t>
      </w:r>
      <w:r w:rsidR="00822C23">
        <w:tab/>
        <w:t>discussion</w:t>
      </w:r>
      <w:r w:rsidR="00822C23">
        <w:tab/>
        <w:t>Rel-17</w:t>
      </w:r>
      <w:r w:rsidR="00822C23">
        <w:tab/>
        <w:t>NR_SL_relay-Core</w:t>
      </w:r>
    </w:p>
    <w:p w14:paraId="3CE97A8A" w14:textId="1B527242" w:rsidR="00822C23" w:rsidRDefault="00176FE9" w:rsidP="00822C23">
      <w:pPr>
        <w:pStyle w:val="Doc-title"/>
      </w:pPr>
      <w:hyperlink r:id="rId1600" w:history="1">
        <w:r>
          <w:rPr>
            <w:rStyle w:val="Hyperlink"/>
          </w:rPr>
          <w:t>R2-2107708</w:t>
        </w:r>
      </w:hyperlink>
      <w:r w:rsidR="00822C23">
        <w:tab/>
        <w:t>SI message forwarding in L2 U2N relay</w:t>
      </w:r>
      <w:r w:rsidR="00822C23">
        <w:tab/>
        <w:t>Samsung</w:t>
      </w:r>
      <w:r w:rsidR="00822C23">
        <w:tab/>
        <w:t>discussion</w:t>
      </w:r>
      <w:r w:rsidR="00822C23">
        <w:tab/>
        <w:t>Rel-17</w:t>
      </w:r>
      <w:r w:rsidR="00822C23">
        <w:tab/>
        <w:t>NR_SL_relay-Core</w:t>
      </w:r>
    </w:p>
    <w:p w14:paraId="640EDD31" w14:textId="16AEC3B5" w:rsidR="00822C23" w:rsidRDefault="00176FE9" w:rsidP="00822C23">
      <w:pPr>
        <w:pStyle w:val="Doc-title"/>
      </w:pPr>
      <w:hyperlink r:id="rId1601" w:history="1">
        <w:r>
          <w:rPr>
            <w:rStyle w:val="Hyperlink"/>
          </w:rPr>
          <w:t>R2-2107709</w:t>
        </w:r>
      </w:hyperlink>
      <w:r w:rsidR="00822C23">
        <w:tab/>
        <w:t>Paging delivery via L2 Relay in RRC_CONNECTED</w:t>
      </w:r>
      <w:r w:rsidR="00822C23">
        <w:tab/>
        <w:t>Samsung</w:t>
      </w:r>
      <w:r w:rsidR="00822C23">
        <w:tab/>
        <w:t>discussion</w:t>
      </w:r>
      <w:r w:rsidR="00822C23">
        <w:tab/>
        <w:t>Rel-17</w:t>
      </w:r>
      <w:r w:rsidR="00822C23">
        <w:tab/>
        <w:t>NR_SL_relay-Core</w:t>
      </w:r>
    </w:p>
    <w:p w14:paraId="29489192" w14:textId="246DC1C5" w:rsidR="00822C23" w:rsidRDefault="00176FE9" w:rsidP="00822C23">
      <w:pPr>
        <w:pStyle w:val="Doc-title"/>
      </w:pPr>
      <w:hyperlink r:id="rId1602" w:history="1">
        <w:r>
          <w:rPr>
            <w:rStyle w:val="Hyperlink"/>
          </w:rPr>
          <w:t>R2-2107757</w:t>
        </w:r>
      </w:hyperlink>
      <w:r w:rsidR="00822C23">
        <w:tab/>
        <w:t>Way forward for L2 U2N Remote UE SRB0 SRB1 configuration</w:t>
      </w:r>
      <w:r w:rsidR="00822C23">
        <w:tab/>
        <w:t>vivo</w:t>
      </w:r>
      <w:r w:rsidR="00822C23">
        <w:tab/>
        <w:t>discussion</w:t>
      </w:r>
    </w:p>
    <w:p w14:paraId="60054FAD" w14:textId="68C7B759" w:rsidR="00822C23" w:rsidRDefault="00176FE9" w:rsidP="00822C23">
      <w:pPr>
        <w:pStyle w:val="Doc-title"/>
      </w:pPr>
      <w:hyperlink r:id="rId1603" w:history="1">
        <w:r>
          <w:rPr>
            <w:rStyle w:val="Hyperlink"/>
          </w:rPr>
          <w:t>R2-2107966</w:t>
        </w:r>
      </w:hyperlink>
      <w:r w:rsidR="00822C23">
        <w:tab/>
        <w:t>Discussion on SI and paging delivery</w:t>
      </w:r>
      <w:r w:rsidR="00822C23">
        <w:tab/>
        <w:t>Xiaomi communications</w:t>
      </w:r>
      <w:r w:rsidR="00822C23">
        <w:tab/>
        <w:t>discussion</w:t>
      </w:r>
    </w:p>
    <w:p w14:paraId="46CE7E2F" w14:textId="79433249" w:rsidR="00822C23" w:rsidRDefault="00176FE9" w:rsidP="00822C23">
      <w:pPr>
        <w:pStyle w:val="Doc-title"/>
      </w:pPr>
      <w:hyperlink r:id="rId1604" w:history="1">
        <w:r>
          <w:rPr>
            <w:rStyle w:val="Hyperlink"/>
          </w:rPr>
          <w:t>R2-2107967</w:t>
        </w:r>
      </w:hyperlink>
      <w:r w:rsidR="00822C23">
        <w:tab/>
        <w:t>Discussion on connection control</w:t>
      </w:r>
      <w:r w:rsidR="00822C23">
        <w:tab/>
        <w:t>Xiaomi communications</w:t>
      </w:r>
      <w:r w:rsidR="00822C23">
        <w:tab/>
        <w:t>discussion</w:t>
      </w:r>
    </w:p>
    <w:p w14:paraId="7ACB9ED9" w14:textId="09739181" w:rsidR="00822C23" w:rsidRDefault="00176FE9" w:rsidP="00822C23">
      <w:pPr>
        <w:pStyle w:val="Doc-title"/>
      </w:pPr>
      <w:hyperlink r:id="rId1605" w:history="1">
        <w:r>
          <w:rPr>
            <w:rStyle w:val="Hyperlink"/>
          </w:rPr>
          <w:t>R2-2108007</w:t>
        </w:r>
      </w:hyperlink>
      <w:r w:rsidR="00822C23">
        <w:tab/>
        <w:t>SI acquisition, CN Registration and RNAU</w:t>
      </w:r>
      <w:r w:rsidR="00822C23">
        <w:tab/>
        <w:t>Lenovo Mobile Com. Technology</w:t>
      </w:r>
      <w:r w:rsidR="00822C23">
        <w:tab/>
        <w:t>discussion</w:t>
      </w:r>
      <w:r w:rsidR="00822C23">
        <w:tab/>
        <w:t>Rel-17</w:t>
      </w:r>
      <w:r w:rsidR="00822C23">
        <w:tab/>
        <w:t>NR_SL_relay-Core</w:t>
      </w:r>
    </w:p>
    <w:p w14:paraId="7099D980" w14:textId="379AEBF6" w:rsidR="00822C23" w:rsidRDefault="00176FE9" w:rsidP="00822C23">
      <w:pPr>
        <w:pStyle w:val="Doc-title"/>
      </w:pPr>
      <w:hyperlink r:id="rId1606" w:history="1">
        <w:r>
          <w:rPr>
            <w:rStyle w:val="Hyperlink"/>
          </w:rPr>
          <w:t>R2-2108008</w:t>
        </w:r>
      </w:hyperlink>
      <w:r w:rsidR="00822C23">
        <w:tab/>
        <w:t>Monitoring Paging by a U2N Relay</w:t>
      </w:r>
      <w:r w:rsidR="00822C23">
        <w:tab/>
        <w:t>Lenovo Mobile Com. Technology</w:t>
      </w:r>
      <w:r w:rsidR="00822C23">
        <w:tab/>
        <w:t>discussion</w:t>
      </w:r>
      <w:r w:rsidR="00822C23">
        <w:tab/>
        <w:t>NR_SL_relay-Core</w:t>
      </w:r>
    </w:p>
    <w:p w14:paraId="5939E847" w14:textId="41E69639" w:rsidR="00822C23" w:rsidRDefault="00176FE9" w:rsidP="00822C23">
      <w:pPr>
        <w:pStyle w:val="Doc-title"/>
      </w:pPr>
      <w:hyperlink r:id="rId1607" w:history="1">
        <w:r>
          <w:rPr>
            <w:rStyle w:val="Hyperlink"/>
          </w:rPr>
          <w:t>R2-2108060</w:t>
        </w:r>
      </w:hyperlink>
      <w:r w:rsidR="00822C23">
        <w:tab/>
        <w:t>L2 relay control plane procedures</w:t>
      </w:r>
      <w:r w:rsidR="00822C23">
        <w:tab/>
        <w:t>Sony</w:t>
      </w:r>
      <w:r w:rsidR="00822C23">
        <w:tab/>
        <w:t>discussion</w:t>
      </w:r>
      <w:r w:rsidR="00822C23">
        <w:tab/>
        <w:t>Rel-17</w:t>
      </w:r>
      <w:r w:rsidR="00822C23">
        <w:tab/>
        <w:t>NR_SL_relay-Core</w:t>
      </w:r>
    </w:p>
    <w:p w14:paraId="1D90D179" w14:textId="6D5ED3F2" w:rsidR="00822C23" w:rsidRDefault="00176FE9" w:rsidP="00822C23">
      <w:pPr>
        <w:pStyle w:val="Doc-title"/>
      </w:pPr>
      <w:hyperlink r:id="rId1608" w:history="1">
        <w:r>
          <w:rPr>
            <w:rStyle w:val="Hyperlink"/>
          </w:rPr>
          <w:t>R2-2108145</w:t>
        </w:r>
      </w:hyperlink>
      <w:r w:rsidR="00822C23">
        <w:tab/>
        <w:t>Consideration on the connection management of SL relay</w:t>
      </w:r>
      <w:r w:rsidR="00822C23">
        <w:tab/>
        <w:t>ZTE, Sanechips</w:t>
      </w:r>
      <w:r w:rsidR="00822C23">
        <w:tab/>
        <w:t>discussion</w:t>
      </w:r>
      <w:r w:rsidR="00822C23">
        <w:tab/>
        <w:t>Rel-17</w:t>
      </w:r>
    </w:p>
    <w:p w14:paraId="57C0D517" w14:textId="64A885F2" w:rsidR="00822C23" w:rsidRDefault="00176FE9" w:rsidP="00822C23">
      <w:pPr>
        <w:pStyle w:val="Doc-title"/>
      </w:pPr>
      <w:hyperlink r:id="rId1609" w:history="1">
        <w:r>
          <w:rPr>
            <w:rStyle w:val="Hyperlink"/>
          </w:rPr>
          <w:t>R2-2108146</w:t>
        </w:r>
      </w:hyperlink>
      <w:r w:rsidR="00822C23">
        <w:tab/>
        <w:t>Consideration on the system information acquisition and paging in SL relay</w:t>
      </w:r>
      <w:r w:rsidR="00822C23">
        <w:tab/>
        <w:t>ZTE, Sanechips</w:t>
      </w:r>
      <w:r w:rsidR="00822C23">
        <w:tab/>
        <w:t>discussion</w:t>
      </w:r>
      <w:r w:rsidR="00822C23">
        <w:tab/>
        <w:t>Rel-17</w:t>
      </w:r>
    </w:p>
    <w:p w14:paraId="1BBBADCC" w14:textId="2DB1191B" w:rsidR="00822C23" w:rsidRDefault="00176FE9" w:rsidP="00822C23">
      <w:pPr>
        <w:pStyle w:val="Doc-title"/>
      </w:pPr>
      <w:hyperlink r:id="rId1610" w:history="1">
        <w:r>
          <w:rPr>
            <w:rStyle w:val="Hyperlink"/>
          </w:rPr>
          <w:t>R2-2108153</w:t>
        </w:r>
      </w:hyperlink>
      <w:r w:rsidR="00822C23">
        <w:tab/>
        <w:t xml:space="preserve">SIB Delivery &amp; Paging for Remote UE </w:t>
      </w:r>
      <w:r w:rsidR="00822C23">
        <w:tab/>
        <w:t>LG Electronics Inc.</w:t>
      </w:r>
      <w:r w:rsidR="00822C23">
        <w:tab/>
        <w:t>discussion</w:t>
      </w:r>
      <w:r w:rsidR="00822C23">
        <w:tab/>
        <w:t>Rel-17</w:t>
      </w:r>
    </w:p>
    <w:p w14:paraId="0A0727CE" w14:textId="7A95C05A" w:rsidR="00822C23" w:rsidRDefault="00176FE9" w:rsidP="00822C23">
      <w:pPr>
        <w:pStyle w:val="Doc-title"/>
      </w:pPr>
      <w:hyperlink r:id="rId1611" w:history="1">
        <w:r>
          <w:rPr>
            <w:rStyle w:val="Hyperlink"/>
          </w:rPr>
          <w:t>R2-2108154</w:t>
        </w:r>
      </w:hyperlink>
      <w:r w:rsidR="00822C23">
        <w:tab/>
        <w:t>Connection Establishment</w:t>
      </w:r>
      <w:r w:rsidR="00822C23">
        <w:tab/>
        <w:t>LG Electronics Inc.</w:t>
      </w:r>
      <w:r w:rsidR="00822C23">
        <w:tab/>
        <w:t>discussion</w:t>
      </w:r>
      <w:r w:rsidR="00822C23">
        <w:tab/>
        <w:t>Rel-17</w:t>
      </w:r>
    </w:p>
    <w:p w14:paraId="4F8EC242" w14:textId="030A8A07" w:rsidR="00822C23" w:rsidRDefault="00176FE9" w:rsidP="00822C23">
      <w:pPr>
        <w:pStyle w:val="Doc-title"/>
      </w:pPr>
      <w:hyperlink r:id="rId1612" w:history="1">
        <w:r>
          <w:rPr>
            <w:rStyle w:val="Hyperlink"/>
          </w:rPr>
          <w:t>R2-2108156</w:t>
        </w:r>
      </w:hyperlink>
      <w:r w:rsidR="00822C23">
        <w:tab/>
        <w:t xml:space="preserve">Relay reselection when Relay UE performs HO </w:t>
      </w:r>
      <w:r w:rsidR="00822C23">
        <w:tab/>
        <w:t>LG Electronics Inc.</w:t>
      </w:r>
      <w:r w:rsidR="00822C23">
        <w:tab/>
        <w:t>discussion</w:t>
      </w:r>
      <w:r w:rsidR="00822C23">
        <w:tab/>
        <w:t>Rel-17</w:t>
      </w:r>
    </w:p>
    <w:p w14:paraId="32BF2F33" w14:textId="6FCBD134" w:rsidR="00822C23" w:rsidRDefault="00176FE9" w:rsidP="00822C23">
      <w:pPr>
        <w:pStyle w:val="Doc-title"/>
      </w:pPr>
      <w:hyperlink r:id="rId1613" w:history="1">
        <w:r>
          <w:rPr>
            <w:rStyle w:val="Hyperlink"/>
          </w:rPr>
          <w:t>R2-2108192</w:t>
        </w:r>
      </w:hyperlink>
      <w:r w:rsidR="00822C23">
        <w:tab/>
        <w:t>Discussion on paging and SIB handling for L2 sidelink relay</w:t>
      </w:r>
      <w:r w:rsidR="00822C23">
        <w:tab/>
        <w:t>Ericsson</w:t>
      </w:r>
      <w:r w:rsidR="00822C23">
        <w:tab/>
        <w:t>discussion</w:t>
      </w:r>
      <w:r w:rsidR="00822C23">
        <w:tab/>
        <w:t>Rel-17</w:t>
      </w:r>
      <w:r w:rsidR="00822C23">
        <w:tab/>
        <w:t>NR_SL_relay-Core</w:t>
      </w:r>
    </w:p>
    <w:p w14:paraId="6B828D78" w14:textId="0F2300D4" w:rsidR="00822C23" w:rsidRDefault="00176FE9" w:rsidP="00822C23">
      <w:pPr>
        <w:pStyle w:val="Doc-title"/>
      </w:pPr>
      <w:hyperlink r:id="rId1614" w:history="1">
        <w:r>
          <w:rPr>
            <w:rStyle w:val="Hyperlink"/>
          </w:rPr>
          <w:t>R2-2108195</w:t>
        </w:r>
      </w:hyperlink>
      <w:r w:rsidR="00822C23">
        <w:tab/>
        <w:t>Discussion on RRC connection management procedures for L2 SL relay</w:t>
      </w:r>
      <w:r w:rsidR="00822C23">
        <w:tab/>
        <w:t>Ericsson</w:t>
      </w:r>
      <w:r w:rsidR="00822C23">
        <w:tab/>
        <w:t>discussion</w:t>
      </w:r>
      <w:r w:rsidR="00822C23">
        <w:tab/>
        <w:t>Rel-17</w:t>
      </w:r>
      <w:r w:rsidR="00822C23">
        <w:tab/>
        <w:t>NR_SL_relay-Core</w:t>
      </w:r>
    </w:p>
    <w:p w14:paraId="0A7A1B8D" w14:textId="7283903D" w:rsidR="00822C23" w:rsidRDefault="00176FE9" w:rsidP="00822C23">
      <w:pPr>
        <w:pStyle w:val="Doc-title"/>
      </w:pPr>
      <w:hyperlink r:id="rId1615" w:history="1">
        <w:r>
          <w:rPr>
            <w:rStyle w:val="Hyperlink"/>
          </w:rPr>
          <w:t>R2-2108414</w:t>
        </w:r>
      </w:hyperlink>
      <w:r w:rsidR="00822C23">
        <w:tab/>
        <w:t>Discussion on SI and paging forwarding</w:t>
      </w:r>
      <w:r w:rsidR="00822C23">
        <w:tab/>
        <w:t>ETRI</w:t>
      </w:r>
      <w:r w:rsidR="00822C23">
        <w:tab/>
        <w:t>discussion</w:t>
      </w:r>
      <w:r w:rsidR="00822C23">
        <w:tab/>
        <w:t>Rel-17</w:t>
      </w:r>
      <w:r w:rsidR="00822C23">
        <w:tab/>
        <w:t>NR_SL_relay-Core</w:t>
      </w:r>
    </w:p>
    <w:p w14:paraId="097F9384" w14:textId="136FAE43" w:rsidR="00822C23" w:rsidRDefault="00176FE9" w:rsidP="00822C23">
      <w:pPr>
        <w:pStyle w:val="Doc-title"/>
      </w:pPr>
      <w:hyperlink r:id="rId1616" w:history="1">
        <w:r>
          <w:rPr>
            <w:rStyle w:val="Hyperlink"/>
          </w:rPr>
          <w:t>R2-2108458</w:t>
        </w:r>
      </w:hyperlink>
      <w:r w:rsidR="00822C23">
        <w:tab/>
        <w:t>Discussion on RRC connection establishment of remote UE in L2 U2N relay</w:t>
      </w:r>
      <w:r w:rsidR="00822C23">
        <w:tab/>
        <w:t>Nokia, Nokia Shanghai Bell</w:t>
      </w:r>
      <w:r w:rsidR="00822C23">
        <w:tab/>
        <w:t>discussion</w:t>
      </w:r>
      <w:r w:rsidR="00822C23">
        <w:tab/>
        <w:t>NR_SL_relay-Core</w:t>
      </w:r>
    </w:p>
    <w:p w14:paraId="7E4AF7A1" w14:textId="714A36A1" w:rsidR="00822C23" w:rsidRDefault="00176FE9" w:rsidP="00822C23">
      <w:pPr>
        <w:pStyle w:val="Doc-title"/>
      </w:pPr>
      <w:hyperlink r:id="rId1617" w:history="1">
        <w:r>
          <w:rPr>
            <w:rStyle w:val="Hyperlink"/>
          </w:rPr>
          <w:t>R2-2108462</w:t>
        </w:r>
      </w:hyperlink>
      <w:r w:rsidR="00822C23">
        <w:tab/>
        <w:t>Support of idle mode mobility for remote-UE in SL UE-to-Nwk relay</w:t>
      </w:r>
      <w:r w:rsidR="00822C23">
        <w:tab/>
        <w:t>Nokia, Nokia Shanghai Bell</w:t>
      </w:r>
      <w:r w:rsidR="00822C23">
        <w:tab/>
        <w:t>discussion</w:t>
      </w:r>
      <w:r w:rsidR="00822C23">
        <w:tab/>
        <w:t>Rel-17</w:t>
      </w:r>
      <w:r w:rsidR="00822C23">
        <w:tab/>
        <w:t>NR_SL_relay-Core</w:t>
      </w:r>
      <w:r w:rsidR="00822C23">
        <w:tab/>
      </w:r>
      <w:hyperlink r:id="rId1618" w:history="1">
        <w:r>
          <w:rPr>
            <w:rStyle w:val="Hyperlink"/>
          </w:rPr>
          <w:t>R2-2103310</w:t>
        </w:r>
      </w:hyperlink>
    </w:p>
    <w:p w14:paraId="1D0AE309" w14:textId="2ED9A18F" w:rsidR="00822C23" w:rsidRDefault="00176FE9" w:rsidP="00822C23">
      <w:pPr>
        <w:pStyle w:val="Doc-title"/>
      </w:pPr>
      <w:hyperlink r:id="rId1619" w:history="1">
        <w:r>
          <w:rPr>
            <w:rStyle w:val="Hyperlink"/>
          </w:rPr>
          <w:t>R2-2108510</w:t>
        </w:r>
      </w:hyperlink>
      <w:r w:rsidR="00822C23">
        <w:tab/>
        <w:t>Control plane procedure</w:t>
      </w:r>
      <w:r w:rsidR="00822C23">
        <w:tab/>
        <w:t>CMCC</w:t>
      </w:r>
      <w:r w:rsidR="00822C23">
        <w:tab/>
        <w:t>discussion</w:t>
      </w:r>
      <w:r w:rsidR="00822C23">
        <w:tab/>
        <w:t>Rel-17</w:t>
      </w:r>
      <w:r w:rsidR="00822C23">
        <w:tab/>
        <w:t>NR_SL_relay-Core</w:t>
      </w:r>
    </w:p>
    <w:p w14:paraId="45B49A60" w14:textId="173C525A" w:rsidR="00822C23" w:rsidRDefault="00176FE9" w:rsidP="00822C23">
      <w:pPr>
        <w:pStyle w:val="Doc-title"/>
      </w:pPr>
      <w:hyperlink r:id="rId1620" w:history="1">
        <w:r>
          <w:rPr>
            <w:rStyle w:val="Hyperlink"/>
          </w:rPr>
          <w:t>R2-2108734</w:t>
        </w:r>
      </w:hyperlink>
      <w:r w:rsidR="00822C23">
        <w:tab/>
        <w:t>Leftover issues for SI delivery in L2 Relay</w:t>
      </w:r>
      <w:r w:rsidR="00822C23">
        <w:tab/>
        <w:t>Intel Corporation</w:t>
      </w:r>
      <w:r w:rsidR="00822C23">
        <w:tab/>
        <w:t>discussion</w:t>
      </w:r>
      <w:r w:rsidR="00822C23">
        <w:tab/>
        <w:t>Rel-17</w:t>
      </w:r>
      <w:r w:rsidR="00822C23">
        <w:tab/>
        <w:t>NR_SL_relay-Core</w:t>
      </w:r>
    </w:p>
    <w:p w14:paraId="3C932101" w14:textId="3508C03B" w:rsidR="00822C23" w:rsidRDefault="00176FE9" w:rsidP="00822C23">
      <w:pPr>
        <w:pStyle w:val="Doc-title"/>
      </w:pPr>
      <w:hyperlink r:id="rId1621" w:history="1">
        <w:r>
          <w:rPr>
            <w:rStyle w:val="Hyperlink"/>
          </w:rPr>
          <w:t>R2-2108820</w:t>
        </w:r>
      </w:hyperlink>
      <w:r w:rsidR="00822C23">
        <w:tab/>
        <w:t>Discussion on SI reception before establishing PC5-RRC connection</w:t>
      </w:r>
      <w:r w:rsidR="00822C23">
        <w:tab/>
        <w:t>MediaTek Inc.</w:t>
      </w:r>
      <w:r w:rsidR="00822C23">
        <w:tab/>
        <w:t>discussion</w:t>
      </w:r>
      <w:r w:rsidR="00822C23">
        <w:tab/>
        <w:t>Rel-17</w:t>
      </w:r>
      <w:r w:rsidR="00822C23">
        <w:tab/>
        <w:t>NR_SL_relay-Core</w:t>
      </w:r>
    </w:p>
    <w:p w14:paraId="2814A391" w14:textId="57EC29AA" w:rsidR="00822C23" w:rsidRDefault="00822C23" w:rsidP="00822C23">
      <w:pPr>
        <w:pStyle w:val="Doc-text2"/>
      </w:pPr>
    </w:p>
    <w:p w14:paraId="1A073899" w14:textId="77777777" w:rsidR="000C47BF" w:rsidRPr="00A873A8" w:rsidRDefault="000C47BF" w:rsidP="00822C23">
      <w:pPr>
        <w:pStyle w:val="Doc-text2"/>
      </w:pPr>
    </w:p>
    <w:p w14:paraId="3AD3C838" w14:textId="77777777" w:rsidR="00822C23" w:rsidRPr="000D255B" w:rsidRDefault="00822C23" w:rsidP="00822C23">
      <w:pPr>
        <w:pStyle w:val="Heading4"/>
      </w:pPr>
      <w:bookmarkStart w:id="198" w:name="_Toc82647159"/>
      <w:r w:rsidRPr="000D255B">
        <w:t>8.7.</w:t>
      </w:r>
      <w:r>
        <w:t>2</w:t>
      </w:r>
      <w:r w:rsidRPr="000D255B">
        <w:t>.2</w:t>
      </w:r>
      <w:r w:rsidRPr="000D255B">
        <w:tab/>
      </w:r>
      <w:r>
        <w:t>Service continuity</w:t>
      </w:r>
      <w:bookmarkEnd w:id="198"/>
    </w:p>
    <w:p w14:paraId="69B4DE50" w14:textId="77777777" w:rsidR="00822C23" w:rsidRDefault="00822C23" w:rsidP="00822C23">
      <w:pPr>
        <w:pStyle w:val="Comments"/>
      </w:pPr>
      <w:r>
        <w:t>Service continuity between Uu and relay paths, limited to intra-gNB cases</w:t>
      </w:r>
      <w:r w:rsidRPr="000D255B">
        <w:t>.</w:t>
      </w:r>
      <w:r>
        <w:t xml:space="preserve">  This agenda item will utilise a summary document.</w:t>
      </w:r>
    </w:p>
    <w:p w14:paraId="5AC19853" w14:textId="77777777" w:rsidR="00822C23" w:rsidRDefault="00822C23" w:rsidP="00822C23">
      <w:pPr>
        <w:pStyle w:val="Comments"/>
      </w:pPr>
    </w:p>
    <w:p w14:paraId="4FFD8C42" w14:textId="77777777" w:rsidR="00822C23" w:rsidRDefault="00822C23" w:rsidP="00822C23">
      <w:pPr>
        <w:pStyle w:val="Comments"/>
      </w:pPr>
      <w:r>
        <w:t>Remaining proposals from RAN2#114-e</w:t>
      </w:r>
    </w:p>
    <w:p w14:paraId="4CFA8D3A" w14:textId="18483A5C" w:rsidR="00822C23" w:rsidRDefault="00176FE9" w:rsidP="00822C23">
      <w:pPr>
        <w:pStyle w:val="Doc-title"/>
      </w:pPr>
      <w:hyperlink r:id="rId1622" w:history="1">
        <w:r>
          <w:rPr>
            <w:rStyle w:val="Hyperlink"/>
          </w:rPr>
          <w:t>R2-2107710</w:t>
        </w:r>
      </w:hyperlink>
      <w:r w:rsidR="00822C23">
        <w:tab/>
        <w:t>Remaining easy proposals in outcome of [AT114-e][605][Relay]</w:t>
      </w:r>
      <w:r w:rsidR="00822C23">
        <w:tab/>
        <w:t>Samsung(email discussion rapporteur)</w:t>
      </w:r>
      <w:r w:rsidR="00822C23">
        <w:tab/>
        <w:t>discussion</w:t>
      </w:r>
      <w:r w:rsidR="00822C23">
        <w:tab/>
        <w:t>Rel-17</w:t>
      </w:r>
      <w:r w:rsidR="00822C23">
        <w:tab/>
        <w:t>NR_SL_relay-Core</w:t>
      </w:r>
    </w:p>
    <w:p w14:paraId="4308CE53" w14:textId="77777777" w:rsidR="00822C23" w:rsidRDefault="00822C23" w:rsidP="00822C23">
      <w:pPr>
        <w:pStyle w:val="Doc-text2"/>
      </w:pPr>
    </w:p>
    <w:p w14:paraId="43E02157" w14:textId="77777777" w:rsidR="00822C23" w:rsidRDefault="00822C23" w:rsidP="00822C23">
      <w:pPr>
        <w:pStyle w:val="Doc-text2"/>
      </w:pPr>
      <w:r>
        <w:t>Topics to be postponed or handled elsewhere:</w:t>
      </w:r>
    </w:p>
    <w:p w14:paraId="086BE29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2DE1A35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4 (easy) (18/19): CHO-like path switch procedure for Remote UE can be studied after the baseline design is finalized.</w:t>
      </w:r>
    </w:p>
    <w:p w14:paraId="4443EF3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5 (easy): The handling of RRC_CONNECTED Remote UE’s mobility due to SL RLF or Uu RLF notified by Relay UE can be discussed in CP agenda item. </w:t>
      </w:r>
    </w:p>
    <w:p w14:paraId="7D3CC3B4" w14:textId="77777777" w:rsidR="00822C23" w:rsidRDefault="00822C23" w:rsidP="00822C23">
      <w:pPr>
        <w:pStyle w:val="Doc-text2"/>
      </w:pPr>
    </w:p>
    <w:p w14:paraId="1F2CCF79" w14:textId="77777777" w:rsidR="00822C23" w:rsidRDefault="00822C23" w:rsidP="00822C23">
      <w:pPr>
        <w:pStyle w:val="Doc-text2"/>
      </w:pPr>
      <w:r>
        <w:t>Measurement events:</w:t>
      </w:r>
    </w:p>
    <w:p w14:paraId="15200AD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094C57D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7 (easy)(modified): New measurement events for the remote UE can be defined to compare SL relay link measurement with a threshold and/or to compare SL relay link measurement with threshold A and Uu link measurement with threshold B.</w:t>
      </w:r>
    </w:p>
    <w:p w14:paraId="50D35B87" w14:textId="77777777" w:rsidR="00822C23" w:rsidRDefault="00822C23" w:rsidP="00822C23">
      <w:pPr>
        <w:pStyle w:val="Doc-text2"/>
      </w:pPr>
      <w:r>
        <w:t>Discussion:</w:t>
      </w:r>
    </w:p>
    <w:p w14:paraId="576B2441" w14:textId="77777777" w:rsidR="00822C23" w:rsidRDefault="00822C23" w:rsidP="00822C23">
      <w:pPr>
        <w:pStyle w:val="Doc-text2"/>
      </w:pPr>
      <w:r>
        <w:t>Ericsson wonder if these are reported by the remote UE or the relay UE.  Chair understood it was the remote UE.  Samsung confirm it is for the remote UE and the remote UE can measure Uu when in coverage for the switch to direct path.</w:t>
      </w:r>
    </w:p>
    <w:p w14:paraId="445AC620" w14:textId="77777777" w:rsidR="00822C23" w:rsidRDefault="00822C23" w:rsidP="00822C23">
      <w:pPr>
        <w:pStyle w:val="Doc-text2"/>
      </w:pPr>
    </w:p>
    <w:p w14:paraId="696FA4C5" w14:textId="77777777" w:rsidR="00822C23" w:rsidRDefault="00822C23" w:rsidP="00822C23">
      <w:pPr>
        <w:pStyle w:val="Doc-text2"/>
      </w:pPr>
      <w:r>
        <w:t>Procedures for service continuity:</w:t>
      </w:r>
    </w:p>
    <w:p w14:paraId="7B11100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58A0BD0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17 (easy) (18/19): For indirect to direct path switch, </w:t>
      </w:r>
      <w:r w:rsidRPr="00944927">
        <w:rPr>
          <w:strike/>
        </w:rPr>
        <w:t>that</w:t>
      </w:r>
      <w:r>
        <w:t xml:space="preserve"> PC5 connection reconfiguration can be executed between Remote UE and Relay UE to release PC5 RLC for relaying.</w:t>
      </w:r>
    </w:p>
    <w:p w14:paraId="298173C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19 (easy) (16/19) (modified): For indirect to direct path switch, PC5 unicast link can be released after Remote UE and Relay UE receive RRC reconfiguration from gNB (if there are no non-relaying PC5 RLC channels on the same PC5 unicast link, i.e. dedicated relaying link).  FFS details of inter-layer interaction.</w:t>
      </w:r>
    </w:p>
    <w:p w14:paraId="6642EA1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20 (easy): For indirect to direct path switch, layer 2 link release procedure as legacy can be used when Remote UE and Relay UE execute PC5 unicast link release procedure.</w:t>
      </w:r>
    </w:p>
    <w:p w14:paraId="301B3D9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26 (easy) (18/19): For indirect to direct path switch, the RRC Reconfiguration message for Relay UE is intended to release Uu and PC5 RLC configuration for relaying</w:t>
      </w:r>
      <w:r w:rsidRPr="00944927">
        <w:rPr>
          <w:strike/>
        </w:rPr>
        <w:t>,</w:t>
      </w:r>
      <w:r>
        <w:t xml:space="preserve"> </w:t>
      </w:r>
      <w:r w:rsidRPr="00944927">
        <w:rPr>
          <w:u w:val="single"/>
        </w:rPr>
        <w:t>and</w:t>
      </w:r>
      <w:r>
        <w:t xml:space="preserve"> bearer mapping configuration between PC5 RLC and Uu RLC.</w:t>
      </w:r>
    </w:p>
    <w:p w14:paraId="2015828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1: P17 was edited after agreement for clarity (deletion marked with strikeout).  Checked in email discussion [AT115-e][600].</w:t>
      </w:r>
    </w:p>
    <w:p w14:paraId="743E086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2: P26 was edited after agreement for clarity (deletion marked with strikeout, insertion marked with underline).  Checked in email discussion [AT115-e][600].</w:t>
      </w:r>
    </w:p>
    <w:p w14:paraId="0AD54591" w14:textId="77777777" w:rsidR="00822C23" w:rsidRDefault="00822C23" w:rsidP="00822C23">
      <w:pPr>
        <w:pStyle w:val="Doc-text2"/>
      </w:pPr>
    </w:p>
    <w:p w14:paraId="32DA7FC1" w14:textId="77777777" w:rsidR="00822C23" w:rsidRDefault="00822C23" w:rsidP="00822C23">
      <w:pPr>
        <w:pStyle w:val="Doc-text2"/>
      </w:pPr>
      <w:r>
        <w:t>Discussion:</w:t>
      </w:r>
    </w:p>
    <w:p w14:paraId="0363CBCF" w14:textId="77777777" w:rsidR="00822C23" w:rsidRDefault="00822C23" w:rsidP="00822C23">
      <w:pPr>
        <w:pStyle w:val="Doc-text2"/>
      </w:pPr>
      <w:r>
        <w:t>On P20, OPPO wonder if “PC5 unicast link release” means PC5-RRC or PC5-S.  On P26, OPPO understand that this procedure will be triggered by network implementation and we would not specify the contents.</w:t>
      </w:r>
    </w:p>
    <w:p w14:paraId="268E7C9F" w14:textId="77777777" w:rsidR="00822C23" w:rsidRDefault="00822C23" w:rsidP="00822C23">
      <w:pPr>
        <w:pStyle w:val="Doc-text2"/>
      </w:pPr>
      <w:r>
        <w:t>Samsung think P20 is related to P19 below and we should agree to P19 first.  They intend that it is the PC5-S link release procedure (which anyway triggers PC5-RRC release).  vivo understand the difference is that we do not have an explicit procedure for PC5-RRC release, and the spec impact of this proposal would be that the PC5 AS layer indicates to upper layers so that they can release the PC5-S link.</w:t>
      </w:r>
    </w:p>
    <w:p w14:paraId="434FB0FC" w14:textId="77777777" w:rsidR="00822C23" w:rsidRDefault="00822C23" w:rsidP="00822C23">
      <w:pPr>
        <w:pStyle w:val="Doc-text2"/>
      </w:pPr>
      <w:r>
        <w:t>vivo understand that these proposals were discussed in the context of a relaying-only PC5-RRC connection, and companies may have different understanding on whether we support shared connection between relaying and non-relaying traffic.</w:t>
      </w:r>
    </w:p>
    <w:p w14:paraId="6345897D" w14:textId="77777777" w:rsidR="00822C23" w:rsidRDefault="00822C23" w:rsidP="00822C23">
      <w:pPr>
        <w:pStyle w:val="Doc-text2"/>
      </w:pPr>
      <w:r>
        <w:t>Futurewei think the release only applies to PC5 RLC channels for relaying.  Samsung indicate P19/P20 are intended for the case that the connection is only used for relaying.  Futurewei wonder if PC5-S is aware which PC5 RLC channels are for relaying and how to differentiate; they think we could do PC5-RRC release directly.</w:t>
      </w:r>
    </w:p>
    <w:p w14:paraId="7DB8675C" w14:textId="77777777" w:rsidR="00822C23" w:rsidRDefault="00822C23" w:rsidP="00822C23">
      <w:pPr>
        <w:pStyle w:val="Doc-text2"/>
      </w:pPr>
      <w:r>
        <w:t>Ericsson wonder if the shared connection exists; they think this case adds spec complexity.</w:t>
      </w:r>
    </w:p>
    <w:p w14:paraId="2662244B" w14:textId="77777777" w:rsidR="00822C23" w:rsidRDefault="00822C23" w:rsidP="00822C23">
      <w:pPr>
        <w:pStyle w:val="Doc-text2"/>
      </w:pPr>
      <w:r>
        <w:t>Kyocera think the modified form of P19 may be too restrictive and the release could take place after only the remote UE has received the reconfiguration.  Futurewei think after receiving the reconfiguration message, the remote UE is not required to receive PC5 transmission on these channels any more, but to release the PC5 channels both UEs should have received the reconfiguration.</w:t>
      </w:r>
    </w:p>
    <w:p w14:paraId="1E170C11" w14:textId="77777777" w:rsidR="00822C23" w:rsidRDefault="00822C23" w:rsidP="00822C23">
      <w:pPr>
        <w:pStyle w:val="Doc-text2"/>
      </w:pPr>
      <w:r>
        <w:t>Huawei think P17 may be wrong and no PC5-RRC reconfiguration is needed.  Chair understands that this is legacy operation as Rel-16.  Samsung think the stage 3 details can be discussed later.  OPPO understand that the PC5 link is under control of a PC5-RRC reconfiguration.</w:t>
      </w:r>
    </w:p>
    <w:p w14:paraId="7536B234" w14:textId="77777777" w:rsidR="00822C23" w:rsidRDefault="00822C23" w:rsidP="00822C23">
      <w:pPr>
        <w:pStyle w:val="Doc-text2"/>
      </w:pPr>
    </w:p>
    <w:p w14:paraId="4E5F606A" w14:textId="77777777" w:rsidR="00822C23" w:rsidRDefault="00822C23" w:rsidP="00822C23">
      <w:pPr>
        <w:pStyle w:val="Doc-text2"/>
      </w:pPr>
    </w:p>
    <w:p w14:paraId="3C028F29" w14:textId="77777777" w:rsidR="00822C23" w:rsidRDefault="00822C23" w:rsidP="00822C23">
      <w:pPr>
        <w:pStyle w:val="Doc-text2"/>
      </w:pPr>
      <w:r>
        <w:t>Order of steps in service continuity procedures (step numbers referring to Figure 4.5.4.1-1 of TR 38.836):</w:t>
      </w:r>
    </w:p>
    <w:p w14:paraId="493AEAC4" w14:textId="77777777" w:rsidR="00822C23" w:rsidRDefault="00822C23" w:rsidP="00822C23">
      <w:pPr>
        <w:pStyle w:val="Doc-text2"/>
      </w:pPr>
      <w:r>
        <w:t>Proposal 15 (easy) (15/19): For indirect to direct path switch, RRC Reconfiguration message to Relay UE can be sent any time after step 3 based on gNB implementation, as in the Figure 4.5.4.1-1.</w:t>
      </w:r>
    </w:p>
    <w:p w14:paraId="744D36FE" w14:textId="77777777" w:rsidR="00822C23" w:rsidRDefault="00822C23" w:rsidP="00822C23">
      <w:pPr>
        <w:pStyle w:val="Doc-text2"/>
      </w:pPr>
      <w:r>
        <w:t>Proposal 16 (easy): For indirect to direct path switch, the timing of the PC5 unicast link release is up to UE implementation after step 3.</w:t>
      </w:r>
    </w:p>
    <w:p w14:paraId="5143ADA7" w14:textId="77777777" w:rsidR="00822C23" w:rsidRDefault="00822C23" w:rsidP="00822C23">
      <w:pPr>
        <w:pStyle w:val="Doc-text2"/>
      </w:pPr>
      <w:r>
        <w:t>Proposal 18 (easy): For indirect to direct path switch, based on RRC Reconfiguration by gNB Remote UE and Relay UE can execute PC5 connection reconfiguration to release PC5 RLC for relaying and the timing of PC5 connection reconfiguration is up to UE implementation after step 3.</w:t>
      </w:r>
    </w:p>
    <w:p w14:paraId="2C69B16B" w14:textId="77777777" w:rsidR="00822C23" w:rsidRDefault="00822C23" w:rsidP="00822C23">
      <w:pPr>
        <w:pStyle w:val="Doc-text2"/>
      </w:pPr>
      <w:r>
        <w:t>Proposal 22 (easy) (18/19): For indirect to direct path switch, step 8 can be executed in parallel or after step 5.</w:t>
      </w:r>
    </w:p>
    <w:p w14:paraId="6DC80FDD" w14:textId="77777777" w:rsidR="00822C23" w:rsidRDefault="00822C23" w:rsidP="00822C23">
      <w:pPr>
        <w:pStyle w:val="Doc-text2"/>
      </w:pPr>
      <w:r>
        <w:t>Proposal 28 (easy) (15/19): For direct to indirect path switch, the PC5 connection setup procedure is executed after step 3 if the connection has not been setup yet.</w:t>
      </w:r>
    </w:p>
    <w:p w14:paraId="2F1581C1" w14:textId="77777777" w:rsidR="00822C23" w:rsidRDefault="00822C23" w:rsidP="00822C23">
      <w:pPr>
        <w:pStyle w:val="Doc-text2"/>
      </w:pPr>
    </w:p>
    <w:p w14:paraId="671F9550" w14:textId="77777777" w:rsidR="00822C23" w:rsidRDefault="00822C23" w:rsidP="00822C23">
      <w:pPr>
        <w:pStyle w:val="Doc-text2"/>
      </w:pPr>
      <w:r>
        <w:t>Data forwarding:</w:t>
      </w:r>
    </w:p>
    <w:p w14:paraId="41B013DA" w14:textId="77777777" w:rsidR="00822C23" w:rsidRDefault="00822C23" w:rsidP="00822C23">
      <w:pPr>
        <w:pStyle w:val="Doc-text2"/>
      </w:pPr>
      <w:r>
        <w:t>Proposal 21 (easy) (18/19): For indirect to direct path switch, Relay UE does not perform data forwarding back to gNB for Remote UE.</w:t>
      </w:r>
    </w:p>
    <w:p w14:paraId="1AF65A5B" w14:textId="77777777" w:rsidR="00822C23" w:rsidRDefault="00822C23" w:rsidP="00822C23">
      <w:pPr>
        <w:pStyle w:val="Doc-text2"/>
      </w:pPr>
    </w:p>
    <w:p w14:paraId="77F50576" w14:textId="77777777" w:rsidR="00822C23" w:rsidRDefault="00822C23" w:rsidP="00822C23">
      <w:pPr>
        <w:pStyle w:val="Doc-text2"/>
      </w:pPr>
      <w:r>
        <w:t>Message contents:</w:t>
      </w:r>
    </w:p>
    <w:p w14:paraId="0DDF66BF" w14:textId="77777777" w:rsidR="00822C23" w:rsidRDefault="00822C23" w:rsidP="00822C23">
      <w:pPr>
        <w:pStyle w:val="Doc-text2"/>
      </w:pPr>
      <w:r>
        <w:t xml:space="preserve">Proposal 25 (easy) (17/19): For indirect to direct path switch, the contents in RRC Reconfiguration message for Remote UE can be same as legacy NR RRC Reconfiguration with sync. </w:t>
      </w:r>
    </w:p>
    <w:p w14:paraId="4E756FFF" w14:textId="77777777" w:rsidR="00822C23" w:rsidRDefault="00822C23" w:rsidP="00822C23">
      <w:pPr>
        <w:pStyle w:val="Doc-text2"/>
      </w:pPr>
      <w:r>
        <w:t>Proposal 30 (easy) (15/19): For direct to indirect path switch, additional indication from RRC_CONNECTED Relay UE to gNB is not necessary to initiate Relay UE’s reconfiguration upon establishing unicast link with Remote UE.</w:t>
      </w:r>
    </w:p>
    <w:p w14:paraId="0A5675D6" w14:textId="77777777" w:rsidR="00822C23" w:rsidRDefault="00822C23" w:rsidP="00822C23">
      <w:pPr>
        <w:pStyle w:val="Doc-text2"/>
      </w:pPr>
      <w:r>
        <w:t>Proposal 32 (easy) (18/19): For direct to indirect path switch, the contents in RRC Reconfiguration message for Relay UE can include at least Uu and PC5 RLC configuration for relaying, bearer mapping configuration.</w:t>
      </w:r>
    </w:p>
    <w:p w14:paraId="31F3514F" w14:textId="77777777" w:rsidR="00822C23" w:rsidRDefault="00822C23" w:rsidP="00822C23">
      <w:pPr>
        <w:pStyle w:val="Doc-text2"/>
      </w:pPr>
    </w:p>
    <w:p w14:paraId="5E8310E0" w14:textId="77777777" w:rsidR="00822C23" w:rsidRPr="0090010D" w:rsidRDefault="00822C23" w:rsidP="00822C23">
      <w:pPr>
        <w:pStyle w:val="Doc-text2"/>
      </w:pPr>
      <w:r>
        <w:t>Remaining proposals to be confirmed by email.</w:t>
      </w:r>
    </w:p>
    <w:p w14:paraId="652B3EA9" w14:textId="77777777" w:rsidR="00822C23" w:rsidRDefault="00822C23" w:rsidP="00822C23">
      <w:pPr>
        <w:pStyle w:val="Comments"/>
      </w:pPr>
    </w:p>
    <w:p w14:paraId="470FB8B4" w14:textId="77777777" w:rsidR="00822C23" w:rsidRDefault="00822C23" w:rsidP="00822C23">
      <w:pPr>
        <w:pStyle w:val="Comments"/>
      </w:pPr>
      <w:r>
        <w:t>Summary document</w:t>
      </w:r>
    </w:p>
    <w:p w14:paraId="412DAD07" w14:textId="562421D9" w:rsidR="00822C23" w:rsidRDefault="00176FE9" w:rsidP="00822C23">
      <w:pPr>
        <w:pStyle w:val="Doc-title"/>
      </w:pPr>
      <w:hyperlink r:id="rId1623" w:history="1">
        <w:r>
          <w:rPr>
            <w:rStyle w:val="Hyperlink"/>
          </w:rPr>
          <w:t>R2-2108196</w:t>
        </w:r>
      </w:hyperlink>
      <w:r w:rsidR="00822C23">
        <w:tab/>
        <w:t>Feature summary of AI 8.7.2.2.</w:t>
      </w:r>
      <w:r w:rsidR="00822C23">
        <w:tab/>
        <w:t>Ericsson</w:t>
      </w:r>
      <w:r w:rsidR="00822C23">
        <w:tab/>
        <w:t>discussion</w:t>
      </w:r>
      <w:r w:rsidR="00822C23">
        <w:tab/>
        <w:t>Rel-17</w:t>
      </w:r>
      <w:r w:rsidR="00822C23">
        <w:tab/>
        <w:t>NR_SL_relay-Core</w:t>
      </w:r>
      <w:r w:rsidR="00822C23">
        <w:tab/>
        <w:t>Late</w:t>
      </w:r>
    </w:p>
    <w:p w14:paraId="1053C501" w14:textId="77777777" w:rsidR="00822C23" w:rsidRDefault="00822C23" w:rsidP="00822C23">
      <w:pPr>
        <w:pStyle w:val="Doc-text2"/>
      </w:pPr>
    </w:p>
    <w:p w14:paraId="78B97A92" w14:textId="77777777" w:rsidR="00822C23" w:rsidRDefault="00822C23" w:rsidP="00822C23">
      <w:pPr>
        <w:pStyle w:val="Doc-text2"/>
      </w:pPr>
      <w:r>
        <w:t>Measurements:</w:t>
      </w:r>
    </w:p>
    <w:p w14:paraId="7EA0309E" w14:textId="77777777" w:rsidR="00822C23" w:rsidRDefault="00822C23" w:rsidP="00822C23">
      <w:pPr>
        <w:pStyle w:val="Doc-text2"/>
      </w:pPr>
      <w:r>
        <w:t>Proposal 1</w:t>
      </w:r>
      <w:r>
        <w:tab/>
        <w:t>RAN2 to discuss whether S-measure criteria shall be used by the Remote UE.</w:t>
      </w:r>
    </w:p>
    <w:p w14:paraId="627607B8" w14:textId="77777777" w:rsidR="00822C23" w:rsidRDefault="00822C23" w:rsidP="00822C23">
      <w:pPr>
        <w:pStyle w:val="Doc-text2"/>
      </w:pPr>
    </w:p>
    <w:p w14:paraId="6513147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2804949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w:t>
      </w:r>
      <w:r>
        <w:tab/>
      </w:r>
      <w:r w:rsidRPr="009E0372">
        <w:rPr>
          <w:strike/>
        </w:rPr>
        <w:t>RAN2 to confirm that t</w:t>
      </w:r>
      <w:r w:rsidRPr="009E0372">
        <w:rPr>
          <w:u w:val="single"/>
        </w:rPr>
        <w:t>T</w:t>
      </w:r>
      <w:r>
        <w:t xml:space="preserve">he Remote UE shall report only the Relay UE candidate(s) that fulfil the higher layer criteria. FFS </w:t>
      </w:r>
      <w:r w:rsidRPr="009E0372">
        <w:rPr>
          <w:strike/>
        </w:rPr>
        <w:t>is</w:t>
      </w:r>
      <w:r>
        <w:t xml:space="preserve"> </w:t>
      </w:r>
      <w:r w:rsidRPr="009E0372">
        <w:rPr>
          <w:u w:val="single"/>
        </w:rPr>
        <w:t>if</w:t>
      </w:r>
      <w:r>
        <w:t xml:space="preserve"> also AS criteria should be taken into account.</w:t>
      </w:r>
    </w:p>
    <w:p w14:paraId="52C50E4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P2 was edited after agreement for clarity (deletions marked with strikeout, insertions marked with underline).  Checked in email discussion [AT115-e][600].</w:t>
      </w:r>
    </w:p>
    <w:p w14:paraId="6CC217E1" w14:textId="77777777" w:rsidR="00822C23" w:rsidRDefault="00822C23" w:rsidP="00822C23">
      <w:pPr>
        <w:pStyle w:val="Doc-text2"/>
      </w:pPr>
    </w:p>
    <w:p w14:paraId="6D1AFB43" w14:textId="77777777" w:rsidR="00822C23" w:rsidRDefault="00822C23" w:rsidP="00822C23">
      <w:pPr>
        <w:pStyle w:val="Doc-text2"/>
      </w:pPr>
    </w:p>
    <w:p w14:paraId="3F26222A" w14:textId="77777777" w:rsidR="00822C23" w:rsidRDefault="00822C23" w:rsidP="00822C23">
      <w:pPr>
        <w:pStyle w:val="Doc-text2"/>
      </w:pPr>
      <w:r>
        <w:t>Proposal 3</w:t>
      </w:r>
      <w:r>
        <w:tab/>
        <w:t>RAN2 to discuss whether the SL measurement quantity should be SL-RSRP for the case of path switch from indirect to direct path.</w:t>
      </w:r>
    </w:p>
    <w:p w14:paraId="34F98398" w14:textId="77777777" w:rsidR="00822C23" w:rsidRDefault="00822C23" w:rsidP="00822C23">
      <w:pPr>
        <w:pStyle w:val="Doc-text2"/>
      </w:pPr>
      <w:r>
        <w:t>Proposal 4</w:t>
      </w:r>
      <w:r>
        <w:tab/>
        <w:t>RAN2 to discuss whether the SL measurement quantity should be SD-RSRP for the case of path switch from direct to indirect path.</w:t>
      </w:r>
    </w:p>
    <w:p w14:paraId="633A2BFE" w14:textId="77777777" w:rsidR="00822C23" w:rsidRDefault="00822C23" w:rsidP="00822C23">
      <w:pPr>
        <w:pStyle w:val="Doc-text2"/>
      </w:pPr>
      <w:r>
        <w:t>Proposal 5</w:t>
      </w:r>
      <w:r>
        <w:tab/>
        <w:t>RAN2 to discuss if the Relay UE ID that is included in the measurement report is the Source L2 ID.</w:t>
      </w:r>
    </w:p>
    <w:p w14:paraId="49B69DF1" w14:textId="77777777" w:rsidR="00822C23" w:rsidRDefault="00822C23" w:rsidP="00822C23">
      <w:pPr>
        <w:pStyle w:val="Doc-text2"/>
      </w:pPr>
      <w:r>
        <w:t>Proposal 6</w:t>
      </w:r>
      <w:r>
        <w:tab/>
        <w:t>RAN2 to discuss whether the Relay UE can be configured with measurements towards one particular Remote UE for purposes of path switch of that Remote UE.</w:t>
      </w:r>
    </w:p>
    <w:p w14:paraId="7DD60B40" w14:textId="77777777" w:rsidR="00822C23" w:rsidRDefault="00822C23" w:rsidP="00822C23">
      <w:pPr>
        <w:pStyle w:val="Doc-text2"/>
      </w:pPr>
    </w:p>
    <w:p w14:paraId="177A9B40" w14:textId="77777777" w:rsidR="00822C23" w:rsidRDefault="00822C23" w:rsidP="00822C23">
      <w:pPr>
        <w:pStyle w:val="Doc-text2"/>
      </w:pPr>
      <w:r>
        <w:t>RRC_IDLE or RRC_INACTIVE relay UE:</w:t>
      </w:r>
    </w:p>
    <w:p w14:paraId="55A2A99C" w14:textId="77777777" w:rsidR="00822C23" w:rsidRDefault="00822C23" w:rsidP="00822C23">
      <w:pPr>
        <w:pStyle w:val="Doc-text2"/>
      </w:pPr>
      <w:r>
        <w:t>Proposal 7</w:t>
      </w:r>
      <w:r>
        <w:tab/>
        <w:t>RAN2 to discuss whether a Relay UE in RRC_INACTIVE state can be selected by the gNB during path switch from direct to indirect link.</w:t>
      </w:r>
    </w:p>
    <w:p w14:paraId="5C51AAD3" w14:textId="77777777" w:rsidR="00822C23" w:rsidRDefault="00822C23" w:rsidP="00822C23">
      <w:pPr>
        <w:pStyle w:val="Doc-text2"/>
      </w:pPr>
      <w:r>
        <w:t>Proposal 8</w:t>
      </w:r>
      <w:r>
        <w:tab/>
        <w:t>RAN2 to discuss whether a Relay UE in RRC_IDLE state can be selected by the gNB during path switch from direct to indirect link.</w:t>
      </w:r>
    </w:p>
    <w:p w14:paraId="441342BC" w14:textId="77777777" w:rsidR="00822C23" w:rsidRDefault="00822C23" w:rsidP="00822C23">
      <w:pPr>
        <w:pStyle w:val="Doc-text2"/>
      </w:pPr>
      <w:r>
        <w:t>Proposal 9</w:t>
      </w:r>
      <w:r>
        <w:tab/>
        <w:t>RAN2 to discuss how a Relay UE in RRC_INACTIVE/RRC_IDLE transits to RRC_CONNECTED upon path switch (e.g., via indication coming from the gNB or Remote UE).</w:t>
      </w:r>
    </w:p>
    <w:p w14:paraId="31F3F738" w14:textId="77777777" w:rsidR="00822C23" w:rsidRDefault="00822C23" w:rsidP="00822C23">
      <w:pPr>
        <w:pStyle w:val="Doc-text2"/>
      </w:pPr>
    </w:p>
    <w:p w14:paraId="775FFFC6" w14:textId="77777777" w:rsidR="00822C23" w:rsidRDefault="00822C23" w:rsidP="00822C23">
      <w:pPr>
        <w:pStyle w:val="Doc-text2"/>
      </w:pPr>
      <w:r>
        <w:t>T304:</w:t>
      </w:r>
    </w:p>
    <w:p w14:paraId="38E4465E" w14:textId="77777777" w:rsidR="00822C23" w:rsidRDefault="00822C23" w:rsidP="00822C23">
      <w:pPr>
        <w:pStyle w:val="Doc-text2"/>
      </w:pPr>
      <w:r>
        <w:t>Proposal 10</w:t>
      </w:r>
      <w:r>
        <w:tab/>
        <w:t>RAN2 to discuss on whether the legacy T304 can be reused for the path switch procedure.</w:t>
      </w:r>
    </w:p>
    <w:p w14:paraId="286C4C4E" w14:textId="77777777" w:rsidR="00822C23" w:rsidRDefault="00822C23" w:rsidP="00822C23">
      <w:pPr>
        <w:pStyle w:val="Doc-text2"/>
      </w:pPr>
      <w:r>
        <w:t>Proposal 11</w:t>
      </w:r>
      <w:r>
        <w:tab/>
        <w:t>RAN2 to discuss the need of new timer(s) other than T304 for the path switch procedure and if yes, whether more than one new timer is needed (i.e., one for the direct to indirect path switch and another one for the indirect to direct path switch).</w:t>
      </w:r>
    </w:p>
    <w:p w14:paraId="5DB8231A" w14:textId="77777777" w:rsidR="00822C23" w:rsidRDefault="00822C23" w:rsidP="00822C23">
      <w:pPr>
        <w:pStyle w:val="Doc-text2"/>
      </w:pPr>
    </w:p>
    <w:p w14:paraId="7C278352" w14:textId="77777777" w:rsidR="00822C23" w:rsidRDefault="00822C23" w:rsidP="00822C23">
      <w:pPr>
        <w:pStyle w:val="Doc-text2"/>
      </w:pPr>
      <w:r>
        <w:t>Contents of reconfiguration:</w:t>
      </w:r>
    </w:p>
    <w:p w14:paraId="12E5C9B1" w14:textId="77777777" w:rsidR="00822C23" w:rsidRDefault="00822C23" w:rsidP="00822C23">
      <w:pPr>
        <w:pStyle w:val="Doc-text2"/>
      </w:pPr>
      <w:r>
        <w:t>Proposal 12</w:t>
      </w:r>
      <w:r>
        <w:tab/>
        <w:t>RAN2 to discuss if the Relay UE ID included in RRC reconfiguration is C-RNTI and whether the Remote UE ID needs to be included in the RRC reconfiguration complete message.</w:t>
      </w:r>
    </w:p>
    <w:p w14:paraId="14774A2B" w14:textId="77777777" w:rsidR="00822C23" w:rsidRDefault="00822C23" w:rsidP="00822C23">
      <w:pPr>
        <w:pStyle w:val="Doc-text2"/>
      </w:pPr>
    </w:p>
    <w:p w14:paraId="3F65164F" w14:textId="77777777" w:rsidR="00822C23" w:rsidRDefault="00822C23" w:rsidP="00822C23">
      <w:pPr>
        <w:pStyle w:val="Doc-text2"/>
      </w:pPr>
      <w:r>
        <w:t>Lossless delivery/PDCP status report:</w:t>
      </w:r>
    </w:p>
    <w:p w14:paraId="2415A18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6CE18C4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13</w:t>
      </w:r>
      <w:r>
        <w:tab/>
      </w:r>
      <w:r w:rsidRPr="009E0372">
        <w:rPr>
          <w:strike/>
        </w:rPr>
        <w:t>RAN2 to confirm that t</w:t>
      </w:r>
      <w:r w:rsidRPr="009E0372">
        <w:rPr>
          <w:u w:val="single"/>
        </w:rPr>
        <w:t>T</w:t>
      </w:r>
      <w:r>
        <w:t>he DL/UL lossless delivery during the path switch is done according to the PDCP status report. FFS if there is spec impact.</w:t>
      </w:r>
    </w:p>
    <w:p w14:paraId="23D0804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P13 was edited after agreement for clarity (deletion marked with strikeout, insertion marked with underline).  Checked in email discussion [AT115-e][600].</w:t>
      </w:r>
    </w:p>
    <w:p w14:paraId="10D4F118" w14:textId="77777777" w:rsidR="00822C23" w:rsidRDefault="00822C23" w:rsidP="00822C23">
      <w:pPr>
        <w:pStyle w:val="Doc-text2"/>
      </w:pPr>
    </w:p>
    <w:p w14:paraId="5431D107" w14:textId="77777777" w:rsidR="00822C23" w:rsidRDefault="00822C23" w:rsidP="00822C23">
      <w:pPr>
        <w:pStyle w:val="Doc-text2"/>
      </w:pPr>
      <w:r>
        <w:t>Discussion:</w:t>
      </w:r>
    </w:p>
    <w:p w14:paraId="162CD2EF" w14:textId="77777777" w:rsidR="00822C23" w:rsidRDefault="00822C23" w:rsidP="00822C23">
      <w:pPr>
        <w:pStyle w:val="Doc-text2"/>
      </w:pPr>
      <w:r>
        <w:t>OPPO think we could remove the FFS as they see little spec impact.  Qualcomm think there is spec impact for the uplink direction; Ericsson agree.</w:t>
      </w:r>
    </w:p>
    <w:p w14:paraId="50A4E90C" w14:textId="77777777" w:rsidR="00822C23" w:rsidRDefault="00822C23" w:rsidP="00822C23">
      <w:pPr>
        <w:pStyle w:val="Doc-text2"/>
      </w:pPr>
      <w:r>
        <w:t>CATT also wonder about spec impact.</w:t>
      </w:r>
    </w:p>
    <w:p w14:paraId="618D6379" w14:textId="77777777" w:rsidR="00822C23" w:rsidRDefault="00822C23" w:rsidP="00822C23">
      <w:pPr>
        <w:pStyle w:val="Doc-text2"/>
      </w:pPr>
    </w:p>
    <w:p w14:paraId="082E0B4D" w14:textId="77777777" w:rsidR="00822C23" w:rsidRDefault="00822C23" w:rsidP="00822C23">
      <w:pPr>
        <w:pStyle w:val="Doc-text2"/>
      </w:pPr>
    </w:p>
    <w:p w14:paraId="6974437D" w14:textId="77777777" w:rsidR="00822C23" w:rsidRDefault="00822C23" w:rsidP="00822C23">
      <w:pPr>
        <w:pStyle w:val="EmailDiscussion"/>
        <w:overflowPunct/>
        <w:autoSpaceDE/>
        <w:autoSpaceDN/>
        <w:adjustRightInd/>
        <w:ind w:left="1619" w:hanging="360"/>
        <w:textAlignment w:val="auto"/>
      </w:pPr>
      <w:r>
        <w:t>[AT115-e][609][Relay] Service continuity procedures (MediaTek)</w:t>
      </w:r>
    </w:p>
    <w:p w14:paraId="2C4E0D4B" w14:textId="77777777" w:rsidR="00822C23" w:rsidRDefault="00822C23" w:rsidP="00822C23">
      <w:pPr>
        <w:pStyle w:val="EmailDiscussion2"/>
      </w:pPr>
      <w:r>
        <w:tab/>
        <w:t>Scope: Progress the remaining proposals on service continuity with focus on the stage 2 procedures.</w:t>
      </w:r>
    </w:p>
    <w:p w14:paraId="4960CBE4" w14:textId="2CDC0EAF" w:rsidR="00822C23" w:rsidRDefault="00822C23" w:rsidP="00822C23">
      <w:pPr>
        <w:pStyle w:val="EmailDiscussion2"/>
      </w:pPr>
      <w:r>
        <w:tab/>
        <w:t xml:space="preserve">Intended outcome: Report with TP for 38.300, in </w:t>
      </w:r>
      <w:hyperlink r:id="rId1624" w:history="1">
        <w:r w:rsidR="00176FE9">
          <w:rPr>
            <w:rStyle w:val="Hyperlink"/>
          </w:rPr>
          <w:t>R2-2108939</w:t>
        </w:r>
      </w:hyperlink>
    </w:p>
    <w:p w14:paraId="217AB4E9" w14:textId="77777777" w:rsidR="00822C23" w:rsidRDefault="00822C23" w:rsidP="00822C23">
      <w:pPr>
        <w:pStyle w:val="EmailDiscussion2"/>
      </w:pPr>
      <w:r>
        <w:tab/>
        <w:t>Deadline:  Tuesday 2021-08-24 2000 UTC</w:t>
      </w:r>
    </w:p>
    <w:p w14:paraId="7B7B0244" w14:textId="77777777" w:rsidR="00822C23" w:rsidRDefault="00822C23" w:rsidP="00822C23">
      <w:pPr>
        <w:pStyle w:val="EmailDiscussion2"/>
      </w:pPr>
    </w:p>
    <w:p w14:paraId="3912F0AD" w14:textId="1430628A" w:rsidR="00822C23" w:rsidRDefault="00176FE9" w:rsidP="00822C23">
      <w:pPr>
        <w:pStyle w:val="Doc-title"/>
      </w:pPr>
      <w:hyperlink r:id="rId1625" w:history="1">
        <w:r>
          <w:rPr>
            <w:rStyle w:val="Hyperlink"/>
          </w:rPr>
          <w:t>R2-2108939</w:t>
        </w:r>
      </w:hyperlink>
      <w:r w:rsidR="00822C23">
        <w:tab/>
      </w:r>
      <w:r w:rsidR="00822C23" w:rsidRPr="0078189E">
        <w:t>Email Report of [AT115-e][609][Relay] Service continuity procedures</w:t>
      </w:r>
      <w:r w:rsidR="00822C23">
        <w:tab/>
        <w:t>MediaTek Inc.</w:t>
      </w:r>
      <w:r w:rsidR="00822C23">
        <w:tab/>
        <w:t>discussion</w:t>
      </w:r>
      <w:r w:rsidR="00822C23">
        <w:tab/>
        <w:t>Rel-17</w:t>
      </w:r>
    </w:p>
    <w:p w14:paraId="26A7EDFF" w14:textId="77777777" w:rsidR="00822C23" w:rsidRDefault="00822C23" w:rsidP="00822C23">
      <w:pPr>
        <w:pStyle w:val="Doc-text2"/>
      </w:pPr>
    </w:p>
    <w:p w14:paraId="13621E9D" w14:textId="77777777" w:rsidR="00822C23" w:rsidRDefault="00822C23" w:rsidP="00822C23">
      <w:pPr>
        <w:pStyle w:val="Doc-text2"/>
      </w:pPr>
      <w:r>
        <w:t xml:space="preserve">Easy proposals: </w:t>
      </w:r>
    </w:p>
    <w:p w14:paraId="363D31BF" w14:textId="77777777" w:rsidR="00822C23" w:rsidRDefault="00822C23" w:rsidP="00822C23">
      <w:pPr>
        <w:pStyle w:val="Doc-text2"/>
      </w:pPr>
      <w:r>
        <w:t>Timing and order of steps:</w:t>
      </w:r>
    </w:p>
    <w:p w14:paraId="64AA3584" w14:textId="04DAF22E" w:rsidR="00822C23" w:rsidRDefault="00822C23" w:rsidP="00822C23">
      <w:pPr>
        <w:pStyle w:val="Doc-text2"/>
      </w:pPr>
      <w:r>
        <w:t xml:space="preserve">Proposal-1:  Agree Proposal 15 within </w:t>
      </w:r>
      <w:hyperlink r:id="rId1626" w:history="1">
        <w:r w:rsidR="00176FE9">
          <w:rPr>
            <w:rStyle w:val="Hyperlink"/>
          </w:rPr>
          <w:t>R2-2107710</w:t>
        </w:r>
      </w:hyperlink>
      <w:r>
        <w:t>:  for indirect to direct path switch, RRC Reconfiguration message to Relay UE can be sent any time after step 3 based on gNB implementation, as in the Figure 4.5.4.1-1.</w:t>
      </w:r>
    </w:p>
    <w:p w14:paraId="70D3ED94" w14:textId="3B4B492F" w:rsidR="00822C23" w:rsidRDefault="00822C23" w:rsidP="00822C23">
      <w:pPr>
        <w:pStyle w:val="Doc-text2"/>
      </w:pPr>
      <w:r>
        <w:t xml:space="preserve">Proposal-2:  Agree reworded Proposal 16 within </w:t>
      </w:r>
      <w:hyperlink r:id="rId1627" w:history="1">
        <w:r w:rsidR="00176FE9">
          <w:rPr>
            <w:rStyle w:val="Hyperlink"/>
          </w:rPr>
          <w:t>R2-2107710</w:t>
        </w:r>
      </w:hyperlink>
      <w:r>
        <w:t>:  for indirect to direct path switch, either Relay UE or Remote UE can initialize the PC5 unicast link release (PC5-S) (i.e. for Remote UE it should be after step 3; for Relay UE it should be after step 6), and upon the initiation of link release, the timing to execute link release is up to UE implementation.</w:t>
      </w:r>
    </w:p>
    <w:p w14:paraId="0D4E44CC" w14:textId="1AD6A204" w:rsidR="00822C23" w:rsidRDefault="00822C23" w:rsidP="00822C23">
      <w:pPr>
        <w:pStyle w:val="Doc-text2"/>
      </w:pPr>
      <w:r>
        <w:t xml:space="preserve">Proposal-3:  Agree reworded Proposal 18 within </w:t>
      </w:r>
      <w:hyperlink r:id="rId1628" w:history="1">
        <w:r w:rsidR="00176FE9">
          <w:rPr>
            <w:rStyle w:val="Hyperlink"/>
          </w:rPr>
          <w:t>R2-2107710</w:t>
        </w:r>
      </w:hyperlink>
      <w:r>
        <w:t>:  for indirect to direct path switch, Remote UE can execute PC5 connection reconfiguration to release PC5 RLC for relaying upon reception of RRC Reconfiguration by gNB in Step 3, and Relay UE can execute PC5 connection reconfiguration to release PC5 RLC for relaying upon reception of RRC Reconfiguration by gNB in Step 6.</w:t>
      </w:r>
    </w:p>
    <w:p w14:paraId="0EB20DAB" w14:textId="577ADA00" w:rsidR="00822C23" w:rsidRDefault="00822C23" w:rsidP="00822C23">
      <w:pPr>
        <w:pStyle w:val="Doc-text2"/>
      </w:pPr>
      <w:r>
        <w:t xml:space="preserve">Proposal-4:  Agree original Proposal 22 within </w:t>
      </w:r>
      <w:hyperlink r:id="rId1629" w:history="1">
        <w:r w:rsidR="00176FE9">
          <w:rPr>
            <w:rStyle w:val="Hyperlink"/>
          </w:rPr>
          <w:t>R2-2107710</w:t>
        </w:r>
      </w:hyperlink>
      <w:r>
        <w:t>:  for indirect to direct path switch, step 8 can be executed in parallel or after step 5.</w:t>
      </w:r>
    </w:p>
    <w:p w14:paraId="5FC31E81" w14:textId="26FFF1D7" w:rsidR="00822C23" w:rsidRDefault="00822C23" w:rsidP="00822C23">
      <w:pPr>
        <w:pStyle w:val="Doc-text2"/>
      </w:pPr>
      <w:r>
        <w:t xml:space="preserve">Proposal-5:  Agree reworded Proposal 18 within </w:t>
      </w:r>
      <w:hyperlink r:id="rId1630" w:history="1">
        <w:r w:rsidR="00176FE9">
          <w:rPr>
            <w:rStyle w:val="Hyperlink"/>
          </w:rPr>
          <w:t>R2-2107710</w:t>
        </w:r>
      </w:hyperlink>
      <w:r>
        <w:t>: for direct to indirect path switch, the PC5 connection setup procedure is executed upon reception of RRC Reconfiguration for path switch in step 3 if the PC5 connection has not been setup yet. FFS for shared PC5 link between relay service and non-relay service.</w:t>
      </w:r>
    </w:p>
    <w:p w14:paraId="5B761C58" w14:textId="77777777" w:rsidR="00822C23" w:rsidRDefault="00822C23" w:rsidP="00822C23">
      <w:pPr>
        <w:pStyle w:val="Doc-text2"/>
      </w:pPr>
    </w:p>
    <w:p w14:paraId="5D2A41DF" w14:textId="77777777" w:rsidR="00822C23" w:rsidRDefault="00822C23" w:rsidP="00822C23">
      <w:pPr>
        <w:pStyle w:val="Doc-text2"/>
      </w:pPr>
      <w:r>
        <w:t>Discussion:</w:t>
      </w:r>
    </w:p>
    <w:p w14:paraId="392DE30D" w14:textId="77777777" w:rsidR="00822C23" w:rsidRDefault="00822C23" w:rsidP="00822C23">
      <w:pPr>
        <w:pStyle w:val="Doc-text2"/>
      </w:pPr>
      <w:r>
        <w:t>ZTE have some doubt about P5 and would prefer to remove the FFS part; they are OK with the first part.</w:t>
      </w:r>
    </w:p>
    <w:p w14:paraId="306C37CD" w14:textId="77777777" w:rsidR="00822C23" w:rsidRDefault="00822C23" w:rsidP="00822C23">
      <w:pPr>
        <w:pStyle w:val="Doc-text2"/>
      </w:pPr>
      <w:r>
        <w:t>OPPO think instead of removing the FFS, we could remove the “if the PC5 connection has not been set up yet” condition.  They understand that the point is for a relay-only PC5 connection.</w:t>
      </w:r>
    </w:p>
    <w:p w14:paraId="42A5714A" w14:textId="77777777" w:rsidR="00822C23" w:rsidRDefault="00822C23" w:rsidP="00822C23">
      <w:pPr>
        <w:pStyle w:val="Doc-text2"/>
      </w:pPr>
      <w:r>
        <w:t>LG think the FFS is needed because if the PC5 connection was previously set up as a shared link, we need to discuss what happens.</w:t>
      </w:r>
    </w:p>
    <w:p w14:paraId="5FF7F81A" w14:textId="77777777" w:rsidR="00822C23" w:rsidRDefault="00822C23" w:rsidP="00822C23">
      <w:pPr>
        <w:pStyle w:val="Doc-text2"/>
      </w:pPr>
      <w:r>
        <w:t>MediaTek think the majority view is that the FFS is needed.</w:t>
      </w:r>
    </w:p>
    <w:p w14:paraId="46F5DD94" w14:textId="77777777" w:rsidR="00822C23" w:rsidRDefault="00822C23" w:rsidP="00822C23">
      <w:pPr>
        <w:pStyle w:val="Doc-text2"/>
      </w:pPr>
      <w:r>
        <w:t>Ericsson think we agreed that the assumption is that we don’t optimise things for shared connection, and they agree with the ZTE comment.  They also think we did not leave an FFS for the release case.</w:t>
      </w:r>
    </w:p>
    <w:p w14:paraId="61425254" w14:textId="77777777" w:rsidR="00822C23" w:rsidRDefault="00822C23" w:rsidP="00135444">
      <w:pPr>
        <w:pStyle w:val="Doc-text2"/>
        <w:numPr>
          <w:ilvl w:val="0"/>
          <w:numId w:val="86"/>
        </w:numPr>
        <w:overflowPunct/>
        <w:autoSpaceDE/>
        <w:autoSpaceDN/>
        <w:adjustRightInd/>
        <w:textAlignment w:val="auto"/>
      </w:pPr>
      <w:r>
        <w:t>FFS if there is any special handling for shared PC5 link between relay service and non-relay service in the PC5 connection setup stage of the path switch.</w:t>
      </w:r>
    </w:p>
    <w:p w14:paraId="485D3901" w14:textId="77777777" w:rsidR="00822C23" w:rsidRDefault="00822C23" w:rsidP="00822C23">
      <w:pPr>
        <w:pStyle w:val="Doc-text2"/>
      </w:pPr>
    </w:p>
    <w:p w14:paraId="3B60C90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0B0E1B4B" w14:textId="049B8FD0"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Proposal-1:  Agree Proposal 15 within </w:t>
      </w:r>
      <w:hyperlink r:id="rId1631" w:history="1">
        <w:r w:rsidR="00176FE9">
          <w:rPr>
            <w:rStyle w:val="Hyperlink"/>
          </w:rPr>
          <w:t>R2-2107710</w:t>
        </w:r>
      </w:hyperlink>
      <w:r>
        <w:t>:  for indirect to direct path switch, RRC Reconfiguration message to Relay UE can be sent any time after step 3 based on gNB implementation, as in the Figure 4.5.4.1-1.</w:t>
      </w:r>
    </w:p>
    <w:p w14:paraId="3739D3BB" w14:textId="618A09B2"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Proposal-2:  Agree reworded Proposal 16 within </w:t>
      </w:r>
      <w:hyperlink r:id="rId1632" w:history="1">
        <w:r w:rsidR="00176FE9">
          <w:rPr>
            <w:rStyle w:val="Hyperlink"/>
          </w:rPr>
          <w:t>R2-2107710</w:t>
        </w:r>
      </w:hyperlink>
      <w:r>
        <w:t>:  for indirect to direct path switch, either Relay UE or Remote UE can initiate the PC5 unicast link release (PC5-S) (i.e. for Remote UE it should be after step 3; for Relay UE it should be after step 6), and upon the initiation of link release, the timing to execute link release is up to UE implementation.</w:t>
      </w:r>
    </w:p>
    <w:p w14:paraId="407C6B59" w14:textId="03E396FA"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Proposal-3:  Agree reworded Proposal 18 within </w:t>
      </w:r>
      <w:hyperlink r:id="rId1633" w:history="1">
        <w:r w:rsidR="00176FE9">
          <w:rPr>
            <w:rStyle w:val="Hyperlink"/>
          </w:rPr>
          <w:t>R2-2107710</w:t>
        </w:r>
      </w:hyperlink>
      <w:r>
        <w:t>:  for indirect to direct path switch, Remote UE can execute PC5 connection reconfiguration to release PC5 RLC for relaying upon reception of RRC Reconfiguration by gNB in Step 3, and Relay UE can execute PC5 connection reconfiguration to release PC5 RLC for relaying upon reception of RRC Reconfiguration by gNB in Step 6.</w:t>
      </w:r>
    </w:p>
    <w:p w14:paraId="002F1AF0" w14:textId="712A9C5B"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Proposal-4:  Agree original Proposal 22 within </w:t>
      </w:r>
      <w:hyperlink r:id="rId1634" w:history="1">
        <w:r w:rsidR="00176FE9">
          <w:rPr>
            <w:rStyle w:val="Hyperlink"/>
          </w:rPr>
          <w:t>R2-2107710</w:t>
        </w:r>
      </w:hyperlink>
      <w:r>
        <w:t>:  for indirect to direct path switch, step 8 can be executed in parallel or after step 5.</w:t>
      </w:r>
    </w:p>
    <w:p w14:paraId="2A29285B" w14:textId="70ECE97A"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Proposal-5:  Agree reworded Proposal 18 within </w:t>
      </w:r>
      <w:hyperlink r:id="rId1635" w:history="1">
        <w:r w:rsidR="00176FE9">
          <w:rPr>
            <w:rStyle w:val="Hyperlink"/>
          </w:rPr>
          <w:t>R2-2107710</w:t>
        </w:r>
      </w:hyperlink>
      <w:r>
        <w:t xml:space="preserve">: for direct to indirect path switch, the PC5 connection setup procedure is executed upon reception of RRC Reconfiguration for path switch in step 3 if the PC5 connection has not been setup yet. </w:t>
      </w:r>
    </w:p>
    <w:p w14:paraId="07FDE343" w14:textId="77777777" w:rsidR="00822C23" w:rsidRDefault="00822C23" w:rsidP="00822C23">
      <w:pPr>
        <w:pStyle w:val="Doc-text2"/>
      </w:pPr>
    </w:p>
    <w:p w14:paraId="320425AE" w14:textId="77777777" w:rsidR="00822C23" w:rsidRDefault="00822C23" w:rsidP="00822C23">
      <w:pPr>
        <w:pStyle w:val="Doc-text2"/>
      </w:pPr>
      <w:r>
        <w:t>Data forwarding:</w:t>
      </w:r>
    </w:p>
    <w:p w14:paraId="642661B8" w14:textId="308F2F30"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Proposal-6:  Agree original Proposal 21 within </w:t>
      </w:r>
      <w:hyperlink r:id="rId1636" w:history="1">
        <w:r w:rsidR="00176FE9">
          <w:rPr>
            <w:rStyle w:val="Hyperlink"/>
          </w:rPr>
          <w:t>R2-2107710</w:t>
        </w:r>
      </w:hyperlink>
      <w:r>
        <w:t>:  for indirect to direct path switch, Relay UE does not perform data forwarding back to gNB for Remote UE.</w:t>
      </w:r>
    </w:p>
    <w:p w14:paraId="2F7FC40F" w14:textId="77777777" w:rsidR="00822C23" w:rsidRDefault="00822C23" w:rsidP="00822C23">
      <w:pPr>
        <w:pStyle w:val="Doc-text2"/>
      </w:pPr>
    </w:p>
    <w:p w14:paraId="539142B9" w14:textId="77777777" w:rsidR="00822C23" w:rsidRDefault="00822C23" w:rsidP="00822C23">
      <w:pPr>
        <w:pStyle w:val="Doc-text2"/>
      </w:pPr>
      <w:r>
        <w:t>Reconfiguration message contents (remote UE):</w:t>
      </w:r>
    </w:p>
    <w:p w14:paraId="06B993CB" w14:textId="2C013F96"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Proposal-7:  Agree original Proposal 25 within </w:t>
      </w:r>
      <w:hyperlink r:id="rId1637" w:history="1">
        <w:r w:rsidR="00176FE9">
          <w:rPr>
            <w:rStyle w:val="Hyperlink"/>
          </w:rPr>
          <w:t>R2-2107710</w:t>
        </w:r>
      </w:hyperlink>
      <w:r>
        <w:t>:  for indirect to direct path switch, the contents in RRC Reconfiguration message for Remote UE can be same as legacy NR RRC Reconfiguration with sync.</w:t>
      </w:r>
    </w:p>
    <w:p w14:paraId="18678B65" w14:textId="77777777" w:rsidR="00822C23" w:rsidRDefault="00822C23" w:rsidP="00822C23">
      <w:pPr>
        <w:pStyle w:val="Doc-text2"/>
      </w:pPr>
    </w:p>
    <w:p w14:paraId="575B6174" w14:textId="77777777" w:rsidR="00822C23" w:rsidRDefault="00822C23" w:rsidP="00822C23">
      <w:pPr>
        <w:pStyle w:val="Doc-text2"/>
      </w:pPr>
      <w:r>
        <w:t>Trigger for relay UE reconfiguration:</w:t>
      </w:r>
    </w:p>
    <w:p w14:paraId="67B68F15" w14:textId="1070383B"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Proposal-8:  Agree original Proposal 30 within </w:t>
      </w:r>
      <w:hyperlink r:id="rId1638" w:history="1">
        <w:r w:rsidR="00176FE9">
          <w:rPr>
            <w:rStyle w:val="Hyperlink"/>
          </w:rPr>
          <w:t>R2-2107710</w:t>
        </w:r>
      </w:hyperlink>
      <w:r>
        <w:t>:  for direct to indirect path switch, additional indication from RRC_CONNECTED Relay UE to gNB is not necessary to initiate Relay UE’s reconfiguration upon establishing unicast link with Remote UE.</w:t>
      </w:r>
    </w:p>
    <w:p w14:paraId="619C00B4" w14:textId="77777777" w:rsidR="00822C23" w:rsidRDefault="00822C23" w:rsidP="00822C23">
      <w:pPr>
        <w:pStyle w:val="Doc-text2"/>
      </w:pPr>
    </w:p>
    <w:p w14:paraId="38D3DEB2" w14:textId="77777777" w:rsidR="00822C23" w:rsidRDefault="00822C23" w:rsidP="00822C23">
      <w:pPr>
        <w:pStyle w:val="Doc-text2"/>
      </w:pPr>
      <w:r>
        <w:t>Reconfiguration message contents (relay UE):</w:t>
      </w:r>
    </w:p>
    <w:p w14:paraId="33131C52" w14:textId="521248F8"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Proposal-9 (modified):  Agree original Proposal 32 within </w:t>
      </w:r>
      <w:hyperlink r:id="rId1639" w:history="1">
        <w:r w:rsidR="00176FE9">
          <w:rPr>
            <w:rStyle w:val="Hyperlink"/>
          </w:rPr>
          <w:t>R2-2107710</w:t>
        </w:r>
      </w:hyperlink>
      <w:r>
        <w:t>:  for direct to indirect path switch, the contents in RRC Reconfiguration message for Relay UE can include at least Uu and PC5 RLC configuration for relaying, and bearer mapping configuration.</w:t>
      </w:r>
    </w:p>
    <w:p w14:paraId="7F323E77" w14:textId="77777777" w:rsidR="00822C23" w:rsidRDefault="00822C23" w:rsidP="00822C23">
      <w:pPr>
        <w:pStyle w:val="Doc-text2"/>
      </w:pPr>
    </w:p>
    <w:p w14:paraId="459362C7" w14:textId="77777777" w:rsidR="00822C23" w:rsidRDefault="00822C23" w:rsidP="00822C23">
      <w:pPr>
        <w:pStyle w:val="Doc-text2"/>
      </w:pPr>
      <w:r>
        <w:t>S-measure:</w:t>
      </w:r>
    </w:p>
    <w:p w14:paraId="4241366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Proposal-10:  S-measure criteria is not used by the Remote UE for direct-indirect path switch.</w:t>
      </w:r>
    </w:p>
    <w:p w14:paraId="5AD0B32E" w14:textId="77777777" w:rsidR="00822C23" w:rsidRDefault="00822C23" w:rsidP="00822C23">
      <w:pPr>
        <w:pStyle w:val="Doc-text2"/>
      </w:pPr>
    </w:p>
    <w:p w14:paraId="1376DA88" w14:textId="77777777" w:rsidR="00822C23" w:rsidRDefault="00822C23" w:rsidP="00822C23">
      <w:pPr>
        <w:pStyle w:val="Doc-text2"/>
      </w:pPr>
      <w:r>
        <w:t>Measurement quantities:</w:t>
      </w:r>
    </w:p>
    <w:p w14:paraId="51AA5FAF" w14:textId="77777777" w:rsidR="00822C23" w:rsidRDefault="00822C23" w:rsidP="00822C23">
      <w:pPr>
        <w:pStyle w:val="Doc-text2"/>
      </w:pPr>
      <w:r>
        <w:t>Proposal-11 (modified):  As a baseline, SL-RSRP of the serving relay is used as the SL measurement quantity for the case of path switch from indirect to direct path.</w:t>
      </w:r>
    </w:p>
    <w:p w14:paraId="102592F8" w14:textId="77777777" w:rsidR="00822C23" w:rsidRDefault="00822C23" w:rsidP="00822C23">
      <w:pPr>
        <w:pStyle w:val="Doc-text2"/>
      </w:pPr>
      <w:r>
        <w:t>Proposal-12:  SD-RSRP is used as the SL measurement quantity for the case of path switch from direct to indirect path. FFS for shared PC5 link between relay service and non-relay service.</w:t>
      </w:r>
    </w:p>
    <w:p w14:paraId="0C83F822" w14:textId="77777777" w:rsidR="00822C23" w:rsidRDefault="00822C23" w:rsidP="00822C23">
      <w:pPr>
        <w:pStyle w:val="Doc-text2"/>
      </w:pPr>
      <w:r>
        <w:t>Proposa-12a: FFS whether/how the measurements in above Proposal-11/12 are configured based on Uu measurement and reporting framework</w:t>
      </w:r>
    </w:p>
    <w:p w14:paraId="3DD2E121" w14:textId="77777777" w:rsidR="00822C23" w:rsidRDefault="00822C23" w:rsidP="00822C23">
      <w:pPr>
        <w:pStyle w:val="Doc-text2"/>
      </w:pPr>
    </w:p>
    <w:p w14:paraId="5E139257" w14:textId="77777777" w:rsidR="00822C23" w:rsidRDefault="00822C23" w:rsidP="00822C23">
      <w:pPr>
        <w:pStyle w:val="Doc-text2"/>
      </w:pPr>
      <w:r>
        <w:t>Discussion:</w:t>
      </w:r>
    </w:p>
    <w:p w14:paraId="2FE20E44" w14:textId="77777777" w:rsidR="00822C23" w:rsidRDefault="00822C23" w:rsidP="00822C23">
      <w:pPr>
        <w:pStyle w:val="Doc-text2"/>
      </w:pPr>
      <w:r>
        <w:t>Ericsson think for P11 we could clarify that this is the SL-RSRP towards the serving relay.</w:t>
      </w:r>
    </w:p>
    <w:p w14:paraId="0E4A0772" w14:textId="77777777" w:rsidR="00822C23" w:rsidRDefault="00822C23" w:rsidP="00822C23">
      <w:pPr>
        <w:pStyle w:val="Doc-text2"/>
      </w:pPr>
      <w:r>
        <w:t>OPPO have some concern for P12a, which was not discussed previously.  vivo think we had similar agreements to P11 and P12 for idle/inactive mode, but this is for connected mode where the measurement framework can apply.</w:t>
      </w:r>
    </w:p>
    <w:p w14:paraId="490C517E" w14:textId="77777777" w:rsidR="00822C23" w:rsidRDefault="00822C23" w:rsidP="00822C23">
      <w:pPr>
        <w:pStyle w:val="Doc-text2"/>
      </w:pPr>
      <w:r>
        <w:t>LG would like to add an FFS on P11 for the case that SL-RSRP is not available.</w:t>
      </w:r>
    </w:p>
    <w:p w14:paraId="789F27A3" w14:textId="77777777" w:rsidR="00822C23" w:rsidRDefault="00822C23" w:rsidP="00135444">
      <w:pPr>
        <w:pStyle w:val="Doc-text2"/>
        <w:numPr>
          <w:ilvl w:val="0"/>
          <w:numId w:val="86"/>
        </w:numPr>
        <w:overflowPunct/>
        <w:autoSpaceDE/>
        <w:autoSpaceDN/>
        <w:adjustRightInd/>
        <w:textAlignment w:val="auto"/>
      </w:pPr>
      <w:r>
        <w:t>FFS if P12 can be modified for the case of shared PC5 link between relay service and non-relay service.</w:t>
      </w:r>
    </w:p>
    <w:p w14:paraId="0CC08264" w14:textId="77777777" w:rsidR="00822C23" w:rsidRDefault="00822C23" w:rsidP="00822C23">
      <w:pPr>
        <w:pStyle w:val="Doc-text2"/>
      </w:pPr>
    </w:p>
    <w:p w14:paraId="5056F8A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338D7BE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Proposal-11 (modified):  As a baseline, SL-RSRP of the serving relay is used as the SL measurement quantity for the case of path switch from indirect to direct path.</w:t>
      </w:r>
    </w:p>
    <w:p w14:paraId="55D71BF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Proposal-12:  SD-RSRP is used as the SL measurement quantity for the case of path switch from direct to indirect path.</w:t>
      </w:r>
    </w:p>
    <w:p w14:paraId="3858C4C6" w14:textId="77777777" w:rsidR="00822C23" w:rsidRDefault="00822C23" w:rsidP="00822C23">
      <w:pPr>
        <w:pStyle w:val="Doc-text2"/>
      </w:pPr>
    </w:p>
    <w:p w14:paraId="4081A4F0" w14:textId="77777777" w:rsidR="00822C23" w:rsidRDefault="00822C23" w:rsidP="00822C23">
      <w:pPr>
        <w:pStyle w:val="Doc-text2"/>
      </w:pPr>
      <w:r>
        <w:t>Measurements:</w:t>
      </w:r>
    </w:p>
    <w:p w14:paraId="48A17031" w14:textId="77777777" w:rsidR="00822C23" w:rsidRDefault="00822C23" w:rsidP="00822C23">
      <w:pPr>
        <w:pStyle w:val="Doc-text2"/>
      </w:pPr>
      <w:r>
        <w:t>Proposal-13: the Relay UE ID that is included in the measurement report is the Source L2 ID.</w:t>
      </w:r>
    </w:p>
    <w:p w14:paraId="7459DBF1" w14:textId="77777777" w:rsidR="00822C23" w:rsidRDefault="00822C23" w:rsidP="00822C23">
      <w:pPr>
        <w:pStyle w:val="Doc-text2"/>
      </w:pPr>
      <w:r>
        <w:t>Proposal-14: the Relay UE can NOT be configured with measurements towards one particular Remote UE for purposes of path switch of that Remote UE.</w:t>
      </w:r>
    </w:p>
    <w:p w14:paraId="3657AC14" w14:textId="77777777" w:rsidR="00822C23" w:rsidRDefault="00822C23" w:rsidP="00822C23">
      <w:pPr>
        <w:pStyle w:val="Doc-text2"/>
      </w:pPr>
    </w:p>
    <w:p w14:paraId="5C715B19" w14:textId="77777777" w:rsidR="00822C23" w:rsidRDefault="00822C23" w:rsidP="00822C23">
      <w:pPr>
        <w:pStyle w:val="Doc-text2"/>
      </w:pPr>
      <w:r>
        <w:t>T304:</w:t>
      </w:r>
    </w:p>
    <w:p w14:paraId="03C0B423" w14:textId="77777777" w:rsidR="00822C23" w:rsidRDefault="00822C23" w:rsidP="00822C23">
      <w:pPr>
        <w:pStyle w:val="Doc-text2"/>
      </w:pPr>
      <w:r>
        <w:t>Proposal-17: the legacy T304 is reused for path switch from indirect to direct path and a new timer (T304 alike) is introduced for path switch from direct to indirect path.</w:t>
      </w:r>
    </w:p>
    <w:p w14:paraId="12CB6554" w14:textId="77777777" w:rsidR="00822C23" w:rsidRDefault="00822C23" w:rsidP="00822C23">
      <w:pPr>
        <w:pStyle w:val="Doc-text2"/>
      </w:pPr>
    </w:p>
    <w:p w14:paraId="1FFB0D5A" w14:textId="77777777" w:rsidR="00822C23" w:rsidRDefault="00822C23" w:rsidP="00822C23">
      <w:pPr>
        <w:pStyle w:val="Doc-text2"/>
      </w:pPr>
      <w:r>
        <w:t>Stage 2 baseline:</w:t>
      </w:r>
    </w:p>
    <w:p w14:paraId="7D3BF442" w14:textId="3010DD00"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Proposal-18: Use the procedure text and figures proposed at </w:t>
      </w:r>
      <w:hyperlink r:id="rId1640" w:history="1">
        <w:r w:rsidR="00176FE9">
          <w:rPr>
            <w:rStyle w:val="Hyperlink"/>
          </w:rPr>
          <w:t>R2-2107046</w:t>
        </w:r>
      </w:hyperlink>
      <w:r>
        <w:t xml:space="preserve"> for L2 Relay service continuity as the baseline to update the running stage 2 CR.</w:t>
      </w:r>
    </w:p>
    <w:p w14:paraId="00167B85" w14:textId="77777777" w:rsidR="00822C23" w:rsidRDefault="00822C23" w:rsidP="00822C23">
      <w:pPr>
        <w:pStyle w:val="Doc-text2"/>
      </w:pPr>
    </w:p>
    <w:p w14:paraId="798D5463" w14:textId="77777777" w:rsidR="00822C23" w:rsidRDefault="00822C23" w:rsidP="00822C23">
      <w:pPr>
        <w:pStyle w:val="Doc-text2"/>
      </w:pPr>
      <w:r>
        <w:t>Kyocera wonder if this applies for relays in idle/inactive.</w:t>
      </w:r>
    </w:p>
    <w:p w14:paraId="3DEB4736" w14:textId="77777777" w:rsidR="00822C23" w:rsidRDefault="00822C23" w:rsidP="00822C23">
      <w:pPr>
        <w:pStyle w:val="Doc-text2"/>
      </w:pPr>
    </w:p>
    <w:p w14:paraId="0617C3CE" w14:textId="77777777" w:rsidR="00822C23" w:rsidRDefault="00822C23" w:rsidP="00822C23">
      <w:pPr>
        <w:pStyle w:val="Doc-text2"/>
      </w:pPr>
      <w:r>
        <w:t>Proposals for discussion:</w:t>
      </w:r>
    </w:p>
    <w:p w14:paraId="58BF5980" w14:textId="77777777" w:rsidR="00822C23" w:rsidRDefault="00822C23" w:rsidP="00822C23">
      <w:pPr>
        <w:pStyle w:val="Doc-text2"/>
      </w:pPr>
      <w:r>
        <w:t>Proposal-15: RAN2 to discuss if Relay UE in RRC_INACTIVE state can be selected by the gNB during path switch from direct to indirect link.</w:t>
      </w:r>
    </w:p>
    <w:p w14:paraId="3FD96F06" w14:textId="77777777" w:rsidR="00822C23" w:rsidRPr="0078189E" w:rsidRDefault="00822C23" w:rsidP="00822C23">
      <w:pPr>
        <w:pStyle w:val="Doc-text2"/>
      </w:pPr>
      <w:r>
        <w:t>Proposal-16: RAN2 to discuss if Relay UE in RRC_IDLE state can be selected by the gNB during path switch from direct to indirect link.</w:t>
      </w:r>
    </w:p>
    <w:p w14:paraId="138505C2" w14:textId="77777777" w:rsidR="00822C23" w:rsidRPr="007B6A5E" w:rsidRDefault="00822C23" w:rsidP="00822C23">
      <w:pPr>
        <w:pStyle w:val="Doc-text2"/>
      </w:pPr>
    </w:p>
    <w:p w14:paraId="713AAF60" w14:textId="77777777" w:rsidR="00822C23" w:rsidRDefault="00822C23" w:rsidP="00822C23">
      <w:pPr>
        <w:pStyle w:val="Comments"/>
      </w:pPr>
    </w:p>
    <w:p w14:paraId="7366F626" w14:textId="77777777" w:rsidR="00822C23" w:rsidRPr="000D255B" w:rsidRDefault="00822C23" w:rsidP="00822C23">
      <w:pPr>
        <w:pStyle w:val="Comments"/>
      </w:pPr>
      <w:r>
        <w:t>The following documents will not be individually treated</w:t>
      </w:r>
    </w:p>
    <w:p w14:paraId="4FFE0ECF" w14:textId="15003820" w:rsidR="00822C23" w:rsidRDefault="00176FE9" w:rsidP="00822C23">
      <w:pPr>
        <w:pStyle w:val="Doc-title"/>
      </w:pPr>
      <w:hyperlink r:id="rId1641" w:history="1">
        <w:r>
          <w:rPr>
            <w:rStyle w:val="Hyperlink"/>
          </w:rPr>
          <w:t>R2-2106991</w:t>
        </w:r>
      </w:hyperlink>
      <w:r w:rsidR="00822C23">
        <w:tab/>
        <w:t>Service Continuity for L2 U2N Relay</w:t>
      </w:r>
      <w:r w:rsidR="00822C23">
        <w:tab/>
        <w:t>CATT</w:t>
      </w:r>
      <w:r w:rsidR="00822C23">
        <w:tab/>
        <w:t>discussion</w:t>
      </w:r>
      <w:r w:rsidR="00822C23">
        <w:tab/>
        <w:t>Rel-17</w:t>
      </w:r>
      <w:r w:rsidR="00822C23">
        <w:tab/>
        <w:t>NR_SL_relay-Core</w:t>
      </w:r>
    </w:p>
    <w:p w14:paraId="608AF08A" w14:textId="4F9A91C2" w:rsidR="00822C23" w:rsidRDefault="00176FE9" w:rsidP="00822C23">
      <w:pPr>
        <w:pStyle w:val="Doc-title"/>
      </w:pPr>
      <w:hyperlink r:id="rId1642" w:history="1">
        <w:r>
          <w:rPr>
            <w:rStyle w:val="Hyperlink"/>
          </w:rPr>
          <w:t>R2-2107046</w:t>
        </w:r>
      </w:hyperlink>
      <w:r w:rsidR="00822C23">
        <w:tab/>
        <w:t>Stage 2 level procedure for Service Continuity</w:t>
      </w:r>
      <w:r w:rsidR="00822C23">
        <w:tab/>
        <w:t>MediaTek Inc.</w:t>
      </w:r>
      <w:r w:rsidR="00822C23">
        <w:tab/>
        <w:t>discussion</w:t>
      </w:r>
      <w:r w:rsidR="00822C23">
        <w:tab/>
        <w:t>Rel-17</w:t>
      </w:r>
    </w:p>
    <w:p w14:paraId="4D3ADA10" w14:textId="53224807" w:rsidR="00822C23" w:rsidRDefault="00176FE9" w:rsidP="00822C23">
      <w:pPr>
        <w:pStyle w:val="Doc-title"/>
      </w:pPr>
      <w:hyperlink r:id="rId1643" w:history="1">
        <w:r>
          <w:rPr>
            <w:rStyle w:val="Hyperlink"/>
          </w:rPr>
          <w:t>R2-2107106</w:t>
        </w:r>
      </w:hyperlink>
      <w:r w:rsidR="00822C23">
        <w:tab/>
        <w:t>Further discussion on Service continuity of L2 U2N relay</w:t>
      </w:r>
      <w:r w:rsidR="00822C23">
        <w:tab/>
        <w:t>Qualcomm Incorporated</w:t>
      </w:r>
      <w:r w:rsidR="00822C23">
        <w:tab/>
        <w:t>discussion</w:t>
      </w:r>
      <w:r w:rsidR="00822C23">
        <w:tab/>
        <w:t>NR_SL_relay-Core</w:t>
      </w:r>
    </w:p>
    <w:p w14:paraId="65CC8249" w14:textId="7B89CC88" w:rsidR="00822C23" w:rsidRDefault="00176FE9" w:rsidP="00822C23">
      <w:pPr>
        <w:pStyle w:val="Doc-title"/>
      </w:pPr>
      <w:hyperlink r:id="rId1644" w:history="1">
        <w:r>
          <w:rPr>
            <w:rStyle w:val="Hyperlink"/>
          </w:rPr>
          <w:t>R2-2107196</w:t>
        </w:r>
      </w:hyperlink>
      <w:r w:rsidR="00822C23">
        <w:tab/>
        <w:t>Left issues on UP aspects for service continuity</w:t>
      </w:r>
      <w:r w:rsidR="00822C23">
        <w:tab/>
        <w:t>OPPO</w:t>
      </w:r>
      <w:r w:rsidR="00822C23">
        <w:tab/>
        <w:t>discussion</w:t>
      </w:r>
      <w:r w:rsidR="00822C23">
        <w:tab/>
        <w:t>Rel-17</w:t>
      </w:r>
      <w:r w:rsidR="00822C23">
        <w:tab/>
        <w:t>NR_SL_relay-Core</w:t>
      </w:r>
    </w:p>
    <w:p w14:paraId="71AF08A0" w14:textId="4E1A6CAD" w:rsidR="00822C23" w:rsidRDefault="00176FE9" w:rsidP="00822C23">
      <w:pPr>
        <w:pStyle w:val="Doc-title"/>
      </w:pPr>
      <w:hyperlink r:id="rId1645" w:history="1">
        <w:r>
          <w:rPr>
            <w:rStyle w:val="Hyperlink"/>
          </w:rPr>
          <w:t>R2-2107213</w:t>
        </w:r>
      </w:hyperlink>
      <w:r w:rsidR="00822C23">
        <w:tab/>
        <w:t>Discussion on CP of NR sidelink relay service continuity</w:t>
      </w:r>
      <w:r w:rsidR="00822C23">
        <w:tab/>
        <w:t>OPPO</w:t>
      </w:r>
      <w:r w:rsidR="00822C23">
        <w:tab/>
        <w:t>discussion</w:t>
      </w:r>
      <w:r w:rsidR="00822C23">
        <w:tab/>
        <w:t>Rel-17</w:t>
      </w:r>
      <w:r w:rsidR="00822C23">
        <w:tab/>
        <w:t>NR_SL_relay-Core</w:t>
      </w:r>
    </w:p>
    <w:p w14:paraId="62EAE7B8" w14:textId="1F08659A" w:rsidR="00822C23" w:rsidRDefault="00176FE9" w:rsidP="00822C23">
      <w:pPr>
        <w:pStyle w:val="Doc-title"/>
      </w:pPr>
      <w:hyperlink r:id="rId1646" w:history="1">
        <w:r>
          <w:rPr>
            <w:rStyle w:val="Hyperlink"/>
          </w:rPr>
          <w:t>R2-2107276</w:t>
        </w:r>
      </w:hyperlink>
      <w:r w:rsidR="00822C23">
        <w:tab/>
        <w:t>Service Continuity for L2 UE to NW Relays</w:t>
      </w:r>
      <w:r w:rsidR="00822C23">
        <w:tab/>
        <w:t>InterDigital</w:t>
      </w:r>
      <w:r w:rsidR="00822C23">
        <w:tab/>
        <w:t>discussion</w:t>
      </w:r>
      <w:r w:rsidR="00822C23">
        <w:tab/>
        <w:t>Rel-17</w:t>
      </w:r>
      <w:r w:rsidR="00822C23">
        <w:tab/>
        <w:t>FS_NR_SL_relay</w:t>
      </w:r>
    </w:p>
    <w:p w14:paraId="68C878F3" w14:textId="1C718BCC" w:rsidR="00822C23" w:rsidRDefault="00176FE9" w:rsidP="00822C23">
      <w:pPr>
        <w:pStyle w:val="Doc-title"/>
      </w:pPr>
      <w:hyperlink r:id="rId1647" w:history="1">
        <w:r>
          <w:rPr>
            <w:rStyle w:val="Hyperlink"/>
          </w:rPr>
          <w:t>R2-2107309</w:t>
        </w:r>
      </w:hyperlink>
      <w:r w:rsidR="00822C23">
        <w:tab/>
        <w:t>Open aspects of Service continuity support for L2 U2N relaying</w:t>
      </w:r>
      <w:r w:rsidR="00822C23">
        <w:tab/>
        <w:t>Intel Corporation</w:t>
      </w:r>
      <w:r w:rsidR="00822C23">
        <w:tab/>
        <w:t>discussion</w:t>
      </w:r>
      <w:r w:rsidR="00822C23">
        <w:tab/>
        <w:t>Rel-17</w:t>
      </w:r>
      <w:r w:rsidR="00822C23">
        <w:tab/>
        <w:t>NR_SL_relay-Core</w:t>
      </w:r>
    </w:p>
    <w:p w14:paraId="6DD4ECD3" w14:textId="589C877D" w:rsidR="00822C23" w:rsidRDefault="00176FE9" w:rsidP="00822C23">
      <w:pPr>
        <w:pStyle w:val="Doc-title"/>
      </w:pPr>
      <w:hyperlink r:id="rId1648" w:history="1">
        <w:r>
          <w:rPr>
            <w:rStyle w:val="Hyperlink"/>
          </w:rPr>
          <w:t>R2-2107452</w:t>
        </w:r>
      </w:hyperlink>
      <w:r w:rsidR="00822C23">
        <w:tab/>
        <w:t>Remaining Issues on Service Continuity in L2 relaying</w:t>
      </w:r>
      <w:r w:rsidR="00822C23">
        <w:tab/>
        <w:t>vivo</w:t>
      </w:r>
      <w:r w:rsidR="00822C23">
        <w:tab/>
        <w:t>discussion</w:t>
      </w:r>
    </w:p>
    <w:p w14:paraId="1C8E3FBC" w14:textId="413F911F" w:rsidR="00822C23" w:rsidRDefault="00176FE9" w:rsidP="00822C23">
      <w:pPr>
        <w:pStyle w:val="Doc-title"/>
      </w:pPr>
      <w:hyperlink r:id="rId1649" w:history="1">
        <w:r>
          <w:rPr>
            <w:rStyle w:val="Hyperlink"/>
          </w:rPr>
          <w:t>R2-2107540</w:t>
        </w:r>
      </w:hyperlink>
      <w:r w:rsidR="00822C23">
        <w:tab/>
        <w:t>Open Issues in Switches between Direct and Indirect Paths</w:t>
      </w:r>
      <w:r w:rsidR="00822C23">
        <w:tab/>
        <w:t>Futurewei</w:t>
      </w:r>
      <w:r w:rsidR="00822C23">
        <w:tab/>
        <w:t>discussion</w:t>
      </w:r>
      <w:r w:rsidR="00822C23">
        <w:tab/>
        <w:t>Rel-17</w:t>
      </w:r>
      <w:r w:rsidR="00822C23">
        <w:tab/>
        <w:t>NR_SL_relay-Core</w:t>
      </w:r>
    </w:p>
    <w:p w14:paraId="182FC420" w14:textId="544F8443" w:rsidR="00822C23" w:rsidRDefault="00176FE9" w:rsidP="00822C23">
      <w:pPr>
        <w:pStyle w:val="Doc-title"/>
      </w:pPr>
      <w:hyperlink r:id="rId1650" w:history="1">
        <w:r>
          <w:rPr>
            <w:rStyle w:val="Hyperlink"/>
          </w:rPr>
          <w:t>R2-2107621</w:t>
        </w:r>
      </w:hyperlink>
      <w:r w:rsidR="00822C23">
        <w:tab/>
        <w:t>Discussion on service continuity for Layer 2 UE-to-NW relay</w:t>
      </w:r>
      <w:r w:rsidR="00822C23">
        <w:tab/>
        <w:t>Apple</w:t>
      </w:r>
      <w:r w:rsidR="00822C23">
        <w:tab/>
        <w:t>discussion</w:t>
      </w:r>
      <w:r w:rsidR="00822C23">
        <w:tab/>
        <w:t>Rel-17</w:t>
      </w:r>
      <w:r w:rsidR="00822C23">
        <w:tab/>
        <w:t>NR_SL_relay-Core</w:t>
      </w:r>
    </w:p>
    <w:p w14:paraId="7B83B545" w14:textId="37F91E0A" w:rsidR="00822C23" w:rsidRDefault="00176FE9" w:rsidP="00822C23">
      <w:pPr>
        <w:pStyle w:val="Doc-title"/>
      </w:pPr>
      <w:hyperlink r:id="rId1651" w:history="1">
        <w:r>
          <w:rPr>
            <w:rStyle w:val="Hyperlink"/>
          </w:rPr>
          <w:t>R2-2107711</w:t>
        </w:r>
      </w:hyperlink>
      <w:r w:rsidR="00822C23">
        <w:tab/>
        <w:t>Remaining issues in Remote UE path switch procedures</w:t>
      </w:r>
      <w:r w:rsidR="00822C23">
        <w:tab/>
        <w:t>Samsung</w:t>
      </w:r>
      <w:r w:rsidR="00822C23">
        <w:tab/>
        <w:t>discussion</w:t>
      </w:r>
      <w:r w:rsidR="00822C23">
        <w:tab/>
        <w:t>Rel-17</w:t>
      </w:r>
      <w:r w:rsidR="00822C23">
        <w:tab/>
        <w:t>NR_SL_relay-Core</w:t>
      </w:r>
    </w:p>
    <w:p w14:paraId="06CE1A5F" w14:textId="5B3568A0" w:rsidR="00822C23" w:rsidRDefault="00176FE9" w:rsidP="00822C23">
      <w:pPr>
        <w:pStyle w:val="Doc-title"/>
      </w:pPr>
      <w:hyperlink r:id="rId1652" w:history="1">
        <w:r>
          <w:rPr>
            <w:rStyle w:val="Hyperlink"/>
          </w:rPr>
          <w:t>R2-2107887</w:t>
        </w:r>
      </w:hyperlink>
      <w:r w:rsidR="00822C23">
        <w:tab/>
        <w:t>Path switching in L2 U2N relay case</w:t>
      </w:r>
      <w:r w:rsidR="00822C23">
        <w:tab/>
        <w:t>Lenovo, Motorola Mobility</w:t>
      </w:r>
      <w:r w:rsidR="00822C23">
        <w:tab/>
        <w:t>discussion</w:t>
      </w:r>
      <w:r w:rsidR="00822C23">
        <w:tab/>
        <w:t>Rel-17</w:t>
      </w:r>
    </w:p>
    <w:p w14:paraId="2BD65D32" w14:textId="2DDDD1EC" w:rsidR="00822C23" w:rsidRDefault="00176FE9" w:rsidP="00822C23">
      <w:pPr>
        <w:pStyle w:val="Doc-title"/>
      </w:pPr>
      <w:hyperlink r:id="rId1653" w:history="1">
        <w:r>
          <w:rPr>
            <w:rStyle w:val="Hyperlink"/>
          </w:rPr>
          <w:t>R2-2107888</w:t>
        </w:r>
      </w:hyperlink>
      <w:r w:rsidR="00822C23">
        <w:tab/>
        <w:t>Service continuity with relay reselection</w:t>
      </w:r>
      <w:r w:rsidR="00822C23">
        <w:tab/>
        <w:t>Lenovo, Motorola Mobility</w:t>
      </w:r>
      <w:r w:rsidR="00822C23">
        <w:tab/>
        <w:t>discussion</w:t>
      </w:r>
      <w:r w:rsidR="00822C23">
        <w:tab/>
        <w:t>Rel-17</w:t>
      </w:r>
    </w:p>
    <w:p w14:paraId="59C200DC" w14:textId="02BCBA82" w:rsidR="00822C23" w:rsidRDefault="00176FE9" w:rsidP="00822C23">
      <w:pPr>
        <w:pStyle w:val="Doc-title"/>
      </w:pPr>
      <w:hyperlink r:id="rId1654" w:history="1">
        <w:r>
          <w:rPr>
            <w:rStyle w:val="Hyperlink"/>
          </w:rPr>
          <w:t>R2-2107949</w:t>
        </w:r>
      </w:hyperlink>
      <w:r w:rsidR="00822C23">
        <w:tab/>
        <w:t>L2 Relay handover to non-L2-Relay capable gNB</w:t>
      </w:r>
      <w:r w:rsidR="00822C23">
        <w:tab/>
        <w:t>Nokia, Nokia Shanghai Bell</w:t>
      </w:r>
      <w:r w:rsidR="00822C23">
        <w:tab/>
        <w:t>discussion</w:t>
      </w:r>
      <w:r w:rsidR="00822C23">
        <w:tab/>
        <w:t>Rel-17</w:t>
      </w:r>
      <w:r w:rsidR="00822C23">
        <w:tab/>
        <w:t>NR_SL_relay-Core</w:t>
      </w:r>
    </w:p>
    <w:p w14:paraId="02A7CC85" w14:textId="5D0EABF5" w:rsidR="00822C23" w:rsidRDefault="00176FE9" w:rsidP="00822C23">
      <w:pPr>
        <w:pStyle w:val="Doc-title"/>
      </w:pPr>
      <w:hyperlink r:id="rId1655" w:history="1">
        <w:r>
          <w:rPr>
            <w:rStyle w:val="Hyperlink"/>
          </w:rPr>
          <w:t>R2-2107965</w:t>
        </w:r>
      </w:hyperlink>
      <w:r w:rsidR="00822C23">
        <w:tab/>
        <w:t>Discussion on service continuity</w:t>
      </w:r>
      <w:r w:rsidR="00822C23">
        <w:tab/>
        <w:t>Xiaomi communications</w:t>
      </w:r>
      <w:r w:rsidR="00822C23">
        <w:tab/>
        <w:t>discussion</w:t>
      </w:r>
    </w:p>
    <w:p w14:paraId="7A5DC090" w14:textId="42C3B0D5" w:rsidR="00822C23" w:rsidRDefault="00176FE9" w:rsidP="00822C23">
      <w:pPr>
        <w:pStyle w:val="Doc-title"/>
      </w:pPr>
      <w:hyperlink r:id="rId1656" w:history="1">
        <w:r>
          <w:rPr>
            <w:rStyle w:val="Hyperlink"/>
          </w:rPr>
          <w:t>R2-2108061</w:t>
        </w:r>
      </w:hyperlink>
      <w:r w:rsidR="00822C23">
        <w:tab/>
        <w:t>Service continuity open issues in L2 NR sidelink rela</w:t>
      </w:r>
      <w:r w:rsidR="00822C23">
        <w:tab/>
        <w:t>Sony</w:t>
      </w:r>
      <w:r w:rsidR="00822C23">
        <w:tab/>
        <w:t>discussion</w:t>
      </w:r>
      <w:r w:rsidR="00822C23">
        <w:tab/>
        <w:t>Rel-17</w:t>
      </w:r>
      <w:r w:rsidR="00822C23">
        <w:tab/>
        <w:t>NR_SL_relay-Core</w:t>
      </w:r>
    </w:p>
    <w:p w14:paraId="79B141A2" w14:textId="6F2EDD15" w:rsidR="00822C23" w:rsidRDefault="00176FE9" w:rsidP="00822C23">
      <w:pPr>
        <w:pStyle w:val="Doc-title"/>
      </w:pPr>
      <w:hyperlink r:id="rId1657" w:history="1">
        <w:r>
          <w:rPr>
            <w:rStyle w:val="Hyperlink"/>
          </w:rPr>
          <w:t>R2-2108147</w:t>
        </w:r>
      </w:hyperlink>
      <w:r w:rsidR="00822C23">
        <w:tab/>
        <w:t>Discussion on the service continuity of SL relay</w:t>
      </w:r>
      <w:r w:rsidR="00822C23">
        <w:tab/>
        <w:t>ZTE, Sanechips</w:t>
      </w:r>
      <w:r w:rsidR="00822C23">
        <w:tab/>
        <w:t>discussion</w:t>
      </w:r>
      <w:r w:rsidR="00822C23">
        <w:tab/>
        <w:t>Rel-17</w:t>
      </w:r>
    </w:p>
    <w:p w14:paraId="202FD538" w14:textId="6F1568B6" w:rsidR="00822C23" w:rsidRDefault="00176FE9" w:rsidP="00822C23">
      <w:pPr>
        <w:pStyle w:val="Doc-title"/>
      </w:pPr>
      <w:hyperlink r:id="rId1658" w:history="1">
        <w:r>
          <w:rPr>
            <w:rStyle w:val="Hyperlink"/>
          </w:rPr>
          <w:t>R2-2108155</w:t>
        </w:r>
      </w:hyperlink>
      <w:r w:rsidR="00822C23">
        <w:tab/>
        <w:t>Relay (re)selection for service continuity</w:t>
      </w:r>
      <w:r w:rsidR="00822C23">
        <w:tab/>
        <w:t>LG Electronics Inc.</w:t>
      </w:r>
      <w:r w:rsidR="00822C23">
        <w:tab/>
        <w:t>discussion</w:t>
      </w:r>
      <w:r w:rsidR="00822C23">
        <w:tab/>
        <w:t>Rel-17</w:t>
      </w:r>
    </w:p>
    <w:p w14:paraId="66139870" w14:textId="46C32C7A" w:rsidR="00822C23" w:rsidRDefault="00176FE9" w:rsidP="00822C23">
      <w:pPr>
        <w:pStyle w:val="Doc-title"/>
      </w:pPr>
      <w:hyperlink r:id="rId1659" w:history="1">
        <w:r>
          <w:rPr>
            <w:rStyle w:val="Hyperlink"/>
          </w:rPr>
          <w:t>R2-2108157</w:t>
        </w:r>
      </w:hyperlink>
      <w:r w:rsidR="00822C23">
        <w:tab/>
        <w:t>Measurement and report for path switching</w:t>
      </w:r>
      <w:r w:rsidR="00822C23">
        <w:tab/>
        <w:t>LG Electronics Inc.</w:t>
      </w:r>
      <w:r w:rsidR="00822C23">
        <w:tab/>
        <w:t>discussion</w:t>
      </w:r>
      <w:r w:rsidR="00822C23">
        <w:tab/>
        <w:t>Rel-17</w:t>
      </w:r>
    </w:p>
    <w:p w14:paraId="18CBEB63" w14:textId="08EE66B3" w:rsidR="00822C23" w:rsidRDefault="00176FE9" w:rsidP="00822C23">
      <w:pPr>
        <w:pStyle w:val="Doc-title"/>
      </w:pPr>
      <w:hyperlink r:id="rId1660" w:history="1">
        <w:r>
          <w:rPr>
            <w:rStyle w:val="Hyperlink"/>
          </w:rPr>
          <w:t>R2-2108193</w:t>
        </w:r>
      </w:hyperlink>
      <w:r w:rsidR="00822C23">
        <w:tab/>
        <w:t>Discussion on service continuity for L2 sidelink relay</w:t>
      </w:r>
      <w:r w:rsidR="00822C23">
        <w:tab/>
        <w:t>Ericsson</w:t>
      </w:r>
      <w:r w:rsidR="00822C23">
        <w:tab/>
        <w:t>discussion</w:t>
      </w:r>
      <w:r w:rsidR="00822C23">
        <w:tab/>
        <w:t>Rel-17</w:t>
      </w:r>
      <w:r w:rsidR="00822C23">
        <w:tab/>
        <w:t>NR_SL_relay-Core</w:t>
      </w:r>
    </w:p>
    <w:p w14:paraId="6212019D" w14:textId="2116A4A1" w:rsidR="00822C23" w:rsidRDefault="00176FE9" w:rsidP="00822C23">
      <w:pPr>
        <w:pStyle w:val="Doc-title"/>
      </w:pPr>
      <w:hyperlink r:id="rId1661" w:history="1">
        <w:r>
          <w:rPr>
            <w:rStyle w:val="Hyperlink"/>
          </w:rPr>
          <w:t>R2-2108282</w:t>
        </w:r>
      </w:hyperlink>
      <w:r w:rsidR="00822C23">
        <w:tab/>
        <w:t>Remaining issues on service continuity of SL relay</w:t>
      </w:r>
      <w:r w:rsidR="00822C23">
        <w:tab/>
        <w:t>China Telecommunications</w:t>
      </w:r>
      <w:r w:rsidR="00822C23">
        <w:tab/>
        <w:t>discussion</w:t>
      </w:r>
    </w:p>
    <w:p w14:paraId="67D4DD44" w14:textId="14002F12" w:rsidR="00822C23" w:rsidRDefault="00176FE9" w:rsidP="00822C23">
      <w:pPr>
        <w:pStyle w:val="Doc-title"/>
      </w:pPr>
      <w:hyperlink r:id="rId1662" w:history="1">
        <w:r>
          <w:rPr>
            <w:rStyle w:val="Hyperlink"/>
          </w:rPr>
          <w:t>R2-2108322</w:t>
        </w:r>
      </w:hyperlink>
      <w:r w:rsidR="00822C23">
        <w:tab/>
        <w:t xml:space="preserve">Open issues on service continuity for relaying </w:t>
      </w:r>
      <w:r w:rsidR="00822C23">
        <w:tab/>
        <w:t>Kyocera</w:t>
      </w:r>
      <w:r w:rsidR="00822C23">
        <w:tab/>
        <w:t>discussion</w:t>
      </w:r>
      <w:r w:rsidR="00822C23">
        <w:tab/>
        <w:t>Rel-17</w:t>
      </w:r>
    </w:p>
    <w:p w14:paraId="6C3975DB" w14:textId="3FFAC5F1" w:rsidR="00822C23" w:rsidRDefault="00176FE9" w:rsidP="00822C23">
      <w:pPr>
        <w:pStyle w:val="Doc-title"/>
      </w:pPr>
      <w:hyperlink r:id="rId1663" w:history="1">
        <w:r>
          <w:rPr>
            <w:rStyle w:val="Hyperlink"/>
          </w:rPr>
          <w:t>R2-2108464</w:t>
        </w:r>
      </w:hyperlink>
      <w:r w:rsidR="00822C23">
        <w:tab/>
        <w:t>Handover interruption time reduction using sidelink communication</w:t>
      </w:r>
      <w:r w:rsidR="00822C23">
        <w:tab/>
        <w:t>Nokia, Nokia Shanghai Bell</w:t>
      </w:r>
      <w:r w:rsidR="00822C23">
        <w:tab/>
        <w:t>discussion</w:t>
      </w:r>
      <w:r w:rsidR="00822C23">
        <w:tab/>
        <w:t>NR_SL_relay-Core</w:t>
      </w:r>
    </w:p>
    <w:p w14:paraId="736B51EF" w14:textId="01EC4F89" w:rsidR="00822C23" w:rsidRDefault="00176FE9" w:rsidP="00822C23">
      <w:pPr>
        <w:pStyle w:val="Doc-title"/>
      </w:pPr>
      <w:hyperlink r:id="rId1664" w:history="1">
        <w:r>
          <w:rPr>
            <w:rStyle w:val="Hyperlink"/>
          </w:rPr>
          <w:t>R2-2108513</w:t>
        </w:r>
      </w:hyperlink>
      <w:r w:rsidR="00822C23">
        <w:tab/>
        <w:t>Service continuity for L2 relay</w:t>
      </w:r>
      <w:r w:rsidR="00822C23">
        <w:tab/>
        <w:t>CMCC</w:t>
      </w:r>
      <w:r w:rsidR="00822C23">
        <w:tab/>
        <w:t>discussion</w:t>
      </w:r>
      <w:r w:rsidR="00822C23">
        <w:tab/>
        <w:t>Rel-17</w:t>
      </w:r>
      <w:r w:rsidR="00822C23">
        <w:tab/>
        <w:t>NR_SL_relay-Core</w:t>
      </w:r>
    </w:p>
    <w:p w14:paraId="773335EE" w14:textId="71DCF755" w:rsidR="00822C23" w:rsidRDefault="00176FE9" w:rsidP="00822C23">
      <w:pPr>
        <w:pStyle w:val="Doc-title"/>
      </w:pPr>
      <w:hyperlink r:id="rId1665" w:history="1">
        <w:r>
          <w:rPr>
            <w:rStyle w:val="Hyperlink"/>
          </w:rPr>
          <w:t>R2-2108622</w:t>
        </w:r>
      </w:hyperlink>
      <w:r w:rsidR="00822C23">
        <w:tab/>
        <w:t>Discussion on service continuity for L2 UE to NW Relay</w:t>
      </w:r>
      <w:r w:rsidR="00822C23">
        <w:tab/>
        <w:t>Huawei, HiSilicon</w:t>
      </w:r>
      <w:r w:rsidR="00822C23">
        <w:tab/>
        <w:t>discussion</w:t>
      </w:r>
      <w:r w:rsidR="00822C23">
        <w:tab/>
        <w:t>Rel-17</w:t>
      </w:r>
      <w:r w:rsidR="00822C23">
        <w:tab/>
        <w:t>NR_SL_relay-Core</w:t>
      </w:r>
    </w:p>
    <w:p w14:paraId="26629F20" w14:textId="22131742" w:rsidR="00822C23" w:rsidRDefault="00822C23" w:rsidP="00822C23">
      <w:pPr>
        <w:pStyle w:val="Doc-text2"/>
      </w:pPr>
    </w:p>
    <w:p w14:paraId="516FF201" w14:textId="77777777" w:rsidR="000C47BF" w:rsidRPr="00A873A8" w:rsidRDefault="000C47BF" w:rsidP="00822C23">
      <w:pPr>
        <w:pStyle w:val="Doc-text2"/>
      </w:pPr>
    </w:p>
    <w:p w14:paraId="307F5D9A" w14:textId="77777777" w:rsidR="00822C23" w:rsidRPr="000D255B" w:rsidRDefault="00822C23" w:rsidP="00822C23">
      <w:pPr>
        <w:pStyle w:val="Heading4"/>
      </w:pPr>
      <w:bookmarkStart w:id="199" w:name="_Toc82647160"/>
      <w:r w:rsidRPr="000D255B">
        <w:t>8.7.</w:t>
      </w:r>
      <w:r>
        <w:t>2</w:t>
      </w:r>
      <w:r w:rsidRPr="000D255B">
        <w:t>.</w:t>
      </w:r>
      <w:r>
        <w:t>3</w:t>
      </w:r>
      <w:r w:rsidRPr="000D255B">
        <w:tab/>
      </w:r>
      <w:r>
        <w:t>Adaptation layer design</w:t>
      </w:r>
      <w:bookmarkEnd w:id="199"/>
    </w:p>
    <w:p w14:paraId="2136B8A9" w14:textId="77777777" w:rsidR="00822C23" w:rsidRDefault="00822C23" w:rsidP="00822C23">
      <w:pPr>
        <w:pStyle w:val="Comments"/>
      </w:pPr>
      <w:r w:rsidRPr="000D255B">
        <w:t xml:space="preserve">Including </w:t>
      </w:r>
      <w:r>
        <w:t>bearer mapping, remote UE identification, security aspects if any.  This agenda item will utilise a summary document.</w:t>
      </w:r>
    </w:p>
    <w:p w14:paraId="4B56EB75" w14:textId="77777777" w:rsidR="00822C23" w:rsidRDefault="00822C23" w:rsidP="00822C23">
      <w:pPr>
        <w:pStyle w:val="Comments"/>
      </w:pPr>
    </w:p>
    <w:p w14:paraId="6093CCF5" w14:textId="77777777" w:rsidR="00822C23" w:rsidRPr="000D255B" w:rsidRDefault="00822C23" w:rsidP="00822C23">
      <w:pPr>
        <w:pStyle w:val="Comments"/>
      </w:pPr>
      <w:r>
        <w:t>Email discussion checkpoint</w:t>
      </w:r>
    </w:p>
    <w:p w14:paraId="212AAA99" w14:textId="081F4F04" w:rsidR="00822C23" w:rsidRDefault="00176FE9" w:rsidP="00822C23">
      <w:pPr>
        <w:pStyle w:val="Doc-title"/>
      </w:pPr>
      <w:hyperlink r:id="rId1666" w:history="1">
        <w:r>
          <w:rPr>
            <w:rStyle w:val="Hyperlink"/>
          </w:rPr>
          <w:t>R2-2108934</w:t>
        </w:r>
      </w:hyperlink>
      <w:r w:rsidR="00822C23">
        <w:tab/>
      </w:r>
      <w:r w:rsidR="00822C23" w:rsidRPr="00554317">
        <w:t>[R2 AT115-e][604][Relay] Discussion on Adaptation Layer</w:t>
      </w:r>
      <w:r w:rsidR="00822C23">
        <w:tab/>
        <w:t>OPPO</w:t>
      </w:r>
      <w:r w:rsidR="00822C23">
        <w:tab/>
        <w:t>discussion</w:t>
      </w:r>
      <w:r w:rsidR="00822C23">
        <w:tab/>
        <w:t>Rel-17</w:t>
      </w:r>
      <w:r w:rsidR="00822C23">
        <w:tab/>
        <w:t>NR_SL_relay-Core</w:t>
      </w:r>
    </w:p>
    <w:p w14:paraId="7CDF7004" w14:textId="77777777" w:rsidR="00822C23" w:rsidRDefault="00822C23" w:rsidP="00822C23">
      <w:pPr>
        <w:pStyle w:val="Doc-text2"/>
      </w:pPr>
    </w:p>
    <w:p w14:paraId="22D951C0" w14:textId="77777777" w:rsidR="00822C23" w:rsidRDefault="00822C23" w:rsidP="00822C23">
      <w:pPr>
        <w:pStyle w:val="Doc-text2"/>
      </w:pPr>
      <w:r>
        <w:t>[For easy agreement]</w:t>
      </w:r>
    </w:p>
    <w:p w14:paraId="0621F5D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5FDFF5D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2DE72BA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188334E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7C9196CC" w14:textId="77777777" w:rsidR="00822C23" w:rsidRDefault="00822C23" w:rsidP="00822C23">
      <w:pPr>
        <w:pStyle w:val="Doc-text2"/>
      </w:pPr>
    </w:p>
    <w:p w14:paraId="78530D3D" w14:textId="77777777" w:rsidR="00822C23" w:rsidRDefault="00822C23" w:rsidP="00822C23">
      <w:pPr>
        <w:pStyle w:val="Doc-text2"/>
      </w:pPr>
      <w:r>
        <w:t>Discussion:</w:t>
      </w:r>
    </w:p>
    <w:p w14:paraId="252FC430" w14:textId="77777777" w:rsidR="00822C23" w:rsidRDefault="00822C23" w:rsidP="00822C23">
      <w:pPr>
        <w:pStyle w:val="Doc-text2"/>
      </w:pPr>
      <w:r>
        <w:t>Ericsson think we should capture that the remote UE ID is local.</w:t>
      </w:r>
    </w:p>
    <w:p w14:paraId="348635FD" w14:textId="77777777" w:rsidR="00822C23" w:rsidRDefault="00822C23" w:rsidP="00822C23">
      <w:pPr>
        <w:pStyle w:val="Doc-text2"/>
      </w:pPr>
    </w:p>
    <w:p w14:paraId="1BD1E881" w14:textId="77777777" w:rsidR="00822C23" w:rsidRDefault="00822C23" w:rsidP="00822C23">
      <w:pPr>
        <w:pStyle w:val="Doc-text2"/>
      </w:pPr>
      <w:r>
        <w:t>[For further discussion]</w:t>
      </w:r>
    </w:p>
    <w:p w14:paraId="5ED15C2D" w14:textId="77777777" w:rsidR="00822C23" w:rsidRDefault="00822C23" w:rsidP="00822C23">
      <w:pPr>
        <w:pStyle w:val="Doc-text2"/>
      </w:pPr>
      <w:r>
        <w:t>UE ID assignment and Uu adaptation layer for SRB0:</w:t>
      </w:r>
    </w:p>
    <w:p w14:paraId="20CA16D9" w14:textId="77777777" w:rsidR="00822C23" w:rsidRDefault="00822C23" w:rsidP="00822C23">
      <w:pPr>
        <w:pStyle w:val="Doc-text2"/>
      </w:pPr>
      <w:r>
        <w:t>Proposal 8</w:t>
      </w:r>
      <w:r>
        <w:tab/>
        <w:t>Serving gNB of relay UE assigns the local/temp remote UE ID [13/20].</w:t>
      </w:r>
    </w:p>
    <w:p w14:paraId="03DB36E9" w14:textId="77777777" w:rsidR="00822C23" w:rsidRDefault="00822C23" w:rsidP="00822C23">
      <w:pPr>
        <w:pStyle w:val="Doc-text2"/>
      </w:pPr>
      <w:r>
        <w:t>Proposal 1</w:t>
      </w:r>
      <w:r>
        <w:tab/>
        <w:t xml:space="preserve">RAN2 discuss for SRB0, adaptation layer is present over Uu hop for UL [12/20]. </w:t>
      </w:r>
    </w:p>
    <w:p w14:paraId="0BD64557" w14:textId="77777777" w:rsidR="00822C23" w:rsidRDefault="00822C23" w:rsidP="00822C23">
      <w:pPr>
        <w:pStyle w:val="Doc-text2"/>
      </w:pPr>
      <w:r>
        <w:t>Proposal 2</w:t>
      </w:r>
      <w:r>
        <w:tab/>
        <w:t xml:space="preserve">For SRB0, adaptation layer is present over Uu hop for DL [13/20]. </w:t>
      </w:r>
    </w:p>
    <w:p w14:paraId="362ED307" w14:textId="77777777" w:rsidR="00822C23" w:rsidRDefault="00822C23" w:rsidP="00822C23">
      <w:pPr>
        <w:pStyle w:val="Doc-text2"/>
      </w:pPr>
    </w:p>
    <w:p w14:paraId="3D6284C4" w14:textId="77777777" w:rsidR="00822C23" w:rsidRDefault="00822C23" w:rsidP="00822C23">
      <w:pPr>
        <w:pStyle w:val="Doc-text2"/>
      </w:pPr>
      <w:r>
        <w:t>Discussion:</w:t>
      </w:r>
    </w:p>
    <w:p w14:paraId="078C2926" w14:textId="77777777" w:rsidR="00822C23" w:rsidRDefault="00822C23" w:rsidP="00822C23">
      <w:pPr>
        <w:pStyle w:val="Doc-text2"/>
      </w:pPr>
      <w:r>
        <w:t>Apple understand that if we agree P1-P2, the first uplink message will carry the local ID, and if it is assigned by the gNB, it’s not clear how the relay UE can populate it.</w:t>
      </w:r>
    </w:p>
    <w:p w14:paraId="27135765" w14:textId="77777777" w:rsidR="00822C23" w:rsidRDefault="00822C23" w:rsidP="00822C23">
      <w:pPr>
        <w:pStyle w:val="Doc-text2"/>
      </w:pPr>
      <w:r>
        <w:t>InterDigital have the same concern as Apple; if we have the gNB-assigned ID, maybe we should have no adaptation layer for SRB0.</w:t>
      </w:r>
    </w:p>
    <w:p w14:paraId="2C0C8733" w14:textId="77777777" w:rsidR="00822C23" w:rsidRDefault="00822C23" w:rsidP="00822C23">
      <w:pPr>
        <w:pStyle w:val="Doc-text2"/>
      </w:pPr>
      <w:r>
        <w:t>OPPO think we would need to have some signalling exchange, e.g. SUI, to get the local remote UE ID before the first message on SRB0, and this would also be useful to configure the Uu RLC channels.</w:t>
      </w:r>
    </w:p>
    <w:p w14:paraId="77AB6A45" w14:textId="77777777" w:rsidR="00822C23" w:rsidRDefault="00822C23" w:rsidP="00822C23">
      <w:pPr>
        <w:pStyle w:val="Doc-text2"/>
      </w:pPr>
      <w:r>
        <w:t>Samsung think the SRB0 message can be identified by other means than the local remote UE ID, and the gNB can configure the ID afterwards; so they see this as a feasible combination.</w:t>
      </w:r>
    </w:p>
    <w:p w14:paraId="0618C27F" w14:textId="77777777" w:rsidR="00822C23" w:rsidRDefault="00822C23" w:rsidP="00822C23">
      <w:pPr>
        <w:pStyle w:val="Doc-text2"/>
      </w:pPr>
      <w:r>
        <w:t>Qualcomm also share Apple’s concern, but think it could be acceptable to use either the SUI (at the cost of some delay) or a reserved “new UE” value.</w:t>
      </w:r>
    </w:p>
    <w:p w14:paraId="7EEA2520" w14:textId="77777777" w:rsidR="00822C23" w:rsidRDefault="00822C23" w:rsidP="00822C23">
      <w:pPr>
        <w:pStyle w:val="Doc-text2"/>
      </w:pPr>
      <w:r>
        <w:t>Xiaomi hear support for sending the ID In the first UL message, but want to avoid delaying to wait for extra signalling from the gNB.  They could accept having a “temporary temporary ID” as suggested by Samsung and Qualcomm.</w:t>
      </w:r>
    </w:p>
    <w:p w14:paraId="779F3628" w14:textId="77777777" w:rsidR="00822C23" w:rsidRDefault="00822C23" w:rsidP="00135444">
      <w:pPr>
        <w:pStyle w:val="Doc-text2"/>
        <w:numPr>
          <w:ilvl w:val="0"/>
          <w:numId w:val="86"/>
        </w:numPr>
        <w:overflowPunct/>
        <w:autoSpaceDE/>
        <w:autoSpaceDN/>
        <w:adjustRightInd/>
        <w:textAlignment w:val="auto"/>
      </w:pPr>
      <w:r>
        <w:t>Offline for further discussion in the continuation of discussion [604]; to focus on whether the majority views on P8/P1/P2 can be made compatible.</w:t>
      </w:r>
    </w:p>
    <w:p w14:paraId="31ED8E59" w14:textId="77777777" w:rsidR="00822C23" w:rsidRDefault="00822C23" w:rsidP="00822C23">
      <w:pPr>
        <w:pStyle w:val="Doc-text2"/>
      </w:pPr>
    </w:p>
    <w:p w14:paraId="017AC2E1" w14:textId="77777777" w:rsidR="00822C23" w:rsidRDefault="00822C23" w:rsidP="00822C23">
      <w:pPr>
        <w:pStyle w:val="Doc-text2"/>
      </w:pPr>
      <w:r>
        <w:t>Adaptation layer over PC5:</w:t>
      </w:r>
    </w:p>
    <w:p w14:paraId="5D92DD58" w14:textId="77777777" w:rsidR="00822C23" w:rsidRDefault="00822C23" w:rsidP="00822C23">
      <w:pPr>
        <w:pStyle w:val="Doc-text2"/>
      </w:pPr>
      <w:r>
        <w:t>Proposal 4</w:t>
      </w:r>
      <w:r>
        <w:tab/>
        <w:t xml:space="preserve">RAN2 discuss the presence of adaptation layer over PC5 hop, for both DL and UL transmission of Uu radio bearers other than SRB0, to select between 1) mandatory support and 2) not support. </w:t>
      </w:r>
    </w:p>
    <w:p w14:paraId="66426E3B" w14:textId="77777777" w:rsidR="00822C23" w:rsidRDefault="00822C23" w:rsidP="00822C23">
      <w:pPr>
        <w:pStyle w:val="Doc-text2"/>
      </w:pPr>
    </w:p>
    <w:p w14:paraId="1D8BBD01" w14:textId="77777777" w:rsidR="00822C23" w:rsidRDefault="00822C23" w:rsidP="00822C23">
      <w:pPr>
        <w:pStyle w:val="Doc-text2"/>
      </w:pPr>
      <w:r>
        <w:t>Discussion:</w:t>
      </w:r>
    </w:p>
    <w:p w14:paraId="14DE949A" w14:textId="77777777" w:rsidR="00822C23" w:rsidRDefault="00822C23" w:rsidP="00822C23">
      <w:pPr>
        <w:pStyle w:val="Doc-text2"/>
      </w:pPr>
      <w:r>
        <w:t>Xiaomi think we should not be considering forward compatibility to a feature that may or may not be in a future release.  Samsung agree.</w:t>
      </w:r>
    </w:p>
    <w:p w14:paraId="39F78521" w14:textId="77777777" w:rsidR="00822C23" w:rsidRDefault="00822C23" w:rsidP="00822C23">
      <w:pPr>
        <w:pStyle w:val="Doc-text2"/>
      </w:pPr>
    </w:p>
    <w:p w14:paraId="67BB0AC4" w14:textId="77777777" w:rsidR="00822C23" w:rsidRDefault="00822C23" w:rsidP="00822C23">
      <w:pPr>
        <w:pStyle w:val="Doc-text2"/>
      </w:pPr>
      <w:r>
        <w:t>Show of hands:</w:t>
      </w:r>
    </w:p>
    <w:p w14:paraId="0D9901DC" w14:textId="77777777" w:rsidR="00822C23" w:rsidRDefault="00822C23" w:rsidP="00822C23">
      <w:pPr>
        <w:pStyle w:val="Doc-text2"/>
      </w:pPr>
      <w:r>
        <w:t>Option 1 (adaptation layer supported on PC5): 14</w:t>
      </w:r>
    </w:p>
    <w:p w14:paraId="41E903AD" w14:textId="77777777" w:rsidR="00822C23" w:rsidRDefault="00822C23" w:rsidP="00822C23">
      <w:pPr>
        <w:pStyle w:val="Doc-text2"/>
      </w:pPr>
      <w:r>
        <w:t>Option 2 (adaptation layer not supported on PC5): 9</w:t>
      </w:r>
    </w:p>
    <w:p w14:paraId="233EEAE0" w14:textId="77777777" w:rsidR="00822C23" w:rsidRDefault="00822C23" w:rsidP="00822C23">
      <w:pPr>
        <w:pStyle w:val="Doc-text2"/>
      </w:pPr>
    </w:p>
    <w:p w14:paraId="3FC563D9" w14:textId="77777777" w:rsidR="00822C23" w:rsidRDefault="00822C23" w:rsidP="00822C23">
      <w:pPr>
        <w:pStyle w:val="Doc-text2"/>
      </w:pPr>
      <w:r>
        <w:t>Intel want to understand the technical reason for introducing the adaptation layer.</w:t>
      </w:r>
    </w:p>
    <w:p w14:paraId="129458D2" w14:textId="77777777" w:rsidR="00822C23" w:rsidRDefault="00822C23" w:rsidP="00822C23">
      <w:pPr>
        <w:pStyle w:val="Doc-text2"/>
      </w:pPr>
      <w:r>
        <w:t>Samsung think the multihop argument is not in the scope of this release and the adaptation layer is not necessary.  Qualcomm have the same concern and think we should have a stronger technical basis considering the workload.</w:t>
      </w:r>
    </w:p>
    <w:p w14:paraId="602033B9" w14:textId="77777777" w:rsidR="00822C23" w:rsidRDefault="00822C23" w:rsidP="00822C23">
      <w:pPr>
        <w:pStyle w:val="Doc-text2"/>
      </w:pPr>
    </w:p>
    <w:p w14:paraId="4E6D2C5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4D4A707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3BC9C99E" w14:textId="77777777" w:rsidR="00822C23" w:rsidRDefault="00822C23" w:rsidP="00822C23">
      <w:pPr>
        <w:pStyle w:val="Doc-text2"/>
      </w:pPr>
    </w:p>
    <w:p w14:paraId="47488F4F" w14:textId="77777777" w:rsidR="00822C23" w:rsidRDefault="00822C23" w:rsidP="00822C23">
      <w:pPr>
        <w:pStyle w:val="Doc-text2"/>
      </w:pPr>
      <w:r>
        <w:t>Differentiation of relay and non-relay traffic:</w:t>
      </w:r>
    </w:p>
    <w:p w14:paraId="45AEAC88" w14:textId="77777777" w:rsidR="00822C23" w:rsidRDefault="00822C23" w:rsidP="00822C23">
      <w:pPr>
        <w:pStyle w:val="Doc-text2"/>
      </w:pPr>
      <w:r>
        <w:t>Proposal 3</w:t>
      </w:r>
      <w:r>
        <w:tab/>
        <w:t>In order to differentiate relay and non-relay traffic over Uu hop, different LCID (i.e., relay and non-relay traffic carried via different LCH) is used as baseline [13/19].</w:t>
      </w:r>
    </w:p>
    <w:p w14:paraId="591DA749" w14:textId="77777777" w:rsidR="00822C23" w:rsidRDefault="00822C23" w:rsidP="00822C23">
      <w:pPr>
        <w:pStyle w:val="Doc-text2"/>
      </w:pPr>
      <w:r>
        <w:t>Proposal 7</w:t>
      </w:r>
      <w:r>
        <w:tab/>
        <w:t xml:space="preserve">RAN2 discuss in order to differentiate relay and non-relay traffic over PC5 hop, from R2 perspective, different L2 ID [7/18]  and/or different LCID  [11/18] can be used. For the usage of different LCID, and it can be revisited based on SA2 decision on whether shared L2 ID for relay and non-relay traffic needs to be considered. </w:t>
      </w:r>
    </w:p>
    <w:p w14:paraId="61A7791A" w14:textId="77777777" w:rsidR="00822C23" w:rsidRDefault="00822C23" w:rsidP="00822C23">
      <w:pPr>
        <w:pStyle w:val="Doc-text2"/>
      </w:pPr>
    </w:p>
    <w:p w14:paraId="70DDD5A0" w14:textId="77777777" w:rsidR="00822C23" w:rsidRDefault="00822C23" w:rsidP="00822C23">
      <w:pPr>
        <w:pStyle w:val="Doc-text2"/>
      </w:pPr>
      <w:r>
        <w:t>Discussion:</w:t>
      </w:r>
    </w:p>
    <w:p w14:paraId="09594CA5" w14:textId="77777777" w:rsidR="00822C23" w:rsidRDefault="00822C23" w:rsidP="00822C23">
      <w:pPr>
        <w:pStyle w:val="Doc-text2"/>
      </w:pPr>
      <w:r>
        <w:t>Xiaomi think it is not clear if the shared L2ID is supported and we may not need to agree these proposals for now.</w:t>
      </w:r>
    </w:p>
    <w:p w14:paraId="41DE109C" w14:textId="77777777" w:rsidR="00822C23" w:rsidRDefault="00822C23" w:rsidP="00822C23">
      <w:pPr>
        <w:pStyle w:val="Doc-text2"/>
      </w:pPr>
      <w:r>
        <w:t>ZTE think P3 works, but SA2 may assign different L2IDs and we could check with them.</w:t>
      </w:r>
    </w:p>
    <w:p w14:paraId="7F301320" w14:textId="77777777" w:rsidR="00822C23" w:rsidRDefault="00822C23" w:rsidP="00822C23">
      <w:pPr>
        <w:pStyle w:val="Doc-text2"/>
      </w:pPr>
      <w:r>
        <w:t>Ericsson think we could postpone this issue, which also affects the control plane.</w:t>
      </w:r>
    </w:p>
    <w:p w14:paraId="725AA663" w14:textId="77777777" w:rsidR="00822C23" w:rsidRPr="007E0718" w:rsidRDefault="00822C23" w:rsidP="00822C23">
      <w:pPr>
        <w:pStyle w:val="Doc-text2"/>
      </w:pPr>
    </w:p>
    <w:p w14:paraId="1AAE163C" w14:textId="3101EB01" w:rsidR="00822C23" w:rsidRDefault="00176FE9" w:rsidP="00822C23">
      <w:pPr>
        <w:pStyle w:val="Doc-title"/>
      </w:pPr>
      <w:hyperlink r:id="rId1667" w:history="1">
        <w:r>
          <w:rPr>
            <w:rStyle w:val="Hyperlink"/>
          </w:rPr>
          <w:t>R2-2108947</w:t>
        </w:r>
      </w:hyperlink>
      <w:r w:rsidR="00822C23">
        <w:tab/>
      </w:r>
      <w:r w:rsidR="00822C23" w:rsidRPr="00554317">
        <w:t>[R2 AT115-e][604][Relay] Discussion on Adaptation Layer</w:t>
      </w:r>
      <w:r w:rsidR="00822C23">
        <w:tab/>
        <w:t>OPPO</w:t>
      </w:r>
      <w:r w:rsidR="00822C23">
        <w:tab/>
        <w:t>discussion</w:t>
      </w:r>
      <w:r w:rsidR="00822C23">
        <w:tab/>
        <w:t>Rel-17</w:t>
      </w:r>
      <w:r w:rsidR="00822C23">
        <w:tab/>
        <w:t>NR_SL_relay-Core</w:t>
      </w:r>
    </w:p>
    <w:p w14:paraId="2397AF6D" w14:textId="77777777" w:rsidR="00822C23" w:rsidRDefault="00822C23" w:rsidP="00822C23">
      <w:pPr>
        <w:pStyle w:val="Doc-text2"/>
      </w:pPr>
    </w:p>
    <w:p w14:paraId="0D31A1D9" w14:textId="77777777" w:rsidR="00822C23" w:rsidRDefault="00822C23" w:rsidP="00822C23">
      <w:pPr>
        <w:pStyle w:val="Doc-text2"/>
      </w:pPr>
      <w:r>
        <w:t>Proposal 8</w:t>
      </w:r>
      <w:r>
        <w:tab/>
      </w:r>
      <w:r>
        <w:tab/>
        <w:t>Serving gNB of relay UE assigns the local/temp remote UE ID.</w:t>
      </w:r>
    </w:p>
    <w:p w14:paraId="441AAC9E" w14:textId="77777777" w:rsidR="00822C23" w:rsidRDefault="00822C23" w:rsidP="00822C23">
      <w:pPr>
        <w:pStyle w:val="Doc-text2"/>
      </w:pPr>
      <w:r>
        <w:t>Proposal 1 (revised)</w:t>
      </w:r>
      <w:r>
        <w:tab/>
        <w:t>For SRB0, adaptation layer is present over Uu hop for UL.</w:t>
      </w:r>
    </w:p>
    <w:p w14:paraId="4E5CF85F" w14:textId="77777777" w:rsidR="00822C23" w:rsidRDefault="00822C23" w:rsidP="00822C23">
      <w:pPr>
        <w:pStyle w:val="Doc-text2"/>
      </w:pPr>
      <w:r>
        <w:t>Proposal 2</w:t>
      </w:r>
      <w:r>
        <w:tab/>
      </w:r>
      <w:r>
        <w:tab/>
        <w:t>For SRB0, adaptation layer is present over Uu hop for DL.</w:t>
      </w:r>
    </w:p>
    <w:p w14:paraId="5FB13F95" w14:textId="77777777" w:rsidR="00822C23" w:rsidRDefault="00822C23" w:rsidP="00822C23">
      <w:pPr>
        <w:pStyle w:val="Doc-text2"/>
      </w:pPr>
    </w:p>
    <w:p w14:paraId="2DE126A0" w14:textId="77777777" w:rsidR="00822C23" w:rsidRDefault="00822C23" w:rsidP="00822C23">
      <w:pPr>
        <w:pStyle w:val="Doc-text2"/>
      </w:pPr>
      <w:r w:rsidRPr="003E607D">
        <w:t>Recommendation: RAN2 removes “RAN2 discuss” in P1, and agree P2, P8 and the revised P1.</w:t>
      </w:r>
    </w:p>
    <w:p w14:paraId="31938664" w14:textId="77777777" w:rsidR="00822C23" w:rsidRDefault="00822C23" w:rsidP="00822C23">
      <w:pPr>
        <w:pStyle w:val="Doc-text2"/>
      </w:pPr>
    </w:p>
    <w:p w14:paraId="03978200" w14:textId="77777777" w:rsidR="00822C23" w:rsidRDefault="00822C23" w:rsidP="00822C23">
      <w:pPr>
        <w:pStyle w:val="Doc-text2"/>
      </w:pPr>
      <w:r>
        <w:t>Discussion:</w:t>
      </w:r>
    </w:p>
    <w:p w14:paraId="6662DB0B" w14:textId="77777777" w:rsidR="00822C23" w:rsidRDefault="00822C23" w:rsidP="00822C23">
      <w:pPr>
        <w:pStyle w:val="Doc-text2"/>
      </w:pPr>
      <w:r>
        <w:t>Xiaomi are concerned with P8 and want to understand if it is the ID for the relay UE to use in the uplink, or if it confirms that we need to have prior negotiation of the ID before the first uplink message.  OPPO clarify the intention is that the adaptation layer header is there to carry the remote UE ID.</w:t>
      </w:r>
    </w:p>
    <w:p w14:paraId="797A12CE" w14:textId="77777777" w:rsidR="00822C23" w:rsidRDefault="00822C23" w:rsidP="00822C23">
      <w:pPr>
        <w:pStyle w:val="Doc-text2"/>
      </w:pPr>
      <w:r>
        <w:t>Huawei think we should clarify in P1/P2 that the adaptation layer includes the remote UE ID.</w:t>
      </w:r>
    </w:p>
    <w:p w14:paraId="5B30528F" w14:textId="77777777" w:rsidR="00822C23" w:rsidRDefault="00822C23" w:rsidP="00822C23">
      <w:pPr>
        <w:pStyle w:val="Doc-text2"/>
      </w:pPr>
      <w:r>
        <w:t>vivo think the addition in brackets about the temporary ID contradicts P8.</w:t>
      </w:r>
    </w:p>
    <w:p w14:paraId="67DC1D2D" w14:textId="77777777" w:rsidR="00822C23" w:rsidRDefault="00822C23" w:rsidP="00822C23">
      <w:pPr>
        <w:pStyle w:val="Doc-text2"/>
      </w:pPr>
    </w:p>
    <w:p w14:paraId="0258306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0C4585D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622D035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73E711B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029E9B15" w14:textId="77777777" w:rsidR="00822C23" w:rsidRDefault="00822C23" w:rsidP="00822C23">
      <w:pPr>
        <w:pStyle w:val="Comments"/>
      </w:pPr>
    </w:p>
    <w:p w14:paraId="19B017C6" w14:textId="77777777" w:rsidR="00822C23" w:rsidRDefault="00822C23" w:rsidP="00822C23">
      <w:pPr>
        <w:pStyle w:val="Comments"/>
      </w:pPr>
      <w:r>
        <w:t>Summary document</w:t>
      </w:r>
    </w:p>
    <w:p w14:paraId="138CC1AE" w14:textId="6A7DE708" w:rsidR="00822C23" w:rsidRDefault="00176FE9" w:rsidP="00822C23">
      <w:pPr>
        <w:pStyle w:val="Doc-title"/>
      </w:pPr>
      <w:hyperlink r:id="rId1668" w:history="1">
        <w:r>
          <w:rPr>
            <w:rStyle w:val="Hyperlink"/>
          </w:rPr>
          <w:t>R2-2108484</w:t>
        </w:r>
      </w:hyperlink>
      <w:r w:rsidR="00822C23">
        <w:tab/>
        <w:t>Summary for Relay Adaptation Layer - AI 8.7.2.3</w:t>
      </w:r>
      <w:r w:rsidR="00822C23">
        <w:tab/>
        <w:t>InterDigital France R&amp;D, SAS</w:t>
      </w:r>
      <w:r w:rsidR="00822C23">
        <w:tab/>
        <w:t>discussion</w:t>
      </w:r>
      <w:r w:rsidR="00822C23">
        <w:tab/>
        <w:t>Rel-17</w:t>
      </w:r>
      <w:r w:rsidR="00822C23">
        <w:tab/>
        <w:t>Late</w:t>
      </w:r>
    </w:p>
    <w:p w14:paraId="19EEE3EA" w14:textId="77777777" w:rsidR="00822C23" w:rsidRDefault="00822C23" w:rsidP="00822C23">
      <w:pPr>
        <w:pStyle w:val="Doc-text2"/>
      </w:pPr>
    </w:p>
    <w:p w14:paraId="7CAA4838" w14:textId="77777777" w:rsidR="00822C23" w:rsidRDefault="00822C23" w:rsidP="00822C23">
      <w:pPr>
        <w:pStyle w:val="Doc-text2"/>
      </w:pPr>
      <w:r>
        <w:t>[Prioritized to be agreed]</w:t>
      </w:r>
    </w:p>
    <w:p w14:paraId="2BA17FB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6DAE1EA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4BDA877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198CC7D0" w14:textId="77777777" w:rsidR="00822C23" w:rsidRDefault="00822C23" w:rsidP="00822C23">
      <w:pPr>
        <w:pStyle w:val="Doc-text2"/>
      </w:pPr>
    </w:p>
    <w:p w14:paraId="48DA44A3" w14:textId="77777777" w:rsidR="00822C23" w:rsidRDefault="00822C23" w:rsidP="00822C23">
      <w:pPr>
        <w:pStyle w:val="Doc-text2"/>
      </w:pPr>
      <w:r>
        <w:t>Discussion:</w:t>
      </w:r>
    </w:p>
    <w:p w14:paraId="78880564" w14:textId="77777777" w:rsidR="00822C23" w:rsidRDefault="00822C23" w:rsidP="00822C23">
      <w:pPr>
        <w:pStyle w:val="Doc-text2"/>
      </w:pPr>
      <w:r>
        <w:t>On P8, Lenovo wonder if it also applies to the PC5 adaptation layer entity.</w:t>
      </w:r>
    </w:p>
    <w:p w14:paraId="1543C7EA" w14:textId="77777777" w:rsidR="00822C23" w:rsidRDefault="00822C23" w:rsidP="00822C23">
      <w:pPr>
        <w:pStyle w:val="Doc-text2"/>
      </w:pPr>
    </w:p>
    <w:p w14:paraId="645915C7" w14:textId="77777777" w:rsidR="00822C23" w:rsidRDefault="00822C23" w:rsidP="00822C23">
      <w:pPr>
        <w:pStyle w:val="Doc-text2"/>
      </w:pPr>
    </w:p>
    <w:p w14:paraId="48A54EDB" w14:textId="77777777" w:rsidR="00822C23" w:rsidRDefault="00822C23" w:rsidP="00822C23">
      <w:pPr>
        <w:pStyle w:val="Doc-text2"/>
      </w:pPr>
      <w:r>
        <w:t>[Prioritized to be discussed]</w:t>
      </w:r>
    </w:p>
    <w:p w14:paraId="08CF000D" w14:textId="77777777" w:rsidR="00822C23" w:rsidRDefault="00822C23" w:rsidP="00822C23">
      <w:pPr>
        <w:pStyle w:val="Doc-text2"/>
      </w:pPr>
      <w:r>
        <w:t xml:space="preserve">Proposal 6: </w:t>
      </w:r>
      <w:r>
        <w:tab/>
        <w:t xml:space="preserve">If RAN2 agree to support PC5 adaptation layer, discuss whether RLF indication can be sent using adaptation layer control PDU.  FFS on the format. </w:t>
      </w:r>
    </w:p>
    <w:p w14:paraId="0841BA0F" w14:textId="77777777" w:rsidR="00822C23" w:rsidRDefault="00822C23" w:rsidP="00822C23">
      <w:pPr>
        <w:pStyle w:val="Doc-text2"/>
      </w:pPr>
    </w:p>
    <w:p w14:paraId="5C8B81ED" w14:textId="77777777" w:rsidR="00822C23" w:rsidRDefault="00822C23" w:rsidP="00822C23">
      <w:pPr>
        <w:pStyle w:val="Doc-text2"/>
      </w:pPr>
      <w:r>
        <w:t>Discussion:</w:t>
      </w:r>
    </w:p>
    <w:p w14:paraId="6F044EF1" w14:textId="77777777" w:rsidR="00822C23" w:rsidRDefault="00822C23" w:rsidP="00822C23">
      <w:pPr>
        <w:pStyle w:val="Doc-text2"/>
      </w:pPr>
      <w:r>
        <w:t>Ericsson think the control PDU would be beneficial in reducing control signalling overhead and the spec effort is small.</w:t>
      </w:r>
    </w:p>
    <w:p w14:paraId="13555855" w14:textId="77777777" w:rsidR="00822C23" w:rsidRDefault="00822C23" w:rsidP="00822C23">
      <w:pPr>
        <w:pStyle w:val="Doc-text2"/>
      </w:pPr>
      <w:r>
        <w:t>vivo think the agreement to have bearer mapping only excludes this proposal.  Huawei and Intel also agree.</w:t>
      </w:r>
    </w:p>
    <w:p w14:paraId="4C2A7431" w14:textId="77777777" w:rsidR="00822C23" w:rsidRDefault="00822C23" w:rsidP="00822C23">
      <w:pPr>
        <w:pStyle w:val="Doc-text2"/>
      </w:pPr>
      <w:r>
        <w:t>InterDigital think based on the papers, the RLF indication can be either by control PDU or by PC5-RRC message.  If we do not have the control PDU they think we could conclude that it is sent by PC5-RRC.  Xiaomi support the use of PC5-RRC.</w:t>
      </w:r>
    </w:p>
    <w:p w14:paraId="13B8684D" w14:textId="77777777" w:rsidR="00822C23" w:rsidRDefault="00822C23" w:rsidP="00822C23">
      <w:pPr>
        <w:pStyle w:val="Doc-text2"/>
      </w:pPr>
      <w:r>
        <w:t>Huawei think PC5-S release may be enough and the PC5-RRC message may not be needed.  Lenovo understand that the remote UE should be aware of the RLF event and may decide to keep the PC5 link even after receiving a PC5 release request.</w:t>
      </w:r>
    </w:p>
    <w:p w14:paraId="2486060D" w14:textId="77777777" w:rsidR="00822C23" w:rsidRDefault="00822C23" w:rsidP="00822C23">
      <w:pPr>
        <w:pStyle w:val="Doc-text2"/>
      </w:pPr>
    </w:p>
    <w:p w14:paraId="44A2DD6A" w14:textId="77777777" w:rsidR="00822C23" w:rsidRDefault="00822C23" w:rsidP="00822C23">
      <w:pPr>
        <w:pStyle w:val="Doc-text2"/>
      </w:pPr>
    </w:p>
    <w:p w14:paraId="37150A4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3D38B07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Uu RLF is not indicated in adaptation layer.</w:t>
      </w:r>
    </w:p>
    <w:p w14:paraId="42D6C189" w14:textId="77777777" w:rsidR="00822C23" w:rsidRDefault="00822C23" w:rsidP="00822C23">
      <w:pPr>
        <w:pStyle w:val="Doc-text2"/>
      </w:pPr>
    </w:p>
    <w:p w14:paraId="43CB8BB9" w14:textId="77777777" w:rsidR="00822C23" w:rsidRDefault="00822C23" w:rsidP="00822C23">
      <w:pPr>
        <w:pStyle w:val="Doc-text2"/>
      </w:pPr>
      <w:r>
        <w:t>Proposal 9: If RAN2 agree to support PC5 adaptation layer, discuss whether the PC5 adaptation and the Uu adaptation layer can share one single adaptation layer entity in the relay UE.</w:t>
      </w:r>
    </w:p>
    <w:p w14:paraId="72BC01B5" w14:textId="77777777" w:rsidR="00822C23" w:rsidRDefault="00822C23" w:rsidP="00822C23">
      <w:pPr>
        <w:pStyle w:val="Doc-text2"/>
      </w:pPr>
    </w:p>
    <w:p w14:paraId="319A843A" w14:textId="77777777" w:rsidR="00822C23" w:rsidRDefault="00822C23" w:rsidP="00822C23">
      <w:pPr>
        <w:pStyle w:val="Doc-text2"/>
      </w:pPr>
      <w:r>
        <w:t>Discussion:</w:t>
      </w:r>
    </w:p>
    <w:p w14:paraId="0FCF6822" w14:textId="77777777" w:rsidR="00822C23" w:rsidRDefault="00822C23" w:rsidP="00822C23">
      <w:pPr>
        <w:pStyle w:val="Doc-text2"/>
      </w:pPr>
      <w:r>
        <w:t>Samsung think having the same entity for adaptation layers on different interfaces would be odd.  OPPO and MediaTek agree.  Futurewei have a similar view.</w:t>
      </w:r>
    </w:p>
    <w:p w14:paraId="22DAA9A2" w14:textId="77777777" w:rsidR="00822C23" w:rsidRDefault="00822C23" w:rsidP="00822C23">
      <w:pPr>
        <w:pStyle w:val="Doc-text2"/>
      </w:pPr>
      <w:r>
        <w:t>vivo wonder if we need an agreement on this.  From the implementation pov it does not need to be specified.</w:t>
      </w:r>
    </w:p>
    <w:p w14:paraId="39AA780E" w14:textId="77777777" w:rsidR="00822C23" w:rsidRDefault="00822C23" w:rsidP="00822C23">
      <w:pPr>
        <w:pStyle w:val="Doc-text2"/>
      </w:pPr>
    </w:p>
    <w:p w14:paraId="5BCC808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4F6AE9B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53961B27" w14:textId="77777777" w:rsidR="00822C23" w:rsidRDefault="00822C23" w:rsidP="00822C23">
      <w:pPr>
        <w:pStyle w:val="Doc-text2"/>
      </w:pPr>
    </w:p>
    <w:p w14:paraId="409C8E0B" w14:textId="77777777" w:rsidR="00822C23" w:rsidRDefault="00822C23" w:rsidP="00822C23">
      <w:pPr>
        <w:pStyle w:val="Doc-text2"/>
      </w:pPr>
      <w:r>
        <w:t xml:space="preserve">Proposal 12: </w:t>
      </w:r>
      <w:r>
        <w:tab/>
        <w:t>RAN2 discuss channel mapping configuration at the relay UE between Uu bearer ID, Uu RLC channel ID and PC5 RLC channel ID.</w:t>
      </w:r>
    </w:p>
    <w:p w14:paraId="510224E5" w14:textId="77777777" w:rsidR="00822C23" w:rsidRDefault="00822C23" w:rsidP="00822C23">
      <w:pPr>
        <w:pStyle w:val="Doc-text2"/>
      </w:pPr>
    </w:p>
    <w:p w14:paraId="5A4E4A6B" w14:textId="77777777" w:rsidR="00822C23" w:rsidRDefault="00822C23" w:rsidP="00822C23">
      <w:pPr>
        <w:pStyle w:val="Doc-text2"/>
      </w:pPr>
      <w:r>
        <w:t>[Low Priority Agreements]</w:t>
      </w:r>
    </w:p>
    <w:p w14:paraId="0889D3ED" w14:textId="77777777" w:rsidR="00822C23" w:rsidRDefault="00822C23" w:rsidP="00822C23">
      <w:pPr>
        <w:pStyle w:val="Doc-text2"/>
      </w:pPr>
      <w:r>
        <w:t xml:space="preserve">Proposal 10: </w:t>
      </w:r>
      <w:r>
        <w:tab/>
        <w:t xml:space="preserve">Uu adaptation layer header format consists of one-bit DC field, RB ID, UE ID, and R bits (for byte alignment).  FFS on the size of RB ID and UE ID. </w:t>
      </w:r>
    </w:p>
    <w:p w14:paraId="2A93D18A" w14:textId="77777777" w:rsidR="00822C23" w:rsidRDefault="00822C23" w:rsidP="00822C23">
      <w:pPr>
        <w:pStyle w:val="Doc-text2"/>
      </w:pPr>
      <w:r>
        <w:t xml:space="preserve">Proposal 11: </w:t>
      </w:r>
      <w:r>
        <w:tab/>
        <w:t xml:space="preserve">Relaying of MAC CEs by the SL Relay is not considered in this release. </w:t>
      </w:r>
    </w:p>
    <w:p w14:paraId="03DA5595" w14:textId="77777777" w:rsidR="00822C23" w:rsidRDefault="00822C23" w:rsidP="00822C23">
      <w:pPr>
        <w:pStyle w:val="Doc-text2"/>
      </w:pPr>
    </w:p>
    <w:p w14:paraId="6A11DC50" w14:textId="77777777" w:rsidR="00822C23" w:rsidRDefault="00822C23" w:rsidP="00822C23">
      <w:pPr>
        <w:pStyle w:val="Doc-text2"/>
      </w:pPr>
      <w:r>
        <w:t>[Related to email discussion [AT115-e][604]]</w:t>
      </w:r>
    </w:p>
    <w:p w14:paraId="4A3DE931" w14:textId="77777777" w:rsidR="00822C23" w:rsidRDefault="00822C23" w:rsidP="00822C23">
      <w:pPr>
        <w:pStyle w:val="Doc-text2"/>
      </w:pPr>
      <w:r>
        <w:t xml:space="preserve">Proposal 2: </w:t>
      </w:r>
      <w:r>
        <w:tab/>
        <w:t xml:space="preserve">RAN2 discuss whether adaptation layer header can be used for SRB0 transmission. </w:t>
      </w:r>
    </w:p>
    <w:p w14:paraId="4427C781" w14:textId="77777777" w:rsidR="00822C23" w:rsidRDefault="00822C23" w:rsidP="00822C23">
      <w:pPr>
        <w:pStyle w:val="Doc-text2"/>
      </w:pPr>
      <w:r>
        <w:t xml:space="preserve">Proposal 3: </w:t>
      </w:r>
      <w:r>
        <w:tab/>
        <w:t xml:space="preserve">RAN2 discuss whether the local UE ID is assigned by the relay UE or serving gNB of the relay UE. </w:t>
      </w:r>
    </w:p>
    <w:p w14:paraId="451D7D60" w14:textId="77777777" w:rsidR="00822C23" w:rsidRDefault="00822C23" w:rsidP="00822C23">
      <w:pPr>
        <w:pStyle w:val="Doc-text2"/>
      </w:pPr>
      <w:r>
        <w:t xml:space="preserve">Proposal 4: </w:t>
      </w:r>
      <w:r>
        <w:tab/>
        <w:t xml:space="preserve">RAN2 send LS to SA3 with relevant agreements on UE ID, and asks if there are security concerns from SA3 perspective. </w:t>
      </w:r>
    </w:p>
    <w:p w14:paraId="175F99BA" w14:textId="77777777" w:rsidR="00822C23" w:rsidRDefault="00822C23" w:rsidP="00822C23">
      <w:pPr>
        <w:pStyle w:val="Doc-text2"/>
      </w:pPr>
      <w:r>
        <w:t xml:space="preserve">Proposal 5: </w:t>
      </w:r>
      <w:r>
        <w:tab/>
        <w:t xml:space="preserve">RAN2 to discuss whether adaptation layer on PC5 can be supported. </w:t>
      </w:r>
    </w:p>
    <w:p w14:paraId="499943D8" w14:textId="77777777" w:rsidR="00822C23" w:rsidRDefault="00822C23" w:rsidP="00822C23">
      <w:pPr>
        <w:pStyle w:val="Doc-text2"/>
      </w:pPr>
      <w:r>
        <w:t xml:space="preserve">Proposal 7: </w:t>
      </w:r>
      <w:r>
        <w:tab/>
        <w:t xml:space="preserve">RAN2 to discuss the necessity of supporting traffic differentiation between relayed and non-relayed traffic using the adaptation layer on the Uu interface, and if not, how to manage the Uu LCID space. </w:t>
      </w:r>
    </w:p>
    <w:p w14:paraId="17CC960E" w14:textId="77777777" w:rsidR="00822C23" w:rsidRDefault="00822C23" w:rsidP="00822C23">
      <w:pPr>
        <w:pStyle w:val="Doc-text2"/>
      </w:pPr>
    </w:p>
    <w:p w14:paraId="1EA54FBC" w14:textId="77777777" w:rsidR="00822C23" w:rsidRPr="000D255B" w:rsidRDefault="00822C23" w:rsidP="00822C23">
      <w:pPr>
        <w:pStyle w:val="Comments"/>
      </w:pPr>
      <w:r>
        <w:t>The following documents will not be individually treated</w:t>
      </w:r>
    </w:p>
    <w:p w14:paraId="46F09F10" w14:textId="4DCE93CC" w:rsidR="00822C23" w:rsidRDefault="00176FE9" w:rsidP="00822C23">
      <w:pPr>
        <w:pStyle w:val="Doc-title"/>
      </w:pPr>
      <w:hyperlink r:id="rId1669" w:history="1">
        <w:r>
          <w:rPr>
            <w:rStyle w:val="Hyperlink"/>
          </w:rPr>
          <w:t>R2-2106992</w:t>
        </w:r>
      </w:hyperlink>
      <w:r w:rsidR="00822C23">
        <w:tab/>
        <w:t>Adaption Layer Design for L2 U2N Relay</w:t>
      </w:r>
      <w:r w:rsidR="00822C23">
        <w:tab/>
        <w:t>CATT</w:t>
      </w:r>
      <w:r w:rsidR="00822C23">
        <w:tab/>
        <w:t>discussion</w:t>
      </w:r>
      <w:r w:rsidR="00822C23">
        <w:tab/>
        <w:t>Rel-17</w:t>
      </w:r>
      <w:r w:rsidR="00822C23">
        <w:tab/>
        <w:t>NR_SL_relay-Core</w:t>
      </w:r>
    </w:p>
    <w:p w14:paraId="1812F265" w14:textId="16B79E05" w:rsidR="00822C23" w:rsidRDefault="00176FE9" w:rsidP="00822C23">
      <w:pPr>
        <w:pStyle w:val="Doc-title"/>
      </w:pPr>
      <w:hyperlink r:id="rId1670" w:history="1">
        <w:r>
          <w:rPr>
            <w:rStyle w:val="Hyperlink"/>
          </w:rPr>
          <w:t>R2-2107047</w:t>
        </w:r>
      </w:hyperlink>
      <w:r w:rsidR="00822C23">
        <w:tab/>
        <w:t>Adaptation layer for PC5 at L2 UE-to-Network Relay</w:t>
      </w:r>
      <w:r w:rsidR="00822C23">
        <w:tab/>
        <w:t xml:space="preserve">MediaTek Inc., InterDigital </w:t>
      </w:r>
      <w:r w:rsidR="00822C23">
        <w:tab/>
        <w:t>discussion</w:t>
      </w:r>
      <w:r w:rsidR="00822C23">
        <w:tab/>
        <w:t>Rel-17</w:t>
      </w:r>
    </w:p>
    <w:p w14:paraId="29E9CE68" w14:textId="7E99CF44" w:rsidR="00822C23" w:rsidRDefault="00176FE9" w:rsidP="00822C23">
      <w:pPr>
        <w:pStyle w:val="Doc-title"/>
      </w:pPr>
      <w:hyperlink r:id="rId1671" w:history="1">
        <w:r>
          <w:rPr>
            <w:rStyle w:val="Hyperlink"/>
          </w:rPr>
          <w:t>R2-2107105</w:t>
        </w:r>
      </w:hyperlink>
      <w:r w:rsidR="00822C23">
        <w:tab/>
        <w:t>Further discussion on adaptation layer of L2 U2N relay</w:t>
      </w:r>
      <w:r w:rsidR="00822C23">
        <w:tab/>
        <w:t>Qualcomm Incorporated</w:t>
      </w:r>
      <w:r w:rsidR="00822C23">
        <w:tab/>
        <w:t>discussion</w:t>
      </w:r>
      <w:r w:rsidR="00822C23">
        <w:tab/>
        <w:t>NR_SL_relay-Core</w:t>
      </w:r>
    </w:p>
    <w:p w14:paraId="09A02ABA" w14:textId="273C73E8" w:rsidR="00822C23" w:rsidRDefault="00176FE9" w:rsidP="00822C23">
      <w:pPr>
        <w:pStyle w:val="Doc-title"/>
      </w:pPr>
      <w:hyperlink r:id="rId1672" w:history="1">
        <w:r>
          <w:rPr>
            <w:rStyle w:val="Hyperlink"/>
          </w:rPr>
          <w:t>R2-2107175</w:t>
        </w:r>
      </w:hyperlink>
      <w:r w:rsidR="00822C23">
        <w:tab/>
        <w:t>Open issues with Adaptation layer design</w:t>
      </w:r>
      <w:r w:rsidR="00822C23">
        <w:tab/>
        <w:t>Samsung Electronics GmbH</w:t>
      </w:r>
      <w:r w:rsidR="00822C23">
        <w:tab/>
        <w:t>discussion</w:t>
      </w:r>
    </w:p>
    <w:p w14:paraId="6093C4DC" w14:textId="37DC7EAC" w:rsidR="00822C23" w:rsidRDefault="00176FE9" w:rsidP="00822C23">
      <w:pPr>
        <w:pStyle w:val="Doc-title"/>
      </w:pPr>
      <w:hyperlink r:id="rId1673" w:history="1">
        <w:r>
          <w:rPr>
            <w:rStyle w:val="Hyperlink"/>
          </w:rPr>
          <w:t>R2-2107194</w:t>
        </w:r>
      </w:hyperlink>
      <w:r w:rsidR="00822C23">
        <w:tab/>
        <w:t>Left issues on CP aspects for adaptation layer</w:t>
      </w:r>
      <w:r w:rsidR="00822C23">
        <w:tab/>
        <w:t>OPPO</w:t>
      </w:r>
      <w:r w:rsidR="00822C23">
        <w:tab/>
        <w:t>discussion</w:t>
      </w:r>
      <w:r w:rsidR="00822C23">
        <w:tab/>
        <w:t>Rel-17</w:t>
      </w:r>
      <w:r w:rsidR="00822C23">
        <w:tab/>
        <w:t>NR_SL_relay-Core</w:t>
      </w:r>
    </w:p>
    <w:p w14:paraId="1FF41AF8" w14:textId="4F013E6A" w:rsidR="00822C23" w:rsidRDefault="00176FE9" w:rsidP="00822C23">
      <w:pPr>
        <w:pStyle w:val="Doc-title"/>
      </w:pPr>
      <w:hyperlink r:id="rId1674" w:history="1">
        <w:r>
          <w:rPr>
            <w:rStyle w:val="Hyperlink"/>
          </w:rPr>
          <w:t>R2-2107195</w:t>
        </w:r>
      </w:hyperlink>
      <w:r w:rsidR="00822C23">
        <w:tab/>
        <w:t>Left issues on UP aspects for adaptation layer</w:t>
      </w:r>
      <w:r w:rsidR="00822C23">
        <w:tab/>
        <w:t>OPPO</w:t>
      </w:r>
      <w:r w:rsidR="00822C23">
        <w:tab/>
        <w:t>discussion</w:t>
      </w:r>
      <w:r w:rsidR="00822C23">
        <w:tab/>
        <w:t>Rel-17</w:t>
      </w:r>
      <w:r w:rsidR="00822C23">
        <w:tab/>
        <w:t>NR_SL_relay-Core</w:t>
      </w:r>
    </w:p>
    <w:p w14:paraId="72BB56E9" w14:textId="6612A962" w:rsidR="00822C23" w:rsidRDefault="00176FE9" w:rsidP="00822C23">
      <w:pPr>
        <w:pStyle w:val="Doc-title"/>
      </w:pPr>
      <w:hyperlink r:id="rId1675" w:history="1">
        <w:r>
          <w:rPr>
            <w:rStyle w:val="Hyperlink"/>
          </w:rPr>
          <w:t>R2-2107277</w:t>
        </w:r>
      </w:hyperlink>
      <w:r w:rsidR="00822C23">
        <w:tab/>
        <w:t>Discussion on L2 Relay Architecture</w:t>
      </w:r>
      <w:r w:rsidR="00822C23">
        <w:tab/>
        <w:t>InterDigital</w:t>
      </w:r>
      <w:r w:rsidR="00822C23">
        <w:tab/>
        <w:t>discussion</w:t>
      </w:r>
      <w:r w:rsidR="00822C23">
        <w:tab/>
        <w:t>Rel-17</w:t>
      </w:r>
      <w:r w:rsidR="00822C23">
        <w:tab/>
        <w:t>FS_NR_SL_relay</w:t>
      </w:r>
    </w:p>
    <w:p w14:paraId="1802190A" w14:textId="6714D289" w:rsidR="00822C23" w:rsidRDefault="00176FE9" w:rsidP="00822C23">
      <w:pPr>
        <w:pStyle w:val="Doc-title"/>
      </w:pPr>
      <w:hyperlink r:id="rId1676" w:history="1">
        <w:r>
          <w:rPr>
            <w:rStyle w:val="Hyperlink"/>
          </w:rPr>
          <w:t>R2-2107307</w:t>
        </w:r>
      </w:hyperlink>
      <w:r w:rsidR="00822C23">
        <w:tab/>
        <w:t>L2 U2N relaying Adaptation layer design aspects</w:t>
      </w:r>
      <w:r w:rsidR="00822C23">
        <w:tab/>
        <w:t>Intel Corporation</w:t>
      </w:r>
      <w:r w:rsidR="00822C23">
        <w:tab/>
        <w:t>discussion</w:t>
      </w:r>
      <w:r w:rsidR="00822C23">
        <w:tab/>
        <w:t>Rel-17</w:t>
      </w:r>
      <w:r w:rsidR="00822C23">
        <w:tab/>
        <w:t>NR_SL_relay-Core</w:t>
      </w:r>
    </w:p>
    <w:p w14:paraId="238759CB" w14:textId="588D15C2" w:rsidR="00822C23" w:rsidRDefault="00176FE9" w:rsidP="00822C23">
      <w:pPr>
        <w:pStyle w:val="Doc-title"/>
      </w:pPr>
      <w:hyperlink r:id="rId1677" w:history="1">
        <w:r>
          <w:rPr>
            <w:rStyle w:val="Hyperlink"/>
          </w:rPr>
          <w:t>R2-2107356</w:t>
        </w:r>
      </w:hyperlink>
      <w:r w:rsidR="00822C23">
        <w:tab/>
        <w:t>Remaining issues on adaptation layer for L2 relay</w:t>
      </w:r>
      <w:r w:rsidR="00822C23">
        <w:tab/>
        <w:t>Spreadtrum Communications</w:t>
      </w:r>
      <w:r w:rsidR="00822C23">
        <w:tab/>
        <w:t>discussion</w:t>
      </w:r>
      <w:r w:rsidR="00822C23">
        <w:tab/>
        <w:t>Rel-17</w:t>
      </w:r>
    </w:p>
    <w:p w14:paraId="1A8C8D53" w14:textId="295D8C10" w:rsidR="00822C23" w:rsidRDefault="00176FE9" w:rsidP="00822C23">
      <w:pPr>
        <w:pStyle w:val="Doc-title"/>
      </w:pPr>
      <w:hyperlink r:id="rId1678" w:history="1">
        <w:r>
          <w:rPr>
            <w:rStyle w:val="Hyperlink"/>
          </w:rPr>
          <w:t>R2-2107451</w:t>
        </w:r>
      </w:hyperlink>
      <w:r w:rsidR="00822C23">
        <w:tab/>
        <w:t>Adaptation Layer for L2 SL Relay</w:t>
      </w:r>
      <w:r w:rsidR="00822C23">
        <w:tab/>
        <w:t>vivo</w:t>
      </w:r>
      <w:r w:rsidR="00822C23">
        <w:tab/>
        <w:t>discussion</w:t>
      </w:r>
    </w:p>
    <w:p w14:paraId="1D16750F" w14:textId="1A9EFCD1" w:rsidR="00822C23" w:rsidRDefault="00176FE9" w:rsidP="00822C23">
      <w:pPr>
        <w:pStyle w:val="Doc-title"/>
      </w:pPr>
      <w:hyperlink r:id="rId1679" w:history="1">
        <w:r>
          <w:rPr>
            <w:rStyle w:val="Hyperlink"/>
          </w:rPr>
          <w:t>R2-2107470</w:t>
        </w:r>
      </w:hyperlink>
      <w:r w:rsidR="00822C23">
        <w:tab/>
        <w:t>UP aspects on Layer 2 SL relay</w:t>
      </w:r>
      <w:r w:rsidR="00822C23">
        <w:tab/>
        <w:t>Ericsson</w:t>
      </w:r>
      <w:r w:rsidR="00822C23">
        <w:tab/>
        <w:t>discussion</w:t>
      </w:r>
      <w:r w:rsidR="00822C23">
        <w:tab/>
        <w:t>Rel-17</w:t>
      </w:r>
      <w:r w:rsidR="00822C23">
        <w:tab/>
        <w:t>NR_SL_relay-Core</w:t>
      </w:r>
    </w:p>
    <w:p w14:paraId="01957401" w14:textId="4B8B937E" w:rsidR="00822C23" w:rsidRDefault="00176FE9" w:rsidP="00822C23">
      <w:pPr>
        <w:pStyle w:val="Doc-title"/>
      </w:pPr>
      <w:hyperlink r:id="rId1680" w:history="1">
        <w:r>
          <w:rPr>
            <w:rStyle w:val="Hyperlink"/>
          </w:rPr>
          <w:t>R2-2107620</w:t>
        </w:r>
      </w:hyperlink>
      <w:r w:rsidR="00822C23">
        <w:tab/>
        <w:t>Discussion on adaptation header in PC5 link</w:t>
      </w:r>
      <w:r w:rsidR="00822C23">
        <w:tab/>
        <w:t>Apple</w:t>
      </w:r>
      <w:r w:rsidR="00822C23">
        <w:tab/>
        <w:t>discussion</w:t>
      </w:r>
      <w:r w:rsidR="00822C23">
        <w:tab/>
        <w:t>Rel-17</w:t>
      </w:r>
      <w:r w:rsidR="00822C23">
        <w:tab/>
        <w:t>NR_SL_relay-Core</w:t>
      </w:r>
    </w:p>
    <w:p w14:paraId="5D8FFCA4" w14:textId="7AD2A194" w:rsidR="00822C23" w:rsidRDefault="00176FE9" w:rsidP="00822C23">
      <w:pPr>
        <w:pStyle w:val="Doc-title"/>
      </w:pPr>
      <w:hyperlink r:id="rId1681" w:history="1">
        <w:r>
          <w:rPr>
            <w:rStyle w:val="Hyperlink"/>
          </w:rPr>
          <w:t>R2-2107734</w:t>
        </w:r>
      </w:hyperlink>
      <w:r w:rsidR="00822C23">
        <w:tab/>
        <w:t>Remaining Issues in Adaptation Layer Design</w:t>
      </w:r>
      <w:r w:rsidR="00822C23">
        <w:tab/>
        <w:t>Futurewei</w:t>
      </w:r>
      <w:r w:rsidR="00822C23">
        <w:tab/>
        <w:t>discussion</w:t>
      </w:r>
      <w:r w:rsidR="00822C23">
        <w:tab/>
        <w:t>Rel-17</w:t>
      </w:r>
      <w:r w:rsidR="00822C23">
        <w:tab/>
        <w:t>NR_SL_relay-Core</w:t>
      </w:r>
    </w:p>
    <w:p w14:paraId="77DBF4D8" w14:textId="1D855803" w:rsidR="00822C23" w:rsidRDefault="00176FE9" w:rsidP="00822C23">
      <w:pPr>
        <w:pStyle w:val="Doc-title"/>
      </w:pPr>
      <w:hyperlink r:id="rId1682" w:history="1">
        <w:r>
          <w:rPr>
            <w:rStyle w:val="Hyperlink"/>
          </w:rPr>
          <w:t>R2-2108148</w:t>
        </w:r>
      </w:hyperlink>
      <w:r w:rsidR="00822C23">
        <w:tab/>
        <w:t>Discussion on adaptation layer design</w:t>
      </w:r>
      <w:r w:rsidR="00822C23">
        <w:tab/>
        <w:t>ZTE, Sanechips</w:t>
      </w:r>
      <w:r w:rsidR="00822C23">
        <w:tab/>
        <w:t>discussion</w:t>
      </w:r>
      <w:r w:rsidR="00822C23">
        <w:tab/>
        <w:t>Rel-17</w:t>
      </w:r>
    </w:p>
    <w:p w14:paraId="4C4D02E5" w14:textId="0D44D9C0" w:rsidR="00822C23" w:rsidRDefault="00176FE9" w:rsidP="00822C23">
      <w:pPr>
        <w:pStyle w:val="Doc-title"/>
      </w:pPr>
      <w:hyperlink r:id="rId1683" w:history="1">
        <w:r>
          <w:rPr>
            <w:rStyle w:val="Hyperlink"/>
          </w:rPr>
          <w:t>R2-2108250</w:t>
        </w:r>
      </w:hyperlink>
      <w:r w:rsidR="00822C23">
        <w:tab/>
        <w:t>Sidelink Relay Uu RLC for Remote UE and Adaptation Layer Design</w:t>
      </w:r>
      <w:r w:rsidR="00822C23">
        <w:tab/>
        <w:t>Beijing Xiaomi Mobile Software</w:t>
      </w:r>
      <w:r w:rsidR="00822C23">
        <w:tab/>
        <w:t>discussion</w:t>
      </w:r>
      <w:r w:rsidR="00822C23">
        <w:tab/>
        <w:t>Rel-17</w:t>
      </w:r>
    </w:p>
    <w:p w14:paraId="4174F1EB" w14:textId="1D78C2DE" w:rsidR="00822C23" w:rsidRDefault="00176FE9" w:rsidP="00822C23">
      <w:pPr>
        <w:pStyle w:val="Doc-title"/>
      </w:pPr>
      <w:hyperlink r:id="rId1684" w:history="1">
        <w:r>
          <w:rPr>
            <w:rStyle w:val="Hyperlink"/>
          </w:rPr>
          <w:t>R2-2108466</w:t>
        </w:r>
      </w:hyperlink>
      <w:r w:rsidR="00822C23">
        <w:tab/>
        <w:t>Discussion on Uu adaptation layer in L2 UE-to-NW relay</w:t>
      </w:r>
      <w:r w:rsidR="00822C23">
        <w:tab/>
        <w:t>Nokia, Nokia Shanghai Bell</w:t>
      </w:r>
      <w:r w:rsidR="00822C23">
        <w:tab/>
        <w:t>discussion</w:t>
      </w:r>
      <w:r w:rsidR="00822C23">
        <w:tab/>
        <w:t>NR_SL_relay-Core</w:t>
      </w:r>
      <w:r w:rsidR="00822C23">
        <w:tab/>
      </w:r>
      <w:hyperlink r:id="rId1685" w:history="1">
        <w:r>
          <w:rPr>
            <w:rStyle w:val="Hyperlink"/>
          </w:rPr>
          <w:t>R2-2106054</w:t>
        </w:r>
      </w:hyperlink>
    </w:p>
    <w:p w14:paraId="3E719F56" w14:textId="70701881" w:rsidR="00822C23" w:rsidRDefault="00176FE9" w:rsidP="00822C23">
      <w:pPr>
        <w:pStyle w:val="Doc-title"/>
      </w:pPr>
      <w:hyperlink r:id="rId1686" w:history="1">
        <w:r>
          <w:rPr>
            <w:rStyle w:val="Hyperlink"/>
          </w:rPr>
          <w:t>R2-2108511</w:t>
        </w:r>
      </w:hyperlink>
      <w:r w:rsidR="00822C23">
        <w:tab/>
        <w:t>Adaption layer for L2 U2N relay</w:t>
      </w:r>
      <w:r w:rsidR="00822C23">
        <w:tab/>
        <w:t>CMCC</w:t>
      </w:r>
      <w:r w:rsidR="00822C23">
        <w:tab/>
        <w:t>discussion</w:t>
      </w:r>
      <w:r w:rsidR="00822C23">
        <w:tab/>
        <w:t>Rel-17</w:t>
      </w:r>
      <w:r w:rsidR="00822C23">
        <w:tab/>
        <w:t>NR_SL_relay-Core</w:t>
      </w:r>
    </w:p>
    <w:p w14:paraId="27FA6D5A" w14:textId="2E2D02E4" w:rsidR="00822C23" w:rsidRDefault="00176FE9" w:rsidP="00822C23">
      <w:pPr>
        <w:pStyle w:val="Doc-title"/>
      </w:pPr>
      <w:hyperlink r:id="rId1687" w:history="1">
        <w:r>
          <w:rPr>
            <w:rStyle w:val="Hyperlink"/>
          </w:rPr>
          <w:t>R2-2108623</w:t>
        </w:r>
      </w:hyperlink>
      <w:r w:rsidR="00822C23">
        <w:tab/>
        <w:t>Adaptation layer functionalities for L2 U2N relay</w:t>
      </w:r>
      <w:r w:rsidR="00822C23">
        <w:tab/>
        <w:t>Huawei, HiSilicon</w:t>
      </w:r>
      <w:r w:rsidR="00822C23">
        <w:tab/>
        <w:t>discussion</w:t>
      </w:r>
      <w:r w:rsidR="00822C23">
        <w:tab/>
        <w:t>Rel-17</w:t>
      </w:r>
      <w:r w:rsidR="00822C23">
        <w:tab/>
        <w:t>NR_SL_relay-Core</w:t>
      </w:r>
    </w:p>
    <w:p w14:paraId="71FA35B2" w14:textId="4EA3DE96" w:rsidR="00822C23" w:rsidRDefault="00822C23" w:rsidP="00822C23">
      <w:pPr>
        <w:pStyle w:val="Doc-text2"/>
      </w:pPr>
    </w:p>
    <w:p w14:paraId="7F9F129B" w14:textId="77777777" w:rsidR="000C47BF" w:rsidRPr="00A873A8" w:rsidRDefault="000C47BF" w:rsidP="00822C23">
      <w:pPr>
        <w:pStyle w:val="Doc-text2"/>
      </w:pPr>
    </w:p>
    <w:p w14:paraId="26EAD152" w14:textId="77777777" w:rsidR="00822C23" w:rsidRPr="000D255B" w:rsidRDefault="00822C23" w:rsidP="00822C23">
      <w:pPr>
        <w:pStyle w:val="Heading4"/>
      </w:pPr>
      <w:bookmarkStart w:id="200" w:name="_Toc82647161"/>
      <w:r w:rsidRPr="000D255B">
        <w:t>8.7.</w:t>
      </w:r>
      <w:r>
        <w:t>2</w:t>
      </w:r>
      <w:r w:rsidRPr="000D255B">
        <w:t>.</w:t>
      </w:r>
      <w:r>
        <w:t>4</w:t>
      </w:r>
      <w:r w:rsidRPr="000D255B">
        <w:tab/>
      </w:r>
      <w:r>
        <w:t>QoS</w:t>
      </w:r>
      <w:bookmarkEnd w:id="200"/>
    </w:p>
    <w:p w14:paraId="196D00BF" w14:textId="77777777" w:rsidR="00822C23" w:rsidRDefault="00822C23" w:rsidP="00822C23">
      <w:pPr>
        <w:pStyle w:val="Comments"/>
      </w:pPr>
      <w:r>
        <w:t>Mechanisms for E2E QoS management.  This AI will be treated on a time-available basis.  This agenda item will utilise a summary document.</w:t>
      </w:r>
    </w:p>
    <w:p w14:paraId="05C25D95" w14:textId="77777777" w:rsidR="00822C23" w:rsidRDefault="00822C23" w:rsidP="00822C23">
      <w:pPr>
        <w:pStyle w:val="Comments"/>
      </w:pPr>
    </w:p>
    <w:p w14:paraId="0C8CC778" w14:textId="77777777" w:rsidR="00822C23" w:rsidRDefault="00822C23" w:rsidP="00822C23">
      <w:pPr>
        <w:pStyle w:val="Comments"/>
      </w:pPr>
      <w:r>
        <w:t>Summary document</w:t>
      </w:r>
    </w:p>
    <w:p w14:paraId="0FCCEBC3" w14:textId="4B243EEF" w:rsidR="00822C23" w:rsidRDefault="00176FE9" w:rsidP="00822C23">
      <w:pPr>
        <w:pStyle w:val="Doc-title"/>
      </w:pPr>
      <w:hyperlink r:id="rId1688" w:history="1">
        <w:r>
          <w:rPr>
            <w:rStyle w:val="Hyperlink"/>
          </w:rPr>
          <w:t>R2-2109018</w:t>
        </w:r>
      </w:hyperlink>
      <w:r w:rsidR="00822C23">
        <w:tab/>
      </w:r>
      <w:r w:rsidR="00822C23" w:rsidRPr="00305DE6">
        <w:t>[Pre115-e][605][Relay] Summary of AI 8.7.2.4 QoS (Apple)</w:t>
      </w:r>
      <w:r w:rsidR="00822C23">
        <w:tab/>
        <w:t>Apple</w:t>
      </w:r>
      <w:r w:rsidR="00822C23">
        <w:tab/>
        <w:t>discussion</w:t>
      </w:r>
      <w:r w:rsidR="00822C23">
        <w:tab/>
        <w:t>Rel-17</w:t>
      </w:r>
      <w:r w:rsidR="00822C23">
        <w:tab/>
        <w:t>NR_SL_relay-Core</w:t>
      </w:r>
    </w:p>
    <w:p w14:paraId="437D4EEA" w14:textId="77777777" w:rsidR="00822C23" w:rsidRDefault="00822C23" w:rsidP="00822C23">
      <w:pPr>
        <w:pStyle w:val="Doc-text2"/>
      </w:pPr>
    </w:p>
    <w:p w14:paraId="39492DE4" w14:textId="77777777" w:rsidR="00822C23" w:rsidRDefault="00822C23" w:rsidP="00822C23">
      <w:pPr>
        <w:pStyle w:val="Doc-text2"/>
      </w:pPr>
      <w:r>
        <w:t>[Prioritized to be agreed]</w:t>
      </w:r>
    </w:p>
    <w:p w14:paraId="47725739" w14:textId="77777777" w:rsidR="00822C23" w:rsidRDefault="00822C23" w:rsidP="00822C23">
      <w:pPr>
        <w:pStyle w:val="Doc-text2"/>
      </w:pPr>
      <w:r>
        <w:t xml:space="preserve">Proposal 7 (modified): </w:t>
      </w:r>
      <w:r>
        <w:tab/>
        <w:t>[Easy] gNB should configure the [mode 2] remote UE with the PC5 PDB for PC5 hop of relay traffic.</w:t>
      </w:r>
    </w:p>
    <w:p w14:paraId="088905EB" w14:textId="77777777" w:rsidR="00822C23" w:rsidRDefault="00822C23" w:rsidP="00822C23">
      <w:pPr>
        <w:pStyle w:val="Doc-text2"/>
      </w:pPr>
      <w:r>
        <w:t xml:space="preserve">Proposal 8 (modified): </w:t>
      </w:r>
      <w:r>
        <w:tab/>
        <w:t>[Easy] gNB should configure the mode 2 relay UE with the PC5 PDB for PC5 hop of relay traffic.</w:t>
      </w:r>
    </w:p>
    <w:p w14:paraId="0BB4C48B" w14:textId="77777777" w:rsidR="00822C23" w:rsidRDefault="00822C23" w:rsidP="00822C23">
      <w:pPr>
        <w:pStyle w:val="Doc-text2"/>
      </w:pPr>
      <w:r>
        <w:t xml:space="preserve">Proposal 17: </w:t>
      </w:r>
      <w:r>
        <w:tab/>
        <w:t>[Easy] In this release, for U2N relay, remote UE can be configured to use resource allocation mode 2 if relay connection has been setup.  FFS for CG type 1.</w:t>
      </w:r>
    </w:p>
    <w:p w14:paraId="30E4B681" w14:textId="77777777" w:rsidR="00822C23" w:rsidRDefault="00822C23" w:rsidP="00822C23">
      <w:pPr>
        <w:pStyle w:val="Doc-text2"/>
      </w:pPr>
    </w:p>
    <w:p w14:paraId="513A3A92" w14:textId="77777777" w:rsidR="00822C23" w:rsidRDefault="00822C23" w:rsidP="00822C23">
      <w:pPr>
        <w:pStyle w:val="Doc-text2"/>
      </w:pPr>
      <w:r>
        <w:t>Discussion:</w:t>
      </w:r>
    </w:p>
    <w:p w14:paraId="41E5C65C" w14:textId="77777777" w:rsidR="00822C23" w:rsidRDefault="00822C23" w:rsidP="00822C23">
      <w:pPr>
        <w:pStyle w:val="Doc-text2"/>
      </w:pPr>
      <w:r>
        <w:t>Ericsson wonder why we need mode 1 in P8; they think we could remove the FFS part and configuring the mode 1 relay UE with the PDB would be an optimisation.</w:t>
      </w:r>
    </w:p>
    <w:p w14:paraId="26F790AA" w14:textId="77777777" w:rsidR="00822C23" w:rsidRDefault="00822C23" w:rsidP="00822C23">
      <w:pPr>
        <w:pStyle w:val="Doc-text2"/>
      </w:pPr>
      <w:r>
        <w:t>ZTE agree with Ericsson and think the PDB can be reflected in the LCP configuration.  Samsung, Qualcomm, and OPPO also agree.</w:t>
      </w:r>
    </w:p>
    <w:p w14:paraId="02758A0D" w14:textId="77777777" w:rsidR="00822C23" w:rsidRDefault="00822C23" w:rsidP="00822C23">
      <w:pPr>
        <w:pStyle w:val="Doc-text2"/>
      </w:pPr>
      <w:r>
        <w:t>ZTE also think configured grants could be used in P17.  Apple understand that this would be a lot of specification effort.  ZTE think the UE assistance information with the SPS pattern is enough.  Ericsson agree with Apple.</w:t>
      </w:r>
    </w:p>
    <w:p w14:paraId="723DC25A" w14:textId="77777777" w:rsidR="00822C23" w:rsidRDefault="00822C23" w:rsidP="00822C23">
      <w:pPr>
        <w:pStyle w:val="Doc-text2"/>
      </w:pPr>
      <w:r>
        <w:t>Huawei understand that mode 1 CG type 1 is workable with the resources configured by RRC and Uu HARQ disabled, so they would not like to exclude it now.  Qualcomm think CG type 1 needs PUCCH to feed back the NACK, but they agree it may be disabled.</w:t>
      </w:r>
    </w:p>
    <w:p w14:paraId="4655E84A" w14:textId="77777777" w:rsidR="00822C23" w:rsidRDefault="00822C23" w:rsidP="00822C23">
      <w:pPr>
        <w:pStyle w:val="Doc-text2"/>
      </w:pPr>
    </w:p>
    <w:p w14:paraId="68BD378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3E07E4F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7 (modified): </w:t>
      </w:r>
      <w:r>
        <w:tab/>
        <w:t>[Easy] gNB should configure the [mode 2] L2 remote UE with the PC5 PDB for PC5 hop of relay traffic.</w:t>
      </w:r>
    </w:p>
    <w:p w14:paraId="4FE70CE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8 (modified): </w:t>
      </w:r>
      <w:r>
        <w:tab/>
        <w:t>[Easy] gNB should configure the mode 2 L2 relay UE with the PC5 PDB for PC5 hop of relay traffic.</w:t>
      </w:r>
    </w:p>
    <w:p w14:paraId="6DE5DBF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17: </w:t>
      </w:r>
      <w:r>
        <w:tab/>
        <w:t>[Easy] In this release, for L2 U2N relay, remote UE can be configured to use resource allocation mode 2 if relay connection has been setup.  FFS for CG type 1.</w:t>
      </w:r>
    </w:p>
    <w:p w14:paraId="263496D5" w14:textId="77777777" w:rsidR="00822C23" w:rsidRDefault="00822C23" w:rsidP="00822C23">
      <w:pPr>
        <w:pStyle w:val="Doc-text2"/>
      </w:pPr>
    </w:p>
    <w:p w14:paraId="4A8B25D9" w14:textId="77777777" w:rsidR="00822C23" w:rsidRDefault="00822C23" w:rsidP="00822C23">
      <w:pPr>
        <w:pStyle w:val="Doc-text2"/>
      </w:pPr>
    </w:p>
    <w:p w14:paraId="5737BFB6" w14:textId="77777777" w:rsidR="00822C23" w:rsidRDefault="00822C23" w:rsidP="00822C23">
      <w:pPr>
        <w:pStyle w:val="Doc-text2"/>
      </w:pPr>
      <w:r>
        <w:t>[Prioritized to be discussed]</w:t>
      </w:r>
    </w:p>
    <w:p w14:paraId="10C286B5" w14:textId="77777777" w:rsidR="00822C23" w:rsidRDefault="00822C23" w:rsidP="00822C23">
      <w:pPr>
        <w:pStyle w:val="Doc-text2"/>
      </w:pPr>
      <w:r>
        <w:t xml:space="preserve">Proposal 1. </w:t>
      </w:r>
      <w:r>
        <w:tab/>
        <w:t>[Need discuss] Confirm the breakdown of E2E QoS over Uu and PC5 for L2 U2N relay can be gNB implementation</w:t>
      </w:r>
    </w:p>
    <w:p w14:paraId="11B67C36" w14:textId="77777777" w:rsidR="00822C23" w:rsidRDefault="00822C23" w:rsidP="00822C23">
      <w:pPr>
        <w:pStyle w:val="Doc-text2"/>
      </w:pPr>
    </w:p>
    <w:p w14:paraId="20C7EEC6" w14:textId="77777777" w:rsidR="00822C23" w:rsidRDefault="00822C23" w:rsidP="00822C23">
      <w:pPr>
        <w:pStyle w:val="Doc-text2"/>
      </w:pPr>
      <w:r>
        <w:t>Discussion:</w:t>
      </w:r>
    </w:p>
    <w:p w14:paraId="311FDC86" w14:textId="77777777" w:rsidR="00822C23" w:rsidRDefault="00822C23" w:rsidP="00822C23">
      <w:pPr>
        <w:pStyle w:val="Doc-text2"/>
      </w:pPr>
      <w:r>
        <w:t>Apple think this is aligned with the SI conclusion.  Ericsson agree with Apple and think we don’t need to re-confirm.  They also think P2 is not needed.</w:t>
      </w:r>
    </w:p>
    <w:p w14:paraId="2E5BDC2B" w14:textId="77777777" w:rsidR="00822C23" w:rsidRDefault="00822C23" w:rsidP="00822C23">
      <w:pPr>
        <w:pStyle w:val="Doc-text2"/>
      </w:pPr>
      <w:r>
        <w:t>Huawei support P1 and think P2 is not needed.  Lenovo wonder what the spec impact of P1 will be.</w:t>
      </w:r>
    </w:p>
    <w:p w14:paraId="151A2F25" w14:textId="77777777" w:rsidR="00822C23" w:rsidRDefault="00822C23" w:rsidP="00822C23">
      <w:pPr>
        <w:pStyle w:val="Doc-text2"/>
      </w:pPr>
    </w:p>
    <w:p w14:paraId="288F69E5" w14:textId="77777777" w:rsidR="00822C23" w:rsidRDefault="00822C23" w:rsidP="00822C23">
      <w:pPr>
        <w:pStyle w:val="Doc-text2"/>
      </w:pPr>
    </w:p>
    <w:p w14:paraId="20DE4CA9" w14:textId="77777777" w:rsidR="00822C23" w:rsidRDefault="00822C23" w:rsidP="00822C23">
      <w:pPr>
        <w:pStyle w:val="Doc-text2"/>
      </w:pPr>
      <w:r>
        <w:t>Proposal 2:</w:t>
      </w:r>
      <w:r>
        <w:tab/>
        <w:t>[Need Discuss] RAN2 discuss whether to send an LS to SA2 to give any guidance or let them know RAN2 decision for QoS breakdown for Layer 2 UE-to-NW relay.</w:t>
      </w:r>
    </w:p>
    <w:p w14:paraId="0B2FBA67" w14:textId="77777777" w:rsidR="00822C23" w:rsidRDefault="00822C23" w:rsidP="00822C23">
      <w:pPr>
        <w:pStyle w:val="Doc-text2"/>
      </w:pPr>
      <w:r>
        <w:t xml:space="preserve">Proposal 14. </w:t>
      </w:r>
      <w:r>
        <w:tab/>
        <w:t>[Need Discuss] RAN2 to discuss whether to follow NR Rel-15 principle that gNB can’t configure to multiplex QoS flows of different PDU sessions target from remote/relay UE into a single Uu DRB in L2 U2N relay, or there is no need to enforce separation of Remote UE traffic and Relay UE’s own traffic in a single Uu bearer.</w:t>
      </w:r>
    </w:p>
    <w:p w14:paraId="410EAE13" w14:textId="77777777" w:rsidR="00822C23" w:rsidRDefault="00822C23" w:rsidP="00822C23">
      <w:pPr>
        <w:pStyle w:val="Doc-text2"/>
      </w:pPr>
      <w:r>
        <w:t xml:space="preserve">Proposal 15. </w:t>
      </w:r>
      <w:r>
        <w:tab/>
        <w:t>[Need Discuss]PC5 RLC channels with different end-to-end QoS can be mapped to the same Uu RLC channel, which is up to gNB implementation.</w:t>
      </w:r>
    </w:p>
    <w:p w14:paraId="6B38F2A1" w14:textId="77777777" w:rsidR="00822C23" w:rsidRDefault="00822C23" w:rsidP="00822C23">
      <w:pPr>
        <w:pStyle w:val="Doc-text2"/>
      </w:pPr>
    </w:p>
    <w:p w14:paraId="02C101A1" w14:textId="77777777" w:rsidR="00822C23" w:rsidRDefault="00822C23" w:rsidP="00822C23">
      <w:pPr>
        <w:pStyle w:val="Doc-text2"/>
      </w:pPr>
      <w:r>
        <w:t xml:space="preserve">Proposal 3: </w:t>
      </w:r>
      <w:r>
        <w:tab/>
        <w:t>[Need Discuss]When gNB performing PDB split between Uu and PC5, non-standardized PDB/ parameters can be used.</w:t>
      </w:r>
    </w:p>
    <w:p w14:paraId="416829C5" w14:textId="77777777" w:rsidR="00822C23" w:rsidRDefault="00822C23" w:rsidP="00822C23">
      <w:pPr>
        <w:pStyle w:val="Doc-text2"/>
      </w:pPr>
      <w:r>
        <w:t xml:space="preserve">Proposal 4: </w:t>
      </w:r>
      <w:r>
        <w:tab/>
        <w:t>[Need Discuss]When gNB performing PER split between Uu and PC5, non-standardized PER parameters can be used.</w:t>
      </w:r>
    </w:p>
    <w:p w14:paraId="541751D2" w14:textId="77777777" w:rsidR="00822C23" w:rsidRDefault="00822C23" w:rsidP="00822C23">
      <w:pPr>
        <w:pStyle w:val="Doc-text2"/>
      </w:pPr>
    </w:p>
    <w:p w14:paraId="1DAABB4F" w14:textId="77777777" w:rsidR="00822C23" w:rsidRDefault="00822C23" w:rsidP="00822C23">
      <w:pPr>
        <w:pStyle w:val="Doc-text2"/>
      </w:pPr>
      <w:r>
        <w:t xml:space="preserve">Proposal 5: </w:t>
      </w:r>
      <w:r>
        <w:tab/>
        <w:t>[Need discuss] gNB directly configures relay UE for  PC5 QoS configuration via Uu RRC signalling. And gNB also directly configures remote UE for PC5 QoS configuration via Uu RRC signalling. FFS signaling details  and when they are triggered.</w:t>
      </w:r>
    </w:p>
    <w:p w14:paraId="39E08D42" w14:textId="77777777" w:rsidR="00822C23" w:rsidRDefault="00822C23" w:rsidP="00822C23">
      <w:pPr>
        <w:pStyle w:val="Doc-text2"/>
      </w:pPr>
    </w:p>
    <w:p w14:paraId="7697E25B" w14:textId="77777777" w:rsidR="00822C23" w:rsidRDefault="00822C23" w:rsidP="00822C23">
      <w:pPr>
        <w:pStyle w:val="Doc-text2"/>
      </w:pPr>
      <w:r>
        <w:t xml:space="preserve">Proposal 6: </w:t>
      </w:r>
      <w:r>
        <w:tab/>
        <w:t>[Need Discuss] gNB should configure remote UE and relay UE about the PC5 Priority information for PC5 hop of relay traffic.</w:t>
      </w:r>
    </w:p>
    <w:p w14:paraId="3BD3C4E7" w14:textId="77777777" w:rsidR="00822C23" w:rsidRDefault="00822C23" w:rsidP="00822C23">
      <w:pPr>
        <w:pStyle w:val="Doc-text2"/>
      </w:pPr>
    </w:p>
    <w:p w14:paraId="4635B7E5" w14:textId="77777777" w:rsidR="00822C23" w:rsidRDefault="00822C23" w:rsidP="00822C23">
      <w:pPr>
        <w:pStyle w:val="Doc-text2"/>
      </w:pPr>
      <w:r>
        <w:t xml:space="preserve">Proposal 9: </w:t>
      </w:r>
      <w:r>
        <w:tab/>
        <w:t>[Need Discuss] gNB should configure the [mode 2] remote UE about the PC5 PER for PC5 hop of rely traffic.</w:t>
      </w:r>
    </w:p>
    <w:p w14:paraId="15DCAE33" w14:textId="77777777" w:rsidR="00822C23" w:rsidRDefault="00822C23" w:rsidP="00822C23">
      <w:pPr>
        <w:pStyle w:val="Doc-text2"/>
      </w:pPr>
      <w:r>
        <w:t xml:space="preserve">Proposal 10: </w:t>
      </w:r>
      <w:r>
        <w:tab/>
        <w:t>[Need Discuss] gNB should configure the mode 2 relay UE about the PC5 PER for PC5 hop of rely traffic. FFS mode 1 relay UE.</w:t>
      </w:r>
    </w:p>
    <w:p w14:paraId="4E13A47B" w14:textId="77777777" w:rsidR="00822C23" w:rsidRDefault="00822C23" w:rsidP="00822C23">
      <w:pPr>
        <w:pStyle w:val="Doc-text2"/>
      </w:pPr>
    </w:p>
    <w:p w14:paraId="6299E73C" w14:textId="77777777" w:rsidR="00822C23" w:rsidRDefault="00822C23" w:rsidP="00822C23">
      <w:pPr>
        <w:pStyle w:val="Doc-text2"/>
      </w:pPr>
      <w:r>
        <w:t xml:space="preserve">Proposal 12: </w:t>
      </w:r>
      <w:r>
        <w:tab/>
        <w:t>[Need Discuss] RAN2 down-select the options for QoS configuration for [mode 2] remote UE for its operation on PC5 hop (UL).</w:t>
      </w:r>
    </w:p>
    <w:p w14:paraId="4548DFDC" w14:textId="77777777" w:rsidR="00822C23" w:rsidRDefault="00822C23" w:rsidP="00822C23">
      <w:pPr>
        <w:pStyle w:val="Doc-text2"/>
      </w:pPr>
      <w:r>
        <w:t>Alt1: remote UE is configured per PC5 RLC bearer</w:t>
      </w:r>
    </w:p>
    <w:p w14:paraId="17C0C674" w14:textId="77777777" w:rsidR="00822C23" w:rsidRDefault="00822C23" w:rsidP="00822C23">
      <w:pPr>
        <w:pStyle w:val="Doc-text2"/>
      </w:pPr>
      <w:r>
        <w:t>Alt2: remote UE is configured per Uu QoS flow</w:t>
      </w:r>
    </w:p>
    <w:p w14:paraId="598A0736" w14:textId="77777777" w:rsidR="00822C23" w:rsidRDefault="00822C23" w:rsidP="00822C23">
      <w:pPr>
        <w:pStyle w:val="Doc-text2"/>
      </w:pPr>
      <w:r>
        <w:t xml:space="preserve">Proposal 13: </w:t>
      </w:r>
      <w:r>
        <w:tab/>
        <w:t>[Need Discuss] Regarding mode 2 Relay UE for its operation on PC5 hop (DL), PDB should be configured per PC5 RLC bearer.</w:t>
      </w:r>
    </w:p>
    <w:p w14:paraId="1F438FDD" w14:textId="77777777" w:rsidR="00822C23" w:rsidRDefault="00822C23" w:rsidP="00822C23">
      <w:pPr>
        <w:pStyle w:val="Doc-text2"/>
      </w:pPr>
      <w:r>
        <w:t>Proposal 16</w:t>
      </w:r>
      <w:r>
        <w:tab/>
        <w:t>[Need Discuss] The existing SL measurement report and CBR measurement reports can be used by gNB to understand PC5 link conditions and determine QoS configuration. FFS whether enhancements on  measurements reporting for PC5 link (e.g., on packet delay and loss rate ) are needed.</w:t>
      </w:r>
    </w:p>
    <w:p w14:paraId="7DF2E4AD" w14:textId="77777777" w:rsidR="00822C23" w:rsidRDefault="00822C23" w:rsidP="00822C23">
      <w:pPr>
        <w:pStyle w:val="Doc-text2"/>
      </w:pPr>
    </w:p>
    <w:p w14:paraId="6A3BC76B" w14:textId="77777777" w:rsidR="00822C23" w:rsidRDefault="00822C23" w:rsidP="00822C23">
      <w:pPr>
        <w:pStyle w:val="Doc-text2"/>
      </w:pPr>
      <w:r>
        <w:t>[Low Priority proposals]</w:t>
      </w:r>
    </w:p>
    <w:p w14:paraId="125E3668" w14:textId="77777777" w:rsidR="00822C23" w:rsidRDefault="00822C23" w:rsidP="00822C23">
      <w:pPr>
        <w:pStyle w:val="Doc-text2"/>
      </w:pPr>
      <w:r>
        <w:t xml:space="preserve">Proposal 18: </w:t>
      </w:r>
      <w:r>
        <w:tab/>
        <w:t>[Postpone] RAN2 to discuss whether to support relay UE handling of packet forwarding in a more granular (e.g., on per PDU or group of PDU basis) approach to meet QoS requirements or discarding them if QoS requirements cannot be met.</w:t>
      </w:r>
    </w:p>
    <w:p w14:paraId="4359E1CA" w14:textId="77777777" w:rsidR="00822C23" w:rsidRDefault="00822C23" w:rsidP="00822C23">
      <w:pPr>
        <w:pStyle w:val="Doc-text2"/>
      </w:pPr>
      <w:r>
        <w:t xml:space="preserve">Proposal 19  </w:t>
      </w:r>
      <w:r>
        <w:tab/>
        <w:t>[Postpone] RAN2 to discuss whether RAN2 should specify a new MAC CE for Sidelink SL-SCH to support the bit rate recommendation procedure between the U2N Relay UE and the Remote UE.</w:t>
      </w:r>
    </w:p>
    <w:p w14:paraId="6A37CA16" w14:textId="77777777" w:rsidR="00822C23" w:rsidRDefault="00822C23" w:rsidP="00822C23">
      <w:pPr>
        <w:pStyle w:val="Doc-text2"/>
      </w:pPr>
      <w:r>
        <w:t xml:space="preserve">Proposal 20: </w:t>
      </w:r>
      <w:r>
        <w:tab/>
        <w:t>[Postpone] RAN2 to discuss whether to support relay UE and gNB to exchange additional signalling (e.g., pre-emptive BSR or pre-emptive resource (re)selection)  to reduce scheduling latency.</w:t>
      </w:r>
    </w:p>
    <w:p w14:paraId="7950A7AC" w14:textId="77777777" w:rsidR="00822C23" w:rsidRDefault="00822C23" w:rsidP="00822C23">
      <w:pPr>
        <w:pStyle w:val="Doc-text2"/>
      </w:pPr>
      <w:r>
        <w:t xml:space="preserve">Proposal 21: </w:t>
      </w:r>
      <w:r>
        <w:tab/>
        <w:t>[Postpone] RAN2 to discuss whether to support relay UE send a signaling to gNB for the purpose of flow control. FFS additional mechanisms.</w:t>
      </w:r>
    </w:p>
    <w:p w14:paraId="263D7117" w14:textId="77777777" w:rsidR="00822C23" w:rsidRPr="0077718D" w:rsidRDefault="00822C23" w:rsidP="00822C23">
      <w:pPr>
        <w:pStyle w:val="Doc-text2"/>
      </w:pPr>
      <w:r>
        <w:t xml:space="preserve">Proposal 22: </w:t>
      </w:r>
      <w:r>
        <w:tab/>
        <w:t>[Postpone] RAN2 to discuss whether PC5 transmissions for relaying should use a dedicated resource pool.</w:t>
      </w:r>
    </w:p>
    <w:p w14:paraId="1E283FB9" w14:textId="77777777" w:rsidR="00822C23" w:rsidRDefault="00822C23" w:rsidP="00822C23">
      <w:pPr>
        <w:pStyle w:val="Comments"/>
      </w:pPr>
    </w:p>
    <w:p w14:paraId="092150CF" w14:textId="77777777" w:rsidR="00822C23" w:rsidRPr="000D255B" w:rsidRDefault="00822C23" w:rsidP="00822C23">
      <w:pPr>
        <w:pStyle w:val="Comments"/>
      </w:pPr>
      <w:r>
        <w:t>The following documents will not be individually treated</w:t>
      </w:r>
    </w:p>
    <w:p w14:paraId="5E25DC4E" w14:textId="1E2A97AE" w:rsidR="00822C23" w:rsidRDefault="00176FE9" w:rsidP="00822C23">
      <w:pPr>
        <w:pStyle w:val="Doc-title"/>
      </w:pPr>
      <w:hyperlink r:id="rId1689" w:history="1">
        <w:r>
          <w:rPr>
            <w:rStyle w:val="Hyperlink"/>
          </w:rPr>
          <w:t>R2-2106993</w:t>
        </w:r>
      </w:hyperlink>
      <w:r w:rsidR="00822C23">
        <w:tab/>
        <w:t>End-to-end QoS Management for L2 Sidelink Relay</w:t>
      </w:r>
      <w:r w:rsidR="00822C23">
        <w:tab/>
        <w:t>CATT</w:t>
      </w:r>
      <w:r w:rsidR="00822C23">
        <w:tab/>
        <w:t>discussion</w:t>
      </w:r>
      <w:r w:rsidR="00822C23">
        <w:tab/>
        <w:t>Rel-17</w:t>
      </w:r>
      <w:r w:rsidR="00822C23">
        <w:tab/>
        <w:t>NR_SL_relay-Core</w:t>
      </w:r>
    </w:p>
    <w:p w14:paraId="6D8184A2" w14:textId="368C4FED" w:rsidR="00822C23" w:rsidRDefault="00176FE9" w:rsidP="00822C23">
      <w:pPr>
        <w:pStyle w:val="Doc-title"/>
      </w:pPr>
      <w:hyperlink r:id="rId1690" w:history="1">
        <w:r>
          <w:rPr>
            <w:rStyle w:val="Hyperlink"/>
          </w:rPr>
          <w:t>R2-2107040</w:t>
        </w:r>
      </w:hyperlink>
      <w:r w:rsidR="00822C23">
        <w:tab/>
        <w:t>Discussion on resource allocation and QoS management for L2 U2N relay</w:t>
      </w:r>
      <w:r w:rsidR="00822C23">
        <w:tab/>
        <w:t>OPPO</w:t>
      </w:r>
      <w:r w:rsidR="00822C23">
        <w:tab/>
        <w:t>discussion</w:t>
      </w:r>
      <w:r w:rsidR="00822C23">
        <w:tab/>
        <w:t>Rel-17</w:t>
      </w:r>
      <w:r w:rsidR="00822C23">
        <w:tab/>
        <w:t>NR_SL_relay-Core</w:t>
      </w:r>
    </w:p>
    <w:p w14:paraId="1CCA3510" w14:textId="06C17590" w:rsidR="00822C23" w:rsidRDefault="00176FE9" w:rsidP="00822C23">
      <w:pPr>
        <w:pStyle w:val="Doc-title"/>
      </w:pPr>
      <w:hyperlink r:id="rId1691" w:history="1">
        <w:r>
          <w:rPr>
            <w:rStyle w:val="Hyperlink"/>
          </w:rPr>
          <w:t>R2-2107107</w:t>
        </w:r>
      </w:hyperlink>
      <w:r w:rsidR="00822C23">
        <w:tab/>
        <w:t>Discussion on E2E QoS enforcement in L2 U2N relay</w:t>
      </w:r>
      <w:r w:rsidR="00822C23">
        <w:tab/>
        <w:t>Qualcomm Incorporated</w:t>
      </w:r>
      <w:r w:rsidR="00822C23">
        <w:tab/>
        <w:t>discussion</w:t>
      </w:r>
      <w:r w:rsidR="00822C23">
        <w:tab/>
        <w:t>NR_SL_relay-Core</w:t>
      </w:r>
    </w:p>
    <w:p w14:paraId="1462642F" w14:textId="53AC72B7" w:rsidR="00822C23" w:rsidRDefault="00176FE9" w:rsidP="00822C23">
      <w:pPr>
        <w:pStyle w:val="Doc-title"/>
      </w:pPr>
      <w:hyperlink r:id="rId1692" w:history="1">
        <w:r>
          <w:rPr>
            <w:rStyle w:val="Hyperlink"/>
          </w:rPr>
          <w:t>R2-2107278</w:t>
        </w:r>
      </w:hyperlink>
      <w:r w:rsidR="00822C23">
        <w:tab/>
        <w:t>Discussion on QoS for L2 UE to NW Relays</w:t>
      </w:r>
      <w:r w:rsidR="00822C23">
        <w:tab/>
        <w:t>InterDigital</w:t>
      </w:r>
      <w:r w:rsidR="00822C23">
        <w:tab/>
        <w:t>discussion</w:t>
      </w:r>
      <w:r w:rsidR="00822C23">
        <w:tab/>
        <w:t>Rel-17</w:t>
      </w:r>
      <w:r w:rsidR="00822C23">
        <w:tab/>
        <w:t>FS_NR_SL_relay</w:t>
      </w:r>
    </w:p>
    <w:p w14:paraId="1DAA097C" w14:textId="60F09605" w:rsidR="00822C23" w:rsidRDefault="00176FE9" w:rsidP="00822C23">
      <w:pPr>
        <w:pStyle w:val="Doc-title"/>
      </w:pPr>
      <w:hyperlink r:id="rId1693" w:history="1">
        <w:r>
          <w:rPr>
            <w:rStyle w:val="Hyperlink"/>
          </w:rPr>
          <w:t>R2-2107308</w:t>
        </w:r>
      </w:hyperlink>
      <w:r w:rsidR="00822C23">
        <w:tab/>
        <w:t>E2E QoS management considerations for L2 U2N relaying</w:t>
      </w:r>
      <w:r w:rsidR="00822C23">
        <w:tab/>
        <w:t>Intel Corporation</w:t>
      </w:r>
      <w:r w:rsidR="00822C23">
        <w:tab/>
        <w:t>discussion</w:t>
      </w:r>
      <w:r w:rsidR="00822C23">
        <w:tab/>
        <w:t>Rel-17</w:t>
      </w:r>
      <w:r w:rsidR="00822C23">
        <w:tab/>
        <w:t>NR_SL_relay-Core</w:t>
      </w:r>
    </w:p>
    <w:p w14:paraId="1F3AAC8C" w14:textId="23D1AFD3" w:rsidR="00822C23" w:rsidRDefault="00176FE9" w:rsidP="00822C23">
      <w:pPr>
        <w:pStyle w:val="Doc-title"/>
      </w:pPr>
      <w:hyperlink r:id="rId1694" w:history="1">
        <w:r>
          <w:rPr>
            <w:rStyle w:val="Hyperlink"/>
          </w:rPr>
          <w:t>R2-2107471</w:t>
        </w:r>
      </w:hyperlink>
      <w:r w:rsidR="00822C23">
        <w:tab/>
        <w:t>Aspects for QoS management with SL relay</w:t>
      </w:r>
      <w:r w:rsidR="00822C23">
        <w:tab/>
        <w:t>Ericsson</w:t>
      </w:r>
      <w:r w:rsidR="00822C23">
        <w:tab/>
        <w:t>discussion</w:t>
      </w:r>
      <w:r w:rsidR="00822C23">
        <w:tab/>
        <w:t>Rel-17</w:t>
      </w:r>
      <w:r w:rsidR="00822C23">
        <w:tab/>
        <w:t>NR_SL_relay-Core</w:t>
      </w:r>
    </w:p>
    <w:p w14:paraId="28FA29D0" w14:textId="26157A25" w:rsidR="00822C23" w:rsidRDefault="00176FE9" w:rsidP="00822C23">
      <w:pPr>
        <w:pStyle w:val="Doc-title"/>
      </w:pPr>
      <w:hyperlink r:id="rId1695" w:history="1">
        <w:r>
          <w:rPr>
            <w:rStyle w:val="Hyperlink"/>
          </w:rPr>
          <w:t>R2-2107497</w:t>
        </w:r>
      </w:hyperlink>
      <w:r w:rsidR="00822C23">
        <w:tab/>
        <w:t>E2E QoS Provisioning with L2 Sidelink Relay</w:t>
      </w:r>
      <w:r w:rsidR="00822C23">
        <w:tab/>
        <w:t>Fraunhofer IIS, Fraunhofer HHI</w:t>
      </w:r>
      <w:r w:rsidR="00822C23">
        <w:tab/>
        <w:t>discussion</w:t>
      </w:r>
      <w:r w:rsidR="00822C23">
        <w:tab/>
        <w:t>Rel-17</w:t>
      </w:r>
    </w:p>
    <w:p w14:paraId="2022D7D2" w14:textId="679C467D" w:rsidR="00822C23" w:rsidRDefault="00176FE9" w:rsidP="00822C23">
      <w:pPr>
        <w:pStyle w:val="Doc-title"/>
      </w:pPr>
      <w:hyperlink r:id="rId1696" w:history="1">
        <w:r>
          <w:rPr>
            <w:rStyle w:val="Hyperlink"/>
          </w:rPr>
          <w:t>R2-2107624</w:t>
        </w:r>
      </w:hyperlink>
      <w:r w:rsidR="00822C23">
        <w:tab/>
        <w:t>QoS enhancements for UE-to-NW relay</w:t>
      </w:r>
      <w:r w:rsidR="00822C23">
        <w:tab/>
        <w:t>Apple</w:t>
      </w:r>
      <w:r w:rsidR="00822C23">
        <w:tab/>
        <w:t>discussion</w:t>
      </w:r>
      <w:r w:rsidR="00822C23">
        <w:tab/>
        <w:t>Rel-17</w:t>
      </w:r>
      <w:r w:rsidR="00822C23">
        <w:tab/>
        <w:t>NR_SL_relay-Core</w:t>
      </w:r>
    </w:p>
    <w:p w14:paraId="73BE6329" w14:textId="7DAA3ADF" w:rsidR="00822C23" w:rsidRDefault="00176FE9" w:rsidP="00822C23">
      <w:pPr>
        <w:pStyle w:val="Doc-title"/>
      </w:pPr>
      <w:hyperlink r:id="rId1697" w:history="1">
        <w:r>
          <w:rPr>
            <w:rStyle w:val="Hyperlink"/>
          </w:rPr>
          <w:t>R2-2107712</w:t>
        </w:r>
      </w:hyperlink>
      <w:r w:rsidR="00822C23">
        <w:tab/>
        <w:t>QoS management aspects for L2 U2N Relay</w:t>
      </w:r>
      <w:r w:rsidR="00822C23">
        <w:tab/>
        <w:t>Samsung</w:t>
      </w:r>
      <w:r w:rsidR="00822C23">
        <w:tab/>
        <w:t>discussion</w:t>
      </w:r>
      <w:r w:rsidR="00822C23">
        <w:tab/>
        <w:t>Rel-17</w:t>
      </w:r>
      <w:r w:rsidR="00822C23">
        <w:tab/>
        <w:t>NR_SL_relay-Core</w:t>
      </w:r>
    </w:p>
    <w:p w14:paraId="69EF0DDC" w14:textId="465D96B1" w:rsidR="00822C23" w:rsidRDefault="00176FE9" w:rsidP="00822C23">
      <w:pPr>
        <w:pStyle w:val="Doc-title"/>
      </w:pPr>
      <w:hyperlink r:id="rId1698" w:history="1">
        <w:r>
          <w:rPr>
            <w:rStyle w:val="Hyperlink"/>
          </w:rPr>
          <w:t>R2-2107758</w:t>
        </w:r>
      </w:hyperlink>
      <w:r w:rsidR="00822C23">
        <w:tab/>
        <w:t>Mechanisms for E2E QoS management</w:t>
      </w:r>
      <w:r w:rsidR="00822C23">
        <w:tab/>
        <w:t>vivo</w:t>
      </w:r>
      <w:r w:rsidR="00822C23">
        <w:tab/>
        <w:t>discussion</w:t>
      </w:r>
    </w:p>
    <w:p w14:paraId="12F39567" w14:textId="06CBD5AD" w:rsidR="00822C23" w:rsidRDefault="00176FE9" w:rsidP="00822C23">
      <w:pPr>
        <w:pStyle w:val="Doc-title"/>
      </w:pPr>
      <w:hyperlink r:id="rId1699" w:history="1">
        <w:r>
          <w:rPr>
            <w:rStyle w:val="Hyperlink"/>
          </w:rPr>
          <w:t>R2-2107833</w:t>
        </w:r>
      </w:hyperlink>
      <w:r w:rsidR="00822C23">
        <w:tab/>
        <w:t>Considerations on voice and video support for Relays</w:t>
      </w:r>
      <w:r w:rsidR="00822C23">
        <w:tab/>
        <w:t>Philips International B.V., MediaTek, Vivo, FirstNet</w:t>
      </w:r>
      <w:r w:rsidR="00822C23">
        <w:tab/>
        <w:t>discussion</w:t>
      </w:r>
      <w:r w:rsidR="00822C23">
        <w:tab/>
        <w:t>Rel-17</w:t>
      </w:r>
      <w:r w:rsidR="00822C23">
        <w:tab/>
        <w:t>NR_SL_relay-Core</w:t>
      </w:r>
    </w:p>
    <w:p w14:paraId="25B75A26" w14:textId="3CCD670E" w:rsidR="00822C23" w:rsidRDefault="00176FE9" w:rsidP="00822C23">
      <w:pPr>
        <w:pStyle w:val="Doc-title"/>
      </w:pPr>
      <w:hyperlink r:id="rId1700" w:history="1">
        <w:r>
          <w:rPr>
            <w:rStyle w:val="Hyperlink"/>
          </w:rPr>
          <w:t>R2-2108149</w:t>
        </w:r>
      </w:hyperlink>
      <w:r w:rsidR="00822C23">
        <w:tab/>
        <w:t>Discussion on QoS of SL relay</w:t>
      </w:r>
      <w:r w:rsidR="00822C23">
        <w:tab/>
        <w:t>ZTE, Sanechips</w:t>
      </w:r>
      <w:r w:rsidR="00822C23">
        <w:tab/>
        <w:t>discussion</w:t>
      </w:r>
      <w:r w:rsidR="00822C23">
        <w:tab/>
        <w:t>Rel-17</w:t>
      </w:r>
    </w:p>
    <w:p w14:paraId="060A3375" w14:textId="49404BFD" w:rsidR="00822C23" w:rsidRDefault="00176FE9" w:rsidP="00822C23">
      <w:pPr>
        <w:pStyle w:val="Doc-title"/>
      </w:pPr>
      <w:hyperlink r:id="rId1701" w:history="1">
        <w:r>
          <w:rPr>
            <w:rStyle w:val="Hyperlink"/>
          </w:rPr>
          <w:t>R2-2108512</w:t>
        </w:r>
      </w:hyperlink>
      <w:r w:rsidR="00822C23">
        <w:tab/>
        <w:t>Mechanisms for E2E QoS management</w:t>
      </w:r>
      <w:r w:rsidR="00822C23">
        <w:tab/>
        <w:t>CMCC</w:t>
      </w:r>
      <w:r w:rsidR="00822C23">
        <w:tab/>
        <w:t>discussion</w:t>
      </w:r>
      <w:r w:rsidR="00822C23">
        <w:tab/>
        <w:t>Rel-17</w:t>
      </w:r>
      <w:r w:rsidR="00822C23">
        <w:tab/>
        <w:t>NR_SL_relay-Core</w:t>
      </w:r>
    </w:p>
    <w:p w14:paraId="5064C633" w14:textId="1612B5E4" w:rsidR="00822C23" w:rsidRDefault="00176FE9" w:rsidP="00822C23">
      <w:pPr>
        <w:pStyle w:val="Doc-title"/>
      </w:pPr>
      <w:hyperlink r:id="rId1702" w:history="1">
        <w:r>
          <w:rPr>
            <w:rStyle w:val="Hyperlink"/>
          </w:rPr>
          <w:t>R2-2108624</w:t>
        </w:r>
      </w:hyperlink>
      <w:r w:rsidR="00822C23">
        <w:tab/>
        <w:t>QoS management of L2 U2N relay</w:t>
      </w:r>
      <w:r w:rsidR="00822C23">
        <w:tab/>
        <w:t>Huawei, HiSilicon</w:t>
      </w:r>
      <w:r w:rsidR="00822C23">
        <w:tab/>
        <w:t>discussion</w:t>
      </w:r>
      <w:r w:rsidR="00822C23">
        <w:tab/>
        <w:t>Rel-17</w:t>
      </w:r>
      <w:r w:rsidR="00822C23">
        <w:tab/>
        <w:t>NR_SL_relay-Core</w:t>
      </w:r>
    </w:p>
    <w:p w14:paraId="4514834B" w14:textId="3E2A7CBD" w:rsidR="00822C23" w:rsidRDefault="00176FE9" w:rsidP="00822C23">
      <w:pPr>
        <w:pStyle w:val="Doc-title"/>
      </w:pPr>
      <w:hyperlink r:id="rId1703" w:history="1">
        <w:r>
          <w:rPr>
            <w:rStyle w:val="Hyperlink"/>
          </w:rPr>
          <w:t>R2-2108821</w:t>
        </w:r>
      </w:hyperlink>
      <w:r w:rsidR="00822C23">
        <w:tab/>
        <w:t>On recommended bit rate</w:t>
      </w:r>
      <w:r w:rsidR="00822C23">
        <w:tab/>
        <w:t>MediaTek Inc.</w:t>
      </w:r>
      <w:r w:rsidR="00822C23">
        <w:tab/>
        <w:t>discussion</w:t>
      </w:r>
      <w:r w:rsidR="00822C23">
        <w:tab/>
        <w:t>Rel-17</w:t>
      </w:r>
      <w:r w:rsidR="00822C23">
        <w:tab/>
        <w:t>NR_SL_relay-Core</w:t>
      </w:r>
    </w:p>
    <w:p w14:paraId="272B9B39" w14:textId="1499B6A7" w:rsidR="00822C23" w:rsidRDefault="00822C23" w:rsidP="00822C23">
      <w:pPr>
        <w:pStyle w:val="Doc-text2"/>
      </w:pPr>
    </w:p>
    <w:p w14:paraId="6800DF56" w14:textId="77777777" w:rsidR="000C47BF" w:rsidRPr="00A873A8" w:rsidRDefault="000C47BF" w:rsidP="00822C23">
      <w:pPr>
        <w:pStyle w:val="Doc-text2"/>
      </w:pPr>
    </w:p>
    <w:p w14:paraId="4EEEA77B" w14:textId="77777777" w:rsidR="00822C23" w:rsidRPr="000D255B" w:rsidRDefault="00822C23" w:rsidP="00822C23">
      <w:pPr>
        <w:pStyle w:val="Heading3"/>
      </w:pPr>
      <w:bookmarkStart w:id="201" w:name="_Toc82647162"/>
      <w:r w:rsidRPr="000D255B">
        <w:t>8.7.</w:t>
      </w:r>
      <w:r>
        <w:t>3</w:t>
      </w:r>
      <w:r w:rsidRPr="000D255B">
        <w:tab/>
      </w:r>
      <w:r>
        <w:t>L2/L3 common topics</w:t>
      </w:r>
      <w:bookmarkEnd w:id="201"/>
    </w:p>
    <w:p w14:paraId="349C085B" w14:textId="77777777" w:rsidR="00822C23" w:rsidRPr="000D255B" w:rsidRDefault="00822C23" w:rsidP="00822C23">
      <w:pPr>
        <w:pStyle w:val="Comments"/>
      </w:pPr>
      <w:r>
        <w:t xml:space="preserve">For any remaining stage 3 issues related to discovery and (re)selection.  </w:t>
      </w:r>
      <w:r w:rsidRPr="000D255B">
        <w:t>No documents should be submitted to 8.7.</w:t>
      </w:r>
      <w:r>
        <w:t>3</w:t>
      </w:r>
      <w:r w:rsidRPr="000D255B">
        <w:t>.  Please submit to 8.7.</w:t>
      </w:r>
      <w:r>
        <w:t>3</w:t>
      </w:r>
      <w:r w:rsidRPr="000D255B">
        <w:t>.x.</w:t>
      </w:r>
    </w:p>
    <w:p w14:paraId="60F94966" w14:textId="77777777" w:rsidR="00822C23" w:rsidRPr="000D255B" w:rsidRDefault="00822C23" w:rsidP="00822C23">
      <w:pPr>
        <w:pStyle w:val="Heading4"/>
      </w:pPr>
      <w:bookmarkStart w:id="202" w:name="_Toc82647163"/>
      <w:r w:rsidRPr="000D255B">
        <w:t>8.7.</w:t>
      </w:r>
      <w:r>
        <w:t>3.1</w:t>
      </w:r>
      <w:r w:rsidRPr="000D255B">
        <w:tab/>
      </w:r>
      <w:r>
        <w:t>Relay discovery</w:t>
      </w:r>
      <w:bookmarkEnd w:id="202"/>
    </w:p>
    <w:p w14:paraId="5681ACB0" w14:textId="77777777" w:rsidR="00822C23" w:rsidRDefault="00822C23" w:rsidP="00822C23">
      <w:pPr>
        <w:pStyle w:val="Comments"/>
      </w:pPr>
      <w:r w:rsidRPr="000D255B">
        <w:t>Re-using LTE discovery as baseline.</w:t>
      </w:r>
      <w:r>
        <w:t xml:space="preserve">  This agenda item may utilise a summary document (decision to be made based on submitted tdocs).</w:t>
      </w:r>
    </w:p>
    <w:p w14:paraId="47CAC596" w14:textId="77777777" w:rsidR="00822C23" w:rsidRPr="000D255B" w:rsidRDefault="00822C23" w:rsidP="00822C23">
      <w:pPr>
        <w:pStyle w:val="Comments"/>
      </w:pPr>
    </w:p>
    <w:p w14:paraId="490AE9AD" w14:textId="27962B47" w:rsidR="00822C23" w:rsidRDefault="00176FE9" w:rsidP="00822C23">
      <w:pPr>
        <w:pStyle w:val="Doc-title"/>
      </w:pPr>
      <w:hyperlink r:id="rId1704" w:history="1">
        <w:r>
          <w:rPr>
            <w:rStyle w:val="Hyperlink"/>
          </w:rPr>
          <w:t>R2-2106994</w:t>
        </w:r>
      </w:hyperlink>
      <w:r w:rsidR="00822C23">
        <w:tab/>
        <w:t>Leftover Issues for  Sidelink Discovery</w:t>
      </w:r>
      <w:r w:rsidR="00822C23">
        <w:tab/>
        <w:t>CATT</w:t>
      </w:r>
      <w:r w:rsidR="00822C23">
        <w:tab/>
        <w:t>discussion</w:t>
      </w:r>
      <w:r w:rsidR="00822C23">
        <w:tab/>
        <w:t>Rel-17</w:t>
      </w:r>
      <w:r w:rsidR="00822C23">
        <w:tab/>
        <w:t>NR_SL_relay-Core</w:t>
      </w:r>
    </w:p>
    <w:p w14:paraId="42B3780D" w14:textId="77777777" w:rsidR="00822C23" w:rsidRDefault="00822C23" w:rsidP="00822C23">
      <w:pPr>
        <w:pStyle w:val="Doc-text2"/>
      </w:pPr>
    </w:p>
    <w:p w14:paraId="7A115B44" w14:textId="77777777" w:rsidR="00822C23" w:rsidRDefault="00822C23" w:rsidP="00822C23">
      <w:pPr>
        <w:pStyle w:val="Doc-text2"/>
      </w:pPr>
      <w:r>
        <w:t>UE selection of resource pool:</w:t>
      </w:r>
    </w:p>
    <w:p w14:paraId="06E74A06" w14:textId="77777777" w:rsidR="00822C23" w:rsidRDefault="00822C23" w:rsidP="00822C23">
      <w:pPr>
        <w:pStyle w:val="Doc-text2"/>
      </w:pPr>
      <w:r>
        <w:t>Proposal 1: If both shared and dedicated resource pools are configured, UE can select only one of them to transmit the discovery message, and which resource pool is selected can be left to UE implementation.</w:t>
      </w:r>
    </w:p>
    <w:p w14:paraId="720F87A4" w14:textId="77777777" w:rsidR="00822C23" w:rsidRDefault="00822C23" w:rsidP="00822C23">
      <w:pPr>
        <w:pStyle w:val="Doc-text2"/>
      </w:pPr>
    </w:p>
    <w:p w14:paraId="58D39903" w14:textId="77777777" w:rsidR="00822C23" w:rsidRDefault="00822C23" w:rsidP="00822C23">
      <w:pPr>
        <w:pStyle w:val="Doc-text2"/>
      </w:pPr>
      <w:r>
        <w:t>Discussion:</w:t>
      </w:r>
    </w:p>
    <w:p w14:paraId="48A1DA70" w14:textId="77777777" w:rsidR="00822C23" w:rsidRDefault="00822C23" w:rsidP="00822C23">
      <w:pPr>
        <w:pStyle w:val="Doc-text2"/>
      </w:pPr>
      <w:r>
        <w:t>LG are not sure what the benefit of configuring both pools is; they think the gNB should configure only one.  Huawei agree.</w:t>
      </w:r>
    </w:p>
    <w:p w14:paraId="0445C612" w14:textId="77777777" w:rsidR="00822C23" w:rsidRDefault="00822C23" w:rsidP="00822C23">
      <w:pPr>
        <w:pStyle w:val="Doc-text2"/>
      </w:pPr>
      <w:r>
        <w:t>Ericsson think for mode 1, it should be gNB decision which resource pool to use, but for mode 2 it can be left to UE implementation.  Qualcomm agree.</w:t>
      </w:r>
    </w:p>
    <w:p w14:paraId="03CC49AE" w14:textId="77777777" w:rsidR="00822C23" w:rsidRDefault="00822C23" w:rsidP="00822C23">
      <w:pPr>
        <w:pStyle w:val="Doc-text2"/>
      </w:pPr>
      <w:r>
        <w:t>OPPO think the dedicated pool should be prioritised for mode 2, and for mode 1 they agree it can be up to the gNB.</w:t>
      </w:r>
    </w:p>
    <w:p w14:paraId="4F3340F9" w14:textId="77777777" w:rsidR="00822C23" w:rsidRDefault="00822C23" w:rsidP="00822C23">
      <w:pPr>
        <w:pStyle w:val="Doc-text2"/>
      </w:pPr>
      <w:r>
        <w:t>vivo wonder how the Rx UE can know which pool is selected by the Tx UE; they think it would have to monitor both pools, which would limit the power saving gain.  So they see benefit in prioritising the dedicated pool.  Huawei agree with vivo, but think we should first decide if we do allow the network to configure both; they would prefer that the network can only configure one.  OPPO understand that the shared pool should be supported for the transmission of data, and the gNB may also configure discovery in the dedicated pool; they see power saving gains from this.</w:t>
      </w:r>
    </w:p>
    <w:p w14:paraId="7C506319" w14:textId="77777777" w:rsidR="00822C23" w:rsidRDefault="00822C23" w:rsidP="00822C23">
      <w:pPr>
        <w:pStyle w:val="Doc-text2"/>
      </w:pPr>
      <w:r>
        <w:t>InterDigital think when we agreed to support both dedicated and shared pool, it was because both had benefits (power saving and resource efficiency, respectively), and if we force the network to configure only one, we don’t get the balance of these benefits.  So they see that it would be beneficial to let the network configure both.  Ericsson agree.</w:t>
      </w:r>
    </w:p>
    <w:p w14:paraId="32F6C3B3" w14:textId="77777777" w:rsidR="00822C23" w:rsidRDefault="00822C23" w:rsidP="00822C23">
      <w:pPr>
        <w:pStyle w:val="Doc-text2"/>
      </w:pPr>
      <w:r>
        <w:t>Huawei agree it is beneficial to support both dedicated and shared, but they do not see a benefit to enabling both at the same time.</w:t>
      </w:r>
    </w:p>
    <w:p w14:paraId="3FBE6931" w14:textId="77777777" w:rsidR="00822C23" w:rsidRDefault="00822C23" w:rsidP="00822C23">
      <w:pPr>
        <w:pStyle w:val="Doc-text2"/>
      </w:pPr>
    </w:p>
    <w:p w14:paraId="06D65B5D" w14:textId="77777777" w:rsidR="00822C23" w:rsidRDefault="00822C23" w:rsidP="00822C23">
      <w:pPr>
        <w:pStyle w:val="Doc-text2"/>
      </w:pPr>
      <w:r>
        <w:t>Show of hands:</w:t>
      </w:r>
    </w:p>
    <w:p w14:paraId="687BBB1A" w14:textId="77777777" w:rsidR="00822C23" w:rsidRDefault="00822C23" w:rsidP="00822C23">
      <w:pPr>
        <w:pStyle w:val="Doc-text2"/>
      </w:pPr>
      <w:r>
        <w:t>Shared pool for discovery/data and dedicated resource pool for discovery can be configured simultaneously: 11</w:t>
      </w:r>
    </w:p>
    <w:p w14:paraId="6DC5B6C0" w14:textId="77777777" w:rsidR="00822C23" w:rsidRDefault="00822C23" w:rsidP="00822C23">
      <w:pPr>
        <w:pStyle w:val="Doc-text2"/>
      </w:pPr>
      <w:r>
        <w:t>Shared pool for discovery/data and dedicated resource pool for discovery cannot be configured simultaneously: 9</w:t>
      </w:r>
    </w:p>
    <w:p w14:paraId="5500C994" w14:textId="77777777" w:rsidR="00822C23" w:rsidRDefault="00822C23" w:rsidP="00822C23">
      <w:pPr>
        <w:pStyle w:val="Doc-text2"/>
      </w:pPr>
    </w:p>
    <w:p w14:paraId="1A4206E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720FF1C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FFS if the network can configure shared and dedicated pool simultaneously.</w:t>
      </w:r>
    </w:p>
    <w:p w14:paraId="68BC71E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For mode 1, if agreed that both shared and dedicated resource pools can be configured, it is up to gNB which one the UE should use to transmit discovery message.</w:t>
      </w:r>
    </w:p>
    <w:p w14:paraId="2069C34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For mode 2, if agreed that both shared and dedicated resource pools can be configured, downselect from the following options:</w:t>
      </w:r>
    </w:p>
    <w:p w14:paraId="1475E612" w14:textId="77777777" w:rsidR="00822C23" w:rsidRDefault="00822C23" w:rsidP="00135444">
      <w:pPr>
        <w:pStyle w:val="Doc-text2"/>
        <w:numPr>
          <w:ilvl w:val="0"/>
          <w:numId w:val="89"/>
        </w:numPr>
        <w:pBdr>
          <w:top w:val="single" w:sz="4" w:space="1" w:color="auto"/>
          <w:left w:val="single" w:sz="4" w:space="4" w:color="auto"/>
          <w:bottom w:val="single" w:sz="4" w:space="1" w:color="auto"/>
          <w:right w:val="single" w:sz="4" w:space="4" w:color="auto"/>
        </w:pBdr>
        <w:overflowPunct/>
        <w:autoSpaceDE/>
        <w:autoSpaceDN/>
        <w:adjustRightInd/>
        <w:textAlignment w:val="auto"/>
      </w:pPr>
      <w:r>
        <w:t>Left to UE implementation</w:t>
      </w:r>
    </w:p>
    <w:p w14:paraId="0A080181" w14:textId="77777777" w:rsidR="00822C23" w:rsidRDefault="00822C23" w:rsidP="00135444">
      <w:pPr>
        <w:pStyle w:val="Doc-text2"/>
        <w:numPr>
          <w:ilvl w:val="0"/>
          <w:numId w:val="89"/>
        </w:numPr>
        <w:pBdr>
          <w:top w:val="single" w:sz="4" w:space="1" w:color="auto"/>
          <w:left w:val="single" w:sz="4" w:space="4" w:color="auto"/>
          <w:bottom w:val="single" w:sz="4" w:space="1" w:color="auto"/>
          <w:right w:val="single" w:sz="4" w:space="4" w:color="auto"/>
        </w:pBdr>
        <w:overflowPunct/>
        <w:autoSpaceDE/>
        <w:autoSpaceDN/>
        <w:adjustRightInd/>
        <w:textAlignment w:val="auto"/>
      </w:pPr>
      <w:r>
        <w:t>Dedicated pool should be prioritised</w:t>
      </w:r>
    </w:p>
    <w:p w14:paraId="702E77D8" w14:textId="77777777" w:rsidR="00822C23" w:rsidRDefault="00822C23" w:rsidP="00135444">
      <w:pPr>
        <w:pStyle w:val="Doc-text2"/>
        <w:numPr>
          <w:ilvl w:val="0"/>
          <w:numId w:val="89"/>
        </w:numPr>
        <w:pBdr>
          <w:top w:val="single" w:sz="4" w:space="1" w:color="auto"/>
          <w:left w:val="single" w:sz="4" w:space="4" w:color="auto"/>
          <w:bottom w:val="single" w:sz="4" w:space="1" w:color="auto"/>
          <w:right w:val="single" w:sz="4" w:space="4" w:color="auto"/>
        </w:pBdr>
        <w:overflowPunct/>
        <w:autoSpaceDE/>
        <w:autoSpaceDN/>
        <w:adjustRightInd/>
        <w:textAlignment w:val="auto"/>
      </w:pPr>
      <w:r>
        <w:t>Shared pool should be prioritised</w:t>
      </w:r>
    </w:p>
    <w:p w14:paraId="41B88C56" w14:textId="77777777" w:rsidR="00822C23" w:rsidRDefault="00822C23" w:rsidP="00822C23">
      <w:pPr>
        <w:pStyle w:val="Doc-text2"/>
      </w:pPr>
    </w:p>
    <w:p w14:paraId="5FEC8440" w14:textId="77777777" w:rsidR="00822C23" w:rsidRDefault="00822C23" w:rsidP="00822C23">
      <w:pPr>
        <w:pStyle w:val="Doc-text2"/>
      </w:pPr>
      <w:r>
        <w:t>Resource allocation modes for discovery:</w:t>
      </w:r>
    </w:p>
    <w:p w14:paraId="0F9A7042" w14:textId="77777777" w:rsidR="00822C23" w:rsidRDefault="00822C23" w:rsidP="00822C23">
      <w:pPr>
        <w:pStyle w:val="Doc-text2"/>
      </w:pPr>
      <w:r>
        <w:t>Proposal 2: For relay UE, when performing sidelink discovery, both mode 1 and mode 2 resource allocation modes can be supported, and which one will be used can be determined based on legacy Rel-16 resource allocation mode selection mechanism.</w:t>
      </w:r>
    </w:p>
    <w:p w14:paraId="32D141C2" w14:textId="77777777" w:rsidR="00822C23" w:rsidRDefault="00822C23" w:rsidP="00822C23">
      <w:pPr>
        <w:pStyle w:val="Doc-text2"/>
      </w:pPr>
      <w:r>
        <w:t>Proposal 3: For IC remote UE which has not been connected to network via a relay UE, both mode 1 and mode 2 resource allocation modes can be supported, and which one will be used can be determined based on legacy Rel-16 resource allocation mode selection mechanism.</w:t>
      </w:r>
    </w:p>
    <w:p w14:paraId="20D488A5" w14:textId="77777777" w:rsidR="00822C23" w:rsidRDefault="00822C23" w:rsidP="00822C23">
      <w:pPr>
        <w:pStyle w:val="Doc-text2"/>
      </w:pPr>
      <w:r>
        <w:t xml:space="preserve">Proposal 4:  For IC remote UE which has already been connected to network via a relay UE, it is slightly prefers that only resource allocation mode 2 can be used to transmit the sidelink discovery message. </w:t>
      </w:r>
    </w:p>
    <w:p w14:paraId="148ADB44" w14:textId="77777777" w:rsidR="00822C23" w:rsidRDefault="00822C23" w:rsidP="00822C23">
      <w:pPr>
        <w:pStyle w:val="Doc-text2"/>
      </w:pPr>
      <w:r>
        <w:t>Proposal 5:  For OOC remote UE, it is slightly prefers that only resource allocation mode 2 can be used to transmit the sidelink discovery message.</w:t>
      </w:r>
    </w:p>
    <w:p w14:paraId="2E0A7175" w14:textId="77777777" w:rsidR="00822C23" w:rsidRDefault="00822C23" w:rsidP="00822C23">
      <w:pPr>
        <w:pStyle w:val="Doc-text2"/>
      </w:pPr>
      <w:r>
        <w:t>[Chair’s summary of the above proposals]</w:t>
      </w:r>
    </w:p>
    <w:p w14:paraId="61AF605B" w14:textId="77777777" w:rsidR="00822C23" w:rsidRDefault="00822C23" w:rsidP="00135444">
      <w:pPr>
        <w:pStyle w:val="Doc-text2"/>
        <w:numPr>
          <w:ilvl w:val="0"/>
          <w:numId w:val="88"/>
        </w:numPr>
        <w:overflowPunct/>
        <w:autoSpaceDE/>
        <w:autoSpaceDN/>
        <w:adjustRightInd/>
        <w:textAlignment w:val="auto"/>
      </w:pPr>
      <w:r>
        <w:t>Modes 1 and 2 can be used for discovery by IC relay or remote UE with direct Uu link, based on Rel-16 mode selection mechanism</w:t>
      </w:r>
    </w:p>
    <w:p w14:paraId="20106E82" w14:textId="77777777" w:rsidR="00822C23" w:rsidRDefault="00822C23" w:rsidP="00135444">
      <w:pPr>
        <w:pStyle w:val="Doc-text2"/>
        <w:numPr>
          <w:ilvl w:val="0"/>
          <w:numId w:val="88"/>
        </w:numPr>
        <w:overflowPunct/>
        <w:autoSpaceDE/>
        <w:autoSpaceDN/>
        <w:adjustRightInd/>
        <w:textAlignment w:val="auto"/>
      </w:pPr>
      <w:r>
        <w:t>Mode 2 can be used for discovery by remote UE that is OOC or connected indirectly (FFS for CG type 1)</w:t>
      </w:r>
    </w:p>
    <w:p w14:paraId="316C36D6" w14:textId="77777777" w:rsidR="00822C23" w:rsidRDefault="00822C23" w:rsidP="00822C23">
      <w:pPr>
        <w:pStyle w:val="Doc-text2"/>
      </w:pPr>
    </w:p>
    <w:p w14:paraId="1F807FC5" w14:textId="77777777" w:rsidR="00822C23" w:rsidRDefault="00822C23" w:rsidP="00822C23">
      <w:pPr>
        <w:pStyle w:val="Doc-text2"/>
      </w:pPr>
    </w:p>
    <w:p w14:paraId="1FB25BBF" w14:textId="77777777" w:rsidR="00822C23" w:rsidRDefault="00822C23" w:rsidP="00822C23">
      <w:pPr>
        <w:pStyle w:val="EmailDiscussion"/>
        <w:overflowPunct/>
        <w:autoSpaceDE/>
        <w:autoSpaceDN/>
        <w:adjustRightInd/>
        <w:ind w:left="1619" w:hanging="360"/>
        <w:textAlignment w:val="auto"/>
      </w:pPr>
      <w:r>
        <w:t>[AT115-e][617][Relay] Continuation of discussion on discovery (CATT)</w:t>
      </w:r>
    </w:p>
    <w:p w14:paraId="18766430" w14:textId="77777777" w:rsidR="00822C23" w:rsidRDefault="00822C23" w:rsidP="00822C23">
      <w:pPr>
        <w:pStyle w:val="EmailDiscussion2"/>
      </w:pPr>
      <w:r>
        <w:tab/>
        <w:t>Scope: Discuss the following questions on discovery:</w:t>
      </w:r>
    </w:p>
    <w:p w14:paraId="10EE48F3" w14:textId="77777777" w:rsidR="00822C23" w:rsidRDefault="00822C23" w:rsidP="00135444">
      <w:pPr>
        <w:pStyle w:val="EmailDiscussion2"/>
        <w:numPr>
          <w:ilvl w:val="0"/>
          <w:numId w:val="88"/>
        </w:numPr>
        <w:overflowPunct/>
        <w:autoSpaceDE/>
        <w:autoSpaceDN/>
        <w:adjustRightInd/>
        <w:textAlignment w:val="auto"/>
      </w:pPr>
      <w:r>
        <w:t>Whether the network can configure shared and dedicated pool for discovery simultaneously</w:t>
      </w:r>
    </w:p>
    <w:p w14:paraId="20715F02" w14:textId="2267180F" w:rsidR="00822C23" w:rsidRDefault="00822C23" w:rsidP="00135444">
      <w:pPr>
        <w:pStyle w:val="EmailDiscussion2"/>
        <w:numPr>
          <w:ilvl w:val="0"/>
          <w:numId w:val="88"/>
        </w:numPr>
        <w:overflowPunct/>
        <w:autoSpaceDE/>
        <w:autoSpaceDN/>
        <w:adjustRightInd/>
        <w:textAlignment w:val="auto"/>
      </w:pPr>
      <w:r>
        <w:t xml:space="preserve">Resource allocation modes for discovery (P2/P3/P4/P5 of </w:t>
      </w:r>
      <w:hyperlink r:id="rId1705" w:history="1">
        <w:r w:rsidR="00176FE9">
          <w:rPr>
            <w:rStyle w:val="Hyperlink"/>
          </w:rPr>
          <w:t>R2-2106994</w:t>
        </w:r>
      </w:hyperlink>
      <w:r>
        <w:t>)</w:t>
      </w:r>
    </w:p>
    <w:p w14:paraId="38568334" w14:textId="66C841D8" w:rsidR="00822C23" w:rsidRDefault="00822C23" w:rsidP="00135444">
      <w:pPr>
        <w:pStyle w:val="EmailDiscussion2"/>
        <w:numPr>
          <w:ilvl w:val="0"/>
          <w:numId w:val="88"/>
        </w:numPr>
        <w:overflowPunct/>
        <w:autoSpaceDE/>
        <w:autoSpaceDN/>
        <w:adjustRightInd/>
        <w:textAlignment w:val="auto"/>
      </w:pPr>
      <w:r>
        <w:t xml:space="preserve">Multiplexing in shared pool (P1 of </w:t>
      </w:r>
      <w:hyperlink r:id="rId1706" w:history="1">
        <w:r w:rsidR="00176FE9">
          <w:rPr>
            <w:rStyle w:val="Hyperlink"/>
          </w:rPr>
          <w:t>R2-2107089</w:t>
        </w:r>
      </w:hyperlink>
      <w:r>
        <w:t>)</w:t>
      </w:r>
    </w:p>
    <w:p w14:paraId="69F4338F" w14:textId="1A9E8707" w:rsidR="00822C23" w:rsidRDefault="00822C23" w:rsidP="00135444">
      <w:pPr>
        <w:pStyle w:val="EmailDiscussion2"/>
        <w:numPr>
          <w:ilvl w:val="0"/>
          <w:numId w:val="88"/>
        </w:numPr>
        <w:overflowPunct/>
        <w:autoSpaceDE/>
        <w:autoSpaceDN/>
        <w:adjustRightInd/>
        <w:textAlignment w:val="auto"/>
      </w:pPr>
      <w:r>
        <w:t xml:space="preserve">BSR for discovery transmission (P4/P5 of </w:t>
      </w:r>
      <w:hyperlink r:id="rId1707" w:history="1">
        <w:r w:rsidR="00176FE9">
          <w:rPr>
            <w:rStyle w:val="Hyperlink"/>
          </w:rPr>
          <w:t>R2-2107089</w:t>
        </w:r>
      </w:hyperlink>
      <w:r>
        <w:t>)</w:t>
      </w:r>
    </w:p>
    <w:p w14:paraId="586AF4B3" w14:textId="6B47727E" w:rsidR="00822C23" w:rsidRDefault="00822C23" w:rsidP="00822C23">
      <w:pPr>
        <w:pStyle w:val="EmailDiscussion2"/>
      </w:pPr>
      <w:r>
        <w:tab/>
        <w:t xml:space="preserve">Intended outcome: Report to comeback session, in </w:t>
      </w:r>
      <w:hyperlink r:id="rId1708" w:history="1">
        <w:r w:rsidR="00176FE9">
          <w:rPr>
            <w:rStyle w:val="Hyperlink"/>
          </w:rPr>
          <w:t>R2-2108949</w:t>
        </w:r>
      </w:hyperlink>
    </w:p>
    <w:p w14:paraId="1A3A6B9E" w14:textId="77777777" w:rsidR="00822C23" w:rsidRDefault="00822C23" w:rsidP="00822C23">
      <w:pPr>
        <w:pStyle w:val="EmailDiscussion2"/>
      </w:pPr>
      <w:r>
        <w:tab/>
        <w:t>Deadline:  Tuesday 2021-08-24 2000 UTC</w:t>
      </w:r>
    </w:p>
    <w:p w14:paraId="4E3F5827" w14:textId="77777777" w:rsidR="00822C23" w:rsidRDefault="00822C23" w:rsidP="00822C23">
      <w:pPr>
        <w:pStyle w:val="EmailDiscussion2"/>
      </w:pPr>
    </w:p>
    <w:p w14:paraId="6F259C25" w14:textId="77777777" w:rsidR="00822C23" w:rsidRPr="00D33C67" w:rsidRDefault="00822C23" w:rsidP="00822C23">
      <w:pPr>
        <w:pStyle w:val="Doc-text2"/>
      </w:pPr>
    </w:p>
    <w:p w14:paraId="10E41854" w14:textId="77777777" w:rsidR="00822C23" w:rsidRDefault="00822C23" w:rsidP="00822C23">
      <w:pPr>
        <w:pStyle w:val="Doc-text2"/>
      </w:pPr>
    </w:p>
    <w:p w14:paraId="1985FCC0" w14:textId="77777777" w:rsidR="00822C23" w:rsidRDefault="00822C23" w:rsidP="00822C23">
      <w:pPr>
        <w:pStyle w:val="Doc-text2"/>
      </w:pPr>
      <w:r>
        <w:t>RLC mode and discovery message segmentation:</w:t>
      </w:r>
    </w:p>
    <w:p w14:paraId="443E0800" w14:textId="77777777" w:rsidR="00822C23" w:rsidRDefault="00822C23" w:rsidP="00822C23">
      <w:pPr>
        <w:pStyle w:val="Doc-text2"/>
      </w:pPr>
      <w:r>
        <w:t>Proposal 6:  RLC AM is not used for SL-SRB4.</w:t>
      </w:r>
    </w:p>
    <w:p w14:paraId="1AC5AEF6" w14:textId="77777777" w:rsidR="00822C23" w:rsidRDefault="00822C23" w:rsidP="00822C23">
      <w:pPr>
        <w:pStyle w:val="Doc-text2"/>
      </w:pPr>
      <w:r>
        <w:t>Proposal 7: Send LS to SA2 to check whether RLC TM is feasible for sidelink discovery message.</w:t>
      </w:r>
    </w:p>
    <w:p w14:paraId="2CD5C75E" w14:textId="77777777" w:rsidR="00822C23" w:rsidRDefault="00822C23" w:rsidP="00822C23">
      <w:pPr>
        <w:pStyle w:val="Doc-text2"/>
      </w:pPr>
    </w:p>
    <w:p w14:paraId="204E3D3D" w14:textId="5341A0F0" w:rsidR="00822C23" w:rsidRDefault="00176FE9" w:rsidP="00822C23">
      <w:pPr>
        <w:pStyle w:val="Doc-title"/>
      </w:pPr>
      <w:hyperlink r:id="rId1709" w:history="1">
        <w:r>
          <w:rPr>
            <w:rStyle w:val="Hyperlink"/>
          </w:rPr>
          <w:t>R2-2108949</w:t>
        </w:r>
      </w:hyperlink>
      <w:r w:rsidR="00822C23">
        <w:tab/>
      </w:r>
      <w:r w:rsidR="00822C23" w:rsidRPr="00E72F43">
        <w:t>[AT115-e][617][Relay] Continuation of discussion on discovery (CATT)</w:t>
      </w:r>
      <w:r w:rsidR="00822C23">
        <w:tab/>
        <w:t>CATT</w:t>
      </w:r>
      <w:r w:rsidR="00822C23">
        <w:tab/>
        <w:t>discussion</w:t>
      </w:r>
      <w:r w:rsidR="00822C23">
        <w:tab/>
        <w:t>Rel-17</w:t>
      </w:r>
      <w:r w:rsidR="00822C23">
        <w:tab/>
        <w:t>NR_SL_relay-Core</w:t>
      </w:r>
    </w:p>
    <w:p w14:paraId="749009B3" w14:textId="77777777" w:rsidR="00822C23" w:rsidRDefault="00822C23" w:rsidP="00822C23">
      <w:pPr>
        <w:pStyle w:val="Doc-text2"/>
      </w:pPr>
    </w:p>
    <w:p w14:paraId="54D10F3D" w14:textId="77777777" w:rsidR="00822C23" w:rsidRDefault="00822C23" w:rsidP="00822C23">
      <w:pPr>
        <w:pStyle w:val="Doc-text2"/>
      </w:pPr>
      <w:r>
        <w:t>[Easy]:</w:t>
      </w:r>
    </w:p>
    <w:p w14:paraId="734270B2" w14:textId="77777777" w:rsidR="00822C23" w:rsidRDefault="00822C23" w:rsidP="00822C23">
      <w:pPr>
        <w:pStyle w:val="Doc-text2"/>
      </w:pPr>
      <w:r>
        <w:t>Proposal 2: [18/18] For IC relay UE and IC remote UE which has not been connected to network via a relay UE, both resource allocation mode 1 and mode 2 can be supported.</w:t>
      </w:r>
    </w:p>
    <w:p w14:paraId="56EA5F30" w14:textId="77777777" w:rsidR="00822C23" w:rsidRDefault="00822C23" w:rsidP="00822C23">
      <w:pPr>
        <w:pStyle w:val="Doc-text2"/>
      </w:pPr>
      <w:r>
        <w:t>Proposal 4: [19/19] For OOC remote UE which has not been connected to network via a relay UE, only resource allocation mode 2 can be used.</w:t>
      </w:r>
    </w:p>
    <w:p w14:paraId="78529E75" w14:textId="77777777" w:rsidR="00822C23" w:rsidRDefault="00822C23" w:rsidP="00822C23">
      <w:pPr>
        <w:pStyle w:val="Doc-text2"/>
      </w:pPr>
    </w:p>
    <w:p w14:paraId="1495EF89" w14:textId="77777777" w:rsidR="00822C23" w:rsidRDefault="00822C23" w:rsidP="00822C23">
      <w:pPr>
        <w:pStyle w:val="Doc-text2"/>
      </w:pPr>
      <w:r>
        <w:t>Discussion:</w:t>
      </w:r>
    </w:p>
    <w:p w14:paraId="57130627" w14:textId="77777777" w:rsidR="00822C23" w:rsidRDefault="00822C23" w:rsidP="00822C23">
      <w:pPr>
        <w:pStyle w:val="Doc-text2"/>
      </w:pPr>
      <w:r>
        <w:t>OPPO think for P2, we should clarify that this refers to relay and remote UEs in RRC_CONNECTED; and for P4, they think this also applies to IC remote UE in RRC_IDLE/RRC_INACTIVE.</w:t>
      </w:r>
    </w:p>
    <w:p w14:paraId="0FDFE687" w14:textId="77777777" w:rsidR="00822C23" w:rsidRDefault="00822C23" w:rsidP="00822C23">
      <w:pPr>
        <w:pStyle w:val="Doc-text2"/>
      </w:pPr>
      <w:r>
        <w:t>Huawei think the proposals just confirm Rel-16 principles and we do not need to re-confirm them explicitly; they agree with OPPO that we do not quite have the same wording as the legacy behaviour.</w:t>
      </w:r>
    </w:p>
    <w:p w14:paraId="1B9B9326" w14:textId="77777777" w:rsidR="00822C23" w:rsidRDefault="00822C23" w:rsidP="00822C23">
      <w:pPr>
        <w:pStyle w:val="Doc-text2"/>
      </w:pPr>
      <w:r>
        <w:t>CATT think the original proposal for P2/P4 was to determine if we could reuse existing agreements for discovery, and agreement on them was unanimous in the discussion.</w:t>
      </w:r>
    </w:p>
    <w:p w14:paraId="3A68E4EF" w14:textId="77777777" w:rsidR="00822C23" w:rsidRDefault="00822C23" w:rsidP="00822C23">
      <w:pPr>
        <w:pStyle w:val="Doc-text2"/>
      </w:pPr>
      <w:r>
        <w:t>Apple agree that P2/P4 just reconfirm legacy behaviour and we don’t need to capture anything.</w:t>
      </w:r>
    </w:p>
    <w:p w14:paraId="65236D47" w14:textId="77777777" w:rsidR="00822C23" w:rsidRDefault="00822C23" w:rsidP="00822C23">
      <w:pPr>
        <w:pStyle w:val="Doc-text2"/>
      </w:pPr>
      <w:r>
        <w:t>LG think Rel-16 principles can be reused for all cases.</w:t>
      </w:r>
    </w:p>
    <w:p w14:paraId="1B242F70" w14:textId="77777777" w:rsidR="00822C23" w:rsidRDefault="00822C23" w:rsidP="00822C23">
      <w:pPr>
        <w:pStyle w:val="Doc-text2"/>
      </w:pPr>
    </w:p>
    <w:p w14:paraId="563C8BB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6BC8D5E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Discovery for IC relay UE, for IC remote UE which has not been connected to network via a relay UE, and for OOC remote UE which has not been connected to network via a relay UE, relay discovery reuses the Rel-16 V2X resource allocation principles.</w:t>
      </w:r>
    </w:p>
    <w:p w14:paraId="12C1EFE2" w14:textId="77777777" w:rsidR="00822C23" w:rsidRDefault="00822C23" w:rsidP="00822C23">
      <w:pPr>
        <w:pStyle w:val="Doc-text2"/>
      </w:pPr>
    </w:p>
    <w:p w14:paraId="351C6E2B" w14:textId="77777777" w:rsidR="00822C23" w:rsidRDefault="00822C23" w:rsidP="00822C23">
      <w:pPr>
        <w:pStyle w:val="Doc-text2"/>
      </w:pPr>
      <w:r>
        <w:t>[Need further discussion]:</w:t>
      </w:r>
    </w:p>
    <w:p w14:paraId="1EBB42E3" w14:textId="77777777" w:rsidR="00822C23" w:rsidRDefault="00822C23" w:rsidP="00822C23">
      <w:pPr>
        <w:pStyle w:val="Doc-text2"/>
      </w:pPr>
      <w:r>
        <w:t>Proposal 3: [13/19] For UE (including IC remote UE and OOC remote UE) which has been connected to network via a relay UE, only resource allocation mode 2 can be used.</w:t>
      </w:r>
    </w:p>
    <w:p w14:paraId="1101BB16" w14:textId="77777777" w:rsidR="00822C23" w:rsidRDefault="00822C23" w:rsidP="00822C23">
      <w:pPr>
        <w:pStyle w:val="Doc-text2"/>
      </w:pPr>
      <w:r>
        <w:t>Proposal 1: [12/17] RAN2 confirmed that the network can configure shared and dedicated resource pools for discovery simultaneously.</w:t>
      </w:r>
    </w:p>
    <w:p w14:paraId="0A72EC73" w14:textId="77777777" w:rsidR="00822C23" w:rsidRDefault="00822C23" w:rsidP="00822C23">
      <w:pPr>
        <w:pStyle w:val="Doc-text2"/>
      </w:pPr>
    </w:p>
    <w:p w14:paraId="75E5A6C1" w14:textId="77777777" w:rsidR="00822C23" w:rsidRDefault="00822C23" w:rsidP="00822C23">
      <w:pPr>
        <w:pStyle w:val="Doc-text2"/>
      </w:pPr>
      <w:r>
        <w:t>Discussion:</w:t>
      </w:r>
    </w:p>
    <w:p w14:paraId="063B360C" w14:textId="77777777" w:rsidR="00822C23" w:rsidRDefault="00822C23" w:rsidP="00822C23">
      <w:pPr>
        <w:pStyle w:val="Doc-text2"/>
      </w:pPr>
      <w:r>
        <w:t>Apple think we should be careful about adding FFS for the CG case.</w:t>
      </w:r>
    </w:p>
    <w:p w14:paraId="28952E9F" w14:textId="77777777" w:rsidR="00822C23" w:rsidRDefault="00822C23" w:rsidP="00822C23">
      <w:pPr>
        <w:pStyle w:val="Doc-text2"/>
      </w:pPr>
      <w:r>
        <w:t>OPPO think P3 is to reuse the agreement from the QoS session.</w:t>
      </w:r>
    </w:p>
    <w:p w14:paraId="7E2A4F71" w14:textId="77777777" w:rsidR="00822C23" w:rsidRDefault="00822C23" w:rsidP="00822C23">
      <w:pPr>
        <w:pStyle w:val="Doc-text2"/>
      </w:pPr>
      <w:r>
        <w:t>LG are not sure this is in scope for the WI since there is no objective for resource allocation enhancement.</w:t>
      </w:r>
    </w:p>
    <w:p w14:paraId="38369F68" w14:textId="77777777" w:rsidR="00822C23" w:rsidRDefault="00822C23" w:rsidP="00822C23">
      <w:pPr>
        <w:pStyle w:val="Doc-text2"/>
      </w:pPr>
      <w:r>
        <w:t>OPPO think this is a bit different from the RAN1 resource allocation aspects.  Apple agree with OPPO.</w:t>
      </w:r>
    </w:p>
    <w:p w14:paraId="228E2E47" w14:textId="77777777" w:rsidR="00822C23" w:rsidRDefault="00822C23" w:rsidP="00822C23">
      <w:pPr>
        <w:pStyle w:val="Doc-text2"/>
      </w:pPr>
      <w:r>
        <w:t>LG are concerned about opening the door to resource allocation enhancements.</w:t>
      </w:r>
    </w:p>
    <w:p w14:paraId="439216EF" w14:textId="77777777" w:rsidR="00822C23" w:rsidRDefault="00822C23" w:rsidP="00822C23">
      <w:pPr>
        <w:pStyle w:val="Doc-text2"/>
      </w:pPr>
      <w:r>
        <w:t>Intel think the discussion is not to introduce new resource allocation mechanisms but to clarify the applicability.</w:t>
      </w:r>
    </w:p>
    <w:p w14:paraId="5686B10E" w14:textId="77777777" w:rsidR="00822C23" w:rsidRDefault="00822C23" w:rsidP="00822C23">
      <w:pPr>
        <w:pStyle w:val="Doc-text2"/>
      </w:pPr>
    </w:p>
    <w:p w14:paraId="084344F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17B8D01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3: [13/19] For UE (including IC remote UE and OOC remote UE) which has been connected to network via a relay UE, only resource allocation mode 2 can be used.</w:t>
      </w:r>
    </w:p>
    <w:p w14:paraId="28146DA2" w14:textId="77777777" w:rsidR="00822C23" w:rsidRPr="0077718D" w:rsidRDefault="00822C23" w:rsidP="00822C23">
      <w:pPr>
        <w:pStyle w:val="Doc-text2"/>
      </w:pPr>
    </w:p>
    <w:p w14:paraId="32BEA0D1" w14:textId="77777777" w:rsidR="00822C23" w:rsidRPr="0077718D" w:rsidRDefault="00822C23" w:rsidP="00822C23">
      <w:pPr>
        <w:pStyle w:val="Doc-text2"/>
      </w:pPr>
    </w:p>
    <w:p w14:paraId="562C37E8" w14:textId="328DCEF0" w:rsidR="00822C23" w:rsidRDefault="00176FE9" w:rsidP="00822C23">
      <w:pPr>
        <w:pStyle w:val="Doc-title"/>
      </w:pPr>
      <w:hyperlink r:id="rId1710" w:history="1">
        <w:r>
          <w:rPr>
            <w:rStyle w:val="Hyperlink"/>
          </w:rPr>
          <w:t>R2-2107089</w:t>
        </w:r>
      </w:hyperlink>
      <w:r w:rsidR="00822C23">
        <w:tab/>
        <w:t>Remaining issues on relay discovery</w:t>
      </w:r>
      <w:r w:rsidR="00822C23">
        <w:tab/>
        <w:t>Qualcomm Incorporated</w:t>
      </w:r>
      <w:r w:rsidR="00822C23">
        <w:tab/>
        <w:t>discussion</w:t>
      </w:r>
      <w:r w:rsidR="00822C23">
        <w:tab/>
        <w:t>NR_SL_relay-Core</w:t>
      </w:r>
    </w:p>
    <w:p w14:paraId="7969B225" w14:textId="77777777" w:rsidR="00822C23" w:rsidRDefault="00822C23" w:rsidP="00822C23">
      <w:pPr>
        <w:pStyle w:val="Doc-text2"/>
      </w:pPr>
    </w:p>
    <w:p w14:paraId="66E420BD" w14:textId="77777777" w:rsidR="00822C23" w:rsidRDefault="00822C23" w:rsidP="00822C23">
      <w:pPr>
        <w:pStyle w:val="Doc-text2"/>
      </w:pPr>
      <w:r>
        <w:t>Multiplexing in shared pool:</w:t>
      </w:r>
    </w:p>
    <w:p w14:paraId="58C8D0B2" w14:textId="77777777" w:rsidR="00822C23" w:rsidRDefault="00822C23" w:rsidP="00822C23">
      <w:pPr>
        <w:pStyle w:val="Doc-text2"/>
      </w:pPr>
      <w:r>
        <w:t>Proposal 1: RAN2 confirm that discovery and data can’t be multiplexed in same TB in shared pool</w:t>
      </w:r>
    </w:p>
    <w:p w14:paraId="2AFB14EE" w14:textId="77777777" w:rsidR="00822C23" w:rsidRDefault="00822C23" w:rsidP="00822C23">
      <w:pPr>
        <w:pStyle w:val="Doc-text2"/>
      </w:pPr>
    </w:p>
    <w:p w14:paraId="7D5EC73F" w14:textId="77777777" w:rsidR="00822C23" w:rsidRDefault="00822C23" w:rsidP="00822C23">
      <w:pPr>
        <w:pStyle w:val="Doc-text2"/>
      </w:pPr>
      <w:r>
        <w:t>BSR for discovery transmission:</w:t>
      </w:r>
    </w:p>
    <w:p w14:paraId="380EC575" w14:textId="77777777" w:rsidR="00822C23" w:rsidRDefault="00822C23" w:rsidP="00822C23">
      <w:pPr>
        <w:pStyle w:val="Doc-text2"/>
      </w:pPr>
      <w:r>
        <w:t xml:space="preserve">Proposal 4: For Mode 1 RA, no spec change on BSR is required. Instead, AMF to forward the discovery destination L2 ID to RAN via NGAP message, and gNB can differentiate whether the BSR is for discovery or SL data based on the SL destination L2 ID in SL-BSR </w:t>
      </w:r>
    </w:p>
    <w:p w14:paraId="29B9DFDD" w14:textId="77777777" w:rsidR="00822C23" w:rsidRDefault="00822C23" w:rsidP="00822C23">
      <w:pPr>
        <w:pStyle w:val="Doc-text2"/>
      </w:pPr>
      <w:r>
        <w:t>Proposal 5: If Proposal 4 is agreed, RAN2 send LS to SA2 to request introducing the signalling</w:t>
      </w:r>
    </w:p>
    <w:p w14:paraId="5ACDEA44" w14:textId="77777777" w:rsidR="00822C23" w:rsidRDefault="00822C23" w:rsidP="00822C23">
      <w:pPr>
        <w:pStyle w:val="Doc-text2"/>
      </w:pPr>
    </w:p>
    <w:p w14:paraId="28A10966" w14:textId="77777777" w:rsidR="00822C23" w:rsidRPr="008A010E" w:rsidRDefault="00822C23" w:rsidP="00822C23">
      <w:pPr>
        <w:pStyle w:val="Doc-text2"/>
      </w:pPr>
    </w:p>
    <w:p w14:paraId="44F2479A" w14:textId="4BEBEA3E" w:rsidR="00822C23" w:rsidRDefault="00176FE9" w:rsidP="00822C23">
      <w:pPr>
        <w:pStyle w:val="Doc-title"/>
      </w:pPr>
      <w:hyperlink r:id="rId1711" w:history="1">
        <w:r>
          <w:rPr>
            <w:rStyle w:val="Hyperlink"/>
          </w:rPr>
          <w:t>R2-2107212</w:t>
        </w:r>
      </w:hyperlink>
      <w:r w:rsidR="00822C23">
        <w:tab/>
        <w:t>Discussion on remaining issue of relay discovery</w:t>
      </w:r>
      <w:r w:rsidR="00822C23">
        <w:tab/>
        <w:t>OPPO</w:t>
      </w:r>
      <w:r w:rsidR="00822C23">
        <w:tab/>
        <w:t>discussion</w:t>
      </w:r>
      <w:r w:rsidR="00822C23">
        <w:tab/>
        <w:t>Rel-17</w:t>
      </w:r>
      <w:r w:rsidR="00822C23">
        <w:tab/>
        <w:t>NR_SL_relay-Core</w:t>
      </w:r>
    </w:p>
    <w:p w14:paraId="1DB1A59B" w14:textId="27CAAAAE" w:rsidR="00822C23" w:rsidRDefault="00176FE9" w:rsidP="00822C23">
      <w:pPr>
        <w:pStyle w:val="Doc-title"/>
      </w:pPr>
      <w:hyperlink r:id="rId1712" w:history="1">
        <w:r>
          <w:rPr>
            <w:rStyle w:val="Hyperlink"/>
          </w:rPr>
          <w:t>R2-2107279</w:t>
        </w:r>
      </w:hyperlink>
      <w:r w:rsidR="00822C23">
        <w:tab/>
        <w:t>Remaining Issues on Discovery</w:t>
      </w:r>
      <w:r w:rsidR="00822C23">
        <w:tab/>
        <w:t>InterDigital</w:t>
      </w:r>
      <w:r w:rsidR="00822C23">
        <w:tab/>
        <w:t>discussion</w:t>
      </w:r>
      <w:r w:rsidR="00822C23">
        <w:tab/>
        <w:t>Rel-17</w:t>
      </w:r>
      <w:r w:rsidR="00822C23">
        <w:tab/>
        <w:t>FS_NR_SL_relay</w:t>
      </w:r>
    </w:p>
    <w:p w14:paraId="432AE9CD" w14:textId="140DE4A2" w:rsidR="00822C23" w:rsidRDefault="00176FE9" w:rsidP="00822C23">
      <w:pPr>
        <w:pStyle w:val="Doc-title"/>
      </w:pPr>
      <w:hyperlink r:id="rId1713" w:history="1">
        <w:r>
          <w:rPr>
            <w:rStyle w:val="Hyperlink"/>
          </w:rPr>
          <w:t>R2-2107313</w:t>
        </w:r>
      </w:hyperlink>
      <w:r w:rsidR="00822C23">
        <w:tab/>
        <w:t>Leftover aspects of Relay discovery</w:t>
      </w:r>
      <w:r w:rsidR="00822C23">
        <w:tab/>
        <w:t>Intel Corporation</w:t>
      </w:r>
      <w:r w:rsidR="00822C23">
        <w:tab/>
        <w:t>discussion</w:t>
      </w:r>
      <w:r w:rsidR="00822C23">
        <w:tab/>
        <w:t>Rel-17</w:t>
      </w:r>
      <w:r w:rsidR="00822C23">
        <w:tab/>
        <w:t>NR_SL_relay-Core</w:t>
      </w:r>
    </w:p>
    <w:p w14:paraId="605823AE" w14:textId="2DC6FD6E" w:rsidR="00822C23" w:rsidRDefault="00176FE9" w:rsidP="00822C23">
      <w:pPr>
        <w:pStyle w:val="Doc-title"/>
      </w:pPr>
      <w:hyperlink r:id="rId1714" w:history="1">
        <w:r>
          <w:rPr>
            <w:rStyle w:val="Hyperlink"/>
          </w:rPr>
          <w:t>R2-2107468</w:t>
        </w:r>
      </w:hyperlink>
      <w:r w:rsidR="00822C23">
        <w:tab/>
        <w:t>Left issues for SL discovery</w:t>
      </w:r>
      <w:r w:rsidR="00822C23">
        <w:tab/>
        <w:t>Ericsson</w:t>
      </w:r>
      <w:r w:rsidR="00822C23">
        <w:tab/>
        <w:t>discussion</w:t>
      </w:r>
      <w:r w:rsidR="00822C23">
        <w:tab/>
        <w:t>Rel-17</w:t>
      </w:r>
      <w:r w:rsidR="00822C23">
        <w:tab/>
        <w:t>NR_SL_relay-Core</w:t>
      </w:r>
    </w:p>
    <w:p w14:paraId="305DAB9E" w14:textId="03F105B5" w:rsidR="00822C23" w:rsidRDefault="00176FE9" w:rsidP="00822C23">
      <w:pPr>
        <w:pStyle w:val="Doc-title"/>
      </w:pPr>
      <w:hyperlink r:id="rId1715" w:history="1">
        <w:r>
          <w:rPr>
            <w:rStyle w:val="Hyperlink"/>
          </w:rPr>
          <w:t>R2-2107713</w:t>
        </w:r>
      </w:hyperlink>
      <w:r w:rsidR="00822C23">
        <w:tab/>
        <w:t>Resource allocation for SL relay discovery message</w:t>
      </w:r>
      <w:r w:rsidR="00822C23">
        <w:tab/>
        <w:t>Samsung</w:t>
      </w:r>
      <w:r w:rsidR="00822C23">
        <w:tab/>
        <w:t>discussion</w:t>
      </w:r>
      <w:r w:rsidR="00822C23">
        <w:tab/>
        <w:t>Rel-17</w:t>
      </w:r>
      <w:r w:rsidR="00822C23">
        <w:tab/>
        <w:t>NR_SL_relay-Core</w:t>
      </w:r>
    </w:p>
    <w:p w14:paraId="148DAB56" w14:textId="25CDBF63" w:rsidR="00822C23" w:rsidRDefault="00176FE9" w:rsidP="00822C23">
      <w:pPr>
        <w:pStyle w:val="Doc-title"/>
      </w:pPr>
      <w:hyperlink r:id="rId1716" w:history="1">
        <w:r>
          <w:rPr>
            <w:rStyle w:val="Hyperlink"/>
          </w:rPr>
          <w:t>R2-2107759</w:t>
        </w:r>
      </w:hyperlink>
      <w:r w:rsidR="00822C23">
        <w:tab/>
        <w:t>Remaining issues on Relay Discovery</w:t>
      </w:r>
      <w:r w:rsidR="00822C23">
        <w:tab/>
        <w:t>vivo</w:t>
      </w:r>
      <w:r w:rsidR="00822C23">
        <w:tab/>
        <w:t>discussion</w:t>
      </w:r>
    </w:p>
    <w:p w14:paraId="19F2BB0A" w14:textId="3BC9F07A" w:rsidR="00822C23" w:rsidRDefault="00176FE9" w:rsidP="00822C23">
      <w:pPr>
        <w:pStyle w:val="Doc-title"/>
      </w:pPr>
      <w:hyperlink r:id="rId1717" w:history="1">
        <w:r>
          <w:rPr>
            <w:rStyle w:val="Hyperlink"/>
          </w:rPr>
          <w:t>R2-2107889</w:t>
        </w:r>
      </w:hyperlink>
      <w:r w:rsidR="00822C23">
        <w:tab/>
        <w:t>Relay Discovery for L2 and L3 relay</w:t>
      </w:r>
      <w:r w:rsidR="00822C23">
        <w:tab/>
        <w:t>Lenovo, Motorola Mobility</w:t>
      </w:r>
      <w:r w:rsidR="00822C23">
        <w:tab/>
        <w:t>discussion</w:t>
      </w:r>
      <w:r w:rsidR="00822C23">
        <w:tab/>
        <w:t>Rel-17</w:t>
      </w:r>
    </w:p>
    <w:p w14:paraId="0FFE3C56" w14:textId="43D5E64A" w:rsidR="00822C23" w:rsidRDefault="00176FE9" w:rsidP="00822C23">
      <w:pPr>
        <w:pStyle w:val="Doc-title"/>
      </w:pPr>
      <w:hyperlink r:id="rId1718" w:history="1">
        <w:r>
          <w:rPr>
            <w:rStyle w:val="Hyperlink"/>
          </w:rPr>
          <w:t>R2-2107950</w:t>
        </w:r>
      </w:hyperlink>
      <w:r w:rsidR="00822C23">
        <w:tab/>
        <w:t>Further issues on the discovery message for NR sidelink relay</w:t>
      </w:r>
      <w:r w:rsidR="00822C23">
        <w:tab/>
        <w:t>Nokia, Nokia Shanghai Bell</w:t>
      </w:r>
      <w:r w:rsidR="00822C23">
        <w:tab/>
        <w:t>discussion</w:t>
      </w:r>
      <w:r w:rsidR="00822C23">
        <w:tab/>
        <w:t>Rel-17</w:t>
      </w:r>
      <w:r w:rsidR="00822C23">
        <w:tab/>
        <w:t>NR_SL_relay-Core</w:t>
      </w:r>
    </w:p>
    <w:p w14:paraId="275D7095" w14:textId="26BBD729" w:rsidR="00822C23" w:rsidRDefault="00176FE9" w:rsidP="00822C23">
      <w:pPr>
        <w:pStyle w:val="Doc-title"/>
      </w:pPr>
      <w:hyperlink r:id="rId1719" w:history="1">
        <w:r>
          <w:rPr>
            <w:rStyle w:val="Hyperlink"/>
          </w:rPr>
          <w:t>R2-2108143</w:t>
        </w:r>
      </w:hyperlink>
      <w:r w:rsidR="00822C23">
        <w:tab/>
        <w:t>Further discussion on Relay discovery</w:t>
      </w:r>
      <w:r w:rsidR="00822C23">
        <w:tab/>
        <w:t>ZTE, Sanechips</w:t>
      </w:r>
      <w:r w:rsidR="00822C23">
        <w:tab/>
        <w:t>discussion</w:t>
      </w:r>
      <w:r w:rsidR="00822C23">
        <w:tab/>
        <w:t>Rel-17</w:t>
      </w:r>
    </w:p>
    <w:p w14:paraId="46B4C697" w14:textId="10E2BCA8" w:rsidR="00822C23" w:rsidRDefault="00176FE9" w:rsidP="00822C23">
      <w:pPr>
        <w:pStyle w:val="Doc-title"/>
      </w:pPr>
      <w:hyperlink r:id="rId1720" w:history="1">
        <w:r>
          <w:rPr>
            <w:rStyle w:val="Hyperlink"/>
          </w:rPr>
          <w:t>R2-2108152</w:t>
        </w:r>
      </w:hyperlink>
      <w:r w:rsidR="00822C23">
        <w:tab/>
        <w:t>Relay Discovery transmission for stage 3</w:t>
      </w:r>
      <w:r w:rsidR="00822C23">
        <w:tab/>
        <w:t>LG Electronics Inc.</w:t>
      </w:r>
      <w:r w:rsidR="00822C23">
        <w:tab/>
        <w:t>discussion</w:t>
      </w:r>
      <w:r w:rsidR="00822C23">
        <w:tab/>
        <w:t>Rel-17</w:t>
      </w:r>
    </w:p>
    <w:p w14:paraId="20336D1E" w14:textId="13E6FEAA" w:rsidR="00822C23" w:rsidRDefault="00176FE9" w:rsidP="00822C23">
      <w:pPr>
        <w:pStyle w:val="Doc-title"/>
      </w:pPr>
      <w:hyperlink r:id="rId1721" w:history="1">
        <w:r>
          <w:rPr>
            <w:rStyle w:val="Hyperlink"/>
          </w:rPr>
          <w:t>R2-2108251</w:t>
        </w:r>
      </w:hyperlink>
      <w:r w:rsidR="00822C23">
        <w:tab/>
        <w:t>Relay Discovery Resource Pool Utilisation</w:t>
      </w:r>
      <w:r w:rsidR="00822C23">
        <w:tab/>
        <w:t>Beijing Xiaomi Mobile Software</w:t>
      </w:r>
      <w:r w:rsidR="00822C23">
        <w:tab/>
        <w:t>discussion</w:t>
      </w:r>
      <w:r w:rsidR="00822C23">
        <w:tab/>
        <w:t>Rel-17</w:t>
      </w:r>
    </w:p>
    <w:p w14:paraId="6FEDDEB4" w14:textId="4664EA33" w:rsidR="00822C23" w:rsidRDefault="00176FE9" w:rsidP="00822C23">
      <w:pPr>
        <w:pStyle w:val="Doc-title"/>
      </w:pPr>
      <w:hyperlink r:id="rId1722" w:history="1">
        <w:r>
          <w:rPr>
            <w:rStyle w:val="Hyperlink"/>
          </w:rPr>
          <w:t>R2-2108324</w:t>
        </w:r>
      </w:hyperlink>
      <w:r w:rsidR="00822C23">
        <w:tab/>
        <w:t xml:space="preserve">Coexistence of discovery resource pools </w:t>
      </w:r>
      <w:r w:rsidR="00822C23">
        <w:tab/>
        <w:t>Kyocera</w:t>
      </w:r>
      <w:r w:rsidR="00822C23">
        <w:tab/>
        <w:t>discussion</w:t>
      </w:r>
      <w:r w:rsidR="00822C23">
        <w:tab/>
        <w:t>Rel-17</w:t>
      </w:r>
    </w:p>
    <w:p w14:paraId="1385922F" w14:textId="77FAF77D" w:rsidR="00822C23" w:rsidRDefault="00176FE9" w:rsidP="00822C23">
      <w:pPr>
        <w:pStyle w:val="Doc-title"/>
      </w:pPr>
      <w:hyperlink r:id="rId1723" w:history="1">
        <w:r>
          <w:rPr>
            <w:rStyle w:val="Hyperlink"/>
          </w:rPr>
          <w:t>R2-2108626</w:t>
        </w:r>
      </w:hyperlink>
      <w:r w:rsidR="00822C23">
        <w:tab/>
        <w:t>Remaining issue on relay discovery</w:t>
      </w:r>
      <w:r w:rsidR="00822C23">
        <w:tab/>
        <w:t>Huawei, HiSilicon</w:t>
      </w:r>
      <w:r w:rsidR="00822C23">
        <w:tab/>
        <w:t>discussion</w:t>
      </w:r>
      <w:r w:rsidR="00822C23">
        <w:tab/>
        <w:t>Rel-17</w:t>
      </w:r>
      <w:r w:rsidR="00822C23">
        <w:tab/>
        <w:t>NR_SL_relay-Core</w:t>
      </w:r>
    </w:p>
    <w:p w14:paraId="3FBE08CA" w14:textId="77777777" w:rsidR="00822C23" w:rsidRPr="00A873A8" w:rsidRDefault="00822C23" w:rsidP="00822C23">
      <w:pPr>
        <w:pStyle w:val="Doc-text2"/>
      </w:pPr>
    </w:p>
    <w:p w14:paraId="78640545" w14:textId="77777777" w:rsidR="00822C23" w:rsidRPr="000D255B" w:rsidRDefault="00822C23" w:rsidP="00822C23">
      <w:pPr>
        <w:pStyle w:val="Heading4"/>
      </w:pPr>
      <w:bookmarkStart w:id="203" w:name="_Toc82647164"/>
      <w:r w:rsidRPr="000D255B">
        <w:t>8.7.3</w:t>
      </w:r>
      <w:r>
        <w:t>.2</w:t>
      </w:r>
      <w:r w:rsidRPr="000D255B">
        <w:tab/>
        <w:t>Relay re/selection</w:t>
      </w:r>
      <w:bookmarkEnd w:id="203"/>
    </w:p>
    <w:p w14:paraId="302B2ABE" w14:textId="77777777" w:rsidR="00822C23" w:rsidRDefault="00822C23" w:rsidP="00822C23">
      <w:pPr>
        <w:pStyle w:val="Comments"/>
      </w:pPr>
      <w:r w:rsidRPr="000D255B">
        <w:t xml:space="preserve">Re-using LTE re/selection as baseline. </w:t>
      </w:r>
      <w:r>
        <w:t>This agenda item may utilise a summary document (decision to be made based on submitted tdocs).</w:t>
      </w:r>
    </w:p>
    <w:p w14:paraId="03138C79" w14:textId="77777777" w:rsidR="00822C23" w:rsidRPr="000D255B" w:rsidRDefault="00822C23" w:rsidP="00822C23">
      <w:pPr>
        <w:pStyle w:val="Comments"/>
      </w:pPr>
    </w:p>
    <w:p w14:paraId="2000C272" w14:textId="696BF8DD" w:rsidR="00822C23" w:rsidRDefault="00176FE9" w:rsidP="00822C23">
      <w:pPr>
        <w:pStyle w:val="Doc-title"/>
      </w:pPr>
      <w:hyperlink r:id="rId1724" w:history="1">
        <w:r>
          <w:rPr>
            <w:rStyle w:val="Hyperlink"/>
          </w:rPr>
          <w:t>R2-2108144</w:t>
        </w:r>
      </w:hyperlink>
      <w:r w:rsidR="00822C23">
        <w:tab/>
        <w:t>Further discussion on Relay selection</w:t>
      </w:r>
      <w:r w:rsidR="00822C23">
        <w:tab/>
        <w:t>ZTE, Sanechips</w:t>
      </w:r>
      <w:r w:rsidR="00822C23">
        <w:tab/>
        <w:t>discussion</w:t>
      </w:r>
      <w:r w:rsidR="00822C23">
        <w:tab/>
        <w:t>Rel-17</w:t>
      </w:r>
    </w:p>
    <w:p w14:paraId="583043A4" w14:textId="77777777" w:rsidR="00822C23" w:rsidRDefault="00822C23" w:rsidP="00822C23">
      <w:pPr>
        <w:pStyle w:val="Doc-text2"/>
      </w:pPr>
    </w:p>
    <w:p w14:paraId="4E9FCC36" w14:textId="77777777" w:rsidR="00822C23" w:rsidRDefault="00822C23" w:rsidP="00822C23">
      <w:pPr>
        <w:pStyle w:val="Doc-text2"/>
      </w:pPr>
      <w:r>
        <w:t>Cell ID in discovery signalling:</w:t>
      </w:r>
    </w:p>
    <w:p w14:paraId="636A0117" w14:textId="77777777" w:rsidR="00822C23" w:rsidRDefault="00822C23" w:rsidP="00822C23">
      <w:pPr>
        <w:pStyle w:val="Doc-text2"/>
      </w:pPr>
      <w:r>
        <w:t>Proposal 6: It is suggested to include NCI in the relay discovery message.</w:t>
      </w:r>
    </w:p>
    <w:p w14:paraId="74B8C883" w14:textId="77777777" w:rsidR="00822C23" w:rsidRDefault="00822C23" w:rsidP="00822C23">
      <w:pPr>
        <w:pStyle w:val="Doc-text2"/>
      </w:pPr>
    </w:p>
    <w:p w14:paraId="6FF13EC6" w14:textId="77777777" w:rsidR="00822C23" w:rsidRDefault="00822C23" w:rsidP="00822C23">
      <w:pPr>
        <w:pStyle w:val="Doc-text2"/>
      </w:pPr>
      <w:r>
        <w:t>Discussion:</w:t>
      </w:r>
    </w:p>
    <w:p w14:paraId="1502356F" w14:textId="77777777" w:rsidR="00822C23" w:rsidRDefault="00822C23" w:rsidP="00822C23">
      <w:pPr>
        <w:pStyle w:val="Doc-text2"/>
      </w:pPr>
      <w:r>
        <w:t>Ericsson would like to postpone this issue to next meeting to consider the overhead.</w:t>
      </w:r>
    </w:p>
    <w:p w14:paraId="10C88E69" w14:textId="77777777" w:rsidR="00822C23" w:rsidRDefault="00822C23" w:rsidP="00822C23">
      <w:pPr>
        <w:pStyle w:val="Doc-text2"/>
      </w:pPr>
      <w:r>
        <w:t>vivo think all companies supported this, and since the gNB ID is included in NCI it would be good for distinguishing intra- and inter-gNB cases.</w:t>
      </w:r>
    </w:p>
    <w:p w14:paraId="790C16A0" w14:textId="77777777" w:rsidR="00822C23" w:rsidRDefault="00822C23" w:rsidP="00822C23">
      <w:pPr>
        <w:pStyle w:val="Doc-text2"/>
      </w:pPr>
      <w:r>
        <w:t>MediaTek support the proposal.  Intel are OK with the proposal and wonder if we should notify SA2.</w:t>
      </w:r>
    </w:p>
    <w:p w14:paraId="5FCCF913" w14:textId="77777777" w:rsidR="00822C23" w:rsidRDefault="00822C23" w:rsidP="00822C23">
      <w:pPr>
        <w:pStyle w:val="Doc-text2"/>
      </w:pPr>
      <w:r>
        <w:t>Qualcomm note that the UE cannot distinguish the gNB ID unless RAN3 decide to enable it.</w:t>
      </w:r>
    </w:p>
    <w:p w14:paraId="557C3EF8" w14:textId="77777777" w:rsidR="00822C23" w:rsidRDefault="00822C23" w:rsidP="00822C23">
      <w:pPr>
        <w:pStyle w:val="Doc-text2"/>
      </w:pPr>
    </w:p>
    <w:p w14:paraId="1A888D9B" w14:textId="77777777" w:rsidR="00822C23" w:rsidRPr="0077718D" w:rsidRDefault="00822C23" w:rsidP="00822C23">
      <w:pPr>
        <w:pStyle w:val="Doc-text2"/>
        <w:pBdr>
          <w:top w:val="single" w:sz="4" w:space="1" w:color="auto"/>
          <w:left w:val="single" w:sz="4" w:space="4" w:color="auto"/>
          <w:bottom w:val="single" w:sz="4" w:space="1" w:color="auto"/>
          <w:right w:val="single" w:sz="4" w:space="4" w:color="auto"/>
        </w:pBdr>
      </w:pPr>
      <w:r>
        <w:t>Working assumption: Include NCI in the relay discovery message.</w:t>
      </w:r>
    </w:p>
    <w:p w14:paraId="03AD412A" w14:textId="77777777" w:rsidR="00822C23" w:rsidRDefault="00822C23" w:rsidP="00822C23">
      <w:pPr>
        <w:pStyle w:val="Doc-text2"/>
      </w:pPr>
    </w:p>
    <w:p w14:paraId="28A9912C" w14:textId="77777777" w:rsidR="00822C23" w:rsidRDefault="00822C23" w:rsidP="00822C23">
      <w:pPr>
        <w:pStyle w:val="Doc-text2"/>
      </w:pPr>
      <w:r>
        <w:t>Same cell reselection:</w:t>
      </w:r>
    </w:p>
    <w:p w14:paraId="0C32FF35" w14:textId="77777777" w:rsidR="00822C23" w:rsidRDefault="00822C23" w:rsidP="00822C23">
      <w:pPr>
        <w:pStyle w:val="Doc-text2"/>
      </w:pPr>
      <w:r>
        <w:t xml:space="preserve">Proposal 1: If RRC_Connected remote UE preforms relay re-selection due to Uu RLF with gNB, PC5 RLF with relay UE, or relay UE’s Uu RLF, it may prioritize the re-selection of a relay UE served by the same cell/gNB.. </w:t>
      </w:r>
    </w:p>
    <w:p w14:paraId="1B754CE7" w14:textId="77777777" w:rsidR="00822C23" w:rsidRDefault="00822C23" w:rsidP="00822C23">
      <w:pPr>
        <w:pStyle w:val="Doc-text2"/>
      </w:pPr>
      <w:r>
        <w:t>Proposal 2: If RRC_Connected remote UE performs cell re-selection due to PC5 RLF or relay UE’s Uu RLF, it may prioritize the relay UE’s serving cell or cells controlled by the same gNB.</w:t>
      </w:r>
    </w:p>
    <w:p w14:paraId="7E13F9AE" w14:textId="77777777" w:rsidR="00822C23" w:rsidRDefault="00822C23" w:rsidP="00822C23">
      <w:pPr>
        <w:pStyle w:val="Doc-text2"/>
      </w:pPr>
    </w:p>
    <w:p w14:paraId="5F5E7827" w14:textId="77777777" w:rsidR="00822C23" w:rsidRDefault="00822C23" w:rsidP="00822C23">
      <w:pPr>
        <w:pStyle w:val="Doc-text2"/>
      </w:pPr>
      <w:r>
        <w:t>RLF notifications:</w:t>
      </w:r>
    </w:p>
    <w:p w14:paraId="46345865" w14:textId="77777777" w:rsidR="00822C23" w:rsidRDefault="00822C23" w:rsidP="00822C23">
      <w:pPr>
        <w:pStyle w:val="Doc-text2"/>
      </w:pPr>
      <w:r>
        <w:t xml:space="preserve">Proposal 3: It is suggested that relay UE send the Uu RLF notifications such as Uu RLF detected, Uu RLF recovered, Uu recovery failed, Uu recovery at new gNB, etc., which can be used by remote UE to determine whether and when the relay/cell re-selection should be performed. </w:t>
      </w:r>
    </w:p>
    <w:p w14:paraId="612FE791" w14:textId="77777777" w:rsidR="00822C23" w:rsidRDefault="00822C23" w:rsidP="00822C23">
      <w:pPr>
        <w:pStyle w:val="Doc-text2"/>
      </w:pPr>
      <w:r>
        <w:t>Proposal 4: Relay UE only need to send RLF notification to RRC_CONNECTED remote UE  to trigger potential relay re-selection. For the RRC_IDLE/INACTIVE remote UE, it may keep the PC5 connection with relay UE even if relay UE detects RLF and even enters RRC_IDLE state.</w:t>
      </w:r>
    </w:p>
    <w:p w14:paraId="05D38D75" w14:textId="77777777" w:rsidR="00822C23" w:rsidRDefault="00822C23" w:rsidP="00822C23">
      <w:pPr>
        <w:pStyle w:val="Doc-text2"/>
      </w:pPr>
    </w:p>
    <w:p w14:paraId="1FE66493" w14:textId="77777777" w:rsidR="00822C23" w:rsidRDefault="00822C23" w:rsidP="00822C23">
      <w:pPr>
        <w:pStyle w:val="Doc-text2"/>
      </w:pPr>
      <w:r>
        <w:t>Discussion:</w:t>
      </w:r>
    </w:p>
    <w:p w14:paraId="64AD0F2D" w14:textId="77777777" w:rsidR="00822C23" w:rsidRDefault="00822C23" w:rsidP="00822C23">
      <w:pPr>
        <w:pStyle w:val="Doc-text2"/>
      </w:pPr>
      <w:r>
        <w:t>LG think the relay UE should also notify the remote UE when starting handover.</w:t>
      </w:r>
    </w:p>
    <w:p w14:paraId="5E2C1EE4" w14:textId="77777777" w:rsidR="00822C23" w:rsidRDefault="00822C23" w:rsidP="00822C23">
      <w:pPr>
        <w:pStyle w:val="Doc-text2"/>
      </w:pPr>
      <w:r>
        <w:t>Huawei think on P3, multiple notifications from the relay UE are not needed, considering signalling load, and that only one notification is enough.  For P4, they think for simplicity the notification should be sent to all remote UEs connected to the relay UE, and they think the paging and SI information is important as well.</w:t>
      </w:r>
    </w:p>
    <w:p w14:paraId="5DAA0018" w14:textId="77777777" w:rsidR="00822C23" w:rsidRDefault="00822C23" w:rsidP="00822C23">
      <w:pPr>
        <w:pStyle w:val="Doc-text2"/>
      </w:pPr>
      <w:r>
        <w:t>vivo also think one notification is enough.  On P4, they understand that we agreed the remote UE *may* trigger reselection, so no harm to send the indication.</w:t>
      </w:r>
    </w:p>
    <w:p w14:paraId="5DD28ECE" w14:textId="77777777" w:rsidR="00822C23" w:rsidRDefault="00822C23" w:rsidP="00822C23">
      <w:pPr>
        <w:pStyle w:val="Doc-title"/>
        <w:rPr>
          <w:rStyle w:val="Hyperlink"/>
        </w:rPr>
      </w:pPr>
    </w:p>
    <w:p w14:paraId="71BD58DD" w14:textId="4A737274" w:rsidR="00822C23" w:rsidRDefault="00176FE9" w:rsidP="00822C23">
      <w:pPr>
        <w:pStyle w:val="Doc-title"/>
      </w:pPr>
      <w:hyperlink r:id="rId1725" w:history="1">
        <w:r>
          <w:rPr>
            <w:rStyle w:val="Hyperlink"/>
          </w:rPr>
          <w:t>R2-2106995</w:t>
        </w:r>
      </w:hyperlink>
      <w:r w:rsidR="00822C23">
        <w:tab/>
        <w:t>New Triggers for Relay Reselection</w:t>
      </w:r>
      <w:r w:rsidR="00822C23">
        <w:tab/>
        <w:t>CATT</w:t>
      </w:r>
      <w:r w:rsidR="00822C23">
        <w:tab/>
        <w:t>discussion</w:t>
      </w:r>
      <w:r w:rsidR="00822C23">
        <w:tab/>
        <w:t>Rel-17</w:t>
      </w:r>
      <w:r w:rsidR="00822C23">
        <w:tab/>
        <w:t>NR_SL_relay-Core</w:t>
      </w:r>
    </w:p>
    <w:p w14:paraId="080702EF" w14:textId="0E0FB552" w:rsidR="00822C23" w:rsidRDefault="00176FE9" w:rsidP="00822C23">
      <w:pPr>
        <w:pStyle w:val="Doc-title"/>
      </w:pPr>
      <w:hyperlink r:id="rId1726" w:history="1">
        <w:r>
          <w:rPr>
            <w:rStyle w:val="Hyperlink"/>
          </w:rPr>
          <w:t>R2-2107102</w:t>
        </w:r>
      </w:hyperlink>
      <w:r w:rsidR="00822C23">
        <w:tab/>
        <w:t>Remaining issues on relay (re)selection</w:t>
      </w:r>
      <w:r w:rsidR="00822C23">
        <w:tab/>
        <w:t>Qualcomm Incorporated</w:t>
      </w:r>
      <w:r w:rsidR="00822C23">
        <w:tab/>
        <w:t>discussion</w:t>
      </w:r>
      <w:r w:rsidR="00822C23">
        <w:tab/>
        <w:t>NR_SL_relay-Core</w:t>
      </w:r>
    </w:p>
    <w:p w14:paraId="10084CFD" w14:textId="5DDE9BE1" w:rsidR="00822C23" w:rsidRDefault="00176FE9" w:rsidP="00822C23">
      <w:pPr>
        <w:pStyle w:val="Doc-title"/>
      </w:pPr>
      <w:hyperlink r:id="rId1727" w:history="1">
        <w:r>
          <w:rPr>
            <w:rStyle w:val="Hyperlink"/>
          </w:rPr>
          <w:t>R2-2107305</w:t>
        </w:r>
      </w:hyperlink>
      <w:r w:rsidR="00822C23">
        <w:tab/>
        <w:t>Leftover aspects of Relay reselection</w:t>
      </w:r>
      <w:r w:rsidR="00822C23">
        <w:tab/>
        <w:t>Intel Corporation</w:t>
      </w:r>
      <w:r w:rsidR="00822C23">
        <w:tab/>
        <w:t>discussion</w:t>
      </w:r>
      <w:r w:rsidR="00822C23">
        <w:tab/>
        <w:t>Rel-17</w:t>
      </w:r>
    </w:p>
    <w:p w14:paraId="297E484C" w14:textId="2C99FBB5" w:rsidR="00822C23" w:rsidRDefault="00176FE9" w:rsidP="00822C23">
      <w:pPr>
        <w:pStyle w:val="Doc-title"/>
      </w:pPr>
      <w:hyperlink r:id="rId1728" w:history="1">
        <w:r>
          <w:rPr>
            <w:rStyle w:val="Hyperlink"/>
          </w:rPr>
          <w:t>R2-2107469</w:t>
        </w:r>
      </w:hyperlink>
      <w:r w:rsidR="00822C23">
        <w:tab/>
        <w:t>Aspects for  SL relay selection and reselection</w:t>
      </w:r>
      <w:r w:rsidR="00822C23">
        <w:tab/>
        <w:t>Ericsson</w:t>
      </w:r>
      <w:r w:rsidR="00822C23">
        <w:tab/>
        <w:t>discussion</w:t>
      </w:r>
      <w:r w:rsidR="00822C23">
        <w:tab/>
        <w:t>Rel-17</w:t>
      </w:r>
      <w:r w:rsidR="00822C23">
        <w:tab/>
        <w:t>NR_SL_relay-Core</w:t>
      </w:r>
    </w:p>
    <w:p w14:paraId="6CA862E6" w14:textId="1F884BFA" w:rsidR="00822C23" w:rsidRDefault="00176FE9" w:rsidP="00822C23">
      <w:pPr>
        <w:pStyle w:val="Doc-title"/>
      </w:pPr>
      <w:hyperlink r:id="rId1729" w:history="1">
        <w:r>
          <w:rPr>
            <w:rStyle w:val="Hyperlink"/>
          </w:rPr>
          <w:t>R2-2107760</w:t>
        </w:r>
      </w:hyperlink>
      <w:r w:rsidR="00822C23">
        <w:tab/>
        <w:t>Remaining issues on Relay (re)selection</w:t>
      </w:r>
      <w:r w:rsidR="00822C23">
        <w:tab/>
        <w:t>vivo</w:t>
      </w:r>
      <w:r w:rsidR="00822C23">
        <w:tab/>
        <w:t>discussion</w:t>
      </w:r>
    </w:p>
    <w:p w14:paraId="12E702D9" w14:textId="3447A27D" w:rsidR="00822C23" w:rsidRDefault="00176FE9" w:rsidP="00822C23">
      <w:pPr>
        <w:pStyle w:val="Doc-title"/>
      </w:pPr>
      <w:hyperlink r:id="rId1730" w:history="1">
        <w:r>
          <w:rPr>
            <w:rStyle w:val="Hyperlink"/>
          </w:rPr>
          <w:t>R2-2107872</w:t>
        </w:r>
      </w:hyperlink>
      <w:r w:rsidR="00822C23">
        <w:tab/>
        <w:t>Discussion on sidelink relay reselection</w:t>
      </w:r>
      <w:r w:rsidR="00822C23">
        <w:tab/>
        <w:t>SHARP Corporation</w:t>
      </w:r>
      <w:r w:rsidR="00822C23">
        <w:tab/>
        <w:t>discussion</w:t>
      </w:r>
    </w:p>
    <w:p w14:paraId="43650AE2" w14:textId="7A841C5B" w:rsidR="00822C23" w:rsidRDefault="00176FE9" w:rsidP="00822C23">
      <w:pPr>
        <w:pStyle w:val="Doc-title"/>
      </w:pPr>
      <w:hyperlink r:id="rId1731" w:history="1">
        <w:r>
          <w:rPr>
            <w:rStyle w:val="Hyperlink"/>
          </w:rPr>
          <w:t>R2-2107890</w:t>
        </w:r>
      </w:hyperlink>
      <w:r w:rsidR="00822C23">
        <w:tab/>
        <w:t>Relay (re)selection for L2 and L3 relay</w:t>
      </w:r>
      <w:r w:rsidR="00822C23">
        <w:tab/>
        <w:t>Lenovo, Motorola Mobility</w:t>
      </w:r>
      <w:r w:rsidR="00822C23">
        <w:tab/>
        <w:t>discussion</w:t>
      </w:r>
      <w:r w:rsidR="00822C23">
        <w:tab/>
        <w:t>Rel-17</w:t>
      </w:r>
    </w:p>
    <w:p w14:paraId="165F67F4" w14:textId="391E259C" w:rsidR="00822C23" w:rsidRDefault="00176FE9" w:rsidP="00822C23">
      <w:pPr>
        <w:pStyle w:val="Doc-title"/>
      </w:pPr>
      <w:hyperlink r:id="rId1732" w:history="1">
        <w:r>
          <w:rPr>
            <w:rStyle w:val="Hyperlink"/>
          </w:rPr>
          <w:t>R2-2108252</w:t>
        </w:r>
      </w:hyperlink>
      <w:r w:rsidR="00822C23">
        <w:tab/>
        <w:t>Use of Cell ID in Sidelink L2 Relay (Re)selection</w:t>
      </w:r>
      <w:r w:rsidR="00822C23">
        <w:tab/>
        <w:t>Beijing Xiaomi Mobile Software</w:t>
      </w:r>
      <w:r w:rsidR="00822C23">
        <w:tab/>
        <w:t>discussion</w:t>
      </w:r>
      <w:r w:rsidR="00822C23">
        <w:tab/>
        <w:t>Rel-17</w:t>
      </w:r>
    </w:p>
    <w:p w14:paraId="6523CC09" w14:textId="44DA3C9C" w:rsidR="00822C23" w:rsidRDefault="00176FE9" w:rsidP="00822C23">
      <w:pPr>
        <w:pStyle w:val="Doc-title"/>
      </w:pPr>
      <w:hyperlink r:id="rId1733" w:history="1">
        <w:r>
          <w:rPr>
            <w:rStyle w:val="Hyperlink"/>
          </w:rPr>
          <w:t>R2-2108467</w:t>
        </w:r>
      </w:hyperlink>
      <w:r w:rsidR="00822C23">
        <w:tab/>
        <w:t>Discussion on sidelink assisted mobility using UE-to-Nwk Relay</w:t>
      </w:r>
      <w:r w:rsidR="00822C23">
        <w:tab/>
        <w:t>Nokia, Nokia Shanghai Bell</w:t>
      </w:r>
      <w:r w:rsidR="00822C23">
        <w:tab/>
        <w:t>discussion</w:t>
      </w:r>
    </w:p>
    <w:p w14:paraId="295771A7" w14:textId="7EE500DE" w:rsidR="00822C23" w:rsidRDefault="00176FE9" w:rsidP="00822C23">
      <w:pPr>
        <w:pStyle w:val="Doc-title"/>
      </w:pPr>
      <w:hyperlink r:id="rId1734" w:history="1">
        <w:r>
          <w:rPr>
            <w:rStyle w:val="Hyperlink"/>
          </w:rPr>
          <w:t>R2-2108625</w:t>
        </w:r>
      </w:hyperlink>
      <w:r w:rsidR="00822C23">
        <w:tab/>
        <w:t>Discussion on relay reselection</w:t>
      </w:r>
      <w:r w:rsidR="00822C23">
        <w:tab/>
        <w:t>Huawei, HiSilicon</w:t>
      </w:r>
      <w:r w:rsidR="00822C23">
        <w:tab/>
        <w:t>discussion</w:t>
      </w:r>
      <w:r w:rsidR="00822C23">
        <w:tab/>
        <w:t>Rel-17</w:t>
      </w:r>
      <w:r w:rsidR="00822C23">
        <w:tab/>
        <w:t>NR_SL_relay-Core</w:t>
      </w:r>
    </w:p>
    <w:p w14:paraId="1AAFDB3A" w14:textId="44A55FA4" w:rsidR="00822C23" w:rsidRDefault="00176FE9" w:rsidP="00822C23">
      <w:pPr>
        <w:pStyle w:val="Doc-title"/>
      </w:pPr>
      <w:hyperlink r:id="rId1735" w:history="1">
        <w:r>
          <w:rPr>
            <w:rStyle w:val="Hyperlink"/>
          </w:rPr>
          <w:t>R2-2108706</w:t>
        </w:r>
      </w:hyperlink>
      <w:r w:rsidR="00822C23">
        <w:tab/>
        <w:t>Remaining issues for L2 U2N relay (re)selection</w:t>
      </w:r>
      <w:r w:rsidR="00822C23">
        <w:tab/>
        <w:t>MediaTek Inc.</w:t>
      </w:r>
      <w:r w:rsidR="00822C23">
        <w:tab/>
        <w:t>discussion</w:t>
      </w:r>
      <w:r w:rsidR="00822C23">
        <w:tab/>
        <w:t>Rel-17</w:t>
      </w:r>
    </w:p>
    <w:p w14:paraId="5C240D76" w14:textId="77777777" w:rsidR="000B0612" w:rsidRPr="00E14330" w:rsidRDefault="000B0612" w:rsidP="000B0612">
      <w:pPr>
        <w:pStyle w:val="Doc-text2"/>
      </w:pPr>
    </w:p>
    <w:p w14:paraId="3D69B4EF" w14:textId="77777777" w:rsidR="00195F50" w:rsidRPr="000D255B" w:rsidRDefault="00195F50" w:rsidP="00195F50">
      <w:pPr>
        <w:pStyle w:val="Heading2"/>
      </w:pPr>
      <w:bookmarkStart w:id="204" w:name="_Toc82647165"/>
      <w:r w:rsidRPr="000D255B">
        <w:t>8.8</w:t>
      </w:r>
      <w:r w:rsidRPr="000D255B">
        <w:tab/>
        <w:t>RAN slicing</w:t>
      </w:r>
      <w:bookmarkEnd w:id="204"/>
    </w:p>
    <w:p w14:paraId="1B4EFD0F" w14:textId="77777777" w:rsidR="00195F50" w:rsidRPr="000D255B" w:rsidRDefault="00195F50" w:rsidP="00195F50">
      <w:pPr>
        <w:pStyle w:val="Comments"/>
      </w:pPr>
      <w:r w:rsidRPr="000D255B">
        <w:t>(NR_</w:t>
      </w:r>
      <w:r>
        <w:t>Slice</w:t>
      </w:r>
      <w:r w:rsidRPr="000D255B" w:rsidDel="007E2543">
        <w:t xml:space="preserve"> </w:t>
      </w:r>
      <w:r w:rsidRPr="000D255B">
        <w:t xml:space="preserve">-Core; leading WG: RAN2; REL-17; WID: </w:t>
      </w:r>
      <w:r w:rsidRPr="009222C5">
        <w:t>RP-211289</w:t>
      </w:r>
      <w:r w:rsidRPr="000D255B">
        <w:t>)</w:t>
      </w:r>
    </w:p>
    <w:p w14:paraId="404EDFD2" w14:textId="77777777" w:rsidR="00195F50" w:rsidRPr="000D255B" w:rsidRDefault="00195F50" w:rsidP="00195F50">
      <w:pPr>
        <w:pStyle w:val="Comments"/>
      </w:pPr>
      <w:r w:rsidRPr="000D255B">
        <w:t>Time budget: 0.5 TU</w:t>
      </w:r>
    </w:p>
    <w:p w14:paraId="2CED5E0C" w14:textId="77777777" w:rsidR="00195F50" w:rsidRPr="000D255B" w:rsidRDefault="00195F50" w:rsidP="00195F50">
      <w:pPr>
        <w:pStyle w:val="Comments"/>
      </w:pPr>
      <w:r w:rsidRPr="000D255B">
        <w:t>Tdoc Limitation: 2 tdocs</w:t>
      </w:r>
    </w:p>
    <w:p w14:paraId="293DB546" w14:textId="77777777" w:rsidR="00195F50" w:rsidRPr="000D255B" w:rsidRDefault="00195F50" w:rsidP="00195F50">
      <w:pPr>
        <w:pStyle w:val="Comments"/>
      </w:pPr>
      <w:r w:rsidRPr="000D255B">
        <w:t>Email max expectation: 2 threads</w:t>
      </w:r>
    </w:p>
    <w:p w14:paraId="3F5FF9C6" w14:textId="77777777" w:rsidR="00195F50" w:rsidRPr="000D255B" w:rsidRDefault="00195F50" w:rsidP="00195F50">
      <w:pPr>
        <w:pStyle w:val="Heading3"/>
      </w:pPr>
      <w:bookmarkStart w:id="205" w:name="_Toc82647166"/>
      <w:r w:rsidRPr="000D255B">
        <w:t>8.8.1</w:t>
      </w:r>
      <w:r w:rsidRPr="000D255B">
        <w:tab/>
        <w:t>Organizational</w:t>
      </w:r>
      <w:bookmarkEnd w:id="205"/>
    </w:p>
    <w:p w14:paraId="5FFDF55F" w14:textId="77777777" w:rsidR="00195F50" w:rsidRDefault="00195F50" w:rsidP="00195F50">
      <w:pPr>
        <w:pStyle w:val="Comments"/>
      </w:pPr>
      <w:r w:rsidRPr="000D255B">
        <w:t>Rapporteur input</w:t>
      </w:r>
      <w:r>
        <w:t xml:space="preserve"> and running CRs</w:t>
      </w:r>
    </w:p>
    <w:p w14:paraId="2CBB328D" w14:textId="77777777" w:rsidR="00195F50" w:rsidRPr="00195F50" w:rsidRDefault="00195F50" w:rsidP="00195F50">
      <w:pPr>
        <w:pStyle w:val="BoldComments"/>
      </w:pPr>
      <w:r>
        <w:t>Web Conf (</w:t>
      </w:r>
      <w:r w:rsidRPr="00195F50">
        <w:t>Monday 1st week</w:t>
      </w:r>
      <w:r>
        <w:t>)</w:t>
      </w:r>
      <w:r w:rsidRPr="00195F50">
        <w:t xml:space="preserve"> (1+1)</w:t>
      </w:r>
    </w:p>
    <w:p w14:paraId="248F1A6D" w14:textId="37D91F40" w:rsidR="00195F50" w:rsidRDefault="00176FE9" w:rsidP="00195F50">
      <w:pPr>
        <w:pStyle w:val="Doc-title"/>
      </w:pPr>
      <w:hyperlink r:id="rId1736" w:history="1">
        <w:r>
          <w:rPr>
            <w:rStyle w:val="Hyperlink"/>
          </w:rPr>
          <w:t>R2-2106972</w:t>
        </w:r>
      </w:hyperlink>
      <w:r w:rsidR="00195F50">
        <w:tab/>
        <w:t>LS on Cell reselection with band-specific network slices (S2-2105158; contact: Nokia)</w:t>
      </w:r>
      <w:r w:rsidR="00195F50">
        <w:tab/>
        <w:t>SA2</w:t>
      </w:r>
      <w:r w:rsidR="00195F50">
        <w:tab/>
        <w:t>LS in</w:t>
      </w:r>
      <w:r w:rsidR="00195F50">
        <w:tab/>
        <w:t>Rel-17</w:t>
      </w:r>
      <w:r w:rsidR="00195F50">
        <w:tab/>
        <w:t>eNS_Ph2</w:t>
      </w:r>
      <w:r w:rsidR="00195F50">
        <w:tab/>
        <w:t>To:RAN2, RAN3</w:t>
      </w:r>
    </w:p>
    <w:p w14:paraId="20F57ADA" w14:textId="77777777" w:rsidR="00195F50" w:rsidRDefault="00195F50" w:rsidP="00195F50">
      <w:pPr>
        <w:pStyle w:val="Doc-text2"/>
        <w:rPr>
          <w:i/>
          <w:iCs/>
        </w:rPr>
      </w:pPr>
      <w:r w:rsidRPr="00A76C07">
        <w:rPr>
          <w:i/>
          <w:iCs/>
        </w:rPr>
        <w:t>(moved from 8.22)</w:t>
      </w:r>
    </w:p>
    <w:p w14:paraId="0476B9F7" w14:textId="77777777" w:rsidR="00195F50" w:rsidRDefault="00195F50" w:rsidP="00195F50">
      <w:pPr>
        <w:pStyle w:val="Doc-text2"/>
      </w:pPr>
      <w:r>
        <w:t>-</w:t>
      </w:r>
      <w:r>
        <w:tab/>
        <w:t>Samsung wonders if there is benefit to sending configured NSSAI over "target NSSAI" (i.e. CR attached to this LS)? This would create complexity to NG-RAN? Nokia thinks this is optional for RAN node anyway. It only provides more optimized camping policies for network.</w:t>
      </w:r>
    </w:p>
    <w:p w14:paraId="59C8F81E" w14:textId="77777777" w:rsidR="00195F50" w:rsidRDefault="00195F50" w:rsidP="00195F50">
      <w:pPr>
        <w:pStyle w:val="Doc-text2"/>
      </w:pPr>
      <w:r>
        <w:t>-</w:t>
      </w:r>
      <w:r>
        <w:tab/>
        <w:t>LGE thinks there is no RAN2 impact and this is RAN3 work only. Benefits seem to be marginal, though. Ericsson agrees and wonders why target NSSAI is not mentioned? Nokia thinks this is connected to RAN3 discussion but agrees there is no RAN2 impact.</w:t>
      </w:r>
    </w:p>
    <w:p w14:paraId="0DE38A5E" w14:textId="77777777" w:rsidR="00195F50" w:rsidRPr="00BF46C8" w:rsidRDefault="00195F50" w:rsidP="00195F50">
      <w:pPr>
        <w:pStyle w:val="Doc-text2"/>
      </w:pPr>
      <w:r>
        <w:t>-</w:t>
      </w:r>
      <w:r>
        <w:tab/>
        <w:t>Lenovo thinks the LS tries to have NSSAI assistance that can be used by network.</w:t>
      </w:r>
    </w:p>
    <w:p w14:paraId="6D3FE81A" w14:textId="77777777" w:rsidR="00195F50" w:rsidRPr="005A2FF6" w:rsidRDefault="00195F50" w:rsidP="00195F50">
      <w:pPr>
        <w:pStyle w:val="Agreement"/>
        <w:tabs>
          <w:tab w:val="clear" w:pos="9990"/>
        </w:tabs>
        <w:overflowPunct/>
        <w:autoSpaceDE/>
        <w:autoSpaceDN/>
        <w:adjustRightInd/>
        <w:ind w:left="1619" w:hanging="360"/>
        <w:textAlignment w:val="auto"/>
      </w:pPr>
      <w:r w:rsidRPr="005A2FF6">
        <w:t>Will discuss reply LS after RAN slicing online session</w:t>
      </w:r>
      <w:r>
        <w:t xml:space="preserve"> on 1</w:t>
      </w:r>
      <w:r w:rsidRPr="005A2FF6">
        <w:rPr>
          <w:vertAlign w:val="superscript"/>
        </w:rPr>
        <w:t>st</w:t>
      </w:r>
      <w:r>
        <w:t xml:space="preserve"> week Tuesday</w:t>
      </w:r>
    </w:p>
    <w:p w14:paraId="47B810E0" w14:textId="77777777" w:rsidR="00195F50" w:rsidRPr="005A2FF6" w:rsidRDefault="00195F50" w:rsidP="00195F50">
      <w:pPr>
        <w:pStyle w:val="Agreement"/>
        <w:tabs>
          <w:tab w:val="clear" w:pos="9990"/>
        </w:tabs>
        <w:overflowPunct/>
        <w:autoSpaceDE/>
        <w:autoSpaceDN/>
        <w:adjustRightInd/>
        <w:ind w:left="1619" w:hanging="360"/>
        <w:textAlignment w:val="auto"/>
      </w:pPr>
      <w:r w:rsidRPr="005A2FF6">
        <w:t xml:space="preserve">Noted </w:t>
      </w:r>
    </w:p>
    <w:p w14:paraId="7B6C3CB6" w14:textId="77777777" w:rsidR="00195F50" w:rsidRDefault="00195F50" w:rsidP="00195F50">
      <w:pPr>
        <w:pStyle w:val="Doc-title"/>
        <w:ind w:left="0" w:firstLine="0"/>
      </w:pPr>
    </w:p>
    <w:p w14:paraId="0261FC12" w14:textId="77777777" w:rsidR="00195F50" w:rsidRPr="00195F50" w:rsidRDefault="00195F50" w:rsidP="00195F50">
      <w:pPr>
        <w:pStyle w:val="BoldComments"/>
      </w:pPr>
      <w:r w:rsidRPr="00195F50">
        <w:t>Post-meeting e</w:t>
      </w:r>
      <w:r>
        <w:t>mail</w:t>
      </w:r>
      <w:r w:rsidRPr="00195F50">
        <w:t xml:space="preserve"> discussions (running CRs)</w:t>
      </w:r>
    </w:p>
    <w:p w14:paraId="040FEC06" w14:textId="77777777" w:rsidR="00195F50" w:rsidRDefault="00195F50" w:rsidP="00195F50">
      <w:pPr>
        <w:pStyle w:val="Doc-text2"/>
      </w:pPr>
    </w:p>
    <w:p w14:paraId="71DE5F78" w14:textId="77777777" w:rsidR="00195F50" w:rsidRPr="006054EF" w:rsidRDefault="00195F50" w:rsidP="00195F50">
      <w:pPr>
        <w:pStyle w:val="Agreement"/>
        <w:tabs>
          <w:tab w:val="clear" w:pos="9990"/>
        </w:tabs>
        <w:overflowPunct/>
        <w:autoSpaceDE/>
        <w:autoSpaceDN/>
        <w:adjustRightInd/>
        <w:ind w:left="1619" w:hanging="360"/>
        <w:textAlignment w:val="auto"/>
      </w:pPr>
      <w:r w:rsidRPr="006054EF">
        <w:t>No email discussion for UE capabilities. Will be considered in dedicated agenda in the next meeting (may use a summary document).</w:t>
      </w:r>
    </w:p>
    <w:p w14:paraId="7B0185C0" w14:textId="77777777" w:rsidR="00195F50" w:rsidRDefault="00195F50" w:rsidP="00195F50">
      <w:pPr>
        <w:pStyle w:val="Doc-text2"/>
      </w:pPr>
    </w:p>
    <w:p w14:paraId="047521E5" w14:textId="77777777" w:rsidR="00195F50" w:rsidRDefault="00195F50" w:rsidP="00195F50">
      <w:pPr>
        <w:pStyle w:val="EmailDiscussion"/>
        <w:overflowPunct/>
        <w:autoSpaceDE/>
        <w:autoSpaceDN/>
        <w:adjustRightInd/>
        <w:ind w:left="1619" w:hanging="360"/>
        <w:textAlignment w:val="auto"/>
      </w:pPr>
      <w:bookmarkStart w:id="206" w:name="_Hlk80202484"/>
      <w:r>
        <w:t>[Post115-e][244][Slicing] Running NR RRC CR for RAN slicing (Huawei)</w:t>
      </w:r>
    </w:p>
    <w:p w14:paraId="1CA20D82" w14:textId="77777777" w:rsidR="00195F50" w:rsidRDefault="00195F50" w:rsidP="00195F50">
      <w:pPr>
        <w:pStyle w:val="EmailDiscussion2"/>
        <w:ind w:left="1619" w:firstLine="0"/>
      </w:pPr>
      <w:r>
        <w:t>Scope: Create running NR RRC CR for RAN slicing based on agreements</w:t>
      </w:r>
    </w:p>
    <w:p w14:paraId="0FECFA5D" w14:textId="77777777" w:rsidR="00195F50" w:rsidRDefault="00195F50" w:rsidP="00195F50">
      <w:pPr>
        <w:pStyle w:val="EmailDiscussion2"/>
      </w:pPr>
      <w:r>
        <w:tab/>
        <w:t>Intended outcome: Running CR</w:t>
      </w:r>
    </w:p>
    <w:p w14:paraId="114D75DD" w14:textId="77777777" w:rsidR="00195F50" w:rsidRDefault="00195F50" w:rsidP="00195F50">
      <w:pPr>
        <w:pStyle w:val="EmailDiscussion2"/>
      </w:pPr>
      <w:r>
        <w:tab/>
        <w:t>Deadline:  Long</w:t>
      </w:r>
    </w:p>
    <w:p w14:paraId="63AF5BFA" w14:textId="77777777" w:rsidR="00195F50" w:rsidRDefault="00195F50" w:rsidP="00195F50">
      <w:pPr>
        <w:pStyle w:val="EmailDiscussion"/>
        <w:overflowPunct/>
        <w:autoSpaceDE/>
        <w:autoSpaceDN/>
        <w:adjustRightInd/>
        <w:ind w:left="1619" w:hanging="360"/>
        <w:textAlignment w:val="auto"/>
      </w:pPr>
      <w:r>
        <w:t>[Post115-e][245][Slicing] Running 38.304 CR for RAN slicing (CMCC)</w:t>
      </w:r>
    </w:p>
    <w:p w14:paraId="5968649A" w14:textId="77777777" w:rsidR="00195F50" w:rsidRDefault="00195F50" w:rsidP="00195F50">
      <w:pPr>
        <w:pStyle w:val="EmailDiscussion2"/>
        <w:ind w:left="1619" w:firstLine="0"/>
      </w:pPr>
      <w:r>
        <w:t>Scope: Create running 38.304 CR for RAN slicing</w:t>
      </w:r>
      <w:r w:rsidRPr="00270B26">
        <w:t xml:space="preserve"> </w:t>
      </w:r>
      <w:r>
        <w:t>based on agreements</w:t>
      </w:r>
    </w:p>
    <w:p w14:paraId="14E85F89" w14:textId="77777777" w:rsidR="00195F50" w:rsidRDefault="00195F50" w:rsidP="00195F50">
      <w:pPr>
        <w:pStyle w:val="EmailDiscussion2"/>
      </w:pPr>
      <w:r>
        <w:tab/>
        <w:t>Intended outcome: Running CR</w:t>
      </w:r>
    </w:p>
    <w:p w14:paraId="31A5BA5A" w14:textId="77777777" w:rsidR="00195F50" w:rsidRDefault="00195F50" w:rsidP="00195F50">
      <w:pPr>
        <w:pStyle w:val="EmailDiscussion2"/>
      </w:pPr>
      <w:r>
        <w:tab/>
        <w:t>Deadline:  Long</w:t>
      </w:r>
    </w:p>
    <w:p w14:paraId="3DEACF49" w14:textId="77777777" w:rsidR="00195F50" w:rsidRDefault="00195F50" w:rsidP="00195F50">
      <w:pPr>
        <w:pStyle w:val="EmailDiscussion"/>
        <w:overflowPunct/>
        <w:autoSpaceDE/>
        <w:autoSpaceDN/>
        <w:adjustRightInd/>
        <w:ind w:left="1619" w:hanging="360"/>
        <w:textAlignment w:val="auto"/>
      </w:pPr>
      <w:r>
        <w:t>[Post115-e][246][Slicing] Running Stage-2 CRs for RAN slicing (Nokia)</w:t>
      </w:r>
    </w:p>
    <w:p w14:paraId="741EED05" w14:textId="77777777" w:rsidR="00195F50" w:rsidRDefault="00195F50" w:rsidP="00195F50">
      <w:pPr>
        <w:pStyle w:val="EmailDiscussion2"/>
        <w:ind w:left="1619" w:firstLine="0"/>
      </w:pPr>
      <w:r>
        <w:t>Scope: Create running Stage-2 CRs (38.300 and/or 37.340) for RAN slicing based on agreements</w:t>
      </w:r>
    </w:p>
    <w:p w14:paraId="6177E049" w14:textId="77777777" w:rsidR="00195F50" w:rsidRDefault="00195F50" w:rsidP="00195F50">
      <w:pPr>
        <w:pStyle w:val="EmailDiscussion2"/>
      </w:pPr>
      <w:r>
        <w:tab/>
        <w:t>Intended outcome: Running CR</w:t>
      </w:r>
    </w:p>
    <w:p w14:paraId="4EE439F1" w14:textId="77777777" w:rsidR="00195F50" w:rsidRDefault="00195F50" w:rsidP="00195F50">
      <w:pPr>
        <w:pStyle w:val="EmailDiscussion2"/>
      </w:pPr>
      <w:r>
        <w:tab/>
        <w:t>Deadline:  Long</w:t>
      </w:r>
    </w:p>
    <w:p w14:paraId="248FC232" w14:textId="77777777" w:rsidR="00195F50" w:rsidRDefault="00195F50" w:rsidP="00195F50">
      <w:pPr>
        <w:pStyle w:val="EmailDiscussion"/>
        <w:overflowPunct/>
        <w:autoSpaceDE/>
        <w:autoSpaceDN/>
        <w:adjustRightInd/>
        <w:ind w:left="1619" w:hanging="360"/>
        <w:textAlignment w:val="auto"/>
      </w:pPr>
      <w:r>
        <w:t>[Post115-e][247][Slicing] Running MAC CR for RAN slicing (OPPO)</w:t>
      </w:r>
    </w:p>
    <w:p w14:paraId="3A19C45E" w14:textId="77777777" w:rsidR="00195F50" w:rsidRDefault="00195F50" w:rsidP="00195F50">
      <w:pPr>
        <w:pStyle w:val="EmailDiscussion2"/>
        <w:ind w:left="1619" w:firstLine="0"/>
      </w:pPr>
      <w:r>
        <w:t xml:space="preserve">Scope: Create running 38.321 CR for RAN slicing based on agreements (avoid overlap with general RACH partiotioning) </w:t>
      </w:r>
    </w:p>
    <w:p w14:paraId="098F1993" w14:textId="77777777" w:rsidR="00195F50" w:rsidRDefault="00195F50" w:rsidP="00195F50">
      <w:pPr>
        <w:pStyle w:val="EmailDiscussion2"/>
      </w:pPr>
      <w:r>
        <w:tab/>
        <w:t>Intended outcome: Running CR</w:t>
      </w:r>
    </w:p>
    <w:p w14:paraId="51D4E48F" w14:textId="0484C8B4" w:rsidR="00195F50" w:rsidRDefault="00195F50" w:rsidP="00195F50">
      <w:pPr>
        <w:pStyle w:val="EmailDiscussion2"/>
      </w:pPr>
      <w:r>
        <w:tab/>
        <w:t>Deadline:  Long</w:t>
      </w:r>
    </w:p>
    <w:p w14:paraId="7514486D" w14:textId="77777777" w:rsidR="000C47BF" w:rsidRDefault="000C47BF" w:rsidP="00195F50">
      <w:pPr>
        <w:pStyle w:val="EmailDiscussion2"/>
      </w:pPr>
    </w:p>
    <w:p w14:paraId="6F5118B7" w14:textId="77777777" w:rsidR="00195F50" w:rsidRPr="000D255B" w:rsidRDefault="00195F50" w:rsidP="00195F50">
      <w:pPr>
        <w:pStyle w:val="Heading3"/>
      </w:pPr>
      <w:bookmarkStart w:id="207" w:name="_Toc82647167"/>
      <w:bookmarkEnd w:id="206"/>
      <w:r w:rsidRPr="000D255B">
        <w:t>8.8.2</w:t>
      </w:r>
      <w:r w:rsidRPr="000D255B">
        <w:tab/>
        <w:t>Cell reselection</w:t>
      </w:r>
      <w:bookmarkEnd w:id="207"/>
    </w:p>
    <w:p w14:paraId="152E0B5C" w14:textId="534E94AE" w:rsidR="00195F50" w:rsidRDefault="00195F50" w:rsidP="00195F50">
      <w:pPr>
        <w:pStyle w:val="Comments"/>
      </w:pPr>
      <w:r>
        <w:t xml:space="preserve">Including discussion on whether SA2 proposal on band-specific slices in cell reselection has impacts on the RAN (cv. SA2 LS </w:t>
      </w:r>
      <w:hyperlink r:id="rId1737" w:history="1">
        <w:r w:rsidR="00176FE9">
          <w:rPr>
            <w:rStyle w:val="Hyperlink"/>
          </w:rPr>
          <w:t>R2-2106972</w:t>
        </w:r>
      </w:hyperlink>
      <w:r>
        <w:t xml:space="preserve"> / </w:t>
      </w:r>
      <w:r w:rsidRPr="009B68C7">
        <w:rPr>
          <w:szCs w:val="18"/>
        </w:rPr>
        <w:t>S2-2105158</w:t>
      </w:r>
      <w:r>
        <w:t>)</w:t>
      </w:r>
    </w:p>
    <w:p w14:paraId="22768B09" w14:textId="77777777" w:rsidR="00195F50" w:rsidRDefault="00195F50" w:rsidP="00195F50">
      <w:pPr>
        <w:pStyle w:val="Comments"/>
      </w:pPr>
      <w:r>
        <w:t xml:space="preserve">Including outcome of </w:t>
      </w:r>
      <w:r w:rsidRPr="00394277">
        <w:t>[Post114-e][251][Slicing] Solution direction details for slice priorities in cell reselection (Lenovo)</w:t>
      </w:r>
    </w:p>
    <w:p w14:paraId="38C09E1A" w14:textId="77777777" w:rsidR="00195F50" w:rsidRDefault="00195F50" w:rsidP="00195F50">
      <w:pPr>
        <w:pStyle w:val="Comments"/>
      </w:pPr>
      <w:r>
        <w:t>Including discussion on how "slice group" can be defined and indicated to UE</w:t>
      </w:r>
    </w:p>
    <w:p w14:paraId="507E305F" w14:textId="77777777" w:rsidR="00195F50" w:rsidRDefault="00195F50" w:rsidP="00195F50">
      <w:pPr>
        <w:pStyle w:val="Comments"/>
      </w:pPr>
      <w:r>
        <w:t>As 1</w:t>
      </w:r>
      <w:r w:rsidRPr="00657136">
        <w:rPr>
          <w:vertAlign w:val="superscript"/>
        </w:rPr>
        <w:t>st</w:t>
      </w:r>
      <w:r>
        <w:t xml:space="preserve"> priority, including d</w:t>
      </w:r>
      <w:r w:rsidRPr="0084585D">
        <w:t>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1412A00E" w14:textId="77777777" w:rsidR="00195F50" w:rsidRPr="000D255B" w:rsidRDefault="00195F50" w:rsidP="00195F50">
      <w:pPr>
        <w:pStyle w:val="Comments"/>
      </w:pPr>
      <w:r>
        <w:t>As 2</w:t>
      </w:r>
      <w:r w:rsidRPr="00657136">
        <w:rPr>
          <w:vertAlign w:val="superscript"/>
        </w:rPr>
        <w:t>nd</w:t>
      </w:r>
      <w:r>
        <w:t xml:space="preserve"> priority, including details of </w:t>
      </w:r>
      <w:r w:rsidRPr="0084585D">
        <w:t>slice based reselection for MO, different RSRP/RSRQ thresholds for inter and intra-frequency slice based cell reselection, need for Validity area in RRC Release</w:t>
      </w:r>
    </w:p>
    <w:p w14:paraId="2992F003" w14:textId="77777777" w:rsidR="00195F50" w:rsidRPr="00195F50" w:rsidRDefault="00195F50" w:rsidP="00195F50">
      <w:pPr>
        <w:pStyle w:val="BoldComments"/>
      </w:pPr>
      <w:r>
        <w:t>Web Conf (</w:t>
      </w:r>
      <w:r w:rsidRPr="00195F50">
        <w:t>Monday 1st week</w:t>
      </w:r>
      <w:r>
        <w:t>)</w:t>
      </w:r>
      <w:r w:rsidRPr="00195F50">
        <w:t xml:space="preserve"> (1+1)</w:t>
      </w:r>
    </w:p>
    <w:p w14:paraId="050E5C0A" w14:textId="4B387D95" w:rsidR="00195F50" w:rsidRPr="00FC3F32" w:rsidRDefault="00195F50" w:rsidP="00195F50">
      <w:pPr>
        <w:pStyle w:val="Comments"/>
      </w:pPr>
      <w:r>
        <w:t xml:space="preserve">Including discussion on whether SA2 proposal on band-specific slices in cell reselection has impacts on the RAN (cv. SA2 LS </w:t>
      </w:r>
      <w:hyperlink r:id="rId1738" w:history="1">
        <w:r w:rsidR="00176FE9">
          <w:rPr>
            <w:rStyle w:val="Hyperlink"/>
          </w:rPr>
          <w:t>R2-2106972</w:t>
        </w:r>
      </w:hyperlink>
      <w:r>
        <w:t xml:space="preserve"> / </w:t>
      </w:r>
      <w:r w:rsidRPr="009B68C7">
        <w:rPr>
          <w:szCs w:val="18"/>
        </w:rPr>
        <w:t>S2-2105158</w:t>
      </w:r>
      <w:r>
        <w:t>))</w:t>
      </w:r>
    </w:p>
    <w:p w14:paraId="12EDA0E9" w14:textId="77DB32DC" w:rsidR="00195F50" w:rsidRDefault="00176FE9" w:rsidP="00195F50">
      <w:pPr>
        <w:pStyle w:val="Doc-title"/>
      </w:pPr>
      <w:hyperlink r:id="rId1739" w:history="1">
        <w:r>
          <w:rPr>
            <w:rStyle w:val="Hyperlink"/>
          </w:rPr>
          <w:t>R2-2107951</w:t>
        </w:r>
      </w:hyperlink>
      <w:r w:rsidR="00195F50">
        <w:tab/>
        <w:t xml:space="preserve">Reply proposal for LS on cell reselection with band-specific network slices (S2-2105158/ </w:t>
      </w:r>
      <w:hyperlink r:id="rId1740" w:history="1">
        <w:r>
          <w:rPr>
            <w:rStyle w:val="Hyperlink"/>
          </w:rPr>
          <w:t>R2-2106972</w:t>
        </w:r>
      </w:hyperlink>
      <w:r w:rsidR="00195F50">
        <w:t>)</w:t>
      </w:r>
      <w:r w:rsidR="00195F50">
        <w:tab/>
        <w:t>Nokia, Nokia Shanghai Bell</w:t>
      </w:r>
      <w:r w:rsidR="00195F50">
        <w:tab/>
        <w:t>discussion</w:t>
      </w:r>
      <w:r w:rsidR="00195F50">
        <w:tab/>
        <w:t>Rel-17</w:t>
      </w:r>
      <w:r w:rsidR="00195F50">
        <w:tab/>
        <w:t>NR_slice-Core</w:t>
      </w:r>
    </w:p>
    <w:p w14:paraId="4142C3BD" w14:textId="77777777" w:rsidR="00195F50" w:rsidRPr="00A50D86" w:rsidRDefault="00195F50" w:rsidP="00195F50">
      <w:pPr>
        <w:pStyle w:val="Doc-text2"/>
        <w:rPr>
          <w:i/>
          <w:iCs/>
        </w:rPr>
      </w:pPr>
      <w:r w:rsidRPr="00A50D86">
        <w:rPr>
          <w:i/>
          <w:iCs/>
        </w:rPr>
        <w:t>(moved from 8.8.1)</w:t>
      </w:r>
    </w:p>
    <w:p w14:paraId="395C133C" w14:textId="77A0999D" w:rsidR="00195F50" w:rsidRDefault="00176FE9" w:rsidP="00195F50">
      <w:pPr>
        <w:pStyle w:val="Doc-title"/>
      </w:pPr>
      <w:hyperlink r:id="rId1741" w:history="1">
        <w:r>
          <w:rPr>
            <w:rStyle w:val="Hyperlink"/>
          </w:rPr>
          <w:t>R2-2107372</w:t>
        </w:r>
      </w:hyperlink>
      <w:r w:rsidR="00195F50">
        <w:tab/>
        <w:t>Discussion on slice based cell reselection</w:t>
      </w:r>
      <w:r w:rsidR="00195F50">
        <w:tab/>
        <w:t>Spreadtrum Communications</w:t>
      </w:r>
      <w:r w:rsidR="00195F50">
        <w:tab/>
        <w:t>discussion</w:t>
      </w:r>
      <w:r w:rsidR="00195F50">
        <w:tab/>
        <w:t>Rel-17</w:t>
      </w:r>
    </w:p>
    <w:p w14:paraId="1C5ABC04" w14:textId="0956F065" w:rsidR="00195F50" w:rsidRDefault="00176FE9" w:rsidP="00195F50">
      <w:pPr>
        <w:pStyle w:val="Doc-title"/>
      </w:pPr>
      <w:hyperlink r:id="rId1742" w:history="1">
        <w:r>
          <w:rPr>
            <w:rStyle w:val="Hyperlink"/>
          </w:rPr>
          <w:t>R2-2108554</w:t>
        </w:r>
      </w:hyperlink>
      <w:r w:rsidR="00195F50">
        <w:tab/>
        <w:t>Discussion on slice based cell reselection under network control</w:t>
      </w:r>
      <w:r w:rsidR="00195F50">
        <w:tab/>
        <w:t>Huawei, HiSilicon</w:t>
      </w:r>
      <w:r w:rsidR="00195F50">
        <w:tab/>
        <w:t>discussion</w:t>
      </w:r>
      <w:r w:rsidR="00195F50">
        <w:tab/>
        <w:t>Rel-17</w:t>
      </w:r>
      <w:r w:rsidR="00195F50">
        <w:tab/>
        <w:t>NR_slice-Core</w:t>
      </w:r>
    </w:p>
    <w:p w14:paraId="5FEBA969" w14:textId="77777777" w:rsidR="00195F50" w:rsidRDefault="00195F50" w:rsidP="00195F50">
      <w:pPr>
        <w:pStyle w:val="Doc-title"/>
        <w:ind w:left="0" w:firstLine="0"/>
      </w:pPr>
    </w:p>
    <w:p w14:paraId="6ECF17AE" w14:textId="77777777" w:rsidR="00195F50" w:rsidRPr="00195F50" w:rsidRDefault="00195F50" w:rsidP="00195F50">
      <w:pPr>
        <w:pStyle w:val="BoldComments"/>
      </w:pPr>
      <w:r>
        <w:t>Web Conf (</w:t>
      </w:r>
      <w:r w:rsidRPr="00195F50">
        <w:t>Tuesday 1st week</w:t>
      </w:r>
      <w:r>
        <w:t>)</w:t>
      </w:r>
      <w:r w:rsidRPr="00195F50">
        <w:t xml:space="preserve"> (1+1)</w:t>
      </w:r>
    </w:p>
    <w:p w14:paraId="19CC55B1" w14:textId="77777777" w:rsidR="00195F50" w:rsidRDefault="00195F50" w:rsidP="00195F50">
      <w:pPr>
        <w:pStyle w:val="Comments"/>
      </w:pPr>
      <w:r>
        <w:t xml:space="preserve">Including outcome of </w:t>
      </w:r>
      <w:r w:rsidRPr="00394277">
        <w:t>[Post114-e][251][Slicing] Solution direction details for slice priorities in cell reselection (Lenovo)</w:t>
      </w:r>
    </w:p>
    <w:p w14:paraId="4F0014EE" w14:textId="4B75FB43" w:rsidR="00195F50" w:rsidRDefault="00176FE9" w:rsidP="00195F50">
      <w:pPr>
        <w:pStyle w:val="Doc-title"/>
      </w:pPr>
      <w:hyperlink r:id="rId1743" w:history="1">
        <w:r>
          <w:rPr>
            <w:rStyle w:val="Hyperlink"/>
          </w:rPr>
          <w:t>R2-2108025</w:t>
        </w:r>
      </w:hyperlink>
      <w:r w:rsidR="00195F50">
        <w:tab/>
        <w:t>Summary of [Post114-e][251][Slicing] Solution direction</w:t>
      </w:r>
      <w:r w:rsidR="00195F50">
        <w:tab/>
        <w:t>Lenovo, Motorola Mobility (Rapporteur)</w:t>
      </w:r>
      <w:r w:rsidR="00195F50">
        <w:tab/>
        <w:t>discussion</w:t>
      </w:r>
      <w:r w:rsidR="00195F50">
        <w:tab/>
        <w:t>NR_slice-Core</w:t>
      </w:r>
    </w:p>
    <w:p w14:paraId="512FE00D" w14:textId="77777777" w:rsidR="00195F50" w:rsidRDefault="00195F50" w:rsidP="00195F50">
      <w:pPr>
        <w:pStyle w:val="Doc-text2"/>
      </w:pPr>
    </w:p>
    <w:p w14:paraId="34B33AA6" w14:textId="77777777" w:rsidR="00195F50" w:rsidRDefault="00195F50" w:rsidP="00195F50">
      <w:pPr>
        <w:pStyle w:val="Doc-text2"/>
      </w:pPr>
      <w:r>
        <w:t>Discussion</w:t>
      </w:r>
    </w:p>
    <w:p w14:paraId="5ADDC9AB" w14:textId="77777777" w:rsidR="00195F50" w:rsidRDefault="00195F50" w:rsidP="00195F50">
      <w:pPr>
        <w:pStyle w:val="Doc-text2"/>
      </w:pPr>
      <w:r>
        <w:t>-</w:t>
      </w:r>
      <w:r>
        <w:tab/>
        <w:t>Samsung thinks we need to address the FFS before agreeing to option 4 (step 6 &amp; 7). If step 4 uses "slice", step 6 may not be needed.</w:t>
      </w:r>
    </w:p>
    <w:p w14:paraId="098E9D62" w14:textId="77777777" w:rsidR="00195F50" w:rsidRDefault="00195F50" w:rsidP="00195F50">
      <w:pPr>
        <w:pStyle w:val="Doc-text2"/>
      </w:pPr>
      <w:r>
        <w:t>-</w:t>
      </w:r>
      <w:r>
        <w:tab/>
        <w:t>CMCC can accept solution 4 but thinks it may lead UE to reselect to a cell that only supports 1</w:t>
      </w:r>
      <w:r w:rsidRPr="00861D93">
        <w:rPr>
          <w:vertAlign w:val="superscript"/>
        </w:rPr>
        <w:t>st</w:t>
      </w:r>
      <w:r>
        <w:t xml:space="preserve"> priority slice but not lower priority slices. Solution 5 may help in that. LGE agrees and would like to keep step 7 as FFS to allow second-priority slices to be considered. QC thinks step 7 could be removed entirely. Apple agrees but thinks CMCC point is valid so could be considered based on option 5.</w:t>
      </w:r>
    </w:p>
    <w:p w14:paraId="3F388088" w14:textId="77777777" w:rsidR="00195F50" w:rsidRDefault="00195F50" w:rsidP="00195F50">
      <w:pPr>
        <w:pStyle w:val="Doc-text2"/>
      </w:pPr>
      <w:r>
        <w:t>-</w:t>
      </w:r>
      <w:r>
        <w:tab/>
        <w:t>Intel is fine with option 4 but thinks we need to discuss the steps further in details online.</w:t>
      </w:r>
    </w:p>
    <w:p w14:paraId="75A7C9A1" w14:textId="77777777" w:rsidR="00195F50" w:rsidRDefault="00195F50" w:rsidP="00195F50">
      <w:pPr>
        <w:pStyle w:val="Doc-text2"/>
      </w:pPr>
      <w:r>
        <w:t>-</w:t>
      </w:r>
      <w:r>
        <w:tab/>
        <w:t>Nokia thinks "selected slice support" step 5 may not be needed and might just delay cell reselection procedure due to SIB reading. Would like to avoid SIB reading. ZTE agrees. Apple thinks serving cell could indicate the neighbour cell slice information.</w:t>
      </w:r>
    </w:p>
    <w:p w14:paraId="40EF18BA" w14:textId="77777777" w:rsidR="00195F50" w:rsidRDefault="00195F50" w:rsidP="00195F50">
      <w:pPr>
        <w:pStyle w:val="Doc-text2"/>
      </w:pPr>
      <w:r>
        <w:t xml:space="preserve">- </w:t>
      </w:r>
      <w:r>
        <w:tab/>
        <w:t>Step 1: Intel thinks that we need to ask SA2/CT1 for the list.  Need to discuss what "list" means. Lenovo clarifies this is list in AS and this is sorted according to priority. Where the list comes from is different question. Priority value could be part of the list or be in order of priority. NAS provides the information to AS and AS uses it.</w:t>
      </w:r>
    </w:p>
    <w:p w14:paraId="2F947F7F" w14:textId="77777777" w:rsidR="00195F50" w:rsidRDefault="00195F50" w:rsidP="00195F50">
      <w:pPr>
        <w:pStyle w:val="Doc-text2"/>
      </w:pPr>
      <w:r>
        <w:t>-</w:t>
      </w:r>
      <w:r>
        <w:tab/>
        <w:t>Apple thinks SA2 already discussed priority information and rejected it. UE may not be able to do it.</w:t>
      </w:r>
    </w:p>
    <w:p w14:paraId="6EEC0280" w14:textId="77777777" w:rsidR="00195F50" w:rsidRDefault="00195F50" w:rsidP="00195F50">
      <w:pPr>
        <w:pStyle w:val="Doc-text2"/>
      </w:pPr>
      <w:r>
        <w:t>-</w:t>
      </w:r>
      <w:r>
        <w:tab/>
        <w:t>CATT thinks we need to check frequency priorities. Samsung thinks UE measuring all frequencies may not need step 6.</w:t>
      </w:r>
    </w:p>
    <w:p w14:paraId="6F28E0C2" w14:textId="77777777" w:rsidR="00195F50" w:rsidRDefault="00195F50" w:rsidP="00195F50">
      <w:pPr>
        <w:pStyle w:val="Doc-text2"/>
      </w:pPr>
      <w:r>
        <w:t>-</w:t>
      </w:r>
      <w:r>
        <w:tab/>
        <w:t>KDDI thinks current measurement rules depend on serving cell level. Low priority frequencies are only measured if serving cell level is low. Lenovo agrees.</w:t>
      </w:r>
    </w:p>
    <w:p w14:paraId="0E4360D9" w14:textId="77777777" w:rsidR="00195F50" w:rsidRDefault="00195F50" w:rsidP="00195F50">
      <w:pPr>
        <w:pStyle w:val="Doc-text2"/>
      </w:pPr>
      <w:r>
        <w:t>-</w:t>
      </w:r>
      <w:r>
        <w:tab/>
        <w:t>BT wonders if UE would be required to measure same frequency twice for different slices? Lenovo clarifies this is up to UE implementation (same as legacy). Could depend on RAN4 requirements.</w:t>
      </w:r>
    </w:p>
    <w:p w14:paraId="49E72DBD" w14:textId="77777777" w:rsidR="00195F50" w:rsidRDefault="00195F50" w:rsidP="00195F50">
      <w:pPr>
        <w:pStyle w:val="Doc-text2"/>
      </w:pPr>
      <w:r>
        <w:t>-</w:t>
      </w:r>
      <w:r>
        <w:tab/>
        <w:t>Step 5: Intel wonders what the frequency priority of the assigned cell is? Measurement rules are based on that. Lenovo thinks this is a valid question but was not discussed before. thinks it's as applicable for the corresponding slice, i.e. frequency priority comes from the slice. Ericsson thinks UE follows the priority of the serving cell.</w:t>
      </w:r>
    </w:p>
    <w:p w14:paraId="44D27B62" w14:textId="77777777" w:rsidR="00195F50" w:rsidRPr="0061007B" w:rsidRDefault="00195F50" w:rsidP="00195F50">
      <w:pPr>
        <w:pStyle w:val="Doc-text2"/>
      </w:pPr>
      <w:r>
        <w:t>-</w:t>
      </w:r>
      <w:r>
        <w:tab/>
        <w:t>Step 6: BT wonder if we should check slice frequencies instead of cell frequencies?</w:t>
      </w:r>
    </w:p>
    <w:p w14:paraId="59D442A1" w14:textId="77777777" w:rsidR="00195F50" w:rsidRDefault="00195F50" w:rsidP="00195F5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F0D0722" w14:textId="77777777" w:rsidR="00195F50" w:rsidRDefault="00195F50" w:rsidP="00195F50">
      <w:pPr>
        <w:pStyle w:val="Doc-text2"/>
        <w:pBdr>
          <w:top w:val="single" w:sz="4" w:space="1" w:color="auto"/>
          <w:left w:val="single" w:sz="4" w:space="4" w:color="auto"/>
          <w:bottom w:val="single" w:sz="4" w:space="1" w:color="auto"/>
          <w:right w:val="single" w:sz="4" w:space="4" w:color="auto"/>
        </w:pBdr>
      </w:pPr>
    </w:p>
    <w:p w14:paraId="71D78BB9" w14:textId="77777777" w:rsidR="00195F50" w:rsidRDefault="00195F50" w:rsidP="00195F5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pPr>
      <w:r w:rsidRPr="00355988">
        <w:t>RAN2 needs to check with SA2/ CT1 if it is alright for AS to expect to receive slice list as well as slice priority information from NAS for cell (re)selection.</w:t>
      </w:r>
      <w:r>
        <w:t xml:space="preserve"> Ask about both slices and slice groups.</w:t>
      </w:r>
    </w:p>
    <w:p w14:paraId="75183961" w14:textId="77777777" w:rsidR="00195F50" w:rsidRDefault="00195F50" w:rsidP="00195F50">
      <w:pPr>
        <w:pStyle w:val="Doc-text2"/>
      </w:pPr>
    </w:p>
    <w:p w14:paraId="3D5E4423" w14:textId="77777777" w:rsidR="00195F50" w:rsidRDefault="00195F50" w:rsidP="00195F50">
      <w:pPr>
        <w:pStyle w:val="Doc-text2"/>
      </w:pPr>
    </w:p>
    <w:p w14:paraId="6468BCF8" w14:textId="77777777" w:rsidR="00195F50" w:rsidRDefault="00195F50" w:rsidP="00195F50">
      <w:pPr>
        <w:pStyle w:val="EmailDiscussion"/>
        <w:overflowPunct/>
        <w:autoSpaceDE/>
        <w:autoSpaceDN/>
        <w:adjustRightInd/>
        <w:ind w:left="1619" w:hanging="360"/>
        <w:textAlignment w:val="auto"/>
      </w:pPr>
      <w:r>
        <w:t>[Post115-e][241][Slicing] Slice list and priority information for cell reselection (Lenovo)</w:t>
      </w:r>
    </w:p>
    <w:p w14:paraId="21265029" w14:textId="77777777" w:rsidR="00195F50" w:rsidRDefault="00195F50" w:rsidP="00195F50">
      <w:pPr>
        <w:pStyle w:val="EmailDiscussion2"/>
      </w:pPr>
      <w:r>
        <w:tab/>
        <w:t xml:space="preserve">Scope: Ask </w:t>
      </w:r>
      <w:r w:rsidRPr="00355988">
        <w:t>SA2/CT1</w:t>
      </w:r>
      <w:r>
        <w:t xml:space="preserve">/SA1 </w:t>
      </w:r>
      <w:r w:rsidRPr="00355988">
        <w:t>if it is alright for AS to expect to receive slice list as well as slice priority information from NAS for cell (re)selection.</w:t>
      </w:r>
      <w:r>
        <w:t xml:space="preserve"> Ask about both slices and slice groups and explain what "slice list" is.</w:t>
      </w:r>
    </w:p>
    <w:p w14:paraId="55DDF51B" w14:textId="77777777" w:rsidR="00195F50" w:rsidRDefault="00195F50" w:rsidP="00195F50">
      <w:pPr>
        <w:pStyle w:val="EmailDiscussion2"/>
      </w:pPr>
      <w:r>
        <w:tab/>
        <w:t>Intended outcome: approved LS</w:t>
      </w:r>
    </w:p>
    <w:p w14:paraId="3F110033" w14:textId="77777777" w:rsidR="00195F50" w:rsidRDefault="00195F50" w:rsidP="00195F50">
      <w:pPr>
        <w:pStyle w:val="EmailDiscussion2"/>
      </w:pPr>
      <w:r>
        <w:tab/>
        <w:t>Deadline:  3 weeks (September 20</w:t>
      </w:r>
      <w:r w:rsidRPr="008D50FE">
        <w:rPr>
          <w:vertAlign w:val="superscript"/>
        </w:rPr>
        <w:t>th</w:t>
      </w:r>
      <w:r>
        <w:t>, 2021)</w:t>
      </w:r>
    </w:p>
    <w:p w14:paraId="5E0EBCCB" w14:textId="3D66CA21" w:rsidR="00CD1265" w:rsidRDefault="00CD1265" w:rsidP="00CD1265">
      <w:pPr>
        <w:pStyle w:val="Doc-text2"/>
      </w:pPr>
      <w:r>
        <w:t xml:space="preserve">=&gt; Approved in </w:t>
      </w:r>
      <w:hyperlink r:id="rId1744" w:history="1">
        <w:r w:rsidR="00176FE9">
          <w:rPr>
            <w:rStyle w:val="Hyperlink"/>
          </w:rPr>
          <w:t>R2-2108928</w:t>
        </w:r>
      </w:hyperlink>
    </w:p>
    <w:p w14:paraId="0A4173E1" w14:textId="77777777" w:rsidR="00195F50" w:rsidRDefault="00195F50" w:rsidP="00195F50">
      <w:pPr>
        <w:pStyle w:val="EmailDiscussion2"/>
      </w:pPr>
    </w:p>
    <w:p w14:paraId="0C073FEE" w14:textId="77777777" w:rsidR="00195F50" w:rsidRPr="00280A69" w:rsidRDefault="00195F50" w:rsidP="00195F50">
      <w:pPr>
        <w:pStyle w:val="Doc-text2"/>
      </w:pPr>
    </w:p>
    <w:p w14:paraId="0D2C41FD" w14:textId="77777777" w:rsidR="00195F50" w:rsidRPr="00BE3BC6" w:rsidRDefault="00195F50" w:rsidP="00195F50">
      <w:pPr>
        <w:pStyle w:val="Doc-text2"/>
      </w:pPr>
    </w:p>
    <w:p w14:paraId="75EC470C" w14:textId="77777777" w:rsidR="00195F50"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t>Agreements</w:t>
      </w:r>
    </w:p>
    <w:p w14:paraId="046E83C9" w14:textId="77777777" w:rsidR="00195F50" w:rsidRPr="001B2119" w:rsidRDefault="00195F50" w:rsidP="00195F50">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1B2119">
        <w:t>2</w:t>
      </w:r>
      <w:r>
        <w:tab/>
      </w:r>
      <w:r w:rsidRPr="001B2119">
        <w:t>Following is taken as the baseline for Solution Option 4:</w:t>
      </w:r>
    </w:p>
    <w:p w14:paraId="1EC26334" w14:textId="77777777" w:rsidR="00195F50" w:rsidRPr="000C47BF"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259"/>
      </w:pPr>
      <w:r w:rsidRPr="000C47BF">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226489AD" w14:textId="77777777" w:rsidR="00195F50" w:rsidRPr="000C47BF" w:rsidRDefault="00195F50" w:rsidP="00195F50">
      <w:pPr>
        <w:pStyle w:val="Doc-text2"/>
        <w:pBdr>
          <w:top w:val="single" w:sz="4" w:space="1" w:color="auto"/>
          <w:left w:val="single" w:sz="4" w:space="1" w:color="auto"/>
          <w:bottom w:val="single" w:sz="4" w:space="1" w:color="auto"/>
          <w:right w:val="single" w:sz="4" w:space="1" w:color="auto"/>
        </w:pBdr>
      </w:pPr>
    </w:p>
    <w:p w14:paraId="060265C7" w14:textId="77777777" w:rsidR="00195F50" w:rsidRPr="000C47BF"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0C47BF">
        <w:t xml:space="preserve">Step 0: NAS layer at UE provides slice information to AS layer at UE, including slice priorities. </w:t>
      </w:r>
    </w:p>
    <w:p w14:paraId="2507320D" w14:textId="77777777" w:rsidR="00195F50"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0C47BF">
        <w:t>Step 1: AS sorts slices in priority order starting with highest priority slice.</w:t>
      </w:r>
    </w:p>
    <w:p w14:paraId="2017DD63" w14:textId="77777777" w:rsidR="00195F50" w:rsidRPr="0061007B"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2: Select slices in priority order starting with the highest priority slice.</w:t>
      </w:r>
    </w:p>
    <w:p w14:paraId="4E94EF70" w14:textId="77777777" w:rsidR="00195F50" w:rsidRPr="0061007B"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3: For the selected slice assign priority to frequencies received from network.</w:t>
      </w:r>
    </w:p>
    <w:p w14:paraId="42B278AC" w14:textId="77777777" w:rsidR="00195F50"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4: Starting with the highest priority frequency, perform measurement</w:t>
      </w:r>
      <w:r>
        <w:t>s (same as legacy)</w:t>
      </w:r>
      <w:r w:rsidRPr="0061007B">
        <w:t>.</w:t>
      </w:r>
    </w:p>
    <w:p w14:paraId="53CC4848" w14:textId="77777777" w:rsidR="00195F50"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1007B">
        <w:t>Step 5: If the highest ranked cell is suitable (as defined in 38.304) and supports the selected slice in step 2 then camp on the cell and exit this sequence of operation; FFS: How the UE determines whether the highest ranked cell supports the selected slice.</w:t>
      </w:r>
    </w:p>
    <w:p w14:paraId="5EFDDE47" w14:textId="77777777" w:rsidR="00195F50" w:rsidRPr="007A6354"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7A6354">
        <w:t>Step 6: If there are remaining frequencies then go back to step 4.</w:t>
      </w:r>
    </w:p>
    <w:p w14:paraId="4C4527C1" w14:textId="77777777" w:rsidR="00195F50" w:rsidRPr="002E3D1F"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7: FFS: If the end of the slice list has not been reached go back to step 2.</w:t>
      </w:r>
    </w:p>
    <w:p w14:paraId="1412E86A" w14:textId="77777777" w:rsidR="00195F50" w:rsidRPr="002E3D1F" w:rsidRDefault="00195F50" w:rsidP="00195F5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2E3D1F">
        <w:t>Step 8: Perform legacy cell reselection.</w:t>
      </w:r>
    </w:p>
    <w:p w14:paraId="346AE10F" w14:textId="77777777" w:rsidR="00195F50" w:rsidRPr="00355988" w:rsidRDefault="00195F50" w:rsidP="00195F50">
      <w:pPr>
        <w:pStyle w:val="Doc-text2"/>
        <w:pBdr>
          <w:top w:val="single" w:sz="4" w:space="1" w:color="auto"/>
          <w:left w:val="single" w:sz="4" w:space="1" w:color="auto"/>
          <w:bottom w:val="single" w:sz="4" w:space="1" w:color="auto"/>
          <w:right w:val="single" w:sz="4" w:space="1" w:color="auto"/>
        </w:pBdr>
        <w:rPr>
          <w:i/>
          <w:iCs/>
        </w:rPr>
      </w:pPr>
    </w:p>
    <w:p w14:paraId="0348B8EC" w14:textId="77777777" w:rsidR="00195F50" w:rsidRDefault="00195F50" w:rsidP="00195F50">
      <w:pPr>
        <w:pStyle w:val="Agreement"/>
        <w:pBdr>
          <w:top w:val="single" w:sz="4" w:space="1" w:color="auto"/>
          <w:left w:val="single" w:sz="4" w:space="1" w:color="auto"/>
          <w:bottom w:val="single" w:sz="4" w:space="1" w:color="auto"/>
          <w:right w:val="single" w:sz="4" w:space="1" w:color="auto"/>
        </w:pBdr>
        <w:tabs>
          <w:tab w:val="clear" w:pos="9990"/>
        </w:tabs>
        <w:overflowPunct/>
        <w:autoSpaceDE/>
        <w:autoSpaceDN/>
        <w:adjustRightInd/>
        <w:ind w:left="1619" w:hanging="360"/>
        <w:textAlignment w:val="auto"/>
      </w:pPr>
      <w:r w:rsidRPr="00355988">
        <w:t>1: Solution Option 4 is selected for further work i.e., resolve the FFSs, send any required LSs and consequently start to draft specification CRs.</w:t>
      </w:r>
    </w:p>
    <w:p w14:paraId="17EAD941" w14:textId="77777777" w:rsidR="00195F50" w:rsidRPr="00355988" w:rsidRDefault="00195F50" w:rsidP="00195F50">
      <w:pPr>
        <w:pStyle w:val="Doc-text2"/>
        <w:rPr>
          <w:i/>
          <w:iCs/>
        </w:rPr>
      </w:pPr>
    </w:p>
    <w:p w14:paraId="279D49D7" w14:textId="77777777" w:rsidR="00195F50" w:rsidRPr="00355988" w:rsidRDefault="00195F50" w:rsidP="00195F50">
      <w:pPr>
        <w:pStyle w:val="Doc-text2"/>
        <w:rPr>
          <w:i/>
          <w:iCs/>
        </w:rPr>
      </w:pPr>
      <w:r w:rsidRPr="00355988">
        <w:rPr>
          <w:i/>
          <w:iCs/>
        </w:rPr>
        <w:t>Proposal 2: Following is taken as the baseline for Solution Option 4:</w:t>
      </w:r>
    </w:p>
    <w:p w14:paraId="58268290" w14:textId="77777777" w:rsidR="00195F50" w:rsidRPr="00355988" w:rsidRDefault="00195F50" w:rsidP="00195F50">
      <w:pPr>
        <w:pStyle w:val="Doc-text2"/>
        <w:rPr>
          <w:i/>
          <w:iCs/>
        </w:rPr>
      </w:pPr>
      <w:r w:rsidRPr="00355988">
        <w:rPr>
          <w:i/>
          <w:iCs/>
        </w:rPr>
        <w:t>The “slice info” agreed to be provided to the UE in the last RAN2 meeting using both broadcast and dedicated signaling are provided for the serving as well as neighboring frequencies. The following steps are used for slice based cell (re)selection:</w:t>
      </w:r>
    </w:p>
    <w:p w14:paraId="586BB6C3" w14:textId="77777777" w:rsidR="00195F50" w:rsidRPr="00355988" w:rsidRDefault="00195F50" w:rsidP="00195F50">
      <w:pPr>
        <w:pStyle w:val="Doc-text2"/>
        <w:rPr>
          <w:i/>
          <w:iCs/>
        </w:rPr>
      </w:pPr>
    </w:p>
    <w:p w14:paraId="374F389F" w14:textId="77777777" w:rsidR="00195F50" w:rsidRPr="00355988" w:rsidRDefault="00195F50" w:rsidP="00195F50">
      <w:pPr>
        <w:pStyle w:val="Doc-text2"/>
        <w:rPr>
          <w:i/>
          <w:iCs/>
        </w:rPr>
      </w:pPr>
      <w:r w:rsidRPr="00355988">
        <w:rPr>
          <w:i/>
          <w:iCs/>
        </w:rPr>
        <w:t>Step 1: List slices in priority order starting with highest priority slice.</w:t>
      </w:r>
    </w:p>
    <w:p w14:paraId="753C072C" w14:textId="77777777" w:rsidR="00195F50" w:rsidRPr="00355988" w:rsidRDefault="00195F50" w:rsidP="00195F50">
      <w:pPr>
        <w:pStyle w:val="Doc-text2"/>
        <w:rPr>
          <w:i/>
          <w:iCs/>
        </w:rPr>
      </w:pPr>
      <w:r w:rsidRPr="00355988">
        <w:rPr>
          <w:i/>
          <w:iCs/>
        </w:rPr>
        <w:t>Step 2: Select slices in priority order starting with the highest priority slice.</w:t>
      </w:r>
    </w:p>
    <w:p w14:paraId="1AEC13E7" w14:textId="77777777" w:rsidR="00195F50" w:rsidRPr="00355988" w:rsidRDefault="00195F50" w:rsidP="00195F50">
      <w:pPr>
        <w:pStyle w:val="Doc-text2"/>
        <w:rPr>
          <w:i/>
          <w:iCs/>
        </w:rPr>
      </w:pPr>
      <w:r w:rsidRPr="00355988">
        <w:rPr>
          <w:i/>
          <w:iCs/>
        </w:rPr>
        <w:t>Step 3: For the selected slice assign priority to frequencies received from network.</w:t>
      </w:r>
    </w:p>
    <w:p w14:paraId="6DC45490" w14:textId="77777777" w:rsidR="00195F50" w:rsidRPr="00355988" w:rsidRDefault="00195F50" w:rsidP="00195F50">
      <w:pPr>
        <w:pStyle w:val="Doc-text2"/>
        <w:rPr>
          <w:i/>
          <w:iCs/>
        </w:rPr>
      </w:pPr>
      <w:r w:rsidRPr="00355988">
        <w:rPr>
          <w:i/>
          <w:iCs/>
        </w:rPr>
        <w:t>Step 4: Starting with the highest priority frequency, perform measurement according to the legacy procedure.</w:t>
      </w:r>
    </w:p>
    <w:p w14:paraId="1FED1BBD" w14:textId="77777777" w:rsidR="00195F50" w:rsidRPr="00355988" w:rsidRDefault="00195F50" w:rsidP="00195F50">
      <w:pPr>
        <w:pStyle w:val="Doc-text2"/>
        <w:rPr>
          <w:i/>
          <w:iCs/>
        </w:rPr>
      </w:pPr>
      <w:r w:rsidRPr="00355988">
        <w:rPr>
          <w:i/>
          <w:iCs/>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664DEC36" w14:textId="77777777" w:rsidR="00195F50" w:rsidRPr="00355988" w:rsidRDefault="00195F50" w:rsidP="00195F50">
      <w:pPr>
        <w:pStyle w:val="Doc-text2"/>
        <w:rPr>
          <w:i/>
          <w:iCs/>
        </w:rPr>
      </w:pPr>
      <w:r w:rsidRPr="00355988">
        <w:rPr>
          <w:i/>
          <w:iCs/>
        </w:rPr>
        <w:t>Step 6: If there are remaining cell frequencies then go back to step 4.</w:t>
      </w:r>
    </w:p>
    <w:p w14:paraId="566BC98E" w14:textId="77777777" w:rsidR="00195F50" w:rsidRPr="00355988" w:rsidRDefault="00195F50" w:rsidP="00195F50">
      <w:pPr>
        <w:pStyle w:val="Doc-text2"/>
        <w:rPr>
          <w:i/>
          <w:iCs/>
        </w:rPr>
      </w:pPr>
      <w:r w:rsidRPr="00355988">
        <w:rPr>
          <w:i/>
          <w:iCs/>
        </w:rPr>
        <w:t>Step 7: FFS: If the end of the slice list has not been reached go back to step 2.</w:t>
      </w:r>
    </w:p>
    <w:p w14:paraId="002022AF" w14:textId="77777777" w:rsidR="00195F50" w:rsidRPr="00355988" w:rsidRDefault="00195F50" w:rsidP="00195F50">
      <w:pPr>
        <w:pStyle w:val="Doc-text2"/>
        <w:rPr>
          <w:i/>
          <w:iCs/>
        </w:rPr>
      </w:pPr>
      <w:r w:rsidRPr="00355988">
        <w:rPr>
          <w:i/>
          <w:iCs/>
        </w:rPr>
        <w:t>Step 8: Perform legacy cell reselection.</w:t>
      </w:r>
    </w:p>
    <w:p w14:paraId="6BDF3BBC" w14:textId="77777777" w:rsidR="00195F50" w:rsidRPr="00355988" w:rsidRDefault="00195F50" w:rsidP="00195F50">
      <w:pPr>
        <w:pStyle w:val="Doc-text2"/>
        <w:rPr>
          <w:i/>
          <w:iCs/>
        </w:rPr>
      </w:pPr>
    </w:p>
    <w:p w14:paraId="6E0382EC" w14:textId="77777777" w:rsidR="00195F50" w:rsidRDefault="00195F50" w:rsidP="00195F50">
      <w:pPr>
        <w:pStyle w:val="Doc-text2"/>
        <w:rPr>
          <w:i/>
          <w:iCs/>
        </w:rPr>
      </w:pPr>
      <w:r w:rsidRPr="00355988">
        <w:rPr>
          <w:i/>
          <w:iCs/>
        </w:rPr>
        <w:t>2 FFSs need to be resolved. In addition, based on the feedback from some companies, RAN2 needs to check with SA2/ CT1 if it is alright for AS to expect to receive slice list as well as slice priority information from NAS for cell (re)selection.</w:t>
      </w:r>
    </w:p>
    <w:p w14:paraId="17C2880E" w14:textId="77777777" w:rsidR="00195F50" w:rsidRDefault="00195F50" w:rsidP="00195F50">
      <w:pPr>
        <w:pStyle w:val="Doc-text2"/>
        <w:rPr>
          <w:i/>
          <w:iCs/>
        </w:rPr>
      </w:pPr>
    </w:p>
    <w:p w14:paraId="1CEA3F5B" w14:textId="77777777" w:rsidR="00195F50" w:rsidRPr="00D8430E" w:rsidRDefault="00195F50" w:rsidP="00195F50">
      <w:pPr>
        <w:pStyle w:val="Doc-text2"/>
        <w:rPr>
          <w:b/>
          <w:bCs/>
          <w:u w:val="single"/>
        </w:rPr>
      </w:pPr>
      <w:bookmarkStart w:id="208" w:name="_Hlk80968842"/>
      <w:r w:rsidRPr="00D8430E">
        <w:rPr>
          <w:b/>
          <w:bCs/>
          <w:u w:val="single"/>
        </w:rPr>
        <w:t>To be discussed later</w:t>
      </w:r>
      <w:r>
        <w:rPr>
          <w:b/>
          <w:bCs/>
          <w:u w:val="single"/>
        </w:rPr>
        <w:t xml:space="preserve"> (2</w:t>
      </w:r>
      <w:r w:rsidRPr="00D8430E">
        <w:rPr>
          <w:b/>
          <w:bCs/>
          <w:u w:val="single"/>
          <w:vertAlign w:val="superscript"/>
        </w:rPr>
        <w:t>nd</w:t>
      </w:r>
      <w:r>
        <w:rPr>
          <w:b/>
          <w:bCs/>
          <w:u w:val="single"/>
        </w:rPr>
        <w:t xml:space="preserve"> week)</w:t>
      </w:r>
    </w:p>
    <w:p w14:paraId="618D375C" w14:textId="77777777" w:rsidR="00195F50" w:rsidRPr="00355988" w:rsidRDefault="00195F50" w:rsidP="00195F50">
      <w:pPr>
        <w:pStyle w:val="Doc-text2"/>
        <w:rPr>
          <w:i/>
          <w:iCs/>
        </w:rPr>
      </w:pPr>
      <w:r w:rsidRPr="00355988">
        <w:rPr>
          <w:i/>
          <w:iCs/>
        </w:rPr>
        <w:t>Proposal 3: RAN2 to discuss if another Solution Option (one out of 5, 6 and 7) may also be shortlisted – If so, the final decision between Option 4 and Option ‘X’ need be taken.</w:t>
      </w:r>
    </w:p>
    <w:p w14:paraId="0191B232" w14:textId="77777777" w:rsidR="00195F50" w:rsidRDefault="00195F50" w:rsidP="00195F50">
      <w:pPr>
        <w:pStyle w:val="Agreement"/>
        <w:tabs>
          <w:tab w:val="clear" w:pos="9990"/>
        </w:tabs>
        <w:overflowPunct/>
        <w:autoSpaceDE/>
        <w:autoSpaceDN/>
        <w:adjustRightInd/>
        <w:ind w:left="1619" w:hanging="360"/>
        <w:textAlignment w:val="auto"/>
      </w:pPr>
      <w:r>
        <w:t>Other solutions can be discussed based on company contributions (with technical analysis) next time.</w:t>
      </w:r>
    </w:p>
    <w:p w14:paraId="4D6DDF9C" w14:textId="77777777" w:rsidR="00195F50" w:rsidRDefault="00195F50" w:rsidP="00195F50">
      <w:pPr>
        <w:pStyle w:val="Doc-text2"/>
      </w:pPr>
    </w:p>
    <w:p w14:paraId="0B284D67" w14:textId="77777777" w:rsidR="00195F50" w:rsidRDefault="00195F50" w:rsidP="00195F50">
      <w:pPr>
        <w:pStyle w:val="Agreement"/>
        <w:tabs>
          <w:tab w:val="clear" w:pos="9990"/>
        </w:tabs>
        <w:overflowPunct/>
        <w:autoSpaceDE/>
        <w:autoSpaceDN/>
        <w:adjustRightInd/>
        <w:ind w:left="1619" w:hanging="360"/>
        <w:textAlignment w:val="auto"/>
      </w:pPr>
      <w:r>
        <w:t>After online session, it was noted that the solution 4 FFSs were not resolved. Email discussion is assigned to try to tackle those (as they may involve LS to RAN4).</w:t>
      </w:r>
    </w:p>
    <w:p w14:paraId="242E0C50" w14:textId="77777777" w:rsidR="00195F50" w:rsidRDefault="00195F50" w:rsidP="00195F50">
      <w:pPr>
        <w:pStyle w:val="Doc-text2"/>
      </w:pPr>
    </w:p>
    <w:p w14:paraId="159B0CC4" w14:textId="77777777" w:rsidR="00195F50" w:rsidRDefault="00195F50" w:rsidP="00195F50">
      <w:pPr>
        <w:pStyle w:val="EmailDiscussion"/>
        <w:overflowPunct/>
        <w:autoSpaceDE/>
        <w:autoSpaceDN/>
        <w:adjustRightInd/>
        <w:ind w:left="1619" w:hanging="360"/>
        <w:textAlignment w:val="auto"/>
      </w:pPr>
      <w:r>
        <w:t>[Post115-e][244][Slicing] Resolving FFSs for solution 4 (Lenovo)</w:t>
      </w:r>
    </w:p>
    <w:p w14:paraId="78457B6A" w14:textId="66773B90" w:rsidR="00195F50" w:rsidRDefault="003E1572" w:rsidP="00195F50">
      <w:pPr>
        <w:pStyle w:val="EmailDiscussion2"/>
      </w:pPr>
      <w:r>
        <w:tab/>
      </w:r>
      <w:r w:rsidR="00195F50">
        <w:t>  Scope: Attempt to resolve solution 4 FFSs, including understanding if there are any impacts to RAN4 requirements. Can draft LS to RAN4 in case any potential impacts are identified.</w:t>
      </w:r>
    </w:p>
    <w:p w14:paraId="1C9C84E6" w14:textId="148D5664" w:rsidR="00195F50" w:rsidRDefault="003E1572" w:rsidP="00195F50">
      <w:pPr>
        <w:pStyle w:val="EmailDiscussion2"/>
      </w:pPr>
      <w:r>
        <w:tab/>
      </w:r>
      <w:r w:rsidR="00195F50">
        <w:t>  Intended outcome: report + draft LS to RAN4 (if needed)</w:t>
      </w:r>
    </w:p>
    <w:p w14:paraId="3BA33AE8" w14:textId="37B5F1F9" w:rsidR="00195F50" w:rsidRDefault="003E1572" w:rsidP="00195F50">
      <w:pPr>
        <w:pStyle w:val="EmailDiscussion2"/>
      </w:pPr>
      <w:r>
        <w:tab/>
      </w:r>
      <w:r w:rsidR="00195F50">
        <w:t>  Deadline:  Long</w:t>
      </w:r>
    </w:p>
    <w:bookmarkEnd w:id="208"/>
    <w:p w14:paraId="00179779" w14:textId="77777777" w:rsidR="00195F50" w:rsidRDefault="00195F50" w:rsidP="00195F50">
      <w:pPr>
        <w:pStyle w:val="Doc-text2"/>
      </w:pPr>
    </w:p>
    <w:p w14:paraId="241AB17C" w14:textId="77777777" w:rsidR="00195F50" w:rsidRPr="00F11EF6" w:rsidRDefault="00195F50" w:rsidP="00195F50">
      <w:pPr>
        <w:pStyle w:val="Doc-text2"/>
      </w:pPr>
    </w:p>
    <w:p w14:paraId="2F17A230" w14:textId="157E6FBE" w:rsidR="00195F50" w:rsidRDefault="00176FE9" w:rsidP="00195F50">
      <w:pPr>
        <w:pStyle w:val="Doc-title"/>
      </w:pPr>
      <w:hyperlink r:id="rId1745" w:history="1">
        <w:r>
          <w:rPr>
            <w:rStyle w:val="Hyperlink"/>
          </w:rPr>
          <w:t>R2-2108842</w:t>
        </w:r>
      </w:hyperlink>
      <w:r w:rsidR="00195F50">
        <w:tab/>
        <w:t>Resolving FFSs for Option 4</w:t>
      </w:r>
      <w:r w:rsidR="00195F50">
        <w:tab/>
        <w:t>Lenovo, Motorola Mobility</w:t>
      </w:r>
      <w:r w:rsidR="00195F50">
        <w:tab/>
        <w:t>discussion</w:t>
      </w:r>
      <w:r w:rsidR="00195F50">
        <w:tab/>
        <w:t>Rel-17</w:t>
      </w:r>
      <w:r w:rsidR="00195F50">
        <w:tab/>
        <w:t>NR_slice-Core</w:t>
      </w:r>
      <w:r w:rsidR="00195F50">
        <w:tab/>
        <w:t>Late</w:t>
      </w:r>
    </w:p>
    <w:p w14:paraId="38B5DF22" w14:textId="77777777" w:rsidR="00195F50" w:rsidRPr="00064A8C" w:rsidRDefault="00195F50" w:rsidP="00195F50">
      <w:pPr>
        <w:pStyle w:val="Doc-text2"/>
        <w:rPr>
          <w:i/>
          <w:iCs/>
        </w:rPr>
      </w:pPr>
      <w:r w:rsidRPr="00064A8C">
        <w:rPr>
          <w:i/>
          <w:iCs/>
        </w:rPr>
        <w:t>Proposal 1: Serving cell broadcast slice support of serving and neighbor cells as part of “slice info”. Some signaling optimizations may be pursued in stage-3. FFS: If SIB3/ 4 or a new SIB should be used.</w:t>
      </w:r>
    </w:p>
    <w:p w14:paraId="343DF112" w14:textId="77777777" w:rsidR="00195F50" w:rsidRDefault="00195F50" w:rsidP="00195F50">
      <w:pPr>
        <w:pStyle w:val="Doc-text2"/>
        <w:rPr>
          <w:i/>
          <w:iCs/>
        </w:rPr>
      </w:pPr>
      <w:r w:rsidRPr="000C47BF">
        <w:rPr>
          <w:i/>
          <w:iCs/>
        </w:rPr>
        <w:t>Proposal 2: RAN2 needs to discuss further online on the 2nd FFS (step 7).</w:t>
      </w:r>
    </w:p>
    <w:p w14:paraId="47561196" w14:textId="77777777" w:rsidR="00195F50" w:rsidRDefault="00195F50" w:rsidP="00195F50">
      <w:pPr>
        <w:pStyle w:val="Doc-text2"/>
        <w:rPr>
          <w:i/>
          <w:iCs/>
        </w:rPr>
      </w:pPr>
    </w:p>
    <w:p w14:paraId="4BED7D5C" w14:textId="0DB05A9D" w:rsidR="00195F50" w:rsidRPr="00571ED7" w:rsidRDefault="00176FE9" w:rsidP="00195F50">
      <w:pPr>
        <w:pStyle w:val="Doc-title"/>
      </w:pPr>
      <w:hyperlink r:id="rId1746" w:history="1">
        <w:r>
          <w:rPr>
            <w:rStyle w:val="Hyperlink"/>
          </w:rPr>
          <w:t>R2-2107952</w:t>
        </w:r>
      </w:hyperlink>
      <w:r w:rsidR="00195F50">
        <w:tab/>
        <w:t>Proposals for slice specific cell reselection solutions</w:t>
      </w:r>
      <w:r w:rsidR="00195F50">
        <w:tab/>
        <w:t>Nokia, Nokia Shanghai Bell</w:t>
      </w:r>
      <w:r w:rsidR="00195F50">
        <w:tab/>
        <w:t>discussion</w:t>
      </w:r>
      <w:r w:rsidR="00195F50">
        <w:tab/>
        <w:t>Rel-17</w:t>
      </w:r>
      <w:r w:rsidR="00195F50">
        <w:tab/>
        <w:t>NR_slice-Core</w:t>
      </w:r>
    </w:p>
    <w:p w14:paraId="70EF1267" w14:textId="77777777" w:rsidR="00195F50" w:rsidRPr="005B0236" w:rsidRDefault="00195F50" w:rsidP="00195F50">
      <w:pPr>
        <w:pStyle w:val="Doc-text2"/>
        <w:rPr>
          <w:i/>
          <w:iCs/>
        </w:rPr>
      </w:pPr>
      <w:r w:rsidRPr="005B0236">
        <w:rPr>
          <w:i/>
          <w:iCs/>
        </w:rPr>
        <w:t>Proposal 2.1: RAN2 defines the "intended slices" as the slices that are considered during slice-based cell reselection.</w:t>
      </w:r>
    </w:p>
    <w:p w14:paraId="1EA1ED69" w14:textId="77777777" w:rsidR="00195F50" w:rsidRPr="005B0236" w:rsidRDefault="00195F50" w:rsidP="00195F50">
      <w:pPr>
        <w:pStyle w:val="Doc-text2"/>
        <w:rPr>
          <w:i/>
          <w:iCs/>
        </w:rPr>
      </w:pPr>
      <w:r w:rsidRPr="005B0236">
        <w:rPr>
          <w:i/>
          <w:iCs/>
        </w:rPr>
        <w:t>Proposal 2.2: RAN2 assumes that NAS provides the slice information (slices to be considered during cell reselection, and the priorities of the slices) to AS. RAN2 should ask SA2/CT1 to confirm this assumption in an LS.</w:t>
      </w:r>
    </w:p>
    <w:p w14:paraId="451D8F84" w14:textId="77777777" w:rsidR="00195F50" w:rsidRDefault="00195F50" w:rsidP="00195F50">
      <w:pPr>
        <w:pStyle w:val="Doc-text2"/>
        <w:rPr>
          <w:i/>
          <w:iCs/>
        </w:rPr>
      </w:pPr>
      <w:r w:rsidRPr="005B0236">
        <w:rPr>
          <w:i/>
          <w:iCs/>
        </w:rPr>
        <w:t>Proposal 2.3: RAN2 asks SA2/CT1 whether AS or NAS should map the individual slices to slice groups, which are used for cell reselection.</w:t>
      </w:r>
    </w:p>
    <w:p w14:paraId="1A17818A" w14:textId="77777777" w:rsidR="00195F50" w:rsidRDefault="00195F50" w:rsidP="00195F50">
      <w:pPr>
        <w:pStyle w:val="Doc-text2"/>
        <w:rPr>
          <w:i/>
          <w:iCs/>
        </w:rPr>
      </w:pPr>
    </w:p>
    <w:p w14:paraId="00F6F15D" w14:textId="77777777" w:rsidR="00195F50" w:rsidRDefault="00195F50" w:rsidP="00195F50">
      <w:pPr>
        <w:pStyle w:val="Doc-text2"/>
        <w:rPr>
          <w:i/>
          <w:iCs/>
        </w:rPr>
      </w:pPr>
    </w:p>
    <w:p w14:paraId="1C963775" w14:textId="58E5660F" w:rsidR="00195F50" w:rsidRPr="005B0236" w:rsidRDefault="00176FE9" w:rsidP="00195F50">
      <w:pPr>
        <w:pStyle w:val="Doc-title"/>
      </w:pPr>
      <w:hyperlink r:id="rId1747" w:history="1">
        <w:r>
          <w:rPr>
            <w:rStyle w:val="Hyperlink"/>
          </w:rPr>
          <w:t>R2-2108497</w:t>
        </w:r>
      </w:hyperlink>
      <w:r w:rsidR="00195F50">
        <w:tab/>
        <w:t>Discussion on the solutions for slice based cell reselection</w:t>
      </w:r>
      <w:r w:rsidR="00195F50">
        <w:tab/>
        <w:t>CMCC</w:t>
      </w:r>
      <w:r w:rsidR="00195F50">
        <w:tab/>
        <w:t>discussion</w:t>
      </w:r>
      <w:r w:rsidR="00195F50">
        <w:tab/>
        <w:t>Rel-17</w:t>
      </w:r>
      <w:r w:rsidR="00195F50">
        <w:tab/>
        <w:t>NR_slice</w:t>
      </w:r>
    </w:p>
    <w:p w14:paraId="49DA3F99" w14:textId="7C5871AD" w:rsidR="00195F50" w:rsidRDefault="00176FE9" w:rsidP="00195F50">
      <w:pPr>
        <w:pStyle w:val="Doc-title"/>
      </w:pPr>
      <w:hyperlink r:id="rId1748" w:history="1">
        <w:r>
          <w:rPr>
            <w:rStyle w:val="Hyperlink"/>
          </w:rPr>
          <w:t>R2-2107461</w:t>
        </w:r>
      </w:hyperlink>
      <w:r w:rsidR="00195F50">
        <w:tab/>
        <w:t>Discussion on slice based cell reselection</w:t>
      </w:r>
      <w:r w:rsidR="00195F50">
        <w:tab/>
        <w:t xml:space="preserve">China Telecommunication, Baicells </w:t>
      </w:r>
      <w:r w:rsidR="00195F50">
        <w:tab/>
        <w:t>discussion</w:t>
      </w:r>
      <w:r w:rsidR="00195F50">
        <w:tab/>
        <w:t>Rel-17</w:t>
      </w:r>
      <w:r w:rsidR="00195F50">
        <w:tab/>
        <w:t>NR_slice-Core</w:t>
      </w:r>
    </w:p>
    <w:p w14:paraId="54C6A97C" w14:textId="62A8683E" w:rsidR="00195F50" w:rsidRDefault="00176FE9" w:rsidP="00195F50">
      <w:pPr>
        <w:pStyle w:val="Doc-title"/>
      </w:pPr>
      <w:hyperlink r:id="rId1749" w:history="1">
        <w:r>
          <w:rPr>
            <w:rStyle w:val="Hyperlink"/>
          </w:rPr>
          <w:t>R2-2107466</w:t>
        </w:r>
      </w:hyperlink>
      <w:r w:rsidR="00195F50">
        <w:tab/>
        <w:t>Cell reselection in RAN slicing</w:t>
      </w:r>
      <w:r w:rsidR="00195F50">
        <w:tab/>
        <w:t>FGI, Asia Pacific Telecom</w:t>
      </w:r>
      <w:r w:rsidR="00195F50">
        <w:tab/>
        <w:t>discussion</w:t>
      </w:r>
    </w:p>
    <w:p w14:paraId="6460D48F" w14:textId="48553307" w:rsidR="00195F50" w:rsidRDefault="00176FE9" w:rsidP="00195F50">
      <w:pPr>
        <w:pStyle w:val="Doc-title"/>
      </w:pPr>
      <w:hyperlink r:id="rId1750" w:history="1">
        <w:r>
          <w:rPr>
            <w:rStyle w:val="Hyperlink"/>
          </w:rPr>
          <w:t>R2-2107505</w:t>
        </w:r>
      </w:hyperlink>
      <w:r w:rsidR="00195F50">
        <w:tab/>
        <w:t>Considerations on contents of slice related cell selection info</w:t>
      </w:r>
      <w:r w:rsidR="00195F50">
        <w:tab/>
        <w:t>KDDI Corporation</w:t>
      </w:r>
      <w:r w:rsidR="00195F50">
        <w:tab/>
        <w:t>discussion</w:t>
      </w:r>
    </w:p>
    <w:p w14:paraId="71C75BF8" w14:textId="2E77D558" w:rsidR="00195F50" w:rsidRDefault="00176FE9" w:rsidP="00195F50">
      <w:pPr>
        <w:pStyle w:val="Doc-title"/>
      </w:pPr>
      <w:hyperlink r:id="rId1751" w:history="1">
        <w:r>
          <w:rPr>
            <w:rStyle w:val="Hyperlink"/>
          </w:rPr>
          <w:t>R2-2107929</w:t>
        </w:r>
      </w:hyperlink>
      <w:r w:rsidR="00195F50">
        <w:tab/>
        <w:t>Discussion on slice-based cell reselection prioritization</w:t>
      </w:r>
      <w:r w:rsidR="00195F50">
        <w:tab/>
        <w:t>BT plc</w:t>
      </w:r>
      <w:r w:rsidR="00195F50">
        <w:tab/>
        <w:t>discussion</w:t>
      </w:r>
      <w:r w:rsidR="00195F50">
        <w:tab/>
        <w:t>Rel-17</w:t>
      </w:r>
    </w:p>
    <w:p w14:paraId="08203A20" w14:textId="77777777" w:rsidR="00195F50" w:rsidRDefault="00195F50" w:rsidP="00195F50">
      <w:pPr>
        <w:pStyle w:val="Doc-text2"/>
      </w:pPr>
    </w:p>
    <w:p w14:paraId="57628902" w14:textId="39A0FB90" w:rsidR="00195F50" w:rsidRPr="00064A8C" w:rsidRDefault="00176FE9" w:rsidP="00195F50">
      <w:pPr>
        <w:pStyle w:val="Doc-title"/>
      </w:pPr>
      <w:hyperlink r:id="rId1752" w:history="1">
        <w:r>
          <w:rPr>
            <w:rStyle w:val="Hyperlink"/>
          </w:rPr>
          <w:t>R2-2108292</w:t>
        </w:r>
      </w:hyperlink>
      <w:r w:rsidR="00195F50">
        <w:tab/>
        <w:t>Slice grouping</w:t>
      </w:r>
      <w:r w:rsidR="00195F50">
        <w:tab/>
        <w:t>Ericsson</w:t>
      </w:r>
      <w:r w:rsidR="00195F50">
        <w:tab/>
        <w:t>discussion</w:t>
      </w:r>
      <w:r w:rsidR="00195F50">
        <w:tab/>
        <w:t>Rel-17</w:t>
      </w:r>
      <w:r w:rsidR="00195F50">
        <w:tab/>
        <w:t>NR_slice-Core</w:t>
      </w:r>
    </w:p>
    <w:p w14:paraId="7A2EF215" w14:textId="24FD8D54" w:rsidR="00195F50" w:rsidRDefault="00176FE9" w:rsidP="00195F50">
      <w:pPr>
        <w:pStyle w:val="Doc-title"/>
      </w:pPr>
      <w:hyperlink r:id="rId1753" w:history="1">
        <w:r>
          <w:rPr>
            <w:rStyle w:val="Hyperlink"/>
          </w:rPr>
          <w:t>R2-2107108</w:t>
        </w:r>
      </w:hyperlink>
      <w:r w:rsidR="00195F50">
        <w:tab/>
        <w:t>Further discussion on slice specific cell reselection</w:t>
      </w:r>
      <w:r w:rsidR="00195F50">
        <w:tab/>
        <w:t>Qualcomm Incorporated</w:t>
      </w:r>
      <w:r w:rsidR="00195F50">
        <w:tab/>
        <w:t>discussion</w:t>
      </w:r>
      <w:r w:rsidR="00195F50">
        <w:tab/>
        <w:t>NR_slice</w:t>
      </w:r>
    </w:p>
    <w:p w14:paraId="760A0018" w14:textId="08EB5100" w:rsidR="00195F50" w:rsidRDefault="00176FE9" w:rsidP="00195F50">
      <w:pPr>
        <w:pStyle w:val="Doc-title"/>
      </w:pPr>
      <w:hyperlink r:id="rId1754" w:history="1">
        <w:r>
          <w:rPr>
            <w:rStyle w:val="Hyperlink"/>
          </w:rPr>
          <w:t>R2-2107243</w:t>
        </w:r>
      </w:hyperlink>
      <w:r w:rsidR="00195F50">
        <w:tab/>
        <w:t>Considerations on slice based cell reselection</w:t>
      </w:r>
      <w:r w:rsidR="00195F50">
        <w:tab/>
        <w:t>Beijing Xiaomi Software Tech</w:t>
      </w:r>
      <w:r w:rsidR="00195F50">
        <w:tab/>
        <w:t>discussion</w:t>
      </w:r>
      <w:r w:rsidR="00195F50">
        <w:tab/>
        <w:t>Rel-17</w:t>
      </w:r>
    </w:p>
    <w:p w14:paraId="78B28B48" w14:textId="3433C56B" w:rsidR="00195F50" w:rsidRDefault="00176FE9" w:rsidP="00195F50">
      <w:pPr>
        <w:pStyle w:val="Doc-title"/>
      </w:pPr>
      <w:hyperlink r:id="rId1755" w:history="1">
        <w:r>
          <w:rPr>
            <w:rStyle w:val="Hyperlink"/>
          </w:rPr>
          <w:t>R2-2107383</w:t>
        </w:r>
      </w:hyperlink>
      <w:r w:rsidR="00195F50">
        <w:tab/>
        <w:t>Discussion on Slice based Cell Reselection</w:t>
      </w:r>
      <w:r w:rsidR="00195F50">
        <w:tab/>
        <w:t>CATT</w:t>
      </w:r>
      <w:r w:rsidR="00195F50">
        <w:tab/>
        <w:t>discussion</w:t>
      </w:r>
      <w:r w:rsidR="00195F50">
        <w:tab/>
        <w:t>NR_slice-Core</w:t>
      </w:r>
    </w:p>
    <w:p w14:paraId="74963F04" w14:textId="2E5F5848" w:rsidR="00195F50" w:rsidRDefault="00176FE9" w:rsidP="00195F50">
      <w:pPr>
        <w:pStyle w:val="Doc-title"/>
      </w:pPr>
      <w:hyperlink r:id="rId1756" w:history="1">
        <w:r>
          <w:rPr>
            <w:rStyle w:val="Hyperlink"/>
          </w:rPr>
          <w:t>R2-2107443</w:t>
        </w:r>
      </w:hyperlink>
      <w:r w:rsidR="00195F50">
        <w:tab/>
        <w:t>Functional aspects of slice specific cell reselection</w:t>
      </w:r>
      <w:r w:rsidR="00195F50">
        <w:tab/>
        <w:t>Intel Corporation</w:t>
      </w:r>
      <w:r w:rsidR="00195F50">
        <w:tab/>
        <w:t>discussion</w:t>
      </w:r>
      <w:r w:rsidR="00195F50">
        <w:tab/>
        <w:t>Rel-17</w:t>
      </w:r>
      <w:r w:rsidR="00195F50">
        <w:tab/>
        <w:t>NR_slice-Core</w:t>
      </w:r>
    </w:p>
    <w:p w14:paraId="42FC7204" w14:textId="59213CFD" w:rsidR="00195F50" w:rsidRDefault="00176FE9" w:rsidP="00195F50">
      <w:pPr>
        <w:pStyle w:val="Doc-title"/>
      </w:pPr>
      <w:hyperlink r:id="rId1757" w:history="1">
        <w:r>
          <w:rPr>
            <w:rStyle w:val="Hyperlink"/>
          </w:rPr>
          <w:t>R2-2107592</w:t>
        </w:r>
      </w:hyperlink>
      <w:r w:rsidR="00195F50">
        <w:tab/>
        <w:t>Slice based cell reselection under NW control</w:t>
      </w:r>
      <w:r w:rsidR="00195F50">
        <w:tab/>
        <w:t>Apple</w:t>
      </w:r>
      <w:r w:rsidR="00195F50">
        <w:tab/>
        <w:t>discussion</w:t>
      </w:r>
      <w:r w:rsidR="00195F50">
        <w:tab/>
        <w:t>Rel-17</w:t>
      </w:r>
      <w:r w:rsidR="00195F50">
        <w:tab/>
        <w:t>NR_slice-Core</w:t>
      </w:r>
    </w:p>
    <w:p w14:paraId="69AEDD24" w14:textId="5A3B4BFE" w:rsidR="00195F50" w:rsidRDefault="00176FE9" w:rsidP="00195F50">
      <w:pPr>
        <w:pStyle w:val="Doc-title"/>
      </w:pPr>
      <w:hyperlink r:id="rId1758" w:history="1">
        <w:r>
          <w:rPr>
            <w:rStyle w:val="Hyperlink"/>
          </w:rPr>
          <w:t>R2-2107705</w:t>
        </w:r>
      </w:hyperlink>
      <w:r w:rsidR="00195F50">
        <w:tab/>
        <w:t>Discussion on slice based cell reselection</w:t>
      </w:r>
      <w:r w:rsidR="00195F50">
        <w:tab/>
        <w:t>LG Electronics UK</w:t>
      </w:r>
      <w:r w:rsidR="00195F50">
        <w:tab/>
        <w:t>discussion</w:t>
      </w:r>
      <w:r w:rsidR="00195F50">
        <w:tab/>
        <w:t>Rel-17</w:t>
      </w:r>
    </w:p>
    <w:p w14:paraId="7466982C" w14:textId="280D47E4" w:rsidR="00195F50" w:rsidRDefault="00176FE9" w:rsidP="00195F50">
      <w:pPr>
        <w:pStyle w:val="Doc-title"/>
      </w:pPr>
      <w:hyperlink r:id="rId1759" w:history="1">
        <w:r>
          <w:rPr>
            <w:rStyle w:val="Hyperlink"/>
          </w:rPr>
          <w:t>R2-2107730</w:t>
        </w:r>
      </w:hyperlink>
      <w:r w:rsidR="00195F50">
        <w:tab/>
        <w:t>Discussion on slice aware cell reselection</w:t>
      </w:r>
      <w:r w:rsidR="00195F50">
        <w:tab/>
        <w:t>ZTE corporation, Sanechips</w:t>
      </w:r>
      <w:r w:rsidR="00195F50">
        <w:tab/>
        <w:t>discussion</w:t>
      </w:r>
      <w:r w:rsidR="00195F50">
        <w:tab/>
        <w:t>Rel-17</w:t>
      </w:r>
      <w:r w:rsidR="00195F50">
        <w:tab/>
        <w:t>NR_slice-Core</w:t>
      </w:r>
    </w:p>
    <w:p w14:paraId="1EE8D7FB" w14:textId="47F6DFC9" w:rsidR="00195F50" w:rsidRDefault="00176FE9" w:rsidP="00195F50">
      <w:pPr>
        <w:pStyle w:val="Doc-title"/>
      </w:pPr>
      <w:hyperlink r:id="rId1760" w:history="1">
        <w:r>
          <w:rPr>
            <w:rStyle w:val="Hyperlink"/>
          </w:rPr>
          <w:t>R2-2107739</w:t>
        </w:r>
      </w:hyperlink>
      <w:r w:rsidR="00195F50">
        <w:tab/>
        <w:t>Consideration on slice-specific cell reselection</w:t>
      </w:r>
      <w:r w:rsidR="00195F50">
        <w:tab/>
        <w:t>OPPO</w:t>
      </w:r>
      <w:r w:rsidR="00195F50">
        <w:tab/>
        <w:t>discussion</w:t>
      </w:r>
      <w:r w:rsidR="00195F50">
        <w:tab/>
        <w:t>Rel-17</w:t>
      </w:r>
      <w:r w:rsidR="00195F50">
        <w:tab/>
        <w:t>NR_slice-Core</w:t>
      </w:r>
    </w:p>
    <w:p w14:paraId="65B285BB" w14:textId="7861F1AE" w:rsidR="00195F50" w:rsidRDefault="00176FE9" w:rsidP="00195F50">
      <w:pPr>
        <w:pStyle w:val="Doc-title"/>
      </w:pPr>
      <w:hyperlink r:id="rId1761" w:history="1">
        <w:r>
          <w:rPr>
            <w:rStyle w:val="Hyperlink"/>
          </w:rPr>
          <w:t>R2-2108316</w:t>
        </w:r>
      </w:hyperlink>
      <w:r w:rsidR="00195F50">
        <w:tab/>
        <w:t>On slice priority for cell reselection</w:t>
      </w:r>
      <w:r w:rsidR="00195F50">
        <w:tab/>
        <w:t>Samsung R&amp;D Institute UK</w:t>
      </w:r>
      <w:r w:rsidR="00195F50">
        <w:tab/>
        <w:t>discussion</w:t>
      </w:r>
    </w:p>
    <w:p w14:paraId="0CC15710" w14:textId="253F93A6" w:rsidR="00195F50" w:rsidRDefault="00176FE9" w:rsidP="00195F50">
      <w:pPr>
        <w:pStyle w:val="Doc-title"/>
      </w:pPr>
      <w:hyperlink r:id="rId1762" w:history="1">
        <w:r>
          <w:rPr>
            <w:rStyle w:val="Hyperlink"/>
          </w:rPr>
          <w:t>R2-2108433</w:t>
        </w:r>
      </w:hyperlink>
      <w:r w:rsidR="00195F50">
        <w:tab/>
        <w:t>Slice information provided by RRCRelease</w:t>
      </w:r>
      <w:r w:rsidR="00195F50">
        <w:tab/>
        <w:t>SHARP Corporation</w:t>
      </w:r>
      <w:r w:rsidR="00195F50">
        <w:tab/>
        <w:t>discussion</w:t>
      </w:r>
      <w:r w:rsidR="00195F50">
        <w:tab/>
        <w:t>Rel-17</w:t>
      </w:r>
      <w:r w:rsidR="00195F50">
        <w:tab/>
      </w:r>
      <w:hyperlink r:id="rId1763" w:history="1">
        <w:r>
          <w:rPr>
            <w:rStyle w:val="Hyperlink"/>
          </w:rPr>
          <w:t>R2-2106087</w:t>
        </w:r>
      </w:hyperlink>
    </w:p>
    <w:p w14:paraId="7035CB83" w14:textId="77777777" w:rsidR="00195F50" w:rsidRDefault="00195F50" w:rsidP="00195F50">
      <w:pPr>
        <w:pStyle w:val="Doc-text2"/>
        <w:ind w:left="0" w:firstLine="0"/>
      </w:pPr>
    </w:p>
    <w:p w14:paraId="5ACD6476" w14:textId="77777777" w:rsidR="00195F50" w:rsidRPr="00203FEA" w:rsidRDefault="00195F50" w:rsidP="00195F50">
      <w:pPr>
        <w:pStyle w:val="Doc-text2"/>
        <w:ind w:left="0" w:firstLine="0"/>
        <w:rPr>
          <w:i/>
          <w:iCs/>
          <w:sz w:val="18"/>
          <w:szCs w:val="22"/>
        </w:rPr>
      </w:pPr>
      <w:r w:rsidRPr="00203FEA">
        <w:rPr>
          <w:i/>
          <w:iCs/>
          <w:sz w:val="18"/>
          <w:szCs w:val="22"/>
        </w:rPr>
        <w:t>Withdrawn</w:t>
      </w:r>
      <w:r>
        <w:rPr>
          <w:i/>
          <w:iCs/>
          <w:sz w:val="18"/>
          <w:szCs w:val="22"/>
        </w:rPr>
        <w:t>:</w:t>
      </w:r>
    </w:p>
    <w:p w14:paraId="1493F715" w14:textId="0ADF4265" w:rsidR="00195F50" w:rsidRDefault="00176FE9" w:rsidP="00195F50">
      <w:pPr>
        <w:pStyle w:val="Doc-title"/>
      </w:pPr>
      <w:hyperlink r:id="rId1764" w:history="1">
        <w:r>
          <w:rPr>
            <w:rStyle w:val="Hyperlink"/>
          </w:rPr>
          <w:t>R2-2108315</w:t>
        </w:r>
      </w:hyperlink>
      <w:r w:rsidR="00195F50">
        <w:tab/>
        <w:t>Considerations on slice-based cell reselection</w:t>
      </w:r>
      <w:r w:rsidR="00195F50">
        <w:tab/>
        <w:t>Lenovo, Motorola Mobility</w:t>
      </w:r>
      <w:r w:rsidR="00195F50">
        <w:tab/>
        <w:t>discussion</w:t>
      </w:r>
      <w:r w:rsidR="00195F50">
        <w:tab/>
        <w:t>Rel-17</w:t>
      </w:r>
      <w:r w:rsidR="00195F50">
        <w:tab/>
        <w:t>NR_slice-Core</w:t>
      </w:r>
      <w:r w:rsidR="00195F50">
        <w:tab/>
        <w:t>Withdrawn</w:t>
      </w:r>
    </w:p>
    <w:p w14:paraId="0B7AAFE8" w14:textId="77777777" w:rsidR="00195F50" w:rsidRDefault="00195F50" w:rsidP="00195F50">
      <w:pPr>
        <w:pStyle w:val="Doc-title"/>
      </w:pPr>
    </w:p>
    <w:p w14:paraId="7CBB117F" w14:textId="77777777" w:rsidR="00195F50" w:rsidRPr="000012B2" w:rsidRDefault="00195F50" w:rsidP="00195F50">
      <w:pPr>
        <w:pStyle w:val="BoldComments"/>
        <w:rPr>
          <w:lang w:val="fi-FI"/>
        </w:rPr>
      </w:pPr>
      <w:r>
        <w:t>Email</w:t>
      </w:r>
      <w:r>
        <w:rPr>
          <w:lang w:val="fi-FI"/>
        </w:rPr>
        <w:t xml:space="preserve"> discussions ([240])</w:t>
      </w:r>
    </w:p>
    <w:p w14:paraId="2F9B3A83" w14:textId="77777777" w:rsidR="00195F50" w:rsidRPr="00B926EB" w:rsidRDefault="00195F50" w:rsidP="00195F50">
      <w:pPr>
        <w:pStyle w:val="EmailDiscussion"/>
        <w:overflowPunct/>
        <w:autoSpaceDE/>
        <w:autoSpaceDN/>
        <w:adjustRightInd/>
        <w:ind w:left="1619" w:hanging="360"/>
        <w:textAlignment w:val="auto"/>
      </w:pPr>
      <w:r w:rsidRPr="00B926EB">
        <w:t>[AT115-e][2</w:t>
      </w:r>
      <w:r>
        <w:t>4</w:t>
      </w:r>
      <w:r w:rsidRPr="00B926EB">
        <w:t>0][Slicing] Reply LS to SA2 on band-specific slices in cell reselection (</w:t>
      </w:r>
      <w:r>
        <w:t>Nokia</w:t>
      </w:r>
      <w:r w:rsidRPr="00B926EB">
        <w:t>)</w:t>
      </w:r>
    </w:p>
    <w:p w14:paraId="7120735A" w14:textId="77777777" w:rsidR="00195F50" w:rsidRPr="00B926EB" w:rsidRDefault="00195F50" w:rsidP="00195F50">
      <w:pPr>
        <w:pStyle w:val="EmailDiscussion2"/>
        <w:ind w:left="1619" w:firstLine="0"/>
        <w:rPr>
          <w:u w:val="single"/>
        </w:rPr>
      </w:pPr>
      <w:r w:rsidRPr="00B926EB">
        <w:rPr>
          <w:u w:val="single"/>
        </w:rPr>
        <w:t xml:space="preserve">Scope: </w:t>
      </w:r>
    </w:p>
    <w:p w14:paraId="04F633A4" w14:textId="69D8C7DA" w:rsidR="00195F50" w:rsidRPr="00B926EB" w:rsidRDefault="00195F50" w:rsidP="00195F50">
      <w:pPr>
        <w:pStyle w:val="EmailDiscussion2"/>
        <w:numPr>
          <w:ilvl w:val="2"/>
          <w:numId w:val="16"/>
        </w:numPr>
        <w:overflowPunct/>
        <w:autoSpaceDE/>
        <w:autoSpaceDN/>
        <w:adjustRightInd/>
        <w:ind w:left="1980"/>
        <w:textAlignment w:val="auto"/>
      </w:pPr>
      <w:r w:rsidRPr="00B926EB">
        <w:t xml:space="preserve">Draft </w:t>
      </w:r>
      <w:r>
        <w:t xml:space="preserve">reply </w:t>
      </w:r>
      <w:r w:rsidRPr="00B926EB">
        <w:t xml:space="preserve">LS to SA2 </w:t>
      </w:r>
      <w:r>
        <w:t xml:space="preserve">LS </w:t>
      </w:r>
      <w:hyperlink r:id="rId1765" w:history="1">
        <w:r w:rsidR="00176FE9">
          <w:rPr>
            <w:rStyle w:val="Hyperlink"/>
          </w:rPr>
          <w:t>R2-2106972</w:t>
        </w:r>
      </w:hyperlink>
      <w:r>
        <w:t xml:space="preserve"> (</w:t>
      </w:r>
      <w:r w:rsidRPr="009B68C7">
        <w:rPr>
          <w:szCs w:val="18"/>
        </w:rPr>
        <w:t>S2-2105158</w:t>
      </w:r>
      <w:r>
        <w:rPr>
          <w:rStyle w:val="Hyperlink"/>
          <w:szCs w:val="18"/>
        </w:rPr>
        <w:t>)</w:t>
      </w:r>
      <w:r w:rsidRPr="00B926EB">
        <w:t xml:space="preserve">. </w:t>
      </w:r>
    </w:p>
    <w:p w14:paraId="7427DC70" w14:textId="77777777" w:rsidR="00195F50" w:rsidRPr="00B926EB" w:rsidRDefault="00195F50" w:rsidP="00195F50">
      <w:pPr>
        <w:pStyle w:val="EmailDiscussion2"/>
        <w:rPr>
          <w:u w:val="single"/>
        </w:rPr>
      </w:pPr>
      <w:r w:rsidRPr="00B926EB">
        <w:tab/>
      </w:r>
      <w:r w:rsidRPr="00B926EB">
        <w:rPr>
          <w:u w:val="single"/>
        </w:rPr>
        <w:t xml:space="preserve">Intended outcome: </w:t>
      </w:r>
    </w:p>
    <w:p w14:paraId="3840A7EE" w14:textId="4D25B7F0" w:rsidR="00195F50" w:rsidRPr="00B926EB" w:rsidRDefault="00195F50" w:rsidP="00195F50">
      <w:pPr>
        <w:pStyle w:val="EmailDiscussion2"/>
        <w:numPr>
          <w:ilvl w:val="2"/>
          <w:numId w:val="16"/>
        </w:numPr>
        <w:overflowPunct/>
        <w:autoSpaceDE/>
        <w:autoSpaceDN/>
        <w:adjustRightInd/>
        <w:ind w:left="1980"/>
        <w:textAlignment w:val="auto"/>
      </w:pPr>
      <w:r>
        <w:t>D</w:t>
      </w:r>
      <w:r w:rsidRPr="00B926EB">
        <w:t xml:space="preserve">raft LS to SA2/CT1 in </w:t>
      </w:r>
      <w:hyperlink r:id="rId1766" w:history="1">
        <w:r w:rsidR="00176FE9">
          <w:rPr>
            <w:rStyle w:val="Hyperlink"/>
          </w:rPr>
          <w:t>R2-2108860</w:t>
        </w:r>
      </w:hyperlink>
      <w:r w:rsidRPr="00B926EB">
        <w:t xml:space="preserve"> (by email rapporteur).</w:t>
      </w:r>
    </w:p>
    <w:p w14:paraId="23771706" w14:textId="77777777" w:rsidR="00195F50" w:rsidRPr="00B926EB" w:rsidRDefault="00195F50" w:rsidP="00195F50">
      <w:pPr>
        <w:pStyle w:val="EmailDiscussion2"/>
        <w:rPr>
          <w:u w:val="single"/>
        </w:rPr>
      </w:pPr>
      <w:r w:rsidRPr="00B926EB">
        <w:tab/>
      </w:r>
      <w:r w:rsidRPr="00B926EB">
        <w:rPr>
          <w:u w:val="single"/>
        </w:rPr>
        <w:t xml:space="preserve">Deadline for providing comments, for rapporteur inputs, conclusions and CR finalization:  </w:t>
      </w:r>
    </w:p>
    <w:p w14:paraId="2ABB188C" w14:textId="77777777" w:rsidR="00195F50" w:rsidRPr="00B926EB" w:rsidRDefault="00195F50" w:rsidP="00195F50">
      <w:pPr>
        <w:pStyle w:val="EmailDiscussion2"/>
        <w:numPr>
          <w:ilvl w:val="2"/>
          <w:numId w:val="16"/>
        </w:numPr>
        <w:overflowPunct/>
        <w:autoSpaceDE/>
        <w:autoSpaceDN/>
        <w:adjustRightInd/>
        <w:ind w:left="1980"/>
        <w:textAlignment w:val="auto"/>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Thu, UTC 1000 </w:t>
      </w:r>
    </w:p>
    <w:p w14:paraId="66A984C1" w14:textId="77777777" w:rsidR="00195F50" w:rsidRPr="00B926EB" w:rsidRDefault="00195F50" w:rsidP="00195F50">
      <w:pPr>
        <w:pStyle w:val="EmailDiscussion2"/>
        <w:numPr>
          <w:ilvl w:val="2"/>
          <w:numId w:val="16"/>
        </w:numPr>
        <w:overflowPunct/>
        <w:autoSpaceDE/>
        <w:autoSpaceDN/>
        <w:adjustRightInd/>
        <w:ind w:left="1980"/>
        <w:textAlignment w:val="auto"/>
      </w:pPr>
      <w:r w:rsidRPr="00B926EB">
        <w:rPr>
          <w:color w:val="000000" w:themeColor="text1"/>
        </w:rPr>
        <w:t xml:space="preserve">Initial deadline (for final draft LS):  </w:t>
      </w:r>
      <w:r>
        <w:rPr>
          <w:color w:val="000000" w:themeColor="text1"/>
        </w:rPr>
        <w:t>1</w:t>
      </w:r>
      <w:r w:rsidRPr="00F210AC">
        <w:rPr>
          <w:color w:val="000000" w:themeColor="text1"/>
          <w:vertAlign w:val="superscript"/>
        </w:rPr>
        <w:t>st</w:t>
      </w:r>
      <w:r>
        <w:rPr>
          <w:color w:val="000000" w:themeColor="text1"/>
        </w:rPr>
        <w:t xml:space="preserve"> </w:t>
      </w:r>
      <w:r w:rsidRPr="00B926EB">
        <w:rPr>
          <w:color w:val="000000" w:themeColor="text1"/>
        </w:rPr>
        <w:t xml:space="preserve">week </w:t>
      </w:r>
      <w:r>
        <w:rPr>
          <w:color w:val="000000" w:themeColor="text1"/>
        </w:rPr>
        <w:t>Fri</w:t>
      </w:r>
      <w:r w:rsidRPr="00B926EB">
        <w:rPr>
          <w:color w:val="000000" w:themeColor="text1"/>
        </w:rPr>
        <w:t xml:space="preserve">, UTC </w:t>
      </w:r>
      <w:r>
        <w:rPr>
          <w:color w:val="000000" w:themeColor="text1"/>
        </w:rPr>
        <w:t>0900</w:t>
      </w:r>
    </w:p>
    <w:p w14:paraId="1056CE69" w14:textId="77777777" w:rsidR="00195F50" w:rsidRPr="00012C7F" w:rsidRDefault="00195F50" w:rsidP="00195F50">
      <w:pPr>
        <w:pStyle w:val="Doc-text2"/>
        <w:ind w:left="0" w:firstLine="0"/>
      </w:pPr>
    </w:p>
    <w:p w14:paraId="6D395401" w14:textId="77777777" w:rsidR="00195F50" w:rsidRPr="00195F50" w:rsidRDefault="00195F50" w:rsidP="00195F50">
      <w:pPr>
        <w:pStyle w:val="BoldComments"/>
      </w:pPr>
      <w:bookmarkStart w:id="209" w:name="_Hlk80621162"/>
      <w:r w:rsidRPr="00195F50">
        <w:t>By Email (outcome of [240])</w:t>
      </w:r>
    </w:p>
    <w:p w14:paraId="4B589D9A" w14:textId="6D6884F6" w:rsidR="00195F50" w:rsidRPr="00657136" w:rsidRDefault="00176FE9" w:rsidP="00195F50">
      <w:pPr>
        <w:pStyle w:val="Doc-title"/>
        <w:rPr>
          <w:lang w:val="fr-FR"/>
        </w:rPr>
      </w:pPr>
      <w:hyperlink r:id="rId1767" w:history="1">
        <w:r>
          <w:rPr>
            <w:rStyle w:val="Hyperlink"/>
          </w:rPr>
          <w:t>R2-2108860</w:t>
        </w:r>
      </w:hyperlink>
      <w:r w:rsidR="00195F50">
        <w:tab/>
        <w:t>[Draft] Reply LS on Cell reselection with band-specific network slices</w:t>
      </w:r>
      <w:r w:rsidR="00195F50">
        <w:tab/>
        <w:t>Nokia</w:t>
      </w:r>
      <w:r w:rsidR="00195F50">
        <w:tab/>
        <w:t>LS out</w:t>
      </w:r>
      <w:r w:rsidR="00195F50">
        <w:tab/>
        <w:t>Rel-17</w:t>
      </w:r>
      <w:r w:rsidR="00195F50">
        <w:tab/>
        <w:t>NR_Slice-Core</w:t>
      </w:r>
      <w:r w:rsidR="00195F50">
        <w:tab/>
        <w:t>To: SA2, RAN3</w:t>
      </w:r>
    </w:p>
    <w:p w14:paraId="21A304DF" w14:textId="18F8C556" w:rsidR="00195F50" w:rsidRPr="00B16854" w:rsidRDefault="00195F50" w:rsidP="00195F50">
      <w:pPr>
        <w:pStyle w:val="Agreement"/>
        <w:tabs>
          <w:tab w:val="clear" w:pos="9990"/>
        </w:tabs>
        <w:overflowPunct/>
        <w:autoSpaceDE/>
        <w:autoSpaceDN/>
        <w:adjustRightInd/>
        <w:ind w:left="1619" w:hanging="360"/>
        <w:textAlignment w:val="auto"/>
      </w:pPr>
      <w:r>
        <w:t xml:space="preserve">[240] Can be approved, revised in </w:t>
      </w:r>
      <w:hyperlink r:id="rId1768" w:history="1">
        <w:r w:rsidR="00176FE9">
          <w:rPr>
            <w:rStyle w:val="Hyperlink"/>
          </w:rPr>
          <w:t>R2-2108868</w:t>
        </w:r>
      </w:hyperlink>
      <w:r w:rsidRPr="00A5709E">
        <w:t xml:space="preserve"> </w:t>
      </w:r>
      <w:r>
        <w:t>(remove “[Draft]” from name and use “RAN2” as source)</w:t>
      </w:r>
    </w:p>
    <w:p w14:paraId="05FEB662" w14:textId="77777777" w:rsidR="00195F50" w:rsidRDefault="00195F50" w:rsidP="00195F50">
      <w:pPr>
        <w:pStyle w:val="Doc-text2"/>
      </w:pPr>
    </w:p>
    <w:p w14:paraId="17A77923" w14:textId="01B3FA58" w:rsidR="00195F50" w:rsidRPr="00657136" w:rsidRDefault="00176FE9" w:rsidP="00195F50">
      <w:pPr>
        <w:pStyle w:val="Doc-title"/>
        <w:rPr>
          <w:lang w:val="fr-FR"/>
        </w:rPr>
      </w:pPr>
      <w:hyperlink r:id="rId1769" w:history="1">
        <w:r>
          <w:rPr>
            <w:rStyle w:val="Hyperlink"/>
          </w:rPr>
          <w:t>R2-2108868</w:t>
        </w:r>
      </w:hyperlink>
      <w:r w:rsidR="00195F50">
        <w:tab/>
        <w:t>Reply LS on Cell reselection with band-specific network slices</w:t>
      </w:r>
      <w:r w:rsidR="00195F50">
        <w:tab/>
        <w:t>RAN2</w:t>
      </w:r>
      <w:r w:rsidR="00195F50">
        <w:tab/>
        <w:t>LS out</w:t>
      </w:r>
      <w:r w:rsidR="00195F50">
        <w:tab/>
        <w:t>Rel-17</w:t>
      </w:r>
      <w:r w:rsidR="00195F50">
        <w:tab/>
        <w:t>NR_Slice-Core</w:t>
      </w:r>
      <w:r w:rsidR="00195F50">
        <w:tab/>
        <w:t>To: SA2, RAN3</w:t>
      </w:r>
    </w:p>
    <w:p w14:paraId="0EDEFBA6" w14:textId="77777777" w:rsidR="00195F50" w:rsidRPr="00B16854" w:rsidRDefault="00195F50" w:rsidP="00195F50">
      <w:pPr>
        <w:pStyle w:val="Agreement"/>
        <w:tabs>
          <w:tab w:val="clear" w:pos="9990"/>
        </w:tabs>
        <w:overflowPunct/>
        <w:autoSpaceDE/>
        <w:autoSpaceDN/>
        <w:adjustRightInd/>
        <w:ind w:left="1619" w:hanging="360"/>
        <w:textAlignment w:val="auto"/>
      </w:pPr>
      <w:r>
        <w:t>[240] Approved</w:t>
      </w:r>
    </w:p>
    <w:p w14:paraId="1B68D12B" w14:textId="77777777" w:rsidR="00195F50" w:rsidRPr="00A873A8" w:rsidRDefault="00195F50" w:rsidP="00195F50">
      <w:pPr>
        <w:pStyle w:val="Doc-text2"/>
      </w:pPr>
    </w:p>
    <w:p w14:paraId="1F2D2B80" w14:textId="77777777" w:rsidR="00195F50" w:rsidRPr="000D255B" w:rsidRDefault="00195F50" w:rsidP="00195F50">
      <w:pPr>
        <w:pStyle w:val="Heading3"/>
      </w:pPr>
      <w:bookmarkStart w:id="210" w:name="_Toc82647168"/>
      <w:bookmarkEnd w:id="209"/>
      <w:r w:rsidRPr="000D255B">
        <w:t>8.8.3</w:t>
      </w:r>
      <w:r w:rsidRPr="000D255B">
        <w:tab/>
        <w:t>RACH</w:t>
      </w:r>
      <w:bookmarkEnd w:id="210"/>
    </w:p>
    <w:p w14:paraId="22EA8EEA" w14:textId="77777777" w:rsidR="00195F50" w:rsidRDefault="00195F50" w:rsidP="00195F50">
      <w:pPr>
        <w:pStyle w:val="Comments"/>
      </w:pPr>
      <w:r>
        <w:t xml:space="preserve">Including outcome of </w:t>
      </w:r>
      <w:r w:rsidRPr="00394277">
        <w:t>[Post114-e][252][Slicing] RACH partitioning details for slicing (CMCC)</w:t>
      </w:r>
    </w:p>
    <w:p w14:paraId="1B797071" w14:textId="77777777" w:rsidR="00195F50" w:rsidRDefault="00195F50" w:rsidP="00195F50">
      <w:pPr>
        <w:pStyle w:val="Comments"/>
      </w:pPr>
      <w:r>
        <w:t xml:space="preserve">Including discussion </w:t>
      </w:r>
      <w:r w:rsidRPr="0084585D">
        <w:t xml:space="preserve">slice specific </w:t>
      </w:r>
      <w:r>
        <w:t xml:space="preserve">CBRA </w:t>
      </w:r>
      <w:r w:rsidRPr="0084585D">
        <w:t>RACH for IDLE and INACTIVE mode</w:t>
      </w:r>
      <w:r>
        <w:t>. Slice-specific CBRA RACH for CONNECTED mode is deprioritized and will not be treated in this meeting.</w:t>
      </w:r>
    </w:p>
    <w:p w14:paraId="1CDB52D4" w14:textId="77777777" w:rsidR="00195F50" w:rsidRPr="000D255B" w:rsidRDefault="00195F50" w:rsidP="00195F50">
      <w:pPr>
        <w:pStyle w:val="Comments"/>
      </w:pPr>
      <w:r>
        <w:t xml:space="preserve">NOTE: The common discussion on Rel-17 </w:t>
      </w:r>
      <w:r w:rsidRPr="000D255B">
        <w:t xml:space="preserve">RACH partitioning </w:t>
      </w:r>
      <w:r>
        <w:t>will be discussed under AI 8.18. This AI will only consider RACH partitioning from slicing perspective.</w:t>
      </w:r>
      <w:r w:rsidRPr="000D255B">
        <w:t xml:space="preserve"> </w:t>
      </w:r>
    </w:p>
    <w:p w14:paraId="25055633" w14:textId="77777777" w:rsidR="00195F50" w:rsidRDefault="00195F50" w:rsidP="00195F50">
      <w:pPr>
        <w:pStyle w:val="Doc-title"/>
      </w:pPr>
    </w:p>
    <w:p w14:paraId="58C8AB6E" w14:textId="77777777" w:rsidR="00195F50" w:rsidRPr="00195F50" w:rsidRDefault="00195F50" w:rsidP="00195F50">
      <w:pPr>
        <w:pStyle w:val="BoldComments"/>
      </w:pPr>
      <w:r>
        <w:t>Web Conf (</w:t>
      </w:r>
      <w:r w:rsidRPr="00195F50">
        <w:t>Tuesday 1st week</w:t>
      </w:r>
      <w:r>
        <w:t>)</w:t>
      </w:r>
      <w:r w:rsidRPr="00195F50">
        <w:t xml:space="preserve"> (1+1)</w:t>
      </w:r>
    </w:p>
    <w:p w14:paraId="2565910D" w14:textId="77777777" w:rsidR="00195F50" w:rsidRDefault="00195F50" w:rsidP="00195F50">
      <w:pPr>
        <w:pStyle w:val="Comments"/>
      </w:pPr>
      <w:r>
        <w:t xml:space="preserve">Outcome of </w:t>
      </w:r>
      <w:r w:rsidRPr="00394277">
        <w:t>[Post114-e][252][Slicing] RACH partitioning details for slicing (CMCC)</w:t>
      </w:r>
    </w:p>
    <w:p w14:paraId="447A5D64" w14:textId="163CD0C1" w:rsidR="00195F50" w:rsidRDefault="00176FE9" w:rsidP="00195F50">
      <w:pPr>
        <w:pStyle w:val="Doc-title"/>
      </w:pPr>
      <w:hyperlink r:id="rId1770" w:history="1">
        <w:r>
          <w:rPr>
            <w:rStyle w:val="Hyperlink"/>
          </w:rPr>
          <w:t>R2-2108504</w:t>
        </w:r>
      </w:hyperlink>
      <w:r w:rsidR="00195F50">
        <w:tab/>
        <w:t>Report for [Post114-e][252][Slicing] RACH partitioning details for slicing</w:t>
      </w:r>
      <w:r w:rsidR="00195F50">
        <w:tab/>
        <w:t>CMCC</w:t>
      </w:r>
      <w:r w:rsidR="00195F50">
        <w:tab/>
        <w:t>discussion</w:t>
      </w:r>
      <w:r w:rsidR="00195F50">
        <w:tab/>
        <w:t>Rel-17</w:t>
      </w:r>
      <w:r w:rsidR="00195F50">
        <w:tab/>
        <w:t>NR_slice</w:t>
      </w:r>
    </w:p>
    <w:p w14:paraId="255D8B9D" w14:textId="7206EA18" w:rsidR="00195F50" w:rsidRPr="004922FE" w:rsidRDefault="00195F50" w:rsidP="00195F50">
      <w:pPr>
        <w:pStyle w:val="Agreement"/>
        <w:tabs>
          <w:tab w:val="clear" w:pos="9990"/>
        </w:tabs>
        <w:overflowPunct/>
        <w:autoSpaceDE/>
        <w:autoSpaceDN/>
        <w:adjustRightInd/>
        <w:ind w:left="1619" w:hanging="360"/>
        <w:textAlignment w:val="auto"/>
      </w:pPr>
      <w:r>
        <w:t xml:space="preserve">Revised in </w:t>
      </w:r>
      <w:hyperlink r:id="rId1771" w:history="1">
        <w:r w:rsidR="00176FE9">
          <w:rPr>
            <w:rStyle w:val="Hyperlink"/>
          </w:rPr>
          <w:t>R2-2108839</w:t>
        </w:r>
      </w:hyperlink>
    </w:p>
    <w:p w14:paraId="10C1C80D" w14:textId="7AA377A1" w:rsidR="00195F50" w:rsidRDefault="00176FE9" w:rsidP="00195F50">
      <w:pPr>
        <w:pStyle w:val="Doc-title"/>
      </w:pPr>
      <w:hyperlink r:id="rId1772" w:history="1">
        <w:r>
          <w:rPr>
            <w:rStyle w:val="Hyperlink"/>
          </w:rPr>
          <w:t>R2-2108839</w:t>
        </w:r>
      </w:hyperlink>
      <w:r w:rsidR="00195F50">
        <w:tab/>
        <w:t>Report for [Post114-e][252][Slicing] RACH partitioning details for slicing</w:t>
      </w:r>
      <w:r w:rsidR="00195F50">
        <w:tab/>
        <w:t>CMCC</w:t>
      </w:r>
      <w:r w:rsidR="00195F50">
        <w:tab/>
        <w:t>discussion</w:t>
      </w:r>
      <w:r w:rsidR="00195F50">
        <w:tab/>
        <w:t>Rel-17</w:t>
      </w:r>
      <w:r w:rsidR="00195F50">
        <w:tab/>
        <w:t>NR_slice</w:t>
      </w:r>
    </w:p>
    <w:p w14:paraId="75244F2B" w14:textId="77777777" w:rsidR="00195F50" w:rsidRDefault="00195F50" w:rsidP="00195F50">
      <w:pPr>
        <w:pStyle w:val="Doc-text2"/>
      </w:pPr>
      <w:r>
        <w:t>-</w:t>
      </w:r>
      <w:r>
        <w:tab/>
        <w:t>LGE wants to discuss P1+2 together, P6, P8-10 in the general discussion.</w:t>
      </w:r>
    </w:p>
    <w:p w14:paraId="0CFE2A85" w14:textId="77777777" w:rsidR="00195F50" w:rsidRDefault="00195F50" w:rsidP="00195F50">
      <w:pPr>
        <w:pStyle w:val="Doc-text2"/>
      </w:pPr>
      <w:r>
        <w:t>-</w:t>
      </w:r>
      <w:r>
        <w:tab/>
        <w:t>Xiaomi is fine with P3/5/7, but thinks P2 should be discussed with P1. May not need extra signalling for the mapping. For P6, we need to first discuss 2-step RA support and whether UE chooses 2-step and 4-step first.</w:t>
      </w:r>
    </w:p>
    <w:p w14:paraId="0DB1FA93" w14:textId="77777777" w:rsidR="00195F50" w:rsidRPr="00FE38E0" w:rsidRDefault="00195F50" w:rsidP="00195F50">
      <w:pPr>
        <w:pStyle w:val="Doc-text2"/>
      </w:pPr>
      <w:r>
        <w:t>-</w:t>
      </w:r>
      <w:r>
        <w:tab/>
        <w:t>For P7, ZTE wonders will all slice-specific resources have the same TB size since 2-step RA has limited data size. CMCC thinks we can leave this to network implementation.</w:t>
      </w:r>
    </w:p>
    <w:p w14:paraId="7FE68D19" w14:textId="77777777" w:rsidR="00195F50" w:rsidRDefault="00195F50" w:rsidP="00195F50">
      <w:pPr>
        <w:pStyle w:val="Doc-text2"/>
        <w:rPr>
          <w:i/>
          <w:iCs/>
        </w:rPr>
      </w:pPr>
    </w:p>
    <w:p w14:paraId="4AC00506" w14:textId="77777777" w:rsidR="00195F50" w:rsidRPr="00FE38E0" w:rsidRDefault="00195F50" w:rsidP="00195F50">
      <w:pPr>
        <w:pStyle w:val="Agreement"/>
        <w:numPr>
          <w:ilvl w:val="0"/>
          <w:numId w:val="0"/>
        </w:numPr>
        <w:ind w:left="1619"/>
      </w:pPr>
      <w:r w:rsidRPr="00FE38E0">
        <w:t>Bulk agreements</w:t>
      </w:r>
    </w:p>
    <w:p w14:paraId="438D8448" w14:textId="77777777" w:rsidR="00195F50" w:rsidRPr="00FE38E0" w:rsidRDefault="00195F50" w:rsidP="00195F50">
      <w:pPr>
        <w:pStyle w:val="Agreement"/>
        <w:tabs>
          <w:tab w:val="clear" w:pos="9990"/>
        </w:tabs>
        <w:overflowPunct/>
        <w:autoSpaceDE/>
        <w:autoSpaceDN/>
        <w:adjustRightInd/>
        <w:ind w:left="1619" w:hanging="360"/>
        <w:textAlignment w:val="auto"/>
      </w:pPr>
      <w:r w:rsidRPr="00FE38E0">
        <w:t>3</w:t>
      </w:r>
      <w:r w:rsidRPr="00FE38E0">
        <w:tab/>
        <w:t>Network based solution is introduced to resolve the issue of prioritization parameter collision with MPS/MCS, i.e., Network indicates whether slice override MPS or MPS override slice.</w:t>
      </w:r>
    </w:p>
    <w:p w14:paraId="2718947A" w14:textId="77777777" w:rsidR="00195F50" w:rsidRPr="00FE38E0" w:rsidRDefault="00195F50" w:rsidP="00195F50">
      <w:pPr>
        <w:pStyle w:val="Agreement"/>
        <w:tabs>
          <w:tab w:val="clear" w:pos="9990"/>
        </w:tabs>
        <w:overflowPunct/>
        <w:autoSpaceDE/>
        <w:autoSpaceDN/>
        <w:adjustRightInd/>
        <w:ind w:left="1619" w:hanging="360"/>
        <w:textAlignment w:val="auto"/>
      </w:pPr>
      <w:r w:rsidRPr="00FE38E0">
        <w:t>5</w:t>
      </w:r>
      <w:r w:rsidRPr="00FE38E0">
        <w:tab/>
        <w:t>For slice based RACH prioritization, RAN2 will stick to the current baseline parameters, i.e., scalingFactorBI and powerRampingStepHighPriority, and no additional parameters for this release.</w:t>
      </w:r>
    </w:p>
    <w:p w14:paraId="7504C962" w14:textId="77777777" w:rsidR="00195F50" w:rsidRPr="00FE38E0" w:rsidRDefault="00195F50" w:rsidP="00195F50">
      <w:pPr>
        <w:pStyle w:val="Agreement"/>
        <w:tabs>
          <w:tab w:val="clear" w:pos="9990"/>
        </w:tabs>
        <w:overflowPunct/>
        <w:autoSpaceDE/>
        <w:autoSpaceDN/>
        <w:adjustRightInd/>
        <w:ind w:left="1619" w:hanging="360"/>
        <w:textAlignment w:val="auto"/>
      </w:pPr>
      <w:r w:rsidRPr="00FE38E0">
        <w:t xml:space="preserve">7 </w:t>
      </w:r>
      <w:r w:rsidRPr="00FE38E0">
        <w:tab/>
        <w:t>Reuse the legacy threshold for the selection between 2-step and 4-step slice initiated RACH</w:t>
      </w:r>
    </w:p>
    <w:p w14:paraId="53AEB63A" w14:textId="77777777" w:rsidR="00195F50" w:rsidRDefault="00195F50" w:rsidP="00195F50">
      <w:pPr>
        <w:pStyle w:val="Doc-text2"/>
        <w:rPr>
          <w:i/>
          <w:iCs/>
        </w:rPr>
      </w:pPr>
    </w:p>
    <w:p w14:paraId="7091B233" w14:textId="77777777" w:rsidR="00195F50" w:rsidRDefault="00195F50" w:rsidP="00195F50">
      <w:pPr>
        <w:pStyle w:val="Doc-text2"/>
        <w:rPr>
          <w:i/>
          <w:iCs/>
        </w:rPr>
      </w:pPr>
    </w:p>
    <w:p w14:paraId="206E3448" w14:textId="77777777" w:rsidR="00195F50" w:rsidRDefault="00195F50" w:rsidP="00195F50">
      <w:pPr>
        <w:pStyle w:val="Doc-text2"/>
      </w:pPr>
      <w:r>
        <w:t>Discussion (1+2)</w:t>
      </w:r>
    </w:p>
    <w:p w14:paraId="3ED87B68" w14:textId="77777777" w:rsidR="00195F50" w:rsidRDefault="00195F50" w:rsidP="00195F50">
      <w:pPr>
        <w:pStyle w:val="Doc-text2"/>
      </w:pPr>
      <w:r>
        <w:t xml:space="preserve">- </w:t>
      </w:r>
      <w:r>
        <w:tab/>
        <w:t>Apple wonders if P2 means UE-specific grouping. Thinks RAN-specific grouping should be common to all UEs. Thinks we need to tell SA2 about that. CMCC explains this was not discussed during email discussion. Apple thinks for cell reselection, everything should be cell-specific. QC thinks we can leave this to operator configuration.</w:t>
      </w:r>
    </w:p>
    <w:p w14:paraId="1203290A" w14:textId="77777777" w:rsidR="00195F50" w:rsidRDefault="00195F50" w:rsidP="00195F50">
      <w:pPr>
        <w:pStyle w:val="Doc-text2"/>
      </w:pPr>
      <w:r>
        <w:t>-</w:t>
      </w:r>
      <w:r>
        <w:tab/>
        <w:t xml:space="preserve">CATT thinks that gNB is not aware NAS signalling. OPPO agrees but thinks CN can indicate the information to gNB via network interface. Slice group would be common to all UEs. Thinks we should have common grouping for RACH and cell reselection.  </w:t>
      </w:r>
    </w:p>
    <w:p w14:paraId="1E4A1976" w14:textId="77777777" w:rsidR="00195F50" w:rsidRDefault="00195F50" w:rsidP="00195F50">
      <w:pPr>
        <w:pStyle w:val="Doc-text2"/>
      </w:pPr>
      <w:r>
        <w:t>-</w:t>
      </w:r>
      <w:r>
        <w:tab/>
        <w:t>OPPO agrees with P1+2. QC also agrees.</w:t>
      </w:r>
    </w:p>
    <w:p w14:paraId="1BBF7985" w14:textId="77777777" w:rsidR="00195F50" w:rsidRDefault="00195F50" w:rsidP="00195F50">
      <w:pPr>
        <w:pStyle w:val="Doc-text2"/>
      </w:pPr>
      <w:r>
        <w:t>-</w:t>
      </w:r>
      <w:r>
        <w:tab/>
        <w:t>Ericsson thinks NAS signalling is problem for cell-specific signalling. thinks it's difficult to decide without resolving this. Apple thinks we can provide more information to SA2/CT1. QC thinks we could still wait for one meeting and discuss.</w:t>
      </w:r>
    </w:p>
    <w:p w14:paraId="1BA598E5" w14:textId="77777777" w:rsidR="00195F50" w:rsidRDefault="00195F50" w:rsidP="00195F50">
      <w:pPr>
        <w:pStyle w:val="Doc-text2"/>
      </w:pPr>
      <w:r>
        <w:t>-</w:t>
      </w:r>
      <w:r>
        <w:tab/>
        <w:t>CMCC thinks one slice can be mapped to one and only one group, which will avoid problems. Similar to broadcast NSSAI vs. S-NSSAI.</w:t>
      </w:r>
    </w:p>
    <w:p w14:paraId="3AE737CC" w14:textId="77777777" w:rsidR="00195F50" w:rsidRPr="00DA566A" w:rsidRDefault="00195F50" w:rsidP="00195F50">
      <w:pPr>
        <w:pStyle w:val="Doc-text2"/>
        <w:rPr>
          <w:highlight w:val="yellow"/>
        </w:rPr>
      </w:pPr>
    </w:p>
    <w:p w14:paraId="53546633" w14:textId="77777777" w:rsidR="00195F50" w:rsidRPr="000C47BF" w:rsidRDefault="00195F50" w:rsidP="00195F50">
      <w:pPr>
        <w:pStyle w:val="Agreement"/>
        <w:tabs>
          <w:tab w:val="clear" w:pos="9990"/>
        </w:tabs>
        <w:overflowPunct/>
        <w:autoSpaceDE/>
        <w:autoSpaceDN/>
        <w:adjustRightInd/>
        <w:ind w:left="1619" w:hanging="360"/>
        <w:textAlignment w:val="auto"/>
      </w:pPr>
      <w:r w:rsidRPr="000C47BF">
        <w:t>1</w:t>
      </w:r>
      <w:r w:rsidRPr="000C47BF">
        <w:tab/>
        <w:t>A new slice grouping mechanism is introduced for RACH configuration. One slice belongs to one and only one slice group. Slice groups are assumed to be only updated when UE does Registration Update.</w:t>
      </w:r>
    </w:p>
    <w:p w14:paraId="67E18B3E" w14:textId="77777777" w:rsidR="00195F50" w:rsidRPr="000C47BF" w:rsidRDefault="00195F50" w:rsidP="00195F50">
      <w:pPr>
        <w:pStyle w:val="Agreement"/>
        <w:tabs>
          <w:tab w:val="clear" w:pos="9990"/>
        </w:tabs>
        <w:overflowPunct/>
        <w:autoSpaceDE/>
        <w:autoSpaceDN/>
        <w:adjustRightInd/>
        <w:ind w:left="1619" w:hanging="360"/>
        <w:textAlignment w:val="auto"/>
      </w:pPr>
      <w:r w:rsidRPr="000C47BF">
        <w:t>2</w:t>
      </w:r>
      <w:r w:rsidRPr="000C47BF">
        <w:tab/>
        <w:t xml:space="preserve">Working assumption: The mapping between S-NSSAIs and slice groups should be configured to the UE through NAS signalling. Discuss problems for cell- vs. UE-specific signalling via post-meeting email discussion. </w:t>
      </w:r>
    </w:p>
    <w:p w14:paraId="52A7A5C2" w14:textId="77777777" w:rsidR="00195F50" w:rsidRPr="000C47BF" w:rsidRDefault="00195F50" w:rsidP="00195F50">
      <w:pPr>
        <w:pStyle w:val="Doc-text2"/>
      </w:pPr>
    </w:p>
    <w:p w14:paraId="048EF453" w14:textId="77777777" w:rsidR="00195F50" w:rsidRPr="000C47BF" w:rsidRDefault="00195F50" w:rsidP="00195F50">
      <w:pPr>
        <w:pStyle w:val="Doc-text2"/>
      </w:pPr>
    </w:p>
    <w:p w14:paraId="7B3FB664" w14:textId="77777777" w:rsidR="00195F50" w:rsidRPr="000C47BF" w:rsidRDefault="00195F50" w:rsidP="00195F50">
      <w:pPr>
        <w:pStyle w:val="EmailDiscussion"/>
        <w:overflowPunct/>
        <w:autoSpaceDE/>
        <w:autoSpaceDN/>
        <w:adjustRightInd/>
        <w:ind w:left="1619" w:hanging="360"/>
        <w:textAlignment w:val="auto"/>
      </w:pPr>
      <w:r w:rsidRPr="000C47BF">
        <w:t>[Post115-e][242][Slicing] Cell- vs. UE specific slice group signalling (Ericsson)</w:t>
      </w:r>
    </w:p>
    <w:p w14:paraId="56451AE7" w14:textId="77777777" w:rsidR="00195F50" w:rsidRPr="000C47BF" w:rsidRDefault="00195F50" w:rsidP="00195F50">
      <w:pPr>
        <w:pStyle w:val="EmailDiscussion2"/>
      </w:pPr>
      <w:r w:rsidRPr="000C47BF">
        <w:tab/>
        <w:t>Scope: Aim to understand issues with NAS signaling (which is UE-specific) since slice information should be common to all UEs in the same cell. Discuss if there are issues and attempt to resolve them. Focus on RACH aspects.Can have draft LS to SA2/CT1 (if needed)</w:t>
      </w:r>
    </w:p>
    <w:p w14:paraId="3426046F" w14:textId="77777777" w:rsidR="00195F50" w:rsidRPr="000C47BF" w:rsidRDefault="00195F50" w:rsidP="00195F50">
      <w:pPr>
        <w:pStyle w:val="EmailDiscussion2"/>
      </w:pPr>
      <w:r w:rsidRPr="000C47BF">
        <w:tab/>
        <w:t>Intended outcome: report + draft LS (if needed)</w:t>
      </w:r>
    </w:p>
    <w:p w14:paraId="3184DB1C" w14:textId="77777777" w:rsidR="00195F50" w:rsidRPr="000C47BF" w:rsidRDefault="00195F50" w:rsidP="00195F50">
      <w:pPr>
        <w:pStyle w:val="EmailDiscussion2"/>
      </w:pPr>
      <w:r w:rsidRPr="000C47BF">
        <w:tab/>
        <w:t>Deadline:  Long</w:t>
      </w:r>
    </w:p>
    <w:p w14:paraId="50D69145" w14:textId="77777777" w:rsidR="00195F50" w:rsidRPr="000C47BF" w:rsidRDefault="00195F50" w:rsidP="00195F50">
      <w:pPr>
        <w:pStyle w:val="EmailDiscussion2"/>
      </w:pPr>
    </w:p>
    <w:p w14:paraId="528FE493" w14:textId="77777777" w:rsidR="00195F50" w:rsidRPr="000C47BF" w:rsidRDefault="00195F50" w:rsidP="00195F50">
      <w:pPr>
        <w:pStyle w:val="Doc-text2"/>
      </w:pPr>
    </w:p>
    <w:p w14:paraId="7540B371" w14:textId="77777777" w:rsidR="00195F50" w:rsidRPr="000C47BF" w:rsidRDefault="00195F50" w:rsidP="00195F50">
      <w:pPr>
        <w:pStyle w:val="Agreement"/>
        <w:tabs>
          <w:tab w:val="clear" w:pos="9990"/>
        </w:tabs>
        <w:overflowPunct/>
        <w:autoSpaceDE/>
        <w:autoSpaceDN/>
        <w:adjustRightInd/>
        <w:ind w:left="1619" w:hanging="360"/>
        <w:textAlignment w:val="auto"/>
      </w:pPr>
      <w:r w:rsidRPr="000C47BF">
        <w:t>4</w:t>
      </w:r>
      <w:r w:rsidRPr="000C47BF">
        <w:tab/>
        <w:t xml:space="preserve">If no network indication is sent in case of slice prioritization parameter collision with MPS/MCS, it will be left to UE implementation. </w:t>
      </w:r>
    </w:p>
    <w:p w14:paraId="4E30E04C" w14:textId="77777777" w:rsidR="00195F50" w:rsidRPr="000C47BF" w:rsidRDefault="00195F50" w:rsidP="00195F50">
      <w:pPr>
        <w:pStyle w:val="Doc-text2"/>
        <w:ind w:left="0" w:firstLine="0"/>
        <w:rPr>
          <w:i/>
          <w:iCs/>
        </w:rPr>
      </w:pPr>
    </w:p>
    <w:p w14:paraId="4419B354" w14:textId="77777777" w:rsidR="00195F50" w:rsidRPr="000C47BF" w:rsidRDefault="00195F50" w:rsidP="00195F50">
      <w:pPr>
        <w:pStyle w:val="Agreement"/>
        <w:tabs>
          <w:tab w:val="clear" w:pos="9990"/>
        </w:tabs>
        <w:overflowPunct/>
        <w:autoSpaceDE/>
        <w:autoSpaceDN/>
        <w:adjustRightInd/>
        <w:ind w:left="1619" w:hanging="360"/>
        <w:textAlignment w:val="auto"/>
      </w:pPr>
      <w:r w:rsidRPr="000C47BF">
        <w:t>8</w:t>
      </w:r>
      <w:r w:rsidRPr="000C47BF">
        <w:tab/>
        <w:t>It is RAN2 common understanding that 4-step common RACH needs to always be supported in initial BWP for legacy UE. And whether to configure 2-step slice specific RACH only or 4-step slice specific RACH only or both is left to network configuration.</w:t>
      </w:r>
    </w:p>
    <w:p w14:paraId="290170B0" w14:textId="77777777" w:rsidR="00195F50" w:rsidRPr="000C47BF" w:rsidRDefault="00195F50" w:rsidP="00195F50">
      <w:pPr>
        <w:pStyle w:val="Doc-text2"/>
        <w:rPr>
          <w:i/>
          <w:iCs/>
        </w:rPr>
      </w:pPr>
    </w:p>
    <w:p w14:paraId="374CDB3E" w14:textId="77777777" w:rsidR="00195F50" w:rsidRPr="000C47BF" w:rsidRDefault="00195F50" w:rsidP="00195F50">
      <w:pPr>
        <w:pStyle w:val="Doc-text2"/>
        <w:rPr>
          <w:i/>
          <w:iCs/>
        </w:rPr>
      </w:pPr>
    </w:p>
    <w:p w14:paraId="1A83A20E" w14:textId="77777777" w:rsidR="00195F50" w:rsidRPr="000C47BF" w:rsidRDefault="00195F50" w:rsidP="00195F50">
      <w:pPr>
        <w:pStyle w:val="Doc-text2"/>
        <w:pBdr>
          <w:top w:val="single" w:sz="4" w:space="1" w:color="auto"/>
          <w:left w:val="single" w:sz="4" w:space="4" w:color="auto"/>
          <w:bottom w:val="single" w:sz="4" w:space="1" w:color="auto"/>
          <w:right w:val="single" w:sz="4" w:space="4" w:color="auto"/>
        </w:pBdr>
        <w:rPr>
          <w:i/>
          <w:iCs/>
        </w:rPr>
      </w:pPr>
      <w:r w:rsidRPr="000C47BF">
        <w:rPr>
          <w:i/>
          <w:iCs/>
        </w:rPr>
        <w:t>6</w:t>
      </w:r>
      <w:r w:rsidRPr="000C47BF">
        <w:rPr>
          <w:i/>
          <w:iCs/>
        </w:rPr>
        <w:tab/>
        <w:t>For RACH type selection, UE first selects between slice-specific and common RACH, then selects between 2-step and 4-step.</w:t>
      </w:r>
    </w:p>
    <w:p w14:paraId="46ECC655" w14:textId="77777777" w:rsidR="00195F50" w:rsidRPr="000C47BF" w:rsidRDefault="00195F50" w:rsidP="00195F50">
      <w:pPr>
        <w:pStyle w:val="Doc-text2"/>
        <w:pBdr>
          <w:top w:val="single" w:sz="4" w:space="1" w:color="auto"/>
          <w:left w:val="single" w:sz="4" w:space="4" w:color="auto"/>
          <w:bottom w:val="single" w:sz="4" w:space="1" w:color="auto"/>
          <w:right w:val="single" w:sz="4" w:space="4" w:color="auto"/>
        </w:pBdr>
        <w:rPr>
          <w:i/>
          <w:iCs/>
        </w:rPr>
      </w:pPr>
      <w:r w:rsidRPr="000C47BF">
        <w:rPr>
          <w:i/>
          <w:iCs/>
        </w:rPr>
        <w:t xml:space="preserve">9 </w:t>
      </w:r>
      <w:r w:rsidRPr="000C47BF">
        <w:rPr>
          <w:i/>
          <w:iCs/>
        </w:rPr>
        <w:tab/>
        <w:t>The following fallback case is supported:</w:t>
      </w:r>
    </w:p>
    <w:p w14:paraId="04817D27" w14:textId="77777777" w:rsidR="00195F50" w:rsidRPr="000C47BF" w:rsidRDefault="00195F50" w:rsidP="00195F50">
      <w:pPr>
        <w:pStyle w:val="Doc-text2"/>
        <w:pBdr>
          <w:top w:val="single" w:sz="4" w:space="1" w:color="auto"/>
          <w:left w:val="single" w:sz="4" w:space="4" w:color="auto"/>
          <w:bottom w:val="single" w:sz="4" w:space="1" w:color="auto"/>
          <w:right w:val="single" w:sz="4" w:space="4" w:color="auto"/>
        </w:pBdr>
        <w:rPr>
          <w:i/>
          <w:iCs/>
        </w:rPr>
      </w:pPr>
      <w:r w:rsidRPr="000C47BF">
        <w:rPr>
          <w:i/>
          <w:iCs/>
        </w:rPr>
        <w:t>–</w:t>
      </w:r>
      <w:r w:rsidRPr="000C47BF">
        <w:rPr>
          <w:i/>
          <w:iCs/>
        </w:rPr>
        <w:tab/>
        <w:t>Fallback case 2: Fallback from 2-step slice specific RACH to 4-step common RACH, if 4-step slice specific RACH is not configured.</w:t>
      </w:r>
    </w:p>
    <w:p w14:paraId="76AB0593" w14:textId="77777777" w:rsidR="00195F50" w:rsidRPr="000C47BF" w:rsidRDefault="00195F50" w:rsidP="00195F50">
      <w:pPr>
        <w:pStyle w:val="Doc-text2"/>
        <w:pBdr>
          <w:top w:val="single" w:sz="4" w:space="1" w:color="auto"/>
          <w:left w:val="single" w:sz="4" w:space="4" w:color="auto"/>
          <w:bottom w:val="single" w:sz="4" w:space="1" w:color="auto"/>
          <w:right w:val="single" w:sz="4" w:space="4" w:color="auto"/>
        </w:pBdr>
        <w:rPr>
          <w:i/>
          <w:iCs/>
        </w:rPr>
      </w:pPr>
      <w:r w:rsidRPr="000C47BF">
        <w:rPr>
          <w:i/>
          <w:iCs/>
        </w:rPr>
        <w:t>10</w:t>
      </w:r>
      <w:r w:rsidRPr="000C47BF">
        <w:rPr>
          <w:i/>
          <w:iCs/>
        </w:rPr>
        <w:tab/>
        <w:t>The following fallback cases are not supported in this release:</w:t>
      </w:r>
    </w:p>
    <w:p w14:paraId="1A01D263" w14:textId="77777777" w:rsidR="00195F50" w:rsidRPr="000C47BF" w:rsidRDefault="00195F50" w:rsidP="00195F50">
      <w:pPr>
        <w:pStyle w:val="Doc-text2"/>
        <w:pBdr>
          <w:top w:val="single" w:sz="4" w:space="1" w:color="auto"/>
          <w:left w:val="single" w:sz="4" w:space="4" w:color="auto"/>
          <w:bottom w:val="single" w:sz="4" w:space="1" w:color="auto"/>
          <w:right w:val="single" w:sz="4" w:space="4" w:color="auto"/>
        </w:pBdr>
        <w:rPr>
          <w:i/>
          <w:iCs/>
        </w:rPr>
      </w:pPr>
      <w:r w:rsidRPr="000C47BF">
        <w:rPr>
          <w:i/>
          <w:iCs/>
        </w:rPr>
        <w:t>–</w:t>
      </w:r>
      <w:r w:rsidRPr="000C47BF">
        <w:rPr>
          <w:i/>
          <w:iCs/>
        </w:rPr>
        <w:tab/>
        <w:t>Fallback case 1: Fallback from 4-step slice specific RACH to 4-step common RACH</w:t>
      </w:r>
    </w:p>
    <w:p w14:paraId="52F0EEB7" w14:textId="77777777" w:rsidR="00195F50" w:rsidRPr="005B0236" w:rsidRDefault="00195F50" w:rsidP="00195F50">
      <w:pPr>
        <w:pStyle w:val="Doc-text2"/>
        <w:pBdr>
          <w:top w:val="single" w:sz="4" w:space="1" w:color="auto"/>
          <w:left w:val="single" w:sz="4" w:space="4" w:color="auto"/>
          <w:bottom w:val="single" w:sz="4" w:space="1" w:color="auto"/>
          <w:right w:val="single" w:sz="4" w:space="4" w:color="auto"/>
        </w:pBdr>
        <w:rPr>
          <w:i/>
          <w:iCs/>
        </w:rPr>
      </w:pPr>
      <w:r w:rsidRPr="000C47BF">
        <w:rPr>
          <w:i/>
          <w:iCs/>
        </w:rPr>
        <w:t>–</w:t>
      </w:r>
      <w:r w:rsidRPr="000C47BF">
        <w:rPr>
          <w:i/>
          <w:iCs/>
        </w:rPr>
        <w:tab/>
        <w:t>Fallback case 3: Fallback from 2-step slice specific RACH to 2-step common RACH, if neither 4-step slice specific RACH nor 4-step common RACH is configured.</w:t>
      </w:r>
    </w:p>
    <w:p w14:paraId="0002B8A7" w14:textId="77777777" w:rsidR="00195F50" w:rsidRDefault="00195F50" w:rsidP="00195F50">
      <w:pPr>
        <w:pStyle w:val="Doc-text2"/>
        <w:rPr>
          <w:i/>
          <w:iCs/>
        </w:rPr>
      </w:pPr>
    </w:p>
    <w:p w14:paraId="03728DCD" w14:textId="77777777" w:rsidR="00195F50" w:rsidRPr="00516106" w:rsidRDefault="00195F50" w:rsidP="00195F50">
      <w:pPr>
        <w:pStyle w:val="Agreement"/>
        <w:tabs>
          <w:tab w:val="clear" w:pos="9990"/>
        </w:tabs>
        <w:overflowPunct/>
        <w:autoSpaceDE/>
        <w:autoSpaceDN/>
        <w:adjustRightInd/>
        <w:ind w:left="1619" w:hanging="360"/>
        <w:textAlignment w:val="auto"/>
      </w:pPr>
      <w:r w:rsidRPr="00516106">
        <w:t>6, 9, 10 will be aligned to the common RACH partitioning discussion decisions</w:t>
      </w:r>
    </w:p>
    <w:p w14:paraId="5CB6AE9D" w14:textId="77777777" w:rsidR="00195F50" w:rsidRDefault="00195F50" w:rsidP="00195F50">
      <w:pPr>
        <w:pStyle w:val="Doc-text2"/>
        <w:rPr>
          <w:i/>
          <w:iCs/>
        </w:rPr>
      </w:pPr>
    </w:p>
    <w:p w14:paraId="6755AD19" w14:textId="77777777" w:rsidR="00195F50" w:rsidRDefault="00195F50" w:rsidP="00195F50">
      <w:pPr>
        <w:pStyle w:val="Doc-text2"/>
        <w:rPr>
          <w:i/>
          <w:iCs/>
        </w:rPr>
      </w:pPr>
    </w:p>
    <w:p w14:paraId="5CDE86AD" w14:textId="77777777" w:rsidR="00195F50" w:rsidRPr="005B0236" w:rsidRDefault="00195F50" w:rsidP="00195F50">
      <w:pPr>
        <w:pStyle w:val="Doc-text2"/>
        <w:rPr>
          <w:i/>
          <w:iCs/>
        </w:rPr>
      </w:pPr>
      <w:r w:rsidRPr="005B0236">
        <w:rPr>
          <w:i/>
          <w:iCs/>
        </w:rPr>
        <w:t>[13/17] Proposal 1: A new slice grouping mechanism is introduced for RACH configuration.</w:t>
      </w:r>
    </w:p>
    <w:p w14:paraId="5FE17895" w14:textId="77777777" w:rsidR="00195F50" w:rsidRPr="005B0236" w:rsidRDefault="00195F50" w:rsidP="00195F50">
      <w:pPr>
        <w:pStyle w:val="Doc-text2"/>
        <w:rPr>
          <w:i/>
          <w:iCs/>
        </w:rPr>
      </w:pPr>
      <w:r w:rsidRPr="005B0236">
        <w:rPr>
          <w:i/>
          <w:iCs/>
        </w:rPr>
        <w:t>[16/16] Proposal 2: The mapping between S-NSSAIs and slice groups should be configured to the UE through NAS signalling.</w:t>
      </w:r>
    </w:p>
    <w:p w14:paraId="67DBCEE2" w14:textId="77777777" w:rsidR="00195F50" w:rsidRPr="005B0236" w:rsidRDefault="00195F50" w:rsidP="00195F50">
      <w:pPr>
        <w:pStyle w:val="Doc-text2"/>
        <w:rPr>
          <w:i/>
          <w:iCs/>
        </w:rPr>
      </w:pPr>
      <w:r w:rsidRPr="005B0236">
        <w:rPr>
          <w:i/>
          <w:iCs/>
        </w:rPr>
        <w:t>[16/18] Proposal 3: Network based solution is introduced to resolve the issue of prioritization parameter collision with MPS/MCS, i.e., Network indicates whether slice override MPS or MPS override slice.</w:t>
      </w:r>
    </w:p>
    <w:p w14:paraId="769C9D5F" w14:textId="77777777" w:rsidR="00195F50" w:rsidRPr="005B0236" w:rsidRDefault="00195F50" w:rsidP="00195F50">
      <w:pPr>
        <w:pStyle w:val="Doc-text2"/>
        <w:rPr>
          <w:i/>
          <w:iCs/>
        </w:rPr>
      </w:pPr>
      <w:r w:rsidRPr="005B0236">
        <w:rPr>
          <w:i/>
          <w:iCs/>
        </w:rPr>
        <w:t xml:space="preserve">[13/17] Proposal 4: If no network indication is sent in case of slice prioritization parameter collision with MPS/MCS, it will be left to UE implementation. </w:t>
      </w:r>
    </w:p>
    <w:p w14:paraId="714E4D94" w14:textId="77777777" w:rsidR="00195F50" w:rsidRPr="005B0236" w:rsidRDefault="00195F50" w:rsidP="00195F50">
      <w:pPr>
        <w:pStyle w:val="Doc-text2"/>
        <w:rPr>
          <w:i/>
          <w:iCs/>
        </w:rPr>
      </w:pPr>
      <w:r w:rsidRPr="005B0236">
        <w:rPr>
          <w:i/>
          <w:iCs/>
        </w:rPr>
        <w:t>[17/17] Proposal 5: For slice based RACH prioritization, RAN2 will stick to the current baseline parameters, i.e., scalingFactorBI and powerRampingStepHighPriority, and no additional parameters for this release.</w:t>
      </w:r>
    </w:p>
    <w:p w14:paraId="64032192" w14:textId="77777777" w:rsidR="00195F50" w:rsidRPr="005B0236" w:rsidRDefault="00195F50" w:rsidP="00195F50">
      <w:pPr>
        <w:pStyle w:val="Doc-text2"/>
        <w:rPr>
          <w:i/>
          <w:iCs/>
        </w:rPr>
      </w:pPr>
      <w:r w:rsidRPr="005B0236">
        <w:rPr>
          <w:i/>
          <w:iCs/>
        </w:rPr>
        <w:t>[15/18] Proposal 6: For RACH type selection, UE first selects between slice-specific and common RACH, then selects between 2-step and 4-step.</w:t>
      </w:r>
    </w:p>
    <w:p w14:paraId="672BD326" w14:textId="77777777" w:rsidR="00195F50" w:rsidRPr="005B0236" w:rsidRDefault="00195F50" w:rsidP="00195F50">
      <w:pPr>
        <w:pStyle w:val="Doc-text2"/>
        <w:rPr>
          <w:i/>
          <w:iCs/>
        </w:rPr>
      </w:pPr>
      <w:r w:rsidRPr="005B0236">
        <w:rPr>
          <w:i/>
          <w:iCs/>
        </w:rPr>
        <w:t>[15/17] Proposal 7: Reuse the legacy threshold for the selection between 2-step and 4-step slice initiated RACH</w:t>
      </w:r>
    </w:p>
    <w:p w14:paraId="17505557" w14:textId="77777777" w:rsidR="00195F50" w:rsidRPr="005B0236" w:rsidRDefault="00195F50" w:rsidP="00195F50">
      <w:pPr>
        <w:pStyle w:val="Doc-text2"/>
        <w:rPr>
          <w:i/>
          <w:iCs/>
        </w:rPr>
      </w:pPr>
      <w:r w:rsidRPr="005B0236">
        <w:rPr>
          <w:i/>
          <w:iCs/>
        </w:rPr>
        <w:t>[11/18] Proposal 8: It is RAN2 common understanding that 4-step common RACH needs to always be supported in initial BWP for legacy UE. And whether to configure 2-step slice specific RACH only or 4-step slice specific RACH only or both is left to network configuration.</w:t>
      </w:r>
    </w:p>
    <w:p w14:paraId="7FE699BB" w14:textId="77777777" w:rsidR="00195F50" w:rsidRPr="005B0236" w:rsidRDefault="00195F50" w:rsidP="00195F50">
      <w:pPr>
        <w:pStyle w:val="Doc-text2"/>
        <w:rPr>
          <w:i/>
          <w:iCs/>
        </w:rPr>
      </w:pPr>
      <w:r w:rsidRPr="005B0236">
        <w:rPr>
          <w:i/>
          <w:iCs/>
        </w:rPr>
        <w:t>[15/17] Proposal 9: The following fallback case is supported:</w:t>
      </w:r>
    </w:p>
    <w:p w14:paraId="4CA4A4CD" w14:textId="77777777" w:rsidR="00195F50" w:rsidRPr="005B0236" w:rsidRDefault="00195F50" w:rsidP="00195F50">
      <w:pPr>
        <w:pStyle w:val="Doc-text2"/>
        <w:rPr>
          <w:i/>
          <w:iCs/>
        </w:rPr>
      </w:pPr>
      <w:r w:rsidRPr="005B0236">
        <w:rPr>
          <w:i/>
          <w:iCs/>
        </w:rPr>
        <w:t>–</w:t>
      </w:r>
      <w:r w:rsidRPr="005B0236">
        <w:rPr>
          <w:i/>
          <w:iCs/>
        </w:rPr>
        <w:tab/>
        <w:t>Fallback case 2: Fallback from 2-step slice specific RACH to 4-step common RACH, if 4-step slice specific RACH is not configured.</w:t>
      </w:r>
    </w:p>
    <w:p w14:paraId="63532EB4" w14:textId="77777777" w:rsidR="00195F50" w:rsidRPr="005B0236" w:rsidRDefault="00195F50" w:rsidP="00195F50">
      <w:pPr>
        <w:pStyle w:val="Doc-text2"/>
        <w:rPr>
          <w:i/>
          <w:iCs/>
        </w:rPr>
      </w:pPr>
      <w:r w:rsidRPr="005B0236">
        <w:rPr>
          <w:i/>
          <w:iCs/>
        </w:rPr>
        <w:t>[13/17] Proposal 10: The following fallback cases are not supported in this release:</w:t>
      </w:r>
    </w:p>
    <w:p w14:paraId="09338E41" w14:textId="77777777" w:rsidR="00195F50" w:rsidRPr="005B0236" w:rsidRDefault="00195F50" w:rsidP="00195F50">
      <w:pPr>
        <w:pStyle w:val="Doc-text2"/>
        <w:rPr>
          <w:i/>
          <w:iCs/>
        </w:rPr>
      </w:pPr>
      <w:r w:rsidRPr="005B0236">
        <w:rPr>
          <w:i/>
          <w:iCs/>
        </w:rPr>
        <w:t>–</w:t>
      </w:r>
      <w:r w:rsidRPr="005B0236">
        <w:rPr>
          <w:i/>
          <w:iCs/>
        </w:rPr>
        <w:tab/>
        <w:t>Fallback case 1: Fallback from 4-step slice specific RACH to 4-step common RACH</w:t>
      </w:r>
    </w:p>
    <w:p w14:paraId="19E50571" w14:textId="77777777" w:rsidR="00195F50" w:rsidRDefault="00195F50" w:rsidP="00195F50">
      <w:pPr>
        <w:pStyle w:val="Doc-text2"/>
        <w:rPr>
          <w:i/>
          <w:iCs/>
        </w:rPr>
      </w:pPr>
      <w:r w:rsidRPr="005B0236">
        <w:rPr>
          <w:i/>
          <w:iCs/>
        </w:rPr>
        <w:t>–</w:t>
      </w:r>
      <w:r w:rsidRPr="005B0236">
        <w:rPr>
          <w:i/>
          <w:iCs/>
        </w:rPr>
        <w:tab/>
        <w:t>Fallback case 3: Fallback from 2-step slice specific RACH to 2-step common RACH, if neither 4-step slice specific RACH nor 4-step common RACH is configured.</w:t>
      </w:r>
    </w:p>
    <w:p w14:paraId="020E91E0" w14:textId="77777777" w:rsidR="00195F50" w:rsidRDefault="00195F50" w:rsidP="00195F50">
      <w:pPr>
        <w:pStyle w:val="Doc-text2"/>
        <w:rPr>
          <w:i/>
          <w:iCs/>
        </w:rPr>
      </w:pPr>
    </w:p>
    <w:p w14:paraId="03FEFF58" w14:textId="77777777" w:rsidR="00195F50" w:rsidRPr="00C21E0F" w:rsidRDefault="00195F50" w:rsidP="00195F50">
      <w:pPr>
        <w:pStyle w:val="Doc-text2"/>
      </w:pPr>
    </w:p>
    <w:p w14:paraId="68967297" w14:textId="00F6E6AC" w:rsidR="00195F50" w:rsidRDefault="00176FE9" w:rsidP="00195F50">
      <w:pPr>
        <w:pStyle w:val="Doc-title"/>
      </w:pPr>
      <w:hyperlink r:id="rId1773" w:history="1">
        <w:r>
          <w:rPr>
            <w:rStyle w:val="Hyperlink"/>
          </w:rPr>
          <w:t>R2-2108498</w:t>
        </w:r>
      </w:hyperlink>
      <w:r w:rsidR="00195F50">
        <w:tab/>
        <w:t>Open issues for slice based RACH configuration</w:t>
      </w:r>
      <w:r w:rsidR="00195F50">
        <w:tab/>
        <w:t>CMCC</w:t>
      </w:r>
      <w:r w:rsidR="00195F50">
        <w:tab/>
        <w:t>discussion</w:t>
      </w:r>
      <w:r w:rsidR="00195F50">
        <w:tab/>
        <w:t>Rel-17</w:t>
      </w:r>
      <w:r w:rsidR="00195F50">
        <w:tab/>
        <w:t>NR_slice</w:t>
      </w:r>
    </w:p>
    <w:p w14:paraId="6EB6EE59" w14:textId="77777777" w:rsidR="00195F50" w:rsidRPr="00340199" w:rsidRDefault="00195F50" w:rsidP="00195F50">
      <w:pPr>
        <w:pStyle w:val="Doc-text2"/>
        <w:rPr>
          <w:i/>
          <w:iCs/>
        </w:rPr>
      </w:pPr>
      <w:r w:rsidRPr="00340199">
        <w:rPr>
          <w:i/>
          <w:iCs/>
        </w:rPr>
        <w:t>Proposal 1: The same new slice grouping mechanism is applied for both RACH configuration and cell reselection to address security and SIB payload size issues. The solutions of broadcasting SST and access category are not pursued.</w:t>
      </w:r>
    </w:p>
    <w:p w14:paraId="7AE2C5A3" w14:textId="77777777" w:rsidR="00195F50" w:rsidRPr="00340199" w:rsidRDefault="00195F50" w:rsidP="00195F50">
      <w:pPr>
        <w:pStyle w:val="Doc-text2"/>
        <w:rPr>
          <w:i/>
          <w:iCs/>
        </w:rPr>
      </w:pPr>
      <w:r w:rsidRPr="00340199">
        <w:rPr>
          <w:i/>
          <w:iCs/>
        </w:rPr>
        <w:t>Proposal 2: The mapping between S-NSSAIs and slice groups should be configured in NAS signalling during initial registration and mobility registration/TA update procedure.</w:t>
      </w:r>
    </w:p>
    <w:p w14:paraId="68C5016A" w14:textId="77777777" w:rsidR="00195F50" w:rsidRPr="00340199" w:rsidRDefault="00195F50" w:rsidP="00195F50">
      <w:pPr>
        <w:pStyle w:val="Doc-text2"/>
        <w:rPr>
          <w:i/>
          <w:iCs/>
        </w:rPr>
      </w:pPr>
      <w:r w:rsidRPr="00340199">
        <w:rPr>
          <w:i/>
          <w:iCs/>
        </w:rPr>
        <w:t>Proposal 3: For the topic of prioritization parameters collision with MPS/MCS, it can be configurable by network, and if not configured, slice specific RA prioritization parameters should override MPS/MCS specific RA prioritization parameters.</w:t>
      </w:r>
    </w:p>
    <w:p w14:paraId="68D41B71" w14:textId="77777777" w:rsidR="00195F50" w:rsidRPr="00340199" w:rsidRDefault="00195F50" w:rsidP="00195F50">
      <w:pPr>
        <w:pStyle w:val="Doc-text2"/>
        <w:rPr>
          <w:i/>
          <w:iCs/>
        </w:rPr>
      </w:pPr>
      <w:r w:rsidRPr="00340199">
        <w:rPr>
          <w:i/>
          <w:iCs/>
        </w:rPr>
        <w:t>Proposal 4: Case 3/6/8 in the table are valid from network configuration perspective..</w:t>
      </w:r>
    </w:p>
    <w:p w14:paraId="2C2DB962" w14:textId="77777777" w:rsidR="00195F50" w:rsidRPr="00340199" w:rsidRDefault="00195F50" w:rsidP="00195F50">
      <w:pPr>
        <w:pStyle w:val="Doc-text2"/>
        <w:rPr>
          <w:i/>
          <w:iCs/>
        </w:rPr>
      </w:pPr>
      <w:r w:rsidRPr="00340199">
        <w:rPr>
          <w:i/>
          <w:iCs/>
        </w:rPr>
        <w:t>Proposal 5: The UE should first select between slice specific RA and common RA, if both are configured.</w:t>
      </w:r>
    </w:p>
    <w:p w14:paraId="712DBDB0" w14:textId="77777777" w:rsidR="00195F50" w:rsidRPr="00340199" w:rsidRDefault="00195F50" w:rsidP="00195F50">
      <w:pPr>
        <w:pStyle w:val="Doc-text2"/>
        <w:rPr>
          <w:i/>
          <w:iCs/>
        </w:rPr>
      </w:pPr>
      <w:r w:rsidRPr="00340199">
        <w:rPr>
          <w:i/>
          <w:iCs/>
        </w:rPr>
        <w:t>Proposal 6: It’s acceptable to introduce a new RSRP threshold or reuse the legacy threshold for the selection between 2-step and 4-step slice-initiated RACH.</w:t>
      </w:r>
    </w:p>
    <w:p w14:paraId="02D30805" w14:textId="77777777" w:rsidR="00195F50" w:rsidRPr="00340199" w:rsidRDefault="00195F50" w:rsidP="00195F50">
      <w:pPr>
        <w:pStyle w:val="Doc-text2"/>
        <w:rPr>
          <w:i/>
          <w:iCs/>
        </w:rPr>
      </w:pPr>
      <w:r w:rsidRPr="00340199">
        <w:rPr>
          <w:i/>
          <w:iCs/>
        </w:rPr>
        <w:t>Proposal 7: The parameter msgA-TransMax can be configured differently per slice group.</w:t>
      </w:r>
    </w:p>
    <w:p w14:paraId="74E75DB0" w14:textId="77777777" w:rsidR="00195F50" w:rsidRPr="00340199" w:rsidRDefault="00195F50" w:rsidP="00195F50">
      <w:pPr>
        <w:pStyle w:val="Doc-text2"/>
        <w:rPr>
          <w:i/>
          <w:iCs/>
        </w:rPr>
      </w:pPr>
      <w:r w:rsidRPr="00340199">
        <w:rPr>
          <w:i/>
          <w:iCs/>
        </w:rPr>
        <w:t>Proposal 8: For the cases of fallback from slice specific RACH to common RACH, only fallback from 2-step slice specific RA to 4-step common RA is supported, if 4-step slice specific RA is not configured.</w:t>
      </w:r>
    </w:p>
    <w:p w14:paraId="6B0219C8" w14:textId="77777777" w:rsidR="00195F50" w:rsidRDefault="00195F50" w:rsidP="00195F50">
      <w:pPr>
        <w:pStyle w:val="Doc-text2"/>
        <w:rPr>
          <w:i/>
          <w:iCs/>
        </w:rPr>
      </w:pPr>
      <w:r w:rsidRPr="00340199">
        <w:rPr>
          <w:i/>
          <w:iCs/>
        </w:rPr>
        <w:t>Proposal 9: RAN2 agree the fallback cases in the table 2. The changes are highlighted in yellow.</w:t>
      </w:r>
    </w:p>
    <w:p w14:paraId="4AA3ED57" w14:textId="77777777" w:rsidR="00195F50" w:rsidRPr="00340199" w:rsidRDefault="00195F50" w:rsidP="00195F50">
      <w:pPr>
        <w:pStyle w:val="Doc-text2"/>
        <w:rPr>
          <w:i/>
          <w:iCs/>
        </w:rPr>
      </w:pPr>
    </w:p>
    <w:tbl>
      <w:tblPr>
        <w:tblW w:w="9747" w:type="dxa"/>
        <w:tblInd w:w="602" w:type="dxa"/>
        <w:shd w:val="clear" w:color="auto" w:fill="FFFFFF"/>
        <w:tblCellMar>
          <w:left w:w="0" w:type="dxa"/>
          <w:right w:w="0" w:type="dxa"/>
        </w:tblCellMar>
        <w:tblLook w:val="04A0" w:firstRow="1" w:lastRow="0" w:firstColumn="1" w:lastColumn="0" w:noHBand="0" w:noVBand="1"/>
      </w:tblPr>
      <w:tblGrid>
        <w:gridCol w:w="936"/>
        <w:gridCol w:w="2518"/>
        <w:gridCol w:w="2544"/>
        <w:gridCol w:w="3749"/>
      </w:tblGrid>
      <w:tr w:rsidR="00195F50" w:rsidRPr="002046C4" w14:paraId="0235C3A8" w14:textId="77777777" w:rsidTr="00195F50">
        <w:tc>
          <w:tcPr>
            <w:tcW w:w="828" w:type="dxa"/>
            <w:tcBorders>
              <w:top w:val="single" w:sz="8" w:space="0" w:color="auto"/>
              <w:left w:val="single" w:sz="8" w:space="0" w:color="auto"/>
              <w:bottom w:val="single" w:sz="8" w:space="0" w:color="auto"/>
              <w:right w:val="single" w:sz="8" w:space="0" w:color="auto"/>
            </w:tcBorders>
            <w:shd w:val="clear" w:color="auto" w:fill="EEECE1"/>
            <w:tcMar>
              <w:top w:w="0" w:type="dxa"/>
              <w:left w:w="108" w:type="dxa"/>
              <w:bottom w:w="0" w:type="dxa"/>
              <w:right w:w="108" w:type="dxa"/>
            </w:tcMar>
            <w:hideMark/>
          </w:tcPr>
          <w:p w14:paraId="0DD4FACD" w14:textId="77777777" w:rsidR="00195F50" w:rsidRPr="002046C4" w:rsidRDefault="00195F50" w:rsidP="00195F50">
            <w:pPr>
              <w:spacing w:before="0" w:line="276" w:lineRule="atLeast"/>
              <w:jc w:val="both"/>
              <w:rPr>
                <w:rFonts w:ascii="SimSun" w:eastAsia="Arial Unicode MS" w:hAnsi="SimSun" w:cs="SimSun"/>
                <w:b/>
                <w:bCs/>
                <w:sz w:val="24"/>
                <w:lang w:val="en-US" w:eastAsia="zh-CN"/>
              </w:rPr>
            </w:pPr>
            <w:r>
              <w:rPr>
                <w:rFonts w:eastAsia="Arial Unicode MS" w:cs="Arial"/>
                <w:b/>
                <w:bCs/>
                <w:sz w:val="18"/>
                <w:szCs w:val="18"/>
                <w:lang w:val="en-US" w:eastAsia="zh-CN"/>
              </w:rPr>
              <w:tab/>
            </w:r>
          </w:p>
        </w:tc>
        <w:tc>
          <w:tcPr>
            <w:tcW w:w="2541"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hideMark/>
          </w:tcPr>
          <w:p w14:paraId="3EA635EE" w14:textId="77777777" w:rsidR="00195F50" w:rsidRPr="002046C4" w:rsidRDefault="00195F50" w:rsidP="00195F50">
            <w:pPr>
              <w:spacing w:before="0" w:line="276" w:lineRule="atLeast"/>
              <w:jc w:val="both"/>
              <w:rPr>
                <w:rFonts w:ascii="SimSun" w:eastAsia="Arial Unicode MS" w:hAnsi="SimSun" w:cs="SimSun"/>
                <w:b/>
                <w:bCs/>
                <w:sz w:val="24"/>
                <w:lang w:val="en-US" w:eastAsia="zh-CN"/>
              </w:rPr>
            </w:pPr>
            <w:r w:rsidRPr="002046C4">
              <w:rPr>
                <w:rFonts w:eastAsia="Arial Unicode MS" w:cs="Arial"/>
                <w:b/>
                <w:bCs/>
                <w:sz w:val="18"/>
                <w:szCs w:val="18"/>
                <w:lang w:val="en-US" w:eastAsia="zh-CN"/>
              </w:rPr>
              <w:t>RACH resource configuration in one BWP</w:t>
            </w:r>
          </w:p>
        </w:tc>
        <w:tc>
          <w:tcPr>
            <w:tcW w:w="2575"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hideMark/>
          </w:tcPr>
          <w:p w14:paraId="096FD2CA" w14:textId="77777777" w:rsidR="00195F50" w:rsidRPr="002046C4" w:rsidRDefault="00195F50" w:rsidP="00195F50">
            <w:pPr>
              <w:spacing w:before="0" w:line="276" w:lineRule="atLeast"/>
              <w:jc w:val="both"/>
              <w:rPr>
                <w:rFonts w:ascii="SimSun" w:eastAsia="Arial Unicode MS" w:hAnsi="SimSun" w:cs="SimSun"/>
                <w:b/>
                <w:bCs/>
                <w:sz w:val="24"/>
                <w:lang w:val="en-US" w:eastAsia="zh-CN"/>
              </w:rPr>
            </w:pPr>
            <w:r w:rsidRPr="002046C4">
              <w:rPr>
                <w:rFonts w:eastAsia="Arial Unicode MS" w:cs="Arial"/>
                <w:b/>
                <w:bCs/>
                <w:sz w:val="18"/>
                <w:szCs w:val="18"/>
                <w:lang w:val="en-US" w:eastAsia="zh-CN"/>
              </w:rPr>
              <w:t>RACH type selection for slice triggered access</w:t>
            </w:r>
          </w:p>
        </w:tc>
        <w:tc>
          <w:tcPr>
            <w:tcW w:w="3803" w:type="dxa"/>
            <w:tcBorders>
              <w:top w:val="single" w:sz="8" w:space="0" w:color="auto"/>
              <w:left w:val="nil"/>
              <w:bottom w:val="single" w:sz="8" w:space="0" w:color="auto"/>
              <w:right w:val="single" w:sz="8" w:space="0" w:color="auto"/>
            </w:tcBorders>
            <w:shd w:val="clear" w:color="auto" w:fill="EEECE1"/>
            <w:tcMar>
              <w:top w:w="0" w:type="dxa"/>
              <w:left w:w="108" w:type="dxa"/>
              <w:bottom w:w="0" w:type="dxa"/>
              <w:right w:w="108" w:type="dxa"/>
            </w:tcMar>
            <w:hideMark/>
          </w:tcPr>
          <w:p w14:paraId="21F6555E" w14:textId="77777777" w:rsidR="00195F50" w:rsidRPr="002046C4" w:rsidRDefault="00195F50" w:rsidP="00195F50">
            <w:pPr>
              <w:spacing w:before="0" w:line="276" w:lineRule="atLeast"/>
              <w:jc w:val="both"/>
              <w:rPr>
                <w:rFonts w:ascii="SimSun" w:eastAsia="Arial Unicode MS" w:hAnsi="SimSun" w:cs="SimSun"/>
                <w:b/>
                <w:bCs/>
                <w:sz w:val="24"/>
                <w:lang w:val="en-US" w:eastAsia="zh-CN"/>
              </w:rPr>
            </w:pPr>
            <w:r w:rsidRPr="002046C4">
              <w:rPr>
                <w:rFonts w:eastAsia="Arial Unicode MS" w:cs="Arial"/>
                <w:b/>
                <w:bCs/>
                <w:sz w:val="18"/>
                <w:szCs w:val="18"/>
                <w:lang w:val="en-US" w:eastAsia="zh-CN"/>
              </w:rPr>
              <w:t>Fallback after MSGA or MSG1 attempt number beyond threshold</w:t>
            </w:r>
          </w:p>
        </w:tc>
      </w:tr>
      <w:tr w:rsidR="00195F50" w:rsidRPr="000C47BF" w14:paraId="1AAFFD9A" w14:textId="77777777" w:rsidTr="00195F5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9FA29A"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Case 1</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2DCBFB"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slice specific RACH</w:t>
            </w:r>
          </w:p>
          <w:p w14:paraId="3DF74B74"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1670F0"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F79230"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Fallback to 4-step common RACH</w:t>
            </w:r>
          </w:p>
        </w:tc>
      </w:tr>
      <w:tr w:rsidR="00195F50" w:rsidRPr="000C47BF" w14:paraId="5F7BC6EF" w14:textId="77777777" w:rsidTr="00195F50">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CA0BF54"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Case 2</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D8F72B"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slice specific RACH</w:t>
            </w:r>
          </w:p>
          <w:p w14:paraId="378F1DFD"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slice specific RACH</w:t>
            </w:r>
          </w:p>
          <w:p w14:paraId="087E4602"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507F0F"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RACH type selection based on RSRP threshold</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275576" w14:textId="77777777" w:rsidR="00195F50" w:rsidRPr="000C47BF"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val="en-US" w:eastAsia="zh-CN"/>
              </w:rPr>
              <w:t>Fallback to 4-step slice specific RACH</w:t>
            </w:r>
          </w:p>
          <w:p w14:paraId="4606892D" w14:textId="77777777" w:rsidR="00195F50" w:rsidRPr="000C47BF"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eastAsia="zh-CN"/>
              </w:rPr>
              <w:t>No Fallback from 4-step slice specific RACH to 4-step common RACH</w:t>
            </w:r>
          </w:p>
          <w:p w14:paraId="03C96030"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p>
        </w:tc>
      </w:tr>
      <w:tr w:rsidR="00195F50" w:rsidRPr="000C47BF" w14:paraId="4FA9A744" w14:textId="77777777" w:rsidTr="00195F50">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8BB331"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 xml:space="preserve">Case 3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6615A6"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slice specific RACH</w:t>
            </w:r>
          </w:p>
          <w:p w14:paraId="035959A6"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0EEB4"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62281D" w14:textId="77777777" w:rsidR="00195F50" w:rsidRPr="000C47BF" w:rsidRDefault="00195F50" w:rsidP="00195F50">
            <w:pPr>
              <w:spacing w:before="0" w:line="276" w:lineRule="atLeast"/>
              <w:jc w:val="both"/>
              <w:rPr>
                <w:rFonts w:eastAsia="Arial Unicode MS" w:cs="Arial"/>
                <w:sz w:val="18"/>
                <w:szCs w:val="18"/>
                <w:lang w:val="en-US" w:eastAsia="zh-CN"/>
              </w:rPr>
            </w:pPr>
            <w:r w:rsidRPr="000C47BF">
              <w:rPr>
                <w:rFonts w:eastAsia="Arial Unicode MS" w:cs="Arial"/>
                <w:sz w:val="18"/>
                <w:szCs w:val="18"/>
                <w:lang w:val="en-US" w:eastAsia="zh-CN"/>
              </w:rPr>
              <w:t>No fallback</w:t>
            </w:r>
            <w:r w:rsidRPr="000C47BF">
              <w:rPr>
                <w:rFonts w:eastAsia="Arial Unicode MS" w:cs="Arial" w:hint="eastAsia"/>
                <w:sz w:val="18"/>
                <w:szCs w:val="18"/>
                <w:lang w:val="en-US" w:eastAsia="zh-CN"/>
              </w:rPr>
              <w:t xml:space="preserve"> </w:t>
            </w:r>
          </w:p>
        </w:tc>
      </w:tr>
      <w:tr w:rsidR="00195F50" w:rsidRPr="000C47BF" w14:paraId="1508D43D" w14:textId="77777777" w:rsidTr="00195F5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82C787"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Case 4</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2D4821"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slice specific RACH</w:t>
            </w:r>
          </w:p>
          <w:p w14:paraId="5234FBC5"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AB8FFA"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BF5ABD"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No fallback</w:t>
            </w:r>
          </w:p>
        </w:tc>
      </w:tr>
      <w:tr w:rsidR="00195F50" w:rsidRPr="000C47BF" w14:paraId="26CE9755" w14:textId="77777777" w:rsidTr="00195F5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C2D7E5"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Case 5</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1145A"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slice specific RACH</w:t>
            </w:r>
          </w:p>
          <w:p w14:paraId="4CD6A852"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common RACH</w:t>
            </w:r>
          </w:p>
          <w:p w14:paraId="620433A5"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slice specific RACH</w:t>
            </w:r>
          </w:p>
          <w:p w14:paraId="563E2352"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DDED96"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 xml:space="preserve">RACH type selection based on RSRP threshold </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F06370" w14:textId="77777777" w:rsidR="00195F50" w:rsidRPr="000C47BF"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val="en-US" w:eastAsia="zh-CN"/>
              </w:rPr>
              <w:t>Fallback to 4-step slice specific RACH</w:t>
            </w:r>
            <w:r w:rsidRPr="000C47BF">
              <w:rPr>
                <w:rFonts w:eastAsia="Arial Unicode MS" w:cs="Arial" w:hint="eastAsia"/>
                <w:sz w:val="18"/>
                <w:szCs w:val="18"/>
                <w:lang w:val="en-US" w:eastAsia="zh-CN"/>
              </w:rPr>
              <w:t xml:space="preserve"> </w:t>
            </w:r>
          </w:p>
          <w:p w14:paraId="7523B89E" w14:textId="77777777" w:rsidR="00195F50" w:rsidRPr="000C47BF"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eastAsia="zh-CN"/>
              </w:rPr>
              <w:t>No Fallback from 4-step slice specific RACH to 4-step common RACH</w:t>
            </w:r>
          </w:p>
          <w:p w14:paraId="766E8C0B" w14:textId="77777777" w:rsidR="00195F50" w:rsidRPr="000C47BF" w:rsidRDefault="00195F50" w:rsidP="00195F50">
            <w:pPr>
              <w:spacing w:before="0" w:after="60" w:line="276" w:lineRule="atLeast"/>
              <w:jc w:val="both"/>
              <w:rPr>
                <w:rFonts w:eastAsia="Arial Unicode MS" w:cs="Arial"/>
                <w:sz w:val="18"/>
                <w:szCs w:val="18"/>
                <w:lang w:val="en-US" w:eastAsia="zh-CN"/>
              </w:rPr>
            </w:pPr>
          </w:p>
          <w:p w14:paraId="09FF6B93" w14:textId="77777777" w:rsidR="00195F50" w:rsidRPr="000C47BF" w:rsidRDefault="00195F50" w:rsidP="00195F50">
            <w:pPr>
              <w:spacing w:before="0" w:after="60" w:line="276" w:lineRule="atLeast"/>
              <w:jc w:val="both"/>
              <w:rPr>
                <w:rFonts w:eastAsia="Arial Unicode MS" w:cs="Arial"/>
                <w:sz w:val="18"/>
                <w:szCs w:val="18"/>
                <w:lang w:val="en-US" w:eastAsia="zh-CN"/>
              </w:rPr>
            </w:pPr>
          </w:p>
        </w:tc>
      </w:tr>
      <w:tr w:rsidR="00195F50" w:rsidRPr="002046C4" w14:paraId="382D39D7" w14:textId="77777777" w:rsidTr="00195F5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9062CE"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 xml:space="preserve">Case 6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B6B40"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slice specific RACH</w:t>
            </w:r>
          </w:p>
          <w:p w14:paraId="70BE5E19"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2CDBD8"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AC390" w14:textId="77777777" w:rsidR="00195F50" w:rsidRPr="002046C4"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eastAsia="zh-CN"/>
              </w:rPr>
              <w:t>No Fallback</w:t>
            </w:r>
          </w:p>
        </w:tc>
      </w:tr>
      <w:tr w:rsidR="00195F50" w:rsidRPr="000C47BF" w14:paraId="7A3EE337" w14:textId="77777777" w:rsidTr="00195F5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10AE5E"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Case 7</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FE2E02"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slice specific RACH</w:t>
            </w:r>
          </w:p>
          <w:p w14:paraId="2E37BEBF"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common RACH</w:t>
            </w:r>
          </w:p>
          <w:p w14:paraId="2B9D6BD2"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3E273D"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Always perform 2-step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7421BB" w14:textId="77777777" w:rsidR="00195F50" w:rsidRPr="000C47BF"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val="en-US" w:eastAsia="zh-CN"/>
              </w:rPr>
              <w:t>Fallback to 4-step common RACH</w:t>
            </w:r>
          </w:p>
        </w:tc>
      </w:tr>
      <w:tr w:rsidR="00195F50" w:rsidRPr="002046C4" w14:paraId="43E5DF90" w14:textId="77777777" w:rsidTr="00195F50">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9F9E7A"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 xml:space="preserve">Case 8 </w:t>
            </w:r>
          </w:p>
        </w:tc>
        <w:tc>
          <w:tcPr>
            <w:tcW w:w="254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8FA4EE"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slice specific RACH</w:t>
            </w:r>
          </w:p>
          <w:p w14:paraId="30B72CE8"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2-step common RACH</w:t>
            </w:r>
          </w:p>
          <w:p w14:paraId="7E429014" w14:textId="77777777" w:rsidR="00195F50" w:rsidRPr="000C47BF" w:rsidRDefault="00195F50" w:rsidP="00195F50">
            <w:pPr>
              <w:spacing w:before="0" w:after="6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4-step common RACH</w:t>
            </w:r>
          </w:p>
        </w:tc>
        <w:tc>
          <w:tcPr>
            <w:tcW w:w="25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9E3A43" w14:textId="77777777" w:rsidR="00195F50" w:rsidRPr="000C47BF" w:rsidRDefault="00195F50" w:rsidP="00195F50">
            <w:pPr>
              <w:spacing w:before="0" w:line="276" w:lineRule="atLeast"/>
              <w:jc w:val="both"/>
              <w:rPr>
                <w:rFonts w:ascii="SimSun" w:eastAsia="Arial Unicode MS" w:hAnsi="SimSun" w:cs="SimSun"/>
                <w:sz w:val="24"/>
                <w:lang w:val="en-US" w:eastAsia="zh-CN"/>
              </w:rPr>
            </w:pPr>
            <w:r w:rsidRPr="000C47BF">
              <w:rPr>
                <w:rFonts w:eastAsia="Arial Unicode MS" w:cs="Arial"/>
                <w:sz w:val="18"/>
                <w:szCs w:val="18"/>
                <w:lang w:val="en-US" w:eastAsia="zh-CN"/>
              </w:rPr>
              <w:t>Always perform 4-step slice specific RACH</w:t>
            </w:r>
          </w:p>
        </w:tc>
        <w:tc>
          <w:tcPr>
            <w:tcW w:w="380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2E04DE" w14:textId="77777777" w:rsidR="00195F50" w:rsidRPr="002046C4" w:rsidRDefault="00195F50" w:rsidP="00195F50">
            <w:pPr>
              <w:spacing w:before="0" w:after="60" w:line="276" w:lineRule="atLeast"/>
              <w:jc w:val="both"/>
              <w:rPr>
                <w:rFonts w:eastAsia="Arial Unicode MS" w:cs="Arial"/>
                <w:sz w:val="18"/>
                <w:szCs w:val="18"/>
                <w:lang w:val="en-US" w:eastAsia="zh-CN"/>
              </w:rPr>
            </w:pPr>
            <w:r w:rsidRPr="000C47BF">
              <w:rPr>
                <w:rFonts w:eastAsia="Arial Unicode MS" w:cs="Arial"/>
                <w:sz w:val="18"/>
                <w:szCs w:val="18"/>
                <w:lang w:eastAsia="zh-CN"/>
              </w:rPr>
              <w:t>No Fallback from 4-step slice specific RACH to 4-step common RACH</w:t>
            </w:r>
          </w:p>
          <w:p w14:paraId="177D7B0A" w14:textId="77777777" w:rsidR="00195F50" w:rsidRPr="002046C4" w:rsidRDefault="00195F50" w:rsidP="00195F50">
            <w:pPr>
              <w:spacing w:before="0" w:line="276" w:lineRule="atLeast"/>
              <w:jc w:val="both"/>
              <w:rPr>
                <w:rFonts w:ascii="SimSun" w:eastAsia="Arial Unicode MS" w:hAnsi="SimSun" w:cs="SimSun"/>
                <w:sz w:val="24"/>
                <w:lang w:val="en-US" w:eastAsia="zh-CN"/>
              </w:rPr>
            </w:pPr>
          </w:p>
        </w:tc>
      </w:tr>
    </w:tbl>
    <w:p w14:paraId="64BE793E" w14:textId="77777777" w:rsidR="00195F50" w:rsidRDefault="00195F50" w:rsidP="00195F50">
      <w:pPr>
        <w:pStyle w:val="Doc-title"/>
      </w:pPr>
      <w:r>
        <w:tab/>
      </w:r>
      <w:r w:rsidRPr="00DC75AB">
        <w:rPr>
          <w:i/>
          <w:iCs/>
        </w:rPr>
        <w:t>Proposal 10: The unified RACH configuration IEs can be added inside the current RACH-ConfigCommon and RACH-ConfigCommonTwoStepRA of SIB1, which indicate that the specific RACH resources for different WIs.</w:t>
      </w:r>
    </w:p>
    <w:p w14:paraId="7A3E28DF" w14:textId="77777777" w:rsidR="00195F50" w:rsidRDefault="00195F50" w:rsidP="00195F50">
      <w:pPr>
        <w:pStyle w:val="Doc-title"/>
      </w:pPr>
    </w:p>
    <w:p w14:paraId="3DB2DBB0" w14:textId="6AD500F1" w:rsidR="00195F50" w:rsidRDefault="00176FE9" w:rsidP="00195F50">
      <w:pPr>
        <w:pStyle w:val="Doc-title"/>
      </w:pPr>
      <w:hyperlink r:id="rId1774" w:history="1">
        <w:r>
          <w:rPr>
            <w:rStyle w:val="Hyperlink"/>
          </w:rPr>
          <w:t>R2-2107109</w:t>
        </w:r>
      </w:hyperlink>
      <w:r w:rsidR="00195F50">
        <w:tab/>
        <w:t>Further discussion on slice specific RACH</w:t>
      </w:r>
      <w:r w:rsidR="00195F50">
        <w:tab/>
        <w:t>Qualcomm Incorporated</w:t>
      </w:r>
      <w:r w:rsidR="00195F50">
        <w:tab/>
        <w:t>discussion</w:t>
      </w:r>
      <w:r w:rsidR="00195F50">
        <w:tab/>
        <w:t>NR_slice</w:t>
      </w:r>
    </w:p>
    <w:p w14:paraId="11A2BF57" w14:textId="356268BB" w:rsidR="00195F50" w:rsidRDefault="00176FE9" w:rsidP="00195F50">
      <w:pPr>
        <w:pStyle w:val="Doc-title"/>
      </w:pPr>
      <w:hyperlink r:id="rId1775" w:history="1">
        <w:r>
          <w:rPr>
            <w:rStyle w:val="Hyperlink"/>
          </w:rPr>
          <w:t>R2-2107241</w:t>
        </w:r>
      </w:hyperlink>
      <w:r w:rsidR="00195F50">
        <w:tab/>
        <w:t>Considerations on slice based RACH configuration</w:t>
      </w:r>
      <w:r w:rsidR="00195F50">
        <w:tab/>
        <w:t>Beijing Xiaomi Software Tech</w:t>
      </w:r>
      <w:r w:rsidR="00195F50">
        <w:tab/>
        <w:t>discussion</w:t>
      </w:r>
      <w:r w:rsidR="00195F50">
        <w:tab/>
        <w:t>Rel-17</w:t>
      </w:r>
    </w:p>
    <w:p w14:paraId="2B931C43" w14:textId="22986542" w:rsidR="00195F50" w:rsidRDefault="00176FE9" w:rsidP="00195F50">
      <w:pPr>
        <w:pStyle w:val="Doc-title"/>
      </w:pPr>
      <w:hyperlink r:id="rId1776" w:history="1">
        <w:r>
          <w:rPr>
            <w:rStyle w:val="Hyperlink"/>
          </w:rPr>
          <w:t>R2-2107384</w:t>
        </w:r>
      </w:hyperlink>
      <w:r w:rsidR="00195F50">
        <w:tab/>
        <w:t>Analysis on slice based RACH configuration</w:t>
      </w:r>
      <w:r w:rsidR="00195F50">
        <w:tab/>
        <w:t>CATT</w:t>
      </w:r>
      <w:r w:rsidR="00195F50">
        <w:tab/>
        <w:t>discussion</w:t>
      </w:r>
      <w:r w:rsidR="00195F50">
        <w:tab/>
        <w:t>NR_slice-Core</w:t>
      </w:r>
    </w:p>
    <w:p w14:paraId="45AFFDE5" w14:textId="2B4BAE0E" w:rsidR="00195F50" w:rsidRDefault="00176FE9" w:rsidP="00195F50">
      <w:pPr>
        <w:pStyle w:val="Doc-title"/>
      </w:pPr>
      <w:hyperlink r:id="rId1777" w:history="1">
        <w:r>
          <w:rPr>
            <w:rStyle w:val="Hyperlink"/>
          </w:rPr>
          <w:t>R2-2107444</w:t>
        </w:r>
      </w:hyperlink>
      <w:r w:rsidR="00195F50">
        <w:tab/>
        <w:t>Further considerations of slice based RACH</w:t>
      </w:r>
      <w:r w:rsidR="00195F50">
        <w:tab/>
        <w:t>Intel Corporation</w:t>
      </w:r>
      <w:r w:rsidR="00195F50">
        <w:tab/>
        <w:t>discussion</w:t>
      </w:r>
      <w:r w:rsidR="00195F50">
        <w:tab/>
        <w:t>Rel-17</w:t>
      </w:r>
      <w:r w:rsidR="00195F50">
        <w:tab/>
        <w:t>NR_slice-Core</w:t>
      </w:r>
    </w:p>
    <w:p w14:paraId="0BAC25F1" w14:textId="694152BA" w:rsidR="00195F50" w:rsidRDefault="00176FE9" w:rsidP="00195F50">
      <w:pPr>
        <w:pStyle w:val="Doc-title"/>
      </w:pPr>
      <w:hyperlink r:id="rId1778" w:history="1">
        <w:r>
          <w:rPr>
            <w:rStyle w:val="Hyperlink"/>
          </w:rPr>
          <w:t>R2-2107506</w:t>
        </w:r>
      </w:hyperlink>
      <w:r w:rsidR="00195F50">
        <w:tab/>
        <w:t>Slice-specific RACH configurations</w:t>
      </w:r>
      <w:r w:rsidR="00195F50">
        <w:tab/>
        <w:t>Nokia, Nokia Shanghai Bell</w:t>
      </w:r>
      <w:r w:rsidR="00195F50">
        <w:tab/>
        <w:t>discussion</w:t>
      </w:r>
      <w:r w:rsidR="00195F50">
        <w:tab/>
        <w:t>Rel-17</w:t>
      </w:r>
      <w:r w:rsidR="00195F50">
        <w:tab/>
        <w:t>FS_NR_slice</w:t>
      </w:r>
      <w:r w:rsidR="00195F50">
        <w:tab/>
      </w:r>
      <w:hyperlink r:id="rId1779" w:history="1">
        <w:r>
          <w:rPr>
            <w:rStyle w:val="Hyperlink"/>
          </w:rPr>
          <w:t>R2-2105475</w:t>
        </w:r>
      </w:hyperlink>
    </w:p>
    <w:p w14:paraId="663849AB" w14:textId="1AB31355" w:rsidR="00195F50" w:rsidRDefault="00176FE9" w:rsidP="00195F50">
      <w:pPr>
        <w:pStyle w:val="Doc-title"/>
      </w:pPr>
      <w:hyperlink r:id="rId1780" w:history="1">
        <w:r>
          <w:rPr>
            <w:rStyle w:val="Hyperlink"/>
          </w:rPr>
          <w:t>R2-2107593</w:t>
        </w:r>
      </w:hyperlink>
      <w:r w:rsidR="00195F50">
        <w:tab/>
        <w:t>Slice based RACH configuration</w:t>
      </w:r>
      <w:r w:rsidR="00195F50">
        <w:tab/>
        <w:t>Apple</w:t>
      </w:r>
      <w:r w:rsidR="00195F50">
        <w:tab/>
        <w:t>discussion</w:t>
      </w:r>
      <w:r w:rsidR="00195F50">
        <w:tab/>
        <w:t>Rel-17</w:t>
      </w:r>
      <w:r w:rsidR="00195F50">
        <w:tab/>
        <w:t>NR_slice-Core</w:t>
      </w:r>
    </w:p>
    <w:p w14:paraId="186F0B07" w14:textId="17E5A014" w:rsidR="00195F50" w:rsidRDefault="00176FE9" w:rsidP="00195F50">
      <w:pPr>
        <w:pStyle w:val="Doc-title"/>
      </w:pPr>
      <w:hyperlink r:id="rId1781" w:history="1">
        <w:r>
          <w:rPr>
            <w:rStyle w:val="Hyperlink"/>
          </w:rPr>
          <w:t>R2-2107714</w:t>
        </w:r>
      </w:hyperlink>
      <w:r w:rsidR="00195F50">
        <w:tab/>
        <w:t>Slice specific RACH type selection</w:t>
      </w:r>
      <w:r w:rsidR="00195F50">
        <w:tab/>
        <w:t>Samsung</w:t>
      </w:r>
      <w:r w:rsidR="00195F50">
        <w:tab/>
        <w:t>discussion</w:t>
      </w:r>
      <w:r w:rsidR="00195F50">
        <w:tab/>
        <w:t>Rel-17</w:t>
      </w:r>
      <w:r w:rsidR="00195F50">
        <w:tab/>
        <w:t>NR_slice-Core</w:t>
      </w:r>
      <w:r w:rsidR="00195F50">
        <w:tab/>
      </w:r>
      <w:hyperlink r:id="rId1782" w:history="1">
        <w:r>
          <w:rPr>
            <w:rStyle w:val="Hyperlink"/>
          </w:rPr>
          <w:t>R2-2105345</w:t>
        </w:r>
      </w:hyperlink>
    </w:p>
    <w:p w14:paraId="7706C037" w14:textId="426FF6A3" w:rsidR="00195F50" w:rsidRDefault="00176FE9" w:rsidP="00195F50">
      <w:pPr>
        <w:pStyle w:val="Doc-title"/>
      </w:pPr>
      <w:hyperlink r:id="rId1783" w:history="1">
        <w:r>
          <w:rPr>
            <w:rStyle w:val="Hyperlink"/>
          </w:rPr>
          <w:t>R2-2107731</w:t>
        </w:r>
      </w:hyperlink>
      <w:r w:rsidR="00195F50">
        <w:tab/>
        <w:t>Slice specific RACH resources and RACH prioritization</w:t>
      </w:r>
      <w:r w:rsidR="00195F50">
        <w:tab/>
        <w:t>ZTE corporation, Sanechips</w:t>
      </w:r>
      <w:r w:rsidR="00195F50">
        <w:tab/>
        <w:t>discussion</w:t>
      </w:r>
      <w:r w:rsidR="00195F50">
        <w:tab/>
        <w:t>Rel-17</w:t>
      </w:r>
      <w:r w:rsidR="00195F50">
        <w:tab/>
        <w:t>NR_slice-Core</w:t>
      </w:r>
    </w:p>
    <w:p w14:paraId="5908F26B" w14:textId="68A9A3B9" w:rsidR="00195F50" w:rsidRDefault="00176FE9" w:rsidP="00195F50">
      <w:pPr>
        <w:pStyle w:val="Doc-title"/>
      </w:pPr>
      <w:hyperlink r:id="rId1784" w:history="1">
        <w:r>
          <w:rPr>
            <w:rStyle w:val="Hyperlink"/>
          </w:rPr>
          <w:t>R2-2107740</w:t>
        </w:r>
      </w:hyperlink>
      <w:r w:rsidR="00195F50">
        <w:tab/>
        <w:t>Consideration on slice-specific RACH</w:t>
      </w:r>
      <w:r w:rsidR="00195F50">
        <w:tab/>
        <w:t>OPPO</w:t>
      </w:r>
      <w:r w:rsidR="00195F50">
        <w:tab/>
        <w:t>discussion</w:t>
      </w:r>
      <w:r w:rsidR="00195F50">
        <w:tab/>
        <w:t>Rel-17</w:t>
      </w:r>
      <w:r w:rsidR="00195F50">
        <w:tab/>
        <w:t>NR_slice-Core</w:t>
      </w:r>
    </w:p>
    <w:p w14:paraId="4748D733" w14:textId="36C46507" w:rsidR="00195F50" w:rsidRDefault="00176FE9" w:rsidP="00195F50">
      <w:pPr>
        <w:pStyle w:val="Doc-title"/>
      </w:pPr>
      <w:hyperlink r:id="rId1785" w:history="1">
        <w:r>
          <w:rPr>
            <w:rStyle w:val="Hyperlink"/>
          </w:rPr>
          <w:t>R2-2108293</w:t>
        </w:r>
      </w:hyperlink>
      <w:r w:rsidR="00195F50">
        <w:tab/>
        <w:t>RACH for RAN slicing enhancement</w:t>
      </w:r>
      <w:r w:rsidR="00195F50">
        <w:tab/>
        <w:t>Ericsson</w:t>
      </w:r>
      <w:r w:rsidR="00195F50">
        <w:tab/>
        <w:t>discussion</w:t>
      </w:r>
      <w:r w:rsidR="00195F50">
        <w:tab/>
        <w:t>Rel-17</w:t>
      </w:r>
      <w:r w:rsidR="00195F50">
        <w:tab/>
        <w:t>NR_slice-Core</w:t>
      </w:r>
    </w:p>
    <w:p w14:paraId="5074A1AF" w14:textId="1E01BADD" w:rsidR="00195F50" w:rsidRDefault="00176FE9" w:rsidP="00195F50">
      <w:pPr>
        <w:pStyle w:val="Doc-title"/>
      </w:pPr>
      <w:hyperlink r:id="rId1786" w:history="1">
        <w:r>
          <w:rPr>
            <w:rStyle w:val="Hyperlink"/>
          </w:rPr>
          <w:t>R2-2108555</w:t>
        </w:r>
      </w:hyperlink>
      <w:r w:rsidR="00195F50">
        <w:tab/>
        <w:t>Discussion on slice based RACH configuration</w:t>
      </w:r>
      <w:r w:rsidR="00195F50">
        <w:tab/>
        <w:t>Huawei, HiSilicon</w:t>
      </w:r>
      <w:r w:rsidR="00195F50">
        <w:tab/>
        <w:t>discussion</w:t>
      </w:r>
      <w:r w:rsidR="00195F50">
        <w:tab/>
        <w:t>Rel-17</w:t>
      </w:r>
      <w:r w:rsidR="00195F50">
        <w:tab/>
        <w:t>NR_slice-Core</w:t>
      </w:r>
    </w:p>
    <w:p w14:paraId="256B8E78" w14:textId="05918497" w:rsidR="00195F50" w:rsidRDefault="00176FE9" w:rsidP="00195F50">
      <w:pPr>
        <w:pStyle w:val="Doc-title"/>
      </w:pPr>
      <w:hyperlink r:id="rId1787" w:history="1">
        <w:r>
          <w:rPr>
            <w:rStyle w:val="Hyperlink"/>
          </w:rPr>
          <w:t>R2-2108759</w:t>
        </w:r>
      </w:hyperlink>
      <w:r w:rsidR="00195F50">
        <w:tab/>
        <w:t>Further discussion on slice-specific RACH</w:t>
      </w:r>
      <w:r w:rsidR="00195F50">
        <w:tab/>
        <w:t>LG electronics Inc.</w:t>
      </w:r>
      <w:r w:rsidR="00195F50">
        <w:tab/>
        <w:t>discussion</w:t>
      </w:r>
      <w:r w:rsidR="00195F50">
        <w:tab/>
        <w:t>Rel-17</w:t>
      </w:r>
      <w:r w:rsidR="00195F50">
        <w:tab/>
        <w:t>NR_slice-Core</w:t>
      </w:r>
    </w:p>
    <w:p w14:paraId="3E162C13" w14:textId="77777777" w:rsidR="000B0612" w:rsidRPr="00E14330" w:rsidRDefault="000B0612" w:rsidP="000B0612">
      <w:pPr>
        <w:pStyle w:val="Doc-text2"/>
      </w:pPr>
    </w:p>
    <w:p w14:paraId="73A59EC7" w14:textId="77777777" w:rsidR="000B0612" w:rsidRPr="00E14330" w:rsidRDefault="000B0612" w:rsidP="000B0612">
      <w:pPr>
        <w:pStyle w:val="Heading2"/>
      </w:pPr>
      <w:bookmarkStart w:id="211" w:name="_Toc82647169"/>
      <w:r w:rsidRPr="00E14330">
        <w:t>8.9</w:t>
      </w:r>
      <w:r w:rsidRPr="00E14330">
        <w:tab/>
        <w:t>UE Power Saving</w:t>
      </w:r>
      <w:bookmarkEnd w:id="211"/>
    </w:p>
    <w:p w14:paraId="33C93C3E" w14:textId="77777777" w:rsidR="000B0612" w:rsidRPr="00E14330" w:rsidRDefault="000B0612" w:rsidP="000B0612">
      <w:pPr>
        <w:pStyle w:val="Comments"/>
      </w:pPr>
      <w:r w:rsidRPr="00E14330">
        <w:t>(NR_UE_pow_sav_enh-Core; lead</w:t>
      </w:r>
      <w:r>
        <w:t>ing WG: RAN2; REL-17; WID: RP-20</w:t>
      </w:r>
      <w:r w:rsidRPr="00E14330">
        <w:t>0938)</w:t>
      </w:r>
    </w:p>
    <w:p w14:paraId="4A18EB6B" w14:textId="77777777" w:rsidR="000B0612" w:rsidRPr="00E14330" w:rsidRDefault="000B0612" w:rsidP="000B0612">
      <w:pPr>
        <w:pStyle w:val="Comments"/>
      </w:pPr>
      <w:r w:rsidRPr="00E14330">
        <w:t>Time budget: 1 TU</w:t>
      </w:r>
    </w:p>
    <w:p w14:paraId="390C39FE" w14:textId="77777777" w:rsidR="000B0612" w:rsidRPr="00E14330" w:rsidRDefault="000B0612" w:rsidP="000B0612">
      <w:pPr>
        <w:pStyle w:val="Comments"/>
      </w:pPr>
      <w:r w:rsidRPr="00E14330">
        <w:t>Tdoc Limitation: 4 tdocs</w:t>
      </w:r>
    </w:p>
    <w:p w14:paraId="2519A21D" w14:textId="77777777" w:rsidR="000B0612" w:rsidRPr="00E14330" w:rsidRDefault="000B0612" w:rsidP="000B0612">
      <w:pPr>
        <w:pStyle w:val="Comments"/>
      </w:pPr>
      <w:r w:rsidRPr="00E14330">
        <w:t>Email max expectation: 4 threads</w:t>
      </w:r>
    </w:p>
    <w:p w14:paraId="636CE808" w14:textId="4CE36E97" w:rsidR="000B0612" w:rsidRPr="00E14330" w:rsidRDefault="000B0612" w:rsidP="000B0612">
      <w:pPr>
        <w:pStyle w:val="Heading3"/>
      </w:pPr>
      <w:bookmarkStart w:id="212" w:name="_Toc82647170"/>
      <w:r w:rsidRPr="00E14330">
        <w:t>8.9.1</w:t>
      </w:r>
      <w:r w:rsidRPr="00E14330">
        <w:tab/>
        <w:t>Organizational</w:t>
      </w:r>
      <w:bookmarkEnd w:id="212"/>
    </w:p>
    <w:p w14:paraId="640E6F45" w14:textId="77777777" w:rsidR="000B0612" w:rsidRDefault="000B0612" w:rsidP="000B0612">
      <w:pPr>
        <w:pStyle w:val="Comments"/>
      </w:pPr>
      <w:r w:rsidRPr="00E14330">
        <w:t>E.g. Rapporteur input. Incimong LS. Running CRs etc</w:t>
      </w:r>
    </w:p>
    <w:p w14:paraId="18CF8748" w14:textId="77777777" w:rsidR="000B0612" w:rsidRDefault="000B0612" w:rsidP="000B0612">
      <w:pPr>
        <w:pStyle w:val="Comments"/>
      </w:pPr>
    </w:p>
    <w:p w14:paraId="6C858722" w14:textId="77777777" w:rsidR="000B0612" w:rsidRDefault="000B0612" w:rsidP="000B0612">
      <w:pPr>
        <w:pStyle w:val="EmailDiscussion"/>
        <w:overflowPunct/>
        <w:autoSpaceDE/>
        <w:autoSpaceDN/>
        <w:adjustRightInd/>
        <w:ind w:left="1619" w:hanging="360"/>
        <w:textAlignment w:val="auto"/>
      </w:pPr>
      <w:r>
        <w:t>[Post115-e][067][ePowSav] LS out (MediaTek)</w:t>
      </w:r>
    </w:p>
    <w:p w14:paraId="599E031C" w14:textId="77777777" w:rsidR="000B0612" w:rsidRDefault="000B0612" w:rsidP="000B0612">
      <w:pPr>
        <w:pStyle w:val="EmailDiscussion2"/>
      </w:pPr>
      <w:r>
        <w:tab/>
        <w:t xml:space="preserve">Scope: LS out to inform about progress to other concerned groups and ask the relevant groups to take this into account and align. </w:t>
      </w:r>
    </w:p>
    <w:p w14:paraId="1DEA2868" w14:textId="77777777" w:rsidR="000B0612" w:rsidRDefault="000B0612" w:rsidP="000B0612">
      <w:pPr>
        <w:pStyle w:val="EmailDiscussion2"/>
      </w:pPr>
      <w:r>
        <w:tab/>
        <w:t>Intended outcome: Approved LS out</w:t>
      </w:r>
    </w:p>
    <w:p w14:paraId="3B1CF273" w14:textId="77777777" w:rsidR="000B0612" w:rsidRDefault="000B0612" w:rsidP="000B0612">
      <w:pPr>
        <w:pStyle w:val="EmailDiscussion2"/>
      </w:pPr>
      <w:r>
        <w:tab/>
        <w:t>Deadline: Short (not for RP)</w:t>
      </w:r>
    </w:p>
    <w:p w14:paraId="7CABE25F" w14:textId="0009976A" w:rsidR="00D7548C" w:rsidRDefault="00D7548C" w:rsidP="00D7548C">
      <w:pPr>
        <w:pStyle w:val="EmailDiscussion2"/>
      </w:pPr>
      <w:r>
        <w:t xml:space="preserve">=&gt; Approved in </w:t>
      </w:r>
      <w:hyperlink r:id="rId1788" w:history="1">
        <w:r w:rsidR="00176FE9">
          <w:rPr>
            <w:rStyle w:val="Hyperlink"/>
          </w:rPr>
          <w:t>R2-2108917</w:t>
        </w:r>
      </w:hyperlink>
    </w:p>
    <w:p w14:paraId="608E095B" w14:textId="77777777" w:rsidR="000B0612" w:rsidRDefault="000B0612" w:rsidP="000B0612">
      <w:pPr>
        <w:pStyle w:val="EmailDiscussion2"/>
      </w:pPr>
    </w:p>
    <w:p w14:paraId="4409D142" w14:textId="77777777" w:rsidR="000B0612" w:rsidRDefault="000B0612" w:rsidP="000B0612">
      <w:pPr>
        <w:pStyle w:val="EmailDiscussion"/>
        <w:overflowPunct/>
        <w:autoSpaceDE/>
        <w:autoSpaceDN/>
        <w:adjustRightInd/>
        <w:ind w:left="1619" w:hanging="360"/>
        <w:textAlignment w:val="auto"/>
      </w:pPr>
      <w:r>
        <w:t>[Post115-e][077][ePowSav] Stage-2 Running CR ()</w:t>
      </w:r>
    </w:p>
    <w:p w14:paraId="47ADABB7" w14:textId="77777777" w:rsidR="000B0612" w:rsidRDefault="000B0612" w:rsidP="000B0612">
      <w:pPr>
        <w:pStyle w:val="EmailDiscussion2"/>
      </w:pPr>
      <w:r>
        <w:tab/>
        <w:t xml:space="preserve">Scope: Capture message sequence chart, agreements and editors notes. For this discussion do not need to discuss what shall be captured in RAN stage-2 vs System Stage-2 (may move some part to SA2 / System stage-2 later if needed). </w:t>
      </w:r>
    </w:p>
    <w:p w14:paraId="6CA1640B" w14:textId="77777777" w:rsidR="000B0612" w:rsidRDefault="000B0612" w:rsidP="000B0612">
      <w:pPr>
        <w:pStyle w:val="EmailDiscussion2"/>
      </w:pPr>
      <w:r>
        <w:tab/>
        <w:t>Intended outcome: Endorsed Draft CR</w:t>
      </w:r>
    </w:p>
    <w:p w14:paraId="0687EEAA" w14:textId="77777777" w:rsidR="000B0612" w:rsidRDefault="000B0612" w:rsidP="000B0612">
      <w:pPr>
        <w:pStyle w:val="EmailDiscussion2"/>
      </w:pPr>
      <w:r>
        <w:tab/>
        <w:t>Deadline: Short 2 (not for RP)</w:t>
      </w:r>
    </w:p>
    <w:p w14:paraId="341B086C" w14:textId="6E8006A0" w:rsidR="00CD1265" w:rsidRDefault="00CD1265" w:rsidP="00CD1265">
      <w:pPr>
        <w:pStyle w:val="EmailDiscussion2"/>
      </w:pPr>
      <w:r>
        <w:t xml:space="preserve">=&gt; Endorsed in </w:t>
      </w:r>
      <w:hyperlink r:id="rId1789" w:history="1">
        <w:r w:rsidR="00176FE9">
          <w:rPr>
            <w:rStyle w:val="Hyperlink"/>
          </w:rPr>
          <w:t>R2-2108927</w:t>
        </w:r>
      </w:hyperlink>
      <w:r>
        <w:t xml:space="preserve"> (38.300)</w:t>
      </w:r>
    </w:p>
    <w:p w14:paraId="27DB9C31" w14:textId="77777777" w:rsidR="000B0612" w:rsidRDefault="000B0612" w:rsidP="000B0612">
      <w:pPr>
        <w:pStyle w:val="EmailDiscussion2"/>
      </w:pPr>
    </w:p>
    <w:p w14:paraId="2F03D2A0" w14:textId="77777777" w:rsidR="000B0612" w:rsidRDefault="000B0612" w:rsidP="000B0612">
      <w:pPr>
        <w:pStyle w:val="EmailDiscussion"/>
        <w:overflowPunct/>
        <w:autoSpaceDE/>
        <w:autoSpaceDN/>
        <w:adjustRightInd/>
        <w:ind w:left="1619" w:hanging="360"/>
        <w:textAlignment w:val="auto"/>
      </w:pPr>
      <w:r>
        <w:t>[Post115-e][089][ePowSav] Paging Subgrouping ()</w:t>
      </w:r>
    </w:p>
    <w:p w14:paraId="40B42143" w14:textId="77777777" w:rsidR="000B0612" w:rsidRDefault="000B0612" w:rsidP="000B0612">
      <w:pPr>
        <w:pStyle w:val="EmailDiscussion2"/>
      </w:pPr>
      <w:r>
        <w:tab/>
        <w:t>Scope: Objective to continue work based on existing agreements. Further progress the roles of AMF gNB UE and potential impact to stage-2. Take RAN1 agreements into account. Progress how CN subgrouping and UE ID subgrouping relates to L1 and the control of this.</w:t>
      </w:r>
    </w:p>
    <w:p w14:paraId="596CD8B6" w14:textId="77777777" w:rsidR="000B0612" w:rsidRDefault="000B0612" w:rsidP="000B0612">
      <w:pPr>
        <w:pStyle w:val="EmailDiscussion2"/>
      </w:pPr>
      <w:r>
        <w:tab/>
        <w:t xml:space="preserve">Intended outcome: Report to pave the way for progress </w:t>
      </w:r>
    </w:p>
    <w:p w14:paraId="3FC2A1FF" w14:textId="77777777" w:rsidR="000B0612" w:rsidRDefault="000B0612" w:rsidP="000B0612">
      <w:pPr>
        <w:pStyle w:val="EmailDiscussion2"/>
      </w:pPr>
      <w:r>
        <w:tab/>
        <w:t>Deadline: Long</w:t>
      </w:r>
    </w:p>
    <w:p w14:paraId="28CD9259" w14:textId="77777777" w:rsidR="000B0612" w:rsidRPr="00687138" w:rsidRDefault="000B0612" w:rsidP="000B0612">
      <w:pPr>
        <w:pStyle w:val="Doc-text2"/>
      </w:pPr>
    </w:p>
    <w:p w14:paraId="71742A95" w14:textId="77777777" w:rsidR="000B0612" w:rsidRPr="00E14330" w:rsidRDefault="000B0612" w:rsidP="000B0612">
      <w:pPr>
        <w:pStyle w:val="Heading3"/>
      </w:pPr>
      <w:bookmarkStart w:id="213" w:name="_Toc82647171"/>
      <w:r w:rsidRPr="00E14330">
        <w:t>8.9.2</w:t>
      </w:r>
      <w:r w:rsidRPr="00E14330">
        <w:tab/>
        <w:t>Idle/inactive-mode UE power saving</w:t>
      </w:r>
      <w:bookmarkEnd w:id="213"/>
    </w:p>
    <w:p w14:paraId="1092968F" w14:textId="77777777" w:rsidR="000B0612" w:rsidRPr="00E14330" w:rsidRDefault="000B0612" w:rsidP="000B0612">
      <w:pPr>
        <w:pStyle w:val="Comments"/>
      </w:pPr>
      <w:r w:rsidRPr="00E14330">
        <w:t xml:space="preserve">Including the outcome of [Post114-e][076][ePowSav] Paging SubGrouping (CATT). Note that only the email discussion can be input to 8.9.2, other contributions input 8.9.2.x. </w:t>
      </w:r>
    </w:p>
    <w:p w14:paraId="62A6AC50" w14:textId="122E0C49" w:rsidR="000B0612" w:rsidRDefault="00176FE9" w:rsidP="000B0612">
      <w:pPr>
        <w:pStyle w:val="Doc-title"/>
      </w:pPr>
      <w:hyperlink r:id="rId1790" w:history="1">
        <w:r>
          <w:rPr>
            <w:rStyle w:val="Hyperlink"/>
          </w:rPr>
          <w:t>R2-2108685</w:t>
        </w:r>
      </w:hyperlink>
      <w:r w:rsidR="000B0612" w:rsidRPr="00E14330">
        <w:tab/>
        <w:t>Summary of [Post114-e][076][ePowSav] Paging SubGrouping</w:t>
      </w:r>
      <w:r w:rsidR="000B0612" w:rsidRPr="00E14330">
        <w:tab/>
        <w:t>CATT</w:t>
      </w:r>
      <w:r w:rsidR="000B0612" w:rsidRPr="00E14330">
        <w:tab/>
        <w:t>discussion</w:t>
      </w:r>
      <w:r w:rsidR="000B0612" w:rsidRPr="00E14330">
        <w:tab/>
        <w:t>Rel-17</w:t>
      </w:r>
      <w:r w:rsidR="000B0612" w:rsidRPr="00E14330">
        <w:tab/>
        <w:t>NR_UE_pow_sav_enh-Core</w:t>
      </w:r>
    </w:p>
    <w:p w14:paraId="2F2D5407" w14:textId="77777777" w:rsidR="000B0612" w:rsidRDefault="000B0612" w:rsidP="000B0612">
      <w:pPr>
        <w:pStyle w:val="Doc-text2"/>
      </w:pPr>
    </w:p>
    <w:p w14:paraId="78FD57A6" w14:textId="77777777" w:rsidR="000B0612" w:rsidRDefault="000B0612" w:rsidP="000B0612">
      <w:pPr>
        <w:pStyle w:val="Doc-text2"/>
      </w:pPr>
      <w:r>
        <w:t xml:space="preserve">DISCUSSION </w:t>
      </w:r>
    </w:p>
    <w:p w14:paraId="2A18639B" w14:textId="77777777" w:rsidR="000B0612" w:rsidRDefault="000B0612" w:rsidP="000B0612">
      <w:pPr>
        <w:pStyle w:val="Doc-text2"/>
      </w:pPr>
      <w:r>
        <w:t>P1</w:t>
      </w:r>
    </w:p>
    <w:p w14:paraId="04B20528" w14:textId="77777777" w:rsidR="000B0612" w:rsidRDefault="000B0612" w:rsidP="000B0612">
      <w:pPr>
        <w:pStyle w:val="Doc-text2"/>
      </w:pPr>
      <w:r>
        <w:t>-</w:t>
      </w:r>
      <w:r>
        <w:tab/>
        <w:t xml:space="preserve">Xiaomi wonder whether we shall decide the parameters. Chair think we don’t decide detail parameters, we can outline what information we expect need to be echanged. </w:t>
      </w:r>
    </w:p>
    <w:p w14:paraId="3C7C8CD3" w14:textId="77777777" w:rsidR="000B0612" w:rsidRDefault="000B0612" w:rsidP="000B0612">
      <w:pPr>
        <w:pStyle w:val="Doc-text2"/>
      </w:pPr>
      <w:r>
        <w:t>P2</w:t>
      </w:r>
    </w:p>
    <w:p w14:paraId="11334476" w14:textId="77777777" w:rsidR="000B0612" w:rsidRDefault="000B0612" w:rsidP="000B0612">
      <w:pPr>
        <w:pStyle w:val="Doc-text2"/>
      </w:pPr>
      <w:r>
        <w:t>-</w:t>
      </w:r>
      <w:r>
        <w:tab/>
        <w:t xml:space="preserve">OPPO wonder if we need an LS. Chair think we indeed need an LS. </w:t>
      </w:r>
    </w:p>
    <w:p w14:paraId="76D6131E" w14:textId="77777777" w:rsidR="000B0612" w:rsidRDefault="000B0612" w:rsidP="000B0612">
      <w:pPr>
        <w:pStyle w:val="Doc-text2"/>
      </w:pPr>
      <w:r>
        <w:t>-</w:t>
      </w:r>
      <w:r>
        <w:tab/>
        <w:t xml:space="preserve">FW wonder what happens it a gNB in an area doesn't support? Chair think we weill address this. but think we can anyway agree to P2 .. CATT think it may need to be discussed in R3. </w:t>
      </w:r>
    </w:p>
    <w:p w14:paraId="0DA86534" w14:textId="77777777" w:rsidR="000B0612" w:rsidRDefault="000B0612" w:rsidP="000B0612">
      <w:pPr>
        <w:pStyle w:val="Doc-text2"/>
      </w:pPr>
      <w:r>
        <w:t>-</w:t>
      </w:r>
      <w:r>
        <w:tab/>
        <w:t xml:space="preserve">Apple think we should agree to capabilities. </w:t>
      </w:r>
    </w:p>
    <w:p w14:paraId="103F46BF" w14:textId="77777777" w:rsidR="000B0612" w:rsidRDefault="000B0612" w:rsidP="000B0612">
      <w:pPr>
        <w:pStyle w:val="Doc-text2"/>
      </w:pPr>
      <w:r>
        <w:t>-</w:t>
      </w:r>
      <w:r>
        <w:tab/>
        <w:t>vivo think also R2 could discuss, and e.g. the paging message could be used.</w:t>
      </w:r>
    </w:p>
    <w:p w14:paraId="6689D278" w14:textId="77777777" w:rsidR="000B0612" w:rsidRDefault="000B0612" w:rsidP="000B0612">
      <w:pPr>
        <w:pStyle w:val="Doc-text2"/>
      </w:pPr>
      <w:r>
        <w:t>-</w:t>
      </w:r>
      <w:r>
        <w:tab/>
        <w:t>QC support P2 but think “when” is maybe not good, should state “If”</w:t>
      </w:r>
    </w:p>
    <w:p w14:paraId="505C3191" w14:textId="77777777" w:rsidR="000B0612" w:rsidRDefault="000B0612" w:rsidP="000B0612">
      <w:pPr>
        <w:pStyle w:val="Doc-text2"/>
      </w:pPr>
      <w:r>
        <w:t>-</w:t>
      </w:r>
      <w:r>
        <w:tab/>
        <w:t xml:space="preserve">Sony think this is indeed R3 signalling. </w:t>
      </w:r>
    </w:p>
    <w:p w14:paraId="7BE657B2" w14:textId="77777777" w:rsidR="000B0612" w:rsidRDefault="000B0612" w:rsidP="000B0612">
      <w:pPr>
        <w:pStyle w:val="Doc-text2"/>
      </w:pPr>
      <w:r>
        <w:t>P3</w:t>
      </w:r>
    </w:p>
    <w:p w14:paraId="4EBF4791" w14:textId="77777777" w:rsidR="000B0612" w:rsidRDefault="000B0612" w:rsidP="000B0612">
      <w:pPr>
        <w:pStyle w:val="Doc-text2"/>
      </w:pPr>
      <w:r>
        <w:t>-</w:t>
      </w:r>
      <w:r>
        <w:tab/>
        <w:t xml:space="preserve">Ericsson think that gouping may only be applied for single cell and this may then not be needed. </w:t>
      </w:r>
    </w:p>
    <w:p w14:paraId="1B2961EA" w14:textId="77777777" w:rsidR="000B0612" w:rsidRDefault="000B0612" w:rsidP="000B0612">
      <w:pPr>
        <w:pStyle w:val="Doc-text2"/>
      </w:pPr>
      <w:r>
        <w:t>P4</w:t>
      </w:r>
    </w:p>
    <w:p w14:paraId="1D9E187D" w14:textId="77777777" w:rsidR="000B0612" w:rsidRDefault="000B0612" w:rsidP="000B0612">
      <w:pPr>
        <w:pStyle w:val="Doc-text2"/>
      </w:pPr>
      <w:r>
        <w:t>-</w:t>
      </w:r>
      <w:r>
        <w:tab/>
        <w:t xml:space="preserve">Xiaomi support paging prob. Wonder if this is by NAS or AS. </w:t>
      </w:r>
    </w:p>
    <w:p w14:paraId="551E3C04" w14:textId="77777777" w:rsidR="000B0612" w:rsidRDefault="000B0612" w:rsidP="000B0612">
      <w:pPr>
        <w:pStyle w:val="Doc-text2"/>
      </w:pPr>
      <w:r>
        <w:t>-</w:t>
      </w:r>
      <w:r>
        <w:tab/>
        <w:t xml:space="preserve">Ericsson wonder if the UE will not want to save power. </w:t>
      </w:r>
    </w:p>
    <w:p w14:paraId="03F13FAC" w14:textId="77777777" w:rsidR="000B0612" w:rsidRDefault="000B0612" w:rsidP="000B0612">
      <w:pPr>
        <w:pStyle w:val="Doc-text2"/>
      </w:pPr>
      <w:r>
        <w:t>-</w:t>
      </w:r>
      <w:r>
        <w:tab/>
        <w:t xml:space="preserve">Huawei think that paging P is best know at the UE. </w:t>
      </w:r>
    </w:p>
    <w:p w14:paraId="59245145" w14:textId="77777777" w:rsidR="000B0612" w:rsidRDefault="000B0612" w:rsidP="000B0612">
      <w:pPr>
        <w:pStyle w:val="Doc-text2"/>
      </w:pPr>
      <w:r>
        <w:t>-</w:t>
      </w:r>
      <w:r>
        <w:tab/>
        <w:t xml:space="preserve">CMCC think it is already supported so it sould be supported also now. CMCC furher think that power profile low power request would not be requested unless real as he would get worse QoS </w:t>
      </w:r>
    </w:p>
    <w:p w14:paraId="614EAF36" w14:textId="77777777" w:rsidR="000B0612" w:rsidRDefault="000B0612" w:rsidP="000B0612">
      <w:pPr>
        <w:pStyle w:val="Doc-text2"/>
      </w:pPr>
      <w:r>
        <w:t>-</w:t>
      </w:r>
      <w:r>
        <w:tab/>
        <w:t xml:space="preserve">LG think CN and gNB can estimate paging probability and think the power profile may be dynamic and UE cannot update every time, so doen’t need to be repoirted by the UE. </w:t>
      </w:r>
    </w:p>
    <w:p w14:paraId="22A4A115" w14:textId="77777777" w:rsidR="000B0612" w:rsidRDefault="000B0612" w:rsidP="000B0612">
      <w:pPr>
        <w:pStyle w:val="Doc-text2"/>
      </w:pPr>
      <w:r>
        <w:t>-</w:t>
      </w:r>
      <w:r>
        <w:tab/>
        <w:t xml:space="preserve">Sony support Paging Probability, as he PP may depend on usage, application, user settings etc. Might not need a power profile. </w:t>
      </w:r>
    </w:p>
    <w:p w14:paraId="20C45CC7" w14:textId="77777777" w:rsidR="000B0612" w:rsidRDefault="000B0612" w:rsidP="000B0612">
      <w:pPr>
        <w:pStyle w:val="Doc-text2"/>
      </w:pPr>
      <w:r>
        <w:t>-</w:t>
      </w:r>
      <w:r>
        <w:tab/>
        <w:t xml:space="preserve">MTK think power profile can be applicable. </w:t>
      </w:r>
    </w:p>
    <w:p w14:paraId="2827EFF9" w14:textId="77777777" w:rsidR="000B0612" w:rsidRDefault="000B0612" w:rsidP="000B0612">
      <w:pPr>
        <w:pStyle w:val="Doc-text2"/>
      </w:pPr>
      <w:r>
        <w:t>P5</w:t>
      </w:r>
    </w:p>
    <w:p w14:paraId="1F2DE758" w14:textId="77777777" w:rsidR="000B0612" w:rsidRDefault="000B0612" w:rsidP="000B0612">
      <w:pPr>
        <w:pStyle w:val="Doc-text2"/>
      </w:pPr>
      <w:r>
        <w:t>-</w:t>
      </w:r>
      <w:r>
        <w:tab/>
        <w:t xml:space="preserve">QC think that some POs may be reserved for CN assigned paging groups. </w:t>
      </w:r>
    </w:p>
    <w:p w14:paraId="3F10E42D" w14:textId="77777777" w:rsidR="000B0612" w:rsidRDefault="000B0612" w:rsidP="000B0612">
      <w:pPr>
        <w:pStyle w:val="Doc-text2"/>
      </w:pPr>
      <w:r>
        <w:t>-</w:t>
      </w:r>
      <w:r>
        <w:tab/>
        <w:t>OPPO think we can remove the only</w:t>
      </w:r>
    </w:p>
    <w:p w14:paraId="060E5796" w14:textId="77777777" w:rsidR="000B0612" w:rsidRDefault="000B0612" w:rsidP="000B0612">
      <w:pPr>
        <w:pStyle w:val="Doc-text2"/>
      </w:pPr>
      <w:r>
        <w:t>P6/7</w:t>
      </w:r>
    </w:p>
    <w:p w14:paraId="6F42C2AC" w14:textId="77777777" w:rsidR="000B0612" w:rsidRDefault="000B0612" w:rsidP="000B0612">
      <w:pPr>
        <w:pStyle w:val="Doc-text2"/>
      </w:pPr>
      <w:r>
        <w:t>-</w:t>
      </w:r>
      <w:r>
        <w:tab/>
        <w:t xml:space="preserve">Nokia think that also for CN based the RAN decides the number of subgroups. CATT thinkwe can add “at least”. </w:t>
      </w:r>
    </w:p>
    <w:p w14:paraId="6F332EA0" w14:textId="77777777" w:rsidR="000B0612" w:rsidRDefault="000B0612" w:rsidP="000B0612">
      <w:pPr>
        <w:pStyle w:val="Doc-text2"/>
      </w:pPr>
      <w:r>
        <w:t>-</w:t>
      </w:r>
      <w:r>
        <w:tab/>
        <w:t xml:space="preserve">Sony think that we need to consider how many subgroups the physical layer can support. Think there may be a need to map CN subgropus to L1 subgrops, e.g. several CN subgropus could be mapped to one L1 subgroup. </w:t>
      </w:r>
    </w:p>
    <w:p w14:paraId="1990B0EE" w14:textId="77777777" w:rsidR="000B0612" w:rsidRDefault="000B0612" w:rsidP="000B0612">
      <w:pPr>
        <w:pStyle w:val="Doc-text2"/>
      </w:pPr>
      <w:r>
        <w:t>OI3</w:t>
      </w:r>
    </w:p>
    <w:p w14:paraId="5EE0573A" w14:textId="77777777" w:rsidR="000B0612" w:rsidRDefault="000B0612" w:rsidP="000B0612">
      <w:pPr>
        <w:pStyle w:val="Doc-text2"/>
      </w:pPr>
      <w:r>
        <w:t>-</w:t>
      </w:r>
      <w:r>
        <w:tab/>
        <w:t xml:space="preserve">Xiaomi think yes, as this was the case in LTE, Oppo think this is aligned with our agreemend. MTK think this is needed. </w:t>
      </w:r>
    </w:p>
    <w:p w14:paraId="5F7F31D2" w14:textId="77777777" w:rsidR="000B0612" w:rsidRDefault="000B0612" w:rsidP="000B0612">
      <w:pPr>
        <w:pStyle w:val="Doc-text2"/>
      </w:pPr>
      <w:r>
        <w:t>-</w:t>
      </w:r>
      <w:r>
        <w:tab/>
        <w:t xml:space="preserve">Huawei think not both would be used at the same time, but can accept majority view. </w:t>
      </w:r>
    </w:p>
    <w:p w14:paraId="2DA738C1" w14:textId="77777777" w:rsidR="000B0612" w:rsidRDefault="000B0612" w:rsidP="000B0612">
      <w:pPr>
        <w:pStyle w:val="Doc-text2"/>
      </w:pPr>
      <w:r>
        <w:t>-</w:t>
      </w:r>
      <w:r>
        <w:tab/>
        <w:t xml:space="preserve">Apple think there will be separate UE caps for UEID and CN based. </w:t>
      </w:r>
    </w:p>
    <w:p w14:paraId="03391A6F" w14:textId="77777777" w:rsidR="000B0612" w:rsidRDefault="000B0612" w:rsidP="000B0612">
      <w:pPr>
        <w:pStyle w:val="Doc-text2"/>
      </w:pPr>
      <w:r>
        <w:t>-</w:t>
      </w:r>
      <w:r>
        <w:tab/>
        <w:t xml:space="preserve">CATT think that in some cases CN will not assign a subgroup. </w:t>
      </w:r>
    </w:p>
    <w:p w14:paraId="40B7D164" w14:textId="77777777" w:rsidR="000B0612" w:rsidRDefault="000B0612" w:rsidP="000B0612">
      <w:pPr>
        <w:pStyle w:val="Doc-text2"/>
      </w:pPr>
      <w:r>
        <w:t>-</w:t>
      </w:r>
      <w:r>
        <w:tab/>
        <w:t xml:space="preserve">Ericsson think there is two cases: 1) CN doesn't assign or UE cap 2) network can decide to not use the CN assigned subgroup, and e,g, only uses UE ID based approach, </w:t>
      </w:r>
    </w:p>
    <w:p w14:paraId="66E8C497" w14:textId="77777777" w:rsidR="000B0612" w:rsidRDefault="000B0612" w:rsidP="000B0612">
      <w:pPr>
        <w:pStyle w:val="Doc-text2"/>
      </w:pPr>
    </w:p>
    <w:p w14:paraId="0ACACED8" w14:textId="77777777" w:rsidR="000B0612" w:rsidRDefault="000B0612" w:rsidP="000B0612">
      <w:pPr>
        <w:pStyle w:val="Agreement"/>
        <w:tabs>
          <w:tab w:val="clear" w:pos="9990"/>
        </w:tabs>
        <w:overflowPunct/>
        <w:autoSpaceDE/>
        <w:autoSpaceDN/>
        <w:adjustRightInd/>
        <w:ind w:left="1619" w:hanging="360"/>
        <w:textAlignment w:val="auto"/>
      </w:pPr>
      <w:r w:rsidRPr="00A51E7D">
        <w:t xml:space="preserve">When AMF </w:t>
      </w:r>
      <w:r>
        <w:t>has assigned</w:t>
      </w:r>
      <w:r w:rsidRPr="00A51E7D">
        <w:t xml:space="preserve"> a UE with a Paging subgroup, some NAS signaling should be supported between AMF and UE to convey the related information to the UE. Exact information is FFS. The design and procedure are up to SA2/CT1.</w:t>
      </w:r>
    </w:p>
    <w:p w14:paraId="216DDCDB" w14:textId="77777777" w:rsidR="000B0612" w:rsidRDefault="000B0612" w:rsidP="000B0612">
      <w:pPr>
        <w:pStyle w:val="Agreement"/>
        <w:tabs>
          <w:tab w:val="clear" w:pos="9990"/>
        </w:tabs>
        <w:overflowPunct/>
        <w:autoSpaceDE/>
        <w:autoSpaceDN/>
        <w:adjustRightInd/>
        <w:ind w:left="1619" w:hanging="360"/>
        <w:textAlignment w:val="auto"/>
      </w:pPr>
      <w:r w:rsidRPr="00A51E7D">
        <w:t xml:space="preserve">When AMF </w:t>
      </w:r>
      <w:r>
        <w:t>has assigned</w:t>
      </w:r>
      <w:r w:rsidRPr="00A51E7D">
        <w:t xml:space="preserve"> a UE with a Paging subgroup, some signaling should be supported between AMF and gNB(s) to inform gNB(s) about the related subgroup information for paging a UE in RRC_IDLE/RRC_INACT</w:t>
      </w:r>
      <w:r>
        <w:t xml:space="preserve">IVE. Exact information is FFS. </w:t>
      </w:r>
      <w:r w:rsidRPr="00A51E7D">
        <w:t>The message(s) and associated design are up to RAN3.</w:t>
      </w:r>
      <w:r>
        <w:t xml:space="preserve"> </w:t>
      </w:r>
    </w:p>
    <w:p w14:paraId="0EBE93BB" w14:textId="77777777" w:rsidR="000B0612" w:rsidRDefault="000B0612" w:rsidP="000B0612">
      <w:pPr>
        <w:pStyle w:val="Agreement"/>
        <w:tabs>
          <w:tab w:val="clear" w:pos="9990"/>
        </w:tabs>
        <w:overflowPunct/>
        <w:autoSpaceDE/>
        <w:autoSpaceDN/>
        <w:adjustRightInd/>
        <w:ind w:left="1619" w:hanging="360"/>
        <w:textAlignment w:val="auto"/>
      </w:pPr>
      <w:r>
        <w:t>It is FFS w</w:t>
      </w:r>
      <w:r w:rsidRPr="00A51E7D">
        <w:t xml:space="preserve">hen a UE in RRC_INACTIVE has been assigned by CN a Paging subgroup, </w:t>
      </w:r>
      <w:r>
        <w:t xml:space="preserve">whether </w:t>
      </w:r>
      <w:r w:rsidRPr="00A51E7D">
        <w:t>some signaling should be introduced between gNBs to inform each other about the UE’s subgroup for RAN paging.</w:t>
      </w:r>
    </w:p>
    <w:p w14:paraId="40361C10" w14:textId="77777777" w:rsidR="000B0612" w:rsidRDefault="000B0612" w:rsidP="000B0612">
      <w:pPr>
        <w:pStyle w:val="Agreement"/>
        <w:tabs>
          <w:tab w:val="clear" w:pos="9990"/>
        </w:tabs>
        <w:overflowPunct/>
        <w:autoSpaceDE/>
        <w:autoSpaceDN/>
        <w:adjustRightInd/>
        <w:ind w:left="1619" w:hanging="360"/>
        <w:textAlignment w:val="auto"/>
      </w:pPr>
      <w:r w:rsidRPr="00A51E7D">
        <w:t>If RAN2 agrees to support UE assistance information to CN in support of Paging subgroup assignment, RAN2 will focus on the paging probability and power profile attributes.</w:t>
      </w:r>
    </w:p>
    <w:p w14:paraId="76DF7550" w14:textId="77777777" w:rsidR="000B0612" w:rsidRDefault="000B0612" w:rsidP="000B0612">
      <w:pPr>
        <w:pStyle w:val="Agreement"/>
        <w:tabs>
          <w:tab w:val="clear" w:pos="9990"/>
        </w:tabs>
        <w:overflowPunct/>
        <w:autoSpaceDE/>
        <w:autoSpaceDN/>
        <w:adjustRightInd/>
        <w:ind w:left="1619" w:hanging="360"/>
        <w:textAlignment w:val="auto"/>
      </w:pPr>
      <w:r w:rsidRPr="00324F89">
        <w:t>UEID-based subgroup method requires, in addition to the already available information for legacy UEID-based grouping in PO,</w:t>
      </w:r>
      <w:r w:rsidRPr="00324F89">
        <w:rPr>
          <w:rFonts w:hint="eastAsia"/>
        </w:rPr>
        <w:t xml:space="preserve"> the total number of supported UEID-based subgroups by the network</w:t>
      </w:r>
      <w:r w:rsidRPr="00324F89">
        <w:t>.</w:t>
      </w:r>
    </w:p>
    <w:p w14:paraId="75A486A7" w14:textId="77777777" w:rsidR="000B0612" w:rsidRPr="00E30814" w:rsidRDefault="000B0612" w:rsidP="000B0612">
      <w:pPr>
        <w:pStyle w:val="Agreement"/>
        <w:tabs>
          <w:tab w:val="clear" w:pos="9990"/>
        </w:tabs>
        <w:overflowPunct/>
        <w:autoSpaceDE/>
        <w:autoSpaceDN/>
        <w:adjustRightInd/>
        <w:ind w:left="1619" w:hanging="360"/>
        <w:textAlignment w:val="auto"/>
      </w:pPr>
      <w:r>
        <w:t xml:space="preserve">At least for </w:t>
      </w:r>
      <w:r w:rsidRPr="00324F89">
        <w:t xml:space="preserve">UEID-based subgroup method </w:t>
      </w:r>
      <w:r>
        <w:t>t</w:t>
      </w:r>
      <w:r w:rsidRPr="00E30814">
        <w:t>he total number, N</w:t>
      </w:r>
      <w:r w:rsidRPr="00E30814">
        <w:rPr>
          <w:vertAlign w:val="subscript"/>
        </w:rPr>
        <w:t>sg</w:t>
      </w:r>
      <w:r w:rsidRPr="00E30814">
        <w:t>, of supported subgroups by the network is decided by RAN and broadcasted in System Information.</w:t>
      </w:r>
    </w:p>
    <w:p w14:paraId="43CEB9F7" w14:textId="77777777" w:rsidR="000B0612" w:rsidRPr="00E30814" w:rsidRDefault="000B0612" w:rsidP="000B0612">
      <w:pPr>
        <w:pStyle w:val="Agreement"/>
        <w:tabs>
          <w:tab w:val="clear" w:pos="9990"/>
        </w:tabs>
        <w:overflowPunct/>
        <w:autoSpaceDE/>
        <w:autoSpaceDN/>
        <w:adjustRightInd/>
        <w:ind w:left="1619" w:hanging="360"/>
        <w:textAlignment w:val="auto"/>
      </w:pPr>
      <w:r>
        <w:t xml:space="preserve">At least for </w:t>
      </w:r>
      <w:r w:rsidRPr="00324F89">
        <w:t xml:space="preserve">UEID-based subgroup method </w:t>
      </w:r>
      <w:r>
        <w:t>t</w:t>
      </w:r>
      <w:r w:rsidRPr="00E30814">
        <w:t>he total number, N</w:t>
      </w:r>
      <w:r w:rsidRPr="00E30814">
        <w:rPr>
          <w:vertAlign w:val="subscript"/>
        </w:rPr>
        <w:t>sg</w:t>
      </w:r>
      <w:r w:rsidRPr="00E30814">
        <w:t>, of supported subgroups is controlled on a cell basis and can be different in different cells.</w:t>
      </w:r>
    </w:p>
    <w:p w14:paraId="6CC117F6" w14:textId="77777777" w:rsidR="000B0612" w:rsidRDefault="000B0612" w:rsidP="000B0612">
      <w:pPr>
        <w:pStyle w:val="Doc-text2"/>
        <w:ind w:left="0" w:firstLine="0"/>
      </w:pPr>
    </w:p>
    <w:p w14:paraId="46C13366" w14:textId="77777777" w:rsidR="000B0612" w:rsidRDefault="000B0612" w:rsidP="000B0612">
      <w:pPr>
        <w:pStyle w:val="Doc-text2"/>
        <w:rPr>
          <w:lang w:eastAsia="zh-CN"/>
        </w:rPr>
      </w:pPr>
      <w:r>
        <w:rPr>
          <w:lang w:eastAsia="zh-CN"/>
        </w:rPr>
        <w:t xml:space="preserve">Open Issues: </w:t>
      </w:r>
    </w:p>
    <w:p w14:paraId="7CDDB3C8" w14:textId="77777777" w:rsidR="000B0612" w:rsidRDefault="000B0612" w:rsidP="000B0612">
      <w:pPr>
        <w:pStyle w:val="Doc-text2"/>
      </w:pPr>
      <w:r>
        <w:rPr>
          <w:lang w:eastAsia="zh-CN"/>
        </w:rPr>
        <w:t>OI3: W</w:t>
      </w:r>
      <w:r w:rsidRPr="00997319">
        <w:rPr>
          <w:lang w:eastAsia="zh-CN"/>
        </w:rPr>
        <w:t xml:space="preserve">hether to </w:t>
      </w:r>
      <w:r>
        <w:rPr>
          <w:lang w:eastAsia="zh-CN"/>
        </w:rPr>
        <w:t xml:space="preserve">allow supporting a </w:t>
      </w:r>
      <w:r>
        <w:t>mix of UEs in a cell using NW-assigned subgroup and UEID-based subgroup.</w:t>
      </w:r>
    </w:p>
    <w:p w14:paraId="6046F6CA" w14:textId="77777777" w:rsidR="000B0612" w:rsidRPr="007C0FA2" w:rsidRDefault="000B0612" w:rsidP="000B0612">
      <w:pPr>
        <w:pStyle w:val="Doc-text2"/>
      </w:pPr>
      <w:r>
        <w:rPr>
          <w:lang w:eastAsia="zh-CN"/>
        </w:rPr>
        <w:t>OI4: W</w:t>
      </w:r>
      <w:r w:rsidRPr="00997319">
        <w:rPr>
          <w:lang w:eastAsia="zh-CN"/>
        </w:rPr>
        <w:t xml:space="preserve">hether to </w:t>
      </w:r>
      <w:r>
        <w:rPr>
          <w:lang w:eastAsia="zh-CN"/>
        </w:rPr>
        <w:t xml:space="preserve">allow subgrouping capable gNB to only use </w:t>
      </w:r>
      <w:r>
        <w:t xml:space="preserve">UEID-based subgroup and ignore CN assigned subgrouping. </w:t>
      </w:r>
    </w:p>
    <w:p w14:paraId="1D769C65" w14:textId="77777777" w:rsidR="000B0612" w:rsidRDefault="000B0612" w:rsidP="000B0612">
      <w:pPr>
        <w:pStyle w:val="Doc-text2"/>
      </w:pPr>
    </w:p>
    <w:p w14:paraId="6A5A8F94" w14:textId="77777777" w:rsidR="000B0612" w:rsidRDefault="000B0612" w:rsidP="000B0612">
      <w:pPr>
        <w:pStyle w:val="Doc-text2"/>
      </w:pPr>
      <w:r>
        <w:t>DISCUSSION</w:t>
      </w:r>
    </w:p>
    <w:p w14:paraId="2F430625" w14:textId="77777777" w:rsidR="000B0612" w:rsidRDefault="000B0612" w:rsidP="000B0612">
      <w:pPr>
        <w:pStyle w:val="Doc-text2"/>
      </w:pPr>
      <w:r>
        <w:t>-</w:t>
      </w:r>
      <w:r>
        <w:tab/>
        <w:t xml:space="preserve">ZTE think both UE and RAN may support either UEID only or UEID+CN grouping. </w:t>
      </w:r>
    </w:p>
    <w:p w14:paraId="394F8A11" w14:textId="77777777" w:rsidR="000B0612" w:rsidRDefault="000B0612" w:rsidP="000B0612">
      <w:pPr>
        <w:pStyle w:val="Doc-text2"/>
      </w:pPr>
      <w:r>
        <w:t>-</w:t>
      </w:r>
      <w:r>
        <w:tab/>
        <w:t xml:space="preserve">QC support Qi3, Yes, think that if gNB support subgrouping the gNB shold support both. </w:t>
      </w:r>
    </w:p>
    <w:p w14:paraId="3B7072BC" w14:textId="77777777" w:rsidR="000B0612" w:rsidRDefault="000B0612" w:rsidP="000B0612">
      <w:pPr>
        <w:pStyle w:val="Doc-text2"/>
      </w:pPr>
      <w:r>
        <w:t>-</w:t>
      </w:r>
      <w:r>
        <w:tab/>
        <w:t xml:space="preserve">Lenovo think QI3 need to be supported, think we can do as in LTE. </w:t>
      </w:r>
    </w:p>
    <w:p w14:paraId="63EE77DA" w14:textId="77777777" w:rsidR="000B0612" w:rsidRDefault="000B0612" w:rsidP="000B0612">
      <w:pPr>
        <w:pStyle w:val="Doc-text2"/>
      </w:pPr>
      <w:r>
        <w:t>-</w:t>
      </w:r>
      <w:r>
        <w:tab/>
        <w:t xml:space="preserve">For OI4, vivo think NO, as this seems to violate our previous agreement. </w:t>
      </w:r>
    </w:p>
    <w:p w14:paraId="4E78D311" w14:textId="77777777" w:rsidR="000B0612" w:rsidRDefault="000B0612" w:rsidP="000B0612">
      <w:pPr>
        <w:pStyle w:val="BoldComments"/>
      </w:pPr>
    </w:p>
    <w:p w14:paraId="0C460A19" w14:textId="77777777" w:rsidR="000B0612" w:rsidRPr="00E14330" w:rsidRDefault="000B0612" w:rsidP="000B0612">
      <w:pPr>
        <w:pStyle w:val="BoldComments"/>
        <w:rPr>
          <w:lang w:val="en-US"/>
        </w:rPr>
      </w:pPr>
      <w:r w:rsidRPr="00E14330">
        <w:t>R1ish</w:t>
      </w:r>
      <w:r w:rsidRPr="00E14330">
        <w:rPr>
          <w:lang w:val="en-US"/>
        </w:rPr>
        <w:t xml:space="preserve"> – Not Treated</w:t>
      </w:r>
    </w:p>
    <w:p w14:paraId="75FE092A" w14:textId="10609BCF" w:rsidR="000B0612" w:rsidRPr="00E14330" w:rsidRDefault="00176FE9" w:rsidP="000B0612">
      <w:pPr>
        <w:pStyle w:val="Doc-title"/>
      </w:pPr>
      <w:hyperlink r:id="rId1791" w:history="1">
        <w:r>
          <w:rPr>
            <w:rStyle w:val="Hyperlink"/>
          </w:rPr>
          <w:t>R2-2108062</w:t>
        </w:r>
      </w:hyperlink>
      <w:r w:rsidR="000B0612" w:rsidRPr="00E14330">
        <w:tab/>
        <w:t>Discussion on enhancements for idle/inactive-mode UE power saving</w:t>
      </w:r>
      <w:r w:rsidR="000B0612" w:rsidRPr="00E14330">
        <w:tab/>
        <w:t>Sony</w:t>
      </w:r>
      <w:r w:rsidR="000B0612" w:rsidRPr="00E14330">
        <w:tab/>
        <w:t>discussion</w:t>
      </w:r>
      <w:r w:rsidR="000B0612" w:rsidRPr="00E14330">
        <w:tab/>
        <w:t>Rel-17</w:t>
      </w:r>
      <w:r w:rsidR="000B0612" w:rsidRPr="00E14330">
        <w:tab/>
        <w:t>NR_UE_pow_sav_enh-Core</w:t>
      </w:r>
    </w:p>
    <w:p w14:paraId="2DB29748" w14:textId="77777777" w:rsidR="000B0612" w:rsidRPr="00E14330" w:rsidRDefault="000B0612" w:rsidP="000B0612">
      <w:pPr>
        <w:pStyle w:val="Comments"/>
      </w:pPr>
      <w:r w:rsidRPr="00E14330">
        <w:t>Withdrawn</w:t>
      </w:r>
    </w:p>
    <w:p w14:paraId="376264EC" w14:textId="63CF6473" w:rsidR="000B0612" w:rsidRPr="00E14330" w:rsidRDefault="00176FE9" w:rsidP="000B0612">
      <w:pPr>
        <w:pStyle w:val="Doc-title"/>
      </w:pPr>
      <w:hyperlink r:id="rId1792" w:history="1">
        <w:r>
          <w:rPr>
            <w:rStyle w:val="Hyperlink"/>
          </w:rPr>
          <w:t>R2-2107258</w:t>
        </w:r>
      </w:hyperlink>
      <w:r w:rsidR="000B0612" w:rsidRPr="00E14330">
        <w:tab/>
        <w:t>Discussion on CN-assigned paging grouping</w:t>
      </w:r>
      <w:r w:rsidR="000B0612" w:rsidRPr="00E14330">
        <w:tab/>
        <w:t>Transsion Holdings</w:t>
      </w:r>
      <w:r w:rsidR="000B0612" w:rsidRPr="00E14330">
        <w:tab/>
        <w:t>agenda</w:t>
      </w:r>
      <w:r w:rsidR="000B0612" w:rsidRPr="00E14330">
        <w:tab/>
        <w:t>Withdrawn</w:t>
      </w:r>
    </w:p>
    <w:p w14:paraId="54C67B50" w14:textId="77777777" w:rsidR="000B0612" w:rsidRPr="00E14330" w:rsidRDefault="000B0612" w:rsidP="000B0612">
      <w:pPr>
        <w:pStyle w:val="Doc-text2"/>
      </w:pPr>
    </w:p>
    <w:p w14:paraId="5D759423" w14:textId="77777777" w:rsidR="000B0612" w:rsidRPr="00E14330" w:rsidRDefault="000B0612" w:rsidP="000B0612">
      <w:pPr>
        <w:pStyle w:val="Heading4"/>
      </w:pPr>
      <w:bookmarkStart w:id="214" w:name="_Toc82647172"/>
      <w:r w:rsidRPr="00E14330">
        <w:t>8.9.2.1</w:t>
      </w:r>
      <w:r w:rsidRPr="00E14330">
        <w:tab/>
        <w:t>Architecture</w:t>
      </w:r>
      <w:bookmarkEnd w:id="214"/>
    </w:p>
    <w:p w14:paraId="02C0E806" w14:textId="77777777" w:rsidR="000B0612" w:rsidRDefault="000B0612" w:rsidP="000B0612">
      <w:pPr>
        <w:pStyle w:val="Comments"/>
      </w:pPr>
      <w:r w:rsidRPr="00E14330">
        <w:t xml:space="preserve">Further Aspects on responsibility split between nodes (and between WGs). Specific cases, E.g. for paging enhancement by grouping: how to handle non-supporting UE, non-supporting CN, non-supporting gNB, the case when CN doesn’t use UE subgrouping. </w:t>
      </w:r>
    </w:p>
    <w:p w14:paraId="3D91D179" w14:textId="77777777" w:rsidR="000B0612" w:rsidRDefault="000B0612" w:rsidP="000B0612">
      <w:pPr>
        <w:pStyle w:val="Comments"/>
      </w:pPr>
    </w:p>
    <w:p w14:paraId="1E1DD7A4" w14:textId="77777777" w:rsidR="000B0612" w:rsidRDefault="000B0612" w:rsidP="000B0612">
      <w:pPr>
        <w:pStyle w:val="Comments"/>
      </w:pPr>
    </w:p>
    <w:p w14:paraId="79E68066" w14:textId="77777777" w:rsidR="000B0612" w:rsidRDefault="000B0612" w:rsidP="000B0612">
      <w:pPr>
        <w:pStyle w:val="EmailDiscussion"/>
        <w:overflowPunct/>
        <w:autoSpaceDE/>
        <w:autoSpaceDN/>
        <w:adjustRightInd/>
        <w:ind w:left="1619" w:hanging="360"/>
        <w:textAlignment w:val="auto"/>
      </w:pPr>
      <w:r>
        <w:t>[AT115-e][043][ePowSav] Paging Subgrouping (Nokia)</w:t>
      </w:r>
    </w:p>
    <w:p w14:paraId="1AD8B062" w14:textId="77777777" w:rsidR="000B0612" w:rsidRDefault="000B0612" w:rsidP="000B0612">
      <w:pPr>
        <w:pStyle w:val="EmailDiscussion2"/>
      </w:pPr>
      <w:r>
        <w:tab/>
        <w:t xml:space="preserve">Scope: Objective is to arrive at conclusions (CB for confirm) and specify Open issues for non-concluded points. </w:t>
      </w:r>
    </w:p>
    <w:p w14:paraId="05F365AA" w14:textId="77777777" w:rsidR="000B0612" w:rsidRDefault="000B0612" w:rsidP="000B0612">
      <w:pPr>
        <w:pStyle w:val="EmailDiscussion2"/>
      </w:pPr>
      <w:r>
        <w:tab/>
        <w:t xml:space="preserve">1) Progress the capabilities discussion and handling of non-support, 2) Progress the architecture. Produce an agreeable generic Message sequence chart. Refine aspects of AMF, gNB and UE role and tasks in more detail (what AMF and gNB shall do and may do, what UE shall do). 3) Outline the options for how to map from CN assigned subgroup to L1-indicated subgroup. </w:t>
      </w:r>
    </w:p>
    <w:p w14:paraId="658FD7DD" w14:textId="77777777" w:rsidR="000B0612" w:rsidRDefault="000B0612" w:rsidP="000B0612">
      <w:pPr>
        <w:pStyle w:val="EmailDiscussion2"/>
      </w:pPr>
      <w:r>
        <w:tab/>
        <w:t>Provision of assistance information is not included for now.</w:t>
      </w:r>
    </w:p>
    <w:p w14:paraId="5A592076" w14:textId="77777777" w:rsidR="000B0612" w:rsidRDefault="000B0612" w:rsidP="000B0612">
      <w:pPr>
        <w:pStyle w:val="EmailDiscussion2"/>
      </w:pPr>
      <w:r>
        <w:tab/>
        <w:t>Intended outcome: Report</w:t>
      </w:r>
    </w:p>
    <w:p w14:paraId="283F2D47" w14:textId="77777777" w:rsidR="000B0612" w:rsidRDefault="000B0612" w:rsidP="000B0612">
      <w:pPr>
        <w:pStyle w:val="EmailDiscussion2"/>
      </w:pPr>
      <w:r>
        <w:tab/>
        <w:t xml:space="preserve">Deadline: Tuesday W2, for on-line CB. </w:t>
      </w:r>
    </w:p>
    <w:p w14:paraId="1AB8D18A" w14:textId="77777777" w:rsidR="000B0612" w:rsidRDefault="000B0612" w:rsidP="000B0612">
      <w:pPr>
        <w:pStyle w:val="Doc-text2"/>
        <w:ind w:left="0" w:firstLine="0"/>
      </w:pPr>
    </w:p>
    <w:p w14:paraId="3F4B5F51" w14:textId="77777777" w:rsidR="000B0612" w:rsidRDefault="000B0612" w:rsidP="000B0612">
      <w:pPr>
        <w:pStyle w:val="Comments"/>
      </w:pPr>
      <w:r>
        <w:t>W2 Tuesday On-Line</w:t>
      </w:r>
    </w:p>
    <w:p w14:paraId="49948B81" w14:textId="3FE9E434" w:rsidR="000B0612" w:rsidRDefault="00176FE9" w:rsidP="000B0612">
      <w:pPr>
        <w:pStyle w:val="Doc-title"/>
      </w:pPr>
      <w:hyperlink r:id="rId1793" w:history="1">
        <w:r>
          <w:rPr>
            <w:rStyle w:val="Hyperlink"/>
          </w:rPr>
          <w:t>R2-2109094</w:t>
        </w:r>
      </w:hyperlink>
      <w:r w:rsidR="000B0612">
        <w:tab/>
      </w:r>
      <w:r w:rsidR="000B0612" w:rsidRPr="00E50AF1">
        <w:t>[AT115-e][043][ePowSav] Paging Subgrouping (Nokia)</w:t>
      </w:r>
      <w:r w:rsidR="000B0612">
        <w:tab/>
        <w:t>Nokia (Rapporteur)</w:t>
      </w:r>
    </w:p>
    <w:p w14:paraId="62B8AEF9" w14:textId="77777777" w:rsidR="000B0612" w:rsidRDefault="000B0612" w:rsidP="000B0612">
      <w:pPr>
        <w:pStyle w:val="Doc-text2"/>
      </w:pPr>
      <w:r>
        <w:t>DISCUSSION</w:t>
      </w:r>
    </w:p>
    <w:p w14:paraId="621D81DD" w14:textId="77777777" w:rsidR="000B0612" w:rsidRDefault="000B0612" w:rsidP="000B0612">
      <w:pPr>
        <w:pStyle w:val="Doc-text2"/>
      </w:pPr>
      <w:r>
        <w:t>P1 P2</w:t>
      </w:r>
    </w:p>
    <w:p w14:paraId="210BDB58" w14:textId="77777777" w:rsidR="000B0612" w:rsidRDefault="000B0612" w:rsidP="000B0612">
      <w:pPr>
        <w:pStyle w:val="Doc-text2"/>
      </w:pPr>
      <w:r>
        <w:t>-</w:t>
      </w:r>
      <w:r>
        <w:tab/>
        <w:t>Chair proposes to agree P2</w:t>
      </w:r>
    </w:p>
    <w:p w14:paraId="5EEA9390" w14:textId="77777777" w:rsidR="000B0612" w:rsidRDefault="000B0612" w:rsidP="000B0612">
      <w:pPr>
        <w:pStyle w:val="Doc-text2"/>
      </w:pPr>
      <w:r>
        <w:t>-</w:t>
      </w:r>
      <w:r>
        <w:tab/>
        <w:t>Intel think that Opt2 is an easy way to skip significant complexity, are ok with Option 1.</w:t>
      </w:r>
    </w:p>
    <w:p w14:paraId="682BD7EC" w14:textId="77777777" w:rsidR="000B0612" w:rsidRDefault="000B0612" w:rsidP="000B0612">
      <w:pPr>
        <w:pStyle w:val="Doc-text2"/>
      </w:pPr>
      <w:r>
        <w:t>-</w:t>
      </w:r>
      <w:r>
        <w:tab/>
        <w:t xml:space="preserve">Intel think that Opt3 was excluded at last meeting. </w:t>
      </w:r>
    </w:p>
    <w:p w14:paraId="7507660D" w14:textId="77777777" w:rsidR="000B0612" w:rsidRDefault="000B0612" w:rsidP="000B0612">
      <w:pPr>
        <w:pStyle w:val="Doc-text2"/>
      </w:pPr>
      <w:r>
        <w:t>Option 3</w:t>
      </w:r>
    </w:p>
    <w:p w14:paraId="37E30173" w14:textId="77777777" w:rsidR="000B0612" w:rsidRDefault="000B0612" w:rsidP="000B0612">
      <w:pPr>
        <w:pStyle w:val="Doc-text2"/>
      </w:pPr>
      <w:r>
        <w:t>-</w:t>
      </w:r>
      <w:r>
        <w:tab/>
        <w:t>QC think this option is more complex than Option 1, not convinced that we need to re-hash group IDs, think that NR WUS will have sufficient number of L1 groups.</w:t>
      </w:r>
    </w:p>
    <w:p w14:paraId="1ABB7504" w14:textId="77777777" w:rsidR="000B0612" w:rsidRDefault="000B0612" w:rsidP="000B0612">
      <w:pPr>
        <w:pStyle w:val="Doc-text2"/>
      </w:pPr>
      <w:r>
        <w:t>-</w:t>
      </w:r>
      <w:r>
        <w:tab/>
        <w:t>Ericsson agrees and think NB-IoT solution is complex. Think that all details need to be rediscussed in any case, there is no straight reuse.</w:t>
      </w:r>
    </w:p>
    <w:p w14:paraId="2484E4EF" w14:textId="77777777" w:rsidR="000B0612" w:rsidRDefault="000B0612" w:rsidP="000B0612">
      <w:pPr>
        <w:pStyle w:val="Doc-text2"/>
      </w:pPr>
      <w:r>
        <w:t>-</w:t>
      </w:r>
      <w:r>
        <w:tab/>
        <w:t xml:space="preserve">Nokia disagrees that RAN has enough capacity, think there should be flexibility. Think also that Option 3 re-use closes many open issues. </w:t>
      </w:r>
    </w:p>
    <w:p w14:paraId="194F6D6F" w14:textId="77777777" w:rsidR="000B0612" w:rsidRDefault="000B0612" w:rsidP="000B0612">
      <w:pPr>
        <w:pStyle w:val="Doc-text2"/>
      </w:pPr>
      <w:r>
        <w:t>-</w:t>
      </w:r>
      <w:r>
        <w:tab/>
        <w:t xml:space="preserve">Sequans think that RAN should not have less groups than CN should have at least the same number of groups, so the diffence is not so big. Think most issues have now been discussed. If O3 is possible for NB-IoT it is also possible for NR, and could be interesting to have mure groups for RAN than for CN. </w:t>
      </w:r>
    </w:p>
    <w:p w14:paraId="1725EF2D" w14:textId="77777777" w:rsidR="000B0612" w:rsidRDefault="000B0612" w:rsidP="000B0612">
      <w:pPr>
        <w:pStyle w:val="Doc-text2"/>
      </w:pPr>
      <w:r>
        <w:t>Ind SoH</w:t>
      </w:r>
      <w:r>
        <w:tab/>
        <w:t>Preference (both allowed)</w:t>
      </w:r>
      <w:r>
        <w:tab/>
        <w:t>Objection</w:t>
      </w:r>
    </w:p>
    <w:p w14:paraId="25555F80" w14:textId="77777777" w:rsidR="000B0612" w:rsidRDefault="000B0612" w:rsidP="000B0612">
      <w:pPr>
        <w:pStyle w:val="Doc-text2"/>
      </w:pPr>
      <w:r>
        <w:t>-</w:t>
      </w:r>
      <w:r>
        <w:tab/>
        <w:t>Opt 1</w:t>
      </w:r>
      <w:r>
        <w:tab/>
      </w:r>
      <w:r>
        <w:tab/>
        <w:t>16</w:t>
      </w:r>
      <w:r>
        <w:tab/>
      </w:r>
      <w:r>
        <w:tab/>
      </w:r>
      <w:r>
        <w:tab/>
        <w:t>0</w:t>
      </w:r>
    </w:p>
    <w:p w14:paraId="573D7648" w14:textId="77777777" w:rsidR="000B0612" w:rsidRDefault="000B0612" w:rsidP="000B0612">
      <w:pPr>
        <w:pStyle w:val="Doc-text2"/>
      </w:pPr>
      <w:r>
        <w:t>-</w:t>
      </w:r>
      <w:r>
        <w:tab/>
        <w:t>Opt 3</w:t>
      </w:r>
      <w:r>
        <w:tab/>
      </w:r>
      <w:r>
        <w:tab/>
        <w:t>9</w:t>
      </w:r>
      <w:r>
        <w:tab/>
      </w:r>
      <w:r>
        <w:tab/>
      </w:r>
      <w:r>
        <w:tab/>
        <w:t>Ericsson (complexity), Apple, Samsung</w:t>
      </w:r>
    </w:p>
    <w:p w14:paraId="6BEF9E9E" w14:textId="77777777" w:rsidR="000B0612" w:rsidRDefault="000B0612" w:rsidP="000B0612">
      <w:pPr>
        <w:pStyle w:val="Doc-text2"/>
      </w:pPr>
      <w:r>
        <w:t>Option 1</w:t>
      </w:r>
    </w:p>
    <w:p w14:paraId="62A4F3E7" w14:textId="77777777" w:rsidR="000B0612" w:rsidRDefault="000B0612" w:rsidP="000B0612">
      <w:pPr>
        <w:pStyle w:val="Doc-text2"/>
      </w:pPr>
      <w:r>
        <w:t>-</w:t>
      </w:r>
      <w:r>
        <w:tab/>
        <w:t xml:space="preserve">Sony think we still need some work with Option 1 as there are sub-options. </w:t>
      </w:r>
    </w:p>
    <w:p w14:paraId="6D2DE352" w14:textId="77777777" w:rsidR="000B0612" w:rsidRDefault="000B0612" w:rsidP="000B0612">
      <w:pPr>
        <w:pStyle w:val="Doc-text2"/>
      </w:pPr>
      <w:r>
        <w:t>-</w:t>
      </w:r>
      <w:r>
        <w:tab/>
        <w:t xml:space="preserve">vivo think the current Option 1 doesn’t reflect companies views. Companies don't want remapping, should change the second bullet to FFS. </w:t>
      </w:r>
    </w:p>
    <w:p w14:paraId="1476AB0A" w14:textId="77777777" w:rsidR="000B0612" w:rsidRDefault="000B0612" w:rsidP="000B0612">
      <w:pPr>
        <w:pStyle w:val="Doc-text2"/>
      </w:pPr>
      <w:r>
        <w:t>P3</w:t>
      </w:r>
    </w:p>
    <w:p w14:paraId="278C67FD" w14:textId="77777777" w:rsidR="000B0612" w:rsidRDefault="000B0612" w:rsidP="000B0612">
      <w:pPr>
        <w:pStyle w:val="Doc-text2"/>
      </w:pPr>
      <w:r>
        <w:t>-</w:t>
      </w:r>
      <w:r>
        <w:tab/>
        <w:t xml:space="preserve">Ericsson think RAN doesn’t need to remap. RAN should be able to support the CN number of subgroups, and think that both resource and code points can be used for RAN so ther eis no need to do remapping. </w:t>
      </w:r>
    </w:p>
    <w:p w14:paraId="507E2814" w14:textId="77777777" w:rsidR="000B0612" w:rsidRDefault="000B0612" w:rsidP="000B0612">
      <w:pPr>
        <w:pStyle w:val="Doc-text2"/>
      </w:pPr>
      <w:r>
        <w:t>-</w:t>
      </w:r>
      <w:r>
        <w:tab/>
        <w:t xml:space="preserve">QC agree with Ericsson, RAN can follow CN subgroups. Vivo, Apple, Intel support this as well. Sequans, Samsung, ZTE, ok with a4. </w:t>
      </w:r>
    </w:p>
    <w:p w14:paraId="12D478EF" w14:textId="77777777" w:rsidR="000B0612" w:rsidRDefault="000B0612" w:rsidP="000B0612">
      <w:pPr>
        <w:pStyle w:val="Doc-text2"/>
      </w:pPr>
      <w:r>
        <w:t>-</w:t>
      </w:r>
      <w:r>
        <w:tab/>
        <w:t xml:space="preserve">LG think a4 is the best for complexity. </w:t>
      </w:r>
    </w:p>
    <w:p w14:paraId="7C30315A" w14:textId="77777777" w:rsidR="000B0612" w:rsidRDefault="000B0612" w:rsidP="000B0612">
      <w:pPr>
        <w:pStyle w:val="Doc-text2"/>
      </w:pPr>
      <w:r>
        <w:t>-</w:t>
      </w:r>
      <w:r>
        <w:tab/>
        <w:t>MTK think that we need to handle the case that CN doesn’t assign subgroup?</w:t>
      </w:r>
    </w:p>
    <w:p w14:paraId="5FE2434D" w14:textId="77777777" w:rsidR="000B0612" w:rsidRDefault="000B0612" w:rsidP="000B0612">
      <w:pPr>
        <w:pStyle w:val="Doc-text2"/>
      </w:pPr>
      <w:r>
        <w:t>-</w:t>
      </w:r>
      <w:r>
        <w:tab/>
        <w:t xml:space="preserve">CATT think each cell should choose the number of subgropus it supports. But think the remapping can be very simple. </w:t>
      </w:r>
    </w:p>
    <w:p w14:paraId="063CD9B0" w14:textId="77777777" w:rsidR="000B0612" w:rsidRDefault="000B0612" w:rsidP="000B0612">
      <w:pPr>
        <w:pStyle w:val="Doc-text2"/>
      </w:pPr>
      <w:r>
        <w:t>-</w:t>
      </w:r>
      <w:r>
        <w:tab/>
        <w:t>Chair proposes a4</w:t>
      </w:r>
    </w:p>
    <w:p w14:paraId="6777D9F3" w14:textId="77777777" w:rsidR="000B0612" w:rsidRDefault="000B0612" w:rsidP="000B0612">
      <w:pPr>
        <w:pStyle w:val="Doc-text2"/>
      </w:pPr>
      <w:r>
        <w:t>-</w:t>
      </w:r>
      <w:r>
        <w:tab/>
        <w:t>CATT think the coordination between RAN and CN brings complexity. Nokia, Sony Huawei Xiaomi agrees.</w:t>
      </w:r>
    </w:p>
    <w:p w14:paraId="7BF13523" w14:textId="77777777" w:rsidR="000B0612" w:rsidRDefault="000B0612" w:rsidP="000B0612">
      <w:pPr>
        <w:pStyle w:val="Doc-text2"/>
      </w:pPr>
      <w:r>
        <w:t>-</w:t>
      </w:r>
      <w:r>
        <w:tab/>
        <w:t xml:space="preserve">Sony think that anyway a conversion is needed, even if we have the same number of groups. </w:t>
      </w:r>
    </w:p>
    <w:p w14:paraId="6F907533" w14:textId="77777777" w:rsidR="000B0612" w:rsidRDefault="000B0612" w:rsidP="000B0612">
      <w:pPr>
        <w:pStyle w:val="Doc-text2"/>
      </w:pPr>
      <w:r>
        <w:t>-</w:t>
      </w:r>
      <w:r>
        <w:tab/>
        <w:t xml:space="preserve">Xiaomi think that we may anyway need to use UD-ID for some resources. </w:t>
      </w:r>
    </w:p>
    <w:p w14:paraId="13ED1E8A" w14:textId="77777777" w:rsidR="000B0612" w:rsidRDefault="000B0612" w:rsidP="000B0612">
      <w:pPr>
        <w:pStyle w:val="Doc-text2"/>
      </w:pPr>
      <w:r>
        <w:t>-</w:t>
      </w:r>
      <w:r>
        <w:tab/>
        <w:t>FW think that we should change “NW” to “CN”.</w:t>
      </w:r>
    </w:p>
    <w:p w14:paraId="0AB95519" w14:textId="77777777" w:rsidR="000B0612" w:rsidRDefault="000B0612" w:rsidP="000B0612">
      <w:pPr>
        <w:pStyle w:val="Doc-text2"/>
      </w:pPr>
      <w:r>
        <w:t>P7</w:t>
      </w:r>
    </w:p>
    <w:p w14:paraId="03026612" w14:textId="77777777" w:rsidR="000B0612" w:rsidRDefault="000B0612" w:rsidP="000B0612">
      <w:pPr>
        <w:pStyle w:val="Doc-text2"/>
      </w:pPr>
      <w:r>
        <w:t>-</w:t>
      </w:r>
      <w:r>
        <w:tab/>
        <w:t>QC object to this proposal. Apple also prefer separate.</w:t>
      </w:r>
    </w:p>
    <w:p w14:paraId="0E1266AE" w14:textId="77777777" w:rsidR="000B0612" w:rsidRDefault="000B0612" w:rsidP="000B0612">
      <w:pPr>
        <w:pStyle w:val="Doc-text2"/>
      </w:pPr>
    </w:p>
    <w:p w14:paraId="72F9E625" w14:textId="77777777" w:rsidR="000B0612" w:rsidRDefault="000B0612" w:rsidP="000B0612">
      <w:pPr>
        <w:pStyle w:val="Agreement"/>
        <w:tabs>
          <w:tab w:val="clear" w:pos="9990"/>
        </w:tabs>
        <w:overflowPunct/>
        <w:autoSpaceDE/>
        <w:autoSpaceDN/>
        <w:adjustRightInd/>
        <w:ind w:left="1619" w:hanging="360"/>
        <w:textAlignment w:val="auto"/>
      </w:pPr>
      <w:r>
        <w:t>Option 2 is excluded</w:t>
      </w:r>
    </w:p>
    <w:p w14:paraId="77FF0E7A" w14:textId="77777777" w:rsidR="000B0612" w:rsidRDefault="000B0612" w:rsidP="000B0612">
      <w:pPr>
        <w:pStyle w:val="Agreement"/>
        <w:tabs>
          <w:tab w:val="clear" w:pos="9990"/>
        </w:tabs>
        <w:overflowPunct/>
        <w:autoSpaceDE/>
        <w:autoSpaceDN/>
        <w:adjustRightInd/>
        <w:ind w:left="1619" w:hanging="360"/>
        <w:textAlignment w:val="auto"/>
      </w:pPr>
      <w:r>
        <w:t>We go with Option 1</w:t>
      </w:r>
    </w:p>
    <w:p w14:paraId="0EDB5409" w14:textId="77777777" w:rsidR="000B0612" w:rsidRPr="00527769" w:rsidRDefault="000B0612" w:rsidP="000B0612">
      <w:pPr>
        <w:pStyle w:val="Agreement"/>
        <w:tabs>
          <w:tab w:val="clear" w:pos="9990"/>
        </w:tabs>
        <w:overflowPunct/>
        <w:autoSpaceDE/>
        <w:autoSpaceDN/>
        <w:adjustRightInd/>
        <w:ind w:left="1619" w:hanging="360"/>
        <w:textAlignment w:val="auto"/>
      </w:pPr>
      <w:r>
        <w:t xml:space="preserve">R2 assumes that </w:t>
      </w:r>
      <w:r w:rsidRPr="00527769">
        <w:t>All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p w14:paraId="0F339E89" w14:textId="77777777" w:rsidR="000B0612" w:rsidRDefault="000B0612" w:rsidP="000B0612">
      <w:pPr>
        <w:pStyle w:val="Agreement"/>
        <w:tabs>
          <w:tab w:val="clear" w:pos="9990"/>
        </w:tabs>
        <w:overflowPunct/>
        <w:autoSpaceDE/>
        <w:autoSpaceDN/>
        <w:adjustRightInd/>
        <w:ind w:left="1619" w:hanging="360"/>
        <w:textAlignment w:val="auto"/>
      </w:pPr>
      <w:r>
        <w:t xml:space="preserve">For the purpose of continued discussions, R2 assumes that UE has separate UE caps for CN assigned and UEID based subgrouping, the actual decision to be taken later. </w:t>
      </w:r>
    </w:p>
    <w:p w14:paraId="4A55A943" w14:textId="77777777" w:rsidR="000B0612" w:rsidRDefault="000B0612" w:rsidP="000B0612">
      <w:pPr>
        <w:pStyle w:val="Agreement"/>
        <w:tabs>
          <w:tab w:val="clear" w:pos="9990"/>
        </w:tabs>
        <w:overflowPunct/>
        <w:autoSpaceDE/>
        <w:autoSpaceDN/>
        <w:adjustRightInd/>
        <w:ind w:left="1619" w:hanging="360"/>
        <w:textAlignment w:val="auto"/>
      </w:pPr>
      <w:r>
        <w:t>RAN</w:t>
      </w:r>
      <w:r w:rsidRPr="005657B6">
        <w:t xml:space="preserve"> </w:t>
      </w:r>
      <w:r>
        <w:t>capability is known based on broadcast information. FFS with explicit indication or implicitly based configuration.</w:t>
      </w:r>
    </w:p>
    <w:p w14:paraId="534B51B8" w14:textId="77777777" w:rsidR="000B0612" w:rsidRDefault="000B0612" w:rsidP="000B0612">
      <w:pPr>
        <w:pStyle w:val="Comments"/>
      </w:pPr>
    </w:p>
    <w:p w14:paraId="0B8AECA5" w14:textId="11EBA57D" w:rsidR="000B0612" w:rsidRDefault="000B0612" w:rsidP="000B0612">
      <w:pPr>
        <w:pStyle w:val="Doc-text2"/>
      </w:pPr>
      <w:r>
        <w:t>FFS how to reuse the MSC for e.g. stage-2 CR, in a post-email discussion.</w:t>
      </w:r>
    </w:p>
    <w:p w14:paraId="18386835" w14:textId="77777777" w:rsidR="005D500D" w:rsidRDefault="005D500D" w:rsidP="000B0612">
      <w:pPr>
        <w:pStyle w:val="Doc-text2"/>
      </w:pPr>
    </w:p>
    <w:p w14:paraId="38B7509D" w14:textId="1BD2885D" w:rsidR="000B0612" w:rsidRPr="00E14330" w:rsidRDefault="00176FE9" w:rsidP="000B0612">
      <w:pPr>
        <w:pStyle w:val="Doc-title"/>
      </w:pPr>
      <w:hyperlink r:id="rId1794" w:history="1">
        <w:r>
          <w:rPr>
            <w:rStyle w:val="Hyperlink"/>
          </w:rPr>
          <w:t>R2-2107549</w:t>
        </w:r>
      </w:hyperlink>
      <w:r w:rsidR="000B0612" w:rsidRPr="00E14330">
        <w:tab/>
        <w:t>Further considerations on Network assigned subgrouping</w:t>
      </w:r>
      <w:r w:rsidR="000B0612" w:rsidRPr="00E14330">
        <w:tab/>
        <w:t>Intel Corporation</w:t>
      </w:r>
      <w:r w:rsidR="000B0612" w:rsidRPr="00E14330">
        <w:tab/>
        <w:t>discussion</w:t>
      </w:r>
      <w:r w:rsidR="000B0612" w:rsidRPr="00E14330">
        <w:tab/>
        <w:t>Rel-17</w:t>
      </w:r>
      <w:r w:rsidR="000B0612" w:rsidRPr="00E14330">
        <w:tab/>
        <w:t>NR_UE_pow_sav_enh-Core</w:t>
      </w:r>
    </w:p>
    <w:p w14:paraId="6B9C7777" w14:textId="0619B53C" w:rsidR="000B0612" w:rsidRPr="00E14330" w:rsidRDefault="00176FE9" w:rsidP="000B0612">
      <w:pPr>
        <w:pStyle w:val="Doc-title"/>
      </w:pPr>
      <w:hyperlink r:id="rId1795" w:history="1">
        <w:r>
          <w:rPr>
            <w:rStyle w:val="Hyperlink"/>
          </w:rPr>
          <w:t>R2-2108027</w:t>
        </w:r>
      </w:hyperlink>
      <w:r w:rsidR="000B0612" w:rsidRPr="00E14330">
        <w:tab/>
        <w:t>Further discussion on paging subgrouping</w:t>
      </w:r>
      <w:r w:rsidR="000B0612" w:rsidRPr="00E14330">
        <w:tab/>
        <w:t>Huawei, HiSilicon</w:t>
      </w:r>
      <w:r w:rsidR="000B0612" w:rsidRPr="00E14330">
        <w:tab/>
        <w:t>discussion</w:t>
      </w:r>
      <w:r w:rsidR="000B0612" w:rsidRPr="00E14330">
        <w:tab/>
        <w:t>Rel-17</w:t>
      </w:r>
      <w:r w:rsidR="000B0612" w:rsidRPr="00E14330">
        <w:tab/>
        <w:t>NR_UE_pow_sav_enh-Core</w:t>
      </w:r>
    </w:p>
    <w:p w14:paraId="6CA007AA" w14:textId="1BDE4838" w:rsidR="000B0612" w:rsidRPr="00E14330" w:rsidRDefault="00176FE9" w:rsidP="000B0612">
      <w:pPr>
        <w:pStyle w:val="Doc-title"/>
      </w:pPr>
      <w:hyperlink r:id="rId1796" w:history="1">
        <w:r>
          <w:rPr>
            <w:rStyle w:val="Hyperlink"/>
          </w:rPr>
          <w:t>R2-2108011</w:t>
        </w:r>
      </w:hyperlink>
      <w:r w:rsidR="000B0612" w:rsidRPr="00E14330">
        <w:tab/>
        <w:t>CN and RAN responsibility split for paging subgrouping</w:t>
      </w:r>
      <w:r w:rsidR="000B0612" w:rsidRPr="00E14330">
        <w:tab/>
        <w:t>Nokia, Nokia Shanghai Bell</w:t>
      </w:r>
      <w:r w:rsidR="000B0612" w:rsidRPr="00E14330">
        <w:tab/>
        <w:t>discussion</w:t>
      </w:r>
      <w:r w:rsidR="000B0612" w:rsidRPr="00E14330">
        <w:tab/>
        <w:t>Rel-17</w:t>
      </w:r>
      <w:r w:rsidR="000B0612" w:rsidRPr="00E14330">
        <w:tab/>
        <w:t>NR_UE_pow_sav_enh-Core</w:t>
      </w:r>
      <w:r w:rsidR="000B0612" w:rsidRPr="00E14330">
        <w:tab/>
        <w:t>Revised</w:t>
      </w:r>
    </w:p>
    <w:p w14:paraId="5252F347" w14:textId="20491E32" w:rsidR="000B0612" w:rsidRPr="00E14330" w:rsidRDefault="00176FE9" w:rsidP="000B0612">
      <w:pPr>
        <w:pStyle w:val="Doc-title"/>
      </w:pPr>
      <w:hyperlink r:id="rId1797" w:history="1">
        <w:r>
          <w:rPr>
            <w:rStyle w:val="Hyperlink"/>
          </w:rPr>
          <w:t>R2-2108592</w:t>
        </w:r>
      </w:hyperlink>
      <w:r w:rsidR="000B0612" w:rsidRPr="00E14330">
        <w:tab/>
        <w:t>CN and RAN responsibility split for paging subgrouping</w:t>
      </w:r>
      <w:r w:rsidR="000B0612" w:rsidRPr="00E14330">
        <w:tab/>
        <w:t>Nokia, Nokia Shanghai Bell</w:t>
      </w:r>
      <w:r w:rsidR="000B0612" w:rsidRPr="00E14330">
        <w:tab/>
        <w:t>discussion</w:t>
      </w:r>
      <w:r w:rsidR="000B0612" w:rsidRPr="00E14330">
        <w:tab/>
        <w:t>Rel-17</w:t>
      </w:r>
      <w:r w:rsidR="000B0612" w:rsidRPr="00E14330">
        <w:tab/>
        <w:t>NR_UE_pow_sav_enh-Core</w:t>
      </w:r>
      <w:r w:rsidR="000B0612" w:rsidRPr="00E14330">
        <w:tab/>
      </w:r>
      <w:hyperlink r:id="rId1798" w:history="1">
        <w:r>
          <w:rPr>
            <w:rStyle w:val="Hyperlink"/>
          </w:rPr>
          <w:t>R2-2108011</w:t>
        </w:r>
      </w:hyperlink>
    </w:p>
    <w:p w14:paraId="534BC1A2" w14:textId="77777777" w:rsidR="000B0612" w:rsidRPr="00E14330" w:rsidRDefault="000B0612" w:rsidP="000B0612">
      <w:pPr>
        <w:pStyle w:val="Doc-comment"/>
      </w:pPr>
      <w:r w:rsidRPr="00E14330">
        <w:t>Moved Here</w:t>
      </w:r>
    </w:p>
    <w:p w14:paraId="1C5051B3" w14:textId="5392914B" w:rsidR="000B0612" w:rsidRPr="00E14330" w:rsidRDefault="00176FE9" w:rsidP="000B0612">
      <w:pPr>
        <w:pStyle w:val="Doc-title"/>
      </w:pPr>
      <w:hyperlink r:id="rId1799" w:history="1">
        <w:r>
          <w:rPr>
            <w:rStyle w:val="Hyperlink"/>
          </w:rPr>
          <w:t>R2-2108686</w:t>
        </w:r>
      </w:hyperlink>
      <w:r w:rsidR="000B0612" w:rsidRPr="00E14330">
        <w:tab/>
        <w:t>Further Consideration on Paging Subgroup</w:t>
      </w:r>
      <w:r w:rsidR="000B0612" w:rsidRPr="00E14330">
        <w:tab/>
        <w:t>CATT</w:t>
      </w:r>
      <w:r w:rsidR="000B0612" w:rsidRPr="00E14330">
        <w:tab/>
        <w:t>discussion</w:t>
      </w:r>
      <w:r w:rsidR="000B0612" w:rsidRPr="00E14330">
        <w:tab/>
        <w:t>Rel-17</w:t>
      </w:r>
      <w:r w:rsidR="000B0612" w:rsidRPr="00E14330">
        <w:tab/>
        <w:t>NR_UE_pow_sav_enh-Core</w:t>
      </w:r>
    </w:p>
    <w:p w14:paraId="505AFE71" w14:textId="7198CE9E" w:rsidR="000B0612" w:rsidRPr="00E14330" w:rsidRDefault="00176FE9" w:rsidP="000B0612">
      <w:pPr>
        <w:pStyle w:val="Doc-title"/>
      </w:pPr>
      <w:hyperlink r:id="rId1800" w:history="1">
        <w:r>
          <w:rPr>
            <w:rStyle w:val="Hyperlink"/>
          </w:rPr>
          <w:t>R2-2106998</w:t>
        </w:r>
      </w:hyperlink>
      <w:r w:rsidR="000B0612" w:rsidRPr="00E14330">
        <w:tab/>
        <w:t>Further details of UE Subgrouping</w:t>
      </w:r>
      <w:r w:rsidR="000B0612" w:rsidRPr="00E14330">
        <w:tab/>
        <w:t>Samsung Electronics Co., Ltd</w:t>
      </w:r>
      <w:r w:rsidR="000B0612" w:rsidRPr="00E14330">
        <w:tab/>
        <w:t>discussion</w:t>
      </w:r>
      <w:r w:rsidR="000B0612" w:rsidRPr="00E14330">
        <w:tab/>
        <w:t>Rel-17</w:t>
      </w:r>
      <w:r w:rsidR="000B0612" w:rsidRPr="00E14330">
        <w:tab/>
        <w:t>NR_UE_pow_sav_enh-Core</w:t>
      </w:r>
    </w:p>
    <w:p w14:paraId="4DE01AA7" w14:textId="1801F48D" w:rsidR="000B0612" w:rsidRPr="00E14330" w:rsidRDefault="00176FE9" w:rsidP="000B0612">
      <w:pPr>
        <w:pStyle w:val="Doc-title"/>
      </w:pPr>
      <w:hyperlink r:id="rId1801" w:history="1">
        <w:r>
          <w:rPr>
            <w:rStyle w:val="Hyperlink"/>
          </w:rPr>
          <w:t>R2-2107067</w:t>
        </w:r>
      </w:hyperlink>
      <w:r w:rsidR="000B0612" w:rsidRPr="00E14330">
        <w:tab/>
        <w:t>Discussion on grouping-based paging</w:t>
      </w:r>
      <w:r w:rsidR="000B0612" w:rsidRPr="00E14330">
        <w:tab/>
        <w:t>OPPO</w:t>
      </w:r>
      <w:r w:rsidR="000B0612" w:rsidRPr="00E14330">
        <w:tab/>
        <w:t>discussion</w:t>
      </w:r>
      <w:r w:rsidR="000B0612" w:rsidRPr="00E14330">
        <w:tab/>
        <w:t>Rel-17</w:t>
      </w:r>
      <w:r w:rsidR="000B0612" w:rsidRPr="00E14330">
        <w:tab/>
        <w:t>NR_UE_pow_sav_enh-Core</w:t>
      </w:r>
    </w:p>
    <w:p w14:paraId="296B5E33" w14:textId="08C564F5" w:rsidR="000B0612" w:rsidRPr="00E14330" w:rsidRDefault="00176FE9" w:rsidP="000B0612">
      <w:pPr>
        <w:pStyle w:val="Doc-title"/>
      </w:pPr>
      <w:hyperlink r:id="rId1802" w:history="1">
        <w:r>
          <w:rPr>
            <w:rStyle w:val="Hyperlink"/>
          </w:rPr>
          <w:t>R2-2107068</w:t>
        </w:r>
      </w:hyperlink>
      <w:r w:rsidR="000B0612" w:rsidRPr="00E14330">
        <w:tab/>
        <w:t>Discussion on UE paging capabilities</w:t>
      </w:r>
      <w:r w:rsidR="000B0612" w:rsidRPr="00E14330">
        <w:tab/>
        <w:t>OPPO</w:t>
      </w:r>
      <w:r w:rsidR="000B0612" w:rsidRPr="00E14330">
        <w:tab/>
        <w:t>discussion</w:t>
      </w:r>
      <w:r w:rsidR="000B0612" w:rsidRPr="00E14330">
        <w:tab/>
        <w:t>Rel-17</w:t>
      </w:r>
      <w:r w:rsidR="000B0612" w:rsidRPr="00E14330">
        <w:tab/>
        <w:t>NR_UE_pow_sav_enh-Core</w:t>
      </w:r>
    </w:p>
    <w:p w14:paraId="170982BA" w14:textId="792425EE" w:rsidR="000B0612" w:rsidRPr="00E14330" w:rsidRDefault="00176FE9" w:rsidP="000B0612">
      <w:pPr>
        <w:pStyle w:val="Doc-title"/>
      </w:pPr>
      <w:hyperlink r:id="rId1803" w:history="1">
        <w:r>
          <w:rPr>
            <w:rStyle w:val="Hyperlink"/>
          </w:rPr>
          <w:t>R2-2107222</w:t>
        </w:r>
      </w:hyperlink>
      <w:r w:rsidR="000B0612" w:rsidRPr="00E14330">
        <w:tab/>
        <w:t>Paging subgroup assignment</w:t>
      </w:r>
      <w:r w:rsidR="000B0612" w:rsidRPr="00E14330">
        <w:tab/>
        <w:t>Qualcomm Incorporated</w:t>
      </w:r>
      <w:r w:rsidR="000B0612" w:rsidRPr="00E14330">
        <w:tab/>
        <w:t>discussion</w:t>
      </w:r>
      <w:r w:rsidR="000B0612" w:rsidRPr="00E14330">
        <w:tab/>
        <w:t>Rel-17</w:t>
      </w:r>
      <w:r w:rsidR="000B0612" w:rsidRPr="00E14330">
        <w:tab/>
        <w:t>NR_UE_pow_sav_enh-Core</w:t>
      </w:r>
    </w:p>
    <w:p w14:paraId="62E8D5E3" w14:textId="294775A5" w:rsidR="000B0612" w:rsidRPr="00E14330" w:rsidRDefault="00176FE9" w:rsidP="000B0612">
      <w:pPr>
        <w:pStyle w:val="Doc-title"/>
      </w:pPr>
      <w:hyperlink r:id="rId1804" w:history="1">
        <w:r>
          <w:rPr>
            <w:rStyle w:val="Hyperlink"/>
          </w:rPr>
          <w:t>R2-2107385</w:t>
        </w:r>
      </w:hyperlink>
      <w:r w:rsidR="000B0612" w:rsidRPr="00E14330">
        <w:tab/>
        <w:t>The architecture of paging enhancement</w:t>
      </w:r>
      <w:r w:rsidR="000B0612" w:rsidRPr="00E14330">
        <w:tab/>
        <w:t>Xiaomi Communications</w:t>
      </w:r>
      <w:r w:rsidR="000B0612" w:rsidRPr="00E14330">
        <w:tab/>
        <w:t>discussion</w:t>
      </w:r>
      <w:r w:rsidR="000B0612" w:rsidRPr="00E14330">
        <w:tab/>
        <w:t>Rel-17</w:t>
      </w:r>
      <w:r w:rsidR="000B0612" w:rsidRPr="00E14330">
        <w:tab/>
        <w:t>NR_UE_pow_sav_enh-Core</w:t>
      </w:r>
    </w:p>
    <w:p w14:paraId="196247C6" w14:textId="76C12EE6" w:rsidR="000B0612" w:rsidRPr="00E14330" w:rsidRDefault="00176FE9" w:rsidP="000B0612">
      <w:pPr>
        <w:pStyle w:val="Doc-title"/>
      </w:pPr>
      <w:hyperlink r:id="rId1805" w:history="1">
        <w:r>
          <w:rPr>
            <w:rStyle w:val="Hyperlink"/>
          </w:rPr>
          <w:t>R2-2107406</w:t>
        </w:r>
      </w:hyperlink>
      <w:r w:rsidR="000B0612" w:rsidRPr="00E14330">
        <w:tab/>
        <w:t>Architecture for paging enhancement by UE subgrouping</w:t>
      </w:r>
      <w:r w:rsidR="000B0612" w:rsidRPr="00E14330">
        <w:tab/>
        <w:t>vivo</w:t>
      </w:r>
      <w:r w:rsidR="000B0612" w:rsidRPr="00E14330">
        <w:tab/>
        <w:t>discussion</w:t>
      </w:r>
      <w:r w:rsidR="000B0612" w:rsidRPr="00E14330">
        <w:tab/>
        <w:t>Rel-17</w:t>
      </w:r>
      <w:r w:rsidR="000B0612" w:rsidRPr="00E14330">
        <w:tab/>
        <w:t>NR_UE_pow_sav_enh-Core</w:t>
      </w:r>
    </w:p>
    <w:p w14:paraId="6A683664" w14:textId="041734B7" w:rsidR="000B0612" w:rsidRPr="00E14330" w:rsidRDefault="00176FE9" w:rsidP="000B0612">
      <w:pPr>
        <w:pStyle w:val="Doc-title"/>
      </w:pPr>
      <w:hyperlink r:id="rId1806" w:history="1">
        <w:r>
          <w:rPr>
            <w:rStyle w:val="Hyperlink"/>
          </w:rPr>
          <w:t>R2-2107721</w:t>
        </w:r>
      </w:hyperlink>
      <w:r w:rsidR="000B0612" w:rsidRPr="00E14330">
        <w:tab/>
        <w:t>Further discussion on CN-assigned paging grouping</w:t>
      </w:r>
      <w:r w:rsidR="000B0612" w:rsidRPr="00E14330">
        <w:tab/>
        <w:t>Transsion Holdings</w:t>
      </w:r>
      <w:r w:rsidR="000B0612" w:rsidRPr="00E14330">
        <w:tab/>
        <w:t>discussion</w:t>
      </w:r>
    </w:p>
    <w:p w14:paraId="3AFB94C3" w14:textId="77777777" w:rsidR="000B0612" w:rsidRPr="00E14330" w:rsidRDefault="000B0612" w:rsidP="000B0612">
      <w:pPr>
        <w:pStyle w:val="Doc-comment"/>
      </w:pPr>
      <w:r w:rsidRPr="00E14330">
        <w:t>Moved here</w:t>
      </w:r>
    </w:p>
    <w:p w14:paraId="6086CF09" w14:textId="20969843" w:rsidR="000B0612" w:rsidRPr="00E14330" w:rsidRDefault="00176FE9" w:rsidP="000B0612">
      <w:pPr>
        <w:pStyle w:val="Doc-title"/>
      </w:pPr>
      <w:hyperlink r:id="rId1807" w:history="1">
        <w:r>
          <w:rPr>
            <w:rStyle w:val="Hyperlink"/>
          </w:rPr>
          <w:t>R2-2107902</w:t>
        </w:r>
      </w:hyperlink>
      <w:r w:rsidR="000B0612" w:rsidRPr="00E14330">
        <w:tab/>
        <w:t>Consideration on Idle/inactive-mode UE power saving</w:t>
      </w:r>
      <w:r w:rsidR="000B0612" w:rsidRPr="00E14330">
        <w:tab/>
        <w:t>Lenovo, Motorola Mobility</w:t>
      </w:r>
      <w:r w:rsidR="000B0612" w:rsidRPr="00E14330">
        <w:tab/>
        <w:t>discussion</w:t>
      </w:r>
      <w:r w:rsidR="000B0612" w:rsidRPr="00E14330">
        <w:tab/>
        <w:t>Rel-17</w:t>
      </w:r>
    </w:p>
    <w:p w14:paraId="2EC17013" w14:textId="1BC8393C" w:rsidR="000B0612" w:rsidRPr="00E14330" w:rsidRDefault="00176FE9" w:rsidP="000B0612">
      <w:pPr>
        <w:pStyle w:val="Doc-title"/>
      </w:pPr>
      <w:hyperlink r:id="rId1808" w:history="1">
        <w:r>
          <w:rPr>
            <w:rStyle w:val="Hyperlink"/>
          </w:rPr>
          <w:t>R2-2108028</w:t>
        </w:r>
      </w:hyperlink>
      <w:r w:rsidR="000B0612" w:rsidRPr="00E14330">
        <w:tab/>
        <w:t>Discussion on paging subgrouping supporting on UE and network</w:t>
      </w:r>
      <w:r w:rsidR="000B0612" w:rsidRPr="00E14330">
        <w:tab/>
        <w:t>Huawei, HiSilicon</w:t>
      </w:r>
      <w:r w:rsidR="000B0612" w:rsidRPr="00E14330">
        <w:tab/>
        <w:t>discussion</w:t>
      </w:r>
      <w:r w:rsidR="000B0612" w:rsidRPr="00E14330">
        <w:tab/>
        <w:t>Rel-17</w:t>
      </w:r>
      <w:r w:rsidR="000B0612" w:rsidRPr="00E14330">
        <w:tab/>
        <w:t>NR_UE_pow_sav_enh-Core</w:t>
      </w:r>
    </w:p>
    <w:p w14:paraId="4DF560A5" w14:textId="1C18CF94" w:rsidR="000B0612" w:rsidRPr="00E14330" w:rsidRDefault="00176FE9" w:rsidP="000B0612">
      <w:pPr>
        <w:pStyle w:val="Doc-title"/>
      </w:pPr>
      <w:hyperlink r:id="rId1809" w:history="1">
        <w:r>
          <w:rPr>
            <w:rStyle w:val="Hyperlink"/>
          </w:rPr>
          <w:t>R2-2107880</w:t>
        </w:r>
      </w:hyperlink>
      <w:r w:rsidR="000B0612" w:rsidRPr="00E14330">
        <w:tab/>
        <w:t>UE ID based subgroup</w:t>
      </w:r>
      <w:r w:rsidR="000B0612" w:rsidRPr="00E14330">
        <w:tab/>
        <w:t>LG Electronics Inc.</w:t>
      </w:r>
      <w:r w:rsidR="000B0612" w:rsidRPr="00E14330">
        <w:tab/>
        <w:t>discussion</w:t>
      </w:r>
      <w:r w:rsidR="000B0612" w:rsidRPr="00E14330">
        <w:tab/>
        <w:t>Rel-17</w:t>
      </w:r>
    </w:p>
    <w:p w14:paraId="59896851" w14:textId="60C03751" w:rsidR="000B0612" w:rsidRPr="00E14330" w:rsidRDefault="00176FE9" w:rsidP="000B0612">
      <w:pPr>
        <w:pStyle w:val="Doc-title"/>
      </w:pPr>
      <w:hyperlink r:id="rId1810" w:history="1">
        <w:r>
          <w:rPr>
            <w:rStyle w:val="Hyperlink"/>
          </w:rPr>
          <w:t>R2-2108237</w:t>
        </w:r>
      </w:hyperlink>
      <w:r w:rsidR="000B0612" w:rsidRPr="00E14330">
        <w:tab/>
        <w:t>Grouping methods for Paging</w:t>
      </w:r>
      <w:r w:rsidR="000B0612" w:rsidRPr="00E14330">
        <w:tab/>
        <w:t>Ericsson</w:t>
      </w:r>
      <w:r w:rsidR="000B0612" w:rsidRPr="00E14330">
        <w:tab/>
        <w:t>discussion</w:t>
      </w:r>
      <w:r w:rsidR="000B0612" w:rsidRPr="00E14330">
        <w:tab/>
        <w:t>Rel-17</w:t>
      </w:r>
      <w:r w:rsidR="000B0612" w:rsidRPr="00E14330">
        <w:tab/>
        <w:t>NR_UE_pow_sav_enh-Core</w:t>
      </w:r>
    </w:p>
    <w:p w14:paraId="0773C51E" w14:textId="7C78EBD8" w:rsidR="000B0612" w:rsidRPr="00E14330" w:rsidRDefault="00176FE9" w:rsidP="000B0612">
      <w:pPr>
        <w:pStyle w:val="Doc-title"/>
      </w:pPr>
      <w:hyperlink r:id="rId1811" w:history="1">
        <w:r>
          <w:rPr>
            <w:rStyle w:val="Hyperlink"/>
          </w:rPr>
          <w:t>R2-2108461</w:t>
        </w:r>
      </w:hyperlink>
      <w:r w:rsidR="000B0612" w:rsidRPr="00E14330">
        <w:tab/>
        <w:t>Handling network nodes not supporting UE paging subgrouping</w:t>
      </w:r>
      <w:r w:rsidR="000B0612" w:rsidRPr="00E14330">
        <w:tab/>
        <w:t>Futurewei Technologies</w:t>
      </w:r>
      <w:r w:rsidR="000B0612" w:rsidRPr="00E14330">
        <w:tab/>
        <w:t>discussion</w:t>
      </w:r>
      <w:r w:rsidR="000B0612" w:rsidRPr="00E14330">
        <w:tab/>
        <w:t>Rel-17</w:t>
      </w:r>
      <w:r w:rsidR="000B0612" w:rsidRPr="00E14330">
        <w:tab/>
        <w:t>NR_UE_pow_sav_enh-Core</w:t>
      </w:r>
    </w:p>
    <w:p w14:paraId="7F5DD3A1" w14:textId="395142E4" w:rsidR="000B0612" w:rsidRPr="00E14330" w:rsidRDefault="00176FE9" w:rsidP="000B0612">
      <w:pPr>
        <w:pStyle w:val="Doc-title"/>
      </w:pPr>
      <w:hyperlink r:id="rId1812" w:history="1">
        <w:r>
          <w:rPr>
            <w:rStyle w:val="Hyperlink"/>
          </w:rPr>
          <w:t>R2-2108590</w:t>
        </w:r>
      </w:hyperlink>
      <w:r w:rsidR="000B0612" w:rsidRPr="00E14330">
        <w:tab/>
        <w:t>UE Paging Subgroup Assignment</w:t>
      </w:r>
      <w:r w:rsidR="000B0612" w:rsidRPr="00E14330">
        <w:tab/>
        <w:t>MediaTek Inc.</w:t>
      </w:r>
      <w:r w:rsidR="000B0612" w:rsidRPr="00E14330">
        <w:tab/>
        <w:t>discussion</w:t>
      </w:r>
    </w:p>
    <w:p w14:paraId="4D8CCF7C" w14:textId="129F3571" w:rsidR="000B0612" w:rsidRDefault="000B0612" w:rsidP="000B0612">
      <w:pPr>
        <w:pStyle w:val="Agreement"/>
        <w:tabs>
          <w:tab w:val="clear" w:pos="9990"/>
        </w:tabs>
        <w:overflowPunct/>
        <w:autoSpaceDE/>
        <w:autoSpaceDN/>
        <w:adjustRightInd/>
        <w:ind w:left="1619" w:hanging="360"/>
        <w:textAlignment w:val="auto"/>
      </w:pPr>
      <w:r>
        <w:t>[043] 18 tdocs above are Noted</w:t>
      </w:r>
    </w:p>
    <w:p w14:paraId="00D1DAB0" w14:textId="77777777" w:rsidR="005D500D" w:rsidRPr="005D500D" w:rsidRDefault="005D500D" w:rsidP="005D500D">
      <w:pPr>
        <w:pStyle w:val="Doc-text2"/>
      </w:pPr>
    </w:p>
    <w:p w14:paraId="2E009599" w14:textId="77777777" w:rsidR="000B0612" w:rsidRPr="00E14330" w:rsidRDefault="000B0612" w:rsidP="000B0612">
      <w:pPr>
        <w:pStyle w:val="Heading4"/>
      </w:pPr>
      <w:bookmarkStart w:id="215" w:name="_Toc82647173"/>
      <w:r w:rsidRPr="00E14330">
        <w:t>8.9.2.2</w:t>
      </w:r>
      <w:r w:rsidRPr="00E14330">
        <w:tab/>
        <w:t>Control and Procedure details</w:t>
      </w:r>
      <w:bookmarkEnd w:id="215"/>
    </w:p>
    <w:p w14:paraId="6777E858" w14:textId="77777777" w:rsidR="000B0612" w:rsidRPr="00E14330" w:rsidRDefault="000B0612" w:rsidP="000B0612">
      <w:pPr>
        <w:pStyle w:val="Comments"/>
      </w:pPr>
      <w:r w:rsidRPr="00E14330">
        <w:t xml:space="preserve">Further Aspects e.g. on How a UE determines which radio resource(s) to monitor for paging purposes, which configurations are used, etc. </w:t>
      </w:r>
    </w:p>
    <w:p w14:paraId="7E196908" w14:textId="77777777" w:rsidR="000B0612" w:rsidRPr="00E14330" w:rsidRDefault="000B0612" w:rsidP="000B0612">
      <w:pPr>
        <w:pStyle w:val="BoldComments"/>
      </w:pPr>
      <w:r w:rsidRPr="00E14330">
        <w:t>PEI</w:t>
      </w:r>
    </w:p>
    <w:p w14:paraId="2FDF5BC8" w14:textId="64BF2EA1" w:rsidR="000B0612" w:rsidRPr="00E14330" w:rsidRDefault="00176FE9" w:rsidP="000B0612">
      <w:pPr>
        <w:pStyle w:val="Doc-title"/>
      </w:pPr>
      <w:hyperlink r:id="rId1813" w:history="1">
        <w:r>
          <w:rPr>
            <w:rStyle w:val="Hyperlink"/>
          </w:rPr>
          <w:t>R2-2108238</w:t>
        </w:r>
      </w:hyperlink>
      <w:r w:rsidR="000B0612" w:rsidRPr="00E14330">
        <w:tab/>
        <w:t>PEI monitoring in NR: CN and System level impacts</w:t>
      </w:r>
      <w:r w:rsidR="000B0612" w:rsidRPr="00E14330">
        <w:tab/>
        <w:t>Ericsson</w:t>
      </w:r>
      <w:r w:rsidR="000B0612" w:rsidRPr="00E14330">
        <w:tab/>
        <w:t>discussion</w:t>
      </w:r>
      <w:r w:rsidR="000B0612" w:rsidRPr="00E14330">
        <w:tab/>
        <w:t>Rel-17</w:t>
      </w:r>
      <w:r w:rsidR="000B0612" w:rsidRPr="00E14330">
        <w:tab/>
        <w:t>NR_UE_pow_sav_enh-Core</w:t>
      </w:r>
    </w:p>
    <w:p w14:paraId="26D0D582" w14:textId="77777777" w:rsidR="000B0612" w:rsidRPr="00E14330" w:rsidRDefault="000B0612" w:rsidP="000B0612">
      <w:pPr>
        <w:pStyle w:val="Doc-comment"/>
      </w:pPr>
      <w:r w:rsidRPr="00E14330">
        <w:t>Moved here</w:t>
      </w:r>
    </w:p>
    <w:p w14:paraId="349BAB80" w14:textId="61CBE365" w:rsidR="000B0612" w:rsidRPr="00E14330" w:rsidRDefault="00176FE9" w:rsidP="000B0612">
      <w:pPr>
        <w:pStyle w:val="Doc-title"/>
      </w:pPr>
      <w:hyperlink r:id="rId1814" w:history="1">
        <w:r>
          <w:rPr>
            <w:rStyle w:val="Hyperlink"/>
          </w:rPr>
          <w:t>R2-2108012</w:t>
        </w:r>
      </w:hyperlink>
      <w:r w:rsidR="000B0612" w:rsidRPr="00E14330">
        <w:tab/>
        <w:t>Subgroup indication via PEI</w:t>
      </w:r>
      <w:r w:rsidR="000B0612" w:rsidRPr="00E14330">
        <w:tab/>
        <w:t>Nokia, Nokia Shanghai Bell</w:t>
      </w:r>
      <w:r w:rsidR="000B0612" w:rsidRPr="00E14330">
        <w:tab/>
        <w:t>discussion</w:t>
      </w:r>
      <w:r w:rsidR="000B0612" w:rsidRPr="00E14330">
        <w:tab/>
        <w:t>Rel-17</w:t>
      </w:r>
      <w:r w:rsidR="000B0612" w:rsidRPr="00E14330">
        <w:tab/>
        <w:t>NR_UE_pow_sav_enh-Core</w:t>
      </w:r>
    </w:p>
    <w:p w14:paraId="530F2E15" w14:textId="77777777" w:rsidR="000B0612" w:rsidRPr="00E14330" w:rsidRDefault="000B0612" w:rsidP="000B0612">
      <w:pPr>
        <w:pStyle w:val="Doc-comment"/>
      </w:pPr>
      <w:r w:rsidRPr="00E14330">
        <w:t>Moved here</w:t>
      </w:r>
    </w:p>
    <w:p w14:paraId="0867BAA4" w14:textId="5408570C" w:rsidR="000B0612" w:rsidRPr="00E14330" w:rsidRDefault="00176FE9" w:rsidP="000B0612">
      <w:pPr>
        <w:pStyle w:val="Doc-title"/>
      </w:pPr>
      <w:hyperlink r:id="rId1815" w:history="1">
        <w:r>
          <w:rPr>
            <w:rStyle w:val="Hyperlink"/>
          </w:rPr>
          <w:t>R2-2107069</w:t>
        </w:r>
      </w:hyperlink>
      <w:r w:rsidR="000B0612" w:rsidRPr="00E14330">
        <w:tab/>
        <w:t>Discussion on PEI monitoring</w:t>
      </w:r>
      <w:r w:rsidR="000B0612" w:rsidRPr="00E14330">
        <w:tab/>
        <w:t>OPPO</w:t>
      </w:r>
      <w:r w:rsidR="000B0612" w:rsidRPr="00E14330">
        <w:tab/>
        <w:t>discussion</w:t>
      </w:r>
      <w:r w:rsidR="000B0612" w:rsidRPr="00E14330">
        <w:tab/>
        <w:t>Rel-17</w:t>
      </w:r>
      <w:r w:rsidR="000B0612" w:rsidRPr="00E14330">
        <w:tab/>
        <w:t>NR_UE_pow_sav_enh-Core</w:t>
      </w:r>
    </w:p>
    <w:p w14:paraId="0E6FE558" w14:textId="726030DB" w:rsidR="000B0612" w:rsidRPr="00E14330" w:rsidRDefault="00176FE9" w:rsidP="000B0612">
      <w:pPr>
        <w:pStyle w:val="Doc-title"/>
      </w:pPr>
      <w:hyperlink r:id="rId1816" w:history="1">
        <w:r>
          <w:rPr>
            <w:rStyle w:val="Hyperlink"/>
          </w:rPr>
          <w:t>R2-2107538</w:t>
        </w:r>
      </w:hyperlink>
      <w:r w:rsidR="000B0612" w:rsidRPr="00E14330">
        <w:tab/>
        <w:t>How a UE determines the PEI radio resource(s) to monitor for paging</w:t>
      </w:r>
      <w:r w:rsidR="000B0612" w:rsidRPr="00E14330">
        <w:tab/>
        <w:t>Xiaomi Communications</w:t>
      </w:r>
      <w:r w:rsidR="000B0612" w:rsidRPr="00E14330">
        <w:tab/>
        <w:t>discussion</w:t>
      </w:r>
    </w:p>
    <w:p w14:paraId="75BE2A8C" w14:textId="1B77A106" w:rsidR="000B0612" w:rsidRPr="00E14330" w:rsidRDefault="00176FE9" w:rsidP="000B0612">
      <w:pPr>
        <w:pStyle w:val="Doc-title"/>
      </w:pPr>
      <w:hyperlink r:id="rId1817" w:history="1">
        <w:r>
          <w:rPr>
            <w:rStyle w:val="Hyperlink"/>
          </w:rPr>
          <w:t>R2-2108593</w:t>
        </w:r>
      </w:hyperlink>
      <w:r w:rsidR="000B0612" w:rsidRPr="00E14330">
        <w:tab/>
        <w:t>Paging Monitoring with PEI and UE Subgrouping</w:t>
      </w:r>
      <w:r w:rsidR="000B0612" w:rsidRPr="00E14330">
        <w:tab/>
        <w:t>MediaTek Inc.</w:t>
      </w:r>
      <w:r w:rsidR="000B0612" w:rsidRPr="00E14330">
        <w:tab/>
        <w:t>discussion</w:t>
      </w:r>
    </w:p>
    <w:p w14:paraId="1B7324F0" w14:textId="2829E8B2" w:rsidR="000B0612" w:rsidRPr="00E14330" w:rsidRDefault="00176FE9" w:rsidP="000B0612">
      <w:pPr>
        <w:pStyle w:val="Doc-title"/>
      </w:pPr>
      <w:hyperlink r:id="rId1818" w:history="1">
        <w:r>
          <w:rPr>
            <w:rStyle w:val="Hyperlink"/>
          </w:rPr>
          <w:t>R2-2107881</w:t>
        </w:r>
      </w:hyperlink>
      <w:r w:rsidR="000B0612" w:rsidRPr="00E14330">
        <w:tab/>
        <w:t>Paging subgroup indication</w:t>
      </w:r>
      <w:r w:rsidR="000B0612" w:rsidRPr="00E14330">
        <w:tab/>
        <w:t>LG Electronics Inc.</w:t>
      </w:r>
      <w:r w:rsidR="000B0612" w:rsidRPr="00E14330">
        <w:tab/>
        <w:t>discussion</w:t>
      </w:r>
      <w:r w:rsidR="000B0612" w:rsidRPr="00E14330">
        <w:tab/>
        <w:t>Rel-17</w:t>
      </w:r>
    </w:p>
    <w:p w14:paraId="2B5CCA34" w14:textId="77777777" w:rsidR="000B0612" w:rsidRPr="00E14330" w:rsidRDefault="000B0612" w:rsidP="000B0612">
      <w:pPr>
        <w:pStyle w:val="BoldComments"/>
      </w:pPr>
      <w:r w:rsidRPr="00E14330">
        <w:t>Cross-Slot Scheduling</w:t>
      </w:r>
    </w:p>
    <w:p w14:paraId="21C5FD84" w14:textId="57DBEBA4" w:rsidR="000B0612" w:rsidRPr="00E14330" w:rsidRDefault="00176FE9" w:rsidP="000B0612">
      <w:pPr>
        <w:pStyle w:val="Doc-title"/>
      </w:pPr>
      <w:hyperlink r:id="rId1819" w:history="1">
        <w:r>
          <w:rPr>
            <w:rStyle w:val="Hyperlink"/>
          </w:rPr>
          <w:t>R2-2107223</w:t>
        </w:r>
      </w:hyperlink>
      <w:r w:rsidR="000B0612" w:rsidRPr="00E14330">
        <w:tab/>
        <w:t>Paging reception with cross-slot scheduling</w:t>
      </w:r>
      <w:r w:rsidR="000B0612" w:rsidRPr="00E14330">
        <w:tab/>
        <w:t>Qualcomm Incorporated</w:t>
      </w:r>
      <w:r w:rsidR="000B0612" w:rsidRPr="00E14330">
        <w:tab/>
        <w:t>discussion</w:t>
      </w:r>
      <w:r w:rsidR="000B0612" w:rsidRPr="00E14330">
        <w:tab/>
        <w:t>Rel-17</w:t>
      </w:r>
      <w:r w:rsidR="000B0612" w:rsidRPr="00E14330">
        <w:tab/>
        <w:t>NR_UE_pow_sav_enh-Core</w:t>
      </w:r>
    </w:p>
    <w:p w14:paraId="439B7583" w14:textId="77777777" w:rsidR="000B0612" w:rsidRPr="00E14330" w:rsidRDefault="000B0612" w:rsidP="000B0612">
      <w:pPr>
        <w:pStyle w:val="BoldComments"/>
      </w:pPr>
      <w:r>
        <w:t>S</w:t>
      </w:r>
      <w:r w:rsidRPr="00E14330">
        <w:t>ubgrouping</w:t>
      </w:r>
    </w:p>
    <w:p w14:paraId="3DF80426" w14:textId="737728BB" w:rsidR="000B0612" w:rsidRPr="00E14330" w:rsidRDefault="00176FE9" w:rsidP="000B0612">
      <w:pPr>
        <w:pStyle w:val="Doc-title"/>
      </w:pPr>
      <w:hyperlink r:id="rId1820" w:history="1">
        <w:r>
          <w:rPr>
            <w:rStyle w:val="Hyperlink"/>
          </w:rPr>
          <w:t>R2-2107407</w:t>
        </w:r>
      </w:hyperlink>
      <w:r w:rsidR="000B0612" w:rsidRPr="00E14330">
        <w:tab/>
        <w:t>UE subgrouping procedure for paging enhancement</w:t>
      </w:r>
      <w:r w:rsidR="000B0612" w:rsidRPr="00E14330">
        <w:tab/>
        <w:t>vivo</w:t>
      </w:r>
      <w:r w:rsidR="000B0612" w:rsidRPr="00E14330">
        <w:tab/>
        <w:t>discussion</w:t>
      </w:r>
      <w:r w:rsidR="000B0612" w:rsidRPr="00E14330">
        <w:tab/>
        <w:t>Rel-17</w:t>
      </w:r>
      <w:r w:rsidR="000B0612" w:rsidRPr="00E14330">
        <w:tab/>
        <w:t>NR_UE_pow_sav_enh-Core</w:t>
      </w:r>
    </w:p>
    <w:p w14:paraId="6EC3EC4F" w14:textId="254BE033" w:rsidR="000B0612" w:rsidRPr="00E14330" w:rsidRDefault="00176FE9" w:rsidP="000B0612">
      <w:pPr>
        <w:pStyle w:val="Doc-title"/>
      </w:pPr>
      <w:hyperlink r:id="rId1821" w:history="1">
        <w:r>
          <w:rPr>
            <w:rStyle w:val="Hyperlink"/>
          </w:rPr>
          <w:t>R2-2107553</w:t>
        </w:r>
      </w:hyperlink>
      <w:r w:rsidR="000B0612" w:rsidRPr="00E14330">
        <w:tab/>
        <w:t>Further considerations on the UE behaviour for Network assigned subgrouping</w:t>
      </w:r>
      <w:r w:rsidR="000B0612" w:rsidRPr="00E14330">
        <w:tab/>
        <w:t>Intel Corporation</w:t>
      </w:r>
      <w:r w:rsidR="000B0612" w:rsidRPr="00E14330">
        <w:tab/>
        <w:t>discussion</w:t>
      </w:r>
      <w:r w:rsidR="000B0612" w:rsidRPr="00E14330">
        <w:tab/>
        <w:t>Rel-17</w:t>
      </w:r>
      <w:r w:rsidR="000B0612" w:rsidRPr="00E14330">
        <w:tab/>
        <w:t>NR_UE_pow_sav_enh-Core</w:t>
      </w:r>
    </w:p>
    <w:p w14:paraId="6D4D8FFA" w14:textId="4FE6B005" w:rsidR="000B0612" w:rsidRPr="00E14330" w:rsidRDefault="00176FE9" w:rsidP="000B0612">
      <w:pPr>
        <w:pStyle w:val="Doc-title"/>
      </w:pPr>
      <w:hyperlink r:id="rId1822" w:history="1">
        <w:r>
          <w:rPr>
            <w:rStyle w:val="Hyperlink"/>
          </w:rPr>
          <w:t>R2-2107595</w:t>
        </w:r>
      </w:hyperlink>
      <w:r w:rsidR="000B0612" w:rsidRPr="00E14330">
        <w:tab/>
        <w:t>Signallaing aspects of IDLE/INACTIVE paging subgrouping for enhanced power save</w:t>
      </w:r>
      <w:r w:rsidR="000B0612" w:rsidRPr="00E14330">
        <w:tab/>
        <w:t>Apple</w:t>
      </w:r>
      <w:r w:rsidR="000B0612" w:rsidRPr="00E14330">
        <w:tab/>
        <w:t>discussion</w:t>
      </w:r>
      <w:r w:rsidR="000B0612" w:rsidRPr="00E14330">
        <w:tab/>
        <w:t>Rel-17</w:t>
      </w:r>
      <w:r w:rsidR="000B0612" w:rsidRPr="00E14330">
        <w:tab/>
        <w:t>NR_UE_pow_sav_enh-Core</w:t>
      </w:r>
    </w:p>
    <w:p w14:paraId="53995EA2" w14:textId="55A1003F" w:rsidR="000B0612" w:rsidRPr="00E14330" w:rsidRDefault="00176FE9" w:rsidP="000B0612">
      <w:pPr>
        <w:pStyle w:val="Doc-title"/>
      </w:pPr>
      <w:hyperlink r:id="rId1823" w:history="1">
        <w:r>
          <w:rPr>
            <w:rStyle w:val="Hyperlink"/>
          </w:rPr>
          <w:t>R2-2107879</w:t>
        </w:r>
      </w:hyperlink>
      <w:r w:rsidR="000B0612" w:rsidRPr="00E14330">
        <w:tab/>
        <w:t>NW assigned subgroup</w:t>
      </w:r>
      <w:r w:rsidR="000B0612" w:rsidRPr="00E14330">
        <w:tab/>
        <w:t>LG Electronics Inc.</w:t>
      </w:r>
      <w:r w:rsidR="000B0612" w:rsidRPr="00E14330">
        <w:tab/>
        <w:t>discussion</w:t>
      </w:r>
      <w:r w:rsidR="000B0612" w:rsidRPr="00E14330">
        <w:tab/>
        <w:t>Rel-17</w:t>
      </w:r>
    </w:p>
    <w:p w14:paraId="3DD04D96" w14:textId="683D1987" w:rsidR="000B0612" w:rsidRPr="00E14330" w:rsidRDefault="00176FE9" w:rsidP="000B0612">
      <w:pPr>
        <w:pStyle w:val="Doc-title"/>
      </w:pPr>
      <w:hyperlink r:id="rId1824" w:history="1">
        <w:r>
          <w:rPr>
            <w:rStyle w:val="Hyperlink"/>
          </w:rPr>
          <w:t>R2-2107903</w:t>
        </w:r>
      </w:hyperlink>
      <w:r w:rsidR="000B0612" w:rsidRPr="00E14330">
        <w:tab/>
        <w:t>Consideration on the configuration for UE paging grouping</w:t>
      </w:r>
      <w:r w:rsidR="000B0612" w:rsidRPr="00E14330">
        <w:tab/>
        <w:t>Lenovo, Motorola Mobility</w:t>
      </w:r>
      <w:r w:rsidR="000B0612" w:rsidRPr="00E14330">
        <w:tab/>
        <w:t>discussion</w:t>
      </w:r>
      <w:r w:rsidR="000B0612" w:rsidRPr="00E14330">
        <w:tab/>
        <w:t>Rel-17</w:t>
      </w:r>
    </w:p>
    <w:p w14:paraId="7B3D3A12" w14:textId="6B9BC989" w:rsidR="000B0612" w:rsidRPr="00E14330" w:rsidRDefault="00176FE9" w:rsidP="000B0612">
      <w:pPr>
        <w:pStyle w:val="Doc-title"/>
      </w:pPr>
      <w:hyperlink r:id="rId1825" w:history="1">
        <w:r>
          <w:rPr>
            <w:rStyle w:val="Hyperlink"/>
          </w:rPr>
          <w:t>R2-2108272</w:t>
        </w:r>
      </w:hyperlink>
      <w:r w:rsidR="000B0612" w:rsidRPr="00E14330">
        <w:tab/>
        <w:t>Further Consideration on NW assigned subgrouping and UE ID based grouping</w:t>
      </w:r>
      <w:r w:rsidR="000B0612" w:rsidRPr="00E14330">
        <w:tab/>
        <w:t>ZTE Corporation</w:t>
      </w:r>
      <w:r w:rsidR="000B0612" w:rsidRPr="00E14330">
        <w:tab/>
        <w:t>discussion</w:t>
      </w:r>
      <w:r w:rsidR="000B0612" w:rsidRPr="00E14330">
        <w:tab/>
        <w:t>Rel-17</w:t>
      </w:r>
      <w:r w:rsidR="000B0612" w:rsidRPr="00E14330">
        <w:tab/>
        <w:t>NR_UE_pow_sav_enh-Core</w:t>
      </w:r>
    </w:p>
    <w:p w14:paraId="76E9C8C9" w14:textId="45024F1B" w:rsidR="000B0612" w:rsidRPr="00E14330" w:rsidRDefault="00176FE9" w:rsidP="000B0612">
      <w:pPr>
        <w:pStyle w:val="Doc-title"/>
      </w:pPr>
      <w:hyperlink r:id="rId1826" w:history="1">
        <w:r>
          <w:rPr>
            <w:rStyle w:val="Hyperlink"/>
          </w:rPr>
          <w:t>R2-2108534</w:t>
        </w:r>
      </w:hyperlink>
      <w:r w:rsidR="000B0612" w:rsidRPr="00E14330">
        <w:tab/>
        <w:t>Considerations on assistance information and procedures for paging subgrouping</w:t>
      </w:r>
      <w:r w:rsidR="000B0612" w:rsidRPr="00E14330">
        <w:tab/>
        <w:t>CMCC</w:t>
      </w:r>
      <w:r w:rsidR="000B0612" w:rsidRPr="00E14330">
        <w:tab/>
        <w:t>discussion</w:t>
      </w:r>
      <w:r w:rsidR="000B0612" w:rsidRPr="00E14330">
        <w:tab/>
        <w:t>Rel-17</w:t>
      </w:r>
      <w:r w:rsidR="000B0612" w:rsidRPr="00E14330">
        <w:tab/>
        <w:t>NR_UE_pow_sav_enh-Core</w:t>
      </w:r>
    </w:p>
    <w:p w14:paraId="01C8B7CA" w14:textId="45072245" w:rsidR="000B0612" w:rsidRPr="00E14330" w:rsidRDefault="00176FE9" w:rsidP="000B0612">
      <w:pPr>
        <w:pStyle w:val="Doc-title"/>
      </w:pPr>
      <w:hyperlink r:id="rId1827" w:history="1">
        <w:r>
          <w:rPr>
            <w:rStyle w:val="Hyperlink"/>
          </w:rPr>
          <w:t>R2-2106999</w:t>
        </w:r>
      </w:hyperlink>
      <w:r w:rsidR="000B0612" w:rsidRPr="00E14330">
        <w:tab/>
        <w:t>UE Idenity for paging subgrouping</w:t>
      </w:r>
      <w:r w:rsidR="000B0612" w:rsidRPr="00E14330">
        <w:tab/>
        <w:t>Samsung Electronics Co., Ltd</w:t>
      </w:r>
      <w:r w:rsidR="000B0612" w:rsidRPr="00E14330">
        <w:tab/>
        <w:t>discussion</w:t>
      </w:r>
      <w:r w:rsidR="000B0612" w:rsidRPr="00E14330">
        <w:tab/>
        <w:t>Rel-17</w:t>
      </w:r>
      <w:r w:rsidR="000B0612" w:rsidRPr="00E14330">
        <w:tab/>
        <w:t>NR_UE_pow_sav_enh-Core</w:t>
      </w:r>
    </w:p>
    <w:p w14:paraId="0C3F8219" w14:textId="77777777" w:rsidR="000B0612" w:rsidRPr="004F4E0A" w:rsidRDefault="000B0612" w:rsidP="000B0612">
      <w:pPr>
        <w:pStyle w:val="BoldComments"/>
        <w:rPr>
          <w:lang w:val="en-US"/>
        </w:rPr>
      </w:pPr>
      <w:r>
        <w:rPr>
          <w:lang w:val="en-US"/>
        </w:rPr>
        <w:t>Other Paging Enh</w:t>
      </w:r>
    </w:p>
    <w:p w14:paraId="7B6EB805" w14:textId="0DDA67C1" w:rsidR="000B0612" w:rsidRPr="00E14330" w:rsidRDefault="00176FE9" w:rsidP="000B0612">
      <w:pPr>
        <w:pStyle w:val="Doc-title"/>
      </w:pPr>
      <w:hyperlink r:id="rId1828" w:history="1">
        <w:r>
          <w:rPr>
            <w:rStyle w:val="Hyperlink"/>
          </w:rPr>
          <w:t>R2-2108029</w:t>
        </w:r>
      </w:hyperlink>
      <w:r w:rsidR="000B0612" w:rsidRPr="00E14330">
        <w:tab/>
        <w:t>Further considerations on other paging enhancements</w:t>
      </w:r>
      <w:r w:rsidR="000B0612" w:rsidRPr="00E14330">
        <w:tab/>
        <w:t>Huawei, HiSilicon</w:t>
      </w:r>
      <w:r w:rsidR="000B0612" w:rsidRPr="00E14330">
        <w:tab/>
        <w:t>discussion</w:t>
      </w:r>
      <w:r w:rsidR="000B0612" w:rsidRPr="00E14330">
        <w:tab/>
        <w:t>Rel-17</w:t>
      </w:r>
      <w:r w:rsidR="000B0612" w:rsidRPr="00E14330">
        <w:tab/>
        <w:t>NR_UE_pow_sav_enh-Core</w:t>
      </w:r>
    </w:p>
    <w:p w14:paraId="61969ED3" w14:textId="62C68DB5" w:rsidR="000B0612" w:rsidRDefault="00176FE9" w:rsidP="000B0612">
      <w:pPr>
        <w:pStyle w:val="Doc-title"/>
      </w:pPr>
      <w:hyperlink r:id="rId1829" w:history="1">
        <w:r>
          <w:rPr>
            <w:rStyle w:val="Hyperlink"/>
          </w:rPr>
          <w:t>R2-2107000</w:t>
        </w:r>
      </w:hyperlink>
      <w:r w:rsidR="000B0612" w:rsidRPr="00E14330">
        <w:tab/>
        <w:t>DRX cycle for monitoring paging</w:t>
      </w:r>
      <w:r w:rsidR="000B0612" w:rsidRPr="00E14330">
        <w:tab/>
        <w:t>Samsung Electronics Co., Ltd</w:t>
      </w:r>
      <w:r w:rsidR="000B0612" w:rsidRPr="00E14330">
        <w:tab/>
        <w:t>discussion</w:t>
      </w:r>
      <w:r w:rsidR="000B0612" w:rsidRPr="00E14330">
        <w:tab/>
        <w:t>Rel-17</w:t>
      </w:r>
      <w:r w:rsidR="000B0612" w:rsidRPr="00E14330">
        <w:tab/>
        <w:t>NR_UE_pow_sav_enh-Core</w:t>
      </w:r>
    </w:p>
    <w:p w14:paraId="7FDF0DC5" w14:textId="77777777" w:rsidR="005D500D" w:rsidRPr="005D500D" w:rsidRDefault="005D500D" w:rsidP="005D500D">
      <w:pPr>
        <w:pStyle w:val="Doc-text2"/>
      </w:pPr>
    </w:p>
    <w:p w14:paraId="6A5801DB" w14:textId="77777777" w:rsidR="000B0612" w:rsidRPr="00E14330" w:rsidRDefault="000B0612" w:rsidP="000B0612">
      <w:pPr>
        <w:pStyle w:val="Heading3"/>
      </w:pPr>
      <w:bookmarkStart w:id="216" w:name="_Toc82647174"/>
      <w:r w:rsidRPr="00E14330">
        <w:t>8.9.3</w:t>
      </w:r>
      <w:r w:rsidRPr="00E14330">
        <w:tab/>
        <w:t>Other aspects RAN2 impacts</w:t>
      </w:r>
      <w:bookmarkEnd w:id="216"/>
    </w:p>
    <w:p w14:paraId="4D4C1C67" w14:textId="77777777" w:rsidR="000B0612" w:rsidRDefault="000B0612" w:rsidP="000B0612">
      <w:pPr>
        <w:pStyle w:val="Comments"/>
      </w:pPr>
      <w:r w:rsidRPr="00E14330">
        <w:t>e.g. TRS/CSI-RS for idle/inactive-mode UE</w:t>
      </w:r>
    </w:p>
    <w:p w14:paraId="7BEA8031" w14:textId="77777777" w:rsidR="000B0612" w:rsidRDefault="000B0612" w:rsidP="000B0612">
      <w:pPr>
        <w:pStyle w:val="Comments"/>
      </w:pPr>
    </w:p>
    <w:p w14:paraId="6E44E3C4" w14:textId="77777777" w:rsidR="000B0612" w:rsidRDefault="000B0612" w:rsidP="000B0612">
      <w:pPr>
        <w:pStyle w:val="EmailDiscussion"/>
        <w:overflowPunct/>
        <w:autoSpaceDE/>
        <w:autoSpaceDN/>
        <w:adjustRightInd/>
        <w:ind w:left="1619" w:hanging="360"/>
        <w:textAlignment w:val="auto"/>
      </w:pPr>
      <w:r>
        <w:t xml:space="preserve">[AT115-e][044][ePowSav] </w:t>
      </w:r>
      <w:r w:rsidRPr="00E14330">
        <w:t>TRS CSIRS for RRC Idle and Inactive</w:t>
      </w:r>
      <w:r>
        <w:t xml:space="preserve"> (Ericsson)</w:t>
      </w:r>
    </w:p>
    <w:p w14:paraId="63E2BBBB" w14:textId="05B3D4DE" w:rsidR="000B0612" w:rsidRDefault="000B0612" w:rsidP="000B0612">
      <w:pPr>
        <w:pStyle w:val="EmailDiscussion2"/>
      </w:pPr>
      <w:r>
        <w:tab/>
        <w:t xml:space="preserve">Scope: Treat </w:t>
      </w:r>
      <w:hyperlink r:id="rId1830" w:history="1">
        <w:r w:rsidR="00176FE9">
          <w:rPr>
            <w:rStyle w:val="Hyperlink"/>
          </w:rPr>
          <w:t>R2-2109037</w:t>
        </w:r>
      </w:hyperlink>
      <w:r>
        <w:t xml:space="preserve">. Attempt Agreements based on the proposals in the summary. </w:t>
      </w:r>
    </w:p>
    <w:p w14:paraId="0C48D392" w14:textId="77777777" w:rsidR="000B0612" w:rsidRDefault="000B0612" w:rsidP="000B0612">
      <w:pPr>
        <w:pStyle w:val="EmailDiscussion2"/>
      </w:pPr>
      <w:r>
        <w:tab/>
        <w:t>Intended outcome: Agreements, Report</w:t>
      </w:r>
    </w:p>
    <w:p w14:paraId="60E94B53" w14:textId="77777777" w:rsidR="000B0612" w:rsidRDefault="000B0612" w:rsidP="000B0612">
      <w:pPr>
        <w:pStyle w:val="EmailDiscussion2"/>
      </w:pPr>
      <w:r>
        <w:tab/>
        <w:t xml:space="preserve">Deadline: Tuesday W2 (CB only if needed). </w:t>
      </w:r>
    </w:p>
    <w:p w14:paraId="70FB8D56" w14:textId="77777777" w:rsidR="000B0612" w:rsidRDefault="000B0612" w:rsidP="000B0612">
      <w:pPr>
        <w:pStyle w:val="BoldComments"/>
      </w:pPr>
      <w:r w:rsidRPr="00E14330">
        <w:t>TRS CSIRS for RRC Idle and Inactive</w:t>
      </w:r>
    </w:p>
    <w:p w14:paraId="7D6A0271" w14:textId="033F4D04" w:rsidR="000B0612" w:rsidRDefault="00176FE9" w:rsidP="000B0612">
      <w:pPr>
        <w:pStyle w:val="Doc-title"/>
        <w:rPr>
          <w:lang w:val="en-US"/>
        </w:rPr>
      </w:pPr>
      <w:hyperlink r:id="rId1831" w:history="1">
        <w:r>
          <w:rPr>
            <w:rStyle w:val="Hyperlink"/>
            <w:lang w:val="en-US"/>
          </w:rPr>
          <w:t>R2-2109072</w:t>
        </w:r>
      </w:hyperlink>
      <w:r w:rsidR="000B0612" w:rsidRPr="00686B05">
        <w:rPr>
          <w:lang w:val="en-US"/>
        </w:rPr>
        <w:tab/>
      </w:r>
      <w:r w:rsidR="000B0612" w:rsidRPr="00442A64">
        <w:rPr>
          <w:lang w:val="en-US"/>
        </w:rPr>
        <w:t>Report from [AT115-e][044][ePowSav] TRS C</w:t>
      </w:r>
      <w:r w:rsidR="000B0612">
        <w:rPr>
          <w:lang w:val="en-US"/>
        </w:rPr>
        <w:t xml:space="preserve">SIRS for RRC Idle and Inactive </w:t>
      </w:r>
      <w:r w:rsidR="000B0612" w:rsidRPr="00442A64">
        <w:rPr>
          <w:lang w:val="en-US"/>
        </w:rPr>
        <w:t>(Ericsson)</w:t>
      </w:r>
      <w:r w:rsidR="000B0612">
        <w:rPr>
          <w:lang w:val="en-US"/>
        </w:rPr>
        <w:tab/>
        <w:t>Ericsson</w:t>
      </w:r>
    </w:p>
    <w:p w14:paraId="66EC9FF6" w14:textId="77777777" w:rsidR="000B0612" w:rsidRDefault="000B0612" w:rsidP="000B0612">
      <w:pPr>
        <w:pStyle w:val="Doc-text2"/>
        <w:rPr>
          <w:lang w:val="en-US"/>
        </w:rPr>
      </w:pPr>
      <w:r>
        <w:rPr>
          <w:lang w:val="en-US"/>
        </w:rPr>
        <w:t>DISCUSSION</w:t>
      </w:r>
    </w:p>
    <w:p w14:paraId="1EC18466" w14:textId="77777777" w:rsidR="000B0612" w:rsidRDefault="000B0612" w:rsidP="000B0612">
      <w:pPr>
        <w:pStyle w:val="Doc-text2"/>
        <w:rPr>
          <w:lang w:val="en-US"/>
        </w:rPr>
      </w:pPr>
      <w:r>
        <w:rPr>
          <w:lang w:val="en-US"/>
        </w:rPr>
        <w:t>P2</w:t>
      </w:r>
    </w:p>
    <w:p w14:paraId="01010357" w14:textId="77777777" w:rsidR="000B0612" w:rsidRDefault="000B0612" w:rsidP="000B0612">
      <w:pPr>
        <w:pStyle w:val="Doc-text2"/>
        <w:rPr>
          <w:lang w:val="en-US"/>
        </w:rPr>
      </w:pPr>
      <w:r>
        <w:rPr>
          <w:lang w:val="en-US"/>
        </w:rPr>
        <w:t>-</w:t>
      </w:r>
      <w:r>
        <w:rPr>
          <w:lang w:val="en-US"/>
        </w:rPr>
        <w:tab/>
        <w:t xml:space="preserve">Xiaomi wonder what dedicated signaling woud be used for, and what would be the UEs behaivour when UE receives both dedicated and bcast signaling. </w:t>
      </w:r>
    </w:p>
    <w:p w14:paraId="1EE9E29F" w14:textId="77777777" w:rsidR="000B0612" w:rsidRDefault="000B0612" w:rsidP="000B0612">
      <w:pPr>
        <w:pStyle w:val="Doc-text2"/>
        <w:rPr>
          <w:lang w:val="en-US"/>
        </w:rPr>
      </w:pPr>
      <w:r>
        <w:rPr>
          <w:lang w:val="en-US"/>
        </w:rPr>
        <w:t>-</w:t>
      </w:r>
      <w:r>
        <w:rPr>
          <w:lang w:val="en-US"/>
        </w:rPr>
        <w:tab/>
        <w:t xml:space="preserve">Chair proposes to address this at later meeting if needed. </w:t>
      </w:r>
    </w:p>
    <w:p w14:paraId="0DA7A237" w14:textId="77777777" w:rsidR="000B0612" w:rsidRDefault="000B0612" w:rsidP="000B0612">
      <w:pPr>
        <w:pStyle w:val="Doc-text2"/>
        <w:rPr>
          <w:lang w:val="en-US"/>
        </w:rPr>
      </w:pPr>
      <w:r>
        <w:rPr>
          <w:lang w:val="en-US"/>
        </w:rPr>
        <w:t>P5</w:t>
      </w:r>
    </w:p>
    <w:p w14:paraId="7306DCA6" w14:textId="77777777" w:rsidR="000B0612" w:rsidRDefault="000B0612" w:rsidP="000B0612">
      <w:pPr>
        <w:pStyle w:val="Doc-text2"/>
        <w:rPr>
          <w:lang w:val="en-US"/>
        </w:rPr>
      </w:pPr>
      <w:r>
        <w:rPr>
          <w:lang w:val="en-US"/>
        </w:rPr>
        <w:t>-</w:t>
      </w:r>
      <w:r>
        <w:rPr>
          <w:lang w:val="en-US"/>
        </w:rPr>
        <w:tab/>
        <w:t xml:space="preserve">Ericsson indicates that the RAN2 to discuss if part is an error and shall be removed from the proposal. </w:t>
      </w:r>
    </w:p>
    <w:p w14:paraId="694BCB7E" w14:textId="77777777" w:rsidR="000B0612" w:rsidRDefault="000B0612" w:rsidP="000B0612">
      <w:pPr>
        <w:pStyle w:val="Doc-text2"/>
        <w:rPr>
          <w:lang w:val="en-US"/>
        </w:rPr>
      </w:pPr>
      <w:r>
        <w:rPr>
          <w:lang w:val="en-US"/>
        </w:rPr>
        <w:t>General</w:t>
      </w:r>
    </w:p>
    <w:p w14:paraId="1BCA9AAF" w14:textId="77777777" w:rsidR="000B0612" w:rsidRDefault="000B0612" w:rsidP="000B0612">
      <w:pPr>
        <w:pStyle w:val="Doc-text2"/>
        <w:rPr>
          <w:lang w:val="en-US"/>
        </w:rPr>
      </w:pPr>
      <w:r>
        <w:rPr>
          <w:lang w:val="en-US"/>
        </w:rPr>
        <w:t>-</w:t>
      </w:r>
      <w:r>
        <w:rPr>
          <w:lang w:val="en-US"/>
        </w:rPr>
        <w:tab/>
        <w:t>Sony wonder if R1 october meeting will produce output that we need. Chair think yes, RRC parameter lists will be produced by R1</w:t>
      </w:r>
    </w:p>
    <w:p w14:paraId="469CF35B" w14:textId="77777777" w:rsidR="000B0612" w:rsidRDefault="000B0612" w:rsidP="000B0612">
      <w:pPr>
        <w:pStyle w:val="Doc-text2"/>
        <w:rPr>
          <w:lang w:val="en-US"/>
        </w:rPr>
      </w:pPr>
    </w:p>
    <w:p w14:paraId="0E30C45A" w14:textId="77777777" w:rsidR="000B0612" w:rsidRDefault="000B0612" w:rsidP="000B0612">
      <w:pPr>
        <w:pStyle w:val="Agreement"/>
        <w:tabs>
          <w:tab w:val="clear" w:pos="9990"/>
        </w:tabs>
        <w:overflowPunct/>
        <w:autoSpaceDE/>
        <w:autoSpaceDN/>
        <w:adjustRightInd/>
        <w:ind w:left="1619" w:hanging="360"/>
        <w:textAlignment w:val="auto"/>
        <w:rPr>
          <w:lang w:val="en-US"/>
        </w:rPr>
      </w:pPr>
      <w:r w:rsidRPr="00686B05">
        <w:rPr>
          <w:lang w:val="en-US"/>
        </w:rPr>
        <w:t>The TRS/CSI-RS configuration is provided in a new SIB.</w:t>
      </w:r>
    </w:p>
    <w:p w14:paraId="7FE95F72" w14:textId="77777777" w:rsidR="000B0612" w:rsidRDefault="000B0612" w:rsidP="000B0612">
      <w:pPr>
        <w:pStyle w:val="Agreement"/>
        <w:tabs>
          <w:tab w:val="clear" w:pos="9990"/>
        </w:tabs>
        <w:overflowPunct/>
        <w:autoSpaceDE/>
        <w:autoSpaceDN/>
        <w:adjustRightInd/>
        <w:ind w:left="1619" w:hanging="360"/>
        <w:textAlignment w:val="auto"/>
        <w:rPr>
          <w:lang w:val="en-US"/>
        </w:rPr>
      </w:pPr>
      <w:r w:rsidRPr="00686B05">
        <w:rPr>
          <w:lang w:val="en-US"/>
        </w:rPr>
        <w:t>RAN2 assumes that TRS/CSI-RS configurations are broadcasted. Potential addition of dedicated signalling can be discussed in a later meeting based on company contributions.</w:t>
      </w:r>
    </w:p>
    <w:p w14:paraId="36FFA5CE" w14:textId="77777777" w:rsidR="000B0612" w:rsidRDefault="000B0612" w:rsidP="000B0612">
      <w:pPr>
        <w:pStyle w:val="Agreement"/>
        <w:tabs>
          <w:tab w:val="clear" w:pos="9990"/>
        </w:tabs>
        <w:overflowPunct/>
        <w:autoSpaceDE/>
        <w:autoSpaceDN/>
        <w:adjustRightInd/>
        <w:ind w:left="1619" w:hanging="360"/>
        <w:textAlignment w:val="auto"/>
        <w:rPr>
          <w:lang w:val="en-US"/>
        </w:rPr>
      </w:pPr>
      <w:r w:rsidRPr="00686B05">
        <w:rPr>
          <w:lang w:val="en-US"/>
        </w:rPr>
        <w:t>The legacy SI update procedure is used for changing TRS/CSI-RS configurations.</w:t>
      </w:r>
    </w:p>
    <w:p w14:paraId="0888A063" w14:textId="77777777" w:rsidR="000B0612" w:rsidRDefault="000B0612" w:rsidP="000B0612">
      <w:pPr>
        <w:pStyle w:val="Agreement"/>
        <w:tabs>
          <w:tab w:val="clear" w:pos="9990"/>
        </w:tabs>
        <w:overflowPunct/>
        <w:autoSpaceDE/>
        <w:autoSpaceDN/>
        <w:adjustRightInd/>
        <w:ind w:left="1619" w:hanging="360"/>
        <w:textAlignment w:val="auto"/>
        <w:rPr>
          <w:lang w:val="en-US"/>
        </w:rPr>
      </w:pPr>
      <w:r w:rsidRPr="00686B05">
        <w:rPr>
          <w:lang w:val="en-US"/>
        </w:rPr>
        <w:t>Postpone the topic about TRS/CSI-RS availability until a later meeting when RAN1 also has progressed.</w:t>
      </w:r>
    </w:p>
    <w:p w14:paraId="7C7DB38D" w14:textId="77777777" w:rsidR="000B0612" w:rsidRDefault="000B0612" w:rsidP="000B0612">
      <w:pPr>
        <w:pStyle w:val="Agreement"/>
        <w:tabs>
          <w:tab w:val="clear" w:pos="9990"/>
        </w:tabs>
        <w:overflowPunct/>
        <w:autoSpaceDE/>
        <w:autoSpaceDN/>
        <w:adjustRightInd/>
        <w:ind w:left="1619" w:hanging="360"/>
        <w:textAlignment w:val="auto"/>
        <w:rPr>
          <w:lang w:val="en-US"/>
        </w:rPr>
      </w:pPr>
      <w:r>
        <w:rPr>
          <w:lang w:val="en-US"/>
        </w:rPr>
        <w:t>O</w:t>
      </w:r>
      <w:r w:rsidRPr="00686B05">
        <w:rPr>
          <w:lang w:val="en-US"/>
        </w:rPr>
        <w:t>n demand SI should be possible for the SIB with TRS/CSI-RS information.</w:t>
      </w:r>
    </w:p>
    <w:p w14:paraId="7D5E3443" w14:textId="77777777" w:rsidR="000B0612" w:rsidRDefault="000B0612" w:rsidP="000B0612">
      <w:pPr>
        <w:pStyle w:val="Agreement"/>
        <w:tabs>
          <w:tab w:val="clear" w:pos="9990"/>
        </w:tabs>
        <w:overflowPunct/>
        <w:autoSpaceDE/>
        <w:autoSpaceDN/>
        <w:adjustRightInd/>
        <w:ind w:left="1619" w:hanging="360"/>
        <w:textAlignment w:val="auto"/>
        <w:rPr>
          <w:lang w:val="en-US"/>
        </w:rPr>
      </w:pPr>
      <w:r w:rsidRPr="00686B05">
        <w:rPr>
          <w:lang w:val="en-US"/>
        </w:rPr>
        <w:t>Postpone the discussion on segmentation of the new SIB until RAN1 has sent the list of the parameters and a potential structure.</w:t>
      </w:r>
    </w:p>
    <w:p w14:paraId="2207DAEA" w14:textId="77777777" w:rsidR="000B0612" w:rsidRPr="00442A64" w:rsidRDefault="000B0612" w:rsidP="000B0612">
      <w:pPr>
        <w:pStyle w:val="Agreement"/>
        <w:tabs>
          <w:tab w:val="clear" w:pos="9990"/>
        </w:tabs>
        <w:overflowPunct/>
        <w:autoSpaceDE/>
        <w:autoSpaceDN/>
        <w:adjustRightInd/>
        <w:ind w:left="1619" w:hanging="360"/>
        <w:textAlignment w:val="auto"/>
        <w:rPr>
          <w:lang w:val="en-US"/>
        </w:rPr>
      </w:pPr>
      <w:r w:rsidRPr="00686B05">
        <w:rPr>
          <w:lang w:val="en-US"/>
        </w:rPr>
        <w:t>Postpone the discussion on splitting the TRS/CSI-RS information to a common and RS-specific part until RAN1 has sent the list of the parameters and a potential structure.</w:t>
      </w:r>
    </w:p>
    <w:p w14:paraId="2265FE21" w14:textId="77777777" w:rsidR="000B0612" w:rsidRPr="00686B05" w:rsidRDefault="000B0612" w:rsidP="000B0612">
      <w:pPr>
        <w:pStyle w:val="Doc-text2"/>
        <w:rPr>
          <w:lang w:val="en-US"/>
        </w:rPr>
      </w:pPr>
    </w:p>
    <w:p w14:paraId="3DD2F787" w14:textId="1E19AEC2" w:rsidR="000B0612" w:rsidRPr="00E14330" w:rsidRDefault="00176FE9" w:rsidP="000B0612">
      <w:pPr>
        <w:pStyle w:val="Doc-title"/>
      </w:pPr>
      <w:hyperlink r:id="rId1832" w:history="1">
        <w:r>
          <w:rPr>
            <w:rStyle w:val="Hyperlink"/>
          </w:rPr>
          <w:t>R2-2109037</w:t>
        </w:r>
      </w:hyperlink>
      <w:r w:rsidR="000B0612" w:rsidRPr="00E14330">
        <w:tab/>
        <w:t>[Pre115-e][006][ePowSav] Summary 8.9.3 TRS CSIRS for RRC Idle and Inactive</w:t>
      </w:r>
      <w:r w:rsidR="000B0612" w:rsidRPr="00E14330">
        <w:tab/>
        <w:t>Ericsson</w:t>
      </w:r>
    </w:p>
    <w:p w14:paraId="616ED114" w14:textId="183180F1" w:rsidR="000B0612" w:rsidRPr="00E14330" w:rsidRDefault="00176FE9" w:rsidP="000B0612">
      <w:pPr>
        <w:pStyle w:val="Doc-title"/>
      </w:pPr>
      <w:hyperlink r:id="rId1833" w:history="1">
        <w:r>
          <w:rPr>
            <w:rStyle w:val="Hyperlink"/>
          </w:rPr>
          <w:t>R2-2108239</w:t>
        </w:r>
      </w:hyperlink>
      <w:r w:rsidR="000B0612" w:rsidRPr="00E14330">
        <w:tab/>
        <w:t>Provision of TRS Configurations to UEs in idle and inactive</w:t>
      </w:r>
      <w:r w:rsidR="000B0612" w:rsidRPr="00E14330">
        <w:tab/>
        <w:t>Ericsson</w:t>
      </w:r>
      <w:r w:rsidR="000B0612" w:rsidRPr="00E14330">
        <w:tab/>
        <w:t>discussion</w:t>
      </w:r>
      <w:r w:rsidR="000B0612" w:rsidRPr="00E14330">
        <w:tab/>
        <w:t>Rel-17</w:t>
      </w:r>
      <w:r w:rsidR="000B0612" w:rsidRPr="00E14330">
        <w:tab/>
        <w:t>NR_UE_pow_sav_enh-Core</w:t>
      </w:r>
    </w:p>
    <w:p w14:paraId="7357E0B4" w14:textId="76EDF6BC" w:rsidR="000B0612" w:rsidRPr="00E14330" w:rsidRDefault="00176FE9" w:rsidP="000B0612">
      <w:pPr>
        <w:pStyle w:val="Doc-title"/>
      </w:pPr>
      <w:hyperlink r:id="rId1834" w:history="1">
        <w:r>
          <w:rPr>
            <w:rStyle w:val="Hyperlink"/>
          </w:rPr>
          <w:t>R2-2107001</w:t>
        </w:r>
      </w:hyperlink>
      <w:r w:rsidR="000B0612" w:rsidRPr="00E14330">
        <w:tab/>
        <w:t>TRS_CSIRS for RRC IDLE and RRC INACTIVE</w:t>
      </w:r>
      <w:r w:rsidR="000B0612" w:rsidRPr="00E14330">
        <w:tab/>
        <w:t>Samsung Electronics Co., Ltd</w:t>
      </w:r>
      <w:r w:rsidR="000B0612" w:rsidRPr="00E14330">
        <w:tab/>
        <w:t>discussion</w:t>
      </w:r>
      <w:r w:rsidR="000B0612" w:rsidRPr="00E14330">
        <w:tab/>
        <w:t>Rel-17</w:t>
      </w:r>
      <w:r w:rsidR="000B0612" w:rsidRPr="00E14330">
        <w:tab/>
        <w:t>NR_UE_pow_sav_enh-Core</w:t>
      </w:r>
    </w:p>
    <w:p w14:paraId="0D543D93" w14:textId="594B16C3" w:rsidR="000B0612" w:rsidRPr="00E14330" w:rsidRDefault="00176FE9" w:rsidP="000B0612">
      <w:pPr>
        <w:pStyle w:val="Doc-title"/>
      </w:pPr>
      <w:hyperlink r:id="rId1835" w:history="1">
        <w:r>
          <w:rPr>
            <w:rStyle w:val="Hyperlink"/>
          </w:rPr>
          <w:t>R2-2107070</w:t>
        </w:r>
      </w:hyperlink>
      <w:r w:rsidR="000B0612" w:rsidRPr="00E14330">
        <w:tab/>
        <w:t>Discussion on signaling aspects of TRS/CSI-RS occasion(s) for idle/inactive Ues</w:t>
      </w:r>
      <w:r w:rsidR="000B0612" w:rsidRPr="00E14330">
        <w:tab/>
        <w:t>OPPO</w:t>
      </w:r>
      <w:r w:rsidR="000B0612" w:rsidRPr="00E14330">
        <w:tab/>
        <w:t>discussion</w:t>
      </w:r>
      <w:r w:rsidR="000B0612" w:rsidRPr="00E14330">
        <w:tab/>
        <w:t>Rel-17</w:t>
      </w:r>
      <w:r w:rsidR="000B0612" w:rsidRPr="00E14330">
        <w:tab/>
        <w:t>NR_UE_pow_sav_enh-Core</w:t>
      </w:r>
    </w:p>
    <w:p w14:paraId="73CADE55" w14:textId="564DE538" w:rsidR="000B0612" w:rsidRPr="00E14330" w:rsidRDefault="00176FE9" w:rsidP="000B0612">
      <w:pPr>
        <w:pStyle w:val="Doc-title"/>
      </w:pPr>
      <w:hyperlink r:id="rId1836" w:history="1">
        <w:r>
          <w:rPr>
            <w:rStyle w:val="Hyperlink"/>
          </w:rPr>
          <w:t>R2-2107408</w:t>
        </w:r>
      </w:hyperlink>
      <w:r w:rsidR="000B0612" w:rsidRPr="00E14330">
        <w:tab/>
        <w:t>Discussion on TRS CSI-RS in idle inactive mode</w:t>
      </w:r>
      <w:r w:rsidR="000B0612" w:rsidRPr="00E14330">
        <w:tab/>
        <w:t>vivo</w:t>
      </w:r>
      <w:r w:rsidR="000B0612" w:rsidRPr="00E14330">
        <w:tab/>
        <w:t>discussion</w:t>
      </w:r>
      <w:r w:rsidR="000B0612" w:rsidRPr="00E14330">
        <w:tab/>
        <w:t>Rel-17</w:t>
      </w:r>
      <w:r w:rsidR="000B0612" w:rsidRPr="00E14330">
        <w:tab/>
        <w:t>NR_UE_pow_sav_enh-Core</w:t>
      </w:r>
    </w:p>
    <w:p w14:paraId="48C049FB" w14:textId="4308EF6C" w:rsidR="000B0612" w:rsidRPr="00E14330" w:rsidRDefault="00176FE9" w:rsidP="000B0612">
      <w:pPr>
        <w:pStyle w:val="Doc-title"/>
      </w:pPr>
      <w:hyperlink r:id="rId1837" w:history="1">
        <w:r>
          <w:rPr>
            <w:rStyle w:val="Hyperlink"/>
          </w:rPr>
          <w:t>R2-2107536</w:t>
        </w:r>
      </w:hyperlink>
      <w:r w:rsidR="000B0612" w:rsidRPr="00E14330">
        <w:tab/>
        <w:t>Discussion on TRS CSI-RS for RRC-IDLE and RRC-INACTIVE State UE</w:t>
      </w:r>
      <w:r w:rsidR="000B0612" w:rsidRPr="00E14330">
        <w:tab/>
        <w:t>Xiaomi Communications</w:t>
      </w:r>
      <w:r w:rsidR="000B0612" w:rsidRPr="00E14330">
        <w:tab/>
        <w:t>discussion</w:t>
      </w:r>
    </w:p>
    <w:p w14:paraId="13E2F9A1" w14:textId="5D5E8313" w:rsidR="000B0612" w:rsidRPr="00E14330" w:rsidRDefault="00176FE9" w:rsidP="000B0612">
      <w:pPr>
        <w:pStyle w:val="Doc-title"/>
      </w:pPr>
      <w:hyperlink r:id="rId1838" w:history="1">
        <w:r>
          <w:rPr>
            <w:rStyle w:val="Hyperlink"/>
          </w:rPr>
          <w:t>R2-2107537</w:t>
        </w:r>
      </w:hyperlink>
      <w:r w:rsidR="000B0612" w:rsidRPr="00E14330">
        <w:tab/>
        <w:t>LS to RAN1 on TRS CSI-RS for RRC-IDLE and RRC-INACTIVE State UE</w:t>
      </w:r>
      <w:r w:rsidR="000B0612" w:rsidRPr="00E14330">
        <w:tab/>
        <w:t>Xiaomi Communications</w:t>
      </w:r>
      <w:r w:rsidR="000B0612" w:rsidRPr="00E14330">
        <w:tab/>
        <w:t>LS out</w:t>
      </w:r>
      <w:r w:rsidR="000B0612" w:rsidRPr="00E14330">
        <w:tab/>
        <w:t>Rel-17</w:t>
      </w:r>
      <w:r w:rsidR="000B0612" w:rsidRPr="00E14330">
        <w:tab/>
        <w:t>NR_UE_pow_sav_enh</w:t>
      </w:r>
      <w:r w:rsidR="000B0612" w:rsidRPr="00E14330">
        <w:tab/>
        <w:t>To:RAN1</w:t>
      </w:r>
    </w:p>
    <w:p w14:paraId="058F47FE" w14:textId="2EA40E71" w:rsidR="000B0612" w:rsidRPr="00E14330" w:rsidRDefault="00176FE9" w:rsidP="000B0612">
      <w:pPr>
        <w:pStyle w:val="Doc-title"/>
      </w:pPr>
      <w:hyperlink r:id="rId1839" w:history="1">
        <w:r>
          <w:rPr>
            <w:rStyle w:val="Hyperlink"/>
          </w:rPr>
          <w:t>R2-2107550</w:t>
        </w:r>
      </w:hyperlink>
      <w:r w:rsidR="000B0612" w:rsidRPr="00E14330">
        <w:tab/>
        <w:t>TRS/CSI-RS configuration and availability for idle/inactive-mode UE</w:t>
      </w:r>
      <w:r w:rsidR="000B0612" w:rsidRPr="00E14330">
        <w:tab/>
        <w:t>Intel Corporation</w:t>
      </w:r>
      <w:r w:rsidR="000B0612" w:rsidRPr="00E14330">
        <w:tab/>
        <w:t>discussion</w:t>
      </w:r>
      <w:r w:rsidR="000B0612" w:rsidRPr="00E14330">
        <w:tab/>
        <w:t>Rel-17</w:t>
      </w:r>
      <w:r w:rsidR="000B0612" w:rsidRPr="00E14330">
        <w:tab/>
        <w:t>NR_UE_pow_sav_enh-Core</w:t>
      </w:r>
    </w:p>
    <w:p w14:paraId="64C99F15" w14:textId="0CED9854" w:rsidR="000B0612" w:rsidRPr="00E14330" w:rsidRDefault="00176FE9" w:rsidP="000B0612">
      <w:pPr>
        <w:pStyle w:val="Doc-title"/>
      </w:pPr>
      <w:hyperlink r:id="rId1840" w:history="1">
        <w:r>
          <w:rPr>
            <w:rStyle w:val="Hyperlink"/>
          </w:rPr>
          <w:t>R2-2107596</w:t>
        </w:r>
      </w:hyperlink>
      <w:r w:rsidR="000B0612" w:rsidRPr="00E14330">
        <w:tab/>
        <w:t>TRS/CSI-RS signalling aspects for IDLE/INACTIVE UEs for enhanced power save</w:t>
      </w:r>
      <w:r w:rsidR="000B0612" w:rsidRPr="00E14330">
        <w:tab/>
        <w:t>Apple</w:t>
      </w:r>
      <w:r w:rsidR="000B0612" w:rsidRPr="00E14330">
        <w:tab/>
        <w:t>discussion</w:t>
      </w:r>
      <w:r w:rsidR="000B0612" w:rsidRPr="00E14330">
        <w:tab/>
        <w:t>Rel-17</w:t>
      </w:r>
      <w:r w:rsidR="000B0612" w:rsidRPr="00E14330">
        <w:tab/>
        <w:t>NR_UE_pow_sav_enh-Core</w:t>
      </w:r>
    </w:p>
    <w:p w14:paraId="25E8D13B" w14:textId="346CABF9" w:rsidR="000B0612" w:rsidRPr="00E14330" w:rsidRDefault="00176FE9" w:rsidP="000B0612">
      <w:pPr>
        <w:pStyle w:val="Doc-title"/>
      </w:pPr>
      <w:hyperlink r:id="rId1841" w:history="1">
        <w:r>
          <w:rPr>
            <w:rStyle w:val="Hyperlink"/>
          </w:rPr>
          <w:t>R2-2107901</w:t>
        </w:r>
      </w:hyperlink>
      <w:r w:rsidR="000B0612" w:rsidRPr="00E14330">
        <w:tab/>
        <w:t>TRS/CSI-RS configuration for Idle/inactive mode UE</w:t>
      </w:r>
      <w:r w:rsidR="000B0612" w:rsidRPr="00E14330">
        <w:tab/>
        <w:t>Lenovo, Motorola Mobility</w:t>
      </w:r>
      <w:r w:rsidR="000B0612" w:rsidRPr="00E14330">
        <w:tab/>
        <w:t>discussion</w:t>
      </w:r>
      <w:r w:rsidR="000B0612" w:rsidRPr="00E14330">
        <w:tab/>
        <w:t>Rel-17</w:t>
      </w:r>
    </w:p>
    <w:p w14:paraId="6FAF8DC9" w14:textId="1BEE4F05" w:rsidR="000B0612" w:rsidRPr="00E14330" w:rsidRDefault="00176FE9" w:rsidP="000B0612">
      <w:pPr>
        <w:pStyle w:val="Doc-title"/>
      </w:pPr>
      <w:hyperlink r:id="rId1842" w:history="1">
        <w:r>
          <w:rPr>
            <w:rStyle w:val="Hyperlink"/>
          </w:rPr>
          <w:t>R2-2108030</w:t>
        </w:r>
      </w:hyperlink>
      <w:r w:rsidR="000B0612" w:rsidRPr="00E14330">
        <w:tab/>
        <w:t>Discussion on potential TRS/CSI-RS</w:t>
      </w:r>
      <w:r w:rsidR="000B0612" w:rsidRPr="00E14330">
        <w:tab/>
        <w:t>Huawei, HiSilicon</w:t>
      </w:r>
      <w:r w:rsidR="000B0612" w:rsidRPr="00E14330">
        <w:tab/>
        <w:t>discussion</w:t>
      </w:r>
      <w:r w:rsidR="000B0612" w:rsidRPr="00E14330">
        <w:tab/>
        <w:t>Rel-17</w:t>
      </w:r>
      <w:r w:rsidR="000B0612" w:rsidRPr="00E14330">
        <w:tab/>
        <w:t>NR_UE_pow_sav_enh-Core</w:t>
      </w:r>
    </w:p>
    <w:p w14:paraId="3CDF518E" w14:textId="1C796631" w:rsidR="000B0612" w:rsidRPr="00E14330" w:rsidRDefault="00176FE9" w:rsidP="000B0612">
      <w:pPr>
        <w:pStyle w:val="Doc-title"/>
      </w:pPr>
      <w:hyperlink r:id="rId1843" w:history="1">
        <w:r>
          <w:rPr>
            <w:rStyle w:val="Hyperlink"/>
          </w:rPr>
          <w:t>R2-2108063</w:t>
        </w:r>
      </w:hyperlink>
      <w:r w:rsidR="000B0612" w:rsidRPr="00E14330">
        <w:tab/>
        <w:t>Discussion on TRS/CSI-RS configuration of idle/inactive-mode UEs</w:t>
      </w:r>
      <w:r w:rsidR="000B0612" w:rsidRPr="00E14330">
        <w:tab/>
        <w:t>Sony</w:t>
      </w:r>
      <w:r w:rsidR="000B0612" w:rsidRPr="00E14330">
        <w:tab/>
        <w:t>discussion</w:t>
      </w:r>
      <w:r w:rsidR="000B0612" w:rsidRPr="00E14330">
        <w:tab/>
        <w:t>Rel-17</w:t>
      </w:r>
      <w:r w:rsidR="000B0612" w:rsidRPr="00E14330">
        <w:tab/>
        <w:t>NR_UE_pow_sav_enh-Core</w:t>
      </w:r>
      <w:r w:rsidR="000B0612" w:rsidRPr="00E14330">
        <w:tab/>
      </w:r>
      <w:hyperlink r:id="rId1844" w:history="1">
        <w:r>
          <w:rPr>
            <w:rStyle w:val="Hyperlink"/>
          </w:rPr>
          <w:t>R2-2103596</w:t>
        </w:r>
      </w:hyperlink>
    </w:p>
    <w:p w14:paraId="5E48800A" w14:textId="21C4CFEC" w:rsidR="000B0612" w:rsidRPr="00E14330" w:rsidRDefault="00176FE9" w:rsidP="000B0612">
      <w:pPr>
        <w:pStyle w:val="Doc-title"/>
      </w:pPr>
      <w:hyperlink r:id="rId1845" w:history="1">
        <w:r>
          <w:rPr>
            <w:rStyle w:val="Hyperlink"/>
          </w:rPr>
          <w:t>R2-2108240</w:t>
        </w:r>
      </w:hyperlink>
      <w:r w:rsidR="000B0612" w:rsidRPr="00E14330">
        <w:tab/>
        <w:t>TRS Availability Signaling to UEs in idle and inactive</w:t>
      </w:r>
      <w:r w:rsidR="000B0612" w:rsidRPr="00E14330">
        <w:tab/>
        <w:t>Ericsson</w:t>
      </w:r>
      <w:r w:rsidR="000B0612" w:rsidRPr="00E14330">
        <w:tab/>
        <w:t>discussion</w:t>
      </w:r>
      <w:r w:rsidR="000B0612" w:rsidRPr="00E14330">
        <w:tab/>
        <w:t>Rel-17</w:t>
      </w:r>
      <w:r w:rsidR="000B0612" w:rsidRPr="00E14330">
        <w:tab/>
        <w:t>NR_UE_pow_sav_enh-Core</w:t>
      </w:r>
    </w:p>
    <w:p w14:paraId="1E64D61A" w14:textId="3D4DAAEE" w:rsidR="000B0612" w:rsidRPr="00E14330" w:rsidRDefault="00176FE9" w:rsidP="000B0612">
      <w:pPr>
        <w:pStyle w:val="Doc-title"/>
      </w:pPr>
      <w:hyperlink r:id="rId1846" w:history="1">
        <w:r>
          <w:rPr>
            <w:rStyle w:val="Hyperlink"/>
          </w:rPr>
          <w:t>R2-2108263</w:t>
        </w:r>
      </w:hyperlink>
      <w:r w:rsidR="000B0612" w:rsidRPr="00E14330">
        <w:tab/>
        <w:t>Potential TRS/CSI-RS occasion(s)</w:t>
      </w:r>
      <w:r w:rsidR="000B0612" w:rsidRPr="00E14330">
        <w:tab/>
        <w:t>Nokia, Nokia Shanghai Bell</w:t>
      </w:r>
      <w:r w:rsidR="000B0612" w:rsidRPr="00E14330">
        <w:tab/>
        <w:t>discussion</w:t>
      </w:r>
      <w:r w:rsidR="000B0612" w:rsidRPr="00E14330">
        <w:tab/>
        <w:t>Rel-17</w:t>
      </w:r>
      <w:r w:rsidR="000B0612" w:rsidRPr="00E14330">
        <w:tab/>
        <w:t>NR_UE_pow_sav_enh-Core</w:t>
      </w:r>
    </w:p>
    <w:p w14:paraId="1D766E73" w14:textId="4451D6EC" w:rsidR="000B0612" w:rsidRPr="00E14330" w:rsidRDefault="00176FE9" w:rsidP="000B0612">
      <w:pPr>
        <w:pStyle w:val="Doc-title"/>
      </w:pPr>
      <w:hyperlink r:id="rId1847" w:history="1">
        <w:r>
          <w:rPr>
            <w:rStyle w:val="Hyperlink"/>
          </w:rPr>
          <w:t>R2-2108271</w:t>
        </w:r>
      </w:hyperlink>
      <w:r w:rsidR="000B0612" w:rsidRPr="00E14330">
        <w:tab/>
        <w:t>Further Consideration On TRS and CSI-RS for idle and inactive UE</w:t>
      </w:r>
      <w:r w:rsidR="000B0612" w:rsidRPr="00E14330">
        <w:tab/>
        <w:t>ZTE Corporation</w:t>
      </w:r>
      <w:r w:rsidR="000B0612" w:rsidRPr="00E14330">
        <w:tab/>
        <w:t>discussion</w:t>
      </w:r>
      <w:r w:rsidR="000B0612" w:rsidRPr="00E14330">
        <w:tab/>
        <w:t>Rel-17</w:t>
      </w:r>
      <w:r w:rsidR="000B0612" w:rsidRPr="00E14330">
        <w:tab/>
        <w:t>NR_UE_pow_sav_enh-Core</w:t>
      </w:r>
    </w:p>
    <w:p w14:paraId="637804CC" w14:textId="45013956" w:rsidR="000B0612" w:rsidRPr="00E14330" w:rsidRDefault="00176FE9" w:rsidP="000B0612">
      <w:pPr>
        <w:pStyle w:val="Doc-title"/>
      </w:pPr>
      <w:hyperlink r:id="rId1848" w:history="1">
        <w:r>
          <w:rPr>
            <w:rStyle w:val="Hyperlink"/>
          </w:rPr>
          <w:t>R2-2108535</w:t>
        </w:r>
      </w:hyperlink>
      <w:r w:rsidR="000B0612" w:rsidRPr="00E14330">
        <w:tab/>
        <w:t>Considerations on TRS/CSI-RS occasion(s) for idle/inactive UE(s)</w:t>
      </w:r>
      <w:r w:rsidR="000B0612" w:rsidRPr="00E14330">
        <w:tab/>
        <w:t>CMCC</w:t>
      </w:r>
      <w:r w:rsidR="000B0612" w:rsidRPr="00E14330">
        <w:tab/>
        <w:t>discussion</w:t>
      </w:r>
      <w:r w:rsidR="000B0612" w:rsidRPr="00E14330">
        <w:tab/>
        <w:t>Rel-17</w:t>
      </w:r>
      <w:r w:rsidR="000B0612" w:rsidRPr="00E14330">
        <w:tab/>
        <w:t>NR_UE_pow_sav_enh-Core</w:t>
      </w:r>
    </w:p>
    <w:p w14:paraId="0E5CE9D8" w14:textId="604876A4" w:rsidR="000B0612" w:rsidRDefault="00176FE9" w:rsidP="000B0612">
      <w:pPr>
        <w:pStyle w:val="Doc-title"/>
      </w:pPr>
      <w:hyperlink r:id="rId1849" w:history="1">
        <w:r>
          <w:rPr>
            <w:rStyle w:val="Hyperlink"/>
          </w:rPr>
          <w:t>R2-2108687</w:t>
        </w:r>
      </w:hyperlink>
      <w:r w:rsidR="000B0612" w:rsidRPr="00E14330">
        <w:tab/>
        <w:t>Further Consideration on Configuration of TRS/CRI-RS</w:t>
      </w:r>
      <w:r w:rsidR="000B0612" w:rsidRPr="00E14330">
        <w:tab/>
        <w:t>CATT</w:t>
      </w:r>
      <w:r w:rsidR="000B0612" w:rsidRPr="00E14330">
        <w:tab/>
        <w:t>discussion</w:t>
      </w:r>
      <w:r w:rsidR="000B0612" w:rsidRPr="00E14330">
        <w:tab/>
        <w:t>Rel-17</w:t>
      </w:r>
      <w:r w:rsidR="000B0612" w:rsidRPr="00E14330">
        <w:tab/>
        <w:t>NR_UE_pow_sav_enh-Core</w:t>
      </w:r>
    </w:p>
    <w:p w14:paraId="1D83ADE1" w14:textId="77777777" w:rsidR="000B0612" w:rsidRPr="00E50AF1" w:rsidRDefault="000B0612" w:rsidP="000B0612">
      <w:pPr>
        <w:pStyle w:val="Agreement"/>
        <w:tabs>
          <w:tab w:val="clear" w:pos="9990"/>
        </w:tabs>
        <w:overflowPunct/>
        <w:autoSpaceDE/>
        <w:autoSpaceDN/>
        <w:adjustRightInd/>
        <w:ind w:left="1619" w:hanging="360"/>
        <w:textAlignment w:val="auto"/>
      </w:pPr>
      <w:r>
        <w:t xml:space="preserve">[006][044] 17 tdocs above are Noted </w:t>
      </w:r>
    </w:p>
    <w:p w14:paraId="5FB2633C" w14:textId="77777777" w:rsidR="000B0612" w:rsidRPr="00E14330" w:rsidRDefault="000B0612" w:rsidP="000B0612">
      <w:pPr>
        <w:pStyle w:val="BoldComments"/>
      </w:pPr>
      <w:r w:rsidRPr="00E14330">
        <w:t>Connected mode</w:t>
      </w:r>
    </w:p>
    <w:p w14:paraId="5995CE1C" w14:textId="2728B123" w:rsidR="000B0612" w:rsidRPr="00E14330" w:rsidRDefault="00176FE9" w:rsidP="000B0612">
      <w:pPr>
        <w:pStyle w:val="Doc-title"/>
      </w:pPr>
      <w:hyperlink r:id="rId1850" w:history="1">
        <w:r>
          <w:rPr>
            <w:rStyle w:val="Hyperlink"/>
          </w:rPr>
          <w:t>R2-2108013</w:t>
        </w:r>
      </w:hyperlink>
      <w:r w:rsidR="000B0612" w:rsidRPr="00E14330">
        <w:tab/>
        <w:t>RAN2 impact on connected mode power saving</w:t>
      </w:r>
      <w:r w:rsidR="000B0612" w:rsidRPr="00E14330">
        <w:tab/>
        <w:t>Nokia, Nokia Shanghai Bell</w:t>
      </w:r>
      <w:r w:rsidR="000B0612" w:rsidRPr="00E14330">
        <w:tab/>
        <w:t>discussion</w:t>
      </w:r>
      <w:r w:rsidR="000B0612" w:rsidRPr="00E14330">
        <w:tab/>
        <w:t>Rel-17</w:t>
      </w:r>
      <w:r w:rsidR="000B0612" w:rsidRPr="00E14330">
        <w:tab/>
        <w:t>NR_UE_pow_sav_enh-Core</w:t>
      </w:r>
    </w:p>
    <w:p w14:paraId="6310F5CA" w14:textId="77777777" w:rsidR="000B0612" w:rsidRPr="00E14330" w:rsidRDefault="000B0612" w:rsidP="000B0612">
      <w:pPr>
        <w:pStyle w:val="BoldComments"/>
      </w:pPr>
      <w:r w:rsidRPr="00E14330">
        <w:t>Not treated</w:t>
      </w:r>
    </w:p>
    <w:p w14:paraId="1CB23C9F" w14:textId="4BE5A661" w:rsidR="000B0612" w:rsidRPr="00E14330" w:rsidRDefault="00176FE9" w:rsidP="000B0612">
      <w:pPr>
        <w:pStyle w:val="Doc-title"/>
      </w:pPr>
      <w:hyperlink r:id="rId1851" w:history="1">
        <w:r>
          <w:rPr>
            <w:rStyle w:val="Hyperlink"/>
          </w:rPr>
          <w:t>R2-2107409</w:t>
        </w:r>
      </w:hyperlink>
      <w:r w:rsidR="000B0612" w:rsidRPr="00E14330">
        <w:tab/>
        <w:t>RAN2 impact on RLM/BFD relaxation for power saving</w:t>
      </w:r>
      <w:r w:rsidR="000B0612" w:rsidRPr="00E14330">
        <w:tab/>
        <w:t>vivo</w:t>
      </w:r>
      <w:r w:rsidR="000B0612" w:rsidRPr="00E14330">
        <w:tab/>
        <w:t>discussion</w:t>
      </w:r>
      <w:r w:rsidR="000B0612" w:rsidRPr="00E14330">
        <w:tab/>
        <w:t>Rel-17</w:t>
      </w:r>
      <w:r w:rsidR="000B0612" w:rsidRPr="00E14330">
        <w:tab/>
        <w:t>NR_UE_pow_sav_enh-Core</w:t>
      </w:r>
    </w:p>
    <w:p w14:paraId="7CCC6B5C" w14:textId="77777777" w:rsidR="000B0612" w:rsidRPr="00E14330" w:rsidRDefault="000B0612" w:rsidP="000B0612">
      <w:pPr>
        <w:pStyle w:val="Doc-text2"/>
      </w:pPr>
    </w:p>
    <w:p w14:paraId="493FB330" w14:textId="77777777" w:rsidR="000B0612" w:rsidRPr="00E14330" w:rsidRDefault="000B0612" w:rsidP="000B0612">
      <w:pPr>
        <w:pStyle w:val="Heading2"/>
      </w:pPr>
      <w:bookmarkStart w:id="217" w:name="_Toc82647175"/>
      <w:r w:rsidRPr="00E14330">
        <w:t>8.10</w:t>
      </w:r>
      <w:r w:rsidRPr="00E14330">
        <w:tab/>
        <w:t>NR Non-Terrestrial Networks (NTN)</w:t>
      </w:r>
      <w:bookmarkEnd w:id="217"/>
    </w:p>
    <w:p w14:paraId="2BCA2190" w14:textId="77777777" w:rsidR="000B0612" w:rsidRPr="00E14330" w:rsidRDefault="000B0612" w:rsidP="000B0612">
      <w:pPr>
        <w:pStyle w:val="Comments"/>
      </w:pPr>
      <w:r w:rsidRPr="00E14330">
        <w:t xml:space="preserve">(NR_NTN_solutions-Core; leading WG: RAN2; REL-17; WID: RP-211557) </w:t>
      </w:r>
    </w:p>
    <w:p w14:paraId="04766516" w14:textId="77777777" w:rsidR="000B0612" w:rsidRPr="00E14330" w:rsidRDefault="000B0612" w:rsidP="000B0612">
      <w:pPr>
        <w:pStyle w:val="Comments"/>
      </w:pPr>
      <w:r w:rsidRPr="00E14330">
        <w:t>Time budget: 1.5 TU</w:t>
      </w:r>
    </w:p>
    <w:p w14:paraId="4D10B351" w14:textId="77777777" w:rsidR="000B0612" w:rsidRPr="00E14330" w:rsidRDefault="000B0612" w:rsidP="000B0612">
      <w:pPr>
        <w:pStyle w:val="Comments"/>
      </w:pPr>
      <w:r w:rsidRPr="00E14330">
        <w:t>Tdoc Limitation: 5 tdocs</w:t>
      </w:r>
    </w:p>
    <w:p w14:paraId="14BBF85B" w14:textId="77777777" w:rsidR="000B0612" w:rsidRPr="00E14330" w:rsidRDefault="000B0612" w:rsidP="000B0612">
      <w:pPr>
        <w:pStyle w:val="Comments"/>
      </w:pPr>
      <w:r w:rsidRPr="00E14330">
        <w:t>Email max expectation: 5 threads</w:t>
      </w:r>
    </w:p>
    <w:p w14:paraId="71E66A84" w14:textId="77777777" w:rsidR="006018C2" w:rsidRPr="000D255B" w:rsidRDefault="006018C2" w:rsidP="006018C2">
      <w:pPr>
        <w:pStyle w:val="Heading3"/>
      </w:pPr>
      <w:bookmarkStart w:id="218" w:name="_Toc82647176"/>
      <w:r w:rsidRPr="000D255B">
        <w:t>8.10.1</w:t>
      </w:r>
      <w:r w:rsidRPr="000D255B">
        <w:tab/>
        <w:t>Organizational</w:t>
      </w:r>
      <w:bookmarkEnd w:id="218"/>
    </w:p>
    <w:p w14:paraId="2F91497B" w14:textId="77777777" w:rsidR="006018C2" w:rsidRDefault="006018C2" w:rsidP="006018C2">
      <w:pPr>
        <w:pStyle w:val="Comments"/>
      </w:pPr>
      <w:r w:rsidRPr="000D255B">
        <w:t>LSs, rapporteur inputs and other organizational documents. Rapporteur inputs and other pre-assigned documents in this AI do not count towards the tdoc limitation.</w:t>
      </w:r>
    </w:p>
    <w:p w14:paraId="73BCD384" w14:textId="77777777" w:rsidR="006018C2" w:rsidRDefault="006018C2" w:rsidP="006018C2">
      <w:pPr>
        <w:pStyle w:val="Comments"/>
      </w:pPr>
    </w:p>
    <w:p w14:paraId="2E0B5502" w14:textId="77777777" w:rsidR="006018C2" w:rsidRDefault="006018C2" w:rsidP="006018C2">
      <w:pPr>
        <w:pStyle w:val="Comments"/>
      </w:pPr>
      <w:r>
        <w:t>Workplan</w:t>
      </w:r>
    </w:p>
    <w:p w14:paraId="03C8F07E" w14:textId="2040B3BB" w:rsidR="006018C2" w:rsidRPr="005D500D" w:rsidRDefault="00176FE9" w:rsidP="006018C2">
      <w:pPr>
        <w:pStyle w:val="Doc-title"/>
      </w:pPr>
      <w:hyperlink r:id="rId1852" w:history="1">
        <w:r>
          <w:rPr>
            <w:rStyle w:val="Hyperlink"/>
          </w:rPr>
          <w:t>R2-2107146</w:t>
        </w:r>
      </w:hyperlink>
      <w:r w:rsidR="006018C2" w:rsidRPr="005D500D">
        <w:tab/>
        <w:t>Updated NR-NTN-solutions work plan</w:t>
      </w:r>
      <w:r w:rsidR="006018C2" w:rsidRPr="005D500D">
        <w:tab/>
        <w:t>THALES</w:t>
      </w:r>
      <w:r w:rsidR="006018C2" w:rsidRPr="005D500D">
        <w:tab/>
        <w:t>Work Plan</w:t>
      </w:r>
      <w:r w:rsidR="006018C2" w:rsidRPr="005D500D">
        <w:tab/>
        <w:t>Rel-17</w:t>
      </w:r>
      <w:r w:rsidR="006018C2" w:rsidRPr="005D500D">
        <w:tab/>
        <w:t>NR_NTN_solutions</w:t>
      </w:r>
    </w:p>
    <w:p w14:paraId="4EBEBF2E" w14:textId="77777777" w:rsidR="006018C2" w:rsidRPr="005D500D" w:rsidRDefault="006018C2" w:rsidP="00135444">
      <w:pPr>
        <w:pStyle w:val="Doc-text2"/>
        <w:numPr>
          <w:ilvl w:val="0"/>
          <w:numId w:val="31"/>
        </w:numPr>
        <w:overflowPunct/>
        <w:autoSpaceDE/>
        <w:autoSpaceDN/>
        <w:adjustRightInd/>
        <w:textAlignment w:val="auto"/>
      </w:pPr>
      <w:r w:rsidRPr="005D500D">
        <w:t>Noted</w:t>
      </w:r>
    </w:p>
    <w:p w14:paraId="06B92467" w14:textId="77777777" w:rsidR="006018C2" w:rsidRPr="005D500D" w:rsidRDefault="006018C2" w:rsidP="006018C2">
      <w:pPr>
        <w:pStyle w:val="Comments"/>
      </w:pPr>
    </w:p>
    <w:p w14:paraId="07B62AFC" w14:textId="77777777" w:rsidR="006018C2" w:rsidRPr="005D500D" w:rsidRDefault="006018C2" w:rsidP="006018C2">
      <w:pPr>
        <w:pStyle w:val="Comments"/>
      </w:pPr>
      <w:r w:rsidRPr="005D500D">
        <w:t>Incoming LSs</w:t>
      </w:r>
    </w:p>
    <w:p w14:paraId="729BB56C" w14:textId="77777777" w:rsidR="006018C2" w:rsidRPr="005D500D" w:rsidRDefault="006018C2" w:rsidP="00135444">
      <w:pPr>
        <w:pStyle w:val="Comments"/>
        <w:numPr>
          <w:ilvl w:val="0"/>
          <w:numId w:val="29"/>
        </w:numPr>
        <w:overflowPunct/>
        <w:autoSpaceDE/>
        <w:autoSpaceDN/>
        <w:adjustRightInd/>
        <w:textAlignment w:val="auto"/>
      </w:pPr>
      <w:r w:rsidRPr="005D500D">
        <w:t>UE location aspects</w:t>
      </w:r>
    </w:p>
    <w:p w14:paraId="5A8BF30F" w14:textId="681A69AB" w:rsidR="006018C2" w:rsidRPr="005D500D" w:rsidRDefault="00176FE9" w:rsidP="006018C2">
      <w:pPr>
        <w:pStyle w:val="Doc-title"/>
      </w:pPr>
      <w:hyperlink r:id="rId1853" w:history="1">
        <w:r>
          <w:rPr>
            <w:rStyle w:val="Hyperlink"/>
          </w:rPr>
          <w:t>R2-2106941</w:t>
        </w:r>
      </w:hyperlink>
      <w:r w:rsidR="006018C2" w:rsidRPr="005D500D">
        <w:tab/>
        <w:t>Reply LS on UE location aspects in NTN (R3-212917; contact: Qualcomm)</w:t>
      </w:r>
      <w:r w:rsidR="006018C2" w:rsidRPr="005D500D">
        <w:tab/>
        <w:t>RAN3</w:t>
      </w:r>
      <w:r w:rsidR="006018C2" w:rsidRPr="005D500D">
        <w:tab/>
        <w:t>LS in</w:t>
      </w:r>
      <w:r w:rsidR="006018C2" w:rsidRPr="005D500D">
        <w:tab/>
        <w:t>Rel-17</w:t>
      </w:r>
      <w:r w:rsidR="006018C2" w:rsidRPr="005D500D">
        <w:tab/>
        <w:t>NR_NTN_solutions-Core, 5GSAT_ARCH</w:t>
      </w:r>
      <w:r w:rsidR="006018C2" w:rsidRPr="005D500D">
        <w:tab/>
        <w:t>To:RAN2, SA2, SA3-LI, SA3, CT1</w:t>
      </w:r>
    </w:p>
    <w:p w14:paraId="45F865FC" w14:textId="77777777" w:rsidR="006018C2" w:rsidRPr="005D500D" w:rsidRDefault="006018C2" w:rsidP="006018C2">
      <w:pPr>
        <w:pStyle w:val="Doc-text2"/>
        <w:rPr>
          <w:rStyle w:val="Doc-text2Char"/>
        </w:rPr>
      </w:pPr>
      <w:r w:rsidRPr="005D500D">
        <w:t>-</w:t>
      </w:r>
      <w:r w:rsidRPr="005D500D">
        <w:tab/>
      </w:r>
      <w:r w:rsidRPr="005D500D">
        <w:rPr>
          <w:rStyle w:val="Doc-text2Char"/>
        </w:rPr>
        <w:t>QC clarifies that this LS was sent while we took further decision in the last meeting and sent a newer</w:t>
      </w:r>
      <w:r w:rsidRPr="005D500D">
        <w:t xml:space="preserve"> LS. In any case it's good to further clarify and answer all the questions</w:t>
      </w:r>
    </w:p>
    <w:p w14:paraId="656D3EB9" w14:textId="77777777" w:rsidR="006018C2" w:rsidRPr="005D500D" w:rsidRDefault="006018C2" w:rsidP="00135444">
      <w:pPr>
        <w:pStyle w:val="Doc-text2"/>
        <w:numPr>
          <w:ilvl w:val="0"/>
          <w:numId w:val="31"/>
        </w:numPr>
        <w:overflowPunct/>
        <w:autoSpaceDE/>
        <w:autoSpaceDN/>
        <w:adjustRightInd/>
        <w:textAlignment w:val="auto"/>
      </w:pPr>
      <w:r w:rsidRPr="005D500D">
        <w:t>Noted. Continue the discussion in AI 8.10.3.1</w:t>
      </w:r>
    </w:p>
    <w:p w14:paraId="2B0C38AB" w14:textId="5AC02E98" w:rsidR="006018C2" w:rsidRPr="005D500D" w:rsidRDefault="00176FE9" w:rsidP="006018C2">
      <w:pPr>
        <w:pStyle w:val="Doc-title"/>
      </w:pPr>
      <w:hyperlink r:id="rId1854" w:history="1">
        <w:r>
          <w:rPr>
            <w:rStyle w:val="Hyperlink"/>
          </w:rPr>
          <w:t>R2-2106976</w:t>
        </w:r>
      </w:hyperlink>
      <w:r w:rsidR="006018C2" w:rsidRPr="005D500D">
        <w:tab/>
        <w:t>Reply LS on UE location aspects in NTN (S3-212306; contact: Huawei)</w:t>
      </w:r>
      <w:r w:rsidR="006018C2" w:rsidRPr="005D500D">
        <w:tab/>
        <w:t>SA3</w:t>
      </w:r>
      <w:r w:rsidR="006018C2" w:rsidRPr="005D500D">
        <w:tab/>
        <w:t>LS in</w:t>
      </w:r>
      <w:r w:rsidR="006018C2" w:rsidRPr="005D500D">
        <w:tab/>
        <w:t>Rel-17</w:t>
      </w:r>
      <w:r w:rsidR="006018C2" w:rsidRPr="005D500D">
        <w:tab/>
        <w:t>NR_NTN_solutions-Core, 5GSAT_ARCH</w:t>
      </w:r>
      <w:r w:rsidR="006018C2" w:rsidRPr="005D500D">
        <w:tab/>
        <w:t>To:RAN2, SA2, SA3-LI, RAN3</w:t>
      </w:r>
      <w:r w:rsidR="006018C2" w:rsidRPr="005D500D">
        <w:tab/>
        <w:t>Cc:CT1</w:t>
      </w:r>
    </w:p>
    <w:p w14:paraId="0EE6BC76" w14:textId="77777777" w:rsidR="006018C2" w:rsidRPr="005D500D" w:rsidRDefault="006018C2" w:rsidP="006018C2">
      <w:pPr>
        <w:pStyle w:val="Doc-text2"/>
      </w:pPr>
      <w:r w:rsidRPr="005D500D">
        <w:t>-</w:t>
      </w:r>
      <w:r w:rsidRPr="005D500D">
        <w:tab/>
        <w:t>Thales thinks the first question can be answered by RAN3. ZTE agrees but SA3 explicitly asked us to answer as well</w:t>
      </w:r>
    </w:p>
    <w:p w14:paraId="44D8A128" w14:textId="77777777" w:rsidR="006018C2" w:rsidRPr="005D500D" w:rsidRDefault="006018C2" w:rsidP="00135444">
      <w:pPr>
        <w:pStyle w:val="Doc-text2"/>
        <w:numPr>
          <w:ilvl w:val="0"/>
          <w:numId w:val="31"/>
        </w:numPr>
        <w:overflowPunct/>
        <w:autoSpaceDE/>
        <w:autoSpaceDN/>
        <w:adjustRightInd/>
        <w:textAlignment w:val="auto"/>
      </w:pPr>
      <w:r w:rsidRPr="005D500D">
        <w:t>Noted. Continue the discussion in AI 8.10.3.1</w:t>
      </w:r>
    </w:p>
    <w:p w14:paraId="45AB4E67" w14:textId="77777777" w:rsidR="006018C2" w:rsidRPr="005D500D" w:rsidRDefault="006018C2" w:rsidP="006018C2">
      <w:pPr>
        <w:pStyle w:val="Doc-text2"/>
        <w:ind w:left="1619" w:firstLine="0"/>
      </w:pPr>
    </w:p>
    <w:p w14:paraId="57EB9B36" w14:textId="5A7AB0CB" w:rsidR="006018C2" w:rsidRPr="005D500D" w:rsidRDefault="00176FE9" w:rsidP="006018C2">
      <w:pPr>
        <w:pStyle w:val="Doc-title"/>
      </w:pPr>
      <w:hyperlink r:id="rId1855" w:history="1">
        <w:r>
          <w:rPr>
            <w:rStyle w:val="Hyperlink"/>
          </w:rPr>
          <w:t>R2-2107568</w:t>
        </w:r>
      </w:hyperlink>
      <w:r w:rsidR="006018C2" w:rsidRPr="005D500D">
        <w:tab/>
        <w:t>[Draft] Reply LS on UE location aspects in NTN</w:t>
      </w:r>
      <w:r w:rsidR="006018C2" w:rsidRPr="005D500D">
        <w:tab/>
        <w:t>Qualcomm Incorporated</w:t>
      </w:r>
      <w:r w:rsidR="006018C2" w:rsidRPr="005D500D">
        <w:tab/>
        <w:t>LS out</w:t>
      </w:r>
      <w:r w:rsidR="006018C2" w:rsidRPr="005D500D">
        <w:tab/>
        <w:t>Rel-17</w:t>
      </w:r>
      <w:r w:rsidR="006018C2" w:rsidRPr="005D500D">
        <w:tab/>
        <w:t>NR_NTN_solutions-Core, 5GSAT_ARCH</w:t>
      </w:r>
      <w:r w:rsidR="006018C2" w:rsidRPr="005D500D">
        <w:tab/>
        <w:t>To:RAN3</w:t>
      </w:r>
      <w:r w:rsidR="006018C2" w:rsidRPr="005D500D">
        <w:tab/>
        <w:t>Cc:SA2, CT1</w:t>
      </w:r>
    </w:p>
    <w:p w14:paraId="04AE3FA3" w14:textId="388D2CFD" w:rsidR="006018C2" w:rsidRPr="005D500D" w:rsidRDefault="006018C2" w:rsidP="00135444">
      <w:pPr>
        <w:pStyle w:val="Doc-text2"/>
        <w:numPr>
          <w:ilvl w:val="0"/>
          <w:numId w:val="31"/>
        </w:numPr>
        <w:overflowPunct/>
        <w:autoSpaceDE/>
        <w:autoSpaceDN/>
        <w:adjustRightInd/>
        <w:textAlignment w:val="auto"/>
      </w:pPr>
      <w:r w:rsidRPr="005D500D">
        <w:t xml:space="preserve">revised in </w:t>
      </w:r>
      <w:hyperlink r:id="rId1856" w:history="1">
        <w:r w:rsidR="00176FE9">
          <w:rPr>
            <w:rStyle w:val="Hyperlink"/>
          </w:rPr>
          <w:t>R2-2108885</w:t>
        </w:r>
      </w:hyperlink>
    </w:p>
    <w:p w14:paraId="2BCBFB9A" w14:textId="7B08C6E8" w:rsidR="006018C2" w:rsidRPr="005D500D" w:rsidRDefault="00176FE9" w:rsidP="006018C2">
      <w:pPr>
        <w:pStyle w:val="Doc-title"/>
      </w:pPr>
      <w:hyperlink r:id="rId1857" w:history="1">
        <w:r>
          <w:rPr>
            <w:rStyle w:val="Hyperlink"/>
          </w:rPr>
          <w:t>R2-2108885</w:t>
        </w:r>
      </w:hyperlink>
      <w:r w:rsidR="006018C2" w:rsidRPr="005D500D">
        <w:tab/>
        <w:t>Reply LS on UE location aspects in NTN</w:t>
      </w:r>
      <w:r w:rsidR="006018C2" w:rsidRPr="005D500D">
        <w:tab/>
        <w:t>Qualcomm Incorporated</w:t>
      </w:r>
      <w:r w:rsidR="006018C2" w:rsidRPr="005D500D">
        <w:tab/>
        <w:t>LS out</w:t>
      </w:r>
      <w:r w:rsidR="006018C2" w:rsidRPr="005D500D">
        <w:tab/>
        <w:t>Rel-17</w:t>
      </w:r>
      <w:r w:rsidR="006018C2" w:rsidRPr="005D500D">
        <w:tab/>
        <w:t>NR_NTN_solutions-Core, 5GSAT_ARCH</w:t>
      </w:r>
      <w:r w:rsidR="006018C2" w:rsidRPr="005D500D">
        <w:tab/>
        <w:t>To:RAN3</w:t>
      </w:r>
      <w:r w:rsidR="006018C2" w:rsidRPr="005D500D">
        <w:tab/>
        <w:t>Cc:SA2, CT1</w:t>
      </w:r>
    </w:p>
    <w:p w14:paraId="4B7FFCF0" w14:textId="04C86840" w:rsidR="006018C2" w:rsidRPr="005D500D" w:rsidRDefault="006018C2" w:rsidP="00135444">
      <w:pPr>
        <w:pStyle w:val="Doc-text2"/>
        <w:numPr>
          <w:ilvl w:val="0"/>
          <w:numId w:val="31"/>
        </w:numPr>
        <w:overflowPunct/>
        <w:autoSpaceDE/>
        <w:autoSpaceDN/>
        <w:adjustRightInd/>
        <w:textAlignment w:val="auto"/>
      </w:pPr>
      <w:r w:rsidRPr="005D500D">
        <w:t xml:space="preserve">revised in </w:t>
      </w:r>
      <w:hyperlink r:id="rId1858" w:history="1">
        <w:r w:rsidR="00176FE9">
          <w:rPr>
            <w:rStyle w:val="Hyperlink"/>
          </w:rPr>
          <w:t>R2-2109128</w:t>
        </w:r>
      </w:hyperlink>
    </w:p>
    <w:p w14:paraId="081773A9" w14:textId="4F54B4A2" w:rsidR="006018C2" w:rsidRPr="005D500D" w:rsidRDefault="00176FE9" w:rsidP="006018C2">
      <w:pPr>
        <w:pStyle w:val="Doc-title"/>
      </w:pPr>
      <w:hyperlink r:id="rId1859" w:history="1">
        <w:r>
          <w:rPr>
            <w:rStyle w:val="Hyperlink"/>
          </w:rPr>
          <w:t>R2-2109128</w:t>
        </w:r>
      </w:hyperlink>
      <w:r w:rsidR="006018C2" w:rsidRPr="005D500D">
        <w:tab/>
        <w:t>Reply LS on UE location aspects in NTN</w:t>
      </w:r>
      <w:r w:rsidR="006018C2" w:rsidRPr="005D500D">
        <w:tab/>
        <w:t>Qualcomm Incorporated</w:t>
      </w:r>
      <w:r w:rsidR="006018C2" w:rsidRPr="005D500D">
        <w:tab/>
        <w:t>LS out</w:t>
      </w:r>
      <w:r w:rsidR="006018C2" w:rsidRPr="005D500D">
        <w:tab/>
        <w:t>Rel-17</w:t>
      </w:r>
      <w:r w:rsidR="006018C2" w:rsidRPr="005D500D">
        <w:tab/>
        <w:t>NR_NTN_solutions-Core, 5GSAT_ARCH</w:t>
      </w:r>
      <w:r w:rsidR="006018C2" w:rsidRPr="005D500D">
        <w:tab/>
        <w:t>To:RAN3</w:t>
      </w:r>
      <w:r w:rsidR="006018C2" w:rsidRPr="005D500D">
        <w:tab/>
        <w:t>Cc:SA2, CT1</w:t>
      </w:r>
    </w:p>
    <w:p w14:paraId="06BCC02A" w14:textId="77777777" w:rsidR="006018C2" w:rsidRPr="005D500D" w:rsidRDefault="006018C2" w:rsidP="00135444">
      <w:pPr>
        <w:pStyle w:val="Doc-text2"/>
        <w:numPr>
          <w:ilvl w:val="0"/>
          <w:numId w:val="31"/>
        </w:numPr>
        <w:overflowPunct/>
        <w:autoSpaceDE/>
        <w:autoSpaceDN/>
        <w:adjustRightInd/>
        <w:textAlignment w:val="auto"/>
      </w:pPr>
      <w:r w:rsidRPr="005D500D">
        <w:t>Remove Draft and change Source to RAN2</w:t>
      </w:r>
    </w:p>
    <w:p w14:paraId="1224AD5A" w14:textId="6FF2E7C4" w:rsidR="006018C2" w:rsidRPr="005D500D" w:rsidRDefault="006018C2" w:rsidP="00135444">
      <w:pPr>
        <w:pStyle w:val="Doc-text2"/>
        <w:numPr>
          <w:ilvl w:val="0"/>
          <w:numId w:val="31"/>
        </w:numPr>
        <w:overflowPunct/>
        <w:autoSpaceDE/>
        <w:autoSpaceDN/>
        <w:adjustRightInd/>
        <w:textAlignment w:val="auto"/>
      </w:pPr>
      <w:r w:rsidRPr="005D500D">
        <w:t xml:space="preserve">Revised in </w:t>
      </w:r>
      <w:hyperlink r:id="rId1860" w:history="1">
        <w:r w:rsidR="00176FE9">
          <w:rPr>
            <w:rStyle w:val="Hyperlink"/>
          </w:rPr>
          <w:t>R2-2109216</w:t>
        </w:r>
      </w:hyperlink>
    </w:p>
    <w:p w14:paraId="241B21F9" w14:textId="78A213A0" w:rsidR="006018C2" w:rsidRPr="005D500D" w:rsidRDefault="00176FE9" w:rsidP="006018C2">
      <w:pPr>
        <w:pStyle w:val="Doc-title"/>
      </w:pPr>
      <w:hyperlink r:id="rId1861" w:history="1">
        <w:r>
          <w:rPr>
            <w:rStyle w:val="Hyperlink"/>
          </w:rPr>
          <w:t>R2-2109216</w:t>
        </w:r>
      </w:hyperlink>
      <w:r w:rsidR="006018C2" w:rsidRPr="005D500D">
        <w:tab/>
        <w:t>Reply LS on UE location aspects in NTN</w:t>
      </w:r>
      <w:r w:rsidR="006018C2" w:rsidRPr="005D500D">
        <w:tab/>
        <w:t>Qualcomm Incorporated</w:t>
      </w:r>
      <w:r w:rsidR="006018C2" w:rsidRPr="005D500D">
        <w:tab/>
        <w:t>LS out</w:t>
      </w:r>
      <w:r w:rsidR="006018C2" w:rsidRPr="005D500D">
        <w:tab/>
        <w:t>Rel-17</w:t>
      </w:r>
      <w:r w:rsidR="006018C2" w:rsidRPr="005D500D">
        <w:tab/>
        <w:t>NR_NTN_solutions-Core, 5GSAT_ARCH</w:t>
      </w:r>
      <w:r w:rsidR="006018C2" w:rsidRPr="005D500D">
        <w:tab/>
        <w:t>To:RAN3</w:t>
      </w:r>
      <w:r w:rsidR="006018C2" w:rsidRPr="005D500D">
        <w:tab/>
        <w:t>Cc:SA2, CT1</w:t>
      </w:r>
    </w:p>
    <w:p w14:paraId="3FF323DA" w14:textId="77777777" w:rsidR="006018C2" w:rsidRPr="005D500D" w:rsidRDefault="006018C2" w:rsidP="00135444">
      <w:pPr>
        <w:pStyle w:val="Doc-text2"/>
        <w:numPr>
          <w:ilvl w:val="0"/>
          <w:numId w:val="31"/>
        </w:numPr>
        <w:overflowPunct/>
        <w:autoSpaceDE/>
        <w:autoSpaceDN/>
        <w:adjustRightInd/>
        <w:textAlignment w:val="auto"/>
      </w:pPr>
      <w:r w:rsidRPr="005D500D">
        <w:t>Approved</w:t>
      </w:r>
    </w:p>
    <w:p w14:paraId="6DB3263A" w14:textId="77777777" w:rsidR="006018C2" w:rsidRPr="005D500D" w:rsidRDefault="006018C2" w:rsidP="006018C2">
      <w:pPr>
        <w:pStyle w:val="Doc-title"/>
        <w:rPr>
          <w:rStyle w:val="Hyperlink"/>
          <w:color w:val="auto"/>
          <w:u w:val="none"/>
        </w:rPr>
      </w:pPr>
    </w:p>
    <w:p w14:paraId="0CCE7C94" w14:textId="40FE5726" w:rsidR="006018C2" w:rsidRPr="005D500D" w:rsidRDefault="00176FE9" w:rsidP="006018C2">
      <w:pPr>
        <w:pStyle w:val="Doc-title"/>
      </w:pPr>
      <w:hyperlink r:id="rId1862" w:history="1">
        <w:r>
          <w:rPr>
            <w:rStyle w:val="Hyperlink"/>
          </w:rPr>
          <w:t>R2-2107346</w:t>
        </w:r>
      </w:hyperlink>
      <w:r w:rsidR="006018C2" w:rsidRPr="005D500D">
        <w:tab/>
        <w:t>Draft Reply LS on UE location aspects in NTN</w:t>
      </w:r>
      <w:r w:rsidR="006018C2" w:rsidRPr="005D500D">
        <w:tab/>
        <w:t>Huawei, HiSilicon</w:t>
      </w:r>
      <w:r w:rsidR="006018C2" w:rsidRPr="005D500D">
        <w:tab/>
        <w:t>LS out</w:t>
      </w:r>
      <w:r w:rsidR="006018C2" w:rsidRPr="005D500D">
        <w:tab/>
        <w:t>Rel-17</w:t>
      </w:r>
      <w:r w:rsidR="006018C2" w:rsidRPr="005D500D">
        <w:tab/>
        <w:t>NR_NTN_solutions-Core</w:t>
      </w:r>
      <w:r w:rsidR="006018C2" w:rsidRPr="005D500D">
        <w:tab/>
        <w:t>To:SA3</w:t>
      </w:r>
      <w:r w:rsidR="006018C2" w:rsidRPr="005D500D">
        <w:tab/>
        <w:t>Cc:CT1, SA2, SA3-LI, RAN3</w:t>
      </w:r>
    </w:p>
    <w:p w14:paraId="688DF6D4" w14:textId="77777777" w:rsidR="006018C2" w:rsidRPr="005D500D" w:rsidRDefault="006018C2" w:rsidP="006018C2">
      <w:pPr>
        <w:pStyle w:val="Comments"/>
      </w:pPr>
      <w:r w:rsidRPr="005D500D">
        <w:t>moved here from 8.10.3.1</w:t>
      </w:r>
    </w:p>
    <w:p w14:paraId="294324A5" w14:textId="612A9697" w:rsidR="006018C2" w:rsidRPr="005D500D" w:rsidRDefault="006018C2" w:rsidP="00135444">
      <w:pPr>
        <w:pStyle w:val="Doc-text2"/>
        <w:numPr>
          <w:ilvl w:val="0"/>
          <w:numId w:val="31"/>
        </w:numPr>
        <w:overflowPunct/>
        <w:autoSpaceDE/>
        <w:autoSpaceDN/>
        <w:adjustRightInd/>
        <w:textAlignment w:val="auto"/>
      </w:pPr>
      <w:r w:rsidRPr="005D500D">
        <w:t xml:space="preserve">revised in </w:t>
      </w:r>
      <w:hyperlink r:id="rId1863" w:history="1">
        <w:r w:rsidR="00176FE9">
          <w:rPr>
            <w:rStyle w:val="Hyperlink"/>
          </w:rPr>
          <w:t>R2-2108886</w:t>
        </w:r>
      </w:hyperlink>
    </w:p>
    <w:p w14:paraId="0FE18A90" w14:textId="336449CE" w:rsidR="006018C2" w:rsidRPr="005D500D" w:rsidRDefault="00176FE9" w:rsidP="006018C2">
      <w:pPr>
        <w:pStyle w:val="Doc-title"/>
      </w:pPr>
      <w:hyperlink r:id="rId1864" w:history="1">
        <w:r>
          <w:rPr>
            <w:rStyle w:val="Hyperlink"/>
          </w:rPr>
          <w:t>R2-2108886</w:t>
        </w:r>
      </w:hyperlink>
      <w:r w:rsidR="006018C2" w:rsidRPr="005D500D">
        <w:tab/>
        <w:t>Reply LS on UE location aspects in NTN</w:t>
      </w:r>
      <w:r w:rsidR="006018C2" w:rsidRPr="005D500D">
        <w:tab/>
        <w:t>Huawei, HiSilicon</w:t>
      </w:r>
      <w:r w:rsidR="006018C2" w:rsidRPr="005D500D">
        <w:tab/>
        <w:t>LS out</w:t>
      </w:r>
      <w:r w:rsidR="006018C2" w:rsidRPr="005D500D">
        <w:tab/>
        <w:t>Rel-17</w:t>
      </w:r>
      <w:r w:rsidR="006018C2" w:rsidRPr="005D500D">
        <w:tab/>
        <w:t>NR_NTN_solutions-Core</w:t>
      </w:r>
      <w:r w:rsidR="006018C2" w:rsidRPr="005D500D">
        <w:tab/>
        <w:t>To:SA3</w:t>
      </w:r>
      <w:r w:rsidR="006018C2" w:rsidRPr="005D500D">
        <w:tab/>
        <w:t>Cc:CT1, SA2, SA3-LI, RAN3</w:t>
      </w:r>
    </w:p>
    <w:p w14:paraId="5A8D67C4" w14:textId="77777777" w:rsidR="006018C2" w:rsidRPr="005D500D" w:rsidRDefault="006018C2" w:rsidP="00135444">
      <w:pPr>
        <w:pStyle w:val="Doc-text2"/>
        <w:numPr>
          <w:ilvl w:val="0"/>
          <w:numId w:val="31"/>
        </w:numPr>
        <w:overflowPunct/>
        <w:autoSpaceDE/>
        <w:autoSpaceDN/>
        <w:adjustRightInd/>
        <w:textAlignment w:val="auto"/>
      </w:pPr>
      <w:r w:rsidRPr="005D500D">
        <w:t>1 week email to check whether we need to update the answer to Q1 in the reply LS based on meeting agreements on the possible use of UE location information</w:t>
      </w:r>
    </w:p>
    <w:p w14:paraId="7DD29F8B" w14:textId="17E92381" w:rsidR="006018C2" w:rsidRPr="005D500D" w:rsidRDefault="006018C2" w:rsidP="00135444">
      <w:pPr>
        <w:pStyle w:val="Doc-text2"/>
        <w:numPr>
          <w:ilvl w:val="0"/>
          <w:numId w:val="31"/>
        </w:numPr>
        <w:overflowPunct/>
        <w:autoSpaceDE/>
        <w:autoSpaceDN/>
        <w:adjustRightInd/>
        <w:textAlignment w:val="auto"/>
      </w:pPr>
      <w:r w:rsidRPr="005D500D">
        <w:t xml:space="preserve">revised in </w:t>
      </w:r>
      <w:hyperlink r:id="rId1865" w:history="1">
        <w:r w:rsidR="00176FE9">
          <w:rPr>
            <w:rStyle w:val="Hyperlink"/>
          </w:rPr>
          <w:t>R2-2109217</w:t>
        </w:r>
      </w:hyperlink>
    </w:p>
    <w:p w14:paraId="143F936E" w14:textId="77777777" w:rsidR="006018C2" w:rsidRPr="005D500D" w:rsidRDefault="006018C2" w:rsidP="006018C2">
      <w:pPr>
        <w:pStyle w:val="Doc-text2"/>
        <w:ind w:left="1619" w:firstLine="0"/>
      </w:pPr>
    </w:p>
    <w:p w14:paraId="6607A738" w14:textId="77777777" w:rsidR="006018C2" w:rsidRPr="005D500D" w:rsidRDefault="006018C2" w:rsidP="006018C2">
      <w:pPr>
        <w:pStyle w:val="EmailDiscussion"/>
        <w:overflowPunct/>
        <w:autoSpaceDE/>
        <w:autoSpaceDN/>
        <w:adjustRightInd/>
        <w:ind w:left="1619" w:hanging="360"/>
        <w:textAlignment w:val="auto"/>
      </w:pPr>
      <w:r w:rsidRPr="005D500D">
        <w:t>[Post115-e][102][NTN] Reply LS on UE location aspects (Huawei)</w:t>
      </w:r>
    </w:p>
    <w:p w14:paraId="4EA6FB64" w14:textId="46EE5DEB" w:rsidR="006018C2" w:rsidRPr="005D500D" w:rsidRDefault="006018C2" w:rsidP="006018C2">
      <w:pPr>
        <w:pStyle w:val="EmailDiscussion2"/>
      </w:pPr>
      <w:r w:rsidRPr="005D500D">
        <w:tab/>
        <w:t xml:space="preserve">Scope: check whether we need to update the answer to Q1 in </w:t>
      </w:r>
      <w:hyperlink r:id="rId1866" w:history="1">
        <w:r w:rsidR="00176FE9">
          <w:rPr>
            <w:rStyle w:val="Hyperlink"/>
          </w:rPr>
          <w:t>R2-2108886</w:t>
        </w:r>
      </w:hyperlink>
      <w:r w:rsidRPr="005D500D">
        <w:t xml:space="preserve"> based on meeting agreements on the possible use of UE location information</w:t>
      </w:r>
    </w:p>
    <w:p w14:paraId="77070251" w14:textId="5868CBDD" w:rsidR="006018C2" w:rsidRPr="005D500D" w:rsidRDefault="006018C2" w:rsidP="006018C2">
      <w:pPr>
        <w:pStyle w:val="EmailDiscussion2"/>
      </w:pPr>
      <w:r w:rsidRPr="005D500D">
        <w:tab/>
        <w:t xml:space="preserve">Intended outcome: reply LS to SA3 in </w:t>
      </w:r>
      <w:hyperlink r:id="rId1867" w:history="1">
        <w:r w:rsidR="00176FE9">
          <w:rPr>
            <w:rStyle w:val="Hyperlink"/>
          </w:rPr>
          <w:t>R2-2109217</w:t>
        </w:r>
      </w:hyperlink>
    </w:p>
    <w:p w14:paraId="62F0D935" w14:textId="77777777" w:rsidR="006018C2" w:rsidRPr="005D500D" w:rsidRDefault="006018C2" w:rsidP="006018C2">
      <w:pPr>
        <w:pStyle w:val="EmailDiscussion2"/>
      </w:pPr>
      <w:r w:rsidRPr="005D500D">
        <w:tab/>
        <w:t>Deadline: short</w:t>
      </w:r>
    </w:p>
    <w:p w14:paraId="4BF809B9" w14:textId="69C1E4F7" w:rsidR="00D7548C" w:rsidRPr="005D500D" w:rsidRDefault="00D7548C" w:rsidP="00D7548C">
      <w:pPr>
        <w:pStyle w:val="EmailDiscussion2"/>
      </w:pPr>
      <w:r w:rsidRPr="005D500D">
        <w:t xml:space="preserve">=&gt; Approved in </w:t>
      </w:r>
      <w:hyperlink r:id="rId1868" w:history="1">
        <w:r w:rsidR="00176FE9">
          <w:rPr>
            <w:rStyle w:val="Hyperlink"/>
          </w:rPr>
          <w:t>R2-2109217</w:t>
        </w:r>
      </w:hyperlink>
    </w:p>
    <w:p w14:paraId="4CC9A2CA" w14:textId="77777777" w:rsidR="006018C2" w:rsidRPr="005D500D" w:rsidRDefault="006018C2" w:rsidP="006018C2">
      <w:pPr>
        <w:pStyle w:val="EmailDiscussion2"/>
      </w:pPr>
    </w:p>
    <w:p w14:paraId="6E7705BB" w14:textId="27249666" w:rsidR="006018C2" w:rsidRPr="005D500D" w:rsidRDefault="00176FE9" w:rsidP="006018C2">
      <w:pPr>
        <w:pStyle w:val="Doc-title"/>
      </w:pPr>
      <w:hyperlink r:id="rId1869" w:history="1">
        <w:r>
          <w:rPr>
            <w:rStyle w:val="Hyperlink"/>
          </w:rPr>
          <w:t>R2-2109217</w:t>
        </w:r>
      </w:hyperlink>
      <w:r w:rsidR="006018C2" w:rsidRPr="005D500D">
        <w:tab/>
        <w:t>Reply LS on UE location aspects in NTN</w:t>
      </w:r>
      <w:r w:rsidR="006018C2" w:rsidRPr="005D500D">
        <w:tab/>
        <w:t>Huawei, HiSilicon</w:t>
      </w:r>
      <w:r w:rsidR="006018C2" w:rsidRPr="005D500D">
        <w:tab/>
        <w:t>LS out</w:t>
      </w:r>
      <w:r w:rsidR="006018C2" w:rsidRPr="005D500D">
        <w:tab/>
        <w:t>Rel-17</w:t>
      </w:r>
    </w:p>
    <w:p w14:paraId="6723DBC8" w14:textId="77777777" w:rsidR="006018C2" w:rsidRPr="005D500D" w:rsidRDefault="006018C2" w:rsidP="006018C2">
      <w:pPr>
        <w:pStyle w:val="Doc-text2"/>
      </w:pPr>
    </w:p>
    <w:p w14:paraId="65B36371" w14:textId="77777777" w:rsidR="006018C2" w:rsidRPr="005D500D" w:rsidRDefault="006018C2" w:rsidP="006018C2">
      <w:pPr>
        <w:pStyle w:val="Doc-text2"/>
      </w:pPr>
    </w:p>
    <w:p w14:paraId="2DFAD373" w14:textId="77777777" w:rsidR="006018C2" w:rsidRPr="005D500D" w:rsidRDefault="006018C2" w:rsidP="00135444">
      <w:pPr>
        <w:pStyle w:val="Comments"/>
        <w:numPr>
          <w:ilvl w:val="0"/>
          <w:numId w:val="29"/>
        </w:numPr>
        <w:overflowPunct/>
        <w:autoSpaceDE/>
        <w:autoSpaceDN/>
        <w:adjustRightInd/>
        <w:textAlignment w:val="auto"/>
      </w:pPr>
      <w:r w:rsidRPr="005D500D">
        <w:t>Multiple TACs</w:t>
      </w:r>
    </w:p>
    <w:p w14:paraId="0A8E9DC0" w14:textId="0ED44663" w:rsidR="006018C2" w:rsidRPr="005D500D" w:rsidRDefault="00176FE9" w:rsidP="006018C2">
      <w:pPr>
        <w:pStyle w:val="Doc-title"/>
      </w:pPr>
      <w:hyperlink r:id="rId1870" w:history="1">
        <w:r>
          <w:rPr>
            <w:rStyle w:val="Hyperlink"/>
          </w:rPr>
          <w:t>R2-2106904</w:t>
        </w:r>
      </w:hyperlink>
      <w:r w:rsidR="006018C2" w:rsidRPr="005D500D">
        <w:tab/>
        <w:t>LS reply on multiple TACs per PLMN (C1-213965; contact: Nokia)</w:t>
      </w:r>
      <w:r w:rsidR="006018C2" w:rsidRPr="005D500D">
        <w:tab/>
        <w:t>CT1</w:t>
      </w:r>
      <w:r w:rsidR="006018C2" w:rsidRPr="005D500D">
        <w:tab/>
        <w:t>LS in</w:t>
      </w:r>
      <w:r w:rsidR="006018C2" w:rsidRPr="005D500D">
        <w:tab/>
        <w:t>Rel-17</w:t>
      </w:r>
      <w:r w:rsidR="006018C2" w:rsidRPr="005D500D">
        <w:tab/>
        <w:t>5GSAT_ARCH-CT, NR_NTN_solutions-Core</w:t>
      </w:r>
      <w:r w:rsidR="006018C2" w:rsidRPr="005D500D">
        <w:tab/>
        <w:t>To:RAN2, SA2</w:t>
      </w:r>
      <w:r w:rsidR="006018C2" w:rsidRPr="005D500D">
        <w:tab/>
        <w:t>Cc:RAN3</w:t>
      </w:r>
    </w:p>
    <w:p w14:paraId="1C46805B" w14:textId="77777777" w:rsidR="006018C2" w:rsidRPr="005D500D" w:rsidRDefault="006018C2" w:rsidP="00135444">
      <w:pPr>
        <w:pStyle w:val="Doc-text2"/>
        <w:numPr>
          <w:ilvl w:val="0"/>
          <w:numId w:val="31"/>
        </w:numPr>
        <w:overflowPunct/>
        <w:autoSpaceDE/>
        <w:autoSpaceDN/>
        <w:adjustRightInd/>
        <w:textAlignment w:val="auto"/>
      </w:pPr>
      <w:r w:rsidRPr="005D500D">
        <w:t>Noted. Continue the discussion in AI 8.10.3.1</w:t>
      </w:r>
    </w:p>
    <w:p w14:paraId="57B6DFF9" w14:textId="51ECA247" w:rsidR="006018C2" w:rsidRPr="005D500D" w:rsidRDefault="00176FE9" w:rsidP="006018C2">
      <w:pPr>
        <w:pStyle w:val="Doc-title"/>
      </w:pPr>
      <w:hyperlink r:id="rId1871" w:history="1">
        <w:r>
          <w:rPr>
            <w:rStyle w:val="Hyperlink"/>
          </w:rPr>
          <w:t>R2-2106966</w:t>
        </w:r>
      </w:hyperlink>
      <w:r w:rsidR="006018C2" w:rsidRPr="005D500D">
        <w:tab/>
        <w:t>LS Response to LS on multiple TACs per PLMN (S2-2104891; contact: Qualcomm)</w:t>
      </w:r>
      <w:r w:rsidR="006018C2" w:rsidRPr="005D500D">
        <w:tab/>
        <w:t>SA2</w:t>
      </w:r>
      <w:r w:rsidR="006018C2" w:rsidRPr="005D500D">
        <w:tab/>
        <w:t>LS in</w:t>
      </w:r>
      <w:r w:rsidR="006018C2" w:rsidRPr="005D500D">
        <w:tab/>
        <w:t>Rel-17</w:t>
      </w:r>
      <w:r w:rsidR="006018C2" w:rsidRPr="005D500D">
        <w:tab/>
        <w:t>5GSAT_ARCH</w:t>
      </w:r>
      <w:r w:rsidR="006018C2" w:rsidRPr="005D500D">
        <w:tab/>
        <w:t>To:RAN2, CT1</w:t>
      </w:r>
      <w:r w:rsidR="006018C2" w:rsidRPr="005D500D">
        <w:tab/>
        <w:t>Cc:RAN3</w:t>
      </w:r>
    </w:p>
    <w:p w14:paraId="1DBB4726" w14:textId="77777777" w:rsidR="006018C2" w:rsidRPr="005D500D" w:rsidRDefault="006018C2" w:rsidP="00135444">
      <w:pPr>
        <w:pStyle w:val="Doc-text2"/>
        <w:numPr>
          <w:ilvl w:val="0"/>
          <w:numId w:val="31"/>
        </w:numPr>
        <w:overflowPunct/>
        <w:autoSpaceDE/>
        <w:autoSpaceDN/>
        <w:adjustRightInd/>
        <w:textAlignment w:val="auto"/>
      </w:pPr>
      <w:r w:rsidRPr="005D500D">
        <w:t>Noted. Continue the discussion in AI 8.10.3.1</w:t>
      </w:r>
    </w:p>
    <w:p w14:paraId="34A541AA" w14:textId="77777777" w:rsidR="006018C2" w:rsidRPr="005D500D" w:rsidRDefault="006018C2" w:rsidP="006018C2">
      <w:pPr>
        <w:pStyle w:val="Doc-text2"/>
        <w:ind w:left="1619" w:firstLine="0"/>
      </w:pPr>
    </w:p>
    <w:p w14:paraId="42D4EDD3" w14:textId="7C0019B7" w:rsidR="006018C2" w:rsidRPr="005D500D" w:rsidRDefault="00176FE9" w:rsidP="006018C2">
      <w:pPr>
        <w:pStyle w:val="Doc-title"/>
      </w:pPr>
      <w:hyperlink r:id="rId1872" w:history="1">
        <w:r>
          <w:rPr>
            <w:rStyle w:val="Hyperlink"/>
          </w:rPr>
          <w:t>R2-2107523</w:t>
        </w:r>
      </w:hyperlink>
      <w:r w:rsidR="006018C2" w:rsidRPr="005D500D">
        <w:tab/>
        <w:t>Draft Response LS on Multiple TACs per PLMN</w:t>
      </w:r>
      <w:r w:rsidR="006018C2" w:rsidRPr="005D500D">
        <w:tab/>
        <w:t>Nokia, Nokia Shanghai Bell</w:t>
      </w:r>
      <w:r w:rsidR="006018C2" w:rsidRPr="005D500D">
        <w:tab/>
        <w:t>LS out</w:t>
      </w:r>
      <w:r w:rsidR="006018C2" w:rsidRPr="005D500D">
        <w:tab/>
        <w:t>Rel-17</w:t>
      </w:r>
      <w:r w:rsidR="006018C2" w:rsidRPr="005D500D">
        <w:tab/>
        <w:t>NR_NTN_solutions-Core</w:t>
      </w:r>
      <w:r w:rsidR="006018C2" w:rsidRPr="005D500D">
        <w:tab/>
        <w:t>To:CT1, SA2</w:t>
      </w:r>
      <w:r w:rsidR="006018C2" w:rsidRPr="005D500D">
        <w:tab/>
        <w:t>Cc:RAN3</w:t>
      </w:r>
    </w:p>
    <w:p w14:paraId="7DB49409" w14:textId="43D39F73" w:rsidR="006018C2" w:rsidRPr="005D500D" w:rsidRDefault="006018C2" w:rsidP="00135444">
      <w:pPr>
        <w:pStyle w:val="Doc-text2"/>
        <w:numPr>
          <w:ilvl w:val="0"/>
          <w:numId w:val="31"/>
        </w:numPr>
        <w:overflowPunct/>
        <w:autoSpaceDE/>
        <w:autoSpaceDN/>
        <w:adjustRightInd/>
        <w:textAlignment w:val="auto"/>
      </w:pPr>
      <w:r w:rsidRPr="005D500D">
        <w:t xml:space="preserve">revised in </w:t>
      </w:r>
      <w:hyperlink r:id="rId1873" w:history="1">
        <w:r w:rsidR="00176FE9">
          <w:rPr>
            <w:rStyle w:val="Hyperlink"/>
          </w:rPr>
          <w:t>R2-2108888</w:t>
        </w:r>
      </w:hyperlink>
    </w:p>
    <w:p w14:paraId="13A01C0D" w14:textId="065A5433" w:rsidR="006018C2" w:rsidRPr="005D500D" w:rsidRDefault="00176FE9" w:rsidP="006018C2">
      <w:pPr>
        <w:pStyle w:val="Doc-title"/>
      </w:pPr>
      <w:hyperlink r:id="rId1874" w:history="1">
        <w:r>
          <w:rPr>
            <w:rStyle w:val="Hyperlink"/>
          </w:rPr>
          <w:t>R2-2108888</w:t>
        </w:r>
      </w:hyperlink>
      <w:r w:rsidR="006018C2" w:rsidRPr="005D500D">
        <w:tab/>
        <w:t>Response LS on Multiple TACs per PLMN</w:t>
      </w:r>
      <w:r w:rsidR="006018C2" w:rsidRPr="005D500D">
        <w:tab/>
        <w:t>Nokia, Nokia Shanghai Bell</w:t>
      </w:r>
      <w:r w:rsidR="006018C2" w:rsidRPr="005D500D">
        <w:tab/>
        <w:t>LS out</w:t>
      </w:r>
      <w:r w:rsidR="006018C2" w:rsidRPr="005D500D">
        <w:tab/>
        <w:t>Rel-17</w:t>
      </w:r>
      <w:r w:rsidR="006018C2" w:rsidRPr="005D500D">
        <w:tab/>
        <w:t>NR_NTN_solutions-Core</w:t>
      </w:r>
      <w:r w:rsidR="006018C2" w:rsidRPr="005D500D">
        <w:tab/>
        <w:t>To:CT1, SA2, RAN3</w:t>
      </w:r>
    </w:p>
    <w:p w14:paraId="0060DF17" w14:textId="77777777" w:rsidR="006018C2" w:rsidRPr="005D500D" w:rsidRDefault="006018C2" w:rsidP="00135444">
      <w:pPr>
        <w:pStyle w:val="Doc-text2"/>
        <w:numPr>
          <w:ilvl w:val="0"/>
          <w:numId w:val="31"/>
        </w:numPr>
        <w:overflowPunct/>
        <w:autoSpaceDE/>
        <w:autoSpaceDN/>
        <w:adjustRightInd/>
        <w:textAlignment w:val="auto"/>
      </w:pPr>
      <w:r w:rsidRPr="005D500D">
        <w:t>Approved</w:t>
      </w:r>
    </w:p>
    <w:p w14:paraId="1F5B29F5" w14:textId="77777777" w:rsidR="006018C2" w:rsidRPr="00B9563A" w:rsidRDefault="006018C2" w:rsidP="006018C2">
      <w:pPr>
        <w:pStyle w:val="Doc-text2"/>
        <w:ind w:left="1619" w:firstLine="0"/>
      </w:pPr>
    </w:p>
    <w:p w14:paraId="0765631E" w14:textId="77777777" w:rsidR="006018C2" w:rsidRDefault="006018C2" w:rsidP="006018C2">
      <w:pPr>
        <w:pStyle w:val="Doc-text2"/>
      </w:pPr>
    </w:p>
    <w:p w14:paraId="57981FDB" w14:textId="77777777" w:rsidR="006018C2" w:rsidRDefault="006018C2" w:rsidP="00135444">
      <w:pPr>
        <w:pStyle w:val="Comments"/>
        <w:numPr>
          <w:ilvl w:val="0"/>
          <w:numId w:val="29"/>
        </w:numPr>
        <w:overflowPunct/>
        <w:autoSpaceDE/>
        <w:autoSpaceDN/>
        <w:adjustRightInd/>
        <w:textAlignment w:val="auto"/>
      </w:pPr>
      <w:r>
        <w:t>TA pre-compensation</w:t>
      </w:r>
    </w:p>
    <w:p w14:paraId="020B09FA" w14:textId="3E37FD0A" w:rsidR="006018C2" w:rsidRPr="005D500D" w:rsidRDefault="00176FE9" w:rsidP="006018C2">
      <w:pPr>
        <w:pStyle w:val="Doc-title"/>
      </w:pPr>
      <w:hyperlink r:id="rId1875" w:history="1">
        <w:r>
          <w:rPr>
            <w:rStyle w:val="Hyperlink"/>
          </w:rPr>
          <w:t>R2-2106924</w:t>
        </w:r>
      </w:hyperlink>
      <w:r w:rsidR="006018C2" w:rsidRPr="005D500D">
        <w:tab/>
        <w:t>Reply LS on TA pre-compensation (R1-2106341; contact: OPPO)</w:t>
      </w:r>
      <w:r w:rsidR="006018C2" w:rsidRPr="005D500D">
        <w:tab/>
        <w:t>RAN1</w:t>
      </w:r>
      <w:r w:rsidR="006018C2" w:rsidRPr="005D500D">
        <w:tab/>
        <w:t>LS in</w:t>
      </w:r>
      <w:r w:rsidR="006018C2" w:rsidRPr="005D500D">
        <w:tab/>
        <w:t>Rel-17</w:t>
      </w:r>
      <w:r w:rsidR="006018C2" w:rsidRPr="005D500D">
        <w:tab/>
        <w:t>NR_NTN_solutions-Core</w:t>
      </w:r>
      <w:r w:rsidR="006018C2" w:rsidRPr="005D500D">
        <w:tab/>
        <w:t>To:RAN2</w:t>
      </w:r>
    </w:p>
    <w:p w14:paraId="7C8A6122" w14:textId="77777777" w:rsidR="006018C2" w:rsidRPr="005D500D" w:rsidRDefault="006018C2" w:rsidP="00135444">
      <w:pPr>
        <w:pStyle w:val="Doc-text2"/>
        <w:numPr>
          <w:ilvl w:val="0"/>
          <w:numId w:val="31"/>
        </w:numPr>
        <w:overflowPunct/>
        <w:autoSpaceDE/>
        <w:autoSpaceDN/>
        <w:adjustRightInd/>
        <w:textAlignment w:val="auto"/>
      </w:pPr>
      <w:r w:rsidRPr="005D500D">
        <w:t>Noted (no reply LS needed for now)</w:t>
      </w:r>
    </w:p>
    <w:p w14:paraId="63BD40B9" w14:textId="77777777" w:rsidR="006018C2" w:rsidRPr="005D500D" w:rsidRDefault="006018C2" w:rsidP="006018C2">
      <w:pPr>
        <w:pStyle w:val="Doc-text2"/>
      </w:pPr>
    </w:p>
    <w:p w14:paraId="6E68F536" w14:textId="77777777" w:rsidR="006018C2" w:rsidRPr="005D500D" w:rsidRDefault="006018C2" w:rsidP="00135444">
      <w:pPr>
        <w:pStyle w:val="Comments"/>
        <w:numPr>
          <w:ilvl w:val="0"/>
          <w:numId w:val="29"/>
        </w:numPr>
        <w:overflowPunct/>
        <w:autoSpaceDE/>
        <w:autoSpaceDN/>
        <w:adjustRightInd/>
        <w:textAlignment w:val="auto"/>
      </w:pPr>
      <w:r w:rsidRPr="005D500D">
        <w:t>PDB for new 5QI</w:t>
      </w:r>
    </w:p>
    <w:p w14:paraId="4B940A0F" w14:textId="42182428" w:rsidR="006018C2" w:rsidRPr="005D500D" w:rsidRDefault="00176FE9" w:rsidP="006018C2">
      <w:pPr>
        <w:pStyle w:val="Doc-title"/>
      </w:pPr>
      <w:hyperlink r:id="rId1876" w:history="1">
        <w:r>
          <w:rPr>
            <w:rStyle w:val="Hyperlink"/>
          </w:rPr>
          <w:t>R2-2106922</w:t>
        </w:r>
      </w:hyperlink>
      <w:r w:rsidR="006018C2" w:rsidRPr="005D500D">
        <w:tab/>
        <w:t>Reply LS on PDB for new 5QI (R1-2106331; contact: Ericsson)</w:t>
      </w:r>
      <w:r w:rsidR="006018C2" w:rsidRPr="005D500D">
        <w:tab/>
        <w:t>RAN1</w:t>
      </w:r>
      <w:r w:rsidR="006018C2" w:rsidRPr="005D500D">
        <w:tab/>
        <w:t>LS in</w:t>
      </w:r>
      <w:r w:rsidR="006018C2" w:rsidRPr="005D500D">
        <w:tab/>
        <w:t>Rel-17</w:t>
      </w:r>
      <w:r w:rsidR="006018C2" w:rsidRPr="005D500D">
        <w:tab/>
        <w:t>5GSAT_ARCH, NR_NTN_solutions-Core</w:t>
      </w:r>
      <w:r w:rsidR="006018C2" w:rsidRPr="005D500D">
        <w:tab/>
        <w:t>To:SA2</w:t>
      </w:r>
      <w:r w:rsidR="006018C2" w:rsidRPr="005D500D">
        <w:tab/>
        <w:t>Cc:RAN2, RAN3</w:t>
      </w:r>
    </w:p>
    <w:p w14:paraId="0952BB97" w14:textId="77777777" w:rsidR="006018C2" w:rsidRPr="005D500D" w:rsidRDefault="006018C2" w:rsidP="00135444">
      <w:pPr>
        <w:pStyle w:val="Doc-text2"/>
        <w:numPr>
          <w:ilvl w:val="0"/>
          <w:numId w:val="30"/>
        </w:numPr>
        <w:overflowPunct/>
        <w:autoSpaceDE/>
        <w:autoSpaceDN/>
        <w:adjustRightInd/>
        <w:textAlignment w:val="auto"/>
      </w:pPr>
      <w:r w:rsidRPr="005D500D">
        <w:t>Noted</w:t>
      </w:r>
    </w:p>
    <w:p w14:paraId="45F3570A" w14:textId="77777777" w:rsidR="006018C2" w:rsidRPr="005D500D" w:rsidRDefault="006018C2" w:rsidP="006018C2">
      <w:pPr>
        <w:pStyle w:val="Doc-text2"/>
      </w:pPr>
    </w:p>
    <w:p w14:paraId="235EE38A" w14:textId="77777777" w:rsidR="006018C2" w:rsidRPr="005D500D" w:rsidRDefault="006018C2" w:rsidP="00135444">
      <w:pPr>
        <w:pStyle w:val="Comments"/>
        <w:numPr>
          <w:ilvl w:val="0"/>
          <w:numId w:val="29"/>
        </w:numPr>
        <w:overflowPunct/>
        <w:autoSpaceDE/>
        <w:autoSpaceDN/>
        <w:adjustRightInd/>
        <w:textAlignment w:val="auto"/>
      </w:pPr>
      <w:r w:rsidRPr="005D500D">
        <w:t>On SA2 assumptions on architecture aspects</w:t>
      </w:r>
    </w:p>
    <w:p w14:paraId="0A4BF4DC" w14:textId="1E23B715" w:rsidR="006018C2" w:rsidRPr="005D500D" w:rsidRDefault="00176FE9" w:rsidP="006018C2">
      <w:pPr>
        <w:pStyle w:val="Doc-title"/>
      </w:pPr>
      <w:hyperlink r:id="rId1877" w:history="1">
        <w:r>
          <w:rPr>
            <w:rStyle w:val="Hyperlink"/>
          </w:rPr>
          <w:t>R2-2106940</w:t>
        </w:r>
      </w:hyperlink>
      <w:r w:rsidR="006018C2" w:rsidRPr="005D500D">
        <w:tab/>
        <w:t>Reply LS on SA WG2 assumptions from conclusion of study on architecture aspects for using satellite access in 5G (R3-212916; contact: Ericsson)</w:t>
      </w:r>
      <w:r w:rsidR="006018C2" w:rsidRPr="005D500D">
        <w:tab/>
        <w:t>RAN3</w:t>
      </w:r>
      <w:r w:rsidR="006018C2" w:rsidRPr="005D500D">
        <w:tab/>
        <w:t>LS in</w:t>
      </w:r>
      <w:r w:rsidR="006018C2" w:rsidRPr="005D500D">
        <w:tab/>
        <w:t>Rel-17</w:t>
      </w:r>
      <w:r w:rsidR="006018C2" w:rsidRPr="005D500D">
        <w:tab/>
        <w:t>NR_NTN_solutions-Core</w:t>
      </w:r>
      <w:r w:rsidR="006018C2" w:rsidRPr="005D500D">
        <w:tab/>
        <w:t>To:RAN2, SA2</w:t>
      </w:r>
      <w:r w:rsidR="006018C2" w:rsidRPr="005D500D">
        <w:tab/>
        <w:t>Cc:SA3-LI, SA5</w:t>
      </w:r>
    </w:p>
    <w:p w14:paraId="1EFD5997" w14:textId="77777777" w:rsidR="006018C2" w:rsidRPr="005D500D" w:rsidRDefault="006018C2" w:rsidP="00135444">
      <w:pPr>
        <w:pStyle w:val="Doc-text2"/>
        <w:numPr>
          <w:ilvl w:val="0"/>
          <w:numId w:val="30"/>
        </w:numPr>
        <w:overflowPunct/>
        <w:autoSpaceDE/>
        <w:autoSpaceDN/>
        <w:adjustRightInd/>
        <w:textAlignment w:val="auto"/>
      </w:pPr>
      <w:r w:rsidRPr="005D500D">
        <w:t>Noted</w:t>
      </w:r>
    </w:p>
    <w:p w14:paraId="7862BC23" w14:textId="77777777" w:rsidR="006018C2" w:rsidRPr="005D500D" w:rsidRDefault="006018C2" w:rsidP="006018C2">
      <w:pPr>
        <w:pStyle w:val="Doc-title"/>
        <w:rPr>
          <w:rStyle w:val="Hyperlink"/>
          <w:color w:val="auto"/>
          <w:u w:val="none"/>
        </w:rPr>
      </w:pPr>
    </w:p>
    <w:p w14:paraId="7ED87316" w14:textId="77777777" w:rsidR="006018C2" w:rsidRPr="005D500D" w:rsidRDefault="006018C2" w:rsidP="006018C2">
      <w:pPr>
        <w:pStyle w:val="Comments"/>
      </w:pPr>
      <w:r w:rsidRPr="005D500D">
        <w:t>Running CRs</w:t>
      </w:r>
    </w:p>
    <w:p w14:paraId="50C4143E" w14:textId="73A0F469" w:rsidR="006018C2" w:rsidRPr="005D500D" w:rsidRDefault="00176FE9" w:rsidP="006018C2">
      <w:pPr>
        <w:pStyle w:val="Doc-title"/>
      </w:pPr>
      <w:hyperlink r:id="rId1878" w:history="1">
        <w:r>
          <w:rPr>
            <w:rStyle w:val="Hyperlink"/>
          </w:rPr>
          <w:t>R2-2108829</w:t>
        </w:r>
      </w:hyperlink>
      <w:r w:rsidR="006018C2" w:rsidRPr="005D500D">
        <w:tab/>
        <w:t>Stg 2 Running CR_38.300_NR-NTN</w:t>
      </w:r>
      <w:r w:rsidR="006018C2" w:rsidRPr="005D500D">
        <w:tab/>
        <w:t>THALES</w:t>
      </w:r>
      <w:r w:rsidR="006018C2" w:rsidRPr="005D500D">
        <w:tab/>
        <w:t>draftCR</w:t>
      </w:r>
      <w:r w:rsidR="006018C2" w:rsidRPr="005D500D">
        <w:tab/>
        <w:t>Rel-17</w:t>
      </w:r>
      <w:r w:rsidR="006018C2" w:rsidRPr="005D500D">
        <w:tab/>
        <w:t>38.300</w:t>
      </w:r>
      <w:r w:rsidR="006018C2" w:rsidRPr="005D500D">
        <w:tab/>
        <w:t>16.6.0</w:t>
      </w:r>
      <w:r w:rsidR="006018C2" w:rsidRPr="005D500D">
        <w:tab/>
        <w:t>NR_NTN_solutions</w:t>
      </w:r>
      <w:r w:rsidR="006018C2" w:rsidRPr="005D500D">
        <w:tab/>
      </w:r>
      <w:hyperlink r:id="rId1879" w:history="1">
        <w:r>
          <w:rPr>
            <w:rStyle w:val="Hyperlink"/>
          </w:rPr>
          <w:t>R2-2106539</w:t>
        </w:r>
      </w:hyperlink>
      <w:r w:rsidR="006018C2" w:rsidRPr="005D500D">
        <w:tab/>
        <w:t>Late</w:t>
      </w:r>
    </w:p>
    <w:p w14:paraId="0D49751B" w14:textId="77777777" w:rsidR="006018C2" w:rsidRPr="005D500D" w:rsidRDefault="006018C2" w:rsidP="00135444">
      <w:pPr>
        <w:pStyle w:val="Doc-text2"/>
        <w:numPr>
          <w:ilvl w:val="0"/>
          <w:numId w:val="30"/>
        </w:numPr>
        <w:overflowPunct/>
        <w:autoSpaceDE/>
        <w:autoSpaceDN/>
        <w:adjustRightInd/>
        <w:textAlignment w:val="auto"/>
      </w:pPr>
      <w:r w:rsidRPr="005D500D">
        <w:t>Continue in an email discussion until next meeting</w:t>
      </w:r>
    </w:p>
    <w:p w14:paraId="561E3378" w14:textId="06B6F732" w:rsidR="006018C2" w:rsidRPr="005D500D" w:rsidRDefault="00176FE9" w:rsidP="006018C2">
      <w:pPr>
        <w:pStyle w:val="Doc-title"/>
      </w:pPr>
      <w:hyperlink r:id="rId1880" w:history="1">
        <w:r>
          <w:rPr>
            <w:rStyle w:val="Hyperlink"/>
          </w:rPr>
          <w:t>R2-2107732</w:t>
        </w:r>
      </w:hyperlink>
      <w:r w:rsidR="006018C2" w:rsidRPr="005D500D">
        <w:tab/>
        <w:t>Stage-3 running 304 CR for NTN</w:t>
      </w:r>
      <w:r w:rsidR="006018C2" w:rsidRPr="005D500D">
        <w:tab/>
        <w:t>ZTE corporation, Sanechips</w:t>
      </w:r>
      <w:r w:rsidR="006018C2" w:rsidRPr="005D500D">
        <w:tab/>
        <w:t>draftCR</w:t>
      </w:r>
      <w:r w:rsidR="006018C2" w:rsidRPr="005D500D">
        <w:tab/>
        <w:t>Rel-17</w:t>
      </w:r>
      <w:r w:rsidR="006018C2" w:rsidRPr="005D500D">
        <w:tab/>
        <w:t>38.304</w:t>
      </w:r>
      <w:r w:rsidR="006018C2" w:rsidRPr="005D500D">
        <w:tab/>
        <w:t>16.5.0</w:t>
      </w:r>
      <w:r w:rsidR="006018C2" w:rsidRPr="005D500D">
        <w:tab/>
        <w:t>B</w:t>
      </w:r>
      <w:r w:rsidR="006018C2" w:rsidRPr="005D500D">
        <w:tab/>
        <w:t>NR_NTN_solutions-Core</w:t>
      </w:r>
    </w:p>
    <w:p w14:paraId="5FA9784E" w14:textId="77777777" w:rsidR="006018C2" w:rsidRPr="005D500D" w:rsidRDefault="006018C2" w:rsidP="00135444">
      <w:pPr>
        <w:pStyle w:val="Doc-text2"/>
        <w:numPr>
          <w:ilvl w:val="0"/>
          <w:numId w:val="30"/>
        </w:numPr>
        <w:overflowPunct/>
        <w:autoSpaceDE/>
        <w:autoSpaceDN/>
        <w:adjustRightInd/>
        <w:textAlignment w:val="auto"/>
      </w:pPr>
      <w:r w:rsidRPr="005D500D">
        <w:t>Continue in an email discussion until next meeting</w:t>
      </w:r>
    </w:p>
    <w:p w14:paraId="03792FE4" w14:textId="690A8AFF" w:rsidR="006018C2" w:rsidRPr="005D500D" w:rsidRDefault="00176FE9" w:rsidP="006018C2">
      <w:pPr>
        <w:pStyle w:val="Doc-title"/>
      </w:pPr>
      <w:hyperlink r:id="rId1881" w:history="1">
        <w:r>
          <w:rPr>
            <w:rStyle w:val="Hyperlink"/>
          </w:rPr>
          <w:t>R2-2108345</w:t>
        </w:r>
      </w:hyperlink>
      <w:r w:rsidR="006018C2" w:rsidRPr="005D500D">
        <w:tab/>
        <w:t>Stage-3 running RRC CR for NTN Rel-17</w:t>
      </w:r>
      <w:r w:rsidR="006018C2" w:rsidRPr="005D500D">
        <w:tab/>
        <w:t>Ericsson</w:t>
      </w:r>
      <w:r w:rsidR="006018C2" w:rsidRPr="005D500D">
        <w:tab/>
        <w:t>draftCR</w:t>
      </w:r>
      <w:r w:rsidR="006018C2" w:rsidRPr="005D500D">
        <w:tab/>
        <w:t>Rel-17</w:t>
      </w:r>
      <w:r w:rsidR="006018C2" w:rsidRPr="005D500D">
        <w:tab/>
        <w:t>38.331</w:t>
      </w:r>
      <w:r w:rsidR="006018C2" w:rsidRPr="005D500D">
        <w:tab/>
        <w:t>16.5.0</w:t>
      </w:r>
      <w:r w:rsidR="006018C2" w:rsidRPr="005D500D">
        <w:tab/>
        <w:t>NR_NTN_solutions-Core</w:t>
      </w:r>
    </w:p>
    <w:p w14:paraId="5B2EF25A" w14:textId="77777777" w:rsidR="006018C2" w:rsidRPr="005D500D" w:rsidRDefault="006018C2" w:rsidP="00135444">
      <w:pPr>
        <w:pStyle w:val="Doc-text2"/>
        <w:numPr>
          <w:ilvl w:val="0"/>
          <w:numId w:val="30"/>
        </w:numPr>
        <w:overflowPunct/>
        <w:autoSpaceDE/>
        <w:autoSpaceDN/>
        <w:adjustRightInd/>
        <w:textAlignment w:val="auto"/>
      </w:pPr>
      <w:r w:rsidRPr="005D500D">
        <w:t>Continue in an email discussion until next meeting</w:t>
      </w:r>
    </w:p>
    <w:p w14:paraId="33144D33" w14:textId="309733DF" w:rsidR="006018C2" w:rsidRDefault="00176FE9" w:rsidP="006018C2">
      <w:pPr>
        <w:pStyle w:val="Doc-title"/>
      </w:pPr>
      <w:hyperlink r:id="rId1882" w:history="1">
        <w:r>
          <w:rPr>
            <w:rStyle w:val="Hyperlink"/>
          </w:rPr>
          <w:t>R2-2108664</w:t>
        </w:r>
      </w:hyperlink>
      <w:r w:rsidR="006018C2" w:rsidRPr="005D500D">
        <w:tab/>
        <w:t>Stage 3 NTN running CR for 38.321 - RAN2#115</w:t>
      </w:r>
      <w:r w:rsidR="006018C2" w:rsidRPr="005D500D">
        <w:tab/>
        <w:t>InterDigital</w:t>
      </w:r>
      <w:r w:rsidR="006018C2" w:rsidRPr="005D500D">
        <w:tab/>
        <w:t>draftCR</w:t>
      </w:r>
      <w:r w:rsidR="006018C2" w:rsidRPr="005D500D">
        <w:tab/>
        <w:t>Rel-17</w:t>
      </w:r>
      <w:r w:rsidR="006018C2" w:rsidRPr="005D500D">
        <w:tab/>
        <w:t>38.321</w:t>
      </w:r>
      <w:r w:rsidR="006018C2" w:rsidRPr="005D500D">
        <w:tab/>
        <w:t>16.5.0</w:t>
      </w:r>
      <w:r w:rsidR="006018C2">
        <w:tab/>
        <w:t>NR_NTN_solutions-Core</w:t>
      </w:r>
    </w:p>
    <w:p w14:paraId="2CE26396" w14:textId="77777777" w:rsidR="006018C2" w:rsidRPr="001C3FC8" w:rsidRDefault="006018C2" w:rsidP="00135444">
      <w:pPr>
        <w:pStyle w:val="Doc-text2"/>
        <w:numPr>
          <w:ilvl w:val="0"/>
          <w:numId w:val="30"/>
        </w:numPr>
        <w:overflowPunct/>
        <w:autoSpaceDE/>
        <w:autoSpaceDN/>
        <w:adjustRightInd/>
        <w:textAlignment w:val="auto"/>
      </w:pPr>
      <w:r>
        <w:t>Continue in an email discussion until next meeting</w:t>
      </w:r>
    </w:p>
    <w:p w14:paraId="041344F7" w14:textId="77777777" w:rsidR="006018C2" w:rsidRDefault="006018C2" w:rsidP="006018C2">
      <w:pPr>
        <w:pStyle w:val="Doc-text2"/>
      </w:pPr>
    </w:p>
    <w:p w14:paraId="7249788A" w14:textId="77777777" w:rsidR="006018C2" w:rsidRDefault="006018C2" w:rsidP="006018C2">
      <w:pPr>
        <w:pStyle w:val="EmailDiscussion"/>
        <w:overflowPunct/>
        <w:autoSpaceDE/>
        <w:autoSpaceDN/>
        <w:adjustRightInd/>
        <w:ind w:left="1619" w:hanging="360"/>
        <w:textAlignment w:val="auto"/>
      </w:pPr>
      <w:r>
        <w:t>[Post115-e][101][NTN] Stage 2 running CR (Thales)</w:t>
      </w:r>
    </w:p>
    <w:p w14:paraId="07A24AE9" w14:textId="77777777" w:rsidR="006018C2" w:rsidRDefault="006018C2" w:rsidP="006018C2">
      <w:pPr>
        <w:pStyle w:val="EmailDiscussion2"/>
      </w:pPr>
      <w:r>
        <w:tab/>
        <w:t>Scope: update the Stage 2 (38.300) running CR based on meeting agreements</w:t>
      </w:r>
    </w:p>
    <w:p w14:paraId="78207B06" w14:textId="77777777" w:rsidR="006018C2" w:rsidRDefault="006018C2" w:rsidP="006018C2">
      <w:pPr>
        <w:pStyle w:val="EmailDiscussion2"/>
      </w:pPr>
      <w:r>
        <w:tab/>
        <w:t>Intended outcome: Endorsable 38.300 running CR</w:t>
      </w:r>
    </w:p>
    <w:p w14:paraId="111C7FBB" w14:textId="77777777" w:rsidR="006018C2" w:rsidRDefault="006018C2" w:rsidP="006018C2">
      <w:pPr>
        <w:pStyle w:val="EmailDiscussion2"/>
      </w:pPr>
      <w:r>
        <w:tab/>
        <w:t>Deadline: Long</w:t>
      </w:r>
    </w:p>
    <w:p w14:paraId="0D5CE7CD" w14:textId="77777777" w:rsidR="006018C2" w:rsidRDefault="006018C2" w:rsidP="006018C2">
      <w:pPr>
        <w:pStyle w:val="Doc-text2"/>
      </w:pPr>
    </w:p>
    <w:p w14:paraId="40356629" w14:textId="77777777" w:rsidR="006018C2" w:rsidRDefault="006018C2" w:rsidP="006018C2">
      <w:pPr>
        <w:pStyle w:val="EmailDiscussion"/>
        <w:overflowPunct/>
        <w:autoSpaceDE/>
        <w:autoSpaceDN/>
        <w:adjustRightInd/>
        <w:ind w:left="1619" w:hanging="360"/>
        <w:textAlignment w:val="auto"/>
      </w:pPr>
      <w:r>
        <w:t>[Post115-e][103][NTN] RRC running CR (Ericsson)</w:t>
      </w:r>
    </w:p>
    <w:p w14:paraId="5B9CFFB2" w14:textId="77777777" w:rsidR="006018C2" w:rsidRDefault="006018C2" w:rsidP="006018C2">
      <w:pPr>
        <w:pStyle w:val="EmailDiscussion2"/>
      </w:pPr>
      <w:r>
        <w:tab/>
        <w:t>Scope: update the 38.331 running CR based on meeting agreements</w:t>
      </w:r>
    </w:p>
    <w:p w14:paraId="310A3079" w14:textId="77777777" w:rsidR="006018C2" w:rsidRDefault="006018C2" w:rsidP="006018C2">
      <w:pPr>
        <w:pStyle w:val="EmailDiscussion2"/>
      </w:pPr>
      <w:r>
        <w:tab/>
        <w:t>Intended outcome: Endorsable 38.331 running CR</w:t>
      </w:r>
    </w:p>
    <w:p w14:paraId="6EF25F81" w14:textId="77777777" w:rsidR="006018C2" w:rsidRDefault="006018C2" w:rsidP="006018C2">
      <w:pPr>
        <w:pStyle w:val="EmailDiscussion2"/>
      </w:pPr>
      <w:r>
        <w:tab/>
        <w:t>Deadline: Long</w:t>
      </w:r>
    </w:p>
    <w:p w14:paraId="6346D7FD" w14:textId="77777777" w:rsidR="006018C2" w:rsidRDefault="006018C2" w:rsidP="006018C2">
      <w:pPr>
        <w:pStyle w:val="Doc-text2"/>
      </w:pPr>
    </w:p>
    <w:p w14:paraId="2FD8F621" w14:textId="77777777" w:rsidR="006018C2" w:rsidRDefault="006018C2" w:rsidP="006018C2">
      <w:pPr>
        <w:pStyle w:val="EmailDiscussion"/>
        <w:overflowPunct/>
        <w:autoSpaceDE/>
        <w:autoSpaceDN/>
        <w:adjustRightInd/>
        <w:ind w:left="1619" w:hanging="360"/>
        <w:textAlignment w:val="auto"/>
      </w:pPr>
      <w:r>
        <w:t>[Post115-e][104][NTN] MAC running CR (Interdigital)</w:t>
      </w:r>
    </w:p>
    <w:p w14:paraId="31671513" w14:textId="77777777" w:rsidR="006018C2" w:rsidRDefault="006018C2" w:rsidP="006018C2">
      <w:pPr>
        <w:pStyle w:val="EmailDiscussion2"/>
      </w:pPr>
      <w:r>
        <w:tab/>
        <w:t>Scope: update the 38.321 running CR based on meeting agreements</w:t>
      </w:r>
    </w:p>
    <w:p w14:paraId="5AA03F82" w14:textId="77777777" w:rsidR="006018C2" w:rsidRDefault="006018C2" w:rsidP="006018C2">
      <w:pPr>
        <w:pStyle w:val="EmailDiscussion2"/>
      </w:pPr>
      <w:r>
        <w:tab/>
        <w:t>Intended outcome: Endorsable 38.321 running CR</w:t>
      </w:r>
    </w:p>
    <w:p w14:paraId="50B1549D" w14:textId="77777777" w:rsidR="006018C2" w:rsidRDefault="006018C2" w:rsidP="006018C2">
      <w:pPr>
        <w:pStyle w:val="EmailDiscussion2"/>
      </w:pPr>
      <w:r>
        <w:tab/>
        <w:t>Deadline: Long</w:t>
      </w:r>
    </w:p>
    <w:p w14:paraId="3E07E493" w14:textId="77777777" w:rsidR="006018C2" w:rsidRDefault="006018C2" w:rsidP="006018C2">
      <w:pPr>
        <w:pStyle w:val="Doc-text2"/>
      </w:pPr>
    </w:p>
    <w:p w14:paraId="4FD8B790" w14:textId="77777777" w:rsidR="006018C2" w:rsidRDefault="006018C2" w:rsidP="006018C2">
      <w:pPr>
        <w:pStyle w:val="EmailDiscussion"/>
        <w:overflowPunct/>
        <w:autoSpaceDE/>
        <w:autoSpaceDN/>
        <w:adjustRightInd/>
        <w:ind w:left="1619" w:hanging="360"/>
        <w:textAlignment w:val="auto"/>
      </w:pPr>
      <w:r>
        <w:t>[Post115-e][105][NTN] 38.304 running CR (ZTE)</w:t>
      </w:r>
    </w:p>
    <w:p w14:paraId="4806F930" w14:textId="77777777" w:rsidR="006018C2" w:rsidRDefault="006018C2" w:rsidP="006018C2">
      <w:pPr>
        <w:pStyle w:val="EmailDiscussion2"/>
      </w:pPr>
      <w:r>
        <w:tab/>
        <w:t>Scope: update the 38.304 running CR based on meeting agreements</w:t>
      </w:r>
    </w:p>
    <w:p w14:paraId="4E92732A" w14:textId="77777777" w:rsidR="006018C2" w:rsidRDefault="006018C2" w:rsidP="006018C2">
      <w:pPr>
        <w:pStyle w:val="EmailDiscussion2"/>
      </w:pPr>
      <w:r>
        <w:tab/>
        <w:t>Intended outcome: Endorsable 38.304 running CR</w:t>
      </w:r>
    </w:p>
    <w:p w14:paraId="6358EC18" w14:textId="77777777" w:rsidR="006018C2" w:rsidRDefault="006018C2" w:rsidP="006018C2">
      <w:pPr>
        <w:pStyle w:val="EmailDiscussion2"/>
      </w:pPr>
      <w:r>
        <w:tab/>
        <w:t>Deadline: Long</w:t>
      </w:r>
    </w:p>
    <w:p w14:paraId="65664CC0" w14:textId="77777777" w:rsidR="006018C2" w:rsidRPr="001C3FC8" w:rsidRDefault="006018C2" w:rsidP="006018C2">
      <w:pPr>
        <w:pStyle w:val="Doc-text2"/>
      </w:pPr>
    </w:p>
    <w:p w14:paraId="209B6181" w14:textId="77777777" w:rsidR="006018C2" w:rsidRPr="00A873A8" w:rsidRDefault="006018C2" w:rsidP="006018C2">
      <w:pPr>
        <w:pStyle w:val="Doc-text2"/>
      </w:pPr>
    </w:p>
    <w:p w14:paraId="03F86018" w14:textId="77777777" w:rsidR="006018C2" w:rsidRPr="000D255B" w:rsidRDefault="006018C2" w:rsidP="006018C2">
      <w:pPr>
        <w:pStyle w:val="Heading3"/>
      </w:pPr>
      <w:bookmarkStart w:id="219" w:name="_Toc82647177"/>
      <w:r w:rsidRPr="000D255B">
        <w:t>8.10.2</w:t>
      </w:r>
      <w:r w:rsidRPr="000D255B">
        <w:tab/>
        <w:t>User Plane</w:t>
      </w:r>
      <w:bookmarkEnd w:id="219"/>
    </w:p>
    <w:p w14:paraId="6A8B1E1B" w14:textId="7EFBFE33" w:rsidR="006018C2" w:rsidRPr="005D500D" w:rsidRDefault="00176FE9" w:rsidP="006018C2">
      <w:pPr>
        <w:pStyle w:val="Doc-title"/>
      </w:pPr>
      <w:hyperlink r:id="rId1883" w:history="1">
        <w:r>
          <w:rPr>
            <w:rStyle w:val="Hyperlink"/>
          </w:rPr>
          <w:t>R2-2107280</w:t>
        </w:r>
      </w:hyperlink>
      <w:r w:rsidR="006018C2" w:rsidRPr="005D500D">
        <w:tab/>
        <w:t>User Plane Issues and Enhancements for an NTN</w:t>
      </w:r>
      <w:r w:rsidR="006018C2" w:rsidRPr="005D500D">
        <w:tab/>
        <w:t>Samsung Research America</w:t>
      </w:r>
      <w:r w:rsidR="006018C2" w:rsidRPr="005D500D">
        <w:tab/>
        <w:t>discussion</w:t>
      </w:r>
    </w:p>
    <w:p w14:paraId="760EE425" w14:textId="0A031CA3" w:rsidR="006018C2" w:rsidRDefault="00176FE9" w:rsidP="006018C2">
      <w:pPr>
        <w:pStyle w:val="Doc-title"/>
      </w:pPr>
      <w:hyperlink r:id="rId1884" w:history="1">
        <w:r>
          <w:rPr>
            <w:rStyle w:val="Hyperlink"/>
          </w:rPr>
          <w:t>R2-2108663</w:t>
        </w:r>
      </w:hyperlink>
      <w:r w:rsidR="006018C2" w:rsidRPr="005D500D">
        <w:tab/>
        <w:t>MAC open issues in NTN - RAN2#115</w:t>
      </w:r>
      <w:r w:rsidR="006018C2" w:rsidRPr="005D500D">
        <w:tab/>
        <w:t>InterDigital</w:t>
      </w:r>
      <w:r w:rsidR="006018C2" w:rsidRPr="005D500D">
        <w:tab/>
        <w:t>discussion</w:t>
      </w:r>
      <w:r w:rsidR="006018C2" w:rsidRPr="005D500D">
        <w:tab/>
        <w:t>Rel-17</w:t>
      </w:r>
      <w:r w:rsidR="006018C2">
        <w:tab/>
        <w:t>NR_NTN_solutions-Core</w:t>
      </w:r>
    </w:p>
    <w:p w14:paraId="345366B0" w14:textId="77777777" w:rsidR="006018C2" w:rsidRPr="00A873A8" w:rsidRDefault="006018C2" w:rsidP="006018C2">
      <w:pPr>
        <w:pStyle w:val="Doc-text2"/>
      </w:pPr>
    </w:p>
    <w:p w14:paraId="7E974287" w14:textId="77777777" w:rsidR="006018C2" w:rsidRPr="000D255B" w:rsidRDefault="006018C2" w:rsidP="006018C2">
      <w:pPr>
        <w:pStyle w:val="Heading4"/>
      </w:pPr>
      <w:bookmarkStart w:id="220" w:name="_Toc82647178"/>
      <w:r w:rsidRPr="000D255B">
        <w:t>8.10.2.1</w:t>
      </w:r>
      <w:r w:rsidRPr="000D255B">
        <w:tab/>
        <w:t>RACH aspects</w:t>
      </w:r>
      <w:bookmarkEnd w:id="220"/>
    </w:p>
    <w:p w14:paraId="0BE03805" w14:textId="05CD6FA6" w:rsidR="006018C2" w:rsidRPr="005D500D" w:rsidRDefault="00176FE9" w:rsidP="006018C2">
      <w:pPr>
        <w:pStyle w:val="Doc-title"/>
        <w:rPr>
          <w:rStyle w:val="Hyperlink"/>
          <w:color w:val="auto"/>
          <w:u w:val="none"/>
        </w:rPr>
      </w:pPr>
      <w:hyperlink r:id="rId1885" w:history="1">
        <w:r>
          <w:rPr>
            <w:rStyle w:val="Hyperlink"/>
          </w:rPr>
          <w:t>R2-2107314</w:t>
        </w:r>
      </w:hyperlink>
      <w:r w:rsidR="006018C2" w:rsidRPr="005D500D">
        <w:tab/>
        <w:t>Discussion on UE Specific TA Report</w:t>
      </w:r>
      <w:r w:rsidR="006018C2" w:rsidRPr="005D500D">
        <w:tab/>
        <w:t>CATT</w:t>
      </w:r>
      <w:r w:rsidR="006018C2" w:rsidRPr="005D500D">
        <w:tab/>
        <w:t>discussion</w:t>
      </w:r>
      <w:r w:rsidR="006018C2" w:rsidRPr="005D500D">
        <w:tab/>
        <w:t>Rel-17</w:t>
      </w:r>
      <w:r w:rsidR="006018C2" w:rsidRPr="005D500D">
        <w:tab/>
        <w:t>NR_NTN_solutions-Core</w:t>
      </w:r>
    </w:p>
    <w:p w14:paraId="33D1DEC6" w14:textId="77777777" w:rsidR="006018C2" w:rsidRDefault="006018C2" w:rsidP="006018C2">
      <w:pPr>
        <w:pStyle w:val="Comments"/>
      </w:pPr>
      <w:r>
        <w:t>Proposal 1: For the UE-specific TA reporting under network control, two options can be supported:</w:t>
      </w:r>
    </w:p>
    <w:p w14:paraId="155C2C4C" w14:textId="77777777" w:rsidR="006018C2" w:rsidRDefault="006018C2" w:rsidP="006018C2">
      <w:pPr>
        <w:pStyle w:val="Comments"/>
      </w:pPr>
      <w:r>
        <w:t>Option 1: the UE-specific TA Report requested by network;</w:t>
      </w:r>
    </w:p>
    <w:p w14:paraId="0C1C1556" w14:textId="77777777" w:rsidR="006018C2" w:rsidRDefault="006018C2" w:rsidP="006018C2">
      <w:pPr>
        <w:pStyle w:val="Comments"/>
      </w:pPr>
      <w:r>
        <w:t>Option 2: periodically triggering the UE-specific TA report.</w:t>
      </w:r>
    </w:p>
    <w:p w14:paraId="2C6B40C9" w14:textId="77777777" w:rsidR="006018C2" w:rsidRDefault="006018C2" w:rsidP="006018C2">
      <w:pPr>
        <w:pStyle w:val="Comments"/>
      </w:pPr>
      <w:r>
        <w:t>Proposal 2: For the UE-specific TA reporting under UE control, event triggered method should be supported in NTN, e.g. a threshold between current TA and the last reported TA.</w:t>
      </w:r>
    </w:p>
    <w:p w14:paraId="29A12FDE" w14:textId="77777777" w:rsidR="006018C2" w:rsidRDefault="006018C2" w:rsidP="006018C2">
      <w:pPr>
        <w:pStyle w:val="Doc-text2"/>
      </w:pPr>
      <w:r>
        <w:t xml:space="preserve">- </w:t>
      </w:r>
      <w:r>
        <w:tab/>
        <w:t>CATT thinks both options in p1 can be considered together</w:t>
      </w:r>
    </w:p>
    <w:p w14:paraId="27B6311D" w14:textId="77777777" w:rsidR="006018C2" w:rsidRDefault="006018C2" w:rsidP="006018C2">
      <w:pPr>
        <w:pStyle w:val="Doc-text2"/>
      </w:pPr>
      <w:r>
        <w:t>-</w:t>
      </w:r>
      <w:r>
        <w:tab/>
        <w:t xml:space="preserve">HW thinks option 1 in p1 is enough but wonders if this is one time request in System Info or what. </w:t>
      </w:r>
    </w:p>
    <w:p w14:paraId="1386FABB" w14:textId="77777777" w:rsidR="006018C2" w:rsidRDefault="006018C2" w:rsidP="006018C2">
      <w:pPr>
        <w:pStyle w:val="Doc-text2"/>
      </w:pPr>
      <w:r>
        <w:t>-</w:t>
      </w:r>
      <w:r>
        <w:tab/>
        <w:t>QC thinks the enabling/disabling in SI should be an independent proposal. Dynamic request from the network (e.g. via DCI) is not needed, if option 2 and proposal 2 are supported</w:t>
      </w:r>
    </w:p>
    <w:p w14:paraId="3C4D9F91" w14:textId="77777777" w:rsidR="006018C2" w:rsidRDefault="006018C2" w:rsidP="00135444">
      <w:pPr>
        <w:pStyle w:val="Doc-text2"/>
        <w:numPr>
          <w:ilvl w:val="0"/>
          <w:numId w:val="30"/>
        </w:numPr>
        <w:overflowPunct/>
        <w:autoSpaceDE/>
        <w:autoSpaceDN/>
        <w:adjustRightInd/>
        <w:textAlignment w:val="auto"/>
      </w:pPr>
      <w:r>
        <w:t>UE specific TA reporting during RACH procedure is enabled/disabled by SI (FFS for RACH in connected mode)</w:t>
      </w:r>
    </w:p>
    <w:p w14:paraId="08EF4A08" w14:textId="77777777" w:rsidR="006018C2" w:rsidRDefault="006018C2" w:rsidP="006018C2">
      <w:pPr>
        <w:pStyle w:val="Doc-text2"/>
      </w:pPr>
    </w:p>
    <w:p w14:paraId="5EF7CBE7" w14:textId="77777777" w:rsidR="006018C2" w:rsidRDefault="006018C2" w:rsidP="006018C2">
      <w:pPr>
        <w:pStyle w:val="Comments"/>
      </w:pPr>
      <w:r>
        <w:t>Updated proposal: periodical reporting of UE-specific TA report in connected is supported</w:t>
      </w:r>
    </w:p>
    <w:p w14:paraId="63564331" w14:textId="77777777" w:rsidR="006018C2" w:rsidRDefault="006018C2" w:rsidP="006018C2">
      <w:pPr>
        <w:pStyle w:val="Doc-text2"/>
        <w:ind w:left="1259" w:firstLine="0"/>
      </w:pPr>
      <w:r>
        <w:t>-</w:t>
      </w:r>
      <w:r>
        <w:tab/>
        <w:t xml:space="preserve">Ericsson thinks this is not sufficient. </w:t>
      </w:r>
    </w:p>
    <w:p w14:paraId="7F5CACAD" w14:textId="77777777" w:rsidR="006018C2" w:rsidRDefault="006018C2" w:rsidP="006018C2">
      <w:pPr>
        <w:pStyle w:val="Doc-text2"/>
        <w:ind w:left="1259" w:firstLine="0"/>
      </w:pPr>
      <w:r>
        <w:t>-</w:t>
      </w:r>
      <w:r>
        <w:tab/>
        <w:t>Nokia thinks that event triggered reporting is needed</w:t>
      </w:r>
    </w:p>
    <w:p w14:paraId="21596F0C" w14:textId="77777777" w:rsidR="006018C2" w:rsidRDefault="006018C2" w:rsidP="00135444">
      <w:pPr>
        <w:pStyle w:val="Doc-text2"/>
        <w:numPr>
          <w:ilvl w:val="0"/>
          <w:numId w:val="30"/>
        </w:numPr>
        <w:overflowPunct/>
        <w:autoSpaceDE/>
        <w:autoSpaceDN/>
        <w:adjustRightInd/>
        <w:textAlignment w:val="auto"/>
      </w:pPr>
      <w:r>
        <w:t>Continue in offline 106</w:t>
      </w:r>
    </w:p>
    <w:p w14:paraId="7F05DF1F" w14:textId="77777777" w:rsidR="006018C2" w:rsidRDefault="006018C2" w:rsidP="006018C2">
      <w:pPr>
        <w:pStyle w:val="Doc-text2"/>
      </w:pPr>
    </w:p>
    <w:p w14:paraId="1F4D9835"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7ED4EB1D" w14:textId="77777777" w:rsidR="006018C2" w:rsidRDefault="006018C2" w:rsidP="00135444">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specific TA reporting during RACH procedure is enabled/disabled by SI (FFS for RACH in connected mode)</w:t>
      </w:r>
    </w:p>
    <w:p w14:paraId="494CAAC6" w14:textId="77777777" w:rsidR="006018C2" w:rsidRDefault="006018C2" w:rsidP="006018C2">
      <w:pPr>
        <w:pStyle w:val="Comments"/>
      </w:pPr>
    </w:p>
    <w:p w14:paraId="1D4055DC" w14:textId="77777777" w:rsidR="006018C2" w:rsidRPr="008603B7" w:rsidRDefault="006018C2" w:rsidP="006018C2">
      <w:pPr>
        <w:pStyle w:val="Comments"/>
      </w:pPr>
    </w:p>
    <w:p w14:paraId="482A89ED" w14:textId="2F6139EF" w:rsidR="006018C2" w:rsidRDefault="00176FE9" w:rsidP="006018C2">
      <w:pPr>
        <w:pStyle w:val="Doc-title"/>
      </w:pPr>
      <w:hyperlink r:id="rId1886" w:history="1">
        <w:r>
          <w:rPr>
            <w:rStyle w:val="Hyperlink"/>
          </w:rPr>
          <w:t>R2-2108453</w:t>
        </w:r>
      </w:hyperlink>
      <w:r w:rsidR="006018C2" w:rsidRPr="005D500D">
        <w:tab/>
        <w:t>Random Access timers and reporting information about UE specific TA pre-compensation in NTNs</w:t>
      </w:r>
      <w:r w:rsidR="006018C2">
        <w:tab/>
        <w:t>Ericsson</w:t>
      </w:r>
      <w:r w:rsidR="006018C2">
        <w:tab/>
        <w:t>discussion</w:t>
      </w:r>
      <w:r w:rsidR="006018C2">
        <w:tab/>
        <w:t>Rel-17</w:t>
      </w:r>
      <w:r w:rsidR="006018C2">
        <w:tab/>
        <w:t>NR_NTN_solutions-Core</w:t>
      </w:r>
    </w:p>
    <w:p w14:paraId="22FA1AFF" w14:textId="77777777" w:rsidR="006018C2" w:rsidRDefault="006018C2" w:rsidP="006018C2">
      <w:pPr>
        <w:pStyle w:val="Comments"/>
      </w:pPr>
      <w:r>
        <w:t>Observation 1</w:t>
      </w:r>
      <w:r>
        <w:tab/>
        <w:t>The start of ra-ResponseWindow is specified in both 38.321 and 38.213 which increases complexity as changes to ra-ResponseWindow have to be made in two places.</w:t>
      </w:r>
    </w:p>
    <w:p w14:paraId="6FEA7091" w14:textId="77777777" w:rsidR="006018C2" w:rsidRDefault="006018C2" w:rsidP="006018C2">
      <w:pPr>
        <w:pStyle w:val="Comments"/>
      </w:pPr>
      <w:r>
        <w:t>Proposal 1</w:t>
      </w:r>
      <w:r>
        <w:tab/>
        <w:t>Discuss and select one of option a) and option b).</w:t>
      </w:r>
    </w:p>
    <w:p w14:paraId="0FED52E8" w14:textId="77777777" w:rsidR="006018C2" w:rsidRDefault="006018C2" w:rsidP="00135444">
      <w:pPr>
        <w:pStyle w:val="Doc-text2"/>
        <w:numPr>
          <w:ilvl w:val="0"/>
          <w:numId w:val="30"/>
        </w:numPr>
        <w:overflowPunct/>
        <w:autoSpaceDE/>
        <w:autoSpaceDN/>
        <w:adjustRightInd/>
        <w:textAlignment w:val="auto"/>
      </w:pPr>
      <w:r>
        <w:t>Postponed to when we will discuss Stage 3 details</w:t>
      </w:r>
    </w:p>
    <w:p w14:paraId="1E9234DF" w14:textId="77777777" w:rsidR="006018C2" w:rsidRDefault="006018C2" w:rsidP="006018C2">
      <w:pPr>
        <w:pStyle w:val="Comments"/>
      </w:pPr>
    </w:p>
    <w:p w14:paraId="6A031764" w14:textId="77777777" w:rsidR="006018C2" w:rsidRDefault="006018C2" w:rsidP="006018C2">
      <w:pPr>
        <w:pStyle w:val="Comments"/>
      </w:pPr>
      <w:r>
        <w:t>Proposal 2</w:t>
      </w:r>
      <w:r>
        <w:tab/>
        <w:t>In the MAC specification section 5.1.5, delay the start of ra-ContentionResolutionTimer by the UE-gNB RTT (i.e. sum of UE's TA and K_mac)</w:t>
      </w:r>
    </w:p>
    <w:p w14:paraId="13A54301" w14:textId="77777777" w:rsidR="006018C2" w:rsidRDefault="006018C2" w:rsidP="006018C2">
      <w:pPr>
        <w:pStyle w:val="Doc-text2"/>
      </w:pPr>
      <w:r>
        <w:t xml:space="preserve">- </w:t>
      </w:r>
      <w:r>
        <w:tab/>
        <w:t>ZTE/CMCC/vivo support this proposal</w:t>
      </w:r>
    </w:p>
    <w:p w14:paraId="46083183" w14:textId="77777777" w:rsidR="006018C2" w:rsidRDefault="006018C2" w:rsidP="006018C2">
      <w:pPr>
        <w:pStyle w:val="Doc-text2"/>
      </w:pPr>
      <w:r>
        <w:t>-</w:t>
      </w:r>
      <w:r>
        <w:tab/>
        <w:t>Ericsson clarifies that they did not suggest to add msgB-ResponseWindow as this is not specified in RAN2 specs</w:t>
      </w:r>
    </w:p>
    <w:p w14:paraId="4360589D" w14:textId="77777777" w:rsidR="006018C2" w:rsidRDefault="006018C2" w:rsidP="00135444">
      <w:pPr>
        <w:pStyle w:val="Doc-text2"/>
        <w:numPr>
          <w:ilvl w:val="0"/>
          <w:numId w:val="30"/>
        </w:numPr>
        <w:overflowPunct/>
        <w:autoSpaceDE/>
        <w:autoSpaceDN/>
        <w:adjustRightInd/>
        <w:textAlignment w:val="auto"/>
      </w:pPr>
      <w:r>
        <w:t>Agreed</w:t>
      </w:r>
    </w:p>
    <w:p w14:paraId="623459B2" w14:textId="77777777" w:rsidR="006018C2" w:rsidRDefault="006018C2" w:rsidP="006018C2">
      <w:pPr>
        <w:pStyle w:val="Comments"/>
      </w:pPr>
    </w:p>
    <w:p w14:paraId="0D61F9A1" w14:textId="77777777" w:rsidR="006018C2" w:rsidRDefault="006018C2" w:rsidP="006018C2">
      <w:pPr>
        <w:pStyle w:val="Comments"/>
      </w:pPr>
      <w:r>
        <w:t>Observation 2</w:t>
      </w:r>
      <w:r>
        <w:tab/>
        <w:t>The UE reported TA can be used to accurately estimate the UE position.</w:t>
      </w:r>
    </w:p>
    <w:p w14:paraId="02B2418D" w14:textId="77777777" w:rsidR="006018C2" w:rsidRDefault="006018C2" w:rsidP="006018C2">
      <w:pPr>
        <w:pStyle w:val="Comments"/>
      </w:pPr>
      <w:r>
        <w:t>Observation 3</w:t>
      </w:r>
      <w:r>
        <w:tab/>
        <w:t>Reporting TA and TA drift will give faster estimation of UE position.</w:t>
      </w:r>
    </w:p>
    <w:p w14:paraId="0B896A36" w14:textId="77777777" w:rsidR="006018C2" w:rsidRDefault="006018C2" w:rsidP="006018C2">
      <w:pPr>
        <w:pStyle w:val="Comments"/>
      </w:pPr>
      <w:r>
        <w:t>Observation 4</w:t>
      </w:r>
      <w:r>
        <w:tab/>
        <w:t>Reporting TA or UE position in a MAC CE will enable any entity to estimate the UE position.</w:t>
      </w:r>
    </w:p>
    <w:p w14:paraId="31BC3EA3" w14:textId="77777777" w:rsidR="006018C2" w:rsidRDefault="006018C2" w:rsidP="006018C2">
      <w:pPr>
        <w:pStyle w:val="Comments"/>
      </w:pPr>
      <w:r>
        <w:t>Proposal 3</w:t>
      </w:r>
      <w:r>
        <w:tab/>
        <w:t>The report about UE specific TA pre-compensation using MAC CE is the UE TA or UE position with a low resolution.</w:t>
      </w:r>
    </w:p>
    <w:p w14:paraId="1DBBB359" w14:textId="77777777" w:rsidR="006018C2" w:rsidRDefault="006018C2" w:rsidP="006018C2">
      <w:pPr>
        <w:pStyle w:val="Doc-text2"/>
      </w:pPr>
      <w:r>
        <w:t>-</w:t>
      </w:r>
      <w:r>
        <w:tab/>
        <w:t>vivo has some concern on the (low resolution) UE position, at least in initial access</w:t>
      </w:r>
    </w:p>
    <w:p w14:paraId="44DC1424" w14:textId="77777777" w:rsidR="006018C2" w:rsidRDefault="006018C2" w:rsidP="006018C2">
      <w:pPr>
        <w:pStyle w:val="Doc-text2"/>
      </w:pPr>
      <w:r>
        <w:t>-</w:t>
      </w:r>
      <w:r>
        <w:tab/>
        <w:t xml:space="preserve">CATT/Mediatek think we can wait for RAN1. </w:t>
      </w:r>
    </w:p>
    <w:p w14:paraId="49FD911E" w14:textId="77777777" w:rsidR="006018C2" w:rsidRDefault="006018C2" w:rsidP="006018C2">
      <w:pPr>
        <w:pStyle w:val="Doc-text2"/>
      </w:pPr>
      <w:r>
        <w:t>-</w:t>
      </w:r>
      <w:r>
        <w:tab/>
        <w:t>Apple also thinks we should not report the UE position</w:t>
      </w:r>
    </w:p>
    <w:p w14:paraId="1FB4FA93" w14:textId="77777777" w:rsidR="006018C2" w:rsidRDefault="006018C2" w:rsidP="00135444">
      <w:pPr>
        <w:pStyle w:val="Doc-text2"/>
        <w:numPr>
          <w:ilvl w:val="0"/>
          <w:numId w:val="30"/>
        </w:numPr>
        <w:overflowPunct/>
        <w:autoSpaceDE/>
        <w:autoSpaceDN/>
        <w:adjustRightInd/>
        <w:textAlignment w:val="auto"/>
      </w:pPr>
      <w:r>
        <w:t>Continue in offline 106</w:t>
      </w:r>
    </w:p>
    <w:p w14:paraId="7CFDA899" w14:textId="77777777" w:rsidR="006018C2" w:rsidRDefault="006018C2" w:rsidP="006018C2">
      <w:pPr>
        <w:pStyle w:val="Comments"/>
      </w:pPr>
    </w:p>
    <w:p w14:paraId="2A39F590" w14:textId="77777777" w:rsidR="006018C2" w:rsidRDefault="006018C2" w:rsidP="006018C2">
      <w:pPr>
        <w:pStyle w:val="Comments"/>
      </w:pPr>
      <w:r>
        <w:t>Proposal 4</w:t>
      </w:r>
      <w:r>
        <w:tab/>
        <w:t>If the UE reports information about UE specific TA pre-compensation after random access, RRC signalling is used after security has been activated.</w:t>
      </w:r>
    </w:p>
    <w:p w14:paraId="0C8E5215" w14:textId="77777777" w:rsidR="006018C2" w:rsidRDefault="006018C2" w:rsidP="006018C2">
      <w:pPr>
        <w:pStyle w:val="Doc-text2"/>
      </w:pPr>
      <w:r>
        <w:t>-</w:t>
      </w:r>
      <w:r>
        <w:tab/>
        <w:t>QC/Mediatek thinks that after security is activated we can actually send TA value via MAC CE</w:t>
      </w:r>
    </w:p>
    <w:p w14:paraId="4AEFAF05" w14:textId="77777777" w:rsidR="006018C2" w:rsidRDefault="006018C2" w:rsidP="006018C2">
      <w:pPr>
        <w:pStyle w:val="Doc-text2"/>
      </w:pPr>
      <w:r>
        <w:t>-</w:t>
      </w:r>
      <w:r>
        <w:tab/>
        <w:t>Apple supports p4 to send UE specific TA</w:t>
      </w:r>
    </w:p>
    <w:p w14:paraId="681A1FEA" w14:textId="77777777" w:rsidR="006018C2" w:rsidRDefault="006018C2" w:rsidP="00135444">
      <w:pPr>
        <w:pStyle w:val="Doc-text2"/>
        <w:numPr>
          <w:ilvl w:val="0"/>
          <w:numId w:val="30"/>
        </w:numPr>
        <w:overflowPunct/>
        <w:autoSpaceDE/>
        <w:autoSpaceDN/>
        <w:adjustRightInd/>
        <w:textAlignment w:val="auto"/>
      </w:pPr>
      <w:r>
        <w:t>Continue in offline 106</w:t>
      </w:r>
    </w:p>
    <w:p w14:paraId="4D4750B0" w14:textId="77777777" w:rsidR="006018C2" w:rsidRDefault="006018C2" w:rsidP="006018C2">
      <w:pPr>
        <w:pStyle w:val="Comments"/>
      </w:pPr>
    </w:p>
    <w:p w14:paraId="43EF535E" w14:textId="77777777" w:rsidR="006018C2" w:rsidRDefault="006018C2" w:rsidP="006018C2">
      <w:pPr>
        <w:pStyle w:val="Comments"/>
      </w:pPr>
      <w:r>
        <w:t>Observation 5</w:t>
      </w:r>
      <w:r>
        <w:tab/>
        <w:t>With the UE position and the satellite ephemeris, the gNB can predict TA variations with less signalling than the UE reporting TA or TA+TA drift.</w:t>
      </w:r>
    </w:p>
    <w:p w14:paraId="4F5E1869" w14:textId="77777777" w:rsidR="006018C2" w:rsidRDefault="006018C2" w:rsidP="006018C2">
      <w:pPr>
        <w:pStyle w:val="Comments"/>
      </w:pPr>
      <w:r>
        <w:t>Proposal 5</w:t>
      </w:r>
      <w:r>
        <w:tab/>
        <w:t>The report about UE specific TA pre-compensation using RRC is the UE position.</w:t>
      </w:r>
    </w:p>
    <w:p w14:paraId="67DB571F" w14:textId="77777777" w:rsidR="006018C2" w:rsidRDefault="006018C2" w:rsidP="006018C2">
      <w:pPr>
        <w:pStyle w:val="Doc-text2"/>
      </w:pPr>
      <w:r>
        <w:t>-</w:t>
      </w:r>
      <w:r>
        <w:tab/>
        <w:t>Nokia supports p4 and p5</w:t>
      </w:r>
    </w:p>
    <w:p w14:paraId="64AA3E70" w14:textId="77777777" w:rsidR="006018C2" w:rsidRDefault="006018C2" w:rsidP="00135444">
      <w:pPr>
        <w:pStyle w:val="Doc-text2"/>
        <w:numPr>
          <w:ilvl w:val="0"/>
          <w:numId w:val="30"/>
        </w:numPr>
        <w:overflowPunct/>
        <w:autoSpaceDE/>
        <w:autoSpaceDN/>
        <w:adjustRightInd/>
        <w:textAlignment w:val="auto"/>
      </w:pPr>
      <w:r>
        <w:t>Continue in offline 106</w:t>
      </w:r>
    </w:p>
    <w:p w14:paraId="722A4A64" w14:textId="77777777" w:rsidR="006018C2" w:rsidRDefault="006018C2" w:rsidP="006018C2">
      <w:pPr>
        <w:pStyle w:val="Comments"/>
      </w:pPr>
    </w:p>
    <w:p w14:paraId="5B74DA42" w14:textId="77777777" w:rsidR="006018C2" w:rsidRDefault="006018C2" w:rsidP="006018C2">
      <w:pPr>
        <w:pStyle w:val="Comments"/>
      </w:pPr>
      <w:r>
        <w:t>Proposal 6</w:t>
      </w:r>
      <w:r>
        <w:tab/>
        <w:t>Network can request the UE to report information about UE specific TA pre-compensation.</w:t>
      </w:r>
    </w:p>
    <w:p w14:paraId="2CE6009A" w14:textId="77777777" w:rsidR="006018C2" w:rsidRDefault="006018C2" w:rsidP="00135444">
      <w:pPr>
        <w:pStyle w:val="Doc-text2"/>
        <w:numPr>
          <w:ilvl w:val="0"/>
          <w:numId w:val="30"/>
        </w:numPr>
        <w:overflowPunct/>
        <w:autoSpaceDE/>
        <w:autoSpaceDN/>
        <w:adjustRightInd/>
        <w:textAlignment w:val="auto"/>
      </w:pPr>
      <w:r>
        <w:t>Continue in offline 106</w:t>
      </w:r>
    </w:p>
    <w:p w14:paraId="0EB1D9A2" w14:textId="77777777" w:rsidR="006018C2" w:rsidRDefault="006018C2" w:rsidP="006018C2">
      <w:pPr>
        <w:pStyle w:val="Comments"/>
      </w:pPr>
      <w:r>
        <w:t>Proposal 7</w:t>
      </w:r>
      <w:r>
        <w:tab/>
        <w:t>The network may configure triggers for reporting information about UE specific TA pre-compensation.</w:t>
      </w:r>
    </w:p>
    <w:p w14:paraId="57F6CC7B" w14:textId="77777777" w:rsidR="006018C2" w:rsidRDefault="006018C2" w:rsidP="00135444">
      <w:pPr>
        <w:pStyle w:val="Doc-text2"/>
        <w:numPr>
          <w:ilvl w:val="0"/>
          <w:numId w:val="30"/>
        </w:numPr>
        <w:overflowPunct/>
        <w:autoSpaceDE/>
        <w:autoSpaceDN/>
        <w:adjustRightInd/>
        <w:textAlignment w:val="auto"/>
      </w:pPr>
      <w:r>
        <w:t>Continue in offline 106</w:t>
      </w:r>
    </w:p>
    <w:p w14:paraId="320F601A" w14:textId="77777777" w:rsidR="006018C2" w:rsidRDefault="006018C2" w:rsidP="006018C2">
      <w:pPr>
        <w:pStyle w:val="Comments"/>
      </w:pPr>
    </w:p>
    <w:p w14:paraId="12E6A1FC" w14:textId="77777777" w:rsidR="006018C2" w:rsidRDefault="006018C2" w:rsidP="006018C2">
      <w:pPr>
        <w:pStyle w:val="Comments"/>
      </w:pPr>
      <w:r>
        <w:t>Proposal 8</w:t>
      </w:r>
      <w:r>
        <w:tab/>
        <w:t>The network may configure a number of TA levels that triggers reporting of information about UE specific TA pre-compensation.</w:t>
      </w:r>
    </w:p>
    <w:p w14:paraId="34E10089" w14:textId="77777777" w:rsidR="006018C2" w:rsidRDefault="006018C2" w:rsidP="006018C2">
      <w:pPr>
        <w:pStyle w:val="Comments"/>
      </w:pPr>
      <w:r>
        <w:t>Proposal 9</w:t>
      </w:r>
      <w:r>
        <w:tab/>
        <w:t>The network may configure an offset for triggering reporting of information about UE specific TA pre-compensation when going towards lower TA values.</w:t>
      </w:r>
    </w:p>
    <w:p w14:paraId="36DE6641" w14:textId="77777777" w:rsidR="006018C2" w:rsidRDefault="006018C2" w:rsidP="006018C2">
      <w:pPr>
        <w:pStyle w:val="Comments"/>
      </w:pPr>
      <w:r>
        <w:t>Proposal 10</w:t>
      </w:r>
      <w:r>
        <w:tab/>
        <w:t>The network may configure an offset for triggering reporting of information about UE specific TA pre-compensation when going towards higher TA values.</w:t>
      </w:r>
    </w:p>
    <w:p w14:paraId="0D05A754" w14:textId="77777777" w:rsidR="006018C2" w:rsidRDefault="006018C2" w:rsidP="006018C2">
      <w:pPr>
        <w:pStyle w:val="Comments"/>
      </w:pPr>
      <w:r>
        <w:t>Proposal 11</w:t>
      </w:r>
      <w:r>
        <w:tab/>
        <w:t>The network may configure a time threshold when going towards lower TA values where a report with information about UE specific TA pre-compensation is triggered if time since passing the TA threshold is above the time threshold.</w:t>
      </w:r>
    </w:p>
    <w:p w14:paraId="2CF10195" w14:textId="77777777" w:rsidR="006018C2" w:rsidRDefault="006018C2" w:rsidP="006018C2">
      <w:pPr>
        <w:pStyle w:val="Comments"/>
      </w:pPr>
      <w:r>
        <w:t>Proposal 12</w:t>
      </w:r>
      <w:r>
        <w:tab/>
        <w:t>The network may configure a time threshold when going towards higher TA values where a report with information about UE specific TA pre-compensation is triggered if time until passing the TA threshold is below the time threshold.</w:t>
      </w:r>
    </w:p>
    <w:p w14:paraId="34D67038" w14:textId="77777777" w:rsidR="006018C2" w:rsidRDefault="006018C2" w:rsidP="006018C2">
      <w:pPr>
        <w:pStyle w:val="Comments"/>
      </w:pPr>
      <w:r>
        <w:t>Proposal 13</w:t>
      </w:r>
      <w:r>
        <w:tab/>
        <w:t>The network may configure the time thresholds and offsets separately or combine them together.</w:t>
      </w:r>
    </w:p>
    <w:p w14:paraId="219BEBF0" w14:textId="77777777" w:rsidR="006018C2" w:rsidRDefault="006018C2" w:rsidP="006018C2">
      <w:pPr>
        <w:pStyle w:val="Comments"/>
      </w:pPr>
      <w:r>
        <w:t>Proposal 14</w:t>
      </w:r>
      <w:r>
        <w:tab/>
        <w:t>The network may configure the UEs to report the times (or time until) it will cross each TA level with an indication if it will pass from lower to higher TA or from higher to lower TA.</w:t>
      </w:r>
    </w:p>
    <w:p w14:paraId="75B7169F" w14:textId="77777777" w:rsidR="006018C2" w:rsidRDefault="006018C2" w:rsidP="006018C2">
      <w:pPr>
        <w:pStyle w:val="Comments"/>
      </w:pPr>
      <w:r>
        <w:t>Proposal 15</w:t>
      </w:r>
      <w:r>
        <w:tab/>
        <w:t>The network may configure the UE to only consider the TA levels closest to the TA when last successfully reported information about UE specific TA pre-compensation was triggered.</w:t>
      </w:r>
    </w:p>
    <w:p w14:paraId="0BEBDA0F" w14:textId="77777777" w:rsidR="006018C2" w:rsidRDefault="006018C2" w:rsidP="006018C2">
      <w:pPr>
        <w:pStyle w:val="Comments"/>
      </w:pPr>
    </w:p>
    <w:p w14:paraId="72193482" w14:textId="77777777" w:rsidR="006018C2" w:rsidRDefault="006018C2" w:rsidP="006018C2">
      <w:pPr>
        <w:pStyle w:val="Comments"/>
      </w:pPr>
    </w:p>
    <w:p w14:paraId="4C004EDF" w14:textId="77777777" w:rsidR="006018C2" w:rsidRDefault="006018C2" w:rsidP="006018C2">
      <w:pPr>
        <w:pStyle w:val="Comments"/>
      </w:pPr>
      <w:r>
        <w:t>Observation 6</w:t>
      </w:r>
      <w:r>
        <w:tab/>
        <w:t>It is complicated to make the UE aware of which gateway and/or which gNB that each cell belongs to.</w:t>
      </w:r>
    </w:p>
    <w:p w14:paraId="42DE8D5D" w14:textId="77777777" w:rsidR="006018C2" w:rsidRDefault="006018C2" w:rsidP="006018C2">
      <w:pPr>
        <w:pStyle w:val="Comments"/>
      </w:pPr>
      <w:r>
        <w:t>Proposal 16</w:t>
      </w:r>
      <w:r>
        <w:tab/>
        <w:t>For all types of handovers, the network indicates in the handover command whether the UE reports information about the UE specific TA pre-compensation during the random access to the target cell.</w:t>
      </w:r>
    </w:p>
    <w:p w14:paraId="6EE20625" w14:textId="77777777" w:rsidR="006018C2" w:rsidRDefault="006018C2" w:rsidP="00135444">
      <w:pPr>
        <w:pStyle w:val="Doc-text2"/>
        <w:numPr>
          <w:ilvl w:val="0"/>
          <w:numId w:val="30"/>
        </w:numPr>
        <w:overflowPunct/>
        <w:autoSpaceDE/>
        <w:autoSpaceDN/>
        <w:adjustRightInd/>
        <w:textAlignment w:val="auto"/>
      </w:pPr>
      <w:r>
        <w:t>Continue in offline 106</w:t>
      </w:r>
    </w:p>
    <w:p w14:paraId="70129FB7" w14:textId="77777777" w:rsidR="006018C2" w:rsidRDefault="006018C2" w:rsidP="006018C2">
      <w:pPr>
        <w:pStyle w:val="Comments"/>
      </w:pPr>
      <w:r>
        <w:t>Proposal 17</w:t>
      </w:r>
      <w:r>
        <w:tab/>
        <w:t>In RA procedures triggered due to “Request for Other SI”, information about UE specific TA pre-compensation is not reported.</w:t>
      </w:r>
    </w:p>
    <w:p w14:paraId="15862D70" w14:textId="77777777" w:rsidR="006018C2" w:rsidRDefault="006018C2" w:rsidP="00135444">
      <w:pPr>
        <w:pStyle w:val="Doc-text2"/>
        <w:numPr>
          <w:ilvl w:val="0"/>
          <w:numId w:val="30"/>
        </w:numPr>
        <w:overflowPunct/>
        <w:autoSpaceDE/>
        <w:autoSpaceDN/>
        <w:adjustRightInd/>
        <w:textAlignment w:val="auto"/>
      </w:pPr>
      <w:r>
        <w:t>Continue in offline 106</w:t>
      </w:r>
    </w:p>
    <w:p w14:paraId="5789E233" w14:textId="77777777" w:rsidR="006018C2" w:rsidRDefault="006018C2" w:rsidP="006018C2">
      <w:pPr>
        <w:pStyle w:val="Comments"/>
      </w:pPr>
      <w:r>
        <w:t>Proposal 18</w:t>
      </w:r>
      <w:r>
        <w:tab/>
        <w:t>In RA procedures not due to handover and not due to “Request for Other SI” and when the UE is not configured with a triggering condition for reporting information about UE specific TA pre-compensation, the UE shall report information about UE specific TA pre-compensation in the RA procedure.</w:t>
      </w:r>
    </w:p>
    <w:p w14:paraId="5FB7A76D" w14:textId="77777777" w:rsidR="006018C2" w:rsidRDefault="006018C2" w:rsidP="00135444">
      <w:pPr>
        <w:pStyle w:val="Doc-text2"/>
        <w:numPr>
          <w:ilvl w:val="0"/>
          <w:numId w:val="30"/>
        </w:numPr>
        <w:overflowPunct/>
        <w:autoSpaceDE/>
        <w:autoSpaceDN/>
        <w:adjustRightInd/>
        <w:textAlignment w:val="auto"/>
      </w:pPr>
      <w:r>
        <w:t>Continue in offline 106</w:t>
      </w:r>
    </w:p>
    <w:p w14:paraId="239EE5D4" w14:textId="77777777" w:rsidR="006018C2" w:rsidRDefault="006018C2" w:rsidP="006018C2">
      <w:pPr>
        <w:pStyle w:val="Doc-text2"/>
      </w:pPr>
    </w:p>
    <w:p w14:paraId="21E3B8B4" w14:textId="77777777" w:rsidR="006018C2" w:rsidRDefault="006018C2" w:rsidP="006018C2">
      <w:pPr>
        <w:pStyle w:val="Doc-text2"/>
        <w:pBdr>
          <w:top w:val="single" w:sz="4" w:space="1" w:color="auto"/>
          <w:left w:val="single" w:sz="4" w:space="1" w:color="auto"/>
          <w:bottom w:val="single" w:sz="4" w:space="1" w:color="auto"/>
          <w:right w:val="single" w:sz="4" w:space="1" w:color="auto"/>
        </w:pBdr>
      </w:pPr>
      <w:r>
        <w:t>Agreements:</w:t>
      </w:r>
    </w:p>
    <w:p w14:paraId="38319E31" w14:textId="77777777" w:rsidR="006018C2" w:rsidRDefault="006018C2" w:rsidP="00135444">
      <w:pPr>
        <w:pStyle w:val="Doc-text2"/>
        <w:numPr>
          <w:ilvl w:val="0"/>
          <w:numId w:val="34"/>
        </w:numPr>
        <w:pBdr>
          <w:top w:val="single" w:sz="4" w:space="1" w:color="auto"/>
          <w:left w:val="single" w:sz="4" w:space="1" w:color="auto"/>
          <w:bottom w:val="single" w:sz="4" w:space="1" w:color="auto"/>
          <w:right w:val="single" w:sz="4" w:space="1" w:color="auto"/>
        </w:pBdr>
        <w:overflowPunct/>
        <w:autoSpaceDE/>
        <w:autoSpaceDN/>
        <w:adjustRightInd/>
        <w:textAlignment w:val="auto"/>
      </w:pPr>
      <w:r>
        <w:t>In the MAC specification section 5.1.5, delay the start of ra-ContentionResolutionTimer by the UE-gNB RTT (i.e. sum of UE's TA and K_mac)</w:t>
      </w:r>
    </w:p>
    <w:p w14:paraId="628E9E9B" w14:textId="77777777" w:rsidR="006018C2" w:rsidRDefault="006018C2" w:rsidP="006018C2">
      <w:pPr>
        <w:pStyle w:val="Doc-text2"/>
      </w:pPr>
    </w:p>
    <w:p w14:paraId="1467943A" w14:textId="77777777" w:rsidR="006018C2" w:rsidRDefault="006018C2" w:rsidP="006018C2">
      <w:pPr>
        <w:pStyle w:val="Doc-text2"/>
      </w:pPr>
    </w:p>
    <w:p w14:paraId="64AE2878" w14:textId="77777777" w:rsidR="006018C2" w:rsidRDefault="006018C2" w:rsidP="006018C2">
      <w:pPr>
        <w:pStyle w:val="EmailDiscussion"/>
        <w:overflowPunct/>
        <w:autoSpaceDE/>
        <w:autoSpaceDN/>
        <w:adjustRightInd/>
        <w:ind w:left="1619" w:hanging="360"/>
        <w:textAlignment w:val="auto"/>
      </w:pPr>
      <w:r>
        <w:t>[AT115-e][106][NTN] RACH aspects (CATT)</w:t>
      </w:r>
    </w:p>
    <w:p w14:paraId="085374AA" w14:textId="3081C117" w:rsidR="006018C2" w:rsidRPr="00DE5779" w:rsidRDefault="006018C2" w:rsidP="006018C2">
      <w:pPr>
        <w:pStyle w:val="EmailDiscussion2"/>
        <w:ind w:left="1619" w:firstLine="0"/>
        <w:rPr>
          <w:color w:val="808080" w:themeColor="background1" w:themeShade="80"/>
        </w:rPr>
      </w:pPr>
      <w:r w:rsidRPr="00DE5779">
        <w:rPr>
          <w:color w:val="808080" w:themeColor="background1" w:themeShade="80"/>
        </w:rPr>
        <w:t xml:space="preserve">Scope: Continue the discussion on p1 and p2 from </w:t>
      </w:r>
      <w:hyperlink r:id="rId1887" w:history="1">
        <w:r w:rsidR="00176FE9">
          <w:rPr>
            <w:rStyle w:val="Hyperlink"/>
          </w:rPr>
          <w:t>R2-2107314</w:t>
        </w:r>
      </w:hyperlink>
      <w:r w:rsidRPr="00DE5779">
        <w:rPr>
          <w:rStyle w:val="Hyperlink"/>
          <w:color w:val="808080" w:themeColor="background1" w:themeShade="80"/>
        </w:rPr>
        <w:t xml:space="preserve"> </w:t>
      </w:r>
      <w:r w:rsidRPr="00DE5779">
        <w:rPr>
          <w:color w:val="808080" w:themeColor="background1" w:themeShade="80"/>
        </w:rPr>
        <w:t xml:space="preserve">and p3-p7 and p16-p18 from </w:t>
      </w:r>
      <w:hyperlink r:id="rId1888" w:history="1">
        <w:r w:rsidR="00176FE9">
          <w:rPr>
            <w:rStyle w:val="Hyperlink"/>
          </w:rPr>
          <w:t>R2-2108453</w:t>
        </w:r>
      </w:hyperlink>
      <w:r w:rsidRPr="00DE5779">
        <w:rPr>
          <w:rStyle w:val="Hyperlink"/>
          <w:color w:val="808080" w:themeColor="background1" w:themeShade="80"/>
        </w:rPr>
        <w:t xml:space="preserve"> </w:t>
      </w:r>
      <w:r w:rsidRPr="00DE5779">
        <w:rPr>
          <w:color w:val="808080" w:themeColor="background1" w:themeShade="80"/>
        </w:rPr>
        <w:t>(p8-p15 may be discussed in the future if p7 is agreed)</w:t>
      </w:r>
    </w:p>
    <w:p w14:paraId="04AF54E9" w14:textId="77777777" w:rsidR="006018C2" w:rsidRPr="00DE5779" w:rsidRDefault="006018C2" w:rsidP="006018C2">
      <w:pPr>
        <w:pStyle w:val="EmailDiscussion2"/>
        <w:ind w:left="1619" w:firstLine="0"/>
        <w:rPr>
          <w:color w:val="808080" w:themeColor="background1" w:themeShade="80"/>
        </w:rPr>
      </w:pPr>
      <w:r w:rsidRPr="00DE5779">
        <w:rPr>
          <w:color w:val="808080" w:themeColor="background1" w:themeShade="80"/>
        </w:rPr>
        <w:t>Intended outcome: Summary of the offline discussion with e.g.:</w:t>
      </w:r>
    </w:p>
    <w:p w14:paraId="55591621" w14:textId="77777777" w:rsidR="006018C2" w:rsidRPr="00DE5779"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DE5779">
        <w:rPr>
          <w:color w:val="808080" w:themeColor="background1" w:themeShade="80"/>
        </w:rPr>
        <w:t>List of proposals for agreement (if any)</w:t>
      </w:r>
    </w:p>
    <w:p w14:paraId="55B2E5A0" w14:textId="77777777" w:rsidR="006018C2" w:rsidRPr="00DE5779"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DE5779">
        <w:rPr>
          <w:color w:val="808080" w:themeColor="background1" w:themeShade="80"/>
        </w:rPr>
        <w:t>List of proposals for further discussion</w:t>
      </w:r>
    </w:p>
    <w:p w14:paraId="4B200BB5" w14:textId="77777777" w:rsidR="006018C2" w:rsidRPr="00DE5779"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DE5779">
        <w:rPr>
          <w:color w:val="808080" w:themeColor="background1" w:themeShade="80"/>
        </w:rPr>
        <w:t>List of proposals that should not be pursued (if any)</w:t>
      </w:r>
    </w:p>
    <w:p w14:paraId="276DFDC4" w14:textId="77777777" w:rsidR="006018C2" w:rsidRPr="00DE5779" w:rsidRDefault="006018C2" w:rsidP="006018C2">
      <w:pPr>
        <w:pStyle w:val="EmailDiscussion2"/>
        <w:ind w:left="1620" w:firstLine="0"/>
        <w:rPr>
          <w:color w:val="808080" w:themeColor="background1" w:themeShade="80"/>
        </w:rPr>
      </w:pPr>
      <w:r w:rsidRPr="00DE5779">
        <w:rPr>
          <w:color w:val="808080" w:themeColor="background1" w:themeShade="80"/>
        </w:rPr>
        <w:t>Initial deadline (for companies' feedback): Thursday 2021-08-19 1000 UTC</w:t>
      </w:r>
    </w:p>
    <w:p w14:paraId="41AD07F8" w14:textId="08CEF77E" w:rsidR="006018C2" w:rsidRPr="00DE5779" w:rsidRDefault="006018C2" w:rsidP="006018C2">
      <w:pPr>
        <w:pStyle w:val="EmailDiscussion2"/>
        <w:ind w:left="1619" w:firstLine="0"/>
        <w:rPr>
          <w:color w:val="808080" w:themeColor="background1" w:themeShade="80"/>
        </w:rPr>
      </w:pPr>
      <w:r w:rsidRPr="00DE5779">
        <w:rPr>
          <w:color w:val="808080" w:themeColor="background1" w:themeShade="80"/>
        </w:rPr>
        <w:t xml:space="preserve">Initial deadline (for </w:t>
      </w:r>
      <w:r w:rsidRPr="00DE5779">
        <w:rPr>
          <w:rStyle w:val="Doc-text2Char"/>
          <w:color w:val="808080" w:themeColor="background1" w:themeShade="80"/>
        </w:rPr>
        <w:t xml:space="preserve">rapporteur's summary in </w:t>
      </w:r>
      <w:hyperlink r:id="rId1889" w:history="1">
        <w:r w:rsidR="00176FE9">
          <w:rPr>
            <w:rStyle w:val="Hyperlink"/>
            <w14:textFill>
              <w14:solidFill>
                <w14:srgbClr w14:val="0000FF">
                  <w14:lumMod w14:val="50000"/>
                </w14:srgbClr>
              </w14:solidFill>
            </w14:textFill>
          </w:rPr>
          <w:t>R2-2108882</w:t>
        </w:r>
      </w:hyperlink>
      <w:r w:rsidRPr="00DE5779">
        <w:rPr>
          <w:rStyle w:val="Doc-text2Char"/>
          <w:color w:val="808080" w:themeColor="background1" w:themeShade="80"/>
        </w:rPr>
        <w:t xml:space="preserve">): </w:t>
      </w:r>
      <w:r w:rsidRPr="00DE5779">
        <w:rPr>
          <w:color w:val="808080" w:themeColor="background1" w:themeShade="80"/>
        </w:rPr>
        <w:t>Thursday 2021-08-19 1600 UTC</w:t>
      </w:r>
    </w:p>
    <w:p w14:paraId="26177EAD" w14:textId="4FA88A03" w:rsidR="006018C2" w:rsidRPr="00DE5779" w:rsidRDefault="006018C2" w:rsidP="006018C2">
      <w:pPr>
        <w:pStyle w:val="EmailDiscussion2"/>
        <w:ind w:left="1619" w:firstLine="0"/>
        <w:rPr>
          <w:color w:val="808080" w:themeColor="background1" w:themeShade="80"/>
          <w:u w:val="single"/>
        </w:rPr>
      </w:pPr>
      <w:r w:rsidRPr="00DE5779">
        <w:rPr>
          <w:color w:val="808080" w:themeColor="background1" w:themeShade="80"/>
          <w:u w:val="single"/>
        </w:rPr>
        <w:t xml:space="preserve">Proposals marked "for agreement" in </w:t>
      </w:r>
      <w:hyperlink r:id="rId1890" w:history="1">
        <w:r w:rsidR="00176FE9">
          <w:rPr>
            <w:rStyle w:val="Hyperlink"/>
            <w14:textFill>
              <w14:solidFill>
                <w14:srgbClr w14:val="0000FF">
                  <w14:lumMod w14:val="50000"/>
                </w14:srgbClr>
              </w14:solidFill>
            </w14:textFill>
          </w:rPr>
          <w:t>R2-2108882</w:t>
        </w:r>
      </w:hyperlink>
      <w:r w:rsidRPr="00DE5779">
        <w:rPr>
          <w:rStyle w:val="Doc-text2Char"/>
          <w:color w:val="808080" w:themeColor="background1" w:themeShade="80"/>
          <w:u w:val="single"/>
        </w:rPr>
        <w:t xml:space="preserve"> </w:t>
      </w:r>
      <w:r w:rsidRPr="00DE5779">
        <w:rPr>
          <w:color w:val="808080" w:themeColor="background1" w:themeShade="80"/>
          <w:u w:val="single"/>
        </w:rPr>
        <w:t>not challenged until Friday 2021-08-20 0800 UTC will be declared as agreed via email by the session chair (for the rest the discussion will further continue offline until the CB session in Week2).</w:t>
      </w:r>
    </w:p>
    <w:p w14:paraId="6E63748F" w14:textId="20205DB1" w:rsidR="006018C2" w:rsidRPr="00186246" w:rsidRDefault="006018C2" w:rsidP="006018C2">
      <w:pPr>
        <w:pStyle w:val="EmailDiscussion2"/>
        <w:ind w:left="1619" w:firstLine="0"/>
        <w:rPr>
          <w:color w:val="808080" w:themeColor="background1" w:themeShade="80"/>
        </w:rPr>
      </w:pPr>
      <w:r w:rsidRPr="00186246">
        <w:rPr>
          <w:color w:val="808080" w:themeColor="background1" w:themeShade="80"/>
        </w:rPr>
        <w:t xml:space="preserve">Updated scope: Continue the discussion on p1, p2 and (updated) p6 from </w:t>
      </w:r>
      <w:hyperlink r:id="rId1891" w:history="1">
        <w:r w:rsidR="00176FE9">
          <w:rPr>
            <w:rStyle w:val="Hyperlink"/>
          </w:rPr>
          <w:t>R2-2108882</w:t>
        </w:r>
      </w:hyperlink>
      <w:r w:rsidRPr="00186246">
        <w:rPr>
          <w:color w:val="808080" w:themeColor="background1" w:themeShade="80"/>
        </w:rPr>
        <w:t>, as well as on remaining FFSs in the agreements</w:t>
      </w:r>
    </w:p>
    <w:p w14:paraId="787B7740" w14:textId="77777777" w:rsidR="006018C2" w:rsidRPr="00186246" w:rsidRDefault="006018C2" w:rsidP="006018C2">
      <w:pPr>
        <w:pStyle w:val="EmailDiscussion2"/>
        <w:ind w:left="1619" w:firstLine="0"/>
        <w:rPr>
          <w:color w:val="808080" w:themeColor="background1" w:themeShade="80"/>
        </w:rPr>
      </w:pPr>
      <w:r w:rsidRPr="00186246">
        <w:rPr>
          <w:color w:val="808080" w:themeColor="background1" w:themeShade="80"/>
        </w:rPr>
        <w:t>Intended outcome: Summary of the offline discussion with e.g.:</w:t>
      </w:r>
    </w:p>
    <w:p w14:paraId="339AC245" w14:textId="77777777" w:rsidR="006018C2" w:rsidRPr="00186246"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186246">
        <w:rPr>
          <w:color w:val="808080" w:themeColor="background1" w:themeShade="80"/>
        </w:rPr>
        <w:t>List of proposals for agreement (if any)</w:t>
      </w:r>
    </w:p>
    <w:p w14:paraId="531B99D2" w14:textId="77777777" w:rsidR="006018C2" w:rsidRPr="00186246"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186246">
        <w:rPr>
          <w:color w:val="808080" w:themeColor="background1" w:themeShade="80"/>
        </w:rPr>
        <w:t>List of proposals for further discussion</w:t>
      </w:r>
    </w:p>
    <w:p w14:paraId="64E8F570" w14:textId="77777777" w:rsidR="006018C2" w:rsidRPr="00186246"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186246">
        <w:rPr>
          <w:color w:val="808080" w:themeColor="background1" w:themeShade="80"/>
        </w:rPr>
        <w:t>List of proposals that should not be pursued (if any)</w:t>
      </w:r>
    </w:p>
    <w:p w14:paraId="581CB5F5" w14:textId="77777777" w:rsidR="006018C2" w:rsidRPr="00186246" w:rsidRDefault="006018C2" w:rsidP="006018C2">
      <w:pPr>
        <w:pStyle w:val="EmailDiscussion2"/>
        <w:ind w:left="1620" w:firstLine="0"/>
        <w:rPr>
          <w:color w:val="808080" w:themeColor="background1" w:themeShade="80"/>
        </w:rPr>
      </w:pPr>
      <w:r w:rsidRPr="00186246">
        <w:rPr>
          <w:color w:val="808080" w:themeColor="background1" w:themeShade="80"/>
        </w:rPr>
        <w:t>Updated deadline (for companies' feedback): Monday 2021-08-23 1400 UTC</w:t>
      </w:r>
    </w:p>
    <w:p w14:paraId="607D63E6" w14:textId="3CB7221B" w:rsidR="006018C2" w:rsidRPr="00186246" w:rsidRDefault="006018C2" w:rsidP="006018C2">
      <w:pPr>
        <w:pStyle w:val="EmailDiscussion2"/>
        <w:ind w:left="1619" w:firstLine="0"/>
        <w:rPr>
          <w:color w:val="808080" w:themeColor="background1" w:themeShade="80"/>
        </w:rPr>
      </w:pPr>
      <w:r w:rsidRPr="00186246">
        <w:rPr>
          <w:color w:val="808080" w:themeColor="background1" w:themeShade="80"/>
        </w:rPr>
        <w:t xml:space="preserve">Updated deadline (for </w:t>
      </w:r>
      <w:r w:rsidRPr="00186246">
        <w:rPr>
          <w:rStyle w:val="Doc-text2Char"/>
          <w:color w:val="808080" w:themeColor="background1" w:themeShade="80"/>
        </w:rPr>
        <w:t xml:space="preserve">rapporteur's summary in </w:t>
      </w:r>
      <w:hyperlink r:id="rId1892" w:history="1">
        <w:r w:rsidR="00176FE9">
          <w:rPr>
            <w:rStyle w:val="Hyperlink"/>
          </w:rPr>
          <w:t>R2-2108897</w:t>
        </w:r>
      </w:hyperlink>
      <w:r w:rsidRPr="00186246">
        <w:rPr>
          <w:rStyle w:val="Doc-text2Char"/>
          <w:color w:val="808080" w:themeColor="background1" w:themeShade="80"/>
        </w:rPr>
        <w:t xml:space="preserve">): </w:t>
      </w:r>
      <w:r w:rsidRPr="00186246">
        <w:rPr>
          <w:color w:val="808080" w:themeColor="background1" w:themeShade="80"/>
        </w:rPr>
        <w:t>Monday 2021-08-23 1600 UTC</w:t>
      </w:r>
    </w:p>
    <w:p w14:paraId="456E5DF9" w14:textId="3841AC0F" w:rsidR="006018C2" w:rsidRPr="00186246" w:rsidRDefault="006018C2" w:rsidP="006018C2">
      <w:pPr>
        <w:pStyle w:val="EmailDiscussion2"/>
        <w:ind w:left="1620" w:firstLine="0"/>
        <w:rPr>
          <w:color w:val="808080" w:themeColor="background1" w:themeShade="80"/>
          <w:u w:val="single"/>
        </w:rPr>
      </w:pPr>
      <w:r w:rsidRPr="00186246">
        <w:rPr>
          <w:color w:val="808080" w:themeColor="background1" w:themeShade="80"/>
          <w:u w:val="single"/>
        </w:rPr>
        <w:t xml:space="preserve">Proposals marked "for agreement" in </w:t>
      </w:r>
      <w:hyperlink r:id="rId1893" w:history="1">
        <w:r w:rsidR="00176FE9">
          <w:rPr>
            <w:rStyle w:val="Hyperlink"/>
          </w:rPr>
          <w:t>R2-2108897</w:t>
        </w:r>
      </w:hyperlink>
      <w:r w:rsidRPr="00186246">
        <w:rPr>
          <w:rStyle w:val="Doc-text2Char"/>
          <w:color w:val="808080" w:themeColor="background1" w:themeShade="80"/>
          <w:u w:val="single"/>
        </w:rPr>
        <w:t xml:space="preserve"> </w:t>
      </w:r>
      <w:r w:rsidRPr="00186246">
        <w:rPr>
          <w:color w:val="808080" w:themeColor="background1" w:themeShade="80"/>
          <w:u w:val="single"/>
        </w:rPr>
        <w:t>not challenged until Tuesday 2021-08-24 0800 UTC will be declared as agreed via email by the session chair (for the rest the discussion might continue online during the CB session).</w:t>
      </w:r>
    </w:p>
    <w:p w14:paraId="3617F71E" w14:textId="6B753A09" w:rsidR="006018C2" w:rsidRPr="005D500D" w:rsidRDefault="006018C2" w:rsidP="006018C2">
      <w:pPr>
        <w:pStyle w:val="EmailDiscussion2"/>
        <w:ind w:left="1619" w:firstLine="0"/>
      </w:pPr>
      <w:r w:rsidRPr="005D500D">
        <w:t xml:space="preserve">Final scope: Continue the discussion on p1 and p2 from </w:t>
      </w:r>
      <w:hyperlink r:id="rId1894" w:history="1">
        <w:r w:rsidR="00176FE9">
          <w:rPr>
            <w:rStyle w:val="Hyperlink"/>
          </w:rPr>
          <w:t>R2-2108897</w:t>
        </w:r>
      </w:hyperlink>
    </w:p>
    <w:p w14:paraId="507015AF" w14:textId="77777777" w:rsidR="006018C2" w:rsidRPr="005D500D" w:rsidRDefault="006018C2" w:rsidP="006018C2">
      <w:pPr>
        <w:pStyle w:val="EmailDiscussion2"/>
        <w:ind w:left="1619" w:firstLine="0"/>
      </w:pPr>
      <w:r w:rsidRPr="005D500D">
        <w:t>Intended outcome: Summary of the offline discussion with e.g.:</w:t>
      </w:r>
    </w:p>
    <w:p w14:paraId="76FCC7F7"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5A90566D"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6E506BA3" w14:textId="77777777" w:rsidR="006018C2" w:rsidRPr="005D500D" w:rsidRDefault="006018C2" w:rsidP="006018C2">
      <w:pPr>
        <w:pStyle w:val="EmailDiscussion2"/>
        <w:ind w:left="1620" w:firstLine="0"/>
      </w:pPr>
      <w:r w:rsidRPr="005D500D">
        <w:t>Final deadline (for companies' feedback): Thursday 2021-08-26 1000 UTC</w:t>
      </w:r>
    </w:p>
    <w:p w14:paraId="1E3E3677" w14:textId="44189FE8" w:rsidR="006018C2" w:rsidRPr="005D500D" w:rsidRDefault="006018C2" w:rsidP="006018C2">
      <w:pPr>
        <w:pStyle w:val="EmailDiscussion2"/>
        <w:ind w:left="1619" w:firstLine="0"/>
      </w:pPr>
      <w:r w:rsidRPr="005D500D">
        <w:t xml:space="preserve">Final deadline (for </w:t>
      </w:r>
      <w:r w:rsidRPr="005D500D">
        <w:rPr>
          <w:rStyle w:val="Doc-text2Char"/>
        </w:rPr>
        <w:t xml:space="preserve">rapporteur's summary in </w:t>
      </w:r>
      <w:hyperlink r:id="rId1895" w:history="1">
        <w:r w:rsidR="00176FE9">
          <w:rPr>
            <w:rStyle w:val="Hyperlink"/>
          </w:rPr>
          <w:t>R2-2108901</w:t>
        </w:r>
      </w:hyperlink>
      <w:r w:rsidRPr="005D500D">
        <w:rPr>
          <w:rStyle w:val="Doc-text2Char"/>
        </w:rPr>
        <w:t xml:space="preserve">): </w:t>
      </w:r>
      <w:r w:rsidRPr="005D500D">
        <w:t>Thursday 2021-08-26 1500 UTC</w:t>
      </w:r>
    </w:p>
    <w:p w14:paraId="53BC3C96" w14:textId="15C52BD8" w:rsidR="006018C2" w:rsidRPr="00D27667" w:rsidRDefault="006018C2" w:rsidP="006018C2">
      <w:pPr>
        <w:pStyle w:val="EmailDiscussion2"/>
        <w:ind w:left="1620" w:firstLine="0"/>
        <w:rPr>
          <w:u w:val="single"/>
        </w:rPr>
      </w:pPr>
      <w:r w:rsidRPr="005D500D">
        <w:rPr>
          <w:u w:val="single"/>
        </w:rPr>
        <w:t xml:space="preserve">Proposals marked "for agreement" in </w:t>
      </w:r>
      <w:hyperlink r:id="rId1896" w:history="1">
        <w:r w:rsidR="00176FE9">
          <w:rPr>
            <w:rStyle w:val="Hyperlink"/>
          </w:rPr>
          <w:t>R2-2108901</w:t>
        </w:r>
      </w:hyperlink>
      <w:r w:rsidRPr="005D500D">
        <w:rPr>
          <w:rStyle w:val="Doc-text2Char"/>
          <w:u w:val="single"/>
        </w:rPr>
        <w:t xml:space="preserve"> </w:t>
      </w:r>
      <w:r w:rsidRPr="005D500D">
        <w:rPr>
          <w:u w:val="single"/>
        </w:rPr>
        <w:t xml:space="preserve">not challenged until Friday 2021-08-27 0300 UTC will be declared as agreed via email by the session chair (for the rest the discussion might </w:t>
      </w:r>
      <w:r>
        <w:rPr>
          <w:u w:val="single"/>
        </w:rPr>
        <w:t>continue online during the CB session).</w:t>
      </w:r>
    </w:p>
    <w:p w14:paraId="776D19A9" w14:textId="77777777" w:rsidR="006018C2" w:rsidRDefault="006018C2" w:rsidP="006018C2">
      <w:pPr>
        <w:pStyle w:val="Doc-text2"/>
      </w:pPr>
    </w:p>
    <w:p w14:paraId="2F7E5A10" w14:textId="4FA3277F" w:rsidR="006018C2" w:rsidRPr="005D500D" w:rsidRDefault="00176FE9" w:rsidP="006018C2">
      <w:pPr>
        <w:pStyle w:val="Doc-title"/>
      </w:pPr>
      <w:hyperlink r:id="rId1897" w:history="1">
        <w:r>
          <w:rPr>
            <w:rStyle w:val="Hyperlink"/>
          </w:rPr>
          <w:t>R2-2108882</w:t>
        </w:r>
      </w:hyperlink>
      <w:r w:rsidR="006018C2" w:rsidRPr="005D500D">
        <w:tab/>
        <w:t>[offline 106] RACH aspects</w:t>
      </w:r>
      <w:r w:rsidR="006018C2" w:rsidRPr="005D500D">
        <w:tab/>
        <w:t>CATT</w:t>
      </w:r>
      <w:r w:rsidR="006018C2" w:rsidRPr="005D500D">
        <w:tab/>
        <w:t>discussion</w:t>
      </w:r>
      <w:r w:rsidR="006018C2" w:rsidRPr="005D500D">
        <w:tab/>
        <w:t>Rel-17</w:t>
      </w:r>
      <w:r w:rsidR="006018C2" w:rsidRPr="005D500D">
        <w:tab/>
        <w:t>NR_NTN_solutions-Core</w:t>
      </w:r>
    </w:p>
    <w:p w14:paraId="1D51E06C" w14:textId="77777777" w:rsidR="006018C2" w:rsidRDefault="006018C2" w:rsidP="006018C2">
      <w:pPr>
        <w:pStyle w:val="Comments"/>
      </w:pPr>
      <w:r>
        <w:t>Proposals for agreements:</w:t>
      </w:r>
    </w:p>
    <w:p w14:paraId="691B4315" w14:textId="77777777" w:rsidR="006018C2" w:rsidRDefault="006018C2" w:rsidP="006018C2">
      <w:pPr>
        <w:pStyle w:val="Comments"/>
      </w:pPr>
      <w:r>
        <w:t>The trigger conditions of UE specific TA reporting in connected state aspect:</w:t>
      </w:r>
    </w:p>
    <w:p w14:paraId="55E97124" w14:textId="77777777" w:rsidR="006018C2" w:rsidRDefault="006018C2" w:rsidP="006018C2">
      <w:pPr>
        <w:pStyle w:val="Comments"/>
      </w:pPr>
      <w:r>
        <w:t>Proposal 3: RAN2 to agree event-triggers for reporting UE specific TA in connected mode is supported. FFS on the details.</w:t>
      </w:r>
    </w:p>
    <w:p w14:paraId="77A65D39" w14:textId="77777777" w:rsidR="006018C2" w:rsidRDefault="006018C2" w:rsidP="006018C2">
      <w:pPr>
        <w:pStyle w:val="Doc-text2"/>
      </w:pPr>
      <w:r>
        <w:t xml:space="preserve">- </w:t>
      </w:r>
      <w:r>
        <w:tab/>
        <w:t>Huawei thinks there is not sufficient justification yet and would like to postpone this. Lenovo agrees</w:t>
      </w:r>
    </w:p>
    <w:p w14:paraId="44534A2B" w14:textId="77777777" w:rsidR="006018C2" w:rsidRDefault="006018C2" w:rsidP="006018C2">
      <w:pPr>
        <w:pStyle w:val="Doc-text2"/>
      </w:pPr>
      <w:r>
        <w:t>-</w:t>
      </w:r>
      <w:r>
        <w:tab/>
        <w:t xml:space="preserve">ZTE thinks we could wait for RAN1 but is also fine to accept the majority view, with the </w:t>
      </w:r>
      <w:r w:rsidRPr="005F7171">
        <w:t xml:space="preserve">addition that </w:t>
      </w:r>
      <w:r>
        <w:t>"</w:t>
      </w:r>
      <w:r w:rsidRPr="005F7171">
        <w:rPr>
          <w:rFonts w:cs="Arial"/>
          <w:color w:val="000000"/>
          <w:shd w:val="clear" w:color="auto" w:fill="FFFFFF"/>
        </w:rPr>
        <w:t>confirmation by RAN1 is needed</w:t>
      </w:r>
      <w:r>
        <w:rPr>
          <w:rFonts w:cs="Arial"/>
          <w:color w:val="000000"/>
          <w:shd w:val="clear" w:color="auto" w:fill="FFFFFF"/>
        </w:rPr>
        <w:t>"</w:t>
      </w:r>
      <w:r w:rsidRPr="005F7171">
        <w:rPr>
          <w:rFonts w:cs="Arial"/>
          <w:color w:val="000000"/>
          <w:shd w:val="clear" w:color="auto" w:fill="FFFFFF"/>
        </w:rPr>
        <w:t xml:space="preserve"> or </w:t>
      </w:r>
      <w:r>
        <w:rPr>
          <w:rFonts w:cs="Arial"/>
          <w:color w:val="000000"/>
          <w:shd w:val="clear" w:color="auto" w:fill="FFFFFF"/>
        </w:rPr>
        <w:t>"</w:t>
      </w:r>
      <w:r w:rsidRPr="005F7171">
        <w:rPr>
          <w:rFonts w:cs="Arial"/>
          <w:color w:val="000000"/>
          <w:shd w:val="clear" w:color="auto" w:fill="FFFFFF"/>
        </w:rPr>
        <w:t>final decision is up to RAN1</w:t>
      </w:r>
      <w:r>
        <w:rPr>
          <w:rFonts w:cs="Arial"/>
          <w:color w:val="000000"/>
          <w:shd w:val="clear" w:color="auto" w:fill="FFFFFF"/>
        </w:rPr>
        <w:t>"</w:t>
      </w:r>
      <w:r w:rsidRPr="005F7171">
        <w:t xml:space="preserve"> </w:t>
      </w:r>
    </w:p>
    <w:p w14:paraId="4A513434" w14:textId="77777777" w:rsidR="006018C2" w:rsidRDefault="006018C2" w:rsidP="006018C2">
      <w:pPr>
        <w:pStyle w:val="Doc-text2"/>
      </w:pPr>
      <w:r>
        <w:t>-</w:t>
      </w:r>
      <w:r>
        <w:tab/>
        <w:t>Nokia suggests to revise as "</w:t>
      </w:r>
      <w:r w:rsidRPr="008F2805">
        <w:t xml:space="preserve">RAN2 to agree event-triggers for reporting </w:t>
      </w:r>
      <w:r w:rsidRPr="00CC1B72">
        <w:rPr>
          <w:u w:val="single"/>
        </w:rPr>
        <w:t>on the information about</w:t>
      </w:r>
      <w:r w:rsidRPr="008F2805">
        <w:t xml:space="preserve"> UE specific TA in connected mode i</w:t>
      </w:r>
      <w:r>
        <w:t>s supported. FFS on the details". Ericsson supports</w:t>
      </w:r>
    </w:p>
    <w:p w14:paraId="284C8DE7" w14:textId="77777777" w:rsidR="006018C2" w:rsidRPr="00F35F8E" w:rsidRDefault="006018C2" w:rsidP="00135444">
      <w:pPr>
        <w:pStyle w:val="Doc-text2"/>
        <w:numPr>
          <w:ilvl w:val="0"/>
          <w:numId w:val="30"/>
        </w:numPr>
        <w:overflowPunct/>
        <w:autoSpaceDE/>
        <w:autoSpaceDN/>
        <w:adjustRightInd/>
        <w:textAlignment w:val="auto"/>
      </w:pPr>
      <w:r>
        <w:t>Agreed with the formulation "E</w:t>
      </w:r>
      <w:r w:rsidRPr="008F2805">
        <w:t xml:space="preserve">vent-triggers for reporting </w:t>
      </w:r>
      <w:r w:rsidRPr="00F35F8E">
        <w:t xml:space="preserve">on the information about </w:t>
      </w:r>
      <w:r w:rsidRPr="008F2805">
        <w:t>UE specific TA in connected mode i</w:t>
      </w:r>
      <w:r>
        <w:t xml:space="preserve">s supported. FFS on the details. </w:t>
      </w:r>
      <w:r>
        <w:rPr>
          <w:rFonts w:cs="Arial"/>
          <w:color w:val="000000"/>
          <w:shd w:val="clear" w:color="auto" w:fill="FFFFFF"/>
        </w:rPr>
        <w:t>C</w:t>
      </w:r>
      <w:r w:rsidRPr="005F7171">
        <w:rPr>
          <w:rFonts w:cs="Arial"/>
          <w:color w:val="000000"/>
          <w:shd w:val="clear" w:color="auto" w:fill="FFFFFF"/>
        </w:rPr>
        <w:t xml:space="preserve">onfirmation by RAN1 is </w:t>
      </w:r>
      <w:r>
        <w:rPr>
          <w:rFonts w:cs="Arial"/>
          <w:color w:val="000000"/>
          <w:shd w:val="clear" w:color="auto" w:fill="FFFFFF"/>
        </w:rPr>
        <w:t xml:space="preserve">also </w:t>
      </w:r>
      <w:r w:rsidRPr="005F7171">
        <w:rPr>
          <w:rFonts w:cs="Arial"/>
          <w:color w:val="000000"/>
          <w:shd w:val="clear" w:color="auto" w:fill="FFFFFF"/>
        </w:rPr>
        <w:t>needed</w:t>
      </w:r>
      <w:r>
        <w:t>"</w:t>
      </w:r>
    </w:p>
    <w:p w14:paraId="1BEC96AF" w14:textId="77777777" w:rsidR="006018C2" w:rsidRDefault="006018C2" w:rsidP="006018C2">
      <w:pPr>
        <w:pStyle w:val="Comments"/>
      </w:pPr>
    </w:p>
    <w:p w14:paraId="5E5D8127" w14:textId="77777777" w:rsidR="006018C2" w:rsidRDefault="006018C2" w:rsidP="006018C2">
      <w:pPr>
        <w:pStyle w:val="Comments"/>
      </w:pPr>
      <w:r>
        <w:t>What and how to report UE specific TA aspect:</w:t>
      </w:r>
    </w:p>
    <w:p w14:paraId="44309D3E" w14:textId="77777777" w:rsidR="006018C2" w:rsidRDefault="006018C2" w:rsidP="006018C2">
      <w:pPr>
        <w:pStyle w:val="Comments"/>
      </w:pPr>
      <w:r>
        <w:t>Proposal 4: RAN2 to agree the content of UE specific TA pre-compensation reported in RA procedure using MAC CE is UE specific TA.</w:t>
      </w:r>
    </w:p>
    <w:p w14:paraId="180D38D4" w14:textId="77777777" w:rsidR="006018C2" w:rsidRDefault="006018C2" w:rsidP="006018C2">
      <w:pPr>
        <w:pStyle w:val="Doc-text2"/>
      </w:pPr>
      <w:r>
        <w:t>-</w:t>
      </w:r>
      <w:r>
        <w:tab/>
        <w:t xml:space="preserve">Nokia suggests to </w:t>
      </w:r>
      <w:r w:rsidRPr="008F2805">
        <w:t xml:space="preserve">postpone the agreement </w:t>
      </w:r>
      <w:r>
        <w:t xml:space="preserve">(as we previously asked RAN1 view on this) </w:t>
      </w:r>
      <w:r w:rsidRPr="008F2805">
        <w:t>or add note that it can be revisited after receiving RAN1 response</w:t>
      </w:r>
    </w:p>
    <w:p w14:paraId="4E49E6AB" w14:textId="77777777" w:rsidR="006018C2" w:rsidRDefault="006018C2" w:rsidP="006018C2">
      <w:pPr>
        <w:pStyle w:val="Doc-text2"/>
      </w:pPr>
      <w:r>
        <w:t>-</w:t>
      </w:r>
      <w:r>
        <w:tab/>
        <w:t xml:space="preserve">CATT is ok to add "(this </w:t>
      </w:r>
      <w:r w:rsidRPr="008F2805">
        <w:t>can be revisited after receiving RAN1 response</w:t>
      </w:r>
      <w:r>
        <w:t>)"</w:t>
      </w:r>
    </w:p>
    <w:p w14:paraId="04231D2B" w14:textId="77777777" w:rsidR="006018C2" w:rsidRDefault="006018C2" w:rsidP="00135444">
      <w:pPr>
        <w:pStyle w:val="Doc-text2"/>
        <w:numPr>
          <w:ilvl w:val="0"/>
          <w:numId w:val="30"/>
        </w:numPr>
        <w:overflowPunct/>
        <w:autoSpaceDE/>
        <w:autoSpaceDN/>
        <w:adjustRightInd/>
        <w:textAlignment w:val="auto"/>
      </w:pPr>
      <w:r>
        <w:t xml:space="preserve">Agreed with the formulation "The content of UE specific TA pre-compensation reported in RA procedure using MAC CE is UE specific TA (this </w:t>
      </w:r>
      <w:r w:rsidRPr="008F2805">
        <w:t>can be revisited after receiving RAN1 response</w:t>
      </w:r>
      <w:r>
        <w:t>)"</w:t>
      </w:r>
    </w:p>
    <w:p w14:paraId="5222B570" w14:textId="77777777" w:rsidR="006018C2" w:rsidRDefault="006018C2" w:rsidP="006018C2">
      <w:pPr>
        <w:pStyle w:val="Doc-text2"/>
        <w:ind w:left="0" w:firstLine="0"/>
      </w:pPr>
    </w:p>
    <w:p w14:paraId="18977A15" w14:textId="77777777" w:rsidR="006018C2" w:rsidRDefault="006018C2" w:rsidP="006018C2">
      <w:pPr>
        <w:pStyle w:val="Comments"/>
      </w:pPr>
      <w:r>
        <w:t>Proposal 5: RAN2 to support reporting UE specific TA pre-compensation in connected mode, FFS via RRC signalling or MAC CE.</w:t>
      </w:r>
    </w:p>
    <w:p w14:paraId="06333CCB" w14:textId="77777777" w:rsidR="006018C2" w:rsidRDefault="006018C2" w:rsidP="006018C2">
      <w:pPr>
        <w:pStyle w:val="Doc-text2"/>
      </w:pPr>
      <w:r>
        <w:t xml:space="preserve">- </w:t>
      </w:r>
      <w:r>
        <w:tab/>
        <w:t>Huawei has the same comment as for p3 and also think p5 should be discussed first. Lenovo and Ericsson agree.</w:t>
      </w:r>
    </w:p>
    <w:p w14:paraId="76AFDDF5" w14:textId="77777777" w:rsidR="006018C2" w:rsidRDefault="006018C2" w:rsidP="006018C2">
      <w:pPr>
        <w:pStyle w:val="Doc-text2"/>
      </w:pPr>
      <w:r>
        <w:t>-</w:t>
      </w:r>
      <w:r>
        <w:tab/>
        <w:t>Nokia suggests to revise as "</w:t>
      </w:r>
      <w:r w:rsidRPr="008F2805">
        <w:t xml:space="preserve">RAN2 </w:t>
      </w:r>
      <w:r>
        <w:t xml:space="preserve">to </w:t>
      </w:r>
      <w:r w:rsidRPr="008F2805">
        <w:t xml:space="preserve">support reporting </w:t>
      </w:r>
      <w:r w:rsidRPr="00CC1B72">
        <w:rPr>
          <w:u w:val="single"/>
        </w:rPr>
        <w:t>on the information about</w:t>
      </w:r>
      <w:r w:rsidRPr="008F2805">
        <w:t xml:space="preserve"> UE specific TA </w:t>
      </w:r>
      <w:r w:rsidRPr="00FD21C9">
        <w:rPr>
          <w:strike/>
        </w:rPr>
        <w:t>pre-compensation</w:t>
      </w:r>
      <w:r w:rsidRPr="008F2805">
        <w:t xml:space="preserve"> in connected mode, FFS via RRC signalling or MAC CE.</w:t>
      </w:r>
      <w:r>
        <w:t>". Ericsson supports</w:t>
      </w:r>
    </w:p>
    <w:p w14:paraId="53E2F245" w14:textId="77777777" w:rsidR="006018C2" w:rsidRDefault="006018C2" w:rsidP="006018C2">
      <w:pPr>
        <w:pStyle w:val="Doc-text2"/>
      </w:pPr>
      <w:r>
        <w:t>-</w:t>
      </w:r>
      <w:r>
        <w:tab/>
        <w:t>Ericsson has a q</w:t>
      </w:r>
      <w:r w:rsidRPr="00B42B51">
        <w:t>uestion for supporters of no reporting info about UE specific TA in connected mode:</w:t>
      </w:r>
      <w:r>
        <w:t xml:space="preserve"> </w:t>
      </w:r>
      <w:r w:rsidRPr="00B42B51">
        <w:t>The UE will autonomously adjust the UE specific TA during a connection and gNB need to know the UE specific TA (and Kmac) to adjust the UE specific Koffset.</w:t>
      </w:r>
      <w:r>
        <w:t xml:space="preserve"> </w:t>
      </w:r>
      <w:r w:rsidRPr="00B42B51">
        <w:t>If no reporting at all in connected mode, how will gNB know when the UE has adjusted the TA so that a UE specific Koffset adjustment is needed?</w:t>
      </w:r>
    </w:p>
    <w:p w14:paraId="44751B0E" w14:textId="77777777" w:rsidR="006018C2" w:rsidRDefault="006018C2" w:rsidP="00135444">
      <w:pPr>
        <w:pStyle w:val="Doc-text2"/>
        <w:numPr>
          <w:ilvl w:val="0"/>
          <w:numId w:val="30"/>
        </w:numPr>
        <w:overflowPunct/>
        <w:autoSpaceDE/>
        <w:autoSpaceDN/>
        <w:adjustRightInd/>
        <w:textAlignment w:val="auto"/>
      </w:pPr>
      <w:r>
        <w:t>Agreed with the formulation "R</w:t>
      </w:r>
      <w:r w:rsidRPr="00082881">
        <w:t xml:space="preserve">eporting on the information about UE specific </w:t>
      </w:r>
      <w:r>
        <w:t xml:space="preserve">TA </w:t>
      </w:r>
      <w:r w:rsidRPr="000124B7">
        <w:t>in connected mode</w:t>
      </w:r>
      <w:r>
        <w:t xml:space="preserve"> is supported</w:t>
      </w:r>
      <w:r w:rsidRPr="000124B7">
        <w:t>, FFS via RRC signalling or MAC CE</w:t>
      </w:r>
      <w:r>
        <w:t>"</w:t>
      </w:r>
    </w:p>
    <w:p w14:paraId="5B9BC7B1" w14:textId="77777777" w:rsidR="006018C2" w:rsidRDefault="006018C2" w:rsidP="006018C2">
      <w:pPr>
        <w:pStyle w:val="Doc-text2"/>
        <w:ind w:left="0" w:firstLine="0"/>
      </w:pPr>
    </w:p>
    <w:p w14:paraId="0248C8D1" w14:textId="77777777" w:rsidR="006018C2" w:rsidRDefault="006018C2" w:rsidP="006018C2">
      <w:pPr>
        <w:pStyle w:val="Comments"/>
      </w:pPr>
      <w:r>
        <w:t>UE specific TA reporting in RA procedure aspect:</w:t>
      </w:r>
    </w:p>
    <w:p w14:paraId="3D4CA28A" w14:textId="77777777" w:rsidR="006018C2" w:rsidRDefault="006018C2" w:rsidP="006018C2">
      <w:pPr>
        <w:pStyle w:val="Comments"/>
      </w:pPr>
      <w:r>
        <w:t>Proposal 7: RAN2 to agree the UE should report information of the UE specific TA pre-compensation to the target cell during the random access, FFS a new indication in RRC reconfiguration with sync or not.</w:t>
      </w:r>
    </w:p>
    <w:p w14:paraId="40044CD8" w14:textId="77777777" w:rsidR="006018C2" w:rsidRDefault="006018C2" w:rsidP="006018C2">
      <w:pPr>
        <w:pStyle w:val="Doc-text2"/>
      </w:pPr>
      <w:r>
        <w:t>-</w:t>
      </w:r>
      <w:r>
        <w:tab/>
        <w:t>Oppo thinks the FFS part was not suggested by anyone and should be removed</w:t>
      </w:r>
    </w:p>
    <w:p w14:paraId="0004DA9B" w14:textId="77777777" w:rsidR="006018C2" w:rsidRDefault="006018C2" w:rsidP="006018C2">
      <w:pPr>
        <w:pStyle w:val="Doc-text2"/>
        <w:rPr>
          <w:rFonts w:cs="Arial"/>
          <w:bCs/>
          <w:color w:val="000000"/>
          <w:shd w:val="clear" w:color="auto" w:fill="FFFFFF"/>
        </w:rPr>
      </w:pPr>
      <w:r>
        <w:t>-</w:t>
      </w:r>
      <w:r>
        <w:tab/>
        <w:t>Huawei suggests to reword as "</w:t>
      </w:r>
      <w:r w:rsidRPr="00DC0F96">
        <w:rPr>
          <w:rFonts w:cs="Arial"/>
          <w:bCs/>
          <w:color w:val="000000"/>
          <w:shd w:val="clear" w:color="auto" w:fill="FFFFFF"/>
        </w:rPr>
        <w:t>RAN2</w:t>
      </w:r>
      <w:r w:rsidRPr="00DC0F96">
        <w:rPr>
          <w:rStyle w:val="apple-converted-space"/>
          <w:rFonts w:cs="Arial"/>
          <w:bCs/>
          <w:color w:val="000000"/>
          <w:shd w:val="clear" w:color="auto" w:fill="FFFFFF"/>
        </w:rPr>
        <w:t> </w:t>
      </w:r>
      <w:r w:rsidRPr="00DC0F96">
        <w:rPr>
          <w:rFonts w:cs="Arial"/>
          <w:bCs/>
          <w:color w:val="000000"/>
          <w:shd w:val="clear" w:color="auto" w:fill="FFFFFF"/>
        </w:rPr>
        <w:t>to agree</w:t>
      </w:r>
      <w:r w:rsidRPr="00DC0F96">
        <w:rPr>
          <w:rStyle w:val="apple-converted-space"/>
          <w:rFonts w:cs="Arial"/>
          <w:bCs/>
          <w:color w:val="000000"/>
          <w:shd w:val="clear" w:color="auto" w:fill="FFFFFF"/>
        </w:rPr>
        <w:t> </w:t>
      </w:r>
      <w:r w:rsidRPr="00DC0F96">
        <w:rPr>
          <w:rFonts w:cs="Arial"/>
          <w:bCs/>
          <w:color w:val="000000"/>
          <w:shd w:val="clear" w:color="auto" w:fill="FFFFFF"/>
        </w:rPr>
        <w:t>the UE should report information of the UE specific T</w:t>
      </w:r>
      <w:r>
        <w:rPr>
          <w:rFonts w:cs="Arial"/>
          <w:bCs/>
          <w:color w:val="000000"/>
          <w:shd w:val="clear" w:color="auto" w:fill="FFFFFF"/>
        </w:rPr>
        <w:t xml:space="preserve">A </w:t>
      </w:r>
      <w:r w:rsidRPr="00DC0F96">
        <w:rPr>
          <w:rFonts w:cs="Arial"/>
          <w:bCs/>
          <w:strike/>
          <w:shd w:val="clear" w:color="auto" w:fill="FFFFFF"/>
        </w:rPr>
        <w:t>pre-compensation</w:t>
      </w:r>
      <w:r w:rsidRPr="00DC0F96">
        <w:rPr>
          <w:rStyle w:val="apple-converted-space"/>
          <w:rFonts w:cs="Arial"/>
          <w:bCs/>
          <w:shd w:val="clear" w:color="auto" w:fill="FFFFFF"/>
        </w:rPr>
        <w:t> </w:t>
      </w:r>
      <w:r w:rsidRPr="00DC0F96">
        <w:rPr>
          <w:rFonts w:cs="Arial"/>
          <w:bCs/>
          <w:color w:val="000000"/>
          <w:shd w:val="clear" w:color="auto" w:fill="FFFFFF"/>
        </w:rPr>
        <w:t>to the target cell during the random access</w:t>
      </w:r>
      <w:r w:rsidRPr="00DC0F96">
        <w:rPr>
          <w:rStyle w:val="apple-converted-space"/>
          <w:rFonts w:cs="Arial"/>
          <w:bCs/>
          <w:color w:val="000000"/>
          <w:shd w:val="clear" w:color="auto" w:fill="FFFFFF"/>
        </w:rPr>
        <w:t> </w:t>
      </w:r>
      <w:r w:rsidRPr="00DC0F96">
        <w:rPr>
          <w:rFonts w:cs="Arial"/>
          <w:bCs/>
          <w:u w:val="single"/>
          <w:shd w:val="clear" w:color="auto" w:fill="FFFFFF"/>
        </w:rPr>
        <w:t>if the enable/disable indication of T</w:t>
      </w:r>
      <w:r>
        <w:rPr>
          <w:rFonts w:cs="Arial"/>
          <w:bCs/>
          <w:u w:val="single"/>
          <w:shd w:val="clear" w:color="auto" w:fill="FFFFFF"/>
        </w:rPr>
        <w:t xml:space="preserve">A report in SI is also carried </w:t>
      </w:r>
      <w:r w:rsidRPr="00DC0F96">
        <w:rPr>
          <w:rFonts w:cs="Arial"/>
          <w:bCs/>
          <w:u w:val="single"/>
          <w:shd w:val="clear" w:color="auto" w:fill="FFFFFF"/>
        </w:rPr>
        <w:t>in HO command (similar to other IEs in SIB1 that are carried in HO command)</w:t>
      </w:r>
      <w:r w:rsidRPr="00DC0F96">
        <w:rPr>
          <w:rFonts w:cs="Arial"/>
          <w:bCs/>
          <w:strike/>
          <w:shd w:val="clear" w:color="auto" w:fill="FFFFFF"/>
        </w:rPr>
        <w:t>, FFS a new indication</w:t>
      </w:r>
      <w:r w:rsidRPr="00DC0F96">
        <w:rPr>
          <w:rStyle w:val="apple-converted-space"/>
          <w:rFonts w:cs="Arial"/>
          <w:bCs/>
          <w:strike/>
          <w:shd w:val="clear" w:color="auto" w:fill="FFFFFF"/>
        </w:rPr>
        <w:t> </w:t>
      </w:r>
      <w:r w:rsidRPr="00DC0F96">
        <w:rPr>
          <w:rFonts w:cs="Arial"/>
          <w:bCs/>
          <w:strike/>
          <w:shd w:val="clear" w:color="auto" w:fill="FFFFFF"/>
        </w:rPr>
        <w:t>in RRC reconfiguration with sync</w:t>
      </w:r>
      <w:r w:rsidRPr="00DC0F96">
        <w:rPr>
          <w:rStyle w:val="apple-converted-space"/>
          <w:rFonts w:cs="Arial"/>
          <w:bCs/>
          <w:strike/>
          <w:shd w:val="clear" w:color="auto" w:fill="FFFFFF"/>
        </w:rPr>
        <w:t> </w:t>
      </w:r>
      <w:r w:rsidRPr="00DC0F96">
        <w:rPr>
          <w:rFonts w:cs="Arial"/>
          <w:bCs/>
          <w:strike/>
          <w:shd w:val="clear" w:color="auto" w:fill="FFFFFF"/>
        </w:rPr>
        <w:t>or not</w:t>
      </w:r>
      <w:r w:rsidRPr="00DC0F96">
        <w:rPr>
          <w:rFonts w:cs="Arial"/>
          <w:bCs/>
          <w:color w:val="000000"/>
          <w:shd w:val="clear" w:color="auto" w:fill="FFFFFF"/>
        </w:rPr>
        <w:t>.</w:t>
      </w:r>
      <w:r>
        <w:rPr>
          <w:rFonts w:cs="Arial"/>
          <w:bCs/>
          <w:color w:val="000000"/>
          <w:shd w:val="clear" w:color="auto" w:fill="FFFFFF"/>
        </w:rPr>
        <w:t>". Nokia agrees</w:t>
      </w:r>
    </w:p>
    <w:p w14:paraId="55432182" w14:textId="77777777" w:rsidR="006018C2" w:rsidRDefault="006018C2" w:rsidP="006018C2">
      <w:pPr>
        <w:pStyle w:val="Doc-text2"/>
        <w:rPr>
          <w:rFonts w:cs="Arial"/>
          <w:color w:val="000000"/>
          <w:shd w:val="clear" w:color="auto" w:fill="FFFFFF"/>
        </w:rPr>
      </w:pPr>
      <w:r>
        <w:rPr>
          <w:rFonts w:cs="Arial"/>
          <w:bCs/>
          <w:color w:val="000000"/>
          <w:shd w:val="clear" w:color="auto" w:fill="FFFFFF"/>
        </w:rPr>
        <w:t>-</w:t>
      </w:r>
      <w:r>
        <w:rPr>
          <w:rFonts w:cs="Arial"/>
          <w:bCs/>
          <w:color w:val="000000"/>
          <w:shd w:val="clear" w:color="auto" w:fill="FFFFFF"/>
        </w:rPr>
        <w:tab/>
      </w:r>
      <w:r w:rsidRPr="005F7171">
        <w:rPr>
          <w:rFonts w:cs="Arial"/>
          <w:bCs/>
          <w:color w:val="000000"/>
          <w:shd w:val="clear" w:color="auto" w:fill="FFFFFF"/>
        </w:rPr>
        <w:t>ZTE wonders</w:t>
      </w:r>
      <w:r w:rsidRPr="005F7171">
        <w:rPr>
          <w:rFonts w:cs="Arial"/>
          <w:color w:val="000000"/>
          <w:shd w:val="clear" w:color="auto" w:fill="FFFFFF"/>
        </w:rPr>
        <w:t xml:space="preserve"> </w:t>
      </w:r>
      <w:r>
        <w:rPr>
          <w:rFonts w:cs="Arial"/>
          <w:color w:val="000000"/>
          <w:shd w:val="clear" w:color="auto" w:fill="FFFFFF"/>
        </w:rPr>
        <w:t xml:space="preserve">if </w:t>
      </w:r>
      <w:r w:rsidRPr="005F7171">
        <w:rPr>
          <w:rFonts w:cs="Arial"/>
          <w:color w:val="000000"/>
          <w:shd w:val="clear" w:color="auto" w:fill="FFFFFF"/>
        </w:rPr>
        <w:t xml:space="preserve">some sort of implicit indication (e.g., presence of NTN parameters) can be used to inform </w:t>
      </w:r>
      <w:r>
        <w:rPr>
          <w:rFonts w:cs="Arial"/>
          <w:color w:val="000000"/>
          <w:shd w:val="clear" w:color="auto" w:fill="FFFFFF"/>
        </w:rPr>
        <w:t xml:space="preserve">the </w:t>
      </w:r>
      <w:r w:rsidRPr="005F7171">
        <w:rPr>
          <w:rFonts w:cs="Arial"/>
          <w:color w:val="000000"/>
          <w:shd w:val="clear" w:color="auto" w:fill="FFFFFF"/>
        </w:rPr>
        <w:t>UE to report TA via HO, therefore the FFS can be kept for the moment</w:t>
      </w:r>
    </w:p>
    <w:p w14:paraId="0B6950B9" w14:textId="77777777" w:rsidR="006018C2" w:rsidRDefault="006018C2" w:rsidP="006018C2">
      <w:pPr>
        <w:pStyle w:val="Doc-text2"/>
        <w:rPr>
          <w:rFonts w:cs="Arial"/>
          <w:color w:val="000000"/>
          <w:shd w:val="clear" w:color="auto" w:fill="FFFFFF"/>
        </w:rPr>
      </w:pPr>
      <w:r>
        <w:rPr>
          <w:rFonts w:cs="Arial"/>
          <w:color w:val="000000"/>
          <w:shd w:val="clear" w:color="auto" w:fill="FFFFFF"/>
        </w:rPr>
        <w:t>-</w:t>
      </w:r>
      <w:r>
        <w:rPr>
          <w:rFonts w:cs="Arial"/>
          <w:color w:val="000000"/>
          <w:shd w:val="clear" w:color="auto" w:fill="FFFFFF"/>
        </w:rPr>
        <w:tab/>
        <w:t>Ericsson thinks t</w:t>
      </w:r>
      <w:r w:rsidRPr="00B42B51">
        <w:rPr>
          <w:rFonts w:cs="Arial"/>
          <w:color w:val="000000"/>
          <w:shd w:val="clear" w:color="auto" w:fill="FFFFFF"/>
        </w:rPr>
        <w:t xml:space="preserve">here are handover cases where the network do not need the reported TA because it can deduct it from known information (for example for HO to a cell in the same satellite without a feeder link switch, the UE shall use the same TA as before the HO and no TA </w:t>
      </w:r>
      <w:r>
        <w:rPr>
          <w:rFonts w:cs="Arial"/>
          <w:color w:val="000000"/>
          <w:shd w:val="clear" w:color="auto" w:fill="FFFFFF"/>
        </w:rPr>
        <w:t xml:space="preserve">report is needed), therefore </w:t>
      </w:r>
      <w:r w:rsidRPr="00B42B51">
        <w:rPr>
          <w:rFonts w:cs="Arial"/>
          <w:color w:val="000000"/>
          <w:shd w:val="clear" w:color="auto" w:fill="FFFFFF"/>
        </w:rPr>
        <w:t>propose</w:t>
      </w:r>
      <w:r>
        <w:rPr>
          <w:rFonts w:cs="Arial"/>
          <w:color w:val="000000"/>
          <w:shd w:val="clear" w:color="auto" w:fill="FFFFFF"/>
        </w:rPr>
        <w:t>s</w:t>
      </w:r>
      <w:r w:rsidRPr="00B42B51">
        <w:rPr>
          <w:rFonts w:cs="Arial"/>
          <w:color w:val="000000"/>
          <w:shd w:val="clear" w:color="auto" w:fill="FFFFFF"/>
        </w:rPr>
        <w:t xml:space="preserve"> a new flag to trigger this report as the SIB indication from the new cell is not sufficient.</w:t>
      </w:r>
    </w:p>
    <w:p w14:paraId="624A7809" w14:textId="77777777" w:rsidR="006018C2" w:rsidRDefault="006018C2" w:rsidP="006018C2">
      <w:pPr>
        <w:pStyle w:val="Doc-text2"/>
        <w:rPr>
          <w:rFonts w:cs="Arial"/>
          <w:bCs/>
          <w:color w:val="000000"/>
          <w:shd w:val="clear" w:color="auto" w:fill="FFFFFF"/>
        </w:rPr>
      </w:pPr>
      <w:r>
        <w:rPr>
          <w:rFonts w:cs="Arial"/>
          <w:color w:val="000000"/>
          <w:shd w:val="clear" w:color="auto" w:fill="FFFFFF"/>
        </w:rPr>
        <w:t>-</w:t>
      </w:r>
      <w:r>
        <w:rPr>
          <w:rFonts w:cs="Arial"/>
          <w:color w:val="000000"/>
          <w:shd w:val="clear" w:color="auto" w:fill="FFFFFF"/>
        </w:rPr>
        <w:tab/>
        <w:t xml:space="preserve">CATT is ok with Huawei's formulation with the addition of the FFS: </w:t>
      </w:r>
      <w:r>
        <w:t>"</w:t>
      </w:r>
      <w:r w:rsidRPr="00DC0F96">
        <w:rPr>
          <w:rFonts w:cs="Arial"/>
          <w:bCs/>
          <w:color w:val="000000"/>
          <w:shd w:val="clear" w:color="auto" w:fill="FFFFFF"/>
        </w:rPr>
        <w:t>RAN2</w:t>
      </w:r>
      <w:r w:rsidRPr="00DC0F96">
        <w:rPr>
          <w:rStyle w:val="apple-converted-space"/>
          <w:rFonts w:cs="Arial"/>
          <w:bCs/>
          <w:color w:val="000000"/>
          <w:shd w:val="clear" w:color="auto" w:fill="FFFFFF"/>
        </w:rPr>
        <w:t> </w:t>
      </w:r>
      <w:r w:rsidRPr="00DC0F96">
        <w:rPr>
          <w:rFonts w:cs="Arial"/>
          <w:bCs/>
          <w:color w:val="000000"/>
          <w:shd w:val="clear" w:color="auto" w:fill="FFFFFF"/>
        </w:rPr>
        <w:t>to agree</w:t>
      </w:r>
      <w:r w:rsidRPr="00DC0F96">
        <w:rPr>
          <w:rStyle w:val="apple-converted-space"/>
          <w:rFonts w:cs="Arial"/>
          <w:bCs/>
          <w:color w:val="000000"/>
          <w:shd w:val="clear" w:color="auto" w:fill="FFFFFF"/>
        </w:rPr>
        <w:t> </w:t>
      </w:r>
      <w:r w:rsidRPr="00DC0F96">
        <w:rPr>
          <w:rFonts w:cs="Arial"/>
          <w:bCs/>
          <w:color w:val="000000"/>
          <w:shd w:val="clear" w:color="auto" w:fill="FFFFFF"/>
        </w:rPr>
        <w:t>the UE should report information of the UE specific T</w:t>
      </w:r>
      <w:r>
        <w:rPr>
          <w:rFonts w:cs="Arial"/>
          <w:bCs/>
          <w:color w:val="000000"/>
          <w:shd w:val="clear" w:color="auto" w:fill="FFFFFF"/>
        </w:rPr>
        <w:t xml:space="preserve">A </w:t>
      </w:r>
      <w:r w:rsidRPr="00DC0F96">
        <w:rPr>
          <w:rFonts w:cs="Arial"/>
          <w:bCs/>
          <w:strike/>
          <w:shd w:val="clear" w:color="auto" w:fill="FFFFFF"/>
        </w:rPr>
        <w:t>pre-compensation</w:t>
      </w:r>
      <w:r w:rsidRPr="00DC0F96">
        <w:rPr>
          <w:rStyle w:val="apple-converted-space"/>
          <w:rFonts w:cs="Arial"/>
          <w:bCs/>
          <w:shd w:val="clear" w:color="auto" w:fill="FFFFFF"/>
        </w:rPr>
        <w:t> </w:t>
      </w:r>
      <w:r w:rsidRPr="00DC0F96">
        <w:rPr>
          <w:rFonts w:cs="Arial"/>
          <w:bCs/>
          <w:color w:val="000000"/>
          <w:shd w:val="clear" w:color="auto" w:fill="FFFFFF"/>
        </w:rPr>
        <w:t>to the target cell during the random access</w:t>
      </w:r>
      <w:r w:rsidRPr="00DC0F96">
        <w:rPr>
          <w:rStyle w:val="apple-converted-space"/>
          <w:rFonts w:cs="Arial"/>
          <w:bCs/>
          <w:color w:val="000000"/>
          <w:shd w:val="clear" w:color="auto" w:fill="FFFFFF"/>
        </w:rPr>
        <w:t> </w:t>
      </w:r>
      <w:r w:rsidRPr="00DC0F96">
        <w:rPr>
          <w:rFonts w:cs="Arial"/>
          <w:bCs/>
          <w:u w:val="single"/>
          <w:shd w:val="clear" w:color="auto" w:fill="FFFFFF"/>
        </w:rPr>
        <w:t>if the enable/disable indication of T</w:t>
      </w:r>
      <w:r>
        <w:rPr>
          <w:rFonts w:cs="Arial"/>
          <w:bCs/>
          <w:u w:val="single"/>
          <w:shd w:val="clear" w:color="auto" w:fill="FFFFFF"/>
        </w:rPr>
        <w:t xml:space="preserve">A report in SI is also carried </w:t>
      </w:r>
      <w:r w:rsidRPr="00DC0F96">
        <w:rPr>
          <w:rFonts w:cs="Arial"/>
          <w:bCs/>
          <w:u w:val="single"/>
          <w:shd w:val="clear" w:color="auto" w:fill="FFFFFF"/>
        </w:rPr>
        <w:t>in HO command (similar to other IEs in SIB1 that are carried in HO command</w:t>
      </w:r>
      <w:r w:rsidRPr="00082881">
        <w:rPr>
          <w:rFonts w:cs="Arial"/>
          <w:bCs/>
          <w:u w:val="single"/>
          <w:shd w:val="clear" w:color="auto" w:fill="FFFFFF"/>
        </w:rPr>
        <w:t>)</w:t>
      </w:r>
      <w:r w:rsidRPr="00082881">
        <w:rPr>
          <w:rFonts w:cs="Arial"/>
          <w:bCs/>
          <w:shd w:val="clear" w:color="auto" w:fill="FFFFFF"/>
        </w:rPr>
        <w:t>. FFS a new indication</w:t>
      </w:r>
      <w:r w:rsidRPr="00082881">
        <w:rPr>
          <w:rStyle w:val="apple-converted-space"/>
          <w:rFonts w:cs="Arial"/>
          <w:bCs/>
          <w:shd w:val="clear" w:color="auto" w:fill="FFFFFF"/>
        </w:rPr>
        <w:t> </w:t>
      </w:r>
      <w:r w:rsidRPr="00082881">
        <w:rPr>
          <w:rFonts w:cs="Arial"/>
          <w:bCs/>
          <w:shd w:val="clear" w:color="auto" w:fill="FFFFFF"/>
        </w:rPr>
        <w:t>in RRC reconfiguration with sync</w:t>
      </w:r>
      <w:r w:rsidRPr="00082881">
        <w:rPr>
          <w:rStyle w:val="apple-converted-space"/>
          <w:rFonts w:cs="Arial"/>
          <w:bCs/>
          <w:shd w:val="clear" w:color="auto" w:fill="FFFFFF"/>
        </w:rPr>
        <w:t> </w:t>
      </w:r>
      <w:r w:rsidRPr="00082881">
        <w:rPr>
          <w:rFonts w:cs="Arial"/>
          <w:bCs/>
          <w:shd w:val="clear" w:color="auto" w:fill="FFFFFF"/>
        </w:rPr>
        <w:t>or not</w:t>
      </w:r>
      <w:r w:rsidRPr="00082881">
        <w:rPr>
          <w:rFonts w:cs="Arial"/>
          <w:bCs/>
          <w:color w:val="000000"/>
          <w:shd w:val="clear" w:color="auto" w:fill="FFFFFF"/>
        </w:rPr>
        <w:t>.</w:t>
      </w:r>
      <w:r>
        <w:rPr>
          <w:rFonts w:cs="Arial"/>
          <w:bCs/>
          <w:color w:val="000000"/>
          <w:shd w:val="clear" w:color="auto" w:fill="FFFFFF"/>
        </w:rPr>
        <w:t>"</w:t>
      </w:r>
    </w:p>
    <w:p w14:paraId="5DEBDF43" w14:textId="77777777" w:rsidR="006018C2" w:rsidRDefault="006018C2" w:rsidP="00135444">
      <w:pPr>
        <w:pStyle w:val="Doc-text2"/>
        <w:numPr>
          <w:ilvl w:val="0"/>
          <w:numId w:val="30"/>
        </w:numPr>
        <w:overflowPunct/>
        <w:autoSpaceDE/>
        <w:autoSpaceDN/>
        <w:adjustRightInd/>
        <w:textAlignment w:val="auto"/>
      </w:pPr>
      <w:r>
        <w:t>Agreed with the formulation "</w:t>
      </w:r>
      <w:r w:rsidRPr="0038605C">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w:t>
      </w:r>
      <w:r>
        <w:t>ed/disabled in the target cell)"</w:t>
      </w:r>
    </w:p>
    <w:p w14:paraId="3CE1000E" w14:textId="77777777" w:rsidR="006018C2" w:rsidRDefault="006018C2" w:rsidP="006018C2">
      <w:pPr>
        <w:pStyle w:val="Doc-text2"/>
        <w:ind w:left="0" w:firstLine="0"/>
      </w:pPr>
    </w:p>
    <w:p w14:paraId="1ECBF673" w14:textId="77777777" w:rsidR="006018C2" w:rsidRDefault="006018C2" w:rsidP="006018C2">
      <w:pPr>
        <w:pStyle w:val="Comments"/>
      </w:pPr>
      <w:r>
        <w:t>Proposal 8: RAN2 to agree information about UE specific TA pre-compensation is not reported in RA procedures triggered due to “Request for Other SI”.</w:t>
      </w:r>
    </w:p>
    <w:p w14:paraId="11BA59B2" w14:textId="77777777" w:rsidR="006018C2" w:rsidRDefault="006018C2" w:rsidP="00135444">
      <w:pPr>
        <w:pStyle w:val="Doc-text2"/>
        <w:numPr>
          <w:ilvl w:val="0"/>
          <w:numId w:val="30"/>
        </w:numPr>
        <w:overflowPunct/>
        <w:autoSpaceDE/>
        <w:autoSpaceDN/>
        <w:adjustRightInd/>
        <w:textAlignment w:val="auto"/>
      </w:pPr>
      <w:r>
        <w:t xml:space="preserve">Agreed </w:t>
      </w:r>
    </w:p>
    <w:p w14:paraId="350FB2D1" w14:textId="77777777" w:rsidR="006018C2" w:rsidRDefault="006018C2" w:rsidP="006018C2">
      <w:pPr>
        <w:pStyle w:val="Doc-text2"/>
      </w:pPr>
    </w:p>
    <w:p w14:paraId="364BDBC3" w14:textId="77777777" w:rsidR="006018C2" w:rsidRDefault="006018C2" w:rsidP="006018C2">
      <w:pPr>
        <w:pStyle w:val="Comments"/>
      </w:pPr>
      <w:r>
        <w:t>Proposals for further discussion:</w:t>
      </w:r>
    </w:p>
    <w:p w14:paraId="173A8788" w14:textId="77777777" w:rsidR="006018C2" w:rsidRDefault="006018C2" w:rsidP="006018C2">
      <w:pPr>
        <w:pStyle w:val="Comments"/>
      </w:pPr>
      <w:r>
        <w:t>Proposal 1: RAN2 to further discuss if UE specific TA report can dynamically be requested by network when UE in connected mode.</w:t>
      </w:r>
    </w:p>
    <w:p w14:paraId="3B6E2F05" w14:textId="77777777" w:rsidR="006018C2" w:rsidRDefault="006018C2" w:rsidP="006018C2">
      <w:pPr>
        <w:pStyle w:val="Comments"/>
      </w:pPr>
      <w:r>
        <w:t>Proposal 2: RAN2 to further discuss if periodical reporting of UE-specific TA report in connected node.</w:t>
      </w:r>
    </w:p>
    <w:p w14:paraId="0D0E98A7" w14:textId="77777777" w:rsidR="006018C2" w:rsidRDefault="006018C2" w:rsidP="006018C2">
      <w:pPr>
        <w:pStyle w:val="Comments"/>
      </w:pPr>
      <w:r>
        <w:t>Proposal 6: RAN2 to further discuss if the UE coarse location can represent UE specific TA in connected mode and discuss if an LS to RAN1 is required.</w:t>
      </w:r>
    </w:p>
    <w:p w14:paraId="0402FD3D" w14:textId="77777777" w:rsidR="006018C2" w:rsidRDefault="006018C2" w:rsidP="006018C2">
      <w:pPr>
        <w:pStyle w:val="Doc-text2"/>
        <w:ind w:left="1619" w:hanging="360"/>
      </w:pPr>
      <w:r>
        <w:t>-</w:t>
      </w:r>
      <w:r>
        <w:tab/>
        <w:t>Oppo thinks there is a clear majority for option 1 (UE specific TA) and wonders why we have this p6 and the need to send an LS to RAN1. Huawei, ZTE and Lenovo agree.</w:t>
      </w:r>
    </w:p>
    <w:p w14:paraId="01B9B3FA" w14:textId="77777777" w:rsidR="006018C2" w:rsidRDefault="006018C2" w:rsidP="006018C2">
      <w:pPr>
        <w:pStyle w:val="Doc-text2"/>
        <w:ind w:left="1619" w:hanging="360"/>
        <w:rPr>
          <w:rFonts w:cs="Arial"/>
          <w:bCs/>
          <w:shd w:val="clear" w:color="auto" w:fill="FFFFFF"/>
        </w:rPr>
      </w:pPr>
      <w:r>
        <w:t>-</w:t>
      </w:r>
      <w:r>
        <w:tab/>
        <w:t xml:space="preserve">vivo also agrees and suggests to revises as </w:t>
      </w:r>
      <w:r w:rsidRPr="00DC0F96">
        <w:rPr>
          <w:rFonts w:cs="Arial"/>
        </w:rPr>
        <w:t>"</w:t>
      </w:r>
      <w:r w:rsidRPr="00DC0F96">
        <w:rPr>
          <w:rFonts w:cs="Arial"/>
          <w:bCs/>
          <w:color w:val="000000"/>
          <w:shd w:val="clear" w:color="auto" w:fill="FFFFFF"/>
        </w:rPr>
        <w:t>RAN2 to further discuss if</w:t>
      </w:r>
      <w:r w:rsidRPr="00DC0F96">
        <w:rPr>
          <w:rStyle w:val="apple-converted-space"/>
          <w:rFonts w:cs="Arial"/>
          <w:bCs/>
          <w:color w:val="000000"/>
          <w:shd w:val="clear" w:color="auto" w:fill="FFFFFF"/>
        </w:rPr>
        <w:t> </w:t>
      </w:r>
      <w:r w:rsidRPr="00DC0F96">
        <w:rPr>
          <w:rFonts w:cs="Arial"/>
          <w:bCs/>
          <w:strike/>
          <w:shd w:val="clear" w:color="auto" w:fill="FFFFFF"/>
        </w:rPr>
        <w:t>the UE coarse location can represent</w:t>
      </w:r>
      <w:r w:rsidRPr="00DC0F96">
        <w:rPr>
          <w:rStyle w:val="apple-converted-space"/>
          <w:rFonts w:cs="Arial"/>
          <w:bCs/>
          <w:u w:val="single"/>
          <w:shd w:val="clear" w:color="auto" w:fill="FFFFFF"/>
        </w:rPr>
        <w:t> </w:t>
      </w:r>
      <w:r w:rsidRPr="00DC0F96">
        <w:rPr>
          <w:rFonts w:cs="Arial"/>
          <w:bCs/>
          <w:u w:val="single"/>
          <w:shd w:val="clear" w:color="auto" w:fill="FFFFFF"/>
        </w:rPr>
        <w:t>the reporting of</w:t>
      </w:r>
      <w:r w:rsidRPr="00DC0F96">
        <w:rPr>
          <w:rStyle w:val="apple-converted-space"/>
          <w:rFonts w:cs="Arial"/>
          <w:bCs/>
          <w:u w:val="single"/>
          <w:shd w:val="clear" w:color="auto" w:fill="FFFFFF"/>
        </w:rPr>
        <w:t> </w:t>
      </w:r>
      <w:r w:rsidRPr="00DC0F96">
        <w:rPr>
          <w:rFonts w:cs="Arial"/>
          <w:bCs/>
          <w:shd w:val="clear" w:color="auto" w:fill="FFFFFF"/>
        </w:rPr>
        <w:t>UE specific TA in connected mode</w:t>
      </w:r>
      <w:r w:rsidRPr="00DC0F96">
        <w:rPr>
          <w:rStyle w:val="apple-converted-space"/>
          <w:rFonts w:cs="Arial"/>
          <w:bCs/>
          <w:u w:val="single"/>
          <w:shd w:val="clear" w:color="auto" w:fill="FFFFFF"/>
        </w:rPr>
        <w:t> </w:t>
      </w:r>
      <w:r w:rsidRPr="00DC0F96">
        <w:rPr>
          <w:rFonts w:cs="Arial"/>
          <w:bCs/>
          <w:u w:val="single"/>
          <w:shd w:val="clear" w:color="auto" w:fill="FFFFFF"/>
        </w:rPr>
        <w:t>is needed</w:t>
      </w:r>
      <w:r w:rsidRPr="00DC0F96">
        <w:rPr>
          <w:rStyle w:val="apple-converted-space"/>
          <w:rFonts w:cs="Arial"/>
          <w:bCs/>
          <w:strike/>
          <w:shd w:val="clear" w:color="auto" w:fill="FFFFFF"/>
        </w:rPr>
        <w:t> </w:t>
      </w:r>
      <w:r w:rsidRPr="00DC0F96">
        <w:rPr>
          <w:rFonts w:cs="Arial"/>
          <w:bCs/>
          <w:strike/>
          <w:shd w:val="clear" w:color="auto" w:fill="FFFFFF"/>
        </w:rPr>
        <w:t>and discuss if an LS to RAN1 is required</w:t>
      </w:r>
      <w:r w:rsidRPr="00DC0F96">
        <w:rPr>
          <w:rFonts w:cs="Arial"/>
          <w:bCs/>
          <w:shd w:val="clear" w:color="auto" w:fill="FFFFFF"/>
        </w:rPr>
        <w:t>."</w:t>
      </w:r>
    </w:p>
    <w:p w14:paraId="4C3A34BE" w14:textId="77777777" w:rsidR="006018C2" w:rsidRPr="00DC0F96" w:rsidRDefault="006018C2" w:rsidP="006018C2">
      <w:pPr>
        <w:pStyle w:val="Doc-text2"/>
        <w:ind w:left="1619" w:hanging="360"/>
        <w:rPr>
          <w:rFonts w:cs="Arial"/>
        </w:rPr>
      </w:pPr>
      <w:r>
        <w:rPr>
          <w:rFonts w:cs="Arial"/>
          <w:bCs/>
          <w:shd w:val="clear" w:color="auto" w:fill="FFFFFF"/>
        </w:rPr>
        <w:t>-</w:t>
      </w:r>
      <w:r>
        <w:rPr>
          <w:rFonts w:cs="Arial"/>
          <w:bCs/>
          <w:shd w:val="clear" w:color="auto" w:fill="FFFFFF"/>
        </w:rPr>
        <w:tab/>
        <w:t>Nokia agrees with the proposal</w:t>
      </w:r>
    </w:p>
    <w:p w14:paraId="70063C55" w14:textId="77777777" w:rsidR="006018C2" w:rsidRDefault="006018C2" w:rsidP="00135444">
      <w:pPr>
        <w:pStyle w:val="Doc-text2"/>
        <w:numPr>
          <w:ilvl w:val="0"/>
          <w:numId w:val="30"/>
        </w:numPr>
        <w:overflowPunct/>
        <w:autoSpaceDE/>
        <w:autoSpaceDN/>
        <w:adjustRightInd/>
        <w:textAlignment w:val="auto"/>
      </w:pPr>
      <w:r>
        <w:t xml:space="preserve">Continue the </w:t>
      </w:r>
      <w:r w:rsidRPr="00F35F8E">
        <w:t>discuss</w:t>
      </w:r>
      <w:r>
        <w:t>ion on the</w:t>
      </w:r>
      <w:r w:rsidRPr="00F35F8E">
        <w:t xml:space="preserve"> content of UE specific TA, e.g. UE specific TA pre-compensation or UE position</w:t>
      </w:r>
    </w:p>
    <w:p w14:paraId="3A457B85" w14:textId="77777777" w:rsidR="006018C2" w:rsidRDefault="006018C2" w:rsidP="006018C2">
      <w:pPr>
        <w:pStyle w:val="Doc-text2"/>
        <w:ind w:left="0" w:firstLine="0"/>
      </w:pPr>
    </w:p>
    <w:p w14:paraId="16A073DD"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106:</w:t>
      </w:r>
    </w:p>
    <w:p w14:paraId="248990E5" w14:textId="77777777" w:rsidR="006018C2" w:rsidRDefault="006018C2" w:rsidP="0013544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content of UE specific TA pre-compensation reported in RA procedure using MAC CE is UE specific TA (this </w:t>
      </w:r>
      <w:r w:rsidRPr="008F2805">
        <w:t>can be revisited after receiving RAN1 response</w:t>
      </w:r>
      <w:r>
        <w:t>).</w:t>
      </w:r>
    </w:p>
    <w:p w14:paraId="4C887017" w14:textId="77777777" w:rsidR="006018C2" w:rsidRPr="008224C8" w:rsidRDefault="006018C2" w:rsidP="0013544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R</w:t>
      </w:r>
      <w:r w:rsidRPr="00082881">
        <w:t xml:space="preserve">eporting on the information about UE specific </w:t>
      </w:r>
      <w:r>
        <w:t>TA</w:t>
      </w:r>
      <w:r w:rsidRPr="000124B7">
        <w:t xml:space="preserve"> in connected mode</w:t>
      </w:r>
      <w:r>
        <w:t xml:space="preserve"> is supported</w:t>
      </w:r>
      <w:r w:rsidRPr="000124B7">
        <w:t>, FFS via RRC signalling or MAC CE</w:t>
      </w:r>
    </w:p>
    <w:p w14:paraId="29410676" w14:textId="77777777" w:rsidR="006018C2" w:rsidRDefault="006018C2" w:rsidP="0013544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E</w:t>
      </w:r>
      <w:r w:rsidRPr="008F2805">
        <w:t xml:space="preserve">vent-triggers for reporting </w:t>
      </w:r>
      <w:r w:rsidRPr="00F35F8E">
        <w:t xml:space="preserve">on the information about </w:t>
      </w:r>
      <w:r w:rsidRPr="008F2805">
        <w:t>UE specific TA in connected mode i</w:t>
      </w:r>
      <w:r>
        <w:t xml:space="preserve">s supported. FFS on the details. </w:t>
      </w:r>
      <w:r>
        <w:rPr>
          <w:rFonts w:cs="Arial"/>
          <w:color w:val="000000"/>
          <w:shd w:val="clear" w:color="auto" w:fill="FFFFFF"/>
        </w:rPr>
        <w:t>C</w:t>
      </w:r>
      <w:r w:rsidRPr="005F7171">
        <w:rPr>
          <w:rFonts w:cs="Arial"/>
          <w:color w:val="000000"/>
          <w:shd w:val="clear" w:color="auto" w:fill="FFFFFF"/>
        </w:rPr>
        <w:t xml:space="preserve">onfirmation by RAN1 is </w:t>
      </w:r>
      <w:r>
        <w:rPr>
          <w:rFonts w:cs="Arial"/>
          <w:color w:val="000000"/>
          <w:shd w:val="clear" w:color="auto" w:fill="FFFFFF"/>
        </w:rPr>
        <w:t xml:space="preserve">also </w:t>
      </w:r>
      <w:r w:rsidRPr="005F7171">
        <w:rPr>
          <w:rFonts w:cs="Arial"/>
          <w:color w:val="000000"/>
          <w:shd w:val="clear" w:color="auto" w:fill="FFFFFF"/>
        </w:rPr>
        <w:t>needed</w:t>
      </w:r>
    </w:p>
    <w:p w14:paraId="3EA1AA1E" w14:textId="77777777" w:rsidR="006018C2" w:rsidRPr="00B34668" w:rsidRDefault="006018C2" w:rsidP="0013544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rFonts w:cs="Arial"/>
          <w:bCs/>
          <w:color w:val="000000"/>
          <w:shd w:val="clear" w:color="auto" w:fill="FFFFFF"/>
        </w:rPr>
        <w:t>If configured, the UE shall</w:t>
      </w:r>
      <w:r w:rsidRPr="00082881">
        <w:rPr>
          <w:rFonts w:cs="Arial"/>
          <w:bCs/>
          <w:color w:val="000000"/>
          <w:shd w:val="clear" w:color="auto" w:fill="FFFFFF"/>
        </w:rPr>
        <w:t xml:space="preserve"> report information of the UE specific TA </w:t>
      </w:r>
      <w:r w:rsidRPr="00082881">
        <w:rPr>
          <w:rFonts w:cs="Arial"/>
          <w:bCs/>
          <w:shd w:val="clear" w:color="auto" w:fill="FFFFFF"/>
        </w:rPr>
        <w:t>pre-compensation</w:t>
      </w:r>
      <w:r w:rsidRPr="00082881">
        <w:rPr>
          <w:rStyle w:val="apple-converted-space"/>
          <w:rFonts w:cs="Arial"/>
          <w:bCs/>
          <w:shd w:val="clear" w:color="auto" w:fill="FFFFFF"/>
        </w:rPr>
        <w:t> </w:t>
      </w:r>
      <w:r w:rsidRPr="00082881">
        <w:rPr>
          <w:rFonts w:cs="Arial"/>
          <w:bCs/>
          <w:color w:val="000000"/>
          <w:shd w:val="clear" w:color="auto" w:fill="FFFFFF"/>
        </w:rPr>
        <w:t>to the target cell during the random access</w:t>
      </w:r>
      <w:r>
        <w:rPr>
          <w:rStyle w:val="apple-converted-space"/>
          <w:rFonts w:cs="Arial"/>
          <w:bCs/>
          <w:color w:val="000000"/>
          <w:shd w:val="clear" w:color="auto" w:fill="FFFFFF"/>
        </w:rPr>
        <w:t>.</w:t>
      </w:r>
      <w:r w:rsidRPr="00082881">
        <w:rPr>
          <w:rFonts w:cs="Arial"/>
          <w:bCs/>
          <w:shd w:val="clear" w:color="auto" w:fill="FFFFFF"/>
        </w:rPr>
        <w:t xml:space="preserve"> FFS </w:t>
      </w:r>
      <w:r>
        <w:rPr>
          <w:rFonts w:cs="Arial"/>
          <w:bCs/>
          <w:shd w:val="clear" w:color="auto" w:fill="FFFFFF"/>
        </w:rPr>
        <w:t xml:space="preserve">if </w:t>
      </w:r>
      <w:r w:rsidRPr="00082881">
        <w:rPr>
          <w:rFonts w:cs="Arial"/>
          <w:bCs/>
          <w:shd w:val="clear" w:color="auto" w:fill="FFFFFF"/>
        </w:rPr>
        <w:t>a new indication</w:t>
      </w:r>
      <w:r w:rsidRPr="00082881">
        <w:rPr>
          <w:rStyle w:val="apple-converted-space"/>
          <w:rFonts w:cs="Arial"/>
          <w:bCs/>
          <w:shd w:val="clear" w:color="auto" w:fill="FFFFFF"/>
        </w:rPr>
        <w:t> </w:t>
      </w:r>
      <w:r w:rsidRPr="00082881">
        <w:rPr>
          <w:rFonts w:cs="Arial"/>
          <w:bCs/>
          <w:shd w:val="clear" w:color="auto" w:fill="FFFFFF"/>
        </w:rPr>
        <w:t>in RRC reconfiguration with sync</w:t>
      </w:r>
      <w:r w:rsidRPr="00082881">
        <w:rPr>
          <w:rStyle w:val="apple-converted-space"/>
          <w:rFonts w:cs="Arial"/>
          <w:bCs/>
          <w:shd w:val="clear" w:color="auto" w:fill="FFFFFF"/>
        </w:rPr>
        <w:t> </w:t>
      </w:r>
      <w:r>
        <w:rPr>
          <w:rStyle w:val="apple-converted-space"/>
          <w:rFonts w:cs="Arial"/>
          <w:bCs/>
          <w:shd w:val="clear" w:color="auto" w:fill="FFFFFF"/>
        </w:rPr>
        <w:t xml:space="preserve">is needed </w:t>
      </w:r>
      <w:r w:rsidRPr="00082881">
        <w:rPr>
          <w:rFonts w:cs="Arial"/>
          <w:bCs/>
          <w:shd w:val="clear" w:color="auto" w:fill="FFFFFF"/>
        </w:rPr>
        <w:t>or not</w:t>
      </w:r>
      <w:r>
        <w:rPr>
          <w:rFonts w:cs="Arial"/>
          <w:bCs/>
          <w:shd w:val="clear" w:color="auto" w:fill="FFFFFF"/>
        </w:rPr>
        <w:t xml:space="preserve"> (besides the </w:t>
      </w:r>
      <w:r>
        <w:rPr>
          <w:rFonts w:cs="Arial"/>
          <w:color w:val="000000"/>
          <w:shd w:val="clear" w:color="auto" w:fill="FFFFFF"/>
        </w:rPr>
        <w:t xml:space="preserve">SIB indication </w:t>
      </w:r>
      <w:r>
        <w:rPr>
          <w:rFonts w:cs="Arial"/>
          <w:bCs/>
          <w:shd w:val="clear" w:color="auto" w:fill="FFFFFF"/>
        </w:rPr>
        <w:t xml:space="preserve">carried in HO command </w:t>
      </w:r>
      <w:r>
        <w:rPr>
          <w:rFonts w:cs="Arial"/>
          <w:color w:val="000000"/>
          <w:shd w:val="clear" w:color="auto" w:fill="FFFFFF"/>
        </w:rPr>
        <w:t>on whether TA report is enabled/disabled in the target</w:t>
      </w:r>
      <w:r w:rsidRPr="00B42B51">
        <w:rPr>
          <w:rFonts w:cs="Arial"/>
          <w:color w:val="000000"/>
          <w:shd w:val="clear" w:color="auto" w:fill="FFFFFF"/>
        </w:rPr>
        <w:t xml:space="preserve"> cell</w:t>
      </w:r>
      <w:r>
        <w:rPr>
          <w:rFonts w:cs="Arial"/>
          <w:color w:val="000000"/>
          <w:shd w:val="clear" w:color="auto" w:fill="FFFFFF"/>
        </w:rPr>
        <w:t>)</w:t>
      </w:r>
      <w:r w:rsidRPr="00082881">
        <w:rPr>
          <w:rFonts w:cs="Arial"/>
          <w:bCs/>
          <w:shd w:val="clear" w:color="auto" w:fill="FFFFFF"/>
        </w:rPr>
        <w:t>.</w:t>
      </w:r>
    </w:p>
    <w:p w14:paraId="5B082527" w14:textId="77777777" w:rsidR="006018C2" w:rsidRDefault="006018C2" w:rsidP="0013544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Information about UE specific TA pre-compensation is not reported in RA procedures triggered due to “Request for Other SI”</w:t>
      </w:r>
    </w:p>
    <w:p w14:paraId="6286245B" w14:textId="77777777" w:rsidR="006018C2" w:rsidRDefault="006018C2" w:rsidP="006018C2">
      <w:pPr>
        <w:pStyle w:val="Doc-text2"/>
      </w:pPr>
    </w:p>
    <w:p w14:paraId="4F2D9312" w14:textId="77777777" w:rsidR="006018C2" w:rsidRDefault="006018C2" w:rsidP="006018C2">
      <w:pPr>
        <w:pStyle w:val="Doc-text2"/>
      </w:pPr>
    </w:p>
    <w:p w14:paraId="226FF57A" w14:textId="194D9C62" w:rsidR="006018C2" w:rsidRDefault="00176FE9" w:rsidP="006018C2">
      <w:pPr>
        <w:pStyle w:val="Doc-title"/>
      </w:pPr>
      <w:hyperlink r:id="rId1898" w:history="1">
        <w:r>
          <w:rPr>
            <w:rStyle w:val="Hyperlink"/>
          </w:rPr>
          <w:t>R2-2108897</w:t>
        </w:r>
      </w:hyperlink>
      <w:r w:rsidR="006018C2" w:rsidRPr="005D500D">
        <w:tab/>
        <w:t>[offline 106] RACH aspects - second round</w:t>
      </w:r>
      <w:r w:rsidR="006018C2" w:rsidRPr="005D500D">
        <w:tab/>
        <w:t>CATT</w:t>
      </w:r>
      <w:r w:rsidR="006018C2" w:rsidRPr="005D500D">
        <w:tab/>
        <w:t>discussion</w:t>
      </w:r>
      <w:r w:rsidR="006018C2" w:rsidRPr="005D500D">
        <w:tab/>
        <w:t>Rel-17</w:t>
      </w:r>
      <w:r w:rsidR="006018C2">
        <w:tab/>
        <w:t>NR_NTN_solutions-Core</w:t>
      </w:r>
    </w:p>
    <w:p w14:paraId="3C291E4A" w14:textId="77777777" w:rsidR="006018C2" w:rsidRDefault="006018C2" w:rsidP="006018C2">
      <w:pPr>
        <w:pStyle w:val="Comments"/>
      </w:pPr>
      <w:r>
        <w:t>Proposals for easy agreements:</w:t>
      </w:r>
    </w:p>
    <w:p w14:paraId="107BD5FA" w14:textId="77777777" w:rsidR="006018C2" w:rsidRDefault="006018C2" w:rsidP="006018C2">
      <w:pPr>
        <w:pStyle w:val="Comments"/>
      </w:pPr>
      <w:r>
        <w:t>Proposal 1: The content of UE specific TA reported in connected mode is UE specific TA pre-compensation (13/17), FFS the UE position (3/17).</w:t>
      </w:r>
    </w:p>
    <w:p w14:paraId="79CC8A2B" w14:textId="77777777" w:rsidR="006018C2" w:rsidRDefault="006018C2" w:rsidP="006018C2">
      <w:pPr>
        <w:pStyle w:val="Doc-text2"/>
      </w:pPr>
      <w:r>
        <w:t>-</w:t>
      </w:r>
      <w:r>
        <w:tab/>
        <w:t>Nokia is not convinced of this and would like to postpone</w:t>
      </w:r>
    </w:p>
    <w:p w14:paraId="36DD9639" w14:textId="77777777" w:rsidR="006018C2" w:rsidRDefault="006018C2" w:rsidP="006018C2">
      <w:pPr>
        <w:pStyle w:val="Doc-text2"/>
      </w:pPr>
      <w:r>
        <w:t>-</w:t>
      </w:r>
      <w:r>
        <w:tab/>
        <w:t xml:space="preserve">Xiaomi wonders what is UE specific TA-precompensation and suggests to revise as: </w:t>
      </w:r>
    </w:p>
    <w:p w14:paraId="6DD8D342" w14:textId="77777777" w:rsidR="006018C2" w:rsidRDefault="006018C2" w:rsidP="006018C2">
      <w:pPr>
        <w:pStyle w:val="Doc-text2"/>
      </w:pPr>
      <w:r>
        <w:tab/>
        <w:t>"</w:t>
      </w:r>
      <w:r w:rsidRPr="00DA5837">
        <w:t xml:space="preserve">Proposal 1: The content of UE specific TA reported in connected mode is </w:t>
      </w:r>
      <w:r w:rsidRPr="00DA5837">
        <w:rPr>
          <w:strike/>
        </w:rPr>
        <w:t>UE specific TA pre-</w:t>
      </w:r>
      <w:r w:rsidRPr="00DA5837">
        <w:rPr>
          <w:strike/>
          <w:u w:val="single"/>
        </w:rPr>
        <w:t xml:space="preserve">compensation </w:t>
      </w:r>
      <w:r w:rsidRPr="00DA5837">
        <w:rPr>
          <w:u w:val="single"/>
        </w:rPr>
        <w:t>TA value (FFS on the details of TA value, e.g. UE’s TA or UE specific TA or differential TA, etc, it is up to RAN1 to decide)</w:t>
      </w:r>
      <w:r w:rsidRPr="00DA5837">
        <w:t xml:space="preserve"> (13/17), FFS the UE position</w:t>
      </w:r>
      <w:r>
        <w:t>"</w:t>
      </w:r>
    </w:p>
    <w:p w14:paraId="322D80EA" w14:textId="77777777" w:rsidR="006018C2" w:rsidRDefault="006018C2" w:rsidP="00135444">
      <w:pPr>
        <w:pStyle w:val="Doc-text2"/>
        <w:numPr>
          <w:ilvl w:val="0"/>
          <w:numId w:val="30"/>
        </w:numPr>
        <w:overflowPunct/>
        <w:autoSpaceDE/>
        <w:autoSpaceDN/>
        <w:adjustRightInd/>
        <w:textAlignment w:val="auto"/>
      </w:pPr>
      <w:r>
        <w:t>Discuss online, e.g. with formulation: "</w:t>
      </w:r>
      <w:r w:rsidRPr="00B63E36">
        <w:t>The content of UE specific TA reported in connected mode is UE specific TA pre-compensation (</w:t>
      </w:r>
      <w:r>
        <w:t xml:space="preserve">for the details of the TA value, </w:t>
      </w:r>
      <w:r w:rsidRPr="00B63E36">
        <w:t>confirmation from RAN1 is needed)</w:t>
      </w:r>
      <w:r>
        <w:t>"</w:t>
      </w:r>
    </w:p>
    <w:p w14:paraId="16B76741" w14:textId="77777777" w:rsidR="006018C2" w:rsidRDefault="006018C2" w:rsidP="006018C2">
      <w:pPr>
        <w:pStyle w:val="Doc-text2"/>
        <w:ind w:left="1619" w:hanging="360"/>
      </w:pPr>
      <w:r>
        <w:t>-</w:t>
      </w:r>
      <w:r>
        <w:tab/>
        <w:t>Nokia suggests to keep both options: if the UE location cannot be reported the UE sends the UE specific TA-precompensation value. Sony agrees, Ericsson, Intel as well</w:t>
      </w:r>
    </w:p>
    <w:p w14:paraId="1500DEB7" w14:textId="77777777" w:rsidR="006018C2" w:rsidRDefault="006018C2" w:rsidP="006018C2">
      <w:pPr>
        <w:pStyle w:val="Doc-text2"/>
        <w:ind w:left="1619" w:hanging="360"/>
      </w:pPr>
      <w:r>
        <w:t>-</w:t>
      </w:r>
      <w:r>
        <w:tab/>
        <w:t>ZTE doesn't think UE location is a good candidate for this. Apple agrees. Vivo/LG/Oppo/ Lenovo agree.</w:t>
      </w:r>
    </w:p>
    <w:p w14:paraId="5D6CCB80" w14:textId="77777777" w:rsidR="006018C2" w:rsidRDefault="006018C2" w:rsidP="006018C2">
      <w:pPr>
        <w:pStyle w:val="Doc-text2"/>
        <w:ind w:left="1619" w:hanging="360"/>
      </w:pPr>
      <w:r>
        <w:t>-</w:t>
      </w:r>
      <w:r>
        <w:tab/>
        <w:t xml:space="preserve">QC thinks this discussion focusses on TA and supports sending the TA but can also accept the Nokia proposal. Samsung wonders why we need the TA reporting in addition to the UE location reporting. </w:t>
      </w:r>
    </w:p>
    <w:p w14:paraId="31C7D01B" w14:textId="77777777" w:rsidR="006018C2" w:rsidRDefault="006018C2" w:rsidP="006018C2">
      <w:pPr>
        <w:pStyle w:val="Doc-text2"/>
        <w:ind w:left="1619" w:hanging="360"/>
      </w:pPr>
      <w:r>
        <w:t>-</w:t>
      </w:r>
      <w:r>
        <w:tab/>
        <w:t>Huawei thinks if we go as Nokia suggested the response is pending on SA3 response and it will be postponed</w:t>
      </w:r>
    </w:p>
    <w:p w14:paraId="59877725" w14:textId="77777777" w:rsidR="006018C2" w:rsidRDefault="006018C2" w:rsidP="006018C2">
      <w:pPr>
        <w:pStyle w:val="Comments"/>
      </w:pPr>
      <w:r>
        <w:t>New proposal: In connected mode the network can request the UE to send either the TA precompensation value and/or the UE location"</w:t>
      </w:r>
    </w:p>
    <w:p w14:paraId="3CF2B064" w14:textId="77777777" w:rsidR="006018C2" w:rsidRDefault="006018C2" w:rsidP="00135444">
      <w:pPr>
        <w:pStyle w:val="Doc-text2"/>
        <w:numPr>
          <w:ilvl w:val="0"/>
          <w:numId w:val="30"/>
        </w:numPr>
        <w:overflowPunct/>
        <w:autoSpaceDE/>
        <w:autoSpaceDN/>
        <w:adjustRightInd/>
        <w:textAlignment w:val="auto"/>
      </w:pPr>
      <w:r>
        <w:t>Continue in offline 106</w:t>
      </w:r>
    </w:p>
    <w:p w14:paraId="4565C006" w14:textId="77777777" w:rsidR="006018C2" w:rsidRDefault="006018C2" w:rsidP="006018C2">
      <w:pPr>
        <w:pStyle w:val="Comments"/>
      </w:pPr>
      <w:r>
        <w:t>Proposal 2: The UE reports information about UE specific TA in connected mode using a MAC CE (13/17).</w:t>
      </w:r>
    </w:p>
    <w:p w14:paraId="6B847BE5" w14:textId="77777777" w:rsidR="006018C2" w:rsidRDefault="006018C2" w:rsidP="006018C2">
      <w:pPr>
        <w:pStyle w:val="Doc-text2"/>
      </w:pPr>
      <w:r>
        <w:t>-</w:t>
      </w:r>
      <w:r>
        <w:tab/>
        <w:t>Oppo would like to add "</w:t>
      </w:r>
      <w:r w:rsidRPr="00476B56">
        <w:t>(if SA3 sees no security issue).</w:t>
      </w:r>
      <w:r>
        <w:t>". ZTE agrees</w:t>
      </w:r>
    </w:p>
    <w:p w14:paraId="5491F89A" w14:textId="77777777" w:rsidR="006018C2" w:rsidRDefault="006018C2" w:rsidP="006018C2">
      <w:pPr>
        <w:pStyle w:val="Doc-text2"/>
      </w:pPr>
      <w:r>
        <w:t>-</w:t>
      </w:r>
      <w:r>
        <w:tab/>
        <w:t>Nokia thinks this is related to p1 and in case it should use RRC</w:t>
      </w:r>
    </w:p>
    <w:p w14:paraId="7EFB01E2" w14:textId="77777777" w:rsidR="006018C2" w:rsidRDefault="006018C2" w:rsidP="00135444">
      <w:pPr>
        <w:pStyle w:val="Doc-text2"/>
        <w:numPr>
          <w:ilvl w:val="0"/>
          <w:numId w:val="30"/>
        </w:numPr>
        <w:overflowPunct/>
        <w:autoSpaceDE/>
        <w:autoSpaceDN/>
        <w:adjustRightInd/>
        <w:textAlignment w:val="auto"/>
      </w:pPr>
      <w:r>
        <w:t>Discuss online with formulation: "</w:t>
      </w:r>
      <w:r w:rsidRPr="00EA50C0">
        <w:t>The UE reports information about UE specific TA in connected mode using a MAC CE</w:t>
      </w:r>
      <w:r>
        <w:t xml:space="preserve"> </w:t>
      </w:r>
      <w:r w:rsidRPr="00476B56">
        <w:t>(if SA3 sees no security issue)</w:t>
      </w:r>
      <w:r>
        <w:t>".</w:t>
      </w:r>
    </w:p>
    <w:p w14:paraId="7E84486A" w14:textId="77777777" w:rsidR="006018C2" w:rsidRDefault="006018C2" w:rsidP="00135444">
      <w:pPr>
        <w:pStyle w:val="Doc-text2"/>
        <w:numPr>
          <w:ilvl w:val="0"/>
          <w:numId w:val="30"/>
        </w:numPr>
        <w:overflowPunct/>
        <w:autoSpaceDE/>
        <w:autoSpaceDN/>
        <w:adjustRightInd/>
        <w:textAlignment w:val="auto"/>
      </w:pPr>
      <w:r>
        <w:t>Continue in offline 106</w:t>
      </w:r>
    </w:p>
    <w:p w14:paraId="33DAFA87" w14:textId="77777777" w:rsidR="006018C2" w:rsidRDefault="006018C2" w:rsidP="006018C2">
      <w:pPr>
        <w:pStyle w:val="Comments"/>
      </w:pPr>
      <w:r>
        <w:t>Proposal 4: The event-triggers for reporting information about UE specific TA are based on TA values (17/17).</w:t>
      </w:r>
    </w:p>
    <w:p w14:paraId="72C9D5CC" w14:textId="77777777" w:rsidR="006018C2" w:rsidRDefault="006018C2" w:rsidP="006018C2">
      <w:pPr>
        <w:pStyle w:val="Doc-text2"/>
      </w:pPr>
      <w:r>
        <w:t>-</w:t>
      </w:r>
      <w:r>
        <w:tab/>
        <w:t>ZTE suggests to add that</w:t>
      </w:r>
      <w:r w:rsidRPr="00B50869">
        <w:t xml:space="preserve"> </w:t>
      </w:r>
      <w:r>
        <w:t>"(</w:t>
      </w:r>
      <w:r w:rsidRPr="00B50869">
        <w:t>confirmation from RAN1 is needed</w:t>
      </w:r>
      <w:r>
        <w:t>)"</w:t>
      </w:r>
    </w:p>
    <w:p w14:paraId="441BDB43" w14:textId="77777777" w:rsidR="006018C2" w:rsidRDefault="006018C2" w:rsidP="00135444">
      <w:pPr>
        <w:pStyle w:val="Doc-text2"/>
        <w:numPr>
          <w:ilvl w:val="0"/>
          <w:numId w:val="30"/>
        </w:numPr>
        <w:overflowPunct/>
        <w:autoSpaceDE/>
        <w:autoSpaceDN/>
        <w:adjustRightInd/>
        <w:textAlignment w:val="auto"/>
      </w:pPr>
      <w:r>
        <w:t>Agreed with formulation: "The event-triggers for reporting information about UE specific TA are based on TA values (</w:t>
      </w:r>
      <w:r w:rsidRPr="00B50869">
        <w:t>confirmation from RAN1 is needed</w:t>
      </w:r>
      <w:r>
        <w:t>)"</w:t>
      </w:r>
    </w:p>
    <w:p w14:paraId="7BB75F65" w14:textId="77777777" w:rsidR="006018C2" w:rsidRDefault="006018C2" w:rsidP="006018C2">
      <w:pPr>
        <w:pStyle w:val="Comments"/>
      </w:pPr>
      <w:r>
        <w:t xml:space="preserve">Proposal 5: An TA offset threshold can be used for event-triggered reporting, at least the offset threshold can be between current information about UE specific TA and the last successfully reported information about UE specific TA (13/17). </w:t>
      </w:r>
    </w:p>
    <w:p w14:paraId="44D39F86" w14:textId="77777777" w:rsidR="006018C2" w:rsidRDefault="006018C2" w:rsidP="006018C2">
      <w:pPr>
        <w:pStyle w:val="Doc-text2"/>
      </w:pPr>
      <w:r>
        <w:t>-</w:t>
      </w:r>
      <w:r>
        <w:tab/>
        <w:t>Oppo thinks this rules out p5a and would like to revise as "</w:t>
      </w:r>
      <w:r w:rsidRPr="00476B56">
        <w:t>Proposal 5: An TA offset threshold can be used for event-triggered reporting, FFS how to define the offset threshold.</w:t>
      </w:r>
      <w:r>
        <w:t>". ZTE agrees.</w:t>
      </w:r>
    </w:p>
    <w:p w14:paraId="059BBF02" w14:textId="77777777" w:rsidR="006018C2" w:rsidRDefault="006018C2" w:rsidP="006018C2">
      <w:pPr>
        <w:pStyle w:val="Doc-text2"/>
      </w:pPr>
      <w:r>
        <w:t>-</w:t>
      </w:r>
      <w:r>
        <w:tab/>
        <w:t>CATT thinks that p5 reflects the majority view and thinks we should stick to it. We can add "o</w:t>
      </w:r>
      <w:r w:rsidRPr="00B63E36">
        <w:t xml:space="preserve">ther candidate threshold offset can be FFS for the next meeting, e.g. </w:t>
      </w:r>
      <w:r>
        <w:t xml:space="preserve">offset between </w:t>
      </w:r>
      <w:r w:rsidRPr="00B63E36">
        <w:t>Koffset configured by NW and UE’s current TA</w:t>
      </w:r>
      <w:r>
        <w:t>" to p5a</w:t>
      </w:r>
    </w:p>
    <w:p w14:paraId="42FB75B6" w14:textId="77777777" w:rsidR="006018C2" w:rsidRDefault="006018C2" w:rsidP="00135444">
      <w:pPr>
        <w:pStyle w:val="Doc-text2"/>
        <w:numPr>
          <w:ilvl w:val="0"/>
          <w:numId w:val="30"/>
        </w:numPr>
        <w:overflowPunct/>
        <w:autoSpaceDE/>
        <w:autoSpaceDN/>
        <w:adjustRightInd/>
        <w:textAlignment w:val="auto"/>
      </w:pPr>
      <w:r>
        <w:t>Agreed</w:t>
      </w:r>
    </w:p>
    <w:p w14:paraId="43DF939E" w14:textId="77777777" w:rsidR="006018C2" w:rsidRDefault="006018C2" w:rsidP="006018C2">
      <w:pPr>
        <w:pStyle w:val="Comments"/>
      </w:pPr>
      <w:r>
        <w:t>Proposal 7: The event-triggers for reporting information about UE specific TA based on time threshold is not supported in NTN (15/17).</w:t>
      </w:r>
    </w:p>
    <w:p w14:paraId="732EFFB1" w14:textId="77777777" w:rsidR="006018C2" w:rsidRDefault="006018C2" w:rsidP="00135444">
      <w:pPr>
        <w:pStyle w:val="Doc-text2"/>
        <w:numPr>
          <w:ilvl w:val="0"/>
          <w:numId w:val="30"/>
        </w:numPr>
        <w:overflowPunct/>
        <w:autoSpaceDE/>
        <w:autoSpaceDN/>
        <w:adjustRightInd/>
        <w:textAlignment w:val="auto"/>
      </w:pPr>
      <w:r>
        <w:t>Agreed</w:t>
      </w:r>
    </w:p>
    <w:p w14:paraId="6D142DB2" w14:textId="77777777" w:rsidR="006018C2" w:rsidRDefault="006018C2" w:rsidP="006018C2">
      <w:pPr>
        <w:pStyle w:val="Comments"/>
      </w:pPr>
      <w:r>
        <w:t>Proposal 9: No new indication in RRC reconfiguration with sync is needed to configure the UE to report information about UE specific TA in handover procedure (besides the SIB indication carried in HO command on whether TA report is enabled/disabled in the target cell) (15/17).</w:t>
      </w:r>
    </w:p>
    <w:p w14:paraId="3A2A045E" w14:textId="77777777" w:rsidR="006018C2" w:rsidRDefault="006018C2" w:rsidP="00135444">
      <w:pPr>
        <w:pStyle w:val="Doc-text2"/>
        <w:numPr>
          <w:ilvl w:val="0"/>
          <w:numId w:val="30"/>
        </w:numPr>
        <w:overflowPunct/>
        <w:autoSpaceDE/>
        <w:autoSpaceDN/>
        <w:adjustRightInd/>
        <w:textAlignment w:val="auto"/>
      </w:pPr>
      <w:r>
        <w:t>Agreed</w:t>
      </w:r>
    </w:p>
    <w:p w14:paraId="78F669FB" w14:textId="77777777" w:rsidR="006018C2" w:rsidRDefault="006018C2" w:rsidP="006018C2">
      <w:pPr>
        <w:pStyle w:val="Comments"/>
      </w:pPr>
    </w:p>
    <w:p w14:paraId="204CA83D" w14:textId="77777777" w:rsidR="006018C2" w:rsidRDefault="006018C2" w:rsidP="006018C2">
      <w:pPr>
        <w:pStyle w:val="Comments"/>
      </w:pPr>
      <w:r>
        <w:t>Proposals for further discussion:</w:t>
      </w:r>
    </w:p>
    <w:p w14:paraId="37DEEEEC" w14:textId="77777777" w:rsidR="006018C2" w:rsidRDefault="006018C2" w:rsidP="006018C2">
      <w:pPr>
        <w:pStyle w:val="Comments"/>
      </w:pPr>
      <w:r>
        <w:t>Proposal 8: Further discuss the network may configure a number of TA levels that triggers reporting of information about UE specific TA pre-compensation.</w:t>
      </w:r>
    </w:p>
    <w:p w14:paraId="7E80A780" w14:textId="77777777" w:rsidR="006018C2" w:rsidRDefault="006018C2" w:rsidP="006018C2">
      <w:pPr>
        <w:pStyle w:val="Comments"/>
      </w:pPr>
      <w:r>
        <w:t>Proposal 5a: Threshold used between Koffset configured by NW and UE’s current TA can be FFS for the next meeting.</w:t>
      </w:r>
    </w:p>
    <w:p w14:paraId="28A6DC8D" w14:textId="77777777" w:rsidR="006018C2" w:rsidRDefault="006018C2" w:rsidP="006018C2">
      <w:pPr>
        <w:pStyle w:val="Doc-text2"/>
      </w:pPr>
      <w:r>
        <w:t xml:space="preserve">- </w:t>
      </w:r>
      <w:r>
        <w:tab/>
        <w:t>CATT suggests to add "o</w:t>
      </w:r>
      <w:r w:rsidRPr="00B63E36">
        <w:t xml:space="preserve">ther candidate threshold offset can be FFS for the next meeting, e.g. </w:t>
      </w:r>
      <w:r>
        <w:t xml:space="preserve">offset between </w:t>
      </w:r>
      <w:r w:rsidRPr="00B63E36">
        <w:t>Koffset configured by NW and UE’s current TA</w:t>
      </w:r>
      <w:r>
        <w:t>"</w:t>
      </w:r>
    </w:p>
    <w:p w14:paraId="2467DB3A" w14:textId="77777777" w:rsidR="006018C2" w:rsidRDefault="006018C2" w:rsidP="006018C2">
      <w:pPr>
        <w:pStyle w:val="Comments"/>
      </w:pPr>
      <w:r>
        <w:t>Proposal 6: Further discuss the two proposals:</w:t>
      </w:r>
    </w:p>
    <w:p w14:paraId="3F51F6EB" w14:textId="77777777" w:rsidR="006018C2" w:rsidRDefault="006018C2" w:rsidP="006018C2">
      <w:pPr>
        <w:pStyle w:val="Comments"/>
      </w:pPr>
      <w:r>
        <w:t></w:t>
      </w:r>
      <w:r>
        <w:tab/>
        <w:t>The network may configure an offset for triggering reporting of information about UE specific TA pre-compensation when going towards lower TA values. [2]</w:t>
      </w:r>
    </w:p>
    <w:p w14:paraId="467A6DB6" w14:textId="77777777" w:rsidR="006018C2" w:rsidRDefault="006018C2" w:rsidP="006018C2">
      <w:pPr>
        <w:pStyle w:val="Comments"/>
      </w:pPr>
      <w:r>
        <w:t></w:t>
      </w:r>
      <w:r>
        <w:tab/>
        <w:t>The network may configure an offset for triggering reporting of information about UE specific TA pre-compensation when going towards higher TA values. [2]</w:t>
      </w:r>
    </w:p>
    <w:p w14:paraId="61CFBEE0" w14:textId="77777777" w:rsidR="006018C2" w:rsidRDefault="006018C2" w:rsidP="006018C2">
      <w:pPr>
        <w:pStyle w:val="Comments"/>
      </w:pPr>
      <w:r>
        <w:t>Proposal 3: FFS UE specific TA report can be requested by network (11/17).</w:t>
      </w:r>
    </w:p>
    <w:p w14:paraId="79DA7675" w14:textId="77777777" w:rsidR="006018C2" w:rsidRDefault="006018C2" w:rsidP="006018C2">
      <w:pPr>
        <w:pStyle w:val="Doc-text2"/>
      </w:pPr>
      <w:r>
        <w:t>-</w:t>
      </w:r>
      <w:r>
        <w:tab/>
        <w:t>Oppo suggests to keep periodical UE reporting FFS as well, i.e. revise as "</w:t>
      </w:r>
      <w:r w:rsidRPr="00476B56">
        <w:t>Proposal 3: FFS UE specific TA report can be requested by network or periodical UE specific reporting.</w:t>
      </w:r>
      <w:r>
        <w:t>". ZTE agrees</w:t>
      </w:r>
    </w:p>
    <w:p w14:paraId="4CFF5399" w14:textId="77777777" w:rsidR="006018C2" w:rsidRDefault="006018C2" w:rsidP="006018C2">
      <w:pPr>
        <w:pStyle w:val="Doc-text2"/>
      </w:pPr>
      <w:r>
        <w:t>-</w:t>
      </w:r>
      <w:r>
        <w:tab/>
        <w:t>Xiaomi also suggests to cover periodic reporting in the proposal</w:t>
      </w:r>
    </w:p>
    <w:p w14:paraId="7A370067" w14:textId="77777777" w:rsidR="006018C2" w:rsidRDefault="006018C2" w:rsidP="006018C2">
      <w:pPr>
        <w:pStyle w:val="Doc-text2"/>
      </w:pPr>
    </w:p>
    <w:p w14:paraId="2B1757DF"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106 second round:</w:t>
      </w:r>
    </w:p>
    <w:p w14:paraId="3992C195" w14:textId="77777777" w:rsidR="006018C2" w:rsidRDefault="006018C2" w:rsidP="00135444">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A50C0">
        <w:t>The event-triggers for reporting information about UE specific TA are based on TA values (confirmation from RAN1 is needed</w:t>
      </w:r>
      <w:r>
        <w:t>)</w:t>
      </w:r>
    </w:p>
    <w:p w14:paraId="4E19341D" w14:textId="77777777" w:rsidR="006018C2" w:rsidRDefault="006018C2" w:rsidP="00135444">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A TA offset threshold can be used for event-triggered reporting, at least the offset threshold can be between current information about UE specific TA and the last successfully reported information about UE specific TA</w:t>
      </w:r>
    </w:p>
    <w:p w14:paraId="37F12536" w14:textId="77777777" w:rsidR="006018C2" w:rsidRDefault="006018C2" w:rsidP="00135444">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event-triggers for reporting information about UE specific TA based on time threshold is not supported in NTN.</w:t>
      </w:r>
    </w:p>
    <w:p w14:paraId="392D58F1" w14:textId="77777777" w:rsidR="006018C2" w:rsidRDefault="006018C2" w:rsidP="00135444">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new indication in RRC reconfiguration with sync is needed to configure the UE to report information about UE specific TA in handover procedure (besides the SIB indication carried in HO command on whether TA report is enabled/disabled in the target cell).</w:t>
      </w:r>
    </w:p>
    <w:p w14:paraId="1BB9E49A" w14:textId="77777777" w:rsidR="006018C2" w:rsidRDefault="006018C2" w:rsidP="006018C2">
      <w:pPr>
        <w:pStyle w:val="Doc-text2"/>
      </w:pPr>
    </w:p>
    <w:p w14:paraId="4583B39F" w14:textId="77777777" w:rsidR="006018C2" w:rsidRDefault="006018C2" w:rsidP="006018C2">
      <w:pPr>
        <w:pStyle w:val="Doc-text2"/>
      </w:pPr>
    </w:p>
    <w:p w14:paraId="688EC622" w14:textId="740751BC" w:rsidR="006018C2" w:rsidRPr="005D500D" w:rsidRDefault="00176FE9" w:rsidP="006018C2">
      <w:pPr>
        <w:pStyle w:val="Doc-title"/>
        <w:rPr>
          <w:rStyle w:val="Hyperlink"/>
          <w:color w:val="auto"/>
          <w:u w:val="none"/>
        </w:rPr>
      </w:pPr>
      <w:hyperlink r:id="rId1899" w:history="1">
        <w:r>
          <w:rPr>
            <w:rStyle w:val="Hyperlink"/>
          </w:rPr>
          <w:t>R2-2108901</w:t>
        </w:r>
      </w:hyperlink>
      <w:r w:rsidR="006018C2" w:rsidRPr="005D500D">
        <w:tab/>
        <w:t>[Offline 106] RACH aspects - third round</w:t>
      </w:r>
      <w:r w:rsidR="006018C2" w:rsidRPr="005D500D">
        <w:tab/>
        <w:t>CATT</w:t>
      </w:r>
      <w:r w:rsidR="006018C2" w:rsidRPr="005D500D">
        <w:tab/>
        <w:t>discussion</w:t>
      </w:r>
      <w:r w:rsidR="006018C2" w:rsidRPr="005D500D">
        <w:tab/>
        <w:t>Rel-17</w:t>
      </w:r>
      <w:r w:rsidR="006018C2" w:rsidRPr="005D500D">
        <w:tab/>
        <w:t>NR_NTN_solutions-Core</w:t>
      </w:r>
    </w:p>
    <w:p w14:paraId="4853EB5B" w14:textId="77777777" w:rsidR="006018C2" w:rsidRDefault="006018C2" w:rsidP="006018C2">
      <w:pPr>
        <w:pStyle w:val="Comments"/>
      </w:pPr>
      <w:r>
        <w:t>Proposals for easy agreements:</w:t>
      </w:r>
    </w:p>
    <w:p w14:paraId="5678D634" w14:textId="77777777" w:rsidR="006018C2" w:rsidRDefault="006018C2" w:rsidP="006018C2">
      <w:pPr>
        <w:pStyle w:val="Comments"/>
      </w:pPr>
      <w:r>
        <w:t>Proposal 1: Under the work assumption: the UE location information can be reported in connected mode, the content of information about UE specific TA in connected mode can be configured by network either as UE specific TA pre-compensation (for the details of the TA value, confirmation from RAN1 is needed)(11/16) or the UE location information (4/16).</w:t>
      </w:r>
    </w:p>
    <w:p w14:paraId="74BE620D" w14:textId="77777777" w:rsidR="006018C2" w:rsidRDefault="006018C2" w:rsidP="006018C2">
      <w:pPr>
        <w:pStyle w:val="Doc-text2"/>
      </w:pPr>
      <w:r>
        <w:t>-</w:t>
      </w:r>
      <w:r>
        <w:tab/>
        <w:t>Oppo thinks this should be "</w:t>
      </w:r>
      <w:r w:rsidRPr="001A0FCD">
        <w:t>Proposal 1a: Under the work assumption: the UE location information can be reported in connected mode, the content of information about UE specific TA in connected mode is UE specific TA pre-compensation (for the details of the TA value, confirmation from RAN1 is needed)(11/16).</w:t>
      </w:r>
      <w:r>
        <w:t>". LG agrees</w:t>
      </w:r>
    </w:p>
    <w:p w14:paraId="46C492C5" w14:textId="77777777" w:rsidR="006018C2" w:rsidRDefault="006018C2" w:rsidP="006018C2">
      <w:pPr>
        <w:pStyle w:val="Doc-text2"/>
      </w:pPr>
      <w:r>
        <w:t>-</w:t>
      </w:r>
      <w:r>
        <w:tab/>
        <w:t>Nokia supports the original p1</w:t>
      </w:r>
    </w:p>
    <w:p w14:paraId="7E3F67C1" w14:textId="77777777" w:rsidR="006018C2" w:rsidRDefault="006018C2" w:rsidP="00135444">
      <w:pPr>
        <w:pStyle w:val="Doc-text2"/>
        <w:numPr>
          <w:ilvl w:val="0"/>
          <w:numId w:val="30"/>
        </w:numPr>
        <w:overflowPunct/>
        <w:autoSpaceDE/>
        <w:autoSpaceDN/>
        <w:adjustRightInd/>
        <w:textAlignment w:val="auto"/>
      </w:pPr>
      <w:r>
        <w:t>Continue online</w:t>
      </w:r>
    </w:p>
    <w:p w14:paraId="617C4F4C" w14:textId="77777777" w:rsidR="006018C2" w:rsidRDefault="006018C2" w:rsidP="00135444">
      <w:pPr>
        <w:pStyle w:val="Doc-text2"/>
        <w:numPr>
          <w:ilvl w:val="0"/>
          <w:numId w:val="30"/>
        </w:numPr>
        <w:overflowPunct/>
        <w:autoSpaceDE/>
        <w:autoSpaceDN/>
        <w:adjustRightInd/>
        <w:textAlignment w:val="auto"/>
      </w:pPr>
      <w:r>
        <w:t>Agreed as "Under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8FAFDEF" w14:textId="77777777" w:rsidR="006018C2" w:rsidRDefault="006018C2" w:rsidP="006018C2">
      <w:pPr>
        <w:pStyle w:val="Comments"/>
      </w:pPr>
      <w:r w:rsidRPr="00283811">
        <w:t>Proposal 2: Under the work assumption:</w:t>
      </w:r>
      <w:r>
        <w:t xml:space="preserve"> </w:t>
      </w:r>
      <w:r w:rsidRPr="00283811">
        <w:t>the UE location information cannot be reported in connected mode, the content of UE specific TA reported in connected mode is UE specific TA pre-compensation(for the details of the TA value, confirmation from RAN1 is needed)(16/16).</w:t>
      </w:r>
    </w:p>
    <w:p w14:paraId="4FECA62B" w14:textId="77777777" w:rsidR="006018C2" w:rsidRPr="00283811" w:rsidRDefault="006018C2" w:rsidP="00135444">
      <w:pPr>
        <w:pStyle w:val="Doc-text2"/>
        <w:numPr>
          <w:ilvl w:val="0"/>
          <w:numId w:val="30"/>
        </w:numPr>
        <w:overflowPunct/>
        <w:autoSpaceDE/>
        <w:autoSpaceDN/>
        <w:adjustRightInd/>
        <w:textAlignment w:val="auto"/>
      </w:pPr>
      <w:r>
        <w:t>Agreed</w:t>
      </w:r>
    </w:p>
    <w:p w14:paraId="44AFB2A3" w14:textId="77777777" w:rsidR="006018C2" w:rsidRDefault="006018C2" w:rsidP="006018C2">
      <w:pPr>
        <w:pStyle w:val="Comments"/>
      </w:pPr>
      <w:r>
        <w:t>Proposal 3: If the reported content of information about UE specific TA is TA pre-compensation value in connected mode, MAC CE is used to report (13/16).</w:t>
      </w:r>
    </w:p>
    <w:p w14:paraId="2364EA16" w14:textId="77777777" w:rsidR="006018C2" w:rsidRDefault="006018C2" w:rsidP="006018C2">
      <w:pPr>
        <w:pStyle w:val="Doc-text2"/>
      </w:pPr>
      <w:r>
        <w:t>-</w:t>
      </w:r>
      <w:r>
        <w:tab/>
        <w:t>Ericsson would like to discuss p3 online</w:t>
      </w:r>
    </w:p>
    <w:p w14:paraId="717523C8" w14:textId="77777777" w:rsidR="006018C2" w:rsidRDefault="006018C2" w:rsidP="006018C2">
      <w:pPr>
        <w:pStyle w:val="Doc-text2"/>
      </w:pPr>
      <w:r>
        <w:t>-</w:t>
      </w:r>
      <w:r>
        <w:tab/>
        <w:t>ZTE suggests to add that we check the security concern with SA3</w:t>
      </w:r>
    </w:p>
    <w:p w14:paraId="35EAAF09" w14:textId="77777777" w:rsidR="006018C2" w:rsidRDefault="006018C2" w:rsidP="00135444">
      <w:pPr>
        <w:pStyle w:val="Doc-text2"/>
        <w:numPr>
          <w:ilvl w:val="0"/>
          <w:numId w:val="30"/>
        </w:numPr>
        <w:overflowPunct/>
        <w:autoSpaceDE/>
        <w:autoSpaceDN/>
        <w:adjustRightInd/>
        <w:textAlignment w:val="auto"/>
      </w:pPr>
      <w:r>
        <w:t>Continue online</w:t>
      </w:r>
    </w:p>
    <w:p w14:paraId="0749BE05" w14:textId="77777777" w:rsidR="006018C2" w:rsidRDefault="006018C2" w:rsidP="006018C2">
      <w:pPr>
        <w:pStyle w:val="Doc-text2"/>
        <w:ind w:left="1619" w:hanging="360"/>
      </w:pPr>
      <w:r>
        <w:t>-</w:t>
      </w:r>
      <w:r>
        <w:tab/>
        <w:t>QC thinks we don't need to ask SA3. QC thinks that UE location could be detected in a range of several km and then it's not a problem. Apple think this report will be quite infrequent, would prefer RRC but accept MAC and don’t think we need to ask SA3</w:t>
      </w:r>
    </w:p>
    <w:p w14:paraId="330B7FD0" w14:textId="77777777" w:rsidR="006018C2" w:rsidRDefault="006018C2" w:rsidP="006018C2">
      <w:pPr>
        <w:pStyle w:val="Doc-text2"/>
        <w:ind w:left="1619" w:hanging="360"/>
      </w:pPr>
      <w:r>
        <w:t>-</w:t>
      </w:r>
      <w:r>
        <w:tab/>
        <w:t>CATT thinks there is no security issue with the content of the information and the periodicity. Also there is no association with IMSI</w:t>
      </w:r>
    </w:p>
    <w:p w14:paraId="5B3318AA" w14:textId="77777777" w:rsidR="006018C2" w:rsidRDefault="006018C2" w:rsidP="006018C2">
      <w:pPr>
        <w:pStyle w:val="Doc-text2"/>
        <w:ind w:left="1619" w:hanging="360"/>
      </w:pPr>
      <w:r>
        <w:t>-</w:t>
      </w:r>
      <w:r>
        <w:tab/>
        <w:t>Ericsson thinks there is a security issue and also thinks the periodicity could be different</w:t>
      </w:r>
    </w:p>
    <w:p w14:paraId="5246243F" w14:textId="77777777" w:rsidR="006018C2" w:rsidRDefault="006018C2" w:rsidP="006018C2">
      <w:pPr>
        <w:pStyle w:val="Doc-text2"/>
        <w:ind w:left="1619" w:hanging="360"/>
      </w:pPr>
      <w:r>
        <w:t>-</w:t>
      </w:r>
      <w:r>
        <w:tab/>
        <w:t>Mediatek agrees with QC</w:t>
      </w:r>
    </w:p>
    <w:p w14:paraId="67E973B4" w14:textId="77777777" w:rsidR="006018C2" w:rsidRDefault="006018C2" w:rsidP="00135444">
      <w:pPr>
        <w:pStyle w:val="Doc-text2"/>
        <w:numPr>
          <w:ilvl w:val="0"/>
          <w:numId w:val="30"/>
        </w:numPr>
        <w:overflowPunct/>
        <w:autoSpaceDE/>
        <w:autoSpaceDN/>
        <w:adjustRightInd/>
        <w:textAlignment w:val="auto"/>
      </w:pPr>
      <w:r>
        <w:t>Working assumption: "If the reported content of information about UE specific TA is TA pre-compensation value in connected mode, MAC CE is used to report"</w:t>
      </w:r>
    </w:p>
    <w:p w14:paraId="0208B309" w14:textId="77777777" w:rsidR="006018C2" w:rsidRDefault="006018C2" w:rsidP="006018C2">
      <w:pPr>
        <w:pStyle w:val="Comments"/>
      </w:pPr>
      <w:r>
        <w:t>Proposal 4: If the reported content of information about UE specific TA is UE location information in connected mode, RRC signalling is used to report (11/12).</w:t>
      </w:r>
    </w:p>
    <w:p w14:paraId="22C9104D" w14:textId="77777777" w:rsidR="006018C2" w:rsidRDefault="006018C2" w:rsidP="00135444">
      <w:pPr>
        <w:pStyle w:val="Doc-text2"/>
        <w:numPr>
          <w:ilvl w:val="0"/>
          <w:numId w:val="30"/>
        </w:numPr>
        <w:overflowPunct/>
        <w:autoSpaceDE/>
        <w:autoSpaceDN/>
        <w:adjustRightInd/>
        <w:textAlignment w:val="auto"/>
      </w:pPr>
      <w:r>
        <w:t>Agreed</w:t>
      </w:r>
    </w:p>
    <w:p w14:paraId="16831E03" w14:textId="77777777" w:rsidR="006018C2" w:rsidRDefault="006018C2" w:rsidP="006018C2">
      <w:pPr>
        <w:pStyle w:val="Comments"/>
      </w:pPr>
    </w:p>
    <w:p w14:paraId="3F2320DF" w14:textId="77777777" w:rsidR="006018C2" w:rsidRDefault="006018C2" w:rsidP="006018C2">
      <w:pPr>
        <w:pStyle w:val="Comments"/>
      </w:pPr>
      <w:r>
        <w:t>Proposals for further discussion:</w:t>
      </w:r>
    </w:p>
    <w:p w14:paraId="41B0E54D" w14:textId="77777777" w:rsidR="006018C2" w:rsidRDefault="006018C2" w:rsidP="006018C2">
      <w:pPr>
        <w:pStyle w:val="Comments"/>
      </w:pPr>
      <w:r>
        <w:t>Proposal 5: FFS whether an LS should be sent to RAN1 for informing the progress on TA reporting made by RAN2.</w:t>
      </w:r>
    </w:p>
    <w:p w14:paraId="3A599018" w14:textId="77777777" w:rsidR="006018C2" w:rsidRDefault="006018C2" w:rsidP="006018C2">
      <w:pPr>
        <w:pStyle w:val="Doc-text2"/>
      </w:pPr>
    </w:p>
    <w:p w14:paraId="18F9A962"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106 third round:</w:t>
      </w:r>
    </w:p>
    <w:p w14:paraId="3CE3E513" w14:textId="77777777" w:rsidR="006018C2" w:rsidRDefault="006018C2" w:rsidP="00135444">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t>Under the work assumption "the UE location information cannot be reported in connected mode", the content of UE specific TA reported in connected mode is UE specific TA pre-compensation(for the details of the TA value, confirmation from RAN1 is needed).</w:t>
      </w:r>
    </w:p>
    <w:p w14:paraId="0DD7E6E4" w14:textId="77777777" w:rsidR="006018C2" w:rsidRDefault="006018C2" w:rsidP="00135444">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the reported content of information about UE specific TA is UE location information in connected mode, RRC signalling is used to report.</w:t>
      </w:r>
    </w:p>
    <w:p w14:paraId="2EC17C44" w14:textId="77777777" w:rsidR="006018C2" w:rsidRDefault="006018C2" w:rsidP="006018C2">
      <w:pPr>
        <w:pStyle w:val="Doc-text2"/>
      </w:pPr>
    </w:p>
    <w:p w14:paraId="4FC90276"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online:</w:t>
      </w:r>
    </w:p>
    <w:p w14:paraId="6D7046D3" w14:textId="77777777" w:rsidR="006018C2" w:rsidRDefault="006018C2" w:rsidP="00135444">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75A0451" w14:textId="77777777" w:rsidR="006018C2" w:rsidRDefault="006018C2" w:rsidP="006018C2">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23644E0D" w14:textId="77777777" w:rsidR="006018C2" w:rsidRDefault="006018C2" w:rsidP="00135444">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the reported content of information about UE specific TA is TA pre-compensation value in connected mode, MAC CE is used to report</w:t>
      </w:r>
    </w:p>
    <w:p w14:paraId="5A130C28" w14:textId="77777777" w:rsidR="006018C2" w:rsidRDefault="006018C2" w:rsidP="006018C2">
      <w:pPr>
        <w:pStyle w:val="Doc-text2"/>
        <w:ind w:left="1259" w:firstLine="0"/>
      </w:pPr>
    </w:p>
    <w:p w14:paraId="27C646A8" w14:textId="77777777" w:rsidR="006018C2" w:rsidRPr="000B343F" w:rsidRDefault="006018C2" w:rsidP="006018C2">
      <w:pPr>
        <w:pStyle w:val="Doc-text2"/>
        <w:ind w:left="1259" w:firstLine="0"/>
      </w:pPr>
    </w:p>
    <w:p w14:paraId="7C9152A0" w14:textId="25E07958" w:rsidR="006018C2" w:rsidRPr="005D500D" w:rsidRDefault="00176FE9" w:rsidP="006018C2">
      <w:pPr>
        <w:pStyle w:val="Doc-title"/>
      </w:pPr>
      <w:hyperlink r:id="rId1900" w:history="1">
        <w:r>
          <w:rPr>
            <w:rStyle w:val="Hyperlink"/>
          </w:rPr>
          <w:t>R2-2107075</w:t>
        </w:r>
      </w:hyperlink>
      <w:r w:rsidR="006018C2" w:rsidRPr="005D500D">
        <w:tab/>
        <w:t>Discussion on RACH in NTN</w:t>
      </w:r>
      <w:r w:rsidR="006018C2" w:rsidRPr="005D500D">
        <w:tab/>
        <w:t>OPPO</w:t>
      </w:r>
      <w:r w:rsidR="006018C2" w:rsidRPr="005D500D">
        <w:tab/>
        <w:t>discussion</w:t>
      </w:r>
      <w:r w:rsidR="006018C2" w:rsidRPr="005D500D">
        <w:tab/>
        <w:t>Rel-17</w:t>
      </w:r>
      <w:r w:rsidR="006018C2" w:rsidRPr="005D500D">
        <w:tab/>
        <w:t>NR_NTN_solutions-Core</w:t>
      </w:r>
    </w:p>
    <w:p w14:paraId="6E1BBBC8" w14:textId="5F4AFEDC" w:rsidR="006018C2" w:rsidRPr="005D500D" w:rsidRDefault="00176FE9" w:rsidP="006018C2">
      <w:pPr>
        <w:pStyle w:val="Doc-title"/>
      </w:pPr>
      <w:hyperlink r:id="rId1901" w:history="1">
        <w:r>
          <w:rPr>
            <w:rStyle w:val="Hyperlink"/>
          </w:rPr>
          <w:t>R2-2107362</w:t>
        </w:r>
      </w:hyperlink>
      <w:r w:rsidR="006018C2" w:rsidRPr="005D500D">
        <w:tab/>
        <w:t>TA report in Random access procedure</w:t>
      </w:r>
      <w:r w:rsidR="006018C2" w:rsidRPr="005D500D">
        <w:tab/>
        <w:t>Spreadtrum Communications</w:t>
      </w:r>
      <w:r w:rsidR="006018C2" w:rsidRPr="005D500D">
        <w:tab/>
        <w:t>discussion</w:t>
      </w:r>
      <w:r w:rsidR="006018C2" w:rsidRPr="005D500D">
        <w:tab/>
        <w:t>Rel-17</w:t>
      </w:r>
    </w:p>
    <w:p w14:paraId="38FFEB02" w14:textId="45D99961" w:rsidR="006018C2" w:rsidRPr="005D500D" w:rsidRDefault="00176FE9" w:rsidP="006018C2">
      <w:pPr>
        <w:pStyle w:val="Doc-title"/>
      </w:pPr>
      <w:hyperlink r:id="rId1902" w:history="1">
        <w:r>
          <w:rPr>
            <w:rStyle w:val="Hyperlink"/>
          </w:rPr>
          <w:t>R2-2107908</w:t>
        </w:r>
      </w:hyperlink>
      <w:r w:rsidR="006018C2" w:rsidRPr="005D500D">
        <w:tab/>
        <w:t>Considerations on new criteria for RA type selection</w:t>
      </w:r>
      <w:r w:rsidR="006018C2" w:rsidRPr="005D500D">
        <w:tab/>
        <w:t>Lenovo, Motorola Mobility</w:t>
      </w:r>
      <w:r w:rsidR="006018C2" w:rsidRPr="005D500D">
        <w:tab/>
        <w:t>discussion</w:t>
      </w:r>
      <w:r w:rsidR="006018C2" w:rsidRPr="005D500D">
        <w:tab/>
        <w:t>Rel-17</w:t>
      </w:r>
    </w:p>
    <w:p w14:paraId="4CE76F3D" w14:textId="72462C3E" w:rsidR="006018C2" w:rsidRPr="005D500D" w:rsidRDefault="00176FE9" w:rsidP="006018C2">
      <w:pPr>
        <w:pStyle w:val="Doc-title"/>
      </w:pPr>
      <w:hyperlink r:id="rId1903" w:history="1">
        <w:r>
          <w:rPr>
            <w:rStyle w:val="Hyperlink"/>
          </w:rPr>
          <w:t>R2-2107972</w:t>
        </w:r>
      </w:hyperlink>
      <w:r w:rsidR="006018C2" w:rsidRPr="005D500D">
        <w:tab/>
        <w:t>RACH Type selection and TA report</w:t>
      </w:r>
      <w:r w:rsidR="006018C2" w:rsidRPr="005D500D">
        <w:tab/>
        <w:t>Beijing Xiaomi Mobile Software</w:t>
      </w:r>
      <w:r w:rsidR="006018C2" w:rsidRPr="005D500D">
        <w:tab/>
        <w:t>discussion</w:t>
      </w:r>
      <w:r w:rsidR="006018C2" w:rsidRPr="005D500D">
        <w:tab/>
        <w:t>Rel-17</w:t>
      </w:r>
    </w:p>
    <w:p w14:paraId="65A343E2" w14:textId="6B18D185" w:rsidR="006018C2" w:rsidRPr="005D500D" w:rsidRDefault="00176FE9" w:rsidP="006018C2">
      <w:pPr>
        <w:pStyle w:val="Doc-title"/>
      </w:pPr>
      <w:hyperlink r:id="rId1904" w:history="1">
        <w:r>
          <w:rPr>
            <w:rStyle w:val="Hyperlink"/>
          </w:rPr>
          <w:t>R2-2108114</w:t>
        </w:r>
      </w:hyperlink>
      <w:r w:rsidR="006018C2" w:rsidRPr="005D500D">
        <w:tab/>
        <w:t>Further discussion on RACH issues for NR NTN</w:t>
      </w:r>
      <w:r w:rsidR="006018C2" w:rsidRPr="005D500D">
        <w:tab/>
        <w:t>Nokia, Nokia Shanghai Bell</w:t>
      </w:r>
      <w:r w:rsidR="006018C2" w:rsidRPr="005D500D">
        <w:tab/>
        <w:t>discussion</w:t>
      </w:r>
      <w:r w:rsidR="006018C2" w:rsidRPr="005D500D">
        <w:tab/>
        <w:t>Rel-17</w:t>
      </w:r>
      <w:r w:rsidR="006018C2" w:rsidRPr="005D500D">
        <w:tab/>
        <w:t>NR_NTN_solutions-Core</w:t>
      </w:r>
    </w:p>
    <w:p w14:paraId="4370354E" w14:textId="2D69E609" w:rsidR="006018C2" w:rsidRPr="005D500D" w:rsidRDefault="00176FE9" w:rsidP="006018C2">
      <w:pPr>
        <w:pStyle w:val="Doc-title"/>
      </w:pPr>
      <w:hyperlink r:id="rId1905" w:history="1">
        <w:r>
          <w:rPr>
            <w:rStyle w:val="Hyperlink"/>
          </w:rPr>
          <w:t>R2-2108350</w:t>
        </w:r>
      </w:hyperlink>
      <w:r w:rsidR="006018C2" w:rsidRPr="005D500D">
        <w:tab/>
        <w:t>Considerations on RACH aspects</w:t>
      </w:r>
      <w:r w:rsidR="006018C2" w:rsidRPr="005D500D">
        <w:tab/>
        <w:t>ZTE Corporation, Sanechips</w:t>
      </w:r>
      <w:r w:rsidR="006018C2" w:rsidRPr="005D500D">
        <w:tab/>
        <w:t>discussion</w:t>
      </w:r>
      <w:r w:rsidR="006018C2" w:rsidRPr="005D500D">
        <w:tab/>
        <w:t>Rel-17</w:t>
      </w:r>
    </w:p>
    <w:p w14:paraId="42B9C302" w14:textId="7824AF54" w:rsidR="006018C2" w:rsidRPr="005D500D" w:rsidRDefault="00176FE9" w:rsidP="006018C2">
      <w:pPr>
        <w:pStyle w:val="Doc-title"/>
      </w:pPr>
      <w:hyperlink r:id="rId1906" w:history="1">
        <w:r>
          <w:rPr>
            <w:rStyle w:val="Hyperlink"/>
          </w:rPr>
          <w:t>R2-2108609</w:t>
        </w:r>
      </w:hyperlink>
      <w:r w:rsidR="006018C2" w:rsidRPr="005D500D">
        <w:tab/>
        <w:t>Discussion on RACH and TA report aspects</w:t>
      </w:r>
      <w:r w:rsidR="006018C2" w:rsidRPr="005D500D">
        <w:tab/>
        <w:t>LG Electronics Inc.</w:t>
      </w:r>
      <w:r w:rsidR="006018C2" w:rsidRPr="005D500D">
        <w:tab/>
        <w:t>discussion</w:t>
      </w:r>
      <w:r w:rsidR="006018C2" w:rsidRPr="005D500D">
        <w:tab/>
        <w:t>NR_NTN_solutions-Core</w:t>
      </w:r>
    </w:p>
    <w:p w14:paraId="6B7AFD1D" w14:textId="4D4EB5EE" w:rsidR="006018C2" w:rsidRPr="005D500D" w:rsidRDefault="00176FE9" w:rsidP="006018C2">
      <w:pPr>
        <w:pStyle w:val="Doc-title"/>
      </w:pPr>
      <w:hyperlink r:id="rId1907" w:history="1">
        <w:r>
          <w:rPr>
            <w:rStyle w:val="Hyperlink"/>
          </w:rPr>
          <w:t>R2-2108715</w:t>
        </w:r>
      </w:hyperlink>
      <w:r w:rsidR="006018C2" w:rsidRPr="005D500D">
        <w:tab/>
        <w:t>Discussion on LCH-based RA type selection</w:t>
      </w:r>
      <w:r w:rsidR="006018C2" w:rsidRPr="005D500D">
        <w:tab/>
        <w:t>ASUSTeK</w:t>
      </w:r>
      <w:r w:rsidR="006018C2" w:rsidRPr="005D500D">
        <w:tab/>
        <w:t>discussion</w:t>
      </w:r>
      <w:r w:rsidR="006018C2" w:rsidRPr="005D500D">
        <w:tab/>
        <w:t>Rel-17</w:t>
      </w:r>
      <w:r w:rsidR="006018C2" w:rsidRPr="005D500D">
        <w:tab/>
        <w:t>NR_NTN_solutions-Core</w:t>
      </w:r>
      <w:r w:rsidR="006018C2" w:rsidRPr="005D500D">
        <w:tab/>
      </w:r>
      <w:hyperlink r:id="rId1908" w:history="1">
        <w:r>
          <w:rPr>
            <w:rStyle w:val="Hyperlink"/>
          </w:rPr>
          <w:t>R2-2105381</w:t>
        </w:r>
      </w:hyperlink>
    </w:p>
    <w:p w14:paraId="684D361F" w14:textId="77777777" w:rsidR="006018C2" w:rsidRPr="00A873A8" w:rsidRDefault="006018C2" w:rsidP="006018C2">
      <w:pPr>
        <w:pStyle w:val="Doc-text2"/>
      </w:pPr>
    </w:p>
    <w:p w14:paraId="75223560" w14:textId="77777777" w:rsidR="006018C2" w:rsidRPr="000D255B" w:rsidRDefault="006018C2" w:rsidP="006018C2">
      <w:pPr>
        <w:pStyle w:val="Heading4"/>
      </w:pPr>
      <w:bookmarkStart w:id="221" w:name="_Toc82647179"/>
      <w:r w:rsidRPr="000D255B">
        <w:t>8.10.2.2</w:t>
      </w:r>
      <w:r w:rsidRPr="000D255B">
        <w:tab/>
        <w:t>Other MAC aspects</w:t>
      </w:r>
      <w:bookmarkEnd w:id="221"/>
    </w:p>
    <w:p w14:paraId="3C669637" w14:textId="77777777" w:rsidR="006018C2" w:rsidRDefault="006018C2" w:rsidP="006018C2">
      <w:pPr>
        <w:pStyle w:val="Comments"/>
      </w:pPr>
      <w:r>
        <w:t>The discussion will focus on possible different behaviours per UL HARQ process, including possible LCP restrictions.</w:t>
      </w:r>
    </w:p>
    <w:p w14:paraId="469D9D03" w14:textId="77777777" w:rsidR="006018C2" w:rsidRDefault="006018C2" w:rsidP="006018C2">
      <w:pPr>
        <w:pStyle w:val="Comments"/>
      </w:pPr>
    </w:p>
    <w:p w14:paraId="279D5E8C" w14:textId="22C3B9D1" w:rsidR="006018C2" w:rsidRDefault="00176FE9" w:rsidP="006018C2">
      <w:pPr>
        <w:pStyle w:val="Doc-title"/>
      </w:pPr>
      <w:hyperlink r:id="rId1909" w:history="1">
        <w:r>
          <w:rPr>
            <w:rStyle w:val="Hyperlink"/>
            <w:shd w:val="clear" w:color="auto" w:fill="FFFFFF"/>
          </w:rPr>
          <w:t>R2-2109031</w:t>
        </w:r>
      </w:hyperlink>
      <w:r w:rsidR="006018C2" w:rsidRPr="005D500D">
        <w:rPr>
          <w:shd w:val="clear" w:color="auto" w:fill="FFFFFF"/>
        </w:rPr>
        <w:tab/>
        <w:t>[Pre115-e][101][NTN] Summary of AI 8.10.2.2 - Other MAC aspects</w:t>
      </w:r>
      <w:r w:rsidR="006018C2" w:rsidRPr="005D500D">
        <w:rPr>
          <w:shd w:val="clear" w:color="auto" w:fill="FFFFFF"/>
        </w:rPr>
        <w:tab/>
        <w:t>Interdigital</w:t>
      </w:r>
      <w:r w:rsidR="006018C2" w:rsidRPr="005D500D">
        <w:tab/>
        <w:t>discussion</w:t>
      </w:r>
      <w:r w:rsidR="006018C2">
        <w:tab/>
        <w:t>Rel-17</w:t>
      </w:r>
      <w:r w:rsidR="006018C2">
        <w:tab/>
        <w:t>NR_</w:t>
      </w:r>
      <w:r w:rsidR="006018C2" w:rsidRPr="0078145F">
        <w:t xml:space="preserve"> </w:t>
      </w:r>
      <w:r w:rsidR="006018C2">
        <w:t>NTN_solutions-Core</w:t>
      </w:r>
    </w:p>
    <w:p w14:paraId="5B40EE42" w14:textId="77777777" w:rsidR="006018C2" w:rsidRDefault="006018C2" w:rsidP="006018C2">
      <w:pPr>
        <w:pStyle w:val="Comments"/>
      </w:pPr>
      <w:r>
        <w:t>Likely agreeable</w:t>
      </w:r>
    </w:p>
    <w:p w14:paraId="65014C2A" w14:textId="77777777" w:rsidR="006018C2" w:rsidRDefault="006018C2" w:rsidP="006018C2">
      <w:pPr>
        <w:pStyle w:val="Comments"/>
      </w:pPr>
      <w:r>
        <w:t>Proposal 7:</w:t>
      </w:r>
      <w:r>
        <w:tab/>
        <w:t>Confirm the RAN2 working assumption that offset to drx-HARQ-RTT-TimerUL length is equal to UE-gNB RTT (i.e. sum on UE's TA and K_mac).</w:t>
      </w:r>
    </w:p>
    <w:p w14:paraId="7DD3E090" w14:textId="77777777" w:rsidR="006018C2" w:rsidRDefault="006018C2" w:rsidP="00135444">
      <w:pPr>
        <w:pStyle w:val="Doc-text2"/>
        <w:numPr>
          <w:ilvl w:val="0"/>
          <w:numId w:val="30"/>
        </w:numPr>
        <w:overflowPunct/>
        <w:autoSpaceDE/>
        <w:autoSpaceDN/>
        <w:adjustRightInd/>
        <w:textAlignment w:val="auto"/>
      </w:pPr>
      <w:r>
        <w:t>Agreed</w:t>
      </w:r>
    </w:p>
    <w:p w14:paraId="445AF770" w14:textId="77777777" w:rsidR="006018C2" w:rsidRDefault="006018C2" w:rsidP="006018C2">
      <w:pPr>
        <w:pStyle w:val="Comments"/>
      </w:pPr>
      <w:r>
        <w:t>Proposal 9:</w:t>
      </w:r>
      <w:r>
        <w:tab/>
        <w:t>Confirm the RAN2 working assumption that for HARQ processes with DL HARQ feedback enabled, the drx-HARQ-RTT-TimerDL length is increased by an offset equal to UE-gNB RTT (i.e. sum on UE's TA and K_mac)..</w:t>
      </w:r>
    </w:p>
    <w:p w14:paraId="70D358BA" w14:textId="77777777" w:rsidR="006018C2" w:rsidRDefault="006018C2" w:rsidP="00135444">
      <w:pPr>
        <w:pStyle w:val="Doc-text2"/>
        <w:numPr>
          <w:ilvl w:val="0"/>
          <w:numId w:val="30"/>
        </w:numPr>
        <w:overflowPunct/>
        <w:autoSpaceDE/>
        <w:autoSpaceDN/>
        <w:adjustRightInd/>
        <w:textAlignment w:val="auto"/>
      </w:pPr>
      <w:r>
        <w:t>Agreed</w:t>
      </w:r>
    </w:p>
    <w:p w14:paraId="76FFDDFD" w14:textId="77777777" w:rsidR="006018C2" w:rsidRDefault="006018C2" w:rsidP="006018C2">
      <w:pPr>
        <w:pStyle w:val="Comments"/>
      </w:pPr>
      <w:r>
        <w:t>Needs discussion</w:t>
      </w:r>
    </w:p>
    <w:p w14:paraId="50F42E04" w14:textId="77777777" w:rsidR="006018C2" w:rsidRDefault="006018C2" w:rsidP="006018C2">
      <w:pPr>
        <w:pStyle w:val="Comments"/>
      </w:pPr>
      <w:r>
        <w:t>Proposal 1:</w:t>
      </w:r>
      <w:r>
        <w:tab/>
        <w:t>A HARQ process can be optionally configured as having UL HARQ retransmission state “enabled” or “disabled”. Configuration is semi-static and signalled via RRC. The decision and criteria to enable/disable UL HARQ retransmission for a HARQ process is under network control.</w:t>
      </w:r>
    </w:p>
    <w:p w14:paraId="42963A14" w14:textId="77777777" w:rsidR="006018C2" w:rsidRDefault="006018C2" w:rsidP="00135444">
      <w:pPr>
        <w:pStyle w:val="Doc-text2"/>
        <w:numPr>
          <w:ilvl w:val="0"/>
          <w:numId w:val="30"/>
        </w:numPr>
        <w:overflowPunct/>
        <w:autoSpaceDE/>
        <w:autoSpaceDN/>
        <w:adjustRightInd/>
        <w:textAlignment w:val="auto"/>
      </w:pPr>
      <w:r>
        <w:t>Continue in offline 101</w:t>
      </w:r>
    </w:p>
    <w:p w14:paraId="183ED6F4" w14:textId="77777777" w:rsidR="006018C2" w:rsidRDefault="006018C2" w:rsidP="006018C2">
      <w:pPr>
        <w:pStyle w:val="Comments"/>
      </w:pPr>
      <w:r>
        <w:t>Proposal 2:</w:t>
      </w:r>
      <w:r>
        <w:tab/>
        <w:t>If a HARQ process is not configured with an UL HARQ retransmission state, the network may schedule according to any scheme (i.e. as in legacy).</w:t>
      </w:r>
    </w:p>
    <w:p w14:paraId="3DC8FF45" w14:textId="77777777" w:rsidR="006018C2" w:rsidRDefault="006018C2" w:rsidP="00135444">
      <w:pPr>
        <w:pStyle w:val="Doc-text2"/>
        <w:numPr>
          <w:ilvl w:val="0"/>
          <w:numId w:val="30"/>
        </w:numPr>
        <w:overflowPunct/>
        <w:autoSpaceDE/>
        <w:autoSpaceDN/>
        <w:adjustRightInd/>
        <w:textAlignment w:val="auto"/>
      </w:pPr>
      <w:r>
        <w:t>Continue in offline 101</w:t>
      </w:r>
    </w:p>
    <w:p w14:paraId="62F5CF7C" w14:textId="77777777" w:rsidR="006018C2" w:rsidRDefault="006018C2" w:rsidP="006018C2">
      <w:pPr>
        <w:pStyle w:val="Comments"/>
      </w:pPr>
      <w:r>
        <w:t>Proposal 3:</w:t>
      </w:r>
      <w:r>
        <w:tab/>
        <w:t>RAN2 to discuss definition of “enabled” and “disabled” UL HARQ retransmission state (i.e. supported network scheduling strateg(ies) and corresponding UE behaviour).</w:t>
      </w:r>
    </w:p>
    <w:p w14:paraId="0B25A496" w14:textId="77777777" w:rsidR="006018C2" w:rsidRDefault="006018C2" w:rsidP="00135444">
      <w:pPr>
        <w:pStyle w:val="Doc-text2"/>
        <w:numPr>
          <w:ilvl w:val="0"/>
          <w:numId w:val="30"/>
        </w:numPr>
        <w:overflowPunct/>
        <w:autoSpaceDE/>
        <w:autoSpaceDN/>
        <w:adjustRightInd/>
        <w:textAlignment w:val="auto"/>
      </w:pPr>
      <w:r>
        <w:t>Continue in offline 101</w:t>
      </w:r>
    </w:p>
    <w:p w14:paraId="3E27CE7B" w14:textId="77777777" w:rsidR="006018C2" w:rsidRDefault="006018C2" w:rsidP="006018C2">
      <w:pPr>
        <w:pStyle w:val="Comments"/>
        <w:rPr>
          <w:bCs/>
        </w:rPr>
      </w:pPr>
      <w:r>
        <w:rPr>
          <w:bCs/>
        </w:rPr>
        <w:t>(Set of alternative proposals suggested via email:</w:t>
      </w:r>
    </w:p>
    <w:p w14:paraId="1829232C" w14:textId="77777777" w:rsidR="006018C2" w:rsidRDefault="006018C2" w:rsidP="006018C2">
      <w:pPr>
        <w:pStyle w:val="Comments"/>
      </w:pPr>
      <w:r w:rsidRPr="0032785F">
        <w:rPr>
          <w:bCs/>
        </w:rPr>
        <w:t>Proposal 1A:</w:t>
      </w:r>
      <w:r w:rsidRPr="0032785F">
        <w:t> For dynamic grants, a UL HARQ process can be configured with HARQ reliability low/high, but HARQ processes remain configured. The criteria and decision to set HARQ reliability as high/low is under network control and is signalled to the UE via RRC in a semi-static manner.</w:t>
      </w:r>
    </w:p>
    <w:p w14:paraId="7D370454" w14:textId="77777777" w:rsidR="006018C2" w:rsidRPr="00D80BE3" w:rsidRDefault="006018C2" w:rsidP="00135444">
      <w:pPr>
        <w:pStyle w:val="Doc-text2"/>
        <w:numPr>
          <w:ilvl w:val="0"/>
          <w:numId w:val="30"/>
        </w:numPr>
        <w:overflowPunct/>
        <w:autoSpaceDE/>
        <w:autoSpaceDN/>
        <w:adjustRightInd/>
        <w:textAlignment w:val="auto"/>
      </w:pPr>
      <w:r>
        <w:t>Continue in offline 101</w:t>
      </w:r>
    </w:p>
    <w:p w14:paraId="42AE174E" w14:textId="77777777" w:rsidR="006018C2" w:rsidRDefault="006018C2" w:rsidP="006018C2">
      <w:pPr>
        <w:pStyle w:val="Comments"/>
      </w:pPr>
      <w:r w:rsidRPr="0032785F">
        <w:rPr>
          <w:bCs/>
        </w:rPr>
        <w:t>Proposal 1B:</w:t>
      </w:r>
      <w:r w:rsidRPr="0032785F">
        <w:t> As in legacy, the network may, when UE is in Active Time and respecting RAN1 restrictions on time between grants/assignments for a specified HARQ process, send a grant/assignment with NDI toggled or not toggled and the UE shall act as indicated in the grant/assignment.</w:t>
      </w:r>
    </w:p>
    <w:p w14:paraId="2BC0F0DE" w14:textId="77777777" w:rsidR="006018C2" w:rsidRPr="00D80BE3" w:rsidRDefault="006018C2" w:rsidP="00135444">
      <w:pPr>
        <w:pStyle w:val="Doc-text2"/>
        <w:numPr>
          <w:ilvl w:val="0"/>
          <w:numId w:val="30"/>
        </w:numPr>
        <w:overflowPunct/>
        <w:autoSpaceDE/>
        <w:autoSpaceDN/>
        <w:adjustRightInd/>
        <w:textAlignment w:val="auto"/>
      </w:pPr>
      <w:r>
        <w:t>Continue in offline 101</w:t>
      </w:r>
    </w:p>
    <w:p w14:paraId="23E52CD9" w14:textId="77777777" w:rsidR="006018C2" w:rsidRDefault="006018C2" w:rsidP="006018C2">
      <w:pPr>
        <w:pStyle w:val="Comments"/>
      </w:pPr>
      <w:r>
        <w:t>)</w:t>
      </w:r>
    </w:p>
    <w:p w14:paraId="29F63D27" w14:textId="77777777" w:rsidR="006018C2" w:rsidRDefault="006018C2" w:rsidP="006018C2">
      <w:pPr>
        <w:pStyle w:val="Comments"/>
      </w:pPr>
    </w:p>
    <w:p w14:paraId="6694BD1C" w14:textId="77777777" w:rsidR="006018C2" w:rsidRDefault="006018C2" w:rsidP="006018C2">
      <w:pPr>
        <w:pStyle w:val="Comments"/>
      </w:pPr>
      <w:r>
        <w:t>Proposal 4:</w:t>
      </w:r>
      <w:r>
        <w:tab/>
        <w:t xml:space="preserve">A new LCP restriction is introduced in NTN. </w:t>
      </w:r>
    </w:p>
    <w:p w14:paraId="7327C0FF" w14:textId="77777777" w:rsidR="006018C2" w:rsidRDefault="006018C2" w:rsidP="006018C2">
      <w:pPr>
        <w:pStyle w:val="Comments"/>
      </w:pPr>
      <w:r>
        <w:t>Proposal 5:</w:t>
      </w:r>
      <w:r>
        <w:tab/>
        <w:t>RAN2 to discuss details of new LCP restriction, e.g. if LCP restriction maps LCH to HARQ process ID or UL HARQ retransmission state, and if LCP restriction is optionally configurable (i.e. it may not apply UL grant assigned to HARQ process(es) not configured with an UL HARQ retransmission state).</w:t>
      </w:r>
    </w:p>
    <w:p w14:paraId="5723F112" w14:textId="77777777" w:rsidR="006018C2" w:rsidRDefault="006018C2" w:rsidP="006018C2">
      <w:pPr>
        <w:pStyle w:val="Comments"/>
        <w:rPr>
          <w:bCs/>
        </w:rPr>
      </w:pPr>
      <w:r>
        <w:rPr>
          <w:bCs/>
        </w:rPr>
        <w:t>(Set of alternative proposals suggested via email:</w:t>
      </w:r>
    </w:p>
    <w:p w14:paraId="18E411E3" w14:textId="77777777" w:rsidR="006018C2" w:rsidRDefault="006018C2" w:rsidP="006018C2">
      <w:pPr>
        <w:pStyle w:val="Comments"/>
      </w:pPr>
      <w:r w:rsidRPr="0032785F">
        <w:rPr>
          <w:bCs/>
        </w:rPr>
        <w:t>Proposal 5A:</w:t>
      </w:r>
      <w:r w:rsidRPr="0032785F">
        <w:rPr>
          <w:rStyle w:val="apple-converted-space"/>
          <w:rFonts w:ascii="Calibri" w:hAnsi="Calibri" w:cs="Calibri"/>
          <w:color w:val="000000"/>
          <w:sz w:val="22"/>
          <w:szCs w:val="22"/>
        </w:rPr>
        <w:t> </w:t>
      </w:r>
      <w:r w:rsidRPr="0032785F">
        <w:t xml:space="preserve">No new LCP restrictions are introduced for </w:t>
      </w:r>
      <w:r>
        <w:t xml:space="preserve">exisiting UL </w:t>
      </w:r>
      <w:r w:rsidRPr="0032785F">
        <w:t>MAC CEs</w:t>
      </w:r>
      <w:r>
        <w:t xml:space="preserve"> (if new MAC CEs will be introduced we can revisit this)</w:t>
      </w:r>
    </w:p>
    <w:p w14:paraId="008EFCD9" w14:textId="77777777" w:rsidR="006018C2" w:rsidRDefault="006018C2" w:rsidP="006018C2">
      <w:pPr>
        <w:pStyle w:val="Doc-text2"/>
      </w:pPr>
      <w:r>
        <w:t xml:space="preserve">- </w:t>
      </w:r>
      <w:r>
        <w:tab/>
        <w:t>Ericsson clarifies that the intention is not to change anything for MAC CE handling (they can be multiplexed into any TB)</w:t>
      </w:r>
    </w:p>
    <w:p w14:paraId="0886B9F9" w14:textId="77777777" w:rsidR="006018C2" w:rsidRPr="0032785F" w:rsidRDefault="006018C2" w:rsidP="00135444">
      <w:pPr>
        <w:pStyle w:val="Doc-text2"/>
        <w:numPr>
          <w:ilvl w:val="0"/>
          <w:numId w:val="30"/>
        </w:numPr>
        <w:overflowPunct/>
        <w:autoSpaceDE/>
        <w:autoSpaceDN/>
        <w:adjustRightInd/>
        <w:textAlignment w:val="auto"/>
      </w:pPr>
      <w:r>
        <w:t>Agreed</w:t>
      </w:r>
    </w:p>
    <w:p w14:paraId="33992E38" w14:textId="77777777" w:rsidR="006018C2" w:rsidRPr="0032785F" w:rsidRDefault="006018C2" w:rsidP="006018C2">
      <w:pPr>
        <w:pStyle w:val="Comments"/>
      </w:pPr>
      <w:r w:rsidRPr="0032785F">
        <w:rPr>
          <w:bCs/>
        </w:rPr>
        <w:t>Proposal 5B:</w:t>
      </w:r>
      <w:r w:rsidRPr="0032785F">
        <w:rPr>
          <w:rStyle w:val="apple-converted-space"/>
          <w:rFonts w:ascii="Calibri" w:hAnsi="Calibri" w:cs="Calibri"/>
          <w:color w:val="000000"/>
          <w:sz w:val="22"/>
          <w:szCs w:val="22"/>
        </w:rPr>
        <w:t> </w:t>
      </w:r>
      <w:r w:rsidRPr="0032785F">
        <w:t>For dynamic grants, each LCH can optionally be semi statically by RRC configured to use LCP restrictions</w:t>
      </w:r>
    </w:p>
    <w:p w14:paraId="168EF87E" w14:textId="32228551" w:rsidR="006018C2" w:rsidRPr="0032785F" w:rsidRDefault="006018C2" w:rsidP="006018C2">
      <w:pPr>
        <w:pStyle w:val="Comments"/>
      </w:pPr>
      <w:r w:rsidRPr="0032785F">
        <w:t>•</w:t>
      </w:r>
      <w:r w:rsidR="003E1572">
        <w:tab/>
      </w:r>
      <w:r w:rsidR="003E1572">
        <w:tab/>
      </w:r>
      <w:r w:rsidR="003E1572">
        <w:tab/>
      </w:r>
      <w:r w:rsidRPr="0032785F">
        <w:t xml:space="preserve"> Only map to low reliability HARQ process</w:t>
      </w:r>
    </w:p>
    <w:p w14:paraId="05DFC950" w14:textId="0EB3DCC1" w:rsidR="006018C2" w:rsidRPr="0032785F" w:rsidRDefault="006018C2" w:rsidP="006018C2">
      <w:pPr>
        <w:pStyle w:val="Comments"/>
      </w:pPr>
      <w:r w:rsidRPr="0032785F">
        <w:t>•</w:t>
      </w:r>
      <w:r w:rsidR="003E1572">
        <w:tab/>
      </w:r>
      <w:r w:rsidR="003E1572">
        <w:tab/>
      </w:r>
      <w:r w:rsidR="003E1572">
        <w:tab/>
      </w:r>
      <w:r w:rsidRPr="0032785F">
        <w:t xml:space="preserve"> Only map to high reliability HARQ process</w:t>
      </w:r>
    </w:p>
    <w:p w14:paraId="753AC17D" w14:textId="77777777" w:rsidR="006018C2" w:rsidRPr="0032785F" w:rsidRDefault="006018C2" w:rsidP="006018C2">
      <w:pPr>
        <w:pStyle w:val="Comments"/>
      </w:pPr>
      <w:r w:rsidRPr="0032785F">
        <w:t>If low/high reliability HARQ state is not configured, this mapping has no effect.</w:t>
      </w:r>
    </w:p>
    <w:p w14:paraId="6A1DBC2D" w14:textId="77777777" w:rsidR="006018C2" w:rsidRDefault="006018C2" w:rsidP="006018C2">
      <w:pPr>
        <w:pStyle w:val="Comments"/>
      </w:pPr>
      <w:r w:rsidRPr="0032785F">
        <w:t>If no mapping is signalled for an LCH, then the LCH can be mapped to any low/high reliability HARQ process.</w:t>
      </w:r>
    </w:p>
    <w:p w14:paraId="11C8F1D4" w14:textId="77777777" w:rsidR="006018C2" w:rsidRDefault="006018C2" w:rsidP="006018C2">
      <w:pPr>
        <w:pStyle w:val="Doc-text2"/>
      </w:pPr>
      <w:r>
        <w:t>-</w:t>
      </w:r>
      <w:r>
        <w:tab/>
        <w:t>ZTE can accept this as long as we don't introduce restrictions on the retx scheme. Maybe it's sufficient to say that we can have LCP restriction to map LCH to one or more HARQ process, with mapping method to be further discussed</w:t>
      </w:r>
    </w:p>
    <w:p w14:paraId="64F1FF92" w14:textId="77777777" w:rsidR="006018C2" w:rsidRDefault="006018C2" w:rsidP="006018C2">
      <w:pPr>
        <w:pStyle w:val="Doc-text2"/>
      </w:pPr>
      <w:r>
        <w:t>-</w:t>
      </w:r>
      <w:r>
        <w:tab/>
        <w:t>HW thinks it's early to agree to on p5B</w:t>
      </w:r>
    </w:p>
    <w:p w14:paraId="32E66EAA" w14:textId="77777777" w:rsidR="006018C2" w:rsidRDefault="006018C2" w:rsidP="006018C2">
      <w:pPr>
        <w:pStyle w:val="Doc-text2"/>
      </w:pPr>
      <w:r>
        <w:t xml:space="preserve">- </w:t>
      </w:r>
      <w:r>
        <w:tab/>
        <w:t>vivo can support p5B with some rewording as suggested by ZTE</w:t>
      </w:r>
    </w:p>
    <w:p w14:paraId="4D303571" w14:textId="77777777" w:rsidR="006018C2" w:rsidRDefault="006018C2" w:rsidP="00135444">
      <w:pPr>
        <w:pStyle w:val="Doc-text2"/>
        <w:numPr>
          <w:ilvl w:val="0"/>
          <w:numId w:val="30"/>
        </w:numPr>
        <w:overflowPunct/>
        <w:autoSpaceDE/>
        <w:autoSpaceDN/>
        <w:adjustRightInd/>
        <w:textAlignment w:val="auto"/>
      </w:pPr>
      <w:r w:rsidRPr="000D4F21">
        <w:t xml:space="preserve">For dynamic grants, each LCH can optionally be semi statically configured </w:t>
      </w:r>
      <w:r>
        <w:t xml:space="preserve">(by RRC) </w:t>
      </w:r>
      <w:r w:rsidRPr="000D4F21">
        <w:t>to</w:t>
      </w:r>
      <w:r>
        <w:t xml:space="preserve"> be mapped to one or more HARQ processes (FFS if it's possible to map to more than one HARQ process/ process type. FFS on mapping method). If there is no RRC configuration for this, this mapping has no effect (legacy behaviour applies).</w:t>
      </w:r>
    </w:p>
    <w:p w14:paraId="4D7F070B" w14:textId="77777777" w:rsidR="006018C2" w:rsidRPr="0032785F" w:rsidRDefault="006018C2" w:rsidP="00135444">
      <w:pPr>
        <w:pStyle w:val="Doc-text2"/>
        <w:numPr>
          <w:ilvl w:val="0"/>
          <w:numId w:val="30"/>
        </w:numPr>
        <w:overflowPunct/>
        <w:autoSpaceDE/>
        <w:autoSpaceDN/>
        <w:adjustRightInd/>
        <w:textAlignment w:val="auto"/>
      </w:pPr>
      <w:r>
        <w:t>Continue in offline 101</w:t>
      </w:r>
    </w:p>
    <w:p w14:paraId="1D3E066B" w14:textId="77777777" w:rsidR="006018C2" w:rsidRDefault="006018C2" w:rsidP="006018C2">
      <w:pPr>
        <w:pStyle w:val="Comments"/>
      </w:pPr>
      <w:r w:rsidRPr="0032785F">
        <w:rPr>
          <w:bCs/>
        </w:rPr>
        <w:t>Proposal 5C:</w:t>
      </w:r>
      <w:r w:rsidRPr="0032785F">
        <w:rPr>
          <w:rStyle w:val="apple-converted-space"/>
          <w:rFonts w:ascii="Calibri" w:hAnsi="Calibri" w:cs="Calibri"/>
          <w:color w:val="000000"/>
          <w:sz w:val="22"/>
          <w:szCs w:val="22"/>
        </w:rPr>
        <w:t> </w:t>
      </w:r>
      <w:r w:rsidRPr="0032785F">
        <w:t>For configured grants, the legacy allowedCG-List is used for deciding if a LCH may be mapped to a CG. No spec change is needed.</w:t>
      </w:r>
    </w:p>
    <w:p w14:paraId="6F88ED0B" w14:textId="77777777" w:rsidR="006018C2" w:rsidRPr="0032785F" w:rsidRDefault="006018C2" w:rsidP="00135444">
      <w:pPr>
        <w:pStyle w:val="Doc-text2"/>
        <w:numPr>
          <w:ilvl w:val="0"/>
          <w:numId w:val="30"/>
        </w:numPr>
        <w:overflowPunct/>
        <w:autoSpaceDE/>
        <w:autoSpaceDN/>
        <w:adjustRightInd/>
        <w:textAlignment w:val="auto"/>
      </w:pPr>
      <w:r>
        <w:t>Continue in offline 101</w:t>
      </w:r>
    </w:p>
    <w:p w14:paraId="72FAA558" w14:textId="77777777" w:rsidR="006018C2" w:rsidRDefault="006018C2" w:rsidP="006018C2">
      <w:pPr>
        <w:pStyle w:val="Comments"/>
      </w:pPr>
      <w:r>
        <w:t>)</w:t>
      </w:r>
    </w:p>
    <w:p w14:paraId="14A625F8" w14:textId="77777777" w:rsidR="006018C2" w:rsidRDefault="006018C2" w:rsidP="006018C2">
      <w:pPr>
        <w:pStyle w:val="Comments"/>
      </w:pPr>
    </w:p>
    <w:p w14:paraId="450B5E74" w14:textId="77777777" w:rsidR="006018C2" w:rsidRDefault="006018C2" w:rsidP="006018C2">
      <w:pPr>
        <w:pStyle w:val="Comments"/>
      </w:pPr>
      <w:r>
        <w:t>Proposal 6:</w:t>
      </w:r>
      <w:r>
        <w:tab/>
        <w:t xml:space="preserve">The following behaviours are supported for drx-HARQ-RTT-TimerUL in NTN per HARQ process: 1) Timer length is extended by offset; 2) Timer disabled (i.e. not started). </w:t>
      </w:r>
    </w:p>
    <w:p w14:paraId="60336D4B" w14:textId="77777777" w:rsidR="006018C2" w:rsidRDefault="006018C2" w:rsidP="00135444">
      <w:pPr>
        <w:pStyle w:val="Doc-text2"/>
        <w:numPr>
          <w:ilvl w:val="0"/>
          <w:numId w:val="30"/>
        </w:numPr>
        <w:overflowPunct/>
        <w:autoSpaceDE/>
        <w:autoSpaceDN/>
        <w:adjustRightInd/>
        <w:textAlignment w:val="auto"/>
      </w:pPr>
      <w:r>
        <w:t>Continue in offline 101</w:t>
      </w:r>
    </w:p>
    <w:p w14:paraId="2FF4B854" w14:textId="77777777" w:rsidR="006018C2" w:rsidRDefault="006018C2" w:rsidP="006018C2">
      <w:pPr>
        <w:pStyle w:val="Comments"/>
      </w:pPr>
      <w:r>
        <w:t>Proposal 8:</w:t>
      </w:r>
      <w:r>
        <w:tab/>
        <w:t>For HARQ process(es) not configured with an UL HARQ retransmission state, drx-HARQ-RTT-TimerUL (unless explicitly configured with a different behaviour) and drx-RetransmissionTimerUL behave as per legacy (i.e. as per configuration in DRX-config).</w:t>
      </w:r>
    </w:p>
    <w:p w14:paraId="5A503F70" w14:textId="77777777" w:rsidR="006018C2" w:rsidRDefault="006018C2" w:rsidP="00135444">
      <w:pPr>
        <w:pStyle w:val="Doc-text2"/>
        <w:numPr>
          <w:ilvl w:val="0"/>
          <w:numId w:val="30"/>
        </w:numPr>
        <w:overflowPunct/>
        <w:autoSpaceDE/>
        <w:autoSpaceDN/>
        <w:adjustRightInd/>
        <w:textAlignment w:val="auto"/>
      </w:pPr>
      <w:r>
        <w:t>Continue in offline 101</w:t>
      </w:r>
    </w:p>
    <w:p w14:paraId="539E8C1F" w14:textId="77777777" w:rsidR="006018C2" w:rsidRDefault="006018C2" w:rsidP="006018C2">
      <w:pPr>
        <w:pStyle w:val="Comments"/>
      </w:pPr>
      <w:r>
        <w:t>Lower priority</w:t>
      </w:r>
    </w:p>
    <w:p w14:paraId="04725257" w14:textId="77777777" w:rsidR="006018C2" w:rsidRDefault="006018C2" w:rsidP="006018C2">
      <w:pPr>
        <w:pStyle w:val="Comments"/>
      </w:pPr>
      <w:r>
        <w:t xml:space="preserve">Proposal 10: </w:t>
      </w:r>
      <w:r>
        <w:tab/>
        <w:t>RAN2 may further discuss how drx-RetransmissionTimerDL is handled in HARQ feedback disabled case by taking related RAN1 agreements into account.</w:t>
      </w:r>
    </w:p>
    <w:p w14:paraId="30CD7540" w14:textId="77777777" w:rsidR="006018C2" w:rsidRDefault="006018C2" w:rsidP="006018C2">
      <w:pPr>
        <w:pStyle w:val="Comments"/>
      </w:pPr>
    </w:p>
    <w:p w14:paraId="5517E114" w14:textId="77777777" w:rsidR="006018C2" w:rsidRDefault="006018C2" w:rsidP="006018C2">
      <w:pPr>
        <w:pStyle w:val="Doc-text2"/>
        <w:pBdr>
          <w:top w:val="single" w:sz="4" w:space="1" w:color="auto"/>
          <w:left w:val="single" w:sz="4" w:space="1" w:color="auto"/>
          <w:bottom w:val="single" w:sz="4" w:space="1" w:color="auto"/>
          <w:right w:val="single" w:sz="4" w:space="1" w:color="auto"/>
        </w:pBdr>
      </w:pPr>
      <w:r>
        <w:t>Agreements:</w:t>
      </w:r>
    </w:p>
    <w:p w14:paraId="1022AB63" w14:textId="77777777" w:rsidR="006018C2" w:rsidRDefault="006018C2" w:rsidP="00135444">
      <w:pPr>
        <w:pStyle w:val="Doc-text2"/>
        <w:numPr>
          <w:ilvl w:val="0"/>
          <w:numId w:val="35"/>
        </w:numPr>
        <w:pBdr>
          <w:top w:val="single" w:sz="4" w:space="1" w:color="auto"/>
          <w:left w:val="single" w:sz="4" w:space="1" w:color="auto"/>
          <w:bottom w:val="single" w:sz="4" w:space="1" w:color="auto"/>
          <w:right w:val="single" w:sz="4" w:space="1" w:color="auto"/>
        </w:pBdr>
        <w:overflowPunct/>
        <w:autoSpaceDE/>
        <w:autoSpaceDN/>
        <w:adjustRightInd/>
        <w:textAlignment w:val="auto"/>
      </w:pPr>
      <w:r>
        <w:t>Confirm the RAN2 working assumption that offset to drx-HARQ-RTT-TimerUL length is equal to UE-gNB RTT (i.e. sum on UE's TA and K_mac).</w:t>
      </w:r>
    </w:p>
    <w:p w14:paraId="1D15B6C1" w14:textId="77777777" w:rsidR="006018C2" w:rsidRDefault="006018C2" w:rsidP="00135444">
      <w:pPr>
        <w:pStyle w:val="Doc-text2"/>
        <w:numPr>
          <w:ilvl w:val="0"/>
          <w:numId w:val="35"/>
        </w:numPr>
        <w:pBdr>
          <w:top w:val="single" w:sz="4" w:space="1" w:color="auto"/>
          <w:left w:val="single" w:sz="4" w:space="1" w:color="auto"/>
          <w:bottom w:val="single" w:sz="4" w:space="1" w:color="auto"/>
          <w:right w:val="single" w:sz="4" w:space="1" w:color="auto"/>
        </w:pBdr>
        <w:overflowPunct/>
        <w:autoSpaceDE/>
        <w:autoSpaceDN/>
        <w:adjustRightInd/>
        <w:textAlignment w:val="auto"/>
      </w:pPr>
      <w:r>
        <w:t>Confirm the RAN2 working assumption that for HARQ processes with DL HARQ feedback enabled, the drx-HARQ-RTT-TimerDL length is increased by an offset equal to UE-gNB RTT (i.e. sum on UE's TA and K_mac).</w:t>
      </w:r>
    </w:p>
    <w:p w14:paraId="6510D005" w14:textId="77777777" w:rsidR="006018C2" w:rsidRDefault="006018C2" w:rsidP="00135444">
      <w:pPr>
        <w:pStyle w:val="Doc-text2"/>
        <w:numPr>
          <w:ilvl w:val="0"/>
          <w:numId w:val="35"/>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32785F">
        <w:t xml:space="preserve">No new LCP restrictions are introduced for </w:t>
      </w:r>
      <w:r>
        <w:t xml:space="preserve">exisiting UL </w:t>
      </w:r>
      <w:r w:rsidRPr="0032785F">
        <w:t>MAC CEs</w:t>
      </w:r>
      <w:r>
        <w:t xml:space="preserve"> (if new MAC CEs will be introduced we can revisit this)</w:t>
      </w:r>
    </w:p>
    <w:p w14:paraId="51093BB6" w14:textId="77777777" w:rsidR="006018C2" w:rsidRDefault="006018C2" w:rsidP="00135444">
      <w:pPr>
        <w:pStyle w:val="Doc-text2"/>
        <w:numPr>
          <w:ilvl w:val="0"/>
          <w:numId w:val="35"/>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D4F21">
        <w:t xml:space="preserve">For dynamic grants, each LCH can optionally be semi statically configured </w:t>
      </w:r>
      <w:r>
        <w:t xml:space="preserve">(by RRC) </w:t>
      </w:r>
      <w:r w:rsidRPr="000D4F21">
        <w:t>to</w:t>
      </w:r>
      <w:r>
        <w:t xml:space="preserve"> be mapped to one or more HARQ processes (FFS if it's possible to map to more than one HARQ process/ process type. FFS on mapping method). If there is no RRC configuration for this, this mapping has no effect (legacy behaviour applies).</w:t>
      </w:r>
    </w:p>
    <w:p w14:paraId="6A44A489" w14:textId="77777777" w:rsidR="006018C2" w:rsidRDefault="006018C2" w:rsidP="006018C2">
      <w:pPr>
        <w:pStyle w:val="Comments"/>
      </w:pPr>
    </w:p>
    <w:p w14:paraId="6668F96E" w14:textId="77777777" w:rsidR="006018C2" w:rsidRDefault="006018C2" w:rsidP="006018C2">
      <w:pPr>
        <w:pStyle w:val="Comments"/>
      </w:pPr>
    </w:p>
    <w:p w14:paraId="6435CCBF" w14:textId="77777777" w:rsidR="006018C2" w:rsidRDefault="006018C2" w:rsidP="006018C2">
      <w:pPr>
        <w:pStyle w:val="EmailDiscussion"/>
        <w:overflowPunct/>
        <w:autoSpaceDE/>
        <w:autoSpaceDN/>
        <w:adjustRightInd/>
        <w:ind w:left="1619" w:hanging="360"/>
        <w:textAlignment w:val="auto"/>
      </w:pPr>
      <w:r>
        <w:t>[AT115-e][101][NTN] Other MAC aspects (Interdigital)</w:t>
      </w:r>
    </w:p>
    <w:p w14:paraId="7EFCA8C7" w14:textId="6E7B852D" w:rsidR="006018C2" w:rsidRPr="00784FE6" w:rsidRDefault="006018C2" w:rsidP="006018C2">
      <w:pPr>
        <w:pStyle w:val="EmailDiscussion2"/>
        <w:ind w:left="1619" w:firstLine="0"/>
        <w:rPr>
          <w:color w:val="808080" w:themeColor="background1" w:themeShade="80"/>
        </w:rPr>
      </w:pPr>
      <w:r w:rsidRPr="00784FE6">
        <w:rPr>
          <w:color w:val="808080" w:themeColor="background1" w:themeShade="80"/>
        </w:rPr>
        <w:t xml:space="preserve">Scope: Continue the discussion on a revision of p1-p6 and p8 from </w:t>
      </w:r>
      <w:hyperlink r:id="rId1910" w:history="1">
        <w:r w:rsidR="00176FE9">
          <w:rPr>
            <w:rStyle w:val="Hyperlink"/>
            <w:shd w:val="clear" w:color="auto" w:fill="FFFFFF"/>
          </w:rPr>
          <w:t>R2-2109031</w:t>
        </w:r>
      </w:hyperlink>
    </w:p>
    <w:p w14:paraId="3DE3E1FD" w14:textId="77777777" w:rsidR="006018C2" w:rsidRPr="00784FE6" w:rsidRDefault="006018C2" w:rsidP="006018C2">
      <w:pPr>
        <w:pStyle w:val="EmailDiscussion2"/>
        <w:ind w:left="1619" w:firstLine="0"/>
        <w:rPr>
          <w:color w:val="808080" w:themeColor="background1" w:themeShade="80"/>
        </w:rPr>
      </w:pPr>
      <w:r w:rsidRPr="00784FE6">
        <w:rPr>
          <w:color w:val="808080" w:themeColor="background1" w:themeShade="80"/>
        </w:rPr>
        <w:t>Intended outcome: Summary of the offline discussion with e.g.:</w:t>
      </w:r>
    </w:p>
    <w:p w14:paraId="6A617EF3" w14:textId="77777777" w:rsidR="006018C2" w:rsidRPr="00784FE6"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784FE6">
        <w:rPr>
          <w:color w:val="808080" w:themeColor="background1" w:themeShade="80"/>
        </w:rPr>
        <w:t>List of proposals for agreement (if any)</w:t>
      </w:r>
    </w:p>
    <w:p w14:paraId="39501A87" w14:textId="77777777" w:rsidR="006018C2" w:rsidRPr="00784FE6"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784FE6">
        <w:rPr>
          <w:color w:val="808080" w:themeColor="background1" w:themeShade="80"/>
        </w:rPr>
        <w:t>List of proposals for further discussion</w:t>
      </w:r>
    </w:p>
    <w:p w14:paraId="5116763F" w14:textId="77777777" w:rsidR="006018C2" w:rsidRPr="00784FE6"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784FE6">
        <w:rPr>
          <w:color w:val="808080" w:themeColor="background1" w:themeShade="80"/>
        </w:rPr>
        <w:t>List of proposals that should not be pursued (if any)</w:t>
      </w:r>
    </w:p>
    <w:p w14:paraId="65C33A7B" w14:textId="77777777" w:rsidR="006018C2" w:rsidRPr="00784FE6" w:rsidRDefault="006018C2" w:rsidP="006018C2">
      <w:pPr>
        <w:pStyle w:val="EmailDiscussion2"/>
        <w:ind w:left="1620" w:firstLine="0"/>
        <w:rPr>
          <w:color w:val="808080" w:themeColor="background1" w:themeShade="80"/>
        </w:rPr>
      </w:pPr>
      <w:r w:rsidRPr="00784FE6">
        <w:rPr>
          <w:color w:val="808080" w:themeColor="background1" w:themeShade="80"/>
        </w:rPr>
        <w:t>Initial deadline (for companies' feedback): Thursday 2021-08-19 1600 UTC</w:t>
      </w:r>
    </w:p>
    <w:p w14:paraId="0DA77A98" w14:textId="28CA8436" w:rsidR="006018C2" w:rsidRPr="00784FE6" w:rsidRDefault="006018C2" w:rsidP="006018C2">
      <w:pPr>
        <w:pStyle w:val="EmailDiscussion2"/>
        <w:ind w:left="1619" w:firstLine="0"/>
        <w:rPr>
          <w:color w:val="808080" w:themeColor="background1" w:themeShade="80"/>
        </w:rPr>
      </w:pPr>
      <w:r w:rsidRPr="00784FE6">
        <w:rPr>
          <w:color w:val="808080" w:themeColor="background1" w:themeShade="80"/>
        </w:rPr>
        <w:t xml:space="preserve">Initial deadline (for </w:t>
      </w:r>
      <w:r w:rsidRPr="00784FE6">
        <w:rPr>
          <w:rStyle w:val="Doc-text2Char"/>
          <w:color w:val="808080" w:themeColor="background1" w:themeShade="80"/>
        </w:rPr>
        <w:t xml:space="preserve">rapporteur's summary in </w:t>
      </w:r>
      <w:hyperlink r:id="rId1911" w:history="1">
        <w:r w:rsidR="00176FE9">
          <w:rPr>
            <w:rStyle w:val="Hyperlink"/>
          </w:rPr>
          <w:t>R2-2108883</w:t>
        </w:r>
      </w:hyperlink>
      <w:r w:rsidRPr="00784FE6">
        <w:rPr>
          <w:rStyle w:val="Doc-text2Char"/>
          <w:color w:val="808080" w:themeColor="background1" w:themeShade="80"/>
        </w:rPr>
        <w:t xml:space="preserve">): </w:t>
      </w:r>
      <w:r w:rsidRPr="00784FE6">
        <w:rPr>
          <w:color w:val="808080" w:themeColor="background1" w:themeShade="80"/>
        </w:rPr>
        <w:t>Thursday 2021-08-19 2000 UTC</w:t>
      </w:r>
    </w:p>
    <w:p w14:paraId="6D16E0FF" w14:textId="374D42DD" w:rsidR="006018C2" w:rsidRPr="00784FE6" w:rsidRDefault="006018C2" w:rsidP="006018C2">
      <w:pPr>
        <w:pStyle w:val="EmailDiscussion2"/>
        <w:ind w:left="1619" w:firstLine="0"/>
        <w:rPr>
          <w:color w:val="808080" w:themeColor="background1" w:themeShade="80"/>
          <w:u w:val="single"/>
        </w:rPr>
      </w:pPr>
      <w:r w:rsidRPr="00784FE6">
        <w:rPr>
          <w:color w:val="808080" w:themeColor="background1" w:themeShade="80"/>
          <w:u w:val="single"/>
        </w:rPr>
        <w:t xml:space="preserve">Proposals marked "for agreement" in </w:t>
      </w:r>
      <w:hyperlink r:id="rId1912" w:history="1">
        <w:r w:rsidR="00176FE9">
          <w:rPr>
            <w:rStyle w:val="Hyperlink"/>
          </w:rPr>
          <w:t>R2-2108883</w:t>
        </w:r>
      </w:hyperlink>
      <w:r w:rsidRPr="00784FE6">
        <w:rPr>
          <w:rStyle w:val="Doc-text2Char"/>
          <w:color w:val="808080" w:themeColor="background1" w:themeShade="80"/>
          <w:u w:val="single"/>
        </w:rPr>
        <w:t xml:space="preserve"> </w:t>
      </w:r>
      <w:r w:rsidRPr="00784FE6">
        <w:rPr>
          <w:color w:val="808080" w:themeColor="background1" w:themeShade="80"/>
          <w:u w:val="single"/>
        </w:rPr>
        <w:t>not challenged until Friday 2021-08-20 0800 UTC will be declared as agreed via email by the session chair (for the rest the discussion will further continue offline until the CB session in Week2).</w:t>
      </w:r>
    </w:p>
    <w:p w14:paraId="21C2974A" w14:textId="2105F715" w:rsidR="006018C2" w:rsidRPr="005D500D" w:rsidRDefault="006018C2" w:rsidP="006018C2">
      <w:pPr>
        <w:pStyle w:val="EmailDiscussion2"/>
        <w:ind w:left="1619" w:firstLine="0"/>
      </w:pPr>
      <w:r w:rsidRPr="005D500D">
        <w:t xml:space="preserve">Updated Scope: Continue the discussion on p3 from </w:t>
      </w:r>
      <w:hyperlink r:id="rId1913" w:history="1">
        <w:r w:rsidR="00176FE9">
          <w:rPr>
            <w:rStyle w:val="Hyperlink"/>
          </w:rPr>
          <w:t>R2-2108883</w:t>
        </w:r>
      </w:hyperlink>
      <w:r w:rsidRPr="005D500D">
        <w:t xml:space="preserve"> and to see if additional details based on company comments can be agreed:</w:t>
      </w:r>
    </w:p>
    <w:p w14:paraId="4132C714"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540C11E5"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6E1770E7"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145351A5" w14:textId="77777777" w:rsidR="006018C2" w:rsidRPr="005D500D" w:rsidRDefault="006018C2" w:rsidP="006018C2">
      <w:pPr>
        <w:pStyle w:val="EmailDiscussion2"/>
        <w:ind w:left="1620" w:firstLine="0"/>
      </w:pPr>
      <w:r w:rsidRPr="005D500D">
        <w:t>Updated deadline (for companies' feedback): Monday 2021-08-23 1600 UTC</w:t>
      </w:r>
    </w:p>
    <w:p w14:paraId="5B6FE701" w14:textId="2E849686" w:rsidR="006018C2" w:rsidRPr="005D500D" w:rsidRDefault="006018C2" w:rsidP="006018C2">
      <w:pPr>
        <w:pStyle w:val="EmailDiscussion2"/>
        <w:ind w:left="1619" w:firstLine="0"/>
      </w:pPr>
      <w:r w:rsidRPr="005D500D">
        <w:t xml:space="preserve">Updated deadline (for </w:t>
      </w:r>
      <w:r w:rsidRPr="005D500D">
        <w:rPr>
          <w:rStyle w:val="Doc-text2Char"/>
        </w:rPr>
        <w:t>rapporteur's summary in</w:t>
      </w:r>
      <w:r w:rsidRPr="005D500D">
        <w:rPr>
          <w:rStyle w:val="Doc-text2Char"/>
          <w:u w:val="single"/>
        </w:rPr>
        <w:t xml:space="preserve"> </w:t>
      </w:r>
      <w:hyperlink r:id="rId1914" w:history="1">
        <w:r w:rsidR="00176FE9">
          <w:rPr>
            <w:rStyle w:val="Hyperlink"/>
          </w:rPr>
          <w:t>R2-2108896</w:t>
        </w:r>
      </w:hyperlink>
      <w:r w:rsidRPr="005D500D">
        <w:rPr>
          <w:rStyle w:val="Doc-text2Char"/>
          <w:u w:val="single"/>
        </w:rPr>
        <w:t>)</w:t>
      </w:r>
      <w:r w:rsidRPr="005D500D">
        <w:rPr>
          <w:rStyle w:val="Doc-text2Char"/>
        </w:rPr>
        <w:t xml:space="preserve">: </w:t>
      </w:r>
      <w:r w:rsidRPr="005D500D">
        <w:t>Monday 2021-08-23 2000 UTC</w:t>
      </w:r>
    </w:p>
    <w:p w14:paraId="6EFDF6D0" w14:textId="17B4ADC7" w:rsidR="006018C2" w:rsidRPr="00D27667" w:rsidRDefault="006018C2" w:rsidP="006018C2">
      <w:pPr>
        <w:pStyle w:val="EmailDiscussion2"/>
        <w:ind w:left="1619" w:firstLine="0"/>
        <w:rPr>
          <w:u w:val="single"/>
        </w:rPr>
      </w:pPr>
      <w:r w:rsidRPr="005D500D">
        <w:rPr>
          <w:u w:val="single"/>
        </w:rPr>
        <w:t xml:space="preserve">Proposals marked "for agreement" in </w:t>
      </w:r>
      <w:hyperlink r:id="rId1915" w:history="1">
        <w:r w:rsidR="00176FE9">
          <w:rPr>
            <w:rStyle w:val="Hyperlink"/>
          </w:rPr>
          <w:t>R2-2108896</w:t>
        </w:r>
      </w:hyperlink>
      <w:r w:rsidRPr="005D500D">
        <w:rPr>
          <w:rStyle w:val="Doc-text2Char"/>
          <w:u w:val="single"/>
        </w:rPr>
        <w:t xml:space="preserve"> </w:t>
      </w:r>
      <w:r w:rsidRPr="005D500D">
        <w:rPr>
          <w:u w:val="single"/>
        </w:rPr>
        <w:t xml:space="preserve">not challenged until Tuesday 2021-08-24 0800 </w:t>
      </w:r>
      <w:r>
        <w:rPr>
          <w:u w:val="single"/>
        </w:rPr>
        <w:t xml:space="preserve">UTC </w:t>
      </w:r>
      <w:r w:rsidRPr="004D2573">
        <w:rPr>
          <w:u w:val="single"/>
        </w:rPr>
        <w:t xml:space="preserve">will be declared as agreed </w:t>
      </w:r>
      <w:r>
        <w:rPr>
          <w:u w:val="single"/>
        </w:rPr>
        <w:t>via email by the session chair (for the rest the discussion might continue online during the CB session).</w:t>
      </w:r>
    </w:p>
    <w:p w14:paraId="1FF28785" w14:textId="77777777" w:rsidR="006018C2" w:rsidRDefault="006018C2" w:rsidP="006018C2">
      <w:pPr>
        <w:pStyle w:val="Comments"/>
      </w:pPr>
    </w:p>
    <w:p w14:paraId="3645B9D5" w14:textId="01544CD7" w:rsidR="006018C2" w:rsidRPr="005D500D" w:rsidRDefault="00176FE9" w:rsidP="006018C2">
      <w:pPr>
        <w:pStyle w:val="Doc-title"/>
      </w:pPr>
      <w:hyperlink r:id="rId1916" w:history="1">
        <w:r>
          <w:rPr>
            <w:rStyle w:val="Hyperlink"/>
          </w:rPr>
          <w:t>R2-2108883</w:t>
        </w:r>
      </w:hyperlink>
      <w:r w:rsidR="006018C2" w:rsidRPr="005D500D">
        <w:tab/>
        <w:t>[offline 101] Other MAC aspects</w:t>
      </w:r>
      <w:r w:rsidR="006018C2" w:rsidRPr="005D500D">
        <w:tab/>
        <w:t>Interdigital</w:t>
      </w:r>
      <w:r w:rsidR="006018C2" w:rsidRPr="005D500D">
        <w:tab/>
        <w:t>discussion</w:t>
      </w:r>
      <w:r w:rsidR="006018C2" w:rsidRPr="005D500D">
        <w:tab/>
        <w:t>Rel-17</w:t>
      </w:r>
      <w:r w:rsidR="006018C2" w:rsidRPr="005D500D">
        <w:tab/>
        <w:t>NR_NTN_solutions-Core</w:t>
      </w:r>
    </w:p>
    <w:p w14:paraId="2BF6E2EB" w14:textId="1D974784" w:rsidR="006018C2" w:rsidRDefault="006018C2" w:rsidP="006018C2">
      <w:pPr>
        <w:pStyle w:val="Comments"/>
      </w:pPr>
      <w:r>
        <w:t>Proposal 1A:</w:t>
      </w:r>
      <w:r w:rsidR="003E1572">
        <w:tab/>
      </w:r>
      <w:r>
        <w:t xml:space="preserve">  For at least dynamic grants, the network may optionally configure an UL HARQ retransmission state per HARQ process. Two UL HARQ retransmission states are defined in NTN: HARQ state A and HARQ state B.</w:t>
      </w:r>
    </w:p>
    <w:p w14:paraId="396C103D" w14:textId="77777777" w:rsidR="006018C2" w:rsidRDefault="006018C2" w:rsidP="006018C2">
      <w:pPr>
        <w:pStyle w:val="Doc-text2"/>
      </w:pPr>
      <w:r>
        <w:t>-</w:t>
      </w:r>
      <w:r>
        <w:tab/>
        <w:t>Vivo suggests to use different names for HARQ state A and HARQ state B.</w:t>
      </w:r>
    </w:p>
    <w:p w14:paraId="01B7B6DA" w14:textId="77777777" w:rsidR="006018C2" w:rsidRDefault="006018C2" w:rsidP="006018C2">
      <w:pPr>
        <w:pStyle w:val="Doc-text2"/>
      </w:pPr>
      <w:r>
        <w:t>-</w:t>
      </w:r>
      <w:r>
        <w:tab/>
        <w:t>VC thinks this can be solved by adding "(F</w:t>
      </w:r>
      <w:r w:rsidRPr="007F46EA">
        <w:t>FS whether "HARQ state A" and "</w:t>
      </w:r>
      <w:r>
        <w:t>HARQ state B" should be renamed</w:t>
      </w:r>
      <w:r w:rsidRPr="007F46EA">
        <w:t>)</w:t>
      </w:r>
      <w:r>
        <w:t>"</w:t>
      </w:r>
    </w:p>
    <w:p w14:paraId="7FEE6FA1" w14:textId="77777777" w:rsidR="006018C2" w:rsidRDefault="006018C2" w:rsidP="00135444">
      <w:pPr>
        <w:pStyle w:val="Doc-text2"/>
        <w:numPr>
          <w:ilvl w:val="0"/>
          <w:numId w:val="30"/>
        </w:numPr>
        <w:overflowPunct/>
        <w:autoSpaceDE/>
        <w:autoSpaceDN/>
        <w:adjustRightInd/>
        <w:textAlignment w:val="auto"/>
      </w:pPr>
      <w:r>
        <w:t>P1A is agreed with the addition on the FFS on the naming of the states</w:t>
      </w:r>
    </w:p>
    <w:p w14:paraId="793D7AA8" w14:textId="2DCDAB15" w:rsidR="006018C2" w:rsidRDefault="006018C2" w:rsidP="006018C2">
      <w:pPr>
        <w:pStyle w:val="Comments"/>
      </w:pPr>
      <w:r>
        <w:t>Proposal 1B:</w:t>
      </w:r>
      <w:r w:rsidR="003E1572">
        <w:tab/>
      </w:r>
      <w:r>
        <w:t xml:space="preserve">  HARQ state A/B are defined as follows:</w:t>
      </w:r>
    </w:p>
    <w:p w14:paraId="46978A06" w14:textId="0B6E64DE" w:rsidR="006018C2" w:rsidRDefault="006018C2" w:rsidP="006018C2">
      <w:pPr>
        <w:pStyle w:val="Comments"/>
      </w:pPr>
      <w:r>
        <w:t>-</w:t>
      </w:r>
      <w:r w:rsidR="003E1572">
        <w:tab/>
      </w:r>
      <w:r w:rsidR="003E1572">
        <w:tab/>
      </w:r>
      <w:r>
        <w:t>HARQ state A: length of drx-HARQ-RTT-TimerUL is extended by UE-gNB RTT (i.e. UE PDCCH monitoring is optimized to support UL retransmission grant based on UL decoding result).</w:t>
      </w:r>
    </w:p>
    <w:p w14:paraId="3E96DFEC" w14:textId="65D5453D" w:rsidR="006018C2" w:rsidRDefault="006018C2" w:rsidP="006018C2">
      <w:pPr>
        <w:pStyle w:val="Comments"/>
      </w:pPr>
      <w:r>
        <w:t>-</w:t>
      </w:r>
      <w:r w:rsidR="003E1572">
        <w:tab/>
      </w:r>
      <w:r w:rsidR="003E1572">
        <w:tab/>
      </w:r>
      <w:r>
        <w:t>HARQ state B:  drx-HARQ-RTT-TimerUL is not started.</w:t>
      </w:r>
    </w:p>
    <w:p w14:paraId="3D192F1C" w14:textId="1A97F3DD" w:rsidR="006018C2" w:rsidRDefault="006018C2" w:rsidP="006018C2">
      <w:pPr>
        <w:pStyle w:val="Doc-text2"/>
      </w:pPr>
      <w:r>
        <w:t>-</w:t>
      </w:r>
      <w:r>
        <w:tab/>
        <w:t>Vivo suggests to add "</w:t>
      </w:r>
      <w:r w:rsidRPr="007F46EA">
        <w:t>Proposal 1C:</w:t>
      </w:r>
      <w:r w:rsidR="003E1572">
        <w:tab/>
      </w:r>
      <w:r w:rsidRPr="007F46EA">
        <w:t xml:space="preserve">  FFS on the HARQ schemes included in each HARQ states and the corresponding naming of each state based on Proposal 1B.</w:t>
      </w:r>
      <w:r>
        <w:t>"</w:t>
      </w:r>
    </w:p>
    <w:p w14:paraId="0A311EDD" w14:textId="77777777" w:rsidR="006018C2" w:rsidRDefault="006018C2" w:rsidP="006018C2">
      <w:pPr>
        <w:pStyle w:val="Doc-text2"/>
      </w:pPr>
      <w:r>
        <w:t>-</w:t>
      </w:r>
      <w:r>
        <w:tab/>
        <w:t>Ericsson doesn't support P1C</w:t>
      </w:r>
    </w:p>
    <w:p w14:paraId="1979C806" w14:textId="77777777" w:rsidR="006018C2" w:rsidRDefault="006018C2" w:rsidP="006018C2">
      <w:pPr>
        <w:pStyle w:val="Doc-text2"/>
      </w:pPr>
      <w:r>
        <w:t>-</w:t>
      </w:r>
      <w:r>
        <w:tab/>
        <w:t xml:space="preserve">Vivo can accept the way forward but would like to keep the suggest P1C for further discussion </w:t>
      </w:r>
    </w:p>
    <w:p w14:paraId="6FFB4972" w14:textId="77777777" w:rsidR="006018C2" w:rsidRDefault="006018C2" w:rsidP="00135444">
      <w:pPr>
        <w:pStyle w:val="Doc-text2"/>
        <w:numPr>
          <w:ilvl w:val="0"/>
          <w:numId w:val="30"/>
        </w:numPr>
        <w:overflowPunct/>
        <w:autoSpaceDE/>
        <w:autoSpaceDN/>
        <w:adjustRightInd/>
        <w:textAlignment w:val="auto"/>
      </w:pPr>
      <w:r>
        <w:t>P1B is agreed</w:t>
      </w:r>
    </w:p>
    <w:p w14:paraId="163D8E42" w14:textId="77777777" w:rsidR="006018C2" w:rsidRDefault="006018C2" w:rsidP="00135444">
      <w:pPr>
        <w:pStyle w:val="Doc-text2"/>
        <w:numPr>
          <w:ilvl w:val="0"/>
          <w:numId w:val="30"/>
        </w:numPr>
        <w:overflowPunct/>
        <w:autoSpaceDE/>
        <w:autoSpaceDN/>
        <w:adjustRightInd/>
        <w:textAlignment w:val="auto"/>
      </w:pPr>
      <w:r>
        <w:t xml:space="preserve">Continue the discussion to </w:t>
      </w:r>
      <w:r w:rsidRPr="007F46EA">
        <w:t>see if additional details based on company comment</w:t>
      </w:r>
      <w:r>
        <w:t>s</w:t>
      </w:r>
      <w:r w:rsidRPr="007F46EA">
        <w:t xml:space="preserve"> can be agreed</w:t>
      </w:r>
    </w:p>
    <w:p w14:paraId="5287268F" w14:textId="1211D1D8" w:rsidR="006018C2" w:rsidRDefault="006018C2" w:rsidP="006018C2">
      <w:pPr>
        <w:pStyle w:val="Comments"/>
      </w:pPr>
      <w:r>
        <w:t>Proposal 2:</w:t>
      </w:r>
      <w:r w:rsidR="003E1572">
        <w:tab/>
      </w:r>
      <w:r w:rsidR="003E1572">
        <w:tab/>
      </w:r>
      <w:r>
        <w:t>Configuration of UL HARQ retransmission state is semi-static, signalled via RRC, and the decision and criteria to configure UL HARQ retransmission state is under network control. (18/19)</w:t>
      </w:r>
    </w:p>
    <w:p w14:paraId="25DF18B6" w14:textId="77777777" w:rsidR="006018C2" w:rsidRDefault="006018C2" w:rsidP="00135444">
      <w:pPr>
        <w:pStyle w:val="Doc-text2"/>
        <w:numPr>
          <w:ilvl w:val="0"/>
          <w:numId w:val="30"/>
        </w:numPr>
        <w:overflowPunct/>
        <w:autoSpaceDE/>
        <w:autoSpaceDN/>
        <w:adjustRightInd/>
        <w:textAlignment w:val="auto"/>
      </w:pPr>
      <w:r>
        <w:t>Agreed</w:t>
      </w:r>
    </w:p>
    <w:p w14:paraId="7AC3D302" w14:textId="43417D8E" w:rsidR="006018C2" w:rsidRDefault="006018C2" w:rsidP="006018C2">
      <w:pPr>
        <w:pStyle w:val="Comments"/>
      </w:pPr>
      <w:r>
        <w:t>Proposal 3:</w:t>
      </w:r>
      <w:r w:rsidR="003E1572">
        <w:tab/>
      </w:r>
      <w:r w:rsidR="003E1572">
        <w:tab/>
      </w:r>
      <w:r>
        <w:t>UE shall always act as indicated in a grant/assignment regardless of whether an UL HARQ retransmission state is configured or not (as in legacy). (18/20)</w:t>
      </w:r>
    </w:p>
    <w:p w14:paraId="4582EC36" w14:textId="77777777" w:rsidR="006018C2" w:rsidRDefault="006018C2" w:rsidP="006018C2">
      <w:pPr>
        <w:pStyle w:val="Doc-text2"/>
      </w:pPr>
      <w:r>
        <w:t>-</w:t>
      </w:r>
      <w:r>
        <w:tab/>
        <w:t xml:space="preserve">QC thinks </w:t>
      </w:r>
      <w:r w:rsidRPr="00534764">
        <w:t xml:space="preserve">drx-HARQ-RTT-TimerUL </w:t>
      </w:r>
      <w:r>
        <w:t xml:space="preserve">defines </w:t>
      </w:r>
      <w:r w:rsidRPr="00534764">
        <w:t>the minimum duration before a UL HARQ retransmission gran</w:t>
      </w:r>
      <w:r>
        <w:t>t is expected by the MAC entity. IDC and others think that if the UE is in a</w:t>
      </w:r>
      <w:r w:rsidRPr="00534764">
        <w:t>c</w:t>
      </w:r>
      <w:r>
        <w:t xml:space="preserve">tive time for some other reason, </w:t>
      </w:r>
      <w:r w:rsidRPr="00534764">
        <w:t xml:space="preserve">the </w:t>
      </w:r>
      <w:r>
        <w:t>UE always acts on the received grant and p3 intends to confirm that this legacy behaviour is maintained</w:t>
      </w:r>
    </w:p>
    <w:p w14:paraId="4AACB074" w14:textId="77777777" w:rsidR="006018C2" w:rsidRDefault="006018C2" w:rsidP="00135444">
      <w:pPr>
        <w:pStyle w:val="Doc-text2"/>
        <w:numPr>
          <w:ilvl w:val="0"/>
          <w:numId w:val="30"/>
        </w:numPr>
        <w:overflowPunct/>
        <w:autoSpaceDE/>
        <w:autoSpaceDN/>
        <w:adjustRightInd/>
        <w:textAlignment w:val="auto"/>
      </w:pPr>
      <w:r>
        <w:t>Continue in the second round of offline 101</w:t>
      </w:r>
    </w:p>
    <w:p w14:paraId="5DFA2E00" w14:textId="0E0157DD" w:rsidR="006018C2" w:rsidRDefault="006018C2" w:rsidP="006018C2">
      <w:pPr>
        <w:pStyle w:val="Comments"/>
      </w:pPr>
      <w:r>
        <w:t>Proposal 4:</w:t>
      </w:r>
      <w:r w:rsidR="003E1572">
        <w:tab/>
      </w:r>
      <w:r w:rsidR="003E1572">
        <w:tab/>
      </w:r>
      <w:r>
        <w:t>For dynamic grants, each LCH can be optionally mapped to an UL HARQ retransmission state via semi-static RRC configuration. If there is no configuration, the mapping has no effect (legacy behaviour applies). (15/19)</w:t>
      </w:r>
    </w:p>
    <w:p w14:paraId="61C3AA5D" w14:textId="77777777" w:rsidR="006018C2" w:rsidRDefault="006018C2" w:rsidP="00135444">
      <w:pPr>
        <w:pStyle w:val="Doc-text2"/>
        <w:numPr>
          <w:ilvl w:val="0"/>
          <w:numId w:val="30"/>
        </w:numPr>
        <w:overflowPunct/>
        <w:autoSpaceDE/>
        <w:autoSpaceDN/>
        <w:adjustRightInd/>
        <w:textAlignment w:val="auto"/>
      </w:pPr>
      <w:r>
        <w:t>Agreed</w:t>
      </w:r>
    </w:p>
    <w:p w14:paraId="2A6B8EFF" w14:textId="2DA07D29" w:rsidR="006018C2" w:rsidRDefault="006018C2" w:rsidP="006018C2">
      <w:pPr>
        <w:pStyle w:val="Comments"/>
      </w:pPr>
      <w:r>
        <w:t>Proposal 5:</w:t>
      </w:r>
      <w:r w:rsidR="003E1572">
        <w:tab/>
      </w:r>
      <w:r w:rsidR="003E1572">
        <w:tab/>
      </w:r>
      <w:r>
        <w:t>If HARQ process has not been configured with an UL HARQ retransmission state, new LCH mapping rule has no effect (i.e. UE applies legacy behaviour). (19/20)</w:t>
      </w:r>
    </w:p>
    <w:p w14:paraId="7B59A4F9" w14:textId="77777777" w:rsidR="006018C2" w:rsidRDefault="006018C2" w:rsidP="00135444">
      <w:pPr>
        <w:pStyle w:val="Doc-text2"/>
        <w:numPr>
          <w:ilvl w:val="0"/>
          <w:numId w:val="30"/>
        </w:numPr>
        <w:overflowPunct/>
        <w:autoSpaceDE/>
        <w:autoSpaceDN/>
        <w:adjustRightInd/>
        <w:textAlignment w:val="auto"/>
      </w:pPr>
      <w:r>
        <w:t>Agreed</w:t>
      </w:r>
    </w:p>
    <w:p w14:paraId="391AEA94" w14:textId="40F41B1A" w:rsidR="006018C2" w:rsidRDefault="006018C2" w:rsidP="006018C2">
      <w:pPr>
        <w:pStyle w:val="Comments"/>
      </w:pPr>
      <w:r>
        <w:t>Proposal 6:</w:t>
      </w:r>
      <w:r w:rsidR="003E1572">
        <w:tab/>
      </w:r>
      <w:r w:rsidR="003E1572">
        <w:tab/>
      </w:r>
      <w:r>
        <w:t>The following behaviours are supported for drx-HARQ-RTT-TimerUL in NTN per HARQ process: 1) Timer length is extended by offset; 2) Timer disabled (i.e. not started) (16/19)</w:t>
      </w:r>
    </w:p>
    <w:p w14:paraId="58A60F00" w14:textId="77777777" w:rsidR="006018C2" w:rsidRDefault="006018C2" w:rsidP="00135444">
      <w:pPr>
        <w:pStyle w:val="Doc-text2"/>
        <w:numPr>
          <w:ilvl w:val="0"/>
          <w:numId w:val="30"/>
        </w:numPr>
        <w:overflowPunct/>
        <w:autoSpaceDE/>
        <w:autoSpaceDN/>
        <w:adjustRightInd/>
        <w:textAlignment w:val="auto"/>
      </w:pPr>
      <w:r>
        <w:t>Agreed</w:t>
      </w:r>
    </w:p>
    <w:p w14:paraId="759A47AB" w14:textId="1FDC6307" w:rsidR="006018C2" w:rsidRDefault="006018C2" w:rsidP="006018C2">
      <w:pPr>
        <w:pStyle w:val="Comments"/>
      </w:pPr>
      <w:r>
        <w:t>Proposal 7:</w:t>
      </w:r>
      <w:r w:rsidR="003E1572">
        <w:tab/>
      </w:r>
      <w:r w:rsidR="003E1572">
        <w:tab/>
      </w:r>
      <w:r>
        <w:t>UE determines drx-HARQ-RTT-TimerUL behaviour per HARQ process based on configured UL HARQ retransmission state. (14/20)</w:t>
      </w:r>
    </w:p>
    <w:p w14:paraId="3ABC4EB4" w14:textId="77777777" w:rsidR="006018C2" w:rsidRDefault="006018C2" w:rsidP="00135444">
      <w:pPr>
        <w:pStyle w:val="Doc-text2"/>
        <w:numPr>
          <w:ilvl w:val="0"/>
          <w:numId w:val="30"/>
        </w:numPr>
        <w:overflowPunct/>
        <w:autoSpaceDE/>
        <w:autoSpaceDN/>
        <w:adjustRightInd/>
        <w:textAlignment w:val="auto"/>
      </w:pPr>
      <w:r>
        <w:t>Agreed</w:t>
      </w:r>
    </w:p>
    <w:p w14:paraId="6524124D" w14:textId="5EF08147" w:rsidR="006018C2" w:rsidRDefault="006018C2" w:rsidP="006018C2">
      <w:pPr>
        <w:pStyle w:val="Comments"/>
      </w:pPr>
      <w:r>
        <w:t>Proposal 8:</w:t>
      </w:r>
      <w:r w:rsidR="003E1572">
        <w:tab/>
      </w:r>
      <w:r w:rsidR="003E1572">
        <w:tab/>
      </w:r>
      <w:r>
        <w:t>For HARQ process(es) not configured with an UL HARQ retransmission state, drx-HARQ-RTT-TimerUL and drx-RetransmissionTimerUL behave as per legacy. (consensus)</w:t>
      </w:r>
    </w:p>
    <w:p w14:paraId="33DEF5AE" w14:textId="77777777" w:rsidR="006018C2" w:rsidRDefault="006018C2" w:rsidP="00135444">
      <w:pPr>
        <w:pStyle w:val="Doc-text2"/>
        <w:numPr>
          <w:ilvl w:val="0"/>
          <w:numId w:val="30"/>
        </w:numPr>
        <w:overflowPunct/>
        <w:autoSpaceDE/>
        <w:autoSpaceDN/>
        <w:adjustRightInd/>
        <w:textAlignment w:val="auto"/>
      </w:pPr>
      <w:r>
        <w:t>Agreed</w:t>
      </w:r>
    </w:p>
    <w:p w14:paraId="0B83E8A9" w14:textId="77777777" w:rsidR="006018C2" w:rsidRDefault="006018C2" w:rsidP="006018C2">
      <w:pPr>
        <w:pStyle w:val="Comments"/>
      </w:pPr>
    </w:p>
    <w:p w14:paraId="5E8143B4"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101:</w:t>
      </w:r>
    </w:p>
    <w:p w14:paraId="200F45F5"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1a.</w:t>
      </w:r>
      <w:r>
        <w:tab/>
        <w:t>For at least dynamic grants, the network may optionally configure an UL HARQ retransmission state per HARQ process. Two UL HARQ retransmission states are defined in NTN: HARQ state A and HARQ state B (F</w:t>
      </w:r>
      <w:r w:rsidRPr="007F46EA">
        <w:t>FS whether "HARQ state A" and "HARQ state B" should be renamed</w:t>
      </w:r>
      <w:r>
        <w:t>)</w:t>
      </w:r>
    </w:p>
    <w:p w14:paraId="04FB7B42"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1b.</w:t>
      </w:r>
      <w:r>
        <w:tab/>
        <w:t>HARQ state A/B are defined as follows:</w:t>
      </w:r>
    </w:p>
    <w:p w14:paraId="3EB44FBE"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w:t>
      </w:r>
      <w:r>
        <w:tab/>
        <w:t>HARQ state A: length of drx-HARQ-RTT-TimerUL is extended by UE-gNB RTT (i.e. UE PDCCH monitoring is optimized to support UL retransmission grant based on UL decoding result).</w:t>
      </w:r>
    </w:p>
    <w:p w14:paraId="266411C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w:t>
      </w:r>
      <w:r>
        <w:tab/>
        <w:t xml:space="preserve">HARQ state B:  drx-HARQ-RTT-TimerUL is not started. </w:t>
      </w:r>
    </w:p>
    <w:p w14:paraId="680ACC64"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2.</w:t>
      </w:r>
      <w:r>
        <w:tab/>
        <w:t>Configuration of UL HARQ retransmission state is semi-static, signalled via RRC, and the decision and criteria to configure UL HARQ retransmission state is under network control.</w:t>
      </w:r>
    </w:p>
    <w:p w14:paraId="01501503"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3.</w:t>
      </w:r>
      <w:r>
        <w:tab/>
        <w:t>For dynamic grants, each LCH can be optionally mapped to an UL HARQ retransmission state via semi-static RRC configuration. If there is no configuration, the mapping has no effect (legacy behaviour applies).</w:t>
      </w:r>
    </w:p>
    <w:p w14:paraId="7842D12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4.</w:t>
      </w:r>
      <w:r>
        <w:tab/>
        <w:t>If HARQ process has not been configured with an UL HARQ retransmission state, new LCH mapping rule has no effect (i.e. UE applies legacy behaviour).</w:t>
      </w:r>
    </w:p>
    <w:p w14:paraId="365EC6C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5.</w:t>
      </w:r>
      <w:r>
        <w:tab/>
        <w:t>The following behaviours are supported for drx-HARQ-RTT-TimerUL in NTN per HARQ process: 1) Timer length is extended by offset; 2) Timer disabled (i.e. not started)</w:t>
      </w:r>
    </w:p>
    <w:p w14:paraId="6CFD4843"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6.</w:t>
      </w:r>
      <w:r>
        <w:tab/>
        <w:t>UE determines drx-HARQ-RTT-TimerUL behaviour per HARQ process based on configured UL HARQ retransmission state.</w:t>
      </w:r>
    </w:p>
    <w:p w14:paraId="4BCA2F78"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7.</w:t>
      </w:r>
      <w:r>
        <w:tab/>
        <w:t>For HARQ process(es) not configured with an UL HARQ retransmission state, drx-HARQ-RTT-TimerUL and drx-RetransmissionTimerUL behave as per legacy.</w:t>
      </w:r>
    </w:p>
    <w:p w14:paraId="268BF59F" w14:textId="77777777" w:rsidR="006018C2" w:rsidRDefault="006018C2" w:rsidP="006018C2">
      <w:pPr>
        <w:pStyle w:val="Comments"/>
      </w:pPr>
    </w:p>
    <w:p w14:paraId="625AA53C" w14:textId="77777777" w:rsidR="006018C2" w:rsidRDefault="006018C2" w:rsidP="006018C2">
      <w:pPr>
        <w:pStyle w:val="Comments"/>
      </w:pPr>
    </w:p>
    <w:p w14:paraId="4A81CBC8" w14:textId="4C5244CC" w:rsidR="006018C2" w:rsidRDefault="00176FE9" w:rsidP="006018C2">
      <w:pPr>
        <w:pStyle w:val="Doc-title"/>
      </w:pPr>
      <w:hyperlink r:id="rId1917" w:history="1">
        <w:r>
          <w:rPr>
            <w:rStyle w:val="Hyperlink"/>
          </w:rPr>
          <w:t>R2-2108896</w:t>
        </w:r>
      </w:hyperlink>
      <w:r w:rsidR="006018C2" w:rsidRPr="005D500D">
        <w:tab/>
        <w:t>[offline 101] Other MAC aspects - second round</w:t>
      </w:r>
      <w:r w:rsidR="006018C2" w:rsidRPr="005D500D">
        <w:tab/>
        <w:t>Interdigital</w:t>
      </w:r>
      <w:r w:rsidR="006018C2" w:rsidRPr="005D500D">
        <w:tab/>
        <w:t>discussion</w:t>
      </w:r>
      <w:r w:rsidR="006018C2" w:rsidRPr="005D500D">
        <w:tab/>
        <w:t>Rel-17</w:t>
      </w:r>
      <w:r w:rsidR="006018C2">
        <w:tab/>
        <w:t>NR_NTN_solutions-Core</w:t>
      </w:r>
    </w:p>
    <w:p w14:paraId="7073A174" w14:textId="77777777" w:rsidR="006018C2" w:rsidRDefault="006018C2" w:rsidP="006018C2">
      <w:pPr>
        <w:pStyle w:val="Comments"/>
      </w:pPr>
      <w:r>
        <w:t>Proposals for email agreement:</w:t>
      </w:r>
    </w:p>
    <w:p w14:paraId="1F05CB44" w14:textId="21693613" w:rsidR="006018C2" w:rsidRDefault="006018C2" w:rsidP="006018C2">
      <w:pPr>
        <w:pStyle w:val="Comments"/>
      </w:pPr>
      <w:r>
        <w:t>Proposal 1:</w:t>
      </w:r>
      <w:r w:rsidR="003E1572">
        <w:tab/>
      </w:r>
      <w:r w:rsidR="003E1572">
        <w:tab/>
      </w:r>
      <w:r>
        <w:t>An UL HARQ retransmission state is configured per HARQ process to support new LCH mapping restriction (15/16) and proper configuration of drx-HARQ-RTT-TimerUL behaviour (12/16).</w:t>
      </w:r>
    </w:p>
    <w:p w14:paraId="3C53A760" w14:textId="77777777" w:rsidR="006018C2" w:rsidRDefault="006018C2" w:rsidP="00135444">
      <w:pPr>
        <w:pStyle w:val="Doc-text2"/>
        <w:numPr>
          <w:ilvl w:val="0"/>
          <w:numId w:val="30"/>
        </w:numPr>
        <w:overflowPunct/>
        <w:autoSpaceDE/>
        <w:autoSpaceDN/>
        <w:adjustRightInd/>
        <w:textAlignment w:val="auto"/>
      </w:pPr>
      <w:r>
        <w:t>Agreed</w:t>
      </w:r>
    </w:p>
    <w:p w14:paraId="7048E623" w14:textId="03FFE4A0" w:rsidR="006018C2" w:rsidRDefault="006018C2" w:rsidP="006018C2">
      <w:pPr>
        <w:pStyle w:val="Comments"/>
      </w:pPr>
      <w:r>
        <w:t>Proposal 2:</w:t>
      </w:r>
      <w:r w:rsidR="003E1572">
        <w:tab/>
      </w:r>
      <w:r w:rsidR="003E1572">
        <w:tab/>
      </w:r>
      <w:r>
        <w:t>The network may consider delay (14/16) and reliability (10/16) characteristics of ongoing services when choosing to configure an UL HARQ retransmission state.</w:t>
      </w:r>
    </w:p>
    <w:p w14:paraId="37B1CBDE" w14:textId="77777777" w:rsidR="006018C2" w:rsidRDefault="006018C2" w:rsidP="006018C2">
      <w:pPr>
        <w:pStyle w:val="Doc-text2"/>
      </w:pPr>
      <w:r>
        <w:t>-</w:t>
      </w:r>
      <w:r>
        <w:tab/>
        <w:t>vivo suggests to add "</w:t>
      </w:r>
      <w:r w:rsidRPr="00310B09">
        <w:t>(No RAN2 specification impact)</w:t>
      </w:r>
      <w:r>
        <w:t>"</w:t>
      </w:r>
    </w:p>
    <w:p w14:paraId="3AE6E6EE" w14:textId="77777777" w:rsidR="006018C2" w:rsidRDefault="006018C2" w:rsidP="006018C2">
      <w:pPr>
        <w:pStyle w:val="Doc-text2"/>
      </w:pPr>
      <w:r>
        <w:t>-</w:t>
      </w:r>
      <w:r>
        <w:tab/>
        <w:t xml:space="preserve">IDC thinks </w:t>
      </w:r>
      <w:r w:rsidRPr="00871C64">
        <w:t>P2 captures the intention of P3A/B but would avoid any possibility of being misinterpreted as a scheduling restriction, which is clearly not the</w:t>
      </w:r>
      <w:r>
        <w:t xml:space="preserve"> intention</w:t>
      </w:r>
      <w:r w:rsidRPr="00871C64">
        <w:t>.</w:t>
      </w:r>
    </w:p>
    <w:p w14:paraId="473605C9" w14:textId="77777777" w:rsidR="006018C2" w:rsidRDefault="006018C2" w:rsidP="00135444">
      <w:pPr>
        <w:pStyle w:val="Doc-text2"/>
        <w:numPr>
          <w:ilvl w:val="0"/>
          <w:numId w:val="30"/>
        </w:numPr>
        <w:overflowPunct/>
        <w:autoSpaceDE/>
        <w:autoSpaceDN/>
        <w:adjustRightInd/>
        <w:textAlignment w:val="auto"/>
      </w:pPr>
      <w:r>
        <w:t>Agreed</w:t>
      </w:r>
    </w:p>
    <w:p w14:paraId="7E88DB3D" w14:textId="18A91C84" w:rsidR="006018C2" w:rsidRDefault="006018C2" w:rsidP="006018C2">
      <w:pPr>
        <w:pStyle w:val="Comments"/>
      </w:pPr>
      <w:r>
        <w:t>Proposal 4:</w:t>
      </w:r>
      <w:r w:rsidR="003E1572">
        <w:tab/>
      </w:r>
      <w:r w:rsidR="003E1572">
        <w:tab/>
      </w:r>
      <w:r>
        <w:t>Alternative naming for HARQ state A/B can be further considered during stage 3, however UE behaviour in each state should be defined in specification.</w:t>
      </w:r>
    </w:p>
    <w:p w14:paraId="634FB097" w14:textId="77777777" w:rsidR="006018C2" w:rsidRDefault="006018C2" w:rsidP="00135444">
      <w:pPr>
        <w:pStyle w:val="Doc-text2"/>
        <w:numPr>
          <w:ilvl w:val="0"/>
          <w:numId w:val="30"/>
        </w:numPr>
        <w:overflowPunct/>
        <w:autoSpaceDE/>
        <w:autoSpaceDN/>
        <w:adjustRightInd/>
        <w:textAlignment w:val="auto"/>
      </w:pPr>
      <w:r>
        <w:t>Agreed</w:t>
      </w:r>
    </w:p>
    <w:p w14:paraId="03366D65" w14:textId="77777777" w:rsidR="006018C2" w:rsidRDefault="006018C2" w:rsidP="006018C2">
      <w:pPr>
        <w:pStyle w:val="Doc-text2"/>
        <w:ind w:left="1619" w:firstLine="0"/>
      </w:pPr>
    </w:p>
    <w:p w14:paraId="5A0F7BAE" w14:textId="77777777" w:rsidR="006018C2" w:rsidRDefault="006018C2" w:rsidP="006018C2">
      <w:pPr>
        <w:pStyle w:val="Comments"/>
      </w:pPr>
      <w:r>
        <w:t>Proposals for possible inclusion in the chair notes but with no expected specification impact:</w:t>
      </w:r>
    </w:p>
    <w:p w14:paraId="1F08A0B3" w14:textId="61BBE2D9" w:rsidR="006018C2" w:rsidRDefault="006018C2" w:rsidP="006018C2">
      <w:pPr>
        <w:pStyle w:val="Comments"/>
      </w:pPr>
      <w:r>
        <w:t>Proposal 3A:</w:t>
      </w:r>
      <w:r w:rsidR="003E1572">
        <w:tab/>
      </w:r>
      <w:r>
        <w:t xml:space="preserve">  RAN2 understanding is that UE behaviour in HARQ state A (i.e. extending the drx-HARQ-RTT-TimerUL by UE-gNB RTT) best supports reception of UL retransmission grant based on UL decoding result. (No RAN2 specification impact) (15/16)</w:t>
      </w:r>
    </w:p>
    <w:p w14:paraId="2909BF62" w14:textId="77777777" w:rsidR="006018C2" w:rsidRDefault="006018C2" w:rsidP="006018C2">
      <w:pPr>
        <w:pStyle w:val="Doc-text2"/>
      </w:pPr>
      <w:r>
        <w:t>-</w:t>
      </w:r>
      <w:r>
        <w:tab/>
        <w:t>for p3a and p3b vivo suggests to remove "</w:t>
      </w:r>
      <w:r w:rsidRPr="00310B09">
        <w:t>(No RAN2 specification impact)</w:t>
      </w:r>
      <w:r>
        <w:t>"</w:t>
      </w:r>
    </w:p>
    <w:p w14:paraId="75FFC999" w14:textId="77777777" w:rsidR="006018C2" w:rsidRDefault="006018C2" w:rsidP="006018C2">
      <w:pPr>
        <w:pStyle w:val="Doc-text2"/>
      </w:pPr>
      <w:r>
        <w:t xml:space="preserve">- </w:t>
      </w:r>
      <w:r>
        <w:tab/>
        <w:t>IDC thinks the di</w:t>
      </w:r>
      <w:r w:rsidRPr="00871C64">
        <w:t>scussion on Inactivity timer vs. retransmission timer for blind retransmission is somewhat unrelated to the intention of the proposal.</w:t>
      </w:r>
    </w:p>
    <w:p w14:paraId="70E5D8DB" w14:textId="77777777" w:rsidR="006018C2" w:rsidRDefault="006018C2" w:rsidP="006018C2">
      <w:pPr>
        <w:pStyle w:val="Doc-text2"/>
      </w:pPr>
      <w:r>
        <w:t>-</w:t>
      </w:r>
      <w:r>
        <w:tab/>
        <w:t>vivo is fine to follow the majority view</w:t>
      </w:r>
    </w:p>
    <w:p w14:paraId="3CBD4783" w14:textId="77777777" w:rsidR="006018C2" w:rsidRDefault="006018C2" w:rsidP="00135444">
      <w:pPr>
        <w:pStyle w:val="Doc-text2"/>
        <w:numPr>
          <w:ilvl w:val="0"/>
          <w:numId w:val="30"/>
        </w:numPr>
        <w:overflowPunct/>
        <w:autoSpaceDE/>
        <w:autoSpaceDN/>
        <w:adjustRightInd/>
        <w:textAlignment w:val="auto"/>
      </w:pPr>
      <w:r>
        <w:t>Agreed</w:t>
      </w:r>
    </w:p>
    <w:p w14:paraId="446D5377" w14:textId="49AEB0BB" w:rsidR="006018C2" w:rsidRDefault="006018C2" w:rsidP="006018C2">
      <w:pPr>
        <w:pStyle w:val="Comments"/>
      </w:pPr>
      <w:r>
        <w:t>Proposal 3B:</w:t>
      </w:r>
      <w:r w:rsidR="003E1572">
        <w:tab/>
      </w:r>
      <w:r>
        <w:t xml:space="preserve">  RAN2 understanding is that UE behaviour in HARQ state B (i.e. not starting drx-HARQ-RTT-TimerUL) best supports no UL retransmission (15/16) and/or blind UL retransmission (8/16). (No RAN2 specification impact)</w:t>
      </w:r>
    </w:p>
    <w:p w14:paraId="3127E522" w14:textId="77777777" w:rsidR="006018C2" w:rsidRDefault="006018C2" w:rsidP="006018C2">
      <w:pPr>
        <w:pStyle w:val="Doc-text2"/>
      </w:pPr>
      <w:r>
        <w:t xml:space="preserve"> -</w:t>
      </w:r>
      <w:r>
        <w:tab/>
        <w:t>Oppo suggests to add "</w:t>
      </w:r>
      <w:r w:rsidRPr="00310B09">
        <w:t>(FFS to run drx-RetransmissionTimerUL for blind UL retransmission).</w:t>
      </w:r>
      <w:r>
        <w:t>". LG supports. Xiaomi agrees and would like to put the FFS in p1</w:t>
      </w:r>
    </w:p>
    <w:p w14:paraId="628E0837" w14:textId="77777777" w:rsidR="006018C2" w:rsidRDefault="006018C2" w:rsidP="006018C2">
      <w:pPr>
        <w:pStyle w:val="Doc-text2"/>
      </w:pPr>
      <w:r>
        <w:t>-</w:t>
      </w:r>
      <w:r>
        <w:tab/>
        <w:t xml:space="preserve">Oppo can accept p3b but would like to add a "p3c: </w:t>
      </w:r>
      <w:r w:rsidRPr="00871C64">
        <w:t>For HARQ state B, FFS to run drx-RetransmissionTimerUL for blind UL retransmission</w:t>
      </w:r>
      <w:r>
        <w:t>"</w:t>
      </w:r>
    </w:p>
    <w:p w14:paraId="7DDE0F07" w14:textId="77777777" w:rsidR="006018C2" w:rsidRDefault="006018C2" w:rsidP="00135444">
      <w:pPr>
        <w:pStyle w:val="Doc-text2"/>
        <w:numPr>
          <w:ilvl w:val="0"/>
          <w:numId w:val="30"/>
        </w:numPr>
        <w:overflowPunct/>
        <w:autoSpaceDE/>
        <w:autoSpaceDN/>
        <w:adjustRightInd/>
        <w:textAlignment w:val="auto"/>
      </w:pPr>
      <w:r>
        <w:t>Agreed</w:t>
      </w:r>
    </w:p>
    <w:p w14:paraId="4AF372B5" w14:textId="77777777" w:rsidR="006018C2" w:rsidRDefault="006018C2" w:rsidP="006018C2">
      <w:pPr>
        <w:pStyle w:val="Doc-text2"/>
        <w:ind w:left="0" w:firstLine="0"/>
      </w:pPr>
    </w:p>
    <w:p w14:paraId="78846AA2" w14:textId="77777777" w:rsidR="006018C2" w:rsidRDefault="006018C2" w:rsidP="006018C2">
      <w:pPr>
        <w:pStyle w:val="Comments"/>
      </w:pPr>
      <w:r>
        <w:t>New proposal suggested via email:</w:t>
      </w:r>
    </w:p>
    <w:p w14:paraId="0AFBC3BD" w14:textId="77777777" w:rsidR="006018C2" w:rsidRDefault="006018C2" w:rsidP="006018C2">
      <w:pPr>
        <w:pStyle w:val="Comments"/>
      </w:pPr>
      <w:r>
        <w:t>Proposals 3c:</w:t>
      </w:r>
      <w:r>
        <w:tab/>
      </w:r>
      <w:r w:rsidRPr="00871C64">
        <w:t>For HARQ state B, FFS to run drx-RetransmissionTimerUL for blind UL retransmission</w:t>
      </w:r>
    </w:p>
    <w:p w14:paraId="7790D8F0" w14:textId="77777777" w:rsidR="006018C2" w:rsidRDefault="006018C2" w:rsidP="00135444">
      <w:pPr>
        <w:pStyle w:val="Doc-text2"/>
        <w:numPr>
          <w:ilvl w:val="0"/>
          <w:numId w:val="30"/>
        </w:numPr>
        <w:overflowPunct/>
        <w:autoSpaceDE/>
        <w:autoSpaceDN/>
        <w:adjustRightInd/>
        <w:textAlignment w:val="auto"/>
      </w:pPr>
      <w:r>
        <w:t>Continue online</w:t>
      </w:r>
    </w:p>
    <w:p w14:paraId="0ADF60A2" w14:textId="77777777" w:rsidR="006018C2" w:rsidRDefault="006018C2" w:rsidP="00135444">
      <w:pPr>
        <w:pStyle w:val="Doc-text2"/>
        <w:numPr>
          <w:ilvl w:val="0"/>
          <w:numId w:val="30"/>
        </w:numPr>
        <w:overflowPunct/>
        <w:autoSpaceDE/>
        <w:autoSpaceDN/>
        <w:adjustRightInd/>
        <w:textAlignment w:val="auto"/>
      </w:pPr>
      <w:r w:rsidRPr="00871C64">
        <w:t>For HARQ state B, FFS to run drx-RetransmissionTimerUL for blind UL retransmission</w:t>
      </w:r>
    </w:p>
    <w:p w14:paraId="368ADAA1" w14:textId="77777777" w:rsidR="006018C2" w:rsidRDefault="006018C2" w:rsidP="006018C2">
      <w:pPr>
        <w:pStyle w:val="Doc-text2"/>
      </w:pPr>
    </w:p>
    <w:p w14:paraId="07F219AD" w14:textId="77777777" w:rsidR="006018C2" w:rsidRDefault="006018C2" w:rsidP="006018C2">
      <w:pPr>
        <w:pStyle w:val="Comments"/>
      </w:pPr>
      <w:r>
        <w:t>Additional proposal:</w:t>
      </w:r>
    </w:p>
    <w:p w14:paraId="6DCFA463" w14:textId="3621CEB5" w:rsidR="006018C2" w:rsidRDefault="006018C2" w:rsidP="006018C2">
      <w:pPr>
        <w:pStyle w:val="Comments"/>
      </w:pPr>
      <w:r>
        <w:t>Proposal 5:</w:t>
      </w:r>
      <w:r w:rsidR="003E1572">
        <w:tab/>
      </w:r>
      <w:r w:rsidR="003E1572">
        <w:tab/>
      </w:r>
      <w:r>
        <w:t>For HARQ process(es) configured with HARQ state A, UE in DRX active time may receive a grant/assignment while drx-HARQ-RTT-TimerUL is running, and UE will act as indicated in grant/assignment. (12/15)</w:t>
      </w:r>
    </w:p>
    <w:p w14:paraId="51E2600D" w14:textId="77777777" w:rsidR="006018C2" w:rsidRDefault="006018C2" w:rsidP="006018C2">
      <w:pPr>
        <w:pStyle w:val="Comments"/>
      </w:pPr>
      <w:r>
        <w:t>OR</w:t>
      </w:r>
    </w:p>
    <w:p w14:paraId="748BB6C0" w14:textId="77777777" w:rsidR="006018C2" w:rsidRDefault="006018C2" w:rsidP="006018C2">
      <w:pPr>
        <w:pStyle w:val="Comments"/>
      </w:pPr>
      <w:r>
        <w:t>Proposal 5(alt): UE configured with an UL HARQ retransmission state (i.e. A or B) will always act as indicated in a grant/assignment provided during a valid occasion (i.e. subject to legacy restrictions in e.g. MAC and RAN1 specifications). (No RAN2 specification impact)</w:t>
      </w:r>
    </w:p>
    <w:p w14:paraId="2EEED066" w14:textId="77777777" w:rsidR="006018C2" w:rsidRDefault="006018C2" w:rsidP="006018C2">
      <w:pPr>
        <w:pStyle w:val="Doc-text2"/>
      </w:pPr>
      <w:r>
        <w:t xml:space="preserve">- </w:t>
      </w:r>
      <w:r>
        <w:tab/>
        <w:t>QC cannot accept p5 but can accept p5(alt)</w:t>
      </w:r>
    </w:p>
    <w:p w14:paraId="1ABD9B38" w14:textId="77777777" w:rsidR="006018C2" w:rsidRDefault="006018C2" w:rsidP="00135444">
      <w:pPr>
        <w:pStyle w:val="Doc-text2"/>
        <w:numPr>
          <w:ilvl w:val="0"/>
          <w:numId w:val="30"/>
        </w:numPr>
        <w:overflowPunct/>
        <w:autoSpaceDE/>
        <w:autoSpaceDN/>
        <w:adjustRightInd/>
        <w:textAlignment w:val="auto"/>
      </w:pPr>
      <w:r>
        <w:t>Continue online</w:t>
      </w:r>
    </w:p>
    <w:p w14:paraId="76F875BA" w14:textId="77777777" w:rsidR="006018C2" w:rsidRDefault="006018C2" w:rsidP="006018C2">
      <w:pPr>
        <w:pStyle w:val="Doc-text2"/>
      </w:pPr>
      <w:r>
        <w:t>-</w:t>
      </w:r>
      <w:r>
        <w:tab/>
        <w:t>Huawei also think p5(alt) is better. Oppo agrees</w:t>
      </w:r>
    </w:p>
    <w:p w14:paraId="34C95E3A" w14:textId="77777777" w:rsidR="006018C2" w:rsidRDefault="006018C2" w:rsidP="00135444">
      <w:pPr>
        <w:pStyle w:val="Doc-text2"/>
        <w:numPr>
          <w:ilvl w:val="0"/>
          <w:numId w:val="30"/>
        </w:numPr>
        <w:overflowPunct/>
        <w:autoSpaceDE/>
        <w:autoSpaceDN/>
        <w:adjustRightInd/>
        <w:textAlignment w:val="auto"/>
      </w:pPr>
      <w:r>
        <w:t>p5(alt) is agreed</w:t>
      </w:r>
    </w:p>
    <w:p w14:paraId="2C30A213" w14:textId="77777777" w:rsidR="006018C2" w:rsidRPr="00525DA9" w:rsidRDefault="006018C2" w:rsidP="006018C2">
      <w:pPr>
        <w:pStyle w:val="Doc-text2"/>
      </w:pPr>
      <w:r>
        <w:t>-</w:t>
      </w:r>
      <w:r>
        <w:tab/>
        <w:t>VC thinks that if further clarification is needed on the legacy behaviour this will have to be discussed in the main room as part of the maintenance session.</w:t>
      </w:r>
    </w:p>
    <w:p w14:paraId="60C685EC" w14:textId="77777777" w:rsidR="006018C2" w:rsidRDefault="006018C2" w:rsidP="006018C2">
      <w:pPr>
        <w:pStyle w:val="Doc-text2"/>
      </w:pPr>
    </w:p>
    <w:p w14:paraId="3B0C927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101 second round:</w:t>
      </w:r>
    </w:p>
    <w:p w14:paraId="6C5BB000" w14:textId="77777777" w:rsidR="006018C2" w:rsidRDefault="006018C2" w:rsidP="0013544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An UL HARQ retransmission state is configured per HARQ process to support new LCH mapping restriction and proper configuration of drx-HARQ-RTT-TimerUL behaviour.</w:t>
      </w:r>
    </w:p>
    <w:p w14:paraId="147BE8DD"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2.</w:t>
      </w:r>
      <w:r>
        <w:tab/>
        <w:t>The network may consider delay and reliability characteristics of ongoing services when choosing to configure an UL HARQ retransmission state.</w:t>
      </w:r>
    </w:p>
    <w:p w14:paraId="70A1194F"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3.</w:t>
      </w:r>
      <w:r>
        <w:tab/>
        <w:t>Alternative naming for HARQ state A/B can be further considered during stage 3, however UE behaviour in each state should be defined in specification.</w:t>
      </w:r>
    </w:p>
    <w:p w14:paraId="6F54E049"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4.</w:t>
      </w:r>
      <w:r>
        <w:tab/>
        <w:t>RAN2 understanding is that UE behaviour in HARQ state A (i.e. extending the drx-HARQ-RTT-TimerUL by UE-gNB RTT) best supports reception of UL retransmission grant based on UL decoding result. (No RAN2 specification impact)</w:t>
      </w:r>
    </w:p>
    <w:p w14:paraId="262D42A3"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5.</w:t>
      </w:r>
      <w:r>
        <w:tab/>
        <w:t>RAN2 understanding is that UE behaviour in HARQ state B (i.e. not starting drx-HARQ-RTT-TimerUL) best supports no UL retransmission and/or blind UL retransmission. (No RAN2 specification impact)</w:t>
      </w:r>
    </w:p>
    <w:p w14:paraId="31623345" w14:textId="77777777" w:rsidR="006018C2" w:rsidRDefault="006018C2" w:rsidP="006018C2">
      <w:pPr>
        <w:pStyle w:val="Comments"/>
      </w:pPr>
    </w:p>
    <w:p w14:paraId="1F559F8E"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online:</w:t>
      </w:r>
    </w:p>
    <w:p w14:paraId="32D6DAFC" w14:textId="77777777" w:rsidR="006018C2" w:rsidRDefault="006018C2" w:rsidP="00135444">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71C64">
        <w:t>For HARQ state B, FFS to run drx-RetransmissionTimerUL for blind UL retransmission</w:t>
      </w:r>
    </w:p>
    <w:p w14:paraId="779BCB90" w14:textId="77777777" w:rsidR="006018C2" w:rsidRDefault="006018C2" w:rsidP="00135444">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configured with an UL HARQ retransmission state (i.e. A or B) will always act as indicated in a grant/assignment provided during a valid occasion (i.e. subject to legacy restrictions in e.g. MAC and RAN1 specifications). (No RAN2 specification impact)</w:t>
      </w:r>
    </w:p>
    <w:p w14:paraId="2EDD413C" w14:textId="77777777" w:rsidR="006018C2" w:rsidRDefault="006018C2" w:rsidP="006018C2">
      <w:pPr>
        <w:pStyle w:val="Comments"/>
      </w:pPr>
    </w:p>
    <w:p w14:paraId="791C6041" w14:textId="77777777" w:rsidR="006018C2" w:rsidRDefault="006018C2" w:rsidP="006018C2">
      <w:pPr>
        <w:pStyle w:val="Comments"/>
      </w:pPr>
    </w:p>
    <w:p w14:paraId="50A58610" w14:textId="1F03EED9" w:rsidR="006018C2" w:rsidRPr="005D500D" w:rsidRDefault="00176FE9" w:rsidP="006018C2">
      <w:pPr>
        <w:pStyle w:val="Doc-title"/>
      </w:pPr>
      <w:hyperlink r:id="rId1918" w:history="1">
        <w:r>
          <w:rPr>
            <w:rStyle w:val="Hyperlink"/>
          </w:rPr>
          <w:t>R2-2107076</w:t>
        </w:r>
      </w:hyperlink>
      <w:r w:rsidR="006018C2" w:rsidRPr="005D500D">
        <w:tab/>
        <w:t>Discussion on UL HARQ retransmission in NTN</w:t>
      </w:r>
      <w:r w:rsidR="006018C2" w:rsidRPr="005D500D">
        <w:tab/>
        <w:t>OPPO</w:t>
      </w:r>
      <w:r w:rsidR="006018C2" w:rsidRPr="005D500D">
        <w:tab/>
        <w:t>discussion</w:t>
      </w:r>
      <w:r w:rsidR="006018C2" w:rsidRPr="005D500D">
        <w:tab/>
        <w:t>Rel-17</w:t>
      </w:r>
      <w:r w:rsidR="006018C2" w:rsidRPr="005D500D">
        <w:tab/>
        <w:t>NR_NTN_solutions-Core</w:t>
      </w:r>
    </w:p>
    <w:p w14:paraId="7914F5BE" w14:textId="359F1D78" w:rsidR="006018C2" w:rsidRPr="005D500D" w:rsidRDefault="00176FE9" w:rsidP="006018C2">
      <w:pPr>
        <w:pStyle w:val="Doc-title"/>
      </w:pPr>
      <w:hyperlink r:id="rId1919" w:history="1">
        <w:r>
          <w:rPr>
            <w:rStyle w:val="Hyperlink"/>
          </w:rPr>
          <w:t>R2-2107315</w:t>
        </w:r>
      </w:hyperlink>
      <w:r w:rsidR="006018C2" w:rsidRPr="005D500D">
        <w:tab/>
        <w:t>Discussion on HARQ Aspects and UL Scheduling Enhancement in NTN</w:t>
      </w:r>
      <w:r w:rsidR="006018C2" w:rsidRPr="005D500D">
        <w:tab/>
        <w:t>CATT</w:t>
      </w:r>
      <w:r w:rsidR="006018C2" w:rsidRPr="005D500D">
        <w:tab/>
        <w:t>discussion</w:t>
      </w:r>
      <w:r w:rsidR="006018C2" w:rsidRPr="005D500D">
        <w:tab/>
        <w:t>Rel-17</w:t>
      </w:r>
      <w:r w:rsidR="006018C2" w:rsidRPr="005D500D">
        <w:tab/>
        <w:t>NR_NTN_solutions-Core</w:t>
      </w:r>
    </w:p>
    <w:p w14:paraId="34246360" w14:textId="5AEA48C9" w:rsidR="006018C2" w:rsidRPr="005D500D" w:rsidRDefault="00176FE9" w:rsidP="006018C2">
      <w:pPr>
        <w:pStyle w:val="Doc-title"/>
      </w:pPr>
      <w:hyperlink r:id="rId1920" w:history="1">
        <w:r>
          <w:rPr>
            <w:rStyle w:val="Hyperlink"/>
          </w:rPr>
          <w:t>R2-2107361</w:t>
        </w:r>
      </w:hyperlink>
      <w:r w:rsidR="006018C2" w:rsidRPr="005D500D">
        <w:tab/>
        <w:t>Discussion on HARQ and LCP remaining issues</w:t>
      </w:r>
      <w:r w:rsidR="006018C2" w:rsidRPr="005D500D">
        <w:tab/>
        <w:t>Spreadtrum Communications</w:t>
      </w:r>
      <w:r w:rsidR="006018C2" w:rsidRPr="005D500D">
        <w:tab/>
        <w:t>discussion</w:t>
      </w:r>
      <w:r w:rsidR="006018C2" w:rsidRPr="005D500D">
        <w:tab/>
        <w:t>Rel-17</w:t>
      </w:r>
    </w:p>
    <w:p w14:paraId="73051C55" w14:textId="18780371" w:rsidR="006018C2" w:rsidRPr="005D500D" w:rsidRDefault="00176FE9" w:rsidP="006018C2">
      <w:pPr>
        <w:pStyle w:val="Doc-title"/>
      </w:pPr>
      <w:hyperlink r:id="rId1921" w:history="1">
        <w:r>
          <w:rPr>
            <w:rStyle w:val="Hyperlink"/>
          </w:rPr>
          <w:t>R2-2107449</w:t>
        </w:r>
      </w:hyperlink>
      <w:r w:rsidR="006018C2" w:rsidRPr="005D500D">
        <w:tab/>
        <w:t>Impact on DRX timers with UL/DL HARQ enhancement in NTN</w:t>
      </w:r>
      <w:r w:rsidR="006018C2" w:rsidRPr="005D500D">
        <w:tab/>
        <w:t>vivo</w:t>
      </w:r>
      <w:r w:rsidR="006018C2" w:rsidRPr="005D500D">
        <w:tab/>
        <w:t>discussion</w:t>
      </w:r>
    </w:p>
    <w:p w14:paraId="261CED81" w14:textId="336A94F3" w:rsidR="006018C2" w:rsidRPr="005D500D" w:rsidRDefault="00176FE9" w:rsidP="006018C2">
      <w:pPr>
        <w:pStyle w:val="Doc-title"/>
      </w:pPr>
      <w:hyperlink r:id="rId1922" w:history="1">
        <w:r>
          <w:rPr>
            <w:rStyle w:val="Hyperlink"/>
          </w:rPr>
          <w:t>R2-2107450</w:t>
        </w:r>
      </w:hyperlink>
      <w:r w:rsidR="006018C2" w:rsidRPr="005D500D">
        <w:tab/>
        <w:t>Impact on LCP with disabled UL HARQ retransmission in NTN</w:t>
      </w:r>
      <w:r w:rsidR="006018C2" w:rsidRPr="005D500D">
        <w:tab/>
        <w:t>vivo</w:t>
      </w:r>
      <w:r w:rsidR="006018C2" w:rsidRPr="005D500D">
        <w:tab/>
        <w:t>discussion</w:t>
      </w:r>
    </w:p>
    <w:p w14:paraId="3ED034D2" w14:textId="474CFFC3" w:rsidR="006018C2" w:rsidRPr="005D500D" w:rsidRDefault="00176FE9" w:rsidP="006018C2">
      <w:pPr>
        <w:pStyle w:val="Doc-title"/>
      </w:pPr>
      <w:hyperlink r:id="rId1923" w:history="1">
        <w:r>
          <w:rPr>
            <w:rStyle w:val="Hyperlink"/>
          </w:rPr>
          <w:t>R2-2107563</w:t>
        </w:r>
      </w:hyperlink>
      <w:r w:rsidR="006018C2" w:rsidRPr="005D500D">
        <w:tab/>
        <w:t>LCP restriction for an UL HARQ process</w:t>
      </w:r>
      <w:r w:rsidR="006018C2" w:rsidRPr="005D500D">
        <w:tab/>
        <w:t>Qualcomm Incorporated, Huawei, HiSilicon, Xiaomi, Samsung</w:t>
      </w:r>
      <w:r w:rsidR="006018C2" w:rsidRPr="005D500D">
        <w:tab/>
        <w:t>discussion</w:t>
      </w:r>
      <w:r w:rsidR="006018C2" w:rsidRPr="005D500D">
        <w:tab/>
        <w:t>Rel-17</w:t>
      </w:r>
      <w:r w:rsidR="006018C2" w:rsidRPr="005D500D">
        <w:tab/>
        <w:t>NR_NTN_solutions-Core</w:t>
      </w:r>
      <w:r w:rsidR="006018C2" w:rsidRPr="005D500D">
        <w:tab/>
      </w:r>
      <w:hyperlink r:id="rId1924" w:history="1">
        <w:r>
          <w:rPr>
            <w:rStyle w:val="Hyperlink"/>
          </w:rPr>
          <w:t>R2-2105431</w:t>
        </w:r>
      </w:hyperlink>
    </w:p>
    <w:p w14:paraId="548736A7" w14:textId="742B3278" w:rsidR="006018C2" w:rsidRPr="005D500D" w:rsidRDefault="00176FE9" w:rsidP="006018C2">
      <w:pPr>
        <w:pStyle w:val="Doc-title"/>
      </w:pPr>
      <w:hyperlink r:id="rId1925" w:history="1">
        <w:r>
          <w:rPr>
            <w:rStyle w:val="Hyperlink"/>
          </w:rPr>
          <w:t>R2-2107632</w:t>
        </w:r>
      </w:hyperlink>
      <w:r w:rsidR="006018C2" w:rsidRPr="005D500D">
        <w:tab/>
        <w:t>HARQ Management and LCP Restrictions in NTN</w:t>
      </w:r>
      <w:r w:rsidR="006018C2" w:rsidRPr="005D500D">
        <w:tab/>
        <w:t>Apple</w:t>
      </w:r>
      <w:r w:rsidR="006018C2" w:rsidRPr="005D500D">
        <w:tab/>
        <w:t>discussion</w:t>
      </w:r>
      <w:r w:rsidR="006018C2" w:rsidRPr="005D500D">
        <w:tab/>
        <w:t>Rel-17</w:t>
      </w:r>
      <w:r w:rsidR="006018C2" w:rsidRPr="005D500D">
        <w:tab/>
        <w:t>NR_NTN_solutions-Core</w:t>
      </w:r>
    </w:p>
    <w:p w14:paraId="624880C1" w14:textId="4D82FDE8" w:rsidR="006018C2" w:rsidRPr="005D500D" w:rsidRDefault="00176FE9" w:rsidP="006018C2">
      <w:pPr>
        <w:pStyle w:val="Doc-title"/>
      </w:pPr>
      <w:hyperlink r:id="rId1926" w:history="1">
        <w:r>
          <w:rPr>
            <w:rStyle w:val="Hyperlink"/>
          </w:rPr>
          <w:t>R2-2107790</w:t>
        </w:r>
      </w:hyperlink>
      <w:r w:rsidR="006018C2" w:rsidRPr="005D500D">
        <w:tab/>
        <w:t>Co-existence issue of BSR over CG and BSR over 2-step RACH</w:t>
      </w:r>
      <w:r w:rsidR="006018C2" w:rsidRPr="005D500D">
        <w:tab/>
        <w:t>PANASONIC R&amp;D Center Germany</w:t>
      </w:r>
      <w:r w:rsidR="006018C2" w:rsidRPr="005D500D">
        <w:tab/>
        <w:t>discussion</w:t>
      </w:r>
      <w:r w:rsidR="006018C2" w:rsidRPr="005D500D">
        <w:tab/>
      </w:r>
      <w:hyperlink r:id="rId1927" w:history="1">
        <w:r>
          <w:rPr>
            <w:rStyle w:val="Hyperlink"/>
          </w:rPr>
          <w:t>R2-2105498</w:t>
        </w:r>
      </w:hyperlink>
    </w:p>
    <w:p w14:paraId="12804F06" w14:textId="47649FB0" w:rsidR="006018C2" w:rsidRPr="005D500D" w:rsidRDefault="00176FE9" w:rsidP="006018C2">
      <w:pPr>
        <w:pStyle w:val="Doc-title"/>
      </w:pPr>
      <w:hyperlink r:id="rId1928" w:history="1">
        <w:r>
          <w:rPr>
            <w:rStyle w:val="Hyperlink"/>
          </w:rPr>
          <w:t>R2-2107909</w:t>
        </w:r>
      </w:hyperlink>
      <w:r w:rsidR="006018C2" w:rsidRPr="005D500D">
        <w:tab/>
        <w:t>BSR with configured 2-step RACH and CG</w:t>
      </w:r>
      <w:r w:rsidR="006018C2" w:rsidRPr="005D500D">
        <w:tab/>
        <w:t>Lenovo, Motorola Mobility</w:t>
      </w:r>
      <w:r w:rsidR="006018C2" w:rsidRPr="005D500D">
        <w:tab/>
        <w:t>discussion</w:t>
      </w:r>
      <w:r w:rsidR="006018C2" w:rsidRPr="005D500D">
        <w:tab/>
        <w:t>Rel-17</w:t>
      </w:r>
    </w:p>
    <w:p w14:paraId="5F6443AA" w14:textId="085D1055" w:rsidR="006018C2" w:rsidRPr="005D500D" w:rsidRDefault="00176FE9" w:rsidP="006018C2">
      <w:pPr>
        <w:pStyle w:val="Doc-title"/>
      </w:pPr>
      <w:hyperlink r:id="rId1929" w:history="1">
        <w:r>
          <w:rPr>
            <w:rStyle w:val="Hyperlink"/>
          </w:rPr>
          <w:t>R2-2107986</w:t>
        </w:r>
      </w:hyperlink>
      <w:r w:rsidR="006018C2" w:rsidRPr="005D500D">
        <w:tab/>
        <w:t>Consideration on HARQ aspects</w:t>
      </w:r>
      <w:r w:rsidR="006018C2" w:rsidRPr="005D500D">
        <w:tab/>
        <w:t>Beijing Xiaomi Mobile Software</w:t>
      </w:r>
      <w:r w:rsidR="006018C2" w:rsidRPr="005D500D">
        <w:tab/>
        <w:t>discussion</w:t>
      </w:r>
      <w:r w:rsidR="006018C2" w:rsidRPr="005D500D">
        <w:tab/>
        <w:t>Rel-17</w:t>
      </w:r>
    </w:p>
    <w:p w14:paraId="2484AA39" w14:textId="3A3998B3" w:rsidR="006018C2" w:rsidRPr="005D500D" w:rsidRDefault="00176FE9" w:rsidP="006018C2">
      <w:pPr>
        <w:pStyle w:val="Doc-title"/>
      </w:pPr>
      <w:hyperlink r:id="rId1930" w:history="1">
        <w:r>
          <w:rPr>
            <w:rStyle w:val="Hyperlink"/>
          </w:rPr>
          <w:t>R2-2108115</w:t>
        </w:r>
      </w:hyperlink>
      <w:r w:rsidR="006018C2" w:rsidRPr="005D500D">
        <w:tab/>
        <w:t>Discussion on remaining MAC issues for NR NTN</w:t>
      </w:r>
      <w:r w:rsidR="006018C2" w:rsidRPr="005D500D">
        <w:tab/>
        <w:t>Nokia, Nokia Shanghai Bell</w:t>
      </w:r>
      <w:r w:rsidR="006018C2" w:rsidRPr="005D500D">
        <w:tab/>
        <w:t>discussion</w:t>
      </w:r>
      <w:r w:rsidR="006018C2" w:rsidRPr="005D500D">
        <w:tab/>
        <w:t>Rel-17</w:t>
      </w:r>
      <w:r w:rsidR="006018C2" w:rsidRPr="005D500D">
        <w:tab/>
        <w:t>NR_NTN_solutions-Core</w:t>
      </w:r>
    </w:p>
    <w:p w14:paraId="108321E7" w14:textId="4708DC9B" w:rsidR="006018C2" w:rsidRPr="005D500D" w:rsidRDefault="00176FE9" w:rsidP="006018C2">
      <w:pPr>
        <w:pStyle w:val="Doc-title"/>
      </w:pPr>
      <w:hyperlink r:id="rId1931" w:history="1">
        <w:r>
          <w:rPr>
            <w:rStyle w:val="Hyperlink"/>
          </w:rPr>
          <w:t>R2-2108318</w:t>
        </w:r>
      </w:hyperlink>
      <w:r w:rsidR="006018C2" w:rsidRPr="005D500D">
        <w:tab/>
        <w:t>On disabling uplink HARQ retransmission and associated LCP impacts</w:t>
      </w:r>
      <w:r w:rsidR="006018C2" w:rsidRPr="005D500D">
        <w:tab/>
        <w:t>MediaTek Inc.</w:t>
      </w:r>
      <w:r w:rsidR="006018C2" w:rsidRPr="005D500D">
        <w:tab/>
        <w:t>discussion</w:t>
      </w:r>
      <w:r w:rsidR="006018C2" w:rsidRPr="005D500D">
        <w:tab/>
      </w:r>
      <w:hyperlink r:id="rId1932" w:history="1">
        <w:r>
          <w:rPr>
            <w:rStyle w:val="Hyperlink"/>
          </w:rPr>
          <w:t>R2-2105250</w:t>
        </w:r>
      </w:hyperlink>
    </w:p>
    <w:p w14:paraId="11B8628D" w14:textId="27EE9225" w:rsidR="006018C2" w:rsidRPr="005D500D" w:rsidRDefault="00176FE9" w:rsidP="006018C2">
      <w:pPr>
        <w:pStyle w:val="Doc-title"/>
      </w:pPr>
      <w:hyperlink r:id="rId1933" w:history="1">
        <w:r>
          <w:rPr>
            <w:rStyle w:val="Hyperlink"/>
          </w:rPr>
          <w:t>R2-2108319</w:t>
        </w:r>
      </w:hyperlink>
      <w:r w:rsidR="006018C2" w:rsidRPr="005D500D">
        <w:tab/>
        <w:t>Round trip delay offset for configured grant timer</w:t>
      </w:r>
      <w:r w:rsidR="006018C2" w:rsidRPr="005D500D">
        <w:tab/>
        <w:t>MediaTek Inc.</w:t>
      </w:r>
      <w:r w:rsidR="006018C2" w:rsidRPr="005D500D">
        <w:tab/>
        <w:t>discussion</w:t>
      </w:r>
    </w:p>
    <w:p w14:paraId="69A98793" w14:textId="5B98574D" w:rsidR="006018C2" w:rsidRPr="005D500D" w:rsidRDefault="00176FE9" w:rsidP="006018C2">
      <w:pPr>
        <w:pStyle w:val="Doc-title"/>
      </w:pPr>
      <w:hyperlink r:id="rId1934" w:history="1">
        <w:r>
          <w:rPr>
            <w:rStyle w:val="Hyperlink"/>
          </w:rPr>
          <w:t>R2-2108351</w:t>
        </w:r>
      </w:hyperlink>
      <w:r w:rsidR="006018C2" w:rsidRPr="005D500D">
        <w:tab/>
        <w:t>Considerations on HARQ aspects</w:t>
      </w:r>
      <w:r w:rsidR="006018C2" w:rsidRPr="005D500D">
        <w:tab/>
        <w:t>ZTE Corporation, Sanechips</w:t>
      </w:r>
      <w:r w:rsidR="006018C2" w:rsidRPr="005D500D">
        <w:tab/>
        <w:t>discussion</w:t>
      </w:r>
      <w:r w:rsidR="006018C2" w:rsidRPr="005D500D">
        <w:tab/>
        <w:t>Rel-17</w:t>
      </w:r>
    </w:p>
    <w:p w14:paraId="27C2EFC4" w14:textId="1DEE1E92" w:rsidR="006018C2" w:rsidRPr="005D500D" w:rsidRDefault="00176FE9" w:rsidP="006018C2">
      <w:pPr>
        <w:pStyle w:val="Doc-title"/>
      </w:pPr>
      <w:hyperlink r:id="rId1935" w:history="1">
        <w:r>
          <w:rPr>
            <w:rStyle w:val="Hyperlink"/>
          </w:rPr>
          <w:t>R2-2108452</w:t>
        </w:r>
      </w:hyperlink>
      <w:r w:rsidR="006018C2" w:rsidRPr="005D500D">
        <w:tab/>
        <w:t>On DRX, LCP, HARQ, SR/BSR, and configured scheduling</w:t>
      </w:r>
      <w:r w:rsidR="006018C2" w:rsidRPr="005D500D">
        <w:tab/>
        <w:t>Ericsson</w:t>
      </w:r>
      <w:r w:rsidR="006018C2" w:rsidRPr="005D500D">
        <w:tab/>
        <w:t>discussion</w:t>
      </w:r>
      <w:r w:rsidR="006018C2" w:rsidRPr="005D500D">
        <w:tab/>
        <w:t>Rel-17</w:t>
      </w:r>
      <w:r w:rsidR="006018C2" w:rsidRPr="005D500D">
        <w:tab/>
        <w:t>NR_NTN_solutions-Core</w:t>
      </w:r>
    </w:p>
    <w:p w14:paraId="7C74F21D" w14:textId="2CFF053E" w:rsidR="006018C2" w:rsidRPr="005D500D" w:rsidRDefault="00176FE9" w:rsidP="006018C2">
      <w:pPr>
        <w:pStyle w:val="Doc-title"/>
      </w:pPr>
      <w:hyperlink r:id="rId1936" w:history="1">
        <w:r>
          <w:rPr>
            <w:rStyle w:val="Hyperlink"/>
          </w:rPr>
          <w:t>R2-2108544</w:t>
        </w:r>
      </w:hyperlink>
      <w:r w:rsidR="006018C2" w:rsidRPr="005D500D">
        <w:tab/>
        <w:t>Discussion on LCP Restrictions and CG Impact in NTN</w:t>
      </w:r>
      <w:r w:rsidR="006018C2" w:rsidRPr="005D500D">
        <w:tab/>
        <w:t>CMCC</w:t>
      </w:r>
      <w:r w:rsidR="006018C2" w:rsidRPr="005D500D">
        <w:tab/>
        <w:t>discussion</w:t>
      </w:r>
      <w:r w:rsidR="006018C2" w:rsidRPr="005D500D">
        <w:tab/>
        <w:t>Rel-17</w:t>
      </w:r>
      <w:r w:rsidR="006018C2" w:rsidRPr="005D500D">
        <w:tab/>
        <w:t>NR_NTN_solutions-Core</w:t>
      </w:r>
    </w:p>
    <w:p w14:paraId="2D79406B" w14:textId="1BF17D95" w:rsidR="006018C2" w:rsidRPr="005D500D" w:rsidRDefault="00176FE9" w:rsidP="006018C2">
      <w:pPr>
        <w:pStyle w:val="Doc-title"/>
      </w:pPr>
      <w:hyperlink r:id="rId1937" w:history="1">
        <w:r>
          <w:rPr>
            <w:rStyle w:val="Hyperlink"/>
          </w:rPr>
          <w:t>R2-2108608</w:t>
        </w:r>
      </w:hyperlink>
      <w:r w:rsidR="006018C2" w:rsidRPr="005D500D">
        <w:tab/>
        <w:t>Discussion on other MAC aspects</w:t>
      </w:r>
      <w:r w:rsidR="006018C2" w:rsidRPr="005D500D">
        <w:tab/>
        <w:t>LG Electronics Inc.</w:t>
      </w:r>
      <w:r w:rsidR="006018C2" w:rsidRPr="005D500D">
        <w:tab/>
        <w:t>discussion</w:t>
      </w:r>
      <w:r w:rsidR="006018C2" w:rsidRPr="005D500D">
        <w:tab/>
        <w:t>NR_NTN_solutions-Core</w:t>
      </w:r>
    </w:p>
    <w:p w14:paraId="1FA90258" w14:textId="65E04673" w:rsidR="006018C2" w:rsidRPr="005D500D" w:rsidRDefault="00176FE9" w:rsidP="006018C2">
      <w:pPr>
        <w:pStyle w:val="Doc-title"/>
      </w:pPr>
      <w:hyperlink r:id="rId1938" w:history="1">
        <w:r>
          <w:rPr>
            <w:rStyle w:val="Hyperlink"/>
          </w:rPr>
          <w:t>R2-2108610</w:t>
        </w:r>
      </w:hyperlink>
      <w:r w:rsidR="006018C2" w:rsidRPr="005D500D">
        <w:tab/>
        <w:t>Consideration on LCP in NTN</w:t>
      </w:r>
      <w:r w:rsidR="006018C2" w:rsidRPr="005D500D">
        <w:tab/>
        <w:t>Huawei, HiSilicon</w:t>
      </w:r>
      <w:r w:rsidR="006018C2" w:rsidRPr="005D500D">
        <w:tab/>
        <w:t>discussion</w:t>
      </w:r>
      <w:r w:rsidR="006018C2" w:rsidRPr="005D500D">
        <w:tab/>
        <w:t>Rel-17</w:t>
      </w:r>
      <w:r w:rsidR="006018C2" w:rsidRPr="005D500D">
        <w:tab/>
        <w:t>NR_NTN_solutions-Core</w:t>
      </w:r>
    </w:p>
    <w:p w14:paraId="31CBA9A9" w14:textId="0D971995" w:rsidR="006018C2" w:rsidRPr="005D500D" w:rsidRDefault="00176FE9" w:rsidP="006018C2">
      <w:pPr>
        <w:pStyle w:val="Doc-title"/>
      </w:pPr>
      <w:hyperlink r:id="rId1939" w:history="1">
        <w:r>
          <w:rPr>
            <w:rStyle w:val="Hyperlink"/>
          </w:rPr>
          <w:t>R2-2108611</w:t>
        </w:r>
      </w:hyperlink>
      <w:r w:rsidR="006018C2" w:rsidRPr="005D500D">
        <w:tab/>
        <w:t>Discussion on TA report</w:t>
      </w:r>
      <w:r w:rsidR="006018C2" w:rsidRPr="005D500D">
        <w:tab/>
        <w:t>Huawei, HiSilicon</w:t>
      </w:r>
      <w:r w:rsidR="006018C2" w:rsidRPr="005D500D">
        <w:tab/>
        <w:t>discussion</w:t>
      </w:r>
      <w:r w:rsidR="006018C2" w:rsidRPr="005D500D">
        <w:tab/>
        <w:t>Rel-17</w:t>
      </w:r>
      <w:r w:rsidR="006018C2" w:rsidRPr="005D500D">
        <w:tab/>
        <w:t>NR_NTN_solutions-Core</w:t>
      </w:r>
    </w:p>
    <w:p w14:paraId="6D387B01" w14:textId="532EC09E" w:rsidR="006018C2" w:rsidRPr="005D500D" w:rsidRDefault="00176FE9" w:rsidP="006018C2">
      <w:pPr>
        <w:pStyle w:val="Doc-title"/>
      </w:pPr>
      <w:hyperlink r:id="rId1940" w:history="1">
        <w:r>
          <w:rPr>
            <w:rStyle w:val="Hyperlink"/>
          </w:rPr>
          <w:t>R2-2108661</w:t>
        </w:r>
      </w:hyperlink>
      <w:r w:rsidR="006018C2" w:rsidRPr="005D500D">
        <w:tab/>
        <w:t>UL HARQ retransmission</w:t>
      </w:r>
      <w:r w:rsidR="006018C2" w:rsidRPr="005D500D">
        <w:tab/>
        <w:t>InterDigital</w:t>
      </w:r>
      <w:r w:rsidR="006018C2" w:rsidRPr="005D500D">
        <w:tab/>
        <w:t>discussion</w:t>
      </w:r>
      <w:r w:rsidR="006018C2" w:rsidRPr="005D500D">
        <w:tab/>
        <w:t>Rel-17</w:t>
      </w:r>
      <w:r w:rsidR="006018C2" w:rsidRPr="005D500D">
        <w:tab/>
        <w:t>NR_NTN_solutions-Core</w:t>
      </w:r>
    </w:p>
    <w:p w14:paraId="2AD3C190" w14:textId="76FAA671" w:rsidR="006018C2" w:rsidRPr="005D500D" w:rsidRDefault="00176FE9" w:rsidP="006018C2">
      <w:pPr>
        <w:pStyle w:val="Doc-title"/>
      </w:pPr>
      <w:hyperlink r:id="rId1941" w:history="1">
        <w:r>
          <w:rPr>
            <w:rStyle w:val="Hyperlink"/>
          </w:rPr>
          <w:t>R2-2108662</w:t>
        </w:r>
      </w:hyperlink>
      <w:r w:rsidR="006018C2" w:rsidRPr="005D500D">
        <w:tab/>
        <w:t>Impact of UE-gNB RTT determination on MAC</w:t>
      </w:r>
      <w:r w:rsidR="006018C2" w:rsidRPr="005D500D">
        <w:tab/>
        <w:t>InterDigital</w:t>
      </w:r>
      <w:r w:rsidR="006018C2" w:rsidRPr="005D500D">
        <w:tab/>
        <w:t>discussion</w:t>
      </w:r>
      <w:r w:rsidR="006018C2" w:rsidRPr="005D500D">
        <w:tab/>
        <w:t>Rel-17</w:t>
      </w:r>
      <w:r w:rsidR="006018C2" w:rsidRPr="005D500D">
        <w:tab/>
        <w:t>NR_NTN_solutions-Core</w:t>
      </w:r>
    </w:p>
    <w:p w14:paraId="18B56FE1" w14:textId="35E9434A" w:rsidR="006018C2" w:rsidRPr="005D500D" w:rsidRDefault="00176FE9" w:rsidP="006018C2">
      <w:pPr>
        <w:pStyle w:val="Doc-title"/>
      </w:pPr>
      <w:hyperlink r:id="rId1942" w:history="1">
        <w:r>
          <w:rPr>
            <w:rStyle w:val="Hyperlink"/>
          </w:rPr>
          <w:t>R2-2108716</w:t>
        </w:r>
      </w:hyperlink>
      <w:r w:rsidR="006018C2" w:rsidRPr="005D500D">
        <w:tab/>
        <w:t>Discussion on UL retransmission and DRX RTT timer</w:t>
      </w:r>
      <w:r w:rsidR="006018C2" w:rsidRPr="005D500D">
        <w:tab/>
        <w:t>ASUSTeK</w:t>
      </w:r>
      <w:r w:rsidR="006018C2" w:rsidRPr="005D500D">
        <w:tab/>
        <w:t>discussion</w:t>
      </w:r>
      <w:r w:rsidR="006018C2" w:rsidRPr="005D500D">
        <w:tab/>
        <w:t>Rel-17</w:t>
      </w:r>
      <w:r w:rsidR="006018C2" w:rsidRPr="005D500D">
        <w:tab/>
        <w:t>NR_NTN_solutions-Core</w:t>
      </w:r>
    </w:p>
    <w:p w14:paraId="0391D7EB" w14:textId="5649920A" w:rsidR="006018C2" w:rsidRPr="005D500D" w:rsidRDefault="00176FE9" w:rsidP="006018C2">
      <w:pPr>
        <w:pStyle w:val="Doc-title"/>
      </w:pPr>
      <w:hyperlink r:id="rId1943" w:history="1">
        <w:r>
          <w:rPr>
            <w:rStyle w:val="Hyperlink"/>
          </w:rPr>
          <w:t>R2-2108768</w:t>
        </w:r>
      </w:hyperlink>
      <w:r w:rsidR="006018C2" w:rsidRPr="005D500D">
        <w:tab/>
        <w:t>HARQ Retransmission Enabling/Disabling for CG aspects</w:t>
      </w:r>
      <w:r w:rsidR="006018C2" w:rsidRPr="005D500D">
        <w:tab/>
        <w:t>ITL</w:t>
      </w:r>
      <w:r w:rsidR="006018C2" w:rsidRPr="005D500D">
        <w:tab/>
        <w:t>discussion</w:t>
      </w:r>
      <w:r w:rsidR="006018C2" w:rsidRPr="005D500D">
        <w:tab/>
        <w:t>Rel-17</w:t>
      </w:r>
    </w:p>
    <w:p w14:paraId="0D15094C" w14:textId="77777777" w:rsidR="006018C2" w:rsidRPr="005D500D" w:rsidRDefault="006018C2" w:rsidP="006018C2">
      <w:pPr>
        <w:pStyle w:val="Doc-text2"/>
      </w:pPr>
    </w:p>
    <w:p w14:paraId="7B12618D" w14:textId="77777777" w:rsidR="006018C2" w:rsidRPr="005D500D" w:rsidRDefault="006018C2" w:rsidP="006018C2">
      <w:pPr>
        <w:pStyle w:val="Heading4"/>
      </w:pPr>
      <w:bookmarkStart w:id="222" w:name="_Toc82647180"/>
      <w:r w:rsidRPr="005D500D">
        <w:t>8.10.2.3</w:t>
      </w:r>
      <w:r w:rsidRPr="005D500D">
        <w:tab/>
        <w:t>RLC and PDCP aspects</w:t>
      </w:r>
      <w:bookmarkEnd w:id="222"/>
      <w:r w:rsidRPr="005D500D">
        <w:t xml:space="preserve"> </w:t>
      </w:r>
    </w:p>
    <w:p w14:paraId="0B35603A" w14:textId="4770F664" w:rsidR="006018C2" w:rsidRPr="005D500D" w:rsidRDefault="00176FE9" w:rsidP="006018C2">
      <w:pPr>
        <w:pStyle w:val="Doc-title"/>
        <w:rPr>
          <w:rStyle w:val="Hyperlink"/>
          <w:color w:val="auto"/>
          <w:u w:val="none"/>
        </w:rPr>
      </w:pPr>
      <w:hyperlink r:id="rId1944" w:history="1">
        <w:r>
          <w:rPr>
            <w:rStyle w:val="Hyperlink"/>
          </w:rPr>
          <w:t>R2-2108317</w:t>
        </w:r>
      </w:hyperlink>
      <w:r w:rsidR="006018C2" w:rsidRPr="005D500D">
        <w:tab/>
        <w:t>RLC and PDCP timers extension</w:t>
      </w:r>
      <w:r w:rsidR="006018C2" w:rsidRPr="005D500D">
        <w:tab/>
        <w:t>NEC Telecom MODUS Ltd.</w:t>
      </w:r>
      <w:r w:rsidR="006018C2" w:rsidRPr="005D500D">
        <w:tab/>
        <w:t>discussion</w:t>
      </w:r>
      <w:r w:rsidR="006018C2" w:rsidRPr="005D500D">
        <w:tab/>
      </w:r>
      <w:hyperlink r:id="rId1945" w:history="1">
        <w:r>
          <w:rPr>
            <w:rStyle w:val="Hyperlink"/>
          </w:rPr>
          <w:t>R2-2106016</w:t>
        </w:r>
      </w:hyperlink>
    </w:p>
    <w:p w14:paraId="19B94A3E" w14:textId="77777777" w:rsidR="006018C2" w:rsidRDefault="006018C2" w:rsidP="006018C2">
      <w:pPr>
        <w:pStyle w:val="Comments"/>
      </w:pPr>
      <w:r>
        <w:t>Regarding RLC t-Reassembly timer</w:t>
      </w:r>
    </w:p>
    <w:p w14:paraId="7461F6B3" w14:textId="77777777" w:rsidR="006018C2" w:rsidRDefault="006018C2" w:rsidP="006018C2">
      <w:pPr>
        <w:pStyle w:val="Comments"/>
      </w:pPr>
      <w:r>
        <w:t>Proposal 1: Introduce a new t-ReassemblyExt-r17 IE, which is optional present for NTN network scenario.</w:t>
      </w:r>
    </w:p>
    <w:p w14:paraId="6D422A7C" w14:textId="77777777" w:rsidR="006018C2" w:rsidRDefault="006018C2" w:rsidP="00135444">
      <w:pPr>
        <w:pStyle w:val="Doc-text2"/>
        <w:numPr>
          <w:ilvl w:val="0"/>
          <w:numId w:val="30"/>
        </w:numPr>
        <w:overflowPunct/>
        <w:autoSpaceDE/>
        <w:autoSpaceDN/>
        <w:adjustRightInd/>
        <w:textAlignment w:val="auto"/>
      </w:pPr>
      <w:r>
        <w:t>Agreed</w:t>
      </w:r>
    </w:p>
    <w:p w14:paraId="1E64C1D2" w14:textId="77777777" w:rsidR="006018C2" w:rsidRDefault="006018C2" w:rsidP="006018C2">
      <w:pPr>
        <w:pStyle w:val="Comments"/>
      </w:pPr>
      <w:r>
        <w:t xml:space="preserve">Proposal 2: The new IE t-ReassemblyExt-r17 could include these values {ms210, ms420, ms630, ms840, ms1050, ms1260, ms1470, spare}, and if it presents, UE applies the sum of legacy t-Reassembly and new t-ReassemblyExt-r17 if present. </w:t>
      </w:r>
    </w:p>
    <w:p w14:paraId="1A6C68FD" w14:textId="77777777" w:rsidR="006018C2" w:rsidRDefault="006018C2" w:rsidP="006018C2">
      <w:pPr>
        <w:pStyle w:val="Comments"/>
      </w:pPr>
      <w:r>
        <w:t>Proposal 2a: If Proposal 2 is agreed, the name of new IE can be changed to “t-ReassemblyAdd-r17”.</w:t>
      </w:r>
    </w:p>
    <w:p w14:paraId="4C046144" w14:textId="77777777" w:rsidR="006018C2" w:rsidRDefault="006018C2" w:rsidP="006018C2">
      <w:pPr>
        <w:pStyle w:val="Doc-text2"/>
      </w:pPr>
      <w:r>
        <w:t>-</w:t>
      </w:r>
      <w:r>
        <w:tab/>
        <w:t>QC is fine with p1 and p2</w:t>
      </w:r>
    </w:p>
    <w:p w14:paraId="5F143FBF" w14:textId="77777777" w:rsidR="006018C2" w:rsidRDefault="006018C2" w:rsidP="006018C2">
      <w:pPr>
        <w:pStyle w:val="Doc-text2"/>
      </w:pPr>
      <w:r>
        <w:t>-</w:t>
      </w:r>
      <w:r>
        <w:tab/>
        <w:t>Ericsson thinks it would be add a new IE. LG agrees with Ericsson. ZTE thinks we could have just longer values</w:t>
      </w:r>
    </w:p>
    <w:p w14:paraId="26DE7E9F" w14:textId="77777777" w:rsidR="006018C2" w:rsidRDefault="006018C2" w:rsidP="00135444">
      <w:pPr>
        <w:pStyle w:val="Doc-text2"/>
        <w:numPr>
          <w:ilvl w:val="0"/>
          <w:numId w:val="30"/>
        </w:numPr>
        <w:overflowPunct/>
        <w:autoSpaceDE/>
        <w:autoSpaceDN/>
        <w:adjustRightInd/>
        <w:textAlignment w:val="auto"/>
      </w:pPr>
      <w:r>
        <w:t>Continue in the CB session in week2</w:t>
      </w:r>
    </w:p>
    <w:p w14:paraId="40AC5362" w14:textId="77777777" w:rsidR="006018C2" w:rsidRDefault="006018C2" w:rsidP="006018C2">
      <w:pPr>
        <w:pStyle w:val="Comments"/>
      </w:pPr>
    </w:p>
    <w:p w14:paraId="2E07A43B" w14:textId="77777777" w:rsidR="006018C2" w:rsidRDefault="006018C2" w:rsidP="006018C2">
      <w:pPr>
        <w:pStyle w:val="Comments"/>
      </w:pPr>
      <w:r>
        <w:t>Regarding PDCP discardTimer:</w:t>
      </w:r>
    </w:p>
    <w:p w14:paraId="763425CD" w14:textId="77777777" w:rsidR="006018C2" w:rsidRDefault="006018C2" w:rsidP="006018C2">
      <w:pPr>
        <w:pStyle w:val="Comments"/>
      </w:pPr>
      <w:r>
        <w:t xml:space="preserve">Proposal 3: Introduce a new discardTimerExt-r17 IE with a new value ms2000 and several spare bits for future extension. </w:t>
      </w:r>
    </w:p>
    <w:p w14:paraId="499B166B" w14:textId="77777777" w:rsidR="006018C2" w:rsidRDefault="006018C2" w:rsidP="00135444">
      <w:pPr>
        <w:pStyle w:val="Doc-text2"/>
        <w:numPr>
          <w:ilvl w:val="0"/>
          <w:numId w:val="30"/>
        </w:numPr>
        <w:overflowPunct/>
        <w:autoSpaceDE/>
        <w:autoSpaceDN/>
        <w:adjustRightInd/>
        <w:textAlignment w:val="auto"/>
      </w:pPr>
      <w:r>
        <w:t>Agreed</w:t>
      </w:r>
    </w:p>
    <w:p w14:paraId="5DB7E4E8" w14:textId="77777777" w:rsidR="006018C2" w:rsidRDefault="006018C2" w:rsidP="006018C2">
      <w:pPr>
        <w:pStyle w:val="Comments"/>
      </w:pPr>
    </w:p>
    <w:p w14:paraId="72D5708B" w14:textId="77777777" w:rsidR="006018C2" w:rsidRPr="00C4423A" w:rsidRDefault="006018C2" w:rsidP="006018C2">
      <w:pPr>
        <w:pStyle w:val="Comments"/>
      </w:pPr>
      <w:r>
        <w:t>Regarding PDCP t-Reordering timer:</w:t>
      </w:r>
    </w:p>
    <w:p w14:paraId="014B83A7" w14:textId="77777777" w:rsidR="006018C2" w:rsidRDefault="006018C2" w:rsidP="006018C2">
      <w:pPr>
        <w:pStyle w:val="Comments"/>
      </w:pPr>
      <w:r>
        <w:t xml:space="preserve">Proposal 4:  RAN2 consider not to extend PDCP t-Reordering timer or use several spare bits in legacy IE to add several greater values up to 4400ms.  </w:t>
      </w:r>
    </w:p>
    <w:p w14:paraId="49065A96" w14:textId="77777777" w:rsidR="006018C2" w:rsidRDefault="006018C2" w:rsidP="00135444">
      <w:pPr>
        <w:pStyle w:val="Doc-text2"/>
        <w:numPr>
          <w:ilvl w:val="0"/>
          <w:numId w:val="30"/>
        </w:numPr>
        <w:overflowPunct/>
        <w:autoSpaceDE/>
        <w:autoSpaceDN/>
        <w:adjustRightInd/>
        <w:textAlignment w:val="auto"/>
      </w:pPr>
      <w:r>
        <w:t>Agreed</w:t>
      </w:r>
    </w:p>
    <w:p w14:paraId="13CDF9D3" w14:textId="77777777" w:rsidR="006018C2" w:rsidRDefault="006018C2" w:rsidP="006018C2">
      <w:pPr>
        <w:pStyle w:val="Comments"/>
      </w:pPr>
    </w:p>
    <w:p w14:paraId="5FF5BD9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7177FF15" w14:textId="77777777" w:rsidR="006018C2" w:rsidRDefault="006018C2" w:rsidP="00135444">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a new t-ReassemblyExt-r17 IE, which is optional present for NTN network scenario.</w:t>
      </w:r>
    </w:p>
    <w:p w14:paraId="2381BAAC" w14:textId="77777777" w:rsidR="006018C2" w:rsidRDefault="006018C2" w:rsidP="00135444">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Introduce a new discardTimerExt-r17 IE with a new value ms2000 and several spare bits for future extension. </w:t>
      </w:r>
    </w:p>
    <w:p w14:paraId="42E31DA5" w14:textId="77777777" w:rsidR="006018C2" w:rsidRDefault="006018C2" w:rsidP="00135444">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consider not to extend PDCP t-Reordering timer or use several spare bits in legacy IE to add several greater values up to 4400ms.  </w:t>
      </w:r>
    </w:p>
    <w:p w14:paraId="1DF50F85" w14:textId="77777777" w:rsidR="006018C2" w:rsidRDefault="006018C2" w:rsidP="006018C2">
      <w:pPr>
        <w:pStyle w:val="Doc-text2"/>
      </w:pPr>
    </w:p>
    <w:p w14:paraId="5D612D38" w14:textId="77777777" w:rsidR="006018C2" w:rsidRPr="00E364A3" w:rsidRDefault="006018C2" w:rsidP="006018C2">
      <w:pPr>
        <w:pStyle w:val="Doc-text2"/>
      </w:pPr>
    </w:p>
    <w:p w14:paraId="74109741" w14:textId="50BA1F46" w:rsidR="006018C2" w:rsidRPr="003034FF" w:rsidRDefault="00176FE9" w:rsidP="006018C2">
      <w:pPr>
        <w:pStyle w:val="Doc-title"/>
      </w:pPr>
      <w:hyperlink r:id="rId1946" w:history="1">
        <w:r>
          <w:rPr>
            <w:rStyle w:val="Hyperlink"/>
          </w:rPr>
          <w:t>R2-2108451</w:t>
        </w:r>
      </w:hyperlink>
      <w:r w:rsidR="006018C2" w:rsidRPr="003034FF">
        <w:tab/>
        <w:t>On RLC and PDCP for NTNs</w:t>
      </w:r>
      <w:r w:rsidR="006018C2" w:rsidRPr="003034FF">
        <w:tab/>
        <w:t>Ericsson</w:t>
      </w:r>
      <w:r w:rsidR="006018C2" w:rsidRPr="003034FF">
        <w:tab/>
        <w:t>discussion</w:t>
      </w:r>
      <w:r w:rsidR="006018C2" w:rsidRPr="003034FF">
        <w:tab/>
        <w:t>Rel-17</w:t>
      </w:r>
      <w:r w:rsidR="006018C2" w:rsidRPr="003034FF">
        <w:tab/>
        <w:t>NR_NTN_solutions-Core</w:t>
      </w:r>
    </w:p>
    <w:p w14:paraId="3B87979E" w14:textId="5BDDB9D1" w:rsidR="006018C2" w:rsidRPr="003034FF" w:rsidRDefault="00176FE9" w:rsidP="006018C2">
      <w:pPr>
        <w:pStyle w:val="Doc-title"/>
      </w:pPr>
      <w:hyperlink r:id="rId1947" w:history="1">
        <w:r>
          <w:rPr>
            <w:rStyle w:val="Hyperlink"/>
          </w:rPr>
          <w:t>R2-2108460</w:t>
        </w:r>
      </w:hyperlink>
      <w:r w:rsidR="006018C2" w:rsidRPr="003034FF">
        <w:tab/>
        <w:t>On RLC t-Reassembly for NTN</w:t>
      </w:r>
      <w:r w:rsidR="006018C2" w:rsidRPr="003034FF">
        <w:tab/>
        <w:t>Sequans Communications</w:t>
      </w:r>
      <w:r w:rsidR="006018C2" w:rsidRPr="003034FF">
        <w:tab/>
        <w:t>discussion</w:t>
      </w:r>
      <w:r w:rsidR="006018C2" w:rsidRPr="003034FF">
        <w:tab/>
        <w:t>Rel-17</w:t>
      </w:r>
      <w:r w:rsidR="006018C2" w:rsidRPr="003034FF">
        <w:tab/>
        <w:t>NR_NTN_solutions-Core</w:t>
      </w:r>
      <w:r w:rsidR="006018C2" w:rsidRPr="003034FF">
        <w:tab/>
      </w:r>
      <w:hyperlink r:id="rId1948" w:history="1">
        <w:r>
          <w:rPr>
            <w:rStyle w:val="Hyperlink"/>
          </w:rPr>
          <w:t>R2-2106055</w:t>
        </w:r>
      </w:hyperlink>
    </w:p>
    <w:p w14:paraId="5BD05DBE" w14:textId="77777777" w:rsidR="006018C2" w:rsidRPr="003034FF" w:rsidRDefault="006018C2" w:rsidP="006018C2">
      <w:pPr>
        <w:pStyle w:val="Doc-text2"/>
      </w:pPr>
    </w:p>
    <w:p w14:paraId="63A91797" w14:textId="12087EA5" w:rsidR="006018C2" w:rsidRPr="003034FF" w:rsidRDefault="006018C2" w:rsidP="006018C2">
      <w:pPr>
        <w:pStyle w:val="Heading3"/>
      </w:pPr>
      <w:bookmarkStart w:id="223" w:name="_Toc82647181"/>
      <w:r w:rsidRPr="003034FF">
        <w:t>8.10.3</w:t>
      </w:r>
      <w:r w:rsidRPr="003034FF">
        <w:tab/>
        <w:t>Control Plane</w:t>
      </w:r>
      <w:bookmarkEnd w:id="223"/>
    </w:p>
    <w:p w14:paraId="68FAE654" w14:textId="77777777" w:rsidR="006018C2" w:rsidRPr="003034FF" w:rsidRDefault="006018C2" w:rsidP="006018C2">
      <w:pPr>
        <w:pStyle w:val="Doc-title"/>
      </w:pPr>
    </w:p>
    <w:p w14:paraId="7C63029F" w14:textId="3C7831E4" w:rsidR="006018C2" w:rsidRPr="003034FF" w:rsidRDefault="006018C2" w:rsidP="006018C2">
      <w:pPr>
        <w:pStyle w:val="Heading4"/>
      </w:pPr>
      <w:bookmarkStart w:id="224" w:name="_Toc82647182"/>
      <w:r w:rsidRPr="003034FF">
        <w:t>8.10.3.</w:t>
      </w:r>
      <w:r w:rsidR="003034FF" w:rsidRPr="003034FF">
        <w:t>1</w:t>
      </w:r>
      <w:r w:rsidR="003034FF" w:rsidRPr="003034FF">
        <w:tab/>
      </w:r>
      <w:r w:rsidRPr="003034FF">
        <w:t>General aspects</w:t>
      </w:r>
      <w:bookmarkEnd w:id="224"/>
    </w:p>
    <w:p w14:paraId="7D68935B" w14:textId="77777777" w:rsidR="006018C2" w:rsidRPr="003034FF" w:rsidRDefault="006018C2" w:rsidP="006018C2">
      <w:pPr>
        <w:pStyle w:val="Comments"/>
      </w:pPr>
      <w:r w:rsidRPr="003034FF">
        <w:t>Including Earth fixed/moving beams related issues, TAC update and LCS aspects</w:t>
      </w:r>
    </w:p>
    <w:p w14:paraId="2FEA052B" w14:textId="77777777" w:rsidR="006018C2" w:rsidRPr="003034FF" w:rsidRDefault="006018C2" w:rsidP="006018C2">
      <w:pPr>
        <w:pStyle w:val="Comments"/>
      </w:pPr>
    </w:p>
    <w:p w14:paraId="3FD506E2" w14:textId="77777777" w:rsidR="006018C2" w:rsidRPr="003034FF" w:rsidRDefault="006018C2" w:rsidP="006018C2">
      <w:pPr>
        <w:pStyle w:val="Comments"/>
      </w:pPr>
      <w:r w:rsidRPr="003034FF">
        <w:t>LCS aspects</w:t>
      </w:r>
    </w:p>
    <w:p w14:paraId="6A75D1C8" w14:textId="53565EAC" w:rsidR="006018C2" w:rsidRDefault="00176FE9" w:rsidP="006018C2">
      <w:pPr>
        <w:pStyle w:val="Doc-title"/>
      </w:pPr>
      <w:hyperlink r:id="rId1949" w:history="1">
        <w:r>
          <w:rPr>
            <w:rStyle w:val="Hyperlink"/>
          </w:rPr>
          <w:t>R2-2108848</w:t>
        </w:r>
      </w:hyperlink>
      <w:r w:rsidR="006018C2" w:rsidRPr="003034FF">
        <w:tab/>
      </w:r>
      <w:r w:rsidR="006018C2" w:rsidRPr="003034FF">
        <w:rPr>
          <w:bCs/>
        </w:rPr>
        <w:t>[Pre115-e][102][NTN] Summary of AI 8.10.3.1 - LCS aspects only</w:t>
      </w:r>
      <w:r w:rsidR="006018C2" w:rsidRPr="003034FF">
        <w:rPr>
          <w:bCs/>
        </w:rPr>
        <w:tab/>
        <w:t>Qualcomm</w:t>
      </w:r>
      <w:r w:rsidR="006018C2" w:rsidRPr="003034FF">
        <w:rPr>
          <w:bCs/>
        </w:rPr>
        <w:tab/>
      </w:r>
      <w:r w:rsidR="006018C2" w:rsidRPr="003034FF">
        <w:t>discussion</w:t>
      </w:r>
      <w:r w:rsidR="006018C2">
        <w:tab/>
        <w:t>Rel-17</w:t>
      </w:r>
      <w:r w:rsidR="006018C2">
        <w:tab/>
        <w:t>NR_NTN_solutions-Core</w:t>
      </w:r>
    </w:p>
    <w:p w14:paraId="44FDE303" w14:textId="77777777" w:rsidR="006018C2" w:rsidRDefault="006018C2" w:rsidP="006018C2">
      <w:pPr>
        <w:pStyle w:val="Comments"/>
      </w:pPr>
      <w:r>
        <w:t>Observation 1.</w:t>
      </w:r>
      <w:r>
        <w:tab/>
        <w:t>If SA3 replies with concern on reporting UE location with any granularity during initial access, RAN2 will revisit agreement/solution for reporting UE location during initial access.</w:t>
      </w:r>
    </w:p>
    <w:p w14:paraId="5AFABF82" w14:textId="77777777" w:rsidR="006018C2" w:rsidRDefault="006018C2" w:rsidP="006018C2">
      <w:pPr>
        <w:pStyle w:val="Doc-text2"/>
      </w:pPr>
      <w:r>
        <w:t>-</w:t>
      </w:r>
      <w:r>
        <w:tab/>
        <w:t>Oppo and others suggest to turn this into a proposal</w:t>
      </w:r>
    </w:p>
    <w:p w14:paraId="6091BAC3" w14:textId="77777777" w:rsidR="006018C2" w:rsidRDefault="006018C2" w:rsidP="006018C2">
      <w:pPr>
        <w:pStyle w:val="Comments"/>
      </w:pPr>
      <w:r>
        <w:t>Proposal 1</w:t>
      </w:r>
      <w:r>
        <w:tab/>
        <w:t>RAN2 decide on definition of coarse UE location information, whether it is (1) GNSS coordinates (i.e., X MSB bits out of 24 bits of longitude/latitude or GNSS coordinates with ~2km accuracy) or (2) v2x like zone ID or (3) virtual cell identifier or (4) the detected TN cell CGI.</w:t>
      </w:r>
    </w:p>
    <w:p w14:paraId="51B6B131" w14:textId="77777777" w:rsidR="006018C2" w:rsidRDefault="006018C2" w:rsidP="006018C2">
      <w:pPr>
        <w:pStyle w:val="Doc-text2"/>
      </w:pPr>
      <w:r>
        <w:t>-</w:t>
      </w:r>
      <w:r>
        <w:tab/>
        <w:t>Oppo thinks the solution we agreed on last time might not be required and would like to revert the decision. VC thinks we should not change the decision unless we receive negative feedback from SA3.</w:t>
      </w:r>
    </w:p>
    <w:p w14:paraId="68B88348" w14:textId="77777777" w:rsidR="006018C2" w:rsidRDefault="006018C2" w:rsidP="006018C2">
      <w:pPr>
        <w:pStyle w:val="Comments"/>
      </w:pPr>
      <w:r>
        <w:t>Updated proposal (option 1 in p1): UE coarse location information is provided by coarse GNSS coordinates (FFS on the details, e.g. X MSB bits out of 24 bits of longitude/latitude or GNSS coordinates with ~2km accuracy)</w:t>
      </w:r>
    </w:p>
    <w:p w14:paraId="0991633C" w14:textId="77777777" w:rsidR="006018C2" w:rsidRDefault="006018C2" w:rsidP="006018C2">
      <w:pPr>
        <w:pStyle w:val="Doc-text2"/>
      </w:pPr>
      <w:r>
        <w:t>-</w:t>
      </w:r>
      <w:r>
        <w:tab/>
        <w:t>Thales can accept this together with p4.</w:t>
      </w:r>
    </w:p>
    <w:p w14:paraId="2998B4DD" w14:textId="77777777" w:rsidR="006018C2" w:rsidRDefault="006018C2" w:rsidP="006018C2">
      <w:pPr>
        <w:pStyle w:val="Doc-text2"/>
      </w:pPr>
      <w:r>
        <w:t>-</w:t>
      </w:r>
      <w:r>
        <w:tab/>
        <w:t>Fraunhofer can accept this provided more information is sent from the UE (RX-TX time difference)</w:t>
      </w:r>
    </w:p>
    <w:p w14:paraId="625F415F" w14:textId="77777777" w:rsidR="006018C2" w:rsidRDefault="006018C2" w:rsidP="006018C2">
      <w:pPr>
        <w:pStyle w:val="Doc-text2"/>
      </w:pPr>
      <w:r>
        <w:t>-</w:t>
      </w:r>
      <w:r>
        <w:tab/>
        <w:t>Samsung can accept the first option if this is suggested by the majority</w:t>
      </w:r>
    </w:p>
    <w:p w14:paraId="7B5BD776" w14:textId="77777777" w:rsidR="006018C2" w:rsidRDefault="006018C2" w:rsidP="006018C2">
      <w:pPr>
        <w:pStyle w:val="Doc-text2"/>
      </w:pPr>
    </w:p>
    <w:p w14:paraId="0D65D709" w14:textId="77777777" w:rsidR="006018C2" w:rsidRDefault="006018C2" w:rsidP="006018C2">
      <w:pPr>
        <w:pStyle w:val="Doc-text2"/>
      </w:pPr>
      <w:r>
        <w:t xml:space="preserve">Show of hands: </w:t>
      </w:r>
    </w:p>
    <w:p w14:paraId="16F72FD7" w14:textId="77777777" w:rsidR="006018C2" w:rsidRPr="00453920" w:rsidRDefault="006018C2" w:rsidP="006018C2">
      <w:pPr>
        <w:pStyle w:val="Doc-text2"/>
      </w:pPr>
      <w:r w:rsidRPr="00453920">
        <w:t>option 1: NEC, ZTE, CATT, Nokia, Sony, CMCC, QC, Mediatek, Xiaomi, Turkcell, LG, Lenovo, Intel</w:t>
      </w:r>
    </w:p>
    <w:p w14:paraId="23F30E18" w14:textId="77777777" w:rsidR="006018C2" w:rsidRPr="00453920" w:rsidRDefault="006018C2" w:rsidP="006018C2">
      <w:pPr>
        <w:pStyle w:val="Doc-text2"/>
      </w:pPr>
      <w:r w:rsidRPr="00453920">
        <w:t>option 2: Apple, Samsung, Ericsson, Fraunhofer</w:t>
      </w:r>
    </w:p>
    <w:p w14:paraId="3E707108" w14:textId="77777777" w:rsidR="006018C2" w:rsidRDefault="006018C2" w:rsidP="006018C2">
      <w:pPr>
        <w:pStyle w:val="Doc-text2"/>
      </w:pPr>
      <w:r>
        <w:t xml:space="preserve">option 3: </w:t>
      </w:r>
      <w:r w:rsidRPr="00453920">
        <w:t>Thales, vivo</w:t>
      </w:r>
    </w:p>
    <w:p w14:paraId="7AAD103A" w14:textId="77777777" w:rsidR="006018C2" w:rsidRDefault="006018C2" w:rsidP="006018C2">
      <w:pPr>
        <w:pStyle w:val="Doc-text2"/>
      </w:pPr>
    </w:p>
    <w:p w14:paraId="5C54767B" w14:textId="77777777" w:rsidR="006018C2" w:rsidRPr="00453920" w:rsidRDefault="006018C2" w:rsidP="00135444">
      <w:pPr>
        <w:pStyle w:val="Doc-text2"/>
        <w:numPr>
          <w:ilvl w:val="0"/>
          <w:numId w:val="30"/>
        </w:numPr>
        <w:overflowPunct/>
        <w:autoSpaceDE/>
        <w:autoSpaceDN/>
        <w:adjustRightInd/>
        <w:textAlignment w:val="auto"/>
      </w:pPr>
      <w:r>
        <w:t>Option 1 is agreed</w:t>
      </w:r>
    </w:p>
    <w:p w14:paraId="2F523ECD" w14:textId="77777777" w:rsidR="006018C2" w:rsidRDefault="006018C2" w:rsidP="006018C2">
      <w:pPr>
        <w:pStyle w:val="Doc-text2"/>
      </w:pPr>
    </w:p>
    <w:p w14:paraId="01400A74" w14:textId="77777777" w:rsidR="006018C2" w:rsidRDefault="006018C2" w:rsidP="006018C2">
      <w:pPr>
        <w:pStyle w:val="Doc-text2"/>
        <w:pBdr>
          <w:top w:val="single" w:sz="4" w:space="1" w:color="auto"/>
          <w:left w:val="single" w:sz="4" w:space="4" w:color="auto"/>
          <w:bottom w:val="single" w:sz="4" w:space="1" w:color="auto"/>
          <w:right w:val="single" w:sz="4" w:space="4" w:color="auto"/>
        </w:pBdr>
        <w:ind w:left="720" w:firstLine="0"/>
      </w:pPr>
      <w:r>
        <w:t>Agreements:</w:t>
      </w:r>
    </w:p>
    <w:p w14:paraId="10DDBEAA" w14:textId="77777777" w:rsidR="006018C2" w:rsidRDefault="006018C2" w:rsidP="0013544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SA3 replies with concern on reporting UE location with any granularity during initial access, RAN2 will revisit agreement/solution for reporting UE location during initial access.</w:t>
      </w:r>
    </w:p>
    <w:p w14:paraId="25E82DEB" w14:textId="77777777" w:rsidR="006018C2" w:rsidRDefault="006018C2" w:rsidP="0013544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coarse location information refers to coarse GNSS coordinates (FFS on the details, e.g. X MSB bits out of 24 bits of longitude/latitude or GNSS coordinates with ~2km accuracy). FFS if any enhancements to validate the UE’s coarse location information is needed. FFS whether this is only used in initial access or also in connected</w:t>
      </w:r>
    </w:p>
    <w:p w14:paraId="57364B27" w14:textId="77777777" w:rsidR="006018C2" w:rsidRDefault="006018C2" w:rsidP="006018C2">
      <w:pPr>
        <w:pStyle w:val="Doc-text2"/>
        <w:ind w:left="720" w:firstLine="0"/>
      </w:pPr>
    </w:p>
    <w:p w14:paraId="58EDF0E5" w14:textId="77777777" w:rsidR="006018C2" w:rsidRDefault="006018C2" w:rsidP="006018C2">
      <w:pPr>
        <w:pStyle w:val="Doc-text2"/>
        <w:ind w:left="720" w:firstLine="0"/>
      </w:pPr>
    </w:p>
    <w:p w14:paraId="3B3F5B8E" w14:textId="77777777" w:rsidR="006018C2" w:rsidRDefault="006018C2" w:rsidP="006018C2">
      <w:pPr>
        <w:pStyle w:val="Comments"/>
      </w:pPr>
      <w:r>
        <w:t>Proposal 2</w:t>
      </w:r>
      <w:r>
        <w:tab/>
        <w:t>The coarse location information is reported in Msg5, i.e., via RRCSetupComplete/RRCResumeComplete message.</w:t>
      </w:r>
    </w:p>
    <w:p w14:paraId="08A832AD" w14:textId="77777777" w:rsidR="006018C2" w:rsidRDefault="006018C2" w:rsidP="00135444">
      <w:pPr>
        <w:pStyle w:val="Doc-text2"/>
        <w:numPr>
          <w:ilvl w:val="0"/>
          <w:numId w:val="30"/>
        </w:numPr>
        <w:overflowPunct/>
        <w:autoSpaceDE/>
        <w:autoSpaceDN/>
        <w:adjustRightInd/>
        <w:textAlignment w:val="auto"/>
      </w:pPr>
      <w:r>
        <w:t>Continue in offline 102</w:t>
      </w:r>
    </w:p>
    <w:p w14:paraId="37ACD364" w14:textId="77777777" w:rsidR="006018C2" w:rsidRDefault="006018C2" w:rsidP="006018C2">
      <w:pPr>
        <w:pStyle w:val="Comments"/>
      </w:pPr>
      <w:r>
        <w:t>Proposal 3</w:t>
      </w:r>
      <w:r>
        <w:tab/>
        <w:t>For coarse UE location reporting during initial access, the location granularity (i.e., accuracy to be 2 km radius or x&gt;2 km radius) is indicated to UE via SIB.</w:t>
      </w:r>
    </w:p>
    <w:p w14:paraId="7C36742C" w14:textId="77777777" w:rsidR="006018C2" w:rsidRDefault="006018C2" w:rsidP="00135444">
      <w:pPr>
        <w:pStyle w:val="Doc-text2"/>
        <w:numPr>
          <w:ilvl w:val="0"/>
          <w:numId w:val="30"/>
        </w:numPr>
        <w:overflowPunct/>
        <w:autoSpaceDE/>
        <w:autoSpaceDN/>
        <w:adjustRightInd/>
        <w:textAlignment w:val="auto"/>
      </w:pPr>
      <w:r>
        <w:t>Continue in offline 102</w:t>
      </w:r>
    </w:p>
    <w:p w14:paraId="5013BBD0" w14:textId="77777777" w:rsidR="006018C2" w:rsidRDefault="006018C2" w:rsidP="006018C2">
      <w:pPr>
        <w:pStyle w:val="Comments"/>
      </w:pPr>
      <w:r>
        <w:t>Proposal 4</w:t>
      </w:r>
      <w:r>
        <w:tab/>
        <w:t>RAN2 decide if any enhancements to validate the UE’s coarse location information is needed.</w:t>
      </w:r>
    </w:p>
    <w:p w14:paraId="2018EFE8" w14:textId="77777777" w:rsidR="006018C2" w:rsidRDefault="006018C2" w:rsidP="00135444">
      <w:pPr>
        <w:pStyle w:val="Doc-text2"/>
        <w:numPr>
          <w:ilvl w:val="0"/>
          <w:numId w:val="30"/>
        </w:numPr>
        <w:overflowPunct/>
        <w:autoSpaceDE/>
        <w:autoSpaceDN/>
        <w:adjustRightInd/>
        <w:textAlignment w:val="auto"/>
      </w:pPr>
      <w:r>
        <w:t>Continue in offline 102</w:t>
      </w:r>
    </w:p>
    <w:p w14:paraId="77B86CD9" w14:textId="77777777" w:rsidR="006018C2" w:rsidRDefault="006018C2" w:rsidP="006018C2">
      <w:pPr>
        <w:pStyle w:val="Comments"/>
      </w:pPr>
      <w:r>
        <w:t>Proposal 5</w:t>
      </w:r>
      <w:r>
        <w:tab/>
        <w:t>RAN2 decide whether the UE reports coarse UE location information (as defined by proposal 1) or full GNSS coordinates to gNB in RRC_CONNECTED, i.e., after AS security has been established.</w:t>
      </w:r>
    </w:p>
    <w:p w14:paraId="7934AB4D" w14:textId="77777777" w:rsidR="006018C2" w:rsidRDefault="006018C2" w:rsidP="00135444">
      <w:pPr>
        <w:pStyle w:val="Doc-text2"/>
        <w:numPr>
          <w:ilvl w:val="0"/>
          <w:numId w:val="30"/>
        </w:numPr>
        <w:overflowPunct/>
        <w:autoSpaceDE/>
        <w:autoSpaceDN/>
        <w:adjustRightInd/>
        <w:textAlignment w:val="auto"/>
      </w:pPr>
      <w:r>
        <w:t>Continue in offline 102</w:t>
      </w:r>
    </w:p>
    <w:p w14:paraId="749CAD85" w14:textId="77777777" w:rsidR="006018C2" w:rsidRDefault="006018C2" w:rsidP="006018C2">
      <w:pPr>
        <w:pStyle w:val="Comments"/>
      </w:pPr>
      <w:r>
        <w:t>Proposal 6</w:t>
      </w:r>
      <w:r>
        <w:tab/>
        <w:t>After AS security is established, gNB can obtain a GNSS-based location information from the UE using existing signalling method, i.e., by configuring includeCommonLocationInfo in the corresponding reportConfig.</w:t>
      </w:r>
    </w:p>
    <w:p w14:paraId="39B9AD98" w14:textId="77777777" w:rsidR="006018C2" w:rsidRDefault="006018C2" w:rsidP="00135444">
      <w:pPr>
        <w:pStyle w:val="Doc-text2"/>
        <w:numPr>
          <w:ilvl w:val="0"/>
          <w:numId w:val="30"/>
        </w:numPr>
        <w:overflowPunct/>
        <w:autoSpaceDE/>
        <w:autoSpaceDN/>
        <w:adjustRightInd/>
        <w:textAlignment w:val="auto"/>
      </w:pPr>
      <w:r>
        <w:t>Continue in offline 102</w:t>
      </w:r>
    </w:p>
    <w:p w14:paraId="234577D0" w14:textId="77777777" w:rsidR="006018C2" w:rsidRDefault="006018C2" w:rsidP="006018C2">
      <w:pPr>
        <w:pStyle w:val="Comments"/>
      </w:pPr>
      <w:r>
        <w:t>Proposal 7</w:t>
      </w:r>
      <w:r>
        <w:tab/>
        <w:t>Periodic reporting and location-based event triggered reporting are configured by gNB to obtain UE location update of mobile UEs in RRC_CONNECTED.</w:t>
      </w:r>
    </w:p>
    <w:p w14:paraId="3B122700" w14:textId="77777777" w:rsidR="006018C2" w:rsidRDefault="006018C2" w:rsidP="00135444">
      <w:pPr>
        <w:pStyle w:val="Doc-text2"/>
        <w:numPr>
          <w:ilvl w:val="0"/>
          <w:numId w:val="30"/>
        </w:numPr>
        <w:overflowPunct/>
        <w:autoSpaceDE/>
        <w:autoSpaceDN/>
        <w:adjustRightInd/>
        <w:textAlignment w:val="auto"/>
      </w:pPr>
      <w:r>
        <w:t>Continue in offline 102</w:t>
      </w:r>
    </w:p>
    <w:p w14:paraId="426F0CEE" w14:textId="77777777" w:rsidR="006018C2" w:rsidRDefault="006018C2" w:rsidP="006018C2">
      <w:pPr>
        <w:pStyle w:val="Comments"/>
      </w:pPr>
      <w:r>
        <w:t>Proposal 8</w:t>
      </w:r>
      <w:r>
        <w:tab/>
        <w:t>RAN2 discuss whether UE location reporting upon request from the gNB is necessary.</w:t>
      </w:r>
    </w:p>
    <w:p w14:paraId="394FEFD0" w14:textId="77777777" w:rsidR="006018C2" w:rsidRDefault="006018C2" w:rsidP="00135444">
      <w:pPr>
        <w:pStyle w:val="Doc-text2"/>
        <w:numPr>
          <w:ilvl w:val="0"/>
          <w:numId w:val="30"/>
        </w:numPr>
        <w:overflowPunct/>
        <w:autoSpaceDE/>
        <w:autoSpaceDN/>
        <w:adjustRightInd/>
        <w:textAlignment w:val="auto"/>
      </w:pPr>
      <w:r>
        <w:t>Continue in offline 102</w:t>
      </w:r>
    </w:p>
    <w:p w14:paraId="4AAFC0E0" w14:textId="77777777" w:rsidR="006018C2" w:rsidRDefault="006018C2" w:rsidP="006018C2">
      <w:pPr>
        <w:pStyle w:val="Doc-text2"/>
      </w:pPr>
    </w:p>
    <w:p w14:paraId="538721B2" w14:textId="77777777" w:rsidR="006018C2" w:rsidRDefault="006018C2" w:rsidP="006018C2">
      <w:pPr>
        <w:pStyle w:val="EmailDiscussion"/>
        <w:overflowPunct/>
        <w:autoSpaceDE/>
        <w:autoSpaceDN/>
        <w:adjustRightInd/>
        <w:ind w:left="1619" w:hanging="360"/>
        <w:textAlignment w:val="auto"/>
      </w:pPr>
      <w:r>
        <w:t>[AT115-e][102][NTN] LCS aspects (Qualcomm)</w:t>
      </w:r>
    </w:p>
    <w:p w14:paraId="02249F15" w14:textId="66537F71" w:rsidR="006018C2" w:rsidRPr="005D500D" w:rsidRDefault="006018C2" w:rsidP="006018C2">
      <w:pPr>
        <w:pStyle w:val="EmailDiscussion2"/>
        <w:ind w:left="1619" w:firstLine="0"/>
      </w:pPr>
      <w:r w:rsidRPr="005D500D">
        <w:t xml:space="preserve">Scope: Continue the discussion on p2-p8 from </w:t>
      </w:r>
      <w:hyperlink r:id="rId1950" w:history="1">
        <w:r w:rsidR="00176FE9">
          <w:rPr>
            <w:rStyle w:val="Hyperlink"/>
          </w:rPr>
          <w:t>R2-2108848</w:t>
        </w:r>
      </w:hyperlink>
      <w:r w:rsidRPr="005D500D">
        <w:rPr>
          <w:rStyle w:val="Hyperlink"/>
          <w:color w:val="auto"/>
        </w:rPr>
        <w:t xml:space="preserve"> </w:t>
      </w:r>
      <w:r w:rsidRPr="005D500D">
        <w:t>and then draft reply LS responses to RAN3 (contact Qualcomm) and SA3 (contact Huawei)</w:t>
      </w:r>
    </w:p>
    <w:p w14:paraId="51F78DF1" w14:textId="77777777" w:rsidR="006018C2" w:rsidRPr="005D500D" w:rsidRDefault="006018C2" w:rsidP="006018C2">
      <w:pPr>
        <w:pStyle w:val="EmailDiscussion2"/>
        <w:ind w:left="1619" w:firstLine="0"/>
      </w:pPr>
      <w:r w:rsidRPr="005D500D">
        <w:t>Intended outcome: Summary of the offline discussion with e.g.:</w:t>
      </w:r>
    </w:p>
    <w:p w14:paraId="210D41ED"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14A6F6BE"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6454A21A"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1DDB9970" w14:textId="77777777" w:rsidR="006018C2" w:rsidRPr="005D500D" w:rsidRDefault="006018C2" w:rsidP="006018C2">
      <w:pPr>
        <w:pStyle w:val="EmailDiscussion2"/>
        <w:ind w:left="1620" w:firstLine="0"/>
      </w:pPr>
      <w:r w:rsidRPr="005D500D">
        <w:t>Initial deadline (for companies' feedback): Thursday 2021-08-19 1600 UTC</w:t>
      </w:r>
    </w:p>
    <w:p w14:paraId="0C9A16F0" w14:textId="73408F05" w:rsidR="006018C2" w:rsidRPr="005D500D" w:rsidRDefault="006018C2" w:rsidP="006018C2">
      <w:pPr>
        <w:pStyle w:val="EmailDiscussion2"/>
        <w:ind w:left="1619" w:firstLine="0"/>
      </w:pPr>
      <w:r w:rsidRPr="005D500D">
        <w:t xml:space="preserve">Initial deadline (for </w:t>
      </w:r>
      <w:r w:rsidRPr="005D500D">
        <w:rPr>
          <w:rStyle w:val="Doc-text2Char"/>
        </w:rPr>
        <w:t xml:space="preserve">rapporteur's summary in </w:t>
      </w:r>
      <w:hyperlink r:id="rId1951" w:history="1">
        <w:r w:rsidR="00176FE9">
          <w:rPr>
            <w:rStyle w:val="Hyperlink"/>
          </w:rPr>
          <w:t>R2-2108884</w:t>
        </w:r>
      </w:hyperlink>
      <w:r w:rsidRPr="005D500D">
        <w:rPr>
          <w:rStyle w:val="Doc-text2Char"/>
        </w:rPr>
        <w:t xml:space="preserve">): </w:t>
      </w:r>
      <w:r w:rsidRPr="005D500D">
        <w:t>Thursday 2021-08-19 2000 UTC</w:t>
      </w:r>
    </w:p>
    <w:p w14:paraId="0E6E9FFA" w14:textId="77777777" w:rsidR="006018C2" w:rsidRPr="005D500D" w:rsidRDefault="006018C2" w:rsidP="006018C2">
      <w:pPr>
        <w:pStyle w:val="EmailDiscussion2"/>
        <w:ind w:left="1619" w:firstLine="0"/>
      </w:pPr>
      <w:r w:rsidRPr="005D500D">
        <w:t xml:space="preserve">Deadline for </w:t>
      </w:r>
      <w:r w:rsidRPr="005D500D">
        <w:rPr>
          <w:rStyle w:val="Doc-text2Char"/>
        </w:rPr>
        <w:t>reply LSs: Week2 (after CB session)</w:t>
      </w:r>
    </w:p>
    <w:p w14:paraId="44FBE26E" w14:textId="74F41DBF" w:rsidR="006018C2" w:rsidRPr="005D500D" w:rsidRDefault="006018C2" w:rsidP="006018C2">
      <w:pPr>
        <w:pStyle w:val="EmailDiscussion2"/>
        <w:ind w:left="1619" w:firstLine="0"/>
        <w:rPr>
          <w:u w:val="single"/>
        </w:rPr>
      </w:pPr>
      <w:r w:rsidRPr="005D500D">
        <w:rPr>
          <w:u w:val="single"/>
        </w:rPr>
        <w:t xml:space="preserve">Proposals marked "for agreement" in </w:t>
      </w:r>
      <w:hyperlink r:id="rId1952" w:history="1">
        <w:r w:rsidR="00176FE9">
          <w:rPr>
            <w:rStyle w:val="Hyperlink"/>
          </w:rPr>
          <w:t>R2-2108884</w:t>
        </w:r>
      </w:hyperlink>
      <w:r w:rsidRPr="005D500D">
        <w:rPr>
          <w:rStyle w:val="Doc-text2Char"/>
          <w:u w:val="single"/>
        </w:rPr>
        <w:t xml:space="preserve"> </w:t>
      </w:r>
      <w:r w:rsidRPr="005D500D">
        <w:rPr>
          <w:u w:val="single"/>
        </w:rPr>
        <w:t>not challenged until Friday 2021-08-20 0800 UTC will be declared as agreed via email by the session chair (for the rest the discussion will further continue offline until the CB session in Week2).</w:t>
      </w:r>
    </w:p>
    <w:p w14:paraId="0E2A8109" w14:textId="789E42C5" w:rsidR="006018C2" w:rsidRPr="005D500D" w:rsidRDefault="006018C2" w:rsidP="006018C2">
      <w:pPr>
        <w:pStyle w:val="EmailDiscussion2"/>
        <w:ind w:left="1619" w:firstLine="0"/>
      </w:pPr>
      <w:r w:rsidRPr="005D500D">
        <w:t xml:space="preserve">Updated scope: Continue the discussion on remaining proposals from </w:t>
      </w:r>
      <w:hyperlink r:id="rId1953" w:history="1">
        <w:r w:rsidR="00176FE9">
          <w:rPr>
            <w:rStyle w:val="Hyperlink"/>
          </w:rPr>
          <w:t>R2-2108884</w:t>
        </w:r>
      </w:hyperlink>
      <w:r w:rsidRPr="005D500D">
        <w:t xml:space="preserve"> and draft reply LS responses to RAN3 (contact Qualcomm) and SA3 (contact Huawei)</w:t>
      </w:r>
    </w:p>
    <w:p w14:paraId="0FA4FF67" w14:textId="77777777" w:rsidR="006018C2" w:rsidRPr="005D500D" w:rsidRDefault="006018C2" w:rsidP="006018C2">
      <w:pPr>
        <w:pStyle w:val="EmailDiscussion2"/>
        <w:ind w:left="1619" w:firstLine="0"/>
      </w:pPr>
      <w:r w:rsidRPr="005D500D">
        <w:t>Intended outcome: Summary of the offline discussion with e.g.:</w:t>
      </w:r>
    </w:p>
    <w:p w14:paraId="47E6D0AF"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7CE0A13D"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50968EEE"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3AF61E59" w14:textId="77777777" w:rsidR="006018C2" w:rsidRPr="005D500D" w:rsidRDefault="006018C2" w:rsidP="006018C2">
      <w:pPr>
        <w:pStyle w:val="EmailDiscussion2"/>
        <w:ind w:left="1620" w:firstLine="0"/>
      </w:pPr>
      <w:r w:rsidRPr="005D500D">
        <w:t>Updated deadline (for companies' feedback): Monday 2021-08-23 1600 UTC</w:t>
      </w:r>
    </w:p>
    <w:p w14:paraId="0EF706AA" w14:textId="317BA40A" w:rsidR="006018C2" w:rsidRPr="005D500D" w:rsidRDefault="006018C2" w:rsidP="006018C2">
      <w:pPr>
        <w:pStyle w:val="EmailDiscussion2"/>
        <w:ind w:left="1619" w:firstLine="0"/>
      </w:pPr>
      <w:r w:rsidRPr="005D500D">
        <w:t xml:space="preserve">Updated deadline (for </w:t>
      </w:r>
      <w:r w:rsidRPr="005D500D">
        <w:rPr>
          <w:rStyle w:val="Doc-text2Char"/>
        </w:rPr>
        <w:t xml:space="preserve">rapporteur's summary in </w:t>
      </w:r>
      <w:hyperlink r:id="rId1954" w:history="1">
        <w:r w:rsidR="00176FE9">
          <w:rPr>
            <w:rStyle w:val="Hyperlink"/>
          </w:rPr>
          <w:t>R2-2108898</w:t>
        </w:r>
      </w:hyperlink>
      <w:r w:rsidRPr="005D500D">
        <w:rPr>
          <w:rStyle w:val="Hyperlink"/>
          <w:color w:val="auto"/>
          <w:u w:val="none"/>
        </w:rPr>
        <w:t xml:space="preserve"> </w:t>
      </w:r>
      <w:r w:rsidRPr="005D500D">
        <w:rPr>
          <w:rStyle w:val="Doc-text2Char"/>
        </w:rPr>
        <w:t xml:space="preserve">and reply LSs to RAN3 and SA3): </w:t>
      </w:r>
      <w:r w:rsidRPr="005D500D">
        <w:t>Monday 2021-08-23 2000 UTC</w:t>
      </w:r>
    </w:p>
    <w:p w14:paraId="35C7626D" w14:textId="79744F07" w:rsidR="006018C2" w:rsidRPr="005D500D" w:rsidRDefault="006018C2" w:rsidP="006018C2">
      <w:pPr>
        <w:pStyle w:val="EmailDiscussion2"/>
        <w:ind w:left="1620" w:firstLine="0"/>
        <w:rPr>
          <w:u w:val="single"/>
        </w:rPr>
      </w:pPr>
      <w:r w:rsidRPr="005D500D">
        <w:rPr>
          <w:u w:val="single"/>
        </w:rPr>
        <w:t xml:space="preserve">Proposals marked "for agreement" in </w:t>
      </w:r>
      <w:hyperlink r:id="rId1955" w:history="1">
        <w:r w:rsidR="00176FE9">
          <w:rPr>
            <w:rStyle w:val="Hyperlink"/>
          </w:rPr>
          <w:t>R2-2108898</w:t>
        </w:r>
      </w:hyperlink>
      <w:r w:rsidRPr="005D500D">
        <w:rPr>
          <w:rStyle w:val="Doc-text2Char"/>
          <w:u w:val="single"/>
        </w:rPr>
        <w:t xml:space="preserve"> </w:t>
      </w:r>
      <w:r w:rsidRPr="005D500D">
        <w:rPr>
          <w:u w:val="single"/>
        </w:rPr>
        <w:t>not challenged until Tuesday 2021-08-24 0800 UTC will be declared as agreed via email by the session chair (for the rest the discussion will continue online during the CB session).</w:t>
      </w:r>
    </w:p>
    <w:p w14:paraId="3D17D20E" w14:textId="77777777" w:rsidR="006018C2" w:rsidRDefault="006018C2" w:rsidP="006018C2">
      <w:pPr>
        <w:pStyle w:val="EmailDiscussion2"/>
        <w:ind w:left="1619" w:firstLine="0"/>
      </w:pPr>
      <w:r>
        <w:t>Final scope: Dr</w:t>
      </w:r>
      <w:r w:rsidRPr="0080400F">
        <w:t>aft reply LS responses to RAN3 (contact Qualcomm) and SA3 (contact Huawei)</w:t>
      </w:r>
      <w:r>
        <w:t xml:space="preserve"> and new LS to SA3 (contact Qualcomm) for the need of NTN specific user consent for obtaining UE location by gNB</w:t>
      </w:r>
    </w:p>
    <w:p w14:paraId="55E2307C" w14:textId="53C62017" w:rsidR="006018C2" w:rsidRPr="003034FF" w:rsidRDefault="006018C2" w:rsidP="006018C2">
      <w:pPr>
        <w:pStyle w:val="EmailDiscussion2"/>
        <w:ind w:left="1619" w:firstLine="0"/>
      </w:pPr>
      <w:r w:rsidRPr="003034FF">
        <w:t xml:space="preserve">Intended outcome: LSs to RAN3 (in </w:t>
      </w:r>
      <w:hyperlink r:id="rId1956" w:history="1">
        <w:r w:rsidR="00176FE9">
          <w:rPr>
            <w:rStyle w:val="Hyperlink"/>
          </w:rPr>
          <w:t>R2-2109128</w:t>
        </w:r>
      </w:hyperlink>
      <w:r w:rsidRPr="003034FF">
        <w:t xml:space="preserve">) and SA3 (in </w:t>
      </w:r>
      <w:hyperlink r:id="rId1957" w:history="1">
        <w:r w:rsidR="00176FE9">
          <w:rPr>
            <w:rStyle w:val="Hyperlink"/>
          </w:rPr>
          <w:t>R2-2108886</w:t>
        </w:r>
      </w:hyperlink>
      <w:r w:rsidRPr="003034FF">
        <w:t xml:space="preserve"> and </w:t>
      </w:r>
      <w:hyperlink r:id="rId1958" w:history="1">
        <w:r w:rsidR="00176FE9">
          <w:rPr>
            <w:rStyle w:val="Hyperlink"/>
          </w:rPr>
          <w:t>R2-2108902</w:t>
        </w:r>
      </w:hyperlink>
      <w:r w:rsidRPr="003034FF">
        <w:rPr>
          <w:rStyle w:val="Hyperlink"/>
          <w:color w:val="auto"/>
          <w:u w:val="none"/>
        </w:rPr>
        <w:t>)</w:t>
      </w:r>
    </w:p>
    <w:p w14:paraId="616AF73C" w14:textId="77777777" w:rsidR="006018C2" w:rsidRPr="003034FF" w:rsidRDefault="006018C2" w:rsidP="006018C2">
      <w:pPr>
        <w:pStyle w:val="EmailDiscussion2"/>
        <w:ind w:left="1620" w:firstLine="0"/>
      </w:pPr>
      <w:r w:rsidRPr="003034FF">
        <w:t>Final deadline (for companies' feedback): Thursday 2021-08-26 1600 UTC</w:t>
      </w:r>
    </w:p>
    <w:p w14:paraId="5F9BB21B" w14:textId="77777777" w:rsidR="006018C2" w:rsidRPr="003034FF" w:rsidRDefault="006018C2" w:rsidP="006018C2">
      <w:pPr>
        <w:pStyle w:val="EmailDiscussion2"/>
        <w:ind w:left="1619" w:firstLine="0"/>
      </w:pPr>
      <w:r w:rsidRPr="003034FF">
        <w:t>Updated deadline (for</w:t>
      </w:r>
      <w:r w:rsidRPr="003034FF">
        <w:rPr>
          <w:rStyle w:val="Doc-text2Char"/>
        </w:rPr>
        <w:t xml:space="preserve"> final LSs): </w:t>
      </w:r>
      <w:r w:rsidRPr="003034FF">
        <w:t>Thursday 2021-08-26 2000 UTC</w:t>
      </w:r>
    </w:p>
    <w:p w14:paraId="730C9291" w14:textId="77777777" w:rsidR="006018C2" w:rsidRPr="003034FF" w:rsidRDefault="006018C2" w:rsidP="006018C2">
      <w:pPr>
        <w:pStyle w:val="EmailDiscussion2"/>
        <w:ind w:left="1619" w:firstLine="0"/>
      </w:pPr>
    </w:p>
    <w:p w14:paraId="445FBFEF" w14:textId="77777777" w:rsidR="006018C2" w:rsidRPr="003034FF" w:rsidRDefault="006018C2" w:rsidP="006018C2">
      <w:pPr>
        <w:pStyle w:val="Comments"/>
      </w:pPr>
    </w:p>
    <w:p w14:paraId="28530606" w14:textId="4241D1E5" w:rsidR="006018C2" w:rsidRPr="003034FF" w:rsidRDefault="00176FE9" w:rsidP="006018C2">
      <w:pPr>
        <w:pStyle w:val="Doc-title"/>
      </w:pPr>
      <w:hyperlink r:id="rId1959" w:history="1">
        <w:r>
          <w:rPr>
            <w:rStyle w:val="Hyperlink"/>
          </w:rPr>
          <w:t>R2-2108884</w:t>
        </w:r>
      </w:hyperlink>
      <w:r w:rsidR="006018C2" w:rsidRPr="003034FF">
        <w:tab/>
        <w:t>[offline 102] LCS aspects</w:t>
      </w:r>
      <w:r w:rsidR="006018C2" w:rsidRPr="003034FF">
        <w:tab/>
        <w:t>Qualcomm</w:t>
      </w:r>
      <w:r w:rsidR="006018C2" w:rsidRPr="003034FF">
        <w:tab/>
        <w:t>discussion</w:t>
      </w:r>
      <w:r w:rsidR="006018C2" w:rsidRPr="003034FF">
        <w:tab/>
        <w:t>Rel-17</w:t>
      </w:r>
      <w:r w:rsidR="006018C2" w:rsidRPr="003034FF">
        <w:tab/>
        <w:t>NR_NTN_solutions-Core</w:t>
      </w:r>
    </w:p>
    <w:p w14:paraId="141AD1A0" w14:textId="77777777" w:rsidR="006018C2" w:rsidRPr="003034FF" w:rsidRDefault="006018C2" w:rsidP="006018C2">
      <w:pPr>
        <w:pStyle w:val="Comments"/>
      </w:pPr>
      <w:r w:rsidRPr="003034FF">
        <w:t>proposals for agreement.</w:t>
      </w:r>
    </w:p>
    <w:p w14:paraId="63E89880" w14:textId="77777777" w:rsidR="006018C2" w:rsidRDefault="006018C2" w:rsidP="006018C2">
      <w:pPr>
        <w:pStyle w:val="Comments"/>
      </w:pPr>
      <w:r>
        <w:t>New Proposal 1</w:t>
      </w:r>
      <w:r>
        <w:tab/>
        <w:t>If SA3 has no concern reporting coarse location during initial access, the coarse location information is reported in Msg5, i.e., via RRCSetupComplete/RRCResumeComplete message.</w:t>
      </w:r>
    </w:p>
    <w:p w14:paraId="6D2F5B3C" w14:textId="77777777" w:rsidR="006018C2" w:rsidRDefault="006018C2" w:rsidP="00135444">
      <w:pPr>
        <w:pStyle w:val="Doc-text2"/>
        <w:numPr>
          <w:ilvl w:val="0"/>
          <w:numId w:val="30"/>
        </w:numPr>
        <w:overflowPunct/>
        <w:autoSpaceDE/>
        <w:autoSpaceDN/>
        <w:adjustRightInd/>
        <w:textAlignment w:val="auto"/>
      </w:pPr>
      <w:r>
        <w:t>Agreed</w:t>
      </w:r>
    </w:p>
    <w:p w14:paraId="4CCC0CD9" w14:textId="77777777" w:rsidR="006018C2" w:rsidRDefault="006018C2" w:rsidP="006018C2">
      <w:pPr>
        <w:pStyle w:val="Comments"/>
      </w:pPr>
      <w:r>
        <w:t>New Proposal 2</w:t>
      </w:r>
      <w:r>
        <w:tab/>
        <w:t>For coarse UE location reporting during initial access, the location granularity is not indicated to UE via SIB [25/27].</w:t>
      </w:r>
    </w:p>
    <w:p w14:paraId="4B15CB01" w14:textId="77777777" w:rsidR="006018C2" w:rsidRDefault="006018C2" w:rsidP="00135444">
      <w:pPr>
        <w:pStyle w:val="Doc-text2"/>
        <w:numPr>
          <w:ilvl w:val="0"/>
          <w:numId w:val="30"/>
        </w:numPr>
        <w:overflowPunct/>
        <w:autoSpaceDE/>
        <w:autoSpaceDN/>
        <w:adjustRightInd/>
        <w:textAlignment w:val="auto"/>
      </w:pPr>
      <w:r>
        <w:t>Agreed</w:t>
      </w:r>
    </w:p>
    <w:p w14:paraId="1E19CDF7" w14:textId="77777777" w:rsidR="006018C2" w:rsidRDefault="006018C2" w:rsidP="006018C2">
      <w:pPr>
        <w:pStyle w:val="Comments"/>
      </w:pPr>
      <w:r>
        <w:t>New Proposal 3</w:t>
      </w:r>
      <w:r>
        <w:tab/>
        <w:t>Enhancements to validate the UE’s coarse location information is not needed [23/27].</w:t>
      </w:r>
    </w:p>
    <w:p w14:paraId="5EFF4615" w14:textId="77777777" w:rsidR="006018C2" w:rsidRDefault="006018C2" w:rsidP="006018C2">
      <w:pPr>
        <w:pStyle w:val="Doc-text2"/>
      </w:pPr>
      <w:r>
        <w:t xml:space="preserve">- </w:t>
      </w:r>
      <w:r>
        <w:tab/>
        <w:t>vivo suggests to add "</w:t>
      </w:r>
      <w:r w:rsidRPr="00B83BCB">
        <w:t>at RAN from RAN2 perspective. Whether this is needed in CN is up to other WGs.</w:t>
      </w:r>
      <w:r>
        <w:t>". QC is fine with this.</w:t>
      </w:r>
    </w:p>
    <w:p w14:paraId="02308D2B" w14:textId="77777777" w:rsidR="006018C2" w:rsidRPr="006872F6" w:rsidRDefault="006018C2" w:rsidP="00135444">
      <w:pPr>
        <w:pStyle w:val="Doc-text2"/>
        <w:numPr>
          <w:ilvl w:val="0"/>
          <w:numId w:val="30"/>
        </w:numPr>
        <w:overflowPunct/>
        <w:autoSpaceDE/>
        <w:autoSpaceDN/>
        <w:adjustRightInd/>
        <w:textAlignment w:val="auto"/>
        <w:rPr>
          <w:rFonts w:cs="Arial"/>
        </w:rPr>
      </w:pPr>
      <w:r>
        <w:t xml:space="preserve">Agreed with the </w:t>
      </w:r>
      <w:r w:rsidRPr="006872F6">
        <w:rPr>
          <w:rFonts w:cs="Arial"/>
        </w:rPr>
        <w:t>formulation "</w:t>
      </w:r>
      <w:r w:rsidRPr="006872F6">
        <w:rPr>
          <w:rFonts w:eastAsia="SimSun" w:cs="Arial"/>
          <w:color w:val="000000"/>
        </w:rPr>
        <w:t>Enhancements to validate the UE ’s coarse location information is not needed from RAN2 perspective. Whether this is needed by the network is up to other WGs."</w:t>
      </w:r>
    </w:p>
    <w:p w14:paraId="1BA44F90" w14:textId="77777777" w:rsidR="006018C2" w:rsidRDefault="006018C2" w:rsidP="006018C2">
      <w:pPr>
        <w:pStyle w:val="Comments"/>
      </w:pPr>
      <w:r>
        <w:t>New Proposal 6</w:t>
      </w:r>
      <w:r>
        <w:tab/>
        <w:t>After AS security is established, gNB can obtain a GNSS-based location information from the UE using existing signalling method, i.e., by configuring includeCommonLocationInfo in the corresponding reportConfig [22/27].</w:t>
      </w:r>
    </w:p>
    <w:p w14:paraId="098D0FD9" w14:textId="77777777" w:rsidR="006018C2" w:rsidRDefault="006018C2" w:rsidP="006018C2">
      <w:pPr>
        <w:pStyle w:val="Doc-text2"/>
      </w:pPr>
      <w:r>
        <w:t>-</w:t>
      </w:r>
      <w:r>
        <w:tab/>
        <w:t>ZTE suggests to add "</w:t>
      </w:r>
      <w:r w:rsidRPr="00B83BCB">
        <w:t xml:space="preserve">It is up to SA3 to decide whether User Consent is required before NW acquires location </w:t>
      </w:r>
      <w:r>
        <w:t>information from the UE in NTN.". Huawei agrees. QC thinks this is addressed by p7 and wonders whether the proposals need to be combined</w:t>
      </w:r>
    </w:p>
    <w:p w14:paraId="03A5BBB9" w14:textId="77777777" w:rsidR="006018C2" w:rsidRPr="006872F6" w:rsidRDefault="006018C2" w:rsidP="00135444">
      <w:pPr>
        <w:pStyle w:val="Doc-text2"/>
        <w:numPr>
          <w:ilvl w:val="0"/>
          <w:numId w:val="30"/>
        </w:numPr>
        <w:overflowPunct/>
        <w:autoSpaceDE/>
        <w:autoSpaceDN/>
        <w:adjustRightInd/>
        <w:textAlignment w:val="auto"/>
        <w:rPr>
          <w:rFonts w:cs="Arial"/>
        </w:rPr>
      </w:pPr>
      <w:r>
        <w:t xml:space="preserve">Agreed </w:t>
      </w:r>
      <w:r w:rsidRPr="006872F6">
        <w:rPr>
          <w:rFonts w:cs="Arial"/>
        </w:rPr>
        <w:t>with the formulation "</w:t>
      </w:r>
      <w:r w:rsidRPr="006872F6">
        <w:rPr>
          <w:rFonts w:eastAsia="SimSun" w:cs="Arial"/>
          <w:color w:val="00000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rPr>
        <w:t>information from the UE in NTN.</w:t>
      </w:r>
      <w:r w:rsidRPr="006872F6">
        <w:rPr>
          <w:rFonts w:eastAsia="SimSun" w:cs="Arial"/>
          <w:color w:val="000000"/>
        </w:rPr>
        <w:t xml:space="preserve"> RAN2 discuss whether to send LS to SA3"</w:t>
      </w:r>
    </w:p>
    <w:p w14:paraId="081F4B0D" w14:textId="77777777" w:rsidR="006018C2" w:rsidRDefault="006018C2" w:rsidP="006018C2">
      <w:pPr>
        <w:pStyle w:val="Comments"/>
      </w:pPr>
      <w:r>
        <w:t>New Proposal 8</w:t>
      </w:r>
      <w:r>
        <w:tab/>
        <w:t>Event triggered-based UE location reporting are configured by gNB to obtain UE location update of mobile UEs in RRC_CONNECTED [23/27].</w:t>
      </w:r>
    </w:p>
    <w:p w14:paraId="338EF6F5" w14:textId="77777777" w:rsidR="006018C2" w:rsidRDefault="006018C2" w:rsidP="00135444">
      <w:pPr>
        <w:pStyle w:val="Doc-text2"/>
        <w:numPr>
          <w:ilvl w:val="0"/>
          <w:numId w:val="30"/>
        </w:numPr>
        <w:overflowPunct/>
        <w:autoSpaceDE/>
        <w:autoSpaceDN/>
        <w:adjustRightInd/>
        <w:textAlignment w:val="auto"/>
      </w:pPr>
      <w:r>
        <w:t>Agreed as a Working assumption</w:t>
      </w:r>
    </w:p>
    <w:p w14:paraId="0EA4E88D" w14:textId="77777777" w:rsidR="006018C2" w:rsidRDefault="006018C2" w:rsidP="006018C2">
      <w:pPr>
        <w:pStyle w:val="Comments"/>
      </w:pPr>
      <w:r>
        <w:t>New Proposal 10</w:t>
      </w:r>
      <w:r>
        <w:tab/>
        <w:t>Aperiodic location reporting (e.g., via DCI) is not supported [24/27].</w:t>
      </w:r>
    </w:p>
    <w:p w14:paraId="677A3100" w14:textId="77777777" w:rsidR="006018C2" w:rsidRDefault="006018C2" w:rsidP="00135444">
      <w:pPr>
        <w:pStyle w:val="Doc-text2"/>
        <w:numPr>
          <w:ilvl w:val="0"/>
          <w:numId w:val="30"/>
        </w:numPr>
        <w:overflowPunct/>
        <w:autoSpaceDE/>
        <w:autoSpaceDN/>
        <w:adjustRightInd/>
        <w:textAlignment w:val="auto"/>
      </w:pPr>
      <w:r>
        <w:t xml:space="preserve">Agreed </w:t>
      </w:r>
    </w:p>
    <w:p w14:paraId="55B6CDA7" w14:textId="7300B11D" w:rsidR="006018C2" w:rsidRDefault="006018C2" w:rsidP="006018C2">
      <w:pPr>
        <w:pStyle w:val="Comments"/>
      </w:pPr>
      <w:r>
        <w:t>New Proposal 14</w:t>
      </w:r>
      <w:r>
        <w:tab/>
        <w:t xml:space="preserve">The answer to Q1 provided in </w:t>
      </w:r>
      <w:hyperlink r:id="rId1960" w:history="1">
        <w:r w:rsidR="00176FE9">
          <w:rPr>
            <w:rStyle w:val="Hyperlink"/>
          </w:rPr>
          <w:t>R2-2107346</w:t>
        </w:r>
      </w:hyperlink>
      <w:r>
        <w:t xml:space="preserve"> is agreeable for reply LS to SA3.</w:t>
      </w:r>
    </w:p>
    <w:p w14:paraId="60FC54C9" w14:textId="77777777" w:rsidR="006018C2" w:rsidRDefault="006018C2" w:rsidP="00135444">
      <w:pPr>
        <w:pStyle w:val="Doc-text2"/>
        <w:numPr>
          <w:ilvl w:val="0"/>
          <w:numId w:val="30"/>
        </w:numPr>
        <w:overflowPunct/>
        <w:autoSpaceDE/>
        <w:autoSpaceDN/>
        <w:adjustRightInd/>
        <w:textAlignment w:val="auto"/>
      </w:pPr>
      <w:r>
        <w:t xml:space="preserve">Agreed </w:t>
      </w:r>
    </w:p>
    <w:p w14:paraId="4B4D8A0C" w14:textId="79C1D160" w:rsidR="006018C2" w:rsidRDefault="006018C2" w:rsidP="006018C2">
      <w:pPr>
        <w:pStyle w:val="Comments"/>
      </w:pPr>
      <w:r>
        <w:t>New Proposal 15</w:t>
      </w:r>
      <w:r>
        <w:tab/>
        <w:t xml:space="preserve">The answer to Q2 provided in </w:t>
      </w:r>
      <w:hyperlink r:id="rId1961" w:history="1">
        <w:r w:rsidR="00176FE9">
          <w:rPr>
            <w:rStyle w:val="Hyperlink"/>
          </w:rPr>
          <w:t>R2-2107346</w:t>
        </w:r>
      </w:hyperlink>
      <w:r>
        <w:t xml:space="preserve"> is agreeable for reply LS to SA3.</w:t>
      </w:r>
    </w:p>
    <w:p w14:paraId="78B5BED4" w14:textId="77777777" w:rsidR="006018C2" w:rsidRDefault="006018C2" w:rsidP="00135444">
      <w:pPr>
        <w:pStyle w:val="Doc-text2"/>
        <w:numPr>
          <w:ilvl w:val="0"/>
          <w:numId w:val="30"/>
        </w:numPr>
        <w:overflowPunct/>
        <w:autoSpaceDE/>
        <w:autoSpaceDN/>
        <w:adjustRightInd/>
        <w:textAlignment w:val="auto"/>
      </w:pPr>
      <w:r>
        <w:t xml:space="preserve">Agreed </w:t>
      </w:r>
    </w:p>
    <w:p w14:paraId="6F66CE5D" w14:textId="77777777" w:rsidR="006018C2" w:rsidRDefault="006018C2" w:rsidP="006018C2">
      <w:pPr>
        <w:pStyle w:val="Comments"/>
      </w:pPr>
    </w:p>
    <w:p w14:paraId="5607AFA8" w14:textId="77777777" w:rsidR="006018C2" w:rsidRDefault="006018C2" w:rsidP="006018C2">
      <w:pPr>
        <w:pStyle w:val="Comments"/>
      </w:pPr>
      <w:r>
        <w:t>proposals for online discussion.</w:t>
      </w:r>
    </w:p>
    <w:p w14:paraId="7FEAB331" w14:textId="77777777" w:rsidR="006018C2" w:rsidRDefault="006018C2" w:rsidP="006018C2">
      <w:pPr>
        <w:pStyle w:val="Comments"/>
      </w:pPr>
      <w:r>
        <w:t>New Proposal 4</w:t>
      </w:r>
      <w:r>
        <w:tab/>
        <w:t>Reporting of finer location information/full GNSS coordinates in RRC_CONNECTED is supported after AS security is enabled [20/27].</w:t>
      </w:r>
    </w:p>
    <w:p w14:paraId="69E965F8" w14:textId="77777777" w:rsidR="006018C2" w:rsidRDefault="006018C2" w:rsidP="006018C2">
      <w:pPr>
        <w:pStyle w:val="Comments"/>
      </w:pPr>
      <w:r>
        <w:t>New Proposal 5</w:t>
      </w:r>
      <w:r>
        <w:tab/>
        <w:t>RAN2 discuss if coarse UE location report is also supported after AS security is enabled [11/27].</w:t>
      </w:r>
    </w:p>
    <w:p w14:paraId="39F9CF02" w14:textId="77777777" w:rsidR="006018C2" w:rsidRDefault="006018C2" w:rsidP="006018C2">
      <w:pPr>
        <w:pStyle w:val="Comments"/>
      </w:pPr>
      <w:r>
        <w:t>New Proposal 7</w:t>
      </w:r>
      <w:r>
        <w:tab/>
        <w:t>RAN2 discuss whether to inform SA3 for the need of NTN specific user consent for obtaining UE location by gNB [3/27].</w:t>
      </w:r>
    </w:p>
    <w:p w14:paraId="3F87597E" w14:textId="77777777" w:rsidR="006018C2" w:rsidRDefault="006018C2" w:rsidP="006018C2">
      <w:pPr>
        <w:pStyle w:val="Comments"/>
      </w:pPr>
      <w:r>
        <w:t>New Proposal 9</w:t>
      </w:r>
      <w:r>
        <w:tab/>
        <w:t>Periodic location reporting [20/27] can also be configured by gNB to obtain UE location update of mobile UEs in RRC_CONNECTED.</w:t>
      </w:r>
    </w:p>
    <w:p w14:paraId="4681017A" w14:textId="30579FC0" w:rsidR="006018C2" w:rsidRDefault="006018C2" w:rsidP="006018C2">
      <w:pPr>
        <w:pStyle w:val="Comments"/>
      </w:pPr>
      <w:r>
        <w:t>New Proposal 11</w:t>
      </w:r>
      <w:r>
        <w:tab/>
        <w:t xml:space="preserve">For reply LS to RAN3, revise the text in answer to Q1 in </w:t>
      </w:r>
      <w:hyperlink r:id="rId1962" w:history="1">
        <w:r w:rsidR="00176FE9">
          <w:rPr>
            <w:rStyle w:val="Hyperlink"/>
          </w:rPr>
          <w:t>R2-2107568</w:t>
        </w:r>
      </w:hyperlink>
      <w:r>
        <w:t xml:space="preserve"> with “RAN2 understand the existing mechanism of reporting GNSS coordinates in the measurement report for MDT based on User Consent can also be used in NTN”.</w:t>
      </w:r>
    </w:p>
    <w:p w14:paraId="5E2282D4" w14:textId="7D7A22D8" w:rsidR="006018C2" w:rsidRDefault="006018C2" w:rsidP="006018C2">
      <w:pPr>
        <w:pStyle w:val="Comments"/>
      </w:pPr>
      <w:r>
        <w:t>New Proposal 12</w:t>
      </w:r>
      <w:r>
        <w:tab/>
        <w:t xml:space="preserve">For reply LS to RAN3, revise the text in answer to Q3 in </w:t>
      </w:r>
      <w:hyperlink r:id="rId1963" w:history="1">
        <w:r w:rsidR="00176FE9">
          <w:rPr>
            <w:rStyle w:val="Hyperlink"/>
          </w:rPr>
          <w:t>R2-2107568</w:t>
        </w:r>
      </w:hyperlink>
      <w:r>
        <w:t xml:space="preserve"> considering the conclusion of P5/6 of email discussion [102].</w:t>
      </w:r>
    </w:p>
    <w:p w14:paraId="6D01F33A" w14:textId="70E0406F" w:rsidR="006018C2" w:rsidRDefault="006018C2" w:rsidP="006018C2">
      <w:pPr>
        <w:pStyle w:val="Comments"/>
      </w:pPr>
      <w:r>
        <w:t>New Proposal 13</w:t>
      </w:r>
      <w:r>
        <w:tab/>
        <w:t xml:space="preserve">For reply LS to RAN3, revise the text in answer to Q4 in </w:t>
      </w:r>
      <w:hyperlink r:id="rId1964" w:history="1">
        <w:r w:rsidR="00176FE9">
          <w:rPr>
            <w:rStyle w:val="Hyperlink"/>
          </w:rPr>
          <w:t>R2-2107568</w:t>
        </w:r>
      </w:hyperlink>
      <w:r>
        <w:t xml:space="preserve"> considering the conclusion of email discussion [107].</w:t>
      </w:r>
    </w:p>
    <w:p w14:paraId="7EDCEDB4" w14:textId="77777777" w:rsidR="006018C2" w:rsidRDefault="006018C2" w:rsidP="006018C2">
      <w:pPr>
        <w:pStyle w:val="Comments"/>
      </w:pPr>
    </w:p>
    <w:p w14:paraId="7C98197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via offline 102:</w:t>
      </w:r>
    </w:p>
    <w:p w14:paraId="72169711" w14:textId="77777777" w:rsidR="006018C2" w:rsidRDefault="006018C2" w:rsidP="0013544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SA3 has no concern reporting coarse location during initial access, the coarse location information is reported in Msg5, i.e., via RRCSetupComplete/RRCResumeComplete message.</w:t>
      </w:r>
    </w:p>
    <w:p w14:paraId="67AE4C1A" w14:textId="77777777" w:rsidR="006018C2" w:rsidRDefault="006018C2" w:rsidP="0013544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coarse UE location reporting during initial access, the location granularity is not indicated to UE via SIB</w:t>
      </w:r>
    </w:p>
    <w:p w14:paraId="24AA7510" w14:textId="77777777" w:rsidR="006018C2" w:rsidRPr="006872F6" w:rsidRDefault="006018C2" w:rsidP="0013544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872F6">
        <w:rPr>
          <w:rFonts w:eastAsia="SimSun" w:cs="Arial"/>
          <w:color w:val="000000"/>
        </w:rPr>
        <w:t>Enhancements to validate the UE ’s coarse location information is not needed from RAN2 perspective. Whether this is needed by the network is up to other WGs.</w:t>
      </w:r>
    </w:p>
    <w:p w14:paraId="3A59A4B4" w14:textId="77777777" w:rsidR="006018C2" w:rsidRPr="006872F6" w:rsidRDefault="006018C2" w:rsidP="0013544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872F6">
        <w:rPr>
          <w:rFonts w:eastAsia="SimSun" w:cs="Arial"/>
          <w:color w:val="000000"/>
        </w:rPr>
        <w:t xml:space="preserve">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w:t>
      </w:r>
      <w:r>
        <w:rPr>
          <w:rFonts w:eastAsia="SimSun" w:cs="Arial"/>
          <w:color w:val="000000"/>
        </w:rPr>
        <w:t>information from the UE in NTN.</w:t>
      </w:r>
      <w:r w:rsidRPr="006872F6">
        <w:rPr>
          <w:rFonts w:eastAsia="SimSun" w:cs="Arial"/>
          <w:color w:val="000000"/>
        </w:rPr>
        <w:t xml:space="preserve"> RAN2 discuss whether to send LS to SA3</w:t>
      </w:r>
    </w:p>
    <w:p w14:paraId="1C106895" w14:textId="77777777" w:rsidR="006018C2" w:rsidRDefault="006018C2" w:rsidP="0013544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Aperiodic location reporting (e.g., via DCI) is not supported.</w:t>
      </w:r>
    </w:p>
    <w:p w14:paraId="3C88D1C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Working assumption:</w:t>
      </w:r>
    </w:p>
    <w:p w14:paraId="67E49B3A" w14:textId="77777777" w:rsidR="006018C2" w:rsidRDefault="006018C2" w:rsidP="0013544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 triggered-based UE location reporting are configured by gNB to obtain UE location update of mobile UEs in RRC_CONNECTED</w:t>
      </w:r>
    </w:p>
    <w:p w14:paraId="4823FB67" w14:textId="77777777" w:rsidR="006018C2" w:rsidRDefault="006018C2" w:rsidP="006018C2">
      <w:pPr>
        <w:pStyle w:val="Doc-text2"/>
      </w:pPr>
    </w:p>
    <w:p w14:paraId="27707782" w14:textId="77777777" w:rsidR="006018C2" w:rsidRDefault="006018C2" w:rsidP="006018C2">
      <w:pPr>
        <w:pStyle w:val="Doc-text2"/>
      </w:pPr>
    </w:p>
    <w:p w14:paraId="20A58EF2" w14:textId="7FF43405" w:rsidR="006018C2" w:rsidRDefault="00176FE9" w:rsidP="006018C2">
      <w:pPr>
        <w:pStyle w:val="Doc-title"/>
      </w:pPr>
      <w:hyperlink r:id="rId1965" w:history="1">
        <w:r>
          <w:rPr>
            <w:rStyle w:val="Hyperlink"/>
          </w:rPr>
          <w:t>R2-2108898</w:t>
        </w:r>
      </w:hyperlink>
      <w:r w:rsidR="006018C2" w:rsidRPr="003034FF">
        <w:tab/>
        <w:t>[offline 102] LCS aspects - second round</w:t>
      </w:r>
      <w:r w:rsidR="006018C2" w:rsidRPr="003034FF">
        <w:tab/>
        <w:t>Qualcomm</w:t>
      </w:r>
      <w:r w:rsidR="006018C2" w:rsidRPr="003034FF">
        <w:tab/>
        <w:t>discussion</w:t>
      </w:r>
      <w:r w:rsidR="006018C2" w:rsidRPr="003034FF">
        <w:tab/>
        <w:t>Rel-17</w:t>
      </w:r>
      <w:r w:rsidR="006018C2">
        <w:tab/>
        <w:t>NR_NTN_solutions-Core</w:t>
      </w:r>
    </w:p>
    <w:p w14:paraId="0A698FCB" w14:textId="77777777" w:rsidR="006018C2" w:rsidRDefault="006018C2" w:rsidP="006018C2">
      <w:pPr>
        <w:pStyle w:val="Comments"/>
      </w:pPr>
      <w:r>
        <w:t>For email agreement:</w:t>
      </w:r>
    </w:p>
    <w:p w14:paraId="0EBE02DD" w14:textId="77777777" w:rsidR="006018C2" w:rsidRDefault="006018C2" w:rsidP="006018C2">
      <w:pPr>
        <w:pStyle w:val="Comments"/>
      </w:pPr>
      <w:r>
        <w:t>New Proposal 1</w:t>
      </w:r>
      <w:r>
        <w:tab/>
        <w:t>Given gNB has user consent to obtain UE location in NTN, reporting of finer location information/full GNSS coordinates in RRC_CONNECTED is supported after AS security is enabled [8/11].</w:t>
      </w:r>
    </w:p>
    <w:p w14:paraId="2A80A0E4" w14:textId="77777777" w:rsidR="006018C2" w:rsidRDefault="006018C2" w:rsidP="006018C2">
      <w:pPr>
        <w:pStyle w:val="Doc-text2"/>
      </w:pPr>
      <w:r>
        <w:t>-</w:t>
      </w:r>
      <w:r>
        <w:tab/>
        <w:t>Apple would like to postpone the agreement on New Proposal until after a confirmation is obtained from SA3 on New Proposal 2. Oppo agrees</w:t>
      </w:r>
    </w:p>
    <w:p w14:paraId="23A9250B" w14:textId="77777777" w:rsidR="006018C2" w:rsidRDefault="006018C2" w:rsidP="00135444">
      <w:pPr>
        <w:pStyle w:val="Doc-text2"/>
        <w:numPr>
          <w:ilvl w:val="0"/>
          <w:numId w:val="30"/>
        </w:numPr>
        <w:overflowPunct/>
        <w:autoSpaceDE/>
        <w:autoSpaceDN/>
        <w:adjustRightInd/>
        <w:textAlignment w:val="auto"/>
      </w:pPr>
      <w:r>
        <w:t>Continue online</w:t>
      </w:r>
    </w:p>
    <w:p w14:paraId="2AFEE526" w14:textId="77777777" w:rsidR="006018C2" w:rsidRDefault="006018C2" w:rsidP="006018C2">
      <w:pPr>
        <w:pStyle w:val="Comments"/>
      </w:pPr>
      <w:r>
        <w:t xml:space="preserve">Updated Proposal 1: </w:t>
      </w:r>
      <w:r w:rsidRPr="002068A0">
        <w:rPr>
          <w:u w:val="single"/>
        </w:rPr>
        <w:t>I</w:t>
      </w:r>
      <w:r>
        <w:rPr>
          <w:u w:val="single"/>
        </w:rPr>
        <w:t>f accepted</w:t>
      </w:r>
      <w:r w:rsidRPr="002068A0">
        <w:rPr>
          <w:u w:val="single"/>
        </w:rPr>
        <w:t xml:space="preserve"> by SA3,</w:t>
      </w:r>
      <w:r>
        <w:t xml:space="preserve"> if the gNB has user consent to obtain UE location in NTN, </w:t>
      </w:r>
      <w:r w:rsidRPr="008A4B4A">
        <w:t>reporting of finer location information/full GNSS coordinates in RRC_CONNECTED is supported after AS security is enabled</w:t>
      </w:r>
    </w:p>
    <w:p w14:paraId="0FA9A798" w14:textId="77777777" w:rsidR="006018C2" w:rsidRDefault="006018C2" w:rsidP="006018C2">
      <w:pPr>
        <w:pStyle w:val="Doc-text2"/>
        <w:ind w:left="1259" w:firstLine="0"/>
      </w:pPr>
      <w:r>
        <w:t>-</w:t>
      </w:r>
      <w:r>
        <w:tab/>
        <w:t>Apple has a formal objection to take this agreement</w:t>
      </w:r>
    </w:p>
    <w:p w14:paraId="7A8F1BF3" w14:textId="77777777" w:rsidR="006018C2" w:rsidRDefault="006018C2" w:rsidP="006018C2">
      <w:pPr>
        <w:pStyle w:val="Doc-text2"/>
        <w:ind w:left="1259" w:firstLine="0"/>
      </w:pPr>
      <w:r>
        <w:t>-</w:t>
      </w:r>
      <w:r>
        <w:tab/>
        <w:t xml:space="preserve">Samsung and Nokia think we could go for a Working Agreement </w:t>
      </w:r>
    </w:p>
    <w:p w14:paraId="5F304026" w14:textId="77777777" w:rsidR="006018C2" w:rsidRDefault="006018C2" w:rsidP="006018C2">
      <w:pPr>
        <w:pStyle w:val="Doc-text2"/>
        <w:ind w:left="1619" w:hanging="360"/>
      </w:pPr>
      <w:r>
        <w:t>-</w:t>
      </w:r>
      <w:r>
        <w:tab/>
        <w:t>Apple can withdraw the objection if the proposal is updated as "</w:t>
      </w:r>
      <w:r w:rsidRPr="002068A0">
        <w:rPr>
          <w:u w:val="single"/>
        </w:rPr>
        <w:t>I</w:t>
      </w:r>
      <w:r>
        <w:rPr>
          <w:u w:val="single"/>
        </w:rPr>
        <w:t>f accepted</w:t>
      </w:r>
      <w:r w:rsidRPr="002068A0">
        <w:rPr>
          <w:u w:val="single"/>
        </w:rPr>
        <w:t xml:space="preserve"> by SA3,</w:t>
      </w:r>
      <w:r>
        <w:t xml:space="preserve"> if the gNB has user consent to obtain UE location in NTN, </w:t>
      </w:r>
      <w:r w:rsidRPr="008A4B4A">
        <w:t xml:space="preserve">reporting of finer location information/full GNSS coordinates in RRC_CONNECTED </w:t>
      </w:r>
      <w:r w:rsidRPr="00CA6F34">
        <w:rPr>
          <w:strike/>
        </w:rPr>
        <w:t>is</w:t>
      </w:r>
      <w:r w:rsidRPr="00CA6F34">
        <w:rPr>
          <w:u w:val="single"/>
        </w:rPr>
        <w:t xml:space="preserve">can be </w:t>
      </w:r>
      <w:r w:rsidRPr="008A4B4A">
        <w:t>supported after AS security is enabled</w:t>
      </w:r>
      <w:r>
        <w:t>"</w:t>
      </w:r>
    </w:p>
    <w:p w14:paraId="5919C9D8" w14:textId="77777777" w:rsidR="006018C2" w:rsidRDefault="006018C2" w:rsidP="00135444">
      <w:pPr>
        <w:pStyle w:val="Doc-text2"/>
        <w:numPr>
          <w:ilvl w:val="0"/>
          <w:numId w:val="30"/>
        </w:numPr>
        <w:overflowPunct/>
        <w:autoSpaceDE/>
        <w:autoSpaceDN/>
        <w:adjustRightInd/>
        <w:textAlignment w:val="auto"/>
      </w:pPr>
      <w:r>
        <w:t xml:space="preserve">Agreed as "If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r>
        <w:t xml:space="preserve">" </w:t>
      </w:r>
    </w:p>
    <w:p w14:paraId="4D614DB7" w14:textId="77777777" w:rsidR="006018C2" w:rsidRDefault="006018C2" w:rsidP="006018C2">
      <w:pPr>
        <w:pStyle w:val="Comments"/>
      </w:pPr>
      <w:r>
        <w:t>New Proposal 2</w:t>
      </w:r>
      <w:r>
        <w:tab/>
        <w:t>Send LS to SA3 for the need of NTN specific user consent for obtaining UE location by gNB [10/12]. RAN2 discuss whether to send new LS or include in reply LS to SA3.</w:t>
      </w:r>
    </w:p>
    <w:p w14:paraId="28EF550D" w14:textId="77777777" w:rsidR="006018C2" w:rsidRDefault="006018C2" w:rsidP="00135444">
      <w:pPr>
        <w:pStyle w:val="Doc-text2"/>
        <w:numPr>
          <w:ilvl w:val="0"/>
          <w:numId w:val="30"/>
        </w:numPr>
        <w:overflowPunct/>
        <w:autoSpaceDE/>
        <w:autoSpaceDN/>
        <w:adjustRightInd/>
        <w:textAlignment w:val="auto"/>
      </w:pPr>
      <w:r>
        <w:t>Agreed as "Send new LS to SA3 for the need of NTN specific user consent for obtaining UE location by gNB."</w:t>
      </w:r>
    </w:p>
    <w:p w14:paraId="009E98F6" w14:textId="77777777" w:rsidR="006018C2" w:rsidRDefault="006018C2" w:rsidP="006018C2">
      <w:pPr>
        <w:pStyle w:val="Comments"/>
      </w:pPr>
      <w:r>
        <w:t>New Proposal 3</w:t>
      </w:r>
      <w:r>
        <w:tab/>
        <w:t>Periodic location reporting can also be configured by gNB to obtain UE location update of mobile UEs in RRC_CONNECTED [7/10]. RAN2 discuss whether it is part of existing periodic measurement report configuration or a new configuration for periodic reporting of UE location.</w:t>
      </w:r>
    </w:p>
    <w:p w14:paraId="5F5EC28C" w14:textId="77777777" w:rsidR="006018C2" w:rsidRDefault="006018C2" w:rsidP="006018C2">
      <w:pPr>
        <w:pStyle w:val="Doc-text2"/>
      </w:pPr>
      <w:r>
        <w:t>-</w:t>
      </w:r>
      <w:r>
        <w:tab/>
        <w:t>Mediatek is not ok with this, event triggered reporting is enough. Apple agrees.</w:t>
      </w:r>
    </w:p>
    <w:p w14:paraId="515A6301" w14:textId="77777777" w:rsidR="006018C2" w:rsidRDefault="006018C2" w:rsidP="006018C2">
      <w:pPr>
        <w:pStyle w:val="Doc-text2"/>
      </w:pPr>
      <w:r>
        <w:t>-</w:t>
      </w:r>
      <w:r>
        <w:tab/>
        <w:t xml:space="preserve">QC </w:t>
      </w:r>
      <w:r w:rsidRPr="002154FF">
        <w:t xml:space="preserve"> </w:t>
      </w:r>
      <w:r>
        <w:t>thinks the n</w:t>
      </w:r>
      <w:r w:rsidRPr="002154FF">
        <w:t>etwork can configu</w:t>
      </w:r>
      <w:r>
        <w:t>re periodic measurement report, t</w:t>
      </w:r>
      <w:r w:rsidRPr="002154FF">
        <w:t>he measurement report can be configured to piggyback the UE location if user consent is provided. Do</w:t>
      </w:r>
      <w:r>
        <w:t xml:space="preserve"> Mediatek and Apple</w:t>
      </w:r>
      <w:r w:rsidRPr="002154FF">
        <w:t xml:space="preserve"> mean this is also not acceptable</w:t>
      </w:r>
      <w:r>
        <w:t>?</w:t>
      </w:r>
    </w:p>
    <w:p w14:paraId="1395031E" w14:textId="77777777" w:rsidR="006018C2" w:rsidRDefault="006018C2" w:rsidP="00135444">
      <w:pPr>
        <w:pStyle w:val="Doc-text2"/>
        <w:numPr>
          <w:ilvl w:val="0"/>
          <w:numId w:val="30"/>
        </w:numPr>
        <w:overflowPunct/>
        <w:autoSpaceDE/>
        <w:autoSpaceDN/>
        <w:adjustRightInd/>
        <w:textAlignment w:val="auto"/>
      </w:pPr>
      <w:r>
        <w:t>Continue online</w:t>
      </w:r>
    </w:p>
    <w:p w14:paraId="56A56300" w14:textId="77777777" w:rsidR="006018C2" w:rsidRDefault="006018C2" w:rsidP="006018C2">
      <w:pPr>
        <w:pStyle w:val="Doc-text2"/>
        <w:ind w:left="1259" w:firstLine="0"/>
      </w:pPr>
      <w:r>
        <w:t>-</w:t>
      </w:r>
      <w:r>
        <w:tab/>
        <w:t xml:space="preserve">LG and Nokia did not think this is needed but are fine to accept this. </w:t>
      </w:r>
    </w:p>
    <w:p w14:paraId="21D3CD52" w14:textId="77777777" w:rsidR="006018C2" w:rsidRDefault="006018C2" w:rsidP="006018C2">
      <w:pPr>
        <w:pStyle w:val="Doc-text2"/>
        <w:ind w:left="1259" w:firstLine="0"/>
      </w:pPr>
      <w:r>
        <w:t>-</w:t>
      </w:r>
      <w:r>
        <w:tab/>
        <w:t>Mediatek/Apple can accept the compromise for the sake of progress</w:t>
      </w:r>
    </w:p>
    <w:p w14:paraId="55787FDB" w14:textId="77777777" w:rsidR="006018C2" w:rsidRDefault="006018C2" w:rsidP="00135444">
      <w:pPr>
        <w:pStyle w:val="Doc-text2"/>
        <w:numPr>
          <w:ilvl w:val="0"/>
          <w:numId w:val="30"/>
        </w:numPr>
        <w:overflowPunct/>
        <w:autoSpaceDE/>
        <w:autoSpaceDN/>
        <w:adjustRightInd/>
        <w:textAlignment w:val="auto"/>
      </w:pPr>
      <w:r>
        <w:t xml:space="preserve">Agreed </w:t>
      </w:r>
    </w:p>
    <w:p w14:paraId="0ACDCFD3" w14:textId="77777777" w:rsidR="006018C2" w:rsidRDefault="006018C2" w:rsidP="006018C2">
      <w:pPr>
        <w:pStyle w:val="Doc-text2"/>
        <w:ind w:left="1619" w:firstLine="0"/>
      </w:pPr>
    </w:p>
    <w:p w14:paraId="14AA8E46" w14:textId="77777777" w:rsidR="006018C2" w:rsidRDefault="006018C2" w:rsidP="006018C2">
      <w:pPr>
        <w:pStyle w:val="Comments"/>
      </w:pPr>
      <w:r>
        <w:t xml:space="preserve">Regarding the reply LSs to RAN3 and SA3 </w:t>
      </w:r>
    </w:p>
    <w:p w14:paraId="6E20C4E1" w14:textId="0F008EBD" w:rsidR="006018C2" w:rsidRDefault="006018C2" w:rsidP="006018C2">
      <w:pPr>
        <w:pStyle w:val="Comments"/>
      </w:pPr>
      <w:r>
        <w:t>New Proposal 4</w:t>
      </w:r>
      <w:r w:rsidR="003E1572">
        <w:tab/>
      </w:r>
      <w:r>
        <w:t xml:space="preserve"> For LS reply to RAN3, include all relevant RAN2 agreements for answer to Q1. Include “RAN2 understands it is up to other working groups to decide based on any available information such as UE location information, if available and reported by UE” for answer to Q2. Include “it is up to other working group how to select a TAC from multiple TACs” for answer to Q4.</w:t>
      </w:r>
    </w:p>
    <w:p w14:paraId="7A2DE771" w14:textId="77777777" w:rsidR="006018C2" w:rsidRDefault="006018C2" w:rsidP="00135444">
      <w:pPr>
        <w:pStyle w:val="Doc-text2"/>
        <w:numPr>
          <w:ilvl w:val="0"/>
          <w:numId w:val="30"/>
        </w:numPr>
        <w:overflowPunct/>
        <w:autoSpaceDE/>
        <w:autoSpaceDN/>
        <w:adjustRightInd/>
        <w:textAlignment w:val="auto"/>
      </w:pPr>
      <w:r>
        <w:t>Continue offline to finalize the LS to RAN3</w:t>
      </w:r>
    </w:p>
    <w:p w14:paraId="4E14D60E" w14:textId="26CF1E07" w:rsidR="006018C2" w:rsidRDefault="006018C2" w:rsidP="006018C2">
      <w:pPr>
        <w:pStyle w:val="Comments"/>
      </w:pPr>
      <w:r>
        <w:t>New Proposal 5</w:t>
      </w:r>
      <w:r>
        <w:tab/>
        <w:t xml:space="preserve">Agree to draft LS reply to SA3 provided in </w:t>
      </w:r>
      <w:hyperlink r:id="rId1966" w:history="1">
        <w:r w:rsidR="00176FE9">
          <w:rPr>
            <w:rStyle w:val="Hyperlink"/>
          </w:rPr>
          <w:t>R2-2107346</w:t>
        </w:r>
      </w:hyperlink>
      <w:r>
        <w:t xml:space="preserve"> [3] with minor necessary change</w:t>
      </w:r>
    </w:p>
    <w:p w14:paraId="1064C89B" w14:textId="77777777" w:rsidR="006018C2" w:rsidRDefault="006018C2" w:rsidP="00135444">
      <w:pPr>
        <w:pStyle w:val="Doc-text2"/>
        <w:numPr>
          <w:ilvl w:val="0"/>
          <w:numId w:val="30"/>
        </w:numPr>
        <w:overflowPunct/>
        <w:autoSpaceDE/>
        <w:autoSpaceDN/>
        <w:adjustRightInd/>
        <w:textAlignment w:val="auto"/>
      </w:pPr>
      <w:r>
        <w:t>Continue offline to finalize the LS to SA3</w:t>
      </w:r>
    </w:p>
    <w:p w14:paraId="05709CE8" w14:textId="77777777" w:rsidR="006018C2" w:rsidRDefault="006018C2" w:rsidP="006018C2">
      <w:pPr>
        <w:pStyle w:val="Doc-text2"/>
        <w:ind w:left="0" w:firstLine="0"/>
      </w:pPr>
    </w:p>
    <w:p w14:paraId="4C402568"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102 second round:</w:t>
      </w:r>
    </w:p>
    <w:p w14:paraId="53E7D84D" w14:textId="77777777" w:rsidR="006018C2" w:rsidRPr="00635504" w:rsidRDefault="006018C2" w:rsidP="00135444">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35504">
        <w:t>Send new LS to SA3 for the need of NTN specific user consent for obtaining UE location by gNB."</w:t>
      </w:r>
    </w:p>
    <w:p w14:paraId="0061F3CB" w14:textId="77777777" w:rsidR="006018C2" w:rsidRDefault="006018C2" w:rsidP="006018C2">
      <w:pPr>
        <w:pStyle w:val="Doc-text2"/>
        <w:ind w:left="0" w:firstLine="0"/>
      </w:pPr>
    </w:p>
    <w:p w14:paraId="48D262DA" w14:textId="77777777" w:rsidR="006018C2" w:rsidRDefault="006018C2" w:rsidP="006018C2">
      <w:pPr>
        <w:pStyle w:val="Doc-text2"/>
        <w:pBdr>
          <w:top w:val="single" w:sz="4" w:space="1" w:color="auto"/>
          <w:left w:val="single" w:sz="4" w:space="1" w:color="auto"/>
          <w:bottom w:val="single" w:sz="4" w:space="1" w:color="auto"/>
          <w:right w:val="single" w:sz="4" w:space="1" w:color="auto"/>
        </w:pBdr>
      </w:pPr>
      <w:r>
        <w:t>Agreements online:</w:t>
      </w:r>
    </w:p>
    <w:p w14:paraId="4A271033" w14:textId="77777777" w:rsidR="006018C2" w:rsidRDefault="006018C2" w:rsidP="00135444">
      <w:pPr>
        <w:pStyle w:val="Doc-text2"/>
        <w:numPr>
          <w:ilvl w:val="0"/>
          <w:numId w:val="59"/>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p>
    <w:p w14:paraId="57A555EF" w14:textId="77777777" w:rsidR="006018C2" w:rsidRPr="002068A0" w:rsidRDefault="006018C2" w:rsidP="00135444">
      <w:pPr>
        <w:pStyle w:val="Doc-text2"/>
        <w:numPr>
          <w:ilvl w:val="0"/>
          <w:numId w:val="59"/>
        </w:numPr>
        <w:pBdr>
          <w:top w:val="single" w:sz="4" w:space="1" w:color="auto"/>
          <w:left w:val="single" w:sz="4" w:space="1" w:color="auto"/>
          <w:bottom w:val="single" w:sz="4" w:space="1" w:color="auto"/>
          <w:right w:val="single" w:sz="4" w:space="1" w:color="auto"/>
        </w:pBdr>
        <w:overflowPunct/>
        <w:autoSpaceDE/>
        <w:autoSpaceDN/>
        <w:adjustRightInd/>
        <w:textAlignment w:val="auto"/>
      </w:pPr>
      <w:r>
        <w:t>P</w:t>
      </w:r>
      <w:r w:rsidRPr="002068A0">
        <w:t>eriodic location reporting can also be configured by gNB to obtain UE location update of mobi</w:t>
      </w:r>
      <w:r>
        <w:t xml:space="preserve">le UEs in RRC_CONNECTED. </w:t>
      </w:r>
      <w:r w:rsidRPr="002068A0">
        <w:t>RAN2 discuss whether it is part of existing periodic measurement report configuration or a new configuration for periodic reporting of UE location.</w:t>
      </w:r>
    </w:p>
    <w:p w14:paraId="7CDE90C1" w14:textId="77777777" w:rsidR="006018C2" w:rsidRDefault="006018C2" w:rsidP="006018C2">
      <w:pPr>
        <w:pStyle w:val="Doc-text2"/>
        <w:ind w:left="0" w:firstLine="0"/>
      </w:pPr>
    </w:p>
    <w:p w14:paraId="016441A4" w14:textId="77777777" w:rsidR="006018C2" w:rsidRDefault="006018C2" w:rsidP="006018C2">
      <w:pPr>
        <w:pStyle w:val="Doc-text2"/>
        <w:ind w:left="0" w:firstLine="0"/>
      </w:pPr>
    </w:p>
    <w:p w14:paraId="7E36D810" w14:textId="007E0A62" w:rsidR="006018C2" w:rsidRPr="003034FF" w:rsidRDefault="00176FE9" w:rsidP="006018C2">
      <w:pPr>
        <w:pStyle w:val="Doc-title"/>
      </w:pPr>
      <w:hyperlink r:id="rId1967" w:history="1">
        <w:r>
          <w:rPr>
            <w:rStyle w:val="Hyperlink"/>
          </w:rPr>
          <w:t>R2-2108902</w:t>
        </w:r>
      </w:hyperlink>
      <w:r w:rsidR="006018C2" w:rsidRPr="003034FF">
        <w:tab/>
        <w:t>LS on NTN specific user consent</w:t>
      </w:r>
      <w:r w:rsidR="006018C2" w:rsidRPr="003034FF">
        <w:tab/>
        <w:t>Qualcomm</w:t>
      </w:r>
      <w:r w:rsidR="006018C2" w:rsidRPr="003034FF">
        <w:tab/>
        <w:t>LS out</w:t>
      </w:r>
      <w:r w:rsidR="006018C2" w:rsidRPr="003034FF">
        <w:tab/>
        <w:t>Rel-17</w:t>
      </w:r>
      <w:r w:rsidR="006018C2" w:rsidRPr="003034FF">
        <w:tab/>
        <w:t>NR_NTN_solutions-Core</w:t>
      </w:r>
      <w:r w:rsidR="006018C2" w:rsidRPr="003034FF">
        <w:tab/>
        <w:t>To:SA3</w:t>
      </w:r>
      <w:r w:rsidR="006018C2" w:rsidRPr="003034FF">
        <w:tab/>
      </w:r>
    </w:p>
    <w:p w14:paraId="190BD374" w14:textId="77777777" w:rsidR="006018C2" w:rsidRPr="003034FF" w:rsidRDefault="006018C2" w:rsidP="00135444">
      <w:pPr>
        <w:pStyle w:val="Doc-text2"/>
        <w:numPr>
          <w:ilvl w:val="0"/>
          <w:numId w:val="30"/>
        </w:numPr>
        <w:overflowPunct/>
        <w:autoSpaceDE/>
        <w:autoSpaceDN/>
        <w:adjustRightInd/>
        <w:textAlignment w:val="auto"/>
      </w:pPr>
      <w:r w:rsidRPr="003034FF">
        <w:t>Remove Draft and change Source to RAN2</w:t>
      </w:r>
    </w:p>
    <w:p w14:paraId="75BBCEE5" w14:textId="10AA3500" w:rsidR="006018C2" w:rsidRPr="003034FF" w:rsidRDefault="006018C2" w:rsidP="00135444">
      <w:pPr>
        <w:pStyle w:val="Doc-text2"/>
        <w:numPr>
          <w:ilvl w:val="0"/>
          <w:numId w:val="30"/>
        </w:numPr>
        <w:overflowPunct/>
        <w:autoSpaceDE/>
        <w:autoSpaceDN/>
        <w:adjustRightInd/>
        <w:textAlignment w:val="auto"/>
      </w:pPr>
      <w:r w:rsidRPr="003034FF">
        <w:t xml:space="preserve">Revise in </w:t>
      </w:r>
      <w:hyperlink r:id="rId1968" w:history="1">
        <w:r w:rsidR="00176FE9">
          <w:rPr>
            <w:rStyle w:val="Hyperlink"/>
          </w:rPr>
          <w:t>R2-2109199</w:t>
        </w:r>
      </w:hyperlink>
    </w:p>
    <w:p w14:paraId="40FD2B84" w14:textId="6129277E" w:rsidR="006018C2" w:rsidRPr="003034FF" w:rsidRDefault="00176FE9" w:rsidP="006018C2">
      <w:pPr>
        <w:pStyle w:val="Doc-title"/>
      </w:pPr>
      <w:hyperlink r:id="rId1969" w:history="1">
        <w:r>
          <w:rPr>
            <w:rStyle w:val="Hyperlink"/>
          </w:rPr>
          <w:t>R2-2109199</w:t>
        </w:r>
      </w:hyperlink>
      <w:r w:rsidR="006018C2" w:rsidRPr="003034FF">
        <w:tab/>
        <w:t>LS on NTN specific user consent</w:t>
      </w:r>
      <w:r w:rsidR="006018C2" w:rsidRPr="003034FF">
        <w:tab/>
        <w:t>Qualcomm</w:t>
      </w:r>
      <w:r w:rsidR="006018C2" w:rsidRPr="003034FF">
        <w:tab/>
        <w:t>LS out</w:t>
      </w:r>
      <w:r w:rsidR="006018C2" w:rsidRPr="003034FF">
        <w:tab/>
        <w:t>Rel-17</w:t>
      </w:r>
      <w:r w:rsidR="006018C2" w:rsidRPr="003034FF">
        <w:tab/>
        <w:t>NR_NTN_solutions-Core</w:t>
      </w:r>
      <w:r w:rsidR="006018C2" w:rsidRPr="003034FF">
        <w:tab/>
        <w:t>To:SA3</w:t>
      </w:r>
      <w:r w:rsidR="006018C2" w:rsidRPr="003034FF">
        <w:tab/>
      </w:r>
    </w:p>
    <w:p w14:paraId="4B7B3866" w14:textId="06DA188D" w:rsidR="006018C2" w:rsidRPr="003034FF" w:rsidRDefault="006018C2" w:rsidP="00135444">
      <w:pPr>
        <w:pStyle w:val="Doc-text2"/>
        <w:numPr>
          <w:ilvl w:val="0"/>
          <w:numId w:val="30"/>
        </w:numPr>
        <w:overflowPunct/>
        <w:autoSpaceDE/>
        <w:autoSpaceDN/>
        <w:adjustRightInd/>
        <w:textAlignment w:val="auto"/>
      </w:pPr>
      <w:r w:rsidRPr="003034FF">
        <w:t>Approved</w:t>
      </w:r>
    </w:p>
    <w:p w14:paraId="512F8BE7" w14:textId="77777777" w:rsidR="006018C2" w:rsidRPr="003034FF" w:rsidRDefault="006018C2" w:rsidP="006018C2">
      <w:pPr>
        <w:pStyle w:val="Doc-text2"/>
        <w:ind w:left="0" w:firstLine="0"/>
      </w:pPr>
    </w:p>
    <w:p w14:paraId="2816F782" w14:textId="1614AE41" w:rsidR="006018C2" w:rsidRPr="003034FF" w:rsidRDefault="00176FE9" w:rsidP="006018C2">
      <w:pPr>
        <w:pStyle w:val="Doc-title"/>
      </w:pPr>
      <w:hyperlink r:id="rId1970" w:history="1">
        <w:r>
          <w:rPr>
            <w:rStyle w:val="Hyperlink"/>
          </w:rPr>
          <w:t>R2-2107077</w:t>
        </w:r>
      </w:hyperlink>
      <w:r w:rsidR="006018C2" w:rsidRPr="003034FF">
        <w:tab/>
        <w:t>Discussion on UE location aspects in NTN</w:t>
      </w:r>
      <w:r w:rsidR="006018C2" w:rsidRPr="003034FF">
        <w:tab/>
        <w:t>OPPO</w:t>
      </w:r>
      <w:r w:rsidR="006018C2" w:rsidRPr="003034FF">
        <w:tab/>
        <w:t>discussion</w:t>
      </w:r>
      <w:r w:rsidR="006018C2" w:rsidRPr="003034FF">
        <w:tab/>
        <w:t>Rel-17</w:t>
      </w:r>
      <w:r w:rsidR="006018C2" w:rsidRPr="003034FF">
        <w:tab/>
        <w:t>NR_NTN_solutions-Core</w:t>
      </w:r>
    </w:p>
    <w:p w14:paraId="142200DC" w14:textId="7EFCA12D" w:rsidR="006018C2" w:rsidRPr="003034FF" w:rsidRDefault="00176FE9" w:rsidP="006018C2">
      <w:pPr>
        <w:pStyle w:val="Doc-title"/>
      </w:pPr>
      <w:hyperlink r:id="rId1971" w:history="1">
        <w:r>
          <w:rPr>
            <w:rStyle w:val="Hyperlink"/>
          </w:rPr>
          <w:t>R2-2107150</w:t>
        </w:r>
      </w:hyperlink>
      <w:r w:rsidR="006018C2" w:rsidRPr="003034FF">
        <w:tab/>
        <w:t>Virtual cells for network verified UE position in NTN networks</w:t>
      </w:r>
      <w:r w:rsidR="006018C2" w:rsidRPr="003034FF">
        <w:tab/>
        <w:t>Fraunhofer IIS; Fraunhofer HHI; Thales</w:t>
      </w:r>
      <w:r w:rsidR="006018C2" w:rsidRPr="003034FF">
        <w:tab/>
        <w:t>discussion</w:t>
      </w:r>
    </w:p>
    <w:p w14:paraId="7787A819" w14:textId="0C40E617" w:rsidR="006018C2" w:rsidRPr="003034FF" w:rsidRDefault="00176FE9" w:rsidP="006018C2">
      <w:pPr>
        <w:pStyle w:val="Doc-title"/>
      </w:pPr>
      <w:hyperlink r:id="rId1972" w:history="1">
        <w:r>
          <w:rPr>
            <w:rStyle w:val="Hyperlink"/>
          </w:rPr>
          <w:t>R2-2107284</w:t>
        </w:r>
      </w:hyperlink>
      <w:r w:rsidR="006018C2" w:rsidRPr="003034FF">
        <w:tab/>
        <w:t>Area Management in an NTN</w:t>
      </w:r>
      <w:r w:rsidR="006018C2" w:rsidRPr="003034FF">
        <w:tab/>
        <w:t>Samsung Research America, Thales, Rakuten Mobile, and Apple</w:t>
      </w:r>
      <w:r w:rsidR="006018C2" w:rsidRPr="003034FF">
        <w:tab/>
        <w:t>discussion</w:t>
      </w:r>
      <w:r w:rsidR="006018C2" w:rsidRPr="003034FF">
        <w:tab/>
      </w:r>
      <w:hyperlink r:id="rId1973" w:history="1">
        <w:r>
          <w:rPr>
            <w:rStyle w:val="Hyperlink"/>
          </w:rPr>
          <w:t>R2-2106072</w:t>
        </w:r>
      </w:hyperlink>
    </w:p>
    <w:p w14:paraId="2A48BF6B" w14:textId="5DEC9EF5" w:rsidR="006018C2" w:rsidRPr="003034FF" w:rsidRDefault="00176FE9" w:rsidP="006018C2">
      <w:pPr>
        <w:pStyle w:val="Doc-title"/>
      </w:pPr>
      <w:hyperlink r:id="rId1974" w:history="1">
        <w:r>
          <w:rPr>
            <w:rStyle w:val="Hyperlink"/>
          </w:rPr>
          <w:t>R2-2107316</w:t>
        </w:r>
      </w:hyperlink>
      <w:r w:rsidR="006018C2" w:rsidRPr="003034FF">
        <w:tab/>
        <w:t>Further Discussion on LCS and TAC aspects in NTN</w:t>
      </w:r>
      <w:r w:rsidR="006018C2" w:rsidRPr="003034FF">
        <w:tab/>
        <w:t>CATT</w:t>
      </w:r>
      <w:r w:rsidR="006018C2" w:rsidRPr="003034FF">
        <w:tab/>
        <w:t>discussion</w:t>
      </w:r>
      <w:r w:rsidR="006018C2" w:rsidRPr="003034FF">
        <w:tab/>
        <w:t>Rel-17</w:t>
      </w:r>
      <w:r w:rsidR="006018C2" w:rsidRPr="003034FF">
        <w:tab/>
        <w:t>NR_NTN_solutions-Core</w:t>
      </w:r>
    </w:p>
    <w:p w14:paraId="43E43AEC" w14:textId="05519344" w:rsidR="006018C2" w:rsidRPr="003034FF" w:rsidRDefault="00176FE9" w:rsidP="006018C2">
      <w:pPr>
        <w:pStyle w:val="Doc-title"/>
      </w:pPr>
      <w:hyperlink r:id="rId1975" w:history="1">
        <w:r>
          <w:rPr>
            <w:rStyle w:val="Hyperlink"/>
          </w:rPr>
          <w:t>R2-2107343</w:t>
        </w:r>
      </w:hyperlink>
      <w:r w:rsidR="006018C2" w:rsidRPr="003034FF">
        <w:tab/>
        <w:t>Discussion on V2X-like zone ID</w:t>
      </w:r>
      <w:r w:rsidR="006018C2" w:rsidRPr="003034FF">
        <w:tab/>
        <w:t>Huawei, HiSilicon</w:t>
      </w:r>
      <w:r w:rsidR="006018C2" w:rsidRPr="003034FF">
        <w:tab/>
        <w:t>discussion</w:t>
      </w:r>
      <w:r w:rsidR="006018C2" w:rsidRPr="003034FF">
        <w:tab/>
        <w:t>Rel-17</w:t>
      </w:r>
      <w:r w:rsidR="006018C2" w:rsidRPr="003034FF">
        <w:tab/>
        <w:t>NR_NTN_solutions-Core</w:t>
      </w:r>
    </w:p>
    <w:p w14:paraId="25B53B6A" w14:textId="52270169" w:rsidR="006018C2" w:rsidRPr="003034FF" w:rsidRDefault="00176FE9" w:rsidP="006018C2">
      <w:pPr>
        <w:pStyle w:val="Doc-title"/>
      </w:pPr>
      <w:hyperlink r:id="rId1976" w:history="1">
        <w:r>
          <w:rPr>
            <w:rStyle w:val="Hyperlink"/>
          </w:rPr>
          <w:t>R2-2107567</w:t>
        </w:r>
      </w:hyperlink>
      <w:r w:rsidR="006018C2" w:rsidRPr="003034FF">
        <w:tab/>
        <w:t>Discussion on RAN3 LS reply on UE location</w:t>
      </w:r>
      <w:r w:rsidR="006018C2" w:rsidRPr="003034FF">
        <w:tab/>
        <w:t>Qualcomm Incorporated</w:t>
      </w:r>
      <w:r w:rsidR="006018C2" w:rsidRPr="003034FF">
        <w:tab/>
        <w:t>discussion</w:t>
      </w:r>
      <w:r w:rsidR="006018C2" w:rsidRPr="003034FF">
        <w:tab/>
        <w:t>Rel-17</w:t>
      </w:r>
      <w:r w:rsidR="006018C2" w:rsidRPr="003034FF">
        <w:tab/>
        <w:t>NR_NTN_solutions-Core</w:t>
      </w:r>
    </w:p>
    <w:p w14:paraId="34B51685" w14:textId="4142E45E" w:rsidR="006018C2" w:rsidRPr="003034FF" w:rsidRDefault="00176FE9" w:rsidP="006018C2">
      <w:pPr>
        <w:pStyle w:val="Doc-title"/>
      </w:pPr>
      <w:hyperlink r:id="rId1977" w:history="1">
        <w:r>
          <w:rPr>
            <w:rStyle w:val="Hyperlink"/>
          </w:rPr>
          <w:t>R2-2108606</w:t>
        </w:r>
      </w:hyperlink>
      <w:r w:rsidR="006018C2" w:rsidRPr="003034FF">
        <w:tab/>
        <w:t>TAC update and UE location report</w:t>
      </w:r>
      <w:r w:rsidR="006018C2" w:rsidRPr="003034FF">
        <w:tab/>
        <w:t>ZTE corporation, Sanechips</w:t>
      </w:r>
      <w:r w:rsidR="006018C2" w:rsidRPr="003034FF">
        <w:tab/>
        <w:t>discussion</w:t>
      </w:r>
      <w:r w:rsidR="006018C2" w:rsidRPr="003034FF">
        <w:tab/>
        <w:t>Rel-17</w:t>
      </w:r>
      <w:r w:rsidR="006018C2" w:rsidRPr="003034FF">
        <w:tab/>
        <w:t>NR_NTN_solutions-Core</w:t>
      </w:r>
    </w:p>
    <w:p w14:paraId="222DAAF5" w14:textId="77777777" w:rsidR="006018C2" w:rsidRPr="003034FF" w:rsidRDefault="006018C2" w:rsidP="006018C2">
      <w:pPr>
        <w:pStyle w:val="Doc-text2"/>
      </w:pPr>
    </w:p>
    <w:p w14:paraId="4D044D26" w14:textId="77777777" w:rsidR="006018C2" w:rsidRPr="003034FF" w:rsidRDefault="006018C2" w:rsidP="006018C2">
      <w:pPr>
        <w:pStyle w:val="Comments"/>
      </w:pPr>
      <w:r w:rsidRPr="003034FF">
        <w:t>TAC update</w:t>
      </w:r>
    </w:p>
    <w:p w14:paraId="391083F8" w14:textId="453F181F" w:rsidR="006018C2" w:rsidRPr="003034FF" w:rsidRDefault="00176FE9" w:rsidP="006018C2">
      <w:pPr>
        <w:pStyle w:val="Doc-title"/>
      </w:pPr>
      <w:hyperlink r:id="rId1978" w:history="1">
        <w:r>
          <w:rPr>
            <w:rStyle w:val="Hyperlink"/>
          </w:rPr>
          <w:t>R2-2107520</w:t>
        </w:r>
      </w:hyperlink>
      <w:r w:rsidR="006018C2" w:rsidRPr="003034FF">
        <w:tab/>
        <w:t>On Tracking Area Code handling for NTN</w:t>
      </w:r>
      <w:r w:rsidR="006018C2" w:rsidRPr="003034FF">
        <w:tab/>
        <w:t>Nokia, Nokia Shanghai Bell</w:t>
      </w:r>
      <w:r w:rsidR="006018C2" w:rsidRPr="003034FF">
        <w:tab/>
        <w:t>discussion</w:t>
      </w:r>
      <w:r w:rsidR="006018C2" w:rsidRPr="003034FF">
        <w:tab/>
        <w:t>Rel-17</w:t>
      </w:r>
      <w:r w:rsidR="006018C2" w:rsidRPr="003034FF">
        <w:tab/>
        <w:t>NR_NTN_solutions-Core</w:t>
      </w:r>
    </w:p>
    <w:p w14:paraId="49A3A0C7" w14:textId="77777777" w:rsidR="006018C2" w:rsidRPr="00EF0801" w:rsidRDefault="006018C2" w:rsidP="006018C2">
      <w:pPr>
        <w:pStyle w:val="Comments"/>
        <w:rPr>
          <w:bCs/>
        </w:rPr>
      </w:pPr>
      <w:r w:rsidRPr="00EF0801">
        <w:rPr>
          <w:bCs/>
        </w:rPr>
        <w:t xml:space="preserve">Observation 1: Short message (DCI/PDCCH) and not the paging is used to inform about the system information update. </w:t>
      </w:r>
    </w:p>
    <w:p w14:paraId="255BCA69" w14:textId="77777777" w:rsidR="006018C2" w:rsidRPr="00EF0801" w:rsidRDefault="006018C2" w:rsidP="006018C2">
      <w:pPr>
        <w:pStyle w:val="Comments"/>
        <w:rPr>
          <w:bCs/>
        </w:rPr>
      </w:pPr>
      <w:r w:rsidRPr="00EF0801">
        <w:rPr>
          <w:bCs/>
        </w:rPr>
        <w:t>Observation 2: It is not justified to assume the density of 400 UEs per square km for NTN scenarios other than IoT/MTC. 100 UEs per km2 is a realistic assumption for potential evaluation of paging or RA capacity.</w:t>
      </w:r>
    </w:p>
    <w:p w14:paraId="4D70E8FF" w14:textId="77777777" w:rsidR="006018C2" w:rsidRPr="00EF0801" w:rsidRDefault="006018C2" w:rsidP="006018C2">
      <w:pPr>
        <w:pStyle w:val="Comments"/>
        <w:rPr>
          <w:bCs/>
        </w:rPr>
      </w:pPr>
      <w:r w:rsidRPr="00EF0801">
        <w:rPr>
          <w:bCs/>
        </w:rPr>
        <w:t>Proposal 1: The further discussion on associating the timer with Tracking Area is pursued only if the results obtained for a typical case (e.g. based on TS 38.821 non-MTC/IoT case) show a detrimental impact on paging or RACH capacity, as argued in [4].</w:t>
      </w:r>
    </w:p>
    <w:p w14:paraId="7FA76A15" w14:textId="77777777" w:rsidR="006018C2" w:rsidRPr="00EF0801" w:rsidRDefault="006018C2" w:rsidP="006018C2">
      <w:pPr>
        <w:pStyle w:val="Comments"/>
        <w:rPr>
          <w:bCs/>
        </w:rPr>
      </w:pPr>
      <w:r w:rsidRPr="00EF0801">
        <w:rPr>
          <w:bCs/>
        </w:rPr>
        <w:t>Observation 3: Even if the UE does not update its TAC based on the change in what is broadcasted in SI, the network can still know where to page the UE.</w:t>
      </w:r>
    </w:p>
    <w:p w14:paraId="549D939A" w14:textId="77777777" w:rsidR="006018C2" w:rsidRPr="00EF0801" w:rsidRDefault="006018C2" w:rsidP="006018C2">
      <w:pPr>
        <w:pStyle w:val="Comments"/>
        <w:rPr>
          <w:bCs/>
        </w:rPr>
      </w:pPr>
      <w:r w:rsidRPr="00EF0801">
        <w:rPr>
          <w:bCs/>
        </w:rPr>
        <w:t>Observation 4: UE does not perform TAU/Registration Update when its current TAC is still broadcasted in SI.</w:t>
      </w:r>
    </w:p>
    <w:p w14:paraId="3C344B0B" w14:textId="77777777" w:rsidR="006018C2" w:rsidRPr="00EF0801" w:rsidRDefault="006018C2" w:rsidP="006018C2">
      <w:pPr>
        <w:pStyle w:val="Comments"/>
        <w:rPr>
          <w:bCs/>
        </w:rPr>
      </w:pPr>
      <w:r w:rsidRPr="00EF0801">
        <w:rPr>
          <w:bCs/>
        </w:rPr>
        <w:t>Observation 5: No immediate awareness of the change in System Information is acceptable in many cases, especially when UE’s TAC remains to be broadcasted, while just the other TACs have disappeared.</w:t>
      </w:r>
    </w:p>
    <w:p w14:paraId="3D2FC581" w14:textId="77777777" w:rsidR="006018C2" w:rsidRDefault="006018C2" w:rsidP="006018C2">
      <w:pPr>
        <w:pStyle w:val="Comments"/>
        <w:rPr>
          <w:bCs/>
        </w:rPr>
      </w:pPr>
      <w:r w:rsidRPr="00EF0801">
        <w:rPr>
          <w:bCs/>
        </w:rPr>
        <w:t>Proposal 2: Tracking Area Update for NTN are not associated with a time validity information.</w:t>
      </w:r>
    </w:p>
    <w:p w14:paraId="6CB8BDE7" w14:textId="77777777" w:rsidR="006018C2" w:rsidRDefault="006018C2" w:rsidP="006018C2">
      <w:pPr>
        <w:pStyle w:val="Comments"/>
        <w:rPr>
          <w:bCs/>
        </w:rPr>
      </w:pPr>
      <w:r w:rsidRPr="00EF0801">
        <w:rPr>
          <w:bCs/>
        </w:rPr>
        <w:t>Proposal 3: RAN2 concludes that Option 2 is the baseline for NTN: AS indicates all received TACs for one PLMN to NAS layer.</w:t>
      </w:r>
    </w:p>
    <w:p w14:paraId="065A312C" w14:textId="77777777" w:rsidR="006018C2" w:rsidRPr="00EF0801" w:rsidRDefault="006018C2" w:rsidP="00135444">
      <w:pPr>
        <w:pStyle w:val="Doc-text2"/>
        <w:numPr>
          <w:ilvl w:val="0"/>
          <w:numId w:val="30"/>
        </w:numPr>
        <w:overflowPunct/>
        <w:autoSpaceDE/>
        <w:autoSpaceDN/>
        <w:adjustRightInd/>
        <w:textAlignment w:val="auto"/>
      </w:pPr>
      <w:r>
        <w:t>Discuss in offline 107 (to draft reply LS to CT1 and SA2)</w:t>
      </w:r>
    </w:p>
    <w:p w14:paraId="4D1D07FA" w14:textId="77777777" w:rsidR="006018C2" w:rsidRDefault="006018C2" w:rsidP="006018C2">
      <w:pPr>
        <w:pStyle w:val="Comments"/>
        <w:rPr>
          <w:bCs/>
        </w:rPr>
      </w:pPr>
      <w:r w:rsidRPr="00EF0801">
        <w:rPr>
          <w:bCs/>
        </w:rPr>
        <w:t>Proposal 4: RAN2 is asked to discuss what factors can be possibly considered for TAI selection when multiple TACs are received from AS layer.</w:t>
      </w:r>
    </w:p>
    <w:p w14:paraId="6DC7D4FD" w14:textId="77777777" w:rsidR="006018C2" w:rsidRPr="00914150" w:rsidRDefault="006018C2" w:rsidP="00135444">
      <w:pPr>
        <w:pStyle w:val="Doc-text2"/>
        <w:numPr>
          <w:ilvl w:val="0"/>
          <w:numId w:val="30"/>
        </w:numPr>
        <w:overflowPunct/>
        <w:autoSpaceDE/>
        <w:autoSpaceDN/>
        <w:adjustRightInd/>
        <w:textAlignment w:val="auto"/>
      </w:pPr>
      <w:r>
        <w:t>Discuss in offline 107 (to draft reply LS to CT1 and SA2)</w:t>
      </w:r>
    </w:p>
    <w:p w14:paraId="2642DF94" w14:textId="77777777" w:rsidR="006018C2" w:rsidRDefault="006018C2" w:rsidP="006018C2">
      <w:pPr>
        <w:pStyle w:val="Comments"/>
        <w:rPr>
          <w:bCs/>
        </w:rPr>
      </w:pPr>
      <w:r w:rsidRPr="00EF0801">
        <w:rPr>
          <w:bCs/>
        </w:rPr>
        <w:t>Proposal 5: VTAs and other non-essential parts of TA discussion are not considered in Rel-17 NTN.</w:t>
      </w:r>
    </w:p>
    <w:p w14:paraId="6E87F95E" w14:textId="77777777" w:rsidR="006018C2" w:rsidRPr="00EF0801" w:rsidRDefault="006018C2" w:rsidP="006018C2">
      <w:pPr>
        <w:pStyle w:val="Comments"/>
        <w:rPr>
          <w:bCs/>
        </w:rPr>
      </w:pPr>
    </w:p>
    <w:p w14:paraId="71768BB9" w14:textId="77777777" w:rsidR="006018C2" w:rsidRDefault="006018C2" w:rsidP="006018C2">
      <w:pPr>
        <w:pStyle w:val="EmailDiscussion"/>
        <w:overflowPunct/>
        <w:autoSpaceDE/>
        <w:autoSpaceDN/>
        <w:adjustRightInd/>
        <w:ind w:left="1619" w:hanging="360"/>
        <w:textAlignment w:val="auto"/>
      </w:pPr>
      <w:r>
        <w:t>[AT115-e][107][NTN] Reply LS on TAC handling (Nokia)</w:t>
      </w:r>
    </w:p>
    <w:p w14:paraId="6BDB2CB8" w14:textId="0002FDEB" w:rsidR="006018C2" w:rsidRPr="005D500D" w:rsidRDefault="006018C2" w:rsidP="006018C2">
      <w:pPr>
        <w:pStyle w:val="EmailDiscussion2"/>
        <w:ind w:left="1619" w:firstLine="0"/>
      </w:pPr>
      <w:r w:rsidRPr="005D500D">
        <w:t xml:space="preserve">Scope: Continue the discussion on p3 and p4 from </w:t>
      </w:r>
      <w:hyperlink r:id="rId1979" w:history="1">
        <w:r w:rsidR="00176FE9">
          <w:rPr>
            <w:rStyle w:val="Hyperlink"/>
          </w:rPr>
          <w:t>R2-2107520</w:t>
        </w:r>
      </w:hyperlink>
      <w:r w:rsidRPr="005D500D">
        <w:rPr>
          <w:rStyle w:val="Hyperlink"/>
          <w:color w:val="auto"/>
          <w:u w:val="none"/>
        </w:rPr>
        <w:t xml:space="preserve"> </w:t>
      </w:r>
      <w:r w:rsidRPr="005D500D">
        <w:t>and then draft reply LS response to CT1 and SA2</w:t>
      </w:r>
    </w:p>
    <w:p w14:paraId="524F7A11" w14:textId="77777777" w:rsidR="006018C2" w:rsidRPr="005D500D" w:rsidRDefault="006018C2" w:rsidP="006018C2">
      <w:pPr>
        <w:pStyle w:val="EmailDiscussion2"/>
        <w:ind w:left="1619" w:firstLine="0"/>
      </w:pPr>
      <w:r w:rsidRPr="005D500D">
        <w:t>Intended outcome: Summary of the offline discussion with e.g.:</w:t>
      </w:r>
    </w:p>
    <w:p w14:paraId="4E0AB551"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0BDAC7C9"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632F17F3" w14:textId="77777777" w:rsidR="006018C2" w:rsidRPr="005D500D" w:rsidRDefault="006018C2" w:rsidP="006018C2">
      <w:pPr>
        <w:pStyle w:val="EmailDiscussion2"/>
        <w:ind w:left="1620" w:firstLine="0"/>
      </w:pPr>
      <w:r w:rsidRPr="005D500D">
        <w:t>Initial deadline (for companies' feedback): Thursday 2021-08-19 1000 UTC</w:t>
      </w:r>
    </w:p>
    <w:p w14:paraId="20B6AC62" w14:textId="29BE7035" w:rsidR="006018C2" w:rsidRPr="005D500D" w:rsidRDefault="006018C2" w:rsidP="006018C2">
      <w:pPr>
        <w:pStyle w:val="EmailDiscussion2"/>
        <w:ind w:left="1619" w:firstLine="0"/>
      </w:pPr>
      <w:r w:rsidRPr="005D500D">
        <w:t xml:space="preserve">Initial deadline (for </w:t>
      </w:r>
      <w:r w:rsidRPr="005D500D">
        <w:rPr>
          <w:rStyle w:val="Doc-text2Char"/>
        </w:rPr>
        <w:t xml:space="preserve">rapporteur's summary in </w:t>
      </w:r>
      <w:hyperlink r:id="rId1980" w:history="1">
        <w:r w:rsidR="00176FE9">
          <w:rPr>
            <w:rStyle w:val="Hyperlink"/>
          </w:rPr>
          <w:t>R2-2108887</w:t>
        </w:r>
      </w:hyperlink>
      <w:r w:rsidRPr="005D500D">
        <w:rPr>
          <w:rStyle w:val="Doc-text2Char"/>
        </w:rPr>
        <w:t xml:space="preserve">): </w:t>
      </w:r>
      <w:r w:rsidRPr="005D500D">
        <w:t>Thursday 2021-08-19 1600 UTC</w:t>
      </w:r>
    </w:p>
    <w:p w14:paraId="1AFFDCAF" w14:textId="77777777" w:rsidR="006018C2" w:rsidRPr="005D500D" w:rsidRDefault="006018C2" w:rsidP="006018C2">
      <w:pPr>
        <w:pStyle w:val="EmailDiscussion2"/>
        <w:ind w:left="1619" w:firstLine="0"/>
      </w:pPr>
      <w:r w:rsidRPr="005D500D">
        <w:t xml:space="preserve">Deadline for </w:t>
      </w:r>
      <w:r w:rsidRPr="005D500D">
        <w:rPr>
          <w:rStyle w:val="Doc-text2Char"/>
        </w:rPr>
        <w:t>reply LSs: Week2 (after CB session)</w:t>
      </w:r>
    </w:p>
    <w:p w14:paraId="64C1D813" w14:textId="040D4026" w:rsidR="006018C2" w:rsidRPr="005D500D" w:rsidRDefault="006018C2" w:rsidP="006018C2">
      <w:pPr>
        <w:pStyle w:val="EmailDiscussion2"/>
        <w:ind w:left="1619" w:firstLine="0"/>
        <w:rPr>
          <w:u w:val="single"/>
        </w:rPr>
      </w:pPr>
      <w:r w:rsidRPr="005D500D">
        <w:rPr>
          <w:u w:val="single"/>
        </w:rPr>
        <w:t xml:space="preserve">Proposals marked "for agreement" in </w:t>
      </w:r>
      <w:hyperlink r:id="rId1981" w:history="1">
        <w:r w:rsidR="00176FE9">
          <w:rPr>
            <w:rStyle w:val="Hyperlink"/>
          </w:rPr>
          <w:t>R2-2108887</w:t>
        </w:r>
      </w:hyperlink>
      <w:r w:rsidRPr="005D500D">
        <w:rPr>
          <w:rStyle w:val="Doc-text2Char"/>
          <w:u w:val="single"/>
        </w:rPr>
        <w:t xml:space="preserve"> </w:t>
      </w:r>
      <w:r w:rsidRPr="005D500D">
        <w:rPr>
          <w:u w:val="single"/>
        </w:rPr>
        <w:t>not challenged until Friday 2021-08-20 0800 UTC will be declared as agreed via email by the session chair (for the rest the discussion will further continue offline until the CB session in Week2).</w:t>
      </w:r>
    </w:p>
    <w:p w14:paraId="7B8B3B13" w14:textId="77777777" w:rsidR="006018C2" w:rsidRDefault="006018C2" w:rsidP="006018C2">
      <w:pPr>
        <w:pStyle w:val="EmailDiscussion2"/>
        <w:ind w:left="1619" w:firstLine="0"/>
      </w:pPr>
      <w:r>
        <w:t>Updated scope: Finalize reply LS response to CT1 and SA2</w:t>
      </w:r>
    </w:p>
    <w:p w14:paraId="27663081" w14:textId="77777777" w:rsidR="006018C2" w:rsidRDefault="006018C2" w:rsidP="006018C2">
      <w:pPr>
        <w:pStyle w:val="EmailDiscussion2"/>
        <w:ind w:left="1619" w:firstLine="0"/>
      </w:pPr>
      <w:r>
        <w:t>Intended outcome: Reply LS to CT1 and SA2</w:t>
      </w:r>
    </w:p>
    <w:p w14:paraId="165F8E39" w14:textId="77777777" w:rsidR="006018C2" w:rsidRDefault="006018C2" w:rsidP="006018C2">
      <w:pPr>
        <w:pStyle w:val="EmailDiscussion2"/>
        <w:ind w:left="1620" w:firstLine="0"/>
      </w:pPr>
      <w:r>
        <w:t>Updated deadline (for companies' feedback): Monday 2021-08-23 1000 UTC</w:t>
      </w:r>
    </w:p>
    <w:p w14:paraId="6ADFCD83" w14:textId="4C5D241C" w:rsidR="006018C2" w:rsidRPr="003034FF" w:rsidRDefault="006018C2" w:rsidP="006018C2">
      <w:pPr>
        <w:pStyle w:val="EmailDiscussion2"/>
        <w:ind w:left="1619" w:firstLine="0"/>
      </w:pPr>
      <w:r w:rsidRPr="003034FF">
        <w:t xml:space="preserve">Updated deadline (for </w:t>
      </w:r>
      <w:r w:rsidRPr="003034FF">
        <w:rPr>
          <w:rStyle w:val="Doc-text2Char"/>
        </w:rPr>
        <w:t xml:space="preserve">reply LS in </w:t>
      </w:r>
      <w:hyperlink r:id="rId1982" w:history="1">
        <w:r w:rsidR="00176FE9">
          <w:rPr>
            <w:rStyle w:val="Hyperlink"/>
          </w:rPr>
          <w:t>R2-2108888</w:t>
        </w:r>
      </w:hyperlink>
      <w:r w:rsidRPr="003034FF">
        <w:rPr>
          <w:rStyle w:val="Doc-text2Char"/>
        </w:rPr>
        <w:t xml:space="preserve">): </w:t>
      </w:r>
      <w:r w:rsidRPr="003034FF">
        <w:t>Monday 2021-08-23 1600 UTC</w:t>
      </w:r>
    </w:p>
    <w:p w14:paraId="26DC0C42" w14:textId="77777777" w:rsidR="006018C2" w:rsidRPr="003034FF" w:rsidRDefault="006018C2" w:rsidP="006018C2">
      <w:pPr>
        <w:pStyle w:val="EmailDiscussion2"/>
        <w:ind w:left="1619" w:firstLine="0"/>
      </w:pPr>
    </w:p>
    <w:p w14:paraId="62CF0895" w14:textId="77777777" w:rsidR="006018C2" w:rsidRPr="003034FF" w:rsidRDefault="006018C2" w:rsidP="006018C2">
      <w:pPr>
        <w:pStyle w:val="Comments"/>
      </w:pPr>
    </w:p>
    <w:p w14:paraId="3B891658" w14:textId="7DE4B25E" w:rsidR="006018C2" w:rsidRPr="003034FF" w:rsidRDefault="00176FE9" w:rsidP="006018C2">
      <w:pPr>
        <w:pStyle w:val="Doc-title"/>
      </w:pPr>
      <w:hyperlink r:id="rId1983" w:history="1">
        <w:r>
          <w:rPr>
            <w:rStyle w:val="Hyperlink"/>
          </w:rPr>
          <w:t>R2-2108887</w:t>
        </w:r>
      </w:hyperlink>
      <w:r w:rsidR="006018C2" w:rsidRPr="003034FF">
        <w:tab/>
        <w:t>[offline 107] Reply LS on TAC handling</w:t>
      </w:r>
      <w:r w:rsidR="006018C2" w:rsidRPr="003034FF">
        <w:tab/>
        <w:t>Nokia</w:t>
      </w:r>
      <w:r w:rsidR="006018C2" w:rsidRPr="003034FF">
        <w:tab/>
        <w:t>discussion</w:t>
      </w:r>
      <w:r w:rsidR="006018C2" w:rsidRPr="003034FF">
        <w:tab/>
        <w:t>Rel-17</w:t>
      </w:r>
      <w:r w:rsidR="006018C2" w:rsidRPr="003034FF">
        <w:tab/>
        <w:t>NR_NTN_solutions-Core</w:t>
      </w:r>
    </w:p>
    <w:p w14:paraId="152AFC1F" w14:textId="77777777" w:rsidR="006018C2" w:rsidRPr="00A33BE7" w:rsidRDefault="006018C2" w:rsidP="006018C2">
      <w:pPr>
        <w:pStyle w:val="Comments"/>
      </w:pPr>
      <w:bookmarkStart w:id="225" w:name="_Hlk63108774"/>
      <w:r w:rsidRPr="00A33BE7">
        <w:t>Proposals for e-mail agreement:</w:t>
      </w:r>
    </w:p>
    <w:p w14:paraId="2D16F60C" w14:textId="77777777" w:rsidR="006018C2" w:rsidRDefault="006018C2" w:rsidP="006018C2">
      <w:pPr>
        <w:pStyle w:val="Comments"/>
        <w:rPr>
          <w:bCs/>
        </w:rPr>
      </w:pPr>
      <w:r w:rsidRPr="00A33BE7">
        <w:rPr>
          <w:bCs/>
        </w:rPr>
        <w:t xml:space="preserve">Proposal 1: RAN2 confirms AS indicates to NAS layer all received TACs per PLMN. </w:t>
      </w:r>
    </w:p>
    <w:p w14:paraId="64E9FA75" w14:textId="77777777" w:rsidR="006018C2" w:rsidRPr="00D157AF" w:rsidRDefault="006018C2" w:rsidP="00135444">
      <w:pPr>
        <w:pStyle w:val="Doc-text2"/>
        <w:numPr>
          <w:ilvl w:val="0"/>
          <w:numId w:val="30"/>
        </w:numPr>
        <w:overflowPunct/>
        <w:autoSpaceDE/>
        <w:autoSpaceDN/>
        <w:adjustRightInd/>
        <w:textAlignment w:val="auto"/>
      </w:pPr>
      <w:r>
        <w:t>Agreed</w:t>
      </w:r>
    </w:p>
    <w:p w14:paraId="7F3A3B02" w14:textId="77777777" w:rsidR="006018C2" w:rsidRDefault="006018C2" w:rsidP="006018C2">
      <w:pPr>
        <w:pStyle w:val="Comments"/>
        <w:rPr>
          <w:bCs/>
        </w:rPr>
      </w:pPr>
      <w:r w:rsidRPr="00A33BE7">
        <w:rPr>
          <w:bCs/>
        </w:rPr>
        <w:t xml:space="preserve">Proposal 2: RAN2 indicates to CT1 that TACs in NTN are fixed to geographical location on Earth and in addition, UE’s location information can be used for TAI selection. </w:t>
      </w:r>
    </w:p>
    <w:p w14:paraId="77F6BA21" w14:textId="77777777" w:rsidR="006018C2" w:rsidRPr="00D157AF" w:rsidRDefault="006018C2" w:rsidP="00135444">
      <w:pPr>
        <w:pStyle w:val="Doc-text2"/>
        <w:numPr>
          <w:ilvl w:val="0"/>
          <w:numId w:val="30"/>
        </w:numPr>
        <w:overflowPunct/>
        <w:autoSpaceDE/>
        <w:autoSpaceDN/>
        <w:adjustRightInd/>
        <w:textAlignment w:val="auto"/>
      </w:pPr>
      <w:r>
        <w:t>Agreed</w:t>
      </w:r>
    </w:p>
    <w:p w14:paraId="4F4F6E50" w14:textId="77777777" w:rsidR="006018C2" w:rsidRDefault="006018C2" w:rsidP="006018C2">
      <w:pPr>
        <w:pStyle w:val="Comments"/>
        <w:rPr>
          <w:bCs/>
        </w:rPr>
      </w:pPr>
      <w:r w:rsidRPr="00A33BE7">
        <w:rPr>
          <w:bCs/>
        </w:rPr>
        <w:t>Proposal 3: RAN2 responds to CT1 and SA2 with the confirmation AS indicates to NAS layer all received TACs per PLMN. In addition it is stated that TACs in NTN are fixed to geographical location on Earth and UE’s location information can be used for TAI selection.</w:t>
      </w:r>
    </w:p>
    <w:p w14:paraId="3547C350" w14:textId="77777777" w:rsidR="006018C2" w:rsidRDefault="006018C2" w:rsidP="006018C2">
      <w:pPr>
        <w:pStyle w:val="Doc-text2"/>
      </w:pPr>
      <w:r>
        <w:t>-</w:t>
      </w:r>
      <w:r>
        <w:tab/>
        <w:t>QC would like to add "</w:t>
      </w:r>
      <w:r w:rsidRPr="00D157AF">
        <w:t>however, RAN2 assumes it is up to SA2 and/or CT1 whether to use UE’s location information</w:t>
      </w:r>
      <w:r>
        <w:t>". vivo thinks it could read "</w:t>
      </w:r>
      <w:r w:rsidRPr="00D157AF">
        <w:t>RAN2 assumes it is up to SA2 and/or CT1 to decide what specific information is used in the NAS for TAI selection</w:t>
      </w:r>
      <w:r>
        <w:t>".</w:t>
      </w:r>
    </w:p>
    <w:p w14:paraId="1D1C9C25" w14:textId="77777777" w:rsidR="006018C2" w:rsidRPr="00D157AF" w:rsidRDefault="006018C2" w:rsidP="00135444">
      <w:pPr>
        <w:pStyle w:val="Doc-text2"/>
        <w:numPr>
          <w:ilvl w:val="0"/>
          <w:numId w:val="30"/>
        </w:numPr>
        <w:overflowPunct/>
        <w:autoSpaceDE/>
        <w:autoSpaceDN/>
        <w:adjustRightInd/>
        <w:textAlignment w:val="auto"/>
      </w:pPr>
      <w:r>
        <w:t>Agreed, with the addition that "</w:t>
      </w:r>
      <w:r w:rsidRPr="00D157AF">
        <w:t>final decision on which criteria to apply (e.g. UE location information or other) is up to CT1 and SA2 judgement</w:t>
      </w:r>
      <w:r>
        <w:t>"</w:t>
      </w:r>
    </w:p>
    <w:p w14:paraId="6D9F073D" w14:textId="77777777" w:rsidR="006018C2" w:rsidRPr="00D157AF" w:rsidRDefault="006018C2" w:rsidP="00135444">
      <w:pPr>
        <w:pStyle w:val="Doc-text2"/>
        <w:numPr>
          <w:ilvl w:val="0"/>
          <w:numId w:val="30"/>
        </w:numPr>
        <w:overflowPunct/>
        <w:autoSpaceDE/>
        <w:autoSpaceDN/>
        <w:adjustRightInd/>
        <w:textAlignment w:val="auto"/>
      </w:pPr>
      <w:r>
        <w:t>Draft reply LS response to CT1 and SA2 accordingly</w:t>
      </w:r>
    </w:p>
    <w:p w14:paraId="08E59A29" w14:textId="77777777" w:rsidR="006018C2" w:rsidRPr="00A33BE7" w:rsidRDefault="006018C2" w:rsidP="006018C2">
      <w:pPr>
        <w:pStyle w:val="Doc-text2"/>
      </w:pPr>
    </w:p>
    <w:bookmarkEnd w:id="225"/>
    <w:p w14:paraId="6B57D90E"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107:</w:t>
      </w:r>
    </w:p>
    <w:p w14:paraId="242ED6D6" w14:textId="77777777" w:rsidR="006018C2" w:rsidRDefault="006018C2" w:rsidP="0013544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33BE7">
        <w:t xml:space="preserve">RAN2 confirms AS indicates to NAS layer all received TACs per PLMN. </w:t>
      </w:r>
    </w:p>
    <w:p w14:paraId="33F4A72F" w14:textId="77777777" w:rsidR="006018C2" w:rsidRDefault="006018C2" w:rsidP="0013544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w:t>
      </w:r>
      <w:r w:rsidRPr="00A33BE7">
        <w:t xml:space="preserve">responds to CT1 and SA2 with the confirmation </w:t>
      </w:r>
      <w:r>
        <w:t xml:space="preserve">that </w:t>
      </w:r>
      <w:r w:rsidRPr="00A33BE7">
        <w:t>AS indicates to NAS layer all received TACs per PLMN. In addition it is stated that TACs in NTN are fixed to geographical location on Earth and UE’s location informatio</w:t>
      </w:r>
      <w:r>
        <w:t>n can be used for TAI selection. F</w:t>
      </w:r>
      <w:r w:rsidRPr="00D157AF">
        <w:t xml:space="preserve">inal decision on which criteria to apply (e.g. UE location information or other) is </w:t>
      </w:r>
      <w:r>
        <w:t xml:space="preserve">anyway </w:t>
      </w:r>
      <w:r w:rsidRPr="00D157AF">
        <w:t>up to CT1 and SA2 judgement</w:t>
      </w:r>
    </w:p>
    <w:p w14:paraId="4BBE8EF0" w14:textId="77777777" w:rsidR="006018C2" w:rsidRPr="008D5541" w:rsidRDefault="006018C2" w:rsidP="006018C2">
      <w:pPr>
        <w:pStyle w:val="Doc-text2"/>
      </w:pPr>
    </w:p>
    <w:p w14:paraId="687E775C" w14:textId="77777777" w:rsidR="006018C2" w:rsidRDefault="006018C2" w:rsidP="006018C2">
      <w:pPr>
        <w:pStyle w:val="Doc-text2"/>
        <w:rPr>
          <w:lang w:val="en-US"/>
        </w:rPr>
      </w:pPr>
    </w:p>
    <w:p w14:paraId="56B5ED05" w14:textId="188DB342" w:rsidR="006018C2" w:rsidRPr="003034FF" w:rsidRDefault="00176FE9" w:rsidP="006018C2">
      <w:pPr>
        <w:pStyle w:val="Doc-title"/>
      </w:pPr>
      <w:hyperlink r:id="rId1984" w:history="1">
        <w:r>
          <w:rPr>
            <w:rStyle w:val="Hyperlink"/>
          </w:rPr>
          <w:t>R2-2107345</w:t>
        </w:r>
      </w:hyperlink>
      <w:r w:rsidR="006018C2" w:rsidRPr="003034FF">
        <w:tab/>
        <w:t>Draft Reply LS on multiple TACs per PLMN</w:t>
      </w:r>
      <w:r w:rsidR="006018C2" w:rsidRPr="003034FF">
        <w:tab/>
        <w:t>Huawei, HiSilicon</w:t>
      </w:r>
      <w:r w:rsidR="006018C2" w:rsidRPr="003034FF">
        <w:tab/>
        <w:t>LS out</w:t>
      </w:r>
      <w:r w:rsidR="006018C2" w:rsidRPr="003034FF">
        <w:tab/>
        <w:t>Rel-17</w:t>
      </w:r>
      <w:r w:rsidR="006018C2" w:rsidRPr="003034FF">
        <w:tab/>
        <w:t>NR_NTN_solutions-Core</w:t>
      </w:r>
      <w:r w:rsidR="006018C2" w:rsidRPr="003034FF">
        <w:tab/>
        <w:t>To:CT1</w:t>
      </w:r>
      <w:r w:rsidR="006018C2" w:rsidRPr="003034FF">
        <w:tab/>
        <w:t>Cc:SA2, RAN3</w:t>
      </w:r>
    </w:p>
    <w:p w14:paraId="1C52C889" w14:textId="346E8655" w:rsidR="006018C2" w:rsidRPr="003034FF" w:rsidRDefault="00176FE9" w:rsidP="006018C2">
      <w:pPr>
        <w:pStyle w:val="Doc-title"/>
      </w:pPr>
      <w:hyperlink r:id="rId1985" w:history="1">
        <w:r>
          <w:rPr>
            <w:rStyle w:val="Hyperlink"/>
          </w:rPr>
          <w:t>R2-2107360</w:t>
        </w:r>
      </w:hyperlink>
      <w:r w:rsidR="006018C2" w:rsidRPr="003034FF">
        <w:tab/>
        <w:t>Discussion on TAC update in NTN</w:t>
      </w:r>
      <w:r w:rsidR="006018C2" w:rsidRPr="003034FF">
        <w:tab/>
        <w:t>Spreadtrum Communications</w:t>
      </w:r>
      <w:r w:rsidR="006018C2" w:rsidRPr="003034FF">
        <w:tab/>
        <w:t>discussion</w:t>
      </w:r>
      <w:r w:rsidR="006018C2" w:rsidRPr="003034FF">
        <w:tab/>
        <w:t>Rel-17</w:t>
      </w:r>
    </w:p>
    <w:p w14:paraId="2EE402F1" w14:textId="65A36CF0" w:rsidR="006018C2" w:rsidRPr="003034FF" w:rsidRDefault="00176FE9" w:rsidP="006018C2">
      <w:pPr>
        <w:pStyle w:val="Doc-title"/>
      </w:pPr>
      <w:hyperlink r:id="rId1986" w:history="1">
        <w:r>
          <w:rPr>
            <w:rStyle w:val="Hyperlink"/>
          </w:rPr>
          <w:t>R2-2107564</w:t>
        </w:r>
      </w:hyperlink>
      <w:r w:rsidR="006018C2" w:rsidRPr="003034FF">
        <w:tab/>
        <w:t>Tracking area update timing</w:t>
      </w:r>
      <w:r w:rsidR="006018C2" w:rsidRPr="003034FF">
        <w:tab/>
        <w:t>Qualcomm Incorporated</w:t>
      </w:r>
      <w:r w:rsidR="006018C2" w:rsidRPr="003034FF">
        <w:tab/>
        <w:t>discussion</w:t>
      </w:r>
      <w:r w:rsidR="006018C2" w:rsidRPr="003034FF">
        <w:tab/>
        <w:t>Rel-17</w:t>
      </w:r>
      <w:r w:rsidR="006018C2" w:rsidRPr="003034FF">
        <w:tab/>
        <w:t>NR_NTN_solutions-Core</w:t>
      </w:r>
    </w:p>
    <w:p w14:paraId="7C51A2DA" w14:textId="41AC2647" w:rsidR="006018C2" w:rsidRPr="003034FF" w:rsidRDefault="00176FE9" w:rsidP="006018C2">
      <w:pPr>
        <w:pStyle w:val="Doc-title"/>
      </w:pPr>
      <w:hyperlink r:id="rId1987" w:history="1">
        <w:r>
          <w:rPr>
            <w:rStyle w:val="Hyperlink"/>
          </w:rPr>
          <w:t>R2-2107729</w:t>
        </w:r>
      </w:hyperlink>
      <w:r w:rsidR="006018C2" w:rsidRPr="003034FF">
        <w:tab/>
        <w:t>Discussion on the remaining issue on TAC update</w:t>
      </w:r>
      <w:r w:rsidR="006018C2" w:rsidRPr="003034FF">
        <w:tab/>
        <w:t>vivo</w:t>
      </w:r>
      <w:r w:rsidR="006018C2" w:rsidRPr="003034FF">
        <w:tab/>
        <w:t>discussion</w:t>
      </w:r>
    </w:p>
    <w:p w14:paraId="62E17416" w14:textId="20CEDC38" w:rsidR="006018C2" w:rsidRPr="003034FF" w:rsidRDefault="00176FE9" w:rsidP="006018C2">
      <w:pPr>
        <w:pStyle w:val="Doc-title"/>
      </w:pPr>
      <w:hyperlink r:id="rId1988" w:history="1">
        <w:r>
          <w:rPr>
            <w:rStyle w:val="Hyperlink"/>
          </w:rPr>
          <w:t>R2-2108323</w:t>
        </w:r>
      </w:hyperlink>
      <w:r w:rsidR="006018C2" w:rsidRPr="003034FF">
        <w:tab/>
        <w:t>On Soft-switch based Tracking Area Updates in NR-NTN</w:t>
      </w:r>
      <w:r w:rsidR="006018C2" w:rsidRPr="003034FF">
        <w:tab/>
        <w:t>MediaTek Inc.</w:t>
      </w:r>
      <w:r w:rsidR="006018C2" w:rsidRPr="003034FF">
        <w:tab/>
        <w:t>discussion</w:t>
      </w:r>
      <w:r w:rsidR="006018C2" w:rsidRPr="003034FF">
        <w:tab/>
      </w:r>
      <w:hyperlink r:id="rId1989" w:history="1">
        <w:r>
          <w:rPr>
            <w:rStyle w:val="Hyperlink"/>
          </w:rPr>
          <w:t>R2-2105252</w:t>
        </w:r>
      </w:hyperlink>
    </w:p>
    <w:p w14:paraId="7E2F6999" w14:textId="77777777" w:rsidR="006018C2" w:rsidRPr="003034FF" w:rsidRDefault="006018C2" w:rsidP="006018C2">
      <w:pPr>
        <w:pStyle w:val="Doc-text2"/>
      </w:pPr>
    </w:p>
    <w:p w14:paraId="7BF30B37" w14:textId="77777777" w:rsidR="006018C2" w:rsidRPr="003034FF" w:rsidRDefault="006018C2" w:rsidP="006018C2">
      <w:pPr>
        <w:pStyle w:val="Doc-text2"/>
      </w:pPr>
    </w:p>
    <w:p w14:paraId="360227E7" w14:textId="77777777" w:rsidR="006018C2" w:rsidRPr="003034FF" w:rsidRDefault="006018C2" w:rsidP="006018C2">
      <w:pPr>
        <w:pStyle w:val="Comments"/>
      </w:pPr>
      <w:r w:rsidRPr="003034FF">
        <w:t>Other</w:t>
      </w:r>
    </w:p>
    <w:p w14:paraId="0BC1AA8E" w14:textId="3FAFF831" w:rsidR="006018C2" w:rsidRPr="003034FF" w:rsidRDefault="00176FE9" w:rsidP="006018C2">
      <w:pPr>
        <w:pStyle w:val="Doc-title"/>
      </w:pPr>
      <w:hyperlink r:id="rId1990" w:history="1">
        <w:r>
          <w:rPr>
            <w:rStyle w:val="Hyperlink"/>
          </w:rPr>
          <w:t>R2-2107131</w:t>
        </w:r>
      </w:hyperlink>
      <w:r w:rsidR="006018C2" w:rsidRPr="003034FF">
        <w:tab/>
        <w:t xml:space="preserve">Signalling Solution for Feeder Link Switching of NTN </w:t>
      </w:r>
      <w:r w:rsidR="006018C2" w:rsidRPr="003034FF">
        <w:tab/>
        <w:t>VODAFONE Group Plc</w:t>
      </w:r>
      <w:r w:rsidR="006018C2" w:rsidRPr="003034FF">
        <w:tab/>
        <w:t>discussion</w:t>
      </w:r>
    </w:p>
    <w:p w14:paraId="1FB8B0B3" w14:textId="65D408B0" w:rsidR="006018C2" w:rsidRPr="003034FF" w:rsidRDefault="00176FE9" w:rsidP="006018C2">
      <w:pPr>
        <w:pStyle w:val="Doc-title"/>
      </w:pPr>
      <w:hyperlink r:id="rId1991" w:history="1">
        <w:r>
          <w:rPr>
            <w:rStyle w:val="Hyperlink"/>
          </w:rPr>
          <w:t>R2-2107281</w:t>
        </w:r>
      </w:hyperlink>
      <w:r w:rsidR="006018C2" w:rsidRPr="003034FF">
        <w:tab/>
        <w:t>Remaining Beam Issues in an NTN: Tracking Area Management and Elliptical Beams</w:t>
      </w:r>
      <w:r w:rsidR="006018C2" w:rsidRPr="003034FF">
        <w:tab/>
        <w:t>Samsung Research America</w:t>
      </w:r>
      <w:r w:rsidR="006018C2" w:rsidRPr="003034FF">
        <w:tab/>
        <w:t>discussion</w:t>
      </w:r>
    </w:p>
    <w:p w14:paraId="0B5F95D4" w14:textId="52821058" w:rsidR="006018C2" w:rsidRPr="003034FF" w:rsidRDefault="00176FE9" w:rsidP="006018C2">
      <w:pPr>
        <w:pStyle w:val="Doc-title"/>
      </w:pPr>
      <w:hyperlink r:id="rId1992" w:history="1">
        <w:r>
          <w:rPr>
            <w:rStyle w:val="Hyperlink"/>
          </w:rPr>
          <w:t>R2-2107633</w:t>
        </w:r>
      </w:hyperlink>
      <w:r w:rsidR="006018C2" w:rsidRPr="003034FF">
        <w:tab/>
        <w:t>NTN Area Management</w:t>
      </w:r>
      <w:r w:rsidR="006018C2" w:rsidRPr="003034FF">
        <w:tab/>
        <w:t>Apple</w:t>
      </w:r>
      <w:r w:rsidR="006018C2" w:rsidRPr="003034FF">
        <w:tab/>
        <w:t>discussion</w:t>
      </w:r>
      <w:r w:rsidR="006018C2" w:rsidRPr="003034FF">
        <w:tab/>
        <w:t>Rel-17</w:t>
      </w:r>
      <w:r w:rsidR="006018C2" w:rsidRPr="003034FF">
        <w:tab/>
        <w:t>NR_NTN_solutions-Core</w:t>
      </w:r>
      <w:r w:rsidR="006018C2" w:rsidRPr="003034FF">
        <w:tab/>
        <w:t>Withdrawn</w:t>
      </w:r>
    </w:p>
    <w:p w14:paraId="6D038E79" w14:textId="77777777" w:rsidR="006018C2" w:rsidRPr="003034FF" w:rsidRDefault="006018C2" w:rsidP="006018C2">
      <w:pPr>
        <w:pStyle w:val="Doc-text2"/>
      </w:pPr>
    </w:p>
    <w:p w14:paraId="3C7DBB75" w14:textId="77777777" w:rsidR="006018C2" w:rsidRPr="003034FF" w:rsidRDefault="006018C2" w:rsidP="006018C2">
      <w:pPr>
        <w:pStyle w:val="Heading4"/>
      </w:pPr>
      <w:bookmarkStart w:id="226" w:name="_Toc82647183"/>
      <w:r w:rsidRPr="003034FF">
        <w:t>8.10.3.2</w:t>
      </w:r>
      <w:r w:rsidRPr="003034FF">
        <w:tab/>
        <w:t>Idle/Inactive mode</w:t>
      </w:r>
      <w:bookmarkEnd w:id="226"/>
    </w:p>
    <w:p w14:paraId="3E8D48F4" w14:textId="77777777" w:rsidR="006018C2" w:rsidRPr="003034FF" w:rsidRDefault="006018C2" w:rsidP="006018C2">
      <w:pPr>
        <w:pStyle w:val="Comments"/>
      </w:pPr>
      <w:r w:rsidRPr="003034FF">
        <w:t>Idle/inactive mode specific issues.</w:t>
      </w:r>
    </w:p>
    <w:p w14:paraId="4D347D20" w14:textId="77777777" w:rsidR="006018C2" w:rsidRPr="003034FF" w:rsidRDefault="006018C2" w:rsidP="006018C2">
      <w:pPr>
        <w:pStyle w:val="Comments"/>
      </w:pPr>
    </w:p>
    <w:p w14:paraId="71B10F36" w14:textId="77777777" w:rsidR="006018C2" w:rsidRPr="003034FF" w:rsidRDefault="006018C2" w:rsidP="006018C2">
      <w:pPr>
        <w:pStyle w:val="Comments"/>
      </w:pPr>
      <w:r w:rsidRPr="003034FF">
        <w:t>Cell selection and reselection</w:t>
      </w:r>
    </w:p>
    <w:p w14:paraId="30A17B9C" w14:textId="2FB588F3" w:rsidR="006018C2" w:rsidRDefault="00176FE9" w:rsidP="006018C2">
      <w:pPr>
        <w:pStyle w:val="Doc-title"/>
      </w:pPr>
      <w:hyperlink r:id="rId1993" w:history="1">
        <w:r>
          <w:rPr>
            <w:rStyle w:val="Hyperlink"/>
          </w:rPr>
          <w:t>R2-2107733</w:t>
        </w:r>
      </w:hyperlink>
      <w:r w:rsidR="006018C2" w:rsidRPr="003034FF">
        <w:tab/>
        <w:t>Further consideration on cell selection and reselection in NTN</w:t>
      </w:r>
      <w:r w:rsidR="006018C2" w:rsidRPr="003034FF">
        <w:tab/>
        <w:t>ZTE corporation, Sanechips</w:t>
      </w:r>
      <w:r w:rsidR="006018C2">
        <w:tab/>
        <w:t>discussion</w:t>
      </w:r>
      <w:r w:rsidR="006018C2">
        <w:tab/>
        <w:t>Rel-17</w:t>
      </w:r>
      <w:r w:rsidR="006018C2">
        <w:tab/>
        <w:t>NR_NTN_solutions-Core</w:t>
      </w:r>
    </w:p>
    <w:p w14:paraId="3E0FE637" w14:textId="77777777" w:rsidR="006018C2" w:rsidRPr="00A57E41" w:rsidRDefault="006018C2" w:rsidP="006018C2">
      <w:pPr>
        <w:pStyle w:val="Comments"/>
      </w:pPr>
      <w:r w:rsidRPr="00A57E41">
        <w:t>Usage of the cell expire time for quasi-earth fixed cell</w:t>
      </w:r>
    </w:p>
    <w:p w14:paraId="02FF9DF5" w14:textId="77777777" w:rsidR="006018C2" w:rsidRDefault="006018C2" w:rsidP="006018C2">
      <w:pPr>
        <w:pStyle w:val="Comments"/>
      </w:pPr>
      <w:r>
        <w:t>Proposal 1a: The remaining valid time of the serving cell should be considered by UE to trigger measurement on neighbor cells.</w:t>
      </w:r>
    </w:p>
    <w:p w14:paraId="235B688B" w14:textId="77777777" w:rsidR="006018C2" w:rsidRDefault="006018C2" w:rsidP="006018C2">
      <w:pPr>
        <w:pStyle w:val="Comments"/>
      </w:pPr>
      <w:r>
        <w:t>Proposal 1b: UE shall perform intra-frequency measurements if the remaining valid time of the serving cell Tremaining &lt;= TIntraSearch is fulfilled.</w:t>
      </w:r>
    </w:p>
    <w:p w14:paraId="04C65A3E" w14:textId="77777777" w:rsidR="006018C2" w:rsidRDefault="006018C2" w:rsidP="006018C2">
      <w:pPr>
        <w:pStyle w:val="Comments"/>
      </w:pPr>
      <w:r>
        <w:t>Proposal 1c: UE shall perform measurements of NR inter-frequency cells of equal or lower priority if the remaining valid time of the serving cell fulfils Tremaining &lt;= TnonIntraSearch.</w:t>
      </w:r>
    </w:p>
    <w:p w14:paraId="4880BA6A" w14:textId="77777777" w:rsidR="006018C2" w:rsidRDefault="006018C2" w:rsidP="006018C2">
      <w:pPr>
        <w:pStyle w:val="Comments"/>
      </w:pPr>
      <w:r>
        <w:t>Proposal 2a: The serving time of a neighbor cell is derived based on the following equation:</w:t>
      </w:r>
    </w:p>
    <w:p w14:paraId="0D7C4FB3" w14:textId="77777777" w:rsidR="006018C2" w:rsidRDefault="006018C2" w:rsidP="006018C2">
      <w:pPr>
        <w:pStyle w:val="Comments"/>
      </w:pPr>
      <w:r>
        <w:t>TServingTime = TExpire – T0</w:t>
      </w:r>
    </w:p>
    <w:p w14:paraId="750A3BAC" w14:textId="77777777" w:rsidR="006018C2" w:rsidRDefault="006018C2" w:rsidP="006018C2">
      <w:pPr>
        <w:pStyle w:val="Comments"/>
      </w:pPr>
      <w:r>
        <w:t>TServingTime refers to the serving time of a neighbor cell;</w:t>
      </w:r>
    </w:p>
    <w:p w14:paraId="24A037C9" w14:textId="77777777" w:rsidR="006018C2" w:rsidRDefault="006018C2" w:rsidP="006018C2">
      <w:pPr>
        <w:pStyle w:val="Comments"/>
      </w:pPr>
      <w:r>
        <w:t>TExpire refers to the expire time of the neighbor cell which is broadcast in the serving cell’s system information;</w:t>
      </w:r>
    </w:p>
    <w:p w14:paraId="3188EF10" w14:textId="77777777" w:rsidR="006018C2" w:rsidRDefault="006018C2" w:rsidP="006018C2">
      <w:pPr>
        <w:pStyle w:val="Comments"/>
      </w:pPr>
      <w:r>
        <w:t>T0: The time when UE detects the neighbor cell and starts evaluation.</w:t>
      </w:r>
    </w:p>
    <w:p w14:paraId="6D4818DE" w14:textId="77777777" w:rsidR="006018C2" w:rsidRDefault="006018C2" w:rsidP="006018C2">
      <w:pPr>
        <w:pStyle w:val="Comments"/>
      </w:pPr>
      <w:r>
        <w:t>Proposal 2b: Cells with longer serving time should be prioritized in cell reselection.</w:t>
      </w:r>
    </w:p>
    <w:p w14:paraId="01EEF79C" w14:textId="77777777" w:rsidR="006018C2" w:rsidRDefault="006018C2" w:rsidP="006018C2">
      <w:pPr>
        <w:pStyle w:val="Comments"/>
      </w:pPr>
      <w:r>
        <w:t>Proposal 2c: Down select from the following options on how to prioritize cells with longer serving time:</w:t>
      </w:r>
    </w:p>
    <w:p w14:paraId="479DD1FF" w14:textId="77777777" w:rsidR="006018C2" w:rsidRDefault="006018C2" w:rsidP="006018C2">
      <w:pPr>
        <w:pStyle w:val="Comments"/>
      </w:pPr>
      <w:r>
        <w:t></w:t>
      </w:r>
      <w:r>
        <w:tab/>
        <w:t xml:space="preserve">Option 2: Introduce threshold of the serving time ThreshServingtTime and QoffsetTime as adjustment to cell-ranking criterion Rs and Rn for cells with serving time longer than the threshold. </w:t>
      </w:r>
    </w:p>
    <w:p w14:paraId="0C8DF191" w14:textId="77777777" w:rsidR="006018C2" w:rsidRDefault="006018C2" w:rsidP="006018C2">
      <w:pPr>
        <w:pStyle w:val="Comments"/>
      </w:pPr>
      <w:r>
        <w:t>Rs = Qmeas,s +Qhyst - Qoffsettemp+QoffsetTime</w:t>
      </w:r>
    </w:p>
    <w:p w14:paraId="3C790E8F" w14:textId="77777777" w:rsidR="006018C2" w:rsidRDefault="006018C2" w:rsidP="006018C2">
      <w:pPr>
        <w:pStyle w:val="Comments"/>
      </w:pPr>
      <w:r>
        <w:t>Rn = Qmeas,n -Qoffset - Qoffsettemp+QoffsetTime</w:t>
      </w:r>
    </w:p>
    <w:p w14:paraId="0B305759" w14:textId="77777777" w:rsidR="006018C2" w:rsidRDefault="006018C2" w:rsidP="006018C2">
      <w:pPr>
        <w:pStyle w:val="Comments"/>
      </w:pPr>
      <w:r>
        <w:t></w:t>
      </w:r>
      <w:r>
        <w:tab/>
        <w:t>Option 3: Introduce threshold of the serving time ThreshServingtTime and CellReselectionPriorityOffset as adjustment for cells with serving time longer than the threshold.</w:t>
      </w:r>
    </w:p>
    <w:p w14:paraId="5893AB2D" w14:textId="77777777" w:rsidR="006018C2" w:rsidRDefault="006018C2" w:rsidP="006018C2">
      <w:pPr>
        <w:pStyle w:val="Comments"/>
      </w:pPr>
      <w:r>
        <w:t></w:t>
      </w:r>
      <w:r>
        <w:tab/>
        <w:t>Option 4: Introduce rangeToBestCellNTN. UE rank the neighbor cells based on the R-criterion while the cells whose R value is within rangeToBestCellNTN of the R value of the highest ranked cell will be considered as candidate cells. Among all these candidate cells, UE will reselect to the cell with longest serving time.</w:t>
      </w:r>
    </w:p>
    <w:p w14:paraId="341ABFE1" w14:textId="77777777" w:rsidR="006018C2" w:rsidRDefault="006018C2" w:rsidP="006018C2">
      <w:pPr>
        <w:pStyle w:val="Comments"/>
      </w:pPr>
    </w:p>
    <w:p w14:paraId="013FEF1D" w14:textId="77777777" w:rsidR="006018C2" w:rsidRDefault="006018C2" w:rsidP="006018C2">
      <w:pPr>
        <w:pStyle w:val="Comments"/>
      </w:pPr>
      <w:r>
        <w:t>Challenges in provisioning the cell expire time for earth moving cell</w:t>
      </w:r>
    </w:p>
    <w:p w14:paraId="0CC4CCE2" w14:textId="77777777" w:rsidR="006018C2" w:rsidRDefault="006018C2" w:rsidP="006018C2">
      <w:pPr>
        <w:pStyle w:val="Comments"/>
      </w:pPr>
      <w:r>
        <w:t>Observation: The expire time of an earth moving cell for UE in different location in the cell would be different, making it difficult to broadcast such information for all UEs under this cell.</w:t>
      </w:r>
    </w:p>
    <w:p w14:paraId="74F4A70F" w14:textId="77777777" w:rsidR="006018C2" w:rsidRDefault="006018C2" w:rsidP="006018C2">
      <w:pPr>
        <w:pStyle w:val="Comments"/>
      </w:pPr>
      <w:r>
        <w:t>Proposal 3: For earth moving cells, the association cell and satellite as well the beam information is provisioned as part of ephemeris information and it is up to UE to derive the serving time or remaining valid time for the serving and neighbor cells.</w:t>
      </w:r>
    </w:p>
    <w:p w14:paraId="68B9CF30" w14:textId="77777777" w:rsidR="006018C2" w:rsidRDefault="006018C2" w:rsidP="006018C2">
      <w:pPr>
        <w:pStyle w:val="Comments"/>
      </w:pPr>
    </w:p>
    <w:p w14:paraId="3B4E59DA" w14:textId="77777777" w:rsidR="006018C2" w:rsidRDefault="006018C2" w:rsidP="006018C2">
      <w:pPr>
        <w:pStyle w:val="Comments"/>
      </w:pPr>
      <w:r>
        <w:t>Ephemeris/Location assisted cell reselection</w:t>
      </w:r>
    </w:p>
    <w:p w14:paraId="47D9CBDF" w14:textId="77777777" w:rsidR="006018C2" w:rsidRDefault="006018C2" w:rsidP="006018C2">
      <w:pPr>
        <w:pStyle w:val="Comments"/>
      </w:pPr>
      <w:r>
        <w:t>Proposal 4: Location assisted cell reselection should be introduced in NTN.</w:t>
      </w:r>
    </w:p>
    <w:p w14:paraId="096F1563" w14:textId="77777777" w:rsidR="006018C2" w:rsidRDefault="006018C2" w:rsidP="006018C2">
      <w:pPr>
        <w:pStyle w:val="Comments"/>
      </w:pPr>
      <w:r>
        <w:t>Proposal 5: In location assisted cell reselection in NTN, the distance between the UE and the reference location of the cell (serving cell and/or neighbor cell) should be considered.</w:t>
      </w:r>
    </w:p>
    <w:p w14:paraId="0594359C" w14:textId="77777777" w:rsidR="006018C2" w:rsidRDefault="006018C2" w:rsidP="006018C2">
      <w:pPr>
        <w:pStyle w:val="Comments"/>
      </w:pPr>
      <w:r>
        <w:t>Proposal 6: For earth moving and earth fixed cells, the association between cell and satellite as well the beam information is provisioned as part of the ephemeris and it is up to UE to derive the reference location, i.e. the cell center.</w:t>
      </w:r>
    </w:p>
    <w:p w14:paraId="21D94F75" w14:textId="77777777" w:rsidR="006018C2" w:rsidRDefault="006018C2" w:rsidP="006018C2">
      <w:pPr>
        <w:pStyle w:val="Comments"/>
      </w:pPr>
      <w:r>
        <w:t>Proposal 7: Down select from the following options on how to assist cell reselection with awareness of the distance to the reference location:</w:t>
      </w:r>
    </w:p>
    <w:p w14:paraId="28C9EE4F" w14:textId="77777777" w:rsidR="006018C2" w:rsidRDefault="006018C2" w:rsidP="006018C2">
      <w:pPr>
        <w:pStyle w:val="Comments"/>
      </w:pPr>
      <w:r>
        <w:t></w:t>
      </w:r>
      <w:r>
        <w:tab/>
        <w:t>Option 1: Configure a threshold of the distance between UE and the reference location and only neighbor cells with distance shorter than the threshold will be considered during cell reselection.</w:t>
      </w:r>
    </w:p>
    <w:p w14:paraId="65C80604" w14:textId="77777777" w:rsidR="006018C2" w:rsidRDefault="006018C2" w:rsidP="006018C2">
      <w:pPr>
        <w:pStyle w:val="Comments"/>
      </w:pPr>
      <w:r>
        <w:t></w:t>
      </w:r>
      <w:r>
        <w:tab/>
        <w:t>Option 2: Configure a threshold of the distance between UE and the reference location along with an adjustment to the cell reselection priority or Qoffset. Cells with shorter distance between the serving satellite and UE will get a bonus in determination of the reselection priority or R-value calculation.</w:t>
      </w:r>
    </w:p>
    <w:p w14:paraId="459BC5EF" w14:textId="77777777" w:rsidR="006018C2" w:rsidRDefault="006018C2" w:rsidP="006018C2">
      <w:pPr>
        <w:pStyle w:val="Comments"/>
      </w:pPr>
      <w:r>
        <w:t></w:t>
      </w:r>
      <w:r>
        <w:tab/>
        <w:t>Option 3: Configure a rangeToBestCellNTN, cells with R-value within this range will be considered as candidate cells for reselection while UE will re-select to the cell with shortest distance between the reference location and UE.</w:t>
      </w:r>
    </w:p>
    <w:p w14:paraId="558FD44B" w14:textId="711C09FA" w:rsidR="006018C2" w:rsidRPr="003034FF" w:rsidRDefault="006018C2" w:rsidP="006018C2">
      <w:pPr>
        <w:pStyle w:val="Doc-title"/>
      </w:pPr>
    </w:p>
    <w:p w14:paraId="09D02D39" w14:textId="77777777" w:rsidR="006018C2" w:rsidRDefault="006018C2" w:rsidP="006018C2">
      <w:pPr>
        <w:pStyle w:val="Comments"/>
      </w:pPr>
      <w:r>
        <w:t xml:space="preserve">Observation 1: The difference in RSRP between TN and NTN is not significant at cell edge. </w:t>
      </w:r>
    </w:p>
    <w:p w14:paraId="12638D5F" w14:textId="77777777" w:rsidR="006018C2" w:rsidRDefault="006018C2" w:rsidP="006018C2">
      <w:pPr>
        <w:pStyle w:val="Comments"/>
      </w:pPr>
      <w:r>
        <w:t xml:space="preserve">Proposal 1: R16-based cell selection procedures, intra frequency and equal priority inter frequency measurements could be reused in NR-NTN for all scenarios (earth-fixed cell-GEO, quasi earth-fixed cell LEO and earth moving cells LEO) through suitable settings of threshold parameters. </w:t>
      </w:r>
    </w:p>
    <w:p w14:paraId="103328B1" w14:textId="77777777" w:rsidR="006018C2" w:rsidRDefault="006018C2" w:rsidP="006018C2">
      <w:pPr>
        <w:pStyle w:val="Comments"/>
      </w:pPr>
      <w:r>
        <w:t>Observation 2: The use of UE’s Location information does not provide significant additional performance gain over existing cell re-selection mechanisms and may result in increased power consumption.</w:t>
      </w:r>
    </w:p>
    <w:p w14:paraId="15ACC41A" w14:textId="77777777" w:rsidR="006018C2" w:rsidRDefault="006018C2" w:rsidP="006018C2">
      <w:pPr>
        <w:pStyle w:val="Comments"/>
      </w:pPr>
      <w:r>
        <w:t xml:space="preserve">Observation 3: The use of satellite serving duration information especially for quasi-earth cell scenarios might provide additional gain over existing re-selection mechanisms in terms of power consumption. </w:t>
      </w:r>
    </w:p>
    <w:p w14:paraId="1FEBDCF5" w14:textId="77777777" w:rsidR="006018C2" w:rsidRDefault="006018C2" w:rsidP="006018C2">
      <w:pPr>
        <w:pStyle w:val="Comments"/>
      </w:pPr>
      <w:r>
        <w:t>Proposal 2: In Idle mode, the use of satellite serving duration information is not an essential feature to have a working NR-NTN solution and can be de-prioritized.</w:t>
      </w:r>
    </w:p>
    <w:p w14:paraId="36886FBB" w14:textId="77777777" w:rsidR="006018C2" w:rsidRDefault="006018C2" w:rsidP="006018C2">
      <w:pPr>
        <w:pStyle w:val="Comments"/>
      </w:pPr>
      <w:r>
        <w:t>Proposal 3: R16 based priority mechanisms can be reused to control inter-frequency NR-NTN intra access and TN-NTN inter access cell re-selection.</w:t>
      </w:r>
    </w:p>
    <w:p w14:paraId="2B3332C6" w14:textId="77777777" w:rsidR="006018C2" w:rsidRDefault="006018C2" w:rsidP="006018C2">
      <w:pPr>
        <w:pStyle w:val="Comments"/>
      </w:pPr>
      <w:r>
        <w:t>Proposal 4: R16-based cell ranking schemes could be reused to trigger cell re-selection of upcoming neighbour cells in earth moving cells scenario of NR-NTN.</w:t>
      </w:r>
    </w:p>
    <w:p w14:paraId="662FA799" w14:textId="77777777" w:rsidR="006018C2" w:rsidRDefault="006018C2" w:rsidP="006018C2">
      <w:pPr>
        <w:pStyle w:val="Comments"/>
      </w:pPr>
      <w:r>
        <w:t>Proposal 5: Satellite ephemeris information will be useful for cell reselection by mobile UEs, especially for VSATs.</w:t>
      </w:r>
    </w:p>
    <w:p w14:paraId="4D3D9856" w14:textId="77777777" w:rsidR="006018C2" w:rsidRDefault="006018C2" w:rsidP="006018C2">
      <w:pPr>
        <w:pStyle w:val="Doc-text2"/>
      </w:pPr>
      <w:r>
        <w:t>-</w:t>
      </w:r>
      <w:r>
        <w:tab/>
        <w:t>Mediatek thinks the UE should not be required to continuously determine its location. However it is fine to consider satellite ephemeris information</w:t>
      </w:r>
    </w:p>
    <w:p w14:paraId="4F09E977" w14:textId="77777777" w:rsidR="006018C2" w:rsidRDefault="006018C2" w:rsidP="006018C2">
      <w:pPr>
        <w:pStyle w:val="Comments"/>
      </w:pPr>
      <w:r>
        <w:t>Proposal 6: In case of coverage holes in LEO, this information could be signalled to the UEs. UEs can use this information (e.g. satellite’s ephemeris, field of view and beam pattern) as well as its location for acquiring knowledge about coverage holes (out-of-coverage) and take it into account in the cell re-selection. The exact format of this signalling will be discussed in RAN2.</w:t>
      </w:r>
    </w:p>
    <w:p w14:paraId="4A4E6C59" w14:textId="77777777" w:rsidR="006018C2" w:rsidRDefault="006018C2" w:rsidP="006018C2">
      <w:pPr>
        <w:pStyle w:val="Comments"/>
      </w:pPr>
    </w:p>
    <w:p w14:paraId="3D9F5E4F" w14:textId="77777777" w:rsidR="006018C2" w:rsidRDefault="006018C2" w:rsidP="006018C2">
      <w:pPr>
        <w:pStyle w:val="EmailDiscussion"/>
        <w:overflowPunct/>
        <w:autoSpaceDE/>
        <w:autoSpaceDN/>
        <w:adjustRightInd/>
        <w:ind w:left="1619" w:hanging="360"/>
        <w:textAlignment w:val="auto"/>
      </w:pPr>
      <w:r>
        <w:t>[AT115-e][108][NTN] idle mode aspects (ZTE)</w:t>
      </w:r>
    </w:p>
    <w:p w14:paraId="25F1DD95" w14:textId="3D90C9ED" w:rsidR="006018C2" w:rsidRPr="005D500D" w:rsidRDefault="006018C2" w:rsidP="006018C2">
      <w:pPr>
        <w:pStyle w:val="EmailDiscussion2"/>
        <w:ind w:left="1619" w:firstLine="0"/>
      </w:pPr>
      <w:r w:rsidRPr="005D500D">
        <w:t xml:space="preserve">Scope: Continue the discussion on cell (re)selection aspects, with focus on stage3 details for usage of the cell expire time for quasi-earth fixed cells, but also on possible usage of cell expire time / ephemeris information for earth moving cells, considering e.g. the proposals in </w:t>
      </w:r>
      <w:hyperlink r:id="rId1994" w:history="1">
        <w:r w:rsidR="00176FE9">
          <w:rPr>
            <w:rStyle w:val="Hyperlink"/>
          </w:rPr>
          <w:t>R2-2107733</w:t>
        </w:r>
      </w:hyperlink>
      <w:r w:rsidRPr="005D500D">
        <w:rPr>
          <w:rStyle w:val="Hyperlink"/>
          <w:color w:val="auto"/>
          <w:u w:val="none"/>
        </w:rPr>
        <w:t xml:space="preserve"> </w:t>
      </w:r>
      <w:r w:rsidRPr="005D500D">
        <w:t>and</w:t>
      </w:r>
      <w:r w:rsidRPr="005D500D">
        <w:rPr>
          <w:rStyle w:val="Hyperlink"/>
          <w:color w:val="auto"/>
          <w:u w:val="none"/>
        </w:rPr>
        <w:t xml:space="preserve"> </w:t>
      </w:r>
      <w:hyperlink r:id="rId1995" w:history="1">
        <w:r w:rsidR="00176FE9">
          <w:rPr>
            <w:rStyle w:val="Hyperlink"/>
          </w:rPr>
          <w:t>R2-2108320</w:t>
        </w:r>
      </w:hyperlink>
    </w:p>
    <w:p w14:paraId="4ACE71A6" w14:textId="77777777" w:rsidR="006018C2" w:rsidRPr="005D500D" w:rsidRDefault="006018C2" w:rsidP="006018C2">
      <w:pPr>
        <w:pStyle w:val="EmailDiscussion2"/>
        <w:ind w:left="1619" w:firstLine="0"/>
      </w:pPr>
      <w:r w:rsidRPr="005D500D">
        <w:t>Intended outcome: Summary of the offline discussion with e.g.:</w:t>
      </w:r>
    </w:p>
    <w:p w14:paraId="6CEAC2F2"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0545AF5C"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5D651032"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092B3BB7" w14:textId="77777777" w:rsidR="006018C2" w:rsidRPr="005D500D" w:rsidRDefault="006018C2" w:rsidP="006018C2">
      <w:pPr>
        <w:pStyle w:val="EmailDiscussion2"/>
        <w:ind w:left="1620" w:firstLine="0"/>
      </w:pPr>
      <w:r w:rsidRPr="005D500D">
        <w:t>Initial deadline (for companies' feedback): Thursday 2021-08-19 1000 UTC</w:t>
      </w:r>
    </w:p>
    <w:p w14:paraId="5A9E7E05" w14:textId="343E61A0" w:rsidR="006018C2" w:rsidRPr="005D500D" w:rsidRDefault="006018C2" w:rsidP="006018C2">
      <w:pPr>
        <w:pStyle w:val="EmailDiscussion2"/>
        <w:ind w:left="1619" w:firstLine="0"/>
      </w:pPr>
      <w:r w:rsidRPr="005D500D">
        <w:t xml:space="preserve">Initial deadline (for </w:t>
      </w:r>
      <w:r w:rsidRPr="005D500D">
        <w:rPr>
          <w:rStyle w:val="Doc-text2Char"/>
        </w:rPr>
        <w:t xml:space="preserve">rapporteur's summary in </w:t>
      </w:r>
      <w:hyperlink r:id="rId1996" w:history="1">
        <w:r w:rsidR="00176FE9">
          <w:rPr>
            <w:rStyle w:val="Hyperlink"/>
          </w:rPr>
          <w:t>R2-2108889</w:t>
        </w:r>
      </w:hyperlink>
      <w:r w:rsidRPr="005D500D">
        <w:rPr>
          <w:rStyle w:val="Doc-text2Char"/>
        </w:rPr>
        <w:t xml:space="preserve">): </w:t>
      </w:r>
      <w:r w:rsidRPr="005D500D">
        <w:t>Thursday 2021-08-19 1600 UTC</w:t>
      </w:r>
    </w:p>
    <w:p w14:paraId="0D557BE8" w14:textId="6324B078" w:rsidR="006018C2" w:rsidRPr="005D500D" w:rsidRDefault="006018C2" w:rsidP="006018C2">
      <w:pPr>
        <w:pStyle w:val="EmailDiscussion2"/>
        <w:ind w:left="1619" w:firstLine="0"/>
        <w:rPr>
          <w:u w:val="single"/>
        </w:rPr>
      </w:pPr>
      <w:r w:rsidRPr="005D500D">
        <w:rPr>
          <w:u w:val="single"/>
        </w:rPr>
        <w:t xml:space="preserve">Proposals marked "for agreement" in </w:t>
      </w:r>
      <w:hyperlink r:id="rId1997" w:history="1">
        <w:r w:rsidR="00176FE9">
          <w:rPr>
            <w:rStyle w:val="Hyperlink"/>
          </w:rPr>
          <w:t>R2-2108889</w:t>
        </w:r>
      </w:hyperlink>
      <w:r w:rsidRPr="005D500D">
        <w:rPr>
          <w:rStyle w:val="Doc-text2Char"/>
          <w:u w:val="single"/>
        </w:rPr>
        <w:t xml:space="preserve"> </w:t>
      </w:r>
      <w:r w:rsidRPr="005D500D">
        <w:rPr>
          <w:u w:val="single"/>
        </w:rPr>
        <w:t>not challenged until Friday 2021-08-20 0800 UTC will be declared as agreed via email by the session chair (for the rest the discussion will further continue offline until the CB session in Week2).</w:t>
      </w:r>
    </w:p>
    <w:p w14:paraId="237F30F3" w14:textId="3D1F1BF5" w:rsidR="006018C2" w:rsidRPr="005D500D" w:rsidRDefault="006018C2" w:rsidP="006018C2">
      <w:pPr>
        <w:pStyle w:val="EmailDiscussion2"/>
        <w:ind w:left="1619" w:firstLine="0"/>
      </w:pPr>
      <w:r w:rsidRPr="005D500D">
        <w:t xml:space="preserve">Updated scope: Continue the discussion on the remaining proposals from </w:t>
      </w:r>
      <w:hyperlink r:id="rId1998" w:history="1">
        <w:r w:rsidR="00176FE9">
          <w:rPr>
            <w:rStyle w:val="Hyperlink"/>
          </w:rPr>
          <w:t>R2-2108889</w:t>
        </w:r>
      </w:hyperlink>
    </w:p>
    <w:p w14:paraId="6185A08F" w14:textId="77777777" w:rsidR="006018C2" w:rsidRPr="005D500D" w:rsidRDefault="006018C2" w:rsidP="006018C2">
      <w:pPr>
        <w:pStyle w:val="EmailDiscussion2"/>
        <w:ind w:left="1619" w:firstLine="0"/>
      </w:pPr>
      <w:r w:rsidRPr="005D500D">
        <w:t>Intended outcome: Summary of the offline discussion with e.g.:</w:t>
      </w:r>
    </w:p>
    <w:p w14:paraId="5E6D7653"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286128F8"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326D6B44"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2AB8D9E2" w14:textId="77777777" w:rsidR="006018C2" w:rsidRPr="005D500D" w:rsidRDefault="006018C2" w:rsidP="006018C2">
      <w:pPr>
        <w:pStyle w:val="EmailDiscussion2"/>
        <w:ind w:left="1620" w:firstLine="0"/>
      </w:pPr>
      <w:r w:rsidRPr="005D500D">
        <w:t>Updated deadline (for companies' feedback): Monday 2021-08-23 1400 UTC</w:t>
      </w:r>
    </w:p>
    <w:p w14:paraId="108B8633" w14:textId="5702C95A" w:rsidR="006018C2" w:rsidRPr="005D500D" w:rsidRDefault="006018C2" w:rsidP="006018C2">
      <w:pPr>
        <w:pStyle w:val="EmailDiscussion2"/>
        <w:ind w:left="1619" w:firstLine="0"/>
      </w:pPr>
      <w:r w:rsidRPr="005D500D">
        <w:t xml:space="preserve">Updated deadline (for </w:t>
      </w:r>
      <w:r w:rsidRPr="005D500D">
        <w:rPr>
          <w:rStyle w:val="Doc-text2Char"/>
        </w:rPr>
        <w:t xml:space="preserve">rapporteur's summary in </w:t>
      </w:r>
      <w:hyperlink r:id="rId1999" w:history="1">
        <w:r w:rsidR="00176FE9">
          <w:rPr>
            <w:rStyle w:val="Hyperlink"/>
          </w:rPr>
          <w:t>R2-2108899</w:t>
        </w:r>
      </w:hyperlink>
      <w:r w:rsidRPr="005D500D">
        <w:rPr>
          <w:rStyle w:val="Doc-text2Char"/>
        </w:rPr>
        <w:t xml:space="preserve">): </w:t>
      </w:r>
      <w:r w:rsidRPr="005D500D">
        <w:t>Monday 2021-08-23 1600 UTC</w:t>
      </w:r>
    </w:p>
    <w:p w14:paraId="53A816DC" w14:textId="16657C97" w:rsidR="006018C2" w:rsidRPr="005D500D" w:rsidRDefault="006018C2" w:rsidP="006018C2">
      <w:pPr>
        <w:pStyle w:val="EmailDiscussion2"/>
        <w:ind w:left="1620" w:firstLine="0"/>
        <w:rPr>
          <w:u w:val="single"/>
        </w:rPr>
      </w:pPr>
      <w:r w:rsidRPr="005D500D">
        <w:rPr>
          <w:u w:val="single"/>
        </w:rPr>
        <w:t xml:space="preserve">Proposals marked "for agreement" in </w:t>
      </w:r>
      <w:hyperlink r:id="rId2000" w:history="1">
        <w:r w:rsidR="00176FE9">
          <w:rPr>
            <w:rStyle w:val="Hyperlink"/>
          </w:rPr>
          <w:t>R2-2108899</w:t>
        </w:r>
      </w:hyperlink>
      <w:r w:rsidRPr="005D500D">
        <w:rPr>
          <w:rStyle w:val="Doc-text2Char"/>
          <w:u w:val="single"/>
        </w:rPr>
        <w:t xml:space="preserve"> </w:t>
      </w:r>
      <w:r w:rsidRPr="005D500D">
        <w:rPr>
          <w:u w:val="single"/>
        </w:rPr>
        <w:t>not challenged until Tuesday 2021-08-24 0800 UTC will be declared as agreed via email by the session chair (for the rest the discussion will continue online during the CB session).</w:t>
      </w:r>
    </w:p>
    <w:p w14:paraId="7281E8EF" w14:textId="4C0F7BB4" w:rsidR="006018C2" w:rsidRPr="003034FF" w:rsidRDefault="006018C2" w:rsidP="006018C2">
      <w:pPr>
        <w:pStyle w:val="EmailDiscussion2"/>
        <w:ind w:left="1619" w:firstLine="0"/>
      </w:pPr>
      <w:r>
        <w:t xml:space="preserve">Final scope: Continue the discussion to clarify the understanding of the expiry time and its </w:t>
      </w:r>
      <w:r w:rsidRPr="003034FF">
        <w:t xml:space="preserve">implications as well as a possible acceptable rewording of p4.1 from </w:t>
      </w:r>
      <w:hyperlink r:id="rId2001" w:history="1">
        <w:r w:rsidR="00176FE9">
          <w:rPr>
            <w:rStyle w:val="Hyperlink"/>
          </w:rPr>
          <w:t>R2-2108899</w:t>
        </w:r>
      </w:hyperlink>
    </w:p>
    <w:p w14:paraId="7CD2120E" w14:textId="77777777" w:rsidR="006018C2" w:rsidRPr="003034FF" w:rsidRDefault="006018C2" w:rsidP="006018C2">
      <w:pPr>
        <w:pStyle w:val="EmailDiscussion2"/>
        <w:ind w:left="1619" w:firstLine="0"/>
      </w:pPr>
      <w:r w:rsidRPr="003034FF">
        <w:t>Intended outcome: Summary of the offline discussion with e.g.:</w:t>
      </w:r>
    </w:p>
    <w:p w14:paraId="220B9F65" w14:textId="77777777" w:rsidR="006018C2" w:rsidRPr="003034FF" w:rsidRDefault="006018C2" w:rsidP="006018C2">
      <w:pPr>
        <w:pStyle w:val="EmailDiscussion2"/>
        <w:numPr>
          <w:ilvl w:val="2"/>
          <w:numId w:val="17"/>
        </w:numPr>
        <w:overflowPunct/>
        <w:autoSpaceDE/>
        <w:autoSpaceDN/>
        <w:adjustRightInd/>
        <w:ind w:left="1980"/>
        <w:textAlignment w:val="auto"/>
      </w:pPr>
      <w:r w:rsidRPr="003034FF">
        <w:t>List of proposals for agreement (if any)</w:t>
      </w:r>
    </w:p>
    <w:p w14:paraId="32EEA65B" w14:textId="77777777" w:rsidR="006018C2" w:rsidRPr="003034FF" w:rsidRDefault="006018C2" w:rsidP="006018C2">
      <w:pPr>
        <w:pStyle w:val="EmailDiscussion2"/>
        <w:numPr>
          <w:ilvl w:val="2"/>
          <w:numId w:val="17"/>
        </w:numPr>
        <w:overflowPunct/>
        <w:autoSpaceDE/>
        <w:autoSpaceDN/>
        <w:adjustRightInd/>
        <w:ind w:left="1980"/>
        <w:textAlignment w:val="auto"/>
      </w:pPr>
      <w:r w:rsidRPr="003034FF">
        <w:t>List of proposals for further discussion</w:t>
      </w:r>
    </w:p>
    <w:p w14:paraId="0870C189" w14:textId="77777777" w:rsidR="006018C2" w:rsidRPr="003034FF" w:rsidRDefault="006018C2" w:rsidP="006018C2">
      <w:pPr>
        <w:pStyle w:val="EmailDiscussion2"/>
        <w:ind w:left="1620" w:firstLine="0"/>
      </w:pPr>
      <w:r w:rsidRPr="003034FF">
        <w:t>Final deadline (for companies' feedback): Thursday 2021-08-26 1000 UTC</w:t>
      </w:r>
    </w:p>
    <w:p w14:paraId="68BD5B64" w14:textId="36EC79F4" w:rsidR="006018C2" w:rsidRPr="003034FF" w:rsidRDefault="006018C2" w:rsidP="006018C2">
      <w:pPr>
        <w:pStyle w:val="EmailDiscussion2"/>
        <w:ind w:left="1619" w:firstLine="0"/>
      </w:pPr>
      <w:r w:rsidRPr="003034FF">
        <w:t xml:space="preserve">Final deadline (for </w:t>
      </w:r>
      <w:r w:rsidRPr="003034FF">
        <w:rPr>
          <w:rStyle w:val="Doc-text2Char"/>
        </w:rPr>
        <w:t xml:space="preserve">rapporteur's summary in </w:t>
      </w:r>
      <w:hyperlink r:id="rId2002" w:history="1">
        <w:r w:rsidR="00176FE9">
          <w:rPr>
            <w:rStyle w:val="Hyperlink"/>
          </w:rPr>
          <w:t>R2-2108903</w:t>
        </w:r>
      </w:hyperlink>
      <w:r w:rsidRPr="003034FF">
        <w:rPr>
          <w:rStyle w:val="Doc-text2Char"/>
        </w:rPr>
        <w:t xml:space="preserve">): </w:t>
      </w:r>
      <w:r w:rsidRPr="003034FF">
        <w:t>Thursday 2021-08-26 1500 UTC</w:t>
      </w:r>
    </w:p>
    <w:p w14:paraId="4367F521" w14:textId="200613C6" w:rsidR="006018C2" w:rsidRPr="00D27667" w:rsidRDefault="006018C2" w:rsidP="006018C2">
      <w:pPr>
        <w:pStyle w:val="EmailDiscussion2"/>
        <w:ind w:left="1620" w:firstLine="0"/>
        <w:rPr>
          <w:u w:val="single"/>
        </w:rPr>
      </w:pPr>
      <w:r w:rsidRPr="004D2573">
        <w:rPr>
          <w:u w:val="single"/>
        </w:rPr>
        <w:t xml:space="preserve">Proposals marked "for agreement" in </w:t>
      </w:r>
      <w:hyperlink r:id="rId2003" w:history="1">
        <w:r w:rsidR="00176FE9">
          <w:rPr>
            <w:rStyle w:val="Hyperlink"/>
          </w:rPr>
          <w:t>R2-2108903</w:t>
        </w:r>
      </w:hyperlink>
      <w:r w:rsidRPr="004D2573">
        <w:rPr>
          <w:rStyle w:val="Doc-text2Char"/>
          <w:u w:val="single"/>
        </w:rPr>
        <w:t xml:space="preserve"> </w:t>
      </w:r>
      <w:r w:rsidRPr="004D2573">
        <w:rPr>
          <w:u w:val="single"/>
        </w:rPr>
        <w:t xml:space="preserve">not </w:t>
      </w:r>
      <w:r w:rsidRPr="0045342D">
        <w:rPr>
          <w:u w:val="single"/>
        </w:rPr>
        <w:t xml:space="preserve">challenged </w:t>
      </w:r>
      <w:r>
        <w:rPr>
          <w:u w:val="single"/>
        </w:rPr>
        <w:t xml:space="preserve">until </w:t>
      </w:r>
      <w:r w:rsidRPr="0045342D">
        <w:rPr>
          <w:u w:val="single"/>
        </w:rPr>
        <w:t>Friday 2021-08-27 0300 UTC will be declared as agreed via email by the session chair (f</w:t>
      </w:r>
      <w:r>
        <w:rPr>
          <w:u w:val="single"/>
        </w:rPr>
        <w:t>or the rest the discussion might continue online during the CB session).</w:t>
      </w:r>
    </w:p>
    <w:p w14:paraId="0633B8C0" w14:textId="77777777" w:rsidR="006018C2" w:rsidRPr="00D27667" w:rsidRDefault="006018C2" w:rsidP="006018C2">
      <w:pPr>
        <w:pStyle w:val="EmailDiscussion2"/>
        <w:ind w:left="1619" w:firstLine="0"/>
        <w:rPr>
          <w:u w:val="single"/>
        </w:rPr>
      </w:pPr>
    </w:p>
    <w:p w14:paraId="0943555A" w14:textId="77777777" w:rsidR="006018C2" w:rsidRDefault="006018C2" w:rsidP="006018C2">
      <w:pPr>
        <w:pStyle w:val="Comments"/>
      </w:pPr>
    </w:p>
    <w:p w14:paraId="772E08A0" w14:textId="3DD367A8" w:rsidR="006018C2" w:rsidRPr="003034FF" w:rsidRDefault="00176FE9" w:rsidP="006018C2">
      <w:pPr>
        <w:pStyle w:val="Doc-title"/>
      </w:pPr>
      <w:hyperlink r:id="rId2004" w:history="1">
        <w:r>
          <w:rPr>
            <w:rStyle w:val="Hyperlink"/>
          </w:rPr>
          <w:t>R2-2108889</w:t>
        </w:r>
      </w:hyperlink>
      <w:r w:rsidR="006018C2" w:rsidRPr="003034FF">
        <w:tab/>
        <w:t>[offline 108] Idle mode aspects</w:t>
      </w:r>
      <w:r w:rsidR="006018C2" w:rsidRPr="003034FF">
        <w:tab/>
        <w:t>ZTE</w:t>
      </w:r>
      <w:r w:rsidR="006018C2" w:rsidRPr="003034FF">
        <w:tab/>
        <w:t>discussion</w:t>
      </w:r>
      <w:r w:rsidR="006018C2" w:rsidRPr="003034FF">
        <w:tab/>
        <w:t>Rel-17</w:t>
      </w:r>
      <w:r w:rsidR="006018C2" w:rsidRPr="003034FF">
        <w:tab/>
        <w:t>NR_NTN_solutions-Core</w:t>
      </w:r>
    </w:p>
    <w:p w14:paraId="3C0DE566" w14:textId="77777777" w:rsidR="006018C2" w:rsidRDefault="006018C2" w:rsidP="006018C2">
      <w:pPr>
        <w:pStyle w:val="Comments"/>
      </w:pPr>
      <w:r>
        <w:t>Proposals for email agreement</w:t>
      </w:r>
    </w:p>
    <w:p w14:paraId="7C265CE2" w14:textId="77777777" w:rsidR="006018C2" w:rsidRDefault="006018C2" w:rsidP="006018C2">
      <w:pPr>
        <w:pStyle w:val="Comments"/>
      </w:pPr>
      <w:r>
        <w:t>[17 VS 8] Proposal 3: Using the timing information on when a cell is going to stop serving the area to assist measurements or cell reselection is not supported for earth moving cell in this release.</w:t>
      </w:r>
    </w:p>
    <w:p w14:paraId="66C63A58" w14:textId="77777777" w:rsidR="006018C2" w:rsidRDefault="006018C2" w:rsidP="006018C2">
      <w:pPr>
        <w:pStyle w:val="Doc-text2"/>
      </w:pPr>
      <w:r>
        <w:t>-</w:t>
      </w:r>
      <w:r>
        <w:tab/>
        <w:t>QC wonders if the correct interpretation of p3 is:</w:t>
      </w:r>
    </w:p>
    <w:p w14:paraId="5DB91FB4" w14:textId="77777777" w:rsidR="006018C2" w:rsidRDefault="006018C2" w:rsidP="006018C2">
      <w:pPr>
        <w:pStyle w:val="Doc-text2"/>
      </w:pPr>
      <w:r>
        <w:tab/>
        <w:t>1</w:t>
      </w:r>
      <w:r>
        <w:tab/>
        <w:t>Cell stop time in SIB is only applicable to quasi earth fixed cell (not to moving cell).</w:t>
      </w:r>
    </w:p>
    <w:p w14:paraId="22021F26" w14:textId="77777777" w:rsidR="006018C2" w:rsidRDefault="006018C2" w:rsidP="006018C2">
      <w:pPr>
        <w:pStyle w:val="Doc-text2"/>
      </w:pPr>
      <w:r>
        <w:tab/>
        <w:t>2</w:t>
      </w:r>
      <w:r>
        <w:tab/>
        <w:t>Even if UE is able to estimate cell stop time by using ephemeris and beam information (or current elevation angle), UE is not allowed to trigger measurement/cell reselection before this estimated cell stop time (i.e., until current RSRP-based condition triggers it).</w:t>
      </w:r>
    </w:p>
    <w:p w14:paraId="4671B7B7" w14:textId="77777777" w:rsidR="006018C2" w:rsidRDefault="006018C2" w:rsidP="006018C2">
      <w:pPr>
        <w:pStyle w:val="Doc-text2"/>
      </w:pPr>
      <w:r>
        <w:tab/>
        <w:t>3</w:t>
      </w:r>
      <w:r>
        <w:tab/>
        <w:t>UE shall not estimate the cell stop time in earth moving cell.</w:t>
      </w:r>
    </w:p>
    <w:p w14:paraId="13A1C931" w14:textId="77777777" w:rsidR="006018C2" w:rsidRDefault="006018C2" w:rsidP="006018C2">
      <w:pPr>
        <w:pStyle w:val="Doc-text2"/>
      </w:pPr>
      <w:r>
        <w:t>-</w:t>
      </w:r>
      <w:r>
        <w:tab/>
        <w:t>ZTE agrees with 1 and thinks 2/3 is up to UE implementation but we will not specify any enhancements for this in Rel17</w:t>
      </w:r>
    </w:p>
    <w:p w14:paraId="40B00AE2" w14:textId="77777777" w:rsidR="006018C2" w:rsidRPr="00363D0C" w:rsidRDefault="006018C2" w:rsidP="00135444">
      <w:pPr>
        <w:pStyle w:val="Doc-text2"/>
        <w:numPr>
          <w:ilvl w:val="0"/>
          <w:numId w:val="30"/>
        </w:numPr>
        <w:overflowPunct/>
        <w:autoSpaceDE/>
        <w:autoSpaceDN/>
        <w:adjustRightInd/>
        <w:textAlignment w:val="auto"/>
      </w:pPr>
      <w:r>
        <w:t xml:space="preserve">Agreed with the formulation: "Broadcast of cell stop time in SIB </w:t>
      </w:r>
      <w:r w:rsidRPr="002F069D">
        <w:t>is only applicable to quasi earth fixed cell (not to moving cell). No further work in this release to address any moving cell specific details on using the cell stop time to assist measurements or cell reselection</w:t>
      </w:r>
      <w:r>
        <w:t>".</w:t>
      </w:r>
    </w:p>
    <w:p w14:paraId="3C9E4EC7" w14:textId="77777777" w:rsidR="006018C2" w:rsidRDefault="006018C2" w:rsidP="006018C2">
      <w:pPr>
        <w:pStyle w:val="Comments"/>
      </w:pPr>
      <w:r>
        <w:t>[20 VS 5] Proposal 4.1: Location assisted cell reselection, with the distance between UE and the reference location of the cell (serving cell and/or neighbour cell) taken into account, should be supported for quasi-earth fixed cell.</w:t>
      </w:r>
    </w:p>
    <w:p w14:paraId="2040F77F" w14:textId="77777777" w:rsidR="006018C2" w:rsidRDefault="006018C2" w:rsidP="006018C2">
      <w:pPr>
        <w:pStyle w:val="Doc-text2"/>
      </w:pPr>
      <w:r>
        <w:t>-</w:t>
      </w:r>
      <w:r>
        <w:tab/>
        <w:t>Mediatek has strong concerns on this: Location based trigger will incur heavy power consumption in the UE. In Idle mode, UE’s power savings is the most important aspect and any additional power consumption should be avoided. Furthermore, Mediatek thinks there is no clear benefit to the UE for using location based cell selection/re-selection over existing measurement based methods in Idle Mode.</w:t>
      </w:r>
    </w:p>
    <w:p w14:paraId="77637662" w14:textId="77777777" w:rsidR="006018C2" w:rsidRDefault="006018C2" w:rsidP="006018C2">
      <w:pPr>
        <w:pStyle w:val="Doc-text2"/>
      </w:pPr>
      <w:r>
        <w:t>-</w:t>
      </w:r>
      <w:r>
        <w:tab/>
        <w:t xml:space="preserve">ZTE understands that, with p4.1 and p6, location assisted cell reselection will be supported as enhancement in NTN , which does not require all the UEs to execute such enhancement all the time. UE with available location information can use the location info to assist cell reselection. If there is no available location info at UE side, the legacy behavior applies. Furthermore, since UE with GNSS capability is assumed for NTN and UE will use its location info in random access, if UE does not have the location info available and waits until paging arrives, paging and access delay is foreseen. Thus ZTE understands UE will have the location info ready in advance and it would be fine if we take advantage and use it for cell reselection. </w:t>
      </w:r>
    </w:p>
    <w:p w14:paraId="3DC19718" w14:textId="77777777" w:rsidR="006018C2" w:rsidRDefault="006018C2" w:rsidP="006018C2">
      <w:pPr>
        <w:pStyle w:val="Doc-text2"/>
      </w:pPr>
      <w:r>
        <w:t>-</w:t>
      </w:r>
      <w:r>
        <w:tab/>
        <w:t>Mediatek thinks t</w:t>
      </w:r>
      <w:r w:rsidRPr="002F069D">
        <w:t>he real issue is not just the availability of the location information, but che</w:t>
      </w:r>
      <w:r>
        <w:t>cking the location information: i</w:t>
      </w:r>
      <w:r w:rsidRPr="002F069D">
        <w:t>n the idle mode, the UE needs to check its location information in every DRX cycle, which will incur additional computation</w:t>
      </w:r>
      <w:r>
        <w:t xml:space="preserve"> and power consumption overhead. Mediatek also thinks that R</w:t>
      </w:r>
      <w:r w:rsidRPr="002F069D">
        <w:t>andom Access and Cell reselection are two completely different things</w:t>
      </w:r>
      <w:r>
        <w:t>: f</w:t>
      </w:r>
      <w:r w:rsidRPr="002F069D">
        <w:t xml:space="preserve">or </w:t>
      </w:r>
      <w:r>
        <w:t>Random Access and TA the</w:t>
      </w:r>
      <w:r w:rsidRPr="002F069D">
        <w:t xml:space="preserve"> UE needs fine grained ephemeris information for the </w:t>
      </w:r>
      <w:r>
        <w:t>satellite and its own location; h</w:t>
      </w:r>
      <w:r w:rsidRPr="002F069D">
        <w:t>owever, it is not necessary that UE will use that same location information during cell reselection.</w:t>
      </w:r>
    </w:p>
    <w:p w14:paraId="46CE598C" w14:textId="77777777" w:rsidR="006018C2" w:rsidRDefault="006018C2" w:rsidP="006018C2">
      <w:pPr>
        <w:pStyle w:val="Doc-text2"/>
      </w:pPr>
      <w:r>
        <w:t>-</w:t>
      </w:r>
      <w:r>
        <w:tab/>
        <w:t>vivo shares the concerns from Mediatek</w:t>
      </w:r>
    </w:p>
    <w:p w14:paraId="754E23ED" w14:textId="77777777" w:rsidR="006018C2" w:rsidRPr="00363D0C" w:rsidRDefault="006018C2" w:rsidP="00135444">
      <w:pPr>
        <w:pStyle w:val="Doc-text2"/>
        <w:numPr>
          <w:ilvl w:val="0"/>
          <w:numId w:val="30"/>
        </w:numPr>
        <w:overflowPunct/>
        <w:autoSpaceDE/>
        <w:autoSpaceDN/>
        <w:adjustRightInd/>
        <w:textAlignment w:val="auto"/>
      </w:pPr>
      <w:r>
        <w:t>Continue in a second round of offline 108</w:t>
      </w:r>
    </w:p>
    <w:p w14:paraId="51C533A8" w14:textId="77777777" w:rsidR="006018C2" w:rsidRDefault="006018C2" w:rsidP="006018C2">
      <w:pPr>
        <w:pStyle w:val="Comments"/>
      </w:pPr>
      <w:r>
        <w:t>[18 VS 6] Proposal 5: For quasi-earth fixed cell, the reference location of the cell (serving cell or the neighbor cells) is broadcast in system information.</w:t>
      </w:r>
    </w:p>
    <w:p w14:paraId="155B97EA" w14:textId="77777777" w:rsidR="006018C2" w:rsidRDefault="006018C2" w:rsidP="00135444">
      <w:pPr>
        <w:pStyle w:val="Doc-text2"/>
        <w:numPr>
          <w:ilvl w:val="0"/>
          <w:numId w:val="30"/>
        </w:numPr>
        <w:overflowPunct/>
        <w:autoSpaceDE/>
        <w:autoSpaceDN/>
        <w:adjustRightInd/>
        <w:textAlignment w:val="auto"/>
      </w:pPr>
      <w:r>
        <w:t>Agreed</w:t>
      </w:r>
    </w:p>
    <w:p w14:paraId="75DFA45A" w14:textId="77777777" w:rsidR="006018C2" w:rsidRDefault="006018C2" w:rsidP="006018C2">
      <w:pPr>
        <w:pStyle w:val="Comments"/>
      </w:pPr>
      <w:r>
        <w:t>[14 VS 6] Proposal 6: For quasi-earth fixed cell, introduce a threshold of the distance between UE and the reference location of a cell and only neighbour cells with distance shorter than the threshold will be considered during cell reselection.</w:t>
      </w:r>
    </w:p>
    <w:p w14:paraId="1FB10151" w14:textId="77777777" w:rsidR="006018C2" w:rsidRDefault="006018C2" w:rsidP="006018C2">
      <w:pPr>
        <w:pStyle w:val="Doc-text2"/>
      </w:pPr>
      <w:r>
        <w:t>-</w:t>
      </w:r>
      <w:r>
        <w:tab/>
        <w:t>Mediatek: same comment as p4.1</w:t>
      </w:r>
    </w:p>
    <w:p w14:paraId="648C3433" w14:textId="77777777" w:rsidR="006018C2" w:rsidRDefault="006018C2" w:rsidP="006018C2">
      <w:pPr>
        <w:pStyle w:val="Doc-text2"/>
      </w:pPr>
      <w:r>
        <w:t>-</w:t>
      </w:r>
      <w:r>
        <w:tab/>
        <w:t>Xiaomi would like to add "</w:t>
      </w:r>
      <w:r w:rsidRPr="002F069D">
        <w:t>FFS only one threshold or multiple thresholds for different neighbour cells.</w:t>
      </w:r>
      <w:r>
        <w:t>"</w:t>
      </w:r>
    </w:p>
    <w:p w14:paraId="71BB7612" w14:textId="77777777" w:rsidR="006018C2" w:rsidRDefault="006018C2" w:rsidP="00135444">
      <w:pPr>
        <w:pStyle w:val="Doc-text2"/>
        <w:numPr>
          <w:ilvl w:val="0"/>
          <w:numId w:val="30"/>
        </w:numPr>
        <w:overflowPunct/>
        <w:autoSpaceDE/>
        <w:autoSpaceDN/>
        <w:adjustRightInd/>
        <w:textAlignment w:val="auto"/>
      </w:pPr>
      <w:r>
        <w:t>Continue in a second round of offline 108</w:t>
      </w:r>
    </w:p>
    <w:p w14:paraId="3FAD7FCF" w14:textId="77777777" w:rsidR="006018C2" w:rsidRDefault="006018C2" w:rsidP="006018C2">
      <w:pPr>
        <w:pStyle w:val="Doc-text2"/>
      </w:pPr>
    </w:p>
    <w:p w14:paraId="7E0CF7FF" w14:textId="77777777" w:rsidR="006018C2" w:rsidRDefault="006018C2" w:rsidP="006018C2">
      <w:pPr>
        <w:pStyle w:val="Comments"/>
      </w:pPr>
      <w:r>
        <w:t>Proposals for further discussion</w:t>
      </w:r>
    </w:p>
    <w:p w14:paraId="5292DCA2" w14:textId="77777777" w:rsidR="006018C2" w:rsidRDefault="006018C2" w:rsidP="006018C2">
      <w:pPr>
        <w:pStyle w:val="Comments"/>
      </w:pPr>
      <w:r>
        <w:t xml:space="preserve">[14 VS 12] Proposal 1: Introduce threshold(s) of the remaining valid time and UE will perform measurements on neighbour cells if the remaining valid time of the serving cell is shorter than or equal to the threshold(s). </w:t>
      </w:r>
    </w:p>
    <w:p w14:paraId="67271B60" w14:textId="77777777" w:rsidR="006018C2" w:rsidRDefault="006018C2" w:rsidP="006018C2">
      <w:pPr>
        <w:pStyle w:val="Comments"/>
      </w:pPr>
      <w:r>
        <w:t>[13 VS 12] Proposal 2: One single threshold of the remaining valid time and UE will perform intra-frequency and inter-frequency measurements on neighbour cells if the remaining valid time of the serving cell is shorter than or equal to the threshold.</w:t>
      </w:r>
    </w:p>
    <w:p w14:paraId="62521A9F" w14:textId="77777777" w:rsidR="006018C2" w:rsidRDefault="006018C2" w:rsidP="006018C2">
      <w:pPr>
        <w:pStyle w:val="Comments"/>
      </w:pPr>
      <w:r>
        <w:t>[15 VS 10] Proposal 4.2: Location assisted cell reselection, with the distance between UE and the reference location of the cell (serving cell and/or neighbour cell) taken into account, should be supported for earth moving cell.</w:t>
      </w:r>
    </w:p>
    <w:p w14:paraId="02D4436C" w14:textId="77777777" w:rsidR="006018C2" w:rsidRDefault="006018C2" w:rsidP="006018C2">
      <w:pPr>
        <w:pStyle w:val="Comments"/>
      </w:pPr>
    </w:p>
    <w:p w14:paraId="242B2ACD"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108:</w:t>
      </w:r>
    </w:p>
    <w:p w14:paraId="2715C687" w14:textId="77777777" w:rsidR="006018C2" w:rsidRDefault="006018C2" w:rsidP="001354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Broadcast of cell stop time in SIB </w:t>
      </w:r>
      <w:r w:rsidRPr="002F069D">
        <w:t>is only applicable to quasi earth fixed cell (not to moving cell). No further work in this release to address any moving cell specific details on using the cell stop time to assist measurements or cell reselection</w:t>
      </w:r>
    </w:p>
    <w:p w14:paraId="096E0189" w14:textId="77777777" w:rsidR="006018C2" w:rsidRDefault="006018C2" w:rsidP="001354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quasi-earth fixed cell, the reference location of the cell (serving cell or the neighbor cells) is broadcast in system information</w:t>
      </w:r>
    </w:p>
    <w:p w14:paraId="5C3DAC1A" w14:textId="77777777" w:rsidR="006018C2" w:rsidRDefault="006018C2" w:rsidP="006018C2">
      <w:pPr>
        <w:pStyle w:val="Comments"/>
      </w:pPr>
    </w:p>
    <w:p w14:paraId="4500384A" w14:textId="77777777" w:rsidR="006018C2" w:rsidRDefault="006018C2" w:rsidP="006018C2">
      <w:pPr>
        <w:pStyle w:val="Comments"/>
      </w:pPr>
    </w:p>
    <w:p w14:paraId="347C365E" w14:textId="037369E9" w:rsidR="006018C2" w:rsidRDefault="00176FE9" w:rsidP="006018C2">
      <w:pPr>
        <w:pStyle w:val="Doc-title"/>
      </w:pPr>
      <w:hyperlink r:id="rId2005" w:history="1">
        <w:r>
          <w:rPr>
            <w:rStyle w:val="Hyperlink"/>
          </w:rPr>
          <w:t>R2-2108899</w:t>
        </w:r>
      </w:hyperlink>
      <w:r w:rsidR="006018C2" w:rsidRPr="003034FF">
        <w:tab/>
        <w:t>[offline 108] Idle mode aspects - second round</w:t>
      </w:r>
      <w:r w:rsidR="006018C2" w:rsidRPr="003034FF">
        <w:tab/>
        <w:t>ZTE</w:t>
      </w:r>
      <w:r w:rsidR="006018C2" w:rsidRPr="003034FF">
        <w:tab/>
        <w:t>discussion</w:t>
      </w:r>
      <w:r w:rsidR="006018C2" w:rsidRPr="003034FF">
        <w:tab/>
        <w:t>Rel-17</w:t>
      </w:r>
      <w:r w:rsidR="006018C2">
        <w:tab/>
        <w:t>NR_NTN_solutions-Core</w:t>
      </w:r>
    </w:p>
    <w:p w14:paraId="1C3E7291" w14:textId="77777777" w:rsidR="006018C2" w:rsidRDefault="006018C2" w:rsidP="006018C2">
      <w:pPr>
        <w:pStyle w:val="Comments"/>
      </w:pPr>
      <w:r w:rsidRPr="0067455A">
        <w:t>[11 VS 5] Proposal 4.1: Location assisted cell reselection, with the distance between UE and the reference location of the cell (serving cell and/or neighbor cell) taken into account, is supported for quasi-earth fixed cell, if the UE does not need to acquire the GNSS location every DRX cycle in IDLE mode (confirmation from RAN1 is needed for this). FFS on the details.</w:t>
      </w:r>
    </w:p>
    <w:p w14:paraId="22BDE3EB" w14:textId="77777777" w:rsidR="006018C2" w:rsidRDefault="006018C2" w:rsidP="006018C2">
      <w:pPr>
        <w:pStyle w:val="Doc-text2"/>
      </w:pPr>
      <w:r>
        <w:t>-</w:t>
      </w:r>
      <w:r>
        <w:tab/>
        <w:t>MediaTe</w:t>
      </w:r>
      <w:r w:rsidRPr="0067455A">
        <w:t>k cannot agree with this</w:t>
      </w:r>
      <w:r>
        <w:t xml:space="preserve"> proposal: t</w:t>
      </w:r>
      <w:r w:rsidRPr="0067455A">
        <w:t>his proposal still could mean that location information is used for cell reselection, even if location (GNSS) acquisition needs to be performed 9 out of 10 DRX cycles. Without knowing what the location (GNSS a</w:t>
      </w:r>
      <w:r>
        <w:t>cquisition) requirements are, Mediatek</w:t>
      </w:r>
      <w:r w:rsidRPr="0067455A">
        <w:t xml:space="preserve"> cannot agree to give a blind consent on this way forward, especially given that this is an optimization feature, with not clear benefits, over a baseline cell reselection mechanism that still works fine. </w:t>
      </w:r>
    </w:p>
    <w:p w14:paraId="69DD6D89" w14:textId="77777777" w:rsidR="006018C2" w:rsidRDefault="006018C2" w:rsidP="006018C2">
      <w:pPr>
        <w:pStyle w:val="Doc-text2"/>
      </w:pPr>
      <w:r>
        <w:t>-</w:t>
      </w:r>
      <w:r>
        <w:tab/>
        <w:t>CATT supports the proposal</w:t>
      </w:r>
    </w:p>
    <w:p w14:paraId="6EBFFF54" w14:textId="77777777" w:rsidR="006018C2" w:rsidRDefault="006018C2" w:rsidP="00135444">
      <w:pPr>
        <w:pStyle w:val="Doc-text2"/>
        <w:numPr>
          <w:ilvl w:val="0"/>
          <w:numId w:val="30"/>
        </w:numPr>
        <w:overflowPunct/>
        <w:autoSpaceDE/>
        <w:autoSpaceDN/>
        <w:adjustRightInd/>
        <w:textAlignment w:val="auto"/>
      </w:pPr>
      <w:r>
        <w:t>Continue online</w:t>
      </w:r>
    </w:p>
    <w:p w14:paraId="56B31C32" w14:textId="77777777" w:rsidR="006018C2" w:rsidRDefault="006018C2" w:rsidP="006018C2">
      <w:pPr>
        <w:pStyle w:val="Doc-text2"/>
        <w:ind w:left="1619" w:hanging="360"/>
      </w:pPr>
      <w:r>
        <w:t>-</w:t>
      </w:r>
      <w:r>
        <w:tab/>
        <w:t>For quasi-earth fixed cell, VC also wonders what the current assumption is for when a cell "expires": will the new cell start covering the same area exactly when the previous cell expires? Or before? How much before?</w:t>
      </w:r>
    </w:p>
    <w:p w14:paraId="304D8C8C" w14:textId="77777777" w:rsidR="006018C2" w:rsidRDefault="006018C2" w:rsidP="006018C2">
      <w:pPr>
        <w:pStyle w:val="Doc-text2"/>
        <w:ind w:left="1619" w:hanging="360"/>
      </w:pPr>
      <w:r>
        <w:t>-</w:t>
      </w:r>
      <w:r>
        <w:tab/>
        <w:t>ZTE thinks the new cell will start covering the area of the old cell before it expires. QC thinks for the UE the overlap does not matter but we need to clarify exactly what the expiry time is.</w:t>
      </w:r>
    </w:p>
    <w:p w14:paraId="2A159D4B" w14:textId="77777777" w:rsidR="006018C2" w:rsidRDefault="006018C2" w:rsidP="006018C2">
      <w:pPr>
        <w:pStyle w:val="Doc-text2"/>
        <w:ind w:left="1619" w:hanging="360"/>
      </w:pPr>
      <w:r>
        <w:t>-</w:t>
      </w:r>
      <w:r>
        <w:tab/>
        <w:t xml:space="preserve">Nokia thinks this would be scenario specific. </w:t>
      </w:r>
    </w:p>
    <w:p w14:paraId="1A401632" w14:textId="77777777" w:rsidR="006018C2" w:rsidRDefault="006018C2" w:rsidP="006018C2">
      <w:pPr>
        <w:pStyle w:val="Doc-text2"/>
        <w:ind w:left="1619" w:hanging="360"/>
      </w:pPr>
      <w:r>
        <w:t>-</w:t>
      </w:r>
      <w:r>
        <w:tab/>
        <w:t>ZTE thinks there are two understandings on the expiry time and it would be good to clarify. Samsung agrees</w:t>
      </w:r>
    </w:p>
    <w:p w14:paraId="27A04EBD" w14:textId="77777777" w:rsidR="006018C2" w:rsidRDefault="006018C2" w:rsidP="00135444">
      <w:pPr>
        <w:pStyle w:val="Doc-text2"/>
        <w:numPr>
          <w:ilvl w:val="0"/>
          <w:numId w:val="30"/>
        </w:numPr>
        <w:overflowPunct/>
        <w:autoSpaceDE/>
        <w:autoSpaceDN/>
        <w:adjustRightInd/>
        <w:textAlignment w:val="auto"/>
      </w:pPr>
      <w:r>
        <w:t>Continue in offline 108 to clarify the understanding of the expiry time and its implications as well as a possible acceptable rewording of p4.1</w:t>
      </w:r>
    </w:p>
    <w:p w14:paraId="4BF96294" w14:textId="77777777" w:rsidR="006018C2" w:rsidRDefault="006018C2" w:rsidP="006018C2">
      <w:pPr>
        <w:pStyle w:val="Doc-text2"/>
        <w:ind w:left="1619" w:firstLine="0"/>
      </w:pPr>
    </w:p>
    <w:p w14:paraId="3947B144" w14:textId="344676B4" w:rsidR="006018C2" w:rsidRPr="003034FF" w:rsidRDefault="00176FE9" w:rsidP="006018C2">
      <w:pPr>
        <w:pStyle w:val="Doc-title"/>
        <w:rPr>
          <w:u w:val="single"/>
        </w:rPr>
      </w:pPr>
      <w:hyperlink r:id="rId2006" w:history="1">
        <w:r>
          <w:rPr>
            <w:rStyle w:val="Hyperlink"/>
          </w:rPr>
          <w:t>R2-2108903</w:t>
        </w:r>
      </w:hyperlink>
      <w:r w:rsidR="006018C2" w:rsidRPr="003034FF">
        <w:rPr>
          <w:rStyle w:val="Hyperlink"/>
          <w:color w:val="auto"/>
          <w:u w:val="none"/>
        </w:rPr>
        <w:tab/>
      </w:r>
      <w:r w:rsidR="006018C2" w:rsidRPr="003034FF">
        <w:t>[offline 108] Idle mode aspects - third round</w:t>
      </w:r>
      <w:r w:rsidR="006018C2" w:rsidRPr="003034FF">
        <w:tab/>
        <w:t>ZTE</w:t>
      </w:r>
      <w:r w:rsidR="006018C2" w:rsidRPr="003034FF">
        <w:tab/>
        <w:t>discussion</w:t>
      </w:r>
      <w:r w:rsidR="006018C2" w:rsidRPr="003034FF">
        <w:tab/>
        <w:t>Rel-17</w:t>
      </w:r>
      <w:r w:rsidR="006018C2" w:rsidRPr="00903C22">
        <w:tab/>
        <w:t>NR_NTN_solutions-Core</w:t>
      </w:r>
    </w:p>
    <w:p w14:paraId="0E684DF4" w14:textId="77777777" w:rsidR="006018C2" w:rsidRDefault="006018C2" w:rsidP="006018C2">
      <w:pPr>
        <w:pStyle w:val="Comments"/>
      </w:pPr>
      <w:r>
        <w:t>Proposals for email agreement.</w:t>
      </w:r>
    </w:p>
    <w:p w14:paraId="528351B9" w14:textId="77777777" w:rsidR="006018C2" w:rsidRDefault="006018C2" w:rsidP="006018C2">
      <w:pPr>
        <w:pStyle w:val="Comments"/>
      </w:pPr>
      <w:r>
        <w:t>[17/18] Proposal 1: For quasi-earth fixed cell, UE should start measurements on neighbour cells before the serving cell stops covering the current area.</w:t>
      </w:r>
    </w:p>
    <w:p w14:paraId="12E2F602" w14:textId="77777777" w:rsidR="006018C2" w:rsidRDefault="006018C2" w:rsidP="00135444">
      <w:pPr>
        <w:pStyle w:val="Doc-text2"/>
        <w:numPr>
          <w:ilvl w:val="0"/>
          <w:numId w:val="30"/>
        </w:numPr>
        <w:overflowPunct/>
        <w:autoSpaceDE/>
        <w:autoSpaceDN/>
        <w:adjustRightInd/>
        <w:textAlignment w:val="auto"/>
      </w:pPr>
      <w:r>
        <w:t>Agreed</w:t>
      </w:r>
    </w:p>
    <w:p w14:paraId="28046F5D" w14:textId="77777777" w:rsidR="006018C2" w:rsidRDefault="006018C2" w:rsidP="006018C2">
      <w:pPr>
        <w:pStyle w:val="Comments"/>
      </w:pPr>
      <w:r>
        <w:t>[17/18] Proposal 2: For quasi-earth fixed cell, the broadcast “timing information on when a cell is going to stop serving the area” refers to the time when a cell stops covering the current area.</w:t>
      </w:r>
    </w:p>
    <w:p w14:paraId="4D3104F2" w14:textId="77777777" w:rsidR="006018C2" w:rsidRDefault="006018C2" w:rsidP="00135444">
      <w:pPr>
        <w:pStyle w:val="Doc-text2"/>
        <w:numPr>
          <w:ilvl w:val="0"/>
          <w:numId w:val="30"/>
        </w:numPr>
        <w:overflowPunct/>
        <w:autoSpaceDE/>
        <w:autoSpaceDN/>
        <w:adjustRightInd/>
        <w:textAlignment w:val="auto"/>
      </w:pPr>
      <w:r>
        <w:t>Agreed</w:t>
      </w:r>
    </w:p>
    <w:p w14:paraId="6C97A0A9" w14:textId="77777777" w:rsidR="006018C2" w:rsidRDefault="006018C2" w:rsidP="006018C2">
      <w:pPr>
        <w:pStyle w:val="Comments"/>
      </w:pPr>
      <w:r>
        <w:t>[17/18] Proposal 3: 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0FFB710D" w14:textId="77777777" w:rsidR="006018C2" w:rsidRDefault="006018C2" w:rsidP="00135444">
      <w:pPr>
        <w:pStyle w:val="Doc-text2"/>
        <w:numPr>
          <w:ilvl w:val="0"/>
          <w:numId w:val="30"/>
        </w:numPr>
        <w:overflowPunct/>
        <w:autoSpaceDE/>
        <w:autoSpaceDN/>
        <w:adjustRightInd/>
        <w:textAlignment w:val="auto"/>
      </w:pPr>
      <w:r>
        <w:t>Agreed</w:t>
      </w:r>
    </w:p>
    <w:p w14:paraId="3C2CCABA" w14:textId="77777777" w:rsidR="006018C2" w:rsidRDefault="006018C2" w:rsidP="006018C2">
      <w:pPr>
        <w:pStyle w:val="Comments"/>
      </w:pPr>
      <w:r>
        <w:t>[14/18] Proposal 4: Location assisted cell reselection, with the distance between UE and the reference location of the cell (serving cell and/or neighbor cell) taken into account, is supported for quasi-earth fixed cell. UE is not mandated to perform location acquisition due to idle mode mobility. FFS on the details.</w:t>
      </w:r>
    </w:p>
    <w:p w14:paraId="1D6A1498" w14:textId="77777777" w:rsidR="006018C2" w:rsidRDefault="006018C2" w:rsidP="006018C2">
      <w:pPr>
        <w:pStyle w:val="Doc-text2"/>
      </w:pPr>
      <w:r>
        <w:t>-</w:t>
      </w:r>
      <w:r>
        <w:tab/>
        <w:t>Mediatek thinks the wording should be "…</w:t>
      </w:r>
      <w:r w:rsidRPr="00CD6F5E">
        <w:t xml:space="preserve"> if UE has valid location information, which means location acquisition will not be triggered at UE side only for idle mode mobility. FFS on the details</w:t>
      </w:r>
      <w:r>
        <w:t>" and this should be a Working Assumption until the details are clarified</w:t>
      </w:r>
    </w:p>
    <w:p w14:paraId="09A4C897" w14:textId="77777777" w:rsidR="006018C2" w:rsidRDefault="006018C2" w:rsidP="00135444">
      <w:pPr>
        <w:pStyle w:val="Doc-text2"/>
        <w:numPr>
          <w:ilvl w:val="0"/>
          <w:numId w:val="30"/>
        </w:numPr>
        <w:overflowPunct/>
        <w:autoSpaceDE/>
        <w:autoSpaceDN/>
        <w:adjustRightInd/>
        <w:textAlignment w:val="auto"/>
      </w:pPr>
      <w:r>
        <w:t>Continue online</w:t>
      </w:r>
    </w:p>
    <w:p w14:paraId="11AFF345" w14:textId="77777777" w:rsidR="006018C2" w:rsidRDefault="006018C2" w:rsidP="00135444">
      <w:pPr>
        <w:pStyle w:val="Doc-text2"/>
        <w:numPr>
          <w:ilvl w:val="0"/>
          <w:numId w:val="30"/>
        </w:numPr>
        <w:overflowPunct/>
        <w:autoSpaceDE/>
        <w:autoSpaceDN/>
        <w:adjustRightInd/>
        <w:textAlignment w:val="auto"/>
      </w:pPr>
      <w:r>
        <w:t>Working Assumption: "</w:t>
      </w:r>
      <w:r w:rsidRPr="00AE7FA1">
        <w:t>Location assisted cell reselection, with the distance between UE and the reference location of the cell (serving cell and/or neighbor cell) taken into account,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r>
        <w:t>"</w:t>
      </w:r>
    </w:p>
    <w:p w14:paraId="26144A33" w14:textId="77777777" w:rsidR="006018C2" w:rsidRDefault="006018C2" w:rsidP="006018C2">
      <w:pPr>
        <w:pStyle w:val="Doc-text2"/>
      </w:pPr>
    </w:p>
    <w:p w14:paraId="736F5FD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108 third round:</w:t>
      </w:r>
    </w:p>
    <w:p w14:paraId="12BCA8BB" w14:textId="77777777" w:rsidR="006018C2" w:rsidRDefault="006018C2" w:rsidP="00135444">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quasi-earth fixed cell, UE should start measurements on neighbour cells before the serving cell stops covering the current area.</w:t>
      </w:r>
    </w:p>
    <w:p w14:paraId="6AA1B784" w14:textId="77777777" w:rsidR="006018C2" w:rsidRDefault="006018C2" w:rsidP="00135444">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quasi-earth fixed cell, the broadcast “timing information on when a cell is going to stop serving the area” refers to the time when a cell stops covering the current area.</w:t>
      </w:r>
    </w:p>
    <w:p w14:paraId="590A3BE3" w14:textId="77777777" w:rsidR="006018C2" w:rsidRDefault="006018C2" w:rsidP="00135444">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78A853BF" w14:textId="77777777" w:rsidR="006018C2" w:rsidRDefault="006018C2" w:rsidP="006018C2">
      <w:pPr>
        <w:pStyle w:val="Comments"/>
      </w:pPr>
    </w:p>
    <w:p w14:paraId="6CA1AFE2"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Working Assumption:</w:t>
      </w:r>
    </w:p>
    <w:p w14:paraId="11E567B7" w14:textId="77777777" w:rsidR="006018C2" w:rsidRDefault="006018C2" w:rsidP="00135444">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E7FA1">
        <w:t>Location assisted cell reselection, with the distance between UE and the reference location of the cell (serving cell and/or neighbor cell) taken into account, is suppo</w:t>
      </w:r>
      <w:r>
        <w:t xml:space="preserve">rted for quasi-earth fixed cell, </w:t>
      </w:r>
      <w:r w:rsidRPr="00CD6F5E">
        <w:t>if UE has valid location information, which means location acquisition will not be triggered at UE side only for</w:t>
      </w:r>
      <w:r>
        <w:t xml:space="preserve"> location assisted cell reselection</w:t>
      </w:r>
      <w:r w:rsidRPr="00CD6F5E">
        <w:t>. FFS on the details</w:t>
      </w:r>
      <w:r w:rsidRPr="00AE7FA1">
        <w:t>.</w:t>
      </w:r>
    </w:p>
    <w:p w14:paraId="28C89FA3" w14:textId="77777777" w:rsidR="006018C2" w:rsidRDefault="006018C2" w:rsidP="006018C2">
      <w:pPr>
        <w:pStyle w:val="Comments"/>
      </w:pPr>
    </w:p>
    <w:p w14:paraId="33A106FC" w14:textId="77777777" w:rsidR="006018C2" w:rsidRPr="000D255B" w:rsidRDefault="006018C2" w:rsidP="006018C2">
      <w:pPr>
        <w:pStyle w:val="Comments"/>
      </w:pPr>
    </w:p>
    <w:p w14:paraId="4395B20F" w14:textId="20AF62E5" w:rsidR="006018C2" w:rsidRPr="003034FF" w:rsidRDefault="00176FE9" w:rsidP="006018C2">
      <w:pPr>
        <w:pStyle w:val="Doc-title"/>
      </w:pPr>
      <w:hyperlink r:id="rId2007" w:history="1">
        <w:r>
          <w:rPr>
            <w:rStyle w:val="Hyperlink"/>
          </w:rPr>
          <w:t>R2-2107078</w:t>
        </w:r>
      </w:hyperlink>
      <w:r w:rsidR="006018C2" w:rsidRPr="003034FF">
        <w:tab/>
        <w:t>Discussion on idle/inactive mode procedures in NTN</w:t>
      </w:r>
      <w:r w:rsidR="006018C2" w:rsidRPr="003034FF">
        <w:tab/>
        <w:t>OPPO</w:t>
      </w:r>
      <w:r w:rsidR="006018C2" w:rsidRPr="003034FF">
        <w:tab/>
        <w:t>discussion</w:t>
      </w:r>
      <w:r w:rsidR="006018C2" w:rsidRPr="003034FF">
        <w:tab/>
        <w:t>Rel-17</w:t>
      </w:r>
      <w:r w:rsidR="006018C2" w:rsidRPr="003034FF">
        <w:tab/>
        <w:t>NR_NTN_solutions-Core</w:t>
      </w:r>
    </w:p>
    <w:p w14:paraId="60DCD259" w14:textId="58B7CF77" w:rsidR="006018C2" w:rsidRPr="003034FF" w:rsidRDefault="00176FE9" w:rsidP="006018C2">
      <w:pPr>
        <w:pStyle w:val="Doc-title"/>
      </w:pPr>
      <w:hyperlink r:id="rId2008" w:history="1">
        <w:r>
          <w:rPr>
            <w:rStyle w:val="Hyperlink"/>
          </w:rPr>
          <w:t>R2-2107282</w:t>
        </w:r>
      </w:hyperlink>
      <w:r w:rsidR="006018C2" w:rsidRPr="003034FF">
        <w:tab/>
        <w:t>Cell Reselection, System Information, Paging Enhancements, and Power-Efficient Neighbor Cell Search for an NTN</w:t>
      </w:r>
      <w:r w:rsidR="006018C2" w:rsidRPr="003034FF">
        <w:tab/>
        <w:t>Samsung Research America</w:t>
      </w:r>
      <w:r w:rsidR="006018C2" w:rsidRPr="003034FF">
        <w:tab/>
        <w:t>discussion</w:t>
      </w:r>
    </w:p>
    <w:p w14:paraId="127E8590" w14:textId="15F06845" w:rsidR="006018C2" w:rsidRPr="003034FF" w:rsidRDefault="00176FE9" w:rsidP="006018C2">
      <w:pPr>
        <w:pStyle w:val="Doc-title"/>
      </w:pPr>
      <w:hyperlink r:id="rId2009" w:history="1">
        <w:r>
          <w:rPr>
            <w:rStyle w:val="Hyperlink"/>
          </w:rPr>
          <w:t>R2-2107317</w:t>
        </w:r>
      </w:hyperlink>
      <w:r w:rsidR="006018C2" w:rsidRPr="003034FF">
        <w:tab/>
        <w:t>Further Discussion on the Leftover Issues of IDLE/INACTIVE</w:t>
      </w:r>
      <w:r w:rsidR="006018C2" w:rsidRPr="003034FF">
        <w:tab/>
        <w:t>CATT</w:t>
      </w:r>
      <w:r w:rsidR="006018C2" w:rsidRPr="003034FF">
        <w:tab/>
        <w:t>discussion</w:t>
      </w:r>
      <w:r w:rsidR="006018C2" w:rsidRPr="003034FF">
        <w:tab/>
        <w:t>Rel-17</w:t>
      </w:r>
      <w:r w:rsidR="006018C2" w:rsidRPr="003034FF">
        <w:tab/>
        <w:t>NR_NTN_solutions-Core</w:t>
      </w:r>
    </w:p>
    <w:p w14:paraId="1AD6A800" w14:textId="11FC1731" w:rsidR="006018C2" w:rsidRPr="003034FF" w:rsidRDefault="00176FE9" w:rsidP="006018C2">
      <w:pPr>
        <w:pStyle w:val="Doc-title"/>
      </w:pPr>
      <w:hyperlink r:id="rId2010" w:history="1">
        <w:r>
          <w:rPr>
            <w:rStyle w:val="Hyperlink"/>
          </w:rPr>
          <w:t>R2-2107344</w:t>
        </w:r>
      </w:hyperlink>
      <w:r w:rsidR="006018C2" w:rsidRPr="003034FF">
        <w:tab/>
        <w:t>Discussion on cell reselection</w:t>
      </w:r>
      <w:r w:rsidR="006018C2" w:rsidRPr="003034FF">
        <w:tab/>
        <w:t>Huawei, HiSilicon</w:t>
      </w:r>
      <w:r w:rsidR="006018C2" w:rsidRPr="003034FF">
        <w:tab/>
        <w:t>discussion</w:t>
      </w:r>
      <w:r w:rsidR="006018C2" w:rsidRPr="003034FF">
        <w:tab/>
        <w:t>Rel-17</w:t>
      </w:r>
      <w:r w:rsidR="006018C2" w:rsidRPr="003034FF">
        <w:tab/>
        <w:t>NR_NTN_solutions-Core</w:t>
      </w:r>
    </w:p>
    <w:p w14:paraId="37F7D4CD" w14:textId="3055BD35" w:rsidR="006018C2" w:rsidRPr="003034FF" w:rsidRDefault="00176FE9" w:rsidP="006018C2">
      <w:pPr>
        <w:pStyle w:val="Doc-title"/>
      </w:pPr>
      <w:hyperlink r:id="rId2011" w:history="1">
        <w:r>
          <w:rPr>
            <w:rStyle w:val="Hyperlink"/>
          </w:rPr>
          <w:t>R2-2107359</w:t>
        </w:r>
      </w:hyperlink>
      <w:r w:rsidR="006018C2" w:rsidRPr="003034FF">
        <w:tab/>
        <w:t>Discussion on stop serving time of NTN cell</w:t>
      </w:r>
      <w:r w:rsidR="006018C2" w:rsidRPr="003034FF">
        <w:tab/>
        <w:t>Spreadtrum Communications</w:t>
      </w:r>
      <w:r w:rsidR="006018C2" w:rsidRPr="003034FF">
        <w:tab/>
        <w:t>discussion</w:t>
      </w:r>
      <w:r w:rsidR="006018C2" w:rsidRPr="003034FF">
        <w:tab/>
        <w:t>Rel-17</w:t>
      </w:r>
    </w:p>
    <w:p w14:paraId="39AB9D48" w14:textId="77777777" w:rsidR="006018C2" w:rsidRPr="003034FF" w:rsidRDefault="006018C2" w:rsidP="006018C2">
      <w:pPr>
        <w:pStyle w:val="Comments"/>
      </w:pPr>
      <w:r w:rsidRPr="003034FF">
        <w:t>moved here from 8.10.3.1</w:t>
      </w:r>
    </w:p>
    <w:p w14:paraId="07BDA0B6" w14:textId="3A66ED9F" w:rsidR="006018C2" w:rsidRPr="003034FF" w:rsidRDefault="00176FE9" w:rsidP="006018C2">
      <w:pPr>
        <w:pStyle w:val="Doc-title"/>
      </w:pPr>
      <w:hyperlink r:id="rId2012" w:history="1">
        <w:r>
          <w:rPr>
            <w:rStyle w:val="Hyperlink"/>
          </w:rPr>
          <w:t>R2-2107448</w:t>
        </w:r>
      </w:hyperlink>
      <w:r w:rsidR="006018C2" w:rsidRPr="003034FF">
        <w:tab/>
        <w:t>Remaining issues on cell reselection for NTN</w:t>
      </w:r>
      <w:r w:rsidR="006018C2" w:rsidRPr="003034FF">
        <w:tab/>
        <w:t>vivo</w:t>
      </w:r>
      <w:r w:rsidR="006018C2" w:rsidRPr="003034FF">
        <w:tab/>
        <w:t>discussion</w:t>
      </w:r>
    </w:p>
    <w:p w14:paraId="10CB1985" w14:textId="77777777" w:rsidR="006018C2" w:rsidRPr="003034FF" w:rsidRDefault="006018C2" w:rsidP="006018C2">
      <w:pPr>
        <w:pStyle w:val="Comments"/>
      </w:pPr>
      <w:r w:rsidRPr="003034FF">
        <w:t>moved here from 8.10.3</w:t>
      </w:r>
    </w:p>
    <w:p w14:paraId="5A9ECE05" w14:textId="5D217E84" w:rsidR="006018C2" w:rsidRPr="003034FF" w:rsidRDefault="00176FE9" w:rsidP="006018C2">
      <w:pPr>
        <w:pStyle w:val="Doc-title"/>
      </w:pPr>
      <w:hyperlink r:id="rId2013" w:history="1">
        <w:r>
          <w:rPr>
            <w:rStyle w:val="Hyperlink"/>
          </w:rPr>
          <w:t>R2-2107634</w:t>
        </w:r>
      </w:hyperlink>
      <w:r w:rsidR="006018C2" w:rsidRPr="003034FF">
        <w:tab/>
        <w:t>Cell Selection and Cell Reselection Solutions for Non Terrestrial Networks</w:t>
      </w:r>
      <w:r w:rsidR="006018C2" w:rsidRPr="003034FF">
        <w:tab/>
        <w:t>Apple</w:t>
      </w:r>
      <w:r w:rsidR="006018C2" w:rsidRPr="003034FF">
        <w:tab/>
        <w:t>discussion</w:t>
      </w:r>
      <w:r w:rsidR="006018C2" w:rsidRPr="003034FF">
        <w:tab/>
        <w:t>Rel-17</w:t>
      </w:r>
      <w:r w:rsidR="006018C2" w:rsidRPr="003034FF">
        <w:tab/>
        <w:t>NR_NTN_solutions-Core</w:t>
      </w:r>
    </w:p>
    <w:p w14:paraId="19527354" w14:textId="11E4CEF3" w:rsidR="006018C2" w:rsidRPr="003034FF" w:rsidRDefault="00176FE9" w:rsidP="006018C2">
      <w:pPr>
        <w:pStyle w:val="Doc-title"/>
      </w:pPr>
      <w:hyperlink r:id="rId2014" w:history="1">
        <w:r>
          <w:rPr>
            <w:rStyle w:val="Hyperlink"/>
          </w:rPr>
          <w:t>R2-2107845</w:t>
        </w:r>
      </w:hyperlink>
      <w:r w:rsidR="006018C2" w:rsidRPr="003034FF">
        <w:tab/>
        <w:t>Remaining issues in NTN Idle mode</w:t>
      </w:r>
      <w:r w:rsidR="006018C2" w:rsidRPr="003034FF">
        <w:tab/>
        <w:t>LG Electronics Inc.</w:t>
      </w:r>
      <w:r w:rsidR="006018C2" w:rsidRPr="003034FF">
        <w:tab/>
        <w:t>discussion</w:t>
      </w:r>
      <w:r w:rsidR="006018C2" w:rsidRPr="003034FF">
        <w:tab/>
        <w:t>Rel-17</w:t>
      </w:r>
      <w:r w:rsidR="006018C2" w:rsidRPr="003034FF">
        <w:tab/>
        <w:t>NR_NTN_solutions-Core</w:t>
      </w:r>
    </w:p>
    <w:p w14:paraId="0B1F2B5F" w14:textId="2DA63F68" w:rsidR="006018C2" w:rsidRPr="003034FF" w:rsidRDefault="00176FE9" w:rsidP="006018C2">
      <w:pPr>
        <w:pStyle w:val="Doc-title"/>
      </w:pPr>
      <w:hyperlink r:id="rId2015" w:history="1">
        <w:r>
          <w:rPr>
            <w:rStyle w:val="Hyperlink"/>
          </w:rPr>
          <w:t>R2-2107853</w:t>
        </w:r>
      </w:hyperlink>
      <w:r w:rsidR="006018C2" w:rsidRPr="003034FF">
        <w:tab/>
        <w:t>Issues of cell reselection for prioritizing TN over NTN</w:t>
      </w:r>
      <w:r w:rsidR="006018C2" w:rsidRPr="003034FF">
        <w:tab/>
        <w:t>ITRI</w:t>
      </w:r>
      <w:r w:rsidR="006018C2" w:rsidRPr="003034FF">
        <w:tab/>
        <w:t>discussion</w:t>
      </w:r>
      <w:r w:rsidR="006018C2" w:rsidRPr="003034FF">
        <w:tab/>
        <w:t>NR_NTN_solutions-Core</w:t>
      </w:r>
    </w:p>
    <w:p w14:paraId="45CF846C" w14:textId="26C87875" w:rsidR="006018C2" w:rsidRPr="003034FF" w:rsidRDefault="00176FE9" w:rsidP="006018C2">
      <w:pPr>
        <w:pStyle w:val="Doc-title"/>
      </w:pPr>
      <w:hyperlink r:id="rId2016" w:history="1">
        <w:r>
          <w:rPr>
            <w:rStyle w:val="Hyperlink"/>
          </w:rPr>
          <w:t>R2-2108064</w:t>
        </w:r>
      </w:hyperlink>
      <w:r w:rsidR="006018C2" w:rsidRPr="003034FF">
        <w:tab/>
        <w:t>Idle mode enhancement in NTN</w:t>
      </w:r>
      <w:r w:rsidR="006018C2" w:rsidRPr="003034FF">
        <w:tab/>
        <w:t>Sony</w:t>
      </w:r>
      <w:r w:rsidR="006018C2" w:rsidRPr="003034FF">
        <w:tab/>
        <w:t>discussion</w:t>
      </w:r>
      <w:r w:rsidR="006018C2" w:rsidRPr="003034FF">
        <w:tab/>
        <w:t>Rel-17</w:t>
      </w:r>
      <w:r w:rsidR="006018C2" w:rsidRPr="003034FF">
        <w:tab/>
        <w:t>NR_NTN_solutions-Core</w:t>
      </w:r>
    </w:p>
    <w:p w14:paraId="451803D1" w14:textId="390F1D53" w:rsidR="006018C2" w:rsidRPr="003034FF" w:rsidRDefault="00176FE9" w:rsidP="006018C2">
      <w:pPr>
        <w:pStyle w:val="Doc-title"/>
      </w:pPr>
      <w:hyperlink r:id="rId2017" w:history="1">
        <w:r>
          <w:rPr>
            <w:rStyle w:val="Hyperlink"/>
          </w:rPr>
          <w:t>R2-2108170</w:t>
        </w:r>
      </w:hyperlink>
      <w:r w:rsidR="006018C2" w:rsidRPr="003034FF">
        <w:tab/>
        <w:t>Cell selection and reselection enhancements for NTN</w:t>
      </w:r>
      <w:r w:rsidR="006018C2" w:rsidRPr="003034FF">
        <w:tab/>
        <w:t>Xiaomi</w:t>
      </w:r>
      <w:r w:rsidR="006018C2" w:rsidRPr="003034FF">
        <w:tab/>
        <w:t>discussion</w:t>
      </w:r>
    </w:p>
    <w:p w14:paraId="455747EF" w14:textId="2F53F64B" w:rsidR="006018C2" w:rsidRPr="003034FF" w:rsidRDefault="00176FE9" w:rsidP="006018C2">
      <w:pPr>
        <w:pStyle w:val="Doc-title"/>
      </w:pPr>
      <w:hyperlink r:id="rId2018" w:history="1">
        <w:r>
          <w:rPr>
            <w:rStyle w:val="Hyperlink"/>
          </w:rPr>
          <w:t>R2-2108234</w:t>
        </w:r>
      </w:hyperlink>
      <w:r w:rsidR="006018C2" w:rsidRPr="003034FF">
        <w:tab/>
        <w:t>NTN to TN mobility in Idle/Inactive mode</w:t>
      </w:r>
      <w:r w:rsidR="006018C2" w:rsidRPr="003034FF">
        <w:tab/>
        <w:t>NEC Telecom MODUS Ltd.</w:t>
      </w:r>
      <w:r w:rsidR="006018C2" w:rsidRPr="003034FF">
        <w:tab/>
        <w:t>discussion</w:t>
      </w:r>
    </w:p>
    <w:p w14:paraId="406F81F4" w14:textId="1254F892" w:rsidR="006018C2" w:rsidRPr="003034FF" w:rsidRDefault="00176FE9" w:rsidP="006018C2">
      <w:pPr>
        <w:pStyle w:val="Doc-title"/>
      </w:pPr>
      <w:hyperlink r:id="rId2019" w:history="1">
        <w:r>
          <w:rPr>
            <w:rStyle w:val="Hyperlink"/>
          </w:rPr>
          <w:t>R2-2108235</w:t>
        </w:r>
      </w:hyperlink>
      <w:r w:rsidR="006018C2" w:rsidRPr="003034FF">
        <w:tab/>
        <w:t>NTN Neighbour Cell information</w:t>
      </w:r>
      <w:r w:rsidR="006018C2" w:rsidRPr="003034FF">
        <w:tab/>
        <w:t>NEC Telecom MODUS Ltd.</w:t>
      </w:r>
      <w:r w:rsidR="006018C2" w:rsidRPr="003034FF">
        <w:tab/>
        <w:t>discussion</w:t>
      </w:r>
    </w:p>
    <w:p w14:paraId="10D93739" w14:textId="77777777" w:rsidR="006018C2" w:rsidRPr="003034FF" w:rsidRDefault="006018C2" w:rsidP="006018C2">
      <w:pPr>
        <w:pStyle w:val="Comments"/>
      </w:pPr>
      <w:r w:rsidRPr="003034FF">
        <w:t>moved here from 8.10.3.1</w:t>
      </w:r>
    </w:p>
    <w:p w14:paraId="7828476B" w14:textId="539B9D4C" w:rsidR="006018C2" w:rsidRPr="003034FF" w:rsidRDefault="00176FE9" w:rsidP="006018C2">
      <w:pPr>
        <w:pStyle w:val="Doc-title"/>
      </w:pPr>
      <w:hyperlink r:id="rId2020" w:history="1">
        <w:r>
          <w:rPr>
            <w:rStyle w:val="Hyperlink"/>
          </w:rPr>
          <w:t>R2-2108281</w:t>
        </w:r>
      </w:hyperlink>
      <w:r w:rsidR="006018C2" w:rsidRPr="003034FF">
        <w:tab/>
        <w:t>Idle mode aspects for NTN</w:t>
      </w:r>
      <w:r w:rsidR="006018C2" w:rsidRPr="003034FF">
        <w:tab/>
        <w:t>Ericsson</w:t>
      </w:r>
      <w:r w:rsidR="006018C2" w:rsidRPr="003034FF">
        <w:tab/>
        <w:t>discussion</w:t>
      </w:r>
      <w:r w:rsidR="006018C2" w:rsidRPr="003034FF">
        <w:tab/>
        <w:t>Rel-17</w:t>
      </w:r>
      <w:r w:rsidR="006018C2" w:rsidRPr="003034FF">
        <w:tab/>
        <w:t>NR_NTN_solutions-Core</w:t>
      </w:r>
    </w:p>
    <w:p w14:paraId="3C48B92D" w14:textId="38EDC39C" w:rsidR="006018C2" w:rsidRPr="003034FF" w:rsidRDefault="00176FE9" w:rsidP="006018C2">
      <w:pPr>
        <w:pStyle w:val="Doc-title"/>
      </w:pPr>
      <w:hyperlink r:id="rId2021" w:history="1">
        <w:r>
          <w:rPr>
            <w:rStyle w:val="Hyperlink"/>
          </w:rPr>
          <w:t>R2-2108412</w:t>
        </w:r>
      </w:hyperlink>
      <w:r w:rsidR="006018C2" w:rsidRPr="003034FF">
        <w:tab/>
        <w:t>NTN type and scenario indication</w:t>
      </w:r>
      <w:r w:rsidR="006018C2" w:rsidRPr="003034FF">
        <w:tab/>
        <w:t>Convida Wireless</w:t>
      </w:r>
      <w:r w:rsidR="006018C2" w:rsidRPr="003034FF">
        <w:tab/>
        <w:t>discussion</w:t>
      </w:r>
    </w:p>
    <w:p w14:paraId="4CF4BD00" w14:textId="1D9F2223" w:rsidR="006018C2" w:rsidRPr="003034FF" w:rsidRDefault="00176FE9" w:rsidP="006018C2">
      <w:pPr>
        <w:pStyle w:val="Doc-title"/>
      </w:pPr>
      <w:hyperlink r:id="rId2022" w:history="1">
        <w:r>
          <w:rPr>
            <w:rStyle w:val="Hyperlink"/>
          </w:rPr>
          <w:t>R2-2108413</w:t>
        </w:r>
      </w:hyperlink>
      <w:r w:rsidR="006018C2" w:rsidRPr="003034FF">
        <w:tab/>
        <w:t>NTN Cell (re)selection enhancements</w:t>
      </w:r>
      <w:r w:rsidR="006018C2" w:rsidRPr="003034FF">
        <w:tab/>
        <w:t>Convida Wireless</w:t>
      </w:r>
      <w:r w:rsidR="006018C2" w:rsidRPr="003034FF">
        <w:tab/>
        <w:t>discussion</w:t>
      </w:r>
    </w:p>
    <w:p w14:paraId="6403980B" w14:textId="62DC076E" w:rsidR="006018C2" w:rsidRPr="003034FF" w:rsidRDefault="00176FE9" w:rsidP="006018C2">
      <w:pPr>
        <w:pStyle w:val="Doc-title"/>
      </w:pPr>
      <w:hyperlink r:id="rId2023" w:history="1">
        <w:r>
          <w:rPr>
            <w:rStyle w:val="Hyperlink"/>
          </w:rPr>
          <w:t>R2-2108526</w:t>
        </w:r>
      </w:hyperlink>
      <w:r w:rsidR="006018C2" w:rsidRPr="003034FF">
        <w:tab/>
        <w:t>Discussion on location assisted cell reselection</w:t>
      </w:r>
      <w:r w:rsidR="006018C2" w:rsidRPr="003034FF">
        <w:tab/>
        <w:t>CMCC, Huawei, HiSilicon</w:t>
      </w:r>
      <w:r w:rsidR="006018C2" w:rsidRPr="003034FF">
        <w:tab/>
        <w:t>discussion</w:t>
      </w:r>
      <w:r w:rsidR="006018C2" w:rsidRPr="003034FF">
        <w:tab/>
        <w:t>Rel-17</w:t>
      </w:r>
      <w:r w:rsidR="006018C2" w:rsidRPr="003034FF">
        <w:tab/>
        <w:t>NR_NTN_solutions-Core</w:t>
      </w:r>
    </w:p>
    <w:p w14:paraId="78ECBF2D" w14:textId="6B5229C4" w:rsidR="006018C2" w:rsidRPr="003034FF" w:rsidRDefault="00176FE9" w:rsidP="006018C2">
      <w:pPr>
        <w:pStyle w:val="Doc-title"/>
      </w:pPr>
      <w:hyperlink r:id="rId2024" w:history="1">
        <w:r>
          <w:rPr>
            <w:rStyle w:val="Hyperlink"/>
          </w:rPr>
          <w:t>R2-2108779</w:t>
        </w:r>
      </w:hyperlink>
      <w:r w:rsidR="006018C2" w:rsidRPr="003034FF">
        <w:tab/>
        <w:t>NTN Idle/Inactive mode cell re-selection</w:t>
      </w:r>
      <w:r w:rsidR="006018C2" w:rsidRPr="003034FF">
        <w:tab/>
        <w:t>ITL</w:t>
      </w:r>
      <w:r w:rsidR="006018C2" w:rsidRPr="003034FF">
        <w:tab/>
        <w:t>discussion</w:t>
      </w:r>
      <w:r w:rsidR="006018C2" w:rsidRPr="003034FF">
        <w:tab/>
        <w:t>Rel-17</w:t>
      </w:r>
    </w:p>
    <w:p w14:paraId="2D6F11BE" w14:textId="77777777" w:rsidR="006018C2" w:rsidRPr="003034FF" w:rsidRDefault="006018C2" w:rsidP="006018C2">
      <w:pPr>
        <w:pStyle w:val="Doc-text2"/>
      </w:pPr>
    </w:p>
    <w:p w14:paraId="19086B2F" w14:textId="77777777" w:rsidR="006018C2" w:rsidRPr="003034FF" w:rsidRDefault="006018C2" w:rsidP="006018C2">
      <w:pPr>
        <w:pStyle w:val="Comments"/>
        <w:rPr>
          <w:rStyle w:val="Hyperlink"/>
          <w:color w:val="auto"/>
          <w:u w:val="none"/>
        </w:rPr>
      </w:pPr>
      <w:r w:rsidRPr="003034FF">
        <w:t>Ephemeris data and provision</w:t>
      </w:r>
    </w:p>
    <w:p w14:paraId="7304B6A6" w14:textId="28D414F3" w:rsidR="006018C2" w:rsidRDefault="00176FE9" w:rsidP="006018C2">
      <w:pPr>
        <w:pStyle w:val="Doc-title"/>
      </w:pPr>
      <w:hyperlink r:id="rId2025" w:history="1">
        <w:r>
          <w:rPr>
            <w:rStyle w:val="Hyperlink"/>
          </w:rPr>
          <w:t>R2-2107630</w:t>
        </w:r>
      </w:hyperlink>
      <w:r w:rsidR="006018C2" w:rsidRPr="003034FF">
        <w:tab/>
        <w:t>On NTN Ephemeris Definitions and Signaling</w:t>
      </w:r>
      <w:r w:rsidR="006018C2" w:rsidRPr="003034FF">
        <w:tab/>
        <w:t>Apple</w:t>
      </w:r>
      <w:r w:rsidR="006018C2" w:rsidRPr="003034FF">
        <w:tab/>
        <w:t>discussion</w:t>
      </w:r>
      <w:r w:rsidR="006018C2" w:rsidRPr="003034FF">
        <w:tab/>
        <w:t>Rel-17</w:t>
      </w:r>
      <w:r w:rsidR="006018C2">
        <w:tab/>
        <w:t>NR_NTN_solutions-Core</w:t>
      </w:r>
    </w:p>
    <w:p w14:paraId="16DFF093" w14:textId="77777777" w:rsidR="006018C2" w:rsidRDefault="006018C2" w:rsidP="006018C2">
      <w:pPr>
        <w:pStyle w:val="Comments"/>
      </w:pPr>
      <w:r>
        <w:t xml:space="preserve">Proposal 1: RAN2 assumes that the entire ephemeris is always available on the UE for pre-compensation and continues with protocol enhancements as needed. </w:t>
      </w:r>
    </w:p>
    <w:p w14:paraId="281CEB08" w14:textId="77777777" w:rsidR="006018C2" w:rsidRDefault="006018C2" w:rsidP="006018C2">
      <w:pPr>
        <w:pStyle w:val="Comments"/>
      </w:pPr>
      <w:r>
        <w:t>Proposal 2: RAN2 will send an LS to RAN1 on the assumption of entire ephemeris at the UE.</w:t>
      </w:r>
    </w:p>
    <w:p w14:paraId="78714B26" w14:textId="77777777" w:rsidR="006018C2" w:rsidRDefault="006018C2" w:rsidP="006018C2">
      <w:pPr>
        <w:pStyle w:val="Comments"/>
      </w:pPr>
      <w:r>
        <w:t>Proposal 3: Only the essential elements of ephemeris (as defined in TR 38.821 [1]), i.e. the Almanac is communicated to a UE.</w:t>
      </w:r>
    </w:p>
    <w:p w14:paraId="2D5CE851" w14:textId="77777777" w:rsidR="006018C2" w:rsidRDefault="006018C2" w:rsidP="006018C2">
      <w:pPr>
        <w:pStyle w:val="Comments"/>
      </w:pPr>
      <w:r>
        <w:t>Proposal 4: A new SIB is needed for ephemeris broadcast to ensure that the serving and neighboring cell information is provided to the UE like that of SIB1.</w:t>
      </w:r>
    </w:p>
    <w:p w14:paraId="60493A79" w14:textId="77777777" w:rsidR="006018C2" w:rsidRDefault="006018C2" w:rsidP="006018C2">
      <w:pPr>
        <w:pStyle w:val="Comments"/>
      </w:pPr>
      <w:r>
        <w:t xml:space="preserve">Proposal 5: If a SIB needs to be used for ephemeris broadcast, the network needs to ensure that only changes to certain “important” fields trigger SI modification procedures on UE. This is needed for power constraints. </w:t>
      </w:r>
    </w:p>
    <w:p w14:paraId="745525FF" w14:textId="77777777" w:rsidR="006018C2" w:rsidRDefault="006018C2" w:rsidP="006018C2">
      <w:pPr>
        <w:pStyle w:val="Comments"/>
      </w:pPr>
      <w:r>
        <w:t>Proposal 6: Alternately, RAN2 can also consider two SIBs of varying differently in frequency – a SIBfast and a SIBslow. SIBfast contains information that triggers SI modification procedures but is broadcasted infrequently while SIBslow is only read by the UE in case of need but is broadcasted more frequently.</w:t>
      </w:r>
    </w:p>
    <w:p w14:paraId="019F9303" w14:textId="77777777" w:rsidR="006018C2" w:rsidRDefault="006018C2" w:rsidP="006018C2">
      <w:pPr>
        <w:pStyle w:val="Comments"/>
      </w:pPr>
      <w:r>
        <w:t>Proposal 7: Alternatively, RAN2 to consider dedicated RRC and NAS signaling for ephemeris delivery with NAS used for slowly changing ephemeris and RRC Signaling for rapidly changing ephemeris.</w:t>
      </w:r>
    </w:p>
    <w:p w14:paraId="61D798CE" w14:textId="3428251C" w:rsidR="006018C2" w:rsidRDefault="006018C2" w:rsidP="006018C2">
      <w:pPr>
        <w:pStyle w:val="Comments"/>
      </w:pPr>
      <w:r>
        <w:t>Proposal 8: RAN2 to send LS to SA2 and CT1 for confirmation of dedicated NAS based ephemeris delivery to UE.</w:t>
      </w:r>
      <w:r w:rsidR="003E1572">
        <w:tab/>
      </w:r>
    </w:p>
    <w:p w14:paraId="270DF1F4" w14:textId="77777777" w:rsidR="006018C2" w:rsidRPr="00385FDE" w:rsidRDefault="006018C2" w:rsidP="006018C2">
      <w:pPr>
        <w:pStyle w:val="Doc-text2"/>
      </w:pPr>
    </w:p>
    <w:p w14:paraId="5D07D7C9" w14:textId="1D2C50F3" w:rsidR="006018C2" w:rsidRPr="003034FF" w:rsidRDefault="00176FE9" w:rsidP="006018C2">
      <w:pPr>
        <w:pStyle w:val="Doc-title"/>
      </w:pPr>
      <w:hyperlink r:id="rId2026" w:history="1">
        <w:r>
          <w:rPr>
            <w:rStyle w:val="Hyperlink"/>
          </w:rPr>
          <w:t>R2-2107910</w:t>
        </w:r>
      </w:hyperlink>
      <w:r w:rsidR="006018C2" w:rsidRPr="003034FF">
        <w:tab/>
        <w:t>Considerations on ephemeris provision for NTN</w:t>
      </w:r>
      <w:r w:rsidR="006018C2" w:rsidRPr="003034FF">
        <w:tab/>
        <w:t>Lenovo, Motorola Mobility</w:t>
      </w:r>
      <w:r w:rsidR="006018C2" w:rsidRPr="003034FF">
        <w:tab/>
        <w:t>discussion</w:t>
      </w:r>
      <w:r w:rsidR="006018C2" w:rsidRPr="003034FF">
        <w:tab/>
        <w:t>Rel-17</w:t>
      </w:r>
    </w:p>
    <w:p w14:paraId="10EE1210" w14:textId="77777777" w:rsidR="006018C2" w:rsidRPr="003034FF" w:rsidRDefault="006018C2" w:rsidP="006018C2">
      <w:pPr>
        <w:pStyle w:val="Doc-text2"/>
      </w:pPr>
    </w:p>
    <w:p w14:paraId="1837B3B3" w14:textId="44C8532D" w:rsidR="006018C2" w:rsidRPr="003034FF" w:rsidRDefault="006018C2" w:rsidP="006018C2">
      <w:pPr>
        <w:pStyle w:val="Heading4"/>
      </w:pPr>
      <w:bookmarkStart w:id="227" w:name="_Toc82647184"/>
      <w:r w:rsidRPr="003034FF">
        <w:t>8.10.3.3</w:t>
      </w:r>
      <w:r w:rsidRPr="003034FF">
        <w:tab/>
        <w:t>Connected mode</w:t>
      </w:r>
      <w:bookmarkEnd w:id="227"/>
    </w:p>
    <w:p w14:paraId="2BF5A33C" w14:textId="77EC9B75" w:rsidR="006018C2" w:rsidRPr="003034FF" w:rsidRDefault="006018C2" w:rsidP="006018C2">
      <w:pPr>
        <w:pStyle w:val="Comments"/>
      </w:pPr>
      <w:r w:rsidRPr="003034FF">
        <w:t>Connected mode specific issues.</w:t>
      </w:r>
    </w:p>
    <w:p w14:paraId="0983FA09" w14:textId="77777777" w:rsidR="006018C2" w:rsidRPr="003034FF" w:rsidRDefault="006018C2" w:rsidP="006018C2">
      <w:pPr>
        <w:pStyle w:val="Comments"/>
      </w:pPr>
    </w:p>
    <w:p w14:paraId="271BD874" w14:textId="77777777" w:rsidR="006018C2" w:rsidRPr="003034FF" w:rsidRDefault="006018C2" w:rsidP="006018C2">
      <w:pPr>
        <w:pStyle w:val="Comments"/>
      </w:pPr>
      <w:r w:rsidRPr="003034FF">
        <w:t>CHO and NTN-TN mobility aspects</w:t>
      </w:r>
    </w:p>
    <w:p w14:paraId="724BA1EB" w14:textId="4D53FC18" w:rsidR="006018C2" w:rsidRPr="003034FF" w:rsidRDefault="00176FE9" w:rsidP="006018C2">
      <w:pPr>
        <w:pStyle w:val="Doc-title"/>
      </w:pPr>
      <w:hyperlink r:id="rId2027" w:history="1">
        <w:r>
          <w:rPr>
            <w:rStyle w:val="Hyperlink"/>
          </w:rPr>
          <w:t>R2-2109025</w:t>
        </w:r>
      </w:hyperlink>
      <w:r w:rsidR="006018C2" w:rsidRPr="003034FF">
        <w:tab/>
        <w:t>[Pre115-e][103][NTN] Summary of AI 8.10.3.3 - CHO and NTN -TN mobility aspects only</w:t>
      </w:r>
      <w:r w:rsidR="006018C2" w:rsidRPr="003034FF">
        <w:tab/>
        <w:t>Ericsson</w:t>
      </w:r>
      <w:r w:rsidR="006018C2" w:rsidRPr="003034FF">
        <w:tab/>
        <w:t>discussion</w:t>
      </w:r>
      <w:r w:rsidR="006018C2" w:rsidRPr="003034FF">
        <w:tab/>
        <w:t>NR_NTN_solutions-Core</w:t>
      </w:r>
    </w:p>
    <w:p w14:paraId="5A8FB506" w14:textId="77777777" w:rsidR="006018C2" w:rsidRDefault="006018C2" w:rsidP="006018C2">
      <w:pPr>
        <w:pStyle w:val="Comments"/>
      </w:pPr>
      <w:r>
        <w:t>Proposal 1</w:t>
      </w:r>
      <w:r>
        <w:tab/>
        <w:t>Discuss whether combination of serving and target cell reference location is supported for location report trigger event and for CHO location trigger</w:t>
      </w:r>
    </w:p>
    <w:p w14:paraId="56207C5F" w14:textId="77777777" w:rsidR="006018C2" w:rsidRDefault="006018C2" w:rsidP="006018C2">
      <w:pPr>
        <w:pStyle w:val="Comments"/>
      </w:pPr>
      <w:r>
        <w:t>Proposal 2</w:t>
      </w:r>
      <w:r>
        <w:tab/>
        <w:t>If combination is supported, start discussing event descriptions for the combination of reference locations</w:t>
      </w:r>
    </w:p>
    <w:p w14:paraId="37503682" w14:textId="77777777" w:rsidR="006018C2" w:rsidRDefault="006018C2" w:rsidP="006018C2">
      <w:pPr>
        <w:pStyle w:val="Comments"/>
      </w:pPr>
      <w:r>
        <w:t>Proposal 3</w:t>
      </w:r>
      <w:r>
        <w:tab/>
        <w:t>Both hysteresis and time to trigger is supported for location based trigger event</w:t>
      </w:r>
    </w:p>
    <w:p w14:paraId="1B47E595" w14:textId="77777777" w:rsidR="006018C2" w:rsidRDefault="006018C2" w:rsidP="006018C2">
      <w:pPr>
        <w:pStyle w:val="Comments"/>
      </w:pPr>
      <w:r>
        <w:t>Proposal 4</w:t>
      </w:r>
      <w:r>
        <w:tab/>
        <w:t>Discuss whether measurement reports can be configured to be piggybacked when location based event triggers</w:t>
      </w:r>
    </w:p>
    <w:p w14:paraId="303F3C21" w14:textId="77777777" w:rsidR="006018C2" w:rsidRDefault="006018C2" w:rsidP="006018C2">
      <w:pPr>
        <w:pStyle w:val="Comments"/>
      </w:pPr>
      <w:r>
        <w:t>Proposal 5</w:t>
      </w:r>
      <w:r>
        <w:tab/>
        <w:t>RAN2 to discuss whether periodic reporting of location should be supported for NTN.</w:t>
      </w:r>
    </w:p>
    <w:p w14:paraId="04F27DE8" w14:textId="77777777" w:rsidR="006018C2" w:rsidRDefault="006018C2" w:rsidP="006018C2">
      <w:pPr>
        <w:pStyle w:val="Comments"/>
      </w:pPr>
      <w:r>
        <w:t>Proposal 6</w:t>
      </w:r>
      <w:r>
        <w:tab/>
        <w:t>RAN2 to discuss whether timing information and t1 are understood as different parameters or same .</w:t>
      </w:r>
    </w:p>
    <w:p w14:paraId="65D4DE6F" w14:textId="77777777" w:rsidR="006018C2" w:rsidRDefault="006018C2" w:rsidP="006018C2">
      <w:pPr>
        <w:pStyle w:val="Comments"/>
      </w:pPr>
      <w:r>
        <w:t>Proposal 7</w:t>
      </w:r>
      <w:r>
        <w:tab/>
        <w:t>RAN2 to discuss UE shall perform the CHO by T2 or whether at T” if UE has not made CHO UE forgets the configuration.</w:t>
      </w:r>
    </w:p>
    <w:p w14:paraId="32662829" w14:textId="77777777" w:rsidR="006018C2" w:rsidRDefault="006018C2" w:rsidP="006018C2">
      <w:pPr>
        <w:pStyle w:val="Comments"/>
      </w:pPr>
      <w:r>
        <w:t>Proposal 8</w:t>
      </w:r>
      <w:r>
        <w:tab/>
        <w:t>RAN2 to discuss whether T1 and T2 should be expressed as UTC, timer, or a combination .</w:t>
      </w:r>
    </w:p>
    <w:p w14:paraId="141F6C96" w14:textId="77777777" w:rsidR="006018C2" w:rsidRDefault="006018C2" w:rsidP="006018C2">
      <w:pPr>
        <w:pStyle w:val="Comments"/>
      </w:pPr>
      <w:r>
        <w:t>a.</w:t>
      </w:r>
      <w:r>
        <w:tab/>
        <w:t>Option 1: UTC time + duration/timer, e.g. 00:00:01 + 40s</w:t>
      </w:r>
    </w:p>
    <w:p w14:paraId="1495791B" w14:textId="77777777" w:rsidR="006018C2" w:rsidRDefault="006018C2" w:rsidP="006018C2">
      <w:pPr>
        <w:pStyle w:val="Comments"/>
      </w:pPr>
      <w:r>
        <w:t>b.</w:t>
      </w:r>
      <w:r>
        <w:tab/>
        <w:t>Option 2: Two UTC time to indicate the start (T1) and end time (T2) of the candidate cell, e.g. 00:00:01 + 00:00:41</w:t>
      </w:r>
    </w:p>
    <w:p w14:paraId="4553C6A4" w14:textId="77777777" w:rsidR="006018C2" w:rsidRDefault="006018C2" w:rsidP="006018C2">
      <w:pPr>
        <w:pStyle w:val="Comments"/>
      </w:pPr>
      <w:r>
        <w:t>c.</w:t>
      </w:r>
      <w:r>
        <w:tab/>
        <w:t>Option 3: Reference time + duration/timer</w:t>
      </w:r>
      <w:r>
        <w:rPr>
          <w:rFonts w:ascii="MS Gothic" w:hAnsi="MS Gothic" w:cs="MS Gothic"/>
        </w:rPr>
        <w:t>，</w:t>
      </w:r>
      <w:r>
        <w:t>e.g. SFN =0 + 40s</w:t>
      </w:r>
    </w:p>
    <w:p w14:paraId="39F86682" w14:textId="77777777" w:rsidR="006018C2" w:rsidRDefault="006018C2" w:rsidP="006018C2">
      <w:pPr>
        <w:pStyle w:val="Comments"/>
      </w:pPr>
      <w:r>
        <w:t>d.</w:t>
      </w:r>
      <w:r>
        <w:tab/>
        <w:t>Option 4: Two timers, e.g. t1=301s + t2=341s.</w:t>
      </w:r>
    </w:p>
    <w:p w14:paraId="09815668" w14:textId="77777777" w:rsidR="006018C2" w:rsidRDefault="006018C2" w:rsidP="006018C2">
      <w:pPr>
        <w:pStyle w:val="Comments"/>
      </w:pPr>
      <w:r>
        <w:t>Proposal 9</w:t>
      </w:r>
      <w:r>
        <w:tab/>
        <w:t>RAN2 to discuss whether to support configurable CHO conditions for NTN operation.</w:t>
      </w:r>
    </w:p>
    <w:p w14:paraId="41DC8AB4" w14:textId="77777777" w:rsidR="006018C2" w:rsidRDefault="006018C2" w:rsidP="006018C2">
      <w:pPr>
        <w:pStyle w:val="Comments"/>
      </w:pPr>
      <w:r>
        <w:t>Proposal 10</w:t>
      </w:r>
      <w:r>
        <w:tab/>
        <w:t>Discuss whether to down-prioritize further enhancements to connected mode NTN-TN</w:t>
      </w:r>
    </w:p>
    <w:p w14:paraId="44C1FAB3" w14:textId="77777777" w:rsidR="006018C2" w:rsidRDefault="006018C2" w:rsidP="006018C2">
      <w:pPr>
        <w:pStyle w:val="Comments"/>
      </w:pPr>
      <w:r>
        <w:t>Proposal 11</w:t>
      </w:r>
      <w:r>
        <w:tab/>
        <w:t>Discuss whether existing idle mode features up to release 16 are sufficient and enable sufficient priority and in a power efficient manner according to the agreements in RAN2#115-e.</w:t>
      </w:r>
    </w:p>
    <w:p w14:paraId="60BB80AA" w14:textId="77777777" w:rsidR="006018C2" w:rsidRDefault="006018C2" w:rsidP="006018C2">
      <w:pPr>
        <w:pStyle w:val="Comments"/>
      </w:pPr>
      <w:r>
        <w:t>Proposal 12</w:t>
      </w:r>
      <w:r>
        <w:tab/>
        <w:t>Discuss whether enhancement is needed to address the problem of performing idle mode mobility from NTN to TN in terms of power consumption and signaling efficiency.</w:t>
      </w:r>
    </w:p>
    <w:p w14:paraId="1443D938" w14:textId="77777777" w:rsidR="006018C2" w:rsidRDefault="006018C2" w:rsidP="006018C2">
      <w:pPr>
        <w:pStyle w:val="Comments"/>
      </w:pPr>
    </w:p>
    <w:p w14:paraId="09F0FC8F" w14:textId="77777777" w:rsidR="006018C2" w:rsidRDefault="006018C2" w:rsidP="006018C2">
      <w:pPr>
        <w:pStyle w:val="EmailDiscussion"/>
        <w:overflowPunct/>
        <w:autoSpaceDE/>
        <w:autoSpaceDN/>
        <w:adjustRightInd/>
        <w:ind w:left="1619" w:hanging="360"/>
        <w:textAlignment w:val="auto"/>
      </w:pPr>
      <w:r>
        <w:t xml:space="preserve">[AT115-e][103][NTN] </w:t>
      </w:r>
      <w:r w:rsidRPr="002652C0">
        <w:t>CHO and NTN -TN mobility aspects</w:t>
      </w:r>
      <w:r>
        <w:t xml:space="preserve"> (Ericsson)</w:t>
      </w:r>
    </w:p>
    <w:p w14:paraId="7D15AACD" w14:textId="3C3DB638" w:rsidR="006018C2" w:rsidRPr="005D500D" w:rsidRDefault="006018C2" w:rsidP="006018C2">
      <w:pPr>
        <w:pStyle w:val="EmailDiscussion2"/>
        <w:ind w:left="1619" w:firstLine="0"/>
      </w:pPr>
      <w:r w:rsidRPr="005D500D">
        <w:t xml:space="preserve">Scope: Continue the discussion on the proposals in </w:t>
      </w:r>
      <w:hyperlink r:id="rId2028" w:history="1">
        <w:r w:rsidR="00176FE9">
          <w:rPr>
            <w:rStyle w:val="Hyperlink"/>
          </w:rPr>
          <w:t>R2-2109025</w:t>
        </w:r>
      </w:hyperlink>
    </w:p>
    <w:p w14:paraId="434664CC" w14:textId="77777777" w:rsidR="006018C2" w:rsidRPr="005D500D" w:rsidRDefault="006018C2" w:rsidP="006018C2">
      <w:pPr>
        <w:pStyle w:val="EmailDiscussion2"/>
        <w:ind w:left="1619" w:firstLine="0"/>
      </w:pPr>
      <w:r w:rsidRPr="005D500D">
        <w:t>Intended outcome: Summary of the offline discussion with e.g.:</w:t>
      </w:r>
    </w:p>
    <w:p w14:paraId="7E95B65B"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5081AF81"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1A36B7D0"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40367922" w14:textId="77777777" w:rsidR="006018C2" w:rsidRPr="005D500D" w:rsidRDefault="006018C2" w:rsidP="006018C2">
      <w:pPr>
        <w:pStyle w:val="EmailDiscussion2"/>
        <w:ind w:left="1620" w:firstLine="0"/>
      </w:pPr>
      <w:r w:rsidRPr="005D500D">
        <w:t>Initial deadline (for companies' feedback): Thursday 2021-08-19 1000 UTC</w:t>
      </w:r>
    </w:p>
    <w:p w14:paraId="04D1EDA3" w14:textId="65E439F3" w:rsidR="006018C2" w:rsidRPr="005D500D" w:rsidRDefault="006018C2" w:rsidP="006018C2">
      <w:pPr>
        <w:pStyle w:val="EmailDiscussion2"/>
        <w:ind w:left="1619" w:firstLine="0"/>
      </w:pPr>
      <w:r w:rsidRPr="005D500D">
        <w:t xml:space="preserve">Initial deadline (for </w:t>
      </w:r>
      <w:r w:rsidRPr="005D500D">
        <w:rPr>
          <w:rStyle w:val="Doc-text2Char"/>
        </w:rPr>
        <w:t xml:space="preserve">rapporteur's summary in </w:t>
      </w:r>
      <w:hyperlink r:id="rId2029" w:history="1">
        <w:r w:rsidR="00176FE9">
          <w:rPr>
            <w:rStyle w:val="Hyperlink"/>
          </w:rPr>
          <w:t>R2-2108890</w:t>
        </w:r>
      </w:hyperlink>
      <w:r w:rsidRPr="005D500D">
        <w:rPr>
          <w:rStyle w:val="Doc-text2Char"/>
        </w:rPr>
        <w:t xml:space="preserve">): </w:t>
      </w:r>
      <w:r w:rsidRPr="005D500D">
        <w:t>Thursday 2021-08-19 1600 UTC</w:t>
      </w:r>
    </w:p>
    <w:p w14:paraId="0496495B" w14:textId="21C25AF6" w:rsidR="006018C2" w:rsidRPr="005D500D" w:rsidRDefault="006018C2" w:rsidP="006018C2">
      <w:pPr>
        <w:pStyle w:val="EmailDiscussion2"/>
        <w:ind w:left="1619" w:firstLine="0"/>
        <w:rPr>
          <w:u w:val="single"/>
        </w:rPr>
      </w:pPr>
      <w:r w:rsidRPr="005D500D">
        <w:rPr>
          <w:u w:val="single"/>
        </w:rPr>
        <w:t xml:space="preserve">Proposals marked "for agreement" in </w:t>
      </w:r>
      <w:hyperlink r:id="rId2030" w:history="1">
        <w:r w:rsidR="00176FE9">
          <w:rPr>
            <w:rStyle w:val="Hyperlink"/>
          </w:rPr>
          <w:t>R2-2108890</w:t>
        </w:r>
      </w:hyperlink>
      <w:r w:rsidRPr="005D500D">
        <w:rPr>
          <w:rStyle w:val="Doc-text2Char"/>
          <w:u w:val="single"/>
        </w:rPr>
        <w:t xml:space="preserve"> </w:t>
      </w:r>
      <w:r w:rsidRPr="005D500D">
        <w:rPr>
          <w:u w:val="single"/>
        </w:rPr>
        <w:t>not challenged until Friday 2021-08-20 0800 UTC will be declared as agreed via email by the session chair (for the rest the discussion will further continue offline until the CB session in Week2).</w:t>
      </w:r>
    </w:p>
    <w:p w14:paraId="1488D1F2" w14:textId="037AEF57" w:rsidR="006018C2" w:rsidRPr="005D500D" w:rsidRDefault="006018C2" w:rsidP="006018C2">
      <w:pPr>
        <w:pStyle w:val="EmailDiscussion2"/>
        <w:ind w:left="1619" w:firstLine="0"/>
      </w:pPr>
      <w:r w:rsidRPr="005D500D">
        <w:t xml:space="preserve">Updated scope: Continue the discussion on the remaining proposals from </w:t>
      </w:r>
      <w:hyperlink r:id="rId2031" w:history="1">
        <w:r w:rsidR="00176FE9">
          <w:rPr>
            <w:rStyle w:val="Hyperlink"/>
          </w:rPr>
          <w:t>R2-2109056</w:t>
        </w:r>
      </w:hyperlink>
    </w:p>
    <w:p w14:paraId="5FEAF8FE" w14:textId="77777777" w:rsidR="006018C2" w:rsidRPr="005D500D" w:rsidRDefault="006018C2" w:rsidP="006018C2">
      <w:pPr>
        <w:pStyle w:val="EmailDiscussion2"/>
        <w:ind w:left="1619" w:firstLine="0"/>
      </w:pPr>
      <w:r w:rsidRPr="005D500D">
        <w:t>Intended outcome: Summary of the offline discussion with e.g.:</w:t>
      </w:r>
    </w:p>
    <w:p w14:paraId="545F1E6F"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601F7352"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3197F951"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2E445AD0" w14:textId="77777777" w:rsidR="006018C2" w:rsidRPr="005D500D" w:rsidRDefault="006018C2" w:rsidP="006018C2">
      <w:pPr>
        <w:pStyle w:val="EmailDiscussion2"/>
        <w:ind w:left="1620" w:firstLine="0"/>
      </w:pPr>
      <w:r w:rsidRPr="005D500D">
        <w:t>Updated deadline (for companies' feedback): Monday 2021-08-23 1400 UTC</w:t>
      </w:r>
    </w:p>
    <w:p w14:paraId="0F5CB4DB" w14:textId="37E1A2AB" w:rsidR="006018C2" w:rsidRPr="005D500D" w:rsidRDefault="006018C2" w:rsidP="006018C2">
      <w:pPr>
        <w:pStyle w:val="EmailDiscussion2"/>
        <w:ind w:left="1619" w:firstLine="0"/>
      </w:pPr>
      <w:r w:rsidRPr="005D500D">
        <w:t xml:space="preserve">Updated deadline (for </w:t>
      </w:r>
      <w:r w:rsidRPr="005D500D">
        <w:rPr>
          <w:rStyle w:val="Doc-text2Char"/>
        </w:rPr>
        <w:t xml:space="preserve">rapporteur's summary in </w:t>
      </w:r>
      <w:hyperlink r:id="rId2032" w:history="1">
        <w:r w:rsidR="00176FE9">
          <w:rPr>
            <w:rStyle w:val="Hyperlink"/>
          </w:rPr>
          <w:t>R2-2108900</w:t>
        </w:r>
      </w:hyperlink>
      <w:r w:rsidRPr="005D500D">
        <w:rPr>
          <w:rStyle w:val="Doc-text2Char"/>
        </w:rPr>
        <w:t xml:space="preserve">): </w:t>
      </w:r>
      <w:r w:rsidRPr="005D500D">
        <w:t>Monday 2021-08-23 1600 UTC</w:t>
      </w:r>
    </w:p>
    <w:p w14:paraId="7293007C" w14:textId="57537DB3" w:rsidR="006018C2" w:rsidRPr="005D500D" w:rsidRDefault="006018C2" w:rsidP="006018C2">
      <w:pPr>
        <w:pStyle w:val="EmailDiscussion2"/>
        <w:ind w:left="1620" w:firstLine="0"/>
        <w:rPr>
          <w:u w:val="single"/>
        </w:rPr>
      </w:pPr>
      <w:r w:rsidRPr="005D500D">
        <w:rPr>
          <w:u w:val="single"/>
        </w:rPr>
        <w:t xml:space="preserve">Proposals marked "for agreement" in </w:t>
      </w:r>
      <w:hyperlink r:id="rId2033" w:history="1">
        <w:r w:rsidR="00176FE9">
          <w:rPr>
            <w:rStyle w:val="Hyperlink"/>
          </w:rPr>
          <w:t>R2-2108900</w:t>
        </w:r>
      </w:hyperlink>
      <w:r w:rsidRPr="005D500D">
        <w:rPr>
          <w:rStyle w:val="Doc-text2Char"/>
          <w:u w:val="single"/>
        </w:rPr>
        <w:t xml:space="preserve"> </w:t>
      </w:r>
      <w:r w:rsidRPr="005D500D">
        <w:rPr>
          <w:u w:val="single"/>
        </w:rPr>
        <w:t>not challenged until Tuesday 2021-08-24 0800 UTC will be declared as agreed via email by the session chair (for the rest the discussion might continue online during the CB session).</w:t>
      </w:r>
    </w:p>
    <w:p w14:paraId="0C868777" w14:textId="08449192" w:rsidR="006018C2" w:rsidRPr="005D500D" w:rsidRDefault="006018C2" w:rsidP="006018C2">
      <w:pPr>
        <w:pStyle w:val="EmailDiscussion2"/>
        <w:ind w:left="1619" w:firstLine="0"/>
      </w:pPr>
      <w:r w:rsidRPr="005D500D">
        <w:t xml:space="preserve">Updated scope: Continue the discussion on the remaining proposals from </w:t>
      </w:r>
      <w:hyperlink r:id="rId2034" w:history="1">
        <w:r w:rsidR="00176FE9">
          <w:rPr>
            <w:rStyle w:val="Hyperlink"/>
          </w:rPr>
          <w:t>R2-2109056</w:t>
        </w:r>
      </w:hyperlink>
    </w:p>
    <w:p w14:paraId="2007A1CC" w14:textId="77777777" w:rsidR="006018C2" w:rsidRPr="005D500D" w:rsidRDefault="006018C2" w:rsidP="006018C2">
      <w:pPr>
        <w:pStyle w:val="EmailDiscussion2"/>
        <w:ind w:left="1619" w:firstLine="0"/>
      </w:pPr>
      <w:r w:rsidRPr="005D500D">
        <w:t>Intended outcome: Summary of the offline discussion with e.g.:</w:t>
      </w:r>
    </w:p>
    <w:p w14:paraId="5FD6C01C"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4C94EA6E"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further discussion</w:t>
      </w:r>
    </w:p>
    <w:p w14:paraId="07F26C42"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7A2FE1D6" w14:textId="77777777" w:rsidR="006018C2" w:rsidRPr="005D500D" w:rsidRDefault="006018C2" w:rsidP="006018C2">
      <w:pPr>
        <w:pStyle w:val="EmailDiscussion2"/>
        <w:ind w:left="1620" w:firstLine="0"/>
      </w:pPr>
      <w:r w:rsidRPr="005D500D">
        <w:t>Updated deadline (for companies' feedback): Monday 2021-08-23 1400 UTC</w:t>
      </w:r>
    </w:p>
    <w:p w14:paraId="19F7C1FC" w14:textId="62FDA09B" w:rsidR="006018C2" w:rsidRPr="005D500D" w:rsidRDefault="006018C2" w:rsidP="006018C2">
      <w:pPr>
        <w:pStyle w:val="EmailDiscussion2"/>
        <w:ind w:left="1619" w:firstLine="0"/>
      </w:pPr>
      <w:r w:rsidRPr="005D500D">
        <w:t xml:space="preserve">Updated deadline (for </w:t>
      </w:r>
      <w:r w:rsidRPr="005D500D">
        <w:rPr>
          <w:rStyle w:val="Doc-text2Char"/>
        </w:rPr>
        <w:t xml:space="preserve">rapporteur's summary in </w:t>
      </w:r>
      <w:hyperlink r:id="rId2035" w:history="1">
        <w:r w:rsidR="00176FE9">
          <w:rPr>
            <w:rStyle w:val="Hyperlink"/>
          </w:rPr>
          <w:t>R2-2108900</w:t>
        </w:r>
      </w:hyperlink>
      <w:r w:rsidRPr="005D500D">
        <w:rPr>
          <w:rStyle w:val="Doc-text2Char"/>
        </w:rPr>
        <w:t xml:space="preserve">): </w:t>
      </w:r>
      <w:r w:rsidRPr="005D500D">
        <w:t>Monday 2021-08-23 1600 UTC</w:t>
      </w:r>
    </w:p>
    <w:p w14:paraId="50D9A21C" w14:textId="2F920C31" w:rsidR="006018C2" w:rsidRPr="005D500D" w:rsidRDefault="006018C2" w:rsidP="006018C2">
      <w:pPr>
        <w:pStyle w:val="EmailDiscussion2"/>
        <w:ind w:left="1620" w:firstLine="0"/>
        <w:rPr>
          <w:u w:val="single"/>
        </w:rPr>
      </w:pPr>
      <w:r w:rsidRPr="005D500D">
        <w:rPr>
          <w:u w:val="single"/>
        </w:rPr>
        <w:t xml:space="preserve">Proposals marked "for agreement" in </w:t>
      </w:r>
      <w:hyperlink r:id="rId2036" w:history="1">
        <w:r w:rsidR="00176FE9">
          <w:rPr>
            <w:rStyle w:val="Hyperlink"/>
          </w:rPr>
          <w:t>R2-2108900</w:t>
        </w:r>
      </w:hyperlink>
      <w:r w:rsidRPr="005D500D">
        <w:rPr>
          <w:rStyle w:val="Doc-text2Char"/>
          <w:u w:val="single"/>
        </w:rPr>
        <w:t xml:space="preserve"> </w:t>
      </w:r>
      <w:r w:rsidRPr="005D500D">
        <w:rPr>
          <w:u w:val="single"/>
        </w:rPr>
        <w:t>not challenged until Tuesday 2021-08-24 0800 UTC will be declared as agreed via email by the session chair (for the rest the discussion might continue online during the CB session).</w:t>
      </w:r>
    </w:p>
    <w:p w14:paraId="482CE38A" w14:textId="0155DB4B" w:rsidR="006018C2" w:rsidRPr="003034FF" w:rsidRDefault="006018C2" w:rsidP="006018C2">
      <w:pPr>
        <w:pStyle w:val="EmailDiscussion2"/>
        <w:ind w:left="1619" w:firstLine="0"/>
      </w:pPr>
      <w:r w:rsidRPr="003034FF">
        <w:t xml:space="preserve">Final scope: Continue the discussion on p5 from </w:t>
      </w:r>
      <w:hyperlink r:id="rId2037" w:history="1">
        <w:r w:rsidR="00176FE9">
          <w:rPr>
            <w:rStyle w:val="Hyperlink"/>
          </w:rPr>
          <w:t>R2-2108900</w:t>
        </w:r>
      </w:hyperlink>
    </w:p>
    <w:p w14:paraId="7D21F707" w14:textId="77777777" w:rsidR="006018C2" w:rsidRPr="003034FF" w:rsidRDefault="006018C2" w:rsidP="006018C2">
      <w:pPr>
        <w:pStyle w:val="EmailDiscussion2"/>
        <w:ind w:left="1619" w:firstLine="0"/>
      </w:pPr>
      <w:r w:rsidRPr="003034FF">
        <w:t>Intended outcome: Summary of the offline discussion with e.g.:</w:t>
      </w:r>
    </w:p>
    <w:p w14:paraId="1B0EB5D7" w14:textId="77777777" w:rsidR="006018C2" w:rsidRPr="003034FF" w:rsidRDefault="006018C2" w:rsidP="006018C2">
      <w:pPr>
        <w:pStyle w:val="EmailDiscussion2"/>
        <w:numPr>
          <w:ilvl w:val="2"/>
          <w:numId w:val="17"/>
        </w:numPr>
        <w:overflowPunct/>
        <w:autoSpaceDE/>
        <w:autoSpaceDN/>
        <w:adjustRightInd/>
        <w:ind w:left="1980"/>
        <w:textAlignment w:val="auto"/>
      </w:pPr>
      <w:r w:rsidRPr="003034FF">
        <w:t>List of proposals for agreement (if any)</w:t>
      </w:r>
    </w:p>
    <w:p w14:paraId="1E62BAF8" w14:textId="77777777" w:rsidR="006018C2" w:rsidRPr="003034FF" w:rsidRDefault="006018C2" w:rsidP="006018C2">
      <w:pPr>
        <w:pStyle w:val="EmailDiscussion2"/>
        <w:numPr>
          <w:ilvl w:val="2"/>
          <w:numId w:val="17"/>
        </w:numPr>
        <w:overflowPunct/>
        <w:autoSpaceDE/>
        <w:autoSpaceDN/>
        <w:adjustRightInd/>
        <w:ind w:left="1980"/>
        <w:textAlignment w:val="auto"/>
      </w:pPr>
      <w:r w:rsidRPr="003034FF">
        <w:t>List of proposals for further discussion</w:t>
      </w:r>
    </w:p>
    <w:p w14:paraId="4CAB88F8" w14:textId="77777777" w:rsidR="006018C2" w:rsidRPr="003034FF" w:rsidRDefault="006018C2" w:rsidP="006018C2">
      <w:pPr>
        <w:pStyle w:val="EmailDiscussion2"/>
        <w:ind w:left="1620" w:firstLine="0"/>
      </w:pPr>
      <w:r w:rsidRPr="003034FF">
        <w:t>Final deadline (for companies' feedback): Thursday 2021-08-26 1000 UTC</w:t>
      </w:r>
    </w:p>
    <w:p w14:paraId="6BB279DE" w14:textId="254443C0" w:rsidR="006018C2" w:rsidRPr="003034FF" w:rsidRDefault="006018C2" w:rsidP="006018C2">
      <w:pPr>
        <w:pStyle w:val="EmailDiscussion2"/>
        <w:ind w:left="1619" w:firstLine="0"/>
      </w:pPr>
      <w:r w:rsidRPr="003034FF">
        <w:t xml:space="preserve">Final deadline (for </w:t>
      </w:r>
      <w:r w:rsidRPr="003034FF">
        <w:rPr>
          <w:rStyle w:val="Doc-text2Char"/>
        </w:rPr>
        <w:t xml:space="preserve">rapporteur's summary in </w:t>
      </w:r>
      <w:hyperlink r:id="rId2038" w:history="1">
        <w:r w:rsidR="00176FE9">
          <w:rPr>
            <w:rStyle w:val="Hyperlink"/>
          </w:rPr>
          <w:t>R2-2108904</w:t>
        </w:r>
      </w:hyperlink>
      <w:r w:rsidRPr="003034FF">
        <w:rPr>
          <w:rStyle w:val="Doc-text2Char"/>
        </w:rPr>
        <w:t xml:space="preserve">): </w:t>
      </w:r>
      <w:r w:rsidRPr="003034FF">
        <w:t>Thursday 2021-08-26 1500 UTC</w:t>
      </w:r>
    </w:p>
    <w:p w14:paraId="38FA2971" w14:textId="0264D701" w:rsidR="006018C2" w:rsidRPr="00D27667" w:rsidRDefault="006018C2" w:rsidP="006018C2">
      <w:pPr>
        <w:pStyle w:val="EmailDiscussion2"/>
        <w:ind w:left="1620" w:firstLine="0"/>
        <w:rPr>
          <w:u w:val="single"/>
        </w:rPr>
      </w:pPr>
      <w:r w:rsidRPr="004D2573">
        <w:rPr>
          <w:u w:val="single"/>
        </w:rPr>
        <w:t xml:space="preserve">Proposals marked "for agreement" in </w:t>
      </w:r>
      <w:hyperlink r:id="rId2039" w:history="1">
        <w:r w:rsidR="00176FE9">
          <w:rPr>
            <w:rStyle w:val="Hyperlink"/>
          </w:rPr>
          <w:t>R2-2108904</w:t>
        </w:r>
      </w:hyperlink>
      <w:r w:rsidRPr="004D2573">
        <w:rPr>
          <w:rStyle w:val="Doc-text2Char"/>
          <w:u w:val="single"/>
        </w:rPr>
        <w:t xml:space="preserve"> </w:t>
      </w:r>
      <w:r w:rsidRPr="004D2573">
        <w:rPr>
          <w:u w:val="single"/>
        </w:rPr>
        <w:t xml:space="preserve">not </w:t>
      </w:r>
      <w:r w:rsidRPr="0045342D">
        <w:rPr>
          <w:u w:val="single"/>
        </w:rPr>
        <w:t>challenged</w:t>
      </w:r>
      <w:r>
        <w:rPr>
          <w:u w:val="single"/>
        </w:rPr>
        <w:t xml:space="preserve"> until</w:t>
      </w:r>
      <w:r w:rsidRPr="0045342D">
        <w:rPr>
          <w:u w:val="single"/>
        </w:rPr>
        <w:t xml:space="preserve"> Friday 2021-08-27 0300 UTC will be declared as agreed via email by the session chair</w:t>
      </w:r>
      <w:r>
        <w:rPr>
          <w:u w:val="single"/>
        </w:rPr>
        <w:t>.</w:t>
      </w:r>
    </w:p>
    <w:p w14:paraId="7014AE30" w14:textId="77777777" w:rsidR="006018C2" w:rsidRPr="00D27667" w:rsidRDefault="006018C2" w:rsidP="006018C2">
      <w:pPr>
        <w:pStyle w:val="EmailDiscussion2"/>
        <w:ind w:left="1620" w:firstLine="0"/>
        <w:rPr>
          <w:u w:val="single"/>
        </w:rPr>
      </w:pPr>
    </w:p>
    <w:p w14:paraId="646B54FB" w14:textId="77777777" w:rsidR="006018C2" w:rsidRDefault="006018C2" w:rsidP="006018C2">
      <w:pPr>
        <w:pStyle w:val="Comments"/>
      </w:pPr>
    </w:p>
    <w:p w14:paraId="04A8109B" w14:textId="2881EE6C" w:rsidR="006018C2" w:rsidRPr="003034FF" w:rsidRDefault="00176FE9" w:rsidP="006018C2">
      <w:pPr>
        <w:pStyle w:val="Doc-title"/>
      </w:pPr>
      <w:hyperlink r:id="rId2040" w:history="1">
        <w:r>
          <w:rPr>
            <w:rStyle w:val="Hyperlink"/>
          </w:rPr>
          <w:t>R2-2108890</w:t>
        </w:r>
      </w:hyperlink>
      <w:r w:rsidR="006018C2" w:rsidRPr="003034FF">
        <w:tab/>
        <w:t>[offline 103] CHO and NTN -TN mobility aspects</w:t>
      </w:r>
      <w:r w:rsidR="006018C2" w:rsidRPr="003034FF">
        <w:tab/>
        <w:t>Ericsson</w:t>
      </w:r>
      <w:r w:rsidR="006018C2" w:rsidRPr="003034FF">
        <w:tab/>
        <w:t>discussion</w:t>
      </w:r>
      <w:r w:rsidR="006018C2" w:rsidRPr="003034FF">
        <w:tab/>
        <w:t>Rel-17</w:t>
      </w:r>
      <w:r w:rsidR="006018C2" w:rsidRPr="003034FF">
        <w:tab/>
        <w:t>NR_NTN_solutions-Core</w:t>
      </w:r>
    </w:p>
    <w:p w14:paraId="3E91C19B" w14:textId="244CC51D"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041" w:history="1">
        <w:r w:rsidR="00176FE9">
          <w:rPr>
            <w:rStyle w:val="Hyperlink"/>
          </w:rPr>
          <w:t>R2-2109056</w:t>
        </w:r>
      </w:hyperlink>
    </w:p>
    <w:p w14:paraId="78BD3318" w14:textId="726AE4BF" w:rsidR="006018C2" w:rsidRPr="003034FF" w:rsidRDefault="00176FE9" w:rsidP="006018C2">
      <w:pPr>
        <w:pStyle w:val="Doc-title"/>
      </w:pPr>
      <w:hyperlink r:id="rId2042" w:history="1">
        <w:r>
          <w:rPr>
            <w:rStyle w:val="Hyperlink"/>
          </w:rPr>
          <w:t>R2-2109056</w:t>
        </w:r>
      </w:hyperlink>
      <w:r w:rsidR="006018C2" w:rsidRPr="003034FF">
        <w:tab/>
        <w:t>[offline 103] CHO and NTN -TN mobility aspects</w:t>
      </w:r>
      <w:r w:rsidR="006018C2" w:rsidRPr="003034FF">
        <w:tab/>
        <w:t>Ericsson</w:t>
      </w:r>
      <w:r w:rsidR="006018C2" w:rsidRPr="003034FF">
        <w:tab/>
        <w:t>discussion</w:t>
      </w:r>
      <w:r w:rsidR="006018C2" w:rsidRPr="003034FF">
        <w:tab/>
        <w:t>Rel-17</w:t>
      </w:r>
      <w:r w:rsidR="006018C2" w:rsidRPr="003034FF">
        <w:tab/>
        <w:t>NR_NTN_solutions-Core</w:t>
      </w:r>
    </w:p>
    <w:p w14:paraId="0D5E0D1E" w14:textId="77777777" w:rsidR="006018C2" w:rsidRDefault="006018C2" w:rsidP="006018C2">
      <w:pPr>
        <w:pStyle w:val="Comments"/>
      </w:pPr>
      <w:r>
        <w:t>For email agreement:</w:t>
      </w:r>
    </w:p>
    <w:p w14:paraId="6C29F2DD" w14:textId="77777777" w:rsidR="006018C2" w:rsidRDefault="006018C2" w:rsidP="006018C2">
      <w:pPr>
        <w:pStyle w:val="Comments"/>
      </w:pPr>
      <w:r>
        <w:t>p1.</w:t>
      </w:r>
      <w:r>
        <w:tab/>
        <w:t>RAN2 specifies support combination of serving and target cell reference location is supported for location report trigger event and for CHO location trigger</w:t>
      </w:r>
    </w:p>
    <w:p w14:paraId="2057069E" w14:textId="77777777" w:rsidR="006018C2" w:rsidRDefault="006018C2" w:rsidP="006018C2">
      <w:pPr>
        <w:pStyle w:val="Doc-text2"/>
      </w:pPr>
      <w:r>
        <w:t xml:space="preserve">- </w:t>
      </w:r>
      <w:r>
        <w:tab/>
        <w:t xml:space="preserve">Huawei has concerns about </w:t>
      </w:r>
      <w:r w:rsidRPr="008E0623">
        <w:t>location reporting</w:t>
      </w:r>
      <w:r>
        <w:t xml:space="preserve"> and specifically p1, p4 and p5. Huawei thinks that to extend UE location reporting also for NTN feature, it should be based on user consent as well. Huawei suggests to add one proposal for further discussion: </w:t>
      </w:r>
    </w:p>
    <w:p w14:paraId="45A59877" w14:textId="77777777" w:rsidR="006018C2" w:rsidRDefault="006018C2" w:rsidP="006018C2">
      <w:pPr>
        <w:pStyle w:val="Doc-text2"/>
      </w:pPr>
      <w:r>
        <w:tab/>
        <w:t>"Proposal X: RAN2 understands network configuration for UE location provision in measurement report can be sent to UE based on user consent, and an LS is sent to SA3 for confirmation" and take p1, p4 and p5 as Working Assumptions waiting for SA3 response</w:t>
      </w:r>
    </w:p>
    <w:p w14:paraId="7CD6E87D" w14:textId="77777777" w:rsidR="006018C2" w:rsidRDefault="006018C2" w:rsidP="006018C2">
      <w:pPr>
        <w:pStyle w:val="Doc-text2"/>
      </w:pPr>
      <w:r>
        <w:t>-</w:t>
      </w:r>
      <w:r>
        <w:tab/>
        <w:t xml:space="preserve">Ericsson is fine to have this as a Working Assumption for this meeting </w:t>
      </w:r>
    </w:p>
    <w:p w14:paraId="5BA20CC1" w14:textId="77777777" w:rsidR="006018C2" w:rsidRDefault="006018C2" w:rsidP="00135444">
      <w:pPr>
        <w:pStyle w:val="Doc-text2"/>
        <w:numPr>
          <w:ilvl w:val="0"/>
          <w:numId w:val="30"/>
        </w:numPr>
        <w:overflowPunct/>
        <w:autoSpaceDE/>
        <w:autoSpaceDN/>
        <w:adjustRightInd/>
        <w:textAlignment w:val="auto"/>
      </w:pPr>
      <w:r>
        <w:t>Agreed as a Working Assumption with the formulation: "Combination of serving and target cell reference location is supported for location report trigger event and for CHO location trigger"</w:t>
      </w:r>
    </w:p>
    <w:p w14:paraId="72D02000" w14:textId="77777777" w:rsidR="006018C2" w:rsidRDefault="006018C2" w:rsidP="006018C2">
      <w:pPr>
        <w:pStyle w:val="Comments"/>
      </w:pPr>
      <w:r>
        <w:t>p2.</w:t>
      </w:r>
      <w:r>
        <w:tab/>
        <w:t>condEvent L4: Distance between UE and the PCell’s reference location becomes larger than absolute threshold1 AND the distance between UE and the Conditional reconfiguration candidate becomes shorter than absolute threshold2.</w:t>
      </w:r>
    </w:p>
    <w:p w14:paraId="3568A2AD" w14:textId="77777777" w:rsidR="006018C2" w:rsidRDefault="006018C2" w:rsidP="006018C2">
      <w:pPr>
        <w:pStyle w:val="Comments"/>
        <w:numPr>
          <w:ilvl w:val="0"/>
          <w:numId w:val="17"/>
        </w:numPr>
        <w:overflowPunct/>
        <w:autoSpaceDE/>
        <w:autoSpaceDN/>
        <w:adjustRightInd/>
        <w:textAlignment w:val="auto"/>
      </w:pPr>
      <w:r>
        <w:t>FFS other options</w:t>
      </w:r>
    </w:p>
    <w:p w14:paraId="0A35984C" w14:textId="77777777" w:rsidR="006018C2" w:rsidRDefault="006018C2" w:rsidP="00135444">
      <w:pPr>
        <w:pStyle w:val="Doc-text2"/>
        <w:numPr>
          <w:ilvl w:val="0"/>
          <w:numId w:val="30"/>
        </w:numPr>
        <w:overflowPunct/>
        <w:autoSpaceDE/>
        <w:autoSpaceDN/>
        <w:adjustRightInd/>
        <w:textAlignment w:val="auto"/>
      </w:pPr>
      <w:r>
        <w:t xml:space="preserve">Agreed </w:t>
      </w:r>
    </w:p>
    <w:p w14:paraId="45206018" w14:textId="77777777" w:rsidR="006018C2" w:rsidRDefault="006018C2" w:rsidP="006018C2">
      <w:pPr>
        <w:pStyle w:val="Comments"/>
      </w:pPr>
      <w:r>
        <w:t>p3.</w:t>
      </w:r>
      <w:r>
        <w:tab/>
        <w:t>Specify hysteresis and time to trigger for the location event for RRM and CHO</w:t>
      </w:r>
    </w:p>
    <w:p w14:paraId="06135350" w14:textId="77777777" w:rsidR="006018C2" w:rsidRDefault="006018C2" w:rsidP="00135444">
      <w:pPr>
        <w:pStyle w:val="Doc-text2"/>
        <w:numPr>
          <w:ilvl w:val="0"/>
          <w:numId w:val="30"/>
        </w:numPr>
        <w:overflowPunct/>
        <w:autoSpaceDE/>
        <w:autoSpaceDN/>
        <w:adjustRightInd/>
        <w:textAlignment w:val="auto"/>
      </w:pPr>
      <w:r>
        <w:t xml:space="preserve">Agreed </w:t>
      </w:r>
    </w:p>
    <w:p w14:paraId="2E6FC854" w14:textId="77777777" w:rsidR="006018C2" w:rsidRDefault="006018C2" w:rsidP="006018C2">
      <w:pPr>
        <w:pStyle w:val="Comments"/>
      </w:pPr>
      <w:r>
        <w:t>p4.</w:t>
      </w:r>
      <w:r>
        <w:tab/>
        <w:t>Specify that measurement reports can be configured to be piggybacked with location report when location based event triggers it.</w:t>
      </w:r>
    </w:p>
    <w:p w14:paraId="11651510" w14:textId="77777777" w:rsidR="006018C2" w:rsidRDefault="006018C2" w:rsidP="006018C2">
      <w:pPr>
        <w:pStyle w:val="Doc-text2"/>
      </w:pPr>
      <w:r>
        <w:t>-</w:t>
      </w:r>
      <w:r>
        <w:tab/>
        <w:t xml:space="preserve">Ericsson is fine to have this as a Working Assumption for this meeting </w:t>
      </w:r>
    </w:p>
    <w:p w14:paraId="6DE5B26B" w14:textId="77777777" w:rsidR="006018C2" w:rsidRDefault="006018C2" w:rsidP="00135444">
      <w:pPr>
        <w:pStyle w:val="Doc-text2"/>
        <w:numPr>
          <w:ilvl w:val="0"/>
          <w:numId w:val="30"/>
        </w:numPr>
        <w:overflowPunct/>
        <w:autoSpaceDE/>
        <w:autoSpaceDN/>
        <w:adjustRightInd/>
        <w:textAlignment w:val="auto"/>
      </w:pPr>
      <w:r>
        <w:t>Agreed as a Working Assumption</w:t>
      </w:r>
    </w:p>
    <w:p w14:paraId="1FFAA823" w14:textId="77777777" w:rsidR="006018C2" w:rsidRDefault="006018C2" w:rsidP="006018C2">
      <w:pPr>
        <w:pStyle w:val="Comments"/>
      </w:pPr>
      <w:r>
        <w:t>p5.</w:t>
      </w:r>
      <w:r>
        <w:tab/>
        <w:t>Periodic location reporting is not supported in Rel-17.</w:t>
      </w:r>
    </w:p>
    <w:p w14:paraId="6E110487" w14:textId="77777777" w:rsidR="006018C2" w:rsidRDefault="006018C2" w:rsidP="006018C2">
      <w:pPr>
        <w:pStyle w:val="Doc-text2"/>
      </w:pPr>
      <w:r>
        <w:t>-</w:t>
      </w:r>
      <w:r>
        <w:tab/>
        <w:t>QC thinks this conflicts with other agreements (from offline 102) and would like to rediscuss this</w:t>
      </w:r>
    </w:p>
    <w:p w14:paraId="1DE7A9A1" w14:textId="77777777" w:rsidR="006018C2" w:rsidRDefault="006018C2" w:rsidP="006018C2">
      <w:pPr>
        <w:pStyle w:val="Doc-text2"/>
      </w:pPr>
      <w:r>
        <w:t>-</w:t>
      </w:r>
      <w:r>
        <w:tab/>
        <w:t>Ericsson is fine to leave the discussion about UE location reporting to offline 102 and not make a proposal here</w:t>
      </w:r>
    </w:p>
    <w:p w14:paraId="5B633F42" w14:textId="77777777" w:rsidR="006018C2" w:rsidRDefault="006018C2" w:rsidP="006018C2">
      <w:pPr>
        <w:pStyle w:val="Comments"/>
      </w:pPr>
      <w:r>
        <w:t>p6.</w:t>
      </w:r>
      <w:r>
        <w:tab/>
        <w:t>Timing information from RRCReconfiguration message in RRC running CR is removed</w:t>
      </w:r>
    </w:p>
    <w:p w14:paraId="097EA28B" w14:textId="77777777" w:rsidR="006018C2" w:rsidRDefault="006018C2" w:rsidP="00135444">
      <w:pPr>
        <w:pStyle w:val="Doc-text2"/>
        <w:numPr>
          <w:ilvl w:val="0"/>
          <w:numId w:val="30"/>
        </w:numPr>
        <w:overflowPunct/>
        <w:autoSpaceDE/>
        <w:autoSpaceDN/>
        <w:adjustRightInd/>
        <w:textAlignment w:val="auto"/>
      </w:pPr>
      <w:r>
        <w:t xml:space="preserve">Agreed </w:t>
      </w:r>
    </w:p>
    <w:p w14:paraId="5A2E609F" w14:textId="77777777" w:rsidR="006018C2" w:rsidRDefault="006018C2" w:rsidP="006018C2">
      <w:pPr>
        <w:pStyle w:val="Comments"/>
      </w:pPr>
      <w:r>
        <w:t>p7.</w:t>
      </w:r>
      <w:r>
        <w:tab/>
        <w:t>UE is allowed to perform HO only during T1 to T2 and at T2 UE discards the CHO configuration for that candidate target cell.</w:t>
      </w:r>
    </w:p>
    <w:p w14:paraId="403DA175" w14:textId="77777777" w:rsidR="006018C2" w:rsidRDefault="006018C2" w:rsidP="006018C2">
      <w:pPr>
        <w:pStyle w:val="Doc-text2"/>
      </w:pPr>
      <w:r>
        <w:t>-</w:t>
      </w:r>
      <w:r>
        <w:tab/>
        <w:t>Lenovo thinks that in</w:t>
      </w:r>
      <w:r w:rsidRPr="008E0623">
        <w:t xml:space="preserve"> legacy, CHO configuration is discarded after successful HO or recovery because CHO configur</w:t>
      </w:r>
      <w:r>
        <w:t xml:space="preserve">ation can be used for recovery. </w:t>
      </w:r>
      <w:r w:rsidRPr="008E0623">
        <w:t>Namely, if the UE selects one cell associated with CHO configuration after UE initiates re-establishment procedure, the UE can perform CHO. Therefore, whether to discard CHO configuration can be discussed when we discuss failure case.</w:t>
      </w:r>
      <w:r>
        <w:t xml:space="preserve"> Suggest to remove: "</w:t>
      </w:r>
      <w:r w:rsidRPr="008E0623">
        <w:t>and at T2 UE discards the CHO configuration for that candidate target cell</w:t>
      </w:r>
      <w:r>
        <w:t>". Ericsson is fine</w:t>
      </w:r>
    </w:p>
    <w:p w14:paraId="1767DC59" w14:textId="77777777" w:rsidR="006018C2" w:rsidRDefault="006018C2" w:rsidP="00135444">
      <w:pPr>
        <w:pStyle w:val="Doc-text2"/>
        <w:numPr>
          <w:ilvl w:val="0"/>
          <w:numId w:val="30"/>
        </w:numPr>
        <w:overflowPunct/>
        <w:autoSpaceDE/>
        <w:autoSpaceDN/>
        <w:adjustRightInd/>
        <w:textAlignment w:val="auto"/>
      </w:pPr>
      <w:r>
        <w:t>Agreed with the formulation: "UE is allowed to perform HO only during T1 to T2"</w:t>
      </w:r>
    </w:p>
    <w:p w14:paraId="067D09D1" w14:textId="77777777" w:rsidR="006018C2" w:rsidRDefault="006018C2" w:rsidP="006018C2">
      <w:pPr>
        <w:pStyle w:val="Comments"/>
      </w:pPr>
      <w:r>
        <w:t>p8.</w:t>
      </w:r>
      <w:r>
        <w:tab/>
        <w:t>Agree to limit to A or B and continue discussion between options A and B</w:t>
      </w:r>
    </w:p>
    <w:p w14:paraId="05EE5558" w14:textId="77777777" w:rsidR="006018C2" w:rsidRDefault="006018C2" w:rsidP="006018C2">
      <w:pPr>
        <w:pStyle w:val="Comments"/>
      </w:pPr>
      <w:r>
        <w:t>Option A: UTC time + duration/timer, e.g. 00:00:01 + 40s</w:t>
      </w:r>
    </w:p>
    <w:p w14:paraId="234CD036" w14:textId="77777777" w:rsidR="006018C2" w:rsidRDefault="006018C2" w:rsidP="006018C2">
      <w:pPr>
        <w:pStyle w:val="Comments"/>
      </w:pPr>
      <w:r>
        <w:t>Option B: Two UTC time to indicate the start (T1) and end time (T2) of the candidate cell, e.g. 00:00:01 + 00:00:41</w:t>
      </w:r>
    </w:p>
    <w:p w14:paraId="54DC66C8" w14:textId="77777777" w:rsidR="006018C2" w:rsidRDefault="006018C2" w:rsidP="006018C2">
      <w:pPr>
        <w:pStyle w:val="Doc-text2"/>
      </w:pPr>
      <w:r>
        <w:t>-</w:t>
      </w:r>
      <w:r>
        <w:tab/>
        <w:t>QC would like to add back option c: "Option C</w:t>
      </w:r>
      <w:r w:rsidRPr="00744400">
        <w:t>: Reference time + duration/timer</w:t>
      </w:r>
      <w:r>
        <w:rPr>
          <w:rFonts w:hint="eastAsia"/>
        </w:rPr>
        <w:t xml:space="preserve">, </w:t>
      </w:r>
      <w:r w:rsidRPr="00744400">
        <w:t>e.g. SFN =0 + 40s</w:t>
      </w:r>
      <w:r>
        <w:t>" but could accept to go for option A</w:t>
      </w:r>
    </w:p>
    <w:p w14:paraId="265FE538" w14:textId="77777777" w:rsidR="006018C2" w:rsidRDefault="006018C2" w:rsidP="00135444">
      <w:pPr>
        <w:pStyle w:val="Doc-text2"/>
        <w:numPr>
          <w:ilvl w:val="0"/>
          <w:numId w:val="30"/>
        </w:numPr>
        <w:overflowPunct/>
        <w:autoSpaceDE/>
        <w:autoSpaceDN/>
        <w:adjustRightInd/>
        <w:textAlignment w:val="auto"/>
      </w:pPr>
      <w:r>
        <w:t>Agreed</w:t>
      </w:r>
    </w:p>
    <w:p w14:paraId="47E951A9" w14:textId="77777777" w:rsidR="006018C2" w:rsidRDefault="006018C2" w:rsidP="006018C2">
      <w:pPr>
        <w:pStyle w:val="Comments"/>
      </w:pPr>
    </w:p>
    <w:p w14:paraId="5CEEA2B3" w14:textId="77777777" w:rsidR="006018C2" w:rsidRDefault="006018C2" w:rsidP="006018C2">
      <w:pPr>
        <w:pStyle w:val="Comments"/>
      </w:pPr>
      <w:r>
        <w:t>For further discussion:</w:t>
      </w:r>
    </w:p>
    <w:p w14:paraId="49E492DB" w14:textId="77777777" w:rsidR="006018C2" w:rsidRDefault="006018C2" w:rsidP="006018C2">
      <w:pPr>
        <w:pStyle w:val="Comments"/>
      </w:pPr>
      <w:r>
        <w:t>p9.</w:t>
      </w:r>
      <w:r>
        <w:tab/>
        <w:t>Continue discussing whether the flexible CHO trigger configuration can be supported for NTN operation.</w:t>
      </w:r>
    </w:p>
    <w:p w14:paraId="60E2AFA0" w14:textId="77777777" w:rsidR="006018C2" w:rsidRDefault="006018C2" w:rsidP="006018C2">
      <w:pPr>
        <w:pStyle w:val="Comments"/>
      </w:pPr>
      <w:r>
        <w:t>p10.</w:t>
      </w:r>
      <w:r>
        <w:tab/>
        <w:t>Continue discussion on “further enhancements for NTN-TN mobility for connected mode UEs” based on company input and interest</w:t>
      </w:r>
    </w:p>
    <w:p w14:paraId="737885AF" w14:textId="77777777" w:rsidR="006018C2" w:rsidRDefault="006018C2" w:rsidP="006018C2">
      <w:pPr>
        <w:pStyle w:val="Comments"/>
      </w:pPr>
      <w:r>
        <w:t>p11.</w:t>
      </w:r>
      <w:r>
        <w:tab/>
        <w:t>Continue discussion on “further enhancements for NTN-TN mobility for idle mode UEs” based on company input and interest</w:t>
      </w:r>
    </w:p>
    <w:p w14:paraId="71AD6E60" w14:textId="77777777" w:rsidR="006018C2" w:rsidRDefault="006018C2" w:rsidP="006018C2">
      <w:pPr>
        <w:pStyle w:val="Comments"/>
      </w:pPr>
      <w:r>
        <w:t>p12.</w:t>
      </w:r>
      <w:r>
        <w:tab/>
        <w:t>Continue discussion on “enhancements are needed to address power consumption issues and signaling in case an NTN covers multiple TNs” based on company input and interest</w:t>
      </w:r>
    </w:p>
    <w:p w14:paraId="257056FB" w14:textId="77777777" w:rsidR="006018C2" w:rsidRDefault="006018C2" w:rsidP="006018C2">
      <w:pPr>
        <w:pStyle w:val="Comments"/>
      </w:pPr>
    </w:p>
    <w:p w14:paraId="61C5A9A2"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Working Assumptions:</w:t>
      </w:r>
    </w:p>
    <w:p w14:paraId="77098C82" w14:textId="77777777" w:rsidR="006018C2" w:rsidRDefault="006018C2" w:rsidP="0013544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Combination of serving and target cell reference location is supported for location report trigger event and for CHO location trigger</w:t>
      </w:r>
    </w:p>
    <w:p w14:paraId="44603D34" w14:textId="77777777" w:rsidR="006018C2" w:rsidRDefault="006018C2" w:rsidP="0013544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that measurement reports can be configured to be piggybacked with location report when location based event triggers it</w:t>
      </w:r>
    </w:p>
    <w:p w14:paraId="3B18D5F9" w14:textId="77777777" w:rsidR="006018C2" w:rsidRDefault="006018C2" w:rsidP="006018C2">
      <w:pPr>
        <w:pStyle w:val="Doc-text2"/>
        <w:pBdr>
          <w:top w:val="single" w:sz="4" w:space="1" w:color="auto"/>
          <w:left w:val="single" w:sz="4" w:space="4" w:color="auto"/>
          <w:bottom w:val="single" w:sz="4" w:space="1" w:color="auto"/>
          <w:right w:val="single" w:sz="4" w:space="4" w:color="auto"/>
        </w:pBdr>
        <w:ind w:left="1259" w:firstLine="0"/>
      </w:pPr>
      <w:r>
        <w:t>Agreements via email - from offline 103:</w:t>
      </w:r>
    </w:p>
    <w:p w14:paraId="42D58261" w14:textId="77777777" w:rsidR="006018C2" w:rsidRDefault="006018C2" w:rsidP="001354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following event is supported: </w:t>
      </w:r>
      <w:r w:rsidRPr="0075187D">
        <w:t>condEvent L4: Distance between UE and the PCell’s reference location becomes larger than absolute threshold1 AND the distance between UE and the Conditional reconfiguration candidate becomes shorter than absolute threshold2.</w:t>
      </w:r>
    </w:p>
    <w:p w14:paraId="13F7A3AD"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FFS other options</w:t>
      </w:r>
    </w:p>
    <w:p w14:paraId="1E4ECE8F" w14:textId="77777777" w:rsidR="006018C2" w:rsidRDefault="006018C2" w:rsidP="001354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hysteresis and time to trigger for the location event for RRM and CHO</w:t>
      </w:r>
    </w:p>
    <w:p w14:paraId="50570BF4" w14:textId="77777777" w:rsidR="006018C2" w:rsidRDefault="006018C2" w:rsidP="001354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Timing information from RRCReconfiguration message in RRC running CR is removed</w:t>
      </w:r>
    </w:p>
    <w:p w14:paraId="36727ED6" w14:textId="77777777" w:rsidR="006018C2" w:rsidRDefault="006018C2" w:rsidP="001354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allowed to perform HO only during T1 to T2</w:t>
      </w:r>
    </w:p>
    <w:p w14:paraId="6178A07F" w14:textId="77777777" w:rsidR="006018C2" w:rsidRDefault="006018C2" w:rsidP="001354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Agree to limit to A or B and continue discussion between options A and B</w:t>
      </w:r>
    </w:p>
    <w:p w14:paraId="6BB21049"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Option A: UTC time + duration/timer, e.g. 00:00:01 + 40s</w:t>
      </w:r>
    </w:p>
    <w:p w14:paraId="2927ACCB"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Option B: Two UTC time to indicate the start (T1) and end time (T2) of the candidate cell, e.g. 00:00:01 + 00:00:41</w:t>
      </w:r>
    </w:p>
    <w:p w14:paraId="721CAD5A" w14:textId="77777777" w:rsidR="006018C2" w:rsidRDefault="006018C2" w:rsidP="006018C2">
      <w:pPr>
        <w:pStyle w:val="Comments"/>
      </w:pPr>
    </w:p>
    <w:p w14:paraId="51334C15" w14:textId="77777777" w:rsidR="006018C2" w:rsidRDefault="006018C2" w:rsidP="006018C2">
      <w:pPr>
        <w:pStyle w:val="Comments"/>
      </w:pPr>
    </w:p>
    <w:p w14:paraId="37FA9B2B" w14:textId="163D73C7" w:rsidR="006018C2" w:rsidRDefault="00176FE9" w:rsidP="006018C2">
      <w:pPr>
        <w:pStyle w:val="Doc-title"/>
      </w:pPr>
      <w:hyperlink r:id="rId2043" w:history="1">
        <w:r>
          <w:rPr>
            <w:rStyle w:val="Hyperlink"/>
          </w:rPr>
          <w:t>R2-2108900</w:t>
        </w:r>
      </w:hyperlink>
      <w:r w:rsidR="006018C2" w:rsidRPr="003034FF">
        <w:tab/>
        <w:t>[offline 103] CHO and NTN-TN mobility aspects - second round</w:t>
      </w:r>
      <w:r w:rsidR="006018C2" w:rsidRPr="003034FF">
        <w:tab/>
        <w:t>Ericsson</w:t>
      </w:r>
      <w:r w:rsidR="006018C2" w:rsidRPr="003034FF">
        <w:tab/>
        <w:t>discussion</w:t>
      </w:r>
      <w:r w:rsidR="006018C2">
        <w:tab/>
        <w:t>Rel-17</w:t>
      </w:r>
      <w:r w:rsidR="006018C2">
        <w:tab/>
        <w:t>NR_NTN_solutions-Core</w:t>
      </w:r>
    </w:p>
    <w:p w14:paraId="241F9CC9" w14:textId="77777777" w:rsidR="006018C2" w:rsidRDefault="006018C2" w:rsidP="006018C2">
      <w:pPr>
        <w:pStyle w:val="Comments"/>
      </w:pPr>
      <w:r>
        <w:t>For email agreement:</w:t>
      </w:r>
    </w:p>
    <w:p w14:paraId="6BCE8E87" w14:textId="77777777" w:rsidR="006018C2" w:rsidRDefault="006018C2" w:rsidP="006018C2">
      <w:pPr>
        <w:pStyle w:val="Comments"/>
      </w:pPr>
      <w:r>
        <w:t>1. RAN2 adopts Option 1: UTC time + duration/timer, e.g. 00:00:01 + 40s for representing T1 and T2 for CHO time event.</w:t>
      </w:r>
    </w:p>
    <w:p w14:paraId="6E3EC421" w14:textId="77777777" w:rsidR="006018C2" w:rsidRDefault="006018C2" w:rsidP="00135444">
      <w:pPr>
        <w:pStyle w:val="Doc-text2"/>
        <w:numPr>
          <w:ilvl w:val="0"/>
          <w:numId w:val="30"/>
        </w:numPr>
        <w:overflowPunct/>
        <w:autoSpaceDE/>
        <w:autoSpaceDN/>
        <w:adjustRightInd/>
        <w:textAlignment w:val="auto"/>
      </w:pPr>
      <w:r>
        <w:t>Agreed</w:t>
      </w:r>
    </w:p>
    <w:p w14:paraId="78F72630" w14:textId="77777777" w:rsidR="006018C2" w:rsidRDefault="006018C2" w:rsidP="006018C2">
      <w:pPr>
        <w:pStyle w:val="Comments"/>
      </w:pPr>
      <w:r>
        <w:t>2. RAN2 adopts supporting options C: location + RRM and D: time + RRM to be configuration options for CHO</w:t>
      </w:r>
    </w:p>
    <w:p w14:paraId="3C80F78C" w14:textId="77777777" w:rsidR="006018C2" w:rsidRDefault="006018C2" w:rsidP="006018C2">
      <w:pPr>
        <w:pStyle w:val="Doc-text2"/>
      </w:pPr>
      <w:r>
        <w:t>-</w:t>
      </w:r>
      <w:r>
        <w:tab/>
        <w:t>Lenovo suggests to clarify this as: "</w:t>
      </w:r>
      <w:r w:rsidRPr="00493CEF">
        <w:t xml:space="preserve">RAN2 adopts </w:t>
      </w:r>
      <w:r>
        <w:t xml:space="preserve">options C: location and RRM and D: time </w:t>
      </w:r>
      <w:r w:rsidRPr="00493CEF">
        <w:t>and RRM to be configuration options for CHO</w:t>
      </w:r>
      <w:r>
        <w:t>"</w:t>
      </w:r>
    </w:p>
    <w:p w14:paraId="3AA5964B" w14:textId="77777777" w:rsidR="006018C2" w:rsidRDefault="006018C2" w:rsidP="00135444">
      <w:pPr>
        <w:pStyle w:val="Doc-text2"/>
        <w:numPr>
          <w:ilvl w:val="0"/>
          <w:numId w:val="30"/>
        </w:numPr>
        <w:overflowPunct/>
        <w:autoSpaceDE/>
        <w:autoSpaceDN/>
        <w:adjustRightInd/>
        <w:textAlignment w:val="auto"/>
      </w:pPr>
      <w:r>
        <w:t>Agreed as "</w:t>
      </w:r>
      <w:r w:rsidRPr="00493CEF">
        <w:t xml:space="preserve">RAN2 adopts </w:t>
      </w:r>
      <w:r>
        <w:t xml:space="preserve">options C: location and RRM and D: time </w:t>
      </w:r>
      <w:r w:rsidRPr="00493CEF">
        <w:t>and RRM to be configuration options for CHO</w:t>
      </w:r>
      <w:r>
        <w:t>"</w:t>
      </w:r>
    </w:p>
    <w:p w14:paraId="7D838C51" w14:textId="77777777" w:rsidR="006018C2" w:rsidRDefault="006018C2" w:rsidP="006018C2">
      <w:pPr>
        <w:pStyle w:val="Comments"/>
      </w:pPr>
      <w:r>
        <w:t>3. RAN2 down priorities further enhacnements for connected mode for Rel-17 for TN-NTN mobility</w:t>
      </w:r>
      <w:r>
        <w:tab/>
      </w:r>
    </w:p>
    <w:p w14:paraId="3AAAEDCC" w14:textId="77777777" w:rsidR="006018C2" w:rsidRDefault="006018C2" w:rsidP="00135444">
      <w:pPr>
        <w:pStyle w:val="Doc-text2"/>
        <w:numPr>
          <w:ilvl w:val="0"/>
          <w:numId w:val="30"/>
        </w:numPr>
        <w:overflowPunct/>
        <w:autoSpaceDE/>
        <w:autoSpaceDN/>
        <w:adjustRightInd/>
        <w:textAlignment w:val="auto"/>
      </w:pPr>
      <w:r>
        <w:t>Agreed</w:t>
      </w:r>
    </w:p>
    <w:p w14:paraId="4A717404" w14:textId="77777777" w:rsidR="006018C2" w:rsidRDefault="006018C2" w:rsidP="006018C2">
      <w:pPr>
        <w:pStyle w:val="Comments"/>
      </w:pPr>
      <w:r>
        <w:t>4. RAN2 continue discussing the exact solution for TN priorization over NTN for idle mode</w:t>
      </w:r>
      <w:r>
        <w:tab/>
      </w:r>
    </w:p>
    <w:p w14:paraId="7D7C8D2C" w14:textId="77777777" w:rsidR="006018C2" w:rsidRDefault="006018C2" w:rsidP="00135444">
      <w:pPr>
        <w:pStyle w:val="Doc-text2"/>
        <w:numPr>
          <w:ilvl w:val="0"/>
          <w:numId w:val="30"/>
        </w:numPr>
        <w:overflowPunct/>
        <w:autoSpaceDE/>
        <w:autoSpaceDN/>
        <w:adjustRightInd/>
        <w:textAlignment w:val="auto"/>
      </w:pPr>
      <w:r>
        <w:t>Agreed</w:t>
      </w:r>
    </w:p>
    <w:p w14:paraId="2E40DB61" w14:textId="77777777" w:rsidR="006018C2" w:rsidRDefault="006018C2" w:rsidP="006018C2">
      <w:pPr>
        <w:pStyle w:val="Comments"/>
      </w:pPr>
    </w:p>
    <w:p w14:paraId="092CDE9A" w14:textId="77777777" w:rsidR="006018C2" w:rsidRDefault="006018C2" w:rsidP="006018C2">
      <w:pPr>
        <w:pStyle w:val="Comments"/>
      </w:pPr>
      <w:r>
        <w:t>Discuss online:</w:t>
      </w:r>
    </w:p>
    <w:p w14:paraId="19645C91" w14:textId="77777777" w:rsidR="006018C2" w:rsidRDefault="006018C2" w:rsidP="006018C2">
      <w:pPr>
        <w:pStyle w:val="Comments"/>
      </w:pPr>
      <w:r>
        <w:t xml:space="preserve">5. A very simple solution would be to broadcast neighboring RATs/frequencies/cell in group, Neighboring RAT/frequencies/cell from a certain region will be broadcasted in one group, hence a UE has detected neighbors in one group does not need to search neighbors indicated by another group. </w:t>
      </w:r>
    </w:p>
    <w:p w14:paraId="3A3FD701" w14:textId="77777777" w:rsidR="006018C2" w:rsidRDefault="006018C2" w:rsidP="006018C2">
      <w:pPr>
        <w:pStyle w:val="Comments"/>
      </w:pPr>
      <w:r>
        <w:t>This solution is simple and no need of UE location to assist.</w:t>
      </w:r>
    </w:p>
    <w:p w14:paraId="3E282146" w14:textId="77777777" w:rsidR="006018C2" w:rsidRDefault="006018C2" w:rsidP="006018C2">
      <w:pPr>
        <w:pStyle w:val="Doc-text2"/>
      </w:pPr>
      <w:r>
        <w:t>-</w:t>
      </w:r>
      <w:r>
        <w:tab/>
        <w:t xml:space="preserve">Oppo is not sure about the benefits and think we can live with the signalling of the TN type. Ericsson is not sure existing mechanisms are sufficient </w:t>
      </w:r>
    </w:p>
    <w:p w14:paraId="24914117" w14:textId="77777777" w:rsidR="006018C2" w:rsidRDefault="006018C2" w:rsidP="006018C2">
      <w:pPr>
        <w:pStyle w:val="Doc-text2"/>
      </w:pPr>
      <w:r>
        <w:t>-</w:t>
      </w:r>
      <w:r>
        <w:tab/>
        <w:t>NEC/Sony/Nokia think we should have more discussion on this as this is the first time we discuss this</w:t>
      </w:r>
    </w:p>
    <w:p w14:paraId="737ACDD8" w14:textId="77777777" w:rsidR="006018C2" w:rsidRDefault="006018C2" w:rsidP="00135444">
      <w:pPr>
        <w:pStyle w:val="Doc-text2"/>
        <w:numPr>
          <w:ilvl w:val="0"/>
          <w:numId w:val="30"/>
        </w:numPr>
        <w:overflowPunct/>
        <w:autoSpaceDE/>
        <w:autoSpaceDN/>
        <w:adjustRightInd/>
        <w:textAlignment w:val="auto"/>
      </w:pPr>
      <w:r>
        <w:t>Continue in offline 103</w:t>
      </w:r>
    </w:p>
    <w:p w14:paraId="4937C40A" w14:textId="77777777" w:rsidR="006018C2" w:rsidRDefault="006018C2" w:rsidP="006018C2">
      <w:pPr>
        <w:pStyle w:val="Comments"/>
      </w:pPr>
    </w:p>
    <w:p w14:paraId="7B68951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103 second round:</w:t>
      </w:r>
    </w:p>
    <w:p w14:paraId="762D5F6F" w14:textId="77777777" w:rsidR="006018C2" w:rsidRDefault="006018C2" w:rsidP="00135444">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adopts Option 1: UTC time + duration/timer, e.g. 00:00:01 + 40s for representing T1 and T2 for CHO time event.</w:t>
      </w:r>
    </w:p>
    <w:p w14:paraId="45B326BA"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2.</w:t>
      </w:r>
      <w:r>
        <w:tab/>
      </w:r>
      <w:r w:rsidRPr="00493CEF">
        <w:t xml:space="preserve">RAN2 adopts </w:t>
      </w:r>
      <w:r>
        <w:t xml:space="preserve">options C: location and RRM and D: time </w:t>
      </w:r>
      <w:r w:rsidRPr="00493CEF">
        <w:t>and RRM to be configuration options for CHO</w:t>
      </w:r>
    </w:p>
    <w:p w14:paraId="04E17BB9"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3.</w:t>
      </w:r>
      <w:r>
        <w:tab/>
        <w:t>RAN2 down priorities further enhacnements for connected mode for Rel-17 for TN-NTN mobility</w:t>
      </w:r>
      <w:r>
        <w:tab/>
      </w:r>
    </w:p>
    <w:p w14:paraId="59542CFD"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4.</w:t>
      </w:r>
      <w:r>
        <w:tab/>
        <w:t>RAN2 continue discussing the exact solution for TN priorization over NTN for idle mode</w:t>
      </w:r>
      <w:r>
        <w:tab/>
      </w:r>
    </w:p>
    <w:p w14:paraId="0D4EDC60" w14:textId="77777777" w:rsidR="006018C2" w:rsidRDefault="006018C2" w:rsidP="006018C2">
      <w:pPr>
        <w:pStyle w:val="Comments"/>
      </w:pPr>
    </w:p>
    <w:p w14:paraId="25690905" w14:textId="77777777" w:rsidR="006018C2" w:rsidRDefault="006018C2" w:rsidP="006018C2">
      <w:pPr>
        <w:pStyle w:val="Comments"/>
      </w:pPr>
    </w:p>
    <w:p w14:paraId="498BDCDB" w14:textId="3BA8EC8B" w:rsidR="006018C2" w:rsidRPr="003034FF" w:rsidRDefault="00176FE9" w:rsidP="006018C2">
      <w:pPr>
        <w:pStyle w:val="Doc-title"/>
      </w:pPr>
      <w:hyperlink r:id="rId2044" w:history="1">
        <w:r>
          <w:rPr>
            <w:rStyle w:val="Hyperlink"/>
          </w:rPr>
          <w:t>R2-2108904</w:t>
        </w:r>
      </w:hyperlink>
      <w:r w:rsidR="006018C2" w:rsidRPr="003034FF">
        <w:tab/>
        <w:t>[offline 103] CHO and NTN-TN mobility aspects - third round</w:t>
      </w:r>
      <w:r w:rsidR="006018C2" w:rsidRPr="003034FF">
        <w:tab/>
        <w:t>Ericsson</w:t>
      </w:r>
      <w:r w:rsidR="006018C2" w:rsidRPr="003034FF">
        <w:tab/>
        <w:t>discussion</w:t>
      </w:r>
      <w:r w:rsidR="006018C2" w:rsidRPr="003034FF">
        <w:tab/>
        <w:t>Rel-17</w:t>
      </w:r>
      <w:r w:rsidR="006018C2" w:rsidRPr="003034FF">
        <w:tab/>
        <w:t>NR_NTN_solutions-Core</w:t>
      </w:r>
    </w:p>
    <w:p w14:paraId="15A4A7CF" w14:textId="419250AC"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045" w:history="1">
        <w:r w:rsidR="00176FE9">
          <w:rPr>
            <w:rStyle w:val="Hyperlink"/>
          </w:rPr>
          <w:t>R2-2109136</w:t>
        </w:r>
      </w:hyperlink>
    </w:p>
    <w:p w14:paraId="68C67967" w14:textId="494A42B9" w:rsidR="006018C2" w:rsidRDefault="00176FE9" w:rsidP="006018C2">
      <w:pPr>
        <w:pStyle w:val="Doc-title"/>
      </w:pPr>
      <w:hyperlink r:id="rId2046" w:history="1">
        <w:r>
          <w:rPr>
            <w:rStyle w:val="Hyperlink"/>
          </w:rPr>
          <w:t>R2-2109136</w:t>
        </w:r>
      </w:hyperlink>
      <w:r w:rsidR="006018C2" w:rsidRPr="003034FF">
        <w:tab/>
        <w:t>[offline 103] CHO and NTN-TN mobility aspects - third round</w:t>
      </w:r>
      <w:r w:rsidR="006018C2" w:rsidRPr="003034FF">
        <w:tab/>
        <w:t>Ericsson</w:t>
      </w:r>
      <w:r w:rsidR="006018C2" w:rsidRPr="003034FF">
        <w:tab/>
        <w:t>discussion</w:t>
      </w:r>
      <w:r w:rsidR="006018C2">
        <w:tab/>
        <w:t>Rel-17</w:t>
      </w:r>
      <w:r w:rsidR="006018C2">
        <w:tab/>
        <w:t>NR_NTN_solutions-Core</w:t>
      </w:r>
    </w:p>
    <w:p w14:paraId="212C5004" w14:textId="77777777" w:rsidR="006018C2" w:rsidRDefault="006018C2" w:rsidP="006018C2">
      <w:pPr>
        <w:pStyle w:val="Comments"/>
      </w:pPr>
      <w:r>
        <w:t>Proposal for email agreement:</w:t>
      </w:r>
    </w:p>
    <w:p w14:paraId="3C067D00" w14:textId="77777777" w:rsidR="006018C2" w:rsidRDefault="006018C2" w:rsidP="006018C2">
      <w:pPr>
        <w:pStyle w:val="Comments"/>
      </w:pPr>
      <w:r>
        <w:t>p1. RAN2 continue discussion about Option 2 and 3. FFS details and whether one or both could be supported</w:t>
      </w:r>
    </w:p>
    <w:p w14:paraId="5FF630C8" w14:textId="77777777" w:rsidR="006018C2" w:rsidRDefault="006018C2" w:rsidP="006018C2">
      <w:pPr>
        <w:pStyle w:val="Comments"/>
        <w:ind w:firstLine="720"/>
      </w:pPr>
      <w:r>
        <w:t>Option 2 Indicate in system information of TN or NTN cell or both, the need to prioritize TN in the area the NTN/TN cells are covering. FFS, if prioritizing happens in measurement stage, cell ranking, or prior to selecting the suitable cell.</w:t>
      </w:r>
    </w:p>
    <w:p w14:paraId="02BA42F3" w14:textId="77777777" w:rsidR="006018C2" w:rsidRDefault="006018C2" w:rsidP="006018C2">
      <w:pPr>
        <w:pStyle w:val="Comments"/>
        <w:ind w:firstLine="720"/>
      </w:pPr>
      <w:r>
        <w:t>Option 3 Broadcast in system information a TN or NTN specific offset to be applied to RSRP measurement result for cell quality.</w:t>
      </w:r>
    </w:p>
    <w:p w14:paraId="3EA71308" w14:textId="77777777" w:rsidR="006018C2" w:rsidRDefault="006018C2" w:rsidP="006018C2">
      <w:pPr>
        <w:pStyle w:val="Doc-text2"/>
      </w:pPr>
      <w:r>
        <w:t xml:space="preserve">- </w:t>
      </w:r>
      <w:r>
        <w:tab/>
        <w:t xml:space="preserve">Samsung thinks that </w:t>
      </w:r>
      <w:r w:rsidRPr="00B81FB2">
        <w:t xml:space="preserve">many companies expressed the view legacy inter-frequency and intra-frequency can be used for prioritization of TN/NTN, then shouldn’t we include the option that legacy mechanism can be used for TN/NTN for further discussion?  </w:t>
      </w:r>
    </w:p>
    <w:p w14:paraId="2A9200F0" w14:textId="77777777" w:rsidR="006018C2" w:rsidRPr="00E6075A" w:rsidRDefault="006018C2" w:rsidP="006018C2">
      <w:pPr>
        <w:pStyle w:val="Doc-text2"/>
      </w:pPr>
      <w:r>
        <w:t>-</w:t>
      </w:r>
      <w:r>
        <w:tab/>
        <w:t xml:space="preserve">Nokia thinks that </w:t>
      </w:r>
      <w:r w:rsidRPr="00B81FB2">
        <w:t xml:space="preserve">Option 3 is actually already supported in the legacy standard (no hint of TN/NTN, but a similar functionality can be implemented using frequency or cell specific Qoffsets). So </w:t>
      </w:r>
      <w:r>
        <w:t xml:space="preserve">is the proposal to </w:t>
      </w:r>
      <w:r w:rsidRPr="00B81FB2">
        <w:t xml:space="preserve">say </w:t>
      </w:r>
      <w:r>
        <w:t xml:space="preserve">that </w:t>
      </w:r>
      <w:r w:rsidRPr="00B81FB2">
        <w:t>Option 2 could be supported </w:t>
      </w:r>
      <w:r w:rsidRPr="00B81FB2">
        <w:rPr>
          <w:u w:val="single"/>
        </w:rPr>
        <w:t>in addition</w:t>
      </w:r>
      <w:r w:rsidRPr="00B81FB2">
        <w:t xml:space="preserve"> to Option 3?</w:t>
      </w:r>
    </w:p>
    <w:p w14:paraId="3E3AB84D" w14:textId="77777777" w:rsidR="006018C2" w:rsidRDefault="006018C2" w:rsidP="006018C2">
      <w:pPr>
        <w:pStyle w:val="Comments"/>
      </w:pPr>
      <w:r>
        <w:t>Revised proposal:</w:t>
      </w:r>
    </w:p>
    <w:p w14:paraId="6DBD35E4" w14:textId="77777777" w:rsidR="006018C2" w:rsidRPr="00B81FB2" w:rsidRDefault="006018C2" w:rsidP="006018C2">
      <w:pPr>
        <w:pStyle w:val="Comments"/>
        <w:rPr>
          <w:rFonts w:ascii="Calibri" w:hAnsi="Calibri" w:cs="Calibri"/>
        </w:rPr>
      </w:pPr>
      <w:r w:rsidRPr="00B81FB2">
        <w:t>RAN2 continue discussion about Option 2 and 3 </w:t>
      </w:r>
      <w:r w:rsidRPr="00927156">
        <w:rPr>
          <w:u w:val="single"/>
        </w:rPr>
        <w:t>and Option x relying on legacy mechanism.</w:t>
      </w:r>
      <w:r w:rsidRPr="00927156">
        <w:t xml:space="preserve"> </w:t>
      </w:r>
      <w:r w:rsidRPr="00B81FB2">
        <w:t>FFS details </w:t>
      </w:r>
      <w:r w:rsidRPr="00B81FB2">
        <w:rPr>
          <w:strike/>
        </w:rPr>
        <w:t>and whether one or both could be supported</w:t>
      </w:r>
    </w:p>
    <w:p w14:paraId="0EC95674" w14:textId="77777777" w:rsidR="006018C2" w:rsidRPr="00B81FB2" w:rsidRDefault="006018C2" w:rsidP="006018C2">
      <w:pPr>
        <w:pStyle w:val="Comments"/>
        <w:ind w:firstLine="720"/>
        <w:rPr>
          <w:rFonts w:ascii="Calibri" w:hAnsi="Calibri" w:cs="Calibri"/>
        </w:rPr>
      </w:pPr>
      <w:r w:rsidRPr="00B81FB2">
        <w:t>Option 2 Indicate in system information of TN or NTN cell or both, the need to prioritize TN in the area the NTN/TN cells are covering. FFS, if prioritizing happens in measurement stage, cell ranking, or prior to selecting the suitable cell.</w:t>
      </w:r>
    </w:p>
    <w:p w14:paraId="5D0665E6" w14:textId="77777777" w:rsidR="006018C2" w:rsidRPr="00B81FB2" w:rsidRDefault="006018C2" w:rsidP="006018C2">
      <w:pPr>
        <w:pStyle w:val="Comments"/>
        <w:ind w:firstLine="720"/>
        <w:rPr>
          <w:rFonts w:ascii="Calibri" w:hAnsi="Calibri" w:cs="Calibri"/>
        </w:rPr>
      </w:pPr>
      <w:r w:rsidRPr="00B81FB2">
        <w:t>Option 3 Broadcast in system informtion a TN or NTN specific offset to be applied to RSRP measurement result for cell quality.</w:t>
      </w:r>
    </w:p>
    <w:p w14:paraId="59800683" w14:textId="77777777" w:rsidR="006018C2" w:rsidRPr="00927156" w:rsidRDefault="006018C2" w:rsidP="006018C2">
      <w:pPr>
        <w:pStyle w:val="Comments"/>
        <w:ind w:firstLine="720"/>
        <w:rPr>
          <w:rFonts w:ascii="Calibri" w:hAnsi="Calibri" w:cs="Calibri"/>
          <w:u w:val="single"/>
        </w:rPr>
      </w:pPr>
      <w:r w:rsidRPr="00927156">
        <w:rPr>
          <w:u w:val="single"/>
        </w:rPr>
        <w:t>Option x rely on legacy mechanism</w:t>
      </w:r>
    </w:p>
    <w:p w14:paraId="1F86C741" w14:textId="77777777" w:rsidR="006018C2" w:rsidRDefault="006018C2" w:rsidP="00135444">
      <w:pPr>
        <w:pStyle w:val="Doc-text2"/>
        <w:numPr>
          <w:ilvl w:val="0"/>
          <w:numId w:val="30"/>
        </w:numPr>
        <w:overflowPunct/>
        <w:autoSpaceDE/>
        <w:autoSpaceDN/>
        <w:adjustRightInd/>
        <w:textAlignment w:val="auto"/>
      </w:pPr>
      <w:r>
        <w:t>Continue online</w:t>
      </w:r>
    </w:p>
    <w:p w14:paraId="1096BF2A" w14:textId="77777777" w:rsidR="006018C2" w:rsidRPr="00CD6F5E" w:rsidRDefault="006018C2" w:rsidP="00135444">
      <w:pPr>
        <w:pStyle w:val="Doc-text2"/>
        <w:numPr>
          <w:ilvl w:val="0"/>
          <w:numId w:val="30"/>
        </w:numPr>
        <w:overflowPunct/>
        <w:autoSpaceDE/>
        <w:autoSpaceDN/>
        <w:adjustRightInd/>
        <w:textAlignment w:val="auto"/>
      </w:pPr>
      <w:r>
        <w:t>Continue in the next meeting</w:t>
      </w:r>
    </w:p>
    <w:p w14:paraId="02306ABB" w14:textId="77777777" w:rsidR="006018C2" w:rsidRPr="000D255B" w:rsidRDefault="006018C2" w:rsidP="006018C2">
      <w:pPr>
        <w:pStyle w:val="Comments"/>
      </w:pPr>
    </w:p>
    <w:p w14:paraId="167B2B74" w14:textId="6F04FBFC" w:rsidR="006018C2" w:rsidRPr="003034FF" w:rsidRDefault="00176FE9" w:rsidP="006018C2">
      <w:pPr>
        <w:pStyle w:val="Doc-title"/>
      </w:pPr>
      <w:hyperlink r:id="rId2047" w:history="1">
        <w:r>
          <w:rPr>
            <w:rStyle w:val="Hyperlink"/>
          </w:rPr>
          <w:t>R2-2107079</w:t>
        </w:r>
      </w:hyperlink>
      <w:r w:rsidR="006018C2" w:rsidRPr="003034FF">
        <w:tab/>
        <w:t>Discussion on mobility management for connected mode UE in NTN</w:t>
      </w:r>
      <w:r w:rsidR="006018C2" w:rsidRPr="003034FF">
        <w:tab/>
        <w:t>OPPO</w:t>
      </w:r>
      <w:r w:rsidR="006018C2" w:rsidRPr="003034FF">
        <w:tab/>
        <w:t>discussion</w:t>
      </w:r>
      <w:r w:rsidR="006018C2" w:rsidRPr="003034FF">
        <w:tab/>
        <w:t>Rel-17</w:t>
      </w:r>
      <w:r w:rsidR="006018C2" w:rsidRPr="003034FF">
        <w:tab/>
        <w:t>NR_NTN_solutions-Core</w:t>
      </w:r>
    </w:p>
    <w:p w14:paraId="0E3EB85E" w14:textId="2F985B8C" w:rsidR="006018C2" w:rsidRPr="003034FF" w:rsidRDefault="00176FE9" w:rsidP="006018C2">
      <w:pPr>
        <w:pStyle w:val="Doc-title"/>
      </w:pPr>
      <w:hyperlink r:id="rId2048" w:history="1">
        <w:r>
          <w:rPr>
            <w:rStyle w:val="Hyperlink"/>
          </w:rPr>
          <w:t>R2-2107283</w:t>
        </w:r>
      </w:hyperlink>
      <w:r w:rsidR="006018C2" w:rsidRPr="003034FF">
        <w:tab/>
        <w:t>Remaining Issues on Handover and Neighbor Search for an NTN</w:t>
      </w:r>
      <w:r w:rsidR="006018C2" w:rsidRPr="003034FF">
        <w:tab/>
        <w:t>Samsung Research America</w:t>
      </w:r>
      <w:r w:rsidR="006018C2" w:rsidRPr="003034FF">
        <w:tab/>
        <w:t>discussion</w:t>
      </w:r>
      <w:r w:rsidR="006018C2" w:rsidRPr="003034FF">
        <w:tab/>
      </w:r>
      <w:hyperlink r:id="rId2049" w:history="1">
        <w:r>
          <w:rPr>
            <w:rStyle w:val="Hyperlink"/>
          </w:rPr>
          <w:t>R2-2106071</w:t>
        </w:r>
      </w:hyperlink>
    </w:p>
    <w:p w14:paraId="1733B39C" w14:textId="1A2E17C3" w:rsidR="006018C2" w:rsidRPr="003034FF" w:rsidRDefault="00176FE9" w:rsidP="006018C2">
      <w:pPr>
        <w:pStyle w:val="Doc-title"/>
      </w:pPr>
      <w:hyperlink r:id="rId2050" w:history="1">
        <w:r>
          <w:rPr>
            <w:rStyle w:val="Hyperlink"/>
          </w:rPr>
          <w:t>R2-2107318</w:t>
        </w:r>
      </w:hyperlink>
      <w:r w:rsidR="006018C2" w:rsidRPr="003034FF">
        <w:tab/>
        <w:t>Discussion on NTN CP left issues</w:t>
      </w:r>
      <w:r w:rsidR="006018C2" w:rsidRPr="003034FF">
        <w:tab/>
        <w:t>CATT</w:t>
      </w:r>
      <w:r w:rsidR="006018C2" w:rsidRPr="003034FF">
        <w:tab/>
        <w:t>discussion</w:t>
      </w:r>
      <w:r w:rsidR="006018C2" w:rsidRPr="003034FF">
        <w:tab/>
        <w:t>Rel-17</w:t>
      </w:r>
      <w:r w:rsidR="006018C2" w:rsidRPr="003034FF">
        <w:tab/>
        <w:t>NR_NTN_solutions-Core</w:t>
      </w:r>
    </w:p>
    <w:p w14:paraId="357E29C2" w14:textId="45C9EA94" w:rsidR="006018C2" w:rsidRPr="003034FF" w:rsidRDefault="00176FE9" w:rsidP="006018C2">
      <w:pPr>
        <w:pStyle w:val="Doc-title"/>
      </w:pPr>
      <w:hyperlink r:id="rId2051" w:history="1">
        <w:r>
          <w:rPr>
            <w:rStyle w:val="Hyperlink"/>
          </w:rPr>
          <w:t>R2-2107447</w:t>
        </w:r>
      </w:hyperlink>
      <w:r w:rsidR="006018C2" w:rsidRPr="003034FF">
        <w:tab/>
        <w:t>Discussion on CHO related aspects for NTN</w:t>
      </w:r>
      <w:r w:rsidR="006018C2" w:rsidRPr="003034FF">
        <w:tab/>
        <w:t>vivo</w:t>
      </w:r>
      <w:r w:rsidR="006018C2" w:rsidRPr="003034FF">
        <w:tab/>
        <w:t>discussion</w:t>
      </w:r>
    </w:p>
    <w:p w14:paraId="4414D942" w14:textId="0C479DCA" w:rsidR="006018C2" w:rsidRPr="003034FF" w:rsidRDefault="00176FE9" w:rsidP="006018C2">
      <w:pPr>
        <w:pStyle w:val="Doc-title"/>
      </w:pPr>
      <w:hyperlink r:id="rId2052" w:history="1">
        <w:r>
          <w:rPr>
            <w:rStyle w:val="Hyperlink"/>
          </w:rPr>
          <w:t>R2-2107457</w:t>
        </w:r>
      </w:hyperlink>
      <w:r w:rsidR="006018C2" w:rsidRPr="003034FF">
        <w:tab/>
        <w:t>Consideration of location reporting in NTN CHO</w:t>
      </w:r>
      <w:r w:rsidR="006018C2" w:rsidRPr="003034FF">
        <w:tab/>
        <w:t>China Telecommunication</w:t>
      </w:r>
      <w:r w:rsidR="006018C2" w:rsidRPr="003034FF">
        <w:tab/>
        <w:t>discussion</w:t>
      </w:r>
      <w:r w:rsidR="006018C2" w:rsidRPr="003034FF">
        <w:tab/>
        <w:t>Rel-17</w:t>
      </w:r>
      <w:r w:rsidR="006018C2" w:rsidRPr="003034FF">
        <w:tab/>
        <w:t>NR_NTN_solutions-Core</w:t>
      </w:r>
    </w:p>
    <w:p w14:paraId="6EDF9463" w14:textId="15991B21" w:rsidR="006018C2" w:rsidRPr="003034FF" w:rsidRDefault="00176FE9" w:rsidP="006018C2">
      <w:pPr>
        <w:pStyle w:val="Doc-title"/>
      </w:pPr>
      <w:hyperlink r:id="rId2053" w:history="1">
        <w:r>
          <w:rPr>
            <w:rStyle w:val="Hyperlink"/>
          </w:rPr>
          <w:t>R2-2107519</w:t>
        </w:r>
      </w:hyperlink>
      <w:r w:rsidR="006018C2" w:rsidRPr="003034FF">
        <w:tab/>
        <w:t>Further discussion on CHO in NTN</w:t>
      </w:r>
      <w:r w:rsidR="006018C2" w:rsidRPr="003034FF">
        <w:tab/>
        <w:t>Rakuten Mobile, Inc</w:t>
      </w:r>
      <w:r w:rsidR="006018C2" w:rsidRPr="003034FF">
        <w:tab/>
        <w:t>discussion</w:t>
      </w:r>
      <w:r w:rsidR="006018C2" w:rsidRPr="003034FF">
        <w:tab/>
        <w:t>Rel-17</w:t>
      </w:r>
    </w:p>
    <w:p w14:paraId="124C8AE3" w14:textId="7D517708" w:rsidR="006018C2" w:rsidRPr="003034FF" w:rsidRDefault="00176FE9" w:rsidP="006018C2">
      <w:pPr>
        <w:pStyle w:val="Doc-title"/>
      </w:pPr>
      <w:hyperlink r:id="rId2054" w:history="1">
        <w:r>
          <w:rPr>
            <w:rStyle w:val="Hyperlink"/>
          </w:rPr>
          <w:t>R2-2107522</w:t>
        </w:r>
      </w:hyperlink>
      <w:r w:rsidR="006018C2" w:rsidRPr="003034FF">
        <w:tab/>
        <w:t>Even further thoughts on mobility in NTN</w:t>
      </w:r>
      <w:r w:rsidR="006018C2" w:rsidRPr="003034FF">
        <w:tab/>
        <w:t>Nokia, Nokia Shanghai Bell</w:t>
      </w:r>
      <w:r w:rsidR="006018C2" w:rsidRPr="003034FF">
        <w:tab/>
        <w:t>discussion</w:t>
      </w:r>
      <w:r w:rsidR="006018C2" w:rsidRPr="003034FF">
        <w:tab/>
        <w:t>Rel-17</w:t>
      </w:r>
      <w:r w:rsidR="006018C2" w:rsidRPr="003034FF">
        <w:tab/>
        <w:t>NR_NTN_solutions-Core</w:t>
      </w:r>
    </w:p>
    <w:p w14:paraId="1D78CFC1" w14:textId="12618D16" w:rsidR="006018C2" w:rsidRPr="003034FF" w:rsidRDefault="00176FE9" w:rsidP="006018C2">
      <w:pPr>
        <w:pStyle w:val="Doc-title"/>
      </w:pPr>
      <w:hyperlink r:id="rId2055" w:history="1">
        <w:r>
          <w:rPr>
            <w:rStyle w:val="Hyperlink"/>
          </w:rPr>
          <w:t>R2-2107565</w:t>
        </w:r>
      </w:hyperlink>
      <w:r w:rsidR="006018C2" w:rsidRPr="003034FF">
        <w:tab/>
        <w:t>Open issues in CHO</w:t>
      </w:r>
      <w:r w:rsidR="006018C2" w:rsidRPr="003034FF">
        <w:tab/>
        <w:t>Qualcomm Incorporated</w:t>
      </w:r>
      <w:r w:rsidR="006018C2" w:rsidRPr="003034FF">
        <w:tab/>
        <w:t>discussion</w:t>
      </w:r>
      <w:r w:rsidR="006018C2" w:rsidRPr="003034FF">
        <w:tab/>
        <w:t>Rel-17</w:t>
      </w:r>
      <w:r w:rsidR="006018C2" w:rsidRPr="003034FF">
        <w:tab/>
        <w:t>NR_NTN_solutions-Core</w:t>
      </w:r>
      <w:r w:rsidR="006018C2" w:rsidRPr="003034FF">
        <w:tab/>
      </w:r>
      <w:hyperlink r:id="rId2056" w:history="1">
        <w:r>
          <w:rPr>
            <w:rStyle w:val="Hyperlink"/>
          </w:rPr>
          <w:t>R2-2105433</w:t>
        </w:r>
      </w:hyperlink>
    </w:p>
    <w:p w14:paraId="3EC6D5D0" w14:textId="01F0DBB7" w:rsidR="006018C2" w:rsidRPr="003034FF" w:rsidRDefault="00176FE9" w:rsidP="006018C2">
      <w:pPr>
        <w:pStyle w:val="Doc-title"/>
      </w:pPr>
      <w:hyperlink r:id="rId2057" w:history="1">
        <w:r>
          <w:rPr>
            <w:rStyle w:val="Hyperlink"/>
          </w:rPr>
          <w:t>R2-2107631</w:t>
        </w:r>
      </w:hyperlink>
      <w:r w:rsidR="006018C2" w:rsidRPr="003034FF">
        <w:tab/>
        <w:t>On NTN Conditional Handovers</w:t>
      </w:r>
      <w:r w:rsidR="006018C2" w:rsidRPr="003034FF">
        <w:tab/>
        <w:t>Apple</w:t>
      </w:r>
      <w:r w:rsidR="006018C2" w:rsidRPr="003034FF">
        <w:tab/>
        <w:t>discussion</w:t>
      </w:r>
      <w:r w:rsidR="006018C2" w:rsidRPr="003034FF">
        <w:tab/>
        <w:t>Rel-17</w:t>
      </w:r>
      <w:r w:rsidR="006018C2" w:rsidRPr="003034FF">
        <w:tab/>
        <w:t>NR_NTN_solutions-Core</w:t>
      </w:r>
    </w:p>
    <w:p w14:paraId="6D0556F7" w14:textId="4F970F18" w:rsidR="006018C2" w:rsidRPr="003034FF" w:rsidRDefault="00176FE9" w:rsidP="006018C2">
      <w:pPr>
        <w:pStyle w:val="Doc-title"/>
      </w:pPr>
      <w:hyperlink r:id="rId2058" w:history="1">
        <w:r>
          <w:rPr>
            <w:rStyle w:val="Hyperlink"/>
          </w:rPr>
          <w:t>R2-2107704</w:t>
        </w:r>
      </w:hyperlink>
      <w:r w:rsidR="006018C2" w:rsidRPr="003034FF">
        <w:tab/>
        <w:t>Discussion on NTN-TN service continuity</w:t>
      </w:r>
      <w:r w:rsidR="006018C2" w:rsidRPr="003034FF">
        <w:tab/>
        <w:t>KT Corp.</w:t>
      </w:r>
      <w:r w:rsidR="006018C2" w:rsidRPr="003034FF">
        <w:tab/>
        <w:t>discussion</w:t>
      </w:r>
    </w:p>
    <w:p w14:paraId="00E629BC" w14:textId="78031585" w:rsidR="006018C2" w:rsidRPr="003034FF" w:rsidRDefault="00176FE9" w:rsidP="006018C2">
      <w:pPr>
        <w:pStyle w:val="Doc-title"/>
      </w:pPr>
      <w:hyperlink r:id="rId2059" w:history="1">
        <w:r>
          <w:rPr>
            <w:rStyle w:val="Hyperlink"/>
          </w:rPr>
          <w:t>R2-2107846</w:t>
        </w:r>
      </w:hyperlink>
      <w:r w:rsidR="006018C2" w:rsidRPr="003034FF">
        <w:tab/>
        <w:t>Remaining issues for NTN connected mode mobility</w:t>
      </w:r>
      <w:r w:rsidR="006018C2" w:rsidRPr="003034FF">
        <w:tab/>
        <w:t>LG Electronics Inc.</w:t>
      </w:r>
      <w:r w:rsidR="006018C2" w:rsidRPr="003034FF">
        <w:tab/>
        <w:t>discussion</w:t>
      </w:r>
      <w:r w:rsidR="006018C2" w:rsidRPr="003034FF">
        <w:tab/>
        <w:t>Rel-17</w:t>
      </w:r>
      <w:r w:rsidR="006018C2" w:rsidRPr="003034FF">
        <w:tab/>
        <w:t>NR_NTN_solutions-Core</w:t>
      </w:r>
    </w:p>
    <w:p w14:paraId="18DBC945" w14:textId="11873E23" w:rsidR="006018C2" w:rsidRPr="003034FF" w:rsidRDefault="00176FE9" w:rsidP="006018C2">
      <w:pPr>
        <w:pStyle w:val="Doc-title"/>
      </w:pPr>
      <w:hyperlink r:id="rId2060" w:history="1">
        <w:r>
          <w:rPr>
            <w:rStyle w:val="Hyperlink"/>
          </w:rPr>
          <w:t>R2-2107912</w:t>
        </w:r>
      </w:hyperlink>
      <w:r w:rsidR="006018C2" w:rsidRPr="003034FF">
        <w:tab/>
        <w:t>Execution condition for CHO in NTN</w:t>
      </w:r>
      <w:r w:rsidR="006018C2" w:rsidRPr="003034FF">
        <w:tab/>
        <w:t>Lenovo, Motorola Mobility</w:t>
      </w:r>
      <w:r w:rsidR="006018C2" w:rsidRPr="003034FF">
        <w:tab/>
        <w:t>discussion</w:t>
      </w:r>
      <w:r w:rsidR="006018C2" w:rsidRPr="003034FF">
        <w:tab/>
        <w:t>Rel-17</w:t>
      </w:r>
    </w:p>
    <w:p w14:paraId="42C529D8" w14:textId="26BC3C05" w:rsidR="006018C2" w:rsidRPr="003034FF" w:rsidRDefault="00176FE9" w:rsidP="006018C2">
      <w:pPr>
        <w:pStyle w:val="Doc-title"/>
      </w:pPr>
      <w:hyperlink r:id="rId2061" w:history="1">
        <w:r>
          <w:rPr>
            <w:rStyle w:val="Hyperlink"/>
          </w:rPr>
          <w:t>R2-2108017</w:t>
        </w:r>
      </w:hyperlink>
      <w:r w:rsidR="006018C2" w:rsidRPr="003034FF">
        <w:tab/>
        <w:t>Discussion on connected mode aspects for NTN</w:t>
      </w:r>
      <w:r w:rsidR="006018C2" w:rsidRPr="003034FF">
        <w:tab/>
        <w:t>Xiaomi Communications</w:t>
      </w:r>
      <w:r w:rsidR="006018C2" w:rsidRPr="003034FF">
        <w:tab/>
        <w:t>discussion</w:t>
      </w:r>
    </w:p>
    <w:p w14:paraId="20E31747" w14:textId="2644CAB6" w:rsidR="006018C2" w:rsidRPr="003034FF" w:rsidRDefault="00176FE9" w:rsidP="006018C2">
      <w:pPr>
        <w:pStyle w:val="Doc-title"/>
      </w:pPr>
      <w:hyperlink r:id="rId2062" w:history="1">
        <w:r>
          <w:rPr>
            <w:rStyle w:val="Hyperlink"/>
          </w:rPr>
          <w:t>R2-2108065</w:t>
        </w:r>
      </w:hyperlink>
      <w:r w:rsidR="006018C2" w:rsidRPr="003034FF">
        <w:tab/>
        <w:t>Signaling storm during HOs and Timer based trigger details</w:t>
      </w:r>
      <w:r w:rsidR="006018C2" w:rsidRPr="003034FF">
        <w:tab/>
        <w:t>Sony</w:t>
      </w:r>
      <w:r w:rsidR="006018C2" w:rsidRPr="003034FF">
        <w:tab/>
        <w:t>discussion</w:t>
      </w:r>
      <w:r w:rsidR="006018C2" w:rsidRPr="003034FF">
        <w:tab/>
        <w:t>Rel-17</w:t>
      </w:r>
      <w:r w:rsidR="006018C2" w:rsidRPr="003034FF">
        <w:tab/>
        <w:t>NR_NTN_solutions-Core</w:t>
      </w:r>
    </w:p>
    <w:p w14:paraId="4300CBD2" w14:textId="6C8DFF08" w:rsidR="006018C2" w:rsidRPr="003034FF" w:rsidRDefault="00176FE9" w:rsidP="006018C2">
      <w:pPr>
        <w:pStyle w:val="Doc-title"/>
      </w:pPr>
      <w:hyperlink r:id="rId2063" w:history="1">
        <w:r>
          <w:rPr>
            <w:rStyle w:val="Hyperlink"/>
          </w:rPr>
          <w:t>R2-2108100</w:t>
        </w:r>
      </w:hyperlink>
      <w:r w:rsidR="006018C2" w:rsidRPr="003034FF">
        <w:tab/>
        <w:t>Service continuity between NTN and TN</w:t>
      </w:r>
      <w:r w:rsidR="006018C2" w:rsidRPr="003034FF">
        <w:tab/>
        <w:t>Turkcell, Hughes/EchoStar, Network Systems, Thales, BT Plc, Vodafone, ESA, Inmarsat, Aselsan</w:t>
      </w:r>
      <w:r w:rsidR="006018C2" w:rsidRPr="003034FF">
        <w:tab/>
        <w:t>discussion</w:t>
      </w:r>
      <w:r w:rsidR="006018C2" w:rsidRPr="003034FF">
        <w:tab/>
        <w:t>Rel-17</w:t>
      </w:r>
    </w:p>
    <w:p w14:paraId="109806A4" w14:textId="77777777" w:rsidR="006018C2" w:rsidRPr="003034FF" w:rsidRDefault="006018C2" w:rsidP="006018C2">
      <w:pPr>
        <w:pStyle w:val="Comments"/>
      </w:pPr>
      <w:r w:rsidRPr="003034FF">
        <w:t>moved here from 8.10.3.1</w:t>
      </w:r>
    </w:p>
    <w:p w14:paraId="334382C4" w14:textId="3C6C5633" w:rsidR="006018C2" w:rsidRPr="003034FF" w:rsidRDefault="00176FE9" w:rsidP="006018C2">
      <w:pPr>
        <w:pStyle w:val="Doc-title"/>
      </w:pPr>
      <w:hyperlink r:id="rId2064" w:history="1">
        <w:r>
          <w:rPr>
            <w:rStyle w:val="Hyperlink"/>
          </w:rPr>
          <w:t>R2-2108329</w:t>
        </w:r>
      </w:hyperlink>
      <w:r w:rsidR="006018C2" w:rsidRPr="003034FF">
        <w:tab/>
        <w:t>Mobility for NTN-TN scenarios</w:t>
      </w:r>
      <w:r w:rsidR="006018C2" w:rsidRPr="003034FF">
        <w:tab/>
        <w:t>MediaTek Inc.</w:t>
      </w:r>
      <w:r w:rsidR="006018C2" w:rsidRPr="003034FF">
        <w:tab/>
        <w:t>discussion</w:t>
      </w:r>
      <w:r w:rsidR="006018C2" w:rsidRPr="003034FF">
        <w:tab/>
      </w:r>
      <w:hyperlink r:id="rId2065" w:history="1">
        <w:r>
          <w:rPr>
            <w:rStyle w:val="Hyperlink"/>
          </w:rPr>
          <w:t>R2-2105253</w:t>
        </w:r>
      </w:hyperlink>
    </w:p>
    <w:p w14:paraId="3FFC7417" w14:textId="4376361B" w:rsidR="006018C2" w:rsidRPr="003034FF" w:rsidRDefault="00176FE9" w:rsidP="006018C2">
      <w:pPr>
        <w:pStyle w:val="Doc-title"/>
      </w:pPr>
      <w:hyperlink r:id="rId2066" w:history="1">
        <w:r>
          <w:rPr>
            <w:rStyle w:val="Hyperlink"/>
          </w:rPr>
          <w:t>R2-2108341</w:t>
        </w:r>
      </w:hyperlink>
      <w:r w:rsidR="006018C2" w:rsidRPr="003034FF">
        <w:tab/>
        <w:t>Connected mode aspects for NTN</w:t>
      </w:r>
      <w:r w:rsidR="006018C2" w:rsidRPr="003034FF">
        <w:tab/>
        <w:t>Ericsson</w:t>
      </w:r>
      <w:r w:rsidR="006018C2" w:rsidRPr="003034FF">
        <w:tab/>
        <w:t>discussion</w:t>
      </w:r>
      <w:r w:rsidR="006018C2" w:rsidRPr="003034FF">
        <w:tab/>
        <w:t>NR_NTN_solutions-Core</w:t>
      </w:r>
    </w:p>
    <w:p w14:paraId="52FE7CDB" w14:textId="00BBF7FF" w:rsidR="006018C2" w:rsidRPr="003034FF" w:rsidRDefault="00176FE9" w:rsidP="006018C2">
      <w:pPr>
        <w:pStyle w:val="Doc-title"/>
      </w:pPr>
      <w:hyperlink r:id="rId2067" w:history="1">
        <w:r>
          <w:rPr>
            <w:rStyle w:val="Hyperlink"/>
          </w:rPr>
          <w:t>R2-2108528</w:t>
        </w:r>
      </w:hyperlink>
      <w:r w:rsidR="006018C2" w:rsidRPr="003034FF">
        <w:tab/>
        <w:t>Discussion on NTN-TN mobility</w:t>
      </w:r>
      <w:r w:rsidR="006018C2" w:rsidRPr="003034FF">
        <w:tab/>
        <w:t>CMCC</w:t>
      </w:r>
      <w:r w:rsidR="006018C2" w:rsidRPr="003034FF">
        <w:tab/>
        <w:t>discussion</w:t>
      </w:r>
      <w:r w:rsidR="006018C2" w:rsidRPr="003034FF">
        <w:tab/>
        <w:t>Rel-17</w:t>
      </w:r>
      <w:r w:rsidR="006018C2" w:rsidRPr="003034FF">
        <w:tab/>
        <w:t>NR_NTN_solutions-Core</w:t>
      </w:r>
    </w:p>
    <w:p w14:paraId="0808C9FC" w14:textId="3381F5C9" w:rsidR="006018C2" w:rsidRPr="003034FF" w:rsidRDefault="00176FE9" w:rsidP="006018C2">
      <w:pPr>
        <w:pStyle w:val="Doc-title"/>
      </w:pPr>
      <w:hyperlink r:id="rId2068" w:history="1">
        <w:r>
          <w:rPr>
            <w:rStyle w:val="Hyperlink"/>
          </w:rPr>
          <w:t>R2-2108607</w:t>
        </w:r>
      </w:hyperlink>
      <w:r w:rsidR="006018C2" w:rsidRPr="003034FF">
        <w:tab/>
        <w:t>Further consideration on CHO in NTN</w:t>
      </w:r>
      <w:r w:rsidR="006018C2" w:rsidRPr="003034FF">
        <w:tab/>
        <w:t>ZTE corporation, Sanechips</w:t>
      </w:r>
      <w:r w:rsidR="006018C2" w:rsidRPr="003034FF">
        <w:tab/>
        <w:t>discussion</w:t>
      </w:r>
      <w:r w:rsidR="006018C2" w:rsidRPr="003034FF">
        <w:tab/>
        <w:t>Rel-17</w:t>
      </w:r>
      <w:r w:rsidR="006018C2" w:rsidRPr="003034FF">
        <w:tab/>
        <w:t>NR_NTN_solutions-Core</w:t>
      </w:r>
    </w:p>
    <w:p w14:paraId="543975A7" w14:textId="5110878E" w:rsidR="006018C2" w:rsidRPr="003034FF" w:rsidRDefault="00176FE9" w:rsidP="006018C2">
      <w:pPr>
        <w:pStyle w:val="Doc-title"/>
      </w:pPr>
      <w:hyperlink r:id="rId2069" w:history="1">
        <w:r>
          <w:rPr>
            <w:rStyle w:val="Hyperlink"/>
          </w:rPr>
          <w:t>R2-2108717</w:t>
        </w:r>
      </w:hyperlink>
      <w:r w:rsidR="006018C2" w:rsidRPr="003034FF">
        <w:tab/>
        <w:t>Discussion on location-based measurement event triggering</w:t>
      </w:r>
      <w:r w:rsidR="006018C2" w:rsidRPr="003034FF">
        <w:tab/>
        <w:t>ASUSTeK</w:t>
      </w:r>
      <w:r w:rsidR="006018C2" w:rsidRPr="003034FF">
        <w:tab/>
        <w:t>discussion</w:t>
      </w:r>
      <w:r w:rsidR="006018C2" w:rsidRPr="003034FF">
        <w:tab/>
        <w:t>Rel-17</w:t>
      </w:r>
      <w:r w:rsidR="006018C2" w:rsidRPr="003034FF">
        <w:tab/>
        <w:t>NR_NTN_solutions-Core</w:t>
      </w:r>
    </w:p>
    <w:p w14:paraId="3B636ED8" w14:textId="77777777" w:rsidR="006018C2" w:rsidRPr="003034FF" w:rsidRDefault="006018C2" w:rsidP="006018C2">
      <w:pPr>
        <w:pStyle w:val="Doc-text2"/>
      </w:pPr>
    </w:p>
    <w:p w14:paraId="70A032E0" w14:textId="77777777" w:rsidR="006018C2" w:rsidRPr="003034FF" w:rsidRDefault="006018C2" w:rsidP="006018C2">
      <w:pPr>
        <w:pStyle w:val="Comments"/>
      </w:pPr>
      <w:r w:rsidRPr="003034FF">
        <w:t>SMTC and measurement gaps</w:t>
      </w:r>
    </w:p>
    <w:p w14:paraId="4CCCB67B" w14:textId="248A0AFA" w:rsidR="006018C2" w:rsidRPr="00385FDE" w:rsidRDefault="00176FE9" w:rsidP="006018C2">
      <w:pPr>
        <w:pStyle w:val="Doc-title"/>
        <w:rPr>
          <w:rStyle w:val="Hyperlink"/>
          <w:color w:val="auto"/>
          <w:u w:val="none"/>
        </w:rPr>
      </w:pPr>
      <w:hyperlink r:id="rId2070" w:history="1">
        <w:r>
          <w:rPr>
            <w:rStyle w:val="Hyperlink"/>
          </w:rPr>
          <w:t>R2-2108286</w:t>
        </w:r>
      </w:hyperlink>
      <w:r w:rsidR="006018C2" w:rsidRPr="003034FF">
        <w:tab/>
        <w:t>Remaining Issues on SMTC and measurement Gap configuration for NTN</w:t>
      </w:r>
      <w:r w:rsidR="006018C2" w:rsidRPr="003034FF">
        <w:tab/>
        <w:t xml:space="preserve">CMCC,Ericsson,ZTE </w:t>
      </w:r>
      <w:r w:rsidR="006018C2">
        <w:t>Corporation,Huawei,CATT,Lenovo, Motorola Mobility</w:t>
      </w:r>
      <w:r w:rsidR="006018C2">
        <w:tab/>
        <w:t>discussion</w:t>
      </w:r>
      <w:r w:rsidR="006018C2">
        <w:tab/>
        <w:t>Rel-17</w:t>
      </w:r>
      <w:r w:rsidR="006018C2">
        <w:tab/>
        <w:t>NR_NTN_solutions-Core</w:t>
      </w:r>
    </w:p>
    <w:p w14:paraId="6481774E" w14:textId="77777777" w:rsidR="006018C2" w:rsidRDefault="006018C2" w:rsidP="006018C2">
      <w:pPr>
        <w:pStyle w:val="Comments"/>
      </w:pPr>
      <w:r w:rsidRPr="00E362CE">
        <w:t>Observation 1: In NTN, both SMTC and measurement</w:t>
      </w:r>
      <w:r>
        <w:t xml:space="preserve"> gaps configuration need </w:t>
      </w:r>
      <w:r w:rsidRPr="00E362CE">
        <w:t>consider the propagation delay difference information.</w:t>
      </w:r>
    </w:p>
    <w:p w14:paraId="55CAD762" w14:textId="77777777" w:rsidR="006018C2" w:rsidRDefault="006018C2" w:rsidP="006018C2">
      <w:pPr>
        <w:pStyle w:val="Comments"/>
      </w:pPr>
      <w:r w:rsidRPr="00A97B82">
        <w:t>Proposal 1: it is proposed to allow the UE be configured with multiple SMTCs per carrier and use them all in parallel.</w:t>
      </w:r>
    </w:p>
    <w:p w14:paraId="61B5A197" w14:textId="77777777" w:rsidR="006018C2" w:rsidRPr="00A97B82" w:rsidRDefault="006018C2" w:rsidP="006018C2">
      <w:pPr>
        <w:pStyle w:val="Comments"/>
      </w:pPr>
    </w:p>
    <w:p w14:paraId="100519A4" w14:textId="77777777" w:rsidR="006018C2" w:rsidRPr="00A97B82" w:rsidRDefault="006018C2" w:rsidP="006018C2">
      <w:pPr>
        <w:pStyle w:val="Comments"/>
      </w:pPr>
      <w:r w:rsidRPr="00A97B82">
        <w:t xml:space="preserve">Observation </w:t>
      </w:r>
      <w:r w:rsidRPr="00E362CE">
        <w:t>2</w:t>
      </w:r>
      <w:r w:rsidRPr="00A97B82">
        <w:t>:</w:t>
      </w:r>
      <w:r>
        <w:t xml:space="preserve"> </w:t>
      </w:r>
      <w:r w:rsidRPr="00A97B82">
        <w:t>Although there will be not so much neighbor satellites, it is possible that multiple beams with different PCIs from one satellite as discussed in RAN1. Besides, considering the potential requirement for NR positioning, the current 2 SMTC configuration is not enough.</w:t>
      </w:r>
    </w:p>
    <w:p w14:paraId="2EB55EC1" w14:textId="77777777" w:rsidR="006018C2" w:rsidRPr="00A97B82" w:rsidRDefault="006018C2" w:rsidP="006018C2">
      <w:pPr>
        <w:pStyle w:val="Comments"/>
      </w:pPr>
      <w:r w:rsidRPr="00A97B82">
        <w:t>Proposal 2: it is proposed that the specific maximum number of SMTC configuration in one measurement object with the same ssbFrequency can be 3 or 4.</w:t>
      </w:r>
    </w:p>
    <w:p w14:paraId="7F00D219" w14:textId="77777777" w:rsidR="006018C2" w:rsidRPr="00E362CE" w:rsidRDefault="006018C2" w:rsidP="006018C2">
      <w:pPr>
        <w:pStyle w:val="Comments"/>
      </w:pPr>
      <w:r w:rsidRPr="00E362CE">
        <w:t xml:space="preserve">Proposal 3: RAN2 can regard </w:t>
      </w:r>
      <w:r>
        <w:t>NW-based SMTC/GAP Configuration scheme</w:t>
      </w:r>
      <w:r w:rsidRPr="00E362CE">
        <w:t xml:space="preserve"> as baseline, i.e., the serving cell provided proper measurement configuration to the UE according the reported propagation delay information by the UE. </w:t>
      </w:r>
    </w:p>
    <w:p w14:paraId="5D890DEE" w14:textId="77777777" w:rsidR="006018C2" w:rsidRDefault="006018C2" w:rsidP="006018C2">
      <w:pPr>
        <w:pStyle w:val="Comments"/>
      </w:pPr>
      <w:r w:rsidRPr="00E362CE">
        <w:t>Proposal 4: Considering the RTT delay, the reporting granularity of the propagation delay could be a</w:t>
      </w:r>
      <w:r>
        <w:t xml:space="preserve"> specific delay or a step range</w:t>
      </w:r>
      <w:r>
        <w:rPr>
          <w:rFonts w:hint="eastAsia"/>
        </w:rPr>
        <w:t>.</w:t>
      </w:r>
    </w:p>
    <w:p w14:paraId="6DE83F3F" w14:textId="77777777" w:rsidR="006018C2" w:rsidRPr="00E362CE" w:rsidRDefault="006018C2" w:rsidP="006018C2">
      <w:pPr>
        <w:pStyle w:val="Comments"/>
      </w:pPr>
    </w:p>
    <w:p w14:paraId="01CF4149" w14:textId="77777777" w:rsidR="006018C2" w:rsidRPr="00E362CE" w:rsidRDefault="006018C2" w:rsidP="006018C2">
      <w:pPr>
        <w:pStyle w:val="Comments"/>
      </w:pPr>
      <w:r w:rsidRPr="00E362CE">
        <w:t xml:space="preserve">Proposal 5: We suggest RAN2 consider </w:t>
      </w:r>
      <w:r>
        <w:t>UE-based SMTC/GAP Selection Scheme</w:t>
      </w:r>
      <w:r w:rsidRPr="00E362CE">
        <w:t>, the NW configures a UE with multiple SMTC/measurement gap configurations corresponding to different propagation delay information, and the UE select a</w:t>
      </w:r>
      <w:r w:rsidRPr="00E362CE">
        <w:rPr>
          <w:rFonts w:hint="eastAsia"/>
        </w:rPr>
        <w:t>n</w:t>
      </w:r>
      <w:r w:rsidRPr="00E362CE">
        <w:t xml:space="preserve"> appropriate measurement configuration matching the UE-calculated propagation delay difference.</w:t>
      </w:r>
    </w:p>
    <w:p w14:paraId="0708487E" w14:textId="77777777" w:rsidR="006018C2" w:rsidRDefault="006018C2" w:rsidP="006018C2">
      <w:pPr>
        <w:pStyle w:val="Comments"/>
      </w:pPr>
      <w:r w:rsidRPr="00E362CE">
        <w:t xml:space="preserve">Proposal 6: It is proposed that in the </w:t>
      </w:r>
      <w:r>
        <w:t xml:space="preserve">UE-based SMTC/GAP Selection Scheme approach, the UE needs </w:t>
      </w:r>
      <w:r>
        <w:rPr>
          <w:rFonts w:eastAsiaTheme="minorEastAsia" w:hint="eastAsia"/>
        </w:rPr>
        <w:t xml:space="preserve">explicitly or implicitly </w:t>
      </w:r>
      <w:r w:rsidRPr="00E362CE">
        <w:t>report the selected SMTC/measurement gap configuration to the NW to guarantee an alignment between the NW and the UE.</w:t>
      </w:r>
    </w:p>
    <w:p w14:paraId="63D1BB60" w14:textId="77777777" w:rsidR="006018C2" w:rsidRPr="00E362CE" w:rsidRDefault="006018C2" w:rsidP="006018C2">
      <w:pPr>
        <w:pStyle w:val="Comments"/>
      </w:pPr>
    </w:p>
    <w:p w14:paraId="000E4C27" w14:textId="77777777" w:rsidR="006018C2" w:rsidRDefault="006018C2" w:rsidP="006018C2">
      <w:pPr>
        <w:pStyle w:val="Comments"/>
        <w:rPr>
          <w:rFonts w:eastAsiaTheme="minorEastAsia"/>
          <w:lang w:eastAsia="zh-CN"/>
        </w:rPr>
      </w:pPr>
      <w:r>
        <w:rPr>
          <w:rFonts w:eastAsiaTheme="minorEastAsia"/>
          <w:lang w:eastAsia="zh-CN"/>
        </w:rPr>
        <w:t>O</w:t>
      </w:r>
      <w:r>
        <w:rPr>
          <w:rFonts w:eastAsiaTheme="minorEastAsia" w:hint="eastAsia"/>
          <w:lang w:eastAsia="zh-CN"/>
        </w:rPr>
        <w:t>bservation</w:t>
      </w:r>
      <w:r w:rsidRPr="00BB4C4B">
        <w:rPr>
          <w:rFonts w:eastAsiaTheme="minorEastAsia"/>
        </w:rPr>
        <w:t xml:space="preserve"> </w:t>
      </w:r>
      <w:r>
        <w:rPr>
          <w:rFonts w:eastAsiaTheme="minorEastAsia"/>
        </w:rPr>
        <w:t>3</w:t>
      </w:r>
      <w:r w:rsidRPr="00BB4C4B">
        <w:rPr>
          <w:rFonts w:eastAsiaTheme="minorEastAsia"/>
        </w:rPr>
        <w:t xml:space="preserve">: In order to improve measurement robustness, the </w:t>
      </w:r>
      <w:r>
        <w:rPr>
          <w:rFonts w:eastAsiaTheme="minorEastAsia" w:hint="eastAsia"/>
          <w:lang w:eastAsia="zh-CN"/>
        </w:rPr>
        <w:t xml:space="preserve">validity </w:t>
      </w:r>
      <w:r w:rsidRPr="00BB4C4B">
        <w:rPr>
          <w:rFonts w:eastAsiaTheme="minorEastAsia"/>
        </w:rPr>
        <w:t>of the measurement configuration needs to be considered due to the long delay and the high-speed movement of the satellite. And timer-based or threshold-based solution could be discussed.</w:t>
      </w:r>
    </w:p>
    <w:p w14:paraId="3F8C2925" w14:textId="77777777" w:rsidR="006018C2" w:rsidRPr="00A97B82" w:rsidRDefault="006018C2" w:rsidP="006018C2">
      <w:pPr>
        <w:pStyle w:val="Comments"/>
        <w:rPr>
          <w:rFonts w:eastAsiaTheme="minorEastAsia"/>
          <w:lang w:eastAsia="zh-CN"/>
        </w:rPr>
      </w:pPr>
      <w:r w:rsidRPr="00633CAF">
        <w:rPr>
          <w:rFonts w:eastAsiaTheme="minorEastAsia" w:hint="eastAsia"/>
          <w:lang w:eastAsia="zh-CN"/>
        </w:rPr>
        <w:t>Proposal</w:t>
      </w:r>
      <w:r>
        <w:rPr>
          <w:rFonts w:eastAsiaTheme="minorEastAsia"/>
          <w:lang w:eastAsia="zh-CN"/>
        </w:rPr>
        <w:t xml:space="preserve"> 7</w:t>
      </w:r>
      <w:r w:rsidRPr="00633CAF">
        <w:rPr>
          <w:rFonts w:eastAsiaTheme="minorEastAsia" w:hint="eastAsia"/>
          <w:lang w:eastAsia="zh-CN"/>
        </w:rPr>
        <w:t xml:space="preserve">: </w:t>
      </w:r>
      <w:r>
        <w:rPr>
          <w:rFonts w:eastAsiaTheme="minorEastAsia" w:hint="eastAsia"/>
          <w:lang w:eastAsia="zh-CN"/>
        </w:rPr>
        <w:t xml:space="preserve">In case of </w:t>
      </w:r>
      <w:r w:rsidRPr="009A1C00">
        <w:rPr>
          <w:rFonts w:eastAsiaTheme="minorEastAsia" w:hint="eastAsia"/>
          <w:lang w:eastAsia="zh-CN"/>
        </w:rPr>
        <w:t xml:space="preserve">NW-based </w:t>
      </w:r>
      <w:r w:rsidRPr="009A1C00">
        <w:rPr>
          <w:rFonts w:eastAsiaTheme="minorEastAsia"/>
        </w:rPr>
        <w:t>SMTC/GAP Configuration scheme</w:t>
      </w:r>
      <w:r w:rsidRPr="009A1C00">
        <w:rPr>
          <w:rFonts w:eastAsiaTheme="minorEastAsia" w:hint="eastAsia"/>
          <w:lang w:eastAsia="zh-CN"/>
        </w:rPr>
        <w:t>,</w:t>
      </w:r>
      <w:r w:rsidRPr="00633CAF">
        <w:rPr>
          <w:rFonts w:eastAsiaTheme="minorEastAsia" w:hint="eastAsia"/>
          <w:lang w:eastAsia="zh-CN"/>
        </w:rPr>
        <w:t xml:space="preserve"> a timer or a location threshold </w:t>
      </w:r>
      <w:r w:rsidRPr="00633CAF">
        <w:rPr>
          <w:rFonts w:eastAsiaTheme="minorEastAsia"/>
          <w:lang w:eastAsia="zh-CN"/>
        </w:rPr>
        <w:t>with</w:t>
      </w:r>
      <w:r w:rsidRPr="00633CAF">
        <w:rPr>
          <w:rFonts w:eastAsiaTheme="minorEastAsia" w:hint="eastAsia"/>
          <w:lang w:eastAsia="zh-CN"/>
        </w:rPr>
        <w:t xml:space="preserve"> a </w:t>
      </w:r>
      <w:r w:rsidRPr="00A97B82">
        <w:rPr>
          <w:rFonts w:eastAsiaTheme="minorEastAsia"/>
          <w:lang w:eastAsia="zh-CN"/>
        </w:rPr>
        <w:t xml:space="preserve">pre-configured drift rate or a relative value </w:t>
      </w:r>
      <w:r>
        <w:rPr>
          <w:rFonts w:eastAsiaTheme="minorEastAsia" w:hint="eastAsia"/>
          <w:lang w:eastAsia="zh-CN"/>
        </w:rPr>
        <w:t xml:space="preserve">is needed </w:t>
      </w:r>
      <w:r w:rsidRPr="00A97B82">
        <w:rPr>
          <w:rFonts w:eastAsiaTheme="minorEastAsia"/>
          <w:lang w:eastAsia="zh-CN"/>
        </w:rPr>
        <w:t xml:space="preserve">to enable the UE can timely </w:t>
      </w:r>
      <w:r>
        <w:rPr>
          <w:rFonts w:eastAsiaTheme="minorEastAsia" w:hint="eastAsia"/>
          <w:lang w:eastAsia="zh-CN"/>
        </w:rPr>
        <w:t>refresh</w:t>
      </w:r>
      <w:r w:rsidRPr="00A97B82">
        <w:rPr>
          <w:rFonts w:eastAsiaTheme="minorEastAsia"/>
          <w:lang w:eastAsia="zh-CN"/>
        </w:rPr>
        <w:t xml:space="preserve"> the SMTC or GAP configuration to compensate the delay </w:t>
      </w:r>
      <w:r>
        <w:rPr>
          <w:rFonts w:eastAsiaTheme="minorEastAsia" w:hint="eastAsia"/>
          <w:lang w:eastAsia="zh-CN"/>
        </w:rPr>
        <w:t>variation</w:t>
      </w:r>
      <w:r w:rsidRPr="00A97B82">
        <w:rPr>
          <w:rFonts w:eastAsiaTheme="minorEastAsia"/>
          <w:lang w:eastAsia="zh-CN"/>
        </w:rPr>
        <w:t xml:space="preserve"> from the </w:t>
      </w:r>
      <w:r w:rsidRPr="00633CAF">
        <w:rPr>
          <w:rFonts w:eastAsiaTheme="minorEastAsia"/>
          <w:lang w:eastAsia="zh-CN"/>
        </w:rPr>
        <w:t>satellite’s</w:t>
      </w:r>
      <w:r w:rsidRPr="00A97B82">
        <w:rPr>
          <w:rFonts w:eastAsiaTheme="minorEastAsia"/>
          <w:lang w:eastAsia="zh-CN"/>
        </w:rPr>
        <w:t xml:space="preserve"> moving.</w:t>
      </w:r>
    </w:p>
    <w:p w14:paraId="7F133406" w14:textId="77777777" w:rsidR="006018C2" w:rsidRDefault="006018C2" w:rsidP="006018C2">
      <w:pPr>
        <w:pStyle w:val="Doc-text2"/>
      </w:pPr>
    </w:p>
    <w:p w14:paraId="1EBFD1E1" w14:textId="77777777" w:rsidR="006018C2" w:rsidRDefault="006018C2" w:rsidP="006018C2">
      <w:pPr>
        <w:pStyle w:val="EmailDiscussion"/>
        <w:overflowPunct/>
        <w:autoSpaceDE/>
        <w:autoSpaceDN/>
        <w:adjustRightInd/>
        <w:ind w:left="1619" w:hanging="360"/>
        <w:textAlignment w:val="auto"/>
      </w:pPr>
      <w:r>
        <w:t>[AT115-e][112][NTN] SMTC and gaps (CMCC)</w:t>
      </w:r>
    </w:p>
    <w:p w14:paraId="3FE3566B" w14:textId="7D94082E" w:rsidR="006018C2" w:rsidRPr="003034FF" w:rsidRDefault="006018C2" w:rsidP="006018C2">
      <w:pPr>
        <w:pStyle w:val="EmailDiscussion2"/>
        <w:ind w:left="1619" w:firstLine="0"/>
        <w:rPr>
          <w:u w:val="single"/>
        </w:rPr>
      </w:pPr>
      <w:r w:rsidRPr="003034FF">
        <w:rPr>
          <w:u w:val="single"/>
        </w:rPr>
        <w:t xml:space="preserve">Final scope: Discuss the proposals in </w:t>
      </w:r>
      <w:hyperlink r:id="rId2071" w:history="1">
        <w:r w:rsidR="00176FE9">
          <w:rPr>
            <w:rStyle w:val="Hyperlink"/>
          </w:rPr>
          <w:t>R2-2108286</w:t>
        </w:r>
      </w:hyperlink>
    </w:p>
    <w:p w14:paraId="0F770AC2" w14:textId="77777777" w:rsidR="006018C2" w:rsidRDefault="006018C2" w:rsidP="006018C2">
      <w:pPr>
        <w:pStyle w:val="EmailDiscussion2"/>
        <w:ind w:left="1619" w:firstLine="0"/>
      </w:pPr>
      <w:r>
        <w:t>Intended outcome: Summary of the offline discussion with e.g.:</w:t>
      </w:r>
    </w:p>
    <w:p w14:paraId="64E47DAE" w14:textId="77777777" w:rsidR="006018C2" w:rsidRDefault="006018C2" w:rsidP="006018C2">
      <w:pPr>
        <w:pStyle w:val="EmailDiscussion2"/>
        <w:numPr>
          <w:ilvl w:val="2"/>
          <w:numId w:val="17"/>
        </w:numPr>
        <w:overflowPunct/>
        <w:autoSpaceDE/>
        <w:autoSpaceDN/>
        <w:adjustRightInd/>
        <w:ind w:left="1980"/>
        <w:textAlignment w:val="auto"/>
      </w:pPr>
      <w:r>
        <w:t>List of proposals for agreement (if any)</w:t>
      </w:r>
    </w:p>
    <w:p w14:paraId="2CB667CF" w14:textId="77777777" w:rsidR="006018C2" w:rsidRDefault="006018C2" w:rsidP="006018C2">
      <w:pPr>
        <w:pStyle w:val="EmailDiscussion2"/>
        <w:numPr>
          <w:ilvl w:val="2"/>
          <w:numId w:val="17"/>
        </w:numPr>
        <w:overflowPunct/>
        <w:autoSpaceDE/>
        <w:autoSpaceDN/>
        <w:adjustRightInd/>
        <w:ind w:left="1980"/>
        <w:textAlignment w:val="auto"/>
      </w:pPr>
      <w:r>
        <w:t>List of proposals for further discussion</w:t>
      </w:r>
    </w:p>
    <w:p w14:paraId="6CB943BE" w14:textId="77777777" w:rsidR="006018C2" w:rsidRDefault="006018C2" w:rsidP="006018C2">
      <w:pPr>
        <w:pStyle w:val="EmailDiscussion2"/>
        <w:ind w:left="1620" w:firstLine="0"/>
      </w:pPr>
      <w:r>
        <w:t>Final deadline (for companies' feedback): Thursday 2021-08-26 1000 UTC</w:t>
      </w:r>
    </w:p>
    <w:p w14:paraId="1A68BE2C" w14:textId="789BD1A1" w:rsidR="006018C2" w:rsidRDefault="006018C2" w:rsidP="006018C2">
      <w:pPr>
        <w:pStyle w:val="EmailDiscussion2"/>
        <w:ind w:left="1619" w:firstLine="0"/>
      </w:pPr>
      <w:r>
        <w:t xml:space="preserve">Final deadline (for </w:t>
      </w:r>
      <w:r>
        <w:rPr>
          <w:rStyle w:val="Doc-text2Char"/>
        </w:rPr>
        <w:t>rapporteur's summary in</w:t>
      </w:r>
      <w:r w:rsidRPr="003034FF">
        <w:rPr>
          <w:rStyle w:val="Doc-text2Char"/>
        </w:rPr>
        <w:t xml:space="preserve"> </w:t>
      </w:r>
      <w:hyperlink r:id="rId2072" w:history="1">
        <w:r w:rsidR="00176FE9">
          <w:rPr>
            <w:rStyle w:val="Hyperlink"/>
          </w:rPr>
          <w:t>R2-2109135</w:t>
        </w:r>
      </w:hyperlink>
      <w:r w:rsidRPr="003034FF">
        <w:rPr>
          <w:rStyle w:val="Doc-text2Char"/>
        </w:rPr>
        <w:t>)</w:t>
      </w:r>
      <w:r>
        <w:rPr>
          <w:rStyle w:val="Doc-text2Char"/>
        </w:rPr>
        <w:t xml:space="preserve">: </w:t>
      </w:r>
      <w:r>
        <w:t>Thursday 2021-08-26 1500 UTC</w:t>
      </w:r>
    </w:p>
    <w:p w14:paraId="3F54520F" w14:textId="5251472E" w:rsidR="006018C2" w:rsidRPr="00D27667" w:rsidRDefault="006018C2" w:rsidP="006018C2">
      <w:pPr>
        <w:pStyle w:val="EmailDiscussion2"/>
        <w:ind w:left="1620" w:firstLine="0"/>
        <w:rPr>
          <w:u w:val="single"/>
        </w:rPr>
      </w:pPr>
      <w:r w:rsidRPr="004D2573">
        <w:rPr>
          <w:u w:val="single"/>
        </w:rPr>
        <w:t xml:space="preserve">Proposals marked "for agreement" in </w:t>
      </w:r>
      <w:hyperlink r:id="rId2073" w:history="1">
        <w:r w:rsidR="00176FE9">
          <w:rPr>
            <w:rStyle w:val="Hyperlink"/>
          </w:rPr>
          <w:t>R2-2109135</w:t>
        </w:r>
      </w:hyperlink>
      <w:r w:rsidRPr="004D2573">
        <w:rPr>
          <w:rStyle w:val="Doc-text2Char"/>
          <w:u w:val="single"/>
        </w:rPr>
        <w:t xml:space="preserve"> </w:t>
      </w:r>
      <w:r w:rsidRPr="004D2573">
        <w:rPr>
          <w:u w:val="single"/>
        </w:rPr>
        <w:t xml:space="preserve">not </w:t>
      </w:r>
      <w:r w:rsidRPr="0045342D">
        <w:rPr>
          <w:u w:val="single"/>
        </w:rPr>
        <w:t xml:space="preserve">challenged </w:t>
      </w:r>
      <w:r>
        <w:rPr>
          <w:u w:val="single"/>
        </w:rPr>
        <w:t xml:space="preserve">until </w:t>
      </w:r>
      <w:r w:rsidRPr="0045342D">
        <w:rPr>
          <w:u w:val="single"/>
        </w:rPr>
        <w:t>Friday 2021-08-27 0300 UTC will be declared as agreed via email by the session chair</w:t>
      </w:r>
      <w:r>
        <w:rPr>
          <w:u w:val="single"/>
        </w:rPr>
        <w:t xml:space="preserve"> </w:t>
      </w:r>
      <w:r w:rsidRPr="0045342D">
        <w:rPr>
          <w:u w:val="single"/>
        </w:rPr>
        <w:t>(f</w:t>
      </w:r>
      <w:r>
        <w:rPr>
          <w:u w:val="single"/>
        </w:rPr>
        <w:t>or the rest the discussion might continue online during the CB session).</w:t>
      </w:r>
    </w:p>
    <w:p w14:paraId="20DCEC82" w14:textId="77777777" w:rsidR="006018C2" w:rsidRDefault="006018C2" w:rsidP="006018C2">
      <w:pPr>
        <w:pStyle w:val="Doc-text2"/>
      </w:pPr>
    </w:p>
    <w:p w14:paraId="5669EFA6" w14:textId="2FCC4BF7" w:rsidR="006018C2" w:rsidRPr="003034FF" w:rsidRDefault="00176FE9" w:rsidP="006018C2">
      <w:pPr>
        <w:pStyle w:val="Doc-title"/>
      </w:pPr>
      <w:hyperlink r:id="rId2074" w:history="1">
        <w:r>
          <w:rPr>
            <w:rStyle w:val="Hyperlink"/>
          </w:rPr>
          <w:t>R2-2109135</w:t>
        </w:r>
      </w:hyperlink>
      <w:r w:rsidR="006018C2" w:rsidRPr="003034FF">
        <w:tab/>
        <w:t>[offline 112] SMTC and gaps</w:t>
      </w:r>
      <w:r w:rsidR="006018C2" w:rsidRPr="003034FF">
        <w:tab/>
        <w:t>CMCC</w:t>
      </w:r>
      <w:r w:rsidR="006018C2" w:rsidRPr="003034FF">
        <w:tab/>
        <w:t>discussion</w:t>
      </w:r>
      <w:r w:rsidR="006018C2" w:rsidRPr="003034FF">
        <w:tab/>
        <w:t>Rel-17</w:t>
      </w:r>
      <w:r w:rsidR="006018C2" w:rsidRPr="003034FF">
        <w:tab/>
        <w:t>NR_NTN_solutions-Core</w:t>
      </w:r>
    </w:p>
    <w:p w14:paraId="391B8487" w14:textId="77777777" w:rsidR="006018C2" w:rsidRDefault="006018C2" w:rsidP="006018C2">
      <w:pPr>
        <w:pStyle w:val="Comments"/>
      </w:pPr>
      <w:r>
        <w:t>List of proposals for agreement:</w:t>
      </w:r>
    </w:p>
    <w:p w14:paraId="6FB804FC" w14:textId="77777777" w:rsidR="006018C2" w:rsidRDefault="006018C2" w:rsidP="006018C2">
      <w:pPr>
        <w:pStyle w:val="Comments"/>
      </w:pPr>
      <w:r>
        <w:t>proposal 1.</w:t>
      </w:r>
      <w:r>
        <w:tab/>
        <w:t>It is proposed to allow the UE be configured with multiple SMTCs per carrier and use partial or all of them in parallel.</w:t>
      </w:r>
    </w:p>
    <w:p w14:paraId="01A41E81" w14:textId="77777777" w:rsidR="006018C2" w:rsidRDefault="006018C2" w:rsidP="006018C2">
      <w:pPr>
        <w:pStyle w:val="Doc-text2"/>
      </w:pPr>
      <w:r>
        <w:t>-</w:t>
      </w:r>
      <w:r>
        <w:tab/>
        <w:t xml:space="preserve">QC thinks it is not clear how UE can use partial or all in parallel: if it's based on network’s configuration, then it could be reworded as "It is proposed to allow the UE be configured with multiple SMTCs per carrier and </w:t>
      </w:r>
      <w:r w:rsidRPr="00C94497">
        <w:rPr>
          <w:u w:val="single"/>
        </w:rPr>
        <w:t xml:space="preserve">can be </w:t>
      </w:r>
      <w:r w:rsidRPr="00C94497">
        <w:t>configured to</w:t>
      </w:r>
      <w:r>
        <w:t xml:space="preserve"> use partial or all of them in parallel."</w:t>
      </w:r>
    </w:p>
    <w:p w14:paraId="1032DE28" w14:textId="77777777" w:rsidR="006018C2" w:rsidRDefault="006018C2" w:rsidP="00135444">
      <w:pPr>
        <w:pStyle w:val="Doc-text2"/>
        <w:numPr>
          <w:ilvl w:val="0"/>
          <w:numId w:val="30"/>
        </w:numPr>
        <w:overflowPunct/>
        <w:autoSpaceDE/>
        <w:autoSpaceDN/>
        <w:adjustRightInd/>
        <w:textAlignment w:val="auto"/>
      </w:pPr>
      <w:r>
        <w:t>Continue online</w:t>
      </w:r>
    </w:p>
    <w:p w14:paraId="0A816D37" w14:textId="77777777" w:rsidR="006018C2" w:rsidRDefault="006018C2" w:rsidP="00135444">
      <w:pPr>
        <w:pStyle w:val="Doc-text2"/>
        <w:numPr>
          <w:ilvl w:val="0"/>
          <w:numId w:val="30"/>
        </w:numPr>
        <w:overflowPunct/>
        <w:autoSpaceDE/>
        <w:autoSpaceDN/>
        <w:adjustRightInd/>
        <w:textAlignment w:val="auto"/>
      </w:pPr>
      <w:r>
        <w:t>Agreed as: "The UE can be configured with multiple SMTCs per carrier. FFS if the UE can use only a partial set or all of them in parallel, and in case FFS whether based on network configuration or UE implementation"</w:t>
      </w:r>
    </w:p>
    <w:p w14:paraId="22479D4E" w14:textId="77777777" w:rsidR="006018C2" w:rsidRDefault="006018C2" w:rsidP="006018C2">
      <w:pPr>
        <w:pStyle w:val="Doc-text2"/>
      </w:pPr>
      <w:r>
        <w:t>-</w:t>
      </w:r>
      <w:r>
        <w:tab/>
        <w:t>QC can accept this for now but wonders how it would work if left to the UE</w:t>
      </w:r>
    </w:p>
    <w:p w14:paraId="306A6BA7" w14:textId="77777777" w:rsidR="006018C2" w:rsidRDefault="006018C2" w:rsidP="006018C2">
      <w:pPr>
        <w:pStyle w:val="Comments"/>
      </w:pPr>
      <w:r>
        <w:t>proposal 2.</w:t>
      </w:r>
      <w:r>
        <w:tab/>
        <w:t>The specific maximum number of SMTC configuration in one measurement object with the same ssbFrequency can be 4. And a LS will be sent to RAN4 to confirm the conclusion.</w:t>
      </w:r>
    </w:p>
    <w:p w14:paraId="7DB0AB3C" w14:textId="77777777" w:rsidR="006018C2" w:rsidRDefault="006018C2" w:rsidP="00135444">
      <w:pPr>
        <w:pStyle w:val="Doc-text2"/>
        <w:numPr>
          <w:ilvl w:val="0"/>
          <w:numId w:val="30"/>
        </w:numPr>
        <w:overflowPunct/>
        <w:autoSpaceDE/>
        <w:autoSpaceDN/>
        <w:adjustRightInd/>
        <w:textAlignment w:val="auto"/>
      </w:pPr>
      <w:r>
        <w:t>Agreed</w:t>
      </w:r>
    </w:p>
    <w:p w14:paraId="7DA622E1" w14:textId="77777777" w:rsidR="006018C2" w:rsidRDefault="006018C2" w:rsidP="006018C2">
      <w:pPr>
        <w:pStyle w:val="Comments"/>
      </w:pPr>
      <w:r>
        <w:t>proposal 3.</w:t>
      </w:r>
      <w:r>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6995008E" w14:textId="77777777" w:rsidR="006018C2" w:rsidRDefault="006018C2" w:rsidP="00135444">
      <w:pPr>
        <w:pStyle w:val="Doc-text2"/>
        <w:numPr>
          <w:ilvl w:val="0"/>
          <w:numId w:val="30"/>
        </w:numPr>
        <w:overflowPunct/>
        <w:autoSpaceDE/>
        <w:autoSpaceDN/>
        <w:adjustRightInd/>
        <w:textAlignment w:val="auto"/>
      </w:pPr>
      <w:r>
        <w:t>Agreed</w:t>
      </w:r>
    </w:p>
    <w:p w14:paraId="14433A4E" w14:textId="77777777" w:rsidR="006018C2" w:rsidRDefault="006018C2" w:rsidP="006018C2">
      <w:pPr>
        <w:pStyle w:val="Comments"/>
      </w:pPr>
      <w:r>
        <w:t>proposal 4.</w:t>
      </w:r>
      <w:r>
        <w:tab/>
        <w:t>In NTN, it is necessary of the UE to report assistant information to the NW (which can be configured by NW or upon NW’s request) to assist NW calculating the offset for SMTC/GAP configurations. FFS is the details information.</w:t>
      </w:r>
    </w:p>
    <w:p w14:paraId="72207955" w14:textId="77777777" w:rsidR="006018C2" w:rsidRDefault="006018C2" w:rsidP="00135444">
      <w:pPr>
        <w:pStyle w:val="Doc-text2"/>
        <w:numPr>
          <w:ilvl w:val="0"/>
          <w:numId w:val="30"/>
        </w:numPr>
        <w:overflowPunct/>
        <w:autoSpaceDE/>
        <w:autoSpaceDN/>
        <w:adjustRightInd/>
        <w:textAlignment w:val="auto"/>
      </w:pPr>
      <w:r>
        <w:t>Agreed</w:t>
      </w:r>
    </w:p>
    <w:p w14:paraId="62DB9827" w14:textId="77777777" w:rsidR="006018C2" w:rsidRDefault="006018C2" w:rsidP="006018C2">
      <w:pPr>
        <w:pStyle w:val="Comments"/>
      </w:pPr>
    </w:p>
    <w:p w14:paraId="1D690E20" w14:textId="77777777" w:rsidR="006018C2" w:rsidRDefault="006018C2" w:rsidP="006018C2">
      <w:pPr>
        <w:pStyle w:val="Comments"/>
      </w:pPr>
      <w:r>
        <w:t>List of proposals that require online discussions:</w:t>
      </w:r>
    </w:p>
    <w:p w14:paraId="624FA210" w14:textId="77777777" w:rsidR="006018C2" w:rsidRDefault="006018C2" w:rsidP="006018C2">
      <w:pPr>
        <w:pStyle w:val="Comments"/>
      </w:pPr>
      <w:r>
        <w:t>proposal 1.</w:t>
      </w:r>
      <w:r>
        <w:tab/>
        <w:t>RAN2 needs to further discuss whether to introduce an explicit or implicit indication to the NW to report the selected SMTC/measurement gap configuration by the UE to keep an alignment (if the UE-based solution is agreed).</w:t>
      </w:r>
    </w:p>
    <w:p w14:paraId="240921BF" w14:textId="77777777" w:rsidR="006018C2" w:rsidRDefault="006018C2" w:rsidP="006018C2">
      <w:pPr>
        <w:pStyle w:val="Comments"/>
      </w:pPr>
      <w:r>
        <w:t>proposal 2.</w:t>
      </w:r>
      <w:r>
        <w:tab/>
        <w:t>RAN2 needs to further discuss whether the reporting granularity of the propagation delay could be a specific delay or a step range to reduce the reporting overhead.</w:t>
      </w:r>
    </w:p>
    <w:p w14:paraId="0D605F60" w14:textId="77777777" w:rsidR="006018C2" w:rsidRDefault="006018C2" w:rsidP="006018C2">
      <w:pPr>
        <w:pStyle w:val="Comments"/>
      </w:pPr>
      <w:r>
        <w:t>proposal 3.</w:t>
      </w:r>
      <w:r>
        <w:tab/>
        <w:t>RAN2 needs to further discuss that in case of NW-based scheme, a timer or a location threshold with a pre-configured drift rate or a relative value is needed to enable the UE can timely refresh the SMTC or GAP configuration to compensate the delay variation from the satellite’s moving.</w:t>
      </w:r>
    </w:p>
    <w:p w14:paraId="4537A830" w14:textId="77777777" w:rsidR="006018C2" w:rsidRDefault="006018C2" w:rsidP="006018C2">
      <w:pPr>
        <w:pStyle w:val="Doc-text2"/>
      </w:pPr>
    </w:p>
    <w:p w14:paraId="033C09C4"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112:</w:t>
      </w:r>
    </w:p>
    <w:p w14:paraId="314F4CE4" w14:textId="77777777" w:rsidR="006018C2" w:rsidRDefault="006018C2" w:rsidP="00135444">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specific maximum number of SMTC configuration in one measurement object with the same ssbFrequency can be 4. And a LS will be sent to RAN4 to confirm the conclusion.</w:t>
      </w:r>
    </w:p>
    <w:p w14:paraId="4A459282" w14:textId="77777777" w:rsidR="006018C2" w:rsidRDefault="006018C2" w:rsidP="00135444">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6A12613C" w14:textId="77777777" w:rsidR="006018C2" w:rsidRDefault="006018C2" w:rsidP="00135444">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NTN, it is necessary of the UE to report assistant information to the NW (which can be configured by NW or upon NW’s request) to assist NW calculating the offset for SMTC/GAP configurations. FFS the detailed information.</w:t>
      </w:r>
    </w:p>
    <w:p w14:paraId="5E293D18" w14:textId="77777777" w:rsidR="006018C2" w:rsidRDefault="006018C2" w:rsidP="006018C2">
      <w:pPr>
        <w:pStyle w:val="Doc-text2"/>
      </w:pPr>
    </w:p>
    <w:p w14:paraId="6F19BD0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497674D0" w14:textId="77777777" w:rsidR="006018C2" w:rsidRDefault="006018C2" w:rsidP="00135444">
      <w:pPr>
        <w:pStyle w:val="Doc-text2"/>
        <w:numPr>
          <w:ilvl w:val="0"/>
          <w:numId w:val="72"/>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UE can be configured with multiple SMTCs per carrier. FFS if the UE can use only a partial set or all of them in parallel, and in case FFS whether based on network configuration or UE implementation</w:t>
      </w:r>
    </w:p>
    <w:p w14:paraId="606C285A" w14:textId="77777777" w:rsidR="006018C2" w:rsidRDefault="006018C2" w:rsidP="006018C2">
      <w:pPr>
        <w:pStyle w:val="Doc-text2"/>
      </w:pPr>
    </w:p>
    <w:p w14:paraId="3054E7E7" w14:textId="77777777" w:rsidR="006018C2" w:rsidRDefault="006018C2" w:rsidP="006018C2">
      <w:pPr>
        <w:pStyle w:val="Doc-text2"/>
      </w:pPr>
    </w:p>
    <w:p w14:paraId="44514F47" w14:textId="77777777" w:rsidR="006018C2" w:rsidRDefault="006018C2" w:rsidP="006018C2">
      <w:pPr>
        <w:pStyle w:val="EmailDiscussion"/>
        <w:overflowPunct/>
        <w:autoSpaceDE/>
        <w:autoSpaceDN/>
        <w:adjustRightInd/>
        <w:ind w:left="1619" w:hanging="360"/>
        <w:textAlignment w:val="auto"/>
      </w:pPr>
      <w:r>
        <w:t>[Post115-e][112][NTN] LS to RAN4 on SMTC (CMCC)</w:t>
      </w:r>
    </w:p>
    <w:p w14:paraId="7E5B1FC5" w14:textId="77777777" w:rsidR="006018C2" w:rsidRDefault="006018C2" w:rsidP="006018C2">
      <w:pPr>
        <w:pStyle w:val="EmailDiscussion2"/>
      </w:pPr>
      <w:r>
        <w:tab/>
        <w:t>Scope: Draft an LS to RAN4 to indicate RAN2 agreement on the maximum number of SMTC and ask for confirmation</w:t>
      </w:r>
    </w:p>
    <w:p w14:paraId="08DEC5A0" w14:textId="5FD65AFE" w:rsidR="006018C2" w:rsidRPr="003034FF" w:rsidRDefault="006018C2" w:rsidP="006018C2">
      <w:pPr>
        <w:pStyle w:val="EmailDiscussion2"/>
      </w:pPr>
      <w:r w:rsidRPr="003034FF">
        <w:tab/>
        <w:t xml:space="preserve">Intended outcome: LS to RAN4 in </w:t>
      </w:r>
      <w:hyperlink r:id="rId2075" w:history="1">
        <w:r w:rsidR="00176FE9">
          <w:rPr>
            <w:rStyle w:val="Hyperlink"/>
          </w:rPr>
          <w:t>R2-2109219</w:t>
        </w:r>
      </w:hyperlink>
    </w:p>
    <w:p w14:paraId="655044BE" w14:textId="77777777" w:rsidR="006018C2" w:rsidRPr="003034FF" w:rsidRDefault="006018C2" w:rsidP="006018C2">
      <w:pPr>
        <w:pStyle w:val="EmailDiscussion2"/>
      </w:pPr>
      <w:r w:rsidRPr="003034FF">
        <w:tab/>
        <w:t>Deadline: short</w:t>
      </w:r>
    </w:p>
    <w:p w14:paraId="3EB832AD" w14:textId="079E82A3" w:rsidR="00D7548C" w:rsidRPr="003034FF" w:rsidRDefault="00D7548C" w:rsidP="00D7548C">
      <w:pPr>
        <w:pStyle w:val="EmailDiscussion2"/>
      </w:pPr>
      <w:r w:rsidRPr="003034FF">
        <w:t xml:space="preserve">=&gt; Approved in </w:t>
      </w:r>
      <w:hyperlink r:id="rId2076" w:history="1">
        <w:r w:rsidR="00176FE9">
          <w:rPr>
            <w:rStyle w:val="Hyperlink"/>
          </w:rPr>
          <w:t>R2-2109219</w:t>
        </w:r>
      </w:hyperlink>
    </w:p>
    <w:p w14:paraId="536A2103" w14:textId="77777777" w:rsidR="006018C2" w:rsidRPr="003034FF" w:rsidRDefault="006018C2" w:rsidP="006018C2">
      <w:pPr>
        <w:pStyle w:val="Doc-text2"/>
      </w:pPr>
    </w:p>
    <w:p w14:paraId="298150D3" w14:textId="77777777" w:rsidR="006018C2" w:rsidRPr="003034FF" w:rsidRDefault="006018C2" w:rsidP="006018C2">
      <w:pPr>
        <w:pStyle w:val="Doc-text2"/>
      </w:pPr>
    </w:p>
    <w:p w14:paraId="6106753C" w14:textId="16E3C596" w:rsidR="006018C2" w:rsidRPr="003034FF" w:rsidRDefault="00176FE9" w:rsidP="006018C2">
      <w:pPr>
        <w:pStyle w:val="Doc-title"/>
      </w:pPr>
      <w:hyperlink r:id="rId2077" w:history="1">
        <w:r>
          <w:rPr>
            <w:rStyle w:val="Hyperlink"/>
          </w:rPr>
          <w:t>R2-2109219</w:t>
        </w:r>
      </w:hyperlink>
      <w:r w:rsidR="006018C2" w:rsidRPr="003034FF">
        <w:tab/>
        <w:t>LS on SMTC for NTN</w:t>
      </w:r>
      <w:r w:rsidR="006018C2" w:rsidRPr="003034FF">
        <w:tab/>
        <w:t>CMCC</w:t>
      </w:r>
      <w:r w:rsidR="006018C2" w:rsidRPr="003034FF">
        <w:tab/>
        <w:t>LS out</w:t>
      </w:r>
      <w:r w:rsidR="006018C2" w:rsidRPr="003034FF">
        <w:tab/>
        <w:t>Rel-17</w:t>
      </w:r>
      <w:r w:rsidR="006018C2" w:rsidRPr="003034FF">
        <w:tab/>
        <w:t>Rel-17</w:t>
      </w:r>
      <w:r w:rsidR="006018C2" w:rsidRPr="003034FF">
        <w:tab/>
        <w:t>NR_NTN_solutions-Core</w:t>
      </w:r>
      <w:r w:rsidR="006018C2" w:rsidRPr="003034FF">
        <w:tab/>
        <w:t>To:RAN4</w:t>
      </w:r>
    </w:p>
    <w:p w14:paraId="4FCC5CAE" w14:textId="77777777" w:rsidR="006018C2" w:rsidRPr="003034FF" w:rsidRDefault="006018C2" w:rsidP="006018C2">
      <w:pPr>
        <w:pStyle w:val="Doc-text2"/>
      </w:pPr>
    </w:p>
    <w:p w14:paraId="6E0C6FE7" w14:textId="56EFF2E0" w:rsidR="006018C2" w:rsidRPr="003034FF" w:rsidRDefault="00176FE9" w:rsidP="006018C2">
      <w:pPr>
        <w:pStyle w:val="Doc-title"/>
        <w:rPr>
          <w:rStyle w:val="Hyperlink"/>
          <w:color w:val="auto"/>
          <w:u w:val="none"/>
        </w:rPr>
      </w:pPr>
      <w:hyperlink r:id="rId2078" w:history="1">
        <w:r>
          <w:rPr>
            <w:rStyle w:val="Hyperlink"/>
          </w:rPr>
          <w:t>R2-2107521</w:t>
        </w:r>
      </w:hyperlink>
      <w:r w:rsidR="006018C2" w:rsidRPr="003034FF">
        <w:tab/>
        <w:t>Further views on SMTC configurations for NTN</w:t>
      </w:r>
      <w:r w:rsidR="006018C2" w:rsidRPr="003034FF">
        <w:tab/>
        <w:t>Nokia, Nokia Shanghai Bell</w:t>
      </w:r>
      <w:r w:rsidR="006018C2" w:rsidRPr="003034FF">
        <w:tab/>
        <w:t>discussion</w:t>
      </w:r>
      <w:r w:rsidR="006018C2" w:rsidRPr="003034FF">
        <w:tab/>
        <w:t>Rel-17</w:t>
      </w:r>
      <w:r w:rsidR="006018C2" w:rsidRPr="003034FF">
        <w:tab/>
        <w:t>NR_NTN_solutions-Core</w:t>
      </w:r>
      <w:r w:rsidR="006018C2" w:rsidRPr="003034FF">
        <w:tab/>
      </w:r>
      <w:hyperlink r:id="rId2079" w:history="1">
        <w:r>
          <w:rPr>
            <w:rStyle w:val="Hyperlink"/>
          </w:rPr>
          <w:t>R2-2105000</w:t>
        </w:r>
      </w:hyperlink>
    </w:p>
    <w:p w14:paraId="6E2DD1F3" w14:textId="77777777" w:rsidR="006018C2" w:rsidRPr="003034FF" w:rsidRDefault="006018C2" w:rsidP="006018C2">
      <w:pPr>
        <w:pStyle w:val="Comments"/>
      </w:pPr>
      <w:r w:rsidRPr="003034FF">
        <w:t>moved here from 8.10.3.2</w:t>
      </w:r>
    </w:p>
    <w:p w14:paraId="6EDC39CE" w14:textId="204618AC" w:rsidR="006018C2" w:rsidRPr="003034FF" w:rsidRDefault="00176FE9" w:rsidP="006018C2">
      <w:pPr>
        <w:pStyle w:val="Doc-title"/>
      </w:pPr>
      <w:hyperlink r:id="rId2080" w:history="1">
        <w:r>
          <w:rPr>
            <w:rStyle w:val="Hyperlink"/>
          </w:rPr>
          <w:t>R2-2107566</w:t>
        </w:r>
      </w:hyperlink>
      <w:r w:rsidR="006018C2" w:rsidRPr="003034FF">
        <w:tab/>
        <w:t>SMTC and MG enhancements</w:t>
      </w:r>
      <w:r w:rsidR="006018C2" w:rsidRPr="003034FF">
        <w:tab/>
        <w:t>Qualcomm Incorporated</w:t>
      </w:r>
      <w:r w:rsidR="006018C2" w:rsidRPr="003034FF">
        <w:tab/>
        <w:t>discussion</w:t>
      </w:r>
      <w:r w:rsidR="006018C2" w:rsidRPr="003034FF">
        <w:tab/>
        <w:t>Rel-17</w:t>
      </w:r>
      <w:r w:rsidR="006018C2" w:rsidRPr="003034FF">
        <w:tab/>
        <w:t>NR_NTN_solutions-Core</w:t>
      </w:r>
      <w:r w:rsidR="006018C2" w:rsidRPr="003034FF">
        <w:tab/>
      </w:r>
      <w:hyperlink r:id="rId2081" w:history="1">
        <w:r>
          <w:rPr>
            <w:rStyle w:val="Hyperlink"/>
          </w:rPr>
          <w:t>R2-2105434</w:t>
        </w:r>
      </w:hyperlink>
    </w:p>
    <w:p w14:paraId="11A28EA6" w14:textId="603443E8" w:rsidR="006018C2" w:rsidRPr="003034FF" w:rsidRDefault="00176FE9" w:rsidP="006018C2">
      <w:pPr>
        <w:pStyle w:val="Doc-title"/>
      </w:pPr>
      <w:hyperlink r:id="rId2082" w:history="1">
        <w:r>
          <w:rPr>
            <w:rStyle w:val="Hyperlink"/>
          </w:rPr>
          <w:t>R2-2107878</w:t>
        </w:r>
      </w:hyperlink>
      <w:r w:rsidR="006018C2" w:rsidRPr="003034FF">
        <w:tab/>
        <w:t>Measurement window enhancements for NTN cell</w:t>
      </w:r>
      <w:r w:rsidR="006018C2" w:rsidRPr="003034FF">
        <w:tab/>
        <w:t>LG Electronics Inc.</w:t>
      </w:r>
      <w:r w:rsidR="006018C2" w:rsidRPr="003034FF">
        <w:tab/>
        <w:t>discussion</w:t>
      </w:r>
      <w:r w:rsidR="006018C2" w:rsidRPr="003034FF">
        <w:tab/>
        <w:t>Rel-17</w:t>
      </w:r>
    </w:p>
    <w:p w14:paraId="24471EB1" w14:textId="3DBF2B49" w:rsidR="006018C2" w:rsidRPr="003034FF" w:rsidRDefault="00176FE9" w:rsidP="006018C2">
      <w:pPr>
        <w:pStyle w:val="Doc-title"/>
      </w:pPr>
      <w:hyperlink r:id="rId2083" w:history="1">
        <w:r>
          <w:rPr>
            <w:rStyle w:val="Hyperlink"/>
          </w:rPr>
          <w:t>R2-2107911</w:t>
        </w:r>
      </w:hyperlink>
      <w:r w:rsidR="006018C2" w:rsidRPr="003034FF">
        <w:tab/>
        <w:t>UE assistance for measurement gap and SMTC configuration in NTN</w:t>
      </w:r>
      <w:r w:rsidR="006018C2" w:rsidRPr="003034FF">
        <w:tab/>
        <w:t>Lenovo, Motorola Mobility</w:t>
      </w:r>
      <w:r w:rsidR="006018C2" w:rsidRPr="003034FF">
        <w:tab/>
        <w:t>discussion</w:t>
      </w:r>
      <w:r w:rsidR="006018C2" w:rsidRPr="003034FF">
        <w:tab/>
        <w:t>Rel-17</w:t>
      </w:r>
    </w:p>
    <w:p w14:paraId="57714278" w14:textId="679EA9B1" w:rsidR="006018C2" w:rsidRPr="003034FF" w:rsidRDefault="00176FE9" w:rsidP="006018C2">
      <w:pPr>
        <w:pStyle w:val="Doc-title"/>
      </w:pPr>
      <w:hyperlink r:id="rId2084" w:history="1">
        <w:r>
          <w:rPr>
            <w:rStyle w:val="Hyperlink"/>
          </w:rPr>
          <w:t>R2-2108067</w:t>
        </w:r>
      </w:hyperlink>
      <w:r w:rsidR="006018C2" w:rsidRPr="003034FF">
        <w:tab/>
        <w:t>SMTC enhancement in NTN</w:t>
      </w:r>
      <w:r w:rsidR="006018C2" w:rsidRPr="003034FF">
        <w:tab/>
        <w:t>Sony</w:t>
      </w:r>
      <w:r w:rsidR="006018C2" w:rsidRPr="003034FF">
        <w:tab/>
        <w:t>discussion</w:t>
      </w:r>
      <w:r w:rsidR="006018C2" w:rsidRPr="003034FF">
        <w:tab/>
        <w:t>Rel-17</w:t>
      </w:r>
      <w:r w:rsidR="006018C2" w:rsidRPr="003034FF">
        <w:tab/>
        <w:t>NR_NTN_solutions-Core</w:t>
      </w:r>
    </w:p>
    <w:p w14:paraId="2F0FCB17" w14:textId="64C20851" w:rsidR="006018C2" w:rsidRPr="003034FF" w:rsidRDefault="00176FE9" w:rsidP="006018C2">
      <w:pPr>
        <w:pStyle w:val="Doc-title"/>
      </w:pPr>
      <w:hyperlink r:id="rId2085" w:history="1">
        <w:r>
          <w:rPr>
            <w:rStyle w:val="Hyperlink"/>
          </w:rPr>
          <w:t>R2-2108198</w:t>
        </w:r>
      </w:hyperlink>
      <w:r w:rsidR="006018C2" w:rsidRPr="003034FF">
        <w:tab/>
        <w:t>Discussion on UE feedback based SMTC and GAPS measurement configuration</w:t>
      </w:r>
      <w:r w:rsidR="006018C2" w:rsidRPr="003034FF">
        <w:tab/>
        <w:t>Rakuten Mobile, Inc</w:t>
      </w:r>
      <w:r w:rsidR="006018C2" w:rsidRPr="003034FF">
        <w:tab/>
        <w:t>discussion</w:t>
      </w:r>
      <w:r w:rsidR="006018C2" w:rsidRPr="003034FF">
        <w:tab/>
        <w:t>Rel-17</w:t>
      </w:r>
      <w:r w:rsidR="006018C2" w:rsidRPr="003034FF">
        <w:tab/>
      </w:r>
      <w:hyperlink r:id="rId2086" w:history="1">
        <w:r>
          <w:rPr>
            <w:rStyle w:val="Hyperlink"/>
          </w:rPr>
          <w:t>R2-2105389</w:t>
        </w:r>
      </w:hyperlink>
    </w:p>
    <w:p w14:paraId="0BEEEE80" w14:textId="6A062F71" w:rsidR="006018C2" w:rsidRPr="003034FF" w:rsidRDefault="00176FE9" w:rsidP="006018C2">
      <w:pPr>
        <w:pStyle w:val="Doc-title"/>
      </w:pPr>
      <w:hyperlink r:id="rId2087" w:history="1">
        <w:r>
          <w:rPr>
            <w:rStyle w:val="Hyperlink"/>
          </w:rPr>
          <w:t>R2-2108326</w:t>
        </w:r>
      </w:hyperlink>
      <w:r w:rsidR="006018C2" w:rsidRPr="003034FF">
        <w:tab/>
        <w:t>Efficient Configuration of SMTC and Measurement Gaps in NR-NTN</w:t>
      </w:r>
      <w:r w:rsidR="006018C2" w:rsidRPr="003034FF">
        <w:tab/>
        <w:t>MediaTek Inc.</w:t>
      </w:r>
      <w:r w:rsidR="006018C2" w:rsidRPr="003034FF">
        <w:tab/>
        <w:t>discussion</w:t>
      </w:r>
    </w:p>
    <w:p w14:paraId="6840605E" w14:textId="77777777" w:rsidR="006018C2" w:rsidRPr="003034FF" w:rsidRDefault="006018C2" w:rsidP="006018C2">
      <w:pPr>
        <w:pStyle w:val="Doc-text2"/>
      </w:pPr>
    </w:p>
    <w:p w14:paraId="08BDD503" w14:textId="77777777" w:rsidR="006018C2" w:rsidRPr="003034FF" w:rsidRDefault="006018C2" w:rsidP="006018C2">
      <w:pPr>
        <w:pStyle w:val="Comments"/>
      </w:pPr>
      <w:r w:rsidRPr="003034FF">
        <w:t>Other</w:t>
      </w:r>
    </w:p>
    <w:p w14:paraId="75A185EA" w14:textId="4CDC5B6A" w:rsidR="006018C2" w:rsidRPr="003034FF" w:rsidRDefault="00176FE9" w:rsidP="006018C2">
      <w:pPr>
        <w:pStyle w:val="Doc-title"/>
      </w:pPr>
      <w:hyperlink r:id="rId2088" w:history="1">
        <w:r>
          <w:rPr>
            <w:rStyle w:val="Hyperlink"/>
          </w:rPr>
          <w:t>R2-2107987</w:t>
        </w:r>
      </w:hyperlink>
      <w:r w:rsidR="006018C2" w:rsidRPr="003034FF">
        <w:tab/>
        <w:t>Consideration on RRC release</w:t>
      </w:r>
      <w:r w:rsidR="006018C2" w:rsidRPr="003034FF">
        <w:tab/>
        <w:t>Beijing Xiaomi Mobile Software</w:t>
      </w:r>
      <w:r w:rsidR="006018C2" w:rsidRPr="003034FF">
        <w:tab/>
        <w:t>discussion</w:t>
      </w:r>
      <w:r w:rsidR="006018C2" w:rsidRPr="003034FF">
        <w:tab/>
        <w:t>Rel-17</w:t>
      </w:r>
    </w:p>
    <w:p w14:paraId="509B5A31" w14:textId="1041D36F" w:rsidR="006018C2" w:rsidRPr="003034FF" w:rsidRDefault="00176FE9" w:rsidP="006018C2">
      <w:pPr>
        <w:pStyle w:val="Doc-title"/>
      </w:pPr>
      <w:hyperlink r:id="rId2089" w:history="1">
        <w:r>
          <w:rPr>
            <w:rStyle w:val="Hyperlink"/>
          </w:rPr>
          <w:t>R2-2108066</w:t>
        </w:r>
      </w:hyperlink>
      <w:r w:rsidR="006018C2" w:rsidRPr="003034FF">
        <w:tab/>
        <w:t>Cell coverage spillage over multiple countries issue in NTN</w:t>
      </w:r>
      <w:r w:rsidR="006018C2" w:rsidRPr="003034FF">
        <w:tab/>
        <w:t>Sony</w:t>
      </w:r>
      <w:r w:rsidR="006018C2" w:rsidRPr="003034FF">
        <w:tab/>
        <w:t>discussion</w:t>
      </w:r>
      <w:r w:rsidR="006018C2" w:rsidRPr="003034FF">
        <w:tab/>
        <w:t>Rel-17</w:t>
      </w:r>
      <w:r w:rsidR="006018C2" w:rsidRPr="003034FF">
        <w:tab/>
        <w:t>NR_NTN_solutions-Core</w:t>
      </w:r>
    </w:p>
    <w:p w14:paraId="72DFF120" w14:textId="128FD877" w:rsidR="006018C2" w:rsidRPr="003034FF" w:rsidRDefault="00176FE9" w:rsidP="006018C2">
      <w:pPr>
        <w:pStyle w:val="Doc-title"/>
      </w:pPr>
      <w:hyperlink r:id="rId2090" w:history="1">
        <w:r>
          <w:rPr>
            <w:rStyle w:val="Hyperlink"/>
          </w:rPr>
          <w:t>R2-2108527</w:t>
        </w:r>
      </w:hyperlink>
      <w:r w:rsidR="006018C2" w:rsidRPr="003034FF">
        <w:tab/>
        <w:t>Signaling overhead reduction for connected mobility</w:t>
      </w:r>
      <w:r w:rsidR="006018C2" w:rsidRPr="003034FF">
        <w:tab/>
        <w:t>CMCC</w:t>
      </w:r>
      <w:r w:rsidR="006018C2" w:rsidRPr="003034FF">
        <w:tab/>
        <w:t>discussion</w:t>
      </w:r>
      <w:r w:rsidR="006018C2" w:rsidRPr="003034FF">
        <w:tab/>
        <w:t>Rel-17</w:t>
      </w:r>
      <w:r w:rsidR="006018C2" w:rsidRPr="003034FF">
        <w:tab/>
        <w:t>NR_NTN_solutions-Core</w:t>
      </w:r>
    </w:p>
    <w:p w14:paraId="3AEA3FA5" w14:textId="77777777" w:rsidR="000B0612" w:rsidRPr="00E14330" w:rsidRDefault="000B0612" w:rsidP="000B0612">
      <w:pPr>
        <w:pStyle w:val="Doc-text2"/>
      </w:pPr>
    </w:p>
    <w:p w14:paraId="77493880" w14:textId="77777777" w:rsidR="00822C23" w:rsidRPr="000D255B" w:rsidRDefault="00822C23" w:rsidP="00822C23">
      <w:pPr>
        <w:pStyle w:val="Heading2"/>
      </w:pPr>
      <w:bookmarkStart w:id="228" w:name="_Toc82647185"/>
      <w:r w:rsidRPr="000D255B">
        <w:t>8.11</w:t>
      </w:r>
      <w:r w:rsidRPr="000D255B">
        <w:tab/>
        <w:t>NR positioning enhancements</w:t>
      </w:r>
      <w:bookmarkEnd w:id="228"/>
    </w:p>
    <w:p w14:paraId="4F097A43" w14:textId="77777777" w:rsidR="00822C23" w:rsidRPr="000D255B" w:rsidRDefault="00822C23" w:rsidP="00822C23">
      <w:pPr>
        <w:pStyle w:val="Comments"/>
      </w:pPr>
      <w:r w:rsidRPr="000D255B">
        <w:t>(NR_</w:t>
      </w:r>
      <w:r>
        <w:t>pos</w:t>
      </w:r>
      <w:r w:rsidRPr="000D255B">
        <w:t>_enh-Core; leading WG: RAN1; REL-17; WID: RP-210903)</w:t>
      </w:r>
    </w:p>
    <w:p w14:paraId="39A44E9B" w14:textId="77777777" w:rsidR="00822C23" w:rsidRPr="000D255B" w:rsidRDefault="00822C23" w:rsidP="00822C23">
      <w:pPr>
        <w:pStyle w:val="Comments"/>
      </w:pPr>
      <w:r w:rsidRPr="000D255B">
        <w:t xml:space="preserve">Time budget: </w:t>
      </w:r>
      <w:r>
        <w:t>2</w:t>
      </w:r>
      <w:r w:rsidRPr="000D255B">
        <w:t xml:space="preserve"> TU</w:t>
      </w:r>
    </w:p>
    <w:p w14:paraId="6F686A38" w14:textId="77777777" w:rsidR="00822C23" w:rsidRPr="000D255B" w:rsidRDefault="00822C23" w:rsidP="00822C23">
      <w:pPr>
        <w:pStyle w:val="Comments"/>
      </w:pPr>
      <w:r w:rsidRPr="000D255B">
        <w:t xml:space="preserve">Tdoc Limitation: </w:t>
      </w:r>
      <w:r>
        <w:t>7</w:t>
      </w:r>
      <w:r w:rsidRPr="000D255B">
        <w:t xml:space="preserve"> tdocs</w:t>
      </w:r>
    </w:p>
    <w:p w14:paraId="13BFE55A" w14:textId="77777777" w:rsidR="00822C23" w:rsidRPr="000D255B" w:rsidRDefault="00822C23" w:rsidP="00822C23">
      <w:pPr>
        <w:pStyle w:val="Comments"/>
      </w:pPr>
      <w:r w:rsidRPr="000D255B">
        <w:t xml:space="preserve">Email max expectation: </w:t>
      </w:r>
      <w:r>
        <w:t>7</w:t>
      </w:r>
      <w:r w:rsidRPr="000D255B">
        <w:t xml:space="preserve"> threads</w:t>
      </w:r>
    </w:p>
    <w:p w14:paraId="43CE5CAD" w14:textId="77777777" w:rsidR="00822C23" w:rsidRPr="00B35D75" w:rsidRDefault="00822C23" w:rsidP="00822C23">
      <w:pPr>
        <w:pStyle w:val="Heading3"/>
        <w:rPr>
          <w:lang w:val="en-US"/>
        </w:rPr>
      </w:pPr>
      <w:bookmarkStart w:id="229" w:name="_Toc82647186"/>
      <w:r w:rsidRPr="00B35D75">
        <w:rPr>
          <w:lang w:val="en-US"/>
        </w:rPr>
        <w:t>8.11.1</w:t>
      </w:r>
      <w:r w:rsidRPr="00B35D75">
        <w:rPr>
          <w:lang w:val="en-US"/>
        </w:rPr>
        <w:tab/>
        <w:t>Organizational</w:t>
      </w:r>
      <w:bookmarkEnd w:id="229"/>
    </w:p>
    <w:p w14:paraId="5EC62E6A" w14:textId="77777777" w:rsidR="00822C23" w:rsidRDefault="00822C23" w:rsidP="00822C23">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73EF82FA" w14:textId="77777777" w:rsidR="00822C23" w:rsidRDefault="00822C23" w:rsidP="00822C23">
      <w:pPr>
        <w:pStyle w:val="Comments"/>
      </w:pPr>
    </w:p>
    <w:p w14:paraId="4680B54B" w14:textId="77777777" w:rsidR="00822C23" w:rsidRDefault="00822C23" w:rsidP="00822C23">
      <w:pPr>
        <w:pStyle w:val="Comments"/>
      </w:pPr>
      <w:r>
        <w:t>Incoming LSs with RAN2 in Cc:</w:t>
      </w:r>
    </w:p>
    <w:p w14:paraId="52B7DD7B" w14:textId="21192B24" w:rsidR="00822C23" w:rsidRDefault="00176FE9" w:rsidP="00822C23">
      <w:pPr>
        <w:pStyle w:val="Doc-title"/>
      </w:pPr>
      <w:hyperlink r:id="rId2091" w:history="1">
        <w:r>
          <w:rPr>
            <w:rStyle w:val="Hyperlink"/>
          </w:rPr>
          <w:t>R2-2106913</w:t>
        </w:r>
      </w:hyperlink>
      <w:r w:rsidR="00822C23">
        <w:tab/>
        <w:t>LS on support of UL-AOA/ZOA assistance information signalling for NR positioning (R1-2106202; contact: Intel)</w:t>
      </w:r>
      <w:r w:rsidR="00822C23">
        <w:tab/>
        <w:t>RAN1</w:t>
      </w:r>
      <w:r w:rsidR="00822C23">
        <w:tab/>
        <w:t>LS in</w:t>
      </w:r>
      <w:r w:rsidR="00822C23">
        <w:tab/>
        <w:t>Rel-17</w:t>
      </w:r>
      <w:r w:rsidR="00822C23">
        <w:tab/>
        <w:t>NR_pos_enh-Core</w:t>
      </w:r>
      <w:r w:rsidR="00822C23">
        <w:tab/>
        <w:t>To:RAN3</w:t>
      </w:r>
      <w:r w:rsidR="00822C23">
        <w:tab/>
        <w:t>Cc:RAN2</w:t>
      </w:r>
    </w:p>
    <w:p w14:paraId="72B88C5A" w14:textId="77777777" w:rsidR="00822C23" w:rsidRDefault="00822C23" w:rsidP="00135444">
      <w:pPr>
        <w:pStyle w:val="Doc-text2"/>
        <w:numPr>
          <w:ilvl w:val="0"/>
          <w:numId w:val="86"/>
        </w:numPr>
        <w:overflowPunct/>
        <w:autoSpaceDE/>
        <w:autoSpaceDN/>
        <w:adjustRightInd/>
        <w:textAlignment w:val="auto"/>
      </w:pPr>
      <w:r>
        <w:t>Noted (per email discussion [AT115-e][600])</w:t>
      </w:r>
    </w:p>
    <w:p w14:paraId="2CED3C47" w14:textId="77777777" w:rsidR="00822C23" w:rsidRPr="00A04469" w:rsidRDefault="00822C23" w:rsidP="00822C23">
      <w:pPr>
        <w:pStyle w:val="Doc-text2"/>
      </w:pPr>
    </w:p>
    <w:p w14:paraId="242E32B5" w14:textId="3C985DAA" w:rsidR="00822C23" w:rsidRDefault="00176FE9" w:rsidP="00822C23">
      <w:pPr>
        <w:pStyle w:val="Doc-title"/>
      </w:pPr>
      <w:hyperlink r:id="rId2092" w:history="1">
        <w:r>
          <w:rPr>
            <w:rStyle w:val="Hyperlink"/>
          </w:rPr>
          <w:t>R2-2106918</w:t>
        </w:r>
      </w:hyperlink>
      <w:r w:rsidR="00822C23">
        <w:tab/>
        <w:t>Reply LS to SA2 on Scheduling Location in Advance (R1-2106312; contact: Qualcomm)</w:t>
      </w:r>
      <w:r w:rsidR="00822C23">
        <w:tab/>
        <w:t>RAN1</w:t>
      </w:r>
      <w:r w:rsidR="00822C23">
        <w:tab/>
        <w:t>LS in</w:t>
      </w:r>
      <w:r w:rsidR="00822C23">
        <w:tab/>
        <w:t>Rel-17</w:t>
      </w:r>
      <w:r w:rsidR="00822C23">
        <w:tab/>
        <w:t>NR_pos_enh</w:t>
      </w:r>
      <w:r w:rsidR="00822C23">
        <w:tab/>
        <w:t>To:SA2</w:t>
      </w:r>
      <w:r w:rsidR="00822C23">
        <w:tab/>
        <w:t>Cc:RAN2, RAN3</w:t>
      </w:r>
    </w:p>
    <w:p w14:paraId="1B5C051A" w14:textId="77777777" w:rsidR="00822C23" w:rsidRPr="00A04469" w:rsidRDefault="00822C23" w:rsidP="00135444">
      <w:pPr>
        <w:pStyle w:val="Doc-text2"/>
        <w:numPr>
          <w:ilvl w:val="0"/>
          <w:numId w:val="86"/>
        </w:numPr>
        <w:overflowPunct/>
        <w:autoSpaceDE/>
        <w:autoSpaceDN/>
        <w:adjustRightInd/>
        <w:textAlignment w:val="auto"/>
      </w:pPr>
      <w:r>
        <w:t>Noted (per email discussion [AT115-e][600])</w:t>
      </w:r>
    </w:p>
    <w:p w14:paraId="343C6487" w14:textId="77777777" w:rsidR="00822C23" w:rsidRPr="003034FF" w:rsidRDefault="00822C23" w:rsidP="00822C23">
      <w:pPr>
        <w:pStyle w:val="Doc-title"/>
        <w:rPr>
          <w:rStyle w:val="Hyperlink"/>
          <w:color w:val="auto"/>
        </w:rPr>
      </w:pPr>
    </w:p>
    <w:p w14:paraId="0BE95DB9" w14:textId="77777777" w:rsidR="00822C23" w:rsidRDefault="00822C23" w:rsidP="00822C23">
      <w:pPr>
        <w:pStyle w:val="Comments"/>
      </w:pPr>
      <w:r>
        <w:t>Incoming LS on PRUs</w:t>
      </w:r>
    </w:p>
    <w:p w14:paraId="12BD2B0C" w14:textId="3097E95E" w:rsidR="00822C23" w:rsidRDefault="00176FE9" w:rsidP="00822C23">
      <w:pPr>
        <w:pStyle w:val="Doc-title"/>
      </w:pPr>
      <w:hyperlink r:id="rId2093" w:history="1">
        <w:r>
          <w:rPr>
            <w:rStyle w:val="Hyperlink"/>
          </w:rPr>
          <w:t>R2-2106920</w:t>
        </w:r>
      </w:hyperlink>
      <w:r w:rsidR="00822C23">
        <w:tab/>
        <w:t>LS on Positioning Reference Units (PRUs) for enhancing positioning performance (R1-2106326; contact: CATT)</w:t>
      </w:r>
      <w:r w:rsidR="00822C23">
        <w:tab/>
        <w:t>RAN1</w:t>
      </w:r>
      <w:r w:rsidR="00822C23">
        <w:tab/>
        <w:t>LS in</w:t>
      </w:r>
      <w:r w:rsidR="00822C23">
        <w:tab/>
        <w:t>Rel-17</w:t>
      </w:r>
      <w:r w:rsidR="00822C23">
        <w:tab/>
        <w:t>NR_pos_enh</w:t>
      </w:r>
      <w:r w:rsidR="00822C23">
        <w:tab/>
        <w:t>To:RAN2, RAN3</w:t>
      </w:r>
      <w:r w:rsidR="00822C23">
        <w:tab/>
        <w:t>Cc:SA2</w:t>
      </w:r>
    </w:p>
    <w:p w14:paraId="7E291E9B" w14:textId="77777777" w:rsidR="00822C23" w:rsidRDefault="00822C23" w:rsidP="00822C23">
      <w:pPr>
        <w:pStyle w:val="Doc-text2"/>
      </w:pPr>
    </w:p>
    <w:p w14:paraId="0A8829CE" w14:textId="77777777" w:rsidR="00822C23" w:rsidRDefault="00822C23" w:rsidP="00822C23">
      <w:pPr>
        <w:pStyle w:val="Doc-text2"/>
      </w:pPr>
      <w:r>
        <w:t>Discussion:</w:t>
      </w:r>
    </w:p>
    <w:p w14:paraId="24B8834D" w14:textId="77777777" w:rsidR="00822C23" w:rsidRDefault="00822C23" w:rsidP="00822C23">
      <w:pPr>
        <w:pStyle w:val="Doc-text2"/>
      </w:pPr>
      <w:r>
        <w:t>ZTE think existing procedures in LPP can be reused for PRUs, and they think there are questions we could ask RAN1 for clarification: e.g. whether LMF can request location and measurements simultaneously.  They would also like to understand what additional information CATT see as necessary in the response.  CATT indicate we can try to determine if any additional information needs to be delivered to the UE to be positioned after the LMF collects the measurements.  ZTE wonder what an example of such additional information would be.  CATT think it is important to establish the whole picture.</w:t>
      </w:r>
    </w:p>
    <w:p w14:paraId="5591F50B" w14:textId="77777777" w:rsidR="00822C23" w:rsidRDefault="00822C23" w:rsidP="00822C23">
      <w:pPr>
        <w:pStyle w:val="Doc-text2"/>
      </w:pPr>
      <w:r>
        <w:t>Intel think we should discuss the contributions by email.  OPPO agree and think the LS is not completely clear as to the type of the PRU device, how the PRU gets its known location, etc.</w:t>
      </w:r>
    </w:p>
    <w:p w14:paraId="5B727931" w14:textId="77777777" w:rsidR="00822C23" w:rsidRDefault="00822C23" w:rsidP="00822C23">
      <w:pPr>
        <w:pStyle w:val="Doc-text2"/>
      </w:pPr>
      <w:r>
        <w:t>CATT understand that we should discuss the type of the PRU; how to manage and discover the PRUs; and the LPP impact.</w:t>
      </w:r>
    </w:p>
    <w:p w14:paraId="51A0309B" w14:textId="77777777" w:rsidR="00822C23" w:rsidRDefault="00822C23" w:rsidP="00822C23">
      <w:pPr>
        <w:pStyle w:val="Doc-text2"/>
      </w:pPr>
      <w:r>
        <w:t>Nokia wonder if RAN1 have definitively excluded spec impact for them or if they have not had time to look into the impact.  CATT understand that RAN1 think there is no impact to them.</w:t>
      </w:r>
    </w:p>
    <w:p w14:paraId="0975820E" w14:textId="77777777" w:rsidR="00822C23" w:rsidRDefault="00822C23" w:rsidP="00135444">
      <w:pPr>
        <w:pStyle w:val="Doc-text2"/>
        <w:numPr>
          <w:ilvl w:val="0"/>
          <w:numId w:val="86"/>
        </w:numPr>
        <w:overflowPunct/>
        <w:autoSpaceDE/>
        <w:autoSpaceDN/>
        <w:adjustRightInd/>
        <w:textAlignment w:val="auto"/>
      </w:pPr>
      <w:r>
        <w:t>Noted</w:t>
      </w:r>
    </w:p>
    <w:p w14:paraId="7C0AFB18" w14:textId="77777777" w:rsidR="00822C23" w:rsidRDefault="00822C23" w:rsidP="00822C23">
      <w:pPr>
        <w:pStyle w:val="Doc-text2"/>
      </w:pPr>
    </w:p>
    <w:p w14:paraId="4C4FC7C5" w14:textId="77777777" w:rsidR="00822C23" w:rsidRDefault="00822C23" w:rsidP="00822C23">
      <w:pPr>
        <w:pStyle w:val="EmailDiscussion"/>
        <w:overflowPunct/>
        <w:autoSpaceDE/>
        <w:autoSpaceDN/>
        <w:adjustRightInd/>
        <w:ind w:left="1619" w:hanging="360"/>
        <w:textAlignment w:val="auto"/>
      </w:pPr>
      <w:r>
        <w:t>[AT115-e][610][POS] PRUs (CATT)</w:t>
      </w:r>
    </w:p>
    <w:p w14:paraId="2BAFBABE" w14:textId="6D93D218" w:rsidR="00822C23" w:rsidRDefault="00822C23" w:rsidP="00822C23">
      <w:pPr>
        <w:pStyle w:val="EmailDiscussion2"/>
      </w:pPr>
      <w:r>
        <w:tab/>
        <w:t xml:space="preserve">Scope: Discuss the LS in </w:t>
      </w:r>
      <w:hyperlink r:id="rId2094" w:history="1">
        <w:r w:rsidR="00176FE9">
          <w:rPr>
            <w:rStyle w:val="Hyperlink"/>
          </w:rPr>
          <w:t>R2-2106920</w:t>
        </w:r>
      </w:hyperlink>
      <w:r>
        <w:t xml:space="preserve"> and related contributions and reply to RAN1 (and include SA2 if potential impact to them is identified).</w:t>
      </w:r>
    </w:p>
    <w:p w14:paraId="0F9BCD43" w14:textId="78088528" w:rsidR="00822C23" w:rsidRDefault="00822C23" w:rsidP="00822C23">
      <w:pPr>
        <w:pStyle w:val="EmailDiscussion2"/>
      </w:pPr>
      <w:r>
        <w:tab/>
        <w:t xml:space="preserve">Intended outcome: Report in </w:t>
      </w:r>
      <w:hyperlink r:id="rId2095" w:history="1">
        <w:r w:rsidR="00176FE9">
          <w:rPr>
            <w:rStyle w:val="Hyperlink"/>
          </w:rPr>
          <w:t>R2-2108940</w:t>
        </w:r>
      </w:hyperlink>
      <w:r>
        <w:t xml:space="preserve"> and reply LS in </w:t>
      </w:r>
      <w:hyperlink r:id="rId2096" w:history="1">
        <w:r w:rsidR="00176FE9">
          <w:rPr>
            <w:rStyle w:val="Hyperlink"/>
          </w:rPr>
          <w:t>R2-2108941</w:t>
        </w:r>
      </w:hyperlink>
    </w:p>
    <w:p w14:paraId="671E4CB1" w14:textId="77777777" w:rsidR="00822C23" w:rsidRDefault="00822C23" w:rsidP="00822C23">
      <w:pPr>
        <w:pStyle w:val="EmailDiscussion2"/>
      </w:pPr>
      <w:r>
        <w:tab/>
        <w:t>Deadline:  Tuesday 2021-08-24 0800 UTC</w:t>
      </w:r>
    </w:p>
    <w:p w14:paraId="10711BD6" w14:textId="77777777" w:rsidR="00822C23" w:rsidRDefault="00822C23" w:rsidP="00822C23">
      <w:pPr>
        <w:pStyle w:val="EmailDiscussion2"/>
      </w:pPr>
    </w:p>
    <w:p w14:paraId="5E45AC0B" w14:textId="22255FA6" w:rsidR="00822C23" w:rsidRDefault="00176FE9" w:rsidP="00822C23">
      <w:pPr>
        <w:pStyle w:val="Doc-title"/>
      </w:pPr>
      <w:hyperlink r:id="rId2097" w:history="1">
        <w:r>
          <w:rPr>
            <w:rStyle w:val="Hyperlink"/>
          </w:rPr>
          <w:t>R2-2108941</w:t>
        </w:r>
      </w:hyperlink>
      <w:r w:rsidR="00822C23">
        <w:tab/>
        <w:t>(LS from [610])</w:t>
      </w:r>
      <w:r w:rsidR="00822C23">
        <w:tab/>
        <w:t>CATT</w:t>
      </w:r>
      <w:r w:rsidR="00822C23">
        <w:tab/>
        <w:t>LS out</w:t>
      </w:r>
      <w:r w:rsidR="00822C23">
        <w:tab/>
        <w:t>Rel-17</w:t>
      </w:r>
      <w:r w:rsidR="00822C23">
        <w:tab/>
        <w:t>NR_pos_enh-Core</w:t>
      </w:r>
      <w:r w:rsidR="00822C23">
        <w:tab/>
        <w:t>To:RAN1</w:t>
      </w:r>
    </w:p>
    <w:p w14:paraId="31E610E4" w14:textId="77777777" w:rsidR="00822C23" w:rsidRPr="00995607" w:rsidRDefault="00822C23" w:rsidP="00135444">
      <w:pPr>
        <w:pStyle w:val="Doc-text2"/>
        <w:numPr>
          <w:ilvl w:val="0"/>
          <w:numId w:val="86"/>
        </w:numPr>
        <w:overflowPunct/>
        <w:autoSpaceDE/>
        <w:autoSpaceDN/>
        <w:adjustRightInd/>
        <w:textAlignment w:val="auto"/>
      </w:pPr>
      <w:r>
        <w:t>Not provided (no consensus in email discussion to send)</w:t>
      </w:r>
    </w:p>
    <w:p w14:paraId="6222CE12" w14:textId="77777777" w:rsidR="00822C23" w:rsidRPr="00566B4C" w:rsidRDefault="00822C23" w:rsidP="00822C23">
      <w:pPr>
        <w:pStyle w:val="Doc-text2"/>
      </w:pPr>
    </w:p>
    <w:p w14:paraId="6C48812C" w14:textId="61001968" w:rsidR="00822C23" w:rsidRDefault="00176FE9" w:rsidP="00822C23">
      <w:pPr>
        <w:pStyle w:val="Doc-title"/>
      </w:pPr>
      <w:hyperlink r:id="rId2098" w:history="1">
        <w:r>
          <w:rPr>
            <w:rStyle w:val="Hyperlink"/>
          </w:rPr>
          <w:t>R2-2108940</w:t>
        </w:r>
      </w:hyperlink>
      <w:r w:rsidR="00822C23">
        <w:tab/>
      </w:r>
      <w:r w:rsidR="00822C23" w:rsidRPr="008E48D5">
        <w:t>[AT115-e][610][POS] PRUs (CATT)</w:t>
      </w:r>
      <w:r w:rsidR="00822C23">
        <w:tab/>
        <w:t>CATT</w:t>
      </w:r>
      <w:r w:rsidR="00822C23">
        <w:tab/>
        <w:t>discussion</w:t>
      </w:r>
      <w:r w:rsidR="00822C23">
        <w:tab/>
        <w:t>Rel-17</w:t>
      </w:r>
      <w:r w:rsidR="00822C23">
        <w:tab/>
        <w:t>NR_pos_enh-Core</w:t>
      </w:r>
    </w:p>
    <w:p w14:paraId="34905FC2" w14:textId="77777777" w:rsidR="00822C23" w:rsidRDefault="00822C23" w:rsidP="00822C23">
      <w:pPr>
        <w:pStyle w:val="Doc-text2"/>
      </w:pPr>
    </w:p>
    <w:p w14:paraId="21B6692C" w14:textId="77777777" w:rsidR="00822C23" w:rsidRDefault="00822C23" w:rsidP="00822C23">
      <w:pPr>
        <w:pStyle w:val="Doc-text2"/>
      </w:pPr>
      <w:r>
        <w:t>PRUs Type aspect</w:t>
      </w:r>
    </w:p>
    <w:p w14:paraId="6DED92B3" w14:textId="77777777" w:rsidR="00822C23" w:rsidRDefault="00822C23" w:rsidP="00822C23">
      <w:pPr>
        <w:pStyle w:val="Doc-text2"/>
      </w:pPr>
      <w:r>
        <w:t>Proposal 1 (modified): For purposes of RAN2 discussion, the PRU can be considered as UE with known location at least (16/17).</w:t>
      </w:r>
    </w:p>
    <w:p w14:paraId="4E21D570" w14:textId="77777777" w:rsidR="00822C23" w:rsidRDefault="00822C23" w:rsidP="00822C23">
      <w:pPr>
        <w:pStyle w:val="Doc-text2"/>
      </w:pPr>
      <w:r>
        <w:t>Proposal 2: RAN2 to further discuss if PRU can be considered as part of a gNB, i.e., TRPs (9/17).</w:t>
      </w:r>
    </w:p>
    <w:p w14:paraId="0305FFA2" w14:textId="77777777" w:rsidR="00822C23" w:rsidRDefault="00822C23" w:rsidP="00822C23">
      <w:pPr>
        <w:pStyle w:val="Doc-text2"/>
      </w:pPr>
    </w:p>
    <w:p w14:paraId="182CAA71" w14:textId="77777777" w:rsidR="00822C23" w:rsidRDefault="00822C23" w:rsidP="00822C23">
      <w:pPr>
        <w:pStyle w:val="Doc-text2"/>
      </w:pPr>
      <w:r>
        <w:t>Discussion:</w:t>
      </w:r>
    </w:p>
    <w:p w14:paraId="04937A90" w14:textId="77777777" w:rsidR="00822C23" w:rsidRDefault="00822C23" w:rsidP="00822C23">
      <w:pPr>
        <w:pStyle w:val="Doc-text2"/>
      </w:pPr>
      <w:r>
        <w:t>Qualcomm think P1 can be more precise and say the PRU is considered as a UE with known location.</w:t>
      </w:r>
    </w:p>
    <w:p w14:paraId="28D191B3" w14:textId="77777777" w:rsidR="00822C23" w:rsidRDefault="00822C23" w:rsidP="00822C23">
      <w:pPr>
        <w:pStyle w:val="Doc-text2"/>
      </w:pPr>
      <w:r>
        <w:t>Huawei wonder if P2 is in RAN2 scope; they think it should be discussed in RAN3.</w:t>
      </w:r>
    </w:p>
    <w:p w14:paraId="0ACF3A07" w14:textId="77777777" w:rsidR="00822C23" w:rsidRDefault="00822C23" w:rsidP="00822C23">
      <w:pPr>
        <w:pStyle w:val="Doc-text2"/>
      </w:pPr>
      <w:r>
        <w:t>Ericsson doubt P1 and think starting with the terminology is not good practice.  They do not see precedent for this concept in the WID and think it’s dangerous that we try to specify something we haven’t defined.  They think the email discussion confirmed that the measurements needed from a PRU are similar to what we have from a UE, but think we should not move towards a definition.</w:t>
      </w:r>
    </w:p>
    <w:p w14:paraId="4AF1C249" w14:textId="77777777" w:rsidR="00822C23" w:rsidRDefault="00822C23" w:rsidP="00822C23">
      <w:pPr>
        <w:pStyle w:val="Doc-text2"/>
      </w:pPr>
      <w:r>
        <w:t>Nokia see the potential benefit of the PRU concept and are not particular about the terminology; since the PRU has a known location and must be capable of performing measurements, and by analogy with RTK, they agree it can be seen as a UE.  However, they think it has some TRP characteristics, which increases the complexity.  They also agree that the PRU as gNB is somewhat outside RAN2 scope, but have a concern about supporting both.</w:t>
      </w:r>
    </w:p>
    <w:p w14:paraId="37B736A6" w14:textId="77777777" w:rsidR="00822C23" w:rsidRDefault="00822C23" w:rsidP="00822C23">
      <w:pPr>
        <w:pStyle w:val="Doc-text2"/>
      </w:pPr>
      <w:r>
        <w:t>OPPO agree to send an LS to RAN1 for more details, and on P1 they think we may need to ask RAN1 about the PRU type; they think it should not be defined in RAN2.  They also wonder how the PRU gets its location, and if it does it by itself, they do not see the difference between a PRU and a UE, while if it does it by implementation-specific methods they do not see spec impact.</w:t>
      </w:r>
    </w:p>
    <w:p w14:paraId="0AB846C4" w14:textId="77777777" w:rsidR="00822C23" w:rsidRDefault="00822C23" w:rsidP="00822C23">
      <w:pPr>
        <w:pStyle w:val="Doc-text2"/>
      </w:pPr>
      <w:r>
        <w:t>CATT understand the concern from OPPO, but think the capability of the PRU does not require behaviour as a commercial UE; the PRU should take some positioning capabilities from a UE, but it does not mean that a normal UE would support this functionality.  They agree with Nokia that it is similar to an RTK reference station.</w:t>
      </w:r>
    </w:p>
    <w:p w14:paraId="5A7F731E" w14:textId="77777777" w:rsidR="00822C23" w:rsidRDefault="00822C23" w:rsidP="00822C23">
      <w:pPr>
        <w:pStyle w:val="Doc-text2"/>
      </w:pPr>
      <w:r>
        <w:t>Intel think in the RAN1 LS, they clearly indicated what functionality should be supported by the PRU, but left to RAN2 if it would be modelled as a UE or a gNB/TRP, and we have to decide the functionality.</w:t>
      </w:r>
    </w:p>
    <w:p w14:paraId="66701C4A" w14:textId="77777777" w:rsidR="00822C23" w:rsidRDefault="00822C23" w:rsidP="00822C23">
      <w:pPr>
        <w:pStyle w:val="Doc-text2"/>
      </w:pPr>
      <w:r>
        <w:t>Ericsson think we do not know the full RAN1 background and we should try to capture what we can understand.  They think there may be consensus that the PRU can be modelled as a UE with certain special capabilities.  They also think “known” location is an abuse of terminology.</w:t>
      </w:r>
    </w:p>
    <w:p w14:paraId="75FA2D47" w14:textId="77777777" w:rsidR="00822C23" w:rsidRDefault="00822C23" w:rsidP="00822C23">
      <w:pPr>
        <w:pStyle w:val="Doc-text2"/>
      </w:pPr>
      <w:r>
        <w:t>CATT point out RAN1 already mentioned “known location”.</w:t>
      </w:r>
    </w:p>
    <w:p w14:paraId="19A7FA4D" w14:textId="77777777" w:rsidR="00822C23" w:rsidRDefault="00822C23" w:rsidP="00822C23">
      <w:pPr>
        <w:pStyle w:val="Doc-text2"/>
      </w:pPr>
    </w:p>
    <w:p w14:paraId="5C3A190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3BDF6FE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5D4872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PRU modelled as a gNB can be discussed in RAN3 (no RAN2 action).</w:t>
      </w:r>
    </w:p>
    <w:p w14:paraId="45527ACD" w14:textId="77777777" w:rsidR="00822C23" w:rsidRDefault="00822C23" w:rsidP="00822C23">
      <w:pPr>
        <w:pStyle w:val="Doc-text2"/>
      </w:pPr>
    </w:p>
    <w:p w14:paraId="083DDFD2" w14:textId="77777777" w:rsidR="00822C23" w:rsidRDefault="00822C23" w:rsidP="00822C23">
      <w:pPr>
        <w:pStyle w:val="Doc-text2"/>
      </w:pPr>
    </w:p>
    <w:p w14:paraId="48C02A7E" w14:textId="77777777" w:rsidR="00822C23" w:rsidRDefault="00822C23" w:rsidP="00822C23">
      <w:pPr>
        <w:pStyle w:val="Doc-text2"/>
      </w:pPr>
      <w:r>
        <w:t>Architecture within SA2 impact aspect</w:t>
      </w:r>
    </w:p>
    <w:p w14:paraId="0F2B0E40" w14:textId="77777777" w:rsidR="00822C23" w:rsidRDefault="00822C23" w:rsidP="00822C23">
      <w:pPr>
        <w:pStyle w:val="Doc-text2"/>
      </w:pPr>
      <w:r>
        <w:t>Proposal 3: RAN2 to further discuss the impact to SA2 online (9 yes vs 8 no).</w:t>
      </w:r>
    </w:p>
    <w:p w14:paraId="01CE6500" w14:textId="77777777" w:rsidR="00822C23" w:rsidRDefault="00822C23" w:rsidP="00822C23">
      <w:pPr>
        <w:pStyle w:val="Doc-text2"/>
      </w:pPr>
    </w:p>
    <w:p w14:paraId="660569DE" w14:textId="77777777" w:rsidR="00822C23" w:rsidRDefault="00822C23" w:rsidP="00822C23">
      <w:pPr>
        <w:pStyle w:val="Doc-text2"/>
      </w:pPr>
      <w:r>
        <w:t>RAN1 reply LS aspect</w:t>
      </w:r>
    </w:p>
    <w:p w14:paraId="78BB64AE" w14:textId="77777777" w:rsidR="00822C23" w:rsidRDefault="00822C23" w:rsidP="00822C23">
      <w:pPr>
        <w:pStyle w:val="Doc-text2"/>
      </w:pPr>
      <w:r>
        <w:t>Proposal 8: RAN2 to further discuss whether need to confirm with RAN1 on whether support PRU to calculate the measurement corrections and report it to LMF (6/16).</w:t>
      </w:r>
    </w:p>
    <w:p w14:paraId="481261CB" w14:textId="77777777" w:rsidR="00822C23" w:rsidRDefault="00822C23" w:rsidP="00822C23">
      <w:pPr>
        <w:pStyle w:val="Doc-text2"/>
      </w:pPr>
      <w:r>
        <w:t>Proposal 9: RAN2 to further discuss to confirm with RAN1 if it is valuable to provide the correction information from LMF to UE for UE-based positioning online (7/16).</w:t>
      </w:r>
    </w:p>
    <w:p w14:paraId="043E88E2" w14:textId="77777777" w:rsidR="00822C23" w:rsidRDefault="00822C23" w:rsidP="00822C23">
      <w:pPr>
        <w:pStyle w:val="Doc-text2"/>
      </w:pPr>
      <w:r>
        <w:t>Proposal 10: RAN2 will further discuss the questions/request to RAN1 and do not reply the LS now (10/15).</w:t>
      </w:r>
    </w:p>
    <w:p w14:paraId="6E15FB4C" w14:textId="77777777" w:rsidR="00822C23" w:rsidRDefault="00822C23" w:rsidP="00822C23">
      <w:pPr>
        <w:pStyle w:val="Doc-text2"/>
      </w:pPr>
    </w:p>
    <w:p w14:paraId="5C569176" w14:textId="77777777" w:rsidR="00822C23" w:rsidRDefault="00822C23" w:rsidP="00822C23">
      <w:pPr>
        <w:pStyle w:val="Doc-text2"/>
      </w:pPr>
      <w:r>
        <w:t>LPP impact aspect</w:t>
      </w:r>
    </w:p>
    <w:p w14:paraId="001749A4" w14:textId="77777777" w:rsidR="00822C23" w:rsidRDefault="00822C23" w:rsidP="00822C23">
      <w:pPr>
        <w:pStyle w:val="Doc-text2"/>
      </w:pPr>
      <w:r>
        <w:t>*Proposal 4: RAN2 to agree that the current LPP request/provide assistance data procedure can be reused for the assistance data information transfer between LMF and PRU (15/17).</w:t>
      </w:r>
    </w:p>
    <w:p w14:paraId="1870D007" w14:textId="77777777" w:rsidR="00822C23" w:rsidRDefault="00822C23" w:rsidP="00822C23">
      <w:pPr>
        <w:pStyle w:val="Doc-text2"/>
      </w:pPr>
    </w:p>
    <w:p w14:paraId="3AE95FE8" w14:textId="77777777" w:rsidR="00822C23" w:rsidRDefault="00822C23" w:rsidP="00822C23">
      <w:pPr>
        <w:pStyle w:val="Doc-text2"/>
      </w:pPr>
      <w:r>
        <w:t>Discussion:</w:t>
      </w:r>
    </w:p>
    <w:p w14:paraId="261113BB" w14:textId="77777777" w:rsidR="00822C23" w:rsidRDefault="00822C23" w:rsidP="00822C23">
      <w:pPr>
        <w:pStyle w:val="Doc-text2"/>
      </w:pPr>
      <w:r>
        <w:t>Nokia think we will conclude this in the end, but this is the first time we touch the topic and they would like to ask RAN1 for more guidance on requirements.</w:t>
      </w:r>
    </w:p>
    <w:p w14:paraId="782EA307" w14:textId="77777777" w:rsidR="00822C23" w:rsidRDefault="00822C23" w:rsidP="00822C23">
      <w:pPr>
        <w:pStyle w:val="Doc-text2"/>
      </w:pPr>
      <w:r>
        <w:t>Apple think the proposal is fine, but they are not sure that there would be any LPP impact.</w:t>
      </w:r>
    </w:p>
    <w:p w14:paraId="3031494B" w14:textId="77777777" w:rsidR="00822C23" w:rsidRDefault="00822C23" w:rsidP="00822C23">
      <w:pPr>
        <w:pStyle w:val="Doc-text2"/>
      </w:pPr>
      <w:r>
        <w:t>Ericsson think this just says LPP supports the normal procedure towards a UE, and we don’t need to capture this explicitly.</w:t>
      </w:r>
    </w:p>
    <w:p w14:paraId="6DD57E90" w14:textId="77777777" w:rsidR="00822C23" w:rsidRDefault="00822C23" w:rsidP="00822C23">
      <w:pPr>
        <w:pStyle w:val="Doc-text2"/>
      </w:pPr>
    </w:p>
    <w:p w14:paraId="32653C9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70D35F3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RAN2 confirm that the PRU considered as a UE supports the normal LPP procedures for assistance data transfer and location information transfer.</w:t>
      </w:r>
    </w:p>
    <w:p w14:paraId="77F90823" w14:textId="77777777" w:rsidR="00822C23" w:rsidRDefault="00822C23" w:rsidP="00822C23">
      <w:pPr>
        <w:pStyle w:val="Doc-text2"/>
      </w:pPr>
    </w:p>
    <w:p w14:paraId="27BA1F6D" w14:textId="77777777" w:rsidR="00822C23" w:rsidRDefault="00822C23" w:rsidP="00822C23">
      <w:pPr>
        <w:pStyle w:val="Doc-text2"/>
      </w:pPr>
      <w:r>
        <w:t xml:space="preserve">Proposal 5: RAN2 can further discuss the SA2 independent solutions of PRU known location/antenna orientation information transfer between LMF and PRU(10/17). </w:t>
      </w:r>
    </w:p>
    <w:p w14:paraId="2A54640D" w14:textId="77777777" w:rsidR="00822C23" w:rsidRDefault="00822C23" w:rsidP="00822C23">
      <w:pPr>
        <w:pStyle w:val="Doc-text2"/>
      </w:pPr>
      <w:r>
        <w:t xml:space="preserve">Proposal 6: RAN2 to further discuss the candidate solution to support the PRU known location/antenna orientation information transfer between LMF and PRU: </w:t>
      </w:r>
    </w:p>
    <w:p w14:paraId="028F1D32" w14:textId="77777777" w:rsidR="00822C23" w:rsidRDefault="00822C23" w:rsidP="00822C23">
      <w:pPr>
        <w:pStyle w:val="Doc-text2"/>
      </w:pPr>
      <w:r>
        <w:rPr>
          <w:rFonts w:ascii="MS Gothic" w:hAnsi="MS Gothic" w:cs="MS Gothic"/>
        </w:rPr>
        <w:t>‑</w:t>
      </w:r>
      <w:r>
        <w:tab/>
        <w:t xml:space="preserve">Solution 3: Reusing the current LPP request/provide location information message with enhancement to include PRU known location/PRU antenna orientation information (8/13). </w:t>
      </w:r>
    </w:p>
    <w:p w14:paraId="475FABCE" w14:textId="77777777" w:rsidR="00822C23" w:rsidRPr="008E48D5" w:rsidRDefault="00822C23" w:rsidP="00822C23">
      <w:pPr>
        <w:pStyle w:val="Doc-text2"/>
      </w:pPr>
      <w:r>
        <w:t>*Proposal 7: RAN2 to agree that the current request/provide location information message can be reused for the positioning measurement information transfer between LMF and PRU (15/17).</w:t>
      </w:r>
    </w:p>
    <w:p w14:paraId="3C4ED0DC" w14:textId="4B14C739" w:rsidR="00822C23" w:rsidRDefault="00822C23" w:rsidP="00822C23">
      <w:pPr>
        <w:pStyle w:val="Doc-text2"/>
      </w:pPr>
    </w:p>
    <w:p w14:paraId="772BA8F3" w14:textId="77777777" w:rsidR="005D500D" w:rsidRPr="00566B4C" w:rsidRDefault="005D500D" w:rsidP="00822C23">
      <w:pPr>
        <w:pStyle w:val="Doc-text2"/>
      </w:pPr>
    </w:p>
    <w:p w14:paraId="007470F5" w14:textId="77777777" w:rsidR="00822C23" w:rsidRDefault="00822C23" w:rsidP="00822C23">
      <w:pPr>
        <w:pStyle w:val="Comments"/>
      </w:pPr>
      <w:r>
        <w:t>Incoming LS on local coordinates</w:t>
      </w:r>
    </w:p>
    <w:p w14:paraId="0E1E13F7" w14:textId="5FE39AB4" w:rsidR="00822C23" w:rsidRDefault="00176FE9" w:rsidP="00822C23">
      <w:pPr>
        <w:pStyle w:val="Doc-title"/>
      </w:pPr>
      <w:hyperlink r:id="rId2099" w:history="1">
        <w:r>
          <w:rPr>
            <w:rStyle w:val="Hyperlink"/>
          </w:rPr>
          <w:t>R2-2106969</w:t>
        </w:r>
      </w:hyperlink>
      <w:r w:rsidR="00822C23">
        <w:tab/>
        <w:t>LS on determination of location estimates in local co-ordinates (S2-2105124; contact: Ericsson)</w:t>
      </w:r>
      <w:r w:rsidR="00822C23">
        <w:tab/>
        <w:t>SA2</w:t>
      </w:r>
      <w:r w:rsidR="00822C23">
        <w:tab/>
        <w:t>LS in</w:t>
      </w:r>
      <w:r w:rsidR="00822C23">
        <w:tab/>
        <w:t>Rel-17</w:t>
      </w:r>
      <w:r w:rsidR="00822C23">
        <w:tab/>
        <w:t>5G_eLCS_ph2</w:t>
      </w:r>
      <w:r w:rsidR="00822C23">
        <w:tab/>
        <w:t>To:RAN1, RAN2, RAN3</w:t>
      </w:r>
    </w:p>
    <w:p w14:paraId="32F09D9C" w14:textId="77777777" w:rsidR="00822C23" w:rsidRDefault="00822C23" w:rsidP="00822C23">
      <w:pPr>
        <w:pStyle w:val="Doc-text2"/>
      </w:pPr>
    </w:p>
    <w:p w14:paraId="53DB3576" w14:textId="77777777" w:rsidR="00822C23" w:rsidRDefault="00822C23" w:rsidP="00822C23">
      <w:pPr>
        <w:pStyle w:val="Doc-text2"/>
      </w:pPr>
      <w:r>
        <w:t>Discussion:</w:t>
      </w:r>
    </w:p>
    <w:p w14:paraId="1B9ED283" w14:textId="77777777" w:rsidR="00822C23" w:rsidRDefault="00822C23" w:rsidP="00822C23">
      <w:pPr>
        <w:pStyle w:val="Doc-text2"/>
      </w:pPr>
      <w:r>
        <w:t>Ericsson do not see spec impact to RAN2 so far.</w:t>
      </w:r>
    </w:p>
    <w:p w14:paraId="36FEB745" w14:textId="77777777" w:rsidR="00822C23" w:rsidRDefault="00822C23" w:rsidP="00822C23">
      <w:pPr>
        <w:pStyle w:val="Doc-text2"/>
      </w:pPr>
      <w:r>
        <w:t>Huawei do not understand why SA2 ask RAN2 this question, since the impact seems to be only to what the LMF returns, so they understand that it can be applicable for any method with no RAN impact.  Ericsson agree with Huawei.</w:t>
      </w:r>
    </w:p>
    <w:p w14:paraId="64C99713" w14:textId="77777777" w:rsidR="00822C23" w:rsidRDefault="00822C23" w:rsidP="00822C23">
      <w:pPr>
        <w:pStyle w:val="Doc-text2"/>
      </w:pPr>
      <w:r>
        <w:t>CATT also think there is no LPP impact.</w:t>
      </w:r>
    </w:p>
    <w:p w14:paraId="24B598E8" w14:textId="77777777" w:rsidR="00822C23" w:rsidRDefault="00822C23" w:rsidP="00822C23">
      <w:pPr>
        <w:pStyle w:val="Doc-text2"/>
      </w:pPr>
      <w:r>
        <w:t>Qualcomm think the LS is not quite clear, and in their view if we support this in RAN we have to provide the local coordinates to the LMF.  If the only impact is to the LMF, it seems obvious there would be nothing for RAN, but since SA2 asked the question, Qualcomm wonder if we should support local coordinates in LPP, which would be significant impact.</w:t>
      </w:r>
    </w:p>
    <w:p w14:paraId="65B7D06C" w14:textId="77777777" w:rsidR="00822C23" w:rsidRDefault="00822C23" w:rsidP="00135444">
      <w:pPr>
        <w:pStyle w:val="Doc-text2"/>
        <w:numPr>
          <w:ilvl w:val="0"/>
          <w:numId w:val="86"/>
        </w:numPr>
        <w:overflowPunct/>
        <w:autoSpaceDE/>
        <w:autoSpaceDN/>
        <w:adjustRightInd/>
        <w:textAlignment w:val="auto"/>
      </w:pPr>
      <w:r>
        <w:t>Noted</w:t>
      </w:r>
    </w:p>
    <w:p w14:paraId="57C3BEC3" w14:textId="77777777" w:rsidR="00822C23" w:rsidRDefault="00822C23" w:rsidP="00822C23">
      <w:pPr>
        <w:pStyle w:val="Doc-text2"/>
      </w:pPr>
    </w:p>
    <w:p w14:paraId="0B7A1E87" w14:textId="77777777" w:rsidR="00822C23" w:rsidRDefault="00822C23" w:rsidP="00822C23">
      <w:pPr>
        <w:pStyle w:val="Doc-text2"/>
      </w:pPr>
    </w:p>
    <w:p w14:paraId="66F1D2CB" w14:textId="77777777" w:rsidR="00822C23" w:rsidRDefault="00822C23" w:rsidP="00822C23">
      <w:pPr>
        <w:pStyle w:val="EmailDiscussion"/>
        <w:overflowPunct/>
        <w:autoSpaceDE/>
        <w:autoSpaceDN/>
        <w:adjustRightInd/>
        <w:ind w:left="1619" w:hanging="360"/>
        <w:textAlignment w:val="auto"/>
      </w:pPr>
      <w:r>
        <w:t>[AT115-e][611][POS] Reply LS on location estimates in local coordinates (Ericsson)</w:t>
      </w:r>
    </w:p>
    <w:p w14:paraId="6630A6F6" w14:textId="508991CF" w:rsidR="00822C23" w:rsidRDefault="00822C23" w:rsidP="00822C23">
      <w:pPr>
        <w:pStyle w:val="EmailDiscussion2"/>
      </w:pPr>
      <w:r>
        <w:tab/>
        <w:t xml:space="preserve">Scope: Draft a reply LS to </w:t>
      </w:r>
      <w:hyperlink r:id="rId2100" w:history="1">
        <w:r w:rsidR="00176FE9">
          <w:rPr>
            <w:rStyle w:val="Hyperlink"/>
          </w:rPr>
          <w:t>R2-2106969</w:t>
        </w:r>
      </w:hyperlink>
      <w:r>
        <w:t>, asking for clarification about the scope of the request (i.e. whether SA2 expect local coordinates to be provided to the LMF by the UE/gNB) and indicating that if the LMF does the translation to local coordinates we see no RAN2 impact and would apply no restriction as to methods.</w:t>
      </w:r>
    </w:p>
    <w:p w14:paraId="738216D0" w14:textId="2819F1AF" w:rsidR="00822C23" w:rsidRDefault="00822C23" w:rsidP="00822C23">
      <w:pPr>
        <w:pStyle w:val="EmailDiscussion2"/>
      </w:pPr>
      <w:r>
        <w:tab/>
        <w:t xml:space="preserve">Intended outcome: Approvable LS in </w:t>
      </w:r>
      <w:hyperlink r:id="rId2101" w:history="1">
        <w:r w:rsidR="00176FE9">
          <w:rPr>
            <w:rStyle w:val="Hyperlink"/>
          </w:rPr>
          <w:t>R2-2108942</w:t>
        </w:r>
      </w:hyperlink>
    </w:p>
    <w:p w14:paraId="60B21588" w14:textId="77777777" w:rsidR="00822C23" w:rsidRDefault="00822C23" w:rsidP="00822C23">
      <w:pPr>
        <w:pStyle w:val="EmailDiscussion2"/>
      </w:pPr>
      <w:r>
        <w:tab/>
        <w:t>Deadline:  Tuesday 2021-08-24 0800 UTC</w:t>
      </w:r>
    </w:p>
    <w:p w14:paraId="2AF0F8DF" w14:textId="77777777" w:rsidR="00822C23" w:rsidRDefault="00822C23" w:rsidP="00822C23">
      <w:pPr>
        <w:pStyle w:val="EmailDiscussion2"/>
      </w:pPr>
    </w:p>
    <w:p w14:paraId="79883D27" w14:textId="6E215787" w:rsidR="00822C23" w:rsidRDefault="00176FE9" w:rsidP="00822C23">
      <w:pPr>
        <w:pStyle w:val="Doc-title"/>
      </w:pPr>
      <w:hyperlink r:id="rId2102" w:history="1">
        <w:r>
          <w:rPr>
            <w:rStyle w:val="Hyperlink"/>
          </w:rPr>
          <w:t>R2-2108942</w:t>
        </w:r>
      </w:hyperlink>
      <w:r w:rsidR="00822C23">
        <w:tab/>
      </w:r>
      <w:r w:rsidR="00822C23" w:rsidRPr="0060244E">
        <w:t>[Draft] Reply LS on determination of location estimates in local co-ordinates</w:t>
      </w:r>
      <w:r w:rsidR="00822C23">
        <w:tab/>
        <w:t>Ericsson</w:t>
      </w:r>
      <w:r w:rsidR="00822C23">
        <w:tab/>
        <w:t>LS out</w:t>
      </w:r>
      <w:r w:rsidR="00822C23">
        <w:tab/>
        <w:t>Rel-17</w:t>
      </w:r>
      <w:r w:rsidR="00822C23">
        <w:tab/>
        <w:t>NR_pos_enh-Core</w:t>
      </w:r>
      <w:r w:rsidR="00822C23">
        <w:tab/>
        <w:t>To:SA2</w:t>
      </w:r>
    </w:p>
    <w:p w14:paraId="7A9EFF92" w14:textId="67283F3A" w:rsidR="00822C23" w:rsidRPr="00126015" w:rsidRDefault="00822C23" w:rsidP="00135444">
      <w:pPr>
        <w:pStyle w:val="Doc-text2"/>
        <w:numPr>
          <w:ilvl w:val="0"/>
          <w:numId w:val="86"/>
        </w:numPr>
        <w:overflowPunct/>
        <w:autoSpaceDE/>
        <w:autoSpaceDN/>
        <w:adjustRightInd/>
        <w:textAlignment w:val="auto"/>
      </w:pPr>
      <w:r>
        <w:t xml:space="preserve">Approved as </w:t>
      </w:r>
      <w:hyperlink r:id="rId2103" w:history="1">
        <w:r w:rsidR="00176FE9">
          <w:rPr>
            <w:rStyle w:val="Hyperlink"/>
          </w:rPr>
          <w:t>R2-2108957</w:t>
        </w:r>
      </w:hyperlink>
    </w:p>
    <w:p w14:paraId="40BF6E5D" w14:textId="77777777" w:rsidR="00822C23" w:rsidRPr="00566B4C" w:rsidRDefault="00822C23" w:rsidP="00822C23">
      <w:pPr>
        <w:pStyle w:val="Doc-text2"/>
      </w:pPr>
    </w:p>
    <w:p w14:paraId="0AF9B609" w14:textId="77777777" w:rsidR="00822C23" w:rsidRPr="0052256B" w:rsidRDefault="00822C23" w:rsidP="00822C23">
      <w:pPr>
        <w:pStyle w:val="Doc-text2"/>
      </w:pPr>
    </w:p>
    <w:p w14:paraId="28C93F5A" w14:textId="77777777" w:rsidR="00822C23" w:rsidRPr="003034FF" w:rsidRDefault="00822C23" w:rsidP="00822C23">
      <w:pPr>
        <w:pStyle w:val="Doc-title"/>
        <w:rPr>
          <w:rStyle w:val="Hyperlink"/>
          <w:color w:val="auto"/>
        </w:rPr>
      </w:pPr>
    </w:p>
    <w:p w14:paraId="4B902F7E" w14:textId="77777777" w:rsidR="00822C23" w:rsidRDefault="00822C23" w:rsidP="00822C23">
      <w:pPr>
        <w:pStyle w:val="Comments"/>
      </w:pPr>
      <w:r>
        <w:t>Incoming LSs on latency enhancement topics</w:t>
      </w:r>
    </w:p>
    <w:p w14:paraId="757ADFC5" w14:textId="4A10BE03" w:rsidR="00822C23" w:rsidRDefault="00176FE9" w:rsidP="00822C23">
      <w:pPr>
        <w:pStyle w:val="Doc-title"/>
      </w:pPr>
      <w:hyperlink r:id="rId2104" w:history="1">
        <w:r>
          <w:rPr>
            <w:rStyle w:val="Hyperlink"/>
          </w:rPr>
          <w:t>R2-2106919</w:t>
        </w:r>
      </w:hyperlink>
      <w:r w:rsidR="00822C23">
        <w:tab/>
        <w:t>LS on granularity of response time (R1-2106316; contact: Huawei)</w:t>
      </w:r>
      <w:r w:rsidR="00822C23">
        <w:tab/>
        <w:t>RAN1</w:t>
      </w:r>
      <w:r w:rsidR="00822C23">
        <w:tab/>
        <w:t>LS in</w:t>
      </w:r>
      <w:r w:rsidR="00822C23">
        <w:tab/>
        <w:t>Rel-17</w:t>
      </w:r>
      <w:r w:rsidR="00822C23">
        <w:tab/>
        <w:t>NR_pos_enh</w:t>
      </w:r>
      <w:r w:rsidR="00822C23">
        <w:tab/>
        <w:t>To:RAN2</w:t>
      </w:r>
    </w:p>
    <w:p w14:paraId="05E77118" w14:textId="77777777" w:rsidR="00822C23" w:rsidRDefault="00822C23" w:rsidP="00135444">
      <w:pPr>
        <w:pStyle w:val="Doc-text2"/>
        <w:numPr>
          <w:ilvl w:val="0"/>
          <w:numId w:val="86"/>
        </w:numPr>
        <w:overflowPunct/>
        <w:autoSpaceDE/>
        <w:autoSpaceDN/>
        <w:adjustRightInd/>
        <w:textAlignment w:val="auto"/>
      </w:pPr>
      <w:r>
        <w:t>Noted</w:t>
      </w:r>
    </w:p>
    <w:p w14:paraId="1AEA682F" w14:textId="77777777" w:rsidR="00822C23" w:rsidRPr="00375233" w:rsidRDefault="00822C23" w:rsidP="00822C23">
      <w:pPr>
        <w:pStyle w:val="Doc-text2"/>
      </w:pPr>
    </w:p>
    <w:p w14:paraId="2DAB8AF9" w14:textId="1760697B" w:rsidR="00822C23" w:rsidRDefault="00176FE9" w:rsidP="00822C23">
      <w:pPr>
        <w:pStyle w:val="Doc-title"/>
      </w:pPr>
      <w:hyperlink r:id="rId2105" w:history="1">
        <w:r>
          <w:rPr>
            <w:rStyle w:val="Hyperlink"/>
          </w:rPr>
          <w:t>R2-2106968</w:t>
        </w:r>
      </w:hyperlink>
      <w:r w:rsidR="00822C23">
        <w:tab/>
        <w:t>Response LS on Scheduling Location in Advance to reduce Latency (S2-2105122; contact: CATT)</w:t>
      </w:r>
      <w:r w:rsidR="00822C23">
        <w:tab/>
        <w:t>SA2</w:t>
      </w:r>
      <w:r w:rsidR="00822C23">
        <w:tab/>
        <w:t>LS in</w:t>
      </w:r>
      <w:r w:rsidR="00822C23">
        <w:tab/>
        <w:t>Rel-17</w:t>
      </w:r>
      <w:r w:rsidR="00822C23">
        <w:tab/>
        <w:t>5G_eLCS_ph2</w:t>
      </w:r>
      <w:r w:rsidR="00822C23">
        <w:tab/>
        <w:t>To:RAN2</w:t>
      </w:r>
      <w:r w:rsidR="00822C23">
        <w:tab/>
        <w:t>Cc:RAN1, RAN3</w:t>
      </w:r>
    </w:p>
    <w:p w14:paraId="28FF3944" w14:textId="77777777" w:rsidR="00822C23" w:rsidRDefault="00822C23" w:rsidP="00135444">
      <w:pPr>
        <w:pStyle w:val="Doc-text2"/>
        <w:numPr>
          <w:ilvl w:val="0"/>
          <w:numId w:val="86"/>
        </w:numPr>
        <w:overflowPunct/>
        <w:autoSpaceDE/>
        <w:autoSpaceDN/>
        <w:adjustRightInd/>
        <w:textAlignment w:val="auto"/>
      </w:pPr>
      <w:r>
        <w:t>Noted</w:t>
      </w:r>
    </w:p>
    <w:p w14:paraId="6244B221" w14:textId="77777777" w:rsidR="00822C23" w:rsidRPr="00375233" w:rsidRDefault="00822C23" w:rsidP="00822C23">
      <w:pPr>
        <w:pStyle w:val="Doc-text2"/>
      </w:pPr>
    </w:p>
    <w:p w14:paraId="00728052" w14:textId="560DB492" w:rsidR="00822C23" w:rsidRDefault="00176FE9" w:rsidP="00822C23">
      <w:pPr>
        <w:pStyle w:val="Doc-title"/>
      </w:pPr>
      <w:hyperlink r:id="rId2106" w:history="1">
        <w:r>
          <w:rPr>
            <w:rStyle w:val="Hyperlink"/>
          </w:rPr>
          <w:t>R2-2106971</w:t>
        </w:r>
      </w:hyperlink>
      <w:r w:rsidR="00822C23">
        <w:tab/>
        <w:t>LS on storage of UE Positioning Capabilities (S2-2105153; contact: Qualcomm)</w:t>
      </w:r>
      <w:r w:rsidR="00822C23">
        <w:tab/>
        <w:t>SA2</w:t>
      </w:r>
      <w:r w:rsidR="00822C23">
        <w:tab/>
        <w:t>LS in</w:t>
      </w:r>
      <w:r w:rsidR="00822C23">
        <w:tab/>
        <w:t>Rel-17</w:t>
      </w:r>
      <w:r w:rsidR="00822C23">
        <w:tab/>
        <w:t>5G_eLCS_ph2</w:t>
      </w:r>
      <w:r w:rsidR="00822C23">
        <w:tab/>
        <w:t>To:RAN2</w:t>
      </w:r>
      <w:r w:rsidR="00822C23">
        <w:tab/>
        <w:t>Cc:RAN3</w:t>
      </w:r>
    </w:p>
    <w:p w14:paraId="43B18595" w14:textId="77777777" w:rsidR="00822C23" w:rsidRPr="00375233" w:rsidRDefault="00822C23" w:rsidP="00135444">
      <w:pPr>
        <w:pStyle w:val="Doc-text2"/>
        <w:numPr>
          <w:ilvl w:val="0"/>
          <w:numId w:val="86"/>
        </w:numPr>
        <w:overflowPunct/>
        <w:autoSpaceDE/>
        <w:autoSpaceDN/>
        <w:adjustRightInd/>
        <w:textAlignment w:val="auto"/>
      </w:pPr>
      <w:r>
        <w:t>Noted</w:t>
      </w:r>
    </w:p>
    <w:p w14:paraId="0C5E7D06" w14:textId="77777777" w:rsidR="00822C23" w:rsidRDefault="00822C23" w:rsidP="00822C23">
      <w:pPr>
        <w:pStyle w:val="Comments"/>
      </w:pPr>
    </w:p>
    <w:p w14:paraId="1FEF1098" w14:textId="77777777" w:rsidR="00822C23" w:rsidRPr="000D255B" w:rsidRDefault="00822C23" w:rsidP="00822C23">
      <w:pPr>
        <w:pStyle w:val="Comments"/>
      </w:pPr>
      <w:r>
        <w:t>Draft replies</w:t>
      </w:r>
    </w:p>
    <w:p w14:paraId="315C60A6" w14:textId="3E12C49C" w:rsidR="00822C23" w:rsidRDefault="00176FE9" w:rsidP="00822C23">
      <w:pPr>
        <w:pStyle w:val="Doc-title"/>
      </w:pPr>
      <w:hyperlink r:id="rId2107" w:history="1">
        <w:r>
          <w:rPr>
            <w:rStyle w:val="Hyperlink"/>
          </w:rPr>
          <w:t>R2-2107133</w:t>
        </w:r>
      </w:hyperlink>
      <w:r w:rsidR="00822C23">
        <w:tab/>
        <w:t>Draft Response LS to SA2 on the scheduled location time</w:t>
      </w:r>
      <w:r w:rsidR="00822C23">
        <w:tab/>
        <w:t>CATT</w:t>
      </w:r>
      <w:r w:rsidR="00822C23">
        <w:tab/>
        <w:t>LS out</w:t>
      </w:r>
      <w:r w:rsidR="00822C23">
        <w:tab/>
        <w:t>Rel-17</w:t>
      </w:r>
      <w:r w:rsidR="00822C23">
        <w:tab/>
        <w:t>NR_pos_enh-Core</w:t>
      </w:r>
      <w:r w:rsidR="00822C23">
        <w:tab/>
        <w:t>To:SA2</w:t>
      </w:r>
      <w:r w:rsidR="00822C23">
        <w:tab/>
        <w:t>Cc:RAN1, RAN3</w:t>
      </w:r>
    </w:p>
    <w:p w14:paraId="3FF49A72" w14:textId="68B2A98E" w:rsidR="00822C23" w:rsidRDefault="00176FE9" w:rsidP="00822C23">
      <w:pPr>
        <w:pStyle w:val="Doc-title"/>
      </w:pPr>
      <w:hyperlink r:id="rId2108" w:history="1">
        <w:r>
          <w:rPr>
            <w:rStyle w:val="Hyperlink"/>
          </w:rPr>
          <w:t>R2-2107144</w:t>
        </w:r>
      </w:hyperlink>
      <w:r w:rsidR="00822C23">
        <w:tab/>
        <w:t>Draft Response LS to RAN1 on the Positioning Reference Units (PRUs) for positioning enhancement</w:t>
      </w:r>
      <w:r w:rsidR="00822C23">
        <w:tab/>
        <w:t>CATT</w:t>
      </w:r>
      <w:r w:rsidR="00822C23">
        <w:tab/>
        <w:t>LS out</w:t>
      </w:r>
      <w:r w:rsidR="00822C23">
        <w:tab/>
        <w:t>Rel-17</w:t>
      </w:r>
      <w:r w:rsidR="00822C23">
        <w:tab/>
        <w:t>NR_pos_enh-Core</w:t>
      </w:r>
      <w:r w:rsidR="00822C23">
        <w:tab/>
        <w:t>To:RAN1</w:t>
      </w:r>
      <w:r w:rsidR="00822C23">
        <w:tab/>
        <w:t>Cc:RAN3</w:t>
      </w:r>
    </w:p>
    <w:p w14:paraId="25D5CE99" w14:textId="728F6F1F" w:rsidR="00822C23" w:rsidRDefault="00176FE9" w:rsidP="00822C23">
      <w:pPr>
        <w:pStyle w:val="Doc-title"/>
      </w:pPr>
      <w:hyperlink r:id="rId2109" w:history="1">
        <w:r>
          <w:rPr>
            <w:rStyle w:val="Hyperlink"/>
          </w:rPr>
          <w:t>R2-2108401</w:t>
        </w:r>
      </w:hyperlink>
      <w:r w:rsidR="00822C23">
        <w:tab/>
        <w:t>Local Co-ordinates support for Positioning methods</w:t>
      </w:r>
      <w:r w:rsidR="00822C23">
        <w:tab/>
        <w:t>Ericsson</w:t>
      </w:r>
      <w:r w:rsidR="00822C23">
        <w:tab/>
        <w:t>discussion</w:t>
      </w:r>
    </w:p>
    <w:p w14:paraId="16638C7D" w14:textId="3A93A5B2" w:rsidR="00822C23" w:rsidRDefault="00176FE9" w:rsidP="00822C23">
      <w:pPr>
        <w:pStyle w:val="Doc-title"/>
      </w:pPr>
      <w:hyperlink r:id="rId2110" w:history="1">
        <w:r>
          <w:rPr>
            <w:rStyle w:val="Hyperlink"/>
          </w:rPr>
          <w:t>R2-2108402</w:t>
        </w:r>
      </w:hyperlink>
      <w:r w:rsidR="00822C23">
        <w:tab/>
        <w:t>[Draft] Reply LS on determination of location estimates in local co-ordinates</w:t>
      </w:r>
      <w:r w:rsidR="00822C23">
        <w:tab/>
        <w:t>Ericsson</w:t>
      </w:r>
      <w:r w:rsidR="00822C23">
        <w:tab/>
        <w:t>LS out</w:t>
      </w:r>
      <w:r w:rsidR="00822C23">
        <w:tab/>
        <w:t>To:SA2</w:t>
      </w:r>
      <w:r w:rsidR="00822C23">
        <w:tab/>
        <w:t>Cc:RAN1, RAN3</w:t>
      </w:r>
    </w:p>
    <w:p w14:paraId="04116723" w14:textId="77777777" w:rsidR="00822C23" w:rsidRDefault="00822C23" w:rsidP="00822C23">
      <w:pPr>
        <w:pStyle w:val="Doc-title"/>
      </w:pPr>
    </w:p>
    <w:p w14:paraId="2AAE6762" w14:textId="77777777" w:rsidR="00822C23" w:rsidRPr="000D255B" w:rsidRDefault="00822C23" w:rsidP="00822C23">
      <w:pPr>
        <w:pStyle w:val="Comments"/>
      </w:pPr>
      <w:r>
        <w:t>Running CR related topics</w:t>
      </w:r>
    </w:p>
    <w:p w14:paraId="7FC0E0E1" w14:textId="73BDC7EE" w:rsidR="00822C23" w:rsidRDefault="00176FE9" w:rsidP="00822C23">
      <w:pPr>
        <w:pStyle w:val="Doc-title"/>
      </w:pPr>
      <w:hyperlink r:id="rId2111" w:history="1">
        <w:r>
          <w:rPr>
            <w:rStyle w:val="Hyperlink"/>
          </w:rPr>
          <w:t>R2-2107674</w:t>
        </w:r>
      </w:hyperlink>
      <w:r w:rsidR="00822C23">
        <w:tab/>
        <w:t>Consideration on stage 2 structure on RAT dependent positioning</w:t>
      </w:r>
      <w:r w:rsidR="00822C23">
        <w:tab/>
        <w:t>Intel Corporation</w:t>
      </w:r>
      <w:r w:rsidR="00822C23">
        <w:tab/>
        <w:t>discussion</w:t>
      </w:r>
      <w:r w:rsidR="00822C23">
        <w:tab/>
        <w:t>Rel-17</w:t>
      </w:r>
      <w:r w:rsidR="00822C23">
        <w:tab/>
        <w:t>NR_pos_enh</w:t>
      </w:r>
    </w:p>
    <w:p w14:paraId="2580267B" w14:textId="77777777" w:rsidR="00822C23" w:rsidRDefault="00822C23" w:rsidP="00135444">
      <w:pPr>
        <w:pStyle w:val="Doc-text2"/>
        <w:numPr>
          <w:ilvl w:val="0"/>
          <w:numId w:val="86"/>
        </w:numPr>
        <w:overflowPunct/>
        <w:autoSpaceDE/>
        <w:autoSpaceDN/>
        <w:adjustRightInd/>
        <w:textAlignment w:val="auto"/>
      </w:pPr>
      <w:r>
        <w:t>Noted (provided for information)</w:t>
      </w:r>
    </w:p>
    <w:p w14:paraId="4050F135" w14:textId="77777777" w:rsidR="00822C23" w:rsidRPr="00375233" w:rsidRDefault="00822C23" w:rsidP="00135444">
      <w:pPr>
        <w:pStyle w:val="Doc-text2"/>
        <w:numPr>
          <w:ilvl w:val="0"/>
          <w:numId w:val="86"/>
        </w:numPr>
        <w:overflowPunct/>
        <w:autoSpaceDE/>
        <w:autoSpaceDN/>
        <w:adjustRightInd/>
        <w:textAlignment w:val="auto"/>
      </w:pPr>
      <w:r>
        <w:t>CR to be progressed by post-meeting email discussion</w:t>
      </w:r>
    </w:p>
    <w:p w14:paraId="7C4264C1" w14:textId="77777777" w:rsidR="00822C23" w:rsidRPr="006312FC" w:rsidRDefault="00822C23" w:rsidP="00822C23">
      <w:pPr>
        <w:pStyle w:val="Doc-text2"/>
      </w:pPr>
    </w:p>
    <w:p w14:paraId="1A202C8A" w14:textId="77777777" w:rsidR="00822C23" w:rsidRPr="00A873A8" w:rsidRDefault="00822C23" w:rsidP="00822C23">
      <w:pPr>
        <w:pStyle w:val="Doc-text2"/>
      </w:pPr>
    </w:p>
    <w:p w14:paraId="5F595750" w14:textId="77777777" w:rsidR="00822C23" w:rsidRPr="000D255B" w:rsidRDefault="00822C23" w:rsidP="00822C23">
      <w:pPr>
        <w:pStyle w:val="Heading3"/>
      </w:pPr>
      <w:bookmarkStart w:id="230" w:name="_Toc82647187"/>
      <w:r w:rsidRPr="000D255B">
        <w:t>8.11.2</w:t>
      </w:r>
      <w:r w:rsidRPr="000D255B">
        <w:tab/>
        <w:t>Latency</w:t>
      </w:r>
      <w:r>
        <w:t xml:space="preserve"> enhancements</w:t>
      </w:r>
      <w:bookmarkEnd w:id="230"/>
    </w:p>
    <w:p w14:paraId="01778636" w14:textId="77777777" w:rsidR="00822C23" w:rsidRDefault="00822C23" w:rsidP="00822C23">
      <w:pPr>
        <w:pStyle w:val="Comments"/>
      </w:pPr>
      <w:r w:rsidRPr="000D255B">
        <w:t>Enhancements of signalling, and procedures for improving positioning latency of the Rel-16 NR positioning methods, for DL and DL+UL positioning methods.</w:t>
      </w:r>
      <w:r>
        <w:t xml:space="preserve">  This agenda item will utilise a summary document.</w:t>
      </w:r>
    </w:p>
    <w:p w14:paraId="6164798A" w14:textId="77777777" w:rsidR="00822C23" w:rsidRDefault="00822C23" w:rsidP="00822C23">
      <w:pPr>
        <w:pStyle w:val="Comments"/>
      </w:pPr>
    </w:p>
    <w:p w14:paraId="66979E9D" w14:textId="77777777" w:rsidR="00822C23" w:rsidRDefault="00822C23" w:rsidP="00822C23">
      <w:pPr>
        <w:pStyle w:val="Comments"/>
      </w:pPr>
      <w:r>
        <w:t>Summary document</w:t>
      </w:r>
    </w:p>
    <w:p w14:paraId="61ACDF86" w14:textId="4FB576B0" w:rsidR="00822C23" w:rsidRDefault="00176FE9" w:rsidP="00822C23">
      <w:pPr>
        <w:pStyle w:val="Doc-title"/>
      </w:pPr>
      <w:hyperlink r:id="rId2112" w:history="1">
        <w:r>
          <w:rPr>
            <w:rStyle w:val="Hyperlink"/>
          </w:rPr>
          <w:t>R2-2107680</w:t>
        </w:r>
      </w:hyperlink>
      <w:r w:rsidR="00822C23">
        <w:tab/>
        <w:t>"Summary of agenda 8.11.2</w:t>
      </w:r>
      <w:r w:rsidR="00822C23">
        <w:tab/>
        <w:t>Latency enhancements"</w:t>
      </w:r>
      <w:r w:rsidR="00822C23">
        <w:tab/>
        <w:t>Intel Corporation</w:t>
      </w:r>
      <w:r w:rsidR="00822C23">
        <w:tab/>
        <w:t>discussion</w:t>
      </w:r>
      <w:r w:rsidR="00822C23">
        <w:tab/>
        <w:t>Rel-17</w:t>
      </w:r>
      <w:r w:rsidR="00822C23">
        <w:tab/>
        <w:t>NR_pos_enh</w:t>
      </w:r>
      <w:r w:rsidR="00822C23">
        <w:tab/>
        <w:t>Late</w:t>
      </w:r>
    </w:p>
    <w:p w14:paraId="40080680" w14:textId="77777777" w:rsidR="00822C23" w:rsidRDefault="00822C23" w:rsidP="00822C23">
      <w:pPr>
        <w:pStyle w:val="Doc-text2"/>
      </w:pPr>
    </w:p>
    <w:p w14:paraId="0EEE28C8" w14:textId="2B3AF38C" w:rsidR="00822C23" w:rsidRDefault="00822C23" w:rsidP="00822C23">
      <w:pPr>
        <w:pStyle w:val="Doc-text2"/>
      </w:pPr>
      <w:r>
        <w:t xml:space="preserve">Scheduled location time (reply needed to SA2 LS in </w:t>
      </w:r>
      <w:hyperlink r:id="rId2113" w:history="1">
        <w:r w:rsidR="00176FE9">
          <w:rPr>
            <w:rStyle w:val="Hyperlink"/>
          </w:rPr>
          <w:t>R2-2106968</w:t>
        </w:r>
      </w:hyperlink>
      <w:r>
        <w:t>):</w:t>
      </w:r>
    </w:p>
    <w:p w14:paraId="619F30AF" w14:textId="77777777" w:rsidR="00822C23" w:rsidRDefault="00822C23" w:rsidP="00822C23">
      <w:pPr>
        <w:pStyle w:val="Doc-text2"/>
      </w:pPr>
      <w:r>
        <w:t>Proposal 1:</w:t>
      </w:r>
      <w:r>
        <w:tab/>
        <w:t>RAN2 is proposed to discuss whether scheduled location time can help in the reduction of the LCS latency.</w:t>
      </w:r>
    </w:p>
    <w:p w14:paraId="331B93F9" w14:textId="77777777" w:rsidR="00822C23" w:rsidRDefault="00822C23" w:rsidP="00822C23">
      <w:pPr>
        <w:pStyle w:val="Doc-text2"/>
      </w:pPr>
      <w:r>
        <w:t>Observation 1:</w:t>
      </w:r>
      <w:r>
        <w:tab/>
        <w:t>On the need of indicating scheduled location time to the UE/NG-RAN, companies seem to have following interpretations (with option A having majority support):</w:t>
      </w:r>
    </w:p>
    <w:p w14:paraId="44088E99" w14:textId="77777777" w:rsidR="00822C23" w:rsidRDefault="00822C23" w:rsidP="00822C23">
      <w:pPr>
        <w:pStyle w:val="Doc-text2"/>
      </w:pPr>
      <w:r>
        <w:t></w:t>
      </w:r>
      <w:r>
        <w:tab/>
        <w:t>Option A: The scheduled location time does not need to be indicated to the UE or NG-RAN, since the LMF can implicitly trigger the positioning procedures at or close to it. Therefore, it is transparent to UE/NG-RAN stage-3 positioning procedures.</w:t>
      </w:r>
    </w:p>
    <w:p w14:paraId="175366F1" w14:textId="77777777" w:rsidR="00822C23" w:rsidRDefault="00822C23" w:rsidP="00822C23">
      <w:pPr>
        <w:pStyle w:val="Doc-text2"/>
      </w:pPr>
      <w:r>
        <w:t></w:t>
      </w:r>
      <w:r>
        <w:tab/>
        <w:t>Option B: Latency reduction can be accomplished by sending the scheduled location time T to the UEs and TRPs in order to trigger measurements at or close to it. Therefore, LPP and/or NRPPa signaling needs to be updated to indicate this information.</w:t>
      </w:r>
    </w:p>
    <w:p w14:paraId="75A0D97B" w14:textId="77777777" w:rsidR="00822C23" w:rsidRDefault="00822C23" w:rsidP="00822C23">
      <w:pPr>
        <w:pStyle w:val="Doc-text2"/>
      </w:pPr>
      <w:r>
        <w:t>Proposal 2:</w:t>
      </w:r>
      <w:r>
        <w:tab/>
        <w:t>RAN2 is proposed to discuss and agree that scheduled location time is considered transparent from UE/NG-RAN perspective and no additional specification impact is needed to support it.</w:t>
      </w:r>
    </w:p>
    <w:p w14:paraId="36C42AC9" w14:textId="77777777" w:rsidR="00822C23" w:rsidRDefault="00822C23" w:rsidP="00822C23">
      <w:pPr>
        <w:pStyle w:val="Doc-text2"/>
      </w:pPr>
    </w:p>
    <w:p w14:paraId="1EAA3877" w14:textId="77777777" w:rsidR="00822C23" w:rsidRDefault="00822C23" w:rsidP="00822C23">
      <w:pPr>
        <w:pStyle w:val="Doc-text2"/>
      </w:pPr>
      <w:r>
        <w:t>Discussion:</w:t>
      </w:r>
    </w:p>
    <w:p w14:paraId="0344DFBC" w14:textId="77777777" w:rsidR="00822C23" w:rsidRDefault="00822C23" w:rsidP="00822C23">
      <w:pPr>
        <w:pStyle w:val="Doc-text2"/>
      </w:pPr>
      <w:r>
        <w:t>CATT think we need to reply to SA2 with our evaluation of LCS latency; they understand that if there is no scheduled location time, the LMF cannot schedule the measurements in advance.  So they see benefit to the scheduled location time.</w:t>
      </w:r>
    </w:p>
    <w:p w14:paraId="0447F31C" w14:textId="77777777" w:rsidR="00822C23" w:rsidRDefault="00822C23" w:rsidP="00822C23">
      <w:pPr>
        <w:pStyle w:val="Doc-text2"/>
      </w:pPr>
      <w:r>
        <w:t>Huawei do not understand the benefit and think the assumption of the analysis showing a benefit is that there would be no preparation phase; they also think the proposed response window is related to response time, and they see potential RAN4 impact.</w:t>
      </w:r>
    </w:p>
    <w:p w14:paraId="57463B69" w14:textId="77777777" w:rsidR="00822C23" w:rsidRDefault="00822C23" w:rsidP="00822C23">
      <w:pPr>
        <w:pStyle w:val="Doc-text2"/>
      </w:pPr>
      <w:r>
        <w:t>Qualcomm think this is not just for RAT-dependent positioning; they find Huawei’s comment confusing and think the latency reduction is clear from the procedure.  They understand that SA2’s use case is that the application knows in advance when the location is needed, and the location is needed at the indicated time, not when the request comes, so the only latency is from the measurement to the time the client receives the location.  Qualcomm also note that high accuracy location is useless if the latency is unreasonable.</w:t>
      </w:r>
    </w:p>
    <w:p w14:paraId="3C620B7E" w14:textId="77777777" w:rsidR="00822C23" w:rsidRDefault="00822C23" w:rsidP="00822C23">
      <w:pPr>
        <w:pStyle w:val="Doc-text2"/>
      </w:pPr>
      <w:r>
        <w:t>ZTE agree with CATT and Qualcomm that the benefit is in separating the preparation phase from the execution phase.</w:t>
      </w:r>
    </w:p>
    <w:p w14:paraId="185FC1F5" w14:textId="77777777" w:rsidR="00822C23" w:rsidRDefault="00822C23" w:rsidP="00822C23">
      <w:pPr>
        <w:pStyle w:val="Doc-text2"/>
      </w:pPr>
      <w:r>
        <w:t>Intel think there is some benefit, and wonder what the intention is for the reponse LS: Will we say that RAN2 see some benefit but consider it transparent?</w:t>
      </w:r>
    </w:p>
    <w:p w14:paraId="2CA09E09" w14:textId="77777777" w:rsidR="00822C23" w:rsidRDefault="00822C23" w:rsidP="00822C23">
      <w:pPr>
        <w:pStyle w:val="Doc-text2"/>
      </w:pPr>
      <w:r>
        <w:t>Xiaomi think if the LMF can predict the time when the location is needed, the latency can be reduced, and they think the LMF can trigger the procedures at the scheduled time (i.e. no stage 3 impact for us).  They do not see additional latency reduction from sending the time to the UE or NG-RAN.</w:t>
      </w:r>
    </w:p>
    <w:p w14:paraId="28DB846E" w14:textId="77777777" w:rsidR="00822C23" w:rsidRDefault="00822C23" w:rsidP="00822C23">
      <w:pPr>
        <w:pStyle w:val="Doc-text2"/>
      </w:pPr>
      <w:r>
        <w:t>Nokia do not see the latency benefit in general; they think this is for a specialised use case where the preparation phase can be handled earlier, and they see more of a benefit in reliability/accuracy of the location estimate.  However, they think the solution is valid in terms of reliability and accuracy.  Ericsson have the same view as Nokia.</w:t>
      </w:r>
    </w:p>
    <w:p w14:paraId="08743C8B" w14:textId="77777777" w:rsidR="00822C23" w:rsidRDefault="00822C23" w:rsidP="00822C23">
      <w:pPr>
        <w:pStyle w:val="Doc-text2"/>
      </w:pPr>
      <w:r>
        <w:t>Lenovo agree with Nokia and Ericsson that this does not reduce the latency of the Rel-16 signalling procedures, because the network may not be able to meet a predictable delivery time; but they see that if a measurement window can be preconfigured, it would give some control, and so they see a decoupling between the latency benefits of the measurement window and the benefit of scheduling in advance.</w:t>
      </w:r>
    </w:p>
    <w:p w14:paraId="6E434608" w14:textId="77777777" w:rsidR="00822C23" w:rsidRDefault="00822C23" w:rsidP="00822C23">
      <w:pPr>
        <w:pStyle w:val="Doc-text2"/>
      </w:pPr>
    </w:p>
    <w:p w14:paraId="25E2A12F" w14:textId="77777777" w:rsidR="00822C23" w:rsidRDefault="00822C23" w:rsidP="00822C23">
      <w:pPr>
        <w:pStyle w:val="Doc-text2"/>
      </w:pPr>
    </w:p>
    <w:p w14:paraId="024E60B8" w14:textId="77777777" w:rsidR="00822C23" w:rsidRDefault="00822C23" w:rsidP="00822C23">
      <w:pPr>
        <w:pStyle w:val="EmailDiscussion"/>
        <w:overflowPunct/>
        <w:autoSpaceDE/>
        <w:autoSpaceDN/>
        <w:adjustRightInd/>
        <w:ind w:left="1619" w:hanging="360"/>
        <w:textAlignment w:val="auto"/>
      </w:pPr>
      <w:r>
        <w:t>[AT115-e][612][POS] Reply LS to SA2 on scheduled location time (CATT)</w:t>
      </w:r>
    </w:p>
    <w:p w14:paraId="13E121C0" w14:textId="77777777" w:rsidR="00822C23" w:rsidRDefault="00822C23" w:rsidP="00822C23">
      <w:pPr>
        <w:pStyle w:val="EmailDiscussion2"/>
      </w:pPr>
      <w:r>
        <w:tab/>
        <w:t>Scope: Reply to the SA2 LS on scheduled location time, indicating RAN2 view on the latency benefit (to the extent agreement is possible) and understanding of RAN2 spec impact.</w:t>
      </w:r>
    </w:p>
    <w:p w14:paraId="3ED8915A" w14:textId="06C162BF" w:rsidR="00822C23" w:rsidRDefault="00822C23" w:rsidP="00822C23">
      <w:pPr>
        <w:pStyle w:val="EmailDiscussion2"/>
      </w:pPr>
      <w:r>
        <w:tab/>
        <w:t xml:space="preserve">Intended outcome: Approvable LS in </w:t>
      </w:r>
      <w:hyperlink r:id="rId2114" w:history="1">
        <w:r w:rsidR="00176FE9">
          <w:rPr>
            <w:rStyle w:val="Hyperlink"/>
          </w:rPr>
          <w:t>R2-2108943</w:t>
        </w:r>
      </w:hyperlink>
    </w:p>
    <w:p w14:paraId="154D08EF" w14:textId="77777777" w:rsidR="00822C23" w:rsidRDefault="00822C23" w:rsidP="00822C23">
      <w:pPr>
        <w:pStyle w:val="EmailDiscussion2"/>
      </w:pPr>
      <w:r>
        <w:tab/>
        <w:t>Deadline:  Tuesday 2021-08-24 0800 UTC</w:t>
      </w:r>
    </w:p>
    <w:p w14:paraId="45122528" w14:textId="0EC5BE0F" w:rsidR="00D7548C" w:rsidRDefault="00D7548C" w:rsidP="00D7548C">
      <w:pPr>
        <w:pStyle w:val="EmailDiscussion2"/>
      </w:pPr>
      <w:r>
        <w:t xml:space="preserve">=&gt; Approved in </w:t>
      </w:r>
      <w:hyperlink r:id="rId2115" w:history="1">
        <w:r w:rsidR="00176FE9">
          <w:rPr>
            <w:rStyle w:val="Hyperlink"/>
          </w:rPr>
          <w:t>R2-2109927</w:t>
        </w:r>
      </w:hyperlink>
    </w:p>
    <w:p w14:paraId="3EED4092" w14:textId="77777777" w:rsidR="00822C23" w:rsidRPr="00680AA9" w:rsidRDefault="00822C23" w:rsidP="00822C23">
      <w:pPr>
        <w:pStyle w:val="Doc-text2"/>
      </w:pPr>
    </w:p>
    <w:p w14:paraId="2ED2E3E0" w14:textId="77777777" w:rsidR="00822C23" w:rsidRDefault="00822C23" w:rsidP="00822C23">
      <w:pPr>
        <w:pStyle w:val="Doc-text2"/>
      </w:pPr>
    </w:p>
    <w:p w14:paraId="6B7CE31C" w14:textId="77777777" w:rsidR="00822C23" w:rsidRDefault="00822C23" w:rsidP="00822C23">
      <w:pPr>
        <w:pStyle w:val="Doc-text2"/>
      </w:pPr>
      <w:r>
        <w:t>Preconfigured assistance data:</w:t>
      </w:r>
    </w:p>
    <w:p w14:paraId="3121A81A" w14:textId="77777777" w:rsidR="00822C23" w:rsidRDefault="00822C23" w:rsidP="00822C23">
      <w:pPr>
        <w:pStyle w:val="Doc-text2"/>
      </w:pPr>
    </w:p>
    <w:p w14:paraId="733ABBE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2F4720D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3:</w:t>
      </w:r>
      <w:r>
        <w:tab/>
        <w:t>Regarding the validity conditions/criteria associated with pre-configured assistance data, consider at least the following options:</w:t>
      </w:r>
    </w:p>
    <w:p w14:paraId="56C40AF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w:t>
      </w:r>
      <w:r>
        <w:tab/>
        <w:t>Option A: Based on a validity area (e.g. a list of cells)</w:t>
      </w:r>
    </w:p>
    <w:p w14:paraId="39E548F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w:t>
      </w:r>
      <w:r>
        <w:tab/>
        <w:t>Option B: Based on a (configured) validity timer or a numerical limit on number of times it is utilized</w:t>
      </w:r>
    </w:p>
    <w:p w14:paraId="2C2C53F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w:t>
      </w:r>
      <w:r>
        <w:tab/>
        <w:t>Option C: Based on explicit modification or release from the LMF/NG-RAN</w:t>
      </w:r>
    </w:p>
    <w:p w14:paraId="3B9EF63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w:t>
      </w:r>
      <w:r>
        <w:tab/>
        <w:t>Option D: Based on the UE’s current location and/or the time</w:t>
      </w:r>
    </w:p>
    <w:p w14:paraId="5C5865A2" w14:textId="77777777" w:rsidR="00822C23" w:rsidRDefault="00822C23" w:rsidP="00822C23">
      <w:pPr>
        <w:pStyle w:val="Doc-text2"/>
      </w:pPr>
    </w:p>
    <w:p w14:paraId="463FE6E5" w14:textId="77777777" w:rsidR="00822C23" w:rsidRDefault="00822C23" w:rsidP="00822C23">
      <w:pPr>
        <w:pStyle w:val="Doc-text2"/>
      </w:pPr>
      <w:r>
        <w:t>Discussion:</w:t>
      </w:r>
    </w:p>
    <w:p w14:paraId="1C89C060" w14:textId="77777777" w:rsidR="00822C23" w:rsidRDefault="00822C23" w:rsidP="00822C23">
      <w:pPr>
        <w:pStyle w:val="Doc-text2"/>
      </w:pPr>
      <w:r>
        <w:t>ZTE wonder if these are the same criteria as in RRC_INACTIVE.</w:t>
      </w:r>
    </w:p>
    <w:p w14:paraId="6BA5ECE7" w14:textId="77777777" w:rsidR="00822C23" w:rsidRDefault="00822C23" w:rsidP="00822C23">
      <w:pPr>
        <w:pStyle w:val="Doc-text2"/>
      </w:pPr>
      <w:r>
        <w:t>vivo think we need to establish the use case first.</w:t>
      </w:r>
    </w:p>
    <w:p w14:paraId="577E4570" w14:textId="77777777" w:rsidR="00822C23" w:rsidRDefault="00822C23" w:rsidP="00822C23">
      <w:pPr>
        <w:pStyle w:val="Doc-text2"/>
      </w:pPr>
      <w:r>
        <w:t>Lenovo are OK with the proposal but wonder if option A is different from the SI validity area.</w:t>
      </w:r>
    </w:p>
    <w:p w14:paraId="223ACCB4" w14:textId="77777777" w:rsidR="00822C23" w:rsidRDefault="00822C23" w:rsidP="00822C23">
      <w:pPr>
        <w:pStyle w:val="Doc-text2"/>
      </w:pPr>
      <w:r>
        <w:t>Nokia think the preconfigured assistance data are not necessarily dynamic; it may be fixed for certain levels of QoS, for example.</w:t>
      </w:r>
    </w:p>
    <w:p w14:paraId="44CBE843" w14:textId="77777777" w:rsidR="00822C23" w:rsidRDefault="00822C23" w:rsidP="00822C23">
      <w:pPr>
        <w:pStyle w:val="Doc-text2"/>
      </w:pPr>
    </w:p>
    <w:p w14:paraId="5D9A2822" w14:textId="77777777" w:rsidR="00822C23" w:rsidRDefault="00822C23" w:rsidP="00822C23">
      <w:pPr>
        <w:pStyle w:val="Doc-text2"/>
      </w:pPr>
      <w:r>
        <w:t>Proposal 4:</w:t>
      </w:r>
      <w:r>
        <w:tab/>
        <w:t>Continue discussion on the need for supporting enhancements regarding use of pre-configured assistance data for positioning measurements, including:</w:t>
      </w:r>
    </w:p>
    <w:p w14:paraId="7E02795D" w14:textId="77777777" w:rsidR="00822C23" w:rsidRDefault="00822C23" w:rsidP="00822C23">
      <w:pPr>
        <w:pStyle w:val="Doc-text2"/>
      </w:pPr>
      <w:r>
        <w:t></w:t>
      </w:r>
      <w:r>
        <w:tab/>
        <w:t>Support of an add/mod/release mechanism of PRS configurations</w:t>
      </w:r>
    </w:p>
    <w:p w14:paraId="3FF6DCE5" w14:textId="77777777" w:rsidR="00822C23" w:rsidRDefault="00822C23" w:rsidP="00822C23">
      <w:pPr>
        <w:pStyle w:val="Doc-text2"/>
      </w:pPr>
      <w:r>
        <w:t></w:t>
      </w:r>
      <w:r>
        <w:tab/>
        <w:t>Support dynamic triggering of a preconfigured PRS at UE by LMF or gNB for making measurements on DL-PRS and/or dynamic triggering of a preconfigured SRS at UE by gNB for transmitting SRS based on measurement report provided by UE</w:t>
      </w:r>
    </w:p>
    <w:p w14:paraId="7C851D9F" w14:textId="77777777" w:rsidR="00822C23" w:rsidRDefault="00822C23" w:rsidP="00822C23">
      <w:pPr>
        <w:pStyle w:val="Doc-text2"/>
      </w:pPr>
      <w:r>
        <w:t></w:t>
      </w:r>
      <w:r>
        <w:tab/>
        <w:t>Support priority indications for multiple (pre-)configured assistance data sets corresponding to multiple position fixes for UE-based and UE-assisted positioning.</w:t>
      </w:r>
    </w:p>
    <w:p w14:paraId="19CE5433" w14:textId="77777777" w:rsidR="00822C23" w:rsidRDefault="00822C23" w:rsidP="00822C23">
      <w:pPr>
        <w:pStyle w:val="Doc-text2"/>
      </w:pPr>
    </w:p>
    <w:p w14:paraId="1B80F0B0" w14:textId="30CFFFDC" w:rsidR="00822C23" w:rsidRDefault="00822C23" w:rsidP="00822C23">
      <w:pPr>
        <w:pStyle w:val="Doc-text2"/>
      </w:pPr>
      <w:r>
        <w:t xml:space="preserve">Response time granularity (reply needed to RAN1 LS in </w:t>
      </w:r>
      <w:hyperlink r:id="rId2116" w:history="1">
        <w:r w:rsidR="00176FE9">
          <w:rPr>
            <w:rStyle w:val="Hyperlink"/>
          </w:rPr>
          <w:t>R2-2106919</w:t>
        </w:r>
      </w:hyperlink>
      <w:r>
        <w:t>):</w:t>
      </w:r>
    </w:p>
    <w:p w14:paraId="3C9E4057" w14:textId="77777777" w:rsidR="00822C23" w:rsidRDefault="00822C23" w:rsidP="00822C23">
      <w:pPr>
        <w:pStyle w:val="Doc-text2"/>
      </w:pPr>
      <w:r>
        <w:t>Proposal 5:</w:t>
      </w:r>
      <w:r>
        <w:tab/>
        <w:t>Based on RAN1’s input, RAN2 agrees to introduce finer granularity for responseTime IE. FFS if this can be accomplished by extending the ‘unit’ field to include e.g. “ten-milliseconds”.</w:t>
      </w:r>
    </w:p>
    <w:p w14:paraId="1E17307C" w14:textId="77777777" w:rsidR="00822C23" w:rsidRDefault="00822C23" w:rsidP="00822C23">
      <w:pPr>
        <w:pStyle w:val="Doc-text2"/>
      </w:pPr>
    </w:p>
    <w:p w14:paraId="7AABC794" w14:textId="77777777" w:rsidR="00822C23" w:rsidRDefault="00822C23" w:rsidP="00822C23">
      <w:pPr>
        <w:pStyle w:val="Doc-text2"/>
      </w:pPr>
      <w:r>
        <w:t>Discussion:</w:t>
      </w:r>
    </w:p>
    <w:p w14:paraId="2B14845C" w14:textId="77777777" w:rsidR="00822C23" w:rsidRDefault="00822C23" w:rsidP="00822C23">
      <w:pPr>
        <w:pStyle w:val="Doc-text2"/>
      </w:pPr>
      <w:r>
        <w:t>Qualcomm think we need a capability for this, probably per positioning method.  E.g. the fine response times do not make sense for GPS or WLAN.</w:t>
      </w:r>
    </w:p>
    <w:p w14:paraId="4D26802F" w14:textId="77777777" w:rsidR="00822C23" w:rsidRDefault="00822C23" w:rsidP="00822C23">
      <w:pPr>
        <w:pStyle w:val="Doc-text2"/>
      </w:pPr>
      <w:r>
        <w:t>Nokia wonder how this can guarantee reduced latency, because the UE should anyway report the results when it can.  They wonder if there are associated performance requirements.  Huawei think the measurement requirement is in RAN4 and the response time is an upper bound for the measurement period; they think the UE implementation will take the response time into consideration.</w:t>
      </w:r>
    </w:p>
    <w:p w14:paraId="59105ED8" w14:textId="77777777" w:rsidR="00822C23" w:rsidRDefault="00822C23" w:rsidP="00822C23">
      <w:pPr>
        <w:pStyle w:val="Doc-text2"/>
      </w:pPr>
      <w:r>
        <w:t>ZTE understand the intention of the proposal, but have a concern about whether this is RAN2 or RAN4 responsibility.  Chair understands that there would be RAN2 impact to signal the new value.</w:t>
      </w:r>
    </w:p>
    <w:p w14:paraId="64136127" w14:textId="77777777" w:rsidR="00822C23" w:rsidRDefault="00822C23" w:rsidP="00822C23">
      <w:pPr>
        <w:pStyle w:val="Doc-text2"/>
      </w:pPr>
    </w:p>
    <w:p w14:paraId="56830975" w14:textId="77777777" w:rsidR="00822C23" w:rsidRDefault="00822C23" w:rsidP="00822C23">
      <w:pPr>
        <w:pStyle w:val="Doc-text2"/>
      </w:pPr>
    </w:p>
    <w:p w14:paraId="7C0EA3BE" w14:textId="77777777" w:rsidR="00822C23" w:rsidRDefault="00822C23" w:rsidP="00822C23">
      <w:pPr>
        <w:pStyle w:val="EmailDiscussion"/>
        <w:overflowPunct/>
        <w:autoSpaceDE/>
        <w:autoSpaceDN/>
        <w:adjustRightInd/>
        <w:ind w:left="1619" w:hanging="360"/>
        <w:textAlignment w:val="auto"/>
      </w:pPr>
      <w:r>
        <w:t>[AT115-e][613][POS] Reply LS to RAN1 on response time granularity (Huawei)</w:t>
      </w:r>
    </w:p>
    <w:p w14:paraId="58ACB2D9" w14:textId="77777777" w:rsidR="00822C23" w:rsidRDefault="00822C23" w:rsidP="00822C23">
      <w:pPr>
        <w:pStyle w:val="EmailDiscussion2"/>
      </w:pPr>
      <w:r>
        <w:tab/>
        <w:t>Scope: Draft a response to the RAN1 LS on response time granularity indicating that RAN2 can signal the finer granularity.  Capability discussion is not included.</w:t>
      </w:r>
    </w:p>
    <w:p w14:paraId="74560E5D" w14:textId="6E380EDB" w:rsidR="00822C23" w:rsidRDefault="00822C23" w:rsidP="00822C23">
      <w:pPr>
        <w:pStyle w:val="EmailDiscussion2"/>
      </w:pPr>
      <w:r>
        <w:tab/>
        <w:t xml:space="preserve">Intended outcome: Approvable LS in </w:t>
      </w:r>
      <w:hyperlink r:id="rId2117" w:history="1">
        <w:r w:rsidR="00176FE9">
          <w:rPr>
            <w:rStyle w:val="Hyperlink"/>
          </w:rPr>
          <w:t>R2-2108944</w:t>
        </w:r>
      </w:hyperlink>
    </w:p>
    <w:p w14:paraId="2471F654" w14:textId="77777777" w:rsidR="00822C23" w:rsidRDefault="00822C23" w:rsidP="00822C23">
      <w:pPr>
        <w:pStyle w:val="EmailDiscussion2"/>
      </w:pPr>
      <w:r>
        <w:tab/>
        <w:t>Deadline:  Tuesday 2021-08-24 0800 UTC</w:t>
      </w:r>
    </w:p>
    <w:p w14:paraId="4303C7C3" w14:textId="77777777" w:rsidR="00822C23" w:rsidRDefault="00822C23" w:rsidP="00822C23">
      <w:pPr>
        <w:pStyle w:val="EmailDiscussion2"/>
      </w:pPr>
    </w:p>
    <w:p w14:paraId="17DB5AF3" w14:textId="77777777" w:rsidR="00822C23" w:rsidRDefault="00822C23" w:rsidP="00822C23">
      <w:pPr>
        <w:pStyle w:val="Doc-text2"/>
      </w:pPr>
    </w:p>
    <w:p w14:paraId="553CC989" w14:textId="309D11B7" w:rsidR="00822C23" w:rsidRDefault="00822C23" w:rsidP="00822C23">
      <w:pPr>
        <w:pStyle w:val="Doc-text2"/>
      </w:pPr>
      <w:r>
        <w:t xml:space="preserve">SA2 question on UE capability (reply needed to SA2 LS in </w:t>
      </w:r>
      <w:hyperlink r:id="rId2118" w:history="1">
        <w:r w:rsidR="00176FE9">
          <w:rPr>
            <w:rStyle w:val="Hyperlink"/>
          </w:rPr>
          <w:t>R2-2106971</w:t>
        </w:r>
      </w:hyperlink>
      <w:r>
        <w:t>):</w:t>
      </w:r>
    </w:p>
    <w:p w14:paraId="180C728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30924BC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6 (modified):</w:t>
      </w:r>
      <w:r>
        <w:tab/>
        <w:t xml:space="preserve">In response to the question asked by SA2 regarding UE positioning capability, </w:t>
      </w:r>
      <w:r w:rsidRPr="009E0372">
        <w:rPr>
          <w:strike/>
        </w:rPr>
        <w:t>it is proposed to</w:t>
      </w:r>
      <w:r>
        <w:t xml:space="preserve"> capture that the positioning related UE capabilities can be variable.</w:t>
      </w:r>
    </w:p>
    <w:p w14:paraId="77720DF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P6 was edited after agreement for clarity (deletion marked with strikeout).  Checked in email discussion [AT115-e][600].</w:t>
      </w:r>
    </w:p>
    <w:p w14:paraId="6D8EECE2" w14:textId="77777777" w:rsidR="00822C23" w:rsidRDefault="00822C23" w:rsidP="00822C23">
      <w:pPr>
        <w:pStyle w:val="Doc-text2"/>
      </w:pPr>
    </w:p>
    <w:p w14:paraId="1F229BCE" w14:textId="77777777" w:rsidR="00822C23" w:rsidRDefault="00822C23" w:rsidP="00822C23">
      <w:pPr>
        <w:pStyle w:val="Doc-text2"/>
      </w:pPr>
      <w:r>
        <w:t>Discussion:</w:t>
      </w:r>
    </w:p>
    <w:p w14:paraId="0DBFF180" w14:textId="77777777" w:rsidR="00822C23" w:rsidRDefault="00822C23" w:rsidP="00822C23">
      <w:pPr>
        <w:pStyle w:val="Doc-text2"/>
      </w:pPr>
      <w:r>
        <w:t>Qualcomm would like to remove “at least in certain cases”.  Ericsson think it is similar to radio capability and they do not see specification impact in RAN.</w:t>
      </w:r>
    </w:p>
    <w:p w14:paraId="17A06FCE" w14:textId="77777777" w:rsidR="00822C23" w:rsidRDefault="00822C23" w:rsidP="00822C23">
      <w:pPr>
        <w:pStyle w:val="Doc-text2"/>
      </w:pPr>
    </w:p>
    <w:p w14:paraId="00EDDD13" w14:textId="77777777" w:rsidR="00822C23" w:rsidRDefault="00822C23" w:rsidP="00822C23">
      <w:pPr>
        <w:pStyle w:val="Doc-text2"/>
      </w:pPr>
      <w:r>
        <w:t>Proposal 7:</w:t>
      </w:r>
      <w:r>
        <w:tab/>
        <w:t>RAN2 further discuss if an indication shall be defined to inform the LMF on whether the UE capability is variable or not, to assist in the storage of UE positioning capabilities in the 5GC. Based on the decision, a response LS to SA2 shall be triggered.</w:t>
      </w:r>
    </w:p>
    <w:p w14:paraId="4046CDF6" w14:textId="77777777" w:rsidR="00822C23" w:rsidRDefault="00822C23" w:rsidP="00822C23">
      <w:pPr>
        <w:pStyle w:val="Doc-text2"/>
      </w:pPr>
    </w:p>
    <w:p w14:paraId="775828B6" w14:textId="77777777" w:rsidR="00822C23" w:rsidRDefault="00822C23" w:rsidP="00822C23">
      <w:pPr>
        <w:pStyle w:val="Doc-text2"/>
      </w:pPr>
      <w:r>
        <w:t>Discussion:</w:t>
      </w:r>
    </w:p>
    <w:p w14:paraId="0C1ECB53" w14:textId="77777777" w:rsidR="00822C23" w:rsidRDefault="00822C23" w:rsidP="00822C23">
      <w:pPr>
        <w:pStyle w:val="Doc-text2"/>
      </w:pPr>
      <w:r>
        <w:t>CATT think there are two candidate solutions, one of which requires LPP enhancement and the other does not.  They understand that it could be left to LMF implementation to poll when it needs the capability and then there would be no LPP impact.</w:t>
      </w:r>
    </w:p>
    <w:p w14:paraId="146AF6B6" w14:textId="77777777" w:rsidR="00822C23" w:rsidRDefault="00822C23" w:rsidP="00822C23">
      <w:pPr>
        <w:pStyle w:val="Doc-text2"/>
      </w:pPr>
      <w:r>
        <w:t>Qualcomm understood that this was covered in the SA2 CR, which assumes the UE provides an indication.  So they understand that we have to indicate if we agree with the SA2 solution or have another solution.</w:t>
      </w:r>
    </w:p>
    <w:p w14:paraId="66876980" w14:textId="77777777" w:rsidR="00822C23" w:rsidRDefault="00822C23" w:rsidP="00822C23">
      <w:pPr>
        <w:pStyle w:val="Doc-text2"/>
      </w:pPr>
      <w:r>
        <w:t>vivo think only the UL-related capability may be variable, and the AMF could store the fixed parts of the capability.  So they do not see a need for a UE indication.</w:t>
      </w:r>
    </w:p>
    <w:p w14:paraId="73E734FB" w14:textId="77777777" w:rsidR="00822C23" w:rsidRDefault="00822C23" w:rsidP="00822C23">
      <w:pPr>
        <w:pStyle w:val="Doc-text2"/>
      </w:pPr>
      <w:r>
        <w:t>Huawei agree with vivo, and think from the standardisation pov the only variable UE capability is related to SRS which may be affected by the activated BC.</w:t>
      </w:r>
    </w:p>
    <w:p w14:paraId="07E86717" w14:textId="77777777" w:rsidR="00822C23" w:rsidRDefault="00822C23" w:rsidP="00822C23">
      <w:pPr>
        <w:pStyle w:val="Doc-text2"/>
      </w:pPr>
      <w:r>
        <w:t>Ericsson agree with Huawei and vivo and think the UE can push the capability unsolicited when it changes.</w:t>
      </w:r>
    </w:p>
    <w:p w14:paraId="79C79207" w14:textId="77777777" w:rsidR="00822C23" w:rsidRDefault="00822C23" w:rsidP="00822C23">
      <w:pPr>
        <w:pStyle w:val="Doc-text2"/>
      </w:pPr>
      <w:r>
        <w:t>OPPO think the indication does not work and an update of the capability would be better.  They also think setting a validity timer is not needed since the change is dynamic; the UE does not know when the capability will change.</w:t>
      </w:r>
    </w:p>
    <w:p w14:paraId="783A0AFA" w14:textId="77777777" w:rsidR="00822C23" w:rsidRDefault="00822C23" w:rsidP="00822C23">
      <w:pPr>
        <w:pStyle w:val="Doc-text2"/>
      </w:pPr>
      <w:r>
        <w:t>Intel agree with vivo/Huawei/Ericsson, and think we don’t need an indication from the UE to say that it is variable.  They also think we have this problem in Rel-16, since the UL capability could change during a positioning session.</w:t>
      </w:r>
    </w:p>
    <w:p w14:paraId="65C42383" w14:textId="77777777" w:rsidR="00822C23" w:rsidRDefault="00822C23" w:rsidP="00822C23">
      <w:pPr>
        <w:pStyle w:val="Doc-text2"/>
      </w:pPr>
      <w:r>
        <w:t>Qualcomm disagree with the view that only the UL capability is variable; e.g., the user may turn off location capability entirely.</w:t>
      </w:r>
    </w:p>
    <w:p w14:paraId="30933AD2" w14:textId="77777777" w:rsidR="00822C23" w:rsidRDefault="00822C23" w:rsidP="00822C23">
      <w:pPr>
        <w:pStyle w:val="Doc-text2"/>
      </w:pPr>
    </w:p>
    <w:p w14:paraId="1B446927" w14:textId="77777777" w:rsidR="00822C23" w:rsidRDefault="00822C23" w:rsidP="00822C23">
      <w:pPr>
        <w:pStyle w:val="EmailDiscussion"/>
        <w:overflowPunct/>
        <w:autoSpaceDE/>
        <w:autoSpaceDN/>
        <w:adjustRightInd/>
        <w:ind w:left="1619" w:hanging="360"/>
        <w:textAlignment w:val="auto"/>
      </w:pPr>
      <w:r>
        <w:t>[AT115-e][614][POS] Reply LS to SA2 on capability storage (Qualcomm)</w:t>
      </w:r>
    </w:p>
    <w:p w14:paraId="2A82AEFF" w14:textId="77777777" w:rsidR="00822C23" w:rsidRDefault="00822C23" w:rsidP="00822C23">
      <w:pPr>
        <w:pStyle w:val="EmailDiscussion2"/>
      </w:pPr>
      <w:r>
        <w:tab/>
        <w:t>Scope: Reply to SA2 indicating that positioning capability is variable.  We will give a finer-grained response e.g. which capabilities can vary only if consensus can be reached.</w:t>
      </w:r>
    </w:p>
    <w:p w14:paraId="72803E75" w14:textId="56CEA36A" w:rsidR="00822C23" w:rsidRDefault="00822C23" w:rsidP="00822C23">
      <w:pPr>
        <w:pStyle w:val="EmailDiscussion2"/>
      </w:pPr>
      <w:r>
        <w:tab/>
        <w:t xml:space="preserve">Intended outcome: Approvable LS in </w:t>
      </w:r>
      <w:hyperlink r:id="rId2119" w:history="1">
        <w:r w:rsidR="00176FE9">
          <w:rPr>
            <w:rStyle w:val="Hyperlink"/>
          </w:rPr>
          <w:t>R2-2108945</w:t>
        </w:r>
      </w:hyperlink>
      <w:r>
        <w:t xml:space="preserve">, report in </w:t>
      </w:r>
      <w:hyperlink r:id="rId2120" w:history="1">
        <w:r w:rsidR="00176FE9">
          <w:rPr>
            <w:rStyle w:val="Hyperlink"/>
          </w:rPr>
          <w:t>R2-2109102</w:t>
        </w:r>
      </w:hyperlink>
    </w:p>
    <w:p w14:paraId="3CE8F5D5" w14:textId="77777777" w:rsidR="00822C23" w:rsidRDefault="00822C23" w:rsidP="00822C23">
      <w:pPr>
        <w:pStyle w:val="EmailDiscussion2"/>
      </w:pPr>
      <w:r>
        <w:tab/>
        <w:t>Deadline:  Tuesday 2021-08-24 0800 UTC</w:t>
      </w:r>
    </w:p>
    <w:p w14:paraId="502BB270" w14:textId="77777777" w:rsidR="00822C23" w:rsidRDefault="00822C23" w:rsidP="00822C23">
      <w:pPr>
        <w:pStyle w:val="EmailDiscussion2"/>
      </w:pPr>
    </w:p>
    <w:p w14:paraId="3359252A" w14:textId="77777777" w:rsidR="00822C23" w:rsidRDefault="00822C23" w:rsidP="00822C23">
      <w:pPr>
        <w:pStyle w:val="Doc-text2"/>
      </w:pPr>
    </w:p>
    <w:p w14:paraId="7DF39100" w14:textId="77777777" w:rsidR="00822C23" w:rsidRDefault="00822C23" w:rsidP="00822C23">
      <w:pPr>
        <w:pStyle w:val="Doc-text2"/>
      </w:pPr>
      <w:r>
        <w:t>Low priority items and issues to be postponed/down-prioritised:</w:t>
      </w:r>
    </w:p>
    <w:p w14:paraId="040E978D" w14:textId="77777777" w:rsidR="00822C23" w:rsidRDefault="00822C23" w:rsidP="00822C23">
      <w:pPr>
        <w:pStyle w:val="Doc-text2"/>
      </w:pPr>
      <w:r>
        <w:t>Proposal 8 (Low priority):</w:t>
      </w:r>
      <w:r>
        <w:tab/>
        <w:t xml:space="preserve"> RAN2 is proposed to discuss if enhancements regarding the prioritization of PRS measurements/reporting should be supported in this release, considering at least the following proposed enhancements:</w:t>
      </w:r>
    </w:p>
    <w:p w14:paraId="3ED8BB17" w14:textId="77777777" w:rsidR="00822C23" w:rsidRDefault="00822C23" w:rsidP="00822C23">
      <w:pPr>
        <w:pStyle w:val="Doc-text2"/>
      </w:pPr>
      <w:r>
        <w:t></w:t>
      </w:r>
      <w:r>
        <w:tab/>
        <w:t>Option A: Support of prioritization handling of DL PRS measurement</w:t>
      </w:r>
    </w:p>
    <w:p w14:paraId="1B8E240B" w14:textId="77777777" w:rsidR="00822C23" w:rsidRDefault="00822C23" w:rsidP="00822C23">
      <w:pPr>
        <w:pStyle w:val="Doc-text2"/>
      </w:pPr>
      <w:r>
        <w:t></w:t>
      </w:r>
      <w:r>
        <w:tab/>
        <w:t>Option B: Support of prioritization handling of reporting of measurements/location estimates</w:t>
      </w:r>
    </w:p>
    <w:p w14:paraId="370986CC" w14:textId="77777777" w:rsidR="00822C23" w:rsidRDefault="00822C23" w:rsidP="00822C23">
      <w:pPr>
        <w:pStyle w:val="Doc-text2"/>
      </w:pPr>
      <w:r>
        <w:t></w:t>
      </w:r>
      <w:r>
        <w:tab/>
        <w:t>Option C: Support of prioritization handling of DL signals/channels carrying LPP signaling</w:t>
      </w:r>
    </w:p>
    <w:p w14:paraId="038520EC" w14:textId="77777777" w:rsidR="00822C23" w:rsidRDefault="00822C23" w:rsidP="00822C23">
      <w:pPr>
        <w:pStyle w:val="Doc-text2"/>
      </w:pPr>
      <w:r>
        <w:t></w:t>
      </w:r>
      <w:r>
        <w:tab/>
        <w:t>Option D: Support of prioritization handling of DL PRS measurement associated with early location report</w:t>
      </w:r>
    </w:p>
    <w:p w14:paraId="254CA4ED" w14:textId="77777777" w:rsidR="00822C23" w:rsidRDefault="00822C23" w:rsidP="00822C23">
      <w:pPr>
        <w:pStyle w:val="Doc-text2"/>
      </w:pPr>
    </w:p>
    <w:p w14:paraId="085FCB81" w14:textId="77777777" w:rsidR="00822C23" w:rsidRDefault="00822C23" w:rsidP="00822C23">
      <w:pPr>
        <w:pStyle w:val="Doc-text2"/>
      </w:pPr>
      <w:r>
        <w:t>Proposal 9:</w:t>
      </w:r>
      <w:r>
        <w:tab/>
        <w:t>RAN2 is proposed to down-prioritize discussion on enhancements related to lower-layer triggering of measurement request/reporting for latency reduction for this release.</w:t>
      </w:r>
    </w:p>
    <w:p w14:paraId="5E0EB834" w14:textId="77777777" w:rsidR="00822C23" w:rsidRDefault="00822C23" w:rsidP="00822C23">
      <w:pPr>
        <w:pStyle w:val="Doc-text2"/>
      </w:pPr>
    </w:p>
    <w:p w14:paraId="75BD8066" w14:textId="77777777" w:rsidR="00822C23" w:rsidRDefault="00822C23" w:rsidP="00822C23">
      <w:pPr>
        <w:pStyle w:val="Doc-text2"/>
      </w:pPr>
      <w:r>
        <w:t>Proposal 10 (Low priority):</w:t>
      </w:r>
      <w:r>
        <w:tab/>
        <w:t>With regard to configured UL grant for location reporting, RAN2 can discuss the following aspects for CG-based solution in RRC_CONNECTED mode:</w:t>
      </w:r>
    </w:p>
    <w:p w14:paraId="01F3BD46" w14:textId="77777777" w:rsidR="00822C23" w:rsidRDefault="00822C23" w:rsidP="00822C23">
      <w:pPr>
        <w:pStyle w:val="Doc-text2"/>
      </w:pPr>
      <w:r>
        <w:t></w:t>
      </w:r>
      <w:r>
        <w:tab/>
        <w:t>How the CG parameters are configured:</w:t>
      </w:r>
    </w:p>
    <w:p w14:paraId="7EB0CF69" w14:textId="77777777" w:rsidR="00822C23" w:rsidRDefault="00822C23" w:rsidP="00822C23">
      <w:pPr>
        <w:pStyle w:val="Doc-text2"/>
      </w:pPr>
      <w:r>
        <w:t>o</w:t>
      </w:r>
      <w:r>
        <w:tab/>
        <w:t>Based on the PRS measurement period and starting position in time of the other TRPs</w:t>
      </w:r>
    </w:p>
    <w:p w14:paraId="6011FD0F" w14:textId="77777777" w:rsidR="00822C23" w:rsidRDefault="00822C23" w:rsidP="00822C23">
      <w:pPr>
        <w:pStyle w:val="Doc-text2"/>
      </w:pPr>
      <w:r>
        <w:t>o</w:t>
      </w:r>
      <w:r>
        <w:tab/>
        <w:t>Definition of additional finer time granularities for both reportingAmount and reportingInterval IEs within the periodicalReporting configuration in LPP message</w:t>
      </w:r>
    </w:p>
    <w:p w14:paraId="2D261A6B" w14:textId="77777777" w:rsidR="00822C23" w:rsidRDefault="00822C23" w:rsidP="00822C23">
      <w:pPr>
        <w:pStyle w:val="Doc-text2"/>
      </w:pPr>
      <w:r>
        <w:t></w:t>
      </w:r>
      <w:r>
        <w:tab/>
        <w:t>How the CG information is indicated to the gNB:</w:t>
      </w:r>
    </w:p>
    <w:p w14:paraId="29D038EA" w14:textId="77777777" w:rsidR="00822C23" w:rsidRDefault="00822C23" w:rsidP="00822C23">
      <w:pPr>
        <w:pStyle w:val="Doc-text2"/>
      </w:pPr>
      <w:r>
        <w:t>o</w:t>
      </w:r>
      <w:r>
        <w:tab/>
        <w:t>CG configuration information via LMF</w:t>
      </w:r>
    </w:p>
    <w:p w14:paraId="34242BC5" w14:textId="77777777" w:rsidR="00822C23" w:rsidRDefault="00822C23" w:rsidP="00822C23">
      <w:pPr>
        <w:pStyle w:val="Doc-text2"/>
      </w:pPr>
      <w:r>
        <w:t>o</w:t>
      </w:r>
      <w:r>
        <w:tab/>
        <w:t>CG configuration information via UE</w:t>
      </w:r>
    </w:p>
    <w:p w14:paraId="6AAFF855" w14:textId="77777777" w:rsidR="00822C23" w:rsidRDefault="00822C23" w:rsidP="00822C23">
      <w:pPr>
        <w:pStyle w:val="Doc-text2"/>
      </w:pPr>
    </w:p>
    <w:p w14:paraId="7BD6D7ED" w14:textId="77777777" w:rsidR="00822C23" w:rsidRPr="007B17AB" w:rsidRDefault="00822C23" w:rsidP="00822C23">
      <w:pPr>
        <w:pStyle w:val="Doc-text2"/>
      </w:pPr>
      <w:r>
        <w:t>Proposal 11:</w:t>
      </w:r>
      <w:r>
        <w:tab/>
        <w:t>RAN2 is proposed to postpone discussion on additional proposed enhancements at least until higher priority issues are resolved.</w:t>
      </w:r>
    </w:p>
    <w:p w14:paraId="7C269362" w14:textId="77777777" w:rsidR="00822C23" w:rsidRDefault="00822C23" w:rsidP="00822C23">
      <w:pPr>
        <w:pStyle w:val="Comments"/>
      </w:pPr>
    </w:p>
    <w:p w14:paraId="6EF11334" w14:textId="29F72724" w:rsidR="00822C23" w:rsidRDefault="00176FE9" w:rsidP="00822C23">
      <w:pPr>
        <w:pStyle w:val="Doc-title"/>
      </w:pPr>
      <w:hyperlink r:id="rId2121" w:history="1">
        <w:r>
          <w:rPr>
            <w:rStyle w:val="Hyperlink"/>
          </w:rPr>
          <w:t>R2-2109126</w:t>
        </w:r>
      </w:hyperlink>
      <w:r w:rsidR="00822C23">
        <w:tab/>
      </w:r>
      <w:r w:rsidR="00822C23" w:rsidRPr="0065518D">
        <w:t>[AT115-e][612][POS] Reply LS to SA2 on scheduled location time (CATT)</w:t>
      </w:r>
      <w:r w:rsidR="00822C23">
        <w:tab/>
        <w:t>CATT</w:t>
      </w:r>
      <w:r w:rsidR="00822C23">
        <w:tab/>
        <w:t>discussion</w:t>
      </w:r>
    </w:p>
    <w:p w14:paraId="317AB4CB" w14:textId="77777777" w:rsidR="00822C23" w:rsidRDefault="00822C23" w:rsidP="00822C23">
      <w:pPr>
        <w:pStyle w:val="Comments"/>
      </w:pPr>
    </w:p>
    <w:p w14:paraId="4B768FCF" w14:textId="77777777" w:rsidR="00822C23" w:rsidRDefault="00822C23" w:rsidP="00822C23">
      <w:pPr>
        <w:pStyle w:val="Comments"/>
      </w:pPr>
    </w:p>
    <w:p w14:paraId="1E77DDA8" w14:textId="46369A1C" w:rsidR="00822C23" w:rsidRDefault="00176FE9" w:rsidP="00822C23">
      <w:pPr>
        <w:pStyle w:val="Doc-title"/>
      </w:pPr>
      <w:hyperlink r:id="rId2122" w:history="1">
        <w:r>
          <w:rPr>
            <w:rStyle w:val="Hyperlink"/>
          </w:rPr>
          <w:t>R2-2108943</w:t>
        </w:r>
      </w:hyperlink>
      <w:r w:rsidR="00822C23">
        <w:tab/>
      </w:r>
      <w:r w:rsidR="00822C23" w:rsidRPr="00840692">
        <w:t>Reply LS to SA2 on scheduled location time</w:t>
      </w:r>
      <w:r w:rsidR="00822C23">
        <w:tab/>
        <w:t>CATT</w:t>
      </w:r>
      <w:r w:rsidR="00822C23">
        <w:tab/>
        <w:t>LS out</w:t>
      </w:r>
      <w:r w:rsidR="00822C23">
        <w:tab/>
        <w:t>Rel-17</w:t>
      </w:r>
      <w:r w:rsidR="00822C23">
        <w:tab/>
        <w:t>NR_pos_enh-Core</w:t>
      </w:r>
      <w:r w:rsidR="00822C23">
        <w:tab/>
        <w:t>To:SA2</w:t>
      </w:r>
    </w:p>
    <w:p w14:paraId="777F2742" w14:textId="77777777" w:rsidR="00822C23" w:rsidRDefault="00822C23" w:rsidP="00822C23">
      <w:pPr>
        <w:pStyle w:val="Doc-text2"/>
      </w:pPr>
    </w:p>
    <w:p w14:paraId="6411F5C7" w14:textId="77777777" w:rsidR="00822C23" w:rsidRDefault="00822C23" w:rsidP="00822C23">
      <w:pPr>
        <w:pStyle w:val="Doc-text2"/>
      </w:pPr>
      <w:r>
        <w:t>Discussion:</w:t>
      </w:r>
    </w:p>
    <w:p w14:paraId="200EB53A" w14:textId="77777777" w:rsidR="00822C23" w:rsidRPr="00126015" w:rsidRDefault="00822C23" w:rsidP="00822C23">
      <w:pPr>
        <w:pStyle w:val="Doc-text2"/>
      </w:pPr>
      <w:r>
        <w:t>Nokia think some comments on the latency and transparency aspects are not reflected.</w:t>
      </w:r>
    </w:p>
    <w:p w14:paraId="6F4B350E" w14:textId="77777777" w:rsidR="00822C23" w:rsidRDefault="00822C23" w:rsidP="00822C23">
      <w:pPr>
        <w:pStyle w:val="Doc-text2"/>
      </w:pPr>
      <w:r>
        <w:t>Apple point out the action says RAN1 instead of SA2.</w:t>
      </w:r>
    </w:p>
    <w:p w14:paraId="333F42C3" w14:textId="77777777" w:rsidR="00822C23" w:rsidRDefault="00822C23" w:rsidP="00822C23">
      <w:pPr>
        <w:pStyle w:val="Doc-text2"/>
      </w:pPr>
      <w:r>
        <w:t>Qualcomm agree with Nokia, but understand we can continue to work on the feature in RAN2 after sending the LS.  From reading the email comments they thought there was convergence in principle, with differences just about naming.</w:t>
      </w:r>
    </w:p>
    <w:p w14:paraId="1CF1033E" w14:textId="77777777" w:rsidR="00822C23" w:rsidRDefault="00822C23" w:rsidP="00822C23">
      <w:pPr>
        <w:pStyle w:val="Doc-text2"/>
      </w:pPr>
      <w:r>
        <w:t>Huawei agree with Qualcomm’s view, and think SA2 only asked whether this can reduce latency; the LS answers this question, and RAN2 can further investigate e.g. for spec impact.  Intel agree.</w:t>
      </w:r>
    </w:p>
    <w:p w14:paraId="6516112D" w14:textId="77777777" w:rsidR="00822C23" w:rsidRDefault="00822C23" w:rsidP="00822C23">
      <w:pPr>
        <w:pStyle w:val="Doc-text2"/>
      </w:pPr>
      <w:r>
        <w:t>Nokia are OK with sending the LS and continuing to discuss in RAN2.</w:t>
      </w:r>
    </w:p>
    <w:p w14:paraId="1A9DD945" w14:textId="7CAFEE0D" w:rsidR="00822C23" w:rsidRPr="00126015" w:rsidRDefault="00822C23" w:rsidP="00135444">
      <w:pPr>
        <w:pStyle w:val="Doc-text2"/>
        <w:numPr>
          <w:ilvl w:val="0"/>
          <w:numId w:val="86"/>
        </w:numPr>
        <w:overflowPunct/>
        <w:autoSpaceDE/>
        <w:autoSpaceDN/>
        <w:adjustRightInd/>
        <w:textAlignment w:val="auto"/>
      </w:pPr>
      <w:r>
        <w:t xml:space="preserve">Approved as </w:t>
      </w:r>
      <w:hyperlink r:id="rId2123" w:history="1">
        <w:r w:rsidR="00176FE9">
          <w:rPr>
            <w:rStyle w:val="Hyperlink"/>
          </w:rPr>
          <w:t>R2-2108958</w:t>
        </w:r>
      </w:hyperlink>
    </w:p>
    <w:p w14:paraId="34A4F173" w14:textId="77777777" w:rsidR="00822C23" w:rsidRPr="00566B4C" w:rsidRDefault="00822C23" w:rsidP="00822C23">
      <w:pPr>
        <w:pStyle w:val="Doc-text2"/>
      </w:pPr>
    </w:p>
    <w:p w14:paraId="36CFAA43" w14:textId="150FA280" w:rsidR="00822C23" w:rsidRDefault="00176FE9" w:rsidP="00822C23">
      <w:pPr>
        <w:pStyle w:val="Doc-title"/>
      </w:pPr>
      <w:hyperlink r:id="rId2124" w:history="1">
        <w:r>
          <w:rPr>
            <w:rStyle w:val="Hyperlink"/>
          </w:rPr>
          <w:t>R2-2108944</w:t>
        </w:r>
      </w:hyperlink>
      <w:r w:rsidR="00822C23">
        <w:tab/>
      </w:r>
      <w:r w:rsidR="00822C23" w:rsidRPr="00840692">
        <w:t>Draft reply LS on granularity of response time</w:t>
      </w:r>
      <w:r w:rsidR="00822C23">
        <w:tab/>
        <w:t>Huawei</w:t>
      </w:r>
      <w:r w:rsidR="00822C23">
        <w:tab/>
        <w:t>LS out</w:t>
      </w:r>
      <w:r w:rsidR="00822C23">
        <w:tab/>
        <w:t>Rel-17</w:t>
      </w:r>
      <w:r w:rsidR="00822C23">
        <w:tab/>
        <w:t>NR_pos_enh-Core</w:t>
      </w:r>
      <w:r w:rsidR="00822C23">
        <w:tab/>
        <w:t>To:RAN1</w:t>
      </w:r>
    </w:p>
    <w:p w14:paraId="57C38BE1" w14:textId="77777777" w:rsidR="00822C23" w:rsidRPr="00A94CC5" w:rsidRDefault="00822C23" w:rsidP="00822C23">
      <w:pPr>
        <w:pStyle w:val="Doc-text2"/>
      </w:pPr>
      <w:r>
        <w:t>Apple note the action should be corrected from RAN2 to RAN1.</w:t>
      </w:r>
    </w:p>
    <w:p w14:paraId="03DA11C8" w14:textId="409C783D" w:rsidR="00822C23" w:rsidRPr="00A94CC5" w:rsidRDefault="00822C23" w:rsidP="00135444">
      <w:pPr>
        <w:pStyle w:val="Doc-text2"/>
        <w:numPr>
          <w:ilvl w:val="0"/>
          <w:numId w:val="86"/>
        </w:numPr>
        <w:overflowPunct/>
        <w:autoSpaceDE/>
        <w:autoSpaceDN/>
        <w:adjustRightInd/>
        <w:textAlignment w:val="auto"/>
      </w:pPr>
      <w:r>
        <w:t xml:space="preserve">Approved as </w:t>
      </w:r>
      <w:hyperlink r:id="rId2125" w:history="1">
        <w:r w:rsidR="00176FE9">
          <w:rPr>
            <w:rStyle w:val="Hyperlink"/>
          </w:rPr>
          <w:t>R2-2108959</w:t>
        </w:r>
      </w:hyperlink>
    </w:p>
    <w:p w14:paraId="5FE8CD5E" w14:textId="77777777" w:rsidR="00822C23" w:rsidRPr="00566B4C" w:rsidRDefault="00822C23" w:rsidP="00822C23">
      <w:pPr>
        <w:pStyle w:val="Doc-text2"/>
      </w:pPr>
    </w:p>
    <w:p w14:paraId="011B7355" w14:textId="6E135CB7" w:rsidR="00822C23" w:rsidRDefault="00176FE9" w:rsidP="00822C23">
      <w:pPr>
        <w:pStyle w:val="Doc-title"/>
      </w:pPr>
      <w:hyperlink r:id="rId2126" w:history="1">
        <w:r>
          <w:rPr>
            <w:rStyle w:val="Hyperlink"/>
          </w:rPr>
          <w:t>R2-2108945</w:t>
        </w:r>
      </w:hyperlink>
      <w:r w:rsidR="00822C23">
        <w:tab/>
      </w:r>
      <w:r w:rsidR="00822C23" w:rsidRPr="004753C6">
        <w:t>[draft] Response LS on storage of UE Positioning Capabilities</w:t>
      </w:r>
      <w:r w:rsidR="00822C23">
        <w:tab/>
        <w:t>Qualcomm Incorporated</w:t>
      </w:r>
      <w:r w:rsidR="00822C23">
        <w:tab/>
        <w:t>LS out</w:t>
      </w:r>
      <w:r w:rsidR="00822C23">
        <w:tab/>
        <w:t>Rel-17</w:t>
      </w:r>
      <w:r w:rsidR="00822C23">
        <w:tab/>
        <w:t>FS_NR_pos_enh</w:t>
      </w:r>
      <w:r w:rsidR="00822C23">
        <w:tab/>
        <w:t>To:SA2</w:t>
      </w:r>
      <w:r w:rsidR="00822C23">
        <w:tab/>
        <w:t>Cc:RAN1, RAN3</w:t>
      </w:r>
    </w:p>
    <w:p w14:paraId="152431BD" w14:textId="252A151C" w:rsidR="00822C23" w:rsidRPr="00C26DF3" w:rsidRDefault="00822C23" w:rsidP="00135444">
      <w:pPr>
        <w:pStyle w:val="Doc-text2"/>
        <w:numPr>
          <w:ilvl w:val="0"/>
          <w:numId w:val="86"/>
        </w:numPr>
        <w:overflowPunct/>
        <w:autoSpaceDE/>
        <w:autoSpaceDN/>
        <w:adjustRightInd/>
        <w:textAlignment w:val="auto"/>
      </w:pPr>
      <w:r>
        <w:t xml:space="preserve">Approved in </w:t>
      </w:r>
      <w:hyperlink r:id="rId2127" w:history="1">
        <w:r w:rsidR="00176FE9">
          <w:rPr>
            <w:rStyle w:val="Hyperlink"/>
          </w:rPr>
          <w:t>R2-2108960</w:t>
        </w:r>
      </w:hyperlink>
    </w:p>
    <w:p w14:paraId="2894D96F" w14:textId="77777777" w:rsidR="00822C23" w:rsidRDefault="00822C23" w:rsidP="00822C23">
      <w:pPr>
        <w:pStyle w:val="Doc-text2"/>
      </w:pPr>
    </w:p>
    <w:p w14:paraId="71663806" w14:textId="2D13F1F1" w:rsidR="00822C23" w:rsidRDefault="00176FE9" w:rsidP="00822C23">
      <w:pPr>
        <w:pStyle w:val="Doc-title"/>
      </w:pPr>
      <w:hyperlink r:id="rId2128" w:history="1">
        <w:r>
          <w:rPr>
            <w:rStyle w:val="Hyperlink"/>
          </w:rPr>
          <w:t>R2-2109102</w:t>
        </w:r>
      </w:hyperlink>
      <w:r w:rsidR="00822C23">
        <w:tab/>
      </w:r>
      <w:r w:rsidR="00822C23" w:rsidRPr="004753C6">
        <w:t>Summary of [AT115-e][614][POS] Reply LS to SA2 on capability storage (Qualcomm)</w:t>
      </w:r>
      <w:r w:rsidR="00822C23">
        <w:tab/>
        <w:t>Qualcomm Incorporated</w:t>
      </w:r>
      <w:r w:rsidR="00822C23">
        <w:tab/>
        <w:t>discussion</w:t>
      </w:r>
    </w:p>
    <w:p w14:paraId="79802551" w14:textId="60FD6AE9" w:rsidR="00822C23" w:rsidRDefault="00822C23" w:rsidP="00822C23">
      <w:pPr>
        <w:pStyle w:val="Doc-text2"/>
      </w:pPr>
    </w:p>
    <w:p w14:paraId="74FB5790" w14:textId="77777777" w:rsidR="005D500D" w:rsidRPr="00A16859" w:rsidRDefault="005D500D" w:rsidP="00822C23">
      <w:pPr>
        <w:pStyle w:val="Doc-text2"/>
      </w:pPr>
    </w:p>
    <w:p w14:paraId="7F66B664" w14:textId="77777777" w:rsidR="00822C23" w:rsidRPr="000D255B" w:rsidRDefault="00822C23" w:rsidP="00822C23">
      <w:pPr>
        <w:pStyle w:val="Comments"/>
      </w:pPr>
      <w:r>
        <w:t>The following documents will not be individually treated</w:t>
      </w:r>
    </w:p>
    <w:p w14:paraId="227023F9" w14:textId="2D10EC20" w:rsidR="00822C23" w:rsidRDefault="00176FE9" w:rsidP="00822C23">
      <w:pPr>
        <w:pStyle w:val="Doc-title"/>
      </w:pPr>
      <w:hyperlink r:id="rId2129" w:history="1">
        <w:r>
          <w:rPr>
            <w:rStyle w:val="Hyperlink"/>
          </w:rPr>
          <w:t>R2-2107090</w:t>
        </w:r>
      </w:hyperlink>
      <w:r w:rsidR="00822C23">
        <w:tab/>
        <w:t>Discussion on positioning latency reduction</w:t>
      </w:r>
      <w:r w:rsidR="00822C23">
        <w:tab/>
        <w:t>ZTE</w:t>
      </w:r>
      <w:r w:rsidR="00822C23">
        <w:tab/>
        <w:t>discussion</w:t>
      </w:r>
    </w:p>
    <w:p w14:paraId="4320D4DC" w14:textId="23CB3EF1" w:rsidR="00822C23" w:rsidRDefault="00176FE9" w:rsidP="00822C23">
      <w:pPr>
        <w:pStyle w:val="Doc-title"/>
      </w:pPr>
      <w:hyperlink r:id="rId2130" w:history="1">
        <w:r>
          <w:rPr>
            <w:rStyle w:val="Hyperlink"/>
          </w:rPr>
          <w:t>R2-2107091</w:t>
        </w:r>
      </w:hyperlink>
      <w:r w:rsidR="00822C23">
        <w:tab/>
        <w:t>Discussion on scheduled location time</w:t>
      </w:r>
      <w:r w:rsidR="00822C23">
        <w:tab/>
        <w:t>ZTE</w:t>
      </w:r>
      <w:r w:rsidR="00822C23">
        <w:tab/>
        <w:t>discussion</w:t>
      </w:r>
    </w:p>
    <w:p w14:paraId="5D92C7BF" w14:textId="663D3896" w:rsidR="00822C23" w:rsidRDefault="00176FE9" w:rsidP="00822C23">
      <w:pPr>
        <w:pStyle w:val="Doc-title"/>
      </w:pPr>
      <w:hyperlink r:id="rId2131" w:history="1">
        <w:r>
          <w:rPr>
            <w:rStyle w:val="Hyperlink"/>
          </w:rPr>
          <w:t>R2-2107132</w:t>
        </w:r>
      </w:hyperlink>
      <w:r w:rsidR="00822C23">
        <w:tab/>
        <w:t>Discussion on Response LS on Scheduling Location in Advance to reduce Latency from SA2</w:t>
      </w:r>
      <w:r w:rsidR="00822C23">
        <w:tab/>
        <w:t>CATT</w:t>
      </w:r>
      <w:r w:rsidR="00822C23">
        <w:tab/>
        <w:t>discussion</w:t>
      </w:r>
      <w:r w:rsidR="00822C23">
        <w:tab/>
        <w:t>Rel-17</w:t>
      </w:r>
      <w:r w:rsidR="00822C23">
        <w:tab/>
        <w:t>NR_pos_enh-Core</w:t>
      </w:r>
    </w:p>
    <w:p w14:paraId="6305E3B2" w14:textId="555486CA" w:rsidR="00822C23" w:rsidRDefault="00176FE9" w:rsidP="00822C23">
      <w:pPr>
        <w:pStyle w:val="Doc-title"/>
      </w:pPr>
      <w:hyperlink r:id="rId2132" w:history="1">
        <w:r>
          <w:rPr>
            <w:rStyle w:val="Hyperlink"/>
          </w:rPr>
          <w:t>R2-2107134</w:t>
        </w:r>
      </w:hyperlink>
      <w:r w:rsidR="00822C23">
        <w:tab/>
        <w:t>Discussion on Enhancements for Latency Reduction</w:t>
      </w:r>
      <w:r w:rsidR="00822C23">
        <w:tab/>
        <w:t>CATT</w:t>
      </w:r>
      <w:r w:rsidR="00822C23">
        <w:tab/>
        <w:t>discussion</w:t>
      </w:r>
      <w:r w:rsidR="00822C23">
        <w:tab/>
        <w:t>Rel-17</w:t>
      </w:r>
      <w:r w:rsidR="00822C23">
        <w:tab/>
        <w:t>NR_pos_enh-Core</w:t>
      </w:r>
    </w:p>
    <w:p w14:paraId="73FD006C" w14:textId="496179DA" w:rsidR="00822C23" w:rsidRDefault="00176FE9" w:rsidP="00822C23">
      <w:pPr>
        <w:pStyle w:val="Doc-title"/>
      </w:pPr>
      <w:hyperlink r:id="rId2133" w:history="1">
        <w:r>
          <w:rPr>
            <w:rStyle w:val="Hyperlink"/>
          </w:rPr>
          <w:t>R2-2107135</w:t>
        </w:r>
      </w:hyperlink>
      <w:r w:rsidR="00822C23">
        <w:tab/>
        <w:t>Discussion on storage of UE Positioning Capabilities LS from SA2 and the granularity of response time LS from RAN1</w:t>
      </w:r>
      <w:r w:rsidR="00822C23">
        <w:tab/>
        <w:t>CATT</w:t>
      </w:r>
      <w:r w:rsidR="00822C23">
        <w:tab/>
        <w:t>discussion</w:t>
      </w:r>
      <w:r w:rsidR="00822C23">
        <w:tab/>
        <w:t>Rel-17</w:t>
      </w:r>
      <w:r w:rsidR="00822C23">
        <w:tab/>
        <w:t>NR_pos_enh-Core</w:t>
      </w:r>
    </w:p>
    <w:p w14:paraId="4C062A7E" w14:textId="01DC5133" w:rsidR="00822C23" w:rsidRDefault="00176FE9" w:rsidP="00822C23">
      <w:pPr>
        <w:pStyle w:val="Doc-title"/>
      </w:pPr>
      <w:hyperlink r:id="rId2134" w:history="1">
        <w:r>
          <w:rPr>
            <w:rStyle w:val="Hyperlink"/>
          </w:rPr>
          <w:t>R2-2107399</w:t>
        </w:r>
      </w:hyperlink>
      <w:r w:rsidR="00822C23">
        <w:tab/>
        <w:t>Further consideration of positioning latency enhancements</w:t>
      </w:r>
      <w:r w:rsidR="00822C23">
        <w:tab/>
        <w:t>OPPO</w:t>
      </w:r>
      <w:r w:rsidR="00822C23">
        <w:tab/>
        <w:t>discussion</w:t>
      </w:r>
      <w:r w:rsidR="00822C23">
        <w:tab/>
        <w:t>Rel-17</w:t>
      </w:r>
      <w:r w:rsidR="00822C23">
        <w:tab/>
        <w:t>NR_pos_enh-Core</w:t>
      </w:r>
    </w:p>
    <w:p w14:paraId="2398F5F9" w14:textId="68EF6DD3" w:rsidR="00822C23" w:rsidRDefault="00176FE9" w:rsidP="00822C23">
      <w:pPr>
        <w:pStyle w:val="Doc-title"/>
      </w:pPr>
      <w:hyperlink r:id="rId2135" w:history="1">
        <w:r>
          <w:rPr>
            <w:rStyle w:val="Hyperlink"/>
          </w:rPr>
          <w:t>R2-2107500</w:t>
        </w:r>
      </w:hyperlink>
      <w:r w:rsidR="00822C23">
        <w:tab/>
        <w:t>Discussion on positioning latency</w:t>
      </w:r>
      <w:r w:rsidR="00822C23">
        <w:tab/>
        <w:t>Huawei, HiSilicon</w:t>
      </w:r>
      <w:r w:rsidR="00822C23">
        <w:tab/>
        <w:t>discussion</w:t>
      </w:r>
      <w:r w:rsidR="00822C23">
        <w:tab/>
        <w:t>Rel-17</w:t>
      </w:r>
      <w:r w:rsidR="00822C23">
        <w:tab/>
        <w:t>NR_pos_enh-Core</w:t>
      </w:r>
    </w:p>
    <w:p w14:paraId="3E210EE6" w14:textId="43427E1A" w:rsidR="00822C23" w:rsidRDefault="00176FE9" w:rsidP="00822C23">
      <w:pPr>
        <w:pStyle w:val="Doc-title"/>
      </w:pPr>
      <w:hyperlink r:id="rId2136" w:history="1">
        <w:r>
          <w:rPr>
            <w:rStyle w:val="Hyperlink"/>
          </w:rPr>
          <w:t>R2-2107641</w:t>
        </w:r>
      </w:hyperlink>
      <w:r w:rsidR="00822C23">
        <w:tab/>
        <w:t>Discussion on latency enhancement</w:t>
      </w:r>
      <w:r w:rsidR="00822C23">
        <w:tab/>
        <w:t>vivo</w:t>
      </w:r>
      <w:r w:rsidR="00822C23">
        <w:tab/>
        <w:t>discussion</w:t>
      </w:r>
      <w:r w:rsidR="00822C23">
        <w:tab/>
        <w:t>Rel-17</w:t>
      </w:r>
      <w:r w:rsidR="00822C23">
        <w:tab/>
        <w:t>NR_pos_enh-Core</w:t>
      </w:r>
    </w:p>
    <w:p w14:paraId="1545654C" w14:textId="5A47434C" w:rsidR="00822C23" w:rsidRDefault="00176FE9" w:rsidP="00822C23">
      <w:pPr>
        <w:pStyle w:val="Doc-title"/>
      </w:pPr>
      <w:hyperlink r:id="rId2137" w:history="1">
        <w:r>
          <w:rPr>
            <w:rStyle w:val="Hyperlink"/>
          </w:rPr>
          <w:t>R2-2107642</w:t>
        </w:r>
      </w:hyperlink>
      <w:r w:rsidR="00822C23">
        <w:tab/>
        <w:t>Discussion on Scheduling Location in Advance to reduce Latency</w:t>
      </w:r>
      <w:r w:rsidR="00822C23">
        <w:tab/>
        <w:t>vivo</w:t>
      </w:r>
      <w:r w:rsidR="00822C23">
        <w:tab/>
        <w:t>discussion</w:t>
      </w:r>
      <w:r w:rsidR="00822C23">
        <w:tab/>
        <w:t>Rel-17</w:t>
      </w:r>
      <w:r w:rsidR="00822C23">
        <w:tab/>
        <w:t>NR_pos_enh-Core</w:t>
      </w:r>
    </w:p>
    <w:p w14:paraId="224BE2FD" w14:textId="788335CF" w:rsidR="00822C23" w:rsidRDefault="00176FE9" w:rsidP="00822C23">
      <w:pPr>
        <w:pStyle w:val="Doc-title"/>
      </w:pPr>
      <w:hyperlink r:id="rId2138" w:history="1">
        <w:r>
          <w:rPr>
            <w:rStyle w:val="Hyperlink"/>
          </w:rPr>
          <w:t>R2-2107670</w:t>
        </w:r>
      </w:hyperlink>
      <w:r w:rsidR="00822C23">
        <w:tab/>
        <w:t>Scheduled location time based latency reduction</w:t>
      </w:r>
      <w:r w:rsidR="00822C23">
        <w:tab/>
        <w:t>Intel Corporation</w:t>
      </w:r>
      <w:r w:rsidR="00822C23">
        <w:tab/>
        <w:t>discussion</w:t>
      </w:r>
      <w:r w:rsidR="00822C23">
        <w:tab/>
        <w:t>Rel-17</w:t>
      </w:r>
      <w:r w:rsidR="00822C23">
        <w:tab/>
        <w:t>NR_pos_enh</w:t>
      </w:r>
    </w:p>
    <w:p w14:paraId="544FB73C" w14:textId="087BB7A8" w:rsidR="00822C23" w:rsidRDefault="00176FE9" w:rsidP="00822C23">
      <w:pPr>
        <w:pStyle w:val="Doc-title"/>
      </w:pPr>
      <w:hyperlink r:id="rId2139" w:history="1">
        <w:r>
          <w:rPr>
            <w:rStyle w:val="Hyperlink"/>
          </w:rPr>
          <w:t>R2-2107673</w:t>
        </w:r>
      </w:hyperlink>
      <w:r w:rsidR="00822C23">
        <w:tab/>
        <w:t>Storing UE positioning capability in AMF</w:t>
      </w:r>
      <w:r w:rsidR="00822C23">
        <w:tab/>
        <w:t>Intel Corporation</w:t>
      </w:r>
      <w:r w:rsidR="00822C23">
        <w:tab/>
        <w:t>discussion</w:t>
      </w:r>
      <w:r w:rsidR="00822C23">
        <w:tab/>
        <w:t>Rel-17</w:t>
      </w:r>
      <w:r w:rsidR="00822C23">
        <w:tab/>
        <w:t>NR_pos_enh</w:t>
      </w:r>
    </w:p>
    <w:p w14:paraId="113562E6" w14:textId="056F25C6" w:rsidR="00822C23" w:rsidRDefault="00176FE9" w:rsidP="00822C23">
      <w:pPr>
        <w:pStyle w:val="Doc-title"/>
      </w:pPr>
      <w:hyperlink r:id="rId2140" w:history="1">
        <w:r>
          <w:rPr>
            <w:rStyle w:val="Hyperlink"/>
          </w:rPr>
          <w:t>R2-2107681</w:t>
        </w:r>
      </w:hyperlink>
      <w:r w:rsidR="00822C23">
        <w:tab/>
        <w:t>Discussion on Enhancements for Latency Reduction</w:t>
      </w:r>
      <w:r w:rsidR="00822C23">
        <w:tab/>
        <w:t>InterDigital, Inc.</w:t>
      </w:r>
      <w:r w:rsidR="00822C23">
        <w:tab/>
        <w:t>discussion</w:t>
      </w:r>
      <w:r w:rsidR="00822C23">
        <w:tab/>
        <w:t>Rel-17</w:t>
      </w:r>
      <w:r w:rsidR="00822C23">
        <w:tab/>
        <w:t>NR_pos_enh</w:t>
      </w:r>
    </w:p>
    <w:p w14:paraId="481FCCD3" w14:textId="318569EB" w:rsidR="00822C23" w:rsidRDefault="00176FE9" w:rsidP="00822C23">
      <w:pPr>
        <w:pStyle w:val="Doc-title"/>
      </w:pPr>
      <w:hyperlink r:id="rId2141" w:history="1">
        <w:r>
          <w:rPr>
            <w:rStyle w:val="Hyperlink"/>
          </w:rPr>
          <w:t>R2-2107962</w:t>
        </w:r>
      </w:hyperlink>
      <w:r w:rsidR="00822C23">
        <w:tab/>
        <w:t>Discussion on the response time</w:t>
      </w:r>
      <w:r w:rsidR="00822C23">
        <w:tab/>
        <w:t>Samsung</w:t>
      </w:r>
      <w:r w:rsidR="00822C23">
        <w:tab/>
        <w:t>discussion</w:t>
      </w:r>
      <w:r w:rsidR="00822C23">
        <w:tab/>
        <w:t>Rel-17</w:t>
      </w:r>
    </w:p>
    <w:p w14:paraId="07018822" w14:textId="3815C724" w:rsidR="00822C23" w:rsidRDefault="00176FE9" w:rsidP="00822C23">
      <w:pPr>
        <w:pStyle w:val="Doc-title"/>
      </w:pPr>
      <w:hyperlink r:id="rId2142" w:history="1">
        <w:r>
          <w:rPr>
            <w:rStyle w:val="Hyperlink"/>
          </w:rPr>
          <w:t>R2-2108127</w:t>
        </w:r>
      </w:hyperlink>
      <w:r w:rsidR="00822C23">
        <w:tab/>
        <w:t>Positioning Latency Reduction Enhancements</w:t>
      </w:r>
      <w:r w:rsidR="00822C23">
        <w:tab/>
        <w:t>Lenovo, Motorola Mobility</w:t>
      </w:r>
      <w:r w:rsidR="00822C23">
        <w:tab/>
        <w:t>discussion</w:t>
      </w:r>
      <w:r w:rsidR="00822C23">
        <w:tab/>
        <w:t>Rel-17</w:t>
      </w:r>
    </w:p>
    <w:p w14:paraId="60D02CC8" w14:textId="638C2BE8" w:rsidR="00822C23" w:rsidRDefault="00176FE9" w:rsidP="00822C23">
      <w:pPr>
        <w:pStyle w:val="Doc-title"/>
      </w:pPr>
      <w:hyperlink r:id="rId2143" w:history="1">
        <w:r>
          <w:rPr>
            <w:rStyle w:val="Hyperlink"/>
          </w:rPr>
          <w:t>R2-2108175</w:t>
        </w:r>
      </w:hyperlink>
      <w:r w:rsidR="00822C23">
        <w:tab/>
        <w:t>Positioning enhancements on latency reduction</w:t>
      </w:r>
      <w:r w:rsidR="00822C23">
        <w:tab/>
        <w:t>Xiaomi</w:t>
      </w:r>
      <w:r w:rsidR="00822C23">
        <w:tab/>
        <w:t>discussion</w:t>
      </w:r>
    </w:p>
    <w:p w14:paraId="2D52E9D8" w14:textId="6CEC6039" w:rsidR="00822C23" w:rsidRDefault="00176FE9" w:rsidP="00822C23">
      <w:pPr>
        <w:pStyle w:val="Doc-title"/>
      </w:pPr>
      <w:hyperlink r:id="rId2144" w:history="1">
        <w:r>
          <w:rPr>
            <w:rStyle w:val="Hyperlink"/>
          </w:rPr>
          <w:t>R2-2108367</w:t>
        </w:r>
      </w:hyperlink>
      <w:r w:rsidR="00822C23">
        <w:tab/>
        <w:t xml:space="preserve">Scheduling Location in Advance to Reduce Latency </w:t>
      </w:r>
      <w:r w:rsidR="00822C23">
        <w:tab/>
        <w:t>Qualcomm Incorporated</w:t>
      </w:r>
      <w:r w:rsidR="00822C23">
        <w:tab/>
        <w:t>discussion</w:t>
      </w:r>
    </w:p>
    <w:p w14:paraId="60E1E09A" w14:textId="2F7DD0A3" w:rsidR="00822C23" w:rsidRDefault="00176FE9" w:rsidP="00822C23">
      <w:pPr>
        <w:pStyle w:val="Doc-title"/>
      </w:pPr>
      <w:hyperlink r:id="rId2145" w:history="1">
        <w:r>
          <w:rPr>
            <w:rStyle w:val="Hyperlink"/>
          </w:rPr>
          <w:t>R2-2108376</w:t>
        </w:r>
      </w:hyperlink>
      <w:r w:rsidR="00822C23">
        <w:tab/>
        <w:t>[draft] Response LS on Scheduling Location in Advance to reduce Latency</w:t>
      </w:r>
      <w:r w:rsidR="00822C23">
        <w:tab/>
        <w:t>Qualcomm Incorporated</w:t>
      </w:r>
      <w:r w:rsidR="00822C23">
        <w:tab/>
        <w:t>LS out</w:t>
      </w:r>
      <w:r w:rsidR="00822C23">
        <w:tab/>
        <w:t>Rel-17</w:t>
      </w:r>
      <w:r w:rsidR="00822C23">
        <w:tab/>
        <w:t>FS_NR_pos_enh</w:t>
      </w:r>
      <w:r w:rsidR="00822C23">
        <w:tab/>
        <w:t>To:SA2</w:t>
      </w:r>
      <w:r w:rsidR="00822C23">
        <w:tab/>
        <w:t>Cc:RAN1, RAN3</w:t>
      </w:r>
    </w:p>
    <w:p w14:paraId="54726BAE" w14:textId="3F6B210A" w:rsidR="00822C23" w:rsidRDefault="00176FE9" w:rsidP="00822C23">
      <w:pPr>
        <w:pStyle w:val="Doc-title"/>
      </w:pPr>
      <w:hyperlink r:id="rId2146" w:history="1">
        <w:r>
          <w:rPr>
            <w:rStyle w:val="Hyperlink"/>
          </w:rPr>
          <w:t>R2-2108377</w:t>
        </w:r>
      </w:hyperlink>
      <w:r w:rsidR="00822C23">
        <w:tab/>
        <w:t>LPP impacts for UE positioning capability storage</w:t>
      </w:r>
      <w:r w:rsidR="00822C23">
        <w:tab/>
        <w:t>Qualcomm Incorporated</w:t>
      </w:r>
      <w:r w:rsidR="00822C23">
        <w:tab/>
        <w:t>discussion</w:t>
      </w:r>
    </w:p>
    <w:p w14:paraId="4499D617" w14:textId="1C85DEA9" w:rsidR="00822C23" w:rsidRDefault="00176FE9" w:rsidP="00822C23">
      <w:pPr>
        <w:pStyle w:val="Doc-title"/>
      </w:pPr>
      <w:hyperlink r:id="rId2147" w:history="1">
        <w:r>
          <w:rPr>
            <w:rStyle w:val="Hyperlink"/>
          </w:rPr>
          <w:t>R2-2108378</w:t>
        </w:r>
      </w:hyperlink>
      <w:r w:rsidR="00822C23">
        <w:tab/>
        <w:t>[draft] Response LS on storage of UE Positioning Capabilities</w:t>
      </w:r>
      <w:r w:rsidR="00822C23">
        <w:tab/>
        <w:t>Qualcomm Incorporated</w:t>
      </w:r>
      <w:r w:rsidR="00822C23">
        <w:tab/>
        <w:t>LS out</w:t>
      </w:r>
      <w:r w:rsidR="00822C23">
        <w:tab/>
        <w:t>Rel-17</w:t>
      </w:r>
      <w:r w:rsidR="00822C23">
        <w:tab/>
        <w:t>To:SA2</w:t>
      </w:r>
      <w:r w:rsidR="00822C23">
        <w:tab/>
        <w:t>Cc:RAN3</w:t>
      </w:r>
    </w:p>
    <w:p w14:paraId="5CB70F10" w14:textId="6073D264" w:rsidR="00822C23" w:rsidRDefault="00176FE9" w:rsidP="00822C23">
      <w:pPr>
        <w:pStyle w:val="Doc-title"/>
      </w:pPr>
      <w:hyperlink r:id="rId2148" w:history="1">
        <w:r>
          <w:rPr>
            <w:rStyle w:val="Hyperlink"/>
          </w:rPr>
          <w:t>R2-2108393</w:t>
        </w:r>
      </w:hyperlink>
      <w:r w:rsidR="00822C23">
        <w:tab/>
        <w:t>Utilizing Time T and other associated parameters</w:t>
      </w:r>
      <w:r w:rsidR="00822C23">
        <w:tab/>
        <w:t>Ericsson</w:t>
      </w:r>
      <w:r w:rsidR="00822C23">
        <w:tab/>
        <w:t>discussion</w:t>
      </w:r>
    </w:p>
    <w:p w14:paraId="75C9C96D" w14:textId="70AA7C31" w:rsidR="00822C23" w:rsidRDefault="00176FE9" w:rsidP="00822C23">
      <w:pPr>
        <w:pStyle w:val="Doc-title"/>
      </w:pPr>
      <w:hyperlink r:id="rId2149" w:history="1">
        <w:r>
          <w:rPr>
            <w:rStyle w:val="Hyperlink"/>
          </w:rPr>
          <w:t>R2-2108397</w:t>
        </w:r>
      </w:hyperlink>
      <w:r w:rsidR="00822C23">
        <w:tab/>
        <w:t>On UE Positioning Capabilities</w:t>
      </w:r>
      <w:r w:rsidR="00822C23">
        <w:tab/>
        <w:t>Ericsson</w:t>
      </w:r>
      <w:r w:rsidR="00822C23">
        <w:tab/>
        <w:t>discussion</w:t>
      </w:r>
    </w:p>
    <w:p w14:paraId="59415B06" w14:textId="5520B555" w:rsidR="00822C23" w:rsidRDefault="00176FE9" w:rsidP="00822C23">
      <w:pPr>
        <w:pStyle w:val="Doc-title"/>
      </w:pPr>
      <w:hyperlink r:id="rId2150" w:history="1">
        <w:r>
          <w:rPr>
            <w:rStyle w:val="Hyperlink"/>
          </w:rPr>
          <w:t>R2-2108536</w:t>
        </w:r>
      </w:hyperlink>
      <w:r w:rsidR="00822C23">
        <w:tab/>
        <w:t>Discussion on latency reduction for positioning</w:t>
      </w:r>
      <w:r w:rsidR="00822C23">
        <w:tab/>
        <w:t>CMCC</w:t>
      </w:r>
      <w:r w:rsidR="00822C23">
        <w:tab/>
        <w:t>discussion</w:t>
      </w:r>
      <w:r w:rsidR="00822C23">
        <w:tab/>
        <w:t>Rel-17</w:t>
      </w:r>
      <w:r w:rsidR="00822C23">
        <w:tab/>
        <w:t>NR_pos_enh-Core</w:t>
      </w:r>
    </w:p>
    <w:p w14:paraId="3B4DDBE8" w14:textId="275A9486" w:rsidR="00822C23" w:rsidRDefault="00176FE9" w:rsidP="00822C23">
      <w:pPr>
        <w:pStyle w:val="Doc-title"/>
      </w:pPr>
      <w:hyperlink r:id="rId2151" w:history="1">
        <w:r>
          <w:rPr>
            <w:rStyle w:val="Hyperlink"/>
          </w:rPr>
          <w:t>R2-2108704</w:t>
        </w:r>
      </w:hyperlink>
      <w:r w:rsidR="00822C23">
        <w:tab/>
        <w:t>Enhancement to reduce latency for high volume positioning</w:t>
      </w:r>
      <w:r w:rsidR="00822C23">
        <w:tab/>
        <w:t>Nokia, Nokia Shanghai Bell</w:t>
      </w:r>
      <w:r w:rsidR="00822C23">
        <w:tab/>
        <w:t>discussion</w:t>
      </w:r>
      <w:r w:rsidR="00822C23">
        <w:tab/>
        <w:t>Rel-17</w:t>
      </w:r>
      <w:r w:rsidR="00822C23">
        <w:tab/>
        <w:t>NR_pos_enh-Core</w:t>
      </w:r>
    </w:p>
    <w:p w14:paraId="34FA2E3F" w14:textId="63EB184A" w:rsidR="00822C23" w:rsidRDefault="00176FE9" w:rsidP="00822C23">
      <w:pPr>
        <w:pStyle w:val="Doc-title"/>
      </w:pPr>
      <w:hyperlink r:id="rId2152" w:history="1">
        <w:r>
          <w:rPr>
            <w:rStyle w:val="Hyperlink"/>
          </w:rPr>
          <w:t>R2-2108769</w:t>
        </w:r>
      </w:hyperlink>
      <w:r w:rsidR="00822C23">
        <w:tab/>
        <w:t>Handling of multiple QoS for latency reduction</w:t>
      </w:r>
      <w:r w:rsidR="00822C23">
        <w:tab/>
        <w:t>Samsung Electronics</w:t>
      </w:r>
      <w:r w:rsidR="00822C23">
        <w:tab/>
        <w:t>discussion</w:t>
      </w:r>
      <w:r w:rsidR="00822C23">
        <w:tab/>
        <w:t>NR_pos_enh-Core</w:t>
      </w:r>
    </w:p>
    <w:p w14:paraId="7CCCEDFE" w14:textId="39B543CB" w:rsidR="00822C23" w:rsidRDefault="00176FE9" w:rsidP="00822C23">
      <w:pPr>
        <w:pStyle w:val="Doc-title"/>
      </w:pPr>
      <w:hyperlink r:id="rId2153" w:history="1">
        <w:r>
          <w:rPr>
            <w:rStyle w:val="Hyperlink"/>
          </w:rPr>
          <w:t>R2-2108771</w:t>
        </w:r>
      </w:hyperlink>
      <w:r w:rsidR="00822C23">
        <w:tab/>
        <w:t>Latency reduction via configured grant for positioning</w:t>
      </w:r>
      <w:r w:rsidR="00822C23">
        <w:tab/>
        <w:t>Samsung Electronics</w:t>
      </w:r>
      <w:r w:rsidR="00822C23">
        <w:tab/>
        <w:t>discussion</w:t>
      </w:r>
      <w:r w:rsidR="00822C23">
        <w:tab/>
        <w:t>NR_pos_enh-Core</w:t>
      </w:r>
    </w:p>
    <w:p w14:paraId="5CD31192" w14:textId="41C956A3" w:rsidR="00822C23" w:rsidRDefault="00176FE9" w:rsidP="00822C23">
      <w:pPr>
        <w:pStyle w:val="Doc-title"/>
      </w:pPr>
      <w:hyperlink r:id="rId2154" w:history="1">
        <w:r>
          <w:rPr>
            <w:rStyle w:val="Hyperlink"/>
          </w:rPr>
          <w:t>R2-2108773</w:t>
        </w:r>
      </w:hyperlink>
      <w:r w:rsidR="00822C23">
        <w:tab/>
        <w:t>Discussion on the scheduled location time</w:t>
      </w:r>
      <w:r w:rsidR="00822C23">
        <w:tab/>
        <w:t>Samsung Electronics</w:t>
      </w:r>
      <w:r w:rsidR="00822C23">
        <w:tab/>
        <w:t>discussion</w:t>
      </w:r>
      <w:r w:rsidR="00822C23">
        <w:tab/>
        <w:t>NR_pos_enh-Core</w:t>
      </w:r>
    </w:p>
    <w:p w14:paraId="07873C8C" w14:textId="695B373B" w:rsidR="00822C23" w:rsidRDefault="00822C23" w:rsidP="00822C23">
      <w:pPr>
        <w:pStyle w:val="Doc-text2"/>
      </w:pPr>
    </w:p>
    <w:p w14:paraId="6B62BF74" w14:textId="77777777" w:rsidR="005D500D" w:rsidRPr="00A873A8" w:rsidRDefault="005D500D" w:rsidP="00822C23">
      <w:pPr>
        <w:pStyle w:val="Doc-text2"/>
      </w:pPr>
    </w:p>
    <w:p w14:paraId="6A2A6A4C" w14:textId="77777777" w:rsidR="00822C23" w:rsidRPr="000D255B" w:rsidRDefault="00822C23" w:rsidP="00822C23">
      <w:pPr>
        <w:pStyle w:val="Heading3"/>
      </w:pPr>
      <w:bookmarkStart w:id="231" w:name="_Toc82647188"/>
      <w:r w:rsidRPr="000D255B">
        <w:t>8.11.3</w:t>
      </w:r>
      <w:r w:rsidRPr="000D255B">
        <w:tab/>
        <w:t>RRC</w:t>
      </w:r>
      <w:r>
        <w:t>_INACTIVE</w:t>
      </w:r>
      <w:bookmarkEnd w:id="231"/>
    </w:p>
    <w:p w14:paraId="783CE296" w14:textId="77777777" w:rsidR="00822C23" w:rsidRDefault="00822C23" w:rsidP="00822C23">
      <w:pPr>
        <w:pStyle w:val="Comments"/>
      </w:pPr>
      <w:r w:rsidRPr="000D255B">
        <w:t>Methods, measurements, signalling and procedures to support positioning for UEs in RRC_ INACTIVE state, for UE-based and UE-assisted positioning solutions.</w:t>
      </w:r>
      <w:r>
        <w:t xml:space="preserve">  UL and DL+UL NR positioning methods and gNB positioning measurements for UEs in RRC_INACTIVE are treated at lower priority.  This agenda item will utilise a summary document.</w:t>
      </w:r>
    </w:p>
    <w:p w14:paraId="52CD93CB" w14:textId="77777777" w:rsidR="00822C23" w:rsidRDefault="00822C23" w:rsidP="00822C23">
      <w:pPr>
        <w:pStyle w:val="Comments"/>
      </w:pPr>
      <w:r>
        <w:t xml:space="preserve">Including outcome of </w:t>
      </w:r>
      <w:r w:rsidRPr="00A8047C">
        <w:t>[Post114-e][602][POS] Stage 2 procedure for deferred MT-LR in RRC_INACTIVE</w:t>
      </w:r>
      <w:r>
        <w:t xml:space="preserve"> (Qualcomm)</w:t>
      </w:r>
    </w:p>
    <w:p w14:paraId="33ABC3F7" w14:textId="77777777" w:rsidR="00822C23" w:rsidRDefault="00822C23" w:rsidP="00822C23">
      <w:pPr>
        <w:pStyle w:val="Comments"/>
      </w:pPr>
    </w:p>
    <w:p w14:paraId="5F899FD0" w14:textId="77777777" w:rsidR="00822C23" w:rsidRDefault="00822C23" w:rsidP="00822C23">
      <w:pPr>
        <w:pStyle w:val="Comments"/>
      </w:pPr>
      <w:r>
        <w:t>Email discussion summary</w:t>
      </w:r>
    </w:p>
    <w:p w14:paraId="3DC4DA89" w14:textId="3C2416A1" w:rsidR="00822C23" w:rsidRDefault="00176FE9" w:rsidP="00822C23">
      <w:pPr>
        <w:pStyle w:val="Doc-title"/>
      </w:pPr>
      <w:hyperlink r:id="rId2155" w:history="1">
        <w:r>
          <w:rPr>
            <w:rStyle w:val="Hyperlink"/>
          </w:rPr>
          <w:t>R2-2108383</w:t>
        </w:r>
      </w:hyperlink>
      <w:r w:rsidR="00822C23">
        <w:tab/>
        <w:t>Summary of [Post114-e][602][POS] Stage 2 procedure for deferred MT-LR in RRC_INACTIVE</w:t>
      </w:r>
      <w:r w:rsidR="00822C23">
        <w:tab/>
        <w:t>Qualcomm Incorporated</w:t>
      </w:r>
      <w:r w:rsidR="00822C23">
        <w:tab/>
        <w:t>discussion</w:t>
      </w:r>
      <w:r w:rsidR="00822C23">
        <w:tab/>
        <w:t>Late</w:t>
      </w:r>
    </w:p>
    <w:p w14:paraId="440089CB" w14:textId="77777777" w:rsidR="00822C23" w:rsidRDefault="00822C23" w:rsidP="00822C23">
      <w:pPr>
        <w:pStyle w:val="Doc-text2"/>
      </w:pPr>
    </w:p>
    <w:p w14:paraId="63B30A4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669E6EA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LPP PDU and LCS message transfer:</w:t>
      </w:r>
    </w:p>
    <w:p w14:paraId="6708F31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w:t>
      </w:r>
      <w:r>
        <w:tab/>
        <w:t>The LPP PDU Transfer Procedure in Annex A is used as baseline for further work.</w:t>
      </w:r>
    </w:p>
    <w:p w14:paraId="5D625FB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21FEEFA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4C3DDE3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7C83F04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w:t>
      </w:r>
      <w:r>
        <w:tab/>
        <w:t>The LCS Message Transfer Procedure in Annex B is used as baseline for further work.</w:t>
      </w:r>
    </w:p>
    <w:p w14:paraId="6CA5A20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the SDT work item.</w:t>
      </w:r>
    </w:p>
    <w:p w14:paraId="2945659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66565E1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1A64803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3:</w:t>
      </w:r>
      <w:r>
        <w:tab/>
        <w:t>UL LPP message segmentation can also be used by the UE in RRC_INACTIVE state; i.e., a LPP message body can be sent in several shorter LPP messages instead of one long LPP message by using the SDT "Subsequent Data Transmission" phase.  FFS spec impact.</w:t>
      </w:r>
    </w:p>
    <w:p w14:paraId="1C9741A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71BE79A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DL and RAT-independent positioning:</w:t>
      </w:r>
    </w:p>
    <w:p w14:paraId="334F1C7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4:</w:t>
      </w:r>
      <w:r>
        <w:tab/>
        <w:t>The Deferred 5GC-MT-LR Procedure with SDT for DL-only and RAT-independent positioning in Annex C is used as baseline for further work.</w:t>
      </w:r>
    </w:p>
    <w:p w14:paraId="7D04F99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1:</w:t>
      </w:r>
      <w:r>
        <w:tab/>
        <w:t>Some details may depend on further progress of SDT work item.</w:t>
      </w:r>
    </w:p>
    <w:p w14:paraId="42E824A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2:</w:t>
      </w:r>
      <w:r>
        <w:tab/>
        <w:t>Whether such a procedure needs to be captured in Stage 2 specification or not can be decided later when the procedure has been fully developed/agreed. That is, the procedure can be considered as "running baseline".</w:t>
      </w:r>
    </w:p>
    <w:p w14:paraId="5ED3960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NOTE 3:</w:t>
      </w:r>
      <w:r>
        <w:tab/>
        <w:t>Once the procedure is stable from RAN2 perspective, send an LS to SA2 including the baseline procedure.</w:t>
      </w:r>
    </w:p>
    <w:p w14:paraId="76305A12" w14:textId="77777777" w:rsidR="00822C23" w:rsidRDefault="00822C23" w:rsidP="00822C23">
      <w:pPr>
        <w:pStyle w:val="Doc-text2"/>
      </w:pPr>
    </w:p>
    <w:p w14:paraId="37FC4D37" w14:textId="77777777" w:rsidR="00822C23" w:rsidRDefault="00822C23" w:rsidP="00822C23">
      <w:pPr>
        <w:pStyle w:val="Doc-text2"/>
      </w:pPr>
      <w:r>
        <w:t>Discussion:</w:t>
      </w:r>
    </w:p>
    <w:p w14:paraId="652B0760" w14:textId="77777777" w:rsidR="00822C23" w:rsidRDefault="00822C23" w:rsidP="00822C23">
      <w:pPr>
        <w:pStyle w:val="Doc-text2"/>
      </w:pPr>
      <w:r>
        <w:t>ZTE disagree with P1 and P2; in respect of note 2, they think there should be no stage 2 impact, and would like to add the option just to add a NOTE in the spec.  Apple agree with ZTE.  Chair thinks this is compatible with the proposals; ZTE think we should not put much effort into something we may eventually not capture.</w:t>
      </w:r>
    </w:p>
    <w:p w14:paraId="3EC6EA42" w14:textId="77777777" w:rsidR="00822C23" w:rsidRDefault="00822C23" w:rsidP="00822C23">
      <w:pPr>
        <w:pStyle w:val="Doc-text2"/>
      </w:pPr>
      <w:r>
        <w:t>Ericsson think there are alternative starting points for how we capture it in stage 2.</w:t>
      </w:r>
    </w:p>
    <w:p w14:paraId="7015AD88" w14:textId="77777777" w:rsidR="00822C23" w:rsidRDefault="00822C23" w:rsidP="00822C23">
      <w:pPr>
        <w:pStyle w:val="Doc-text2"/>
      </w:pPr>
      <w:r>
        <w:t>Xiaomi think if an RRC_INACTIVE UE decides to transit to RRC_CONNECTED, this case is not covered in the proposed procedure.</w:t>
      </w:r>
    </w:p>
    <w:p w14:paraId="0AAF2628" w14:textId="77777777" w:rsidR="00822C23" w:rsidRDefault="00822C23" w:rsidP="00822C23">
      <w:pPr>
        <w:pStyle w:val="Doc-text2"/>
      </w:pPr>
      <w:r>
        <w:t>Apple do not agree with the proposed text in Annex A as a spec baseline, but are OK with the concept.  They can accept the proposals if it’s clear that we are not adopting spec text.</w:t>
      </w:r>
    </w:p>
    <w:p w14:paraId="7C5787CC" w14:textId="77777777" w:rsidR="00822C23" w:rsidRDefault="00822C23" w:rsidP="00822C23">
      <w:pPr>
        <w:pStyle w:val="Doc-text2"/>
      </w:pPr>
    </w:p>
    <w:p w14:paraId="450190F3" w14:textId="77777777" w:rsidR="00822C23" w:rsidRDefault="00822C23" w:rsidP="00822C23">
      <w:pPr>
        <w:pStyle w:val="Doc-text2"/>
      </w:pPr>
      <w:r>
        <w:t>UL positioning:</w:t>
      </w:r>
    </w:p>
    <w:p w14:paraId="68228D39" w14:textId="77777777" w:rsidR="00822C23" w:rsidRDefault="00822C23" w:rsidP="00822C23">
      <w:pPr>
        <w:pStyle w:val="Doc-text2"/>
      </w:pPr>
      <w:r>
        <w:t>Proposal 5:</w:t>
      </w:r>
      <w:r>
        <w:tab/>
        <w:t>For UL-based positioning (UL-only and UL+DL positioning) in RRC_INACTIVE state, the SRS configuration can be provided to the UE in an RRC Release message.</w:t>
      </w:r>
    </w:p>
    <w:p w14:paraId="1090A079" w14:textId="77777777" w:rsidR="00822C23" w:rsidRDefault="00822C23" w:rsidP="00822C23">
      <w:pPr>
        <w:pStyle w:val="Doc-text2"/>
      </w:pPr>
    </w:p>
    <w:p w14:paraId="1768F07E" w14:textId="77777777" w:rsidR="00822C23" w:rsidRDefault="00822C23" w:rsidP="00822C23">
      <w:pPr>
        <w:pStyle w:val="Doc-text2"/>
      </w:pPr>
      <w:r>
        <w:t>Proposal 6:</w:t>
      </w:r>
      <w:r>
        <w:tab/>
        <w:t>For the Deferred 5GC-MT-LR Procedures with SDT for UL-only positioning, the two procedures summarized in Annex D are used as baseline for further work and should be studied/analysed further.</w:t>
      </w:r>
    </w:p>
    <w:p w14:paraId="2FDEBD88" w14:textId="77777777" w:rsidR="00822C23" w:rsidRDefault="00822C23" w:rsidP="00822C23">
      <w:pPr>
        <w:pStyle w:val="Doc-text2"/>
      </w:pPr>
      <w:r>
        <w:t>NOTE 1:</w:t>
      </w:r>
      <w:r>
        <w:tab/>
        <w:t>Some details may depend on further progress of SDT work item.</w:t>
      </w:r>
    </w:p>
    <w:p w14:paraId="0F19E73F" w14:textId="77777777" w:rsidR="00822C23" w:rsidRDefault="00822C23" w:rsidP="00822C23">
      <w:pPr>
        <w:pStyle w:val="Doc-text2"/>
      </w:pPr>
      <w:r>
        <w:t>NOTE 2:</w:t>
      </w:r>
      <w:r>
        <w:tab/>
        <w:t xml:space="preserve">Whether one or both procedures in Annex D need to be captured in Stage 2 specification or not </w:t>
      </w:r>
      <w:r>
        <w:tab/>
        <w:t xml:space="preserve">can be decided later when the procedures have been fully developed/agreed. </w:t>
      </w:r>
    </w:p>
    <w:p w14:paraId="6FC91162" w14:textId="77777777" w:rsidR="00822C23" w:rsidRDefault="00822C23" w:rsidP="00822C23">
      <w:pPr>
        <w:pStyle w:val="Doc-text2"/>
      </w:pPr>
      <w:r>
        <w:t>NOTE 3:</w:t>
      </w:r>
      <w:r>
        <w:tab/>
        <w:t>Possible combinations of the two procedures may also be considered, where possible/applicable.</w:t>
      </w:r>
    </w:p>
    <w:p w14:paraId="0FACD0F8" w14:textId="77777777" w:rsidR="00822C23" w:rsidRDefault="00822C23" w:rsidP="00822C23">
      <w:pPr>
        <w:pStyle w:val="Doc-text2"/>
      </w:pPr>
      <w:r>
        <w:t>NOTE 4:</w:t>
      </w:r>
      <w:r>
        <w:tab/>
        <w:t xml:space="preserve">Once the procedure(s) is/are stable from RAN2 perspective, send an LS to SA2 including the </w:t>
      </w:r>
      <w:r>
        <w:tab/>
        <w:t>baseline procedure(s).</w:t>
      </w:r>
    </w:p>
    <w:p w14:paraId="73D97103" w14:textId="77777777" w:rsidR="00822C23" w:rsidRDefault="00822C23" w:rsidP="00822C23">
      <w:pPr>
        <w:pStyle w:val="Doc-text2"/>
      </w:pPr>
    </w:p>
    <w:p w14:paraId="77D185C2" w14:textId="77777777" w:rsidR="00822C23" w:rsidRDefault="00822C23" w:rsidP="00822C23">
      <w:pPr>
        <w:pStyle w:val="Doc-text2"/>
      </w:pPr>
      <w:r>
        <w:t>UL+DL positioning:</w:t>
      </w:r>
    </w:p>
    <w:p w14:paraId="3C05657A" w14:textId="77777777" w:rsidR="00822C23" w:rsidRDefault="00822C23" w:rsidP="00822C23">
      <w:pPr>
        <w:pStyle w:val="Doc-text2"/>
      </w:pPr>
      <w:r>
        <w:t>Proposal 7:</w:t>
      </w:r>
      <w:r>
        <w:tab/>
        <w:t>For the Deferred 5GC-MT-LR Procedures with SDT for UL+DL positioning, the two procedures summarized in Annex E are used as baseline for further work and should be studied/analysed further.</w:t>
      </w:r>
    </w:p>
    <w:p w14:paraId="3612D8DB" w14:textId="77777777" w:rsidR="00822C23" w:rsidRDefault="00822C23" w:rsidP="00822C23">
      <w:pPr>
        <w:pStyle w:val="Doc-text2"/>
      </w:pPr>
      <w:r>
        <w:t>NOTE 1:</w:t>
      </w:r>
      <w:r>
        <w:tab/>
        <w:t>Some details may depend on further progress of SDT work item.</w:t>
      </w:r>
    </w:p>
    <w:p w14:paraId="0C1613BE" w14:textId="77777777" w:rsidR="00822C23" w:rsidRDefault="00822C23" w:rsidP="00822C23">
      <w:pPr>
        <w:pStyle w:val="Doc-text2"/>
      </w:pPr>
      <w:r>
        <w:t>NOTE 2:</w:t>
      </w:r>
      <w:r>
        <w:tab/>
        <w:t xml:space="preserve">Whether one or both procedures in Annex E need to be captured in Stage 2 specification or not </w:t>
      </w:r>
      <w:r>
        <w:tab/>
        <w:t xml:space="preserve">can be decided later when the procedures have been fully developed/agreed. </w:t>
      </w:r>
    </w:p>
    <w:p w14:paraId="46000CC1" w14:textId="77777777" w:rsidR="00822C23" w:rsidRDefault="00822C23" w:rsidP="00822C23">
      <w:pPr>
        <w:pStyle w:val="Doc-text2"/>
      </w:pPr>
      <w:r>
        <w:t>NOTE 3:</w:t>
      </w:r>
      <w:r>
        <w:tab/>
        <w:t>Possible combinations of the two procedures may also be considered, where possible/applicable.</w:t>
      </w:r>
    </w:p>
    <w:p w14:paraId="0AF632D1" w14:textId="77777777" w:rsidR="00822C23" w:rsidRPr="000C54F5" w:rsidRDefault="00822C23" w:rsidP="00822C23">
      <w:pPr>
        <w:pStyle w:val="Doc-text2"/>
      </w:pPr>
      <w:r>
        <w:t>NOTE 4:</w:t>
      </w:r>
      <w:r>
        <w:tab/>
        <w:t xml:space="preserve">Once the procedure(s) is/are stable from RAN2 perspective, send an LS to SA2 including the </w:t>
      </w:r>
      <w:r>
        <w:tab/>
        <w:t>baseline procedure(s).</w:t>
      </w:r>
    </w:p>
    <w:p w14:paraId="22082237" w14:textId="77777777" w:rsidR="00822C23" w:rsidRDefault="00822C23" w:rsidP="00822C23">
      <w:pPr>
        <w:pStyle w:val="Comments"/>
      </w:pPr>
    </w:p>
    <w:p w14:paraId="2D156ADA" w14:textId="77777777" w:rsidR="00822C23" w:rsidRDefault="00822C23" w:rsidP="00822C23">
      <w:pPr>
        <w:pStyle w:val="Comments"/>
      </w:pPr>
      <w:r>
        <w:t>Summary document</w:t>
      </w:r>
    </w:p>
    <w:p w14:paraId="29B102FD" w14:textId="07EB0AFE" w:rsidR="00822C23" w:rsidRDefault="00176FE9" w:rsidP="00822C23">
      <w:pPr>
        <w:pStyle w:val="Doc-title"/>
      </w:pPr>
      <w:hyperlink r:id="rId2156" w:history="1">
        <w:r>
          <w:rPr>
            <w:rStyle w:val="Hyperlink"/>
          </w:rPr>
          <w:t>R2-2108826</w:t>
        </w:r>
      </w:hyperlink>
      <w:r w:rsidR="00822C23">
        <w:tab/>
        <w:t>Summary of AI 8.11.3 for RRC INACTIVE positioning</w:t>
      </w:r>
      <w:r w:rsidR="00822C23">
        <w:tab/>
        <w:t>ZTE</w:t>
      </w:r>
      <w:r w:rsidR="00822C23">
        <w:tab/>
        <w:t>discussion</w:t>
      </w:r>
    </w:p>
    <w:p w14:paraId="06CC7CEE" w14:textId="77777777" w:rsidR="00822C23" w:rsidRDefault="00822C23" w:rsidP="00822C23">
      <w:pPr>
        <w:pStyle w:val="Doc-text2"/>
      </w:pPr>
    </w:p>
    <w:p w14:paraId="6DE161D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7A737BD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(High priority)Proposal 1: Support all the RAT independent positioning methods in RRC_INACTIVE state.</w:t>
      </w:r>
    </w:p>
    <w:p w14:paraId="3B623E45" w14:textId="77777777" w:rsidR="00822C23" w:rsidRDefault="00822C23" w:rsidP="00822C23">
      <w:pPr>
        <w:pStyle w:val="Doc-text2"/>
      </w:pPr>
    </w:p>
    <w:p w14:paraId="42FBB735" w14:textId="77777777" w:rsidR="00822C23" w:rsidRDefault="00822C23" w:rsidP="00822C23">
      <w:pPr>
        <w:pStyle w:val="Doc-text2"/>
      </w:pPr>
      <w:r>
        <w:t>(High priority)Proposal 2 (modified): Support to deliver the positioning assistance data to UE via the following options:</w:t>
      </w:r>
    </w:p>
    <w:p w14:paraId="4DB0336F" w14:textId="77777777" w:rsidR="00822C23" w:rsidRDefault="00822C23" w:rsidP="00822C23">
      <w:pPr>
        <w:pStyle w:val="Doc-text2"/>
      </w:pPr>
      <w:r>
        <w:t>•</w:t>
      </w:r>
      <w:r>
        <w:tab/>
        <w:t>Option 1: The existing deferred MT-LR procedure</w:t>
      </w:r>
    </w:p>
    <w:p w14:paraId="7BB21897" w14:textId="77777777" w:rsidR="00822C23" w:rsidRDefault="00822C23" w:rsidP="00822C23">
      <w:pPr>
        <w:pStyle w:val="Doc-text2"/>
      </w:pPr>
      <w:r>
        <w:t>•</w:t>
      </w:r>
      <w:r>
        <w:tab/>
        <w:t>Option 2: positioning system information, i.e. posSIB</w:t>
      </w:r>
    </w:p>
    <w:p w14:paraId="7A664EF0" w14:textId="77777777" w:rsidR="00822C23" w:rsidRDefault="00822C23" w:rsidP="00822C23">
      <w:pPr>
        <w:pStyle w:val="Doc-text2"/>
      </w:pPr>
      <w:r>
        <w:t>•</w:t>
      </w:r>
      <w:r>
        <w:tab/>
        <w:t>Option 3: pre-configured assistance data when UE in RRC_CONNECTED state</w:t>
      </w:r>
    </w:p>
    <w:p w14:paraId="41EF5795" w14:textId="77777777" w:rsidR="00822C23" w:rsidRDefault="00822C23" w:rsidP="00822C23">
      <w:pPr>
        <w:pStyle w:val="Doc-text2"/>
      </w:pPr>
      <w:r>
        <w:t>•</w:t>
      </w:r>
      <w:r>
        <w:tab/>
        <w:t>Option 4: ongoing SDT procedure</w:t>
      </w:r>
    </w:p>
    <w:p w14:paraId="15FFB57D" w14:textId="77777777" w:rsidR="00822C23" w:rsidRDefault="00822C23" w:rsidP="00822C23">
      <w:pPr>
        <w:pStyle w:val="Doc-text2"/>
      </w:pPr>
    </w:p>
    <w:p w14:paraId="0DE24565" w14:textId="77777777" w:rsidR="00822C23" w:rsidRDefault="00822C23" w:rsidP="00822C23">
      <w:pPr>
        <w:pStyle w:val="Doc-text2"/>
      </w:pPr>
      <w:r>
        <w:t>(High priority)Proposal 3: For the alignment between the positioning measurement and the SDT configuration, consider the following alternatives:</w:t>
      </w:r>
    </w:p>
    <w:p w14:paraId="3C8CE405" w14:textId="77777777" w:rsidR="00822C23" w:rsidRDefault="00822C23" w:rsidP="00822C23">
      <w:pPr>
        <w:pStyle w:val="Doc-text2"/>
      </w:pPr>
      <w:r>
        <w:t>•</w:t>
      </w:r>
      <w:r>
        <w:tab/>
        <w:t>Alt 1: Support LMF to inform gNB the estimate data size of measurement report</w:t>
      </w:r>
    </w:p>
    <w:p w14:paraId="041473BB" w14:textId="77777777" w:rsidR="00822C23" w:rsidRDefault="00822C23" w:rsidP="00822C23">
      <w:pPr>
        <w:pStyle w:val="Doc-text2"/>
      </w:pPr>
      <w:r>
        <w:t>•</w:t>
      </w:r>
      <w:r>
        <w:tab/>
        <w:t>Alt 2: Support LMF to inform gNB the measurement periodicity</w:t>
      </w:r>
    </w:p>
    <w:p w14:paraId="1FA86D3B" w14:textId="77777777" w:rsidR="00822C23" w:rsidRDefault="00822C23" w:rsidP="00822C23">
      <w:pPr>
        <w:pStyle w:val="Doc-text2"/>
      </w:pPr>
      <w:r>
        <w:t>•</w:t>
      </w:r>
      <w:r>
        <w:tab/>
        <w:t>Alt 3: Support LMF to inform gNB the positioning requirements</w:t>
      </w:r>
    </w:p>
    <w:p w14:paraId="1B732EED" w14:textId="77777777" w:rsidR="00822C23" w:rsidRDefault="00822C23" w:rsidP="00822C23">
      <w:pPr>
        <w:pStyle w:val="Doc-text2"/>
      </w:pPr>
      <w:r>
        <w:t>•</w:t>
      </w:r>
      <w:r>
        <w:tab/>
        <w:t>Alt 4: Support gNB to inform LMF the SDT data volume threshold</w:t>
      </w:r>
    </w:p>
    <w:p w14:paraId="2CDC004F" w14:textId="77777777" w:rsidR="00822C23" w:rsidRDefault="00822C23" w:rsidP="00822C23">
      <w:pPr>
        <w:pStyle w:val="Doc-text2"/>
      </w:pPr>
      <w:r>
        <w:t>•</w:t>
      </w:r>
      <w:r>
        <w:tab/>
        <w:t xml:space="preserve">Alt 5: Support differential measurement report </w:t>
      </w:r>
    </w:p>
    <w:p w14:paraId="0F0491BF" w14:textId="77777777" w:rsidR="00822C23" w:rsidRDefault="00822C23" w:rsidP="00822C23">
      <w:pPr>
        <w:pStyle w:val="Doc-text2"/>
      </w:pPr>
      <w:r>
        <w:t>•</w:t>
      </w:r>
      <w:r>
        <w:tab/>
        <w:t>Alt 6: No optimization should be introduced for positioning measurement report</w:t>
      </w:r>
    </w:p>
    <w:p w14:paraId="3D5804F5" w14:textId="77777777" w:rsidR="00822C23" w:rsidRDefault="00822C23" w:rsidP="00822C23">
      <w:pPr>
        <w:pStyle w:val="Doc-text2"/>
      </w:pPr>
      <w:r>
        <w:t>FFS: Whether to discuss this issue in SDT agenda or positioning agenda.</w:t>
      </w:r>
    </w:p>
    <w:p w14:paraId="74C30A29" w14:textId="77777777" w:rsidR="00822C23" w:rsidRDefault="00822C23" w:rsidP="00822C23">
      <w:pPr>
        <w:pStyle w:val="Doc-text2"/>
      </w:pPr>
    </w:p>
    <w:p w14:paraId="7969BAF5" w14:textId="77777777" w:rsidR="00822C23" w:rsidRDefault="00822C23" w:rsidP="00822C23">
      <w:pPr>
        <w:pStyle w:val="Doc-text2"/>
      </w:pPr>
      <w:r>
        <w:t>Discussion:</w:t>
      </w:r>
    </w:p>
    <w:p w14:paraId="683630C7" w14:textId="77777777" w:rsidR="00822C23" w:rsidRDefault="00822C23" w:rsidP="00822C23">
      <w:pPr>
        <w:pStyle w:val="Doc-text2"/>
      </w:pPr>
      <w:r>
        <w:t>vivo have a concern about the FFS for the unicast tag in P2; they do not see the need.</w:t>
      </w:r>
    </w:p>
    <w:p w14:paraId="01FA322A" w14:textId="77777777" w:rsidR="00822C23" w:rsidRDefault="00822C23" w:rsidP="00822C23">
      <w:pPr>
        <w:pStyle w:val="Doc-text2"/>
      </w:pPr>
      <w:r>
        <w:t>Nokia wonder what options 1 and 4 in P2 mean, and thought other aspects were already agreed.</w:t>
      </w:r>
    </w:p>
    <w:p w14:paraId="76633000" w14:textId="77777777" w:rsidR="00822C23" w:rsidRDefault="00822C23" w:rsidP="00822C23">
      <w:pPr>
        <w:pStyle w:val="Doc-text2"/>
      </w:pPr>
    </w:p>
    <w:p w14:paraId="5635596D" w14:textId="77777777" w:rsidR="00822C23" w:rsidRDefault="00822C23" w:rsidP="00822C23">
      <w:pPr>
        <w:pStyle w:val="Doc-text2"/>
      </w:pPr>
      <w:r>
        <w:t>(Medium priority)Proposal 4: Further study the assistance information transmitted from UE to gNB. The assistance information may include following aspects:</w:t>
      </w:r>
    </w:p>
    <w:p w14:paraId="57B48AE1" w14:textId="77777777" w:rsidR="00822C23" w:rsidRDefault="00822C23" w:rsidP="00822C23">
      <w:pPr>
        <w:pStyle w:val="Doc-text2"/>
      </w:pPr>
      <w:r>
        <w:t>•</w:t>
      </w:r>
      <w:r>
        <w:tab/>
        <w:t>type of reporting (e.g. periodic, aperiodic)</w:t>
      </w:r>
    </w:p>
    <w:p w14:paraId="4440C33D" w14:textId="77777777" w:rsidR="00822C23" w:rsidRDefault="00822C23" w:rsidP="00822C23">
      <w:pPr>
        <w:pStyle w:val="Doc-text2"/>
      </w:pPr>
      <w:r>
        <w:t>•</w:t>
      </w:r>
      <w:r>
        <w:tab/>
        <w:t>payload size of LPP message (e.g. measurement report/location estimates)</w:t>
      </w:r>
    </w:p>
    <w:p w14:paraId="038ECB6A" w14:textId="77777777" w:rsidR="00822C23" w:rsidRDefault="00822C23" w:rsidP="00822C23">
      <w:pPr>
        <w:pStyle w:val="Doc-text2"/>
      </w:pPr>
      <w:r>
        <w:t>•</w:t>
      </w:r>
      <w:r>
        <w:tab/>
        <w:t>start timing</w:t>
      </w:r>
    </w:p>
    <w:p w14:paraId="181E433A" w14:textId="77777777" w:rsidR="00822C23" w:rsidRDefault="00822C23" w:rsidP="00822C23">
      <w:pPr>
        <w:pStyle w:val="Doc-text2"/>
      </w:pPr>
      <w:r>
        <w:t>•</w:t>
      </w:r>
      <w:r>
        <w:tab/>
        <w:t>measurement duration</w:t>
      </w:r>
    </w:p>
    <w:p w14:paraId="5C05D7DE" w14:textId="77777777" w:rsidR="00822C23" w:rsidRDefault="00822C23" w:rsidP="00822C23">
      <w:pPr>
        <w:pStyle w:val="Doc-text2"/>
      </w:pPr>
      <w:r>
        <w:t>•</w:t>
      </w:r>
      <w:r>
        <w:tab/>
        <w:t>reporting periodicity</w:t>
      </w:r>
    </w:p>
    <w:p w14:paraId="67374AA5" w14:textId="77777777" w:rsidR="00822C23" w:rsidRDefault="00822C23" w:rsidP="00822C23">
      <w:pPr>
        <w:pStyle w:val="Doc-text2"/>
      </w:pPr>
    </w:p>
    <w:p w14:paraId="4F378477" w14:textId="77777777" w:rsidR="00822C23" w:rsidRDefault="00822C23" w:rsidP="00822C23">
      <w:pPr>
        <w:pStyle w:val="Doc-text2"/>
      </w:pPr>
      <w:r>
        <w:t>(Medium priority)Proposal 5: For the PRS configuration used for RRC_INACTIVE state, consider the following alternatives:</w:t>
      </w:r>
    </w:p>
    <w:p w14:paraId="1FE1B1FC" w14:textId="77777777" w:rsidR="00822C23" w:rsidRDefault="00822C23" w:rsidP="00822C23">
      <w:pPr>
        <w:pStyle w:val="Doc-text2"/>
      </w:pPr>
      <w:r>
        <w:t>•</w:t>
      </w:r>
      <w:r>
        <w:tab/>
        <w:t>Alt 1: Configure RNA information in the PRS configuration</w:t>
      </w:r>
    </w:p>
    <w:p w14:paraId="3075C17A" w14:textId="77777777" w:rsidR="00822C23" w:rsidRDefault="00822C23" w:rsidP="00822C23">
      <w:pPr>
        <w:pStyle w:val="Doc-text2"/>
      </w:pPr>
      <w:r>
        <w:t>•</w:t>
      </w:r>
      <w:r>
        <w:tab/>
        <w:t>Alt 2: Configure validity conditions (e.g. time validity, area validity) in the PRS configuration</w:t>
      </w:r>
    </w:p>
    <w:p w14:paraId="308C3040" w14:textId="77777777" w:rsidR="00822C23" w:rsidRDefault="00822C23" w:rsidP="00822C23">
      <w:pPr>
        <w:pStyle w:val="Doc-text2"/>
      </w:pPr>
      <w:r>
        <w:t>•</w:t>
      </w:r>
      <w:r>
        <w:tab/>
        <w:t xml:space="preserve">Alt 3: No change should be introduced in PRS configuration </w:t>
      </w:r>
    </w:p>
    <w:p w14:paraId="0D23D34E" w14:textId="77777777" w:rsidR="00822C23" w:rsidRDefault="00822C23" w:rsidP="00822C23">
      <w:pPr>
        <w:pStyle w:val="Doc-text2"/>
      </w:pPr>
      <w:r>
        <w:t>Note: This does not necessarily mean to expose RRC state to LMF.</w:t>
      </w:r>
    </w:p>
    <w:p w14:paraId="326E18D3" w14:textId="77777777" w:rsidR="00822C23" w:rsidRDefault="00822C23" w:rsidP="00822C23">
      <w:pPr>
        <w:pStyle w:val="Doc-text2"/>
      </w:pPr>
    </w:p>
    <w:p w14:paraId="44BB270D" w14:textId="77777777" w:rsidR="00822C23" w:rsidRDefault="00822C23" w:rsidP="00822C23">
      <w:pPr>
        <w:pStyle w:val="Doc-text2"/>
      </w:pPr>
      <w:r>
        <w:t xml:space="preserve">(Medium priority)Proposal 6: Further study on whether to associate UE location measurement report with RNA update. </w:t>
      </w:r>
    </w:p>
    <w:p w14:paraId="5AD5F3BD" w14:textId="77777777" w:rsidR="00822C23" w:rsidRDefault="00822C23" w:rsidP="00822C23">
      <w:pPr>
        <w:pStyle w:val="Doc-text2"/>
      </w:pPr>
    </w:p>
    <w:p w14:paraId="5CF48794" w14:textId="77777777" w:rsidR="00822C23" w:rsidRDefault="00822C23" w:rsidP="00822C23">
      <w:pPr>
        <w:pStyle w:val="Doc-text2"/>
      </w:pPr>
      <w:r>
        <w:t>(Medium priority)Proposal 7: Further study to provide segmentation configuration information from LMF to UE. The segmentation configuration information includes:</w:t>
      </w:r>
    </w:p>
    <w:p w14:paraId="2C022484" w14:textId="77777777" w:rsidR="00822C23" w:rsidRDefault="00822C23" w:rsidP="00822C23">
      <w:pPr>
        <w:pStyle w:val="Doc-text2"/>
      </w:pPr>
      <w:r>
        <w:t>•</w:t>
      </w:r>
      <w:r>
        <w:tab/>
        <w:t>the segmentation criteria</w:t>
      </w:r>
    </w:p>
    <w:p w14:paraId="693F9712" w14:textId="77777777" w:rsidR="00822C23" w:rsidRDefault="00822C23" w:rsidP="00822C23">
      <w:pPr>
        <w:pStyle w:val="Doc-text2"/>
      </w:pPr>
      <w:r>
        <w:t>•</w:t>
      </w:r>
      <w:r>
        <w:tab/>
        <w:t>indications (e.g. IDs, flag, end-marker) and sequence numbers</w:t>
      </w:r>
    </w:p>
    <w:p w14:paraId="47937371" w14:textId="77777777" w:rsidR="00822C23" w:rsidRDefault="00822C23" w:rsidP="00822C23">
      <w:pPr>
        <w:pStyle w:val="Doc-text2"/>
      </w:pPr>
      <w:r>
        <w:t xml:space="preserve">Note: this does not necessarily mean to expose RRC state to LMF. </w:t>
      </w:r>
    </w:p>
    <w:p w14:paraId="7EC09116" w14:textId="77777777" w:rsidR="00822C23" w:rsidRDefault="00822C23" w:rsidP="00822C23">
      <w:pPr>
        <w:pStyle w:val="Doc-text2"/>
      </w:pPr>
    </w:p>
    <w:p w14:paraId="3C8AED6E" w14:textId="77777777" w:rsidR="00822C23" w:rsidRDefault="00822C23" w:rsidP="00822C23">
      <w:pPr>
        <w:pStyle w:val="Doc-text2"/>
      </w:pPr>
      <w:r>
        <w:t>Common aspects of UL and DL positioning:</w:t>
      </w:r>
    </w:p>
    <w:p w14:paraId="38C3794A" w14:textId="77777777" w:rsidR="00822C23" w:rsidRDefault="00822C23" w:rsidP="00822C23">
      <w:pPr>
        <w:pStyle w:val="Doc-text2"/>
      </w:pPr>
      <w:r>
        <w:t>(High priority)Proposal 8: Support MO-LR, MT-LR and deferred MT-LR for RRC_INACTIVE state.</w:t>
      </w:r>
    </w:p>
    <w:p w14:paraId="3E10EE0A" w14:textId="77777777" w:rsidR="00822C23" w:rsidRDefault="00822C23" w:rsidP="00822C23">
      <w:pPr>
        <w:pStyle w:val="Doc-text2"/>
      </w:pPr>
      <w:r>
        <w:t>UL/DL+UL positioning:</w:t>
      </w:r>
    </w:p>
    <w:p w14:paraId="2A88CD86" w14:textId="77777777" w:rsidR="00822C23" w:rsidRDefault="00822C23" w:rsidP="00822C23">
      <w:pPr>
        <w:pStyle w:val="Doc-text2"/>
      </w:pPr>
    </w:p>
    <w:p w14:paraId="5D4169FD" w14:textId="77777777" w:rsidR="00822C23" w:rsidRDefault="00822C23" w:rsidP="00822C23">
      <w:pPr>
        <w:pStyle w:val="Doc-text2"/>
      </w:pPr>
      <w:r>
        <w:t>(High priority)Proposal 9: Support at least periodic SRS in RRC_INACTIVE state.</w:t>
      </w:r>
    </w:p>
    <w:p w14:paraId="318C06B9" w14:textId="77777777" w:rsidR="00822C23" w:rsidRDefault="00822C23" w:rsidP="00822C23">
      <w:pPr>
        <w:pStyle w:val="Doc-text2"/>
      </w:pPr>
      <w:r>
        <w:t>FFS: whether it should be discussed separately for RRC_INACTIVE state without SDT and RRC_INACTIVE state with ongoing SDT</w:t>
      </w:r>
    </w:p>
    <w:p w14:paraId="63EAABB1" w14:textId="77777777" w:rsidR="00822C23" w:rsidRDefault="00822C23" w:rsidP="00822C23">
      <w:pPr>
        <w:pStyle w:val="Doc-text2"/>
      </w:pPr>
      <w:r>
        <w:t>FFS: whether and how to support semi-persistent and aperiodic SRS in RRC_INACTIVE state</w:t>
      </w:r>
    </w:p>
    <w:p w14:paraId="3CC97FE4" w14:textId="77777777" w:rsidR="00822C23" w:rsidRDefault="00822C23" w:rsidP="00822C23">
      <w:pPr>
        <w:pStyle w:val="Doc-text2"/>
      </w:pPr>
    </w:p>
    <w:p w14:paraId="193C1876" w14:textId="77777777" w:rsidR="00822C23" w:rsidRDefault="00822C23" w:rsidP="00822C23">
      <w:pPr>
        <w:pStyle w:val="Doc-text2"/>
      </w:pPr>
      <w:r>
        <w:t>(Low priority)Proposal 10:  Support SRS configuration carried by:</w:t>
      </w:r>
    </w:p>
    <w:p w14:paraId="3183170C" w14:textId="77777777" w:rsidR="00822C23" w:rsidRDefault="00822C23" w:rsidP="00822C23">
      <w:pPr>
        <w:pStyle w:val="Doc-text2"/>
      </w:pPr>
      <w:r>
        <w:t>•</w:t>
      </w:r>
      <w:r>
        <w:tab/>
        <w:t>SDT DL RRC message</w:t>
      </w:r>
    </w:p>
    <w:p w14:paraId="0D17F956" w14:textId="77777777" w:rsidR="00822C23" w:rsidRDefault="00822C23" w:rsidP="00822C23">
      <w:pPr>
        <w:pStyle w:val="Doc-text2"/>
      </w:pPr>
      <w:r>
        <w:t>•</w:t>
      </w:r>
      <w:r>
        <w:tab/>
        <w:t>Message B or 4 can be considered in the case when 2 or 4 step RACH based access is chosen for SDT</w:t>
      </w:r>
    </w:p>
    <w:p w14:paraId="6BC500C7" w14:textId="77777777" w:rsidR="00822C23" w:rsidRDefault="00822C23" w:rsidP="00822C23">
      <w:pPr>
        <w:pStyle w:val="Doc-text2"/>
      </w:pPr>
      <w:r>
        <w:t>•</w:t>
      </w:r>
      <w:r>
        <w:tab/>
        <w:t>RRCRelease with SuspendConfig</w:t>
      </w:r>
    </w:p>
    <w:p w14:paraId="7FBBB665" w14:textId="77777777" w:rsidR="00822C23" w:rsidRDefault="00822C23" w:rsidP="00822C23">
      <w:pPr>
        <w:pStyle w:val="Doc-text2"/>
      </w:pPr>
      <w:r>
        <w:t>•</w:t>
      </w:r>
      <w:r>
        <w:tab/>
        <w:t>SRS configuration in RRC_CONNECTED</w:t>
      </w:r>
    </w:p>
    <w:p w14:paraId="5F51344E" w14:textId="77777777" w:rsidR="00822C23" w:rsidRDefault="00822C23" w:rsidP="00822C23">
      <w:pPr>
        <w:pStyle w:val="Doc-text2"/>
      </w:pPr>
      <w:r>
        <w:t>•</w:t>
      </w:r>
      <w:r>
        <w:tab/>
        <w:t>positioning system information, i.e. posSIB</w:t>
      </w:r>
    </w:p>
    <w:p w14:paraId="495078AA" w14:textId="77777777" w:rsidR="00822C23" w:rsidRDefault="00822C23" w:rsidP="00822C23">
      <w:pPr>
        <w:pStyle w:val="Doc-text2"/>
      </w:pPr>
      <w:r>
        <w:t>•</w:t>
      </w:r>
      <w:r>
        <w:tab/>
        <w:t>FFS: whether power control and TA should be discussed by RAN2</w:t>
      </w:r>
    </w:p>
    <w:p w14:paraId="2F31F3EA" w14:textId="77777777" w:rsidR="00822C23" w:rsidRDefault="00822C23" w:rsidP="00822C23">
      <w:pPr>
        <w:pStyle w:val="Doc-text2"/>
      </w:pPr>
    </w:p>
    <w:p w14:paraId="2A672FE6" w14:textId="77777777" w:rsidR="00822C23" w:rsidRDefault="00822C23" w:rsidP="00822C23">
      <w:pPr>
        <w:pStyle w:val="Doc-text2"/>
      </w:pPr>
      <w:r>
        <w:t>(Low priority)Proposal 11: Further study UE to update request of SRS configuration for positioning in RRC_INACTIVE state.</w:t>
      </w:r>
    </w:p>
    <w:p w14:paraId="53A566DE" w14:textId="77777777" w:rsidR="00822C23" w:rsidRDefault="00822C23" w:rsidP="00822C23">
      <w:pPr>
        <w:pStyle w:val="Doc-text2"/>
      </w:pPr>
      <w:r>
        <w:t>•</w:t>
      </w:r>
      <w:r>
        <w:tab/>
        <w:t>Option 1: the request is sent via RRC message</w:t>
      </w:r>
    </w:p>
    <w:p w14:paraId="0B682419" w14:textId="77777777" w:rsidR="00822C23" w:rsidRDefault="00822C23" w:rsidP="00822C23">
      <w:pPr>
        <w:pStyle w:val="Doc-text2"/>
      </w:pPr>
      <w:r>
        <w:t>•</w:t>
      </w:r>
      <w:r>
        <w:tab/>
        <w:t>Option 2: the request is sent via LPP message</w:t>
      </w:r>
    </w:p>
    <w:p w14:paraId="353D9791" w14:textId="77777777" w:rsidR="00822C23" w:rsidRDefault="00822C23" w:rsidP="00822C23">
      <w:pPr>
        <w:pStyle w:val="Doc-text2"/>
      </w:pPr>
    </w:p>
    <w:p w14:paraId="16EC7044" w14:textId="77777777" w:rsidR="00822C23" w:rsidRDefault="00822C23" w:rsidP="00822C23">
      <w:pPr>
        <w:pStyle w:val="Doc-text2"/>
      </w:pPr>
      <w:r>
        <w:t>Way-forward of stage 2 modification:</w:t>
      </w:r>
    </w:p>
    <w:p w14:paraId="079BAB56" w14:textId="77777777" w:rsidR="00822C23" w:rsidRPr="0094281A" w:rsidRDefault="00822C23" w:rsidP="00822C23">
      <w:pPr>
        <w:pStyle w:val="Doc-text2"/>
      </w:pPr>
      <w:r>
        <w:t>(Medium priority)Proposal 12: RAN2 to confirm the consolidated solution in Section 3.1.1 and 3.1.2 for UL and UL+DL positioning as the baseline for positioning in RRC_INACTIVE state. FFS how to capture into the stage2 spec.</w:t>
      </w:r>
    </w:p>
    <w:p w14:paraId="7A08B26B" w14:textId="77777777" w:rsidR="00822C23" w:rsidRDefault="00822C23" w:rsidP="00822C23">
      <w:pPr>
        <w:pStyle w:val="Comments"/>
      </w:pPr>
    </w:p>
    <w:p w14:paraId="3AB1AB35" w14:textId="77777777" w:rsidR="00822C23" w:rsidRDefault="00822C23" w:rsidP="00822C23">
      <w:pPr>
        <w:pStyle w:val="Comments"/>
      </w:pPr>
      <w:r>
        <w:t>Way forward proposal</w:t>
      </w:r>
    </w:p>
    <w:p w14:paraId="4D01DF4E" w14:textId="303F1750" w:rsidR="00822C23" w:rsidRDefault="00176FE9" w:rsidP="00822C23">
      <w:pPr>
        <w:pStyle w:val="Doc-title"/>
      </w:pPr>
      <w:hyperlink r:id="rId2157" w:history="1">
        <w:r>
          <w:rPr>
            <w:rStyle w:val="Hyperlink"/>
          </w:rPr>
          <w:t>R2-2108605</w:t>
        </w:r>
      </w:hyperlink>
      <w:r w:rsidR="00822C23">
        <w:tab/>
        <w:t>Way-forward for INACTIVE positioning</w:t>
      </w:r>
      <w:r w:rsidR="00822C23">
        <w:tab/>
      </w:r>
      <w:r w:rsidR="00822C23" w:rsidRPr="006055BC">
        <w:t xml:space="preserve">Huawei, China Unicom, China Telecom, Futurewei, HiSilicon, Intel Corporation, Interdigital, Spreadtrum Communications, VIVO, Xiaomi, ZTE Corporation  </w:t>
      </w:r>
      <w:r w:rsidR="00822C23">
        <w:tab/>
        <w:t>discussion</w:t>
      </w:r>
      <w:r w:rsidR="00822C23">
        <w:tab/>
        <w:t>Rel-17</w:t>
      </w:r>
      <w:r w:rsidR="00822C23">
        <w:tab/>
        <w:t>NR_pos_enh-Core</w:t>
      </w:r>
      <w:r w:rsidR="00822C23">
        <w:tab/>
        <w:t>Late</w:t>
      </w:r>
    </w:p>
    <w:p w14:paraId="5BE07F03" w14:textId="77777777" w:rsidR="00822C23" w:rsidRDefault="00822C23" w:rsidP="00822C23">
      <w:pPr>
        <w:pStyle w:val="Doc-text2"/>
      </w:pPr>
    </w:p>
    <w:p w14:paraId="4E758176" w14:textId="77777777" w:rsidR="00822C23" w:rsidRDefault="00822C23" w:rsidP="00822C23">
      <w:pPr>
        <w:pStyle w:val="Doc-text2"/>
      </w:pPr>
      <w:r>
        <w:t>Consolidated solution for stage2 description for INACTIVE positioning</w:t>
      </w:r>
    </w:p>
    <w:p w14:paraId="0CF470E0" w14:textId="77777777" w:rsidR="00822C23" w:rsidRDefault="00822C23" w:rsidP="00822C23">
      <w:pPr>
        <w:pStyle w:val="Doc-text2"/>
      </w:pPr>
      <w:r>
        <w:t>Proposal 1: RAN2 to confirm the consolidated solution in Section 3.1.1 and 3.1.2 for UL and UL+DL positioning as the baseline for positioning in RRC_INACTIVE state. FFS how to capture into the stage2 spec.</w:t>
      </w:r>
    </w:p>
    <w:p w14:paraId="189AEF29" w14:textId="77777777" w:rsidR="00822C23" w:rsidRDefault="00822C23" w:rsidP="00822C23">
      <w:pPr>
        <w:pStyle w:val="Doc-text2"/>
      </w:pPr>
    </w:p>
    <w:p w14:paraId="0AD5AAB3" w14:textId="77777777" w:rsidR="00822C23" w:rsidRDefault="00822C23" w:rsidP="00822C23">
      <w:pPr>
        <w:pStyle w:val="Doc-text2"/>
      </w:pPr>
      <w:r>
        <w:t>Adopt the following CG-SDT approaches for SRS in RRC_INACTIVE.</w:t>
      </w:r>
    </w:p>
    <w:p w14:paraId="42024E59" w14:textId="77777777" w:rsidR="00822C23" w:rsidRDefault="00822C23" w:rsidP="00822C23">
      <w:pPr>
        <w:pStyle w:val="Doc-text2"/>
      </w:pPr>
      <w:r>
        <w:t>Proposal 2: Follow the CG_SDT approach for SRS configuration and TA</w:t>
      </w:r>
    </w:p>
    <w:p w14:paraId="6D848472" w14:textId="77777777" w:rsidR="00822C23" w:rsidRDefault="00822C23" w:rsidP="00822C23">
      <w:pPr>
        <w:pStyle w:val="Doc-text2"/>
      </w:pPr>
      <w:r>
        <w:t></w:t>
      </w:r>
      <w:r>
        <w:tab/>
        <w:t>Proposal2.1: SRS configuration for UL positioning in RRC_INACTIVE is carried in RRCRelease message with suspendConfig.</w:t>
      </w:r>
    </w:p>
    <w:p w14:paraId="0FD9FAA2" w14:textId="77777777" w:rsidR="00822C23" w:rsidRDefault="00822C23" w:rsidP="00822C23">
      <w:pPr>
        <w:pStyle w:val="Doc-text2"/>
      </w:pPr>
      <w:r>
        <w:t></w:t>
      </w:r>
      <w:r>
        <w:tab/>
        <w:t xml:space="preserve">Proposal2.2:The SRS configuration is released when the UE sends RRCResumeRequest to an gNB other than the gNB where it is released to INACTIVE state. </w:t>
      </w:r>
    </w:p>
    <w:p w14:paraId="3870DE03" w14:textId="77777777" w:rsidR="00822C23" w:rsidRDefault="00822C23" w:rsidP="00822C23">
      <w:pPr>
        <w:pStyle w:val="Doc-text2"/>
      </w:pPr>
      <w:r>
        <w:t></w:t>
      </w:r>
      <w:r>
        <w:tab/>
        <w:t>Proposal2.3: TA configuration is included in RRCRelease with suspendConfig for UL positioning in RRC_INACTIVE.</w:t>
      </w:r>
    </w:p>
    <w:p w14:paraId="5D01E5AA" w14:textId="77777777" w:rsidR="00822C23" w:rsidRDefault="00822C23" w:rsidP="00822C23">
      <w:pPr>
        <w:pStyle w:val="Doc-text2"/>
      </w:pPr>
      <w:r>
        <w:t></w:t>
      </w:r>
      <w:r>
        <w:tab/>
        <w:t xml:space="preserve">Proposal2.4: When cell reselection is performed when UE is configured with SRS in RRC_INACTIVE, the TAT for SRS is considered as expired. </w:t>
      </w:r>
    </w:p>
    <w:p w14:paraId="2CD49D06" w14:textId="77777777" w:rsidR="00822C23" w:rsidRDefault="00822C23" w:rsidP="00822C23">
      <w:pPr>
        <w:pStyle w:val="Doc-text2"/>
      </w:pPr>
      <w:r>
        <w:t></w:t>
      </w:r>
      <w:r>
        <w:tab/>
        <w:t>Proposal2.5: gNB configures upper and lower threshold for RSRP change for the TA validation of SRS transmission.</w:t>
      </w:r>
    </w:p>
    <w:p w14:paraId="7398C917" w14:textId="77777777" w:rsidR="00822C23" w:rsidRDefault="00822C23" w:rsidP="00822C23">
      <w:pPr>
        <w:pStyle w:val="Doc-text2"/>
      </w:pPr>
    </w:p>
    <w:p w14:paraId="4767765C" w14:textId="77777777" w:rsidR="00822C23" w:rsidRDefault="00822C23" w:rsidP="00822C23">
      <w:pPr>
        <w:pStyle w:val="Doc-text2"/>
      </w:pPr>
    </w:p>
    <w:p w14:paraId="67347CC3" w14:textId="77777777" w:rsidR="00822C23" w:rsidRDefault="00822C23" w:rsidP="00822C23">
      <w:pPr>
        <w:pStyle w:val="EmailDiscussion"/>
        <w:overflowPunct/>
        <w:autoSpaceDE/>
        <w:autoSpaceDN/>
        <w:adjustRightInd/>
        <w:ind w:left="1619" w:hanging="360"/>
        <w:textAlignment w:val="auto"/>
      </w:pPr>
      <w:r>
        <w:t>[AT115-e][615][POS] UL and UL+DL positioning in RRC_INACTIVE (Huawei)</w:t>
      </w:r>
    </w:p>
    <w:p w14:paraId="63A340C5" w14:textId="77777777" w:rsidR="00822C23" w:rsidRDefault="00822C23" w:rsidP="00822C23">
      <w:pPr>
        <w:pStyle w:val="EmailDiscussion2"/>
      </w:pPr>
      <w:r>
        <w:tab/>
        <w:t>Scope: Evaluate the proposed UL and UL+DL positioning schemes and attempt to converge on an agreeable procedure.</w:t>
      </w:r>
    </w:p>
    <w:p w14:paraId="08F8B00B" w14:textId="5A589808" w:rsidR="00822C23" w:rsidRDefault="00822C23" w:rsidP="00822C23">
      <w:pPr>
        <w:pStyle w:val="EmailDiscussion2"/>
      </w:pPr>
      <w:r>
        <w:tab/>
        <w:t xml:space="preserve">Intended outcome: Report in </w:t>
      </w:r>
      <w:hyperlink r:id="rId2158" w:history="1">
        <w:r w:rsidR="00176FE9">
          <w:rPr>
            <w:rStyle w:val="Hyperlink"/>
          </w:rPr>
          <w:t>R2-2108946</w:t>
        </w:r>
      </w:hyperlink>
    </w:p>
    <w:p w14:paraId="47864DBE" w14:textId="77777777" w:rsidR="00822C23" w:rsidRDefault="00822C23" w:rsidP="00822C23">
      <w:pPr>
        <w:pStyle w:val="EmailDiscussion2"/>
      </w:pPr>
      <w:r>
        <w:tab/>
        <w:t>Deadline:  Tuesday 2021-08-24 0800 UTC</w:t>
      </w:r>
    </w:p>
    <w:p w14:paraId="06615143" w14:textId="77777777" w:rsidR="00822C23" w:rsidRDefault="00822C23" w:rsidP="00822C23">
      <w:pPr>
        <w:pStyle w:val="EmailDiscussion2"/>
      </w:pPr>
    </w:p>
    <w:p w14:paraId="5E7725A5" w14:textId="0186A419" w:rsidR="00822C23" w:rsidRDefault="00176FE9" w:rsidP="00822C23">
      <w:pPr>
        <w:pStyle w:val="Doc-title"/>
      </w:pPr>
      <w:hyperlink r:id="rId2159" w:history="1">
        <w:r>
          <w:rPr>
            <w:rStyle w:val="Hyperlink"/>
          </w:rPr>
          <w:t>R2-2108946</w:t>
        </w:r>
      </w:hyperlink>
      <w:r w:rsidR="00822C23">
        <w:tab/>
      </w:r>
      <w:r w:rsidR="00822C23" w:rsidRPr="006B3EFE">
        <w:t>[AT115-e][615][POS] UL and UL DL positioning in RRC_INACTIVE (Huawei)</w:t>
      </w:r>
      <w:r w:rsidR="00822C23">
        <w:tab/>
        <w:t>Huawei</w:t>
      </w:r>
      <w:r w:rsidR="00822C23">
        <w:tab/>
        <w:t>discussion</w:t>
      </w:r>
    </w:p>
    <w:p w14:paraId="1BEC0E86" w14:textId="77777777" w:rsidR="00822C23" w:rsidRDefault="00822C23" w:rsidP="00822C23">
      <w:pPr>
        <w:pStyle w:val="Doc-text2"/>
      </w:pPr>
    </w:p>
    <w:p w14:paraId="49F5ED84" w14:textId="77777777" w:rsidR="00822C23" w:rsidRDefault="00822C23" w:rsidP="00822C23">
      <w:pPr>
        <w:pStyle w:val="Doc-text2"/>
      </w:pPr>
      <w:r>
        <w:t xml:space="preserve">Proposal 1: gNB can configure the UE with periodic SRS by RRCRelease with suspendConfig when periodic event is configured for deferred MT-LR. </w:t>
      </w:r>
    </w:p>
    <w:p w14:paraId="7AA5BBB0" w14:textId="77777777" w:rsidR="00822C23" w:rsidRDefault="00822C23" w:rsidP="00822C23">
      <w:pPr>
        <w:pStyle w:val="Doc-text2"/>
      </w:pPr>
    </w:p>
    <w:p w14:paraId="431E4DDE" w14:textId="77777777" w:rsidR="00822C23" w:rsidRDefault="00822C23" w:rsidP="00822C23">
      <w:pPr>
        <w:pStyle w:val="Doc-text2"/>
      </w:pPr>
      <w:r>
        <w:t>Discussion:</w:t>
      </w:r>
    </w:p>
    <w:p w14:paraId="7C9E0C18" w14:textId="77777777" w:rsidR="00822C23" w:rsidRDefault="00822C23" w:rsidP="00822C23">
      <w:pPr>
        <w:pStyle w:val="Doc-text2"/>
      </w:pPr>
      <w:r>
        <w:t>vivo think RAN1 have not decided on the SRS type and we should have an appropriate condition.</w:t>
      </w:r>
    </w:p>
    <w:p w14:paraId="5642FBBD" w14:textId="77777777" w:rsidR="00822C23" w:rsidRDefault="00822C23" w:rsidP="00822C23">
      <w:pPr>
        <w:pStyle w:val="Doc-text2"/>
      </w:pPr>
      <w:r>
        <w:t>Qualcomm think the proposal does not need to be restricted to periodic events.  Huawei think this goes beyond what was discussed and is something of a stage 3 aspect; they wonder how aperiodic SRS can work.</w:t>
      </w:r>
    </w:p>
    <w:p w14:paraId="62C067C9" w14:textId="77777777" w:rsidR="00822C23" w:rsidRDefault="00822C23" w:rsidP="00822C23">
      <w:pPr>
        <w:pStyle w:val="Doc-text2"/>
      </w:pPr>
      <w:r>
        <w:t>Intel generally agree with the proposal in the general form suggested by Qualcomm, and the original P1 would follow.</w:t>
      </w:r>
    </w:p>
    <w:p w14:paraId="0A5A79F7" w14:textId="77777777" w:rsidR="00822C23" w:rsidRDefault="00822C23" w:rsidP="00822C23">
      <w:pPr>
        <w:pStyle w:val="Doc-text2"/>
      </w:pPr>
      <w:r>
        <w:t>Xiaomi wonder if P1 implies only the periodic case would be supported.</w:t>
      </w:r>
    </w:p>
    <w:p w14:paraId="4C05BA71" w14:textId="77777777" w:rsidR="00822C23" w:rsidRDefault="00822C23" w:rsidP="00822C23">
      <w:pPr>
        <w:pStyle w:val="Doc-text2"/>
      </w:pPr>
    </w:p>
    <w:p w14:paraId="12CE665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13397AB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gNB can configure the UE with periodic SRS (assuming periodic SRS is supported in RRC_INACTIVE) by RRCRelease with suspendConfig at least when periodic event is configured for deferred MT-LR.  Other cases can be further discussed.</w:t>
      </w:r>
    </w:p>
    <w:p w14:paraId="1F25872A" w14:textId="77777777" w:rsidR="00822C23" w:rsidRDefault="00822C23" w:rsidP="00822C23">
      <w:pPr>
        <w:pStyle w:val="Doc-text2"/>
      </w:pPr>
    </w:p>
    <w:p w14:paraId="7DBF1113" w14:textId="60E62667" w:rsidR="00822C23" w:rsidRDefault="00822C23" w:rsidP="00822C23">
      <w:pPr>
        <w:pStyle w:val="Doc-text2"/>
      </w:pPr>
      <w:r>
        <w:t xml:space="preserve">Proposal 2: Adopt Solution 4.3 in </w:t>
      </w:r>
      <w:hyperlink r:id="rId2160" w:history="1">
        <w:r w:rsidR="00176FE9">
          <w:rPr>
            <w:rStyle w:val="Hyperlink"/>
          </w:rPr>
          <w:t>R2-2108946</w:t>
        </w:r>
      </w:hyperlink>
      <w:r>
        <w:t xml:space="preserve"> as baseline stage2 procedure for UL and UL+DL positioning in RRC_INACTIVE</w:t>
      </w:r>
    </w:p>
    <w:p w14:paraId="25FEF64C" w14:textId="77777777" w:rsidR="00822C23" w:rsidRDefault="00822C23" w:rsidP="00822C23">
      <w:pPr>
        <w:pStyle w:val="Doc-text2"/>
      </w:pPr>
    </w:p>
    <w:p w14:paraId="413B86C5" w14:textId="77777777" w:rsidR="00822C23" w:rsidRDefault="00822C23" w:rsidP="00822C23">
      <w:pPr>
        <w:pStyle w:val="Doc-text2"/>
      </w:pPr>
      <w:r>
        <w:t>Discussion:</w:t>
      </w:r>
    </w:p>
    <w:p w14:paraId="23AE0025" w14:textId="77777777" w:rsidR="00822C23" w:rsidRDefault="00822C23" w:rsidP="00822C23">
      <w:pPr>
        <w:pStyle w:val="Doc-text2"/>
      </w:pPr>
      <w:r>
        <w:t>Qualcomm cannot accept this solution; they feel it was developed on the fly and have doubts if it actually works.  They would be OK with the Huawei solution from the email discussion as a baseline.</w:t>
      </w:r>
    </w:p>
    <w:p w14:paraId="65485758" w14:textId="77777777" w:rsidR="00822C23" w:rsidRPr="006B3EFE" w:rsidRDefault="00822C23" w:rsidP="00822C23">
      <w:pPr>
        <w:pStyle w:val="Doc-text2"/>
      </w:pPr>
      <w:r>
        <w:t>Huawei can accept Qualcomm’s suggestion to take the Huawei solution; they see the difference being only an add-on feature for the periodic SRS case.</w:t>
      </w:r>
    </w:p>
    <w:p w14:paraId="234BA4E3" w14:textId="77777777" w:rsidR="00822C23" w:rsidRPr="005C3DE0" w:rsidRDefault="00822C23" w:rsidP="00822C23">
      <w:pPr>
        <w:pStyle w:val="Doc-text2"/>
      </w:pPr>
    </w:p>
    <w:p w14:paraId="28014ABE" w14:textId="77777777" w:rsidR="00822C23" w:rsidRDefault="00822C23" w:rsidP="00822C23">
      <w:pPr>
        <w:pStyle w:val="Comments"/>
      </w:pPr>
    </w:p>
    <w:p w14:paraId="549D304A" w14:textId="77777777" w:rsidR="00822C23" w:rsidRPr="000D255B" w:rsidRDefault="00822C23" w:rsidP="00822C23">
      <w:pPr>
        <w:pStyle w:val="Comments"/>
      </w:pPr>
      <w:r>
        <w:t>The following documents will not be individually treated</w:t>
      </w:r>
    </w:p>
    <w:p w14:paraId="2D527BD9" w14:textId="6C33ED65" w:rsidR="00822C23" w:rsidRDefault="00176FE9" w:rsidP="00822C23">
      <w:pPr>
        <w:pStyle w:val="Doc-title"/>
      </w:pPr>
      <w:hyperlink r:id="rId2161" w:history="1">
        <w:r>
          <w:rPr>
            <w:rStyle w:val="Hyperlink"/>
          </w:rPr>
          <w:t>R2-2107092</w:t>
        </w:r>
      </w:hyperlink>
      <w:r w:rsidR="00822C23">
        <w:tab/>
        <w:t>Discussion on positioning in RRC INACTIVE state</w:t>
      </w:r>
      <w:r w:rsidR="00822C23">
        <w:tab/>
        <w:t>ZTE</w:t>
      </w:r>
      <w:r w:rsidR="00822C23">
        <w:tab/>
        <w:t>discussion</w:t>
      </w:r>
    </w:p>
    <w:p w14:paraId="5065FC10" w14:textId="617B9F82" w:rsidR="00822C23" w:rsidRDefault="00176FE9" w:rsidP="00822C23">
      <w:pPr>
        <w:pStyle w:val="Doc-title"/>
      </w:pPr>
      <w:hyperlink r:id="rId2162" w:history="1">
        <w:r>
          <w:rPr>
            <w:rStyle w:val="Hyperlink"/>
          </w:rPr>
          <w:t>R2-2107093</w:t>
        </w:r>
      </w:hyperlink>
      <w:r w:rsidR="00822C23">
        <w:tab/>
        <w:t>Stage 2 procedures for positioning in RRC INACTIVE state</w:t>
      </w:r>
      <w:r w:rsidR="00822C23">
        <w:tab/>
        <w:t>ZTE</w:t>
      </w:r>
      <w:r w:rsidR="00822C23">
        <w:tab/>
        <w:t>discussion</w:t>
      </w:r>
    </w:p>
    <w:p w14:paraId="7383CF8C" w14:textId="7F1C29BA" w:rsidR="00822C23" w:rsidRDefault="00176FE9" w:rsidP="00822C23">
      <w:pPr>
        <w:pStyle w:val="Doc-title"/>
      </w:pPr>
      <w:hyperlink r:id="rId2163" w:history="1">
        <w:r>
          <w:rPr>
            <w:rStyle w:val="Hyperlink"/>
          </w:rPr>
          <w:t>R2-2107142</w:t>
        </w:r>
      </w:hyperlink>
      <w:r w:rsidR="00822C23">
        <w:tab/>
        <w:t>Discussion on Positioning for UEs in RRC_INACTIVE state</w:t>
      </w:r>
      <w:r w:rsidR="00822C23">
        <w:tab/>
        <w:t>CATT</w:t>
      </w:r>
      <w:r w:rsidR="00822C23">
        <w:tab/>
        <w:t>discussion</w:t>
      </w:r>
      <w:r w:rsidR="00822C23">
        <w:tab/>
        <w:t>Rel-17</w:t>
      </w:r>
      <w:r w:rsidR="00822C23">
        <w:tab/>
        <w:t>NR_pos_enh-Core</w:t>
      </w:r>
    </w:p>
    <w:p w14:paraId="22BE109E" w14:textId="41F4D917" w:rsidR="00822C23" w:rsidRDefault="00176FE9" w:rsidP="00822C23">
      <w:pPr>
        <w:pStyle w:val="Doc-title"/>
      </w:pPr>
      <w:hyperlink r:id="rId2164" w:history="1">
        <w:r>
          <w:rPr>
            <w:rStyle w:val="Hyperlink"/>
          </w:rPr>
          <w:t>R2-2107149</w:t>
        </w:r>
      </w:hyperlink>
      <w:r w:rsidR="00822C23">
        <w:tab/>
        <w:t>Considerations on positioning in RRC_INACTIVE mode</w:t>
      </w:r>
      <w:r w:rsidR="00822C23">
        <w:tab/>
        <w:t>Fraunhofer IIS; Fraunhofer HHI</w:t>
      </w:r>
      <w:r w:rsidR="00822C23">
        <w:tab/>
        <w:t>discussion</w:t>
      </w:r>
    </w:p>
    <w:p w14:paraId="70904075" w14:textId="0ACA7125" w:rsidR="00822C23" w:rsidRDefault="00176FE9" w:rsidP="00822C23">
      <w:pPr>
        <w:pStyle w:val="Doc-title"/>
      </w:pPr>
      <w:hyperlink r:id="rId2165" w:history="1">
        <w:r>
          <w:rPr>
            <w:rStyle w:val="Hyperlink"/>
          </w:rPr>
          <w:t>R2-2107358</w:t>
        </w:r>
      </w:hyperlink>
      <w:r w:rsidR="00822C23">
        <w:tab/>
        <w:t>Discussion on positioning in RRC_INACTIVE state</w:t>
      </w:r>
      <w:r w:rsidR="00822C23">
        <w:tab/>
        <w:t>Spreadtrum Communications</w:t>
      </w:r>
      <w:r w:rsidR="00822C23">
        <w:tab/>
        <w:t>discussion</w:t>
      </w:r>
      <w:r w:rsidR="00822C23">
        <w:tab/>
        <w:t>Rel-17</w:t>
      </w:r>
    </w:p>
    <w:p w14:paraId="6905B825" w14:textId="02DD466F" w:rsidR="00822C23" w:rsidRDefault="00176FE9" w:rsidP="00822C23">
      <w:pPr>
        <w:pStyle w:val="Doc-title"/>
      </w:pPr>
      <w:hyperlink r:id="rId2166" w:history="1">
        <w:r>
          <w:rPr>
            <w:rStyle w:val="Hyperlink"/>
          </w:rPr>
          <w:t>R2-2107502</w:t>
        </w:r>
      </w:hyperlink>
      <w:r w:rsidR="00822C23">
        <w:tab/>
      </w:r>
      <w:r w:rsidR="00822C23" w:rsidRPr="00A013C7">
        <w:t>[DRAFT] LS on positioning for the UE in RRC_INACTIVE</w:t>
      </w:r>
      <w:r w:rsidR="00822C23">
        <w:tab/>
        <w:t>Huawei, HiSilicon</w:t>
      </w:r>
      <w:r w:rsidR="00822C23">
        <w:tab/>
        <w:t>LS out</w:t>
      </w:r>
      <w:r w:rsidR="00822C23">
        <w:tab/>
        <w:t>Rel-17</w:t>
      </w:r>
      <w:r w:rsidR="00822C23">
        <w:tab/>
        <w:t>NR_pos_enh-Core</w:t>
      </w:r>
      <w:r w:rsidR="00822C23">
        <w:tab/>
        <w:t>To:SA2</w:t>
      </w:r>
    </w:p>
    <w:p w14:paraId="1B765629" w14:textId="098CF56A" w:rsidR="00822C23" w:rsidRDefault="00176FE9" w:rsidP="00822C23">
      <w:pPr>
        <w:pStyle w:val="Doc-title"/>
      </w:pPr>
      <w:hyperlink r:id="rId2167" w:history="1">
        <w:r>
          <w:rPr>
            <w:rStyle w:val="Hyperlink"/>
          </w:rPr>
          <w:t>R2-2107639</w:t>
        </w:r>
      </w:hyperlink>
      <w:r w:rsidR="00822C23">
        <w:tab/>
        <w:t>Positioning procedures in RRC_INACTIVE (stage-2)</w:t>
      </w:r>
      <w:r w:rsidR="00822C23">
        <w:tab/>
        <w:t>Apple</w:t>
      </w:r>
      <w:r w:rsidR="00822C23">
        <w:tab/>
        <w:t>discussion</w:t>
      </w:r>
      <w:r w:rsidR="00822C23">
        <w:tab/>
        <w:t>Rel-17</w:t>
      </w:r>
      <w:r w:rsidR="00822C23">
        <w:tab/>
        <w:t>NR_pos_enh-Core</w:t>
      </w:r>
    </w:p>
    <w:p w14:paraId="25D419E5" w14:textId="76BCFFB3" w:rsidR="00822C23" w:rsidRDefault="00176FE9" w:rsidP="00822C23">
      <w:pPr>
        <w:pStyle w:val="Doc-title"/>
      </w:pPr>
      <w:hyperlink r:id="rId2168" w:history="1">
        <w:r>
          <w:rPr>
            <w:rStyle w:val="Hyperlink"/>
          </w:rPr>
          <w:t>R2-2107643</w:t>
        </w:r>
      </w:hyperlink>
      <w:r w:rsidR="00822C23">
        <w:tab/>
        <w:t>Enhancement of DL positioning in RRC_INACTIVE</w:t>
      </w:r>
      <w:r w:rsidR="00822C23">
        <w:tab/>
        <w:t>vivo</w:t>
      </w:r>
      <w:r w:rsidR="00822C23">
        <w:tab/>
        <w:t>discussion</w:t>
      </w:r>
      <w:r w:rsidR="00822C23">
        <w:tab/>
        <w:t>Rel-17</w:t>
      </w:r>
      <w:r w:rsidR="00822C23">
        <w:tab/>
        <w:t>NR_pos_enh-Core</w:t>
      </w:r>
    </w:p>
    <w:p w14:paraId="54F2261B" w14:textId="20CFC66F" w:rsidR="00822C23" w:rsidRDefault="00176FE9" w:rsidP="00822C23">
      <w:pPr>
        <w:pStyle w:val="Doc-title"/>
      </w:pPr>
      <w:hyperlink r:id="rId2169" w:history="1">
        <w:r>
          <w:rPr>
            <w:rStyle w:val="Hyperlink"/>
          </w:rPr>
          <w:t>R2-2107644</w:t>
        </w:r>
      </w:hyperlink>
      <w:r w:rsidR="00822C23">
        <w:tab/>
        <w:t>Configuration of UL positioning in RRC_INACTIVE</w:t>
      </w:r>
      <w:r w:rsidR="00822C23">
        <w:tab/>
        <w:t>vivo</w:t>
      </w:r>
      <w:r w:rsidR="00822C23">
        <w:tab/>
        <w:t>discussion</w:t>
      </w:r>
      <w:r w:rsidR="00822C23">
        <w:tab/>
        <w:t>Rel-17</w:t>
      </w:r>
      <w:r w:rsidR="00822C23">
        <w:tab/>
        <w:t>NR_pos_enh-Core</w:t>
      </w:r>
    </w:p>
    <w:p w14:paraId="68ACB153" w14:textId="57310887" w:rsidR="00822C23" w:rsidRDefault="00176FE9" w:rsidP="00822C23">
      <w:pPr>
        <w:pStyle w:val="Doc-title"/>
      </w:pPr>
      <w:hyperlink r:id="rId2170" w:history="1">
        <w:r>
          <w:rPr>
            <w:rStyle w:val="Hyperlink"/>
          </w:rPr>
          <w:t>R2-2107671</w:t>
        </w:r>
      </w:hyperlink>
      <w:r w:rsidR="00822C23">
        <w:tab/>
        <w:t>Support of Positioning in RRC_INACTIVE</w:t>
      </w:r>
      <w:r w:rsidR="00822C23">
        <w:tab/>
        <w:t>Intel Corporation</w:t>
      </w:r>
      <w:r w:rsidR="00822C23">
        <w:tab/>
        <w:t>discussion</w:t>
      </w:r>
      <w:r w:rsidR="00822C23">
        <w:tab/>
        <w:t>Rel-17</w:t>
      </w:r>
      <w:r w:rsidR="00822C23">
        <w:tab/>
        <w:t>NR_pos_enh</w:t>
      </w:r>
    </w:p>
    <w:p w14:paraId="441B9CFC" w14:textId="74C4EDC5" w:rsidR="00822C23" w:rsidRDefault="00176FE9" w:rsidP="00822C23">
      <w:pPr>
        <w:pStyle w:val="Doc-title"/>
      </w:pPr>
      <w:hyperlink r:id="rId2171" w:history="1">
        <w:r>
          <w:rPr>
            <w:rStyle w:val="Hyperlink"/>
          </w:rPr>
          <w:t>R2-2107683</w:t>
        </w:r>
      </w:hyperlink>
      <w:r w:rsidR="00822C23">
        <w:tab/>
        <w:t>Discussion on Positioning in RRC INACTIVE state</w:t>
      </w:r>
      <w:r w:rsidR="00822C23">
        <w:tab/>
        <w:t>InterDigital, Inc.</w:t>
      </w:r>
      <w:r w:rsidR="00822C23">
        <w:tab/>
        <w:t>discussion</w:t>
      </w:r>
      <w:r w:rsidR="00822C23">
        <w:tab/>
        <w:t>Rel-17</w:t>
      </w:r>
      <w:r w:rsidR="00822C23">
        <w:tab/>
        <w:t>NR_pos_enh</w:t>
      </w:r>
    </w:p>
    <w:p w14:paraId="72625599" w14:textId="3DD457FC" w:rsidR="00822C23" w:rsidRDefault="00176FE9" w:rsidP="00822C23">
      <w:pPr>
        <w:pStyle w:val="Doc-title"/>
      </w:pPr>
      <w:hyperlink r:id="rId2172" w:history="1">
        <w:r>
          <w:rPr>
            <w:rStyle w:val="Hyperlink"/>
          </w:rPr>
          <w:t>R2-2107684</w:t>
        </w:r>
      </w:hyperlink>
      <w:r w:rsidR="00822C23">
        <w:tab/>
        <w:t>Discussion on reporting of Positioning Information with SDT</w:t>
      </w:r>
      <w:r w:rsidR="00822C23">
        <w:tab/>
        <w:t>InterDigital, Inc.</w:t>
      </w:r>
      <w:r w:rsidR="00822C23">
        <w:tab/>
        <w:t>discussion</w:t>
      </w:r>
      <w:r w:rsidR="00822C23">
        <w:tab/>
        <w:t>Rel-17</w:t>
      </w:r>
      <w:r w:rsidR="00822C23">
        <w:tab/>
        <w:t>NR_pos_enh</w:t>
      </w:r>
    </w:p>
    <w:p w14:paraId="417AB78F" w14:textId="679F3CAC" w:rsidR="00822C23" w:rsidRDefault="00176FE9" w:rsidP="00822C23">
      <w:pPr>
        <w:pStyle w:val="Doc-title"/>
      </w:pPr>
      <w:hyperlink r:id="rId2173" w:history="1">
        <w:r>
          <w:rPr>
            <w:rStyle w:val="Hyperlink"/>
          </w:rPr>
          <w:t>R2-2107829</w:t>
        </w:r>
      </w:hyperlink>
      <w:r w:rsidR="00822C23">
        <w:tab/>
        <w:t>Supporting positioning in RRC_INACTIVE state</w:t>
      </w:r>
      <w:r w:rsidR="00822C23">
        <w:tab/>
        <w:t>OPPO</w:t>
      </w:r>
      <w:r w:rsidR="00822C23">
        <w:tab/>
        <w:t>discussion</w:t>
      </w:r>
      <w:r w:rsidR="00822C23">
        <w:tab/>
        <w:t>Rel-17</w:t>
      </w:r>
      <w:r w:rsidR="00822C23">
        <w:tab/>
        <w:t>NR_pos_enh-Core</w:t>
      </w:r>
    </w:p>
    <w:p w14:paraId="1BE0AEDC" w14:textId="02C71821" w:rsidR="00822C23" w:rsidRDefault="00176FE9" w:rsidP="00822C23">
      <w:pPr>
        <w:pStyle w:val="Doc-title"/>
      </w:pPr>
      <w:hyperlink r:id="rId2174" w:history="1">
        <w:r>
          <w:rPr>
            <w:rStyle w:val="Hyperlink"/>
          </w:rPr>
          <w:t>R2-2107830</w:t>
        </w:r>
      </w:hyperlink>
      <w:r w:rsidR="00822C23">
        <w:tab/>
        <w:t>Discussion on UL Positioning methods in RRC_INACTIVE state</w:t>
      </w:r>
      <w:r w:rsidR="00822C23">
        <w:tab/>
        <w:t>OPPO</w:t>
      </w:r>
      <w:r w:rsidR="00822C23">
        <w:tab/>
        <w:t>discussion</w:t>
      </w:r>
      <w:r w:rsidR="00822C23">
        <w:tab/>
        <w:t>Rel-17</w:t>
      </w:r>
      <w:r w:rsidR="00822C23">
        <w:tab/>
        <w:t>NR_pos_enh-Core</w:t>
      </w:r>
    </w:p>
    <w:p w14:paraId="15A0F375" w14:textId="5E37E39C" w:rsidR="00822C23" w:rsidRDefault="00176FE9" w:rsidP="00822C23">
      <w:pPr>
        <w:pStyle w:val="Doc-title"/>
      </w:pPr>
      <w:hyperlink r:id="rId2175" w:history="1">
        <w:r>
          <w:rPr>
            <w:rStyle w:val="Hyperlink"/>
          </w:rPr>
          <w:t>R2-2108068</w:t>
        </w:r>
      </w:hyperlink>
      <w:r w:rsidR="00822C23">
        <w:tab/>
        <w:t>Considerations on positioning RRC Inactive</w:t>
      </w:r>
      <w:r w:rsidR="00822C23">
        <w:tab/>
        <w:t>Sony</w:t>
      </w:r>
      <w:r w:rsidR="00822C23">
        <w:tab/>
        <w:t>discussion</w:t>
      </w:r>
      <w:r w:rsidR="00822C23">
        <w:tab/>
        <w:t>Rel-17</w:t>
      </w:r>
      <w:r w:rsidR="00822C23">
        <w:tab/>
        <w:t>NR_pos_enh-Core</w:t>
      </w:r>
      <w:r w:rsidR="00822C23">
        <w:tab/>
      </w:r>
      <w:hyperlink r:id="rId2176" w:history="1">
        <w:r>
          <w:rPr>
            <w:rStyle w:val="Hyperlink"/>
          </w:rPr>
          <w:t>R2-2105703</w:t>
        </w:r>
      </w:hyperlink>
    </w:p>
    <w:p w14:paraId="5AA8988F" w14:textId="1031854C" w:rsidR="00822C23" w:rsidRDefault="00176FE9" w:rsidP="00822C23">
      <w:pPr>
        <w:pStyle w:val="Doc-title"/>
      </w:pPr>
      <w:hyperlink r:id="rId2177" w:history="1">
        <w:r>
          <w:rPr>
            <w:rStyle w:val="Hyperlink"/>
          </w:rPr>
          <w:t>R2-2108128</w:t>
        </w:r>
      </w:hyperlink>
      <w:r w:rsidR="00822C23">
        <w:tab/>
        <w:t>On Positioning in RRC_INACTIVE state</w:t>
      </w:r>
      <w:r w:rsidR="00822C23">
        <w:tab/>
        <w:t>Lenovo, Motorola Mobility</w:t>
      </w:r>
      <w:r w:rsidR="00822C23">
        <w:tab/>
        <w:t>discussion</w:t>
      </w:r>
      <w:r w:rsidR="00822C23">
        <w:tab/>
        <w:t>Rel-17</w:t>
      </w:r>
    </w:p>
    <w:p w14:paraId="10F1839D" w14:textId="3BCB6AF3" w:rsidR="00822C23" w:rsidRDefault="00176FE9" w:rsidP="00822C23">
      <w:pPr>
        <w:pStyle w:val="Doc-title"/>
      </w:pPr>
      <w:hyperlink r:id="rId2178" w:history="1">
        <w:r>
          <w:rPr>
            <w:rStyle w:val="Hyperlink"/>
          </w:rPr>
          <w:t>R2-2108173</w:t>
        </w:r>
      </w:hyperlink>
      <w:r w:rsidR="00822C23">
        <w:tab/>
        <w:t>Discussion on positioning for UEs in RRC Inactive</w:t>
      </w:r>
      <w:r w:rsidR="00822C23">
        <w:tab/>
        <w:t>Xiaomi</w:t>
      </w:r>
      <w:r w:rsidR="00822C23">
        <w:tab/>
        <w:t>discussion</w:t>
      </w:r>
    </w:p>
    <w:p w14:paraId="1C52D376" w14:textId="309F440D" w:rsidR="00822C23" w:rsidRDefault="00176FE9" w:rsidP="00822C23">
      <w:pPr>
        <w:pStyle w:val="Doc-title"/>
      </w:pPr>
      <w:hyperlink r:id="rId2179" w:history="1">
        <w:r>
          <w:rPr>
            <w:rStyle w:val="Hyperlink"/>
          </w:rPr>
          <w:t>R2-2108394</w:t>
        </w:r>
      </w:hyperlink>
      <w:r w:rsidR="00822C23">
        <w:tab/>
        <w:t>Inactive mode Positioning</w:t>
      </w:r>
      <w:r w:rsidR="00822C23">
        <w:tab/>
        <w:t>Ericsson</w:t>
      </w:r>
      <w:r w:rsidR="00822C23">
        <w:tab/>
        <w:t>discussion</w:t>
      </w:r>
    </w:p>
    <w:p w14:paraId="30871CE7" w14:textId="7440C3DE" w:rsidR="00822C23" w:rsidRDefault="00176FE9" w:rsidP="00822C23">
      <w:pPr>
        <w:pStyle w:val="Doc-title"/>
      </w:pPr>
      <w:hyperlink r:id="rId2180" w:history="1">
        <w:r>
          <w:rPr>
            <w:rStyle w:val="Hyperlink"/>
          </w:rPr>
          <w:t>R2-2108703</w:t>
        </w:r>
      </w:hyperlink>
      <w:r w:rsidR="00822C23">
        <w:tab/>
        <w:t>Considerations on positioning in RRC_INACTIVE</w:t>
      </w:r>
      <w:r w:rsidR="00822C23">
        <w:tab/>
        <w:t>Nokia, Nokia Shanghai Bell</w:t>
      </w:r>
      <w:r w:rsidR="00822C23">
        <w:tab/>
        <w:t>discussion</w:t>
      </w:r>
      <w:r w:rsidR="00822C23">
        <w:tab/>
        <w:t>Rel-17</w:t>
      </w:r>
      <w:r w:rsidR="00822C23">
        <w:tab/>
        <w:t>NR_pos_enh-Core</w:t>
      </w:r>
    </w:p>
    <w:p w14:paraId="4A6C84E3" w14:textId="3CE56DA7" w:rsidR="00822C23" w:rsidRDefault="00176FE9" w:rsidP="00822C23">
      <w:pPr>
        <w:pStyle w:val="Doc-title"/>
      </w:pPr>
      <w:hyperlink r:id="rId2181" w:history="1">
        <w:r>
          <w:rPr>
            <w:rStyle w:val="Hyperlink"/>
          </w:rPr>
          <w:t>R2-2108764</w:t>
        </w:r>
      </w:hyperlink>
      <w:r w:rsidR="00822C23">
        <w:tab/>
        <w:t>Considerations on Positioning in RRC_INACTIVE state</w:t>
      </w:r>
      <w:r w:rsidR="00822C23">
        <w:tab/>
        <w:t>CMCC</w:t>
      </w:r>
      <w:r w:rsidR="00822C23">
        <w:tab/>
        <w:t>discussion</w:t>
      </w:r>
      <w:r w:rsidR="00822C23">
        <w:tab/>
        <w:t>Rel-17</w:t>
      </w:r>
      <w:r w:rsidR="00822C23">
        <w:tab/>
        <w:t>NR_pos_enh-Core</w:t>
      </w:r>
      <w:r w:rsidR="00822C23">
        <w:tab/>
        <w:t>Late</w:t>
      </w:r>
    </w:p>
    <w:p w14:paraId="4032D06E" w14:textId="25D17A38" w:rsidR="00822C23" w:rsidRDefault="00176FE9" w:rsidP="00822C23">
      <w:pPr>
        <w:pStyle w:val="Doc-title"/>
      </w:pPr>
      <w:hyperlink r:id="rId2182" w:history="1">
        <w:r>
          <w:rPr>
            <w:rStyle w:val="Hyperlink"/>
          </w:rPr>
          <w:t>R2-2108772</w:t>
        </w:r>
      </w:hyperlink>
      <w:r w:rsidR="00822C23">
        <w:tab/>
        <w:t>On message segmentation for transmitting in Inactive state</w:t>
      </w:r>
      <w:r w:rsidR="00822C23">
        <w:tab/>
        <w:t>Samsung Electronics</w:t>
      </w:r>
      <w:r w:rsidR="00822C23">
        <w:tab/>
        <w:t>discussion</w:t>
      </w:r>
      <w:r w:rsidR="00822C23">
        <w:tab/>
        <w:t>NR_pos_enh-Core</w:t>
      </w:r>
    </w:p>
    <w:p w14:paraId="6C50EAD9" w14:textId="77777777" w:rsidR="00822C23" w:rsidRPr="00A873A8" w:rsidRDefault="00822C23" w:rsidP="00822C23">
      <w:pPr>
        <w:pStyle w:val="Doc-text2"/>
      </w:pPr>
    </w:p>
    <w:p w14:paraId="774E720D" w14:textId="77777777" w:rsidR="00822C23" w:rsidRPr="000D255B" w:rsidRDefault="00822C23" w:rsidP="00822C23">
      <w:pPr>
        <w:pStyle w:val="Heading3"/>
      </w:pPr>
      <w:bookmarkStart w:id="232" w:name="_Toc82647189"/>
      <w:r w:rsidRPr="000D255B">
        <w:t>8.11.4</w:t>
      </w:r>
      <w:r w:rsidRPr="000D255B">
        <w:tab/>
        <w:t>On-demand PRS</w:t>
      </w:r>
      <w:bookmarkEnd w:id="232"/>
    </w:p>
    <w:p w14:paraId="177A5A3B" w14:textId="77777777" w:rsidR="00822C23" w:rsidRDefault="00822C23" w:rsidP="00822C23">
      <w:pPr>
        <w:pStyle w:val="Comments"/>
      </w:pPr>
      <w:r w:rsidRPr="000D255B">
        <w:t>Specify UE-initiated and LMF-initiated on-demand transmission and reception of DL PRS for DL and DL+UL positioning for UE-based and UE-assisted positioning solutions</w:t>
      </w:r>
      <w:r>
        <w:t>.  This agenda item will utilise a summary document.</w:t>
      </w:r>
    </w:p>
    <w:p w14:paraId="4BE44680" w14:textId="77777777" w:rsidR="00822C23" w:rsidRDefault="00822C23" w:rsidP="00822C23">
      <w:pPr>
        <w:pStyle w:val="Comments"/>
      </w:pPr>
      <w:r>
        <w:t xml:space="preserve">Including outcome of </w:t>
      </w:r>
      <w:r w:rsidRPr="00A8047C">
        <w:t>[Post114-e][603][POS] Procedures and signalling for on-demand PRS (Ericsson)</w:t>
      </w:r>
    </w:p>
    <w:p w14:paraId="0F0C56D3" w14:textId="77777777" w:rsidR="00822C23" w:rsidRDefault="00822C23" w:rsidP="00822C23">
      <w:pPr>
        <w:pStyle w:val="Comments"/>
      </w:pPr>
    </w:p>
    <w:p w14:paraId="676B8E1A" w14:textId="77777777" w:rsidR="00822C23" w:rsidRDefault="00822C23" w:rsidP="00822C23">
      <w:pPr>
        <w:pStyle w:val="Comments"/>
      </w:pPr>
      <w:r>
        <w:t>Incoming LS</w:t>
      </w:r>
    </w:p>
    <w:p w14:paraId="24377727" w14:textId="6EAFFCF3" w:rsidR="00822C23" w:rsidRDefault="00176FE9" w:rsidP="003034FF">
      <w:pPr>
        <w:pStyle w:val="Doc-title"/>
      </w:pPr>
      <w:hyperlink r:id="rId2183" w:history="1">
        <w:r>
          <w:rPr>
            <w:rStyle w:val="Hyperlink"/>
          </w:rPr>
          <w:t>R2-2109061</w:t>
        </w:r>
      </w:hyperlink>
      <w:r w:rsidR="003E1572">
        <w:tab/>
      </w:r>
      <w:r w:rsidR="00822C23">
        <w:t>LS to RAN2 with update on RAN1 discussion for on-demand DL PRS (R1-2108383; contact: Intel)</w:t>
      </w:r>
    </w:p>
    <w:p w14:paraId="7EE2E8BC" w14:textId="77777777" w:rsidR="00822C23" w:rsidRDefault="00822C23" w:rsidP="00822C23">
      <w:pPr>
        <w:pStyle w:val="Doc-text2"/>
      </w:pPr>
    </w:p>
    <w:p w14:paraId="62075EC5" w14:textId="50FC1ADD" w:rsidR="00822C23" w:rsidRDefault="00822C23" w:rsidP="00822C23">
      <w:pPr>
        <w:pStyle w:val="Doc-text2"/>
      </w:pPr>
      <w:r>
        <w:t>Discussion:</w:t>
      </w:r>
    </w:p>
    <w:p w14:paraId="4FCB89C0" w14:textId="77777777" w:rsidR="00822C23" w:rsidRDefault="00822C23" w:rsidP="00822C23">
      <w:pPr>
        <w:pStyle w:val="Doc-text2"/>
      </w:pPr>
      <w:r>
        <w:t>Intel understand that RAN1 can give us lists 1 and 2, and further discussion can proceed in RAN2.</w:t>
      </w:r>
    </w:p>
    <w:p w14:paraId="4E7070F4" w14:textId="77777777" w:rsidR="00822C23" w:rsidRDefault="00822C23" w:rsidP="00822C23">
      <w:pPr>
        <w:pStyle w:val="Doc-text2"/>
      </w:pPr>
      <w:r>
        <w:t>Qualcomm recall that we left it FFS if the UE can request a configuration with different parameters, and the idea was for RAN1 to conclude this and provide a list of parameters.  So they understand that the FFS is still a problem in RAN1 and we may not be able to resolve it in RAN2; they think RAN1 need to decide.</w:t>
      </w:r>
    </w:p>
    <w:p w14:paraId="4AAA1130" w14:textId="77777777" w:rsidR="00822C23" w:rsidRDefault="00822C23" w:rsidP="00822C23">
      <w:pPr>
        <w:pStyle w:val="Doc-text2"/>
      </w:pPr>
      <w:r>
        <w:t>vivo agree with Intel and think RAN1 need to decide what parameters can be on-demand.</w:t>
      </w:r>
    </w:p>
    <w:p w14:paraId="79624263" w14:textId="77777777" w:rsidR="00822C23" w:rsidRDefault="00822C23" w:rsidP="00822C23">
      <w:pPr>
        <w:pStyle w:val="Doc-text2"/>
      </w:pPr>
      <w:r>
        <w:t>ZTE think there is no need for lists 3 and 4, which would be more like delta configurations.</w:t>
      </w:r>
    </w:p>
    <w:p w14:paraId="4999DC01" w14:textId="77777777" w:rsidR="00822C23" w:rsidRDefault="00822C23" w:rsidP="00822C23">
      <w:pPr>
        <w:pStyle w:val="Doc-text2"/>
      </w:pPr>
      <w:r>
        <w:t>Lenovo agree that lists 1 and 2 are sufficient; for lists 3 and 4, they think there may be some confusion as to whether the preconfiguration parameters need to be provided, and we may be able to discuss this further in RAN2.</w:t>
      </w:r>
    </w:p>
    <w:p w14:paraId="2E99FEF0" w14:textId="77777777" w:rsidR="00822C23" w:rsidRDefault="00822C23" w:rsidP="00822C23">
      <w:pPr>
        <w:pStyle w:val="Doc-text2"/>
      </w:pPr>
      <w:r>
        <w:t>Intel understand that RAN1 do not know the procedure for preconfigured parameters, which makes it difficult for them to discuss the preconfigured parameters.</w:t>
      </w:r>
    </w:p>
    <w:p w14:paraId="64D5F83B" w14:textId="77777777" w:rsidR="00822C23" w:rsidRDefault="00822C23" w:rsidP="00822C23">
      <w:pPr>
        <w:pStyle w:val="Doc-text2"/>
      </w:pPr>
      <w:r>
        <w:t>CATT think lists 1 and 2 will allow us to make a decision on whether the preconfigurations should be defined by RAN1 or RAN2, but we need to discuss the stage 2 procedures together with this question.</w:t>
      </w:r>
    </w:p>
    <w:p w14:paraId="7FA0CE5D" w14:textId="77777777" w:rsidR="00822C23" w:rsidRDefault="00822C23" w:rsidP="00822C23">
      <w:pPr>
        <w:pStyle w:val="Doc-text2"/>
      </w:pPr>
      <w:r>
        <w:t>Apple agree that we can work with lists 1 and 2; on the FFS mentioned by Qualcomm, they think this was not discussed in RAN1 but agree we may need some feedback from them at some point.</w:t>
      </w:r>
    </w:p>
    <w:p w14:paraId="5719CB4E" w14:textId="77777777" w:rsidR="00822C23" w:rsidRDefault="00822C23" w:rsidP="00822C23">
      <w:pPr>
        <w:pStyle w:val="Doc-text2"/>
      </w:pPr>
      <w:r>
        <w:t>Nokia think we should make it clear that we want from RAN1 all the parameters that can be dynamically adjusted, and they do not see why preconfiguration is brought into the discussion.  Intel agree.</w:t>
      </w:r>
    </w:p>
    <w:p w14:paraId="1399638E" w14:textId="77777777" w:rsidR="00822C23" w:rsidRDefault="00822C23" w:rsidP="00822C23">
      <w:pPr>
        <w:pStyle w:val="Doc-text2"/>
      </w:pPr>
    </w:p>
    <w:p w14:paraId="7E8CE77E" w14:textId="77777777" w:rsidR="00822C23" w:rsidRDefault="00822C23" w:rsidP="00822C23">
      <w:pPr>
        <w:pStyle w:val="Doc-text2"/>
      </w:pPr>
    </w:p>
    <w:p w14:paraId="7E99D3B7" w14:textId="77777777" w:rsidR="00822C23" w:rsidRDefault="00822C23" w:rsidP="00822C23">
      <w:pPr>
        <w:pStyle w:val="EmailDiscussion"/>
        <w:overflowPunct/>
        <w:autoSpaceDE/>
        <w:autoSpaceDN/>
        <w:adjustRightInd/>
        <w:ind w:left="1619" w:hanging="360"/>
        <w:textAlignment w:val="auto"/>
      </w:pPr>
      <w:r>
        <w:t>[AT115-e][618][POS] Reply LS to RAN1 on on-demand PRS parameters (Intel)</w:t>
      </w:r>
    </w:p>
    <w:p w14:paraId="6E5C18ED" w14:textId="7A3256F3" w:rsidR="00822C23" w:rsidRDefault="00822C23" w:rsidP="00822C23">
      <w:pPr>
        <w:pStyle w:val="EmailDiscussion2"/>
      </w:pPr>
      <w:r>
        <w:tab/>
        <w:t xml:space="preserve">Scope: Draft an LS replying to </w:t>
      </w:r>
      <w:hyperlink r:id="rId2184" w:history="1">
        <w:r w:rsidR="00176FE9">
          <w:rPr>
            <w:rStyle w:val="Hyperlink"/>
          </w:rPr>
          <w:t>R2-2109061</w:t>
        </w:r>
      </w:hyperlink>
      <w:r>
        <w:t>, indicating that we need to know the set of parameters that can be dynamically adjusted.</w:t>
      </w:r>
    </w:p>
    <w:p w14:paraId="5E352944" w14:textId="26E38B19" w:rsidR="00822C23" w:rsidRDefault="00822C23" w:rsidP="00822C23">
      <w:pPr>
        <w:pStyle w:val="EmailDiscussion2"/>
      </w:pPr>
      <w:r>
        <w:tab/>
        <w:t xml:space="preserve">Intended outcome: Approved LS in </w:t>
      </w:r>
      <w:hyperlink r:id="rId2185" w:history="1">
        <w:r w:rsidR="00176FE9">
          <w:rPr>
            <w:rStyle w:val="Hyperlink"/>
          </w:rPr>
          <w:t>R2-2108950</w:t>
        </w:r>
      </w:hyperlink>
    </w:p>
    <w:p w14:paraId="387D0892" w14:textId="77777777" w:rsidR="00822C23" w:rsidRDefault="00822C23" w:rsidP="00822C23">
      <w:pPr>
        <w:pStyle w:val="EmailDiscussion2"/>
      </w:pPr>
      <w:r>
        <w:tab/>
        <w:t>Deadline:  Tuesday 2021-08-24 2000 UTC</w:t>
      </w:r>
    </w:p>
    <w:p w14:paraId="2FBE8DF9" w14:textId="77777777" w:rsidR="00822C23" w:rsidRDefault="00822C23" w:rsidP="00822C23">
      <w:pPr>
        <w:pStyle w:val="EmailDiscussion2"/>
      </w:pPr>
    </w:p>
    <w:p w14:paraId="3C59677E" w14:textId="6B937E75" w:rsidR="00822C23" w:rsidRDefault="00176FE9" w:rsidP="00822C23">
      <w:pPr>
        <w:pStyle w:val="Doc-title"/>
      </w:pPr>
      <w:hyperlink r:id="rId2186" w:history="1">
        <w:r>
          <w:rPr>
            <w:rStyle w:val="Hyperlink"/>
          </w:rPr>
          <w:t>R2-2108950</w:t>
        </w:r>
      </w:hyperlink>
      <w:r w:rsidR="00822C23">
        <w:tab/>
      </w:r>
      <w:r w:rsidR="00822C23" w:rsidRPr="006B4A88">
        <w:t>Draft Reply LS to RAN1 on on-demand DL PRS parameters</w:t>
      </w:r>
      <w:r w:rsidR="00822C23">
        <w:tab/>
        <w:t>Intel</w:t>
      </w:r>
      <w:r w:rsidR="00822C23">
        <w:tab/>
        <w:t>LS out</w:t>
      </w:r>
      <w:r w:rsidR="00822C23">
        <w:tab/>
        <w:t>Rel-17</w:t>
      </w:r>
      <w:r w:rsidR="00822C23">
        <w:tab/>
        <w:t>NR_pos-Core</w:t>
      </w:r>
      <w:r w:rsidR="00822C23" w:rsidRPr="007B74E3">
        <w:t xml:space="preserve"> </w:t>
      </w:r>
      <w:r w:rsidR="00822C23">
        <w:tab/>
        <w:t>To:RAN1</w:t>
      </w:r>
    </w:p>
    <w:p w14:paraId="4CE4250A" w14:textId="0AED5975" w:rsidR="00822C23" w:rsidRPr="002233B2" w:rsidRDefault="00822C23" w:rsidP="00135444">
      <w:pPr>
        <w:pStyle w:val="Doc-text2"/>
        <w:numPr>
          <w:ilvl w:val="0"/>
          <w:numId w:val="86"/>
        </w:numPr>
        <w:overflowPunct/>
        <w:autoSpaceDE/>
        <w:autoSpaceDN/>
        <w:adjustRightInd/>
        <w:textAlignment w:val="auto"/>
      </w:pPr>
      <w:r>
        <w:t xml:space="preserve">Approved as </w:t>
      </w:r>
      <w:hyperlink r:id="rId2187" w:history="1">
        <w:r w:rsidR="00176FE9">
          <w:rPr>
            <w:rStyle w:val="Hyperlink"/>
          </w:rPr>
          <w:t>R2-2109123</w:t>
        </w:r>
      </w:hyperlink>
    </w:p>
    <w:p w14:paraId="676DC96C" w14:textId="4657A9FE" w:rsidR="00822C23" w:rsidRDefault="00822C23" w:rsidP="00822C23">
      <w:pPr>
        <w:pStyle w:val="Doc-text2"/>
      </w:pPr>
    </w:p>
    <w:p w14:paraId="2C2161FF" w14:textId="77777777" w:rsidR="005D500D" w:rsidRPr="00FE3032" w:rsidRDefault="005D500D" w:rsidP="00822C23">
      <w:pPr>
        <w:pStyle w:val="Doc-text2"/>
      </w:pPr>
    </w:p>
    <w:p w14:paraId="7EF11068" w14:textId="77777777" w:rsidR="00822C23" w:rsidRDefault="00822C23" w:rsidP="00822C23">
      <w:pPr>
        <w:pStyle w:val="Comments"/>
      </w:pPr>
      <w:r>
        <w:t>Email discussion summary</w:t>
      </w:r>
    </w:p>
    <w:p w14:paraId="010F5534" w14:textId="5A798C76" w:rsidR="00822C23" w:rsidRDefault="00176FE9" w:rsidP="00822C23">
      <w:pPr>
        <w:pStyle w:val="Doc-title"/>
      </w:pPr>
      <w:hyperlink r:id="rId2188" w:history="1">
        <w:r>
          <w:rPr>
            <w:rStyle w:val="Hyperlink"/>
          </w:rPr>
          <w:t>R2-2108400</w:t>
        </w:r>
      </w:hyperlink>
      <w:r w:rsidR="00822C23">
        <w:tab/>
        <w:t>Report on [Post114-e][603][POS] Procedures and signalling for on-demand PRS (Ericsson)</w:t>
      </w:r>
      <w:r w:rsidR="00822C23">
        <w:tab/>
        <w:t>Ericsson</w:t>
      </w:r>
      <w:r w:rsidR="00822C23">
        <w:tab/>
        <w:t>discussion</w:t>
      </w:r>
      <w:r w:rsidR="00822C23">
        <w:tab/>
        <w:t>Late</w:t>
      </w:r>
    </w:p>
    <w:p w14:paraId="44446343" w14:textId="77777777" w:rsidR="00822C23" w:rsidRDefault="00822C23" w:rsidP="00822C23">
      <w:pPr>
        <w:pStyle w:val="Doc-text2"/>
      </w:pPr>
    </w:p>
    <w:p w14:paraId="0EA0E41A" w14:textId="77777777" w:rsidR="00822C23" w:rsidRDefault="00822C23" w:rsidP="00822C23">
      <w:pPr>
        <w:pStyle w:val="Doc-text2"/>
      </w:pPr>
      <w:r>
        <w:t>[Stage 2 procedure]</w:t>
      </w:r>
    </w:p>
    <w:p w14:paraId="4D5B6175" w14:textId="77777777" w:rsidR="00822C23" w:rsidRDefault="00822C23" w:rsidP="00822C23">
      <w:pPr>
        <w:pStyle w:val="Doc-text2"/>
      </w:pPr>
      <w:r>
        <w:t>Proposal 5</w:t>
      </w:r>
      <w:r>
        <w:tab/>
        <w:t>RAN2 to use the above steps 1 to 6 as baseline for on-demand DL-PRS stage 2 description.</w:t>
      </w:r>
    </w:p>
    <w:p w14:paraId="45B69F31" w14:textId="3FFDBE22" w:rsidR="00822C23" w:rsidRDefault="00822C23" w:rsidP="00822C23">
      <w:pPr>
        <w:pStyle w:val="Doc-text2"/>
      </w:pPr>
      <w:r>
        <w:t xml:space="preserve">[Chair’s note: The reference is to the steps after Q6 and Q7 in </w:t>
      </w:r>
      <w:hyperlink r:id="rId2189" w:history="1">
        <w:r w:rsidR="00176FE9">
          <w:rPr>
            <w:rStyle w:val="Hyperlink"/>
          </w:rPr>
          <w:t>R2-2108400</w:t>
        </w:r>
      </w:hyperlink>
      <w:r>
        <w:t>:</w:t>
      </w:r>
    </w:p>
    <w:p w14:paraId="0A0604E7" w14:textId="77777777" w:rsidR="00822C23" w:rsidRDefault="00822C23" w:rsidP="00822C23">
      <w:pPr>
        <w:pStyle w:val="Doc-text2"/>
      </w:pPr>
      <w:r>
        <w:t>1.</w:t>
      </w:r>
      <w:r>
        <w:tab/>
        <w:t>LMF may provide available DL-PRS configuration via LPP provide assistance data message or via posSI.</w:t>
      </w:r>
    </w:p>
    <w:p w14:paraId="23F6CD30" w14:textId="77777777" w:rsidR="00822C23" w:rsidRDefault="00822C23" w:rsidP="00822C23">
      <w:pPr>
        <w:pStyle w:val="Doc-text2"/>
      </w:pPr>
      <w:r>
        <w:t>2.</w:t>
      </w:r>
      <w:r>
        <w:tab/>
        <w:t xml:space="preserve">UE sends an on-Demand DL-PRS request request via LPP request assistance data message. </w:t>
      </w:r>
    </w:p>
    <w:p w14:paraId="4E2A77EA" w14:textId="77777777" w:rsidR="00822C23" w:rsidRDefault="00822C23" w:rsidP="00822C23">
      <w:pPr>
        <w:pStyle w:val="Doc-text2"/>
      </w:pPr>
      <w:r>
        <w:t>3.</w:t>
      </w:r>
      <w:r>
        <w:tab/>
        <w:t>LMF determines the need of a new on-Demand DL-PRS configuration.</w:t>
      </w:r>
    </w:p>
    <w:p w14:paraId="4E471ECE" w14:textId="77777777" w:rsidR="00822C23" w:rsidRDefault="00822C23" w:rsidP="00822C23">
      <w:pPr>
        <w:pStyle w:val="Doc-text2"/>
      </w:pPr>
      <w:r>
        <w:t>4.</w:t>
      </w:r>
      <w:r>
        <w:tab/>
        <w:t>LMF requests the serving and non-serving gNBs/TRPs for a new on-Demand DL-PRS configuration via NRPPa.</w:t>
      </w:r>
    </w:p>
    <w:p w14:paraId="197593AA" w14:textId="77777777" w:rsidR="00822C23" w:rsidRDefault="00822C23" w:rsidP="00822C23">
      <w:pPr>
        <w:pStyle w:val="Doc-text2"/>
      </w:pPr>
      <w:r>
        <w:t>5.</w:t>
      </w:r>
      <w:r>
        <w:tab/>
        <w:t>The gNBs/TRPs provide the DL-PRS transmission update in the NRPPa response message accordingly.</w:t>
      </w:r>
    </w:p>
    <w:p w14:paraId="4EAE9788" w14:textId="77777777" w:rsidR="00822C23" w:rsidRDefault="00822C23" w:rsidP="00822C23">
      <w:pPr>
        <w:pStyle w:val="Doc-text2"/>
      </w:pPr>
      <w:r>
        <w:t>6.</w:t>
      </w:r>
      <w:r>
        <w:tab/>
        <w:t>LMF provides the on-demand DL-PRS configuration via LPP provide assistance data message or posSI to the UE.</w:t>
      </w:r>
    </w:p>
    <w:p w14:paraId="1AF80DC8" w14:textId="77777777" w:rsidR="00822C23" w:rsidRDefault="00822C23" w:rsidP="00822C23">
      <w:pPr>
        <w:pStyle w:val="Doc-text2"/>
      </w:pPr>
      <w:r>
        <w:t>Note: LMF may use existing positioning methods to obtain (ECID) SSB/CSI-RS RSRP measurements or (DL-AoD) DL-PRS RSRP measurements in order to assist step 3.</w:t>
      </w:r>
    </w:p>
    <w:p w14:paraId="39356F2C" w14:textId="77777777" w:rsidR="00822C23" w:rsidRDefault="00822C23" w:rsidP="00822C23">
      <w:pPr>
        <w:pStyle w:val="Doc-text2"/>
      </w:pPr>
      <w:r>
        <w:t>Editor’s Note: Depending upon RAN3 input, the above description may need to be updated especially for NRPPa procedure.</w:t>
      </w:r>
    </w:p>
    <w:p w14:paraId="51F6C9B1" w14:textId="77777777" w:rsidR="00822C23" w:rsidRDefault="00822C23" w:rsidP="00822C23">
      <w:pPr>
        <w:pStyle w:val="Doc-text2"/>
      </w:pPr>
      <w:r>
        <w:t>]</w:t>
      </w:r>
    </w:p>
    <w:p w14:paraId="03A47BEC" w14:textId="77777777" w:rsidR="00822C23" w:rsidRDefault="00822C23" w:rsidP="00822C23">
      <w:pPr>
        <w:pStyle w:val="Doc-text2"/>
      </w:pPr>
    </w:p>
    <w:p w14:paraId="5832C06F" w14:textId="77777777" w:rsidR="00822C23" w:rsidRDefault="00822C23" w:rsidP="00822C23">
      <w:pPr>
        <w:pStyle w:val="Doc-text2"/>
      </w:pPr>
      <w:r>
        <w:t>Discussion:</w:t>
      </w:r>
    </w:p>
    <w:p w14:paraId="2E0D48E7" w14:textId="77777777" w:rsidR="00822C23" w:rsidRDefault="00822C23" w:rsidP="00822C23">
      <w:pPr>
        <w:pStyle w:val="Doc-text2"/>
      </w:pPr>
      <w:r>
        <w:t>Qualcomm think this proposal does not match the email discussion questions, and they think it does not properly cover the UE-triggered case; if we start with a Request Assistance Data from the UE to the server as shown, it implies that we only support UE-triggered request in an ongoing LPP session.  So they understand that we need to capture the request as part of the initial service request.</w:t>
      </w:r>
    </w:p>
    <w:p w14:paraId="4EB292F2" w14:textId="77777777" w:rsidR="00822C23" w:rsidRDefault="00822C23" w:rsidP="00822C23">
      <w:pPr>
        <w:pStyle w:val="Doc-text2"/>
      </w:pPr>
      <w:r>
        <w:t>Ericsson think step 1 is optional, and in step 2 the UE always has the option to send this on-demand request; they understand that this is compatible with the MO-LR procedure and there is nothing special to capture for this case.</w:t>
      </w:r>
    </w:p>
    <w:p w14:paraId="33BC1D44" w14:textId="77777777" w:rsidR="00822C23" w:rsidRDefault="00822C23" w:rsidP="00822C23">
      <w:pPr>
        <w:pStyle w:val="Doc-text2"/>
      </w:pPr>
      <w:r>
        <w:t>vivo think LMF should decide the possible on-demand PRS configurations in the very beginning and we should give some guidance to RAN3 in this direction.  So they think there should be a step 0 to show how the LMF gets this information.</w:t>
      </w:r>
    </w:p>
    <w:p w14:paraId="52BB7AE4" w14:textId="77777777" w:rsidR="00822C23" w:rsidRDefault="00822C23" w:rsidP="00822C23">
      <w:pPr>
        <w:pStyle w:val="Doc-text2"/>
      </w:pPr>
      <w:r>
        <w:t>Huawei have a similar concern to Qualcomm; for MO-LR, they wonder when the UE begins to measure the PRS and how it knows when to request on-demand PRS.  For MO-LR, they think it is only feasible for the UE to obtain the on-demand configuration from the positioning SIBs.  They think we should consider deferred MT-LR first, and for immediate MT-LR it cannot be supported because it is a one-shot positioning fix.</w:t>
      </w:r>
    </w:p>
    <w:p w14:paraId="7D6657B6" w14:textId="77777777" w:rsidR="00822C23" w:rsidRDefault="00822C23" w:rsidP="00822C23">
      <w:pPr>
        <w:pStyle w:val="Doc-text2"/>
      </w:pPr>
      <w:r>
        <w:t>Xiaomi agree with vivo and think there should be an NRPPa procedure before step 1.</w:t>
      </w:r>
    </w:p>
    <w:p w14:paraId="5A3FEDFB" w14:textId="77777777" w:rsidR="00822C23" w:rsidRDefault="00822C23" w:rsidP="00822C23">
      <w:pPr>
        <w:pStyle w:val="Doc-text2"/>
      </w:pPr>
      <w:r>
        <w:t>Qualcomm think currently there is no MO-LR for on-demand PRS, and SA2/CT4 need to decide the details.  To Huawei’s comment, they think we need “list 2” from RAN1 to clarify what parameters we put in the Request Assistance Data message.  They think we could add a note that the UE can send the MO-LR to request on-demand, and this information needs to be provided to SA2.</w:t>
      </w:r>
    </w:p>
    <w:p w14:paraId="6199A29A" w14:textId="77777777" w:rsidR="00822C23" w:rsidRDefault="00822C23" w:rsidP="00822C23">
      <w:pPr>
        <w:pStyle w:val="Doc-text2"/>
      </w:pPr>
      <w:r>
        <w:t>Intel think normally the UE has no idea what positioning method will be used, so even for MO-LR the UE should initiate the procedure before knowing if it needs on-demand PRS (e.g. what if the LMF then selects GNSS?).  Huawei think for MO-LR, the only way for the UE to request DL-PRS is in relation to the posSIB.  Qualcomm understand that if the client is in the UE and there is no PRS, all the UE can do is request the PRS; a client who wants to use DL-TDOA for UE-based positioning needs PRS.</w:t>
      </w:r>
    </w:p>
    <w:p w14:paraId="5DFFE7C7" w14:textId="77777777" w:rsidR="00822C23" w:rsidRDefault="00822C23" w:rsidP="00822C23">
      <w:pPr>
        <w:pStyle w:val="Doc-text2"/>
      </w:pPr>
      <w:r>
        <w:t>Nokia think we can further discuss the MO-LR case and leave it FFS for now; in the case of the client being in the device, they would like to understand the scenario from Huawei and Qualcomm and think we can continue discussion.</w:t>
      </w:r>
    </w:p>
    <w:p w14:paraId="3D6BA478" w14:textId="77777777" w:rsidR="00822C23" w:rsidRDefault="00822C23" w:rsidP="00822C23">
      <w:pPr>
        <w:pStyle w:val="Doc-text2"/>
      </w:pPr>
      <w:r>
        <w:t>Qualcomm think MO-LR for autonomous UE self-location allows the UE to request assistance data; if we do not support MO-LR for on-demand, they wonder what scenarios are supported, e.g. only when the UE has an active LPP session.  Ericsson understand that it can be done during an LPP session, e.g. by having the LMF request the UE’s preference.</w:t>
      </w:r>
    </w:p>
    <w:p w14:paraId="65916E00" w14:textId="77777777" w:rsidR="00822C23" w:rsidRDefault="00822C23" w:rsidP="00822C23">
      <w:pPr>
        <w:pStyle w:val="Doc-text2"/>
      </w:pPr>
      <w:r>
        <w:t>Chair understands that if we require the LMF to do something to trigger the UE, we require an ongoing LPP session, and if we do not require the LMF to do something to trigger the UE, then we need MO-LR.</w:t>
      </w:r>
    </w:p>
    <w:p w14:paraId="1735F11C" w14:textId="77777777" w:rsidR="00822C23" w:rsidRDefault="00822C23" w:rsidP="00822C23">
      <w:pPr>
        <w:pStyle w:val="Doc-text2"/>
      </w:pPr>
      <w:r>
        <w:t>Qualcomm think for UE-based DL positioning with no DL-PRS ongoing, the UE must be able to request, i.e. we cannot restrict to during an LPP session.</w:t>
      </w:r>
    </w:p>
    <w:p w14:paraId="0B6F835C" w14:textId="77777777" w:rsidR="00822C23" w:rsidRDefault="00822C23" w:rsidP="00822C23">
      <w:pPr>
        <w:pStyle w:val="Doc-text2"/>
      </w:pPr>
      <w:r>
        <w:t>Ericsson suggest for the first request, the UE does not request DL-PRS, and subsequent MO-LR can include the on-demand request.</w:t>
      </w:r>
    </w:p>
    <w:p w14:paraId="500F1F23" w14:textId="77777777" w:rsidR="00822C23" w:rsidRDefault="00822C23" w:rsidP="00822C23">
      <w:pPr>
        <w:pStyle w:val="Doc-text2"/>
      </w:pPr>
    </w:p>
    <w:p w14:paraId="6F2A5CD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4738060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Before providing available DL-PRS configuration to the UE, the LMF may obtain configuration information on what DL-PRS can be supported from one or more TRPs via NRPPa.</w:t>
      </w:r>
    </w:p>
    <w:p w14:paraId="4B4D4D9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Capture the steps provided above as a baseline, along with a note indicating it remains FFS if the UE can send the MO-LR to request on-demand PRS.</w:t>
      </w:r>
    </w:p>
    <w:p w14:paraId="6FA628B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FFS if we indicate to SA2 that MO-LR can be used to trigger on-demand PRS procedure.</w:t>
      </w:r>
    </w:p>
    <w:p w14:paraId="5473E6C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It is up to Network (LMF) implementation on the steps to follow (accept/reject/ignore) on receiving request from UE for changing the DL-PRS configurations.</w:t>
      </w:r>
    </w:p>
    <w:p w14:paraId="7D69C126" w14:textId="77777777" w:rsidR="00822C23" w:rsidRDefault="00822C23" w:rsidP="00822C23">
      <w:pPr>
        <w:pStyle w:val="Doc-text2"/>
      </w:pPr>
    </w:p>
    <w:p w14:paraId="5D23D2FA" w14:textId="77777777" w:rsidR="00822C23" w:rsidRDefault="00822C23" w:rsidP="00822C23">
      <w:pPr>
        <w:pStyle w:val="Doc-text2"/>
      </w:pPr>
      <w:r>
        <w:t>Proposal 6</w:t>
      </w:r>
      <w:r>
        <w:tab/>
        <w:t>It is up to Network (LMF) implementation on the steps to follow (accept/reject/ignore) on receiving request from UE for changing the DL-PRS configurations.</w:t>
      </w:r>
    </w:p>
    <w:p w14:paraId="4261AA8B" w14:textId="77777777" w:rsidR="00822C23" w:rsidRDefault="00822C23" w:rsidP="00822C23">
      <w:pPr>
        <w:pStyle w:val="Doc-text2"/>
      </w:pPr>
    </w:p>
    <w:p w14:paraId="37D87BA6" w14:textId="77777777" w:rsidR="00822C23" w:rsidRDefault="00822C23" w:rsidP="00822C23">
      <w:pPr>
        <w:pStyle w:val="Doc-text2"/>
      </w:pPr>
      <w:r>
        <w:t>[Trigger for initiation]</w:t>
      </w:r>
    </w:p>
    <w:p w14:paraId="070C7164" w14:textId="77777777" w:rsidR="00822C23" w:rsidRDefault="00822C23" w:rsidP="00822C23">
      <w:pPr>
        <w:pStyle w:val="Doc-text2"/>
      </w:pPr>
      <w:r>
        <w:t>Proposal 1</w:t>
      </w:r>
      <w:r>
        <w:tab/>
        <w:t>RAN2 to discuss whether any trigger criteria for the UE to initiate on-demand PRS is required or not.</w:t>
      </w:r>
    </w:p>
    <w:p w14:paraId="0366B3E4" w14:textId="77777777" w:rsidR="00822C23" w:rsidRDefault="00822C23" w:rsidP="00822C23">
      <w:pPr>
        <w:pStyle w:val="Doc-text2"/>
      </w:pPr>
      <w:r>
        <w:t>Proposal 2</w:t>
      </w:r>
      <w:r>
        <w:tab/>
        <w:t>RAN2 to discuss if UE trigger is based upon assisting NW for energy savings, based upon measurement quality and whether Positioning QoS is met or not. (Depending upon P1 outcome if RAN2 agree the need of trigger criteria)</w:t>
      </w:r>
    </w:p>
    <w:p w14:paraId="160FEBE7" w14:textId="77777777" w:rsidR="00822C23" w:rsidRDefault="00822C23" w:rsidP="00822C23">
      <w:pPr>
        <w:pStyle w:val="Doc-text2"/>
      </w:pPr>
      <w:r>
        <w:t>Proposal 3</w:t>
      </w:r>
      <w:r>
        <w:tab/>
        <w:t>LMF decision on the trigger for On-Demand DL-PRS request is up to Network implementation.</w:t>
      </w:r>
    </w:p>
    <w:p w14:paraId="7BD9A7A0" w14:textId="77777777" w:rsidR="00822C23" w:rsidRDefault="00822C23" w:rsidP="00822C23">
      <w:pPr>
        <w:pStyle w:val="Doc-text2"/>
      </w:pPr>
    </w:p>
    <w:p w14:paraId="6800937E" w14:textId="77777777" w:rsidR="00822C23" w:rsidRDefault="00822C23" w:rsidP="00822C23">
      <w:pPr>
        <w:pStyle w:val="Doc-text2"/>
      </w:pPr>
      <w:r>
        <w:t>[Request Assistance Data contents]</w:t>
      </w:r>
    </w:p>
    <w:p w14:paraId="7927380A" w14:textId="77777777" w:rsidR="00822C23" w:rsidRDefault="00822C23" w:rsidP="00822C23">
      <w:pPr>
        <w:pStyle w:val="Doc-text2"/>
      </w:pPr>
      <w:r>
        <w:t>Proposal 4</w:t>
      </w:r>
      <w:r>
        <w:tab/>
        <w:t>RAN2 to wait for RAN1 on decision to include on-demand DL-PRS request in an LPP Request Assistance Data message with Explicit parameter defining a DL-PRS configuration.</w:t>
      </w:r>
    </w:p>
    <w:p w14:paraId="709DCDB8" w14:textId="77777777" w:rsidR="00822C23" w:rsidRDefault="00822C23" w:rsidP="00822C23">
      <w:pPr>
        <w:pStyle w:val="Doc-text2"/>
      </w:pPr>
    </w:p>
    <w:p w14:paraId="70E9EFDF" w14:textId="77777777" w:rsidR="00822C23" w:rsidRDefault="00822C23" w:rsidP="00822C23">
      <w:pPr>
        <w:pStyle w:val="Doc-text2"/>
      </w:pPr>
      <w:r>
        <w:t xml:space="preserve"> [UE configuration selection]</w:t>
      </w:r>
    </w:p>
    <w:p w14:paraId="59A42ABB" w14:textId="77777777" w:rsidR="00822C23" w:rsidRDefault="00822C23" w:rsidP="00822C23">
      <w:pPr>
        <w:pStyle w:val="Doc-text2"/>
      </w:pPr>
      <w:r>
        <w:t>Proposal 7</w:t>
      </w:r>
      <w:r>
        <w:tab/>
        <w:t>RAN2 to perform down selection among below Options or select multiple of the below Options</w:t>
      </w:r>
    </w:p>
    <w:p w14:paraId="0A08375B" w14:textId="77777777" w:rsidR="00822C23" w:rsidRDefault="00822C23" w:rsidP="00822C23">
      <w:pPr>
        <w:pStyle w:val="Doc-text2"/>
      </w:pPr>
      <w:r>
        <w:t>•</w:t>
      </w:r>
      <w:r>
        <w:tab/>
        <w:t>UE can select any configuration pre-configured by LMF, and it is LMF to decide which PRS to give to the UE.</w:t>
      </w:r>
    </w:p>
    <w:p w14:paraId="7840555A" w14:textId="77777777" w:rsidR="00822C23" w:rsidRDefault="00822C23" w:rsidP="00822C23">
      <w:pPr>
        <w:pStyle w:val="Doc-text2"/>
      </w:pPr>
      <w:r>
        <w:t>•</w:t>
      </w:r>
      <w:r>
        <w:tab/>
        <w:t>It is up to UE implementation to ensure that UEs will not request higher level of PRS configurations if a lower level of PRS configuration can satisfy its QoS</w:t>
      </w:r>
    </w:p>
    <w:p w14:paraId="57175FD8" w14:textId="77777777" w:rsidR="00822C23" w:rsidRDefault="00822C23" w:rsidP="00822C23">
      <w:pPr>
        <w:pStyle w:val="Doc-text2"/>
      </w:pPr>
      <w:r>
        <w:t>•</w:t>
      </w:r>
      <w:r>
        <w:tab/>
        <w:t>The configurations are sorted in priority order from NW to UE and UE may select multiple and provide the selection in priority order.</w:t>
      </w:r>
    </w:p>
    <w:p w14:paraId="36C4CEF1" w14:textId="77777777" w:rsidR="00822C23" w:rsidRDefault="00822C23" w:rsidP="00822C23">
      <w:pPr>
        <w:pStyle w:val="Doc-text2"/>
      </w:pPr>
      <w:r>
        <w:t>•</w:t>
      </w:r>
      <w:r>
        <w:tab/>
        <w:t>LMF to indicate UE with the mapping between the triggering conditions (e.g. measurements quality) detectable at UE and the allowed PRS configurations.</w:t>
      </w:r>
    </w:p>
    <w:p w14:paraId="3743B57D" w14:textId="77777777" w:rsidR="00822C23" w:rsidRDefault="00822C23" w:rsidP="00822C23">
      <w:pPr>
        <w:pStyle w:val="Doc-text2"/>
      </w:pPr>
    </w:p>
    <w:p w14:paraId="3B965041" w14:textId="77777777" w:rsidR="00822C23" w:rsidRDefault="00822C23" w:rsidP="00822C23">
      <w:pPr>
        <w:pStyle w:val="Doc-text2"/>
      </w:pPr>
      <w:r>
        <w:t>[Repeated request from UE/prohibit timer]</w:t>
      </w:r>
    </w:p>
    <w:p w14:paraId="1091B145" w14:textId="77777777" w:rsidR="00822C23" w:rsidRDefault="00822C23" w:rsidP="00822C23">
      <w:pPr>
        <w:pStyle w:val="Doc-text2"/>
      </w:pPr>
      <w:r>
        <w:t>Proposal 8</w:t>
      </w:r>
      <w:r>
        <w:tab/>
        <w:t>RAN2 to select one of the below two Options whether existing TS 38.305 procedure is adequate or a prohibit timer is needed.</w:t>
      </w:r>
    </w:p>
    <w:p w14:paraId="404A6DDF" w14:textId="77777777" w:rsidR="00822C23" w:rsidRDefault="00822C23" w:rsidP="00822C23">
      <w:pPr>
        <w:pStyle w:val="Doc-text2"/>
      </w:pPr>
      <w:r>
        <w:t>•</w:t>
      </w:r>
      <w:r>
        <w:tab/>
        <w:t>Option 1: The UE behaviour is already specified in the TS 38.305. If any of the UE requested assistance data in step (1) are not provided in step 2, the UE shall assume that the requested assistance data are not supported, or currently not available at the LMF.”</w:t>
      </w:r>
    </w:p>
    <w:p w14:paraId="0265DAA2" w14:textId="77777777" w:rsidR="00822C23" w:rsidRDefault="00822C23" w:rsidP="00822C23">
      <w:pPr>
        <w:pStyle w:val="Doc-text2"/>
      </w:pPr>
      <w:r>
        <w:t>•</w:t>
      </w:r>
      <w:r>
        <w:tab/>
        <w:t>Option 2: A prohibit timer is specified which allows UE to request again after certain interval</w:t>
      </w:r>
    </w:p>
    <w:p w14:paraId="18812B6E" w14:textId="77777777" w:rsidR="00822C23" w:rsidRDefault="00822C23" w:rsidP="00822C23">
      <w:pPr>
        <w:pStyle w:val="Doc-text2"/>
      </w:pPr>
    </w:p>
    <w:p w14:paraId="2E6BE5BE" w14:textId="77777777" w:rsidR="00822C23" w:rsidRDefault="00822C23" w:rsidP="00822C23">
      <w:pPr>
        <w:pStyle w:val="Doc-text2"/>
      </w:pPr>
      <w:r>
        <w:t>[UE capability and impact between UEs]</w:t>
      </w:r>
    </w:p>
    <w:p w14:paraId="7C597F23" w14:textId="77777777" w:rsidR="00822C23" w:rsidRDefault="00822C23" w:rsidP="00822C23">
      <w:pPr>
        <w:pStyle w:val="Doc-text2"/>
      </w:pPr>
      <w:r>
        <w:t>Proposal 9</w:t>
      </w:r>
      <w:r>
        <w:tab/>
        <w:t>UE capability to support R17 new DL-PRS assistance data for on-demand DL PRS configurations is needed. More details to be obtained from RAN1.</w:t>
      </w:r>
    </w:p>
    <w:p w14:paraId="106F6F1C" w14:textId="77777777" w:rsidR="00822C23" w:rsidRDefault="00822C23" w:rsidP="00822C23">
      <w:pPr>
        <w:pStyle w:val="Doc-text2"/>
      </w:pPr>
      <w:r>
        <w:t>Proposal 10</w:t>
      </w:r>
      <w:r>
        <w:tab/>
        <w:t>RAN2 to discuss how to ensure UEs using existing DL-PRS need not be impacted by on demand DL-PRS from other UEs</w:t>
      </w:r>
    </w:p>
    <w:p w14:paraId="1E062F5C" w14:textId="77777777" w:rsidR="00822C23" w:rsidRDefault="00822C23" w:rsidP="00822C23">
      <w:pPr>
        <w:pStyle w:val="Doc-text2"/>
      </w:pPr>
    </w:p>
    <w:p w14:paraId="6E539A03" w14:textId="77777777" w:rsidR="00822C23" w:rsidRDefault="00822C23" w:rsidP="00822C23">
      <w:pPr>
        <w:pStyle w:val="Doc-text2"/>
      </w:pPr>
      <w:r>
        <w:t>[Configuration request causes]</w:t>
      </w:r>
    </w:p>
    <w:p w14:paraId="18484AC5" w14:textId="77777777" w:rsidR="00822C23" w:rsidRDefault="00822C23" w:rsidP="00822C23">
      <w:pPr>
        <w:pStyle w:val="Doc-text2"/>
      </w:pPr>
      <w:r>
        <w:t>Proposal 11</w:t>
      </w:r>
      <w:r>
        <w:tab/>
        <w:t>RAN2 agrees the need of additional assistance information is useful, however the content and how to convey such additional information is FFS.</w:t>
      </w:r>
    </w:p>
    <w:p w14:paraId="28692DC7" w14:textId="77777777" w:rsidR="00822C23" w:rsidRDefault="00822C23" w:rsidP="00822C23">
      <w:pPr>
        <w:pStyle w:val="Doc-text2"/>
      </w:pPr>
    </w:p>
    <w:p w14:paraId="660DE656" w14:textId="77777777" w:rsidR="00822C23" w:rsidRDefault="00822C23" w:rsidP="00822C23">
      <w:pPr>
        <w:pStyle w:val="Doc-text2"/>
      </w:pPr>
      <w:r>
        <w:t>[Feedback from UE on PRS performance]</w:t>
      </w:r>
    </w:p>
    <w:p w14:paraId="3E4A502D" w14:textId="77777777" w:rsidR="00822C23" w:rsidRDefault="00822C23" w:rsidP="00822C23">
      <w:pPr>
        <w:pStyle w:val="Doc-text2"/>
      </w:pPr>
      <w:r>
        <w:t>Proposal 12</w:t>
      </w:r>
      <w:r>
        <w:tab/>
        <w:t>The DL-PRS measurement report with list containing the best TRPs and worst TRPs are discussed as part of SON/MDT WI.</w:t>
      </w:r>
    </w:p>
    <w:p w14:paraId="43F2AD82" w14:textId="77777777" w:rsidR="00822C23" w:rsidRPr="00813B51" w:rsidRDefault="00822C23" w:rsidP="00822C23">
      <w:pPr>
        <w:pStyle w:val="Doc-text2"/>
      </w:pPr>
      <w:r>
        <w:t>Proposal 13</w:t>
      </w:r>
      <w:r>
        <w:tab/>
        <w:t>Additional measurement configuration such that UE provides feedback on the measurement quality of the latest PRS resource allocation for PRS overhead optimization is discussed as part of SON/MDT.</w:t>
      </w:r>
    </w:p>
    <w:p w14:paraId="4FF721ED" w14:textId="77777777" w:rsidR="00822C23" w:rsidRDefault="00822C23" w:rsidP="00822C23">
      <w:pPr>
        <w:pStyle w:val="Comments"/>
      </w:pPr>
    </w:p>
    <w:p w14:paraId="56DD68CC" w14:textId="77777777" w:rsidR="00822C23" w:rsidRDefault="00822C23" w:rsidP="00822C23">
      <w:pPr>
        <w:pStyle w:val="Comments"/>
      </w:pPr>
      <w:r>
        <w:t>Summary document</w:t>
      </w:r>
    </w:p>
    <w:p w14:paraId="070A42F0" w14:textId="6F5B8468" w:rsidR="00822C23" w:rsidRDefault="00176FE9" w:rsidP="00822C23">
      <w:pPr>
        <w:pStyle w:val="Doc-title"/>
      </w:pPr>
      <w:hyperlink r:id="rId2190" w:history="1">
        <w:r>
          <w:rPr>
            <w:rStyle w:val="Hyperlink"/>
          </w:rPr>
          <w:t>R2-2108827</w:t>
        </w:r>
      </w:hyperlink>
      <w:r w:rsidR="00822C23">
        <w:tab/>
        <w:t>Summary of Agenda Item 8.11.4 On-demand PRS</w:t>
      </w:r>
      <w:r w:rsidR="00822C23">
        <w:tab/>
        <w:t>CATT</w:t>
      </w:r>
      <w:r w:rsidR="00822C23">
        <w:tab/>
        <w:t>discussion</w:t>
      </w:r>
      <w:r w:rsidR="00822C23">
        <w:tab/>
        <w:t>Rel-17</w:t>
      </w:r>
      <w:r w:rsidR="00822C23">
        <w:tab/>
        <w:t>NR_pos_enh-Core</w:t>
      </w:r>
    </w:p>
    <w:p w14:paraId="2FB6A916" w14:textId="77777777" w:rsidR="00822C23" w:rsidRDefault="00822C23" w:rsidP="00822C23">
      <w:pPr>
        <w:pStyle w:val="Doc-text2"/>
      </w:pPr>
    </w:p>
    <w:p w14:paraId="0D8177CE" w14:textId="77777777" w:rsidR="00822C23" w:rsidRDefault="00822C23" w:rsidP="00822C23">
      <w:pPr>
        <w:pStyle w:val="Doc-text2"/>
      </w:pPr>
      <w:r>
        <w:t>Easily Agreeable</w:t>
      </w:r>
    </w:p>
    <w:p w14:paraId="3ADDBFE6" w14:textId="77777777" w:rsidR="00822C23" w:rsidRDefault="00822C23" w:rsidP="00822C23">
      <w:pPr>
        <w:pStyle w:val="Doc-text2"/>
      </w:pPr>
      <w:r>
        <w:t>Proposal 2: RAN2 to agree the on-demand PRS response can be enabled by enhancing the current LPP Provide Assistance Data message.</w:t>
      </w:r>
    </w:p>
    <w:p w14:paraId="6817BEE2" w14:textId="77777777" w:rsidR="00822C23" w:rsidRDefault="00822C23" w:rsidP="00822C23">
      <w:pPr>
        <w:pStyle w:val="Doc-text2"/>
      </w:pPr>
    </w:p>
    <w:p w14:paraId="7202C641" w14:textId="77777777" w:rsidR="00822C23" w:rsidRDefault="00822C23" w:rsidP="00822C23">
      <w:pPr>
        <w:pStyle w:val="Doc-text2"/>
      </w:pPr>
      <w:r>
        <w:t>Need Further Discussion</w:t>
      </w:r>
    </w:p>
    <w:p w14:paraId="6F7CA9DD" w14:textId="77777777" w:rsidR="00822C23" w:rsidRDefault="00822C23" w:rsidP="00822C23">
      <w:pPr>
        <w:pStyle w:val="Doc-text2"/>
      </w:pPr>
      <w:r>
        <w:t>Stage-2 impacts:</w:t>
      </w:r>
    </w:p>
    <w:p w14:paraId="1C8D860A" w14:textId="77777777" w:rsidR="00822C23" w:rsidRDefault="00822C23" w:rsidP="00822C23">
      <w:pPr>
        <w:pStyle w:val="Doc-text2"/>
      </w:pPr>
      <w:r>
        <w:t>Proposal 7: RAN2 to further discuss the overall sequences of operations proposed by [13](Figure 5-2) via email discussion.</w:t>
      </w:r>
    </w:p>
    <w:p w14:paraId="7C5BDFC2" w14:textId="77777777" w:rsidR="00822C23" w:rsidRDefault="00822C23" w:rsidP="00822C23">
      <w:pPr>
        <w:pStyle w:val="Doc-text2"/>
      </w:pPr>
    </w:p>
    <w:p w14:paraId="6BA4032B" w14:textId="77777777" w:rsidR="00822C23" w:rsidRDefault="00822C23" w:rsidP="00822C23">
      <w:pPr>
        <w:pStyle w:val="Doc-text2"/>
      </w:pPr>
      <w:r>
        <w:t>Stage-3 impacts:</w:t>
      </w:r>
    </w:p>
    <w:p w14:paraId="0E1A85D4" w14:textId="77777777" w:rsidR="00822C23" w:rsidRDefault="00822C23" w:rsidP="00822C23">
      <w:pPr>
        <w:pStyle w:val="Doc-text2"/>
      </w:pPr>
      <w:r>
        <w:t>Proposal 1: RAN2 to further discuss the detailed message design for the on-demand PRS request, e.g. per positioning method? Is a new LPP assistance data IE indicating the requested DL-PRS configurations required?</w:t>
      </w:r>
    </w:p>
    <w:p w14:paraId="2A8CDD93" w14:textId="77777777" w:rsidR="00822C23" w:rsidRDefault="00822C23" w:rsidP="00822C23">
      <w:pPr>
        <w:pStyle w:val="Doc-text2"/>
      </w:pPr>
      <w:r>
        <w:t>Proposal 3: RAN2 to further discuss the detailed message design within the on-demand PRS response under two use cases:</w:t>
      </w:r>
    </w:p>
    <w:p w14:paraId="791D15C8" w14:textId="77777777" w:rsidR="00822C23" w:rsidRDefault="00822C23" w:rsidP="00822C23">
      <w:pPr>
        <w:pStyle w:val="Doc-text2"/>
      </w:pPr>
      <w:r>
        <w:t>Case 1: the on-demand PRS request is fully accepted by LMF;</w:t>
      </w:r>
    </w:p>
    <w:p w14:paraId="6BD9A180" w14:textId="77777777" w:rsidR="00822C23" w:rsidRDefault="00822C23" w:rsidP="00822C23">
      <w:pPr>
        <w:pStyle w:val="Doc-text2"/>
      </w:pPr>
      <w:r>
        <w:t>-</w:t>
      </w:r>
      <w:r>
        <w:tab/>
        <w:t>FFS ACK or an identifier associate with a PRS configuration;</w:t>
      </w:r>
    </w:p>
    <w:p w14:paraId="1715917B" w14:textId="77777777" w:rsidR="00822C23" w:rsidRDefault="00822C23" w:rsidP="00822C23">
      <w:pPr>
        <w:pStyle w:val="Doc-text2"/>
      </w:pPr>
      <w:r>
        <w:t>Case 2: the on-demand PRS request isn’t (fully) accepted by LMF;</w:t>
      </w:r>
    </w:p>
    <w:p w14:paraId="317AD767" w14:textId="77777777" w:rsidR="00822C23" w:rsidRDefault="00822C23" w:rsidP="00822C23">
      <w:pPr>
        <w:pStyle w:val="Doc-text2"/>
      </w:pPr>
      <w:r>
        <w:t>-</w:t>
      </w:r>
      <w:r>
        <w:tab/>
        <w:t>FFS indication for UE to stop sending on-demand PRS;</w:t>
      </w:r>
    </w:p>
    <w:p w14:paraId="50A65B57" w14:textId="77777777" w:rsidR="00822C23" w:rsidRDefault="00822C23" w:rsidP="00822C23">
      <w:pPr>
        <w:pStyle w:val="Doc-text2"/>
      </w:pPr>
      <w:r>
        <w:t>-</w:t>
      </w:r>
      <w:r>
        <w:tab/>
        <w:t>FFS Error indication with error causes if the PRS request is not fully accepted;</w:t>
      </w:r>
    </w:p>
    <w:p w14:paraId="190AF90A" w14:textId="77777777" w:rsidR="00822C23" w:rsidRDefault="00822C23" w:rsidP="00822C23">
      <w:pPr>
        <w:pStyle w:val="Doc-text2"/>
      </w:pPr>
      <w:r>
        <w:t>-</w:t>
      </w:r>
      <w:r>
        <w:tab/>
        <w:t>FFS PRS configuration which is not requested by UE if the PRS request is not fully accepted.</w:t>
      </w:r>
    </w:p>
    <w:p w14:paraId="5500C5B4" w14:textId="77777777" w:rsidR="00822C23" w:rsidRDefault="00822C23" w:rsidP="00822C23">
      <w:pPr>
        <w:pStyle w:val="Doc-text2"/>
      </w:pPr>
      <w:r>
        <w:t>Proposal 4: RAN2 to further discuss the detailed configurations of the pre-configured available DL-PRS, i.e., FFS the maximum number of PRS configurations, FFS the list of available PRS configurations associated with different area.</w:t>
      </w:r>
    </w:p>
    <w:p w14:paraId="19AD78C3" w14:textId="77777777" w:rsidR="00822C23" w:rsidRDefault="00822C23" w:rsidP="00822C23">
      <w:pPr>
        <w:pStyle w:val="Doc-text2"/>
      </w:pPr>
    </w:p>
    <w:p w14:paraId="2EFE99AC" w14:textId="77777777" w:rsidR="00822C23" w:rsidRDefault="00822C23" w:rsidP="00822C23">
      <w:pPr>
        <w:pStyle w:val="Doc-text2"/>
      </w:pPr>
      <w:r>
        <w:t>Additional topics:</w:t>
      </w:r>
    </w:p>
    <w:p w14:paraId="785A243D" w14:textId="77777777" w:rsidR="00822C23" w:rsidRDefault="00822C23" w:rsidP="00822C23">
      <w:pPr>
        <w:pStyle w:val="Doc-text2"/>
      </w:pPr>
      <w:r>
        <w:t>Proposal 8: RAN2 to further discuss the following other issues of on-demand PRS:</w:t>
      </w:r>
    </w:p>
    <w:p w14:paraId="352D2050" w14:textId="77777777" w:rsidR="00822C23" w:rsidRDefault="00822C23" w:rsidP="00822C23">
      <w:pPr>
        <w:pStyle w:val="Doc-text2"/>
      </w:pPr>
      <w:r>
        <w:t>-</w:t>
      </w:r>
      <w:r>
        <w:tab/>
        <w:t>Network control of on-demand PRS</w:t>
      </w:r>
    </w:p>
    <w:p w14:paraId="1F3D631F" w14:textId="77777777" w:rsidR="00822C23" w:rsidRDefault="00822C23" w:rsidP="00822C23">
      <w:pPr>
        <w:pStyle w:val="Doc-text2"/>
      </w:pPr>
      <w:r>
        <w:t>-</w:t>
      </w:r>
      <w:r>
        <w:tab/>
        <w:t>Supported scenarios for on-demand PRS</w:t>
      </w:r>
    </w:p>
    <w:p w14:paraId="11106FBC" w14:textId="77777777" w:rsidR="00822C23" w:rsidRDefault="00822C23" w:rsidP="00822C23">
      <w:pPr>
        <w:pStyle w:val="Doc-text2"/>
      </w:pPr>
      <w:r>
        <w:t>-</w:t>
      </w:r>
      <w:r>
        <w:tab/>
        <w:t>Inactive on-demand PRS</w:t>
      </w:r>
    </w:p>
    <w:p w14:paraId="3E9B401C" w14:textId="77777777" w:rsidR="00822C23" w:rsidRDefault="00822C23" w:rsidP="00822C23">
      <w:pPr>
        <w:pStyle w:val="Doc-text2"/>
      </w:pPr>
      <w:r>
        <w:t>-</w:t>
      </w:r>
      <w:r>
        <w:tab/>
        <w:t>Collision of PRS</w:t>
      </w:r>
    </w:p>
    <w:p w14:paraId="64F75094" w14:textId="77777777" w:rsidR="00822C23" w:rsidRDefault="00822C23" w:rsidP="00822C23">
      <w:pPr>
        <w:pStyle w:val="Doc-text2"/>
      </w:pPr>
      <w:r>
        <w:t>-</w:t>
      </w:r>
      <w:r>
        <w:tab/>
        <w:t>Beam management</w:t>
      </w:r>
    </w:p>
    <w:p w14:paraId="7EDB38DF" w14:textId="77777777" w:rsidR="00822C23" w:rsidRDefault="00822C23" w:rsidP="00822C23">
      <w:pPr>
        <w:pStyle w:val="Doc-text2"/>
      </w:pPr>
      <w:r>
        <w:t>-</w:t>
      </w:r>
      <w:r>
        <w:tab/>
        <w:t>Semi-persistent/A-periodic PRS</w:t>
      </w:r>
    </w:p>
    <w:p w14:paraId="3B21AD8F" w14:textId="77777777" w:rsidR="00822C23" w:rsidRDefault="00822C23" w:rsidP="00822C23">
      <w:pPr>
        <w:pStyle w:val="Doc-text2"/>
      </w:pPr>
    </w:p>
    <w:p w14:paraId="160C2C2E" w14:textId="77777777" w:rsidR="00822C23" w:rsidRPr="00960D6F" w:rsidRDefault="00822C23" w:rsidP="00822C23">
      <w:pPr>
        <w:pStyle w:val="Doc-text2"/>
      </w:pPr>
      <w:r>
        <w:t>Dependencies on other groups:</w:t>
      </w:r>
    </w:p>
    <w:p w14:paraId="6C07A365" w14:textId="77777777" w:rsidR="00822C23" w:rsidRDefault="00822C23" w:rsidP="00822C23">
      <w:pPr>
        <w:pStyle w:val="Doc-text2"/>
      </w:pPr>
      <w:r>
        <w:t>Proposal 5: RAN2 to wait for RAN3’s conclusion on the on-demand PRS related detailed message design between NG-RAN and LMF.</w:t>
      </w:r>
    </w:p>
    <w:p w14:paraId="7C144CDA" w14:textId="77777777" w:rsidR="00822C23" w:rsidRDefault="00822C23" w:rsidP="00822C23">
      <w:pPr>
        <w:pStyle w:val="Doc-text2"/>
      </w:pPr>
      <w:r>
        <w:t>Proposal 6: RAN2 to further discuss on how to support on-demand PRS parameters after receiving the RAN1’s response LS on the on-demand PRS parameters.</w:t>
      </w:r>
    </w:p>
    <w:p w14:paraId="31D54E71" w14:textId="77777777" w:rsidR="00822C23" w:rsidRDefault="00822C23" w:rsidP="00822C23">
      <w:pPr>
        <w:pStyle w:val="Comments"/>
      </w:pPr>
    </w:p>
    <w:p w14:paraId="5F2F19A5" w14:textId="77777777" w:rsidR="00822C23" w:rsidRPr="000D255B" w:rsidRDefault="00822C23" w:rsidP="00822C23">
      <w:pPr>
        <w:pStyle w:val="Comments"/>
      </w:pPr>
      <w:r>
        <w:t>The following documents will not be individually treated</w:t>
      </w:r>
    </w:p>
    <w:p w14:paraId="2CF7AB8E" w14:textId="287483F7" w:rsidR="00822C23" w:rsidRDefault="00176FE9" w:rsidP="00822C23">
      <w:pPr>
        <w:pStyle w:val="Doc-title"/>
      </w:pPr>
      <w:hyperlink r:id="rId2191" w:history="1">
        <w:r>
          <w:rPr>
            <w:rStyle w:val="Hyperlink"/>
          </w:rPr>
          <w:t>R2-2107094</w:t>
        </w:r>
      </w:hyperlink>
      <w:r w:rsidR="00822C23">
        <w:tab/>
        <w:t>Discussion on on-demand PRS</w:t>
      </w:r>
      <w:r w:rsidR="00822C23">
        <w:tab/>
        <w:t>ZTE</w:t>
      </w:r>
      <w:r w:rsidR="00822C23">
        <w:tab/>
        <w:t>discussion</w:t>
      </w:r>
    </w:p>
    <w:p w14:paraId="347D2D8B" w14:textId="4461B23E" w:rsidR="00822C23" w:rsidRDefault="00176FE9" w:rsidP="00822C23">
      <w:pPr>
        <w:pStyle w:val="Doc-title"/>
      </w:pPr>
      <w:hyperlink r:id="rId2192" w:history="1">
        <w:r>
          <w:rPr>
            <w:rStyle w:val="Hyperlink"/>
          </w:rPr>
          <w:t>R2-2107148</w:t>
        </w:r>
      </w:hyperlink>
      <w:r w:rsidR="00822C23">
        <w:tab/>
        <w:t>On-demand PRS</w:t>
      </w:r>
      <w:r w:rsidR="00822C23">
        <w:tab/>
        <w:t>Fraunhofer IIS, Fraunhofer HHI</w:t>
      </w:r>
      <w:r w:rsidR="00822C23">
        <w:tab/>
        <w:t>discussion</w:t>
      </w:r>
      <w:r w:rsidR="00822C23">
        <w:tab/>
        <w:t>Rel-17</w:t>
      </w:r>
      <w:r w:rsidR="00822C23">
        <w:tab/>
      </w:r>
      <w:hyperlink r:id="rId2193" w:history="1">
        <w:r>
          <w:rPr>
            <w:rStyle w:val="Hyperlink"/>
          </w:rPr>
          <w:t>R2-2105734</w:t>
        </w:r>
      </w:hyperlink>
    </w:p>
    <w:p w14:paraId="414907DC" w14:textId="583A73F4" w:rsidR="00822C23" w:rsidRDefault="00176FE9" w:rsidP="00822C23">
      <w:pPr>
        <w:pStyle w:val="Doc-title"/>
      </w:pPr>
      <w:hyperlink r:id="rId2194" w:history="1">
        <w:r>
          <w:rPr>
            <w:rStyle w:val="Hyperlink"/>
          </w:rPr>
          <w:t>R2-2107498</w:t>
        </w:r>
      </w:hyperlink>
      <w:r w:rsidR="00822C23">
        <w:tab/>
        <w:t>Discussion on on-demand PRS</w:t>
      </w:r>
      <w:r w:rsidR="00822C23">
        <w:tab/>
        <w:t>Huawei, HiSilicon</w:t>
      </w:r>
      <w:r w:rsidR="00822C23">
        <w:tab/>
        <w:t>discussion</w:t>
      </w:r>
      <w:r w:rsidR="00822C23">
        <w:tab/>
        <w:t>Rel-17</w:t>
      </w:r>
      <w:r w:rsidR="00822C23">
        <w:tab/>
        <w:t>NR_pos_enh-Core</w:t>
      </w:r>
    </w:p>
    <w:p w14:paraId="29BF5F03" w14:textId="023D5BF4" w:rsidR="00822C23" w:rsidRDefault="00176FE9" w:rsidP="00822C23">
      <w:pPr>
        <w:pStyle w:val="Doc-title"/>
      </w:pPr>
      <w:hyperlink r:id="rId2195" w:history="1">
        <w:r>
          <w:rPr>
            <w:rStyle w:val="Hyperlink"/>
          </w:rPr>
          <w:t>R2-2107638</w:t>
        </w:r>
      </w:hyperlink>
      <w:r w:rsidR="00822C23">
        <w:tab/>
        <w:t>Remaining issues of On-Demand PRS</w:t>
      </w:r>
      <w:r w:rsidR="00822C23">
        <w:tab/>
        <w:t>Apple</w:t>
      </w:r>
      <w:r w:rsidR="00822C23">
        <w:tab/>
        <w:t>discussion</w:t>
      </w:r>
      <w:r w:rsidR="00822C23">
        <w:tab/>
        <w:t>Rel-17</w:t>
      </w:r>
      <w:r w:rsidR="00822C23">
        <w:tab/>
        <w:t>NR_pos_enh-Core</w:t>
      </w:r>
    </w:p>
    <w:p w14:paraId="2DACB2A2" w14:textId="68500C33" w:rsidR="00822C23" w:rsidRDefault="00176FE9" w:rsidP="00822C23">
      <w:pPr>
        <w:pStyle w:val="Doc-title"/>
      </w:pPr>
      <w:hyperlink r:id="rId2196" w:history="1">
        <w:r>
          <w:rPr>
            <w:rStyle w:val="Hyperlink"/>
          </w:rPr>
          <w:t>R2-2107645</w:t>
        </w:r>
      </w:hyperlink>
      <w:r w:rsidR="00822C23">
        <w:tab/>
        <w:t>Discussion on on-demand PRS</w:t>
      </w:r>
      <w:r w:rsidR="00822C23">
        <w:tab/>
        <w:t>vivo</w:t>
      </w:r>
      <w:r w:rsidR="00822C23">
        <w:tab/>
        <w:t>discussion</w:t>
      </w:r>
      <w:r w:rsidR="00822C23">
        <w:tab/>
        <w:t>Rel-17</w:t>
      </w:r>
      <w:r w:rsidR="00822C23">
        <w:tab/>
        <w:t>NR_pos_enh-Core</w:t>
      </w:r>
    </w:p>
    <w:p w14:paraId="554DC1B3" w14:textId="4EFF9243" w:rsidR="00822C23" w:rsidRDefault="00176FE9" w:rsidP="00822C23">
      <w:pPr>
        <w:pStyle w:val="Doc-title"/>
      </w:pPr>
      <w:hyperlink r:id="rId2197" w:history="1">
        <w:r>
          <w:rPr>
            <w:rStyle w:val="Hyperlink"/>
          </w:rPr>
          <w:t>R2-2107672</w:t>
        </w:r>
      </w:hyperlink>
      <w:r w:rsidR="00822C23">
        <w:tab/>
        <w:t>Support of on-demand PRS request</w:t>
      </w:r>
      <w:r w:rsidR="00822C23">
        <w:tab/>
        <w:t>Intel Corporation</w:t>
      </w:r>
      <w:r w:rsidR="00822C23">
        <w:tab/>
        <w:t>discussion</w:t>
      </w:r>
      <w:r w:rsidR="00822C23">
        <w:tab/>
        <w:t>Rel-17</w:t>
      </w:r>
      <w:r w:rsidR="00822C23">
        <w:tab/>
        <w:t>NR_pos_enh</w:t>
      </w:r>
    </w:p>
    <w:p w14:paraId="230CC97E" w14:textId="3F032305" w:rsidR="00822C23" w:rsidRDefault="00176FE9" w:rsidP="00822C23">
      <w:pPr>
        <w:pStyle w:val="Doc-title"/>
      </w:pPr>
      <w:hyperlink r:id="rId2198" w:history="1">
        <w:r>
          <w:rPr>
            <w:rStyle w:val="Hyperlink"/>
          </w:rPr>
          <w:t>R2-2107686</w:t>
        </w:r>
      </w:hyperlink>
      <w:r w:rsidR="00822C23">
        <w:tab/>
        <w:t>Discussion on procedures for On-demand PRS for DL-based positioning</w:t>
      </w:r>
      <w:r w:rsidR="00822C23">
        <w:tab/>
        <w:t>InterDigital, Inc.</w:t>
      </w:r>
      <w:r w:rsidR="00822C23">
        <w:tab/>
        <w:t>discussion</w:t>
      </w:r>
      <w:r w:rsidR="00822C23">
        <w:tab/>
        <w:t>Rel-17</w:t>
      </w:r>
      <w:r w:rsidR="00822C23">
        <w:tab/>
        <w:t>NR_pos_enh</w:t>
      </w:r>
    </w:p>
    <w:p w14:paraId="3C9ABBF8" w14:textId="03D51859" w:rsidR="00822C23" w:rsidRDefault="00176FE9" w:rsidP="00822C23">
      <w:pPr>
        <w:pStyle w:val="Doc-title"/>
      </w:pPr>
      <w:hyperlink r:id="rId2199" w:history="1">
        <w:r>
          <w:rPr>
            <w:rStyle w:val="Hyperlink"/>
          </w:rPr>
          <w:t>R2-2107687</w:t>
        </w:r>
      </w:hyperlink>
      <w:r w:rsidR="00822C23">
        <w:tab/>
        <w:t>Discussion on procedure for On-demand PRS for DL+UL based positioning</w:t>
      </w:r>
      <w:r w:rsidR="00822C23">
        <w:tab/>
        <w:t>InterDigital, Inc.</w:t>
      </w:r>
      <w:r w:rsidR="00822C23">
        <w:tab/>
        <w:t>discussion</w:t>
      </w:r>
      <w:r w:rsidR="00822C23">
        <w:tab/>
        <w:t>Rel-17</w:t>
      </w:r>
      <w:r w:rsidR="00822C23">
        <w:tab/>
        <w:t>NR_pos_enh</w:t>
      </w:r>
    </w:p>
    <w:p w14:paraId="1729E0BA" w14:textId="1869DE38" w:rsidR="00822C23" w:rsidRDefault="00176FE9" w:rsidP="00822C23">
      <w:pPr>
        <w:pStyle w:val="Doc-title"/>
      </w:pPr>
      <w:hyperlink r:id="rId2200" w:history="1">
        <w:r>
          <w:rPr>
            <w:rStyle w:val="Hyperlink"/>
          </w:rPr>
          <w:t>R2-2107828</w:t>
        </w:r>
      </w:hyperlink>
      <w:r w:rsidR="00822C23">
        <w:tab/>
        <w:t>Discussion on on-demand DL-PRS</w:t>
      </w:r>
      <w:r w:rsidR="00822C23">
        <w:tab/>
        <w:t>OPPO</w:t>
      </w:r>
      <w:r w:rsidR="00822C23">
        <w:tab/>
        <w:t>discussion</w:t>
      </w:r>
      <w:r w:rsidR="00822C23">
        <w:tab/>
        <w:t>Rel-17</w:t>
      </w:r>
      <w:r w:rsidR="00822C23">
        <w:tab/>
        <w:t>NR_pos_enh-Core</w:t>
      </w:r>
    </w:p>
    <w:p w14:paraId="3C9F0BEC" w14:textId="13CB3E2D" w:rsidR="00822C23" w:rsidRDefault="00176FE9" w:rsidP="00822C23">
      <w:pPr>
        <w:pStyle w:val="Doc-title"/>
      </w:pPr>
      <w:hyperlink r:id="rId2201" w:history="1">
        <w:r>
          <w:rPr>
            <w:rStyle w:val="Hyperlink"/>
          </w:rPr>
          <w:t>R2-2108069</w:t>
        </w:r>
      </w:hyperlink>
      <w:r w:rsidR="00822C23">
        <w:tab/>
        <w:t>Considerations on positioning PRS On-demand</w:t>
      </w:r>
      <w:r w:rsidR="00822C23">
        <w:tab/>
        <w:t>Sony</w:t>
      </w:r>
      <w:r w:rsidR="00822C23">
        <w:tab/>
        <w:t>discussion</w:t>
      </w:r>
      <w:r w:rsidR="00822C23">
        <w:tab/>
        <w:t>Rel-17</w:t>
      </w:r>
      <w:r w:rsidR="00822C23">
        <w:tab/>
        <w:t>NR_pos_enh-Core</w:t>
      </w:r>
      <w:r w:rsidR="00822C23">
        <w:tab/>
      </w:r>
      <w:hyperlink r:id="rId2202" w:history="1">
        <w:r>
          <w:rPr>
            <w:rStyle w:val="Hyperlink"/>
          </w:rPr>
          <w:t>R2-2105704</w:t>
        </w:r>
      </w:hyperlink>
    </w:p>
    <w:p w14:paraId="3C993A18" w14:textId="7AF02104" w:rsidR="00822C23" w:rsidRDefault="00176FE9" w:rsidP="00822C23">
      <w:pPr>
        <w:pStyle w:val="Doc-title"/>
      </w:pPr>
      <w:hyperlink r:id="rId2203" w:history="1">
        <w:r>
          <w:rPr>
            <w:rStyle w:val="Hyperlink"/>
          </w:rPr>
          <w:t>R2-2108129</w:t>
        </w:r>
      </w:hyperlink>
      <w:r w:rsidR="00822C23">
        <w:tab/>
        <w:t>Support of On-Demand DL-PRS</w:t>
      </w:r>
      <w:r w:rsidR="00822C23">
        <w:tab/>
        <w:t>Lenovo, Motorola Mobility</w:t>
      </w:r>
      <w:r w:rsidR="00822C23">
        <w:tab/>
        <w:t>discussion</w:t>
      </w:r>
      <w:r w:rsidR="00822C23">
        <w:tab/>
        <w:t>Rel-17</w:t>
      </w:r>
    </w:p>
    <w:p w14:paraId="5D5690FF" w14:textId="2621C06E" w:rsidR="00822C23" w:rsidRDefault="00176FE9" w:rsidP="00822C23">
      <w:pPr>
        <w:pStyle w:val="Doc-title"/>
      </w:pPr>
      <w:hyperlink r:id="rId2204" w:history="1">
        <w:r>
          <w:rPr>
            <w:rStyle w:val="Hyperlink"/>
          </w:rPr>
          <w:t>R2-2108174</w:t>
        </w:r>
      </w:hyperlink>
      <w:r w:rsidR="00822C23">
        <w:tab/>
        <w:t>Positioning enhancement to on-demand DL PRS</w:t>
      </w:r>
      <w:r w:rsidR="00822C23">
        <w:tab/>
        <w:t>Xiaomi</w:t>
      </w:r>
      <w:r w:rsidR="00822C23">
        <w:tab/>
        <w:t>discussion</w:t>
      </w:r>
    </w:p>
    <w:p w14:paraId="5D055E27" w14:textId="6C5C91EA" w:rsidR="00822C23" w:rsidRDefault="00176FE9" w:rsidP="00822C23">
      <w:pPr>
        <w:pStyle w:val="Doc-title"/>
      </w:pPr>
      <w:hyperlink r:id="rId2205" w:history="1">
        <w:r>
          <w:rPr>
            <w:rStyle w:val="Hyperlink"/>
          </w:rPr>
          <w:t>R2-2108384</w:t>
        </w:r>
      </w:hyperlink>
      <w:r w:rsidR="00822C23">
        <w:tab/>
        <w:t>On-Demand DL-PRS</w:t>
      </w:r>
      <w:r w:rsidR="00822C23">
        <w:tab/>
        <w:t>Qualcomm Incorporated</w:t>
      </w:r>
      <w:r w:rsidR="00822C23">
        <w:tab/>
        <w:t>discussion</w:t>
      </w:r>
    </w:p>
    <w:p w14:paraId="31F9DE01" w14:textId="29E63779" w:rsidR="00822C23" w:rsidRDefault="00176FE9" w:rsidP="00822C23">
      <w:pPr>
        <w:pStyle w:val="Doc-title"/>
      </w:pPr>
      <w:hyperlink r:id="rId2206" w:history="1">
        <w:r>
          <w:rPr>
            <w:rStyle w:val="Hyperlink"/>
          </w:rPr>
          <w:t>R2-2108395</w:t>
        </w:r>
      </w:hyperlink>
      <w:r w:rsidR="00822C23">
        <w:tab/>
        <w:t>On demand PRS</w:t>
      </w:r>
      <w:r w:rsidR="00822C23">
        <w:tab/>
        <w:t>Ericsson</w:t>
      </w:r>
      <w:r w:rsidR="00822C23">
        <w:tab/>
        <w:t>discussion</w:t>
      </w:r>
      <w:r w:rsidR="00822C23">
        <w:tab/>
      </w:r>
      <w:hyperlink r:id="rId2207" w:history="1">
        <w:r>
          <w:rPr>
            <w:rStyle w:val="Hyperlink"/>
          </w:rPr>
          <w:t>R2-2105969</w:t>
        </w:r>
      </w:hyperlink>
    </w:p>
    <w:p w14:paraId="59C68C0D" w14:textId="557E30BE" w:rsidR="00822C23" w:rsidRDefault="00176FE9" w:rsidP="00822C23">
      <w:pPr>
        <w:pStyle w:val="Doc-title"/>
      </w:pPr>
      <w:hyperlink r:id="rId2208" w:history="1">
        <w:r>
          <w:rPr>
            <w:rStyle w:val="Hyperlink"/>
          </w:rPr>
          <w:t>R2-2108705</w:t>
        </w:r>
      </w:hyperlink>
      <w:r w:rsidR="00822C23">
        <w:tab/>
        <w:t>NR E-CID for UE feedback for on-demand PRS</w:t>
      </w:r>
      <w:r w:rsidR="00822C23">
        <w:tab/>
        <w:t>Nokia, Nokia Shanghai Bell</w:t>
      </w:r>
      <w:r w:rsidR="00822C23">
        <w:tab/>
        <w:t>discussion</w:t>
      </w:r>
      <w:r w:rsidR="00822C23">
        <w:tab/>
        <w:t>Rel-17</w:t>
      </w:r>
      <w:r w:rsidR="00822C23">
        <w:tab/>
        <w:t>NR_pos_enh-Core</w:t>
      </w:r>
    </w:p>
    <w:p w14:paraId="30F7B7B3" w14:textId="00D9F093" w:rsidR="00822C23" w:rsidRDefault="00176FE9" w:rsidP="00822C23">
      <w:pPr>
        <w:pStyle w:val="Doc-title"/>
      </w:pPr>
      <w:hyperlink r:id="rId2209" w:history="1">
        <w:r>
          <w:rPr>
            <w:rStyle w:val="Hyperlink"/>
          </w:rPr>
          <w:t>R2-2108774</w:t>
        </w:r>
      </w:hyperlink>
      <w:r w:rsidR="00822C23">
        <w:tab/>
        <w:t>Multiple QoS class using on-demand PRS</w:t>
      </w:r>
      <w:r w:rsidR="00822C23">
        <w:tab/>
        <w:t>Samsung Electronics</w:t>
      </w:r>
      <w:r w:rsidR="00822C23">
        <w:tab/>
        <w:t>discussion</w:t>
      </w:r>
      <w:r w:rsidR="00822C23">
        <w:tab/>
        <w:t>NR_pos_enh-Core</w:t>
      </w:r>
    </w:p>
    <w:p w14:paraId="36B9C3DA" w14:textId="77777777" w:rsidR="00822C23" w:rsidRPr="00A873A8" w:rsidRDefault="00822C23" w:rsidP="00822C23">
      <w:pPr>
        <w:pStyle w:val="Doc-text2"/>
      </w:pPr>
    </w:p>
    <w:p w14:paraId="0F9B4F60" w14:textId="77777777" w:rsidR="00822C23" w:rsidRPr="000D255B" w:rsidRDefault="00822C23" w:rsidP="00822C23">
      <w:pPr>
        <w:pStyle w:val="Heading3"/>
      </w:pPr>
      <w:bookmarkStart w:id="233" w:name="_Toc82647190"/>
      <w:r w:rsidRPr="000D255B">
        <w:t>8.11.5</w:t>
      </w:r>
      <w:r w:rsidRPr="000D255B">
        <w:tab/>
        <w:t>GNSS positioning integrity</w:t>
      </w:r>
      <w:bookmarkEnd w:id="233"/>
    </w:p>
    <w:p w14:paraId="5440CCCC" w14:textId="77777777" w:rsidR="00822C23" w:rsidRDefault="00822C23" w:rsidP="00822C23">
      <w:pPr>
        <w:pStyle w:val="Comments"/>
      </w:pPr>
      <w:r w:rsidRPr="000D255B">
        <w:t>Signalling, and procedures to support GNSS positioning integrity determination</w:t>
      </w:r>
      <w:r>
        <w:t>.  This agenda item will utilise a summary document.</w:t>
      </w:r>
    </w:p>
    <w:p w14:paraId="54FD8D6B" w14:textId="77777777" w:rsidR="00822C23" w:rsidRDefault="00822C23" w:rsidP="00822C23">
      <w:pPr>
        <w:pStyle w:val="Comments"/>
      </w:pPr>
      <w:r>
        <w:t xml:space="preserve">Including outcome of </w:t>
      </w:r>
      <w:r w:rsidRPr="00A8047C">
        <w:t>[Post114-e][601][POS] GNSS integrity assistance information, KPIs, and reporting of integrity results (Swift)</w:t>
      </w:r>
    </w:p>
    <w:p w14:paraId="1E271D83" w14:textId="77777777" w:rsidR="00822C23" w:rsidRDefault="00822C23" w:rsidP="00822C23">
      <w:pPr>
        <w:pStyle w:val="Comments"/>
      </w:pPr>
    </w:p>
    <w:p w14:paraId="5DA3E3AF" w14:textId="77777777" w:rsidR="00822C23" w:rsidRDefault="00822C23" w:rsidP="00822C23">
      <w:pPr>
        <w:pStyle w:val="Comments"/>
      </w:pPr>
      <w:r>
        <w:t>Email discussion summary</w:t>
      </w:r>
    </w:p>
    <w:p w14:paraId="73629A25" w14:textId="4FD3D94B" w:rsidR="00822C23" w:rsidRDefault="00176FE9" w:rsidP="00822C23">
      <w:pPr>
        <w:pStyle w:val="Doc-title"/>
      </w:pPr>
      <w:hyperlink r:id="rId2210" w:history="1">
        <w:r>
          <w:rPr>
            <w:rStyle w:val="Hyperlink"/>
          </w:rPr>
          <w:t>R2-2107989</w:t>
        </w:r>
      </w:hyperlink>
      <w:r w:rsidR="00822C23">
        <w:tab/>
        <w:t>Email Summary [Post114-e][601][POS] GNSS integrity assistance information, KPIs, and reporting of integrity results (Swift)</w:t>
      </w:r>
      <w:r w:rsidR="00822C23">
        <w:tab/>
        <w:t>Swift Navigation</w:t>
      </w:r>
      <w:r w:rsidR="00822C23">
        <w:tab/>
        <w:t>discussion</w:t>
      </w:r>
    </w:p>
    <w:p w14:paraId="28C07B06" w14:textId="77777777" w:rsidR="00822C23" w:rsidRDefault="00822C23" w:rsidP="00822C23">
      <w:pPr>
        <w:pStyle w:val="Doc-text2"/>
      </w:pPr>
    </w:p>
    <w:p w14:paraId="7B3C5923" w14:textId="77777777" w:rsidR="00822C23" w:rsidRDefault="00822C23" w:rsidP="00822C23">
      <w:pPr>
        <w:pStyle w:val="Doc-text2"/>
      </w:pPr>
      <w:r>
        <w:t>Easily Agreeable</w:t>
      </w:r>
    </w:p>
    <w:p w14:paraId="55348A40" w14:textId="77777777" w:rsidR="00822C23" w:rsidRDefault="00822C23" w:rsidP="00822C23">
      <w:pPr>
        <w:pStyle w:val="Doc-text2"/>
      </w:pPr>
      <w:r>
        <w:t>Proposal 1: Agree that the GNSS feared events will be addressed in the WI.</w:t>
      </w:r>
    </w:p>
    <w:p w14:paraId="5BA8A0E0" w14:textId="77777777" w:rsidR="00822C23" w:rsidRDefault="00822C23" w:rsidP="00822C23">
      <w:pPr>
        <w:pStyle w:val="Doc-text2"/>
      </w:pPr>
    </w:p>
    <w:p w14:paraId="6F30933B" w14:textId="77777777" w:rsidR="00822C23" w:rsidRDefault="00822C23" w:rsidP="00822C23">
      <w:pPr>
        <w:pStyle w:val="Doc-text2"/>
      </w:pPr>
      <w:r>
        <w:t>Proposal 2: Agree that all A-GNSS positioning methods shall support positioning integrity determination in LPP.</w:t>
      </w:r>
    </w:p>
    <w:p w14:paraId="358D20D1" w14:textId="77777777" w:rsidR="00822C23" w:rsidRDefault="00822C23" w:rsidP="00822C23">
      <w:pPr>
        <w:pStyle w:val="Doc-text2"/>
      </w:pPr>
    </w:p>
    <w:p w14:paraId="0230B870" w14:textId="77777777" w:rsidR="00822C23" w:rsidRDefault="00822C23" w:rsidP="00822C23">
      <w:pPr>
        <w:pStyle w:val="Doc-text2"/>
      </w:pPr>
      <w:r>
        <w:t>Proposal 3: Agree that additional IEs are needed in LPP to support A-GNSS positioning integrity determination.</w:t>
      </w:r>
    </w:p>
    <w:p w14:paraId="2220513E" w14:textId="77777777" w:rsidR="00822C23" w:rsidRDefault="00822C23" w:rsidP="00822C23">
      <w:pPr>
        <w:pStyle w:val="Doc-text2"/>
      </w:pPr>
    </w:p>
    <w:p w14:paraId="4CD985FA" w14:textId="77777777" w:rsidR="00822C23" w:rsidRDefault="00822C23" w:rsidP="00822C23">
      <w:pPr>
        <w:pStyle w:val="Doc-text2"/>
      </w:pPr>
      <w:r>
        <w:t>Proposal 4: The specific algorithms used for positioning integrity shall be up to implementation.</w:t>
      </w:r>
    </w:p>
    <w:p w14:paraId="4FF5991E" w14:textId="77777777" w:rsidR="00822C23" w:rsidRDefault="00822C23" w:rsidP="00822C23">
      <w:pPr>
        <w:pStyle w:val="Doc-text2"/>
      </w:pPr>
    </w:p>
    <w:p w14:paraId="1BFFF0D0" w14:textId="77777777" w:rsidR="00822C23" w:rsidRDefault="00822C23" w:rsidP="00822C23">
      <w:pPr>
        <w:pStyle w:val="Doc-text2"/>
      </w:pPr>
      <w:r>
        <w:t>Proposal 5: For interoperability, the use of “hard-coded” parameters should be minimized and instead the needed parameters should be sent explicitly in the assistance data.</w:t>
      </w:r>
    </w:p>
    <w:p w14:paraId="44C61808" w14:textId="77777777" w:rsidR="00822C23" w:rsidRDefault="00822C23" w:rsidP="00822C23">
      <w:pPr>
        <w:pStyle w:val="Doc-text2"/>
      </w:pPr>
    </w:p>
    <w:p w14:paraId="7E94B4C8" w14:textId="77777777" w:rsidR="00822C23" w:rsidRDefault="00822C23" w:rsidP="00822C23">
      <w:pPr>
        <w:pStyle w:val="Doc-text2"/>
      </w:pPr>
      <w:r>
        <w:t>Proposal 6: RAN2 agrees that the PL will be reported in the Integrity Results. It is FFS whether Mode 2 and the TIR, AL, TTA that were used in the integrity calculation will also be reported in the integrity results.</w:t>
      </w:r>
    </w:p>
    <w:p w14:paraId="29E8609B" w14:textId="77777777" w:rsidR="00822C23" w:rsidRDefault="00822C23" w:rsidP="00822C23">
      <w:pPr>
        <w:pStyle w:val="Doc-text2"/>
      </w:pPr>
    </w:p>
    <w:p w14:paraId="52CEEF34" w14:textId="77777777" w:rsidR="00822C23" w:rsidRDefault="00822C23" w:rsidP="00822C23">
      <w:pPr>
        <w:pStyle w:val="Doc-text2"/>
      </w:pPr>
      <w:r>
        <w:t xml:space="preserve">Proposal 8: Agree that the UE feared events will be handled in the implementation for UE-based (network-assisted) methods of positioning integrity determination. </w:t>
      </w:r>
    </w:p>
    <w:p w14:paraId="67BB7003" w14:textId="77777777" w:rsidR="00822C23" w:rsidRDefault="00822C23" w:rsidP="00822C23">
      <w:pPr>
        <w:pStyle w:val="Doc-text2"/>
      </w:pPr>
    </w:p>
    <w:p w14:paraId="1CC4FFEE" w14:textId="77777777" w:rsidR="00822C23" w:rsidRDefault="00822C23" w:rsidP="00822C23">
      <w:pPr>
        <w:pStyle w:val="Doc-text2"/>
      </w:pPr>
      <w:r>
        <w:t>Proposal 10: Agree that the LMF feared events can be handled via implementation for the UE-based (network-assisted) and UE-assisted (LMF-based) methods of positioning integrity determination.</w:t>
      </w:r>
    </w:p>
    <w:p w14:paraId="4C9B02F6" w14:textId="77777777" w:rsidR="00822C23" w:rsidRDefault="00822C23" w:rsidP="00822C23">
      <w:pPr>
        <w:pStyle w:val="Doc-text2"/>
      </w:pPr>
    </w:p>
    <w:p w14:paraId="71CD655D" w14:textId="77777777" w:rsidR="00822C23" w:rsidRDefault="00822C23" w:rsidP="00822C23">
      <w:pPr>
        <w:pStyle w:val="Doc-text2"/>
      </w:pPr>
      <w:r>
        <w:t>Proposal 11: RAN2 agrees to use Common Positioning IEs to transfer the KPIs and Integrity Results.</w:t>
      </w:r>
    </w:p>
    <w:p w14:paraId="6FB6A45B" w14:textId="77777777" w:rsidR="00822C23" w:rsidRDefault="00822C23" w:rsidP="00822C23">
      <w:pPr>
        <w:pStyle w:val="Doc-text2"/>
      </w:pPr>
    </w:p>
    <w:p w14:paraId="4CCC35C3" w14:textId="77777777" w:rsidR="00822C23" w:rsidRDefault="00822C23" w:rsidP="00822C23">
      <w:pPr>
        <w:pStyle w:val="Doc-text2"/>
      </w:pPr>
      <w:r>
        <w:t>Proposal 12: RAN2 agrees that the LPP procedures can be used to transfer the KPIs and Integrity Results. For UE-assisted, the LCS procedures remain FFS in the case of MO-LR.</w:t>
      </w:r>
    </w:p>
    <w:p w14:paraId="513759AC" w14:textId="77777777" w:rsidR="00822C23" w:rsidRDefault="00822C23" w:rsidP="00822C23">
      <w:pPr>
        <w:pStyle w:val="Doc-text2"/>
      </w:pPr>
    </w:p>
    <w:p w14:paraId="53780189" w14:textId="77777777" w:rsidR="00822C23" w:rsidRDefault="00822C23" w:rsidP="00822C23">
      <w:pPr>
        <w:pStyle w:val="Doc-text2"/>
      </w:pPr>
      <w:r>
        <w:t>Discussion:</w:t>
      </w:r>
    </w:p>
    <w:p w14:paraId="3DDFCDBF" w14:textId="77777777" w:rsidR="00822C23" w:rsidRDefault="00822C23" w:rsidP="00822C23">
      <w:pPr>
        <w:pStyle w:val="Doc-text2"/>
      </w:pPr>
      <w:r>
        <w:t>Qualcomm think P2 should say “positioning integrity is supported for all A-GNSS methods”, because we don’t modify the A-GNSS methods to support integrity.</w:t>
      </w:r>
    </w:p>
    <w:p w14:paraId="4DE4DE38" w14:textId="77777777" w:rsidR="00822C23" w:rsidRDefault="00822C23" w:rsidP="00822C23">
      <w:pPr>
        <w:pStyle w:val="Doc-text2"/>
      </w:pPr>
      <w:r>
        <w:t>vivo think the FFS in P6 should be removed.  Swift think there were views on both sides of this issue and this was the reason for the FFS.</w:t>
      </w:r>
    </w:p>
    <w:p w14:paraId="602DEF45" w14:textId="77777777" w:rsidR="00822C23" w:rsidRDefault="00822C23" w:rsidP="00822C23">
      <w:pPr>
        <w:pStyle w:val="Doc-text2"/>
      </w:pPr>
    </w:p>
    <w:p w14:paraId="5D411D9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2619A09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4032C68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76F704A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7D7B66A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21E97D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6AB41EB2"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1B0A7BB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7C38FF4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1A66B4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586DB7C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430A10B" w14:textId="77777777" w:rsidR="00822C23" w:rsidRDefault="00822C23" w:rsidP="00822C23">
      <w:pPr>
        <w:pStyle w:val="Doc-text2"/>
      </w:pPr>
    </w:p>
    <w:p w14:paraId="589EE29C" w14:textId="77777777" w:rsidR="00822C23" w:rsidRDefault="00822C23" w:rsidP="00822C23">
      <w:pPr>
        <w:pStyle w:val="Doc-text2"/>
      </w:pPr>
    </w:p>
    <w:p w14:paraId="62685CAD" w14:textId="77777777" w:rsidR="00822C23" w:rsidRDefault="00822C23" w:rsidP="00822C23">
      <w:pPr>
        <w:pStyle w:val="Doc-text2"/>
      </w:pPr>
      <w:r>
        <w:t>May Require Further Discussion</w:t>
      </w:r>
    </w:p>
    <w:p w14:paraId="58B8492A" w14:textId="77777777" w:rsidR="00822C23" w:rsidRDefault="00822C23" w:rsidP="00822C23">
      <w:pPr>
        <w:pStyle w:val="Doc-text2"/>
      </w:pPr>
      <w:r>
        <w:t>Proposal 7: Agree that further study is needed to determine if the existing data integrity mechanisms in 3GPP are suitable for the purpose of positioning integrity.</w:t>
      </w:r>
    </w:p>
    <w:p w14:paraId="30DBB4D0" w14:textId="77777777" w:rsidR="00822C23" w:rsidRDefault="00822C23" w:rsidP="00822C23">
      <w:pPr>
        <w:pStyle w:val="Doc-text2"/>
      </w:pPr>
    </w:p>
    <w:p w14:paraId="77B46042" w14:textId="77777777" w:rsidR="00822C23" w:rsidRDefault="00822C23" w:rsidP="00822C23">
      <w:pPr>
        <w:pStyle w:val="Doc-text2"/>
      </w:pPr>
      <w:r>
        <w:t>Discussion:</w:t>
      </w:r>
    </w:p>
    <w:p w14:paraId="5DDDB5DE" w14:textId="77777777" w:rsidR="00822C23" w:rsidRDefault="00822C23" w:rsidP="00822C23">
      <w:pPr>
        <w:pStyle w:val="Doc-text2"/>
      </w:pPr>
      <w:r>
        <w:t>Huawei doubt if we can conclude on this in the time available.  They think we could assume that we do not consider this particular feared event.</w:t>
      </w:r>
    </w:p>
    <w:p w14:paraId="1D96E316" w14:textId="77777777" w:rsidR="00822C23" w:rsidRDefault="00822C23" w:rsidP="00822C23">
      <w:pPr>
        <w:pStyle w:val="Doc-text2"/>
      </w:pPr>
      <w:r>
        <w:t>Qualcomm agree with Huawei and think this could be a study on its own.  They think we need to know the requirements in order to judge whether the existing mechanisms are sufficient.</w:t>
      </w:r>
    </w:p>
    <w:p w14:paraId="409289E0" w14:textId="77777777" w:rsidR="00822C23" w:rsidRDefault="00822C23" w:rsidP="00822C23">
      <w:pPr>
        <w:pStyle w:val="Doc-text2"/>
      </w:pPr>
      <w:r>
        <w:t>Ericsson think there was a proposal in this direction and we could try for one more meeting.</w:t>
      </w:r>
    </w:p>
    <w:p w14:paraId="50C029C5" w14:textId="77777777" w:rsidR="00822C23" w:rsidRDefault="00822C23" w:rsidP="00822C23">
      <w:pPr>
        <w:pStyle w:val="Doc-text2"/>
      </w:pPr>
      <w:r>
        <w:t>Intel, Samsung, OPPO, Swift, Nokia, CATT agree that we should not do it in Rel-17.</w:t>
      </w:r>
    </w:p>
    <w:p w14:paraId="770F4AC5" w14:textId="77777777" w:rsidR="00822C23" w:rsidRDefault="00822C23" w:rsidP="00822C23">
      <w:pPr>
        <w:pStyle w:val="Doc-text2"/>
      </w:pPr>
    </w:p>
    <w:p w14:paraId="20B4707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454B335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In Rel-17, we do not address the data transmission feared event (i.e. we rely on the system’s existing methods for assuring data integrity).</w:t>
      </w:r>
    </w:p>
    <w:p w14:paraId="70FC52BC" w14:textId="77777777" w:rsidR="00822C23" w:rsidRDefault="00822C23" w:rsidP="00822C23">
      <w:pPr>
        <w:pStyle w:val="Doc-text2"/>
      </w:pPr>
    </w:p>
    <w:p w14:paraId="1AFEEBDD" w14:textId="77777777" w:rsidR="00822C23" w:rsidRDefault="00822C23" w:rsidP="00822C23">
      <w:pPr>
        <w:pStyle w:val="Doc-text2"/>
      </w:pPr>
      <w:r>
        <w:t>Proposal 9: It is FFS whether the UE feared events are to be considered for the UE-assisted (LMF-based) methods of positioning integrity.</w:t>
      </w:r>
    </w:p>
    <w:p w14:paraId="40AB309C" w14:textId="77777777" w:rsidR="00822C23" w:rsidRPr="00985552" w:rsidRDefault="00822C23" w:rsidP="00822C23">
      <w:pPr>
        <w:pStyle w:val="Doc-text2"/>
      </w:pPr>
    </w:p>
    <w:p w14:paraId="0274BAC6" w14:textId="77777777" w:rsidR="00822C23" w:rsidRDefault="00822C23" w:rsidP="00822C23">
      <w:pPr>
        <w:pStyle w:val="Comments"/>
      </w:pPr>
    </w:p>
    <w:p w14:paraId="532DF932" w14:textId="77777777" w:rsidR="00822C23" w:rsidRDefault="00822C23" w:rsidP="00822C23">
      <w:pPr>
        <w:pStyle w:val="Comments"/>
      </w:pPr>
      <w:r>
        <w:t>Summary document</w:t>
      </w:r>
    </w:p>
    <w:p w14:paraId="25BDE702" w14:textId="248E656C" w:rsidR="00822C23" w:rsidRDefault="00176FE9" w:rsidP="00822C23">
      <w:pPr>
        <w:pStyle w:val="Doc-title"/>
      </w:pPr>
      <w:hyperlink r:id="rId2211" w:history="1">
        <w:r>
          <w:rPr>
            <w:rStyle w:val="Hyperlink"/>
          </w:rPr>
          <w:t>R2-2109029</w:t>
        </w:r>
      </w:hyperlink>
      <w:r w:rsidR="00822C23">
        <w:tab/>
      </w:r>
      <w:r w:rsidR="00822C23" w:rsidRPr="008E7E68">
        <w:t>Summary on agenda item 8.11.5 on GNSS positioning integrity</w:t>
      </w:r>
      <w:r w:rsidR="00822C23">
        <w:tab/>
        <w:t>Qualcomm Incorporated</w:t>
      </w:r>
      <w:r w:rsidR="00822C23">
        <w:tab/>
        <w:t>discussion</w:t>
      </w:r>
    </w:p>
    <w:p w14:paraId="0153FB2B" w14:textId="77777777" w:rsidR="00822C23" w:rsidRDefault="00822C23" w:rsidP="00822C23">
      <w:pPr>
        <w:pStyle w:val="Doc-text2"/>
      </w:pPr>
    </w:p>
    <w:p w14:paraId="0DD74005" w14:textId="77777777" w:rsidR="00822C23" w:rsidRDefault="00822C23" w:rsidP="00822C23">
      <w:pPr>
        <w:pStyle w:val="Doc-text2"/>
      </w:pPr>
      <w:r>
        <w:t>Proposal 0:</w:t>
      </w:r>
      <w:r>
        <w:tab/>
        <w:t>Study further the integrity information that can be detected by the UE in order to characterize the local  environment "feared events",</w:t>
      </w:r>
    </w:p>
    <w:p w14:paraId="15BFB76B" w14:textId="77777777" w:rsidR="00822C23" w:rsidRDefault="00822C23" w:rsidP="00822C23">
      <w:pPr>
        <w:pStyle w:val="Doc-text2"/>
      </w:pPr>
    </w:p>
    <w:p w14:paraId="76EC3A4E" w14:textId="77777777" w:rsidR="00822C23" w:rsidRDefault="00822C23" w:rsidP="00822C23">
      <w:pPr>
        <w:pStyle w:val="Doc-text2"/>
      </w:pPr>
      <w:r>
        <w:t>Architectural issues:</w:t>
      </w:r>
    </w:p>
    <w:p w14:paraId="5F85ADE5" w14:textId="77777777" w:rsidR="00822C23" w:rsidRDefault="00822C23" w:rsidP="00822C23">
      <w:pPr>
        <w:pStyle w:val="Doc-text2"/>
      </w:pPr>
      <w:r>
        <w:t>Proposal 1:</w:t>
      </w:r>
      <w:r>
        <w:tab/>
        <w:t xml:space="preserve">The support of GNSS integrity is enabled by using existing NG-RAN positioning architecture. </w:t>
      </w:r>
    </w:p>
    <w:p w14:paraId="266D0D79" w14:textId="77777777" w:rsidR="00822C23" w:rsidRDefault="00822C23" w:rsidP="00822C23">
      <w:pPr>
        <w:pStyle w:val="Doc-text2"/>
      </w:pPr>
      <w:r>
        <w:t>Proposal 2:</w:t>
      </w:r>
      <w:r>
        <w:tab/>
        <w:t xml:space="preserve">Any additional functional elements, positioning/integrity modes, etc. should be introduced only when needed. </w:t>
      </w:r>
    </w:p>
    <w:p w14:paraId="40AAA849" w14:textId="77777777" w:rsidR="00822C23" w:rsidRDefault="00822C23" w:rsidP="00822C23">
      <w:pPr>
        <w:pStyle w:val="Doc-text2"/>
      </w:pPr>
    </w:p>
    <w:p w14:paraId="6E06BD60" w14:textId="77777777" w:rsidR="00822C23" w:rsidRDefault="00822C23" w:rsidP="00822C23">
      <w:pPr>
        <w:pStyle w:val="Doc-text2"/>
      </w:pPr>
      <w:r>
        <w:t>Discussion:</w:t>
      </w:r>
    </w:p>
    <w:p w14:paraId="139C094F" w14:textId="77777777" w:rsidR="00822C23" w:rsidRDefault="00822C23" w:rsidP="00822C23">
      <w:pPr>
        <w:pStyle w:val="Doc-text2"/>
      </w:pPr>
      <w:r>
        <w:t>Qualcomm clarify that there were proposals introducing new entities and the intention is to exclude changing the architecture/terminology unless there is a need to change something.</w:t>
      </w:r>
    </w:p>
    <w:p w14:paraId="641DD1DF" w14:textId="77777777" w:rsidR="00822C23" w:rsidRDefault="00822C23" w:rsidP="00822C23">
      <w:pPr>
        <w:pStyle w:val="Doc-text2"/>
      </w:pPr>
      <w:r>
        <w:t>ZTE agree with P1 and have a question for P2: does “only when needed” mean we would specify criteria for applying positioning integrity?  Qualcomm clarify that the intention is that we should not define new elements/modes that we don’t need, e.g. we don’t need to specify an integrity computing function.</w:t>
      </w:r>
    </w:p>
    <w:p w14:paraId="67093E5D" w14:textId="77777777" w:rsidR="00822C23" w:rsidRDefault="00822C23" w:rsidP="00822C23">
      <w:pPr>
        <w:pStyle w:val="Doc-text2"/>
      </w:pPr>
    </w:p>
    <w:p w14:paraId="68AA544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696FB6C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7DC3D6B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5D11364C" w14:textId="77777777" w:rsidR="00822C23" w:rsidRDefault="00822C23" w:rsidP="00822C23">
      <w:pPr>
        <w:pStyle w:val="Doc-text2"/>
      </w:pPr>
    </w:p>
    <w:p w14:paraId="785CD959" w14:textId="77777777" w:rsidR="00822C23" w:rsidRDefault="00822C23" w:rsidP="00822C23">
      <w:pPr>
        <w:pStyle w:val="Doc-text2"/>
      </w:pPr>
    </w:p>
    <w:p w14:paraId="1D0B2013" w14:textId="77777777" w:rsidR="00822C23" w:rsidRDefault="00822C23" w:rsidP="00822C23">
      <w:pPr>
        <w:pStyle w:val="Doc-text2"/>
      </w:pPr>
      <w:r>
        <w:t>Integrity procedures and LPP support:</w:t>
      </w:r>
    </w:p>
    <w:p w14:paraId="4EDA2C61" w14:textId="77E4E149" w:rsidR="00822C23" w:rsidRDefault="00822C23" w:rsidP="00822C23">
      <w:pPr>
        <w:pStyle w:val="Doc-text2"/>
      </w:pPr>
      <w:r>
        <w:t>Proposal 3:</w:t>
      </w:r>
      <w:r>
        <w:tab/>
        <w:t xml:space="preserve">RAN2 to discuss and decide whether there is a need to define separate procedures for "A-GNSS Positioning Integrity" as proposed in </w:t>
      </w:r>
      <w:hyperlink r:id="rId2212" w:history="1">
        <w:r w:rsidR="00176FE9">
          <w:rPr>
            <w:rStyle w:val="Hyperlink"/>
          </w:rPr>
          <w:t>R2-2107503</w:t>
        </w:r>
      </w:hyperlink>
      <w:r>
        <w:t xml:space="preserve"> or whether the existing A-GNSS (and general location) Procedures are applicable/sufficient.</w:t>
      </w:r>
    </w:p>
    <w:p w14:paraId="22E556EA" w14:textId="77777777" w:rsidR="00822C23" w:rsidRDefault="00822C23" w:rsidP="00822C23">
      <w:pPr>
        <w:pStyle w:val="Doc-text2"/>
      </w:pPr>
      <w:r>
        <w:t>Proposal 4:</w:t>
      </w:r>
      <w:r>
        <w:tab/>
        <w:t>RAN2 confirms that LPP messages RequestLocationInformation and ProvideProvideLocationInformation are used to transfer integrity results for GNSS positioning.</w:t>
      </w:r>
    </w:p>
    <w:p w14:paraId="53440208" w14:textId="77777777" w:rsidR="00822C23" w:rsidRDefault="00822C23" w:rsidP="00822C23">
      <w:pPr>
        <w:pStyle w:val="Doc-text2"/>
      </w:pPr>
      <w:r>
        <w:t>Proposal 5:</w:t>
      </w:r>
      <w:r>
        <w:tab/>
        <w:t>RAN2 confirms that LPP messages RequestAssistanceData and ProvideAssistanceData are used to transfer integrity assistance data for GNSS positioning.</w:t>
      </w:r>
    </w:p>
    <w:p w14:paraId="730EE17E" w14:textId="77777777" w:rsidR="00822C23" w:rsidRDefault="00822C23" w:rsidP="00822C23">
      <w:pPr>
        <w:pStyle w:val="Doc-text2"/>
      </w:pPr>
    </w:p>
    <w:p w14:paraId="1CED90E4" w14:textId="77777777" w:rsidR="00822C23" w:rsidRDefault="00822C23" w:rsidP="00822C23">
      <w:pPr>
        <w:pStyle w:val="Doc-text2"/>
      </w:pPr>
      <w:r>
        <w:t>Discussion:</w:t>
      </w:r>
    </w:p>
    <w:p w14:paraId="60DC46E1" w14:textId="77777777" w:rsidR="00822C23" w:rsidRDefault="00822C23" w:rsidP="00822C23">
      <w:pPr>
        <w:pStyle w:val="Doc-text2"/>
      </w:pPr>
      <w:r>
        <w:t>Qualcomm think that P4/P5 can be separated from P3.  On P3, they understand that we do not need new procedures.</w:t>
      </w:r>
    </w:p>
    <w:p w14:paraId="7D980D96" w14:textId="77777777" w:rsidR="00822C23" w:rsidRDefault="00822C23" w:rsidP="00822C23">
      <w:pPr>
        <w:pStyle w:val="Doc-text2"/>
      </w:pPr>
      <w:r>
        <w:t>Huawei indicate the intention of proposing the stage 2 procedures was just to understand the detailed signalling and expose potential issues, e.g. the complexity of specifying the behaviour for LMF-based integrity.</w:t>
      </w:r>
    </w:p>
    <w:p w14:paraId="4D4E2A41" w14:textId="77777777" w:rsidR="00822C23" w:rsidRDefault="00822C23" w:rsidP="00822C23">
      <w:pPr>
        <w:pStyle w:val="Doc-text2"/>
      </w:pPr>
      <w:r>
        <w:t>Huawei wonder on P4 if the LMF would use Request Location Information to delivery integrity results to the UE.  Qualcomm do not see a case where this is needed.</w:t>
      </w:r>
    </w:p>
    <w:p w14:paraId="4AB7D5B5" w14:textId="77777777" w:rsidR="00822C23" w:rsidRDefault="00822C23" w:rsidP="00822C23">
      <w:pPr>
        <w:pStyle w:val="Doc-text2"/>
      </w:pPr>
      <w:r>
        <w:t>Huawei think we need to discuss whether we support the LMF-based case; they see a lot of work.  Qualcomm think it may not even be possible.  ESA do not see how to make it work either.  Nokia think it is complex and wonder if we could agree now to deprioritise it.</w:t>
      </w:r>
    </w:p>
    <w:p w14:paraId="098E4F48" w14:textId="77777777" w:rsidR="00822C23" w:rsidRDefault="00822C23" w:rsidP="00822C23">
      <w:pPr>
        <w:pStyle w:val="Doc-text2"/>
      </w:pPr>
      <w:r>
        <w:t>vivo think P5 cannot support LMF-based.</w:t>
      </w:r>
    </w:p>
    <w:p w14:paraId="33843E6B" w14:textId="77777777" w:rsidR="00822C23" w:rsidRDefault="00822C23" w:rsidP="00822C23">
      <w:pPr>
        <w:pStyle w:val="Doc-text2"/>
      </w:pPr>
      <w:r>
        <w:t>ESA are OK to deprioritise LMF-based but think we should not block work on it completely.</w:t>
      </w:r>
    </w:p>
    <w:p w14:paraId="735B70BA" w14:textId="77777777" w:rsidR="00822C23" w:rsidRDefault="00822C23" w:rsidP="00822C23">
      <w:pPr>
        <w:pStyle w:val="Doc-text2"/>
      </w:pPr>
      <w:r>
        <w:t>OPPO think LMF-based could be used for UE power saving and prefer to keep it in scope for now.</w:t>
      </w:r>
    </w:p>
    <w:p w14:paraId="160071F4" w14:textId="77777777" w:rsidR="00822C23" w:rsidRDefault="00822C23" w:rsidP="00822C23">
      <w:pPr>
        <w:pStyle w:val="Doc-text2"/>
      </w:pPr>
    </w:p>
    <w:p w14:paraId="2A20642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37AEDCB9" w14:textId="7269172C" w:rsidR="00822C23" w:rsidRDefault="00822C23" w:rsidP="00822C23">
      <w:pPr>
        <w:pStyle w:val="Doc-text2"/>
        <w:pBdr>
          <w:top w:val="single" w:sz="4" w:space="1" w:color="auto"/>
          <w:left w:val="single" w:sz="4" w:space="4" w:color="auto"/>
          <w:bottom w:val="single" w:sz="4" w:space="1" w:color="auto"/>
          <w:right w:val="single" w:sz="4" w:space="4" w:color="auto"/>
        </w:pBdr>
      </w:pPr>
      <w:r>
        <w:t>Proposal 3 (modified):</w:t>
      </w:r>
      <w:r>
        <w:tab/>
        <w:t xml:space="preserve">Separate procedures for "A-GNSS Positioning Integrity" as proposed in </w:t>
      </w:r>
      <w:hyperlink r:id="rId2213" w:history="1">
        <w:r w:rsidR="00176FE9">
          <w:rPr>
            <w:rStyle w:val="Hyperlink"/>
          </w:rPr>
          <w:t>R2-2107503</w:t>
        </w:r>
      </w:hyperlink>
      <w:r>
        <w:t xml:space="preserve"> will not be defined; the existing A-GNSS (and general location) Procedures are applicable/sufficient.</w:t>
      </w:r>
    </w:p>
    <w:p w14:paraId="4A5673A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4 (modified):</w:t>
      </w:r>
      <w:r>
        <w:tab/>
        <w:t>RAN2 confirms that LPP messages RequestLocationInformation and ProvideLocationInformation are used to transfer integrity KPIs/results, respectively, for GNSS positioning at least for UE-based mode.</w:t>
      </w:r>
    </w:p>
    <w:p w14:paraId="719FD4B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Proposal 5 (modified):</w:t>
      </w:r>
      <w:r>
        <w:tab/>
        <w:t>RAN2 confirms that LPP messages RequestAssistanceData and ProvideAssistanceData are used to transfer integrity assistance data for GNSS positioning at least for UE-based mode.</w:t>
      </w:r>
    </w:p>
    <w:p w14:paraId="1BAF49EB" w14:textId="77777777" w:rsidR="00822C23" w:rsidRDefault="00822C23" w:rsidP="00822C23">
      <w:pPr>
        <w:pStyle w:val="Doc-text2"/>
      </w:pPr>
    </w:p>
    <w:p w14:paraId="2EB37817" w14:textId="77777777" w:rsidR="00822C23" w:rsidRDefault="00822C23" w:rsidP="00822C23">
      <w:pPr>
        <w:pStyle w:val="Doc-text2"/>
      </w:pPr>
    </w:p>
    <w:p w14:paraId="3612DB47" w14:textId="77777777" w:rsidR="00822C23" w:rsidRDefault="00822C23" w:rsidP="00822C23">
      <w:pPr>
        <w:pStyle w:val="Doc-text2"/>
      </w:pPr>
      <w:r>
        <w:t>LS to SA1:</w:t>
      </w:r>
    </w:p>
    <w:p w14:paraId="0C73133B" w14:textId="77777777" w:rsidR="00822C23" w:rsidRDefault="00822C23" w:rsidP="00822C23">
      <w:pPr>
        <w:pStyle w:val="Doc-text2"/>
      </w:pPr>
      <w:r>
        <w:t>Proposal 6:</w:t>
      </w:r>
      <w:r>
        <w:tab/>
        <w:t>Send an LS to SA1 requesting them to study and evaluate any potential LCS Quality of Service aspects for positioning integrity support.</w:t>
      </w:r>
    </w:p>
    <w:p w14:paraId="35B56925" w14:textId="77777777" w:rsidR="00822C23" w:rsidRDefault="00822C23" w:rsidP="00822C23">
      <w:pPr>
        <w:pStyle w:val="Doc-text2"/>
      </w:pPr>
    </w:p>
    <w:p w14:paraId="0B8F7873" w14:textId="77777777" w:rsidR="00822C23" w:rsidRDefault="00822C23" w:rsidP="00822C23">
      <w:pPr>
        <w:pStyle w:val="Doc-text2"/>
      </w:pPr>
      <w:r>
        <w:t>Assistance information:</w:t>
      </w:r>
    </w:p>
    <w:p w14:paraId="1A0C9C9C" w14:textId="77777777" w:rsidR="00822C23" w:rsidRDefault="00822C23" w:rsidP="00822C23">
      <w:pPr>
        <w:pStyle w:val="Doc-text2"/>
      </w:pPr>
      <w:r>
        <w:t>Proposal 7:</w:t>
      </w:r>
      <w:r>
        <w:tab/>
        <w:t>The assistance information that will be used to support integrity determination include at least quality indicators (standard deviation or variance) of the GNSS error sources.</w:t>
      </w:r>
    </w:p>
    <w:p w14:paraId="70E0D56D" w14:textId="77777777" w:rsidR="00822C23" w:rsidRDefault="00822C23" w:rsidP="00822C23">
      <w:pPr>
        <w:pStyle w:val="Doc-text2"/>
      </w:pPr>
      <w:r>
        <w:tab/>
      </w:r>
      <w:r>
        <w:tab/>
      </w:r>
      <w:r>
        <w:tab/>
        <w:t>NOTE:</w:t>
      </w:r>
      <w:r>
        <w:tab/>
        <w:t>The GNSS error sources include at least satellite orbits/clock, signal code/phase bias, ionosphere and troposphere errors.</w:t>
      </w:r>
    </w:p>
    <w:p w14:paraId="7C689EBF" w14:textId="77777777" w:rsidR="00822C23" w:rsidRDefault="00822C23" w:rsidP="00822C23">
      <w:pPr>
        <w:pStyle w:val="Doc-text2"/>
      </w:pPr>
      <w:r>
        <w:t>Proposal 8:</w:t>
      </w:r>
      <w:r>
        <w:tab/>
        <w:t>Study further whether additional assistance information need to be supported. The additional assistance data may include:</w:t>
      </w:r>
    </w:p>
    <w:p w14:paraId="549EF1CF" w14:textId="77777777" w:rsidR="00822C23" w:rsidRDefault="00822C23" w:rsidP="00822C23">
      <w:pPr>
        <w:pStyle w:val="Doc-text2"/>
      </w:pPr>
      <w:r>
        <w:t>-</w:t>
      </w:r>
      <w:r>
        <w:tab/>
        <w:t>Mean values of the GNSS error sources.</w:t>
      </w:r>
    </w:p>
    <w:p w14:paraId="70AF65BE" w14:textId="77777777" w:rsidR="00822C23" w:rsidRDefault="00822C23" w:rsidP="00822C23">
      <w:pPr>
        <w:pStyle w:val="Doc-text2"/>
      </w:pPr>
      <w:r>
        <w:tab/>
        <w:t>-</w:t>
      </w:r>
      <w:r>
        <w:tab/>
        <w:t>Information describing the time variation of the GNSS error sources.</w:t>
      </w:r>
    </w:p>
    <w:p w14:paraId="13DF182C" w14:textId="77777777" w:rsidR="00822C23" w:rsidRDefault="00822C23" w:rsidP="00822C23">
      <w:pPr>
        <w:pStyle w:val="Doc-text2"/>
      </w:pPr>
      <w:r>
        <w:tab/>
        <w:t>-</w:t>
      </w:r>
      <w:r>
        <w:tab/>
        <w:t>Probability of satellite fault.</w:t>
      </w:r>
    </w:p>
    <w:p w14:paraId="70AF040F" w14:textId="77777777" w:rsidR="00822C23" w:rsidRDefault="00822C23" w:rsidP="00822C23">
      <w:pPr>
        <w:pStyle w:val="Doc-text2"/>
      </w:pPr>
      <w:r>
        <w:tab/>
        <w:t>-</w:t>
      </w:r>
      <w:r>
        <w:tab/>
        <w:t>Probability of constellation fault.</w:t>
      </w:r>
    </w:p>
    <w:p w14:paraId="053B9682" w14:textId="77777777" w:rsidR="00822C23" w:rsidRDefault="00822C23" w:rsidP="00822C23">
      <w:pPr>
        <w:pStyle w:val="Doc-text2"/>
      </w:pPr>
      <w:r>
        <w:tab/>
        <w:t>-</w:t>
      </w:r>
      <w:r>
        <w:tab/>
        <w:t>"Do Not Use" assistance data alerts</w:t>
      </w:r>
    </w:p>
    <w:p w14:paraId="5A09B1CC" w14:textId="77777777" w:rsidR="00822C23" w:rsidRDefault="00822C23" w:rsidP="00822C23">
      <w:pPr>
        <w:pStyle w:val="Doc-text2"/>
      </w:pPr>
      <w:r>
        <w:tab/>
        <w:t>-</w:t>
      </w:r>
      <w:r>
        <w:tab/>
        <w:t>"Do Not Use" SV and/or GNSS constellation alerts</w:t>
      </w:r>
    </w:p>
    <w:p w14:paraId="40F6BE45" w14:textId="77777777" w:rsidR="00822C23" w:rsidRDefault="00822C23" w:rsidP="00822C23">
      <w:pPr>
        <w:pStyle w:val="Doc-text2"/>
      </w:pPr>
      <w:r>
        <w:tab/>
      </w:r>
      <w:r>
        <w:tab/>
      </w:r>
      <w:r>
        <w:tab/>
        <w:t xml:space="preserve">NOTE: </w:t>
      </w:r>
      <w:r>
        <w:tab/>
        <w:t>This does not preclude additional assistance data categories.</w:t>
      </w:r>
    </w:p>
    <w:p w14:paraId="54EE2AC4" w14:textId="77777777" w:rsidR="00822C23" w:rsidRDefault="00822C23" w:rsidP="00822C23">
      <w:pPr>
        <w:pStyle w:val="Doc-text2"/>
      </w:pPr>
    </w:p>
    <w:p w14:paraId="4FEB88E7" w14:textId="77777777" w:rsidR="00822C23" w:rsidRPr="00985552" w:rsidRDefault="00822C23" w:rsidP="00822C23">
      <w:pPr>
        <w:pStyle w:val="Doc-text2"/>
      </w:pPr>
    </w:p>
    <w:p w14:paraId="24A6CD49" w14:textId="77777777" w:rsidR="00822C23" w:rsidRPr="000D255B" w:rsidRDefault="00822C23" w:rsidP="00822C23">
      <w:pPr>
        <w:pStyle w:val="Comments"/>
      </w:pPr>
      <w:r>
        <w:t>The following documents will not be individually treated</w:t>
      </w:r>
    </w:p>
    <w:p w14:paraId="2E1E3054" w14:textId="7BF4AEB6" w:rsidR="00822C23" w:rsidRDefault="00176FE9" w:rsidP="00822C23">
      <w:pPr>
        <w:pStyle w:val="Doc-title"/>
      </w:pPr>
      <w:hyperlink r:id="rId2214" w:history="1">
        <w:r>
          <w:rPr>
            <w:rStyle w:val="Hyperlink"/>
          </w:rPr>
          <w:t>R2-2107095</w:t>
        </w:r>
      </w:hyperlink>
      <w:r w:rsidR="00822C23">
        <w:tab/>
        <w:t>Discussion on positioning integrity</w:t>
      </w:r>
      <w:r w:rsidR="00822C23">
        <w:tab/>
        <w:t>ZTE</w:t>
      </w:r>
      <w:r w:rsidR="00822C23">
        <w:tab/>
        <w:t>discussion</w:t>
      </w:r>
    </w:p>
    <w:p w14:paraId="5730D2F1" w14:textId="2F74AB97" w:rsidR="00822C23" w:rsidRDefault="00176FE9" w:rsidP="00822C23">
      <w:pPr>
        <w:pStyle w:val="Doc-title"/>
      </w:pPr>
      <w:hyperlink r:id="rId2215" w:history="1">
        <w:r>
          <w:rPr>
            <w:rStyle w:val="Hyperlink"/>
          </w:rPr>
          <w:t>R2-2107136</w:t>
        </w:r>
      </w:hyperlink>
      <w:r w:rsidR="00822C23">
        <w:tab/>
        <w:t>Discussion on Integrity KPIs impact and draft LS</w:t>
      </w:r>
      <w:r w:rsidR="00822C23">
        <w:tab/>
        <w:t>CATT</w:t>
      </w:r>
      <w:r w:rsidR="00822C23">
        <w:tab/>
        <w:t>discussion</w:t>
      </w:r>
      <w:r w:rsidR="00822C23">
        <w:tab/>
        <w:t>Rel-17</w:t>
      </w:r>
      <w:r w:rsidR="00822C23">
        <w:tab/>
        <w:t>NR_pos_enh-Core</w:t>
      </w:r>
    </w:p>
    <w:p w14:paraId="07194BE2" w14:textId="7E22D6F9" w:rsidR="00822C23" w:rsidRDefault="00176FE9" w:rsidP="00822C23">
      <w:pPr>
        <w:pStyle w:val="Doc-title"/>
      </w:pPr>
      <w:hyperlink r:id="rId2216" w:history="1">
        <w:r>
          <w:rPr>
            <w:rStyle w:val="Hyperlink"/>
          </w:rPr>
          <w:t>R2-2107147</w:t>
        </w:r>
      </w:hyperlink>
      <w:r w:rsidR="00822C23">
        <w:tab/>
        <w:t>UE-aided detection of threat to GNSS systems and assistance data signaling</w:t>
      </w:r>
      <w:r w:rsidR="00822C23">
        <w:tab/>
        <w:t>Fraunhofer IIS; Fraunhofer HHI; Ericsson</w:t>
      </w:r>
      <w:r w:rsidR="00822C23">
        <w:tab/>
        <w:t>discussion</w:t>
      </w:r>
      <w:r w:rsidR="00822C23">
        <w:tab/>
      </w:r>
      <w:hyperlink r:id="rId2217" w:history="1">
        <w:r>
          <w:rPr>
            <w:rStyle w:val="Hyperlink"/>
          </w:rPr>
          <w:t>R2-2105735</w:t>
        </w:r>
      </w:hyperlink>
    </w:p>
    <w:p w14:paraId="7080D8E4" w14:textId="48D679AE" w:rsidR="00822C23" w:rsidRDefault="00176FE9" w:rsidP="00822C23">
      <w:pPr>
        <w:pStyle w:val="Doc-title"/>
      </w:pPr>
      <w:hyperlink r:id="rId2218" w:history="1">
        <w:r>
          <w:rPr>
            <w:rStyle w:val="Hyperlink"/>
          </w:rPr>
          <w:t>R2-2107398</w:t>
        </w:r>
      </w:hyperlink>
      <w:r w:rsidR="00822C23">
        <w:tab/>
        <w:t>Discussion on supporting positioing integrity in RAN</w:t>
      </w:r>
      <w:r w:rsidR="00822C23">
        <w:tab/>
        <w:t>OPPO</w:t>
      </w:r>
      <w:r w:rsidR="00822C23">
        <w:tab/>
        <w:t>discussion</w:t>
      </w:r>
      <w:r w:rsidR="00822C23">
        <w:tab/>
        <w:t>Rel-17</w:t>
      </w:r>
      <w:r w:rsidR="00822C23">
        <w:tab/>
        <w:t>NR_pos_enh-Core</w:t>
      </w:r>
    </w:p>
    <w:p w14:paraId="1A0DA116" w14:textId="323552A6" w:rsidR="00822C23" w:rsidRDefault="00176FE9" w:rsidP="00822C23">
      <w:pPr>
        <w:pStyle w:val="Doc-title"/>
      </w:pPr>
      <w:hyperlink r:id="rId2219" w:history="1">
        <w:r>
          <w:rPr>
            <w:rStyle w:val="Hyperlink"/>
          </w:rPr>
          <w:t>R2-2107499</w:t>
        </w:r>
      </w:hyperlink>
      <w:r w:rsidR="00822C23">
        <w:tab/>
        <w:t>Discussion on positioning integrity</w:t>
      </w:r>
      <w:r w:rsidR="00822C23">
        <w:tab/>
        <w:t>Huawei, HiSilicon</w:t>
      </w:r>
      <w:r w:rsidR="00822C23">
        <w:tab/>
        <w:t>discussion</w:t>
      </w:r>
      <w:r w:rsidR="00822C23">
        <w:tab/>
        <w:t>Rel-17</w:t>
      </w:r>
      <w:r w:rsidR="00822C23">
        <w:tab/>
        <w:t>NR_pos_enh-Core</w:t>
      </w:r>
    </w:p>
    <w:p w14:paraId="17E97F05" w14:textId="1DEB1589" w:rsidR="00822C23" w:rsidRDefault="00176FE9" w:rsidP="00822C23">
      <w:pPr>
        <w:pStyle w:val="Doc-title"/>
      </w:pPr>
      <w:hyperlink r:id="rId2220" w:history="1">
        <w:r>
          <w:rPr>
            <w:rStyle w:val="Hyperlink"/>
          </w:rPr>
          <w:t>R2-2107503</w:t>
        </w:r>
      </w:hyperlink>
      <w:r w:rsidR="00822C23">
        <w:tab/>
        <w:t>Text Proposal for GNSS integrity</w:t>
      </w:r>
      <w:r w:rsidR="00822C23">
        <w:tab/>
        <w:t>Huawei, HiSilicon</w:t>
      </w:r>
      <w:r w:rsidR="00822C23">
        <w:tab/>
        <w:t>discussion</w:t>
      </w:r>
      <w:r w:rsidR="00822C23">
        <w:tab/>
        <w:t>Rel-17</w:t>
      </w:r>
      <w:r w:rsidR="00822C23">
        <w:tab/>
        <w:t>NR_pos_enh-Core</w:t>
      </w:r>
    </w:p>
    <w:p w14:paraId="73BA94DE" w14:textId="72DDF979" w:rsidR="00822C23" w:rsidRDefault="00176FE9" w:rsidP="00822C23">
      <w:pPr>
        <w:pStyle w:val="Doc-title"/>
      </w:pPr>
      <w:hyperlink r:id="rId2221" w:history="1">
        <w:r>
          <w:rPr>
            <w:rStyle w:val="Hyperlink"/>
          </w:rPr>
          <w:t>R2-2107646</w:t>
        </w:r>
      </w:hyperlink>
      <w:r w:rsidR="00822C23">
        <w:tab/>
        <w:t>Discussion on signalling and procedures for GNSS positioning integrity</w:t>
      </w:r>
      <w:r w:rsidR="00822C23">
        <w:tab/>
        <w:t>vivo</w:t>
      </w:r>
      <w:r w:rsidR="00822C23">
        <w:tab/>
        <w:t>discussion</w:t>
      </w:r>
      <w:r w:rsidR="00822C23">
        <w:tab/>
        <w:t>Rel-17</w:t>
      </w:r>
      <w:r w:rsidR="00822C23">
        <w:tab/>
        <w:t>NR_pos_enh-Core</w:t>
      </w:r>
    </w:p>
    <w:p w14:paraId="57EDEF60" w14:textId="5D612E8D" w:rsidR="00822C23" w:rsidRDefault="00176FE9" w:rsidP="00822C23">
      <w:pPr>
        <w:pStyle w:val="Doc-title"/>
      </w:pPr>
      <w:hyperlink r:id="rId2222" w:history="1">
        <w:r>
          <w:rPr>
            <w:rStyle w:val="Hyperlink"/>
          </w:rPr>
          <w:t>R2-2107688</w:t>
        </w:r>
      </w:hyperlink>
      <w:r w:rsidR="00822C23">
        <w:tab/>
        <w:t>Discussion on procedures and signalling for GNSS positioning integrity</w:t>
      </w:r>
      <w:r w:rsidR="00822C23">
        <w:tab/>
        <w:t>InterDigital, Inc.</w:t>
      </w:r>
      <w:r w:rsidR="00822C23">
        <w:tab/>
        <w:t>discussion</w:t>
      </w:r>
      <w:r w:rsidR="00822C23">
        <w:tab/>
        <w:t>Rel-17</w:t>
      </w:r>
      <w:r w:rsidR="00822C23">
        <w:tab/>
        <w:t>NR_pos_enh</w:t>
      </w:r>
    </w:p>
    <w:p w14:paraId="5E0510E9" w14:textId="3FF66E07" w:rsidR="00822C23" w:rsidRDefault="00176FE9" w:rsidP="00822C23">
      <w:pPr>
        <w:pStyle w:val="Doc-title"/>
      </w:pPr>
      <w:hyperlink r:id="rId2223" w:history="1">
        <w:r>
          <w:rPr>
            <w:rStyle w:val="Hyperlink"/>
          </w:rPr>
          <w:t>R2-2108024</w:t>
        </w:r>
      </w:hyperlink>
      <w:r w:rsidR="00822C23">
        <w:tab/>
        <w:t>Positioning Integrity Support in LPP</w:t>
      </w:r>
      <w:r w:rsidR="00822C23">
        <w:tab/>
        <w:t>Nokia, Nokia Shanghai Bell</w:t>
      </w:r>
      <w:r w:rsidR="00822C23">
        <w:tab/>
        <w:t>discussion</w:t>
      </w:r>
      <w:r w:rsidR="00822C23">
        <w:tab/>
        <w:t>Rel-17</w:t>
      </w:r>
      <w:r w:rsidR="00822C23">
        <w:tab/>
        <w:t>FS_NR_pos_enh</w:t>
      </w:r>
    </w:p>
    <w:p w14:paraId="0366AF16" w14:textId="1A882C23" w:rsidR="00822C23" w:rsidRDefault="00176FE9" w:rsidP="00822C23">
      <w:pPr>
        <w:pStyle w:val="Doc-title"/>
      </w:pPr>
      <w:hyperlink r:id="rId2224" w:history="1">
        <w:r>
          <w:rPr>
            <w:rStyle w:val="Hyperlink"/>
          </w:rPr>
          <w:t>R2-2108176</w:t>
        </w:r>
      </w:hyperlink>
      <w:r w:rsidR="00822C23">
        <w:tab/>
        <w:t>Discussion on GNSS positioning integrity</w:t>
      </w:r>
      <w:r w:rsidR="00822C23">
        <w:tab/>
        <w:t>Xiaomi</w:t>
      </w:r>
      <w:r w:rsidR="00822C23">
        <w:tab/>
        <w:t>discussion</w:t>
      </w:r>
    </w:p>
    <w:p w14:paraId="15579CD0" w14:textId="6BED5462" w:rsidR="00822C23" w:rsidRDefault="00176FE9" w:rsidP="00822C23">
      <w:pPr>
        <w:pStyle w:val="Doc-title"/>
      </w:pPr>
      <w:hyperlink r:id="rId2225" w:history="1">
        <w:r>
          <w:rPr>
            <w:rStyle w:val="Hyperlink"/>
          </w:rPr>
          <w:t>R2-2108340</w:t>
        </w:r>
      </w:hyperlink>
      <w:r w:rsidR="00822C23">
        <w:tab/>
        <w:t>Bounding GNSS errors for positioning integrity</w:t>
      </w:r>
      <w:r w:rsidR="00822C23">
        <w:tab/>
        <w:t>ESA, Nokia, Nokia Shanghai Bell</w:t>
      </w:r>
      <w:r w:rsidR="00822C23">
        <w:tab/>
        <w:t>discussion</w:t>
      </w:r>
      <w:r w:rsidR="00822C23">
        <w:tab/>
        <w:t>Rel-17</w:t>
      </w:r>
      <w:r w:rsidR="00822C23">
        <w:tab/>
        <w:t>FS_NR_pos_enh</w:t>
      </w:r>
    </w:p>
    <w:p w14:paraId="5D27856B" w14:textId="7D671192" w:rsidR="00822C23" w:rsidRDefault="00176FE9" w:rsidP="00822C23">
      <w:pPr>
        <w:pStyle w:val="Doc-title"/>
      </w:pPr>
      <w:hyperlink r:id="rId2226" w:history="1">
        <w:r>
          <w:rPr>
            <w:rStyle w:val="Hyperlink"/>
          </w:rPr>
          <w:t>R2-2108385</w:t>
        </w:r>
      </w:hyperlink>
      <w:r w:rsidR="00822C23">
        <w:tab/>
        <w:t>Considerations on GNSS positioning integrity support</w:t>
      </w:r>
      <w:r w:rsidR="00822C23">
        <w:tab/>
        <w:t>Qualcomm Incorporated</w:t>
      </w:r>
      <w:r w:rsidR="00822C23">
        <w:tab/>
        <w:t>discussion</w:t>
      </w:r>
    </w:p>
    <w:p w14:paraId="50363A01" w14:textId="4A0A77D8" w:rsidR="00822C23" w:rsidRDefault="00176FE9" w:rsidP="00822C23">
      <w:pPr>
        <w:pStyle w:val="Doc-title"/>
      </w:pPr>
      <w:hyperlink r:id="rId2227" w:history="1">
        <w:r>
          <w:rPr>
            <w:rStyle w:val="Hyperlink"/>
          </w:rPr>
          <w:t>R2-2108396</w:t>
        </w:r>
      </w:hyperlink>
      <w:r w:rsidR="00822C23">
        <w:tab/>
        <w:t>GNSS positioning integrity</w:t>
      </w:r>
      <w:r w:rsidR="00822C23">
        <w:tab/>
        <w:t>Ericsson</w:t>
      </w:r>
      <w:r w:rsidR="00822C23">
        <w:tab/>
        <w:t>discussion</w:t>
      </w:r>
      <w:r w:rsidR="00822C23">
        <w:tab/>
      </w:r>
      <w:hyperlink r:id="rId2228" w:history="1">
        <w:r>
          <w:rPr>
            <w:rStyle w:val="Hyperlink"/>
          </w:rPr>
          <w:t>R2-2105970</w:t>
        </w:r>
      </w:hyperlink>
    </w:p>
    <w:p w14:paraId="4B5C13ED" w14:textId="06AF12F9" w:rsidR="00822C23" w:rsidRDefault="00176FE9" w:rsidP="00822C23">
      <w:pPr>
        <w:pStyle w:val="Doc-title"/>
      </w:pPr>
      <w:hyperlink r:id="rId2229" w:history="1">
        <w:r>
          <w:rPr>
            <w:rStyle w:val="Hyperlink"/>
          </w:rPr>
          <w:t>R2-2108474</w:t>
        </w:r>
      </w:hyperlink>
      <w:r w:rsidR="00822C23">
        <w:tab/>
        <w:t>Discussion on GNSS Integrity Assistance Data</w:t>
      </w:r>
      <w:r w:rsidR="00822C23">
        <w:tab/>
        <w:t>Swift Navigation, Ericsson, Mitsubishi Electric Corporation</w:t>
      </w:r>
      <w:r w:rsidR="00822C23">
        <w:tab/>
        <w:t>discussion</w:t>
      </w:r>
      <w:r w:rsidR="00822C23">
        <w:tab/>
        <w:t>Rel-17</w:t>
      </w:r>
    </w:p>
    <w:p w14:paraId="26754397" w14:textId="2099CA7A" w:rsidR="00822C23" w:rsidRDefault="00176FE9" w:rsidP="00822C23">
      <w:pPr>
        <w:pStyle w:val="Doc-title"/>
      </w:pPr>
      <w:hyperlink r:id="rId2230" w:history="1">
        <w:r>
          <w:rPr>
            <w:rStyle w:val="Hyperlink"/>
          </w:rPr>
          <w:t>R2-2108475</w:t>
        </w:r>
      </w:hyperlink>
      <w:r w:rsidR="00822C23">
        <w:tab/>
        <w:t>Text Proposal on GNSS Integrity Assistance Data</w:t>
      </w:r>
      <w:r w:rsidR="00822C23">
        <w:tab/>
        <w:t>Swift Navigation, Ericsson, Mitsubishi Electric Corporation</w:t>
      </w:r>
      <w:r w:rsidR="00822C23">
        <w:tab/>
        <w:t>discussion</w:t>
      </w:r>
      <w:r w:rsidR="00822C23">
        <w:tab/>
        <w:t>Rel-17</w:t>
      </w:r>
    </w:p>
    <w:p w14:paraId="7BAEBF2F" w14:textId="43A169BB" w:rsidR="00822C23" w:rsidRDefault="00176FE9" w:rsidP="00822C23">
      <w:pPr>
        <w:pStyle w:val="Doc-title"/>
      </w:pPr>
      <w:hyperlink r:id="rId2231" w:history="1">
        <w:r>
          <w:rPr>
            <w:rStyle w:val="Hyperlink"/>
          </w:rPr>
          <w:t>R2-2108770</w:t>
        </w:r>
      </w:hyperlink>
      <w:r w:rsidR="00822C23">
        <w:tab/>
        <w:t>Consideration on the signalling design for Positioning Integrity</w:t>
      </w:r>
      <w:r w:rsidR="00822C23">
        <w:tab/>
        <w:t>Samsung Electronics</w:t>
      </w:r>
      <w:r w:rsidR="00822C23">
        <w:tab/>
        <w:t>discussion</w:t>
      </w:r>
      <w:r w:rsidR="00822C23">
        <w:tab/>
        <w:t>NR_pos_enh-Core</w:t>
      </w:r>
    </w:p>
    <w:p w14:paraId="0AC570B7" w14:textId="77777777" w:rsidR="00822C23" w:rsidRPr="00A873A8" w:rsidRDefault="00822C23" w:rsidP="00822C23">
      <w:pPr>
        <w:pStyle w:val="Doc-text2"/>
      </w:pPr>
    </w:p>
    <w:p w14:paraId="5381E1F0" w14:textId="77777777" w:rsidR="00822C23" w:rsidRPr="000D255B" w:rsidRDefault="00822C23" w:rsidP="00822C23">
      <w:pPr>
        <w:pStyle w:val="Heading3"/>
      </w:pPr>
      <w:bookmarkStart w:id="234" w:name="_Toc82647191"/>
      <w:r w:rsidRPr="000D255B">
        <w:t>8.11.6</w:t>
      </w:r>
      <w:r w:rsidRPr="000D255B">
        <w:tab/>
      </w:r>
      <w:r>
        <w:t>A-GNSS enhancements</w:t>
      </w:r>
      <w:bookmarkEnd w:id="234"/>
    </w:p>
    <w:p w14:paraId="38C59CA3" w14:textId="77777777" w:rsidR="00822C23" w:rsidRPr="000D255B" w:rsidRDefault="00822C23" w:rsidP="00822C23">
      <w:pPr>
        <w:pStyle w:val="Comments"/>
      </w:pPr>
      <w:r>
        <w:t>Including support of BDS B2a and B3I signals and support of NavIC.</w:t>
      </w:r>
    </w:p>
    <w:p w14:paraId="1016FB00" w14:textId="6A366C98" w:rsidR="00822C23" w:rsidRDefault="00176FE9" w:rsidP="00822C23">
      <w:pPr>
        <w:pStyle w:val="Doc-title"/>
      </w:pPr>
      <w:hyperlink r:id="rId2232" w:history="1">
        <w:r>
          <w:rPr>
            <w:rStyle w:val="Hyperlink"/>
          </w:rPr>
          <w:t>R2-2107137</w:t>
        </w:r>
      </w:hyperlink>
      <w:r w:rsidR="00822C23">
        <w:tab/>
        <w:t>Summary of Introduction of B3I signal in BDS system</w:t>
      </w:r>
      <w:r w:rsidR="00822C23">
        <w:tab/>
        <w:t>CATT, CAICT</w:t>
      </w:r>
      <w:r w:rsidR="00822C23">
        <w:tab/>
        <w:t>discussion</w:t>
      </w:r>
      <w:r w:rsidR="00822C23">
        <w:tab/>
        <w:t>Rel-17</w:t>
      </w:r>
      <w:r w:rsidR="00822C23">
        <w:tab/>
        <w:t>NR_pos_enh-Core</w:t>
      </w:r>
    </w:p>
    <w:p w14:paraId="5CA7E40C" w14:textId="77777777" w:rsidR="00822C23" w:rsidRDefault="00822C23" w:rsidP="00822C23">
      <w:pPr>
        <w:pStyle w:val="Doc-text2"/>
      </w:pPr>
    </w:p>
    <w:p w14:paraId="2FE49147" w14:textId="77777777" w:rsidR="00822C23" w:rsidRDefault="00822C23" w:rsidP="00822C23">
      <w:pPr>
        <w:pStyle w:val="Doc-text2"/>
      </w:pPr>
      <w:r>
        <w:t>Proposal 1: The global B3I signal in BDS should be supported in 3GPP both LTE and NR in Rel-17.</w:t>
      </w:r>
    </w:p>
    <w:p w14:paraId="6EA6205D" w14:textId="77777777" w:rsidR="00822C23" w:rsidRDefault="00822C23" w:rsidP="00822C23">
      <w:pPr>
        <w:pStyle w:val="Doc-text2"/>
      </w:pPr>
      <w:r>
        <w:t>Proposal 2: RAN2 is kindly requested to agree CRs in [2] [3] [4].</w:t>
      </w:r>
    </w:p>
    <w:p w14:paraId="76348C3D" w14:textId="77777777" w:rsidR="00822C23" w:rsidRPr="00985552" w:rsidRDefault="00822C23" w:rsidP="00822C23">
      <w:pPr>
        <w:pStyle w:val="Doc-text2"/>
      </w:pPr>
    </w:p>
    <w:p w14:paraId="58F4F51F" w14:textId="6AC669DA" w:rsidR="00822C23" w:rsidRDefault="00176FE9" w:rsidP="00822C23">
      <w:pPr>
        <w:pStyle w:val="Doc-title"/>
      </w:pPr>
      <w:hyperlink r:id="rId2233" w:history="1">
        <w:r>
          <w:rPr>
            <w:rStyle w:val="Hyperlink"/>
          </w:rPr>
          <w:t>R2-2107138</w:t>
        </w:r>
      </w:hyperlink>
      <w:r w:rsidR="00822C23">
        <w:tab/>
        <w:t>Introduction of B2a and B3I signal in BDS system in A-GNSS</w:t>
      </w:r>
      <w:r w:rsidR="00822C23">
        <w:tab/>
        <w:t>CATT, CAICT</w:t>
      </w:r>
      <w:r w:rsidR="00822C23">
        <w:tab/>
        <w:t>draftCR</w:t>
      </w:r>
      <w:r w:rsidR="00822C23">
        <w:tab/>
        <w:t>Rel-17</w:t>
      </w:r>
      <w:r w:rsidR="00822C23">
        <w:tab/>
        <w:t>36.305</w:t>
      </w:r>
      <w:r w:rsidR="00822C23">
        <w:tab/>
        <w:t>16.3.0</w:t>
      </w:r>
      <w:r w:rsidR="00822C23">
        <w:tab/>
        <w:t>B</w:t>
      </w:r>
      <w:r w:rsidR="00822C23">
        <w:tab/>
        <w:t>NR_pos_enh-Core</w:t>
      </w:r>
    </w:p>
    <w:p w14:paraId="486C94EE" w14:textId="43CBBEE0" w:rsidR="00822C23" w:rsidRDefault="00176FE9" w:rsidP="00822C23">
      <w:pPr>
        <w:pStyle w:val="Doc-title"/>
      </w:pPr>
      <w:hyperlink r:id="rId2234" w:history="1">
        <w:r>
          <w:rPr>
            <w:rStyle w:val="Hyperlink"/>
          </w:rPr>
          <w:t>R2-2107139</w:t>
        </w:r>
      </w:hyperlink>
      <w:r w:rsidR="00822C23">
        <w:tab/>
        <w:t>Introduction of B2a and B3I signal in BDS system in A-GNSS</w:t>
      </w:r>
      <w:r w:rsidR="00822C23">
        <w:tab/>
        <w:t>CATT, CAICT</w:t>
      </w:r>
      <w:r w:rsidR="00822C23">
        <w:tab/>
        <w:t>draftCR</w:t>
      </w:r>
      <w:r w:rsidR="00822C23">
        <w:tab/>
        <w:t>Rel-17</w:t>
      </w:r>
      <w:r w:rsidR="00822C23">
        <w:tab/>
        <w:t>38.305</w:t>
      </w:r>
      <w:r w:rsidR="00822C23">
        <w:tab/>
        <w:t>16.5.0</w:t>
      </w:r>
      <w:r w:rsidR="00822C23">
        <w:tab/>
        <w:t>B</w:t>
      </w:r>
      <w:r w:rsidR="00822C23">
        <w:tab/>
        <w:t>NR_pos_enh-Core</w:t>
      </w:r>
    </w:p>
    <w:p w14:paraId="089A532B" w14:textId="26E50737" w:rsidR="00822C23" w:rsidRDefault="00176FE9" w:rsidP="00822C23">
      <w:pPr>
        <w:pStyle w:val="Doc-title"/>
      </w:pPr>
      <w:hyperlink r:id="rId2235" w:history="1">
        <w:r>
          <w:rPr>
            <w:rStyle w:val="Hyperlink"/>
          </w:rPr>
          <w:t>R2-2107140</w:t>
        </w:r>
      </w:hyperlink>
      <w:r w:rsidR="00822C23">
        <w:tab/>
        <w:t>Introduction of B2a signal in BDS system in A-GNSS</w:t>
      </w:r>
      <w:r w:rsidR="00822C23">
        <w:tab/>
        <w:t>CATT, CAICT</w:t>
      </w:r>
      <w:r w:rsidR="00822C23">
        <w:tab/>
        <w:t>draftCR</w:t>
      </w:r>
      <w:r w:rsidR="00822C23">
        <w:tab/>
        <w:t>Rel-17</w:t>
      </w:r>
      <w:r w:rsidR="00822C23">
        <w:tab/>
        <w:t>37.355</w:t>
      </w:r>
      <w:r w:rsidR="00822C23">
        <w:tab/>
        <w:t>16.5.0</w:t>
      </w:r>
      <w:r w:rsidR="00822C23">
        <w:tab/>
        <w:t>B</w:t>
      </w:r>
      <w:r w:rsidR="00822C23">
        <w:tab/>
        <w:t>NR_pos_enh-Core</w:t>
      </w:r>
    </w:p>
    <w:p w14:paraId="237550E5" w14:textId="173B9824" w:rsidR="00822C23" w:rsidRDefault="00176FE9" w:rsidP="00822C23">
      <w:pPr>
        <w:pStyle w:val="Doc-title"/>
      </w:pPr>
      <w:hyperlink r:id="rId2236" w:history="1">
        <w:r>
          <w:rPr>
            <w:rStyle w:val="Hyperlink"/>
          </w:rPr>
          <w:t>R2-2107141</w:t>
        </w:r>
      </w:hyperlink>
      <w:r w:rsidR="00822C23">
        <w:tab/>
        <w:t>Introduction of B3I signal in BDS system in A-GNSS</w:t>
      </w:r>
      <w:r w:rsidR="00822C23">
        <w:tab/>
        <w:t>CATT, CAICT</w:t>
      </w:r>
      <w:r w:rsidR="00822C23">
        <w:tab/>
        <w:t>draftCR</w:t>
      </w:r>
      <w:r w:rsidR="00822C23">
        <w:tab/>
        <w:t>Rel-17</w:t>
      </w:r>
      <w:r w:rsidR="00822C23">
        <w:tab/>
        <w:t>37.355</w:t>
      </w:r>
      <w:r w:rsidR="00822C23">
        <w:tab/>
        <w:t>16.5.0</w:t>
      </w:r>
      <w:r w:rsidR="00822C23">
        <w:tab/>
        <w:t>B</w:t>
      </w:r>
      <w:r w:rsidR="00822C23">
        <w:tab/>
        <w:t>NR_pos_enh-Core</w:t>
      </w:r>
    </w:p>
    <w:p w14:paraId="66AD247A" w14:textId="77777777" w:rsidR="00822C23" w:rsidRDefault="00822C23" w:rsidP="00822C23">
      <w:pPr>
        <w:pStyle w:val="Doc-text2"/>
      </w:pPr>
    </w:p>
    <w:p w14:paraId="1B5D3A82" w14:textId="77777777" w:rsidR="00822C23" w:rsidRDefault="00822C23" w:rsidP="00822C23">
      <w:pPr>
        <w:pStyle w:val="Doc-text2"/>
      </w:pPr>
      <w:r>
        <w:t>Discussion:</w:t>
      </w:r>
    </w:p>
    <w:p w14:paraId="629A4D10" w14:textId="77777777" w:rsidR="00822C23" w:rsidRDefault="00822C23" w:rsidP="00822C23">
      <w:pPr>
        <w:pStyle w:val="Doc-text2"/>
      </w:pPr>
      <w:r>
        <w:t>Swift think some parameters were missing for B2a at the last meeting and wonder if it is addressed.  CATT are not sure what was missing.  Swift indicate there is an additional parameter for the group differential delay.</w:t>
      </w:r>
    </w:p>
    <w:p w14:paraId="548B55B9" w14:textId="77777777" w:rsidR="00822C23" w:rsidRDefault="00822C23" w:rsidP="00135444">
      <w:pPr>
        <w:pStyle w:val="Doc-text2"/>
        <w:numPr>
          <w:ilvl w:val="0"/>
          <w:numId w:val="86"/>
        </w:numPr>
        <w:overflowPunct/>
        <w:autoSpaceDE/>
        <w:autoSpaceDN/>
        <w:adjustRightInd/>
        <w:textAlignment w:val="auto"/>
      </w:pPr>
      <w:r>
        <w:t>CRs can be updated for next meeting.</w:t>
      </w:r>
    </w:p>
    <w:p w14:paraId="00647E2A" w14:textId="77777777" w:rsidR="00822C23" w:rsidRPr="00654150" w:rsidRDefault="00822C23" w:rsidP="00822C23">
      <w:pPr>
        <w:pStyle w:val="Doc-text2"/>
      </w:pPr>
    </w:p>
    <w:p w14:paraId="2A48D093" w14:textId="740FA66F" w:rsidR="00822C23" w:rsidRDefault="00176FE9" w:rsidP="00822C23">
      <w:pPr>
        <w:pStyle w:val="Doc-title"/>
      </w:pPr>
      <w:hyperlink r:id="rId2237" w:history="1">
        <w:r>
          <w:rPr>
            <w:rStyle w:val="Hyperlink"/>
          </w:rPr>
          <w:t>R2-2107990</w:t>
        </w:r>
      </w:hyperlink>
      <w:r w:rsidR="00822C23">
        <w:tab/>
        <w:t>Text proposal on BDS ephemeris (B2I)</w:t>
      </w:r>
      <w:r w:rsidR="00822C23">
        <w:tab/>
        <w:t>Swift Navigation</w:t>
      </w:r>
      <w:r w:rsidR="00822C23">
        <w:tab/>
        <w:t>discussion</w:t>
      </w:r>
    </w:p>
    <w:p w14:paraId="46765D89" w14:textId="77777777" w:rsidR="00822C23" w:rsidRPr="00315909" w:rsidRDefault="00822C23" w:rsidP="00135444">
      <w:pPr>
        <w:pStyle w:val="Doc-text2"/>
        <w:numPr>
          <w:ilvl w:val="0"/>
          <w:numId w:val="86"/>
        </w:numPr>
        <w:overflowPunct/>
        <w:autoSpaceDE/>
        <w:autoSpaceDN/>
        <w:adjustRightInd/>
        <w:textAlignment w:val="auto"/>
      </w:pPr>
      <w:r>
        <w:t>Can be submitted as TEI17</w:t>
      </w:r>
    </w:p>
    <w:p w14:paraId="05815A7C" w14:textId="77777777" w:rsidR="00822C23" w:rsidRPr="00A873A8" w:rsidRDefault="00822C23" w:rsidP="00822C23">
      <w:pPr>
        <w:pStyle w:val="Doc-text2"/>
      </w:pPr>
    </w:p>
    <w:p w14:paraId="4E78E77E" w14:textId="77777777" w:rsidR="00822C23" w:rsidRPr="000D255B" w:rsidRDefault="00822C23" w:rsidP="00822C23">
      <w:pPr>
        <w:pStyle w:val="Heading3"/>
      </w:pPr>
      <w:bookmarkStart w:id="235" w:name="_Toc82647192"/>
      <w:r w:rsidRPr="000D255B">
        <w:t>8.11.</w:t>
      </w:r>
      <w:r>
        <w:t>7</w:t>
      </w:r>
      <w:r w:rsidRPr="000D255B">
        <w:tab/>
        <w:t>Other</w:t>
      </w:r>
      <w:bookmarkEnd w:id="235"/>
    </w:p>
    <w:p w14:paraId="0F559934" w14:textId="77777777" w:rsidR="00822C23" w:rsidRDefault="00822C23" w:rsidP="00822C23">
      <w:pPr>
        <w:pStyle w:val="Comments"/>
      </w:pPr>
      <w:r w:rsidRPr="000D255B">
        <w:t xml:space="preserve">Input on other WI objectives. </w:t>
      </w:r>
    </w:p>
    <w:p w14:paraId="61E31DDB" w14:textId="77777777" w:rsidR="00822C23" w:rsidRDefault="00822C23" w:rsidP="00822C23">
      <w:pPr>
        <w:pStyle w:val="Comments"/>
      </w:pPr>
    </w:p>
    <w:p w14:paraId="60FD3CB7" w14:textId="77777777" w:rsidR="00822C23" w:rsidRDefault="00822C23" w:rsidP="00822C23">
      <w:pPr>
        <w:pStyle w:val="Comments"/>
      </w:pPr>
      <w:r>
        <w:t>Positioning reference units</w:t>
      </w:r>
    </w:p>
    <w:p w14:paraId="6E0F105E" w14:textId="69956EE2" w:rsidR="00822C23" w:rsidRDefault="00176FE9" w:rsidP="00822C23">
      <w:pPr>
        <w:pStyle w:val="Doc-title"/>
      </w:pPr>
      <w:hyperlink r:id="rId2238" w:history="1">
        <w:r>
          <w:rPr>
            <w:rStyle w:val="Hyperlink"/>
          </w:rPr>
          <w:t>R2-2107143</w:t>
        </w:r>
      </w:hyperlink>
      <w:r w:rsidR="00822C23">
        <w:tab/>
        <w:t>Discussion on Positioning Reference Units (PRUs) for positioning enhancement</w:t>
      </w:r>
      <w:r w:rsidR="00822C23">
        <w:tab/>
        <w:t>CATT</w:t>
      </w:r>
      <w:r w:rsidR="00822C23">
        <w:tab/>
        <w:t>discussion</w:t>
      </w:r>
      <w:r w:rsidR="00822C23">
        <w:tab/>
        <w:t>Rel-17</w:t>
      </w:r>
      <w:r w:rsidR="00822C23">
        <w:tab/>
        <w:t>NR_pos_enh-Core</w:t>
      </w:r>
    </w:p>
    <w:p w14:paraId="52F3E8D3" w14:textId="61E19EA2" w:rsidR="00822C23" w:rsidRDefault="00176FE9" w:rsidP="00822C23">
      <w:pPr>
        <w:pStyle w:val="Doc-title"/>
      </w:pPr>
      <w:hyperlink r:id="rId2239" w:history="1">
        <w:r>
          <w:rPr>
            <w:rStyle w:val="Hyperlink"/>
          </w:rPr>
          <w:t>R2-2107357</w:t>
        </w:r>
      </w:hyperlink>
      <w:r w:rsidR="00822C23">
        <w:tab/>
        <w:t>Discussion on PRU of positioning</w:t>
      </w:r>
      <w:r w:rsidR="00822C23">
        <w:tab/>
        <w:t>Spreadtrum Communications</w:t>
      </w:r>
      <w:r w:rsidR="00822C23">
        <w:tab/>
        <w:t>discussion</w:t>
      </w:r>
      <w:r w:rsidR="00822C23">
        <w:tab/>
        <w:t>Rel-17</w:t>
      </w:r>
    </w:p>
    <w:p w14:paraId="7237B819" w14:textId="6FEB379F" w:rsidR="00822C23" w:rsidRDefault="00176FE9" w:rsidP="00822C23">
      <w:pPr>
        <w:pStyle w:val="Doc-title"/>
      </w:pPr>
      <w:hyperlink r:id="rId2240" w:history="1">
        <w:r>
          <w:rPr>
            <w:rStyle w:val="Hyperlink"/>
          </w:rPr>
          <w:t>R2-2107647</w:t>
        </w:r>
      </w:hyperlink>
      <w:r w:rsidR="00822C23">
        <w:tab/>
        <w:t>Discussion on support for Positioning Reference Unit</w:t>
      </w:r>
      <w:r w:rsidR="00822C23">
        <w:tab/>
        <w:t>vivo</w:t>
      </w:r>
      <w:r w:rsidR="00822C23">
        <w:tab/>
        <w:t>discussion</w:t>
      </w:r>
      <w:r w:rsidR="00822C23">
        <w:tab/>
        <w:t>Rel-17</w:t>
      </w:r>
      <w:r w:rsidR="00822C23">
        <w:tab/>
        <w:t>NR_pos_enh-Core</w:t>
      </w:r>
    </w:p>
    <w:p w14:paraId="5E9E81EE" w14:textId="41E9A3BC" w:rsidR="00822C23" w:rsidRDefault="00176FE9" w:rsidP="00822C23">
      <w:pPr>
        <w:pStyle w:val="Doc-title"/>
      </w:pPr>
      <w:hyperlink r:id="rId2241" w:history="1">
        <w:r>
          <w:rPr>
            <w:rStyle w:val="Hyperlink"/>
          </w:rPr>
          <w:t>R2-2107689</w:t>
        </w:r>
      </w:hyperlink>
      <w:r w:rsidR="00822C23">
        <w:tab/>
        <w:t>Discussion on supporting Positioning Reference Units</w:t>
      </w:r>
      <w:r w:rsidR="00822C23">
        <w:tab/>
        <w:t>InterDigital, Inc.</w:t>
      </w:r>
      <w:r w:rsidR="00822C23">
        <w:tab/>
        <w:t>discussion</w:t>
      </w:r>
      <w:r w:rsidR="00822C23">
        <w:tab/>
        <w:t>Rel-17</w:t>
      </w:r>
      <w:r w:rsidR="00822C23">
        <w:tab/>
        <w:t>NR_pos_enh</w:t>
      </w:r>
    </w:p>
    <w:p w14:paraId="01EB6234" w14:textId="12082069" w:rsidR="00822C23" w:rsidRDefault="00176FE9" w:rsidP="00822C23">
      <w:pPr>
        <w:pStyle w:val="Doc-title"/>
      </w:pPr>
      <w:hyperlink r:id="rId2242" w:history="1">
        <w:r>
          <w:rPr>
            <w:rStyle w:val="Hyperlink"/>
          </w:rPr>
          <w:t>R2-2107831</w:t>
        </w:r>
      </w:hyperlink>
      <w:r w:rsidR="00822C23">
        <w:tab/>
        <w:t>Discussion on the Positioning Reference Units (PRUs)</w:t>
      </w:r>
      <w:r w:rsidR="00822C23">
        <w:tab/>
        <w:t>OPPO</w:t>
      </w:r>
      <w:r w:rsidR="00822C23">
        <w:tab/>
        <w:t>discussion</w:t>
      </w:r>
      <w:r w:rsidR="00822C23">
        <w:tab/>
        <w:t>Rel-17</w:t>
      </w:r>
      <w:r w:rsidR="00822C23">
        <w:tab/>
        <w:t>NR_pos_enh-Core</w:t>
      </w:r>
    </w:p>
    <w:p w14:paraId="3E231718" w14:textId="253ABF7F" w:rsidR="00822C23" w:rsidRDefault="00176FE9" w:rsidP="00822C23">
      <w:pPr>
        <w:pStyle w:val="Doc-title"/>
      </w:pPr>
      <w:hyperlink r:id="rId2243" w:history="1">
        <w:r>
          <w:rPr>
            <w:rStyle w:val="Hyperlink"/>
          </w:rPr>
          <w:t>R2-2108131</w:t>
        </w:r>
      </w:hyperlink>
      <w:r w:rsidR="00822C23">
        <w:tab/>
        <w:t>Support of Positioning Reference Units</w:t>
      </w:r>
      <w:r w:rsidR="00822C23">
        <w:tab/>
        <w:t>Lenovo, Motorola Mobility</w:t>
      </w:r>
      <w:r w:rsidR="00822C23">
        <w:tab/>
        <w:t>discussion</w:t>
      </w:r>
      <w:r w:rsidR="00822C23">
        <w:tab/>
        <w:t>Rel-17</w:t>
      </w:r>
    </w:p>
    <w:p w14:paraId="6339C205" w14:textId="1E98FCB3" w:rsidR="00822C23" w:rsidRDefault="00176FE9" w:rsidP="00822C23">
      <w:pPr>
        <w:pStyle w:val="Doc-title"/>
      </w:pPr>
      <w:hyperlink r:id="rId2244" w:history="1">
        <w:r>
          <w:rPr>
            <w:rStyle w:val="Hyperlink"/>
          </w:rPr>
          <w:t>R2-2108386</w:t>
        </w:r>
      </w:hyperlink>
      <w:r w:rsidR="00822C23">
        <w:tab/>
        <w:t>Signalling and Procedures for supporting Positioning Reference Units</w:t>
      </w:r>
      <w:r w:rsidR="00822C23">
        <w:tab/>
        <w:t>Qualcomm Incorporated</w:t>
      </w:r>
      <w:r w:rsidR="00822C23">
        <w:tab/>
        <w:t>discussion</w:t>
      </w:r>
    </w:p>
    <w:p w14:paraId="39D5238A" w14:textId="4A31B9F9" w:rsidR="00822C23" w:rsidRDefault="00176FE9" w:rsidP="00822C23">
      <w:pPr>
        <w:pStyle w:val="Doc-title"/>
      </w:pPr>
      <w:hyperlink r:id="rId2245" w:history="1">
        <w:r>
          <w:rPr>
            <w:rStyle w:val="Hyperlink"/>
          </w:rPr>
          <w:t>R2-2108398</w:t>
        </w:r>
      </w:hyperlink>
      <w:r w:rsidR="00822C23">
        <w:tab/>
        <w:t>On the Positioning Reference Units aspects</w:t>
      </w:r>
      <w:r w:rsidR="00822C23">
        <w:tab/>
        <w:t>Ericsson</w:t>
      </w:r>
      <w:r w:rsidR="00822C23">
        <w:tab/>
        <w:t>discussion</w:t>
      </w:r>
    </w:p>
    <w:p w14:paraId="40C14A49" w14:textId="77777777" w:rsidR="00822C23" w:rsidRDefault="00822C23" w:rsidP="00822C23">
      <w:pPr>
        <w:pStyle w:val="Comments"/>
      </w:pPr>
    </w:p>
    <w:p w14:paraId="524BB49A" w14:textId="77777777" w:rsidR="00822C23" w:rsidRPr="000D255B" w:rsidRDefault="00822C23" w:rsidP="00822C23">
      <w:pPr>
        <w:pStyle w:val="Comments"/>
      </w:pPr>
      <w:r>
        <w:t>Other</w:t>
      </w:r>
    </w:p>
    <w:p w14:paraId="3D5C48DE" w14:textId="0EDA07FE" w:rsidR="00822C23" w:rsidRDefault="00176FE9" w:rsidP="00822C23">
      <w:pPr>
        <w:pStyle w:val="Doc-title"/>
      </w:pPr>
      <w:hyperlink r:id="rId2246" w:history="1">
        <w:r>
          <w:rPr>
            <w:rStyle w:val="Hyperlink"/>
          </w:rPr>
          <w:t>R2-2107501</w:t>
        </w:r>
      </w:hyperlink>
      <w:r w:rsidR="00822C23">
        <w:tab/>
        <w:t>Discussion on positioning enhancement</w:t>
      </w:r>
      <w:r w:rsidR="00822C23">
        <w:tab/>
        <w:t>Huawei, HiSilicon</w:t>
      </w:r>
      <w:r w:rsidR="00822C23">
        <w:tab/>
        <w:t>discussion</w:t>
      </w:r>
      <w:r w:rsidR="00822C23">
        <w:tab/>
        <w:t>Rel-17</w:t>
      </w:r>
      <w:r w:rsidR="00822C23">
        <w:tab/>
        <w:t>NR_pos_enh-Core</w:t>
      </w:r>
    </w:p>
    <w:p w14:paraId="18644D15" w14:textId="77777777" w:rsidR="00822C23" w:rsidRDefault="00822C23" w:rsidP="00822C23">
      <w:pPr>
        <w:pStyle w:val="Doc-text2"/>
      </w:pPr>
    </w:p>
    <w:p w14:paraId="5AEDEFB3" w14:textId="77777777" w:rsidR="00822C23" w:rsidRDefault="00822C23" w:rsidP="00822C23">
      <w:pPr>
        <w:pStyle w:val="Doc-text2"/>
      </w:pPr>
      <w:r>
        <w:t>Positioning assistance data</w:t>
      </w:r>
    </w:p>
    <w:p w14:paraId="75119465" w14:textId="77777777" w:rsidR="00822C23" w:rsidRDefault="00822C23" w:rsidP="00822C23">
      <w:pPr>
        <w:pStyle w:val="Doc-text2"/>
      </w:pPr>
      <w:r>
        <w:t>Proposal 3: Support UE to include cell information (e.g., SCell and PSCell information) when requesting assistance data from LMF.</w:t>
      </w:r>
    </w:p>
    <w:p w14:paraId="3E76D5E3" w14:textId="77777777" w:rsidR="00822C23" w:rsidRDefault="00822C23" w:rsidP="00822C23">
      <w:pPr>
        <w:pStyle w:val="Doc-text2"/>
      </w:pPr>
    </w:p>
    <w:p w14:paraId="6FF82E38" w14:textId="77777777" w:rsidR="00822C23" w:rsidRDefault="00822C23" w:rsidP="00822C23">
      <w:pPr>
        <w:pStyle w:val="Doc-text2"/>
      </w:pPr>
      <w:r>
        <w:t>E-CID enhancement</w:t>
      </w:r>
    </w:p>
    <w:p w14:paraId="1F12027F" w14:textId="77777777" w:rsidR="00822C23" w:rsidRDefault="00822C23" w:rsidP="00822C23">
      <w:pPr>
        <w:pStyle w:val="Doc-text2"/>
      </w:pPr>
      <w:r>
        <w:t>Proposal 4: Incorporate RTT measurement for NR E-CID.</w:t>
      </w:r>
    </w:p>
    <w:p w14:paraId="10F68833" w14:textId="77777777" w:rsidR="00822C23" w:rsidRPr="007C2B65" w:rsidRDefault="00822C23" w:rsidP="00822C23">
      <w:pPr>
        <w:pStyle w:val="Doc-text2"/>
      </w:pPr>
    </w:p>
    <w:p w14:paraId="5CD3B9A2" w14:textId="3EDDDEBD" w:rsidR="00822C23" w:rsidRDefault="00176FE9" w:rsidP="00822C23">
      <w:pPr>
        <w:pStyle w:val="Doc-title"/>
      </w:pPr>
      <w:hyperlink r:id="rId2247" w:history="1">
        <w:r>
          <w:rPr>
            <w:rStyle w:val="Hyperlink"/>
          </w:rPr>
          <w:t>R2-2108399</w:t>
        </w:r>
      </w:hyperlink>
      <w:r w:rsidR="00822C23">
        <w:tab/>
        <w:t>On high accuracy aspects</w:t>
      </w:r>
      <w:r w:rsidR="00822C23">
        <w:tab/>
        <w:t>Ericsson</w:t>
      </w:r>
      <w:r w:rsidR="00822C23">
        <w:tab/>
        <w:t>discussion</w:t>
      </w:r>
    </w:p>
    <w:p w14:paraId="41856307" w14:textId="77777777" w:rsidR="00822C23" w:rsidRDefault="00822C23" w:rsidP="00822C23">
      <w:pPr>
        <w:pStyle w:val="Doc-text2"/>
      </w:pPr>
    </w:p>
    <w:p w14:paraId="3534E1F4" w14:textId="77777777" w:rsidR="00822C23" w:rsidRDefault="00822C23" w:rsidP="00822C23">
      <w:pPr>
        <w:pStyle w:val="Doc-text2"/>
      </w:pPr>
      <w:r>
        <w:t>[Timing error groups]</w:t>
      </w:r>
    </w:p>
    <w:p w14:paraId="48CD2262" w14:textId="77777777" w:rsidR="00822C23" w:rsidRDefault="00822C23" w:rsidP="00822C23">
      <w:pPr>
        <w:pStyle w:val="Doc-text2"/>
      </w:pPr>
      <w:r>
        <w:t>Proposal 1</w:t>
      </w:r>
      <w:r>
        <w:tab/>
        <w:t>RAN2 to discuss representation of TEG in timing measurement reporting</w:t>
      </w:r>
    </w:p>
    <w:p w14:paraId="00ACF427" w14:textId="77777777" w:rsidR="00822C23" w:rsidRDefault="00822C23" w:rsidP="00822C23">
      <w:pPr>
        <w:pStyle w:val="Doc-text2"/>
      </w:pPr>
      <w:r>
        <w:t>Proposal 2</w:t>
      </w:r>
      <w:r>
        <w:tab/>
        <w:t>RAN2 to discuss representation of TEG in UL-SRS for positioning transmissions</w:t>
      </w:r>
    </w:p>
    <w:p w14:paraId="061F3AE3" w14:textId="77777777" w:rsidR="00822C23" w:rsidRDefault="00822C23" w:rsidP="00822C23">
      <w:pPr>
        <w:pStyle w:val="Doc-text2"/>
      </w:pPr>
      <w:r>
        <w:t>Proposal 3</w:t>
      </w:r>
      <w:r>
        <w:tab/>
        <w:t>RAN2 to discuss enhancements to positioning capabilities, configuration and measurements to handle timing errors by enabling more positioning information to the positioning problem.</w:t>
      </w:r>
    </w:p>
    <w:p w14:paraId="7722CB36" w14:textId="77777777" w:rsidR="00822C23" w:rsidRDefault="00822C23" w:rsidP="00822C23">
      <w:pPr>
        <w:pStyle w:val="Doc-text2"/>
      </w:pPr>
    </w:p>
    <w:p w14:paraId="0CDADD86" w14:textId="77777777" w:rsidR="00822C23" w:rsidRDefault="00822C23" w:rsidP="00822C23">
      <w:pPr>
        <w:pStyle w:val="Doc-text2"/>
      </w:pPr>
      <w:r>
        <w:t>[DL-AoD/UL-AoA enhancements]</w:t>
      </w:r>
    </w:p>
    <w:p w14:paraId="43711E7E" w14:textId="77777777" w:rsidR="00822C23" w:rsidRDefault="00822C23" w:rsidP="00822C23">
      <w:pPr>
        <w:pStyle w:val="Doc-text2"/>
      </w:pPr>
      <w:r>
        <w:t>Proposal 4</w:t>
      </w:r>
      <w:r>
        <w:tab/>
        <w:t>Note the RAN1 LS and monitor related RAN3 work</w:t>
      </w:r>
    </w:p>
    <w:p w14:paraId="65ABA62E" w14:textId="77777777" w:rsidR="00822C23" w:rsidRDefault="00822C23" w:rsidP="00822C23">
      <w:pPr>
        <w:pStyle w:val="Doc-text2"/>
      </w:pPr>
      <w:r>
        <w:t>Proposal 5</w:t>
      </w:r>
      <w:r>
        <w:tab/>
        <w:t>RAN2 to discuss representation of angular information per path as well as the supported number of additional paths</w:t>
      </w:r>
    </w:p>
    <w:p w14:paraId="05132DD2" w14:textId="77777777" w:rsidR="00822C23" w:rsidRDefault="00822C23" w:rsidP="00822C23">
      <w:pPr>
        <w:pStyle w:val="Doc-text2"/>
      </w:pPr>
    </w:p>
    <w:p w14:paraId="4BD19579" w14:textId="77777777" w:rsidR="00822C23" w:rsidRDefault="00822C23" w:rsidP="00822C23">
      <w:pPr>
        <w:pStyle w:val="Doc-text2"/>
      </w:pPr>
      <w:r>
        <w:t>[Multipath/NLOS]</w:t>
      </w:r>
    </w:p>
    <w:p w14:paraId="42602809" w14:textId="77777777" w:rsidR="00822C23" w:rsidRDefault="00822C23" w:rsidP="00822C23">
      <w:pPr>
        <w:pStyle w:val="Doc-text2"/>
      </w:pPr>
      <w:r>
        <w:t>Proposal 6</w:t>
      </w:r>
      <w:r>
        <w:tab/>
        <w:t>RAN2 to discuss representation of further additional paths as well as richer information per path</w:t>
      </w:r>
    </w:p>
    <w:p w14:paraId="43B24FE3" w14:textId="77777777" w:rsidR="000B0612" w:rsidRPr="00E14330" w:rsidRDefault="000B0612" w:rsidP="000B0612">
      <w:pPr>
        <w:pStyle w:val="Doc-text2"/>
      </w:pPr>
    </w:p>
    <w:p w14:paraId="51D74569" w14:textId="17B93C9F" w:rsidR="006018C2" w:rsidRPr="000D255B" w:rsidRDefault="006018C2" w:rsidP="006018C2">
      <w:pPr>
        <w:pStyle w:val="Heading2"/>
      </w:pPr>
      <w:bookmarkStart w:id="236" w:name="_Toc82647193"/>
      <w:r w:rsidRPr="000D255B">
        <w:t>8.12</w:t>
      </w:r>
      <w:r w:rsidRPr="000D255B">
        <w:tab/>
        <w:t>Reduced Capability</w:t>
      </w:r>
      <w:bookmarkEnd w:id="236"/>
    </w:p>
    <w:p w14:paraId="4A8EBDE9" w14:textId="77777777" w:rsidR="006018C2" w:rsidRPr="000D255B" w:rsidRDefault="006018C2" w:rsidP="006018C2">
      <w:pPr>
        <w:pStyle w:val="Comments"/>
      </w:pPr>
      <w:r w:rsidRPr="000D255B">
        <w:t xml:space="preserve">(NR_redcap-Core; leading WG: RAN1; REL-17; WID: </w:t>
      </w:r>
      <w:r w:rsidRPr="00A662FA">
        <w:t>RP-211574</w:t>
      </w:r>
      <w:r w:rsidRPr="000D255B">
        <w:t>)</w:t>
      </w:r>
    </w:p>
    <w:p w14:paraId="61187BA5" w14:textId="77777777" w:rsidR="006018C2" w:rsidRPr="000D255B" w:rsidRDefault="006018C2" w:rsidP="006018C2">
      <w:pPr>
        <w:pStyle w:val="Comments"/>
      </w:pPr>
      <w:r w:rsidRPr="000D255B">
        <w:t xml:space="preserve">Time budget: </w:t>
      </w:r>
      <w:r>
        <w:t>1</w:t>
      </w:r>
      <w:r w:rsidRPr="000D255B">
        <w:t xml:space="preserve"> TU</w:t>
      </w:r>
    </w:p>
    <w:p w14:paraId="034C4748" w14:textId="77777777" w:rsidR="006018C2" w:rsidRPr="000D255B" w:rsidRDefault="006018C2" w:rsidP="006018C2">
      <w:pPr>
        <w:pStyle w:val="Comments"/>
      </w:pPr>
      <w:r w:rsidRPr="000D255B">
        <w:t xml:space="preserve">Tdoc Limitation: </w:t>
      </w:r>
      <w:r>
        <w:t>4</w:t>
      </w:r>
      <w:r w:rsidRPr="000D255B">
        <w:t xml:space="preserve"> tdocs</w:t>
      </w:r>
    </w:p>
    <w:p w14:paraId="20573C92" w14:textId="77777777" w:rsidR="006018C2" w:rsidRPr="000D255B" w:rsidRDefault="006018C2" w:rsidP="006018C2">
      <w:pPr>
        <w:pStyle w:val="Comments"/>
      </w:pPr>
      <w:r w:rsidRPr="000D255B">
        <w:t xml:space="preserve">Email max expectation: </w:t>
      </w:r>
      <w:r>
        <w:t>4</w:t>
      </w:r>
      <w:r w:rsidRPr="000D255B">
        <w:t xml:space="preserve"> threads</w:t>
      </w:r>
    </w:p>
    <w:p w14:paraId="4DBB7559" w14:textId="3B91E3B4" w:rsidR="006018C2" w:rsidRPr="000D255B" w:rsidRDefault="006018C2" w:rsidP="006018C2">
      <w:pPr>
        <w:pStyle w:val="Heading3"/>
      </w:pPr>
      <w:bookmarkStart w:id="237" w:name="_Toc82647194"/>
      <w:r w:rsidRPr="000D255B">
        <w:t>8.12.1</w:t>
      </w:r>
      <w:r w:rsidR="003034FF">
        <w:tab/>
      </w:r>
      <w:r w:rsidRPr="000D255B">
        <w:t>Organizational</w:t>
      </w:r>
      <w:bookmarkEnd w:id="237"/>
    </w:p>
    <w:p w14:paraId="2B91ACAD" w14:textId="77777777" w:rsidR="006018C2" w:rsidRPr="000D255B" w:rsidRDefault="006018C2" w:rsidP="006018C2">
      <w:pPr>
        <w:pStyle w:val="Comments"/>
      </w:pPr>
      <w:r w:rsidRPr="000D255B">
        <w:t>LSs, rapporteur inputs and other organizational documents. Rapporteur inputs and other pre-assigned documents in this AI do not count towards the tdoc limitation.</w:t>
      </w:r>
    </w:p>
    <w:p w14:paraId="0E9A3E6B" w14:textId="77777777" w:rsidR="006018C2" w:rsidRPr="003034FF" w:rsidRDefault="006018C2" w:rsidP="006018C2">
      <w:pPr>
        <w:pStyle w:val="Doc-title"/>
        <w:rPr>
          <w:rStyle w:val="Hyperlink"/>
          <w:color w:val="auto"/>
          <w:u w:val="none"/>
        </w:rPr>
      </w:pPr>
    </w:p>
    <w:p w14:paraId="4E5952FB" w14:textId="77777777" w:rsidR="006018C2" w:rsidRPr="003034FF" w:rsidRDefault="006018C2" w:rsidP="006018C2">
      <w:pPr>
        <w:pStyle w:val="Comments"/>
        <w:rPr>
          <w:rStyle w:val="Hyperlink"/>
          <w:color w:val="auto"/>
          <w:u w:val="none"/>
        </w:rPr>
      </w:pPr>
      <w:r w:rsidRPr="003034FF">
        <w:t>Workplan</w:t>
      </w:r>
    </w:p>
    <w:p w14:paraId="53D1454B" w14:textId="2FDFB03B" w:rsidR="006018C2" w:rsidRPr="003034FF" w:rsidRDefault="00176FE9" w:rsidP="006018C2">
      <w:pPr>
        <w:pStyle w:val="Doc-title"/>
      </w:pPr>
      <w:hyperlink r:id="rId2248" w:history="1">
        <w:r>
          <w:rPr>
            <w:rStyle w:val="Hyperlink"/>
          </w:rPr>
          <w:t>R2-2108276</w:t>
        </w:r>
      </w:hyperlink>
      <w:r w:rsidR="006018C2" w:rsidRPr="003034FF">
        <w:tab/>
        <w:t>Revised WI work plan for RedCap</w:t>
      </w:r>
      <w:r w:rsidR="006018C2" w:rsidRPr="003034FF">
        <w:tab/>
        <w:t>Ericsson</w:t>
      </w:r>
      <w:r w:rsidR="006018C2" w:rsidRPr="003034FF">
        <w:tab/>
        <w:t>discussion</w:t>
      </w:r>
      <w:r w:rsidR="006018C2" w:rsidRPr="003034FF">
        <w:tab/>
        <w:t>NR_redcap-Core</w:t>
      </w:r>
    </w:p>
    <w:p w14:paraId="1E5C2D7B" w14:textId="77777777" w:rsidR="006018C2" w:rsidRPr="003034FF" w:rsidRDefault="006018C2" w:rsidP="00135444">
      <w:pPr>
        <w:pStyle w:val="Doc-text2"/>
        <w:numPr>
          <w:ilvl w:val="0"/>
          <w:numId w:val="30"/>
        </w:numPr>
        <w:overflowPunct/>
        <w:autoSpaceDE/>
        <w:autoSpaceDN/>
        <w:adjustRightInd/>
        <w:textAlignment w:val="auto"/>
      </w:pPr>
      <w:r w:rsidRPr="003034FF">
        <w:t>Noted</w:t>
      </w:r>
    </w:p>
    <w:p w14:paraId="51499C5A" w14:textId="77777777" w:rsidR="006018C2" w:rsidRPr="003034FF" w:rsidRDefault="006018C2" w:rsidP="006018C2">
      <w:pPr>
        <w:pStyle w:val="Doc-text2"/>
      </w:pPr>
    </w:p>
    <w:p w14:paraId="10000C47" w14:textId="77777777" w:rsidR="006018C2" w:rsidRPr="003034FF" w:rsidRDefault="006018C2" w:rsidP="006018C2">
      <w:pPr>
        <w:pStyle w:val="Comments"/>
        <w:rPr>
          <w:rStyle w:val="Hyperlink"/>
          <w:color w:val="auto"/>
          <w:u w:val="none"/>
        </w:rPr>
      </w:pPr>
      <w:r w:rsidRPr="003034FF">
        <w:t>Incoming LSs</w:t>
      </w:r>
    </w:p>
    <w:p w14:paraId="6CE3C2A0" w14:textId="6BC1E6E1" w:rsidR="006018C2" w:rsidRPr="003034FF" w:rsidRDefault="00176FE9" w:rsidP="006018C2">
      <w:pPr>
        <w:pStyle w:val="Doc-title"/>
      </w:pPr>
      <w:hyperlink r:id="rId2249" w:history="1">
        <w:r>
          <w:rPr>
            <w:rStyle w:val="Hyperlink"/>
          </w:rPr>
          <w:t>R2-2106905</w:t>
        </w:r>
      </w:hyperlink>
      <w:r w:rsidR="006018C2" w:rsidRPr="003034FF">
        <w:tab/>
        <w:t>Reply LS on introducing extended DRX for RedCap UEs (C1-213966; contact: Qualcomm)</w:t>
      </w:r>
      <w:r w:rsidR="006018C2" w:rsidRPr="003034FF">
        <w:tab/>
        <w:t>CT1</w:t>
      </w:r>
      <w:r w:rsidR="006018C2" w:rsidRPr="003034FF">
        <w:tab/>
        <w:t>LS in</w:t>
      </w:r>
      <w:r w:rsidR="006018C2" w:rsidRPr="003034FF">
        <w:tab/>
        <w:t>Rel-17</w:t>
      </w:r>
      <w:r w:rsidR="006018C2" w:rsidRPr="003034FF">
        <w:tab/>
        <w:t>NR_redcap-Core</w:t>
      </w:r>
      <w:r w:rsidR="006018C2" w:rsidRPr="003034FF">
        <w:tab/>
        <w:t>To:RAN2</w:t>
      </w:r>
      <w:r w:rsidR="006018C2" w:rsidRPr="003034FF">
        <w:tab/>
        <w:t>Cc:SA2, RAN3</w:t>
      </w:r>
    </w:p>
    <w:p w14:paraId="78AE7539" w14:textId="77777777" w:rsidR="006018C2" w:rsidRPr="003034FF" w:rsidRDefault="006018C2" w:rsidP="006018C2">
      <w:pPr>
        <w:pStyle w:val="Doc-text2"/>
      </w:pPr>
      <w:r w:rsidRPr="003034FF">
        <w:t xml:space="preserve">- </w:t>
      </w:r>
      <w:r w:rsidRPr="003034FF">
        <w:tab/>
        <w:t>VC/Apple/Ericsson think we can postpone further discussion on this waiting for possible outcome from SA2 discussion</w:t>
      </w:r>
    </w:p>
    <w:p w14:paraId="57D40AB6" w14:textId="77777777" w:rsidR="006018C2" w:rsidRPr="003034FF" w:rsidRDefault="006018C2" w:rsidP="006018C2">
      <w:pPr>
        <w:pStyle w:val="Doc-text2"/>
      </w:pPr>
      <w:r w:rsidRPr="003034FF">
        <w:t>-</w:t>
      </w:r>
      <w:r w:rsidRPr="003034FF">
        <w:tab/>
        <w:t>QC thinks that CT1 concluded that they will not be able to work on this but are fine to wait for further SA2 feedback</w:t>
      </w:r>
    </w:p>
    <w:p w14:paraId="7CABBD75" w14:textId="77777777" w:rsidR="006018C2" w:rsidRPr="003034FF" w:rsidRDefault="006018C2" w:rsidP="00135444">
      <w:pPr>
        <w:pStyle w:val="Doc-text2"/>
        <w:numPr>
          <w:ilvl w:val="0"/>
          <w:numId w:val="30"/>
        </w:numPr>
        <w:overflowPunct/>
        <w:autoSpaceDE/>
        <w:autoSpaceDN/>
        <w:adjustRightInd/>
        <w:textAlignment w:val="auto"/>
      </w:pPr>
      <w:r w:rsidRPr="003034FF">
        <w:t>RAN2 will wait for possible outcome of the SA2 discussion before continuing the discussion on this</w:t>
      </w:r>
    </w:p>
    <w:p w14:paraId="63902D6F" w14:textId="77777777" w:rsidR="006018C2" w:rsidRPr="003034FF" w:rsidRDefault="006018C2" w:rsidP="00135444">
      <w:pPr>
        <w:pStyle w:val="Doc-text2"/>
        <w:numPr>
          <w:ilvl w:val="0"/>
          <w:numId w:val="30"/>
        </w:numPr>
        <w:overflowPunct/>
        <w:autoSpaceDE/>
        <w:autoSpaceDN/>
        <w:adjustRightInd/>
        <w:textAlignment w:val="auto"/>
      </w:pPr>
      <w:r w:rsidRPr="003034FF">
        <w:t>Noted</w:t>
      </w:r>
    </w:p>
    <w:p w14:paraId="2D2BE5F3" w14:textId="77777777" w:rsidR="006018C2" w:rsidRPr="003034FF" w:rsidRDefault="006018C2" w:rsidP="006018C2">
      <w:pPr>
        <w:pStyle w:val="Doc-text2"/>
      </w:pPr>
    </w:p>
    <w:p w14:paraId="082160F7" w14:textId="0FD5F8F5" w:rsidR="006018C2" w:rsidRPr="003034FF" w:rsidRDefault="00176FE9" w:rsidP="006018C2">
      <w:pPr>
        <w:pStyle w:val="Doc-title"/>
      </w:pPr>
      <w:hyperlink r:id="rId2250" w:history="1">
        <w:r>
          <w:rPr>
            <w:rStyle w:val="Hyperlink"/>
          </w:rPr>
          <w:t>R2-2106921</w:t>
        </w:r>
      </w:hyperlink>
      <w:r w:rsidR="006018C2" w:rsidRPr="003034FF">
        <w:tab/>
        <w:t>LS on RAN1 agreements on RAN2-led features for RedCap (R1-2106329; contact: NTT DOCOMO)</w:t>
      </w:r>
      <w:r w:rsidR="006018C2" w:rsidRPr="003034FF">
        <w:tab/>
        <w:t>RAN1</w:t>
      </w:r>
      <w:r w:rsidR="006018C2" w:rsidRPr="003034FF">
        <w:tab/>
        <w:t>LS in</w:t>
      </w:r>
      <w:r w:rsidR="006018C2" w:rsidRPr="003034FF">
        <w:tab/>
        <w:t>Rel-17</w:t>
      </w:r>
      <w:r w:rsidR="006018C2" w:rsidRPr="003034FF">
        <w:tab/>
        <w:t>NR_redcap-Core</w:t>
      </w:r>
      <w:r w:rsidR="006018C2" w:rsidRPr="003034FF">
        <w:tab/>
        <w:t>To:RAN2</w:t>
      </w:r>
    </w:p>
    <w:p w14:paraId="0391945D" w14:textId="77777777" w:rsidR="006018C2" w:rsidRPr="003034FF" w:rsidRDefault="006018C2" w:rsidP="006018C2">
      <w:pPr>
        <w:pStyle w:val="Doc-text2"/>
      </w:pPr>
      <w:r w:rsidRPr="003034FF">
        <w:t>-</w:t>
      </w:r>
      <w:r w:rsidRPr="003034FF">
        <w:tab/>
        <w:t>Apple thinks the UE will not signal 1RX or 2RX, but the NW will derive the capability. If the UE is seen as supporting 2RX, the NW will assume it supports MIMO.</w:t>
      </w:r>
    </w:p>
    <w:p w14:paraId="02F562D8" w14:textId="77777777" w:rsidR="006018C2" w:rsidRPr="003034FF" w:rsidRDefault="006018C2" w:rsidP="006018C2">
      <w:pPr>
        <w:pStyle w:val="Doc-text2"/>
      </w:pPr>
      <w:r w:rsidRPr="003034FF">
        <w:t>-</w:t>
      </w:r>
      <w:r w:rsidRPr="003034FF">
        <w:tab/>
        <w:t>ZTE thinks that RAN1 view on the support of Msg3 identification is that this is up to RAN2</w:t>
      </w:r>
    </w:p>
    <w:p w14:paraId="1ADDAEA5" w14:textId="77777777" w:rsidR="006018C2" w:rsidRPr="003034FF" w:rsidRDefault="006018C2" w:rsidP="00135444">
      <w:pPr>
        <w:pStyle w:val="Doc-text2"/>
        <w:numPr>
          <w:ilvl w:val="0"/>
          <w:numId w:val="30"/>
        </w:numPr>
        <w:overflowPunct/>
        <w:autoSpaceDE/>
        <w:autoSpaceDN/>
        <w:adjustRightInd/>
        <w:textAlignment w:val="auto"/>
      </w:pPr>
      <w:r w:rsidRPr="003034FF">
        <w:t>Noted</w:t>
      </w:r>
    </w:p>
    <w:p w14:paraId="4581AFEF" w14:textId="77777777" w:rsidR="006018C2" w:rsidRPr="003034FF" w:rsidRDefault="006018C2" w:rsidP="006018C2">
      <w:pPr>
        <w:pStyle w:val="Doc-text2"/>
      </w:pPr>
    </w:p>
    <w:p w14:paraId="1B4732F3" w14:textId="2F0F9221" w:rsidR="006018C2" w:rsidRPr="003034FF" w:rsidRDefault="00176FE9" w:rsidP="006018C2">
      <w:pPr>
        <w:pStyle w:val="Doc-title"/>
      </w:pPr>
      <w:hyperlink r:id="rId2251" w:history="1">
        <w:r>
          <w:rPr>
            <w:rStyle w:val="Hyperlink"/>
          </w:rPr>
          <w:t>R2-2106964</w:t>
        </w:r>
      </w:hyperlink>
      <w:r w:rsidR="006018C2" w:rsidRPr="003034FF">
        <w:tab/>
        <w:t>Reply LS on Unified Access Control (UAC) for RedCap (S1-211363; contact: Huawei)</w:t>
      </w:r>
      <w:r w:rsidR="006018C2" w:rsidRPr="003034FF">
        <w:tab/>
        <w:t>SA1</w:t>
      </w:r>
      <w:r w:rsidR="006018C2" w:rsidRPr="003034FF">
        <w:tab/>
        <w:t>LS in</w:t>
      </w:r>
      <w:r w:rsidR="006018C2" w:rsidRPr="003034FF">
        <w:tab/>
        <w:t>Rel-17</w:t>
      </w:r>
      <w:r w:rsidR="006018C2" w:rsidRPr="003034FF">
        <w:tab/>
        <w:t>NR_redcap</w:t>
      </w:r>
      <w:r w:rsidR="006018C2" w:rsidRPr="003034FF">
        <w:tab/>
        <w:t>To:RAN, CT1, RAN2</w:t>
      </w:r>
    </w:p>
    <w:p w14:paraId="157A66ED" w14:textId="77777777" w:rsidR="006018C2" w:rsidRPr="00F85C0F" w:rsidRDefault="006018C2" w:rsidP="006018C2">
      <w:pPr>
        <w:pStyle w:val="Doc-text2"/>
        <w:rPr>
          <w:rFonts w:eastAsiaTheme="minorEastAsia"/>
        </w:rPr>
      </w:pPr>
      <w:r w:rsidRPr="003034FF">
        <w:t>-</w:t>
      </w:r>
      <w:r w:rsidRPr="003034FF">
        <w:tab/>
        <w:t>vivo thinks that SA1 agreed that traffic from RedCap UEs will be treated in the same way as from other UEs</w:t>
      </w:r>
    </w:p>
    <w:p w14:paraId="13CB52FD" w14:textId="77777777" w:rsidR="006018C2" w:rsidRPr="003034FF" w:rsidRDefault="006018C2" w:rsidP="00135444">
      <w:pPr>
        <w:pStyle w:val="Doc-text2"/>
        <w:numPr>
          <w:ilvl w:val="0"/>
          <w:numId w:val="30"/>
        </w:numPr>
        <w:overflowPunct/>
        <w:autoSpaceDE/>
        <w:autoSpaceDN/>
        <w:adjustRightInd/>
        <w:textAlignment w:val="auto"/>
      </w:pPr>
      <w:r w:rsidRPr="003034FF">
        <w:t>Noted</w:t>
      </w:r>
    </w:p>
    <w:p w14:paraId="7A3B72EC" w14:textId="77777777" w:rsidR="006018C2" w:rsidRDefault="006018C2" w:rsidP="006018C2">
      <w:pPr>
        <w:pStyle w:val="Doc-text2"/>
      </w:pPr>
    </w:p>
    <w:p w14:paraId="55B4BEB8" w14:textId="77777777" w:rsidR="006018C2" w:rsidRPr="00BB00E2" w:rsidRDefault="006018C2" w:rsidP="006018C2">
      <w:pPr>
        <w:pStyle w:val="Comments"/>
      </w:pPr>
      <w:r>
        <w:t>Running CRs</w:t>
      </w:r>
    </w:p>
    <w:p w14:paraId="120583C5" w14:textId="6FDCB39D" w:rsidR="006018C2" w:rsidRPr="003034FF" w:rsidRDefault="00176FE9" w:rsidP="006018C2">
      <w:pPr>
        <w:pStyle w:val="Doc-title"/>
      </w:pPr>
      <w:hyperlink r:id="rId2252" w:history="1">
        <w:r>
          <w:rPr>
            <w:rStyle w:val="Hyperlink"/>
          </w:rPr>
          <w:t>R2-2108277</w:t>
        </w:r>
      </w:hyperlink>
      <w:r w:rsidR="006018C2" w:rsidRPr="003034FF">
        <w:tab/>
        <w:t>Running 38331 CR for RedCap</w:t>
      </w:r>
      <w:r w:rsidR="006018C2" w:rsidRPr="003034FF">
        <w:tab/>
        <w:t>Ericsson</w:t>
      </w:r>
      <w:r w:rsidR="006018C2" w:rsidRPr="003034FF">
        <w:tab/>
        <w:t>draftCR</w:t>
      </w:r>
      <w:r w:rsidR="006018C2" w:rsidRPr="003034FF">
        <w:tab/>
        <w:t>Rel-16</w:t>
      </w:r>
      <w:r w:rsidR="006018C2" w:rsidRPr="003034FF">
        <w:tab/>
        <w:t>38.331</w:t>
      </w:r>
      <w:r w:rsidR="006018C2" w:rsidRPr="003034FF">
        <w:tab/>
        <w:t>16.5.0</w:t>
      </w:r>
      <w:r w:rsidR="006018C2" w:rsidRPr="003034FF">
        <w:tab/>
        <w:t>NR_redcap-Core</w:t>
      </w:r>
    </w:p>
    <w:p w14:paraId="789CD7C2" w14:textId="77777777" w:rsidR="006018C2" w:rsidRPr="003034FF" w:rsidRDefault="006018C2" w:rsidP="00135444">
      <w:pPr>
        <w:pStyle w:val="Doc-text2"/>
        <w:numPr>
          <w:ilvl w:val="0"/>
          <w:numId w:val="30"/>
        </w:numPr>
        <w:overflowPunct/>
        <w:autoSpaceDE/>
        <w:autoSpaceDN/>
        <w:adjustRightInd/>
        <w:textAlignment w:val="auto"/>
      </w:pPr>
      <w:r w:rsidRPr="003034FF">
        <w:t>Continue in an email discussion until next meeting</w:t>
      </w:r>
    </w:p>
    <w:p w14:paraId="340E1A59" w14:textId="3354F0F7" w:rsidR="006018C2" w:rsidRDefault="00176FE9" w:rsidP="006018C2">
      <w:pPr>
        <w:pStyle w:val="Doc-title"/>
      </w:pPr>
      <w:hyperlink r:id="rId2253" w:history="1">
        <w:r>
          <w:rPr>
            <w:rStyle w:val="Hyperlink"/>
          </w:rPr>
          <w:t>R2-2108411</w:t>
        </w:r>
      </w:hyperlink>
      <w:r w:rsidR="006018C2" w:rsidRPr="003034FF">
        <w:tab/>
        <w:t>Running RedCap CR for 38.304</w:t>
      </w:r>
      <w:r w:rsidR="006018C2" w:rsidRPr="003034FF">
        <w:tab/>
        <w:t>Ericsson</w:t>
      </w:r>
      <w:r w:rsidR="006018C2" w:rsidRPr="003034FF">
        <w:tab/>
        <w:t>draftCR</w:t>
      </w:r>
      <w:r w:rsidR="006018C2" w:rsidRPr="003034FF">
        <w:tab/>
        <w:t>Rel-17</w:t>
      </w:r>
      <w:r w:rsidR="006018C2" w:rsidRPr="003034FF">
        <w:tab/>
        <w:t>38.304</w:t>
      </w:r>
      <w:r w:rsidR="006018C2" w:rsidRPr="003034FF">
        <w:tab/>
        <w:t>16.5.0</w:t>
      </w:r>
      <w:r w:rsidR="006018C2" w:rsidRPr="003034FF">
        <w:tab/>
        <w:t>B</w:t>
      </w:r>
      <w:r w:rsidR="006018C2">
        <w:tab/>
        <w:t>NR_redcap</w:t>
      </w:r>
    </w:p>
    <w:p w14:paraId="1C159F54" w14:textId="77777777" w:rsidR="006018C2" w:rsidRPr="001C3FC8" w:rsidRDefault="006018C2" w:rsidP="00135444">
      <w:pPr>
        <w:pStyle w:val="Doc-text2"/>
        <w:numPr>
          <w:ilvl w:val="0"/>
          <w:numId w:val="30"/>
        </w:numPr>
        <w:overflowPunct/>
        <w:autoSpaceDE/>
        <w:autoSpaceDN/>
        <w:adjustRightInd/>
        <w:textAlignment w:val="auto"/>
      </w:pPr>
      <w:r>
        <w:t>Continue in an email discussion until next meeting</w:t>
      </w:r>
    </w:p>
    <w:p w14:paraId="048E0893" w14:textId="77777777" w:rsidR="006018C2" w:rsidRDefault="006018C2" w:rsidP="006018C2">
      <w:pPr>
        <w:pStyle w:val="Doc-text2"/>
      </w:pPr>
    </w:p>
    <w:p w14:paraId="57EBA593" w14:textId="77777777" w:rsidR="006018C2" w:rsidRDefault="006018C2" w:rsidP="006018C2">
      <w:pPr>
        <w:pStyle w:val="EmailDiscussion"/>
        <w:overflowPunct/>
        <w:autoSpaceDE/>
        <w:autoSpaceDN/>
        <w:adjustRightInd/>
        <w:ind w:left="1619" w:hanging="360"/>
        <w:textAlignment w:val="auto"/>
      </w:pPr>
      <w:r>
        <w:t>[Post115-e][106][RedCap] Running CRs (Ericsson)</w:t>
      </w:r>
    </w:p>
    <w:p w14:paraId="063BDEC2" w14:textId="77777777" w:rsidR="006018C2" w:rsidRDefault="006018C2" w:rsidP="006018C2">
      <w:pPr>
        <w:pStyle w:val="EmailDiscussion2"/>
      </w:pPr>
      <w:r>
        <w:tab/>
        <w:t>Scope: draft 38.331 and 38.304 running CRs based on meeting agreements</w:t>
      </w:r>
    </w:p>
    <w:p w14:paraId="41DD7099" w14:textId="77777777" w:rsidR="006018C2" w:rsidRDefault="006018C2" w:rsidP="006018C2">
      <w:pPr>
        <w:pStyle w:val="EmailDiscussion2"/>
      </w:pPr>
      <w:r>
        <w:tab/>
        <w:t>Intended outcome: Endorsable 38.331 and 38.304 running CRs</w:t>
      </w:r>
    </w:p>
    <w:p w14:paraId="6735794B" w14:textId="77777777" w:rsidR="006018C2" w:rsidRPr="00CD6CB4" w:rsidRDefault="006018C2" w:rsidP="006018C2">
      <w:pPr>
        <w:pStyle w:val="EmailDiscussion2"/>
      </w:pPr>
      <w:r>
        <w:tab/>
        <w:t>Deadline: Long</w:t>
      </w:r>
    </w:p>
    <w:p w14:paraId="097B18AD" w14:textId="77777777" w:rsidR="006018C2" w:rsidRPr="00A873A8" w:rsidRDefault="006018C2" w:rsidP="006018C2">
      <w:pPr>
        <w:pStyle w:val="Doc-text2"/>
      </w:pPr>
    </w:p>
    <w:p w14:paraId="526E63F0" w14:textId="46C226E3" w:rsidR="006018C2" w:rsidRPr="000D255B" w:rsidRDefault="006018C2" w:rsidP="006018C2">
      <w:pPr>
        <w:pStyle w:val="Heading3"/>
      </w:pPr>
      <w:bookmarkStart w:id="238" w:name="_Toc82647195"/>
      <w:r w:rsidRPr="000D255B">
        <w:t>8.12.2</w:t>
      </w:r>
      <w:r w:rsidR="003034FF">
        <w:tab/>
      </w:r>
      <w:r w:rsidRPr="000D255B">
        <w:t>Framework for reduced capabilities</w:t>
      </w:r>
      <w:bookmarkEnd w:id="238"/>
    </w:p>
    <w:p w14:paraId="6FFCC5C7" w14:textId="77777777" w:rsidR="006018C2" w:rsidRPr="000D255B" w:rsidRDefault="006018C2" w:rsidP="006018C2">
      <w:pPr>
        <w:pStyle w:val="Comments"/>
      </w:pPr>
      <w:r>
        <w:t>No contribution is expected to this agenda item but directly to the sub-agenda items.</w:t>
      </w:r>
    </w:p>
    <w:p w14:paraId="4F3C4A18" w14:textId="2E68CE35" w:rsidR="006018C2" w:rsidRDefault="006018C2" w:rsidP="006018C2">
      <w:pPr>
        <w:pStyle w:val="Heading4"/>
      </w:pPr>
      <w:bookmarkStart w:id="239" w:name="_Toc82647196"/>
      <w:r w:rsidRPr="000D255B">
        <w:t>8.12.2.1</w:t>
      </w:r>
      <w:r w:rsidR="003034FF">
        <w:tab/>
      </w:r>
      <w:r w:rsidRPr="000D255B">
        <w:t>Definition of RedCap UE type and reduced capabilities</w:t>
      </w:r>
      <w:bookmarkEnd w:id="239"/>
    </w:p>
    <w:p w14:paraId="56F35CA6" w14:textId="77777777" w:rsidR="006018C2" w:rsidRDefault="006018C2" w:rsidP="006018C2">
      <w:pPr>
        <w:pStyle w:val="Comments"/>
      </w:pPr>
      <w:r w:rsidRPr="000D255B">
        <w:t>Includin</w:t>
      </w:r>
      <w:r>
        <w:t>g the outcome of [POST114-e][105][RedCap] Capabilities (Intel)</w:t>
      </w:r>
    </w:p>
    <w:p w14:paraId="513635A7" w14:textId="77777777" w:rsidR="006018C2" w:rsidRDefault="006018C2" w:rsidP="006018C2">
      <w:pPr>
        <w:pStyle w:val="Comments"/>
      </w:pPr>
    </w:p>
    <w:p w14:paraId="27B53058" w14:textId="50FA33E9" w:rsidR="006018C2" w:rsidRDefault="00176FE9" w:rsidP="006018C2">
      <w:pPr>
        <w:pStyle w:val="Doc-title"/>
      </w:pPr>
      <w:hyperlink r:id="rId2254" w:history="1">
        <w:r>
          <w:rPr>
            <w:rStyle w:val="Hyperlink"/>
          </w:rPr>
          <w:t>R2-2107676</w:t>
        </w:r>
      </w:hyperlink>
      <w:r w:rsidR="006018C2" w:rsidRPr="003034FF">
        <w:tab/>
        <w:t>Email discussion report on [105][RedCap] Capabilities (Intel)</w:t>
      </w:r>
      <w:r w:rsidR="006018C2" w:rsidRPr="003034FF">
        <w:tab/>
        <w:t>Intel Corporation</w:t>
      </w:r>
      <w:r w:rsidR="006018C2">
        <w:tab/>
        <w:t>discussion</w:t>
      </w:r>
      <w:r w:rsidR="006018C2">
        <w:tab/>
        <w:t>Rel-17</w:t>
      </w:r>
      <w:r w:rsidR="006018C2">
        <w:tab/>
        <w:t>NR_redcap</w:t>
      </w:r>
    </w:p>
    <w:p w14:paraId="6D0C704A" w14:textId="77777777" w:rsidR="006018C2" w:rsidRDefault="006018C2" w:rsidP="006018C2">
      <w:pPr>
        <w:pStyle w:val="Comments"/>
      </w:pPr>
      <w:r>
        <w:t>Proposals for easy agreement</w:t>
      </w:r>
    </w:p>
    <w:p w14:paraId="113CBC4C" w14:textId="77777777" w:rsidR="006018C2" w:rsidRDefault="006018C2" w:rsidP="006018C2">
      <w:pPr>
        <w:pStyle w:val="Comments"/>
      </w:pPr>
      <w:r>
        <w:t>Proposal 1.</w:t>
      </w:r>
      <w:r>
        <w:tab/>
        <w:t>[To agree] [15/16] The number of DRBs supported by RedCap UEs is less than legacy value (which is 16). FFS on the value(s).</w:t>
      </w:r>
    </w:p>
    <w:p w14:paraId="62107B5C" w14:textId="77777777" w:rsidR="006018C2" w:rsidRDefault="006018C2" w:rsidP="00135444">
      <w:pPr>
        <w:pStyle w:val="Doc-text2"/>
        <w:numPr>
          <w:ilvl w:val="0"/>
          <w:numId w:val="30"/>
        </w:numPr>
        <w:overflowPunct/>
        <w:autoSpaceDE/>
        <w:autoSpaceDN/>
        <w:adjustRightInd/>
        <w:textAlignment w:val="auto"/>
      </w:pPr>
      <w:r>
        <w:t>Agreed</w:t>
      </w:r>
    </w:p>
    <w:p w14:paraId="2D596AC4" w14:textId="77777777" w:rsidR="006018C2" w:rsidRDefault="006018C2" w:rsidP="006018C2">
      <w:pPr>
        <w:pStyle w:val="Comments"/>
      </w:pPr>
      <w:r>
        <w:t>Proposal 2.</w:t>
      </w:r>
      <w:r>
        <w:tab/>
        <w:t>[To agree] [11/16] Not mandatory support 18 bits PDCP SN. FFS on the mandatory value;</w:t>
      </w:r>
    </w:p>
    <w:p w14:paraId="5A619BB9" w14:textId="77777777" w:rsidR="006018C2" w:rsidRDefault="006018C2" w:rsidP="006018C2">
      <w:pPr>
        <w:pStyle w:val="Comments"/>
      </w:pPr>
      <w:r>
        <w:t>Proposal 3.</w:t>
      </w:r>
      <w:r>
        <w:tab/>
        <w:t>[To agree] [11/16] Not mandatory support 18 bits RLC AM SN. FFS on the mandatory value;</w:t>
      </w:r>
    </w:p>
    <w:p w14:paraId="6D9FDCB9" w14:textId="77777777" w:rsidR="006018C2" w:rsidRDefault="006018C2" w:rsidP="006018C2">
      <w:pPr>
        <w:pStyle w:val="Comments"/>
      </w:pPr>
      <w:r>
        <w:t>Proposal 4.</w:t>
      </w:r>
      <w:r>
        <w:tab/>
        <w:t>[To agree] [9/13] “RRC processing delay” is not relaxed for RedCap UE.</w:t>
      </w:r>
    </w:p>
    <w:p w14:paraId="28E3A137" w14:textId="77777777" w:rsidR="006018C2" w:rsidRDefault="006018C2" w:rsidP="006018C2">
      <w:pPr>
        <w:pStyle w:val="Doc-text2"/>
      </w:pPr>
      <w:r>
        <w:t>-</w:t>
      </w:r>
      <w:r>
        <w:tab/>
        <w:t>Apple has strong concerns with p4</w:t>
      </w:r>
    </w:p>
    <w:p w14:paraId="3FAC8622" w14:textId="77777777" w:rsidR="006018C2" w:rsidRDefault="006018C2" w:rsidP="006018C2">
      <w:pPr>
        <w:pStyle w:val="Doc-text2"/>
      </w:pPr>
      <w:r>
        <w:t>-</w:t>
      </w:r>
      <w:r>
        <w:tab/>
        <w:t>DT/BT disagree with many proposals that imply a different NW handling for RedCap UEs: operators cannot create a new NW just because of Redcap UEs</w:t>
      </w:r>
    </w:p>
    <w:p w14:paraId="58A2A74F" w14:textId="77777777" w:rsidR="006018C2" w:rsidRDefault="006018C2" w:rsidP="006018C2">
      <w:pPr>
        <w:pStyle w:val="Doc-text2"/>
      </w:pPr>
      <w:r>
        <w:t>-</w:t>
      </w:r>
      <w:r>
        <w:tab/>
        <w:t>Ericsson agrees with DT&amp;BT and thinks there is no clear objective for this. Intel/HW agree</w:t>
      </w:r>
    </w:p>
    <w:p w14:paraId="72F95D2F" w14:textId="77777777" w:rsidR="006018C2" w:rsidRDefault="006018C2" w:rsidP="006018C2">
      <w:pPr>
        <w:pStyle w:val="Doc-text2"/>
      </w:pPr>
      <w:r>
        <w:t>-</w:t>
      </w:r>
      <w:r>
        <w:tab/>
        <w:t>Apple still has concerns on this but can accept the majority view</w:t>
      </w:r>
    </w:p>
    <w:p w14:paraId="6378CBF5" w14:textId="77777777" w:rsidR="006018C2" w:rsidRDefault="006018C2" w:rsidP="00135444">
      <w:pPr>
        <w:pStyle w:val="Doc-text2"/>
        <w:numPr>
          <w:ilvl w:val="0"/>
          <w:numId w:val="30"/>
        </w:numPr>
        <w:overflowPunct/>
        <w:autoSpaceDE/>
        <w:autoSpaceDN/>
        <w:adjustRightInd/>
        <w:textAlignment w:val="auto"/>
      </w:pPr>
      <w:r>
        <w:t>Agreed</w:t>
      </w:r>
    </w:p>
    <w:p w14:paraId="2C3567D2" w14:textId="77777777" w:rsidR="006018C2" w:rsidRDefault="006018C2" w:rsidP="006018C2">
      <w:pPr>
        <w:pStyle w:val="Comments"/>
      </w:pPr>
      <w:r>
        <w:t>Proposal 5.</w:t>
      </w:r>
      <w:r>
        <w:tab/>
        <w:t>[To agree] Leave the discussion on “small scalling factor values for RedCap UEs” to RAN1.</w:t>
      </w:r>
    </w:p>
    <w:p w14:paraId="17DCB9C2" w14:textId="77777777" w:rsidR="006018C2" w:rsidRDefault="006018C2" w:rsidP="006018C2">
      <w:pPr>
        <w:pStyle w:val="Doc-text2"/>
      </w:pPr>
      <w:r>
        <w:t xml:space="preserve">- </w:t>
      </w:r>
      <w:r>
        <w:tab/>
        <w:t>Intel reports that RAN1 is still discussing this and then we don't need to treat</w:t>
      </w:r>
    </w:p>
    <w:p w14:paraId="09CF127C" w14:textId="77777777" w:rsidR="006018C2" w:rsidRDefault="006018C2" w:rsidP="006018C2">
      <w:pPr>
        <w:pStyle w:val="Doc-text2"/>
      </w:pPr>
      <w:r>
        <w:t>-</w:t>
      </w:r>
      <w:r>
        <w:tab/>
        <w:t>vivo thinks that RAN1 has some discussion but that the understanding is that this should be discussed in RAN2</w:t>
      </w:r>
    </w:p>
    <w:p w14:paraId="6804CBB4" w14:textId="77777777" w:rsidR="006018C2" w:rsidRDefault="006018C2" w:rsidP="006018C2">
      <w:pPr>
        <w:pStyle w:val="Doc-text2"/>
      </w:pPr>
      <w:r>
        <w:t xml:space="preserve">- </w:t>
      </w:r>
      <w:r>
        <w:tab/>
        <w:t>Spreadtrum/Apple/ZTE/Lenovo think companies in RAN1 have different understanding on the motivation for this and then RAN1 needs RAN2 guidance on this</w:t>
      </w:r>
    </w:p>
    <w:p w14:paraId="1B079C1F" w14:textId="77777777" w:rsidR="006018C2" w:rsidRDefault="006018C2" w:rsidP="00135444">
      <w:pPr>
        <w:pStyle w:val="Doc-text2"/>
        <w:numPr>
          <w:ilvl w:val="0"/>
          <w:numId w:val="30"/>
        </w:numPr>
        <w:overflowPunct/>
        <w:autoSpaceDE/>
        <w:autoSpaceDN/>
        <w:adjustRightInd/>
        <w:textAlignment w:val="auto"/>
      </w:pPr>
      <w:r>
        <w:t>Continue in offline 109 to check whether we can give some input to RAN1 (will come back in the CB session)</w:t>
      </w:r>
    </w:p>
    <w:p w14:paraId="0DFD220A" w14:textId="77777777" w:rsidR="006018C2" w:rsidRDefault="006018C2" w:rsidP="006018C2">
      <w:pPr>
        <w:pStyle w:val="Comments"/>
      </w:pPr>
      <w:r>
        <w:t>Proposal 7.</w:t>
      </w:r>
      <w:r>
        <w:tab/>
        <w:t>[To agree] [18/20] PDCP/RLC AM 12 bits SN is mandatory for RedCap UE, and PDCP/RLC AM 18bits SN is optional supported by RedCap UE; FFS on how to capture this in specification;</w:t>
      </w:r>
    </w:p>
    <w:p w14:paraId="430F85C4" w14:textId="77777777" w:rsidR="006018C2" w:rsidRDefault="006018C2" w:rsidP="006018C2">
      <w:pPr>
        <w:pStyle w:val="Doc-text2"/>
      </w:pPr>
      <w:r>
        <w:t>-</w:t>
      </w:r>
      <w:r>
        <w:tab/>
        <w:t>QC supports p7</w:t>
      </w:r>
    </w:p>
    <w:p w14:paraId="458B8985" w14:textId="77777777" w:rsidR="006018C2" w:rsidRDefault="006018C2" w:rsidP="00135444">
      <w:pPr>
        <w:pStyle w:val="Doc-text2"/>
        <w:numPr>
          <w:ilvl w:val="0"/>
          <w:numId w:val="30"/>
        </w:numPr>
        <w:overflowPunct/>
        <w:autoSpaceDE/>
        <w:autoSpaceDN/>
        <w:adjustRightInd/>
        <w:textAlignment w:val="auto"/>
      </w:pPr>
      <w:r>
        <w:t>Agreed</w:t>
      </w:r>
    </w:p>
    <w:p w14:paraId="15277A93" w14:textId="77777777" w:rsidR="006018C2" w:rsidRDefault="006018C2" w:rsidP="006018C2">
      <w:pPr>
        <w:pStyle w:val="Comments"/>
      </w:pPr>
      <w:r>
        <w:t>Proposal 9.</w:t>
      </w:r>
      <w:r>
        <w:tab/>
        <w:t>[To agree] [19/21] ANR feature is optional for RedCap UE; FFS on how to capture this in specification;</w:t>
      </w:r>
    </w:p>
    <w:p w14:paraId="26962947" w14:textId="77777777" w:rsidR="006018C2" w:rsidRDefault="006018C2" w:rsidP="006018C2">
      <w:pPr>
        <w:pStyle w:val="Doc-text2"/>
      </w:pPr>
      <w:r>
        <w:t>-</w:t>
      </w:r>
      <w:r>
        <w:tab/>
        <w:t>DT thinks at least it should be optional but preferably mandatory and we should understand the implications of having this optional. Tmobile/DT/BT think it should mandatory.</w:t>
      </w:r>
    </w:p>
    <w:p w14:paraId="69BA5465" w14:textId="77777777" w:rsidR="006018C2" w:rsidRDefault="006018C2" w:rsidP="006018C2">
      <w:pPr>
        <w:pStyle w:val="Doc-text2"/>
      </w:pPr>
      <w:r>
        <w:t>-</w:t>
      </w:r>
      <w:r>
        <w:tab/>
        <w:t>Huawei thinks this could really reduce the cost for RedCap UEs and then should be considered. vivo agrees with Huawei: if there are no RedCap only cells it's not clear why this should be mandatory. DT thinks this could happen in industrial environments</w:t>
      </w:r>
    </w:p>
    <w:p w14:paraId="2C448B19" w14:textId="77777777" w:rsidR="006018C2" w:rsidRDefault="006018C2" w:rsidP="00135444">
      <w:pPr>
        <w:pStyle w:val="Doc-text2"/>
        <w:numPr>
          <w:ilvl w:val="0"/>
          <w:numId w:val="30"/>
        </w:numPr>
        <w:overflowPunct/>
        <w:autoSpaceDE/>
        <w:autoSpaceDN/>
        <w:adjustRightInd/>
        <w:textAlignment w:val="auto"/>
      </w:pPr>
      <w:r>
        <w:t>Continue in offline 109</w:t>
      </w:r>
    </w:p>
    <w:p w14:paraId="5C9900D7" w14:textId="77777777" w:rsidR="006018C2" w:rsidRDefault="006018C2" w:rsidP="006018C2">
      <w:pPr>
        <w:pStyle w:val="Comments"/>
      </w:pPr>
      <w:r>
        <w:t>Proposal 10.</w:t>
      </w:r>
      <w:r>
        <w:tab/>
        <w:t>[To agree] [21/21] From RAN2 perspective, inter RAT mobility related capabilities are applicable for RedCap UE; No specification impact is foreseen;</w:t>
      </w:r>
    </w:p>
    <w:p w14:paraId="74C2323C" w14:textId="77777777" w:rsidR="006018C2" w:rsidRDefault="006018C2" w:rsidP="006018C2">
      <w:pPr>
        <w:pStyle w:val="Doc-text2"/>
      </w:pPr>
      <w:r>
        <w:t>-</w:t>
      </w:r>
      <w:r>
        <w:tab/>
        <w:t>Regarding p10-p15, ZTE thinks we should continue to discuss whether these capabilities can be supported and then can be reported or not by a RedCap UE: if reported, should the network consider the UE as a fake UE or not?</w:t>
      </w:r>
    </w:p>
    <w:p w14:paraId="590E2AD8" w14:textId="77777777" w:rsidR="006018C2" w:rsidRDefault="006018C2" w:rsidP="00135444">
      <w:pPr>
        <w:pStyle w:val="Doc-text2"/>
        <w:numPr>
          <w:ilvl w:val="0"/>
          <w:numId w:val="30"/>
        </w:numPr>
        <w:overflowPunct/>
        <w:autoSpaceDE/>
        <w:autoSpaceDN/>
        <w:adjustRightInd/>
        <w:textAlignment w:val="auto"/>
      </w:pPr>
      <w:r>
        <w:t>Continue in offline 109</w:t>
      </w:r>
    </w:p>
    <w:p w14:paraId="0F8E94D6" w14:textId="77777777" w:rsidR="006018C2" w:rsidRDefault="006018C2" w:rsidP="006018C2">
      <w:pPr>
        <w:pStyle w:val="Comments"/>
      </w:pPr>
      <w:r>
        <w:t>Proposal 11.</w:t>
      </w:r>
      <w:r>
        <w:tab/>
        <w:t>[To agree] [15/21] From RAN2 perspective, measurement related capabilities are applicable for RedCap UE; No specification impact is foreseen;</w:t>
      </w:r>
    </w:p>
    <w:p w14:paraId="6BF08C96" w14:textId="77777777" w:rsidR="006018C2" w:rsidRDefault="006018C2" w:rsidP="00135444">
      <w:pPr>
        <w:pStyle w:val="Doc-text2"/>
        <w:numPr>
          <w:ilvl w:val="0"/>
          <w:numId w:val="30"/>
        </w:numPr>
        <w:overflowPunct/>
        <w:autoSpaceDE/>
        <w:autoSpaceDN/>
        <w:adjustRightInd/>
        <w:textAlignment w:val="auto"/>
      </w:pPr>
      <w:r>
        <w:t>Continue in offline 109</w:t>
      </w:r>
    </w:p>
    <w:p w14:paraId="064E5533" w14:textId="77777777" w:rsidR="006018C2" w:rsidRDefault="006018C2" w:rsidP="006018C2">
      <w:pPr>
        <w:pStyle w:val="Comments"/>
      </w:pPr>
      <w:r>
        <w:t>Proposal 12.</w:t>
      </w:r>
      <w:r>
        <w:tab/>
        <w:t>[To agree] [13/20] From RAN2 perspective, URLLC related capabilities are applicable for RedCap UE except those impacted by CA/DC; No specification impact is foreseen;</w:t>
      </w:r>
    </w:p>
    <w:p w14:paraId="06273F00" w14:textId="77777777" w:rsidR="006018C2" w:rsidRDefault="006018C2" w:rsidP="00135444">
      <w:pPr>
        <w:pStyle w:val="Doc-text2"/>
        <w:numPr>
          <w:ilvl w:val="0"/>
          <w:numId w:val="30"/>
        </w:numPr>
        <w:overflowPunct/>
        <w:autoSpaceDE/>
        <w:autoSpaceDN/>
        <w:adjustRightInd/>
        <w:textAlignment w:val="auto"/>
      </w:pPr>
      <w:r>
        <w:t>Continue in offline 109</w:t>
      </w:r>
    </w:p>
    <w:p w14:paraId="2AA8A2B1" w14:textId="77777777" w:rsidR="006018C2" w:rsidRDefault="006018C2" w:rsidP="006018C2">
      <w:pPr>
        <w:pStyle w:val="Comments"/>
      </w:pPr>
      <w:r>
        <w:t>Proposal 13.</w:t>
      </w:r>
      <w:r>
        <w:tab/>
        <w:t>[To agree] [15/19] From RAN2 perspective, IAB related capabilities are not applicable for RedCap UE; FFS on specification impact;</w:t>
      </w:r>
    </w:p>
    <w:p w14:paraId="227622EA" w14:textId="77777777" w:rsidR="006018C2" w:rsidRDefault="006018C2" w:rsidP="00135444">
      <w:pPr>
        <w:pStyle w:val="Doc-text2"/>
        <w:numPr>
          <w:ilvl w:val="0"/>
          <w:numId w:val="30"/>
        </w:numPr>
        <w:overflowPunct/>
        <w:autoSpaceDE/>
        <w:autoSpaceDN/>
        <w:adjustRightInd/>
        <w:textAlignment w:val="auto"/>
      </w:pPr>
      <w:r>
        <w:t>Continue in offline 109</w:t>
      </w:r>
    </w:p>
    <w:p w14:paraId="292630D8" w14:textId="77777777" w:rsidR="006018C2" w:rsidRDefault="006018C2" w:rsidP="006018C2">
      <w:pPr>
        <w:pStyle w:val="Comments"/>
      </w:pPr>
      <w:r>
        <w:t>Proposal 14.</w:t>
      </w:r>
      <w:r>
        <w:tab/>
        <w:t>[To agree] [21/21] NE-DC, and (NG)EN-DC are not supported by RedCap UE; FFS on how to capture it in the specification (see proposal 19);</w:t>
      </w:r>
    </w:p>
    <w:p w14:paraId="392C8D09" w14:textId="77777777" w:rsidR="006018C2" w:rsidRDefault="006018C2" w:rsidP="00135444">
      <w:pPr>
        <w:pStyle w:val="Doc-text2"/>
        <w:numPr>
          <w:ilvl w:val="0"/>
          <w:numId w:val="30"/>
        </w:numPr>
        <w:overflowPunct/>
        <w:autoSpaceDE/>
        <w:autoSpaceDN/>
        <w:adjustRightInd/>
        <w:textAlignment w:val="auto"/>
      </w:pPr>
      <w:r>
        <w:t>Agreed</w:t>
      </w:r>
    </w:p>
    <w:p w14:paraId="7D2B5F71" w14:textId="77777777" w:rsidR="006018C2" w:rsidRDefault="006018C2" w:rsidP="006018C2">
      <w:pPr>
        <w:pStyle w:val="Comments"/>
      </w:pPr>
      <w:r>
        <w:t>Proposal 15.</w:t>
      </w:r>
      <w:r>
        <w:tab/>
        <w:t>[To agree] [20/20] DAPS and CAPC related capabilities are not applicable for RedCap UE; [8/20] FFS on CHO. FFS on how to capture this in the specification;</w:t>
      </w:r>
    </w:p>
    <w:p w14:paraId="03F975B4" w14:textId="77777777" w:rsidR="006018C2" w:rsidRDefault="006018C2" w:rsidP="00135444">
      <w:pPr>
        <w:pStyle w:val="Doc-text2"/>
        <w:numPr>
          <w:ilvl w:val="0"/>
          <w:numId w:val="30"/>
        </w:numPr>
        <w:overflowPunct/>
        <w:autoSpaceDE/>
        <w:autoSpaceDN/>
        <w:adjustRightInd/>
        <w:textAlignment w:val="auto"/>
      </w:pPr>
      <w:r>
        <w:t>Agreed</w:t>
      </w:r>
    </w:p>
    <w:p w14:paraId="1425336A" w14:textId="77777777" w:rsidR="006018C2" w:rsidRDefault="006018C2" w:rsidP="006018C2">
      <w:pPr>
        <w:pStyle w:val="Comments"/>
      </w:pPr>
      <w:r>
        <w:t>Proposal 17.</w:t>
      </w:r>
      <w:r>
        <w:tab/>
        <w:t>[To agree] [20/21] Do not introduce capability signalling on the supported Rx number for RedCap UE since the number of Rx branches for RedCap is implicitly indicated by the corresponding capability parameter maxNumberMIMO-LayersPDSCH in the existing UE capability framework. FFS on specification impact.</w:t>
      </w:r>
    </w:p>
    <w:p w14:paraId="723225BF" w14:textId="77777777" w:rsidR="006018C2" w:rsidRDefault="006018C2" w:rsidP="00135444">
      <w:pPr>
        <w:pStyle w:val="Doc-text2"/>
        <w:numPr>
          <w:ilvl w:val="0"/>
          <w:numId w:val="30"/>
        </w:numPr>
        <w:overflowPunct/>
        <w:autoSpaceDE/>
        <w:autoSpaceDN/>
        <w:adjustRightInd/>
        <w:textAlignment w:val="auto"/>
      </w:pPr>
      <w:r>
        <w:t>Continue in offline 109</w:t>
      </w:r>
    </w:p>
    <w:p w14:paraId="08DF1217" w14:textId="77777777" w:rsidR="006018C2" w:rsidRDefault="006018C2" w:rsidP="006018C2">
      <w:pPr>
        <w:pStyle w:val="Comments"/>
      </w:pPr>
      <w:r>
        <w:t>Proposal 19.</w:t>
      </w:r>
      <w:r>
        <w:tab/>
        <w:t>[To agree] [TP to TS38.306] to capture maximum modulation order for RedCap UE as, for the field “pdsch-256QAM-FR1”, the value for column “M” should be changed from “Yes” into “CY”, add in the field description “It is mandatory with capability signaling for non-RedCap UE and optional for RedCap UE.”.</w:t>
      </w:r>
    </w:p>
    <w:p w14:paraId="70C5C003" w14:textId="77777777" w:rsidR="006018C2" w:rsidRDefault="006018C2" w:rsidP="006018C2">
      <w:pPr>
        <w:pStyle w:val="Comments"/>
      </w:pPr>
      <w:r>
        <w:t>Proposal 20.</w:t>
      </w:r>
      <w:r>
        <w:tab/>
        <w:t>[To agree] [14/20] [TP to TS38.306] Add the clarification “All UE capabilities related to CA and MR-DC are not applicable for RedCap UE.”in RedCap specific section; FFS on the definition of RedCap UE, and whether to capture other restrictions together, e.g. BW, RX, MIMO, QAM, etc.</w:t>
      </w:r>
    </w:p>
    <w:p w14:paraId="6D64341D" w14:textId="77777777" w:rsidR="006018C2" w:rsidRDefault="006018C2" w:rsidP="006018C2">
      <w:pPr>
        <w:pStyle w:val="Comments"/>
      </w:pPr>
    </w:p>
    <w:p w14:paraId="383034A5" w14:textId="77777777" w:rsidR="006018C2" w:rsidRDefault="006018C2" w:rsidP="006018C2">
      <w:pPr>
        <w:pStyle w:val="Comments"/>
      </w:pPr>
      <w:r>
        <w:t>Proposals for discussion (1st priority) or to be captured as FFS</w:t>
      </w:r>
    </w:p>
    <w:p w14:paraId="2C607E60" w14:textId="77777777" w:rsidR="006018C2" w:rsidRDefault="006018C2" w:rsidP="006018C2">
      <w:pPr>
        <w:pStyle w:val="Comments"/>
      </w:pPr>
      <w:r>
        <w:t>Proposal 6.</w:t>
      </w:r>
      <w:r>
        <w:tab/>
        <w:t>[To discuss] Continue the discussion on how to reduce maximum DRBs supported by RedCap UEs.</w:t>
      </w:r>
    </w:p>
    <w:p w14:paraId="0CDCF9F3" w14:textId="77777777" w:rsidR="006018C2" w:rsidRDefault="006018C2" w:rsidP="006018C2">
      <w:pPr>
        <w:pStyle w:val="Comments"/>
      </w:pPr>
      <w:r>
        <w:t>Proposal 6.1.</w:t>
      </w:r>
      <w:r>
        <w:tab/>
        <w:t>Option 1 (supported by 8 companies): On “the number of DRBs that a UE shall support”, a single mandatory value is specified for all RedCaps UEs without any optional capability signalling; FFS on what is the mandatory value, 4 or 8?</w:t>
      </w:r>
    </w:p>
    <w:p w14:paraId="146DA749" w14:textId="77777777" w:rsidR="006018C2" w:rsidRDefault="006018C2" w:rsidP="006018C2">
      <w:pPr>
        <w:pStyle w:val="Comments"/>
      </w:pPr>
      <w:r>
        <w:t>Proposal 6.2.</w:t>
      </w:r>
      <w:r>
        <w:tab/>
        <w:t>Option 2 (supported by 4 companies): Introduce optional capability to indicate the number of DRBs that the RedCap UE supports; FFS on what is the possible value 2, 4, 8, 16?</w:t>
      </w:r>
    </w:p>
    <w:p w14:paraId="4DB76459" w14:textId="77777777" w:rsidR="006018C2" w:rsidRDefault="006018C2" w:rsidP="006018C2">
      <w:pPr>
        <w:pStyle w:val="Comments"/>
      </w:pPr>
      <w:r>
        <w:t>Proposal 6.3.</w:t>
      </w:r>
      <w:r>
        <w:tab/>
        <w:t>Option 3 (supported by 11 companies): On “the number of DRBs that a UE shall support”, a single mandatory value is specified for all RedCap UE; FFS on what is the mandatory value, 4 or 8? In addition, introduce the optional capability to indicate the number of DRBs that the RedCap can additionally support. FFS on what is possible value 8 or 16, depends on the mandatory value;</w:t>
      </w:r>
    </w:p>
    <w:p w14:paraId="0F919974" w14:textId="77777777" w:rsidR="006018C2" w:rsidRDefault="006018C2" w:rsidP="006018C2">
      <w:pPr>
        <w:pStyle w:val="Doc-text2"/>
      </w:pPr>
      <w:r>
        <w:t>-</w:t>
      </w:r>
      <w:r>
        <w:tab/>
        <w:t>Intel thinks the UE should support only 4 as mandatory</w:t>
      </w:r>
    </w:p>
    <w:p w14:paraId="5FB8B8ED" w14:textId="77777777" w:rsidR="006018C2" w:rsidRDefault="006018C2" w:rsidP="00135444">
      <w:pPr>
        <w:pStyle w:val="Doc-text2"/>
        <w:numPr>
          <w:ilvl w:val="0"/>
          <w:numId w:val="30"/>
        </w:numPr>
        <w:overflowPunct/>
        <w:autoSpaceDE/>
        <w:autoSpaceDN/>
        <w:adjustRightInd/>
        <w:textAlignment w:val="auto"/>
      </w:pPr>
      <w:r>
        <w:t>There will be a single mandatory value (FFS if 4 or 8). FFS if it will be possible to have an optional capability</w:t>
      </w:r>
    </w:p>
    <w:p w14:paraId="4C9B485E" w14:textId="77777777" w:rsidR="006018C2" w:rsidRDefault="006018C2" w:rsidP="00135444">
      <w:pPr>
        <w:pStyle w:val="Doc-text2"/>
        <w:numPr>
          <w:ilvl w:val="0"/>
          <w:numId w:val="30"/>
        </w:numPr>
        <w:overflowPunct/>
        <w:autoSpaceDE/>
        <w:autoSpaceDN/>
        <w:adjustRightInd/>
        <w:textAlignment w:val="auto"/>
      </w:pPr>
      <w:r>
        <w:t>Continue in offline 109</w:t>
      </w:r>
    </w:p>
    <w:p w14:paraId="7C342A0B" w14:textId="77777777" w:rsidR="006018C2" w:rsidRDefault="006018C2" w:rsidP="006018C2">
      <w:pPr>
        <w:pStyle w:val="Comments"/>
      </w:pPr>
      <w:r>
        <w:t>Proposal 8.</w:t>
      </w:r>
      <w:r>
        <w:tab/>
        <w:t>[To discuss] whether whole L2 buffer reduction discussion should be left to RAN1, i.e. based on proposal 5, or RAN2 should still discuss it;</w:t>
      </w:r>
    </w:p>
    <w:p w14:paraId="783DD769" w14:textId="77777777" w:rsidR="006018C2" w:rsidRDefault="006018C2" w:rsidP="00135444">
      <w:pPr>
        <w:pStyle w:val="Doc-text2"/>
        <w:numPr>
          <w:ilvl w:val="0"/>
          <w:numId w:val="30"/>
        </w:numPr>
        <w:overflowPunct/>
        <w:autoSpaceDE/>
        <w:autoSpaceDN/>
        <w:adjustRightInd/>
        <w:textAlignment w:val="auto"/>
      </w:pPr>
      <w:r>
        <w:t>Continue in offline 109</w:t>
      </w:r>
    </w:p>
    <w:p w14:paraId="777DDB3D" w14:textId="77777777" w:rsidR="006018C2" w:rsidRDefault="006018C2" w:rsidP="006018C2">
      <w:pPr>
        <w:pStyle w:val="Comments"/>
      </w:pPr>
      <w:r>
        <w:t>Proposal 16.</w:t>
      </w:r>
      <w:r>
        <w:tab/>
        <w:t>[To discuss] [TP to TS 38.306]. RAN2 to discuss how to capture Maximum BW:</w:t>
      </w:r>
    </w:p>
    <w:p w14:paraId="3250BC5B" w14:textId="77777777" w:rsidR="006018C2" w:rsidRDefault="006018C2" w:rsidP="006018C2">
      <w:pPr>
        <w:pStyle w:val="Comments"/>
      </w:pPr>
      <w:r>
        <w:t>Proposal 16.1.</w:t>
      </w:r>
      <w:r>
        <w:tab/>
        <w:t>Option 2  9 companies</w:t>
      </w:r>
    </w:p>
    <w:p w14:paraId="5E56B903" w14:textId="77777777" w:rsidR="006018C2" w:rsidRDefault="006018C2" w:rsidP="006018C2">
      <w:pPr>
        <w:pStyle w:val="Comments"/>
      </w:pPr>
      <w:r>
        <w:t>Proposal 16.1.1.</w:t>
      </w:r>
      <w:r>
        <w:tab/>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p>
    <w:p w14:paraId="40048CA5" w14:textId="77777777" w:rsidR="006018C2" w:rsidRDefault="006018C2" w:rsidP="006018C2">
      <w:pPr>
        <w:pStyle w:val="Comments"/>
      </w:pPr>
      <w:r>
        <w:t>Proposal 16.1.2.</w:t>
      </w:r>
      <w:r>
        <w:tab/>
        <w:t>and add  “This capability is not applicable to RedCap UE.” for field description of existing fields “channelBW-90mhz”;</w:t>
      </w:r>
    </w:p>
    <w:p w14:paraId="099466A5" w14:textId="77777777" w:rsidR="006018C2" w:rsidRDefault="006018C2" w:rsidP="006018C2">
      <w:pPr>
        <w:pStyle w:val="Comments"/>
      </w:pPr>
      <w:r>
        <w:t>Proposal 16.2.</w:t>
      </w:r>
      <w:r>
        <w:tab/>
        <w:t>Option 3 7 companies to create a new section in 38.306 to capture the maximum UE bandwidth for RedCap UE (considering the clarification wording in Proposal 15.1.1 as the baseline);</w:t>
      </w:r>
    </w:p>
    <w:p w14:paraId="1D326D1C" w14:textId="77777777" w:rsidR="006018C2" w:rsidRDefault="006018C2" w:rsidP="00135444">
      <w:pPr>
        <w:pStyle w:val="Doc-text2"/>
        <w:numPr>
          <w:ilvl w:val="0"/>
          <w:numId w:val="30"/>
        </w:numPr>
        <w:overflowPunct/>
        <w:autoSpaceDE/>
        <w:autoSpaceDN/>
        <w:adjustRightInd/>
        <w:textAlignment w:val="auto"/>
      </w:pPr>
      <w:r>
        <w:t>Continue in offline 109</w:t>
      </w:r>
    </w:p>
    <w:p w14:paraId="3290823F" w14:textId="77777777" w:rsidR="006018C2" w:rsidRDefault="006018C2" w:rsidP="006018C2">
      <w:pPr>
        <w:pStyle w:val="Comments"/>
      </w:pPr>
      <w:r>
        <w:t>Proposal 18.</w:t>
      </w:r>
      <w:r>
        <w:tab/>
        <w:t>[To discuss] [TP to TS38.306] RAN2 to discuss how to capture the relationship between Rx and MIMO layers:</w:t>
      </w:r>
    </w:p>
    <w:p w14:paraId="6CE171C4" w14:textId="77777777" w:rsidR="006018C2" w:rsidRDefault="006018C2" w:rsidP="006018C2">
      <w:pPr>
        <w:pStyle w:val="Comments"/>
      </w:pPr>
      <w:r>
        <w:t>Proposal 18.1.</w:t>
      </w:r>
      <w:r>
        <w:tab/>
        <w:t>Option 2  14 companies to add “For RedCap UE, if signalled, only 2 MIMO layers can be reported.” for field description of existing fields “maxNumberMIMO-LayersPDSCH”;</w:t>
      </w:r>
    </w:p>
    <w:p w14:paraId="1FD665F7" w14:textId="77777777" w:rsidR="006018C2" w:rsidRDefault="006018C2" w:rsidP="006018C2">
      <w:pPr>
        <w:pStyle w:val="Comments"/>
      </w:pPr>
      <w:r>
        <w:t>Proposal 18.2.</w:t>
      </w:r>
      <w:r>
        <w:tab/>
        <w:t>Option 3 7 companies to create a new section in 38.306 to capture the relationship between Rx and MIMO layers;</w:t>
      </w:r>
    </w:p>
    <w:p w14:paraId="7F126EA6" w14:textId="77777777" w:rsidR="006018C2" w:rsidRDefault="006018C2" w:rsidP="00135444">
      <w:pPr>
        <w:pStyle w:val="Doc-text2"/>
        <w:numPr>
          <w:ilvl w:val="0"/>
          <w:numId w:val="30"/>
        </w:numPr>
        <w:overflowPunct/>
        <w:autoSpaceDE/>
        <w:autoSpaceDN/>
        <w:adjustRightInd/>
        <w:textAlignment w:val="auto"/>
      </w:pPr>
      <w:r>
        <w:t>Continue in offline 109</w:t>
      </w:r>
    </w:p>
    <w:p w14:paraId="012BBFCF" w14:textId="77777777" w:rsidR="006018C2" w:rsidRDefault="006018C2" w:rsidP="006018C2">
      <w:pPr>
        <w:pStyle w:val="Comments"/>
      </w:pPr>
    </w:p>
    <w:p w14:paraId="066A121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2E449E13" w14:textId="77777777" w:rsidR="006018C2" w:rsidRDefault="006018C2" w:rsidP="00135444">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number of DRBs supported by RedCap UEs is less than legacy value (which is 16). There will be a single mandatory value (FFS if 4 or 8). FFS if it will be possible to have an optional capability</w:t>
      </w:r>
    </w:p>
    <w:p w14:paraId="19711A33" w14:textId="77777777" w:rsidR="006018C2" w:rsidRDefault="006018C2" w:rsidP="00135444">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
        <w:t>“RRC processing delay” is not relaxed for RedCap UE</w:t>
      </w:r>
    </w:p>
    <w:p w14:paraId="2306E22B" w14:textId="77777777" w:rsidR="006018C2" w:rsidRDefault="006018C2" w:rsidP="00135444">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PDCP/RLC AM 12 bits SN is mandatory for RedCap UE, and PDCP/RLC AM 18bits SN is optional supported by RedCap UE; FFS on how to capture this in specification</w:t>
      </w:r>
    </w:p>
    <w:p w14:paraId="5A1F6054" w14:textId="77777777" w:rsidR="006018C2" w:rsidRDefault="006018C2" w:rsidP="00135444">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NE-DC, and (NG)EN-DC are not supported by RedCap UE; FFS on how to capture it in the specification</w:t>
      </w:r>
    </w:p>
    <w:p w14:paraId="00BF4A67" w14:textId="77777777" w:rsidR="006018C2" w:rsidRDefault="006018C2" w:rsidP="00135444">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DAPS and CAPC related capabilities are not applicable for RedCap UE; [8/20] FFS on CHO. FFS on how to capture this in the specification;</w:t>
      </w:r>
    </w:p>
    <w:p w14:paraId="4595FEF9" w14:textId="77777777" w:rsidR="006018C2" w:rsidRDefault="006018C2" w:rsidP="006018C2">
      <w:pPr>
        <w:pStyle w:val="Comments"/>
      </w:pPr>
    </w:p>
    <w:p w14:paraId="26638115" w14:textId="77777777" w:rsidR="006018C2" w:rsidRPr="00804113" w:rsidRDefault="006018C2" w:rsidP="006018C2">
      <w:pPr>
        <w:pStyle w:val="Comments"/>
      </w:pPr>
    </w:p>
    <w:p w14:paraId="525BD3C7" w14:textId="1952DB6E" w:rsidR="006018C2" w:rsidRDefault="00176FE9" w:rsidP="006018C2">
      <w:pPr>
        <w:pStyle w:val="Doc-title"/>
      </w:pPr>
      <w:hyperlink r:id="rId2255" w:history="1">
        <w:r>
          <w:rPr>
            <w:rStyle w:val="Hyperlink"/>
          </w:rPr>
          <w:t>R2-2107677</w:t>
        </w:r>
      </w:hyperlink>
      <w:r w:rsidR="006018C2" w:rsidRPr="003034FF">
        <w:tab/>
        <w:t>Constraining network access for UE with reduced capabilities</w:t>
      </w:r>
      <w:r w:rsidR="006018C2" w:rsidRPr="003034FF">
        <w:tab/>
        <w:t>Intel Corporation</w:t>
      </w:r>
      <w:r w:rsidR="006018C2">
        <w:tab/>
        <w:t>discussion</w:t>
      </w:r>
      <w:r w:rsidR="006018C2">
        <w:tab/>
        <w:t>Rel-17</w:t>
      </w:r>
      <w:r w:rsidR="006018C2">
        <w:tab/>
        <w:t>NR_redcap</w:t>
      </w:r>
    </w:p>
    <w:p w14:paraId="27D84845" w14:textId="77777777" w:rsidR="006018C2" w:rsidRDefault="006018C2" w:rsidP="006018C2">
      <w:pPr>
        <w:pStyle w:val="Comments"/>
      </w:pPr>
      <w:r>
        <w:t>Proposal 1: Send LS to SA2/CT1 to check subscription solution, whether core network should know the UE is a RedCap UE.</w:t>
      </w:r>
    </w:p>
    <w:p w14:paraId="2F5943C7" w14:textId="77777777" w:rsidR="006018C2" w:rsidRDefault="006018C2" w:rsidP="006018C2">
      <w:pPr>
        <w:pStyle w:val="Comments"/>
      </w:pPr>
      <w:r>
        <w:t>Proposal 2: Agree the content of LS to SA2 and CT1 on subscription solution as below.</w:t>
      </w:r>
    </w:p>
    <w:p w14:paraId="0E89F26D" w14:textId="77777777" w:rsidR="006018C2" w:rsidRDefault="006018C2" w:rsidP="006018C2">
      <w:pPr>
        <w:pStyle w:val="Comments"/>
      </w:pPr>
    </w:p>
    <w:p w14:paraId="5D25FDDD" w14:textId="77777777" w:rsidR="006018C2" w:rsidRDefault="006018C2" w:rsidP="006018C2">
      <w:pPr>
        <w:pStyle w:val="EmailDiscussion"/>
        <w:overflowPunct/>
        <w:autoSpaceDE/>
        <w:autoSpaceDN/>
        <w:adjustRightInd/>
        <w:ind w:left="1619" w:hanging="360"/>
        <w:textAlignment w:val="auto"/>
      </w:pPr>
      <w:r>
        <w:t>[AT115-e][109][RedCap] Capabilites (Intel)</w:t>
      </w:r>
    </w:p>
    <w:p w14:paraId="1588DEF4" w14:textId="33C95191" w:rsidR="006018C2" w:rsidRPr="00E725B7" w:rsidRDefault="006018C2" w:rsidP="006018C2">
      <w:pPr>
        <w:pStyle w:val="EmailDiscussion2"/>
        <w:ind w:left="1619" w:firstLine="0"/>
        <w:rPr>
          <w:color w:val="808080" w:themeColor="background1" w:themeShade="80"/>
        </w:rPr>
      </w:pPr>
      <w:r w:rsidRPr="00E725B7">
        <w:rPr>
          <w:color w:val="808080" w:themeColor="background1" w:themeShade="80"/>
        </w:rPr>
        <w:t xml:space="preserve">Initial scope: Continue the discussion on p5, p6, p8-p13, p16-p18 (p19-p20 can be discussed during the running CR drafting). In general discuss whether, for (some of) these proposals, we need to ask anything to RAN1. Also discuss p1 and p2 from </w:t>
      </w:r>
      <w:hyperlink r:id="rId2256" w:history="1">
        <w:r w:rsidR="00176FE9">
          <w:rPr>
            <w:rStyle w:val="Hyperlink"/>
          </w:rPr>
          <w:t>R2-2107677</w:t>
        </w:r>
      </w:hyperlink>
      <w:r w:rsidRPr="00E725B7">
        <w:rPr>
          <w:color w:val="808080" w:themeColor="background1" w:themeShade="80"/>
        </w:rPr>
        <w:t>, i.e. need to send an LS to SA2/CT1</w:t>
      </w:r>
    </w:p>
    <w:p w14:paraId="3EDDFE0C" w14:textId="77777777" w:rsidR="006018C2" w:rsidRPr="00E725B7" w:rsidRDefault="006018C2" w:rsidP="006018C2">
      <w:pPr>
        <w:pStyle w:val="EmailDiscussion2"/>
        <w:ind w:left="1619" w:firstLine="0"/>
        <w:rPr>
          <w:color w:val="808080" w:themeColor="background1" w:themeShade="80"/>
        </w:rPr>
      </w:pPr>
      <w:r w:rsidRPr="00E725B7">
        <w:rPr>
          <w:color w:val="808080" w:themeColor="background1" w:themeShade="80"/>
        </w:rPr>
        <w:t>Intended outcome: Summary of the offline discussion with e.g.:</w:t>
      </w:r>
    </w:p>
    <w:p w14:paraId="6567F02B" w14:textId="77777777" w:rsidR="006018C2" w:rsidRPr="00E725B7"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E725B7">
        <w:rPr>
          <w:color w:val="808080" w:themeColor="background1" w:themeShade="80"/>
        </w:rPr>
        <w:t>List of proposals for agreement (if any)</w:t>
      </w:r>
    </w:p>
    <w:p w14:paraId="5F758B58" w14:textId="77777777" w:rsidR="006018C2" w:rsidRPr="00E725B7"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E725B7">
        <w:rPr>
          <w:color w:val="808080" w:themeColor="background1" w:themeShade="80"/>
        </w:rPr>
        <w:t>List of proposals that require online discussions</w:t>
      </w:r>
    </w:p>
    <w:p w14:paraId="3B6F941F" w14:textId="77777777" w:rsidR="006018C2" w:rsidRPr="00E725B7"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E725B7">
        <w:rPr>
          <w:color w:val="808080" w:themeColor="background1" w:themeShade="80"/>
        </w:rPr>
        <w:t>List of proposals that should not be pursued (if any)</w:t>
      </w:r>
    </w:p>
    <w:p w14:paraId="42924B58" w14:textId="77777777" w:rsidR="006018C2" w:rsidRPr="00E725B7" w:rsidRDefault="006018C2" w:rsidP="006018C2">
      <w:pPr>
        <w:pStyle w:val="EmailDiscussion2"/>
        <w:ind w:left="1619" w:firstLine="0"/>
        <w:rPr>
          <w:color w:val="808080" w:themeColor="background1" w:themeShade="80"/>
        </w:rPr>
      </w:pPr>
      <w:r w:rsidRPr="00E725B7">
        <w:rPr>
          <w:color w:val="808080" w:themeColor="background1" w:themeShade="80"/>
        </w:rPr>
        <w:t>Initial deadline (for companies' feedback): Monday 2021-08-23 10:00 UTC</w:t>
      </w:r>
    </w:p>
    <w:p w14:paraId="01613FE5" w14:textId="51A148AD" w:rsidR="006018C2" w:rsidRPr="00E725B7" w:rsidRDefault="006018C2" w:rsidP="006018C2">
      <w:pPr>
        <w:pStyle w:val="EmailDiscussion2"/>
        <w:ind w:left="1619" w:firstLine="0"/>
        <w:rPr>
          <w:color w:val="808080" w:themeColor="background1" w:themeShade="80"/>
        </w:rPr>
      </w:pPr>
      <w:r w:rsidRPr="00E725B7">
        <w:rPr>
          <w:color w:val="808080" w:themeColor="background1" w:themeShade="80"/>
        </w:rPr>
        <w:t xml:space="preserve">Initial deadline (for </w:t>
      </w:r>
      <w:r w:rsidRPr="00E725B7">
        <w:rPr>
          <w:rStyle w:val="Doc-text2Char"/>
          <w:color w:val="808080" w:themeColor="background1" w:themeShade="80"/>
        </w:rPr>
        <w:t xml:space="preserve">rapporteur's summary in </w:t>
      </w:r>
      <w:hyperlink r:id="rId2257" w:history="1">
        <w:r w:rsidR="00176FE9">
          <w:rPr>
            <w:rStyle w:val="Hyperlink"/>
          </w:rPr>
          <w:t>R2-2108891</w:t>
        </w:r>
      </w:hyperlink>
      <w:r w:rsidRPr="00E725B7">
        <w:rPr>
          <w:rStyle w:val="Doc-text2Char"/>
          <w:color w:val="808080" w:themeColor="background1" w:themeShade="80"/>
        </w:rPr>
        <w:t xml:space="preserve">): </w:t>
      </w:r>
      <w:r w:rsidRPr="00E725B7">
        <w:rPr>
          <w:color w:val="808080" w:themeColor="background1" w:themeShade="80"/>
        </w:rPr>
        <w:t xml:space="preserve">Monday 2021-08-23 16:00 UTC </w:t>
      </w:r>
    </w:p>
    <w:p w14:paraId="0ADCEE44" w14:textId="6004FAC7" w:rsidR="006018C2" w:rsidRPr="00E725B7" w:rsidRDefault="006018C2" w:rsidP="006018C2">
      <w:pPr>
        <w:pStyle w:val="EmailDiscussion2"/>
        <w:ind w:left="1619" w:firstLine="0"/>
        <w:rPr>
          <w:color w:val="808080" w:themeColor="background1" w:themeShade="80"/>
          <w:u w:val="single"/>
        </w:rPr>
      </w:pPr>
      <w:r w:rsidRPr="00E725B7">
        <w:rPr>
          <w:color w:val="808080" w:themeColor="background1" w:themeShade="80"/>
          <w:u w:val="single"/>
        </w:rPr>
        <w:t xml:space="preserve">Proposals marked "for agreement" in </w:t>
      </w:r>
      <w:hyperlink r:id="rId2258" w:history="1">
        <w:r w:rsidR="00176FE9">
          <w:rPr>
            <w:rStyle w:val="Hyperlink"/>
          </w:rPr>
          <w:t>R2-2108891</w:t>
        </w:r>
      </w:hyperlink>
      <w:r w:rsidRPr="00E725B7">
        <w:rPr>
          <w:rStyle w:val="Doc-text2Char"/>
          <w:color w:val="808080" w:themeColor="background1" w:themeShade="80"/>
          <w:u w:val="single"/>
        </w:rPr>
        <w:t xml:space="preserve"> </w:t>
      </w:r>
      <w:r w:rsidRPr="00E725B7">
        <w:rPr>
          <w:color w:val="808080" w:themeColor="background1" w:themeShade="80"/>
          <w:u w:val="single"/>
        </w:rPr>
        <w:t>not challenged until Tuesday 2021-08-24 0800 UTC will be declared as agreed via email by the session chair (for the rest the discussion will further continue online).</w:t>
      </w:r>
    </w:p>
    <w:p w14:paraId="58AD516A" w14:textId="1CC54212" w:rsidR="006018C2" w:rsidRPr="003034FF" w:rsidRDefault="006018C2" w:rsidP="006018C2">
      <w:pPr>
        <w:pStyle w:val="EmailDiscussion2"/>
        <w:ind w:left="1619" w:firstLine="0"/>
      </w:pPr>
      <w:r w:rsidRPr="003034FF">
        <w:t xml:space="preserve">Final scope: Continue the discussion on p3, p13 and p14 from </w:t>
      </w:r>
      <w:hyperlink r:id="rId2259" w:history="1">
        <w:r w:rsidR="00176FE9">
          <w:rPr>
            <w:rStyle w:val="Hyperlink"/>
          </w:rPr>
          <w:t>R2-2108891</w:t>
        </w:r>
      </w:hyperlink>
      <w:r w:rsidRPr="003034FF">
        <w:t xml:space="preserve"> and draft the LS to RAN1 on L2 buffer size reduction</w:t>
      </w:r>
    </w:p>
    <w:p w14:paraId="0C192305" w14:textId="77777777" w:rsidR="006018C2" w:rsidRPr="003034FF" w:rsidRDefault="006018C2" w:rsidP="006018C2">
      <w:pPr>
        <w:pStyle w:val="EmailDiscussion2"/>
        <w:ind w:left="1619" w:firstLine="0"/>
      </w:pPr>
      <w:r w:rsidRPr="003034FF">
        <w:t>Intended outcome: LS(s) and summary of the offline discussion with e.g.:</w:t>
      </w:r>
    </w:p>
    <w:p w14:paraId="3B6127F8" w14:textId="77777777" w:rsidR="006018C2" w:rsidRPr="003034FF" w:rsidRDefault="006018C2" w:rsidP="006018C2">
      <w:pPr>
        <w:pStyle w:val="EmailDiscussion2"/>
        <w:numPr>
          <w:ilvl w:val="2"/>
          <w:numId w:val="17"/>
        </w:numPr>
        <w:overflowPunct/>
        <w:autoSpaceDE/>
        <w:autoSpaceDN/>
        <w:adjustRightInd/>
        <w:ind w:left="1980"/>
        <w:textAlignment w:val="auto"/>
      </w:pPr>
      <w:r w:rsidRPr="003034FF">
        <w:t>List of proposals for agreement (if any)</w:t>
      </w:r>
    </w:p>
    <w:p w14:paraId="194734EE" w14:textId="77777777" w:rsidR="006018C2" w:rsidRPr="003034FF" w:rsidRDefault="006018C2" w:rsidP="006018C2">
      <w:pPr>
        <w:pStyle w:val="EmailDiscussion2"/>
        <w:numPr>
          <w:ilvl w:val="2"/>
          <w:numId w:val="17"/>
        </w:numPr>
        <w:overflowPunct/>
        <w:autoSpaceDE/>
        <w:autoSpaceDN/>
        <w:adjustRightInd/>
        <w:ind w:left="1980"/>
        <w:textAlignment w:val="auto"/>
      </w:pPr>
      <w:r w:rsidRPr="003034FF">
        <w:t>List of proposals that require online discussions</w:t>
      </w:r>
    </w:p>
    <w:p w14:paraId="5BC64E26" w14:textId="77777777" w:rsidR="006018C2" w:rsidRPr="003034FF" w:rsidRDefault="006018C2" w:rsidP="006018C2">
      <w:pPr>
        <w:pStyle w:val="EmailDiscussion2"/>
        <w:ind w:left="1620" w:firstLine="0"/>
      </w:pPr>
      <w:r w:rsidRPr="003034FF">
        <w:t>Final deadline (for companies' feedback): Thursday 2021-08-26 1000 UTC</w:t>
      </w:r>
    </w:p>
    <w:p w14:paraId="61B0F0C7" w14:textId="3EED4970" w:rsidR="006018C2" w:rsidRDefault="006018C2" w:rsidP="006018C2">
      <w:pPr>
        <w:pStyle w:val="EmailDiscussion2"/>
        <w:ind w:left="1619" w:firstLine="0"/>
      </w:pPr>
      <w:r w:rsidRPr="003034FF">
        <w:t xml:space="preserve">Final deadline (for </w:t>
      </w:r>
      <w:r w:rsidRPr="003034FF">
        <w:rPr>
          <w:rStyle w:val="Doc-text2Char"/>
        </w:rPr>
        <w:t xml:space="preserve">rapporteur's summary in </w:t>
      </w:r>
      <w:hyperlink r:id="rId2260" w:history="1">
        <w:r w:rsidR="00176FE9">
          <w:rPr>
            <w:rStyle w:val="Hyperlink"/>
          </w:rPr>
          <w:t>R2-2109129</w:t>
        </w:r>
      </w:hyperlink>
      <w:r w:rsidRPr="003034FF">
        <w:rPr>
          <w:rStyle w:val="Hyperlink"/>
          <w:color w:val="auto"/>
          <w:u w:val="none"/>
        </w:rPr>
        <w:t xml:space="preserve"> </w:t>
      </w:r>
      <w:r w:rsidRPr="003034FF">
        <w:rPr>
          <w:rStyle w:val="Doc-text2Char"/>
        </w:rPr>
        <w:t xml:space="preserve">and LS in </w:t>
      </w:r>
      <w:hyperlink r:id="rId2261" w:history="1">
        <w:r w:rsidR="00176FE9">
          <w:rPr>
            <w:rStyle w:val="Hyperlink"/>
          </w:rPr>
          <w:t>R2-2109130</w:t>
        </w:r>
      </w:hyperlink>
      <w:r w:rsidRPr="003034FF">
        <w:rPr>
          <w:rStyle w:val="Doc-text2Char"/>
        </w:rPr>
        <w:t xml:space="preserve">): </w:t>
      </w:r>
      <w:r w:rsidRPr="003034FF">
        <w:t>Thursday 2021-</w:t>
      </w:r>
      <w:r>
        <w:t>08-26 1500 UTC</w:t>
      </w:r>
    </w:p>
    <w:p w14:paraId="5C11EE7D" w14:textId="75E9EFB2" w:rsidR="006018C2" w:rsidRPr="00D27667" w:rsidRDefault="006018C2" w:rsidP="006018C2">
      <w:pPr>
        <w:pStyle w:val="EmailDiscussion2"/>
        <w:ind w:left="1620" w:firstLine="0"/>
        <w:rPr>
          <w:u w:val="single"/>
        </w:rPr>
      </w:pPr>
      <w:r w:rsidRPr="004D2573">
        <w:rPr>
          <w:u w:val="single"/>
        </w:rPr>
        <w:t xml:space="preserve">Proposals marked "for agreement" in </w:t>
      </w:r>
      <w:hyperlink r:id="rId2262" w:history="1">
        <w:r w:rsidR="00176FE9">
          <w:rPr>
            <w:rStyle w:val="Hyperlink"/>
          </w:rPr>
          <w:t>R2-2109129</w:t>
        </w:r>
      </w:hyperlink>
      <w:r w:rsidRPr="003034FF">
        <w:rPr>
          <w:rStyle w:val="Doc-text2Char"/>
          <w:u w:val="single"/>
        </w:rPr>
        <w:t xml:space="preserve"> </w:t>
      </w:r>
      <w:r w:rsidRPr="004D2573">
        <w:rPr>
          <w:u w:val="single"/>
        </w:rPr>
        <w:t xml:space="preserve">not </w:t>
      </w:r>
      <w:r w:rsidRPr="0045342D">
        <w:rPr>
          <w:u w:val="single"/>
        </w:rPr>
        <w:t>challenged</w:t>
      </w:r>
      <w:r>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36F71657" w14:textId="77777777" w:rsidR="006018C2" w:rsidRDefault="006018C2" w:rsidP="006018C2">
      <w:pPr>
        <w:pStyle w:val="Comments"/>
      </w:pPr>
    </w:p>
    <w:p w14:paraId="4020D4C8" w14:textId="77777777" w:rsidR="006018C2" w:rsidRDefault="006018C2" w:rsidP="006018C2">
      <w:pPr>
        <w:pStyle w:val="Comments"/>
      </w:pPr>
    </w:p>
    <w:p w14:paraId="468FD9F1" w14:textId="51407A3C" w:rsidR="006018C2" w:rsidRPr="003034FF" w:rsidRDefault="00176FE9" w:rsidP="006018C2">
      <w:pPr>
        <w:pStyle w:val="Doc-title"/>
      </w:pPr>
      <w:hyperlink r:id="rId2263" w:history="1">
        <w:r>
          <w:rPr>
            <w:rStyle w:val="Hyperlink"/>
          </w:rPr>
          <w:t>R2-2108891</w:t>
        </w:r>
      </w:hyperlink>
      <w:r w:rsidR="006018C2" w:rsidRPr="003034FF">
        <w:tab/>
        <w:t>[offline 109] RedCap capabilities</w:t>
      </w:r>
      <w:r w:rsidR="006018C2" w:rsidRPr="003034FF">
        <w:tab/>
        <w:t>Intel</w:t>
      </w:r>
      <w:r w:rsidR="006018C2" w:rsidRPr="003034FF">
        <w:tab/>
        <w:t>discussion</w:t>
      </w:r>
      <w:r w:rsidR="006018C2" w:rsidRPr="003034FF">
        <w:tab/>
        <w:t>Rel-17</w:t>
      </w:r>
      <w:r w:rsidR="006018C2" w:rsidRPr="003034FF">
        <w:tab/>
        <w:t>NR_redcap-Core</w:t>
      </w:r>
    </w:p>
    <w:p w14:paraId="17A8D1DD" w14:textId="77777777" w:rsidR="006018C2" w:rsidRDefault="006018C2" w:rsidP="006018C2">
      <w:pPr>
        <w:pStyle w:val="Comments"/>
      </w:pPr>
      <w:r>
        <w:t>Proposals for easy agreement</w:t>
      </w:r>
    </w:p>
    <w:p w14:paraId="4287C08F" w14:textId="77777777" w:rsidR="006018C2" w:rsidRDefault="006018C2" w:rsidP="006018C2">
      <w:pPr>
        <w:pStyle w:val="Comments"/>
      </w:pPr>
      <w:r>
        <w:t>Proposal 2.</w:t>
      </w:r>
      <w:r>
        <w:tab/>
        <w:t>[To agree] [17/23] Maximum 8 DRBs is mandatory supported by RedCap UEs.</w:t>
      </w:r>
    </w:p>
    <w:p w14:paraId="6CF30D68" w14:textId="77777777" w:rsidR="006018C2" w:rsidRDefault="006018C2" w:rsidP="00135444">
      <w:pPr>
        <w:pStyle w:val="Doc-text2"/>
        <w:numPr>
          <w:ilvl w:val="0"/>
          <w:numId w:val="30"/>
        </w:numPr>
        <w:overflowPunct/>
        <w:autoSpaceDE/>
        <w:autoSpaceDN/>
        <w:adjustRightInd/>
        <w:textAlignment w:val="auto"/>
      </w:pPr>
      <w:r>
        <w:t>Agreed</w:t>
      </w:r>
    </w:p>
    <w:p w14:paraId="4356385B" w14:textId="77777777" w:rsidR="006018C2" w:rsidRDefault="006018C2" w:rsidP="006018C2">
      <w:pPr>
        <w:pStyle w:val="Comments"/>
      </w:pPr>
      <w:r>
        <w:t>Proposal 5.</w:t>
      </w:r>
      <w:r>
        <w:tab/>
        <w:t>[To agree] [23/23] From RAN2 perspective, inter RAT mobility related capabilities are applicable for RedCap UE;</w:t>
      </w:r>
    </w:p>
    <w:p w14:paraId="5DBCD259" w14:textId="77777777" w:rsidR="006018C2" w:rsidRDefault="006018C2" w:rsidP="00135444">
      <w:pPr>
        <w:pStyle w:val="Doc-text2"/>
        <w:numPr>
          <w:ilvl w:val="0"/>
          <w:numId w:val="30"/>
        </w:numPr>
        <w:overflowPunct/>
        <w:autoSpaceDE/>
        <w:autoSpaceDN/>
        <w:adjustRightInd/>
        <w:textAlignment w:val="auto"/>
      </w:pPr>
      <w:r>
        <w:t>Agreed</w:t>
      </w:r>
    </w:p>
    <w:p w14:paraId="2FDE91A0" w14:textId="77777777" w:rsidR="006018C2" w:rsidRDefault="006018C2" w:rsidP="006018C2">
      <w:pPr>
        <w:pStyle w:val="Comments"/>
      </w:pPr>
      <w:r>
        <w:t>Proposal 6.</w:t>
      </w:r>
      <w:r>
        <w:tab/>
        <w:t>[To agree] [19/21] From RAN2 perspective, measurement related capabilities are applicable for RedCap UE;</w:t>
      </w:r>
    </w:p>
    <w:p w14:paraId="0885732E" w14:textId="77777777" w:rsidR="006018C2" w:rsidRDefault="006018C2" w:rsidP="00135444">
      <w:pPr>
        <w:pStyle w:val="Doc-text2"/>
        <w:numPr>
          <w:ilvl w:val="0"/>
          <w:numId w:val="30"/>
        </w:numPr>
        <w:overflowPunct/>
        <w:autoSpaceDE/>
        <w:autoSpaceDN/>
        <w:adjustRightInd/>
        <w:textAlignment w:val="auto"/>
      </w:pPr>
      <w:r>
        <w:t>Agreed</w:t>
      </w:r>
    </w:p>
    <w:p w14:paraId="02A06D34" w14:textId="77777777" w:rsidR="006018C2" w:rsidRDefault="006018C2" w:rsidP="006018C2">
      <w:pPr>
        <w:pStyle w:val="Comments"/>
      </w:pPr>
      <w:r>
        <w:t>Proposal 7.</w:t>
      </w:r>
      <w:r>
        <w:tab/>
        <w:t>[To agree] [20/21] From RAN2 perspective, URLLC related capabilities are applicable for RedCap UE except those affected by CA/DC;</w:t>
      </w:r>
    </w:p>
    <w:p w14:paraId="5F8A0DEC" w14:textId="77777777" w:rsidR="006018C2" w:rsidRDefault="006018C2" w:rsidP="00135444">
      <w:pPr>
        <w:pStyle w:val="Doc-text2"/>
        <w:numPr>
          <w:ilvl w:val="0"/>
          <w:numId w:val="30"/>
        </w:numPr>
        <w:overflowPunct/>
        <w:autoSpaceDE/>
        <w:autoSpaceDN/>
        <w:adjustRightInd/>
        <w:textAlignment w:val="auto"/>
      </w:pPr>
      <w:r>
        <w:t>Agreed</w:t>
      </w:r>
    </w:p>
    <w:p w14:paraId="4E45131E" w14:textId="77777777" w:rsidR="006018C2" w:rsidRDefault="006018C2" w:rsidP="006018C2">
      <w:pPr>
        <w:pStyle w:val="Comments"/>
      </w:pPr>
      <w:r>
        <w:t>Proposal 8.</w:t>
      </w:r>
      <w:r>
        <w:tab/>
        <w:t>[To agree] [20/21] From RAN2 perspective, IAB related capabilities are not applicable for RedCap UE, i.e. the RedCap UE is not expected to act as IAB node;</w:t>
      </w:r>
    </w:p>
    <w:p w14:paraId="4AFB4475" w14:textId="77777777" w:rsidR="006018C2" w:rsidRDefault="006018C2" w:rsidP="00135444">
      <w:pPr>
        <w:pStyle w:val="Doc-text2"/>
        <w:numPr>
          <w:ilvl w:val="0"/>
          <w:numId w:val="30"/>
        </w:numPr>
        <w:overflowPunct/>
        <w:autoSpaceDE/>
        <w:autoSpaceDN/>
        <w:adjustRightInd/>
        <w:textAlignment w:val="auto"/>
      </w:pPr>
      <w:r>
        <w:t>Agreed</w:t>
      </w:r>
    </w:p>
    <w:p w14:paraId="247E1F30" w14:textId="77777777" w:rsidR="006018C2" w:rsidRDefault="006018C2" w:rsidP="006018C2">
      <w:pPr>
        <w:pStyle w:val="Comments"/>
      </w:pPr>
      <w:r>
        <w:t>Proposal 10.</w:t>
      </w:r>
      <w:r>
        <w:tab/>
        <w:t>[To agree] [19/20] Do not introduce capability signalling on the supported Rx number for RedCap UE since the number of Rx branches for RedCap is implicitly indicated by the corresponding capability parameter maxNumberMIMO-LayersPDSCH in the existing UE capability framework;</w:t>
      </w:r>
    </w:p>
    <w:p w14:paraId="157F3062" w14:textId="77777777" w:rsidR="006018C2" w:rsidRDefault="006018C2" w:rsidP="00135444">
      <w:pPr>
        <w:pStyle w:val="Doc-text2"/>
        <w:numPr>
          <w:ilvl w:val="0"/>
          <w:numId w:val="30"/>
        </w:numPr>
        <w:overflowPunct/>
        <w:autoSpaceDE/>
        <w:autoSpaceDN/>
        <w:adjustRightInd/>
        <w:textAlignment w:val="auto"/>
      </w:pPr>
      <w:r>
        <w:t>Agreed</w:t>
      </w:r>
    </w:p>
    <w:p w14:paraId="4B6FDF11" w14:textId="77777777" w:rsidR="006018C2" w:rsidRDefault="006018C2" w:rsidP="006018C2">
      <w:pPr>
        <w:pStyle w:val="Comments"/>
      </w:pPr>
    </w:p>
    <w:p w14:paraId="1DCD633F"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109:</w:t>
      </w:r>
    </w:p>
    <w:p w14:paraId="6B653A15" w14:textId="77777777" w:rsidR="006018C2" w:rsidRDefault="006018C2" w:rsidP="0013544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Maximum 8 DRBs is mandatory supported by RedCap UEs.</w:t>
      </w:r>
    </w:p>
    <w:p w14:paraId="25721B6F" w14:textId="77777777" w:rsidR="006018C2" w:rsidRDefault="006018C2" w:rsidP="0013544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 perspective, inter RAT mobility related capabilities are applicable for RedCap UE;</w:t>
      </w:r>
    </w:p>
    <w:p w14:paraId="25934911" w14:textId="77777777" w:rsidR="006018C2" w:rsidRDefault="006018C2" w:rsidP="0013544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 perspective, measurement related capabilities are applicable for RedCap UE;</w:t>
      </w:r>
    </w:p>
    <w:p w14:paraId="1E66DF8E" w14:textId="77777777" w:rsidR="006018C2" w:rsidRDefault="006018C2" w:rsidP="0013544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 perspective, URLLC related capabilities are applicable for RedCap UE except those affected by CA/DC;</w:t>
      </w:r>
    </w:p>
    <w:p w14:paraId="6B9AFDE9" w14:textId="77777777" w:rsidR="006018C2" w:rsidRDefault="006018C2" w:rsidP="0013544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 perspective, IAB related capabilities are not applicable for RedCap UE, i.e. the RedCap UE is not expected to act as IAB node;</w:t>
      </w:r>
    </w:p>
    <w:p w14:paraId="340BBDBE" w14:textId="77777777" w:rsidR="006018C2" w:rsidRDefault="006018C2" w:rsidP="0013544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capability signalling on the supported Rx number for RedCap UE since the number of Rx branches for RedCap is implicitly indicated by the corresponding capability parameter maxNumberMIMO-LayersPDSCH in the existing UE capability framework;</w:t>
      </w:r>
    </w:p>
    <w:p w14:paraId="417B03A8" w14:textId="77777777" w:rsidR="006018C2" w:rsidRDefault="006018C2" w:rsidP="006018C2">
      <w:pPr>
        <w:pStyle w:val="Comments"/>
      </w:pPr>
    </w:p>
    <w:p w14:paraId="27481182" w14:textId="77777777" w:rsidR="006018C2" w:rsidRDefault="006018C2" w:rsidP="006018C2">
      <w:pPr>
        <w:pStyle w:val="Comments"/>
      </w:pPr>
    </w:p>
    <w:p w14:paraId="12D47B07" w14:textId="77777777" w:rsidR="006018C2" w:rsidRDefault="006018C2" w:rsidP="006018C2">
      <w:pPr>
        <w:pStyle w:val="Comments"/>
      </w:pPr>
      <w:r>
        <w:t>Proposals for discussion (1st priority) or to be captured as FFS</w:t>
      </w:r>
    </w:p>
    <w:p w14:paraId="7C806400" w14:textId="77777777" w:rsidR="006018C2" w:rsidRDefault="006018C2" w:rsidP="006018C2">
      <w:pPr>
        <w:pStyle w:val="Comments"/>
      </w:pPr>
      <w:r>
        <w:t>Proposal 1.</w:t>
      </w:r>
      <w:r>
        <w:tab/>
        <w:t>[To discuss] whether to leave the whole L2 buffer reduction discussion up to RAN1;</w:t>
      </w:r>
    </w:p>
    <w:p w14:paraId="6489577F" w14:textId="3E42E54D" w:rsidR="006018C2" w:rsidRPr="003034FF" w:rsidRDefault="006018C2" w:rsidP="00135444">
      <w:pPr>
        <w:pStyle w:val="Doc-text2"/>
        <w:numPr>
          <w:ilvl w:val="0"/>
          <w:numId w:val="30"/>
        </w:numPr>
        <w:overflowPunct/>
        <w:autoSpaceDE/>
        <w:autoSpaceDN/>
        <w:adjustRightInd/>
        <w:textAlignment w:val="auto"/>
      </w:pPr>
      <w:r w:rsidRPr="003034FF">
        <w:t xml:space="preserve">Discussed with </w:t>
      </w:r>
      <w:hyperlink r:id="rId2264" w:history="1">
        <w:r w:rsidR="00176FE9">
          <w:rPr>
            <w:rStyle w:val="Hyperlink"/>
          </w:rPr>
          <w:t>R2-2109103</w:t>
        </w:r>
      </w:hyperlink>
    </w:p>
    <w:p w14:paraId="03EE9AF3" w14:textId="77777777" w:rsidR="006018C2" w:rsidRDefault="006018C2" w:rsidP="006018C2">
      <w:pPr>
        <w:pStyle w:val="Comments"/>
      </w:pPr>
      <w:r>
        <w:t>Proposal 3.</w:t>
      </w:r>
      <w:r>
        <w:tab/>
        <w:t>[To discuss] [11/22] on whether to introduce an optional capability to indicate the number of DRBs that the RedCap can additionally support.</w:t>
      </w:r>
    </w:p>
    <w:p w14:paraId="73BB20C2" w14:textId="77777777" w:rsidR="006018C2" w:rsidRDefault="006018C2" w:rsidP="00135444">
      <w:pPr>
        <w:pStyle w:val="Doc-text2"/>
        <w:numPr>
          <w:ilvl w:val="0"/>
          <w:numId w:val="30"/>
        </w:numPr>
        <w:overflowPunct/>
        <w:autoSpaceDE/>
        <w:autoSpaceDN/>
        <w:adjustRightInd/>
        <w:textAlignment w:val="auto"/>
      </w:pPr>
      <w:r>
        <w:t>Continue in offline 109</w:t>
      </w:r>
    </w:p>
    <w:p w14:paraId="6CE4B36D" w14:textId="77777777" w:rsidR="006018C2" w:rsidRDefault="006018C2" w:rsidP="006018C2">
      <w:pPr>
        <w:pStyle w:val="Comments"/>
      </w:pPr>
      <w:r>
        <w:t>Proposal 4.</w:t>
      </w:r>
      <w:r>
        <w:tab/>
        <w:t>[To discuss] [13/23] ANR feature is optional for RedCap UE; FFS on how to capture this in specification;</w:t>
      </w:r>
    </w:p>
    <w:p w14:paraId="1CC44DAB" w14:textId="77777777" w:rsidR="006018C2" w:rsidRDefault="006018C2" w:rsidP="006018C2">
      <w:pPr>
        <w:pStyle w:val="Comments"/>
      </w:pPr>
      <w:r>
        <w:t>Proposal 9.</w:t>
      </w:r>
      <w:r>
        <w:tab/>
        <w:t>[To discuss] Whether to capture Maximum BW limitation for RedCap UE in existing field description, and add the clarification in the new section for the definition of RedCap UE:</w:t>
      </w:r>
    </w:p>
    <w:p w14:paraId="31E45058" w14:textId="77777777" w:rsidR="006018C2" w:rsidRDefault="006018C2" w:rsidP="006018C2">
      <w:pPr>
        <w:pStyle w:val="Comments"/>
      </w:pPr>
      <w:r>
        <w:t>Proposal 9.1.</w:t>
      </w:r>
      <w:r>
        <w:tab/>
        <w:t>To create a new section in 38.306 to capture the maximum UE bandwidth for RedCap UE as“For RedCap UE, the maximum bandwidth on FR1 is 20 MHz, and the maximum bandwidth on FR2 is 100 MHz.”</w:t>
      </w:r>
    </w:p>
    <w:p w14:paraId="1EEB14CA" w14:textId="77777777" w:rsidR="006018C2" w:rsidRDefault="006018C2" w:rsidP="006018C2">
      <w:pPr>
        <w:pStyle w:val="Comments"/>
      </w:pPr>
      <w:r>
        <w:t>Proposal 9.2.</w:t>
      </w:r>
      <w:r>
        <w:tab/>
        <w:t>to add “RedCap UEs shall support the maximum channel bandwidth defined for the respective band but no more than 20 MHz for FR1 and no more than 100 Mhz for FR2.” and “channelBWs-DL-v1590 is not applicable to RedCap UE.” for field description of existing fields “channelBWs-DL” and “channelBWs-UL” and add  “This capability is not applicable to RedCap UE.” for field description of existing fields “channelBW-90mhz”;</w:t>
      </w:r>
    </w:p>
    <w:p w14:paraId="3B895489" w14:textId="77777777" w:rsidR="006018C2" w:rsidRDefault="006018C2" w:rsidP="006018C2">
      <w:pPr>
        <w:pStyle w:val="Comments"/>
      </w:pPr>
      <w:r>
        <w:t>Proposal 11.</w:t>
      </w:r>
      <w:r>
        <w:tab/>
        <w:t>[To discuss] Whether to create a new section in 38.306 to capture the relationship between Rx and MIMO layers “RedCap UE supports 1 DL MIMO layer if 1 Rx branch is supported, and 2 DL MIMO layers if 2 Rx branches are supported”;</w:t>
      </w:r>
    </w:p>
    <w:p w14:paraId="1E7CECBB" w14:textId="77777777" w:rsidR="006018C2" w:rsidRDefault="006018C2" w:rsidP="006018C2">
      <w:pPr>
        <w:pStyle w:val="Comments"/>
      </w:pPr>
      <w:r>
        <w:t>Proposal 13.</w:t>
      </w:r>
      <w:r>
        <w:tab/>
        <w:t>[To discuss] [6/17] whether RAN2 needs to send LS to RAN1/4 asking them to check features, URLLC, measurement, V2X, IAB, positioning</w:t>
      </w:r>
    </w:p>
    <w:p w14:paraId="3992770F" w14:textId="77777777" w:rsidR="006018C2" w:rsidRDefault="006018C2" w:rsidP="00135444">
      <w:pPr>
        <w:pStyle w:val="Doc-text2"/>
        <w:numPr>
          <w:ilvl w:val="0"/>
          <w:numId w:val="30"/>
        </w:numPr>
        <w:overflowPunct/>
        <w:autoSpaceDE/>
        <w:autoSpaceDN/>
        <w:adjustRightInd/>
        <w:textAlignment w:val="auto"/>
      </w:pPr>
      <w:r>
        <w:t>Continue in offline 109</w:t>
      </w:r>
    </w:p>
    <w:p w14:paraId="42EE4BF9" w14:textId="77777777" w:rsidR="006018C2" w:rsidRDefault="006018C2" w:rsidP="006018C2">
      <w:pPr>
        <w:pStyle w:val="Comments"/>
      </w:pPr>
      <w:r>
        <w:t>Proposal 14.</w:t>
      </w:r>
      <w:r>
        <w:tab/>
        <w:t>[To discuss] [9/19] Send LS to SA2/CT1 to check subscription solution, and whether core network should know that the UE is a RedCap UE.</w:t>
      </w:r>
    </w:p>
    <w:p w14:paraId="4AE55AE9" w14:textId="77777777" w:rsidR="006018C2" w:rsidRDefault="006018C2" w:rsidP="00135444">
      <w:pPr>
        <w:pStyle w:val="Doc-text2"/>
        <w:numPr>
          <w:ilvl w:val="0"/>
          <w:numId w:val="30"/>
        </w:numPr>
        <w:overflowPunct/>
        <w:autoSpaceDE/>
        <w:autoSpaceDN/>
        <w:adjustRightInd/>
        <w:textAlignment w:val="auto"/>
      </w:pPr>
      <w:r>
        <w:t>Continue in offline 109</w:t>
      </w:r>
    </w:p>
    <w:p w14:paraId="5BDD731C" w14:textId="77777777" w:rsidR="006018C2" w:rsidRDefault="006018C2" w:rsidP="006018C2">
      <w:pPr>
        <w:pStyle w:val="Comments"/>
      </w:pPr>
    </w:p>
    <w:p w14:paraId="5995EA8A" w14:textId="77777777" w:rsidR="006018C2" w:rsidRDefault="006018C2" w:rsidP="006018C2">
      <w:pPr>
        <w:pStyle w:val="Comments"/>
      </w:pPr>
      <w:r>
        <w:t>Proposals for discussion (2nd priority) or to be captured as FFS</w:t>
      </w:r>
    </w:p>
    <w:p w14:paraId="67538327" w14:textId="77777777" w:rsidR="006018C2" w:rsidRDefault="006018C2" w:rsidP="006018C2">
      <w:pPr>
        <w:pStyle w:val="Comments"/>
      </w:pPr>
      <w:r>
        <w:t>Proposal 12.</w:t>
      </w:r>
      <w:r>
        <w:tab/>
        <w:t>[FFS] To discuss in main session whether “support 1 DL MIMO layer” is same as “not supporting DL MIMO”, and whether current field description “If absent, the UE does not support MIMO on this carrier.” in TS38.306 needs to be updated;</w:t>
      </w:r>
    </w:p>
    <w:p w14:paraId="09DB52E7" w14:textId="77777777" w:rsidR="006018C2" w:rsidRDefault="006018C2" w:rsidP="006018C2">
      <w:pPr>
        <w:pStyle w:val="Comments"/>
      </w:pPr>
    </w:p>
    <w:p w14:paraId="3E081254" w14:textId="272849E9" w:rsidR="006018C2" w:rsidRPr="003034FF" w:rsidRDefault="00176FE9" w:rsidP="006018C2">
      <w:pPr>
        <w:pStyle w:val="Doc-title"/>
      </w:pPr>
      <w:hyperlink r:id="rId2265" w:history="1">
        <w:r>
          <w:rPr>
            <w:rStyle w:val="Hyperlink"/>
          </w:rPr>
          <w:t>R2-2109129</w:t>
        </w:r>
      </w:hyperlink>
      <w:r w:rsidR="006018C2" w:rsidRPr="003034FF">
        <w:tab/>
        <w:t>[offline 109] RedCap capabilities - second round</w:t>
      </w:r>
      <w:r w:rsidR="006018C2" w:rsidRPr="003034FF">
        <w:tab/>
        <w:t>Intel</w:t>
      </w:r>
      <w:r w:rsidR="006018C2" w:rsidRPr="003034FF">
        <w:tab/>
        <w:t>discussion</w:t>
      </w:r>
      <w:r w:rsidR="006018C2" w:rsidRPr="003034FF">
        <w:tab/>
        <w:t>Rel-17</w:t>
      </w:r>
      <w:r w:rsidR="006018C2" w:rsidRPr="003034FF">
        <w:tab/>
        <w:t>NR_redcap-Core</w:t>
      </w:r>
    </w:p>
    <w:p w14:paraId="56B3F303" w14:textId="77777777" w:rsidR="006018C2" w:rsidRDefault="006018C2" w:rsidP="006018C2">
      <w:pPr>
        <w:pStyle w:val="Comments"/>
      </w:pPr>
      <w:r>
        <w:t>Proposals for easy agreement</w:t>
      </w:r>
    </w:p>
    <w:p w14:paraId="507E9367" w14:textId="77777777" w:rsidR="006018C2" w:rsidRDefault="006018C2" w:rsidP="006018C2">
      <w:pPr>
        <w:pStyle w:val="Comments"/>
      </w:pPr>
      <w:r>
        <w:t>Proposal 2.</w:t>
      </w:r>
      <w:r>
        <w:tab/>
        <w:t>[To agree] [12/3] postpone the LS, and only send LS when needed, e.g. check the situation in RAN1 and RAN4 in next meeting</w:t>
      </w:r>
    </w:p>
    <w:p w14:paraId="22E9C40A" w14:textId="77777777" w:rsidR="006018C2" w:rsidRDefault="006018C2" w:rsidP="006018C2">
      <w:pPr>
        <w:pStyle w:val="Doc-text2"/>
        <w:rPr>
          <w:shd w:val="clear" w:color="auto" w:fill="FFFFFF"/>
        </w:rPr>
      </w:pPr>
      <w:r>
        <w:t>-</w:t>
      </w:r>
      <w:r>
        <w:tab/>
        <w:t>ZTE suggests to modify as: "</w:t>
      </w:r>
      <w:r w:rsidRPr="003D5BC1">
        <w:rPr>
          <w:shd w:val="clear" w:color="auto" w:fill="FFFFFF"/>
        </w:rPr>
        <w:t>postpone the LS</w:t>
      </w:r>
      <w:r w:rsidRPr="003D5BC1">
        <w:rPr>
          <w:rStyle w:val="apple-converted-space"/>
          <w:u w:val="single"/>
          <w:shd w:val="clear" w:color="auto" w:fill="FFFFFF"/>
        </w:rPr>
        <w:t> </w:t>
      </w:r>
      <w:r w:rsidRPr="003D5BC1">
        <w:rPr>
          <w:u w:val="single"/>
          <w:shd w:val="clear" w:color="auto" w:fill="FFFFFF"/>
        </w:rPr>
        <w:t>on checking applicability of UE features</w:t>
      </w:r>
      <w:r w:rsidRPr="003D5BC1">
        <w:rPr>
          <w:shd w:val="clear" w:color="auto" w:fill="FFFFFF"/>
        </w:rPr>
        <w:t>, and</w:t>
      </w:r>
      <w:r w:rsidRPr="003D5BC1">
        <w:rPr>
          <w:rStyle w:val="apple-converted-space"/>
          <w:shd w:val="clear" w:color="auto" w:fill="FFFFFF"/>
        </w:rPr>
        <w:t> </w:t>
      </w:r>
      <w:r w:rsidRPr="003D5BC1">
        <w:rPr>
          <w:strike/>
          <w:shd w:val="clear" w:color="auto" w:fill="FFFFFF"/>
        </w:rPr>
        <w:t>only</w:t>
      </w:r>
      <w:r w:rsidRPr="003D5BC1">
        <w:rPr>
          <w:rStyle w:val="apple-converted-space"/>
          <w:strike/>
          <w:shd w:val="clear" w:color="auto" w:fill="FFFFFF"/>
        </w:rPr>
        <w:t> </w:t>
      </w:r>
      <w:r w:rsidRPr="003D5BC1">
        <w:rPr>
          <w:shd w:val="clear" w:color="auto" w:fill="FFFFFF"/>
        </w:rPr>
        <w:t>send LS</w:t>
      </w:r>
      <w:r w:rsidRPr="003D5BC1">
        <w:rPr>
          <w:rStyle w:val="apple-converted-space"/>
          <w:shd w:val="clear" w:color="auto" w:fill="FFFFFF"/>
        </w:rPr>
        <w:t> </w:t>
      </w:r>
      <w:r w:rsidRPr="003D5BC1">
        <w:rPr>
          <w:strike/>
          <w:shd w:val="clear" w:color="auto" w:fill="FFFFFF"/>
        </w:rPr>
        <w:t>when needed</w:t>
      </w:r>
      <w:r w:rsidRPr="003D5BC1">
        <w:rPr>
          <w:rStyle w:val="apple-converted-space"/>
          <w:strike/>
          <w:shd w:val="clear" w:color="auto" w:fill="FFFFFF"/>
        </w:rPr>
        <w:t> </w:t>
      </w:r>
      <w:r w:rsidRPr="003D5BC1">
        <w:rPr>
          <w:u w:val="single"/>
          <w:shd w:val="clear" w:color="auto" w:fill="FFFFFF"/>
        </w:rPr>
        <w:t>if RAN1 and RAN4 are not discussing this topic</w:t>
      </w:r>
      <w:r w:rsidRPr="003D5BC1">
        <w:rPr>
          <w:shd w:val="clear" w:color="auto" w:fill="FFFFFF"/>
        </w:rPr>
        <w:t>, e.g. check the situation in RAN1 and RAN4 in next meeting</w:t>
      </w:r>
      <w:r>
        <w:rPr>
          <w:shd w:val="clear" w:color="auto" w:fill="FFFFFF"/>
        </w:rPr>
        <w:t>"</w:t>
      </w:r>
    </w:p>
    <w:p w14:paraId="7D128381" w14:textId="77777777" w:rsidR="006018C2" w:rsidRDefault="006018C2" w:rsidP="006018C2">
      <w:pPr>
        <w:pStyle w:val="Comments"/>
      </w:pPr>
      <w:r>
        <w:t xml:space="preserve">New Proposal 2. </w:t>
      </w:r>
      <w:r w:rsidRPr="008E2C31">
        <w:t xml:space="preserve">postpone the LS on checking applicability of UE features, and only </w:t>
      </w:r>
      <w:r>
        <w:t xml:space="preserve">consider to </w:t>
      </w:r>
      <w:r w:rsidRPr="008E2C31">
        <w:t>send LS when needed if RAN1 and RAN4 are not discussing this topic, e.g. check the situation in RAN1 and RAN4 in next meeting"</w:t>
      </w:r>
    </w:p>
    <w:p w14:paraId="4A4BDDD4" w14:textId="77777777" w:rsidR="006018C2" w:rsidRDefault="006018C2" w:rsidP="00135444">
      <w:pPr>
        <w:pStyle w:val="Doc-text2"/>
        <w:numPr>
          <w:ilvl w:val="0"/>
          <w:numId w:val="30"/>
        </w:numPr>
        <w:overflowPunct/>
        <w:autoSpaceDE/>
        <w:autoSpaceDN/>
        <w:adjustRightInd/>
        <w:textAlignment w:val="auto"/>
      </w:pPr>
      <w:r>
        <w:t xml:space="preserve">Send an LS to RAN1/RAN4 (Ericsson) with a list of RAN2 agreements </w:t>
      </w:r>
    </w:p>
    <w:p w14:paraId="5B89F27E" w14:textId="77777777" w:rsidR="006018C2" w:rsidRDefault="006018C2" w:rsidP="006018C2">
      <w:pPr>
        <w:pStyle w:val="Comments"/>
      </w:pPr>
    </w:p>
    <w:p w14:paraId="5628BBDD" w14:textId="77777777" w:rsidR="006018C2" w:rsidRDefault="006018C2" w:rsidP="006018C2">
      <w:pPr>
        <w:pStyle w:val="Comments"/>
      </w:pPr>
      <w:r>
        <w:t>Proposal 3.</w:t>
      </w:r>
      <w:r>
        <w:tab/>
        <w:t>[To agree] postpone the LS, and only send LS when needed, e.g. check the situation (SA2 RedCap WI) in next meeting;</w:t>
      </w:r>
    </w:p>
    <w:p w14:paraId="73BC034B" w14:textId="77777777" w:rsidR="006018C2" w:rsidRDefault="006018C2" w:rsidP="006018C2">
      <w:pPr>
        <w:pStyle w:val="Doc-text2"/>
      </w:pPr>
      <w:r>
        <w:t>-</w:t>
      </w:r>
      <w:r>
        <w:tab/>
        <w:t>Ericsson thinks that i</w:t>
      </w:r>
      <w:r w:rsidRPr="003D5BC1">
        <w:t>f we want to ask RAN1/SA2 any question or provide information through LS and want a reply back this year, we should send such LSs now</w:t>
      </w:r>
    </w:p>
    <w:p w14:paraId="0ED757AC" w14:textId="77777777" w:rsidR="006018C2" w:rsidRDefault="006018C2" w:rsidP="006018C2">
      <w:pPr>
        <w:pStyle w:val="Doc-text2"/>
      </w:pPr>
      <w:r>
        <w:t>-</w:t>
      </w:r>
      <w:r>
        <w:tab/>
        <w:t>ZTE thinks we should reconsider to send the LS now. Intel and QC agree</w:t>
      </w:r>
    </w:p>
    <w:p w14:paraId="764B2C09" w14:textId="77777777" w:rsidR="006018C2" w:rsidRDefault="006018C2" w:rsidP="006018C2">
      <w:pPr>
        <w:pStyle w:val="Doc-text2"/>
      </w:pPr>
      <w:r>
        <w:t>-</w:t>
      </w:r>
      <w:r>
        <w:tab/>
        <w:t>Huawei/Intel think there is no need for the LS to SA2</w:t>
      </w:r>
    </w:p>
    <w:p w14:paraId="3CE54B35" w14:textId="77777777" w:rsidR="006018C2" w:rsidRPr="006B00B3" w:rsidRDefault="006018C2" w:rsidP="006018C2">
      <w:pPr>
        <w:pStyle w:val="Comments"/>
      </w:pPr>
      <w:r>
        <w:t>New Proposal 3.</w:t>
      </w:r>
      <w:r>
        <w:tab/>
      </w:r>
      <w:r w:rsidRPr="008E2C31">
        <w:rPr>
          <w:rStyle w:val="apple-converted-space"/>
          <w:rFonts w:ascii="Calibri" w:hAnsi="Calibri" w:cs="Calibri"/>
          <w:sz w:val="22"/>
          <w:szCs w:val="22"/>
        </w:rPr>
        <w:t> </w:t>
      </w:r>
      <w:r w:rsidRPr="008E2C31">
        <w:t>postpone the LS</w:t>
      </w:r>
      <w:r w:rsidRPr="008E2C31">
        <w:rPr>
          <w:rStyle w:val="apple-converted-space"/>
          <w:rFonts w:ascii="Calibri" w:hAnsi="Calibri" w:cs="Calibri"/>
          <w:sz w:val="22"/>
          <w:szCs w:val="22"/>
        </w:rPr>
        <w:t> </w:t>
      </w:r>
      <w:r w:rsidRPr="008E2C31">
        <w:t>on checking whether core network should know that the UE is a RedCap UE, and</w:t>
      </w:r>
      <w:r w:rsidRPr="008E2C31">
        <w:rPr>
          <w:rStyle w:val="apple-converted-space"/>
          <w:rFonts w:ascii="Calibri" w:hAnsi="Calibri" w:cs="Calibri"/>
          <w:sz w:val="22"/>
          <w:szCs w:val="22"/>
        </w:rPr>
        <w:t> </w:t>
      </w:r>
      <w:r w:rsidRPr="008E2C31">
        <w:rPr>
          <w:strike/>
          <w:shd w:val="clear" w:color="auto" w:fill="FFFFFF"/>
        </w:rPr>
        <w:t>only</w:t>
      </w:r>
      <w:r w:rsidRPr="008E2C31">
        <w:rPr>
          <w:rStyle w:val="apple-converted-space"/>
          <w:strike/>
          <w:shd w:val="clear" w:color="auto" w:fill="FFFFFF"/>
        </w:rPr>
        <w:t> </w:t>
      </w:r>
      <w:r>
        <w:rPr>
          <w:rStyle w:val="apple-converted-space"/>
          <w:shd w:val="clear" w:color="auto" w:fill="FFFFFF"/>
        </w:rPr>
        <w:t xml:space="preserve">consider to </w:t>
      </w:r>
      <w:r w:rsidRPr="008E2C31">
        <w:t>send LS</w:t>
      </w:r>
      <w:r w:rsidRPr="008E2C31">
        <w:rPr>
          <w:rStyle w:val="apple-converted-space"/>
          <w:rFonts w:ascii="Calibri" w:hAnsi="Calibri" w:cs="Calibri"/>
          <w:sz w:val="22"/>
          <w:szCs w:val="22"/>
        </w:rPr>
        <w:t> </w:t>
      </w:r>
      <w:r w:rsidRPr="008E2C31">
        <w:rPr>
          <w:strike/>
          <w:shd w:val="clear" w:color="auto" w:fill="FFFFFF"/>
        </w:rPr>
        <w:t>when needed</w:t>
      </w:r>
      <w:r w:rsidRPr="008E2C31">
        <w:rPr>
          <w:rStyle w:val="apple-converted-space"/>
          <w:strike/>
          <w:shd w:val="clear" w:color="auto" w:fill="FFFFFF"/>
        </w:rPr>
        <w:t> </w:t>
      </w:r>
      <w:r w:rsidRPr="008E2C31">
        <w:rPr>
          <w:u w:val="single"/>
          <w:shd w:val="clear" w:color="auto" w:fill="FFFFFF"/>
        </w:rPr>
        <w:t>if SA2 is not discussing this topic</w:t>
      </w:r>
      <w:r w:rsidRPr="008E2C31">
        <w:t>, e.g. check the situation (SA2 RedCap WI) in next meeting;</w:t>
      </w:r>
    </w:p>
    <w:p w14:paraId="4383067F" w14:textId="77777777" w:rsidR="006018C2" w:rsidRDefault="006018C2" w:rsidP="006018C2">
      <w:pPr>
        <w:pStyle w:val="Comments"/>
      </w:pPr>
    </w:p>
    <w:p w14:paraId="149D129A" w14:textId="77777777" w:rsidR="006018C2" w:rsidRDefault="006018C2" w:rsidP="006018C2">
      <w:pPr>
        <w:pStyle w:val="Comments"/>
      </w:pPr>
      <w:r>
        <w:t>Proposals for discussion (1st priority) or to be captured as FFS</w:t>
      </w:r>
    </w:p>
    <w:p w14:paraId="68DF56F7" w14:textId="77777777" w:rsidR="006018C2" w:rsidRDefault="006018C2" w:rsidP="006018C2">
      <w:pPr>
        <w:pStyle w:val="Comments"/>
      </w:pPr>
      <w:r>
        <w:t>Proposal 1.</w:t>
      </w:r>
      <w:r>
        <w:tab/>
        <w:t>[To discuss] [10/7] introduce the optional capability to indicate the support of 16 DRBs for RedCap UEs;</w:t>
      </w:r>
    </w:p>
    <w:p w14:paraId="5B182456" w14:textId="77777777" w:rsidR="006018C2" w:rsidRDefault="006018C2" w:rsidP="006018C2">
      <w:pPr>
        <w:pStyle w:val="Comments"/>
      </w:pPr>
    </w:p>
    <w:p w14:paraId="4836D294" w14:textId="0E8D6C02" w:rsidR="006018C2" w:rsidRPr="003034FF" w:rsidRDefault="00176FE9" w:rsidP="006018C2">
      <w:pPr>
        <w:pStyle w:val="Doc-title"/>
      </w:pPr>
      <w:hyperlink r:id="rId2266" w:history="1">
        <w:r>
          <w:rPr>
            <w:rStyle w:val="Hyperlink"/>
          </w:rPr>
          <w:t>R2-2109218</w:t>
        </w:r>
      </w:hyperlink>
      <w:r w:rsidR="006018C2" w:rsidRPr="003034FF">
        <w:tab/>
        <w:t>LS on RedCap capabilities</w:t>
      </w:r>
      <w:r w:rsidR="006018C2" w:rsidRPr="003034FF">
        <w:tab/>
        <w:t>Ericsson</w:t>
      </w:r>
      <w:r w:rsidR="006018C2" w:rsidRPr="003034FF">
        <w:tab/>
        <w:t>LS out</w:t>
      </w:r>
      <w:r w:rsidR="006018C2" w:rsidRPr="003034FF">
        <w:tab/>
        <w:t>Rel-17</w:t>
      </w:r>
      <w:r w:rsidR="006018C2" w:rsidRPr="003034FF">
        <w:tab/>
        <w:t>Rel-17</w:t>
      </w:r>
      <w:r w:rsidR="006018C2" w:rsidRPr="003034FF">
        <w:tab/>
        <w:t>NR_redcap-Core</w:t>
      </w:r>
      <w:r w:rsidR="006018C2" w:rsidRPr="003034FF">
        <w:tab/>
        <w:t>To:RAN1, RAN4</w:t>
      </w:r>
    </w:p>
    <w:p w14:paraId="7A3961B6" w14:textId="77777777" w:rsidR="006018C2" w:rsidRPr="003034FF" w:rsidRDefault="006018C2" w:rsidP="00135444">
      <w:pPr>
        <w:pStyle w:val="Doc-text2"/>
        <w:numPr>
          <w:ilvl w:val="0"/>
          <w:numId w:val="30"/>
        </w:numPr>
        <w:overflowPunct/>
        <w:autoSpaceDE/>
        <w:autoSpaceDN/>
        <w:adjustRightInd/>
        <w:textAlignment w:val="auto"/>
      </w:pPr>
      <w:r w:rsidRPr="003034FF">
        <w:t>Approved</w:t>
      </w:r>
    </w:p>
    <w:p w14:paraId="06667D2E" w14:textId="77777777" w:rsidR="006018C2" w:rsidRPr="003034FF" w:rsidRDefault="006018C2" w:rsidP="006018C2">
      <w:pPr>
        <w:pStyle w:val="Comments"/>
      </w:pPr>
    </w:p>
    <w:p w14:paraId="24DCFD24" w14:textId="573C584B" w:rsidR="006018C2" w:rsidRPr="00CC15F7" w:rsidRDefault="00176FE9" w:rsidP="006018C2">
      <w:pPr>
        <w:pStyle w:val="Doc-title"/>
        <w:rPr>
          <w:rStyle w:val="Hyperlink"/>
        </w:rPr>
      </w:pPr>
      <w:hyperlink r:id="rId2267" w:history="1">
        <w:r>
          <w:rPr>
            <w:rStyle w:val="Hyperlink"/>
          </w:rPr>
          <w:t>R2-2109103</w:t>
        </w:r>
      </w:hyperlink>
      <w:r w:rsidR="006018C2" w:rsidRPr="003034FF">
        <w:tab/>
        <w:t>WF on Rel-17 RedCap L2 soft buffer Reduction</w:t>
      </w:r>
      <w:r w:rsidR="006018C2" w:rsidRPr="003034FF">
        <w:tab/>
        <w:t xml:space="preserve">Spreadtrum, Apple, CAICT, CEPRI, CMCC, CTC, </w:t>
      </w:r>
      <w:r w:rsidR="006018C2" w:rsidRPr="00CC15F7">
        <w:t>CUC, GDCNI, Guangdong Genius, OPPO, Sequans, Xiaomi, u-blox AG, vivo</w:t>
      </w:r>
      <w:r w:rsidR="006018C2">
        <w:t>, ZTE, Sanechips</w:t>
      </w:r>
      <w:r w:rsidR="006018C2" w:rsidRPr="00CC15F7">
        <w:tab/>
      </w:r>
      <w:r w:rsidR="006018C2">
        <w:t>discussion</w:t>
      </w:r>
      <w:r w:rsidR="006018C2">
        <w:tab/>
        <w:t>Rel-17</w:t>
      </w:r>
      <w:r w:rsidR="006018C2">
        <w:tab/>
        <w:t>NR_redcap-Core</w:t>
      </w:r>
    </w:p>
    <w:p w14:paraId="4CE82718" w14:textId="77777777" w:rsidR="006018C2" w:rsidRPr="008926CA" w:rsidRDefault="006018C2" w:rsidP="006018C2">
      <w:pPr>
        <w:pStyle w:val="Comments"/>
      </w:pPr>
      <w:r w:rsidRPr="008926CA">
        <w:t xml:space="preserve">Proposal: </w:t>
      </w:r>
    </w:p>
    <w:p w14:paraId="01309578" w14:textId="77777777" w:rsidR="006018C2" w:rsidRPr="008926CA" w:rsidRDefault="006018C2" w:rsidP="006018C2">
      <w:pPr>
        <w:pStyle w:val="Comments"/>
      </w:pPr>
      <w:r w:rsidRPr="008926CA">
        <w:t>L2 buffer size reduction is supported for Rel-17 RedCap, down-selection from the following solutions:</w:t>
      </w:r>
    </w:p>
    <w:p w14:paraId="3FE2D697" w14:textId="77777777" w:rsidR="006018C2" w:rsidRPr="008926CA" w:rsidRDefault="006018C2" w:rsidP="006018C2">
      <w:pPr>
        <w:pStyle w:val="Comments"/>
      </w:pPr>
      <w:r w:rsidRPr="008926CA">
        <w:t>Solution 1: Reuse the current scaling factor in TS 38.306 for RedCap, relaxation/removal of  the current constraint, FFS smaller value(s).</w:t>
      </w:r>
    </w:p>
    <w:p w14:paraId="7C4F28F5" w14:textId="77777777" w:rsidR="006018C2" w:rsidRPr="008926CA" w:rsidRDefault="006018C2" w:rsidP="006018C2">
      <w:pPr>
        <w:pStyle w:val="Comments"/>
      </w:pPr>
      <w:r w:rsidRPr="008926CA">
        <w:t xml:space="preserve">For small value(s) to new relaxation/removal constraint, no impact for receiving SIB and paging should be guaranteed. </w:t>
      </w:r>
    </w:p>
    <w:p w14:paraId="03E33CF6" w14:textId="77777777" w:rsidR="006018C2" w:rsidRPr="008926CA" w:rsidRDefault="006018C2" w:rsidP="006018C2">
      <w:pPr>
        <w:pStyle w:val="Comments"/>
      </w:pPr>
      <w:r w:rsidRPr="008926CA">
        <w:t>Solution 2: Introduce a new scaling factor (New IE) for RedCap to scale down the total L2 buffer size of RedCap UEs.</w:t>
      </w:r>
    </w:p>
    <w:p w14:paraId="3FA669E1" w14:textId="77777777" w:rsidR="006018C2" w:rsidRPr="008926CA" w:rsidRDefault="006018C2" w:rsidP="006018C2">
      <w:pPr>
        <w:pStyle w:val="Comments"/>
      </w:pPr>
      <w:r w:rsidRPr="008926CA">
        <w:t>For the new scaling factor, no impact for receiving SIB and paging should be guaranteed.</w:t>
      </w:r>
    </w:p>
    <w:p w14:paraId="6E38C5A3" w14:textId="77777777" w:rsidR="006018C2" w:rsidRPr="008926CA" w:rsidRDefault="006018C2" w:rsidP="006018C2">
      <w:pPr>
        <w:pStyle w:val="Comments"/>
      </w:pPr>
      <w:r w:rsidRPr="008926CA">
        <w:t>Other solutions are not precluded.</w:t>
      </w:r>
    </w:p>
    <w:p w14:paraId="1302E372" w14:textId="77777777" w:rsidR="006018C2" w:rsidRDefault="006018C2" w:rsidP="006018C2">
      <w:pPr>
        <w:pStyle w:val="Comments"/>
      </w:pPr>
      <w:r w:rsidRPr="008926CA">
        <w:rPr>
          <w:lang w:val="en-US"/>
        </w:rPr>
        <w:t>Send an LS to RAN1 to check RAN1 spec. impact if necessary.</w:t>
      </w:r>
    </w:p>
    <w:p w14:paraId="70DC4F2C" w14:textId="77777777" w:rsidR="006018C2" w:rsidRDefault="006018C2" w:rsidP="006018C2">
      <w:pPr>
        <w:pStyle w:val="Doc-text2"/>
      </w:pPr>
      <w:r>
        <w:t>-</w:t>
      </w:r>
      <w:r>
        <w:tab/>
        <w:t>Spreadtrum supports this. Ericsson as well</w:t>
      </w:r>
    </w:p>
    <w:p w14:paraId="4ED6451E" w14:textId="77777777" w:rsidR="006018C2" w:rsidRDefault="006018C2" w:rsidP="006018C2">
      <w:pPr>
        <w:pStyle w:val="Doc-text2"/>
      </w:pPr>
      <w:r>
        <w:t>-</w:t>
      </w:r>
      <w:r>
        <w:tab/>
        <w:t xml:space="preserve">QC cannot agree on this: think we cannot make any agreement in RAN2 but are ok to ask open ended questions to RAN1. </w:t>
      </w:r>
    </w:p>
    <w:p w14:paraId="0D266CBD" w14:textId="77777777" w:rsidR="006018C2" w:rsidRDefault="006018C2" w:rsidP="006018C2">
      <w:pPr>
        <w:pStyle w:val="Doc-text2"/>
      </w:pPr>
      <w:r>
        <w:t>-</w:t>
      </w:r>
      <w:r>
        <w:tab/>
        <w:t>Intel thinks these options are on the table in RAN1 but there is no conclusion.</w:t>
      </w:r>
    </w:p>
    <w:p w14:paraId="16264429" w14:textId="77777777" w:rsidR="006018C2" w:rsidRDefault="006018C2" w:rsidP="006018C2">
      <w:pPr>
        <w:pStyle w:val="Doc-text2"/>
      </w:pPr>
      <w:r>
        <w:t>-</w:t>
      </w:r>
      <w:r>
        <w:tab/>
        <w:t>Mediatek is concerned that we might end up with two types of UEs and don't want to take a decision in RAN2</w:t>
      </w:r>
    </w:p>
    <w:p w14:paraId="5511A6E5" w14:textId="77777777" w:rsidR="006018C2" w:rsidRDefault="006018C2" w:rsidP="00135444">
      <w:pPr>
        <w:pStyle w:val="Doc-text2"/>
        <w:numPr>
          <w:ilvl w:val="0"/>
          <w:numId w:val="30"/>
        </w:numPr>
        <w:overflowPunct/>
        <w:autoSpaceDE/>
        <w:autoSpaceDN/>
        <w:adjustRightInd/>
        <w:textAlignment w:val="auto"/>
      </w:pPr>
      <w:r>
        <w:t>Send an LS to RAN1 (contact Intel &amp; Spreadtrum) asking to discuss L2 buffer size reduction and provide feedback to RAN2</w:t>
      </w:r>
    </w:p>
    <w:p w14:paraId="213C7C68" w14:textId="77777777" w:rsidR="006018C2" w:rsidRDefault="006018C2" w:rsidP="006018C2">
      <w:pPr>
        <w:pStyle w:val="Doc-text2"/>
        <w:ind w:left="0" w:firstLine="0"/>
      </w:pPr>
    </w:p>
    <w:p w14:paraId="287D53C3" w14:textId="43F3D9F1" w:rsidR="006018C2" w:rsidRPr="003034FF" w:rsidRDefault="00176FE9" w:rsidP="006018C2">
      <w:pPr>
        <w:pStyle w:val="Doc-title"/>
      </w:pPr>
      <w:hyperlink r:id="rId2268" w:history="1">
        <w:r>
          <w:rPr>
            <w:rStyle w:val="Hyperlink"/>
          </w:rPr>
          <w:t>R2-2109130</w:t>
        </w:r>
      </w:hyperlink>
      <w:r w:rsidR="006018C2" w:rsidRPr="003034FF">
        <w:tab/>
        <w:t>LS on L2 buffer size reduction</w:t>
      </w:r>
      <w:r w:rsidR="006018C2" w:rsidRPr="003034FF">
        <w:tab/>
        <w:t>Intel, Spreadtrum</w:t>
      </w:r>
      <w:r w:rsidR="006018C2" w:rsidRPr="003034FF">
        <w:tab/>
        <w:t>LS out</w:t>
      </w:r>
      <w:r w:rsidR="006018C2" w:rsidRPr="003034FF">
        <w:tab/>
        <w:t>Rel-17</w:t>
      </w:r>
      <w:r w:rsidR="006018C2" w:rsidRPr="003034FF">
        <w:tab/>
        <w:t>Rel-17</w:t>
      </w:r>
      <w:r w:rsidR="006018C2" w:rsidRPr="003034FF">
        <w:tab/>
        <w:t>NR_redcap-Core</w:t>
      </w:r>
      <w:r w:rsidR="006018C2" w:rsidRPr="003034FF">
        <w:tab/>
        <w:t>To:RAN1</w:t>
      </w:r>
    </w:p>
    <w:p w14:paraId="6B03193C" w14:textId="77777777" w:rsidR="006018C2" w:rsidRPr="003034FF" w:rsidRDefault="006018C2" w:rsidP="00135444">
      <w:pPr>
        <w:pStyle w:val="Doc-text2"/>
        <w:numPr>
          <w:ilvl w:val="0"/>
          <w:numId w:val="30"/>
        </w:numPr>
        <w:overflowPunct/>
        <w:autoSpaceDE/>
        <w:autoSpaceDN/>
        <w:adjustRightInd/>
        <w:textAlignment w:val="auto"/>
      </w:pPr>
      <w:r w:rsidRPr="003034FF">
        <w:t>Change source to RAN2</w:t>
      </w:r>
    </w:p>
    <w:p w14:paraId="70EBF1E1" w14:textId="1B14C691"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269" w:history="1">
        <w:r w:rsidR="00176FE9">
          <w:rPr>
            <w:rStyle w:val="Hyperlink"/>
          </w:rPr>
          <w:t>R2-2109198</w:t>
        </w:r>
      </w:hyperlink>
    </w:p>
    <w:p w14:paraId="26AB31E9" w14:textId="6C61AED5" w:rsidR="006018C2" w:rsidRPr="003034FF" w:rsidRDefault="00176FE9" w:rsidP="006018C2">
      <w:pPr>
        <w:pStyle w:val="Doc-title"/>
      </w:pPr>
      <w:hyperlink r:id="rId2270" w:history="1">
        <w:r>
          <w:rPr>
            <w:rStyle w:val="Hyperlink"/>
          </w:rPr>
          <w:t>R2-2109198</w:t>
        </w:r>
      </w:hyperlink>
      <w:r w:rsidR="006018C2" w:rsidRPr="003034FF">
        <w:tab/>
        <w:t>LS on L2 buffer size reduction</w:t>
      </w:r>
      <w:r w:rsidR="006018C2" w:rsidRPr="003034FF">
        <w:tab/>
        <w:t>Intel, Spreadtrum</w:t>
      </w:r>
      <w:r w:rsidR="006018C2" w:rsidRPr="003034FF">
        <w:tab/>
        <w:t>LS out</w:t>
      </w:r>
      <w:r w:rsidR="006018C2" w:rsidRPr="003034FF">
        <w:tab/>
        <w:t>Rel-17</w:t>
      </w:r>
      <w:r w:rsidR="006018C2" w:rsidRPr="003034FF">
        <w:tab/>
        <w:t>Rel-17</w:t>
      </w:r>
      <w:r w:rsidR="006018C2" w:rsidRPr="003034FF">
        <w:tab/>
        <w:t>NR_redcap-Core</w:t>
      </w:r>
      <w:r w:rsidR="006018C2" w:rsidRPr="003034FF">
        <w:tab/>
        <w:t>To:RAN1</w:t>
      </w:r>
    </w:p>
    <w:p w14:paraId="10A68426" w14:textId="77777777" w:rsidR="006018C2" w:rsidRPr="003034FF" w:rsidRDefault="006018C2" w:rsidP="00135444">
      <w:pPr>
        <w:pStyle w:val="Doc-text2"/>
        <w:numPr>
          <w:ilvl w:val="0"/>
          <w:numId w:val="30"/>
        </w:numPr>
        <w:overflowPunct/>
        <w:autoSpaceDE/>
        <w:autoSpaceDN/>
        <w:adjustRightInd/>
        <w:textAlignment w:val="auto"/>
      </w:pPr>
      <w:r w:rsidRPr="003034FF">
        <w:t>Approved</w:t>
      </w:r>
    </w:p>
    <w:p w14:paraId="5F286ABD" w14:textId="77777777" w:rsidR="006018C2" w:rsidRPr="003034FF" w:rsidRDefault="006018C2" w:rsidP="006018C2">
      <w:pPr>
        <w:pStyle w:val="Doc-text2"/>
      </w:pPr>
    </w:p>
    <w:p w14:paraId="2C93B2B2" w14:textId="4DCE3DE6" w:rsidR="006018C2" w:rsidRPr="003034FF" w:rsidRDefault="00176FE9" w:rsidP="006018C2">
      <w:pPr>
        <w:pStyle w:val="Doc-title"/>
      </w:pPr>
      <w:hyperlink r:id="rId2271" w:history="1">
        <w:r>
          <w:rPr>
            <w:rStyle w:val="Hyperlink"/>
          </w:rPr>
          <w:t>R2-2107208</w:t>
        </w:r>
      </w:hyperlink>
      <w:r w:rsidR="006018C2" w:rsidRPr="003034FF">
        <w:tab/>
        <w:t>Definition and reduced capabilities for RedCap UE</w:t>
      </w:r>
      <w:r w:rsidR="006018C2" w:rsidRPr="003034FF">
        <w:tab/>
        <w:t>Huawei, HiSilicon</w:t>
      </w:r>
      <w:r w:rsidR="006018C2" w:rsidRPr="003034FF">
        <w:tab/>
        <w:t>discussion</w:t>
      </w:r>
      <w:r w:rsidR="006018C2" w:rsidRPr="003034FF">
        <w:tab/>
        <w:t>Rel-17</w:t>
      </w:r>
      <w:r w:rsidR="006018C2" w:rsidRPr="003034FF">
        <w:tab/>
        <w:t>NR_redcap-Core</w:t>
      </w:r>
    </w:p>
    <w:p w14:paraId="393B2EEE" w14:textId="2E0112C6" w:rsidR="006018C2" w:rsidRPr="003034FF" w:rsidRDefault="00176FE9" w:rsidP="006018C2">
      <w:pPr>
        <w:pStyle w:val="Doc-title"/>
      </w:pPr>
      <w:hyperlink r:id="rId2272" w:history="1">
        <w:r>
          <w:rPr>
            <w:rStyle w:val="Hyperlink"/>
          </w:rPr>
          <w:t>R2-2107351</w:t>
        </w:r>
      </w:hyperlink>
      <w:r w:rsidR="006018C2" w:rsidRPr="003034FF">
        <w:tab/>
        <w:t>Scaling factor for L2 buffer size reduction for Rel-17 RedCap</w:t>
      </w:r>
      <w:r w:rsidR="006018C2" w:rsidRPr="003034FF">
        <w:tab/>
        <w:t>Spreadtrum Communications</w:t>
      </w:r>
      <w:r w:rsidR="006018C2" w:rsidRPr="003034FF">
        <w:tab/>
        <w:t>discussion</w:t>
      </w:r>
      <w:r w:rsidR="006018C2" w:rsidRPr="003034FF">
        <w:tab/>
        <w:t>Rel-17</w:t>
      </w:r>
    </w:p>
    <w:p w14:paraId="2E843941" w14:textId="435BF3B4" w:rsidR="006018C2" w:rsidRPr="003034FF" w:rsidRDefault="00176FE9" w:rsidP="006018C2">
      <w:pPr>
        <w:pStyle w:val="Doc-title"/>
      </w:pPr>
      <w:hyperlink r:id="rId2273" w:history="1">
        <w:r>
          <w:rPr>
            <w:rStyle w:val="Hyperlink"/>
          </w:rPr>
          <w:t>R2-2107410</w:t>
        </w:r>
      </w:hyperlink>
      <w:r w:rsidR="006018C2" w:rsidRPr="003034FF">
        <w:tab/>
        <w:t>UE type defination and constraining for RedCap UEs</w:t>
      </w:r>
      <w:r w:rsidR="006018C2" w:rsidRPr="003034FF">
        <w:tab/>
        <w:t>vivo,  Guangdong Genius</w:t>
      </w:r>
      <w:r w:rsidR="006018C2" w:rsidRPr="003034FF">
        <w:tab/>
        <w:t>discussion</w:t>
      </w:r>
      <w:r w:rsidR="006018C2" w:rsidRPr="003034FF">
        <w:tab/>
        <w:t>Rel-17</w:t>
      </w:r>
      <w:r w:rsidR="006018C2" w:rsidRPr="003034FF">
        <w:tab/>
        <w:t>FS_NR_redcap</w:t>
      </w:r>
    </w:p>
    <w:p w14:paraId="21952F75" w14:textId="54CC999B" w:rsidR="006018C2" w:rsidRPr="003034FF" w:rsidRDefault="00176FE9" w:rsidP="006018C2">
      <w:pPr>
        <w:pStyle w:val="Doc-title"/>
      </w:pPr>
      <w:hyperlink r:id="rId2274" w:history="1">
        <w:r>
          <w:rPr>
            <w:rStyle w:val="Hyperlink"/>
          </w:rPr>
          <w:t>R2-2107608</w:t>
        </w:r>
      </w:hyperlink>
      <w:r w:rsidR="006018C2" w:rsidRPr="003034FF">
        <w:tab/>
        <w:t>RRC Processing Delay and remaining RedCap UE capability aspects</w:t>
      </w:r>
      <w:r w:rsidR="006018C2" w:rsidRPr="003034FF">
        <w:tab/>
        <w:t>Apple</w:t>
      </w:r>
      <w:r w:rsidR="006018C2" w:rsidRPr="003034FF">
        <w:tab/>
        <w:t>discussion</w:t>
      </w:r>
      <w:r w:rsidR="006018C2" w:rsidRPr="003034FF">
        <w:tab/>
        <w:t>Rel-17</w:t>
      </w:r>
      <w:r w:rsidR="006018C2" w:rsidRPr="003034FF">
        <w:tab/>
        <w:t>NR_redcap-Core</w:t>
      </w:r>
    </w:p>
    <w:p w14:paraId="734A61DC" w14:textId="634AE275" w:rsidR="006018C2" w:rsidRPr="003034FF" w:rsidRDefault="00176FE9" w:rsidP="006018C2">
      <w:pPr>
        <w:pStyle w:val="Doc-title"/>
      </w:pPr>
      <w:hyperlink r:id="rId2275" w:history="1">
        <w:r>
          <w:rPr>
            <w:rStyle w:val="Hyperlink"/>
          </w:rPr>
          <w:t>R2-2107749</w:t>
        </w:r>
      </w:hyperlink>
      <w:r w:rsidR="006018C2" w:rsidRPr="003034FF">
        <w:tab/>
        <w:t>RedCap UE type and reduced capabilities</w:t>
      </w:r>
      <w:r w:rsidR="006018C2" w:rsidRPr="003034FF">
        <w:tab/>
        <w:t>ZTE Corporation, Sanechips</w:t>
      </w:r>
      <w:r w:rsidR="006018C2" w:rsidRPr="003034FF">
        <w:tab/>
        <w:t>discussion</w:t>
      </w:r>
      <w:r w:rsidR="006018C2" w:rsidRPr="003034FF">
        <w:tab/>
        <w:t>Rel-17</w:t>
      </w:r>
      <w:r w:rsidR="006018C2" w:rsidRPr="003034FF">
        <w:tab/>
        <w:t>NR_redcap-Core</w:t>
      </w:r>
    </w:p>
    <w:p w14:paraId="07992445" w14:textId="094414C1" w:rsidR="006018C2" w:rsidRPr="003034FF" w:rsidRDefault="00176FE9" w:rsidP="006018C2">
      <w:pPr>
        <w:pStyle w:val="Doc-title"/>
      </w:pPr>
      <w:hyperlink r:id="rId2276" w:history="1">
        <w:r>
          <w:rPr>
            <w:rStyle w:val="Hyperlink"/>
          </w:rPr>
          <w:t>R2-2108278</w:t>
        </w:r>
      </w:hyperlink>
      <w:r w:rsidR="006018C2" w:rsidRPr="003034FF">
        <w:tab/>
        <w:t>Definition of RedCap UE and discussion on capabilities</w:t>
      </w:r>
      <w:r w:rsidR="006018C2" w:rsidRPr="003034FF">
        <w:tab/>
        <w:t>Ericsson</w:t>
      </w:r>
      <w:r w:rsidR="006018C2" w:rsidRPr="003034FF">
        <w:tab/>
        <w:t>discussion</w:t>
      </w:r>
      <w:r w:rsidR="006018C2" w:rsidRPr="003034FF">
        <w:tab/>
        <w:t>NR_redcap-Core</w:t>
      </w:r>
    </w:p>
    <w:p w14:paraId="19111B8C" w14:textId="085582B6" w:rsidR="006018C2" w:rsidRPr="003034FF" w:rsidRDefault="00176FE9" w:rsidP="006018C2">
      <w:pPr>
        <w:pStyle w:val="Doc-title"/>
      </w:pPr>
      <w:hyperlink r:id="rId2277" w:history="1">
        <w:r>
          <w:rPr>
            <w:rStyle w:val="Hyperlink"/>
          </w:rPr>
          <w:t>R2-2108697</w:t>
        </w:r>
      </w:hyperlink>
      <w:r w:rsidR="006018C2" w:rsidRPr="003034FF">
        <w:tab/>
        <w:t>Further discussions on Redcap UE capabilities</w:t>
      </w:r>
      <w:r w:rsidR="006018C2" w:rsidRPr="003034FF">
        <w:tab/>
        <w:t>CATT</w:t>
      </w:r>
      <w:r w:rsidR="006018C2" w:rsidRPr="003034FF">
        <w:tab/>
        <w:t>discussion</w:t>
      </w:r>
      <w:r w:rsidR="006018C2" w:rsidRPr="003034FF">
        <w:tab/>
        <w:t>Rel-17</w:t>
      </w:r>
      <w:r w:rsidR="006018C2" w:rsidRPr="003034FF">
        <w:tab/>
        <w:t>NR_redcap-Core</w:t>
      </w:r>
    </w:p>
    <w:p w14:paraId="405A9157" w14:textId="77777777" w:rsidR="006018C2" w:rsidRPr="00A873A8" w:rsidRDefault="006018C2" w:rsidP="006018C2">
      <w:pPr>
        <w:pStyle w:val="Doc-text2"/>
      </w:pPr>
    </w:p>
    <w:p w14:paraId="6D869B62" w14:textId="1C3A54A1" w:rsidR="006018C2" w:rsidRPr="000D255B" w:rsidRDefault="006018C2" w:rsidP="006018C2">
      <w:pPr>
        <w:pStyle w:val="Heading4"/>
      </w:pPr>
      <w:bookmarkStart w:id="240" w:name="_Toc82647197"/>
      <w:r w:rsidRPr="000D255B">
        <w:t>8.12.2.2</w:t>
      </w:r>
      <w:r w:rsidR="003034FF">
        <w:tab/>
      </w:r>
      <w:r w:rsidRPr="000D255B">
        <w:t>Identification, access and camping restrictions</w:t>
      </w:r>
      <w:bookmarkEnd w:id="240"/>
    </w:p>
    <w:p w14:paraId="6003E434" w14:textId="77777777" w:rsidR="006018C2" w:rsidRDefault="006018C2" w:rsidP="006018C2">
      <w:pPr>
        <w:pStyle w:val="Comments"/>
      </w:pPr>
      <w:r>
        <w:rPr>
          <w:lang w:val="en-US"/>
        </w:rPr>
        <w:t xml:space="preserve">Early identification of </w:t>
      </w:r>
      <w:r w:rsidRPr="00474DBB">
        <w:rPr>
          <w:lang w:val="en-US"/>
        </w:rPr>
        <w:t>RedCap UE</w:t>
      </w:r>
      <w:r>
        <w:rPr>
          <w:lang w:val="en-US"/>
        </w:rPr>
        <w:t>s (e.g.  need for/details of msg3 early identification)</w:t>
      </w:r>
      <w:r>
        <w:t>. Common Aspects related to RACH partitioning (due to msg1 early identification) shall be submitted to 8.18.</w:t>
      </w:r>
    </w:p>
    <w:p w14:paraId="1056846C" w14:textId="77777777" w:rsidR="006018C2" w:rsidRDefault="006018C2" w:rsidP="006018C2">
      <w:pPr>
        <w:pStyle w:val="Comments"/>
        <w:rPr>
          <w:rFonts w:eastAsia="SimSun"/>
          <w:bCs/>
          <w:lang w:val="en-US"/>
        </w:rPr>
      </w:pPr>
      <w:r>
        <w:rPr>
          <w:rFonts w:eastAsia="SimSun"/>
          <w:bCs/>
          <w:lang w:val="en-US"/>
        </w:rPr>
        <w:t>System information indication for camping restrictions.</w:t>
      </w:r>
    </w:p>
    <w:p w14:paraId="6222DB6E" w14:textId="77777777" w:rsidR="006018C2" w:rsidRDefault="006018C2" w:rsidP="006018C2">
      <w:pPr>
        <w:pStyle w:val="Comments"/>
        <w:rPr>
          <w:rFonts w:eastAsia="SimSun"/>
          <w:bCs/>
          <w:lang w:val="en-US"/>
        </w:rPr>
      </w:pPr>
    </w:p>
    <w:p w14:paraId="6E48EDA4" w14:textId="663DC22E" w:rsidR="006018C2" w:rsidRDefault="00176FE9" w:rsidP="006018C2">
      <w:pPr>
        <w:pStyle w:val="Doc-title"/>
      </w:pPr>
      <w:hyperlink r:id="rId2278" w:history="1">
        <w:r>
          <w:rPr>
            <w:rStyle w:val="Hyperlink"/>
            <w:shd w:val="clear" w:color="auto" w:fill="FFFFFF"/>
          </w:rPr>
          <w:t>R2-2109023</w:t>
        </w:r>
      </w:hyperlink>
      <w:r w:rsidR="006018C2" w:rsidRPr="003034FF">
        <w:rPr>
          <w:shd w:val="clear" w:color="auto" w:fill="FFFFFF"/>
        </w:rPr>
        <w:tab/>
        <w:t>[Pre115-e][104][RedCap] Summary of AI 8.12.2.2 - Identification, access and camping restrictions</w:t>
      </w:r>
      <w:r w:rsidR="006018C2">
        <w:rPr>
          <w:shd w:val="clear" w:color="auto" w:fill="FFFFFF"/>
        </w:rPr>
        <w:tab/>
      </w:r>
      <w:r w:rsidR="006018C2">
        <w:t>Ericsson</w:t>
      </w:r>
      <w:r w:rsidR="006018C2">
        <w:tab/>
        <w:t>discussion</w:t>
      </w:r>
      <w:r w:rsidR="006018C2">
        <w:tab/>
        <w:t>Rel-17</w:t>
      </w:r>
      <w:r w:rsidR="006018C2">
        <w:tab/>
        <w:t>NR_redcap-Core</w:t>
      </w:r>
    </w:p>
    <w:p w14:paraId="7ED18EE1" w14:textId="77777777" w:rsidR="006018C2" w:rsidRDefault="006018C2" w:rsidP="006018C2">
      <w:pPr>
        <w:pStyle w:val="Comments"/>
      </w:pPr>
      <w:r>
        <w:t xml:space="preserve"> “Easy” proposals:</w:t>
      </w:r>
    </w:p>
    <w:p w14:paraId="486359EE" w14:textId="77777777" w:rsidR="006018C2" w:rsidRDefault="006018C2" w:rsidP="006018C2">
      <w:pPr>
        <w:pStyle w:val="Comments"/>
      </w:pPr>
      <w:r>
        <w:t>Proposal 1</w:t>
      </w:r>
      <w:r>
        <w:tab/>
        <w:t>[Easy] Msg1 identification which can be configured to be enabled/disabled can be specified from RAN2 point of view.</w:t>
      </w:r>
    </w:p>
    <w:p w14:paraId="267DD39B" w14:textId="77777777" w:rsidR="006018C2" w:rsidRDefault="006018C2" w:rsidP="006018C2">
      <w:pPr>
        <w:pStyle w:val="Doc-text2"/>
      </w:pPr>
      <w:r>
        <w:t>-</w:t>
      </w:r>
      <w:r>
        <w:tab/>
        <w:t>Apple does not want this agreement to be used for the discussion on msg3 identification</w:t>
      </w:r>
    </w:p>
    <w:p w14:paraId="442BBA79" w14:textId="77777777" w:rsidR="006018C2" w:rsidRDefault="006018C2" w:rsidP="00135444">
      <w:pPr>
        <w:pStyle w:val="Doc-text2"/>
        <w:numPr>
          <w:ilvl w:val="0"/>
          <w:numId w:val="30"/>
        </w:numPr>
        <w:overflowPunct/>
        <w:autoSpaceDE/>
        <w:autoSpaceDN/>
        <w:adjustRightInd/>
        <w:textAlignment w:val="auto"/>
      </w:pPr>
      <w:r>
        <w:t>Agreed</w:t>
      </w:r>
    </w:p>
    <w:p w14:paraId="5C9D93A4" w14:textId="77777777" w:rsidR="006018C2" w:rsidRDefault="006018C2" w:rsidP="006018C2">
      <w:pPr>
        <w:pStyle w:val="Comments"/>
      </w:pPr>
      <w:r>
        <w:t>Proposal 4</w:t>
      </w:r>
      <w:r>
        <w:tab/>
        <w:t>[Easy] Solution for early identification for 2-step RACH will be specified.</w:t>
      </w:r>
    </w:p>
    <w:p w14:paraId="2435D2B2" w14:textId="77777777" w:rsidR="006018C2" w:rsidRDefault="006018C2" w:rsidP="006018C2">
      <w:pPr>
        <w:pStyle w:val="Doc-text2"/>
      </w:pPr>
      <w:r>
        <w:t>-</w:t>
      </w:r>
      <w:r>
        <w:tab/>
        <w:t>Samsung would like to clarify the meaning. Ericsson thinks this says that there will some solution for MsgA, with details for FFS</w:t>
      </w:r>
    </w:p>
    <w:p w14:paraId="3FE0C185" w14:textId="77777777" w:rsidR="006018C2" w:rsidRDefault="006018C2" w:rsidP="00135444">
      <w:pPr>
        <w:pStyle w:val="Doc-text2"/>
        <w:numPr>
          <w:ilvl w:val="0"/>
          <w:numId w:val="30"/>
        </w:numPr>
        <w:overflowPunct/>
        <w:autoSpaceDE/>
        <w:autoSpaceDN/>
        <w:adjustRightInd/>
        <w:textAlignment w:val="auto"/>
      </w:pPr>
      <w:r>
        <w:t>Agreed</w:t>
      </w:r>
    </w:p>
    <w:p w14:paraId="2C6CD067" w14:textId="77777777" w:rsidR="006018C2" w:rsidRDefault="006018C2" w:rsidP="006018C2">
      <w:pPr>
        <w:pStyle w:val="Comments"/>
      </w:pPr>
      <w:r>
        <w:t>Proposal 7</w:t>
      </w:r>
      <w:r>
        <w:tab/>
        <w:t>[Easy] Specify separate indications in SIB1 for barring RedCap UEs with 1 Rx chain and 2 Rx chains.</w:t>
      </w:r>
    </w:p>
    <w:p w14:paraId="6583C506" w14:textId="77777777" w:rsidR="006018C2" w:rsidRDefault="006018C2" w:rsidP="006018C2">
      <w:pPr>
        <w:pStyle w:val="Doc-text2"/>
      </w:pPr>
      <w:r>
        <w:t>-</w:t>
      </w:r>
      <w:r>
        <w:tab/>
        <w:t>DT thinks this is in line with the WID and then it's fine</w:t>
      </w:r>
    </w:p>
    <w:p w14:paraId="0B2A6D92" w14:textId="77777777" w:rsidR="006018C2" w:rsidRDefault="006018C2" w:rsidP="006018C2">
      <w:pPr>
        <w:pStyle w:val="Doc-text2"/>
      </w:pPr>
      <w:r>
        <w:t>-</w:t>
      </w:r>
      <w:r>
        <w:tab/>
        <w:t>DENSO wonders whether it will be possible bar 2 RX and not 1 RX. DT thinks this could be completely independent.</w:t>
      </w:r>
    </w:p>
    <w:p w14:paraId="75BA2D36" w14:textId="77777777" w:rsidR="006018C2" w:rsidRDefault="006018C2" w:rsidP="00135444">
      <w:pPr>
        <w:pStyle w:val="Doc-text2"/>
        <w:numPr>
          <w:ilvl w:val="0"/>
          <w:numId w:val="30"/>
        </w:numPr>
        <w:overflowPunct/>
        <w:autoSpaceDE/>
        <w:autoSpaceDN/>
        <w:adjustRightInd/>
        <w:textAlignment w:val="auto"/>
      </w:pPr>
      <w:r>
        <w:t>Agreed</w:t>
      </w:r>
    </w:p>
    <w:p w14:paraId="02657325" w14:textId="77777777" w:rsidR="006018C2" w:rsidRDefault="006018C2" w:rsidP="006018C2">
      <w:pPr>
        <w:pStyle w:val="Comments"/>
      </w:pPr>
      <w:r>
        <w:t>Proposal 8</w:t>
      </w:r>
      <w:r>
        <w:tab/>
        <w:t>[Easy] Specify a RedCap specific IFRI in SIB1.</w:t>
      </w:r>
    </w:p>
    <w:p w14:paraId="08FF161B" w14:textId="77777777" w:rsidR="006018C2" w:rsidRDefault="006018C2" w:rsidP="006018C2">
      <w:pPr>
        <w:pStyle w:val="Doc-text2"/>
      </w:pPr>
      <w:r>
        <w:t>-</w:t>
      </w:r>
      <w:r>
        <w:tab/>
        <w:t>DT thinks this might not be needed</w:t>
      </w:r>
    </w:p>
    <w:p w14:paraId="3CFFBE1D" w14:textId="77777777" w:rsidR="006018C2" w:rsidRDefault="006018C2" w:rsidP="00135444">
      <w:pPr>
        <w:pStyle w:val="Doc-text2"/>
        <w:numPr>
          <w:ilvl w:val="0"/>
          <w:numId w:val="30"/>
        </w:numPr>
        <w:overflowPunct/>
        <w:autoSpaceDE/>
        <w:autoSpaceDN/>
        <w:adjustRightInd/>
        <w:textAlignment w:val="auto"/>
      </w:pPr>
      <w:r>
        <w:t>Agreed</w:t>
      </w:r>
    </w:p>
    <w:p w14:paraId="3A2D20C3" w14:textId="77777777" w:rsidR="006018C2" w:rsidRDefault="006018C2" w:rsidP="006018C2">
      <w:pPr>
        <w:pStyle w:val="Comments"/>
      </w:pPr>
    </w:p>
    <w:p w14:paraId="704EB945"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17268381" w14:textId="77777777" w:rsidR="006018C2" w:rsidRDefault="006018C2" w:rsidP="0013544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Msg1 identification which can be configured to be enabled/disabled can be specified from RAN2 point of view.</w:t>
      </w:r>
    </w:p>
    <w:p w14:paraId="3B8FB405" w14:textId="77777777" w:rsidR="006018C2" w:rsidRDefault="006018C2" w:rsidP="0013544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Solution for early identification for 2-step RACH will be specified.</w:t>
      </w:r>
    </w:p>
    <w:p w14:paraId="12F9FA96" w14:textId="77777777" w:rsidR="006018C2" w:rsidRDefault="006018C2" w:rsidP="0013544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separate indications in SIB1 for barring RedCap UEs with 1 Rx chain and 2 Rx chains.</w:t>
      </w:r>
    </w:p>
    <w:p w14:paraId="1B0F0D02" w14:textId="77777777" w:rsidR="006018C2" w:rsidRDefault="006018C2" w:rsidP="00135444">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Specify a RedCap specific IFRI in SIB1.</w:t>
      </w:r>
    </w:p>
    <w:p w14:paraId="2B72C844" w14:textId="77777777" w:rsidR="006018C2" w:rsidRDefault="006018C2" w:rsidP="006018C2">
      <w:pPr>
        <w:pStyle w:val="Comments"/>
      </w:pPr>
    </w:p>
    <w:p w14:paraId="6D799791" w14:textId="77777777" w:rsidR="006018C2" w:rsidRDefault="006018C2" w:rsidP="006018C2">
      <w:pPr>
        <w:pStyle w:val="Comments"/>
      </w:pPr>
    </w:p>
    <w:p w14:paraId="6CB87EB9" w14:textId="77777777" w:rsidR="006018C2" w:rsidRDefault="006018C2" w:rsidP="006018C2">
      <w:pPr>
        <w:pStyle w:val="Comments"/>
      </w:pPr>
      <w:r>
        <w:t>To discuss further:</w:t>
      </w:r>
    </w:p>
    <w:p w14:paraId="7CE27285" w14:textId="77777777" w:rsidR="006018C2" w:rsidRDefault="006018C2" w:rsidP="006018C2">
      <w:pPr>
        <w:pStyle w:val="Comments"/>
      </w:pPr>
      <w:r>
        <w:t>Proposal 2</w:t>
      </w:r>
      <w:r>
        <w:tab/>
        <w:t>[To discuss] Both dedicated ROs and dedicated PRACH preambles in case of shared ROs are supported. Details are FFS and discussions in AI 8.18 should be taken into account.</w:t>
      </w:r>
    </w:p>
    <w:p w14:paraId="16504723" w14:textId="77777777" w:rsidR="006018C2" w:rsidRDefault="006018C2" w:rsidP="00135444">
      <w:pPr>
        <w:pStyle w:val="Doc-text2"/>
        <w:numPr>
          <w:ilvl w:val="0"/>
          <w:numId w:val="30"/>
        </w:numPr>
        <w:overflowPunct/>
        <w:autoSpaceDE/>
        <w:autoSpaceDN/>
        <w:adjustRightInd/>
        <w:textAlignment w:val="auto"/>
      </w:pPr>
      <w:r>
        <w:t>To be discussed later/elsewhere (e.g. in AI 8.18)</w:t>
      </w:r>
    </w:p>
    <w:p w14:paraId="20C5D612" w14:textId="77777777" w:rsidR="006018C2" w:rsidRDefault="006018C2" w:rsidP="006018C2">
      <w:pPr>
        <w:pStyle w:val="Comments"/>
      </w:pPr>
      <w:r>
        <w:t>Proposal 3</w:t>
      </w:r>
      <w:r>
        <w:tab/>
        <w:t>[To discuss] A Msg3 early indication based on LCID is supported.</w:t>
      </w:r>
    </w:p>
    <w:p w14:paraId="60B22789" w14:textId="77777777" w:rsidR="006018C2" w:rsidRDefault="006018C2" w:rsidP="006018C2">
      <w:pPr>
        <w:pStyle w:val="Doc-text2"/>
      </w:pPr>
      <w:r>
        <w:t>-</w:t>
      </w:r>
      <w:r>
        <w:tab/>
        <w:t>DT thinks this is not essential but ok if some companies think 2 mechanisms are needed</w:t>
      </w:r>
    </w:p>
    <w:p w14:paraId="2DA3990C" w14:textId="77777777" w:rsidR="006018C2" w:rsidRDefault="006018C2" w:rsidP="006018C2">
      <w:pPr>
        <w:pStyle w:val="Doc-text2"/>
      </w:pPr>
      <w:r>
        <w:t>-</w:t>
      </w:r>
      <w:r>
        <w:tab/>
        <w:t>vivo thinks that RAN1 does not see the need for this and we also did not see the motivation for this.</w:t>
      </w:r>
    </w:p>
    <w:p w14:paraId="783338DF" w14:textId="77777777" w:rsidR="006018C2" w:rsidRDefault="006018C2" w:rsidP="006018C2">
      <w:pPr>
        <w:pStyle w:val="Doc-text2"/>
      </w:pPr>
      <w:r>
        <w:t>-</w:t>
      </w:r>
      <w:r>
        <w:tab/>
        <w:t>Ericsson thinks there is huge support for this and no drawback</w:t>
      </w:r>
    </w:p>
    <w:p w14:paraId="6019C935" w14:textId="77777777" w:rsidR="006018C2" w:rsidRDefault="006018C2" w:rsidP="006018C2">
      <w:pPr>
        <w:pStyle w:val="Doc-text2"/>
      </w:pPr>
      <w:r>
        <w:t>-</w:t>
      </w:r>
      <w:r>
        <w:tab/>
        <w:t>QC/CMCC/ZTE/Mediatek support p3</w:t>
      </w:r>
    </w:p>
    <w:p w14:paraId="5848DC61" w14:textId="77777777" w:rsidR="006018C2" w:rsidRDefault="006018C2" w:rsidP="006018C2">
      <w:pPr>
        <w:pStyle w:val="Doc-text2"/>
      </w:pPr>
      <w:r>
        <w:t>-</w:t>
      </w:r>
      <w:r>
        <w:tab/>
        <w:t>Apple thinks that RAN1 discussed that there has to be some handling of msg2 that needs msg1 identification and also thinks that there would be security concerns. Ericsson thinks that if we need to do something for msg2, then of course msg1 identification would be needed.</w:t>
      </w:r>
    </w:p>
    <w:p w14:paraId="7E3B652D" w14:textId="77777777" w:rsidR="006018C2" w:rsidRDefault="006018C2" w:rsidP="006018C2">
      <w:pPr>
        <w:pStyle w:val="Doc-text2"/>
      </w:pPr>
      <w:r>
        <w:t>-</w:t>
      </w:r>
      <w:r>
        <w:tab/>
        <w:t>VC thinks that a decision should be taken in RAN2 by the end of this meeting.</w:t>
      </w:r>
    </w:p>
    <w:p w14:paraId="47A57DC9" w14:textId="77777777" w:rsidR="006018C2" w:rsidRDefault="006018C2" w:rsidP="00135444">
      <w:pPr>
        <w:pStyle w:val="Doc-text2"/>
        <w:numPr>
          <w:ilvl w:val="0"/>
          <w:numId w:val="30"/>
        </w:numPr>
        <w:overflowPunct/>
        <w:autoSpaceDE/>
        <w:autoSpaceDN/>
        <w:adjustRightInd/>
        <w:textAlignment w:val="auto"/>
      </w:pPr>
      <w:r>
        <w:t>Continue in offline 104</w:t>
      </w:r>
    </w:p>
    <w:p w14:paraId="32D76D66" w14:textId="77777777" w:rsidR="006018C2" w:rsidRDefault="006018C2" w:rsidP="006018C2">
      <w:pPr>
        <w:pStyle w:val="Comments"/>
      </w:pPr>
      <w:r>
        <w:t>Proposal 6</w:t>
      </w:r>
      <w:r>
        <w:tab/>
        <w:t>[To discuss] Continue discussion on whether UE ignores or applies the existing cellBarred in MIB.</w:t>
      </w:r>
    </w:p>
    <w:p w14:paraId="0D8CB2AE" w14:textId="77777777" w:rsidR="006018C2" w:rsidRDefault="006018C2" w:rsidP="00135444">
      <w:pPr>
        <w:pStyle w:val="Doc-text2"/>
        <w:numPr>
          <w:ilvl w:val="0"/>
          <w:numId w:val="30"/>
        </w:numPr>
        <w:overflowPunct/>
        <w:autoSpaceDE/>
        <w:autoSpaceDN/>
        <w:adjustRightInd/>
        <w:textAlignment w:val="auto"/>
      </w:pPr>
      <w:r>
        <w:t>Continue in offline 104</w:t>
      </w:r>
    </w:p>
    <w:p w14:paraId="69AF81C5" w14:textId="77777777" w:rsidR="006018C2" w:rsidRDefault="006018C2" w:rsidP="006018C2">
      <w:pPr>
        <w:pStyle w:val="Comments"/>
      </w:pPr>
      <w:r>
        <w:t>Proposal 9</w:t>
      </w:r>
      <w:r>
        <w:tab/>
        <w:t>[To discuss] Specify IFRI separately for RedCap UEs with 1 Rx and 2 Rx branches.</w:t>
      </w:r>
    </w:p>
    <w:p w14:paraId="0D124420" w14:textId="77777777" w:rsidR="006018C2" w:rsidRDefault="006018C2" w:rsidP="00135444">
      <w:pPr>
        <w:pStyle w:val="Doc-text2"/>
        <w:numPr>
          <w:ilvl w:val="0"/>
          <w:numId w:val="30"/>
        </w:numPr>
        <w:overflowPunct/>
        <w:autoSpaceDE/>
        <w:autoSpaceDN/>
        <w:adjustRightInd/>
        <w:textAlignment w:val="auto"/>
      </w:pPr>
      <w:r>
        <w:t>Continue in offline 104</w:t>
      </w:r>
    </w:p>
    <w:p w14:paraId="10CC4623" w14:textId="77777777" w:rsidR="006018C2" w:rsidRDefault="006018C2" w:rsidP="006018C2">
      <w:pPr>
        <w:pStyle w:val="Comments"/>
      </w:pPr>
      <w:r>
        <w:t>Proposal 10</w:t>
      </w:r>
      <w:r>
        <w:tab/>
        <w:t>[To discuss] If RedCap-specific IFRI is not broadcasted, the existing IFRI in MIB is followed.</w:t>
      </w:r>
    </w:p>
    <w:p w14:paraId="07AB5D46" w14:textId="77777777" w:rsidR="006018C2" w:rsidRDefault="006018C2" w:rsidP="00135444">
      <w:pPr>
        <w:pStyle w:val="Doc-text2"/>
        <w:numPr>
          <w:ilvl w:val="0"/>
          <w:numId w:val="30"/>
        </w:numPr>
        <w:overflowPunct/>
        <w:autoSpaceDE/>
        <w:autoSpaceDN/>
        <w:adjustRightInd/>
        <w:textAlignment w:val="auto"/>
      </w:pPr>
      <w:r>
        <w:t>Continue in offline 104</w:t>
      </w:r>
    </w:p>
    <w:p w14:paraId="5425EE84" w14:textId="77777777" w:rsidR="006018C2" w:rsidRDefault="006018C2" w:rsidP="006018C2">
      <w:pPr>
        <w:pStyle w:val="Comments"/>
      </w:pPr>
      <w:r>
        <w:t>Proposal 11</w:t>
      </w:r>
      <w:r>
        <w:tab/>
        <w:t>[To discuss] Whether information on neighboring cell acceptance of RedCap UE access is provided in system information.</w:t>
      </w:r>
    </w:p>
    <w:p w14:paraId="4E3C1E9C" w14:textId="77777777" w:rsidR="006018C2" w:rsidRDefault="006018C2" w:rsidP="00135444">
      <w:pPr>
        <w:pStyle w:val="Doc-text2"/>
        <w:numPr>
          <w:ilvl w:val="0"/>
          <w:numId w:val="30"/>
        </w:numPr>
        <w:overflowPunct/>
        <w:autoSpaceDE/>
        <w:autoSpaceDN/>
        <w:adjustRightInd/>
        <w:textAlignment w:val="auto"/>
      </w:pPr>
      <w:r>
        <w:t>Continue in offline 104</w:t>
      </w:r>
    </w:p>
    <w:p w14:paraId="736F2CA5" w14:textId="77777777" w:rsidR="006018C2" w:rsidRDefault="006018C2" w:rsidP="006018C2">
      <w:pPr>
        <w:pStyle w:val="Comments"/>
      </w:pPr>
      <w:r>
        <w:t>Proposal 12</w:t>
      </w:r>
      <w:r>
        <w:tab/>
        <w:t>[To discuss] Whether to support RedCap specific cell (re)selection parameters and/or priorities (e.g. Qrxlevmin, Qualmin, offsets, cellReselectionPriorities, etc.)</w:t>
      </w:r>
    </w:p>
    <w:p w14:paraId="0B10BE50" w14:textId="77777777" w:rsidR="006018C2" w:rsidRDefault="006018C2" w:rsidP="00135444">
      <w:pPr>
        <w:pStyle w:val="Doc-text2"/>
        <w:numPr>
          <w:ilvl w:val="0"/>
          <w:numId w:val="30"/>
        </w:numPr>
        <w:overflowPunct/>
        <w:autoSpaceDE/>
        <w:autoSpaceDN/>
        <w:adjustRightInd/>
        <w:textAlignment w:val="auto"/>
      </w:pPr>
      <w:r>
        <w:t>Continue in offline 104</w:t>
      </w:r>
    </w:p>
    <w:p w14:paraId="1C61CD05" w14:textId="77777777" w:rsidR="006018C2" w:rsidRDefault="006018C2" w:rsidP="006018C2">
      <w:pPr>
        <w:pStyle w:val="Comments"/>
      </w:pPr>
    </w:p>
    <w:p w14:paraId="6F02F701" w14:textId="77777777" w:rsidR="006018C2" w:rsidRDefault="006018C2" w:rsidP="006018C2">
      <w:pPr>
        <w:pStyle w:val="Comments"/>
      </w:pPr>
      <w:r>
        <w:t>Postpone:</w:t>
      </w:r>
    </w:p>
    <w:p w14:paraId="5FCAD86C" w14:textId="77777777" w:rsidR="006018C2" w:rsidRDefault="006018C2" w:rsidP="006018C2">
      <w:pPr>
        <w:pStyle w:val="Comments"/>
      </w:pPr>
      <w:r>
        <w:t>Proposal 5</w:t>
      </w:r>
      <w:r>
        <w:tab/>
        <w:t>[Postpone] Discuss the details of MsgA based early indication after Msg1/Msg3 discussion has progressed.</w:t>
      </w:r>
    </w:p>
    <w:p w14:paraId="03DD9934" w14:textId="77777777" w:rsidR="006018C2" w:rsidRDefault="006018C2" w:rsidP="006018C2">
      <w:pPr>
        <w:pStyle w:val="Doc-text2"/>
      </w:pPr>
    </w:p>
    <w:p w14:paraId="674B1DEE" w14:textId="77777777" w:rsidR="006018C2" w:rsidRDefault="006018C2" w:rsidP="006018C2">
      <w:pPr>
        <w:pStyle w:val="Doc-text2"/>
      </w:pPr>
    </w:p>
    <w:p w14:paraId="47C81C96" w14:textId="77777777" w:rsidR="006018C2" w:rsidRDefault="006018C2" w:rsidP="006018C2">
      <w:pPr>
        <w:pStyle w:val="EmailDiscussion"/>
        <w:overflowPunct/>
        <w:autoSpaceDE/>
        <w:autoSpaceDN/>
        <w:adjustRightInd/>
        <w:ind w:left="1619" w:hanging="360"/>
        <w:textAlignment w:val="auto"/>
      </w:pPr>
      <w:r>
        <w:t>[AT115-e][104][RedCap] Identification, access and camping (Ericsson)</w:t>
      </w:r>
    </w:p>
    <w:p w14:paraId="62FD7A43" w14:textId="77777777" w:rsidR="006018C2" w:rsidRPr="007663D8" w:rsidRDefault="006018C2" w:rsidP="006018C2">
      <w:pPr>
        <w:pStyle w:val="EmailDiscussion2"/>
        <w:ind w:left="1619" w:firstLine="0"/>
        <w:rPr>
          <w:color w:val="808080" w:themeColor="background1" w:themeShade="80"/>
        </w:rPr>
      </w:pPr>
      <w:r w:rsidRPr="007663D8">
        <w:rPr>
          <w:color w:val="808080" w:themeColor="background1" w:themeShade="80"/>
        </w:rPr>
        <w:t>Initial scope: Continue the discussion on p3, p6, p9-p12</w:t>
      </w:r>
    </w:p>
    <w:p w14:paraId="31483907" w14:textId="77777777" w:rsidR="006018C2" w:rsidRPr="007663D8" w:rsidRDefault="006018C2" w:rsidP="006018C2">
      <w:pPr>
        <w:pStyle w:val="EmailDiscussion2"/>
        <w:ind w:left="1619" w:firstLine="0"/>
        <w:rPr>
          <w:color w:val="808080" w:themeColor="background1" w:themeShade="80"/>
        </w:rPr>
      </w:pPr>
      <w:r w:rsidRPr="007663D8">
        <w:rPr>
          <w:color w:val="808080" w:themeColor="background1" w:themeShade="80"/>
        </w:rPr>
        <w:t>Intended outcome: Summary of the offline discussion with e.g.:</w:t>
      </w:r>
    </w:p>
    <w:p w14:paraId="3AC08F78" w14:textId="77777777" w:rsidR="006018C2" w:rsidRPr="007663D8"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7663D8">
        <w:rPr>
          <w:color w:val="808080" w:themeColor="background1" w:themeShade="80"/>
        </w:rPr>
        <w:t>List of proposals for agreement (if any)</w:t>
      </w:r>
    </w:p>
    <w:p w14:paraId="084CC4D7" w14:textId="77777777" w:rsidR="006018C2" w:rsidRPr="007663D8"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7663D8">
        <w:rPr>
          <w:color w:val="808080" w:themeColor="background1" w:themeShade="80"/>
        </w:rPr>
        <w:t>List of proposals that require online discussions</w:t>
      </w:r>
    </w:p>
    <w:p w14:paraId="04282235" w14:textId="77777777" w:rsidR="006018C2" w:rsidRPr="007663D8" w:rsidRDefault="006018C2" w:rsidP="006018C2">
      <w:pPr>
        <w:pStyle w:val="EmailDiscussion2"/>
        <w:numPr>
          <w:ilvl w:val="2"/>
          <w:numId w:val="17"/>
        </w:numPr>
        <w:overflowPunct/>
        <w:autoSpaceDE/>
        <w:autoSpaceDN/>
        <w:adjustRightInd/>
        <w:ind w:left="1980"/>
        <w:textAlignment w:val="auto"/>
        <w:rPr>
          <w:color w:val="808080" w:themeColor="background1" w:themeShade="80"/>
        </w:rPr>
      </w:pPr>
      <w:r w:rsidRPr="007663D8">
        <w:rPr>
          <w:color w:val="808080" w:themeColor="background1" w:themeShade="80"/>
        </w:rPr>
        <w:t>List of proposals that should not be pursued (if any)</w:t>
      </w:r>
    </w:p>
    <w:p w14:paraId="12B50447" w14:textId="77777777" w:rsidR="006018C2" w:rsidRPr="007663D8" w:rsidRDefault="006018C2" w:rsidP="006018C2">
      <w:pPr>
        <w:pStyle w:val="EmailDiscussion2"/>
        <w:ind w:left="1619" w:firstLine="0"/>
        <w:rPr>
          <w:color w:val="808080" w:themeColor="background1" w:themeShade="80"/>
        </w:rPr>
      </w:pPr>
      <w:r w:rsidRPr="007663D8">
        <w:rPr>
          <w:color w:val="808080" w:themeColor="background1" w:themeShade="80"/>
        </w:rPr>
        <w:t>Initial deadline (for companies' feedback): Monday 2021-08-23 10:00 UTC</w:t>
      </w:r>
    </w:p>
    <w:p w14:paraId="4571D409" w14:textId="05B12501" w:rsidR="006018C2" w:rsidRPr="007663D8" w:rsidRDefault="006018C2" w:rsidP="006018C2">
      <w:pPr>
        <w:pStyle w:val="EmailDiscussion2"/>
        <w:ind w:left="1619" w:firstLine="0"/>
        <w:rPr>
          <w:color w:val="808080" w:themeColor="background1" w:themeShade="80"/>
        </w:rPr>
      </w:pPr>
      <w:r w:rsidRPr="007663D8">
        <w:rPr>
          <w:color w:val="808080" w:themeColor="background1" w:themeShade="80"/>
        </w:rPr>
        <w:t xml:space="preserve">Initial deadline (for </w:t>
      </w:r>
      <w:r w:rsidRPr="007663D8">
        <w:rPr>
          <w:rStyle w:val="Doc-text2Char"/>
          <w:color w:val="808080" w:themeColor="background1" w:themeShade="80"/>
        </w:rPr>
        <w:t xml:space="preserve">rapporteur's summary in </w:t>
      </w:r>
      <w:hyperlink r:id="rId2279" w:history="1">
        <w:r w:rsidR="00176FE9">
          <w:rPr>
            <w:rStyle w:val="Hyperlink"/>
          </w:rPr>
          <w:t>R2-2108892</w:t>
        </w:r>
      </w:hyperlink>
      <w:r w:rsidRPr="007663D8">
        <w:rPr>
          <w:rStyle w:val="Doc-text2Char"/>
          <w:color w:val="808080" w:themeColor="background1" w:themeShade="80"/>
        </w:rPr>
        <w:t xml:space="preserve">): </w:t>
      </w:r>
      <w:r w:rsidRPr="007663D8">
        <w:rPr>
          <w:color w:val="808080" w:themeColor="background1" w:themeShade="80"/>
        </w:rPr>
        <w:t xml:space="preserve">Monday 2021-08-23 16:00 UTC </w:t>
      </w:r>
    </w:p>
    <w:p w14:paraId="3AE0389C" w14:textId="6350FBC6" w:rsidR="006018C2" w:rsidRPr="007663D8" w:rsidRDefault="006018C2" w:rsidP="006018C2">
      <w:pPr>
        <w:pStyle w:val="EmailDiscussion2"/>
        <w:ind w:left="1619" w:firstLine="0"/>
        <w:rPr>
          <w:color w:val="808080" w:themeColor="background1" w:themeShade="80"/>
          <w:u w:val="single"/>
        </w:rPr>
      </w:pPr>
      <w:r w:rsidRPr="007663D8">
        <w:rPr>
          <w:color w:val="808080" w:themeColor="background1" w:themeShade="80"/>
          <w:u w:val="single"/>
        </w:rPr>
        <w:t xml:space="preserve">Proposals marked "for agreement" in </w:t>
      </w:r>
      <w:hyperlink r:id="rId2280" w:history="1">
        <w:r w:rsidR="00176FE9">
          <w:rPr>
            <w:rStyle w:val="Hyperlink"/>
          </w:rPr>
          <w:t>R2-2108892</w:t>
        </w:r>
      </w:hyperlink>
      <w:r w:rsidRPr="007663D8">
        <w:rPr>
          <w:rStyle w:val="Doc-text2Char"/>
          <w:color w:val="808080" w:themeColor="background1" w:themeShade="80"/>
          <w:u w:val="single"/>
        </w:rPr>
        <w:t xml:space="preserve"> </w:t>
      </w:r>
      <w:r w:rsidRPr="007663D8">
        <w:rPr>
          <w:color w:val="808080" w:themeColor="background1" w:themeShade="80"/>
          <w:u w:val="single"/>
        </w:rPr>
        <w:t>not challenged until Tuesday 2021-08-24 0800 UTC will be declared as agreed via email by the session chair (for the rest the discussion will further continue online).</w:t>
      </w:r>
    </w:p>
    <w:p w14:paraId="46E87C42" w14:textId="4722AE10" w:rsidR="006018C2" w:rsidRPr="003034FF" w:rsidRDefault="006018C2" w:rsidP="006018C2">
      <w:pPr>
        <w:pStyle w:val="EmailDiscussion2"/>
        <w:ind w:left="1619" w:firstLine="0"/>
      </w:pPr>
      <w:r w:rsidRPr="003034FF">
        <w:t xml:space="preserve">Final scope: Continue the discussion on p2 from </w:t>
      </w:r>
      <w:hyperlink r:id="rId2281" w:history="1">
        <w:r w:rsidR="00176FE9">
          <w:rPr>
            <w:rStyle w:val="Hyperlink"/>
          </w:rPr>
          <w:t>R2-2108892</w:t>
        </w:r>
      </w:hyperlink>
    </w:p>
    <w:p w14:paraId="5FF3C3AB" w14:textId="77777777" w:rsidR="006018C2" w:rsidRDefault="006018C2" w:rsidP="006018C2">
      <w:pPr>
        <w:pStyle w:val="EmailDiscussion2"/>
        <w:ind w:left="1619" w:firstLine="0"/>
      </w:pPr>
      <w:r>
        <w:t>Intended outcome: Summary of the offline discussion with e.g.:</w:t>
      </w:r>
    </w:p>
    <w:p w14:paraId="25A67334" w14:textId="77777777" w:rsidR="006018C2" w:rsidRDefault="006018C2" w:rsidP="006018C2">
      <w:pPr>
        <w:pStyle w:val="EmailDiscussion2"/>
        <w:numPr>
          <w:ilvl w:val="2"/>
          <w:numId w:val="17"/>
        </w:numPr>
        <w:overflowPunct/>
        <w:autoSpaceDE/>
        <w:autoSpaceDN/>
        <w:adjustRightInd/>
        <w:ind w:left="1980"/>
        <w:textAlignment w:val="auto"/>
      </w:pPr>
      <w:r>
        <w:t>List of proposals for agreement (if any)</w:t>
      </w:r>
    </w:p>
    <w:p w14:paraId="7D9E63EF" w14:textId="77777777" w:rsidR="006018C2" w:rsidRPr="007663D8" w:rsidRDefault="006018C2" w:rsidP="006018C2">
      <w:pPr>
        <w:pStyle w:val="EmailDiscussion2"/>
        <w:numPr>
          <w:ilvl w:val="2"/>
          <w:numId w:val="17"/>
        </w:numPr>
        <w:overflowPunct/>
        <w:autoSpaceDE/>
        <w:autoSpaceDN/>
        <w:adjustRightInd/>
        <w:ind w:left="1980"/>
        <w:textAlignment w:val="auto"/>
      </w:pPr>
      <w:r>
        <w:t>List of proposals that require online discussions</w:t>
      </w:r>
    </w:p>
    <w:p w14:paraId="406CC40E" w14:textId="77777777" w:rsidR="006018C2" w:rsidRDefault="006018C2" w:rsidP="006018C2">
      <w:pPr>
        <w:pStyle w:val="EmailDiscussion2"/>
        <w:ind w:left="1620" w:firstLine="0"/>
      </w:pPr>
      <w:r>
        <w:t>Final deadline (for companies' feedback): Thursday 2021-08-26 1000 UTC</w:t>
      </w:r>
    </w:p>
    <w:p w14:paraId="27AA2D39" w14:textId="6A8B31F9" w:rsidR="006018C2" w:rsidRPr="003034FF" w:rsidRDefault="006018C2" w:rsidP="006018C2">
      <w:pPr>
        <w:pStyle w:val="EmailDiscussion2"/>
        <w:ind w:left="1619" w:firstLine="0"/>
        <w:rPr>
          <w:u w:val="single"/>
        </w:rPr>
      </w:pPr>
      <w:r w:rsidRPr="003034FF">
        <w:rPr>
          <w:u w:val="single"/>
        </w:rPr>
        <w:t xml:space="preserve">Final deadline (for </w:t>
      </w:r>
      <w:r w:rsidRPr="003034FF">
        <w:rPr>
          <w:rStyle w:val="Doc-text2Char"/>
          <w:u w:val="single"/>
        </w:rPr>
        <w:t xml:space="preserve">rapporteur's summary in </w:t>
      </w:r>
      <w:hyperlink r:id="rId2282" w:history="1">
        <w:r w:rsidR="00176FE9">
          <w:rPr>
            <w:rStyle w:val="Hyperlink"/>
          </w:rPr>
          <w:t>R2-2109131</w:t>
        </w:r>
      </w:hyperlink>
      <w:r w:rsidRPr="003034FF">
        <w:rPr>
          <w:rStyle w:val="Doc-text2Char"/>
          <w:u w:val="single"/>
        </w:rPr>
        <w:t xml:space="preserve">): </w:t>
      </w:r>
      <w:r w:rsidRPr="003034FF">
        <w:rPr>
          <w:u w:val="single"/>
        </w:rPr>
        <w:t>Thursday 2021-08-26 1500 UTC</w:t>
      </w:r>
    </w:p>
    <w:p w14:paraId="469598E8" w14:textId="5390B5E3" w:rsidR="006018C2" w:rsidRPr="00D27667" w:rsidRDefault="006018C2" w:rsidP="006018C2">
      <w:pPr>
        <w:pStyle w:val="EmailDiscussion2"/>
        <w:ind w:left="1620" w:firstLine="0"/>
        <w:rPr>
          <w:u w:val="single"/>
        </w:rPr>
      </w:pPr>
      <w:r w:rsidRPr="004D2573">
        <w:rPr>
          <w:u w:val="single"/>
        </w:rPr>
        <w:t xml:space="preserve">Proposals marked "for agreement" in </w:t>
      </w:r>
      <w:hyperlink r:id="rId2283" w:history="1">
        <w:r w:rsidR="00176FE9">
          <w:rPr>
            <w:rStyle w:val="Hyperlink"/>
          </w:rPr>
          <w:t>R2-2109131</w:t>
        </w:r>
      </w:hyperlink>
      <w:r w:rsidRPr="004D2573">
        <w:rPr>
          <w:rStyle w:val="Doc-text2Char"/>
          <w:u w:val="single"/>
        </w:rPr>
        <w:t xml:space="preserve"> </w:t>
      </w:r>
      <w:r w:rsidRPr="004D2573">
        <w:rPr>
          <w:u w:val="single"/>
        </w:rPr>
        <w:t xml:space="preserve">not </w:t>
      </w:r>
      <w:r w:rsidRPr="0045342D">
        <w:rPr>
          <w:u w:val="single"/>
        </w:rPr>
        <w:t>challenged</w:t>
      </w:r>
      <w:r>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7417D4C5" w14:textId="77777777" w:rsidR="006018C2" w:rsidRPr="00D27667" w:rsidRDefault="006018C2" w:rsidP="006018C2">
      <w:pPr>
        <w:pStyle w:val="EmailDiscussion2"/>
        <w:ind w:left="1619" w:firstLine="0"/>
        <w:rPr>
          <w:u w:val="single"/>
        </w:rPr>
      </w:pPr>
    </w:p>
    <w:p w14:paraId="514A7743" w14:textId="77777777" w:rsidR="006018C2" w:rsidRDefault="006018C2" w:rsidP="006018C2">
      <w:pPr>
        <w:pStyle w:val="Comments"/>
      </w:pPr>
    </w:p>
    <w:p w14:paraId="30CE1C2F" w14:textId="269B40B9" w:rsidR="006018C2" w:rsidRDefault="00176FE9" w:rsidP="006018C2">
      <w:pPr>
        <w:pStyle w:val="Doc-title"/>
      </w:pPr>
      <w:hyperlink r:id="rId2284" w:history="1">
        <w:r>
          <w:rPr>
            <w:rStyle w:val="Hyperlink"/>
          </w:rPr>
          <w:t>R2-2108892</w:t>
        </w:r>
      </w:hyperlink>
      <w:r w:rsidR="006018C2" w:rsidRPr="003034FF">
        <w:tab/>
        <w:t>[offline 104] Identification, access and camping</w:t>
      </w:r>
      <w:r w:rsidR="006018C2" w:rsidRPr="003034FF">
        <w:tab/>
        <w:t>Ericsson</w:t>
      </w:r>
      <w:r w:rsidR="006018C2" w:rsidRPr="003034FF">
        <w:tab/>
        <w:t>discussion</w:t>
      </w:r>
      <w:r w:rsidR="006018C2" w:rsidRPr="003034FF">
        <w:tab/>
        <w:t>Rel-17</w:t>
      </w:r>
      <w:r w:rsidR="006018C2">
        <w:tab/>
        <w:t>NR_redcap-Core</w:t>
      </w:r>
    </w:p>
    <w:p w14:paraId="6E1BFE8E" w14:textId="77777777" w:rsidR="006018C2" w:rsidRPr="00017B0B" w:rsidRDefault="006018C2" w:rsidP="006018C2">
      <w:pPr>
        <w:pStyle w:val="Comments"/>
      </w:pPr>
      <w:r>
        <w:t>Proposals for agreement:</w:t>
      </w:r>
    </w:p>
    <w:p w14:paraId="4301725D" w14:textId="77777777" w:rsidR="006018C2" w:rsidRDefault="006018C2" w:rsidP="006018C2">
      <w:pPr>
        <w:pStyle w:val="Comments"/>
      </w:pPr>
      <w:r>
        <w:t xml:space="preserve">Summary proposal 1: </w:t>
      </w:r>
      <w:r>
        <w:tab/>
        <w:t xml:space="preserve">[19/8] A Msg3 early identification based on dedicated LCID is supported. </w:t>
      </w:r>
    </w:p>
    <w:p w14:paraId="298D3F77" w14:textId="77777777" w:rsidR="006018C2" w:rsidRDefault="006018C2" w:rsidP="006018C2">
      <w:pPr>
        <w:pStyle w:val="Doc-text2"/>
      </w:pPr>
      <w:r>
        <w:t>-</w:t>
      </w:r>
      <w:r>
        <w:tab/>
        <w:t>Vivo would like to discuss this online</w:t>
      </w:r>
    </w:p>
    <w:p w14:paraId="2AC87E5D" w14:textId="77777777" w:rsidR="006018C2" w:rsidRDefault="006018C2" w:rsidP="00135444">
      <w:pPr>
        <w:pStyle w:val="Doc-text2"/>
        <w:numPr>
          <w:ilvl w:val="0"/>
          <w:numId w:val="30"/>
        </w:numPr>
        <w:overflowPunct/>
        <w:autoSpaceDE/>
        <w:autoSpaceDN/>
        <w:adjustRightInd/>
        <w:textAlignment w:val="auto"/>
      </w:pPr>
      <w:r>
        <w:t>Continue online</w:t>
      </w:r>
    </w:p>
    <w:p w14:paraId="68A49039" w14:textId="77777777" w:rsidR="006018C2" w:rsidRDefault="006018C2" w:rsidP="006018C2">
      <w:pPr>
        <w:pStyle w:val="Doc-text2"/>
        <w:ind w:left="1259" w:firstLine="0"/>
      </w:pPr>
      <w:r>
        <w:t>-</w:t>
      </w:r>
      <w:r>
        <w:tab/>
        <w:t>Apple would like to ask for confirmation from SA3.</w:t>
      </w:r>
    </w:p>
    <w:p w14:paraId="0C3DBDC4" w14:textId="77777777" w:rsidR="006018C2" w:rsidRPr="007663D8" w:rsidRDefault="006018C2" w:rsidP="00135444">
      <w:pPr>
        <w:pStyle w:val="Doc-text2"/>
        <w:numPr>
          <w:ilvl w:val="0"/>
          <w:numId w:val="30"/>
        </w:numPr>
        <w:overflowPunct/>
        <w:autoSpaceDE/>
        <w:autoSpaceDN/>
        <w:adjustRightInd/>
        <w:textAlignment w:val="auto"/>
      </w:pPr>
      <w:r w:rsidRPr="007663D8">
        <w:t>Agreed as "A Msg3 early identification based on</w:t>
      </w:r>
      <w:r>
        <w:t xml:space="preserve"> dedicated LCID is supported (unless</w:t>
      </w:r>
      <w:r w:rsidRPr="007663D8">
        <w:t xml:space="preserve"> SA3 </w:t>
      </w:r>
      <w:r>
        <w:t>will indicate there is an issue</w:t>
      </w:r>
      <w:r w:rsidRPr="007663D8">
        <w:t>)</w:t>
      </w:r>
    </w:p>
    <w:p w14:paraId="37A5C0A0" w14:textId="77777777" w:rsidR="006018C2" w:rsidRDefault="006018C2" w:rsidP="006018C2">
      <w:pPr>
        <w:pStyle w:val="Doc-text2"/>
      </w:pPr>
      <w:r>
        <w:t>-</w:t>
      </w:r>
      <w:r>
        <w:tab/>
      </w:r>
      <w:r w:rsidRPr="00570E9B">
        <w:t>Vivo is not happy with this but can accept if this is not mandatory for the UE. VC thinks the mandatory/optional support for all the UE capabilities will be discussed at a later stage.</w:t>
      </w:r>
    </w:p>
    <w:p w14:paraId="6CDB8B58" w14:textId="77777777" w:rsidR="006018C2" w:rsidRPr="00570E9B" w:rsidRDefault="006018C2" w:rsidP="006018C2">
      <w:pPr>
        <w:pStyle w:val="Doc-text2"/>
      </w:pPr>
      <w:r>
        <w:t>-</w:t>
      </w:r>
      <w:r>
        <w:tab/>
        <w:t>Apple commented offline that we don't need to send an LS to SA3 (it is sufficient that RAN2 acknowledges that SA3 might have a different view)</w:t>
      </w:r>
    </w:p>
    <w:p w14:paraId="3D7DAB46" w14:textId="77777777" w:rsidR="006018C2" w:rsidRDefault="006018C2" w:rsidP="006018C2">
      <w:pPr>
        <w:pStyle w:val="Comments"/>
      </w:pPr>
      <w:r>
        <w:t>Summary proposal 2:</w:t>
      </w:r>
      <w:r>
        <w:tab/>
        <w:t>[9/9/8] RedCap UE ignores the existing cellBarred in MIB.</w:t>
      </w:r>
    </w:p>
    <w:p w14:paraId="19208375" w14:textId="77777777" w:rsidR="006018C2" w:rsidRDefault="006018C2" w:rsidP="006018C2">
      <w:pPr>
        <w:pStyle w:val="Doc-text2"/>
      </w:pPr>
      <w:r>
        <w:t>-</w:t>
      </w:r>
      <w:r>
        <w:tab/>
        <w:t>Huawei would like to discuss this online</w:t>
      </w:r>
    </w:p>
    <w:p w14:paraId="0F5FEFFB" w14:textId="77777777" w:rsidR="006018C2" w:rsidRDefault="006018C2" w:rsidP="00135444">
      <w:pPr>
        <w:pStyle w:val="Doc-text2"/>
        <w:numPr>
          <w:ilvl w:val="0"/>
          <w:numId w:val="30"/>
        </w:numPr>
        <w:overflowPunct/>
        <w:autoSpaceDE/>
        <w:autoSpaceDN/>
        <w:adjustRightInd/>
        <w:textAlignment w:val="auto"/>
      </w:pPr>
      <w:r>
        <w:t>Continue online</w:t>
      </w:r>
    </w:p>
    <w:p w14:paraId="6E8626CE" w14:textId="77777777" w:rsidR="006018C2" w:rsidRDefault="006018C2" w:rsidP="00135444">
      <w:pPr>
        <w:pStyle w:val="Doc-text2"/>
        <w:numPr>
          <w:ilvl w:val="0"/>
          <w:numId w:val="30"/>
        </w:numPr>
        <w:overflowPunct/>
        <w:autoSpaceDE/>
        <w:autoSpaceDN/>
        <w:adjustRightInd/>
        <w:textAlignment w:val="auto"/>
      </w:pPr>
      <w:r>
        <w:t>Continue in offline 104</w:t>
      </w:r>
    </w:p>
    <w:p w14:paraId="2B8B96A3" w14:textId="77777777" w:rsidR="006018C2" w:rsidRDefault="006018C2" w:rsidP="006018C2">
      <w:pPr>
        <w:pStyle w:val="Comments"/>
      </w:pPr>
      <w:r>
        <w:t xml:space="preserve">Summary proposal 3: </w:t>
      </w:r>
      <w:r>
        <w:tab/>
        <w:t xml:space="preserve">[12/9/3] IFRI for RedCap UEs in SIB1 is common for UEs with 1 Rx or 2 Rx branches. </w:t>
      </w:r>
    </w:p>
    <w:p w14:paraId="251EB0FA" w14:textId="77777777" w:rsidR="006018C2" w:rsidRDefault="006018C2" w:rsidP="00135444">
      <w:pPr>
        <w:pStyle w:val="Doc-text2"/>
        <w:numPr>
          <w:ilvl w:val="0"/>
          <w:numId w:val="30"/>
        </w:numPr>
        <w:overflowPunct/>
        <w:autoSpaceDE/>
        <w:autoSpaceDN/>
        <w:adjustRightInd/>
        <w:textAlignment w:val="auto"/>
      </w:pPr>
      <w:r>
        <w:t>Agreed</w:t>
      </w:r>
    </w:p>
    <w:p w14:paraId="25781E6B" w14:textId="77777777" w:rsidR="006018C2" w:rsidRDefault="006018C2" w:rsidP="006018C2">
      <w:pPr>
        <w:pStyle w:val="Comments"/>
      </w:pPr>
      <w:r>
        <w:t>Summary proposal 4:</w:t>
      </w:r>
      <w:r>
        <w:tab/>
        <w:t>[16/7/2] If RedCap-specific IFRI is absent from broadcast SI, the UE considers the cell does not support RedCap.</w:t>
      </w:r>
    </w:p>
    <w:p w14:paraId="0C33C02C" w14:textId="77777777" w:rsidR="006018C2" w:rsidRDefault="006018C2" w:rsidP="00135444">
      <w:pPr>
        <w:pStyle w:val="Doc-text2"/>
        <w:numPr>
          <w:ilvl w:val="0"/>
          <w:numId w:val="30"/>
        </w:numPr>
        <w:overflowPunct/>
        <w:autoSpaceDE/>
        <w:autoSpaceDN/>
        <w:adjustRightInd/>
        <w:textAlignment w:val="auto"/>
      </w:pPr>
      <w:r>
        <w:t>Agreed</w:t>
      </w:r>
    </w:p>
    <w:p w14:paraId="38600E88" w14:textId="77777777" w:rsidR="006018C2" w:rsidRDefault="006018C2" w:rsidP="006018C2">
      <w:pPr>
        <w:pStyle w:val="Comments"/>
      </w:pPr>
    </w:p>
    <w:p w14:paraId="581A5A3C" w14:textId="77777777" w:rsidR="006018C2" w:rsidRDefault="006018C2" w:rsidP="006018C2">
      <w:pPr>
        <w:pStyle w:val="Comments"/>
      </w:pPr>
      <w:r>
        <w:t>Proposal for discussion:</w:t>
      </w:r>
    </w:p>
    <w:p w14:paraId="0604A00B" w14:textId="77777777" w:rsidR="006018C2" w:rsidRDefault="006018C2" w:rsidP="006018C2">
      <w:pPr>
        <w:pStyle w:val="Comments"/>
      </w:pPr>
      <w:r>
        <w:t xml:space="preserve">Summary proposal 5: </w:t>
      </w:r>
      <w:r>
        <w:tab/>
        <w:t>[14/12] Discuss whether system information should provide information on which cells accept RedCap UE access, and if, what this information should include (e¸g. support, barring?) and in which form (e.g. NCell, allow-list, exclude-list)</w:t>
      </w:r>
    </w:p>
    <w:p w14:paraId="7A7C7D37" w14:textId="77777777" w:rsidR="006018C2" w:rsidRDefault="006018C2" w:rsidP="006018C2">
      <w:pPr>
        <w:pStyle w:val="Comments"/>
      </w:pPr>
    </w:p>
    <w:p w14:paraId="14DCA22A"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104:</w:t>
      </w:r>
    </w:p>
    <w:p w14:paraId="6F45F069" w14:textId="77777777" w:rsidR="006018C2" w:rsidRDefault="006018C2" w:rsidP="0013544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IFRI for RedCap UEs in SIB1 is common for UEs with 1 Rx or 2 Rx branches. </w:t>
      </w:r>
    </w:p>
    <w:p w14:paraId="6924CD19" w14:textId="77777777" w:rsidR="006018C2" w:rsidRDefault="006018C2" w:rsidP="0013544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RedCap-specific IFRI is absent from broadcast SI, the UE considers the cell does not support RedCap.</w:t>
      </w:r>
    </w:p>
    <w:p w14:paraId="43DD3A15" w14:textId="77777777" w:rsidR="006018C2" w:rsidRDefault="006018C2" w:rsidP="006018C2">
      <w:pPr>
        <w:pStyle w:val="Doc-text2"/>
      </w:pPr>
    </w:p>
    <w:p w14:paraId="190A1717"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online:</w:t>
      </w:r>
    </w:p>
    <w:p w14:paraId="33249091" w14:textId="77777777" w:rsidR="006018C2" w:rsidRDefault="006018C2" w:rsidP="00135444">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t>A Msg3 early identification based on dedicated LCID is supported (if SA3 confirms there is no problem)</w:t>
      </w:r>
    </w:p>
    <w:p w14:paraId="1CCAE1E5" w14:textId="77777777" w:rsidR="006018C2" w:rsidRDefault="006018C2" w:rsidP="006018C2">
      <w:pPr>
        <w:pStyle w:val="Doc-text2"/>
      </w:pPr>
    </w:p>
    <w:p w14:paraId="2E48D227" w14:textId="77777777" w:rsidR="006018C2" w:rsidRDefault="006018C2" w:rsidP="006018C2">
      <w:pPr>
        <w:pStyle w:val="Doc-text2"/>
      </w:pPr>
    </w:p>
    <w:p w14:paraId="3AB2F258" w14:textId="7EA18985" w:rsidR="006018C2" w:rsidRDefault="00176FE9" w:rsidP="006018C2">
      <w:pPr>
        <w:pStyle w:val="Doc-title"/>
      </w:pPr>
      <w:hyperlink r:id="rId2285" w:history="1">
        <w:r>
          <w:rPr>
            <w:rStyle w:val="Hyperlink"/>
          </w:rPr>
          <w:t>R2-2109131</w:t>
        </w:r>
      </w:hyperlink>
      <w:r w:rsidR="006018C2" w:rsidRPr="003034FF">
        <w:tab/>
        <w:t>[offline 104] Identification, access and camping - second round</w:t>
      </w:r>
      <w:r w:rsidR="006018C2" w:rsidRPr="003034FF">
        <w:tab/>
        <w:t>Ericsson</w:t>
      </w:r>
      <w:r w:rsidR="006018C2" w:rsidRPr="003034FF">
        <w:tab/>
        <w:t>discussion</w:t>
      </w:r>
      <w:r w:rsidR="006018C2">
        <w:tab/>
        <w:t>Rel-17</w:t>
      </w:r>
      <w:r w:rsidR="006018C2">
        <w:tab/>
        <w:t>NR_redcap-Core</w:t>
      </w:r>
    </w:p>
    <w:p w14:paraId="7E07DB14" w14:textId="77777777" w:rsidR="006018C2" w:rsidRDefault="006018C2" w:rsidP="006018C2">
      <w:pPr>
        <w:pStyle w:val="Comments"/>
      </w:pPr>
      <w:r>
        <w:t>Proposal to be discussed further:</w:t>
      </w:r>
    </w:p>
    <w:p w14:paraId="0E6C888D" w14:textId="77777777" w:rsidR="006018C2" w:rsidRDefault="006018C2" w:rsidP="006018C2">
      <w:pPr>
        <w:pStyle w:val="Comments"/>
      </w:pPr>
      <w:r>
        <w:t>Proposal 1:</w:t>
      </w:r>
      <w:r>
        <w:tab/>
        <w:t>RedCap UE ignores the existing cellBarred field in MIB.</w:t>
      </w:r>
    </w:p>
    <w:p w14:paraId="74BF4D7B" w14:textId="77777777" w:rsidR="006018C2" w:rsidRDefault="006018C2" w:rsidP="006018C2">
      <w:pPr>
        <w:pStyle w:val="Doc-text2"/>
      </w:pPr>
      <w:r>
        <w:t>-</w:t>
      </w:r>
      <w:r>
        <w:tab/>
        <w:t>Apple thinks there are benefits in this</w:t>
      </w:r>
    </w:p>
    <w:p w14:paraId="6A0C53BA" w14:textId="77777777" w:rsidR="006018C2" w:rsidRDefault="006018C2" w:rsidP="006018C2">
      <w:pPr>
        <w:pStyle w:val="Doc-text2"/>
      </w:pPr>
      <w:r>
        <w:t>-</w:t>
      </w:r>
      <w:r>
        <w:tab/>
        <w:t>considering the strong view from operators to go for applying the cellBarred, VC suggests to go for the opposite alternative</w:t>
      </w:r>
    </w:p>
    <w:p w14:paraId="75F50412" w14:textId="77777777" w:rsidR="006018C2" w:rsidRDefault="006018C2" w:rsidP="00135444">
      <w:pPr>
        <w:pStyle w:val="Doc-text2"/>
        <w:numPr>
          <w:ilvl w:val="0"/>
          <w:numId w:val="30"/>
        </w:numPr>
        <w:overflowPunct/>
        <w:autoSpaceDE/>
        <w:autoSpaceDN/>
        <w:adjustRightInd/>
        <w:textAlignment w:val="auto"/>
      </w:pPr>
      <w:r>
        <w:t>RedCap UE applies the existing cellBarred field in MIB</w:t>
      </w:r>
    </w:p>
    <w:p w14:paraId="53AA3042" w14:textId="77777777" w:rsidR="006018C2" w:rsidRPr="001817F2" w:rsidRDefault="006018C2" w:rsidP="006018C2">
      <w:pPr>
        <w:pStyle w:val="Comments"/>
      </w:pPr>
    </w:p>
    <w:p w14:paraId="430A286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77BD85E8" w14:textId="77777777" w:rsidR="006018C2" w:rsidRDefault="006018C2" w:rsidP="0013544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RedCap UE applies the existing cellBarred field in MIB</w:t>
      </w:r>
    </w:p>
    <w:p w14:paraId="3AF7DA29" w14:textId="38575017" w:rsidR="006018C2" w:rsidRDefault="006018C2" w:rsidP="006018C2">
      <w:pPr>
        <w:pStyle w:val="Doc-text2"/>
      </w:pPr>
    </w:p>
    <w:p w14:paraId="08A86244" w14:textId="77777777" w:rsidR="005D500D" w:rsidRPr="003034FF" w:rsidRDefault="005D500D" w:rsidP="006018C2">
      <w:pPr>
        <w:pStyle w:val="Doc-text2"/>
      </w:pPr>
    </w:p>
    <w:p w14:paraId="51791AA1" w14:textId="5056D523" w:rsidR="006018C2" w:rsidRPr="003034FF" w:rsidRDefault="00176FE9" w:rsidP="006018C2">
      <w:pPr>
        <w:pStyle w:val="Doc-title"/>
      </w:pPr>
      <w:hyperlink r:id="rId2286" w:history="1">
        <w:r>
          <w:rPr>
            <w:rStyle w:val="Hyperlink"/>
          </w:rPr>
          <w:t>R2-2107071</w:t>
        </w:r>
      </w:hyperlink>
      <w:r w:rsidR="006018C2" w:rsidRPr="003034FF">
        <w:tab/>
        <w:t>Discussion on RedCap UE’s early identification</w:t>
      </w:r>
      <w:r w:rsidR="006018C2" w:rsidRPr="003034FF">
        <w:tab/>
        <w:t>OPPO</w:t>
      </w:r>
      <w:r w:rsidR="006018C2" w:rsidRPr="003034FF">
        <w:tab/>
        <w:t>discussion</w:t>
      </w:r>
      <w:r w:rsidR="006018C2" w:rsidRPr="003034FF">
        <w:tab/>
        <w:t>Rel-17</w:t>
      </w:r>
      <w:r w:rsidR="006018C2" w:rsidRPr="003034FF">
        <w:tab/>
        <w:t>NR_redcap-Core</w:t>
      </w:r>
    </w:p>
    <w:p w14:paraId="2DFF741F" w14:textId="744E0D04" w:rsidR="006018C2" w:rsidRPr="003034FF" w:rsidRDefault="00176FE9" w:rsidP="006018C2">
      <w:pPr>
        <w:pStyle w:val="Doc-title"/>
      </w:pPr>
      <w:hyperlink r:id="rId2287" w:history="1">
        <w:r>
          <w:rPr>
            <w:rStyle w:val="Hyperlink"/>
          </w:rPr>
          <w:t>R2-2107072</w:t>
        </w:r>
      </w:hyperlink>
      <w:r w:rsidR="006018C2" w:rsidRPr="003034FF">
        <w:tab/>
        <w:t>Discussion on RedCap UE’s access restrictions</w:t>
      </w:r>
      <w:r w:rsidR="006018C2" w:rsidRPr="003034FF">
        <w:tab/>
        <w:t>OPPO</w:t>
      </w:r>
      <w:r w:rsidR="006018C2" w:rsidRPr="003034FF">
        <w:tab/>
        <w:t>discussion</w:t>
      </w:r>
      <w:r w:rsidR="006018C2" w:rsidRPr="003034FF">
        <w:tab/>
        <w:t>Rel-17</w:t>
      </w:r>
      <w:r w:rsidR="006018C2" w:rsidRPr="003034FF">
        <w:tab/>
        <w:t>NR_redcap-Core</w:t>
      </w:r>
    </w:p>
    <w:p w14:paraId="3C1696BD" w14:textId="200839A7" w:rsidR="006018C2" w:rsidRPr="003034FF" w:rsidRDefault="00176FE9" w:rsidP="006018C2">
      <w:pPr>
        <w:pStyle w:val="Doc-title"/>
      </w:pPr>
      <w:hyperlink r:id="rId2288" w:history="1">
        <w:r>
          <w:rPr>
            <w:rStyle w:val="Hyperlink"/>
          </w:rPr>
          <w:t>R2-2107117</w:t>
        </w:r>
      </w:hyperlink>
      <w:r w:rsidR="006018C2" w:rsidRPr="003034FF">
        <w:tab/>
        <w:t>NR-REDCAP access restriction/allowance indication to ease mobility</w:t>
      </w:r>
      <w:r w:rsidR="006018C2" w:rsidRPr="003034FF">
        <w:tab/>
        <w:t>THALES</w:t>
      </w:r>
      <w:r w:rsidR="006018C2" w:rsidRPr="003034FF">
        <w:tab/>
        <w:t>discussion</w:t>
      </w:r>
    </w:p>
    <w:p w14:paraId="49A1A375" w14:textId="3F7615B6" w:rsidR="006018C2" w:rsidRPr="003034FF" w:rsidRDefault="00176FE9" w:rsidP="006018C2">
      <w:pPr>
        <w:pStyle w:val="Doc-title"/>
      </w:pPr>
      <w:hyperlink r:id="rId2289" w:history="1">
        <w:r>
          <w:rPr>
            <w:rStyle w:val="Hyperlink"/>
          </w:rPr>
          <w:t>R2-2107209</w:t>
        </w:r>
      </w:hyperlink>
      <w:r w:rsidR="006018C2" w:rsidRPr="003034FF">
        <w:tab/>
        <w:t>Identification and access restriction of RedCap UE</w:t>
      </w:r>
      <w:r w:rsidR="006018C2" w:rsidRPr="003034FF">
        <w:tab/>
        <w:t>Huawei, HiSilicon</w:t>
      </w:r>
      <w:r w:rsidR="006018C2" w:rsidRPr="003034FF">
        <w:tab/>
        <w:t>discussion</w:t>
      </w:r>
      <w:r w:rsidR="006018C2" w:rsidRPr="003034FF">
        <w:tab/>
        <w:t>Rel-17</w:t>
      </w:r>
      <w:r w:rsidR="006018C2" w:rsidRPr="003034FF">
        <w:tab/>
        <w:t>NR_redcap-Core</w:t>
      </w:r>
    </w:p>
    <w:p w14:paraId="59088E54" w14:textId="29E27628" w:rsidR="006018C2" w:rsidRPr="003034FF" w:rsidRDefault="00176FE9" w:rsidP="006018C2">
      <w:pPr>
        <w:pStyle w:val="Doc-title"/>
      </w:pPr>
      <w:hyperlink r:id="rId2290" w:history="1">
        <w:r>
          <w:rPr>
            <w:rStyle w:val="Hyperlink"/>
          </w:rPr>
          <w:t>R2-2107216</w:t>
        </w:r>
      </w:hyperlink>
      <w:r w:rsidR="006018C2" w:rsidRPr="003034FF">
        <w:tab/>
        <w:t>Access and camping restriction for RedCap UEs</w:t>
      </w:r>
      <w:r w:rsidR="006018C2" w:rsidRPr="003034FF">
        <w:tab/>
        <w:t>Qualcomm Incorporated</w:t>
      </w:r>
      <w:r w:rsidR="006018C2" w:rsidRPr="003034FF">
        <w:tab/>
        <w:t>discussion</w:t>
      </w:r>
      <w:r w:rsidR="006018C2" w:rsidRPr="003034FF">
        <w:tab/>
        <w:t>Rel-17</w:t>
      </w:r>
      <w:r w:rsidR="006018C2" w:rsidRPr="003034FF">
        <w:tab/>
        <w:t>FS_NR_redcap</w:t>
      </w:r>
    </w:p>
    <w:p w14:paraId="384909A7" w14:textId="2DDCFE49" w:rsidR="006018C2" w:rsidRPr="003034FF" w:rsidRDefault="00176FE9" w:rsidP="006018C2">
      <w:pPr>
        <w:pStyle w:val="Doc-title"/>
      </w:pPr>
      <w:hyperlink r:id="rId2291" w:history="1">
        <w:r>
          <w:rPr>
            <w:rStyle w:val="Hyperlink"/>
          </w:rPr>
          <w:t>R2-2107352</w:t>
        </w:r>
      </w:hyperlink>
      <w:r w:rsidR="006018C2" w:rsidRPr="003034FF">
        <w:tab/>
        <w:t>Further discussion on early indication for RedCap UE</w:t>
      </w:r>
      <w:r w:rsidR="006018C2" w:rsidRPr="003034FF">
        <w:tab/>
        <w:t>Spreadtrum Communications</w:t>
      </w:r>
      <w:r w:rsidR="006018C2" w:rsidRPr="003034FF">
        <w:tab/>
        <w:t>discussion</w:t>
      </w:r>
      <w:r w:rsidR="006018C2" w:rsidRPr="003034FF">
        <w:tab/>
        <w:t>Rel-17</w:t>
      </w:r>
    </w:p>
    <w:p w14:paraId="65041D0A" w14:textId="4BB71EF4" w:rsidR="006018C2" w:rsidRPr="003034FF" w:rsidRDefault="00176FE9" w:rsidP="006018C2">
      <w:pPr>
        <w:pStyle w:val="Doc-title"/>
      </w:pPr>
      <w:hyperlink r:id="rId2292" w:history="1">
        <w:r>
          <w:rPr>
            <w:rStyle w:val="Hyperlink"/>
          </w:rPr>
          <w:t>R2-2107411</w:t>
        </w:r>
      </w:hyperlink>
      <w:r w:rsidR="006018C2" w:rsidRPr="003034FF">
        <w:tab/>
        <w:t>Identification and access restrictions for RedCap UEs</w:t>
      </w:r>
      <w:r w:rsidR="006018C2" w:rsidRPr="003034FF">
        <w:tab/>
        <w:t>vivo,  Guangdong Genius</w:t>
      </w:r>
      <w:r w:rsidR="006018C2" w:rsidRPr="003034FF">
        <w:tab/>
        <w:t>discussion</w:t>
      </w:r>
      <w:r w:rsidR="006018C2" w:rsidRPr="003034FF">
        <w:tab/>
        <w:t>Rel-17</w:t>
      </w:r>
      <w:r w:rsidR="006018C2" w:rsidRPr="003034FF">
        <w:tab/>
        <w:t>FS_NR_redcap</w:t>
      </w:r>
    </w:p>
    <w:p w14:paraId="69DAEC83" w14:textId="4B8072B1" w:rsidR="006018C2" w:rsidRPr="003034FF" w:rsidRDefault="00176FE9" w:rsidP="006018C2">
      <w:pPr>
        <w:pStyle w:val="Doc-title"/>
      </w:pPr>
      <w:hyperlink r:id="rId2293" w:history="1">
        <w:r>
          <w:rPr>
            <w:rStyle w:val="Hyperlink"/>
          </w:rPr>
          <w:t>R2-2107535</w:t>
        </w:r>
      </w:hyperlink>
      <w:r w:rsidR="006018C2" w:rsidRPr="003034FF">
        <w:tab/>
        <w:t>Discussion on Identification and UE access restrictions for Redcap devices</w:t>
      </w:r>
      <w:r w:rsidR="006018C2" w:rsidRPr="003034FF">
        <w:tab/>
        <w:t>Xiaomi Communications</w:t>
      </w:r>
      <w:r w:rsidR="006018C2" w:rsidRPr="003034FF">
        <w:tab/>
        <w:t>discussion</w:t>
      </w:r>
    </w:p>
    <w:p w14:paraId="0EB03C4D" w14:textId="7AE3C292" w:rsidR="006018C2" w:rsidRPr="003034FF" w:rsidRDefault="00176FE9" w:rsidP="006018C2">
      <w:pPr>
        <w:pStyle w:val="Doc-title"/>
      </w:pPr>
      <w:hyperlink r:id="rId2294" w:history="1">
        <w:r>
          <w:rPr>
            <w:rStyle w:val="Hyperlink"/>
          </w:rPr>
          <w:t>R2-2107555</w:t>
        </w:r>
      </w:hyperlink>
      <w:r w:rsidR="006018C2" w:rsidRPr="003034FF">
        <w:tab/>
        <w:t>Early identification and camping restrictions for RedCap UE</w:t>
      </w:r>
      <w:r w:rsidR="006018C2" w:rsidRPr="003034FF">
        <w:tab/>
        <w:t>Sierra Wireless, S.A.</w:t>
      </w:r>
      <w:r w:rsidR="006018C2" w:rsidRPr="003034FF">
        <w:tab/>
        <w:t>discussion</w:t>
      </w:r>
    </w:p>
    <w:p w14:paraId="1A06203B" w14:textId="277D6D27" w:rsidR="006018C2" w:rsidRPr="003034FF" w:rsidRDefault="00176FE9" w:rsidP="006018C2">
      <w:pPr>
        <w:pStyle w:val="Doc-title"/>
      </w:pPr>
      <w:hyperlink r:id="rId2295" w:history="1">
        <w:r>
          <w:rPr>
            <w:rStyle w:val="Hyperlink"/>
          </w:rPr>
          <w:t>R2-2107606</w:t>
        </w:r>
      </w:hyperlink>
      <w:r w:rsidR="006018C2" w:rsidRPr="003034FF">
        <w:tab/>
        <w:t>Power-saving aspects from cell access and camping of RedCap UEs</w:t>
      </w:r>
      <w:r w:rsidR="006018C2" w:rsidRPr="003034FF">
        <w:tab/>
        <w:t>Apple</w:t>
      </w:r>
      <w:r w:rsidR="006018C2" w:rsidRPr="003034FF">
        <w:tab/>
        <w:t>discussion</w:t>
      </w:r>
      <w:r w:rsidR="006018C2" w:rsidRPr="003034FF">
        <w:tab/>
        <w:t>Rel-17</w:t>
      </w:r>
      <w:r w:rsidR="006018C2" w:rsidRPr="003034FF">
        <w:tab/>
        <w:t>NR_redcap-Core</w:t>
      </w:r>
    </w:p>
    <w:p w14:paraId="780F2B22" w14:textId="0767258D" w:rsidR="006018C2" w:rsidRPr="003034FF" w:rsidRDefault="00176FE9" w:rsidP="006018C2">
      <w:pPr>
        <w:pStyle w:val="Doc-title"/>
      </w:pPr>
      <w:hyperlink r:id="rId2296" w:history="1">
        <w:r>
          <w:rPr>
            <w:rStyle w:val="Hyperlink"/>
          </w:rPr>
          <w:t>R2-2107607</w:t>
        </w:r>
      </w:hyperlink>
      <w:r w:rsidR="006018C2" w:rsidRPr="003034FF">
        <w:tab/>
        <w:t>Issues with MSG3 based RedCap UE identification at intial access</w:t>
      </w:r>
      <w:r w:rsidR="006018C2" w:rsidRPr="003034FF">
        <w:tab/>
        <w:t>Apple</w:t>
      </w:r>
      <w:r w:rsidR="006018C2" w:rsidRPr="003034FF">
        <w:tab/>
        <w:t>discussion</w:t>
      </w:r>
      <w:r w:rsidR="006018C2" w:rsidRPr="003034FF">
        <w:tab/>
        <w:t>Rel-17</w:t>
      </w:r>
      <w:r w:rsidR="006018C2" w:rsidRPr="003034FF">
        <w:tab/>
        <w:t>NR_redcap-Core</w:t>
      </w:r>
    </w:p>
    <w:p w14:paraId="78F69DED" w14:textId="3A67E076" w:rsidR="006018C2" w:rsidRPr="003034FF" w:rsidRDefault="00176FE9" w:rsidP="006018C2">
      <w:pPr>
        <w:pStyle w:val="Doc-title"/>
      </w:pPr>
      <w:hyperlink r:id="rId2297" w:history="1">
        <w:r>
          <w:rPr>
            <w:rStyle w:val="Hyperlink"/>
          </w:rPr>
          <w:t>R2-2107652</w:t>
        </w:r>
      </w:hyperlink>
      <w:r w:rsidR="006018C2" w:rsidRPr="003034FF">
        <w:tab/>
        <w:t>Camping restrictions of RedCap UE</w:t>
      </w:r>
      <w:r w:rsidR="006018C2" w:rsidRPr="003034FF">
        <w:tab/>
        <w:t>Fujitsu</w:t>
      </w:r>
      <w:r w:rsidR="006018C2" w:rsidRPr="003034FF">
        <w:tab/>
        <w:t>discussion</w:t>
      </w:r>
      <w:r w:rsidR="006018C2" w:rsidRPr="003034FF">
        <w:tab/>
        <w:t>Rel-17</w:t>
      </w:r>
      <w:r w:rsidR="006018C2" w:rsidRPr="003034FF">
        <w:tab/>
        <w:t>NR_redcap-Core</w:t>
      </w:r>
      <w:r w:rsidR="006018C2" w:rsidRPr="003034FF">
        <w:tab/>
      </w:r>
      <w:hyperlink r:id="rId2298" w:history="1">
        <w:r>
          <w:rPr>
            <w:rStyle w:val="Hyperlink"/>
          </w:rPr>
          <w:t>R2-2105399</w:t>
        </w:r>
      </w:hyperlink>
    </w:p>
    <w:p w14:paraId="28158090" w14:textId="146B3ED0" w:rsidR="006018C2" w:rsidRPr="003034FF" w:rsidRDefault="00176FE9" w:rsidP="006018C2">
      <w:pPr>
        <w:pStyle w:val="Doc-title"/>
      </w:pPr>
      <w:hyperlink r:id="rId2299" w:history="1">
        <w:r>
          <w:rPr>
            <w:rStyle w:val="Hyperlink"/>
          </w:rPr>
          <w:t>R2-2107678</w:t>
        </w:r>
      </w:hyperlink>
      <w:r w:rsidR="006018C2" w:rsidRPr="003034FF">
        <w:tab/>
        <w:t>Early identification and camping restrictions for RedCap UE</w:t>
      </w:r>
      <w:r w:rsidR="006018C2" w:rsidRPr="003034FF">
        <w:tab/>
        <w:t>Intel Corporation</w:t>
      </w:r>
      <w:r w:rsidR="006018C2" w:rsidRPr="003034FF">
        <w:tab/>
        <w:t>discussion</w:t>
      </w:r>
      <w:r w:rsidR="006018C2" w:rsidRPr="003034FF">
        <w:tab/>
        <w:t>Rel-17</w:t>
      </w:r>
      <w:r w:rsidR="006018C2" w:rsidRPr="003034FF">
        <w:tab/>
        <w:t>NR_redcap</w:t>
      </w:r>
    </w:p>
    <w:p w14:paraId="5BF1EAB4" w14:textId="2A0A69D1" w:rsidR="006018C2" w:rsidRPr="003034FF" w:rsidRDefault="00176FE9" w:rsidP="006018C2">
      <w:pPr>
        <w:pStyle w:val="Doc-title"/>
      </w:pPr>
      <w:hyperlink r:id="rId2300" w:history="1">
        <w:r>
          <w:rPr>
            <w:rStyle w:val="Hyperlink"/>
          </w:rPr>
          <w:t>R2-2107707</w:t>
        </w:r>
      </w:hyperlink>
      <w:r w:rsidR="006018C2" w:rsidRPr="003034FF">
        <w:tab/>
        <w:t>Identification and access restrictions for RedCap UEs</w:t>
      </w:r>
      <w:r w:rsidR="006018C2" w:rsidRPr="003034FF">
        <w:tab/>
        <w:t>LG Electronics UK</w:t>
      </w:r>
      <w:r w:rsidR="006018C2" w:rsidRPr="003034FF">
        <w:tab/>
        <w:t>discussion</w:t>
      </w:r>
      <w:r w:rsidR="006018C2" w:rsidRPr="003034FF">
        <w:tab/>
        <w:t>Rel-17</w:t>
      </w:r>
    </w:p>
    <w:p w14:paraId="6AC5E5C9" w14:textId="5F530749" w:rsidR="006018C2" w:rsidRPr="003034FF" w:rsidRDefault="00176FE9" w:rsidP="006018C2">
      <w:pPr>
        <w:pStyle w:val="Doc-title"/>
      </w:pPr>
      <w:hyperlink r:id="rId2301" w:history="1">
        <w:r>
          <w:rPr>
            <w:rStyle w:val="Hyperlink"/>
          </w:rPr>
          <w:t>R2-2107750</w:t>
        </w:r>
      </w:hyperlink>
      <w:r w:rsidR="006018C2" w:rsidRPr="003034FF">
        <w:tab/>
        <w:t>Identification and Access Restriction for RedCap UEs</w:t>
      </w:r>
      <w:r w:rsidR="006018C2" w:rsidRPr="003034FF">
        <w:tab/>
        <w:t>ZTE Corporation, Sanechips</w:t>
      </w:r>
      <w:r w:rsidR="006018C2" w:rsidRPr="003034FF">
        <w:tab/>
        <w:t>discussion</w:t>
      </w:r>
      <w:r w:rsidR="006018C2" w:rsidRPr="003034FF">
        <w:tab/>
        <w:t>Rel-17</w:t>
      </w:r>
      <w:r w:rsidR="006018C2" w:rsidRPr="003034FF">
        <w:tab/>
        <w:t>NR_redcap-Core</w:t>
      </w:r>
    </w:p>
    <w:p w14:paraId="450D4D86" w14:textId="207F454A" w:rsidR="006018C2" w:rsidRPr="003034FF" w:rsidRDefault="00176FE9" w:rsidP="006018C2">
      <w:pPr>
        <w:pStyle w:val="Doc-title"/>
      </w:pPr>
      <w:hyperlink r:id="rId2302" w:history="1">
        <w:r>
          <w:rPr>
            <w:rStyle w:val="Hyperlink"/>
          </w:rPr>
          <w:t>R2-2107783</w:t>
        </w:r>
      </w:hyperlink>
      <w:r w:rsidR="006018C2" w:rsidRPr="003034FF">
        <w:tab/>
        <w:t>Access control for RedCap UEs</w:t>
      </w:r>
      <w:r w:rsidR="006018C2" w:rsidRPr="003034FF">
        <w:tab/>
        <w:t>Samsung</w:t>
      </w:r>
      <w:r w:rsidR="006018C2" w:rsidRPr="003034FF">
        <w:tab/>
        <w:t>discussion</w:t>
      </w:r>
      <w:r w:rsidR="006018C2" w:rsidRPr="003034FF">
        <w:tab/>
        <w:t>Rel-17</w:t>
      </w:r>
      <w:r w:rsidR="006018C2" w:rsidRPr="003034FF">
        <w:tab/>
        <w:t>FS_NR_redcap</w:t>
      </w:r>
    </w:p>
    <w:p w14:paraId="2A63F11C" w14:textId="56ADB867" w:rsidR="006018C2" w:rsidRPr="003034FF" w:rsidRDefault="00176FE9" w:rsidP="006018C2">
      <w:pPr>
        <w:pStyle w:val="Doc-title"/>
      </w:pPr>
      <w:hyperlink r:id="rId2303" w:history="1">
        <w:r>
          <w:rPr>
            <w:rStyle w:val="Hyperlink"/>
          </w:rPr>
          <w:t>R2-2107834</w:t>
        </w:r>
      </w:hyperlink>
      <w:r w:rsidR="006018C2" w:rsidRPr="003034FF">
        <w:tab/>
        <w:t>Camping restrictions and IFRI for RedCap UE</w:t>
      </w:r>
      <w:r w:rsidR="006018C2" w:rsidRPr="003034FF">
        <w:tab/>
        <w:t>InterDigital, Europe, Ltd.</w:t>
      </w:r>
      <w:r w:rsidR="006018C2" w:rsidRPr="003034FF">
        <w:tab/>
        <w:t>discussion</w:t>
      </w:r>
      <w:r w:rsidR="006018C2" w:rsidRPr="003034FF">
        <w:tab/>
        <w:t>Rel-17</w:t>
      </w:r>
    </w:p>
    <w:p w14:paraId="57259A6F" w14:textId="1FDBC10F" w:rsidR="006018C2" w:rsidRPr="003034FF" w:rsidRDefault="00176FE9" w:rsidP="006018C2">
      <w:pPr>
        <w:pStyle w:val="Doc-title"/>
      </w:pPr>
      <w:hyperlink r:id="rId2304" w:history="1">
        <w:r>
          <w:rPr>
            <w:rStyle w:val="Hyperlink"/>
          </w:rPr>
          <w:t>R2-2107870</w:t>
        </w:r>
      </w:hyperlink>
      <w:r w:rsidR="006018C2" w:rsidRPr="003034FF">
        <w:tab/>
        <w:t>Leftover issues on camping restriction and cell selection criterion</w:t>
      </w:r>
      <w:r w:rsidR="006018C2" w:rsidRPr="003034FF">
        <w:tab/>
        <w:t>DENSO CORPORATION</w:t>
      </w:r>
      <w:r w:rsidR="006018C2" w:rsidRPr="003034FF">
        <w:tab/>
        <w:t>discussion</w:t>
      </w:r>
      <w:r w:rsidR="006018C2" w:rsidRPr="003034FF">
        <w:tab/>
        <w:t>Rel-17</w:t>
      </w:r>
      <w:r w:rsidR="006018C2" w:rsidRPr="003034FF">
        <w:tab/>
        <w:t>NR_redcap-Core</w:t>
      </w:r>
    </w:p>
    <w:p w14:paraId="58A2774E" w14:textId="50C7635D" w:rsidR="006018C2" w:rsidRPr="003034FF" w:rsidRDefault="00176FE9" w:rsidP="006018C2">
      <w:pPr>
        <w:pStyle w:val="Doc-title"/>
      </w:pPr>
      <w:hyperlink r:id="rId2305" w:history="1">
        <w:r>
          <w:rPr>
            <w:rStyle w:val="Hyperlink"/>
          </w:rPr>
          <w:t>R2-2108136</w:t>
        </w:r>
      </w:hyperlink>
      <w:r w:rsidR="006018C2" w:rsidRPr="003034FF">
        <w:tab/>
        <w:t>Further discussions on early identification and SI indication</w:t>
      </w:r>
      <w:r w:rsidR="006018C2" w:rsidRPr="003034FF">
        <w:tab/>
        <w:t>NEC</w:t>
      </w:r>
      <w:r w:rsidR="006018C2" w:rsidRPr="003034FF">
        <w:tab/>
        <w:t>discussion</w:t>
      </w:r>
      <w:r w:rsidR="006018C2" w:rsidRPr="003034FF">
        <w:tab/>
        <w:t>Rel-17</w:t>
      </w:r>
      <w:r w:rsidR="006018C2" w:rsidRPr="003034FF">
        <w:tab/>
        <w:t>NR_redcap-Core</w:t>
      </w:r>
    </w:p>
    <w:p w14:paraId="6BC7C326" w14:textId="314DEC43" w:rsidR="006018C2" w:rsidRPr="003034FF" w:rsidRDefault="00176FE9" w:rsidP="006018C2">
      <w:pPr>
        <w:pStyle w:val="Doc-title"/>
      </w:pPr>
      <w:hyperlink r:id="rId2306" w:history="1">
        <w:r>
          <w:rPr>
            <w:rStyle w:val="Hyperlink"/>
          </w:rPr>
          <w:t>R2-2108137</w:t>
        </w:r>
      </w:hyperlink>
      <w:r w:rsidR="006018C2" w:rsidRPr="003034FF">
        <w:tab/>
        <w:t>Initial BWP for RedCap</w:t>
      </w:r>
      <w:r w:rsidR="006018C2" w:rsidRPr="003034FF">
        <w:tab/>
        <w:t>NEC</w:t>
      </w:r>
      <w:r w:rsidR="006018C2" w:rsidRPr="003034FF">
        <w:tab/>
        <w:t>discussion</w:t>
      </w:r>
      <w:r w:rsidR="006018C2" w:rsidRPr="003034FF">
        <w:tab/>
        <w:t>Rel-17</w:t>
      </w:r>
      <w:r w:rsidR="006018C2" w:rsidRPr="003034FF">
        <w:tab/>
        <w:t>NR_redcap-Core</w:t>
      </w:r>
    </w:p>
    <w:p w14:paraId="69968482" w14:textId="073E8E13" w:rsidR="006018C2" w:rsidRPr="003034FF" w:rsidRDefault="00176FE9" w:rsidP="006018C2">
      <w:pPr>
        <w:pStyle w:val="Doc-title"/>
      </w:pPr>
      <w:hyperlink r:id="rId2307" w:history="1">
        <w:r>
          <w:rPr>
            <w:rStyle w:val="Hyperlink"/>
          </w:rPr>
          <w:t>R2-2108244</w:t>
        </w:r>
      </w:hyperlink>
      <w:r w:rsidR="006018C2" w:rsidRPr="003034FF">
        <w:tab/>
        <w:t>Access for REDCAP UE</w:t>
      </w:r>
      <w:r w:rsidR="006018C2" w:rsidRPr="003034FF">
        <w:tab/>
        <w:t>Nokia, Nokia Shanghai Bell</w:t>
      </w:r>
      <w:r w:rsidR="006018C2" w:rsidRPr="003034FF">
        <w:tab/>
        <w:t>discussion</w:t>
      </w:r>
      <w:r w:rsidR="006018C2" w:rsidRPr="003034FF">
        <w:tab/>
        <w:t>Rel-17</w:t>
      </w:r>
      <w:r w:rsidR="006018C2" w:rsidRPr="003034FF">
        <w:tab/>
        <w:t>NR_redcap-Core</w:t>
      </w:r>
    </w:p>
    <w:p w14:paraId="4E666B3B" w14:textId="77335561" w:rsidR="006018C2" w:rsidRPr="003034FF" w:rsidRDefault="00176FE9" w:rsidP="006018C2">
      <w:pPr>
        <w:pStyle w:val="Doc-title"/>
      </w:pPr>
      <w:hyperlink r:id="rId2308" w:history="1">
        <w:r>
          <w:rPr>
            <w:rStyle w:val="Hyperlink"/>
          </w:rPr>
          <w:t>R2-2108245</w:t>
        </w:r>
      </w:hyperlink>
      <w:r w:rsidR="006018C2" w:rsidRPr="003034FF">
        <w:tab/>
        <w:t>REDCAP UE early identification</w:t>
      </w:r>
      <w:r w:rsidR="006018C2" w:rsidRPr="003034FF">
        <w:tab/>
        <w:t>Nokia, Nokia Shanghai Bell</w:t>
      </w:r>
      <w:r w:rsidR="006018C2" w:rsidRPr="003034FF">
        <w:tab/>
        <w:t>discussion</w:t>
      </w:r>
      <w:r w:rsidR="006018C2" w:rsidRPr="003034FF">
        <w:tab/>
        <w:t>Rel-17</w:t>
      </w:r>
      <w:r w:rsidR="006018C2" w:rsidRPr="003034FF">
        <w:tab/>
        <w:t>NR_redcap-Core</w:t>
      </w:r>
    </w:p>
    <w:p w14:paraId="4A2CA7E0" w14:textId="3FAC52F6" w:rsidR="006018C2" w:rsidRPr="003034FF" w:rsidRDefault="00176FE9" w:rsidP="006018C2">
      <w:pPr>
        <w:pStyle w:val="Doc-title"/>
      </w:pPr>
      <w:hyperlink r:id="rId2309" w:history="1">
        <w:r>
          <w:rPr>
            <w:rStyle w:val="Hyperlink"/>
          </w:rPr>
          <w:t>R2-2108279</w:t>
        </w:r>
      </w:hyperlink>
      <w:r w:rsidR="006018C2" w:rsidRPr="003034FF">
        <w:tab/>
        <w:t>Early indication &amp; access restriction for RedCap UEs</w:t>
      </w:r>
      <w:r w:rsidR="006018C2" w:rsidRPr="003034FF">
        <w:tab/>
        <w:t>Ericsson</w:t>
      </w:r>
      <w:r w:rsidR="006018C2" w:rsidRPr="003034FF">
        <w:tab/>
        <w:t>discussion</w:t>
      </w:r>
      <w:r w:rsidR="006018C2" w:rsidRPr="003034FF">
        <w:tab/>
        <w:t>NR_redcap-Core</w:t>
      </w:r>
    </w:p>
    <w:p w14:paraId="2E31165E" w14:textId="3D569BB7" w:rsidR="006018C2" w:rsidRPr="003034FF" w:rsidRDefault="00176FE9" w:rsidP="006018C2">
      <w:pPr>
        <w:pStyle w:val="Doc-title"/>
      </w:pPr>
      <w:hyperlink r:id="rId2310" w:history="1">
        <w:r>
          <w:rPr>
            <w:rStyle w:val="Hyperlink"/>
          </w:rPr>
          <w:t>R2-2108463</w:t>
        </w:r>
      </w:hyperlink>
      <w:r w:rsidR="006018C2" w:rsidRPr="003034FF">
        <w:tab/>
        <w:t xml:space="preserve">On Cell Barring Indication and Intra-Frequency Reselection Indication for RedCap UEs </w:t>
      </w:r>
      <w:r w:rsidR="006018C2" w:rsidRPr="003034FF">
        <w:tab/>
        <w:t>Futurewei Technologies</w:t>
      </w:r>
      <w:r w:rsidR="006018C2" w:rsidRPr="003034FF">
        <w:tab/>
        <w:t>discussion</w:t>
      </w:r>
      <w:r w:rsidR="006018C2" w:rsidRPr="003034FF">
        <w:tab/>
        <w:t>Rel-17</w:t>
      </w:r>
      <w:r w:rsidR="006018C2" w:rsidRPr="003034FF">
        <w:tab/>
        <w:t>NR_redcap-Core</w:t>
      </w:r>
    </w:p>
    <w:p w14:paraId="2C33CD65" w14:textId="024E27E5" w:rsidR="006018C2" w:rsidRPr="003034FF" w:rsidRDefault="00176FE9" w:rsidP="006018C2">
      <w:pPr>
        <w:pStyle w:val="Doc-title"/>
      </w:pPr>
      <w:hyperlink r:id="rId2311" w:history="1">
        <w:r>
          <w:rPr>
            <w:rStyle w:val="Hyperlink"/>
          </w:rPr>
          <w:t>R2-2108524</w:t>
        </w:r>
      </w:hyperlink>
      <w:r w:rsidR="006018C2" w:rsidRPr="003034FF">
        <w:tab/>
        <w:t>Discussion on identification and access restrictions</w:t>
      </w:r>
      <w:r w:rsidR="006018C2" w:rsidRPr="003034FF">
        <w:tab/>
        <w:t>CMCC</w:t>
      </w:r>
      <w:r w:rsidR="006018C2" w:rsidRPr="003034FF">
        <w:tab/>
        <w:t>discussion</w:t>
      </w:r>
      <w:r w:rsidR="006018C2" w:rsidRPr="003034FF">
        <w:tab/>
        <w:t>Rel-17</w:t>
      </w:r>
      <w:r w:rsidR="006018C2" w:rsidRPr="003034FF">
        <w:tab/>
        <w:t>NR_redcap-Core</w:t>
      </w:r>
    </w:p>
    <w:p w14:paraId="5A5B6CD6" w14:textId="03BBB050" w:rsidR="006018C2" w:rsidRPr="003034FF" w:rsidRDefault="00176FE9" w:rsidP="006018C2">
      <w:pPr>
        <w:pStyle w:val="Doc-title"/>
      </w:pPr>
      <w:hyperlink r:id="rId2312" w:history="1">
        <w:r>
          <w:rPr>
            <w:rStyle w:val="Hyperlink"/>
          </w:rPr>
          <w:t>R2-2108628</w:t>
        </w:r>
      </w:hyperlink>
      <w:r w:rsidR="006018C2" w:rsidRPr="003034FF">
        <w:tab/>
        <w:t>Access and camping restrictions for RedCap UE</w:t>
      </w:r>
      <w:r w:rsidR="006018C2" w:rsidRPr="003034FF">
        <w:tab/>
        <w:t>China Telecommunications</w:t>
      </w:r>
      <w:r w:rsidR="006018C2" w:rsidRPr="003034FF">
        <w:tab/>
        <w:t>discussion</w:t>
      </w:r>
      <w:r w:rsidR="006018C2" w:rsidRPr="003034FF">
        <w:tab/>
        <w:t>Rel-17</w:t>
      </w:r>
    </w:p>
    <w:p w14:paraId="006B4316" w14:textId="737584C4" w:rsidR="006018C2" w:rsidRDefault="00176FE9" w:rsidP="006018C2">
      <w:pPr>
        <w:pStyle w:val="Doc-title"/>
      </w:pPr>
      <w:hyperlink r:id="rId2313" w:history="1">
        <w:r>
          <w:rPr>
            <w:rStyle w:val="Hyperlink"/>
          </w:rPr>
          <w:t>R2-2108698</w:t>
        </w:r>
      </w:hyperlink>
      <w:r w:rsidR="006018C2" w:rsidRPr="003034FF">
        <w:tab/>
        <w:t>Early Identification and Camping Restrictions for Redcap UEs</w:t>
      </w:r>
      <w:r w:rsidR="006018C2" w:rsidRPr="003034FF">
        <w:tab/>
        <w:t>CATT</w:t>
      </w:r>
      <w:r w:rsidR="006018C2" w:rsidRPr="003034FF">
        <w:tab/>
        <w:t>discussion</w:t>
      </w:r>
      <w:r w:rsidR="006018C2" w:rsidRPr="003034FF">
        <w:tab/>
        <w:t>Rel-17</w:t>
      </w:r>
      <w:r w:rsidR="006018C2">
        <w:tab/>
        <w:t>NR_redcap-Core</w:t>
      </w:r>
    </w:p>
    <w:p w14:paraId="2DF94157" w14:textId="77777777" w:rsidR="006018C2" w:rsidRPr="00A873A8" w:rsidRDefault="006018C2" w:rsidP="006018C2">
      <w:pPr>
        <w:pStyle w:val="Doc-text2"/>
      </w:pPr>
    </w:p>
    <w:p w14:paraId="4E4C6FBC" w14:textId="02617D7D" w:rsidR="006018C2" w:rsidRDefault="006018C2" w:rsidP="006018C2">
      <w:pPr>
        <w:pStyle w:val="Heading3"/>
      </w:pPr>
      <w:bookmarkStart w:id="241" w:name="_Toc82647198"/>
      <w:r w:rsidRPr="000D255B">
        <w:t>8.12.3</w:t>
      </w:r>
      <w:r w:rsidR="003034FF">
        <w:tab/>
      </w:r>
      <w:r w:rsidRPr="000D255B">
        <w:t>UE power saving and battery lifetime enhancement</w:t>
      </w:r>
      <w:bookmarkEnd w:id="241"/>
    </w:p>
    <w:p w14:paraId="65676F6D" w14:textId="77777777" w:rsidR="006018C2" w:rsidRPr="00F643FA" w:rsidRDefault="006018C2" w:rsidP="006018C2">
      <w:pPr>
        <w:pStyle w:val="Comments"/>
      </w:pPr>
      <w:r>
        <w:t>No contribution is expected to this agenda item but directly to the sub-agenda items.</w:t>
      </w:r>
    </w:p>
    <w:p w14:paraId="4C2A8EF3" w14:textId="145AD8AE" w:rsidR="006018C2" w:rsidRPr="000D255B" w:rsidRDefault="006018C2" w:rsidP="006018C2">
      <w:pPr>
        <w:pStyle w:val="Heading4"/>
      </w:pPr>
      <w:bookmarkStart w:id="242" w:name="_Toc82647199"/>
      <w:r w:rsidRPr="000D255B">
        <w:t>8.12.3.1</w:t>
      </w:r>
      <w:r w:rsidR="003034FF">
        <w:tab/>
      </w:r>
      <w:r w:rsidRPr="000D255B">
        <w:t>eDRX cycles</w:t>
      </w:r>
      <w:bookmarkEnd w:id="242"/>
    </w:p>
    <w:p w14:paraId="17BADEC4" w14:textId="77777777" w:rsidR="006018C2" w:rsidRDefault="006018C2" w:rsidP="006018C2">
      <w:pPr>
        <w:pStyle w:val="Comments"/>
      </w:pPr>
      <w:r>
        <w:t>E</w:t>
      </w:r>
      <w:r w:rsidRPr="000D255B">
        <w:t>xtended DRX enhancements for RRC Inactive and Idle</w:t>
      </w:r>
      <w:r>
        <w:t>.</w:t>
      </w:r>
    </w:p>
    <w:p w14:paraId="7700BA8D" w14:textId="77777777" w:rsidR="006018C2" w:rsidRDefault="006018C2" w:rsidP="006018C2">
      <w:pPr>
        <w:pStyle w:val="Comments"/>
      </w:pPr>
    </w:p>
    <w:p w14:paraId="720199A6" w14:textId="77777777" w:rsidR="006018C2" w:rsidRDefault="006018C2" w:rsidP="006018C2">
      <w:pPr>
        <w:pStyle w:val="EmailDiscussion"/>
        <w:overflowPunct/>
        <w:autoSpaceDE/>
        <w:autoSpaceDN/>
        <w:adjustRightInd/>
        <w:ind w:left="1619" w:hanging="360"/>
        <w:textAlignment w:val="auto"/>
      </w:pPr>
      <w:r>
        <w:t>[AT115-e][105][RedCap] eDRX cycles (Vivo)</w:t>
      </w:r>
    </w:p>
    <w:p w14:paraId="42705AD5" w14:textId="77777777" w:rsidR="006018C2" w:rsidRPr="005D500D" w:rsidRDefault="006018C2" w:rsidP="006018C2">
      <w:pPr>
        <w:pStyle w:val="EmailDiscussion2"/>
        <w:ind w:left="1619" w:firstLine="0"/>
      </w:pPr>
      <w:r w:rsidRPr="005D500D">
        <w:t>Initial scope: Based on company contributions in 8.12.3.1, discuss the expected behaviour for different (RAN and CN) eDRX cycles lengths, assuming eDRX cycle in INACTIVE &lt;= 10.24s</w:t>
      </w:r>
    </w:p>
    <w:p w14:paraId="6B597C03" w14:textId="77777777" w:rsidR="006018C2" w:rsidRPr="005D500D" w:rsidRDefault="006018C2" w:rsidP="006018C2">
      <w:pPr>
        <w:pStyle w:val="EmailDiscussion2"/>
        <w:ind w:left="1619" w:firstLine="0"/>
      </w:pPr>
      <w:r w:rsidRPr="005D500D">
        <w:t>Initial intended outcome: Summary of the offline discussion with e.g.:</w:t>
      </w:r>
    </w:p>
    <w:p w14:paraId="62F768BD"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4879F8FF"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require online discussions</w:t>
      </w:r>
    </w:p>
    <w:p w14:paraId="0A521C6A"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0B18D6D1" w14:textId="77777777" w:rsidR="006018C2" w:rsidRPr="005D500D" w:rsidRDefault="006018C2" w:rsidP="006018C2">
      <w:pPr>
        <w:pStyle w:val="EmailDiscussion2"/>
        <w:ind w:left="1619" w:firstLine="0"/>
      </w:pPr>
      <w:r w:rsidRPr="005D500D">
        <w:t>Initial deadline (for companies' feedback): Wednesday 2021-08-18 04:00 UTC</w:t>
      </w:r>
    </w:p>
    <w:p w14:paraId="52F5CE44" w14:textId="256EEE78" w:rsidR="006018C2" w:rsidRPr="005D500D" w:rsidRDefault="006018C2" w:rsidP="006018C2">
      <w:pPr>
        <w:pStyle w:val="EmailDiscussion2"/>
        <w:ind w:left="1619" w:firstLine="0"/>
      </w:pPr>
      <w:r w:rsidRPr="005D500D">
        <w:t xml:space="preserve">Initial deadline (for </w:t>
      </w:r>
      <w:r w:rsidRPr="005D500D">
        <w:rPr>
          <w:rStyle w:val="Doc-text2Char"/>
        </w:rPr>
        <w:t xml:space="preserve">rapporteur's summary in </w:t>
      </w:r>
      <w:hyperlink r:id="rId2314" w:history="1">
        <w:r w:rsidR="00176FE9">
          <w:rPr>
            <w:rStyle w:val="Hyperlink"/>
          </w:rPr>
          <w:t>R2-2108881</w:t>
        </w:r>
      </w:hyperlink>
      <w:r w:rsidRPr="005D500D">
        <w:rPr>
          <w:rStyle w:val="Doc-text2Char"/>
        </w:rPr>
        <w:t xml:space="preserve">): </w:t>
      </w:r>
      <w:r w:rsidRPr="005D500D">
        <w:t>Wednesday 2021-08-18 08:00 UTC</w:t>
      </w:r>
    </w:p>
    <w:p w14:paraId="3AF6E557" w14:textId="72FFC588" w:rsidR="006018C2" w:rsidRPr="005D500D" w:rsidRDefault="006018C2" w:rsidP="006018C2">
      <w:pPr>
        <w:pStyle w:val="EmailDiscussion2"/>
        <w:ind w:left="1619" w:firstLine="0"/>
      </w:pPr>
      <w:r w:rsidRPr="005D500D">
        <w:t xml:space="preserve">Updated scope: discuss all remaining proposals from </w:t>
      </w:r>
      <w:hyperlink r:id="rId2315" w:history="1">
        <w:r w:rsidR="00176FE9">
          <w:rPr>
            <w:rStyle w:val="Hyperlink"/>
          </w:rPr>
          <w:t>R2-2108881</w:t>
        </w:r>
      </w:hyperlink>
    </w:p>
    <w:p w14:paraId="2CC8FDE4" w14:textId="77777777" w:rsidR="006018C2" w:rsidRPr="005D500D" w:rsidRDefault="006018C2" w:rsidP="006018C2">
      <w:pPr>
        <w:pStyle w:val="EmailDiscussion2"/>
        <w:ind w:left="1619" w:firstLine="0"/>
      </w:pPr>
      <w:r w:rsidRPr="005D500D">
        <w:t>Intended outcome: Summary of the offline discussion with e.g.:</w:t>
      </w:r>
    </w:p>
    <w:p w14:paraId="35C0F204"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4611434B"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require online discussions</w:t>
      </w:r>
    </w:p>
    <w:p w14:paraId="1F4F64CC"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43DAA3B3" w14:textId="77777777" w:rsidR="006018C2" w:rsidRPr="005D500D" w:rsidRDefault="006018C2" w:rsidP="006018C2">
      <w:pPr>
        <w:pStyle w:val="EmailDiscussion2"/>
        <w:ind w:left="1619" w:firstLine="0"/>
      </w:pPr>
      <w:r w:rsidRPr="005D500D">
        <w:t>Updated deadline (for companies' feedback): Monday 2021-08-23 10:00 UTC</w:t>
      </w:r>
    </w:p>
    <w:p w14:paraId="35C6EFB5" w14:textId="1C35112C" w:rsidR="006018C2" w:rsidRPr="005D500D" w:rsidRDefault="006018C2" w:rsidP="006018C2">
      <w:pPr>
        <w:pStyle w:val="EmailDiscussion2"/>
        <w:ind w:left="1619" w:firstLine="0"/>
      </w:pPr>
      <w:r w:rsidRPr="005D500D">
        <w:t xml:space="preserve">Updated deadline (for </w:t>
      </w:r>
      <w:r w:rsidRPr="005D500D">
        <w:rPr>
          <w:rStyle w:val="Doc-text2Char"/>
        </w:rPr>
        <w:t xml:space="preserve">rapporteur's summary in </w:t>
      </w:r>
      <w:hyperlink r:id="rId2316" w:history="1">
        <w:r w:rsidR="00176FE9">
          <w:rPr>
            <w:rStyle w:val="Hyperlink"/>
          </w:rPr>
          <w:t>R2-2108893</w:t>
        </w:r>
      </w:hyperlink>
      <w:r w:rsidRPr="005D500D">
        <w:rPr>
          <w:rStyle w:val="Doc-text2Char"/>
        </w:rPr>
        <w:t xml:space="preserve">): </w:t>
      </w:r>
      <w:r w:rsidRPr="005D500D">
        <w:t xml:space="preserve">Monday 2021-08-23 16:00 UTC </w:t>
      </w:r>
    </w:p>
    <w:p w14:paraId="2BE6B8E3" w14:textId="40C7A28C" w:rsidR="006018C2" w:rsidRPr="005D500D" w:rsidRDefault="006018C2" w:rsidP="006018C2">
      <w:pPr>
        <w:pStyle w:val="EmailDiscussion2"/>
        <w:ind w:left="1619" w:firstLine="0"/>
        <w:rPr>
          <w:u w:val="single"/>
        </w:rPr>
      </w:pPr>
      <w:r w:rsidRPr="005D500D">
        <w:rPr>
          <w:u w:val="single"/>
        </w:rPr>
        <w:t xml:space="preserve">Proposals marked "for agreement" in </w:t>
      </w:r>
      <w:hyperlink r:id="rId2317" w:history="1">
        <w:r w:rsidR="00176FE9">
          <w:rPr>
            <w:rStyle w:val="Hyperlink"/>
          </w:rPr>
          <w:t>R2-2108893</w:t>
        </w:r>
      </w:hyperlink>
      <w:r w:rsidRPr="005D500D">
        <w:rPr>
          <w:rStyle w:val="Doc-text2Char"/>
          <w:u w:val="single"/>
        </w:rPr>
        <w:t xml:space="preserve"> </w:t>
      </w:r>
      <w:r w:rsidRPr="005D500D">
        <w:rPr>
          <w:u w:val="single"/>
        </w:rPr>
        <w:t>not challenged until Tuesday 2021-08-24 0800 UTC will be declared as agreed via email by the session chair (for the rest the discussion will further continue online).</w:t>
      </w:r>
    </w:p>
    <w:p w14:paraId="4D4FB6E7" w14:textId="2621F4F7" w:rsidR="006018C2" w:rsidRPr="003034FF" w:rsidRDefault="006018C2" w:rsidP="006018C2">
      <w:pPr>
        <w:pStyle w:val="EmailDiscussion2"/>
        <w:ind w:left="1619" w:firstLine="0"/>
      </w:pPr>
      <w:r w:rsidRPr="003034FF">
        <w:t xml:space="preserve">Final scope: discuss the remaining proposals from </w:t>
      </w:r>
      <w:hyperlink r:id="rId2318" w:history="1">
        <w:r w:rsidR="00176FE9">
          <w:rPr>
            <w:rStyle w:val="Hyperlink"/>
          </w:rPr>
          <w:t>R2-2109117</w:t>
        </w:r>
      </w:hyperlink>
    </w:p>
    <w:p w14:paraId="06289EFA" w14:textId="77777777" w:rsidR="006018C2" w:rsidRDefault="006018C2" w:rsidP="006018C2">
      <w:pPr>
        <w:pStyle w:val="EmailDiscussion2"/>
        <w:ind w:left="1619" w:firstLine="0"/>
      </w:pPr>
      <w:r>
        <w:t>Intended outcome: Summary of the offline discussion with e.g.:</w:t>
      </w:r>
    </w:p>
    <w:p w14:paraId="5F67953D" w14:textId="77777777" w:rsidR="006018C2" w:rsidRDefault="006018C2" w:rsidP="006018C2">
      <w:pPr>
        <w:pStyle w:val="EmailDiscussion2"/>
        <w:numPr>
          <w:ilvl w:val="2"/>
          <w:numId w:val="17"/>
        </w:numPr>
        <w:overflowPunct/>
        <w:autoSpaceDE/>
        <w:autoSpaceDN/>
        <w:adjustRightInd/>
        <w:ind w:left="1980"/>
        <w:textAlignment w:val="auto"/>
      </w:pPr>
      <w:r>
        <w:t>List of proposals for agreement (if any)</w:t>
      </w:r>
    </w:p>
    <w:p w14:paraId="23D53CBF" w14:textId="77777777" w:rsidR="006018C2" w:rsidRDefault="006018C2" w:rsidP="006018C2">
      <w:pPr>
        <w:pStyle w:val="EmailDiscussion2"/>
        <w:numPr>
          <w:ilvl w:val="2"/>
          <w:numId w:val="17"/>
        </w:numPr>
        <w:overflowPunct/>
        <w:autoSpaceDE/>
        <w:autoSpaceDN/>
        <w:adjustRightInd/>
        <w:ind w:left="1980"/>
        <w:textAlignment w:val="auto"/>
      </w:pPr>
      <w:r>
        <w:t>List of proposals that require online discussions</w:t>
      </w:r>
    </w:p>
    <w:p w14:paraId="46884154" w14:textId="77777777" w:rsidR="006018C2" w:rsidRDefault="006018C2" w:rsidP="006018C2">
      <w:pPr>
        <w:pStyle w:val="EmailDiscussion2"/>
        <w:ind w:left="1620" w:firstLine="0"/>
      </w:pPr>
      <w:r>
        <w:t>Final deadline (for companies' feedback): Thursday 2021-08-26 1000 UTC</w:t>
      </w:r>
    </w:p>
    <w:p w14:paraId="743F1A77" w14:textId="2A1A0C64" w:rsidR="006018C2" w:rsidRPr="003034FF" w:rsidRDefault="006018C2" w:rsidP="006018C2">
      <w:pPr>
        <w:pStyle w:val="EmailDiscussion2"/>
        <w:ind w:left="1619" w:firstLine="0"/>
        <w:rPr>
          <w:u w:val="single"/>
        </w:rPr>
      </w:pPr>
      <w:r w:rsidRPr="003034FF">
        <w:rPr>
          <w:u w:val="single"/>
        </w:rPr>
        <w:t xml:space="preserve">Final deadline (for </w:t>
      </w:r>
      <w:r w:rsidRPr="003034FF">
        <w:rPr>
          <w:rStyle w:val="Doc-text2Char"/>
          <w:u w:val="single"/>
        </w:rPr>
        <w:t xml:space="preserve">rapporteur's summary in </w:t>
      </w:r>
      <w:hyperlink r:id="rId2319" w:history="1">
        <w:r w:rsidR="00176FE9">
          <w:rPr>
            <w:rStyle w:val="Hyperlink"/>
          </w:rPr>
          <w:t>R2-2109132</w:t>
        </w:r>
      </w:hyperlink>
      <w:r w:rsidRPr="003034FF">
        <w:rPr>
          <w:rStyle w:val="Doc-text2Char"/>
          <w:u w:val="single"/>
        </w:rPr>
        <w:t xml:space="preserve">): </w:t>
      </w:r>
      <w:r w:rsidRPr="003034FF">
        <w:rPr>
          <w:u w:val="single"/>
        </w:rPr>
        <w:t>Thursday 2021-08-26 1500 UTC</w:t>
      </w:r>
    </w:p>
    <w:p w14:paraId="33E73719" w14:textId="52995952" w:rsidR="006018C2" w:rsidRPr="00D27667" w:rsidRDefault="006018C2" w:rsidP="006018C2">
      <w:pPr>
        <w:pStyle w:val="EmailDiscussion2"/>
        <w:ind w:left="1620" w:firstLine="0"/>
        <w:rPr>
          <w:u w:val="single"/>
        </w:rPr>
      </w:pPr>
      <w:r w:rsidRPr="004D2573">
        <w:rPr>
          <w:u w:val="single"/>
        </w:rPr>
        <w:t xml:space="preserve">Proposals marked "for agreement" in </w:t>
      </w:r>
      <w:hyperlink r:id="rId2320" w:history="1">
        <w:r w:rsidR="00176FE9">
          <w:rPr>
            <w:rStyle w:val="Hyperlink"/>
          </w:rPr>
          <w:t>R2-2109132</w:t>
        </w:r>
      </w:hyperlink>
      <w:r w:rsidRPr="004D2573">
        <w:rPr>
          <w:rStyle w:val="Doc-text2Char"/>
          <w:u w:val="single"/>
        </w:rPr>
        <w:t xml:space="preserve"> </w:t>
      </w:r>
      <w:r w:rsidRPr="004D2573">
        <w:rPr>
          <w:u w:val="single"/>
        </w:rPr>
        <w:t xml:space="preserve">not </w:t>
      </w:r>
      <w:r w:rsidRPr="0045342D">
        <w:rPr>
          <w:u w:val="single"/>
        </w:rPr>
        <w:t>challenged</w:t>
      </w:r>
      <w:r>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48399B44" w14:textId="77777777" w:rsidR="006018C2" w:rsidRDefault="006018C2" w:rsidP="006018C2">
      <w:pPr>
        <w:pStyle w:val="Comments"/>
      </w:pPr>
    </w:p>
    <w:p w14:paraId="650649BB" w14:textId="77777777" w:rsidR="006018C2" w:rsidRDefault="006018C2" w:rsidP="006018C2">
      <w:pPr>
        <w:pStyle w:val="Comments"/>
      </w:pPr>
    </w:p>
    <w:p w14:paraId="3D477675" w14:textId="430C7C77" w:rsidR="006018C2" w:rsidRPr="003034FF" w:rsidRDefault="00176FE9" w:rsidP="006018C2">
      <w:pPr>
        <w:pStyle w:val="Doc-title"/>
      </w:pPr>
      <w:hyperlink r:id="rId2321" w:history="1">
        <w:r>
          <w:rPr>
            <w:rStyle w:val="Hyperlink"/>
          </w:rPr>
          <w:t>R2-2108881</w:t>
        </w:r>
      </w:hyperlink>
      <w:r w:rsidR="006018C2" w:rsidRPr="003034FF">
        <w:tab/>
        <w:t>[offline 105] eDRX cycles</w:t>
      </w:r>
      <w:r w:rsidR="006018C2" w:rsidRPr="003034FF">
        <w:tab/>
        <w:t>vivo</w:t>
      </w:r>
      <w:r w:rsidR="006018C2" w:rsidRPr="003034FF">
        <w:tab/>
        <w:t>discussion</w:t>
      </w:r>
      <w:r w:rsidR="006018C2" w:rsidRPr="003034FF">
        <w:tab/>
        <w:t>Rel-17</w:t>
      </w:r>
      <w:r w:rsidR="006018C2" w:rsidRPr="003034FF">
        <w:tab/>
        <w:t>NR_redcap-Core</w:t>
      </w:r>
    </w:p>
    <w:p w14:paraId="79983314" w14:textId="77777777" w:rsidR="006018C2" w:rsidRDefault="006018C2" w:rsidP="006018C2">
      <w:pPr>
        <w:pStyle w:val="Comments"/>
      </w:pPr>
      <w:r>
        <w:t>Proposals for easy agreement</w:t>
      </w:r>
    </w:p>
    <w:p w14:paraId="5EEC7888" w14:textId="77777777" w:rsidR="006018C2" w:rsidRDefault="006018C2" w:rsidP="006018C2">
      <w:pPr>
        <w:pStyle w:val="Comments"/>
      </w:pPr>
      <w:r>
        <w:t>For PH/PTW calculation:</w:t>
      </w:r>
    </w:p>
    <w:p w14:paraId="30D8D365" w14:textId="77777777" w:rsidR="006018C2" w:rsidRDefault="006018C2" w:rsidP="006018C2">
      <w:pPr>
        <w:pStyle w:val="Comments"/>
      </w:pPr>
      <w:r>
        <w:t xml:space="preserve">Proposal 3: [To agree] [20/20] When IDLE eDRX cycle is longer than 10.24s, PH calculation formula defined in LTE is re-used, i.e. </w:t>
      </w:r>
    </w:p>
    <w:p w14:paraId="0932A94E" w14:textId="77777777" w:rsidR="006018C2" w:rsidRDefault="006018C2" w:rsidP="006018C2">
      <w:pPr>
        <w:pStyle w:val="Comments"/>
      </w:pPr>
      <w:r>
        <w:t>PH_CN:  H-SFN mod TeDRX,_CN,H= (UE_ID_H mod TeDRX_CN,H)</w:t>
      </w:r>
    </w:p>
    <w:p w14:paraId="7795C01E" w14:textId="77777777" w:rsidR="006018C2" w:rsidRDefault="006018C2" w:rsidP="006018C2">
      <w:pPr>
        <w:pStyle w:val="Comments"/>
      </w:pPr>
      <w:r>
        <w:t>-  where TeDRX_CN,H is equal to IDLE eDRX cycle.</w:t>
      </w:r>
    </w:p>
    <w:p w14:paraId="46F8343C" w14:textId="77777777" w:rsidR="006018C2" w:rsidRDefault="006018C2" w:rsidP="00135444">
      <w:pPr>
        <w:pStyle w:val="Doc-text2"/>
        <w:numPr>
          <w:ilvl w:val="0"/>
          <w:numId w:val="30"/>
        </w:numPr>
        <w:overflowPunct/>
        <w:autoSpaceDE/>
        <w:autoSpaceDN/>
        <w:adjustRightInd/>
        <w:textAlignment w:val="auto"/>
      </w:pPr>
      <w:r>
        <w:t>Agreed</w:t>
      </w:r>
    </w:p>
    <w:p w14:paraId="3AF8CD05" w14:textId="77777777" w:rsidR="006018C2" w:rsidRDefault="006018C2" w:rsidP="006018C2">
      <w:pPr>
        <w:pStyle w:val="Comments"/>
      </w:pPr>
      <w:r>
        <w:t xml:space="preserve">Proposal 6: [To agree] [20/20] When IDLE eDRX cycle is longer than 10.24s, CN PTW_end calculation formula defined in LTE is re-used, i.e. </w:t>
      </w:r>
    </w:p>
    <w:p w14:paraId="75DE0FE1" w14:textId="77777777" w:rsidR="006018C2" w:rsidRDefault="006018C2" w:rsidP="006018C2">
      <w:pPr>
        <w:pStyle w:val="Comments"/>
      </w:pPr>
      <w:r>
        <w:t xml:space="preserve">PTW_end is radio frame satisfying SFN = (PTW_start + L*100 - 1) mod 1024, </w:t>
      </w:r>
    </w:p>
    <w:p w14:paraId="63142D7D" w14:textId="77777777" w:rsidR="006018C2" w:rsidRDefault="006018C2" w:rsidP="006018C2">
      <w:pPr>
        <w:pStyle w:val="Comments"/>
      </w:pPr>
      <w:r>
        <w:t>-</w:t>
      </w:r>
      <w:r>
        <w:tab/>
        <w:t>where L is PTW length configured by upper layers.</w:t>
      </w:r>
    </w:p>
    <w:p w14:paraId="1821ECE7" w14:textId="77777777" w:rsidR="006018C2" w:rsidRDefault="006018C2" w:rsidP="00135444">
      <w:pPr>
        <w:pStyle w:val="Doc-text2"/>
        <w:numPr>
          <w:ilvl w:val="0"/>
          <w:numId w:val="30"/>
        </w:numPr>
        <w:overflowPunct/>
        <w:autoSpaceDE/>
        <w:autoSpaceDN/>
        <w:adjustRightInd/>
        <w:textAlignment w:val="auto"/>
      </w:pPr>
      <w:r>
        <w:t>Agreed</w:t>
      </w:r>
    </w:p>
    <w:p w14:paraId="688A213F" w14:textId="77777777" w:rsidR="006018C2" w:rsidRDefault="006018C2" w:rsidP="006018C2">
      <w:pPr>
        <w:pStyle w:val="Comments"/>
      </w:pPr>
    </w:p>
    <w:p w14:paraId="162A6B18" w14:textId="77777777" w:rsidR="006018C2" w:rsidRDefault="006018C2" w:rsidP="006018C2">
      <w:pPr>
        <w:pStyle w:val="Comments"/>
      </w:pPr>
      <w:r>
        <w:t>Paging monitoring mechanism in eDRX for different cases:</w:t>
      </w:r>
    </w:p>
    <w:p w14:paraId="745B3F33" w14:textId="77777777" w:rsidR="006018C2" w:rsidRDefault="006018C2" w:rsidP="006018C2">
      <w:pPr>
        <w:pStyle w:val="Comments"/>
      </w:pPr>
      <w:r>
        <w:t>Proposal 8: [To agree][20/20] For RRC_IDLE UE, when eDRX cycle is no longer than 10.24s, T is determined by IDLE eDRX cycle. When eDRX cycle is longer than 10.24s, T is determined by the shortest of UE specific DRX cycle, if configured by upper layer and default paging cycle during the CN PTW.</w:t>
      </w:r>
    </w:p>
    <w:p w14:paraId="6B946C4E" w14:textId="77777777" w:rsidR="006018C2" w:rsidRDefault="006018C2" w:rsidP="00135444">
      <w:pPr>
        <w:pStyle w:val="Doc-text2"/>
        <w:numPr>
          <w:ilvl w:val="0"/>
          <w:numId w:val="30"/>
        </w:numPr>
        <w:overflowPunct/>
        <w:autoSpaceDE/>
        <w:autoSpaceDN/>
        <w:adjustRightInd/>
        <w:textAlignment w:val="auto"/>
      </w:pPr>
      <w:r>
        <w:t>Agreed</w:t>
      </w:r>
    </w:p>
    <w:p w14:paraId="380BD204" w14:textId="77777777" w:rsidR="006018C2" w:rsidRDefault="006018C2" w:rsidP="006018C2">
      <w:pPr>
        <w:pStyle w:val="Comments"/>
      </w:pPr>
      <w:r>
        <w:t>Proposal 10: [To agree] [19/20] For RRC_INACTIVE UE, when IDLE eDRX cycle is longer than 10.24s and Inactive eDRX cycle is not configured, T is determined by the shortest of UE specific DRX cycle, if configured by upper layer, RAN paging cycle and default paging cycle during CN PTW.</w:t>
      </w:r>
    </w:p>
    <w:p w14:paraId="3884A9A9" w14:textId="77777777" w:rsidR="006018C2" w:rsidRDefault="006018C2" w:rsidP="00135444">
      <w:pPr>
        <w:pStyle w:val="Doc-text2"/>
        <w:numPr>
          <w:ilvl w:val="0"/>
          <w:numId w:val="30"/>
        </w:numPr>
        <w:overflowPunct/>
        <w:autoSpaceDE/>
        <w:autoSpaceDN/>
        <w:adjustRightInd/>
        <w:textAlignment w:val="auto"/>
      </w:pPr>
      <w:r>
        <w:t>Agreed</w:t>
      </w:r>
    </w:p>
    <w:p w14:paraId="546D99CD" w14:textId="77777777" w:rsidR="006018C2" w:rsidRDefault="006018C2" w:rsidP="006018C2">
      <w:pPr>
        <w:pStyle w:val="Comments"/>
      </w:pPr>
      <w:r>
        <w:t>Proposal 15: [To agree] [20/20] For RRC_INACTIVE UE, when IDLE eDRX cycle is longer than 10.24s and Inactive eDRX cycle is no longer than 10.24s, T is determined by INACTIVE eDRX cycle outside CN PTW.</w:t>
      </w:r>
    </w:p>
    <w:p w14:paraId="0BB22C69" w14:textId="77777777" w:rsidR="006018C2" w:rsidRDefault="006018C2" w:rsidP="006018C2">
      <w:pPr>
        <w:pStyle w:val="Doc-text2"/>
      </w:pPr>
      <w:r>
        <w:t>-</w:t>
      </w:r>
      <w:r>
        <w:tab/>
        <w:t>Huawei think the wording is confusing: is RAN eDRX and Inactive eDRX cycle the same thing? vivo agrees to change RAN eDRX to Inactive eDRX</w:t>
      </w:r>
    </w:p>
    <w:p w14:paraId="4D5E70F1" w14:textId="77777777" w:rsidR="006018C2" w:rsidRDefault="006018C2" w:rsidP="00135444">
      <w:pPr>
        <w:pStyle w:val="Doc-text2"/>
        <w:numPr>
          <w:ilvl w:val="0"/>
          <w:numId w:val="30"/>
        </w:numPr>
        <w:overflowPunct/>
        <w:autoSpaceDE/>
        <w:autoSpaceDN/>
        <w:adjustRightInd/>
        <w:textAlignment w:val="auto"/>
      </w:pPr>
      <w:r>
        <w:t>Agreed</w:t>
      </w:r>
    </w:p>
    <w:p w14:paraId="3B1F9B41" w14:textId="77777777" w:rsidR="006018C2" w:rsidRDefault="006018C2" w:rsidP="006018C2">
      <w:pPr>
        <w:pStyle w:val="Comments"/>
      </w:pPr>
    </w:p>
    <w:p w14:paraId="4693CDF3" w14:textId="77777777" w:rsidR="006018C2" w:rsidRDefault="006018C2" w:rsidP="006018C2">
      <w:pPr>
        <w:pStyle w:val="Doc-text2"/>
        <w:pBdr>
          <w:top w:val="single" w:sz="4" w:space="1" w:color="auto"/>
          <w:left w:val="single" w:sz="4" w:space="4" w:color="auto"/>
          <w:bottom w:val="single" w:sz="4" w:space="1" w:color="auto"/>
          <w:right w:val="single" w:sz="4" w:space="4" w:color="auto"/>
        </w:pBdr>
        <w:ind w:left="1259" w:firstLine="0"/>
      </w:pPr>
      <w:r>
        <w:t>Agreements:</w:t>
      </w:r>
    </w:p>
    <w:p w14:paraId="2F50CC1A" w14:textId="77777777" w:rsidR="006018C2" w:rsidRDefault="006018C2" w:rsidP="0013544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IDLE eDRX cycle is longer than 10.24s, PH calculation formula defined in LTE is re-used, i.e. </w:t>
      </w:r>
    </w:p>
    <w:p w14:paraId="49B2DFB4"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PH_CN:  H-SFN mod TeDRX,_CN,H= (UE_ID_H mod TeDRX_CN,H)</w:t>
      </w:r>
    </w:p>
    <w:p w14:paraId="6E3CE98F"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  where TeDRX_CN,H is equal to IDLE eDRX cycle.</w:t>
      </w:r>
    </w:p>
    <w:p w14:paraId="31D905BE"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2.</w:t>
      </w:r>
      <w:r>
        <w:tab/>
        <w:t xml:space="preserve">When IDLE eDRX cycle is longer than 10.24s, CN PTW_end calculation formula defined in LTE is re-used, i.e. </w:t>
      </w:r>
    </w:p>
    <w:p w14:paraId="6DBE07FD"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 xml:space="preserve">PTW_end is radio frame satisfying SFN = (PTW_start + L*100 - 1) mod 1024, </w:t>
      </w:r>
    </w:p>
    <w:p w14:paraId="2E455711"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t>- where L is PTW length configured by upper layers.</w:t>
      </w:r>
    </w:p>
    <w:p w14:paraId="3529FF38"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3.</w:t>
      </w:r>
      <w:r>
        <w:tab/>
        <w:t>For RRC_IDLE UE, when eDRX cycle is no longer than 10.24s, T is determined by IDLE eDRX cycle. When eDRX cycle is longer than 10.24s, during the CN PTW, T is determined by the shortest of UE specific DRX cycle, if configured by upper layer, and default paging cycle.</w:t>
      </w:r>
    </w:p>
    <w:p w14:paraId="2730CB3B"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4.</w:t>
      </w:r>
      <w:r>
        <w:tab/>
        <w:t>For RRC_INACTIVE UE, when IDLE eDRX cycle is longer than 10.24s and Inactive eDRX cycle is not configured, during CN PTW, T is determined by the shortest of UE specific DRX cycle, if configured by upper layer, RAN paging cycle and default paging cycle.</w:t>
      </w:r>
    </w:p>
    <w:p w14:paraId="15F15FA4"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5.</w:t>
      </w:r>
      <w:r>
        <w:tab/>
        <w:t>For RRC_INACTIVE UE, when IDLE eDRX cycle is longer than 10.24s and Inactive eDRX cycle is no longer than 10.24s, outside CN PTW, T is determined by INACTIVE eDRX cycle.</w:t>
      </w:r>
    </w:p>
    <w:p w14:paraId="67EEDBCF" w14:textId="77777777" w:rsidR="006018C2" w:rsidRDefault="006018C2" w:rsidP="006018C2">
      <w:pPr>
        <w:pStyle w:val="Comments"/>
      </w:pPr>
    </w:p>
    <w:p w14:paraId="51738E1B" w14:textId="77777777" w:rsidR="006018C2" w:rsidRDefault="006018C2" w:rsidP="006018C2">
      <w:pPr>
        <w:pStyle w:val="Comments"/>
      </w:pPr>
    </w:p>
    <w:p w14:paraId="591F8FF4" w14:textId="77777777" w:rsidR="006018C2" w:rsidRDefault="006018C2" w:rsidP="006018C2">
      <w:pPr>
        <w:pStyle w:val="Comments"/>
      </w:pPr>
      <w:r>
        <w:t>Proposals have chance for agreement:</w:t>
      </w:r>
    </w:p>
    <w:p w14:paraId="2AE25DEE" w14:textId="77777777" w:rsidR="006018C2" w:rsidRDefault="006018C2" w:rsidP="006018C2">
      <w:pPr>
        <w:pStyle w:val="Comments"/>
      </w:pPr>
      <w:r>
        <w:t>Configuration of eDRX cycle:</w:t>
      </w:r>
    </w:p>
    <w:p w14:paraId="493A4894" w14:textId="77777777" w:rsidR="006018C2" w:rsidRDefault="006018C2" w:rsidP="006018C2">
      <w:pPr>
        <w:pStyle w:val="Comments"/>
      </w:pPr>
      <w:r>
        <w:t>Proposal 1: [To agree] [15/20] RAN2 considers the configuration as an invalid case, where INACTIVE eDRX cycle is configured but IDLE eDRX cycle is not configured. Whether to capture this restriction in spec is FFS.</w:t>
      </w:r>
    </w:p>
    <w:p w14:paraId="5BFF3CCA" w14:textId="77777777" w:rsidR="006018C2" w:rsidRDefault="006018C2" w:rsidP="00135444">
      <w:pPr>
        <w:pStyle w:val="Doc-text2"/>
        <w:numPr>
          <w:ilvl w:val="0"/>
          <w:numId w:val="30"/>
        </w:numPr>
        <w:overflowPunct/>
        <w:autoSpaceDE/>
        <w:autoSpaceDN/>
        <w:adjustRightInd/>
        <w:textAlignment w:val="auto"/>
      </w:pPr>
      <w:r>
        <w:t>Continue in offline 105</w:t>
      </w:r>
    </w:p>
    <w:p w14:paraId="69CC0838" w14:textId="77777777" w:rsidR="006018C2" w:rsidRDefault="006018C2" w:rsidP="006018C2">
      <w:pPr>
        <w:pStyle w:val="Comments"/>
      </w:pPr>
      <w:r>
        <w:t>Proposal 2: [To agree] [18/20] RAN2 considers the configuration as invalid case, where INACTIVE eDRX cycle is longer than IDLE eDRX cycle. Whether to capture this restriction in spec is FFS.</w:t>
      </w:r>
    </w:p>
    <w:p w14:paraId="53642954" w14:textId="77777777" w:rsidR="006018C2" w:rsidRDefault="006018C2" w:rsidP="00135444">
      <w:pPr>
        <w:pStyle w:val="Doc-text2"/>
        <w:numPr>
          <w:ilvl w:val="0"/>
          <w:numId w:val="30"/>
        </w:numPr>
        <w:overflowPunct/>
        <w:autoSpaceDE/>
        <w:autoSpaceDN/>
        <w:adjustRightInd/>
        <w:textAlignment w:val="auto"/>
      </w:pPr>
      <w:r>
        <w:t>Continue in offline 105</w:t>
      </w:r>
    </w:p>
    <w:p w14:paraId="44926550" w14:textId="77777777" w:rsidR="006018C2" w:rsidRDefault="006018C2" w:rsidP="006018C2">
      <w:pPr>
        <w:pStyle w:val="Comments"/>
      </w:pPr>
    </w:p>
    <w:p w14:paraId="3F459A2F" w14:textId="77777777" w:rsidR="006018C2" w:rsidRDefault="006018C2" w:rsidP="006018C2">
      <w:pPr>
        <w:pStyle w:val="Comments"/>
      </w:pPr>
      <w:r>
        <w:t>PTW calculation for multi-beam:</w:t>
      </w:r>
    </w:p>
    <w:p w14:paraId="6C38DB08" w14:textId="77777777" w:rsidR="006018C2" w:rsidRDefault="006018C2" w:rsidP="006018C2">
      <w:pPr>
        <w:pStyle w:val="Comments"/>
      </w:pPr>
      <w:r>
        <w:t xml:space="preserve">Proposal 7: [To agree] [17/20]: When determining PTW_start and/or PTW_end for eDRX, the issue that multi-beam PO may be located outside the PTW will not be considered in RAN2 before getting enough supporters. </w:t>
      </w:r>
    </w:p>
    <w:p w14:paraId="5C37B991" w14:textId="77777777" w:rsidR="006018C2" w:rsidRDefault="006018C2" w:rsidP="00135444">
      <w:pPr>
        <w:pStyle w:val="Doc-text2"/>
        <w:numPr>
          <w:ilvl w:val="0"/>
          <w:numId w:val="30"/>
        </w:numPr>
        <w:overflowPunct/>
        <w:autoSpaceDE/>
        <w:autoSpaceDN/>
        <w:adjustRightInd/>
        <w:textAlignment w:val="auto"/>
      </w:pPr>
      <w:r>
        <w:t>Continue in offline 105</w:t>
      </w:r>
    </w:p>
    <w:p w14:paraId="60D6CCA9" w14:textId="77777777" w:rsidR="006018C2" w:rsidRDefault="006018C2" w:rsidP="006018C2">
      <w:pPr>
        <w:pStyle w:val="Comments"/>
      </w:pPr>
    </w:p>
    <w:p w14:paraId="2B765932" w14:textId="77777777" w:rsidR="006018C2" w:rsidRDefault="006018C2" w:rsidP="006018C2">
      <w:pPr>
        <w:pStyle w:val="Comments"/>
      </w:pPr>
      <w:r>
        <w:t>Paging monitoring mechanism in eDRX for different cases:</w:t>
      </w:r>
    </w:p>
    <w:p w14:paraId="764898EB" w14:textId="77777777" w:rsidR="006018C2" w:rsidRDefault="006018C2" w:rsidP="006018C2">
      <w:pPr>
        <w:pStyle w:val="Comments"/>
      </w:pPr>
      <w:r>
        <w:t>Proposal 12: [To agree] [18/20] For RRC_INACTIVE UE, when IDLE eDRX cycle is no longer than 10.24s and RAN eDRX cycle is no longer than 10.24s, T is determined by the shortest of IDLE eDRX cycle and INACTIVE eDRX cycle. FFS whether the same eDRX cycle value should be set for both Idle and Inactive.</w:t>
      </w:r>
    </w:p>
    <w:p w14:paraId="5A1F73B1" w14:textId="77777777" w:rsidR="006018C2" w:rsidRDefault="006018C2" w:rsidP="00135444">
      <w:pPr>
        <w:pStyle w:val="Doc-text2"/>
        <w:numPr>
          <w:ilvl w:val="0"/>
          <w:numId w:val="30"/>
        </w:numPr>
        <w:overflowPunct/>
        <w:autoSpaceDE/>
        <w:autoSpaceDN/>
        <w:adjustRightInd/>
        <w:textAlignment w:val="auto"/>
      </w:pPr>
      <w:r>
        <w:t>Continue in offline 105</w:t>
      </w:r>
    </w:p>
    <w:p w14:paraId="03A6451D" w14:textId="77777777" w:rsidR="006018C2" w:rsidRDefault="006018C2" w:rsidP="006018C2">
      <w:pPr>
        <w:pStyle w:val="Comments"/>
      </w:pPr>
      <w:r>
        <w:t>Proposal 14: [To agree] [17/20] For RRC_INACTIVE UE, when IDLE eDRX cycle is longer than 10.24s and RAN eDRX cycle is no longer than 10.24s, T is determined by the shortest of UE specific DRX cycle, if configured by upper layer, INACTIVE eDRX cycle and default paging cycle during CN PTW.</w:t>
      </w:r>
    </w:p>
    <w:p w14:paraId="1CB62E06" w14:textId="77777777" w:rsidR="006018C2" w:rsidRDefault="006018C2" w:rsidP="00135444">
      <w:pPr>
        <w:pStyle w:val="Doc-text2"/>
        <w:numPr>
          <w:ilvl w:val="0"/>
          <w:numId w:val="30"/>
        </w:numPr>
        <w:overflowPunct/>
        <w:autoSpaceDE/>
        <w:autoSpaceDN/>
        <w:adjustRightInd/>
        <w:textAlignment w:val="auto"/>
      </w:pPr>
      <w:r>
        <w:t>Continue in offline 105</w:t>
      </w:r>
    </w:p>
    <w:p w14:paraId="14105068" w14:textId="77777777" w:rsidR="006018C2" w:rsidRDefault="006018C2" w:rsidP="006018C2">
      <w:pPr>
        <w:pStyle w:val="Comments"/>
      </w:pPr>
    </w:p>
    <w:p w14:paraId="50E97069" w14:textId="77777777" w:rsidR="006018C2" w:rsidRDefault="006018C2" w:rsidP="006018C2">
      <w:pPr>
        <w:pStyle w:val="Comments"/>
      </w:pPr>
      <w:r>
        <w:t>Proposals need further online discussion:</w:t>
      </w:r>
    </w:p>
    <w:p w14:paraId="268A42B0" w14:textId="77777777" w:rsidR="006018C2" w:rsidRDefault="006018C2" w:rsidP="006018C2">
      <w:pPr>
        <w:pStyle w:val="Comments"/>
      </w:pPr>
      <w:r>
        <w:t>PTW_start calculation (P4 and P5 will be discussed together):</w:t>
      </w:r>
    </w:p>
    <w:p w14:paraId="212D2BE9" w14:textId="77777777" w:rsidR="006018C2" w:rsidRDefault="006018C2" w:rsidP="006018C2">
      <w:pPr>
        <w:pStyle w:val="Comments"/>
      </w:pPr>
      <w:r>
        <w:t>Proposal 4: [To agree] [15/20]: When IDLE eDRX cycle is longer than 10.24s, CN PTW_start calculation formula defined in LTE is re-used, i.e.</w:t>
      </w:r>
    </w:p>
    <w:p w14:paraId="5CFA588B" w14:textId="77777777" w:rsidR="006018C2" w:rsidRDefault="006018C2" w:rsidP="006018C2">
      <w:pPr>
        <w:pStyle w:val="Comments"/>
      </w:pPr>
      <w:r>
        <w:t>PTW_start denotes the first radio frame of the PH that is part of the PTW and has SFN satisfying the following equation:</w:t>
      </w:r>
    </w:p>
    <w:p w14:paraId="0B23B09B" w14:textId="77777777" w:rsidR="006018C2" w:rsidRDefault="006018C2" w:rsidP="006018C2">
      <w:pPr>
        <w:pStyle w:val="Comments"/>
      </w:pPr>
      <w:r>
        <w:t>SFN = 256* ieDRX, where</w:t>
      </w:r>
    </w:p>
    <w:p w14:paraId="733AD132" w14:textId="77777777" w:rsidR="006018C2" w:rsidRDefault="006018C2" w:rsidP="006018C2">
      <w:pPr>
        <w:pStyle w:val="Comments"/>
      </w:pPr>
      <w:r>
        <w:t>-</w:t>
      </w:r>
      <w:r>
        <w:tab/>
        <w:t>ieDRX = floor(UE_ID_H /TeDRX,H) mod 4</w:t>
      </w:r>
    </w:p>
    <w:p w14:paraId="32784F6B" w14:textId="77777777" w:rsidR="006018C2" w:rsidRDefault="006018C2" w:rsidP="00135444">
      <w:pPr>
        <w:pStyle w:val="Doc-text2"/>
        <w:numPr>
          <w:ilvl w:val="0"/>
          <w:numId w:val="30"/>
        </w:numPr>
        <w:overflowPunct/>
        <w:autoSpaceDE/>
        <w:autoSpaceDN/>
        <w:adjustRightInd/>
        <w:textAlignment w:val="auto"/>
      </w:pPr>
      <w:r>
        <w:t>Continue in offline 105</w:t>
      </w:r>
    </w:p>
    <w:p w14:paraId="4C8B9735" w14:textId="77777777" w:rsidR="006018C2" w:rsidRDefault="006018C2" w:rsidP="006018C2">
      <w:pPr>
        <w:pStyle w:val="Comments"/>
      </w:pPr>
      <w:r>
        <w:t xml:space="preserve">Proposal 5: [To discuss] [9/20]: RAN2 to discuss enhancement on CN PTW_Start position is configurable by network. </w:t>
      </w:r>
    </w:p>
    <w:p w14:paraId="2234B634" w14:textId="77777777" w:rsidR="006018C2" w:rsidRDefault="006018C2" w:rsidP="00135444">
      <w:pPr>
        <w:pStyle w:val="Doc-text2"/>
        <w:numPr>
          <w:ilvl w:val="0"/>
          <w:numId w:val="30"/>
        </w:numPr>
        <w:overflowPunct/>
        <w:autoSpaceDE/>
        <w:autoSpaceDN/>
        <w:adjustRightInd/>
        <w:textAlignment w:val="auto"/>
      </w:pPr>
      <w:r>
        <w:t>Continue in offline 105</w:t>
      </w:r>
    </w:p>
    <w:p w14:paraId="5B3EBC96" w14:textId="77777777" w:rsidR="006018C2" w:rsidRDefault="006018C2" w:rsidP="006018C2">
      <w:pPr>
        <w:pStyle w:val="Comments"/>
      </w:pPr>
    </w:p>
    <w:p w14:paraId="10D59C37" w14:textId="77777777" w:rsidR="006018C2" w:rsidRDefault="006018C2" w:rsidP="006018C2">
      <w:pPr>
        <w:pStyle w:val="Comments"/>
      </w:pPr>
      <w:r>
        <w:t>Paging monitoring mechanism in eDRX for different cases:</w:t>
      </w:r>
    </w:p>
    <w:p w14:paraId="6DD695A9" w14:textId="77777777" w:rsidR="006018C2" w:rsidRDefault="006018C2" w:rsidP="006018C2">
      <w:pPr>
        <w:pStyle w:val="Comments"/>
      </w:pPr>
      <w:r>
        <w:t>P9 and P11 will be discussed together:</w:t>
      </w:r>
    </w:p>
    <w:p w14:paraId="5C3870A0" w14:textId="77777777" w:rsidR="006018C2" w:rsidRDefault="006018C2" w:rsidP="006018C2">
      <w:pPr>
        <w:pStyle w:val="Comments"/>
      </w:pPr>
      <w:r>
        <w:t>Proposal 9 [To discuss] [11 vs. 10] When IDLE eDRX cycle is no longer than 10.24s and INACTIVE eDRX cycle is not configured, RAN2 to discuss the following options on the paging monitoring mechanism for RRC_INACTIVE UE:</w:t>
      </w:r>
    </w:p>
    <w:p w14:paraId="7C458A41" w14:textId="77777777" w:rsidR="006018C2" w:rsidRDefault="006018C2" w:rsidP="006018C2">
      <w:pPr>
        <w:pStyle w:val="Comments"/>
      </w:pPr>
      <w:r>
        <w:t>-</w:t>
      </w:r>
      <w:r>
        <w:tab/>
        <w:t>Option 1: T is determined by the shortest of RAN paging cycle, IDLE eDRX cycle, and default paging cycle.</w:t>
      </w:r>
    </w:p>
    <w:p w14:paraId="12D5E18B" w14:textId="77777777" w:rsidR="006018C2" w:rsidRDefault="006018C2" w:rsidP="006018C2">
      <w:pPr>
        <w:pStyle w:val="Comments"/>
      </w:pPr>
      <w:r>
        <w:t>-</w:t>
      </w:r>
      <w:r>
        <w:tab/>
        <w:t>Option 2: T is determined by the shortest of RAN paging cycle and IDLE eDRX cycle.</w:t>
      </w:r>
    </w:p>
    <w:p w14:paraId="323A43C6" w14:textId="77777777" w:rsidR="006018C2" w:rsidRDefault="006018C2" w:rsidP="00135444">
      <w:pPr>
        <w:pStyle w:val="Doc-text2"/>
        <w:numPr>
          <w:ilvl w:val="0"/>
          <w:numId w:val="30"/>
        </w:numPr>
        <w:overflowPunct/>
        <w:autoSpaceDE/>
        <w:autoSpaceDN/>
        <w:adjustRightInd/>
        <w:textAlignment w:val="auto"/>
      </w:pPr>
      <w:r>
        <w:t>Continue in offline 105</w:t>
      </w:r>
    </w:p>
    <w:p w14:paraId="0046D834" w14:textId="77777777" w:rsidR="006018C2" w:rsidRDefault="006018C2" w:rsidP="006018C2">
      <w:pPr>
        <w:pStyle w:val="Comments"/>
      </w:pPr>
      <w:r>
        <w:t>Proposal 11: [To discuss] [8 vs. 13] When IDLE eDRX cycle is longer than 10.24s and INACTIVE eDRX cycle is not configured, RAN2 to discuss the following options on the paging monitoring mechanism for RRC_INACTIVE UE outside CN PTW:</w:t>
      </w:r>
    </w:p>
    <w:p w14:paraId="38E0EB21" w14:textId="77777777" w:rsidR="006018C2" w:rsidRDefault="006018C2" w:rsidP="006018C2">
      <w:pPr>
        <w:pStyle w:val="Comments"/>
      </w:pPr>
      <w:r>
        <w:t>-</w:t>
      </w:r>
      <w:r>
        <w:tab/>
        <w:t>Option 1: T is determined by the shortest of RAN paging cycle and default paging cycle.</w:t>
      </w:r>
    </w:p>
    <w:p w14:paraId="27A91939" w14:textId="77777777" w:rsidR="006018C2" w:rsidRDefault="006018C2" w:rsidP="006018C2">
      <w:pPr>
        <w:pStyle w:val="Comments"/>
      </w:pPr>
      <w:r>
        <w:t>-</w:t>
      </w:r>
      <w:r>
        <w:tab/>
        <w:t>Option 2: T is determined by RAN paging cycle.</w:t>
      </w:r>
    </w:p>
    <w:p w14:paraId="1D396578" w14:textId="77777777" w:rsidR="006018C2" w:rsidRDefault="006018C2" w:rsidP="00135444">
      <w:pPr>
        <w:pStyle w:val="Doc-text2"/>
        <w:numPr>
          <w:ilvl w:val="0"/>
          <w:numId w:val="30"/>
        </w:numPr>
        <w:overflowPunct/>
        <w:autoSpaceDE/>
        <w:autoSpaceDN/>
        <w:adjustRightInd/>
        <w:textAlignment w:val="auto"/>
      </w:pPr>
      <w:r>
        <w:t>Continue in offline 105</w:t>
      </w:r>
    </w:p>
    <w:p w14:paraId="3DF66431" w14:textId="77777777" w:rsidR="006018C2" w:rsidRDefault="006018C2" w:rsidP="006018C2">
      <w:pPr>
        <w:pStyle w:val="Comments"/>
      </w:pPr>
    </w:p>
    <w:p w14:paraId="306E7D19" w14:textId="77777777" w:rsidR="006018C2" w:rsidRDefault="006018C2" w:rsidP="006018C2">
      <w:pPr>
        <w:pStyle w:val="Comments"/>
      </w:pPr>
      <w:r>
        <w:t>Proposal 13: [To discuss] [11 vs. 13] RAN2 to select one option for the configuration of INACTIVE eDRX cycle when it is no longer than 10.24s:</w:t>
      </w:r>
    </w:p>
    <w:p w14:paraId="19C204FF" w14:textId="77777777" w:rsidR="006018C2" w:rsidRDefault="006018C2" w:rsidP="006018C2">
      <w:pPr>
        <w:pStyle w:val="Comments"/>
      </w:pPr>
      <w:r>
        <w:t>-</w:t>
      </w:r>
      <w:r>
        <w:tab/>
        <w:t>Option 1: Extend the existing ran-pagingCycle field as LTE.</w:t>
      </w:r>
    </w:p>
    <w:p w14:paraId="4346671B" w14:textId="77777777" w:rsidR="006018C2" w:rsidRDefault="006018C2" w:rsidP="006018C2">
      <w:pPr>
        <w:pStyle w:val="Comments"/>
      </w:pPr>
      <w:r>
        <w:t>-</w:t>
      </w:r>
      <w:r>
        <w:tab/>
        <w:t>Option 2: Introduce an additional IE for INACTIVE eDRX to contain all values of INACTIVE eDRX cycles (also include values &gt;10.24, if agreed in future).</w:t>
      </w:r>
    </w:p>
    <w:p w14:paraId="7EEE40AF" w14:textId="77777777" w:rsidR="006018C2" w:rsidRDefault="006018C2" w:rsidP="00135444">
      <w:pPr>
        <w:pStyle w:val="Doc-text2"/>
        <w:numPr>
          <w:ilvl w:val="0"/>
          <w:numId w:val="30"/>
        </w:numPr>
        <w:overflowPunct/>
        <w:autoSpaceDE/>
        <w:autoSpaceDN/>
        <w:adjustRightInd/>
        <w:textAlignment w:val="auto"/>
      </w:pPr>
      <w:r>
        <w:t>Continue in offline 105</w:t>
      </w:r>
    </w:p>
    <w:p w14:paraId="15347D87" w14:textId="77777777" w:rsidR="006018C2" w:rsidRDefault="006018C2" w:rsidP="006018C2">
      <w:pPr>
        <w:pStyle w:val="Comments"/>
      </w:pPr>
    </w:p>
    <w:p w14:paraId="19C05293" w14:textId="77777777" w:rsidR="006018C2" w:rsidRDefault="006018C2" w:rsidP="006018C2">
      <w:pPr>
        <w:pStyle w:val="Comments"/>
      </w:pPr>
      <w:r>
        <w:t>P16 will be discussed after the decision on P1:</w:t>
      </w:r>
    </w:p>
    <w:p w14:paraId="022CA387" w14:textId="77777777" w:rsidR="006018C2" w:rsidRDefault="006018C2" w:rsidP="006018C2">
      <w:pPr>
        <w:pStyle w:val="Comments"/>
      </w:pPr>
      <w:r>
        <w:t>Proposal 16: [To discuss] [4 vs. 3] If the case that IDLE eDRX cycle is not configured and INACTIVE eDRX cycle &lt;=10.24s is allowed, RAN2 will further study the following options on the paging monitoring mechanism for RRC_INACTIVE UE for this case:</w:t>
      </w:r>
    </w:p>
    <w:p w14:paraId="058A2885" w14:textId="77777777" w:rsidR="006018C2" w:rsidRDefault="006018C2" w:rsidP="006018C2">
      <w:pPr>
        <w:pStyle w:val="Comments"/>
      </w:pPr>
      <w:r>
        <w:t>-</w:t>
      </w:r>
      <w:r>
        <w:tab/>
        <w:t>Option 1: T is determined by the shortest of INACTIVE eDRX cycle, default paging cycle and UE specific DRX cycle if configured by upper layer.</w:t>
      </w:r>
    </w:p>
    <w:p w14:paraId="20412BD2" w14:textId="77777777" w:rsidR="006018C2" w:rsidRDefault="006018C2" w:rsidP="006018C2">
      <w:pPr>
        <w:pStyle w:val="Comments"/>
      </w:pPr>
      <w:r>
        <w:t>-</w:t>
      </w:r>
      <w:r>
        <w:tab/>
        <w:t>Option 2: T is determined by INACTIVE eDRX cycle.</w:t>
      </w:r>
    </w:p>
    <w:p w14:paraId="7F3AD5EB" w14:textId="77777777" w:rsidR="006018C2" w:rsidRDefault="006018C2" w:rsidP="00135444">
      <w:pPr>
        <w:pStyle w:val="Doc-text2"/>
        <w:numPr>
          <w:ilvl w:val="0"/>
          <w:numId w:val="30"/>
        </w:numPr>
        <w:overflowPunct/>
        <w:autoSpaceDE/>
        <w:autoSpaceDN/>
        <w:adjustRightInd/>
        <w:textAlignment w:val="auto"/>
      </w:pPr>
      <w:r>
        <w:t>Continue in offline 105</w:t>
      </w:r>
    </w:p>
    <w:p w14:paraId="0F2D83A2" w14:textId="77777777" w:rsidR="006018C2" w:rsidRDefault="006018C2" w:rsidP="006018C2">
      <w:pPr>
        <w:pStyle w:val="Comments"/>
      </w:pPr>
    </w:p>
    <w:p w14:paraId="601FA542" w14:textId="77777777" w:rsidR="006018C2" w:rsidRDefault="006018C2" w:rsidP="006018C2">
      <w:pPr>
        <w:pStyle w:val="Comments"/>
      </w:pPr>
      <w:r>
        <w:t>Proposals for discussion (1st priority) or to be captured as FFS</w:t>
      </w:r>
    </w:p>
    <w:p w14:paraId="3913B2CA" w14:textId="77777777" w:rsidR="006018C2" w:rsidRDefault="006018C2" w:rsidP="006018C2">
      <w:pPr>
        <w:pStyle w:val="Comments"/>
      </w:pPr>
      <w:r>
        <w:t>Proposal 17: FFS whether eDRX feature is optional or coupled with RedCap at network and UE.</w:t>
      </w:r>
    </w:p>
    <w:p w14:paraId="43BEB2BE" w14:textId="77777777" w:rsidR="006018C2" w:rsidRDefault="006018C2" w:rsidP="00135444">
      <w:pPr>
        <w:pStyle w:val="Doc-text2"/>
        <w:numPr>
          <w:ilvl w:val="0"/>
          <w:numId w:val="30"/>
        </w:numPr>
        <w:overflowPunct/>
        <w:autoSpaceDE/>
        <w:autoSpaceDN/>
        <w:adjustRightInd/>
        <w:textAlignment w:val="auto"/>
      </w:pPr>
      <w:r>
        <w:t>Continue in offline 105</w:t>
      </w:r>
    </w:p>
    <w:p w14:paraId="05DC082E" w14:textId="77777777" w:rsidR="006018C2" w:rsidRDefault="006018C2" w:rsidP="006018C2">
      <w:pPr>
        <w:pStyle w:val="Comments"/>
      </w:pPr>
    </w:p>
    <w:p w14:paraId="6532886D" w14:textId="77777777" w:rsidR="006018C2" w:rsidRDefault="006018C2" w:rsidP="00135444">
      <w:pPr>
        <w:pStyle w:val="Doc-text2"/>
        <w:numPr>
          <w:ilvl w:val="0"/>
          <w:numId w:val="29"/>
        </w:numPr>
        <w:overflowPunct/>
        <w:autoSpaceDE/>
        <w:autoSpaceDN/>
        <w:adjustRightInd/>
        <w:textAlignment w:val="auto"/>
      </w:pPr>
      <w:r>
        <w:t>Huawei suggests to discuss PTW length as well in the offline</w:t>
      </w:r>
    </w:p>
    <w:p w14:paraId="5EA8B4E2" w14:textId="77777777" w:rsidR="006018C2" w:rsidRDefault="006018C2" w:rsidP="006018C2">
      <w:pPr>
        <w:pStyle w:val="Doc-text2"/>
      </w:pPr>
    </w:p>
    <w:p w14:paraId="0930228A" w14:textId="0B2A780F" w:rsidR="006018C2" w:rsidRPr="003034FF" w:rsidRDefault="00176FE9" w:rsidP="006018C2">
      <w:pPr>
        <w:pStyle w:val="Doc-title"/>
      </w:pPr>
      <w:hyperlink r:id="rId2322" w:history="1">
        <w:r>
          <w:rPr>
            <w:rStyle w:val="Hyperlink"/>
          </w:rPr>
          <w:t>R2-2108893</w:t>
        </w:r>
      </w:hyperlink>
      <w:r w:rsidR="006018C2" w:rsidRPr="003034FF">
        <w:tab/>
        <w:t>[offline 105] eDRX cycles - second round</w:t>
      </w:r>
      <w:r w:rsidR="006018C2" w:rsidRPr="003034FF">
        <w:tab/>
        <w:t>vivo</w:t>
      </w:r>
      <w:r w:rsidR="006018C2" w:rsidRPr="003034FF">
        <w:tab/>
        <w:t>discussion</w:t>
      </w:r>
      <w:r w:rsidR="006018C2" w:rsidRPr="003034FF">
        <w:tab/>
        <w:t>Rel-17</w:t>
      </w:r>
      <w:r w:rsidR="006018C2" w:rsidRPr="003034FF">
        <w:tab/>
        <w:t>NR_redcap-Core</w:t>
      </w:r>
    </w:p>
    <w:p w14:paraId="16A9B2D8" w14:textId="49BE1CE9"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323" w:history="1">
        <w:r w:rsidR="00176FE9">
          <w:rPr>
            <w:rStyle w:val="Hyperlink"/>
          </w:rPr>
          <w:t>R2-2109117</w:t>
        </w:r>
      </w:hyperlink>
    </w:p>
    <w:p w14:paraId="073ED07B" w14:textId="3192842F" w:rsidR="006018C2" w:rsidRPr="003034FF" w:rsidRDefault="00176FE9" w:rsidP="006018C2">
      <w:pPr>
        <w:pStyle w:val="Doc-title"/>
      </w:pPr>
      <w:hyperlink r:id="rId2324" w:history="1">
        <w:r>
          <w:rPr>
            <w:rStyle w:val="Hyperlink"/>
          </w:rPr>
          <w:t>R2-2109117</w:t>
        </w:r>
      </w:hyperlink>
      <w:r w:rsidR="006018C2" w:rsidRPr="003034FF">
        <w:tab/>
        <w:t>[offline 105] eDRX cycles - second round</w:t>
      </w:r>
      <w:r w:rsidR="006018C2" w:rsidRPr="003034FF">
        <w:tab/>
        <w:t>vivo</w:t>
      </w:r>
      <w:r w:rsidR="006018C2" w:rsidRPr="003034FF">
        <w:tab/>
        <w:t>discussion</w:t>
      </w:r>
      <w:r w:rsidR="006018C2" w:rsidRPr="003034FF">
        <w:tab/>
        <w:t>Rel-17</w:t>
      </w:r>
      <w:r w:rsidR="006018C2" w:rsidRPr="003034FF">
        <w:tab/>
        <w:t>NR_redcap-Core</w:t>
      </w:r>
    </w:p>
    <w:p w14:paraId="0FD0A127" w14:textId="77777777" w:rsidR="006018C2" w:rsidRPr="003034FF" w:rsidRDefault="006018C2" w:rsidP="006018C2">
      <w:pPr>
        <w:pStyle w:val="Comments"/>
      </w:pPr>
      <w:r w:rsidRPr="003034FF">
        <w:t>Proposals for potential agreement</w:t>
      </w:r>
    </w:p>
    <w:p w14:paraId="51C31DEC" w14:textId="77777777" w:rsidR="006018C2" w:rsidRDefault="006018C2" w:rsidP="006018C2">
      <w:pPr>
        <w:pStyle w:val="Comments"/>
      </w:pPr>
      <w:r>
        <w:t>Proposal 1. [To agree] [22/22] RAN2 considers the configuration as an invalid case, where INACTIVE eDRX cycle is configured but IDLE eDRX cycle is not configured. FFS whether to capture this restriction in RAN2 spec.</w:t>
      </w:r>
    </w:p>
    <w:p w14:paraId="455FCEE2" w14:textId="77777777" w:rsidR="006018C2" w:rsidRDefault="006018C2" w:rsidP="00135444">
      <w:pPr>
        <w:pStyle w:val="Doc-text2"/>
        <w:numPr>
          <w:ilvl w:val="0"/>
          <w:numId w:val="30"/>
        </w:numPr>
        <w:overflowPunct/>
        <w:autoSpaceDE/>
        <w:autoSpaceDN/>
        <w:adjustRightInd/>
        <w:textAlignment w:val="auto"/>
      </w:pPr>
      <w:r>
        <w:t>Agreed</w:t>
      </w:r>
    </w:p>
    <w:p w14:paraId="0790A060" w14:textId="77777777" w:rsidR="006018C2" w:rsidRDefault="006018C2" w:rsidP="006018C2">
      <w:pPr>
        <w:pStyle w:val="Comments"/>
      </w:pPr>
      <w:r>
        <w:t>Proposal 2. [To agree] [21/22] RAN2 considers the configuration as invalid case, where INACTIVE eDRX cycle is longer than IDLE eDRX cycle. FFS whether to capture this restriction in RAN2 spec.</w:t>
      </w:r>
    </w:p>
    <w:p w14:paraId="52654868" w14:textId="77777777" w:rsidR="006018C2" w:rsidRDefault="006018C2" w:rsidP="00135444">
      <w:pPr>
        <w:pStyle w:val="Doc-text2"/>
        <w:numPr>
          <w:ilvl w:val="0"/>
          <w:numId w:val="30"/>
        </w:numPr>
        <w:overflowPunct/>
        <w:autoSpaceDE/>
        <w:autoSpaceDN/>
        <w:adjustRightInd/>
        <w:textAlignment w:val="auto"/>
      </w:pPr>
      <w:r>
        <w:t>Agreed</w:t>
      </w:r>
    </w:p>
    <w:p w14:paraId="1297AD34" w14:textId="77777777" w:rsidR="006018C2" w:rsidRDefault="006018C2" w:rsidP="006018C2">
      <w:pPr>
        <w:pStyle w:val="Comments"/>
      </w:pPr>
      <w:r>
        <w:t>Proposal 3. [To agree] [20/22] The maximum PTW length is 40.96s when IDLE eDRX cycle is longer than 10.24s.</w:t>
      </w:r>
    </w:p>
    <w:p w14:paraId="5FDC5B30" w14:textId="77777777" w:rsidR="006018C2" w:rsidRDefault="006018C2" w:rsidP="00135444">
      <w:pPr>
        <w:pStyle w:val="Doc-text2"/>
        <w:numPr>
          <w:ilvl w:val="0"/>
          <w:numId w:val="30"/>
        </w:numPr>
        <w:overflowPunct/>
        <w:autoSpaceDE/>
        <w:autoSpaceDN/>
        <w:adjustRightInd/>
        <w:textAlignment w:val="auto"/>
      </w:pPr>
      <w:r>
        <w:t>Agreed</w:t>
      </w:r>
    </w:p>
    <w:p w14:paraId="23A31C3A" w14:textId="77777777" w:rsidR="006018C2" w:rsidRDefault="006018C2" w:rsidP="006018C2">
      <w:pPr>
        <w:pStyle w:val="Comments"/>
      </w:pPr>
      <w:r>
        <w:t>Proposal 4. [To agree] [22/22] The minimum PTW length is 1.28s and the step length/granularity of PTW length is 1.28 when IDLE eDRX cycle is longer than 10.24s.</w:t>
      </w:r>
    </w:p>
    <w:p w14:paraId="437EA41A" w14:textId="77777777" w:rsidR="006018C2" w:rsidRDefault="006018C2" w:rsidP="00135444">
      <w:pPr>
        <w:pStyle w:val="Doc-text2"/>
        <w:numPr>
          <w:ilvl w:val="0"/>
          <w:numId w:val="30"/>
        </w:numPr>
        <w:overflowPunct/>
        <w:autoSpaceDE/>
        <w:autoSpaceDN/>
        <w:adjustRightInd/>
        <w:textAlignment w:val="auto"/>
      </w:pPr>
      <w:r>
        <w:t>Agreed</w:t>
      </w:r>
    </w:p>
    <w:p w14:paraId="6C6A5AC6" w14:textId="77777777" w:rsidR="006018C2" w:rsidRDefault="006018C2" w:rsidP="006018C2">
      <w:pPr>
        <w:pStyle w:val="Comments"/>
      </w:pPr>
      <w:r>
        <w:t>Proposal 5. [To agree] [18/22] When IDLE eDRX cycle is longer than 10.24s, CN PTW_start calculation formula defined in LTE is re-used as the baseline, as below. FFS whether CN PTW_start position could be configurable by network.</w:t>
      </w:r>
    </w:p>
    <w:p w14:paraId="47295C42" w14:textId="77777777" w:rsidR="006018C2" w:rsidRDefault="006018C2" w:rsidP="006018C2">
      <w:pPr>
        <w:pStyle w:val="Comments"/>
        <w:ind w:left="720"/>
      </w:pPr>
      <w:r>
        <w:t>PTW_start denotes the first radio frame of the PH that is part of the PTW and has SFN satisfying the following equation:</w:t>
      </w:r>
    </w:p>
    <w:p w14:paraId="18C53369" w14:textId="77777777" w:rsidR="006018C2" w:rsidRDefault="006018C2" w:rsidP="006018C2">
      <w:pPr>
        <w:pStyle w:val="Comments"/>
        <w:ind w:firstLine="720"/>
      </w:pPr>
      <w:r>
        <w:t>SFN = 256* ieDRX, where</w:t>
      </w:r>
    </w:p>
    <w:p w14:paraId="6051F80B" w14:textId="34525BDF" w:rsidR="006018C2" w:rsidRDefault="006018C2" w:rsidP="006018C2">
      <w:pPr>
        <w:pStyle w:val="Comments"/>
        <w:ind w:firstLine="720"/>
      </w:pPr>
      <w:r>
        <w:t>-</w:t>
      </w:r>
      <w:r w:rsidR="003E1572">
        <w:tab/>
      </w:r>
      <w:r>
        <w:t>ieDRX = floor(UE_ID_H /TeDRX,H) mod 4</w:t>
      </w:r>
    </w:p>
    <w:p w14:paraId="43A5A0FA" w14:textId="77777777" w:rsidR="006018C2" w:rsidRDefault="006018C2" w:rsidP="006018C2">
      <w:pPr>
        <w:pStyle w:val="Doc-text2"/>
      </w:pPr>
      <w:r>
        <w:t>-</w:t>
      </w:r>
      <w:r>
        <w:tab/>
        <w:t>Mediatek suggests to revise as:</w:t>
      </w:r>
    </w:p>
    <w:p w14:paraId="441D6EA3" w14:textId="77777777" w:rsidR="006018C2" w:rsidRDefault="006018C2" w:rsidP="006018C2">
      <w:pPr>
        <w:pStyle w:val="Doc-text2"/>
        <w:ind w:left="2348"/>
      </w:pPr>
      <w:r>
        <w:t xml:space="preserve">"…SFN = </w:t>
      </w:r>
      <w:r w:rsidRPr="00D52CDA">
        <w:rPr>
          <w:u w:val="single"/>
        </w:rPr>
        <w:t>N *</w:t>
      </w:r>
      <w:r>
        <w:t xml:space="preserve"> ieDRX, where</w:t>
      </w:r>
    </w:p>
    <w:p w14:paraId="382A388F" w14:textId="1CFE65A0" w:rsidR="006018C2" w:rsidRDefault="006018C2" w:rsidP="006018C2">
      <w:pPr>
        <w:pStyle w:val="Doc-text2"/>
        <w:ind w:left="2348"/>
      </w:pPr>
      <w:r>
        <w:t>-</w:t>
      </w:r>
      <w:r w:rsidR="003E1572">
        <w:tab/>
      </w:r>
      <w:r>
        <w:t>ieDRX = floor(UE_ID_H /TeDRX,H) mod 4</w:t>
      </w:r>
    </w:p>
    <w:p w14:paraId="46C89B84" w14:textId="589869EF" w:rsidR="006018C2" w:rsidRDefault="006018C2" w:rsidP="006018C2">
      <w:pPr>
        <w:pStyle w:val="Doc-text2"/>
        <w:ind w:left="2348"/>
        <w:rPr>
          <w:u w:val="single"/>
        </w:rPr>
      </w:pPr>
      <w:r w:rsidRPr="00D52CDA">
        <w:rPr>
          <w:u w:val="single"/>
        </w:rPr>
        <w:t>-</w:t>
      </w:r>
      <w:r w:rsidR="003E1572">
        <w:rPr>
          <w:u w:val="single"/>
        </w:rPr>
        <w:tab/>
      </w:r>
      <w:r w:rsidRPr="00D52CDA">
        <w:rPr>
          <w:u w:val="single"/>
        </w:rPr>
        <w:t>N = 256. FFS if N can take other values</w:t>
      </w:r>
      <w:r>
        <w:rPr>
          <w:u w:val="single"/>
        </w:rPr>
        <w:t>"</w:t>
      </w:r>
    </w:p>
    <w:p w14:paraId="1903016E" w14:textId="77777777" w:rsidR="006018C2" w:rsidRDefault="006018C2" w:rsidP="006018C2">
      <w:pPr>
        <w:pStyle w:val="Doc-text2"/>
      </w:pPr>
      <w:r>
        <w:t>-</w:t>
      </w:r>
      <w:r>
        <w:tab/>
        <w:t>vivo is fine with Mediatek's suggestion. Huawei is not</w:t>
      </w:r>
    </w:p>
    <w:p w14:paraId="235A90B6" w14:textId="77777777" w:rsidR="006018C2" w:rsidRDefault="006018C2" w:rsidP="006018C2">
      <w:pPr>
        <w:pStyle w:val="Doc-text2"/>
      </w:pPr>
      <w:r>
        <w:t xml:space="preserve">- </w:t>
      </w:r>
      <w:r>
        <w:tab/>
        <w:t>ZTE actually wonders if the "mod 4" should be configurable and wonders about the meaning of the FFS</w:t>
      </w:r>
    </w:p>
    <w:p w14:paraId="646E4EFC" w14:textId="77777777" w:rsidR="006018C2" w:rsidRDefault="006018C2" w:rsidP="006018C2">
      <w:pPr>
        <w:pStyle w:val="Doc-text2"/>
      </w:pPr>
      <w:r>
        <w:t>-</w:t>
      </w:r>
      <w:r>
        <w:tab/>
        <w:t>Mediatek then suggests to go for:</w:t>
      </w:r>
    </w:p>
    <w:p w14:paraId="76D91493" w14:textId="77777777" w:rsidR="006018C2" w:rsidRDefault="006018C2" w:rsidP="006018C2">
      <w:pPr>
        <w:pStyle w:val="Doc-text2"/>
        <w:ind w:left="2348"/>
      </w:pPr>
      <w:r>
        <w:t>"SFN = 1024/N * ieDRX, where</w:t>
      </w:r>
    </w:p>
    <w:p w14:paraId="00F75559" w14:textId="77777777" w:rsidR="006018C2" w:rsidRDefault="006018C2" w:rsidP="006018C2">
      <w:pPr>
        <w:pStyle w:val="Doc-text2"/>
        <w:ind w:left="2348"/>
      </w:pPr>
      <w:r>
        <w:t>-</w:t>
      </w:r>
      <w:r>
        <w:tab/>
        <w:t>ieDRX = floor(UE_ID_H /TeDRX,H) mod N</w:t>
      </w:r>
    </w:p>
    <w:p w14:paraId="2B91FA3F" w14:textId="77777777" w:rsidR="006018C2" w:rsidRDefault="006018C2" w:rsidP="006018C2">
      <w:pPr>
        <w:pStyle w:val="Doc-text2"/>
        <w:ind w:left="2348"/>
      </w:pPr>
      <w:r>
        <w:t>-</w:t>
      </w:r>
      <w:r>
        <w:tab/>
        <w:t>N = 4, FFS if N can take other values"</w:t>
      </w:r>
    </w:p>
    <w:p w14:paraId="1A39FE3C" w14:textId="77777777" w:rsidR="006018C2" w:rsidRDefault="006018C2" w:rsidP="006018C2">
      <w:pPr>
        <w:pStyle w:val="Doc-text2"/>
      </w:pPr>
      <w:r>
        <w:t>-</w:t>
      </w:r>
      <w:r>
        <w:tab/>
        <w:t>ZTE is fine with updated Mediatek's proposal. ZTE thinks the</w:t>
      </w:r>
      <w:r w:rsidRPr="003F286B">
        <w:t xml:space="preserve"> FFS is not only on the "configurable" part, but also FFS on which value of N we will use (even if it is not configurable).</w:t>
      </w:r>
    </w:p>
    <w:p w14:paraId="3DDAFD61" w14:textId="77777777" w:rsidR="006018C2" w:rsidRDefault="006018C2" w:rsidP="006018C2">
      <w:pPr>
        <w:pStyle w:val="Doc-text2"/>
      </w:pPr>
      <w:r>
        <w:t>-</w:t>
      </w:r>
      <w:r>
        <w:tab/>
        <w:t>vivo would like to keep the original p5</w:t>
      </w:r>
    </w:p>
    <w:p w14:paraId="15374F90" w14:textId="77777777" w:rsidR="006018C2" w:rsidRDefault="006018C2" w:rsidP="00135444">
      <w:pPr>
        <w:pStyle w:val="Doc-text2"/>
        <w:numPr>
          <w:ilvl w:val="0"/>
          <w:numId w:val="30"/>
        </w:numPr>
        <w:overflowPunct/>
        <w:autoSpaceDE/>
        <w:autoSpaceDN/>
        <w:adjustRightInd/>
        <w:textAlignment w:val="auto"/>
      </w:pPr>
      <w:r>
        <w:t>Continue online</w:t>
      </w:r>
    </w:p>
    <w:p w14:paraId="05F416E4" w14:textId="77777777" w:rsidR="006018C2" w:rsidRPr="003F286B" w:rsidRDefault="006018C2" w:rsidP="00135444">
      <w:pPr>
        <w:pStyle w:val="Doc-text2"/>
        <w:numPr>
          <w:ilvl w:val="0"/>
          <w:numId w:val="30"/>
        </w:numPr>
        <w:overflowPunct/>
        <w:autoSpaceDE/>
        <w:autoSpaceDN/>
        <w:adjustRightInd/>
        <w:textAlignment w:val="auto"/>
      </w:pPr>
      <w:r>
        <w:t>Continue in offline 105</w:t>
      </w:r>
    </w:p>
    <w:p w14:paraId="001ED890" w14:textId="77777777" w:rsidR="006018C2" w:rsidRDefault="006018C2" w:rsidP="006018C2">
      <w:pPr>
        <w:pStyle w:val="Comments"/>
      </w:pPr>
      <w:r>
        <w:t>Proposal 6. [To agree] [21/22] Introduce an additional new IE for INACTIVE eDRX to contain all values of INACTIVE eDRX cycles (also include values &gt;10.24, if agreed in future).</w:t>
      </w:r>
    </w:p>
    <w:p w14:paraId="3A66B47A" w14:textId="77777777" w:rsidR="006018C2" w:rsidRDefault="006018C2" w:rsidP="00135444">
      <w:pPr>
        <w:pStyle w:val="Doc-text2"/>
        <w:numPr>
          <w:ilvl w:val="0"/>
          <w:numId w:val="30"/>
        </w:numPr>
        <w:overflowPunct/>
        <w:autoSpaceDE/>
        <w:autoSpaceDN/>
        <w:adjustRightInd/>
        <w:textAlignment w:val="auto"/>
      </w:pPr>
      <w:r>
        <w:t>Agreed</w:t>
      </w:r>
    </w:p>
    <w:p w14:paraId="11266D96" w14:textId="77777777" w:rsidR="006018C2" w:rsidRDefault="006018C2" w:rsidP="006018C2">
      <w:pPr>
        <w:pStyle w:val="Comments"/>
      </w:pPr>
      <w:r>
        <w:t>Proposal 9. [To agree] [22/22] For RRC_INACTIVE UE, when IDLE eDRX cycle is no longer than 10.24s and INACTIVE eDRX cycle is no longer than 10.24s, T is determined by the shortest of IDLE eDRX cycle and INACTIVE eDRX cycle.</w:t>
      </w:r>
    </w:p>
    <w:p w14:paraId="0A46DD60" w14:textId="77777777" w:rsidR="006018C2" w:rsidRDefault="006018C2" w:rsidP="00135444">
      <w:pPr>
        <w:pStyle w:val="Doc-text2"/>
        <w:numPr>
          <w:ilvl w:val="0"/>
          <w:numId w:val="30"/>
        </w:numPr>
        <w:overflowPunct/>
        <w:autoSpaceDE/>
        <w:autoSpaceDN/>
        <w:adjustRightInd/>
        <w:textAlignment w:val="auto"/>
      </w:pPr>
      <w:r>
        <w:t>Agreed</w:t>
      </w:r>
    </w:p>
    <w:p w14:paraId="5BA76319" w14:textId="77777777" w:rsidR="006018C2" w:rsidRDefault="006018C2" w:rsidP="006018C2">
      <w:pPr>
        <w:rPr>
          <w:rFonts w:eastAsia="MS Mincho"/>
          <w:i/>
          <w:noProof/>
          <w:sz w:val="18"/>
          <w:lang w:eastAsia="en-GB"/>
        </w:rPr>
      </w:pPr>
      <w:r w:rsidRPr="003F286B">
        <w:rPr>
          <w:rFonts w:eastAsia="MS Mincho"/>
          <w:i/>
          <w:noProof/>
          <w:sz w:val="18"/>
          <w:lang w:eastAsia="en-GB"/>
        </w:rPr>
        <w:t>Proposal 10. [To agree] [21/22] For RRC_INACTIVE UE, when IDLE eDRX cycle is longer than 10.24s and INACTIVE eDRX cycle is no longer than 10.24s, during CN PTW, T is determined by the shortest of UE specific DRX cycle, if configured by upper layer, INACTIVE eDRX cycle and default pa</w:t>
      </w:r>
      <w:r>
        <w:rPr>
          <w:rFonts w:eastAsia="MS Mincho"/>
          <w:i/>
          <w:noProof/>
          <w:sz w:val="18"/>
          <w:lang w:eastAsia="en-GB"/>
        </w:rPr>
        <w:t>ging cycle.</w:t>
      </w:r>
    </w:p>
    <w:p w14:paraId="3F918AE7" w14:textId="77777777" w:rsidR="006018C2" w:rsidRPr="00D26D3C" w:rsidRDefault="006018C2" w:rsidP="00135444">
      <w:pPr>
        <w:pStyle w:val="Doc-text2"/>
        <w:numPr>
          <w:ilvl w:val="0"/>
          <w:numId w:val="30"/>
        </w:numPr>
        <w:overflowPunct/>
        <w:autoSpaceDE/>
        <w:autoSpaceDN/>
        <w:adjustRightInd/>
        <w:textAlignment w:val="auto"/>
      </w:pPr>
      <w:r>
        <w:t>Agreed</w:t>
      </w:r>
    </w:p>
    <w:p w14:paraId="4D8A8B12" w14:textId="77777777" w:rsidR="006018C2" w:rsidRDefault="006018C2" w:rsidP="006018C2">
      <w:pPr>
        <w:pStyle w:val="Comments"/>
      </w:pPr>
      <w:r>
        <w:t>Proposal 11.[To agree] [20/22] eDRX feature is optional for any UE (including RedCap and non-RedCap UEs).</w:t>
      </w:r>
    </w:p>
    <w:p w14:paraId="5706127F" w14:textId="77777777" w:rsidR="006018C2" w:rsidRDefault="006018C2" w:rsidP="00135444">
      <w:pPr>
        <w:pStyle w:val="Doc-text2"/>
        <w:numPr>
          <w:ilvl w:val="0"/>
          <w:numId w:val="30"/>
        </w:numPr>
        <w:overflowPunct/>
        <w:autoSpaceDE/>
        <w:autoSpaceDN/>
        <w:adjustRightInd/>
        <w:textAlignment w:val="auto"/>
      </w:pPr>
      <w:r>
        <w:t>Agreed</w:t>
      </w:r>
    </w:p>
    <w:p w14:paraId="1F006DA0" w14:textId="77777777" w:rsidR="006018C2" w:rsidRDefault="006018C2" w:rsidP="006018C2">
      <w:pPr>
        <w:pStyle w:val="Comments"/>
      </w:pPr>
      <w:r>
        <w:t>Proposal 12. [To agree] [19/22] eDRX is optional for any gNB (either supporting RedCap or not), which means it is up to gNB implementation whether to support eDRX.</w:t>
      </w:r>
    </w:p>
    <w:p w14:paraId="6E7A64A5" w14:textId="77777777" w:rsidR="006018C2" w:rsidRDefault="006018C2" w:rsidP="006018C2">
      <w:pPr>
        <w:pStyle w:val="Doc-text2"/>
      </w:pPr>
      <w:r>
        <w:t>-</w:t>
      </w:r>
      <w:r>
        <w:tab/>
        <w:t>Sequans would like to discuss this online</w:t>
      </w:r>
    </w:p>
    <w:p w14:paraId="6873FFC1" w14:textId="77777777" w:rsidR="006018C2" w:rsidRPr="003F286B" w:rsidRDefault="006018C2" w:rsidP="00135444">
      <w:pPr>
        <w:pStyle w:val="Doc-text2"/>
        <w:numPr>
          <w:ilvl w:val="0"/>
          <w:numId w:val="30"/>
        </w:numPr>
        <w:overflowPunct/>
        <w:autoSpaceDE/>
        <w:autoSpaceDN/>
        <w:adjustRightInd/>
        <w:textAlignment w:val="auto"/>
      </w:pPr>
      <w:r>
        <w:t>Continue online</w:t>
      </w:r>
    </w:p>
    <w:p w14:paraId="45278C05" w14:textId="77777777" w:rsidR="006018C2" w:rsidRDefault="006018C2" w:rsidP="00135444">
      <w:pPr>
        <w:pStyle w:val="Doc-text2"/>
        <w:numPr>
          <w:ilvl w:val="0"/>
          <w:numId w:val="30"/>
        </w:numPr>
        <w:overflowPunct/>
        <w:autoSpaceDE/>
        <w:autoSpaceDN/>
        <w:adjustRightInd/>
        <w:textAlignment w:val="auto"/>
      </w:pPr>
      <w:r>
        <w:t>Continue in offline 105</w:t>
      </w:r>
    </w:p>
    <w:p w14:paraId="19336DCA" w14:textId="77777777" w:rsidR="006018C2" w:rsidRDefault="006018C2" w:rsidP="006018C2">
      <w:pPr>
        <w:pStyle w:val="Comments"/>
      </w:pPr>
    </w:p>
    <w:p w14:paraId="6507AD48" w14:textId="77777777" w:rsidR="006018C2" w:rsidRDefault="006018C2" w:rsidP="006018C2">
      <w:pPr>
        <w:pStyle w:val="Comments"/>
      </w:pPr>
      <w:r>
        <w:t>Proposals for potential discussion online</w:t>
      </w:r>
    </w:p>
    <w:p w14:paraId="728F8742" w14:textId="77777777" w:rsidR="006018C2" w:rsidRDefault="006018C2" w:rsidP="006018C2">
      <w:pPr>
        <w:pStyle w:val="Comments"/>
      </w:pPr>
      <w:r>
        <w:t>Proposal 7.[To discuss] [11 vs 11] For RRC_INACTIVE UE, when IDLE eDRX cycle is no longer than 10.24s and INACTIVE eDRX cycle is not configured, RAN2 to discuss the following options on the paging monitoring mechanism</w:t>
      </w:r>
    </w:p>
    <w:p w14:paraId="0744E298" w14:textId="2A863E0A" w:rsidR="006018C2" w:rsidRDefault="006018C2" w:rsidP="006018C2">
      <w:pPr>
        <w:pStyle w:val="Comments"/>
      </w:pPr>
      <w:r>
        <w:t>-</w:t>
      </w:r>
      <w:r w:rsidR="003E1572">
        <w:tab/>
      </w:r>
      <w:r w:rsidR="003E1572">
        <w:tab/>
      </w:r>
      <w:r w:rsidR="003E1572">
        <w:tab/>
      </w:r>
      <w:r>
        <w:t>Option 1: T is determined by the shortest of RAN paging cycle, IDLE eDRX cycle, and default paging cycle.</w:t>
      </w:r>
    </w:p>
    <w:p w14:paraId="78B59F2E" w14:textId="52FB2441" w:rsidR="006018C2" w:rsidRDefault="006018C2" w:rsidP="006018C2">
      <w:pPr>
        <w:pStyle w:val="Comments"/>
      </w:pPr>
      <w:r>
        <w:t>-</w:t>
      </w:r>
      <w:r w:rsidR="003E1572">
        <w:tab/>
      </w:r>
      <w:r w:rsidR="003E1572">
        <w:tab/>
      </w:r>
      <w:r w:rsidR="003E1572">
        <w:tab/>
      </w:r>
      <w:r>
        <w:t>Option 2: T is determined by the shortest of RAN paging cycle and IDLE eDRX cycle.</w:t>
      </w:r>
    </w:p>
    <w:p w14:paraId="6AA8B03A" w14:textId="77777777" w:rsidR="006018C2" w:rsidRDefault="006018C2" w:rsidP="00135444">
      <w:pPr>
        <w:pStyle w:val="Doc-text2"/>
        <w:numPr>
          <w:ilvl w:val="0"/>
          <w:numId w:val="30"/>
        </w:numPr>
        <w:overflowPunct/>
        <w:autoSpaceDE/>
        <w:autoSpaceDN/>
        <w:adjustRightInd/>
        <w:textAlignment w:val="auto"/>
      </w:pPr>
      <w:r>
        <w:t>Continue in offline 105</w:t>
      </w:r>
    </w:p>
    <w:p w14:paraId="647D9F79" w14:textId="77777777" w:rsidR="006018C2" w:rsidRDefault="006018C2" w:rsidP="006018C2">
      <w:pPr>
        <w:pStyle w:val="Comments"/>
      </w:pPr>
      <w:r>
        <w:t>Proposal 8. [To discuss] [10 vs 12] For RRC_INACTIVE UE, when IDLE eDRX cycle is longer than 10.24s and INACTIVE eDRX cycle is not configured, RAN2 to discuss the following options on the paging monitoring mechanism for RRC_INACTIVE UE outside CN PTW:</w:t>
      </w:r>
    </w:p>
    <w:p w14:paraId="425BCF35" w14:textId="1A9018D4" w:rsidR="006018C2" w:rsidRDefault="006018C2" w:rsidP="006018C2">
      <w:pPr>
        <w:pStyle w:val="Comments"/>
      </w:pPr>
      <w:r>
        <w:t>-</w:t>
      </w:r>
      <w:r w:rsidR="003E1572">
        <w:tab/>
      </w:r>
      <w:r w:rsidR="003E1572">
        <w:tab/>
      </w:r>
      <w:r w:rsidR="003E1572">
        <w:tab/>
      </w:r>
      <w:r>
        <w:t>Option 1: T is determined by the shortest of RAN paging cycle and default paging cycle.</w:t>
      </w:r>
    </w:p>
    <w:p w14:paraId="5728ED75" w14:textId="2069B309" w:rsidR="006018C2" w:rsidRDefault="006018C2" w:rsidP="006018C2">
      <w:pPr>
        <w:pStyle w:val="Comments"/>
      </w:pPr>
      <w:r>
        <w:t>-</w:t>
      </w:r>
      <w:r w:rsidR="003E1572">
        <w:tab/>
      </w:r>
      <w:r w:rsidR="003E1572">
        <w:tab/>
      </w:r>
      <w:r w:rsidR="003E1572">
        <w:tab/>
      </w:r>
      <w:r>
        <w:t>Option 2: T is determined by RAN paging cycle.</w:t>
      </w:r>
    </w:p>
    <w:p w14:paraId="582A8D1A" w14:textId="77777777" w:rsidR="006018C2" w:rsidRPr="00022014" w:rsidRDefault="006018C2" w:rsidP="00135444">
      <w:pPr>
        <w:pStyle w:val="Doc-text2"/>
        <w:numPr>
          <w:ilvl w:val="0"/>
          <w:numId w:val="30"/>
        </w:numPr>
        <w:overflowPunct/>
        <w:autoSpaceDE/>
        <w:autoSpaceDN/>
        <w:adjustRightInd/>
        <w:textAlignment w:val="auto"/>
      </w:pPr>
      <w:r>
        <w:t>Continue in offline 105</w:t>
      </w:r>
    </w:p>
    <w:p w14:paraId="7373F1FD" w14:textId="77777777" w:rsidR="006018C2" w:rsidRDefault="006018C2" w:rsidP="006018C2">
      <w:pPr>
        <w:pStyle w:val="Doc-text2"/>
        <w:ind w:left="0" w:firstLine="0"/>
        <w:rPr>
          <w:lang w:val="en-US"/>
        </w:rPr>
      </w:pPr>
    </w:p>
    <w:p w14:paraId="4217650E" w14:textId="77777777" w:rsidR="006018C2" w:rsidRDefault="006018C2" w:rsidP="006018C2">
      <w:pPr>
        <w:pStyle w:val="Doc-text2"/>
        <w:pBdr>
          <w:top w:val="single" w:sz="4" w:space="1" w:color="auto"/>
          <w:left w:val="single" w:sz="4" w:space="1" w:color="auto"/>
          <w:bottom w:val="single" w:sz="4" w:space="1" w:color="auto"/>
          <w:right w:val="single" w:sz="4" w:space="1" w:color="auto"/>
        </w:pBdr>
      </w:pPr>
      <w:r>
        <w:t>Agreements via email - from offline 105 second round:</w:t>
      </w:r>
    </w:p>
    <w:p w14:paraId="168CA487" w14:textId="77777777" w:rsidR="006018C2"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RAN2 considers the configuration as an invalid case, where INACTIVE eDRX cycle is configured but IDLE eDRX cycle is not configured. FFS whether to capture this restriction in RAN2 spec.</w:t>
      </w:r>
    </w:p>
    <w:p w14:paraId="2C908BBD" w14:textId="77777777" w:rsidR="006018C2"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RAN2 considers the configuration as invalid case, where INACTIVE eDRX cycle is longer than IDLE eDRX cycle. FFS whether to capture this restriction in RAN2 spec.</w:t>
      </w:r>
    </w:p>
    <w:p w14:paraId="404D8A15" w14:textId="77777777" w:rsidR="006018C2"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The maximum PTW length is 40.96s when IDLE eDRX cycle is longer than 10.24s.</w:t>
      </w:r>
    </w:p>
    <w:p w14:paraId="79B718D9" w14:textId="77777777" w:rsidR="006018C2"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The minimum PTW length is 1.28s and the step length/granularity of PTW length is 1.28 when IDLE eDRX cycle is longer than 10.24s.</w:t>
      </w:r>
    </w:p>
    <w:p w14:paraId="00413924" w14:textId="77777777" w:rsidR="006018C2"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Introduce an additional new IE for INACTIVE eDRX to contain all values of INACTIVE eDRX cycles (also include values &gt;10.24, if agreed in future).</w:t>
      </w:r>
    </w:p>
    <w:p w14:paraId="6139DABD" w14:textId="77777777" w:rsidR="006018C2" w:rsidRPr="00D26D3C"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For RRC_INACTIVE UE, when IDLE eDRX cycle is no longer than 10.24s and INACTIVE eDRX cycle is no longer than 10.24s, T is determined by the shortest of IDLE eDRX cycle and </w:t>
      </w:r>
      <w:r w:rsidRPr="00D26D3C">
        <w:t>INACTIVE eDRX cycle.</w:t>
      </w:r>
    </w:p>
    <w:p w14:paraId="03897B80" w14:textId="77777777" w:rsidR="006018C2" w:rsidRPr="00D26D3C"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D26D3C">
        <w:t>For RRC_INACTIVE UE, when IDLE eDRX cycle is longer than 10.24s and INACTIVE eDRX cycle is no longer than 10.24s, during CN PTW, T is determined by the shortest of UE specific DRX cycle, if configured by upper layer, INACTIVE eDRX cycle and default paging cycle.</w:t>
      </w:r>
    </w:p>
    <w:p w14:paraId="4C53A282" w14:textId="77777777" w:rsidR="006018C2" w:rsidRDefault="006018C2" w:rsidP="00135444">
      <w:pPr>
        <w:pStyle w:val="Doc-text2"/>
        <w:numPr>
          <w:ilvl w:val="0"/>
          <w:numId w:val="55"/>
        </w:numPr>
        <w:pBdr>
          <w:top w:val="single" w:sz="4" w:space="1" w:color="auto"/>
          <w:left w:val="single" w:sz="4" w:space="1" w:color="auto"/>
          <w:bottom w:val="single" w:sz="4" w:space="1" w:color="auto"/>
          <w:right w:val="single" w:sz="4" w:space="1" w:color="auto"/>
        </w:pBdr>
        <w:overflowPunct/>
        <w:autoSpaceDE/>
        <w:autoSpaceDN/>
        <w:adjustRightInd/>
        <w:textAlignment w:val="auto"/>
      </w:pPr>
      <w:r>
        <w:t>eDRX feature is optional for any UE (including RedCap and non-RedCap UEs).</w:t>
      </w:r>
    </w:p>
    <w:p w14:paraId="3F8E3A3B" w14:textId="77777777" w:rsidR="006018C2" w:rsidRDefault="006018C2" w:rsidP="006018C2">
      <w:pPr>
        <w:pStyle w:val="Doc-text2"/>
      </w:pPr>
    </w:p>
    <w:p w14:paraId="4E5CBD94" w14:textId="77777777" w:rsidR="006018C2" w:rsidRDefault="006018C2" w:rsidP="006018C2">
      <w:pPr>
        <w:pStyle w:val="Doc-text2"/>
      </w:pPr>
    </w:p>
    <w:p w14:paraId="56E1AFEE" w14:textId="152D96B4" w:rsidR="006018C2" w:rsidRPr="003034FF" w:rsidRDefault="00176FE9" w:rsidP="006018C2">
      <w:pPr>
        <w:pStyle w:val="Doc-title"/>
      </w:pPr>
      <w:hyperlink r:id="rId2325" w:history="1">
        <w:r>
          <w:rPr>
            <w:rStyle w:val="Hyperlink"/>
          </w:rPr>
          <w:t>R2-2109132</w:t>
        </w:r>
      </w:hyperlink>
      <w:r w:rsidR="006018C2" w:rsidRPr="003034FF">
        <w:tab/>
        <w:t>[offline 105] eDRX cycles - third round</w:t>
      </w:r>
      <w:r w:rsidR="006018C2" w:rsidRPr="003034FF">
        <w:tab/>
        <w:t>vivo</w:t>
      </w:r>
      <w:r w:rsidR="006018C2" w:rsidRPr="003034FF">
        <w:tab/>
        <w:t>discussion</w:t>
      </w:r>
      <w:r w:rsidR="006018C2" w:rsidRPr="003034FF">
        <w:tab/>
        <w:t>Rel-17</w:t>
      </w:r>
      <w:r w:rsidR="006018C2" w:rsidRPr="003034FF">
        <w:tab/>
        <w:t>NR_redcap-Core</w:t>
      </w:r>
    </w:p>
    <w:p w14:paraId="2B271D25" w14:textId="436B65FE"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326" w:history="1">
        <w:r w:rsidR="00176FE9">
          <w:rPr>
            <w:rStyle w:val="Hyperlink"/>
            <w:noProof/>
          </w:rPr>
          <w:t>R2-2109194</w:t>
        </w:r>
      </w:hyperlink>
    </w:p>
    <w:p w14:paraId="1695EC8F" w14:textId="052466A5" w:rsidR="006018C2" w:rsidRPr="003034FF" w:rsidRDefault="00176FE9" w:rsidP="006018C2">
      <w:pPr>
        <w:pStyle w:val="Doc-title"/>
      </w:pPr>
      <w:hyperlink r:id="rId2327" w:history="1">
        <w:r>
          <w:rPr>
            <w:rStyle w:val="Hyperlink"/>
          </w:rPr>
          <w:t>R2-2109194</w:t>
        </w:r>
      </w:hyperlink>
      <w:r w:rsidR="006018C2" w:rsidRPr="003034FF">
        <w:tab/>
        <w:t>[offline 105] eDRX cycles - third round</w:t>
      </w:r>
      <w:r w:rsidR="006018C2" w:rsidRPr="003034FF">
        <w:tab/>
        <w:t>vivo</w:t>
      </w:r>
      <w:r w:rsidR="006018C2" w:rsidRPr="003034FF">
        <w:tab/>
        <w:t>discussion</w:t>
      </w:r>
      <w:r w:rsidR="006018C2" w:rsidRPr="003034FF">
        <w:tab/>
        <w:t>Rel-17</w:t>
      </w:r>
      <w:r w:rsidR="006018C2" w:rsidRPr="003034FF">
        <w:tab/>
        <w:t>NR_redcap-Core</w:t>
      </w:r>
    </w:p>
    <w:p w14:paraId="10A0F4CE" w14:textId="77777777" w:rsidR="006018C2" w:rsidRPr="004C6F4A" w:rsidRDefault="006018C2" w:rsidP="006018C2">
      <w:pPr>
        <w:pStyle w:val="Comments"/>
      </w:pPr>
      <w:r w:rsidRPr="004C6F4A">
        <w:t>Proposals for potential agreement</w:t>
      </w:r>
    </w:p>
    <w:p w14:paraId="09DC47EC" w14:textId="77777777" w:rsidR="006018C2" w:rsidRPr="00F951B9" w:rsidRDefault="006018C2" w:rsidP="006018C2">
      <w:pPr>
        <w:pStyle w:val="Comments"/>
      </w:pPr>
      <w:r w:rsidRPr="00044EED">
        <w:t>Proposal 1.</w:t>
      </w:r>
      <w:r>
        <w:t xml:space="preserve"> </w:t>
      </w:r>
      <w:r w:rsidRPr="009D5164">
        <w:t xml:space="preserve">[To </w:t>
      </w:r>
      <w:r w:rsidRPr="00F951B9">
        <w:t>agree] [9/1</w:t>
      </w:r>
      <w:r>
        <w:t>4</w:t>
      </w:r>
      <w:r w:rsidRPr="00F951B9">
        <w:t>] When IDLE eDRX cycle is longer than 10.24s, CN PTW_start calculation formula defined in LTE is re-used as the baseline, as below. FFS whether CN PTW_start position c</w:t>
      </w:r>
      <w:r>
        <w:t xml:space="preserve">ould be configurable by network and in case which node decides the N value. </w:t>
      </w:r>
      <w:r w:rsidRPr="00F951B9">
        <w:t>Note: this formula would be revisited if INACTIVE eDRX cycle can be above 10.24s</w:t>
      </w:r>
      <w:r>
        <w:t xml:space="preserve">. </w:t>
      </w:r>
    </w:p>
    <w:tbl>
      <w:tblPr>
        <w:tblStyle w:val="7"/>
        <w:tblW w:w="8788" w:type="dxa"/>
        <w:tblInd w:w="421" w:type="dxa"/>
        <w:tblLook w:val="04A0" w:firstRow="1" w:lastRow="0" w:firstColumn="1" w:lastColumn="0" w:noHBand="0" w:noVBand="1"/>
      </w:tblPr>
      <w:tblGrid>
        <w:gridCol w:w="8788"/>
      </w:tblGrid>
      <w:tr w:rsidR="006018C2" w:rsidRPr="009456AA" w14:paraId="665F47F3" w14:textId="77777777" w:rsidTr="006018C2">
        <w:tc>
          <w:tcPr>
            <w:tcW w:w="8788" w:type="dxa"/>
            <w:tcBorders>
              <w:top w:val="single" w:sz="4" w:space="0" w:color="auto"/>
              <w:left w:val="single" w:sz="4" w:space="0" w:color="auto"/>
              <w:bottom w:val="single" w:sz="4" w:space="0" w:color="auto"/>
              <w:right w:val="single" w:sz="4" w:space="0" w:color="auto"/>
            </w:tcBorders>
            <w:hideMark/>
          </w:tcPr>
          <w:p w14:paraId="62BFEE57" w14:textId="77777777" w:rsidR="006018C2" w:rsidRPr="009456AA" w:rsidRDefault="006018C2" w:rsidP="006018C2">
            <w:pPr>
              <w:pStyle w:val="Comments"/>
              <w:rPr>
                <w:color w:val="000000" w:themeColor="text1"/>
              </w:rPr>
            </w:pPr>
            <w:r w:rsidRPr="009456AA">
              <w:rPr>
                <w:color w:val="000000" w:themeColor="text1"/>
              </w:rPr>
              <w:t>PTW_start denotes the first radio frame of the PH that is part of the PTW and has SFN satisfying the following equation:</w:t>
            </w:r>
          </w:p>
          <w:p w14:paraId="782775FD" w14:textId="77777777" w:rsidR="006018C2" w:rsidRPr="00F951B9" w:rsidRDefault="006018C2" w:rsidP="006018C2">
            <w:pPr>
              <w:pStyle w:val="Comments"/>
            </w:pPr>
            <w:r w:rsidRPr="00F951B9">
              <w:t>SFN = 1024/N* i</w:t>
            </w:r>
            <w:r w:rsidRPr="00F951B9">
              <w:rPr>
                <w:vertAlign w:val="subscript"/>
              </w:rPr>
              <w:t>eDRX</w:t>
            </w:r>
            <w:r w:rsidRPr="00F951B9">
              <w:t>, where</w:t>
            </w:r>
          </w:p>
          <w:p w14:paraId="1CE66AD1" w14:textId="77777777" w:rsidR="006018C2" w:rsidRPr="00F951B9" w:rsidRDefault="006018C2" w:rsidP="006018C2">
            <w:pPr>
              <w:pStyle w:val="Comments"/>
              <w:rPr>
                <w:lang w:eastAsia="en-US"/>
              </w:rPr>
            </w:pPr>
            <w:r w:rsidRPr="00F951B9">
              <w:t>i</w:t>
            </w:r>
            <w:r w:rsidRPr="00F951B9">
              <w:rPr>
                <w:vertAlign w:val="subscript"/>
              </w:rPr>
              <w:t>eDRX</w:t>
            </w:r>
            <w:r w:rsidRPr="00F951B9">
              <w:t xml:space="preserve"> = floor(UE_ID_H /T</w:t>
            </w:r>
            <w:r w:rsidRPr="00F951B9">
              <w:rPr>
                <w:vertAlign w:val="subscript"/>
              </w:rPr>
              <w:t>eDRX,H</w:t>
            </w:r>
            <w:r w:rsidRPr="00F951B9">
              <w:t>) mod N</w:t>
            </w:r>
          </w:p>
          <w:p w14:paraId="4E9C89CC" w14:textId="77777777" w:rsidR="006018C2" w:rsidRPr="009456AA" w:rsidRDefault="006018C2" w:rsidP="006018C2">
            <w:pPr>
              <w:pStyle w:val="Comments"/>
              <w:rPr>
                <w:color w:val="0000CC"/>
                <w:lang w:eastAsia="en-US"/>
              </w:rPr>
            </w:pPr>
            <w:r w:rsidRPr="00F951B9">
              <w:rPr>
                <w:lang w:eastAsia="en-US"/>
              </w:rPr>
              <w:t>FFS N = 4 or 8, FFS if N can take other values</w:t>
            </w:r>
          </w:p>
        </w:tc>
      </w:tr>
    </w:tbl>
    <w:p w14:paraId="7058243E" w14:textId="77777777" w:rsidR="006018C2" w:rsidRDefault="006018C2" w:rsidP="006018C2">
      <w:pPr>
        <w:pStyle w:val="Doc-text2"/>
      </w:pPr>
      <w:r>
        <w:t>-</w:t>
      </w:r>
      <w:r>
        <w:tab/>
        <w:t>Xiaomi wonders whether we need to inform CT1. ZTE thinks we only need to inform CN it if we decide this is configurable</w:t>
      </w:r>
    </w:p>
    <w:p w14:paraId="00735F1B" w14:textId="77777777" w:rsidR="006018C2" w:rsidRDefault="006018C2" w:rsidP="006018C2">
      <w:pPr>
        <w:pStyle w:val="Doc-text2"/>
      </w:pPr>
      <w:r>
        <w:t>-</w:t>
      </w:r>
      <w:r>
        <w:tab/>
        <w:t>Oppo thinks we need to decide which node decides N value</w:t>
      </w:r>
    </w:p>
    <w:p w14:paraId="65143698" w14:textId="77777777" w:rsidR="006018C2" w:rsidRDefault="006018C2" w:rsidP="00135444">
      <w:pPr>
        <w:pStyle w:val="Doc-text2"/>
        <w:numPr>
          <w:ilvl w:val="0"/>
          <w:numId w:val="30"/>
        </w:numPr>
        <w:overflowPunct/>
        <w:autoSpaceDE/>
        <w:autoSpaceDN/>
        <w:adjustRightInd/>
        <w:textAlignment w:val="auto"/>
      </w:pPr>
      <w:r>
        <w:t>Agreed as a Working Assumption</w:t>
      </w:r>
    </w:p>
    <w:p w14:paraId="537F505E" w14:textId="77777777" w:rsidR="006018C2" w:rsidRDefault="006018C2" w:rsidP="006018C2">
      <w:pPr>
        <w:pStyle w:val="Comments"/>
      </w:pPr>
      <w:r w:rsidRPr="00E246F7">
        <w:t xml:space="preserve">Proposal </w:t>
      </w:r>
      <w:r>
        <w:t>2</w:t>
      </w:r>
      <w:r w:rsidRPr="00E246F7">
        <w:t xml:space="preserve">. [To </w:t>
      </w:r>
      <w:r w:rsidRPr="00F951B9">
        <w:t xml:space="preserve">agree] [14/15] eDRX is optional </w:t>
      </w:r>
      <w:r>
        <w:t xml:space="preserve">for any gNB (either supporting RedCap or not), which means it is up to gNB </w:t>
      </w:r>
      <w:r w:rsidRPr="00F951B9">
        <w:t>implementation whether to support eDRX.</w:t>
      </w:r>
    </w:p>
    <w:p w14:paraId="563B01B6" w14:textId="77777777" w:rsidR="006018C2" w:rsidRPr="00F951B9" w:rsidRDefault="006018C2" w:rsidP="00135444">
      <w:pPr>
        <w:pStyle w:val="Doc-text2"/>
        <w:numPr>
          <w:ilvl w:val="0"/>
          <w:numId w:val="30"/>
        </w:numPr>
        <w:overflowPunct/>
        <w:autoSpaceDE/>
        <w:autoSpaceDN/>
        <w:adjustRightInd/>
        <w:textAlignment w:val="auto"/>
      </w:pPr>
      <w:r>
        <w:t>Agreed</w:t>
      </w:r>
    </w:p>
    <w:p w14:paraId="30BD7B9C" w14:textId="77777777" w:rsidR="006018C2" w:rsidRPr="00F951B9" w:rsidRDefault="006018C2" w:rsidP="006018C2">
      <w:pPr>
        <w:pStyle w:val="Comments"/>
      </w:pPr>
      <w:r w:rsidRPr="00F951B9">
        <w:t>Proposal 3. [To agree] [</w:t>
      </w:r>
      <w:r>
        <w:t>7</w:t>
      </w:r>
      <w:r w:rsidRPr="00F951B9">
        <w:t xml:space="preserve"> vs </w:t>
      </w:r>
      <w:r>
        <w:t>8</w:t>
      </w:r>
      <w:r w:rsidRPr="00F951B9">
        <w:t>] For RRC_INACTIVE UE, when IDLE eDRX cycle is no longer than 10.24s and INACTIVE eDRX cycle is not configured, FFS which option below is adopted for paging monitoring:</w:t>
      </w:r>
    </w:p>
    <w:p w14:paraId="703BD700" w14:textId="77777777" w:rsidR="006018C2" w:rsidRPr="00F951B9" w:rsidRDefault="006018C2" w:rsidP="006018C2">
      <w:pPr>
        <w:pStyle w:val="Comments"/>
      </w:pPr>
      <w:r w:rsidRPr="00F951B9">
        <w:t>Option 1: T is determined by the shortest of RAN paging cycle, IDLE eDRX cycle, and default paging cycle.</w:t>
      </w:r>
    </w:p>
    <w:p w14:paraId="42B41835" w14:textId="77777777" w:rsidR="006018C2" w:rsidRDefault="006018C2" w:rsidP="006018C2">
      <w:pPr>
        <w:pStyle w:val="Comments"/>
      </w:pPr>
      <w:r w:rsidRPr="00F951B9">
        <w:t>Option 2: T is determined by the shortest of RAN paging cycle and IDLE eDRX cycle.</w:t>
      </w:r>
    </w:p>
    <w:p w14:paraId="121170D0" w14:textId="77777777" w:rsidR="006018C2" w:rsidRDefault="006018C2" w:rsidP="006018C2">
      <w:pPr>
        <w:pStyle w:val="Doc-text2"/>
      </w:pPr>
      <w:r>
        <w:t>-</w:t>
      </w:r>
      <w:r>
        <w:tab/>
        <w:t>ZTE suggests to just postpone p3 and p4, as agreeing without solving the FFS does not help</w:t>
      </w:r>
    </w:p>
    <w:p w14:paraId="4221A0F2" w14:textId="77777777" w:rsidR="006018C2" w:rsidRDefault="006018C2" w:rsidP="00135444">
      <w:pPr>
        <w:pStyle w:val="Doc-text2"/>
        <w:numPr>
          <w:ilvl w:val="0"/>
          <w:numId w:val="30"/>
        </w:numPr>
        <w:overflowPunct/>
        <w:autoSpaceDE/>
        <w:autoSpaceDN/>
        <w:adjustRightInd/>
        <w:textAlignment w:val="auto"/>
      </w:pPr>
      <w:r>
        <w:t>Continue online</w:t>
      </w:r>
    </w:p>
    <w:p w14:paraId="1F284566" w14:textId="77777777" w:rsidR="006018C2" w:rsidRDefault="006018C2" w:rsidP="006018C2">
      <w:pPr>
        <w:pStyle w:val="Doc-text2"/>
        <w:ind w:left="1259" w:firstLine="0"/>
      </w:pPr>
      <w:r>
        <w:t>-</w:t>
      </w:r>
      <w:r>
        <w:tab/>
        <w:t>Huawei/vivo/Oppo would like to keep</w:t>
      </w:r>
    </w:p>
    <w:p w14:paraId="66FB1998" w14:textId="77777777" w:rsidR="006018C2" w:rsidRPr="00F951B9" w:rsidRDefault="006018C2" w:rsidP="00135444">
      <w:pPr>
        <w:pStyle w:val="Doc-text2"/>
        <w:numPr>
          <w:ilvl w:val="0"/>
          <w:numId w:val="30"/>
        </w:numPr>
        <w:overflowPunct/>
        <w:autoSpaceDE/>
        <w:autoSpaceDN/>
        <w:adjustRightInd/>
        <w:textAlignment w:val="auto"/>
      </w:pPr>
      <w:r>
        <w:t>Agreed</w:t>
      </w:r>
    </w:p>
    <w:p w14:paraId="4A11B742" w14:textId="77777777" w:rsidR="006018C2" w:rsidRPr="00F951B9" w:rsidRDefault="006018C2" w:rsidP="006018C2">
      <w:pPr>
        <w:pStyle w:val="Comments"/>
      </w:pPr>
      <w:r w:rsidRPr="00F951B9">
        <w:t>Proposal 4. [To agree] [</w:t>
      </w:r>
      <w:r>
        <w:t>6 vs 9</w:t>
      </w:r>
      <w:r w:rsidRPr="00F951B9">
        <w:t>] For RRC_INACTIVE UE, when IDLE eDRX cycle is longer than 10.24s and INACTIVE eDRX cycle is not configured, outside CN PTW, FFS which option below is adopted for paging monitoring:</w:t>
      </w:r>
    </w:p>
    <w:p w14:paraId="24B02D0E" w14:textId="77777777" w:rsidR="006018C2" w:rsidRPr="00F951B9" w:rsidRDefault="006018C2" w:rsidP="006018C2">
      <w:pPr>
        <w:pStyle w:val="Comments"/>
      </w:pPr>
      <w:r w:rsidRPr="00F951B9">
        <w:t>Option 1: T is determined by the shortest of RAN paging cycle and default paging cycle.</w:t>
      </w:r>
    </w:p>
    <w:p w14:paraId="15BD2FE8" w14:textId="77777777" w:rsidR="006018C2" w:rsidRDefault="006018C2" w:rsidP="006018C2">
      <w:pPr>
        <w:pStyle w:val="Comments"/>
      </w:pPr>
      <w:r w:rsidRPr="00F951B9">
        <w:t>Option 2: T is determined by RAN paging cycle.</w:t>
      </w:r>
    </w:p>
    <w:p w14:paraId="15E38524" w14:textId="77777777" w:rsidR="006018C2" w:rsidRDefault="006018C2" w:rsidP="006018C2">
      <w:pPr>
        <w:pStyle w:val="Doc-text2"/>
      </w:pPr>
      <w:r>
        <w:t>-</w:t>
      </w:r>
      <w:r>
        <w:tab/>
        <w:t>ZTE suggests to just postpone p3 and p4, as agreeing without solving the FFS does not help</w:t>
      </w:r>
    </w:p>
    <w:p w14:paraId="54776FD9" w14:textId="77777777" w:rsidR="006018C2" w:rsidRDefault="006018C2" w:rsidP="00135444">
      <w:pPr>
        <w:pStyle w:val="Doc-text2"/>
        <w:numPr>
          <w:ilvl w:val="0"/>
          <w:numId w:val="30"/>
        </w:numPr>
        <w:overflowPunct/>
        <w:autoSpaceDE/>
        <w:autoSpaceDN/>
        <w:adjustRightInd/>
        <w:textAlignment w:val="auto"/>
      </w:pPr>
      <w:r>
        <w:t>Continue online</w:t>
      </w:r>
    </w:p>
    <w:p w14:paraId="050AB366" w14:textId="77777777" w:rsidR="006018C2" w:rsidRPr="00F951B9" w:rsidRDefault="006018C2" w:rsidP="00135444">
      <w:pPr>
        <w:pStyle w:val="Doc-text2"/>
        <w:numPr>
          <w:ilvl w:val="0"/>
          <w:numId w:val="30"/>
        </w:numPr>
        <w:overflowPunct/>
        <w:autoSpaceDE/>
        <w:autoSpaceDN/>
        <w:adjustRightInd/>
        <w:textAlignment w:val="auto"/>
      </w:pPr>
      <w:r>
        <w:t>Agreed</w:t>
      </w:r>
    </w:p>
    <w:p w14:paraId="06910230" w14:textId="77777777" w:rsidR="006018C2" w:rsidRDefault="006018C2" w:rsidP="006018C2">
      <w:pPr>
        <w:pStyle w:val="Comments"/>
      </w:pPr>
      <w:r w:rsidRPr="00F951B9">
        <w:t>Proposal 5. [To agree] [15/15] Sending an LS to RAN4 on eDRX.</w:t>
      </w:r>
    </w:p>
    <w:p w14:paraId="040D8C69" w14:textId="77777777" w:rsidR="006018C2" w:rsidRDefault="006018C2" w:rsidP="00135444">
      <w:pPr>
        <w:pStyle w:val="Doc-text2"/>
        <w:numPr>
          <w:ilvl w:val="0"/>
          <w:numId w:val="30"/>
        </w:numPr>
        <w:overflowPunct/>
        <w:autoSpaceDE/>
        <w:autoSpaceDN/>
        <w:adjustRightInd/>
        <w:textAlignment w:val="auto"/>
      </w:pPr>
      <w:r>
        <w:t>Agreed</w:t>
      </w:r>
    </w:p>
    <w:p w14:paraId="16D048A0" w14:textId="77777777" w:rsidR="006018C2" w:rsidRDefault="006018C2" w:rsidP="006018C2">
      <w:pPr>
        <w:pStyle w:val="Comments"/>
      </w:pPr>
      <w:r w:rsidRPr="00F951B9">
        <w:t>Proposal 6. [To agree] [14/15] The LS sending to RAN4 could include: the PTW length and granularity, PTW/PH determination, and ask RAN4 to study/specify the corresponding requirements inside PTW, when IDLE eDRX&gt;10.24s</w:t>
      </w:r>
    </w:p>
    <w:p w14:paraId="4F7EE99B" w14:textId="77777777" w:rsidR="006018C2" w:rsidRDefault="006018C2" w:rsidP="00135444">
      <w:pPr>
        <w:pStyle w:val="Doc-text2"/>
        <w:numPr>
          <w:ilvl w:val="0"/>
          <w:numId w:val="30"/>
        </w:numPr>
        <w:overflowPunct/>
        <w:autoSpaceDE/>
        <w:autoSpaceDN/>
        <w:adjustRightInd/>
        <w:textAlignment w:val="auto"/>
      </w:pPr>
      <w:r>
        <w:t>Agreed</w:t>
      </w:r>
    </w:p>
    <w:p w14:paraId="52D4C416" w14:textId="77777777" w:rsidR="006018C2" w:rsidRPr="00F951B9" w:rsidRDefault="006018C2" w:rsidP="006018C2">
      <w:pPr>
        <w:pStyle w:val="Comments"/>
      </w:pPr>
    </w:p>
    <w:p w14:paraId="47736598"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 xml:space="preserve">Agreements via email - from offline 105 third round </w:t>
      </w:r>
    </w:p>
    <w:p w14:paraId="310D5DBF" w14:textId="77777777" w:rsidR="006018C2" w:rsidRDefault="006018C2" w:rsidP="00135444">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951B9">
        <w:t xml:space="preserve">eDRX is optional </w:t>
      </w:r>
      <w:r>
        <w:t xml:space="preserve">for any gNB (either supporting RedCap or not), which means it is up to gNB </w:t>
      </w:r>
      <w:r w:rsidRPr="00F951B9">
        <w:t>implementation whether to support eDRX</w:t>
      </w:r>
    </w:p>
    <w:p w14:paraId="68D246F2"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Working Assumption:</w:t>
      </w:r>
    </w:p>
    <w:p w14:paraId="65F89498" w14:textId="77777777" w:rsidR="006018C2" w:rsidRDefault="006018C2" w:rsidP="00135444">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951B9">
        <w:t>When IDLE eDRX cycle is longer than 10.24s, CN PTW_start calculation formula defined in LTE is re-used as the baseline, as below. FFS whether CN PTW_start position could be configurable by network</w:t>
      </w:r>
      <w:r>
        <w:t xml:space="preserve"> and in case which node decides the N value</w:t>
      </w:r>
      <w:r w:rsidRPr="00F951B9">
        <w:t>. Note: this formula would be revisited if INACTIVE eDRX cycle can be above 10.24s</w:t>
      </w:r>
    </w:p>
    <w:p w14:paraId="0C696D87" w14:textId="77777777" w:rsidR="006018C2" w:rsidRPr="009456AA" w:rsidRDefault="006018C2" w:rsidP="006018C2">
      <w:pPr>
        <w:pStyle w:val="Doc-text2"/>
        <w:pBdr>
          <w:top w:val="single" w:sz="4" w:space="1" w:color="auto"/>
          <w:left w:val="single" w:sz="4" w:space="4" w:color="auto"/>
          <w:bottom w:val="single" w:sz="4" w:space="1" w:color="auto"/>
          <w:right w:val="single" w:sz="4" w:space="4" w:color="auto"/>
        </w:pBdr>
        <w:rPr>
          <w:color w:val="000000" w:themeColor="text1"/>
        </w:rPr>
      </w:pPr>
      <w:r>
        <w:rPr>
          <w:color w:val="000000" w:themeColor="text1"/>
        </w:rPr>
        <w:tab/>
      </w:r>
      <w:r w:rsidRPr="009456AA">
        <w:rPr>
          <w:color w:val="000000" w:themeColor="text1"/>
        </w:rPr>
        <w:t>PTW_start denotes the first radio frame of the PH that is part of the PTW and has SFN satisfying the following equation:</w:t>
      </w:r>
    </w:p>
    <w:p w14:paraId="439B9382" w14:textId="77777777" w:rsidR="006018C2" w:rsidRPr="00F951B9" w:rsidRDefault="006018C2" w:rsidP="006018C2">
      <w:pPr>
        <w:pStyle w:val="Doc-text2"/>
        <w:pBdr>
          <w:top w:val="single" w:sz="4" w:space="1" w:color="auto"/>
          <w:left w:val="single" w:sz="4" w:space="4" w:color="auto"/>
          <w:bottom w:val="single" w:sz="4" w:space="1" w:color="auto"/>
          <w:right w:val="single" w:sz="4" w:space="4" w:color="auto"/>
        </w:pBdr>
      </w:pPr>
      <w:r>
        <w:tab/>
      </w:r>
      <w:r>
        <w:tab/>
      </w:r>
      <w:r w:rsidRPr="00F951B9">
        <w:t>SFN = 1024/N* i</w:t>
      </w:r>
      <w:r w:rsidRPr="00F951B9">
        <w:rPr>
          <w:vertAlign w:val="subscript"/>
        </w:rPr>
        <w:t>eDRX</w:t>
      </w:r>
      <w:r w:rsidRPr="00F951B9">
        <w:t>, where</w:t>
      </w:r>
    </w:p>
    <w:p w14:paraId="4276B64C" w14:textId="77777777" w:rsidR="006018C2" w:rsidRPr="00F951B9" w:rsidRDefault="006018C2" w:rsidP="006018C2">
      <w:pPr>
        <w:pStyle w:val="Doc-text2"/>
        <w:pBdr>
          <w:top w:val="single" w:sz="4" w:space="1" w:color="auto"/>
          <w:left w:val="single" w:sz="4" w:space="4" w:color="auto"/>
          <w:bottom w:val="single" w:sz="4" w:space="1" w:color="auto"/>
          <w:right w:val="single" w:sz="4" w:space="4" w:color="auto"/>
        </w:pBdr>
        <w:rPr>
          <w:noProof/>
          <w:lang w:eastAsia="en-US"/>
        </w:rPr>
      </w:pPr>
      <w:r>
        <w:tab/>
      </w:r>
      <w:r>
        <w:tab/>
      </w:r>
      <w:r w:rsidRPr="00F951B9">
        <w:t>i</w:t>
      </w:r>
      <w:r w:rsidRPr="00F951B9">
        <w:rPr>
          <w:vertAlign w:val="subscript"/>
        </w:rPr>
        <w:t>eDRX</w:t>
      </w:r>
      <w:r w:rsidRPr="00F951B9">
        <w:t xml:space="preserve"> = floor(UE_ID_H /T</w:t>
      </w:r>
      <w:r w:rsidRPr="00F951B9">
        <w:rPr>
          <w:vertAlign w:val="subscript"/>
        </w:rPr>
        <w:t>eDRX,H</w:t>
      </w:r>
      <w:r w:rsidRPr="00F951B9">
        <w:t>) mod N</w:t>
      </w:r>
    </w:p>
    <w:p w14:paraId="5F3C53CE" w14:textId="77777777" w:rsidR="006018C2" w:rsidRDefault="006018C2" w:rsidP="006018C2">
      <w:pPr>
        <w:pStyle w:val="Doc-text2"/>
        <w:pBdr>
          <w:top w:val="single" w:sz="4" w:space="1" w:color="auto"/>
          <w:left w:val="single" w:sz="4" w:space="4" w:color="auto"/>
          <w:bottom w:val="single" w:sz="4" w:space="1" w:color="auto"/>
          <w:right w:val="single" w:sz="4" w:space="4" w:color="auto"/>
        </w:pBdr>
        <w:rPr>
          <w:noProof/>
          <w:lang w:eastAsia="en-US"/>
        </w:rPr>
      </w:pPr>
      <w:r>
        <w:rPr>
          <w:noProof/>
          <w:lang w:eastAsia="en-US"/>
        </w:rPr>
        <w:tab/>
      </w:r>
      <w:r>
        <w:rPr>
          <w:noProof/>
          <w:lang w:eastAsia="en-US"/>
        </w:rPr>
        <w:tab/>
      </w:r>
      <w:r w:rsidRPr="00F951B9">
        <w:rPr>
          <w:noProof/>
          <w:lang w:eastAsia="en-US"/>
        </w:rPr>
        <w:t>FFS N = 4 or 8, FFS if N can take other values</w:t>
      </w:r>
    </w:p>
    <w:p w14:paraId="2867E9A4" w14:textId="77777777" w:rsidR="006018C2" w:rsidRDefault="006018C2" w:rsidP="006018C2">
      <w:pPr>
        <w:pStyle w:val="Doc-text2"/>
      </w:pPr>
    </w:p>
    <w:p w14:paraId="357B1052"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online:</w:t>
      </w:r>
    </w:p>
    <w:p w14:paraId="4D2DE82A" w14:textId="77777777" w:rsidR="006018C2" w:rsidRPr="00F951B9" w:rsidRDefault="006018C2" w:rsidP="0013544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951B9">
        <w:t>For RRC_INACTIVE UE, when IDLE eDRX cycle is no longer than 10.24s and INACTIVE eDRX cycle is not configured, FFS which option below is adopted for paging monitoring:</w:t>
      </w:r>
    </w:p>
    <w:p w14:paraId="75306CF2" w14:textId="77777777" w:rsidR="006018C2" w:rsidRPr="00F951B9" w:rsidRDefault="006018C2" w:rsidP="006018C2">
      <w:pPr>
        <w:pStyle w:val="Doc-text2"/>
        <w:pBdr>
          <w:top w:val="single" w:sz="4" w:space="1" w:color="auto"/>
          <w:left w:val="single" w:sz="4" w:space="4" w:color="auto"/>
          <w:bottom w:val="single" w:sz="4" w:space="1" w:color="auto"/>
          <w:right w:val="single" w:sz="4" w:space="4" w:color="auto"/>
        </w:pBdr>
      </w:pPr>
      <w:r>
        <w:tab/>
      </w:r>
      <w:r w:rsidRPr="00F951B9">
        <w:t>Option 1: T is determined by the shortest of RAN paging cycle, IDLE eDRX cycle, and default paging cycle.</w:t>
      </w:r>
    </w:p>
    <w:p w14:paraId="5DD06A03"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r>
      <w:r w:rsidRPr="00F951B9">
        <w:t>Option 2: T is determined by the shortest of RAN paging cycle and IDLE eDRX cycle.</w:t>
      </w:r>
    </w:p>
    <w:p w14:paraId="1F7FD6B9" w14:textId="77777777" w:rsidR="006018C2" w:rsidRPr="00F951B9" w:rsidRDefault="006018C2" w:rsidP="0013544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951B9">
        <w:t>For RRC_INACTIVE UE, when IDLE eDRX cycle is longer than 10.24s and INACTIVE eDRX cycle is not configured, outside CN PTW, FFS which option below is adopted for paging monitoring:</w:t>
      </w:r>
    </w:p>
    <w:p w14:paraId="065D44B0" w14:textId="77777777" w:rsidR="006018C2" w:rsidRPr="00F951B9" w:rsidRDefault="006018C2" w:rsidP="006018C2">
      <w:pPr>
        <w:pStyle w:val="Doc-text2"/>
        <w:pBdr>
          <w:top w:val="single" w:sz="4" w:space="1" w:color="auto"/>
          <w:left w:val="single" w:sz="4" w:space="4" w:color="auto"/>
          <w:bottom w:val="single" w:sz="4" w:space="1" w:color="auto"/>
          <w:right w:val="single" w:sz="4" w:space="4" w:color="auto"/>
        </w:pBdr>
      </w:pPr>
      <w:r>
        <w:tab/>
      </w:r>
      <w:r w:rsidRPr="00F951B9">
        <w:t>Option 1: T is determined by the shortest of RAN paging cycle and default paging cycle.</w:t>
      </w:r>
    </w:p>
    <w:p w14:paraId="4320C05F"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b/>
      </w:r>
      <w:r w:rsidRPr="00F951B9">
        <w:t>Option 2: T is determined by RAN paging cycle.</w:t>
      </w:r>
    </w:p>
    <w:p w14:paraId="5A80CB56" w14:textId="77777777" w:rsidR="006018C2" w:rsidRDefault="006018C2" w:rsidP="006018C2">
      <w:pPr>
        <w:pStyle w:val="Doc-text2"/>
      </w:pPr>
    </w:p>
    <w:p w14:paraId="1A057F61" w14:textId="77777777" w:rsidR="006018C2" w:rsidRDefault="006018C2" w:rsidP="006018C2">
      <w:pPr>
        <w:pStyle w:val="Doc-text2"/>
      </w:pPr>
    </w:p>
    <w:p w14:paraId="5FF47D9C" w14:textId="540249BE" w:rsidR="006018C2" w:rsidRPr="003034FF" w:rsidRDefault="00176FE9" w:rsidP="006018C2">
      <w:pPr>
        <w:pStyle w:val="Doc-title"/>
      </w:pPr>
      <w:hyperlink r:id="rId2328" w:history="1">
        <w:r>
          <w:rPr>
            <w:rStyle w:val="Hyperlink"/>
          </w:rPr>
          <w:t>R2-2109137</w:t>
        </w:r>
      </w:hyperlink>
      <w:r w:rsidR="006018C2" w:rsidRPr="003034FF">
        <w:tab/>
        <w:t>[draft] LS on eDRX</w:t>
      </w:r>
      <w:r w:rsidR="006018C2" w:rsidRPr="003034FF">
        <w:tab/>
        <w:t>vivo</w:t>
      </w:r>
      <w:r w:rsidR="006018C2" w:rsidRPr="003034FF">
        <w:tab/>
        <w:t>LS out</w:t>
      </w:r>
      <w:r w:rsidR="006018C2" w:rsidRPr="003034FF">
        <w:tab/>
        <w:t>Rel-17</w:t>
      </w:r>
      <w:r w:rsidR="006018C2" w:rsidRPr="003034FF">
        <w:tab/>
        <w:t>NR_redcap-Core</w:t>
      </w:r>
      <w:r w:rsidR="006018C2" w:rsidRPr="003034FF">
        <w:tab/>
        <w:t>To:RAN4</w:t>
      </w:r>
    </w:p>
    <w:p w14:paraId="4183AD8D" w14:textId="77777777" w:rsidR="006018C2" w:rsidRPr="003034FF" w:rsidRDefault="006018C2" w:rsidP="00135444">
      <w:pPr>
        <w:pStyle w:val="Doc-text2"/>
        <w:numPr>
          <w:ilvl w:val="0"/>
          <w:numId w:val="30"/>
        </w:numPr>
        <w:overflowPunct/>
        <w:autoSpaceDE/>
        <w:autoSpaceDN/>
        <w:adjustRightInd/>
        <w:textAlignment w:val="auto"/>
      </w:pPr>
      <w:r w:rsidRPr="003034FF">
        <w:t>Change agreement on PTW_start as a WA</w:t>
      </w:r>
    </w:p>
    <w:p w14:paraId="73A5D8EE" w14:textId="77777777" w:rsidR="006018C2" w:rsidRPr="003034FF" w:rsidRDefault="006018C2" w:rsidP="00135444">
      <w:pPr>
        <w:pStyle w:val="Doc-text2"/>
        <w:numPr>
          <w:ilvl w:val="0"/>
          <w:numId w:val="30"/>
        </w:numPr>
        <w:overflowPunct/>
        <w:autoSpaceDE/>
        <w:autoSpaceDN/>
        <w:adjustRightInd/>
        <w:textAlignment w:val="auto"/>
      </w:pPr>
      <w:r w:rsidRPr="003034FF">
        <w:t>Remove Draft and change Source to RAN2</w:t>
      </w:r>
    </w:p>
    <w:p w14:paraId="3C801314" w14:textId="4A27CB82"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329" w:history="1">
        <w:r w:rsidR="00176FE9">
          <w:rPr>
            <w:rStyle w:val="Hyperlink"/>
          </w:rPr>
          <w:t>R2-2109196</w:t>
        </w:r>
      </w:hyperlink>
    </w:p>
    <w:p w14:paraId="1868C068" w14:textId="388BD09C" w:rsidR="006018C2" w:rsidRPr="003034FF" w:rsidRDefault="00176FE9" w:rsidP="006018C2">
      <w:pPr>
        <w:pStyle w:val="Doc-title"/>
      </w:pPr>
      <w:hyperlink r:id="rId2330" w:history="1">
        <w:r>
          <w:rPr>
            <w:rStyle w:val="Hyperlink"/>
          </w:rPr>
          <w:t>R2-2109196</w:t>
        </w:r>
      </w:hyperlink>
      <w:r w:rsidR="006018C2" w:rsidRPr="003034FF">
        <w:tab/>
        <w:t>LS on eDRX</w:t>
      </w:r>
      <w:r w:rsidR="006018C2" w:rsidRPr="003034FF">
        <w:tab/>
        <w:t>vivo</w:t>
      </w:r>
      <w:r w:rsidR="006018C2" w:rsidRPr="003034FF">
        <w:tab/>
        <w:t>LS out</w:t>
      </w:r>
      <w:r w:rsidR="006018C2" w:rsidRPr="003034FF">
        <w:tab/>
        <w:t>Rel-17</w:t>
      </w:r>
      <w:r w:rsidR="006018C2" w:rsidRPr="003034FF">
        <w:tab/>
        <w:t>NR_redcap-Core</w:t>
      </w:r>
      <w:r w:rsidR="006018C2" w:rsidRPr="003034FF">
        <w:tab/>
        <w:t>To:RAN4</w:t>
      </w:r>
    </w:p>
    <w:p w14:paraId="05AA1CF8" w14:textId="77777777" w:rsidR="006018C2" w:rsidRPr="003034FF" w:rsidRDefault="006018C2" w:rsidP="00135444">
      <w:pPr>
        <w:pStyle w:val="Doc-text2"/>
        <w:numPr>
          <w:ilvl w:val="0"/>
          <w:numId w:val="30"/>
        </w:numPr>
        <w:overflowPunct/>
        <w:autoSpaceDE/>
        <w:autoSpaceDN/>
        <w:adjustRightInd/>
        <w:textAlignment w:val="auto"/>
      </w:pPr>
      <w:r w:rsidRPr="003034FF">
        <w:t>Approved</w:t>
      </w:r>
    </w:p>
    <w:p w14:paraId="6A25F8A2" w14:textId="77777777" w:rsidR="006018C2" w:rsidRPr="003034FF" w:rsidRDefault="006018C2" w:rsidP="006018C2">
      <w:pPr>
        <w:pStyle w:val="Doc-text2"/>
        <w:ind w:left="0" w:firstLine="0"/>
      </w:pPr>
    </w:p>
    <w:p w14:paraId="4DC054F0" w14:textId="1BC4A2B6" w:rsidR="006018C2" w:rsidRPr="003034FF" w:rsidRDefault="00176FE9" w:rsidP="006018C2">
      <w:pPr>
        <w:pStyle w:val="Doc-title"/>
      </w:pPr>
      <w:hyperlink r:id="rId2331" w:history="1">
        <w:r>
          <w:rPr>
            <w:rStyle w:val="Hyperlink"/>
          </w:rPr>
          <w:t>R2-2107073</w:t>
        </w:r>
      </w:hyperlink>
      <w:r w:rsidR="006018C2" w:rsidRPr="003034FF">
        <w:tab/>
        <w:t>Discussion on eDRX for RedCap UEs</w:t>
      </w:r>
      <w:r w:rsidR="006018C2" w:rsidRPr="003034FF">
        <w:tab/>
        <w:t>OPPO</w:t>
      </w:r>
      <w:r w:rsidR="006018C2" w:rsidRPr="003034FF">
        <w:tab/>
        <w:t>discussion</w:t>
      </w:r>
      <w:r w:rsidR="006018C2" w:rsidRPr="003034FF">
        <w:tab/>
        <w:t>Rel-17</w:t>
      </w:r>
      <w:r w:rsidR="006018C2" w:rsidRPr="003034FF">
        <w:tab/>
        <w:t>NR_redcap-Core</w:t>
      </w:r>
    </w:p>
    <w:p w14:paraId="66875F37" w14:textId="58801BDB" w:rsidR="006018C2" w:rsidRPr="003034FF" w:rsidRDefault="00176FE9" w:rsidP="006018C2">
      <w:pPr>
        <w:pStyle w:val="Doc-title"/>
      </w:pPr>
      <w:hyperlink r:id="rId2332" w:history="1">
        <w:r>
          <w:rPr>
            <w:rStyle w:val="Hyperlink"/>
          </w:rPr>
          <w:t>R2-2107096</w:t>
        </w:r>
      </w:hyperlink>
      <w:r w:rsidR="006018C2" w:rsidRPr="003034FF">
        <w:tab/>
        <w:t>CN PTW and RAN PTW for RedCap eDRX</w:t>
      </w:r>
      <w:r w:rsidR="006018C2" w:rsidRPr="003034FF">
        <w:tab/>
        <w:t>Samsung</w:t>
      </w:r>
      <w:r w:rsidR="006018C2" w:rsidRPr="003034FF">
        <w:tab/>
        <w:t>discussion</w:t>
      </w:r>
      <w:r w:rsidR="006018C2" w:rsidRPr="003034FF">
        <w:tab/>
        <w:t>Rel-17</w:t>
      </w:r>
    </w:p>
    <w:p w14:paraId="725CADA0" w14:textId="5476AF39" w:rsidR="006018C2" w:rsidRPr="003034FF" w:rsidRDefault="00176FE9" w:rsidP="006018C2">
      <w:pPr>
        <w:pStyle w:val="Doc-title"/>
      </w:pPr>
      <w:hyperlink r:id="rId2333" w:history="1">
        <w:r>
          <w:rPr>
            <w:rStyle w:val="Hyperlink"/>
          </w:rPr>
          <w:t>R2-2107210</w:t>
        </w:r>
      </w:hyperlink>
      <w:r w:rsidR="006018C2" w:rsidRPr="003034FF">
        <w:tab/>
        <w:t>eDRX for RedCap UE</w:t>
      </w:r>
      <w:r w:rsidR="006018C2" w:rsidRPr="003034FF">
        <w:tab/>
        <w:t>Huawei, HiSilicon</w:t>
      </w:r>
      <w:r w:rsidR="006018C2" w:rsidRPr="003034FF">
        <w:tab/>
        <w:t>discussion</w:t>
      </w:r>
      <w:r w:rsidR="006018C2" w:rsidRPr="003034FF">
        <w:tab/>
        <w:t>Rel-17</w:t>
      </w:r>
      <w:r w:rsidR="006018C2" w:rsidRPr="003034FF">
        <w:tab/>
        <w:t>NR_redcap-Core</w:t>
      </w:r>
    </w:p>
    <w:p w14:paraId="687DBB7F" w14:textId="14F25F6E" w:rsidR="006018C2" w:rsidRPr="003034FF" w:rsidRDefault="00176FE9" w:rsidP="006018C2">
      <w:pPr>
        <w:pStyle w:val="Doc-title"/>
      </w:pPr>
      <w:hyperlink r:id="rId2334" w:history="1">
        <w:r>
          <w:rPr>
            <w:rStyle w:val="Hyperlink"/>
          </w:rPr>
          <w:t>R2-2107217</w:t>
        </w:r>
      </w:hyperlink>
      <w:r w:rsidR="006018C2" w:rsidRPr="003034FF">
        <w:tab/>
        <w:t>eDRX configurations for RedCap UEs</w:t>
      </w:r>
      <w:r w:rsidR="006018C2" w:rsidRPr="003034FF">
        <w:tab/>
        <w:t>Qualcomm Incorporated</w:t>
      </w:r>
      <w:r w:rsidR="006018C2" w:rsidRPr="003034FF">
        <w:tab/>
        <w:t>discussion</w:t>
      </w:r>
      <w:r w:rsidR="006018C2" w:rsidRPr="003034FF">
        <w:tab/>
        <w:t>Rel-17</w:t>
      </w:r>
      <w:r w:rsidR="006018C2" w:rsidRPr="003034FF">
        <w:tab/>
        <w:t>FS_NR_redcap</w:t>
      </w:r>
    </w:p>
    <w:p w14:paraId="3A8EF864" w14:textId="1218B328" w:rsidR="006018C2" w:rsidRPr="003034FF" w:rsidRDefault="00176FE9" w:rsidP="006018C2">
      <w:pPr>
        <w:pStyle w:val="Doc-title"/>
      </w:pPr>
      <w:hyperlink r:id="rId2335" w:history="1">
        <w:r>
          <w:rPr>
            <w:rStyle w:val="Hyperlink"/>
          </w:rPr>
          <w:t>R2-2107412</w:t>
        </w:r>
      </w:hyperlink>
      <w:r w:rsidR="006018C2" w:rsidRPr="003034FF">
        <w:tab/>
        <w:t>Discussion on eDRX  for RedCap UEs</w:t>
      </w:r>
      <w:r w:rsidR="006018C2" w:rsidRPr="003034FF">
        <w:tab/>
        <w:t>vivo,  Guangdong Genius</w:t>
      </w:r>
      <w:r w:rsidR="006018C2" w:rsidRPr="003034FF">
        <w:tab/>
        <w:t>discussion</w:t>
      </w:r>
      <w:r w:rsidR="006018C2" w:rsidRPr="003034FF">
        <w:tab/>
        <w:t>Rel-17</w:t>
      </w:r>
      <w:r w:rsidR="006018C2" w:rsidRPr="003034FF">
        <w:tab/>
        <w:t>FS_NR_redcap</w:t>
      </w:r>
    </w:p>
    <w:p w14:paraId="19DBD478" w14:textId="34A8198A" w:rsidR="006018C2" w:rsidRPr="003034FF" w:rsidRDefault="00176FE9" w:rsidP="006018C2">
      <w:pPr>
        <w:pStyle w:val="Doc-title"/>
      </w:pPr>
      <w:hyperlink r:id="rId2336" w:history="1">
        <w:r>
          <w:rPr>
            <w:rStyle w:val="Hyperlink"/>
          </w:rPr>
          <w:t>R2-2107534</w:t>
        </w:r>
      </w:hyperlink>
      <w:r w:rsidR="006018C2" w:rsidRPr="003034FF">
        <w:tab/>
        <w:t>Discussion on e-DRX for Redcap Devices</w:t>
      </w:r>
      <w:r w:rsidR="006018C2" w:rsidRPr="003034FF">
        <w:tab/>
        <w:t>Xiaomi Communications</w:t>
      </w:r>
      <w:r w:rsidR="006018C2" w:rsidRPr="003034FF">
        <w:tab/>
        <w:t>discussion</w:t>
      </w:r>
    </w:p>
    <w:p w14:paraId="2172C5A7" w14:textId="6DC8DE07" w:rsidR="006018C2" w:rsidRPr="003034FF" w:rsidRDefault="00176FE9" w:rsidP="006018C2">
      <w:pPr>
        <w:pStyle w:val="Doc-title"/>
      </w:pPr>
      <w:hyperlink r:id="rId2337" w:history="1">
        <w:r>
          <w:rPr>
            <w:rStyle w:val="Hyperlink"/>
          </w:rPr>
          <w:t>R2-2107675</w:t>
        </w:r>
      </w:hyperlink>
      <w:r w:rsidR="006018C2" w:rsidRPr="003034FF">
        <w:tab/>
        <w:t>Leftover issues for eDRX</w:t>
      </w:r>
      <w:r w:rsidR="006018C2" w:rsidRPr="003034FF">
        <w:tab/>
        <w:t>Intel Corporation</w:t>
      </w:r>
      <w:r w:rsidR="006018C2" w:rsidRPr="003034FF">
        <w:tab/>
        <w:t>discussion</w:t>
      </w:r>
      <w:r w:rsidR="006018C2" w:rsidRPr="003034FF">
        <w:tab/>
        <w:t>Rel-17</w:t>
      </w:r>
      <w:r w:rsidR="006018C2" w:rsidRPr="003034FF">
        <w:tab/>
        <w:t>NR_redcap</w:t>
      </w:r>
    </w:p>
    <w:p w14:paraId="4B156B23" w14:textId="39776E38" w:rsidR="006018C2" w:rsidRPr="003034FF" w:rsidRDefault="00176FE9" w:rsidP="006018C2">
      <w:pPr>
        <w:pStyle w:val="Doc-title"/>
      </w:pPr>
      <w:hyperlink r:id="rId2338" w:history="1">
        <w:r>
          <w:rPr>
            <w:rStyle w:val="Hyperlink"/>
          </w:rPr>
          <w:t>R2-2107706</w:t>
        </w:r>
      </w:hyperlink>
      <w:r w:rsidR="006018C2" w:rsidRPr="003034FF">
        <w:tab/>
        <w:t>Discussion on eDRX for RRC_IDLE and RRC_INACTIVE</w:t>
      </w:r>
      <w:r w:rsidR="006018C2" w:rsidRPr="003034FF">
        <w:tab/>
        <w:t>LG Electronics UK</w:t>
      </w:r>
      <w:r w:rsidR="006018C2" w:rsidRPr="003034FF">
        <w:tab/>
        <w:t>discussion</w:t>
      </w:r>
      <w:r w:rsidR="006018C2" w:rsidRPr="003034FF">
        <w:tab/>
        <w:t>Rel-17</w:t>
      </w:r>
    </w:p>
    <w:p w14:paraId="0FBC04E5" w14:textId="36C0CAC0" w:rsidR="006018C2" w:rsidRPr="003034FF" w:rsidRDefault="00176FE9" w:rsidP="006018C2">
      <w:pPr>
        <w:pStyle w:val="Doc-title"/>
      </w:pPr>
      <w:hyperlink r:id="rId2339" w:history="1">
        <w:r>
          <w:rPr>
            <w:rStyle w:val="Hyperlink"/>
          </w:rPr>
          <w:t>R2-2107751</w:t>
        </w:r>
      </w:hyperlink>
      <w:r w:rsidR="006018C2" w:rsidRPr="003034FF">
        <w:tab/>
        <w:t>eDRX for RedCap UEs</w:t>
      </w:r>
      <w:r w:rsidR="006018C2" w:rsidRPr="003034FF">
        <w:tab/>
        <w:t>ZTE Corporation, Sanechips</w:t>
      </w:r>
      <w:r w:rsidR="006018C2" w:rsidRPr="003034FF">
        <w:tab/>
        <w:t>discussion</w:t>
      </w:r>
      <w:r w:rsidR="006018C2" w:rsidRPr="003034FF">
        <w:tab/>
        <w:t>Rel-17</w:t>
      </w:r>
      <w:r w:rsidR="006018C2" w:rsidRPr="003034FF">
        <w:tab/>
        <w:t>NR_redcap-Core</w:t>
      </w:r>
    </w:p>
    <w:p w14:paraId="3B147D3D" w14:textId="56A0A7B2" w:rsidR="006018C2" w:rsidRPr="003034FF" w:rsidRDefault="00176FE9" w:rsidP="006018C2">
      <w:pPr>
        <w:pStyle w:val="Doc-title"/>
      </w:pPr>
      <w:hyperlink r:id="rId2340" w:history="1">
        <w:r>
          <w:rPr>
            <w:rStyle w:val="Hyperlink"/>
          </w:rPr>
          <w:t>R2-2107905</w:t>
        </w:r>
      </w:hyperlink>
      <w:r w:rsidR="006018C2" w:rsidRPr="003034FF">
        <w:tab/>
        <w:t>Consideration on eDRX for RedCap UE</w:t>
      </w:r>
      <w:r w:rsidR="006018C2" w:rsidRPr="003034FF">
        <w:tab/>
        <w:t>Lenovo, Motorola Mobility</w:t>
      </w:r>
      <w:r w:rsidR="006018C2" w:rsidRPr="003034FF">
        <w:tab/>
        <w:t>discussion</w:t>
      </w:r>
      <w:r w:rsidR="006018C2" w:rsidRPr="003034FF">
        <w:tab/>
        <w:t>Rel-17</w:t>
      </w:r>
    </w:p>
    <w:p w14:paraId="1C1561E8" w14:textId="6A12BF81" w:rsidR="006018C2" w:rsidRPr="003034FF" w:rsidRDefault="00176FE9" w:rsidP="006018C2">
      <w:pPr>
        <w:pStyle w:val="Doc-title"/>
      </w:pPr>
      <w:hyperlink r:id="rId2341" w:history="1">
        <w:r>
          <w:rPr>
            <w:rStyle w:val="Hyperlink"/>
          </w:rPr>
          <w:t>R2-2108230</w:t>
        </w:r>
      </w:hyperlink>
      <w:r w:rsidR="006018C2" w:rsidRPr="003034FF">
        <w:tab/>
        <w:t>Remaining issues for eDRX</w:t>
      </w:r>
      <w:r w:rsidR="006018C2" w:rsidRPr="003034FF">
        <w:tab/>
        <w:t>MediaTek Inc.</w:t>
      </w:r>
      <w:r w:rsidR="006018C2" w:rsidRPr="003034FF">
        <w:tab/>
        <w:t>discussion</w:t>
      </w:r>
      <w:r w:rsidR="006018C2" w:rsidRPr="003034FF">
        <w:tab/>
        <w:t>Rel-17</w:t>
      </w:r>
      <w:r w:rsidR="006018C2" w:rsidRPr="003034FF">
        <w:tab/>
        <w:t>NR_redcap-Core</w:t>
      </w:r>
      <w:r w:rsidR="006018C2" w:rsidRPr="003034FF">
        <w:tab/>
      </w:r>
      <w:hyperlink r:id="rId2342" w:history="1">
        <w:r>
          <w:rPr>
            <w:rStyle w:val="Hyperlink"/>
          </w:rPr>
          <w:t>R2-2105671</w:t>
        </w:r>
      </w:hyperlink>
    </w:p>
    <w:p w14:paraId="7B59C576" w14:textId="18F41105" w:rsidR="006018C2" w:rsidRPr="003034FF" w:rsidRDefault="00176FE9" w:rsidP="006018C2">
      <w:pPr>
        <w:pStyle w:val="Doc-title"/>
      </w:pPr>
      <w:hyperlink r:id="rId2343" w:history="1">
        <w:r>
          <w:rPr>
            <w:rStyle w:val="Hyperlink"/>
          </w:rPr>
          <w:t>R2-2108280</w:t>
        </w:r>
      </w:hyperlink>
      <w:r w:rsidR="006018C2" w:rsidRPr="003034FF">
        <w:tab/>
        <w:t>Details of eDRX and PTW in RRC_IDLE and RRC_INACTIVE</w:t>
      </w:r>
      <w:r w:rsidR="006018C2" w:rsidRPr="003034FF">
        <w:tab/>
        <w:t>Ericsson</w:t>
      </w:r>
      <w:r w:rsidR="006018C2" w:rsidRPr="003034FF">
        <w:tab/>
        <w:t>discussion</w:t>
      </w:r>
      <w:r w:rsidR="006018C2" w:rsidRPr="003034FF">
        <w:tab/>
        <w:t>NR_redcap-Core</w:t>
      </w:r>
    </w:p>
    <w:p w14:paraId="3DF94B4F" w14:textId="2FACDCBA" w:rsidR="006018C2" w:rsidRPr="003034FF" w:rsidRDefault="00176FE9" w:rsidP="006018C2">
      <w:pPr>
        <w:pStyle w:val="Doc-title"/>
      </w:pPr>
      <w:hyperlink r:id="rId2344" w:history="1">
        <w:r>
          <w:rPr>
            <w:rStyle w:val="Hyperlink"/>
          </w:rPr>
          <w:t>R2-2108525</w:t>
        </w:r>
      </w:hyperlink>
      <w:r w:rsidR="006018C2" w:rsidRPr="003034FF">
        <w:tab/>
        <w:t>Discussion on eDRX for RRC_Idle and RRC_Inactive</w:t>
      </w:r>
      <w:r w:rsidR="006018C2" w:rsidRPr="003034FF">
        <w:tab/>
        <w:t>CMCC</w:t>
      </w:r>
      <w:r w:rsidR="006018C2" w:rsidRPr="003034FF">
        <w:tab/>
        <w:t>discussion</w:t>
      </w:r>
      <w:r w:rsidR="006018C2" w:rsidRPr="003034FF">
        <w:tab/>
        <w:t>Rel-17</w:t>
      </w:r>
      <w:r w:rsidR="006018C2" w:rsidRPr="003034FF">
        <w:tab/>
        <w:t>NR_redcap-Core</w:t>
      </w:r>
    </w:p>
    <w:p w14:paraId="1FCAF0E4" w14:textId="3A6BAF51" w:rsidR="006018C2" w:rsidRPr="003034FF" w:rsidRDefault="00176FE9" w:rsidP="006018C2">
      <w:pPr>
        <w:pStyle w:val="Doc-title"/>
      </w:pPr>
      <w:hyperlink r:id="rId2345" w:history="1">
        <w:r>
          <w:rPr>
            <w:rStyle w:val="Hyperlink"/>
          </w:rPr>
          <w:t>R2-2108699</w:t>
        </w:r>
      </w:hyperlink>
      <w:r w:rsidR="006018C2" w:rsidRPr="003034FF">
        <w:tab/>
        <w:t>Discussion on eDRX for NR RRC Inactive and Idle</w:t>
      </w:r>
      <w:r w:rsidR="006018C2" w:rsidRPr="003034FF">
        <w:tab/>
        <w:t>CATT</w:t>
      </w:r>
      <w:r w:rsidR="006018C2" w:rsidRPr="003034FF">
        <w:tab/>
        <w:t>discussion</w:t>
      </w:r>
      <w:r w:rsidR="006018C2" w:rsidRPr="003034FF">
        <w:tab/>
        <w:t>Rel-17</w:t>
      </w:r>
      <w:r w:rsidR="006018C2" w:rsidRPr="003034FF">
        <w:tab/>
        <w:t>NR_redcap-Core</w:t>
      </w:r>
    </w:p>
    <w:p w14:paraId="4788107A" w14:textId="266380E9" w:rsidR="006018C2" w:rsidRDefault="00176FE9" w:rsidP="006018C2">
      <w:pPr>
        <w:pStyle w:val="Doc-title"/>
      </w:pPr>
      <w:hyperlink r:id="rId2346" w:history="1">
        <w:r>
          <w:rPr>
            <w:rStyle w:val="Hyperlink"/>
          </w:rPr>
          <w:t>R2-2108778</w:t>
        </w:r>
      </w:hyperlink>
      <w:r w:rsidR="006018C2" w:rsidRPr="003034FF">
        <w:tab/>
        <w:t>Open issues on eDRX for UE in RRC_INACTIVE</w:t>
      </w:r>
      <w:r w:rsidR="006018C2" w:rsidRPr="003034FF">
        <w:tab/>
        <w:t>DENSO CORPORATION</w:t>
      </w:r>
      <w:r w:rsidR="006018C2" w:rsidRPr="003034FF">
        <w:tab/>
        <w:t>discussion</w:t>
      </w:r>
      <w:r w:rsidR="006018C2">
        <w:tab/>
        <w:t>Rel-17</w:t>
      </w:r>
      <w:r w:rsidR="006018C2">
        <w:tab/>
        <w:t>NR_redcap-Core</w:t>
      </w:r>
    </w:p>
    <w:p w14:paraId="49ECF442" w14:textId="77777777" w:rsidR="006018C2" w:rsidRPr="00A873A8" w:rsidRDefault="006018C2" w:rsidP="006018C2">
      <w:pPr>
        <w:pStyle w:val="Doc-text2"/>
      </w:pPr>
    </w:p>
    <w:p w14:paraId="22635CF3" w14:textId="15F056C5" w:rsidR="006018C2" w:rsidRPr="000D255B" w:rsidRDefault="006018C2" w:rsidP="006018C2">
      <w:pPr>
        <w:pStyle w:val="Heading4"/>
      </w:pPr>
      <w:bookmarkStart w:id="243" w:name="_Toc82647200"/>
      <w:r w:rsidRPr="000D255B">
        <w:t>8.12.3.2</w:t>
      </w:r>
      <w:r w:rsidR="003034FF">
        <w:tab/>
      </w:r>
      <w:r w:rsidRPr="000D255B">
        <w:t>RRM relaxations</w:t>
      </w:r>
      <w:bookmarkEnd w:id="243"/>
    </w:p>
    <w:p w14:paraId="58F18901" w14:textId="77777777" w:rsidR="006018C2" w:rsidRPr="000D255B" w:rsidRDefault="006018C2" w:rsidP="006018C2">
      <w:pPr>
        <w:pStyle w:val="Comments"/>
      </w:pPr>
      <w:r>
        <w:t xml:space="preserve">Measurement-basedstationarity criterion and related </w:t>
      </w:r>
      <w:r w:rsidRPr="00AC5725">
        <w:t>not-at-cell-edge criterion</w:t>
      </w:r>
      <w:r>
        <w:t>, for RRC Inactive,</w:t>
      </w:r>
      <w:r w:rsidRPr="000D255B">
        <w:t xml:space="preserve"> Idle</w:t>
      </w:r>
      <w:r>
        <w:t xml:space="preserve"> and Connected.</w:t>
      </w:r>
    </w:p>
    <w:p w14:paraId="4521C414" w14:textId="77777777" w:rsidR="006018C2" w:rsidRDefault="006018C2" w:rsidP="006018C2">
      <w:pPr>
        <w:pStyle w:val="Comments"/>
      </w:pPr>
    </w:p>
    <w:p w14:paraId="3B6C0F81" w14:textId="31E27EF1" w:rsidR="006018C2" w:rsidRPr="003034FF" w:rsidRDefault="00176FE9" w:rsidP="006018C2">
      <w:pPr>
        <w:pStyle w:val="Doc-title"/>
      </w:pPr>
      <w:hyperlink r:id="rId2347" w:history="1">
        <w:r>
          <w:rPr>
            <w:rStyle w:val="Hyperlink"/>
          </w:rPr>
          <w:t>R2-2107211</w:t>
        </w:r>
      </w:hyperlink>
      <w:r w:rsidR="006018C2" w:rsidRPr="003034FF">
        <w:tab/>
        <w:t>RRM measurement relaxation for RedCap UE</w:t>
      </w:r>
      <w:r w:rsidR="006018C2" w:rsidRPr="003034FF">
        <w:tab/>
        <w:t>Huawei, HiSilicon</w:t>
      </w:r>
      <w:r w:rsidR="006018C2" w:rsidRPr="003034FF">
        <w:tab/>
        <w:t>discussion</w:t>
      </w:r>
      <w:r w:rsidR="006018C2" w:rsidRPr="003034FF">
        <w:tab/>
        <w:t>Rel-17</w:t>
      </w:r>
      <w:r w:rsidR="006018C2" w:rsidRPr="003034FF">
        <w:tab/>
        <w:t>NR_redcap-Core</w:t>
      </w:r>
    </w:p>
    <w:p w14:paraId="3B9B9258" w14:textId="77777777" w:rsidR="006018C2" w:rsidRPr="003034FF" w:rsidRDefault="006018C2" w:rsidP="006018C2">
      <w:pPr>
        <w:pStyle w:val="Comments"/>
      </w:pPr>
      <w:r w:rsidRPr="003034FF">
        <w:t>Observation 1 : L3 filter should be sufficient to address the so-called frequent fluctuation issue for beam level criterion.</w:t>
      </w:r>
    </w:p>
    <w:p w14:paraId="5A4A0293" w14:textId="77777777" w:rsidR="006018C2" w:rsidRPr="003034FF" w:rsidRDefault="006018C2" w:rsidP="006018C2">
      <w:pPr>
        <w:pStyle w:val="Comments"/>
      </w:pPr>
      <w:r w:rsidRPr="003034FF">
        <w:t>Observation 2 : It is difficult to identify whether UE is moving or not by evaluating the number of switched beams that is calculated based on a certain threshold, because the threshold is not possible to be sensitive for all UEs located in different distance to gNB.</w:t>
      </w:r>
    </w:p>
    <w:p w14:paraId="64519B9D" w14:textId="77777777" w:rsidR="006018C2" w:rsidRPr="003034FF" w:rsidRDefault="006018C2" w:rsidP="006018C2">
      <w:pPr>
        <w:pStyle w:val="Comments"/>
      </w:pPr>
      <w:r w:rsidRPr="003034FF">
        <w:t>Proposal 1: Beam-level criterion is adopted for Rel-17 stationary criterion.</w:t>
      </w:r>
    </w:p>
    <w:p w14:paraId="29CBCA8D" w14:textId="77777777" w:rsidR="006018C2" w:rsidRPr="003034FF" w:rsidRDefault="006018C2" w:rsidP="006018C2">
      <w:pPr>
        <w:pStyle w:val="Comments"/>
      </w:pPr>
      <w:r w:rsidRPr="003034FF">
        <w:t>Proposal 2: For beam-change based criterion, it is determined based on whether quality change of beam(s) for a period of time is lower than a threshold.</w:t>
      </w:r>
    </w:p>
    <w:p w14:paraId="0A264803" w14:textId="77777777" w:rsidR="006018C2" w:rsidRPr="003034FF" w:rsidRDefault="006018C2" w:rsidP="006018C2">
      <w:pPr>
        <w:pStyle w:val="Comments"/>
      </w:pPr>
      <w:r w:rsidRPr="003034FF">
        <w:t>Proposal 3: Reuse Rel-16 not-at-cell-edge criterion with the same thresholds, when configured together with the R17 stationary criterion.</w:t>
      </w:r>
    </w:p>
    <w:p w14:paraId="79A544D2" w14:textId="77777777" w:rsidR="006018C2" w:rsidRPr="003034FF" w:rsidRDefault="006018C2" w:rsidP="006018C2">
      <w:pPr>
        <w:pStyle w:val="Comments"/>
      </w:pPr>
      <w:r w:rsidRPr="003034FF">
        <w:t>Proposal 4: For the stationary criterion in connected mode, the threshold is configured in dedicated signaling.</w:t>
      </w:r>
    </w:p>
    <w:p w14:paraId="544E3329" w14:textId="77777777" w:rsidR="006018C2" w:rsidRPr="003034FF" w:rsidRDefault="006018C2" w:rsidP="006018C2">
      <w:pPr>
        <w:pStyle w:val="Comments"/>
      </w:pPr>
      <w:r w:rsidRPr="003034FF">
        <w:t>Proposal 5: UAI message is used for RedCap UE to report that the stationary criterion is met for RRC connected mode RRM relaxation.</w:t>
      </w:r>
    </w:p>
    <w:p w14:paraId="570D83EF" w14:textId="77777777" w:rsidR="006018C2" w:rsidRPr="003034FF" w:rsidRDefault="006018C2" w:rsidP="006018C2">
      <w:pPr>
        <w:pStyle w:val="Comments"/>
      </w:pPr>
      <w:r w:rsidRPr="003034FF">
        <w:t>Proposal 6: For RRC connected mode RRM relaxation, RAN2 does not support the R17 not-cell-edge criterion.</w:t>
      </w:r>
    </w:p>
    <w:p w14:paraId="3C8B5213" w14:textId="77777777" w:rsidR="006018C2" w:rsidRPr="003034FF" w:rsidRDefault="006018C2" w:rsidP="006018C2">
      <w:pPr>
        <w:pStyle w:val="Doc-text2"/>
        <w:rPr>
          <w:lang w:val="en-US"/>
        </w:rPr>
      </w:pPr>
    </w:p>
    <w:p w14:paraId="47D86C1B" w14:textId="0E3758E5" w:rsidR="006018C2" w:rsidRPr="00DB1550" w:rsidRDefault="00176FE9" w:rsidP="006018C2">
      <w:pPr>
        <w:pStyle w:val="Doc-title"/>
      </w:pPr>
      <w:hyperlink r:id="rId2348" w:history="1">
        <w:r>
          <w:rPr>
            <w:rStyle w:val="Hyperlink"/>
          </w:rPr>
          <w:t>R2-2107748</w:t>
        </w:r>
      </w:hyperlink>
      <w:r w:rsidR="006018C2" w:rsidRPr="003034FF">
        <w:tab/>
        <w:t>RRM relaxation for RedCap UEs</w:t>
      </w:r>
      <w:r w:rsidR="006018C2" w:rsidRPr="003034FF">
        <w:tab/>
        <w:t>ZTE Corporation, Sanechips</w:t>
      </w:r>
      <w:r w:rsidR="006018C2" w:rsidRPr="003034FF">
        <w:tab/>
        <w:t>discussion</w:t>
      </w:r>
      <w:r w:rsidR="006018C2" w:rsidRPr="003034FF">
        <w:tab/>
        <w:t>Rel-17</w:t>
      </w:r>
      <w:r w:rsidR="006018C2">
        <w:tab/>
        <w:t>NR_redcap-Core</w:t>
      </w:r>
    </w:p>
    <w:p w14:paraId="54B83368" w14:textId="77777777" w:rsidR="006018C2" w:rsidRDefault="006018C2" w:rsidP="006018C2">
      <w:pPr>
        <w:pStyle w:val="Comments"/>
      </w:pPr>
      <w:r>
        <w:t xml:space="preserve">Observation 1:  In real deployment, downlink best beam changes but with cell quality remains in a small range is a rare case.  </w:t>
      </w:r>
    </w:p>
    <w:p w14:paraId="3998F054" w14:textId="77777777" w:rsidR="006018C2" w:rsidRDefault="006018C2" w:rsidP="006018C2">
      <w:pPr>
        <w:pStyle w:val="Comments"/>
      </w:pPr>
      <w:r>
        <w:t xml:space="preserve">Observation 2:  Beam level results may fluctuate more than cell-level results, so it may cause misjudgment.  </w:t>
      </w:r>
    </w:p>
    <w:p w14:paraId="3B488E4C" w14:textId="77777777" w:rsidR="006018C2" w:rsidRDefault="006018C2" w:rsidP="006018C2">
      <w:pPr>
        <w:pStyle w:val="Comments"/>
      </w:pPr>
      <w:r>
        <w:t xml:space="preserve">Observation 3:  Defining too much RRM relaxation criteria increases RAN4’s workload.  </w:t>
      </w:r>
    </w:p>
    <w:p w14:paraId="6987D3E5" w14:textId="77777777" w:rsidR="006018C2" w:rsidRDefault="006018C2" w:rsidP="006018C2">
      <w:pPr>
        <w:pStyle w:val="Comments"/>
      </w:pPr>
      <w:r>
        <w:t xml:space="preserve">Observation 4:  For RRC_CONNECTED UEs, network can use A1/A2 events to estimate UE’s position (e.g. cell edge or cell center). </w:t>
      </w:r>
    </w:p>
    <w:p w14:paraId="1AD8F3AD" w14:textId="77777777" w:rsidR="006018C2" w:rsidRDefault="006018C2" w:rsidP="006018C2">
      <w:pPr>
        <w:pStyle w:val="Comments"/>
      </w:pPr>
      <w:r>
        <w:t xml:space="preserve">Proposal 1: Do not introduce beam change based criterion in Rel-17. </w:t>
      </w:r>
    </w:p>
    <w:p w14:paraId="1008F484" w14:textId="77777777" w:rsidR="006018C2" w:rsidRDefault="006018C2" w:rsidP="006018C2">
      <w:pPr>
        <w:pStyle w:val="Comments"/>
      </w:pPr>
      <w:r>
        <w:t xml:space="preserve">Proposal 2: Introduce separate Rel-17 not-at-cell-edge threshold, and the new threshold is only associated with Rel-17 stationary criterion (if configured). </w:t>
      </w:r>
    </w:p>
    <w:p w14:paraId="42991610" w14:textId="77777777" w:rsidR="006018C2" w:rsidRDefault="006018C2" w:rsidP="006018C2">
      <w:pPr>
        <w:pStyle w:val="Comments"/>
      </w:pPr>
      <w:r>
        <w:t xml:space="preserve">Proposal 3: Do not introduce not-at-cell-edge threshold for R17 RRC_CONNECTED UEs. Network estimates UE’s position based on A1/A2 events. </w:t>
      </w:r>
    </w:p>
    <w:p w14:paraId="05F040CD" w14:textId="77777777" w:rsidR="006018C2" w:rsidRDefault="006018C2" w:rsidP="006018C2">
      <w:pPr>
        <w:pStyle w:val="Comments"/>
      </w:pPr>
      <w:r>
        <w:t>Proposal 4: For RRC_CONNECTED UE, RRM measurement configuration and reporting mechanism is reused for configuring RRM stationary criterion and reporting the results. Including:</w:t>
      </w:r>
    </w:p>
    <w:p w14:paraId="6CF2BBE8" w14:textId="77777777" w:rsidR="006018C2" w:rsidRDefault="006018C2" w:rsidP="006018C2">
      <w:pPr>
        <w:pStyle w:val="Comments"/>
      </w:pPr>
      <w:r>
        <w:t>-</w:t>
      </w:r>
      <w:r>
        <w:tab/>
        <w:t>Define a new measurement event for RRM stationary criterion. TsearchDeltaP_stationary can be formulated as TimeToTrigger.</w:t>
      </w:r>
    </w:p>
    <w:p w14:paraId="371F9F67" w14:textId="77777777" w:rsidR="006018C2" w:rsidRDefault="006018C2" w:rsidP="006018C2">
      <w:pPr>
        <w:pStyle w:val="Comments"/>
      </w:pPr>
      <w:r>
        <w:t>-</w:t>
      </w:r>
      <w:r>
        <w:tab/>
        <w:t>The reportConfig of the new event is linked to the measObject of PCell’s frequency;</w:t>
      </w:r>
    </w:p>
    <w:p w14:paraId="53331074" w14:textId="77777777" w:rsidR="006018C2" w:rsidRDefault="006018C2" w:rsidP="006018C2">
      <w:pPr>
        <w:pStyle w:val="Comments"/>
      </w:pPr>
      <w:r>
        <w:t>-</w:t>
      </w:r>
      <w:r>
        <w:tab/>
        <w:t>UE sends MeasurementReport to network when the event (criterion) is met.</w:t>
      </w:r>
    </w:p>
    <w:p w14:paraId="690B0A67" w14:textId="77777777" w:rsidR="006018C2" w:rsidRDefault="006018C2" w:rsidP="006018C2">
      <w:pPr>
        <w:pStyle w:val="Comments"/>
      </w:pPr>
      <w:r>
        <w:t>-</w:t>
      </w:r>
      <w:r>
        <w:tab/>
        <w:t>ReportOnLeave is reused to send report when the event (criterion) is not met any more.</w:t>
      </w:r>
    </w:p>
    <w:p w14:paraId="679B1092" w14:textId="77777777" w:rsidR="006018C2" w:rsidRDefault="006018C2" w:rsidP="006018C2">
      <w:pPr>
        <w:pStyle w:val="Comments"/>
      </w:pPr>
      <w:r>
        <w:t>-</w:t>
      </w:r>
      <w:r>
        <w:tab/>
        <w:t>ReportAmount and ReportAmount can be reused if network wants UE to send report multiple times.</w:t>
      </w:r>
    </w:p>
    <w:p w14:paraId="42D7943F" w14:textId="77777777" w:rsidR="006018C2" w:rsidRDefault="006018C2" w:rsidP="006018C2">
      <w:pPr>
        <w:pStyle w:val="Comments"/>
      </w:pPr>
      <w:r>
        <w:t>Proposal 5: Send LS to RAN4, includes followings:</w:t>
      </w:r>
    </w:p>
    <w:p w14:paraId="635EFB3E" w14:textId="77777777" w:rsidR="006018C2" w:rsidRDefault="006018C2" w:rsidP="006018C2">
      <w:pPr>
        <w:pStyle w:val="Comments"/>
      </w:pPr>
      <w:r>
        <w:t>-</w:t>
      </w:r>
      <w:r>
        <w:tab/>
        <w:t xml:space="preserve">For RRC_IDLE/INACTIVE, </w:t>
      </w:r>
    </w:p>
    <w:p w14:paraId="4DD968DE" w14:textId="77777777" w:rsidR="006018C2" w:rsidRDefault="006018C2" w:rsidP="006018C2">
      <w:pPr>
        <w:pStyle w:val="Comments"/>
      </w:pPr>
      <w:r>
        <w:t>o</w:t>
      </w:r>
      <w:r>
        <w:tab/>
        <w:t>R17 stationary criterion reuses R16 low-mobility criterion with different R17 thresholds (i.e. SsearchDeltaP_stationary, TsearchDeltaP_stationary). Network can configure a separate not-at-cell-edge threshold associated with R17 stationary criterion.</w:t>
      </w:r>
    </w:p>
    <w:p w14:paraId="2898E358" w14:textId="77777777" w:rsidR="006018C2" w:rsidRDefault="006018C2" w:rsidP="006018C2">
      <w:pPr>
        <w:pStyle w:val="Comments"/>
      </w:pPr>
      <w:r>
        <w:t>o</w:t>
      </w:r>
      <w:r>
        <w:tab/>
        <w:t xml:space="preserve">For R17 RRM relaxation, stationary criterion is mandatory configured, not-at-cell-edge criterion is optional configured. </w:t>
      </w:r>
    </w:p>
    <w:p w14:paraId="0C566084" w14:textId="77777777" w:rsidR="006018C2" w:rsidRDefault="006018C2" w:rsidP="006018C2">
      <w:pPr>
        <w:pStyle w:val="Comments"/>
      </w:pPr>
      <w:r>
        <w:t>o</w:t>
      </w:r>
      <w:r>
        <w:tab/>
        <w:t>RAN4 is asked to study and define corresponding R17 RRM relaxation method.</w:t>
      </w:r>
    </w:p>
    <w:p w14:paraId="68C16E9C" w14:textId="77777777" w:rsidR="006018C2" w:rsidRDefault="006018C2" w:rsidP="006018C2">
      <w:pPr>
        <w:pStyle w:val="Comments"/>
      </w:pPr>
      <w:r>
        <w:t>-</w:t>
      </w:r>
      <w:r>
        <w:tab/>
        <w:t>For RRC_CONNECTED</w:t>
      </w:r>
    </w:p>
    <w:p w14:paraId="5FBD3B86" w14:textId="77777777" w:rsidR="006018C2" w:rsidRDefault="006018C2" w:rsidP="006018C2">
      <w:pPr>
        <w:pStyle w:val="Comments"/>
      </w:pPr>
      <w:r>
        <w:t>o</w:t>
      </w:r>
      <w:r>
        <w:tab/>
        <w:t xml:space="preserve">The stationary criterion defined for RRC_IDLE/INACTIVE is reused (thresholds are sent via RRC dedicated signalling). UE sends report to network when stationary criterion is met. </w:t>
      </w:r>
    </w:p>
    <w:p w14:paraId="79A1703F" w14:textId="77777777" w:rsidR="006018C2" w:rsidRDefault="006018C2" w:rsidP="006018C2">
      <w:pPr>
        <w:pStyle w:val="Comments"/>
      </w:pPr>
      <w:r>
        <w:t>o</w:t>
      </w:r>
      <w:r>
        <w:tab/>
        <w:t>Network estimates UE’s position (e.g. cell center or cell edge) based on A1/A2 events;</w:t>
      </w:r>
    </w:p>
    <w:p w14:paraId="415C28A8" w14:textId="77777777" w:rsidR="006018C2" w:rsidRDefault="006018C2" w:rsidP="006018C2">
      <w:pPr>
        <w:pStyle w:val="Comments"/>
      </w:pPr>
      <w:r>
        <w:t>o</w:t>
      </w:r>
      <w:r>
        <w:tab/>
        <w:t>Network can reconfigure the measurements (e.g. increase SMTC period, remove measurement tasks) after receiving UE’s stationary report.</w:t>
      </w:r>
    </w:p>
    <w:p w14:paraId="079093F8" w14:textId="77777777" w:rsidR="006018C2" w:rsidRDefault="006018C2" w:rsidP="006018C2">
      <w:pPr>
        <w:pStyle w:val="Comments"/>
      </w:pPr>
      <w:r>
        <w:t>o</w:t>
      </w:r>
      <w:r>
        <w:tab/>
        <w:t>RAN4 is asked to study whether additional RRM relaxation method is needed. If yes, please specify it.</w:t>
      </w:r>
    </w:p>
    <w:p w14:paraId="508949E4" w14:textId="77777777" w:rsidR="006018C2" w:rsidRDefault="006018C2" w:rsidP="006018C2">
      <w:pPr>
        <w:pStyle w:val="Comments"/>
      </w:pPr>
    </w:p>
    <w:p w14:paraId="3DE47D87" w14:textId="77777777" w:rsidR="006018C2" w:rsidRDefault="006018C2" w:rsidP="006018C2">
      <w:pPr>
        <w:pStyle w:val="Comments"/>
      </w:pPr>
      <w:r>
        <w:t>Joint discussion:</w:t>
      </w:r>
    </w:p>
    <w:p w14:paraId="01B08BBF" w14:textId="77777777" w:rsidR="006018C2" w:rsidRDefault="006018C2" w:rsidP="00135444">
      <w:pPr>
        <w:pStyle w:val="Comments"/>
        <w:numPr>
          <w:ilvl w:val="0"/>
          <w:numId w:val="29"/>
        </w:numPr>
        <w:overflowPunct/>
        <w:autoSpaceDE/>
        <w:autoSpaceDN/>
        <w:adjustRightInd/>
        <w:textAlignment w:val="auto"/>
      </w:pPr>
      <w:r>
        <w:t>Beam level criterion</w:t>
      </w:r>
    </w:p>
    <w:p w14:paraId="6CEDE0D8" w14:textId="77777777" w:rsidR="006018C2" w:rsidRPr="00AC57F7" w:rsidRDefault="006018C2" w:rsidP="006018C2">
      <w:pPr>
        <w:pStyle w:val="Comments"/>
      </w:pPr>
      <w:r w:rsidRPr="00AC57F7">
        <w:t>Proposal 1: Beam-level criterion is adopted for Rel-17 stationary criterion.</w:t>
      </w:r>
    </w:p>
    <w:p w14:paraId="7CD7C317" w14:textId="77777777" w:rsidR="006018C2" w:rsidRDefault="006018C2" w:rsidP="006018C2">
      <w:pPr>
        <w:pStyle w:val="Comments"/>
      </w:pPr>
      <w:r w:rsidRPr="00AC57F7">
        <w:t>Proposal 2: For beam-change based criterion</w:t>
      </w:r>
      <w:r>
        <w:t>, it</w:t>
      </w:r>
      <w:r w:rsidRPr="00AC57F7">
        <w:t xml:space="preserve"> is determined base</w:t>
      </w:r>
      <w:r>
        <w:t>d</w:t>
      </w:r>
      <w:r w:rsidRPr="00AC57F7">
        <w:t xml:space="preserve"> on whether quality change of beam(s) for a period of time is lower than a threshold.</w:t>
      </w:r>
    </w:p>
    <w:p w14:paraId="7C644D9A" w14:textId="77777777" w:rsidR="006018C2" w:rsidRDefault="006018C2" w:rsidP="006018C2">
      <w:pPr>
        <w:pStyle w:val="Comments"/>
      </w:pPr>
      <w:r>
        <w:t xml:space="preserve">(other </w:t>
      </w:r>
      <w:r w:rsidRPr="00AC57F7">
        <w:t>beam-change based criterion</w:t>
      </w:r>
      <w:r>
        <w:t xml:space="preserve"> suggested:</w:t>
      </w:r>
    </w:p>
    <w:p w14:paraId="2F01FDB7" w14:textId="77777777" w:rsidR="006018C2" w:rsidRDefault="006018C2" w:rsidP="006018C2">
      <w:pPr>
        <w:pStyle w:val="Comments"/>
      </w:pPr>
      <w:r>
        <w:t xml:space="preserve">a. </w:t>
      </w:r>
      <w:r w:rsidRPr="003F10D5">
        <w:t>use Doppler shift of UE’s best beams from its serving cell instead of beam change counts.</w:t>
      </w:r>
    </w:p>
    <w:p w14:paraId="7A6F1730" w14:textId="77777777" w:rsidR="006018C2" w:rsidRPr="00940715" w:rsidRDefault="006018C2" w:rsidP="006018C2">
      <w:pPr>
        <w:pStyle w:val="Comments"/>
      </w:pPr>
      <w:r>
        <w:t xml:space="preserve">b. </w:t>
      </w:r>
      <w:r>
        <w:rPr>
          <w:rFonts w:hint="eastAsia"/>
        </w:rPr>
        <w:t>beam</w:t>
      </w:r>
      <w:r>
        <w:t>-change evaluation method which takes Number of serving beams into account.</w:t>
      </w:r>
    </w:p>
    <w:p w14:paraId="12D9981B" w14:textId="77777777" w:rsidR="006018C2" w:rsidRDefault="006018C2" w:rsidP="006018C2">
      <w:pPr>
        <w:pStyle w:val="Comments"/>
        <w:rPr>
          <w:lang w:val="en-US"/>
        </w:rPr>
      </w:pPr>
      <w:r>
        <w:rPr>
          <w:lang w:val="en-US"/>
        </w:rPr>
        <w:t>c. …</w:t>
      </w:r>
    </w:p>
    <w:p w14:paraId="40AD0D77" w14:textId="77777777" w:rsidR="006018C2" w:rsidRPr="00617771" w:rsidRDefault="006018C2" w:rsidP="006018C2">
      <w:pPr>
        <w:pStyle w:val="Comments"/>
        <w:rPr>
          <w:lang w:val="en-US"/>
        </w:rPr>
      </w:pPr>
      <w:r>
        <w:rPr>
          <w:lang w:val="en-US"/>
        </w:rPr>
        <w:t>)</w:t>
      </w:r>
    </w:p>
    <w:p w14:paraId="49EA56E9" w14:textId="77777777" w:rsidR="006018C2" w:rsidRDefault="006018C2" w:rsidP="006018C2">
      <w:pPr>
        <w:pStyle w:val="Comments"/>
      </w:pPr>
      <w:r>
        <w:t>VS</w:t>
      </w:r>
    </w:p>
    <w:p w14:paraId="3E1509D4" w14:textId="77777777" w:rsidR="006018C2" w:rsidRDefault="006018C2" w:rsidP="006018C2">
      <w:pPr>
        <w:pStyle w:val="Comments"/>
      </w:pPr>
      <w:r>
        <w:t xml:space="preserve">Proposal 1: Do not introduce beam change based criterion in Rel-17. </w:t>
      </w:r>
    </w:p>
    <w:p w14:paraId="4826D40B" w14:textId="77777777" w:rsidR="006018C2" w:rsidRDefault="006018C2" w:rsidP="006018C2">
      <w:pPr>
        <w:pStyle w:val="Doc-text2"/>
      </w:pPr>
      <w:r>
        <w:t>-</w:t>
      </w:r>
      <w:r>
        <w:tab/>
        <w:t xml:space="preserve">Oppo thinks we should not add new beam-level criterion in R17. QC/ZTE/Ericsson/LG agree. QC thinks it might not be a reliable way </w:t>
      </w:r>
    </w:p>
    <w:p w14:paraId="14A19585" w14:textId="77777777" w:rsidR="006018C2" w:rsidRDefault="006018C2" w:rsidP="00135444">
      <w:pPr>
        <w:pStyle w:val="Doc-text2"/>
        <w:numPr>
          <w:ilvl w:val="0"/>
          <w:numId w:val="30"/>
        </w:numPr>
        <w:overflowPunct/>
        <w:autoSpaceDE/>
        <w:autoSpaceDN/>
        <w:adjustRightInd/>
        <w:textAlignment w:val="auto"/>
      </w:pPr>
      <w:r>
        <w:t>Continue in offline 110</w:t>
      </w:r>
    </w:p>
    <w:p w14:paraId="15F1DBE5" w14:textId="77777777" w:rsidR="006018C2" w:rsidRDefault="006018C2" w:rsidP="006018C2">
      <w:pPr>
        <w:pStyle w:val="Comments"/>
      </w:pPr>
    </w:p>
    <w:p w14:paraId="7A8DAC17" w14:textId="77777777" w:rsidR="006018C2" w:rsidRPr="00617771" w:rsidRDefault="006018C2" w:rsidP="00135444">
      <w:pPr>
        <w:pStyle w:val="Comments"/>
        <w:numPr>
          <w:ilvl w:val="0"/>
          <w:numId w:val="29"/>
        </w:numPr>
        <w:overflowPunct/>
        <w:autoSpaceDE/>
        <w:autoSpaceDN/>
        <w:adjustRightInd/>
        <w:textAlignment w:val="auto"/>
      </w:pPr>
      <w:r w:rsidRPr="00617771">
        <w:rPr>
          <w:rFonts w:cs="Arial"/>
          <w:szCs w:val="18"/>
        </w:rPr>
        <w:t>R17 not-at-cell-edge threshold for IDLE/INACTIVE</w:t>
      </w:r>
    </w:p>
    <w:p w14:paraId="280FEEA2" w14:textId="77777777" w:rsidR="006018C2" w:rsidRDefault="006018C2" w:rsidP="006018C2">
      <w:pPr>
        <w:pStyle w:val="Comments"/>
      </w:pPr>
      <w:r w:rsidRPr="00AC57F7">
        <w:t>Proposal 3: Reuse Rel-16 not-at-cell-edge criterion with the same thresholds, when configured together with</w:t>
      </w:r>
      <w:r>
        <w:t xml:space="preserve"> the</w:t>
      </w:r>
      <w:r w:rsidRPr="00AC57F7">
        <w:t xml:space="preserve"> R17 stationary criterion.</w:t>
      </w:r>
    </w:p>
    <w:p w14:paraId="0642957F" w14:textId="77777777" w:rsidR="006018C2" w:rsidRDefault="006018C2" w:rsidP="006018C2">
      <w:pPr>
        <w:pStyle w:val="Comments"/>
      </w:pPr>
      <w:r>
        <w:t>VS</w:t>
      </w:r>
    </w:p>
    <w:p w14:paraId="436DD80B" w14:textId="77777777" w:rsidR="006018C2" w:rsidRDefault="006018C2" w:rsidP="006018C2">
      <w:pPr>
        <w:pStyle w:val="Comments"/>
      </w:pPr>
      <w:r>
        <w:t xml:space="preserve">Proposal 2: Introduce separate Rel-17 not-at-cell-edge threshold, and the new threshold is only associated with Rel-17 stationary criterion (if configured). </w:t>
      </w:r>
    </w:p>
    <w:p w14:paraId="6805EC98" w14:textId="77777777" w:rsidR="006018C2" w:rsidRDefault="006018C2" w:rsidP="00135444">
      <w:pPr>
        <w:pStyle w:val="Doc-text2"/>
        <w:numPr>
          <w:ilvl w:val="0"/>
          <w:numId w:val="30"/>
        </w:numPr>
        <w:overflowPunct/>
        <w:autoSpaceDE/>
        <w:autoSpaceDN/>
        <w:adjustRightInd/>
        <w:textAlignment w:val="auto"/>
      </w:pPr>
      <w:r>
        <w:t>Continue in offline 110</w:t>
      </w:r>
    </w:p>
    <w:p w14:paraId="465271D0" w14:textId="77777777" w:rsidR="006018C2" w:rsidRDefault="006018C2" w:rsidP="006018C2">
      <w:pPr>
        <w:pStyle w:val="Comments"/>
      </w:pPr>
    </w:p>
    <w:p w14:paraId="63E5164C" w14:textId="77777777" w:rsidR="006018C2" w:rsidRPr="00617771" w:rsidRDefault="006018C2" w:rsidP="00135444">
      <w:pPr>
        <w:pStyle w:val="Comments"/>
        <w:numPr>
          <w:ilvl w:val="0"/>
          <w:numId w:val="29"/>
        </w:numPr>
        <w:overflowPunct/>
        <w:autoSpaceDE/>
        <w:autoSpaceDN/>
        <w:adjustRightInd/>
        <w:textAlignment w:val="auto"/>
      </w:pPr>
      <w:r w:rsidRPr="00617771">
        <w:rPr>
          <w:rFonts w:cs="Arial"/>
          <w:szCs w:val="18"/>
        </w:rPr>
        <w:t xml:space="preserve">R17 not-at-cell-edge threshold for </w:t>
      </w:r>
      <w:r>
        <w:rPr>
          <w:rFonts w:cs="Arial"/>
          <w:szCs w:val="18"/>
        </w:rPr>
        <w:t>CONNECTED</w:t>
      </w:r>
    </w:p>
    <w:p w14:paraId="6695445D" w14:textId="77777777" w:rsidR="006018C2" w:rsidRDefault="006018C2" w:rsidP="006018C2">
      <w:pPr>
        <w:pStyle w:val="Comments"/>
      </w:pPr>
      <w:r w:rsidRPr="00AC57F7">
        <w:t>Proposal 6: For RRC connected mode RRM relaxation, RAN2 does not support the R17 not-cell-edge criterion.</w:t>
      </w:r>
    </w:p>
    <w:p w14:paraId="076C8D10" w14:textId="77777777" w:rsidR="006018C2" w:rsidRDefault="006018C2" w:rsidP="006018C2">
      <w:pPr>
        <w:pStyle w:val="Comments"/>
      </w:pPr>
      <w:r>
        <w:t>OR (same proposal)</w:t>
      </w:r>
    </w:p>
    <w:p w14:paraId="6A6C5A27" w14:textId="77777777" w:rsidR="006018C2" w:rsidRPr="00AC57F7" w:rsidRDefault="006018C2" w:rsidP="006018C2">
      <w:pPr>
        <w:pStyle w:val="Comments"/>
      </w:pPr>
      <w:r>
        <w:t xml:space="preserve">Proposal 3: Do not introduce not-at-cell-edge threshold for R17 RRC_CONNECTED UEs. Network estimates UE’s position based on A1/A2 events. </w:t>
      </w:r>
    </w:p>
    <w:p w14:paraId="59CB84F9" w14:textId="77777777" w:rsidR="006018C2" w:rsidRDefault="006018C2" w:rsidP="006018C2">
      <w:pPr>
        <w:pStyle w:val="Comments"/>
      </w:pPr>
      <w:r>
        <w:t>VS</w:t>
      </w:r>
    </w:p>
    <w:p w14:paraId="6FB9397E" w14:textId="77777777" w:rsidR="006018C2" w:rsidRDefault="006018C2" w:rsidP="006018C2">
      <w:pPr>
        <w:pStyle w:val="Comments"/>
      </w:pPr>
      <w:r>
        <w:t>??</w:t>
      </w:r>
    </w:p>
    <w:p w14:paraId="2FDF8C56" w14:textId="77777777" w:rsidR="006018C2" w:rsidRDefault="006018C2" w:rsidP="006018C2">
      <w:pPr>
        <w:pStyle w:val="Doc-text2"/>
      </w:pPr>
      <w:r>
        <w:t xml:space="preserve">- </w:t>
      </w:r>
      <w:r>
        <w:tab/>
        <w:t>Fraunhofer thinks this particular criterion is not needed but other criteria are need</w:t>
      </w:r>
    </w:p>
    <w:p w14:paraId="2E1798EF" w14:textId="77777777" w:rsidR="006018C2" w:rsidRDefault="006018C2" w:rsidP="00135444">
      <w:pPr>
        <w:pStyle w:val="Doc-text2"/>
        <w:numPr>
          <w:ilvl w:val="0"/>
          <w:numId w:val="30"/>
        </w:numPr>
        <w:overflowPunct/>
        <w:autoSpaceDE/>
        <w:autoSpaceDN/>
        <w:adjustRightInd/>
        <w:textAlignment w:val="auto"/>
      </w:pPr>
      <w:r>
        <w:t>Do not introduce nor reuse not-at-cell-edge threshold for R17 RRC_CONNECTED UEs.</w:t>
      </w:r>
    </w:p>
    <w:p w14:paraId="5A52CC8F" w14:textId="77777777" w:rsidR="006018C2" w:rsidRDefault="006018C2" w:rsidP="006018C2">
      <w:pPr>
        <w:pStyle w:val="Comments"/>
      </w:pPr>
    </w:p>
    <w:p w14:paraId="357E6B95" w14:textId="77777777" w:rsidR="006018C2" w:rsidRPr="00AC57F7" w:rsidRDefault="006018C2" w:rsidP="00135444">
      <w:pPr>
        <w:pStyle w:val="Comments"/>
        <w:numPr>
          <w:ilvl w:val="0"/>
          <w:numId w:val="29"/>
        </w:numPr>
        <w:overflowPunct/>
        <w:autoSpaceDE/>
        <w:autoSpaceDN/>
        <w:adjustRightInd/>
        <w:textAlignment w:val="auto"/>
      </w:pPr>
      <w:r>
        <w:rPr>
          <w:rFonts w:cs="Arial"/>
          <w:szCs w:val="18"/>
        </w:rPr>
        <w:t xml:space="preserve">Configuration of stationarity criterion </w:t>
      </w:r>
      <w:r w:rsidRPr="00617771">
        <w:rPr>
          <w:rFonts w:cs="Arial"/>
          <w:szCs w:val="18"/>
        </w:rPr>
        <w:t xml:space="preserve">for </w:t>
      </w:r>
      <w:r>
        <w:rPr>
          <w:rFonts w:cs="Arial"/>
          <w:szCs w:val="18"/>
        </w:rPr>
        <w:t>CONNECTED</w:t>
      </w:r>
    </w:p>
    <w:p w14:paraId="4DF2009B" w14:textId="77777777" w:rsidR="006018C2" w:rsidRPr="00AC57F7" w:rsidRDefault="006018C2" w:rsidP="006018C2">
      <w:pPr>
        <w:pStyle w:val="Comments"/>
      </w:pPr>
      <w:r w:rsidRPr="00AC57F7">
        <w:t xml:space="preserve">Proposal 4: For </w:t>
      </w:r>
      <w:r>
        <w:t xml:space="preserve">the </w:t>
      </w:r>
      <w:r w:rsidRPr="00AC57F7">
        <w:t>stationary criterion in connected mode, the threshold is configured in dedicated signaling.</w:t>
      </w:r>
    </w:p>
    <w:p w14:paraId="580E0D1A" w14:textId="77777777" w:rsidR="006018C2" w:rsidRDefault="006018C2" w:rsidP="006018C2">
      <w:pPr>
        <w:pStyle w:val="Comments"/>
      </w:pPr>
      <w:r w:rsidRPr="00AC57F7">
        <w:t>Proposal 5: UAI message is used for RedCap UE to report that the stationary criterion is met for RRC connected mode RRM relaxation.</w:t>
      </w:r>
    </w:p>
    <w:p w14:paraId="2E1993A2" w14:textId="77777777" w:rsidR="006018C2" w:rsidRDefault="006018C2" w:rsidP="006018C2">
      <w:pPr>
        <w:pStyle w:val="Comments"/>
      </w:pPr>
      <w:r>
        <w:t>VS</w:t>
      </w:r>
    </w:p>
    <w:p w14:paraId="26418AFD" w14:textId="77777777" w:rsidR="006018C2" w:rsidRDefault="006018C2" w:rsidP="006018C2">
      <w:pPr>
        <w:pStyle w:val="Comments"/>
      </w:pPr>
      <w:r>
        <w:t>Proposal 4: For RRC_CONNECTED UE, RRM measurement configuration and reporting mechanism is reused for configuring RRM stationary criterion and reorting the results. Including…</w:t>
      </w:r>
    </w:p>
    <w:p w14:paraId="3B7DDD48" w14:textId="77777777" w:rsidR="006018C2" w:rsidRDefault="006018C2" w:rsidP="00135444">
      <w:pPr>
        <w:pStyle w:val="Doc-text2"/>
        <w:numPr>
          <w:ilvl w:val="0"/>
          <w:numId w:val="30"/>
        </w:numPr>
        <w:overflowPunct/>
        <w:autoSpaceDE/>
        <w:autoSpaceDN/>
        <w:adjustRightInd/>
        <w:textAlignment w:val="auto"/>
      </w:pPr>
      <w:r>
        <w:t xml:space="preserve">Continue in offline 110 </w:t>
      </w:r>
    </w:p>
    <w:p w14:paraId="669EF709" w14:textId="77777777" w:rsidR="006018C2" w:rsidRDefault="006018C2" w:rsidP="006018C2">
      <w:pPr>
        <w:pStyle w:val="Doc-text2"/>
        <w:ind w:left="1619" w:firstLine="0"/>
      </w:pPr>
    </w:p>
    <w:p w14:paraId="7B77F2FA" w14:textId="77777777" w:rsidR="006018C2" w:rsidRDefault="006018C2" w:rsidP="00135444">
      <w:pPr>
        <w:pStyle w:val="Comments"/>
        <w:numPr>
          <w:ilvl w:val="0"/>
          <w:numId w:val="29"/>
        </w:numPr>
        <w:overflowPunct/>
        <w:autoSpaceDE/>
        <w:autoSpaceDN/>
        <w:adjustRightInd/>
        <w:textAlignment w:val="auto"/>
      </w:pPr>
      <w:r>
        <w:rPr>
          <w:rFonts w:cs="Arial"/>
          <w:szCs w:val="18"/>
        </w:rPr>
        <w:t>Relaxation method in CONNECTED and need and content of an LS to RAN4</w:t>
      </w:r>
    </w:p>
    <w:p w14:paraId="43B15170" w14:textId="77777777" w:rsidR="006018C2" w:rsidRPr="00AC57F7" w:rsidRDefault="006018C2" w:rsidP="006018C2">
      <w:pPr>
        <w:pStyle w:val="Comments"/>
      </w:pPr>
      <w:r>
        <w:t>Proposal 5: Send LS to RAN4, includes following…</w:t>
      </w:r>
    </w:p>
    <w:p w14:paraId="048E0FD5" w14:textId="77777777" w:rsidR="006018C2" w:rsidRDefault="006018C2" w:rsidP="00135444">
      <w:pPr>
        <w:pStyle w:val="Doc-text2"/>
        <w:numPr>
          <w:ilvl w:val="0"/>
          <w:numId w:val="30"/>
        </w:numPr>
        <w:overflowPunct/>
        <w:autoSpaceDE/>
        <w:autoSpaceDN/>
        <w:adjustRightInd/>
        <w:textAlignment w:val="auto"/>
      </w:pPr>
      <w:r>
        <w:t>Continue in offline 110</w:t>
      </w:r>
    </w:p>
    <w:p w14:paraId="5901FF32" w14:textId="77777777" w:rsidR="006018C2" w:rsidRDefault="006018C2" w:rsidP="006018C2">
      <w:pPr>
        <w:pStyle w:val="Doc-text2"/>
      </w:pPr>
    </w:p>
    <w:p w14:paraId="3CA8106F"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168B420D" w14:textId="77777777" w:rsidR="006018C2" w:rsidRDefault="006018C2" w:rsidP="0013544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nor reuse not-at-cell-edge threshold for R17 RRC_CONNECTED UEs.</w:t>
      </w:r>
    </w:p>
    <w:p w14:paraId="7771AA63" w14:textId="77777777" w:rsidR="006018C2" w:rsidRDefault="006018C2" w:rsidP="006018C2">
      <w:pPr>
        <w:pStyle w:val="Comments"/>
      </w:pPr>
    </w:p>
    <w:p w14:paraId="5EA2849C" w14:textId="77777777" w:rsidR="006018C2" w:rsidRDefault="006018C2" w:rsidP="006018C2">
      <w:pPr>
        <w:pStyle w:val="Comments"/>
      </w:pPr>
    </w:p>
    <w:p w14:paraId="1BC63D33" w14:textId="77777777" w:rsidR="006018C2" w:rsidRDefault="006018C2" w:rsidP="006018C2">
      <w:pPr>
        <w:pStyle w:val="EmailDiscussion"/>
        <w:overflowPunct/>
        <w:autoSpaceDE/>
        <w:autoSpaceDN/>
        <w:adjustRightInd/>
        <w:ind w:left="1619" w:hanging="360"/>
        <w:textAlignment w:val="auto"/>
      </w:pPr>
      <w:r>
        <w:t>[AT115-e][110][RedCap] RRM relaxation (Huawei)</w:t>
      </w:r>
    </w:p>
    <w:p w14:paraId="1F268FEB" w14:textId="2361BE03" w:rsidR="006018C2" w:rsidRPr="005D500D" w:rsidRDefault="006018C2" w:rsidP="006018C2">
      <w:pPr>
        <w:pStyle w:val="EmailDiscussion2"/>
        <w:ind w:left="1619" w:firstLine="0"/>
      </w:pPr>
      <w:r w:rsidRPr="005D500D">
        <w:t xml:space="preserve">Initial scope: Continue the discussion on the proposals from </w:t>
      </w:r>
      <w:hyperlink r:id="rId2349" w:history="1">
        <w:r w:rsidR="00176FE9">
          <w:rPr>
            <w:rStyle w:val="Hyperlink"/>
          </w:rPr>
          <w:t>R2-2107211</w:t>
        </w:r>
      </w:hyperlink>
      <w:r w:rsidRPr="005D500D">
        <w:t xml:space="preserve"> and </w:t>
      </w:r>
      <w:hyperlink r:id="rId2350" w:history="1">
        <w:r w:rsidR="00176FE9">
          <w:rPr>
            <w:rStyle w:val="Hyperlink"/>
          </w:rPr>
          <w:t>R2-2107748</w:t>
        </w:r>
      </w:hyperlink>
    </w:p>
    <w:p w14:paraId="256BDB4D" w14:textId="77777777" w:rsidR="006018C2" w:rsidRPr="005D500D" w:rsidRDefault="006018C2" w:rsidP="006018C2">
      <w:pPr>
        <w:pStyle w:val="EmailDiscussion2"/>
        <w:ind w:left="1619" w:firstLine="0"/>
      </w:pPr>
      <w:r w:rsidRPr="005D500D">
        <w:t>Intended outcome: Summary of the offline discussion with e.g.:</w:t>
      </w:r>
    </w:p>
    <w:p w14:paraId="35C8E3E7"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for agreement (if any)</w:t>
      </w:r>
    </w:p>
    <w:p w14:paraId="76DBE0F8"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require online discussions</w:t>
      </w:r>
    </w:p>
    <w:p w14:paraId="6C5271F1" w14:textId="77777777" w:rsidR="006018C2" w:rsidRPr="005D500D" w:rsidRDefault="006018C2" w:rsidP="006018C2">
      <w:pPr>
        <w:pStyle w:val="EmailDiscussion2"/>
        <w:numPr>
          <w:ilvl w:val="2"/>
          <w:numId w:val="17"/>
        </w:numPr>
        <w:overflowPunct/>
        <w:autoSpaceDE/>
        <w:autoSpaceDN/>
        <w:adjustRightInd/>
        <w:ind w:left="1980"/>
        <w:textAlignment w:val="auto"/>
      </w:pPr>
      <w:r w:rsidRPr="005D500D">
        <w:t>List of proposals that should not be pursued (if any)</w:t>
      </w:r>
    </w:p>
    <w:p w14:paraId="31EA2177" w14:textId="77777777" w:rsidR="006018C2" w:rsidRPr="005D500D" w:rsidRDefault="006018C2" w:rsidP="006018C2">
      <w:pPr>
        <w:pStyle w:val="EmailDiscussion2"/>
        <w:ind w:left="1619" w:firstLine="0"/>
      </w:pPr>
      <w:r w:rsidRPr="005D500D">
        <w:t>Initial deadline (for companies' feedback): Monday 2021-08-23 10:00 UTC</w:t>
      </w:r>
    </w:p>
    <w:p w14:paraId="7E128FE5" w14:textId="0910E762" w:rsidR="006018C2" w:rsidRPr="005D500D" w:rsidRDefault="006018C2" w:rsidP="006018C2">
      <w:pPr>
        <w:pStyle w:val="EmailDiscussion2"/>
        <w:ind w:left="1619" w:firstLine="0"/>
      </w:pPr>
      <w:r w:rsidRPr="005D500D">
        <w:t xml:space="preserve">Initial deadline (for </w:t>
      </w:r>
      <w:r w:rsidRPr="005D500D">
        <w:rPr>
          <w:rStyle w:val="Doc-text2Char"/>
        </w:rPr>
        <w:t xml:space="preserve">rapporteur's summary in </w:t>
      </w:r>
      <w:hyperlink r:id="rId2351" w:history="1">
        <w:r w:rsidR="00176FE9">
          <w:rPr>
            <w:rStyle w:val="Hyperlink"/>
          </w:rPr>
          <w:t>R2-2108894</w:t>
        </w:r>
      </w:hyperlink>
      <w:r w:rsidRPr="005D500D">
        <w:rPr>
          <w:rStyle w:val="Doc-text2Char"/>
        </w:rPr>
        <w:t xml:space="preserve">): </w:t>
      </w:r>
      <w:r w:rsidRPr="005D500D">
        <w:t xml:space="preserve">Monday 2021-08-23 16:00 UTC </w:t>
      </w:r>
    </w:p>
    <w:p w14:paraId="292730D7" w14:textId="683FB684" w:rsidR="006018C2" w:rsidRPr="005D500D" w:rsidRDefault="006018C2" w:rsidP="006018C2">
      <w:pPr>
        <w:pStyle w:val="EmailDiscussion2"/>
        <w:ind w:left="1619" w:firstLine="0"/>
        <w:rPr>
          <w:u w:val="single"/>
        </w:rPr>
      </w:pPr>
      <w:r w:rsidRPr="005D500D">
        <w:rPr>
          <w:u w:val="single"/>
        </w:rPr>
        <w:t xml:space="preserve">Proposals marked "for agreement" in </w:t>
      </w:r>
      <w:hyperlink r:id="rId2352" w:history="1">
        <w:r w:rsidR="00176FE9">
          <w:rPr>
            <w:rStyle w:val="Hyperlink"/>
          </w:rPr>
          <w:t>R2-2108894</w:t>
        </w:r>
      </w:hyperlink>
      <w:r w:rsidRPr="005D500D">
        <w:rPr>
          <w:rStyle w:val="Doc-text2Char"/>
          <w:u w:val="single"/>
        </w:rPr>
        <w:t xml:space="preserve"> </w:t>
      </w:r>
      <w:r w:rsidRPr="005D500D">
        <w:rPr>
          <w:u w:val="single"/>
        </w:rPr>
        <w:t>not challenged until Tuesday 2021-08-24 0800 UTC will be declared as agreed via email by the session chair (for the rest the discussion will further continue online).</w:t>
      </w:r>
    </w:p>
    <w:p w14:paraId="5F896A44" w14:textId="452BE484" w:rsidR="006018C2" w:rsidRPr="003034FF" w:rsidRDefault="006018C2" w:rsidP="006018C2">
      <w:pPr>
        <w:pStyle w:val="EmailDiscussion2"/>
        <w:ind w:left="1619" w:firstLine="0"/>
        <w:rPr>
          <w:rStyle w:val="Hyperlink"/>
          <w:color w:val="auto"/>
          <w:u w:val="none"/>
        </w:rPr>
      </w:pPr>
      <w:r w:rsidRPr="003034FF">
        <w:t xml:space="preserve">Initial scope: Discuss the remaining proposals from </w:t>
      </w:r>
      <w:hyperlink r:id="rId2353" w:history="1">
        <w:r w:rsidR="00176FE9">
          <w:rPr>
            <w:rStyle w:val="Hyperlink"/>
          </w:rPr>
          <w:t>R2-2108894</w:t>
        </w:r>
      </w:hyperlink>
      <w:r w:rsidRPr="003034FF">
        <w:rPr>
          <w:rStyle w:val="Hyperlink"/>
          <w:color w:val="auto"/>
          <w:u w:val="none"/>
        </w:rPr>
        <w:t xml:space="preserve"> </w:t>
      </w:r>
      <w:r w:rsidRPr="003034FF">
        <w:t>and draft LS to RAN4</w:t>
      </w:r>
    </w:p>
    <w:p w14:paraId="35BE9B74" w14:textId="77777777" w:rsidR="006018C2" w:rsidRDefault="006018C2" w:rsidP="006018C2">
      <w:pPr>
        <w:pStyle w:val="EmailDiscussion2"/>
        <w:ind w:left="1619" w:firstLine="0"/>
      </w:pPr>
      <w:r>
        <w:t>Intended outcome: LS and summary of the offline discussion with e.g.:</w:t>
      </w:r>
    </w:p>
    <w:p w14:paraId="6C5E886E" w14:textId="77777777" w:rsidR="006018C2" w:rsidRDefault="006018C2" w:rsidP="006018C2">
      <w:pPr>
        <w:pStyle w:val="EmailDiscussion2"/>
        <w:numPr>
          <w:ilvl w:val="2"/>
          <w:numId w:val="17"/>
        </w:numPr>
        <w:overflowPunct/>
        <w:autoSpaceDE/>
        <w:autoSpaceDN/>
        <w:adjustRightInd/>
        <w:ind w:left="1980"/>
        <w:textAlignment w:val="auto"/>
      </w:pPr>
      <w:r>
        <w:t>List of proposals for agreement (if any)</w:t>
      </w:r>
    </w:p>
    <w:p w14:paraId="01A4D542" w14:textId="77777777" w:rsidR="006018C2" w:rsidRDefault="006018C2" w:rsidP="006018C2">
      <w:pPr>
        <w:pStyle w:val="EmailDiscussion2"/>
        <w:numPr>
          <w:ilvl w:val="2"/>
          <w:numId w:val="17"/>
        </w:numPr>
        <w:overflowPunct/>
        <w:autoSpaceDE/>
        <w:autoSpaceDN/>
        <w:adjustRightInd/>
        <w:ind w:left="1980"/>
        <w:textAlignment w:val="auto"/>
      </w:pPr>
      <w:r>
        <w:t>List of proposals that require online discussions</w:t>
      </w:r>
    </w:p>
    <w:p w14:paraId="2B95EAAB" w14:textId="77777777" w:rsidR="006018C2" w:rsidRDefault="006018C2" w:rsidP="006018C2">
      <w:pPr>
        <w:pStyle w:val="EmailDiscussion2"/>
        <w:ind w:left="1620" w:firstLine="0"/>
      </w:pPr>
      <w:r>
        <w:t>Final deadline (for companies' feedback): Thursday 2021-08-26 1000 UTC</w:t>
      </w:r>
    </w:p>
    <w:p w14:paraId="3158639C" w14:textId="23C9FC18" w:rsidR="006018C2" w:rsidRPr="003034FF" w:rsidRDefault="006018C2" w:rsidP="006018C2">
      <w:pPr>
        <w:pStyle w:val="EmailDiscussion2"/>
        <w:ind w:left="1619" w:firstLine="0"/>
      </w:pPr>
      <w:r w:rsidRPr="003034FF">
        <w:t xml:space="preserve">Final deadline (for </w:t>
      </w:r>
      <w:r w:rsidRPr="003034FF">
        <w:rPr>
          <w:rStyle w:val="Doc-text2Char"/>
        </w:rPr>
        <w:t xml:space="preserve">rapporteur's summary in </w:t>
      </w:r>
      <w:hyperlink r:id="rId2354" w:history="1">
        <w:r w:rsidR="00176FE9">
          <w:rPr>
            <w:rStyle w:val="Hyperlink"/>
          </w:rPr>
          <w:t>R2-2109133</w:t>
        </w:r>
      </w:hyperlink>
      <w:r w:rsidRPr="003034FF">
        <w:rPr>
          <w:rStyle w:val="Doc-text2Char"/>
        </w:rPr>
        <w:t xml:space="preserve">): </w:t>
      </w:r>
      <w:r w:rsidRPr="003034FF">
        <w:t>Thursday 2021-08-26 1500 UTC</w:t>
      </w:r>
    </w:p>
    <w:p w14:paraId="26F23393" w14:textId="1DB109EE" w:rsidR="006018C2" w:rsidRPr="00257C8D" w:rsidRDefault="006018C2" w:rsidP="006018C2">
      <w:pPr>
        <w:pStyle w:val="EmailDiscussion2"/>
        <w:ind w:left="1620" w:firstLine="0"/>
        <w:rPr>
          <w:u w:val="single"/>
        </w:rPr>
      </w:pPr>
      <w:r w:rsidRPr="004D2573">
        <w:rPr>
          <w:u w:val="single"/>
        </w:rPr>
        <w:t xml:space="preserve">Proposals marked "for agreement" in </w:t>
      </w:r>
      <w:hyperlink r:id="rId2355" w:history="1">
        <w:r w:rsidR="00176FE9">
          <w:rPr>
            <w:rStyle w:val="Hyperlink"/>
          </w:rPr>
          <w:t>R2-2109133</w:t>
        </w:r>
      </w:hyperlink>
      <w:r w:rsidRPr="004D2573">
        <w:rPr>
          <w:rStyle w:val="Doc-text2Char"/>
          <w:u w:val="single"/>
        </w:rPr>
        <w:t xml:space="preserve"> </w:t>
      </w:r>
      <w:r w:rsidRPr="004D2573">
        <w:rPr>
          <w:u w:val="single"/>
        </w:rPr>
        <w:t xml:space="preserve">not </w:t>
      </w:r>
      <w:r w:rsidRPr="0045342D">
        <w:rPr>
          <w:u w:val="single"/>
        </w:rPr>
        <w:t>challenged</w:t>
      </w:r>
      <w:r>
        <w:rPr>
          <w:u w:val="single"/>
        </w:rPr>
        <w:t xml:space="preserve"> until</w:t>
      </w:r>
      <w:r w:rsidRPr="0045342D">
        <w:rPr>
          <w:u w:val="single"/>
        </w:rPr>
        <w:t xml:space="preserve"> Friday 2021-08-27 0300 UTC will be declared as agreed via email by the session chair (f</w:t>
      </w:r>
      <w:r>
        <w:rPr>
          <w:u w:val="single"/>
        </w:rPr>
        <w:t>or the rest the discussion might continue online during the CB session).</w:t>
      </w:r>
    </w:p>
    <w:p w14:paraId="34B14CB5" w14:textId="77777777" w:rsidR="006018C2" w:rsidRDefault="006018C2" w:rsidP="006018C2">
      <w:pPr>
        <w:pStyle w:val="Comments"/>
      </w:pPr>
    </w:p>
    <w:p w14:paraId="10D883BA" w14:textId="69310339" w:rsidR="006018C2" w:rsidRPr="003034FF" w:rsidRDefault="00176FE9" w:rsidP="006018C2">
      <w:pPr>
        <w:pStyle w:val="Doc-title"/>
      </w:pPr>
      <w:hyperlink r:id="rId2356" w:history="1">
        <w:r>
          <w:rPr>
            <w:rStyle w:val="Hyperlink"/>
          </w:rPr>
          <w:t>R2-2108894</w:t>
        </w:r>
      </w:hyperlink>
      <w:r w:rsidR="006018C2" w:rsidRPr="003034FF">
        <w:tab/>
        <w:t>[offline 110] RRM relaxation</w:t>
      </w:r>
      <w:r w:rsidR="006018C2" w:rsidRPr="003034FF">
        <w:tab/>
        <w:t>Huawei</w:t>
      </w:r>
      <w:r w:rsidR="006018C2" w:rsidRPr="003034FF">
        <w:tab/>
        <w:t>discussion</w:t>
      </w:r>
      <w:r w:rsidR="006018C2" w:rsidRPr="003034FF">
        <w:tab/>
        <w:t>Rel-17</w:t>
      </w:r>
      <w:r w:rsidR="006018C2" w:rsidRPr="003034FF">
        <w:tab/>
        <w:t>NR_redcap-Core</w:t>
      </w:r>
    </w:p>
    <w:p w14:paraId="5D4228BC" w14:textId="77777777" w:rsidR="006018C2" w:rsidRDefault="006018C2" w:rsidP="006018C2">
      <w:pPr>
        <w:pStyle w:val="Comments"/>
      </w:pPr>
      <w:r>
        <w:t>Proposals for potential agreement</w:t>
      </w:r>
    </w:p>
    <w:p w14:paraId="4E21924B" w14:textId="77777777" w:rsidR="006018C2" w:rsidRDefault="006018C2" w:rsidP="006018C2">
      <w:pPr>
        <w:pStyle w:val="Comments"/>
      </w:pPr>
      <w:r>
        <w:t>Proposal 1 [For agreement] (18/24): Do not introduce beam change based criterion in Rel-17.</w:t>
      </w:r>
    </w:p>
    <w:p w14:paraId="78F62F3E" w14:textId="77777777" w:rsidR="006018C2" w:rsidRDefault="006018C2" w:rsidP="00135444">
      <w:pPr>
        <w:pStyle w:val="Doc-text2"/>
        <w:numPr>
          <w:ilvl w:val="0"/>
          <w:numId w:val="30"/>
        </w:numPr>
        <w:overflowPunct/>
        <w:autoSpaceDE/>
        <w:autoSpaceDN/>
        <w:adjustRightInd/>
        <w:textAlignment w:val="auto"/>
      </w:pPr>
      <w:r>
        <w:t>Agreed</w:t>
      </w:r>
    </w:p>
    <w:p w14:paraId="177F6239" w14:textId="77777777" w:rsidR="006018C2" w:rsidRDefault="006018C2" w:rsidP="006018C2">
      <w:pPr>
        <w:pStyle w:val="Comments"/>
      </w:pPr>
      <w:r>
        <w:t>Proposal 3 [For agreement] (25/26): The network provides the configuration of stationarity criterion to the UE via dedicated signalling (e.g. RRCReconfiguration message) in RRC_CONNECTED.</w:t>
      </w:r>
    </w:p>
    <w:p w14:paraId="0CE7F290" w14:textId="77777777" w:rsidR="006018C2" w:rsidRDefault="006018C2" w:rsidP="00135444">
      <w:pPr>
        <w:pStyle w:val="Doc-text2"/>
        <w:numPr>
          <w:ilvl w:val="0"/>
          <w:numId w:val="30"/>
        </w:numPr>
        <w:overflowPunct/>
        <w:autoSpaceDE/>
        <w:autoSpaceDN/>
        <w:adjustRightInd/>
        <w:textAlignment w:val="auto"/>
      </w:pPr>
      <w:r>
        <w:t>Agreed</w:t>
      </w:r>
    </w:p>
    <w:p w14:paraId="39512739" w14:textId="77777777" w:rsidR="006018C2" w:rsidRDefault="006018C2" w:rsidP="006018C2">
      <w:pPr>
        <w:pStyle w:val="Comments"/>
      </w:pPr>
      <w:r>
        <w:t>Proposal 6 [For agreement] (26/26): To send LS to RAN4 to inform RAN2 conclusions for RRM relaxation.</w:t>
      </w:r>
    </w:p>
    <w:p w14:paraId="795A9649" w14:textId="77777777" w:rsidR="006018C2" w:rsidRDefault="006018C2" w:rsidP="00135444">
      <w:pPr>
        <w:pStyle w:val="Doc-text2"/>
        <w:numPr>
          <w:ilvl w:val="0"/>
          <w:numId w:val="30"/>
        </w:numPr>
        <w:overflowPunct/>
        <w:autoSpaceDE/>
        <w:autoSpaceDN/>
        <w:adjustRightInd/>
        <w:textAlignment w:val="auto"/>
      </w:pPr>
      <w:r>
        <w:t>Agreed</w:t>
      </w:r>
    </w:p>
    <w:p w14:paraId="234473E5" w14:textId="77777777" w:rsidR="006018C2" w:rsidRDefault="006018C2" w:rsidP="006018C2">
      <w:pPr>
        <w:pStyle w:val="Comments"/>
      </w:pPr>
      <w:r>
        <w:t>Proposal 7 [For agreement]: The LS to RAN4 includes the agreed RAN2 conclusions (26/26) and “For RRC_IDLE/INACTIVE, RAN4 is asked to study and define corresponding R17 RRM relaxation method” (24/26).</w:t>
      </w:r>
    </w:p>
    <w:p w14:paraId="141ED7F5" w14:textId="77777777" w:rsidR="006018C2" w:rsidRDefault="006018C2" w:rsidP="00135444">
      <w:pPr>
        <w:pStyle w:val="Doc-text2"/>
        <w:numPr>
          <w:ilvl w:val="0"/>
          <w:numId w:val="30"/>
        </w:numPr>
        <w:overflowPunct/>
        <w:autoSpaceDE/>
        <w:autoSpaceDN/>
        <w:adjustRightInd/>
        <w:textAlignment w:val="auto"/>
      </w:pPr>
      <w:r>
        <w:t>Agreed</w:t>
      </w:r>
    </w:p>
    <w:p w14:paraId="7E4F9B94" w14:textId="77777777" w:rsidR="006018C2" w:rsidRDefault="006018C2" w:rsidP="006018C2">
      <w:pPr>
        <w:pStyle w:val="Comments"/>
      </w:pPr>
    </w:p>
    <w:p w14:paraId="4F108B34"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 via email - from offline 110:</w:t>
      </w:r>
    </w:p>
    <w:p w14:paraId="48B92F45" w14:textId="77777777" w:rsidR="006018C2" w:rsidRDefault="006018C2" w:rsidP="0013544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beam change based criterion in Rel-17.</w:t>
      </w:r>
    </w:p>
    <w:p w14:paraId="03573AB1" w14:textId="77777777" w:rsidR="006018C2" w:rsidRDefault="006018C2" w:rsidP="0013544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network provides the configuration of stationarity criterion to the UE via dedicated signalling (e.g. RRCReconfiguration message) in RRC_CONNECTED.</w:t>
      </w:r>
    </w:p>
    <w:p w14:paraId="44735CDC" w14:textId="77777777" w:rsidR="006018C2" w:rsidRDefault="006018C2" w:rsidP="0013544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LS to RAN4 to inform RAN2 conclusions for RRM relaxation.</w:t>
      </w:r>
    </w:p>
    <w:p w14:paraId="18BE457B" w14:textId="77777777" w:rsidR="006018C2" w:rsidRDefault="006018C2" w:rsidP="0013544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LS to RAN4 includes the agreed RAN2 conclusions and “For RRC_IDLE/INACTIVE, RAN4 is asked to study and define corresponding R17 RRM relaxation method” .</w:t>
      </w:r>
    </w:p>
    <w:p w14:paraId="567C4631" w14:textId="77777777" w:rsidR="006018C2" w:rsidRDefault="006018C2" w:rsidP="006018C2">
      <w:pPr>
        <w:pStyle w:val="Comments"/>
      </w:pPr>
    </w:p>
    <w:p w14:paraId="789D9CB7" w14:textId="77777777" w:rsidR="006018C2" w:rsidRDefault="006018C2" w:rsidP="006018C2">
      <w:pPr>
        <w:pStyle w:val="Comments"/>
      </w:pPr>
    </w:p>
    <w:p w14:paraId="51920D4B" w14:textId="77777777" w:rsidR="006018C2" w:rsidRDefault="006018C2" w:rsidP="006018C2">
      <w:pPr>
        <w:pStyle w:val="Comments"/>
      </w:pPr>
      <w:r>
        <w:t>Proposals for potential discussion online</w:t>
      </w:r>
    </w:p>
    <w:p w14:paraId="6B14D6FA" w14:textId="77777777" w:rsidR="006018C2" w:rsidRDefault="006018C2" w:rsidP="006018C2">
      <w:pPr>
        <w:pStyle w:val="Comments"/>
      </w:pPr>
      <w:r>
        <w:t>Proposal 2 [Online discussions]: RAN2 to discuss which option is to be supported for Rel-17 not-at-cell-edge criterion in RRC_IDLE/INACTIVE:</w:t>
      </w:r>
    </w:p>
    <w:p w14:paraId="198821C5" w14:textId="77777777" w:rsidR="006018C2" w:rsidRDefault="006018C2" w:rsidP="006018C2">
      <w:pPr>
        <w:pStyle w:val="Comments"/>
      </w:pPr>
      <w:r>
        <w:t>-</w:t>
      </w:r>
      <w:r>
        <w:tab/>
        <w:t>Option 1 (10/25): Reuse Rel-16 not-at-cell-edge criterion with the same thresholds, when configured together with the R17 stationary criterion.</w:t>
      </w:r>
    </w:p>
    <w:p w14:paraId="16843A3E" w14:textId="77777777" w:rsidR="006018C2" w:rsidRDefault="006018C2" w:rsidP="006018C2">
      <w:pPr>
        <w:pStyle w:val="Comments"/>
      </w:pPr>
      <w:r>
        <w:t>-</w:t>
      </w:r>
      <w:r>
        <w:tab/>
        <w:t>Option 2 (15/25): Introduce separate Rel-17 not-at-cell-edge threshold, and the new threshold is only associated with Rel-17 stationary criterion (if configured).</w:t>
      </w:r>
    </w:p>
    <w:p w14:paraId="69BB0E6C" w14:textId="77777777" w:rsidR="006018C2" w:rsidRDefault="006018C2" w:rsidP="00135444">
      <w:pPr>
        <w:pStyle w:val="Doc-text2"/>
        <w:numPr>
          <w:ilvl w:val="0"/>
          <w:numId w:val="30"/>
        </w:numPr>
        <w:overflowPunct/>
        <w:autoSpaceDE/>
        <w:autoSpaceDN/>
        <w:adjustRightInd/>
        <w:textAlignment w:val="auto"/>
      </w:pPr>
      <w:r>
        <w:t>Continue in offline 110</w:t>
      </w:r>
    </w:p>
    <w:p w14:paraId="48254463" w14:textId="77777777" w:rsidR="006018C2" w:rsidRDefault="006018C2" w:rsidP="006018C2">
      <w:pPr>
        <w:pStyle w:val="Comments"/>
      </w:pPr>
      <w:r>
        <w:t>Proposal 5 [Online discussions]: RAN2 to discuss which option is to be supported for reporting whether the stationarity criterion is met or not by the UE in RRC_CONNECTED:</w:t>
      </w:r>
    </w:p>
    <w:p w14:paraId="58BD6D2B" w14:textId="77777777" w:rsidR="006018C2" w:rsidRDefault="006018C2" w:rsidP="006018C2">
      <w:pPr>
        <w:pStyle w:val="Comments"/>
      </w:pPr>
      <w:r>
        <w:t>-</w:t>
      </w:r>
      <w:r>
        <w:tab/>
        <w:t>Option 1 (12/25): Reuse UEAssistanceInformation message for the report.</w:t>
      </w:r>
    </w:p>
    <w:p w14:paraId="7611F757" w14:textId="77777777" w:rsidR="006018C2" w:rsidRDefault="006018C2" w:rsidP="006018C2">
      <w:pPr>
        <w:pStyle w:val="Comments"/>
      </w:pPr>
      <w:r>
        <w:t>-</w:t>
      </w:r>
      <w:r>
        <w:tab/>
        <w:t>Option 2 (16/25): Reuse RRM measurement reporting mechanism.</w:t>
      </w:r>
    </w:p>
    <w:p w14:paraId="2A4AB3F3" w14:textId="77777777" w:rsidR="006018C2" w:rsidRDefault="006018C2" w:rsidP="00135444">
      <w:pPr>
        <w:pStyle w:val="Doc-text2"/>
        <w:numPr>
          <w:ilvl w:val="0"/>
          <w:numId w:val="30"/>
        </w:numPr>
        <w:overflowPunct/>
        <w:autoSpaceDE/>
        <w:autoSpaceDN/>
        <w:adjustRightInd/>
        <w:textAlignment w:val="auto"/>
      </w:pPr>
      <w:r>
        <w:t>Continue in offline 110</w:t>
      </w:r>
    </w:p>
    <w:p w14:paraId="0EE6481F" w14:textId="77777777" w:rsidR="006018C2" w:rsidRDefault="006018C2" w:rsidP="006018C2">
      <w:pPr>
        <w:pStyle w:val="Comments"/>
      </w:pPr>
      <w:r>
        <w:t>Proposal 4 [Online discussions] (9/26): RAN2 to discuss whether dedicated signalling can be combined with broadcast signalling.</w:t>
      </w:r>
    </w:p>
    <w:p w14:paraId="336994BF" w14:textId="77777777" w:rsidR="006018C2" w:rsidRDefault="006018C2" w:rsidP="00135444">
      <w:pPr>
        <w:pStyle w:val="Doc-text2"/>
        <w:numPr>
          <w:ilvl w:val="0"/>
          <w:numId w:val="30"/>
        </w:numPr>
        <w:overflowPunct/>
        <w:autoSpaceDE/>
        <w:autoSpaceDN/>
        <w:adjustRightInd/>
        <w:textAlignment w:val="auto"/>
      </w:pPr>
      <w:r>
        <w:t>Continue in offline 110</w:t>
      </w:r>
    </w:p>
    <w:p w14:paraId="747C21CD" w14:textId="77777777" w:rsidR="006018C2" w:rsidRDefault="006018C2" w:rsidP="006018C2">
      <w:pPr>
        <w:pStyle w:val="Comments"/>
      </w:pPr>
    </w:p>
    <w:p w14:paraId="59299B13" w14:textId="2AF7DBE8" w:rsidR="006018C2" w:rsidRPr="003034FF" w:rsidRDefault="00176FE9" w:rsidP="006018C2">
      <w:pPr>
        <w:pStyle w:val="Doc-title"/>
      </w:pPr>
      <w:hyperlink r:id="rId2357" w:history="1">
        <w:r>
          <w:rPr>
            <w:rStyle w:val="Hyperlink"/>
          </w:rPr>
          <w:t>R2-2109133</w:t>
        </w:r>
      </w:hyperlink>
      <w:r w:rsidR="006018C2" w:rsidRPr="003034FF">
        <w:tab/>
        <w:t>[offline 110] RRM relaxation - second round</w:t>
      </w:r>
      <w:r w:rsidR="006018C2" w:rsidRPr="003034FF">
        <w:tab/>
        <w:t>Huawei</w:t>
      </w:r>
      <w:r w:rsidR="006018C2" w:rsidRPr="003034FF">
        <w:tab/>
        <w:t>discussion</w:t>
      </w:r>
      <w:r w:rsidR="006018C2" w:rsidRPr="003034FF">
        <w:tab/>
        <w:t>Rel-17</w:t>
      </w:r>
      <w:r w:rsidR="006018C2" w:rsidRPr="003034FF">
        <w:tab/>
        <w:t>NR_redcap-Core</w:t>
      </w:r>
    </w:p>
    <w:p w14:paraId="2C2F0D6F" w14:textId="77777777" w:rsidR="006018C2" w:rsidRDefault="006018C2" w:rsidP="006018C2">
      <w:pPr>
        <w:pStyle w:val="Comments"/>
      </w:pPr>
      <w:r>
        <w:t>Proposal 1 [Online discussions]: RAN2 to down-select which option is to be supported for Rel-17 not-at-cell-edge criterion in RRC_IDLE/INACTIVE:</w:t>
      </w:r>
    </w:p>
    <w:p w14:paraId="24231386" w14:textId="115AF398" w:rsidR="006018C2" w:rsidRDefault="006018C2" w:rsidP="006018C2">
      <w:pPr>
        <w:pStyle w:val="Comments"/>
      </w:pPr>
      <w:r>
        <w:t>1.</w:t>
      </w:r>
      <w:r w:rsidR="003E1572">
        <w:tab/>
      </w:r>
      <w:r>
        <w:t xml:space="preserve">   Option 1 (12/26): Reuse Rel-16 not-at-cell-edge criterion with the same thresholds, when configured together with the R17 stationary criterion.</w:t>
      </w:r>
    </w:p>
    <w:p w14:paraId="70B0B7FF" w14:textId="4C362F83" w:rsidR="006018C2" w:rsidRDefault="006018C2" w:rsidP="006018C2">
      <w:pPr>
        <w:pStyle w:val="Comments"/>
      </w:pPr>
      <w:r>
        <w:t>2.</w:t>
      </w:r>
      <w:r w:rsidR="003E1572">
        <w:tab/>
      </w:r>
      <w:r>
        <w:t xml:space="preserve">   Option 2 (14/26): Introduce separate Rel-17 not-at-cell-edge threshold, and the new threshold is only associated with Rel-17 stationary criterion (if configured).</w:t>
      </w:r>
    </w:p>
    <w:p w14:paraId="468F93F1" w14:textId="77777777" w:rsidR="006018C2" w:rsidRDefault="006018C2" w:rsidP="006018C2">
      <w:pPr>
        <w:pStyle w:val="Doc-text2"/>
      </w:pPr>
      <w:r>
        <w:t>-</w:t>
      </w:r>
      <w:r>
        <w:tab/>
        <w:t>Samsung and ZTE think option 1 forces to configure the R16 criterion</w:t>
      </w:r>
    </w:p>
    <w:p w14:paraId="0D2B6A62" w14:textId="77777777" w:rsidR="006018C2" w:rsidRDefault="006018C2" w:rsidP="006018C2">
      <w:pPr>
        <w:pStyle w:val="Doc-text2"/>
      </w:pPr>
      <w:r>
        <w:t>-</w:t>
      </w:r>
      <w:r>
        <w:tab/>
        <w:t xml:space="preserve">Mediatek wonders if only the new R17 threshold can be used with the stationary criteria (and not with the R16 one). ZTE confirms this is the understanding </w:t>
      </w:r>
    </w:p>
    <w:p w14:paraId="559CDF4F" w14:textId="77777777" w:rsidR="006018C2" w:rsidRDefault="006018C2" w:rsidP="00135444">
      <w:pPr>
        <w:pStyle w:val="Doc-text2"/>
        <w:numPr>
          <w:ilvl w:val="0"/>
          <w:numId w:val="30"/>
        </w:numPr>
        <w:overflowPunct/>
        <w:autoSpaceDE/>
        <w:autoSpaceDN/>
        <w:adjustRightInd/>
        <w:textAlignment w:val="auto"/>
      </w:pPr>
      <w:r>
        <w:t>Option 2 agreed as "Introduce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7E2FABE4" w14:textId="77777777" w:rsidR="006018C2" w:rsidRDefault="006018C2" w:rsidP="006018C2">
      <w:pPr>
        <w:pStyle w:val="Comments"/>
      </w:pPr>
    </w:p>
    <w:p w14:paraId="05E25400" w14:textId="77777777" w:rsidR="006018C2" w:rsidRDefault="006018C2" w:rsidP="006018C2">
      <w:pPr>
        <w:pStyle w:val="Comments"/>
      </w:pPr>
      <w:r>
        <w:t>Proposal 2 [Online discussions]: RAN2 to down-select which option is to be supported for reporting whether the stationarity criterion is met or not by the UE in RRC_CONNECTED:</w:t>
      </w:r>
    </w:p>
    <w:p w14:paraId="56BD3560" w14:textId="2EF43472" w:rsidR="006018C2" w:rsidRDefault="006018C2" w:rsidP="006018C2">
      <w:pPr>
        <w:pStyle w:val="Comments"/>
      </w:pPr>
      <w:r>
        <w:t>1.</w:t>
      </w:r>
      <w:r w:rsidR="003E1572">
        <w:tab/>
      </w:r>
      <w:r>
        <w:t xml:space="preserve">   Option 1 (12/25): Reuse UEAssistanceInformation message for the report.</w:t>
      </w:r>
    </w:p>
    <w:p w14:paraId="33B5989D" w14:textId="46639F01" w:rsidR="006018C2" w:rsidRDefault="006018C2" w:rsidP="006018C2">
      <w:pPr>
        <w:pStyle w:val="Comments"/>
      </w:pPr>
      <w:r>
        <w:t>-</w:t>
      </w:r>
      <w:r w:rsidR="003E1572">
        <w:tab/>
      </w:r>
      <w:r w:rsidR="003E1572">
        <w:tab/>
      </w:r>
      <w:r>
        <w:t xml:space="preserve">  The signalling structure for criterion configuration of broadcast signalling can be reused as baseline for criterion configuration of dedicated signalling (the thresholds can be different).</w:t>
      </w:r>
    </w:p>
    <w:p w14:paraId="58AC98B9" w14:textId="77BC1A52" w:rsidR="006018C2" w:rsidRDefault="006018C2" w:rsidP="006018C2">
      <w:pPr>
        <w:pStyle w:val="Comments"/>
      </w:pPr>
      <w:r>
        <w:t>-</w:t>
      </w:r>
      <w:r w:rsidR="003E1572">
        <w:tab/>
      </w:r>
      <w:r w:rsidR="003E1572">
        <w:tab/>
      </w:r>
      <w:r>
        <w:t xml:space="preserve">  At least the indication that the stationarity criterion is met is needed.</w:t>
      </w:r>
    </w:p>
    <w:p w14:paraId="706BDB4E" w14:textId="7CD8887B" w:rsidR="006018C2" w:rsidRDefault="006018C2" w:rsidP="006018C2">
      <w:pPr>
        <w:pStyle w:val="Comments"/>
      </w:pPr>
      <w:r>
        <w:t>2.</w:t>
      </w:r>
      <w:r w:rsidR="003E1572">
        <w:tab/>
      </w:r>
      <w:r>
        <w:t xml:space="preserve">   Option 2 (16/25): Reuse RRM measurement reporting mechanism</w:t>
      </w:r>
    </w:p>
    <w:p w14:paraId="74C920F7" w14:textId="083C9E80" w:rsidR="006018C2" w:rsidRDefault="006018C2" w:rsidP="006018C2">
      <w:pPr>
        <w:pStyle w:val="Comments"/>
      </w:pPr>
      <w:r>
        <w:t>-</w:t>
      </w:r>
      <w:r w:rsidR="003E1572">
        <w:tab/>
      </w:r>
      <w:r w:rsidR="003E1572">
        <w:tab/>
      </w:r>
      <w:r>
        <w:t xml:space="preserve">  New measurement event(s) needs to be introduced.</w:t>
      </w:r>
    </w:p>
    <w:p w14:paraId="630297A5" w14:textId="24EE3B9D" w:rsidR="006018C2" w:rsidRDefault="006018C2" w:rsidP="006018C2">
      <w:pPr>
        <w:pStyle w:val="Comments"/>
      </w:pPr>
      <w:r>
        <w:t>-</w:t>
      </w:r>
      <w:r w:rsidR="003E1572">
        <w:tab/>
      </w:r>
      <w:r w:rsidR="003E1572">
        <w:tab/>
      </w:r>
      <w:r>
        <w:t xml:space="preserve">  FFS what information needs to be added/ carried in Measurementreport message.</w:t>
      </w:r>
    </w:p>
    <w:p w14:paraId="75806EC7" w14:textId="77777777" w:rsidR="006018C2" w:rsidRDefault="006018C2" w:rsidP="006018C2">
      <w:pPr>
        <w:pStyle w:val="Doc-text2"/>
      </w:pPr>
      <w:r>
        <w:t>-</w:t>
      </w:r>
      <w:r>
        <w:tab/>
        <w:t>Ericsson thinks we should not mess around with the RRM measurement framework and then go for option 1. QC agrees</w:t>
      </w:r>
    </w:p>
    <w:p w14:paraId="5B26C054" w14:textId="77777777" w:rsidR="006018C2" w:rsidRDefault="006018C2" w:rsidP="006018C2">
      <w:pPr>
        <w:pStyle w:val="Doc-text2"/>
      </w:pPr>
      <w:r>
        <w:t>-</w:t>
      </w:r>
      <w:r>
        <w:tab/>
        <w:t>ZTE preferred option 2 but can accept option 1</w:t>
      </w:r>
    </w:p>
    <w:p w14:paraId="78AD300D" w14:textId="77777777" w:rsidR="006018C2" w:rsidRDefault="006018C2" w:rsidP="006018C2">
      <w:pPr>
        <w:pStyle w:val="Doc-text2"/>
      </w:pPr>
      <w:r>
        <w:t>-</w:t>
      </w:r>
      <w:r>
        <w:tab/>
        <w:t>Xiaomi prefers option 2</w:t>
      </w:r>
    </w:p>
    <w:p w14:paraId="27196540" w14:textId="77777777" w:rsidR="006018C2" w:rsidRDefault="006018C2" w:rsidP="006018C2">
      <w:pPr>
        <w:pStyle w:val="Doc-text2"/>
      </w:pPr>
      <w:r>
        <w:t>-</w:t>
      </w:r>
      <w:r>
        <w:tab/>
        <w:t>Intel thinks we could discuss the configuration first and then agree on the framework</w:t>
      </w:r>
    </w:p>
    <w:p w14:paraId="144E0BEA" w14:textId="77777777" w:rsidR="006018C2" w:rsidRDefault="006018C2" w:rsidP="006018C2">
      <w:pPr>
        <w:pStyle w:val="Doc-text2"/>
      </w:pPr>
      <w:r>
        <w:t>-</w:t>
      </w:r>
      <w:r>
        <w:tab/>
        <w:t>Fraunhofer thinks option 1 is not future proof is new indications will be added in the future</w:t>
      </w:r>
    </w:p>
    <w:p w14:paraId="112BC450" w14:textId="77777777" w:rsidR="006018C2" w:rsidRDefault="006018C2" w:rsidP="00135444">
      <w:pPr>
        <w:pStyle w:val="Doc-text2"/>
        <w:numPr>
          <w:ilvl w:val="0"/>
          <w:numId w:val="30"/>
        </w:numPr>
        <w:overflowPunct/>
        <w:autoSpaceDE/>
        <w:autoSpaceDN/>
        <w:adjustRightInd/>
        <w:textAlignment w:val="auto"/>
      </w:pPr>
      <w:r>
        <w:t>Continue in the next meeting. Description of p2 can be the baseline for further discussion</w:t>
      </w:r>
    </w:p>
    <w:p w14:paraId="5716DC4C" w14:textId="77777777" w:rsidR="006018C2" w:rsidRDefault="006018C2" w:rsidP="006018C2">
      <w:pPr>
        <w:pStyle w:val="Comments"/>
      </w:pPr>
    </w:p>
    <w:p w14:paraId="230E2208" w14:textId="77777777" w:rsidR="006018C2" w:rsidRDefault="006018C2" w:rsidP="006018C2">
      <w:pPr>
        <w:pStyle w:val="Comments"/>
      </w:pPr>
      <w:r>
        <w:t>Proposal 3 [Online discussions, with low priority] [6 vs 10]: RAN2 to discuss whether to support broadcast signalling for providing the configuration of stationarity criterion to the UE in RRC_CONNECTED.</w:t>
      </w:r>
    </w:p>
    <w:p w14:paraId="703C5F40" w14:textId="77777777" w:rsidR="006018C2" w:rsidRDefault="006018C2" w:rsidP="00135444">
      <w:pPr>
        <w:pStyle w:val="Doc-text2"/>
        <w:numPr>
          <w:ilvl w:val="0"/>
          <w:numId w:val="30"/>
        </w:numPr>
        <w:overflowPunct/>
        <w:autoSpaceDE/>
        <w:autoSpaceDN/>
        <w:adjustRightInd/>
        <w:textAlignment w:val="auto"/>
      </w:pPr>
      <w:r>
        <w:t>Continue in the next meeting</w:t>
      </w:r>
    </w:p>
    <w:p w14:paraId="571F0BFD" w14:textId="77777777" w:rsidR="006018C2" w:rsidRDefault="006018C2" w:rsidP="006018C2">
      <w:pPr>
        <w:pStyle w:val="Doc-text2"/>
      </w:pPr>
    </w:p>
    <w:p w14:paraId="5D1BDEEC" w14:textId="77777777" w:rsidR="006018C2" w:rsidRDefault="006018C2" w:rsidP="006018C2">
      <w:pPr>
        <w:pStyle w:val="Doc-text2"/>
        <w:pBdr>
          <w:top w:val="single" w:sz="4" w:space="1" w:color="auto"/>
          <w:left w:val="single" w:sz="4" w:space="4" w:color="auto"/>
          <w:bottom w:val="single" w:sz="4" w:space="1" w:color="auto"/>
          <w:right w:val="single" w:sz="4" w:space="4" w:color="auto"/>
        </w:pBdr>
      </w:pPr>
      <w:r>
        <w:t>Agreements:</w:t>
      </w:r>
    </w:p>
    <w:p w14:paraId="1143E0CC" w14:textId="77777777" w:rsidR="006018C2" w:rsidRDefault="006018C2" w:rsidP="00135444">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7413BC83" w14:textId="77777777" w:rsidR="006018C2" w:rsidRDefault="006018C2" w:rsidP="006018C2">
      <w:pPr>
        <w:pStyle w:val="Doc-text2"/>
      </w:pPr>
    </w:p>
    <w:p w14:paraId="3433D597" w14:textId="77777777" w:rsidR="006018C2" w:rsidRDefault="006018C2" w:rsidP="006018C2">
      <w:pPr>
        <w:pStyle w:val="Doc-text2"/>
      </w:pPr>
    </w:p>
    <w:p w14:paraId="4395E031" w14:textId="2E75BAAD" w:rsidR="006018C2" w:rsidRPr="003034FF" w:rsidRDefault="00176FE9" w:rsidP="006018C2">
      <w:pPr>
        <w:pStyle w:val="Doc-title"/>
      </w:pPr>
      <w:hyperlink r:id="rId2358" w:history="1">
        <w:r>
          <w:rPr>
            <w:rStyle w:val="Hyperlink"/>
          </w:rPr>
          <w:t>R2-2109134</w:t>
        </w:r>
      </w:hyperlink>
      <w:r w:rsidR="006018C2" w:rsidRPr="003034FF">
        <w:tab/>
        <w:t>LS on RRM relaxation</w:t>
      </w:r>
      <w:r w:rsidR="006018C2" w:rsidRPr="003034FF">
        <w:tab/>
        <w:t>Huawei</w:t>
      </w:r>
      <w:r w:rsidR="006018C2" w:rsidRPr="003034FF">
        <w:tab/>
      </w:r>
      <w:r w:rsidR="006018C2" w:rsidRPr="003034FF">
        <w:tab/>
        <w:t>LS out</w:t>
      </w:r>
      <w:r w:rsidR="006018C2" w:rsidRPr="003034FF">
        <w:tab/>
        <w:t>Rel-17</w:t>
      </w:r>
      <w:r w:rsidR="006018C2" w:rsidRPr="003034FF">
        <w:tab/>
        <w:t>Rel-17</w:t>
      </w:r>
      <w:r w:rsidR="006018C2" w:rsidRPr="003034FF">
        <w:tab/>
        <w:t>NR_redcap-Core</w:t>
      </w:r>
      <w:r w:rsidR="006018C2" w:rsidRPr="003034FF">
        <w:tab/>
        <w:t>To:RAN4</w:t>
      </w:r>
    </w:p>
    <w:p w14:paraId="67C68593" w14:textId="77777777" w:rsidR="006018C2" w:rsidRPr="003034FF" w:rsidRDefault="006018C2" w:rsidP="00135444">
      <w:pPr>
        <w:pStyle w:val="Doc-text2"/>
        <w:numPr>
          <w:ilvl w:val="0"/>
          <w:numId w:val="30"/>
        </w:numPr>
        <w:overflowPunct/>
        <w:autoSpaceDE/>
        <w:autoSpaceDN/>
        <w:adjustRightInd/>
        <w:textAlignment w:val="auto"/>
      </w:pPr>
      <w:r w:rsidRPr="003034FF">
        <w:t>Add latest agreements</w:t>
      </w:r>
    </w:p>
    <w:p w14:paraId="45FF4712" w14:textId="77777777" w:rsidR="006018C2" w:rsidRPr="003034FF" w:rsidRDefault="006018C2" w:rsidP="00135444">
      <w:pPr>
        <w:pStyle w:val="Doc-text2"/>
        <w:numPr>
          <w:ilvl w:val="0"/>
          <w:numId w:val="30"/>
        </w:numPr>
        <w:overflowPunct/>
        <w:autoSpaceDE/>
        <w:autoSpaceDN/>
        <w:adjustRightInd/>
        <w:textAlignment w:val="auto"/>
      </w:pPr>
      <w:r w:rsidRPr="003034FF">
        <w:t>Remove Draft and change source to RAN2</w:t>
      </w:r>
    </w:p>
    <w:p w14:paraId="6D56623E" w14:textId="5215E0EC" w:rsidR="006018C2" w:rsidRPr="003034FF" w:rsidRDefault="006018C2" w:rsidP="00135444">
      <w:pPr>
        <w:pStyle w:val="Doc-text2"/>
        <w:numPr>
          <w:ilvl w:val="0"/>
          <w:numId w:val="30"/>
        </w:numPr>
        <w:overflowPunct/>
        <w:autoSpaceDE/>
        <w:autoSpaceDN/>
        <w:adjustRightInd/>
        <w:textAlignment w:val="auto"/>
      </w:pPr>
      <w:r w:rsidRPr="003034FF">
        <w:t xml:space="preserve">revised in </w:t>
      </w:r>
      <w:hyperlink r:id="rId2359" w:history="1">
        <w:r w:rsidR="00176FE9">
          <w:rPr>
            <w:rStyle w:val="Hyperlink"/>
          </w:rPr>
          <w:t>R2-2109197</w:t>
        </w:r>
      </w:hyperlink>
    </w:p>
    <w:p w14:paraId="2603C329" w14:textId="7EA93D6B" w:rsidR="006018C2" w:rsidRPr="003034FF" w:rsidRDefault="00176FE9" w:rsidP="006018C2">
      <w:pPr>
        <w:pStyle w:val="Doc-title"/>
      </w:pPr>
      <w:hyperlink r:id="rId2360" w:history="1">
        <w:r>
          <w:rPr>
            <w:rStyle w:val="Hyperlink"/>
          </w:rPr>
          <w:t>R2-2109197</w:t>
        </w:r>
      </w:hyperlink>
      <w:r w:rsidR="006018C2" w:rsidRPr="003034FF">
        <w:tab/>
        <w:t>LS on RRM relaxation</w:t>
      </w:r>
      <w:r w:rsidR="006018C2" w:rsidRPr="003034FF">
        <w:tab/>
        <w:t>Huawei</w:t>
      </w:r>
      <w:r w:rsidR="006018C2" w:rsidRPr="003034FF">
        <w:tab/>
      </w:r>
      <w:r w:rsidR="006018C2" w:rsidRPr="003034FF">
        <w:tab/>
        <w:t>LS out</w:t>
      </w:r>
      <w:r w:rsidR="006018C2" w:rsidRPr="003034FF">
        <w:tab/>
        <w:t>Rel-17</w:t>
      </w:r>
      <w:r w:rsidR="006018C2" w:rsidRPr="003034FF">
        <w:tab/>
        <w:t>Rel-17</w:t>
      </w:r>
      <w:r w:rsidR="006018C2" w:rsidRPr="003034FF">
        <w:tab/>
        <w:t>NR_redcap-Core</w:t>
      </w:r>
      <w:r w:rsidR="006018C2" w:rsidRPr="003034FF">
        <w:tab/>
        <w:t>To:RAN4</w:t>
      </w:r>
    </w:p>
    <w:p w14:paraId="7962BF40" w14:textId="77777777" w:rsidR="006018C2" w:rsidRPr="003034FF" w:rsidRDefault="006018C2" w:rsidP="00135444">
      <w:pPr>
        <w:pStyle w:val="Doc-text2"/>
        <w:numPr>
          <w:ilvl w:val="0"/>
          <w:numId w:val="30"/>
        </w:numPr>
        <w:overflowPunct/>
        <w:autoSpaceDE/>
        <w:autoSpaceDN/>
        <w:adjustRightInd/>
        <w:textAlignment w:val="auto"/>
      </w:pPr>
      <w:r w:rsidRPr="003034FF">
        <w:t xml:space="preserve">Approved </w:t>
      </w:r>
    </w:p>
    <w:p w14:paraId="5C5005C4" w14:textId="77777777" w:rsidR="006018C2" w:rsidRPr="003034FF" w:rsidRDefault="006018C2" w:rsidP="006018C2">
      <w:pPr>
        <w:pStyle w:val="Comments"/>
      </w:pPr>
    </w:p>
    <w:p w14:paraId="04FA1270" w14:textId="043D0077" w:rsidR="006018C2" w:rsidRPr="003034FF" w:rsidRDefault="00176FE9" w:rsidP="006018C2">
      <w:pPr>
        <w:pStyle w:val="Doc-title"/>
      </w:pPr>
      <w:hyperlink r:id="rId2361" w:history="1">
        <w:r>
          <w:rPr>
            <w:rStyle w:val="Hyperlink"/>
          </w:rPr>
          <w:t>R2-2107074</w:t>
        </w:r>
      </w:hyperlink>
      <w:r w:rsidR="006018C2" w:rsidRPr="003034FF">
        <w:tab/>
        <w:t>Discussion on RRM relax for RedCap UEs</w:t>
      </w:r>
      <w:r w:rsidR="006018C2" w:rsidRPr="003034FF">
        <w:tab/>
        <w:t>OPPO</w:t>
      </w:r>
      <w:r w:rsidR="006018C2" w:rsidRPr="003034FF">
        <w:tab/>
        <w:t>discussion</w:t>
      </w:r>
      <w:r w:rsidR="006018C2" w:rsidRPr="003034FF">
        <w:tab/>
        <w:t>Rel-17</w:t>
      </w:r>
      <w:r w:rsidR="006018C2" w:rsidRPr="003034FF">
        <w:tab/>
        <w:t>NR_redcap-Core</w:t>
      </w:r>
    </w:p>
    <w:p w14:paraId="08A20B30" w14:textId="7C07072B" w:rsidR="006018C2" w:rsidRPr="003034FF" w:rsidRDefault="00176FE9" w:rsidP="006018C2">
      <w:pPr>
        <w:pStyle w:val="Doc-title"/>
      </w:pPr>
      <w:hyperlink r:id="rId2362" w:history="1">
        <w:r>
          <w:rPr>
            <w:rStyle w:val="Hyperlink"/>
          </w:rPr>
          <w:t>R2-2107097</w:t>
        </w:r>
      </w:hyperlink>
      <w:r w:rsidR="006018C2" w:rsidRPr="003034FF">
        <w:tab/>
        <w:t>RedCap RRM relaxation in RRC_Idle/Inactive</w:t>
      </w:r>
      <w:r w:rsidR="006018C2" w:rsidRPr="003034FF">
        <w:tab/>
        <w:t>Samsung</w:t>
      </w:r>
      <w:r w:rsidR="006018C2" w:rsidRPr="003034FF">
        <w:tab/>
        <w:t>discussion</w:t>
      </w:r>
      <w:r w:rsidR="006018C2" w:rsidRPr="003034FF">
        <w:tab/>
        <w:t>Rel-17</w:t>
      </w:r>
    </w:p>
    <w:p w14:paraId="4B93E244" w14:textId="4A760C66" w:rsidR="006018C2" w:rsidRPr="003034FF" w:rsidRDefault="00176FE9" w:rsidP="006018C2">
      <w:pPr>
        <w:pStyle w:val="Doc-title"/>
      </w:pPr>
      <w:hyperlink r:id="rId2363" w:history="1">
        <w:r>
          <w:rPr>
            <w:rStyle w:val="Hyperlink"/>
          </w:rPr>
          <w:t>R2-2107098</w:t>
        </w:r>
      </w:hyperlink>
      <w:r w:rsidR="006018C2" w:rsidRPr="003034FF">
        <w:tab/>
        <w:t>RedCap RRM relaxation in RRC_Connected</w:t>
      </w:r>
      <w:r w:rsidR="006018C2" w:rsidRPr="003034FF">
        <w:tab/>
        <w:t>Samsung</w:t>
      </w:r>
      <w:r w:rsidR="006018C2" w:rsidRPr="003034FF">
        <w:tab/>
        <w:t>discussion</w:t>
      </w:r>
      <w:r w:rsidR="006018C2" w:rsidRPr="003034FF">
        <w:tab/>
        <w:t>Rel-17</w:t>
      </w:r>
    </w:p>
    <w:p w14:paraId="035C1C87" w14:textId="2D58E86E" w:rsidR="006018C2" w:rsidRPr="003034FF" w:rsidRDefault="00176FE9" w:rsidP="006018C2">
      <w:pPr>
        <w:pStyle w:val="Doc-title"/>
      </w:pPr>
      <w:hyperlink r:id="rId2364" w:history="1">
        <w:r>
          <w:rPr>
            <w:rStyle w:val="Hyperlink"/>
          </w:rPr>
          <w:t>R2-2107110</w:t>
        </w:r>
      </w:hyperlink>
      <w:r w:rsidR="006018C2" w:rsidRPr="003034FF">
        <w:tab/>
        <w:t>RRM relaxation for Redcap UE</w:t>
      </w:r>
      <w:r w:rsidR="006018C2" w:rsidRPr="003034FF">
        <w:tab/>
        <w:t>KDDI Corporation</w:t>
      </w:r>
      <w:r w:rsidR="006018C2" w:rsidRPr="003034FF">
        <w:tab/>
        <w:t>discussion</w:t>
      </w:r>
      <w:r w:rsidR="006018C2" w:rsidRPr="003034FF">
        <w:tab/>
        <w:t>Late</w:t>
      </w:r>
    </w:p>
    <w:p w14:paraId="7FBF2801" w14:textId="2BC280B6" w:rsidR="006018C2" w:rsidRPr="003034FF" w:rsidRDefault="00176FE9" w:rsidP="006018C2">
      <w:pPr>
        <w:pStyle w:val="Doc-title"/>
      </w:pPr>
      <w:hyperlink r:id="rId2365" w:history="1">
        <w:r>
          <w:rPr>
            <w:rStyle w:val="Hyperlink"/>
          </w:rPr>
          <w:t>R2-2107118</w:t>
        </w:r>
      </w:hyperlink>
      <w:r w:rsidR="006018C2" w:rsidRPr="003034FF">
        <w:tab/>
        <w:t>NR-REDCAP stationarity relaxations based on measurements</w:t>
      </w:r>
      <w:r w:rsidR="006018C2" w:rsidRPr="003034FF">
        <w:tab/>
        <w:t>THALES</w:t>
      </w:r>
      <w:r w:rsidR="006018C2" w:rsidRPr="003034FF">
        <w:tab/>
        <w:t>discussion</w:t>
      </w:r>
    </w:p>
    <w:p w14:paraId="636E9AB5" w14:textId="34518EDD" w:rsidR="006018C2" w:rsidRPr="003034FF" w:rsidRDefault="00176FE9" w:rsidP="006018C2">
      <w:pPr>
        <w:pStyle w:val="Doc-title"/>
      </w:pPr>
      <w:hyperlink r:id="rId2366" w:history="1">
        <w:r>
          <w:rPr>
            <w:rStyle w:val="Hyperlink"/>
          </w:rPr>
          <w:t>R2-2107145</w:t>
        </w:r>
      </w:hyperlink>
      <w:r w:rsidR="006018C2" w:rsidRPr="003034FF">
        <w:tab/>
        <w:t>On the efficient RRM relaxation on RRC connected mode</w:t>
      </w:r>
      <w:r w:rsidR="006018C2" w:rsidRPr="003034FF">
        <w:tab/>
        <w:t>Fraunhofer IIS, Fraunhofer HHI</w:t>
      </w:r>
      <w:r w:rsidR="006018C2" w:rsidRPr="003034FF">
        <w:tab/>
        <w:t>discussion</w:t>
      </w:r>
      <w:r w:rsidR="006018C2" w:rsidRPr="003034FF">
        <w:tab/>
        <w:t>Rel-17</w:t>
      </w:r>
    </w:p>
    <w:p w14:paraId="253204C5" w14:textId="4F86D07F" w:rsidR="006018C2" w:rsidRPr="003034FF" w:rsidRDefault="00176FE9" w:rsidP="006018C2">
      <w:pPr>
        <w:pStyle w:val="Doc-title"/>
      </w:pPr>
      <w:hyperlink r:id="rId2367" w:history="1">
        <w:r>
          <w:rPr>
            <w:rStyle w:val="Hyperlink"/>
          </w:rPr>
          <w:t>R2-2107218</w:t>
        </w:r>
      </w:hyperlink>
      <w:r w:rsidR="006018C2" w:rsidRPr="003034FF">
        <w:tab/>
        <w:t>RRM relaxations for RedCap UEs</w:t>
      </w:r>
      <w:r w:rsidR="006018C2" w:rsidRPr="003034FF">
        <w:tab/>
        <w:t>Qualcomm Incorporated</w:t>
      </w:r>
      <w:r w:rsidR="006018C2" w:rsidRPr="003034FF">
        <w:tab/>
        <w:t>discussion</w:t>
      </w:r>
      <w:r w:rsidR="006018C2" w:rsidRPr="003034FF">
        <w:tab/>
        <w:t>Rel-17</w:t>
      </w:r>
      <w:r w:rsidR="006018C2" w:rsidRPr="003034FF">
        <w:tab/>
        <w:t>FS_NR_redcap</w:t>
      </w:r>
    </w:p>
    <w:p w14:paraId="0AEDCC71" w14:textId="73E16379" w:rsidR="006018C2" w:rsidRPr="003034FF" w:rsidRDefault="00176FE9" w:rsidP="006018C2">
      <w:pPr>
        <w:pStyle w:val="Doc-title"/>
      </w:pPr>
      <w:hyperlink r:id="rId2368" w:history="1">
        <w:r>
          <w:rPr>
            <w:rStyle w:val="Hyperlink"/>
          </w:rPr>
          <w:t>R2-2107386</w:t>
        </w:r>
      </w:hyperlink>
      <w:r w:rsidR="006018C2" w:rsidRPr="003034FF">
        <w:tab/>
        <w:t>Discussion on RRM measurement relaxation for redcap</w:t>
      </w:r>
      <w:r w:rsidR="006018C2" w:rsidRPr="003034FF">
        <w:tab/>
        <w:t>Xiaomi Communications</w:t>
      </w:r>
      <w:r w:rsidR="006018C2" w:rsidRPr="003034FF">
        <w:tab/>
        <w:t>discussion</w:t>
      </w:r>
      <w:r w:rsidR="006018C2" w:rsidRPr="003034FF">
        <w:tab/>
        <w:t>Rel-17</w:t>
      </w:r>
      <w:r w:rsidR="006018C2" w:rsidRPr="003034FF">
        <w:tab/>
        <w:t>NR_redcap-Core</w:t>
      </w:r>
    </w:p>
    <w:p w14:paraId="5FC8BA7B" w14:textId="72828B2A" w:rsidR="006018C2" w:rsidRPr="003034FF" w:rsidRDefault="00176FE9" w:rsidP="006018C2">
      <w:pPr>
        <w:pStyle w:val="Doc-title"/>
      </w:pPr>
      <w:hyperlink r:id="rId2369" w:history="1">
        <w:r>
          <w:rPr>
            <w:rStyle w:val="Hyperlink"/>
          </w:rPr>
          <w:t>R2-2107413</w:t>
        </w:r>
      </w:hyperlink>
      <w:r w:rsidR="006018C2" w:rsidRPr="003034FF">
        <w:tab/>
        <w:t>RRM relaxation for neighboring cell for RedCap UEs</w:t>
      </w:r>
      <w:r w:rsidR="006018C2" w:rsidRPr="003034FF">
        <w:tab/>
        <w:t>vivo,  Guangdong Genius</w:t>
      </w:r>
      <w:r w:rsidR="006018C2" w:rsidRPr="003034FF">
        <w:tab/>
        <w:t>discussion</w:t>
      </w:r>
      <w:r w:rsidR="006018C2" w:rsidRPr="003034FF">
        <w:tab/>
        <w:t>Rel-17</w:t>
      </w:r>
      <w:r w:rsidR="006018C2" w:rsidRPr="003034FF">
        <w:tab/>
        <w:t>FS_NR_redcap</w:t>
      </w:r>
    </w:p>
    <w:p w14:paraId="32A6D9B3" w14:textId="59022926" w:rsidR="006018C2" w:rsidRPr="003034FF" w:rsidRDefault="00176FE9" w:rsidP="006018C2">
      <w:pPr>
        <w:pStyle w:val="Doc-title"/>
      </w:pPr>
      <w:hyperlink r:id="rId2370" w:history="1">
        <w:r>
          <w:rPr>
            <w:rStyle w:val="Hyperlink"/>
          </w:rPr>
          <w:t>R2-2107679</w:t>
        </w:r>
      </w:hyperlink>
      <w:r w:rsidR="006018C2" w:rsidRPr="003034FF">
        <w:tab/>
        <w:t>RRM measurement relaxation criteria for RedCap devices</w:t>
      </w:r>
      <w:r w:rsidR="006018C2" w:rsidRPr="003034FF">
        <w:tab/>
        <w:t>Intel Corporation</w:t>
      </w:r>
      <w:r w:rsidR="006018C2" w:rsidRPr="003034FF">
        <w:tab/>
        <w:t>discussion</w:t>
      </w:r>
      <w:r w:rsidR="006018C2" w:rsidRPr="003034FF">
        <w:tab/>
        <w:t>Rel-17</w:t>
      </w:r>
      <w:r w:rsidR="006018C2" w:rsidRPr="003034FF">
        <w:tab/>
        <w:t>NR_redcap</w:t>
      </w:r>
    </w:p>
    <w:p w14:paraId="45FA79C6" w14:textId="5F636A14" w:rsidR="006018C2" w:rsidRPr="003034FF" w:rsidRDefault="00176FE9" w:rsidP="006018C2">
      <w:pPr>
        <w:pStyle w:val="Doc-title"/>
      </w:pPr>
      <w:hyperlink r:id="rId2371" w:history="1">
        <w:r>
          <w:rPr>
            <w:rStyle w:val="Hyperlink"/>
          </w:rPr>
          <w:t>R2-2107754</w:t>
        </w:r>
      </w:hyperlink>
      <w:r w:rsidR="006018C2" w:rsidRPr="003034FF">
        <w:tab/>
        <w:t>RRM Relaxation for RedCap UE</w:t>
      </w:r>
      <w:r w:rsidR="006018C2" w:rsidRPr="003034FF">
        <w:tab/>
        <w:t>NTT DOCOMO INC.</w:t>
      </w:r>
      <w:r w:rsidR="006018C2" w:rsidRPr="003034FF">
        <w:tab/>
        <w:t>discussion</w:t>
      </w:r>
      <w:r w:rsidR="006018C2" w:rsidRPr="003034FF">
        <w:tab/>
        <w:t>Rel-17</w:t>
      </w:r>
      <w:r w:rsidR="006018C2" w:rsidRPr="003034FF">
        <w:tab/>
      </w:r>
      <w:hyperlink r:id="rId2372" w:history="1">
        <w:r>
          <w:rPr>
            <w:rStyle w:val="Hyperlink"/>
          </w:rPr>
          <w:t>R2-2105229</w:t>
        </w:r>
      </w:hyperlink>
    </w:p>
    <w:p w14:paraId="351E814A" w14:textId="36DAF623" w:rsidR="006018C2" w:rsidRPr="003034FF" w:rsidRDefault="00176FE9" w:rsidP="006018C2">
      <w:pPr>
        <w:pStyle w:val="Doc-title"/>
      </w:pPr>
      <w:hyperlink r:id="rId2373" w:history="1">
        <w:r>
          <w:rPr>
            <w:rStyle w:val="Hyperlink"/>
          </w:rPr>
          <w:t>R2-2107847</w:t>
        </w:r>
      </w:hyperlink>
      <w:r w:rsidR="006018C2" w:rsidRPr="003034FF">
        <w:tab/>
        <w:t>Further considerations on RRM relaxation in RRC_IDLE and RRC_INACTIVE</w:t>
      </w:r>
      <w:r w:rsidR="006018C2" w:rsidRPr="003034FF">
        <w:tab/>
        <w:t>LG Electronics Inc.</w:t>
      </w:r>
      <w:r w:rsidR="006018C2" w:rsidRPr="003034FF">
        <w:tab/>
        <w:t>discussion</w:t>
      </w:r>
      <w:r w:rsidR="006018C2" w:rsidRPr="003034FF">
        <w:tab/>
        <w:t>Rel-17</w:t>
      </w:r>
      <w:r w:rsidR="006018C2" w:rsidRPr="003034FF">
        <w:tab/>
        <w:t>NR_redcap-Core</w:t>
      </w:r>
    </w:p>
    <w:p w14:paraId="6E52BDFC" w14:textId="0D70B77E" w:rsidR="006018C2" w:rsidRPr="003034FF" w:rsidRDefault="00176FE9" w:rsidP="006018C2">
      <w:pPr>
        <w:pStyle w:val="Doc-title"/>
      </w:pPr>
      <w:hyperlink r:id="rId2374" w:history="1">
        <w:r>
          <w:rPr>
            <w:rStyle w:val="Hyperlink"/>
          </w:rPr>
          <w:t>R2-2107848</w:t>
        </w:r>
      </w:hyperlink>
      <w:r w:rsidR="006018C2" w:rsidRPr="003034FF">
        <w:tab/>
        <w:t>Remaining issues in RRM relaxation in RRC_CONNECTED</w:t>
      </w:r>
      <w:r w:rsidR="006018C2" w:rsidRPr="003034FF">
        <w:tab/>
        <w:t>LG Electronics Inc.</w:t>
      </w:r>
      <w:r w:rsidR="006018C2" w:rsidRPr="003034FF">
        <w:tab/>
        <w:t>discussion</w:t>
      </w:r>
      <w:r w:rsidR="006018C2" w:rsidRPr="003034FF">
        <w:tab/>
        <w:t>Rel-17</w:t>
      </w:r>
      <w:r w:rsidR="006018C2" w:rsidRPr="003034FF">
        <w:tab/>
        <w:t>NR_redcap-Core</w:t>
      </w:r>
    </w:p>
    <w:p w14:paraId="774F5F09" w14:textId="000C379D" w:rsidR="006018C2" w:rsidRPr="003034FF" w:rsidRDefault="00176FE9" w:rsidP="006018C2">
      <w:pPr>
        <w:pStyle w:val="Doc-title"/>
      </w:pPr>
      <w:hyperlink r:id="rId2375" w:history="1">
        <w:r>
          <w:rPr>
            <w:rStyle w:val="Hyperlink"/>
          </w:rPr>
          <w:t>R2-2107873</w:t>
        </w:r>
      </w:hyperlink>
      <w:r w:rsidR="006018C2" w:rsidRPr="003034FF">
        <w:tab/>
        <w:t>RRM relaxation for RedCap UEs</w:t>
      </w:r>
      <w:r w:rsidR="006018C2" w:rsidRPr="003034FF">
        <w:tab/>
        <w:t>SHARP Corporation</w:t>
      </w:r>
      <w:r w:rsidR="006018C2" w:rsidRPr="003034FF">
        <w:tab/>
        <w:t>discussion</w:t>
      </w:r>
    </w:p>
    <w:p w14:paraId="3AFDCB17" w14:textId="3D2F49AE" w:rsidR="006018C2" w:rsidRPr="003034FF" w:rsidRDefault="00176FE9" w:rsidP="006018C2">
      <w:pPr>
        <w:pStyle w:val="Doc-title"/>
      </w:pPr>
      <w:hyperlink r:id="rId2376" w:history="1">
        <w:r>
          <w:rPr>
            <w:rStyle w:val="Hyperlink"/>
          </w:rPr>
          <w:t>R2-2107904</w:t>
        </w:r>
      </w:hyperlink>
      <w:r w:rsidR="006018C2" w:rsidRPr="003034FF">
        <w:tab/>
        <w:t>RRM relaxation for stationary UE with reduced capability</w:t>
      </w:r>
      <w:r w:rsidR="006018C2" w:rsidRPr="003034FF">
        <w:tab/>
        <w:t>Lenovo, Motorola Mobility</w:t>
      </w:r>
      <w:r w:rsidR="006018C2" w:rsidRPr="003034FF">
        <w:tab/>
        <w:t>discussion</w:t>
      </w:r>
      <w:r w:rsidR="006018C2" w:rsidRPr="003034FF">
        <w:tab/>
        <w:t>Rel-17</w:t>
      </w:r>
    </w:p>
    <w:p w14:paraId="3564FDB5" w14:textId="5A6A4966" w:rsidR="006018C2" w:rsidRPr="003034FF" w:rsidRDefault="00176FE9" w:rsidP="006018C2">
      <w:pPr>
        <w:pStyle w:val="Doc-title"/>
      </w:pPr>
      <w:hyperlink r:id="rId2377" w:history="1">
        <w:r>
          <w:rPr>
            <w:rStyle w:val="Hyperlink"/>
          </w:rPr>
          <w:t>R2-2108070</w:t>
        </w:r>
      </w:hyperlink>
      <w:r w:rsidR="006018C2" w:rsidRPr="003034FF">
        <w:tab/>
        <w:t>Redcap relaxed measurements and number of beams</w:t>
      </w:r>
      <w:r w:rsidR="006018C2" w:rsidRPr="003034FF">
        <w:tab/>
        <w:t>Sony</w:t>
      </w:r>
      <w:r w:rsidR="006018C2" w:rsidRPr="003034FF">
        <w:tab/>
        <w:t>discussion</w:t>
      </w:r>
      <w:r w:rsidR="006018C2" w:rsidRPr="003034FF">
        <w:tab/>
        <w:t>Rel-17</w:t>
      </w:r>
      <w:r w:rsidR="006018C2" w:rsidRPr="003034FF">
        <w:tab/>
        <w:t>NR_redcap-Core</w:t>
      </w:r>
    </w:p>
    <w:p w14:paraId="7E65E61C" w14:textId="2B76CF85" w:rsidR="006018C2" w:rsidRPr="003034FF" w:rsidRDefault="00176FE9" w:rsidP="006018C2">
      <w:pPr>
        <w:pStyle w:val="Doc-title"/>
      </w:pPr>
      <w:hyperlink r:id="rId2378" w:history="1">
        <w:r>
          <w:rPr>
            <w:rStyle w:val="Hyperlink"/>
          </w:rPr>
          <w:t>R2-2108071</w:t>
        </w:r>
      </w:hyperlink>
      <w:r w:rsidR="006018C2" w:rsidRPr="003034FF">
        <w:tab/>
        <w:t>RedCap Relaxed measurements, stationary definition</w:t>
      </w:r>
      <w:r w:rsidR="006018C2" w:rsidRPr="003034FF">
        <w:tab/>
        <w:t>Sony</w:t>
      </w:r>
      <w:r w:rsidR="006018C2" w:rsidRPr="003034FF">
        <w:tab/>
        <w:t>discussion</w:t>
      </w:r>
      <w:r w:rsidR="006018C2" w:rsidRPr="003034FF">
        <w:tab/>
        <w:t>Rel-17</w:t>
      </w:r>
      <w:r w:rsidR="006018C2" w:rsidRPr="003034FF">
        <w:tab/>
        <w:t>NR_redcap-Core</w:t>
      </w:r>
      <w:r w:rsidR="006018C2" w:rsidRPr="003034FF">
        <w:tab/>
        <w:t>Withdrawn</w:t>
      </w:r>
    </w:p>
    <w:p w14:paraId="2639CCD0" w14:textId="57FA4E8A" w:rsidR="006018C2" w:rsidRPr="003034FF" w:rsidRDefault="00176FE9" w:rsidP="006018C2">
      <w:pPr>
        <w:pStyle w:val="Doc-title"/>
      </w:pPr>
      <w:hyperlink r:id="rId2379" w:history="1">
        <w:r>
          <w:rPr>
            <w:rStyle w:val="Hyperlink"/>
          </w:rPr>
          <w:t>R2-2108259</w:t>
        </w:r>
      </w:hyperlink>
      <w:r w:rsidR="006018C2" w:rsidRPr="003034FF">
        <w:tab/>
        <w:t>On RRM relaxations for REDCAP</w:t>
      </w:r>
      <w:r w:rsidR="006018C2" w:rsidRPr="003034FF">
        <w:tab/>
        <w:t>Nokia, Nokia Shanghai Bell</w:t>
      </w:r>
      <w:r w:rsidR="006018C2" w:rsidRPr="003034FF">
        <w:tab/>
        <w:t>discussion</w:t>
      </w:r>
      <w:r w:rsidR="006018C2" w:rsidRPr="003034FF">
        <w:tab/>
        <w:t>Rel-17</w:t>
      </w:r>
      <w:r w:rsidR="006018C2" w:rsidRPr="003034FF">
        <w:tab/>
        <w:t>NR_redcap-Core</w:t>
      </w:r>
    </w:p>
    <w:p w14:paraId="12731F28" w14:textId="198513E3" w:rsidR="006018C2" w:rsidRPr="003034FF" w:rsidRDefault="00176FE9" w:rsidP="006018C2">
      <w:pPr>
        <w:pStyle w:val="Doc-title"/>
      </w:pPr>
      <w:hyperlink r:id="rId2380" w:history="1">
        <w:r>
          <w:rPr>
            <w:rStyle w:val="Hyperlink"/>
          </w:rPr>
          <w:t>R2-2108260</w:t>
        </w:r>
      </w:hyperlink>
      <w:r w:rsidR="006018C2" w:rsidRPr="003034FF">
        <w:tab/>
        <w:t>On RRM relaxations in CONNECTED</w:t>
      </w:r>
      <w:r w:rsidR="006018C2" w:rsidRPr="003034FF">
        <w:tab/>
        <w:t>Nokia, Nokia Shanghai Bell</w:t>
      </w:r>
      <w:r w:rsidR="006018C2" w:rsidRPr="003034FF">
        <w:tab/>
        <w:t>discussion</w:t>
      </w:r>
      <w:r w:rsidR="006018C2" w:rsidRPr="003034FF">
        <w:tab/>
        <w:t>Rel-17</w:t>
      </w:r>
      <w:r w:rsidR="006018C2" w:rsidRPr="003034FF">
        <w:tab/>
        <w:t>NR_redcap-Core</w:t>
      </w:r>
    </w:p>
    <w:p w14:paraId="657F01F8" w14:textId="1AA2A245" w:rsidR="006018C2" w:rsidRPr="003034FF" w:rsidRDefault="00176FE9" w:rsidP="006018C2">
      <w:pPr>
        <w:pStyle w:val="Doc-title"/>
      </w:pPr>
      <w:hyperlink r:id="rId2381" w:history="1">
        <w:r>
          <w:rPr>
            <w:rStyle w:val="Hyperlink"/>
          </w:rPr>
          <w:t>R2-2108275</w:t>
        </w:r>
      </w:hyperlink>
      <w:r w:rsidR="006018C2" w:rsidRPr="003034FF">
        <w:tab/>
        <w:t>Details on RRM relaxation</w:t>
      </w:r>
      <w:r w:rsidR="006018C2" w:rsidRPr="003034FF">
        <w:tab/>
        <w:t>Ericsson</w:t>
      </w:r>
      <w:r w:rsidR="006018C2" w:rsidRPr="003034FF">
        <w:tab/>
        <w:t>discussion</w:t>
      </w:r>
      <w:r w:rsidR="006018C2" w:rsidRPr="003034FF">
        <w:tab/>
        <w:t>Rel-17</w:t>
      </w:r>
      <w:r w:rsidR="006018C2" w:rsidRPr="003034FF">
        <w:tab/>
        <w:t>NR_redcap-Core</w:t>
      </w:r>
    </w:p>
    <w:p w14:paraId="547B6906" w14:textId="64BF929D" w:rsidR="006018C2" w:rsidRPr="003034FF" w:rsidRDefault="00176FE9" w:rsidP="006018C2">
      <w:pPr>
        <w:pStyle w:val="Doc-title"/>
      </w:pPr>
      <w:hyperlink r:id="rId2382" w:history="1">
        <w:r>
          <w:rPr>
            <w:rStyle w:val="Hyperlink"/>
          </w:rPr>
          <w:t>R2-2108465</w:t>
        </w:r>
      </w:hyperlink>
      <w:r w:rsidR="006018C2" w:rsidRPr="003034FF">
        <w:tab/>
        <w:t>Discussion on Rel-17 not-at-cell-edge criterion</w:t>
      </w:r>
      <w:r w:rsidR="006018C2" w:rsidRPr="003034FF">
        <w:tab/>
        <w:t>Futurewei Technologies</w:t>
      </w:r>
      <w:r w:rsidR="006018C2" w:rsidRPr="003034FF">
        <w:tab/>
        <w:t>discussion</w:t>
      </w:r>
      <w:r w:rsidR="006018C2" w:rsidRPr="003034FF">
        <w:tab/>
        <w:t>Rel-17</w:t>
      </w:r>
      <w:r w:rsidR="006018C2" w:rsidRPr="003034FF">
        <w:tab/>
        <w:t>NR_redcap-Core</w:t>
      </w:r>
    </w:p>
    <w:p w14:paraId="1D78F488" w14:textId="519D050E" w:rsidR="006018C2" w:rsidRPr="003034FF" w:rsidRDefault="00176FE9" w:rsidP="006018C2">
      <w:pPr>
        <w:pStyle w:val="Doc-title"/>
      </w:pPr>
      <w:hyperlink r:id="rId2383" w:history="1">
        <w:r>
          <w:rPr>
            <w:rStyle w:val="Hyperlink"/>
          </w:rPr>
          <w:t>R2-2108518</w:t>
        </w:r>
      </w:hyperlink>
      <w:r w:rsidR="006018C2" w:rsidRPr="003034FF">
        <w:tab/>
        <w:t>Discussion on the RRM relaxation for RedCap Ues</w:t>
      </w:r>
      <w:r w:rsidR="006018C2" w:rsidRPr="003034FF">
        <w:tab/>
        <w:t>CMCC</w:t>
      </w:r>
      <w:r w:rsidR="006018C2" w:rsidRPr="003034FF">
        <w:tab/>
        <w:t>discussion</w:t>
      </w:r>
      <w:r w:rsidR="006018C2" w:rsidRPr="003034FF">
        <w:tab/>
        <w:t>Rel-17</w:t>
      </w:r>
      <w:r w:rsidR="006018C2" w:rsidRPr="003034FF">
        <w:tab/>
        <w:t>NR_redcap</w:t>
      </w:r>
    </w:p>
    <w:p w14:paraId="4449C7B8" w14:textId="715EDAD4" w:rsidR="006018C2" w:rsidRPr="003034FF" w:rsidRDefault="00176FE9" w:rsidP="006018C2">
      <w:pPr>
        <w:pStyle w:val="Doc-title"/>
      </w:pPr>
      <w:hyperlink r:id="rId2384" w:history="1">
        <w:r>
          <w:rPr>
            <w:rStyle w:val="Hyperlink"/>
          </w:rPr>
          <w:t>R2-2108629</w:t>
        </w:r>
      </w:hyperlink>
      <w:r w:rsidR="006018C2" w:rsidRPr="003034FF">
        <w:tab/>
        <w:t>RRM relaxation of RedCap UE</w:t>
      </w:r>
      <w:r w:rsidR="006018C2" w:rsidRPr="003034FF">
        <w:tab/>
        <w:t>China Telecommunications</w:t>
      </w:r>
      <w:r w:rsidR="006018C2" w:rsidRPr="003034FF">
        <w:tab/>
        <w:t>discussion</w:t>
      </w:r>
      <w:r w:rsidR="006018C2" w:rsidRPr="003034FF">
        <w:tab/>
        <w:t>Rel-17</w:t>
      </w:r>
    </w:p>
    <w:p w14:paraId="5D7FAE2A" w14:textId="52180DEE" w:rsidR="006018C2" w:rsidRPr="003034FF" w:rsidRDefault="00176FE9" w:rsidP="006018C2">
      <w:pPr>
        <w:pStyle w:val="Doc-title"/>
      </w:pPr>
      <w:hyperlink r:id="rId2385" w:history="1">
        <w:r>
          <w:rPr>
            <w:rStyle w:val="Hyperlink"/>
          </w:rPr>
          <w:t>R2-2108700</w:t>
        </w:r>
      </w:hyperlink>
      <w:r w:rsidR="006018C2" w:rsidRPr="003034FF">
        <w:tab/>
        <w:t>Discussion on RRM relaxations for RRC_CONNECTED</w:t>
      </w:r>
      <w:r w:rsidR="006018C2" w:rsidRPr="003034FF">
        <w:tab/>
        <w:t>CATT</w:t>
      </w:r>
      <w:r w:rsidR="006018C2" w:rsidRPr="003034FF">
        <w:tab/>
        <w:t>discussion</w:t>
      </w:r>
      <w:r w:rsidR="006018C2" w:rsidRPr="003034FF">
        <w:tab/>
        <w:t>Rel-17</w:t>
      </w:r>
      <w:r w:rsidR="006018C2" w:rsidRPr="003034FF">
        <w:tab/>
        <w:t>NR_redcap-Core</w:t>
      </w:r>
    </w:p>
    <w:p w14:paraId="064976AD" w14:textId="45D6AC3F" w:rsidR="006018C2" w:rsidRPr="003034FF" w:rsidRDefault="00176FE9" w:rsidP="006018C2">
      <w:pPr>
        <w:pStyle w:val="Doc-title"/>
      </w:pPr>
      <w:hyperlink r:id="rId2386" w:history="1">
        <w:r>
          <w:rPr>
            <w:rStyle w:val="Hyperlink"/>
          </w:rPr>
          <w:t>R2-2108784</w:t>
        </w:r>
      </w:hyperlink>
      <w:r w:rsidR="006018C2" w:rsidRPr="003034FF">
        <w:tab/>
        <w:t>Work on RRM relaxation for RedCap UEs</w:t>
      </w:r>
      <w:r w:rsidR="006018C2" w:rsidRPr="003034FF">
        <w:tab/>
        <w:t>DENSO CORPORATION</w:t>
      </w:r>
      <w:r w:rsidR="006018C2" w:rsidRPr="003034FF">
        <w:tab/>
        <w:t>discussion</w:t>
      </w:r>
      <w:r w:rsidR="006018C2" w:rsidRPr="003034FF">
        <w:tab/>
        <w:t>Rel-17</w:t>
      </w:r>
      <w:r w:rsidR="006018C2" w:rsidRPr="003034FF">
        <w:tab/>
        <w:t>NR_redcap-Core</w:t>
      </w:r>
    </w:p>
    <w:p w14:paraId="73F83171" w14:textId="77777777" w:rsidR="000B0612" w:rsidRPr="00E14330" w:rsidRDefault="000B0612" w:rsidP="000B0612">
      <w:pPr>
        <w:pStyle w:val="Doc-text2"/>
      </w:pPr>
    </w:p>
    <w:p w14:paraId="03DEFB6E" w14:textId="77777777" w:rsidR="00822C23" w:rsidRPr="000D255B" w:rsidRDefault="00822C23" w:rsidP="00822C23">
      <w:pPr>
        <w:pStyle w:val="Heading2"/>
      </w:pPr>
      <w:bookmarkStart w:id="244" w:name="_Toc82647201"/>
      <w:r w:rsidRPr="000D255B">
        <w:t>8.13</w:t>
      </w:r>
      <w:r w:rsidRPr="000D255B">
        <w:tab/>
        <w:t>SON/MDT</w:t>
      </w:r>
      <w:bookmarkEnd w:id="244"/>
    </w:p>
    <w:p w14:paraId="1C604BC8" w14:textId="77777777" w:rsidR="00822C23" w:rsidRPr="000D255B" w:rsidRDefault="00822C23" w:rsidP="00822C23">
      <w:pPr>
        <w:pStyle w:val="Comments"/>
      </w:pPr>
      <w:r w:rsidRPr="000D255B">
        <w:t>(NR_ENDC_SON_MDT_enh-Core; leading WG: RAN3; REL-17; WID: RP-201281)</w:t>
      </w:r>
    </w:p>
    <w:p w14:paraId="35480090" w14:textId="77777777" w:rsidR="00822C23" w:rsidRPr="000D255B" w:rsidRDefault="00822C23" w:rsidP="00822C23">
      <w:pPr>
        <w:pStyle w:val="Comments"/>
      </w:pPr>
      <w:r w:rsidRPr="000D255B">
        <w:t xml:space="preserve">Time budget: </w:t>
      </w:r>
      <w:r>
        <w:t>1</w:t>
      </w:r>
      <w:r w:rsidRPr="000D255B">
        <w:t xml:space="preserve"> TU</w:t>
      </w:r>
    </w:p>
    <w:p w14:paraId="264A640A" w14:textId="77777777" w:rsidR="00822C23" w:rsidRPr="000D255B" w:rsidRDefault="00822C23" w:rsidP="00822C23">
      <w:pPr>
        <w:pStyle w:val="Comments"/>
      </w:pPr>
      <w:r w:rsidRPr="000D255B">
        <w:t xml:space="preserve">Tdoc Limitation: </w:t>
      </w:r>
      <w:r>
        <w:t>6</w:t>
      </w:r>
      <w:r w:rsidRPr="000D255B">
        <w:t xml:space="preserve"> tdocs</w:t>
      </w:r>
    </w:p>
    <w:p w14:paraId="0EEC914D" w14:textId="77777777" w:rsidR="00822C23" w:rsidRDefault="00822C23" w:rsidP="00822C23">
      <w:pPr>
        <w:pStyle w:val="Comments"/>
      </w:pPr>
      <w:r w:rsidRPr="000D255B">
        <w:t xml:space="preserve">Email max expectation: </w:t>
      </w:r>
      <w:r>
        <w:t>6</w:t>
      </w:r>
      <w:r w:rsidRPr="000D255B">
        <w:t xml:space="preserve"> threads</w:t>
      </w:r>
    </w:p>
    <w:p w14:paraId="248EFD42" w14:textId="77777777" w:rsidR="00822C23" w:rsidRPr="000D255B" w:rsidRDefault="00822C23" w:rsidP="00822C23">
      <w:pPr>
        <w:pStyle w:val="Heading3"/>
      </w:pPr>
      <w:bookmarkStart w:id="245" w:name="_Toc82647202"/>
      <w:r w:rsidRPr="000D255B">
        <w:t>8.13.1</w:t>
      </w:r>
      <w:r w:rsidRPr="000D255B">
        <w:tab/>
        <w:t>Organizational</w:t>
      </w:r>
      <w:bookmarkEnd w:id="245"/>
    </w:p>
    <w:p w14:paraId="1C968EFE" w14:textId="454A3B0A" w:rsidR="00822C23" w:rsidRDefault="00176FE9" w:rsidP="00822C23">
      <w:pPr>
        <w:pStyle w:val="Doc-title"/>
      </w:pPr>
      <w:hyperlink r:id="rId2387" w:history="1">
        <w:r>
          <w:rPr>
            <w:rStyle w:val="Hyperlink"/>
          </w:rPr>
          <w:t>R2-2106932</w:t>
        </w:r>
      </w:hyperlink>
      <w:r w:rsidR="00822C23">
        <w:tab/>
        <w:t>LS on Area scope configuration and Frequency band info in MDT configuration (R3-212824; contact: Huawei)</w:t>
      </w:r>
      <w:r w:rsidR="00822C23">
        <w:tab/>
        <w:t>RAN3</w:t>
      </w:r>
      <w:r w:rsidR="00822C23">
        <w:tab/>
        <w:t>LS in</w:t>
      </w:r>
      <w:r w:rsidR="00822C23">
        <w:tab/>
        <w:t>Rel-17</w:t>
      </w:r>
      <w:r w:rsidR="00822C23">
        <w:tab/>
        <w:t>NR_ENDC_SON_MDT_enh-Core</w:t>
      </w:r>
      <w:r w:rsidR="00822C23">
        <w:tab/>
        <w:t>To:RAN2</w:t>
      </w:r>
    </w:p>
    <w:p w14:paraId="56F85AB9" w14:textId="77777777" w:rsidR="00822C23" w:rsidRDefault="00822C23" w:rsidP="00822C23">
      <w:pPr>
        <w:pStyle w:val="Doc-text2"/>
      </w:pPr>
    </w:p>
    <w:p w14:paraId="10BD4ABE" w14:textId="77777777" w:rsidR="00822C23" w:rsidRPr="00B81387" w:rsidRDefault="00822C23" w:rsidP="00822C23">
      <w:pPr>
        <w:pStyle w:val="Doc-text2"/>
      </w:pPr>
    </w:p>
    <w:p w14:paraId="48E92534" w14:textId="17E3F207" w:rsidR="00822C23" w:rsidRDefault="00176FE9" w:rsidP="00822C23">
      <w:pPr>
        <w:pStyle w:val="Doc-title"/>
      </w:pPr>
      <w:hyperlink r:id="rId2388" w:history="1">
        <w:r>
          <w:rPr>
            <w:rStyle w:val="Hyperlink"/>
          </w:rPr>
          <w:t>R2-2106946</w:t>
        </w:r>
      </w:hyperlink>
      <w:r w:rsidR="00822C23">
        <w:tab/>
        <w:t>LS on Report Amount for M4, M5, M6, M7 measurements (R3-212961; contact: Ericsson)</w:t>
      </w:r>
      <w:r w:rsidR="00822C23">
        <w:tab/>
        <w:t>RAN3</w:t>
      </w:r>
      <w:r w:rsidR="00822C23">
        <w:tab/>
        <w:t>LS in</w:t>
      </w:r>
      <w:r w:rsidR="00822C23">
        <w:tab/>
        <w:t>Rel-17</w:t>
      </w:r>
      <w:r w:rsidR="00822C23">
        <w:tab/>
        <w:t>NR_ENDC_SON_MDT_enh-Core</w:t>
      </w:r>
      <w:r w:rsidR="00822C23">
        <w:tab/>
        <w:t>To:RAN2, SA5</w:t>
      </w:r>
    </w:p>
    <w:p w14:paraId="33450EFD" w14:textId="2B442B75" w:rsidR="00822C23" w:rsidRDefault="00176FE9" w:rsidP="00822C23">
      <w:pPr>
        <w:pStyle w:val="Doc-title"/>
      </w:pPr>
      <w:hyperlink r:id="rId2389" w:history="1">
        <w:r>
          <w:rPr>
            <w:rStyle w:val="Hyperlink"/>
          </w:rPr>
          <w:t>R2-2108310</w:t>
        </w:r>
      </w:hyperlink>
      <w:r w:rsidR="00822C23">
        <w:tab/>
        <w:t>On reply LS on Report Amount for M4, M5, M6, M7 measurements</w:t>
      </w:r>
      <w:r w:rsidR="00822C23">
        <w:tab/>
        <w:t>Ericsson</w:t>
      </w:r>
      <w:r w:rsidR="00822C23">
        <w:tab/>
        <w:t>discussion</w:t>
      </w:r>
    </w:p>
    <w:p w14:paraId="7B5CC43E" w14:textId="77777777" w:rsidR="00822C23" w:rsidRDefault="00822C23" w:rsidP="00822C23">
      <w:pPr>
        <w:pStyle w:val="Doc-text2"/>
      </w:pPr>
    </w:p>
    <w:p w14:paraId="30E1718A" w14:textId="77777777"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890</w:t>
      </w:r>
      <w:r w:rsidRPr="00CE3EA4">
        <w:t>][</w:t>
      </w:r>
      <w:r>
        <w:t>SON/MDT</w:t>
      </w:r>
      <w:r w:rsidRPr="00CE3EA4">
        <w:t xml:space="preserve">] </w:t>
      </w:r>
      <w:r w:rsidRPr="00045B1A">
        <w:t>Report Amount for M4, M5, M6, M7 measurements</w:t>
      </w:r>
      <w:r w:rsidRPr="00CE3EA4">
        <w:t xml:space="preserve"> (</w:t>
      </w:r>
      <w:r>
        <w:t>Ericsson</w:t>
      </w:r>
      <w:r w:rsidRPr="00CE3EA4">
        <w:t>)</w:t>
      </w:r>
    </w:p>
    <w:p w14:paraId="53CD8E14" w14:textId="2218DDA8" w:rsidR="00822C23" w:rsidRDefault="00822C23" w:rsidP="00822C23">
      <w:pPr>
        <w:pStyle w:val="EmailDiscussion2"/>
        <w:ind w:left="1619" w:firstLine="0"/>
      </w:pPr>
      <w:r>
        <w:t xml:space="preserve">Step 1: Collect companies’ views on the draft reply LS based on </w:t>
      </w:r>
      <w:hyperlink r:id="rId2390" w:history="1">
        <w:r w:rsidR="00176FE9">
          <w:rPr>
            <w:rStyle w:val="Hyperlink"/>
          </w:rPr>
          <w:t>R2-2108310</w:t>
        </w:r>
      </w:hyperlink>
      <w:r>
        <w:t>.</w:t>
      </w:r>
    </w:p>
    <w:p w14:paraId="0FD07208" w14:textId="77777777" w:rsidR="00822C23" w:rsidRDefault="00822C23" w:rsidP="00822C23">
      <w:pPr>
        <w:pStyle w:val="EmailDiscussion2"/>
        <w:ind w:left="1619" w:firstLine="0"/>
      </w:pPr>
      <w:r>
        <w:t>Step 2: Update the draft based on companies’ views</w:t>
      </w:r>
    </w:p>
    <w:p w14:paraId="4AB34B70" w14:textId="77777777" w:rsidR="00822C23" w:rsidRDefault="00822C23" w:rsidP="00822C23">
      <w:pPr>
        <w:pStyle w:val="EmailDiscussion2"/>
        <w:ind w:left="1619" w:firstLine="0"/>
      </w:pPr>
      <w:r>
        <w:t>Step 3: Upload final version for approval</w:t>
      </w:r>
    </w:p>
    <w:p w14:paraId="5B61D9CF" w14:textId="46C706FC" w:rsidR="00822C23" w:rsidRDefault="00822C23" w:rsidP="00822C23">
      <w:pPr>
        <w:pStyle w:val="EmailDiscussion2"/>
      </w:pPr>
      <w:r>
        <w:tab/>
        <w:t xml:space="preserve">Intended outcome: Approved LS in </w:t>
      </w:r>
      <w:hyperlink r:id="rId2391" w:history="1">
        <w:r w:rsidR="00176FE9">
          <w:rPr>
            <w:rStyle w:val="Hyperlink"/>
          </w:rPr>
          <w:t>R2-2108896</w:t>
        </w:r>
      </w:hyperlink>
      <w:r>
        <w:t>6</w:t>
      </w:r>
    </w:p>
    <w:p w14:paraId="53EDB709" w14:textId="77777777" w:rsidR="00822C23" w:rsidRDefault="00822C23" w:rsidP="00822C23">
      <w:pPr>
        <w:pStyle w:val="EmailDiscussion2"/>
      </w:pPr>
      <w:r>
        <w:tab/>
        <w:t>Deadline:11:00 UTC, Friday August 20</w:t>
      </w:r>
      <w:r w:rsidRPr="001A7DDD">
        <w:rPr>
          <w:vertAlign w:val="superscript"/>
        </w:rPr>
        <w:t>th</w:t>
      </w:r>
    </w:p>
    <w:p w14:paraId="6193B021" w14:textId="3D6C024B" w:rsidR="00822C23" w:rsidRDefault="00822C23" w:rsidP="00822C23">
      <w:pPr>
        <w:pStyle w:val="EmailDiscussion2"/>
      </w:pPr>
      <w:r>
        <w:t>=&gt;</w:t>
      </w:r>
      <w:r>
        <w:tab/>
        <w:t>Email discussion is closed with the following conclusion.</w:t>
      </w:r>
    </w:p>
    <w:p w14:paraId="73A0C731" w14:textId="77777777" w:rsidR="00A40C2D" w:rsidRPr="00CE3EA4" w:rsidRDefault="00A40C2D" w:rsidP="00822C23">
      <w:pPr>
        <w:pStyle w:val="EmailDiscussion2"/>
      </w:pPr>
    </w:p>
    <w:p w14:paraId="79D8D659" w14:textId="4B89518C" w:rsidR="00822C23" w:rsidRDefault="00176FE9" w:rsidP="00822C23">
      <w:pPr>
        <w:pStyle w:val="Doc-title"/>
        <w:rPr>
          <w:bCs/>
        </w:rPr>
      </w:pPr>
      <w:hyperlink r:id="rId2392" w:history="1">
        <w:r>
          <w:rPr>
            <w:rStyle w:val="Hyperlink"/>
          </w:rPr>
          <w:t>R2-2108966</w:t>
        </w:r>
      </w:hyperlink>
      <w:r w:rsidR="00822C23" w:rsidRPr="00394EFD">
        <w:tab/>
      </w:r>
      <w:r w:rsidR="00822C23" w:rsidRPr="00394EFD">
        <w:rPr>
          <w:bCs/>
        </w:rPr>
        <w:t>Reply LS on Report Amount for M4, M5, M6, M7 measurements</w:t>
      </w:r>
    </w:p>
    <w:p w14:paraId="0EA417E9" w14:textId="77777777" w:rsidR="00822C23" w:rsidRPr="00394EFD" w:rsidRDefault="00822C23" w:rsidP="00822C23">
      <w:pPr>
        <w:pStyle w:val="Doc-text2"/>
      </w:pPr>
      <w:r>
        <w:t>=&gt;</w:t>
      </w:r>
      <w:r>
        <w:tab/>
        <w:t>Approved</w:t>
      </w:r>
    </w:p>
    <w:p w14:paraId="4835F79F" w14:textId="77777777" w:rsidR="00822C23" w:rsidRPr="00045B1A" w:rsidRDefault="00822C23" w:rsidP="00822C23">
      <w:pPr>
        <w:pStyle w:val="Doc-text2"/>
      </w:pPr>
    </w:p>
    <w:p w14:paraId="59696E85" w14:textId="1F977779" w:rsidR="00822C23" w:rsidRDefault="00176FE9" w:rsidP="00822C23">
      <w:pPr>
        <w:pStyle w:val="Doc-title"/>
      </w:pPr>
      <w:hyperlink r:id="rId2393" w:history="1">
        <w:r>
          <w:rPr>
            <w:rStyle w:val="Hyperlink"/>
          </w:rPr>
          <w:t>R2-2106982</w:t>
        </w:r>
      </w:hyperlink>
      <w:r w:rsidR="00822C23">
        <w:tab/>
        <w:t>LS on using SA5 Performance Measurements and Trace for centralised PCI management (S5-213689; contact: Ericsson)</w:t>
      </w:r>
      <w:r w:rsidR="00822C23">
        <w:tab/>
        <w:t>SA5</w:t>
      </w:r>
      <w:r w:rsidR="00822C23">
        <w:tab/>
        <w:t>LS in</w:t>
      </w:r>
      <w:r w:rsidR="00822C23">
        <w:tab/>
        <w:t>Rel-17</w:t>
      </w:r>
      <w:r w:rsidR="00822C23">
        <w:tab/>
        <w:t>eSON_5G</w:t>
      </w:r>
      <w:r w:rsidR="00822C23">
        <w:tab/>
        <w:t>To:RAN2</w:t>
      </w:r>
    </w:p>
    <w:p w14:paraId="3CC1C367" w14:textId="7C2C8E2D" w:rsidR="00822C23" w:rsidRDefault="00176FE9" w:rsidP="00822C23">
      <w:pPr>
        <w:pStyle w:val="Doc-title"/>
      </w:pPr>
      <w:hyperlink r:id="rId2394" w:history="1">
        <w:r>
          <w:rPr>
            <w:rStyle w:val="Hyperlink"/>
          </w:rPr>
          <w:t>R2-2107715</w:t>
        </w:r>
      </w:hyperlink>
      <w:r w:rsidR="00822C23">
        <w:tab/>
        <w:t>Using SA5 Performance Measurements and Trace for centralised PCI management</w:t>
      </w:r>
      <w:r w:rsidR="00822C23">
        <w:tab/>
        <w:t>vivo</w:t>
      </w:r>
      <w:r w:rsidR="00822C23">
        <w:tab/>
        <w:t>discussion</w:t>
      </w:r>
      <w:r w:rsidR="00822C23">
        <w:tab/>
        <w:t>Rel-17</w:t>
      </w:r>
      <w:r w:rsidR="00822C23">
        <w:tab/>
        <w:t>NR_ENDC_SON_MDT_enh-Core</w:t>
      </w:r>
    </w:p>
    <w:p w14:paraId="70720D26" w14:textId="61E3BC83" w:rsidR="00822C23" w:rsidRDefault="00176FE9" w:rsidP="00822C23">
      <w:pPr>
        <w:pStyle w:val="Doc-title"/>
      </w:pPr>
      <w:hyperlink r:id="rId2395" w:history="1">
        <w:r>
          <w:rPr>
            <w:rStyle w:val="Hyperlink"/>
          </w:rPr>
          <w:t>R2-2107716</w:t>
        </w:r>
      </w:hyperlink>
      <w:r w:rsidR="00822C23">
        <w:tab/>
        <w:t>[Draft] LS reply on using SA5 Performance Measurements and Trace for centralised PCI management</w:t>
      </w:r>
      <w:r w:rsidR="00822C23">
        <w:tab/>
        <w:t>vivo</w:t>
      </w:r>
      <w:r w:rsidR="00822C23">
        <w:tab/>
        <w:t>LS out</w:t>
      </w:r>
      <w:r w:rsidR="00822C23">
        <w:tab/>
        <w:t>Rel-17</w:t>
      </w:r>
      <w:r w:rsidR="00822C23">
        <w:tab/>
        <w:t>NR_ENDC_SON_MDT_enh-Core</w:t>
      </w:r>
      <w:r w:rsidR="00822C23">
        <w:tab/>
        <w:t>To:SA5</w:t>
      </w:r>
    </w:p>
    <w:p w14:paraId="626F56A0" w14:textId="71ACFDC4" w:rsidR="00822C23" w:rsidRDefault="00176FE9" w:rsidP="00822C23">
      <w:pPr>
        <w:pStyle w:val="Doc-title"/>
      </w:pPr>
      <w:hyperlink r:id="rId2396" w:history="1">
        <w:r>
          <w:rPr>
            <w:rStyle w:val="Hyperlink"/>
          </w:rPr>
          <w:t>R2-2108311</w:t>
        </w:r>
      </w:hyperlink>
      <w:r w:rsidR="00822C23">
        <w:tab/>
        <w:t>On reply LS to SA5 On using SA5 performance measurements and MDT for centralised PCI management</w:t>
      </w:r>
      <w:r w:rsidR="00822C23">
        <w:tab/>
        <w:t>Ericsson</w:t>
      </w:r>
      <w:r w:rsidR="00822C23">
        <w:tab/>
        <w:t>discussion</w:t>
      </w:r>
    </w:p>
    <w:p w14:paraId="645B20A6" w14:textId="77777777" w:rsidR="00822C23" w:rsidRDefault="00822C23" w:rsidP="00822C23">
      <w:pPr>
        <w:pStyle w:val="Doc-text2"/>
      </w:pPr>
    </w:p>
    <w:p w14:paraId="1700690F" w14:textId="77777777"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891</w:t>
      </w:r>
      <w:r w:rsidRPr="00CE3EA4">
        <w:t>][</w:t>
      </w:r>
      <w:r>
        <w:t>SON/MDT</w:t>
      </w:r>
      <w:r w:rsidRPr="00CE3EA4">
        <w:t xml:space="preserve">] </w:t>
      </w:r>
      <w:r>
        <w:t>Performance Measurements and Trace for centralized PCI management</w:t>
      </w:r>
      <w:r w:rsidRPr="00CE3EA4">
        <w:t xml:space="preserve"> (</w:t>
      </w:r>
      <w:r>
        <w:t>vivo</w:t>
      </w:r>
      <w:r w:rsidRPr="00CE3EA4">
        <w:t>)</w:t>
      </w:r>
    </w:p>
    <w:p w14:paraId="05CB1562" w14:textId="572A073E" w:rsidR="00822C23" w:rsidRDefault="00822C23" w:rsidP="00822C23">
      <w:pPr>
        <w:pStyle w:val="EmailDiscussion2"/>
        <w:ind w:left="1619" w:firstLine="0"/>
      </w:pPr>
      <w:r>
        <w:t xml:space="preserve">Step 1: Collect companies’ views on the draft reply LS based on </w:t>
      </w:r>
      <w:hyperlink r:id="rId2397" w:history="1">
        <w:r w:rsidR="00176FE9">
          <w:rPr>
            <w:rStyle w:val="Hyperlink"/>
          </w:rPr>
          <w:t>R2-2107715</w:t>
        </w:r>
      </w:hyperlink>
      <w:r>
        <w:t xml:space="preserve">, </w:t>
      </w:r>
      <w:hyperlink r:id="rId2398" w:history="1">
        <w:r w:rsidR="00176FE9">
          <w:rPr>
            <w:rStyle w:val="Hyperlink"/>
          </w:rPr>
          <w:t>R2-2107716</w:t>
        </w:r>
      </w:hyperlink>
      <w:r>
        <w:t xml:space="preserve"> and </w:t>
      </w:r>
      <w:hyperlink r:id="rId2399" w:history="1">
        <w:r w:rsidR="00176FE9">
          <w:rPr>
            <w:rStyle w:val="Hyperlink"/>
          </w:rPr>
          <w:t>R2-2108311</w:t>
        </w:r>
      </w:hyperlink>
      <w:r>
        <w:t>.</w:t>
      </w:r>
    </w:p>
    <w:p w14:paraId="5AFFF52A" w14:textId="77777777" w:rsidR="00822C23" w:rsidRDefault="00822C23" w:rsidP="00822C23">
      <w:pPr>
        <w:pStyle w:val="EmailDiscussion2"/>
        <w:ind w:left="1619" w:firstLine="0"/>
      </w:pPr>
      <w:r>
        <w:t>Step 2: Update the draft based on companies’ views</w:t>
      </w:r>
    </w:p>
    <w:p w14:paraId="286D3EAD" w14:textId="77777777" w:rsidR="00822C23" w:rsidRDefault="00822C23" w:rsidP="00822C23">
      <w:pPr>
        <w:pStyle w:val="EmailDiscussion2"/>
        <w:ind w:left="1619" w:firstLine="0"/>
      </w:pPr>
      <w:r>
        <w:t>Step 3: Upload final version for approval</w:t>
      </w:r>
    </w:p>
    <w:p w14:paraId="020A3457" w14:textId="677A78CC" w:rsidR="00822C23" w:rsidRDefault="00822C23" w:rsidP="00822C23">
      <w:pPr>
        <w:pStyle w:val="EmailDiscussion2"/>
      </w:pPr>
      <w:r>
        <w:tab/>
        <w:t xml:space="preserve">Intended outcome: Approved LS in </w:t>
      </w:r>
      <w:hyperlink r:id="rId2400" w:history="1">
        <w:r w:rsidR="00176FE9">
          <w:rPr>
            <w:rStyle w:val="Hyperlink"/>
          </w:rPr>
          <w:t>R2-2108967</w:t>
        </w:r>
      </w:hyperlink>
    </w:p>
    <w:p w14:paraId="5C8697A4" w14:textId="77777777" w:rsidR="00822C23" w:rsidRDefault="00822C23" w:rsidP="00822C23">
      <w:pPr>
        <w:pStyle w:val="EmailDiscussion2"/>
      </w:pPr>
      <w:r>
        <w:tab/>
        <w:t>Deadline:11:00 UTC, Friday August 20</w:t>
      </w:r>
      <w:r w:rsidRPr="001A7DDD">
        <w:rPr>
          <w:vertAlign w:val="superscript"/>
        </w:rPr>
        <w:t>th</w:t>
      </w:r>
    </w:p>
    <w:p w14:paraId="32744499" w14:textId="77777777" w:rsidR="00822C23" w:rsidRPr="00CE3EA4" w:rsidRDefault="00822C23" w:rsidP="00822C23">
      <w:pPr>
        <w:pStyle w:val="EmailDiscussion2"/>
      </w:pPr>
      <w:r>
        <w:t>=&gt;</w:t>
      </w:r>
      <w:r>
        <w:tab/>
        <w:t>Email discussion is closed with the following conclusion.</w:t>
      </w:r>
    </w:p>
    <w:p w14:paraId="31788025" w14:textId="77777777" w:rsidR="00822C23" w:rsidRPr="00CE3EA4" w:rsidRDefault="00822C23" w:rsidP="00822C23">
      <w:pPr>
        <w:pStyle w:val="EmailDiscussion2"/>
      </w:pPr>
    </w:p>
    <w:p w14:paraId="76D8C7C1" w14:textId="7B54A898" w:rsidR="00822C23" w:rsidRDefault="00176FE9" w:rsidP="00822C23">
      <w:pPr>
        <w:pStyle w:val="Doc-title"/>
      </w:pPr>
      <w:hyperlink r:id="rId2401" w:history="1">
        <w:r>
          <w:rPr>
            <w:rStyle w:val="Hyperlink"/>
          </w:rPr>
          <w:t>R2-2108967</w:t>
        </w:r>
      </w:hyperlink>
      <w:r w:rsidR="00822C23">
        <w:tab/>
      </w:r>
      <w:r w:rsidR="00822C23" w:rsidRPr="00394EFD">
        <w:t>Reply LS on using SA5 Performance Measurements and Trace for centralised PCI management</w:t>
      </w:r>
    </w:p>
    <w:p w14:paraId="75743FC8" w14:textId="77777777" w:rsidR="00822C23" w:rsidRPr="00394EFD" w:rsidRDefault="00822C23" w:rsidP="00822C23">
      <w:pPr>
        <w:pStyle w:val="Doc-text2"/>
      </w:pPr>
      <w:r>
        <w:t>=&gt;</w:t>
      </w:r>
      <w:r>
        <w:tab/>
        <w:t>Approved</w:t>
      </w:r>
    </w:p>
    <w:p w14:paraId="07BFC17D" w14:textId="77777777" w:rsidR="00822C23" w:rsidRPr="00B81387" w:rsidRDefault="00822C23" w:rsidP="00822C23">
      <w:pPr>
        <w:pStyle w:val="Doc-text2"/>
      </w:pPr>
    </w:p>
    <w:p w14:paraId="626E8631" w14:textId="2911D6E5" w:rsidR="00822C23" w:rsidRDefault="00176FE9" w:rsidP="00822C23">
      <w:pPr>
        <w:pStyle w:val="Doc-title"/>
      </w:pPr>
      <w:hyperlink r:id="rId2402" w:history="1">
        <w:r>
          <w:rPr>
            <w:rStyle w:val="Hyperlink"/>
          </w:rPr>
          <w:t>R2-2106944</w:t>
        </w:r>
      </w:hyperlink>
      <w:r w:rsidR="00822C23">
        <w:tab/>
        <w:t>Reply LS on UE context keeping in the source cell (R3-212944; contact: Ericsson)</w:t>
      </w:r>
      <w:r w:rsidR="00822C23">
        <w:tab/>
        <w:t>RAN3</w:t>
      </w:r>
      <w:r w:rsidR="00822C23">
        <w:tab/>
        <w:t>LS in</w:t>
      </w:r>
      <w:r w:rsidR="00822C23">
        <w:tab/>
        <w:t>Rel-17</w:t>
      </w:r>
      <w:r w:rsidR="00822C23">
        <w:tab/>
        <w:t>NR_ENDC_SON_MDT_enh-Core</w:t>
      </w:r>
      <w:r w:rsidR="00822C23">
        <w:tab/>
        <w:t>To:RAN2</w:t>
      </w:r>
    </w:p>
    <w:p w14:paraId="451EDEF7" w14:textId="77777777" w:rsidR="00822C23" w:rsidRDefault="00822C23" w:rsidP="00822C23">
      <w:pPr>
        <w:pStyle w:val="Doc-text2"/>
      </w:pPr>
    </w:p>
    <w:p w14:paraId="4C5C896A" w14:textId="77777777" w:rsidR="00822C23" w:rsidRPr="007C1D17" w:rsidRDefault="00822C23" w:rsidP="00822C23">
      <w:pPr>
        <w:pStyle w:val="Doc-text2"/>
        <w:pBdr>
          <w:top w:val="single" w:sz="4" w:space="1" w:color="auto"/>
          <w:left w:val="single" w:sz="4" w:space="4" w:color="auto"/>
          <w:bottom w:val="single" w:sz="4" w:space="1" w:color="auto"/>
          <w:right w:val="single" w:sz="4" w:space="4" w:color="auto"/>
        </w:pBdr>
      </w:pPr>
      <w:r w:rsidRPr="007C1D17">
        <w:t>Agreements</w:t>
      </w:r>
      <w:r>
        <w:t xml:space="preserve"> in 113bis are confirmed as</w:t>
      </w:r>
      <w:r w:rsidRPr="007C1D17">
        <w:t>:</w:t>
      </w:r>
    </w:p>
    <w:p w14:paraId="15107FA0" w14:textId="77777777" w:rsidR="00822C23" w:rsidRPr="007C1D17" w:rsidRDefault="00822C23" w:rsidP="00822C23">
      <w:pPr>
        <w:pStyle w:val="Doc-text2"/>
        <w:pBdr>
          <w:top w:val="single" w:sz="4" w:space="1" w:color="auto"/>
          <w:left w:val="single" w:sz="4" w:space="4" w:color="auto"/>
          <w:bottom w:val="single" w:sz="4" w:space="1" w:color="auto"/>
          <w:right w:val="single" w:sz="4" w:space="4" w:color="auto"/>
        </w:pBdr>
      </w:pPr>
      <w:r w:rsidRPr="007C1D17">
        <w:t>1</w:t>
      </w:r>
      <w:r w:rsidRPr="007C1D17">
        <w:tab/>
        <w:t>Include in the RLF-report for CHO the following:</w:t>
      </w:r>
    </w:p>
    <w:p w14:paraId="34FCE7FB" w14:textId="77777777" w:rsidR="00822C23" w:rsidRPr="007C1D17" w:rsidRDefault="00822C23" w:rsidP="00822C23">
      <w:pPr>
        <w:pStyle w:val="Doc-text2"/>
        <w:pBdr>
          <w:top w:val="single" w:sz="4" w:space="1" w:color="auto"/>
          <w:left w:val="single" w:sz="4" w:space="4" w:color="auto"/>
          <w:bottom w:val="single" w:sz="4" w:space="1" w:color="auto"/>
          <w:right w:val="single" w:sz="4" w:space="4" w:color="auto"/>
        </w:pBdr>
      </w:pPr>
      <w:r w:rsidRPr="007C1D17">
        <w:t>a.</w:t>
      </w:r>
      <w:r w:rsidRPr="007C1D17">
        <w:tab/>
        <w:t>Configured CHO execution condition(s) (A3 and/or A5 event configuration, TTT values)</w:t>
      </w:r>
    </w:p>
    <w:p w14:paraId="655C4D44" w14:textId="77777777" w:rsidR="00822C23" w:rsidRPr="007C1D17" w:rsidRDefault="00822C23" w:rsidP="00822C23">
      <w:pPr>
        <w:pStyle w:val="Doc-text2"/>
        <w:pBdr>
          <w:top w:val="single" w:sz="4" w:space="1" w:color="auto"/>
          <w:left w:val="single" w:sz="4" w:space="4" w:color="auto"/>
          <w:bottom w:val="single" w:sz="4" w:space="1" w:color="auto"/>
          <w:right w:val="single" w:sz="4" w:space="4" w:color="auto"/>
        </w:pBdr>
      </w:pPr>
      <w:r w:rsidRPr="007C1D17">
        <w:t>c.</w:t>
      </w:r>
      <w:r w:rsidRPr="007C1D17">
        <w:tab/>
        <w:t>Latest radio measurement results of the candidate target cells</w:t>
      </w:r>
    </w:p>
    <w:p w14:paraId="210D15AD" w14:textId="77777777" w:rsidR="00822C23" w:rsidRPr="007C1D17" w:rsidRDefault="00822C23" w:rsidP="00822C23">
      <w:pPr>
        <w:pStyle w:val="Doc-text2"/>
        <w:pBdr>
          <w:top w:val="single" w:sz="4" w:space="1" w:color="auto"/>
          <w:left w:val="single" w:sz="4" w:space="4" w:color="auto"/>
          <w:bottom w:val="single" w:sz="4" w:space="1" w:color="auto"/>
          <w:right w:val="single" w:sz="4" w:space="4" w:color="auto"/>
        </w:pBdr>
      </w:pPr>
    </w:p>
    <w:p w14:paraId="0E055DE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rsidRPr="007C1D17">
        <w:t>Try to reuse existing mechanism as much as possible.</w:t>
      </w:r>
    </w:p>
    <w:p w14:paraId="7EEF0D8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33E7B663" w14:textId="77777777" w:rsidR="00822C23" w:rsidRPr="007C1D17" w:rsidRDefault="00822C23" w:rsidP="00822C23">
      <w:pPr>
        <w:pStyle w:val="Doc-text2"/>
        <w:pBdr>
          <w:top w:val="single" w:sz="4" w:space="1" w:color="auto"/>
          <w:left w:val="single" w:sz="4" w:space="4" w:color="auto"/>
          <w:bottom w:val="single" w:sz="4" w:space="1" w:color="auto"/>
          <w:right w:val="single" w:sz="4" w:space="4" w:color="auto"/>
        </w:pBdr>
      </w:pPr>
      <w:r>
        <w:t>Agreement a. can be revisited if RAN3 has further progress on it.</w:t>
      </w:r>
    </w:p>
    <w:p w14:paraId="5B4CB7A0" w14:textId="77777777" w:rsidR="00822C23" w:rsidRPr="007C1D17" w:rsidRDefault="00822C23" w:rsidP="00822C23">
      <w:pPr>
        <w:pStyle w:val="Doc-text2"/>
        <w:ind w:left="0" w:firstLine="0"/>
      </w:pPr>
    </w:p>
    <w:p w14:paraId="292D4FCA" w14:textId="09074FF0" w:rsidR="00822C23" w:rsidRDefault="00176FE9" w:rsidP="00822C23">
      <w:pPr>
        <w:pStyle w:val="Doc-title"/>
      </w:pPr>
      <w:hyperlink r:id="rId2403" w:history="1">
        <w:r>
          <w:rPr>
            <w:rStyle w:val="Hyperlink"/>
          </w:rPr>
          <w:t>R2-2106980</w:t>
        </w:r>
      </w:hyperlink>
      <w:r w:rsidR="00822C23">
        <w:tab/>
        <w:t>Reply LS on the details of logging forms reported by the gNB-CU-CP, gNB-CU-UP and gNB-DU under measurement pollution conditions (S5-213499; contact: Ericsson)</w:t>
      </w:r>
      <w:r w:rsidR="00822C23">
        <w:tab/>
        <w:t>SA5</w:t>
      </w:r>
      <w:r w:rsidR="00822C23">
        <w:tab/>
        <w:t>LS in</w:t>
      </w:r>
      <w:r w:rsidR="00822C23">
        <w:tab/>
        <w:t>Rel-17</w:t>
      </w:r>
      <w:r w:rsidR="00822C23">
        <w:tab/>
        <w:t>NR_ENDC_SON_MDT_enh-Core</w:t>
      </w:r>
      <w:r w:rsidR="00822C23">
        <w:tab/>
        <w:t>To:RAN3</w:t>
      </w:r>
      <w:r w:rsidR="00822C23">
        <w:tab/>
        <w:t>Cc:RAN2</w:t>
      </w:r>
    </w:p>
    <w:p w14:paraId="4A5AC9FB" w14:textId="77777777" w:rsidR="00822C23" w:rsidRPr="00A74C32" w:rsidRDefault="00822C23" w:rsidP="00822C23">
      <w:pPr>
        <w:pStyle w:val="Doc-text2"/>
      </w:pPr>
    </w:p>
    <w:p w14:paraId="579D30A7" w14:textId="77777777" w:rsidR="00822C23" w:rsidRPr="00A873A8" w:rsidRDefault="00822C23" w:rsidP="00822C23">
      <w:pPr>
        <w:pStyle w:val="Doc-text2"/>
      </w:pPr>
    </w:p>
    <w:p w14:paraId="44606869" w14:textId="77777777" w:rsidR="00822C23" w:rsidRDefault="00822C23" w:rsidP="00822C23">
      <w:pPr>
        <w:pStyle w:val="Heading3"/>
      </w:pPr>
      <w:bookmarkStart w:id="246" w:name="_Toc82647203"/>
      <w:r w:rsidRPr="000D255B">
        <w:t>8.13.2</w:t>
      </w:r>
      <w:r w:rsidRPr="000D255B">
        <w:tab/>
        <w:t>SON</w:t>
      </w:r>
      <w:bookmarkEnd w:id="246"/>
    </w:p>
    <w:p w14:paraId="419253A5" w14:textId="77777777" w:rsidR="00822C23" w:rsidRDefault="00822C23" w:rsidP="00822C23">
      <w:pPr>
        <w:pStyle w:val="Heading4"/>
      </w:pPr>
      <w:bookmarkStart w:id="247" w:name="_Toc82647204"/>
      <w:r w:rsidRPr="000D255B">
        <w:t>8.13.2.1</w:t>
      </w:r>
      <w:r w:rsidRPr="000D255B">
        <w:tab/>
        <w:t>Handover related SON aspects</w:t>
      </w:r>
      <w:bookmarkEnd w:id="247"/>
    </w:p>
    <w:p w14:paraId="259FB011" w14:textId="77777777" w:rsidR="00822C23" w:rsidRDefault="00822C23" w:rsidP="00822C23">
      <w:pPr>
        <w:pStyle w:val="Comments"/>
      </w:pPr>
      <w:r>
        <w:t>Including the outcome of [Post114-e][850][SON/MDT] Modeling of CHO and DAPS related RLF reports (Ericsson)</w:t>
      </w:r>
    </w:p>
    <w:p w14:paraId="7A324ED2" w14:textId="77777777" w:rsidR="00822C23" w:rsidRPr="00F8622B" w:rsidRDefault="00822C23" w:rsidP="00822C23">
      <w:pPr>
        <w:pStyle w:val="Comments"/>
      </w:pPr>
      <w:r>
        <w:t>Including the outcome of [Post114-e][851][SON/MDT] Procedures and Modeling of successful HO report (Huawei)</w:t>
      </w:r>
    </w:p>
    <w:p w14:paraId="7706B58A" w14:textId="77777777" w:rsidR="00822C23" w:rsidRDefault="00822C23" w:rsidP="00822C23">
      <w:pPr>
        <w:pStyle w:val="Doc-title"/>
      </w:pPr>
    </w:p>
    <w:p w14:paraId="576F54A9" w14:textId="62638508" w:rsidR="00822C23" w:rsidRDefault="00176FE9" w:rsidP="00822C23">
      <w:pPr>
        <w:pStyle w:val="Doc-title"/>
      </w:pPr>
      <w:hyperlink r:id="rId2404" w:history="1">
        <w:r>
          <w:rPr>
            <w:rStyle w:val="Hyperlink"/>
          </w:rPr>
          <w:t>R2-2108425</w:t>
        </w:r>
      </w:hyperlink>
      <w:r w:rsidR="00822C23">
        <w:tab/>
        <w:t>[Post114-e][850][SON/MDT] Modeling of CHO and DAPS related RLF reports (Ericsson)</w:t>
      </w:r>
      <w:r w:rsidR="00822C23">
        <w:tab/>
        <w:t>Ericsson</w:t>
      </w:r>
      <w:r w:rsidR="00822C23">
        <w:tab/>
        <w:t>discussion</w:t>
      </w:r>
      <w:r w:rsidR="00822C23">
        <w:tab/>
        <w:t>NR_ENDC_SON_MDT_enh-Core</w:t>
      </w:r>
    </w:p>
    <w:p w14:paraId="650FB607" w14:textId="77777777" w:rsidR="00822C23" w:rsidRDefault="00822C23" w:rsidP="00822C23">
      <w:pPr>
        <w:pStyle w:val="Doc-text2"/>
      </w:pPr>
    </w:p>
    <w:p w14:paraId="26C71432" w14:textId="3D2787D1"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851</w:t>
      </w:r>
      <w:r w:rsidRPr="00CE3EA4">
        <w:t>][</w:t>
      </w:r>
      <w:r>
        <w:t>SON/MDT</w:t>
      </w:r>
      <w:r w:rsidRPr="00CE3EA4">
        <w:t xml:space="preserve">] </w:t>
      </w:r>
      <w:r>
        <w:t>CHO and DAPS related RLF reports</w:t>
      </w:r>
      <w:r w:rsidRPr="00BD5BC2">
        <w:t xml:space="preserve"> </w:t>
      </w:r>
      <w:r w:rsidRPr="00CE3EA4">
        <w:t>(</w:t>
      </w:r>
      <w:r>
        <w:t>Ericsson</w:t>
      </w:r>
      <w:r w:rsidRPr="00CE3EA4">
        <w:t>)</w:t>
      </w:r>
    </w:p>
    <w:p w14:paraId="3E5E79FC" w14:textId="77777777" w:rsidR="00822C23" w:rsidRDefault="00822C23" w:rsidP="00822C23">
      <w:pPr>
        <w:pStyle w:val="EmailDiscussion2"/>
        <w:ind w:left="1619" w:firstLine="0"/>
      </w:pPr>
      <w:r w:rsidRPr="002C7379">
        <w:rPr>
          <w:b/>
        </w:rPr>
        <w:t>Scope:</w:t>
      </w:r>
      <w:r>
        <w:t xml:space="preserve"> Focus on the following proposals: P1, 7,8 and 9.</w:t>
      </w:r>
    </w:p>
    <w:p w14:paraId="497A9EC0" w14:textId="59043E2F" w:rsidR="00822C23" w:rsidRDefault="00822C23" w:rsidP="00822C23">
      <w:pPr>
        <w:pStyle w:val="EmailDiscussion2"/>
      </w:pPr>
      <w:r>
        <w:tab/>
      </w:r>
      <w:r w:rsidRPr="002C7379">
        <w:rPr>
          <w:b/>
        </w:rPr>
        <w:t>Intended outcome</w:t>
      </w:r>
      <w:r>
        <w:t xml:space="preserve">: Report with Agreements in </w:t>
      </w:r>
      <w:hyperlink r:id="rId2405" w:history="1">
        <w:r w:rsidR="00176FE9">
          <w:rPr>
            <w:rStyle w:val="Hyperlink"/>
          </w:rPr>
          <w:t>R2-2108961</w:t>
        </w:r>
      </w:hyperlink>
    </w:p>
    <w:p w14:paraId="0028FC4D" w14:textId="77777777" w:rsidR="00822C23" w:rsidRDefault="00822C23" w:rsidP="00822C23">
      <w:pPr>
        <w:pStyle w:val="EmailDiscussion2"/>
        <w:rPr>
          <w:vertAlign w:val="superscript"/>
        </w:rPr>
      </w:pPr>
      <w:r>
        <w:tab/>
      </w:r>
      <w:r w:rsidRPr="002C7379">
        <w:rPr>
          <w:b/>
        </w:rPr>
        <w:t>Deadline</w:t>
      </w:r>
      <w:r>
        <w:t>:</w:t>
      </w:r>
      <w:r w:rsidRPr="002C7379">
        <w:t xml:space="preserve"> </w:t>
      </w:r>
      <w:r>
        <w:t>11:00 UTC, Wednesday August 25</w:t>
      </w:r>
      <w:r w:rsidRPr="00BD5BC2">
        <w:rPr>
          <w:vertAlign w:val="superscript"/>
        </w:rPr>
        <w:t>th</w:t>
      </w:r>
    </w:p>
    <w:p w14:paraId="3F63D390" w14:textId="77777777" w:rsidR="00822C23" w:rsidRPr="00CE3EA4" w:rsidRDefault="00822C23" w:rsidP="00822C23">
      <w:pPr>
        <w:pStyle w:val="EmailDiscussion2"/>
      </w:pPr>
      <w:r>
        <w:t>=&gt;</w:t>
      </w:r>
      <w:r>
        <w:tab/>
        <w:t>Email discussion is concluded and closed.</w:t>
      </w:r>
    </w:p>
    <w:p w14:paraId="73B820FD" w14:textId="77777777" w:rsidR="00822C23" w:rsidRPr="002C7379" w:rsidRDefault="00822C23" w:rsidP="00822C23">
      <w:pPr>
        <w:pStyle w:val="EmailDiscussion2"/>
        <w:rPr>
          <w:b/>
        </w:rPr>
      </w:pPr>
    </w:p>
    <w:p w14:paraId="79D684CA" w14:textId="77777777" w:rsidR="00822C23" w:rsidRDefault="00822C23" w:rsidP="00822C23">
      <w:pPr>
        <w:pStyle w:val="Doc-text2"/>
      </w:pPr>
    </w:p>
    <w:p w14:paraId="35B13564" w14:textId="36BEC126" w:rsidR="00822C23" w:rsidRDefault="00176FE9" w:rsidP="00822C23">
      <w:pPr>
        <w:pStyle w:val="Doc-title"/>
      </w:pPr>
      <w:hyperlink r:id="rId2406" w:history="1">
        <w:r>
          <w:rPr>
            <w:rStyle w:val="Hyperlink"/>
          </w:rPr>
          <w:t>R2-2108961</w:t>
        </w:r>
      </w:hyperlink>
      <w:r w:rsidR="00822C23">
        <w:tab/>
      </w:r>
      <w:r w:rsidR="00822C23" w:rsidRPr="00512358">
        <w:t>[AT115e][851][SON/MDT] CHO and DAPS related RLF reports (Ericsson)</w:t>
      </w:r>
    </w:p>
    <w:p w14:paraId="6A5A087B" w14:textId="77777777" w:rsidR="00822C23" w:rsidRPr="00512358" w:rsidRDefault="00822C23" w:rsidP="00822C23">
      <w:pPr>
        <w:pStyle w:val="Doc-text2"/>
      </w:pPr>
    </w:p>
    <w:p w14:paraId="1B0437A5" w14:textId="77777777" w:rsidR="00822C23" w:rsidRPr="00111E28" w:rsidRDefault="00822C23" w:rsidP="00822C23">
      <w:pPr>
        <w:pStyle w:val="Doc-text2"/>
        <w:pBdr>
          <w:top w:val="single" w:sz="4" w:space="1" w:color="auto"/>
          <w:left w:val="single" w:sz="4" w:space="4" w:color="auto"/>
          <w:bottom w:val="single" w:sz="4" w:space="1" w:color="auto"/>
          <w:right w:val="single" w:sz="4" w:space="4" w:color="auto"/>
        </w:pBdr>
        <w:rPr>
          <w:lang w:val="sv-SE"/>
        </w:rPr>
      </w:pPr>
      <w:r>
        <w:rPr>
          <w:lang w:val="sv-SE"/>
        </w:rPr>
        <w:t>Agreements:</w:t>
      </w:r>
    </w:p>
    <w:p w14:paraId="0BD76A12" w14:textId="77777777" w:rsidR="00822C23" w:rsidRPr="00111E28" w:rsidRDefault="00822C23" w:rsidP="00822C23">
      <w:pPr>
        <w:pStyle w:val="Doc-text2"/>
        <w:pBdr>
          <w:top w:val="single" w:sz="4" w:space="1" w:color="auto"/>
          <w:left w:val="single" w:sz="4" w:space="4" w:color="auto"/>
          <w:bottom w:val="single" w:sz="4" w:space="1" w:color="auto"/>
          <w:right w:val="single" w:sz="4" w:space="4" w:color="auto"/>
        </w:pBdr>
        <w:rPr>
          <w:lang w:val="sv-SE"/>
        </w:rPr>
      </w:pPr>
      <w:r>
        <w:rPr>
          <w:lang w:val="sv-SE"/>
        </w:rPr>
        <w:t>1</w:t>
      </w:r>
      <w:r w:rsidRPr="00111E28">
        <w:rPr>
          <w:lang w:val="sv-SE"/>
        </w:rPr>
        <w:tab/>
        <w:t>In case the RLF occurs in source cell after fallback, the timeConnSourceFailure is used to represent the time elapsed between the DAPS HO execution and the RLF in the source.</w:t>
      </w:r>
    </w:p>
    <w:p w14:paraId="620CDFB2" w14:textId="77777777" w:rsidR="00822C23" w:rsidRDefault="00822C23" w:rsidP="00822C23">
      <w:pPr>
        <w:pStyle w:val="Doc-text2"/>
        <w:pBdr>
          <w:top w:val="single" w:sz="4" w:space="1" w:color="auto"/>
          <w:left w:val="single" w:sz="4" w:space="4" w:color="auto"/>
          <w:bottom w:val="single" w:sz="4" w:space="1" w:color="auto"/>
          <w:right w:val="single" w:sz="4" w:space="4" w:color="auto"/>
        </w:pBdr>
        <w:rPr>
          <w:lang w:val="sv-SE"/>
        </w:rPr>
      </w:pPr>
    </w:p>
    <w:p w14:paraId="22EEA17B" w14:textId="77777777" w:rsidR="00822C23" w:rsidRDefault="00822C23" w:rsidP="00822C23">
      <w:pPr>
        <w:pStyle w:val="Doc-text2"/>
        <w:rPr>
          <w:lang w:val="sv-SE"/>
        </w:rPr>
      </w:pPr>
    </w:p>
    <w:p w14:paraId="37B5C227" w14:textId="77777777" w:rsidR="00822C23" w:rsidRDefault="00822C23" w:rsidP="00822C23">
      <w:pPr>
        <w:pStyle w:val="Doc-text2"/>
        <w:rPr>
          <w:lang w:val="sv-SE"/>
        </w:rPr>
      </w:pPr>
      <w:r>
        <w:rPr>
          <w:lang w:val="sv-SE"/>
        </w:rPr>
        <w:t>FFS in the next meeting:</w:t>
      </w:r>
    </w:p>
    <w:p w14:paraId="52E61D2C" w14:textId="77777777" w:rsidR="00822C23" w:rsidRPr="00111E28" w:rsidRDefault="00822C23" w:rsidP="00822C23">
      <w:pPr>
        <w:pStyle w:val="Doc-text2"/>
        <w:rPr>
          <w:lang w:val="sv-SE"/>
        </w:rPr>
      </w:pPr>
      <w:r w:rsidRPr="00111E28">
        <w:rPr>
          <w:lang w:val="sv-SE"/>
        </w:rPr>
        <w:t>Proposal 1</w:t>
      </w:r>
      <w:r w:rsidRPr="00111E28">
        <w:rPr>
          <w:lang w:val="sv-SE"/>
        </w:rPr>
        <w:tab/>
        <w:t>RAN2 to select one of the following two options to represent Time D:</w:t>
      </w:r>
    </w:p>
    <w:p w14:paraId="60F9F401" w14:textId="77777777" w:rsidR="00822C23" w:rsidRPr="00111E28" w:rsidRDefault="00822C23" w:rsidP="00822C23">
      <w:pPr>
        <w:pStyle w:val="Doc-text2"/>
        <w:rPr>
          <w:lang w:val="sv-SE"/>
        </w:rPr>
      </w:pPr>
      <w:r w:rsidRPr="00111E28">
        <w:rPr>
          <w:lang w:val="sv-SE"/>
        </w:rPr>
        <w:t>a.</w:t>
      </w:r>
      <w:r w:rsidRPr="00111E28">
        <w:rPr>
          <w:lang w:val="sv-SE"/>
        </w:rPr>
        <w:tab/>
        <w:t xml:space="preserve">Option 1: The “Time D” is equal to the timeConnFailure, which is supposed to start at CHO execution and stop when the HOF/RLF occurs. </w:t>
      </w:r>
    </w:p>
    <w:p w14:paraId="7012AE17" w14:textId="77777777" w:rsidR="00822C23" w:rsidRDefault="00822C23" w:rsidP="00822C23">
      <w:pPr>
        <w:pStyle w:val="Doc-text2"/>
        <w:rPr>
          <w:lang w:val="sv-SE"/>
        </w:rPr>
      </w:pPr>
      <w:r w:rsidRPr="00111E28">
        <w:rPr>
          <w:lang w:val="sv-SE"/>
        </w:rPr>
        <w:t>b.</w:t>
      </w:r>
      <w:r w:rsidRPr="00111E28">
        <w:rPr>
          <w:lang w:val="sv-SE"/>
        </w:rPr>
        <w:tab/>
        <w:t xml:space="preserve">Option 2: The timeConnFailure is supposed to start at reception of the CHO configuration and stop when the HOF/RLF occurs. The “Time D” is equal to the difference between timeConnFailure and “Time C” </w:t>
      </w:r>
    </w:p>
    <w:p w14:paraId="17AD9F7F" w14:textId="77777777" w:rsidR="00822C23" w:rsidRDefault="00822C23" w:rsidP="00822C23">
      <w:pPr>
        <w:pStyle w:val="Doc-text2"/>
        <w:rPr>
          <w:lang w:val="sv-SE"/>
        </w:rPr>
      </w:pPr>
      <w:r w:rsidRPr="00111E28">
        <w:rPr>
          <w:lang w:val="sv-SE"/>
        </w:rPr>
        <w:t>Proposal 3</w:t>
      </w:r>
      <w:r>
        <w:rPr>
          <w:lang w:val="sv-SE"/>
        </w:rPr>
        <w:tab/>
        <w:t>I</w:t>
      </w:r>
      <w:r w:rsidRPr="00111E28">
        <w:rPr>
          <w:lang w:val="sv-SE"/>
        </w:rPr>
        <w:t>nclude a DAPS HO indicator in the RLF-Report, in case the RLF occurs in the target cell after a DAPS HO.</w:t>
      </w:r>
    </w:p>
    <w:p w14:paraId="7ACC776B" w14:textId="77777777" w:rsidR="00822C23" w:rsidRDefault="00822C23" w:rsidP="00822C23">
      <w:pPr>
        <w:pStyle w:val="Doc-text2"/>
        <w:rPr>
          <w:lang w:val="sv-SE"/>
        </w:rPr>
      </w:pPr>
    </w:p>
    <w:p w14:paraId="110E2B20" w14:textId="77777777" w:rsidR="00822C23" w:rsidRPr="00111E28" w:rsidRDefault="00822C23" w:rsidP="00822C23">
      <w:pPr>
        <w:pStyle w:val="Doc-text2"/>
        <w:rPr>
          <w:lang w:val="sv-SE"/>
        </w:rPr>
      </w:pPr>
    </w:p>
    <w:p w14:paraId="79E508F0"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6294E83B"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1</w:t>
      </w:r>
      <w:r>
        <w:tab/>
        <w:t>T</w:t>
      </w:r>
      <w:r w:rsidRPr="00485209">
        <w:t>he following signalling model for the RLF-Report of CHO:</w:t>
      </w:r>
    </w:p>
    <w:p w14:paraId="059E01D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b/>
      </w:r>
      <w:r w:rsidRPr="00485209">
        <w:t>Use separate IEs within the existing RLF-report to represent the second failure, and the first failure can be represented by reusing as much as possible existing IEs</w:t>
      </w:r>
    </w:p>
    <w:p w14:paraId="19B8755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2</w:t>
      </w:r>
      <w:r>
        <w:tab/>
      </w:r>
      <w:r w:rsidRPr="00485209">
        <w:t xml:space="preserve">For the case of HOF while performing DAPS HO followed by a fallback to the source cell, following signalling </w:t>
      </w:r>
      <w:r>
        <w:t>is applied</w:t>
      </w:r>
      <w:r w:rsidRPr="00485209">
        <w:t>:</w:t>
      </w:r>
      <w:r>
        <w:t xml:space="preserve"> </w:t>
      </w:r>
      <w:r w:rsidRPr="00485209">
        <w:t>The detailed handover failure related information are included in the RLF-Report and this RLF report can be fetched like any other RLF report.</w:t>
      </w:r>
    </w:p>
    <w:p w14:paraId="547B1A5F"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11AF8116" w14:textId="77777777" w:rsidR="00822C23" w:rsidRDefault="00822C23" w:rsidP="00822C23">
      <w:pPr>
        <w:pStyle w:val="Doc-text2"/>
      </w:pPr>
    </w:p>
    <w:p w14:paraId="14F7E2EA" w14:textId="77777777" w:rsidR="00822C23" w:rsidRDefault="00822C23" w:rsidP="00822C23">
      <w:pPr>
        <w:pStyle w:val="Doc-text2"/>
      </w:pPr>
    </w:p>
    <w:p w14:paraId="04C8EE2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2B64D1B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 xml:space="preserve">The following </w:t>
      </w:r>
      <w:r w:rsidRPr="007C1D17">
        <w:t>type of CHO-related parameters are included in the RLF-Report for CHO for the moment</w:t>
      </w:r>
      <w:r>
        <w:t>:</w:t>
      </w:r>
    </w:p>
    <w:p w14:paraId="55CD3B6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b/>
      </w:r>
      <w:r>
        <w:tab/>
        <w:t>Time between fullfilment of triggering conditions</w:t>
      </w:r>
    </w:p>
    <w:p w14:paraId="3D6BEE6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b/>
      </w:r>
      <w:r>
        <w:tab/>
        <w:t>the first satisfied event or condition</w:t>
      </w:r>
    </w:p>
    <w:p w14:paraId="70A5AA0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1E799D40" w14:textId="77777777" w:rsidR="00822C23" w:rsidRPr="00485209" w:rsidRDefault="00822C23" w:rsidP="00822C23">
      <w:pPr>
        <w:pStyle w:val="Doc-text2"/>
      </w:pPr>
    </w:p>
    <w:p w14:paraId="3A9262B6" w14:textId="77777777" w:rsidR="00822C23" w:rsidRPr="00485209" w:rsidRDefault="00822C23" w:rsidP="00822C23">
      <w:pPr>
        <w:pStyle w:val="Doc-text2"/>
      </w:pPr>
    </w:p>
    <w:p w14:paraId="1CE1BE61"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1B51560C"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1</w:t>
      </w:r>
      <w:r w:rsidRPr="00485209">
        <w:tab/>
        <w:t>To apply the agreements related to the NR CHO RLF-Report to the LTE CHO RLF-Report. However, RAN2 should keep focusing on NR progress first.</w:t>
      </w:r>
    </w:p>
    <w:p w14:paraId="1A5ED6CA"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2</w:t>
      </w:r>
      <w:r w:rsidRPr="00485209">
        <w:tab/>
        <w:t>The legacy timeConnFailure can be reused to represent in the RLF report the scenario of DAPS HOF or RLF in target cell (after DAPS HO).</w:t>
      </w:r>
    </w:p>
    <w:p w14:paraId="4362C159"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3</w:t>
      </w:r>
      <w:r w:rsidRPr="00485209">
        <w:tab/>
        <w:t>For the case of RLF in source cell while performing DAPS HO (i.e. before fallback), the follow time information is included in the RLF-Report:</w:t>
      </w:r>
    </w:p>
    <w:p w14:paraId="3EA0557D"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rsidRPr="00485209">
        <w:t>a.</w:t>
      </w:r>
      <w:r w:rsidRPr="00485209">
        <w:tab/>
        <w:t>timeConnSourceFailure: The time elapsed since DAPS HO execution until RLF occurs in source cell while performing DAPS HO before the fallback</w:t>
      </w:r>
    </w:p>
    <w:p w14:paraId="27FC744E"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4</w:t>
      </w:r>
      <w:r w:rsidRPr="00485209">
        <w:tab/>
        <w:t>The RLF report is used to log the failure related measurement in these scenarios:</w:t>
      </w:r>
    </w:p>
    <w:p w14:paraId="1B068A49"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ab/>
      </w:r>
      <w:r w:rsidRPr="00485209">
        <w:t>a.</w:t>
      </w:r>
      <w:r w:rsidRPr="00485209">
        <w:tab/>
        <w:t>Failure at the source (RLF) while performing access to DAPS target cell and failing to access the target (HOF)</w:t>
      </w:r>
    </w:p>
    <w:p w14:paraId="64F3E3F7" w14:textId="77777777" w:rsidR="00822C23" w:rsidRPr="00485209" w:rsidRDefault="00822C23" w:rsidP="00822C23">
      <w:pPr>
        <w:pStyle w:val="Doc-text2"/>
        <w:pBdr>
          <w:top w:val="single" w:sz="4" w:space="1" w:color="auto"/>
          <w:left w:val="single" w:sz="4" w:space="4" w:color="auto"/>
          <w:bottom w:val="single" w:sz="4" w:space="1" w:color="auto"/>
          <w:right w:val="single" w:sz="4" w:space="4" w:color="auto"/>
        </w:pBdr>
      </w:pPr>
      <w:r>
        <w:tab/>
      </w:r>
      <w:r w:rsidRPr="00485209">
        <w:t>b.</w:t>
      </w:r>
      <w:r w:rsidRPr="00485209">
        <w:tab/>
        <w:t>Failure at the target cell (HOF) and failing to perform fallback (RLF at source)</w:t>
      </w:r>
    </w:p>
    <w:p w14:paraId="55E23904" w14:textId="77777777" w:rsidR="00A40C2D" w:rsidRDefault="00A40C2D" w:rsidP="00A40C2D">
      <w:pPr>
        <w:pStyle w:val="Doc-text2"/>
      </w:pPr>
    </w:p>
    <w:p w14:paraId="14AEB95B" w14:textId="2751E0B0" w:rsidR="00822C23" w:rsidRDefault="00176FE9" w:rsidP="00822C23">
      <w:pPr>
        <w:pStyle w:val="Doc-title"/>
      </w:pPr>
      <w:hyperlink r:id="rId2407" w:history="1">
        <w:r>
          <w:rPr>
            <w:rStyle w:val="Hyperlink"/>
          </w:rPr>
          <w:t>R2-2108564</w:t>
        </w:r>
      </w:hyperlink>
      <w:r w:rsidR="00822C23">
        <w:tab/>
        <w:t>Report of [Post114-e][851][SONMDT] Procedures and Modeling of successful HO report (Huawei)</w:t>
      </w:r>
      <w:r w:rsidR="00822C23">
        <w:tab/>
        <w:t>Huawei</w:t>
      </w:r>
      <w:r w:rsidR="00822C23">
        <w:tab/>
        <w:t>discussion</w:t>
      </w:r>
      <w:r w:rsidR="00822C23">
        <w:tab/>
        <w:t>Rel-17</w:t>
      </w:r>
      <w:r w:rsidR="00822C23">
        <w:tab/>
        <w:t>NR_ENDC_SON_MDT_enh-Core</w:t>
      </w:r>
    </w:p>
    <w:p w14:paraId="0E09A2C4" w14:textId="77777777" w:rsidR="00822C23" w:rsidRPr="001A7DDD" w:rsidRDefault="00822C23" w:rsidP="00822C23">
      <w:pPr>
        <w:pStyle w:val="Doc-text2"/>
      </w:pPr>
      <w:r>
        <w:t>=&gt;</w:t>
      </w:r>
      <w:r>
        <w:tab/>
        <w:t>Noted</w:t>
      </w:r>
    </w:p>
    <w:p w14:paraId="22B5F05A" w14:textId="77777777" w:rsidR="00822C23" w:rsidRDefault="00822C23" w:rsidP="00822C23">
      <w:pPr>
        <w:pStyle w:val="Doc-text2"/>
      </w:pPr>
    </w:p>
    <w:p w14:paraId="38D27A8C" w14:textId="5F0A9EDD"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852</w:t>
      </w:r>
      <w:r w:rsidRPr="00CE3EA4">
        <w:t>][</w:t>
      </w:r>
      <w:r>
        <w:t>SON/MDT</w:t>
      </w:r>
      <w:r w:rsidRPr="00CE3EA4">
        <w:t xml:space="preserve">] </w:t>
      </w:r>
      <w:r>
        <w:t>Procedures and Modeling of successful HO</w:t>
      </w:r>
      <w:r w:rsidRPr="00BD5BC2">
        <w:t xml:space="preserve"> </w:t>
      </w:r>
      <w:r w:rsidRPr="00CE3EA4">
        <w:t>(</w:t>
      </w:r>
      <w:r>
        <w:t>Huawei</w:t>
      </w:r>
      <w:r w:rsidRPr="00CE3EA4">
        <w:t>)</w:t>
      </w:r>
    </w:p>
    <w:p w14:paraId="7DB41C21" w14:textId="4F98171B" w:rsidR="00822C23" w:rsidRDefault="00822C23" w:rsidP="00822C23">
      <w:pPr>
        <w:pStyle w:val="EmailDiscussion2"/>
        <w:ind w:left="1619" w:firstLine="0"/>
      </w:pPr>
      <w:r w:rsidRPr="002C7379">
        <w:rPr>
          <w:b/>
        </w:rPr>
        <w:t>Scope:</w:t>
      </w:r>
      <w:r>
        <w:t xml:space="preserve"> Focus on the agreeable proposals in </w:t>
      </w:r>
      <w:hyperlink r:id="rId2408" w:history="1">
        <w:r w:rsidR="00176FE9">
          <w:rPr>
            <w:rStyle w:val="Hyperlink"/>
          </w:rPr>
          <w:t>R2-2108564</w:t>
        </w:r>
      </w:hyperlink>
    </w:p>
    <w:p w14:paraId="01A824F0" w14:textId="45FB985E" w:rsidR="00822C23" w:rsidRDefault="00822C23" w:rsidP="00822C23">
      <w:pPr>
        <w:pStyle w:val="EmailDiscussion2"/>
      </w:pPr>
      <w:r>
        <w:tab/>
      </w:r>
      <w:r w:rsidRPr="002C7379">
        <w:rPr>
          <w:b/>
        </w:rPr>
        <w:t>Intended outcome</w:t>
      </w:r>
      <w:r>
        <w:t xml:space="preserve">: Report with Agreements in </w:t>
      </w:r>
      <w:hyperlink r:id="rId2409" w:history="1">
        <w:r w:rsidR="00176FE9">
          <w:rPr>
            <w:rStyle w:val="Hyperlink"/>
          </w:rPr>
          <w:t>R2-2108962</w:t>
        </w:r>
      </w:hyperlink>
    </w:p>
    <w:p w14:paraId="2A9DC3E9" w14:textId="77777777" w:rsidR="00822C23" w:rsidRDefault="00822C23" w:rsidP="00822C23">
      <w:pPr>
        <w:pStyle w:val="EmailDiscussion2"/>
        <w:rPr>
          <w:vertAlign w:val="superscript"/>
        </w:rPr>
      </w:pPr>
      <w:r>
        <w:tab/>
      </w:r>
      <w:r w:rsidRPr="002C7379">
        <w:rPr>
          <w:b/>
        </w:rPr>
        <w:t>Deadline</w:t>
      </w:r>
      <w:r>
        <w:t>:</w:t>
      </w:r>
      <w:r w:rsidRPr="002C7379">
        <w:t xml:space="preserve"> </w:t>
      </w:r>
      <w:r>
        <w:t>11:00 UTC, Wednesday August 25</w:t>
      </w:r>
      <w:r w:rsidRPr="00BD5BC2">
        <w:rPr>
          <w:vertAlign w:val="superscript"/>
        </w:rPr>
        <w:t>th</w:t>
      </w:r>
    </w:p>
    <w:p w14:paraId="01718862" w14:textId="77777777" w:rsidR="00822C23" w:rsidRPr="00CE3EA4" w:rsidRDefault="00822C23" w:rsidP="00822C23">
      <w:pPr>
        <w:pStyle w:val="EmailDiscussion2"/>
      </w:pPr>
      <w:r>
        <w:t>=&gt;</w:t>
      </w:r>
      <w:r>
        <w:tab/>
        <w:t>Email discussion is concluded and closed.</w:t>
      </w:r>
    </w:p>
    <w:p w14:paraId="14764250" w14:textId="17DAB22F" w:rsidR="00A40C2D" w:rsidRDefault="00A40C2D" w:rsidP="00A40C2D">
      <w:pPr>
        <w:pStyle w:val="Doc-text2"/>
      </w:pPr>
    </w:p>
    <w:p w14:paraId="3BF2749D" w14:textId="77777777" w:rsidR="00A40C2D" w:rsidRPr="005426A0" w:rsidRDefault="00A40C2D" w:rsidP="00A40C2D">
      <w:pPr>
        <w:pStyle w:val="Doc-text2"/>
      </w:pPr>
    </w:p>
    <w:p w14:paraId="6C46CB1B" w14:textId="1ED6BE6D" w:rsidR="00822C23" w:rsidRDefault="00176FE9" w:rsidP="00822C23">
      <w:pPr>
        <w:pStyle w:val="Doc-title"/>
      </w:pPr>
      <w:hyperlink r:id="rId2410" w:history="1">
        <w:r>
          <w:rPr>
            <w:rStyle w:val="Hyperlink"/>
          </w:rPr>
          <w:t>R2-2109141</w:t>
        </w:r>
      </w:hyperlink>
      <w:r w:rsidR="00822C23">
        <w:tab/>
      </w:r>
      <w:r w:rsidR="00822C23" w:rsidRPr="00512358">
        <w:t>Report of [AT115e][852][SONMDT] Procedures and Modeling of successful HO (Huawei)</w:t>
      </w:r>
    </w:p>
    <w:p w14:paraId="72EACF0E" w14:textId="77777777" w:rsidR="00822C23" w:rsidRDefault="00822C23" w:rsidP="00822C23">
      <w:pPr>
        <w:pStyle w:val="Doc-text2"/>
      </w:pPr>
    </w:p>
    <w:p w14:paraId="35163CD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31295F46" w14:textId="77777777" w:rsidR="00822C23" w:rsidRPr="009C45BF" w:rsidRDefault="00822C23" w:rsidP="00822C23">
      <w:pPr>
        <w:pStyle w:val="Doc-text2"/>
        <w:pBdr>
          <w:top w:val="single" w:sz="4" w:space="1" w:color="auto"/>
          <w:left w:val="single" w:sz="4" w:space="4" w:color="auto"/>
          <w:bottom w:val="single" w:sz="4" w:space="1" w:color="auto"/>
          <w:right w:val="single" w:sz="4" w:space="4" w:color="auto"/>
        </w:pBdr>
      </w:pPr>
      <w:r w:rsidRPr="009C45BF">
        <w:t>1: Define separate thresholds for T310/T312/T304, and the percentage values are 40%, 60%, 80%. The percentage is to indicate the ratio of the threshold value (unit: ms) over the signalled T310/T312/T304 value (unit: ms).</w:t>
      </w:r>
    </w:p>
    <w:p w14:paraId="1B38BF5F" w14:textId="77777777" w:rsidR="00822C23" w:rsidRPr="009C45BF" w:rsidRDefault="00822C23" w:rsidP="00822C23">
      <w:pPr>
        <w:pStyle w:val="Doc-text2"/>
        <w:pBdr>
          <w:top w:val="single" w:sz="4" w:space="1" w:color="auto"/>
          <w:left w:val="single" w:sz="4" w:space="4" w:color="auto"/>
          <w:bottom w:val="single" w:sz="4" w:space="1" w:color="auto"/>
          <w:right w:val="single" w:sz="4" w:space="4" w:color="auto"/>
        </w:pBdr>
      </w:pPr>
      <w:r w:rsidRPr="009C45BF">
        <w:t>1a: For threshold for T312, the percentage value also includes 20%.</w:t>
      </w:r>
    </w:p>
    <w:p w14:paraId="6B12692A" w14:textId="77777777" w:rsidR="00822C23" w:rsidRPr="009C45BF" w:rsidRDefault="00822C23" w:rsidP="00822C23">
      <w:pPr>
        <w:pStyle w:val="Doc-text2"/>
        <w:pBdr>
          <w:top w:val="single" w:sz="4" w:space="1" w:color="auto"/>
          <w:left w:val="single" w:sz="4" w:space="4" w:color="auto"/>
          <w:bottom w:val="single" w:sz="4" w:space="1" w:color="auto"/>
          <w:right w:val="single" w:sz="4" w:space="4" w:color="auto"/>
        </w:pBdr>
      </w:pPr>
      <w:r w:rsidRPr="009C45BF">
        <w:t xml:space="preserve">2: For the thresholds of T310/T312 in the source cell, the source cell configures the </w:t>
      </w:r>
      <w:r w:rsidRPr="00EA35D2">
        <w:t>values. FFS source cell or target cell can configure the threshold for T304.</w:t>
      </w:r>
    </w:p>
    <w:p w14:paraId="3C595F4D" w14:textId="77777777" w:rsidR="00822C23" w:rsidRPr="009C45BF" w:rsidRDefault="00822C23" w:rsidP="00822C23">
      <w:pPr>
        <w:pStyle w:val="Doc-text2"/>
        <w:pBdr>
          <w:top w:val="single" w:sz="4" w:space="1" w:color="auto"/>
          <w:left w:val="single" w:sz="4" w:space="4" w:color="auto"/>
          <w:bottom w:val="single" w:sz="4" w:space="1" w:color="auto"/>
          <w:right w:val="single" w:sz="4" w:space="4" w:color="auto"/>
        </w:pBdr>
      </w:pPr>
      <w:r w:rsidRPr="009C45BF">
        <w:t>3: Introduce a UE capability indication for SHR.</w:t>
      </w:r>
    </w:p>
    <w:p w14:paraId="4BA9EE4E" w14:textId="77777777" w:rsidR="00822C23" w:rsidRPr="008D4CFA" w:rsidRDefault="00822C23" w:rsidP="00822C23">
      <w:pPr>
        <w:pStyle w:val="Doc-text2"/>
        <w:pBdr>
          <w:top w:val="single" w:sz="4" w:space="1" w:color="auto"/>
          <w:left w:val="single" w:sz="4" w:space="4" w:color="auto"/>
          <w:bottom w:val="single" w:sz="4" w:space="1" w:color="auto"/>
          <w:right w:val="single" w:sz="4" w:space="4" w:color="auto"/>
        </w:pBdr>
      </w:pPr>
      <w:r w:rsidRPr="009C45BF">
        <w:t>4: The UE may discard the SHR, i.e. release the UE variable VarSuccHO-Report, 48 hours after the SHR is stored.</w:t>
      </w:r>
    </w:p>
    <w:p w14:paraId="5127FE4D" w14:textId="77777777" w:rsidR="00822C23" w:rsidRPr="005426A0" w:rsidRDefault="00822C23" w:rsidP="00822C23">
      <w:pPr>
        <w:pStyle w:val="EmailDiscussion2"/>
        <w:rPr>
          <w:b/>
        </w:rPr>
      </w:pPr>
    </w:p>
    <w:p w14:paraId="541091F0" w14:textId="77777777" w:rsidR="00822C23" w:rsidRPr="005426A0" w:rsidRDefault="00822C23" w:rsidP="00822C23">
      <w:pPr>
        <w:pStyle w:val="Doc-text2"/>
      </w:pPr>
    </w:p>
    <w:p w14:paraId="1ABB8F6A" w14:textId="44CC2734" w:rsidR="00822C23" w:rsidRPr="00542653" w:rsidRDefault="00176FE9" w:rsidP="00822C23">
      <w:pPr>
        <w:pStyle w:val="Doc-title"/>
      </w:pPr>
      <w:hyperlink r:id="rId2411" w:history="1">
        <w:r>
          <w:rPr>
            <w:rStyle w:val="Hyperlink"/>
          </w:rPr>
          <w:t>R2-2106942</w:t>
        </w:r>
      </w:hyperlink>
      <w:r w:rsidR="00822C23" w:rsidRPr="00542653">
        <w:tab/>
        <w:t>LS on UP measurements for Successful Handover Report (R3-212935; contact: Ericsson)</w:t>
      </w:r>
      <w:r w:rsidR="00822C23" w:rsidRPr="00542653">
        <w:tab/>
        <w:t>RAN3</w:t>
      </w:r>
      <w:r w:rsidR="00822C23" w:rsidRPr="00542653">
        <w:tab/>
        <w:t>LS in</w:t>
      </w:r>
      <w:r w:rsidR="00822C23" w:rsidRPr="00542653">
        <w:tab/>
        <w:t>Rel-17</w:t>
      </w:r>
      <w:r w:rsidR="00822C23" w:rsidRPr="00542653">
        <w:tab/>
        <w:t>NR_ENDC_SON_MDT_enh-Core</w:t>
      </w:r>
      <w:r w:rsidR="00822C23" w:rsidRPr="00542653">
        <w:tab/>
        <w:t>To:RAN2</w:t>
      </w:r>
    </w:p>
    <w:p w14:paraId="28798637" w14:textId="57551993" w:rsidR="00822C23" w:rsidRDefault="00176FE9" w:rsidP="00822C23">
      <w:pPr>
        <w:pStyle w:val="Doc-title"/>
      </w:pPr>
      <w:hyperlink r:id="rId2412" w:history="1">
        <w:r>
          <w:rPr>
            <w:rStyle w:val="Hyperlink"/>
          </w:rPr>
          <w:t>R2-2108419</w:t>
        </w:r>
      </w:hyperlink>
      <w:r w:rsidR="00822C23">
        <w:tab/>
        <w:t>LS Reply On user plane masurements for successful handover report</w:t>
      </w:r>
      <w:r w:rsidR="00822C23">
        <w:tab/>
        <w:t>Ericsson</w:t>
      </w:r>
      <w:r w:rsidR="00822C23">
        <w:tab/>
        <w:t>discussion</w:t>
      </w:r>
      <w:r w:rsidR="00822C23">
        <w:tab/>
        <w:t>NR_ENDC_SON_MDT_enh-Core</w:t>
      </w:r>
    </w:p>
    <w:p w14:paraId="591EA201" w14:textId="77777777" w:rsidR="00822C23" w:rsidRPr="001A7DDD" w:rsidRDefault="00822C23" w:rsidP="00822C23">
      <w:pPr>
        <w:pStyle w:val="Doc-text2"/>
      </w:pPr>
    </w:p>
    <w:p w14:paraId="0739D8C8" w14:textId="77777777" w:rsidR="00822C23" w:rsidRPr="001A7DDD"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513E3105"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1</w:t>
      </w:r>
      <w:r>
        <w:tab/>
      </w:r>
      <w:r w:rsidRPr="00A74C32">
        <w:t>UP measurements for Successful Handover Report</w:t>
      </w:r>
      <w:r>
        <w:t xml:space="preserve"> will be introduced as RAN3 required. FFS the details.</w:t>
      </w:r>
    </w:p>
    <w:p w14:paraId="59EB67C7" w14:textId="77777777" w:rsidR="00822C23" w:rsidRDefault="00822C23" w:rsidP="00822C23">
      <w:pPr>
        <w:pStyle w:val="Doc-title"/>
      </w:pPr>
    </w:p>
    <w:p w14:paraId="36F92AC4" w14:textId="2C4591BA" w:rsidR="00822C23" w:rsidRDefault="00176FE9" w:rsidP="00822C23">
      <w:pPr>
        <w:pStyle w:val="Doc-title"/>
      </w:pPr>
      <w:hyperlink r:id="rId2413" w:history="1">
        <w:r>
          <w:rPr>
            <w:rStyle w:val="Hyperlink"/>
          </w:rPr>
          <w:t>R2-2107393</w:t>
        </w:r>
      </w:hyperlink>
      <w:r w:rsidR="00822C23">
        <w:tab/>
        <w:t>Further consideration of SON of HO related aspects</w:t>
      </w:r>
      <w:r w:rsidR="00822C23">
        <w:tab/>
        <w:t>OPPO</w:t>
      </w:r>
      <w:r w:rsidR="00822C23">
        <w:tab/>
        <w:t>discussion</w:t>
      </w:r>
      <w:r w:rsidR="00822C23">
        <w:tab/>
        <w:t>Rel-17</w:t>
      </w:r>
      <w:r w:rsidR="00822C23">
        <w:tab/>
        <w:t>NR_ENDC_SON_MDT_enh-Core</w:t>
      </w:r>
    </w:p>
    <w:p w14:paraId="0FEA6325" w14:textId="7B9E9AEB" w:rsidR="00822C23" w:rsidRDefault="00176FE9" w:rsidP="00822C23">
      <w:pPr>
        <w:pStyle w:val="Doc-title"/>
      </w:pPr>
      <w:hyperlink r:id="rId2414" w:history="1">
        <w:r>
          <w:rPr>
            <w:rStyle w:val="Hyperlink"/>
          </w:rPr>
          <w:t>R2-2107510</w:t>
        </w:r>
      </w:hyperlink>
      <w:r w:rsidR="00822C23">
        <w:tab/>
        <w:t>Further clarification on SON MRO</w:t>
      </w:r>
      <w:r w:rsidR="00822C23">
        <w:tab/>
        <w:t>Nokia, Nokia Shanghai Bell</w:t>
      </w:r>
      <w:r w:rsidR="00822C23">
        <w:tab/>
        <w:t>discussion</w:t>
      </w:r>
      <w:r w:rsidR="00822C23">
        <w:tab/>
        <w:t>Rel-17</w:t>
      </w:r>
      <w:r w:rsidR="00822C23">
        <w:tab/>
        <w:t>NR_ENDC_SON_MDT_enh-Core</w:t>
      </w:r>
      <w:r w:rsidR="00822C23">
        <w:tab/>
      </w:r>
      <w:hyperlink r:id="rId2415" w:history="1">
        <w:r>
          <w:rPr>
            <w:rStyle w:val="Hyperlink"/>
          </w:rPr>
          <w:t>R2-2105476</w:t>
        </w:r>
      </w:hyperlink>
    </w:p>
    <w:p w14:paraId="2DEA2FED" w14:textId="315065A7" w:rsidR="00822C23" w:rsidRDefault="00176FE9" w:rsidP="00822C23">
      <w:pPr>
        <w:pStyle w:val="Doc-title"/>
      </w:pPr>
      <w:hyperlink r:id="rId2416" w:history="1">
        <w:r>
          <w:rPr>
            <w:rStyle w:val="Hyperlink"/>
          </w:rPr>
          <w:t>R2-2107717</w:t>
        </w:r>
      </w:hyperlink>
      <w:r w:rsidR="00822C23">
        <w:tab/>
        <w:t>Discussion on CHO, DAPS and SHR enhancements</w:t>
      </w:r>
      <w:r w:rsidR="00822C23">
        <w:tab/>
        <w:t>vivo</w:t>
      </w:r>
      <w:r w:rsidR="00822C23">
        <w:tab/>
        <w:t>discussion</w:t>
      </w:r>
      <w:r w:rsidR="00822C23">
        <w:tab/>
        <w:t>Rel-17</w:t>
      </w:r>
      <w:r w:rsidR="00822C23">
        <w:tab/>
        <w:t>NR_ENDC_SON_MDT_enh-Core</w:t>
      </w:r>
    </w:p>
    <w:p w14:paraId="0C3D5464" w14:textId="54889D9A" w:rsidR="00822C23" w:rsidRDefault="00176FE9" w:rsidP="00822C23">
      <w:pPr>
        <w:pStyle w:val="Doc-title"/>
      </w:pPr>
      <w:hyperlink r:id="rId2417" w:history="1">
        <w:r>
          <w:rPr>
            <w:rStyle w:val="Hyperlink"/>
          </w:rPr>
          <w:t>R2-2107777</w:t>
        </w:r>
      </w:hyperlink>
      <w:r w:rsidR="00822C23">
        <w:tab/>
        <w:t>Open issues on SHR</w:t>
      </w:r>
      <w:r w:rsidR="00822C23">
        <w:tab/>
        <w:t>NEC</w:t>
      </w:r>
      <w:r w:rsidR="00822C23">
        <w:tab/>
        <w:t>discussion</w:t>
      </w:r>
      <w:r w:rsidR="00822C23">
        <w:tab/>
        <w:t>Rel-17</w:t>
      </w:r>
      <w:r w:rsidR="00822C23">
        <w:tab/>
        <w:t>NR_ENDC_SON_MDT_enh-Core</w:t>
      </w:r>
    </w:p>
    <w:p w14:paraId="27DB4A22" w14:textId="276A8A5A" w:rsidR="00822C23" w:rsidRDefault="00176FE9" w:rsidP="00822C23">
      <w:pPr>
        <w:pStyle w:val="Doc-title"/>
      </w:pPr>
      <w:hyperlink r:id="rId2418" w:history="1">
        <w:r>
          <w:rPr>
            <w:rStyle w:val="Hyperlink"/>
          </w:rPr>
          <w:t>R2-2107821</w:t>
        </w:r>
      </w:hyperlink>
      <w:r w:rsidR="00822C23">
        <w:tab/>
        <w:t>Further Discussions on CHO and DAPS Aspects</w:t>
      </w:r>
      <w:r w:rsidR="00822C23">
        <w:tab/>
        <w:t>CATT</w:t>
      </w:r>
      <w:r w:rsidR="00822C23">
        <w:tab/>
        <w:t>discussion</w:t>
      </w:r>
      <w:r w:rsidR="00822C23">
        <w:tab/>
        <w:t>Rel-17</w:t>
      </w:r>
      <w:r w:rsidR="00822C23">
        <w:tab/>
        <w:t>NR_ENDC_SON_MDT_enh-Core</w:t>
      </w:r>
    </w:p>
    <w:p w14:paraId="22B7D0F9" w14:textId="148F51B1" w:rsidR="00822C23" w:rsidRDefault="00176FE9" w:rsidP="00822C23">
      <w:pPr>
        <w:pStyle w:val="Doc-title"/>
      </w:pPr>
      <w:hyperlink r:id="rId2419" w:history="1">
        <w:r>
          <w:rPr>
            <w:rStyle w:val="Hyperlink"/>
          </w:rPr>
          <w:t>R2-2107849</w:t>
        </w:r>
      </w:hyperlink>
      <w:r w:rsidR="00822C23">
        <w:tab/>
        <w:t>Considerations on reporting successive failures in DAPS handover</w:t>
      </w:r>
      <w:r w:rsidR="00822C23">
        <w:tab/>
        <w:t>LG Electronics Inc.</w:t>
      </w:r>
      <w:r w:rsidR="00822C23">
        <w:tab/>
        <w:t>discussion</w:t>
      </w:r>
      <w:r w:rsidR="00822C23">
        <w:tab/>
        <w:t>Rel-17</w:t>
      </w:r>
      <w:r w:rsidR="00822C23">
        <w:tab/>
        <w:t>NR_ENDC_SON_MDT_enh-Core</w:t>
      </w:r>
    </w:p>
    <w:p w14:paraId="00D8930A" w14:textId="18715186" w:rsidR="00822C23" w:rsidRDefault="00176FE9" w:rsidP="00822C23">
      <w:pPr>
        <w:pStyle w:val="Doc-title"/>
      </w:pPr>
      <w:hyperlink r:id="rId2420" w:history="1">
        <w:r>
          <w:rPr>
            <w:rStyle w:val="Hyperlink"/>
          </w:rPr>
          <w:t>R2-2107883</w:t>
        </w:r>
      </w:hyperlink>
      <w:r w:rsidR="00822C23">
        <w:tab/>
        <w:t>SON Enhancements for CHO</w:t>
      </w:r>
      <w:r w:rsidR="00822C23">
        <w:tab/>
        <w:t>Lenovo, Motorola Mobility</w:t>
      </w:r>
      <w:r w:rsidR="00822C23">
        <w:tab/>
        <w:t>discussion</w:t>
      </w:r>
      <w:r w:rsidR="00822C23">
        <w:tab/>
        <w:t>Rel-17</w:t>
      </w:r>
    </w:p>
    <w:p w14:paraId="0F8D8B0D" w14:textId="70F6479F" w:rsidR="00822C23" w:rsidRDefault="00176FE9" w:rsidP="00822C23">
      <w:pPr>
        <w:pStyle w:val="Doc-title"/>
      </w:pPr>
      <w:hyperlink r:id="rId2421" w:history="1">
        <w:r>
          <w:rPr>
            <w:rStyle w:val="Hyperlink"/>
          </w:rPr>
          <w:t>R2-2107884</w:t>
        </w:r>
      </w:hyperlink>
      <w:r w:rsidR="00822C23">
        <w:tab/>
        <w:t>SON Enhancements for DAPS Handover</w:t>
      </w:r>
      <w:r w:rsidR="00822C23">
        <w:tab/>
        <w:t>Lenovo, Motorola Mobility</w:t>
      </w:r>
      <w:r w:rsidR="00822C23">
        <w:tab/>
        <w:t>discussion</w:t>
      </w:r>
      <w:r w:rsidR="00822C23">
        <w:tab/>
        <w:t>Rel-17</w:t>
      </w:r>
    </w:p>
    <w:p w14:paraId="441C2FD7" w14:textId="78505FA7" w:rsidR="00822C23" w:rsidRDefault="00176FE9" w:rsidP="00822C23">
      <w:pPr>
        <w:pStyle w:val="Doc-title"/>
      </w:pPr>
      <w:hyperlink r:id="rId2422" w:history="1">
        <w:r>
          <w:rPr>
            <w:rStyle w:val="Hyperlink"/>
          </w:rPr>
          <w:t>R2-2107885</w:t>
        </w:r>
      </w:hyperlink>
      <w:r w:rsidR="00822C23">
        <w:tab/>
        <w:t>SON Enhancements for SHR</w:t>
      </w:r>
      <w:r w:rsidR="00822C23">
        <w:tab/>
        <w:t>Lenovo, Motorola Mobility</w:t>
      </w:r>
      <w:r w:rsidR="00822C23">
        <w:tab/>
        <w:t>discussion</w:t>
      </w:r>
      <w:r w:rsidR="00822C23">
        <w:tab/>
        <w:t>Rel-17</w:t>
      </w:r>
    </w:p>
    <w:p w14:paraId="08642057" w14:textId="309D94A0" w:rsidR="00822C23" w:rsidRDefault="00176FE9" w:rsidP="00822C23">
      <w:pPr>
        <w:pStyle w:val="Doc-title"/>
      </w:pPr>
      <w:hyperlink r:id="rId2423" w:history="1">
        <w:r>
          <w:rPr>
            <w:rStyle w:val="Hyperlink"/>
          </w:rPr>
          <w:t>R2-2107886</w:t>
        </w:r>
      </w:hyperlink>
      <w:r w:rsidR="00822C23">
        <w:tab/>
        <w:t>SON Enhancement for NR-U</w:t>
      </w:r>
      <w:r w:rsidR="00822C23">
        <w:tab/>
        <w:t>Lenovo, Motorola Mobility</w:t>
      </w:r>
      <w:r w:rsidR="00822C23">
        <w:tab/>
        <w:t>discussion</w:t>
      </w:r>
      <w:r w:rsidR="00822C23">
        <w:tab/>
        <w:t>Rel-17</w:t>
      </w:r>
    </w:p>
    <w:p w14:paraId="04396182" w14:textId="10970412" w:rsidR="00822C23" w:rsidRDefault="00176FE9" w:rsidP="00822C23">
      <w:pPr>
        <w:pStyle w:val="Doc-title"/>
      </w:pPr>
      <w:hyperlink r:id="rId2424" w:history="1">
        <w:r>
          <w:rPr>
            <w:rStyle w:val="Hyperlink"/>
          </w:rPr>
          <w:t>R2-2108352</w:t>
        </w:r>
      </w:hyperlink>
      <w:r w:rsidR="00822C23">
        <w:tab/>
        <w:t>Consideration on CHO and DAPS related SON aspects</w:t>
      </w:r>
      <w:r w:rsidR="00822C23">
        <w:tab/>
        <w:t>ZTE Corporation, Sanechips</w:t>
      </w:r>
      <w:r w:rsidR="00822C23">
        <w:tab/>
        <w:t>discussion</w:t>
      </w:r>
      <w:r w:rsidR="00822C23">
        <w:tab/>
        <w:t>Rel-17</w:t>
      </w:r>
    </w:p>
    <w:p w14:paraId="285E58AC" w14:textId="00B1B431" w:rsidR="00822C23" w:rsidRDefault="00176FE9" w:rsidP="00822C23">
      <w:pPr>
        <w:pStyle w:val="Doc-title"/>
      </w:pPr>
      <w:hyperlink r:id="rId2425" w:history="1">
        <w:r>
          <w:rPr>
            <w:rStyle w:val="Hyperlink"/>
          </w:rPr>
          <w:t>R2-2108353</w:t>
        </w:r>
      </w:hyperlink>
      <w:r w:rsidR="00822C23">
        <w:tab/>
        <w:t>Consideration on remianing issues on SHR</w:t>
      </w:r>
      <w:r w:rsidR="00822C23">
        <w:tab/>
        <w:t>ZTE Corporation, Sanechips</w:t>
      </w:r>
      <w:r w:rsidR="00822C23">
        <w:tab/>
        <w:t>discussion</w:t>
      </w:r>
      <w:r w:rsidR="00822C23">
        <w:tab/>
        <w:t>Rel-17</w:t>
      </w:r>
    </w:p>
    <w:p w14:paraId="467C8AE9" w14:textId="1AF9D97C" w:rsidR="00822C23" w:rsidRDefault="00176FE9" w:rsidP="00822C23">
      <w:pPr>
        <w:pStyle w:val="Doc-title"/>
      </w:pPr>
      <w:hyperlink r:id="rId2426" w:history="1">
        <w:r>
          <w:rPr>
            <w:rStyle w:val="Hyperlink"/>
          </w:rPr>
          <w:t>R2-2108417</w:t>
        </w:r>
      </w:hyperlink>
      <w:r w:rsidR="00822C23">
        <w:tab/>
        <w:t>Handover-related SON aspects</w:t>
      </w:r>
      <w:r w:rsidR="00822C23">
        <w:tab/>
        <w:t>Ericsson</w:t>
      </w:r>
      <w:r w:rsidR="00822C23">
        <w:tab/>
        <w:t>discussion</w:t>
      </w:r>
      <w:r w:rsidR="00822C23">
        <w:tab/>
        <w:t>NR_ENDC_SON_MDT_enh-Core</w:t>
      </w:r>
    </w:p>
    <w:p w14:paraId="32E9F0FA" w14:textId="6B1E7B6B" w:rsidR="00822C23" w:rsidRDefault="00176FE9" w:rsidP="00822C23">
      <w:pPr>
        <w:pStyle w:val="Doc-title"/>
      </w:pPr>
      <w:hyperlink r:id="rId2427" w:history="1">
        <w:r>
          <w:rPr>
            <w:rStyle w:val="Hyperlink"/>
          </w:rPr>
          <w:t>R2-2108430</w:t>
        </w:r>
      </w:hyperlink>
      <w:r w:rsidR="00822C23">
        <w:tab/>
        <w:t>Discussion on handover related SON aspects</w:t>
      </w:r>
      <w:r w:rsidR="00822C23">
        <w:tab/>
        <w:t>Huawei, HiSilicon</w:t>
      </w:r>
      <w:r w:rsidR="00822C23">
        <w:tab/>
        <w:t>discussion</w:t>
      </w:r>
      <w:r w:rsidR="00822C23">
        <w:tab/>
        <w:t>Rel-17</w:t>
      </w:r>
    </w:p>
    <w:p w14:paraId="53CE629D" w14:textId="0DAFE29D" w:rsidR="00822C23" w:rsidRDefault="00176FE9" w:rsidP="00822C23">
      <w:pPr>
        <w:pStyle w:val="Doc-title"/>
      </w:pPr>
      <w:hyperlink r:id="rId2428" w:history="1">
        <w:r>
          <w:rPr>
            <w:rStyle w:val="Hyperlink"/>
          </w:rPr>
          <w:t>R2-2108539</w:t>
        </w:r>
      </w:hyperlink>
      <w:r w:rsidR="00822C23">
        <w:tab/>
        <w:t>Remaining issues on SON Enhancement for CHO</w:t>
      </w:r>
      <w:r w:rsidR="00822C23">
        <w:tab/>
        <w:t>CMCC</w:t>
      </w:r>
      <w:r w:rsidR="00822C23">
        <w:tab/>
        <w:t>discussion</w:t>
      </w:r>
      <w:r w:rsidR="00822C23">
        <w:tab/>
        <w:t>Rel-17</w:t>
      </w:r>
      <w:r w:rsidR="00822C23">
        <w:tab/>
        <w:t>NR_ENDC_SON_MDT_enh-Core</w:t>
      </w:r>
    </w:p>
    <w:p w14:paraId="2FA9F8ED" w14:textId="0774FF9F" w:rsidR="00822C23" w:rsidRDefault="00176FE9" w:rsidP="00822C23">
      <w:pPr>
        <w:pStyle w:val="Doc-title"/>
      </w:pPr>
      <w:hyperlink r:id="rId2429" w:history="1">
        <w:r>
          <w:rPr>
            <w:rStyle w:val="Hyperlink"/>
          </w:rPr>
          <w:t>R2-2108540</w:t>
        </w:r>
      </w:hyperlink>
      <w:r w:rsidR="00822C23">
        <w:tab/>
        <w:t>Remaining issues on SON Enhancement for DAPS</w:t>
      </w:r>
      <w:r w:rsidR="00822C23">
        <w:tab/>
        <w:t>CMCC</w:t>
      </w:r>
      <w:r w:rsidR="00822C23">
        <w:tab/>
        <w:t>discussion</w:t>
      </w:r>
      <w:r w:rsidR="00822C23">
        <w:tab/>
        <w:t>Rel-17</w:t>
      </w:r>
      <w:r w:rsidR="00822C23">
        <w:tab/>
        <w:t>NR_ENDC_SON_MDT_enh-Core</w:t>
      </w:r>
    </w:p>
    <w:p w14:paraId="26BF7869" w14:textId="68599B81" w:rsidR="00822C23" w:rsidRDefault="00176FE9" w:rsidP="00822C23">
      <w:pPr>
        <w:pStyle w:val="Doc-title"/>
      </w:pPr>
      <w:hyperlink r:id="rId2430" w:history="1">
        <w:r>
          <w:rPr>
            <w:rStyle w:val="Hyperlink"/>
          </w:rPr>
          <w:t>R2-2108541</w:t>
        </w:r>
      </w:hyperlink>
      <w:r w:rsidR="00822C23">
        <w:tab/>
        <w:t>Further Discussion on Successful Handover Report</w:t>
      </w:r>
      <w:r w:rsidR="00822C23">
        <w:tab/>
        <w:t>CMCC</w:t>
      </w:r>
      <w:r w:rsidR="00822C23">
        <w:tab/>
        <w:t>discussion</w:t>
      </w:r>
      <w:r w:rsidR="00822C23">
        <w:tab/>
        <w:t>Rel-17</w:t>
      </w:r>
      <w:r w:rsidR="00822C23">
        <w:tab/>
        <w:t>NR_ENDC_SON_MDT_enh-Core</w:t>
      </w:r>
    </w:p>
    <w:p w14:paraId="1A7B2598" w14:textId="101BFF14" w:rsidR="00822C23" w:rsidRDefault="00176FE9" w:rsidP="00822C23">
      <w:pPr>
        <w:pStyle w:val="Doc-title"/>
      </w:pPr>
      <w:hyperlink r:id="rId2431" w:history="1">
        <w:r>
          <w:rPr>
            <w:rStyle w:val="Hyperlink"/>
          </w:rPr>
          <w:t>R2-2108570</w:t>
        </w:r>
      </w:hyperlink>
      <w:r w:rsidR="00822C23">
        <w:tab/>
        <w:t>Signalling model for CHO-related RLF report</w:t>
      </w:r>
      <w:r w:rsidR="00822C23">
        <w:tab/>
        <w:t>LG Electronics Polska</w:t>
      </w:r>
      <w:r w:rsidR="00822C23">
        <w:tab/>
        <w:t>discussion</w:t>
      </w:r>
      <w:r w:rsidR="00822C23">
        <w:tab/>
        <w:t>Rel-17</w:t>
      </w:r>
      <w:r w:rsidR="00822C23">
        <w:tab/>
        <w:t>NR_ENDC_SON_MDT_enh-Core</w:t>
      </w:r>
    </w:p>
    <w:p w14:paraId="015DFCB5" w14:textId="2C500081" w:rsidR="00822C23" w:rsidRDefault="00176FE9" w:rsidP="00822C23">
      <w:pPr>
        <w:pStyle w:val="Doc-title"/>
      </w:pPr>
      <w:hyperlink r:id="rId2432" w:history="1">
        <w:r>
          <w:rPr>
            <w:rStyle w:val="Hyperlink"/>
          </w:rPr>
          <w:t>R2-2108631</w:t>
        </w:r>
      </w:hyperlink>
      <w:r w:rsidR="00822C23">
        <w:tab/>
        <w:t>SON Enhancements for CHO and DAPS HO</w:t>
      </w:r>
      <w:r w:rsidR="00822C23">
        <w:tab/>
        <w:t>Samsung</w:t>
      </w:r>
      <w:r w:rsidR="00822C23">
        <w:tab/>
        <w:t>discussion</w:t>
      </w:r>
      <w:r w:rsidR="00822C23">
        <w:tab/>
        <w:t>NR_ENDC_SON_MDT_enh-Core</w:t>
      </w:r>
    </w:p>
    <w:p w14:paraId="0DB45FFB" w14:textId="71CA6B08" w:rsidR="00822C23" w:rsidRDefault="00176FE9" w:rsidP="00822C23">
      <w:pPr>
        <w:pStyle w:val="Doc-title"/>
      </w:pPr>
      <w:hyperlink r:id="rId2433" w:history="1">
        <w:r>
          <w:rPr>
            <w:rStyle w:val="Hyperlink"/>
          </w:rPr>
          <w:t>R2-2108766</w:t>
        </w:r>
      </w:hyperlink>
      <w:r w:rsidR="00822C23">
        <w:tab/>
        <w:t>Consideration on successful HO report</w:t>
      </w:r>
      <w:r w:rsidR="00822C23">
        <w:tab/>
        <w:t>Sharp</w:t>
      </w:r>
      <w:r w:rsidR="00822C23">
        <w:tab/>
        <w:t>discussion</w:t>
      </w:r>
      <w:r w:rsidR="00822C23">
        <w:tab/>
        <w:t>NR_ENDC_SON_MDT_enh-Core</w:t>
      </w:r>
      <w:r w:rsidR="00822C23">
        <w:tab/>
      </w:r>
      <w:hyperlink r:id="rId2434" w:history="1">
        <w:r>
          <w:rPr>
            <w:rStyle w:val="Hyperlink"/>
          </w:rPr>
          <w:t>R2-2106136</w:t>
        </w:r>
      </w:hyperlink>
    </w:p>
    <w:p w14:paraId="5BD2EAD0" w14:textId="7F2380E9" w:rsidR="00822C23" w:rsidRDefault="00176FE9" w:rsidP="00822C23">
      <w:pPr>
        <w:pStyle w:val="Doc-title"/>
      </w:pPr>
      <w:hyperlink r:id="rId2435" w:history="1">
        <w:r>
          <w:rPr>
            <w:rStyle w:val="Hyperlink"/>
          </w:rPr>
          <w:t>R2-2108783</w:t>
        </w:r>
      </w:hyperlink>
      <w:r w:rsidR="00822C23">
        <w:tab/>
        <w:t>SON enhancement for DAPS</w:t>
      </w:r>
      <w:r w:rsidR="00822C23">
        <w:tab/>
        <w:t>Sharp</w:t>
      </w:r>
      <w:r w:rsidR="00822C23">
        <w:tab/>
        <w:t>discussion</w:t>
      </w:r>
      <w:r w:rsidR="00822C23">
        <w:tab/>
        <w:t>NR_ENDC_SON_MDT_enh-Core</w:t>
      </w:r>
    </w:p>
    <w:p w14:paraId="696E8DF7" w14:textId="6BDA25BA" w:rsidR="00822C23" w:rsidRDefault="00822C23" w:rsidP="00822C23">
      <w:pPr>
        <w:pStyle w:val="Doc-text2"/>
      </w:pPr>
    </w:p>
    <w:p w14:paraId="2AE63966" w14:textId="77777777" w:rsidR="003034FF" w:rsidRPr="00A873A8" w:rsidRDefault="003034FF" w:rsidP="00822C23">
      <w:pPr>
        <w:pStyle w:val="Doc-text2"/>
      </w:pPr>
    </w:p>
    <w:p w14:paraId="514922B5" w14:textId="77777777" w:rsidR="00822C23" w:rsidRDefault="00822C23" w:rsidP="00822C23">
      <w:pPr>
        <w:pStyle w:val="Heading4"/>
      </w:pPr>
      <w:bookmarkStart w:id="248" w:name="_Toc82647205"/>
      <w:r w:rsidRPr="000D255B">
        <w:t>8.13.2.2</w:t>
      </w:r>
      <w:r w:rsidRPr="000D255B">
        <w:tab/>
        <w:t>2-step RA related SON aspects</w:t>
      </w:r>
      <w:bookmarkEnd w:id="248"/>
    </w:p>
    <w:bookmarkStart w:id="249" w:name="OLE_LINK1"/>
    <w:bookmarkStart w:id="250" w:name="OLE_LINK2"/>
    <w:p w14:paraId="175E11CC" w14:textId="38DE67CF" w:rsidR="00822C23" w:rsidRDefault="00176FE9" w:rsidP="00822C23">
      <w:pPr>
        <w:pStyle w:val="Doc-title"/>
      </w:pPr>
      <w:r>
        <w:fldChar w:fldCharType="begin"/>
      </w:r>
      <w:r>
        <w:instrText xml:space="preserve"> HYPERLINK "http://www.3gpp.org/ftp/tsg_ran/WG2_RL2/TSGR2_115-e/Docs/R2-2108840.zip" </w:instrText>
      </w:r>
      <w:r>
        <w:fldChar w:fldCharType="separate"/>
      </w:r>
      <w:bookmarkEnd w:id="249"/>
      <w:bookmarkEnd w:id="250"/>
      <w:r>
        <w:rPr>
          <w:rStyle w:val="Hyperlink"/>
        </w:rPr>
        <w:t>R2-2108840</w:t>
      </w:r>
      <w:r>
        <w:fldChar w:fldCharType="end"/>
      </w:r>
      <w:r w:rsidR="00822C23">
        <w:tab/>
      </w:r>
      <w:r w:rsidR="00822C23" w:rsidRPr="005D1BB9">
        <w:rPr>
          <w:rFonts w:hint="eastAsia"/>
        </w:rPr>
        <w:t>[Pre11</w:t>
      </w:r>
      <w:r w:rsidR="00822C23" w:rsidRPr="005D1BB9">
        <w:t>5</w:t>
      </w:r>
      <w:r w:rsidR="00822C23" w:rsidRPr="005D1BB9">
        <w:rPr>
          <w:rFonts w:hint="eastAsia"/>
        </w:rPr>
        <w:t>-e]</w:t>
      </w:r>
      <w:r w:rsidR="00822C23" w:rsidRPr="005D1BB9">
        <w:t>[802]</w:t>
      </w:r>
      <w:r w:rsidR="00822C23" w:rsidRPr="005D1BB9">
        <w:rPr>
          <w:rFonts w:hint="eastAsia"/>
        </w:rPr>
        <w:t>[SON/MDT] Summary on agenda item 8.13.2.2 2-step</w:t>
      </w:r>
      <w:r w:rsidR="003E1572">
        <w:rPr>
          <w:rFonts w:hint="eastAsia"/>
        </w:rPr>
        <w:tab/>
      </w:r>
      <w:r w:rsidR="00822C23" w:rsidRPr="005D1BB9">
        <w:t xml:space="preserve">  </w:t>
      </w:r>
      <w:r w:rsidR="00822C23" w:rsidRPr="005D1BB9">
        <w:rPr>
          <w:rFonts w:hint="eastAsia"/>
        </w:rPr>
        <w:t xml:space="preserve">RA </w:t>
      </w:r>
      <w:r w:rsidR="00822C23" w:rsidRPr="005D1BB9">
        <w:t xml:space="preserve"> </w:t>
      </w:r>
      <w:r w:rsidR="00822C23" w:rsidRPr="005D1BB9">
        <w:rPr>
          <w:rFonts w:hint="eastAsia"/>
        </w:rPr>
        <w:t>related SON aspects</w:t>
      </w:r>
      <w:r w:rsidR="00822C23">
        <w:tab/>
        <w:t>OPPO</w:t>
      </w:r>
    </w:p>
    <w:p w14:paraId="0EDD7D61" w14:textId="77777777" w:rsidR="00822C23" w:rsidRDefault="00822C23" w:rsidP="00822C23">
      <w:pPr>
        <w:pStyle w:val="Doc-text2"/>
      </w:pPr>
    </w:p>
    <w:p w14:paraId="621FA38A" w14:textId="77777777"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821</w:t>
      </w:r>
      <w:r w:rsidRPr="00CE3EA4">
        <w:t>][</w:t>
      </w:r>
      <w:r>
        <w:t>SON/MDT</w:t>
      </w:r>
      <w:r w:rsidRPr="00CE3EA4">
        <w:t xml:space="preserve">] </w:t>
      </w:r>
      <w:r>
        <w:t>2-</w:t>
      </w:r>
      <w:r>
        <w:rPr>
          <w:rFonts w:hint="eastAsia"/>
        </w:rPr>
        <w:t>Step</w:t>
      </w:r>
      <w:r>
        <w:t xml:space="preserve"> </w:t>
      </w:r>
      <w:r>
        <w:rPr>
          <w:rFonts w:hint="eastAsia"/>
        </w:rPr>
        <w:t>RA</w:t>
      </w:r>
      <w:r>
        <w:t xml:space="preserve"> related SON</w:t>
      </w:r>
      <w:r w:rsidRPr="00BD5BC2">
        <w:t xml:space="preserve"> </w:t>
      </w:r>
      <w:r w:rsidRPr="00CE3EA4">
        <w:t>(</w:t>
      </w:r>
      <w:r>
        <w:t>OPPO</w:t>
      </w:r>
      <w:r w:rsidRPr="00CE3EA4">
        <w:t>)</w:t>
      </w:r>
    </w:p>
    <w:p w14:paraId="72D1D2E6" w14:textId="7DE9BEF0" w:rsidR="00822C23" w:rsidRDefault="00822C23" w:rsidP="00822C23">
      <w:pPr>
        <w:pStyle w:val="EmailDiscussion2"/>
        <w:ind w:left="1619" w:firstLine="0"/>
      </w:pPr>
      <w:r w:rsidRPr="002C7379">
        <w:rPr>
          <w:b/>
        </w:rPr>
        <w:t>Scope:</w:t>
      </w:r>
      <w:r>
        <w:t xml:space="preserve"> Focus on the the proposal 1, 2, 3 and 4 in </w:t>
      </w:r>
      <w:hyperlink r:id="rId2436" w:history="1">
        <w:r w:rsidR="00176FE9">
          <w:rPr>
            <w:rStyle w:val="Hyperlink"/>
          </w:rPr>
          <w:t>R2-2108840</w:t>
        </w:r>
      </w:hyperlink>
    </w:p>
    <w:p w14:paraId="7694C5BA" w14:textId="0698D913" w:rsidR="00822C23" w:rsidRDefault="00822C23" w:rsidP="00822C23">
      <w:pPr>
        <w:pStyle w:val="EmailDiscussion2"/>
      </w:pPr>
      <w:r>
        <w:tab/>
      </w:r>
      <w:r w:rsidRPr="002C7379">
        <w:rPr>
          <w:b/>
        </w:rPr>
        <w:t>Intended outcome</w:t>
      </w:r>
      <w:r>
        <w:t xml:space="preserve">: Report with Agreements in </w:t>
      </w:r>
      <w:hyperlink r:id="rId2437" w:history="1">
        <w:r w:rsidR="00176FE9">
          <w:rPr>
            <w:rStyle w:val="Hyperlink"/>
          </w:rPr>
          <w:t>R2-2108963</w:t>
        </w:r>
      </w:hyperlink>
    </w:p>
    <w:p w14:paraId="44725A4B" w14:textId="77777777" w:rsidR="00822C23" w:rsidRDefault="00822C23" w:rsidP="00822C23">
      <w:pPr>
        <w:pStyle w:val="EmailDiscussion2"/>
        <w:rPr>
          <w:vertAlign w:val="superscript"/>
        </w:rPr>
      </w:pPr>
      <w:r>
        <w:tab/>
      </w:r>
      <w:r w:rsidRPr="002C7379">
        <w:rPr>
          <w:b/>
        </w:rPr>
        <w:t>Deadline</w:t>
      </w:r>
      <w:r>
        <w:t>:</w:t>
      </w:r>
      <w:r w:rsidRPr="002C7379">
        <w:t xml:space="preserve"> </w:t>
      </w:r>
      <w:r>
        <w:t>11:00 UTC, Wednesday August 25</w:t>
      </w:r>
      <w:r w:rsidRPr="00BD5BC2">
        <w:rPr>
          <w:vertAlign w:val="superscript"/>
        </w:rPr>
        <w:t>th</w:t>
      </w:r>
    </w:p>
    <w:p w14:paraId="71FED479" w14:textId="77777777" w:rsidR="00822C23" w:rsidRPr="00CE3EA4" w:rsidRDefault="00822C23" w:rsidP="00822C23">
      <w:pPr>
        <w:pStyle w:val="EmailDiscussion2"/>
      </w:pPr>
      <w:r>
        <w:t>=&gt;</w:t>
      </w:r>
      <w:r>
        <w:tab/>
        <w:t>Email discussion is concluded and closed.</w:t>
      </w:r>
    </w:p>
    <w:p w14:paraId="582A0F01" w14:textId="77777777" w:rsidR="00822C23" w:rsidRPr="002C7379" w:rsidRDefault="00822C23" w:rsidP="00822C23">
      <w:pPr>
        <w:pStyle w:val="EmailDiscussion2"/>
        <w:rPr>
          <w:b/>
        </w:rPr>
      </w:pPr>
    </w:p>
    <w:p w14:paraId="608E8CAD" w14:textId="6F591592" w:rsidR="00822C23" w:rsidRDefault="00176FE9" w:rsidP="00822C23">
      <w:pPr>
        <w:pStyle w:val="Doc-title"/>
      </w:pPr>
      <w:hyperlink r:id="rId2438" w:history="1">
        <w:r>
          <w:rPr>
            <w:rStyle w:val="Hyperlink"/>
          </w:rPr>
          <w:t>R2-2108963</w:t>
        </w:r>
      </w:hyperlink>
      <w:r w:rsidR="00822C23">
        <w:tab/>
      </w:r>
      <w:r w:rsidR="00822C23" w:rsidRPr="00512358">
        <w:t>Report of [AT115e][821][SON/MDT] 2</w:t>
      </w:r>
      <w:r w:rsidR="00822C23" w:rsidRPr="00512358">
        <w:rPr>
          <w:rFonts w:hint="eastAsia"/>
        </w:rPr>
        <w:t>-</w:t>
      </w:r>
      <w:r w:rsidR="00822C23" w:rsidRPr="00512358">
        <w:t>S</w:t>
      </w:r>
      <w:r w:rsidR="00822C23" w:rsidRPr="00512358">
        <w:rPr>
          <w:rFonts w:hint="eastAsia"/>
        </w:rPr>
        <w:t>te</w:t>
      </w:r>
      <w:r w:rsidR="00822C23" w:rsidRPr="00512358">
        <w:t>p RA related SON (OPPO)</w:t>
      </w:r>
    </w:p>
    <w:p w14:paraId="57B7B797" w14:textId="77777777" w:rsidR="00822C23" w:rsidRDefault="00822C23" w:rsidP="00822C23">
      <w:pPr>
        <w:pStyle w:val="Doc-text2"/>
      </w:pPr>
    </w:p>
    <w:p w14:paraId="3E0B0787" w14:textId="77777777" w:rsidR="00822C23" w:rsidRDefault="00822C23" w:rsidP="00822C23">
      <w:pPr>
        <w:pStyle w:val="Doc-text2"/>
      </w:pPr>
    </w:p>
    <w:p w14:paraId="482CA08E" w14:textId="5F708612" w:rsidR="00822C23" w:rsidRDefault="00822C23" w:rsidP="00822C23">
      <w:pPr>
        <w:pStyle w:val="Doc-text2"/>
      </w:pPr>
      <w:r>
        <w:t>=&gt;</w:t>
      </w:r>
      <w:r>
        <w:tab/>
        <w:t>RAN2 to agreement that the RACH type is not needed to be included in the RACH report.</w:t>
      </w:r>
    </w:p>
    <w:p w14:paraId="7318519B" w14:textId="77777777" w:rsidR="00822C23" w:rsidRDefault="00822C23" w:rsidP="00822C23">
      <w:pPr>
        <w:pStyle w:val="Doc-text2"/>
      </w:pPr>
    </w:p>
    <w:p w14:paraId="06FFA857"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18E9BCFE"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w:t>
      </w:r>
    </w:p>
    <w:p w14:paraId="5A04164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1</w:t>
      </w:r>
      <w:r>
        <w:tab/>
        <w:t>Measured RSRP of DL pathloss reference obtained just before performing RACH procedure to be logged in 2-step RACH report is of per RACH procedure granularity.</w:t>
      </w:r>
    </w:p>
    <w:p w14:paraId="69D71F2B"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7CD3A71C" w14:textId="77777777" w:rsidR="00822C23" w:rsidRDefault="00822C23" w:rsidP="00822C23">
      <w:pPr>
        <w:pStyle w:val="Doc-text2"/>
      </w:pPr>
    </w:p>
    <w:p w14:paraId="5EBECBFD" w14:textId="77777777" w:rsidR="00822C23" w:rsidRDefault="00822C23" w:rsidP="00822C23">
      <w:pPr>
        <w:pStyle w:val="Doc-text2"/>
      </w:pPr>
    </w:p>
    <w:p w14:paraId="58A49BA0" w14:textId="77777777" w:rsidR="00822C23" w:rsidRDefault="00822C23" w:rsidP="00822C23">
      <w:pPr>
        <w:pStyle w:val="Doc-text2"/>
      </w:pPr>
      <w:r>
        <w:t>Proposals requiring further discussions:</w:t>
      </w:r>
    </w:p>
    <w:p w14:paraId="3DF3267C" w14:textId="77777777" w:rsidR="00822C23" w:rsidRDefault="00822C23" w:rsidP="00822C23">
      <w:pPr>
        <w:pStyle w:val="Doc-text2"/>
      </w:pPr>
    </w:p>
    <w:p w14:paraId="34184953" w14:textId="77777777" w:rsidR="00822C23" w:rsidRDefault="00822C23" w:rsidP="00822C23">
      <w:pPr>
        <w:pStyle w:val="Doc-text2"/>
      </w:pPr>
      <w:r>
        <w:t>Proposal 2: FFS which option should be made for RACH type switch indication in the RACH report:</w:t>
      </w:r>
    </w:p>
    <w:p w14:paraId="22C1CCAC" w14:textId="77777777" w:rsidR="00822C23" w:rsidRDefault="00822C23" w:rsidP="00822C23">
      <w:pPr>
        <w:pStyle w:val="Doc-text2"/>
      </w:pPr>
      <w:r>
        <w:tab/>
        <w:t>Option 1: including an explicit switch indication in the IE related to the last/first RA attempt before/after the 2-step to 4-step RA switch.</w:t>
      </w:r>
    </w:p>
    <w:p w14:paraId="7FD59BF3" w14:textId="77777777" w:rsidR="00822C23" w:rsidRDefault="00822C23" w:rsidP="00822C23">
      <w:pPr>
        <w:pStyle w:val="Doc-text2"/>
      </w:pPr>
      <w:r>
        <w:tab/>
        <w:t>Option 2: including the parameter MsgA-Transmax in each RA-InformationCommon IE.</w:t>
      </w:r>
    </w:p>
    <w:p w14:paraId="40CCC5B1" w14:textId="77777777" w:rsidR="00822C23" w:rsidRDefault="00822C23" w:rsidP="00822C23">
      <w:pPr>
        <w:pStyle w:val="Doc-text2"/>
      </w:pPr>
      <w:r>
        <w:t>Proposal 4: RAN2 to discuss the necessity of including the MSGA PUSCH resource related information in 2-step RA Report. FFS further details of the contents to be included in the RACH report.</w:t>
      </w:r>
    </w:p>
    <w:p w14:paraId="0AC9006E" w14:textId="2347ACD1" w:rsidR="00822C23" w:rsidRPr="00335674" w:rsidRDefault="00822C23" w:rsidP="00822C23">
      <w:pPr>
        <w:pStyle w:val="Doc-text2"/>
      </w:pPr>
      <w:r>
        <w:t>=&gt;</w:t>
      </w:r>
      <w:r>
        <w:tab/>
        <w:t>C</w:t>
      </w:r>
      <w:r w:rsidRPr="00335674">
        <w:t>ontinue with remaining open issues on 2-step RACH</w:t>
      </w:r>
      <w:r>
        <w:t xml:space="preserve"> (i.e., Proposals not concluded in </w:t>
      </w:r>
      <w:hyperlink r:id="rId2439" w:history="1">
        <w:r w:rsidR="00176FE9">
          <w:rPr>
            <w:rStyle w:val="Hyperlink"/>
          </w:rPr>
          <w:t>R2-2108840</w:t>
        </w:r>
      </w:hyperlink>
      <w:r>
        <w:t>)</w:t>
      </w:r>
      <w:r w:rsidRPr="00335674">
        <w:t xml:space="preserve"> and also discussions on ASN.1 changes.</w:t>
      </w:r>
    </w:p>
    <w:p w14:paraId="5C22295E" w14:textId="5E73E939" w:rsidR="00822C23" w:rsidRDefault="00176FE9" w:rsidP="00822C23">
      <w:pPr>
        <w:pStyle w:val="Doc-title"/>
      </w:pPr>
      <w:hyperlink r:id="rId2440" w:history="1">
        <w:r>
          <w:rPr>
            <w:rStyle w:val="Hyperlink"/>
          </w:rPr>
          <w:t>R2-2107392</w:t>
        </w:r>
      </w:hyperlink>
      <w:r w:rsidR="00822C23">
        <w:tab/>
        <w:t>Discussion on 2-step RACH reporting</w:t>
      </w:r>
      <w:r w:rsidR="00822C23">
        <w:tab/>
        <w:t>OPPO</w:t>
      </w:r>
      <w:r w:rsidR="00822C23">
        <w:tab/>
        <w:t>discussion</w:t>
      </w:r>
      <w:r w:rsidR="00822C23">
        <w:tab/>
        <w:t>Rel-17</w:t>
      </w:r>
      <w:r w:rsidR="00822C23">
        <w:tab/>
        <w:t>NR_ENDC_SON_MDT_enh-Core</w:t>
      </w:r>
    </w:p>
    <w:p w14:paraId="2599D7D6" w14:textId="4F8213C3" w:rsidR="00822C23" w:rsidRDefault="00176FE9" w:rsidP="00822C23">
      <w:pPr>
        <w:pStyle w:val="Doc-title"/>
      </w:pPr>
      <w:hyperlink r:id="rId2441" w:history="1">
        <w:r>
          <w:rPr>
            <w:rStyle w:val="Hyperlink"/>
          </w:rPr>
          <w:t>R2-2107507</w:t>
        </w:r>
      </w:hyperlink>
      <w:r w:rsidR="00822C23">
        <w:tab/>
        <w:t>Remaining Issues and New Aspects in 2-step NR UE Report</w:t>
      </w:r>
      <w:r w:rsidR="00822C23">
        <w:tab/>
        <w:t>Nokia, Nokia Shanghai Bell</w:t>
      </w:r>
      <w:r w:rsidR="00822C23">
        <w:tab/>
        <w:t>discussion</w:t>
      </w:r>
      <w:r w:rsidR="00822C23">
        <w:tab/>
        <w:t>Rel-17</w:t>
      </w:r>
      <w:r w:rsidR="00822C23">
        <w:tab/>
        <w:t>NR_ENDC_SON_MDT_enh-Core</w:t>
      </w:r>
      <w:r w:rsidR="00822C23">
        <w:tab/>
      </w:r>
      <w:hyperlink r:id="rId2442" w:history="1">
        <w:r>
          <w:rPr>
            <w:rStyle w:val="Hyperlink"/>
          </w:rPr>
          <w:t>R2-2105477</w:t>
        </w:r>
      </w:hyperlink>
    </w:p>
    <w:p w14:paraId="19F9FAAC" w14:textId="6C205F29" w:rsidR="00822C23" w:rsidRDefault="00176FE9" w:rsidP="00822C23">
      <w:pPr>
        <w:pStyle w:val="Doc-title"/>
      </w:pPr>
      <w:hyperlink r:id="rId2443" w:history="1">
        <w:r>
          <w:rPr>
            <w:rStyle w:val="Hyperlink"/>
          </w:rPr>
          <w:t>R2-2107640</w:t>
        </w:r>
      </w:hyperlink>
      <w:r w:rsidR="00822C23">
        <w:tab/>
        <w:t>On 2-step RACH SON</w:t>
      </w:r>
      <w:r w:rsidR="00822C23">
        <w:tab/>
        <w:t>Apple</w:t>
      </w:r>
      <w:r w:rsidR="00822C23">
        <w:tab/>
        <w:t>discussion</w:t>
      </w:r>
      <w:r w:rsidR="00822C23">
        <w:tab/>
        <w:t>Rel-17</w:t>
      </w:r>
      <w:r w:rsidR="00822C23">
        <w:tab/>
        <w:t>NR_ENDC_SON_MDT_enh-Core</w:t>
      </w:r>
    </w:p>
    <w:p w14:paraId="2612485E" w14:textId="0B5D600C" w:rsidR="00822C23" w:rsidRDefault="00176FE9" w:rsidP="00822C23">
      <w:pPr>
        <w:pStyle w:val="Doc-title"/>
      </w:pPr>
      <w:hyperlink r:id="rId2444" w:history="1">
        <w:r>
          <w:rPr>
            <w:rStyle w:val="Hyperlink"/>
          </w:rPr>
          <w:t>R2-2107718</w:t>
        </w:r>
      </w:hyperlink>
      <w:r w:rsidR="00822C23">
        <w:tab/>
        <w:t>Discussion on remaining issues of 2-step RACH report</w:t>
      </w:r>
      <w:r w:rsidR="00822C23">
        <w:tab/>
        <w:t>vivo</w:t>
      </w:r>
      <w:r w:rsidR="00822C23">
        <w:tab/>
        <w:t>discussion</w:t>
      </w:r>
      <w:r w:rsidR="00822C23">
        <w:tab/>
        <w:t>Rel-17</w:t>
      </w:r>
      <w:r w:rsidR="00822C23">
        <w:tab/>
        <w:t>NR_ENDC_SON_MDT_enh-Core</w:t>
      </w:r>
    </w:p>
    <w:p w14:paraId="266EF440" w14:textId="13E05038" w:rsidR="00822C23" w:rsidRDefault="00176FE9" w:rsidP="00822C23">
      <w:pPr>
        <w:pStyle w:val="Doc-title"/>
      </w:pPr>
      <w:hyperlink r:id="rId2445" w:history="1">
        <w:r>
          <w:rPr>
            <w:rStyle w:val="Hyperlink"/>
          </w:rPr>
          <w:t>R2-2107822</w:t>
        </w:r>
      </w:hyperlink>
      <w:r w:rsidR="00822C23">
        <w:tab/>
        <w:t>The Remaining Issues of RACH Report for 2-step RACH</w:t>
      </w:r>
      <w:r w:rsidR="00822C23">
        <w:tab/>
        <w:t>CATT</w:t>
      </w:r>
      <w:r w:rsidR="00822C23">
        <w:tab/>
        <w:t>discussion</w:t>
      </w:r>
      <w:r w:rsidR="00822C23">
        <w:tab/>
        <w:t>Rel-17</w:t>
      </w:r>
      <w:r w:rsidR="00822C23">
        <w:tab/>
        <w:t>NR_ENDC_SON_MDT_enh-Core</w:t>
      </w:r>
    </w:p>
    <w:p w14:paraId="099CF446" w14:textId="647DC56C" w:rsidR="00822C23" w:rsidRDefault="00176FE9" w:rsidP="00822C23">
      <w:pPr>
        <w:pStyle w:val="Doc-title"/>
      </w:pPr>
      <w:hyperlink r:id="rId2446" w:history="1">
        <w:r>
          <w:rPr>
            <w:rStyle w:val="Hyperlink"/>
          </w:rPr>
          <w:t>R2-2108354</w:t>
        </w:r>
      </w:hyperlink>
      <w:r w:rsidR="00822C23">
        <w:tab/>
        <w:t>2step RA related enhancements</w:t>
      </w:r>
      <w:r w:rsidR="00822C23">
        <w:tab/>
        <w:t>ZTE Corporation, Sanechips</w:t>
      </w:r>
      <w:r w:rsidR="00822C23">
        <w:tab/>
        <w:t>discussion</w:t>
      </w:r>
      <w:r w:rsidR="00822C23">
        <w:tab/>
        <w:t>Rel-17</w:t>
      </w:r>
    </w:p>
    <w:p w14:paraId="6553DDAC" w14:textId="753586B4" w:rsidR="00822C23" w:rsidRDefault="00176FE9" w:rsidP="00822C23">
      <w:pPr>
        <w:pStyle w:val="Doc-title"/>
      </w:pPr>
      <w:hyperlink r:id="rId2447" w:history="1">
        <w:r>
          <w:rPr>
            <w:rStyle w:val="Hyperlink"/>
          </w:rPr>
          <w:t>R2-2108418</w:t>
        </w:r>
      </w:hyperlink>
      <w:r w:rsidR="00822C23">
        <w:tab/>
        <w:t>2-Step RA information for SON purposes</w:t>
      </w:r>
      <w:r w:rsidR="00822C23">
        <w:tab/>
        <w:t>Ericsson</w:t>
      </w:r>
      <w:r w:rsidR="00822C23">
        <w:tab/>
        <w:t>discussion</w:t>
      </w:r>
      <w:r w:rsidR="00822C23">
        <w:tab/>
        <w:t>NR_ENDC_SON_MDT_enh-Core</w:t>
      </w:r>
    </w:p>
    <w:p w14:paraId="5D6BEAD2" w14:textId="54805D7F" w:rsidR="00822C23" w:rsidRDefault="00176FE9" w:rsidP="00822C23">
      <w:pPr>
        <w:pStyle w:val="Doc-title"/>
      </w:pPr>
      <w:hyperlink r:id="rId2448" w:history="1">
        <w:r>
          <w:rPr>
            <w:rStyle w:val="Hyperlink"/>
          </w:rPr>
          <w:t>R2-2108431</w:t>
        </w:r>
      </w:hyperlink>
      <w:r w:rsidR="00822C23">
        <w:tab/>
        <w:t>Discussion on 2 step RA related SON aspects</w:t>
      </w:r>
      <w:r w:rsidR="00822C23">
        <w:tab/>
        <w:t>Huawei, HiSilicon</w:t>
      </w:r>
      <w:r w:rsidR="00822C23">
        <w:tab/>
        <w:t>discussion</w:t>
      </w:r>
      <w:r w:rsidR="00822C23">
        <w:tab/>
        <w:t>Rel-17</w:t>
      </w:r>
    </w:p>
    <w:p w14:paraId="101C643E" w14:textId="3F54C363" w:rsidR="00822C23" w:rsidRDefault="00176FE9" w:rsidP="00822C23">
      <w:pPr>
        <w:pStyle w:val="Doc-title"/>
      </w:pPr>
      <w:hyperlink r:id="rId2449" w:history="1">
        <w:r>
          <w:rPr>
            <w:rStyle w:val="Hyperlink"/>
          </w:rPr>
          <w:t>R2-2108542</w:t>
        </w:r>
      </w:hyperlink>
      <w:r w:rsidR="00822C23">
        <w:tab/>
        <w:t>SON Enhancement for 2-step RA</w:t>
      </w:r>
      <w:r w:rsidR="00822C23">
        <w:tab/>
        <w:t>CMCC</w:t>
      </w:r>
      <w:r w:rsidR="00822C23">
        <w:tab/>
        <w:t>discussion</w:t>
      </w:r>
      <w:r w:rsidR="00822C23">
        <w:tab/>
        <w:t>Rel-17</w:t>
      </w:r>
      <w:r w:rsidR="00822C23">
        <w:tab/>
        <w:t>NR_ENDC_SON_MDT_enh-Core</w:t>
      </w:r>
    </w:p>
    <w:p w14:paraId="2C3E4BDB" w14:textId="40D1292B" w:rsidR="00822C23" w:rsidRDefault="00176FE9" w:rsidP="00822C23">
      <w:pPr>
        <w:pStyle w:val="Doc-title"/>
      </w:pPr>
      <w:hyperlink r:id="rId2450" w:history="1">
        <w:r>
          <w:rPr>
            <w:rStyle w:val="Hyperlink"/>
          </w:rPr>
          <w:t>R2-2108642</w:t>
        </w:r>
      </w:hyperlink>
      <w:r w:rsidR="00822C23">
        <w:tab/>
        <w:t>SON Enhancements for 2SRA</w:t>
      </w:r>
      <w:r w:rsidR="00822C23">
        <w:tab/>
        <w:t>Samsung</w:t>
      </w:r>
      <w:r w:rsidR="00822C23">
        <w:tab/>
        <w:t>discussion</w:t>
      </w:r>
      <w:r w:rsidR="00822C23">
        <w:tab/>
        <w:t>NR_ENDC_SON_MDT_enh-Core</w:t>
      </w:r>
    </w:p>
    <w:p w14:paraId="6CF0E646" w14:textId="2880C450" w:rsidR="00822C23" w:rsidRDefault="00176FE9" w:rsidP="00822C23">
      <w:pPr>
        <w:pStyle w:val="Doc-title"/>
      </w:pPr>
      <w:hyperlink r:id="rId2451" w:history="1">
        <w:r>
          <w:rPr>
            <w:rStyle w:val="Hyperlink"/>
          </w:rPr>
          <w:t>R2-2108780</w:t>
        </w:r>
      </w:hyperlink>
      <w:r w:rsidR="00822C23">
        <w:tab/>
        <w:t>RA report for 2-step RA</w:t>
      </w:r>
      <w:r w:rsidR="00822C23">
        <w:tab/>
        <w:t>Sharp</w:t>
      </w:r>
      <w:r w:rsidR="00822C23">
        <w:tab/>
        <w:t>discussion</w:t>
      </w:r>
      <w:r w:rsidR="00822C23">
        <w:tab/>
        <w:t>NR_ENDC_SON_MDT_enh-Core</w:t>
      </w:r>
      <w:r w:rsidR="00822C23">
        <w:tab/>
      </w:r>
      <w:hyperlink r:id="rId2452" w:history="1">
        <w:r>
          <w:rPr>
            <w:rStyle w:val="Hyperlink"/>
          </w:rPr>
          <w:t>R2-2106133</w:t>
        </w:r>
      </w:hyperlink>
    </w:p>
    <w:p w14:paraId="70BF03D6" w14:textId="77777777" w:rsidR="00822C23" w:rsidRDefault="00822C23" w:rsidP="00822C23">
      <w:pPr>
        <w:pStyle w:val="Heading4"/>
      </w:pPr>
      <w:bookmarkStart w:id="251" w:name="_Toc82647206"/>
      <w:r w:rsidRPr="000D255B">
        <w:t>8.13.2.3</w:t>
      </w:r>
      <w:r w:rsidRPr="000D255B">
        <w:tab/>
        <w:t>Other WID related SON features</w:t>
      </w:r>
      <w:bookmarkEnd w:id="251"/>
      <w:r w:rsidRPr="000D255B">
        <w:t xml:space="preserve"> </w:t>
      </w:r>
    </w:p>
    <w:p w14:paraId="6B03250C" w14:textId="77777777" w:rsidR="00822C23" w:rsidRDefault="00822C23" w:rsidP="00822C23">
      <w:pPr>
        <w:pStyle w:val="Comments"/>
      </w:pPr>
      <w:r>
        <w:t>Including the outcome of [Post114-e][852][SON/MDT] Modeling aspects related to information required by SN/SCG (CATT)</w:t>
      </w:r>
    </w:p>
    <w:p w14:paraId="10CDBA84" w14:textId="77777777" w:rsidR="00822C23" w:rsidRDefault="00822C23" w:rsidP="00822C23">
      <w:pPr>
        <w:pStyle w:val="Comments"/>
      </w:pPr>
    </w:p>
    <w:p w14:paraId="3F79179F" w14:textId="00681A22" w:rsidR="00822C23" w:rsidRDefault="00176FE9" w:rsidP="00822C23">
      <w:pPr>
        <w:pStyle w:val="Doc-title"/>
      </w:pPr>
      <w:hyperlink r:id="rId2453" w:history="1">
        <w:r>
          <w:rPr>
            <w:rStyle w:val="Hyperlink"/>
          </w:rPr>
          <w:t>R2-2107825</w:t>
        </w:r>
      </w:hyperlink>
      <w:r w:rsidR="00822C23">
        <w:tab/>
        <w:t>Report of [Post114-e][852][SON_MDT] Modeling aspects related to information required by SN/SCG</w:t>
      </w:r>
      <w:r w:rsidR="00822C23">
        <w:tab/>
        <w:t>CATT</w:t>
      </w:r>
      <w:r w:rsidR="00822C23">
        <w:tab/>
        <w:t>report</w:t>
      </w:r>
      <w:r w:rsidR="00822C23">
        <w:tab/>
        <w:t>Rel-17</w:t>
      </w:r>
      <w:r w:rsidR="00822C23">
        <w:tab/>
        <w:t>NR_ENDC_SON_MDT_enh-Core</w:t>
      </w:r>
    </w:p>
    <w:p w14:paraId="238BF50C" w14:textId="77777777" w:rsidR="00822C23" w:rsidRDefault="00822C23" w:rsidP="00822C23">
      <w:pPr>
        <w:pStyle w:val="Doc-text2"/>
      </w:pPr>
      <w:r>
        <w:t>=&gt;</w:t>
      </w:r>
      <w:r>
        <w:tab/>
        <w:t>Discussed</w:t>
      </w:r>
    </w:p>
    <w:p w14:paraId="4B448F5F" w14:textId="77777777" w:rsidR="00822C23" w:rsidRDefault="00822C23" w:rsidP="00822C23">
      <w:pPr>
        <w:pStyle w:val="Doc-text2"/>
      </w:pPr>
    </w:p>
    <w:p w14:paraId="203D0A54" w14:textId="46029490"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871</w:t>
      </w:r>
      <w:r w:rsidRPr="00CE3EA4">
        <w:t>][</w:t>
      </w:r>
      <w:r>
        <w:t>SON/MDT</w:t>
      </w:r>
      <w:r w:rsidRPr="00CE3EA4">
        <w:t xml:space="preserve">] </w:t>
      </w:r>
      <w:r w:rsidRPr="00BD5BC2">
        <w:t xml:space="preserve">Modeling aspects related to information required by SN/SCG </w:t>
      </w:r>
      <w:r w:rsidRPr="00CE3EA4">
        <w:t>(</w:t>
      </w:r>
      <w:r>
        <w:t>CATT</w:t>
      </w:r>
      <w:r w:rsidRPr="00CE3EA4">
        <w:t>)</w:t>
      </w:r>
    </w:p>
    <w:p w14:paraId="60C1F1AF" w14:textId="1532EFC6" w:rsidR="00822C23" w:rsidRDefault="00822C23" w:rsidP="00822C23">
      <w:pPr>
        <w:pStyle w:val="EmailDiscussion2"/>
        <w:ind w:left="1619" w:firstLine="0"/>
      </w:pPr>
      <w:r w:rsidRPr="002C7379">
        <w:rPr>
          <w:b/>
        </w:rPr>
        <w:t>Scope:</w:t>
      </w:r>
      <w:r>
        <w:t xml:space="preserve"> Focus on the </w:t>
      </w:r>
      <w:r w:rsidRPr="00BD5BC2">
        <w:t>set of proposals for RAN2 agreements</w:t>
      </w:r>
      <w:r>
        <w:t xml:space="preserve"> in </w:t>
      </w:r>
      <w:hyperlink r:id="rId2454" w:history="1">
        <w:r w:rsidR="00176FE9">
          <w:rPr>
            <w:rStyle w:val="Hyperlink"/>
          </w:rPr>
          <w:t>R2-2107825</w:t>
        </w:r>
      </w:hyperlink>
    </w:p>
    <w:p w14:paraId="0B61B71F" w14:textId="77777777" w:rsidR="00822C23" w:rsidRDefault="00822C23" w:rsidP="00822C23">
      <w:pPr>
        <w:pStyle w:val="EmailDiscussion2"/>
      </w:pPr>
      <w:r>
        <w:tab/>
      </w:r>
      <w:r w:rsidRPr="002C7379">
        <w:rPr>
          <w:b/>
        </w:rPr>
        <w:t>Intended outcome</w:t>
      </w:r>
      <w:r>
        <w:t>: Report with Agreements in R2108964</w:t>
      </w:r>
    </w:p>
    <w:p w14:paraId="3EBACCFF" w14:textId="77777777" w:rsidR="00822C23" w:rsidRDefault="00822C23" w:rsidP="00822C23">
      <w:pPr>
        <w:pStyle w:val="EmailDiscussion2"/>
        <w:rPr>
          <w:vertAlign w:val="superscript"/>
        </w:rPr>
      </w:pPr>
      <w:r>
        <w:tab/>
      </w:r>
      <w:r w:rsidRPr="002C7379">
        <w:rPr>
          <w:b/>
        </w:rPr>
        <w:t>Deadline</w:t>
      </w:r>
      <w:r>
        <w:t>:</w:t>
      </w:r>
      <w:r w:rsidRPr="002C7379">
        <w:t xml:space="preserve"> </w:t>
      </w:r>
      <w:r>
        <w:t>11:00 UTC, Wednesday August 25</w:t>
      </w:r>
      <w:r w:rsidRPr="00BD5BC2">
        <w:rPr>
          <w:vertAlign w:val="superscript"/>
        </w:rPr>
        <w:t>th</w:t>
      </w:r>
    </w:p>
    <w:p w14:paraId="1F5716F9" w14:textId="77777777" w:rsidR="00822C23" w:rsidRPr="00CE3EA4" w:rsidRDefault="00822C23" w:rsidP="00822C23">
      <w:pPr>
        <w:pStyle w:val="EmailDiscussion2"/>
      </w:pPr>
      <w:r>
        <w:t>=&gt;</w:t>
      </w:r>
      <w:r>
        <w:tab/>
        <w:t>Email discussion is concluded and closed.</w:t>
      </w:r>
    </w:p>
    <w:p w14:paraId="6B191B1B" w14:textId="77777777" w:rsidR="00822C23" w:rsidRPr="002C7379" w:rsidRDefault="00822C23" w:rsidP="00822C23">
      <w:pPr>
        <w:pStyle w:val="EmailDiscussion2"/>
        <w:rPr>
          <w:b/>
        </w:rPr>
      </w:pPr>
    </w:p>
    <w:p w14:paraId="3D31D40B" w14:textId="05A624AD" w:rsidR="00822C23" w:rsidRDefault="00176FE9" w:rsidP="00822C23">
      <w:pPr>
        <w:pStyle w:val="Doc-title"/>
      </w:pPr>
      <w:hyperlink r:id="rId2455" w:history="1">
        <w:r>
          <w:rPr>
            <w:rStyle w:val="Hyperlink"/>
          </w:rPr>
          <w:t>R2-2108964</w:t>
        </w:r>
      </w:hyperlink>
      <w:r w:rsidR="00822C23">
        <w:tab/>
      </w:r>
      <w:r w:rsidR="00822C23" w:rsidRPr="00051C39">
        <w:rPr>
          <w:rFonts w:hint="eastAsia"/>
        </w:rPr>
        <w:t>Report of</w:t>
      </w:r>
      <w:r w:rsidR="00822C23">
        <w:t xml:space="preserve"> </w:t>
      </w:r>
      <w:r w:rsidR="00822C23" w:rsidRPr="00051C39">
        <w:t>[AT115e][871][SON/MDT] Modeling aspects related to information required by SN/SCG (CATT)</w:t>
      </w:r>
    </w:p>
    <w:p w14:paraId="3BA07FF0" w14:textId="77777777" w:rsidR="00822C23" w:rsidRDefault="00822C23" w:rsidP="00822C23">
      <w:pPr>
        <w:pStyle w:val="Doc-text2"/>
      </w:pPr>
    </w:p>
    <w:p w14:paraId="1759012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4C8D8B95" w14:textId="77777777" w:rsidR="00822C23" w:rsidRPr="001A7DDD" w:rsidRDefault="00822C23" w:rsidP="00822C23">
      <w:pPr>
        <w:pStyle w:val="Doc-text2"/>
        <w:pBdr>
          <w:top w:val="single" w:sz="4" w:space="1" w:color="auto"/>
          <w:left w:val="single" w:sz="4" w:space="4" w:color="auto"/>
          <w:bottom w:val="single" w:sz="4" w:space="1" w:color="auto"/>
          <w:right w:val="single" w:sz="4" w:space="4" w:color="auto"/>
        </w:pBdr>
        <w:rPr>
          <w:b/>
          <w:i/>
        </w:rPr>
      </w:pPr>
      <w:r w:rsidRPr="001A7DDD">
        <w:rPr>
          <w:b/>
          <w:i/>
        </w:rPr>
        <w:t>RA Report to the SN:</w:t>
      </w:r>
    </w:p>
    <w:p w14:paraId="6D30B43C" w14:textId="77777777" w:rsidR="00822C23" w:rsidRPr="00051C39" w:rsidRDefault="00822C23" w:rsidP="00822C23">
      <w:pPr>
        <w:pStyle w:val="Doc-text2"/>
        <w:pBdr>
          <w:top w:val="single" w:sz="4" w:space="1" w:color="auto"/>
          <w:left w:val="single" w:sz="4" w:space="4" w:color="auto"/>
          <w:bottom w:val="single" w:sz="4" w:space="1" w:color="auto"/>
          <w:right w:val="single" w:sz="4" w:space="4" w:color="auto"/>
        </w:pBdr>
      </w:pPr>
      <w:r w:rsidRPr="004F7892">
        <w:t xml:space="preserve">1 </w:t>
      </w:r>
      <w:r w:rsidRPr="004F7892">
        <w:tab/>
        <w:t>UE reports the SN RACH report to the MN, and then MN sends the SN RACH report to SN.</w:t>
      </w:r>
    </w:p>
    <w:p w14:paraId="007F4B3A" w14:textId="77777777" w:rsidR="00822C23" w:rsidRPr="001A7DDD" w:rsidRDefault="00822C23" w:rsidP="00822C23">
      <w:pPr>
        <w:pStyle w:val="Doc-text2"/>
        <w:pBdr>
          <w:top w:val="single" w:sz="4" w:space="1" w:color="auto"/>
          <w:left w:val="single" w:sz="4" w:space="4" w:color="auto"/>
          <w:bottom w:val="single" w:sz="4" w:space="1" w:color="auto"/>
          <w:right w:val="single" w:sz="4" w:space="4" w:color="auto"/>
        </w:pBdr>
        <w:rPr>
          <w:b/>
          <w:i/>
        </w:rPr>
      </w:pPr>
      <w:r w:rsidRPr="001A7DDD">
        <w:rPr>
          <w:b/>
          <w:i/>
        </w:rPr>
        <w:t>SN Related MHI Information:</w:t>
      </w:r>
    </w:p>
    <w:p w14:paraId="2E759310" w14:textId="77777777" w:rsidR="00822C23" w:rsidRPr="004F7892" w:rsidRDefault="00822C23" w:rsidP="00822C23">
      <w:pPr>
        <w:pStyle w:val="Doc-text2"/>
        <w:pBdr>
          <w:top w:val="single" w:sz="4" w:space="1" w:color="auto"/>
          <w:left w:val="single" w:sz="4" w:space="4" w:color="auto"/>
          <w:bottom w:val="single" w:sz="4" w:space="1" w:color="auto"/>
          <w:right w:val="single" w:sz="4" w:space="4" w:color="auto"/>
        </w:pBdr>
      </w:pPr>
      <w:r w:rsidRPr="004F7892">
        <w:t>2</w:t>
      </w:r>
      <w:r w:rsidRPr="004F7892">
        <w:tab/>
        <w:t>RAN2 to confirm that the PSCell transition is part of MHI.</w:t>
      </w:r>
    </w:p>
    <w:p w14:paraId="6F979FFB" w14:textId="77777777" w:rsidR="00822C23" w:rsidRPr="004F7892" w:rsidRDefault="00822C23" w:rsidP="00822C23">
      <w:pPr>
        <w:pStyle w:val="Doc-text2"/>
        <w:pBdr>
          <w:top w:val="single" w:sz="4" w:space="1" w:color="auto"/>
          <w:left w:val="single" w:sz="4" w:space="4" w:color="auto"/>
          <w:bottom w:val="single" w:sz="4" w:space="1" w:color="auto"/>
          <w:right w:val="single" w:sz="4" w:space="4" w:color="auto"/>
        </w:pBdr>
      </w:pPr>
      <w:r w:rsidRPr="004F7892">
        <w:t>3</w:t>
      </w:r>
      <w:r w:rsidRPr="004F7892">
        <w:tab/>
        <w:t>PSCell MHI is reported only to PCell.</w:t>
      </w:r>
    </w:p>
    <w:p w14:paraId="26E15D5A" w14:textId="77777777" w:rsidR="00822C23" w:rsidRPr="004F7892" w:rsidRDefault="00822C23" w:rsidP="00822C23">
      <w:pPr>
        <w:pStyle w:val="Doc-text2"/>
        <w:pBdr>
          <w:top w:val="single" w:sz="4" w:space="1" w:color="auto"/>
          <w:left w:val="single" w:sz="4" w:space="4" w:color="auto"/>
          <w:bottom w:val="single" w:sz="4" w:space="1" w:color="auto"/>
          <w:right w:val="single" w:sz="4" w:space="4" w:color="auto"/>
        </w:pBdr>
      </w:pPr>
      <w:r w:rsidRPr="004F7892">
        <w:t>4</w:t>
      </w:r>
      <w:r w:rsidRPr="004F7892">
        <w:tab/>
        <w:t>UEInformationResponse message is used to convey the PSCell MHI to the MN.</w:t>
      </w:r>
    </w:p>
    <w:p w14:paraId="2EC71CFD" w14:textId="77777777" w:rsidR="00822C23" w:rsidRPr="00051C39" w:rsidRDefault="00822C23" w:rsidP="00822C23">
      <w:pPr>
        <w:pStyle w:val="Doc-text2"/>
        <w:pBdr>
          <w:top w:val="single" w:sz="4" w:space="1" w:color="auto"/>
          <w:left w:val="single" w:sz="4" w:space="4" w:color="auto"/>
          <w:bottom w:val="single" w:sz="4" w:space="1" w:color="auto"/>
          <w:right w:val="single" w:sz="4" w:space="4" w:color="auto"/>
        </w:pBdr>
      </w:pPr>
      <w:r w:rsidRPr="004F7892">
        <w:t>5</w:t>
      </w:r>
      <w:r w:rsidRPr="004F7892">
        <w:tab/>
      </w:r>
      <w:r w:rsidRPr="004F7892">
        <w:rPr>
          <w:rFonts w:hint="eastAsia"/>
          <w:iCs/>
        </w:rPr>
        <w:t>T</w:t>
      </w:r>
      <w:r w:rsidRPr="004F7892">
        <w:rPr>
          <w:rFonts w:hint="eastAsia"/>
          <w:iCs/>
          <w:lang w:val="de-DE"/>
        </w:rPr>
        <w:t xml:space="preserve">ake Option 1 </w:t>
      </w:r>
      <w:r w:rsidRPr="004F7892">
        <w:rPr>
          <w:rFonts w:hint="cs"/>
          <w:iCs/>
          <w:lang w:val="de-DE"/>
        </w:rPr>
        <w:t>‎</w:t>
      </w:r>
      <w:r w:rsidRPr="004F7892">
        <w:rPr>
          <w:iCs/>
          <w:lang w:val="de-DE"/>
        </w:rPr>
        <w:t>(PSCell MHI nested within the PCell MHI)</w:t>
      </w:r>
      <w:r w:rsidRPr="004F7892">
        <w:rPr>
          <w:rFonts w:hint="eastAsia"/>
          <w:iCs/>
          <w:lang w:val="de-DE"/>
        </w:rPr>
        <w:t xml:space="preserve"> as baseline.</w:t>
      </w:r>
    </w:p>
    <w:p w14:paraId="27AFE0D7" w14:textId="77777777" w:rsidR="00822C23" w:rsidRPr="001A7DDD" w:rsidRDefault="00822C23" w:rsidP="00822C23">
      <w:pPr>
        <w:pStyle w:val="Doc-text2"/>
        <w:pBdr>
          <w:top w:val="single" w:sz="4" w:space="1" w:color="auto"/>
          <w:left w:val="single" w:sz="4" w:space="4" w:color="auto"/>
          <w:bottom w:val="single" w:sz="4" w:space="1" w:color="auto"/>
          <w:right w:val="single" w:sz="4" w:space="4" w:color="auto"/>
        </w:pBdr>
        <w:rPr>
          <w:b/>
          <w:i/>
        </w:rPr>
      </w:pPr>
      <w:r w:rsidRPr="001A7DDD">
        <w:rPr>
          <w:b/>
          <w:i/>
        </w:rPr>
        <w:t>Report and Content of SCG Failure Information:</w:t>
      </w:r>
    </w:p>
    <w:p w14:paraId="21516429"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6</w:t>
      </w:r>
      <w:r w:rsidRPr="004F7892">
        <w:t xml:space="preserve"> </w:t>
      </w:r>
      <w:r w:rsidRPr="004F7892">
        <w:tab/>
        <w:t>RAN2 confirms that the 5 information requested by RAN3 LS ‎ R3-211332 ‎ are needed, and how to report them to the network could be further discussed.</w:t>
      </w:r>
    </w:p>
    <w:p w14:paraId="4A7C3A62" w14:textId="77777777" w:rsidR="00822C23" w:rsidRPr="004F7892" w:rsidRDefault="00822C23" w:rsidP="00822C23">
      <w:pPr>
        <w:pStyle w:val="Doc-text2"/>
        <w:pBdr>
          <w:top w:val="single" w:sz="4" w:space="1" w:color="auto"/>
          <w:left w:val="single" w:sz="4" w:space="4" w:color="auto"/>
          <w:bottom w:val="single" w:sz="4" w:space="1" w:color="auto"/>
          <w:right w:val="single" w:sz="4" w:space="4" w:color="auto"/>
        </w:pBdr>
      </w:pPr>
    </w:p>
    <w:p w14:paraId="6A23A6B6" w14:textId="77777777" w:rsidR="003034FF" w:rsidRDefault="003034FF" w:rsidP="00822C23">
      <w:pPr>
        <w:pStyle w:val="Doc-text2"/>
        <w:rPr>
          <w:b/>
        </w:rPr>
      </w:pPr>
    </w:p>
    <w:p w14:paraId="1AD89201" w14:textId="137427B3" w:rsidR="00822C23" w:rsidRPr="00051C39" w:rsidRDefault="00822C23" w:rsidP="00822C23">
      <w:pPr>
        <w:pStyle w:val="Doc-text2"/>
        <w:rPr>
          <w:b/>
        </w:rPr>
      </w:pPr>
      <w:r>
        <w:rPr>
          <w:b/>
        </w:rPr>
        <w:t>FFS:</w:t>
      </w:r>
    </w:p>
    <w:p w14:paraId="0165E006" w14:textId="77777777" w:rsidR="00822C23" w:rsidRPr="00A40C2D" w:rsidRDefault="00822C23" w:rsidP="00822C23">
      <w:pPr>
        <w:pStyle w:val="Doc-text2"/>
        <w:rPr>
          <w:bCs/>
        </w:rPr>
      </w:pPr>
      <w:r w:rsidRPr="00A40C2D">
        <w:rPr>
          <w:bCs/>
        </w:rPr>
        <w:t xml:space="preserve">Proposal </w:t>
      </w:r>
      <w:r w:rsidRPr="00A40C2D">
        <w:rPr>
          <w:rFonts w:hint="eastAsia"/>
          <w:bCs/>
        </w:rPr>
        <w:t>10</w:t>
      </w:r>
      <w:r w:rsidRPr="00A40C2D">
        <w:rPr>
          <w:bCs/>
        </w:rPr>
        <w:tab/>
        <w:t>Reuse existing SCG failure messages to transfer the SCG failure information for PSCell ‎failure analysis requested by RAN3.‎</w:t>
      </w:r>
    </w:p>
    <w:p w14:paraId="3C4FE760" w14:textId="77777777" w:rsidR="00822C23" w:rsidRPr="00A40C2D" w:rsidRDefault="00822C23" w:rsidP="00822C23">
      <w:pPr>
        <w:pStyle w:val="Doc-text2"/>
        <w:rPr>
          <w:bCs/>
        </w:rPr>
      </w:pPr>
      <w:r w:rsidRPr="00A40C2D">
        <w:rPr>
          <w:bCs/>
        </w:rPr>
        <w:t xml:space="preserve">Proposal </w:t>
      </w:r>
      <w:r w:rsidRPr="00A40C2D">
        <w:rPr>
          <w:rFonts w:hint="eastAsia"/>
          <w:bCs/>
        </w:rPr>
        <w:t>11</w:t>
      </w:r>
      <w:r w:rsidRPr="00A40C2D">
        <w:rPr>
          <w:bCs/>
        </w:rPr>
        <w:tab/>
        <w:t>If reuse existing SCG failure messages, add new fields for the first 3 information  (i.e., ‎CGI of the Source PSCell, CGI of the Failed PSCell, and timeSCGFailure) requested in RAN3 LS R3-211332.</w:t>
      </w:r>
    </w:p>
    <w:p w14:paraId="606C1342" w14:textId="77777777" w:rsidR="00822C23" w:rsidRPr="00A40C2D" w:rsidRDefault="00822C23" w:rsidP="00822C23">
      <w:pPr>
        <w:pStyle w:val="Doc-text2"/>
        <w:rPr>
          <w:bCs/>
        </w:rPr>
      </w:pPr>
      <w:r w:rsidRPr="00A40C2D">
        <w:rPr>
          <w:bCs/>
        </w:rPr>
        <w:t>Proposal 1</w:t>
      </w:r>
      <w:r w:rsidRPr="00A40C2D">
        <w:rPr>
          <w:rFonts w:hint="eastAsia"/>
          <w:bCs/>
        </w:rPr>
        <w:t>2</w:t>
      </w:r>
      <w:r w:rsidRPr="00A40C2D">
        <w:rPr>
          <w:bCs/>
        </w:rPr>
        <w:tab/>
        <w:t>If reuse existing SCG failure messages, reuse existing field of failureType for the 4th information (i.e., ‎connectionFailureType‎) requested in RAN3 LS R3-211332 ‎.</w:t>
      </w:r>
    </w:p>
    <w:p w14:paraId="2D2BB7EC" w14:textId="77777777" w:rsidR="00822C23" w:rsidRPr="00A40C2D" w:rsidRDefault="00822C23" w:rsidP="00822C23">
      <w:pPr>
        <w:pStyle w:val="Doc-text2"/>
        <w:rPr>
          <w:bCs/>
        </w:rPr>
      </w:pPr>
      <w:r w:rsidRPr="00A40C2D">
        <w:rPr>
          <w:bCs/>
        </w:rPr>
        <w:t>Proposal 1</w:t>
      </w:r>
      <w:r w:rsidRPr="00A40C2D">
        <w:rPr>
          <w:rFonts w:hint="eastAsia"/>
          <w:bCs/>
        </w:rPr>
        <w:t>5</w:t>
      </w:r>
      <w:r w:rsidRPr="00A40C2D">
        <w:rPr>
          <w:bCs/>
        </w:rPr>
        <w:tab/>
        <w:t>Check with RAN3 first about whether EN-DC and NG-EN-DC scenarios are in the consideration of RAN3 LS R3-211332 for the SCG failure recording for the purpose of PSCell failure analysis.</w:t>
      </w:r>
    </w:p>
    <w:p w14:paraId="013BB6A0" w14:textId="2D4BAE5B" w:rsidR="00822C23" w:rsidRDefault="00822C23" w:rsidP="00822C23">
      <w:pPr>
        <w:pStyle w:val="Doc-text2"/>
        <w:rPr>
          <w:color w:val="000000" w:themeColor="text1"/>
        </w:rPr>
      </w:pPr>
      <w:r w:rsidRPr="004F16B3">
        <w:rPr>
          <w:color w:val="000000" w:themeColor="text1"/>
        </w:rPr>
        <w:t>=&gt;</w:t>
      </w:r>
      <w:r w:rsidRPr="004F16B3">
        <w:rPr>
          <w:color w:val="000000" w:themeColor="text1"/>
        </w:rPr>
        <w:tab/>
        <w:t xml:space="preserve">Draft LS to inform RAN3 our progress on the agreements (reply </w:t>
      </w:r>
      <w:r w:rsidRPr="004F16B3">
        <w:rPr>
          <w:rFonts w:hint="eastAsia"/>
          <w:color w:val="000000" w:themeColor="text1"/>
        </w:rPr>
        <w:t xml:space="preserve">to </w:t>
      </w:r>
      <w:r w:rsidRPr="004F16B3">
        <w:rPr>
          <w:color w:val="000000" w:themeColor="text1"/>
        </w:rPr>
        <w:t xml:space="preserve">LS R2-2008723 and </w:t>
      </w:r>
      <w:hyperlink r:id="rId2456" w:history="1">
        <w:r w:rsidR="00176FE9">
          <w:rPr>
            <w:rStyle w:val="Hyperlink"/>
          </w:rPr>
          <w:t>R2-2102639</w:t>
        </w:r>
      </w:hyperlink>
      <w:r w:rsidRPr="004F16B3">
        <w:rPr>
          <w:color w:val="000000" w:themeColor="text1"/>
        </w:rPr>
        <w:t>) (CATT).</w:t>
      </w:r>
    </w:p>
    <w:p w14:paraId="3ECCDF00" w14:textId="77777777" w:rsidR="00A40C2D" w:rsidRDefault="00A40C2D" w:rsidP="00822C23">
      <w:pPr>
        <w:pStyle w:val="Doc-text2"/>
        <w:rPr>
          <w:color w:val="000000" w:themeColor="text1"/>
        </w:rPr>
      </w:pPr>
    </w:p>
    <w:p w14:paraId="6AD9BC17" w14:textId="77777777" w:rsidR="00822C23" w:rsidRPr="00EF7034" w:rsidRDefault="00822C23" w:rsidP="00822C23">
      <w:pPr>
        <w:pStyle w:val="EmailDiscussion"/>
        <w:overflowPunct/>
        <w:autoSpaceDE/>
        <w:autoSpaceDN/>
        <w:adjustRightInd/>
        <w:spacing w:before="0"/>
        <w:ind w:left="1619" w:hanging="360"/>
        <w:textAlignment w:val="auto"/>
        <w:rPr>
          <w:color w:val="000000" w:themeColor="text1"/>
        </w:rPr>
      </w:pPr>
      <w:r w:rsidRPr="00EF7034">
        <w:rPr>
          <w:color w:val="000000" w:themeColor="text1"/>
        </w:rPr>
        <w:t>[AT115e][823][SON/MDT] Reply LS to RAN3 (CATT)</w:t>
      </w:r>
    </w:p>
    <w:p w14:paraId="3E119F64" w14:textId="59290153" w:rsidR="00822C23" w:rsidRPr="00EF7034" w:rsidRDefault="00822C23" w:rsidP="00822C23">
      <w:pPr>
        <w:pStyle w:val="EmailDiscussion2"/>
        <w:ind w:left="1619" w:firstLine="0"/>
        <w:rPr>
          <w:color w:val="000000" w:themeColor="text1"/>
        </w:rPr>
      </w:pPr>
      <w:r w:rsidRPr="00EF7034">
        <w:rPr>
          <w:color w:val="000000" w:themeColor="text1"/>
        </w:rPr>
        <w:t xml:space="preserve">Based on agreements from this meeting, draft LS to reply LS in R2-2008723 and </w:t>
      </w:r>
      <w:hyperlink r:id="rId2457" w:history="1">
        <w:r w:rsidR="00176FE9">
          <w:rPr>
            <w:rStyle w:val="Hyperlink"/>
          </w:rPr>
          <w:t>R2-2102639</w:t>
        </w:r>
      </w:hyperlink>
      <w:r w:rsidRPr="00EF7034">
        <w:rPr>
          <w:color w:val="000000" w:themeColor="text1"/>
        </w:rPr>
        <w:t>.</w:t>
      </w:r>
    </w:p>
    <w:p w14:paraId="451C8709" w14:textId="77777777" w:rsidR="00822C23" w:rsidRPr="00EF7034" w:rsidRDefault="00822C23" w:rsidP="00822C23">
      <w:pPr>
        <w:pStyle w:val="EmailDiscussion2"/>
        <w:rPr>
          <w:color w:val="000000" w:themeColor="text1"/>
        </w:rPr>
      </w:pPr>
      <w:r w:rsidRPr="00EF7034">
        <w:rPr>
          <w:color w:val="000000" w:themeColor="text1"/>
        </w:rPr>
        <w:tab/>
        <w:t>Intended outcome: Approved LS</w:t>
      </w:r>
    </w:p>
    <w:p w14:paraId="72753796" w14:textId="77777777" w:rsidR="00822C23" w:rsidRPr="00EF7034" w:rsidRDefault="00822C23" w:rsidP="00822C23">
      <w:pPr>
        <w:pStyle w:val="EmailDiscussion2"/>
        <w:rPr>
          <w:color w:val="000000" w:themeColor="text1"/>
        </w:rPr>
      </w:pPr>
      <w:r w:rsidRPr="00EF7034">
        <w:rPr>
          <w:color w:val="000000" w:themeColor="text1"/>
        </w:rPr>
        <w:tab/>
        <w:t>Deadline: 05:00 UTC, Friday August 27th</w:t>
      </w:r>
    </w:p>
    <w:p w14:paraId="15E27519" w14:textId="77777777" w:rsidR="00822C23" w:rsidRDefault="00822C23" w:rsidP="00822C23">
      <w:pPr>
        <w:pStyle w:val="Doc-text2"/>
        <w:rPr>
          <w:color w:val="000000" w:themeColor="text1"/>
        </w:rPr>
      </w:pPr>
    </w:p>
    <w:p w14:paraId="2BB30072" w14:textId="5CEA0A63" w:rsidR="00822C23" w:rsidRDefault="00176FE9" w:rsidP="00822C23">
      <w:pPr>
        <w:pStyle w:val="Doc-title"/>
      </w:pPr>
      <w:hyperlink r:id="rId2458" w:history="1">
        <w:r>
          <w:rPr>
            <w:rStyle w:val="Hyperlink"/>
          </w:rPr>
          <w:t>R2-2109208</w:t>
        </w:r>
      </w:hyperlink>
      <w:r w:rsidR="00822C23">
        <w:tab/>
      </w:r>
      <w:r w:rsidR="00822C23" w:rsidRPr="004346A1">
        <w:t>Reply LS</w:t>
      </w:r>
      <w:r w:rsidR="00822C23">
        <w:t xml:space="preserve"> </w:t>
      </w:r>
      <w:r w:rsidR="00822C23" w:rsidRPr="004346A1">
        <w:t>on RACH report for SgNB</w:t>
      </w:r>
      <w:r w:rsidR="00822C23" w:rsidRPr="004346A1">
        <w:rPr>
          <w:rFonts w:hint="eastAsia"/>
        </w:rPr>
        <w:t xml:space="preserve"> and </w:t>
      </w:r>
      <w:r w:rsidR="00822C23" w:rsidRPr="004346A1">
        <w:t>information needed for MRO in SCG Failure Report</w:t>
      </w:r>
    </w:p>
    <w:p w14:paraId="0D24F061" w14:textId="77777777" w:rsidR="00822C23" w:rsidRPr="004346A1" w:rsidRDefault="00822C23" w:rsidP="00822C23">
      <w:pPr>
        <w:pStyle w:val="Doc-text2"/>
      </w:pPr>
      <w:r>
        <w:t>=&gt;</w:t>
      </w:r>
      <w:r>
        <w:tab/>
      </w:r>
      <w:r>
        <w:rPr>
          <w:rFonts w:hint="eastAsia"/>
        </w:rPr>
        <w:t>Approved</w:t>
      </w:r>
    </w:p>
    <w:p w14:paraId="5D268058" w14:textId="5493D74B" w:rsidR="00822C23" w:rsidRDefault="00822C23" w:rsidP="00822C23">
      <w:pPr>
        <w:pStyle w:val="Doc-text2"/>
      </w:pPr>
    </w:p>
    <w:p w14:paraId="46B73F59" w14:textId="77777777" w:rsidR="00A40C2D" w:rsidRPr="004346A1" w:rsidRDefault="00A40C2D" w:rsidP="00822C23">
      <w:pPr>
        <w:pStyle w:val="Doc-text2"/>
      </w:pPr>
    </w:p>
    <w:p w14:paraId="62DC62E9" w14:textId="4D367C37" w:rsidR="00822C23" w:rsidRDefault="00176FE9" w:rsidP="00822C23">
      <w:pPr>
        <w:pStyle w:val="Doc-title"/>
      </w:pPr>
      <w:hyperlink r:id="rId2459" w:history="1">
        <w:r>
          <w:rPr>
            <w:rStyle w:val="Hyperlink"/>
          </w:rPr>
          <w:t>R2-2107509</w:t>
        </w:r>
      </w:hyperlink>
      <w:r w:rsidR="00822C23">
        <w:tab/>
        <w:t>Discussion on other SON aspects</w:t>
      </w:r>
      <w:r w:rsidR="00822C23">
        <w:tab/>
        <w:t>Nokia, Nokia Shanghai Bell</w:t>
      </w:r>
      <w:r w:rsidR="00822C23">
        <w:tab/>
        <w:t>discussion</w:t>
      </w:r>
      <w:r w:rsidR="00822C23">
        <w:tab/>
        <w:t>Rel-17</w:t>
      </w:r>
      <w:r w:rsidR="00822C23">
        <w:tab/>
        <w:t>NR_ENDC_SON_MDT_enh-Core</w:t>
      </w:r>
    </w:p>
    <w:p w14:paraId="3BCB684D" w14:textId="1049529A" w:rsidR="00822C23" w:rsidRDefault="00176FE9" w:rsidP="00822C23">
      <w:pPr>
        <w:pStyle w:val="Doc-title"/>
      </w:pPr>
      <w:hyperlink r:id="rId2460" w:history="1">
        <w:r>
          <w:rPr>
            <w:rStyle w:val="Hyperlink"/>
          </w:rPr>
          <w:t>R2-2107511</w:t>
        </w:r>
      </w:hyperlink>
      <w:r w:rsidR="00822C23">
        <w:tab/>
        <w:t>Reporting Enhancements for SON in unlicensed access</w:t>
      </w:r>
      <w:r w:rsidR="00822C23">
        <w:tab/>
        <w:t>Nokia, Nokia Shanghai Bell</w:t>
      </w:r>
      <w:r w:rsidR="00822C23">
        <w:tab/>
        <w:t>discussion</w:t>
      </w:r>
      <w:r w:rsidR="00822C23">
        <w:tab/>
        <w:t>Rel-17</w:t>
      </w:r>
      <w:r w:rsidR="00822C23">
        <w:tab/>
        <w:t>NR_ENDC_SON_MDT_enh-Core</w:t>
      </w:r>
    </w:p>
    <w:p w14:paraId="056D1BC8" w14:textId="34C5C986" w:rsidR="00822C23" w:rsidRDefault="00176FE9" w:rsidP="00822C23">
      <w:pPr>
        <w:pStyle w:val="Doc-title"/>
      </w:pPr>
      <w:hyperlink r:id="rId2461" w:history="1">
        <w:r>
          <w:rPr>
            <w:rStyle w:val="Hyperlink"/>
          </w:rPr>
          <w:t>R2-2107512</w:t>
        </w:r>
      </w:hyperlink>
      <w:r w:rsidR="00822C23">
        <w:tab/>
        <w:t>MPE impact on MRO</w:t>
      </w:r>
      <w:r w:rsidR="00822C23">
        <w:tab/>
        <w:t>Nokia, Nokia Shanghai Bell</w:t>
      </w:r>
      <w:r w:rsidR="00822C23">
        <w:tab/>
        <w:t>discussion</w:t>
      </w:r>
      <w:r w:rsidR="00822C23">
        <w:tab/>
        <w:t>Rel-17</w:t>
      </w:r>
      <w:r w:rsidR="00822C23">
        <w:tab/>
        <w:t>NR_ENDC_SON_MDT_enh-Core</w:t>
      </w:r>
    </w:p>
    <w:p w14:paraId="45CF77E9" w14:textId="3F4FB539" w:rsidR="00822C23" w:rsidRDefault="00176FE9" w:rsidP="00822C23">
      <w:pPr>
        <w:pStyle w:val="Doc-title"/>
      </w:pPr>
      <w:hyperlink r:id="rId2462" w:history="1">
        <w:r>
          <w:rPr>
            <w:rStyle w:val="Hyperlink"/>
          </w:rPr>
          <w:t>R2-2107823</w:t>
        </w:r>
      </w:hyperlink>
      <w:r w:rsidR="00822C23">
        <w:tab/>
        <w:t>Further Analysis on Solution of UE RACH Report for SN</w:t>
      </w:r>
      <w:r w:rsidR="00822C23">
        <w:tab/>
        <w:t>CATT</w:t>
      </w:r>
      <w:r w:rsidR="00822C23">
        <w:tab/>
        <w:t>discussion</w:t>
      </w:r>
      <w:r w:rsidR="00822C23">
        <w:tab/>
        <w:t>Rel-17</w:t>
      </w:r>
      <w:r w:rsidR="00822C23">
        <w:tab/>
        <w:t>NR_ENDC_SON_MDT_enh-Core</w:t>
      </w:r>
    </w:p>
    <w:p w14:paraId="4337FE96" w14:textId="0C7D12D3" w:rsidR="00822C23" w:rsidRDefault="00176FE9" w:rsidP="00822C23">
      <w:pPr>
        <w:pStyle w:val="Doc-title"/>
      </w:pPr>
      <w:hyperlink r:id="rId2463" w:history="1">
        <w:r>
          <w:rPr>
            <w:rStyle w:val="Hyperlink"/>
          </w:rPr>
          <w:t>R2-2107824</w:t>
        </w:r>
      </w:hyperlink>
      <w:r w:rsidR="00822C23">
        <w:tab/>
        <w:t>Further Considerations on Other SON features</w:t>
      </w:r>
      <w:r w:rsidR="00822C23">
        <w:tab/>
        <w:t>CATT</w:t>
      </w:r>
      <w:r w:rsidR="00822C23">
        <w:tab/>
        <w:t>discussion</w:t>
      </w:r>
      <w:r w:rsidR="00822C23">
        <w:tab/>
        <w:t>Rel-17</w:t>
      </w:r>
      <w:r w:rsidR="00822C23">
        <w:tab/>
        <w:t>NR_ENDC_SON_MDT_enh-Core</w:t>
      </w:r>
    </w:p>
    <w:p w14:paraId="562E8B45" w14:textId="627AD4B5" w:rsidR="00822C23" w:rsidRDefault="00176FE9" w:rsidP="00822C23">
      <w:pPr>
        <w:pStyle w:val="Doc-title"/>
      </w:pPr>
      <w:hyperlink r:id="rId2464" w:history="1">
        <w:r>
          <w:rPr>
            <w:rStyle w:val="Hyperlink"/>
          </w:rPr>
          <w:t>R2-2108307</w:t>
        </w:r>
      </w:hyperlink>
      <w:r w:rsidR="00822C23">
        <w:tab/>
        <w:t>On other WID related SON features</w:t>
      </w:r>
      <w:r w:rsidR="00822C23">
        <w:tab/>
        <w:t>Ericsson</w:t>
      </w:r>
      <w:r w:rsidR="00822C23">
        <w:tab/>
        <w:t>discussion</w:t>
      </w:r>
    </w:p>
    <w:p w14:paraId="52A1BA8B" w14:textId="20D6CE8B" w:rsidR="00822C23" w:rsidRDefault="00176FE9" w:rsidP="00822C23">
      <w:pPr>
        <w:pStyle w:val="Doc-title"/>
      </w:pPr>
      <w:hyperlink r:id="rId2465" w:history="1">
        <w:r>
          <w:rPr>
            <w:rStyle w:val="Hyperlink"/>
          </w:rPr>
          <w:t>R2-2108334</w:t>
        </w:r>
      </w:hyperlink>
      <w:r w:rsidR="00822C23">
        <w:tab/>
        <w:t xml:space="preserve">NR-U Related Enhancements  </w:t>
      </w:r>
      <w:r w:rsidR="00822C23">
        <w:tab/>
        <w:t>QUALCOMM INCORPORATED</w:t>
      </w:r>
      <w:r w:rsidR="00822C23">
        <w:tab/>
        <w:t>discussion</w:t>
      </w:r>
      <w:r w:rsidR="00822C23">
        <w:tab/>
        <w:t>Rel-17</w:t>
      </w:r>
    </w:p>
    <w:p w14:paraId="217E5697" w14:textId="7723C13E" w:rsidR="00822C23" w:rsidRDefault="00176FE9" w:rsidP="00822C23">
      <w:pPr>
        <w:pStyle w:val="Doc-title"/>
      </w:pPr>
      <w:hyperlink r:id="rId2466" w:history="1">
        <w:r>
          <w:rPr>
            <w:rStyle w:val="Hyperlink"/>
          </w:rPr>
          <w:t>R2-2108355</w:t>
        </w:r>
      </w:hyperlink>
      <w:r w:rsidR="00822C23">
        <w:tab/>
        <w:t>On other WID related issues</w:t>
      </w:r>
      <w:r w:rsidR="00822C23">
        <w:tab/>
        <w:t>ZTE Corporation, Sanechips</w:t>
      </w:r>
      <w:r w:rsidR="00822C23">
        <w:tab/>
        <w:t>discussion</w:t>
      </w:r>
      <w:r w:rsidR="00822C23">
        <w:tab/>
        <w:t>Rel-17</w:t>
      </w:r>
    </w:p>
    <w:p w14:paraId="06CCAE82" w14:textId="0398C7E8" w:rsidR="00822C23" w:rsidRDefault="00176FE9" w:rsidP="00822C23">
      <w:pPr>
        <w:pStyle w:val="Doc-title"/>
      </w:pPr>
      <w:hyperlink r:id="rId2467" w:history="1">
        <w:r>
          <w:rPr>
            <w:rStyle w:val="Hyperlink"/>
          </w:rPr>
          <w:t>R2-2108432</w:t>
        </w:r>
      </w:hyperlink>
      <w:r w:rsidR="00822C23">
        <w:tab/>
        <w:t>Discussion on other WID related SON features</w:t>
      </w:r>
      <w:r w:rsidR="00822C23">
        <w:tab/>
        <w:t>Huawei, HiSilicon</w:t>
      </w:r>
      <w:r w:rsidR="00822C23">
        <w:tab/>
        <w:t>discussion</w:t>
      </w:r>
      <w:r w:rsidR="00822C23">
        <w:tab/>
        <w:t>Rel-17</w:t>
      </w:r>
    </w:p>
    <w:p w14:paraId="754F67EC" w14:textId="350ED5CC" w:rsidR="00822C23" w:rsidRDefault="00176FE9" w:rsidP="00822C23">
      <w:pPr>
        <w:pStyle w:val="Doc-title"/>
      </w:pPr>
      <w:hyperlink r:id="rId2468" w:history="1">
        <w:r>
          <w:rPr>
            <w:rStyle w:val="Hyperlink"/>
          </w:rPr>
          <w:t>R2-2108643</w:t>
        </w:r>
      </w:hyperlink>
      <w:r w:rsidR="00822C23">
        <w:tab/>
        <w:t>SON Enhancements for Successful HO Report</w:t>
      </w:r>
      <w:r w:rsidR="00822C23">
        <w:tab/>
        <w:t>Samsung</w:t>
      </w:r>
      <w:r w:rsidR="00822C23">
        <w:tab/>
        <w:t>discussion</w:t>
      </w:r>
      <w:r w:rsidR="00822C23">
        <w:tab/>
        <w:t>NR_ENDC_SON_MDT_enh-Core</w:t>
      </w:r>
    </w:p>
    <w:p w14:paraId="0252B981" w14:textId="1D437CCC" w:rsidR="00822C23" w:rsidRDefault="00176FE9" w:rsidP="00822C23">
      <w:pPr>
        <w:pStyle w:val="Doc-title"/>
      </w:pPr>
      <w:hyperlink r:id="rId2469" w:history="1">
        <w:r>
          <w:rPr>
            <w:rStyle w:val="Hyperlink"/>
          </w:rPr>
          <w:t>R2-2108648</w:t>
        </w:r>
      </w:hyperlink>
      <w:r w:rsidR="00822C23">
        <w:tab/>
        <w:t>SON Enhancements: Others</w:t>
      </w:r>
      <w:r w:rsidR="00822C23">
        <w:tab/>
        <w:t>Samsung</w:t>
      </w:r>
      <w:r w:rsidR="00822C23">
        <w:tab/>
        <w:t>discussion</w:t>
      </w:r>
      <w:r w:rsidR="00822C23">
        <w:tab/>
        <w:t>NR_ENDC_SON_MDT_enh-Core</w:t>
      </w:r>
    </w:p>
    <w:p w14:paraId="3AA34B93" w14:textId="77777777" w:rsidR="00822C23" w:rsidRPr="00A873A8" w:rsidRDefault="00822C23" w:rsidP="00822C23">
      <w:pPr>
        <w:pStyle w:val="Doc-text2"/>
      </w:pPr>
    </w:p>
    <w:p w14:paraId="25972BB6" w14:textId="4A16E9A1" w:rsidR="00822C23" w:rsidRPr="000D255B" w:rsidRDefault="00822C23" w:rsidP="00822C23">
      <w:pPr>
        <w:pStyle w:val="Heading3"/>
      </w:pPr>
      <w:bookmarkStart w:id="252" w:name="_Toc82647207"/>
      <w:r w:rsidRPr="000D255B">
        <w:t>8.13.3</w:t>
      </w:r>
      <w:r w:rsidRPr="000D255B">
        <w:tab/>
        <w:t>MDT</w:t>
      </w:r>
      <w:bookmarkEnd w:id="252"/>
    </w:p>
    <w:p w14:paraId="33749F6A" w14:textId="77777777" w:rsidR="00822C23" w:rsidRDefault="00822C23" w:rsidP="00822C23">
      <w:pPr>
        <w:pStyle w:val="Heading4"/>
      </w:pPr>
      <w:bookmarkStart w:id="253" w:name="_Toc82647208"/>
      <w:r w:rsidRPr="000D255B">
        <w:t>8.13.3.1</w:t>
      </w:r>
      <w:r w:rsidRPr="000D255B">
        <w:tab/>
        <w:t>Immediate MDT enhancements</w:t>
      </w:r>
      <w:bookmarkEnd w:id="253"/>
    </w:p>
    <w:p w14:paraId="1C146520" w14:textId="77777777" w:rsidR="00822C23" w:rsidRPr="005D1BB9" w:rsidRDefault="00822C23" w:rsidP="00822C23">
      <w:pPr>
        <w:pStyle w:val="Doc-title"/>
      </w:pPr>
    </w:p>
    <w:p w14:paraId="55783844" w14:textId="708FC5A9" w:rsidR="00822C23" w:rsidRDefault="00176FE9" w:rsidP="00822C23">
      <w:pPr>
        <w:pStyle w:val="Doc-title"/>
      </w:pPr>
      <w:hyperlink r:id="rId2470" w:history="1">
        <w:r>
          <w:rPr>
            <w:rStyle w:val="Hyperlink"/>
          </w:rPr>
          <w:t>R2-2109021</w:t>
        </w:r>
      </w:hyperlink>
      <w:r w:rsidR="00822C23">
        <w:tab/>
      </w:r>
      <w:r w:rsidR="00822C23" w:rsidRPr="005D1BB9">
        <w:t>Summary on agenda item 8.13.3.1 Immediate MDT</w:t>
      </w:r>
      <w:r w:rsidR="00822C23">
        <w:tab/>
        <w:t>Huawei</w:t>
      </w:r>
      <w:r w:rsidR="00822C23">
        <w:tab/>
        <w:t>discussion</w:t>
      </w:r>
      <w:r w:rsidR="00822C23">
        <w:tab/>
        <w:t>Rel-17</w:t>
      </w:r>
      <w:r w:rsidR="00822C23">
        <w:tab/>
        <w:t>NR_ENDC_SON_MDT_enh-Core</w:t>
      </w:r>
    </w:p>
    <w:p w14:paraId="00137906" w14:textId="77777777" w:rsidR="00822C23" w:rsidRDefault="00822C23" w:rsidP="00822C23">
      <w:pPr>
        <w:pStyle w:val="Doc-text2"/>
      </w:pPr>
    </w:p>
    <w:p w14:paraId="06169960" w14:textId="77777777" w:rsidR="00822C23" w:rsidRDefault="00822C23" w:rsidP="00822C23">
      <w:pPr>
        <w:pStyle w:val="Doc-text2"/>
      </w:pPr>
    </w:p>
    <w:p w14:paraId="2C06A236" w14:textId="77777777" w:rsidR="00822C23" w:rsidRDefault="00822C23" w:rsidP="00822C23">
      <w:pPr>
        <w:pStyle w:val="Doc-text2"/>
      </w:pPr>
      <w:r>
        <w:t>For M6 measurements: (related to [2], CATT, [3], Ericsson and [7], Huawei, HiSilicon)</w:t>
      </w:r>
    </w:p>
    <w:p w14:paraId="1589CACE" w14:textId="77777777" w:rsidR="00822C23" w:rsidRDefault="00822C23" w:rsidP="00822C23">
      <w:pPr>
        <w:pStyle w:val="Doc-text2"/>
      </w:pPr>
      <w:r>
        <w:t>Proposal 1: For D1 measurements for split bearer (i.e. MN terminated split bearer, SN terminated split bearer), try to find a compromise solution, and if there are no consensuses on any solutions, RAN2 is to decide on one understanding from the following two:</w:t>
      </w:r>
    </w:p>
    <w:p w14:paraId="6235F249" w14:textId="77777777" w:rsidR="00822C23" w:rsidRDefault="00822C23" w:rsidP="00822C23">
      <w:pPr>
        <w:pStyle w:val="Doc-text2"/>
      </w:pPr>
      <w:r>
        <w:t>-</w:t>
      </w:r>
      <w:r>
        <w:tab/>
        <w:t>Understanding 1: D1 measurements are not used for this scenario, i.e. the network will not configure D1 measurements for the UE for this scenario</w:t>
      </w:r>
    </w:p>
    <w:p w14:paraId="4A9CD63A" w14:textId="77777777" w:rsidR="00822C23" w:rsidRDefault="00822C23" w:rsidP="00822C23">
      <w:pPr>
        <w:pStyle w:val="Doc-text2"/>
      </w:pPr>
      <w:r>
        <w:t>-</w:t>
      </w:r>
      <w:r>
        <w:tab/>
        <w:t>Understanding 2: D1 measurements are allowed for this scenario and how it works can be clarified</w:t>
      </w:r>
    </w:p>
    <w:p w14:paraId="7DD344A3" w14:textId="77777777" w:rsidR="00822C23" w:rsidRDefault="00822C23" w:rsidP="00822C23">
      <w:pPr>
        <w:pStyle w:val="Doc-text2"/>
      </w:pPr>
    </w:p>
    <w:p w14:paraId="2CFD0BB0" w14:textId="77777777" w:rsidR="00822C23" w:rsidRDefault="00822C23" w:rsidP="00822C23">
      <w:pPr>
        <w:pStyle w:val="Doc-text2"/>
      </w:pPr>
    </w:p>
    <w:p w14:paraId="02B63D20" w14:textId="77777777" w:rsidR="00822C23" w:rsidRDefault="00822C23" w:rsidP="00822C23">
      <w:pPr>
        <w:pStyle w:val="Doc-text2"/>
      </w:pPr>
      <w:r>
        <w:t>Proposal 1</w:t>
      </w:r>
      <w:r>
        <w:tab/>
        <w:t>In MN terminated split bearer and SN terminated split scenarios, both the MN CU-CP and the SN CU-CP can configure the D1 measurement to the UE.</w:t>
      </w:r>
    </w:p>
    <w:p w14:paraId="2453B477" w14:textId="77777777" w:rsidR="00822C23" w:rsidRDefault="00822C23" w:rsidP="00822C23">
      <w:pPr>
        <w:pStyle w:val="Doc-text2"/>
      </w:pPr>
      <w:r>
        <w:t>Proposal 2</w:t>
      </w:r>
      <w:r>
        <w:tab/>
        <w:t>In MN terminated split bearer and/or SN terminated split scenarios, if the UE receives the D1 measurement configuration from the MN CU-CP then the UE reports D1 measurement values associated to packets sent over MCG to MN CU-CP.</w:t>
      </w:r>
    </w:p>
    <w:p w14:paraId="3A3F09C8" w14:textId="77777777" w:rsidR="00822C23" w:rsidRPr="001227FB" w:rsidRDefault="00822C23" w:rsidP="00822C23">
      <w:pPr>
        <w:pStyle w:val="Doc-text2"/>
      </w:pPr>
      <w:r>
        <w:t>Proposal 3</w:t>
      </w:r>
      <w:r>
        <w:tab/>
        <w:t>In MN terminated split bearer and/or SN terminated split scenarios, if the UE receives the D1 measurement configuration from the SN CU-CP then the UE reports D1 measurement values associated to packets sent over SCG to SN CU-CP.</w:t>
      </w:r>
    </w:p>
    <w:p w14:paraId="1F671241" w14:textId="77777777" w:rsidR="00822C23" w:rsidRPr="005D1BB9" w:rsidRDefault="00822C23" w:rsidP="00822C23">
      <w:pPr>
        <w:pStyle w:val="Doc-text2"/>
      </w:pPr>
    </w:p>
    <w:p w14:paraId="5033FDDC" w14:textId="627657EF" w:rsidR="00822C23" w:rsidRDefault="00176FE9" w:rsidP="00822C23">
      <w:pPr>
        <w:pStyle w:val="Doc-title"/>
      </w:pPr>
      <w:hyperlink r:id="rId2471" w:history="1">
        <w:r>
          <w:rPr>
            <w:rStyle w:val="Hyperlink"/>
          </w:rPr>
          <w:t>R2-2107719</w:t>
        </w:r>
      </w:hyperlink>
      <w:r w:rsidR="00822C23">
        <w:tab/>
        <w:t>On RAN3 LS on MDT issues</w:t>
      </w:r>
      <w:r w:rsidR="00822C23">
        <w:tab/>
        <w:t>vivo</w:t>
      </w:r>
      <w:r w:rsidR="00822C23">
        <w:tab/>
        <w:t>discussion</w:t>
      </w:r>
      <w:r w:rsidR="00822C23">
        <w:tab/>
        <w:t>Rel-17</w:t>
      </w:r>
      <w:r w:rsidR="00822C23">
        <w:tab/>
        <w:t>NR_ENDC_SON_MDT_enh-Core</w:t>
      </w:r>
    </w:p>
    <w:p w14:paraId="759ECE3D" w14:textId="746F0B73" w:rsidR="00822C23" w:rsidRDefault="00176FE9" w:rsidP="00822C23">
      <w:pPr>
        <w:pStyle w:val="Doc-title"/>
      </w:pPr>
      <w:hyperlink r:id="rId2472" w:history="1">
        <w:r>
          <w:rPr>
            <w:rStyle w:val="Hyperlink"/>
          </w:rPr>
          <w:t>R2-2107826</w:t>
        </w:r>
      </w:hyperlink>
      <w:r w:rsidR="00822C23">
        <w:tab/>
        <w:t>Further Considerations on Immediate MDT Enhancements</w:t>
      </w:r>
      <w:r w:rsidR="00822C23">
        <w:tab/>
        <w:t>CATT</w:t>
      </w:r>
      <w:r w:rsidR="00822C23">
        <w:tab/>
        <w:t>discussion</w:t>
      </w:r>
      <w:r w:rsidR="00822C23">
        <w:tab/>
        <w:t>Rel-17</w:t>
      </w:r>
      <w:r w:rsidR="00822C23">
        <w:tab/>
        <w:t>NR_ENDC_SON_MDT_enh-Core</w:t>
      </w:r>
    </w:p>
    <w:p w14:paraId="685AFAE3" w14:textId="2091B456" w:rsidR="00822C23" w:rsidRDefault="00176FE9" w:rsidP="00822C23">
      <w:pPr>
        <w:pStyle w:val="Doc-title"/>
      </w:pPr>
      <w:hyperlink r:id="rId2473" w:history="1">
        <w:r>
          <w:rPr>
            <w:rStyle w:val="Hyperlink"/>
          </w:rPr>
          <w:t>R2-2108302</w:t>
        </w:r>
      </w:hyperlink>
      <w:r w:rsidR="00822C23">
        <w:tab/>
        <w:t>On Immediate MDT Enhancements</w:t>
      </w:r>
      <w:r w:rsidR="00822C23">
        <w:tab/>
        <w:t>Ericsson</w:t>
      </w:r>
      <w:r w:rsidR="00822C23">
        <w:tab/>
        <w:t>discussion</w:t>
      </w:r>
    </w:p>
    <w:p w14:paraId="0557B2B5" w14:textId="3B72CB4B" w:rsidR="00822C23" w:rsidRDefault="00176FE9" w:rsidP="00822C23">
      <w:pPr>
        <w:pStyle w:val="Doc-title"/>
      </w:pPr>
      <w:hyperlink r:id="rId2474" w:history="1">
        <w:r>
          <w:rPr>
            <w:rStyle w:val="Hyperlink"/>
          </w:rPr>
          <w:t>R2-2108349</w:t>
        </w:r>
      </w:hyperlink>
      <w:r w:rsidR="00822C23">
        <w:tab/>
        <w:t>On accurate M5 and M7 measurements</w:t>
      </w:r>
      <w:r w:rsidR="00822C23">
        <w:tab/>
        <w:t>QUALCOMM INCORPORATED</w:t>
      </w:r>
      <w:r w:rsidR="00822C23">
        <w:tab/>
        <w:t>discussion</w:t>
      </w:r>
      <w:r w:rsidR="00822C23">
        <w:tab/>
        <w:t>Rel-17</w:t>
      </w:r>
    </w:p>
    <w:p w14:paraId="106F6DDF" w14:textId="2F9B1ADD" w:rsidR="00822C23" w:rsidRDefault="00176FE9" w:rsidP="00822C23">
      <w:pPr>
        <w:pStyle w:val="Doc-title"/>
      </w:pPr>
      <w:hyperlink r:id="rId2475" w:history="1">
        <w:r>
          <w:rPr>
            <w:rStyle w:val="Hyperlink"/>
          </w:rPr>
          <w:t>R2-2108356</w:t>
        </w:r>
      </w:hyperlink>
      <w:r w:rsidR="00822C23">
        <w:tab/>
        <w:t>Consideration on immediate MDT aspects</w:t>
      </w:r>
      <w:r w:rsidR="00822C23">
        <w:tab/>
        <w:t>ZTE Corporation, Sanechips</w:t>
      </w:r>
      <w:r w:rsidR="00822C23">
        <w:tab/>
        <w:t>discussion</w:t>
      </w:r>
      <w:r w:rsidR="00822C23">
        <w:tab/>
        <w:t>Rel-17</w:t>
      </w:r>
    </w:p>
    <w:p w14:paraId="1DD6CC9F" w14:textId="2C8C8804" w:rsidR="00822C23" w:rsidRDefault="00176FE9" w:rsidP="00822C23">
      <w:pPr>
        <w:pStyle w:val="Doc-title"/>
      </w:pPr>
      <w:hyperlink r:id="rId2476" w:history="1">
        <w:r>
          <w:rPr>
            <w:rStyle w:val="Hyperlink"/>
          </w:rPr>
          <w:t>R2-2108565</w:t>
        </w:r>
      </w:hyperlink>
      <w:r w:rsidR="00822C23">
        <w:tab/>
        <w:t>Discussion on immediate MDT enhancements</w:t>
      </w:r>
      <w:r w:rsidR="00822C23">
        <w:tab/>
        <w:t>Huawei, HiSilicon</w:t>
      </w:r>
      <w:r w:rsidR="00822C23">
        <w:tab/>
        <w:t>discussion</w:t>
      </w:r>
      <w:r w:rsidR="00822C23">
        <w:tab/>
        <w:t>Rel-17</w:t>
      </w:r>
      <w:r w:rsidR="00822C23">
        <w:tab/>
        <w:t>NR_ENDC_SON_MDT_enh-Core</w:t>
      </w:r>
    </w:p>
    <w:p w14:paraId="19B58C30" w14:textId="51DDDFE1" w:rsidR="00822C23" w:rsidRDefault="00822C23" w:rsidP="00822C23">
      <w:pPr>
        <w:pStyle w:val="Doc-text2"/>
      </w:pPr>
    </w:p>
    <w:p w14:paraId="47E28B23" w14:textId="77777777" w:rsidR="003034FF" w:rsidRPr="00A873A8" w:rsidRDefault="003034FF" w:rsidP="00822C23">
      <w:pPr>
        <w:pStyle w:val="Doc-text2"/>
      </w:pPr>
    </w:p>
    <w:p w14:paraId="64CFD238" w14:textId="77777777" w:rsidR="00822C23" w:rsidRPr="000D255B" w:rsidRDefault="00822C23" w:rsidP="00822C23">
      <w:pPr>
        <w:pStyle w:val="Heading4"/>
      </w:pPr>
      <w:bookmarkStart w:id="254" w:name="_Toc82647209"/>
      <w:r w:rsidRPr="000D255B">
        <w:t>8.13.3.2</w:t>
      </w:r>
      <w:r w:rsidRPr="000D255B">
        <w:tab/>
        <w:t>Logged MDT enhancements</w:t>
      </w:r>
      <w:bookmarkEnd w:id="254"/>
    </w:p>
    <w:p w14:paraId="13C0A4CF" w14:textId="77777777" w:rsidR="00822C23" w:rsidRDefault="00822C23" w:rsidP="00822C23">
      <w:pPr>
        <w:pStyle w:val="Doc-title"/>
      </w:pPr>
    </w:p>
    <w:bookmarkStart w:id="255" w:name="OLE_LINK5"/>
    <w:bookmarkStart w:id="256" w:name="OLE_LINK6"/>
    <w:p w14:paraId="607F5358" w14:textId="51FA36F3" w:rsidR="00822C23" w:rsidRDefault="00176FE9" w:rsidP="00822C23">
      <w:pPr>
        <w:pStyle w:val="Doc-title"/>
      </w:pPr>
      <w:r>
        <w:fldChar w:fldCharType="begin"/>
      </w:r>
      <w:r>
        <w:instrText xml:space="preserve"> </w:instrText>
      </w:r>
      <w:r>
        <w:rPr>
          <w:rFonts w:hint="eastAsia"/>
        </w:rPr>
        <w:instrText>HYPERLINK "http://www.3gpp.org/ftp/tsg_ran/WG2_RL2/TSGR2_115-e/Docs/R2-2109016.zip"</w:instrText>
      </w:r>
      <w:r>
        <w:instrText xml:space="preserve"> </w:instrText>
      </w:r>
      <w:r>
        <w:fldChar w:fldCharType="separate"/>
      </w:r>
      <w:bookmarkEnd w:id="255"/>
      <w:bookmarkEnd w:id="256"/>
      <w:r>
        <w:rPr>
          <w:rStyle w:val="Hyperlink"/>
        </w:rPr>
        <w:t>R2-2109016</w:t>
      </w:r>
      <w:r>
        <w:fldChar w:fldCharType="end"/>
      </w:r>
      <w:r w:rsidR="00822C23">
        <w:tab/>
      </w:r>
      <w:bookmarkStart w:id="257" w:name="OLE_LINK8"/>
      <w:bookmarkStart w:id="258" w:name="OLE_LINK9"/>
      <w:r w:rsidR="00822C23" w:rsidRPr="005D1BB9">
        <w:rPr>
          <w:rFonts w:hint="eastAsia"/>
        </w:rPr>
        <w:t xml:space="preserve">Summary on agenda item 8.13.3.2 </w:t>
      </w:r>
      <w:bookmarkEnd w:id="257"/>
      <w:bookmarkEnd w:id="258"/>
      <w:r w:rsidR="00822C23" w:rsidRPr="005D1BB9">
        <w:t>Logged MDT enhancements</w:t>
      </w:r>
      <w:r w:rsidR="00822C23">
        <w:tab/>
        <w:t>CATT</w:t>
      </w:r>
      <w:r w:rsidR="00822C23">
        <w:tab/>
        <w:t>discussion</w:t>
      </w:r>
      <w:r w:rsidR="00822C23">
        <w:tab/>
        <w:t>Rel-17</w:t>
      </w:r>
      <w:r w:rsidR="00822C23">
        <w:tab/>
        <w:t>NR_ENDC_SON_MDT_enh-Core</w:t>
      </w:r>
    </w:p>
    <w:p w14:paraId="0FAD2F03" w14:textId="77777777" w:rsidR="00822C23" w:rsidRDefault="00822C23" w:rsidP="00822C23">
      <w:pPr>
        <w:pStyle w:val="Doc-text2"/>
      </w:pPr>
    </w:p>
    <w:p w14:paraId="01F149FB" w14:textId="77777777" w:rsidR="00822C23" w:rsidRPr="00F4765E" w:rsidRDefault="00822C23" w:rsidP="00822C23">
      <w:pPr>
        <w:pStyle w:val="Doc-text2"/>
      </w:pPr>
    </w:p>
    <w:p w14:paraId="20AFC507" w14:textId="77777777" w:rsidR="00822C23" w:rsidRDefault="00822C23" w:rsidP="00822C23">
      <w:pPr>
        <w:pStyle w:val="EmailDiscussion"/>
        <w:overflowPunct/>
        <w:autoSpaceDE/>
        <w:autoSpaceDN/>
        <w:adjustRightInd/>
        <w:spacing w:before="0"/>
        <w:ind w:left="1619" w:hanging="360"/>
        <w:textAlignment w:val="auto"/>
      </w:pPr>
      <w:r w:rsidRPr="00CE3EA4">
        <w:t>[AT11</w:t>
      </w:r>
      <w:r>
        <w:t>5</w:t>
      </w:r>
      <w:r w:rsidRPr="00CE3EA4">
        <w:t>e][</w:t>
      </w:r>
      <w:r>
        <w:t>872</w:t>
      </w:r>
      <w:r w:rsidRPr="00CE3EA4">
        <w:t>][</w:t>
      </w:r>
      <w:r>
        <w:t>SON/MDT</w:t>
      </w:r>
      <w:r w:rsidRPr="00CE3EA4">
        <w:t xml:space="preserve">] </w:t>
      </w:r>
      <w:r w:rsidRPr="002C7379">
        <w:t>Logged MDT enhancements</w:t>
      </w:r>
      <w:r w:rsidRPr="00BD5BC2">
        <w:t xml:space="preserve"> </w:t>
      </w:r>
      <w:r w:rsidRPr="00CE3EA4">
        <w:t>(</w:t>
      </w:r>
      <w:r w:rsidRPr="002C7379">
        <w:t>Ericsson</w:t>
      </w:r>
      <w:r w:rsidRPr="00CE3EA4">
        <w:t>)</w:t>
      </w:r>
    </w:p>
    <w:p w14:paraId="122662C8" w14:textId="228F2ADA" w:rsidR="00822C23" w:rsidRPr="002C7379" w:rsidRDefault="00822C23" w:rsidP="00822C23">
      <w:pPr>
        <w:pStyle w:val="EmailDiscussion2"/>
        <w:ind w:left="1619" w:firstLine="0"/>
      </w:pPr>
      <w:r w:rsidRPr="002C7379">
        <w:rPr>
          <w:b/>
        </w:rPr>
        <w:t>Scope</w:t>
      </w:r>
      <w:r>
        <w:t xml:space="preserve">: Focus on the </w:t>
      </w:r>
      <w:r w:rsidRPr="00BD5BC2">
        <w:t xml:space="preserve">set of proposals </w:t>
      </w:r>
      <w:r>
        <w:t xml:space="preserve">which </w:t>
      </w:r>
      <w:r w:rsidRPr="002C7379">
        <w:rPr>
          <w:rFonts w:hint="eastAsia"/>
        </w:rPr>
        <w:t>are highlighted as such</w:t>
      </w:r>
      <w:r>
        <w:t xml:space="preserve"> </w:t>
      </w:r>
      <w:r w:rsidRPr="002C7379">
        <w:rPr>
          <w:rFonts w:hint="eastAsia"/>
        </w:rPr>
        <w:t>for discussions and potential agreements in this meeting</w:t>
      </w:r>
      <w:r>
        <w:t xml:space="preserve"> in </w:t>
      </w:r>
      <w:hyperlink r:id="rId2477" w:history="1">
        <w:r w:rsidR="00176FE9">
          <w:rPr>
            <w:rStyle w:val="Hyperlink"/>
          </w:rPr>
          <w:t>R2-2109016</w:t>
        </w:r>
      </w:hyperlink>
    </w:p>
    <w:p w14:paraId="65A856D7" w14:textId="63B93444" w:rsidR="00822C23" w:rsidRDefault="00822C23" w:rsidP="00822C23">
      <w:pPr>
        <w:pStyle w:val="EmailDiscussion2"/>
      </w:pPr>
      <w:r>
        <w:tab/>
      </w:r>
      <w:r w:rsidRPr="002C7379">
        <w:rPr>
          <w:b/>
        </w:rPr>
        <w:t>Intended outcome</w:t>
      </w:r>
      <w:r>
        <w:t xml:space="preserve">: </w:t>
      </w:r>
      <w:r w:rsidRPr="006F6206">
        <w:t>Report with </w:t>
      </w:r>
      <w:r>
        <w:t xml:space="preserve">Agreements in </w:t>
      </w:r>
      <w:hyperlink r:id="rId2478" w:history="1">
        <w:r w:rsidR="00176FE9">
          <w:rPr>
            <w:rStyle w:val="Hyperlink"/>
          </w:rPr>
          <w:t>R2-2108965</w:t>
        </w:r>
      </w:hyperlink>
    </w:p>
    <w:p w14:paraId="06185B30" w14:textId="77777777" w:rsidR="00822C23" w:rsidRDefault="00822C23" w:rsidP="00822C23">
      <w:pPr>
        <w:pStyle w:val="EmailDiscussion2"/>
        <w:rPr>
          <w:vertAlign w:val="superscript"/>
        </w:rPr>
      </w:pPr>
      <w:r>
        <w:tab/>
      </w:r>
      <w:r w:rsidRPr="002C7379">
        <w:rPr>
          <w:b/>
        </w:rPr>
        <w:t>Deadline</w:t>
      </w:r>
      <w:r>
        <w:t>:11:00 UTC, Wednesday August 25</w:t>
      </w:r>
      <w:r w:rsidRPr="00BD5BC2">
        <w:rPr>
          <w:vertAlign w:val="superscript"/>
        </w:rPr>
        <w:t>th</w:t>
      </w:r>
    </w:p>
    <w:p w14:paraId="6F6EF52F" w14:textId="193B061B" w:rsidR="00822C23" w:rsidRDefault="00822C23" w:rsidP="00822C23">
      <w:pPr>
        <w:pStyle w:val="EmailDiscussion2"/>
      </w:pPr>
      <w:r>
        <w:t>=&gt;</w:t>
      </w:r>
      <w:r>
        <w:tab/>
        <w:t>Email discussion is concluded and closed.</w:t>
      </w:r>
    </w:p>
    <w:p w14:paraId="0865F947" w14:textId="77777777" w:rsidR="003034FF" w:rsidRPr="00CE3EA4" w:rsidRDefault="003034FF" w:rsidP="00822C23">
      <w:pPr>
        <w:pStyle w:val="EmailDiscussion2"/>
      </w:pPr>
    </w:p>
    <w:p w14:paraId="0EC1077C" w14:textId="34D4C2DC" w:rsidR="00822C23" w:rsidRDefault="00176FE9" w:rsidP="00822C23">
      <w:pPr>
        <w:pStyle w:val="Doc-title"/>
      </w:pPr>
      <w:hyperlink r:id="rId2479" w:history="1">
        <w:r>
          <w:rPr>
            <w:rStyle w:val="Hyperlink"/>
          </w:rPr>
          <w:t>R2-2108965</w:t>
        </w:r>
      </w:hyperlink>
      <w:r w:rsidR="00822C23">
        <w:tab/>
      </w:r>
      <w:r w:rsidR="00822C23" w:rsidRPr="00512358">
        <w:t>Report of [Offline-872][SONMDT] Logged MDT enhancements (Ericsson)</w:t>
      </w:r>
    </w:p>
    <w:p w14:paraId="1E48D9D2" w14:textId="77777777" w:rsidR="00822C23" w:rsidRPr="00D17978" w:rsidRDefault="00822C23" w:rsidP="00822C23">
      <w:pPr>
        <w:pStyle w:val="Doc-text2"/>
      </w:pPr>
    </w:p>
    <w:p w14:paraId="6BD9027C"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Agreements:</w:t>
      </w:r>
    </w:p>
    <w:p w14:paraId="7F414DE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1</w:t>
      </w:r>
      <w:r>
        <w:tab/>
        <w:t>The UE includes the beam identifiers used to acquire the SI message(s) in the on-demand SI procedure related report. FFS: How to capture this information</w:t>
      </w:r>
    </w:p>
    <w:p w14:paraId="07565E54"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2</w:t>
      </w:r>
      <w:r>
        <w:tab/>
        <w:t>Extend RA report for both successful and failure on-demand SI request. FFS: Whether successful one-demand SI request related scenario is included or not is postponed to RAN2#116 meeting.</w:t>
      </w:r>
    </w:p>
    <w:p w14:paraId="176D740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3</w:t>
      </w:r>
      <w:r>
        <w:tab/>
        <w:t>Signaling based logged MDT override protection is applicable in the following scenarios:</w:t>
      </w:r>
    </w:p>
    <w:p w14:paraId="5D096DF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1)</w:t>
      </w:r>
      <w:r>
        <w:tab/>
        <w:t>Signaling based Logged MDT is configured, but no results are available e.g. so far nothing stored, or all previously stored results retrieved</w:t>
      </w:r>
    </w:p>
    <w:p w14:paraId="4DCC5766"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2)</w:t>
      </w:r>
      <w:r>
        <w:tab/>
        <w:t>Signaling based Logged MDT configuration is stopped (i.e. the expiry of T330), but UE still has un-retrieved results that would be discarded upon accepting a new configuration</w:t>
      </w:r>
    </w:p>
    <w:p w14:paraId="3341C68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4</w:t>
      </w:r>
      <w:r>
        <w:tab/>
        <w:t>Include an indicator to indicate the signaling based logged MDT configuration availability in RRCSetupComplete / RRCConnectionSetupComplete and RRCResumeComplete / RRCConnectionResumeComplete.</w:t>
      </w:r>
    </w:p>
    <w:p w14:paraId="7D695CFD"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ab/>
        <w:t>FFS: Implicit (flag indicating T330 is running or not) vs explicit indication</w:t>
      </w:r>
    </w:p>
    <w:p w14:paraId="4E21481A"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6DD7E063"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r>
        <w:t>5</w:t>
      </w:r>
      <w:r>
        <w:tab/>
        <w:t>UE includes an indication regarding whether the T330 timer is running or not in RRCSetupComplete / RRCConnectionSetupComplete and RRCResumeComplete / RRCConnectionResumeComplete.</w:t>
      </w:r>
    </w:p>
    <w:p w14:paraId="0DC83918" w14:textId="77777777" w:rsidR="00822C23" w:rsidRDefault="00822C23" w:rsidP="00822C23">
      <w:pPr>
        <w:pStyle w:val="Doc-text2"/>
        <w:pBdr>
          <w:top w:val="single" w:sz="4" w:space="1" w:color="auto"/>
          <w:left w:val="single" w:sz="4" w:space="4" w:color="auto"/>
          <w:bottom w:val="single" w:sz="4" w:space="1" w:color="auto"/>
          <w:right w:val="single" w:sz="4" w:space="4" w:color="auto"/>
        </w:pBdr>
      </w:pPr>
    </w:p>
    <w:p w14:paraId="5542FC66" w14:textId="77777777" w:rsidR="00822C23" w:rsidRDefault="00822C23" w:rsidP="00822C23">
      <w:pPr>
        <w:pStyle w:val="Doc-text2"/>
      </w:pPr>
    </w:p>
    <w:p w14:paraId="05D9B51E" w14:textId="77777777" w:rsidR="00822C23" w:rsidRDefault="00822C23" w:rsidP="00822C23">
      <w:pPr>
        <w:pStyle w:val="Doc-text2"/>
      </w:pPr>
    </w:p>
    <w:p w14:paraId="0C05EE22" w14:textId="77777777" w:rsidR="00822C23" w:rsidRDefault="00822C23" w:rsidP="00822C23">
      <w:pPr>
        <w:pStyle w:val="Doc-text2"/>
      </w:pPr>
      <w:r>
        <w:t>Proposal 1</w:t>
      </w:r>
      <w:r>
        <w:tab/>
        <w:t>The scenario of logging of measurements associated to on-demand SI request upon on-demand positioning SI/SIB request and upon on-demand SI request in connected mode are not pursued in Rel-17.</w:t>
      </w:r>
    </w:p>
    <w:p w14:paraId="5A8D4499" w14:textId="77777777" w:rsidR="00822C23" w:rsidRDefault="00822C23" w:rsidP="00822C23">
      <w:pPr>
        <w:pStyle w:val="Doc-text2"/>
      </w:pPr>
      <w:r>
        <w:t>Proposal 2</w:t>
      </w:r>
      <w:r>
        <w:tab/>
        <w:t>The scenario of logging of measurements associated to successful on-demand SI request procedure is postponed to the next RAN2 meeting.</w:t>
      </w:r>
    </w:p>
    <w:p w14:paraId="788D8EE6" w14:textId="77777777" w:rsidR="00822C23" w:rsidRDefault="00822C23" w:rsidP="00822C23">
      <w:pPr>
        <w:pStyle w:val="Doc-text2"/>
      </w:pPr>
      <w:r>
        <w:t>Proposal 4</w:t>
      </w:r>
      <w:r>
        <w:tab/>
        <w:t>The following measurements aer not included in the on-demand SI related report.</w:t>
      </w:r>
    </w:p>
    <w:p w14:paraId="69B00E47" w14:textId="77777777" w:rsidR="00822C23" w:rsidRDefault="00822C23" w:rsidP="00822C23">
      <w:pPr>
        <w:pStyle w:val="Doc-text2"/>
      </w:pPr>
      <w:r>
        <w:t>1.</w:t>
      </w:r>
      <w:r>
        <w:tab/>
        <w:t>The number of times each SIB was intended to be requested by the UE</w:t>
      </w:r>
    </w:p>
    <w:p w14:paraId="2220BC65" w14:textId="77777777" w:rsidR="00822C23" w:rsidRDefault="00822C23" w:rsidP="00822C23">
      <w:pPr>
        <w:pStyle w:val="Doc-text2"/>
      </w:pPr>
      <w:r>
        <w:t>2.</w:t>
      </w:r>
      <w:r>
        <w:tab/>
        <w:t>Failure type (failure at RA procedure or failure at acquiring SI messages)</w:t>
      </w:r>
    </w:p>
    <w:p w14:paraId="5CE8392B" w14:textId="77777777" w:rsidR="00822C23" w:rsidRDefault="00822C23" w:rsidP="00822C23">
      <w:pPr>
        <w:pStyle w:val="Doc-text2"/>
      </w:pPr>
      <w:r>
        <w:t>3.</w:t>
      </w:r>
      <w:r>
        <w:tab/>
        <w:t>The time between consecutive SI requests</w:t>
      </w:r>
    </w:p>
    <w:p w14:paraId="53E61597" w14:textId="77777777" w:rsidR="00822C23" w:rsidRDefault="00822C23" w:rsidP="00822C23">
      <w:pPr>
        <w:pStyle w:val="Doc-text2"/>
      </w:pPr>
      <w:r>
        <w:t>4.</w:t>
      </w:r>
      <w:r>
        <w:tab/>
        <w:t>The location information at the time of performing the SI request</w:t>
      </w:r>
    </w:p>
    <w:p w14:paraId="3CD71C12" w14:textId="77777777" w:rsidR="00822C23" w:rsidRDefault="00822C23" w:rsidP="00822C23">
      <w:pPr>
        <w:pStyle w:val="Doc-text2"/>
      </w:pPr>
      <w:r>
        <w:t>5.</w:t>
      </w:r>
      <w:r>
        <w:tab/>
        <w:t>An indicator to indicate if the SI request was performed over NUL or SUL</w:t>
      </w:r>
    </w:p>
    <w:p w14:paraId="235CACB1" w14:textId="77777777" w:rsidR="00822C23" w:rsidRDefault="00822C23" w:rsidP="00822C23">
      <w:pPr>
        <w:pStyle w:val="Doc-text2"/>
      </w:pPr>
      <w:r>
        <w:t>Proposal 5</w:t>
      </w:r>
      <w:r>
        <w:tab/>
        <w:t>Decision on inclusion of an indicator in the on-demand SI request related report indicating whether the on-demand SI request was successful or not is postponed to next RAN2 meeting.</w:t>
      </w:r>
    </w:p>
    <w:p w14:paraId="3559C716" w14:textId="77777777" w:rsidR="00822C23" w:rsidRDefault="00822C23" w:rsidP="00822C23">
      <w:pPr>
        <w:pStyle w:val="Doc-text2"/>
      </w:pPr>
      <w:r>
        <w:t>Proposal 8</w:t>
      </w:r>
      <w:r>
        <w:tab/>
        <w:t>The following scenarios associated to Signaling based logged MDT override protection are postponed to RAN2#116 meeting:</w:t>
      </w:r>
    </w:p>
    <w:p w14:paraId="50376717" w14:textId="77777777" w:rsidR="00822C23" w:rsidRDefault="00822C23" w:rsidP="00822C23">
      <w:pPr>
        <w:pStyle w:val="Doc-text2"/>
      </w:pPr>
      <w:r>
        <w:t>1)</w:t>
      </w:r>
      <w:r>
        <w:tab/>
        <w:t>Signaling based logged MDT is configured in LTE (NR), the UE comes to connected in NR (LTE)</w:t>
      </w:r>
    </w:p>
    <w:p w14:paraId="787ABDDC" w14:textId="77777777" w:rsidR="00822C23" w:rsidRDefault="00822C23" w:rsidP="00822C23">
      <w:pPr>
        <w:pStyle w:val="Doc-text2"/>
      </w:pPr>
      <w:r>
        <w:t>2)</w:t>
      </w:r>
      <w:r>
        <w:tab/>
        <w:t>Signaling based logged MDT is configured, the UE comes to connected in a PLMN that is not in the plmn-IdentityList.</w:t>
      </w:r>
    </w:p>
    <w:p w14:paraId="17D29F54" w14:textId="77777777" w:rsidR="00822C23" w:rsidRDefault="00822C23" w:rsidP="00822C23">
      <w:pPr>
        <w:pStyle w:val="Doc-text2"/>
      </w:pPr>
      <w:r>
        <w:t>Proposal 11</w:t>
      </w:r>
      <w:r>
        <w:tab/>
        <w:t>Rel-16 RAN2 specifications are unchanged with respect to RAN3’s question on the presence of interFreqTargetList within AreaConfiguration.</w:t>
      </w:r>
    </w:p>
    <w:p w14:paraId="06371D7B" w14:textId="77777777" w:rsidR="00822C23" w:rsidRDefault="00822C23" w:rsidP="00822C23">
      <w:pPr>
        <w:pStyle w:val="Doc-text2"/>
      </w:pPr>
      <w:r>
        <w:t>Proposal 12</w:t>
      </w:r>
      <w:r>
        <w:tab/>
        <w:t>RAN2 works on the introduction of AreaConfiguration-r17 (including areaConfig-r16 and interFreqTargetList-r16 inside it with both fields being optional) in Rel-17.</w:t>
      </w:r>
    </w:p>
    <w:p w14:paraId="0B72A17F" w14:textId="77777777" w:rsidR="00822C23" w:rsidRDefault="00822C23" w:rsidP="00822C23">
      <w:pPr>
        <w:pStyle w:val="Doc-text2"/>
      </w:pPr>
      <w:r>
        <w:t>Proposal 13</w:t>
      </w:r>
      <w:r>
        <w:tab/>
        <w:t>RAN2 confirms that frequency band list configuration is not supported in interFreqTargetList configuration.</w:t>
      </w:r>
    </w:p>
    <w:p w14:paraId="47AA4640" w14:textId="77777777" w:rsidR="00822C23" w:rsidRDefault="00822C23" w:rsidP="00822C23">
      <w:pPr>
        <w:pStyle w:val="Doc-text2"/>
      </w:pPr>
      <w:r>
        <w:t>Proposal 14</w:t>
      </w:r>
      <w:r>
        <w:tab/>
        <w:t>RAN2 postpones the discussions on the following to RAN2#116 meeting:</w:t>
      </w:r>
    </w:p>
    <w:p w14:paraId="6A55D92B" w14:textId="77777777" w:rsidR="00822C23" w:rsidRDefault="00822C23" w:rsidP="00822C23">
      <w:pPr>
        <w:pStyle w:val="Doc-text2"/>
      </w:pPr>
      <w:r>
        <w:t>1)</w:t>
      </w:r>
      <w:r>
        <w:tab/>
        <w:t>Clarifications related to early measurements logging in logged MDT report</w:t>
      </w:r>
    </w:p>
    <w:p w14:paraId="7A79313E" w14:textId="77777777" w:rsidR="00822C23" w:rsidRDefault="00822C23" w:rsidP="00822C23">
      <w:pPr>
        <w:pStyle w:val="Doc-text2"/>
      </w:pPr>
      <w:r>
        <w:t>2)</w:t>
      </w:r>
      <w:r>
        <w:tab/>
        <w:t>Frequency-specific and RAT-specific coverage hole indication in logged MDT report and its associated configuration</w:t>
      </w:r>
    </w:p>
    <w:p w14:paraId="16630393" w14:textId="77777777" w:rsidR="00822C23" w:rsidRDefault="00822C23" w:rsidP="00822C23">
      <w:pPr>
        <w:pStyle w:val="Doc-text2"/>
      </w:pPr>
      <w:r>
        <w:t>3)</w:t>
      </w:r>
      <w:r>
        <w:tab/>
        <w:t>Enhancements associated to CEF report and RLF report for UL/DL coverage imbalance issues</w:t>
      </w:r>
    </w:p>
    <w:p w14:paraId="6F8CCF2E" w14:textId="77777777" w:rsidR="00822C23" w:rsidRPr="000249EE" w:rsidRDefault="00822C23" w:rsidP="00822C23">
      <w:pPr>
        <w:pStyle w:val="Doc-text2"/>
      </w:pPr>
      <w:r>
        <w:t>Proposal 15</w:t>
      </w:r>
      <w:r>
        <w:tab/>
        <w:t>RAN2 to further discuss whether MDT for logging slice availability is considered in Rel-17.</w:t>
      </w:r>
    </w:p>
    <w:p w14:paraId="07F4FB12" w14:textId="77777777" w:rsidR="00822C23" w:rsidRPr="000249EE" w:rsidRDefault="00822C23" w:rsidP="00822C23">
      <w:pPr>
        <w:pStyle w:val="Doc-text2"/>
      </w:pPr>
    </w:p>
    <w:p w14:paraId="5C508F9E" w14:textId="77777777" w:rsidR="00822C23" w:rsidRPr="005D1BB9" w:rsidRDefault="00822C23" w:rsidP="00822C23">
      <w:pPr>
        <w:pStyle w:val="Doc-text2"/>
      </w:pPr>
    </w:p>
    <w:p w14:paraId="19A29570" w14:textId="698339B9" w:rsidR="00822C23" w:rsidRDefault="00176FE9" w:rsidP="00822C23">
      <w:pPr>
        <w:pStyle w:val="Doc-title"/>
      </w:pPr>
      <w:hyperlink r:id="rId2480" w:history="1">
        <w:r>
          <w:rPr>
            <w:rStyle w:val="Hyperlink"/>
          </w:rPr>
          <w:t>R2-2107394</w:t>
        </w:r>
      </w:hyperlink>
      <w:r w:rsidR="00822C23">
        <w:tab/>
        <w:t>logged MDT enhancement regarding RAT-specific coverage hole</w:t>
      </w:r>
      <w:r w:rsidR="00822C23">
        <w:tab/>
        <w:t>OPPO</w:t>
      </w:r>
      <w:r w:rsidR="00822C23">
        <w:tab/>
        <w:t>discussion</w:t>
      </w:r>
      <w:r w:rsidR="00822C23">
        <w:tab/>
        <w:t>Rel-17</w:t>
      </w:r>
      <w:r w:rsidR="00822C23">
        <w:tab/>
        <w:t>NR_ENDC_SON_MDT_enh-Core</w:t>
      </w:r>
    </w:p>
    <w:p w14:paraId="0D4BB8E4" w14:textId="4205AF61" w:rsidR="00822C23" w:rsidRDefault="00176FE9" w:rsidP="00822C23">
      <w:pPr>
        <w:pStyle w:val="Doc-title"/>
      </w:pPr>
      <w:hyperlink r:id="rId2481" w:history="1">
        <w:r>
          <w:rPr>
            <w:rStyle w:val="Hyperlink"/>
          </w:rPr>
          <w:t>R2-2107395</w:t>
        </w:r>
      </w:hyperlink>
      <w:r w:rsidR="00822C23">
        <w:tab/>
        <w:t>Futher consideration of MDT configuration priority</w:t>
      </w:r>
      <w:r w:rsidR="00822C23">
        <w:tab/>
        <w:t>OPPO</w:t>
      </w:r>
      <w:r w:rsidR="00822C23">
        <w:tab/>
        <w:t>discussion</w:t>
      </w:r>
      <w:r w:rsidR="00822C23">
        <w:tab/>
        <w:t>Rel-17</w:t>
      </w:r>
      <w:r w:rsidR="00822C23">
        <w:tab/>
        <w:t>NR_ENDC_SON_MDT_enh-Core</w:t>
      </w:r>
    </w:p>
    <w:p w14:paraId="2D00B615" w14:textId="72F038E3" w:rsidR="00822C23" w:rsidRDefault="00176FE9" w:rsidP="00822C23">
      <w:pPr>
        <w:pStyle w:val="Doc-title"/>
      </w:pPr>
      <w:hyperlink r:id="rId2482" w:history="1">
        <w:r>
          <w:rPr>
            <w:rStyle w:val="Hyperlink"/>
          </w:rPr>
          <w:t>R2-2107508</w:t>
        </w:r>
      </w:hyperlink>
      <w:r w:rsidR="00822C23">
        <w:tab/>
        <w:t>Logged MDT in EN-DC and other enhancements</w:t>
      </w:r>
      <w:r w:rsidR="00822C23">
        <w:tab/>
        <w:t>Nokia, Nokia Shanghai Bell</w:t>
      </w:r>
      <w:r w:rsidR="00822C23">
        <w:tab/>
        <w:t>discussion</w:t>
      </w:r>
      <w:r w:rsidR="00822C23">
        <w:tab/>
        <w:t>Rel-17</w:t>
      </w:r>
      <w:r w:rsidR="00822C23">
        <w:tab/>
        <w:t>NR_ENDC_SON_MDT_enh-Core</w:t>
      </w:r>
      <w:r w:rsidR="00822C23">
        <w:tab/>
      </w:r>
      <w:hyperlink r:id="rId2483" w:history="1">
        <w:r>
          <w:rPr>
            <w:rStyle w:val="Hyperlink"/>
          </w:rPr>
          <w:t>R2-2105478</w:t>
        </w:r>
      </w:hyperlink>
    </w:p>
    <w:p w14:paraId="0F560066" w14:textId="4516ABCC" w:rsidR="00822C23" w:rsidRDefault="00176FE9" w:rsidP="00822C23">
      <w:pPr>
        <w:pStyle w:val="Doc-title"/>
      </w:pPr>
      <w:hyperlink r:id="rId2484" w:history="1">
        <w:r>
          <w:rPr>
            <w:rStyle w:val="Hyperlink"/>
          </w:rPr>
          <w:t>R2-2107720</w:t>
        </w:r>
      </w:hyperlink>
      <w:r w:rsidR="00822C23">
        <w:tab/>
        <w:t>On-demand SI request enhancements</w:t>
      </w:r>
      <w:r w:rsidR="00822C23">
        <w:tab/>
        <w:t>vivo</w:t>
      </w:r>
      <w:r w:rsidR="00822C23">
        <w:tab/>
        <w:t>discussion</w:t>
      </w:r>
      <w:r w:rsidR="00822C23">
        <w:tab/>
        <w:t>Rel-17</w:t>
      </w:r>
      <w:r w:rsidR="00822C23">
        <w:tab/>
        <w:t>NR_ENDC_SON_MDT_enh-Core</w:t>
      </w:r>
    </w:p>
    <w:p w14:paraId="715A0871" w14:textId="4F964605" w:rsidR="00822C23" w:rsidRDefault="00176FE9" w:rsidP="00822C23">
      <w:pPr>
        <w:pStyle w:val="Doc-title"/>
      </w:pPr>
      <w:hyperlink r:id="rId2485" w:history="1">
        <w:r>
          <w:rPr>
            <w:rStyle w:val="Hyperlink"/>
          </w:rPr>
          <w:t>R2-2107827</w:t>
        </w:r>
      </w:hyperlink>
      <w:r w:rsidR="00822C23">
        <w:tab/>
        <w:t>Considerations on MDT Enhancements for On-demand SI</w:t>
      </w:r>
      <w:r w:rsidR="00822C23">
        <w:tab/>
        <w:t>CATT</w:t>
      </w:r>
      <w:r w:rsidR="00822C23">
        <w:tab/>
        <w:t>discussion</w:t>
      </w:r>
      <w:r w:rsidR="00822C23">
        <w:tab/>
        <w:t>Rel-17</w:t>
      </w:r>
      <w:r w:rsidR="00822C23">
        <w:tab/>
        <w:t>NR_ENDC_SON_MDT_enh-Core</w:t>
      </w:r>
    </w:p>
    <w:p w14:paraId="2602CA84" w14:textId="0D294894" w:rsidR="00822C23" w:rsidRDefault="00176FE9" w:rsidP="00822C23">
      <w:pPr>
        <w:pStyle w:val="Doc-title"/>
      </w:pPr>
      <w:hyperlink r:id="rId2486" w:history="1">
        <w:r>
          <w:rPr>
            <w:rStyle w:val="Hyperlink"/>
          </w:rPr>
          <w:t>R2-2108306</w:t>
        </w:r>
      </w:hyperlink>
      <w:r w:rsidR="00822C23">
        <w:tab/>
        <w:t>On logged MDT related enhancements</w:t>
      </w:r>
      <w:r w:rsidR="00822C23">
        <w:tab/>
        <w:t>Ericsson</w:t>
      </w:r>
      <w:r w:rsidR="00822C23">
        <w:tab/>
        <w:t>discussion</w:t>
      </w:r>
    </w:p>
    <w:p w14:paraId="54200058" w14:textId="21711489" w:rsidR="00822C23" w:rsidRDefault="00176FE9" w:rsidP="00822C23">
      <w:pPr>
        <w:pStyle w:val="Doc-title"/>
      </w:pPr>
      <w:hyperlink r:id="rId2487" w:history="1">
        <w:r>
          <w:rPr>
            <w:rStyle w:val="Hyperlink"/>
          </w:rPr>
          <w:t>R2-2108331</w:t>
        </w:r>
      </w:hyperlink>
      <w:r w:rsidR="00822C23">
        <w:tab/>
        <w:t>Logged measurement Enhancements</w:t>
      </w:r>
      <w:r w:rsidR="00822C23">
        <w:tab/>
        <w:t>QUALCOMM INCORPORATED</w:t>
      </w:r>
      <w:r w:rsidR="00822C23">
        <w:tab/>
        <w:t>discussion</w:t>
      </w:r>
      <w:r w:rsidR="00822C23">
        <w:tab/>
        <w:t>Rel-17</w:t>
      </w:r>
    </w:p>
    <w:p w14:paraId="6ABA1A5D" w14:textId="69A986CC" w:rsidR="00822C23" w:rsidRDefault="00176FE9" w:rsidP="00822C23">
      <w:pPr>
        <w:pStyle w:val="Doc-title"/>
      </w:pPr>
      <w:hyperlink r:id="rId2488" w:history="1">
        <w:r>
          <w:rPr>
            <w:rStyle w:val="Hyperlink"/>
          </w:rPr>
          <w:t>R2-2108357</w:t>
        </w:r>
      </w:hyperlink>
      <w:r w:rsidR="00822C23">
        <w:tab/>
        <w:t>Consideration on on-demand SI request information report</w:t>
      </w:r>
      <w:r w:rsidR="00822C23">
        <w:tab/>
        <w:t>ZTE Corporation, Sanechips</w:t>
      </w:r>
      <w:r w:rsidR="00822C23">
        <w:tab/>
        <w:t>discussion</w:t>
      </w:r>
      <w:r w:rsidR="00822C23">
        <w:tab/>
        <w:t>Rel-17</w:t>
      </w:r>
    </w:p>
    <w:p w14:paraId="00925F4B" w14:textId="12F50D80" w:rsidR="00822C23" w:rsidRDefault="00176FE9" w:rsidP="00822C23">
      <w:pPr>
        <w:pStyle w:val="Doc-title"/>
      </w:pPr>
      <w:hyperlink r:id="rId2489" w:history="1">
        <w:r>
          <w:rPr>
            <w:rStyle w:val="Hyperlink"/>
          </w:rPr>
          <w:t>R2-2108505</w:t>
        </w:r>
      </w:hyperlink>
      <w:r w:rsidR="00822C23">
        <w:tab/>
        <w:t>MDT for Slice unavailability</w:t>
      </w:r>
      <w:r w:rsidR="00822C23">
        <w:tab/>
        <w:t>CMCC, Ericsson, Huawei</w:t>
      </w:r>
      <w:r w:rsidR="00822C23">
        <w:tab/>
        <w:t>discussion</w:t>
      </w:r>
      <w:r w:rsidR="00822C23">
        <w:tab/>
        <w:t>Rel-17</w:t>
      </w:r>
      <w:r w:rsidR="00822C23">
        <w:tab/>
        <w:t>NR_ENDC_SON_MDT_enh-Core</w:t>
      </w:r>
    </w:p>
    <w:p w14:paraId="0A5E7D3E" w14:textId="1299FB80" w:rsidR="00822C23" w:rsidRDefault="00176FE9" w:rsidP="00822C23">
      <w:pPr>
        <w:pStyle w:val="Doc-title"/>
      </w:pPr>
      <w:hyperlink r:id="rId2490" w:history="1">
        <w:r>
          <w:rPr>
            <w:rStyle w:val="Hyperlink"/>
          </w:rPr>
          <w:t>R2-2108543</w:t>
        </w:r>
      </w:hyperlink>
      <w:r w:rsidR="00822C23">
        <w:tab/>
        <w:t>Further consideration on UL-DL coverage mismatch</w:t>
      </w:r>
      <w:r w:rsidR="00822C23">
        <w:tab/>
        <w:t>CMCC</w:t>
      </w:r>
      <w:r w:rsidR="00822C23">
        <w:tab/>
        <w:t>discussion</w:t>
      </w:r>
      <w:r w:rsidR="00822C23">
        <w:tab/>
        <w:t>Rel-17</w:t>
      </w:r>
      <w:r w:rsidR="00822C23">
        <w:tab/>
        <w:t>NR_ENDC_SON_MDT_enh-Core</w:t>
      </w:r>
    </w:p>
    <w:p w14:paraId="65F76174" w14:textId="7976E9C0" w:rsidR="00822C23" w:rsidRDefault="00176FE9" w:rsidP="00822C23">
      <w:pPr>
        <w:pStyle w:val="Doc-title"/>
      </w:pPr>
      <w:hyperlink r:id="rId2491" w:history="1">
        <w:r>
          <w:rPr>
            <w:rStyle w:val="Hyperlink"/>
          </w:rPr>
          <w:t>R2-2108566</w:t>
        </w:r>
      </w:hyperlink>
      <w:r w:rsidR="00822C23">
        <w:tab/>
        <w:t>Discussion on logged MDT enhancements</w:t>
      </w:r>
      <w:r w:rsidR="00822C23">
        <w:tab/>
        <w:t>Huawei, HiSilicon</w:t>
      </w:r>
      <w:r w:rsidR="00822C23">
        <w:tab/>
        <w:t>discussion</w:t>
      </w:r>
      <w:r w:rsidR="00822C23">
        <w:tab/>
        <w:t>Rel-17</w:t>
      </w:r>
      <w:r w:rsidR="00822C23">
        <w:tab/>
        <w:t>NR_ENDC_SON_MDT_enh-Core</w:t>
      </w:r>
    </w:p>
    <w:p w14:paraId="5E6291BE" w14:textId="45440F76" w:rsidR="00822C23" w:rsidRDefault="00176FE9" w:rsidP="00822C23">
      <w:pPr>
        <w:pStyle w:val="Doc-title"/>
      </w:pPr>
      <w:hyperlink r:id="rId2492" w:history="1">
        <w:r>
          <w:rPr>
            <w:rStyle w:val="Hyperlink"/>
          </w:rPr>
          <w:t>R2-2108568</w:t>
        </w:r>
      </w:hyperlink>
      <w:r w:rsidR="00822C23">
        <w:tab/>
        <w:t>Discussion on Area scope configuration and Frequency band info in MDT configuration based on RAN3 LS R3-212824</w:t>
      </w:r>
      <w:r w:rsidR="00822C23">
        <w:tab/>
        <w:t>Huawei, HiSilicon</w:t>
      </w:r>
      <w:r w:rsidR="00822C23">
        <w:tab/>
        <w:t>discussion</w:t>
      </w:r>
      <w:r w:rsidR="00822C23">
        <w:tab/>
        <w:t>Rel-17</w:t>
      </w:r>
      <w:r w:rsidR="00822C23">
        <w:tab/>
        <w:t>NR_ENDC_SON_MDT_enh-Core</w:t>
      </w:r>
    </w:p>
    <w:p w14:paraId="067E0C14" w14:textId="1DE87A0A" w:rsidR="00822C23" w:rsidRDefault="00176FE9" w:rsidP="00822C23">
      <w:pPr>
        <w:pStyle w:val="Doc-title"/>
      </w:pPr>
      <w:hyperlink r:id="rId2493" w:history="1">
        <w:r>
          <w:rPr>
            <w:rStyle w:val="Hyperlink"/>
          </w:rPr>
          <w:t>R2-2108650</w:t>
        </w:r>
      </w:hyperlink>
      <w:r w:rsidR="00822C23">
        <w:tab/>
        <w:t>SON Enhancements for SI Request Optimization</w:t>
      </w:r>
      <w:r w:rsidR="00822C23">
        <w:tab/>
        <w:t>Samsung</w:t>
      </w:r>
      <w:r w:rsidR="00822C23">
        <w:tab/>
        <w:t>discussion</w:t>
      </w:r>
      <w:r w:rsidR="00822C23">
        <w:tab/>
        <w:t>NR_ENDC_SON_MDT_enh-Core</w:t>
      </w:r>
    </w:p>
    <w:p w14:paraId="2CA21DE1" w14:textId="2733ED5F" w:rsidR="00822C23" w:rsidRDefault="00176FE9" w:rsidP="00822C23">
      <w:pPr>
        <w:pStyle w:val="Doc-title"/>
      </w:pPr>
      <w:hyperlink r:id="rId2494" w:history="1">
        <w:r>
          <w:rPr>
            <w:rStyle w:val="Hyperlink"/>
          </w:rPr>
          <w:t>R2-2108739</w:t>
        </w:r>
      </w:hyperlink>
      <w:r w:rsidR="00822C23">
        <w:tab/>
        <w:t xml:space="preserve">Discussion on Logged MDT issues </w:t>
      </w:r>
      <w:r w:rsidR="00822C23">
        <w:tab/>
        <w:t>Samsung Electronics Co., Ltd</w:t>
      </w:r>
      <w:r w:rsidR="00822C23">
        <w:tab/>
        <w:t>discussion</w:t>
      </w:r>
      <w:r w:rsidR="00822C23">
        <w:tab/>
        <w:t>Rel-17</w:t>
      </w:r>
      <w:r w:rsidR="00822C23">
        <w:tab/>
        <w:t>NR_ENDC_SON_MDT_enh-Core</w:t>
      </w:r>
    </w:p>
    <w:p w14:paraId="3F45F3F8" w14:textId="2977AB71" w:rsidR="00822C23" w:rsidRDefault="00822C23" w:rsidP="00822C23">
      <w:pPr>
        <w:pStyle w:val="Doc-text2"/>
      </w:pPr>
    </w:p>
    <w:p w14:paraId="6EF8DF1F" w14:textId="77777777" w:rsidR="003034FF" w:rsidRPr="00A873A8" w:rsidRDefault="003034FF" w:rsidP="00822C23">
      <w:pPr>
        <w:pStyle w:val="Doc-text2"/>
      </w:pPr>
    </w:p>
    <w:p w14:paraId="79AD3E44" w14:textId="77777777" w:rsidR="00822C23" w:rsidRDefault="00822C23" w:rsidP="00822C23">
      <w:pPr>
        <w:pStyle w:val="Heading3"/>
      </w:pPr>
      <w:bookmarkStart w:id="259" w:name="_Toc82647210"/>
      <w:r w:rsidRPr="000D255B">
        <w:t>8.13.4</w:t>
      </w:r>
      <w:r w:rsidRPr="000D255B">
        <w:tab/>
        <w:t>L2 Measurements</w:t>
      </w:r>
      <w:bookmarkEnd w:id="259"/>
    </w:p>
    <w:p w14:paraId="063ABA5B" w14:textId="77777777" w:rsidR="00822C23" w:rsidRPr="00F8622B" w:rsidRDefault="00822C23" w:rsidP="00822C23">
      <w:pPr>
        <w:pStyle w:val="Doc-title"/>
      </w:pPr>
    </w:p>
    <w:p w14:paraId="160BEE15" w14:textId="2BF64FB3" w:rsidR="00822C23" w:rsidRDefault="00176FE9" w:rsidP="00822C23">
      <w:pPr>
        <w:pStyle w:val="Doc-title"/>
      </w:pPr>
      <w:hyperlink r:id="rId2495" w:history="1">
        <w:r>
          <w:rPr>
            <w:rStyle w:val="Hyperlink"/>
          </w:rPr>
          <w:t>R2-2107455</w:t>
        </w:r>
      </w:hyperlink>
      <w:r w:rsidR="00822C23">
        <w:tab/>
        <w:t>Discussion on the UE DL PDCP packet average delay measurement</w:t>
      </w:r>
      <w:r w:rsidR="00822C23">
        <w:tab/>
        <w:t>China Telecommunication</w:t>
      </w:r>
      <w:r w:rsidR="00822C23">
        <w:tab/>
        <w:t>discussion</w:t>
      </w:r>
      <w:r w:rsidR="00822C23">
        <w:tab/>
        <w:t>Rel-17</w:t>
      </w:r>
      <w:r w:rsidR="00822C23">
        <w:tab/>
        <w:t>NR_ENDC_SON_MDT_enh-Core</w:t>
      </w:r>
    </w:p>
    <w:p w14:paraId="62B957DF" w14:textId="7A0FE7A3" w:rsidR="00822C23" w:rsidRDefault="00176FE9" w:rsidP="00822C23">
      <w:pPr>
        <w:pStyle w:val="Doc-title"/>
      </w:pPr>
      <w:hyperlink r:id="rId2496" w:history="1">
        <w:r>
          <w:rPr>
            <w:rStyle w:val="Hyperlink"/>
          </w:rPr>
          <w:t>R2-2108305</w:t>
        </w:r>
      </w:hyperlink>
      <w:r w:rsidR="00822C23">
        <w:tab/>
        <w:t>On layer-2 measurements</w:t>
      </w:r>
      <w:r w:rsidR="00822C23">
        <w:tab/>
        <w:t>Ericsson</w:t>
      </w:r>
      <w:r w:rsidR="00822C23">
        <w:tab/>
        <w:t>discussion</w:t>
      </w:r>
    </w:p>
    <w:p w14:paraId="7B6CE159" w14:textId="3A32EE31" w:rsidR="00822C23" w:rsidRDefault="00176FE9" w:rsidP="00822C23">
      <w:pPr>
        <w:pStyle w:val="Doc-title"/>
      </w:pPr>
      <w:hyperlink r:id="rId2497" w:history="1">
        <w:r>
          <w:rPr>
            <w:rStyle w:val="Hyperlink"/>
          </w:rPr>
          <w:t>R2-2108567</w:t>
        </w:r>
      </w:hyperlink>
      <w:r w:rsidR="00822C23">
        <w:tab/>
        <w:t>Discussion on L2M</w:t>
      </w:r>
      <w:r w:rsidR="00822C23">
        <w:tab/>
        <w:t>Huawei, CMCC, HiSilicon</w:t>
      </w:r>
      <w:r w:rsidR="00822C23">
        <w:tab/>
        <w:t>discussion</w:t>
      </w:r>
      <w:r w:rsidR="00822C23">
        <w:tab/>
        <w:t>Rel-17</w:t>
      </w:r>
      <w:r w:rsidR="00822C23">
        <w:tab/>
        <w:t>NR_ENDC_SON_MDT_enh-Core</w:t>
      </w:r>
      <w:r w:rsidR="00822C23">
        <w:tab/>
      </w:r>
      <w:hyperlink r:id="rId2498" w:history="1">
        <w:r>
          <w:rPr>
            <w:rStyle w:val="Hyperlink"/>
          </w:rPr>
          <w:t>R2-2104009</w:t>
        </w:r>
      </w:hyperlink>
    </w:p>
    <w:p w14:paraId="5713CEFE" w14:textId="77777777" w:rsidR="000B0612" w:rsidRPr="00E14330" w:rsidRDefault="000B0612" w:rsidP="000B0612">
      <w:pPr>
        <w:pStyle w:val="Doc-text2"/>
      </w:pPr>
    </w:p>
    <w:p w14:paraId="2DF8D7A4" w14:textId="77777777" w:rsidR="000B0612" w:rsidRPr="00E14330" w:rsidRDefault="000B0612" w:rsidP="000B0612">
      <w:pPr>
        <w:pStyle w:val="Heading2"/>
      </w:pPr>
      <w:bookmarkStart w:id="260" w:name="_Toc82647211"/>
      <w:r w:rsidRPr="00E14330">
        <w:t>8.14</w:t>
      </w:r>
      <w:r w:rsidRPr="00E14330">
        <w:tab/>
        <w:t>NR QoE</w:t>
      </w:r>
      <w:bookmarkEnd w:id="260"/>
    </w:p>
    <w:p w14:paraId="3E758199" w14:textId="77777777" w:rsidR="000B0612" w:rsidRPr="00E14330" w:rsidRDefault="000B0612" w:rsidP="000B0612">
      <w:pPr>
        <w:pStyle w:val="Comments"/>
      </w:pPr>
      <w:r w:rsidRPr="00E14330">
        <w:t>(NR_QoE-Core; leading WG: RAN3; REL-17; WID: RP-211406)</w:t>
      </w:r>
    </w:p>
    <w:p w14:paraId="3CF9AE50" w14:textId="77777777" w:rsidR="000B0612" w:rsidRPr="00E14330" w:rsidRDefault="000B0612" w:rsidP="000B0612">
      <w:pPr>
        <w:pStyle w:val="Comments"/>
      </w:pPr>
      <w:r w:rsidRPr="00E14330">
        <w:t xml:space="preserve">Time budget: 0.5 TU </w:t>
      </w:r>
    </w:p>
    <w:p w14:paraId="51A103D6" w14:textId="77777777" w:rsidR="000B0612" w:rsidRPr="00E14330" w:rsidRDefault="000B0612" w:rsidP="000B0612">
      <w:pPr>
        <w:pStyle w:val="Comments"/>
      </w:pPr>
      <w:r w:rsidRPr="00E14330">
        <w:t>Tdoc Limitation: 3 tdocs</w:t>
      </w:r>
    </w:p>
    <w:p w14:paraId="291CFB3D" w14:textId="77777777" w:rsidR="000B0612" w:rsidRPr="00E14330" w:rsidRDefault="000B0612" w:rsidP="000B0612">
      <w:pPr>
        <w:pStyle w:val="Comments"/>
      </w:pPr>
      <w:r w:rsidRPr="00E14330">
        <w:t>Email max expectation: 2 threads</w:t>
      </w:r>
    </w:p>
    <w:p w14:paraId="57DF2C79" w14:textId="77777777" w:rsidR="000B0612" w:rsidRPr="00E14330" w:rsidRDefault="000B0612" w:rsidP="000B0612">
      <w:pPr>
        <w:pStyle w:val="Comments"/>
      </w:pPr>
      <w:r w:rsidRPr="00E14330">
        <w:t>Focus on adressing open issues</w:t>
      </w:r>
    </w:p>
    <w:p w14:paraId="27BA0B94" w14:textId="77777777" w:rsidR="000B0612" w:rsidRPr="00E14330" w:rsidRDefault="000B0612" w:rsidP="000B0612">
      <w:pPr>
        <w:pStyle w:val="Heading3"/>
      </w:pPr>
      <w:bookmarkStart w:id="261" w:name="_Toc82647212"/>
      <w:r w:rsidRPr="00E14330">
        <w:t>8.14.1</w:t>
      </w:r>
      <w:r w:rsidRPr="00E14330">
        <w:tab/>
        <w:t>Organizational</w:t>
      </w:r>
      <w:bookmarkEnd w:id="261"/>
    </w:p>
    <w:p w14:paraId="275AFCA4" w14:textId="77777777" w:rsidR="000B0612" w:rsidRPr="00E14330" w:rsidRDefault="000B0612" w:rsidP="000B0612">
      <w:pPr>
        <w:pStyle w:val="Comments"/>
      </w:pPr>
      <w:r w:rsidRPr="00E14330">
        <w:t xml:space="preserve">LS in. Rapporteur input. Running CRs. </w:t>
      </w:r>
    </w:p>
    <w:p w14:paraId="689AEB2E" w14:textId="77777777" w:rsidR="000B0612" w:rsidRPr="00E14330" w:rsidRDefault="000B0612" w:rsidP="000B0612">
      <w:pPr>
        <w:pStyle w:val="BoldComments"/>
      </w:pPr>
      <w:r w:rsidRPr="00E14330">
        <w:t>LS in</w:t>
      </w:r>
    </w:p>
    <w:p w14:paraId="1A3D281E" w14:textId="0317DC5F" w:rsidR="000B0612" w:rsidRDefault="00176FE9" w:rsidP="000B0612">
      <w:pPr>
        <w:pStyle w:val="Doc-title"/>
      </w:pPr>
      <w:hyperlink r:id="rId2499" w:history="1">
        <w:r>
          <w:rPr>
            <w:rStyle w:val="Hyperlink"/>
          </w:rPr>
          <w:t>R2-2106938</w:t>
        </w:r>
      </w:hyperlink>
      <w:r w:rsidR="000B0612" w:rsidRPr="00E14330">
        <w:tab/>
        <w:t>LS on the mapping between service types and slice at application (R3-212904; contact: Qualcomm)</w:t>
      </w:r>
      <w:r w:rsidR="000B0612" w:rsidRPr="00E14330">
        <w:tab/>
        <w:t>RAN3</w:t>
      </w:r>
      <w:r w:rsidR="000B0612" w:rsidRPr="00E14330">
        <w:tab/>
        <w:t>LS in</w:t>
      </w:r>
      <w:r w:rsidR="000B0612" w:rsidRPr="00E14330">
        <w:tab/>
        <w:t>Rel-17</w:t>
      </w:r>
      <w:r w:rsidR="000B0612" w:rsidRPr="00E14330">
        <w:tab/>
        <w:t>NR_QoE</w:t>
      </w:r>
      <w:r w:rsidR="000B0612" w:rsidRPr="00E14330">
        <w:tab/>
        <w:t>To:SA4, CT1, SA5</w:t>
      </w:r>
      <w:r w:rsidR="000B0612" w:rsidRPr="00E14330">
        <w:tab/>
        <w:t>Cc:RAN2, SA2</w:t>
      </w:r>
    </w:p>
    <w:p w14:paraId="3738C9A9" w14:textId="77777777" w:rsidR="000B0612" w:rsidRDefault="000B0612" w:rsidP="000B0612">
      <w:pPr>
        <w:pStyle w:val="Agreement"/>
        <w:tabs>
          <w:tab w:val="clear" w:pos="9990"/>
        </w:tabs>
        <w:overflowPunct/>
        <w:autoSpaceDE/>
        <w:autoSpaceDN/>
        <w:adjustRightInd/>
        <w:ind w:left="1619" w:hanging="360"/>
        <w:textAlignment w:val="auto"/>
      </w:pPr>
      <w:r>
        <w:t>Noted</w:t>
      </w:r>
    </w:p>
    <w:p w14:paraId="189D2C2B" w14:textId="77777777" w:rsidR="000B0612" w:rsidRPr="00D83DB5" w:rsidRDefault="000B0612" w:rsidP="000B0612">
      <w:pPr>
        <w:pStyle w:val="Doc-text2"/>
      </w:pPr>
    </w:p>
    <w:p w14:paraId="60B423F1" w14:textId="5643749F" w:rsidR="000B0612" w:rsidRDefault="00176FE9" w:rsidP="000B0612">
      <w:pPr>
        <w:pStyle w:val="Doc-title"/>
      </w:pPr>
      <w:hyperlink r:id="rId2500" w:history="1">
        <w:r>
          <w:rPr>
            <w:rStyle w:val="Hyperlink"/>
          </w:rPr>
          <w:t>R2-2106945</w:t>
        </w:r>
      </w:hyperlink>
      <w:r w:rsidR="000B0612" w:rsidRPr="00E14330">
        <w:tab/>
        <w:t>LS on requirement for configuration changes of ongoing QMC sessions (R3-212953; contact: Qualcomm)</w:t>
      </w:r>
      <w:r w:rsidR="000B0612" w:rsidRPr="00E14330">
        <w:tab/>
        <w:t>RAN3</w:t>
      </w:r>
      <w:r w:rsidR="000B0612" w:rsidRPr="00E14330">
        <w:tab/>
        <w:t>LS in</w:t>
      </w:r>
      <w:r w:rsidR="000B0612" w:rsidRPr="00E14330">
        <w:tab/>
        <w:t>Rel-17</w:t>
      </w:r>
      <w:r w:rsidR="000B0612" w:rsidRPr="00E14330">
        <w:tab/>
        <w:t>NR_QoE</w:t>
      </w:r>
      <w:r w:rsidR="000B0612" w:rsidRPr="00E14330">
        <w:tab/>
        <w:t>To:SA4</w:t>
      </w:r>
      <w:r w:rsidR="000B0612" w:rsidRPr="00E14330">
        <w:tab/>
        <w:t>Cc:SA5, RAN2</w:t>
      </w:r>
    </w:p>
    <w:p w14:paraId="79D3C8D6" w14:textId="77777777" w:rsidR="000B0612" w:rsidRDefault="000B0612" w:rsidP="000B0612">
      <w:pPr>
        <w:pStyle w:val="Agreement"/>
        <w:tabs>
          <w:tab w:val="clear" w:pos="9990"/>
        </w:tabs>
        <w:overflowPunct/>
        <w:autoSpaceDE/>
        <w:autoSpaceDN/>
        <w:adjustRightInd/>
        <w:ind w:left="1619" w:hanging="360"/>
        <w:textAlignment w:val="auto"/>
      </w:pPr>
      <w:r>
        <w:t>Noted</w:t>
      </w:r>
    </w:p>
    <w:p w14:paraId="4CCCB659" w14:textId="77777777" w:rsidR="000B0612" w:rsidRPr="00D83DB5" w:rsidRDefault="000B0612" w:rsidP="000B0612">
      <w:pPr>
        <w:pStyle w:val="Doc-text2"/>
      </w:pPr>
    </w:p>
    <w:p w14:paraId="647C50DE" w14:textId="439A8FE0" w:rsidR="000B0612" w:rsidRDefault="00176FE9" w:rsidP="000B0612">
      <w:pPr>
        <w:pStyle w:val="Doc-title"/>
      </w:pPr>
      <w:hyperlink r:id="rId2501" w:history="1">
        <w:r>
          <w:rPr>
            <w:rStyle w:val="Hyperlink"/>
          </w:rPr>
          <w:t>R2-2106949</w:t>
        </w:r>
      </w:hyperlink>
      <w:r w:rsidR="000B0612" w:rsidRPr="00E14330">
        <w:tab/>
        <w:t>LS on the area handling for QoE during mobility (R3-212976; contact: Qualcomm)</w:t>
      </w:r>
      <w:r w:rsidR="000B0612" w:rsidRPr="00E14330">
        <w:tab/>
        <w:t>RAN3</w:t>
      </w:r>
      <w:r w:rsidR="000B0612" w:rsidRPr="00E14330">
        <w:tab/>
        <w:t>LS in</w:t>
      </w:r>
      <w:r w:rsidR="000B0612" w:rsidRPr="00E14330">
        <w:tab/>
        <w:t>Rel-17</w:t>
      </w:r>
      <w:r w:rsidR="000B0612" w:rsidRPr="00E14330">
        <w:tab/>
        <w:t>NR_QoE</w:t>
      </w:r>
      <w:r w:rsidR="000B0612" w:rsidRPr="00E14330">
        <w:tab/>
        <w:t>To:RAN2, SA4</w:t>
      </w:r>
      <w:r w:rsidR="000B0612" w:rsidRPr="00E14330">
        <w:tab/>
        <w:t>Cc:SA5</w:t>
      </w:r>
    </w:p>
    <w:p w14:paraId="10373B01" w14:textId="77777777" w:rsidR="000B0612" w:rsidRPr="00D83DB5" w:rsidRDefault="000B0612" w:rsidP="000B0612">
      <w:pPr>
        <w:pStyle w:val="Agreement"/>
        <w:tabs>
          <w:tab w:val="clear" w:pos="9990"/>
        </w:tabs>
        <w:overflowPunct/>
        <w:autoSpaceDE/>
        <w:autoSpaceDN/>
        <w:adjustRightInd/>
        <w:ind w:left="1619" w:hanging="360"/>
        <w:textAlignment w:val="auto"/>
      </w:pPr>
      <w:r>
        <w:t>Noted</w:t>
      </w:r>
    </w:p>
    <w:p w14:paraId="31DF4D7C" w14:textId="77777777" w:rsidR="000B0612" w:rsidRPr="00E14330" w:rsidRDefault="000B0612" w:rsidP="000B0612">
      <w:pPr>
        <w:pStyle w:val="BoldComments"/>
      </w:pPr>
      <w:r w:rsidRPr="00E14330">
        <w:t>CRs</w:t>
      </w:r>
    </w:p>
    <w:p w14:paraId="5EAC69C2" w14:textId="0D6DF435" w:rsidR="000B0612" w:rsidRDefault="00176FE9" w:rsidP="000B0612">
      <w:pPr>
        <w:pStyle w:val="Doc-title"/>
      </w:pPr>
      <w:hyperlink r:id="rId2502" w:history="1">
        <w:r>
          <w:rPr>
            <w:rStyle w:val="Hyperlink"/>
          </w:rPr>
          <w:t>R2-2108108</w:t>
        </w:r>
      </w:hyperlink>
      <w:r w:rsidR="000B0612" w:rsidRPr="00E14330">
        <w:tab/>
        <w:t>Running RRC CR for QoE measurements</w:t>
      </w:r>
      <w:r w:rsidR="000B0612" w:rsidRPr="00E14330">
        <w:tab/>
        <w:t>Ericsson</w:t>
      </w:r>
      <w:r w:rsidR="000B0612" w:rsidRPr="00E14330">
        <w:tab/>
        <w:t>draftCR</w:t>
      </w:r>
      <w:r w:rsidR="000B0612" w:rsidRPr="00E14330">
        <w:tab/>
        <w:t>Rel-17</w:t>
      </w:r>
      <w:r w:rsidR="000B0612" w:rsidRPr="00E14330">
        <w:tab/>
        <w:t>38.331</w:t>
      </w:r>
      <w:r w:rsidR="000B0612" w:rsidRPr="00E14330">
        <w:tab/>
        <w:t>16.5.0</w:t>
      </w:r>
      <w:r w:rsidR="000B0612" w:rsidRPr="00E14330">
        <w:tab/>
        <w:t>B</w:t>
      </w:r>
      <w:r w:rsidR="000B0612" w:rsidRPr="00E14330">
        <w:tab/>
        <w:t>NR_QoE-Core</w:t>
      </w:r>
    </w:p>
    <w:p w14:paraId="17621DE8" w14:textId="77777777" w:rsidR="000B0612" w:rsidRDefault="000B0612" w:rsidP="000B0612">
      <w:pPr>
        <w:pStyle w:val="Doc-text2"/>
      </w:pPr>
      <w:r>
        <w:t>-</w:t>
      </w:r>
      <w:r>
        <w:tab/>
        <w:t xml:space="preserve">Ericsson indicate that this is the same as output o flast meeting email discussion. Expect to continue this meeting capture agrements. </w:t>
      </w:r>
    </w:p>
    <w:p w14:paraId="2A220C5F" w14:textId="77777777" w:rsidR="000B0612" w:rsidRDefault="000B0612" w:rsidP="000B0612">
      <w:pPr>
        <w:pStyle w:val="Agreement"/>
        <w:tabs>
          <w:tab w:val="clear" w:pos="9990"/>
        </w:tabs>
        <w:overflowPunct/>
        <w:autoSpaceDE/>
        <w:autoSpaceDN/>
        <w:adjustRightInd/>
        <w:ind w:left="1619" w:hanging="360"/>
        <w:textAlignment w:val="auto"/>
      </w:pPr>
      <w:r>
        <w:t>noted</w:t>
      </w:r>
    </w:p>
    <w:p w14:paraId="7741701A" w14:textId="77777777" w:rsidR="000B0612" w:rsidRPr="00D83DB5" w:rsidRDefault="000B0612" w:rsidP="000B0612">
      <w:pPr>
        <w:pStyle w:val="Doc-text2"/>
      </w:pPr>
    </w:p>
    <w:p w14:paraId="24767C40" w14:textId="75DD1AC6" w:rsidR="000B0612" w:rsidRDefault="00176FE9" w:rsidP="000B0612">
      <w:pPr>
        <w:pStyle w:val="Doc-title"/>
      </w:pPr>
      <w:hyperlink r:id="rId2503" w:history="1">
        <w:r>
          <w:rPr>
            <w:rStyle w:val="Hyperlink"/>
          </w:rPr>
          <w:t>R2-2108209</w:t>
        </w:r>
      </w:hyperlink>
      <w:r w:rsidR="000B0612" w:rsidRPr="00E14330">
        <w:tab/>
        <w:t>38.300 running CR for introduction of QoE measurements in NR</w:t>
      </w:r>
      <w:r w:rsidR="000B0612" w:rsidRPr="00E14330">
        <w:tab/>
        <w:t>Huawei, China Unicom, HiSilicon</w:t>
      </w:r>
      <w:r w:rsidR="000B0612" w:rsidRPr="00E14330">
        <w:tab/>
        <w:t>draftCR</w:t>
      </w:r>
      <w:r w:rsidR="000B0612" w:rsidRPr="00E14330">
        <w:tab/>
        <w:t>Rel-17</w:t>
      </w:r>
      <w:r w:rsidR="000B0612" w:rsidRPr="00E14330">
        <w:tab/>
        <w:t>38.300</w:t>
      </w:r>
      <w:r w:rsidR="000B0612" w:rsidRPr="00E14330">
        <w:tab/>
        <w:t>16.6.0</w:t>
      </w:r>
      <w:r w:rsidR="000B0612" w:rsidRPr="00E14330">
        <w:tab/>
        <w:t>NR_QoE-Core</w:t>
      </w:r>
    </w:p>
    <w:p w14:paraId="70895ED1" w14:textId="77777777" w:rsidR="000B0612" w:rsidRDefault="000B0612" w:rsidP="000B0612">
      <w:pPr>
        <w:pStyle w:val="Doc-text2"/>
      </w:pPr>
      <w:r>
        <w:t>-</w:t>
      </w:r>
      <w:r>
        <w:tab/>
        <w:t xml:space="preserve">Cu indicate that this is the same as output of last meeting except some small editorials. Expect to continue this meeting capture agrements. </w:t>
      </w:r>
    </w:p>
    <w:p w14:paraId="61076146" w14:textId="77777777" w:rsidR="000B0612" w:rsidRDefault="000B0612" w:rsidP="000B0612">
      <w:pPr>
        <w:pStyle w:val="Agreement"/>
        <w:tabs>
          <w:tab w:val="clear" w:pos="9990"/>
        </w:tabs>
        <w:overflowPunct/>
        <w:autoSpaceDE/>
        <w:autoSpaceDN/>
        <w:adjustRightInd/>
        <w:ind w:left="1619" w:hanging="360"/>
        <w:textAlignment w:val="auto"/>
      </w:pPr>
      <w:r>
        <w:t>noted</w:t>
      </w:r>
    </w:p>
    <w:p w14:paraId="732BA340" w14:textId="7F0610C5" w:rsidR="000B0612" w:rsidRDefault="000B0612" w:rsidP="000B0612">
      <w:pPr>
        <w:pStyle w:val="Doc-text2"/>
      </w:pPr>
    </w:p>
    <w:p w14:paraId="26BE54CC" w14:textId="77777777" w:rsidR="00A40C2D" w:rsidRPr="00D83DB5" w:rsidRDefault="00A40C2D" w:rsidP="000B0612">
      <w:pPr>
        <w:pStyle w:val="Doc-text2"/>
      </w:pPr>
    </w:p>
    <w:p w14:paraId="0F00A256" w14:textId="77777777" w:rsidR="000B0612" w:rsidRDefault="000B0612" w:rsidP="000B0612">
      <w:pPr>
        <w:pStyle w:val="EmailDiscussion"/>
        <w:overflowPunct/>
        <w:autoSpaceDE/>
        <w:autoSpaceDN/>
        <w:adjustRightInd/>
        <w:ind w:left="1619" w:hanging="360"/>
        <w:textAlignment w:val="auto"/>
      </w:pPr>
      <w:r>
        <w:t>[Post115-e][078][QoE] RRC running CR (Ericsson)</w:t>
      </w:r>
    </w:p>
    <w:p w14:paraId="26607152" w14:textId="77777777" w:rsidR="000B0612" w:rsidRDefault="000B0612" w:rsidP="000B0612">
      <w:pPr>
        <w:pStyle w:val="EmailDiscussion2"/>
      </w:pPr>
      <w:r>
        <w:tab/>
        <w:t xml:space="preserve">Scope: Progress the 38331 running CR. Update with agreements. Use Editors notes where appropriate. </w:t>
      </w:r>
    </w:p>
    <w:p w14:paraId="5CE8137B" w14:textId="77777777" w:rsidR="000B0612" w:rsidRDefault="000B0612" w:rsidP="000B0612">
      <w:pPr>
        <w:pStyle w:val="EmailDiscussion2"/>
      </w:pPr>
      <w:r>
        <w:tab/>
        <w:t>Intended outcome: Endorsed draft CR.</w:t>
      </w:r>
    </w:p>
    <w:p w14:paraId="4E403478" w14:textId="77777777" w:rsidR="000B0612" w:rsidRDefault="000B0612" w:rsidP="000B0612">
      <w:pPr>
        <w:pStyle w:val="EmailDiscussion2"/>
      </w:pPr>
      <w:r>
        <w:tab/>
        <w:t>Deadline: Short 2 (not for RP)</w:t>
      </w:r>
    </w:p>
    <w:p w14:paraId="01481385" w14:textId="23755228" w:rsidR="00CD1265" w:rsidRDefault="00CD1265" w:rsidP="00CD1265">
      <w:pPr>
        <w:pStyle w:val="EmailDiscussion2"/>
      </w:pPr>
      <w:r>
        <w:t xml:space="preserve">=&gt; Endorsed in </w:t>
      </w:r>
      <w:hyperlink r:id="rId2504" w:history="1">
        <w:r w:rsidR="00176FE9">
          <w:rPr>
            <w:rStyle w:val="Hyperlink"/>
          </w:rPr>
          <w:t>R2-2109004</w:t>
        </w:r>
      </w:hyperlink>
      <w:r>
        <w:t xml:space="preserve"> (38.331)</w:t>
      </w:r>
    </w:p>
    <w:p w14:paraId="1029B0D2" w14:textId="77777777" w:rsidR="000B0612" w:rsidRDefault="000B0612" w:rsidP="000B0612">
      <w:pPr>
        <w:pStyle w:val="EmailDiscussion2"/>
      </w:pPr>
    </w:p>
    <w:p w14:paraId="2A7117DF" w14:textId="77777777" w:rsidR="000B0612" w:rsidRDefault="000B0612" w:rsidP="000B0612">
      <w:pPr>
        <w:pStyle w:val="EmailDiscussion"/>
        <w:overflowPunct/>
        <w:autoSpaceDE/>
        <w:autoSpaceDN/>
        <w:adjustRightInd/>
        <w:ind w:left="1619" w:hanging="360"/>
        <w:textAlignment w:val="auto"/>
      </w:pPr>
      <w:r>
        <w:t>[Post115-e][079][QoE] Stage-2 running CR (Huawei, China Unicom)</w:t>
      </w:r>
    </w:p>
    <w:p w14:paraId="4FAD8699" w14:textId="77777777" w:rsidR="000B0612" w:rsidRDefault="000B0612" w:rsidP="000B0612">
      <w:pPr>
        <w:pStyle w:val="EmailDiscussion2"/>
      </w:pPr>
      <w:r>
        <w:tab/>
        <w:t xml:space="preserve">Scope: Progress the 38300 running CR. Update with agreements. Use Editors notes where appropriate. </w:t>
      </w:r>
    </w:p>
    <w:p w14:paraId="4F118B73" w14:textId="77777777" w:rsidR="000B0612" w:rsidRDefault="000B0612" w:rsidP="000B0612">
      <w:pPr>
        <w:pStyle w:val="EmailDiscussion2"/>
      </w:pPr>
      <w:r>
        <w:tab/>
        <w:t>Intended outcome: Endorsed draft CR.</w:t>
      </w:r>
    </w:p>
    <w:p w14:paraId="6F1F9BE2" w14:textId="77777777" w:rsidR="000B0612" w:rsidRDefault="000B0612" w:rsidP="000B0612">
      <w:pPr>
        <w:pStyle w:val="EmailDiscussion2"/>
      </w:pPr>
      <w:r>
        <w:tab/>
        <w:t>Deadline: Short 2 (not for RP)</w:t>
      </w:r>
    </w:p>
    <w:p w14:paraId="3A45BD2E" w14:textId="605EDD75" w:rsidR="00CD1265" w:rsidRDefault="00CD1265" w:rsidP="00CD1265">
      <w:pPr>
        <w:pStyle w:val="EmailDiscussion2"/>
      </w:pPr>
      <w:r>
        <w:t xml:space="preserve">=&gt; Endorsed in </w:t>
      </w:r>
      <w:hyperlink r:id="rId2505" w:history="1">
        <w:r w:rsidR="00176FE9">
          <w:rPr>
            <w:rStyle w:val="Hyperlink"/>
          </w:rPr>
          <w:t>R2-2109005</w:t>
        </w:r>
      </w:hyperlink>
      <w:r>
        <w:t xml:space="preserve"> (38.300)</w:t>
      </w:r>
    </w:p>
    <w:p w14:paraId="2AAC1687" w14:textId="6EC7DA11" w:rsidR="000B0612" w:rsidRDefault="000B0612" w:rsidP="000B0612">
      <w:pPr>
        <w:pStyle w:val="Doc-text2"/>
      </w:pPr>
    </w:p>
    <w:p w14:paraId="0405B4B7" w14:textId="77777777" w:rsidR="00A40C2D" w:rsidRPr="003D65C5" w:rsidRDefault="00A40C2D" w:rsidP="000B0612">
      <w:pPr>
        <w:pStyle w:val="Doc-text2"/>
      </w:pPr>
    </w:p>
    <w:p w14:paraId="540DD639" w14:textId="77777777" w:rsidR="000B0612" w:rsidRPr="00E14330" w:rsidRDefault="000B0612" w:rsidP="000B0612">
      <w:pPr>
        <w:pStyle w:val="Heading3"/>
      </w:pPr>
      <w:bookmarkStart w:id="262" w:name="_Toc82647213"/>
      <w:r w:rsidRPr="00E14330">
        <w:t>8.14.2</w:t>
      </w:r>
      <w:r w:rsidRPr="00E14330">
        <w:tab/>
        <w:t>QoE measurement collection NR standalone</w:t>
      </w:r>
      <w:bookmarkEnd w:id="262"/>
    </w:p>
    <w:p w14:paraId="31E03A60" w14:textId="77777777" w:rsidR="000B0612" w:rsidRPr="00E14330" w:rsidRDefault="000B0612" w:rsidP="000B0612">
      <w:pPr>
        <w:pStyle w:val="Comments"/>
      </w:pPr>
      <w:r w:rsidRPr="00E14330">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022C3D69" w14:textId="77777777" w:rsidR="000B0612" w:rsidRPr="00E14330" w:rsidRDefault="000B0612" w:rsidP="000B0612">
      <w:pPr>
        <w:pStyle w:val="Comments"/>
      </w:pPr>
      <w:r w:rsidRPr="00E14330">
        <w:t>Do not input to 8.14.2 but instead to 8.14.2.x</w:t>
      </w:r>
    </w:p>
    <w:p w14:paraId="763C9206" w14:textId="77777777" w:rsidR="000B0612" w:rsidRPr="00E14330" w:rsidRDefault="000B0612" w:rsidP="000B0612">
      <w:pPr>
        <w:pStyle w:val="Heading4"/>
      </w:pPr>
      <w:bookmarkStart w:id="263" w:name="_Toc82647214"/>
      <w:r w:rsidRPr="00E14330">
        <w:t>8.14.2.1</w:t>
      </w:r>
      <w:r w:rsidRPr="00E14330">
        <w:tab/>
        <w:t>Configuration architecture general aspects</w:t>
      </w:r>
      <w:bookmarkEnd w:id="263"/>
    </w:p>
    <w:p w14:paraId="0CBAE8D2" w14:textId="77777777" w:rsidR="000B0612" w:rsidRPr="00E14330" w:rsidRDefault="000B0612" w:rsidP="000B0612">
      <w:pPr>
        <w:pStyle w:val="BoldComments"/>
      </w:pPr>
      <w:r w:rsidRPr="00E14330">
        <w:t>General</w:t>
      </w:r>
    </w:p>
    <w:p w14:paraId="79827569" w14:textId="6C06A887" w:rsidR="000B0612" w:rsidRDefault="00176FE9" w:rsidP="000B0612">
      <w:pPr>
        <w:pStyle w:val="Doc-title"/>
      </w:pPr>
      <w:hyperlink r:id="rId2506" w:history="1">
        <w:r>
          <w:rPr>
            <w:rStyle w:val="Hyperlink"/>
          </w:rPr>
          <w:t>R2-2109038</w:t>
        </w:r>
      </w:hyperlink>
      <w:r w:rsidR="000B0612" w:rsidRPr="00E14330">
        <w:tab/>
        <w:t>[Pre115-e][007][QoE] Summary 8.14.2.1 Excluding Mobility</w:t>
      </w:r>
      <w:r w:rsidR="000B0612" w:rsidRPr="00E14330">
        <w:tab/>
        <w:t xml:space="preserve">Ericsson </w:t>
      </w:r>
      <w:r w:rsidR="000B0612" w:rsidRPr="00E14330">
        <w:tab/>
        <w:t>discussion</w:t>
      </w:r>
      <w:r w:rsidR="000B0612" w:rsidRPr="00E14330">
        <w:tab/>
        <w:t>Rel-17</w:t>
      </w:r>
      <w:r w:rsidR="000B0612" w:rsidRPr="00E14330">
        <w:tab/>
        <w:t>NR_QoE-Core</w:t>
      </w:r>
    </w:p>
    <w:p w14:paraId="1CDF3508" w14:textId="77777777" w:rsidR="000B0612" w:rsidRDefault="000B0612" w:rsidP="000B0612">
      <w:pPr>
        <w:pStyle w:val="Doc-text2"/>
      </w:pPr>
      <w:r>
        <w:t>DISCUSSION</w:t>
      </w:r>
    </w:p>
    <w:p w14:paraId="3A023F5C" w14:textId="77777777" w:rsidR="000B0612" w:rsidRDefault="000B0612" w:rsidP="000B0612">
      <w:pPr>
        <w:pStyle w:val="Doc-text2"/>
      </w:pPr>
      <w:r>
        <w:t>-</w:t>
      </w:r>
      <w:r>
        <w:tab/>
        <w:t xml:space="preserve">Ericsson proposes to postpone UE cap discussion until the end. </w:t>
      </w:r>
    </w:p>
    <w:p w14:paraId="034582E5" w14:textId="77777777" w:rsidR="000B0612" w:rsidRDefault="000B0612" w:rsidP="000B0612">
      <w:pPr>
        <w:pStyle w:val="Doc-text2"/>
      </w:pPr>
      <w:r>
        <w:t>-</w:t>
      </w:r>
      <w:r>
        <w:tab/>
        <w:t xml:space="preserve">P1 Vivo think RRC iD is in the configuration, </w:t>
      </w:r>
    </w:p>
    <w:p w14:paraId="1CBB2FD5" w14:textId="77777777" w:rsidR="000B0612" w:rsidRDefault="000B0612" w:rsidP="000B0612">
      <w:pPr>
        <w:pStyle w:val="Doc-text2"/>
      </w:pPr>
      <w:r>
        <w:t>-</w:t>
      </w:r>
      <w:r>
        <w:tab/>
        <w:t xml:space="preserve">P10 vivo think we should define override. </w:t>
      </w:r>
    </w:p>
    <w:p w14:paraId="5426D167" w14:textId="77777777" w:rsidR="000B0612" w:rsidRDefault="000B0612" w:rsidP="000B0612">
      <w:pPr>
        <w:pStyle w:val="Doc-text2"/>
      </w:pPr>
      <w:r>
        <w:t>-</w:t>
      </w:r>
      <w:r>
        <w:tab/>
        <w:t xml:space="preserve">2, 4, 8, 10 are not agreeable. 2 No need for requirements, 4 6 think this will depend on the reply from SA4, 10 a new requirement, but no new rule needed for connected. </w:t>
      </w:r>
    </w:p>
    <w:p w14:paraId="703C30C9" w14:textId="77777777" w:rsidR="000B0612" w:rsidRDefault="000B0612" w:rsidP="000B0612">
      <w:pPr>
        <w:pStyle w:val="Doc-text2"/>
      </w:pPr>
      <w:r>
        <w:t>P1 2 3</w:t>
      </w:r>
    </w:p>
    <w:p w14:paraId="50287D17" w14:textId="77777777" w:rsidR="000B0612" w:rsidRDefault="000B0612" w:rsidP="000B0612">
      <w:pPr>
        <w:pStyle w:val="Doc-text2"/>
      </w:pPr>
      <w:r>
        <w:t>-</w:t>
      </w:r>
      <w:r>
        <w:tab/>
        <w:t xml:space="preserve">ZTE do not agree with 1 and 2. No need to have a RRC ID. </w:t>
      </w:r>
    </w:p>
    <w:p w14:paraId="3C53AEC0" w14:textId="77777777" w:rsidR="000B0612" w:rsidRDefault="000B0612" w:rsidP="000B0612">
      <w:pPr>
        <w:pStyle w:val="Doc-text2"/>
      </w:pPr>
      <w:r>
        <w:t>-</w:t>
      </w:r>
      <w:r>
        <w:tab/>
        <w:t xml:space="preserve">Ericsson think the RRC addmod list anyway need an ID, and we have already agreed to have it. </w:t>
      </w:r>
    </w:p>
    <w:p w14:paraId="7163DBF5" w14:textId="77777777" w:rsidR="000B0612" w:rsidRDefault="000B0612" w:rsidP="000B0612">
      <w:pPr>
        <w:pStyle w:val="Doc-text2"/>
      </w:pPr>
      <w:r>
        <w:t>-</w:t>
      </w:r>
      <w:r>
        <w:tab/>
        <w:t xml:space="preserve">ZTE think that we should use only QoE reference ID .. not RRC ID at all. Ericsson think the QoE reference ID can point to more than one measurement config so it is not sufficient. </w:t>
      </w:r>
    </w:p>
    <w:p w14:paraId="1EFA2889" w14:textId="77777777" w:rsidR="000B0612" w:rsidRDefault="000B0612" w:rsidP="000B0612">
      <w:pPr>
        <w:pStyle w:val="Doc-text2"/>
      </w:pPr>
      <w:r>
        <w:t>-</w:t>
      </w:r>
      <w:r>
        <w:tab/>
        <w:t xml:space="preserve">Oppo think we should CC R3 as well. </w:t>
      </w:r>
    </w:p>
    <w:p w14:paraId="7DF1E436" w14:textId="77777777" w:rsidR="000B0612" w:rsidRDefault="000B0612" w:rsidP="000B0612">
      <w:pPr>
        <w:pStyle w:val="Doc-text2"/>
      </w:pPr>
      <w:r>
        <w:t>-</w:t>
      </w:r>
      <w:r>
        <w:tab/>
        <w:t xml:space="preserve">Huawei agree that a RRC ID is needed and it makes no sense to have something different than std addmod list and. And agree with Ericsson doesn’t work due to multiple measurements. Also too much over head. </w:t>
      </w:r>
    </w:p>
    <w:p w14:paraId="43CCE0A8" w14:textId="77777777" w:rsidR="000B0612" w:rsidRDefault="000B0612" w:rsidP="000B0612">
      <w:pPr>
        <w:pStyle w:val="Doc-text2"/>
      </w:pPr>
      <w:r>
        <w:t>-</w:t>
      </w:r>
      <w:r>
        <w:tab/>
        <w:t xml:space="preserve">C Unicom agree on RRC ID. </w:t>
      </w:r>
    </w:p>
    <w:p w14:paraId="25D35C62" w14:textId="77777777" w:rsidR="000B0612" w:rsidRDefault="000B0612" w:rsidP="000B0612">
      <w:pPr>
        <w:pStyle w:val="Doc-text2"/>
      </w:pPr>
      <w:r>
        <w:t>-</w:t>
      </w:r>
      <w:r>
        <w:tab/>
        <w:t xml:space="preserve">Lenoov support RRC ID, too much overhead with QOE ref. </w:t>
      </w:r>
    </w:p>
    <w:p w14:paraId="388BDCCA" w14:textId="77777777" w:rsidR="000B0612" w:rsidRDefault="000B0612" w:rsidP="000B0612">
      <w:pPr>
        <w:pStyle w:val="Doc-text2"/>
      </w:pPr>
      <w:r>
        <w:t>-</w:t>
      </w:r>
      <w:r>
        <w:tab/>
        <w:t xml:space="preserve">QC support P1 P2. </w:t>
      </w:r>
    </w:p>
    <w:p w14:paraId="68A20C45" w14:textId="77777777" w:rsidR="000B0612" w:rsidRDefault="000B0612" w:rsidP="000B0612">
      <w:pPr>
        <w:pStyle w:val="Doc-text2"/>
      </w:pPr>
      <w:r>
        <w:t>-</w:t>
      </w:r>
      <w:r>
        <w:tab/>
        <w:t xml:space="preserve">Nokia think for P2 handover doesn’t need to know the mapping at handover. </w:t>
      </w:r>
    </w:p>
    <w:p w14:paraId="2BBD9992" w14:textId="77777777" w:rsidR="000B0612" w:rsidRDefault="000B0612" w:rsidP="000B0612">
      <w:pPr>
        <w:pStyle w:val="Doc-text2"/>
      </w:pPr>
      <w:r>
        <w:t xml:space="preserve">P4 </w:t>
      </w:r>
    </w:p>
    <w:p w14:paraId="23B93C19" w14:textId="77777777" w:rsidR="000B0612" w:rsidRDefault="000B0612" w:rsidP="000B0612">
      <w:pPr>
        <w:pStyle w:val="Doc-text2"/>
      </w:pPr>
      <w:r>
        <w:t>-</w:t>
      </w:r>
      <w:r>
        <w:tab/>
        <w:t xml:space="preserve">Ericsson indicate tht this dep on whether there can be multiple measuremeent configurations per service type. Ericsson think that the ID need to be added to the report all the way. </w:t>
      </w:r>
    </w:p>
    <w:p w14:paraId="14435E8E" w14:textId="77777777" w:rsidR="000B0612" w:rsidRDefault="000B0612" w:rsidP="000B0612">
      <w:pPr>
        <w:pStyle w:val="Doc-text2"/>
      </w:pPr>
      <w:r>
        <w:t>-</w:t>
      </w:r>
      <w:r>
        <w:tab/>
        <w:t xml:space="preserve">Nokia think this is not needed. </w:t>
      </w:r>
    </w:p>
    <w:p w14:paraId="778F2E65" w14:textId="77777777" w:rsidR="000B0612" w:rsidRDefault="000B0612" w:rsidP="000B0612">
      <w:pPr>
        <w:pStyle w:val="Doc-text2"/>
      </w:pPr>
      <w:r>
        <w:t>-</w:t>
      </w:r>
      <w:r>
        <w:tab/>
        <w:t xml:space="preserve">Samsung think that this is needed. QC too. </w:t>
      </w:r>
    </w:p>
    <w:p w14:paraId="4AF3DD77" w14:textId="77777777" w:rsidR="000B0612" w:rsidRDefault="000B0612" w:rsidP="000B0612">
      <w:pPr>
        <w:pStyle w:val="Doc-text2"/>
      </w:pPr>
      <w:r>
        <w:t>P5</w:t>
      </w:r>
    </w:p>
    <w:p w14:paraId="0883F2FA" w14:textId="77777777" w:rsidR="000B0612" w:rsidRDefault="000B0612" w:rsidP="000B0612">
      <w:pPr>
        <w:pStyle w:val="Doc-text2"/>
      </w:pPr>
      <w:r>
        <w:t>-</w:t>
      </w:r>
      <w:r>
        <w:tab/>
        <w:t xml:space="preserve">Chair think this is obvious, can be confirmed later.  </w:t>
      </w:r>
    </w:p>
    <w:p w14:paraId="490D2501" w14:textId="77777777" w:rsidR="000B0612" w:rsidRDefault="000B0612" w:rsidP="000B0612">
      <w:pPr>
        <w:pStyle w:val="Doc-text2"/>
      </w:pPr>
      <w:r>
        <w:t>P6</w:t>
      </w:r>
    </w:p>
    <w:p w14:paraId="18517C72" w14:textId="77777777" w:rsidR="000B0612" w:rsidRDefault="000B0612" w:rsidP="000B0612">
      <w:pPr>
        <w:pStyle w:val="Doc-text2"/>
      </w:pPr>
      <w:r>
        <w:t>-</w:t>
      </w:r>
      <w:r>
        <w:tab/>
        <w:t xml:space="preserve">LG think for Idle it was already agreed. Think for inactive only MBS bcast can be received and los QoS is expected, so no need. </w:t>
      </w:r>
    </w:p>
    <w:p w14:paraId="091FD62B" w14:textId="77777777" w:rsidR="000B0612" w:rsidRDefault="000B0612" w:rsidP="000B0612">
      <w:pPr>
        <w:pStyle w:val="Doc-text2"/>
      </w:pPr>
      <w:r>
        <w:t>-</w:t>
      </w:r>
      <w:r>
        <w:tab/>
        <w:t>Apple are ok with P6. Should we then have same behaviour for inactive as for Idle i.e. UE drops the configuration?</w:t>
      </w:r>
    </w:p>
    <w:p w14:paraId="2567DE4E" w14:textId="77777777" w:rsidR="000B0612" w:rsidRDefault="000B0612" w:rsidP="000B0612">
      <w:pPr>
        <w:pStyle w:val="Doc-text2"/>
      </w:pPr>
      <w:r>
        <w:t>P9</w:t>
      </w:r>
    </w:p>
    <w:p w14:paraId="1CC81008" w14:textId="77777777" w:rsidR="000B0612" w:rsidRDefault="000B0612" w:rsidP="000B0612">
      <w:pPr>
        <w:pStyle w:val="Doc-text2"/>
      </w:pPr>
      <w:r>
        <w:t>-</w:t>
      </w:r>
      <w:r>
        <w:tab/>
        <w:t xml:space="preserve">ZTE think we can just ask SA5. </w:t>
      </w:r>
    </w:p>
    <w:p w14:paraId="421BD780" w14:textId="77777777" w:rsidR="000B0612" w:rsidRDefault="000B0612" w:rsidP="000B0612">
      <w:pPr>
        <w:pStyle w:val="Doc-text2"/>
      </w:pPr>
      <w:r>
        <w:t>-</w:t>
      </w:r>
      <w:r>
        <w:tab/>
        <w:t xml:space="preserve">Nokia think this is inferred by configuration size. Nokia think that 8 is reasonable. </w:t>
      </w:r>
    </w:p>
    <w:p w14:paraId="4127261D" w14:textId="77777777" w:rsidR="000B0612" w:rsidRDefault="000B0612" w:rsidP="000B0612">
      <w:pPr>
        <w:pStyle w:val="Doc-text2"/>
      </w:pPr>
      <w:r>
        <w:t>-</w:t>
      </w:r>
      <w:r>
        <w:tab/>
        <w:t xml:space="preserve">CATT agrees to just ask SA5. </w:t>
      </w:r>
    </w:p>
    <w:p w14:paraId="15EDED7F" w14:textId="77777777" w:rsidR="000B0612" w:rsidRDefault="000B0612" w:rsidP="000B0612">
      <w:pPr>
        <w:pStyle w:val="Doc-text2"/>
      </w:pPr>
      <w:r>
        <w:t>-</w:t>
      </w:r>
      <w:r>
        <w:tab/>
        <w:t xml:space="preserve">Chair: many companies think that the number 8 is reasonable. </w:t>
      </w:r>
    </w:p>
    <w:p w14:paraId="63BCD523" w14:textId="77777777" w:rsidR="000B0612" w:rsidRDefault="000B0612" w:rsidP="000B0612">
      <w:pPr>
        <w:pStyle w:val="Doc-text2"/>
      </w:pPr>
    </w:p>
    <w:p w14:paraId="5E497BCD" w14:textId="77777777" w:rsidR="000B0612" w:rsidRPr="00827557" w:rsidRDefault="000B0612" w:rsidP="000B0612">
      <w:pPr>
        <w:pStyle w:val="Agreement"/>
        <w:tabs>
          <w:tab w:val="clear" w:pos="9990"/>
        </w:tabs>
        <w:overflowPunct/>
        <w:autoSpaceDE/>
        <w:autoSpaceDN/>
        <w:adjustRightInd/>
        <w:ind w:left="1619" w:hanging="360"/>
        <w:textAlignment w:val="auto"/>
        <w:rPr>
          <w:lang w:val="sv-SE"/>
        </w:rPr>
      </w:pPr>
      <w:r w:rsidRPr="00D83DB5">
        <w:rPr>
          <w:lang w:val="sv-SE"/>
        </w:rPr>
        <w:t>It is the RAN2 understanding that the QoE Reference does not need to be sent to or from the UE in RRC signaling for QoE measurements in RRC_CONNECTED. The RRC ID, MeasConfigAppLayerId, is sufficient to identify the QoE configurat</w:t>
      </w:r>
      <w:r>
        <w:rPr>
          <w:lang w:val="sv-SE"/>
        </w:rPr>
        <w:t xml:space="preserve">ion between UE and gNB. </w:t>
      </w:r>
    </w:p>
    <w:p w14:paraId="441F4A61" w14:textId="77777777" w:rsidR="000B0612" w:rsidRPr="00827557" w:rsidRDefault="000B0612" w:rsidP="000B0612">
      <w:pPr>
        <w:pStyle w:val="Agreement"/>
        <w:tabs>
          <w:tab w:val="clear" w:pos="9990"/>
        </w:tabs>
        <w:overflowPunct/>
        <w:autoSpaceDE/>
        <w:autoSpaceDN/>
        <w:adjustRightInd/>
        <w:ind w:left="1619" w:hanging="360"/>
        <w:textAlignment w:val="auto"/>
        <w:rPr>
          <w:lang w:val="sv-SE"/>
        </w:rPr>
      </w:pPr>
      <w:r>
        <w:rPr>
          <w:lang w:val="sv-SE"/>
        </w:rPr>
        <w:t xml:space="preserve">RAN2 assumes that </w:t>
      </w:r>
      <w:r w:rsidRPr="00D83DB5">
        <w:rPr>
          <w:lang w:val="sv-SE"/>
        </w:rPr>
        <w:t>gNB keeps the mapping between MeasConfigAppLayerId and QoE Reference. The mapping is sent to the target gNB as part of QoE configuration and information at handover.</w:t>
      </w:r>
      <w:r>
        <w:rPr>
          <w:lang w:val="sv-SE"/>
        </w:rPr>
        <w:t xml:space="preserve"> </w:t>
      </w:r>
    </w:p>
    <w:p w14:paraId="7F753C15" w14:textId="77777777" w:rsidR="000B0612" w:rsidRPr="004259E5" w:rsidRDefault="000B0612" w:rsidP="000B0612">
      <w:pPr>
        <w:pStyle w:val="Agreement"/>
        <w:tabs>
          <w:tab w:val="clear" w:pos="9990"/>
        </w:tabs>
        <w:overflowPunct/>
        <w:autoSpaceDE/>
        <w:autoSpaceDN/>
        <w:adjustRightInd/>
        <w:ind w:left="1619" w:hanging="360"/>
        <w:textAlignment w:val="auto"/>
        <w:rPr>
          <w:lang w:val="sv-SE"/>
        </w:rPr>
      </w:pPr>
      <w:r w:rsidRPr="00D83DB5">
        <w:rPr>
          <w:lang w:val="sv-SE"/>
        </w:rPr>
        <w:t xml:space="preserve">Send an LS to SA5 </w:t>
      </w:r>
      <w:r>
        <w:rPr>
          <w:lang w:val="sv-SE"/>
        </w:rPr>
        <w:t xml:space="preserve">(cc R3) </w:t>
      </w:r>
      <w:r w:rsidRPr="00D83DB5">
        <w:rPr>
          <w:lang w:val="sv-SE"/>
        </w:rPr>
        <w:t>to confirm proposals (agreements) 1 and 2.</w:t>
      </w:r>
    </w:p>
    <w:p w14:paraId="4F8EF175" w14:textId="77777777" w:rsidR="000B0612" w:rsidRDefault="000B0612" w:rsidP="000B0612">
      <w:pPr>
        <w:pStyle w:val="Agreement"/>
        <w:tabs>
          <w:tab w:val="clear" w:pos="9990"/>
        </w:tabs>
        <w:overflowPunct/>
        <w:autoSpaceDE/>
        <w:autoSpaceDN/>
        <w:adjustRightInd/>
        <w:ind w:left="1619" w:hanging="360"/>
        <w:textAlignment w:val="auto"/>
        <w:rPr>
          <w:lang w:val="sv-SE"/>
        </w:rPr>
      </w:pPr>
      <w:r w:rsidRPr="00D83DB5">
        <w:rPr>
          <w:lang w:val="sv-SE"/>
        </w:rPr>
        <w:t>FFS if the RRC layer forwards the MeasConfigAppLayerId together with the QoE configuration to the application layer.</w:t>
      </w:r>
    </w:p>
    <w:p w14:paraId="39D1EAD9" w14:textId="77777777" w:rsidR="000B0612" w:rsidRPr="00A67A15" w:rsidRDefault="000B0612" w:rsidP="000B0612">
      <w:pPr>
        <w:pStyle w:val="Agreement"/>
        <w:tabs>
          <w:tab w:val="clear" w:pos="9990"/>
        </w:tabs>
        <w:overflowPunct/>
        <w:autoSpaceDE/>
        <w:autoSpaceDN/>
        <w:adjustRightInd/>
        <w:ind w:left="1619" w:hanging="360"/>
        <w:textAlignment w:val="auto"/>
        <w:rPr>
          <w:lang w:val="sv-SE"/>
        </w:rPr>
      </w:pPr>
      <w:r w:rsidRPr="00D83DB5">
        <w:rPr>
          <w:lang w:val="sv-SE"/>
        </w:rPr>
        <w:t>Confirm that RAN2 deprioritizes QoE measurement in RRC_IDLE/RRC_INACTIVE in Rel-17.</w:t>
      </w:r>
    </w:p>
    <w:p w14:paraId="452B5C66" w14:textId="77777777" w:rsidR="000B0612" w:rsidRDefault="000B0612" w:rsidP="000B0612">
      <w:pPr>
        <w:pStyle w:val="Agreement"/>
        <w:tabs>
          <w:tab w:val="clear" w:pos="9990"/>
        </w:tabs>
        <w:overflowPunct/>
        <w:autoSpaceDE/>
        <w:autoSpaceDN/>
        <w:adjustRightInd/>
        <w:ind w:left="1619" w:hanging="360"/>
        <w:textAlignment w:val="auto"/>
        <w:rPr>
          <w:lang w:val="sv-SE"/>
        </w:rPr>
      </w:pPr>
      <w:r w:rsidRPr="00D83DB5">
        <w:rPr>
          <w:lang w:val="sv-SE"/>
        </w:rPr>
        <w:t>Sen</w:t>
      </w:r>
      <w:r>
        <w:rPr>
          <w:lang w:val="sv-SE"/>
        </w:rPr>
        <w:t xml:space="preserve">d an LS to SA5 for confirmation of max number of QoE configurations per UE. Number 8 could be assumed, to be finally concluded offline. </w:t>
      </w:r>
    </w:p>
    <w:p w14:paraId="2B849F88" w14:textId="77777777" w:rsidR="000B0612" w:rsidRDefault="000B0612" w:rsidP="000B0612">
      <w:pPr>
        <w:pStyle w:val="Doc-text2"/>
        <w:rPr>
          <w:lang w:val="sv-SE"/>
        </w:rPr>
      </w:pPr>
    </w:p>
    <w:p w14:paraId="19E8DC28" w14:textId="77777777" w:rsidR="000B0612" w:rsidRDefault="000B0612" w:rsidP="000B0612">
      <w:pPr>
        <w:pStyle w:val="Doc-text2"/>
      </w:pPr>
      <w:r>
        <w:t>Continue offline, LS out</w:t>
      </w:r>
    </w:p>
    <w:p w14:paraId="1552A368" w14:textId="77777777" w:rsidR="000B0612" w:rsidRDefault="000B0612" w:rsidP="000B0612">
      <w:pPr>
        <w:pStyle w:val="Doc-text2"/>
        <w:rPr>
          <w:lang w:val="sv-SE"/>
        </w:rPr>
      </w:pPr>
    </w:p>
    <w:p w14:paraId="1E537B17" w14:textId="77777777" w:rsidR="000B0612" w:rsidRDefault="000B0612" w:rsidP="000B0612">
      <w:pPr>
        <w:pStyle w:val="EmailDiscussion"/>
        <w:overflowPunct/>
        <w:autoSpaceDE/>
        <w:autoSpaceDN/>
        <w:adjustRightInd/>
        <w:ind w:left="1619" w:hanging="360"/>
        <w:textAlignment w:val="auto"/>
        <w:rPr>
          <w:lang w:val="sv-SE"/>
        </w:rPr>
      </w:pPr>
      <w:r>
        <w:rPr>
          <w:lang w:val="sv-SE"/>
        </w:rPr>
        <w:t>[AT115-e][045][QoE] QoE LS out (Ericsson)</w:t>
      </w:r>
    </w:p>
    <w:p w14:paraId="03A5DE93" w14:textId="77777777" w:rsidR="000B0612" w:rsidRDefault="000B0612" w:rsidP="000B0612">
      <w:pPr>
        <w:pStyle w:val="EmailDiscussion2"/>
        <w:rPr>
          <w:lang w:val="sv-SE"/>
        </w:rPr>
      </w:pPr>
      <w:r>
        <w:rPr>
          <w:lang w:val="sv-SE"/>
        </w:rPr>
        <w:tab/>
        <w:t xml:space="preserve">Scope: LS out to S5 (cc R3) acc to on-line discussion, conclude max no of QoE configs per UE, and other details if needed. </w:t>
      </w:r>
    </w:p>
    <w:p w14:paraId="0D58703E" w14:textId="77777777" w:rsidR="000B0612" w:rsidRDefault="000B0612" w:rsidP="000B0612">
      <w:pPr>
        <w:pStyle w:val="EmailDiscussion2"/>
        <w:rPr>
          <w:lang w:val="sv-SE"/>
        </w:rPr>
      </w:pPr>
      <w:r>
        <w:rPr>
          <w:lang w:val="sv-SE"/>
        </w:rPr>
        <w:tab/>
        <w:t>Intended outcome: Approved LS out</w:t>
      </w:r>
    </w:p>
    <w:p w14:paraId="14D6AEE7" w14:textId="77777777" w:rsidR="000B0612" w:rsidRDefault="000B0612" w:rsidP="000B0612">
      <w:pPr>
        <w:pStyle w:val="EmailDiscussion2"/>
        <w:rPr>
          <w:lang w:val="sv-SE"/>
        </w:rPr>
      </w:pPr>
      <w:r>
        <w:rPr>
          <w:lang w:val="sv-SE"/>
        </w:rPr>
        <w:tab/>
        <w:t>Deadline: Tuesday W2 (CB if needed)</w:t>
      </w:r>
    </w:p>
    <w:p w14:paraId="0B008620" w14:textId="77777777" w:rsidR="000B0612" w:rsidRDefault="000B0612" w:rsidP="000B0612">
      <w:pPr>
        <w:pStyle w:val="Doc-text2"/>
        <w:ind w:left="0" w:firstLine="0"/>
        <w:rPr>
          <w:lang w:val="sv-SE"/>
        </w:rPr>
      </w:pPr>
    </w:p>
    <w:p w14:paraId="2E262190" w14:textId="77777777" w:rsidR="000B0612" w:rsidRDefault="000B0612" w:rsidP="000B0612">
      <w:pPr>
        <w:pStyle w:val="Doc-text2"/>
        <w:ind w:left="0" w:firstLine="0"/>
        <w:rPr>
          <w:lang w:val="sv-SE"/>
        </w:rPr>
      </w:pPr>
    </w:p>
    <w:p w14:paraId="07E26409" w14:textId="77777777" w:rsidR="000B0612" w:rsidRDefault="000B0612" w:rsidP="000B0612">
      <w:pPr>
        <w:pStyle w:val="Comments"/>
        <w:rPr>
          <w:lang w:val="sv-SE"/>
        </w:rPr>
      </w:pPr>
      <w:r>
        <w:rPr>
          <w:lang w:val="sv-SE"/>
        </w:rPr>
        <w:t>W2 on-line CB</w:t>
      </w:r>
    </w:p>
    <w:p w14:paraId="13247521" w14:textId="77777777" w:rsidR="000B0612" w:rsidRDefault="000B0612" w:rsidP="000B0612">
      <w:pPr>
        <w:pStyle w:val="Doc-text2"/>
        <w:rPr>
          <w:lang w:val="sv-SE"/>
        </w:rPr>
      </w:pPr>
      <w:r>
        <w:rPr>
          <w:lang w:val="sv-SE"/>
        </w:rPr>
        <w:t>DISCUSSION</w:t>
      </w:r>
    </w:p>
    <w:p w14:paraId="78AE2DE1" w14:textId="77777777" w:rsidR="000B0612" w:rsidRDefault="000B0612" w:rsidP="000B0612">
      <w:pPr>
        <w:pStyle w:val="Doc-text2"/>
        <w:rPr>
          <w:lang w:val="sv-SE"/>
        </w:rPr>
      </w:pPr>
      <w:r>
        <w:rPr>
          <w:lang w:val="sv-SE"/>
        </w:rPr>
        <w:t>-</w:t>
      </w:r>
      <w:r>
        <w:rPr>
          <w:lang w:val="sv-SE"/>
        </w:rPr>
        <w:tab/>
        <w:t xml:space="preserve">Ericsson reports that 32 could be an ok max no of QoE configs per UE. </w:t>
      </w:r>
    </w:p>
    <w:p w14:paraId="4D230819" w14:textId="77777777" w:rsidR="000B0612" w:rsidRDefault="000B0612" w:rsidP="000B0612">
      <w:pPr>
        <w:pStyle w:val="Doc-text2"/>
        <w:rPr>
          <w:lang w:val="sv-SE"/>
        </w:rPr>
      </w:pPr>
      <w:r>
        <w:rPr>
          <w:lang w:val="sv-SE"/>
        </w:rPr>
        <w:t>-</w:t>
      </w:r>
      <w:r>
        <w:rPr>
          <w:lang w:val="sv-SE"/>
        </w:rPr>
        <w:tab/>
        <w:t>Nokia think 4 or 8 given the load this will create.</w:t>
      </w:r>
    </w:p>
    <w:p w14:paraId="53FA8E8F" w14:textId="77777777" w:rsidR="000B0612" w:rsidRDefault="000B0612" w:rsidP="000B0612">
      <w:pPr>
        <w:pStyle w:val="Doc-text2"/>
        <w:rPr>
          <w:lang w:val="sv-SE"/>
        </w:rPr>
      </w:pPr>
      <w:r>
        <w:rPr>
          <w:lang w:val="sv-SE"/>
        </w:rPr>
        <w:t>-</w:t>
      </w:r>
      <w:r>
        <w:rPr>
          <w:lang w:val="sv-SE"/>
        </w:rPr>
        <w:tab/>
        <w:t xml:space="preserve">Ericsson think this is up to the network and we usually don’t restrict signalling range based on load. Chair agrees that this is usually the case. Ericsson cannot accept 4, as this is too low number. </w:t>
      </w:r>
    </w:p>
    <w:p w14:paraId="4E3BD7DE" w14:textId="77777777" w:rsidR="000B0612" w:rsidRDefault="000B0612" w:rsidP="000B0612">
      <w:pPr>
        <w:pStyle w:val="Doc-text2"/>
        <w:rPr>
          <w:lang w:val="sv-SE"/>
        </w:rPr>
      </w:pPr>
      <w:r>
        <w:rPr>
          <w:lang w:val="sv-SE"/>
        </w:rPr>
        <w:t>-</w:t>
      </w:r>
      <w:r>
        <w:rPr>
          <w:lang w:val="sv-SE"/>
        </w:rPr>
        <w:tab/>
        <w:t xml:space="preserve">QC think that several companies proposed also 64. </w:t>
      </w:r>
    </w:p>
    <w:p w14:paraId="68D54A45" w14:textId="77777777" w:rsidR="000B0612" w:rsidRDefault="000B0612" w:rsidP="000B0612">
      <w:pPr>
        <w:pStyle w:val="Doc-text2"/>
        <w:rPr>
          <w:lang w:val="sv-SE"/>
        </w:rPr>
      </w:pPr>
    </w:p>
    <w:p w14:paraId="598F251D" w14:textId="77777777" w:rsidR="000B0612" w:rsidRPr="0073147C" w:rsidRDefault="000B0612" w:rsidP="000B0612">
      <w:pPr>
        <w:pStyle w:val="Agreement"/>
        <w:tabs>
          <w:tab w:val="clear" w:pos="9990"/>
        </w:tabs>
        <w:overflowPunct/>
        <w:autoSpaceDE/>
        <w:autoSpaceDN/>
        <w:adjustRightInd/>
        <w:ind w:left="1619" w:hanging="360"/>
        <w:textAlignment w:val="auto"/>
        <w:rPr>
          <w:lang w:val="sv-SE"/>
        </w:rPr>
      </w:pPr>
      <w:r>
        <w:rPr>
          <w:lang w:val="sv-SE"/>
        </w:rPr>
        <w:t>R2 has not concluded the max no of QoE configs per UE, numbers in the range 8 - 64 are discussed.</w:t>
      </w:r>
    </w:p>
    <w:p w14:paraId="638FA086" w14:textId="77777777" w:rsidR="000B0612" w:rsidRDefault="000B0612" w:rsidP="000B0612">
      <w:pPr>
        <w:pStyle w:val="Doc-text2"/>
      </w:pPr>
    </w:p>
    <w:p w14:paraId="180E3077" w14:textId="6E2719A5" w:rsidR="000B0612" w:rsidRPr="001D2BCA" w:rsidRDefault="00176FE9" w:rsidP="000B0612">
      <w:pPr>
        <w:pStyle w:val="Doc-title"/>
      </w:pPr>
      <w:hyperlink r:id="rId2507" w:history="1">
        <w:r>
          <w:rPr>
            <w:rStyle w:val="Hyperlink"/>
          </w:rPr>
          <w:t>R2-2109200</w:t>
        </w:r>
      </w:hyperlink>
      <w:r w:rsidR="000B0612">
        <w:tab/>
      </w:r>
      <w:r w:rsidR="000B0612" w:rsidRPr="001D2BCA">
        <w:t>QoE Reference and maximum number of QoE configurations in RRC</w:t>
      </w:r>
      <w:r w:rsidR="000B0612">
        <w:tab/>
        <w:t xml:space="preserve">RAN2 </w:t>
      </w:r>
      <w:r w:rsidR="000B0612">
        <w:tab/>
        <w:t>LSout</w:t>
      </w:r>
    </w:p>
    <w:p w14:paraId="7365FB67" w14:textId="77777777" w:rsidR="000B0612" w:rsidRDefault="000B0612" w:rsidP="000B0612">
      <w:pPr>
        <w:pStyle w:val="Agreement"/>
        <w:tabs>
          <w:tab w:val="clear" w:pos="9990"/>
        </w:tabs>
        <w:overflowPunct/>
        <w:autoSpaceDE/>
        <w:autoSpaceDN/>
        <w:adjustRightInd/>
        <w:ind w:left="1619" w:hanging="360"/>
        <w:textAlignment w:val="auto"/>
      </w:pPr>
      <w:r>
        <w:t>[045] The LS out is approved</w:t>
      </w:r>
    </w:p>
    <w:p w14:paraId="2A6A84C6" w14:textId="77777777" w:rsidR="000B0612" w:rsidRPr="00D83DB5" w:rsidRDefault="000B0612" w:rsidP="000B0612">
      <w:pPr>
        <w:pStyle w:val="Doc-text2"/>
      </w:pPr>
    </w:p>
    <w:p w14:paraId="53745833" w14:textId="4FC4AF8C" w:rsidR="000B0612" w:rsidRPr="00E14330" w:rsidRDefault="00176FE9" w:rsidP="000B0612">
      <w:pPr>
        <w:pStyle w:val="Doc-title"/>
      </w:pPr>
      <w:hyperlink r:id="rId2508" w:history="1">
        <w:r>
          <w:rPr>
            <w:rStyle w:val="Hyperlink"/>
          </w:rPr>
          <w:t>R2-2108109</w:t>
        </w:r>
      </w:hyperlink>
      <w:r w:rsidR="000B0612" w:rsidRPr="00E14330">
        <w:tab/>
        <w:t>Configuration and reporting of QoE measurements</w:t>
      </w:r>
      <w:r w:rsidR="000B0612" w:rsidRPr="00E14330">
        <w:tab/>
        <w:t>Ericsson</w:t>
      </w:r>
      <w:r w:rsidR="000B0612" w:rsidRPr="00E14330">
        <w:tab/>
        <w:t>discussion</w:t>
      </w:r>
      <w:r w:rsidR="000B0612" w:rsidRPr="00E14330">
        <w:tab/>
        <w:t>Rel-17</w:t>
      </w:r>
      <w:r w:rsidR="000B0612" w:rsidRPr="00E14330">
        <w:tab/>
        <w:t>NR_QoE-Core</w:t>
      </w:r>
    </w:p>
    <w:p w14:paraId="3168862D" w14:textId="35E5F60D" w:rsidR="000B0612" w:rsidRPr="00E14330" w:rsidRDefault="00176FE9" w:rsidP="000B0612">
      <w:pPr>
        <w:pStyle w:val="Doc-title"/>
      </w:pPr>
      <w:hyperlink r:id="rId2509" w:history="1">
        <w:r>
          <w:rPr>
            <w:rStyle w:val="Hyperlink"/>
          </w:rPr>
          <w:t>R2-2107099</w:t>
        </w:r>
      </w:hyperlink>
      <w:r w:rsidR="000B0612" w:rsidRPr="00E14330">
        <w:tab/>
        <w:t>General aspects in QoE</w:t>
      </w:r>
      <w:r w:rsidR="000B0612" w:rsidRPr="00E14330">
        <w:tab/>
        <w:t>Samsung</w:t>
      </w:r>
      <w:r w:rsidR="000B0612" w:rsidRPr="00E14330">
        <w:tab/>
        <w:t>discussion</w:t>
      </w:r>
      <w:r w:rsidR="000B0612" w:rsidRPr="00E14330">
        <w:tab/>
        <w:t>Rel-17</w:t>
      </w:r>
    </w:p>
    <w:p w14:paraId="11F04A89" w14:textId="1B1C9B5E" w:rsidR="000B0612" w:rsidRPr="00E14330" w:rsidRDefault="00176FE9" w:rsidP="000B0612">
      <w:pPr>
        <w:pStyle w:val="Doc-title"/>
      </w:pPr>
      <w:hyperlink r:id="rId2510" w:history="1">
        <w:r>
          <w:rPr>
            <w:rStyle w:val="Hyperlink"/>
          </w:rPr>
          <w:t>R2-2107380</w:t>
        </w:r>
      </w:hyperlink>
      <w:r w:rsidR="000B0612" w:rsidRPr="00E14330">
        <w:tab/>
        <w:t>Discussion on NR QoE configuration</w:t>
      </w:r>
      <w:r w:rsidR="000B0612" w:rsidRPr="00E14330">
        <w:tab/>
        <w:t>CATT</w:t>
      </w:r>
      <w:r w:rsidR="000B0612" w:rsidRPr="00E14330">
        <w:tab/>
        <w:t>discussion</w:t>
      </w:r>
      <w:r w:rsidR="000B0612" w:rsidRPr="00E14330">
        <w:tab/>
        <w:t>NR_QoE-Core</w:t>
      </w:r>
    </w:p>
    <w:p w14:paraId="4A68299C" w14:textId="24957E61" w:rsidR="000B0612" w:rsidRPr="00E14330" w:rsidRDefault="00176FE9" w:rsidP="000B0612">
      <w:pPr>
        <w:pStyle w:val="Doc-title"/>
      </w:pPr>
      <w:hyperlink r:id="rId2511" w:history="1">
        <w:r>
          <w:rPr>
            <w:rStyle w:val="Hyperlink"/>
          </w:rPr>
          <w:t>R2-2107396</w:t>
        </w:r>
      </w:hyperlink>
      <w:r w:rsidR="000B0612" w:rsidRPr="00E14330">
        <w:tab/>
        <w:t>Further discussion on QoE measurement collection in NR</w:t>
      </w:r>
      <w:r w:rsidR="000B0612" w:rsidRPr="00E14330">
        <w:tab/>
        <w:t>OPPO</w:t>
      </w:r>
      <w:r w:rsidR="000B0612" w:rsidRPr="00E14330">
        <w:tab/>
        <w:t>discussion</w:t>
      </w:r>
      <w:r w:rsidR="000B0612" w:rsidRPr="00E14330">
        <w:tab/>
        <w:t>Rel-17</w:t>
      </w:r>
      <w:r w:rsidR="000B0612" w:rsidRPr="00E14330">
        <w:tab/>
        <w:t>NR_QoE-Core</w:t>
      </w:r>
    </w:p>
    <w:p w14:paraId="19111639" w14:textId="05D125B7" w:rsidR="000B0612" w:rsidRPr="00E14330" w:rsidRDefault="00176FE9" w:rsidP="000B0612">
      <w:pPr>
        <w:pStyle w:val="Doc-title"/>
      </w:pPr>
      <w:hyperlink r:id="rId2512" w:history="1">
        <w:r>
          <w:rPr>
            <w:rStyle w:val="Hyperlink"/>
          </w:rPr>
          <w:t>R2-2107513</w:t>
        </w:r>
      </w:hyperlink>
      <w:r w:rsidR="000B0612" w:rsidRPr="00E14330">
        <w:tab/>
        <w:t>QoE handling in RAN</w:t>
      </w:r>
      <w:r w:rsidR="000B0612" w:rsidRPr="00E14330">
        <w:tab/>
        <w:t>Nokia, Nokia Shanghai Bell</w:t>
      </w:r>
      <w:r w:rsidR="000B0612" w:rsidRPr="00E14330">
        <w:tab/>
        <w:t>discussion</w:t>
      </w:r>
      <w:r w:rsidR="000B0612" w:rsidRPr="00E14330">
        <w:tab/>
        <w:t>Rel-17</w:t>
      </w:r>
      <w:r w:rsidR="000B0612" w:rsidRPr="00E14330">
        <w:tab/>
        <w:t>NR_QoE-Core</w:t>
      </w:r>
      <w:r w:rsidR="000B0612" w:rsidRPr="00E14330">
        <w:tab/>
      </w:r>
      <w:hyperlink r:id="rId2513" w:history="1">
        <w:r>
          <w:rPr>
            <w:rStyle w:val="Hyperlink"/>
          </w:rPr>
          <w:t>R2-2105479</w:t>
        </w:r>
      </w:hyperlink>
    </w:p>
    <w:p w14:paraId="3F8E464C" w14:textId="05AEF5F0" w:rsidR="000B0612" w:rsidRPr="00E14330" w:rsidRDefault="00176FE9" w:rsidP="000B0612">
      <w:pPr>
        <w:pStyle w:val="Doc-title"/>
      </w:pPr>
      <w:hyperlink r:id="rId2514" w:history="1">
        <w:r>
          <w:rPr>
            <w:rStyle w:val="Hyperlink"/>
          </w:rPr>
          <w:t>R2-2107514</w:t>
        </w:r>
      </w:hyperlink>
      <w:r w:rsidR="000B0612" w:rsidRPr="00E14330">
        <w:tab/>
        <w:t>RAN control on QoE reporting</w:t>
      </w:r>
      <w:r w:rsidR="000B0612" w:rsidRPr="00E14330">
        <w:tab/>
        <w:t>Nokia, Nokia Shanghai Bell</w:t>
      </w:r>
      <w:r w:rsidR="000B0612" w:rsidRPr="00E14330">
        <w:tab/>
        <w:t>discussion</w:t>
      </w:r>
      <w:r w:rsidR="000B0612" w:rsidRPr="00E14330">
        <w:tab/>
        <w:t>Rel-17</w:t>
      </w:r>
      <w:r w:rsidR="000B0612" w:rsidRPr="00E14330">
        <w:tab/>
        <w:t>NR_QoE-Core</w:t>
      </w:r>
    </w:p>
    <w:p w14:paraId="502BB749" w14:textId="77777777" w:rsidR="000B0612" w:rsidRPr="00E14330" w:rsidRDefault="000B0612" w:rsidP="000B0612">
      <w:pPr>
        <w:pStyle w:val="Doc-comment"/>
      </w:pPr>
      <w:r w:rsidRPr="00E14330">
        <w:t>Moved here</w:t>
      </w:r>
    </w:p>
    <w:p w14:paraId="38235804" w14:textId="603724F4" w:rsidR="000B0612" w:rsidRPr="00E14330" w:rsidRDefault="00176FE9" w:rsidP="000B0612">
      <w:pPr>
        <w:pStyle w:val="Doc-title"/>
      </w:pPr>
      <w:hyperlink r:id="rId2515" w:history="1">
        <w:r>
          <w:rPr>
            <w:rStyle w:val="Hyperlink"/>
          </w:rPr>
          <w:t>R2-2107816</w:t>
        </w:r>
      </w:hyperlink>
      <w:r w:rsidR="000B0612" w:rsidRPr="00E14330">
        <w:tab/>
        <w:t>Left issues for QoE configuration and reporting</w:t>
      </w:r>
      <w:r w:rsidR="000B0612" w:rsidRPr="00E14330">
        <w:tab/>
        <w:t>Qualcomm Incorporated</w:t>
      </w:r>
      <w:r w:rsidR="000B0612" w:rsidRPr="00E14330">
        <w:tab/>
        <w:t>discussion</w:t>
      </w:r>
      <w:r w:rsidR="000B0612" w:rsidRPr="00E14330">
        <w:tab/>
        <w:t>NR_QoE-Core</w:t>
      </w:r>
    </w:p>
    <w:p w14:paraId="3EF46BE4" w14:textId="27E4F71C" w:rsidR="000B0612" w:rsidRPr="00E14330" w:rsidRDefault="00176FE9" w:rsidP="000B0612">
      <w:pPr>
        <w:pStyle w:val="Doc-title"/>
      </w:pPr>
      <w:hyperlink r:id="rId2516" w:history="1">
        <w:r>
          <w:rPr>
            <w:rStyle w:val="Hyperlink"/>
          </w:rPr>
          <w:t>R2-2108197</w:t>
        </w:r>
      </w:hyperlink>
      <w:r w:rsidR="000B0612" w:rsidRPr="00E14330">
        <w:tab/>
        <w:t>Discussion on QoE measurement and configuration</w:t>
      </w:r>
      <w:r w:rsidR="000B0612" w:rsidRPr="00E14330">
        <w:tab/>
        <w:t>China Unicom, China Southern Power Grid</w:t>
      </w:r>
      <w:r w:rsidR="000B0612" w:rsidRPr="00E14330">
        <w:tab/>
        <w:t>discussion</w:t>
      </w:r>
      <w:r w:rsidR="000B0612" w:rsidRPr="00E14330">
        <w:tab/>
        <w:t>Rel-17</w:t>
      </w:r>
      <w:r w:rsidR="000B0612" w:rsidRPr="00E14330">
        <w:tab/>
        <w:t>NR_QoE-Core</w:t>
      </w:r>
    </w:p>
    <w:p w14:paraId="41DBECE2" w14:textId="4CEAA91C" w:rsidR="000B0612" w:rsidRPr="00E14330" w:rsidRDefault="00176FE9" w:rsidP="000B0612">
      <w:pPr>
        <w:pStyle w:val="Doc-title"/>
      </w:pPr>
      <w:hyperlink r:id="rId2517" w:history="1">
        <w:r>
          <w:rPr>
            <w:rStyle w:val="Hyperlink"/>
          </w:rPr>
          <w:t>R2-2108206</w:t>
        </w:r>
      </w:hyperlink>
      <w:r w:rsidR="000B0612" w:rsidRPr="00E14330">
        <w:tab/>
        <w:t>Discussion on QoE measurement configuration and reporting</w:t>
      </w:r>
      <w:r w:rsidR="000B0612" w:rsidRPr="00E14330">
        <w:tab/>
        <w:t>Huawei, HiSilicon</w:t>
      </w:r>
      <w:r w:rsidR="000B0612" w:rsidRPr="00E14330">
        <w:tab/>
        <w:t>discussion</w:t>
      </w:r>
      <w:r w:rsidR="000B0612" w:rsidRPr="00E14330">
        <w:tab/>
        <w:t>Rel-17</w:t>
      </w:r>
      <w:r w:rsidR="000B0612" w:rsidRPr="00E14330">
        <w:tab/>
        <w:t>NR_QoE-Core</w:t>
      </w:r>
    </w:p>
    <w:p w14:paraId="2D1B78E3" w14:textId="3D00AE89" w:rsidR="000B0612" w:rsidRPr="00E14330" w:rsidRDefault="00176FE9" w:rsidP="000B0612">
      <w:pPr>
        <w:pStyle w:val="Doc-title"/>
      </w:pPr>
      <w:hyperlink r:id="rId2518" w:history="1">
        <w:r>
          <w:rPr>
            <w:rStyle w:val="Hyperlink"/>
          </w:rPr>
          <w:t>R2-2108227</w:t>
        </w:r>
      </w:hyperlink>
      <w:r w:rsidR="000B0612" w:rsidRPr="00E14330">
        <w:tab/>
        <w:t>Discussion on NR QoE configuration</w:t>
      </w:r>
      <w:r w:rsidR="000B0612" w:rsidRPr="00E14330">
        <w:tab/>
        <w:t>ZTE Corporation, Sanechips</w:t>
      </w:r>
      <w:r w:rsidR="000B0612" w:rsidRPr="00E14330">
        <w:tab/>
        <w:t>discussion</w:t>
      </w:r>
      <w:r w:rsidR="000B0612" w:rsidRPr="00E14330">
        <w:tab/>
        <w:t>Rel-17</w:t>
      </w:r>
    </w:p>
    <w:p w14:paraId="11F96DB1" w14:textId="6F075F40" w:rsidR="000B0612" w:rsidRPr="00E14330" w:rsidRDefault="00176FE9" w:rsidP="000B0612">
      <w:pPr>
        <w:pStyle w:val="Doc-title"/>
      </w:pPr>
      <w:hyperlink r:id="rId2519" w:history="1">
        <w:r>
          <w:rPr>
            <w:rStyle w:val="Hyperlink"/>
          </w:rPr>
          <w:t>R2-2108514</w:t>
        </w:r>
      </w:hyperlink>
      <w:r w:rsidR="000B0612" w:rsidRPr="00E14330">
        <w:tab/>
        <w:t>More considerations on configuration and reporting</w:t>
      </w:r>
      <w:r w:rsidR="000B0612" w:rsidRPr="00E14330">
        <w:tab/>
        <w:t>CMCC</w:t>
      </w:r>
      <w:r w:rsidR="000B0612" w:rsidRPr="00E14330">
        <w:tab/>
        <w:t>discussion</w:t>
      </w:r>
      <w:r w:rsidR="000B0612" w:rsidRPr="00E14330">
        <w:tab/>
        <w:t>Rel-17</w:t>
      </w:r>
    </w:p>
    <w:p w14:paraId="28F1CEE2" w14:textId="4A03DC62" w:rsidR="000B0612" w:rsidRDefault="00176FE9" w:rsidP="000B0612">
      <w:pPr>
        <w:pStyle w:val="Doc-title"/>
      </w:pPr>
      <w:hyperlink r:id="rId2520" w:history="1">
        <w:r>
          <w:rPr>
            <w:rStyle w:val="Hyperlink"/>
          </w:rPr>
          <w:t>R2-2108594</w:t>
        </w:r>
      </w:hyperlink>
      <w:r w:rsidR="000B0612" w:rsidRPr="00E14330">
        <w:tab/>
        <w:t>Discussion on QoE measurement configuration</w:t>
      </w:r>
      <w:r w:rsidR="000B0612" w:rsidRPr="00E14330">
        <w:tab/>
        <w:t>vivo</w:t>
      </w:r>
      <w:r w:rsidR="000B0612" w:rsidRPr="00E14330">
        <w:tab/>
        <w:t>discussion</w:t>
      </w:r>
      <w:r w:rsidR="000B0612" w:rsidRPr="00E14330">
        <w:tab/>
        <w:t>Rel-17</w:t>
      </w:r>
      <w:r w:rsidR="000B0612" w:rsidRPr="00E14330">
        <w:tab/>
        <w:t>NR_QoE-Core</w:t>
      </w:r>
    </w:p>
    <w:p w14:paraId="5F9A74B0" w14:textId="77777777" w:rsidR="000B0612" w:rsidRDefault="000B0612" w:rsidP="000B0612">
      <w:pPr>
        <w:pStyle w:val="Agreement"/>
        <w:tabs>
          <w:tab w:val="clear" w:pos="9990"/>
        </w:tabs>
        <w:overflowPunct/>
        <w:autoSpaceDE/>
        <w:autoSpaceDN/>
        <w:adjustRightInd/>
        <w:ind w:left="1619" w:hanging="360"/>
        <w:textAlignment w:val="auto"/>
      </w:pPr>
      <w:r>
        <w:t>[007] 12 tdocs above are Noted</w:t>
      </w:r>
    </w:p>
    <w:p w14:paraId="437B73CE" w14:textId="77777777" w:rsidR="000B0612" w:rsidRDefault="000B0612" w:rsidP="000B0612">
      <w:pPr>
        <w:pStyle w:val="Doc-text2"/>
      </w:pPr>
    </w:p>
    <w:p w14:paraId="721686F1" w14:textId="77777777" w:rsidR="000B0612" w:rsidRDefault="000B0612" w:rsidP="000B0612">
      <w:pPr>
        <w:pStyle w:val="Doc-text2"/>
      </w:pPr>
    </w:p>
    <w:p w14:paraId="6543B4F9" w14:textId="77777777" w:rsidR="000B0612" w:rsidRDefault="000B0612" w:rsidP="000B0612">
      <w:pPr>
        <w:pStyle w:val="EmailDiscussion"/>
        <w:overflowPunct/>
        <w:autoSpaceDE/>
        <w:autoSpaceDN/>
        <w:adjustRightInd/>
        <w:ind w:left="1619" w:hanging="360"/>
        <w:textAlignment w:val="auto"/>
        <w:rPr>
          <w:lang w:val="sv-SE"/>
        </w:rPr>
      </w:pPr>
      <w:r>
        <w:rPr>
          <w:lang w:val="sv-SE"/>
        </w:rPr>
        <w:t>[AT115-e][046][QoE] Mobility (Huawei)</w:t>
      </w:r>
    </w:p>
    <w:p w14:paraId="7182A42C" w14:textId="341A6852" w:rsidR="000B0612" w:rsidRDefault="000B0612" w:rsidP="000B0612">
      <w:pPr>
        <w:pStyle w:val="EmailDiscussion2"/>
        <w:rPr>
          <w:lang w:val="sv-SE"/>
        </w:rPr>
      </w:pPr>
      <w:r>
        <w:rPr>
          <w:lang w:val="sv-SE"/>
        </w:rPr>
        <w:tab/>
        <w:t xml:space="preserve">Scope: Treat </w:t>
      </w:r>
      <w:hyperlink r:id="rId2521" w:history="1">
        <w:r w:rsidR="00176FE9">
          <w:rPr>
            <w:rStyle w:val="Hyperlink"/>
            <w:lang w:val="sv-SE"/>
          </w:rPr>
          <w:t>R2-2109036</w:t>
        </w:r>
      </w:hyperlink>
      <w:r>
        <w:rPr>
          <w:lang w:val="sv-SE"/>
        </w:rPr>
        <w:t xml:space="preserve"> and related proposals. For each point, attempt to agree, if agreement seems not possible, outline the options or specify a FFS to be addressed later.</w:t>
      </w:r>
    </w:p>
    <w:p w14:paraId="3BE12585" w14:textId="77777777" w:rsidR="000B0612" w:rsidRDefault="000B0612" w:rsidP="000B0612">
      <w:pPr>
        <w:pStyle w:val="EmailDiscussion2"/>
        <w:rPr>
          <w:lang w:val="sv-SE"/>
        </w:rPr>
      </w:pPr>
      <w:r>
        <w:rPr>
          <w:lang w:val="sv-SE"/>
        </w:rPr>
        <w:tab/>
        <w:t>Intended outcome: Agreements, Report</w:t>
      </w:r>
    </w:p>
    <w:p w14:paraId="47692AC5" w14:textId="77777777" w:rsidR="000B0612" w:rsidRPr="0073147C" w:rsidRDefault="000B0612" w:rsidP="000B0612">
      <w:pPr>
        <w:pStyle w:val="EmailDiscussion2"/>
        <w:rPr>
          <w:lang w:val="sv-SE"/>
        </w:rPr>
      </w:pPr>
      <w:r>
        <w:rPr>
          <w:lang w:val="sv-SE"/>
        </w:rPr>
        <w:tab/>
        <w:t>Deadline: Tuesday W2 (CB)</w:t>
      </w:r>
    </w:p>
    <w:p w14:paraId="289A9E09" w14:textId="77777777" w:rsidR="000B0612" w:rsidRDefault="000B0612" w:rsidP="000B0612">
      <w:pPr>
        <w:pStyle w:val="BoldComments"/>
      </w:pPr>
      <w:r w:rsidRPr="00E14330">
        <w:t>Mobility</w:t>
      </w:r>
    </w:p>
    <w:p w14:paraId="4EAD8A46" w14:textId="77777777" w:rsidR="000B0612" w:rsidRPr="005F2573" w:rsidRDefault="000B0612" w:rsidP="000B0612">
      <w:pPr>
        <w:pStyle w:val="Comments"/>
        <w:rPr>
          <w:lang w:val="en-US"/>
        </w:rPr>
      </w:pPr>
      <w:r>
        <w:rPr>
          <w:lang w:val="en-US"/>
        </w:rPr>
        <w:t>W2 Tuesday on-line</w:t>
      </w:r>
    </w:p>
    <w:p w14:paraId="729E7273" w14:textId="1F0C955D" w:rsidR="000B0612" w:rsidRPr="00426D14" w:rsidRDefault="00176FE9" w:rsidP="000B0612">
      <w:pPr>
        <w:pStyle w:val="Doc-title"/>
        <w:rPr>
          <w:lang w:val="en-US"/>
        </w:rPr>
      </w:pPr>
      <w:hyperlink r:id="rId2522" w:history="1">
        <w:r>
          <w:rPr>
            <w:rStyle w:val="Hyperlink"/>
            <w:lang w:val="en-US"/>
          </w:rPr>
          <w:t>R2-2109105</w:t>
        </w:r>
      </w:hyperlink>
      <w:r w:rsidR="000B0612">
        <w:rPr>
          <w:lang w:val="en-US"/>
        </w:rPr>
        <w:tab/>
      </w:r>
      <w:r w:rsidR="000B0612" w:rsidRPr="005F2573">
        <w:rPr>
          <w:lang w:val="en-US"/>
        </w:rPr>
        <w:t>Report of offline: [AT115-e][046][QoE] Mobility (Huawei)</w:t>
      </w:r>
      <w:r w:rsidR="000B0612">
        <w:rPr>
          <w:lang w:val="en-US"/>
        </w:rPr>
        <w:tab/>
      </w:r>
      <w:r w:rsidR="000B0612">
        <w:rPr>
          <w:lang w:val="en-US"/>
        </w:rPr>
        <w:tab/>
        <w:t xml:space="preserve">Huawei </w:t>
      </w:r>
    </w:p>
    <w:p w14:paraId="43998982" w14:textId="77777777" w:rsidR="000B0612" w:rsidRDefault="000B0612" w:rsidP="000B0612">
      <w:pPr>
        <w:pStyle w:val="Doc-text2"/>
      </w:pPr>
      <w:r>
        <w:t>DISCUSSION</w:t>
      </w:r>
    </w:p>
    <w:p w14:paraId="743D1112" w14:textId="77777777" w:rsidR="000B0612" w:rsidRDefault="000B0612" w:rsidP="000B0612">
      <w:pPr>
        <w:pStyle w:val="Doc-text2"/>
      </w:pPr>
      <w:r>
        <w:t>P3_rev</w:t>
      </w:r>
    </w:p>
    <w:p w14:paraId="65C4DF5D" w14:textId="77777777" w:rsidR="000B0612" w:rsidRDefault="000B0612" w:rsidP="000B0612">
      <w:pPr>
        <w:pStyle w:val="Doc-text2"/>
      </w:pPr>
      <w:r>
        <w:t>-</w:t>
      </w:r>
      <w:r>
        <w:tab/>
        <w:t>QC would like to remove the last part.</w:t>
      </w:r>
    </w:p>
    <w:p w14:paraId="4CB9EE7E" w14:textId="77777777" w:rsidR="000B0612" w:rsidRDefault="000B0612" w:rsidP="000B0612">
      <w:pPr>
        <w:pStyle w:val="Doc-text2"/>
      </w:pPr>
      <w:r>
        <w:t xml:space="preserve">P8 </w:t>
      </w:r>
    </w:p>
    <w:p w14:paraId="13FF2D58" w14:textId="77777777" w:rsidR="000B0612" w:rsidRDefault="000B0612" w:rsidP="000B0612">
      <w:pPr>
        <w:pStyle w:val="Doc-text2"/>
      </w:pPr>
      <w:r>
        <w:t>-</w:t>
      </w:r>
      <w:r>
        <w:tab/>
        <w:t>LG think we already agreed this, as we agreed behaiovur at release.</w:t>
      </w:r>
    </w:p>
    <w:p w14:paraId="3F7B4D14" w14:textId="77777777" w:rsidR="000B0612" w:rsidRDefault="000B0612" w:rsidP="000B0612">
      <w:pPr>
        <w:pStyle w:val="Doc-text2"/>
      </w:pPr>
      <w:r>
        <w:t>-</w:t>
      </w:r>
      <w:r>
        <w:tab/>
        <w:t xml:space="preserve">Samsung think this is an exceptional case, but are ok. </w:t>
      </w:r>
    </w:p>
    <w:p w14:paraId="7848D65F" w14:textId="77777777" w:rsidR="000B0612" w:rsidRDefault="000B0612" w:rsidP="000B0612">
      <w:pPr>
        <w:pStyle w:val="Doc-text2"/>
      </w:pPr>
      <w:r>
        <w:t>[046]-1</w:t>
      </w:r>
    </w:p>
    <w:p w14:paraId="1D55001C" w14:textId="77777777" w:rsidR="000B0612" w:rsidRDefault="000B0612" w:rsidP="000B0612">
      <w:pPr>
        <w:pStyle w:val="Doc-text2"/>
      </w:pPr>
      <w:r>
        <w:t>-</w:t>
      </w:r>
      <w:r>
        <w:tab/>
        <w:t xml:space="preserve">QC think it is ok to keep FFS, but have concerns on e.g. part. </w:t>
      </w:r>
    </w:p>
    <w:p w14:paraId="60F206EA" w14:textId="77777777" w:rsidR="000B0612" w:rsidRDefault="000B0612" w:rsidP="000B0612">
      <w:pPr>
        <w:pStyle w:val="Doc-text2"/>
      </w:pPr>
      <w:r>
        <w:t>-</w:t>
      </w:r>
      <w:r>
        <w:tab/>
        <w:t xml:space="preserve">Oppo think that in 28405 this is there. Not clear what is the meaning of this proposal. We should just align with Sa4 TS. </w:t>
      </w:r>
    </w:p>
    <w:p w14:paraId="4000298E" w14:textId="77777777" w:rsidR="000B0612" w:rsidRDefault="000B0612" w:rsidP="000B0612">
      <w:pPr>
        <w:pStyle w:val="Doc-text2"/>
      </w:pPr>
      <w:r>
        <w:t>-</w:t>
      </w:r>
      <w:r>
        <w:tab/>
        <w:t xml:space="preserve">Apple think we don't’ gain anything by agreeing this. Would be ok to remove text as proposed by QC. </w:t>
      </w:r>
    </w:p>
    <w:p w14:paraId="614711AA" w14:textId="77777777" w:rsidR="000B0612" w:rsidRDefault="000B0612" w:rsidP="000B0612">
      <w:pPr>
        <w:pStyle w:val="Doc-text2"/>
      </w:pPr>
      <w:r w:rsidRPr="00BD3D6D">
        <w:t>[046]-2</w:t>
      </w:r>
    </w:p>
    <w:p w14:paraId="7E7D81DE" w14:textId="77777777" w:rsidR="000B0612" w:rsidRDefault="000B0612" w:rsidP="000B0612">
      <w:pPr>
        <w:pStyle w:val="Doc-text2"/>
      </w:pPr>
      <w:r>
        <w:t>-</w:t>
      </w:r>
      <w:r>
        <w:tab/>
        <w:t xml:space="preserve">Intel wonder if we need such optimization. We never had partial full configuration, and for full configuration we also need to consider forward compatibility. LG and Nokia agrees. </w:t>
      </w:r>
    </w:p>
    <w:p w14:paraId="2FEC1D0F" w14:textId="77777777" w:rsidR="000B0612" w:rsidRDefault="000B0612" w:rsidP="000B0612">
      <w:pPr>
        <w:pStyle w:val="Doc-text2"/>
      </w:pPr>
      <w:r>
        <w:t>-</w:t>
      </w:r>
      <w:r>
        <w:tab/>
        <w:t xml:space="preserve">Ericsson think this proposal is very important. Intel think this is not time critical, and think the usage of full configuration isn’t very common, and we haven’t done such optmizations for AS. </w:t>
      </w:r>
    </w:p>
    <w:p w14:paraId="10238239" w14:textId="77777777" w:rsidR="000B0612" w:rsidRDefault="000B0612" w:rsidP="000B0612">
      <w:pPr>
        <w:pStyle w:val="Doc-text2"/>
      </w:pPr>
      <w:r>
        <w:t>-</w:t>
      </w:r>
      <w:r>
        <w:tab/>
        <w:t xml:space="preserve">Chair: cannot agree this now. Suggest that proponents look at some other solution. </w:t>
      </w:r>
    </w:p>
    <w:p w14:paraId="3D4779E8" w14:textId="77777777" w:rsidR="000B0612" w:rsidRDefault="000B0612" w:rsidP="000B0612">
      <w:pPr>
        <w:pStyle w:val="Doc-text2"/>
      </w:pPr>
    </w:p>
    <w:p w14:paraId="7A1C91C5" w14:textId="77777777" w:rsidR="000B0612" w:rsidRDefault="000B0612" w:rsidP="000B0612">
      <w:pPr>
        <w:pStyle w:val="Agreement"/>
        <w:tabs>
          <w:tab w:val="clear" w:pos="9990"/>
        </w:tabs>
        <w:overflowPunct/>
        <w:autoSpaceDE/>
        <w:autoSpaceDN/>
        <w:adjustRightInd/>
        <w:ind w:left="1619" w:hanging="360"/>
        <w:textAlignment w:val="auto"/>
      </w:pPr>
      <w:r w:rsidRPr="00BD3D6D">
        <w:t>RAN2 assumes that all QoE mobility related agreements made by RAN2 are applicable at least to signalling based QoE. Whether the same applies to management-based QoE is pending further input from SA5 and RAN3.</w:t>
      </w:r>
    </w:p>
    <w:p w14:paraId="35112043" w14:textId="77777777" w:rsidR="000B0612" w:rsidRPr="00BD3D6D" w:rsidRDefault="000B0612" w:rsidP="000B0612">
      <w:pPr>
        <w:pStyle w:val="Agreement"/>
        <w:tabs>
          <w:tab w:val="clear" w:pos="9990"/>
        </w:tabs>
        <w:overflowPunct/>
        <w:autoSpaceDE/>
        <w:autoSpaceDN/>
        <w:adjustRightInd/>
        <w:ind w:left="1619" w:hanging="360"/>
        <w:textAlignment w:val="auto"/>
      </w:pPr>
      <w:r w:rsidRPr="00BD3D6D">
        <w:t>Area scope parameter is not introduced in RRC procedures supporting QoE.</w:t>
      </w:r>
    </w:p>
    <w:p w14:paraId="6D0F812E" w14:textId="77777777" w:rsidR="000B0612" w:rsidRDefault="000B0612" w:rsidP="000B0612">
      <w:pPr>
        <w:pStyle w:val="Agreement"/>
        <w:tabs>
          <w:tab w:val="clear" w:pos="9990"/>
        </w:tabs>
        <w:overflowPunct/>
        <w:autoSpaceDE/>
        <w:autoSpaceDN/>
        <w:adjustRightInd/>
        <w:ind w:left="1619" w:hanging="360"/>
        <w:textAlignment w:val="auto"/>
      </w:pPr>
      <w:r w:rsidRPr="00BD3D6D">
        <w:t>When the UE resumes the connection in a gNB supporting QoE, the target gNB should explicitly indicate which QoE</w:t>
      </w:r>
      <w:r>
        <w:t xml:space="preserve"> measurement configurations should be kept by the UE during RRC resume procedure, e.g. in </w:t>
      </w:r>
      <w:r w:rsidRPr="00BD3D6D">
        <w:t>RRCResume message. The UE shall release all QoE measurement configurations not indicated by the gNB for restoration. FFS how the indication looks like, e.g. granularity per QoE configuration or common for all QoE configurations.</w:t>
      </w:r>
    </w:p>
    <w:p w14:paraId="06DBAF8F" w14:textId="77777777" w:rsidR="000B0612" w:rsidRDefault="000B0612" w:rsidP="000B0612">
      <w:pPr>
        <w:pStyle w:val="Agreement"/>
        <w:tabs>
          <w:tab w:val="clear" w:pos="9990"/>
        </w:tabs>
        <w:overflowPunct/>
        <w:autoSpaceDE/>
        <w:autoSpaceDN/>
        <w:adjustRightInd/>
        <w:ind w:left="1619" w:hanging="360"/>
        <w:textAlignment w:val="auto"/>
      </w:pPr>
      <w:r>
        <w:t xml:space="preserve">During the handover to target gNB which supports QoE, the target gNB decides which QoE configurations to keep and which to release during a handover, e.g. based on QoE configuration information received from the source gNB in Xn/Ng signalling (exact information is up to RAN3) </w:t>
      </w:r>
      <w:r>
        <w:rPr>
          <w:lang w:val="en-US"/>
        </w:rPr>
        <w:t>including the R</w:t>
      </w:r>
      <w:r>
        <w:t xml:space="preserve">RC </w:t>
      </w:r>
      <w:r>
        <w:rPr>
          <w:lang w:val="en-US"/>
        </w:rPr>
        <w:t>container</w:t>
      </w:r>
      <w:r>
        <w:t>.</w:t>
      </w:r>
    </w:p>
    <w:p w14:paraId="34EABF84" w14:textId="77777777" w:rsidR="000B0612" w:rsidRPr="00426D14" w:rsidRDefault="000B0612" w:rsidP="000B0612">
      <w:pPr>
        <w:pStyle w:val="Agreement"/>
        <w:tabs>
          <w:tab w:val="clear" w:pos="9990"/>
        </w:tabs>
        <w:overflowPunct/>
        <w:autoSpaceDE/>
        <w:autoSpaceDN/>
        <w:adjustRightInd/>
        <w:ind w:left="1619" w:hanging="360"/>
        <w:textAlignment w:val="auto"/>
      </w:pPr>
      <w:r>
        <w:t>The UE discards the reports received from application layer in case it has no associated QoE configuration configured.</w:t>
      </w:r>
    </w:p>
    <w:p w14:paraId="2CC1F821" w14:textId="77777777" w:rsidR="000B0612" w:rsidRDefault="000B0612" w:rsidP="000B0612">
      <w:pPr>
        <w:pStyle w:val="Agreement"/>
        <w:tabs>
          <w:tab w:val="clear" w:pos="9990"/>
        </w:tabs>
        <w:overflowPunct/>
        <w:autoSpaceDE/>
        <w:autoSpaceDN/>
        <w:adjustRightInd/>
        <w:ind w:left="1619" w:hanging="360"/>
        <w:textAlignment w:val="auto"/>
      </w:pPr>
      <w:r w:rsidRPr="00BD3D6D">
        <w:t>FFS whether the gNB needs to know the QoE configurations for which there are ongoing QoE sessions</w:t>
      </w:r>
      <w:r>
        <w:t>,</w:t>
      </w:r>
      <w:r w:rsidRPr="00BD3D6D">
        <w:t xml:space="preserve"> e.g. to enable QoE configuration handling upon mobility (pending SA4 reply on the ongoing QoE measurement session continuity requirement).</w:t>
      </w:r>
    </w:p>
    <w:p w14:paraId="2858E747" w14:textId="77777777" w:rsidR="000B0612" w:rsidRPr="00B54360" w:rsidRDefault="000B0612" w:rsidP="000B0612">
      <w:pPr>
        <w:pStyle w:val="Agreement"/>
        <w:tabs>
          <w:tab w:val="clear" w:pos="9990"/>
        </w:tabs>
        <w:overflowPunct/>
        <w:autoSpaceDE/>
        <w:autoSpaceDN/>
        <w:adjustRightInd/>
        <w:ind w:left="1619" w:hanging="360"/>
        <w:textAlignment w:val="auto"/>
      </w:pPr>
      <w:r w:rsidRPr="00BD3D6D">
        <w:rPr>
          <w:lang w:eastAsia="ko-KR"/>
        </w:rPr>
        <w:t>In case the UE resumes the connection in a gNB not supporting QoE, the UE should release all</w:t>
      </w:r>
      <w:r>
        <w:rPr>
          <w:lang w:eastAsia="ko-KR"/>
        </w:rPr>
        <w:t xml:space="preserve"> QoE measurement configurations.</w:t>
      </w:r>
    </w:p>
    <w:p w14:paraId="75AD47BC" w14:textId="77777777" w:rsidR="000B0612" w:rsidRPr="00E14330" w:rsidRDefault="000B0612" w:rsidP="000B0612">
      <w:pPr>
        <w:pStyle w:val="BoldComments"/>
      </w:pPr>
    </w:p>
    <w:p w14:paraId="13A5F94D" w14:textId="42B6E129" w:rsidR="000B0612" w:rsidRDefault="00176FE9" w:rsidP="000B0612">
      <w:pPr>
        <w:pStyle w:val="Doc-title"/>
      </w:pPr>
      <w:hyperlink r:id="rId2523" w:history="1">
        <w:r>
          <w:rPr>
            <w:rStyle w:val="Hyperlink"/>
          </w:rPr>
          <w:t>R2-2109036</w:t>
        </w:r>
      </w:hyperlink>
      <w:r w:rsidR="000B0612" w:rsidRPr="00E14330">
        <w:tab/>
        <w:t>[Pre115-e][008][QoE] Summary Support for Mobility</w:t>
      </w:r>
      <w:r w:rsidR="000B0612" w:rsidRPr="00E14330">
        <w:tab/>
        <w:t>Huawei, HiSilicon</w:t>
      </w:r>
      <w:r w:rsidR="000B0612" w:rsidRPr="00E14330">
        <w:tab/>
        <w:t>discussion</w:t>
      </w:r>
      <w:r w:rsidR="000B0612" w:rsidRPr="00E14330">
        <w:tab/>
        <w:t>Rel-17</w:t>
      </w:r>
      <w:r w:rsidR="000B0612" w:rsidRPr="00E14330">
        <w:tab/>
        <w:t>NR_QoE-Core</w:t>
      </w:r>
    </w:p>
    <w:p w14:paraId="6159B824" w14:textId="77777777" w:rsidR="000B0612" w:rsidRPr="00A67A15" w:rsidRDefault="000B0612" w:rsidP="000B0612">
      <w:pPr>
        <w:pStyle w:val="Doc-text2"/>
      </w:pPr>
      <w:r>
        <w:t xml:space="preserve">Chair: Continue offline. </w:t>
      </w:r>
    </w:p>
    <w:p w14:paraId="49FA2D9F" w14:textId="28C26813" w:rsidR="000B0612" w:rsidRPr="00E14330" w:rsidRDefault="00176FE9" w:rsidP="000B0612">
      <w:pPr>
        <w:pStyle w:val="Doc-title"/>
      </w:pPr>
      <w:hyperlink r:id="rId2524" w:history="1">
        <w:r>
          <w:rPr>
            <w:rStyle w:val="Hyperlink"/>
          </w:rPr>
          <w:t>R2-2108207</w:t>
        </w:r>
      </w:hyperlink>
      <w:r w:rsidR="000B0612" w:rsidRPr="00E14330">
        <w:tab/>
        <w:t>QoE handling during UE mobility</w:t>
      </w:r>
      <w:r w:rsidR="000B0612" w:rsidRPr="00E14330">
        <w:tab/>
        <w:t>Huawei, HiSilicon</w:t>
      </w:r>
      <w:r w:rsidR="000B0612" w:rsidRPr="00E14330">
        <w:tab/>
        <w:t>discussion</w:t>
      </w:r>
      <w:r w:rsidR="000B0612" w:rsidRPr="00E14330">
        <w:tab/>
        <w:t>Rel-17</w:t>
      </w:r>
      <w:r w:rsidR="000B0612" w:rsidRPr="00E14330">
        <w:tab/>
        <w:t>NR_QoE-Core</w:t>
      </w:r>
    </w:p>
    <w:p w14:paraId="1DB4FFDC" w14:textId="7786AB42" w:rsidR="000B0612" w:rsidRPr="00E14330" w:rsidRDefault="00176FE9" w:rsidP="000B0612">
      <w:pPr>
        <w:pStyle w:val="Doc-title"/>
      </w:pPr>
      <w:hyperlink r:id="rId2525" w:history="1">
        <w:r>
          <w:rPr>
            <w:rStyle w:val="Hyperlink"/>
          </w:rPr>
          <w:t>R2-2108110</w:t>
        </w:r>
      </w:hyperlink>
      <w:r w:rsidR="000B0612" w:rsidRPr="00E14330">
        <w:tab/>
        <w:t>Mobility Support for NR QoE Management</w:t>
      </w:r>
      <w:r w:rsidR="000B0612" w:rsidRPr="00E14330">
        <w:tab/>
        <w:t>Ericsson</w:t>
      </w:r>
      <w:r w:rsidR="000B0612" w:rsidRPr="00E14330">
        <w:tab/>
        <w:t>discussion</w:t>
      </w:r>
      <w:r w:rsidR="000B0612" w:rsidRPr="00E14330">
        <w:tab/>
        <w:t>Rel-17</w:t>
      </w:r>
      <w:r w:rsidR="000B0612" w:rsidRPr="00E14330">
        <w:tab/>
        <w:t>NR_QoE-Core</w:t>
      </w:r>
    </w:p>
    <w:p w14:paraId="43C85F42" w14:textId="191768D8" w:rsidR="000B0612" w:rsidRPr="00E14330" w:rsidRDefault="00176FE9" w:rsidP="000B0612">
      <w:pPr>
        <w:pStyle w:val="Doc-title"/>
      </w:pPr>
      <w:hyperlink r:id="rId2526" w:history="1">
        <w:r>
          <w:rPr>
            <w:rStyle w:val="Hyperlink"/>
          </w:rPr>
          <w:t>R2-2108111</w:t>
        </w:r>
      </w:hyperlink>
      <w:r w:rsidR="000B0612" w:rsidRPr="00E14330">
        <w:tab/>
        <w:t>[Draft] Support for Session Start and Session End Indication</w:t>
      </w:r>
      <w:r w:rsidR="000B0612" w:rsidRPr="00E14330">
        <w:tab/>
        <w:t>Ericsson</w:t>
      </w:r>
      <w:r w:rsidR="000B0612" w:rsidRPr="00E14330">
        <w:tab/>
        <w:t>LS out</w:t>
      </w:r>
      <w:r w:rsidR="000B0612" w:rsidRPr="00E14330">
        <w:tab/>
        <w:t>Rel-17</w:t>
      </w:r>
      <w:r w:rsidR="000B0612" w:rsidRPr="00E14330">
        <w:tab/>
        <w:t>NR_QoE-Core</w:t>
      </w:r>
      <w:r w:rsidR="000B0612" w:rsidRPr="00E14330">
        <w:tab/>
        <w:t>To:CT1</w:t>
      </w:r>
    </w:p>
    <w:p w14:paraId="78FB33A0" w14:textId="28A03895" w:rsidR="000B0612" w:rsidRPr="00E14330" w:rsidRDefault="00176FE9" w:rsidP="000B0612">
      <w:pPr>
        <w:pStyle w:val="Doc-title"/>
      </w:pPr>
      <w:hyperlink r:id="rId2527" w:history="1">
        <w:r>
          <w:rPr>
            <w:rStyle w:val="Hyperlink"/>
          </w:rPr>
          <w:t>R2-2108228</w:t>
        </w:r>
      </w:hyperlink>
      <w:r w:rsidR="000B0612" w:rsidRPr="00E14330">
        <w:tab/>
        <w:t>Discussion on NR QoEcontinuity in handover</w:t>
      </w:r>
      <w:r w:rsidR="000B0612" w:rsidRPr="00E14330">
        <w:tab/>
        <w:t>ZTE Corporation, Sanechips</w:t>
      </w:r>
      <w:r w:rsidR="000B0612" w:rsidRPr="00E14330">
        <w:tab/>
        <w:t>discussion</w:t>
      </w:r>
      <w:r w:rsidR="000B0612" w:rsidRPr="00E14330">
        <w:tab/>
        <w:t>Rel-17</w:t>
      </w:r>
    </w:p>
    <w:p w14:paraId="57F87A5C" w14:textId="17CAA261" w:rsidR="000B0612" w:rsidRPr="00E14330" w:rsidRDefault="00176FE9" w:rsidP="000B0612">
      <w:pPr>
        <w:pStyle w:val="Doc-title"/>
      </w:pPr>
      <w:hyperlink r:id="rId2528" w:history="1">
        <w:r>
          <w:rPr>
            <w:rStyle w:val="Hyperlink"/>
          </w:rPr>
          <w:t>R2-2108595</w:t>
        </w:r>
      </w:hyperlink>
      <w:r w:rsidR="000B0612" w:rsidRPr="00E14330">
        <w:tab/>
        <w:t>Discussion on QoE continuity during mobility</w:t>
      </w:r>
      <w:r w:rsidR="000B0612" w:rsidRPr="00E14330">
        <w:tab/>
        <w:t>vivo</w:t>
      </w:r>
      <w:r w:rsidR="000B0612" w:rsidRPr="00E14330">
        <w:tab/>
        <w:t>discussion</w:t>
      </w:r>
      <w:r w:rsidR="000B0612" w:rsidRPr="00E14330">
        <w:tab/>
        <w:t>Rel-17</w:t>
      </w:r>
      <w:r w:rsidR="000B0612" w:rsidRPr="00E14330">
        <w:tab/>
        <w:t>NR_QoE-Core</w:t>
      </w:r>
    </w:p>
    <w:p w14:paraId="727AF15D" w14:textId="77777777" w:rsidR="000B0612" w:rsidRDefault="000B0612" w:rsidP="000B0612">
      <w:pPr>
        <w:pStyle w:val="Agreement"/>
        <w:tabs>
          <w:tab w:val="clear" w:pos="9990"/>
        </w:tabs>
        <w:overflowPunct/>
        <w:autoSpaceDE/>
        <w:autoSpaceDN/>
        <w:adjustRightInd/>
        <w:ind w:left="1619" w:hanging="360"/>
        <w:textAlignment w:val="auto"/>
      </w:pPr>
      <w:r>
        <w:t>[008][046] 6 tdocs above are noted</w:t>
      </w:r>
    </w:p>
    <w:p w14:paraId="718A63BC" w14:textId="77777777" w:rsidR="000B0612" w:rsidRPr="00160E98" w:rsidRDefault="000B0612" w:rsidP="000B0612">
      <w:pPr>
        <w:pStyle w:val="Doc-text2"/>
      </w:pPr>
    </w:p>
    <w:p w14:paraId="65211350" w14:textId="77777777" w:rsidR="000B0612" w:rsidRPr="00E14330" w:rsidRDefault="000B0612" w:rsidP="000B0612">
      <w:pPr>
        <w:pStyle w:val="Heading4"/>
      </w:pPr>
      <w:bookmarkStart w:id="264" w:name="_Toc82647215"/>
      <w:r w:rsidRPr="00E14330">
        <w:t>8.14.2.2</w:t>
      </w:r>
      <w:r w:rsidRPr="00E14330">
        <w:tab/>
        <w:t>Start and Stop</w:t>
      </w:r>
      <w:bookmarkEnd w:id="264"/>
    </w:p>
    <w:p w14:paraId="40EED32E" w14:textId="77777777" w:rsidR="000B0612" w:rsidRPr="00E14330" w:rsidRDefault="000B0612" w:rsidP="000B0612">
      <w:pPr>
        <w:pStyle w:val="Comments"/>
      </w:pPr>
      <w:r w:rsidRPr="00E14330">
        <w:t xml:space="preserve">Activation Deactivation Pause Resume. Note that the remaining discussion on Pause Resume may be deprioritized awaiting reply LS. </w:t>
      </w:r>
    </w:p>
    <w:p w14:paraId="252873DD" w14:textId="67842ECD" w:rsidR="000B0612" w:rsidRPr="00E14330" w:rsidRDefault="00176FE9" w:rsidP="000B0612">
      <w:pPr>
        <w:pStyle w:val="Doc-title"/>
      </w:pPr>
      <w:hyperlink r:id="rId2529" w:history="1">
        <w:r>
          <w:rPr>
            <w:rStyle w:val="Hyperlink"/>
          </w:rPr>
          <w:t>R2-2107615</w:t>
        </w:r>
      </w:hyperlink>
      <w:r w:rsidR="000B0612" w:rsidRPr="00E14330">
        <w:tab/>
        <w:t>Pause/Resume functionality</w:t>
      </w:r>
      <w:r w:rsidR="000B0612" w:rsidRPr="00E14330">
        <w:tab/>
        <w:t>Apple</w:t>
      </w:r>
      <w:r w:rsidR="000B0612" w:rsidRPr="00E14330">
        <w:tab/>
        <w:t>discussion</w:t>
      </w:r>
      <w:r w:rsidR="000B0612" w:rsidRPr="00E14330">
        <w:tab/>
        <w:t>Rel-17</w:t>
      </w:r>
      <w:r w:rsidR="000B0612" w:rsidRPr="00E14330">
        <w:tab/>
      </w:r>
    </w:p>
    <w:p w14:paraId="1BF1AB32" w14:textId="7ACE6D7E" w:rsidR="000B0612" w:rsidRPr="00E14330" w:rsidRDefault="00176FE9" w:rsidP="000B0612">
      <w:pPr>
        <w:pStyle w:val="Doc-title"/>
      </w:pPr>
      <w:hyperlink r:id="rId2530" w:history="1">
        <w:r>
          <w:rPr>
            <w:rStyle w:val="Hyperlink"/>
          </w:rPr>
          <w:t>R2-2107100</w:t>
        </w:r>
      </w:hyperlink>
      <w:r w:rsidR="000B0612" w:rsidRPr="00E14330">
        <w:tab/>
        <w:t>Pause and resume in QoE</w:t>
      </w:r>
      <w:r w:rsidR="000B0612" w:rsidRPr="00E14330">
        <w:tab/>
        <w:t>Samsung</w:t>
      </w:r>
      <w:r w:rsidR="000B0612" w:rsidRPr="00E14330">
        <w:tab/>
        <w:t>discussion</w:t>
      </w:r>
      <w:r w:rsidR="000B0612" w:rsidRPr="00E14330">
        <w:tab/>
        <w:t>Rel-17</w:t>
      </w:r>
    </w:p>
    <w:p w14:paraId="214162B3" w14:textId="0FAFCF4D" w:rsidR="000B0612" w:rsidRPr="00E14330" w:rsidRDefault="00176FE9" w:rsidP="000B0612">
      <w:pPr>
        <w:pStyle w:val="Doc-title"/>
      </w:pPr>
      <w:hyperlink r:id="rId2531" w:history="1">
        <w:r>
          <w:rPr>
            <w:rStyle w:val="Hyperlink"/>
          </w:rPr>
          <w:t>R2-2107101</w:t>
        </w:r>
      </w:hyperlink>
      <w:r w:rsidR="000B0612" w:rsidRPr="00E14330">
        <w:tab/>
        <w:t>Storing QoE reports in AS at pause</w:t>
      </w:r>
      <w:r w:rsidR="000B0612" w:rsidRPr="00E14330">
        <w:tab/>
        <w:t>Samsung</w:t>
      </w:r>
      <w:r w:rsidR="000B0612" w:rsidRPr="00E14330">
        <w:tab/>
        <w:t>discussion</w:t>
      </w:r>
      <w:r w:rsidR="000B0612" w:rsidRPr="00E14330">
        <w:tab/>
        <w:t>Rel-17</w:t>
      </w:r>
    </w:p>
    <w:p w14:paraId="64743615" w14:textId="7FB81042" w:rsidR="000B0612" w:rsidRPr="00E14330" w:rsidRDefault="00176FE9" w:rsidP="000B0612">
      <w:pPr>
        <w:pStyle w:val="Doc-title"/>
      </w:pPr>
      <w:hyperlink r:id="rId2532" w:history="1">
        <w:r>
          <w:rPr>
            <w:rStyle w:val="Hyperlink"/>
          </w:rPr>
          <w:t>R2-2107381</w:t>
        </w:r>
      </w:hyperlink>
      <w:r w:rsidR="000B0612" w:rsidRPr="00E14330">
        <w:tab/>
        <w:t>Activation and deactivation for QoE collection</w:t>
      </w:r>
      <w:r w:rsidR="000B0612" w:rsidRPr="00E14330">
        <w:tab/>
        <w:t>CATT</w:t>
      </w:r>
      <w:r w:rsidR="000B0612" w:rsidRPr="00E14330">
        <w:tab/>
        <w:t>discussion</w:t>
      </w:r>
      <w:r w:rsidR="000B0612" w:rsidRPr="00E14330">
        <w:tab/>
        <w:t>NR_QoE-Core</w:t>
      </w:r>
    </w:p>
    <w:p w14:paraId="594BA14A" w14:textId="6D16392D" w:rsidR="000B0612" w:rsidRPr="00E14330" w:rsidRDefault="00176FE9" w:rsidP="000B0612">
      <w:pPr>
        <w:pStyle w:val="Doc-title"/>
      </w:pPr>
      <w:hyperlink r:id="rId2533" w:history="1">
        <w:r>
          <w:rPr>
            <w:rStyle w:val="Hyperlink"/>
          </w:rPr>
          <w:t>R2-2107382</w:t>
        </w:r>
      </w:hyperlink>
      <w:r w:rsidR="000B0612" w:rsidRPr="00E14330">
        <w:tab/>
        <w:t>Discussion on QoE collection start and stop</w:t>
      </w:r>
      <w:r w:rsidR="000B0612" w:rsidRPr="00E14330">
        <w:tab/>
        <w:t>CATT</w:t>
      </w:r>
      <w:r w:rsidR="000B0612" w:rsidRPr="00E14330">
        <w:tab/>
        <w:t>discussion</w:t>
      </w:r>
      <w:r w:rsidR="000B0612" w:rsidRPr="00E14330">
        <w:tab/>
        <w:t>NR_QoE-Core</w:t>
      </w:r>
    </w:p>
    <w:p w14:paraId="45776FAC" w14:textId="2A04AF68" w:rsidR="000B0612" w:rsidRPr="00E14330" w:rsidRDefault="00176FE9" w:rsidP="000B0612">
      <w:pPr>
        <w:pStyle w:val="Doc-title"/>
      </w:pPr>
      <w:hyperlink r:id="rId2534" w:history="1">
        <w:r>
          <w:rPr>
            <w:rStyle w:val="Hyperlink"/>
          </w:rPr>
          <w:t>R2-2107397</w:t>
        </w:r>
      </w:hyperlink>
      <w:r w:rsidR="000B0612" w:rsidRPr="00E14330">
        <w:tab/>
        <w:t>Discussion on QoE measurement pausing and resuming</w:t>
      </w:r>
      <w:r w:rsidR="000B0612" w:rsidRPr="00E14330">
        <w:tab/>
        <w:t>OPPO</w:t>
      </w:r>
      <w:r w:rsidR="000B0612" w:rsidRPr="00E14330">
        <w:tab/>
        <w:t>discussion</w:t>
      </w:r>
      <w:r w:rsidR="000B0612" w:rsidRPr="00E14330">
        <w:tab/>
        <w:t>Rel-17</w:t>
      </w:r>
      <w:r w:rsidR="000B0612" w:rsidRPr="00E14330">
        <w:tab/>
        <w:t>NR_QoE-Core</w:t>
      </w:r>
    </w:p>
    <w:p w14:paraId="1203E085" w14:textId="13D1D1EB" w:rsidR="000B0612" w:rsidRPr="00E14330" w:rsidRDefault="00176FE9" w:rsidP="000B0612">
      <w:pPr>
        <w:pStyle w:val="Doc-title"/>
      </w:pPr>
      <w:hyperlink r:id="rId2535" w:history="1">
        <w:r>
          <w:rPr>
            <w:rStyle w:val="Hyperlink"/>
          </w:rPr>
          <w:t>R2-2107515</w:t>
        </w:r>
      </w:hyperlink>
      <w:r w:rsidR="000B0612" w:rsidRPr="00E14330">
        <w:tab/>
        <w:t>QoE pausing</w:t>
      </w:r>
      <w:r w:rsidR="000B0612" w:rsidRPr="00E14330">
        <w:tab/>
        <w:t>Nokia, Nokia Shanghai Bell</w:t>
      </w:r>
      <w:r w:rsidR="000B0612" w:rsidRPr="00E14330">
        <w:tab/>
        <w:t>discussion</w:t>
      </w:r>
      <w:r w:rsidR="000B0612" w:rsidRPr="00E14330">
        <w:tab/>
        <w:t>Rel-17</w:t>
      </w:r>
      <w:r w:rsidR="000B0612" w:rsidRPr="00E14330">
        <w:tab/>
        <w:t>NR_QoE-Core</w:t>
      </w:r>
      <w:r w:rsidR="000B0612" w:rsidRPr="00E14330">
        <w:tab/>
      </w:r>
      <w:hyperlink r:id="rId2536" w:history="1">
        <w:r>
          <w:rPr>
            <w:rStyle w:val="Hyperlink"/>
          </w:rPr>
          <w:t>R2-2105920</w:t>
        </w:r>
      </w:hyperlink>
    </w:p>
    <w:p w14:paraId="39C90949" w14:textId="076B22AA" w:rsidR="000B0612" w:rsidRPr="00E14330" w:rsidRDefault="00176FE9" w:rsidP="000B0612">
      <w:pPr>
        <w:pStyle w:val="Doc-title"/>
      </w:pPr>
      <w:hyperlink r:id="rId2537" w:history="1">
        <w:r>
          <w:rPr>
            <w:rStyle w:val="Hyperlink"/>
          </w:rPr>
          <w:t>R2-2107817</w:t>
        </w:r>
      </w:hyperlink>
      <w:r w:rsidR="000B0612" w:rsidRPr="00E14330">
        <w:tab/>
        <w:t>Left issues for QoE pause and resume procedure</w:t>
      </w:r>
      <w:r w:rsidR="000B0612" w:rsidRPr="00E14330">
        <w:tab/>
        <w:t>Qualcomm Incorporated</w:t>
      </w:r>
      <w:r w:rsidR="000B0612" w:rsidRPr="00E14330">
        <w:tab/>
        <w:t>discussion</w:t>
      </w:r>
      <w:r w:rsidR="000B0612" w:rsidRPr="00E14330">
        <w:tab/>
        <w:t>NR_QoE-Core</w:t>
      </w:r>
    </w:p>
    <w:p w14:paraId="70760D7C" w14:textId="5382C032" w:rsidR="000B0612" w:rsidRPr="00E14330" w:rsidRDefault="00176FE9" w:rsidP="000B0612">
      <w:pPr>
        <w:pStyle w:val="Doc-title"/>
      </w:pPr>
      <w:hyperlink r:id="rId2538" w:history="1">
        <w:r>
          <w:rPr>
            <w:rStyle w:val="Hyperlink"/>
          </w:rPr>
          <w:t>R2-2107852</w:t>
        </w:r>
      </w:hyperlink>
      <w:r w:rsidR="000B0612" w:rsidRPr="00E14330">
        <w:tab/>
        <w:t>Discussion on the partial QoE reporting and buffering at RAN overload</w:t>
      </w:r>
      <w:r w:rsidR="000B0612" w:rsidRPr="00E14330">
        <w:tab/>
        <w:t>ITRI</w:t>
      </w:r>
      <w:r w:rsidR="000B0612" w:rsidRPr="00E14330">
        <w:tab/>
        <w:t>discussion</w:t>
      </w:r>
      <w:r w:rsidR="000B0612" w:rsidRPr="00E14330">
        <w:tab/>
        <w:t>NR_QoE-Core</w:t>
      </w:r>
    </w:p>
    <w:p w14:paraId="7BF03153" w14:textId="3DF099C1" w:rsidR="000B0612" w:rsidRPr="00E14330" w:rsidRDefault="00176FE9" w:rsidP="000B0612">
      <w:pPr>
        <w:pStyle w:val="Doc-title"/>
      </w:pPr>
      <w:hyperlink r:id="rId2539" w:history="1">
        <w:r>
          <w:rPr>
            <w:rStyle w:val="Hyperlink"/>
          </w:rPr>
          <w:t>R2-2107882</w:t>
        </w:r>
      </w:hyperlink>
      <w:r w:rsidR="000B0612" w:rsidRPr="00E14330">
        <w:tab/>
        <w:t>Stop and start for QoE measurement reporting</w:t>
      </w:r>
      <w:r w:rsidR="000B0612" w:rsidRPr="00E14330">
        <w:tab/>
        <w:t>LG Electronics Inc.</w:t>
      </w:r>
      <w:r w:rsidR="000B0612" w:rsidRPr="00E14330">
        <w:tab/>
        <w:t>discussion</w:t>
      </w:r>
      <w:r w:rsidR="000B0612" w:rsidRPr="00E14330">
        <w:tab/>
        <w:t>Rel-17</w:t>
      </w:r>
    </w:p>
    <w:p w14:paraId="48A130EB" w14:textId="45968685" w:rsidR="000B0612" w:rsidRPr="00E14330" w:rsidRDefault="00176FE9" w:rsidP="000B0612">
      <w:pPr>
        <w:pStyle w:val="Doc-title"/>
      </w:pPr>
      <w:hyperlink r:id="rId2540" w:history="1">
        <w:r>
          <w:rPr>
            <w:rStyle w:val="Hyperlink"/>
          </w:rPr>
          <w:t>R2-2108213</w:t>
        </w:r>
      </w:hyperlink>
      <w:r w:rsidR="000B0612" w:rsidRPr="00E14330">
        <w:tab/>
        <w:t>Discussion on pause and resume mechanism</w:t>
      </w:r>
      <w:r w:rsidR="000B0612" w:rsidRPr="00E14330">
        <w:tab/>
        <w:t>China Unicom, China Southern Power Grid</w:t>
      </w:r>
      <w:r w:rsidR="000B0612" w:rsidRPr="00E14330">
        <w:tab/>
        <w:t>discussion</w:t>
      </w:r>
      <w:r w:rsidR="000B0612" w:rsidRPr="00E14330">
        <w:tab/>
        <w:t>Rel-17</w:t>
      </w:r>
      <w:r w:rsidR="000B0612" w:rsidRPr="00E14330">
        <w:tab/>
        <w:t>NR_QoE-Core</w:t>
      </w:r>
    </w:p>
    <w:p w14:paraId="6ADE7345" w14:textId="303F3357" w:rsidR="000B0612" w:rsidRPr="00E14330" w:rsidRDefault="00176FE9" w:rsidP="000B0612">
      <w:pPr>
        <w:pStyle w:val="Doc-title"/>
      </w:pPr>
      <w:hyperlink r:id="rId2541" w:history="1">
        <w:r>
          <w:rPr>
            <w:rStyle w:val="Hyperlink"/>
          </w:rPr>
          <w:t>R2-2108226</w:t>
        </w:r>
      </w:hyperlink>
      <w:r w:rsidR="000B0612" w:rsidRPr="00E14330">
        <w:tab/>
        <w:t>Discussion on NR QoE start and stop</w:t>
      </w:r>
      <w:r w:rsidR="000B0612" w:rsidRPr="00E14330">
        <w:tab/>
        <w:t>ZTE Corporation, Sanechips</w:t>
      </w:r>
      <w:r w:rsidR="000B0612" w:rsidRPr="00E14330">
        <w:tab/>
        <w:t>discussion</w:t>
      </w:r>
      <w:r w:rsidR="000B0612" w:rsidRPr="00E14330">
        <w:tab/>
        <w:t>Rel-17</w:t>
      </w:r>
    </w:p>
    <w:p w14:paraId="72F91E57" w14:textId="6F143FD2" w:rsidR="000B0612" w:rsidRPr="00E14330" w:rsidRDefault="00176FE9" w:rsidP="000B0612">
      <w:pPr>
        <w:pStyle w:val="Doc-title"/>
      </w:pPr>
      <w:hyperlink r:id="rId2542" w:history="1">
        <w:r>
          <w:rPr>
            <w:rStyle w:val="Hyperlink"/>
          </w:rPr>
          <w:t>R2-2108515</w:t>
        </w:r>
      </w:hyperlink>
      <w:r w:rsidR="000B0612" w:rsidRPr="00E14330">
        <w:tab/>
        <w:t>More considerations on start and stop</w:t>
      </w:r>
      <w:r w:rsidR="000B0612" w:rsidRPr="00E14330">
        <w:tab/>
        <w:t>CMCC</w:t>
      </w:r>
      <w:r w:rsidR="000B0612" w:rsidRPr="00E14330">
        <w:tab/>
        <w:t>discussion</w:t>
      </w:r>
      <w:r w:rsidR="000B0612" w:rsidRPr="00E14330">
        <w:tab/>
        <w:t>Rel-17</w:t>
      </w:r>
    </w:p>
    <w:p w14:paraId="6387AC03" w14:textId="1011251F" w:rsidR="000B0612" w:rsidRDefault="000B0612" w:rsidP="000B0612">
      <w:pPr>
        <w:pStyle w:val="Doc-text2"/>
      </w:pPr>
    </w:p>
    <w:p w14:paraId="7CC9DCB1" w14:textId="77777777" w:rsidR="00A40C2D" w:rsidRPr="00E14330" w:rsidRDefault="00A40C2D" w:rsidP="000B0612">
      <w:pPr>
        <w:pStyle w:val="Doc-text2"/>
      </w:pPr>
    </w:p>
    <w:p w14:paraId="66DEEB05" w14:textId="77777777" w:rsidR="000B0612" w:rsidRPr="00E14330" w:rsidRDefault="000B0612" w:rsidP="000B0612">
      <w:pPr>
        <w:pStyle w:val="Heading3"/>
      </w:pPr>
      <w:bookmarkStart w:id="265" w:name="_Toc82647216"/>
      <w:r w:rsidRPr="00E14330">
        <w:t>8.14.3</w:t>
      </w:r>
      <w:r w:rsidRPr="00E14330">
        <w:tab/>
        <w:t>Other</w:t>
      </w:r>
      <w:bookmarkEnd w:id="265"/>
    </w:p>
    <w:p w14:paraId="10EB094B" w14:textId="77777777" w:rsidR="000B0612" w:rsidRPr="00E14330" w:rsidRDefault="000B0612" w:rsidP="000B0612">
      <w:pPr>
        <w:pStyle w:val="Comments"/>
      </w:pPr>
      <w:r w:rsidRPr="00E14330">
        <w:t xml:space="preserve">Other WI objectives. </w:t>
      </w:r>
    </w:p>
    <w:p w14:paraId="23D039FF" w14:textId="77777777" w:rsidR="000B0612" w:rsidRPr="00E14330" w:rsidRDefault="000B0612" w:rsidP="000B0612">
      <w:pPr>
        <w:pStyle w:val="BoldComments"/>
      </w:pPr>
      <w:r w:rsidRPr="00E14330">
        <w:t>General</w:t>
      </w:r>
    </w:p>
    <w:p w14:paraId="064DA483" w14:textId="19B9D8C6" w:rsidR="000B0612" w:rsidRPr="00E14330" w:rsidRDefault="00176FE9" w:rsidP="000B0612">
      <w:pPr>
        <w:pStyle w:val="Doc-title"/>
      </w:pPr>
      <w:hyperlink r:id="rId2543" w:history="1">
        <w:r>
          <w:rPr>
            <w:rStyle w:val="Hyperlink"/>
          </w:rPr>
          <w:t>R2-2108208</w:t>
        </w:r>
      </w:hyperlink>
      <w:r w:rsidR="000B0612" w:rsidRPr="00E14330">
        <w:tab/>
        <w:t>Initial thoughts on non-RAN2 led objectives</w:t>
      </w:r>
      <w:r w:rsidR="000B0612" w:rsidRPr="00E14330">
        <w:tab/>
        <w:t>Huawei, HiSilicon</w:t>
      </w:r>
      <w:r w:rsidR="000B0612" w:rsidRPr="00E14330">
        <w:tab/>
        <w:t>discussion</w:t>
      </w:r>
      <w:r w:rsidR="000B0612" w:rsidRPr="00E14330">
        <w:tab/>
        <w:t>Rel-17</w:t>
      </w:r>
      <w:r w:rsidR="000B0612" w:rsidRPr="00E14330">
        <w:tab/>
        <w:t>NR_QoE-Core</w:t>
      </w:r>
    </w:p>
    <w:p w14:paraId="6BACE3E5" w14:textId="77777777" w:rsidR="000B0612" w:rsidRPr="00E14330" w:rsidRDefault="000B0612" w:rsidP="000B0612">
      <w:pPr>
        <w:pStyle w:val="BoldComments"/>
      </w:pPr>
      <w:r w:rsidRPr="00E14330">
        <w:t>RAN visible QoE</w:t>
      </w:r>
    </w:p>
    <w:p w14:paraId="62AFABC5" w14:textId="384BDEF9" w:rsidR="000B0612" w:rsidRDefault="00176FE9" w:rsidP="000B0612">
      <w:pPr>
        <w:pStyle w:val="Doc-title"/>
      </w:pPr>
      <w:hyperlink r:id="rId2544" w:history="1">
        <w:r>
          <w:rPr>
            <w:rStyle w:val="Hyperlink"/>
          </w:rPr>
          <w:t>R2-2107818</w:t>
        </w:r>
      </w:hyperlink>
      <w:r w:rsidR="000B0612" w:rsidRPr="00E14330">
        <w:tab/>
        <w:t>Support of RAN visible QoE</w:t>
      </w:r>
      <w:r w:rsidR="000B0612" w:rsidRPr="00E14330">
        <w:tab/>
        <w:t>Qualcomm Incorporated</w:t>
      </w:r>
      <w:r w:rsidR="000B0612" w:rsidRPr="00E14330">
        <w:tab/>
        <w:t>discussion</w:t>
      </w:r>
      <w:r w:rsidR="000B0612" w:rsidRPr="00E14330">
        <w:tab/>
        <w:t>NR_QoE-Core</w:t>
      </w:r>
    </w:p>
    <w:p w14:paraId="7ACE21AE" w14:textId="77777777" w:rsidR="00A40C2D" w:rsidRPr="00A40C2D" w:rsidRDefault="00A40C2D" w:rsidP="00A40C2D">
      <w:pPr>
        <w:pStyle w:val="Doc-text2"/>
      </w:pPr>
    </w:p>
    <w:p w14:paraId="0B0FDF19" w14:textId="77777777" w:rsidR="00822C23" w:rsidRPr="000D255B" w:rsidRDefault="00822C23" w:rsidP="00822C23">
      <w:pPr>
        <w:pStyle w:val="Heading2"/>
      </w:pPr>
      <w:bookmarkStart w:id="266" w:name="_Toc82647217"/>
      <w:r w:rsidRPr="000D255B">
        <w:t>8.15</w:t>
      </w:r>
      <w:r w:rsidRPr="000D255B">
        <w:tab/>
        <w:t>NR Sidelink enhancements</w:t>
      </w:r>
      <w:bookmarkEnd w:id="266"/>
    </w:p>
    <w:p w14:paraId="7AEE7F85" w14:textId="77777777" w:rsidR="00822C23" w:rsidRPr="000D255B" w:rsidRDefault="00822C23" w:rsidP="00822C23">
      <w:pPr>
        <w:pStyle w:val="Comments"/>
      </w:pPr>
      <w:r w:rsidRPr="000D255B">
        <w:t>(NR_SL_enh-Core; leading WG: RAN1; REL-17; WID: RP-202846)</w:t>
      </w:r>
    </w:p>
    <w:p w14:paraId="2A9F0F6C" w14:textId="77777777" w:rsidR="00822C23" w:rsidRPr="000D255B" w:rsidRDefault="00822C23" w:rsidP="00822C23">
      <w:pPr>
        <w:pStyle w:val="Comments"/>
      </w:pPr>
      <w:r w:rsidRPr="000D255B">
        <w:t xml:space="preserve">Time budget: </w:t>
      </w:r>
      <w:r>
        <w:t>1.5</w:t>
      </w:r>
      <w:r w:rsidRPr="000D255B">
        <w:t xml:space="preserve"> TU</w:t>
      </w:r>
    </w:p>
    <w:p w14:paraId="331F70AF" w14:textId="77777777" w:rsidR="00822C23" w:rsidRPr="000D255B" w:rsidRDefault="00822C23" w:rsidP="00822C23">
      <w:pPr>
        <w:pStyle w:val="Comments"/>
      </w:pPr>
      <w:r w:rsidRPr="000D255B">
        <w:t xml:space="preserve">Tdoc Limitation: </w:t>
      </w:r>
      <w:r>
        <w:t>4</w:t>
      </w:r>
      <w:r w:rsidRPr="000D255B">
        <w:t xml:space="preserve"> tdocs </w:t>
      </w:r>
    </w:p>
    <w:p w14:paraId="5832CA3B" w14:textId="77777777" w:rsidR="00822C23" w:rsidRDefault="00822C23" w:rsidP="00822C23">
      <w:pPr>
        <w:pStyle w:val="Comments"/>
      </w:pPr>
      <w:r w:rsidRPr="000D255B">
        <w:t xml:space="preserve">Email max expectation: </w:t>
      </w:r>
      <w:r>
        <w:t>6</w:t>
      </w:r>
      <w:r w:rsidRPr="000D255B">
        <w:t xml:space="preserve"> threads</w:t>
      </w:r>
    </w:p>
    <w:p w14:paraId="2F851F6A" w14:textId="5DEE7BBD" w:rsidR="00822C23" w:rsidRPr="000D255B" w:rsidRDefault="00822C23" w:rsidP="00822C23">
      <w:pPr>
        <w:pStyle w:val="Comments"/>
      </w:pPr>
      <w:r>
        <w:t xml:space="preserve">The LS from SA2 in </w:t>
      </w:r>
      <w:hyperlink r:id="rId2545" w:history="1">
        <w:r w:rsidR="00176FE9">
          <w:rPr>
            <w:rStyle w:val="Hyperlink"/>
          </w:rPr>
          <w:t>R2-2106967</w:t>
        </w:r>
      </w:hyperlink>
      <w:r>
        <w:t xml:space="preserve"> (S2-2104932) that addresses a mix of sidelink relay and sidelink enhancement topics will initially be handled under the NR SL relay AI.</w:t>
      </w:r>
    </w:p>
    <w:p w14:paraId="2112E127" w14:textId="77777777" w:rsidR="00822C23" w:rsidRPr="000D255B" w:rsidRDefault="00822C23" w:rsidP="00822C23">
      <w:pPr>
        <w:pStyle w:val="Heading3"/>
      </w:pPr>
      <w:bookmarkStart w:id="267" w:name="_Toc82647218"/>
      <w:r w:rsidRPr="000D255B">
        <w:t>8.15.1</w:t>
      </w:r>
      <w:r w:rsidRPr="000D255B">
        <w:tab/>
        <w:t>Organizational</w:t>
      </w:r>
      <w:bookmarkEnd w:id="267"/>
    </w:p>
    <w:p w14:paraId="6C545F1F" w14:textId="77777777" w:rsidR="00822C23" w:rsidRPr="000D255B" w:rsidRDefault="00822C23" w:rsidP="00822C23">
      <w:pPr>
        <w:pStyle w:val="Comments"/>
      </w:pPr>
      <w:r w:rsidRPr="000D255B">
        <w:t>Including incoming LSs, rapporteur inputs, etc.</w:t>
      </w:r>
    </w:p>
    <w:p w14:paraId="7BD20CD0" w14:textId="77777777" w:rsidR="00822C23" w:rsidRDefault="00822C23" w:rsidP="00822C23">
      <w:pPr>
        <w:pStyle w:val="Doc-text2"/>
        <w:rPr>
          <w:noProof/>
        </w:rPr>
      </w:pPr>
    </w:p>
    <w:p w14:paraId="44427EC6" w14:textId="77777777" w:rsidR="00822C23" w:rsidRPr="004F1724" w:rsidRDefault="00822C23" w:rsidP="00822C23">
      <w:pPr>
        <w:pStyle w:val="Doc-text2"/>
        <w:ind w:left="0" w:firstLine="0"/>
        <w:rPr>
          <w:b/>
        </w:rPr>
      </w:pPr>
      <w:r w:rsidRPr="004F1724">
        <w:rPr>
          <w:b/>
          <w:noProof/>
        </w:rPr>
        <w:t>Discussion on CR rapporteurs</w:t>
      </w:r>
    </w:p>
    <w:p w14:paraId="46064B78" w14:textId="77777777" w:rsidR="00822C23" w:rsidRDefault="00822C23" w:rsidP="00135444">
      <w:pPr>
        <w:pStyle w:val="Doc-text2"/>
        <w:numPr>
          <w:ilvl w:val="0"/>
          <w:numId w:val="94"/>
        </w:numPr>
        <w:overflowPunct/>
        <w:autoSpaceDE/>
        <w:autoSpaceDN/>
        <w:adjustRightInd/>
        <w:textAlignment w:val="auto"/>
      </w:pPr>
      <w:r>
        <w:t>Agreed with the following CR rapporteurs:</w:t>
      </w:r>
    </w:p>
    <w:p w14:paraId="7A8A16C1" w14:textId="77777777" w:rsidR="00822C23" w:rsidRPr="00287B0E" w:rsidRDefault="00822C23" w:rsidP="00822C23">
      <w:pPr>
        <w:pStyle w:val="Doc-text2"/>
      </w:pPr>
    </w:p>
    <w:p w14:paraId="1E97D3FD" w14:textId="77777777" w:rsidR="00822C23" w:rsidRDefault="00822C23" w:rsidP="00822C23">
      <w:pPr>
        <w:pStyle w:val="Doc-text2"/>
        <w:ind w:left="1619" w:firstLine="0"/>
      </w:pPr>
      <w:r>
        <w:t>RRC: Huawei</w:t>
      </w:r>
    </w:p>
    <w:p w14:paraId="41AC5DB6" w14:textId="77777777" w:rsidR="00822C23" w:rsidRDefault="00822C23" w:rsidP="00822C23">
      <w:pPr>
        <w:pStyle w:val="Doc-text2"/>
      </w:pPr>
      <w:r>
        <w:tab/>
        <w:t>MAC: LG</w:t>
      </w:r>
    </w:p>
    <w:p w14:paraId="0C93EFEE" w14:textId="77777777" w:rsidR="00822C23" w:rsidRDefault="00822C23" w:rsidP="00822C23">
      <w:pPr>
        <w:pStyle w:val="Doc-text2"/>
      </w:pPr>
      <w:r>
        <w:tab/>
        <w:t>RLC: Xiaomi</w:t>
      </w:r>
    </w:p>
    <w:p w14:paraId="226824A7" w14:textId="77777777" w:rsidR="00822C23" w:rsidRDefault="00822C23" w:rsidP="00822C23">
      <w:pPr>
        <w:pStyle w:val="Doc-text2"/>
      </w:pPr>
      <w:r>
        <w:tab/>
        <w:t>PDCP: CATT</w:t>
      </w:r>
    </w:p>
    <w:p w14:paraId="1052CE12" w14:textId="77777777" w:rsidR="00822C23" w:rsidRDefault="00822C23" w:rsidP="00822C23">
      <w:pPr>
        <w:pStyle w:val="Doc-text2"/>
      </w:pPr>
      <w:r>
        <w:tab/>
        <w:t>SDAP: Vivo</w:t>
      </w:r>
    </w:p>
    <w:p w14:paraId="53B8533E" w14:textId="77777777" w:rsidR="00822C23" w:rsidRDefault="00822C23" w:rsidP="00822C23">
      <w:pPr>
        <w:pStyle w:val="Doc-text2"/>
      </w:pPr>
      <w:r>
        <w:tab/>
        <w:t>38.304: ZTE</w:t>
      </w:r>
    </w:p>
    <w:p w14:paraId="615E4F08" w14:textId="77777777" w:rsidR="00822C23" w:rsidRDefault="00822C23" w:rsidP="00822C23">
      <w:pPr>
        <w:pStyle w:val="Doc-text2"/>
      </w:pPr>
      <w:r>
        <w:tab/>
        <w:t>38.306: OPPO</w:t>
      </w:r>
    </w:p>
    <w:p w14:paraId="7A0ADA1E" w14:textId="77777777" w:rsidR="00822C23" w:rsidRPr="00A3540C" w:rsidRDefault="00822C23" w:rsidP="00822C23">
      <w:pPr>
        <w:pStyle w:val="Doc-text2"/>
      </w:pPr>
      <w:r>
        <w:tab/>
        <w:t>38.300: InterDigital</w:t>
      </w:r>
    </w:p>
    <w:p w14:paraId="0D5EA68A" w14:textId="77777777" w:rsidR="00822C23" w:rsidRPr="00A3540C" w:rsidRDefault="00822C23" w:rsidP="00822C23">
      <w:pPr>
        <w:pStyle w:val="Doc-text2"/>
        <w:ind w:left="0" w:firstLine="0"/>
      </w:pPr>
    </w:p>
    <w:p w14:paraId="0327B682" w14:textId="6801B9BF" w:rsidR="00822C23" w:rsidRDefault="00176FE9" w:rsidP="00822C23">
      <w:pPr>
        <w:pStyle w:val="Doc-title"/>
      </w:pPr>
      <w:hyperlink r:id="rId2546" w:history="1">
        <w:r>
          <w:rPr>
            <w:rStyle w:val="Hyperlink"/>
          </w:rPr>
          <w:t>R2-2108496</w:t>
        </w:r>
      </w:hyperlink>
      <w:r w:rsidR="00822C23">
        <w:tab/>
        <w:t>Stage 2 Running CR of TS 38.300 for eSL</w:t>
      </w:r>
      <w:r w:rsidR="00822C23">
        <w:tab/>
        <w:t>InterDigital France R&amp;D, SAS</w:t>
      </w:r>
      <w:r w:rsidR="00822C23">
        <w:tab/>
        <w:t>discussion</w:t>
      </w:r>
      <w:r w:rsidR="00822C23">
        <w:tab/>
        <w:t>Rel-17</w:t>
      </w:r>
      <w:r w:rsidR="00822C23">
        <w:tab/>
        <w:t>Late</w:t>
      </w:r>
    </w:p>
    <w:p w14:paraId="25913973" w14:textId="77777777" w:rsidR="00822C23" w:rsidRDefault="00822C23" w:rsidP="00135444">
      <w:pPr>
        <w:pStyle w:val="Doc-text2"/>
        <w:numPr>
          <w:ilvl w:val="0"/>
          <w:numId w:val="94"/>
        </w:numPr>
        <w:overflowPunct/>
        <w:autoSpaceDE/>
        <w:autoSpaceDN/>
        <w:adjustRightInd/>
        <w:textAlignment w:val="auto"/>
      </w:pPr>
      <w:r>
        <w:t>Treated in offline discussion [AT115-e][701]</w:t>
      </w:r>
    </w:p>
    <w:p w14:paraId="4F55A84D" w14:textId="77777777" w:rsidR="00822C23" w:rsidRPr="00950524" w:rsidRDefault="00822C23" w:rsidP="00822C23">
      <w:pPr>
        <w:pStyle w:val="Doc-text2"/>
        <w:ind w:left="1259" w:firstLine="0"/>
      </w:pPr>
    </w:p>
    <w:p w14:paraId="2426734E"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1</w:t>
      </w:r>
      <w:r w:rsidRPr="00770DB4">
        <w:t>][</w:t>
      </w:r>
      <w:r>
        <w:t>V2X/SL</w:t>
      </w:r>
      <w:r w:rsidRPr="00770DB4">
        <w:t xml:space="preserve">] </w:t>
      </w:r>
      <w:r>
        <w:t>38.300 running CR (InterDigital)</w:t>
      </w:r>
    </w:p>
    <w:p w14:paraId="72224F4D" w14:textId="77777777" w:rsidR="00822C23" w:rsidRPr="00770DB4" w:rsidRDefault="00822C23" w:rsidP="00822C23">
      <w:pPr>
        <w:pStyle w:val="EmailDiscussion2"/>
      </w:pPr>
      <w:r w:rsidRPr="00770DB4">
        <w:tab/>
      </w:r>
      <w:r w:rsidRPr="00AA559F">
        <w:rPr>
          <w:b/>
        </w:rPr>
        <w:t>Scope:</w:t>
      </w:r>
      <w:r w:rsidRPr="00770DB4">
        <w:t xml:space="preserve"> </w:t>
      </w:r>
      <w:r>
        <w:t>Capture agreements into 38.300 running CR</w:t>
      </w:r>
    </w:p>
    <w:p w14:paraId="29492041" w14:textId="7F38B37D" w:rsidR="00822C23" w:rsidRDefault="00822C23" w:rsidP="00822C23">
      <w:pPr>
        <w:pStyle w:val="EmailDiscussion2"/>
      </w:pPr>
      <w:r w:rsidRPr="00770DB4">
        <w:tab/>
      </w:r>
      <w:r w:rsidRPr="00AA559F">
        <w:rPr>
          <w:b/>
        </w:rPr>
        <w:t>Intended outcome:</w:t>
      </w:r>
      <w:r w:rsidRPr="00770DB4">
        <w:t xml:space="preserve"> </w:t>
      </w:r>
      <w:r>
        <w:t xml:space="preserve">Endorse 38.300 running CR in </w:t>
      </w:r>
      <w:hyperlink r:id="rId2547" w:history="1">
        <w:r w:rsidR="00176FE9">
          <w:rPr>
            <w:rStyle w:val="Hyperlink"/>
          </w:rPr>
          <w:t>R2-2108981</w:t>
        </w:r>
      </w:hyperlink>
      <w:r>
        <w:t>. Will be approved by email.</w:t>
      </w:r>
    </w:p>
    <w:p w14:paraId="75672B03" w14:textId="187F3007" w:rsidR="00822C23" w:rsidRDefault="004848DF" w:rsidP="004848DF">
      <w:pPr>
        <w:pStyle w:val="EmailDiscussion2"/>
      </w:pPr>
      <w:r>
        <w:rPr>
          <w:b/>
        </w:rPr>
        <w:tab/>
      </w:r>
      <w:r w:rsidR="00822C23" w:rsidRPr="00AA559F">
        <w:rPr>
          <w:b/>
        </w:rPr>
        <w:t xml:space="preserve">Deadline: </w:t>
      </w:r>
      <w:r w:rsidR="00822C23">
        <w:t>8/24, 10:00am UTC</w:t>
      </w:r>
    </w:p>
    <w:p w14:paraId="11EA0449" w14:textId="77777777" w:rsidR="00822C23" w:rsidRDefault="00822C23" w:rsidP="00822C23">
      <w:pPr>
        <w:pStyle w:val="Doc-text2"/>
      </w:pPr>
    </w:p>
    <w:p w14:paraId="59B3111A" w14:textId="06B75039" w:rsidR="00822C23" w:rsidRDefault="00176FE9" w:rsidP="00822C23">
      <w:pPr>
        <w:pStyle w:val="Doc-title"/>
      </w:pPr>
      <w:hyperlink r:id="rId2548" w:history="1">
        <w:r>
          <w:rPr>
            <w:rStyle w:val="Hyperlink"/>
          </w:rPr>
          <w:t>R2-2108981</w:t>
        </w:r>
      </w:hyperlink>
      <w:r w:rsidR="00822C23">
        <w:tab/>
        <w:t>Stage 2 Running CR of TS 38.300 for eSL</w:t>
      </w:r>
      <w:r w:rsidR="00822C23">
        <w:tab/>
        <w:t>InterDigital France R&amp;D, SAS</w:t>
      </w:r>
      <w:r w:rsidR="00822C23">
        <w:tab/>
        <w:t>draftCR</w:t>
      </w:r>
      <w:r w:rsidR="00822C23">
        <w:tab/>
        <w:t>Rel-17</w:t>
      </w:r>
      <w:r w:rsidR="00822C23">
        <w:tab/>
        <w:t>38.300</w:t>
      </w:r>
      <w:r w:rsidR="00822C23">
        <w:tab/>
        <w:t>16.6.0</w:t>
      </w:r>
      <w:r w:rsidR="00822C23">
        <w:tab/>
        <w:t>B</w:t>
      </w:r>
      <w:r w:rsidR="00822C23">
        <w:tab/>
      </w:r>
      <w:r w:rsidR="00822C23" w:rsidRPr="000D255B">
        <w:t>NR_SL_enh-Core</w:t>
      </w:r>
    </w:p>
    <w:p w14:paraId="45A3EF35" w14:textId="77777777" w:rsidR="00822C23" w:rsidRPr="00F17547" w:rsidRDefault="00822C23" w:rsidP="00135444">
      <w:pPr>
        <w:pStyle w:val="Doc-text2"/>
        <w:numPr>
          <w:ilvl w:val="0"/>
          <w:numId w:val="94"/>
        </w:numPr>
        <w:overflowPunct/>
        <w:autoSpaceDE/>
        <w:autoSpaceDN/>
        <w:adjustRightInd/>
        <w:textAlignment w:val="auto"/>
      </w:pPr>
      <w:r>
        <w:t>Endorsed.</w:t>
      </w:r>
    </w:p>
    <w:p w14:paraId="3D1C9926" w14:textId="59CA285D" w:rsidR="00822C23" w:rsidRDefault="00822C23" w:rsidP="00822C23">
      <w:pPr>
        <w:pStyle w:val="Doc-text2"/>
      </w:pPr>
    </w:p>
    <w:p w14:paraId="0658C8E5" w14:textId="77777777" w:rsidR="004848DF" w:rsidRDefault="004848DF" w:rsidP="004848DF">
      <w:pPr>
        <w:pStyle w:val="EmailDiscussion"/>
        <w:overflowPunct/>
        <w:autoSpaceDE/>
        <w:autoSpaceDN/>
        <w:adjustRightInd/>
        <w:ind w:left="1619" w:hanging="360"/>
        <w:textAlignment w:val="auto"/>
      </w:pPr>
      <w:r w:rsidRPr="009222C6">
        <w:t>[</w:t>
      </w:r>
      <w:r>
        <w:t>Post115</w:t>
      </w:r>
      <w:r w:rsidRPr="009222C6">
        <w:t>-e][711][V2X/SL] 38.300 running CR (InterDigital)</w:t>
      </w:r>
    </w:p>
    <w:p w14:paraId="171FA40E" w14:textId="5E542AA6" w:rsidR="004848DF" w:rsidRDefault="004848DF" w:rsidP="004848DF">
      <w:pPr>
        <w:pStyle w:val="EmailDiscussion2"/>
      </w:pPr>
      <w:r>
        <w:tab/>
      </w:r>
      <w:r>
        <w:rPr>
          <w:rStyle w:val="Strong"/>
          <w:rFonts w:eastAsia="SimSun"/>
        </w:rPr>
        <w:t>Scope:</w:t>
      </w:r>
      <w:r>
        <w:t xml:space="preserve"> Update the endorsed draft CR in </w:t>
      </w:r>
      <w:hyperlink r:id="rId2549" w:history="1">
        <w:r w:rsidR="00176FE9">
          <w:rPr>
            <w:rStyle w:val="Hyperlink"/>
          </w:rPr>
          <w:t>R2-2108981</w:t>
        </w:r>
      </w:hyperlink>
      <w:r>
        <w:t xml:space="preserve"> with the agreements made this meeting.</w:t>
      </w:r>
    </w:p>
    <w:p w14:paraId="33E55CAB" w14:textId="5041BB37" w:rsidR="004848DF" w:rsidRDefault="004848DF" w:rsidP="004848DF">
      <w:pPr>
        <w:pStyle w:val="EmailDiscussion2"/>
      </w:pPr>
      <w:r>
        <w:tab/>
      </w:r>
      <w:r>
        <w:rPr>
          <w:rStyle w:val="Strong"/>
          <w:rFonts w:eastAsia="SimSun"/>
        </w:rPr>
        <w:t>Intended outcome:</w:t>
      </w:r>
      <w:r>
        <w:t xml:space="preserve"> The updated 38.300 running CR in </w:t>
      </w:r>
      <w:hyperlink r:id="rId2550" w:history="1">
        <w:r w:rsidR="00176FE9">
          <w:rPr>
            <w:rStyle w:val="Hyperlink"/>
          </w:rPr>
          <w:t>R2-2109003</w:t>
        </w:r>
      </w:hyperlink>
      <w:r>
        <w:t xml:space="preserve"> to be endorsed.</w:t>
      </w:r>
    </w:p>
    <w:p w14:paraId="0120CCB7" w14:textId="77777777" w:rsidR="004848DF" w:rsidRDefault="004848DF" w:rsidP="004848DF">
      <w:pPr>
        <w:pStyle w:val="EmailDiscussion2"/>
      </w:pPr>
      <w:r>
        <w:rPr>
          <w:rStyle w:val="Strong"/>
          <w:rFonts w:eastAsia="SimSun"/>
        </w:rPr>
        <w:tab/>
        <w:t xml:space="preserve">Deadline: </w:t>
      </w:r>
      <w:r>
        <w:t>Short 2 (not for RP)</w:t>
      </w:r>
    </w:p>
    <w:p w14:paraId="625A2B9F" w14:textId="5B8A5047" w:rsidR="004848DF" w:rsidRDefault="004848DF" w:rsidP="004848DF">
      <w:pPr>
        <w:pStyle w:val="EmailDiscussion2"/>
      </w:pPr>
      <w:r>
        <w:t xml:space="preserve">=&gt; Endorsed in </w:t>
      </w:r>
      <w:hyperlink r:id="rId2551" w:history="1">
        <w:r w:rsidR="00176FE9">
          <w:rPr>
            <w:rStyle w:val="Hyperlink"/>
          </w:rPr>
          <w:t>R2-2109003</w:t>
        </w:r>
      </w:hyperlink>
    </w:p>
    <w:p w14:paraId="3B7B5AD7" w14:textId="77777777" w:rsidR="004848DF" w:rsidRPr="00A873A8" w:rsidRDefault="004848DF" w:rsidP="00822C23">
      <w:pPr>
        <w:pStyle w:val="Doc-text2"/>
      </w:pPr>
    </w:p>
    <w:p w14:paraId="0D2C18EE" w14:textId="50EEF776" w:rsidR="00822C23" w:rsidRPr="000D255B" w:rsidRDefault="00822C23" w:rsidP="00822C23">
      <w:pPr>
        <w:pStyle w:val="Heading3"/>
      </w:pPr>
      <w:bookmarkStart w:id="268" w:name="_Toc82647219"/>
      <w:r w:rsidRPr="000D255B">
        <w:t>8.15.2</w:t>
      </w:r>
      <w:r w:rsidRPr="000D255B">
        <w:tab/>
        <w:t>SL DRX</w:t>
      </w:r>
      <w:bookmarkEnd w:id="268"/>
    </w:p>
    <w:p w14:paraId="6FC518EE" w14:textId="77777777" w:rsidR="00822C23" w:rsidRPr="000D255B" w:rsidRDefault="00822C23" w:rsidP="00822C23">
      <w:pPr>
        <w:pStyle w:val="Comments"/>
      </w:pPr>
      <w:r w:rsidRPr="000D255B">
        <w:t>Including</w:t>
      </w:r>
      <w:r>
        <w:t xml:space="preserve"> [Post114-e][704], [Post114-e][705], and [Post114-e][706]</w:t>
      </w:r>
      <w:r w:rsidRPr="000D255B">
        <w:t>.</w:t>
      </w:r>
    </w:p>
    <w:p w14:paraId="775A64AF" w14:textId="0FAF52B7" w:rsidR="00822C23" w:rsidRDefault="00176FE9" w:rsidP="00822C23">
      <w:pPr>
        <w:pStyle w:val="Doc-title"/>
      </w:pPr>
      <w:hyperlink r:id="rId2552" w:history="1">
        <w:r>
          <w:rPr>
            <w:rStyle w:val="Hyperlink"/>
          </w:rPr>
          <w:t>R2-2107303</w:t>
        </w:r>
      </w:hyperlink>
      <w:r w:rsidR="00822C23">
        <w:tab/>
        <w:t>Summary of [POST114-e][704][V2X/SL] How to make sure Rel-16 UEs not supporting SL DRX are not involved in SL communication in DRX manner (Sharp)</w:t>
      </w:r>
      <w:r w:rsidR="00822C23">
        <w:tab/>
        <w:t>SHARP Corporation</w:t>
      </w:r>
      <w:r w:rsidR="00822C23">
        <w:tab/>
        <w:t>discussion</w:t>
      </w:r>
      <w:r w:rsidR="00822C23">
        <w:tab/>
        <w:t>NR_SL_enh-Core</w:t>
      </w:r>
      <w:r w:rsidR="00822C23">
        <w:tab/>
        <w:t>Late</w:t>
      </w:r>
    </w:p>
    <w:p w14:paraId="61D58216" w14:textId="77777777" w:rsidR="00822C23" w:rsidRDefault="00822C23" w:rsidP="00822C23">
      <w:pPr>
        <w:pStyle w:val="Doc-text2"/>
        <w:ind w:left="1259" w:firstLine="0"/>
      </w:pPr>
      <w:r>
        <w:t>Proposal 1: For GC/BC, TX profile is introduced in Rel-17 for sidelink enhancement. FFS whether a TX profile identifies a Release, or one or more sidelink feature groups.</w:t>
      </w:r>
    </w:p>
    <w:p w14:paraId="56EC7137" w14:textId="77777777" w:rsidR="00822C23" w:rsidRPr="00950524" w:rsidRDefault="00822C23" w:rsidP="00135444">
      <w:pPr>
        <w:pStyle w:val="Doc-text2"/>
        <w:numPr>
          <w:ilvl w:val="0"/>
          <w:numId w:val="94"/>
        </w:numPr>
        <w:overflowPunct/>
        <w:autoSpaceDE/>
        <w:autoSpaceDN/>
        <w:adjustRightInd/>
        <w:textAlignment w:val="auto"/>
      </w:pPr>
      <w:r>
        <w:t>Agreed.</w:t>
      </w:r>
    </w:p>
    <w:p w14:paraId="47C0220C" w14:textId="77777777" w:rsidR="00822C23" w:rsidRDefault="00822C23" w:rsidP="00822C23">
      <w:pPr>
        <w:pStyle w:val="Doc-text2"/>
        <w:ind w:left="1259" w:firstLine="0"/>
      </w:pPr>
    </w:p>
    <w:p w14:paraId="30E702BF" w14:textId="77777777" w:rsidR="00822C23" w:rsidRDefault="00822C23" w:rsidP="00822C23">
      <w:pPr>
        <w:pStyle w:val="Doc-text2"/>
        <w:ind w:left="1259" w:firstLine="0"/>
      </w:pPr>
      <w:r>
        <w:t xml:space="preserve">[Ericsson]: It will be good to apply TX profiles to all cast types in common. [ZTE, CATT, LG, Xiaomi, OPPO]: Based on the discussion, proposal 1 should be only applied to GC/BC now. For UC, it is handled by PC5-RRC UE capability signalling. [OPPO]: However how to handle DCR message needs to be considered further. </w:t>
      </w:r>
    </w:p>
    <w:p w14:paraId="296131CE" w14:textId="77777777" w:rsidR="00822C23" w:rsidRDefault="00822C23" w:rsidP="00822C23">
      <w:pPr>
        <w:pStyle w:val="Doc-text2"/>
        <w:ind w:left="1259" w:firstLine="0"/>
      </w:pPr>
    </w:p>
    <w:p w14:paraId="10C06C34" w14:textId="77777777" w:rsidR="00822C23" w:rsidRDefault="00822C23" w:rsidP="00822C23">
      <w:pPr>
        <w:pStyle w:val="Doc-text2"/>
        <w:ind w:left="1259" w:firstLine="0"/>
      </w:pPr>
      <w:r>
        <w:t xml:space="preserve">Proposal 2a: A service type can be mapped to a TX profile, i.e. V2X and ProSe. </w:t>
      </w:r>
    </w:p>
    <w:p w14:paraId="4103BB7E" w14:textId="77777777" w:rsidR="00822C23" w:rsidRDefault="00822C23" w:rsidP="00135444">
      <w:pPr>
        <w:pStyle w:val="Doc-text2"/>
        <w:numPr>
          <w:ilvl w:val="0"/>
          <w:numId w:val="94"/>
        </w:numPr>
        <w:overflowPunct/>
        <w:autoSpaceDE/>
        <w:autoSpaceDN/>
        <w:adjustRightInd/>
        <w:textAlignment w:val="auto"/>
      </w:pPr>
      <w:r>
        <w:t>RAN2 understand a service type can be mapped to a TX profile, i.e. V2X and ProSe.</w:t>
      </w:r>
    </w:p>
    <w:p w14:paraId="473C97E1" w14:textId="77777777" w:rsidR="00822C23" w:rsidRDefault="00822C23" w:rsidP="00822C23">
      <w:pPr>
        <w:pStyle w:val="Doc-text2"/>
        <w:ind w:left="1259" w:firstLine="0"/>
      </w:pPr>
    </w:p>
    <w:p w14:paraId="7A9B7B09" w14:textId="77777777" w:rsidR="00822C23" w:rsidRDefault="00822C23" w:rsidP="00822C23">
      <w:pPr>
        <w:pStyle w:val="Doc-text2"/>
        <w:ind w:left="1259" w:firstLine="0"/>
      </w:pPr>
      <w:r>
        <w:t xml:space="preserve">[Vivo, Apple, CATT]: From RAN2 point of view, we can just agree with the first sentence. </w:t>
      </w:r>
    </w:p>
    <w:p w14:paraId="39CC027A" w14:textId="77777777" w:rsidR="00822C23" w:rsidRDefault="00822C23" w:rsidP="00822C23">
      <w:pPr>
        <w:pStyle w:val="Doc-text2"/>
        <w:ind w:left="1259" w:firstLine="0"/>
      </w:pPr>
    </w:p>
    <w:p w14:paraId="6287E60C" w14:textId="77777777" w:rsidR="00822C23" w:rsidRDefault="00822C23" w:rsidP="00822C23">
      <w:pPr>
        <w:pStyle w:val="Doc-text2"/>
        <w:ind w:left="1259" w:firstLine="0"/>
      </w:pPr>
      <w:r>
        <w:t xml:space="preserve">Proposal 2b: A TX profile is indicated from upper layer to AS layer. FFS whether a TX profile needs to be provided with service type information or L2 id. </w:t>
      </w:r>
    </w:p>
    <w:p w14:paraId="12915180" w14:textId="77777777" w:rsidR="00822C23" w:rsidRDefault="00822C23" w:rsidP="00135444">
      <w:pPr>
        <w:pStyle w:val="Doc-text2"/>
        <w:numPr>
          <w:ilvl w:val="0"/>
          <w:numId w:val="94"/>
        </w:numPr>
        <w:overflowPunct/>
        <w:autoSpaceDE/>
        <w:autoSpaceDN/>
        <w:adjustRightInd/>
        <w:textAlignment w:val="auto"/>
      </w:pPr>
      <w:r>
        <w:t>Agreed.</w:t>
      </w:r>
    </w:p>
    <w:p w14:paraId="6BF047A1" w14:textId="77777777" w:rsidR="00822C23" w:rsidRDefault="00822C23" w:rsidP="00822C23">
      <w:pPr>
        <w:pStyle w:val="Doc-text2"/>
        <w:ind w:left="1259" w:firstLine="0"/>
      </w:pPr>
    </w:p>
    <w:p w14:paraId="7BF8EB2A" w14:textId="77777777" w:rsidR="00822C23" w:rsidRDefault="00822C23" w:rsidP="00822C23">
      <w:pPr>
        <w:pStyle w:val="Doc-text2"/>
        <w:ind w:left="1259" w:firstLine="0"/>
      </w:pPr>
      <w:r>
        <w:t xml:space="preserve">[Session chair]: Is service type visible from AS point of view? [InterDigital, Lenovo, Huawei]: Agree with session chair, From AS point of view, TX profile with the L2 destination id corresponding to the service type is provided by the upper layer. [OPPO]: In LTE, service type information is directly provided by the upper layer for each data unit. [Ericsson]: Upper layer can also make sure TX profile is always provided to AS so it is early to make a decision on default TX profile. </w:t>
      </w:r>
    </w:p>
    <w:p w14:paraId="176297E1" w14:textId="77777777" w:rsidR="00822C23" w:rsidRDefault="00822C23" w:rsidP="00822C23">
      <w:pPr>
        <w:pStyle w:val="Doc-text2"/>
        <w:ind w:left="1259" w:firstLine="0"/>
      </w:pPr>
    </w:p>
    <w:p w14:paraId="3C6962B0" w14:textId="77777777" w:rsidR="00822C23" w:rsidRDefault="00822C23" w:rsidP="00822C23">
      <w:pPr>
        <w:pStyle w:val="Doc-text2"/>
        <w:ind w:left="1259" w:firstLine="0"/>
      </w:pPr>
      <w:r>
        <w:t>Proposal 3: Multiple TX profiles can be preconfigured.</w:t>
      </w:r>
    </w:p>
    <w:p w14:paraId="31FBCC82" w14:textId="77777777" w:rsidR="00822C23" w:rsidRDefault="00822C23" w:rsidP="00135444">
      <w:pPr>
        <w:pStyle w:val="Doc-text2"/>
        <w:numPr>
          <w:ilvl w:val="0"/>
          <w:numId w:val="94"/>
        </w:numPr>
        <w:overflowPunct/>
        <w:autoSpaceDE/>
        <w:autoSpaceDN/>
        <w:adjustRightInd/>
        <w:textAlignment w:val="auto"/>
      </w:pPr>
      <w:r>
        <w:t>Noted.</w:t>
      </w:r>
    </w:p>
    <w:p w14:paraId="23E17783" w14:textId="77777777" w:rsidR="00822C23" w:rsidRDefault="00822C23" w:rsidP="00822C23">
      <w:pPr>
        <w:pStyle w:val="Doc-text2"/>
        <w:ind w:left="1259" w:firstLine="0"/>
      </w:pPr>
    </w:p>
    <w:p w14:paraId="1BB29FBA" w14:textId="77777777" w:rsidR="00822C23" w:rsidRDefault="00822C23" w:rsidP="00822C23">
      <w:pPr>
        <w:pStyle w:val="Doc-text2"/>
        <w:ind w:left="1259" w:firstLine="0"/>
      </w:pPr>
      <w:r>
        <w:t xml:space="preserve">[Qualcomm]: Very difficult to agree with the proposal 3 now. Also first we should understand whether TX profile is based on release or group of features. [ZTE]: Proposal is not crystal clear. Are multiple TX profiles for a given service type or a given UE? [Session chair]: If we allow multiple TX profiles for a given service type, it means some UEs within the same group can support SL DRX while some other UEs within the same group cannot support it. It sounds complicated to resolve it. </w:t>
      </w:r>
    </w:p>
    <w:p w14:paraId="2EA672D2" w14:textId="77777777" w:rsidR="00822C23" w:rsidRDefault="00822C23" w:rsidP="00822C23">
      <w:pPr>
        <w:pStyle w:val="Doc-text2"/>
        <w:ind w:left="1259" w:firstLine="0"/>
      </w:pPr>
    </w:p>
    <w:p w14:paraId="428FAA5F" w14:textId="77777777" w:rsidR="00822C23" w:rsidRDefault="00822C23" w:rsidP="00822C23">
      <w:pPr>
        <w:pStyle w:val="Doc-text2"/>
        <w:ind w:left="1259" w:firstLine="0"/>
      </w:pPr>
      <w:r>
        <w:t>Proposal 5: It is supported that some TX profile(s) correspond to support of SL DRX, and other TX profile(s) correspond to no support of SL DRX.</w:t>
      </w:r>
    </w:p>
    <w:p w14:paraId="1C87CE50" w14:textId="77777777" w:rsidR="00822C23" w:rsidRDefault="00822C23" w:rsidP="00135444">
      <w:pPr>
        <w:pStyle w:val="Doc-text2"/>
        <w:numPr>
          <w:ilvl w:val="0"/>
          <w:numId w:val="94"/>
        </w:numPr>
        <w:overflowPunct/>
        <w:autoSpaceDE/>
        <w:autoSpaceDN/>
        <w:adjustRightInd/>
        <w:textAlignment w:val="auto"/>
      </w:pPr>
      <w:r>
        <w:t xml:space="preserve">Noted. </w:t>
      </w:r>
    </w:p>
    <w:p w14:paraId="210297B3" w14:textId="77777777" w:rsidR="00822C23" w:rsidRDefault="00822C23" w:rsidP="00822C23">
      <w:pPr>
        <w:pStyle w:val="Doc-text2"/>
        <w:ind w:left="1259" w:firstLine="0"/>
      </w:pPr>
    </w:p>
    <w:p w14:paraId="7B827030" w14:textId="77777777" w:rsidR="00822C23" w:rsidRDefault="00822C23" w:rsidP="00822C23">
      <w:pPr>
        <w:pStyle w:val="Doc-text2"/>
        <w:ind w:left="1259" w:firstLine="0"/>
      </w:pPr>
      <w:r>
        <w:t xml:space="preserve">[Apple, LG]: Propose to skip the proposal 5 since it is related to proposal 3 and not clear now. </w:t>
      </w:r>
    </w:p>
    <w:p w14:paraId="5616CA30" w14:textId="77777777" w:rsidR="00822C23" w:rsidRDefault="00822C23" w:rsidP="00822C23">
      <w:pPr>
        <w:pStyle w:val="Doc-text2"/>
        <w:ind w:left="1259" w:firstLine="0"/>
      </w:pPr>
    </w:p>
    <w:p w14:paraId="43576AE1" w14:textId="77777777" w:rsidR="00822C23" w:rsidRDefault="00822C23" w:rsidP="00822C23">
      <w:pPr>
        <w:pStyle w:val="Doc-text2"/>
        <w:ind w:left="1259" w:firstLine="0"/>
      </w:pPr>
      <w:r>
        <w:t>Proposal 8: For GC/BC, a Rel-17 TX UE shall only assume SL DRX for the RX UEs when the associated TX profile corresponding to support of SL DRX. FFS whether a TX profile needs to be provided with service type information or L2 id.</w:t>
      </w:r>
    </w:p>
    <w:p w14:paraId="0BAC129B" w14:textId="77777777" w:rsidR="00822C23" w:rsidRDefault="00822C23" w:rsidP="00135444">
      <w:pPr>
        <w:pStyle w:val="Doc-text2"/>
        <w:numPr>
          <w:ilvl w:val="0"/>
          <w:numId w:val="94"/>
        </w:numPr>
        <w:overflowPunct/>
        <w:autoSpaceDE/>
        <w:autoSpaceDN/>
        <w:adjustRightInd/>
        <w:textAlignment w:val="auto"/>
      </w:pPr>
      <w:r>
        <w:t>Agreed.</w:t>
      </w:r>
    </w:p>
    <w:p w14:paraId="6352881E" w14:textId="77777777" w:rsidR="00822C23" w:rsidRDefault="00822C23" w:rsidP="00822C23">
      <w:pPr>
        <w:pStyle w:val="Doc-text2"/>
        <w:ind w:left="1259" w:firstLine="0"/>
      </w:pPr>
    </w:p>
    <w:p w14:paraId="703CCF7F" w14:textId="77777777" w:rsidR="00822C23" w:rsidRDefault="00822C23" w:rsidP="00822C23">
      <w:pPr>
        <w:pStyle w:val="Doc-text2"/>
        <w:ind w:left="1259" w:firstLine="0"/>
      </w:pPr>
      <w:r>
        <w:t xml:space="preserve">Proposal 9: For UC, for SL transmissions after PC5-RRC connection is established, no backward compatibility issue of SL DRX is assumed, i.e. backward compatibility is handled based on PC5-RRC UE capability signalling. </w:t>
      </w:r>
    </w:p>
    <w:p w14:paraId="67F12ADA" w14:textId="77777777" w:rsidR="00822C23" w:rsidRDefault="00822C23" w:rsidP="00135444">
      <w:pPr>
        <w:pStyle w:val="Doc-text2"/>
        <w:numPr>
          <w:ilvl w:val="0"/>
          <w:numId w:val="94"/>
        </w:numPr>
        <w:overflowPunct/>
        <w:autoSpaceDE/>
        <w:autoSpaceDN/>
        <w:adjustRightInd/>
        <w:textAlignment w:val="auto"/>
      </w:pPr>
      <w:r>
        <w:t>Agreed.</w:t>
      </w:r>
    </w:p>
    <w:p w14:paraId="2A05E6CE" w14:textId="77777777" w:rsidR="00822C23" w:rsidRDefault="00822C23" w:rsidP="00822C23">
      <w:pPr>
        <w:pStyle w:val="Doc-text2"/>
        <w:ind w:left="1259" w:firstLine="0"/>
      </w:pPr>
    </w:p>
    <w:p w14:paraId="3F743F1C" w14:textId="77777777" w:rsidR="00822C23" w:rsidRDefault="00822C23" w:rsidP="00822C23">
      <w:pPr>
        <w:pStyle w:val="Doc-text2"/>
        <w:ind w:left="1259" w:firstLine="0"/>
      </w:pPr>
      <w:r>
        <w:t xml:space="preserve">[Lenovo]: “PC5-RRC link is established” is not crystal clear in terms of exactly when. [Vivo]: “PC5-RRC link is established” should be ok since we already use that term. </w:t>
      </w:r>
    </w:p>
    <w:p w14:paraId="69A5D994" w14:textId="77777777" w:rsidR="00822C23" w:rsidRDefault="00822C23" w:rsidP="00822C23">
      <w:pPr>
        <w:pStyle w:val="Doc-text2"/>
        <w:ind w:left="1259" w:firstLine="0"/>
      </w:pPr>
    </w:p>
    <w:p w14:paraId="1A98FCC0" w14:textId="77777777" w:rsidR="00822C23" w:rsidRDefault="00822C23" w:rsidP="00822C23">
      <w:pPr>
        <w:pStyle w:val="Doc-text2"/>
        <w:ind w:left="1259" w:firstLine="0"/>
      </w:pPr>
      <w:r w:rsidRPr="00F77DC6">
        <w:t>Proposal 11a: Send an LS to SA2 to inform them of the RAN2 agreements related to TX profile.</w:t>
      </w:r>
    </w:p>
    <w:p w14:paraId="7A25207F" w14:textId="77777777" w:rsidR="00822C23" w:rsidRDefault="00822C23" w:rsidP="00135444">
      <w:pPr>
        <w:pStyle w:val="Doc-text2"/>
        <w:numPr>
          <w:ilvl w:val="0"/>
          <w:numId w:val="94"/>
        </w:numPr>
        <w:overflowPunct/>
        <w:autoSpaceDE/>
        <w:autoSpaceDN/>
        <w:adjustRightInd/>
        <w:textAlignment w:val="auto"/>
      </w:pPr>
      <w:r>
        <w:t xml:space="preserve">Agreed. </w:t>
      </w:r>
    </w:p>
    <w:p w14:paraId="7D5CA4AA" w14:textId="77777777" w:rsidR="00822C23" w:rsidRDefault="00822C23" w:rsidP="00822C23">
      <w:pPr>
        <w:pStyle w:val="Doc-text2"/>
        <w:ind w:left="1259" w:firstLine="0"/>
      </w:pPr>
    </w:p>
    <w:p w14:paraId="662609C3" w14:textId="77777777" w:rsidR="00822C23" w:rsidRDefault="00822C23" w:rsidP="00822C23">
      <w:pPr>
        <w:pStyle w:val="Doc-text2"/>
        <w:ind w:left="1259" w:firstLine="0"/>
      </w:pPr>
      <w:r>
        <w:t xml:space="preserve">[Ericsson, CATT]: We need to make more progress before sending LS to SA2. [OPPO, Qualcomm, Intel]: LS to SA2 is needed and urgent. We can indicate for the remaining issues, RAN2 is still discussing them. [Xiaomi]: RX UE behaviour to TX profile should be included in the LS. </w:t>
      </w:r>
    </w:p>
    <w:p w14:paraId="5C516F5B" w14:textId="77777777" w:rsidR="00822C23" w:rsidRDefault="00822C23" w:rsidP="00822C23">
      <w:pPr>
        <w:pStyle w:val="Doc-text2"/>
        <w:ind w:left="1259" w:firstLine="0"/>
      </w:pPr>
    </w:p>
    <w:p w14:paraId="3B29D704"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8</w:t>
      </w:r>
      <w:r w:rsidRPr="00770DB4">
        <w:t>][</w:t>
      </w:r>
      <w:r>
        <w:t>V2X/SL</w:t>
      </w:r>
      <w:r w:rsidRPr="00770DB4">
        <w:t xml:space="preserve">] </w:t>
      </w:r>
      <w:r>
        <w:t>LS to SA2 (OPPO)</w:t>
      </w:r>
    </w:p>
    <w:p w14:paraId="4F2A8FF1" w14:textId="77777777" w:rsidR="00822C23" w:rsidRPr="00770DB4" w:rsidRDefault="00822C23" w:rsidP="00822C23">
      <w:pPr>
        <w:pStyle w:val="EmailDiscussion2"/>
      </w:pPr>
      <w:r w:rsidRPr="00770DB4">
        <w:tab/>
      </w:r>
      <w:r w:rsidRPr="00AA559F">
        <w:rPr>
          <w:b/>
        </w:rPr>
        <w:t>Scope:</w:t>
      </w:r>
      <w:r w:rsidRPr="00770DB4">
        <w:t xml:space="preserve"> </w:t>
      </w:r>
      <w:r>
        <w:t xml:space="preserve">Inform SA2 of RAN2 decisions on pre-configuration and TX profiles, ask if SA2 has any concern and if not, ask SA2 to take into account for their works. </w:t>
      </w:r>
    </w:p>
    <w:p w14:paraId="2EE0E213" w14:textId="526F4CA6" w:rsidR="00822C23" w:rsidRDefault="00822C23" w:rsidP="00822C23">
      <w:pPr>
        <w:pStyle w:val="EmailDiscussion2"/>
      </w:pPr>
      <w:r w:rsidRPr="00770DB4">
        <w:tab/>
      </w:r>
      <w:r w:rsidRPr="00AA559F">
        <w:rPr>
          <w:b/>
        </w:rPr>
        <w:t>Intended outcome:</w:t>
      </w:r>
      <w:r w:rsidRPr="00770DB4">
        <w:t xml:space="preserve"> </w:t>
      </w:r>
      <w:r>
        <w:t xml:space="preserve">Approve the LS in </w:t>
      </w:r>
      <w:hyperlink r:id="rId2553" w:history="1">
        <w:r w:rsidR="00176FE9">
          <w:rPr>
            <w:rStyle w:val="Hyperlink"/>
          </w:rPr>
          <w:t>R2-2108995</w:t>
        </w:r>
      </w:hyperlink>
      <w:r>
        <w:t xml:space="preserve">. Will be approved by email. </w:t>
      </w:r>
    </w:p>
    <w:p w14:paraId="044DBE5C" w14:textId="77777777" w:rsidR="00822C23" w:rsidRDefault="00822C23" w:rsidP="00822C23">
      <w:r w:rsidRPr="00770DB4">
        <w:tab/>
      </w:r>
      <w:r>
        <w:tab/>
        <w:t xml:space="preserve">   </w:t>
      </w:r>
      <w:r w:rsidRPr="00AA559F">
        <w:rPr>
          <w:b/>
        </w:rPr>
        <w:t xml:space="preserve">Deadline: </w:t>
      </w:r>
      <w:r>
        <w:t>8/26, 10:00am UTC</w:t>
      </w:r>
    </w:p>
    <w:p w14:paraId="358C7F87" w14:textId="77777777" w:rsidR="00822C23" w:rsidRDefault="00822C23" w:rsidP="00822C23">
      <w:pPr>
        <w:pStyle w:val="Doc-text2"/>
      </w:pPr>
    </w:p>
    <w:p w14:paraId="6A05290B" w14:textId="77777777" w:rsidR="00822C23" w:rsidRDefault="00822C23" w:rsidP="00822C23">
      <w:pPr>
        <w:pStyle w:val="Doc-text2"/>
        <w:ind w:left="1259" w:firstLine="0"/>
      </w:pPr>
      <w:r>
        <w:t>Proposal 7a: 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3048461" w14:textId="77777777" w:rsidR="00822C23" w:rsidRDefault="00822C23" w:rsidP="00135444">
      <w:pPr>
        <w:pStyle w:val="Doc-text2"/>
        <w:numPr>
          <w:ilvl w:val="0"/>
          <w:numId w:val="94"/>
        </w:numPr>
        <w:overflowPunct/>
        <w:autoSpaceDE/>
        <w:autoSpaceDN/>
        <w:adjustRightInd/>
        <w:textAlignment w:val="auto"/>
      </w:pPr>
      <w:r>
        <w:t xml:space="preserve">Agreed. </w:t>
      </w:r>
    </w:p>
    <w:p w14:paraId="3F5760F8" w14:textId="77777777" w:rsidR="00822C23" w:rsidRDefault="00822C23" w:rsidP="00822C23">
      <w:pPr>
        <w:pStyle w:val="Doc-text2"/>
        <w:ind w:left="1259" w:firstLine="0"/>
      </w:pPr>
    </w:p>
    <w:p w14:paraId="162FDADF" w14:textId="77777777" w:rsidR="00822C23" w:rsidRDefault="00822C23" w:rsidP="00822C23">
      <w:pPr>
        <w:pStyle w:val="Doc-text2"/>
        <w:ind w:left="1259" w:firstLine="0"/>
      </w:pPr>
      <w:r>
        <w:t xml:space="preserve">[Ericsson]: Option2 is suitable when the RX UE has interests in multiple services with different TX profiles (one is with SL DRX support the other one is without SL DRX support) [Xiaomi]: DRX operation is per destination L2 id, which is more aligned with option1. [OPPO]: Do we need to consider SL relay discovery aspect also? [Ericsson, Qualcomm, LG, Nokia, Xiaomi]: SL relay discovery is ongoing Rel-17 issue and it should not be considered now. We normally do not consider ongoing other features in the same release. </w:t>
      </w:r>
    </w:p>
    <w:p w14:paraId="44EC4925" w14:textId="77777777" w:rsidR="00822C23" w:rsidRDefault="00822C23" w:rsidP="00822C23">
      <w:pPr>
        <w:pStyle w:val="Doc-text2"/>
      </w:pPr>
    </w:p>
    <w:p w14:paraId="37BEE9C2" w14:textId="77777777" w:rsidR="00822C23" w:rsidRPr="005F1AFD"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TX profiles:</w:t>
      </w:r>
    </w:p>
    <w:p w14:paraId="321A7EBC"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For GC/BC, TX profile is introduced in Rel-17 for sidelink enhancement. FFS whether a TX profile identifies a Release, or one or more sidelink feature groups.</w:t>
      </w:r>
    </w:p>
    <w:p w14:paraId="3D7CC22C"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RAN2 understand a service type can be mapped to a TX profile, i.e. V2X and ProSe. </w:t>
      </w:r>
    </w:p>
    <w:p w14:paraId="7631DD96"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A TX profile is indicated from upper layer to AS layer. FFS whether a TX profile needs to be provided with service type information or L2 id.</w:t>
      </w:r>
    </w:p>
    <w:p w14:paraId="720EA7E5"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GC/BC, a Rel-17 TX UE shall only assume SL DRX for the RX UEs when the associated TX profile corresponding to support of SL DRX. FFS whether a TX profile needs to be provided with service type information or L2 id.</w:t>
      </w:r>
    </w:p>
    <w:p w14:paraId="374BE551"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75A92845"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For UC, for SL transmissions after PC5-RRC connection is established, no backward compatibility issue of SL DRX is assumed, i.e. backward compatibility is handled based on PC5-RRC UE capability signalling.</w:t>
      </w:r>
    </w:p>
    <w:p w14:paraId="757AC2B8"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r>
      <w:r w:rsidRPr="00F77DC6">
        <w:t>Send an LS to SA2 to inform them of the RAN2 agreements related to TX profile.</w:t>
      </w:r>
    </w:p>
    <w:p w14:paraId="018CFD2A" w14:textId="77777777" w:rsidR="00822C23" w:rsidRDefault="00822C23" w:rsidP="00822C23">
      <w:pPr>
        <w:pStyle w:val="Doc-text2"/>
      </w:pPr>
    </w:p>
    <w:p w14:paraId="18D8F287" w14:textId="77777777" w:rsidR="00822C23" w:rsidRDefault="00822C23" w:rsidP="00822C23">
      <w:pPr>
        <w:pStyle w:val="Doc-text2"/>
      </w:pPr>
    </w:p>
    <w:p w14:paraId="55DCD659" w14:textId="4F60B81B" w:rsidR="00822C23" w:rsidRDefault="00176FE9" w:rsidP="00822C23">
      <w:pPr>
        <w:pStyle w:val="Doc-title"/>
      </w:pPr>
      <w:hyperlink r:id="rId2554" w:history="1">
        <w:r>
          <w:rPr>
            <w:rStyle w:val="Hyperlink"/>
          </w:rPr>
          <w:t>R2-2108995</w:t>
        </w:r>
      </w:hyperlink>
      <w:r w:rsidR="00822C23">
        <w:tab/>
      </w:r>
      <w:r w:rsidR="00822C23">
        <w:rPr>
          <w:rFonts w:cs="Arial"/>
        </w:rPr>
        <w:t>LS on Tx Profile</w:t>
      </w:r>
      <w:r w:rsidR="00822C23">
        <w:tab/>
        <w:t>LS out</w:t>
      </w:r>
      <w:r w:rsidR="00822C23">
        <w:tab/>
        <w:t>Rel-17</w:t>
      </w:r>
      <w:r w:rsidR="00822C23">
        <w:tab/>
        <w:t>5G_V2X_</w:t>
      </w:r>
      <w:r w:rsidR="00822C23" w:rsidRPr="005C7C81">
        <w:rPr>
          <w:rFonts w:cs="Arial"/>
          <w:bCs/>
        </w:rPr>
        <w:t xml:space="preserve"> </w:t>
      </w:r>
      <w:r w:rsidR="00822C23">
        <w:rPr>
          <w:rFonts w:cs="Arial"/>
          <w:bCs/>
        </w:rPr>
        <w:t>NR_SL_enh-Core</w:t>
      </w:r>
      <w:r w:rsidR="00822C23">
        <w:tab/>
        <w:t>To: SA2, CT1</w:t>
      </w:r>
    </w:p>
    <w:p w14:paraId="1417E73E" w14:textId="77777777" w:rsidR="00822C23" w:rsidRDefault="00822C23" w:rsidP="00135444">
      <w:pPr>
        <w:pStyle w:val="Doc-text2"/>
        <w:numPr>
          <w:ilvl w:val="0"/>
          <w:numId w:val="94"/>
        </w:numPr>
        <w:overflowPunct/>
        <w:autoSpaceDE/>
        <w:autoSpaceDN/>
        <w:adjustRightInd/>
        <w:textAlignment w:val="auto"/>
      </w:pPr>
      <w:r>
        <w:t>Approved.</w:t>
      </w:r>
    </w:p>
    <w:p w14:paraId="740EFBA7" w14:textId="77777777" w:rsidR="00822C23" w:rsidRPr="00F77DC6" w:rsidRDefault="00822C23" w:rsidP="00822C23">
      <w:pPr>
        <w:pStyle w:val="Doc-text2"/>
      </w:pPr>
    </w:p>
    <w:p w14:paraId="7DD93677" w14:textId="63DFEF6F" w:rsidR="00822C23" w:rsidRDefault="00176FE9" w:rsidP="00822C23">
      <w:pPr>
        <w:pStyle w:val="Doc-title"/>
      </w:pPr>
      <w:hyperlink r:id="rId2555" w:history="1">
        <w:r>
          <w:rPr>
            <w:rStyle w:val="Hyperlink"/>
          </w:rPr>
          <w:t>R2-2107159</w:t>
        </w:r>
      </w:hyperlink>
      <w:r w:rsidR="00822C23">
        <w:tab/>
        <w:t>Summary of [POST114-e][705][V2XSL] Discussion on remaining FFSs and open issues in Uu DRX timer</w:t>
      </w:r>
      <w:r w:rsidR="00822C23">
        <w:tab/>
        <w:t>Huawei, HiSilicon</w:t>
      </w:r>
      <w:r w:rsidR="00822C23">
        <w:tab/>
        <w:t>discussion</w:t>
      </w:r>
    </w:p>
    <w:p w14:paraId="110B7CBA" w14:textId="77777777" w:rsidR="00822C23" w:rsidRDefault="00822C23" w:rsidP="00822C23">
      <w:pPr>
        <w:pStyle w:val="Doc-text2"/>
        <w:ind w:left="1259" w:firstLine="0"/>
        <w:rPr>
          <w:lang w:val="en-US"/>
        </w:rPr>
      </w:pPr>
      <w:r w:rsidRPr="00F77DC6">
        <w:rPr>
          <w:lang w:val="en-US"/>
        </w:rPr>
        <w:t>Proposal 1: When sl-PUCCH-Config is configured but the PUCCH is not transmitted due to UL/SL prioritization, the TX UE should start the SL-specific drx-HARQ-RTT-Timer in Uu for the corresponding SL HARQ process in the first slot</w:t>
      </w:r>
      <w:r>
        <w:rPr>
          <w:lang w:val="en-US"/>
        </w:rPr>
        <w:t>/symbol</w:t>
      </w:r>
      <w:r w:rsidRPr="00F77DC6">
        <w:rPr>
          <w:lang w:val="en-US"/>
        </w:rPr>
        <w:t xml:space="preserve"> after the end of the corresponding PUCCH resource.</w:t>
      </w:r>
      <w:r>
        <w:rPr>
          <w:lang w:val="en-US"/>
        </w:rPr>
        <w:t xml:space="preserve"> FFS on slot or symbol. </w:t>
      </w:r>
    </w:p>
    <w:p w14:paraId="00BCAB0A" w14:textId="77777777" w:rsidR="00822C23" w:rsidRPr="00950524" w:rsidRDefault="00822C23" w:rsidP="00135444">
      <w:pPr>
        <w:pStyle w:val="Doc-text2"/>
        <w:numPr>
          <w:ilvl w:val="0"/>
          <w:numId w:val="94"/>
        </w:numPr>
        <w:overflowPunct/>
        <w:autoSpaceDE/>
        <w:autoSpaceDN/>
        <w:adjustRightInd/>
        <w:textAlignment w:val="auto"/>
      </w:pPr>
      <w:r>
        <w:t>Agreed.</w:t>
      </w:r>
    </w:p>
    <w:p w14:paraId="60FA4C56" w14:textId="77777777" w:rsidR="00822C23" w:rsidRDefault="00822C23" w:rsidP="00822C23">
      <w:pPr>
        <w:pStyle w:val="Doc-text2"/>
        <w:ind w:left="1259" w:firstLine="0"/>
      </w:pPr>
    </w:p>
    <w:p w14:paraId="7D4F77CD" w14:textId="77777777" w:rsidR="00822C23" w:rsidRDefault="00822C23" w:rsidP="00822C23">
      <w:pPr>
        <w:pStyle w:val="Doc-text2"/>
        <w:ind w:left="1259" w:firstLine="0"/>
        <w:rPr>
          <w:lang w:val="en-US"/>
        </w:rPr>
      </w:pPr>
      <w:r>
        <w:rPr>
          <w:lang w:val="en-US"/>
        </w:rPr>
        <w:t xml:space="preserve">[LG, Lenovo]: We need to further consider whether HARQ retransmission is started or not dependent on ACK or NACK over PUCCH. [Huawei]: HARQ retransmission issue was not fully discussed during the email discussion. </w:t>
      </w:r>
    </w:p>
    <w:p w14:paraId="6CB3E2BD" w14:textId="77777777" w:rsidR="00822C23" w:rsidRDefault="00822C23" w:rsidP="00822C23">
      <w:pPr>
        <w:pStyle w:val="Doc-text2"/>
        <w:ind w:left="1259" w:firstLine="0"/>
        <w:rPr>
          <w:lang w:val="en-US"/>
        </w:rPr>
      </w:pPr>
    </w:p>
    <w:p w14:paraId="4C0E62D2" w14:textId="77777777" w:rsidR="00822C23" w:rsidRDefault="00822C23" w:rsidP="00822C23">
      <w:pPr>
        <w:pStyle w:val="Doc-text2"/>
        <w:ind w:left="1259" w:firstLine="0"/>
        <w:rPr>
          <w:lang w:val="en-US"/>
        </w:rPr>
      </w:pPr>
      <w:r w:rsidRPr="00F77DC6">
        <w:rPr>
          <w:lang w:val="en-US"/>
        </w:rPr>
        <w:t>Proposal 2</w:t>
      </w:r>
      <w:r>
        <w:rPr>
          <w:lang w:val="en-US"/>
        </w:rPr>
        <w:t>:</w:t>
      </w:r>
      <w:r w:rsidRPr="00F77DC6">
        <w:rPr>
          <w:lang w:val="en-US"/>
        </w:rPr>
        <w:t xml:space="preserve"> When sl-PUCCH-Config is not configured, the SL-specific drx-HARQ-RTT-Timer should not be supported.</w:t>
      </w:r>
    </w:p>
    <w:p w14:paraId="5EF1FD5C" w14:textId="77777777" w:rsidR="00822C23" w:rsidRDefault="00822C23" w:rsidP="00135444">
      <w:pPr>
        <w:pStyle w:val="Doc-text2"/>
        <w:numPr>
          <w:ilvl w:val="0"/>
          <w:numId w:val="94"/>
        </w:numPr>
        <w:overflowPunct/>
        <w:autoSpaceDE/>
        <w:autoSpaceDN/>
        <w:adjustRightInd/>
        <w:textAlignment w:val="auto"/>
        <w:rPr>
          <w:lang w:val="en-US"/>
        </w:rPr>
      </w:pPr>
      <w:r>
        <w:rPr>
          <w:lang w:val="en-US"/>
        </w:rPr>
        <w:t xml:space="preserve">Noted. Further discussion is needed.  </w:t>
      </w:r>
    </w:p>
    <w:p w14:paraId="0491A1EB" w14:textId="77777777" w:rsidR="00822C23" w:rsidRDefault="00822C23" w:rsidP="00822C23">
      <w:pPr>
        <w:pStyle w:val="Doc-text2"/>
        <w:ind w:left="1259" w:firstLine="0"/>
        <w:rPr>
          <w:lang w:val="en-US"/>
        </w:rPr>
      </w:pPr>
    </w:p>
    <w:p w14:paraId="61FD72A2" w14:textId="77777777" w:rsidR="00822C23" w:rsidRDefault="00822C23" w:rsidP="00822C23">
      <w:pPr>
        <w:pStyle w:val="Doc-text2"/>
        <w:ind w:left="1259" w:firstLine="0"/>
        <w:rPr>
          <w:lang w:val="en-US"/>
        </w:rPr>
      </w:pPr>
      <w:r>
        <w:rPr>
          <w:lang w:val="en-US"/>
        </w:rPr>
        <w:t>[LG]: Do not agree with proposal 2. It has dependency on whether PSFCH is configured or not. [Qualcomm]: “</w:t>
      </w:r>
      <w:r w:rsidRPr="00F77DC6">
        <w:rPr>
          <w:lang w:val="en-US"/>
        </w:rPr>
        <w:t>When sl-PUCCH-Config is not configured</w:t>
      </w:r>
      <w:r>
        <w:rPr>
          <w:lang w:val="en-US"/>
        </w:rPr>
        <w:t>” is not clear whether it means the blind retransmissions or no feedback is required (one-shot retransmission). [Lenova]: Supports the proposal [Apple, InterDigital, Ericsson]: Do not agree with the proposal.</w:t>
      </w:r>
    </w:p>
    <w:p w14:paraId="5323AEE1" w14:textId="77777777" w:rsidR="00822C23" w:rsidRDefault="00822C23" w:rsidP="00822C23">
      <w:pPr>
        <w:pStyle w:val="Doc-text2"/>
        <w:ind w:left="1259" w:firstLine="0"/>
        <w:rPr>
          <w:lang w:val="en-US"/>
        </w:rPr>
      </w:pPr>
    </w:p>
    <w:p w14:paraId="1AF8DB83" w14:textId="77777777" w:rsidR="00822C23" w:rsidRDefault="00822C23" w:rsidP="00822C23">
      <w:pPr>
        <w:pStyle w:val="Doc-text2"/>
        <w:ind w:left="1259" w:firstLine="0"/>
        <w:rPr>
          <w:lang w:val="en-US"/>
        </w:rPr>
      </w:pPr>
      <w:r w:rsidRPr="00F77DC6">
        <w:rPr>
          <w:lang w:val="en-US"/>
        </w:rPr>
        <w:t>Proposal 3</w:t>
      </w:r>
      <w:r>
        <w:rPr>
          <w:lang w:val="en-US"/>
        </w:rPr>
        <w:t>:</w:t>
      </w:r>
      <w:r w:rsidRPr="00F77DC6">
        <w:rPr>
          <w:lang w:val="en-US"/>
        </w:rPr>
        <w:t xml:space="preserve"> When sl-PUCCH-Config is not configured, the SL-specific drx-RetransmissionTimer should be supported.</w:t>
      </w:r>
    </w:p>
    <w:p w14:paraId="5809E809" w14:textId="77777777" w:rsidR="00822C23" w:rsidRPr="00F77DC6" w:rsidRDefault="00822C23" w:rsidP="00135444">
      <w:pPr>
        <w:pStyle w:val="Doc-text2"/>
        <w:numPr>
          <w:ilvl w:val="0"/>
          <w:numId w:val="94"/>
        </w:numPr>
        <w:overflowPunct/>
        <w:autoSpaceDE/>
        <w:autoSpaceDN/>
        <w:adjustRightInd/>
        <w:textAlignment w:val="auto"/>
        <w:rPr>
          <w:lang w:val="en-US"/>
        </w:rPr>
      </w:pPr>
      <w:r>
        <w:rPr>
          <w:lang w:val="en-US"/>
        </w:rPr>
        <w:t>Agreed.</w:t>
      </w:r>
    </w:p>
    <w:p w14:paraId="0F178AFF" w14:textId="77777777" w:rsidR="00822C23" w:rsidRDefault="00822C23" w:rsidP="00822C23">
      <w:pPr>
        <w:pStyle w:val="Doc-text2"/>
        <w:ind w:left="1259" w:firstLine="0"/>
        <w:rPr>
          <w:lang w:val="en-US"/>
        </w:rPr>
      </w:pPr>
    </w:p>
    <w:p w14:paraId="153C176E" w14:textId="77777777" w:rsidR="00822C23" w:rsidRDefault="00822C23" w:rsidP="00822C23">
      <w:pPr>
        <w:pStyle w:val="Doc-text2"/>
        <w:ind w:left="1259" w:firstLine="0"/>
        <w:rPr>
          <w:lang w:val="en-US"/>
        </w:rPr>
      </w:pPr>
      <w:r>
        <w:rPr>
          <w:lang w:val="en-US"/>
        </w:rPr>
        <w:t xml:space="preserve">[CATT, ZTE]: Without PUCCH, does the gNB send a DCI for more retransmissions? [Huawei, Ericsson, InterDigital, Lenovo, OPPO]: It is up to gNB implementation. [Qualcomm]: Although up to two resources for retransmissions can be included into single DCI/SCI, for blind retransmissions, more resources can still be allocated by the following DCI/SCI by the gNB. </w:t>
      </w:r>
    </w:p>
    <w:p w14:paraId="3D5B92AE" w14:textId="77777777" w:rsidR="00822C23" w:rsidRDefault="00822C23" w:rsidP="00822C23">
      <w:pPr>
        <w:pStyle w:val="Doc-text2"/>
        <w:ind w:left="1259" w:firstLine="0"/>
        <w:rPr>
          <w:lang w:val="en-US"/>
        </w:rPr>
      </w:pPr>
    </w:p>
    <w:p w14:paraId="7D16EE21" w14:textId="77777777" w:rsidR="00822C23" w:rsidRDefault="00822C23" w:rsidP="00822C23">
      <w:pPr>
        <w:pStyle w:val="Doc-text2"/>
        <w:ind w:left="1259" w:firstLine="0"/>
        <w:rPr>
          <w:lang w:val="en-US"/>
        </w:rPr>
      </w:pPr>
      <w:r w:rsidRPr="00F77DC6">
        <w:rPr>
          <w:lang w:val="en-US"/>
        </w:rPr>
        <w:t>Proposal 4</w:t>
      </w:r>
      <w:r>
        <w:rPr>
          <w:lang w:val="en-US"/>
        </w:rPr>
        <w:t>:</w:t>
      </w:r>
      <w:r w:rsidRPr="00F77DC6">
        <w:rPr>
          <w:lang w:val="en-US"/>
        </w:rPr>
        <w:t xml:space="preserve"> If RAN2 agrees not to support SL-specific drx-HARQ-RTT-Timer but to support SL-specific drx-RetransmissionTimer when sl-PUCCH-Config is not configured, when sl-PSFCH-Config is configured, the SL-specific drx-RetransmissionTimer is started at the first </w:t>
      </w:r>
      <w:r>
        <w:rPr>
          <w:lang w:val="en-US"/>
        </w:rPr>
        <w:t>symbol</w:t>
      </w:r>
      <w:r w:rsidRPr="00F77DC6">
        <w:rPr>
          <w:lang w:val="en-US"/>
        </w:rPr>
        <w:t xml:space="preserve"> after the end of last PSSCH resource scheduled through one DCI. FFS the SL-specific drx-RetransmissionTimer is started at the first slot after the end of last PSSCH resource scheduled through one DCI instead. </w:t>
      </w:r>
    </w:p>
    <w:p w14:paraId="73BA6EC8" w14:textId="77777777" w:rsidR="00822C23" w:rsidRPr="00F77DC6" w:rsidRDefault="00822C23" w:rsidP="00135444">
      <w:pPr>
        <w:pStyle w:val="Doc-text2"/>
        <w:numPr>
          <w:ilvl w:val="0"/>
          <w:numId w:val="94"/>
        </w:numPr>
        <w:overflowPunct/>
        <w:autoSpaceDE/>
        <w:autoSpaceDN/>
        <w:adjustRightInd/>
        <w:textAlignment w:val="auto"/>
        <w:rPr>
          <w:lang w:val="en-US"/>
        </w:rPr>
      </w:pPr>
      <w:r>
        <w:rPr>
          <w:lang w:val="en-US"/>
        </w:rPr>
        <w:t>Agreed.</w:t>
      </w:r>
    </w:p>
    <w:p w14:paraId="5238E62B" w14:textId="77777777" w:rsidR="00822C23" w:rsidRDefault="00822C23" w:rsidP="00822C23">
      <w:pPr>
        <w:pStyle w:val="Doc-text2"/>
        <w:ind w:left="1259" w:firstLine="0"/>
        <w:rPr>
          <w:lang w:val="en-US"/>
        </w:rPr>
      </w:pPr>
    </w:p>
    <w:p w14:paraId="6BE2CEAB" w14:textId="77777777" w:rsidR="00822C23" w:rsidRDefault="00822C23" w:rsidP="00822C23">
      <w:pPr>
        <w:pStyle w:val="Doc-text2"/>
        <w:ind w:left="1259" w:firstLine="0"/>
        <w:rPr>
          <w:lang w:val="en-US"/>
        </w:rPr>
      </w:pPr>
      <w:r w:rsidRPr="00F77DC6">
        <w:rPr>
          <w:lang w:val="en-US"/>
        </w:rPr>
        <w:t>Proposal 5</w:t>
      </w:r>
      <w:r>
        <w:rPr>
          <w:lang w:val="en-US"/>
        </w:rPr>
        <w:t>:</w:t>
      </w:r>
      <w:r w:rsidRPr="00F77DC6">
        <w:rPr>
          <w:lang w:val="en-US"/>
        </w:rPr>
        <w:t xml:space="preserve"> If RAN2 agrees not to support SL-specific drx-HARQ-RTT-Timer but to support SL-specific drx-RetransmissionTimer when sl-PUCCH-Config is not configured, when sl-PSFCH-Config is not configured, the SL-specific drx-RetransmissionTimer is started at the first symbol after the end of last PSSCH resource scheduled through one DCI. FFS the SL-specific drx-RetransmissionTimer is started at the first slot after the end of last PSSCH resource scheduled through one DCI instead.</w:t>
      </w:r>
    </w:p>
    <w:p w14:paraId="771F6829" w14:textId="77777777" w:rsidR="00822C23" w:rsidRDefault="00822C23" w:rsidP="00135444">
      <w:pPr>
        <w:pStyle w:val="Doc-text2"/>
        <w:numPr>
          <w:ilvl w:val="0"/>
          <w:numId w:val="94"/>
        </w:numPr>
        <w:overflowPunct/>
        <w:autoSpaceDE/>
        <w:autoSpaceDN/>
        <w:adjustRightInd/>
        <w:textAlignment w:val="auto"/>
        <w:rPr>
          <w:lang w:val="en-US"/>
        </w:rPr>
      </w:pPr>
      <w:r>
        <w:rPr>
          <w:lang w:val="en-US"/>
        </w:rPr>
        <w:t>Agreed.</w:t>
      </w:r>
    </w:p>
    <w:p w14:paraId="0AEBD86C" w14:textId="77777777" w:rsidR="00822C23" w:rsidRDefault="00822C23" w:rsidP="00822C23">
      <w:pPr>
        <w:pStyle w:val="Doc-text2"/>
      </w:pPr>
    </w:p>
    <w:p w14:paraId="14DA4D87" w14:textId="77777777" w:rsidR="00822C23" w:rsidRPr="005F1AFD"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Uu DRX timer impacts:</w:t>
      </w:r>
    </w:p>
    <w:p w14:paraId="15DCE08E"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1: </w:t>
      </w:r>
      <w:r>
        <w:tab/>
      </w:r>
      <w:r w:rsidRPr="00F77DC6">
        <w:rPr>
          <w:lang w:val="en-US"/>
        </w:rPr>
        <w:t>When sl-PUCCH-Config is configured but the PUCCH is not transmitted due to UL/SL prioritization, the TX UE should start the SL-specific drx-HARQ-RTT-Timer in Uu for the corresponding SL HARQ process in the first slot</w:t>
      </w:r>
      <w:r>
        <w:rPr>
          <w:lang w:val="en-US"/>
        </w:rPr>
        <w:t>/symbol</w:t>
      </w:r>
      <w:r w:rsidRPr="00F77DC6">
        <w:rPr>
          <w:lang w:val="en-US"/>
        </w:rPr>
        <w:t xml:space="preserve"> after the end of the corresponding PUCCH resource.</w:t>
      </w:r>
      <w:r>
        <w:rPr>
          <w:lang w:val="en-US"/>
        </w:rPr>
        <w:t xml:space="preserve"> FFS on slot or symbol.</w:t>
      </w:r>
    </w:p>
    <w:p w14:paraId="559F5704"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2:</w:t>
      </w:r>
      <w:r>
        <w:rPr>
          <w:lang w:val="en-US"/>
        </w:rPr>
        <w:tab/>
      </w:r>
      <w:r w:rsidRPr="00F77DC6">
        <w:rPr>
          <w:lang w:val="en-US"/>
        </w:rPr>
        <w:t>When sl-PUCCH-Config is not configured, the SL-specific drx-RetransmissionTimer should be supported.</w:t>
      </w:r>
    </w:p>
    <w:p w14:paraId="5CDA0D77"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Pr>
          <w:lang w:val="en-US"/>
        </w:rPr>
        <w:t>3:</w:t>
      </w:r>
      <w:r>
        <w:rPr>
          <w:lang w:val="en-US"/>
        </w:rPr>
        <w:tab/>
      </w:r>
      <w:r w:rsidRPr="00F77DC6">
        <w:rPr>
          <w:lang w:val="en-US"/>
        </w:rPr>
        <w:t xml:space="preserve">SL-specific drx-RetransmissionTimer is started at the first </w:t>
      </w:r>
      <w:r>
        <w:rPr>
          <w:lang w:val="en-US"/>
        </w:rPr>
        <w:t>symbol</w:t>
      </w:r>
      <w:r w:rsidRPr="00F77DC6">
        <w:rPr>
          <w:lang w:val="en-US"/>
        </w:rPr>
        <w:t xml:space="preserve"> after the end of last PSSCH resource scheduled through one DCI</w:t>
      </w:r>
      <w:r>
        <w:rPr>
          <w:lang w:val="en-US"/>
        </w:rPr>
        <w:t xml:space="preserve"> (with the assumption</w:t>
      </w:r>
      <w:r w:rsidRPr="00F77DC6">
        <w:rPr>
          <w:lang w:val="en-US"/>
        </w:rPr>
        <w:t xml:space="preserve"> RAN2 agrees not to support SL-specific drx-HARQ-RTT-Timer but to support SL-specific drx-RetransmissionTimer when sl-PUCCH-Config is not configured, whe</w:t>
      </w:r>
      <w:r>
        <w:rPr>
          <w:lang w:val="en-US"/>
        </w:rPr>
        <w:t>n sl-PSFCH-Config is configured)</w:t>
      </w:r>
      <w:r w:rsidRPr="00F77DC6">
        <w:rPr>
          <w:lang w:val="en-US"/>
        </w:rPr>
        <w:t>. FFS the SL-specific drx-RetransmissionTimer is started at the first slot after the end of last PSSCH resource scheduled through one DCI instead.</w:t>
      </w:r>
    </w:p>
    <w:p w14:paraId="34438657"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r>
      <w:r w:rsidRPr="00F77DC6">
        <w:rPr>
          <w:lang w:val="en-US"/>
        </w:rPr>
        <w:t>SL-specific drx-RetransmissionTimer is started at the first symbol after the end of last PSSCH resource scheduled through one DCI</w:t>
      </w:r>
      <w:r>
        <w:rPr>
          <w:lang w:val="en-US"/>
        </w:rPr>
        <w:t xml:space="preserve"> (with the assumption </w:t>
      </w:r>
      <w:r w:rsidRPr="00F77DC6">
        <w:rPr>
          <w:lang w:val="en-US"/>
        </w:rPr>
        <w:t>RAN2 agrees not to support SL-specific drx-HARQ-RTT-Timer but to support SL-specific drx-RetransmissionTimer when sl-PUCCH-Config is not configured, when sl</w:t>
      </w:r>
      <w:r>
        <w:rPr>
          <w:lang w:val="en-US"/>
        </w:rPr>
        <w:t>-PSFCH-Config is not configured)</w:t>
      </w:r>
      <w:r w:rsidRPr="00F77DC6">
        <w:rPr>
          <w:lang w:val="en-US"/>
        </w:rPr>
        <w:t>. FFS the SL-specific drx-RetransmissionTimer is started at the first slot after the end of last PSSCH resource scheduled through one DCI instead.</w:t>
      </w:r>
    </w:p>
    <w:p w14:paraId="1D8597F7" w14:textId="77777777" w:rsidR="00822C23" w:rsidRDefault="00822C23" w:rsidP="00822C23">
      <w:pPr>
        <w:pStyle w:val="Doc-title"/>
      </w:pPr>
    </w:p>
    <w:p w14:paraId="2923A8D6" w14:textId="1FA8B782" w:rsidR="00822C23" w:rsidRDefault="00176FE9" w:rsidP="00822C23">
      <w:pPr>
        <w:pStyle w:val="Doc-title"/>
      </w:pPr>
      <w:hyperlink r:id="rId2556" w:history="1">
        <w:r>
          <w:rPr>
            <w:rStyle w:val="Hyperlink"/>
          </w:rPr>
          <w:t>R2-2107268</w:t>
        </w:r>
      </w:hyperlink>
      <w:r w:rsidR="00822C23">
        <w:tab/>
        <w:t>Summary of [POST114-e][706][V2X/SL] Discussion on remaining FFSs/open issues in SL DRX timer maintenance (InterDigital)</w:t>
      </w:r>
      <w:r w:rsidR="00822C23">
        <w:tab/>
        <w:t>InterDigital</w:t>
      </w:r>
      <w:r w:rsidR="00822C23">
        <w:tab/>
        <w:t>discussion</w:t>
      </w:r>
      <w:r w:rsidR="00822C23">
        <w:tab/>
        <w:t>Rel-17</w:t>
      </w:r>
      <w:r w:rsidR="00822C23">
        <w:tab/>
        <w:t>NR_SL_enh-Core</w:t>
      </w:r>
    </w:p>
    <w:p w14:paraId="5810E5DE" w14:textId="77777777" w:rsidR="00822C23" w:rsidRDefault="00822C23" w:rsidP="00822C23">
      <w:pPr>
        <w:pStyle w:val="Doc-text2"/>
        <w:ind w:left="1259" w:firstLine="0"/>
      </w:pPr>
    </w:p>
    <w:p w14:paraId="1B4F6478" w14:textId="77777777" w:rsidR="00822C23" w:rsidRDefault="00822C23" w:rsidP="00822C23">
      <w:pPr>
        <w:pStyle w:val="Doc-text2"/>
        <w:ind w:left="1259" w:firstLine="0"/>
      </w:pPr>
      <w:r>
        <w:t>Proposal 2 – Inactivity timer is not (pre)configured per QoS profile for unicast in IDLE/INACTIVE or OOC case [8/14].</w:t>
      </w:r>
    </w:p>
    <w:p w14:paraId="4FCE1BDF" w14:textId="77777777" w:rsidR="00822C23" w:rsidRDefault="00822C23" w:rsidP="00135444">
      <w:pPr>
        <w:pStyle w:val="Doc-text2"/>
        <w:numPr>
          <w:ilvl w:val="0"/>
          <w:numId w:val="94"/>
        </w:numPr>
        <w:overflowPunct/>
        <w:autoSpaceDE/>
        <w:autoSpaceDN/>
        <w:adjustRightInd/>
        <w:textAlignment w:val="auto"/>
      </w:pPr>
      <w:r>
        <w:t>Agreed.</w:t>
      </w:r>
    </w:p>
    <w:p w14:paraId="31101068" w14:textId="77777777" w:rsidR="00822C23" w:rsidRDefault="00822C23" w:rsidP="00822C23">
      <w:pPr>
        <w:pStyle w:val="Doc-text2"/>
        <w:ind w:left="1259" w:firstLine="0"/>
      </w:pPr>
    </w:p>
    <w:p w14:paraId="505229D1" w14:textId="77777777" w:rsidR="00822C23" w:rsidRDefault="00822C23" w:rsidP="00822C23">
      <w:pPr>
        <w:pStyle w:val="Doc-text2"/>
        <w:ind w:left="1259" w:firstLine="0"/>
      </w:pPr>
      <w:r>
        <w:t>Proposal 3 – In Groupcast, the RX UE maintains a separate inactivity timer for each L2 Destination ID [14/14]</w:t>
      </w:r>
    </w:p>
    <w:p w14:paraId="7B1B0E10" w14:textId="77777777" w:rsidR="00822C23" w:rsidRDefault="00822C23" w:rsidP="00135444">
      <w:pPr>
        <w:pStyle w:val="Doc-text2"/>
        <w:numPr>
          <w:ilvl w:val="0"/>
          <w:numId w:val="94"/>
        </w:numPr>
        <w:overflowPunct/>
        <w:autoSpaceDE/>
        <w:autoSpaceDN/>
        <w:adjustRightInd/>
        <w:textAlignment w:val="auto"/>
      </w:pPr>
      <w:r>
        <w:t>Agreed.</w:t>
      </w:r>
    </w:p>
    <w:p w14:paraId="57F78588" w14:textId="77777777" w:rsidR="00822C23" w:rsidRDefault="00822C23" w:rsidP="00822C23">
      <w:pPr>
        <w:pStyle w:val="Doc-text2"/>
        <w:ind w:left="1259" w:firstLine="0"/>
      </w:pPr>
    </w:p>
    <w:p w14:paraId="4DCA86DA" w14:textId="77777777" w:rsidR="00822C23" w:rsidRDefault="00822C23" w:rsidP="00822C23">
      <w:pPr>
        <w:pStyle w:val="Doc-text2"/>
        <w:ind w:left="1259" w:firstLine="0"/>
      </w:pPr>
      <w:r>
        <w:t>Proposal 4 – SL inactivity timer can be supported for all scenarios of groupcast [10/14]</w:t>
      </w:r>
    </w:p>
    <w:p w14:paraId="6DA427DE" w14:textId="77777777" w:rsidR="00822C23" w:rsidRDefault="00822C23" w:rsidP="00135444">
      <w:pPr>
        <w:pStyle w:val="Doc-text2"/>
        <w:numPr>
          <w:ilvl w:val="0"/>
          <w:numId w:val="94"/>
        </w:numPr>
        <w:overflowPunct/>
        <w:autoSpaceDE/>
        <w:autoSpaceDN/>
        <w:adjustRightInd/>
        <w:textAlignment w:val="auto"/>
      </w:pPr>
      <w:r>
        <w:t>Agreed.</w:t>
      </w:r>
    </w:p>
    <w:p w14:paraId="4D9A6536" w14:textId="77777777" w:rsidR="00822C23" w:rsidRDefault="00822C23" w:rsidP="00822C23">
      <w:pPr>
        <w:pStyle w:val="Doc-text2"/>
        <w:ind w:left="1259" w:firstLine="0"/>
      </w:pPr>
    </w:p>
    <w:p w14:paraId="3729A24F" w14:textId="77777777" w:rsidR="00822C23" w:rsidRDefault="00822C23" w:rsidP="00822C23">
      <w:pPr>
        <w:pStyle w:val="Doc-text2"/>
        <w:ind w:left="1259" w:firstLine="0"/>
      </w:pPr>
      <w:r>
        <w:t>Proposal 5 – Stopping the inactivity timer to handle L1/L2 mismatch is not supported. [8/13]</w:t>
      </w:r>
    </w:p>
    <w:p w14:paraId="5344746F" w14:textId="77777777" w:rsidR="00822C23" w:rsidRDefault="00822C23" w:rsidP="00135444">
      <w:pPr>
        <w:pStyle w:val="Doc-text2"/>
        <w:numPr>
          <w:ilvl w:val="0"/>
          <w:numId w:val="94"/>
        </w:numPr>
        <w:overflowPunct/>
        <w:autoSpaceDE/>
        <w:autoSpaceDN/>
        <w:adjustRightInd/>
        <w:textAlignment w:val="auto"/>
      </w:pPr>
      <w:r>
        <w:t>Agreed.</w:t>
      </w:r>
    </w:p>
    <w:p w14:paraId="0433A7F6" w14:textId="77777777" w:rsidR="00822C23" w:rsidRDefault="00822C23" w:rsidP="00822C23">
      <w:pPr>
        <w:pStyle w:val="Doc-text2"/>
        <w:ind w:left="1259" w:firstLine="0"/>
      </w:pPr>
    </w:p>
    <w:p w14:paraId="4CBF2F7B" w14:textId="77777777" w:rsidR="00822C23" w:rsidRDefault="00822C23" w:rsidP="00822C23">
      <w:pPr>
        <w:pStyle w:val="Doc-text2"/>
        <w:ind w:left="1259" w:firstLine="0"/>
      </w:pPr>
      <w:r>
        <w:t>Proposal 6 – Specifying mechanisms to use HARQ feedback to handle Inactivity timer mismatch between TX and RX UE (for unicast and groupcast) is not considered in this release. [14/14]</w:t>
      </w:r>
    </w:p>
    <w:p w14:paraId="5D8D547A" w14:textId="77777777" w:rsidR="00822C23" w:rsidRDefault="00822C23" w:rsidP="00135444">
      <w:pPr>
        <w:pStyle w:val="Doc-text2"/>
        <w:numPr>
          <w:ilvl w:val="0"/>
          <w:numId w:val="94"/>
        </w:numPr>
        <w:overflowPunct/>
        <w:autoSpaceDE/>
        <w:autoSpaceDN/>
        <w:adjustRightInd/>
        <w:textAlignment w:val="auto"/>
      </w:pPr>
      <w:r>
        <w:t>Agreed.</w:t>
      </w:r>
    </w:p>
    <w:p w14:paraId="11EEC183" w14:textId="77777777" w:rsidR="00822C23" w:rsidRDefault="00822C23" w:rsidP="00822C23">
      <w:pPr>
        <w:pStyle w:val="Doc-text2"/>
        <w:ind w:left="1259" w:firstLine="0"/>
      </w:pPr>
    </w:p>
    <w:p w14:paraId="0F82755E" w14:textId="77777777" w:rsidR="00822C23" w:rsidRDefault="00822C23" w:rsidP="00822C23">
      <w:pPr>
        <w:pStyle w:val="Doc-text2"/>
        <w:ind w:left="1259" w:firstLine="0"/>
      </w:pPr>
      <w:r>
        <w:t>Proposal 7 – Restarting the Inactivity timer at the TX UE is not needed upon transmission of an SCI indicating a retransmission. [14/14]</w:t>
      </w:r>
    </w:p>
    <w:p w14:paraId="1ADD4229" w14:textId="77777777" w:rsidR="00822C23" w:rsidRDefault="00822C23" w:rsidP="00135444">
      <w:pPr>
        <w:pStyle w:val="Doc-text2"/>
        <w:numPr>
          <w:ilvl w:val="0"/>
          <w:numId w:val="94"/>
        </w:numPr>
        <w:overflowPunct/>
        <w:autoSpaceDE/>
        <w:autoSpaceDN/>
        <w:adjustRightInd/>
        <w:textAlignment w:val="auto"/>
      </w:pPr>
      <w:r>
        <w:t>Agreed.</w:t>
      </w:r>
    </w:p>
    <w:p w14:paraId="353FDC69" w14:textId="77777777" w:rsidR="00822C23" w:rsidRDefault="00822C23" w:rsidP="00822C23">
      <w:pPr>
        <w:pStyle w:val="Doc-text2"/>
        <w:ind w:left="1259" w:firstLine="0"/>
      </w:pPr>
    </w:p>
    <w:p w14:paraId="6DF786DA" w14:textId="77777777" w:rsidR="00822C23" w:rsidRDefault="00822C23" w:rsidP="00822C23">
      <w:pPr>
        <w:pStyle w:val="Doc-text2"/>
        <w:ind w:left="1259" w:firstLine="0"/>
      </w:pPr>
      <w:r>
        <w:t>Proposal 8 – Inactivity timer can be used for unicast whether HARQ feedback is enabled or disabled. [14/14]</w:t>
      </w:r>
    </w:p>
    <w:p w14:paraId="4BFD49D0" w14:textId="77777777" w:rsidR="00822C23" w:rsidRDefault="00822C23" w:rsidP="00135444">
      <w:pPr>
        <w:pStyle w:val="Doc-text2"/>
        <w:numPr>
          <w:ilvl w:val="0"/>
          <w:numId w:val="94"/>
        </w:numPr>
        <w:overflowPunct/>
        <w:autoSpaceDE/>
        <w:autoSpaceDN/>
        <w:adjustRightInd/>
        <w:textAlignment w:val="auto"/>
      </w:pPr>
      <w:r>
        <w:t>Agreed.</w:t>
      </w:r>
    </w:p>
    <w:p w14:paraId="4F058AB3" w14:textId="77777777" w:rsidR="00822C23" w:rsidRDefault="00822C23" w:rsidP="00822C23">
      <w:pPr>
        <w:pStyle w:val="Doc-text2"/>
        <w:ind w:left="1259" w:firstLine="0"/>
      </w:pPr>
    </w:p>
    <w:p w14:paraId="22A6E293" w14:textId="77777777" w:rsidR="00822C23" w:rsidRDefault="00822C23" w:rsidP="00822C23">
      <w:pPr>
        <w:pStyle w:val="Doc-text2"/>
        <w:ind w:left="1259" w:firstLine="0"/>
      </w:pPr>
      <w:r>
        <w:t>Proposal 9 – For groupcast, the TX UE restarts its timer corresponding to inactivity timer for the L2 destination ID (used for determining the allowable transmission time) upon reception of new data with the same destination ID. [13/14]</w:t>
      </w:r>
    </w:p>
    <w:p w14:paraId="774EEA4E" w14:textId="77777777" w:rsidR="00822C23" w:rsidRDefault="00822C23" w:rsidP="00135444">
      <w:pPr>
        <w:pStyle w:val="Doc-text2"/>
        <w:numPr>
          <w:ilvl w:val="0"/>
          <w:numId w:val="94"/>
        </w:numPr>
        <w:overflowPunct/>
        <w:autoSpaceDE/>
        <w:autoSpaceDN/>
        <w:adjustRightInd/>
        <w:textAlignment w:val="auto"/>
      </w:pPr>
      <w:r>
        <w:t>Agreed.</w:t>
      </w:r>
    </w:p>
    <w:p w14:paraId="297FA86D" w14:textId="77777777" w:rsidR="00822C23" w:rsidRDefault="00822C23" w:rsidP="00822C23">
      <w:pPr>
        <w:pStyle w:val="Doc-text2"/>
      </w:pPr>
    </w:p>
    <w:p w14:paraId="216D1B44" w14:textId="77777777" w:rsidR="00822C23" w:rsidRDefault="00822C23" w:rsidP="00822C23">
      <w:pPr>
        <w:pStyle w:val="Doc-text2"/>
        <w:ind w:left="1259" w:firstLine="0"/>
      </w:pPr>
      <w:r>
        <w:t>Proposal 10 – HARQ RTT is supported for both HARQ enabled and HARQ disabled cases by allowing HARQ RTT timer to be set to different values.  FFS on the specific values that can be used for HARQ disabled case. [11/15]</w:t>
      </w:r>
    </w:p>
    <w:p w14:paraId="71BBC5FC" w14:textId="77777777" w:rsidR="00822C23" w:rsidRDefault="00822C23" w:rsidP="00135444">
      <w:pPr>
        <w:pStyle w:val="Doc-text2"/>
        <w:numPr>
          <w:ilvl w:val="0"/>
          <w:numId w:val="94"/>
        </w:numPr>
        <w:overflowPunct/>
        <w:autoSpaceDE/>
        <w:autoSpaceDN/>
        <w:adjustRightInd/>
        <w:textAlignment w:val="auto"/>
      </w:pPr>
      <w:r>
        <w:t>Agreed.</w:t>
      </w:r>
    </w:p>
    <w:p w14:paraId="4BA73CEC" w14:textId="77777777" w:rsidR="00822C23" w:rsidRDefault="00822C23" w:rsidP="00822C23">
      <w:pPr>
        <w:pStyle w:val="Doc-text2"/>
        <w:ind w:left="1259" w:firstLine="0"/>
      </w:pPr>
    </w:p>
    <w:p w14:paraId="69D9049F" w14:textId="77777777" w:rsidR="00822C23" w:rsidRDefault="00822C23" w:rsidP="00822C23">
      <w:pPr>
        <w:pStyle w:val="Doc-text2"/>
        <w:ind w:left="1259" w:firstLine="0"/>
      </w:pPr>
      <w:r>
        <w:t xml:space="preserve">[Ericsson]: Do we support two different values for a given DRX configuration? [OPPO, Huawei, Apple, Intel, Vivo]: Question seems more stage 3 issue, which we need further discussion later. </w:t>
      </w:r>
    </w:p>
    <w:p w14:paraId="45932E43" w14:textId="77777777" w:rsidR="00822C23" w:rsidRDefault="00822C23" w:rsidP="00822C23">
      <w:pPr>
        <w:pStyle w:val="Doc-text2"/>
        <w:ind w:left="1259" w:firstLine="0"/>
      </w:pPr>
    </w:p>
    <w:p w14:paraId="3A62ACC3" w14:textId="77777777" w:rsidR="00822C23" w:rsidRDefault="00822C23" w:rsidP="00822C23">
      <w:pPr>
        <w:pStyle w:val="Doc-text2"/>
        <w:ind w:left="1259" w:firstLine="0"/>
      </w:pPr>
      <w:r>
        <w:t xml:space="preserve">Proposal 11 – Regardless of whether there is uncertainty or not, in the timing of a retransmission for a HARQ process the RX UE uses a retransmission timer [13/15].  </w:t>
      </w:r>
    </w:p>
    <w:p w14:paraId="768A884F" w14:textId="77777777" w:rsidR="00822C23" w:rsidRDefault="00822C23" w:rsidP="00135444">
      <w:pPr>
        <w:pStyle w:val="Doc-text2"/>
        <w:numPr>
          <w:ilvl w:val="0"/>
          <w:numId w:val="94"/>
        </w:numPr>
        <w:overflowPunct/>
        <w:autoSpaceDE/>
        <w:autoSpaceDN/>
        <w:adjustRightInd/>
        <w:textAlignment w:val="auto"/>
      </w:pPr>
      <w:r>
        <w:t>Agreed.</w:t>
      </w:r>
    </w:p>
    <w:p w14:paraId="3B9C25E0" w14:textId="77777777" w:rsidR="00822C23" w:rsidRDefault="00822C23" w:rsidP="00822C23">
      <w:pPr>
        <w:pStyle w:val="Doc-text2"/>
        <w:ind w:left="1259" w:firstLine="0"/>
      </w:pPr>
    </w:p>
    <w:p w14:paraId="7065E0DB" w14:textId="77777777" w:rsidR="00822C23" w:rsidRDefault="00822C23" w:rsidP="00822C23">
      <w:pPr>
        <w:pStyle w:val="Doc-text2"/>
        <w:ind w:left="1259" w:firstLine="0"/>
      </w:pPr>
      <w:r>
        <w:t xml:space="preserve">[LG, Vivo, OPPO]: Not sure if “no uncertainty” actually exists. If majority companies support the proposal, we can add FFS on what case is for “no uncertainty” [InterDigital]: As mentioned in the email discussion, “no uncertainty” cases are, e.g. mode1 operation or pre-emption is not configured for mode 2 operation. [LG]: There would be other cases, e.g. UL/SL prioritization, etc. [Lenovo]: It is RX UE behaviour, then how does RX UE know whether mode1 is used or pre-emption is not applied? [OPPO]: To soften the concerns, we can consider combined single proposal from this proposal and previous agreement on the uncertainty case regardless of whether there is uncertainty or not. RX UE does not distinguish two cases. </w:t>
      </w:r>
    </w:p>
    <w:p w14:paraId="0F7033A3" w14:textId="77777777" w:rsidR="00822C23" w:rsidRDefault="00822C23" w:rsidP="00822C23">
      <w:pPr>
        <w:pStyle w:val="Doc-text2"/>
        <w:ind w:left="1259" w:firstLine="0"/>
      </w:pPr>
    </w:p>
    <w:p w14:paraId="5E79B447" w14:textId="77777777" w:rsidR="00822C23" w:rsidRDefault="00822C23" w:rsidP="00822C23">
      <w:pPr>
        <w:pStyle w:val="Doc-text2"/>
        <w:ind w:left="1259" w:firstLine="0"/>
      </w:pPr>
      <w:r>
        <w:t xml:space="preserve">Proposal 12 – For unicast and groupcast, retransmission timer value is configurable [10/14].  </w:t>
      </w:r>
    </w:p>
    <w:p w14:paraId="7E05ED3E" w14:textId="77777777" w:rsidR="00822C23" w:rsidRDefault="00822C23" w:rsidP="00135444">
      <w:pPr>
        <w:pStyle w:val="Doc-text2"/>
        <w:numPr>
          <w:ilvl w:val="0"/>
          <w:numId w:val="94"/>
        </w:numPr>
        <w:overflowPunct/>
        <w:autoSpaceDE/>
        <w:autoSpaceDN/>
        <w:adjustRightInd/>
        <w:textAlignment w:val="auto"/>
      </w:pPr>
      <w:r>
        <w:t>Agreed.</w:t>
      </w:r>
    </w:p>
    <w:p w14:paraId="446B617A" w14:textId="77777777" w:rsidR="00822C23" w:rsidRDefault="00822C23" w:rsidP="00822C23">
      <w:pPr>
        <w:pStyle w:val="Doc-text2"/>
        <w:ind w:left="1259" w:firstLine="0"/>
      </w:pPr>
    </w:p>
    <w:p w14:paraId="66876C32" w14:textId="77777777" w:rsidR="00822C23" w:rsidRDefault="00822C23" w:rsidP="00822C23">
      <w:pPr>
        <w:pStyle w:val="Doc-text2"/>
        <w:ind w:left="1259" w:firstLine="0"/>
      </w:pPr>
      <w:r>
        <w:t>Proposal 13 –SL HARQ RTT timer and SL Retransmission timer are not used for broadcast transmissions. [13/15].</w:t>
      </w:r>
    </w:p>
    <w:p w14:paraId="744EA310" w14:textId="77777777" w:rsidR="00822C23" w:rsidRDefault="00822C23" w:rsidP="00135444">
      <w:pPr>
        <w:pStyle w:val="Doc-text2"/>
        <w:numPr>
          <w:ilvl w:val="0"/>
          <w:numId w:val="94"/>
        </w:numPr>
        <w:overflowPunct/>
        <w:autoSpaceDE/>
        <w:autoSpaceDN/>
        <w:adjustRightInd/>
        <w:textAlignment w:val="auto"/>
      </w:pPr>
      <w:r>
        <w:t>Agreed.</w:t>
      </w:r>
    </w:p>
    <w:p w14:paraId="07D2820B" w14:textId="77777777" w:rsidR="00822C23" w:rsidRDefault="00822C23" w:rsidP="00822C23">
      <w:pPr>
        <w:pStyle w:val="Doc-text2"/>
        <w:ind w:left="1259" w:firstLine="0"/>
      </w:pPr>
    </w:p>
    <w:p w14:paraId="31D3A2C2" w14:textId="77777777" w:rsidR="00822C23" w:rsidRDefault="00822C23" w:rsidP="00822C23">
      <w:pPr>
        <w:pStyle w:val="Doc-text2"/>
        <w:ind w:left="1259" w:firstLine="0"/>
      </w:pPr>
      <w:r>
        <w:t xml:space="preserve">[Ericsson]: We need FFS on how to handle blind retransmissions? [InterDigital]: It is handled by proposal 19. [OPPO, ZTE, Apple]: Do not see the need of this FFS. Need of FFS should be more justified. </w:t>
      </w:r>
    </w:p>
    <w:p w14:paraId="1F17C040" w14:textId="77777777" w:rsidR="00822C23" w:rsidRDefault="00822C23" w:rsidP="00822C23">
      <w:pPr>
        <w:pStyle w:val="Doc-text2"/>
        <w:ind w:left="0" w:firstLine="0"/>
      </w:pPr>
    </w:p>
    <w:p w14:paraId="6D370D92" w14:textId="77777777" w:rsidR="00822C23" w:rsidRDefault="00822C23" w:rsidP="00822C23">
      <w:pPr>
        <w:pStyle w:val="Doc-text2"/>
        <w:ind w:left="1259" w:firstLine="0"/>
      </w:pPr>
      <w:r>
        <w:t xml:space="preserve">Proposal 14 – The SL active time of the RX UE includes the slots associated with announced periodic transmissions by the TX UE (as per SCI) [9/15]. </w:t>
      </w:r>
    </w:p>
    <w:p w14:paraId="74108E53" w14:textId="77777777" w:rsidR="00822C23" w:rsidRDefault="00822C23" w:rsidP="00135444">
      <w:pPr>
        <w:pStyle w:val="Doc-text2"/>
        <w:numPr>
          <w:ilvl w:val="0"/>
          <w:numId w:val="94"/>
        </w:numPr>
        <w:overflowPunct/>
        <w:autoSpaceDE/>
        <w:autoSpaceDN/>
        <w:adjustRightInd/>
        <w:textAlignment w:val="auto"/>
      </w:pPr>
      <w:r>
        <w:t>Noted.</w:t>
      </w:r>
    </w:p>
    <w:p w14:paraId="3A3102C2" w14:textId="77777777" w:rsidR="00822C23" w:rsidRDefault="00822C23" w:rsidP="00822C23">
      <w:pPr>
        <w:pStyle w:val="Doc-text2"/>
        <w:ind w:left="1259" w:firstLine="0"/>
      </w:pPr>
    </w:p>
    <w:p w14:paraId="0543A904" w14:textId="77777777" w:rsidR="00822C23" w:rsidRDefault="00822C23" w:rsidP="00822C23">
      <w:pPr>
        <w:pStyle w:val="Doc-text2"/>
        <w:ind w:left="1259" w:firstLine="0"/>
      </w:pPr>
      <w:r>
        <w:t>[OPPO, Apple, Xiaomi, Vivo, Intel, CATT, Qualcomm]: It is related to the LS that sent to RAN1 (i.e. if RX UE can sync with TX UE’s timing). We first should wait for RAN1 response LS. On-duration and DRX cycle can cover the periodic transmissions so use case is not clear. [ZTE]: Since majority companies supported this option, at least we can set it as working assumption [Huawei, Ericsson, InterDigital, Lenovo]: Supported the option and consider it is useful. [Session chair]: Based on the discussion, it seems not clear whether the proposal is supported by majority companies. Let’s check companies’ views:</w:t>
      </w:r>
    </w:p>
    <w:p w14:paraId="0FB7BE72" w14:textId="77777777" w:rsidR="00822C23" w:rsidRDefault="00822C23" w:rsidP="00135444">
      <w:pPr>
        <w:pStyle w:val="Doc-text2"/>
        <w:numPr>
          <w:ilvl w:val="0"/>
          <w:numId w:val="96"/>
        </w:numPr>
        <w:overflowPunct/>
        <w:autoSpaceDE/>
        <w:autoSpaceDN/>
        <w:adjustRightInd/>
        <w:textAlignment w:val="auto"/>
      </w:pPr>
      <w:r>
        <w:t>Companies supporting the proposal: Ericsson, Huawei, AsusTek, Lenovo, InterDigital, LG, ZTE, Convida, MediaTek (9)</w:t>
      </w:r>
    </w:p>
    <w:p w14:paraId="1711D38A" w14:textId="77777777" w:rsidR="00822C23" w:rsidRDefault="00822C23" w:rsidP="00135444">
      <w:pPr>
        <w:pStyle w:val="Doc-text2"/>
        <w:numPr>
          <w:ilvl w:val="0"/>
          <w:numId w:val="96"/>
        </w:numPr>
        <w:overflowPunct/>
        <w:autoSpaceDE/>
        <w:autoSpaceDN/>
        <w:adjustRightInd/>
        <w:textAlignment w:val="auto"/>
      </w:pPr>
      <w:r>
        <w:t>Companies not supporting the proposal: CATT, Intel, OPPO, Vivo, Nokia, QC, Apple, Xiaomi (8)</w:t>
      </w:r>
    </w:p>
    <w:p w14:paraId="21ED0A7C" w14:textId="77777777" w:rsidR="00822C23" w:rsidRDefault="00822C23" w:rsidP="00822C23">
      <w:pPr>
        <w:pStyle w:val="Doc-text2"/>
      </w:pPr>
    </w:p>
    <w:p w14:paraId="1DB7F71D" w14:textId="77777777" w:rsidR="00822C23" w:rsidRDefault="00822C23" w:rsidP="00822C23">
      <w:pPr>
        <w:pStyle w:val="Doc-text2"/>
        <w:ind w:left="1259" w:firstLine="0"/>
      </w:pPr>
      <w:r>
        <w:t xml:space="preserve">Proposal 15 – 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 [14/15]. </w:t>
      </w:r>
    </w:p>
    <w:p w14:paraId="358FD2A0" w14:textId="77777777" w:rsidR="00822C23" w:rsidRDefault="00822C23" w:rsidP="00135444">
      <w:pPr>
        <w:pStyle w:val="Doc-text2"/>
        <w:numPr>
          <w:ilvl w:val="0"/>
          <w:numId w:val="94"/>
        </w:numPr>
        <w:overflowPunct/>
        <w:autoSpaceDE/>
        <w:autoSpaceDN/>
        <w:adjustRightInd/>
        <w:textAlignment w:val="auto"/>
      </w:pPr>
      <w:r>
        <w:t>Agreed.</w:t>
      </w:r>
    </w:p>
    <w:p w14:paraId="69901BB7" w14:textId="77777777" w:rsidR="00822C23" w:rsidRDefault="00822C23" w:rsidP="00822C23">
      <w:pPr>
        <w:pStyle w:val="Doc-text2"/>
        <w:ind w:left="1259" w:firstLine="0"/>
      </w:pPr>
    </w:p>
    <w:p w14:paraId="58842248" w14:textId="77777777" w:rsidR="00822C23" w:rsidRDefault="00822C23" w:rsidP="00822C23">
      <w:pPr>
        <w:pStyle w:val="Doc-text2"/>
        <w:ind w:left="1259" w:firstLine="0"/>
      </w:pPr>
      <w:r>
        <w:t xml:space="preserve">[OPPO]: Ok with proposal in general, however which specification impact is foreseen? RAN1 or RAN2? We understand proposal does not restrict any option now. [CATT]: We need to send LS to RAN1? [Session chair]: Assume yes. [Lenovo]: Is it also coupled with LCP, so we should include LCP aspect into the LS. [Session chair]: We may include the agreement of LCP also. [Lenovo, Ericsson]: Agree with session chair. [InterDigital, Qualcoimm, OPPO, Lenovo, Ericsson, CATT]: LS to RAN1 is needed. [LG]: RAN1 action should be clearly clarified, i.e. whether RAN1 considers SL DRX active time into candidate resource selection procedure specified in RAN1. [Session chair]: We need to ask RAN1 should consider SL DRX active time, which MAC provides, in the candidate resource selection specified in RAN1. </w:t>
      </w:r>
    </w:p>
    <w:p w14:paraId="60240616" w14:textId="77777777" w:rsidR="00822C23" w:rsidRDefault="00822C23" w:rsidP="00822C23">
      <w:pPr>
        <w:pStyle w:val="Doc-text2"/>
      </w:pPr>
    </w:p>
    <w:p w14:paraId="610A6357" w14:textId="77777777" w:rsidR="00822C23" w:rsidRDefault="00822C23" w:rsidP="00822C23">
      <w:pPr>
        <w:pStyle w:val="Doc-text2"/>
        <w:ind w:left="1259" w:firstLine="0"/>
      </w:pPr>
      <w:r>
        <w:t xml:space="preserve">Proposal 16 – 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 [10/15]. </w:t>
      </w:r>
    </w:p>
    <w:p w14:paraId="6691E947" w14:textId="77777777" w:rsidR="00822C23" w:rsidRDefault="00822C23" w:rsidP="00135444">
      <w:pPr>
        <w:pStyle w:val="Doc-text2"/>
        <w:numPr>
          <w:ilvl w:val="0"/>
          <w:numId w:val="94"/>
        </w:numPr>
        <w:overflowPunct/>
        <w:autoSpaceDE/>
        <w:autoSpaceDN/>
        <w:adjustRightInd/>
        <w:textAlignment w:val="auto"/>
      </w:pPr>
      <w:r>
        <w:t>Agreed.</w:t>
      </w:r>
    </w:p>
    <w:p w14:paraId="06AF3F7C" w14:textId="77777777" w:rsidR="00822C23" w:rsidRDefault="00822C23" w:rsidP="00822C23">
      <w:pPr>
        <w:pStyle w:val="Doc-text2"/>
        <w:ind w:left="1259" w:firstLine="0"/>
      </w:pPr>
    </w:p>
    <w:p w14:paraId="0C2320BD" w14:textId="77777777" w:rsidR="00822C23" w:rsidRDefault="00822C23" w:rsidP="00822C23">
      <w:pPr>
        <w:pStyle w:val="Doc-text2"/>
        <w:ind w:left="1259" w:firstLine="0"/>
      </w:pPr>
      <w:r>
        <w:t xml:space="preserve">[OPPO]: proposals are MAC behaviour or L1 behaviour? [LG]: Proposal 16 – 19 have dependency with FFS in the proposal 15. [Ericsson]: Proposals are independent on FFS in the proposal 15. [Session chair]: understand the proposal 16 just mean for initial transmission, it can be sent when any DRX active timer runs, e.g. even when HARQ retransmission timer runs, the initial transmission can be sent. [InterDigital, Qualcomm, Ericson, Huawei, Lenovo]: Agree with session chair. </w:t>
      </w:r>
    </w:p>
    <w:p w14:paraId="3AAB97FA" w14:textId="77777777" w:rsidR="00822C23" w:rsidRDefault="00822C23" w:rsidP="00822C23">
      <w:pPr>
        <w:pStyle w:val="Doc-text2"/>
        <w:ind w:left="1259" w:firstLine="0"/>
      </w:pPr>
    </w:p>
    <w:p w14:paraId="63F216D4" w14:textId="77777777" w:rsidR="00822C23" w:rsidRDefault="00822C23" w:rsidP="00822C23">
      <w:pPr>
        <w:pStyle w:val="Doc-text2"/>
        <w:ind w:left="1259" w:firstLine="0"/>
      </w:pPr>
      <w:r>
        <w:t xml:space="preserve">Proposal 17 – 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 [14/15]. </w:t>
      </w:r>
    </w:p>
    <w:p w14:paraId="5962A805" w14:textId="77777777" w:rsidR="00822C23" w:rsidRDefault="00822C23" w:rsidP="00135444">
      <w:pPr>
        <w:pStyle w:val="Doc-text2"/>
        <w:numPr>
          <w:ilvl w:val="0"/>
          <w:numId w:val="94"/>
        </w:numPr>
        <w:overflowPunct/>
        <w:autoSpaceDE/>
        <w:autoSpaceDN/>
        <w:adjustRightInd/>
        <w:textAlignment w:val="auto"/>
      </w:pPr>
      <w:r>
        <w:t>Agreed.</w:t>
      </w:r>
    </w:p>
    <w:p w14:paraId="38D49BF6" w14:textId="77777777" w:rsidR="00822C23" w:rsidRDefault="00822C23" w:rsidP="00822C23">
      <w:pPr>
        <w:pStyle w:val="Doc-text2"/>
        <w:ind w:left="1259" w:firstLine="0"/>
      </w:pPr>
    </w:p>
    <w:p w14:paraId="4F700588" w14:textId="77777777" w:rsidR="00822C23" w:rsidRDefault="00822C23" w:rsidP="00822C23">
      <w:pPr>
        <w:pStyle w:val="Doc-text2"/>
        <w:ind w:left="1259" w:firstLine="0"/>
      </w:pPr>
      <w:r>
        <w:t xml:space="preserve">Proposal 18 – For broadcast, the TX UE can select the resources for the initial transmission associated with any active time supported by broadcast (i.e. on duration timer) at the RX UE. [14/15]. </w:t>
      </w:r>
    </w:p>
    <w:p w14:paraId="17911218" w14:textId="77777777" w:rsidR="00822C23" w:rsidRDefault="00822C23" w:rsidP="00135444">
      <w:pPr>
        <w:pStyle w:val="Doc-text2"/>
        <w:numPr>
          <w:ilvl w:val="0"/>
          <w:numId w:val="94"/>
        </w:numPr>
        <w:overflowPunct/>
        <w:autoSpaceDE/>
        <w:autoSpaceDN/>
        <w:adjustRightInd/>
        <w:textAlignment w:val="auto"/>
      </w:pPr>
      <w:r>
        <w:t>Agreed.</w:t>
      </w:r>
    </w:p>
    <w:p w14:paraId="336FD479" w14:textId="77777777" w:rsidR="00822C23" w:rsidRDefault="00822C23" w:rsidP="00822C23">
      <w:pPr>
        <w:pStyle w:val="Doc-text2"/>
        <w:ind w:left="1259" w:firstLine="0"/>
      </w:pPr>
    </w:p>
    <w:p w14:paraId="6436F0CF" w14:textId="77777777" w:rsidR="00822C23" w:rsidRDefault="00822C23" w:rsidP="00822C23">
      <w:pPr>
        <w:pStyle w:val="Doc-text2"/>
        <w:ind w:left="1259" w:firstLine="0"/>
      </w:pPr>
      <w:r>
        <w:t>Proposal 19 – For broadcast, the TX UE can select the resources for the retransmission associated with any active time supported by broadcast (i.e. on duration timer) at the RX UE. [10/15].</w:t>
      </w:r>
    </w:p>
    <w:p w14:paraId="2AC120A6" w14:textId="77777777" w:rsidR="00822C23" w:rsidRDefault="00822C23" w:rsidP="00135444">
      <w:pPr>
        <w:pStyle w:val="Doc-text2"/>
        <w:numPr>
          <w:ilvl w:val="0"/>
          <w:numId w:val="94"/>
        </w:numPr>
        <w:overflowPunct/>
        <w:autoSpaceDE/>
        <w:autoSpaceDN/>
        <w:adjustRightInd/>
        <w:textAlignment w:val="auto"/>
      </w:pPr>
      <w:r>
        <w:t>Agreed.</w:t>
      </w:r>
    </w:p>
    <w:p w14:paraId="4E0E45EA" w14:textId="77777777" w:rsidR="00822C23" w:rsidRDefault="00822C23" w:rsidP="00822C23">
      <w:pPr>
        <w:pStyle w:val="Doc-text2"/>
      </w:pPr>
    </w:p>
    <w:p w14:paraId="149CF209" w14:textId="77777777" w:rsidR="00822C23" w:rsidRPr="005F1AFD"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SL DRX timer maintenance:</w:t>
      </w:r>
    </w:p>
    <w:p w14:paraId="63FDF672"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Inactivity timer is not (pre)configured per QoS profile for unicast in IDLE/INACTIVE or OOC case.</w:t>
      </w:r>
    </w:p>
    <w:p w14:paraId="20E44F94"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In groupcast, the RX UE maintains a separate inactivity timer for each L2 Destination ID.</w:t>
      </w:r>
    </w:p>
    <w:p w14:paraId="71CDA446"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SL inactivity timer can be supported for all scenarios of groupcast.</w:t>
      </w:r>
    </w:p>
    <w:p w14:paraId="79240484"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Stopping the inactivity timer to handle L1/L2 mismatch is not supported.</w:t>
      </w:r>
    </w:p>
    <w:p w14:paraId="75CE3C27"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Specifying mechanisms to use HARQ feedback to handle Inactivity timer mismatch between TX and RX UE (for unicast and groupcast) is not considered in this release.</w:t>
      </w:r>
    </w:p>
    <w:p w14:paraId="03E69C48"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Restarting the inactivity timer at the TX UE is not needed upon transmission of an SCI indicating a retransmission.</w:t>
      </w:r>
    </w:p>
    <w:p w14:paraId="4106303A"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Inactivity timer can be used for unicast whether HARQ feedback is enabled or disabled.</w:t>
      </w:r>
    </w:p>
    <w:p w14:paraId="2574F225"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For groupcast, the TX UE restarts its timer corresponding to inactivity timer for the L2 destination ID (used for determining the allowable transmission time) upon reception of new data with the same destination ID.</w:t>
      </w:r>
    </w:p>
    <w:p w14:paraId="127A3D73"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HARQ RTT is supported for both HARQ enabled and HARQ disabled cases by allowing HARQ RTT timer to be set to different values.  FFS on the specific values that can be used for HARQ disabled case.</w:t>
      </w:r>
    </w:p>
    <w:p w14:paraId="76942D9B"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Regardless of whether there is uncertainty or not, in the timing of a retransmission for a HARQ process the RX UE uses a retransmission timer.</w:t>
      </w:r>
    </w:p>
    <w:p w14:paraId="2DA6826E"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For unicast and groupcast, retransmission timer value is configurable.</w:t>
      </w:r>
    </w:p>
    <w:p w14:paraId="67E677D2"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12:</w:t>
      </w:r>
      <w:r>
        <w:tab/>
        <w:t>SL HARQ RTT timer and SL Retransmission timer are not used for broadcast transmissions.</w:t>
      </w:r>
    </w:p>
    <w:p w14:paraId="0F8FA688"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13:</w:t>
      </w:r>
      <w: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14F470D2"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0098F1B9"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067DF9FC"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16:</w:t>
      </w:r>
      <w:r>
        <w:tab/>
        <w:t>For broadcast, the TX UE can select the resources for the initial transmission associated with any active time supported by broadcast (i.e. on duration timer) at the RX UE.</w:t>
      </w:r>
    </w:p>
    <w:p w14:paraId="29EBFFBB"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17:</w:t>
      </w:r>
      <w:r>
        <w:tab/>
        <w:t>For broadcast, the TX UE can select the resources for the retransmission associated with any active time supported by broadcast (i.e. on duration timer) at the RX UE.</w:t>
      </w:r>
    </w:p>
    <w:p w14:paraId="5DBE7D56" w14:textId="77777777" w:rsidR="00822C23" w:rsidRDefault="00822C23" w:rsidP="00822C23">
      <w:pPr>
        <w:pStyle w:val="Doc-text2"/>
      </w:pPr>
    </w:p>
    <w:p w14:paraId="6FDB22F8"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15-e][710</w:t>
      </w:r>
      <w:r w:rsidRPr="00770DB4">
        <w:t>][</w:t>
      </w:r>
      <w:r>
        <w:t>V2X/SL</w:t>
      </w:r>
      <w:r w:rsidRPr="00770DB4">
        <w:t xml:space="preserve">] </w:t>
      </w:r>
      <w:r>
        <w:t>LS to RAN1 (InterDigital)</w:t>
      </w:r>
    </w:p>
    <w:p w14:paraId="44D97AA1" w14:textId="77777777" w:rsidR="00822C23" w:rsidRPr="00770DB4" w:rsidRDefault="00822C23" w:rsidP="00822C23">
      <w:pPr>
        <w:pStyle w:val="EmailDiscussion2"/>
      </w:pPr>
      <w:r w:rsidRPr="00770DB4">
        <w:tab/>
      </w:r>
      <w:r w:rsidRPr="00AA559F">
        <w:rPr>
          <w:b/>
        </w:rPr>
        <w:t>Scope:</w:t>
      </w:r>
      <w:r w:rsidRPr="00770DB4">
        <w:t xml:space="preserve"> </w:t>
      </w:r>
      <w:r>
        <w:t xml:space="preserve">Inform RAN1 of RAN1 related RAN2 agreements (including candidate resource selection aspect) and ask RAN1 to take into account for their specification works. </w:t>
      </w:r>
    </w:p>
    <w:p w14:paraId="66425A1D" w14:textId="02D13BD1" w:rsidR="00822C23" w:rsidRDefault="00822C23" w:rsidP="00822C23">
      <w:pPr>
        <w:pStyle w:val="EmailDiscussion2"/>
      </w:pPr>
      <w:r w:rsidRPr="00770DB4">
        <w:tab/>
      </w:r>
      <w:r w:rsidRPr="00AA559F">
        <w:rPr>
          <w:b/>
        </w:rPr>
        <w:t>Intended outcome:</w:t>
      </w:r>
      <w:r w:rsidRPr="00770DB4">
        <w:t xml:space="preserve"> </w:t>
      </w:r>
      <w:r>
        <w:t xml:space="preserve">Approve the LS in </w:t>
      </w:r>
      <w:hyperlink r:id="rId2557" w:history="1">
        <w:r w:rsidR="00176FE9">
          <w:rPr>
            <w:rStyle w:val="Hyperlink"/>
          </w:rPr>
          <w:t>R2-2108997</w:t>
        </w:r>
      </w:hyperlink>
      <w:r>
        <w:t xml:space="preserve">. Will be approved by email. </w:t>
      </w:r>
    </w:p>
    <w:p w14:paraId="1A87EC65" w14:textId="7CC19581" w:rsidR="00822C23" w:rsidRDefault="00822C23" w:rsidP="00A40C2D">
      <w:pPr>
        <w:pStyle w:val="EmailDiscussion2"/>
      </w:pPr>
      <w:r w:rsidRPr="00770DB4">
        <w:tab/>
      </w:r>
      <w:r w:rsidRPr="00AA559F">
        <w:rPr>
          <w:b/>
        </w:rPr>
        <w:t xml:space="preserve">Deadline: </w:t>
      </w:r>
      <w:r>
        <w:t>8/27, 10:00am UTC</w:t>
      </w:r>
    </w:p>
    <w:p w14:paraId="6B849AB5" w14:textId="77777777" w:rsidR="00822C23" w:rsidRDefault="00822C23" w:rsidP="00822C23">
      <w:pPr>
        <w:pStyle w:val="Doc-title"/>
      </w:pPr>
    </w:p>
    <w:p w14:paraId="592FFE8C" w14:textId="6B7D453A" w:rsidR="00822C23" w:rsidRDefault="00176FE9" w:rsidP="00822C23">
      <w:pPr>
        <w:pStyle w:val="Doc-title"/>
      </w:pPr>
      <w:hyperlink r:id="rId2558" w:history="1">
        <w:r>
          <w:rPr>
            <w:rStyle w:val="Hyperlink"/>
          </w:rPr>
          <w:t>R2-2108997</w:t>
        </w:r>
      </w:hyperlink>
      <w:r w:rsidR="00822C23">
        <w:tab/>
      </w:r>
      <w:r w:rsidR="00822C23" w:rsidRPr="00432754">
        <w:rPr>
          <w:rFonts w:cs="Arial"/>
        </w:rPr>
        <w:t>LS to RAN1 on RAN2 Agreements Related to Resource Selection</w:t>
      </w:r>
      <w:r w:rsidR="00822C23">
        <w:tab/>
        <w:t>LS out</w:t>
      </w:r>
      <w:r w:rsidR="00822C23">
        <w:tab/>
        <w:t>Rel-17</w:t>
      </w:r>
      <w:r w:rsidR="00822C23">
        <w:tab/>
        <w:t>5G_V2X_</w:t>
      </w:r>
      <w:r w:rsidR="00822C23" w:rsidRPr="005C7C81">
        <w:rPr>
          <w:rFonts w:cs="Arial"/>
          <w:bCs/>
        </w:rPr>
        <w:t xml:space="preserve"> </w:t>
      </w:r>
      <w:r w:rsidR="00822C23">
        <w:rPr>
          <w:rFonts w:cs="Arial"/>
          <w:bCs/>
        </w:rPr>
        <w:t>NR_SL_enh-Core</w:t>
      </w:r>
      <w:r w:rsidR="00822C23">
        <w:tab/>
        <w:t>To: RAN1</w:t>
      </w:r>
    </w:p>
    <w:p w14:paraId="2145372C" w14:textId="77777777" w:rsidR="00822C23" w:rsidRDefault="00822C23" w:rsidP="00135444">
      <w:pPr>
        <w:pStyle w:val="Doc-text2"/>
        <w:numPr>
          <w:ilvl w:val="0"/>
          <w:numId w:val="94"/>
        </w:numPr>
        <w:overflowPunct/>
        <w:autoSpaceDE/>
        <w:autoSpaceDN/>
        <w:adjustRightInd/>
        <w:textAlignment w:val="auto"/>
      </w:pPr>
      <w:r>
        <w:t>Approved.</w:t>
      </w:r>
    </w:p>
    <w:p w14:paraId="7762658D" w14:textId="77777777" w:rsidR="00822C23" w:rsidRDefault="00822C23" w:rsidP="00822C23">
      <w:pPr>
        <w:pStyle w:val="Doc-text2"/>
      </w:pPr>
    </w:p>
    <w:p w14:paraId="14DED8DF" w14:textId="77777777" w:rsidR="00822C23" w:rsidRDefault="00822C23" w:rsidP="00822C23">
      <w:pPr>
        <w:pStyle w:val="Doc-text2"/>
      </w:pPr>
    </w:p>
    <w:p w14:paraId="4432A639"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2</w:t>
      </w:r>
      <w:r w:rsidRPr="00770DB4">
        <w:t>][</w:t>
      </w:r>
      <w:r>
        <w:t>V2X/SL</w:t>
      </w:r>
      <w:r w:rsidRPr="00770DB4">
        <w:t xml:space="preserve">] </w:t>
      </w:r>
      <w:r>
        <w:t>SL DRX configuration for UC (Ericsson)</w:t>
      </w:r>
    </w:p>
    <w:p w14:paraId="661FAFEC" w14:textId="77777777" w:rsidR="00822C23" w:rsidRDefault="00822C23" w:rsidP="00822C23">
      <w:pPr>
        <w:pStyle w:val="EmailDiscussion2"/>
      </w:pPr>
      <w:r w:rsidRPr="00770DB4">
        <w:tab/>
      </w:r>
      <w:r w:rsidRPr="00AA559F">
        <w:rPr>
          <w:b/>
        </w:rPr>
        <w:t>Scope:</w:t>
      </w:r>
      <w:r w:rsidRPr="00770DB4">
        <w:t xml:space="preserve"> </w:t>
      </w:r>
      <w:r>
        <w:t xml:space="preserve">Discuss following FFS/TBD/open issues: </w:t>
      </w:r>
    </w:p>
    <w:p w14:paraId="68ACDB0E" w14:textId="77777777" w:rsidR="00822C23" w:rsidRDefault="00822C23" w:rsidP="00822C23">
      <w:pPr>
        <w:pStyle w:val="EmailDiscussion2"/>
      </w:pPr>
      <w:r>
        <w:rPr>
          <w:b/>
        </w:rPr>
        <w:tab/>
      </w:r>
      <w:r w:rsidRPr="0090510F">
        <w:t>Q1:</w:t>
      </w:r>
      <w:r>
        <w:t xml:space="preserve"> Any specification impact to set SL DRX inactivity timer value with QoS consideration?</w:t>
      </w:r>
    </w:p>
    <w:p w14:paraId="4A5C9E9F" w14:textId="77777777" w:rsidR="00822C23" w:rsidRDefault="00822C23" w:rsidP="00822C23">
      <w:pPr>
        <w:pStyle w:val="EmailDiscussion2"/>
      </w:pPr>
      <w:r>
        <w:tab/>
        <w:t xml:space="preserve">Q2: Need of SL DRX assistance information REQ from TX UE to RX UE? </w:t>
      </w:r>
    </w:p>
    <w:p w14:paraId="5E3E213C" w14:textId="77777777" w:rsidR="00822C23" w:rsidRDefault="00822C23" w:rsidP="00822C23">
      <w:pPr>
        <w:pStyle w:val="EmailDiscussion2"/>
      </w:pPr>
      <w:r>
        <w:tab/>
        <w:t xml:space="preserve">Q3: What information is included in the assistance information from RX UE to TX UE? </w:t>
      </w:r>
    </w:p>
    <w:p w14:paraId="108DF515" w14:textId="77777777" w:rsidR="00822C23" w:rsidRDefault="00822C23" w:rsidP="00822C23">
      <w:pPr>
        <w:pStyle w:val="EmailDiscussion2"/>
      </w:pPr>
      <w:r>
        <w:tab/>
        <w:t>Q4: When RX UE sends SL DRX assistance information to TX UE?</w:t>
      </w:r>
    </w:p>
    <w:p w14:paraId="30FFEAE4" w14:textId="77777777" w:rsidR="00822C23" w:rsidRDefault="00822C23" w:rsidP="00822C23">
      <w:pPr>
        <w:pStyle w:val="EmailDiscussion2"/>
      </w:pPr>
      <w:r>
        <w:tab/>
        <w:t>Q5: Is RX UE’s SL DRX configuration failure/reject to TX UE’s SL DRX configuration needed?</w:t>
      </w:r>
    </w:p>
    <w:p w14:paraId="64E2F282" w14:textId="14AC4958" w:rsidR="00822C23" w:rsidRDefault="00822C23" w:rsidP="00822C23">
      <w:pPr>
        <w:pStyle w:val="EmailDiscussion2"/>
      </w:pPr>
      <w:r>
        <w:tab/>
      </w:r>
      <w:r w:rsidRPr="00AA559F">
        <w:rPr>
          <w:b/>
        </w:rPr>
        <w:t>Intended outcome:</w:t>
      </w:r>
      <w:r w:rsidRPr="00770DB4">
        <w:t xml:space="preserve"> </w:t>
      </w:r>
      <w:r>
        <w:t xml:space="preserve">Discussion summary in </w:t>
      </w:r>
      <w:hyperlink r:id="rId2559" w:history="1">
        <w:r w:rsidR="00176FE9">
          <w:rPr>
            <w:rStyle w:val="Hyperlink"/>
          </w:rPr>
          <w:t>R2-2108982</w:t>
        </w:r>
      </w:hyperlink>
    </w:p>
    <w:p w14:paraId="717E6294" w14:textId="7972E5F5" w:rsidR="00822C23" w:rsidRDefault="00822C23" w:rsidP="00A40C2D">
      <w:pPr>
        <w:pStyle w:val="EmailDiscussion2"/>
      </w:pPr>
      <w:r w:rsidRPr="00770DB4">
        <w:tab/>
      </w:r>
      <w:r w:rsidRPr="00AA559F">
        <w:rPr>
          <w:b/>
        </w:rPr>
        <w:t xml:space="preserve">Deadline: </w:t>
      </w:r>
      <w:r>
        <w:t xml:space="preserve">8/24 10:00am UTC </w:t>
      </w:r>
    </w:p>
    <w:p w14:paraId="1898C38D" w14:textId="77777777" w:rsidR="00822C23" w:rsidRDefault="00822C23" w:rsidP="00822C23">
      <w:pPr>
        <w:pStyle w:val="Doc-text2"/>
      </w:pPr>
    </w:p>
    <w:p w14:paraId="3792AE66" w14:textId="2CD533AD" w:rsidR="00822C23" w:rsidRPr="0090510F" w:rsidRDefault="00176FE9" w:rsidP="00822C23">
      <w:pPr>
        <w:pStyle w:val="Doc-title"/>
      </w:pPr>
      <w:hyperlink r:id="rId2560" w:history="1">
        <w:r>
          <w:rPr>
            <w:rStyle w:val="Hyperlink"/>
          </w:rPr>
          <w:t>R2-2108982</w:t>
        </w:r>
      </w:hyperlink>
      <w:r w:rsidR="00822C23">
        <w:tab/>
      </w:r>
      <w:r w:rsidR="00822C23" w:rsidRPr="00F523DF">
        <w:t>Summary of [AT115-e][702][V2X/SL] SL DRX configuration for UC</w:t>
      </w:r>
      <w:r w:rsidR="00822C23">
        <w:tab/>
        <w:t>Ericsson</w:t>
      </w:r>
      <w:r w:rsidR="00822C23">
        <w:tab/>
        <w:t>discussion</w:t>
      </w:r>
      <w:r w:rsidR="00822C23">
        <w:tab/>
        <w:t>Rel-17</w:t>
      </w:r>
      <w:r w:rsidR="00822C23">
        <w:tab/>
        <w:t>NR_SL_enh-Core</w:t>
      </w:r>
    </w:p>
    <w:p w14:paraId="11393F0C" w14:textId="77777777" w:rsidR="00822C23" w:rsidRDefault="00822C23" w:rsidP="00822C23">
      <w:pPr>
        <w:pStyle w:val="Doc-text2"/>
      </w:pPr>
    </w:p>
    <w:p w14:paraId="5C34677B" w14:textId="77777777" w:rsidR="00822C23" w:rsidRDefault="00822C23" w:rsidP="00822C23">
      <w:pPr>
        <w:pStyle w:val="Doc-text2"/>
        <w:ind w:left="1259" w:firstLine="0"/>
      </w:pPr>
      <w:r>
        <w:t>Easy Proposals for Block Approval</w:t>
      </w:r>
    </w:p>
    <w:p w14:paraId="6172B565" w14:textId="77777777" w:rsidR="00822C23" w:rsidRDefault="00822C23" w:rsidP="00822C23">
      <w:pPr>
        <w:pStyle w:val="Doc-text2"/>
        <w:ind w:left="1259" w:firstLine="0"/>
      </w:pPr>
    </w:p>
    <w:p w14:paraId="08A5CA1F" w14:textId="77777777" w:rsidR="00822C23" w:rsidRDefault="00822C23" w:rsidP="00822C23">
      <w:pPr>
        <w:pStyle w:val="Doc-text2"/>
        <w:ind w:left="1259" w:firstLine="0"/>
      </w:pPr>
      <w:r>
        <w:t>Proposal 1</w:t>
      </w:r>
      <w:r>
        <w:tab/>
        <w:t>(Easy)For determining SL DRX configuration by TX UE, SL DRX capable RX UE is not mandatory to provide the SL DRX assistance information to TX UE. FFS on the interpretation if assistance information is not provided. (18/21)</w:t>
      </w:r>
    </w:p>
    <w:p w14:paraId="5B47C65A" w14:textId="77777777" w:rsidR="00822C23" w:rsidRDefault="00822C23" w:rsidP="00135444">
      <w:pPr>
        <w:pStyle w:val="Doc-text2"/>
        <w:numPr>
          <w:ilvl w:val="0"/>
          <w:numId w:val="94"/>
        </w:numPr>
        <w:overflowPunct/>
        <w:autoSpaceDE/>
        <w:autoSpaceDN/>
        <w:adjustRightInd/>
        <w:textAlignment w:val="auto"/>
      </w:pPr>
      <w:r>
        <w:t xml:space="preserve">Agreed. </w:t>
      </w:r>
    </w:p>
    <w:p w14:paraId="6B914249" w14:textId="77777777" w:rsidR="00822C23" w:rsidRDefault="00822C23" w:rsidP="00822C23">
      <w:pPr>
        <w:pStyle w:val="Doc-text2"/>
        <w:ind w:left="1259" w:firstLine="0"/>
      </w:pPr>
    </w:p>
    <w:p w14:paraId="3EA8D152" w14:textId="77777777" w:rsidR="00822C23" w:rsidRDefault="00822C23" w:rsidP="00822C23">
      <w:pPr>
        <w:pStyle w:val="Doc-text2"/>
        <w:ind w:left="1259" w:firstLine="0"/>
      </w:pPr>
      <w:r>
        <w:t>[Apple]: Assistance information is always helpful for the UE power saving. Prefer to make it as mandatory. [LG]: If the assistance information is not provided, it is not clear whether TX UE considers that RX UE does not want DRX operation or RX UE is ok with any DRX configuration. [Session chair]: We can make it at least as working assumption since there are some unclear parts. [OPPO]: Agree with session chair. [Apple]: As compromise, suggest to put FFS on the interpretation if assistance information is not provided.</w:t>
      </w:r>
    </w:p>
    <w:p w14:paraId="6D7318B8" w14:textId="77777777" w:rsidR="00822C23" w:rsidRDefault="00822C23" w:rsidP="00822C23">
      <w:pPr>
        <w:pStyle w:val="Doc-text2"/>
        <w:ind w:left="1259" w:firstLine="0"/>
      </w:pPr>
    </w:p>
    <w:p w14:paraId="73883431" w14:textId="77777777" w:rsidR="00822C23" w:rsidRDefault="00822C23" w:rsidP="00822C23">
      <w:pPr>
        <w:pStyle w:val="Doc-text2"/>
        <w:ind w:left="1259" w:firstLine="0"/>
      </w:pPr>
      <w:r>
        <w:t>Proposal 5</w:t>
      </w:r>
      <w:r>
        <w:tab/>
        <w:t>(Easy) For SL unicast, RX UE may include its desired SL DRX configuration in the assistance information which is transmitted to TX UE (19/21).</w:t>
      </w:r>
    </w:p>
    <w:p w14:paraId="4B4724A0" w14:textId="77777777" w:rsidR="00822C23" w:rsidRDefault="00822C23" w:rsidP="00135444">
      <w:pPr>
        <w:pStyle w:val="Doc-text2"/>
        <w:numPr>
          <w:ilvl w:val="0"/>
          <w:numId w:val="94"/>
        </w:numPr>
        <w:overflowPunct/>
        <w:autoSpaceDE/>
        <w:autoSpaceDN/>
        <w:adjustRightInd/>
        <w:textAlignment w:val="auto"/>
      </w:pPr>
      <w:r>
        <w:t>Agreed.</w:t>
      </w:r>
    </w:p>
    <w:p w14:paraId="0354EC77" w14:textId="77777777" w:rsidR="00822C23" w:rsidRDefault="00822C23" w:rsidP="00822C23">
      <w:pPr>
        <w:pStyle w:val="Doc-text2"/>
        <w:ind w:left="1259" w:firstLine="0"/>
      </w:pPr>
    </w:p>
    <w:p w14:paraId="6C0038A4" w14:textId="77777777" w:rsidR="00822C23" w:rsidRDefault="00822C23" w:rsidP="00822C23">
      <w:pPr>
        <w:pStyle w:val="Doc-text2"/>
        <w:ind w:left="1259" w:firstLine="0"/>
      </w:pPr>
      <w:r>
        <w:t xml:space="preserve">[LG]: Ok with the proposal, but wants to clarify if desired SL DRX configuration can be multiple ones. [Session chair]: Suggest to discuss that level in stage 3 discussion. [Intel]: Agree with session chair. </w:t>
      </w:r>
    </w:p>
    <w:p w14:paraId="5F89DA3F" w14:textId="77777777" w:rsidR="00822C23" w:rsidRDefault="00822C23" w:rsidP="00822C23">
      <w:pPr>
        <w:pStyle w:val="Doc-text2"/>
        <w:ind w:left="1259" w:firstLine="0"/>
      </w:pPr>
    </w:p>
    <w:p w14:paraId="46869E98" w14:textId="77777777" w:rsidR="00822C23" w:rsidRDefault="00822C23" w:rsidP="00822C23">
      <w:pPr>
        <w:pStyle w:val="Doc-text2"/>
        <w:ind w:left="1259" w:firstLine="0"/>
      </w:pPr>
      <w:r>
        <w:t>Proposal 8</w:t>
      </w:r>
      <w:r>
        <w:tab/>
        <w:t>(Easy)For SL unicast, RX UE may send the SL DRX assistance information to TX UE when the previously transmitted SL DRX assistance information has changed (18/20).</w:t>
      </w:r>
    </w:p>
    <w:p w14:paraId="357F02CA" w14:textId="77777777" w:rsidR="00822C23" w:rsidRDefault="00822C23" w:rsidP="00135444">
      <w:pPr>
        <w:pStyle w:val="Doc-text2"/>
        <w:numPr>
          <w:ilvl w:val="0"/>
          <w:numId w:val="94"/>
        </w:numPr>
        <w:overflowPunct/>
        <w:autoSpaceDE/>
        <w:autoSpaceDN/>
        <w:adjustRightInd/>
        <w:textAlignment w:val="auto"/>
      </w:pPr>
      <w:r>
        <w:t>Agreed.</w:t>
      </w:r>
    </w:p>
    <w:p w14:paraId="649AC37E" w14:textId="77777777" w:rsidR="00822C23" w:rsidRDefault="00822C23" w:rsidP="00822C23">
      <w:pPr>
        <w:pStyle w:val="Doc-text2"/>
        <w:ind w:left="1259" w:firstLine="0"/>
      </w:pPr>
    </w:p>
    <w:p w14:paraId="204A96E3" w14:textId="77777777" w:rsidR="00822C23" w:rsidRDefault="00822C23" w:rsidP="00822C23">
      <w:pPr>
        <w:pStyle w:val="Doc-text2"/>
        <w:ind w:left="1259" w:firstLine="0"/>
      </w:pPr>
      <w:r>
        <w:t>Proposal 9</w:t>
      </w:r>
      <w:r>
        <w:tab/>
        <w:t xml:space="preserve">(Easy)(19/21) For unicast, a two-step process (i.e., RX UE accepts or rejects TX UE’s suggestion) is adopted as a baseline, i.e., FFS on the following TX/RX UE behaviours when reject happens.  </w:t>
      </w:r>
    </w:p>
    <w:p w14:paraId="688B3B55" w14:textId="77777777" w:rsidR="00822C23" w:rsidRDefault="00822C23" w:rsidP="00822C23">
      <w:pPr>
        <w:pStyle w:val="Doc-text2"/>
        <w:ind w:left="1259" w:firstLine="0"/>
      </w:pPr>
      <w:r>
        <w:t>•</w:t>
      </w:r>
      <w:r>
        <w:tab/>
        <w:t>Step 1: TX UE sends RRCReconfigurationSidelink containing a SL DRX configuration to be applied by RX UE to RX UE</w:t>
      </w:r>
    </w:p>
    <w:p w14:paraId="407026E9" w14:textId="77777777" w:rsidR="00822C23" w:rsidRDefault="00822C23" w:rsidP="00822C23">
      <w:pPr>
        <w:pStyle w:val="Doc-text2"/>
        <w:ind w:left="1259" w:firstLine="0"/>
      </w:pPr>
      <w:r>
        <w:t>•</w:t>
      </w:r>
      <w:r>
        <w:tab/>
        <w:t>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29919C3A" w14:textId="77777777" w:rsidR="00822C23" w:rsidRDefault="00822C23" w:rsidP="00135444">
      <w:pPr>
        <w:pStyle w:val="Doc-text2"/>
        <w:numPr>
          <w:ilvl w:val="0"/>
          <w:numId w:val="94"/>
        </w:numPr>
        <w:overflowPunct/>
        <w:autoSpaceDE/>
        <w:autoSpaceDN/>
        <w:adjustRightInd/>
        <w:textAlignment w:val="auto"/>
      </w:pPr>
      <w:r>
        <w:t>Agreed.</w:t>
      </w:r>
    </w:p>
    <w:p w14:paraId="52231FE8" w14:textId="77777777" w:rsidR="00822C23" w:rsidRDefault="00822C23" w:rsidP="00822C23">
      <w:pPr>
        <w:pStyle w:val="Doc-text2"/>
        <w:ind w:left="1259" w:firstLine="0"/>
      </w:pPr>
    </w:p>
    <w:p w14:paraId="288BE205" w14:textId="77777777" w:rsidR="00822C23" w:rsidRDefault="00822C23" w:rsidP="00822C23">
      <w:pPr>
        <w:pStyle w:val="Doc-text2"/>
        <w:ind w:left="1259" w:firstLine="0"/>
      </w:pPr>
      <w:r>
        <w:t xml:space="preserve">[LG]: Ok with the proposal but what should be following TX UE behaviour if RX UE rejects the DRX configuration? [Ericsson]: That issue needs further discussion. [Lenovo]: Assume in reject, RX UE may send assistance information again and TX UE may send DRX configuration again to RX UE. </w:t>
      </w:r>
    </w:p>
    <w:p w14:paraId="196AB262" w14:textId="77777777" w:rsidR="00822C23" w:rsidRDefault="00822C23" w:rsidP="00822C23">
      <w:pPr>
        <w:pStyle w:val="Doc-text2"/>
      </w:pPr>
    </w:p>
    <w:p w14:paraId="2D4A27E7" w14:textId="77777777" w:rsidR="00822C23" w:rsidRDefault="00822C23" w:rsidP="00822C23">
      <w:pPr>
        <w:pStyle w:val="Doc-text2"/>
        <w:ind w:left="1259" w:firstLine="0"/>
      </w:pPr>
      <w:r>
        <w:t>Proposal 7</w:t>
      </w:r>
      <w:r>
        <w:tab/>
        <w:t>(Easy)For SL unicast, RX UE may send the SL DRX assistance information to TX UE at the following time (19/21)</w:t>
      </w:r>
    </w:p>
    <w:p w14:paraId="10E99BA4" w14:textId="77777777" w:rsidR="00822C23" w:rsidRDefault="00822C23" w:rsidP="00822C23">
      <w:pPr>
        <w:pStyle w:val="Doc-text2"/>
        <w:ind w:left="1259" w:firstLine="0"/>
      </w:pPr>
      <w:r>
        <w:t>•</w:t>
      </w:r>
      <w:r>
        <w:tab/>
        <w:t>before TX UE sends the SL DRX configuration to RX UE via RRCReconfigurationSidelink</w:t>
      </w:r>
    </w:p>
    <w:p w14:paraId="6D04AA6F" w14:textId="77777777" w:rsidR="00822C23" w:rsidRDefault="00822C23" w:rsidP="00822C23">
      <w:pPr>
        <w:pStyle w:val="Doc-text2"/>
        <w:ind w:left="1259" w:firstLine="0"/>
      </w:pPr>
      <w:r>
        <w:t>•</w:t>
      </w:r>
      <w:r>
        <w:tab/>
        <w:t>after TX UE has sent the SL DRX configuration to RX UE via RRCReconfigurationSidelink</w:t>
      </w:r>
    </w:p>
    <w:p w14:paraId="670B4594" w14:textId="77777777" w:rsidR="00822C23" w:rsidRDefault="00822C23" w:rsidP="00135444">
      <w:pPr>
        <w:pStyle w:val="Doc-text2"/>
        <w:numPr>
          <w:ilvl w:val="0"/>
          <w:numId w:val="94"/>
        </w:numPr>
        <w:overflowPunct/>
        <w:autoSpaceDE/>
        <w:autoSpaceDN/>
        <w:adjustRightInd/>
        <w:textAlignment w:val="auto"/>
      </w:pPr>
      <w:r>
        <w:t xml:space="preserve">Skipped.  </w:t>
      </w:r>
    </w:p>
    <w:p w14:paraId="36793647" w14:textId="77777777" w:rsidR="00822C23" w:rsidRDefault="00822C23" w:rsidP="00822C23">
      <w:pPr>
        <w:pStyle w:val="Doc-text2"/>
        <w:ind w:left="1259" w:firstLine="0"/>
      </w:pPr>
    </w:p>
    <w:p w14:paraId="632410C4" w14:textId="77777777" w:rsidR="00822C23" w:rsidRDefault="00822C23" w:rsidP="00822C23">
      <w:pPr>
        <w:pStyle w:val="Doc-text2"/>
        <w:ind w:left="1259" w:firstLine="0"/>
      </w:pPr>
      <w:r>
        <w:t>Proposals for Online discussion</w:t>
      </w:r>
    </w:p>
    <w:p w14:paraId="79A41A46" w14:textId="77777777" w:rsidR="00822C23" w:rsidRDefault="00822C23" w:rsidP="00822C23">
      <w:pPr>
        <w:pStyle w:val="Doc-text2"/>
        <w:ind w:left="1259" w:firstLine="0"/>
      </w:pPr>
      <w:r>
        <w:t>Proposal 4</w:t>
      </w:r>
      <w:r>
        <w:tab/>
        <w:t>(For discussion) The SL DRX assistance information request message is not supported (16/21).</w:t>
      </w:r>
    </w:p>
    <w:p w14:paraId="2790DEED" w14:textId="77777777" w:rsidR="00822C23" w:rsidRDefault="00822C23" w:rsidP="00135444">
      <w:pPr>
        <w:pStyle w:val="Doc-text2"/>
        <w:numPr>
          <w:ilvl w:val="0"/>
          <w:numId w:val="94"/>
        </w:numPr>
        <w:overflowPunct/>
        <w:autoSpaceDE/>
        <w:autoSpaceDN/>
        <w:adjustRightInd/>
        <w:textAlignment w:val="auto"/>
      </w:pPr>
      <w:r>
        <w:t xml:space="preserve">Noted. More discussion is needed to see how it works. </w:t>
      </w:r>
    </w:p>
    <w:p w14:paraId="7BC4E85C" w14:textId="77777777" w:rsidR="00822C23" w:rsidRDefault="00822C23" w:rsidP="00822C23">
      <w:pPr>
        <w:pStyle w:val="Doc-text2"/>
        <w:ind w:left="1259" w:firstLine="0"/>
      </w:pPr>
    </w:p>
    <w:p w14:paraId="4C130F73" w14:textId="77777777" w:rsidR="00822C23" w:rsidRDefault="00822C23" w:rsidP="00822C23">
      <w:pPr>
        <w:pStyle w:val="Doc-text2"/>
        <w:ind w:left="1259" w:firstLine="0"/>
      </w:pPr>
      <w:r>
        <w:t xml:space="preserve">[LG]: We need SL DRX assistance information REQ otherwise how the RX UE can set the desired/suggested DRX configuration? Note RX UE cannot know the traffic pattern information. [OPPO]: SL DRX assistance information REQ is new message or can we use the existing SL-RRC message to include any assistance information from TX UE? [Huawei]: For RRC connected TX UE, it would be good to have this message. [Apple]: How RX UE knows if TX UE supports SL DRX or not? If TX UE only knows both sides’ UE capabilities, SL DRX assistance information REQ would be needed. [Intel]: We already decided TX UE centric SL DRX configuration, then why we need TX UE sends assistance information for the assistance information from RX UE. It sounds not aligned with TX centric SL DRX configuration. [Lenovo]: Having SL DRX assistance information REQ could lead to deadlock situation. [Lenovo]: For LG’s question, RX UE may set desired/suggested SL DRX starting time but not for SL DRX cycle length which is directly related to traffic pattern in TX UE. [InterDigital]: Feel some sympathy to LG. [Session chair]: suggest to have more time to see how it works without any direct relation to traffic pattern in TX UE. If workable and sufficient, we can agree with proposal 4, otherwise we may need to consider SL DRX assistance information REQ. </w:t>
      </w:r>
    </w:p>
    <w:p w14:paraId="12449CB3" w14:textId="77777777" w:rsidR="00822C23" w:rsidRDefault="00822C23" w:rsidP="00822C23">
      <w:pPr>
        <w:pStyle w:val="Doc-text2"/>
        <w:ind w:left="1259" w:firstLine="0"/>
      </w:pPr>
      <w:r>
        <w:t xml:space="preserve"> </w:t>
      </w:r>
    </w:p>
    <w:p w14:paraId="6D3C4469" w14:textId="77777777" w:rsidR="00822C23" w:rsidRDefault="00822C23" w:rsidP="00822C23">
      <w:pPr>
        <w:pStyle w:val="Doc-text2"/>
        <w:ind w:left="1259" w:firstLine="0"/>
      </w:pPr>
      <w:r>
        <w:t xml:space="preserve">The following two proposals will depend on the outcome from [POST114-e][706][V2X/SL] on whether the preonfiguration or configuration in the SIB is needed for unicast SL DRX. </w:t>
      </w:r>
    </w:p>
    <w:p w14:paraId="3C1951A0" w14:textId="77777777" w:rsidR="00822C23" w:rsidRDefault="00822C23" w:rsidP="00822C23">
      <w:pPr>
        <w:pStyle w:val="Doc-text2"/>
        <w:ind w:left="1259" w:firstLine="0"/>
      </w:pPr>
    </w:p>
    <w:p w14:paraId="325D4D1B" w14:textId="77777777" w:rsidR="00822C23" w:rsidRDefault="00822C23" w:rsidP="00822C23">
      <w:pPr>
        <w:pStyle w:val="Doc-text2"/>
        <w:ind w:left="1259" w:firstLine="0"/>
      </w:pPr>
      <w:r>
        <w:t>Proposal 2</w:t>
      </w:r>
      <w:r>
        <w:tab/>
        <w:t>(For discussion) For unicast in IDLE/INACTIVE or OOC, in case there is no SL DRX assistance information received from RX UE, TX UE derives the value of the inactivity timer based on its implementation. FFS on the interpretation if assistance information is not provided. (14/21)</w:t>
      </w:r>
    </w:p>
    <w:p w14:paraId="4063C074" w14:textId="77777777" w:rsidR="00822C23" w:rsidRDefault="00822C23" w:rsidP="00135444">
      <w:pPr>
        <w:pStyle w:val="Doc-text2"/>
        <w:numPr>
          <w:ilvl w:val="0"/>
          <w:numId w:val="94"/>
        </w:numPr>
        <w:overflowPunct/>
        <w:autoSpaceDE/>
        <w:autoSpaceDN/>
        <w:adjustRightInd/>
        <w:textAlignment w:val="auto"/>
      </w:pPr>
      <w:r>
        <w:t>Agreed.</w:t>
      </w:r>
    </w:p>
    <w:p w14:paraId="4DDAEC18" w14:textId="77777777" w:rsidR="00822C23" w:rsidRDefault="00822C23" w:rsidP="00822C23">
      <w:pPr>
        <w:pStyle w:val="Doc-text2"/>
        <w:ind w:left="1259" w:firstLine="0"/>
      </w:pPr>
    </w:p>
    <w:p w14:paraId="62A03945" w14:textId="77777777" w:rsidR="00822C23" w:rsidRDefault="00822C23" w:rsidP="00822C23">
      <w:pPr>
        <w:pStyle w:val="Doc-text2"/>
        <w:ind w:left="1259" w:firstLine="0"/>
      </w:pPr>
      <w:r>
        <w:t xml:space="preserve">[ZTE]: It depends on how to interpret if assistance information is not provided. [Ericsson, Apple]; We can put similar FFS here as compromise. [LG]: We don’t need FFS. </w:t>
      </w:r>
    </w:p>
    <w:p w14:paraId="37C20321" w14:textId="77777777" w:rsidR="00822C23" w:rsidRDefault="00822C23" w:rsidP="00822C23">
      <w:pPr>
        <w:pStyle w:val="Doc-text2"/>
        <w:ind w:left="1259" w:firstLine="0"/>
      </w:pPr>
    </w:p>
    <w:p w14:paraId="28FED485" w14:textId="77777777" w:rsidR="00822C23" w:rsidRDefault="00822C23" w:rsidP="00822C23">
      <w:pPr>
        <w:pStyle w:val="Doc-text2"/>
        <w:ind w:left="1259" w:firstLine="0"/>
      </w:pPr>
      <w:r>
        <w:t>Proposal 3</w:t>
      </w:r>
      <w:r>
        <w:tab/>
        <w:t>(For discussion) For unicast in IDLE/INACTIVE or OOC, if TX UE has obtained assistance information from RX UE, TX UE derives the value of the inactivity timer based on its implementation. (15/21)</w:t>
      </w:r>
    </w:p>
    <w:p w14:paraId="532BA963" w14:textId="77777777" w:rsidR="00822C23" w:rsidRDefault="00822C23" w:rsidP="00135444">
      <w:pPr>
        <w:pStyle w:val="Doc-text2"/>
        <w:numPr>
          <w:ilvl w:val="0"/>
          <w:numId w:val="94"/>
        </w:numPr>
        <w:overflowPunct/>
        <w:autoSpaceDE/>
        <w:autoSpaceDN/>
        <w:adjustRightInd/>
        <w:textAlignment w:val="auto"/>
      </w:pPr>
      <w:r>
        <w:t>Agreed.</w:t>
      </w:r>
    </w:p>
    <w:p w14:paraId="4D0E2836" w14:textId="77777777" w:rsidR="00822C23" w:rsidRDefault="00822C23" w:rsidP="00822C23">
      <w:pPr>
        <w:pStyle w:val="Doc-text2"/>
        <w:ind w:left="1259" w:firstLine="0"/>
      </w:pPr>
    </w:p>
    <w:p w14:paraId="33297303" w14:textId="77777777" w:rsidR="00822C23" w:rsidRDefault="00822C23" w:rsidP="00822C23">
      <w:pPr>
        <w:pStyle w:val="Doc-text2"/>
        <w:ind w:left="1259" w:firstLine="0"/>
      </w:pPr>
      <w:r>
        <w:t xml:space="preserve">[Lenovo]: Ok with proposal in general, however we don’t know whether inactivity timer is included in the assistance information or not. It is somewhat coupled with P4. </w:t>
      </w:r>
    </w:p>
    <w:p w14:paraId="582E1A4C" w14:textId="77777777" w:rsidR="00822C23" w:rsidRDefault="00822C23" w:rsidP="00822C23">
      <w:pPr>
        <w:pStyle w:val="Doc-text2"/>
        <w:ind w:left="1259" w:firstLine="0"/>
      </w:pPr>
    </w:p>
    <w:p w14:paraId="7BB3B823" w14:textId="77777777" w:rsidR="00822C23" w:rsidRDefault="00822C23" w:rsidP="00822C23">
      <w:pPr>
        <w:pStyle w:val="Doc-text2"/>
        <w:ind w:left="1259" w:firstLine="0"/>
      </w:pPr>
      <w:r>
        <w:t>Proposals of Low priority</w:t>
      </w:r>
    </w:p>
    <w:p w14:paraId="38AC1173" w14:textId="77777777" w:rsidR="00822C23" w:rsidRDefault="00822C23" w:rsidP="00822C23">
      <w:pPr>
        <w:pStyle w:val="Doc-text2"/>
        <w:ind w:left="1259" w:firstLine="0"/>
      </w:pPr>
    </w:p>
    <w:p w14:paraId="3C2630A2" w14:textId="77777777" w:rsidR="00822C23" w:rsidRDefault="00822C23" w:rsidP="00822C23">
      <w:pPr>
        <w:pStyle w:val="Doc-text2"/>
        <w:ind w:left="1259" w:firstLine="0"/>
      </w:pPr>
      <w:r>
        <w:t>Proposal 6</w:t>
      </w:r>
      <w:r>
        <w:tab/>
        <w:t>(Low priority) For SL unicast, RAN2 to further discuss whether the SL DRX assistance information may contain the following content</w:t>
      </w:r>
    </w:p>
    <w:p w14:paraId="2024981C" w14:textId="77777777" w:rsidR="00822C23" w:rsidRDefault="00822C23" w:rsidP="00822C23">
      <w:pPr>
        <w:pStyle w:val="Doc-text2"/>
        <w:ind w:left="1259" w:firstLine="0"/>
      </w:pPr>
      <w:r>
        <w:t>•</w:t>
      </w:r>
      <w:r>
        <w:tab/>
        <w:t>RX UE’s SL DRX configuration of other SL links, and/or other cast types (i.e., GC or BC). (6/21)</w:t>
      </w:r>
    </w:p>
    <w:p w14:paraId="36EC3B2C" w14:textId="77777777" w:rsidR="00822C23" w:rsidRDefault="00822C23" w:rsidP="00822C23">
      <w:pPr>
        <w:pStyle w:val="Doc-text2"/>
        <w:ind w:left="1259" w:firstLine="0"/>
      </w:pPr>
      <w:r>
        <w:t>•</w:t>
      </w:r>
      <w:r>
        <w:tab/>
        <w:t>RX UE’s Uu DRX configuration if RX UE is in RRC_CONNECTED. (8/21)</w:t>
      </w:r>
    </w:p>
    <w:p w14:paraId="1FA6C806" w14:textId="77777777" w:rsidR="00822C23" w:rsidRDefault="00822C23" w:rsidP="00135444">
      <w:pPr>
        <w:pStyle w:val="Doc-text2"/>
        <w:numPr>
          <w:ilvl w:val="0"/>
          <w:numId w:val="94"/>
        </w:numPr>
        <w:overflowPunct/>
        <w:autoSpaceDE/>
        <w:autoSpaceDN/>
        <w:adjustRightInd/>
        <w:textAlignment w:val="auto"/>
      </w:pPr>
      <w:r>
        <w:t>Skipped.</w:t>
      </w:r>
    </w:p>
    <w:p w14:paraId="5C545B21" w14:textId="77777777" w:rsidR="00822C23" w:rsidRDefault="00822C23" w:rsidP="00822C23">
      <w:pPr>
        <w:pStyle w:val="Doc-text2"/>
        <w:ind w:left="1259" w:firstLine="0"/>
      </w:pPr>
    </w:p>
    <w:p w14:paraId="2B38EFBC" w14:textId="77777777" w:rsidR="00822C23" w:rsidRPr="005F1AFD"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r w:rsidRPr="00F523DF">
        <w:t>SL DRX configuration for UC</w:t>
      </w:r>
      <w:r>
        <w:t>:</w:t>
      </w:r>
    </w:p>
    <w:p w14:paraId="4251C49B"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For determining SL DRX configuration by TX UE, SL DRX capable RX UE is not mandatory to provide the SL DRX assistance information to TX UE. FFS on the interpretation if assistance information is not provided.</w:t>
      </w:r>
    </w:p>
    <w:p w14:paraId="55F048D2"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SL unicast, RX UE may include its desired SL DRX configuration in the assistance information which is transmitted to TX UE.</w:t>
      </w:r>
    </w:p>
    <w:p w14:paraId="7E268A4F"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SL unicast, RX UE may send the SL DRX assistance information to TX UE when the previously transmitted SL DRX assistance information has changed.</w:t>
      </w:r>
    </w:p>
    <w:p w14:paraId="2794F9BA"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unicast, a two-step process (i.e., RX UE accepts or rejects TX UE’s suggestion) is adopted as a baseline, i.e., FFS on the following TX/RX UE behaviours when reject happens.</w:t>
      </w:r>
    </w:p>
    <w:p w14:paraId="193D2652"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Step 1: TX UE sends RRCReconfigurationSidelink containing a SL DRX configuration to be applied by RX UE to RX UE</w:t>
      </w:r>
    </w:p>
    <w:p w14:paraId="59F3D1C8"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79C3D61F"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unicast in IDLE/INACTIVE or OOC, in case there is no SL DRX assistance information received from RX UE, TX UE derives the value of the inactivity timer based on its implementation. FFS on the interpretation if assistance information is not provided.</w:t>
      </w:r>
    </w:p>
    <w:p w14:paraId="68FA55C0"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For unicast in IDLE/INACTIVE or OOC, if TX UE has obtained assistance information from RX UE, TX UE derives the value of the inactivity timer based on its implementation.</w:t>
      </w:r>
    </w:p>
    <w:p w14:paraId="66B89591" w14:textId="77777777" w:rsidR="00822C23" w:rsidRDefault="00822C23" w:rsidP="00822C23">
      <w:pPr>
        <w:pStyle w:val="Doc-text2"/>
        <w:ind w:left="1259" w:firstLine="0"/>
      </w:pPr>
    </w:p>
    <w:p w14:paraId="524ECE51" w14:textId="77777777" w:rsidR="00822C23" w:rsidRDefault="00822C23" w:rsidP="00822C23">
      <w:pPr>
        <w:pStyle w:val="Doc-text2"/>
      </w:pPr>
    </w:p>
    <w:p w14:paraId="344DCFD2"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3</w:t>
      </w:r>
      <w:r w:rsidRPr="00770DB4">
        <w:t>][</w:t>
      </w:r>
      <w:r>
        <w:t>V2X/SL</w:t>
      </w:r>
      <w:r w:rsidRPr="00770DB4">
        <w:t xml:space="preserve">] </w:t>
      </w:r>
      <w:r>
        <w:t>SL DRX configuration for GC/BC (OPPO)</w:t>
      </w:r>
    </w:p>
    <w:p w14:paraId="282A6F53" w14:textId="77777777" w:rsidR="00822C23" w:rsidRDefault="00822C23" w:rsidP="00822C23">
      <w:pPr>
        <w:pStyle w:val="EmailDiscussion2"/>
      </w:pPr>
      <w:r w:rsidRPr="00770DB4">
        <w:tab/>
      </w:r>
      <w:r w:rsidRPr="00AA559F">
        <w:rPr>
          <w:b/>
        </w:rPr>
        <w:t>Scope:</w:t>
      </w:r>
      <w:r w:rsidRPr="00770DB4">
        <w:t xml:space="preserve"> </w:t>
      </w:r>
      <w:r>
        <w:t xml:space="preserve">Discuss following FFS/TBD/open issues: </w:t>
      </w:r>
    </w:p>
    <w:p w14:paraId="7EFD9A4A" w14:textId="77777777" w:rsidR="00822C23" w:rsidRDefault="00822C23" w:rsidP="00822C23">
      <w:pPr>
        <w:pStyle w:val="EmailDiscussion2"/>
      </w:pPr>
      <w:r>
        <w:rPr>
          <w:b/>
        </w:rPr>
        <w:tab/>
      </w:r>
      <w:r w:rsidRPr="0090510F">
        <w:t>Q1:</w:t>
      </w:r>
      <w:r>
        <w:t xml:space="preserve"> W</w:t>
      </w:r>
      <w:r w:rsidRPr="00723F1E">
        <w:t>hether the dedicated RRC is also used to configure SL DRX configuration</w:t>
      </w:r>
      <w:r>
        <w:t xml:space="preserve"> for GC/BC?</w:t>
      </w:r>
    </w:p>
    <w:p w14:paraId="62151299" w14:textId="77777777" w:rsidR="00822C23" w:rsidRDefault="00822C23" w:rsidP="00822C23">
      <w:pPr>
        <w:pStyle w:val="EmailDiscussion2"/>
      </w:pPr>
      <w:r>
        <w:tab/>
        <w:t>Q2: How to configure SL DRX on-duration and inactivity timers for GC/BC?</w:t>
      </w:r>
    </w:p>
    <w:p w14:paraId="5D777263" w14:textId="77777777" w:rsidR="00822C23" w:rsidRDefault="00822C23" w:rsidP="00822C23">
      <w:pPr>
        <w:pStyle w:val="EmailDiscussion2"/>
      </w:pPr>
      <w:r>
        <w:tab/>
        <w:t>Q3: How to configure SL DRX RTT and retransmission timers for GC/BC?</w:t>
      </w:r>
    </w:p>
    <w:p w14:paraId="4A6C3501" w14:textId="77777777" w:rsidR="00822C23" w:rsidRDefault="00822C23" w:rsidP="00822C23">
      <w:pPr>
        <w:pStyle w:val="EmailDiscussion2"/>
      </w:pPr>
      <w:r>
        <w:tab/>
        <w:t xml:space="preserve">Q4: Need </w:t>
      </w:r>
      <w:r w:rsidRPr="00063D2E">
        <w:rPr>
          <w:rFonts w:eastAsiaTheme="minorEastAsia"/>
          <w:lang w:eastAsia="zh-CN"/>
        </w:rPr>
        <w:t xml:space="preserve">of down-select </w:t>
      </w:r>
      <w:r>
        <w:rPr>
          <w:rFonts w:eastAsiaTheme="minorEastAsia"/>
          <w:lang w:eastAsia="zh-CN"/>
        </w:rPr>
        <w:t>other DRX configurations</w:t>
      </w:r>
      <w:r w:rsidRPr="00063D2E">
        <w:rPr>
          <w:rFonts w:eastAsiaTheme="minorEastAsia"/>
          <w:lang w:eastAsia="zh-CN"/>
        </w:rPr>
        <w:t xml:space="preserve"> for a specific L2 DST ID if </w:t>
      </w:r>
      <w:r>
        <w:rPr>
          <w:rFonts w:eastAsiaTheme="minorEastAsia"/>
          <w:lang w:eastAsia="zh-CN"/>
        </w:rPr>
        <w:t xml:space="preserve">the </w:t>
      </w:r>
      <w:r w:rsidRPr="00063D2E">
        <w:rPr>
          <w:rFonts w:eastAsiaTheme="minorEastAsia"/>
          <w:lang w:eastAsia="zh-CN"/>
        </w:rPr>
        <w:t>UE has multiple QoS profiles for same DST L2 ID</w:t>
      </w:r>
      <w:r>
        <w:rPr>
          <w:rFonts w:eastAsiaTheme="minorEastAsia"/>
          <w:lang w:eastAsia="zh-CN"/>
        </w:rPr>
        <w:t>? If needed, how to do down-selection?</w:t>
      </w:r>
    </w:p>
    <w:p w14:paraId="343A3690" w14:textId="77777777" w:rsidR="00822C23" w:rsidRDefault="00822C23" w:rsidP="00822C23">
      <w:pPr>
        <w:pStyle w:val="EmailDiscussion2"/>
      </w:pPr>
      <w:r>
        <w:tab/>
        <w:t>Q5: Need to define default DRX configuration for GC/BC?</w:t>
      </w:r>
    </w:p>
    <w:p w14:paraId="384C0BED" w14:textId="77777777" w:rsidR="00822C23" w:rsidRDefault="00822C23" w:rsidP="00822C23">
      <w:pPr>
        <w:pStyle w:val="EmailDiscussion2"/>
      </w:pPr>
      <w:r>
        <w:tab/>
        <w:t xml:space="preserve">Q6: Need for SL DRX MAC CE for GC/BC? </w:t>
      </w:r>
    </w:p>
    <w:p w14:paraId="5872663A" w14:textId="58AF3861" w:rsidR="00822C23" w:rsidRDefault="00822C23" w:rsidP="00822C23">
      <w:pPr>
        <w:pStyle w:val="EmailDiscussion2"/>
      </w:pPr>
      <w:r>
        <w:tab/>
      </w:r>
      <w:r w:rsidRPr="00AA559F">
        <w:rPr>
          <w:b/>
        </w:rPr>
        <w:t>Intended outcome:</w:t>
      </w:r>
      <w:r w:rsidRPr="00770DB4">
        <w:t xml:space="preserve"> </w:t>
      </w:r>
      <w:r>
        <w:t xml:space="preserve">Discussion summary in </w:t>
      </w:r>
      <w:hyperlink r:id="rId2561" w:history="1">
        <w:r w:rsidR="00176FE9">
          <w:rPr>
            <w:rStyle w:val="Hyperlink"/>
          </w:rPr>
          <w:t>R2-2108983</w:t>
        </w:r>
      </w:hyperlink>
    </w:p>
    <w:p w14:paraId="37C8A4D3" w14:textId="687F75E4" w:rsidR="00822C23" w:rsidRDefault="00822C23" w:rsidP="00A40C2D">
      <w:pPr>
        <w:pStyle w:val="EmailDiscussion2"/>
      </w:pPr>
      <w:r w:rsidRPr="00770DB4">
        <w:tab/>
      </w:r>
      <w:r w:rsidRPr="00AA559F">
        <w:rPr>
          <w:b/>
        </w:rPr>
        <w:t xml:space="preserve">Deadline: </w:t>
      </w:r>
      <w:r>
        <w:t xml:space="preserve">8/24 10:00am UTC </w:t>
      </w:r>
    </w:p>
    <w:p w14:paraId="2767FFC1" w14:textId="77777777" w:rsidR="00822C23" w:rsidRDefault="00822C23" w:rsidP="00822C23">
      <w:pPr>
        <w:pStyle w:val="Doc-text2"/>
      </w:pPr>
    </w:p>
    <w:p w14:paraId="5BCB656E" w14:textId="51EE8156" w:rsidR="00822C23" w:rsidRPr="0090510F" w:rsidRDefault="00176FE9" w:rsidP="00822C23">
      <w:pPr>
        <w:pStyle w:val="Doc-title"/>
      </w:pPr>
      <w:hyperlink r:id="rId2562" w:history="1">
        <w:r>
          <w:rPr>
            <w:rStyle w:val="Hyperlink"/>
          </w:rPr>
          <w:t>R2-2108983</w:t>
        </w:r>
      </w:hyperlink>
      <w:r w:rsidR="00822C23">
        <w:tab/>
      </w:r>
      <w:r w:rsidR="00822C23" w:rsidRPr="008E1B54">
        <w:t>Summary of [AT115-e][703][V2X/SL] SL DRX configuration for GC/BC (OPPO)</w:t>
      </w:r>
      <w:r w:rsidR="00822C23">
        <w:tab/>
        <w:t>OPPO</w:t>
      </w:r>
      <w:r w:rsidR="00822C23">
        <w:tab/>
        <w:t>discussion</w:t>
      </w:r>
      <w:r w:rsidR="00822C23">
        <w:tab/>
        <w:t>Rel-17</w:t>
      </w:r>
      <w:r w:rsidR="00822C23">
        <w:tab/>
        <w:t>NR_SL_enh-Core</w:t>
      </w:r>
    </w:p>
    <w:p w14:paraId="24FF1065" w14:textId="77777777" w:rsidR="00822C23" w:rsidRDefault="00822C23" w:rsidP="00822C23">
      <w:pPr>
        <w:pStyle w:val="Doc-text2"/>
        <w:ind w:left="1259" w:firstLine="0"/>
      </w:pPr>
    </w:p>
    <w:p w14:paraId="6824A797" w14:textId="77777777" w:rsidR="00822C23" w:rsidRDefault="00822C23" w:rsidP="00822C23">
      <w:pPr>
        <w:pStyle w:val="Doc-text2"/>
        <w:ind w:left="1259" w:firstLine="0"/>
      </w:pPr>
      <w:r>
        <w:t>Proposal 1</w:t>
      </w:r>
      <w:r>
        <w:tab/>
        <w:t>For SL BC and GC, for in-coverage case, RRC_CONNECTED TX-UE/RX-UE can obtain DRX configuration from 1) SIB which is delivered via dedicated RRC signalling as in legacy [16/17], and from 2) from dedicated RRC signalling during handover, i.e., in an RRCReconfiguration message including reconfigurationWithSyn [16/17]. Otherwise, RRC_CONNECTED TX-UE/RX-UE does not expect DRX configuration from dedicated RRC signalling [15/17].</w:t>
      </w:r>
    </w:p>
    <w:p w14:paraId="613E2ED6" w14:textId="77777777" w:rsidR="00822C23" w:rsidRDefault="00822C23" w:rsidP="00135444">
      <w:pPr>
        <w:pStyle w:val="Doc-text2"/>
        <w:numPr>
          <w:ilvl w:val="0"/>
          <w:numId w:val="94"/>
        </w:numPr>
        <w:overflowPunct/>
        <w:autoSpaceDE/>
        <w:autoSpaceDN/>
        <w:adjustRightInd/>
        <w:textAlignment w:val="auto"/>
      </w:pPr>
      <w:r>
        <w:t xml:space="preserve">Agreed. </w:t>
      </w:r>
    </w:p>
    <w:p w14:paraId="29979F8F" w14:textId="77777777" w:rsidR="00822C23" w:rsidRDefault="00822C23" w:rsidP="00822C23">
      <w:pPr>
        <w:pStyle w:val="Doc-text2"/>
        <w:ind w:left="1259" w:firstLine="0"/>
      </w:pPr>
    </w:p>
    <w:p w14:paraId="38D1064B" w14:textId="77777777" w:rsidR="00822C23" w:rsidRDefault="00822C23" w:rsidP="00822C23">
      <w:pPr>
        <w:pStyle w:val="Doc-text2"/>
        <w:ind w:left="1259" w:firstLine="0"/>
      </w:pPr>
      <w:r>
        <w:t xml:space="preserve">[Vivo]: How to align DRX configurations between IC and OOC? [Session chair]: It is based on network coordination like resource pool configuration [LG, Apple, Lenovo, Ericsson, Qualcomm, CATT, InterDigital, ZTE, Nokia]: Agree with session chair. [Session chair]: If we have big problem with proposal 1, we can revisit it. </w:t>
      </w:r>
    </w:p>
    <w:p w14:paraId="45EB40D0" w14:textId="77777777" w:rsidR="00822C23" w:rsidRDefault="00822C23" w:rsidP="00822C23">
      <w:pPr>
        <w:pStyle w:val="Doc-text2"/>
        <w:ind w:left="1259" w:firstLine="0"/>
      </w:pPr>
    </w:p>
    <w:p w14:paraId="6D225608" w14:textId="77777777" w:rsidR="00822C23" w:rsidRDefault="00822C23" w:rsidP="00822C23">
      <w:pPr>
        <w:pStyle w:val="Doc-text2"/>
        <w:ind w:left="1259" w:firstLine="0"/>
      </w:pPr>
      <w:r>
        <w:t>Proposal 2</w:t>
      </w:r>
      <w:r>
        <w:tab/>
        <w:t>For BC/GC, the on-duration timer length [17/17] and inactivity timer length (only for GC) [16/17] are configured per QoS profile.</w:t>
      </w:r>
    </w:p>
    <w:p w14:paraId="594B7561" w14:textId="77777777" w:rsidR="00822C23" w:rsidRDefault="00822C23" w:rsidP="00135444">
      <w:pPr>
        <w:pStyle w:val="Doc-text2"/>
        <w:numPr>
          <w:ilvl w:val="0"/>
          <w:numId w:val="94"/>
        </w:numPr>
        <w:overflowPunct/>
        <w:autoSpaceDE/>
        <w:autoSpaceDN/>
        <w:adjustRightInd/>
        <w:textAlignment w:val="auto"/>
      </w:pPr>
      <w:r>
        <w:t>Agreed.</w:t>
      </w:r>
    </w:p>
    <w:p w14:paraId="3EE2E979" w14:textId="77777777" w:rsidR="00822C23" w:rsidRDefault="00822C23" w:rsidP="00822C23">
      <w:pPr>
        <w:pStyle w:val="Doc-text2"/>
        <w:ind w:left="1259" w:firstLine="0"/>
      </w:pPr>
    </w:p>
    <w:p w14:paraId="22239BA1" w14:textId="77777777" w:rsidR="00822C23" w:rsidRDefault="00822C23" w:rsidP="00822C23">
      <w:pPr>
        <w:pStyle w:val="Doc-text2"/>
        <w:ind w:left="1259" w:firstLine="0"/>
      </w:pPr>
      <w:r>
        <w:t>Proposal 3</w:t>
      </w:r>
      <w:r>
        <w:tab/>
        <w:t>For GC, do not pursue per-QoS or per-L2-ID configuration for RTT timer length [16/17] and retransmission timer length [15/17].</w:t>
      </w:r>
    </w:p>
    <w:p w14:paraId="4B162CB4" w14:textId="77777777" w:rsidR="00822C23" w:rsidRDefault="00822C23" w:rsidP="00135444">
      <w:pPr>
        <w:pStyle w:val="Doc-text2"/>
        <w:numPr>
          <w:ilvl w:val="0"/>
          <w:numId w:val="94"/>
        </w:numPr>
        <w:overflowPunct/>
        <w:autoSpaceDE/>
        <w:autoSpaceDN/>
        <w:adjustRightInd/>
        <w:textAlignment w:val="auto"/>
      </w:pPr>
      <w:r>
        <w:t>Agreed.</w:t>
      </w:r>
    </w:p>
    <w:p w14:paraId="2CBDDE97" w14:textId="77777777" w:rsidR="00822C23" w:rsidRDefault="00822C23" w:rsidP="00822C23">
      <w:pPr>
        <w:pStyle w:val="Doc-text2"/>
        <w:ind w:left="1259" w:firstLine="0"/>
      </w:pPr>
    </w:p>
    <w:p w14:paraId="0B112199" w14:textId="77777777" w:rsidR="00822C23" w:rsidRDefault="00822C23" w:rsidP="00822C23">
      <w:pPr>
        <w:pStyle w:val="Doc-text2"/>
        <w:ind w:left="1259" w:firstLine="0"/>
      </w:pPr>
      <w:r>
        <w:t>[Huawei, Xiaomi, LG]: Agree with RTT timer, but not sure for retransmission timer. It can be related with PDB. [Qualcomm]: It should not be directly related with PDB. Instead, it would be related with remaining PDB. [InterDigital, Lenovo, Ericsson]: It is quite difficult to map one2one between retransmission timer and QoS since it also needs to consider others, e.g. number of HARQ retransmissions, etc. [Session chair]: If we have big problem with proposal 1, we can revisit it.</w:t>
      </w:r>
    </w:p>
    <w:p w14:paraId="2B429CC9" w14:textId="77777777" w:rsidR="00822C23" w:rsidRDefault="00822C23" w:rsidP="00822C23">
      <w:pPr>
        <w:pStyle w:val="Doc-text2"/>
        <w:ind w:left="1259" w:firstLine="0"/>
      </w:pPr>
    </w:p>
    <w:p w14:paraId="35859952" w14:textId="77777777" w:rsidR="00822C23" w:rsidRDefault="00822C23" w:rsidP="00822C23">
      <w:pPr>
        <w:pStyle w:val="Doc-text2"/>
        <w:ind w:left="1259" w:firstLine="0"/>
      </w:pPr>
      <w:r>
        <w:t>Proposal 4</w:t>
      </w:r>
      <w:r>
        <w:tab/>
        <w:t>If the UE has multiple QoS profiles for same DST L2 ID, and thus they associate with different DRX cycle length value(s), RAN2 further discuss whether UE has to down-select to a single associated DRX cycle length value [8/15] or not [7/15].</w:t>
      </w:r>
    </w:p>
    <w:p w14:paraId="6157B182" w14:textId="77777777" w:rsidR="00822C23" w:rsidRDefault="00822C23" w:rsidP="00135444">
      <w:pPr>
        <w:pStyle w:val="Doc-text2"/>
        <w:numPr>
          <w:ilvl w:val="0"/>
          <w:numId w:val="94"/>
        </w:numPr>
        <w:overflowPunct/>
        <w:autoSpaceDE/>
        <w:autoSpaceDN/>
        <w:adjustRightInd/>
        <w:textAlignment w:val="auto"/>
      </w:pPr>
      <w:r>
        <w:t>Skipped.</w:t>
      </w:r>
    </w:p>
    <w:p w14:paraId="7C41B671" w14:textId="77777777" w:rsidR="00822C23" w:rsidRDefault="00822C23" w:rsidP="00822C23">
      <w:pPr>
        <w:pStyle w:val="Doc-text2"/>
        <w:ind w:left="1259" w:firstLine="0"/>
      </w:pPr>
    </w:p>
    <w:p w14:paraId="000114AD" w14:textId="77777777" w:rsidR="00822C23" w:rsidRDefault="00822C23" w:rsidP="00822C23">
      <w:pPr>
        <w:pStyle w:val="Doc-text2"/>
        <w:ind w:left="1259" w:firstLine="0"/>
      </w:pPr>
      <w:r>
        <w:t>Proposal 5</w:t>
      </w:r>
      <w:r>
        <w:tab/>
        <w:t>If the UE has multiple QoS profiles for same DST L2 ID, and thus they associate with different on-duration timer length value, RAN2 further discuss whether UE has to down-select to a single associated on-duration timer length value [8/19] or not [9/19].</w:t>
      </w:r>
    </w:p>
    <w:p w14:paraId="4482DBA2" w14:textId="77777777" w:rsidR="00822C23" w:rsidRDefault="00822C23" w:rsidP="00135444">
      <w:pPr>
        <w:pStyle w:val="Doc-text2"/>
        <w:numPr>
          <w:ilvl w:val="0"/>
          <w:numId w:val="94"/>
        </w:numPr>
        <w:overflowPunct/>
        <w:autoSpaceDE/>
        <w:autoSpaceDN/>
        <w:adjustRightInd/>
        <w:textAlignment w:val="auto"/>
      </w:pPr>
      <w:r>
        <w:t>Skipped.</w:t>
      </w:r>
    </w:p>
    <w:p w14:paraId="6B30A4D3" w14:textId="77777777" w:rsidR="00822C23" w:rsidRDefault="00822C23" w:rsidP="00822C23">
      <w:pPr>
        <w:pStyle w:val="Doc-text2"/>
        <w:ind w:left="1259" w:firstLine="0"/>
      </w:pPr>
    </w:p>
    <w:p w14:paraId="44302B96" w14:textId="77777777" w:rsidR="00822C23" w:rsidRDefault="00822C23" w:rsidP="00822C23">
      <w:pPr>
        <w:pStyle w:val="Doc-text2"/>
        <w:ind w:left="1259" w:firstLine="0"/>
      </w:pPr>
      <w:r>
        <w:t>Proposal 6</w:t>
      </w:r>
      <w:r>
        <w:tab/>
        <w:t>If the UE has multiple QoS profiles for same DST L2 ID, and thus they associate with different inactivity timer length value(s), UE has to down-select [8/12] to the largest inactivity timer length value [8/8].</w:t>
      </w:r>
    </w:p>
    <w:p w14:paraId="0704F9EE" w14:textId="77777777" w:rsidR="00822C23" w:rsidRDefault="00822C23" w:rsidP="00135444">
      <w:pPr>
        <w:pStyle w:val="Doc-text2"/>
        <w:numPr>
          <w:ilvl w:val="0"/>
          <w:numId w:val="94"/>
        </w:numPr>
        <w:overflowPunct/>
        <w:autoSpaceDE/>
        <w:autoSpaceDN/>
        <w:adjustRightInd/>
        <w:textAlignment w:val="auto"/>
      </w:pPr>
      <w:r>
        <w:t>Skipped.</w:t>
      </w:r>
    </w:p>
    <w:p w14:paraId="64F4CA2B" w14:textId="77777777" w:rsidR="00822C23" w:rsidRDefault="00822C23" w:rsidP="00822C23">
      <w:pPr>
        <w:pStyle w:val="Doc-text2"/>
        <w:ind w:left="1259" w:firstLine="0"/>
      </w:pPr>
    </w:p>
    <w:p w14:paraId="1DFCC1FE" w14:textId="77777777" w:rsidR="00822C23" w:rsidRDefault="00822C23" w:rsidP="00822C23">
      <w:pPr>
        <w:pStyle w:val="Doc-text2"/>
        <w:ind w:left="1259" w:firstLine="0"/>
      </w:pPr>
      <w:r>
        <w:t>Proposal 7</w:t>
      </w:r>
      <w:r>
        <w:tab/>
        <w:t>For BC/GC, default DRX configuration(s) can be used for QoS profile(s) which cannot be mapped into DRX configuration configured for the dedicated QoS profile(s) [17/17].</w:t>
      </w:r>
    </w:p>
    <w:p w14:paraId="04AAF61C" w14:textId="77777777" w:rsidR="00822C23" w:rsidRDefault="00822C23" w:rsidP="00135444">
      <w:pPr>
        <w:pStyle w:val="Doc-text2"/>
        <w:numPr>
          <w:ilvl w:val="0"/>
          <w:numId w:val="94"/>
        </w:numPr>
        <w:overflowPunct/>
        <w:autoSpaceDE/>
        <w:autoSpaceDN/>
        <w:adjustRightInd/>
        <w:textAlignment w:val="auto"/>
      </w:pPr>
      <w:r>
        <w:t>Agreed.</w:t>
      </w:r>
    </w:p>
    <w:p w14:paraId="2DB03291" w14:textId="77777777" w:rsidR="00822C23" w:rsidRDefault="00822C23" w:rsidP="00822C23">
      <w:pPr>
        <w:pStyle w:val="Doc-text2"/>
        <w:ind w:left="1259" w:firstLine="0"/>
      </w:pPr>
    </w:p>
    <w:p w14:paraId="5B90A676" w14:textId="77777777" w:rsidR="00822C23" w:rsidRDefault="00822C23" w:rsidP="00822C23">
      <w:pPr>
        <w:pStyle w:val="Doc-text2"/>
        <w:ind w:left="1259" w:firstLine="0"/>
      </w:pPr>
      <w:r>
        <w:t xml:space="preserve">[Vivo]: Do we have common default SL DRX configuration to both GC and BC? Or we have each one for GC and BC? [OPPO]: It is assumed common default to both GC and BC during the email discussion. [Apple]: Some SL DRX configuration(s), e.g. SL DRX inactivity timer, is not applicable to BC. [CATT]: Suggest to change “a default DRX configuration” to “default DRX configuration(s)” and further details can be discussed in the stage 3. </w:t>
      </w:r>
    </w:p>
    <w:p w14:paraId="574EE923" w14:textId="77777777" w:rsidR="00822C23" w:rsidRDefault="00822C23" w:rsidP="00822C23">
      <w:pPr>
        <w:pStyle w:val="Doc-text2"/>
        <w:ind w:left="1259" w:firstLine="0"/>
      </w:pPr>
    </w:p>
    <w:p w14:paraId="0952CF9E" w14:textId="77777777" w:rsidR="00822C23" w:rsidRDefault="00822C23" w:rsidP="00822C23">
      <w:pPr>
        <w:pStyle w:val="Doc-text2"/>
        <w:ind w:left="1259" w:firstLine="0"/>
      </w:pPr>
      <w:r>
        <w:t>Proposal 8</w:t>
      </w:r>
      <w:r>
        <w:tab/>
        <w:t>For BC/GC, do not pursue DRX command MAC CE in Rel-17 [15/17].</w:t>
      </w:r>
    </w:p>
    <w:p w14:paraId="48F38317" w14:textId="77777777" w:rsidR="00822C23" w:rsidRDefault="00822C23" w:rsidP="00135444">
      <w:pPr>
        <w:pStyle w:val="Doc-text2"/>
        <w:numPr>
          <w:ilvl w:val="0"/>
          <w:numId w:val="94"/>
        </w:numPr>
        <w:overflowPunct/>
        <w:autoSpaceDE/>
        <w:autoSpaceDN/>
        <w:adjustRightInd/>
        <w:textAlignment w:val="auto"/>
      </w:pPr>
      <w:r>
        <w:t>Agreed.</w:t>
      </w:r>
    </w:p>
    <w:p w14:paraId="40F8E704" w14:textId="77777777" w:rsidR="00822C23" w:rsidRDefault="00822C23" w:rsidP="00822C23">
      <w:pPr>
        <w:pStyle w:val="Doc-text2"/>
      </w:pPr>
    </w:p>
    <w:p w14:paraId="27C3603E" w14:textId="77777777" w:rsidR="00822C23" w:rsidRPr="005F1AFD"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w:t>
      </w:r>
      <w:r w:rsidRPr="00F523DF">
        <w:t xml:space="preserve">SL DRX configuration for </w:t>
      </w:r>
      <w:r>
        <w:t>GC/BC:</w:t>
      </w:r>
    </w:p>
    <w:p w14:paraId="0D4FF18F"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For SL BC and GC, for in-coverage case, RRC_CONNECTED TX-UE/RX-UE can obtain DRX configuration from 1) SIB which is delivered via dedicated RRC signalling as in legacy, and from 2) from dedicated RRC signalling during handover, i.e., in an RRCReconfiguration message including reconfigurationWithSyn. Otherwise, RRC_CONNECTED TX-UE/RX-UE does not expect DRX configuration from dedicated RRC signalling.</w:t>
      </w:r>
    </w:p>
    <w:p w14:paraId="4EF2B5EB"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BC/GC, the on-duration timer length and inactivity timer length (only for GC) are configured per QoS profile.</w:t>
      </w:r>
    </w:p>
    <w:p w14:paraId="5039D056"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GC, do not pursue per-QoS or per-L2-ID configuration for RTT timer length and retransmission timer length.</w:t>
      </w:r>
    </w:p>
    <w:p w14:paraId="54FA5685"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BC/GC, default DRX configuration(s) can be used for QoS profile(s) which cannot be mapped into DRX configuration configured for the dedicated QoS profile(s).</w:t>
      </w:r>
    </w:p>
    <w:p w14:paraId="22D62002"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For BC/GC, do not pursue DRX command MAC CE in Rel-17.</w:t>
      </w:r>
    </w:p>
    <w:p w14:paraId="0B96B197" w14:textId="77777777" w:rsidR="00822C23" w:rsidRDefault="00822C23" w:rsidP="00822C23">
      <w:pPr>
        <w:pStyle w:val="Doc-text2"/>
      </w:pPr>
    </w:p>
    <w:p w14:paraId="2F279E8F" w14:textId="77777777" w:rsidR="00822C23" w:rsidRDefault="00822C23" w:rsidP="00822C23">
      <w:pPr>
        <w:pStyle w:val="Doc-text2"/>
      </w:pPr>
    </w:p>
    <w:p w14:paraId="1DFAB057" w14:textId="77777777" w:rsidR="00822C23" w:rsidRPr="00770DB4" w:rsidRDefault="00822C23" w:rsidP="00822C23">
      <w:pPr>
        <w:pStyle w:val="EmailDiscussion"/>
        <w:overflowPunct/>
        <w:autoSpaceDE/>
        <w:autoSpaceDN/>
        <w:adjustRightInd/>
        <w:ind w:left="1619" w:hanging="360"/>
        <w:textAlignment w:val="auto"/>
      </w:pPr>
      <w:r w:rsidRPr="00770DB4">
        <w:t>[</w:t>
      </w:r>
      <w:r>
        <w:t>AT</w:t>
      </w:r>
      <w:r w:rsidRPr="00770DB4">
        <w:t>1</w:t>
      </w:r>
      <w:r>
        <w:t>15-e][7</w:t>
      </w:r>
      <w:r w:rsidRPr="00770DB4">
        <w:t>0</w:t>
      </w:r>
      <w:r>
        <w:t>4</w:t>
      </w:r>
      <w:r w:rsidRPr="00770DB4">
        <w:t>][</w:t>
      </w:r>
      <w:r>
        <w:t>V2X/SL</w:t>
      </w:r>
      <w:r w:rsidRPr="00770DB4">
        <w:t xml:space="preserve">] </w:t>
      </w:r>
      <w:r>
        <w:t>Others (ZTE)</w:t>
      </w:r>
    </w:p>
    <w:p w14:paraId="354BABA9" w14:textId="77777777" w:rsidR="00822C23" w:rsidRDefault="00822C23" w:rsidP="00822C23">
      <w:pPr>
        <w:pStyle w:val="EmailDiscussion2"/>
      </w:pPr>
      <w:r w:rsidRPr="00770DB4">
        <w:tab/>
      </w:r>
      <w:r w:rsidRPr="00AA559F">
        <w:rPr>
          <w:b/>
        </w:rPr>
        <w:t>Scope:</w:t>
      </w:r>
      <w:r w:rsidRPr="00770DB4">
        <w:t xml:space="preserve"> </w:t>
      </w:r>
      <w:r>
        <w:t xml:space="preserve">Discuss following FFS/TBD/open issues: </w:t>
      </w:r>
    </w:p>
    <w:p w14:paraId="330532C2" w14:textId="77777777" w:rsidR="00822C23" w:rsidRDefault="00822C23" w:rsidP="00822C23">
      <w:pPr>
        <w:pStyle w:val="EmailDiscussion2"/>
      </w:pPr>
      <w:r>
        <w:rPr>
          <w:b/>
        </w:rPr>
        <w:tab/>
      </w:r>
      <w:r w:rsidRPr="0090510F">
        <w:t>Q1:</w:t>
      </w:r>
      <w:r>
        <w:t xml:space="preserve"> What’s RX UE behaviour on the reception of SL DRX MAC CE?</w:t>
      </w:r>
    </w:p>
    <w:p w14:paraId="69791770" w14:textId="77777777" w:rsidR="00822C23" w:rsidRDefault="00822C23" w:rsidP="00822C23">
      <w:pPr>
        <w:pStyle w:val="EmailDiscussion2"/>
      </w:pPr>
      <w:r>
        <w:tab/>
        <w:t>Q2: Need to define when TX UE sends SL DRX MAC CE?</w:t>
      </w:r>
    </w:p>
    <w:p w14:paraId="65851128" w14:textId="77777777" w:rsidR="00822C23" w:rsidRDefault="00822C23" w:rsidP="00822C23">
      <w:pPr>
        <w:pStyle w:val="EmailDiscussion2"/>
      </w:pPr>
      <w:r>
        <w:tab/>
        <w:t>Q3: How to handle DCR and other messages before SL DRX configuration is started/applied?</w:t>
      </w:r>
    </w:p>
    <w:p w14:paraId="3CF013D5" w14:textId="77777777" w:rsidR="00822C23" w:rsidRDefault="00822C23" w:rsidP="00822C23">
      <w:pPr>
        <w:pStyle w:val="EmailDiscussion2"/>
      </w:pPr>
      <w:r>
        <w:tab/>
        <w:t>Q4: When exactly should be the time SL DRX configuration is started/applied?</w:t>
      </w:r>
    </w:p>
    <w:p w14:paraId="6135A639" w14:textId="67C2FEAB" w:rsidR="00822C23" w:rsidRDefault="00822C23" w:rsidP="00822C23">
      <w:pPr>
        <w:pStyle w:val="EmailDiscussion2"/>
      </w:pPr>
      <w:r>
        <w:tab/>
      </w:r>
      <w:r w:rsidRPr="00AA559F">
        <w:rPr>
          <w:b/>
        </w:rPr>
        <w:t>Intended outcome:</w:t>
      </w:r>
      <w:r w:rsidRPr="00770DB4">
        <w:t xml:space="preserve"> </w:t>
      </w:r>
      <w:r>
        <w:t xml:space="preserve">Discussion summary in </w:t>
      </w:r>
      <w:hyperlink r:id="rId2563" w:history="1">
        <w:r w:rsidR="00176FE9">
          <w:rPr>
            <w:rStyle w:val="Hyperlink"/>
          </w:rPr>
          <w:t>R2-2108984</w:t>
        </w:r>
      </w:hyperlink>
    </w:p>
    <w:p w14:paraId="6236BC5C" w14:textId="7514C147" w:rsidR="00822C23" w:rsidRDefault="00822C23" w:rsidP="00A40C2D">
      <w:pPr>
        <w:pStyle w:val="EmailDiscussion2"/>
      </w:pPr>
      <w:r w:rsidRPr="00770DB4">
        <w:tab/>
      </w:r>
      <w:r w:rsidRPr="00AA559F">
        <w:rPr>
          <w:b/>
        </w:rPr>
        <w:t xml:space="preserve">Deadline: </w:t>
      </w:r>
      <w:r>
        <w:t xml:space="preserve">8/24 10:00am UTC </w:t>
      </w:r>
    </w:p>
    <w:p w14:paraId="68E50596" w14:textId="77777777" w:rsidR="00822C23" w:rsidRDefault="00822C23" w:rsidP="00822C23">
      <w:pPr>
        <w:pStyle w:val="Doc-text2"/>
        <w:ind w:left="0" w:firstLine="0"/>
      </w:pPr>
    </w:p>
    <w:p w14:paraId="35144879" w14:textId="7CDA9640" w:rsidR="00822C23" w:rsidRDefault="00176FE9" w:rsidP="00822C23">
      <w:pPr>
        <w:pStyle w:val="Doc-title"/>
      </w:pPr>
      <w:hyperlink r:id="rId2564" w:history="1">
        <w:r>
          <w:rPr>
            <w:rStyle w:val="Hyperlink"/>
          </w:rPr>
          <w:t>R2-2108984</w:t>
        </w:r>
      </w:hyperlink>
      <w:r w:rsidR="00822C23">
        <w:tab/>
      </w:r>
      <w:r w:rsidR="00822C23" w:rsidRPr="00E353BC">
        <w:t>Summary of email [AT115-e][704][V2X/SL] Others</w:t>
      </w:r>
      <w:r w:rsidR="00822C23">
        <w:tab/>
        <w:t>ZTE</w:t>
      </w:r>
      <w:r w:rsidR="00822C23">
        <w:tab/>
        <w:t>discussion</w:t>
      </w:r>
      <w:r w:rsidR="00822C23">
        <w:tab/>
        <w:t>Rel-17</w:t>
      </w:r>
      <w:r w:rsidR="00822C23">
        <w:tab/>
        <w:t>NR_SL_enh-Core</w:t>
      </w:r>
    </w:p>
    <w:p w14:paraId="662D22E5" w14:textId="77777777" w:rsidR="00822C23" w:rsidRDefault="00822C23" w:rsidP="00822C23">
      <w:pPr>
        <w:pStyle w:val="Doc-text2"/>
        <w:ind w:left="1259" w:firstLine="0"/>
        <w:rPr>
          <w:lang w:val="en-US"/>
        </w:rPr>
      </w:pPr>
    </w:p>
    <w:p w14:paraId="6CA09C55" w14:textId="77777777" w:rsidR="00822C23" w:rsidRDefault="00822C23" w:rsidP="00822C23">
      <w:pPr>
        <w:pStyle w:val="Doc-text2"/>
        <w:ind w:left="1259" w:firstLine="0"/>
        <w:rPr>
          <w:lang w:val="en-US"/>
        </w:rPr>
      </w:pPr>
      <w:r w:rsidRPr="00BA77A5">
        <w:rPr>
          <w:lang w:val="en-US"/>
        </w:rPr>
        <w:t>Q1:</w:t>
      </w:r>
      <w:r>
        <w:rPr>
          <w:lang w:val="en-US"/>
        </w:rPr>
        <w:t xml:space="preserve"> </w:t>
      </w:r>
      <w:r w:rsidRPr="00BA77A5">
        <w:rPr>
          <w:lang w:val="en-US"/>
        </w:rPr>
        <w:t>What’s RX UE behaviour on the reception of SL DRX MAC CE?</w:t>
      </w:r>
    </w:p>
    <w:p w14:paraId="689A4D5B" w14:textId="77777777" w:rsidR="00822C23" w:rsidRDefault="00822C23" w:rsidP="00822C23">
      <w:pPr>
        <w:pStyle w:val="Doc-text2"/>
        <w:ind w:left="1259" w:firstLine="0"/>
        <w:rPr>
          <w:lang w:val="en-US"/>
        </w:rPr>
      </w:pPr>
      <w:r w:rsidRPr="00BA77A5">
        <w:rPr>
          <w:lang w:val="en-US"/>
        </w:rPr>
        <w:t>Proposal 1-1:</w:t>
      </w:r>
      <w:r>
        <w:rPr>
          <w:lang w:val="en-US"/>
        </w:rPr>
        <w:t xml:space="preserve"> </w:t>
      </w:r>
      <w:r w:rsidRPr="00BA77A5">
        <w:rPr>
          <w:lang w:val="en-US"/>
        </w:rPr>
        <w:t>[Easy 22/22]</w:t>
      </w:r>
      <w:r>
        <w:rPr>
          <w:lang w:val="en-US"/>
        </w:rPr>
        <w:t xml:space="preserve"> </w:t>
      </w:r>
      <w:r w:rsidRPr="00BA77A5">
        <w:rPr>
          <w:lang w:val="en-US"/>
        </w:rPr>
        <w:t>For SL unicast, UE stops on-duration timer and inactivity timer for the unicast link where SL DRX MAC CE is received from peer UE.</w:t>
      </w:r>
    </w:p>
    <w:p w14:paraId="02968C3B" w14:textId="77777777" w:rsidR="00822C23" w:rsidRDefault="00822C23" w:rsidP="00135444">
      <w:pPr>
        <w:pStyle w:val="Doc-text2"/>
        <w:numPr>
          <w:ilvl w:val="0"/>
          <w:numId w:val="94"/>
        </w:numPr>
        <w:overflowPunct/>
        <w:autoSpaceDE/>
        <w:autoSpaceDN/>
        <w:adjustRightInd/>
        <w:textAlignment w:val="auto"/>
        <w:rPr>
          <w:lang w:val="en-US"/>
        </w:rPr>
      </w:pPr>
      <w:r>
        <w:rPr>
          <w:lang w:val="en-US"/>
        </w:rPr>
        <w:t>Agreed.</w:t>
      </w:r>
    </w:p>
    <w:p w14:paraId="648E63AF" w14:textId="77777777" w:rsidR="00822C23" w:rsidRDefault="00822C23" w:rsidP="00822C23">
      <w:pPr>
        <w:pStyle w:val="Doc-text2"/>
        <w:ind w:left="1259" w:firstLine="0"/>
        <w:rPr>
          <w:lang w:val="en-US"/>
        </w:rPr>
      </w:pPr>
    </w:p>
    <w:p w14:paraId="45932FE1" w14:textId="77777777" w:rsidR="00822C23" w:rsidRDefault="00822C23" w:rsidP="00822C23">
      <w:pPr>
        <w:pStyle w:val="Doc-text2"/>
        <w:ind w:left="1259" w:firstLine="0"/>
        <w:rPr>
          <w:lang w:val="en-US"/>
        </w:rPr>
      </w:pPr>
      <w:r w:rsidRPr="00BA77A5">
        <w:rPr>
          <w:lang w:val="en-US"/>
        </w:rPr>
        <w:t>Q2: Need to define when TX UE sends SL DRX MAC CE?</w:t>
      </w:r>
    </w:p>
    <w:p w14:paraId="3AA0AC85" w14:textId="77777777" w:rsidR="00822C23" w:rsidRDefault="00822C23" w:rsidP="00822C23">
      <w:pPr>
        <w:pStyle w:val="Doc-text2"/>
        <w:ind w:left="1259" w:firstLine="0"/>
        <w:rPr>
          <w:lang w:val="en-US"/>
        </w:rPr>
      </w:pPr>
      <w:r w:rsidRPr="00BA77A5">
        <w:rPr>
          <w:lang w:val="en-US"/>
        </w:rPr>
        <w:t>Proposal 2-3: [Easy 18/22] When TX UE sends SL DRX MAC CE is up to UE implementation.</w:t>
      </w:r>
    </w:p>
    <w:p w14:paraId="410745BB" w14:textId="77777777" w:rsidR="00822C23" w:rsidRDefault="00822C23" w:rsidP="00135444">
      <w:pPr>
        <w:pStyle w:val="Doc-text2"/>
        <w:numPr>
          <w:ilvl w:val="0"/>
          <w:numId w:val="94"/>
        </w:numPr>
        <w:overflowPunct/>
        <w:autoSpaceDE/>
        <w:autoSpaceDN/>
        <w:adjustRightInd/>
        <w:textAlignment w:val="auto"/>
        <w:rPr>
          <w:lang w:val="en-US"/>
        </w:rPr>
      </w:pPr>
      <w:r>
        <w:rPr>
          <w:lang w:val="en-US"/>
        </w:rPr>
        <w:t>Agreed.</w:t>
      </w:r>
    </w:p>
    <w:p w14:paraId="4F0AE17D" w14:textId="77777777" w:rsidR="00822C23" w:rsidRDefault="00822C23" w:rsidP="00822C23">
      <w:pPr>
        <w:pStyle w:val="Doc-text2"/>
        <w:ind w:left="1259" w:firstLine="0"/>
        <w:rPr>
          <w:lang w:val="en-US"/>
        </w:rPr>
      </w:pPr>
    </w:p>
    <w:p w14:paraId="6F7947FB" w14:textId="77777777" w:rsidR="00822C23" w:rsidRDefault="00822C23" w:rsidP="00822C23">
      <w:pPr>
        <w:pStyle w:val="Doc-text2"/>
        <w:ind w:left="1259" w:firstLine="0"/>
        <w:rPr>
          <w:lang w:val="en-US"/>
        </w:rPr>
      </w:pPr>
      <w:r w:rsidRPr="00BA77A5">
        <w:rPr>
          <w:lang w:val="en-US"/>
        </w:rPr>
        <w:t>Q3: How to handle DCR and other messages before SL DRX configuration is started/applied?</w:t>
      </w:r>
    </w:p>
    <w:p w14:paraId="1ACB64A4" w14:textId="77777777" w:rsidR="00822C23" w:rsidRDefault="00822C23" w:rsidP="00822C23">
      <w:pPr>
        <w:pStyle w:val="Doc-text2"/>
        <w:ind w:left="1259" w:firstLine="0"/>
        <w:rPr>
          <w:lang w:val="en-US"/>
        </w:rPr>
      </w:pPr>
      <w:r w:rsidRPr="00BA77A5">
        <w:rPr>
          <w:lang w:val="en-US"/>
        </w:rPr>
        <w:t>Proposal 3-1: [Easy]</w:t>
      </w:r>
      <w:r>
        <w:rPr>
          <w:lang w:val="en-US"/>
        </w:rPr>
        <w:t xml:space="preserve"> </w:t>
      </w:r>
      <w:r w:rsidRPr="00BA77A5">
        <w:rPr>
          <w:lang w:val="en-US"/>
        </w:rPr>
        <w:t>For unicast, SL</w:t>
      </w:r>
      <w:r>
        <w:rPr>
          <w:lang w:val="en-US"/>
        </w:rPr>
        <w:t xml:space="preserve"> </w:t>
      </w:r>
      <w:r w:rsidRPr="00BA77A5">
        <w:rPr>
          <w:lang w:val="en-US"/>
        </w:rPr>
        <w:t>BC DRX configuration is applied for DCR message</w:t>
      </w:r>
      <w:r>
        <w:rPr>
          <w:lang w:val="en-US"/>
        </w:rPr>
        <w:t xml:space="preserve"> </w:t>
      </w:r>
      <w:r w:rsidRPr="00BA77A5">
        <w:rPr>
          <w:lang w:val="en-US"/>
        </w:rPr>
        <w:t xml:space="preserve">[20/22]. FFS on </w:t>
      </w:r>
      <w:r>
        <w:rPr>
          <w:lang w:val="en-US"/>
        </w:rPr>
        <w:t xml:space="preserve">whether default SL BC DRX configuration or </w:t>
      </w:r>
      <w:r w:rsidRPr="00BA77A5">
        <w:rPr>
          <w:lang w:val="en-US"/>
        </w:rPr>
        <w:t>which SL BC DRX configuration for DCR message should be used.</w:t>
      </w:r>
    </w:p>
    <w:p w14:paraId="07E0B62F" w14:textId="77777777" w:rsidR="00822C23" w:rsidRPr="00BA77A5" w:rsidRDefault="00822C23" w:rsidP="00135444">
      <w:pPr>
        <w:pStyle w:val="Doc-text2"/>
        <w:numPr>
          <w:ilvl w:val="0"/>
          <w:numId w:val="94"/>
        </w:numPr>
        <w:overflowPunct/>
        <w:autoSpaceDE/>
        <w:autoSpaceDN/>
        <w:adjustRightInd/>
        <w:textAlignment w:val="auto"/>
        <w:rPr>
          <w:lang w:val="en-US"/>
        </w:rPr>
      </w:pPr>
      <w:r>
        <w:rPr>
          <w:lang w:val="en-US"/>
        </w:rPr>
        <w:t>Agreed.</w:t>
      </w:r>
    </w:p>
    <w:p w14:paraId="52B9CAF1" w14:textId="77777777" w:rsidR="00822C23" w:rsidRDefault="00822C23" w:rsidP="00822C23">
      <w:pPr>
        <w:pStyle w:val="Doc-text2"/>
        <w:ind w:left="1259" w:firstLine="0"/>
        <w:rPr>
          <w:lang w:val="en-US"/>
        </w:rPr>
      </w:pPr>
    </w:p>
    <w:p w14:paraId="3CAB5D49" w14:textId="77777777" w:rsidR="00822C23" w:rsidRDefault="00822C23" w:rsidP="00822C23">
      <w:pPr>
        <w:pStyle w:val="Doc-text2"/>
        <w:ind w:left="1259" w:firstLine="0"/>
        <w:rPr>
          <w:lang w:val="en-US"/>
        </w:rPr>
      </w:pPr>
      <w:r>
        <w:rPr>
          <w:lang w:val="en-US"/>
        </w:rPr>
        <w:t xml:space="preserve">[Ericsson]: We just agreed default SL DRX configuration for BC. Is there any difference between default SL BC DRX configuration and SL BC DRX configuration for DCR message? [Xiaomi]: Default SL BC DRX configuration is only applied to Rel-17 UEs. Then how does Rel-16 UE can transmit/receive DCR message? [OPPO]: Default SL DRX configuration is the only one that can be applicable because there is no QoS information when DCR message is sent. [Apple]: Default SL DRX configuration was not really discussed in the offline discussion.  </w:t>
      </w:r>
    </w:p>
    <w:p w14:paraId="15269C47" w14:textId="77777777" w:rsidR="00822C23" w:rsidRDefault="00822C23" w:rsidP="00822C23">
      <w:pPr>
        <w:pStyle w:val="Doc-text2"/>
        <w:ind w:left="1259" w:firstLine="0"/>
        <w:rPr>
          <w:lang w:val="en-US"/>
        </w:rPr>
      </w:pPr>
    </w:p>
    <w:p w14:paraId="054612B5" w14:textId="77777777" w:rsidR="00822C23" w:rsidRDefault="00822C23" w:rsidP="00822C23">
      <w:pPr>
        <w:pStyle w:val="Doc-text2"/>
        <w:ind w:left="1259" w:firstLine="0"/>
        <w:rPr>
          <w:lang w:val="en-US"/>
        </w:rPr>
      </w:pPr>
      <w:r w:rsidRPr="00BA77A5">
        <w:rPr>
          <w:lang w:val="en-US"/>
        </w:rPr>
        <w:t xml:space="preserve">Proposal 3-2:RAN2 shall discuss whether SL DRX is applied for PC5-S messages (SMC, DCA, etc) that are transmitted during unicast connection establishment.([9/21] support, [12/21] not support). </w:t>
      </w:r>
    </w:p>
    <w:p w14:paraId="6C486518" w14:textId="77777777" w:rsidR="00822C23" w:rsidRDefault="00822C23" w:rsidP="00135444">
      <w:pPr>
        <w:pStyle w:val="Doc-text2"/>
        <w:numPr>
          <w:ilvl w:val="0"/>
          <w:numId w:val="94"/>
        </w:numPr>
        <w:overflowPunct/>
        <w:autoSpaceDE/>
        <w:autoSpaceDN/>
        <w:adjustRightInd/>
        <w:textAlignment w:val="auto"/>
        <w:rPr>
          <w:lang w:val="en-US"/>
        </w:rPr>
      </w:pPr>
      <w:r>
        <w:rPr>
          <w:lang w:val="en-US"/>
        </w:rPr>
        <w:t xml:space="preserve">Skipped. </w:t>
      </w:r>
    </w:p>
    <w:p w14:paraId="305B4487" w14:textId="77777777" w:rsidR="00822C23" w:rsidRDefault="00822C23" w:rsidP="00822C23">
      <w:pPr>
        <w:pStyle w:val="Doc-text2"/>
        <w:ind w:left="1259" w:firstLine="0"/>
        <w:rPr>
          <w:lang w:val="en-US"/>
        </w:rPr>
      </w:pPr>
    </w:p>
    <w:p w14:paraId="3860BDCB" w14:textId="77777777" w:rsidR="00822C23" w:rsidRDefault="00822C23" w:rsidP="00822C23">
      <w:pPr>
        <w:pStyle w:val="Doc-text2"/>
        <w:ind w:left="1259" w:firstLine="0"/>
        <w:rPr>
          <w:lang w:val="en-US"/>
        </w:rPr>
      </w:pPr>
      <w:r w:rsidRPr="00BA77A5">
        <w:rPr>
          <w:lang w:val="en-US"/>
        </w:rPr>
        <w:t>Proposal 3-3: RAN2 shall discuss whether SL DRX is applied for messages(i.e. PC5-S, PC5-RRC, etc) exchanged after unicast link establishment and before SL unicast DRX configuration is applied.[10/22] support, [15/22] not support.</w:t>
      </w:r>
    </w:p>
    <w:p w14:paraId="725DEAE9" w14:textId="77777777" w:rsidR="00822C23" w:rsidRDefault="00822C23" w:rsidP="00135444">
      <w:pPr>
        <w:pStyle w:val="Doc-text2"/>
        <w:numPr>
          <w:ilvl w:val="0"/>
          <w:numId w:val="94"/>
        </w:numPr>
        <w:overflowPunct/>
        <w:autoSpaceDE/>
        <w:autoSpaceDN/>
        <w:adjustRightInd/>
        <w:textAlignment w:val="auto"/>
        <w:rPr>
          <w:lang w:val="en-US"/>
        </w:rPr>
      </w:pPr>
      <w:r>
        <w:rPr>
          <w:lang w:val="en-US"/>
        </w:rPr>
        <w:t xml:space="preserve">Skipped. </w:t>
      </w:r>
    </w:p>
    <w:p w14:paraId="1809E881" w14:textId="77777777" w:rsidR="00822C23" w:rsidRDefault="00822C23" w:rsidP="00822C23">
      <w:pPr>
        <w:pStyle w:val="Doc-text2"/>
        <w:ind w:left="1259" w:firstLine="0"/>
        <w:rPr>
          <w:lang w:val="en-US"/>
        </w:rPr>
      </w:pPr>
    </w:p>
    <w:p w14:paraId="4F295A14" w14:textId="77777777" w:rsidR="00822C23" w:rsidRDefault="00822C23" w:rsidP="00822C23">
      <w:pPr>
        <w:pStyle w:val="Doc-text2"/>
        <w:ind w:left="1259" w:firstLine="0"/>
        <w:rPr>
          <w:lang w:val="en-US"/>
        </w:rPr>
      </w:pPr>
      <w:r w:rsidRPr="00BA77A5">
        <w:rPr>
          <w:lang w:val="en-US"/>
        </w:rPr>
        <w:t>Proposal 3-4: [low priority, 8/9]The dedicated broadcast DRX configuration can be the same dedicated DRX Configuration if dedicated BC DRX configuration is adopted for all messages before SL unicast DRX configuraiton is applied.</w:t>
      </w:r>
    </w:p>
    <w:p w14:paraId="00719A78" w14:textId="77777777" w:rsidR="00822C23" w:rsidRDefault="00822C23" w:rsidP="00135444">
      <w:pPr>
        <w:pStyle w:val="Doc-text2"/>
        <w:numPr>
          <w:ilvl w:val="0"/>
          <w:numId w:val="94"/>
        </w:numPr>
        <w:overflowPunct/>
        <w:autoSpaceDE/>
        <w:autoSpaceDN/>
        <w:adjustRightInd/>
        <w:textAlignment w:val="auto"/>
        <w:rPr>
          <w:lang w:val="en-US"/>
        </w:rPr>
      </w:pPr>
      <w:r>
        <w:rPr>
          <w:lang w:val="en-US"/>
        </w:rPr>
        <w:t xml:space="preserve">Skipped. </w:t>
      </w:r>
    </w:p>
    <w:p w14:paraId="213FA1F9" w14:textId="77777777" w:rsidR="00822C23" w:rsidRDefault="00822C23" w:rsidP="00822C23">
      <w:pPr>
        <w:pStyle w:val="Doc-text2"/>
        <w:ind w:left="1259" w:firstLine="0"/>
        <w:rPr>
          <w:lang w:val="en-US"/>
        </w:rPr>
      </w:pPr>
    </w:p>
    <w:p w14:paraId="21357FAA" w14:textId="77777777" w:rsidR="00822C23" w:rsidRDefault="00822C23" w:rsidP="00822C23">
      <w:pPr>
        <w:pStyle w:val="Doc-text2"/>
        <w:ind w:left="1259" w:firstLine="0"/>
        <w:rPr>
          <w:lang w:val="en-US"/>
        </w:rPr>
      </w:pPr>
      <w:r w:rsidRPr="00BA77A5">
        <w:rPr>
          <w:lang w:val="en-US"/>
        </w:rPr>
        <w:t>Proposal 3-7: [15/22] DRX configuration for V2X group management signaling is out of RAN2 scope.</w:t>
      </w:r>
    </w:p>
    <w:p w14:paraId="1C6F5033" w14:textId="77777777" w:rsidR="00822C23" w:rsidRPr="00BA77A5" w:rsidRDefault="00822C23" w:rsidP="00135444">
      <w:pPr>
        <w:pStyle w:val="Doc-text2"/>
        <w:numPr>
          <w:ilvl w:val="0"/>
          <w:numId w:val="94"/>
        </w:numPr>
        <w:overflowPunct/>
        <w:autoSpaceDE/>
        <w:autoSpaceDN/>
        <w:adjustRightInd/>
        <w:textAlignment w:val="auto"/>
        <w:rPr>
          <w:lang w:val="en-US"/>
        </w:rPr>
      </w:pPr>
      <w:r>
        <w:rPr>
          <w:lang w:val="en-US"/>
        </w:rPr>
        <w:t xml:space="preserve">Agreed as working assumption. </w:t>
      </w:r>
    </w:p>
    <w:p w14:paraId="75646F88" w14:textId="77777777" w:rsidR="00822C23" w:rsidRDefault="00822C23" w:rsidP="00822C23">
      <w:pPr>
        <w:pStyle w:val="Doc-text2"/>
        <w:ind w:left="1259" w:firstLine="0"/>
        <w:rPr>
          <w:lang w:val="en-US"/>
        </w:rPr>
      </w:pPr>
    </w:p>
    <w:p w14:paraId="2917A30A" w14:textId="77777777" w:rsidR="00822C23" w:rsidRDefault="00822C23" w:rsidP="00822C23">
      <w:pPr>
        <w:pStyle w:val="Doc-text2"/>
        <w:ind w:left="1259" w:firstLine="0"/>
        <w:rPr>
          <w:lang w:val="en-US"/>
        </w:rPr>
      </w:pPr>
      <w:r>
        <w:rPr>
          <w:lang w:val="en-US"/>
        </w:rPr>
        <w:t xml:space="preserve">[Ericsson]: SA2 is discussing that discovery message includes some GC related messages. We may need to check SA2 status further. [OPPO]: V2X group management signaling is transparent to AS layer. [Session chair]: Would like to suggest to agree it as working assumption and we can check SA2 status until next meeting. If the proposal violates SA2 status, we can revisit it. [Huawei, CATT]: Agrees with session chair. [Lenovo]: We need a frame work that can handle upper layer procedure and not need us to address them on case by case basis. </w:t>
      </w:r>
    </w:p>
    <w:p w14:paraId="0AD684C9" w14:textId="77777777" w:rsidR="00822C23" w:rsidRDefault="00822C23" w:rsidP="00822C23">
      <w:pPr>
        <w:pStyle w:val="Doc-text2"/>
        <w:ind w:left="1259" w:firstLine="0"/>
        <w:rPr>
          <w:lang w:val="en-US"/>
        </w:rPr>
      </w:pPr>
    </w:p>
    <w:p w14:paraId="62B0D7CD" w14:textId="77777777" w:rsidR="00822C23" w:rsidRDefault="00822C23" w:rsidP="00822C23">
      <w:pPr>
        <w:pStyle w:val="Doc-text2"/>
        <w:ind w:left="1259" w:firstLine="0"/>
        <w:rPr>
          <w:lang w:val="en-US"/>
        </w:rPr>
      </w:pPr>
      <w:r w:rsidRPr="00BA77A5">
        <w:rPr>
          <w:lang w:val="en-US"/>
        </w:rPr>
        <w:t>Proposal: 3-7a:[low priority] If DRX configuration for V2X group management signaling need to be discussed(i.e. Proposal 3-7 is not agreed), FFS on how to configure it.</w:t>
      </w:r>
    </w:p>
    <w:p w14:paraId="3553C9EF" w14:textId="77777777" w:rsidR="00822C23" w:rsidRDefault="00822C23" w:rsidP="00135444">
      <w:pPr>
        <w:pStyle w:val="Doc-text2"/>
        <w:numPr>
          <w:ilvl w:val="0"/>
          <w:numId w:val="94"/>
        </w:numPr>
        <w:overflowPunct/>
        <w:autoSpaceDE/>
        <w:autoSpaceDN/>
        <w:adjustRightInd/>
        <w:textAlignment w:val="auto"/>
        <w:rPr>
          <w:lang w:val="en-US"/>
        </w:rPr>
      </w:pPr>
      <w:r>
        <w:rPr>
          <w:lang w:val="en-US"/>
        </w:rPr>
        <w:t xml:space="preserve">Skipped. </w:t>
      </w:r>
    </w:p>
    <w:p w14:paraId="6A76B654" w14:textId="77777777" w:rsidR="00822C23" w:rsidRDefault="00822C23" w:rsidP="00822C23">
      <w:pPr>
        <w:pStyle w:val="Doc-text2"/>
        <w:ind w:left="1259" w:firstLine="0"/>
        <w:rPr>
          <w:lang w:val="en-US"/>
        </w:rPr>
      </w:pPr>
    </w:p>
    <w:p w14:paraId="673DB2EB" w14:textId="77777777" w:rsidR="00822C23" w:rsidRDefault="00822C23" w:rsidP="00822C23">
      <w:pPr>
        <w:pStyle w:val="Doc-text2"/>
        <w:ind w:left="1259" w:firstLine="0"/>
        <w:rPr>
          <w:lang w:val="en-US"/>
        </w:rPr>
      </w:pPr>
      <w:r w:rsidRPr="00BA77A5">
        <w:rPr>
          <w:lang w:val="en-US"/>
        </w:rPr>
        <w:t>Q4: When exactly should be the time SL DRX configuration is started/applied?</w:t>
      </w:r>
    </w:p>
    <w:p w14:paraId="4505CB9F" w14:textId="77777777" w:rsidR="00822C23" w:rsidRDefault="00822C23" w:rsidP="00822C23">
      <w:pPr>
        <w:pStyle w:val="Doc-text2"/>
        <w:ind w:left="1259" w:firstLine="0"/>
        <w:rPr>
          <w:lang w:val="en-US"/>
        </w:rPr>
      </w:pPr>
      <w:r w:rsidRPr="00BA77A5">
        <w:rPr>
          <w:rFonts w:hint="eastAsia"/>
          <w:lang w:val="en-US"/>
        </w:rPr>
        <w:t>Proposal4-1a</w:t>
      </w:r>
      <w:r>
        <w:rPr>
          <w:lang w:val="en-US"/>
        </w:rPr>
        <w:t xml:space="preserve">: </w:t>
      </w:r>
      <w:r w:rsidRPr="00BA77A5">
        <w:rPr>
          <w:rFonts w:hint="eastAsia"/>
          <w:lang w:val="en-US"/>
        </w:rPr>
        <w:t>[Easy 21/22]</w:t>
      </w:r>
      <w:r>
        <w:rPr>
          <w:lang w:val="en-US"/>
        </w:rPr>
        <w:t xml:space="preserve"> </w:t>
      </w:r>
      <w:r w:rsidRPr="00BA77A5">
        <w:rPr>
          <w:rFonts w:hint="eastAsia"/>
          <w:lang w:val="en-US"/>
        </w:rPr>
        <w:t>For unicast, if serving gNB of a RRC_CONECTED TX UE determines the DRX configuration of RX UE, TX UE should send the unicast DRX configuration to the RX UE upon receiving the corresponding DRX configuration from the ser</w:t>
      </w:r>
      <w:r w:rsidRPr="00BA77A5">
        <w:rPr>
          <w:lang w:val="en-US"/>
        </w:rPr>
        <w:t>ving gNB.</w:t>
      </w:r>
    </w:p>
    <w:p w14:paraId="0A615BF8" w14:textId="77777777" w:rsidR="00822C23" w:rsidRDefault="00822C23" w:rsidP="00135444">
      <w:pPr>
        <w:pStyle w:val="Doc-text2"/>
        <w:numPr>
          <w:ilvl w:val="0"/>
          <w:numId w:val="94"/>
        </w:numPr>
        <w:overflowPunct/>
        <w:autoSpaceDE/>
        <w:autoSpaceDN/>
        <w:adjustRightInd/>
        <w:textAlignment w:val="auto"/>
        <w:rPr>
          <w:lang w:val="en-US"/>
        </w:rPr>
      </w:pPr>
      <w:r>
        <w:rPr>
          <w:lang w:val="en-US"/>
        </w:rPr>
        <w:t>Agreed.</w:t>
      </w:r>
    </w:p>
    <w:p w14:paraId="5411FE54" w14:textId="77777777" w:rsidR="00822C23" w:rsidRDefault="00822C23" w:rsidP="00822C23">
      <w:pPr>
        <w:pStyle w:val="Doc-text2"/>
        <w:ind w:left="1259" w:firstLine="0"/>
        <w:rPr>
          <w:lang w:val="en-US"/>
        </w:rPr>
      </w:pPr>
    </w:p>
    <w:p w14:paraId="5156B00F" w14:textId="77777777" w:rsidR="00822C23" w:rsidRDefault="00822C23" w:rsidP="00822C23">
      <w:pPr>
        <w:pStyle w:val="Doc-text2"/>
        <w:ind w:left="1259" w:firstLine="0"/>
        <w:rPr>
          <w:lang w:val="en-US"/>
        </w:rPr>
      </w:pPr>
      <w:r>
        <w:rPr>
          <w:lang w:val="en-US"/>
        </w:rPr>
        <w:t xml:space="preserve">[LG]: If RX UE’s gNB performs Uu DRX and SL DRX alignment, what’s RX UE’s behavior between two procedures (TX UE to RX UE procedure and gNB to RX UE procedure)? </w:t>
      </w:r>
    </w:p>
    <w:p w14:paraId="05AD1D99" w14:textId="77777777" w:rsidR="00822C23" w:rsidRPr="00BA77A5" w:rsidRDefault="00822C23" w:rsidP="00822C23">
      <w:pPr>
        <w:pStyle w:val="Doc-text2"/>
        <w:ind w:left="1259" w:firstLine="0"/>
        <w:rPr>
          <w:lang w:val="en-US"/>
        </w:rPr>
      </w:pPr>
    </w:p>
    <w:p w14:paraId="5D552A82" w14:textId="77777777" w:rsidR="00822C23" w:rsidRDefault="00822C23" w:rsidP="00822C23">
      <w:pPr>
        <w:pStyle w:val="Doc-text2"/>
        <w:ind w:left="1259" w:firstLine="0"/>
        <w:rPr>
          <w:lang w:val="en-US"/>
        </w:rPr>
      </w:pPr>
      <w:r w:rsidRPr="00BA77A5">
        <w:rPr>
          <w:lang w:val="en-US"/>
        </w:rPr>
        <w:t>Proposal4-1b: [Easy 19/22]</w:t>
      </w:r>
      <w:r>
        <w:rPr>
          <w:lang w:val="en-US"/>
        </w:rPr>
        <w:t xml:space="preserve"> </w:t>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274C9259" w14:textId="77777777" w:rsidR="00822C23" w:rsidRDefault="00822C23" w:rsidP="00135444">
      <w:pPr>
        <w:pStyle w:val="Doc-text2"/>
        <w:numPr>
          <w:ilvl w:val="0"/>
          <w:numId w:val="94"/>
        </w:numPr>
        <w:overflowPunct/>
        <w:autoSpaceDE/>
        <w:autoSpaceDN/>
        <w:adjustRightInd/>
        <w:textAlignment w:val="auto"/>
        <w:rPr>
          <w:lang w:val="en-US"/>
        </w:rPr>
      </w:pPr>
      <w:r>
        <w:rPr>
          <w:lang w:val="en-US"/>
        </w:rPr>
        <w:t>Agreed.</w:t>
      </w:r>
    </w:p>
    <w:p w14:paraId="3F9720FF" w14:textId="77777777" w:rsidR="00822C23" w:rsidRPr="00BA77A5" w:rsidRDefault="00822C23" w:rsidP="00822C23">
      <w:pPr>
        <w:pStyle w:val="Doc-text2"/>
        <w:ind w:left="1259" w:firstLine="0"/>
        <w:rPr>
          <w:lang w:val="en-US"/>
        </w:rPr>
      </w:pPr>
    </w:p>
    <w:p w14:paraId="23D9A71D" w14:textId="77777777" w:rsidR="00822C23" w:rsidRDefault="00822C23" w:rsidP="00822C23">
      <w:pPr>
        <w:pStyle w:val="Doc-text2"/>
        <w:ind w:left="1259" w:firstLine="0"/>
        <w:rPr>
          <w:lang w:val="en-US"/>
        </w:rPr>
      </w:pPr>
      <w:r w:rsidRPr="00BA77A5">
        <w:rPr>
          <w:lang w:val="en-US"/>
        </w:rPr>
        <w:t>Proposal 4-1c: [15/22] For unicast, RAN2 discuss whether RX UE considers the SL unicast DRX configuration is applied after sending SL DRX confirmation message to TX UE. How RX UE confirms the DRX configuration is FFS(e.g, by sending RRCReconfigurationCompleteSidelink).</w:t>
      </w:r>
    </w:p>
    <w:p w14:paraId="6FECBA28" w14:textId="77777777" w:rsidR="00822C23" w:rsidRPr="00BA77A5" w:rsidRDefault="00822C23" w:rsidP="00135444">
      <w:pPr>
        <w:pStyle w:val="Doc-text2"/>
        <w:numPr>
          <w:ilvl w:val="0"/>
          <w:numId w:val="94"/>
        </w:numPr>
        <w:overflowPunct/>
        <w:autoSpaceDE/>
        <w:autoSpaceDN/>
        <w:adjustRightInd/>
        <w:textAlignment w:val="auto"/>
        <w:rPr>
          <w:lang w:val="en-US"/>
        </w:rPr>
      </w:pPr>
      <w:r>
        <w:rPr>
          <w:lang w:val="en-US"/>
        </w:rPr>
        <w:t xml:space="preserve">Skipped. </w:t>
      </w:r>
    </w:p>
    <w:p w14:paraId="67AE7A54" w14:textId="77777777" w:rsidR="00822C23" w:rsidRDefault="00822C23" w:rsidP="00822C23">
      <w:pPr>
        <w:pStyle w:val="Doc-text2"/>
        <w:ind w:left="1259" w:firstLine="0"/>
        <w:rPr>
          <w:lang w:val="en-US"/>
        </w:rPr>
      </w:pPr>
    </w:p>
    <w:p w14:paraId="2B97D4A4" w14:textId="77777777" w:rsidR="00822C23" w:rsidRDefault="00822C23" w:rsidP="00822C23">
      <w:pPr>
        <w:pStyle w:val="Doc-text2"/>
        <w:ind w:left="1259" w:firstLine="0"/>
        <w:rPr>
          <w:lang w:val="en-US"/>
        </w:rPr>
      </w:pPr>
      <w:r w:rsidRPr="00BA77A5">
        <w:rPr>
          <w:lang w:val="en-US"/>
        </w:rPr>
        <w:t>Proposal 4-2: [Easy 18/21]</w:t>
      </w:r>
      <w:r>
        <w:rPr>
          <w:lang w:val="en-US"/>
        </w:rPr>
        <w:t xml:space="preserve"> </w:t>
      </w:r>
      <w:r w:rsidRPr="00BA77A5">
        <w:rPr>
          <w:lang w:val="en-US"/>
        </w:rPr>
        <w:t>For GC, it’s up to UE implementation to determine when the DRX configuration for SL GC communication is applied, i.e. no spec impact.</w:t>
      </w:r>
    </w:p>
    <w:p w14:paraId="7AC54F2C" w14:textId="77777777" w:rsidR="00822C23" w:rsidRPr="00BA77A5" w:rsidRDefault="00822C23" w:rsidP="00135444">
      <w:pPr>
        <w:pStyle w:val="Doc-text2"/>
        <w:numPr>
          <w:ilvl w:val="0"/>
          <w:numId w:val="94"/>
        </w:numPr>
        <w:overflowPunct/>
        <w:autoSpaceDE/>
        <w:autoSpaceDN/>
        <w:adjustRightInd/>
        <w:textAlignment w:val="auto"/>
        <w:rPr>
          <w:lang w:val="en-US"/>
        </w:rPr>
      </w:pPr>
      <w:r>
        <w:rPr>
          <w:lang w:val="en-US"/>
        </w:rPr>
        <w:t>Agreed.</w:t>
      </w:r>
    </w:p>
    <w:p w14:paraId="7E7B42A4" w14:textId="77777777" w:rsidR="00822C23" w:rsidRDefault="00822C23" w:rsidP="00822C23">
      <w:pPr>
        <w:pStyle w:val="Doc-text2"/>
        <w:ind w:left="1259" w:firstLine="0"/>
        <w:rPr>
          <w:lang w:val="en-US"/>
        </w:rPr>
      </w:pPr>
    </w:p>
    <w:p w14:paraId="59B890ED" w14:textId="77777777" w:rsidR="00822C23" w:rsidRDefault="00822C23" w:rsidP="00822C23">
      <w:pPr>
        <w:pStyle w:val="Doc-text2"/>
        <w:ind w:left="1259" w:firstLine="0"/>
        <w:rPr>
          <w:lang w:val="en-US"/>
        </w:rPr>
      </w:pPr>
      <w:r>
        <w:rPr>
          <w:lang w:val="en-US"/>
        </w:rPr>
        <w:t xml:space="preserve">[CATT]: Any specific reason to put “no spec impact” here. [Session chair]: Not really needed, but no harm for stage 3 discussion later (to avoid unnecessary discussion). </w:t>
      </w:r>
    </w:p>
    <w:p w14:paraId="189CBDF9" w14:textId="77777777" w:rsidR="00822C23" w:rsidRDefault="00822C23" w:rsidP="00822C23">
      <w:pPr>
        <w:pStyle w:val="Doc-text2"/>
        <w:ind w:left="1259" w:firstLine="0"/>
        <w:rPr>
          <w:lang w:val="en-US"/>
        </w:rPr>
      </w:pPr>
    </w:p>
    <w:p w14:paraId="5030C62F" w14:textId="77777777" w:rsidR="00822C23" w:rsidRDefault="00822C23" w:rsidP="00822C23">
      <w:pPr>
        <w:pStyle w:val="Doc-text2"/>
        <w:ind w:left="1259" w:firstLine="0"/>
        <w:rPr>
          <w:lang w:val="en-US"/>
        </w:rPr>
      </w:pPr>
      <w:r w:rsidRPr="00BA77A5">
        <w:rPr>
          <w:lang w:val="en-US"/>
        </w:rPr>
        <w:t>Proposal 4-3: [Easy 19/21]</w:t>
      </w:r>
      <w:r>
        <w:rPr>
          <w:lang w:val="en-US"/>
        </w:rPr>
        <w:t xml:space="preserve"> </w:t>
      </w:r>
      <w:r w:rsidRPr="00BA77A5">
        <w:rPr>
          <w:lang w:val="en-US"/>
        </w:rPr>
        <w:t>For BC, it’s up to UE implementation to determine when the DRX configuration for SL BC communication is applied, i.e. no spec impact.</w:t>
      </w:r>
    </w:p>
    <w:p w14:paraId="7A2FD2E9" w14:textId="77777777" w:rsidR="00822C23" w:rsidRPr="00BA77A5" w:rsidRDefault="00822C23" w:rsidP="00135444">
      <w:pPr>
        <w:pStyle w:val="Doc-text2"/>
        <w:numPr>
          <w:ilvl w:val="0"/>
          <w:numId w:val="94"/>
        </w:numPr>
        <w:overflowPunct/>
        <w:autoSpaceDE/>
        <w:autoSpaceDN/>
        <w:adjustRightInd/>
        <w:textAlignment w:val="auto"/>
        <w:rPr>
          <w:lang w:val="en-US"/>
        </w:rPr>
      </w:pPr>
      <w:r>
        <w:rPr>
          <w:lang w:val="en-US"/>
        </w:rPr>
        <w:t>Agreed.</w:t>
      </w:r>
    </w:p>
    <w:p w14:paraId="17BB2CAF" w14:textId="77777777" w:rsidR="00822C23" w:rsidRDefault="00822C23" w:rsidP="00822C23">
      <w:pPr>
        <w:pStyle w:val="Doc-text2"/>
        <w:ind w:left="0" w:firstLine="0"/>
      </w:pPr>
    </w:p>
    <w:p w14:paraId="02ADE8C1" w14:textId="77777777" w:rsidR="00822C23" w:rsidRPr="005F1AFD"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Agreements</w:t>
      </w:r>
      <w:r>
        <w:t xml:space="preserve"> on other remaining issues:</w:t>
      </w:r>
    </w:p>
    <w:p w14:paraId="64C6E9E9"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1: </w:t>
      </w:r>
      <w:r>
        <w:tab/>
      </w:r>
      <w:r w:rsidRPr="00BA77A5">
        <w:rPr>
          <w:lang w:val="en-US"/>
        </w:rPr>
        <w:t>For SL unicast, UE stops on-duration timer and inactivity timer for the unicast link where SL DRX MAC CE is received from peer UE.</w:t>
      </w:r>
    </w:p>
    <w:p w14:paraId="3E087985"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2:</w:t>
      </w:r>
      <w:r>
        <w:rPr>
          <w:lang w:val="en-US"/>
        </w:rPr>
        <w:tab/>
      </w:r>
      <w:r w:rsidRPr="00BA77A5">
        <w:rPr>
          <w:lang w:val="en-US"/>
        </w:rPr>
        <w:t>When TX UE sends SL DRX MAC CE is up to UE implementation.</w:t>
      </w:r>
    </w:p>
    <w:p w14:paraId="662AC70B"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3:</w:t>
      </w:r>
      <w:r>
        <w:rPr>
          <w:lang w:val="en-US"/>
        </w:rPr>
        <w:tab/>
      </w:r>
      <w:r w:rsidRPr="00BA77A5">
        <w:rPr>
          <w:lang w:val="en-US"/>
        </w:rPr>
        <w:t>For unicast, SL</w:t>
      </w:r>
      <w:r>
        <w:rPr>
          <w:lang w:val="en-US"/>
        </w:rPr>
        <w:t xml:space="preserve"> </w:t>
      </w:r>
      <w:r w:rsidRPr="00BA77A5">
        <w:rPr>
          <w:lang w:val="en-US"/>
        </w:rPr>
        <w:t>BC DRX configuration is applied for DCR message</w:t>
      </w:r>
      <w:r>
        <w:rPr>
          <w:lang w:val="en-US"/>
        </w:rPr>
        <w:t xml:space="preserve"> </w:t>
      </w:r>
      <w:r w:rsidRPr="00BA77A5">
        <w:rPr>
          <w:lang w:val="en-US"/>
        </w:rPr>
        <w:t xml:space="preserve">[20/22]. FFS on </w:t>
      </w:r>
      <w:r>
        <w:rPr>
          <w:lang w:val="en-US"/>
        </w:rPr>
        <w:t xml:space="preserve">whether default SL BC DRX configuration or </w:t>
      </w:r>
      <w:r w:rsidRPr="00BA77A5">
        <w:rPr>
          <w:lang w:val="en-US"/>
        </w:rPr>
        <w:t>which SL BC DRX configuration for DCR message should be used.</w:t>
      </w:r>
    </w:p>
    <w:p w14:paraId="1222E823"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4:</w:t>
      </w:r>
      <w:r>
        <w:rPr>
          <w:lang w:val="en-US"/>
        </w:rPr>
        <w:tab/>
        <w:t xml:space="preserve">Working assumption: </w:t>
      </w:r>
      <w:r w:rsidRPr="00BA77A5">
        <w:rPr>
          <w:lang w:val="en-US"/>
        </w:rPr>
        <w:t>DRX configuration for V2X group management signaling is out of RAN2 scope.</w:t>
      </w:r>
    </w:p>
    <w:p w14:paraId="603032D9"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5:</w:t>
      </w:r>
      <w:r>
        <w:rPr>
          <w:lang w:val="en-US"/>
        </w:rPr>
        <w:tab/>
      </w:r>
      <w:r w:rsidRPr="00BA77A5">
        <w:rPr>
          <w:rFonts w:hint="eastAsia"/>
          <w:lang w:val="en-US"/>
        </w:rPr>
        <w:t>For unicast, if serving gNB of a RRC_CONECTED TX UE determines the DRX configuration of RX UE, TX UE should send the unicast DRX configuration to the RX UE upon receiving the corresponding DRX configuration from the ser</w:t>
      </w:r>
      <w:r w:rsidRPr="00BA77A5">
        <w:rPr>
          <w:lang w:val="en-US"/>
        </w:rPr>
        <w:t>ving gNB.</w:t>
      </w:r>
    </w:p>
    <w:p w14:paraId="341B8826"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6:</w:t>
      </w:r>
      <w:r>
        <w:rPr>
          <w:lang w:val="en-US"/>
        </w:rPr>
        <w:tab/>
      </w:r>
      <w:r w:rsidRPr="00BA77A5">
        <w:rPr>
          <w:lang w:val="en-US"/>
        </w:rPr>
        <w:t>For unicast, when to send the DRX configuration to RX UE is up to TX UE implementation for the case that TX UE determines the DRX configuration of the RX UE, i.e. TX UE can send the DRX configuration to RX UE without any restriction.</w:t>
      </w:r>
    </w:p>
    <w:p w14:paraId="1F42E110"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 xml:space="preserve">7: </w:t>
      </w:r>
      <w:r>
        <w:rPr>
          <w:lang w:val="en-US"/>
        </w:rPr>
        <w:tab/>
      </w:r>
      <w:r w:rsidRPr="00BA77A5">
        <w:rPr>
          <w:lang w:val="en-US"/>
        </w:rPr>
        <w:t>For GC, it’s up to UE implementation to determine when the DRX configuration for SL GC communication is applied, i.e. no spec impact.</w:t>
      </w:r>
    </w:p>
    <w:p w14:paraId="63C0F2AF" w14:textId="77777777" w:rsidR="00822C23" w:rsidRDefault="00822C23" w:rsidP="00822C23">
      <w:pPr>
        <w:pBdr>
          <w:top w:val="single" w:sz="4" w:space="1" w:color="auto"/>
          <w:left w:val="single" w:sz="4" w:space="4" w:color="auto"/>
          <w:bottom w:val="single" w:sz="4" w:space="1" w:color="auto"/>
          <w:right w:val="single" w:sz="4" w:space="4" w:color="auto"/>
        </w:pBdr>
        <w:tabs>
          <w:tab w:val="left" w:pos="1622"/>
        </w:tabs>
        <w:spacing w:before="0"/>
        <w:ind w:left="1622" w:hanging="363"/>
      </w:pPr>
      <w:r>
        <w:rPr>
          <w:lang w:val="en-US"/>
        </w:rPr>
        <w:t>8:</w:t>
      </w:r>
      <w:r>
        <w:rPr>
          <w:lang w:val="en-US"/>
        </w:rPr>
        <w:tab/>
      </w:r>
      <w:r w:rsidRPr="00BA77A5">
        <w:rPr>
          <w:lang w:val="en-US"/>
        </w:rPr>
        <w:t>For BC, it’s up to UE implementation to determine when the DRX configuration for SL BC communication is applied, i.e. no spec impact.</w:t>
      </w:r>
    </w:p>
    <w:p w14:paraId="7C2B1589" w14:textId="77777777" w:rsidR="00822C23" w:rsidRDefault="00822C23" w:rsidP="00822C23">
      <w:pPr>
        <w:pStyle w:val="Doc-text2"/>
        <w:ind w:left="0" w:firstLine="0"/>
      </w:pPr>
    </w:p>
    <w:p w14:paraId="1BE6338A" w14:textId="77777777" w:rsidR="00822C23" w:rsidRDefault="00822C23" w:rsidP="00822C23">
      <w:pPr>
        <w:pStyle w:val="Doc-text2"/>
        <w:ind w:left="0" w:firstLine="0"/>
      </w:pPr>
    </w:p>
    <w:p w14:paraId="6953F7E4" w14:textId="29B377B9" w:rsidR="00822C23" w:rsidRPr="0090510F" w:rsidRDefault="00176FE9" w:rsidP="00822C23">
      <w:pPr>
        <w:pStyle w:val="Doc-title"/>
      </w:pPr>
      <w:hyperlink r:id="rId2565" w:history="1">
        <w:r>
          <w:rPr>
            <w:rStyle w:val="Hyperlink"/>
          </w:rPr>
          <w:t>R2-2107156</w:t>
        </w:r>
      </w:hyperlink>
      <w:r w:rsidR="00822C23">
        <w:tab/>
        <w:t>Remaining issues on the sidelink DRX for unicast</w:t>
      </w:r>
      <w:r w:rsidR="00822C23">
        <w:tab/>
        <w:t>Huawei, HiSilicon</w:t>
      </w:r>
      <w:r w:rsidR="00822C23">
        <w:tab/>
        <w:t>discussion</w:t>
      </w:r>
      <w:r w:rsidR="00822C23">
        <w:tab/>
        <w:t>Rel-17</w:t>
      </w:r>
      <w:r w:rsidR="00822C23">
        <w:tab/>
        <w:t>NR_SL_enh-Core</w:t>
      </w:r>
    </w:p>
    <w:p w14:paraId="5559DFF6" w14:textId="21589525" w:rsidR="00822C23" w:rsidRDefault="00176FE9" w:rsidP="00822C23">
      <w:pPr>
        <w:pStyle w:val="Doc-title"/>
      </w:pPr>
      <w:hyperlink r:id="rId2566" w:history="1">
        <w:r>
          <w:rPr>
            <w:rStyle w:val="Hyperlink"/>
          </w:rPr>
          <w:t>R2-2106985</w:t>
        </w:r>
      </w:hyperlink>
      <w:r w:rsidR="00822C23">
        <w:tab/>
        <w:t>Leftover Issues for Sidelink Unicast DRX</w:t>
      </w:r>
      <w:r w:rsidR="00822C23">
        <w:tab/>
        <w:t>CATT</w:t>
      </w:r>
      <w:r w:rsidR="00822C23">
        <w:tab/>
        <w:t>discussion</w:t>
      </w:r>
      <w:r w:rsidR="00822C23">
        <w:tab/>
        <w:t>Rel-17</w:t>
      </w:r>
      <w:r w:rsidR="00822C23">
        <w:tab/>
        <w:t>NR_SL_enh-Core</w:t>
      </w:r>
    </w:p>
    <w:p w14:paraId="73F1BD0D" w14:textId="0A837E18" w:rsidR="00822C23" w:rsidRDefault="00176FE9" w:rsidP="00822C23">
      <w:pPr>
        <w:pStyle w:val="Doc-title"/>
      </w:pPr>
      <w:hyperlink r:id="rId2567" w:history="1">
        <w:r>
          <w:rPr>
            <w:rStyle w:val="Hyperlink"/>
          </w:rPr>
          <w:t>R2-2106986</w:t>
        </w:r>
      </w:hyperlink>
      <w:r w:rsidR="00822C23">
        <w:tab/>
        <w:t>Leftover Issues for Sidelink Groupcast and Broadcast DRX</w:t>
      </w:r>
      <w:r w:rsidR="00822C23">
        <w:tab/>
        <w:t>CATT</w:t>
      </w:r>
      <w:r w:rsidR="00822C23">
        <w:tab/>
        <w:t>discussion</w:t>
      </w:r>
      <w:r w:rsidR="00822C23">
        <w:tab/>
        <w:t>Rel-17</w:t>
      </w:r>
      <w:r w:rsidR="00822C23">
        <w:tab/>
        <w:t>NR_SL_enh-Core</w:t>
      </w:r>
    </w:p>
    <w:p w14:paraId="1BEE9004" w14:textId="48DF9AEA" w:rsidR="00822C23" w:rsidRDefault="00176FE9" w:rsidP="00822C23">
      <w:pPr>
        <w:pStyle w:val="Doc-title"/>
      </w:pPr>
      <w:hyperlink r:id="rId2568" w:history="1">
        <w:r>
          <w:rPr>
            <w:rStyle w:val="Hyperlink"/>
          </w:rPr>
          <w:t>R2-2106987</w:t>
        </w:r>
      </w:hyperlink>
      <w:r w:rsidR="00822C23">
        <w:tab/>
        <w:t>Further Issues Regarding to the Tx Profile</w:t>
      </w:r>
      <w:r w:rsidR="00822C23">
        <w:tab/>
        <w:t>CATT</w:t>
      </w:r>
      <w:r w:rsidR="00822C23">
        <w:tab/>
        <w:t>discussion</w:t>
      </w:r>
      <w:r w:rsidR="00822C23">
        <w:tab/>
        <w:t>Rel-17</w:t>
      </w:r>
      <w:r w:rsidR="00822C23">
        <w:tab/>
        <w:t>NR_SL_enh-Core</w:t>
      </w:r>
    </w:p>
    <w:p w14:paraId="2A179955" w14:textId="64A1949F" w:rsidR="00822C23" w:rsidRDefault="00176FE9" w:rsidP="00822C23">
      <w:pPr>
        <w:pStyle w:val="Doc-title"/>
      </w:pPr>
      <w:hyperlink r:id="rId2569" w:history="1">
        <w:r>
          <w:rPr>
            <w:rStyle w:val="Hyperlink"/>
          </w:rPr>
          <w:t>R2-2106988</w:t>
        </w:r>
      </w:hyperlink>
      <w:r w:rsidR="00822C23">
        <w:tab/>
        <w:t>Impacts of SL DRX on Other Procedures</w:t>
      </w:r>
      <w:r w:rsidR="00822C23">
        <w:tab/>
        <w:t>CATT</w:t>
      </w:r>
      <w:r w:rsidR="00822C23">
        <w:tab/>
        <w:t>discussion</w:t>
      </w:r>
      <w:r w:rsidR="00822C23">
        <w:tab/>
        <w:t>Rel-17</w:t>
      </w:r>
      <w:r w:rsidR="00822C23">
        <w:tab/>
        <w:t>NR_SL_enh-Core</w:t>
      </w:r>
    </w:p>
    <w:p w14:paraId="66622E57" w14:textId="4E3181AB" w:rsidR="00822C23" w:rsidRDefault="00176FE9" w:rsidP="00822C23">
      <w:pPr>
        <w:pStyle w:val="Doc-title"/>
      </w:pPr>
      <w:hyperlink r:id="rId2570" w:history="1">
        <w:r>
          <w:rPr>
            <w:rStyle w:val="Hyperlink"/>
          </w:rPr>
          <w:t>R2-2107041</w:t>
        </w:r>
      </w:hyperlink>
      <w:r w:rsidR="00822C23">
        <w:tab/>
        <w:t>Discussion on left issue from [704][705][706]</w:t>
      </w:r>
      <w:r w:rsidR="00822C23">
        <w:tab/>
        <w:t>OPPO</w:t>
      </w:r>
      <w:r w:rsidR="00822C23">
        <w:tab/>
        <w:t>discussion</w:t>
      </w:r>
      <w:r w:rsidR="00822C23">
        <w:tab/>
        <w:t>Rel-17</w:t>
      </w:r>
      <w:r w:rsidR="00822C23">
        <w:tab/>
        <w:t>NR_SL_enh-Core</w:t>
      </w:r>
    </w:p>
    <w:p w14:paraId="5F989EFD" w14:textId="32CAD77B" w:rsidR="00822C23" w:rsidRDefault="00176FE9" w:rsidP="00822C23">
      <w:pPr>
        <w:pStyle w:val="Doc-title"/>
      </w:pPr>
      <w:hyperlink r:id="rId2571" w:history="1">
        <w:r>
          <w:rPr>
            <w:rStyle w:val="Hyperlink"/>
          </w:rPr>
          <w:t>R2-2107151</w:t>
        </w:r>
      </w:hyperlink>
      <w:r w:rsidR="00822C23">
        <w:tab/>
        <w:t>NR SL DRX</w:t>
      </w:r>
      <w:r w:rsidR="00822C23">
        <w:tab/>
        <w:t>Fraunhofer IIS, Fraunhofer HHI</w:t>
      </w:r>
      <w:r w:rsidR="00822C23">
        <w:tab/>
        <w:t>discussion</w:t>
      </w:r>
      <w:r w:rsidR="00822C23">
        <w:tab/>
        <w:t>Rel-17</w:t>
      </w:r>
    </w:p>
    <w:p w14:paraId="7D183283" w14:textId="07F4E614" w:rsidR="00822C23" w:rsidRDefault="00176FE9" w:rsidP="00822C23">
      <w:pPr>
        <w:pStyle w:val="Doc-title"/>
      </w:pPr>
      <w:hyperlink r:id="rId2572" w:history="1">
        <w:r>
          <w:rPr>
            <w:rStyle w:val="Hyperlink"/>
          </w:rPr>
          <w:t>R2-2107155</w:t>
        </w:r>
      </w:hyperlink>
      <w:r w:rsidR="00822C23">
        <w:tab/>
        <w:t>Consideration on sidelink DRX for groupcast and broadcast</w:t>
      </w:r>
      <w:r w:rsidR="00822C23">
        <w:tab/>
        <w:t>Huawei, HiSilicon</w:t>
      </w:r>
      <w:r w:rsidR="00822C23">
        <w:tab/>
        <w:t>discussion</w:t>
      </w:r>
      <w:r w:rsidR="00822C23">
        <w:tab/>
        <w:t>Rel-17</w:t>
      </w:r>
      <w:r w:rsidR="00822C23">
        <w:tab/>
        <w:t>NR_SL_enh-Core</w:t>
      </w:r>
    </w:p>
    <w:p w14:paraId="2456CD4B" w14:textId="4D2401F5" w:rsidR="00822C23" w:rsidRDefault="00176FE9" w:rsidP="00822C23">
      <w:pPr>
        <w:pStyle w:val="Doc-title"/>
      </w:pPr>
      <w:hyperlink r:id="rId2573" w:history="1">
        <w:r>
          <w:rPr>
            <w:rStyle w:val="Hyperlink"/>
          </w:rPr>
          <w:t>R2-2107157</w:t>
        </w:r>
      </w:hyperlink>
      <w:r w:rsidR="00822C23">
        <w:tab/>
        <w:t>Discussion on SL communication impact on Uu DRX</w:t>
      </w:r>
      <w:r w:rsidR="00822C23">
        <w:tab/>
        <w:t>Huawei, HiSilicon</w:t>
      </w:r>
      <w:r w:rsidR="00822C23">
        <w:tab/>
        <w:t>discussion</w:t>
      </w:r>
      <w:r w:rsidR="00822C23">
        <w:tab/>
        <w:t>Rel-17</w:t>
      </w:r>
      <w:r w:rsidR="00822C23">
        <w:tab/>
        <w:t>NR_SL_enh-Core</w:t>
      </w:r>
    </w:p>
    <w:p w14:paraId="310E79E8" w14:textId="6779471A" w:rsidR="00822C23" w:rsidRDefault="00176FE9" w:rsidP="00822C23">
      <w:pPr>
        <w:pStyle w:val="Doc-title"/>
      </w:pPr>
      <w:hyperlink r:id="rId2574" w:history="1">
        <w:r>
          <w:rPr>
            <w:rStyle w:val="Hyperlink"/>
          </w:rPr>
          <w:t>R2-2107190</w:t>
        </w:r>
      </w:hyperlink>
      <w:r w:rsidR="00822C23">
        <w:tab/>
        <w:t>Left issues on SL-DRX</w:t>
      </w:r>
      <w:r w:rsidR="00822C23">
        <w:tab/>
        <w:t>OPPO</w:t>
      </w:r>
      <w:r w:rsidR="00822C23">
        <w:tab/>
        <w:t>discussion</w:t>
      </w:r>
      <w:r w:rsidR="00822C23">
        <w:tab/>
        <w:t>Rel-17</w:t>
      </w:r>
      <w:r w:rsidR="00822C23">
        <w:tab/>
        <w:t>NR_SL_enh-Core</w:t>
      </w:r>
    </w:p>
    <w:p w14:paraId="136793F3" w14:textId="4D4DB059" w:rsidR="00822C23" w:rsidRPr="004922FE" w:rsidRDefault="00822C23" w:rsidP="00822C23">
      <w:pPr>
        <w:pStyle w:val="Doc-text2"/>
      </w:pPr>
      <w:r>
        <w:t xml:space="preserve">=&gt; Revised in </w:t>
      </w:r>
      <w:hyperlink r:id="rId2575" w:history="1">
        <w:r w:rsidR="00176FE9">
          <w:rPr>
            <w:rStyle w:val="Hyperlink"/>
          </w:rPr>
          <w:t>R2-2108830</w:t>
        </w:r>
      </w:hyperlink>
    </w:p>
    <w:p w14:paraId="07A37C84" w14:textId="7F511D2C" w:rsidR="00822C23" w:rsidRDefault="00176FE9" w:rsidP="00822C23">
      <w:pPr>
        <w:pStyle w:val="Doc-title"/>
      </w:pPr>
      <w:hyperlink r:id="rId2576" w:history="1">
        <w:r>
          <w:rPr>
            <w:rStyle w:val="Hyperlink"/>
          </w:rPr>
          <w:t>R2-2108830</w:t>
        </w:r>
      </w:hyperlink>
      <w:r w:rsidR="00822C23">
        <w:tab/>
        <w:t>Left issues on SL-DRX</w:t>
      </w:r>
      <w:r w:rsidR="00822C23">
        <w:tab/>
        <w:t>OPPO</w:t>
      </w:r>
      <w:r w:rsidR="00822C23">
        <w:tab/>
        <w:t>discussion</w:t>
      </w:r>
      <w:r w:rsidR="00822C23">
        <w:tab/>
        <w:t>Rel-17</w:t>
      </w:r>
      <w:r w:rsidR="00822C23">
        <w:tab/>
        <w:t>NR_SL_enh-Core</w:t>
      </w:r>
    </w:p>
    <w:p w14:paraId="25EC8003" w14:textId="4E20D121" w:rsidR="00822C23" w:rsidRDefault="00176FE9" w:rsidP="00822C23">
      <w:pPr>
        <w:pStyle w:val="Doc-title"/>
      </w:pPr>
      <w:hyperlink r:id="rId2577" w:history="1">
        <w:r>
          <w:rPr>
            <w:rStyle w:val="Hyperlink"/>
          </w:rPr>
          <w:t>R2-2107191</w:t>
        </w:r>
      </w:hyperlink>
      <w:r w:rsidR="00822C23">
        <w:tab/>
        <w:t>Discussion on SL-DRX impact to mode-1 scheduling</w:t>
      </w:r>
      <w:r w:rsidR="00822C23">
        <w:tab/>
        <w:t>OPPO</w:t>
      </w:r>
      <w:r w:rsidR="00822C23">
        <w:tab/>
        <w:t>discussion</w:t>
      </w:r>
      <w:r w:rsidR="00822C23">
        <w:tab/>
        <w:t>Rel-17</w:t>
      </w:r>
      <w:r w:rsidR="00822C23">
        <w:tab/>
        <w:t>NR_SL_enh-Core</w:t>
      </w:r>
    </w:p>
    <w:p w14:paraId="7CF7C56F" w14:textId="6D4A4321" w:rsidR="00822C23" w:rsidRDefault="00176FE9" w:rsidP="00822C23">
      <w:pPr>
        <w:pStyle w:val="Doc-title"/>
      </w:pPr>
      <w:hyperlink r:id="rId2578" w:history="1">
        <w:r>
          <w:rPr>
            <w:rStyle w:val="Hyperlink"/>
          </w:rPr>
          <w:t>R2-2107238</w:t>
        </w:r>
      </w:hyperlink>
      <w:r w:rsidR="00822C23">
        <w:tab/>
        <w:t>Leftover issues on overall flow of unicast TX-UE centric mechanism</w:t>
      </w:r>
      <w:r w:rsidR="00822C23">
        <w:tab/>
        <w:t>NEC Corporation</w:t>
      </w:r>
      <w:r w:rsidR="00822C23">
        <w:tab/>
        <w:t>discussion</w:t>
      </w:r>
    </w:p>
    <w:p w14:paraId="485E2511" w14:textId="70C7B6D6" w:rsidR="00822C23" w:rsidRDefault="00176FE9" w:rsidP="00822C23">
      <w:pPr>
        <w:pStyle w:val="Doc-title"/>
      </w:pPr>
      <w:hyperlink r:id="rId2579" w:history="1">
        <w:r>
          <w:rPr>
            <w:rStyle w:val="Hyperlink"/>
          </w:rPr>
          <w:t>R2-2107239</w:t>
        </w:r>
      </w:hyperlink>
      <w:r w:rsidR="00822C23">
        <w:tab/>
        <w:t>Discussion on DRX suspend/resume mechanism</w:t>
      </w:r>
      <w:r w:rsidR="00822C23">
        <w:tab/>
        <w:t>NEC Corporation</w:t>
      </w:r>
      <w:r w:rsidR="00822C23">
        <w:tab/>
        <w:t>discussion</w:t>
      </w:r>
    </w:p>
    <w:p w14:paraId="5EC0CCD3" w14:textId="25C22A55" w:rsidR="00822C23" w:rsidRDefault="00176FE9" w:rsidP="00822C23">
      <w:pPr>
        <w:pStyle w:val="Doc-title"/>
      </w:pPr>
      <w:hyperlink r:id="rId2580" w:history="1">
        <w:r>
          <w:rPr>
            <w:rStyle w:val="Hyperlink"/>
          </w:rPr>
          <w:t>R2-2107242</w:t>
        </w:r>
      </w:hyperlink>
      <w:r w:rsidR="00822C23">
        <w:tab/>
        <w:t>Further discussion on Uu/SL DRX timer</w:t>
      </w:r>
      <w:r w:rsidR="00822C23">
        <w:tab/>
        <w:t>LG Electronics France</w:t>
      </w:r>
      <w:r w:rsidR="00822C23">
        <w:tab/>
        <w:t>discussion</w:t>
      </w:r>
      <w:r w:rsidR="00822C23">
        <w:tab/>
        <w:t>Rel-17</w:t>
      </w:r>
      <w:r w:rsidR="00822C23">
        <w:tab/>
        <w:t>NR_SL_enh-Core</w:t>
      </w:r>
    </w:p>
    <w:p w14:paraId="257E97B7" w14:textId="6C8ACD3F" w:rsidR="00822C23" w:rsidRDefault="00176FE9" w:rsidP="00822C23">
      <w:pPr>
        <w:pStyle w:val="Doc-title"/>
      </w:pPr>
      <w:hyperlink r:id="rId2581" w:history="1">
        <w:r>
          <w:rPr>
            <w:rStyle w:val="Hyperlink"/>
          </w:rPr>
          <w:t>R2-2107269</w:t>
        </w:r>
      </w:hyperlink>
      <w:r w:rsidR="00822C23">
        <w:tab/>
        <w:t>Resource Allocation Considering DRX</w:t>
      </w:r>
      <w:r w:rsidR="00822C23">
        <w:tab/>
        <w:t>InterDigital</w:t>
      </w:r>
      <w:r w:rsidR="00822C23">
        <w:tab/>
        <w:t>discussion</w:t>
      </w:r>
      <w:r w:rsidR="00822C23">
        <w:tab/>
        <w:t>Rel-17</w:t>
      </w:r>
      <w:r w:rsidR="00822C23">
        <w:tab/>
        <w:t>NR_SL_enh-Core</w:t>
      </w:r>
    </w:p>
    <w:p w14:paraId="048F11E3" w14:textId="70B300FC" w:rsidR="00822C23" w:rsidRDefault="00176FE9" w:rsidP="00822C23">
      <w:pPr>
        <w:pStyle w:val="Doc-title"/>
      </w:pPr>
      <w:hyperlink r:id="rId2582" w:history="1">
        <w:r>
          <w:rPr>
            <w:rStyle w:val="Hyperlink"/>
          </w:rPr>
          <w:t>R2-2107270</w:t>
        </w:r>
      </w:hyperlink>
      <w:r w:rsidR="00822C23">
        <w:tab/>
        <w:t>Open Issues on SL DRX Timers</w:t>
      </w:r>
      <w:r w:rsidR="00822C23">
        <w:tab/>
        <w:t>InterDigital</w:t>
      </w:r>
      <w:r w:rsidR="00822C23">
        <w:tab/>
        <w:t>discussion</w:t>
      </w:r>
      <w:r w:rsidR="00822C23">
        <w:tab/>
        <w:t>Rel-17</w:t>
      </w:r>
      <w:r w:rsidR="00822C23">
        <w:tab/>
        <w:t>NR_SL_enh-Core</w:t>
      </w:r>
    </w:p>
    <w:p w14:paraId="7FADF319" w14:textId="73C8535E" w:rsidR="00822C23" w:rsidRDefault="00176FE9" w:rsidP="00822C23">
      <w:pPr>
        <w:pStyle w:val="Doc-title"/>
      </w:pPr>
      <w:hyperlink r:id="rId2583" w:history="1">
        <w:r>
          <w:rPr>
            <w:rStyle w:val="Hyperlink"/>
          </w:rPr>
          <w:t>R2-2107271</w:t>
        </w:r>
      </w:hyperlink>
      <w:r w:rsidR="00822C23">
        <w:tab/>
        <w:t>DRX Configuration Determination in Unicast</w:t>
      </w:r>
      <w:r w:rsidR="00822C23">
        <w:tab/>
        <w:t>InterDigital</w:t>
      </w:r>
      <w:r w:rsidR="00822C23">
        <w:tab/>
        <w:t>discussion</w:t>
      </w:r>
      <w:r w:rsidR="00822C23">
        <w:tab/>
        <w:t>Rel-17</w:t>
      </w:r>
      <w:r w:rsidR="00822C23">
        <w:tab/>
        <w:t>NR_SL_enh-Core</w:t>
      </w:r>
    </w:p>
    <w:p w14:paraId="4F540AC8" w14:textId="0C6B2A8D" w:rsidR="00822C23" w:rsidRDefault="00176FE9" w:rsidP="00822C23">
      <w:pPr>
        <w:pStyle w:val="Doc-title"/>
      </w:pPr>
      <w:hyperlink r:id="rId2584" w:history="1">
        <w:r>
          <w:rPr>
            <w:rStyle w:val="Hyperlink"/>
          </w:rPr>
          <w:t>R2-2107310</w:t>
        </w:r>
      </w:hyperlink>
      <w:r w:rsidR="00822C23">
        <w:tab/>
        <w:t>On SL DRX Configuration aspects</w:t>
      </w:r>
      <w:r w:rsidR="00822C23">
        <w:tab/>
        <w:t>Intel Corporation</w:t>
      </w:r>
      <w:r w:rsidR="00822C23">
        <w:tab/>
        <w:t>discussion</w:t>
      </w:r>
      <w:r w:rsidR="00822C23">
        <w:tab/>
        <w:t>Rel-17</w:t>
      </w:r>
      <w:r w:rsidR="00822C23">
        <w:tab/>
        <w:t>NR_SL_relay-Core</w:t>
      </w:r>
    </w:p>
    <w:p w14:paraId="662E6881" w14:textId="467B3DF8" w:rsidR="00822C23" w:rsidRDefault="00176FE9" w:rsidP="00822C23">
      <w:pPr>
        <w:pStyle w:val="Doc-title"/>
      </w:pPr>
      <w:hyperlink r:id="rId2585" w:history="1">
        <w:r>
          <w:rPr>
            <w:rStyle w:val="Hyperlink"/>
          </w:rPr>
          <w:t>R2-2107311</w:t>
        </w:r>
      </w:hyperlink>
      <w:r w:rsidR="00822C23">
        <w:tab/>
        <w:t>Discussion on SL DRX Timers</w:t>
      </w:r>
      <w:r w:rsidR="00822C23">
        <w:tab/>
        <w:t>Intel Corporation</w:t>
      </w:r>
      <w:r w:rsidR="00822C23">
        <w:tab/>
        <w:t>discussion</w:t>
      </w:r>
      <w:r w:rsidR="00822C23">
        <w:tab/>
        <w:t>Rel-17</w:t>
      </w:r>
      <w:r w:rsidR="00822C23">
        <w:tab/>
        <w:t>NR_SL_enh-Core</w:t>
      </w:r>
    </w:p>
    <w:p w14:paraId="1D6C1281" w14:textId="0E06500F" w:rsidR="00822C23" w:rsidRDefault="00176FE9" w:rsidP="00822C23">
      <w:pPr>
        <w:pStyle w:val="Doc-title"/>
      </w:pPr>
      <w:hyperlink r:id="rId2586" w:history="1">
        <w:r>
          <w:rPr>
            <w:rStyle w:val="Hyperlink"/>
          </w:rPr>
          <w:t>R2-2107312</w:t>
        </w:r>
      </w:hyperlink>
      <w:r w:rsidR="00822C23">
        <w:tab/>
        <w:t>On DRX wake-up time alignment</w:t>
      </w:r>
      <w:r w:rsidR="00822C23">
        <w:tab/>
        <w:t>Intel Corporation</w:t>
      </w:r>
      <w:r w:rsidR="00822C23">
        <w:tab/>
        <w:t>discussion</w:t>
      </w:r>
      <w:r w:rsidR="00822C23">
        <w:tab/>
        <w:t>Rel-17</w:t>
      </w:r>
      <w:r w:rsidR="00822C23">
        <w:tab/>
        <w:t>NR_SL_enh-Core</w:t>
      </w:r>
    </w:p>
    <w:p w14:paraId="560E9915" w14:textId="308F69C3" w:rsidR="00822C23" w:rsidRDefault="00176FE9" w:rsidP="00822C23">
      <w:pPr>
        <w:pStyle w:val="Doc-title"/>
      </w:pPr>
      <w:hyperlink r:id="rId2587" w:history="1">
        <w:r>
          <w:rPr>
            <w:rStyle w:val="Hyperlink"/>
          </w:rPr>
          <w:t>R2-2107355</w:t>
        </w:r>
      </w:hyperlink>
      <w:r w:rsidR="00822C23">
        <w:tab/>
        <w:t>Remaining issues on DRX Timers for SL Unicast</w:t>
      </w:r>
      <w:r w:rsidR="00822C23">
        <w:tab/>
        <w:t>Spreadtrum Communications</w:t>
      </w:r>
      <w:r w:rsidR="00822C23">
        <w:tab/>
        <w:t>discussion</w:t>
      </w:r>
      <w:r w:rsidR="00822C23">
        <w:tab/>
        <w:t>Rel-17</w:t>
      </w:r>
    </w:p>
    <w:p w14:paraId="091399A4" w14:textId="5B798E54" w:rsidR="00822C23" w:rsidRDefault="00176FE9" w:rsidP="00822C23">
      <w:pPr>
        <w:pStyle w:val="Doc-title"/>
      </w:pPr>
      <w:hyperlink r:id="rId2588" w:history="1">
        <w:r>
          <w:rPr>
            <w:rStyle w:val="Hyperlink"/>
          </w:rPr>
          <w:t>R2-2107432</w:t>
        </w:r>
      </w:hyperlink>
      <w:r w:rsidR="00822C23">
        <w:tab/>
        <w:t>Consideration on Backward compatibility for SL DRX</w:t>
      </w:r>
      <w:r w:rsidR="00822C23">
        <w:tab/>
        <w:t>ZTE Corporation, Sanechips</w:t>
      </w:r>
      <w:r w:rsidR="00822C23">
        <w:tab/>
        <w:t>discussion</w:t>
      </w:r>
      <w:r w:rsidR="00822C23">
        <w:tab/>
        <w:t>Rel-17</w:t>
      </w:r>
      <w:r w:rsidR="00822C23">
        <w:tab/>
        <w:t>NR_SL_enh-Core</w:t>
      </w:r>
    </w:p>
    <w:p w14:paraId="4FF9E857" w14:textId="3D88CFE4" w:rsidR="00822C23" w:rsidRDefault="00176FE9" w:rsidP="00822C23">
      <w:pPr>
        <w:pStyle w:val="Doc-title"/>
      </w:pPr>
      <w:hyperlink r:id="rId2589" w:history="1">
        <w:r>
          <w:rPr>
            <w:rStyle w:val="Hyperlink"/>
          </w:rPr>
          <w:t>R2-2107433</w:t>
        </w:r>
      </w:hyperlink>
      <w:r w:rsidR="00822C23">
        <w:tab/>
        <w:t>Further consideration on DRX configuration</w:t>
      </w:r>
      <w:r w:rsidR="00822C23">
        <w:tab/>
        <w:t>ZTE Corporation, Sanechips</w:t>
      </w:r>
      <w:r w:rsidR="00822C23">
        <w:tab/>
        <w:t>discussion</w:t>
      </w:r>
      <w:r w:rsidR="00822C23">
        <w:tab/>
        <w:t>Rel-17</w:t>
      </w:r>
      <w:r w:rsidR="00822C23">
        <w:tab/>
        <w:t>NR_SL_enh-Core</w:t>
      </w:r>
    </w:p>
    <w:p w14:paraId="4153418C" w14:textId="031EDFAA" w:rsidR="00822C23" w:rsidRDefault="00176FE9" w:rsidP="00822C23">
      <w:pPr>
        <w:pStyle w:val="Doc-title"/>
      </w:pPr>
      <w:hyperlink r:id="rId2590" w:history="1">
        <w:r>
          <w:rPr>
            <w:rStyle w:val="Hyperlink"/>
          </w:rPr>
          <w:t>R2-2107434</w:t>
        </w:r>
      </w:hyperlink>
      <w:r w:rsidR="00822C23">
        <w:tab/>
        <w:t>Discussion on  SL DRX  timer</w:t>
      </w:r>
      <w:r w:rsidR="00822C23">
        <w:tab/>
        <w:t>ZTE Corporation, Sanechips</w:t>
      </w:r>
      <w:r w:rsidR="00822C23">
        <w:tab/>
        <w:t>discussion</w:t>
      </w:r>
      <w:r w:rsidR="00822C23">
        <w:tab/>
        <w:t>Rel-17</w:t>
      </w:r>
      <w:r w:rsidR="00822C23">
        <w:tab/>
        <w:t>NR_SL_enh-Core</w:t>
      </w:r>
    </w:p>
    <w:p w14:paraId="32067FF0" w14:textId="4F357E89" w:rsidR="00822C23" w:rsidRDefault="00176FE9" w:rsidP="00822C23">
      <w:pPr>
        <w:pStyle w:val="Doc-title"/>
      </w:pPr>
      <w:hyperlink r:id="rId2591" w:history="1">
        <w:r>
          <w:rPr>
            <w:rStyle w:val="Hyperlink"/>
          </w:rPr>
          <w:t>R2-2107472</w:t>
        </w:r>
      </w:hyperlink>
      <w:r w:rsidR="00822C23">
        <w:tab/>
        <w:t>Remaining aspects of SL DRX</w:t>
      </w:r>
      <w:r w:rsidR="00822C23">
        <w:tab/>
        <w:t>Ericsson</w:t>
      </w:r>
      <w:r w:rsidR="00822C23">
        <w:tab/>
        <w:t>discussion</w:t>
      </w:r>
      <w:r w:rsidR="00822C23">
        <w:tab/>
        <w:t>Rel-17</w:t>
      </w:r>
      <w:r w:rsidR="00822C23">
        <w:tab/>
        <w:t>NR_SL_enh-Core</w:t>
      </w:r>
    </w:p>
    <w:p w14:paraId="3E66D921" w14:textId="44E234B7" w:rsidR="00822C23" w:rsidRDefault="00176FE9" w:rsidP="00822C23">
      <w:pPr>
        <w:pStyle w:val="Doc-title"/>
      </w:pPr>
      <w:hyperlink r:id="rId2592" w:history="1">
        <w:r>
          <w:rPr>
            <w:rStyle w:val="Hyperlink"/>
          </w:rPr>
          <w:t>R2-2107474</w:t>
        </w:r>
      </w:hyperlink>
      <w:r w:rsidR="00822C23">
        <w:tab/>
        <w:t>Handling coexistence between UEs supporting different releases</w:t>
      </w:r>
      <w:r w:rsidR="00822C23">
        <w:tab/>
        <w:t>Ericsson</w:t>
      </w:r>
      <w:r w:rsidR="00822C23">
        <w:tab/>
        <w:t>discussion</w:t>
      </w:r>
      <w:r w:rsidR="00822C23">
        <w:tab/>
        <w:t>Rel-17</w:t>
      </w:r>
      <w:r w:rsidR="00822C23">
        <w:tab/>
        <w:t>NR_SL_enh-Core</w:t>
      </w:r>
    </w:p>
    <w:p w14:paraId="0AA490A5" w14:textId="0C2EE853" w:rsidR="00822C23" w:rsidRDefault="00176FE9" w:rsidP="00822C23">
      <w:pPr>
        <w:pStyle w:val="Doc-title"/>
      </w:pPr>
      <w:hyperlink r:id="rId2593" w:history="1">
        <w:r>
          <w:rPr>
            <w:rStyle w:val="Hyperlink"/>
          </w:rPr>
          <w:t>R2-2107626</w:t>
        </w:r>
      </w:hyperlink>
      <w:r w:rsidR="00822C23">
        <w:tab/>
        <w:t>Discussion on remaining issues of SL DRX configurations</w:t>
      </w:r>
      <w:r w:rsidR="00822C23">
        <w:tab/>
        <w:t>Apple</w:t>
      </w:r>
      <w:r w:rsidR="00822C23">
        <w:tab/>
        <w:t>discussion</w:t>
      </w:r>
      <w:r w:rsidR="00822C23">
        <w:tab/>
        <w:t>Rel-17</w:t>
      </w:r>
      <w:r w:rsidR="00822C23">
        <w:tab/>
        <w:t>NR_SL_enh-Core</w:t>
      </w:r>
    </w:p>
    <w:p w14:paraId="664DD29F" w14:textId="20D12E75" w:rsidR="00822C23" w:rsidRDefault="00176FE9" w:rsidP="00822C23">
      <w:pPr>
        <w:pStyle w:val="Doc-title"/>
      </w:pPr>
      <w:hyperlink r:id="rId2594" w:history="1">
        <w:r>
          <w:rPr>
            <w:rStyle w:val="Hyperlink"/>
          </w:rPr>
          <w:t>R2-2107627</w:t>
        </w:r>
      </w:hyperlink>
      <w:r w:rsidR="00822C23">
        <w:tab/>
        <w:t>Discussion on remaining issues of SL impact of Uu-DRX</w:t>
      </w:r>
      <w:r w:rsidR="00822C23">
        <w:tab/>
        <w:t>Apple</w:t>
      </w:r>
      <w:r w:rsidR="00822C23">
        <w:tab/>
        <w:t>discussion</w:t>
      </w:r>
      <w:r w:rsidR="00822C23">
        <w:tab/>
        <w:t>Rel-17</w:t>
      </w:r>
      <w:r w:rsidR="00822C23">
        <w:tab/>
        <w:t>NR_SL_enh-Core</w:t>
      </w:r>
    </w:p>
    <w:p w14:paraId="5295FEF1" w14:textId="3009E3DA" w:rsidR="00822C23" w:rsidRDefault="00176FE9" w:rsidP="00822C23">
      <w:pPr>
        <w:pStyle w:val="Doc-title"/>
      </w:pPr>
      <w:hyperlink r:id="rId2595" w:history="1">
        <w:r>
          <w:rPr>
            <w:rStyle w:val="Hyperlink"/>
          </w:rPr>
          <w:t>R2-2107653</w:t>
        </w:r>
      </w:hyperlink>
      <w:r w:rsidR="00822C23">
        <w:tab/>
        <w:t>Remaining details on HARQ RTT and Retransmission Timer for SL DRX</w:t>
      </w:r>
      <w:r w:rsidR="00822C23">
        <w:tab/>
        <w:t>Fujitsu</w:t>
      </w:r>
      <w:r w:rsidR="00822C23">
        <w:tab/>
        <w:t>discussion</w:t>
      </w:r>
      <w:r w:rsidR="00822C23">
        <w:tab/>
        <w:t>Rel-17</w:t>
      </w:r>
      <w:r w:rsidR="00822C23">
        <w:tab/>
        <w:t>NR_SL_enh-Core</w:t>
      </w:r>
      <w:r w:rsidR="00822C23">
        <w:tab/>
      </w:r>
      <w:hyperlink r:id="rId2596" w:history="1">
        <w:r>
          <w:rPr>
            <w:rStyle w:val="Hyperlink"/>
          </w:rPr>
          <w:t>R2-2105400</w:t>
        </w:r>
      </w:hyperlink>
    </w:p>
    <w:p w14:paraId="5F6253F1" w14:textId="7B8C082F" w:rsidR="00822C23" w:rsidRDefault="00176FE9" w:rsidP="00822C23">
      <w:pPr>
        <w:pStyle w:val="Doc-title"/>
      </w:pPr>
      <w:hyperlink r:id="rId2597" w:history="1">
        <w:r>
          <w:rPr>
            <w:rStyle w:val="Hyperlink"/>
          </w:rPr>
          <w:t>R2-2107654</w:t>
        </w:r>
      </w:hyperlink>
      <w:r w:rsidR="00822C23">
        <w:tab/>
        <w:t>SL DRX impact on LCP</w:t>
      </w:r>
      <w:r w:rsidR="00822C23">
        <w:tab/>
        <w:t>Fujitsu</w:t>
      </w:r>
      <w:r w:rsidR="00822C23">
        <w:tab/>
        <w:t>discussion</w:t>
      </w:r>
      <w:r w:rsidR="00822C23">
        <w:tab/>
        <w:t>Rel-17</w:t>
      </w:r>
      <w:r w:rsidR="00822C23">
        <w:tab/>
        <w:t>NR_SL_enh-Core</w:t>
      </w:r>
      <w:r w:rsidR="00822C23">
        <w:tab/>
      </w:r>
      <w:hyperlink r:id="rId2598" w:history="1">
        <w:r>
          <w:rPr>
            <w:rStyle w:val="Hyperlink"/>
          </w:rPr>
          <w:t>R2-2105401</w:t>
        </w:r>
      </w:hyperlink>
    </w:p>
    <w:p w14:paraId="5A3B3012" w14:textId="4B706BFA" w:rsidR="00822C23" w:rsidRDefault="00176FE9" w:rsidP="00822C23">
      <w:pPr>
        <w:pStyle w:val="Doc-title"/>
      </w:pPr>
      <w:hyperlink r:id="rId2599" w:history="1">
        <w:r>
          <w:rPr>
            <w:rStyle w:val="Hyperlink"/>
          </w:rPr>
          <w:t>R2-2107968</w:t>
        </w:r>
      </w:hyperlink>
      <w:r w:rsidR="00822C23">
        <w:tab/>
        <w:t>DRX impact on Uu</w:t>
      </w:r>
      <w:r w:rsidR="00822C23">
        <w:tab/>
        <w:t>Xiaomi communications</w:t>
      </w:r>
      <w:r w:rsidR="00822C23">
        <w:tab/>
        <w:t>discussion</w:t>
      </w:r>
    </w:p>
    <w:p w14:paraId="2BB0157B" w14:textId="3C34859E" w:rsidR="00822C23" w:rsidRDefault="00176FE9" w:rsidP="00822C23">
      <w:pPr>
        <w:pStyle w:val="Doc-title"/>
      </w:pPr>
      <w:hyperlink r:id="rId2600" w:history="1">
        <w:r>
          <w:rPr>
            <w:rStyle w:val="Hyperlink"/>
          </w:rPr>
          <w:t>R2-2107969</w:t>
        </w:r>
      </w:hyperlink>
      <w:r w:rsidR="00822C23">
        <w:tab/>
        <w:t>Discussion on Sidelink DRX for unicast</w:t>
      </w:r>
      <w:r w:rsidR="00822C23">
        <w:tab/>
        <w:t>Xiaomi communications</w:t>
      </w:r>
      <w:r w:rsidR="00822C23">
        <w:tab/>
        <w:t>discussion</w:t>
      </w:r>
    </w:p>
    <w:p w14:paraId="1D34DB97" w14:textId="23B6B82B" w:rsidR="00822C23" w:rsidRDefault="00176FE9" w:rsidP="00822C23">
      <w:pPr>
        <w:pStyle w:val="Doc-title"/>
      </w:pPr>
      <w:hyperlink r:id="rId2601" w:history="1">
        <w:r>
          <w:rPr>
            <w:rStyle w:val="Hyperlink"/>
          </w:rPr>
          <w:t>R2-2107970</w:t>
        </w:r>
      </w:hyperlink>
      <w:r w:rsidR="00822C23">
        <w:tab/>
        <w:t>Discussion on Sidelink DRX for broadcast and groupcast</w:t>
      </w:r>
      <w:r w:rsidR="00822C23">
        <w:tab/>
        <w:t>Xiaomi communications</w:t>
      </w:r>
      <w:r w:rsidR="00822C23">
        <w:tab/>
        <w:t>discussion</w:t>
      </w:r>
    </w:p>
    <w:p w14:paraId="0FD8E369" w14:textId="6D42DB07" w:rsidR="00822C23" w:rsidRDefault="00176FE9" w:rsidP="00822C23">
      <w:pPr>
        <w:pStyle w:val="Doc-title"/>
      </w:pPr>
      <w:hyperlink r:id="rId2602" w:history="1">
        <w:r>
          <w:rPr>
            <w:rStyle w:val="Hyperlink"/>
          </w:rPr>
          <w:t>R2-2108014</w:t>
        </w:r>
      </w:hyperlink>
      <w:r w:rsidR="00822C23">
        <w:tab/>
        <w:t>DRX Configuration for UC BC GC and its interaction with Sensing</w:t>
      </w:r>
      <w:r w:rsidR="00822C23">
        <w:tab/>
        <w:t>Lenovo Mobile Com. Technology</w:t>
      </w:r>
      <w:r w:rsidR="00822C23">
        <w:tab/>
        <w:t>discussion</w:t>
      </w:r>
      <w:r w:rsidR="00822C23">
        <w:tab/>
        <w:t>NR_SL_enh-Core</w:t>
      </w:r>
    </w:p>
    <w:p w14:paraId="0E98E56D" w14:textId="523E0118" w:rsidR="00822C23" w:rsidRDefault="00176FE9" w:rsidP="00822C23">
      <w:pPr>
        <w:pStyle w:val="Doc-title"/>
      </w:pPr>
      <w:hyperlink r:id="rId2603" w:history="1">
        <w:r>
          <w:rPr>
            <w:rStyle w:val="Hyperlink"/>
          </w:rPr>
          <w:t>R2-2108016</w:t>
        </w:r>
      </w:hyperlink>
      <w:r w:rsidR="00822C23">
        <w:tab/>
        <w:t>DRX coordination between Uu and SL</w:t>
      </w:r>
      <w:r w:rsidR="00822C23">
        <w:tab/>
        <w:t>Lenovo Mobile Com. Technology</w:t>
      </w:r>
      <w:r w:rsidR="00822C23">
        <w:tab/>
        <w:t>discussion</w:t>
      </w:r>
      <w:r w:rsidR="00822C23">
        <w:tab/>
        <w:t>NR_SL_enh-Core</w:t>
      </w:r>
    </w:p>
    <w:p w14:paraId="1AA63581" w14:textId="01C214DA" w:rsidR="00822C23" w:rsidRDefault="00176FE9" w:rsidP="00822C23">
      <w:pPr>
        <w:pStyle w:val="Doc-title"/>
      </w:pPr>
      <w:hyperlink r:id="rId2604" w:history="1">
        <w:r>
          <w:rPr>
            <w:rStyle w:val="Hyperlink"/>
          </w:rPr>
          <w:t>R2-2108072</w:t>
        </w:r>
      </w:hyperlink>
      <w:r w:rsidR="00822C23">
        <w:tab/>
        <w:t>Proposals for Sidelink DRX</w:t>
      </w:r>
      <w:r w:rsidR="00822C23">
        <w:tab/>
        <w:t>Sony</w:t>
      </w:r>
      <w:r w:rsidR="00822C23">
        <w:tab/>
        <w:t>discussion</w:t>
      </w:r>
      <w:r w:rsidR="00822C23">
        <w:tab/>
        <w:t>Rel-17</w:t>
      </w:r>
      <w:r w:rsidR="00822C23">
        <w:tab/>
        <w:t>NR_SL_enh-Core</w:t>
      </w:r>
    </w:p>
    <w:p w14:paraId="755F6476" w14:textId="5E1CD1AB" w:rsidR="00822C23" w:rsidRDefault="00176FE9" w:rsidP="00822C23">
      <w:pPr>
        <w:pStyle w:val="Doc-title"/>
      </w:pPr>
      <w:hyperlink r:id="rId2605" w:history="1">
        <w:r>
          <w:rPr>
            <w:rStyle w:val="Hyperlink"/>
          </w:rPr>
          <w:t>R2-2108151</w:t>
        </w:r>
      </w:hyperlink>
      <w:r w:rsidR="00822C23">
        <w:tab/>
        <w:t>Consideration on TX centric SL DRX configuration and alignment</w:t>
      </w:r>
      <w:r w:rsidR="00822C23">
        <w:tab/>
        <w:t>LG Electronics Inc.</w:t>
      </w:r>
      <w:r w:rsidR="00822C23">
        <w:tab/>
        <w:t>discussion</w:t>
      </w:r>
      <w:r w:rsidR="00822C23">
        <w:tab/>
        <w:t>Rel-17</w:t>
      </w:r>
      <w:r w:rsidR="00822C23">
        <w:tab/>
        <w:t>NR_SL_enh-Core</w:t>
      </w:r>
    </w:p>
    <w:p w14:paraId="679DF176" w14:textId="4736EF45" w:rsidR="00822C23" w:rsidRDefault="00176FE9" w:rsidP="00822C23">
      <w:pPr>
        <w:pStyle w:val="Doc-title"/>
      </w:pPr>
      <w:hyperlink r:id="rId2606" w:history="1">
        <w:r>
          <w:rPr>
            <w:rStyle w:val="Hyperlink"/>
          </w:rPr>
          <w:t>R2-2108214</w:t>
        </w:r>
      </w:hyperlink>
      <w:r w:rsidR="00822C23">
        <w:tab/>
        <w:t xml:space="preserve">Discussion on Compatible Issues with Rel 16 UEs </w:t>
      </w:r>
      <w:r w:rsidR="00822C23">
        <w:tab/>
        <w:t>Qualcomm Finland RFFE Oy</w:t>
      </w:r>
      <w:r w:rsidR="00822C23">
        <w:tab/>
        <w:t>discussion</w:t>
      </w:r>
    </w:p>
    <w:p w14:paraId="3145199B" w14:textId="6BBDD4A8" w:rsidR="00822C23" w:rsidRDefault="00176FE9" w:rsidP="00822C23">
      <w:pPr>
        <w:pStyle w:val="Doc-title"/>
      </w:pPr>
      <w:hyperlink r:id="rId2607" w:history="1">
        <w:r>
          <w:rPr>
            <w:rStyle w:val="Hyperlink"/>
          </w:rPr>
          <w:t>R2-2108215</w:t>
        </w:r>
      </w:hyperlink>
      <w:r w:rsidR="00822C23">
        <w:tab/>
        <w:t xml:space="preserve">Discussion on RLF and PC5 RRC Connection with SL DRX </w:t>
      </w:r>
      <w:r w:rsidR="00822C23">
        <w:tab/>
        <w:t>Qualcomm Finland RFFE Oy</w:t>
      </w:r>
      <w:r w:rsidR="00822C23">
        <w:tab/>
        <w:t>discussion</w:t>
      </w:r>
    </w:p>
    <w:p w14:paraId="42F40BB3" w14:textId="3D010802" w:rsidR="00822C23" w:rsidRDefault="00176FE9" w:rsidP="00822C23">
      <w:pPr>
        <w:pStyle w:val="Doc-title"/>
      </w:pPr>
      <w:hyperlink r:id="rId2608" w:history="1">
        <w:r>
          <w:rPr>
            <w:rStyle w:val="Hyperlink"/>
          </w:rPr>
          <w:t>R2-2108217</w:t>
        </w:r>
      </w:hyperlink>
      <w:r w:rsidR="00822C23">
        <w:tab/>
        <w:t xml:space="preserve">Discussion on Remaining Issues </w:t>
      </w:r>
      <w:r w:rsidR="00822C23">
        <w:tab/>
        <w:t>Qualcomm Finland RFFE Oy</w:t>
      </w:r>
      <w:r w:rsidR="00822C23">
        <w:tab/>
        <w:t>discussion</w:t>
      </w:r>
    </w:p>
    <w:p w14:paraId="2771BB4E" w14:textId="05948165" w:rsidR="00822C23" w:rsidRDefault="00176FE9" w:rsidP="00822C23">
      <w:pPr>
        <w:pStyle w:val="Doc-title"/>
      </w:pPr>
      <w:hyperlink r:id="rId2609" w:history="1">
        <w:r>
          <w:rPr>
            <w:rStyle w:val="Hyperlink"/>
          </w:rPr>
          <w:t>R2-2108222</w:t>
        </w:r>
      </w:hyperlink>
      <w:r w:rsidR="00822C23">
        <w:tab/>
        <w:t>A Default PC5 DRX Configuration for Broadcast/Groupcast/Unicast</w:t>
      </w:r>
      <w:r w:rsidR="00822C23">
        <w:tab/>
        <w:t>vivo</w:t>
      </w:r>
      <w:r w:rsidR="00822C23">
        <w:tab/>
        <w:t>discussion</w:t>
      </w:r>
    </w:p>
    <w:p w14:paraId="512B5AAE" w14:textId="28138460" w:rsidR="00822C23" w:rsidRDefault="00176FE9" w:rsidP="00822C23">
      <w:pPr>
        <w:pStyle w:val="Doc-title"/>
      </w:pPr>
      <w:hyperlink r:id="rId2610" w:history="1">
        <w:r>
          <w:rPr>
            <w:rStyle w:val="Hyperlink"/>
          </w:rPr>
          <w:t>R2-2108223</w:t>
        </w:r>
      </w:hyperlink>
      <w:r w:rsidR="00822C23">
        <w:tab/>
        <w:t>DRX duration calculation</w:t>
      </w:r>
      <w:r w:rsidR="00822C23">
        <w:tab/>
        <w:t>vivo, Xiaomi, ZTE corporation</w:t>
      </w:r>
      <w:r w:rsidR="00822C23">
        <w:tab/>
        <w:t>discussion</w:t>
      </w:r>
    </w:p>
    <w:p w14:paraId="074299A9" w14:textId="24B0FED7" w:rsidR="00822C23" w:rsidRDefault="00176FE9" w:rsidP="00822C23">
      <w:pPr>
        <w:pStyle w:val="Doc-title"/>
      </w:pPr>
      <w:hyperlink r:id="rId2611" w:history="1">
        <w:r>
          <w:rPr>
            <w:rStyle w:val="Hyperlink"/>
          </w:rPr>
          <w:t>R2-2108224</w:t>
        </w:r>
      </w:hyperlink>
      <w:r w:rsidR="00822C23">
        <w:tab/>
        <w:t>Remaining issues on SL DRX for unicast/groupcast/broadcast</w:t>
      </w:r>
      <w:r w:rsidR="00822C23">
        <w:tab/>
        <w:t>vivo</w:t>
      </w:r>
      <w:r w:rsidR="00822C23">
        <w:tab/>
        <w:t>discussion</w:t>
      </w:r>
    </w:p>
    <w:p w14:paraId="210D90B5" w14:textId="27ABB891" w:rsidR="00822C23" w:rsidRDefault="00176FE9" w:rsidP="00822C23">
      <w:pPr>
        <w:pStyle w:val="Doc-title"/>
      </w:pPr>
      <w:hyperlink r:id="rId2612" w:history="1">
        <w:r>
          <w:rPr>
            <w:rStyle w:val="Hyperlink"/>
          </w:rPr>
          <w:t>R2-2108426</w:t>
        </w:r>
      </w:hyperlink>
      <w:r w:rsidR="00822C23">
        <w:tab/>
        <w:t>Discussion on TBD/FFS</w:t>
      </w:r>
      <w:r w:rsidR="00822C23">
        <w:tab/>
        <w:t>Samsung Research America</w:t>
      </w:r>
      <w:r w:rsidR="00822C23">
        <w:tab/>
        <w:t>discussion</w:t>
      </w:r>
    </w:p>
    <w:p w14:paraId="20753EF5" w14:textId="2AAD2F91" w:rsidR="00822C23" w:rsidRDefault="00176FE9" w:rsidP="00822C23">
      <w:pPr>
        <w:pStyle w:val="Doc-title"/>
      </w:pPr>
      <w:hyperlink r:id="rId2613" w:history="1">
        <w:r>
          <w:rPr>
            <w:rStyle w:val="Hyperlink"/>
          </w:rPr>
          <w:t>R2-2108427</w:t>
        </w:r>
      </w:hyperlink>
      <w:r w:rsidR="00822C23">
        <w:tab/>
        <w:t>Further consideration for SL DRX operation in groupcast</w:t>
      </w:r>
      <w:r w:rsidR="00822C23">
        <w:tab/>
        <w:t>Samsung Research America</w:t>
      </w:r>
      <w:r w:rsidR="00822C23">
        <w:tab/>
        <w:t>discussion</w:t>
      </w:r>
    </w:p>
    <w:p w14:paraId="4CFCF041" w14:textId="4432BFB9" w:rsidR="00822C23" w:rsidRDefault="00176FE9" w:rsidP="00822C23">
      <w:pPr>
        <w:pStyle w:val="Doc-title"/>
      </w:pPr>
      <w:hyperlink r:id="rId2614" w:history="1">
        <w:r>
          <w:rPr>
            <w:rStyle w:val="Hyperlink"/>
          </w:rPr>
          <w:t>R2-2108428</w:t>
        </w:r>
      </w:hyperlink>
      <w:r w:rsidR="00822C23">
        <w:tab/>
        <w:t>Further consideration for SL DRX and Uu DRX alignments</w:t>
      </w:r>
      <w:r w:rsidR="00822C23">
        <w:tab/>
        <w:t>Samsung Research America</w:t>
      </w:r>
      <w:r w:rsidR="00822C23">
        <w:tab/>
        <w:t>discussion</w:t>
      </w:r>
    </w:p>
    <w:p w14:paraId="1E99D0BF" w14:textId="2BC25121" w:rsidR="00822C23" w:rsidRDefault="00176FE9" w:rsidP="00822C23">
      <w:pPr>
        <w:pStyle w:val="Doc-title"/>
      </w:pPr>
      <w:hyperlink r:id="rId2615" w:history="1">
        <w:r>
          <w:rPr>
            <w:rStyle w:val="Hyperlink"/>
          </w:rPr>
          <w:t>R2-2108469</w:t>
        </w:r>
      </w:hyperlink>
      <w:r w:rsidR="00822C23">
        <w:tab/>
        <w:t>Discussion on alignment of mode 1 RA of Tx UE and SL DRX of Rx UE</w:t>
      </w:r>
      <w:r w:rsidR="00822C23">
        <w:tab/>
        <w:t>Nokia, Nokia Shanghai Bell</w:t>
      </w:r>
      <w:r w:rsidR="00822C23">
        <w:tab/>
        <w:t>discussion</w:t>
      </w:r>
      <w:r w:rsidR="00822C23">
        <w:tab/>
        <w:t>NR_SL_enh-Core</w:t>
      </w:r>
    </w:p>
    <w:p w14:paraId="0DE9EEC8" w14:textId="2B3E39C6" w:rsidR="00822C23" w:rsidRDefault="00176FE9" w:rsidP="00822C23">
      <w:pPr>
        <w:pStyle w:val="Doc-title"/>
      </w:pPr>
      <w:hyperlink r:id="rId2616" w:history="1">
        <w:r>
          <w:rPr>
            <w:rStyle w:val="Hyperlink"/>
          </w:rPr>
          <w:t>R2-2108470</w:t>
        </w:r>
      </w:hyperlink>
      <w:r w:rsidR="00822C23">
        <w:tab/>
        <w:t>Further Issues on Sidelink Traffic Pattern for SL DRX Configuration</w:t>
      </w:r>
      <w:r w:rsidR="00822C23">
        <w:tab/>
        <w:t>Nokia, Nokia Shanghai Bell</w:t>
      </w:r>
      <w:r w:rsidR="00822C23">
        <w:tab/>
        <w:t>discussion</w:t>
      </w:r>
      <w:r w:rsidR="00822C23">
        <w:tab/>
        <w:t>Rel-17</w:t>
      </w:r>
      <w:r w:rsidR="00822C23">
        <w:tab/>
        <w:t>NR_SL_enh-Core</w:t>
      </w:r>
      <w:r w:rsidR="00822C23">
        <w:tab/>
      </w:r>
      <w:hyperlink r:id="rId2617" w:history="1">
        <w:r>
          <w:rPr>
            <w:rStyle w:val="Hyperlink"/>
          </w:rPr>
          <w:t>R2-2105958</w:t>
        </w:r>
      </w:hyperlink>
    </w:p>
    <w:p w14:paraId="627A1564" w14:textId="1ABAAC7B" w:rsidR="00822C23" w:rsidRDefault="00176FE9" w:rsidP="00822C23">
      <w:pPr>
        <w:pStyle w:val="Doc-title"/>
      </w:pPr>
      <w:hyperlink r:id="rId2618" w:history="1">
        <w:r>
          <w:rPr>
            <w:rStyle w:val="Hyperlink"/>
          </w:rPr>
          <w:t>R2-2108471</w:t>
        </w:r>
      </w:hyperlink>
      <w:r w:rsidR="00822C23">
        <w:tab/>
        <w:t>SL DRX for SL groupcast</w:t>
      </w:r>
      <w:r w:rsidR="00822C23">
        <w:tab/>
        <w:t>Nokia, Nokia Shanghai Bell</w:t>
      </w:r>
      <w:r w:rsidR="00822C23">
        <w:tab/>
        <w:t>discussion</w:t>
      </w:r>
      <w:r w:rsidR="00822C23">
        <w:tab/>
        <w:t>NR_SL_enh-Core</w:t>
      </w:r>
    </w:p>
    <w:p w14:paraId="00939A03" w14:textId="24DFFC99" w:rsidR="00822C23" w:rsidRDefault="00176FE9" w:rsidP="00822C23">
      <w:pPr>
        <w:pStyle w:val="Doc-title"/>
      </w:pPr>
      <w:hyperlink r:id="rId2619" w:history="1">
        <w:r>
          <w:rPr>
            <w:rStyle w:val="Hyperlink"/>
          </w:rPr>
          <w:t>R2-2108765</w:t>
        </w:r>
      </w:hyperlink>
      <w:r w:rsidR="00822C23">
        <w:tab/>
        <w:t xml:space="preserve">SL DRX enabled UE Mode 2 operation </w:t>
      </w:r>
      <w:r w:rsidR="00822C23">
        <w:tab/>
        <w:t>ITL</w:t>
      </w:r>
      <w:r w:rsidR="00822C23">
        <w:tab/>
        <w:t>discussion</w:t>
      </w:r>
      <w:r w:rsidR="00822C23">
        <w:tab/>
        <w:t>Rel-17</w:t>
      </w:r>
    </w:p>
    <w:p w14:paraId="39882228" w14:textId="34C52A86" w:rsidR="00822C23" w:rsidRDefault="00176FE9" w:rsidP="00822C23">
      <w:pPr>
        <w:pStyle w:val="Doc-title"/>
      </w:pPr>
      <w:hyperlink r:id="rId2620" w:history="1">
        <w:r>
          <w:rPr>
            <w:rStyle w:val="Hyperlink"/>
          </w:rPr>
          <w:t>R2-2108822</w:t>
        </w:r>
      </w:hyperlink>
      <w:r w:rsidR="00822C23">
        <w:tab/>
        <w:t>Remaining issues of SL DRX</w:t>
      </w:r>
      <w:r w:rsidR="00822C23">
        <w:tab/>
        <w:t>MediaTek Inc.</w:t>
      </w:r>
      <w:r w:rsidR="00822C23">
        <w:tab/>
        <w:t>discussion</w:t>
      </w:r>
      <w:r w:rsidR="00822C23">
        <w:tab/>
        <w:t>Rel-17</w:t>
      </w:r>
      <w:r w:rsidR="00822C23">
        <w:tab/>
        <w:t>NR_SL_enh-Core</w:t>
      </w:r>
    </w:p>
    <w:p w14:paraId="369333CC" w14:textId="77777777" w:rsidR="00822C23" w:rsidRPr="00A873A8" w:rsidRDefault="00822C23" w:rsidP="00822C23">
      <w:pPr>
        <w:pStyle w:val="Doc-text2"/>
      </w:pPr>
    </w:p>
    <w:p w14:paraId="4836E131" w14:textId="77777777" w:rsidR="00822C23" w:rsidRPr="000D255B" w:rsidRDefault="00822C23" w:rsidP="00822C23">
      <w:pPr>
        <w:pStyle w:val="Heading3"/>
      </w:pPr>
      <w:bookmarkStart w:id="269" w:name="_Toc82647220"/>
      <w:r w:rsidRPr="000D255B">
        <w:t>8.15.3</w:t>
      </w:r>
      <w:r w:rsidRPr="000D255B">
        <w:tab/>
        <w:t>Resource allocation enhancements RAN2 scope</w:t>
      </w:r>
      <w:bookmarkEnd w:id="269"/>
    </w:p>
    <w:p w14:paraId="7C69E499" w14:textId="14FB3165" w:rsidR="00822C23" w:rsidRDefault="00176FE9" w:rsidP="00822C23">
      <w:pPr>
        <w:pStyle w:val="Doc-title"/>
      </w:pPr>
      <w:hyperlink r:id="rId2621" w:history="1">
        <w:r>
          <w:rPr>
            <w:rStyle w:val="Hyperlink"/>
          </w:rPr>
          <w:t>R2-2108429</w:t>
        </w:r>
      </w:hyperlink>
      <w:r w:rsidR="00822C23">
        <w:tab/>
        <w:t>Initial discussion on enhanced resource allocation</w:t>
      </w:r>
      <w:r w:rsidR="00822C23">
        <w:tab/>
        <w:t>Samsung Research America</w:t>
      </w:r>
      <w:r w:rsidR="00822C23">
        <w:tab/>
        <w:t>discussion</w:t>
      </w:r>
    </w:p>
    <w:p w14:paraId="0573AC95" w14:textId="688DFCFB" w:rsidR="00822C23" w:rsidRDefault="00176FE9" w:rsidP="00822C23">
      <w:pPr>
        <w:pStyle w:val="Doc-title"/>
      </w:pPr>
      <w:hyperlink r:id="rId2622" w:history="1">
        <w:r>
          <w:rPr>
            <w:rStyle w:val="Hyperlink"/>
          </w:rPr>
          <w:t>R2-2107042</w:t>
        </w:r>
      </w:hyperlink>
      <w:r w:rsidR="00822C23">
        <w:tab/>
        <w:t>Discussion on resource allocation enhancement</w:t>
      </w:r>
      <w:r w:rsidR="00822C23">
        <w:tab/>
        <w:t>OPPO</w:t>
      </w:r>
      <w:r w:rsidR="00822C23">
        <w:tab/>
        <w:t>discussion</w:t>
      </w:r>
      <w:r w:rsidR="00822C23">
        <w:tab/>
        <w:t>Rel-17</w:t>
      </w:r>
      <w:r w:rsidR="00822C23">
        <w:tab/>
        <w:t>NR_SL_enh-Core</w:t>
      </w:r>
    </w:p>
    <w:p w14:paraId="41B0924A" w14:textId="0C2A010F" w:rsidR="00822C23" w:rsidRDefault="00176FE9" w:rsidP="00822C23">
      <w:pPr>
        <w:pStyle w:val="Doc-title"/>
      </w:pPr>
      <w:hyperlink r:id="rId2623" w:history="1">
        <w:r>
          <w:rPr>
            <w:rStyle w:val="Hyperlink"/>
          </w:rPr>
          <w:t>R2-2107158</w:t>
        </w:r>
      </w:hyperlink>
      <w:r w:rsidR="00822C23">
        <w:tab/>
        <w:t>Consideration on resource allocation enhancements</w:t>
      </w:r>
      <w:r w:rsidR="00822C23">
        <w:tab/>
        <w:t>Huawei, HiSilicon</w:t>
      </w:r>
      <w:r w:rsidR="00822C23">
        <w:tab/>
        <w:t>discussion</w:t>
      </w:r>
      <w:r w:rsidR="00822C23">
        <w:tab/>
        <w:t>Rel-17</w:t>
      </w:r>
      <w:r w:rsidR="00822C23">
        <w:tab/>
        <w:t>NR_SL_enh-Core</w:t>
      </w:r>
    </w:p>
    <w:p w14:paraId="2DE909A2" w14:textId="3F4AD5FB" w:rsidR="00822C23" w:rsidRDefault="00176FE9" w:rsidP="00822C23">
      <w:pPr>
        <w:pStyle w:val="Doc-title"/>
      </w:pPr>
      <w:hyperlink r:id="rId2624" w:history="1">
        <w:r>
          <w:rPr>
            <w:rStyle w:val="Hyperlink"/>
          </w:rPr>
          <w:t>R2-2107181</w:t>
        </w:r>
      </w:hyperlink>
      <w:r w:rsidR="00822C23">
        <w:tab/>
        <w:t xml:space="preserve">Power Reduction for Sidelink Mode 2 Resource Allocation </w:t>
      </w:r>
      <w:r w:rsidR="00822C23">
        <w:tab/>
        <w:t>Fraunhofer IIS, Fraunhofer HHI</w:t>
      </w:r>
      <w:r w:rsidR="00822C23">
        <w:tab/>
        <w:t>discussion</w:t>
      </w:r>
    </w:p>
    <w:p w14:paraId="60236324" w14:textId="00FF6BB1" w:rsidR="00822C23" w:rsidRDefault="00176FE9" w:rsidP="00822C23">
      <w:pPr>
        <w:pStyle w:val="Doc-title"/>
      </w:pPr>
      <w:hyperlink r:id="rId2625" w:history="1">
        <w:r>
          <w:rPr>
            <w:rStyle w:val="Hyperlink"/>
          </w:rPr>
          <w:t>R2-2107182</w:t>
        </w:r>
      </w:hyperlink>
      <w:r w:rsidR="00822C23">
        <w:tab/>
        <w:t>Inter-UE Coordination for Sidelink Mode 2 Resource Allocation</w:t>
      </w:r>
      <w:r w:rsidR="00822C23">
        <w:tab/>
        <w:t>Fraunhofer IIS, Fraunhofer HHI</w:t>
      </w:r>
      <w:r w:rsidR="00822C23">
        <w:tab/>
        <w:t>discussion</w:t>
      </w:r>
      <w:r w:rsidR="00822C23">
        <w:tab/>
      </w:r>
      <w:hyperlink r:id="rId2626" w:history="1">
        <w:r>
          <w:rPr>
            <w:rStyle w:val="Hyperlink"/>
          </w:rPr>
          <w:t>R2-2105499</w:t>
        </w:r>
      </w:hyperlink>
    </w:p>
    <w:p w14:paraId="489F4D5F" w14:textId="3F346525" w:rsidR="00822C23" w:rsidRDefault="00176FE9" w:rsidP="00822C23">
      <w:pPr>
        <w:pStyle w:val="Doc-title"/>
      </w:pPr>
      <w:hyperlink r:id="rId2627" w:history="1">
        <w:r>
          <w:rPr>
            <w:rStyle w:val="Hyperlink"/>
          </w:rPr>
          <w:t>R2-2107240</w:t>
        </w:r>
      </w:hyperlink>
      <w:r w:rsidR="00822C23">
        <w:tab/>
        <w:t>Discussion on inter-UE coordination for sidelink mode 2 resource allocation</w:t>
      </w:r>
      <w:r w:rsidR="00822C23">
        <w:tab/>
        <w:t>NEC Corporation</w:t>
      </w:r>
      <w:r w:rsidR="00822C23">
        <w:tab/>
        <w:t>discussion</w:t>
      </w:r>
    </w:p>
    <w:p w14:paraId="22680191" w14:textId="682A71FA" w:rsidR="00822C23" w:rsidRDefault="00176FE9" w:rsidP="00822C23">
      <w:pPr>
        <w:pStyle w:val="Doc-title"/>
      </w:pPr>
      <w:hyperlink r:id="rId2628" w:history="1">
        <w:r>
          <w:rPr>
            <w:rStyle w:val="Hyperlink"/>
          </w:rPr>
          <w:t>R2-2107272</w:t>
        </w:r>
      </w:hyperlink>
      <w:r w:rsidR="00822C23">
        <w:tab/>
        <w:t>RAN2 Aspects of Inter-UE Coordination</w:t>
      </w:r>
      <w:r w:rsidR="00822C23">
        <w:tab/>
        <w:t>InterDigital</w:t>
      </w:r>
      <w:r w:rsidR="00822C23">
        <w:tab/>
        <w:t>discussion</w:t>
      </w:r>
      <w:r w:rsidR="00822C23">
        <w:tab/>
        <w:t>Rel-17</w:t>
      </w:r>
      <w:r w:rsidR="00822C23">
        <w:tab/>
        <w:t>NR_SL_enh-Core</w:t>
      </w:r>
    </w:p>
    <w:p w14:paraId="0B10D92B" w14:textId="4BF7B615" w:rsidR="00822C23" w:rsidRDefault="00176FE9" w:rsidP="00822C23">
      <w:pPr>
        <w:pStyle w:val="Doc-title"/>
      </w:pPr>
      <w:hyperlink r:id="rId2629" w:history="1">
        <w:r>
          <w:rPr>
            <w:rStyle w:val="Hyperlink"/>
          </w:rPr>
          <w:t>R2-2107368</w:t>
        </w:r>
      </w:hyperlink>
      <w:r w:rsidR="00822C23">
        <w:tab/>
        <w:t>Discussion on resource allocation enhancement for NR sidelink</w:t>
      </w:r>
      <w:r w:rsidR="00822C23">
        <w:tab/>
        <w:t>Spreadtrum Communications</w:t>
      </w:r>
      <w:r w:rsidR="00822C23">
        <w:tab/>
        <w:t>discussion</w:t>
      </w:r>
      <w:r w:rsidR="00822C23">
        <w:tab/>
        <w:t>Rel-17</w:t>
      </w:r>
    </w:p>
    <w:p w14:paraId="2067F0A8" w14:textId="174D7CF9" w:rsidR="00822C23" w:rsidRDefault="00176FE9" w:rsidP="00822C23">
      <w:pPr>
        <w:pStyle w:val="Doc-title"/>
      </w:pPr>
      <w:hyperlink r:id="rId2630" w:history="1">
        <w:r>
          <w:rPr>
            <w:rStyle w:val="Hyperlink"/>
          </w:rPr>
          <w:t>R2-2107435</w:t>
        </w:r>
      </w:hyperlink>
      <w:r w:rsidR="00822C23">
        <w:tab/>
        <w:t>Discussion on inter-UE coordination</w:t>
      </w:r>
      <w:r w:rsidR="00822C23">
        <w:tab/>
        <w:t>ZTE Corporation, Sanechips</w:t>
      </w:r>
      <w:r w:rsidR="00822C23">
        <w:tab/>
        <w:t>discussion</w:t>
      </w:r>
      <w:r w:rsidR="00822C23">
        <w:tab/>
        <w:t>Rel-17</w:t>
      </w:r>
      <w:r w:rsidR="00822C23">
        <w:tab/>
        <w:t>NR_SL_enh-Core</w:t>
      </w:r>
    </w:p>
    <w:p w14:paraId="4E88330C" w14:textId="40B21122" w:rsidR="00822C23" w:rsidRDefault="00176FE9" w:rsidP="00822C23">
      <w:pPr>
        <w:pStyle w:val="Doc-title"/>
      </w:pPr>
      <w:hyperlink r:id="rId2631" w:history="1">
        <w:r>
          <w:rPr>
            <w:rStyle w:val="Hyperlink"/>
          </w:rPr>
          <w:t>R2-2107628</w:t>
        </w:r>
      </w:hyperlink>
      <w:r w:rsidR="00822C23">
        <w:tab/>
        <w:t>Discussion on Inter-UE Coordination</w:t>
      </w:r>
      <w:r w:rsidR="00822C23">
        <w:tab/>
        <w:t>Apple</w:t>
      </w:r>
      <w:r w:rsidR="00822C23">
        <w:tab/>
        <w:t>discussion</w:t>
      </w:r>
      <w:r w:rsidR="00822C23">
        <w:tab/>
        <w:t>Rel-17</w:t>
      </w:r>
      <w:r w:rsidR="00822C23">
        <w:tab/>
        <w:t>NR_SL_enh-Core</w:t>
      </w:r>
    </w:p>
    <w:p w14:paraId="5A1B4147" w14:textId="4263095F" w:rsidR="00822C23" w:rsidRDefault="00176FE9" w:rsidP="00822C23">
      <w:pPr>
        <w:pStyle w:val="Doc-title"/>
      </w:pPr>
      <w:hyperlink r:id="rId2632" w:history="1">
        <w:r>
          <w:rPr>
            <w:rStyle w:val="Hyperlink"/>
          </w:rPr>
          <w:t>R2-2107629</w:t>
        </w:r>
      </w:hyperlink>
      <w:r w:rsidR="00822C23">
        <w:tab/>
        <w:t>NR SL Resource allocations for Pedestrian UEs</w:t>
      </w:r>
      <w:r w:rsidR="00822C23">
        <w:tab/>
        <w:t>Apple</w:t>
      </w:r>
      <w:r w:rsidR="00822C23">
        <w:tab/>
        <w:t>discussion</w:t>
      </w:r>
      <w:r w:rsidR="00822C23">
        <w:tab/>
        <w:t>Rel-17</w:t>
      </w:r>
      <w:r w:rsidR="00822C23">
        <w:tab/>
        <w:t>NR_SL_enh-Core</w:t>
      </w:r>
    </w:p>
    <w:p w14:paraId="62A42C8A" w14:textId="36286B28" w:rsidR="00822C23" w:rsidRDefault="00176FE9" w:rsidP="00822C23">
      <w:pPr>
        <w:pStyle w:val="Doc-title"/>
      </w:pPr>
      <w:hyperlink r:id="rId2633" w:history="1">
        <w:r>
          <w:rPr>
            <w:rStyle w:val="Hyperlink"/>
          </w:rPr>
          <w:t>R2-2107918</w:t>
        </w:r>
      </w:hyperlink>
      <w:r w:rsidR="00822C23">
        <w:tab/>
        <w:t>Discussion on sidelink resource allocation enhancements</w:t>
      </w:r>
      <w:r w:rsidR="00822C23">
        <w:tab/>
        <w:t>Lenovo, Motorola Mobility</w:t>
      </w:r>
      <w:r w:rsidR="00822C23">
        <w:tab/>
        <w:t>discussion</w:t>
      </w:r>
      <w:r w:rsidR="00822C23">
        <w:tab/>
        <w:t>Rel-17</w:t>
      </w:r>
    </w:p>
    <w:p w14:paraId="4F4D8B9D" w14:textId="404E99C7" w:rsidR="00822C23" w:rsidRDefault="00176FE9" w:rsidP="00822C23">
      <w:pPr>
        <w:pStyle w:val="Doc-title"/>
      </w:pPr>
      <w:hyperlink r:id="rId2634" w:history="1">
        <w:r>
          <w:rPr>
            <w:rStyle w:val="Hyperlink"/>
          </w:rPr>
          <w:t>R2-2107971</w:t>
        </w:r>
      </w:hyperlink>
      <w:r w:rsidR="00822C23">
        <w:tab/>
        <w:t>Resource allocation enhancement impact in RAN2</w:t>
      </w:r>
      <w:r w:rsidR="00822C23">
        <w:tab/>
        <w:t>Xiaomi communications</w:t>
      </w:r>
      <w:r w:rsidR="00822C23">
        <w:tab/>
        <w:t>discussion</w:t>
      </w:r>
    </w:p>
    <w:p w14:paraId="6CF1EBEF" w14:textId="5DD128DE" w:rsidR="00822C23" w:rsidRDefault="00176FE9" w:rsidP="00822C23">
      <w:pPr>
        <w:pStyle w:val="Doc-title"/>
      </w:pPr>
      <w:hyperlink r:id="rId2635" w:history="1">
        <w:r>
          <w:rPr>
            <w:rStyle w:val="Hyperlink"/>
          </w:rPr>
          <w:t>R2-2108073</w:t>
        </w:r>
      </w:hyperlink>
      <w:r w:rsidR="00822C23">
        <w:tab/>
        <w:t>Discusison on Sidelink sensing</w:t>
      </w:r>
      <w:r w:rsidR="00822C23">
        <w:tab/>
        <w:t>Sony</w:t>
      </w:r>
      <w:r w:rsidR="00822C23">
        <w:tab/>
        <w:t>discussion</w:t>
      </w:r>
      <w:r w:rsidR="00822C23">
        <w:tab/>
        <w:t>Rel-17</w:t>
      </w:r>
      <w:r w:rsidR="00822C23">
        <w:tab/>
        <w:t>NR_SL_enh-Core</w:t>
      </w:r>
    </w:p>
    <w:p w14:paraId="17F5313A" w14:textId="69B7C110" w:rsidR="00822C23" w:rsidRDefault="00176FE9" w:rsidP="00822C23">
      <w:pPr>
        <w:pStyle w:val="Doc-title"/>
      </w:pPr>
      <w:hyperlink r:id="rId2636" w:history="1">
        <w:r>
          <w:rPr>
            <w:rStyle w:val="Hyperlink"/>
          </w:rPr>
          <w:t>R2-2108118</w:t>
        </w:r>
      </w:hyperlink>
      <w:r w:rsidR="00822C23">
        <w:tab/>
        <w:t>Power efficient resource allocation and Inter-UE coordination</w:t>
      </w:r>
      <w:r w:rsidR="00822C23">
        <w:tab/>
        <w:t>LG Electronics France</w:t>
      </w:r>
      <w:r w:rsidR="00822C23">
        <w:tab/>
        <w:t>discussion</w:t>
      </w:r>
      <w:r w:rsidR="00822C23">
        <w:tab/>
        <w:t>Rel-17</w:t>
      </w:r>
      <w:r w:rsidR="00822C23">
        <w:tab/>
        <w:t>NR_SL_enh-Core</w:t>
      </w:r>
    </w:p>
    <w:p w14:paraId="346E4C39" w14:textId="4AD501A2" w:rsidR="00822C23" w:rsidRDefault="00176FE9" w:rsidP="00822C23">
      <w:pPr>
        <w:pStyle w:val="Doc-title"/>
      </w:pPr>
      <w:hyperlink r:id="rId2637" w:history="1">
        <w:r>
          <w:rPr>
            <w:rStyle w:val="Hyperlink"/>
          </w:rPr>
          <w:t>R2-2108191</w:t>
        </w:r>
      </w:hyperlink>
      <w:r w:rsidR="00822C23">
        <w:tab/>
        <w:t>General principles for resource allocation enhancements for SL mode 2</w:t>
      </w:r>
      <w:r w:rsidR="00822C23">
        <w:tab/>
        <w:t>Ericsson</w:t>
      </w:r>
      <w:r w:rsidR="00822C23">
        <w:tab/>
        <w:t>discussion</w:t>
      </w:r>
      <w:r w:rsidR="00822C23">
        <w:tab/>
        <w:t>Rel-17</w:t>
      </w:r>
      <w:r w:rsidR="00822C23">
        <w:tab/>
        <w:t>NR_SL_enh-Core</w:t>
      </w:r>
    </w:p>
    <w:p w14:paraId="066EEB7F" w14:textId="6650AD79" w:rsidR="00822C23" w:rsidRDefault="00176FE9" w:rsidP="00822C23">
      <w:pPr>
        <w:pStyle w:val="Doc-title"/>
      </w:pPr>
      <w:hyperlink r:id="rId2638" w:history="1">
        <w:r>
          <w:rPr>
            <w:rStyle w:val="Hyperlink"/>
          </w:rPr>
          <w:t>R2-2108225</w:t>
        </w:r>
      </w:hyperlink>
      <w:r w:rsidR="00822C23">
        <w:tab/>
        <w:t>Discussion on inter-UE coordination for sidelink mode2</w:t>
      </w:r>
      <w:r w:rsidR="00822C23">
        <w:tab/>
        <w:t>vivo</w:t>
      </w:r>
      <w:r w:rsidR="00822C23">
        <w:tab/>
        <w:t>discussion</w:t>
      </w:r>
    </w:p>
    <w:p w14:paraId="684D10DF" w14:textId="07CCB158" w:rsidR="00822C23" w:rsidRDefault="00176FE9" w:rsidP="00822C23">
      <w:pPr>
        <w:pStyle w:val="Doc-title"/>
      </w:pPr>
      <w:hyperlink r:id="rId2639" w:history="1">
        <w:r>
          <w:rPr>
            <w:rStyle w:val="Hyperlink"/>
          </w:rPr>
          <w:t>R2-2108295</w:t>
        </w:r>
      </w:hyperlink>
      <w:r w:rsidR="00822C23">
        <w:tab/>
        <w:t>Resource Allocation Enhancements for Reduced Power Consumption and Enhanced Reliability</w:t>
      </w:r>
      <w:r w:rsidR="00822C23">
        <w:tab/>
        <w:t>Intel Corporation</w:t>
      </w:r>
      <w:r w:rsidR="00822C23">
        <w:tab/>
        <w:t>discussion</w:t>
      </w:r>
      <w:r w:rsidR="00822C23">
        <w:tab/>
        <w:t>Rel-17</w:t>
      </w:r>
      <w:r w:rsidR="00822C23">
        <w:tab/>
        <w:t>NR_SL_enh-Core</w:t>
      </w:r>
    </w:p>
    <w:p w14:paraId="6F8D1B84" w14:textId="0E8C0B9F" w:rsidR="00822C23" w:rsidRDefault="00176FE9" w:rsidP="00822C23">
      <w:pPr>
        <w:pStyle w:val="Doc-title"/>
      </w:pPr>
      <w:hyperlink r:id="rId2640" w:history="1">
        <w:r>
          <w:rPr>
            <w:rStyle w:val="Hyperlink"/>
          </w:rPr>
          <w:t>R2-2108472</w:t>
        </w:r>
      </w:hyperlink>
      <w:r w:rsidR="00822C23">
        <w:tab/>
        <w:t>Reduced monitoring of SL resource pools for power saving</w:t>
      </w:r>
      <w:r w:rsidR="00822C23">
        <w:tab/>
        <w:t>Nokia, Nokia Shanghai Bell</w:t>
      </w:r>
      <w:r w:rsidR="00822C23">
        <w:tab/>
        <w:t>discussion</w:t>
      </w:r>
      <w:r w:rsidR="00822C23">
        <w:tab/>
        <w:t>NR_SL_enh-Core</w:t>
      </w:r>
    </w:p>
    <w:p w14:paraId="1365955C" w14:textId="76F82CA0" w:rsidR="00822C23" w:rsidRDefault="00176FE9" w:rsidP="00822C23">
      <w:pPr>
        <w:pStyle w:val="Doc-title"/>
      </w:pPr>
      <w:hyperlink r:id="rId2641" w:history="1">
        <w:r>
          <w:rPr>
            <w:rStyle w:val="Hyperlink"/>
          </w:rPr>
          <w:t>R2-2108752</w:t>
        </w:r>
      </w:hyperlink>
      <w:r w:rsidR="00822C23">
        <w:tab/>
        <w:t>On Resource Allocation Mode 2 Enhancement for NR Sidelink</w:t>
      </w:r>
      <w:r w:rsidR="00822C23">
        <w:tab/>
        <w:t>Convida Wireless</w:t>
      </w:r>
      <w:r w:rsidR="00822C23">
        <w:tab/>
        <w:t>discussion</w:t>
      </w:r>
      <w:r w:rsidR="00822C23">
        <w:tab/>
        <w:t>Rel-17</w:t>
      </w:r>
      <w:r w:rsidR="00822C23">
        <w:tab/>
      </w:r>
      <w:hyperlink r:id="rId2642" w:history="1">
        <w:r>
          <w:rPr>
            <w:rStyle w:val="Hyperlink"/>
          </w:rPr>
          <w:t>R2-2106358</w:t>
        </w:r>
      </w:hyperlink>
    </w:p>
    <w:p w14:paraId="3B1FAE62" w14:textId="77777777" w:rsidR="00822C23" w:rsidRPr="00A873A8" w:rsidRDefault="00822C23" w:rsidP="00822C23">
      <w:pPr>
        <w:pStyle w:val="Doc-text2"/>
      </w:pPr>
    </w:p>
    <w:p w14:paraId="4971B5C6" w14:textId="77777777" w:rsidR="00822C23" w:rsidRPr="000D255B" w:rsidRDefault="00822C23" w:rsidP="00822C23">
      <w:pPr>
        <w:pStyle w:val="Heading3"/>
      </w:pPr>
      <w:bookmarkStart w:id="270" w:name="_Toc82647221"/>
      <w:r w:rsidRPr="000D255B">
        <w:t>8.15.4</w:t>
      </w:r>
      <w:r w:rsidRPr="000D255B">
        <w:tab/>
        <w:t>Other</w:t>
      </w:r>
      <w:bookmarkEnd w:id="270"/>
    </w:p>
    <w:p w14:paraId="2A575468" w14:textId="77777777" w:rsidR="00822C23" w:rsidRPr="000D255B" w:rsidRDefault="00822C23" w:rsidP="00822C23">
      <w:pPr>
        <w:pStyle w:val="Comments"/>
      </w:pPr>
    </w:p>
    <w:p w14:paraId="734DEDB3" w14:textId="09E35F11" w:rsidR="00822C23" w:rsidRDefault="00176FE9" w:rsidP="00822C23">
      <w:pPr>
        <w:pStyle w:val="Doc-title"/>
      </w:pPr>
      <w:hyperlink r:id="rId2643" w:history="1">
        <w:r>
          <w:rPr>
            <w:rStyle w:val="Hyperlink"/>
          </w:rPr>
          <w:t>R2-2107473</w:t>
        </w:r>
      </w:hyperlink>
      <w:r w:rsidR="00822C23">
        <w:tab/>
        <w:t>Interaction between partial sensing and DRX</w:t>
      </w:r>
      <w:r w:rsidR="00822C23">
        <w:tab/>
        <w:t>Ericsson</w:t>
      </w:r>
      <w:r w:rsidR="00822C23">
        <w:tab/>
        <w:t>discussion</w:t>
      </w:r>
      <w:r w:rsidR="00822C23">
        <w:tab/>
        <w:t>Rel-17</w:t>
      </w:r>
      <w:r w:rsidR="00822C23">
        <w:tab/>
        <w:t>NR_SL_enh-Core</w:t>
      </w:r>
    </w:p>
    <w:p w14:paraId="0FA4D6A7" w14:textId="35328D96" w:rsidR="00822C23" w:rsidRDefault="00176FE9" w:rsidP="00822C23">
      <w:pPr>
        <w:pStyle w:val="Doc-title"/>
      </w:pPr>
      <w:hyperlink r:id="rId2644" w:history="1">
        <w:r>
          <w:rPr>
            <w:rStyle w:val="Hyperlink"/>
          </w:rPr>
          <w:t>R2-2107917</w:t>
        </w:r>
      </w:hyperlink>
      <w:r w:rsidR="00822C23">
        <w:tab/>
        <w:t>Discussion on backward compatible issue of SL DRX</w:t>
      </w:r>
      <w:r w:rsidR="00822C23">
        <w:tab/>
        <w:t>Lenovo, Motorola Mobility</w:t>
      </w:r>
      <w:r w:rsidR="00822C23">
        <w:tab/>
        <w:t>discussion</w:t>
      </w:r>
      <w:r w:rsidR="00822C23">
        <w:tab/>
        <w:t>Rel-17</w:t>
      </w:r>
    </w:p>
    <w:p w14:paraId="41CB8A6D" w14:textId="1847A673" w:rsidR="00822C23" w:rsidRDefault="00176FE9" w:rsidP="00822C23">
      <w:pPr>
        <w:pStyle w:val="Doc-title"/>
      </w:pPr>
      <w:hyperlink r:id="rId2645" w:history="1">
        <w:r>
          <w:rPr>
            <w:rStyle w:val="Hyperlink"/>
          </w:rPr>
          <w:t>R2-2108823</w:t>
        </w:r>
      </w:hyperlink>
      <w:r w:rsidR="00822C23">
        <w:tab/>
        <w:t>SL sync search optimization</w:t>
      </w:r>
      <w:r w:rsidR="00822C23">
        <w:tab/>
        <w:t>MediaTek Inc.</w:t>
      </w:r>
      <w:r w:rsidR="00822C23">
        <w:tab/>
        <w:t>discussion</w:t>
      </w:r>
      <w:r w:rsidR="00822C23">
        <w:tab/>
        <w:t>Rel-17</w:t>
      </w:r>
      <w:r w:rsidR="00822C23">
        <w:tab/>
        <w:t>NR_SL_enh-Core</w:t>
      </w:r>
      <w:r w:rsidR="00822C23">
        <w:tab/>
      </w:r>
      <w:hyperlink r:id="rId2646" w:history="1">
        <w:r>
          <w:rPr>
            <w:rStyle w:val="Hyperlink"/>
          </w:rPr>
          <w:t>R2-2106441</w:t>
        </w:r>
      </w:hyperlink>
    </w:p>
    <w:p w14:paraId="7DD4E632" w14:textId="77777777" w:rsidR="000B0612" w:rsidRPr="00E14330" w:rsidRDefault="000B0612" w:rsidP="000B0612">
      <w:pPr>
        <w:pStyle w:val="Doc-text2"/>
      </w:pPr>
    </w:p>
    <w:p w14:paraId="6B8FFF1A" w14:textId="77777777" w:rsidR="000B0612" w:rsidRPr="00E14330" w:rsidRDefault="000B0612" w:rsidP="000B0612">
      <w:pPr>
        <w:pStyle w:val="Heading2"/>
      </w:pPr>
      <w:bookmarkStart w:id="271" w:name="_Toc82647222"/>
      <w:r w:rsidRPr="00E14330">
        <w:t>8.16</w:t>
      </w:r>
      <w:r w:rsidRPr="00E14330">
        <w:tab/>
        <w:t>NR Non-Public Network enhancements</w:t>
      </w:r>
      <w:bookmarkEnd w:id="271"/>
    </w:p>
    <w:p w14:paraId="0E3A7ADD" w14:textId="77777777" w:rsidR="000B0612" w:rsidRPr="00E14330" w:rsidRDefault="000B0612" w:rsidP="000B0612">
      <w:pPr>
        <w:pStyle w:val="Comments"/>
      </w:pPr>
      <w:r w:rsidRPr="00E14330">
        <w:t>(WI NG_RAN_PRN_enh-Core; leading WG: RAN3; REL-17; WID: RP-202363)</w:t>
      </w:r>
    </w:p>
    <w:p w14:paraId="748831D8" w14:textId="77777777" w:rsidR="000B0612" w:rsidRPr="00E14330" w:rsidRDefault="000B0612" w:rsidP="000B0612">
      <w:pPr>
        <w:pStyle w:val="Comments"/>
      </w:pPr>
      <w:r w:rsidRPr="00E14330">
        <w:t xml:space="preserve">Time budget: 0.5 TU </w:t>
      </w:r>
    </w:p>
    <w:p w14:paraId="27ED2933" w14:textId="77777777" w:rsidR="000B0612" w:rsidRPr="00E14330" w:rsidRDefault="000B0612" w:rsidP="000B0612">
      <w:pPr>
        <w:pStyle w:val="Comments"/>
      </w:pPr>
      <w:r w:rsidRPr="00E14330">
        <w:t>Tdoc Limitation: 3 tdocs</w:t>
      </w:r>
    </w:p>
    <w:p w14:paraId="50525B93" w14:textId="77777777" w:rsidR="000B0612" w:rsidRPr="00E14330" w:rsidRDefault="000B0612" w:rsidP="000B0612">
      <w:pPr>
        <w:pStyle w:val="Comments"/>
      </w:pPr>
      <w:r w:rsidRPr="00E14330">
        <w:t>Email max expectation: 2-3 threads</w:t>
      </w:r>
    </w:p>
    <w:p w14:paraId="028FEC46" w14:textId="77777777" w:rsidR="000B0612" w:rsidRPr="00E14330" w:rsidRDefault="000B0612" w:rsidP="000B0612">
      <w:pPr>
        <w:pStyle w:val="Heading3"/>
      </w:pPr>
      <w:bookmarkStart w:id="272" w:name="_Toc82647223"/>
      <w:r w:rsidRPr="00E14330">
        <w:t>8.16.1</w:t>
      </w:r>
      <w:r w:rsidRPr="00E14330">
        <w:tab/>
        <w:t>Organizational</w:t>
      </w:r>
      <w:bookmarkEnd w:id="272"/>
    </w:p>
    <w:p w14:paraId="6667F30C" w14:textId="3847A426" w:rsidR="000B0612" w:rsidRPr="00E14330" w:rsidRDefault="000B0612" w:rsidP="000B0612">
      <w:pPr>
        <w:pStyle w:val="Comments"/>
        <w:rPr>
          <w:lang w:val="fr-FR"/>
        </w:rPr>
      </w:pPr>
      <w:r w:rsidRPr="00E14330">
        <w:rPr>
          <w:lang w:val="fr-FR"/>
        </w:rPr>
        <w:t>Rapporteur input, incoming LS etc. Running CRs.</w:t>
      </w:r>
    </w:p>
    <w:p w14:paraId="3CE4075A" w14:textId="77777777" w:rsidR="000B0612" w:rsidRPr="00E14330" w:rsidRDefault="000B0612" w:rsidP="000B0612">
      <w:pPr>
        <w:pStyle w:val="BoldComments"/>
      </w:pPr>
      <w:r w:rsidRPr="00E14330">
        <w:t>LS in</w:t>
      </w:r>
    </w:p>
    <w:p w14:paraId="12FAD912" w14:textId="5A76BBDB" w:rsidR="000B0612" w:rsidRDefault="00176FE9" w:rsidP="000B0612">
      <w:pPr>
        <w:pStyle w:val="Doc-title"/>
      </w:pPr>
      <w:hyperlink r:id="rId2647" w:history="1">
        <w:r>
          <w:rPr>
            <w:rStyle w:val="Hyperlink"/>
          </w:rPr>
          <w:t>R2-2106903</w:t>
        </w:r>
      </w:hyperlink>
      <w:r w:rsidR="000B0612" w:rsidRPr="00E14330">
        <w:tab/>
        <w:t>Reply LS on support of PWS over SNPN (C1-13640; contact: Qualcomm)</w:t>
      </w:r>
      <w:r w:rsidR="000B0612" w:rsidRPr="00E14330">
        <w:tab/>
        <w:t>CT1</w:t>
      </w:r>
      <w:r w:rsidR="000B0612" w:rsidRPr="00E14330">
        <w:tab/>
        <w:t>LS in</w:t>
      </w:r>
      <w:r w:rsidR="000B0612" w:rsidRPr="00E14330">
        <w:tab/>
        <w:t>Rel-17</w:t>
      </w:r>
      <w:r w:rsidR="000B0612" w:rsidRPr="00E14330">
        <w:tab/>
        <w:t>NG_RAN_PRN_enh-Core</w:t>
      </w:r>
      <w:r w:rsidR="000B0612" w:rsidRPr="00E14330">
        <w:tab/>
        <w:t>To:SA1</w:t>
      </w:r>
      <w:r w:rsidR="000B0612" w:rsidRPr="00E14330">
        <w:tab/>
        <w:t>Cc:SA2, SA3, RAN2, RAN3, SA, CT, RAN</w:t>
      </w:r>
    </w:p>
    <w:p w14:paraId="3C66450E" w14:textId="77777777" w:rsidR="000B0612" w:rsidRPr="00884D35" w:rsidRDefault="000B0612" w:rsidP="000B0612">
      <w:pPr>
        <w:pStyle w:val="Agreement"/>
        <w:tabs>
          <w:tab w:val="clear" w:pos="9990"/>
        </w:tabs>
        <w:overflowPunct/>
        <w:autoSpaceDE/>
        <w:autoSpaceDN/>
        <w:adjustRightInd/>
        <w:ind w:left="1619" w:hanging="360"/>
        <w:textAlignment w:val="auto"/>
      </w:pPr>
      <w:r>
        <w:t>noted</w:t>
      </w:r>
    </w:p>
    <w:p w14:paraId="3A7408CC" w14:textId="40A6665F" w:rsidR="000B0612" w:rsidRDefault="00176FE9" w:rsidP="000B0612">
      <w:pPr>
        <w:pStyle w:val="Doc-title"/>
      </w:pPr>
      <w:hyperlink r:id="rId2648" w:history="1">
        <w:r>
          <w:rPr>
            <w:rStyle w:val="Hyperlink"/>
          </w:rPr>
          <w:t>R2-2106934</w:t>
        </w:r>
      </w:hyperlink>
      <w:r w:rsidR="000B0612" w:rsidRPr="00E14330">
        <w:tab/>
        <w:t>Reply LS on support of PWS over SNPN in R17 (R3-212863; contact: Huawei)</w:t>
      </w:r>
      <w:r w:rsidR="000B0612" w:rsidRPr="00E14330">
        <w:tab/>
        <w:t>RAN3</w:t>
      </w:r>
      <w:r w:rsidR="000B0612" w:rsidRPr="00E14330">
        <w:tab/>
        <w:t>LS in</w:t>
      </w:r>
      <w:r w:rsidR="000B0612" w:rsidRPr="00E14330">
        <w:tab/>
        <w:t>Rel-17</w:t>
      </w:r>
      <w:r w:rsidR="000B0612" w:rsidRPr="00E14330">
        <w:tab/>
        <w:t>NG_RAN_PRN_enh-Core</w:t>
      </w:r>
      <w:r w:rsidR="000B0612" w:rsidRPr="00E14330">
        <w:tab/>
        <w:t>To:SA1, RAN</w:t>
      </w:r>
      <w:r w:rsidR="000B0612" w:rsidRPr="00E14330">
        <w:tab/>
        <w:t>Cc:SA2, CT1, RAN2, SA, CT, SA3</w:t>
      </w:r>
    </w:p>
    <w:p w14:paraId="1082445E" w14:textId="77777777" w:rsidR="000B0612" w:rsidRPr="00884D35" w:rsidRDefault="000B0612" w:rsidP="000B0612">
      <w:pPr>
        <w:pStyle w:val="Agreement"/>
        <w:tabs>
          <w:tab w:val="clear" w:pos="9990"/>
        </w:tabs>
        <w:overflowPunct/>
        <w:autoSpaceDE/>
        <w:autoSpaceDN/>
        <w:adjustRightInd/>
        <w:ind w:left="1619" w:hanging="360"/>
        <w:textAlignment w:val="auto"/>
      </w:pPr>
      <w:r>
        <w:t>noted</w:t>
      </w:r>
    </w:p>
    <w:p w14:paraId="70857DD9" w14:textId="1A41D47C" w:rsidR="000B0612" w:rsidRDefault="00176FE9" w:rsidP="000B0612">
      <w:pPr>
        <w:pStyle w:val="Doc-title"/>
      </w:pPr>
      <w:hyperlink r:id="rId2649" w:history="1">
        <w:r>
          <w:rPr>
            <w:rStyle w:val="Hyperlink"/>
          </w:rPr>
          <w:t>R2-2106983</w:t>
        </w:r>
      </w:hyperlink>
      <w:r w:rsidR="000B0612" w:rsidRPr="00E14330">
        <w:tab/>
        <w:t>Reply LS on support of PWS over NPN (SP-210584; contact: Qualcomm)</w:t>
      </w:r>
      <w:r w:rsidR="000B0612" w:rsidRPr="00E14330">
        <w:tab/>
        <w:t>SA</w:t>
      </w:r>
      <w:r w:rsidR="000B0612" w:rsidRPr="00E14330">
        <w:tab/>
        <w:t>LS in</w:t>
      </w:r>
      <w:r w:rsidR="000B0612" w:rsidRPr="00E14330">
        <w:tab/>
        <w:t>Rel-17</w:t>
      </w:r>
      <w:r w:rsidR="000B0612" w:rsidRPr="00E14330">
        <w:tab/>
        <w:t>To:SA1, SA3, CT1, RAN2, RAN3</w:t>
      </w:r>
      <w:r w:rsidR="000B0612" w:rsidRPr="00E14330">
        <w:tab/>
        <w:t>Cc:SA2, CT, RAN</w:t>
      </w:r>
    </w:p>
    <w:p w14:paraId="4C39D469" w14:textId="77777777" w:rsidR="000B0612" w:rsidRPr="00884D35" w:rsidRDefault="000B0612" w:rsidP="000B0612">
      <w:pPr>
        <w:pStyle w:val="Doc-text2"/>
      </w:pPr>
      <w:r>
        <w:t>-</w:t>
      </w:r>
      <w:r>
        <w:tab/>
        <w:t xml:space="preserve">Nokia: logical to keep this work in this WI. </w:t>
      </w:r>
    </w:p>
    <w:p w14:paraId="61968D3E" w14:textId="77777777" w:rsidR="000B0612" w:rsidRPr="00884D35" w:rsidRDefault="000B0612" w:rsidP="000B0612">
      <w:pPr>
        <w:pStyle w:val="Agreement"/>
        <w:tabs>
          <w:tab w:val="clear" w:pos="9990"/>
        </w:tabs>
        <w:overflowPunct/>
        <w:autoSpaceDE/>
        <w:autoSpaceDN/>
        <w:adjustRightInd/>
        <w:ind w:left="1619" w:hanging="360"/>
        <w:textAlignment w:val="auto"/>
      </w:pPr>
      <w:r>
        <w:t>noted</w:t>
      </w:r>
    </w:p>
    <w:p w14:paraId="67B58034" w14:textId="77777777" w:rsidR="000B0612" w:rsidRPr="00E14330" w:rsidRDefault="000B0612" w:rsidP="000B0612">
      <w:pPr>
        <w:pStyle w:val="BoldComments"/>
      </w:pPr>
      <w:r w:rsidRPr="00E14330">
        <w:t>Work Plan</w:t>
      </w:r>
    </w:p>
    <w:p w14:paraId="39042E52" w14:textId="786D6B4B" w:rsidR="000B0612" w:rsidRDefault="00176FE9" w:rsidP="000B0612">
      <w:pPr>
        <w:pStyle w:val="Doc-title"/>
      </w:pPr>
      <w:hyperlink r:id="rId2650" w:history="1">
        <w:r>
          <w:rPr>
            <w:rStyle w:val="Hyperlink"/>
          </w:rPr>
          <w:t>R2-2107953</w:t>
        </w:r>
      </w:hyperlink>
      <w:r w:rsidR="000B0612" w:rsidRPr="00E14330">
        <w:tab/>
        <w:t>RAN2 Work Plan for Enhancement for Private Network Support for NG-RAN</w:t>
      </w:r>
      <w:r w:rsidR="000B0612" w:rsidRPr="00E14330">
        <w:tab/>
        <w:t>Nokia, China Telecom (Rapporteurs)</w:t>
      </w:r>
      <w:r w:rsidR="000B0612" w:rsidRPr="00E14330">
        <w:tab/>
        <w:t>Work Plan</w:t>
      </w:r>
      <w:r w:rsidR="000B0612" w:rsidRPr="00E14330">
        <w:tab/>
        <w:t>Rel-17</w:t>
      </w:r>
      <w:r w:rsidR="000B0612" w:rsidRPr="00E14330">
        <w:tab/>
        <w:t>NG_RAN_PRN_enh-Core</w:t>
      </w:r>
    </w:p>
    <w:p w14:paraId="7071DB0D" w14:textId="77777777" w:rsidR="000B0612" w:rsidRDefault="000B0612" w:rsidP="000B0612">
      <w:pPr>
        <w:pStyle w:val="Doc-text2"/>
      </w:pPr>
      <w:r>
        <w:t>-</w:t>
      </w:r>
      <w:r>
        <w:tab/>
        <w:t xml:space="preserve">Nokia think we should have rapporteurs now for running CRs. </w:t>
      </w:r>
    </w:p>
    <w:p w14:paraId="5AED64B4" w14:textId="77777777" w:rsidR="000B0612" w:rsidRDefault="000B0612" w:rsidP="000B0612">
      <w:pPr>
        <w:pStyle w:val="Doc-text2"/>
      </w:pPr>
      <w:r>
        <w:t>-</w:t>
      </w:r>
      <w:r>
        <w:tab/>
        <w:t>Lenovo think the meeting numbers are not up to date. Chair think the original plan was to finish this WI early, but this may need to be verified, and if needed update the RP plans (AP for rapporteur to check)</w:t>
      </w:r>
    </w:p>
    <w:p w14:paraId="603D2548" w14:textId="77777777" w:rsidR="000B0612" w:rsidRPr="00884D35" w:rsidRDefault="000B0612" w:rsidP="000B0612">
      <w:pPr>
        <w:pStyle w:val="Agreement"/>
        <w:tabs>
          <w:tab w:val="clear" w:pos="9990"/>
        </w:tabs>
        <w:overflowPunct/>
        <w:autoSpaceDE/>
        <w:autoSpaceDN/>
        <w:adjustRightInd/>
        <w:ind w:left="1619" w:hanging="360"/>
        <w:textAlignment w:val="auto"/>
      </w:pPr>
      <w:r>
        <w:t>noted</w:t>
      </w:r>
    </w:p>
    <w:p w14:paraId="24CC1778" w14:textId="77777777" w:rsidR="000B0612" w:rsidRPr="00E14330" w:rsidRDefault="000B0612" w:rsidP="000B0612">
      <w:pPr>
        <w:pStyle w:val="BoldComments"/>
      </w:pPr>
      <w:r w:rsidRPr="00E14330">
        <w:t>Running CRs</w:t>
      </w:r>
    </w:p>
    <w:p w14:paraId="44AD280A" w14:textId="7B5BC9C2" w:rsidR="000B0612" w:rsidRDefault="00176FE9" w:rsidP="000B0612">
      <w:pPr>
        <w:pStyle w:val="Doc-title"/>
      </w:pPr>
      <w:hyperlink r:id="rId2651" w:history="1">
        <w:r>
          <w:rPr>
            <w:rStyle w:val="Hyperlink"/>
          </w:rPr>
          <w:t>R2-2107957</w:t>
        </w:r>
      </w:hyperlink>
      <w:r w:rsidR="000B0612" w:rsidRPr="00E14330">
        <w:tab/>
        <w:t>Draft Stage 2 CR: Non-Public Network enhancements</w:t>
      </w:r>
      <w:r w:rsidR="000B0612" w:rsidRPr="00E14330">
        <w:tab/>
        <w:t>Nokia, Nokia Shanghai Bell</w:t>
      </w:r>
      <w:r w:rsidR="000B0612" w:rsidRPr="00E14330">
        <w:tab/>
        <w:t>draftCR</w:t>
      </w:r>
      <w:r w:rsidR="000B0612" w:rsidRPr="00E14330">
        <w:tab/>
        <w:t>Rel-17</w:t>
      </w:r>
      <w:r w:rsidR="000B0612" w:rsidRPr="00E14330">
        <w:tab/>
        <w:t>38.300</w:t>
      </w:r>
      <w:r w:rsidR="000B0612" w:rsidRPr="00E14330">
        <w:tab/>
        <w:t>16.6.0</w:t>
      </w:r>
      <w:r w:rsidR="000B0612" w:rsidRPr="00E14330">
        <w:tab/>
        <w:t>B</w:t>
      </w:r>
      <w:r w:rsidR="000B0612" w:rsidRPr="00E14330">
        <w:tab/>
        <w:t>NG_RAN_PRN_enh-Core</w:t>
      </w:r>
      <w:r w:rsidR="000B0612" w:rsidRPr="00E14330">
        <w:tab/>
      </w:r>
      <w:hyperlink r:id="rId2652" w:history="1">
        <w:r>
          <w:rPr>
            <w:rStyle w:val="Hyperlink"/>
          </w:rPr>
          <w:t>R2-2106553</w:t>
        </w:r>
      </w:hyperlink>
      <w:r w:rsidR="000B0612" w:rsidRPr="00E14330">
        <w:tab/>
        <w:t>Late</w:t>
      </w:r>
    </w:p>
    <w:p w14:paraId="41E5F27B" w14:textId="77777777" w:rsidR="000B0612" w:rsidRDefault="000B0612" w:rsidP="000B0612">
      <w:pPr>
        <w:pStyle w:val="Doc-text2"/>
      </w:pPr>
    </w:p>
    <w:p w14:paraId="2D943346" w14:textId="77777777" w:rsidR="000B0612" w:rsidRDefault="000B0612" w:rsidP="000B0612">
      <w:pPr>
        <w:pStyle w:val="Doc-text2"/>
      </w:pPr>
    </w:p>
    <w:p w14:paraId="297FCF0F" w14:textId="77777777" w:rsidR="000B0612" w:rsidRDefault="000B0612" w:rsidP="000B0612">
      <w:pPr>
        <w:pStyle w:val="EmailDiscussion"/>
        <w:overflowPunct/>
        <w:autoSpaceDE/>
        <w:autoSpaceDN/>
        <w:adjustRightInd/>
        <w:ind w:left="1619" w:hanging="360"/>
        <w:textAlignment w:val="auto"/>
      </w:pPr>
      <w:r>
        <w:t>[Post115-e][080][eNPN] Stage-2 running CR (Nokia)</w:t>
      </w:r>
    </w:p>
    <w:p w14:paraId="273748FE" w14:textId="77777777" w:rsidR="000B0612" w:rsidRDefault="000B0612" w:rsidP="000B0612">
      <w:pPr>
        <w:pStyle w:val="EmailDiscussion2"/>
      </w:pPr>
      <w:r>
        <w:tab/>
        <w:t xml:space="preserve">Scope: Progress the 38300 running CR. Update with agreements. Use Editors notes where appropriate. </w:t>
      </w:r>
    </w:p>
    <w:p w14:paraId="0EF80A40" w14:textId="77777777" w:rsidR="000B0612" w:rsidRDefault="000B0612" w:rsidP="000B0612">
      <w:pPr>
        <w:pStyle w:val="EmailDiscussion2"/>
      </w:pPr>
      <w:r>
        <w:tab/>
        <w:t>Intended outcome: Endorsed draft CR.</w:t>
      </w:r>
    </w:p>
    <w:p w14:paraId="5CADE1C9" w14:textId="77777777" w:rsidR="000B0612" w:rsidRDefault="000B0612" w:rsidP="000B0612">
      <w:pPr>
        <w:pStyle w:val="EmailDiscussion2"/>
      </w:pPr>
      <w:r>
        <w:tab/>
        <w:t>Deadline: Short 2 (not for RP)</w:t>
      </w:r>
    </w:p>
    <w:p w14:paraId="6BBCA6E9" w14:textId="20DDD01A" w:rsidR="00134D68" w:rsidRDefault="00134D68" w:rsidP="00134D68">
      <w:pPr>
        <w:pStyle w:val="EmailDiscussion2"/>
      </w:pPr>
      <w:r>
        <w:t xml:space="preserve">=&gt; Endorsed in </w:t>
      </w:r>
      <w:hyperlink r:id="rId2653" w:history="1">
        <w:r w:rsidR="00176FE9">
          <w:rPr>
            <w:rStyle w:val="Hyperlink"/>
          </w:rPr>
          <w:t>R2-2107957</w:t>
        </w:r>
      </w:hyperlink>
      <w:r>
        <w:t xml:space="preserve"> (38.300)</w:t>
      </w:r>
    </w:p>
    <w:p w14:paraId="15BBC020" w14:textId="77777777" w:rsidR="000B0612" w:rsidRPr="003D65C5" w:rsidRDefault="000B0612" w:rsidP="000B0612">
      <w:pPr>
        <w:pStyle w:val="Doc-text2"/>
      </w:pPr>
    </w:p>
    <w:p w14:paraId="5EC658E0" w14:textId="77777777" w:rsidR="000B0612" w:rsidRDefault="000B0612" w:rsidP="000B0612">
      <w:pPr>
        <w:pStyle w:val="EmailDiscussion"/>
        <w:overflowPunct/>
        <w:autoSpaceDE/>
        <w:autoSpaceDN/>
        <w:adjustRightInd/>
        <w:ind w:left="1619" w:hanging="360"/>
        <w:textAlignment w:val="auto"/>
      </w:pPr>
      <w:r>
        <w:t>[Post115-e][081][eNPN] 38304 running CR (QC)</w:t>
      </w:r>
    </w:p>
    <w:p w14:paraId="7A4C6DA0" w14:textId="77777777" w:rsidR="000B0612" w:rsidRDefault="000B0612" w:rsidP="000B0612">
      <w:pPr>
        <w:pStyle w:val="EmailDiscussion2"/>
      </w:pPr>
      <w:r>
        <w:tab/>
        <w:t xml:space="preserve">Scope: 38304 running CR. Identify impact and capture agreements. Use Editors notes where appropriate. </w:t>
      </w:r>
    </w:p>
    <w:p w14:paraId="611694AD" w14:textId="77777777" w:rsidR="000B0612" w:rsidRDefault="000B0612" w:rsidP="000B0612">
      <w:pPr>
        <w:pStyle w:val="EmailDiscussion2"/>
      </w:pPr>
      <w:r>
        <w:tab/>
        <w:t>Intended outcome: Endorsed draft CR.</w:t>
      </w:r>
    </w:p>
    <w:p w14:paraId="3A528CEF" w14:textId="77777777" w:rsidR="000B0612" w:rsidRDefault="000B0612" w:rsidP="000B0612">
      <w:pPr>
        <w:pStyle w:val="EmailDiscussion2"/>
      </w:pPr>
      <w:r>
        <w:tab/>
        <w:t>Deadline: Short 2 (not for RP)</w:t>
      </w:r>
    </w:p>
    <w:p w14:paraId="4EA5D1EA" w14:textId="1F07553A" w:rsidR="00935398" w:rsidRDefault="00935398" w:rsidP="00935398">
      <w:pPr>
        <w:pStyle w:val="EmailDiscussion2"/>
      </w:pPr>
      <w:r>
        <w:t xml:space="preserve">=&gt; Endorsed in </w:t>
      </w:r>
      <w:hyperlink r:id="rId2654" w:history="1">
        <w:r w:rsidR="00176FE9">
          <w:rPr>
            <w:rStyle w:val="Hyperlink"/>
          </w:rPr>
          <w:t>R2-2108980</w:t>
        </w:r>
      </w:hyperlink>
      <w:r>
        <w:t xml:space="preserve"> (38.304)</w:t>
      </w:r>
    </w:p>
    <w:p w14:paraId="0BF58FBC" w14:textId="77777777" w:rsidR="000B0612" w:rsidRDefault="000B0612" w:rsidP="000B0612">
      <w:pPr>
        <w:pStyle w:val="Doc-text2"/>
      </w:pPr>
    </w:p>
    <w:p w14:paraId="6697C9C7" w14:textId="77777777" w:rsidR="000B0612" w:rsidRDefault="000B0612" w:rsidP="000B0612">
      <w:pPr>
        <w:pStyle w:val="EmailDiscussion"/>
        <w:overflowPunct/>
        <w:autoSpaceDE/>
        <w:autoSpaceDN/>
        <w:adjustRightInd/>
        <w:ind w:left="1619" w:hanging="360"/>
        <w:textAlignment w:val="auto"/>
      </w:pPr>
      <w:r>
        <w:t>[Post115-e][082][eNPN] 38331 RRC running CR (Nokia)</w:t>
      </w:r>
    </w:p>
    <w:p w14:paraId="6824D71E" w14:textId="77777777" w:rsidR="000B0612" w:rsidRDefault="000B0612" w:rsidP="000B0612">
      <w:pPr>
        <w:pStyle w:val="EmailDiscussion2"/>
      </w:pPr>
      <w:r>
        <w:tab/>
        <w:t xml:space="preserve">Scope: 38331 running CR. Identify impact and capture agreements. Use Editors notes where appropriate. </w:t>
      </w:r>
    </w:p>
    <w:p w14:paraId="685D9574" w14:textId="77777777" w:rsidR="000B0612" w:rsidRDefault="000B0612" w:rsidP="000B0612">
      <w:pPr>
        <w:pStyle w:val="EmailDiscussion2"/>
      </w:pPr>
      <w:r>
        <w:tab/>
        <w:t>Intended outcome: Endorsed draft CR.</w:t>
      </w:r>
    </w:p>
    <w:p w14:paraId="693B7122" w14:textId="7299D5CA" w:rsidR="000B0612" w:rsidRDefault="000B0612" w:rsidP="000B0612">
      <w:pPr>
        <w:pStyle w:val="EmailDiscussion2"/>
      </w:pPr>
      <w:r>
        <w:tab/>
        <w:t>Deadline: Short 2 (not for RP)</w:t>
      </w:r>
    </w:p>
    <w:p w14:paraId="5CC10A12" w14:textId="36DC48C2" w:rsidR="00134D68" w:rsidRDefault="00134D68" w:rsidP="00134D68">
      <w:pPr>
        <w:pStyle w:val="EmailDiscussion2"/>
      </w:pPr>
      <w:r>
        <w:t xml:space="preserve">=&gt; Endorsed in </w:t>
      </w:r>
      <w:hyperlink r:id="rId2655" w:history="1">
        <w:r w:rsidR="00176FE9">
          <w:rPr>
            <w:rStyle w:val="Hyperlink"/>
          </w:rPr>
          <w:t>R2-2108874</w:t>
        </w:r>
      </w:hyperlink>
      <w:r>
        <w:t xml:space="preserve"> (38.331)</w:t>
      </w:r>
    </w:p>
    <w:p w14:paraId="12AB9D5F" w14:textId="77777777" w:rsidR="00134D68" w:rsidRDefault="00134D68" w:rsidP="000B0612">
      <w:pPr>
        <w:pStyle w:val="EmailDiscussion2"/>
      </w:pPr>
    </w:p>
    <w:p w14:paraId="28701812" w14:textId="77777777" w:rsidR="000B0612" w:rsidRPr="00E14330" w:rsidRDefault="000B0612" w:rsidP="000B0612">
      <w:pPr>
        <w:pStyle w:val="Doc-text2"/>
        <w:ind w:left="0" w:firstLine="0"/>
      </w:pPr>
    </w:p>
    <w:p w14:paraId="6F582189" w14:textId="77777777" w:rsidR="000B0612" w:rsidRPr="00E14330" w:rsidRDefault="000B0612" w:rsidP="000B0612">
      <w:pPr>
        <w:pStyle w:val="Heading3"/>
      </w:pPr>
      <w:bookmarkStart w:id="273" w:name="_Toc82647224"/>
      <w:r w:rsidRPr="00E14330">
        <w:t>8.16.2</w:t>
      </w:r>
      <w:r w:rsidRPr="00E14330">
        <w:tab/>
        <w:t>Support SNPN with subscription or credentials by a separate entity</w:t>
      </w:r>
      <w:bookmarkEnd w:id="273"/>
    </w:p>
    <w:p w14:paraId="230B6B0C" w14:textId="77777777" w:rsidR="000B0612" w:rsidRPr="00E14330" w:rsidRDefault="000B0612" w:rsidP="000B0612">
      <w:pPr>
        <w:pStyle w:val="Comments"/>
      </w:pPr>
      <w:r w:rsidRPr="00E14330">
        <w:t xml:space="preserve">Including the broadcasting of information to enable SNPN selection for UEs with subscription/credentials owned by an entity separate from the SNPN and Including the associated cell selection/reselection and connected mode mobility support (with RAN3). Including parts that are common with onboarding. </w:t>
      </w:r>
    </w:p>
    <w:p w14:paraId="081682F4" w14:textId="77777777" w:rsidR="000B0612" w:rsidRPr="00E14330" w:rsidRDefault="000B0612" w:rsidP="000B0612">
      <w:pPr>
        <w:pStyle w:val="Comments"/>
      </w:pPr>
    </w:p>
    <w:p w14:paraId="62AA8B14" w14:textId="7F9F85BE" w:rsidR="000B0612" w:rsidRPr="007474BD" w:rsidRDefault="00176FE9" w:rsidP="000B0612">
      <w:pPr>
        <w:pStyle w:val="Doc-title"/>
      </w:pPr>
      <w:hyperlink r:id="rId2656" w:history="1">
        <w:r>
          <w:rPr>
            <w:rStyle w:val="Hyperlink"/>
          </w:rPr>
          <w:t>R2-2109033</w:t>
        </w:r>
      </w:hyperlink>
      <w:r w:rsidR="000B0612" w:rsidRPr="00E14330">
        <w:tab/>
        <w:t>[Pre115-e][009][eNPN] Summary 8.16.2 ext credentials + 8.16.3 onboarding (Nokia)</w:t>
      </w:r>
      <w:r w:rsidR="000B0612" w:rsidRPr="00E14330">
        <w:tab/>
        <w:t>Nokia</w:t>
      </w:r>
      <w:r w:rsidR="000B0612" w:rsidRPr="00E14330">
        <w:tab/>
        <w:t>discussion</w:t>
      </w:r>
      <w:r w:rsidR="000B0612" w:rsidRPr="00E14330">
        <w:tab/>
        <w:t>Rel-17</w:t>
      </w:r>
      <w:r w:rsidR="000B0612" w:rsidRPr="00E14330">
        <w:tab/>
        <w:t>NG_RAN_PRN_enh-Core</w:t>
      </w:r>
    </w:p>
    <w:p w14:paraId="43A66032" w14:textId="77777777" w:rsidR="000B0612" w:rsidRDefault="000B0612" w:rsidP="000B0612">
      <w:pPr>
        <w:pStyle w:val="Doc-text2"/>
      </w:pPr>
      <w:r>
        <w:t>DISCUSSION</w:t>
      </w:r>
    </w:p>
    <w:p w14:paraId="60C54783" w14:textId="77777777" w:rsidR="000B0612" w:rsidRDefault="000B0612" w:rsidP="000B0612">
      <w:pPr>
        <w:pStyle w:val="Doc-text2"/>
      </w:pPr>
      <w:r>
        <w:t>P7.1</w:t>
      </w:r>
    </w:p>
    <w:p w14:paraId="0B555545" w14:textId="77777777" w:rsidR="000B0612" w:rsidRDefault="000B0612" w:rsidP="000B0612">
      <w:pPr>
        <w:pStyle w:val="Doc-text2"/>
      </w:pPr>
      <w:r>
        <w:t>-</w:t>
      </w:r>
      <w:r>
        <w:tab/>
        <w:t xml:space="preserve">OPPO are ok with intention, but from R2, we should leave the door open. Chair propose to add RAN2 .. </w:t>
      </w:r>
    </w:p>
    <w:p w14:paraId="63B4E206" w14:textId="77777777" w:rsidR="000B0612" w:rsidRDefault="000B0612" w:rsidP="000B0612">
      <w:pPr>
        <w:pStyle w:val="Doc-text2"/>
      </w:pPr>
      <w:r>
        <w:t>-</w:t>
      </w:r>
      <w:r>
        <w:tab/>
        <w:t>CMCC think this is required by SA2, think this is similar to R16. SA2 think SA2 has agreed that manual selection shall be possible. Chair wonder if the current HRRN cannot be used.</w:t>
      </w:r>
    </w:p>
    <w:p w14:paraId="2D4FF598" w14:textId="77777777" w:rsidR="000B0612" w:rsidRDefault="000B0612" w:rsidP="000B0612">
      <w:pPr>
        <w:pStyle w:val="Doc-text2"/>
      </w:pPr>
      <w:r>
        <w:t>P3</w:t>
      </w:r>
    </w:p>
    <w:p w14:paraId="6F8D93E5" w14:textId="77777777" w:rsidR="000B0612" w:rsidRDefault="000B0612" w:rsidP="000B0612">
      <w:pPr>
        <w:pStyle w:val="Doc-text2"/>
      </w:pPr>
      <w:r>
        <w:t>-</w:t>
      </w:r>
      <w:r>
        <w:tab/>
        <w:t xml:space="preserve">Nokia think Option b is better with the limit per cell. Oppo ok wihth b but can wait. LG support b can save 100s of bits. CMCC agrees as GIN is big. </w:t>
      </w:r>
    </w:p>
    <w:p w14:paraId="256FA391" w14:textId="77777777" w:rsidR="000B0612" w:rsidRDefault="000B0612" w:rsidP="000B0612">
      <w:pPr>
        <w:pStyle w:val="Doc-text2"/>
      </w:pPr>
      <w:r>
        <w:t>P4</w:t>
      </w:r>
    </w:p>
    <w:p w14:paraId="46E2B064" w14:textId="77777777" w:rsidR="000B0612" w:rsidRDefault="000B0612" w:rsidP="000B0612">
      <w:pPr>
        <w:pStyle w:val="Doc-text2"/>
      </w:pPr>
      <w:r>
        <w:t>-</w:t>
      </w:r>
      <w:r>
        <w:tab/>
        <w:t xml:space="preserve">Chair wonder if we can let the RRC TS rapporteur decide this. </w:t>
      </w:r>
    </w:p>
    <w:p w14:paraId="0195C772" w14:textId="77777777" w:rsidR="000B0612" w:rsidRDefault="000B0612" w:rsidP="000B0612">
      <w:pPr>
        <w:pStyle w:val="Doc-text2"/>
      </w:pPr>
      <w:r>
        <w:t>-</w:t>
      </w:r>
      <w:r>
        <w:tab/>
        <w:t xml:space="preserve">Huawei think all options use the … marker. </w:t>
      </w:r>
    </w:p>
    <w:p w14:paraId="6A110F18" w14:textId="77777777" w:rsidR="000B0612" w:rsidRDefault="000B0612" w:rsidP="000B0612">
      <w:pPr>
        <w:pStyle w:val="Doc-text2"/>
      </w:pPr>
      <w:r>
        <w:t>-</w:t>
      </w:r>
      <w:r>
        <w:tab/>
        <w:t xml:space="preserve">Chair: P4 decided in the CR work, ask RRC rapporteur to have an opinion. </w:t>
      </w:r>
    </w:p>
    <w:p w14:paraId="2B7CEBC8" w14:textId="77777777" w:rsidR="000B0612" w:rsidRDefault="000B0612" w:rsidP="000B0612">
      <w:pPr>
        <w:pStyle w:val="Doc-text2"/>
      </w:pPr>
      <w:r>
        <w:t>P5.1</w:t>
      </w:r>
    </w:p>
    <w:p w14:paraId="726E1159" w14:textId="77777777" w:rsidR="000B0612" w:rsidRDefault="000B0612" w:rsidP="000B0612">
      <w:pPr>
        <w:pStyle w:val="Doc-text2"/>
      </w:pPr>
      <w:r>
        <w:t>-</w:t>
      </w:r>
      <w:r>
        <w:tab/>
        <w:t>QC think that for ext CH this is easy</w:t>
      </w:r>
    </w:p>
    <w:p w14:paraId="039C7E4B" w14:textId="77777777" w:rsidR="000B0612" w:rsidRDefault="000B0612" w:rsidP="000B0612">
      <w:pPr>
        <w:pStyle w:val="Doc-text2"/>
      </w:pPr>
      <w:r>
        <w:t>P5.2</w:t>
      </w:r>
    </w:p>
    <w:p w14:paraId="25A5B992" w14:textId="77777777" w:rsidR="000B0612" w:rsidRDefault="000B0612" w:rsidP="000B0612">
      <w:pPr>
        <w:pStyle w:val="Doc-text2"/>
      </w:pPr>
      <w:r>
        <w:t>-</w:t>
      </w:r>
      <w:r>
        <w:tab/>
        <w:t xml:space="preserve">Ericsson think also this should be raised in other groups. </w:t>
      </w:r>
    </w:p>
    <w:p w14:paraId="61CCE3F6" w14:textId="77777777" w:rsidR="000B0612" w:rsidRDefault="000B0612" w:rsidP="000B0612">
      <w:pPr>
        <w:pStyle w:val="Doc-text2"/>
      </w:pPr>
      <w:r>
        <w:t>-</w:t>
      </w:r>
      <w:r>
        <w:tab/>
        <w:t xml:space="preserve">LG think SA2 already indicated that the support bit can be used for load control. No need for anything else and no need for LS. Nokia agrees with LG. </w:t>
      </w:r>
    </w:p>
    <w:p w14:paraId="0C5250FA" w14:textId="77777777" w:rsidR="000B0612" w:rsidRDefault="000B0612" w:rsidP="000B0612">
      <w:pPr>
        <w:pStyle w:val="Doc-text2"/>
      </w:pPr>
      <w:r>
        <w:t>P6.1</w:t>
      </w:r>
    </w:p>
    <w:p w14:paraId="4CF93CEB" w14:textId="77777777" w:rsidR="000B0612" w:rsidRDefault="000B0612" w:rsidP="000B0612">
      <w:pPr>
        <w:pStyle w:val="Doc-text2"/>
      </w:pPr>
      <w:r>
        <w:t>-</w:t>
      </w:r>
      <w:r>
        <w:tab/>
        <w:t xml:space="preserve">Huawei think that for initial cell selection, cell suitability shall be modified. CATT agrees with HW, because we have agreed that this indicator can be set per cell. OPPO think that UE impl means trial and error which is not efficient. Nokia tend to agree, as we decided that the bit could be used for access control. Ericsson think that the bit is already considered in the first step of SNPN selection, and think that the can be considered by impl, it doesn’t mean trial error. </w:t>
      </w:r>
    </w:p>
    <w:p w14:paraId="10A2E2C2" w14:textId="77777777" w:rsidR="000B0612" w:rsidRDefault="000B0612" w:rsidP="000B0612">
      <w:pPr>
        <w:pStyle w:val="Doc-text2"/>
      </w:pPr>
      <w:r>
        <w:t>-</w:t>
      </w:r>
      <w:r>
        <w:tab/>
        <w:t xml:space="preserve">QC think SA2 CR indicate that this is implementation, e.g. we also have to take into account barring etc but this is not specified. Also this is a one-time procedure. Ericsson agrees with QC, should avoid have such impact. </w:t>
      </w:r>
    </w:p>
    <w:p w14:paraId="53E1E8B8" w14:textId="77777777" w:rsidR="000B0612" w:rsidRDefault="000B0612" w:rsidP="000B0612">
      <w:pPr>
        <w:pStyle w:val="Doc-text2"/>
      </w:pPr>
      <w:r>
        <w:t>-</w:t>
      </w:r>
      <w:r>
        <w:tab/>
        <w:t xml:space="preserve">Chair: seems to be slightly more support to leave to implementation but also significant support to modify.. </w:t>
      </w:r>
    </w:p>
    <w:p w14:paraId="1CA9B62F" w14:textId="77777777" w:rsidR="000B0612" w:rsidRDefault="000B0612" w:rsidP="000B0612">
      <w:pPr>
        <w:pStyle w:val="Doc-text2"/>
      </w:pPr>
      <w:r>
        <w:t>-</w:t>
      </w:r>
      <w:r>
        <w:tab/>
        <w:t xml:space="preserve">Chair: the default choice would be do nothing, i.e. leave to impl, but if this has bad consequences we can specify something. </w:t>
      </w:r>
    </w:p>
    <w:p w14:paraId="35BEECA9" w14:textId="77777777" w:rsidR="000B0612" w:rsidRDefault="000B0612" w:rsidP="000B0612">
      <w:pPr>
        <w:pStyle w:val="Doc-text2"/>
      </w:pPr>
      <w:r>
        <w:t>P6.2</w:t>
      </w:r>
    </w:p>
    <w:p w14:paraId="7889E316" w14:textId="77777777" w:rsidR="000B0612" w:rsidRDefault="000B0612" w:rsidP="000B0612">
      <w:pPr>
        <w:pStyle w:val="Doc-text2"/>
      </w:pPr>
      <w:r>
        <w:t>-</w:t>
      </w:r>
      <w:r>
        <w:tab/>
        <w:t xml:space="preserve">QC wonder if this is not provided always. Anyway as long as we are consistent with CT1 it is ok. </w:t>
      </w:r>
    </w:p>
    <w:p w14:paraId="5CD9BF12" w14:textId="77777777" w:rsidR="000B0612" w:rsidRDefault="000B0612" w:rsidP="000B0612">
      <w:pPr>
        <w:pStyle w:val="Doc-text2"/>
      </w:pPr>
      <w:r>
        <w:t>-</w:t>
      </w:r>
      <w:r>
        <w:tab/>
        <w:t>Ericsson wonder if this is needed. Do we need to specify this?</w:t>
      </w:r>
    </w:p>
    <w:p w14:paraId="28840DF3" w14:textId="77777777" w:rsidR="000B0612" w:rsidRDefault="000B0612" w:rsidP="000B0612">
      <w:pPr>
        <w:pStyle w:val="Doc-text2"/>
      </w:pPr>
      <w:r>
        <w:t>-</w:t>
      </w:r>
      <w:r>
        <w:tab/>
        <w:t xml:space="preserve">ZTE think that if this is not there all UEs, even non-supporting ones, need to acquire this. </w:t>
      </w:r>
    </w:p>
    <w:p w14:paraId="6D17F925" w14:textId="77777777" w:rsidR="000B0612" w:rsidRDefault="000B0612" w:rsidP="000B0612">
      <w:pPr>
        <w:pStyle w:val="Doc-text2"/>
      </w:pPr>
      <w:r>
        <w:t>-</w:t>
      </w:r>
      <w:r>
        <w:tab/>
        <w:t xml:space="preserve">Samsung have no strong opinion, see several options that could work. </w:t>
      </w:r>
    </w:p>
    <w:p w14:paraId="4BBDE06D" w14:textId="77777777" w:rsidR="000B0612" w:rsidRDefault="000B0612" w:rsidP="000B0612">
      <w:pPr>
        <w:pStyle w:val="Doc-text2"/>
      </w:pPr>
      <w:r>
        <w:t>-</w:t>
      </w:r>
      <w:r>
        <w:tab/>
        <w:t xml:space="preserve">Chair: can postpone this, can discuss e.g. when discussing Stage-3 CR. </w:t>
      </w:r>
    </w:p>
    <w:p w14:paraId="4E57834C" w14:textId="77777777" w:rsidR="000B0612" w:rsidRDefault="000B0612" w:rsidP="000B0612">
      <w:pPr>
        <w:pStyle w:val="Doc-text2"/>
      </w:pPr>
      <w:r>
        <w:t>P7.2</w:t>
      </w:r>
    </w:p>
    <w:p w14:paraId="0E54E250" w14:textId="77777777" w:rsidR="000B0612" w:rsidRDefault="000B0612" w:rsidP="000B0612">
      <w:pPr>
        <w:pStyle w:val="Doc-text2"/>
      </w:pPr>
      <w:r>
        <w:t>-</w:t>
      </w:r>
      <w:r>
        <w:tab/>
        <w:t xml:space="preserve">Chair think that ANR applicability should be motivated, if only to establish neighbour relations not clear that it is needed. Huawei also question this necessity. Ericsson agrees. </w:t>
      </w:r>
    </w:p>
    <w:p w14:paraId="697AD986" w14:textId="77777777" w:rsidR="000B0612" w:rsidRDefault="000B0612" w:rsidP="000B0612">
      <w:pPr>
        <w:pStyle w:val="Doc-text2"/>
      </w:pPr>
      <w:r>
        <w:t>-</w:t>
      </w:r>
      <w:r>
        <w:tab/>
        <w:t xml:space="preserve">Samsung think it would be useful. </w:t>
      </w:r>
    </w:p>
    <w:p w14:paraId="28F7C7F1" w14:textId="77777777" w:rsidR="000B0612" w:rsidRDefault="000B0612" w:rsidP="000B0612">
      <w:pPr>
        <w:pStyle w:val="Doc-text2"/>
      </w:pPr>
    </w:p>
    <w:p w14:paraId="44BE2F5C" w14:textId="77777777" w:rsidR="000B0612" w:rsidRDefault="000B0612" w:rsidP="000B0612">
      <w:pPr>
        <w:pStyle w:val="Agreement"/>
        <w:tabs>
          <w:tab w:val="clear" w:pos="9990"/>
        </w:tabs>
        <w:overflowPunct/>
        <w:autoSpaceDE/>
        <w:autoSpaceDN/>
        <w:adjustRightInd/>
        <w:ind w:left="1619" w:hanging="360"/>
        <w:textAlignment w:val="auto"/>
      </w:pPr>
      <w:r w:rsidRPr="00390DD5">
        <w:t>Wait for SA2 reply</w:t>
      </w:r>
      <w:r>
        <w:t xml:space="preserve"> LS on the issue </w:t>
      </w:r>
      <w:r w:rsidRPr="006C7382">
        <w:t>whether a common list of GINs used for onboarding and SNPN access using external credentials</w:t>
      </w:r>
      <w:r>
        <w:t>.</w:t>
      </w:r>
    </w:p>
    <w:p w14:paraId="4F2BA8D9" w14:textId="77777777" w:rsidR="000B0612" w:rsidRDefault="000B0612" w:rsidP="000B0612">
      <w:pPr>
        <w:pStyle w:val="Agreement"/>
        <w:tabs>
          <w:tab w:val="clear" w:pos="9990"/>
        </w:tabs>
        <w:overflowPunct/>
        <w:autoSpaceDE/>
        <w:autoSpaceDN/>
        <w:adjustRightInd/>
        <w:ind w:left="1619" w:hanging="360"/>
        <w:textAlignment w:val="auto"/>
      </w:pPr>
      <w:r>
        <w:t>RAN2 has not identified a</w:t>
      </w:r>
      <w:r w:rsidRPr="008F66B9">
        <w:t xml:space="preserve"> </w:t>
      </w:r>
      <w:r>
        <w:t xml:space="preserve">need for modification of / addition to broadcast of </w:t>
      </w:r>
      <w:r w:rsidRPr="008F66B9">
        <w:t>HRNN</w:t>
      </w:r>
      <w:r>
        <w:t>s.</w:t>
      </w:r>
    </w:p>
    <w:p w14:paraId="58F97129" w14:textId="77777777" w:rsidR="000B0612" w:rsidRDefault="000B0612" w:rsidP="000B0612">
      <w:pPr>
        <w:pStyle w:val="Agreement"/>
        <w:tabs>
          <w:tab w:val="clear" w:pos="9990"/>
        </w:tabs>
        <w:overflowPunct/>
        <w:autoSpaceDE/>
        <w:autoSpaceDN/>
        <w:adjustRightInd/>
        <w:ind w:left="1619" w:hanging="360"/>
        <w:textAlignment w:val="auto"/>
      </w:pPr>
      <w:r w:rsidRPr="003C7F0D">
        <w:t>RAN2 confirms that there is no impact on connected mode mobility whe</w:t>
      </w:r>
      <w:r>
        <w:t xml:space="preserve">n accessing an SNPN through CHs (was already assumed). </w:t>
      </w:r>
    </w:p>
    <w:p w14:paraId="7477140C" w14:textId="77777777" w:rsidR="000B0612" w:rsidRPr="006C7382" w:rsidRDefault="000B0612" w:rsidP="000B0612">
      <w:pPr>
        <w:pStyle w:val="Agreement"/>
        <w:tabs>
          <w:tab w:val="clear" w:pos="9990"/>
        </w:tabs>
        <w:overflowPunct/>
        <w:autoSpaceDE/>
        <w:autoSpaceDN/>
        <w:adjustRightInd/>
        <w:ind w:left="1619" w:hanging="360"/>
        <w:textAlignment w:val="auto"/>
      </w:pPr>
      <w:r w:rsidRPr="00697999">
        <w:t xml:space="preserve">maximum number of GINs </w:t>
      </w:r>
      <w:r>
        <w:t>is</w:t>
      </w:r>
      <w:r w:rsidRPr="00697999">
        <w:t xml:space="preserve"> specified </w:t>
      </w:r>
      <w:r w:rsidRPr="006C7382">
        <w:t>per cell</w:t>
      </w:r>
      <w:r>
        <w:t xml:space="preserve"> </w:t>
      </w:r>
    </w:p>
    <w:p w14:paraId="17490E9E" w14:textId="77777777" w:rsidR="000B0612" w:rsidRPr="007474BD" w:rsidRDefault="000B0612" w:rsidP="000B0612">
      <w:pPr>
        <w:pStyle w:val="Agreement"/>
        <w:tabs>
          <w:tab w:val="clear" w:pos="9990"/>
        </w:tabs>
        <w:overflowPunct/>
        <w:autoSpaceDE/>
        <w:autoSpaceDN/>
        <w:adjustRightInd/>
        <w:ind w:left="1619" w:hanging="360"/>
        <w:textAlignment w:val="auto"/>
        <w:rPr>
          <w:bCs/>
        </w:rPr>
      </w:pPr>
      <w:r w:rsidRPr="00D82141">
        <w:t xml:space="preserve">new SIB specified to broadcast GINs </w:t>
      </w:r>
      <w:r>
        <w:t xml:space="preserve">acc to </w:t>
      </w:r>
      <w:r w:rsidRPr="00D82141">
        <w:rPr>
          <w:bCs/>
        </w:rPr>
        <w:t>Option B: Single list of GINs with explicit assignment to SNPNs. Details on the explicit assignment are FFS.</w:t>
      </w:r>
    </w:p>
    <w:p w14:paraId="68C2796B" w14:textId="77777777" w:rsidR="000B0612" w:rsidRDefault="000B0612" w:rsidP="000B0612">
      <w:pPr>
        <w:pStyle w:val="Agreement"/>
        <w:tabs>
          <w:tab w:val="clear" w:pos="9990"/>
        </w:tabs>
        <w:overflowPunct/>
        <w:autoSpaceDE/>
        <w:autoSpaceDN/>
        <w:adjustRightInd/>
        <w:ind w:left="1619" w:hanging="360"/>
        <w:textAlignment w:val="auto"/>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07B8FCA7" w14:textId="77777777" w:rsidR="000B0612" w:rsidRDefault="000B0612" w:rsidP="000B0612">
      <w:pPr>
        <w:pStyle w:val="Agreement"/>
        <w:tabs>
          <w:tab w:val="clear" w:pos="9990"/>
        </w:tabs>
        <w:overflowPunct/>
        <w:autoSpaceDE/>
        <w:autoSpaceDN/>
        <w:adjustRightInd/>
        <w:ind w:left="1619" w:hanging="360"/>
        <w:textAlignment w:val="auto"/>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5EC15308" w14:textId="77777777" w:rsidR="000B0612" w:rsidRPr="00142980" w:rsidRDefault="000B0612" w:rsidP="000B0612">
      <w:pPr>
        <w:pStyle w:val="Doc-text2"/>
      </w:pPr>
    </w:p>
    <w:p w14:paraId="399B34DF" w14:textId="5E13C2FC" w:rsidR="000B0612" w:rsidRPr="00E14330" w:rsidRDefault="00176FE9" w:rsidP="000B0612">
      <w:pPr>
        <w:pStyle w:val="Doc-title"/>
      </w:pPr>
      <w:hyperlink r:id="rId2657" w:history="1">
        <w:r>
          <w:rPr>
            <w:rStyle w:val="Hyperlink"/>
          </w:rPr>
          <w:t>R2-2107029</w:t>
        </w:r>
      </w:hyperlink>
      <w:r w:rsidR="000B0612" w:rsidRPr="00E14330">
        <w:tab/>
        <w:t>Support SNPN with subscription or credentials by a separate entity</w:t>
      </w:r>
      <w:r w:rsidR="000B0612" w:rsidRPr="00E14330">
        <w:tab/>
        <w:t>OPPO</w:t>
      </w:r>
      <w:r w:rsidR="000B0612" w:rsidRPr="00E14330">
        <w:tab/>
        <w:t>discussion</w:t>
      </w:r>
      <w:r w:rsidR="000B0612" w:rsidRPr="00E14330">
        <w:tab/>
        <w:t>Rel-17</w:t>
      </w:r>
      <w:r w:rsidR="000B0612" w:rsidRPr="00E14330">
        <w:tab/>
        <w:t>NG_RAN_PRN_enh-Core</w:t>
      </w:r>
    </w:p>
    <w:p w14:paraId="1248161F" w14:textId="5D1E2F92" w:rsidR="000B0612" w:rsidRPr="00E14330" w:rsidRDefault="00176FE9" w:rsidP="000B0612">
      <w:pPr>
        <w:pStyle w:val="Doc-title"/>
      </w:pPr>
      <w:hyperlink r:id="rId2658" w:history="1">
        <w:r>
          <w:rPr>
            <w:rStyle w:val="Hyperlink"/>
          </w:rPr>
          <w:t>R2-2107323</w:t>
        </w:r>
      </w:hyperlink>
      <w:r w:rsidR="000B0612" w:rsidRPr="00E14330">
        <w:tab/>
        <w:t>Further Consideration on Subscription or Credentials by CH</w:t>
      </w:r>
      <w:r w:rsidR="000B0612" w:rsidRPr="00E14330">
        <w:tab/>
        <w:t>CATT</w:t>
      </w:r>
      <w:r w:rsidR="000B0612" w:rsidRPr="00E14330">
        <w:tab/>
        <w:t>discussion</w:t>
      </w:r>
      <w:r w:rsidR="000B0612" w:rsidRPr="00E14330">
        <w:tab/>
        <w:t>Rel-17</w:t>
      </w:r>
      <w:r w:rsidR="000B0612" w:rsidRPr="00E14330">
        <w:tab/>
        <w:t>NG_RAN_PRN_enh-Core</w:t>
      </w:r>
    </w:p>
    <w:p w14:paraId="72856532" w14:textId="777C7B34" w:rsidR="000B0612" w:rsidRPr="00E14330" w:rsidRDefault="00176FE9" w:rsidP="000B0612">
      <w:pPr>
        <w:pStyle w:val="Doc-title"/>
      </w:pPr>
      <w:hyperlink r:id="rId2659" w:history="1">
        <w:r>
          <w:rPr>
            <w:rStyle w:val="Hyperlink"/>
          </w:rPr>
          <w:t>R2-2107458</w:t>
        </w:r>
      </w:hyperlink>
      <w:r w:rsidR="000B0612" w:rsidRPr="00E14330">
        <w:tab/>
        <w:t>Discussion of GIN design for NPN</w:t>
      </w:r>
      <w:r w:rsidR="000B0612" w:rsidRPr="00E14330">
        <w:tab/>
        <w:t>China Telecommunication</w:t>
      </w:r>
      <w:r w:rsidR="000B0612" w:rsidRPr="00E14330">
        <w:tab/>
        <w:t>discussion</w:t>
      </w:r>
      <w:r w:rsidR="000B0612" w:rsidRPr="00E14330">
        <w:tab/>
        <w:t>Rel-17</w:t>
      </w:r>
      <w:r w:rsidR="000B0612" w:rsidRPr="00E14330">
        <w:tab/>
        <w:t>NG_RAN_PRN_enh-Core</w:t>
      </w:r>
    </w:p>
    <w:p w14:paraId="02882960" w14:textId="43CA6208" w:rsidR="000B0612" w:rsidRPr="00E14330" w:rsidRDefault="00176FE9" w:rsidP="000B0612">
      <w:pPr>
        <w:pStyle w:val="Doc-title"/>
      </w:pPr>
      <w:hyperlink r:id="rId2660" w:history="1">
        <w:r>
          <w:rPr>
            <w:rStyle w:val="Hyperlink"/>
          </w:rPr>
          <w:t>R2-2107743</w:t>
        </w:r>
      </w:hyperlink>
      <w:r w:rsidR="000B0612" w:rsidRPr="00E14330">
        <w:tab/>
        <w:t>On Supporting Visited SNPN with Credentials</w:t>
      </w:r>
      <w:r w:rsidR="000B0612" w:rsidRPr="00E14330">
        <w:tab/>
        <w:t>Samsung R&amp;D Institute India</w:t>
      </w:r>
      <w:r w:rsidR="000B0612" w:rsidRPr="00E14330">
        <w:tab/>
        <w:t>discussion</w:t>
      </w:r>
    </w:p>
    <w:p w14:paraId="3CA8053E" w14:textId="2A570630" w:rsidR="000B0612" w:rsidRPr="00E14330" w:rsidRDefault="00176FE9" w:rsidP="000B0612">
      <w:pPr>
        <w:pStyle w:val="Doc-title"/>
      </w:pPr>
      <w:hyperlink r:id="rId2661" w:history="1">
        <w:r>
          <w:rPr>
            <w:rStyle w:val="Hyperlink"/>
          </w:rPr>
          <w:t>R2-2107803</w:t>
        </w:r>
      </w:hyperlink>
      <w:r w:rsidR="000B0612" w:rsidRPr="00E14330">
        <w:tab/>
        <w:t>Remaining issue on support SNPN  by a separate entity</w:t>
      </w:r>
      <w:r w:rsidR="000B0612" w:rsidRPr="00E14330">
        <w:tab/>
        <w:t>vivo</w:t>
      </w:r>
      <w:r w:rsidR="000B0612" w:rsidRPr="00E14330">
        <w:tab/>
        <w:t>discussion</w:t>
      </w:r>
      <w:r w:rsidR="000B0612" w:rsidRPr="00E14330">
        <w:tab/>
        <w:t>Rel-17</w:t>
      </w:r>
      <w:r w:rsidR="000B0612" w:rsidRPr="00E14330">
        <w:tab/>
        <w:t>NG_RAN_PRN_enh-Core</w:t>
      </w:r>
    </w:p>
    <w:p w14:paraId="14DDEC4D" w14:textId="202607A0" w:rsidR="000B0612" w:rsidRPr="00E14330" w:rsidRDefault="00176FE9" w:rsidP="000B0612">
      <w:pPr>
        <w:pStyle w:val="Doc-title"/>
      </w:pPr>
      <w:hyperlink r:id="rId2662" w:history="1">
        <w:r>
          <w:rPr>
            <w:rStyle w:val="Hyperlink"/>
          </w:rPr>
          <w:t>R2-2107954</w:t>
        </w:r>
      </w:hyperlink>
      <w:r w:rsidR="000B0612" w:rsidRPr="00E14330">
        <w:tab/>
        <w:t>Proposals for open issues of the support of Credential Holders</w:t>
      </w:r>
      <w:r w:rsidR="000B0612" w:rsidRPr="00E14330">
        <w:tab/>
        <w:t>Nokia, Nokia Shanghai Bell</w:t>
      </w:r>
      <w:r w:rsidR="000B0612" w:rsidRPr="00E14330">
        <w:tab/>
        <w:t>discussion</w:t>
      </w:r>
      <w:r w:rsidR="000B0612" w:rsidRPr="00E14330">
        <w:tab/>
        <w:t>Rel-17</w:t>
      </w:r>
      <w:r w:rsidR="000B0612" w:rsidRPr="00E14330">
        <w:tab/>
        <w:t>NG_RAN_PRN_enh-Core</w:t>
      </w:r>
    </w:p>
    <w:p w14:paraId="20BF091C" w14:textId="26C7091C" w:rsidR="000B0612" w:rsidRPr="00E14330" w:rsidRDefault="00176FE9" w:rsidP="000B0612">
      <w:pPr>
        <w:pStyle w:val="Doc-title"/>
      </w:pPr>
      <w:hyperlink r:id="rId2663" w:history="1">
        <w:r>
          <w:rPr>
            <w:rStyle w:val="Hyperlink"/>
          </w:rPr>
          <w:t>R2-2108046</w:t>
        </w:r>
      </w:hyperlink>
      <w:r w:rsidR="000B0612" w:rsidRPr="00E14330">
        <w:tab/>
        <w:t>Consideration on the Separate Entity Supporting</w:t>
      </w:r>
      <w:r w:rsidR="000B0612" w:rsidRPr="00E14330">
        <w:tab/>
        <w:t>ZTE Corporation, Sanechips</w:t>
      </w:r>
      <w:r w:rsidR="000B0612" w:rsidRPr="00E14330">
        <w:tab/>
        <w:t>discussion</w:t>
      </w:r>
      <w:r w:rsidR="000B0612" w:rsidRPr="00E14330">
        <w:tab/>
        <w:t>Rel-17</w:t>
      </w:r>
      <w:r w:rsidR="000B0612" w:rsidRPr="00E14330">
        <w:tab/>
        <w:t>NG_RAN_PRN_enh-Core</w:t>
      </w:r>
    </w:p>
    <w:p w14:paraId="5BCD476B" w14:textId="00EDF3E6" w:rsidR="000B0612" w:rsidRPr="00E14330" w:rsidRDefault="00176FE9" w:rsidP="000B0612">
      <w:pPr>
        <w:pStyle w:val="Doc-title"/>
      </w:pPr>
      <w:hyperlink r:id="rId2664" w:history="1">
        <w:r>
          <w:rPr>
            <w:rStyle w:val="Hyperlink"/>
          </w:rPr>
          <w:t>R2-2108229</w:t>
        </w:r>
      </w:hyperlink>
      <w:r w:rsidR="000B0612" w:rsidRPr="00E14330">
        <w:tab/>
        <w:t>RAN2 impact to support SNPN with credentials by a separate entity</w:t>
      </w:r>
      <w:r w:rsidR="000B0612" w:rsidRPr="00E14330">
        <w:tab/>
        <w:t>MediaTek Inc.</w:t>
      </w:r>
      <w:r w:rsidR="000B0612" w:rsidRPr="00E14330">
        <w:tab/>
        <w:t>discussion</w:t>
      </w:r>
      <w:r w:rsidR="000B0612" w:rsidRPr="00E14330">
        <w:tab/>
        <w:t>Rel-17</w:t>
      </w:r>
      <w:r w:rsidR="000B0612" w:rsidRPr="00E14330">
        <w:tab/>
        <w:t>NG_RAN_PRN_enh-Core</w:t>
      </w:r>
      <w:r w:rsidR="000B0612" w:rsidRPr="00E14330">
        <w:tab/>
      </w:r>
      <w:hyperlink r:id="rId2665" w:history="1">
        <w:r>
          <w:rPr>
            <w:rStyle w:val="Hyperlink"/>
          </w:rPr>
          <w:t>R2-2105670</w:t>
        </w:r>
      </w:hyperlink>
    </w:p>
    <w:p w14:paraId="6D39C250" w14:textId="537388FE" w:rsidR="000B0612" w:rsidRPr="00E14330" w:rsidRDefault="00176FE9" w:rsidP="000B0612">
      <w:pPr>
        <w:pStyle w:val="Doc-title"/>
      </w:pPr>
      <w:hyperlink r:id="rId2666" w:history="1">
        <w:r>
          <w:rPr>
            <w:rStyle w:val="Hyperlink"/>
          </w:rPr>
          <w:t>R2-2108254</w:t>
        </w:r>
      </w:hyperlink>
      <w:r w:rsidR="000B0612" w:rsidRPr="00E14330">
        <w:tab/>
        <w:t>SNPN access using external credentials</w:t>
      </w:r>
      <w:r w:rsidR="000B0612" w:rsidRPr="00E14330">
        <w:tab/>
        <w:t>Ericsson</w:t>
      </w:r>
      <w:r w:rsidR="000B0612" w:rsidRPr="00E14330">
        <w:tab/>
        <w:t>discussion</w:t>
      </w:r>
      <w:r w:rsidR="000B0612" w:rsidRPr="00E14330">
        <w:tab/>
        <w:t>Rel-17</w:t>
      </w:r>
      <w:r w:rsidR="000B0612" w:rsidRPr="00E14330">
        <w:tab/>
        <w:t>NG_RAN_PRN_enh-Core</w:t>
      </w:r>
    </w:p>
    <w:p w14:paraId="5BE06D39" w14:textId="1D1F4FE9" w:rsidR="000B0612" w:rsidRPr="00E14330" w:rsidRDefault="00176FE9" w:rsidP="000B0612">
      <w:pPr>
        <w:pStyle w:val="Doc-title"/>
      </w:pPr>
      <w:hyperlink r:id="rId2667" w:history="1">
        <w:r>
          <w:rPr>
            <w:rStyle w:val="Hyperlink"/>
          </w:rPr>
          <w:t>R2-2108545</w:t>
        </w:r>
      </w:hyperlink>
      <w:r w:rsidR="000B0612" w:rsidRPr="00E14330">
        <w:tab/>
        <w:t>Left Issues on Supporting SNPN with Credentials by a Separate Entity</w:t>
      </w:r>
      <w:r w:rsidR="000B0612" w:rsidRPr="00E14330">
        <w:tab/>
        <w:t>CMCC</w:t>
      </w:r>
      <w:r w:rsidR="000B0612" w:rsidRPr="00E14330">
        <w:tab/>
        <w:t>discussion</w:t>
      </w:r>
      <w:r w:rsidR="000B0612" w:rsidRPr="00E14330">
        <w:tab/>
        <w:t>Rel-17</w:t>
      </w:r>
      <w:r w:rsidR="000B0612" w:rsidRPr="00E14330">
        <w:tab/>
        <w:t>NG_RAN_PRN_enh-Core</w:t>
      </w:r>
    </w:p>
    <w:p w14:paraId="4BCB0EC7" w14:textId="6C520C99" w:rsidR="000B0612" w:rsidRPr="00E14330" w:rsidRDefault="00176FE9" w:rsidP="000B0612">
      <w:pPr>
        <w:pStyle w:val="Doc-title"/>
      </w:pPr>
      <w:hyperlink r:id="rId2668" w:history="1">
        <w:r>
          <w:rPr>
            <w:rStyle w:val="Hyperlink"/>
          </w:rPr>
          <w:t>R2-2108612</w:t>
        </w:r>
      </w:hyperlink>
      <w:r w:rsidR="000B0612" w:rsidRPr="00E14330">
        <w:tab/>
        <w:t>Accessing SNPN with credentials owned by a Credentials Holder</w:t>
      </w:r>
      <w:r w:rsidR="000B0612" w:rsidRPr="00E14330">
        <w:tab/>
        <w:t>Huawei, HiSilicon</w:t>
      </w:r>
      <w:r w:rsidR="000B0612" w:rsidRPr="00E14330">
        <w:tab/>
        <w:t>discussion</w:t>
      </w:r>
      <w:r w:rsidR="000B0612" w:rsidRPr="00E14330">
        <w:tab/>
        <w:t>Rel-17</w:t>
      </w:r>
      <w:r w:rsidR="000B0612" w:rsidRPr="00E14330">
        <w:tab/>
        <w:t>NG_RAN_PRN_enh-Core</w:t>
      </w:r>
    </w:p>
    <w:p w14:paraId="4802D7C9" w14:textId="1A7B65D1" w:rsidR="000B0612" w:rsidRPr="00E14330" w:rsidRDefault="00176FE9" w:rsidP="000B0612">
      <w:pPr>
        <w:pStyle w:val="Doc-title"/>
      </w:pPr>
      <w:hyperlink r:id="rId2669" w:history="1">
        <w:r>
          <w:rPr>
            <w:rStyle w:val="Hyperlink"/>
          </w:rPr>
          <w:t>R2-2108659</w:t>
        </w:r>
      </w:hyperlink>
      <w:r w:rsidR="000B0612" w:rsidRPr="00E14330">
        <w:tab/>
        <w:t>Open issues on access with external Credential Holder</w:t>
      </w:r>
      <w:r w:rsidR="000B0612" w:rsidRPr="00E14330">
        <w:tab/>
        <w:t>LG Electronics</w:t>
      </w:r>
      <w:r w:rsidR="000B0612" w:rsidRPr="00E14330">
        <w:tab/>
        <w:t>discussion</w:t>
      </w:r>
      <w:r w:rsidR="000B0612" w:rsidRPr="00E14330">
        <w:tab/>
        <w:t>Rel-17</w:t>
      </w:r>
    </w:p>
    <w:p w14:paraId="301D1EA6" w14:textId="77777777" w:rsidR="000B0612" w:rsidRPr="00E14330" w:rsidRDefault="000B0612" w:rsidP="000B0612">
      <w:pPr>
        <w:pStyle w:val="Doc-text2"/>
      </w:pPr>
    </w:p>
    <w:p w14:paraId="682D9DF8" w14:textId="77777777" w:rsidR="000B0612" w:rsidRPr="00E14330" w:rsidRDefault="000B0612" w:rsidP="000B0612">
      <w:pPr>
        <w:pStyle w:val="Heading3"/>
      </w:pPr>
      <w:bookmarkStart w:id="274" w:name="_Toc82647225"/>
      <w:r w:rsidRPr="00E14330">
        <w:t>8.16.3</w:t>
      </w:r>
      <w:r w:rsidRPr="00E14330">
        <w:tab/>
        <w:t>Support UE onboarding and provisioning for NPN</w:t>
      </w:r>
      <w:bookmarkEnd w:id="274"/>
    </w:p>
    <w:p w14:paraId="391220DD" w14:textId="77777777" w:rsidR="000B0612" w:rsidRPr="00E14330" w:rsidRDefault="000B0612" w:rsidP="000B0612">
      <w:pPr>
        <w:pStyle w:val="Comments"/>
      </w:pPr>
      <w:r w:rsidRPr="00E14330">
        <w:t xml:space="preserve">Including the UE onboarding relevant parameter broadcast from SIB and The associated cell selection/reselection, cell access control and the connected mode mobility support </w:t>
      </w:r>
    </w:p>
    <w:p w14:paraId="07839C19" w14:textId="72555082" w:rsidR="000B0612" w:rsidRPr="00E14330" w:rsidRDefault="00176FE9" w:rsidP="000B0612">
      <w:pPr>
        <w:pStyle w:val="Doc-title"/>
      </w:pPr>
      <w:hyperlink r:id="rId2670" w:history="1">
        <w:r>
          <w:rPr>
            <w:rStyle w:val="Hyperlink"/>
          </w:rPr>
          <w:t>R2-2107030</w:t>
        </w:r>
      </w:hyperlink>
      <w:r w:rsidR="000B0612" w:rsidRPr="00E14330">
        <w:tab/>
        <w:t>Support UE onboarding and provisioning for NPN</w:t>
      </w:r>
      <w:r w:rsidR="000B0612" w:rsidRPr="00E14330">
        <w:tab/>
        <w:t>OPPO</w:t>
      </w:r>
      <w:r w:rsidR="000B0612" w:rsidRPr="00E14330">
        <w:tab/>
        <w:t>discussion</w:t>
      </w:r>
      <w:r w:rsidR="000B0612" w:rsidRPr="00E14330">
        <w:tab/>
        <w:t>Rel-17</w:t>
      </w:r>
      <w:r w:rsidR="000B0612" w:rsidRPr="00E14330">
        <w:tab/>
        <w:t>NG_RAN_PRN_enh-Core</w:t>
      </w:r>
    </w:p>
    <w:p w14:paraId="5F082E71" w14:textId="554EE9D7" w:rsidR="000B0612" w:rsidRPr="00E14330" w:rsidRDefault="00176FE9" w:rsidP="000B0612">
      <w:pPr>
        <w:pStyle w:val="Doc-title"/>
      </w:pPr>
      <w:hyperlink r:id="rId2671" w:history="1">
        <w:r>
          <w:rPr>
            <w:rStyle w:val="Hyperlink"/>
          </w:rPr>
          <w:t>R2-2107324</w:t>
        </w:r>
      </w:hyperlink>
      <w:r w:rsidR="000B0612" w:rsidRPr="00E14330">
        <w:tab/>
        <w:t>Open Issues on UE Onboarding and Provisioning for NPN</w:t>
      </w:r>
      <w:r w:rsidR="000B0612" w:rsidRPr="00E14330">
        <w:tab/>
        <w:t>CATT</w:t>
      </w:r>
      <w:r w:rsidR="000B0612" w:rsidRPr="00E14330">
        <w:tab/>
        <w:t>discussion</w:t>
      </w:r>
      <w:r w:rsidR="000B0612" w:rsidRPr="00E14330">
        <w:tab/>
        <w:t>Rel-17</w:t>
      </w:r>
      <w:r w:rsidR="000B0612" w:rsidRPr="00E14330">
        <w:tab/>
        <w:t>NG_RAN_PRN_enh-Core</w:t>
      </w:r>
    </w:p>
    <w:p w14:paraId="57EA8A34" w14:textId="64282B16" w:rsidR="000B0612" w:rsidRPr="00E14330" w:rsidRDefault="00176FE9" w:rsidP="000B0612">
      <w:pPr>
        <w:pStyle w:val="Doc-title"/>
      </w:pPr>
      <w:hyperlink r:id="rId2672" w:history="1">
        <w:r>
          <w:rPr>
            <w:rStyle w:val="Hyperlink"/>
          </w:rPr>
          <w:t>R2-2107347</w:t>
        </w:r>
      </w:hyperlink>
      <w:r w:rsidR="000B0612" w:rsidRPr="00E14330">
        <w:tab/>
        <w:t xml:space="preserve">UE onboarding and provisioning </w:t>
      </w:r>
      <w:r w:rsidR="000B0612" w:rsidRPr="00E14330">
        <w:tab/>
        <w:t>Qualcomm Incorporated</w:t>
      </w:r>
      <w:r w:rsidR="000B0612" w:rsidRPr="00E14330">
        <w:tab/>
        <w:t>discussion</w:t>
      </w:r>
    </w:p>
    <w:p w14:paraId="5BC4CEF8" w14:textId="6841EA0E" w:rsidR="000B0612" w:rsidRPr="00E14330" w:rsidRDefault="00176FE9" w:rsidP="000B0612">
      <w:pPr>
        <w:pStyle w:val="Doc-title"/>
      </w:pPr>
      <w:hyperlink r:id="rId2673" w:history="1">
        <w:r>
          <w:rPr>
            <w:rStyle w:val="Hyperlink"/>
          </w:rPr>
          <w:t>R2-2107442</w:t>
        </w:r>
      </w:hyperlink>
      <w:r w:rsidR="000B0612" w:rsidRPr="00E14330">
        <w:tab/>
        <w:t>Remaining issues in support UE onboarding for SNPN</w:t>
      </w:r>
      <w:r w:rsidR="000B0612" w:rsidRPr="00E14330">
        <w:tab/>
        <w:t>Intel Corporation</w:t>
      </w:r>
      <w:r w:rsidR="000B0612" w:rsidRPr="00E14330">
        <w:tab/>
        <w:t>discussion</w:t>
      </w:r>
      <w:r w:rsidR="000B0612" w:rsidRPr="00E14330">
        <w:tab/>
        <w:t>Rel-17</w:t>
      </w:r>
      <w:r w:rsidR="000B0612" w:rsidRPr="00E14330">
        <w:tab/>
        <w:t>NG_RAN_PRN_enh-Core</w:t>
      </w:r>
    </w:p>
    <w:p w14:paraId="2844F762" w14:textId="75A8FCD7" w:rsidR="000B0612" w:rsidRPr="00E14330" w:rsidRDefault="00176FE9" w:rsidP="000B0612">
      <w:pPr>
        <w:pStyle w:val="Doc-title"/>
      </w:pPr>
      <w:hyperlink r:id="rId2674" w:history="1">
        <w:r>
          <w:rPr>
            <w:rStyle w:val="Hyperlink"/>
          </w:rPr>
          <w:t>R2-2107744</w:t>
        </w:r>
      </w:hyperlink>
      <w:r w:rsidR="000B0612" w:rsidRPr="00E14330">
        <w:tab/>
        <w:t>On Supporting Onboarding SNPN</w:t>
      </w:r>
      <w:r w:rsidR="000B0612" w:rsidRPr="00E14330">
        <w:tab/>
        <w:t>Samsung R&amp;D Institute India</w:t>
      </w:r>
      <w:r w:rsidR="000B0612" w:rsidRPr="00E14330">
        <w:tab/>
        <w:t>discussion</w:t>
      </w:r>
    </w:p>
    <w:p w14:paraId="78D324AB" w14:textId="03EB9B36" w:rsidR="000B0612" w:rsidRPr="00E14330" w:rsidRDefault="00176FE9" w:rsidP="000B0612">
      <w:pPr>
        <w:pStyle w:val="Doc-title"/>
      </w:pPr>
      <w:hyperlink r:id="rId2675" w:history="1">
        <w:r>
          <w:rPr>
            <w:rStyle w:val="Hyperlink"/>
          </w:rPr>
          <w:t>R2-2107804</w:t>
        </w:r>
      </w:hyperlink>
      <w:r w:rsidR="000B0612" w:rsidRPr="00E14330">
        <w:tab/>
        <w:t>Remaining issue on support UE onboarding  for NPN</w:t>
      </w:r>
      <w:r w:rsidR="000B0612" w:rsidRPr="00E14330">
        <w:tab/>
        <w:t>vivo</w:t>
      </w:r>
      <w:r w:rsidR="000B0612" w:rsidRPr="00E14330">
        <w:tab/>
        <w:t>discussion</w:t>
      </w:r>
      <w:r w:rsidR="000B0612" w:rsidRPr="00E14330">
        <w:tab/>
        <w:t>Rel-17</w:t>
      </w:r>
      <w:r w:rsidR="000B0612" w:rsidRPr="00E14330">
        <w:tab/>
        <w:t>NG_RAN_PRN_enh-Core</w:t>
      </w:r>
    </w:p>
    <w:p w14:paraId="5732AB8E" w14:textId="14D221DC" w:rsidR="000B0612" w:rsidRPr="00E14330" w:rsidRDefault="00176FE9" w:rsidP="000B0612">
      <w:pPr>
        <w:pStyle w:val="Doc-title"/>
      </w:pPr>
      <w:hyperlink r:id="rId2676" w:history="1">
        <w:r>
          <w:rPr>
            <w:rStyle w:val="Hyperlink"/>
          </w:rPr>
          <w:t>R2-2107955</w:t>
        </w:r>
      </w:hyperlink>
      <w:r w:rsidR="000B0612" w:rsidRPr="00E14330">
        <w:tab/>
        <w:t>Proposals for open issues of the support of onboarding</w:t>
      </w:r>
      <w:r w:rsidR="000B0612" w:rsidRPr="00E14330">
        <w:tab/>
        <w:t>Nokia, Nokia Shanghai Bell</w:t>
      </w:r>
      <w:r w:rsidR="000B0612" w:rsidRPr="00E14330">
        <w:tab/>
        <w:t>discussion</w:t>
      </w:r>
      <w:r w:rsidR="000B0612" w:rsidRPr="00E14330">
        <w:tab/>
        <w:t>Rel-17</w:t>
      </w:r>
      <w:r w:rsidR="000B0612" w:rsidRPr="00E14330">
        <w:tab/>
        <w:t>NG_RAN_PRN_enh-Core</w:t>
      </w:r>
    </w:p>
    <w:p w14:paraId="4DEC551B" w14:textId="2E5B6988" w:rsidR="000B0612" w:rsidRPr="00E14330" w:rsidRDefault="00176FE9" w:rsidP="000B0612">
      <w:pPr>
        <w:pStyle w:val="Doc-title"/>
      </w:pPr>
      <w:hyperlink r:id="rId2677" w:history="1">
        <w:r>
          <w:rPr>
            <w:rStyle w:val="Hyperlink"/>
          </w:rPr>
          <w:t>R2-2108047</w:t>
        </w:r>
      </w:hyperlink>
      <w:r w:rsidR="000B0612" w:rsidRPr="00E14330">
        <w:tab/>
        <w:t>Consideration on the Onboarding and Provisioning for NPN</w:t>
      </w:r>
      <w:r w:rsidR="000B0612" w:rsidRPr="00E14330">
        <w:tab/>
        <w:t>ZTE Corporation, Sanechips</w:t>
      </w:r>
      <w:r w:rsidR="000B0612" w:rsidRPr="00E14330">
        <w:tab/>
        <w:t>discussion</w:t>
      </w:r>
      <w:r w:rsidR="000B0612" w:rsidRPr="00E14330">
        <w:tab/>
        <w:t>Rel-17</w:t>
      </w:r>
      <w:r w:rsidR="000B0612" w:rsidRPr="00E14330">
        <w:tab/>
        <w:t>NG_RAN_PRN_enh-Core</w:t>
      </w:r>
    </w:p>
    <w:p w14:paraId="7E89C392" w14:textId="7BDD494C" w:rsidR="000B0612" w:rsidRPr="00E14330" w:rsidRDefault="00176FE9" w:rsidP="000B0612">
      <w:pPr>
        <w:pStyle w:val="Doc-title"/>
      </w:pPr>
      <w:hyperlink r:id="rId2678" w:history="1">
        <w:r>
          <w:rPr>
            <w:rStyle w:val="Hyperlink"/>
          </w:rPr>
          <w:t>R2-2108255</w:t>
        </w:r>
      </w:hyperlink>
      <w:r w:rsidR="000B0612" w:rsidRPr="00E14330">
        <w:tab/>
        <w:t>UE onboarding</w:t>
      </w:r>
      <w:r w:rsidR="000B0612" w:rsidRPr="00E14330">
        <w:tab/>
        <w:t>Ericsson</w:t>
      </w:r>
      <w:r w:rsidR="000B0612" w:rsidRPr="00E14330">
        <w:tab/>
        <w:t>discussion</w:t>
      </w:r>
      <w:r w:rsidR="000B0612" w:rsidRPr="00E14330">
        <w:tab/>
        <w:t>Rel-17</w:t>
      </w:r>
      <w:r w:rsidR="000B0612" w:rsidRPr="00E14330">
        <w:tab/>
        <w:t>NG_RAN_PRN_enh-Core</w:t>
      </w:r>
    </w:p>
    <w:p w14:paraId="0620C548" w14:textId="6DDEF528" w:rsidR="000B0612" w:rsidRPr="00E14330" w:rsidRDefault="00176FE9" w:rsidP="000B0612">
      <w:pPr>
        <w:pStyle w:val="Doc-title"/>
      </w:pPr>
      <w:hyperlink r:id="rId2679" w:history="1">
        <w:r>
          <w:rPr>
            <w:rStyle w:val="Hyperlink"/>
          </w:rPr>
          <w:t>R2-2108517</w:t>
        </w:r>
      </w:hyperlink>
      <w:r w:rsidR="000B0612" w:rsidRPr="00E14330">
        <w:tab/>
        <w:t>Discussion the left issues to support UE on-boarding and remote provisioning</w:t>
      </w:r>
      <w:r w:rsidR="000B0612" w:rsidRPr="00E14330">
        <w:tab/>
        <w:t>CMCC</w:t>
      </w:r>
      <w:r w:rsidR="000B0612" w:rsidRPr="00E14330">
        <w:tab/>
        <w:t>discussion</w:t>
      </w:r>
      <w:r w:rsidR="000B0612" w:rsidRPr="00E14330">
        <w:tab/>
        <w:t>Rel-17</w:t>
      </w:r>
      <w:r w:rsidR="000B0612" w:rsidRPr="00E14330">
        <w:tab/>
        <w:t>NG_RAN_PRN_enh</w:t>
      </w:r>
    </w:p>
    <w:p w14:paraId="323D1DC5" w14:textId="0D90538D" w:rsidR="000B0612" w:rsidRPr="00E14330" w:rsidRDefault="00176FE9" w:rsidP="000B0612">
      <w:pPr>
        <w:pStyle w:val="Doc-title"/>
      </w:pPr>
      <w:hyperlink r:id="rId2680" w:history="1">
        <w:r>
          <w:rPr>
            <w:rStyle w:val="Hyperlink"/>
          </w:rPr>
          <w:t>R2-2108613</w:t>
        </w:r>
      </w:hyperlink>
      <w:r w:rsidR="000B0612" w:rsidRPr="00E14330">
        <w:tab/>
        <w:t>UE onboarding and remote provisioning for SNPN</w:t>
      </w:r>
      <w:r w:rsidR="000B0612" w:rsidRPr="00E14330">
        <w:tab/>
        <w:t>Huawei, HiSilicon</w:t>
      </w:r>
      <w:r w:rsidR="000B0612" w:rsidRPr="00E14330">
        <w:tab/>
        <w:t>discussion</w:t>
      </w:r>
      <w:r w:rsidR="000B0612" w:rsidRPr="00E14330">
        <w:tab/>
        <w:t>Rel-17</w:t>
      </w:r>
      <w:r w:rsidR="000B0612" w:rsidRPr="00E14330">
        <w:tab/>
        <w:t>NG_RAN_PRN_enh-Core</w:t>
      </w:r>
    </w:p>
    <w:p w14:paraId="6DABD466" w14:textId="3D0A0DBA" w:rsidR="000B0612" w:rsidRPr="00E14330" w:rsidRDefault="00176FE9" w:rsidP="000B0612">
      <w:pPr>
        <w:pStyle w:val="Doc-title"/>
      </w:pPr>
      <w:hyperlink r:id="rId2681" w:history="1">
        <w:r>
          <w:rPr>
            <w:rStyle w:val="Hyperlink"/>
          </w:rPr>
          <w:t>R2-2108660</w:t>
        </w:r>
      </w:hyperlink>
      <w:r w:rsidR="000B0612" w:rsidRPr="00E14330">
        <w:tab/>
        <w:t>Open issues for UE Onboarding</w:t>
      </w:r>
      <w:r w:rsidR="000B0612" w:rsidRPr="00E14330">
        <w:tab/>
        <w:t>LG Electronics</w:t>
      </w:r>
      <w:r w:rsidR="000B0612" w:rsidRPr="00E14330">
        <w:tab/>
        <w:t>discussion</w:t>
      </w:r>
      <w:r w:rsidR="000B0612" w:rsidRPr="00E14330">
        <w:tab/>
        <w:t>Rel-17</w:t>
      </w:r>
    </w:p>
    <w:p w14:paraId="740031FB" w14:textId="6CAA1DDA" w:rsidR="000B0612" w:rsidRDefault="00176FE9" w:rsidP="000B0612">
      <w:pPr>
        <w:pStyle w:val="Doc-title"/>
      </w:pPr>
      <w:hyperlink r:id="rId2682" w:history="1">
        <w:r>
          <w:rPr>
            <w:rStyle w:val="Hyperlink"/>
          </w:rPr>
          <w:t>R2-2108653</w:t>
        </w:r>
      </w:hyperlink>
      <w:r w:rsidR="000B0612" w:rsidRPr="00E14330">
        <w:tab/>
        <w:t>ASF CAG Priority</w:t>
      </w:r>
      <w:r w:rsidR="000B0612" w:rsidRPr="00E14330">
        <w:tab/>
        <w:t>Qualcomm Incorporated</w:t>
      </w:r>
      <w:r w:rsidR="000B0612" w:rsidRPr="00E14330">
        <w:tab/>
        <w:t>CR</w:t>
      </w:r>
      <w:r w:rsidR="000B0612" w:rsidRPr="00E14330">
        <w:tab/>
        <w:t>Rel-16</w:t>
      </w:r>
      <w:r w:rsidR="000B0612" w:rsidRPr="00E14330">
        <w:tab/>
        <w:t>38.304</w:t>
      </w:r>
      <w:r w:rsidR="000B0612" w:rsidRPr="00E14330">
        <w:tab/>
        <w:t>16.5.0</w:t>
      </w:r>
      <w:r w:rsidR="000B0612" w:rsidRPr="00E14330">
        <w:tab/>
        <w:t>0218</w:t>
      </w:r>
      <w:r w:rsidR="000B0612" w:rsidRPr="00E14330">
        <w:tab/>
        <w:t>-</w:t>
      </w:r>
      <w:r w:rsidR="000B0612" w:rsidRPr="00E14330">
        <w:tab/>
        <w:t>F</w:t>
      </w:r>
      <w:r w:rsidR="000B0612" w:rsidRPr="00E14330">
        <w:tab/>
        <w:t>NG_RAN_PRN_enh-Core</w:t>
      </w:r>
    </w:p>
    <w:p w14:paraId="2108D7ED" w14:textId="77777777" w:rsidR="00A40C2D" w:rsidRPr="00A40C2D" w:rsidRDefault="00A40C2D" w:rsidP="00A40C2D">
      <w:pPr>
        <w:pStyle w:val="Doc-text2"/>
      </w:pPr>
    </w:p>
    <w:p w14:paraId="468A5DCC" w14:textId="77777777" w:rsidR="000B0612" w:rsidRPr="00E14330" w:rsidRDefault="000B0612" w:rsidP="000B0612">
      <w:pPr>
        <w:pStyle w:val="Heading3"/>
      </w:pPr>
      <w:bookmarkStart w:id="275" w:name="_Toc82647226"/>
      <w:r w:rsidRPr="00E14330">
        <w:t>8.16.4</w:t>
      </w:r>
      <w:r w:rsidRPr="00E14330">
        <w:tab/>
        <w:t>Other</w:t>
      </w:r>
      <w:bookmarkEnd w:id="275"/>
    </w:p>
    <w:p w14:paraId="453D3F70" w14:textId="77777777" w:rsidR="000B0612" w:rsidRPr="00E14330" w:rsidRDefault="000B0612" w:rsidP="000B0612">
      <w:pPr>
        <w:pStyle w:val="Comments"/>
      </w:pPr>
      <w:r w:rsidRPr="00E14330">
        <w:t>Including support of IMS voice and emergency services for SNPN (Broadcasting of relevant parameters).</w:t>
      </w:r>
    </w:p>
    <w:p w14:paraId="59B78DD8" w14:textId="06E6D38C" w:rsidR="000B0612" w:rsidRDefault="00176FE9" w:rsidP="000B0612">
      <w:pPr>
        <w:pStyle w:val="Doc-title"/>
      </w:pPr>
      <w:hyperlink r:id="rId2683" w:history="1">
        <w:r>
          <w:rPr>
            <w:rStyle w:val="Hyperlink"/>
          </w:rPr>
          <w:t>R2-2109017</w:t>
        </w:r>
      </w:hyperlink>
      <w:r w:rsidR="000B0612" w:rsidRPr="00E14330">
        <w:tab/>
        <w:t>[Pre115-e][010][eNPN] Summary Document for AI 8.16.4</w:t>
      </w:r>
      <w:r w:rsidR="000B0612" w:rsidRPr="00E14330">
        <w:tab/>
        <w:t>CMCC</w:t>
      </w:r>
      <w:r w:rsidR="000B0612" w:rsidRPr="00E14330">
        <w:tab/>
        <w:t>discussion</w:t>
      </w:r>
      <w:r w:rsidR="000B0612" w:rsidRPr="00E14330">
        <w:tab/>
        <w:t>Rel-17</w:t>
      </w:r>
      <w:r w:rsidR="000B0612" w:rsidRPr="00E14330">
        <w:tab/>
        <w:t>NG_RAN_PRN_enh-Core</w:t>
      </w:r>
    </w:p>
    <w:p w14:paraId="71C96F5B" w14:textId="77777777" w:rsidR="000B0612" w:rsidRDefault="000B0612" w:rsidP="000B0612">
      <w:pPr>
        <w:pStyle w:val="Cat-a-Proposal"/>
        <w:numPr>
          <w:ilvl w:val="0"/>
          <w:numId w:val="0"/>
        </w:numPr>
        <w:ind w:left="1304"/>
        <w:rPr>
          <w:rFonts w:ascii="Arial" w:hAnsi="Arial" w:cs="Arial"/>
        </w:rPr>
      </w:pPr>
    </w:p>
    <w:p w14:paraId="57C1F8BB" w14:textId="77777777" w:rsidR="000B0612" w:rsidRDefault="000B0612" w:rsidP="000B0612">
      <w:pPr>
        <w:pStyle w:val="Doc-text2"/>
      </w:pPr>
      <w:r>
        <w:t>DISCUSSION</w:t>
      </w:r>
    </w:p>
    <w:p w14:paraId="477015BE" w14:textId="77777777" w:rsidR="000B0612" w:rsidRDefault="000B0612" w:rsidP="000B0612">
      <w:pPr>
        <w:pStyle w:val="Doc-text2"/>
      </w:pPr>
      <w:r>
        <w:rPr>
          <w:lang w:val="en-US"/>
        </w:rPr>
        <w:t>-</w:t>
      </w:r>
      <w:r>
        <w:rPr>
          <w:lang w:val="en-US"/>
        </w:rPr>
        <w:tab/>
        <w:t xml:space="preserve">LG agree with all. Nokia too. </w:t>
      </w:r>
    </w:p>
    <w:p w14:paraId="31FF04DF" w14:textId="77777777" w:rsidR="000B0612" w:rsidRDefault="000B0612" w:rsidP="000B0612">
      <w:pPr>
        <w:pStyle w:val="Doc-text2"/>
      </w:pPr>
      <w:r>
        <w:t>P1</w:t>
      </w:r>
    </w:p>
    <w:p w14:paraId="1F6AB99A" w14:textId="77777777" w:rsidR="000B0612" w:rsidRDefault="000B0612" w:rsidP="000B0612">
      <w:pPr>
        <w:pStyle w:val="Doc-text2"/>
      </w:pPr>
      <w:r>
        <w:t>-</w:t>
      </w:r>
      <w:r>
        <w:tab/>
        <w:t xml:space="preserve">LG wonder if this is per cell or per SNPN. CMCC clarify that proponents are thinking per SNPN. Nokia are ok with per SNPN. QC are ok for per SNPN. Vivo think this should be per cell .. </w:t>
      </w:r>
    </w:p>
    <w:p w14:paraId="5C5F1393" w14:textId="77777777" w:rsidR="000B0612" w:rsidRPr="008A3746" w:rsidRDefault="000B0612" w:rsidP="000B0612">
      <w:pPr>
        <w:pStyle w:val="Doc-text2"/>
      </w:pPr>
      <w:r>
        <w:t>-</w:t>
      </w:r>
      <w:r>
        <w:tab/>
        <w:t xml:space="preserve">QC think that for the second part we should check with other group. </w:t>
      </w:r>
    </w:p>
    <w:p w14:paraId="467EC4F2" w14:textId="77777777" w:rsidR="000B0612" w:rsidRDefault="000B0612" w:rsidP="000B0612">
      <w:pPr>
        <w:pStyle w:val="Doc-text2"/>
        <w:rPr>
          <w:lang w:val="en-US"/>
        </w:rPr>
      </w:pPr>
      <w:r>
        <w:rPr>
          <w:lang w:val="en-US"/>
        </w:rPr>
        <w:t>P2</w:t>
      </w:r>
    </w:p>
    <w:p w14:paraId="085649E4" w14:textId="77777777" w:rsidR="000B0612" w:rsidRDefault="000B0612" w:rsidP="000B0612">
      <w:pPr>
        <w:pStyle w:val="Doc-text2"/>
        <w:rPr>
          <w:lang w:val="en-US"/>
        </w:rPr>
      </w:pPr>
      <w:r>
        <w:rPr>
          <w:lang w:val="en-US"/>
        </w:rPr>
        <w:t>-</w:t>
      </w:r>
      <w:r>
        <w:rPr>
          <w:lang w:val="en-US"/>
        </w:rPr>
        <w:tab/>
        <w:t xml:space="preserve">LG think this should be release independent. </w:t>
      </w:r>
    </w:p>
    <w:p w14:paraId="715D585D" w14:textId="77777777" w:rsidR="000B0612" w:rsidRDefault="000B0612" w:rsidP="000B0612">
      <w:pPr>
        <w:pStyle w:val="Doc-text2"/>
        <w:rPr>
          <w:lang w:val="en-US"/>
        </w:rPr>
      </w:pPr>
    </w:p>
    <w:p w14:paraId="2513CBE4" w14:textId="77777777" w:rsidR="000B0612" w:rsidRPr="008A3746" w:rsidRDefault="000B0612" w:rsidP="000B0612">
      <w:pPr>
        <w:pStyle w:val="Agreement"/>
        <w:tabs>
          <w:tab w:val="clear" w:pos="9990"/>
        </w:tabs>
        <w:overflowPunct/>
        <w:autoSpaceDE/>
        <w:autoSpaceDN/>
        <w:adjustRightInd/>
        <w:ind w:left="1619" w:hanging="360"/>
        <w:textAlignment w:val="auto"/>
      </w:pPr>
      <w:r w:rsidRPr="008A3746">
        <w:t>Introduce a new IE/field to indicate the support of IMS emergency service for SNPN.</w:t>
      </w:r>
    </w:p>
    <w:p w14:paraId="0381B715" w14:textId="77777777" w:rsidR="000B0612" w:rsidRDefault="000B0612" w:rsidP="000B0612">
      <w:pPr>
        <w:pStyle w:val="Agreement"/>
        <w:tabs>
          <w:tab w:val="clear" w:pos="9990"/>
        </w:tabs>
        <w:overflowPunct/>
        <w:autoSpaceDE/>
        <w:autoSpaceDN/>
        <w:adjustRightInd/>
        <w:ind w:left="1619" w:hanging="360"/>
        <w:textAlignment w:val="auto"/>
      </w:pPr>
      <w:r w:rsidRPr="008A3746">
        <w:t>eCall over IMS is not supported in SNPNs</w:t>
      </w:r>
      <w:r>
        <w:t xml:space="preserve"> in </w:t>
      </w:r>
      <w:r>
        <w:rPr>
          <w:rFonts w:hint="eastAsia"/>
        </w:rPr>
        <w:t>Rel-17</w:t>
      </w:r>
      <w:r>
        <w:t>.</w:t>
      </w:r>
    </w:p>
    <w:p w14:paraId="22595E86" w14:textId="77777777" w:rsidR="000B0612" w:rsidRDefault="000B0612" w:rsidP="000B0612">
      <w:pPr>
        <w:pStyle w:val="Agreement"/>
        <w:tabs>
          <w:tab w:val="clear" w:pos="9990"/>
        </w:tabs>
        <w:overflowPunct/>
        <w:autoSpaceDE/>
        <w:autoSpaceDN/>
        <w:adjustRightInd/>
        <w:ind w:left="1619" w:hanging="360"/>
        <w:textAlignment w:val="auto"/>
      </w:pPr>
      <w:r>
        <w:t>PWS can be</w:t>
      </w:r>
      <w:r w:rsidRPr="008A3746">
        <w:t xml:space="preserve"> supported in SNPNs</w:t>
      </w:r>
      <w:r>
        <w:t xml:space="preserve"> in </w:t>
      </w:r>
      <w:r>
        <w:rPr>
          <w:rFonts w:hint="eastAsia"/>
        </w:rPr>
        <w:t>Rel-17</w:t>
      </w:r>
      <w:r>
        <w:t>.</w:t>
      </w:r>
    </w:p>
    <w:p w14:paraId="598BEF81" w14:textId="77777777" w:rsidR="000B0612" w:rsidRDefault="000B0612" w:rsidP="000B0612">
      <w:pPr>
        <w:pStyle w:val="Doc-text2"/>
      </w:pPr>
    </w:p>
    <w:p w14:paraId="687003E0" w14:textId="77777777" w:rsidR="000B0612" w:rsidRDefault="000B0612" w:rsidP="000B0612">
      <w:pPr>
        <w:pStyle w:val="Agreement"/>
        <w:tabs>
          <w:tab w:val="clear" w:pos="9990"/>
        </w:tabs>
        <w:overflowPunct/>
        <w:autoSpaceDE/>
        <w:autoSpaceDN/>
        <w:adjustRightInd/>
        <w:ind w:left="1619" w:hanging="360"/>
        <w:textAlignment w:val="auto"/>
      </w:pPr>
      <w:r>
        <w:t>Send an LS to ask question related to P2 (new offline)</w:t>
      </w:r>
    </w:p>
    <w:p w14:paraId="18B2FA00" w14:textId="77777777" w:rsidR="000B0612" w:rsidRDefault="000B0612" w:rsidP="000B0612">
      <w:pPr>
        <w:pStyle w:val="Doc-text2"/>
        <w:rPr>
          <w:lang w:val="en-US"/>
        </w:rPr>
      </w:pPr>
    </w:p>
    <w:p w14:paraId="252D845B" w14:textId="77777777" w:rsidR="000B0612" w:rsidRDefault="000B0612" w:rsidP="000B0612">
      <w:pPr>
        <w:pStyle w:val="EmailDiscussion"/>
        <w:overflowPunct/>
        <w:autoSpaceDE/>
        <w:autoSpaceDN/>
        <w:adjustRightInd/>
        <w:ind w:left="1619" w:hanging="360"/>
        <w:textAlignment w:val="auto"/>
        <w:rPr>
          <w:lang w:val="en-US"/>
        </w:rPr>
      </w:pPr>
      <w:r>
        <w:rPr>
          <w:lang w:val="en-US"/>
        </w:rPr>
        <w:t>[AT115-e][050][NPN] LS out (CMCC)</w:t>
      </w:r>
    </w:p>
    <w:p w14:paraId="5E3B4CEE" w14:textId="7D524E8D" w:rsidR="000B0612" w:rsidRDefault="000B0612" w:rsidP="000B0612">
      <w:pPr>
        <w:pStyle w:val="EmailDiscussion2"/>
        <w:rPr>
          <w:lang w:val="en-US"/>
        </w:rPr>
      </w:pPr>
      <w:r>
        <w:rPr>
          <w:lang w:val="en-US"/>
        </w:rPr>
        <w:tab/>
        <w:t xml:space="preserve">Scope: LS out acc to discussion, related to P2 in </w:t>
      </w:r>
      <w:hyperlink r:id="rId2684" w:history="1">
        <w:r w:rsidR="00176FE9">
          <w:rPr>
            <w:rStyle w:val="Hyperlink"/>
            <w:lang w:val="en-US"/>
          </w:rPr>
          <w:t>R2-2109017</w:t>
        </w:r>
      </w:hyperlink>
    </w:p>
    <w:p w14:paraId="2403374E" w14:textId="77777777" w:rsidR="000B0612" w:rsidRDefault="000B0612" w:rsidP="000B0612">
      <w:pPr>
        <w:pStyle w:val="EmailDiscussion2"/>
        <w:rPr>
          <w:lang w:val="en-US"/>
        </w:rPr>
      </w:pPr>
      <w:r>
        <w:rPr>
          <w:lang w:val="en-US"/>
        </w:rPr>
        <w:tab/>
        <w:t>Intended outcome: Approved LSout</w:t>
      </w:r>
    </w:p>
    <w:p w14:paraId="2A6D73F1" w14:textId="77777777" w:rsidR="000B0612" w:rsidRDefault="000B0612" w:rsidP="000B0612">
      <w:pPr>
        <w:pStyle w:val="EmailDiscussion2"/>
        <w:rPr>
          <w:lang w:val="en-US"/>
        </w:rPr>
      </w:pPr>
      <w:r>
        <w:rPr>
          <w:lang w:val="en-US"/>
        </w:rPr>
        <w:tab/>
        <w:t>Deadline: Tuesday W2 (CB online only if needed)</w:t>
      </w:r>
    </w:p>
    <w:p w14:paraId="4405BEC4" w14:textId="6B506E4B" w:rsidR="000B0612" w:rsidRDefault="000B0612" w:rsidP="000B0612">
      <w:pPr>
        <w:pStyle w:val="EmailDiscussion2"/>
        <w:rPr>
          <w:lang w:val="en-US"/>
        </w:rPr>
      </w:pPr>
    </w:p>
    <w:p w14:paraId="07A4333A" w14:textId="77777777" w:rsidR="00A40C2D" w:rsidRDefault="00A40C2D" w:rsidP="000B0612">
      <w:pPr>
        <w:pStyle w:val="EmailDiscussion2"/>
        <w:rPr>
          <w:lang w:val="en-US"/>
        </w:rPr>
      </w:pPr>
    </w:p>
    <w:p w14:paraId="2B74335B" w14:textId="3AAB2E57" w:rsidR="000B0612" w:rsidRDefault="00176FE9" w:rsidP="000B0612">
      <w:pPr>
        <w:pStyle w:val="Doc-title"/>
      </w:pPr>
      <w:hyperlink r:id="rId2685" w:history="1">
        <w:r>
          <w:rPr>
            <w:rStyle w:val="Hyperlink"/>
          </w:rPr>
          <w:t>R2-2109114</w:t>
        </w:r>
      </w:hyperlink>
      <w:r w:rsidR="000B0612">
        <w:tab/>
      </w:r>
      <w:r w:rsidR="000B0612" w:rsidRPr="00035AF7">
        <w:t>LS on limited service availability of an SNPN</w:t>
      </w:r>
      <w:r w:rsidR="000B0612">
        <w:tab/>
        <w:t>RAN2</w:t>
      </w:r>
      <w:r w:rsidR="000B0612">
        <w:tab/>
        <w:t>LSout</w:t>
      </w:r>
    </w:p>
    <w:p w14:paraId="23E2EED8" w14:textId="77777777" w:rsidR="000B0612" w:rsidRPr="00035AF7" w:rsidRDefault="000B0612" w:rsidP="000B0612">
      <w:pPr>
        <w:pStyle w:val="Agreement"/>
        <w:tabs>
          <w:tab w:val="clear" w:pos="9990"/>
        </w:tabs>
        <w:overflowPunct/>
        <w:autoSpaceDE/>
        <w:autoSpaceDN/>
        <w:adjustRightInd/>
        <w:ind w:left="1619" w:hanging="360"/>
        <w:textAlignment w:val="auto"/>
      </w:pPr>
      <w:r>
        <w:t>[050] the LS out is approved</w:t>
      </w:r>
    </w:p>
    <w:p w14:paraId="53F1A491" w14:textId="77777777" w:rsidR="000B0612" w:rsidRPr="00646CE9" w:rsidRDefault="000B0612" w:rsidP="000B0612">
      <w:pPr>
        <w:pStyle w:val="Doc-text2"/>
        <w:rPr>
          <w:lang w:val="en-US"/>
        </w:rPr>
      </w:pPr>
    </w:p>
    <w:p w14:paraId="78432F2E" w14:textId="29BE5C75" w:rsidR="000B0612" w:rsidRPr="00E14330" w:rsidRDefault="00176FE9" w:rsidP="000B0612">
      <w:pPr>
        <w:pStyle w:val="Doc-title"/>
      </w:pPr>
      <w:hyperlink r:id="rId2686" w:history="1">
        <w:r>
          <w:rPr>
            <w:rStyle w:val="Hyperlink"/>
          </w:rPr>
          <w:t>R2-2107031</w:t>
        </w:r>
      </w:hyperlink>
      <w:r w:rsidR="000B0612" w:rsidRPr="00E14330">
        <w:tab/>
        <w:t>Support of IMS Voice and Emergency Services for SNPN</w:t>
      </w:r>
      <w:r w:rsidR="000B0612" w:rsidRPr="00E14330">
        <w:tab/>
        <w:t>OPPO</w:t>
      </w:r>
      <w:r w:rsidR="000B0612" w:rsidRPr="00E14330">
        <w:tab/>
        <w:t>discussion</w:t>
      </w:r>
      <w:r w:rsidR="000B0612" w:rsidRPr="00E14330">
        <w:tab/>
        <w:t>Rel-17</w:t>
      </w:r>
      <w:r w:rsidR="000B0612" w:rsidRPr="00E14330">
        <w:tab/>
        <w:t>NG_RAN_PRN_enh-Core</w:t>
      </w:r>
    </w:p>
    <w:p w14:paraId="4475F61D" w14:textId="4B2D9D9B" w:rsidR="000B0612" w:rsidRPr="00E14330" w:rsidRDefault="00176FE9" w:rsidP="000B0612">
      <w:pPr>
        <w:pStyle w:val="Doc-title"/>
      </w:pPr>
      <w:hyperlink r:id="rId2687" w:history="1">
        <w:r>
          <w:rPr>
            <w:rStyle w:val="Hyperlink"/>
          </w:rPr>
          <w:t>R2-2107325</w:t>
        </w:r>
      </w:hyperlink>
      <w:r w:rsidR="000B0612" w:rsidRPr="00E14330">
        <w:tab/>
        <w:t>Open Issues on Support of IMS Emergency for SNPN</w:t>
      </w:r>
      <w:r w:rsidR="000B0612" w:rsidRPr="00E14330">
        <w:tab/>
        <w:t>CATT</w:t>
      </w:r>
      <w:r w:rsidR="000B0612" w:rsidRPr="00E14330">
        <w:tab/>
        <w:t>discussion</w:t>
      </w:r>
      <w:r w:rsidR="000B0612" w:rsidRPr="00E14330">
        <w:tab/>
        <w:t>Rel-17</w:t>
      </w:r>
      <w:r w:rsidR="000B0612" w:rsidRPr="00E14330">
        <w:tab/>
        <w:t>NG_RAN_PRN_enh-Core</w:t>
      </w:r>
    </w:p>
    <w:p w14:paraId="7C6FA0DB" w14:textId="50B097CC" w:rsidR="000B0612" w:rsidRPr="00E14330" w:rsidRDefault="00176FE9" w:rsidP="000B0612">
      <w:pPr>
        <w:pStyle w:val="Doc-title"/>
      </w:pPr>
      <w:hyperlink r:id="rId2688" w:history="1">
        <w:r>
          <w:rPr>
            <w:rStyle w:val="Hyperlink"/>
          </w:rPr>
          <w:t>R2-2107348</w:t>
        </w:r>
      </w:hyperlink>
      <w:r w:rsidR="000B0612" w:rsidRPr="00E14330">
        <w:tab/>
        <w:t>Support of emergency services for SNPN</w:t>
      </w:r>
      <w:r w:rsidR="000B0612" w:rsidRPr="00E14330">
        <w:tab/>
        <w:t>Qualcomm Incorporated</w:t>
      </w:r>
      <w:r w:rsidR="000B0612" w:rsidRPr="00E14330">
        <w:tab/>
        <w:t>discussion</w:t>
      </w:r>
    </w:p>
    <w:p w14:paraId="617AE818" w14:textId="117869DC" w:rsidR="000B0612" w:rsidRPr="00E14330" w:rsidRDefault="00176FE9" w:rsidP="000B0612">
      <w:pPr>
        <w:pStyle w:val="Doc-title"/>
      </w:pPr>
      <w:hyperlink r:id="rId2689" w:history="1">
        <w:r>
          <w:rPr>
            <w:rStyle w:val="Hyperlink"/>
          </w:rPr>
          <w:t>R2-2107441</w:t>
        </w:r>
      </w:hyperlink>
      <w:r w:rsidR="000B0612" w:rsidRPr="00E14330">
        <w:tab/>
        <w:t>Support of IMS emergency call for SNPN</w:t>
      </w:r>
      <w:r w:rsidR="000B0612" w:rsidRPr="00E14330">
        <w:tab/>
        <w:t>Intel Corporation</w:t>
      </w:r>
      <w:r w:rsidR="000B0612" w:rsidRPr="00E14330">
        <w:tab/>
        <w:t>discussion</w:t>
      </w:r>
      <w:r w:rsidR="000B0612" w:rsidRPr="00E14330">
        <w:tab/>
        <w:t>Rel-17</w:t>
      </w:r>
      <w:r w:rsidR="000B0612" w:rsidRPr="00E14330">
        <w:tab/>
        <w:t>NG_RAN_PRN_enh-Core</w:t>
      </w:r>
    </w:p>
    <w:p w14:paraId="4326C858" w14:textId="1E1D485A" w:rsidR="000B0612" w:rsidRPr="00E14330" w:rsidRDefault="00176FE9" w:rsidP="000B0612">
      <w:pPr>
        <w:pStyle w:val="Doc-title"/>
      </w:pPr>
      <w:hyperlink r:id="rId2690" w:history="1">
        <w:r>
          <w:rPr>
            <w:rStyle w:val="Hyperlink"/>
          </w:rPr>
          <w:t>R2-2107752</w:t>
        </w:r>
      </w:hyperlink>
      <w:r w:rsidR="000B0612" w:rsidRPr="00E14330">
        <w:tab/>
        <w:t>On Supporting Emergency services in SNPNs</w:t>
      </w:r>
      <w:r w:rsidR="000B0612" w:rsidRPr="00E14330">
        <w:tab/>
        <w:t>Samsung R&amp;D Institute India</w:t>
      </w:r>
      <w:r w:rsidR="000B0612" w:rsidRPr="00E14330">
        <w:tab/>
        <w:t>discussion</w:t>
      </w:r>
    </w:p>
    <w:p w14:paraId="41E0B9D3" w14:textId="083F71AA" w:rsidR="000B0612" w:rsidRPr="00E14330" w:rsidRDefault="00176FE9" w:rsidP="000B0612">
      <w:pPr>
        <w:pStyle w:val="Doc-title"/>
      </w:pPr>
      <w:hyperlink r:id="rId2691" w:history="1">
        <w:r>
          <w:rPr>
            <w:rStyle w:val="Hyperlink"/>
          </w:rPr>
          <w:t>R2-2107805</w:t>
        </w:r>
      </w:hyperlink>
      <w:r w:rsidR="000B0612" w:rsidRPr="00E14330">
        <w:tab/>
        <w:t>Discussion on support of IMS voice and emergency services for SNPN</w:t>
      </w:r>
      <w:r w:rsidR="000B0612" w:rsidRPr="00E14330">
        <w:tab/>
        <w:t>vivo</w:t>
      </w:r>
      <w:r w:rsidR="000B0612" w:rsidRPr="00E14330">
        <w:tab/>
        <w:t>discussion</w:t>
      </w:r>
      <w:r w:rsidR="000B0612" w:rsidRPr="00E14330">
        <w:tab/>
        <w:t>Rel-17</w:t>
      </w:r>
      <w:r w:rsidR="000B0612" w:rsidRPr="00E14330">
        <w:tab/>
        <w:t>NG_RAN_PRN_enh-Core</w:t>
      </w:r>
    </w:p>
    <w:p w14:paraId="6545B608" w14:textId="633B48F6" w:rsidR="000B0612" w:rsidRPr="00E14330" w:rsidRDefault="00176FE9" w:rsidP="000B0612">
      <w:pPr>
        <w:pStyle w:val="Doc-title"/>
      </w:pPr>
      <w:hyperlink r:id="rId2692" w:history="1">
        <w:r>
          <w:rPr>
            <w:rStyle w:val="Hyperlink"/>
          </w:rPr>
          <w:t>R2-2107956</w:t>
        </w:r>
      </w:hyperlink>
      <w:r w:rsidR="000B0612" w:rsidRPr="00E14330">
        <w:tab/>
        <w:t>Considerations for PWS and IMS emergency services in SNPNs</w:t>
      </w:r>
      <w:r w:rsidR="000B0612" w:rsidRPr="00E14330">
        <w:tab/>
        <w:t>Nokia, Nokia Shanghai Bell</w:t>
      </w:r>
      <w:r w:rsidR="000B0612" w:rsidRPr="00E14330">
        <w:tab/>
        <w:t>discussion</w:t>
      </w:r>
      <w:r w:rsidR="000B0612" w:rsidRPr="00E14330">
        <w:tab/>
        <w:t>Rel-17</w:t>
      </w:r>
      <w:r w:rsidR="000B0612" w:rsidRPr="00E14330">
        <w:tab/>
        <w:t>NG_RAN_PRN_enh-Core</w:t>
      </w:r>
    </w:p>
    <w:p w14:paraId="3E653DB4" w14:textId="12F6D551" w:rsidR="000B0612" w:rsidRPr="00E14330" w:rsidRDefault="00176FE9" w:rsidP="000B0612">
      <w:pPr>
        <w:pStyle w:val="Doc-title"/>
      </w:pPr>
      <w:hyperlink r:id="rId2693" w:history="1">
        <w:r>
          <w:rPr>
            <w:rStyle w:val="Hyperlink"/>
          </w:rPr>
          <w:t>R2-2108048</w:t>
        </w:r>
      </w:hyperlink>
      <w:r w:rsidR="000B0612" w:rsidRPr="00E14330">
        <w:tab/>
        <w:t>Consideration on the emergency services for SNPN</w:t>
      </w:r>
      <w:r w:rsidR="000B0612" w:rsidRPr="00E14330">
        <w:tab/>
        <w:t>ZTE Corporation, Sanechips</w:t>
      </w:r>
      <w:r w:rsidR="000B0612" w:rsidRPr="00E14330">
        <w:tab/>
        <w:t>discussion</w:t>
      </w:r>
      <w:r w:rsidR="000B0612" w:rsidRPr="00E14330">
        <w:tab/>
        <w:t>Rel-17</w:t>
      </w:r>
      <w:r w:rsidR="000B0612" w:rsidRPr="00E14330">
        <w:tab/>
        <w:t>NG_RAN_PRN_enh-Core</w:t>
      </w:r>
    </w:p>
    <w:p w14:paraId="4CFCF257" w14:textId="2F07EB5B" w:rsidR="000B0612" w:rsidRPr="00E14330" w:rsidRDefault="00176FE9" w:rsidP="000B0612">
      <w:pPr>
        <w:pStyle w:val="Doc-title"/>
      </w:pPr>
      <w:hyperlink r:id="rId2694" w:history="1">
        <w:r>
          <w:rPr>
            <w:rStyle w:val="Hyperlink"/>
          </w:rPr>
          <w:t>R2-2108256</w:t>
        </w:r>
      </w:hyperlink>
      <w:r w:rsidR="000B0612" w:rsidRPr="00E14330">
        <w:tab/>
        <w:t>Support of emergency services for SNPNs</w:t>
      </w:r>
      <w:r w:rsidR="000B0612" w:rsidRPr="00E14330">
        <w:tab/>
        <w:t>Ericsson</w:t>
      </w:r>
      <w:r w:rsidR="000B0612" w:rsidRPr="00E14330">
        <w:tab/>
        <w:t>discussion</w:t>
      </w:r>
      <w:r w:rsidR="000B0612" w:rsidRPr="00E14330">
        <w:tab/>
        <w:t>Rel-17</w:t>
      </w:r>
      <w:r w:rsidR="000B0612" w:rsidRPr="00E14330">
        <w:tab/>
        <w:t>NG_RAN_PRN_enh-Core</w:t>
      </w:r>
    </w:p>
    <w:p w14:paraId="1EE9C62E" w14:textId="63D9B826" w:rsidR="000B0612" w:rsidRPr="00E14330" w:rsidRDefault="00176FE9" w:rsidP="000B0612">
      <w:pPr>
        <w:pStyle w:val="Doc-title"/>
      </w:pPr>
      <w:hyperlink r:id="rId2695" w:history="1">
        <w:r>
          <w:rPr>
            <w:rStyle w:val="Hyperlink"/>
          </w:rPr>
          <w:t>R2-2108499</w:t>
        </w:r>
      </w:hyperlink>
      <w:r w:rsidR="000B0612" w:rsidRPr="00E14330">
        <w:tab/>
        <w:t>Support of emergency services for SNPN</w:t>
      </w:r>
      <w:r w:rsidR="000B0612" w:rsidRPr="00E14330">
        <w:tab/>
        <w:t>CMCC</w:t>
      </w:r>
      <w:r w:rsidR="000B0612" w:rsidRPr="00E14330">
        <w:tab/>
        <w:t>discussion</w:t>
      </w:r>
      <w:r w:rsidR="000B0612" w:rsidRPr="00E14330">
        <w:tab/>
        <w:t>Rel-17</w:t>
      </w:r>
      <w:r w:rsidR="000B0612" w:rsidRPr="00E14330">
        <w:tab/>
        <w:t>NG_RAN_PRN_enh</w:t>
      </w:r>
    </w:p>
    <w:p w14:paraId="09648CA2" w14:textId="01EED1FC" w:rsidR="000B0612" w:rsidRPr="00E14330" w:rsidRDefault="00176FE9" w:rsidP="000B0612">
      <w:pPr>
        <w:pStyle w:val="Doc-title"/>
      </w:pPr>
      <w:hyperlink r:id="rId2696" w:history="1">
        <w:r>
          <w:rPr>
            <w:rStyle w:val="Hyperlink"/>
          </w:rPr>
          <w:t>R2-2108614</w:t>
        </w:r>
      </w:hyperlink>
      <w:r w:rsidR="000B0612" w:rsidRPr="00E14330">
        <w:tab/>
        <w:t>Support of IMS voice and emergency services for SNPN</w:t>
      </w:r>
      <w:r w:rsidR="000B0612" w:rsidRPr="00E14330">
        <w:tab/>
        <w:t>Huawei, HiSilicon</w:t>
      </w:r>
      <w:r w:rsidR="000B0612" w:rsidRPr="00E14330">
        <w:tab/>
        <w:t>discussion</w:t>
      </w:r>
      <w:r w:rsidR="000B0612" w:rsidRPr="00E14330">
        <w:tab/>
        <w:t>Rel-17</w:t>
      </w:r>
      <w:r w:rsidR="000B0612" w:rsidRPr="00E14330">
        <w:tab/>
        <w:t>NG_RAN_PRN_enh-Core</w:t>
      </w:r>
    </w:p>
    <w:p w14:paraId="7173E5FC" w14:textId="4B90FEC1" w:rsidR="000B0612" w:rsidRPr="00E14330" w:rsidRDefault="00176FE9" w:rsidP="000B0612">
      <w:pPr>
        <w:pStyle w:val="Doc-title"/>
      </w:pPr>
      <w:hyperlink r:id="rId2697" w:history="1">
        <w:r>
          <w:rPr>
            <w:rStyle w:val="Hyperlink"/>
          </w:rPr>
          <w:t>R2-2108337</w:t>
        </w:r>
      </w:hyperlink>
      <w:r w:rsidR="000B0612" w:rsidRPr="00E14330">
        <w:tab/>
        <w:t>Removal of ETWS/CMAS restriction for SNPN</w:t>
      </w:r>
      <w:r w:rsidR="000B0612" w:rsidRPr="00E14330">
        <w:tab/>
        <w:t>Qualcomm Incorporated</w:t>
      </w:r>
      <w:r w:rsidR="000B0612" w:rsidRPr="00E14330">
        <w:tab/>
        <w:t>CR</w:t>
      </w:r>
      <w:r w:rsidR="000B0612" w:rsidRPr="00E14330">
        <w:tab/>
        <w:t>Rel-17</w:t>
      </w:r>
      <w:r w:rsidR="000B0612" w:rsidRPr="00E14330">
        <w:tab/>
        <w:t>38.300</w:t>
      </w:r>
      <w:r w:rsidR="000B0612" w:rsidRPr="00E14330">
        <w:tab/>
        <w:t>16.6.0</w:t>
      </w:r>
      <w:r w:rsidR="000B0612" w:rsidRPr="00E14330">
        <w:tab/>
        <w:t>0385</w:t>
      </w:r>
      <w:r w:rsidR="000B0612" w:rsidRPr="00E14330">
        <w:tab/>
        <w:t>-</w:t>
      </w:r>
      <w:r w:rsidR="000B0612" w:rsidRPr="00E14330">
        <w:tab/>
        <w:t>C</w:t>
      </w:r>
      <w:r w:rsidR="000B0612" w:rsidRPr="00E14330">
        <w:tab/>
        <w:t>TEI17</w:t>
      </w:r>
    </w:p>
    <w:p w14:paraId="064AEB2A" w14:textId="77777777" w:rsidR="000B0612" w:rsidRPr="00E14330" w:rsidRDefault="000B0612" w:rsidP="000B0612">
      <w:pPr>
        <w:pStyle w:val="Doc-comment"/>
      </w:pPr>
      <w:r w:rsidRPr="00E14330">
        <w:t>Moved from 8.22 to 8.16.4</w:t>
      </w:r>
    </w:p>
    <w:p w14:paraId="032C4C0E" w14:textId="7C7FF278" w:rsidR="000B0612" w:rsidRPr="00E14330" w:rsidRDefault="00176FE9" w:rsidP="000B0612">
      <w:pPr>
        <w:pStyle w:val="Doc-title"/>
      </w:pPr>
      <w:hyperlink r:id="rId2698" w:history="1">
        <w:r>
          <w:rPr>
            <w:rStyle w:val="Hyperlink"/>
          </w:rPr>
          <w:t>R2-2108342</w:t>
        </w:r>
      </w:hyperlink>
      <w:r w:rsidR="000B0612" w:rsidRPr="00E14330">
        <w:tab/>
        <w:t>[DRAFT] LS on introduction of PWS support over SNPN</w:t>
      </w:r>
      <w:r w:rsidR="000B0612" w:rsidRPr="00E14330">
        <w:tab/>
        <w:t>Qualcomm Incorporated</w:t>
      </w:r>
      <w:r w:rsidR="000B0612" w:rsidRPr="00E14330">
        <w:tab/>
        <w:t>LS out</w:t>
      </w:r>
      <w:r w:rsidR="000B0612" w:rsidRPr="00E14330">
        <w:tab/>
        <w:t>To:SA, SA1, SA3, CT1, RAN2, RAN3</w:t>
      </w:r>
      <w:r w:rsidR="000B0612" w:rsidRPr="00E14330">
        <w:tab/>
        <w:t>Cc:SA2, CT, RAN</w:t>
      </w:r>
    </w:p>
    <w:p w14:paraId="556E657D" w14:textId="77777777" w:rsidR="000B0612" w:rsidRPr="00E14330" w:rsidRDefault="000B0612" w:rsidP="000B0612">
      <w:pPr>
        <w:pStyle w:val="Doc-comment"/>
      </w:pPr>
      <w:r w:rsidRPr="00E14330">
        <w:t>Moved from 8.22 to 8.16.4</w:t>
      </w:r>
    </w:p>
    <w:p w14:paraId="0738534B" w14:textId="77777777" w:rsidR="000B0612" w:rsidRPr="00E14330" w:rsidRDefault="000B0612" w:rsidP="000B0612">
      <w:pPr>
        <w:pStyle w:val="Doc-title"/>
      </w:pPr>
    </w:p>
    <w:p w14:paraId="16E0176D" w14:textId="77777777" w:rsidR="000B0612" w:rsidRPr="00E14330" w:rsidRDefault="000B0612" w:rsidP="000B0612">
      <w:pPr>
        <w:pStyle w:val="Heading2"/>
      </w:pPr>
      <w:bookmarkStart w:id="276" w:name="_Toc82647227"/>
      <w:r w:rsidRPr="00E14330">
        <w:t>8.17</w:t>
      </w:r>
      <w:r w:rsidRPr="00E14330">
        <w:tab/>
        <w:t>NR feMIMO</w:t>
      </w:r>
      <w:bookmarkEnd w:id="276"/>
    </w:p>
    <w:p w14:paraId="2DEF6666" w14:textId="77777777" w:rsidR="000B0612" w:rsidRPr="00E14330" w:rsidRDefault="000B0612" w:rsidP="000B0612">
      <w:pPr>
        <w:pStyle w:val="Comments"/>
      </w:pPr>
      <w:r w:rsidRPr="00E14330">
        <w:t>(NR_feMIMO-Core; leading WG: RAN1; REL-17; WID: RP-211586)</w:t>
      </w:r>
    </w:p>
    <w:p w14:paraId="54381A90" w14:textId="77777777" w:rsidR="000B0612" w:rsidRPr="00E14330" w:rsidRDefault="000B0612" w:rsidP="000B0612">
      <w:pPr>
        <w:pStyle w:val="Comments"/>
      </w:pPr>
      <w:r w:rsidRPr="00E14330">
        <w:t xml:space="preserve">Time budget: 0.5 TU </w:t>
      </w:r>
    </w:p>
    <w:p w14:paraId="075FF968" w14:textId="77777777" w:rsidR="000B0612" w:rsidRPr="00E14330" w:rsidRDefault="000B0612" w:rsidP="000B0612">
      <w:pPr>
        <w:pStyle w:val="Comments"/>
      </w:pPr>
      <w:r w:rsidRPr="00E14330">
        <w:t>Tdoc Limitation: 2 tdocs</w:t>
      </w:r>
    </w:p>
    <w:p w14:paraId="07EFBE43" w14:textId="77777777" w:rsidR="000B0612" w:rsidRPr="00E14330" w:rsidRDefault="000B0612" w:rsidP="000B0612">
      <w:pPr>
        <w:pStyle w:val="Comments"/>
      </w:pPr>
      <w:r w:rsidRPr="00E14330">
        <w:t>Email max expectation: 2 threads</w:t>
      </w:r>
    </w:p>
    <w:p w14:paraId="1362BBA7" w14:textId="77777777" w:rsidR="000B0612" w:rsidRPr="00E14330" w:rsidRDefault="000B0612" w:rsidP="000B0612">
      <w:pPr>
        <w:pStyle w:val="Comments"/>
      </w:pPr>
    </w:p>
    <w:p w14:paraId="4DC5A8B2" w14:textId="77777777" w:rsidR="000B0612" w:rsidRPr="00E14330" w:rsidRDefault="000B0612" w:rsidP="000B0612">
      <w:pPr>
        <w:pStyle w:val="Comments"/>
      </w:pPr>
      <w:r w:rsidRPr="00E14330">
        <w:t xml:space="preserve">Treat on-line first. </w:t>
      </w:r>
    </w:p>
    <w:p w14:paraId="32E582E4" w14:textId="77777777" w:rsidR="000B0612" w:rsidRPr="00E14330" w:rsidRDefault="000B0612" w:rsidP="000B0612">
      <w:pPr>
        <w:pStyle w:val="Heading3"/>
      </w:pPr>
      <w:bookmarkStart w:id="277" w:name="_Toc82647228"/>
      <w:r w:rsidRPr="00E14330">
        <w:t>8.17.1</w:t>
      </w:r>
      <w:r w:rsidRPr="00E14330">
        <w:tab/>
        <w:t>Organizational</w:t>
      </w:r>
      <w:bookmarkEnd w:id="277"/>
    </w:p>
    <w:p w14:paraId="29DB3095" w14:textId="77777777" w:rsidR="000B0612" w:rsidRDefault="000B0612" w:rsidP="000B0612">
      <w:pPr>
        <w:pStyle w:val="Comments"/>
        <w:rPr>
          <w:lang w:val="fr-FR"/>
        </w:rPr>
      </w:pPr>
      <w:r w:rsidRPr="00E14330">
        <w:rPr>
          <w:lang w:val="fr-FR"/>
        </w:rPr>
        <w:t xml:space="preserve">Rapporteur input, incoming LS etc. </w:t>
      </w:r>
    </w:p>
    <w:p w14:paraId="58E3901B" w14:textId="77777777" w:rsidR="000B0612" w:rsidRDefault="000B0612" w:rsidP="000B0612">
      <w:pPr>
        <w:pStyle w:val="BoldComments"/>
      </w:pPr>
      <w:r>
        <w:t>General</w:t>
      </w:r>
    </w:p>
    <w:p w14:paraId="2D1C3CB1" w14:textId="77777777" w:rsidR="000B0612" w:rsidRDefault="000B0612" w:rsidP="000B0612">
      <w:pPr>
        <w:pStyle w:val="Doc-text2"/>
      </w:pPr>
      <w:r>
        <w:t>-</w:t>
      </w:r>
      <w:r>
        <w:tab/>
        <w:t>Expect that RAN1 will produce RRC parameters spresdsheet and send to R2 from OCT meet.</w:t>
      </w:r>
    </w:p>
    <w:p w14:paraId="2F5126D2" w14:textId="77777777" w:rsidR="000B0612" w:rsidRDefault="000B0612" w:rsidP="000B0612">
      <w:pPr>
        <w:pStyle w:val="Doc-text2"/>
      </w:pPr>
      <w:r>
        <w:t>-</w:t>
      </w:r>
      <w:r>
        <w:tab/>
        <w:t xml:space="preserve">Chair/Rapporteur APs to trigger decision/discussion (after R1 October meeting) e.g. over reflector on having long post email discussion starting late. </w:t>
      </w:r>
    </w:p>
    <w:p w14:paraId="574B1BEE" w14:textId="77777777" w:rsidR="000B0612" w:rsidRDefault="000B0612" w:rsidP="000B0612">
      <w:pPr>
        <w:pStyle w:val="BoldComments"/>
      </w:pPr>
      <w:r>
        <w:t>Running CRs</w:t>
      </w:r>
    </w:p>
    <w:p w14:paraId="777B6AE6" w14:textId="77777777" w:rsidR="000B0612" w:rsidRDefault="000B0612" w:rsidP="000B0612">
      <w:pPr>
        <w:pStyle w:val="Doc-text2"/>
      </w:pPr>
      <w:r>
        <w:rPr>
          <w:lang w:val="en-US"/>
        </w:rPr>
        <w:t xml:space="preserve">W2 Fri: </w:t>
      </w:r>
      <w:r>
        <w:t xml:space="preserve">Samsung (rapporteur) – Need running CRs from next meeting, RRC (Ericsson), MAC (Samsung), </w:t>
      </w:r>
    </w:p>
    <w:p w14:paraId="54C0F9E8" w14:textId="77777777" w:rsidR="000B0612" w:rsidRDefault="000B0612" w:rsidP="000B0612">
      <w:pPr>
        <w:pStyle w:val="Doc-text2"/>
      </w:pPr>
      <w:r>
        <w:t>-</w:t>
      </w:r>
      <w:r>
        <w:tab/>
        <w:t xml:space="preserve">Samsung think we should have RRC Running CR input based on R1 progress for next meeting. </w:t>
      </w:r>
    </w:p>
    <w:p w14:paraId="0A4018F8" w14:textId="77777777" w:rsidR="000B0612" w:rsidRDefault="000B0612" w:rsidP="000B0612">
      <w:pPr>
        <w:pStyle w:val="Doc-text2"/>
      </w:pPr>
      <w:r>
        <w:t>-</w:t>
      </w:r>
      <w:r>
        <w:tab/>
        <w:t xml:space="preserve">Intel think it might be a bit too early for RRC CR as the RRC model is not agreed. </w:t>
      </w:r>
    </w:p>
    <w:p w14:paraId="580A93D8" w14:textId="77777777" w:rsidR="000B0612" w:rsidRDefault="000B0612" w:rsidP="000B0612">
      <w:pPr>
        <w:pStyle w:val="Doc-text2"/>
      </w:pPr>
      <w:r>
        <w:t>-</w:t>
      </w:r>
      <w:r>
        <w:tab/>
        <w:t xml:space="preserve">Chair: can maybe discuss based on the R1 output, there may be other parts than high level modelling to discuss. ANYWAY, even though we may have a RRC draft running CR as input, we need an open discussion on the modelling choices at next meeting. </w:t>
      </w:r>
    </w:p>
    <w:p w14:paraId="28D6B6B0" w14:textId="77777777" w:rsidR="000B0612" w:rsidRPr="00E14330" w:rsidRDefault="000B0612" w:rsidP="000B0612">
      <w:pPr>
        <w:pStyle w:val="BoldComments"/>
      </w:pPr>
      <w:r>
        <w:t>LS in</w:t>
      </w:r>
    </w:p>
    <w:p w14:paraId="502B4305" w14:textId="580C893C" w:rsidR="000B0612" w:rsidRDefault="00176FE9" w:rsidP="000B0612">
      <w:pPr>
        <w:pStyle w:val="Doc-title"/>
      </w:pPr>
      <w:hyperlink r:id="rId2699" w:history="1">
        <w:r>
          <w:rPr>
            <w:rStyle w:val="Hyperlink"/>
          </w:rPr>
          <w:t>R2-2106936</w:t>
        </w:r>
      </w:hyperlink>
      <w:r w:rsidR="000B0612" w:rsidRPr="00E14330">
        <w:tab/>
        <w:t>Reply LS to RAN1 LS on TCI State Update for L1/L2-Centric Inter-Cell Mobility (R3-212879; contact: Samsung)</w:t>
      </w:r>
      <w:r w:rsidR="000B0612" w:rsidRPr="00E14330">
        <w:tab/>
        <w:t>RAN3</w:t>
      </w:r>
      <w:r w:rsidR="000B0612" w:rsidRPr="00E14330">
        <w:tab/>
        <w:t>LS in</w:t>
      </w:r>
      <w:r w:rsidR="000B0612" w:rsidRPr="00E14330">
        <w:tab/>
        <w:t>Rel-17</w:t>
      </w:r>
      <w:r w:rsidR="000B0612" w:rsidRPr="00E14330">
        <w:tab/>
        <w:t>NR_feMIMO-Core</w:t>
      </w:r>
      <w:r w:rsidR="000B0612" w:rsidRPr="00E14330">
        <w:tab/>
        <w:t>To:RAN1, RAN2, RAN4</w:t>
      </w:r>
      <w:r w:rsidR="000B0612" w:rsidRPr="00E14330">
        <w:tab/>
        <w:t>Cc:RAN</w:t>
      </w:r>
    </w:p>
    <w:p w14:paraId="26B702CA" w14:textId="77777777" w:rsidR="000B0612" w:rsidRDefault="000B0612" w:rsidP="000B0612">
      <w:pPr>
        <w:pStyle w:val="Doc-text2"/>
      </w:pPr>
      <w:r>
        <w:t>-</w:t>
      </w:r>
      <w:r>
        <w:tab/>
        <w:t xml:space="preserve">Samsung think R2 already provided some reply last meeting, and RP changed the scope. Think no action is needed. </w:t>
      </w:r>
    </w:p>
    <w:p w14:paraId="55F2CF68" w14:textId="77777777" w:rsidR="000B0612" w:rsidRDefault="000B0612" w:rsidP="000B0612">
      <w:pPr>
        <w:pStyle w:val="Doc-text2"/>
      </w:pPr>
      <w:r>
        <w:t>-</w:t>
      </w:r>
      <w:r>
        <w:tab/>
        <w:t xml:space="preserve">Ericsson wonder if the previous replies are applicable. </w:t>
      </w:r>
    </w:p>
    <w:p w14:paraId="5F0BA252" w14:textId="77777777" w:rsidR="000B0612" w:rsidRDefault="000B0612" w:rsidP="000B0612">
      <w:pPr>
        <w:pStyle w:val="Doc-text2"/>
      </w:pPr>
      <w:r>
        <w:t>-</w:t>
      </w:r>
      <w:r>
        <w:tab/>
        <w:t xml:space="preserve">Nokia think we can feedback the progress of this meeting. </w:t>
      </w:r>
    </w:p>
    <w:p w14:paraId="5C5EFFF3" w14:textId="77777777" w:rsidR="000B0612" w:rsidRDefault="000B0612" w:rsidP="000B0612">
      <w:pPr>
        <w:pStyle w:val="Agreement"/>
        <w:tabs>
          <w:tab w:val="clear" w:pos="9990"/>
        </w:tabs>
        <w:overflowPunct/>
        <w:autoSpaceDE/>
        <w:autoSpaceDN/>
        <w:adjustRightInd/>
        <w:ind w:left="1619" w:hanging="360"/>
        <w:textAlignment w:val="auto"/>
      </w:pPr>
      <w:r>
        <w:t>Noted, see later if/what we reply</w:t>
      </w:r>
    </w:p>
    <w:p w14:paraId="438DF727" w14:textId="77777777" w:rsidR="000B0612" w:rsidRPr="00D91C5D" w:rsidRDefault="000B0612" w:rsidP="000B0612">
      <w:pPr>
        <w:pStyle w:val="Doc-text2"/>
      </w:pPr>
    </w:p>
    <w:p w14:paraId="384F5FE5" w14:textId="3C52057D" w:rsidR="000B0612" w:rsidRDefault="00176FE9" w:rsidP="000B0612">
      <w:pPr>
        <w:pStyle w:val="Doc-title"/>
      </w:pPr>
      <w:hyperlink r:id="rId2700" w:history="1">
        <w:r>
          <w:rPr>
            <w:rStyle w:val="Hyperlink"/>
          </w:rPr>
          <w:t>R2-2106961</w:t>
        </w:r>
      </w:hyperlink>
      <w:r w:rsidR="000B0612" w:rsidRPr="00E14330">
        <w:tab/>
        <w:t>Reply to RAN1 LS on L1/L2-Centric Inter-Cell Mobility (R4-2108356; contact: Samsung)</w:t>
      </w:r>
      <w:r w:rsidR="000B0612" w:rsidRPr="00E14330">
        <w:tab/>
        <w:t>RAN4</w:t>
      </w:r>
      <w:r w:rsidR="000B0612" w:rsidRPr="00E14330">
        <w:tab/>
        <w:t>LS in</w:t>
      </w:r>
      <w:r w:rsidR="000B0612" w:rsidRPr="00E14330">
        <w:tab/>
        <w:t>Rel-17</w:t>
      </w:r>
      <w:r w:rsidR="000B0612" w:rsidRPr="00E14330">
        <w:tab/>
        <w:t>NR_feMIMO-Core</w:t>
      </w:r>
      <w:r w:rsidR="000B0612" w:rsidRPr="00E14330">
        <w:tab/>
        <w:t>To:RAN1, RAN2</w:t>
      </w:r>
    </w:p>
    <w:p w14:paraId="581EAE07" w14:textId="77777777" w:rsidR="000B0612" w:rsidRPr="00D91C5D" w:rsidRDefault="000B0612" w:rsidP="000B0612">
      <w:pPr>
        <w:pStyle w:val="Agreement"/>
        <w:tabs>
          <w:tab w:val="clear" w:pos="9990"/>
        </w:tabs>
        <w:overflowPunct/>
        <w:autoSpaceDE/>
        <w:autoSpaceDN/>
        <w:adjustRightInd/>
        <w:ind w:left="1619" w:hanging="360"/>
        <w:textAlignment w:val="auto"/>
      </w:pPr>
      <w:r>
        <w:t xml:space="preserve">Noted, see later if/what we reply </w:t>
      </w:r>
    </w:p>
    <w:p w14:paraId="2C073A94" w14:textId="77777777" w:rsidR="000B0612" w:rsidRPr="00E14330" w:rsidRDefault="000B0612" w:rsidP="000B0612">
      <w:pPr>
        <w:pStyle w:val="Comments"/>
      </w:pPr>
    </w:p>
    <w:p w14:paraId="2C5F1928" w14:textId="77777777" w:rsidR="000B0612" w:rsidRPr="00E14330" w:rsidRDefault="000B0612" w:rsidP="000B0612">
      <w:pPr>
        <w:pStyle w:val="Heading3"/>
      </w:pPr>
      <w:bookmarkStart w:id="278" w:name="_Toc82647229"/>
      <w:r w:rsidRPr="00E14330">
        <w:t>8.17.2</w:t>
      </w:r>
      <w:r w:rsidRPr="00E14330">
        <w:tab/>
        <w:t>Support of Inter-Cell beam management</w:t>
      </w:r>
      <w:bookmarkEnd w:id="278"/>
    </w:p>
    <w:p w14:paraId="5754E1C1" w14:textId="77777777" w:rsidR="000B0612" w:rsidRPr="00E14330" w:rsidRDefault="000B0612" w:rsidP="000B0612">
      <w:pPr>
        <w:pStyle w:val="Comments"/>
      </w:pPr>
      <w:r w:rsidRPr="00E14330">
        <w:t>RAN2 impacts of inter-cell beam mgmt</w:t>
      </w:r>
    </w:p>
    <w:p w14:paraId="6E659B3A" w14:textId="50A53401" w:rsidR="000B0612" w:rsidRDefault="00176FE9" w:rsidP="000B0612">
      <w:pPr>
        <w:pStyle w:val="Doc-title"/>
      </w:pPr>
      <w:hyperlink r:id="rId2701" w:history="1">
        <w:r>
          <w:rPr>
            <w:rStyle w:val="Hyperlink"/>
          </w:rPr>
          <w:t>R2-2107948</w:t>
        </w:r>
      </w:hyperlink>
      <w:r w:rsidR="000B0612" w:rsidRPr="00E14330">
        <w:tab/>
        <w:t>Multi-cell support for multi-TRP</w:t>
      </w:r>
      <w:r w:rsidR="000B0612" w:rsidRPr="00E14330">
        <w:tab/>
        <w:t>Nokia, Nokia Shanghai Bell</w:t>
      </w:r>
      <w:r w:rsidR="000B0612" w:rsidRPr="00E14330">
        <w:tab/>
        <w:t>discussion</w:t>
      </w:r>
      <w:r w:rsidR="000B0612" w:rsidRPr="00E14330">
        <w:tab/>
        <w:t>Rel-17</w:t>
      </w:r>
      <w:r w:rsidR="000B0612" w:rsidRPr="00E14330">
        <w:tab/>
        <w:t>NR_feMIMO-Core</w:t>
      </w:r>
    </w:p>
    <w:p w14:paraId="4B00F269" w14:textId="77777777" w:rsidR="000B0612" w:rsidRDefault="000B0612" w:rsidP="000B0612">
      <w:pPr>
        <w:pStyle w:val="Doc-text2"/>
      </w:pPr>
      <w:r>
        <w:t>DISCUSSION</w:t>
      </w:r>
    </w:p>
    <w:p w14:paraId="7E60872C" w14:textId="77777777" w:rsidR="000B0612" w:rsidRDefault="000B0612" w:rsidP="000B0612">
      <w:pPr>
        <w:pStyle w:val="Doc-text2"/>
      </w:pPr>
      <w:r>
        <w:t>-</w:t>
      </w:r>
      <w:r>
        <w:tab/>
        <w:t xml:space="preserve">LG agree with most observations, maybe not with proposals. Thikn the model involves over-specification for Rel-17, think it is better to just extend serving cell config for this release. </w:t>
      </w:r>
    </w:p>
    <w:p w14:paraId="582EABCD" w14:textId="77777777" w:rsidR="000B0612" w:rsidRDefault="000B0612" w:rsidP="000B0612">
      <w:pPr>
        <w:pStyle w:val="Doc-text2"/>
      </w:pPr>
      <w:r>
        <w:t>-</w:t>
      </w:r>
      <w:r>
        <w:tab/>
        <w:t xml:space="preserve">Ericsson think there will not be a separate cell config, will be same HARQ entity etc, cannot have a separate cell config. Would be a R1 decision. Thikn we should wait for R1 RRC parameters before deciding model. Some questions to R1 are good, and we could ask them. </w:t>
      </w:r>
    </w:p>
    <w:p w14:paraId="1181CB64" w14:textId="77777777" w:rsidR="000B0612" w:rsidRDefault="000B0612" w:rsidP="000B0612">
      <w:pPr>
        <w:pStyle w:val="Doc-text2"/>
      </w:pPr>
      <w:r>
        <w:t>-</w:t>
      </w:r>
      <w:r>
        <w:tab/>
        <w:t xml:space="preserve">Apple has same concern as Ericsson, don’t know if we should have same HARQ for different cell or not, would need R1 confirm. Think BWP model is better. Apple think that from the new WID it is clear that the UE cannot receive simultaneous from different cells. </w:t>
      </w:r>
    </w:p>
    <w:p w14:paraId="3B646EBB" w14:textId="77777777" w:rsidR="000B0612" w:rsidRDefault="000B0612" w:rsidP="000B0612">
      <w:pPr>
        <w:pStyle w:val="Doc-text2"/>
      </w:pPr>
      <w:r>
        <w:t>-</w:t>
      </w:r>
      <w:r>
        <w:tab/>
        <w:t xml:space="preserve">ZTE wonder what is the main difference between Acell and Scell. Is it mainly RNTI usage? Can maybe analyse all possible models: CA, BWP, different cell, just add to serving cell config. </w:t>
      </w:r>
    </w:p>
    <w:p w14:paraId="16F8C6A4" w14:textId="77777777" w:rsidR="000B0612" w:rsidRDefault="000B0612" w:rsidP="000B0612">
      <w:pPr>
        <w:pStyle w:val="Doc-text2"/>
      </w:pPr>
      <w:r>
        <w:t>-</w:t>
      </w:r>
      <w:r>
        <w:tab/>
        <w:t>QC clarifies that multi-TRP are about sim transmission and inter cell BM are different. QC think we should discuss what the model should support. QC think we should support same HARQ process.</w:t>
      </w:r>
    </w:p>
    <w:p w14:paraId="60E938B9" w14:textId="77777777" w:rsidR="000B0612" w:rsidRDefault="000B0612" w:rsidP="000B0612">
      <w:pPr>
        <w:pStyle w:val="Doc-text2"/>
      </w:pPr>
      <w:r>
        <w:t>-</w:t>
      </w:r>
      <w:r>
        <w:tab/>
        <w:t xml:space="preserve">vivo has similar view on the model that the proposed model here go beyond what we need. Can discuss higher layer signalling, e.g. how to switch. Think that unified TCI state req that UE manage TCIs from diff cells. </w:t>
      </w:r>
    </w:p>
    <w:p w14:paraId="6E32056B" w14:textId="77777777" w:rsidR="000B0612" w:rsidRDefault="000B0612" w:rsidP="000B0612">
      <w:pPr>
        <w:pStyle w:val="Doc-text2"/>
      </w:pPr>
      <w:r>
        <w:t>-</w:t>
      </w:r>
      <w:r>
        <w:tab/>
        <w:t xml:space="preserve">CATT suggest to base the discussion on our agreed steps model, and make assumptions on which protocol level we touch. </w:t>
      </w:r>
    </w:p>
    <w:p w14:paraId="1006CF83" w14:textId="77777777" w:rsidR="000B0612" w:rsidRDefault="000B0612" w:rsidP="000B0612">
      <w:pPr>
        <w:pStyle w:val="Doc-text2"/>
      </w:pPr>
      <w:r>
        <w:t>-</w:t>
      </w:r>
      <w:r>
        <w:tab/>
        <w:t>Samsung think we shall focus on function aspects in this meeting, and modelling can be decided later. Samsung think we should understand whether UE receives common channels also from the non-serving cell etc. if monitoring from these cells can be simultaneous.</w:t>
      </w:r>
    </w:p>
    <w:p w14:paraId="70538EF5" w14:textId="77777777" w:rsidR="000B0612" w:rsidRDefault="000B0612" w:rsidP="000B0612">
      <w:pPr>
        <w:pStyle w:val="Doc-text2"/>
      </w:pPr>
      <w:r>
        <w:t>-</w:t>
      </w:r>
      <w:r>
        <w:tab/>
        <w:t xml:space="preserve">Nokia agree that the model can be done in different ways. Tried to be future proof. But functionality is first. Agree with Q from Samsung, on the reception from the different cells, Nokia think this is differnet to CA possibly some similarity to SUL. </w:t>
      </w:r>
    </w:p>
    <w:p w14:paraId="50A039F3" w14:textId="77777777" w:rsidR="000B0612" w:rsidRDefault="000B0612" w:rsidP="000B0612">
      <w:pPr>
        <w:pStyle w:val="Doc-text2"/>
      </w:pPr>
      <w:r>
        <w:t xml:space="preserve">P4: </w:t>
      </w:r>
    </w:p>
    <w:p w14:paraId="2DDBFD50" w14:textId="77777777" w:rsidR="000B0612" w:rsidRDefault="000B0612" w:rsidP="000B0612">
      <w:pPr>
        <w:pStyle w:val="Doc-text2"/>
      </w:pPr>
      <w:r>
        <w:t>-</w:t>
      </w:r>
      <w:r>
        <w:tab/>
        <w:t xml:space="preserve">QC think we should add a question about HARQ. Think we should be careful if to ask for MTRP or inter cell bm. Nokia support ask about HARQ. </w:t>
      </w:r>
    </w:p>
    <w:p w14:paraId="6B91BE53" w14:textId="77777777" w:rsidR="000B0612" w:rsidRDefault="000B0612" w:rsidP="000B0612">
      <w:pPr>
        <w:pStyle w:val="Doc-text2"/>
      </w:pPr>
      <w:r>
        <w:t>-</w:t>
      </w:r>
      <w:r>
        <w:tab/>
        <w:t xml:space="preserve">Intel think that the questions are useful. Unlderstand that sim transmission is ony for DL, not UL, not clear how TCI works in UL DL association. Do we need different MAC fuctions ffor differnet TRPs, e.g. different TA, if RACH is needed, it we need PHR separate. </w:t>
      </w:r>
    </w:p>
    <w:p w14:paraId="513F754E" w14:textId="77777777" w:rsidR="000B0612" w:rsidRDefault="000B0612" w:rsidP="000B0612">
      <w:pPr>
        <w:pStyle w:val="Doc-text2"/>
      </w:pPr>
      <w:r>
        <w:t xml:space="preserve">- </w:t>
      </w:r>
      <w:r>
        <w:tab/>
        <w:t xml:space="preserve">Oppo are ok, but think that without terminology the questions are strange (assume something). Chair think Q need to be rephrased. Oppo think that we should separate between intra-cell BM and inter-cell BM. </w:t>
      </w:r>
    </w:p>
    <w:p w14:paraId="0A84149F" w14:textId="77777777" w:rsidR="000B0612" w:rsidRDefault="000B0612" w:rsidP="000B0612">
      <w:pPr>
        <w:pStyle w:val="Doc-text2"/>
      </w:pPr>
      <w:r>
        <w:t>-</w:t>
      </w:r>
      <w:r>
        <w:tab/>
        <w:t xml:space="preserve">Xiaomi agree we should define first the HARQ model. </w:t>
      </w:r>
    </w:p>
    <w:p w14:paraId="0817BEBA" w14:textId="77777777" w:rsidR="000B0612" w:rsidRDefault="000B0612" w:rsidP="000B0612">
      <w:pPr>
        <w:pStyle w:val="Doc-text2"/>
      </w:pPr>
      <w:r>
        <w:t>-</w:t>
      </w:r>
      <w:r>
        <w:tab/>
        <w:t xml:space="preserve">Huawei think that the questions listed here will be given by RRC parameters, but think we can ask as indicated by Intel, also whether HARQ retransmissions work across these inter cell beams. </w:t>
      </w:r>
    </w:p>
    <w:p w14:paraId="11FCAA6F" w14:textId="77777777" w:rsidR="000B0612" w:rsidRDefault="000B0612" w:rsidP="000B0612">
      <w:pPr>
        <w:pStyle w:val="Doc-text2"/>
      </w:pPr>
      <w:r>
        <w:t>-</w:t>
      </w:r>
      <w:r>
        <w:tab/>
        <w:t>ZTE think we should ask whether serving cell TRP transmission can be deactivated. Oppo wonder if this is just dedicated channel then. WID says TXRX from single cell</w:t>
      </w:r>
    </w:p>
    <w:p w14:paraId="25231508" w14:textId="77777777" w:rsidR="000B0612" w:rsidRDefault="000B0612" w:rsidP="000B0612">
      <w:pPr>
        <w:pStyle w:val="Doc-text2"/>
      </w:pPr>
      <w:r>
        <w:t>-</w:t>
      </w:r>
      <w:r>
        <w:tab/>
        <w:t>LG think we will not progress if we don’t decide if this is a cell or a resource.</w:t>
      </w:r>
    </w:p>
    <w:p w14:paraId="4DEA89EE" w14:textId="77777777" w:rsidR="000B0612" w:rsidRDefault="000B0612" w:rsidP="000B0612">
      <w:pPr>
        <w:pStyle w:val="Doc-text2"/>
      </w:pPr>
    </w:p>
    <w:p w14:paraId="39BA47E1" w14:textId="77777777" w:rsidR="000B0612" w:rsidRDefault="000B0612" w:rsidP="000B0612">
      <w:pPr>
        <w:pStyle w:val="Doc-text2"/>
      </w:pPr>
    </w:p>
    <w:p w14:paraId="3A64431A" w14:textId="77777777" w:rsidR="000B0612" w:rsidRDefault="000B0612" w:rsidP="000B0612">
      <w:pPr>
        <w:pStyle w:val="Doc-text2"/>
      </w:pPr>
      <w:r>
        <w:t>Work on an LS, offline</w:t>
      </w:r>
    </w:p>
    <w:p w14:paraId="336F1769" w14:textId="77777777" w:rsidR="000B0612" w:rsidRDefault="000B0612" w:rsidP="000B0612">
      <w:pPr>
        <w:pStyle w:val="Doc-text2"/>
      </w:pPr>
      <w:r>
        <w:t>-</w:t>
      </w:r>
      <w:r>
        <w:tab/>
        <w:t xml:space="preserve">Consider questions related to MAC, e.g. HARQ related (retransmissions between beams / HARQ process etc), other MAC aspects TA RACH PHR etc. </w:t>
      </w:r>
    </w:p>
    <w:p w14:paraId="47E1DE40" w14:textId="3FA476C9" w:rsidR="000B0612" w:rsidRDefault="000B0612" w:rsidP="000B0612">
      <w:pPr>
        <w:pStyle w:val="Doc-text2"/>
      </w:pPr>
      <w:r>
        <w:t>-</w:t>
      </w:r>
      <w:r>
        <w:tab/>
        <w:t xml:space="preserve">Can also consider Questions in </w:t>
      </w:r>
      <w:hyperlink r:id="rId2702" w:history="1">
        <w:r w:rsidR="00176FE9">
          <w:rPr>
            <w:rStyle w:val="Hyperlink"/>
          </w:rPr>
          <w:t>R2-2107948</w:t>
        </w:r>
      </w:hyperlink>
      <w:r>
        <w:t xml:space="preserve"> P4, but they need to be re-phrased to not insinuate the particular model.</w:t>
      </w:r>
    </w:p>
    <w:p w14:paraId="3F18258D" w14:textId="77777777" w:rsidR="000B0612" w:rsidRDefault="000B0612" w:rsidP="000B0612">
      <w:pPr>
        <w:pStyle w:val="Doc-text2"/>
      </w:pPr>
      <w:r>
        <w:t>-</w:t>
      </w:r>
      <w:r>
        <w:tab/>
        <w:t>Can ask about WID statement of TXRX from single cell, e.g. in the context of being conncted to serving cell.</w:t>
      </w:r>
    </w:p>
    <w:p w14:paraId="1C656612" w14:textId="77777777" w:rsidR="000B0612" w:rsidRDefault="000B0612" w:rsidP="000B0612">
      <w:pPr>
        <w:pStyle w:val="Doc-text2"/>
      </w:pPr>
      <w:r>
        <w:t>-</w:t>
      </w:r>
      <w:r>
        <w:tab/>
        <w:t>Can ask R1 to reply for both MTRP and inter-cell BM (if differnet)</w:t>
      </w:r>
    </w:p>
    <w:p w14:paraId="79097DD4" w14:textId="77777777" w:rsidR="000B0612" w:rsidRDefault="000B0612" w:rsidP="000B0612">
      <w:pPr>
        <w:pStyle w:val="Doc-text2"/>
      </w:pPr>
      <w:r>
        <w:t>-</w:t>
      </w:r>
      <w:r>
        <w:tab/>
        <w:t xml:space="preserve">Terminology: </w:t>
      </w:r>
      <w:r w:rsidRPr="00E74C71">
        <w:t>either TRP with different PCI or TCI state with different PCI</w:t>
      </w:r>
    </w:p>
    <w:p w14:paraId="7C2D1E2E" w14:textId="77777777" w:rsidR="000B0612" w:rsidRDefault="000B0612" w:rsidP="000B0612">
      <w:pPr>
        <w:pStyle w:val="Doc-text2"/>
      </w:pPr>
    </w:p>
    <w:p w14:paraId="69EBC7C4" w14:textId="77777777" w:rsidR="000B0612" w:rsidRDefault="000B0612" w:rsidP="000B0612">
      <w:pPr>
        <w:pStyle w:val="Doc-text2"/>
      </w:pPr>
    </w:p>
    <w:p w14:paraId="155B8A30" w14:textId="77777777" w:rsidR="000B0612" w:rsidRDefault="000B0612" w:rsidP="000B0612">
      <w:pPr>
        <w:pStyle w:val="EmailDiscussion"/>
        <w:overflowPunct/>
        <w:autoSpaceDE/>
        <w:autoSpaceDN/>
        <w:adjustRightInd/>
        <w:ind w:left="1619" w:hanging="360"/>
        <w:textAlignment w:val="auto"/>
      </w:pPr>
      <w:r>
        <w:t>[AT115-e][051][feMIMO] LS out (Nokia)</w:t>
      </w:r>
    </w:p>
    <w:p w14:paraId="73D1210F" w14:textId="77777777" w:rsidR="000B0612" w:rsidRDefault="000B0612" w:rsidP="000B0612">
      <w:pPr>
        <w:pStyle w:val="EmailDiscussion2"/>
      </w:pPr>
      <w:r>
        <w:tab/>
        <w:t xml:space="preserve">Scope: LS out to R1, according to on-line discussion. </w:t>
      </w:r>
    </w:p>
    <w:p w14:paraId="38EE438C" w14:textId="77777777" w:rsidR="000B0612" w:rsidRDefault="000B0612" w:rsidP="000B0612">
      <w:pPr>
        <w:pStyle w:val="EmailDiscussion2"/>
      </w:pPr>
      <w:r>
        <w:tab/>
        <w:t>Intended outcome: Approved LS out</w:t>
      </w:r>
    </w:p>
    <w:p w14:paraId="27A21885" w14:textId="77777777" w:rsidR="000B0612" w:rsidRDefault="000B0612" w:rsidP="000B0612">
      <w:pPr>
        <w:pStyle w:val="EmailDiscussion2"/>
      </w:pPr>
      <w:r>
        <w:tab/>
        <w:t>Deadline: EOM, Can CB W2 Wed or W2 Fri to address issues on-line if needed</w:t>
      </w:r>
    </w:p>
    <w:p w14:paraId="109364CF" w14:textId="77777777" w:rsidR="000B0612" w:rsidRDefault="000B0612" w:rsidP="000B0612">
      <w:pPr>
        <w:pStyle w:val="EmailDiscussion2"/>
      </w:pPr>
    </w:p>
    <w:p w14:paraId="018F1F69" w14:textId="77777777" w:rsidR="000B0612" w:rsidRPr="00F80B77" w:rsidRDefault="000B0612" w:rsidP="000B0612">
      <w:pPr>
        <w:pStyle w:val="Doc-text2"/>
      </w:pPr>
      <w:r>
        <w:t>Will extend [051] to 1 week short post email discussion for the LS out</w:t>
      </w:r>
    </w:p>
    <w:p w14:paraId="6AB4BA30" w14:textId="77777777" w:rsidR="000B0612" w:rsidRDefault="000B0612" w:rsidP="000B0612">
      <w:pPr>
        <w:pStyle w:val="Doc-text2"/>
      </w:pPr>
    </w:p>
    <w:p w14:paraId="3257A260" w14:textId="77777777" w:rsidR="000B0612" w:rsidRDefault="000B0612" w:rsidP="000B0612">
      <w:pPr>
        <w:pStyle w:val="EmailDiscussion"/>
        <w:overflowPunct/>
        <w:autoSpaceDE/>
        <w:autoSpaceDN/>
        <w:adjustRightInd/>
        <w:ind w:left="1619" w:hanging="360"/>
        <w:textAlignment w:val="auto"/>
      </w:pPr>
      <w:r>
        <w:t>[Post115-e][051][feMIMO] LS out (Nokia)</w:t>
      </w:r>
    </w:p>
    <w:p w14:paraId="66FD0122" w14:textId="77777777" w:rsidR="000B0612" w:rsidRDefault="000B0612" w:rsidP="000B0612">
      <w:pPr>
        <w:pStyle w:val="EmailDiscussion2"/>
      </w:pPr>
      <w:r>
        <w:tab/>
        <w:t xml:space="preserve">Scope: Finalize LS out to R1, according to at meeting discussions. </w:t>
      </w:r>
    </w:p>
    <w:p w14:paraId="13216167" w14:textId="77777777" w:rsidR="000B0612" w:rsidRDefault="000B0612" w:rsidP="000B0612">
      <w:pPr>
        <w:pStyle w:val="EmailDiscussion2"/>
      </w:pPr>
      <w:r>
        <w:tab/>
        <w:t>Intended outcome: Approved LS out</w:t>
      </w:r>
    </w:p>
    <w:p w14:paraId="02A25D0D" w14:textId="77777777" w:rsidR="000B0612" w:rsidRDefault="000B0612" w:rsidP="000B0612">
      <w:pPr>
        <w:pStyle w:val="EmailDiscussion2"/>
      </w:pPr>
      <w:r>
        <w:tab/>
        <w:t>Deadline: Short (not for RP)</w:t>
      </w:r>
    </w:p>
    <w:p w14:paraId="0A5729C9" w14:textId="3721879E" w:rsidR="00D7548C" w:rsidRDefault="00D7548C" w:rsidP="00D7548C">
      <w:pPr>
        <w:pStyle w:val="EmailDiscussion2"/>
      </w:pPr>
      <w:r>
        <w:t xml:space="preserve">=&gt; Approved in </w:t>
      </w:r>
      <w:hyperlink r:id="rId2703" w:history="1">
        <w:r w:rsidR="00176FE9">
          <w:rPr>
            <w:rStyle w:val="Hyperlink"/>
          </w:rPr>
          <w:t>R2-2108925</w:t>
        </w:r>
      </w:hyperlink>
    </w:p>
    <w:p w14:paraId="7E410297" w14:textId="77777777" w:rsidR="00D7548C" w:rsidRDefault="00D7548C" w:rsidP="00D7548C">
      <w:pPr>
        <w:pStyle w:val="EmailDiscussion2"/>
      </w:pPr>
    </w:p>
    <w:p w14:paraId="06AF3260" w14:textId="77777777" w:rsidR="000B0612" w:rsidRDefault="000B0612" w:rsidP="000B0612">
      <w:pPr>
        <w:pStyle w:val="Doc-text2"/>
      </w:pPr>
    </w:p>
    <w:p w14:paraId="0A2C3C02" w14:textId="77777777" w:rsidR="000B0612" w:rsidRDefault="000B0612" w:rsidP="000B0612">
      <w:pPr>
        <w:pStyle w:val="EmailDiscussion"/>
        <w:overflowPunct/>
        <w:autoSpaceDE/>
        <w:autoSpaceDN/>
        <w:adjustRightInd/>
        <w:ind w:left="1619" w:hanging="360"/>
        <w:textAlignment w:val="auto"/>
      </w:pPr>
      <w:r>
        <w:t>[AT115-e][052][feMIMO] RRC modelling (Intel)</w:t>
      </w:r>
    </w:p>
    <w:p w14:paraId="5E06D5DE" w14:textId="77777777" w:rsidR="000B0612" w:rsidRDefault="000B0612" w:rsidP="000B0612">
      <w:pPr>
        <w:pStyle w:val="EmailDiscussion2"/>
      </w:pPr>
      <w:r>
        <w:tab/>
        <w:t xml:space="preserve">Scope: Objective to list the main RRC modelling options and understand related limitations / pros / cons. If possible weed out unreasonable options if any. </w:t>
      </w:r>
    </w:p>
    <w:p w14:paraId="474787E1" w14:textId="77777777" w:rsidR="000B0612" w:rsidRDefault="000B0612" w:rsidP="000B0612">
      <w:pPr>
        <w:pStyle w:val="EmailDiscussion2"/>
      </w:pPr>
      <w:r>
        <w:tab/>
        <w:t xml:space="preserve">Intended outcome: Report (Report to be submitted also to next meeting to serve as a baseline for discussions). </w:t>
      </w:r>
    </w:p>
    <w:p w14:paraId="1E34A19A" w14:textId="77777777" w:rsidR="000B0612" w:rsidRDefault="000B0612" w:rsidP="000B0612">
      <w:pPr>
        <w:pStyle w:val="EmailDiscussion2"/>
      </w:pPr>
      <w:r>
        <w:tab/>
        <w:t>Deadline: EOM, Can CB W2 Wed or W2 Fri to address issues on-line if needed</w:t>
      </w:r>
    </w:p>
    <w:p w14:paraId="642842C5" w14:textId="77777777" w:rsidR="000B0612" w:rsidRDefault="000B0612" w:rsidP="000B0612">
      <w:pPr>
        <w:pStyle w:val="Doc-text2"/>
      </w:pPr>
    </w:p>
    <w:p w14:paraId="779677C0" w14:textId="53689307" w:rsidR="000B0612" w:rsidRDefault="00176FE9" w:rsidP="000B0612">
      <w:pPr>
        <w:pStyle w:val="Doc-title"/>
      </w:pPr>
      <w:hyperlink r:id="rId2704" w:history="1">
        <w:r>
          <w:rPr>
            <w:rStyle w:val="Hyperlink"/>
          </w:rPr>
          <w:t>R2-2109206</w:t>
        </w:r>
      </w:hyperlink>
      <w:r w:rsidR="000B0612">
        <w:tab/>
      </w:r>
      <w:r w:rsidR="000B0612" w:rsidRPr="000479BB">
        <w:t>Report of [AT115-e][052][feMIMO] RRC modelling (Intel)</w:t>
      </w:r>
      <w:r w:rsidR="000B0612">
        <w:tab/>
      </w:r>
      <w:r w:rsidR="000B0612">
        <w:tab/>
        <w:t>Intel Corporation</w:t>
      </w:r>
    </w:p>
    <w:p w14:paraId="627CE813" w14:textId="77777777" w:rsidR="000B0612" w:rsidRDefault="000B0612" w:rsidP="000B0612">
      <w:pPr>
        <w:pStyle w:val="Doc-text2"/>
      </w:pPr>
      <w:r>
        <w:t xml:space="preserve">DISCUSSION </w:t>
      </w:r>
    </w:p>
    <w:p w14:paraId="6CE00D52" w14:textId="77777777" w:rsidR="000B0612" w:rsidRDefault="000B0612" w:rsidP="000B0612">
      <w:pPr>
        <w:pStyle w:val="Doc-text2"/>
      </w:pPr>
      <w:r>
        <w:t>-</w:t>
      </w:r>
      <w:r>
        <w:tab/>
        <w:t xml:space="preserve">LG think that post meeting discussion may not be efficient as we need more input from R1. Xiaomi CATT ZTE and OPPO agrees. </w:t>
      </w:r>
    </w:p>
    <w:p w14:paraId="6A6BFC9F" w14:textId="77777777" w:rsidR="000B0612" w:rsidRDefault="000B0612" w:rsidP="000B0612">
      <w:pPr>
        <w:pStyle w:val="Doc-text2"/>
      </w:pPr>
      <w:r>
        <w:t>-</w:t>
      </w:r>
      <w:r>
        <w:tab/>
        <w:t xml:space="preserve">Oppo wonder about P1, think we focus mainly on intercell beam mgmt, think that R1 assumes that inter cell multi-TRP. Chair wonder then what is the main difference, is it only related to possibility for simultaneous RX TX. Huawei think a difference is also which TCI framework is used. Vivo agrees the TCI framework difference is a main point think we can focus on common parts, e.g. measurements. MTK think sim rx is the main difference. </w:t>
      </w:r>
    </w:p>
    <w:p w14:paraId="4BC74716" w14:textId="77777777" w:rsidR="000B0612" w:rsidRDefault="000B0612" w:rsidP="000B0612">
      <w:pPr>
        <w:pStyle w:val="Doc-text2"/>
      </w:pPr>
      <w:r>
        <w:t>-</w:t>
      </w:r>
      <w:r>
        <w:tab/>
        <w:t xml:space="preserve">Ericsson think R1 input will resolve many things. Think Option 3 would be a natural baseline. Xiaomi agrees with Ericsson. </w:t>
      </w:r>
    </w:p>
    <w:p w14:paraId="36FF0357" w14:textId="77777777" w:rsidR="000B0612" w:rsidRDefault="000B0612" w:rsidP="000B0612">
      <w:pPr>
        <w:pStyle w:val="Doc-text2"/>
      </w:pPr>
      <w:r>
        <w:t>-</w:t>
      </w:r>
      <w:r>
        <w:tab/>
        <w:t xml:space="preserve">Chair wonder if TCi frameworks has been discussed for better understanding. Intel think it is difficult to understand why frameworks would be different, but Sim RX and synch assumptions are different. Intel still think that from R2 perspective we can look for similarities. Differences in principle not so clear. Ericsson thikn there isn’t that much difference. </w:t>
      </w:r>
    </w:p>
    <w:p w14:paraId="702FED1B" w14:textId="77777777" w:rsidR="000B0612" w:rsidRDefault="000B0612" w:rsidP="000B0612">
      <w:pPr>
        <w:pStyle w:val="Doc-text2"/>
      </w:pPr>
      <w:r>
        <w:t>-</w:t>
      </w:r>
      <w:r>
        <w:tab/>
        <w:t xml:space="preserve">QC think inter-cell mTRP can have less R2 impact, think for inter-cell beam mgmt we may need something new, but cannot decide until we have more input from R1. Samsung and Apple supports. </w:t>
      </w:r>
    </w:p>
    <w:p w14:paraId="79A8101A" w14:textId="77777777" w:rsidR="000B0612" w:rsidRDefault="000B0612" w:rsidP="000B0612">
      <w:pPr>
        <w:pStyle w:val="Doc-text2"/>
      </w:pPr>
      <w:r>
        <w:t>P3</w:t>
      </w:r>
    </w:p>
    <w:p w14:paraId="3F7EB9D8" w14:textId="77777777" w:rsidR="000B0612" w:rsidRDefault="000B0612" w:rsidP="000B0612">
      <w:pPr>
        <w:pStyle w:val="Doc-text2"/>
      </w:pPr>
      <w:r>
        <w:t>-</w:t>
      </w:r>
      <w:r>
        <w:tab/>
        <w:t>Huawei thikn we could have a late start long email discussion starting after R1 October meeting. CATT agrees</w:t>
      </w:r>
    </w:p>
    <w:p w14:paraId="7BAC6BCE" w14:textId="77777777" w:rsidR="000B0612" w:rsidRDefault="000B0612" w:rsidP="000B0612">
      <w:pPr>
        <w:pStyle w:val="Doc-text2"/>
      </w:pPr>
      <w:r>
        <w:t>-</w:t>
      </w:r>
      <w:r>
        <w:tab/>
        <w:t xml:space="preserve">Chair AP to trigger discussion e.g. over reflector (or just by rapporteur) whether to have post email discussion starting late (after R1 October meeting). </w:t>
      </w:r>
    </w:p>
    <w:p w14:paraId="20B0C3F6" w14:textId="77777777" w:rsidR="000B0612" w:rsidRDefault="000B0612" w:rsidP="000B0612">
      <w:pPr>
        <w:pStyle w:val="Doc-text2"/>
      </w:pPr>
      <w:r>
        <w:t>P5</w:t>
      </w:r>
    </w:p>
    <w:p w14:paraId="385A6D3D" w14:textId="77777777" w:rsidR="000B0612" w:rsidRDefault="000B0612" w:rsidP="000B0612">
      <w:pPr>
        <w:pStyle w:val="Doc-text2"/>
      </w:pPr>
      <w:r>
        <w:t>-</w:t>
      </w:r>
      <w:r>
        <w:tab/>
        <w:t xml:space="preserve">Oppo think Option 3 and Option 4 were the same. Intel think this was not clear, there were differences. A number of companies comments that Option 4 is similar to Option 1. </w:t>
      </w:r>
    </w:p>
    <w:p w14:paraId="001D91D5" w14:textId="77777777" w:rsidR="000B0612" w:rsidRDefault="000B0612" w:rsidP="000B0612">
      <w:pPr>
        <w:pStyle w:val="Doc-text2"/>
      </w:pPr>
    </w:p>
    <w:p w14:paraId="09705599" w14:textId="77777777" w:rsidR="000B0612" w:rsidRDefault="000B0612" w:rsidP="000B0612">
      <w:pPr>
        <w:pStyle w:val="Agreement"/>
        <w:tabs>
          <w:tab w:val="clear" w:pos="9990"/>
        </w:tabs>
        <w:overflowPunct/>
        <w:autoSpaceDE/>
        <w:autoSpaceDN/>
        <w:adjustRightInd/>
        <w:ind w:left="1619" w:hanging="360"/>
        <w:textAlignment w:val="auto"/>
      </w:pPr>
      <w:r>
        <w:t xml:space="preserve">FFS whether common framework is feasible to support both </w:t>
      </w:r>
      <w:r w:rsidRPr="00863C8A">
        <w:t>“inter-cell beam management” and “inter-cell multi-TRP”</w:t>
      </w:r>
      <w:r>
        <w:t xml:space="preserve"> considering </w:t>
      </w:r>
      <w:r w:rsidRPr="00863C8A">
        <w:t>differences/similarities between</w:t>
      </w:r>
      <w:r>
        <w:t xml:space="preserve"> two operations.</w:t>
      </w:r>
    </w:p>
    <w:p w14:paraId="3590916C" w14:textId="77777777" w:rsidR="000B0612" w:rsidRDefault="000B0612" w:rsidP="000B0612">
      <w:pPr>
        <w:pStyle w:val="Agreement"/>
        <w:tabs>
          <w:tab w:val="clear" w:pos="9990"/>
        </w:tabs>
        <w:overflowPunct/>
        <w:autoSpaceDE/>
        <w:autoSpaceDN/>
        <w:adjustRightInd/>
        <w:ind w:left="1619" w:hanging="360"/>
        <w:textAlignment w:val="auto"/>
      </w:pPr>
      <w:r>
        <w:t xml:space="preserve">R2 assumes at least TCI state information is required for TRP with different PCI. </w:t>
      </w:r>
    </w:p>
    <w:p w14:paraId="06279EFD" w14:textId="77777777" w:rsidR="000B0612" w:rsidRDefault="000B0612" w:rsidP="000B0612">
      <w:pPr>
        <w:pStyle w:val="Agreement"/>
        <w:tabs>
          <w:tab w:val="clear" w:pos="9990"/>
        </w:tabs>
        <w:overflowPunct/>
        <w:autoSpaceDE/>
        <w:autoSpaceDN/>
        <w:adjustRightInd/>
        <w:ind w:left="1619" w:hanging="360"/>
        <w:textAlignment w:val="auto"/>
      </w:pPr>
      <w:r>
        <w:t xml:space="preserve">R2 further discuss RRC parameters based on RAN1 RRC parameters andor R1 reply LS. </w:t>
      </w:r>
    </w:p>
    <w:p w14:paraId="390B1465" w14:textId="77777777" w:rsidR="000B0612" w:rsidRDefault="000B0612" w:rsidP="000B0612">
      <w:pPr>
        <w:pStyle w:val="Agreement"/>
        <w:tabs>
          <w:tab w:val="clear" w:pos="9990"/>
        </w:tabs>
        <w:overflowPunct/>
        <w:autoSpaceDE/>
        <w:autoSpaceDN/>
        <w:adjustRightInd/>
        <w:ind w:left="1619" w:hanging="360"/>
        <w:textAlignment w:val="auto"/>
      </w:pPr>
      <w:r>
        <w:t xml:space="preserve">At R2 115-e the following RRC models is/were on the table: </w:t>
      </w:r>
      <w:r w:rsidRPr="00092B2F">
        <w:t>Option 1: Cell</w:t>
      </w:r>
      <w:r>
        <w:t xml:space="preserve">, </w:t>
      </w:r>
      <w:r w:rsidRPr="00092B2F">
        <w:t>Option 2: BWP</w:t>
      </w:r>
      <w:r>
        <w:t xml:space="preserve">, </w:t>
      </w:r>
      <w:r w:rsidRPr="00092B2F">
        <w:t>Option 3: beam resource (e.g. TCI state, QCL-info</w:t>
      </w:r>
      <w:r>
        <w:t xml:space="preserve">), </w:t>
      </w:r>
      <w:r w:rsidRPr="00092B2F">
        <w:t>Option 4: new structure</w:t>
      </w:r>
      <w:r>
        <w:t xml:space="preserve"> (on high level similar to either of the other options)</w:t>
      </w:r>
    </w:p>
    <w:p w14:paraId="791A4147" w14:textId="77777777" w:rsidR="000B0612" w:rsidRDefault="000B0612" w:rsidP="000B0612">
      <w:pPr>
        <w:pStyle w:val="Doc-text2"/>
      </w:pPr>
    </w:p>
    <w:p w14:paraId="7F4731C8" w14:textId="77777777" w:rsidR="000B0612" w:rsidRDefault="000B0612" w:rsidP="000B0612">
      <w:pPr>
        <w:pStyle w:val="Doc-text2"/>
      </w:pPr>
    </w:p>
    <w:p w14:paraId="694DC28F" w14:textId="77777777" w:rsidR="000B0612" w:rsidRPr="00815072" w:rsidRDefault="000B0612" w:rsidP="000B0612">
      <w:pPr>
        <w:pStyle w:val="Doc-text2"/>
      </w:pPr>
      <w:r>
        <w:t xml:space="preserve">Chair Comment: think this discussion was good and is a reasonable starting point for renewed discussion. </w:t>
      </w:r>
    </w:p>
    <w:p w14:paraId="672DE05B" w14:textId="77777777" w:rsidR="000B0612" w:rsidRPr="00D91C5D" w:rsidRDefault="000B0612" w:rsidP="000B0612">
      <w:pPr>
        <w:pStyle w:val="Doc-text2"/>
      </w:pPr>
    </w:p>
    <w:p w14:paraId="6604FF4A" w14:textId="0E4278A0" w:rsidR="000B0612" w:rsidRPr="00E14330" w:rsidRDefault="00176FE9" w:rsidP="000B0612">
      <w:pPr>
        <w:pStyle w:val="Doc-title"/>
      </w:pPr>
      <w:hyperlink r:id="rId2705" w:history="1">
        <w:r>
          <w:rPr>
            <w:rStyle w:val="Hyperlink"/>
          </w:rPr>
          <w:t>R2-2107257</w:t>
        </w:r>
      </w:hyperlink>
      <w:r w:rsidR="000B0612" w:rsidRPr="00E14330">
        <w:tab/>
        <w:t>Discussion on inter cell beam management</w:t>
      </w:r>
      <w:r w:rsidR="000B0612" w:rsidRPr="00E14330">
        <w:tab/>
        <w:t>OPPO</w:t>
      </w:r>
      <w:r w:rsidR="000B0612" w:rsidRPr="00E14330">
        <w:tab/>
        <w:t>discussion</w:t>
      </w:r>
      <w:r w:rsidR="000B0612" w:rsidRPr="00E14330">
        <w:tab/>
        <w:t>Rel-17</w:t>
      </w:r>
      <w:r w:rsidR="000B0612" w:rsidRPr="00E14330">
        <w:tab/>
        <w:t>NR_feMIMO</w:t>
      </w:r>
    </w:p>
    <w:p w14:paraId="68C299DD" w14:textId="1A5701B6" w:rsidR="000B0612" w:rsidRPr="00E14330" w:rsidRDefault="00176FE9" w:rsidP="000B0612">
      <w:pPr>
        <w:pStyle w:val="Doc-title"/>
      </w:pPr>
      <w:hyperlink r:id="rId2706" w:history="1">
        <w:r>
          <w:rPr>
            <w:rStyle w:val="Hyperlink"/>
          </w:rPr>
          <w:t>R2-2107414</w:t>
        </w:r>
      </w:hyperlink>
      <w:r w:rsidR="000B0612" w:rsidRPr="00E14330">
        <w:tab/>
        <w:t>Discussion on inter-cell beam management</w:t>
      </w:r>
      <w:r w:rsidR="000B0612" w:rsidRPr="00E14330">
        <w:tab/>
        <w:t>vivo</w:t>
      </w:r>
      <w:r w:rsidR="000B0612" w:rsidRPr="00E14330">
        <w:tab/>
        <w:t>discussion</w:t>
      </w:r>
      <w:r w:rsidR="000B0612" w:rsidRPr="00E14330">
        <w:tab/>
        <w:t>Rel-17</w:t>
      </w:r>
      <w:r w:rsidR="000B0612" w:rsidRPr="00E14330">
        <w:tab/>
        <w:t>NR_feMIMO-Core</w:t>
      </w:r>
    </w:p>
    <w:p w14:paraId="0C95A747" w14:textId="4F7CC3BD" w:rsidR="000B0612" w:rsidRPr="00E14330" w:rsidRDefault="00176FE9" w:rsidP="000B0612">
      <w:pPr>
        <w:pStyle w:val="Doc-title"/>
      </w:pPr>
      <w:hyperlink r:id="rId2707" w:history="1">
        <w:r>
          <w:rPr>
            <w:rStyle w:val="Hyperlink"/>
          </w:rPr>
          <w:t>R2-2107554</w:t>
        </w:r>
      </w:hyperlink>
      <w:r w:rsidR="000B0612" w:rsidRPr="00E14330">
        <w:tab/>
        <w:t>Discussion on multi-TRP operation</w:t>
      </w:r>
      <w:r w:rsidR="000B0612" w:rsidRPr="00E14330">
        <w:tab/>
        <w:t>Intel Corporation</w:t>
      </w:r>
      <w:r w:rsidR="000B0612" w:rsidRPr="00E14330">
        <w:tab/>
        <w:t>discussion</w:t>
      </w:r>
      <w:r w:rsidR="000B0612" w:rsidRPr="00E14330">
        <w:tab/>
        <w:t>Rel-17</w:t>
      </w:r>
      <w:r w:rsidR="000B0612" w:rsidRPr="00E14330">
        <w:tab/>
        <w:t>NR_feMIMO-Core</w:t>
      </w:r>
    </w:p>
    <w:p w14:paraId="643F0929" w14:textId="20A1AFA6" w:rsidR="000B0612" w:rsidRPr="00E14330" w:rsidRDefault="00176FE9" w:rsidP="000B0612">
      <w:pPr>
        <w:pStyle w:val="Doc-title"/>
      </w:pPr>
      <w:hyperlink r:id="rId2708" w:history="1">
        <w:r>
          <w:rPr>
            <w:rStyle w:val="Hyperlink"/>
          </w:rPr>
          <w:t>R2-2107585</w:t>
        </w:r>
      </w:hyperlink>
      <w:r w:rsidR="000B0612" w:rsidRPr="00E14330">
        <w:tab/>
        <w:t>L1/L2-centric inter-cell beam management</w:t>
      </w:r>
      <w:r w:rsidR="000B0612" w:rsidRPr="00E14330">
        <w:tab/>
        <w:t>Apple</w:t>
      </w:r>
      <w:r w:rsidR="000B0612" w:rsidRPr="00E14330">
        <w:tab/>
        <w:t>discussion</w:t>
      </w:r>
      <w:r w:rsidR="000B0612" w:rsidRPr="00E14330">
        <w:tab/>
        <w:t>Rel-17</w:t>
      </w:r>
      <w:r w:rsidR="000B0612" w:rsidRPr="00E14330">
        <w:tab/>
        <w:t>NR_feMIMO-Core</w:t>
      </w:r>
    </w:p>
    <w:p w14:paraId="614F56D7" w14:textId="0395BDE6" w:rsidR="000B0612" w:rsidRPr="00E14330" w:rsidRDefault="00176FE9" w:rsidP="000B0612">
      <w:pPr>
        <w:pStyle w:val="Doc-title"/>
      </w:pPr>
      <w:hyperlink r:id="rId2709" w:history="1">
        <w:r>
          <w:rPr>
            <w:rStyle w:val="Hyperlink"/>
          </w:rPr>
          <w:t>R2-2107906</w:t>
        </w:r>
      </w:hyperlink>
      <w:r w:rsidR="000B0612" w:rsidRPr="00E14330">
        <w:tab/>
        <w:t>Discussion on support of inter-cell multi-TRP operation</w:t>
      </w:r>
      <w:r w:rsidR="000B0612" w:rsidRPr="00E14330">
        <w:tab/>
        <w:t>Lenovo, Motorola Mobility</w:t>
      </w:r>
      <w:r w:rsidR="000B0612" w:rsidRPr="00E14330">
        <w:tab/>
        <w:t>discussion</w:t>
      </w:r>
      <w:r w:rsidR="000B0612" w:rsidRPr="00E14330">
        <w:tab/>
        <w:t>Rel-17</w:t>
      </w:r>
    </w:p>
    <w:p w14:paraId="3BC353FE" w14:textId="3ED4D699" w:rsidR="000B0612" w:rsidRPr="00E14330" w:rsidRDefault="00176FE9" w:rsidP="000B0612">
      <w:pPr>
        <w:pStyle w:val="Doc-title"/>
      </w:pPr>
      <w:hyperlink r:id="rId2710" w:history="1">
        <w:r>
          <w:rPr>
            <w:rStyle w:val="Hyperlink"/>
          </w:rPr>
          <w:t>R2-2108005</w:t>
        </w:r>
      </w:hyperlink>
      <w:r w:rsidR="000B0612" w:rsidRPr="00E14330">
        <w:tab/>
        <w:t>On Inter-Cell beam management</w:t>
      </w:r>
      <w:r w:rsidR="000B0612" w:rsidRPr="00E14330">
        <w:tab/>
        <w:t>CATT</w:t>
      </w:r>
      <w:r w:rsidR="000B0612" w:rsidRPr="00E14330">
        <w:tab/>
        <w:t>discussion</w:t>
      </w:r>
      <w:r w:rsidR="000B0612" w:rsidRPr="00E14330">
        <w:tab/>
        <w:t>Rel-17</w:t>
      </w:r>
      <w:r w:rsidR="000B0612" w:rsidRPr="00E14330">
        <w:tab/>
        <w:t>NR_feMIMO-Core</w:t>
      </w:r>
    </w:p>
    <w:p w14:paraId="4F7A019A" w14:textId="611A565E" w:rsidR="000B0612" w:rsidRPr="00E14330" w:rsidRDefault="00176FE9" w:rsidP="000B0612">
      <w:pPr>
        <w:pStyle w:val="Doc-title"/>
      </w:pPr>
      <w:hyperlink r:id="rId2711" w:history="1">
        <w:r>
          <w:rPr>
            <w:rStyle w:val="Hyperlink"/>
          </w:rPr>
          <w:t>R2-2108269</w:t>
        </w:r>
      </w:hyperlink>
      <w:r w:rsidR="000B0612" w:rsidRPr="00E14330">
        <w:tab/>
        <w:t>Discussion on the definition of the non-serving cell for the LS-in from RAN4 and RAN3</w:t>
      </w:r>
      <w:r w:rsidR="000B0612" w:rsidRPr="00E14330">
        <w:tab/>
        <w:t>ZTE Corporation</w:t>
      </w:r>
      <w:r w:rsidR="000B0612" w:rsidRPr="00E14330">
        <w:tab/>
        <w:t>discussion</w:t>
      </w:r>
      <w:r w:rsidR="000B0612" w:rsidRPr="00E14330">
        <w:tab/>
        <w:t>Rel-17</w:t>
      </w:r>
      <w:r w:rsidR="000B0612" w:rsidRPr="00E14330">
        <w:tab/>
        <w:t>NR_feMIMO-Core</w:t>
      </w:r>
    </w:p>
    <w:p w14:paraId="169C51FB" w14:textId="2332A0A5" w:rsidR="000B0612" w:rsidRPr="00E14330" w:rsidRDefault="00176FE9" w:rsidP="000B0612">
      <w:pPr>
        <w:pStyle w:val="Doc-title"/>
      </w:pPr>
      <w:hyperlink r:id="rId2712" w:history="1">
        <w:r>
          <w:rPr>
            <w:rStyle w:val="Hyperlink"/>
          </w:rPr>
          <w:t>R2-2108333</w:t>
        </w:r>
      </w:hyperlink>
      <w:r w:rsidR="000B0612" w:rsidRPr="00E14330">
        <w:tab/>
        <w:t>UL Timing Alignment for Inter-cell multi-TRP like model</w:t>
      </w:r>
      <w:r w:rsidR="000B0612" w:rsidRPr="00E14330">
        <w:tab/>
        <w:t>DENSO CORPORATION</w:t>
      </w:r>
      <w:r w:rsidR="000B0612" w:rsidRPr="00E14330">
        <w:tab/>
        <w:t>discussion</w:t>
      </w:r>
      <w:r w:rsidR="000B0612" w:rsidRPr="00E14330">
        <w:tab/>
        <w:t>Rel-17</w:t>
      </w:r>
      <w:r w:rsidR="000B0612" w:rsidRPr="00E14330">
        <w:tab/>
        <w:t>NR_feMIMO-Core</w:t>
      </w:r>
    </w:p>
    <w:p w14:paraId="0601C648" w14:textId="504EF3A1" w:rsidR="000B0612" w:rsidRPr="00E14330" w:rsidRDefault="00176FE9" w:rsidP="000B0612">
      <w:pPr>
        <w:pStyle w:val="Doc-title"/>
      </w:pPr>
      <w:hyperlink r:id="rId2713" w:history="1">
        <w:r>
          <w:rPr>
            <w:rStyle w:val="Hyperlink"/>
          </w:rPr>
          <w:t>R2-2108442</w:t>
        </w:r>
      </w:hyperlink>
      <w:r w:rsidR="000B0612" w:rsidRPr="00E14330">
        <w:tab/>
        <w:t>Support of inter-cell beam management</w:t>
      </w:r>
      <w:r w:rsidR="000B0612" w:rsidRPr="00E14330">
        <w:tab/>
        <w:t>Huawei, HiSilicon</w:t>
      </w:r>
      <w:r w:rsidR="000B0612" w:rsidRPr="00E14330">
        <w:tab/>
        <w:t>discussion</w:t>
      </w:r>
      <w:r w:rsidR="000B0612" w:rsidRPr="00E14330">
        <w:tab/>
        <w:t>Rel-17</w:t>
      </w:r>
      <w:r w:rsidR="000B0612" w:rsidRPr="00E14330">
        <w:tab/>
        <w:t>NR_feMIMO-Core</w:t>
      </w:r>
    </w:p>
    <w:p w14:paraId="0D205F33" w14:textId="0AF71D3D" w:rsidR="000B0612" w:rsidRPr="00E14330" w:rsidRDefault="00176FE9" w:rsidP="000B0612">
      <w:pPr>
        <w:pStyle w:val="Doc-title"/>
      </w:pPr>
      <w:hyperlink r:id="rId2714" w:history="1">
        <w:r>
          <w:rPr>
            <w:rStyle w:val="Hyperlink"/>
          </w:rPr>
          <w:t>R2-2108478</w:t>
        </w:r>
      </w:hyperlink>
      <w:r w:rsidR="000B0612" w:rsidRPr="00E14330">
        <w:tab/>
        <w:t>Modeling of Inter-cell mTRP</w:t>
      </w:r>
      <w:r w:rsidR="000B0612" w:rsidRPr="00E14330">
        <w:tab/>
        <w:t>Qualcomm Incorporated</w:t>
      </w:r>
      <w:r w:rsidR="000B0612" w:rsidRPr="00E14330">
        <w:tab/>
        <w:t>discussion</w:t>
      </w:r>
      <w:r w:rsidR="000B0612" w:rsidRPr="00E14330">
        <w:tab/>
        <w:t>Late</w:t>
      </w:r>
    </w:p>
    <w:p w14:paraId="2DF0CCFE" w14:textId="74AC0B58" w:rsidR="000B0612" w:rsidRPr="00E14330" w:rsidRDefault="00176FE9" w:rsidP="000B0612">
      <w:pPr>
        <w:pStyle w:val="Doc-title"/>
      </w:pPr>
      <w:hyperlink r:id="rId2715" w:history="1">
        <w:r>
          <w:rPr>
            <w:rStyle w:val="Hyperlink"/>
          </w:rPr>
          <w:t>R2-2108632</w:t>
        </w:r>
      </w:hyperlink>
      <w:r w:rsidR="000B0612" w:rsidRPr="00E14330">
        <w:tab/>
        <w:t>Considerations on the support of inter-cell beam management</w:t>
      </w:r>
      <w:r w:rsidR="000B0612" w:rsidRPr="00E14330">
        <w:tab/>
        <w:t>Samsung</w:t>
      </w:r>
      <w:r w:rsidR="000B0612" w:rsidRPr="00E14330">
        <w:tab/>
        <w:t>discussion</w:t>
      </w:r>
      <w:r w:rsidR="000B0612" w:rsidRPr="00E14330">
        <w:tab/>
        <w:t>NR_feMIMO-Core</w:t>
      </w:r>
    </w:p>
    <w:p w14:paraId="09F4FF39" w14:textId="329EEE66" w:rsidR="000B0612" w:rsidRPr="00E14330" w:rsidRDefault="00176FE9" w:rsidP="000B0612">
      <w:pPr>
        <w:pStyle w:val="Doc-title"/>
      </w:pPr>
      <w:hyperlink r:id="rId2716" w:history="1">
        <w:r>
          <w:rPr>
            <w:rStyle w:val="Hyperlink"/>
          </w:rPr>
          <w:t>R2-2108656</w:t>
        </w:r>
      </w:hyperlink>
      <w:r w:rsidR="000B0612" w:rsidRPr="00E14330">
        <w:tab/>
        <w:t>Inter-cell mTRP</w:t>
      </w:r>
      <w:r w:rsidR="000B0612" w:rsidRPr="00E14330">
        <w:tab/>
        <w:t>LG Electronics</w:t>
      </w:r>
      <w:r w:rsidR="000B0612" w:rsidRPr="00E14330">
        <w:tab/>
        <w:t>discussion</w:t>
      </w:r>
      <w:r w:rsidR="000B0612" w:rsidRPr="00E14330">
        <w:tab/>
        <w:t>Rel-17</w:t>
      </w:r>
    </w:p>
    <w:p w14:paraId="16EFE41C" w14:textId="6E0835D1" w:rsidR="000B0612" w:rsidRPr="00E14330" w:rsidRDefault="00176FE9" w:rsidP="000B0612">
      <w:pPr>
        <w:pStyle w:val="Doc-title"/>
      </w:pPr>
      <w:hyperlink r:id="rId2717" w:history="1">
        <w:r>
          <w:rPr>
            <w:rStyle w:val="Hyperlink"/>
          </w:rPr>
          <w:t>R2-2108761</w:t>
        </w:r>
      </w:hyperlink>
      <w:r w:rsidR="000B0612" w:rsidRPr="00E14330">
        <w:tab/>
        <w:t>Intial Discussion on potential RAN2 impact from Inter-cell mTRP</w:t>
      </w:r>
      <w:r w:rsidR="000B0612" w:rsidRPr="00E14330">
        <w:tab/>
        <w:t>ZTE Corporation, Sanechips</w:t>
      </w:r>
      <w:r w:rsidR="000B0612" w:rsidRPr="00E14330">
        <w:tab/>
        <w:t>discussion</w:t>
      </w:r>
      <w:r w:rsidR="000B0612" w:rsidRPr="00E14330">
        <w:tab/>
        <w:t>Rel-17</w:t>
      </w:r>
      <w:r w:rsidR="000B0612" w:rsidRPr="00E14330">
        <w:tab/>
        <w:t>NR_feMIMO-Core</w:t>
      </w:r>
    </w:p>
    <w:p w14:paraId="0C0EB4B5" w14:textId="49042696" w:rsidR="000B0612" w:rsidRPr="00E14330" w:rsidRDefault="00176FE9" w:rsidP="000B0612">
      <w:pPr>
        <w:pStyle w:val="Doc-title"/>
      </w:pPr>
      <w:hyperlink r:id="rId2718" w:history="1">
        <w:r>
          <w:rPr>
            <w:rStyle w:val="Hyperlink"/>
          </w:rPr>
          <w:t>R2-2108802</w:t>
        </w:r>
      </w:hyperlink>
      <w:r w:rsidR="000B0612" w:rsidRPr="00E14330">
        <w:tab/>
        <w:t>Serving cell measurement for mTRP</w:t>
      </w:r>
      <w:r w:rsidR="000B0612" w:rsidRPr="00E14330">
        <w:tab/>
        <w:t>Xiaomi Communications</w:t>
      </w:r>
      <w:r w:rsidR="000B0612" w:rsidRPr="00E14330">
        <w:tab/>
        <w:t>discussion</w:t>
      </w:r>
      <w:r w:rsidR="000B0612" w:rsidRPr="00E14330">
        <w:tab/>
        <w:t>Rel-17</w:t>
      </w:r>
      <w:r w:rsidR="000B0612" w:rsidRPr="00E14330">
        <w:tab/>
        <w:t>NR_feMIMO-Core</w:t>
      </w:r>
    </w:p>
    <w:p w14:paraId="2B372F83" w14:textId="6ED61210" w:rsidR="000B0612" w:rsidRPr="00E14330" w:rsidRDefault="00176FE9" w:rsidP="000B0612">
      <w:pPr>
        <w:pStyle w:val="Doc-title"/>
      </w:pPr>
      <w:hyperlink r:id="rId2719" w:history="1">
        <w:r>
          <w:rPr>
            <w:rStyle w:val="Hyperlink"/>
          </w:rPr>
          <w:t>R2-2108807</w:t>
        </w:r>
      </w:hyperlink>
      <w:r w:rsidR="000B0612" w:rsidRPr="00E14330">
        <w:tab/>
        <w:t>On non-serving PCI related aspects of mTRP operation</w:t>
      </w:r>
      <w:r w:rsidR="000B0612" w:rsidRPr="00E14330">
        <w:tab/>
        <w:t>Ericsson</w:t>
      </w:r>
      <w:r w:rsidR="000B0612" w:rsidRPr="00E14330">
        <w:tab/>
        <w:t>discussion</w:t>
      </w:r>
      <w:r w:rsidR="000B0612" w:rsidRPr="00E14330">
        <w:tab/>
        <w:t>NR_feMIMO-Core</w:t>
      </w:r>
    </w:p>
    <w:p w14:paraId="7F26916C" w14:textId="531292D6" w:rsidR="000B0612" w:rsidRPr="00E14330" w:rsidRDefault="00176FE9" w:rsidP="000B0612">
      <w:pPr>
        <w:pStyle w:val="Doc-title"/>
      </w:pPr>
      <w:hyperlink r:id="rId2720" w:history="1">
        <w:r>
          <w:rPr>
            <w:rStyle w:val="Hyperlink"/>
          </w:rPr>
          <w:t>R2-2107369</w:t>
        </w:r>
      </w:hyperlink>
      <w:r w:rsidR="000B0612" w:rsidRPr="00E14330">
        <w:tab/>
        <w:t>Discussion on the issue of L1L2 mobility</w:t>
      </w:r>
      <w:r w:rsidR="000B0612" w:rsidRPr="00E14330">
        <w:tab/>
        <w:t>Spreadtrum Communications</w:t>
      </w:r>
      <w:r w:rsidR="000B0612" w:rsidRPr="00E14330">
        <w:tab/>
        <w:t>discussion</w:t>
      </w:r>
      <w:r w:rsidR="000B0612" w:rsidRPr="00E14330">
        <w:tab/>
        <w:t>Rel-17</w:t>
      </w:r>
    </w:p>
    <w:p w14:paraId="05A5DE77" w14:textId="6F58EFA1" w:rsidR="000B0612" w:rsidRPr="00E14330" w:rsidRDefault="00176FE9" w:rsidP="000B0612">
      <w:pPr>
        <w:pStyle w:val="Doc-title"/>
      </w:pPr>
      <w:hyperlink r:id="rId2721" w:history="1">
        <w:r>
          <w:rPr>
            <w:rStyle w:val="Hyperlink"/>
          </w:rPr>
          <w:t>R2-2107415</w:t>
        </w:r>
      </w:hyperlink>
      <w:r w:rsidR="000B0612" w:rsidRPr="00E14330">
        <w:tab/>
        <w:t>Discussion on inter-cell MTRP operation</w:t>
      </w:r>
      <w:r w:rsidR="000B0612" w:rsidRPr="00E14330">
        <w:tab/>
        <w:t>vivo</w:t>
      </w:r>
      <w:r w:rsidR="000B0612" w:rsidRPr="00E14330">
        <w:tab/>
        <w:t>discussion</w:t>
      </w:r>
      <w:r w:rsidR="000B0612" w:rsidRPr="00E14330">
        <w:tab/>
        <w:t>Rel-17</w:t>
      </w:r>
      <w:r w:rsidR="000B0612" w:rsidRPr="00E14330">
        <w:tab/>
        <w:t>NR_feMIMO-Core</w:t>
      </w:r>
    </w:p>
    <w:p w14:paraId="47542304" w14:textId="77777777" w:rsidR="000B0612" w:rsidRPr="00E14330" w:rsidRDefault="000B0612" w:rsidP="000B0612">
      <w:pPr>
        <w:pStyle w:val="Doc-text2"/>
      </w:pPr>
    </w:p>
    <w:p w14:paraId="01D03B9B" w14:textId="414DF4D6" w:rsidR="000B0612" w:rsidRPr="00E14330" w:rsidRDefault="000B0612" w:rsidP="000B0612">
      <w:pPr>
        <w:pStyle w:val="Heading3"/>
      </w:pPr>
      <w:bookmarkStart w:id="279" w:name="_Toc82647230"/>
      <w:r w:rsidRPr="00E14330">
        <w:t>8.17.3</w:t>
      </w:r>
      <w:r w:rsidRPr="00E14330">
        <w:tab/>
        <w:t>Other</w:t>
      </w:r>
      <w:bookmarkEnd w:id="279"/>
    </w:p>
    <w:p w14:paraId="2C8B530C" w14:textId="77777777" w:rsidR="000B0612" w:rsidRPr="00E14330" w:rsidRDefault="000B0612" w:rsidP="000B0612">
      <w:pPr>
        <w:pStyle w:val="Comments"/>
      </w:pPr>
      <w:r w:rsidRPr="00E14330">
        <w:t>Other RAN2 impacts</w:t>
      </w:r>
    </w:p>
    <w:p w14:paraId="77FDAD81" w14:textId="77777777" w:rsidR="000B0612" w:rsidRPr="00E14330" w:rsidRDefault="000B0612" w:rsidP="000B0612">
      <w:pPr>
        <w:pStyle w:val="BoldComments"/>
        <w:rPr>
          <w:lang w:val="en-US"/>
        </w:rPr>
      </w:pPr>
      <w:r w:rsidRPr="00E14330">
        <w:t>Beam Failure</w:t>
      </w:r>
      <w:r w:rsidRPr="00E14330">
        <w:rPr>
          <w:lang w:val="en-US"/>
        </w:rPr>
        <w:t xml:space="preserve"> Handling</w:t>
      </w:r>
    </w:p>
    <w:p w14:paraId="59F61CE8" w14:textId="5A7FCC4B" w:rsidR="000B0612" w:rsidRDefault="00176FE9" w:rsidP="000B0612">
      <w:pPr>
        <w:pStyle w:val="Doc-title"/>
      </w:pPr>
      <w:hyperlink r:id="rId2722" w:history="1">
        <w:r>
          <w:rPr>
            <w:rStyle w:val="Hyperlink"/>
          </w:rPr>
          <w:t>R2-2107007</w:t>
        </w:r>
      </w:hyperlink>
      <w:r w:rsidR="000B0612" w:rsidRPr="00E14330">
        <w:tab/>
        <w:t>Multi TRP Beam Failure Detection and Recovery</w:t>
      </w:r>
      <w:r w:rsidR="000B0612" w:rsidRPr="00E14330">
        <w:tab/>
        <w:t>Samsung Electronics Co., Ltd</w:t>
      </w:r>
      <w:r w:rsidR="000B0612" w:rsidRPr="00E14330">
        <w:tab/>
        <w:t>discussion</w:t>
      </w:r>
      <w:r w:rsidR="000B0612" w:rsidRPr="00E14330">
        <w:tab/>
        <w:t>Rel-17</w:t>
      </w:r>
    </w:p>
    <w:p w14:paraId="51BFD19D" w14:textId="77777777" w:rsidR="000B0612" w:rsidRDefault="000B0612" w:rsidP="000B0612">
      <w:pPr>
        <w:pStyle w:val="Doc-text2"/>
      </w:pPr>
      <w:r>
        <w:t>DISCUSSION</w:t>
      </w:r>
    </w:p>
    <w:p w14:paraId="46D94C00" w14:textId="77777777" w:rsidR="000B0612" w:rsidRDefault="000B0612" w:rsidP="000B0612">
      <w:pPr>
        <w:pStyle w:val="Doc-text2"/>
      </w:pPr>
      <w:r>
        <w:t>-</w:t>
      </w:r>
      <w:r>
        <w:tab/>
        <w:t xml:space="preserve">LG thikn R1 agreement include P1 P2 Support also P3, and P4. P5 is for offline discussion. </w:t>
      </w:r>
    </w:p>
    <w:p w14:paraId="19457F48" w14:textId="77777777" w:rsidR="000B0612" w:rsidRDefault="000B0612" w:rsidP="000B0612">
      <w:pPr>
        <w:pStyle w:val="Doc-text2"/>
      </w:pPr>
      <w:r>
        <w:t>-</w:t>
      </w:r>
      <w:r>
        <w:tab/>
        <w:t>QC has similar view as LG. Think we can agree P1-P4 discussion P5. ZTE agrees as well</w:t>
      </w:r>
    </w:p>
    <w:p w14:paraId="1A30BA7C" w14:textId="77777777" w:rsidR="000B0612" w:rsidRDefault="000B0612" w:rsidP="000B0612">
      <w:pPr>
        <w:pStyle w:val="Doc-text2"/>
      </w:pPr>
      <w:r>
        <w:t>-</w:t>
      </w:r>
      <w:r>
        <w:tab/>
        <w:t xml:space="preserve">Xiaomi agree P1-P3. Think P4 relate to R1 FFS. </w:t>
      </w:r>
    </w:p>
    <w:p w14:paraId="5A6EEBE8" w14:textId="77777777" w:rsidR="000B0612" w:rsidRDefault="000B0612" w:rsidP="000B0612">
      <w:pPr>
        <w:pStyle w:val="Doc-text2"/>
      </w:pPr>
      <w:r>
        <w:t>-</w:t>
      </w:r>
      <w:r>
        <w:tab/>
        <w:t xml:space="preserve">Nokia also think 1-3 are ok, but woder if the word configuration is correct. For P4 has slightly different View. </w:t>
      </w:r>
    </w:p>
    <w:p w14:paraId="6C5CFA58" w14:textId="77777777" w:rsidR="000B0612" w:rsidRDefault="000B0612" w:rsidP="000B0612">
      <w:pPr>
        <w:pStyle w:val="Doc-text2"/>
      </w:pPr>
      <w:r>
        <w:t>-</w:t>
      </w:r>
      <w:r>
        <w:tab/>
        <w:t xml:space="preserve">vivo agree w P1-P3 </w:t>
      </w:r>
    </w:p>
    <w:p w14:paraId="45FD04B8" w14:textId="77777777" w:rsidR="000B0612" w:rsidRDefault="000B0612" w:rsidP="000B0612">
      <w:pPr>
        <w:pStyle w:val="Doc-text2"/>
      </w:pPr>
      <w:r>
        <w:t>-</w:t>
      </w:r>
      <w:r>
        <w:tab/>
        <w:t xml:space="preserve">Intel think P3 already makes some assumptions on the modelling. </w:t>
      </w:r>
    </w:p>
    <w:p w14:paraId="16AADF56" w14:textId="77777777" w:rsidR="000B0612" w:rsidRDefault="000B0612" w:rsidP="000B0612">
      <w:pPr>
        <w:pStyle w:val="Doc-text2"/>
      </w:pPr>
    </w:p>
    <w:p w14:paraId="3446AD93" w14:textId="77777777" w:rsidR="000B0612" w:rsidRDefault="000B0612" w:rsidP="000B0612">
      <w:pPr>
        <w:pStyle w:val="Doc-text2"/>
      </w:pPr>
    </w:p>
    <w:p w14:paraId="167DB73F" w14:textId="77777777" w:rsidR="000B0612" w:rsidRPr="005F3923" w:rsidRDefault="000B0612" w:rsidP="000B0612">
      <w:pPr>
        <w:pStyle w:val="Agreement"/>
        <w:tabs>
          <w:tab w:val="clear" w:pos="9990"/>
        </w:tabs>
        <w:overflowPunct/>
        <w:autoSpaceDE/>
        <w:autoSpaceDN/>
        <w:adjustRightInd/>
        <w:ind w:left="1619" w:hanging="360"/>
        <w:textAlignment w:val="auto"/>
        <w:rPr>
          <w:lang w:val="en-US"/>
        </w:rPr>
      </w:pPr>
      <w:r w:rsidRPr="005F3923">
        <w:rPr>
          <w:lang w:val="en-US"/>
        </w:rPr>
        <w:t>MAC entity maintains separate beamFailureDetectionTimer and BFI_COUNTER for each BFD-RS set of a serving cell configured with multiple BFD-RS sets.</w:t>
      </w:r>
    </w:p>
    <w:p w14:paraId="6FEBB35E" w14:textId="77777777" w:rsidR="000B0612" w:rsidRPr="005F3923" w:rsidRDefault="000B0612" w:rsidP="000B0612">
      <w:pPr>
        <w:pStyle w:val="Agreement"/>
        <w:tabs>
          <w:tab w:val="clear" w:pos="9990"/>
        </w:tabs>
        <w:overflowPunct/>
        <w:autoSpaceDE/>
        <w:autoSpaceDN/>
        <w:adjustRightInd/>
        <w:ind w:left="1619" w:hanging="360"/>
        <w:textAlignment w:val="auto"/>
        <w:rPr>
          <w:lang w:val="en-US"/>
        </w:rPr>
      </w:pPr>
      <w:r w:rsidRPr="005F3923">
        <w:rPr>
          <w:lang w:val="en-US"/>
        </w:rPr>
        <w:t>beamFailureDetectionTimer and beamFailureInstanceMaxCount configuration is configured independently for each TRP of serving cell.</w:t>
      </w:r>
    </w:p>
    <w:p w14:paraId="404D01ED" w14:textId="77777777" w:rsidR="000B0612" w:rsidRDefault="000B0612" w:rsidP="000B0612">
      <w:pPr>
        <w:pStyle w:val="Agreement"/>
        <w:tabs>
          <w:tab w:val="clear" w:pos="9990"/>
        </w:tabs>
        <w:overflowPunct/>
        <w:autoSpaceDE/>
        <w:autoSpaceDN/>
        <w:adjustRightInd/>
        <w:ind w:left="1619" w:hanging="360"/>
        <w:textAlignment w:val="auto"/>
        <w:rPr>
          <w:lang w:val="en-US"/>
        </w:rPr>
      </w:pPr>
      <w:r w:rsidRPr="005F3923">
        <w:rPr>
          <w:lang w:val="en-US"/>
        </w:rPr>
        <w:t xml:space="preserve">If the MAC entity receives beam failure instance indication for a BFD-RS set of a serving cell, it shall perform the following: </w:t>
      </w:r>
    </w:p>
    <w:p w14:paraId="654FC6C6" w14:textId="77777777" w:rsidR="000B0612" w:rsidRPr="005F3923" w:rsidRDefault="000B0612" w:rsidP="000B0612">
      <w:pPr>
        <w:pStyle w:val="Agreement"/>
        <w:numPr>
          <w:ilvl w:val="0"/>
          <w:numId w:val="0"/>
        </w:numPr>
        <w:ind w:left="1619"/>
        <w:rPr>
          <w:lang w:val="en-US"/>
        </w:rPr>
      </w:pPr>
      <w:r w:rsidRPr="005F3923">
        <w:rPr>
          <w:lang w:val="en-US"/>
        </w:rPr>
        <w:t xml:space="preserve">- (re-)start beamFailureDetectionTimer corresponding to that BFD-RS set of the serving cell; </w:t>
      </w:r>
    </w:p>
    <w:p w14:paraId="4089866D" w14:textId="77777777" w:rsidR="000B0612" w:rsidRPr="005F3923" w:rsidRDefault="000B0612" w:rsidP="000B0612">
      <w:pPr>
        <w:pStyle w:val="Agreement"/>
        <w:numPr>
          <w:ilvl w:val="0"/>
          <w:numId w:val="0"/>
        </w:numPr>
        <w:ind w:left="1619"/>
        <w:rPr>
          <w:lang w:val="en-US"/>
        </w:rPr>
      </w:pPr>
      <w:r w:rsidRPr="005F3923">
        <w:rPr>
          <w:lang w:val="en-US"/>
        </w:rPr>
        <w:t>- increment BFI_COUNTER corresponding to that BFD-RS set of the serving cell by 1.</w:t>
      </w:r>
    </w:p>
    <w:p w14:paraId="76F6DE08" w14:textId="77777777" w:rsidR="000B0612" w:rsidRPr="005F3923" w:rsidRDefault="000B0612" w:rsidP="000B0612">
      <w:pPr>
        <w:pStyle w:val="Agreement"/>
        <w:numPr>
          <w:ilvl w:val="0"/>
          <w:numId w:val="0"/>
        </w:numPr>
        <w:ind w:left="1619"/>
        <w:rPr>
          <w:lang w:val="en-US"/>
        </w:rPr>
      </w:pPr>
      <w:r w:rsidRPr="005F3923">
        <w:rPr>
          <w:lang w:val="en-US"/>
        </w:rPr>
        <w:t>- If BFI_COUNTER &gt;= beamFailureInstanceMaxCount corresponding to that BFD-RS set of the serving cell:</w:t>
      </w:r>
    </w:p>
    <w:p w14:paraId="77B0E252" w14:textId="77777777" w:rsidR="000B0612" w:rsidRPr="005F3923" w:rsidRDefault="000B0612" w:rsidP="000B0612">
      <w:pPr>
        <w:pStyle w:val="Agreement"/>
        <w:numPr>
          <w:ilvl w:val="0"/>
          <w:numId w:val="0"/>
        </w:numPr>
        <w:ind w:left="1619"/>
        <w:rPr>
          <w:lang w:val="en-US"/>
        </w:rPr>
      </w:pPr>
      <w:r w:rsidRPr="005F3923">
        <w:rPr>
          <w:lang w:val="en-US"/>
        </w:rPr>
        <w:t>- trigger a BFR for the BFD-RS set of the Serving Cell;</w:t>
      </w:r>
    </w:p>
    <w:p w14:paraId="0A8D95BE" w14:textId="77777777" w:rsidR="000B0612" w:rsidRDefault="000B0612" w:rsidP="000B0612">
      <w:pPr>
        <w:pStyle w:val="Doc-text2"/>
      </w:pPr>
    </w:p>
    <w:p w14:paraId="74B6573D" w14:textId="77777777" w:rsidR="000B0612" w:rsidRDefault="000B0612" w:rsidP="000B0612">
      <w:pPr>
        <w:pStyle w:val="EmailDiscussion"/>
        <w:overflowPunct/>
        <w:autoSpaceDE/>
        <w:autoSpaceDN/>
        <w:adjustRightInd/>
        <w:ind w:left="1619" w:hanging="360"/>
        <w:textAlignment w:val="auto"/>
      </w:pPr>
      <w:r>
        <w:t>[AT115-e][053][feMIMO] Beam Failure Handling (Samsung)</w:t>
      </w:r>
    </w:p>
    <w:p w14:paraId="123DA85D" w14:textId="29C395B1" w:rsidR="000B0612" w:rsidRDefault="000B0612" w:rsidP="000B0612">
      <w:pPr>
        <w:pStyle w:val="EmailDiscussion2"/>
      </w:pPr>
      <w:r>
        <w:tab/>
        <w:t xml:space="preserve">Scope: Progress P4 P5 from </w:t>
      </w:r>
      <w:hyperlink r:id="rId2723" w:history="1">
        <w:r w:rsidR="00176FE9">
          <w:rPr>
            <w:rStyle w:val="Hyperlink"/>
          </w:rPr>
          <w:t>R2-2107007</w:t>
        </w:r>
      </w:hyperlink>
      <w:r>
        <w:t xml:space="preserve">. Can discuss also alternative options. </w:t>
      </w:r>
    </w:p>
    <w:p w14:paraId="6270AC29" w14:textId="77777777" w:rsidR="000B0612" w:rsidRDefault="000B0612" w:rsidP="000B0612">
      <w:pPr>
        <w:pStyle w:val="EmailDiscussion2"/>
      </w:pPr>
      <w:r>
        <w:tab/>
        <w:t xml:space="preserve">Intended outcome: Agreements, Report. </w:t>
      </w:r>
    </w:p>
    <w:p w14:paraId="17897976" w14:textId="77777777" w:rsidR="000B0612" w:rsidRDefault="000B0612" w:rsidP="000B0612">
      <w:pPr>
        <w:pStyle w:val="EmailDiscussion2"/>
      </w:pPr>
      <w:r>
        <w:tab/>
        <w:t>Deadline: EOM (can CB if needed)</w:t>
      </w:r>
    </w:p>
    <w:p w14:paraId="1005722C" w14:textId="66B69B7E" w:rsidR="000B0612" w:rsidRDefault="000B0612" w:rsidP="000B0612">
      <w:pPr>
        <w:pStyle w:val="Doc-text2"/>
      </w:pPr>
    </w:p>
    <w:p w14:paraId="0678243E" w14:textId="77777777" w:rsidR="00A40C2D" w:rsidRDefault="00A40C2D" w:rsidP="000B0612">
      <w:pPr>
        <w:pStyle w:val="Doc-text2"/>
      </w:pPr>
    </w:p>
    <w:p w14:paraId="3BF9AE58" w14:textId="338D1883" w:rsidR="000B0612" w:rsidRDefault="00176FE9" w:rsidP="000B0612">
      <w:pPr>
        <w:pStyle w:val="Doc-title"/>
      </w:pPr>
      <w:hyperlink r:id="rId2724" w:history="1">
        <w:r>
          <w:rPr>
            <w:rStyle w:val="Hyperlink"/>
          </w:rPr>
          <w:t>R2-2109159</w:t>
        </w:r>
      </w:hyperlink>
      <w:r w:rsidR="000B0612">
        <w:tab/>
      </w:r>
      <w:r w:rsidR="000B0612" w:rsidRPr="000479BB">
        <w:t>Report of [AT115-e] [053] [feMIMO] Beam Failure Handling</w:t>
      </w:r>
      <w:r w:rsidR="000B0612">
        <w:tab/>
        <w:t>Samsung</w:t>
      </w:r>
    </w:p>
    <w:p w14:paraId="74A22DD2" w14:textId="77777777" w:rsidR="000B0612" w:rsidRDefault="000B0612" w:rsidP="000B0612">
      <w:pPr>
        <w:pStyle w:val="Doc-text2"/>
        <w:rPr>
          <w:lang w:val="en-US"/>
        </w:rPr>
      </w:pPr>
      <w:r>
        <w:rPr>
          <w:lang w:val="en-US"/>
        </w:rPr>
        <w:t xml:space="preserve">DISCUSSION </w:t>
      </w:r>
    </w:p>
    <w:p w14:paraId="0CC4D8EA" w14:textId="77777777" w:rsidR="000B0612" w:rsidRDefault="000B0612" w:rsidP="000B0612">
      <w:pPr>
        <w:pStyle w:val="Doc-text2"/>
        <w:rPr>
          <w:lang w:val="en-US"/>
        </w:rPr>
      </w:pPr>
      <w:r>
        <w:rPr>
          <w:lang w:val="en-US"/>
        </w:rPr>
        <w:t>P1</w:t>
      </w:r>
    </w:p>
    <w:p w14:paraId="76C233CA" w14:textId="77777777" w:rsidR="000B0612" w:rsidRDefault="000B0612" w:rsidP="000B0612">
      <w:pPr>
        <w:pStyle w:val="Doc-text2"/>
        <w:rPr>
          <w:lang w:val="en-US"/>
        </w:rPr>
      </w:pPr>
      <w:r>
        <w:rPr>
          <w:lang w:val="en-US"/>
        </w:rPr>
        <w:t>-</w:t>
      </w:r>
      <w:r>
        <w:rPr>
          <w:lang w:val="en-US"/>
        </w:rPr>
        <w:tab/>
        <w:t xml:space="preserve">Samsung thikn R1 has agreed P1 already. ZTE support this. </w:t>
      </w:r>
    </w:p>
    <w:p w14:paraId="1349C1B9" w14:textId="77777777" w:rsidR="000B0612" w:rsidRDefault="000B0612" w:rsidP="000B0612">
      <w:pPr>
        <w:pStyle w:val="Doc-text2"/>
        <w:rPr>
          <w:lang w:val="en-US"/>
        </w:rPr>
      </w:pPr>
      <w:r>
        <w:rPr>
          <w:lang w:val="en-US"/>
        </w:rPr>
        <w:t>-</w:t>
      </w:r>
      <w:r>
        <w:rPr>
          <w:lang w:val="en-US"/>
        </w:rPr>
        <w:tab/>
        <w:t xml:space="preserve">Ericsson thikn this is for both intra-cell and inter-cell cases. Samsung confirms that this is general </w:t>
      </w:r>
    </w:p>
    <w:p w14:paraId="0F999B12" w14:textId="77777777" w:rsidR="000B0612" w:rsidRDefault="000B0612" w:rsidP="000B0612">
      <w:pPr>
        <w:pStyle w:val="Doc-text2"/>
        <w:rPr>
          <w:lang w:val="en-US"/>
        </w:rPr>
      </w:pPr>
      <w:r>
        <w:rPr>
          <w:lang w:val="en-US"/>
        </w:rPr>
        <w:t>P2 P3</w:t>
      </w:r>
    </w:p>
    <w:p w14:paraId="12DEB23F" w14:textId="77777777" w:rsidR="000B0612" w:rsidRDefault="000B0612" w:rsidP="000B0612">
      <w:pPr>
        <w:pStyle w:val="Doc-text2"/>
        <w:rPr>
          <w:lang w:val="en-US"/>
        </w:rPr>
      </w:pPr>
      <w:r>
        <w:rPr>
          <w:lang w:val="en-US"/>
        </w:rPr>
        <w:t>-</w:t>
      </w:r>
      <w:r>
        <w:rPr>
          <w:lang w:val="en-US"/>
        </w:rPr>
        <w:tab/>
        <w:t xml:space="preserve">Samsung thikn there are two companies with different view. </w:t>
      </w:r>
    </w:p>
    <w:p w14:paraId="0468D0EA" w14:textId="77777777" w:rsidR="000B0612" w:rsidRDefault="000B0612" w:rsidP="000B0612">
      <w:pPr>
        <w:pStyle w:val="Doc-text2"/>
        <w:rPr>
          <w:lang w:val="en-US"/>
        </w:rPr>
      </w:pPr>
      <w:r>
        <w:rPr>
          <w:lang w:val="en-US"/>
        </w:rPr>
        <w:t>-</w:t>
      </w:r>
      <w:r>
        <w:rPr>
          <w:lang w:val="en-US"/>
        </w:rPr>
        <w:tab/>
        <w:t xml:space="preserve">ZTE support P2. Think R2 cannot make decision on P3, think if this is understanding we need LS. </w:t>
      </w:r>
    </w:p>
    <w:p w14:paraId="4423530F" w14:textId="77777777" w:rsidR="000B0612" w:rsidRDefault="000B0612" w:rsidP="000B0612">
      <w:pPr>
        <w:pStyle w:val="Doc-text2"/>
        <w:rPr>
          <w:lang w:val="en-US"/>
        </w:rPr>
      </w:pPr>
      <w:r>
        <w:rPr>
          <w:lang w:val="en-US"/>
        </w:rPr>
        <w:t>-</w:t>
      </w:r>
      <w:r>
        <w:rPr>
          <w:lang w:val="en-US"/>
        </w:rPr>
        <w:tab/>
        <w:t xml:space="preserve">Huawei are ok with all of the the proposals. Wonder if this the scenario of intra-cell TRP only? Samsung think yes, this is the focus. </w:t>
      </w:r>
    </w:p>
    <w:p w14:paraId="1A364D2E" w14:textId="77777777" w:rsidR="000B0612" w:rsidRDefault="000B0612" w:rsidP="000B0612">
      <w:pPr>
        <w:pStyle w:val="Doc-text2"/>
        <w:rPr>
          <w:lang w:val="en-US"/>
        </w:rPr>
      </w:pPr>
      <w:r>
        <w:rPr>
          <w:lang w:val="en-US"/>
        </w:rPr>
        <w:t>-</w:t>
      </w:r>
      <w:r>
        <w:rPr>
          <w:lang w:val="en-US"/>
        </w:rPr>
        <w:tab/>
        <w:t xml:space="preserve">Samsung think that R1 has already agrees that for single failed TRP MAC CE will be sent on the other TRP. </w:t>
      </w:r>
    </w:p>
    <w:p w14:paraId="303B9250" w14:textId="77777777" w:rsidR="000B0612" w:rsidRDefault="000B0612" w:rsidP="000B0612">
      <w:pPr>
        <w:pStyle w:val="Doc-text2"/>
        <w:rPr>
          <w:lang w:val="en-US"/>
        </w:rPr>
      </w:pPr>
      <w:r>
        <w:rPr>
          <w:lang w:val="en-US"/>
        </w:rPr>
        <w:t>-</w:t>
      </w:r>
      <w:r>
        <w:rPr>
          <w:lang w:val="en-US"/>
        </w:rPr>
        <w:tab/>
        <w:t xml:space="preserve">QC think BFR would happen first on one TRP then on aonther TRP, wonder about the detailed triggering. </w:t>
      </w:r>
    </w:p>
    <w:p w14:paraId="7868CE2B" w14:textId="77777777" w:rsidR="000B0612" w:rsidRDefault="000B0612" w:rsidP="000B0612">
      <w:pPr>
        <w:pStyle w:val="Doc-text2"/>
        <w:rPr>
          <w:lang w:val="en-US"/>
        </w:rPr>
      </w:pPr>
      <w:r>
        <w:rPr>
          <w:lang w:val="en-US"/>
        </w:rPr>
        <w:t>-</w:t>
      </w:r>
      <w:r>
        <w:rPr>
          <w:lang w:val="en-US"/>
        </w:rPr>
        <w:tab/>
        <w:t>LG support P2 P3 think aligned with legacy, and we confirm these. Revisit only if R1 decides something else</w:t>
      </w:r>
    </w:p>
    <w:p w14:paraId="67BA2FEB" w14:textId="77777777" w:rsidR="000B0612" w:rsidRDefault="000B0612" w:rsidP="000B0612">
      <w:pPr>
        <w:pStyle w:val="Doc-text2"/>
        <w:rPr>
          <w:lang w:val="en-US"/>
        </w:rPr>
      </w:pPr>
      <w:r>
        <w:rPr>
          <w:lang w:val="en-US"/>
        </w:rPr>
        <w:t>-</w:t>
      </w:r>
      <w:r>
        <w:rPr>
          <w:lang w:val="en-US"/>
        </w:rPr>
        <w:tab/>
        <w:t xml:space="preserve">Nokia think P2 is strightforward. For P3, thikn if one has failed, and then the other fail then we need P3. </w:t>
      </w:r>
    </w:p>
    <w:p w14:paraId="6CCD4494" w14:textId="77777777" w:rsidR="000B0612" w:rsidRDefault="000B0612" w:rsidP="000B0612">
      <w:pPr>
        <w:pStyle w:val="Doc-text2"/>
        <w:rPr>
          <w:lang w:val="en-US"/>
        </w:rPr>
      </w:pPr>
      <w:r>
        <w:rPr>
          <w:lang w:val="en-US"/>
        </w:rPr>
        <w:t>-</w:t>
      </w:r>
      <w:r>
        <w:rPr>
          <w:lang w:val="en-US"/>
        </w:rPr>
        <w:tab/>
        <w:t xml:space="preserve">vivo also support P2 and P3. Vivo think that UE anyway need a period to evaluate BFD. </w:t>
      </w:r>
    </w:p>
    <w:p w14:paraId="19CCC56C" w14:textId="77777777" w:rsidR="000B0612" w:rsidRDefault="000B0612" w:rsidP="000B0612">
      <w:pPr>
        <w:pStyle w:val="Doc-text2"/>
        <w:rPr>
          <w:lang w:val="en-US"/>
        </w:rPr>
      </w:pPr>
      <w:r>
        <w:rPr>
          <w:lang w:val="en-US"/>
        </w:rPr>
        <w:t>-</w:t>
      </w:r>
      <w:r>
        <w:rPr>
          <w:lang w:val="en-US"/>
        </w:rPr>
        <w:tab/>
        <w:t xml:space="preserve">Intel are also ok with P2 and p3, but think R2 need to work on the detailed triggering condition. </w:t>
      </w:r>
    </w:p>
    <w:p w14:paraId="5FBE8A30" w14:textId="77777777" w:rsidR="000B0612" w:rsidRDefault="000B0612" w:rsidP="000B0612">
      <w:pPr>
        <w:pStyle w:val="Doc-text2"/>
        <w:rPr>
          <w:lang w:val="en-US"/>
        </w:rPr>
      </w:pPr>
    </w:p>
    <w:p w14:paraId="2BC837FE" w14:textId="77777777" w:rsidR="000B0612" w:rsidRDefault="000B0612" w:rsidP="000B0612">
      <w:pPr>
        <w:pStyle w:val="Agreement"/>
        <w:numPr>
          <w:ilvl w:val="0"/>
          <w:numId w:val="0"/>
        </w:numPr>
        <w:ind w:left="1619" w:hanging="360"/>
        <w:rPr>
          <w:lang w:val="en-US"/>
        </w:rPr>
      </w:pPr>
      <w:r>
        <w:rPr>
          <w:lang w:val="en-US"/>
        </w:rPr>
        <w:t xml:space="preserve">For the case of both intra cell and inter cell: </w:t>
      </w:r>
    </w:p>
    <w:p w14:paraId="3B18DBF9" w14:textId="77777777" w:rsidR="000B0612" w:rsidRDefault="000B0612" w:rsidP="000B0612">
      <w:pPr>
        <w:pStyle w:val="Agreement"/>
        <w:tabs>
          <w:tab w:val="clear" w:pos="9990"/>
        </w:tabs>
        <w:overflowPunct/>
        <w:autoSpaceDE/>
        <w:autoSpaceDN/>
        <w:adjustRightInd/>
        <w:ind w:left="1619" w:hanging="360"/>
        <w:textAlignment w:val="auto"/>
      </w:pPr>
      <w:r w:rsidRPr="00DF653E">
        <w:t>BFD-RS set ID is included in BFR MAC CE to identify the</w:t>
      </w:r>
      <w:r>
        <w:t xml:space="preserve"> failed TRP.</w:t>
      </w:r>
    </w:p>
    <w:p w14:paraId="43BBAAFC" w14:textId="77777777" w:rsidR="000B0612" w:rsidRDefault="000B0612" w:rsidP="000B0612">
      <w:pPr>
        <w:pStyle w:val="Doc-text2"/>
        <w:rPr>
          <w:lang w:val="en-US"/>
        </w:rPr>
      </w:pPr>
    </w:p>
    <w:p w14:paraId="119B62FC" w14:textId="77777777" w:rsidR="000B0612" w:rsidRPr="00D94AC3" w:rsidRDefault="000B0612" w:rsidP="000B0612">
      <w:pPr>
        <w:pStyle w:val="Agreement"/>
        <w:numPr>
          <w:ilvl w:val="0"/>
          <w:numId w:val="0"/>
        </w:numPr>
        <w:ind w:left="1619" w:hanging="360"/>
        <w:rPr>
          <w:lang w:val="en-US"/>
        </w:rPr>
      </w:pPr>
      <w:r>
        <w:rPr>
          <w:lang w:val="en-US"/>
        </w:rPr>
        <w:t xml:space="preserve">For the case of intra cell (FFS for inter cell). </w:t>
      </w:r>
    </w:p>
    <w:p w14:paraId="1131246F" w14:textId="77777777" w:rsidR="000B0612" w:rsidRPr="00F772E9" w:rsidRDefault="000B0612" w:rsidP="000B0612">
      <w:pPr>
        <w:pStyle w:val="Agreement"/>
        <w:tabs>
          <w:tab w:val="clear" w:pos="9990"/>
        </w:tabs>
        <w:overflowPunct/>
        <w:autoSpaceDE/>
        <w:autoSpaceDN/>
        <w:adjustRightInd/>
        <w:ind w:left="1619" w:hanging="360"/>
        <w:textAlignment w:val="auto"/>
        <w:rPr>
          <w:lang w:eastAsia="ko-KR"/>
        </w:rPr>
      </w:pPr>
      <w:r w:rsidRPr="00F772E9">
        <w:rPr>
          <w:lang w:eastAsia="ko-KR"/>
        </w:rPr>
        <w:t xml:space="preserve">If </w:t>
      </w:r>
      <w:r w:rsidRPr="00F772E9">
        <w:rPr>
          <w:lang w:val="en-US" w:eastAsia="ko-KR"/>
        </w:rPr>
        <w:t xml:space="preserve">beam failure is detected on both TRPs (i.e. BFD-RS sets) of </w:t>
      </w:r>
      <w:r>
        <w:rPr>
          <w:lang w:eastAsia="ko-KR"/>
        </w:rPr>
        <w:t xml:space="preserve">an </w:t>
      </w:r>
      <w:r w:rsidRPr="00F772E9">
        <w:rPr>
          <w:lang w:val="en-US" w:eastAsia="ko-KR"/>
        </w:rPr>
        <w:t>SCell</w:t>
      </w:r>
      <w:r w:rsidRPr="00F772E9">
        <w:rPr>
          <w:rFonts w:hint="eastAsia"/>
          <w:lang w:val="en-US" w:eastAsia="ko-KR"/>
        </w:rPr>
        <w:t xml:space="preserve">, BFR is </w:t>
      </w:r>
      <w:r w:rsidRPr="00F772E9">
        <w:rPr>
          <w:lang w:val="en-US" w:eastAsia="ko-KR"/>
        </w:rPr>
        <w:t>triggered</w:t>
      </w:r>
      <w:r w:rsidRPr="00F772E9">
        <w:rPr>
          <w:rFonts w:hint="eastAsia"/>
          <w:lang w:val="en-US" w:eastAsia="ko-KR"/>
        </w:rPr>
        <w:t xml:space="preserve"> </w:t>
      </w:r>
      <w:r w:rsidRPr="00F772E9">
        <w:rPr>
          <w:lang w:eastAsia="ko-KR"/>
        </w:rPr>
        <w:t xml:space="preserve">for </w:t>
      </w:r>
      <w:r>
        <w:rPr>
          <w:lang w:eastAsia="ko-KR"/>
        </w:rPr>
        <w:t>that SCell</w:t>
      </w:r>
      <w:r w:rsidRPr="00F772E9">
        <w:rPr>
          <w:lang w:eastAsia="ko-KR"/>
        </w:rPr>
        <w:t xml:space="preserve">. </w:t>
      </w:r>
    </w:p>
    <w:p w14:paraId="254F635C" w14:textId="77777777" w:rsidR="000B0612" w:rsidRPr="00D94AC3" w:rsidRDefault="000B0612" w:rsidP="000B0612">
      <w:pPr>
        <w:pStyle w:val="Agreement"/>
        <w:numPr>
          <w:ilvl w:val="0"/>
          <w:numId w:val="0"/>
        </w:numPr>
        <w:ind w:left="1619"/>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71A37A44" w14:textId="77777777" w:rsidR="000B0612" w:rsidRPr="00F772E9" w:rsidRDefault="000B0612" w:rsidP="000B0612">
      <w:pPr>
        <w:pStyle w:val="Agreement"/>
        <w:tabs>
          <w:tab w:val="clear" w:pos="9990"/>
        </w:tabs>
        <w:overflowPunct/>
        <w:autoSpaceDE/>
        <w:autoSpaceDN/>
        <w:adjustRightInd/>
        <w:ind w:left="1619" w:hanging="360"/>
        <w:textAlignment w:val="auto"/>
        <w:rPr>
          <w:lang w:eastAsia="ko-KR"/>
        </w:rPr>
      </w:pPr>
      <w:r w:rsidRPr="00E106C8">
        <w:rPr>
          <w:lang w:eastAsia="ko-KR"/>
        </w:rPr>
        <w:t xml:space="preserve">If </w:t>
      </w:r>
      <w:r w:rsidRPr="00E106C8">
        <w:rPr>
          <w:lang w:val="en-US" w:eastAsia="ko-KR"/>
        </w:rPr>
        <w:t>beam failure is detected on both TRPs (i.e. BFD-RS sets) of S</w:t>
      </w:r>
      <w:r w:rsidRPr="00E106C8">
        <w:rPr>
          <w:lang w:eastAsia="ko-KR"/>
        </w:rPr>
        <w:t>p</w:t>
      </w:r>
      <w:r w:rsidRPr="00E106C8">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2796653C" w14:textId="77777777" w:rsidR="000B0612" w:rsidRDefault="000B0612" w:rsidP="000B0612">
      <w:pPr>
        <w:pStyle w:val="Agreement"/>
        <w:numPr>
          <w:ilvl w:val="0"/>
          <w:numId w:val="0"/>
        </w:numPr>
        <w:ind w:left="1619"/>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4FB6833E" w14:textId="77777777" w:rsidR="000B0612" w:rsidRPr="00D94AC3" w:rsidRDefault="000B0612" w:rsidP="000B0612">
      <w:pPr>
        <w:pStyle w:val="Agreement"/>
        <w:tabs>
          <w:tab w:val="clear" w:pos="9990"/>
        </w:tabs>
        <w:overflowPunct/>
        <w:autoSpaceDE/>
        <w:autoSpaceDN/>
        <w:adjustRightInd/>
        <w:ind w:left="1619" w:hanging="360"/>
        <w:textAlignment w:val="auto"/>
        <w:rPr>
          <w:lang w:val="en-US"/>
        </w:rPr>
      </w:pPr>
      <w:r>
        <w:rPr>
          <w:lang w:val="en-US" w:eastAsia="ko-KR"/>
        </w:rPr>
        <w:t>FFS what is meant in detail by “</w:t>
      </w:r>
      <w:r w:rsidRPr="00E106C8">
        <w:rPr>
          <w:lang w:val="en-US" w:eastAsia="ko-KR"/>
        </w:rPr>
        <w:t>beam failure is detected on both TRPs</w:t>
      </w:r>
      <w:r>
        <w:rPr>
          <w:lang w:val="en-US" w:eastAsia="ko-KR"/>
        </w:rPr>
        <w:t>”</w:t>
      </w:r>
    </w:p>
    <w:p w14:paraId="27D5B033" w14:textId="77777777" w:rsidR="000B0612" w:rsidRDefault="000B0612" w:rsidP="000B0612">
      <w:pPr>
        <w:pStyle w:val="Doc-text2"/>
        <w:ind w:left="0" w:firstLine="0"/>
      </w:pPr>
    </w:p>
    <w:p w14:paraId="4BD563BA" w14:textId="77777777" w:rsidR="000B0612" w:rsidRPr="005F3923" w:rsidRDefault="000B0612" w:rsidP="000B0612">
      <w:pPr>
        <w:pStyle w:val="Comments"/>
      </w:pPr>
      <w:r>
        <w:t>Not Treated</w:t>
      </w:r>
    </w:p>
    <w:p w14:paraId="545FB02F" w14:textId="0E423B99" w:rsidR="000B0612" w:rsidRPr="00E14330" w:rsidRDefault="00176FE9" w:rsidP="000B0612">
      <w:pPr>
        <w:pStyle w:val="Doc-title"/>
      </w:pPr>
      <w:hyperlink r:id="rId2725" w:history="1">
        <w:r>
          <w:rPr>
            <w:rStyle w:val="Hyperlink"/>
          </w:rPr>
          <w:t>R2-2107655</w:t>
        </w:r>
      </w:hyperlink>
      <w:r w:rsidR="000B0612" w:rsidRPr="00E14330">
        <w:tab/>
        <w:t>RAN2 impacts of beam failure detection and recovery</w:t>
      </w:r>
      <w:r w:rsidR="000B0612" w:rsidRPr="00E14330">
        <w:tab/>
        <w:t>Fujitsu</w:t>
      </w:r>
      <w:r w:rsidR="000B0612" w:rsidRPr="00E14330">
        <w:tab/>
        <w:t>discussion</w:t>
      </w:r>
      <w:r w:rsidR="000B0612" w:rsidRPr="00E14330">
        <w:tab/>
        <w:t>Rel-17</w:t>
      </w:r>
      <w:r w:rsidR="000B0612" w:rsidRPr="00E14330">
        <w:tab/>
        <w:t>NR_feMIMO-Core</w:t>
      </w:r>
    </w:p>
    <w:p w14:paraId="75F6DE34" w14:textId="26857A3B" w:rsidR="000B0612" w:rsidRPr="00E14330" w:rsidRDefault="00176FE9" w:rsidP="000B0612">
      <w:pPr>
        <w:pStyle w:val="Doc-title"/>
      </w:pPr>
      <w:hyperlink r:id="rId2726" w:history="1">
        <w:r>
          <w:rPr>
            <w:rStyle w:val="Hyperlink"/>
          </w:rPr>
          <w:t>R2-2108246</w:t>
        </w:r>
      </w:hyperlink>
      <w:r w:rsidR="000B0612" w:rsidRPr="00E14330">
        <w:tab/>
        <w:t>Beam failure with mTRP</w:t>
      </w:r>
      <w:r w:rsidR="000B0612" w:rsidRPr="00E14330">
        <w:tab/>
        <w:t>Nokia, Nokia Shanghai Bell</w:t>
      </w:r>
      <w:r w:rsidR="000B0612" w:rsidRPr="00E14330">
        <w:tab/>
        <w:t>discussion</w:t>
      </w:r>
      <w:r w:rsidR="000B0612" w:rsidRPr="00E14330">
        <w:tab/>
        <w:t>Rel-17</w:t>
      </w:r>
      <w:r w:rsidR="000B0612" w:rsidRPr="00E14330">
        <w:tab/>
        <w:t>NR_feMIMO-Core</w:t>
      </w:r>
    </w:p>
    <w:p w14:paraId="1AB756A5" w14:textId="21F6F76C" w:rsidR="000B0612" w:rsidRPr="00E14330" w:rsidRDefault="00176FE9" w:rsidP="000B0612">
      <w:pPr>
        <w:pStyle w:val="Doc-title"/>
      </w:pPr>
      <w:hyperlink r:id="rId2727" w:history="1">
        <w:r>
          <w:rPr>
            <w:rStyle w:val="Hyperlink"/>
          </w:rPr>
          <w:t>R2-2108655</w:t>
        </w:r>
      </w:hyperlink>
      <w:r w:rsidR="000B0612" w:rsidRPr="00E14330">
        <w:tab/>
        <w:t>BFD and BFR for feMIMO</w:t>
      </w:r>
      <w:r w:rsidR="000B0612" w:rsidRPr="00E14330">
        <w:tab/>
        <w:t>LG Electronics</w:t>
      </w:r>
      <w:r w:rsidR="000B0612" w:rsidRPr="00E14330">
        <w:tab/>
        <w:t>discussion</w:t>
      </w:r>
      <w:r w:rsidR="000B0612" w:rsidRPr="00E14330">
        <w:tab/>
        <w:t>Rel-17</w:t>
      </w:r>
    </w:p>
    <w:p w14:paraId="0683C532" w14:textId="3CEB9252" w:rsidR="000B0612" w:rsidRPr="00E14330" w:rsidRDefault="00176FE9" w:rsidP="000B0612">
      <w:pPr>
        <w:pStyle w:val="Doc-title"/>
      </w:pPr>
      <w:hyperlink r:id="rId2728" w:history="1">
        <w:r>
          <w:rPr>
            <w:rStyle w:val="Hyperlink"/>
          </w:rPr>
          <w:t>R2-2107832</w:t>
        </w:r>
      </w:hyperlink>
      <w:r w:rsidR="000B0612" w:rsidRPr="00E14330">
        <w:tab/>
        <w:t>Discussion on RAN2 impacts of TRP-specific BFR</w:t>
      </w:r>
      <w:r w:rsidR="000B0612" w:rsidRPr="00E14330">
        <w:tab/>
        <w:t>OPPO</w:t>
      </w:r>
      <w:r w:rsidR="000B0612" w:rsidRPr="00E14330">
        <w:tab/>
        <w:t>discussion</w:t>
      </w:r>
      <w:r w:rsidR="000B0612" w:rsidRPr="00E14330">
        <w:tab/>
        <w:t>Rel-17</w:t>
      </w:r>
      <w:r w:rsidR="000B0612" w:rsidRPr="00E14330">
        <w:tab/>
        <w:t>NR_feMIMO-Core</w:t>
      </w:r>
    </w:p>
    <w:p w14:paraId="0830CD0F" w14:textId="056B5CF7" w:rsidR="000B0612" w:rsidRPr="00E14330" w:rsidRDefault="00176FE9" w:rsidP="000B0612">
      <w:pPr>
        <w:pStyle w:val="Doc-title"/>
      </w:pPr>
      <w:hyperlink r:id="rId2729" w:history="1">
        <w:r>
          <w:rPr>
            <w:rStyle w:val="Hyperlink"/>
          </w:rPr>
          <w:t>R2-2107907</w:t>
        </w:r>
      </w:hyperlink>
      <w:r w:rsidR="000B0612" w:rsidRPr="00E14330">
        <w:tab/>
        <w:t>Beam failure recovery in multi-TRP</w:t>
      </w:r>
      <w:r w:rsidR="000B0612" w:rsidRPr="00E14330">
        <w:tab/>
        <w:t>Lenovo, Motorola Mobility</w:t>
      </w:r>
      <w:r w:rsidR="000B0612" w:rsidRPr="00E14330">
        <w:tab/>
        <w:t>discussion</w:t>
      </w:r>
      <w:r w:rsidR="000B0612" w:rsidRPr="00E14330">
        <w:tab/>
        <w:t>Rel-17</w:t>
      </w:r>
    </w:p>
    <w:p w14:paraId="53376D46" w14:textId="02AB27DD" w:rsidR="000B0612" w:rsidRPr="00E14330" w:rsidRDefault="00176FE9" w:rsidP="000B0612">
      <w:pPr>
        <w:pStyle w:val="Doc-title"/>
      </w:pPr>
      <w:hyperlink r:id="rId2730" w:history="1">
        <w:r>
          <w:rPr>
            <w:rStyle w:val="Hyperlink"/>
          </w:rPr>
          <w:t>R2-2107995</w:t>
        </w:r>
      </w:hyperlink>
      <w:r w:rsidR="000B0612" w:rsidRPr="00E14330">
        <w:tab/>
        <w:t>Discussion on multi-TRP BFR and new MIMO MAC CE</w:t>
      </w:r>
      <w:r w:rsidR="000B0612" w:rsidRPr="00E14330">
        <w:tab/>
        <w:t>Qualcomm Incorporated</w:t>
      </w:r>
      <w:r w:rsidR="000B0612" w:rsidRPr="00E14330">
        <w:tab/>
        <w:t>discussion</w:t>
      </w:r>
      <w:r w:rsidR="000B0612" w:rsidRPr="00E14330">
        <w:tab/>
        <w:t>Rel-17</w:t>
      </w:r>
      <w:r w:rsidR="000B0612" w:rsidRPr="00E14330">
        <w:tab/>
        <w:t>NR_feMIMO-Core</w:t>
      </w:r>
    </w:p>
    <w:p w14:paraId="1067F272" w14:textId="4C5F4FBD" w:rsidR="000B0612" w:rsidRPr="00E14330" w:rsidRDefault="00176FE9" w:rsidP="000B0612">
      <w:pPr>
        <w:pStyle w:val="Doc-title"/>
      </w:pPr>
      <w:hyperlink r:id="rId2731" w:history="1">
        <w:r>
          <w:rPr>
            <w:rStyle w:val="Hyperlink"/>
          </w:rPr>
          <w:t>R2-2108443</w:t>
        </w:r>
      </w:hyperlink>
      <w:r w:rsidR="000B0612" w:rsidRPr="00E14330">
        <w:tab/>
        <w:t>Support of multi-TRP</w:t>
      </w:r>
      <w:r w:rsidR="000B0612" w:rsidRPr="00E14330">
        <w:tab/>
        <w:t>Huawei, HiSilicon</w:t>
      </w:r>
      <w:r w:rsidR="000B0612" w:rsidRPr="00E14330">
        <w:tab/>
        <w:t>discussion</w:t>
      </w:r>
      <w:r w:rsidR="000B0612" w:rsidRPr="00E14330">
        <w:tab/>
        <w:t>Rel-17</w:t>
      </w:r>
      <w:r w:rsidR="000B0612" w:rsidRPr="00E14330">
        <w:tab/>
        <w:t>NR_feMIMO-Core</w:t>
      </w:r>
    </w:p>
    <w:p w14:paraId="7ECCB4FC" w14:textId="35DFEA23" w:rsidR="000B0612" w:rsidRPr="00E14330" w:rsidRDefault="00176FE9" w:rsidP="000B0612">
      <w:pPr>
        <w:pStyle w:val="Doc-title"/>
      </w:pPr>
      <w:hyperlink r:id="rId2732" w:history="1">
        <w:r>
          <w:rPr>
            <w:rStyle w:val="Hyperlink"/>
          </w:rPr>
          <w:t>R2-2108806</w:t>
        </w:r>
      </w:hyperlink>
      <w:r w:rsidR="000B0612" w:rsidRPr="00E14330">
        <w:tab/>
        <w:t>Overview of RAN2 impacts for BFR and BFD for mTRP operation</w:t>
      </w:r>
      <w:r w:rsidR="000B0612" w:rsidRPr="00E14330">
        <w:tab/>
        <w:t>Ericsson</w:t>
      </w:r>
      <w:r w:rsidR="000B0612" w:rsidRPr="00E14330">
        <w:tab/>
        <w:t>discussion</w:t>
      </w:r>
      <w:r w:rsidR="000B0612" w:rsidRPr="00E14330">
        <w:tab/>
        <w:t>NR_feMIMO-Core</w:t>
      </w:r>
    </w:p>
    <w:p w14:paraId="0E4822E2" w14:textId="77777777" w:rsidR="000B0612" w:rsidRPr="00E14330" w:rsidRDefault="000B0612" w:rsidP="000B0612">
      <w:pPr>
        <w:pStyle w:val="Doc-text2"/>
      </w:pPr>
    </w:p>
    <w:p w14:paraId="1CC48B03" w14:textId="77777777" w:rsidR="002910D2" w:rsidRPr="000D255B" w:rsidRDefault="002910D2" w:rsidP="002910D2">
      <w:pPr>
        <w:pStyle w:val="Heading2"/>
      </w:pPr>
      <w:bookmarkStart w:id="280" w:name="_Toc82647231"/>
      <w:bookmarkStart w:id="281" w:name="_Toc50895409"/>
      <w:r w:rsidRPr="000D255B">
        <w:t>8.1</w:t>
      </w:r>
      <w:r>
        <w:t>8</w:t>
      </w:r>
      <w:r w:rsidRPr="000D255B">
        <w:tab/>
      </w:r>
      <w:r>
        <w:t>RACH indication and partitioning</w:t>
      </w:r>
      <w:bookmarkEnd w:id="280"/>
    </w:p>
    <w:p w14:paraId="3B15B680" w14:textId="77777777" w:rsidR="002910D2" w:rsidRDefault="002910D2" w:rsidP="002910D2">
      <w:pPr>
        <w:pStyle w:val="Comments"/>
      </w:pPr>
      <w:r w:rsidRPr="000D255B">
        <w:t xml:space="preserve">Time budget: </w:t>
      </w:r>
      <w:r>
        <w:t>Equivalent to 0.5-1 TU</w:t>
      </w:r>
    </w:p>
    <w:p w14:paraId="4B07201F" w14:textId="77777777" w:rsidR="002910D2" w:rsidRPr="000D255B" w:rsidRDefault="002910D2" w:rsidP="002910D2">
      <w:pPr>
        <w:pStyle w:val="Comments"/>
      </w:pPr>
      <w:r>
        <w:t>Tdoc Limitation: 1 tdocs</w:t>
      </w:r>
    </w:p>
    <w:p w14:paraId="6B681402" w14:textId="422A3E03" w:rsidR="002910D2" w:rsidRPr="000D255B" w:rsidRDefault="002910D2" w:rsidP="002910D2">
      <w:pPr>
        <w:pStyle w:val="Comments"/>
      </w:pPr>
      <w:r>
        <w:t>Expected to cover WIs SDT, CovEnh, RedCap, RAN slicing .. Initial discussion on what should be treated in common and what design could be common.</w:t>
      </w:r>
    </w:p>
    <w:p w14:paraId="12D48D43" w14:textId="77777777" w:rsidR="002910D2" w:rsidRDefault="002910D2" w:rsidP="002910D2">
      <w:pPr>
        <w:pStyle w:val="Comments"/>
      </w:pPr>
    </w:p>
    <w:p w14:paraId="7F3BF29E" w14:textId="2D7528A4" w:rsidR="002910D2" w:rsidRDefault="00176FE9" w:rsidP="002910D2">
      <w:pPr>
        <w:pStyle w:val="Doc-title"/>
      </w:pPr>
      <w:hyperlink r:id="rId2733" w:history="1">
        <w:r>
          <w:rPr>
            <w:rStyle w:val="Hyperlink"/>
          </w:rPr>
          <w:t>R2-2108253</w:t>
        </w:r>
      </w:hyperlink>
      <w:r w:rsidR="002910D2">
        <w:tab/>
        <w:t>RACH partitioning for Rel-17 features</w:t>
      </w:r>
      <w:r w:rsidR="002910D2">
        <w:tab/>
        <w:t>Ericsson</w:t>
      </w:r>
      <w:r w:rsidR="002910D2">
        <w:tab/>
        <w:t>discussion</w:t>
      </w:r>
      <w:r w:rsidR="002910D2">
        <w:tab/>
        <w:t>Rel-17</w:t>
      </w:r>
    </w:p>
    <w:p w14:paraId="39D788D7" w14:textId="77777777" w:rsidR="002910D2" w:rsidRDefault="002910D2" w:rsidP="002910D2">
      <w:pPr>
        <w:pStyle w:val="Doc-text2"/>
        <w:rPr>
          <w:i/>
          <w:iCs/>
        </w:rPr>
      </w:pPr>
      <w:r w:rsidRPr="005333D6">
        <w:rPr>
          <w:i/>
          <w:iCs/>
        </w:rPr>
        <w:t>Proposal 1</w:t>
      </w:r>
      <w:r w:rsidRPr="005333D6">
        <w:rPr>
          <w:i/>
          <w:iCs/>
        </w:rPr>
        <w:tab/>
        <w:t>Only considering binary (on/off) features will reduce the number of preamble sets.</w:t>
      </w:r>
    </w:p>
    <w:p w14:paraId="1CA97A3F" w14:textId="77777777" w:rsidR="002910D2" w:rsidRDefault="002910D2" w:rsidP="002910D2">
      <w:pPr>
        <w:pStyle w:val="Doc-text2"/>
      </w:pPr>
      <w:r>
        <w:t>-</w:t>
      </w:r>
      <w:r>
        <w:tab/>
        <w:t xml:space="preserve">ZTE shares the desire to keep the slices at a minimum but we can’t assign priority yet and multiple slices can be required.  Oppo, Huawei and QC agrees with ZTE.   </w:t>
      </w:r>
    </w:p>
    <w:p w14:paraId="2CC38A12" w14:textId="77777777" w:rsidR="002910D2" w:rsidRDefault="002910D2" w:rsidP="002910D2">
      <w:pPr>
        <w:pStyle w:val="Doc-text2"/>
      </w:pPr>
      <w:r>
        <w:t>=&gt;</w:t>
      </w:r>
      <w:r>
        <w:tab/>
        <w:t>RAN2 should aim at keeping the partitioning at a minimum but we’ll discuss this after</w:t>
      </w:r>
    </w:p>
    <w:p w14:paraId="64949D71" w14:textId="77777777" w:rsidR="002910D2" w:rsidRDefault="002910D2" w:rsidP="002910D2">
      <w:pPr>
        <w:pStyle w:val="Doc-text2"/>
        <w:rPr>
          <w:i/>
          <w:iCs/>
        </w:rPr>
      </w:pPr>
      <w:r w:rsidRPr="00B953C7">
        <w:rPr>
          <w:i/>
          <w:iCs/>
        </w:rPr>
        <w:t>Proposal 2</w:t>
      </w:r>
      <w:r w:rsidRPr="00B953C7">
        <w:rPr>
          <w:i/>
          <w:iCs/>
        </w:rPr>
        <w:tab/>
        <w:t>Each new preamble set should be defined on a feature combination basis</w:t>
      </w:r>
    </w:p>
    <w:p w14:paraId="3468EE24" w14:textId="77777777" w:rsidR="002910D2" w:rsidRDefault="002910D2" w:rsidP="002910D2">
      <w:pPr>
        <w:pStyle w:val="Doc-text2"/>
      </w:pPr>
      <w:r>
        <w:softHyphen/>
        <w:t>-</w:t>
      </w:r>
      <w:r>
        <w:tab/>
        <w:t xml:space="preserve">ZTE and Qualcomm agrees.  Oppo asks if it can include a single feature.  Ericsson agrees.  </w:t>
      </w:r>
    </w:p>
    <w:p w14:paraId="388498BF" w14:textId="77777777" w:rsidR="002910D2" w:rsidRDefault="002910D2" w:rsidP="002910D2">
      <w:pPr>
        <w:pStyle w:val="Doc-text2"/>
      </w:pPr>
      <w:r>
        <w:t>-</w:t>
      </w:r>
      <w:r>
        <w:tab/>
        <w:t xml:space="preserve">Oppo asks if there is a good motivation to have redcap and slicing.  </w:t>
      </w:r>
    </w:p>
    <w:p w14:paraId="51E49DAB" w14:textId="77777777" w:rsidR="002910D2" w:rsidRDefault="002910D2" w:rsidP="002910D2">
      <w:pPr>
        <w:pStyle w:val="Doc-text2"/>
      </w:pPr>
      <w:r>
        <w:t>-</w:t>
      </w:r>
      <w:r>
        <w:tab/>
        <w:t xml:space="preserve">Huawei agrees in general but we’d need to clarify what preamble set is.  </w:t>
      </w:r>
    </w:p>
    <w:p w14:paraId="4A81917F" w14:textId="77777777" w:rsidR="002910D2" w:rsidRDefault="002910D2" w:rsidP="002910D2">
      <w:pPr>
        <w:pStyle w:val="Doc-text2"/>
      </w:pPr>
      <w:r>
        <w:t>=&gt;</w:t>
      </w:r>
      <w:r>
        <w:tab/>
        <w:t>Partitioning is defined on a feature combination basis.  FFS on what combination is allowed.</w:t>
      </w:r>
    </w:p>
    <w:p w14:paraId="67B78FF3" w14:textId="77777777" w:rsidR="002910D2" w:rsidRPr="00B81DAA" w:rsidRDefault="002910D2" w:rsidP="002910D2">
      <w:pPr>
        <w:pStyle w:val="Doc-text2"/>
        <w:rPr>
          <w:i/>
          <w:iCs/>
        </w:rPr>
      </w:pPr>
      <w:r>
        <w:rPr>
          <w:i/>
          <w:iCs/>
        </w:rPr>
        <w:t>Discussion on e</w:t>
      </w:r>
      <w:r w:rsidRPr="00B81DAA">
        <w:rPr>
          <w:i/>
          <w:iCs/>
        </w:rPr>
        <w:t>xcluded combination</w:t>
      </w:r>
      <w:r>
        <w:rPr>
          <w:i/>
          <w:iCs/>
        </w:rPr>
        <w:t xml:space="preserve"> </w:t>
      </w:r>
      <w:r w:rsidRPr="00B81DAA">
        <w:rPr>
          <w:i/>
          <w:iCs/>
        </w:rPr>
        <w:t>:</w:t>
      </w:r>
    </w:p>
    <w:p w14:paraId="081A3CD1" w14:textId="77777777" w:rsidR="002910D2" w:rsidRDefault="002910D2" w:rsidP="002910D2">
      <w:pPr>
        <w:pStyle w:val="Doc-text2"/>
        <w:rPr>
          <w:i/>
          <w:iCs/>
        </w:rPr>
      </w:pPr>
      <w:r w:rsidRPr="00B81DAA">
        <w:rPr>
          <w:i/>
          <w:iCs/>
        </w:rPr>
        <w:t>SDT with coverage ext</w:t>
      </w:r>
    </w:p>
    <w:p w14:paraId="719BC1BD" w14:textId="77777777" w:rsidR="002910D2" w:rsidRDefault="002910D2" w:rsidP="002910D2">
      <w:pPr>
        <w:pStyle w:val="Doc-text2"/>
      </w:pPr>
      <w:r>
        <w:t>-</w:t>
      </w:r>
      <w:r>
        <w:tab/>
        <w:t>Vivo thinks that it still useful to do STD with coverage ext. Xiaomi agrees</w:t>
      </w:r>
    </w:p>
    <w:p w14:paraId="7F64691E" w14:textId="77777777" w:rsidR="002910D2" w:rsidRPr="00EE0C25" w:rsidRDefault="002910D2" w:rsidP="002910D2">
      <w:pPr>
        <w:pStyle w:val="Doc-text2"/>
      </w:pPr>
      <w:r>
        <w:t>-</w:t>
      </w:r>
      <w:r>
        <w:tab/>
        <w:t xml:space="preserve">Apple is not ready to exclude anything.  Qualcomm agrees and we can allow all combinations and the network can configure.  Huawei thinks that some of these discussions can take place in individual sessions. </w:t>
      </w:r>
    </w:p>
    <w:p w14:paraId="4A218EAC" w14:textId="77777777" w:rsidR="002910D2" w:rsidRDefault="002910D2" w:rsidP="002910D2">
      <w:pPr>
        <w:pStyle w:val="Doc-text2"/>
        <w:rPr>
          <w:i/>
          <w:iCs/>
        </w:rPr>
      </w:pPr>
      <w:r w:rsidRPr="00B81DAA">
        <w:rPr>
          <w:i/>
          <w:iCs/>
        </w:rPr>
        <w:t>2-step RA with coverage ext</w:t>
      </w:r>
    </w:p>
    <w:p w14:paraId="046B302F" w14:textId="77777777" w:rsidR="002910D2" w:rsidRPr="00F05056" w:rsidRDefault="002910D2" w:rsidP="002910D2">
      <w:pPr>
        <w:pStyle w:val="Doc-text2"/>
        <w:rPr>
          <w:iCs/>
        </w:rPr>
      </w:pPr>
      <w:r>
        <w:rPr>
          <w:iCs/>
        </w:rPr>
        <w:t>-</w:t>
      </w:r>
      <w:r>
        <w:rPr>
          <w:iCs/>
        </w:rPr>
        <w:tab/>
        <w:t xml:space="preserve">ZTE explains that 2sRA with CE is already excluded by RAN1.  </w:t>
      </w:r>
    </w:p>
    <w:p w14:paraId="1F242A6E" w14:textId="77777777" w:rsidR="002910D2" w:rsidRPr="00B81DAA" w:rsidRDefault="002910D2" w:rsidP="002910D2">
      <w:pPr>
        <w:pStyle w:val="Doc-text2"/>
        <w:rPr>
          <w:i/>
          <w:iCs/>
        </w:rPr>
      </w:pPr>
      <w:r>
        <w:rPr>
          <w:i/>
          <w:iCs/>
        </w:rPr>
        <w:t>Slicing and coverage ext?</w:t>
      </w:r>
    </w:p>
    <w:p w14:paraId="497C9002" w14:textId="77777777" w:rsidR="002910D2" w:rsidRDefault="002910D2" w:rsidP="002910D2">
      <w:pPr>
        <w:pStyle w:val="Doc-text2"/>
      </w:pPr>
      <w:r>
        <w:t>-</w:t>
      </w:r>
      <w:r>
        <w:tab/>
        <w:t xml:space="preserve">Nokia asks if the intention is to prevent the network to configure or have UE behaviour.  </w:t>
      </w:r>
    </w:p>
    <w:p w14:paraId="4AAD7298" w14:textId="77777777" w:rsidR="002910D2" w:rsidRDefault="002910D2" w:rsidP="002910D2">
      <w:pPr>
        <w:pStyle w:val="Doc-text2"/>
      </w:pPr>
      <w:r>
        <w:t>-</w:t>
      </w:r>
      <w:r>
        <w:tab/>
        <w:t xml:space="preserve">Nokia asks how the NW knows what the UE is doing within the combination.  Can there be an indication in msg3 what the UE is using.  Ericsson thinks that within the preamble itself we should have the indication.  Nokia is concerned that we would have too many preambles.  </w:t>
      </w:r>
    </w:p>
    <w:p w14:paraId="7B121133" w14:textId="77777777" w:rsidR="002910D2" w:rsidRPr="00954E53" w:rsidRDefault="002910D2" w:rsidP="002910D2">
      <w:pPr>
        <w:pStyle w:val="Doc-text2"/>
        <w:rPr>
          <w:i/>
          <w:iCs/>
        </w:rPr>
      </w:pPr>
      <w:r w:rsidRPr="00954E53">
        <w:rPr>
          <w:i/>
          <w:iCs/>
        </w:rPr>
        <w:t>Proposal 4</w:t>
      </w:r>
      <w:r w:rsidRPr="00954E53">
        <w:rPr>
          <w:i/>
          <w:iCs/>
        </w:rPr>
        <w:tab/>
        <w:t>New feature specific preambles should be defined in</w:t>
      </w:r>
    </w:p>
    <w:p w14:paraId="7F2AC583" w14:textId="77777777" w:rsidR="002910D2" w:rsidRPr="00954E53" w:rsidRDefault="002910D2" w:rsidP="002910D2">
      <w:pPr>
        <w:pStyle w:val="Doc-text2"/>
        <w:rPr>
          <w:i/>
          <w:iCs/>
        </w:rPr>
      </w:pPr>
      <w:r w:rsidRPr="00954E53">
        <w:rPr>
          <w:i/>
          <w:iCs/>
        </w:rPr>
        <w:t>a.</w:t>
      </w:r>
      <w:r w:rsidRPr="00954E53">
        <w:rPr>
          <w:i/>
          <w:iCs/>
        </w:rPr>
        <w:tab/>
        <w:t>Separate time-frequency resources, not defined through legacy RRC signalling</w:t>
      </w:r>
    </w:p>
    <w:p w14:paraId="26E839B0" w14:textId="77777777" w:rsidR="002910D2" w:rsidRPr="00954E53" w:rsidRDefault="002910D2" w:rsidP="002910D2">
      <w:pPr>
        <w:pStyle w:val="Doc-text2"/>
        <w:rPr>
          <w:i/>
          <w:iCs/>
        </w:rPr>
      </w:pPr>
      <w:r w:rsidRPr="00954E53">
        <w:rPr>
          <w:i/>
          <w:iCs/>
        </w:rPr>
        <w:t>b.</w:t>
      </w:r>
      <w:r w:rsidRPr="00954E53">
        <w:rPr>
          <w:i/>
          <w:iCs/>
        </w:rPr>
        <w:tab/>
        <w:t>Within the CFPRs defined through legacy RRC signalling</w:t>
      </w:r>
    </w:p>
    <w:p w14:paraId="35F9DB99" w14:textId="77777777" w:rsidR="002910D2" w:rsidRDefault="002910D2" w:rsidP="002910D2">
      <w:pPr>
        <w:pStyle w:val="Doc-text2"/>
        <w:rPr>
          <w:i/>
          <w:iCs/>
        </w:rPr>
      </w:pPr>
      <w:r w:rsidRPr="00954E53">
        <w:rPr>
          <w:i/>
          <w:iCs/>
        </w:rPr>
        <w:t>c.</w:t>
      </w:r>
      <w:r w:rsidRPr="00954E53">
        <w:rPr>
          <w:i/>
          <w:iCs/>
        </w:rPr>
        <w:tab/>
        <w:t>Within the “not available” preambles defined at the end of a RO through the legacy  totalNumberOfRA-Preambles</w:t>
      </w:r>
    </w:p>
    <w:p w14:paraId="4D6A3B12" w14:textId="77777777" w:rsidR="002910D2" w:rsidRDefault="002910D2" w:rsidP="002910D2">
      <w:pPr>
        <w:pStyle w:val="Doc-text2"/>
      </w:pPr>
      <w:r>
        <w:t>-</w:t>
      </w:r>
      <w:r>
        <w:tab/>
        <w:t xml:space="preserve">Huawei agrees.  Oppo thinks a and b is sufficient.  ZTE thinks b is definitely needed.  </w:t>
      </w:r>
    </w:p>
    <w:p w14:paraId="7F690E1B" w14:textId="77777777" w:rsidR="002910D2" w:rsidRDefault="002910D2" w:rsidP="002910D2">
      <w:pPr>
        <w:pStyle w:val="Doc-text2"/>
      </w:pPr>
      <w:r>
        <w:t>-</w:t>
      </w:r>
      <w:r>
        <w:tab/>
        <w:t xml:space="preserve">Lenovo asks if the network has to chose one of them or it can do all three of them.  Ericsson explains that I could be any three of them and they can combined.  </w:t>
      </w:r>
    </w:p>
    <w:p w14:paraId="7C4F2993" w14:textId="77777777" w:rsidR="002910D2" w:rsidRPr="007D26E5" w:rsidRDefault="002910D2" w:rsidP="002910D2">
      <w:pPr>
        <w:pStyle w:val="Doc-text2"/>
      </w:pPr>
      <w:r>
        <w:t>-</w:t>
      </w:r>
      <w:r>
        <w:tab/>
        <w:t xml:space="preserve">Samsung thinks that we can use b like we did for 2s vs. 4s RA.  Not sure how c will work.  Intel thinks the same as Samsung.  </w:t>
      </w:r>
    </w:p>
    <w:p w14:paraId="03FAF1B4" w14:textId="77777777" w:rsidR="002910D2" w:rsidRDefault="002910D2" w:rsidP="002910D2">
      <w:pPr>
        <w:pStyle w:val="Doc-text2"/>
        <w:rPr>
          <w:i/>
          <w:iCs/>
        </w:rPr>
      </w:pPr>
      <w:r w:rsidRPr="00C534DF">
        <w:rPr>
          <w:i/>
          <w:iCs/>
        </w:rPr>
        <w:t>Proposal 6</w:t>
      </w:r>
      <w:r w:rsidRPr="00C534DF">
        <w:rPr>
          <w:i/>
          <w:iCs/>
        </w:rPr>
        <w:tab/>
        <w:t>ROs in the legacy RACH configuration cannot be mapped to a Rel-17 feature combination</w:t>
      </w:r>
    </w:p>
    <w:p w14:paraId="4D173F43" w14:textId="77777777" w:rsidR="002910D2" w:rsidRDefault="002910D2" w:rsidP="002910D2">
      <w:pPr>
        <w:pStyle w:val="Doc-text2"/>
        <w:rPr>
          <w:i/>
          <w:iCs/>
        </w:rPr>
      </w:pPr>
      <w:r w:rsidRPr="001F4509">
        <w:rPr>
          <w:i/>
          <w:iCs/>
        </w:rPr>
        <w:t>1.</w:t>
      </w:r>
      <w:r w:rsidRPr="001F4509">
        <w:rPr>
          <w:i/>
          <w:iCs/>
        </w:rPr>
        <w:tab/>
        <w:t xml:space="preserve">Legacy UEs cannot be mapped to Rel-17 RACH </w:t>
      </w:r>
      <w:r>
        <w:rPr>
          <w:i/>
          <w:iCs/>
        </w:rPr>
        <w:t xml:space="preserve">resources/ or </w:t>
      </w:r>
      <w:r w:rsidRPr="001F4509">
        <w:rPr>
          <w:i/>
          <w:iCs/>
        </w:rPr>
        <w:t>occasions</w:t>
      </w:r>
      <w:r>
        <w:rPr>
          <w:i/>
          <w:iCs/>
        </w:rPr>
        <w:t>?</w:t>
      </w:r>
    </w:p>
    <w:p w14:paraId="0FE2C203" w14:textId="77777777" w:rsidR="002910D2" w:rsidRDefault="002910D2" w:rsidP="002910D2">
      <w:pPr>
        <w:pStyle w:val="Doc-text2"/>
      </w:pPr>
      <w:r>
        <w:t>-</w:t>
      </w:r>
      <w:r>
        <w:tab/>
        <w:t xml:space="preserve">Qualcomm thinks that legacy UEs cannot be mapped to Rel-17 configuration.  Interdigital thinks that the second agreement alone is sufficient and it shouldn’t preclude the configuration of reserved preambles in legacy RO.  </w:t>
      </w:r>
    </w:p>
    <w:p w14:paraId="0939AA4F" w14:textId="77777777" w:rsidR="002910D2" w:rsidRPr="00992467" w:rsidRDefault="002910D2" w:rsidP="002910D2">
      <w:pPr>
        <w:pStyle w:val="Doc-text2"/>
      </w:pPr>
      <w:r>
        <w:t>=&gt;</w:t>
      </w:r>
      <w:r>
        <w:tab/>
        <w:t>Noted</w:t>
      </w:r>
    </w:p>
    <w:p w14:paraId="04475B8A" w14:textId="77777777" w:rsidR="002910D2" w:rsidRPr="009308E5" w:rsidRDefault="002910D2" w:rsidP="002910D2">
      <w:pPr>
        <w:pStyle w:val="Doc-text2"/>
      </w:pPr>
    </w:p>
    <w:p w14:paraId="408F7182" w14:textId="34327046" w:rsidR="002910D2" w:rsidRDefault="00176FE9" w:rsidP="002910D2">
      <w:pPr>
        <w:pStyle w:val="Doc-title"/>
      </w:pPr>
      <w:hyperlink r:id="rId2734" w:history="1">
        <w:r>
          <w:rPr>
            <w:rStyle w:val="Hyperlink"/>
          </w:rPr>
          <w:t>R2-2107484</w:t>
        </w:r>
      </w:hyperlink>
      <w:r w:rsidR="002910D2">
        <w:tab/>
        <w:t>RRC and MAC related aspects of common RACH configuration</w:t>
      </w:r>
      <w:r w:rsidR="002910D2">
        <w:tab/>
        <w:t>ZTE Corporation, Sanechips</w:t>
      </w:r>
      <w:r w:rsidR="002910D2">
        <w:tab/>
        <w:t>discussion</w:t>
      </w:r>
    </w:p>
    <w:p w14:paraId="5A0260CA" w14:textId="77777777" w:rsidR="002910D2" w:rsidRPr="00EF234E" w:rsidRDefault="002910D2" w:rsidP="002910D2">
      <w:pPr>
        <w:pStyle w:val="Doc-title"/>
        <w:rPr>
          <w:i/>
          <w:iCs/>
        </w:rPr>
      </w:pPr>
      <w:r>
        <w:tab/>
      </w:r>
      <w:r w:rsidRPr="00EF234E">
        <w:rPr>
          <w:i/>
          <w:iCs/>
        </w:rPr>
        <w:t>Proposal 2: RO-Mask can be defined for Rel-17 features to enable configuring a subset of ROs for a given feature</w:t>
      </w:r>
    </w:p>
    <w:p w14:paraId="28481A0C" w14:textId="77777777" w:rsidR="002910D2" w:rsidRDefault="002910D2" w:rsidP="002910D2">
      <w:pPr>
        <w:pStyle w:val="Doc-text2"/>
        <w:rPr>
          <w:i/>
          <w:iCs/>
        </w:rPr>
      </w:pPr>
      <w:r w:rsidRPr="002E7457">
        <w:rPr>
          <w:i/>
          <w:iCs/>
        </w:rPr>
        <w:t>Proposal 4: Within a given RO, the allowed combination of Rel-17 features (see proposal 1) should be accommodated within the preamble space reserved for other purpose for each SSB.</w:t>
      </w:r>
    </w:p>
    <w:p w14:paraId="711C1114" w14:textId="77777777" w:rsidR="002910D2" w:rsidRDefault="002910D2" w:rsidP="002910D2">
      <w:pPr>
        <w:pStyle w:val="Doc-text2"/>
        <w:rPr>
          <w:i/>
          <w:iCs/>
        </w:rPr>
      </w:pPr>
      <w:r>
        <w:rPr>
          <w:i/>
          <w:iCs/>
        </w:rPr>
        <w:t>=&gt;</w:t>
      </w:r>
      <w:r>
        <w:rPr>
          <w:i/>
          <w:iCs/>
        </w:rPr>
        <w:tab/>
        <w:t xml:space="preserve">Noted </w:t>
      </w:r>
    </w:p>
    <w:p w14:paraId="5CC81A7C" w14:textId="77777777" w:rsidR="002910D2" w:rsidRDefault="002910D2" w:rsidP="002910D2">
      <w:pPr>
        <w:pStyle w:val="Doc-text2"/>
        <w:rPr>
          <w:i/>
          <w:iCs/>
        </w:rPr>
      </w:pPr>
    </w:p>
    <w:p w14:paraId="03ACE862" w14:textId="77777777" w:rsidR="002910D2" w:rsidRDefault="002910D2" w:rsidP="002910D2">
      <w:pPr>
        <w:pStyle w:val="Doc-text2"/>
        <w:rPr>
          <w:i/>
          <w:iCs/>
        </w:rPr>
      </w:pPr>
      <w:r>
        <w:rPr>
          <w:i/>
          <w:iCs/>
        </w:rPr>
        <w:t>Discussion</w:t>
      </w:r>
    </w:p>
    <w:p w14:paraId="1B5BA935" w14:textId="77777777" w:rsidR="002910D2" w:rsidRPr="003972A8" w:rsidRDefault="002910D2" w:rsidP="002910D2">
      <w:pPr>
        <w:pStyle w:val="Doc-text2"/>
        <w:rPr>
          <w:i/>
          <w:iCs/>
        </w:rPr>
      </w:pPr>
      <w:r w:rsidRPr="003972A8">
        <w:rPr>
          <w:i/>
          <w:iCs/>
        </w:rPr>
        <w:t xml:space="preserve">Proposal 6: The RA procedure design for Rel-17 should adhere to the following general principles: </w:t>
      </w:r>
    </w:p>
    <w:p w14:paraId="2677132C" w14:textId="77777777" w:rsidR="002910D2" w:rsidRPr="003972A8" w:rsidRDefault="002910D2" w:rsidP="002910D2">
      <w:pPr>
        <w:pStyle w:val="Doc-text2"/>
        <w:rPr>
          <w:i/>
          <w:iCs/>
        </w:rPr>
      </w:pPr>
      <w:r w:rsidRPr="003972A8">
        <w:rPr>
          <w:i/>
          <w:iCs/>
        </w:rPr>
        <w:t>-</w:t>
      </w:r>
      <w:r w:rsidRPr="003972A8">
        <w:rPr>
          <w:i/>
          <w:iCs/>
        </w:rPr>
        <w:tab/>
        <w:t>Proposal 6a: Carrier selection (between NUL/SUL) should happen ahead of the initial RACH resource selection The RSRP threshold for carrier selection may be configured per each feature (decision on this is up to individual WI)</w:t>
      </w:r>
    </w:p>
    <w:p w14:paraId="41274C50" w14:textId="77777777" w:rsidR="002910D2" w:rsidRPr="003972A8" w:rsidRDefault="002910D2" w:rsidP="002910D2">
      <w:pPr>
        <w:pStyle w:val="Doc-text2"/>
        <w:rPr>
          <w:i/>
          <w:iCs/>
        </w:rPr>
      </w:pPr>
      <w:r w:rsidRPr="003972A8">
        <w:rPr>
          <w:i/>
          <w:iCs/>
        </w:rPr>
        <w:t>-</w:t>
      </w:r>
      <w:r w:rsidRPr="003972A8">
        <w:rPr>
          <w:i/>
          <w:iCs/>
        </w:rPr>
        <w:tab/>
        <w:t>Proposal 6b: Initial RACH resource should be selected based on the selected carrier for the selected feature combination (i.e., selected slice, SDT or not, REDCAP or not etc). Only the RACH resource matching the feature combination of current RACH procedure will be considered as available in the RACH resource selection.</w:t>
      </w:r>
    </w:p>
    <w:p w14:paraId="1BA75DED" w14:textId="77777777" w:rsidR="002910D2" w:rsidRPr="003972A8" w:rsidRDefault="002910D2" w:rsidP="002910D2">
      <w:pPr>
        <w:pStyle w:val="Doc-text2"/>
        <w:rPr>
          <w:i/>
          <w:iCs/>
        </w:rPr>
      </w:pPr>
      <w:r w:rsidRPr="003972A8">
        <w:rPr>
          <w:i/>
          <w:iCs/>
        </w:rPr>
        <w:t>-</w:t>
      </w:r>
      <w:r w:rsidRPr="003972A8">
        <w:rPr>
          <w:i/>
          <w:iCs/>
        </w:rPr>
        <w:tab/>
        <w:t xml:space="preserve">Proposal 6c: As a general rule, all RACH retransmissions (if any are needed, until RACH failure happens) shall be performed over the same RACH resources (and same carrier – NUL/SUL) as the one selected for initial RACH resource </w:t>
      </w:r>
    </w:p>
    <w:p w14:paraId="7ECAFDCC" w14:textId="77777777" w:rsidR="002910D2" w:rsidRDefault="002910D2" w:rsidP="002910D2">
      <w:pPr>
        <w:pStyle w:val="Doc-text2"/>
        <w:rPr>
          <w:i/>
          <w:iCs/>
        </w:rPr>
      </w:pPr>
      <w:r w:rsidRPr="003972A8">
        <w:rPr>
          <w:i/>
          <w:iCs/>
        </w:rPr>
        <w:t>o</w:t>
      </w:r>
      <w:r w:rsidRPr="003972A8">
        <w:rPr>
          <w:i/>
          <w:iCs/>
        </w:rPr>
        <w:tab/>
        <w:t>The only exception to the above is the already allowed fallbacks until Rel-16 (i.e., fallback from CFRA to CBRA and fallback from 2-step RA to 4-step RA) and network implementation should ensure that the feature is supported on the new RA resources after such fallback</w:t>
      </w:r>
    </w:p>
    <w:p w14:paraId="4C777DDC" w14:textId="77777777" w:rsidR="002910D2" w:rsidRDefault="002910D2" w:rsidP="002910D2">
      <w:pPr>
        <w:pStyle w:val="Doc-text2"/>
        <w:rPr>
          <w:i/>
          <w:iCs/>
        </w:rPr>
      </w:pPr>
      <w:r w:rsidRPr="00C40274">
        <w:rPr>
          <w:i/>
          <w:iCs/>
        </w:rPr>
        <w:t>Proposal 7</w:t>
      </w:r>
      <w:r w:rsidRPr="00C40274">
        <w:rPr>
          <w:i/>
          <w:iCs/>
        </w:rPr>
        <w:tab/>
        <w:t>RAN2 should discuss which aspects related to the procedure should be discussed and agreed jointly for all the interested features</w:t>
      </w:r>
    </w:p>
    <w:p w14:paraId="1F24396A" w14:textId="77777777" w:rsidR="002910D2" w:rsidRDefault="002910D2" w:rsidP="002910D2">
      <w:pPr>
        <w:pStyle w:val="Doc-text2"/>
      </w:pPr>
      <w:r>
        <w:t>-</w:t>
      </w:r>
      <w:r>
        <w:tab/>
        <w:t xml:space="preserve">ZTE agrees with the general desire to discuss this here and there is concerns that there are a lot of fallback discussions.  And if every feature discusses it individually it will be a mess. </w:t>
      </w:r>
    </w:p>
    <w:p w14:paraId="4BBB5ED7" w14:textId="77777777" w:rsidR="002910D2" w:rsidRDefault="002910D2" w:rsidP="002910D2">
      <w:pPr>
        <w:pStyle w:val="Doc-text2"/>
      </w:pPr>
      <w:r>
        <w:t>-</w:t>
      </w:r>
      <w:r>
        <w:tab/>
        <w:t>Vivo asks if it is possible to switch.</w:t>
      </w:r>
    </w:p>
    <w:p w14:paraId="6E3234F2" w14:textId="77777777" w:rsidR="002910D2" w:rsidRDefault="002910D2" w:rsidP="002910D2">
      <w:pPr>
        <w:pStyle w:val="Doc-text2"/>
      </w:pPr>
      <w:r>
        <w:t>-</w:t>
      </w:r>
      <w:r>
        <w:tab/>
        <w:t xml:space="preserve">Huawei agrees with proposal 6 from ZTE in general, but proposal 6b should also account for a case that the UE supports both features but not configured.   Once you select the resource you continue with the resource.  Apple agrees with proposal 6 and we should introduce RACH selection feature.   But for the fallback case we have some concerns on the combination of features.  </w:t>
      </w:r>
    </w:p>
    <w:p w14:paraId="172615C3" w14:textId="77777777" w:rsidR="002910D2" w:rsidRDefault="002910D2" w:rsidP="002910D2">
      <w:pPr>
        <w:pStyle w:val="Doc-text2"/>
      </w:pPr>
      <w:r>
        <w:t>-</w:t>
      </w:r>
      <w:r>
        <w:tab/>
        <w:t xml:space="preserve">Qualcomm thinks that the fallback should be discussed on a case by case basis and we shouldn’t restrict things.  </w:t>
      </w:r>
    </w:p>
    <w:p w14:paraId="2B1D9868" w14:textId="77777777" w:rsidR="002910D2" w:rsidRDefault="002910D2" w:rsidP="002910D2">
      <w:pPr>
        <w:pStyle w:val="Doc-text2"/>
      </w:pPr>
      <w:r>
        <w:t>-</w:t>
      </w:r>
      <w:r>
        <w:tab/>
        <w:t xml:space="preserve">Apple thinks that there are cases where carrier selection may not supported, for example for coverage enhancement.   Samsung agrees.  </w:t>
      </w:r>
    </w:p>
    <w:p w14:paraId="296C9AF6" w14:textId="77777777" w:rsidR="002910D2" w:rsidRDefault="002910D2" w:rsidP="002910D2">
      <w:pPr>
        <w:pStyle w:val="Doc-text2"/>
      </w:pPr>
    </w:p>
    <w:p w14:paraId="4681864A" w14:textId="77777777" w:rsidR="002910D2" w:rsidRDefault="002910D2" w:rsidP="002910D2">
      <w:pPr>
        <w:pStyle w:val="Doc-text2"/>
        <w:rPr>
          <w:i/>
          <w:iCs/>
        </w:rPr>
      </w:pPr>
      <w:r w:rsidRPr="00D33D1F">
        <w:rPr>
          <w:i/>
          <w:iCs/>
        </w:rPr>
        <w:t xml:space="preserve">Proposal 7: A common RRC CR capturing the signalling framework for RACH resource configuration across all the WIs should be used and this CR should be maintained as part of the common RACH agenda item. </w:t>
      </w:r>
    </w:p>
    <w:p w14:paraId="7209A430" w14:textId="77777777" w:rsidR="002910D2" w:rsidRDefault="002910D2" w:rsidP="002910D2">
      <w:pPr>
        <w:pStyle w:val="Doc-text2"/>
      </w:pPr>
      <w:r>
        <w:t>-</w:t>
      </w:r>
      <w:r>
        <w:tab/>
        <w:t xml:space="preserve">Lenovo asks if each WI will create it’s own CR and then we merge.  ZTE thinks we should have one CR since the beginning.  </w:t>
      </w:r>
    </w:p>
    <w:p w14:paraId="76ECC76F" w14:textId="77777777" w:rsidR="002910D2" w:rsidRDefault="002910D2" w:rsidP="002910D2">
      <w:pPr>
        <w:pStyle w:val="Doc-text2"/>
      </w:pPr>
      <w:r>
        <w:t>-</w:t>
      </w:r>
      <w:r>
        <w:tab/>
        <w:t xml:space="preserve">Samsung supports </w:t>
      </w:r>
    </w:p>
    <w:p w14:paraId="74ABF338" w14:textId="77777777" w:rsidR="002910D2" w:rsidRPr="009E2562" w:rsidRDefault="002910D2" w:rsidP="002910D2">
      <w:pPr>
        <w:pStyle w:val="Doc-text2"/>
      </w:pPr>
    </w:p>
    <w:p w14:paraId="039E9BF7" w14:textId="77777777" w:rsidR="002910D2" w:rsidRDefault="002910D2" w:rsidP="002910D2">
      <w:pPr>
        <w:pStyle w:val="Doc-text2"/>
        <w:rPr>
          <w:i/>
          <w:iCs/>
        </w:rPr>
      </w:pPr>
      <w:r w:rsidRPr="00D33D1F">
        <w:rPr>
          <w:i/>
          <w:iCs/>
        </w:rPr>
        <w:t>Proposal 8: A common MAC CR capturing the changes to sections 5.1.1 and section 5.1.1a of the MAC spec can also be considered and if agreeable, this CR should also be maintained as part of the common RACH agenda item.</w:t>
      </w:r>
    </w:p>
    <w:p w14:paraId="76D20681" w14:textId="77777777" w:rsidR="002910D2" w:rsidRDefault="002910D2" w:rsidP="002910D2">
      <w:pPr>
        <w:pStyle w:val="Doc-text2"/>
      </w:pPr>
    </w:p>
    <w:p w14:paraId="72507068" w14:textId="77777777" w:rsidR="002910D2" w:rsidRDefault="002910D2" w:rsidP="002910D2">
      <w:pPr>
        <w:pStyle w:val="Doc-text2"/>
      </w:pPr>
    </w:p>
    <w:tbl>
      <w:tblPr>
        <w:tblStyle w:val="TableGrid"/>
        <w:tblW w:w="0" w:type="auto"/>
        <w:tblInd w:w="1165" w:type="dxa"/>
        <w:tblLook w:val="04A0" w:firstRow="1" w:lastRow="0" w:firstColumn="1" w:lastColumn="0" w:noHBand="0" w:noVBand="1"/>
      </w:tblPr>
      <w:tblGrid>
        <w:gridCol w:w="9029"/>
      </w:tblGrid>
      <w:tr w:rsidR="002910D2" w14:paraId="54DAB23B" w14:textId="77777777" w:rsidTr="002910D2">
        <w:tc>
          <w:tcPr>
            <w:tcW w:w="9029" w:type="dxa"/>
          </w:tcPr>
          <w:p w14:paraId="12F53534" w14:textId="77777777" w:rsidR="002910D2" w:rsidRPr="009759F4" w:rsidRDefault="002910D2" w:rsidP="002910D2">
            <w:pPr>
              <w:pStyle w:val="Doc-text2"/>
              <w:ind w:left="363"/>
              <w:rPr>
                <w:b/>
                <w:bCs/>
              </w:rPr>
            </w:pPr>
            <w:r w:rsidRPr="009759F4">
              <w:rPr>
                <w:b/>
                <w:bCs/>
              </w:rPr>
              <w:t>Agreements:</w:t>
            </w:r>
          </w:p>
          <w:p w14:paraId="6406C343" w14:textId="77777777" w:rsidR="002910D2" w:rsidRDefault="002910D2" w:rsidP="002910D2">
            <w:pPr>
              <w:pStyle w:val="Doc-text2"/>
              <w:ind w:left="363"/>
            </w:pPr>
            <w:r>
              <w:t>1.</w:t>
            </w:r>
            <w:r>
              <w:tab/>
              <w:t>Preamble partitioning is defined on a feature and/or feature combination basis.  FFS on signalling.  2step RA and CE is excluded, if RAN1 decided to exclude</w:t>
            </w:r>
          </w:p>
          <w:p w14:paraId="727DC418" w14:textId="77777777" w:rsidR="002910D2" w:rsidRDefault="002910D2" w:rsidP="002910D2">
            <w:pPr>
              <w:pStyle w:val="Doc-text2"/>
              <w:ind w:left="363"/>
            </w:pPr>
            <w:r>
              <w:t>2.</w:t>
            </w:r>
            <w:r>
              <w:tab/>
              <w:t xml:space="preserve">Preambles associated with a Rel-17 feature should never be chosen by legacy UEs in the case of RO sharing.  </w:t>
            </w:r>
          </w:p>
          <w:p w14:paraId="5DD8B5FE" w14:textId="77777777" w:rsidR="002910D2" w:rsidRDefault="002910D2" w:rsidP="002910D2">
            <w:pPr>
              <w:pStyle w:val="Doc-text2"/>
              <w:ind w:left="363"/>
            </w:pPr>
            <w:r>
              <w:t>3.</w:t>
            </w:r>
            <w:r>
              <w:tab/>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5DCAB30E" w14:textId="77777777" w:rsidR="002910D2" w:rsidRDefault="002910D2" w:rsidP="002910D2">
            <w:pPr>
              <w:pStyle w:val="Doc-text2"/>
              <w:ind w:left="363"/>
            </w:pPr>
            <w:r>
              <w:t>4.</w:t>
            </w:r>
            <w:r>
              <w:tab/>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4443FB80" w14:textId="77777777" w:rsidR="002910D2" w:rsidRDefault="002910D2" w:rsidP="002910D2">
            <w:pPr>
              <w:pStyle w:val="Doc-text2"/>
              <w:ind w:left="363"/>
            </w:pPr>
            <w:r>
              <w:t>5.</w:t>
            </w:r>
            <w:r>
              <w:tab/>
              <w:t>A common MAC CR capturing the changes to sections 5.1.1 and section 5.1.1a of the MAC spec can also be considered and if agreeable, this CR should also be maintained as part of the common RACH agenda item.</w:t>
            </w:r>
          </w:p>
          <w:p w14:paraId="7F14280D" w14:textId="77777777" w:rsidR="002910D2" w:rsidRDefault="002910D2" w:rsidP="002910D2">
            <w:pPr>
              <w:pStyle w:val="Doc-text2"/>
              <w:ind w:left="363"/>
            </w:pPr>
            <w:r>
              <w:t>6.</w:t>
            </w:r>
            <w:r>
              <w:tab/>
              <w:t xml:space="preserve">As a baseline, the RA procedure design for Rel-17 should adhere to the following general principles: </w:t>
            </w:r>
          </w:p>
          <w:p w14:paraId="435170A9" w14:textId="77777777" w:rsidR="002910D2" w:rsidRDefault="002910D2" w:rsidP="002910D2">
            <w:pPr>
              <w:pStyle w:val="Doc-text2"/>
              <w:ind w:left="726"/>
            </w:pPr>
            <w:r>
              <w:t xml:space="preserve">a: Carrier selection (between NUL/SUL) should happen ahead of the initial RACH resource selection (i.e. feature combination is not considered in carrier selection).   </w:t>
            </w:r>
          </w:p>
          <w:p w14:paraId="265BD9A4" w14:textId="77777777" w:rsidR="002910D2" w:rsidRDefault="002910D2" w:rsidP="002910D2">
            <w:pPr>
              <w:pStyle w:val="Doc-text2"/>
              <w:ind w:left="726"/>
            </w:pPr>
            <w: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2CB91EAE" w14:textId="77777777" w:rsidR="002910D2" w:rsidRDefault="002910D2" w:rsidP="002910D2">
            <w:pPr>
              <w:pStyle w:val="Doc-text2"/>
              <w:ind w:left="363" w:firstLine="0"/>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64F4640A" w14:textId="77777777" w:rsidR="002910D2" w:rsidRDefault="002910D2" w:rsidP="002910D2">
      <w:pPr>
        <w:pStyle w:val="EmailDiscussion2"/>
        <w:ind w:left="0" w:firstLine="0"/>
      </w:pPr>
    </w:p>
    <w:p w14:paraId="0EAEAEF9" w14:textId="77777777" w:rsidR="002910D2" w:rsidRPr="00A235A1" w:rsidRDefault="002910D2" w:rsidP="002910D2">
      <w:pPr>
        <w:pStyle w:val="EmailDiscussion2"/>
        <w:ind w:left="0" w:firstLine="0"/>
      </w:pPr>
      <w:r>
        <w:t>Not treated</w:t>
      </w:r>
    </w:p>
    <w:p w14:paraId="5E7B4A0A" w14:textId="0CFF4EF8" w:rsidR="002910D2" w:rsidRDefault="00176FE9" w:rsidP="002910D2">
      <w:pPr>
        <w:pStyle w:val="Doc-title"/>
      </w:pPr>
      <w:hyperlink r:id="rId2735" w:history="1">
        <w:r>
          <w:rPr>
            <w:rStyle w:val="Hyperlink"/>
          </w:rPr>
          <w:t>R2-2107009</w:t>
        </w:r>
      </w:hyperlink>
      <w:r w:rsidR="002910D2">
        <w:tab/>
        <w:t>Common aspects of RACH</w:t>
      </w:r>
      <w:r w:rsidR="002910D2">
        <w:tab/>
        <w:t>Samsung Electronics Co., Ltd</w:t>
      </w:r>
      <w:r w:rsidR="002910D2">
        <w:tab/>
        <w:t>discussion</w:t>
      </w:r>
      <w:r w:rsidR="002910D2">
        <w:tab/>
        <w:t>Rel-17</w:t>
      </w:r>
      <w:r w:rsidR="002910D2">
        <w:tab/>
        <w:t>NR_cov_enh-Core, NR_SmallData_INACTIVE-Core, NR_slice-Core</w:t>
      </w:r>
    </w:p>
    <w:p w14:paraId="3AD45BB1" w14:textId="77777777" w:rsidR="002910D2" w:rsidRPr="00D33D1F" w:rsidRDefault="002910D2" w:rsidP="002910D2">
      <w:pPr>
        <w:pStyle w:val="Doc-text2"/>
        <w:rPr>
          <w:i/>
          <w:iCs/>
        </w:rPr>
      </w:pPr>
      <w:r w:rsidRPr="00D33D1F">
        <w:rPr>
          <w:i/>
          <w:iCs/>
        </w:rPr>
        <w:t>Proposal 1: Starting preamble index can be configured for each of SDT, UL coverage enhancement and RAN slicing in RA configuration for preamble partitioning.</w:t>
      </w:r>
    </w:p>
    <w:p w14:paraId="7FCE6B04" w14:textId="77777777" w:rsidR="002910D2" w:rsidRPr="00D33D1F" w:rsidRDefault="002910D2" w:rsidP="002910D2">
      <w:pPr>
        <w:pStyle w:val="Doc-text2"/>
        <w:rPr>
          <w:i/>
          <w:iCs/>
        </w:rPr>
      </w:pPr>
      <w:r w:rsidRPr="00D33D1F">
        <w:rPr>
          <w:i/>
          <w:iCs/>
        </w:rPr>
        <w:t xml:space="preserve">Proposal 3: RAN2 to discuss whether </w:t>
      </w:r>
    </w:p>
    <w:p w14:paraId="2CEC70DD" w14:textId="77777777" w:rsidR="002910D2" w:rsidRPr="00D33D1F" w:rsidRDefault="002910D2" w:rsidP="002910D2">
      <w:pPr>
        <w:pStyle w:val="Doc-text2"/>
        <w:rPr>
          <w:i/>
          <w:iCs/>
        </w:rPr>
      </w:pPr>
      <w:r w:rsidRPr="00D33D1F">
        <w:rPr>
          <w:i/>
          <w:iCs/>
        </w:rPr>
        <w:t>-</w:t>
      </w:r>
      <w:r w:rsidRPr="00D33D1F">
        <w:rPr>
          <w:i/>
          <w:iCs/>
        </w:rPr>
        <w:tab/>
        <w:t xml:space="preserve">to introduce new IEs such as RACH-ConfigCommonFeatureX and RACH-ConfigCommonTwoStepRAFeatureX for each of the feature </w:t>
      </w:r>
    </w:p>
    <w:p w14:paraId="05B2A43B" w14:textId="77777777" w:rsidR="002910D2" w:rsidRPr="00D33D1F" w:rsidRDefault="002910D2" w:rsidP="002910D2">
      <w:pPr>
        <w:pStyle w:val="Doc-text2"/>
        <w:rPr>
          <w:i/>
          <w:iCs/>
        </w:rPr>
      </w:pPr>
      <w:r w:rsidRPr="00D33D1F">
        <w:rPr>
          <w:i/>
          <w:iCs/>
        </w:rPr>
        <w:t xml:space="preserve">OR </w:t>
      </w:r>
    </w:p>
    <w:p w14:paraId="31532C06" w14:textId="77777777" w:rsidR="002910D2" w:rsidRPr="00D33D1F" w:rsidRDefault="002910D2" w:rsidP="002910D2">
      <w:pPr>
        <w:pStyle w:val="Doc-text2"/>
        <w:rPr>
          <w:i/>
          <w:iCs/>
        </w:rPr>
      </w:pPr>
      <w:r w:rsidRPr="00D33D1F">
        <w:rPr>
          <w:i/>
          <w:iCs/>
        </w:rPr>
        <w:t>-</w:t>
      </w:r>
      <w:r w:rsidRPr="00D33D1F">
        <w:rPr>
          <w:i/>
          <w:iCs/>
        </w:rPr>
        <w:tab/>
        <w:t>to signal one or more RACH-ConfigCommon and RACH-ConfigCommonTwoStepRA IEs where the features to which a particular RACH-ConfigCommon or RACH-ConfigCommonTwoStepRA is applicable is indicated</w:t>
      </w:r>
    </w:p>
    <w:p w14:paraId="5ECCABAF" w14:textId="77777777" w:rsidR="002910D2" w:rsidRDefault="002910D2" w:rsidP="002910D2">
      <w:pPr>
        <w:pStyle w:val="Doc-text2"/>
        <w:rPr>
          <w:i/>
          <w:iCs/>
        </w:rPr>
      </w:pPr>
    </w:p>
    <w:p w14:paraId="6CE339AE" w14:textId="77777777" w:rsidR="002910D2" w:rsidRPr="0017727F" w:rsidRDefault="002910D2" w:rsidP="002910D2">
      <w:pPr>
        <w:pStyle w:val="Doc-text2"/>
        <w:rPr>
          <w:i/>
          <w:iCs/>
        </w:rPr>
      </w:pPr>
    </w:p>
    <w:p w14:paraId="08338393" w14:textId="1F8D4608" w:rsidR="002910D2" w:rsidRDefault="00176FE9" w:rsidP="002910D2">
      <w:pPr>
        <w:pStyle w:val="Doc-title"/>
      </w:pPr>
      <w:hyperlink r:id="rId2736" w:history="1">
        <w:r>
          <w:rPr>
            <w:rStyle w:val="Hyperlink"/>
          </w:rPr>
          <w:t>R2-2107219</w:t>
        </w:r>
      </w:hyperlink>
      <w:r w:rsidR="002910D2">
        <w:tab/>
        <w:t>Unified RACH indication and partitioning</w:t>
      </w:r>
      <w:r w:rsidR="002910D2">
        <w:tab/>
        <w:t>Qualcomm Incorporated</w:t>
      </w:r>
      <w:r w:rsidR="002910D2">
        <w:tab/>
        <w:t>discussion</w:t>
      </w:r>
      <w:r w:rsidR="002910D2">
        <w:tab/>
        <w:t>Rel-17</w:t>
      </w:r>
    </w:p>
    <w:p w14:paraId="3B4B4B36" w14:textId="77777777" w:rsidR="002910D2" w:rsidRPr="00863E9D" w:rsidRDefault="002910D2" w:rsidP="002910D2">
      <w:pPr>
        <w:pStyle w:val="Doc-text2"/>
        <w:rPr>
          <w:i/>
          <w:iCs/>
        </w:rPr>
      </w:pPr>
      <w:r w:rsidRPr="00863E9D">
        <w:rPr>
          <w:i/>
          <w:iCs/>
        </w:rPr>
        <w:t xml:space="preserve">Proposal 1. </w:t>
      </w:r>
      <w:r w:rsidRPr="00863E9D">
        <w:rPr>
          <w:i/>
          <w:iCs/>
        </w:rPr>
        <w:tab/>
        <w:t>Joint configuration between multiple (≥2) RACH features over a single RACH partition is supported.</w:t>
      </w:r>
    </w:p>
    <w:p w14:paraId="529121EB" w14:textId="77777777" w:rsidR="002910D2" w:rsidRPr="00863E9D" w:rsidRDefault="002910D2" w:rsidP="002910D2">
      <w:pPr>
        <w:pStyle w:val="Doc-text2"/>
        <w:rPr>
          <w:i/>
          <w:iCs/>
        </w:rPr>
      </w:pPr>
      <w:r w:rsidRPr="00863E9D">
        <w:rPr>
          <w:i/>
          <w:iCs/>
        </w:rPr>
        <w:t xml:space="preserve">Proposal 3. </w:t>
      </w:r>
      <w:r w:rsidRPr="00863E9D">
        <w:rPr>
          <w:i/>
          <w:iCs/>
        </w:rPr>
        <w:tab/>
        <w:t>Network can choose to configure RACH partitions for only a subset of all possible combination of RACH features.</w:t>
      </w:r>
    </w:p>
    <w:p w14:paraId="24CF2344" w14:textId="77777777" w:rsidR="002910D2" w:rsidRPr="00D33D1F" w:rsidRDefault="002910D2" w:rsidP="002910D2">
      <w:pPr>
        <w:pStyle w:val="Doc-text2"/>
      </w:pPr>
    </w:p>
    <w:p w14:paraId="3988BAF3" w14:textId="1A6498E0" w:rsidR="002910D2" w:rsidRDefault="00176FE9" w:rsidP="002910D2">
      <w:pPr>
        <w:pStyle w:val="Doc-title"/>
      </w:pPr>
      <w:hyperlink r:id="rId2737" w:history="1">
        <w:r>
          <w:rPr>
            <w:rStyle w:val="Hyperlink"/>
          </w:rPr>
          <w:t>R2-2107058</w:t>
        </w:r>
      </w:hyperlink>
      <w:r w:rsidR="002910D2">
        <w:tab/>
        <w:t>Discussion on RACH Partitioning in Rel-17</w:t>
      </w:r>
      <w:r w:rsidR="002910D2">
        <w:tab/>
        <w:t>vivo</w:t>
      </w:r>
      <w:r w:rsidR="002910D2">
        <w:tab/>
        <w:t>discussion</w:t>
      </w:r>
      <w:r w:rsidR="002910D2">
        <w:tab/>
        <w:t>NR_SmallData_INACTIVE-Core, NR_cov_enh, NR_redcap-Core, NR_slice-Core</w:t>
      </w:r>
    </w:p>
    <w:p w14:paraId="4D78CE8C" w14:textId="0C6F0018" w:rsidR="002910D2" w:rsidRDefault="00176FE9" w:rsidP="002910D2">
      <w:pPr>
        <w:pStyle w:val="Doc-title"/>
      </w:pPr>
      <w:hyperlink r:id="rId2738" w:history="1">
        <w:r>
          <w:rPr>
            <w:rStyle w:val="Hyperlink"/>
          </w:rPr>
          <w:t>R2-2107244</w:t>
        </w:r>
      </w:hyperlink>
      <w:r w:rsidR="002910D2">
        <w:tab/>
        <w:t>RACH partitioning common design for Rel-17 features</w:t>
      </w:r>
      <w:r w:rsidR="002910D2">
        <w:tab/>
        <w:t>Beijing Xiaomi Software Tech</w:t>
      </w:r>
      <w:r w:rsidR="002910D2">
        <w:tab/>
        <w:t>discussion</w:t>
      </w:r>
      <w:r w:rsidR="002910D2">
        <w:tab/>
        <w:t>Rel-17</w:t>
      </w:r>
    </w:p>
    <w:p w14:paraId="2E98BBA2" w14:textId="55838A28" w:rsidR="002910D2" w:rsidRDefault="00176FE9" w:rsidP="002910D2">
      <w:pPr>
        <w:pStyle w:val="Doc-title"/>
      </w:pPr>
      <w:hyperlink r:id="rId2739" w:history="1">
        <w:r>
          <w:rPr>
            <w:rStyle w:val="Hyperlink"/>
          </w:rPr>
          <w:t>R2-2107256</w:t>
        </w:r>
      </w:hyperlink>
      <w:r w:rsidR="002910D2">
        <w:tab/>
        <w:t>Discussion on PRACH partitioning</w:t>
      </w:r>
      <w:r w:rsidR="002910D2">
        <w:tab/>
        <w:t>OPPO</w:t>
      </w:r>
      <w:r w:rsidR="002910D2">
        <w:tab/>
        <w:t>discussion</w:t>
      </w:r>
      <w:r w:rsidR="002910D2">
        <w:tab/>
        <w:t>Rel-17</w:t>
      </w:r>
    </w:p>
    <w:p w14:paraId="34630979" w14:textId="3324A746" w:rsidR="002910D2" w:rsidRDefault="00176FE9" w:rsidP="002910D2">
      <w:pPr>
        <w:pStyle w:val="Doc-title"/>
      </w:pPr>
      <w:hyperlink r:id="rId2740" w:history="1">
        <w:r>
          <w:rPr>
            <w:rStyle w:val="Hyperlink"/>
          </w:rPr>
          <w:t>R2-2107552</w:t>
        </w:r>
      </w:hyperlink>
      <w:r w:rsidR="002910D2">
        <w:tab/>
        <w:t>Common aspects of RACH partitioning</w:t>
      </w:r>
      <w:r w:rsidR="002910D2">
        <w:tab/>
        <w:t>Intel Corporation</w:t>
      </w:r>
      <w:r w:rsidR="002910D2">
        <w:tab/>
        <w:t>discussion</w:t>
      </w:r>
      <w:r w:rsidR="002910D2">
        <w:tab/>
        <w:t>Rel-17</w:t>
      </w:r>
      <w:r w:rsidR="002910D2">
        <w:tab/>
        <w:t>NR_cov_enh-Core, NR_slice-Core, NR_SmallData_INACTIVE-Core</w:t>
      </w:r>
    </w:p>
    <w:p w14:paraId="566F35B5" w14:textId="7E490235" w:rsidR="002910D2" w:rsidRDefault="00176FE9" w:rsidP="002910D2">
      <w:pPr>
        <w:pStyle w:val="Doc-title"/>
      </w:pPr>
      <w:hyperlink r:id="rId2741" w:history="1">
        <w:r>
          <w:rPr>
            <w:rStyle w:val="Hyperlink"/>
          </w:rPr>
          <w:t>R2-2107575</w:t>
        </w:r>
      </w:hyperlink>
      <w:r w:rsidR="002910D2">
        <w:tab/>
        <w:t>Cross-WI RACH Design</w:t>
      </w:r>
      <w:r w:rsidR="002910D2">
        <w:tab/>
        <w:t>Apple</w:t>
      </w:r>
      <w:r w:rsidR="002910D2">
        <w:tab/>
        <w:t>discussion</w:t>
      </w:r>
      <w:r w:rsidR="002910D2">
        <w:tab/>
        <w:t>Rel-17</w:t>
      </w:r>
      <w:r w:rsidR="002910D2">
        <w:tab/>
        <w:t>NR_cov_enh-Core, NR_slice-Core, NR_SmallData_INACTIVE-Core, NR_redcap-Core</w:t>
      </w:r>
    </w:p>
    <w:p w14:paraId="036C36ED" w14:textId="30F9F7C9" w:rsidR="002910D2" w:rsidRDefault="00176FE9" w:rsidP="002910D2">
      <w:pPr>
        <w:pStyle w:val="Doc-title"/>
      </w:pPr>
      <w:hyperlink r:id="rId2742" w:history="1">
        <w:r>
          <w:rPr>
            <w:rStyle w:val="Hyperlink"/>
          </w:rPr>
          <w:t>R2-2107835</w:t>
        </w:r>
      </w:hyperlink>
      <w:r w:rsidR="002910D2">
        <w:tab/>
        <w:t>RACH indication and partitioning</w:t>
      </w:r>
      <w:r w:rsidR="002910D2">
        <w:tab/>
        <w:t>InterDigital, Europe, Ltd.</w:t>
      </w:r>
      <w:r w:rsidR="002910D2">
        <w:tab/>
        <w:t>discussion</w:t>
      </w:r>
      <w:r w:rsidR="002910D2">
        <w:tab/>
        <w:t>Rel-17</w:t>
      </w:r>
    </w:p>
    <w:p w14:paraId="6983D13A" w14:textId="1A23BFAD" w:rsidR="002910D2" w:rsidRDefault="00176FE9" w:rsidP="002910D2">
      <w:pPr>
        <w:pStyle w:val="Doc-title"/>
      </w:pPr>
      <w:hyperlink r:id="rId2743" w:history="1">
        <w:r>
          <w:rPr>
            <w:rStyle w:val="Hyperlink"/>
          </w:rPr>
          <w:t>R2-2108004</w:t>
        </w:r>
      </w:hyperlink>
      <w:r w:rsidR="002910D2">
        <w:tab/>
        <w:t>On RACH indication and partitioning</w:t>
      </w:r>
      <w:r w:rsidR="002910D2">
        <w:tab/>
        <w:t>CATT</w:t>
      </w:r>
      <w:r w:rsidR="002910D2">
        <w:tab/>
        <w:t>discussion</w:t>
      </w:r>
      <w:r w:rsidR="002910D2">
        <w:tab/>
        <w:t>Rel-17</w:t>
      </w:r>
      <w:r w:rsidR="002910D2">
        <w:tab/>
        <w:t>NR_cov_enh-Core, NR_slice-Core, NR_SmallData_INACTIVE-Core, NR_redcap-Core</w:t>
      </w:r>
    </w:p>
    <w:p w14:paraId="00FE8194" w14:textId="49BD31B8" w:rsidR="002910D2" w:rsidRDefault="00176FE9" w:rsidP="002910D2">
      <w:pPr>
        <w:pStyle w:val="Doc-title"/>
      </w:pPr>
      <w:hyperlink r:id="rId2744" w:history="1">
        <w:r>
          <w:rPr>
            <w:rStyle w:val="Hyperlink"/>
          </w:rPr>
          <w:t>R2-2108138</w:t>
        </w:r>
      </w:hyperlink>
      <w:r w:rsidR="002910D2">
        <w:tab/>
        <w:t>General aspects of RACH indication and partitioning</w:t>
      </w:r>
      <w:r w:rsidR="002910D2">
        <w:tab/>
        <w:t>NEC</w:t>
      </w:r>
      <w:r w:rsidR="002910D2">
        <w:tab/>
        <w:t>discussion</w:t>
      </w:r>
      <w:r w:rsidR="002910D2">
        <w:tab/>
        <w:t>Rel-17</w:t>
      </w:r>
      <w:r w:rsidR="002910D2">
        <w:tab/>
        <w:t>NR_redcap-Core, NR_cov_enh-Core, NR_SmallData_INACTIVE-Core, NR_slice-Core</w:t>
      </w:r>
    </w:p>
    <w:p w14:paraId="3EBDC6A2" w14:textId="72071DCC" w:rsidR="002910D2" w:rsidRDefault="00176FE9" w:rsidP="002910D2">
      <w:pPr>
        <w:pStyle w:val="Doc-title"/>
      </w:pPr>
      <w:hyperlink r:id="rId2745" w:history="1">
        <w:r>
          <w:rPr>
            <w:rStyle w:val="Hyperlink"/>
          </w:rPr>
          <w:t>R2-2108210</w:t>
        </w:r>
      </w:hyperlink>
      <w:r w:rsidR="002910D2">
        <w:tab/>
        <w:t>RACH indication and partitioning</w:t>
      </w:r>
      <w:r w:rsidR="002910D2">
        <w:tab/>
        <w:t>Huawei, HiSilicon</w:t>
      </w:r>
      <w:r w:rsidR="002910D2">
        <w:tab/>
        <w:t>discussion</w:t>
      </w:r>
      <w:r w:rsidR="002910D2">
        <w:tab/>
        <w:t>Rel-17</w:t>
      </w:r>
      <w:r w:rsidR="002910D2">
        <w:tab/>
        <w:t>NR_SmallData_INACTIVE-Core, NR_slice-Core, NR_redcap-Core, NR_cov_enh-Core</w:t>
      </w:r>
    </w:p>
    <w:p w14:paraId="117A13B7" w14:textId="09CA3216" w:rsidR="002910D2" w:rsidRDefault="00176FE9" w:rsidP="002910D2">
      <w:pPr>
        <w:pStyle w:val="Doc-title"/>
      </w:pPr>
      <w:hyperlink r:id="rId2746" w:history="1">
        <w:r>
          <w:rPr>
            <w:rStyle w:val="Hyperlink"/>
          </w:rPr>
          <w:t>R2-2108760</w:t>
        </w:r>
      </w:hyperlink>
      <w:r w:rsidR="002910D2">
        <w:tab/>
        <w:t>Discussion on RACH partitioning in Rel-17</w:t>
      </w:r>
      <w:r w:rsidR="002910D2">
        <w:tab/>
        <w:t>LG electronics Inc.</w:t>
      </w:r>
      <w:r w:rsidR="002910D2">
        <w:tab/>
        <w:t>discussion</w:t>
      </w:r>
      <w:r w:rsidR="002910D2">
        <w:tab/>
        <w:t>Rel-17</w:t>
      </w:r>
      <w:r w:rsidR="002910D2">
        <w:tab/>
        <w:t>NR_SmallData_INACTIVE-Core, NR_slice-Core, NR_redcap-Core, NR_cov_enh-Core</w:t>
      </w:r>
      <w:bookmarkEnd w:id="281"/>
    </w:p>
    <w:p w14:paraId="15090F8A" w14:textId="77777777" w:rsidR="000B0612" w:rsidRPr="00E14330" w:rsidRDefault="000B0612" w:rsidP="000B0612">
      <w:pPr>
        <w:pStyle w:val="Doc-text2"/>
      </w:pPr>
    </w:p>
    <w:p w14:paraId="0ABD0548" w14:textId="77777777" w:rsidR="002910D2" w:rsidRDefault="002910D2" w:rsidP="002910D2">
      <w:pPr>
        <w:pStyle w:val="Heading2"/>
      </w:pPr>
      <w:bookmarkStart w:id="282" w:name="_Toc82647232"/>
      <w:r w:rsidRPr="000D255B">
        <w:t>8.1</w:t>
      </w:r>
      <w:r>
        <w:t>9</w:t>
      </w:r>
      <w:r w:rsidRPr="000D255B">
        <w:tab/>
      </w:r>
      <w:r>
        <w:t>Coverage Enhancements</w:t>
      </w:r>
      <w:bookmarkEnd w:id="282"/>
    </w:p>
    <w:p w14:paraId="10804917" w14:textId="77777777" w:rsidR="002910D2" w:rsidRPr="001576F4" w:rsidRDefault="002910D2" w:rsidP="002910D2">
      <w:pPr>
        <w:pStyle w:val="Comments"/>
      </w:pPr>
      <w:r w:rsidRPr="000D255B">
        <w:t>(</w:t>
      </w:r>
      <w:r w:rsidRPr="00BF7CC3">
        <w:t>NR_cov_enh-Core</w:t>
      </w:r>
      <w:r>
        <w:t xml:space="preserve">; leading WG: RAN1; REL-17; WID: </w:t>
      </w:r>
      <w:r w:rsidRPr="00A662FA">
        <w:t>RP-211566</w:t>
      </w:r>
      <w:r>
        <w:t>)</w:t>
      </w:r>
    </w:p>
    <w:p w14:paraId="2480B818" w14:textId="77777777" w:rsidR="002910D2" w:rsidRDefault="002910D2" w:rsidP="002910D2">
      <w:pPr>
        <w:pStyle w:val="Comments"/>
      </w:pPr>
      <w:r w:rsidRPr="000D255B">
        <w:t xml:space="preserve">Time budget: </w:t>
      </w:r>
      <w:r>
        <w:t>0.5</w:t>
      </w:r>
    </w:p>
    <w:p w14:paraId="79234828" w14:textId="77777777" w:rsidR="002910D2" w:rsidRPr="000D255B" w:rsidRDefault="002910D2" w:rsidP="002910D2">
      <w:pPr>
        <w:pStyle w:val="Comments"/>
      </w:pPr>
      <w:r>
        <w:t>Tdoc Limitation: 1 tdocs</w:t>
      </w:r>
    </w:p>
    <w:p w14:paraId="599425C2" w14:textId="77777777" w:rsidR="002910D2" w:rsidRDefault="002910D2" w:rsidP="002910D2">
      <w:pPr>
        <w:pStyle w:val="Comments"/>
      </w:pPr>
      <w:r>
        <w:t>Common aspects related to RACH indication (in MSG1) / RACH partitioning shall be submitted to 8.18</w:t>
      </w:r>
    </w:p>
    <w:p w14:paraId="23796DCD" w14:textId="77777777" w:rsidR="002910D2" w:rsidRDefault="002910D2" w:rsidP="002910D2">
      <w:pPr>
        <w:pStyle w:val="Doc-title"/>
      </w:pPr>
    </w:p>
    <w:p w14:paraId="047621A6" w14:textId="77777777" w:rsidR="002910D2" w:rsidRPr="000D255B" w:rsidRDefault="002910D2" w:rsidP="002910D2">
      <w:pPr>
        <w:pStyle w:val="Heading3"/>
      </w:pPr>
      <w:bookmarkStart w:id="283" w:name="_Toc82647233"/>
      <w:r>
        <w:t>8.19</w:t>
      </w:r>
      <w:r w:rsidRPr="000D255B">
        <w:t>.1</w:t>
      </w:r>
      <w:r w:rsidRPr="000D255B">
        <w:tab/>
        <w:t>Organizational</w:t>
      </w:r>
      <w:bookmarkEnd w:id="283"/>
    </w:p>
    <w:p w14:paraId="42F59E6B" w14:textId="77777777" w:rsidR="002910D2" w:rsidRPr="00657136" w:rsidRDefault="002910D2" w:rsidP="002910D2">
      <w:pPr>
        <w:pStyle w:val="Comments"/>
        <w:rPr>
          <w:lang w:val="fr-FR"/>
        </w:rPr>
      </w:pPr>
      <w:r w:rsidRPr="00657136">
        <w:rPr>
          <w:lang w:val="fr-FR"/>
        </w:rPr>
        <w:t xml:space="preserve">Rapporteur input, incoming LS etc. </w:t>
      </w:r>
    </w:p>
    <w:p w14:paraId="63CB42CA" w14:textId="458471AE" w:rsidR="002910D2" w:rsidRPr="00A40C2D" w:rsidRDefault="00176FE9" w:rsidP="002910D2">
      <w:pPr>
        <w:pStyle w:val="Doc-title"/>
      </w:pPr>
      <w:hyperlink r:id="rId2747" w:history="1">
        <w:r>
          <w:rPr>
            <w:rStyle w:val="Hyperlink"/>
          </w:rPr>
          <w:t>R2-2107456</w:t>
        </w:r>
      </w:hyperlink>
      <w:r w:rsidR="002910D2" w:rsidRPr="00A40C2D">
        <w:tab/>
        <w:t>Work plan for NR coverage enhancements</w:t>
      </w:r>
      <w:r w:rsidR="002910D2" w:rsidRPr="00A40C2D">
        <w:tab/>
        <w:t>China Telecommunication</w:t>
      </w:r>
      <w:r w:rsidR="002910D2" w:rsidRPr="00A40C2D">
        <w:tab/>
        <w:t>discussion</w:t>
      </w:r>
      <w:r w:rsidR="002910D2" w:rsidRPr="00A40C2D">
        <w:tab/>
        <w:t>Rel-17</w:t>
      </w:r>
      <w:r w:rsidR="002910D2" w:rsidRPr="00A40C2D">
        <w:tab/>
        <w:t>NR_cov_enh-Core</w:t>
      </w:r>
    </w:p>
    <w:p w14:paraId="07CE2A02" w14:textId="77777777" w:rsidR="002910D2" w:rsidRPr="00A40C2D" w:rsidRDefault="002910D2" w:rsidP="00135444">
      <w:pPr>
        <w:pStyle w:val="Doc-text2"/>
        <w:numPr>
          <w:ilvl w:val="0"/>
          <w:numId w:val="30"/>
        </w:numPr>
        <w:overflowPunct/>
        <w:autoSpaceDE/>
        <w:autoSpaceDN/>
        <w:adjustRightInd/>
        <w:textAlignment w:val="auto"/>
      </w:pPr>
      <w:r w:rsidRPr="00A40C2D">
        <w:t>Noted</w:t>
      </w:r>
    </w:p>
    <w:p w14:paraId="0B2E546A" w14:textId="77777777" w:rsidR="002910D2" w:rsidRPr="00A40C2D" w:rsidRDefault="002910D2" w:rsidP="002910D2">
      <w:pPr>
        <w:pStyle w:val="Doc-text2"/>
        <w:ind w:left="0" w:firstLine="0"/>
      </w:pPr>
    </w:p>
    <w:p w14:paraId="0B691724" w14:textId="77777777" w:rsidR="002910D2" w:rsidRPr="00A40C2D" w:rsidRDefault="002910D2" w:rsidP="002910D2">
      <w:pPr>
        <w:pStyle w:val="Heading3"/>
      </w:pPr>
      <w:bookmarkStart w:id="284" w:name="_Toc82647234"/>
      <w:r w:rsidRPr="00A40C2D">
        <w:t>8.19.2</w:t>
      </w:r>
      <w:r w:rsidRPr="00A40C2D">
        <w:tab/>
        <w:t>General</w:t>
      </w:r>
      <w:bookmarkEnd w:id="284"/>
    </w:p>
    <w:p w14:paraId="59A96F22" w14:textId="77777777" w:rsidR="002910D2" w:rsidRPr="00A40C2D" w:rsidRDefault="002910D2" w:rsidP="002910D2">
      <w:pPr>
        <w:pStyle w:val="Comments"/>
        <w:rPr>
          <w:lang w:val="fr-FR"/>
        </w:rPr>
      </w:pPr>
      <w:r w:rsidRPr="00A40C2D">
        <w:rPr>
          <w:lang w:val="fr-FR"/>
        </w:rPr>
        <w:t xml:space="preserve">RAN2 impact tech proposals. </w:t>
      </w:r>
    </w:p>
    <w:p w14:paraId="541947E3" w14:textId="77777777" w:rsidR="002910D2" w:rsidRPr="00A40C2D" w:rsidRDefault="002910D2" w:rsidP="002910D2">
      <w:pPr>
        <w:pStyle w:val="Doc-text2"/>
        <w:ind w:left="0" w:firstLine="0"/>
        <w:rPr>
          <w:b/>
          <w:lang w:val="fr-FR"/>
        </w:rPr>
      </w:pPr>
    </w:p>
    <w:p w14:paraId="68E7B5D1" w14:textId="51B9C7B6" w:rsidR="002910D2" w:rsidRDefault="00176FE9" w:rsidP="002910D2">
      <w:pPr>
        <w:pStyle w:val="Doc-title"/>
      </w:pPr>
      <w:hyperlink r:id="rId2748" w:history="1">
        <w:r>
          <w:rPr>
            <w:rStyle w:val="Hyperlink"/>
          </w:rPr>
          <w:t>R2-2107745</w:t>
        </w:r>
      </w:hyperlink>
      <w:r w:rsidR="002910D2" w:rsidRPr="00A40C2D">
        <w:tab/>
        <w:t>Consideration on Msg3 repetition in CE</w:t>
      </w:r>
      <w:r w:rsidR="002910D2" w:rsidRPr="00A40C2D">
        <w:tab/>
        <w:t>ZTE Corporation, Sanechips</w:t>
      </w:r>
      <w:r w:rsidR="002910D2" w:rsidRPr="00A40C2D">
        <w:tab/>
        <w:t>discussion</w:t>
      </w:r>
      <w:r w:rsidR="002910D2" w:rsidRPr="00A40C2D">
        <w:tab/>
        <w:t>Rel-17</w:t>
      </w:r>
      <w:r w:rsidR="002910D2">
        <w:tab/>
        <w:t>NR_cov_enh-Core</w:t>
      </w:r>
    </w:p>
    <w:p w14:paraId="1C36F16A" w14:textId="77777777" w:rsidR="002910D2" w:rsidRDefault="002910D2" w:rsidP="002910D2">
      <w:pPr>
        <w:pStyle w:val="Comments"/>
      </w:pPr>
      <w:r>
        <w:t xml:space="preserve">Observation 1: RAN2 should focus on Msg3 repetition for 4-step RACH, unless RAN1 makes solid conclusion to support Msg3 repetition for fallbackRAR.  </w:t>
      </w:r>
    </w:p>
    <w:p w14:paraId="02D824DC" w14:textId="77777777" w:rsidR="002910D2" w:rsidRDefault="002910D2" w:rsidP="002910D2">
      <w:pPr>
        <w:pStyle w:val="Doc-text2"/>
      </w:pPr>
      <w:r>
        <w:t>-</w:t>
      </w:r>
      <w:r>
        <w:tab/>
        <w:t>Samsung thinks this is not clear from RAN1 and this is why they listed in the paper, but are ok to go for this.</w:t>
      </w:r>
    </w:p>
    <w:p w14:paraId="390ACBFC" w14:textId="77777777" w:rsidR="002910D2" w:rsidRDefault="002910D2" w:rsidP="00135444">
      <w:pPr>
        <w:pStyle w:val="Doc-text2"/>
        <w:numPr>
          <w:ilvl w:val="0"/>
          <w:numId w:val="30"/>
        </w:numPr>
        <w:overflowPunct/>
        <w:autoSpaceDE/>
        <w:autoSpaceDN/>
        <w:adjustRightInd/>
        <w:textAlignment w:val="auto"/>
      </w:pPr>
      <w:r>
        <w:t>Agreed</w:t>
      </w:r>
    </w:p>
    <w:p w14:paraId="6E406800" w14:textId="77777777" w:rsidR="002910D2" w:rsidRDefault="002910D2" w:rsidP="002910D2">
      <w:pPr>
        <w:pStyle w:val="Comments"/>
      </w:pPr>
    </w:p>
    <w:p w14:paraId="37E2B698" w14:textId="77777777" w:rsidR="002910D2" w:rsidRDefault="002910D2" w:rsidP="002910D2">
      <w:pPr>
        <w:pStyle w:val="Comments"/>
      </w:pPr>
      <w:r>
        <w:t xml:space="preserve">Observation 2: From UE perspective, if UE is within the extended UL coverage (i.e. RSRP lower than the pre-configured threshold), the UE can be benefit from Msg3 repetition when RACH is triggered.  </w:t>
      </w:r>
    </w:p>
    <w:p w14:paraId="0F83C2F5" w14:textId="77777777" w:rsidR="002910D2" w:rsidRDefault="002910D2" w:rsidP="002910D2">
      <w:pPr>
        <w:pStyle w:val="Comments"/>
      </w:pPr>
      <w:r>
        <w:t xml:space="preserve">Proposal 1: </w:t>
      </w:r>
      <w:r>
        <w:tab/>
        <w:t>Msg3 repetition is applicable to all kind of 4-step CBRA procedures (can come back if we identify that some specific case should not be covered)</w:t>
      </w:r>
    </w:p>
    <w:p w14:paraId="4CDAED65" w14:textId="77777777" w:rsidR="002910D2" w:rsidRDefault="002910D2" w:rsidP="002910D2">
      <w:pPr>
        <w:pStyle w:val="Doc-text2"/>
      </w:pPr>
      <w:r>
        <w:t>-</w:t>
      </w:r>
      <w:r>
        <w:tab/>
        <w:t>Samsung supports this</w:t>
      </w:r>
    </w:p>
    <w:p w14:paraId="05D224F8" w14:textId="77777777" w:rsidR="002910D2" w:rsidRDefault="002910D2" w:rsidP="002910D2">
      <w:pPr>
        <w:pStyle w:val="Doc-text2"/>
      </w:pPr>
      <w:r>
        <w:t>-</w:t>
      </w:r>
      <w:r>
        <w:tab/>
        <w:t>Ericsson thinks it should be possible to revisit this if we find any specific case where this is not applicable</w:t>
      </w:r>
    </w:p>
    <w:p w14:paraId="69E0F96F" w14:textId="77777777" w:rsidR="002910D2" w:rsidRDefault="002910D2" w:rsidP="00135444">
      <w:pPr>
        <w:pStyle w:val="Doc-text2"/>
        <w:numPr>
          <w:ilvl w:val="0"/>
          <w:numId w:val="30"/>
        </w:numPr>
        <w:overflowPunct/>
        <w:autoSpaceDE/>
        <w:autoSpaceDN/>
        <w:adjustRightInd/>
        <w:textAlignment w:val="auto"/>
      </w:pPr>
      <w:r>
        <w:t>Agreed. Msg3 repetition is applicable to all cases that trigger 4-step CBRA procedure (can come back if we identify that some specific case should not be covered)</w:t>
      </w:r>
    </w:p>
    <w:p w14:paraId="76CE1221" w14:textId="77777777" w:rsidR="002910D2" w:rsidRDefault="002910D2" w:rsidP="002910D2">
      <w:pPr>
        <w:pStyle w:val="Comments"/>
      </w:pPr>
    </w:p>
    <w:p w14:paraId="5A9A7106" w14:textId="77777777" w:rsidR="002910D2" w:rsidRDefault="002910D2" w:rsidP="002910D2">
      <w:pPr>
        <w:pStyle w:val="Comments"/>
      </w:pPr>
      <w:r>
        <w:t xml:space="preserve">Proposal 2: </w:t>
      </w:r>
      <w:r>
        <w:tab/>
        <w:t xml:space="preserve">A separate RSRP threshold is introduced for requesting Msg3 repetition. </w:t>
      </w:r>
    </w:p>
    <w:p w14:paraId="71EEE8E4" w14:textId="77777777" w:rsidR="002910D2" w:rsidRDefault="002910D2" w:rsidP="002910D2">
      <w:pPr>
        <w:pStyle w:val="Doc-text2"/>
      </w:pPr>
      <w:r>
        <w:t>-</w:t>
      </w:r>
      <w:r>
        <w:tab/>
        <w:t>Samsung supports this.</w:t>
      </w:r>
    </w:p>
    <w:p w14:paraId="75695A60" w14:textId="77777777" w:rsidR="002910D2" w:rsidRDefault="002910D2" w:rsidP="002910D2">
      <w:pPr>
        <w:pStyle w:val="Doc-text2"/>
      </w:pPr>
      <w:r>
        <w:t>-</w:t>
      </w:r>
      <w:r>
        <w:tab/>
        <w:t xml:space="preserve">Nokia agrees but the wording is a bit odd. </w:t>
      </w:r>
    </w:p>
    <w:p w14:paraId="65BD1646" w14:textId="77777777" w:rsidR="002910D2" w:rsidRDefault="002910D2" w:rsidP="00135444">
      <w:pPr>
        <w:pStyle w:val="Doc-text2"/>
        <w:numPr>
          <w:ilvl w:val="0"/>
          <w:numId w:val="30"/>
        </w:numPr>
        <w:overflowPunct/>
        <w:autoSpaceDE/>
        <w:autoSpaceDN/>
        <w:adjustRightInd/>
        <w:textAlignment w:val="auto"/>
      </w:pPr>
      <w:r>
        <w:t>Agreed. A separate RSRP threshold is introduced for requesting Msg3 repetition</w:t>
      </w:r>
    </w:p>
    <w:p w14:paraId="220C6FF2" w14:textId="77777777" w:rsidR="002910D2" w:rsidRDefault="002910D2" w:rsidP="002910D2">
      <w:pPr>
        <w:pStyle w:val="Comments"/>
      </w:pPr>
    </w:p>
    <w:p w14:paraId="522F5BB3" w14:textId="77777777" w:rsidR="002910D2" w:rsidRDefault="002910D2" w:rsidP="002910D2">
      <w:pPr>
        <w:pStyle w:val="Comments"/>
      </w:pPr>
      <w:r>
        <w:t xml:space="preserve">Proposal 3: </w:t>
      </w:r>
      <w:r>
        <w:tab/>
        <w:t xml:space="preserve">The new RSRP threshold can be configured via RACH-ConfigCommon and BeamFailureRecoveryConfig. For BFR, if the parameter is not provided in BeamFailureRecoveryConfig, then the parameter from RACH-ConfigCommon is reused. </w:t>
      </w:r>
    </w:p>
    <w:p w14:paraId="7DDDB21F" w14:textId="77777777" w:rsidR="002910D2" w:rsidRDefault="002910D2" w:rsidP="002910D2">
      <w:pPr>
        <w:pStyle w:val="Doc-text2"/>
      </w:pPr>
      <w:r>
        <w:t>-</w:t>
      </w:r>
      <w:r>
        <w:tab/>
        <w:t>Samsung thinks this is a bit too detailed for now and we can continue with Stage2 details first</w:t>
      </w:r>
    </w:p>
    <w:p w14:paraId="3D075622" w14:textId="77777777" w:rsidR="002910D2" w:rsidRDefault="002910D2" w:rsidP="00135444">
      <w:pPr>
        <w:pStyle w:val="Doc-text2"/>
        <w:numPr>
          <w:ilvl w:val="0"/>
          <w:numId w:val="30"/>
        </w:numPr>
        <w:overflowPunct/>
        <w:autoSpaceDE/>
        <w:autoSpaceDN/>
        <w:adjustRightInd/>
        <w:textAlignment w:val="auto"/>
      </w:pPr>
      <w:r>
        <w:t>Come back later on this</w:t>
      </w:r>
    </w:p>
    <w:p w14:paraId="5D802E64" w14:textId="77777777" w:rsidR="002910D2" w:rsidRDefault="002910D2" w:rsidP="002910D2">
      <w:pPr>
        <w:pStyle w:val="Comments"/>
      </w:pPr>
    </w:p>
    <w:p w14:paraId="19809C94" w14:textId="721B0E02" w:rsidR="002910D2" w:rsidRPr="00A40C2D" w:rsidRDefault="002910D2" w:rsidP="002910D2">
      <w:pPr>
        <w:pStyle w:val="Comments"/>
      </w:pPr>
      <w:r w:rsidRPr="00A40C2D">
        <w:t xml:space="preserve">(Additional proposal from </w:t>
      </w:r>
      <w:hyperlink r:id="rId2749" w:history="1">
        <w:r w:rsidR="00176FE9">
          <w:rPr>
            <w:rStyle w:val="Hyperlink"/>
          </w:rPr>
          <w:t>R2-2107008</w:t>
        </w:r>
      </w:hyperlink>
      <w:r w:rsidRPr="00A40C2D">
        <w:rPr>
          <w:rStyle w:val="Hyperlink"/>
          <w:color w:val="auto"/>
          <w:u w:val="none"/>
        </w:rPr>
        <w:t xml:space="preserve"> </w:t>
      </w:r>
      <w:r w:rsidRPr="00A40C2D">
        <w:t>to be discussed here:</w:t>
      </w:r>
    </w:p>
    <w:p w14:paraId="7603A2F8" w14:textId="77777777" w:rsidR="002910D2" w:rsidRDefault="002910D2" w:rsidP="002910D2">
      <w:pPr>
        <w:pStyle w:val="Comments"/>
      </w:pPr>
      <w:r>
        <w:t>Proposal 2: RAN2 to discuss whether the UE applies criterion to request Msg3 PUSCH repetition only when the random access procedure is initiated or whether the UE applies this criterion before every random access attempt i.e. before the RACH preamble transmission.</w:t>
      </w:r>
    </w:p>
    <w:p w14:paraId="048FEFB2" w14:textId="77777777" w:rsidR="002910D2" w:rsidRDefault="002910D2" w:rsidP="002910D2">
      <w:pPr>
        <w:pStyle w:val="Comments"/>
      </w:pPr>
      <w:r>
        <w:t>)</w:t>
      </w:r>
    </w:p>
    <w:p w14:paraId="20EB2CD9" w14:textId="77777777" w:rsidR="002910D2" w:rsidRDefault="002910D2" w:rsidP="002910D2">
      <w:pPr>
        <w:pStyle w:val="Doc-text2"/>
      </w:pPr>
      <w:r>
        <w:t>-</w:t>
      </w:r>
      <w:r>
        <w:tab/>
        <w:t xml:space="preserve">Oppo thinks we should have a comprehensive discussion of this. </w:t>
      </w:r>
    </w:p>
    <w:p w14:paraId="7924489C" w14:textId="77777777" w:rsidR="002910D2" w:rsidRDefault="002910D2" w:rsidP="002910D2">
      <w:pPr>
        <w:pStyle w:val="Doc-text2"/>
      </w:pPr>
      <w:r>
        <w:t>-</w:t>
      </w:r>
      <w:r>
        <w:tab/>
        <w:t>QC thinks the behaviour is similar to BFR and similar mechanism could apply (eg. use a CFRA BFR timer)</w:t>
      </w:r>
    </w:p>
    <w:p w14:paraId="00028954" w14:textId="77777777" w:rsidR="002910D2" w:rsidRDefault="002910D2" w:rsidP="002910D2">
      <w:pPr>
        <w:pStyle w:val="Doc-text2"/>
      </w:pPr>
      <w:r>
        <w:t>-</w:t>
      </w:r>
      <w:r>
        <w:tab/>
        <w:t>Samsung thinks that we can further optimize the procedure but it might become quite complicated if we do it at every attempt</w:t>
      </w:r>
    </w:p>
    <w:p w14:paraId="7C5B0A58" w14:textId="77777777" w:rsidR="002910D2" w:rsidRDefault="002910D2" w:rsidP="002910D2">
      <w:pPr>
        <w:pStyle w:val="Doc-text2"/>
      </w:pPr>
      <w:r>
        <w:t>-</w:t>
      </w:r>
      <w:r>
        <w:tab/>
        <w:t xml:space="preserve">Apple thinks this is related to other RACH related WIs and the ideal behaviour could be different in different cases </w:t>
      </w:r>
    </w:p>
    <w:p w14:paraId="4BA8BFF7" w14:textId="77777777" w:rsidR="002910D2" w:rsidRDefault="002910D2" w:rsidP="00135444">
      <w:pPr>
        <w:pStyle w:val="Doc-text2"/>
        <w:numPr>
          <w:ilvl w:val="0"/>
          <w:numId w:val="30"/>
        </w:numPr>
        <w:overflowPunct/>
        <w:autoSpaceDE/>
        <w:autoSpaceDN/>
        <w:adjustRightInd/>
        <w:ind w:left="1259" w:firstLine="0"/>
        <w:textAlignment w:val="auto"/>
      </w:pPr>
      <w:r>
        <w:t>Discuss in the common session AI 8.18</w:t>
      </w:r>
    </w:p>
    <w:p w14:paraId="23D94105" w14:textId="77777777" w:rsidR="002910D2" w:rsidRDefault="002910D2" w:rsidP="002910D2">
      <w:pPr>
        <w:pStyle w:val="Comments"/>
      </w:pPr>
    </w:p>
    <w:p w14:paraId="60A031EF" w14:textId="77777777" w:rsidR="002910D2" w:rsidRDefault="002910D2" w:rsidP="002910D2">
      <w:pPr>
        <w:pStyle w:val="Comments"/>
      </w:pPr>
      <w:r>
        <w:t xml:space="preserve">Proposal 4: </w:t>
      </w:r>
      <w:r>
        <w:tab/>
        <w:t xml:space="preserve">To introduce separate cell selection threshold (i.e. q-RxLevMin) in SIB1, this threshold is applicable to UEs supporting Msg3 repetition. </w:t>
      </w:r>
    </w:p>
    <w:p w14:paraId="7CA884D9" w14:textId="77777777" w:rsidR="002910D2" w:rsidRDefault="002910D2" w:rsidP="002910D2">
      <w:pPr>
        <w:pStyle w:val="Doc-text2"/>
      </w:pPr>
      <w:r>
        <w:t>-</w:t>
      </w:r>
      <w:r>
        <w:tab/>
        <w:t>Lenovo wonders if we need any enhancements for idle and then for cell (re)selection.</w:t>
      </w:r>
    </w:p>
    <w:p w14:paraId="67FD6FAB" w14:textId="77777777" w:rsidR="002910D2" w:rsidRDefault="002910D2" w:rsidP="002910D2">
      <w:pPr>
        <w:pStyle w:val="Doc-text2"/>
      </w:pPr>
      <w:r>
        <w:t>-</w:t>
      </w:r>
      <w:r>
        <w:tab/>
        <w:t>Huawei thinks that 304 is not listed in the affected specs so we could avoid discussing this</w:t>
      </w:r>
    </w:p>
    <w:p w14:paraId="00B1D043" w14:textId="77777777" w:rsidR="002910D2" w:rsidRDefault="002910D2" w:rsidP="002910D2">
      <w:pPr>
        <w:pStyle w:val="Doc-text2"/>
      </w:pPr>
      <w:r>
        <w:t>-</w:t>
      </w:r>
      <w:r>
        <w:tab/>
        <w:t>Apple sees the point raised here and don't have such a strong view as HW but think we should postpone this discussion</w:t>
      </w:r>
    </w:p>
    <w:p w14:paraId="408F4559" w14:textId="77777777" w:rsidR="002910D2" w:rsidRDefault="002910D2" w:rsidP="002910D2">
      <w:pPr>
        <w:pStyle w:val="Doc-text2"/>
      </w:pPr>
      <w:r>
        <w:t>-</w:t>
      </w:r>
      <w:r>
        <w:tab/>
        <w:t>Ericsson also doesn't see the need for this</w:t>
      </w:r>
    </w:p>
    <w:p w14:paraId="53644B36" w14:textId="77777777" w:rsidR="002910D2" w:rsidRDefault="002910D2" w:rsidP="002910D2">
      <w:pPr>
        <w:pStyle w:val="Doc-text2"/>
      </w:pPr>
      <w:r>
        <w:t>-</w:t>
      </w:r>
      <w:r>
        <w:tab/>
        <w:t>QC supports this proposal</w:t>
      </w:r>
    </w:p>
    <w:p w14:paraId="49A640CA" w14:textId="77777777" w:rsidR="002910D2" w:rsidRDefault="002910D2" w:rsidP="00135444">
      <w:pPr>
        <w:pStyle w:val="Doc-text2"/>
        <w:numPr>
          <w:ilvl w:val="0"/>
          <w:numId w:val="30"/>
        </w:numPr>
        <w:overflowPunct/>
        <w:autoSpaceDE/>
        <w:autoSpaceDN/>
        <w:adjustRightInd/>
        <w:textAlignment w:val="auto"/>
      </w:pPr>
      <w:r>
        <w:t xml:space="preserve">Continue in offline 111 </w:t>
      </w:r>
    </w:p>
    <w:p w14:paraId="0A106DFC" w14:textId="77777777" w:rsidR="002910D2" w:rsidRDefault="002910D2" w:rsidP="002910D2">
      <w:pPr>
        <w:pStyle w:val="Doc-text2"/>
      </w:pPr>
    </w:p>
    <w:p w14:paraId="335825E7" w14:textId="77777777" w:rsidR="002910D2" w:rsidRDefault="002910D2" w:rsidP="002910D2">
      <w:pPr>
        <w:pStyle w:val="Comments"/>
      </w:pPr>
      <w:r>
        <w:t>Observation 3: Different from SUL, Msg3 repetition may be enabled in part of cells on the same frequency.</w:t>
      </w:r>
    </w:p>
    <w:p w14:paraId="57B2E216" w14:textId="77777777" w:rsidR="002910D2" w:rsidRDefault="002910D2" w:rsidP="002910D2">
      <w:pPr>
        <w:pStyle w:val="Comments"/>
      </w:pPr>
      <w:r>
        <w:t xml:space="preserve">Proposal 5: </w:t>
      </w:r>
      <w:r>
        <w:tab/>
        <w:t xml:space="preserve">For cell reselection, UE needs to know whether each neighbour cell supports CE or not. FFS on solution. </w:t>
      </w:r>
    </w:p>
    <w:p w14:paraId="049857AA" w14:textId="77777777" w:rsidR="002910D2" w:rsidRDefault="002910D2" w:rsidP="00135444">
      <w:pPr>
        <w:pStyle w:val="Doc-text2"/>
        <w:numPr>
          <w:ilvl w:val="0"/>
          <w:numId w:val="30"/>
        </w:numPr>
        <w:overflowPunct/>
        <w:autoSpaceDE/>
        <w:autoSpaceDN/>
        <w:adjustRightInd/>
        <w:textAlignment w:val="auto"/>
      </w:pPr>
      <w:r>
        <w:t xml:space="preserve">Continue in offline 111 </w:t>
      </w:r>
    </w:p>
    <w:p w14:paraId="6367B6EC" w14:textId="77777777" w:rsidR="002910D2" w:rsidRDefault="002910D2" w:rsidP="002910D2">
      <w:pPr>
        <w:pStyle w:val="Comments"/>
      </w:pPr>
    </w:p>
    <w:p w14:paraId="1CE17558" w14:textId="77777777" w:rsidR="002910D2" w:rsidRDefault="002910D2" w:rsidP="002910D2">
      <w:pPr>
        <w:pStyle w:val="Comments"/>
      </w:pPr>
      <w:r>
        <w:t xml:space="preserve">Proposal 6: </w:t>
      </w:r>
      <w:r>
        <w:tab/>
        <w:t>To confirm that Msg3 repetition can be configured on either NUL or SUL, or both.</w:t>
      </w:r>
    </w:p>
    <w:p w14:paraId="105F833E" w14:textId="77777777" w:rsidR="002910D2" w:rsidRDefault="002910D2" w:rsidP="002910D2">
      <w:pPr>
        <w:pStyle w:val="Doc-text2"/>
      </w:pPr>
      <w:r>
        <w:t>-</w:t>
      </w:r>
      <w:r>
        <w:tab/>
        <w:t>QC thinks msg3 repetition could apply to both NUL and SUL</w:t>
      </w:r>
    </w:p>
    <w:p w14:paraId="3B3AA5EF" w14:textId="77777777" w:rsidR="002910D2" w:rsidRDefault="002910D2" w:rsidP="002910D2">
      <w:pPr>
        <w:pStyle w:val="Doc-text2"/>
      </w:pPr>
      <w:r>
        <w:t xml:space="preserve">- </w:t>
      </w:r>
      <w:r>
        <w:tab/>
        <w:t>Oppo thinks we should consult with RAN1 on this</w:t>
      </w:r>
    </w:p>
    <w:p w14:paraId="53FC9571" w14:textId="77777777" w:rsidR="002910D2" w:rsidRDefault="002910D2" w:rsidP="00135444">
      <w:pPr>
        <w:pStyle w:val="Doc-text2"/>
        <w:numPr>
          <w:ilvl w:val="0"/>
          <w:numId w:val="30"/>
        </w:numPr>
        <w:overflowPunct/>
        <w:autoSpaceDE/>
        <w:autoSpaceDN/>
        <w:adjustRightInd/>
        <w:textAlignment w:val="auto"/>
      </w:pPr>
      <w:r>
        <w:t>Continue in offline 111, e.g. to check whether we need to ask for RAN1 view on this</w:t>
      </w:r>
    </w:p>
    <w:p w14:paraId="1BFE052B" w14:textId="77777777" w:rsidR="002910D2" w:rsidRDefault="002910D2" w:rsidP="002910D2">
      <w:pPr>
        <w:pStyle w:val="Doc-text2"/>
      </w:pPr>
    </w:p>
    <w:p w14:paraId="7B18F26C" w14:textId="77777777" w:rsidR="002910D2" w:rsidRDefault="002910D2" w:rsidP="002910D2">
      <w:pPr>
        <w:pStyle w:val="Comments"/>
      </w:pPr>
      <w:r>
        <w:t xml:space="preserve">Proposal 7: </w:t>
      </w:r>
      <w:r>
        <w:tab/>
        <w:t>To confirm the following RAN2 specification impacts:</w:t>
      </w:r>
    </w:p>
    <w:p w14:paraId="07191518" w14:textId="77777777" w:rsidR="002910D2" w:rsidRDefault="002910D2" w:rsidP="002910D2">
      <w:pPr>
        <w:pStyle w:val="Comments"/>
      </w:pPr>
      <w:r>
        <w:t>-</w:t>
      </w:r>
      <w:r>
        <w:tab/>
        <w:t xml:space="preserve"> On triggering Msg3 repetition:</w:t>
      </w:r>
    </w:p>
    <w:p w14:paraId="684AF6EF" w14:textId="77777777" w:rsidR="002910D2" w:rsidRDefault="002910D2" w:rsidP="002910D2">
      <w:pPr>
        <w:pStyle w:val="Comments"/>
      </w:pPr>
      <w:r>
        <w:t>o</w:t>
      </w:r>
      <w:r>
        <w:tab/>
        <w:t xml:space="preserve">  Introduce rsrp-Threshold-Msg3Repetition threshold for NUL carrier;  </w:t>
      </w:r>
    </w:p>
    <w:p w14:paraId="1EF01807" w14:textId="77777777" w:rsidR="002910D2" w:rsidRDefault="002910D2" w:rsidP="002910D2">
      <w:pPr>
        <w:pStyle w:val="Comments"/>
      </w:pPr>
      <w:r>
        <w:t>o</w:t>
      </w:r>
      <w:r>
        <w:tab/>
        <w:t xml:space="preserve">  Introduce rsrp-Threshold-Msg3Repetition threshold for SUL carrier.  </w:t>
      </w:r>
    </w:p>
    <w:p w14:paraId="7BD678EA" w14:textId="77777777" w:rsidR="002910D2" w:rsidRDefault="002910D2" w:rsidP="002910D2">
      <w:pPr>
        <w:pStyle w:val="Comments"/>
      </w:pPr>
      <w:r>
        <w:t>-</w:t>
      </w:r>
      <w:r>
        <w:tab/>
        <w:t xml:space="preserve"> On NUL/SUL selection:</w:t>
      </w:r>
    </w:p>
    <w:p w14:paraId="6DE9A7EF" w14:textId="77777777" w:rsidR="002910D2" w:rsidRDefault="002910D2" w:rsidP="002910D2">
      <w:pPr>
        <w:pStyle w:val="Comments"/>
      </w:pPr>
      <w:r>
        <w:t>o</w:t>
      </w:r>
      <w:r>
        <w:tab/>
        <w:t xml:space="preserve">  Introduce additional rsrp-ThresholdSSB-SUL2 threshold, and this threshold is applicable to UEs supporting Msg3 repetition. Clarify in spec that existing rsrp-ThresholdSSB-SUL is only applicable to UEs not supporting Msg3 repetition.</w:t>
      </w:r>
    </w:p>
    <w:p w14:paraId="37DC70A3" w14:textId="77777777" w:rsidR="002910D2" w:rsidRDefault="002910D2" w:rsidP="002910D2">
      <w:pPr>
        <w:pStyle w:val="Comments"/>
      </w:pPr>
      <w:r>
        <w:t>-</w:t>
      </w:r>
      <w:r>
        <w:tab/>
        <w:t xml:space="preserve"> On cell selection:</w:t>
      </w:r>
    </w:p>
    <w:p w14:paraId="1ED9FDF3" w14:textId="77777777" w:rsidR="002910D2" w:rsidRDefault="002910D2" w:rsidP="002910D2">
      <w:pPr>
        <w:pStyle w:val="Comments"/>
      </w:pPr>
      <w:r>
        <w:t>o</w:t>
      </w:r>
      <w:r>
        <w:tab/>
        <w:t xml:space="preserve">  Introduce additional q-RxLevMin threshold for UE supporting Msg3 repetition but not supporting SUL.</w:t>
      </w:r>
    </w:p>
    <w:p w14:paraId="2BF019DD" w14:textId="77777777" w:rsidR="002910D2" w:rsidRDefault="002910D2" w:rsidP="002910D2">
      <w:pPr>
        <w:pStyle w:val="Comments"/>
      </w:pPr>
      <w:r>
        <w:t>o</w:t>
      </w:r>
      <w:r>
        <w:tab/>
        <w:t xml:space="preserve">  Introduce additional q-RxLevMinSUL threshold for UE supporting both Msg3 repetition and SUL.  </w:t>
      </w:r>
    </w:p>
    <w:p w14:paraId="351CEACF" w14:textId="77777777" w:rsidR="002910D2" w:rsidRDefault="002910D2" w:rsidP="002910D2">
      <w:pPr>
        <w:pStyle w:val="Comments"/>
      </w:pPr>
    </w:p>
    <w:p w14:paraId="3168D188" w14:textId="77777777" w:rsidR="002910D2" w:rsidRDefault="002910D2" w:rsidP="002910D2">
      <w:pPr>
        <w:pStyle w:val="Comments"/>
      </w:pPr>
      <w:r>
        <w:t>Proposal 8:</w:t>
      </w:r>
      <w:r>
        <w:tab/>
        <w:t xml:space="preserve">In case of Msg3 repetition, UE starts and restarts contention resolution timer at each HARQ retransmission and Msg3 repetition in the first symbol after the end of the Msg3 transmission (Same as the current spec).  </w:t>
      </w:r>
    </w:p>
    <w:p w14:paraId="1D3B0914" w14:textId="3118FB2D" w:rsidR="002910D2" w:rsidRPr="00A40C2D" w:rsidRDefault="002910D2" w:rsidP="002910D2">
      <w:pPr>
        <w:pStyle w:val="Comments"/>
      </w:pPr>
      <w:r w:rsidRPr="00A40C2D">
        <w:t xml:space="preserve">(Alternative proposal, e.g. from </w:t>
      </w:r>
      <w:hyperlink r:id="rId2750" w:history="1">
        <w:r w:rsidR="00176FE9">
          <w:rPr>
            <w:rStyle w:val="Hyperlink"/>
          </w:rPr>
          <w:t>R2-2107220</w:t>
        </w:r>
      </w:hyperlink>
      <w:r w:rsidRPr="00A40C2D">
        <w:rPr>
          <w:rStyle w:val="Hyperlink"/>
          <w:color w:val="auto"/>
          <w:u w:val="none"/>
        </w:rPr>
        <w:t>:</w:t>
      </w:r>
    </w:p>
    <w:p w14:paraId="7CD8005B" w14:textId="77777777" w:rsidR="002910D2" w:rsidRPr="00A40C2D" w:rsidRDefault="002910D2" w:rsidP="002910D2">
      <w:pPr>
        <w:pStyle w:val="Comments"/>
      </w:pPr>
      <w:r w:rsidRPr="00A40C2D">
        <w:t xml:space="preserve">Proposal 4. </w:t>
      </w:r>
      <w:r w:rsidRPr="00A40C2D">
        <w:tab/>
        <w:t>Re-/start ra-ContentionResolutionTimer in the first symbol after all repetitions in a Msg3 re-/transmission are completed</w:t>
      </w:r>
    </w:p>
    <w:p w14:paraId="059296D4" w14:textId="7CD50542" w:rsidR="002910D2" w:rsidRPr="00A40C2D" w:rsidRDefault="002910D2" w:rsidP="002910D2">
      <w:pPr>
        <w:pStyle w:val="Comments"/>
      </w:pPr>
      <w:r w:rsidRPr="00A40C2D">
        <w:t xml:space="preserve">or even, from </w:t>
      </w:r>
      <w:hyperlink r:id="rId2751" w:history="1">
        <w:r w:rsidR="00176FE9">
          <w:rPr>
            <w:rStyle w:val="Hyperlink"/>
          </w:rPr>
          <w:t>R2-2107008</w:t>
        </w:r>
      </w:hyperlink>
      <w:r w:rsidRPr="00A40C2D">
        <w:rPr>
          <w:rStyle w:val="Hyperlink"/>
          <w:color w:val="auto"/>
          <w:u w:val="none"/>
        </w:rPr>
        <w:t>:</w:t>
      </w:r>
    </w:p>
    <w:p w14:paraId="63B0E88E" w14:textId="77777777" w:rsidR="002910D2" w:rsidRDefault="002910D2" w:rsidP="002910D2">
      <w:pPr>
        <w:pStyle w:val="Comments"/>
      </w:pPr>
      <w:r>
        <w:t xml:space="preserve">Proposal 3: </w:t>
      </w:r>
      <w:r>
        <w:tab/>
        <w:t>If the UL grant for Msg3 include repetitions, UE starts the ra-ContentionResolutionTimer in the first symbol after the end of Msg3 transmission in 1st transmission occasion of UL grant with repetition.</w:t>
      </w:r>
    </w:p>
    <w:p w14:paraId="14D66981" w14:textId="77777777" w:rsidR="002910D2" w:rsidRDefault="002910D2" w:rsidP="002910D2">
      <w:pPr>
        <w:pStyle w:val="Comments"/>
      </w:pPr>
      <w:r>
        <w:t>)</w:t>
      </w:r>
    </w:p>
    <w:p w14:paraId="009A2C25" w14:textId="77777777" w:rsidR="002910D2" w:rsidRDefault="002910D2" w:rsidP="002910D2">
      <w:pPr>
        <w:pStyle w:val="Doc-text2"/>
      </w:pPr>
      <w:r>
        <w:t>-</w:t>
      </w:r>
      <w:r>
        <w:tab/>
        <w:t>QC thinks the timer should start only after completing all the repetitions.</w:t>
      </w:r>
    </w:p>
    <w:p w14:paraId="359C3659" w14:textId="77777777" w:rsidR="002910D2" w:rsidRDefault="002910D2" w:rsidP="00135444">
      <w:pPr>
        <w:pStyle w:val="Doc-text2"/>
        <w:numPr>
          <w:ilvl w:val="0"/>
          <w:numId w:val="30"/>
        </w:numPr>
        <w:overflowPunct/>
        <w:autoSpaceDE/>
        <w:autoSpaceDN/>
        <w:adjustRightInd/>
        <w:textAlignment w:val="auto"/>
      </w:pPr>
      <w:r>
        <w:t xml:space="preserve">Continue in offline 111 </w:t>
      </w:r>
    </w:p>
    <w:p w14:paraId="44DDC2EF" w14:textId="77777777" w:rsidR="002910D2" w:rsidRDefault="002910D2" w:rsidP="002910D2">
      <w:pPr>
        <w:pStyle w:val="Comments"/>
      </w:pPr>
    </w:p>
    <w:p w14:paraId="0A8C1E86" w14:textId="77777777" w:rsidR="002910D2" w:rsidRDefault="002910D2" w:rsidP="002910D2">
      <w:pPr>
        <w:pStyle w:val="Comments"/>
      </w:pPr>
      <w:r>
        <w:t xml:space="preserve">Observation 4: Due to the complex deployment, Msg3 repetition may only be needed when UE is within the area of specific beams. </w:t>
      </w:r>
    </w:p>
    <w:p w14:paraId="3C7BAA09" w14:textId="77777777" w:rsidR="002910D2" w:rsidRDefault="002910D2" w:rsidP="002910D2">
      <w:pPr>
        <w:pStyle w:val="Comments"/>
      </w:pPr>
      <w:r>
        <w:t>Proposal 9:</w:t>
      </w:r>
      <w:r>
        <w:tab/>
        <w:t xml:space="preserve">To discuss whether network can enable Msg3 repetition on specific SSBs (e.g. to minimize the number of RACH preambles reserved for CE purpose).  </w:t>
      </w:r>
    </w:p>
    <w:p w14:paraId="6F36ED50" w14:textId="77777777" w:rsidR="002910D2" w:rsidRDefault="002910D2" w:rsidP="00135444">
      <w:pPr>
        <w:pStyle w:val="Doc-text2"/>
        <w:numPr>
          <w:ilvl w:val="0"/>
          <w:numId w:val="30"/>
        </w:numPr>
        <w:overflowPunct/>
        <w:autoSpaceDE/>
        <w:autoSpaceDN/>
        <w:adjustRightInd/>
        <w:textAlignment w:val="auto"/>
      </w:pPr>
      <w:r>
        <w:t xml:space="preserve">Continue in offline 111 </w:t>
      </w:r>
    </w:p>
    <w:p w14:paraId="293B124C" w14:textId="77777777" w:rsidR="002910D2" w:rsidRDefault="002910D2" w:rsidP="002910D2">
      <w:pPr>
        <w:pStyle w:val="Doc-text2"/>
      </w:pPr>
    </w:p>
    <w:p w14:paraId="5A39A761" w14:textId="77777777" w:rsidR="002910D2" w:rsidRDefault="002910D2" w:rsidP="002910D2">
      <w:pPr>
        <w:pStyle w:val="Doc-text2"/>
        <w:pBdr>
          <w:top w:val="single" w:sz="4" w:space="1" w:color="auto"/>
          <w:left w:val="single" w:sz="4" w:space="4" w:color="auto"/>
          <w:bottom w:val="single" w:sz="4" w:space="1" w:color="auto"/>
          <w:right w:val="single" w:sz="4" w:space="4" w:color="auto"/>
        </w:pBdr>
      </w:pPr>
      <w:r>
        <w:t>Agreements:</w:t>
      </w:r>
    </w:p>
    <w:p w14:paraId="70D70FCC" w14:textId="77777777" w:rsidR="002910D2" w:rsidRDefault="002910D2" w:rsidP="00135444">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should focus on Msg3 repetition for 4-step RACH, unless RAN1 makes solid conclusion to support Msg3 repetition for fallbackRAR</w:t>
      </w:r>
    </w:p>
    <w:p w14:paraId="058603F8" w14:textId="77777777" w:rsidR="002910D2" w:rsidRDefault="002910D2" w:rsidP="00135444">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applicable to all cases that trigger 4-step CBRA procedure (can come back if we identify that some specific case should not be covered)</w:t>
      </w:r>
    </w:p>
    <w:p w14:paraId="0152E224" w14:textId="77777777" w:rsidR="002910D2" w:rsidRDefault="002910D2" w:rsidP="00135444">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A separate RSRP threshold is introduced for requesting Msg3 repetition</w:t>
      </w:r>
    </w:p>
    <w:p w14:paraId="63BA3686" w14:textId="77777777" w:rsidR="002910D2" w:rsidRDefault="002910D2" w:rsidP="002910D2">
      <w:pPr>
        <w:pStyle w:val="Doc-text2"/>
      </w:pPr>
    </w:p>
    <w:p w14:paraId="79CA9C67" w14:textId="77777777" w:rsidR="002910D2" w:rsidRPr="00E10655" w:rsidRDefault="002910D2" w:rsidP="002910D2">
      <w:pPr>
        <w:pStyle w:val="Doc-text2"/>
      </w:pPr>
    </w:p>
    <w:p w14:paraId="6CDF0C08" w14:textId="5D9E4725" w:rsidR="002910D2" w:rsidRPr="00A40C2D" w:rsidRDefault="00176FE9" w:rsidP="002910D2">
      <w:pPr>
        <w:pStyle w:val="Doc-title"/>
        <w:rPr>
          <w:rStyle w:val="Hyperlink"/>
          <w:color w:val="auto"/>
          <w:u w:val="none"/>
        </w:rPr>
      </w:pPr>
      <w:hyperlink r:id="rId2752" w:history="1">
        <w:r>
          <w:rPr>
            <w:rStyle w:val="Hyperlink"/>
          </w:rPr>
          <w:t>R2-2107220</w:t>
        </w:r>
      </w:hyperlink>
      <w:r w:rsidR="002910D2" w:rsidRPr="00A40C2D">
        <w:tab/>
        <w:t>RAN2 enhancements for Msg3 repetition</w:t>
      </w:r>
      <w:r w:rsidR="002910D2" w:rsidRPr="00A40C2D">
        <w:tab/>
        <w:t>Qualcomm Incorporated</w:t>
      </w:r>
      <w:r w:rsidR="002910D2" w:rsidRPr="00A40C2D">
        <w:tab/>
        <w:t>discussion</w:t>
      </w:r>
      <w:r w:rsidR="002910D2" w:rsidRPr="00A40C2D">
        <w:tab/>
        <w:t>Rel-17</w:t>
      </w:r>
      <w:r w:rsidR="002910D2" w:rsidRPr="00A40C2D">
        <w:tab/>
        <w:t>NR_cov_enh-Core</w:t>
      </w:r>
    </w:p>
    <w:p w14:paraId="43DD8F69" w14:textId="77777777" w:rsidR="002910D2" w:rsidRPr="00A40C2D" w:rsidRDefault="002910D2" w:rsidP="002910D2">
      <w:pPr>
        <w:pStyle w:val="Comments"/>
      </w:pPr>
      <w:r w:rsidRPr="00A40C2D">
        <w:t>Observation 1.</w:t>
      </w:r>
      <w:r w:rsidRPr="00A40C2D">
        <w:tab/>
        <w:t>To attain the full benefits of Msg3 repetition, Msg1 needs to have comparable coverage with repeated Msg3.</w:t>
      </w:r>
    </w:p>
    <w:p w14:paraId="25D37667" w14:textId="77777777" w:rsidR="002910D2" w:rsidRPr="00A40C2D" w:rsidRDefault="002910D2" w:rsidP="002910D2">
      <w:pPr>
        <w:pStyle w:val="Comments"/>
      </w:pPr>
      <w:r w:rsidRPr="00A40C2D">
        <w:t xml:space="preserve">Proposal 1. </w:t>
      </w:r>
      <w:r w:rsidRPr="00A40C2D">
        <w:tab/>
        <w:t xml:space="preserve">Msg1 transmission by UE to request Msg3 repetitions can be configured with its specific set of preambleReceivedTargetPower, powerRampingStep, powerRampingStepHighPriority, preambleTransMax and groupBconfigured. </w:t>
      </w:r>
    </w:p>
    <w:p w14:paraId="3C721D4B" w14:textId="77777777" w:rsidR="002910D2" w:rsidRPr="00A40C2D" w:rsidRDefault="002910D2" w:rsidP="002910D2">
      <w:pPr>
        <w:pStyle w:val="Doc-text2"/>
      </w:pPr>
      <w:r w:rsidRPr="00A40C2D">
        <w:t>-</w:t>
      </w:r>
      <w:r w:rsidRPr="00A40C2D">
        <w:tab/>
        <w:t>Samsung thinks this is not in the scope of the WI</w:t>
      </w:r>
    </w:p>
    <w:p w14:paraId="00DA91DA" w14:textId="77777777" w:rsidR="002910D2" w:rsidRPr="00A40C2D" w:rsidRDefault="002910D2" w:rsidP="002910D2">
      <w:pPr>
        <w:pStyle w:val="Doc-text2"/>
      </w:pPr>
      <w:r w:rsidRPr="00A40C2D">
        <w:t>-</w:t>
      </w:r>
      <w:r w:rsidRPr="00A40C2D">
        <w:tab/>
        <w:t>Huawei thinks this is related to the support of separate RO which is still FFS in RAN1</w:t>
      </w:r>
    </w:p>
    <w:p w14:paraId="5C1A163C" w14:textId="77777777" w:rsidR="002910D2" w:rsidRPr="00A40C2D" w:rsidRDefault="002910D2" w:rsidP="002910D2">
      <w:pPr>
        <w:pStyle w:val="Comments"/>
      </w:pPr>
      <w:r w:rsidRPr="00A40C2D">
        <w:t>Proposal 2.</w:t>
      </w:r>
      <w:r w:rsidRPr="00A40C2D">
        <w:tab/>
        <w:t>Preamble group B can be jointly configured with Msg3 repetition.</w:t>
      </w:r>
    </w:p>
    <w:p w14:paraId="6FD3E4EB" w14:textId="77777777" w:rsidR="002910D2" w:rsidRPr="00A40C2D" w:rsidRDefault="002910D2" w:rsidP="002910D2">
      <w:pPr>
        <w:pStyle w:val="Comments"/>
      </w:pPr>
      <w:r w:rsidRPr="00A40C2D">
        <w:t xml:space="preserve">Proposal 3. </w:t>
      </w:r>
      <w:r w:rsidRPr="00A40C2D">
        <w:tab/>
        <w:t xml:space="preserve">If preamble group B is configured for Msg3 with repetitions, network can configure it with a separate set of ra-Msg3SizeGroupA, messagePowerOffsetGroupB, numberOfRA-PreamblesGroupA. </w:t>
      </w:r>
    </w:p>
    <w:p w14:paraId="2F0210F8" w14:textId="77777777" w:rsidR="002910D2" w:rsidRPr="00A40C2D" w:rsidRDefault="002910D2" w:rsidP="002910D2">
      <w:pPr>
        <w:pStyle w:val="Comments"/>
      </w:pPr>
      <w:r w:rsidRPr="00A40C2D">
        <w:t>Observation 2.</w:t>
      </w:r>
      <w:r w:rsidRPr="00A40C2D">
        <w:tab/>
        <w:t xml:space="preserve">If UE restarts contention resolution timer after each repetition, it may consume more power and not be able to maintain the phase continuity necessary for network to perform joint channel estimation to attain the full benefits of Msg3 repetition.  </w:t>
      </w:r>
    </w:p>
    <w:p w14:paraId="7D51CED6" w14:textId="77777777" w:rsidR="002910D2" w:rsidRPr="00A40C2D" w:rsidRDefault="002910D2" w:rsidP="002910D2">
      <w:pPr>
        <w:pStyle w:val="Comments"/>
      </w:pPr>
      <w:r w:rsidRPr="00A40C2D">
        <w:t xml:space="preserve">Proposal 4. </w:t>
      </w:r>
      <w:r w:rsidRPr="00A40C2D">
        <w:tab/>
        <w:t>Re-/start ra-ContentionResolutionTimer in the first symbol after all repetitions in a Msg3 re-/transmission are completed</w:t>
      </w:r>
    </w:p>
    <w:p w14:paraId="4678D24A" w14:textId="77777777" w:rsidR="002910D2" w:rsidRPr="00A40C2D" w:rsidRDefault="002910D2" w:rsidP="002910D2">
      <w:pPr>
        <w:pStyle w:val="Comments"/>
      </w:pPr>
      <w:r w:rsidRPr="00A40C2D">
        <w:t xml:space="preserve">Proposal 5. </w:t>
      </w:r>
      <w:r w:rsidRPr="00A40C2D">
        <w:tab/>
        <w:t>In case a repetition in a Msg3 transmission overlaps with PUCCH or PUSCH scheduled by dynamic or configured UL grant, UE applies the same behaviors as those for a legacy Msg3 PUSCH transmission.</w:t>
      </w:r>
    </w:p>
    <w:p w14:paraId="2428461D" w14:textId="77777777" w:rsidR="002910D2" w:rsidRPr="00A40C2D" w:rsidRDefault="002910D2" w:rsidP="002910D2">
      <w:pPr>
        <w:pStyle w:val="Comments"/>
      </w:pPr>
      <w:r w:rsidRPr="00A40C2D">
        <w:t xml:space="preserve">Proposal 6. </w:t>
      </w:r>
      <w:r w:rsidRPr="00A40C2D">
        <w:tab/>
        <w:t>If a gNB supports Msg3 with repetition, it should provide a separate set of Qrxlevmin and Qqualmin in SIBs for UEs capable of supporting Msg3 repetition.</w:t>
      </w:r>
    </w:p>
    <w:p w14:paraId="38168939" w14:textId="77777777" w:rsidR="002910D2" w:rsidRPr="00A40C2D" w:rsidRDefault="002910D2" w:rsidP="002910D2">
      <w:pPr>
        <w:pStyle w:val="Comments"/>
      </w:pPr>
      <w:r w:rsidRPr="00A40C2D">
        <w:t xml:space="preserve">Proposal 7. </w:t>
      </w:r>
      <w:r w:rsidRPr="00A40C2D">
        <w:tab/>
        <w:t>No UE capability signaling for Msg3 repetition is needed.</w:t>
      </w:r>
    </w:p>
    <w:p w14:paraId="539B1C82" w14:textId="77777777" w:rsidR="002910D2" w:rsidRPr="00A40C2D" w:rsidRDefault="002910D2" w:rsidP="002910D2">
      <w:pPr>
        <w:pStyle w:val="Doc-title"/>
        <w:ind w:left="0" w:firstLine="0"/>
        <w:rPr>
          <w:rStyle w:val="Hyperlink"/>
          <w:color w:val="auto"/>
          <w:u w:val="none"/>
        </w:rPr>
      </w:pPr>
    </w:p>
    <w:p w14:paraId="00A1880A" w14:textId="72A25CC4" w:rsidR="002910D2" w:rsidRPr="00A40C2D" w:rsidRDefault="00176FE9" w:rsidP="002910D2">
      <w:pPr>
        <w:pStyle w:val="Doc-title"/>
      </w:pPr>
      <w:hyperlink r:id="rId2753" w:history="1">
        <w:r>
          <w:rPr>
            <w:rStyle w:val="Hyperlink"/>
          </w:rPr>
          <w:t>R2-2107008</w:t>
        </w:r>
      </w:hyperlink>
      <w:r w:rsidR="002910D2" w:rsidRPr="00A40C2D">
        <w:tab/>
        <w:t>MAC Aspects of UL Coverage Enhancements</w:t>
      </w:r>
      <w:r w:rsidR="002910D2" w:rsidRPr="00A40C2D">
        <w:tab/>
        <w:t>Samsung Electronics Co., Ltd</w:t>
      </w:r>
      <w:r w:rsidR="002910D2" w:rsidRPr="00A40C2D">
        <w:tab/>
        <w:t>discussion</w:t>
      </w:r>
      <w:r w:rsidR="002910D2" w:rsidRPr="00A40C2D">
        <w:tab/>
        <w:t>Rel-17</w:t>
      </w:r>
      <w:r w:rsidR="002910D2" w:rsidRPr="00A40C2D">
        <w:tab/>
        <w:t>NR_cov_enh-Core</w:t>
      </w:r>
    </w:p>
    <w:p w14:paraId="4FEC8ED2" w14:textId="77777777" w:rsidR="002910D2" w:rsidRPr="00A40C2D" w:rsidRDefault="002910D2" w:rsidP="002910D2">
      <w:pPr>
        <w:pStyle w:val="Comments"/>
      </w:pPr>
      <w:r w:rsidRPr="00A40C2D">
        <w:t>Proposal 1: RAN2 to discuss and agree on one of the following options for RA type selection</w:t>
      </w:r>
    </w:p>
    <w:p w14:paraId="412FE80E" w14:textId="77777777" w:rsidR="002910D2" w:rsidRPr="00A40C2D" w:rsidRDefault="002910D2" w:rsidP="002910D2">
      <w:pPr>
        <w:pStyle w:val="Comments"/>
      </w:pPr>
      <w:r w:rsidRPr="00A40C2D">
        <w:t>-</w:t>
      </w:r>
      <w:r w:rsidRPr="00A40C2D">
        <w:tab/>
        <w:t>Option 1: RA type selection take into account whether RACH configuration for UL coverage is signaled by gNB or not</w:t>
      </w:r>
    </w:p>
    <w:p w14:paraId="65E63740" w14:textId="77777777" w:rsidR="002910D2" w:rsidRPr="00A40C2D" w:rsidRDefault="002910D2" w:rsidP="002910D2">
      <w:pPr>
        <w:pStyle w:val="Comments"/>
      </w:pPr>
      <w:r w:rsidRPr="00A40C2D">
        <w:t>-</w:t>
      </w:r>
      <w:r w:rsidRPr="00A40C2D">
        <w:tab/>
        <w:t>Option 2: RA type selection is independent of whether RACH configuration for UL coverage is signaled by gNB or not</w:t>
      </w:r>
    </w:p>
    <w:p w14:paraId="4BE28E1B" w14:textId="77777777" w:rsidR="002910D2" w:rsidRPr="00A40C2D" w:rsidRDefault="002910D2" w:rsidP="002910D2">
      <w:pPr>
        <w:pStyle w:val="Comments"/>
      </w:pPr>
      <w:r w:rsidRPr="00A40C2D">
        <w:t>Proposal 2: RAN2 to discuss whether the UE applies criterion to request Msg3 PUSCH repetition only when the random access procedure is initiated or whether the UE applies this criterion before every random access attempt i.e. before the RACH preamble transmission.</w:t>
      </w:r>
    </w:p>
    <w:p w14:paraId="4D728550" w14:textId="77777777" w:rsidR="002910D2" w:rsidRPr="00A40C2D" w:rsidRDefault="002910D2" w:rsidP="00135444">
      <w:pPr>
        <w:pStyle w:val="Doc-text2"/>
        <w:numPr>
          <w:ilvl w:val="0"/>
          <w:numId w:val="30"/>
        </w:numPr>
        <w:overflowPunct/>
        <w:autoSpaceDE/>
        <w:autoSpaceDN/>
        <w:adjustRightInd/>
        <w:textAlignment w:val="auto"/>
      </w:pPr>
      <w:r w:rsidRPr="00A40C2D">
        <w:t>Discuss in the common session AI 8.18</w:t>
      </w:r>
    </w:p>
    <w:p w14:paraId="3D71304B" w14:textId="77777777" w:rsidR="002910D2" w:rsidRPr="00A40C2D" w:rsidRDefault="002910D2" w:rsidP="002910D2">
      <w:pPr>
        <w:pStyle w:val="Comments"/>
      </w:pPr>
      <w:r w:rsidRPr="00A40C2D">
        <w:t>Proposal 3: If the UL grant for Msg3 include repetitions, UE starts the ra-ContentionResolutionTimer in the first symbol after the end of Msg3 transmission in 1st transmission occasion of UL grant with repetition.</w:t>
      </w:r>
    </w:p>
    <w:p w14:paraId="3A568C1B" w14:textId="77777777" w:rsidR="002910D2" w:rsidRPr="00A40C2D" w:rsidRDefault="002910D2" w:rsidP="002910D2">
      <w:pPr>
        <w:pStyle w:val="Comments"/>
      </w:pPr>
    </w:p>
    <w:p w14:paraId="2549C000" w14:textId="0F018DE0" w:rsidR="002910D2" w:rsidRPr="00A40C2D" w:rsidRDefault="00176FE9" w:rsidP="002910D2">
      <w:pPr>
        <w:pStyle w:val="Doc-title"/>
      </w:pPr>
      <w:hyperlink r:id="rId2754" w:history="1">
        <w:r>
          <w:rPr>
            <w:rStyle w:val="Hyperlink"/>
          </w:rPr>
          <w:t>R2-2108003</w:t>
        </w:r>
      </w:hyperlink>
      <w:r w:rsidR="002910D2" w:rsidRPr="00A40C2D">
        <w:tab/>
        <w:t>On support of Type A PUSCH repetitions for Msg3</w:t>
      </w:r>
      <w:r w:rsidR="002910D2" w:rsidRPr="00A40C2D">
        <w:tab/>
        <w:t>CATT</w:t>
      </w:r>
      <w:r w:rsidR="002910D2" w:rsidRPr="00A40C2D">
        <w:tab/>
        <w:t>discussion</w:t>
      </w:r>
      <w:r w:rsidR="002910D2" w:rsidRPr="00A40C2D">
        <w:tab/>
        <w:t>Rel-17</w:t>
      </w:r>
      <w:r w:rsidR="002910D2" w:rsidRPr="00A40C2D">
        <w:tab/>
        <w:t>NR_cov_enh-Core</w:t>
      </w:r>
    </w:p>
    <w:p w14:paraId="195791D3" w14:textId="77777777" w:rsidR="002910D2" w:rsidRDefault="002910D2" w:rsidP="002910D2">
      <w:pPr>
        <w:pStyle w:val="Comments"/>
      </w:pPr>
      <w:r>
        <w:t>Proposal 1: No enhancements on MAC RAR are needed for MSG3 repetition.</w:t>
      </w:r>
    </w:p>
    <w:p w14:paraId="4F820C9D" w14:textId="77777777" w:rsidR="002910D2" w:rsidRDefault="002910D2" w:rsidP="002910D2">
      <w:pPr>
        <w:pStyle w:val="Comments"/>
      </w:pPr>
      <w:r>
        <w:t>Proposal 2: ra-ContentionResolutionTimer is started for the last transmission of the MSG3 repetitions.</w:t>
      </w:r>
    </w:p>
    <w:p w14:paraId="4B2ACF62" w14:textId="77777777" w:rsidR="002910D2" w:rsidRPr="009F69AB" w:rsidRDefault="002910D2" w:rsidP="002910D2">
      <w:pPr>
        <w:pStyle w:val="Comments"/>
      </w:pPr>
      <w:r>
        <w:t>Proposal 3: No extension is needed for ra-ResponseWindow and ra-ContentionResolutionTimer for MSG3 repetition.</w:t>
      </w:r>
    </w:p>
    <w:p w14:paraId="4462AF1A" w14:textId="77777777" w:rsidR="002910D2" w:rsidRDefault="002910D2" w:rsidP="002910D2">
      <w:pPr>
        <w:pStyle w:val="Comments"/>
      </w:pPr>
    </w:p>
    <w:p w14:paraId="18E463BF" w14:textId="77777777" w:rsidR="002910D2" w:rsidRDefault="002910D2" w:rsidP="002910D2">
      <w:pPr>
        <w:pStyle w:val="Comments"/>
      </w:pPr>
    </w:p>
    <w:p w14:paraId="0CD34E10" w14:textId="77777777" w:rsidR="002910D2" w:rsidRDefault="002910D2" w:rsidP="002910D2">
      <w:pPr>
        <w:pStyle w:val="EmailDiscussion"/>
        <w:overflowPunct/>
        <w:autoSpaceDE/>
        <w:autoSpaceDN/>
        <w:adjustRightInd/>
        <w:ind w:left="1619" w:hanging="360"/>
        <w:textAlignment w:val="auto"/>
      </w:pPr>
      <w:r>
        <w:t>[AT115-e][111][CE] Msg3 repetition (ZTE)</w:t>
      </w:r>
    </w:p>
    <w:p w14:paraId="21666DB8" w14:textId="4E00CF55" w:rsidR="002910D2" w:rsidRPr="00A40C2D" w:rsidRDefault="002910D2" w:rsidP="002910D2">
      <w:pPr>
        <w:pStyle w:val="EmailDiscussion2"/>
        <w:ind w:left="1619" w:firstLine="0"/>
      </w:pPr>
      <w:r w:rsidRPr="00A40C2D">
        <w:t xml:space="preserve">Initial scope: Continue the discussion on p4-p9 from </w:t>
      </w:r>
      <w:hyperlink r:id="rId2755" w:history="1">
        <w:r w:rsidR="00176FE9">
          <w:rPr>
            <w:rStyle w:val="Hyperlink"/>
          </w:rPr>
          <w:t>R2-2107745</w:t>
        </w:r>
      </w:hyperlink>
      <w:r w:rsidRPr="00A40C2D">
        <w:t xml:space="preserve">, p2-p7 from </w:t>
      </w:r>
      <w:hyperlink r:id="rId2756" w:history="1">
        <w:r w:rsidR="00176FE9">
          <w:rPr>
            <w:rStyle w:val="Hyperlink"/>
          </w:rPr>
          <w:t>R2-2107220</w:t>
        </w:r>
      </w:hyperlink>
      <w:r w:rsidRPr="00A40C2D">
        <w:t xml:space="preserve">, p3 from </w:t>
      </w:r>
      <w:hyperlink r:id="rId2757" w:history="1">
        <w:r w:rsidR="00176FE9">
          <w:rPr>
            <w:rStyle w:val="Hyperlink"/>
          </w:rPr>
          <w:t>R2-2107008</w:t>
        </w:r>
      </w:hyperlink>
      <w:r w:rsidRPr="00A40C2D">
        <w:t xml:space="preserve"> and p1-p3 from </w:t>
      </w:r>
      <w:hyperlink r:id="rId2758" w:history="1">
        <w:r w:rsidR="00176FE9">
          <w:rPr>
            <w:rStyle w:val="Hyperlink"/>
          </w:rPr>
          <w:t>R2-2108003</w:t>
        </w:r>
      </w:hyperlink>
    </w:p>
    <w:p w14:paraId="718BDE45" w14:textId="77777777" w:rsidR="002910D2" w:rsidRPr="00A40C2D" w:rsidRDefault="002910D2" w:rsidP="002910D2">
      <w:pPr>
        <w:pStyle w:val="EmailDiscussion2"/>
        <w:ind w:left="1619" w:firstLine="0"/>
      </w:pPr>
      <w:r w:rsidRPr="00A40C2D">
        <w:t>Intended outcome: Summary of the offline discussion with e.g.:</w:t>
      </w:r>
    </w:p>
    <w:p w14:paraId="1DDAE046" w14:textId="77777777" w:rsidR="002910D2" w:rsidRPr="00A40C2D" w:rsidRDefault="002910D2" w:rsidP="002910D2">
      <w:pPr>
        <w:pStyle w:val="EmailDiscussion2"/>
        <w:numPr>
          <w:ilvl w:val="2"/>
          <w:numId w:val="17"/>
        </w:numPr>
        <w:overflowPunct/>
        <w:autoSpaceDE/>
        <w:autoSpaceDN/>
        <w:adjustRightInd/>
        <w:ind w:left="1980"/>
        <w:textAlignment w:val="auto"/>
      </w:pPr>
      <w:r w:rsidRPr="00A40C2D">
        <w:t>List of proposals for agreement (if any)</w:t>
      </w:r>
    </w:p>
    <w:p w14:paraId="70DAA3C9" w14:textId="77777777" w:rsidR="002910D2" w:rsidRPr="00A40C2D" w:rsidRDefault="002910D2" w:rsidP="002910D2">
      <w:pPr>
        <w:pStyle w:val="EmailDiscussion2"/>
        <w:numPr>
          <w:ilvl w:val="2"/>
          <w:numId w:val="17"/>
        </w:numPr>
        <w:overflowPunct/>
        <w:autoSpaceDE/>
        <w:autoSpaceDN/>
        <w:adjustRightInd/>
        <w:ind w:left="1980"/>
        <w:textAlignment w:val="auto"/>
      </w:pPr>
      <w:r w:rsidRPr="00A40C2D">
        <w:t>List of proposals that require online discussions</w:t>
      </w:r>
    </w:p>
    <w:p w14:paraId="0ECA455E" w14:textId="77777777" w:rsidR="002910D2" w:rsidRPr="00A40C2D" w:rsidRDefault="002910D2" w:rsidP="002910D2">
      <w:pPr>
        <w:pStyle w:val="EmailDiscussion2"/>
        <w:numPr>
          <w:ilvl w:val="2"/>
          <w:numId w:val="17"/>
        </w:numPr>
        <w:overflowPunct/>
        <w:autoSpaceDE/>
        <w:autoSpaceDN/>
        <w:adjustRightInd/>
        <w:ind w:left="1980"/>
        <w:textAlignment w:val="auto"/>
      </w:pPr>
      <w:r w:rsidRPr="00A40C2D">
        <w:t>List of proposals that should not be pursued (if any)</w:t>
      </w:r>
    </w:p>
    <w:p w14:paraId="00D3D7A2" w14:textId="77777777" w:rsidR="002910D2" w:rsidRPr="00A40C2D" w:rsidRDefault="002910D2" w:rsidP="002910D2">
      <w:pPr>
        <w:pStyle w:val="EmailDiscussion2"/>
        <w:ind w:left="1619" w:firstLine="0"/>
      </w:pPr>
      <w:r w:rsidRPr="00A40C2D">
        <w:t>Initial deadline (for companies' feedback): Monday 2021-08-23 10:00 UTC</w:t>
      </w:r>
    </w:p>
    <w:p w14:paraId="5A0402F8" w14:textId="24D18F56" w:rsidR="002910D2" w:rsidRPr="00A40C2D" w:rsidRDefault="002910D2" w:rsidP="002910D2">
      <w:pPr>
        <w:pStyle w:val="EmailDiscussion2"/>
        <w:ind w:left="1619" w:firstLine="0"/>
      </w:pPr>
      <w:r w:rsidRPr="00A40C2D">
        <w:t xml:space="preserve">Initial deadline (for </w:t>
      </w:r>
      <w:r w:rsidRPr="00A40C2D">
        <w:rPr>
          <w:rStyle w:val="Doc-text2Char"/>
        </w:rPr>
        <w:t xml:space="preserve">rapporteur's summary in </w:t>
      </w:r>
      <w:hyperlink r:id="rId2759" w:history="1">
        <w:r w:rsidR="00176FE9">
          <w:rPr>
            <w:rStyle w:val="Hyperlink"/>
          </w:rPr>
          <w:t>R2-2108895</w:t>
        </w:r>
      </w:hyperlink>
      <w:r w:rsidRPr="00A40C2D">
        <w:rPr>
          <w:rStyle w:val="Doc-text2Char"/>
        </w:rPr>
        <w:t xml:space="preserve">): </w:t>
      </w:r>
      <w:r w:rsidRPr="00A40C2D">
        <w:t xml:space="preserve">Monday 2021-08-23 16:00 UTC </w:t>
      </w:r>
    </w:p>
    <w:p w14:paraId="66F2C8DF" w14:textId="1447A744" w:rsidR="002910D2" w:rsidRPr="00A40C2D" w:rsidRDefault="002910D2" w:rsidP="002910D2">
      <w:pPr>
        <w:pStyle w:val="EmailDiscussion2"/>
        <w:ind w:left="1619" w:firstLine="0"/>
        <w:rPr>
          <w:u w:val="single"/>
        </w:rPr>
      </w:pPr>
      <w:r w:rsidRPr="00A40C2D">
        <w:rPr>
          <w:u w:val="single"/>
        </w:rPr>
        <w:t xml:space="preserve">Proposals marked "for agreement" in </w:t>
      </w:r>
      <w:hyperlink r:id="rId2760" w:history="1">
        <w:r w:rsidR="00176FE9">
          <w:rPr>
            <w:rStyle w:val="Hyperlink"/>
          </w:rPr>
          <w:t>R2-2108895</w:t>
        </w:r>
      </w:hyperlink>
      <w:r w:rsidRPr="00A40C2D">
        <w:rPr>
          <w:rStyle w:val="Doc-text2Char"/>
          <w:u w:val="single"/>
        </w:rPr>
        <w:t xml:space="preserve"> </w:t>
      </w:r>
      <w:r w:rsidRPr="00A40C2D">
        <w:rPr>
          <w:u w:val="single"/>
        </w:rPr>
        <w:t>not challenged until Tuesday 2021-08-24 0800 UTC will be declared as agreed via email by the session chair (for the rest the discussion will further continue online).</w:t>
      </w:r>
    </w:p>
    <w:p w14:paraId="0B110415" w14:textId="2253DC1E" w:rsidR="002910D2" w:rsidRPr="00A40C2D" w:rsidRDefault="002910D2" w:rsidP="002910D2">
      <w:pPr>
        <w:pStyle w:val="EmailDiscussion2"/>
        <w:ind w:left="1619" w:firstLine="0"/>
      </w:pPr>
      <w:r>
        <w:t xml:space="preserve">Final scope: Draft </w:t>
      </w:r>
      <w:r w:rsidRPr="0080400F">
        <w:t xml:space="preserve">reply LS </w:t>
      </w:r>
      <w:r>
        <w:t xml:space="preserve">to RAN1 based on meeting agreements and possibly something </w:t>
      </w:r>
      <w:r w:rsidRPr="00A40C2D">
        <w:t xml:space="preserve">from p5 in </w:t>
      </w:r>
      <w:hyperlink r:id="rId2761" w:history="1">
        <w:r w:rsidR="00176FE9">
          <w:rPr>
            <w:rStyle w:val="Hyperlink"/>
          </w:rPr>
          <w:t>R2-2108895</w:t>
        </w:r>
      </w:hyperlink>
    </w:p>
    <w:p w14:paraId="26D650C7" w14:textId="02284760" w:rsidR="002910D2" w:rsidRPr="00A40C2D" w:rsidRDefault="002910D2" w:rsidP="002910D2">
      <w:pPr>
        <w:pStyle w:val="EmailDiscussion2"/>
        <w:ind w:left="1619" w:firstLine="0"/>
      </w:pPr>
      <w:r w:rsidRPr="00A40C2D">
        <w:t xml:space="preserve">Intended outcome: LSs to RAN1 in </w:t>
      </w:r>
      <w:hyperlink r:id="rId2762" w:history="1">
        <w:r w:rsidR="00176FE9">
          <w:rPr>
            <w:rStyle w:val="Hyperlink"/>
          </w:rPr>
          <w:t>R2-2108905</w:t>
        </w:r>
      </w:hyperlink>
    </w:p>
    <w:p w14:paraId="06E5B026" w14:textId="77777777" w:rsidR="002910D2" w:rsidRPr="00A40C2D" w:rsidRDefault="002910D2" w:rsidP="002910D2">
      <w:pPr>
        <w:pStyle w:val="EmailDiscussion2"/>
        <w:ind w:left="1620" w:firstLine="0"/>
      </w:pPr>
      <w:r w:rsidRPr="00A40C2D">
        <w:t>Final deadline (for companies' feedback): Thursday 2021-08-26 1600 UTC</w:t>
      </w:r>
    </w:p>
    <w:p w14:paraId="34A34AB7" w14:textId="77777777" w:rsidR="002910D2" w:rsidRPr="00A40C2D" w:rsidRDefault="002910D2" w:rsidP="002910D2">
      <w:pPr>
        <w:pStyle w:val="EmailDiscussion2"/>
        <w:ind w:left="1619" w:firstLine="0"/>
      </w:pPr>
      <w:r w:rsidRPr="00A40C2D">
        <w:t>Final deadline (for</w:t>
      </w:r>
      <w:r w:rsidRPr="00A40C2D">
        <w:rPr>
          <w:rStyle w:val="Doc-text2Char"/>
        </w:rPr>
        <w:t xml:space="preserve"> final LSs): Fri</w:t>
      </w:r>
      <w:r w:rsidRPr="00A40C2D">
        <w:t>day 2021-08-27 0000 UTC</w:t>
      </w:r>
    </w:p>
    <w:p w14:paraId="77762F0F" w14:textId="77777777" w:rsidR="002910D2" w:rsidRPr="00A40C2D" w:rsidRDefault="002910D2" w:rsidP="002910D2">
      <w:pPr>
        <w:pStyle w:val="Comments"/>
      </w:pPr>
    </w:p>
    <w:p w14:paraId="0BF857D3" w14:textId="5EBC5134" w:rsidR="002910D2" w:rsidRPr="00A40C2D" w:rsidRDefault="00176FE9" w:rsidP="002910D2">
      <w:pPr>
        <w:pStyle w:val="Doc-title"/>
      </w:pPr>
      <w:hyperlink r:id="rId2763" w:history="1">
        <w:r>
          <w:rPr>
            <w:rStyle w:val="Hyperlink"/>
          </w:rPr>
          <w:t>R2-2108895</w:t>
        </w:r>
      </w:hyperlink>
      <w:r w:rsidR="002910D2" w:rsidRPr="00A40C2D">
        <w:tab/>
        <w:t>[offline 111] Msg3 repetition</w:t>
      </w:r>
      <w:r w:rsidR="002910D2" w:rsidRPr="00A40C2D">
        <w:tab/>
        <w:t>ZTE</w:t>
      </w:r>
      <w:r w:rsidR="002910D2" w:rsidRPr="00A40C2D">
        <w:tab/>
        <w:t>discussion</w:t>
      </w:r>
      <w:r w:rsidR="002910D2" w:rsidRPr="00A40C2D">
        <w:tab/>
        <w:t>Rel-17</w:t>
      </w:r>
      <w:r w:rsidR="002910D2" w:rsidRPr="00A40C2D">
        <w:tab/>
        <w:t>NR_cov_enh-Core</w:t>
      </w:r>
    </w:p>
    <w:p w14:paraId="514DF96A" w14:textId="77777777" w:rsidR="002910D2" w:rsidRDefault="002910D2" w:rsidP="002910D2">
      <w:pPr>
        <w:pStyle w:val="Comments"/>
      </w:pPr>
      <w:r>
        <w:t>For easy agreements:</w:t>
      </w:r>
    </w:p>
    <w:p w14:paraId="37664774" w14:textId="17029CC4" w:rsidR="002910D2" w:rsidRDefault="002910D2" w:rsidP="002910D2">
      <w:pPr>
        <w:pStyle w:val="Comments"/>
      </w:pPr>
      <w:r>
        <w:t>Proposal 1</w:t>
      </w:r>
      <w:r w:rsidR="003E1572">
        <w:tab/>
      </w:r>
      <w:r>
        <w:t xml:space="preserve"> [11/14] Send LS to RAN1 to ask:</w:t>
      </w:r>
    </w:p>
    <w:p w14:paraId="69CFEEDA" w14:textId="2F990571" w:rsidR="002910D2" w:rsidRDefault="002910D2" w:rsidP="002910D2">
      <w:pPr>
        <w:pStyle w:val="Comments"/>
      </w:pPr>
      <w:r>
        <w:t>·</w:t>
      </w:r>
      <w:r w:rsidR="003E1572">
        <w:tab/>
      </w:r>
      <w:r w:rsidR="003E1572">
        <w:tab/>
      </w:r>
      <w:r>
        <w:t xml:space="preserve"> Q1: whether Msg3 repetition can be supported on both NUL and SUL?</w:t>
      </w:r>
    </w:p>
    <w:p w14:paraId="690B067F" w14:textId="17379774" w:rsidR="002910D2" w:rsidRDefault="002910D2" w:rsidP="002910D2">
      <w:pPr>
        <w:pStyle w:val="Comments"/>
      </w:pPr>
      <w:r>
        <w:t>·</w:t>
      </w:r>
      <w:r w:rsidR="003E1572">
        <w:tab/>
      </w:r>
      <w:r w:rsidR="003E1572">
        <w:tab/>
      </w:r>
      <w:r>
        <w:t xml:space="preserve"> Q2: If answer ‘Yes’ to Q1, whether different RSRP thresholds are needed for NUL and SUL?</w:t>
      </w:r>
    </w:p>
    <w:p w14:paraId="67052627" w14:textId="77777777" w:rsidR="002910D2" w:rsidRDefault="002910D2" w:rsidP="002910D2">
      <w:pPr>
        <w:pStyle w:val="Doc-text2"/>
      </w:pPr>
      <w:r>
        <w:t>-</w:t>
      </w:r>
      <w:r>
        <w:tab/>
        <w:t>Huawei wonders if this is need and in case suggests to revise</w:t>
      </w:r>
    </w:p>
    <w:p w14:paraId="4B959536" w14:textId="77777777" w:rsidR="002910D2" w:rsidRDefault="002910D2" w:rsidP="002910D2">
      <w:pPr>
        <w:pStyle w:val="Doc-text2"/>
      </w:pPr>
      <w:r>
        <w:t>-</w:t>
      </w:r>
      <w:r>
        <w:tab/>
        <w:t>Ericsson thinks Q2 can be clarified as "</w:t>
      </w:r>
      <w:r w:rsidRPr="00A555EF">
        <w:t>If answer ‘Yes’ to Q1, whether different RSRP thresholds for requesting msg3 repetitions are needed for NUL and SUL?</w:t>
      </w:r>
      <w:r>
        <w:t>"</w:t>
      </w:r>
    </w:p>
    <w:p w14:paraId="448A19CD" w14:textId="77777777" w:rsidR="002910D2" w:rsidRDefault="002910D2" w:rsidP="00135444">
      <w:pPr>
        <w:pStyle w:val="Doc-text2"/>
        <w:numPr>
          <w:ilvl w:val="0"/>
          <w:numId w:val="30"/>
        </w:numPr>
        <w:overflowPunct/>
        <w:autoSpaceDE/>
        <w:autoSpaceDN/>
        <w:adjustRightInd/>
        <w:textAlignment w:val="auto"/>
      </w:pPr>
      <w:r>
        <w:t>Continue online</w:t>
      </w:r>
    </w:p>
    <w:p w14:paraId="010C9782" w14:textId="77777777" w:rsidR="002910D2" w:rsidRDefault="002910D2" w:rsidP="002910D2">
      <w:pPr>
        <w:pStyle w:val="Doc-text2"/>
        <w:ind w:left="1619" w:hanging="360"/>
      </w:pPr>
      <w:r>
        <w:t>-</w:t>
      </w:r>
      <w:r>
        <w:tab/>
        <w:t xml:space="preserve">Huawei wonders the intention to ask RAN1, if there is no RAN2 technical concern on this. Huawei thinks we could say it's feasible for RAN2. Ericsson is fine not to send this question to RAN1. </w:t>
      </w:r>
    </w:p>
    <w:p w14:paraId="5B1CF505" w14:textId="77777777" w:rsidR="002910D2" w:rsidRDefault="002910D2" w:rsidP="002910D2">
      <w:pPr>
        <w:pStyle w:val="Doc-text2"/>
        <w:ind w:left="1619" w:hanging="360"/>
      </w:pPr>
      <w:r>
        <w:t>-</w:t>
      </w:r>
      <w:r>
        <w:tab/>
        <w:t>Oppo thinks the LS to RAN1 is needed</w:t>
      </w:r>
    </w:p>
    <w:p w14:paraId="00F0B3C3" w14:textId="77777777" w:rsidR="002910D2" w:rsidRDefault="002910D2" w:rsidP="002910D2">
      <w:pPr>
        <w:pStyle w:val="Doc-text2"/>
        <w:ind w:left="1619" w:hanging="360"/>
      </w:pPr>
      <w:r>
        <w:t>-</w:t>
      </w:r>
      <w:r>
        <w:tab/>
        <w:t>ZTE thinks we need to ask at least Q2 so it's fine to send an open question</w:t>
      </w:r>
    </w:p>
    <w:p w14:paraId="2D2CF0D8" w14:textId="77777777" w:rsidR="002910D2" w:rsidRDefault="002910D2" w:rsidP="002910D2">
      <w:pPr>
        <w:pStyle w:val="Doc-text2"/>
        <w:ind w:left="1619" w:hanging="360"/>
      </w:pPr>
      <w:r>
        <w:t>-</w:t>
      </w:r>
      <w:r>
        <w:tab/>
        <w:t>Samsung thinks this is feasible from RAN2 point of view and could ask RAN1 if this is needed</w:t>
      </w:r>
    </w:p>
    <w:p w14:paraId="3020605E" w14:textId="77777777" w:rsidR="002910D2" w:rsidRDefault="002910D2" w:rsidP="00135444">
      <w:pPr>
        <w:pStyle w:val="Doc-text2"/>
        <w:numPr>
          <w:ilvl w:val="0"/>
          <w:numId w:val="30"/>
        </w:numPr>
        <w:overflowPunct/>
        <w:autoSpaceDE/>
        <w:autoSpaceDN/>
        <w:adjustRightInd/>
        <w:textAlignment w:val="auto"/>
      </w:pPr>
      <w:r>
        <w:t>Send an LS to RAN1, saying that support of msg3 repetition on both NUL and SUL is feasible from RAN2 point of view and asking Q1 and Q2 to RAN1</w:t>
      </w:r>
    </w:p>
    <w:p w14:paraId="651DC994" w14:textId="5C89D576" w:rsidR="002910D2" w:rsidRDefault="002910D2" w:rsidP="002910D2">
      <w:pPr>
        <w:pStyle w:val="Comments"/>
      </w:pPr>
      <w:r>
        <w:t>Proposal 4</w:t>
      </w:r>
      <w:r w:rsidR="003E1572">
        <w:tab/>
      </w:r>
      <w:r>
        <w:t xml:space="preserve"> [13/14] Extension of ra-ResponseWindow and ra-ContentionResolutionTimer are not needed for Msg3 repetition.</w:t>
      </w:r>
    </w:p>
    <w:p w14:paraId="42CB29A4" w14:textId="77777777" w:rsidR="002910D2" w:rsidRDefault="002910D2" w:rsidP="00135444">
      <w:pPr>
        <w:pStyle w:val="Doc-text2"/>
        <w:numPr>
          <w:ilvl w:val="0"/>
          <w:numId w:val="30"/>
        </w:numPr>
        <w:overflowPunct/>
        <w:autoSpaceDE/>
        <w:autoSpaceDN/>
        <w:adjustRightInd/>
        <w:textAlignment w:val="auto"/>
      </w:pPr>
      <w:r>
        <w:t>Agreed</w:t>
      </w:r>
    </w:p>
    <w:p w14:paraId="070945E8" w14:textId="570A66D5" w:rsidR="002910D2" w:rsidRDefault="002910D2" w:rsidP="002910D2">
      <w:pPr>
        <w:pStyle w:val="Comments"/>
      </w:pPr>
      <w:r>
        <w:t>Proposal 8</w:t>
      </w:r>
      <w:r w:rsidR="003E1572">
        <w:tab/>
      </w:r>
      <w:r>
        <w:t xml:space="preserve"> [13/14] RAN2 confirms enhancing MAC RAR for indicating MSG3 repetition is not supported.</w:t>
      </w:r>
    </w:p>
    <w:p w14:paraId="09CB9A25" w14:textId="77777777" w:rsidR="002910D2" w:rsidRDefault="002910D2" w:rsidP="00135444">
      <w:pPr>
        <w:pStyle w:val="Doc-text2"/>
        <w:numPr>
          <w:ilvl w:val="0"/>
          <w:numId w:val="30"/>
        </w:numPr>
        <w:overflowPunct/>
        <w:autoSpaceDE/>
        <w:autoSpaceDN/>
        <w:adjustRightInd/>
        <w:textAlignment w:val="auto"/>
      </w:pPr>
      <w:r>
        <w:t>Agreed</w:t>
      </w:r>
    </w:p>
    <w:p w14:paraId="62E52E25" w14:textId="40AF7EC1" w:rsidR="002910D2" w:rsidRDefault="002910D2" w:rsidP="002910D2">
      <w:pPr>
        <w:pStyle w:val="Comments"/>
      </w:pPr>
      <w:r>
        <w:t>Proposal 9</w:t>
      </w:r>
      <w:r w:rsidR="003E1572">
        <w:tab/>
      </w:r>
      <w:r>
        <w:t xml:space="preserve"> Postpone the discussion on UE capability (i.e. whether explicit UE capability is needed for indicating the support of Msg3 repetition).</w:t>
      </w:r>
    </w:p>
    <w:p w14:paraId="0D281DD5" w14:textId="77777777" w:rsidR="002910D2" w:rsidRDefault="002910D2" w:rsidP="00135444">
      <w:pPr>
        <w:pStyle w:val="Doc-text2"/>
        <w:numPr>
          <w:ilvl w:val="0"/>
          <w:numId w:val="30"/>
        </w:numPr>
        <w:overflowPunct/>
        <w:autoSpaceDE/>
        <w:autoSpaceDN/>
        <w:adjustRightInd/>
        <w:textAlignment w:val="auto"/>
      </w:pPr>
      <w:r>
        <w:t>Agreed</w:t>
      </w:r>
    </w:p>
    <w:p w14:paraId="570D266E" w14:textId="77777777" w:rsidR="002910D2" w:rsidRDefault="002910D2" w:rsidP="002910D2">
      <w:pPr>
        <w:pStyle w:val="Comments"/>
      </w:pPr>
    </w:p>
    <w:p w14:paraId="2E8830B0" w14:textId="77777777" w:rsidR="002910D2" w:rsidRDefault="002910D2" w:rsidP="002910D2">
      <w:pPr>
        <w:pStyle w:val="Comments"/>
      </w:pPr>
      <w:r>
        <w:t>For further discussion:</w:t>
      </w:r>
    </w:p>
    <w:p w14:paraId="39C0AAE7" w14:textId="07916B25" w:rsidR="002910D2" w:rsidRDefault="002910D2" w:rsidP="002910D2">
      <w:pPr>
        <w:pStyle w:val="Comments"/>
      </w:pPr>
      <w:r>
        <w:t>Proposal 2</w:t>
      </w:r>
      <w:r w:rsidR="003E1572">
        <w:tab/>
      </w:r>
      <w:r>
        <w:t xml:space="preserve"> [4 vs 8] (To discuss) whether network can configure a separate set of minimum cell access thresholds (e.g. Qrxlevmin, Qqualmin) for Msg3 repetition capable UEs.</w:t>
      </w:r>
    </w:p>
    <w:p w14:paraId="2F692707" w14:textId="77777777" w:rsidR="002910D2" w:rsidRDefault="002910D2" w:rsidP="002910D2">
      <w:pPr>
        <w:pStyle w:val="Doc-text2"/>
      </w:pPr>
      <w:r>
        <w:t>-</w:t>
      </w:r>
      <w:r>
        <w:tab/>
        <w:t>Oppo suggests to revise as "Whether</w:t>
      </w:r>
      <w:r w:rsidRPr="007C1D41">
        <w:t xml:space="preserve"> network </w:t>
      </w:r>
      <w:r w:rsidRPr="007C1D41">
        <w:rPr>
          <w:u w:val="single"/>
        </w:rPr>
        <w:t>needs to</w:t>
      </w:r>
      <w:r w:rsidRPr="007C1D41">
        <w:t xml:space="preserve"> configure</w:t>
      </w:r>
      <w:r>
        <w:t>…". ZTE agrees</w:t>
      </w:r>
    </w:p>
    <w:p w14:paraId="700AF97A" w14:textId="4910C7F5" w:rsidR="002910D2" w:rsidRDefault="002910D2" w:rsidP="002910D2">
      <w:pPr>
        <w:pStyle w:val="Comments"/>
      </w:pPr>
      <w:r>
        <w:t>Proposal 3</w:t>
      </w:r>
      <w:r w:rsidR="003E1572">
        <w:tab/>
      </w:r>
      <w:r>
        <w:t xml:space="preserve"> (To discuss) For starting/re-starting ra-ContentionResolutionTimer in Msg3 repetition, to select one of following options:</w:t>
      </w:r>
    </w:p>
    <w:p w14:paraId="7011B787" w14:textId="0F66D902" w:rsidR="002910D2" w:rsidRDefault="002910D2" w:rsidP="002910D2">
      <w:pPr>
        <w:pStyle w:val="Comments"/>
      </w:pPr>
      <w:r>
        <w:t>·</w:t>
      </w:r>
      <w:r w:rsidR="003E1572">
        <w:tab/>
      </w:r>
      <w:r>
        <w:t>Option 1[6]: (Re)start ra-ContentionResolutionTimer in the first symbol after all Msg3 repetitions;</w:t>
      </w:r>
    </w:p>
    <w:p w14:paraId="72BA99C5" w14:textId="4C7A9E44" w:rsidR="002910D2" w:rsidRDefault="002910D2" w:rsidP="002910D2">
      <w:pPr>
        <w:pStyle w:val="Comments"/>
      </w:pPr>
      <w:r>
        <w:t>·</w:t>
      </w:r>
      <w:r w:rsidR="003E1572">
        <w:tab/>
      </w:r>
      <w:r>
        <w:t>Option 2[4]: (Re)start ra-ContentionResolutionTimer in the first symbol after each Msg3 repetition.</w:t>
      </w:r>
    </w:p>
    <w:p w14:paraId="7BAA11C6" w14:textId="52DCD6AF" w:rsidR="002910D2" w:rsidRDefault="002910D2" w:rsidP="002910D2">
      <w:pPr>
        <w:pStyle w:val="Comments"/>
      </w:pPr>
      <w:r>
        <w:t>Proposal 5</w:t>
      </w:r>
      <w:r w:rsidR="003E1572">
        <w:tab/>
      </w:r>
      <w:r>
        <w:t xml:space="preserve"> [7 vs 6] (To discuss) Msg1 transmission by UE to request Msg3 repetitions can be configured with its specific set of RACH parameters (e.g. preambleReceivedTargetPower, powerRampingStep, powerRampingStepHighPriority, preambleTransMax, groupBconfigured).</w:t>
      </w:r>
    </w:p>
    <w:p w14:paraId="4678D8D5" w14:textId="77777777" w:rsidR="002910D2" w:rsidRDefault="002910D2" w:rsidP="002910D2">
      <w:pPr>
        <w:pStyle w:val="Doc-text2"/>
      </w:pPr>
      <w:r>
        <w:t>-</w:t>
      </w:r>
      <w:r>
        <w:tab/>
        <w:t>Oppo suggests to add "Whether" in front. ZTE agrees</w:t>
      </w:r>
    </w:p>
    <w:p w14:paraId="25233F9E" w14:textId="77777777" w:rsidR="002910D2" w:rsidRDefault="002910D2" w:rsidP="002910D2">
      <w:pPr>
        <w:pStyle w:val="Doc-text2"/>
      </w:pPr>
      <w:r>
        <w:t>-</w:t>
      </w:r>
      <w:r>
        <w:tab/>
        <w:t>ZTE asks about p5. Oppo/LG/Lenovo/Samsung think this is not needed as this is not in the scope of the WI</w:t>
      </w:r>
    </w:p>
    <w:p w14:paraId="544C5AE0" w14:textId="77777777" w:rsidR="002910D2" w:rsidRDefault="002910D2" w:rsidP="002910D2">
      <w:pPr>
        <w:pStyle w:val="Doc-text2"/>
      </w:pPr>
      <w:r>
        <w:t>-</w:t>
      </w:r>
      <w:r>
        <w:tab/>
        <w:t>Ericsson/QC thinks we could ask p5</w:t>
      </w:r>
    </w:p>
    <w:p w14:paraId="10473259" w14:textId="77777777" w:rsidR="002910D2" w:rsidRDefault="002910D2" w:rsidP="00135444">
      <w:pPr>
        <w:pStyle w:val="Doc-text2"/>
        <w:numPr>
          <w:ilvl w:val="0"/>
          <w:numId w:val="30"/>
        </w:numPr>
        <w:overflowPunct/>
        <w:autoSpaceDE/>
        <w:autoSpaceDN/>
        <w:adjustRightInd/>
        <w:textAlignment w:val="auto"/>
      </w:pPr>
      <w:r>
        <w:t>Continue in offline 111 to discuss whether to include something for p5 in the LS to RAN1</w:t>
      </w:r>
    </w:p>
    <w:p w14:paraId="1663342F" w14:textId="77777777" w:rsidR="002910D2" w:rsidRDefault="002910D2" w:rsidP="002910D2">
      <w:pPr>
        <w:pStyle w:val="Comments"/>
      </w:pPr>
      <w:r>
        <w:t xml:space="preserve">Proposal 6 </w:t>
      </w:r>
      <w:r>
        <w:tab/>
        <w:t>[5 vs 8] Send LS to RAN1 to ask about feasibility of preamble Group B with Msg3 repetition, i.e. to configure larger Msg3 TBS along with Msg3 repetition.</w:t>
      </w:r>
    </w:p>
    <w:p w14:paraId="76D5BD39" w14:textId="77777777" w:rsidR="002910D2" w:rsidRDefault="002910D2" w:rsidP="002910D2">
      <w:pPr>
        <w:pStyle w:val="Doc-text2"/>
      </w:pPr>
      <w:r>
        <w:t>-</w:t>
      </w:r>
      <w:r>
        <w:tab/>
        <w:t>Ericsson suggests to revise as "</w:t>
      </w:r>
      <w:r w:rsidRPr="00A555EF">
        <w:t>Send LS to RAN1 to ask about feasibility of preamble Group B with Msg3 repetition, i.e to configure larger msg3 TBS along with msg3 repetitions.</w:t>
      </w:r>
      <w:r>
        <w:t>". ZTE thinks we could decide ourselves.</w:t>
      </w:r>
    </w:p>
    <w:p w14:paraId="00C91EDC" w14:textId="77777777" w:rsidR="002910D2" w:rsidRDefault="002910D2" w:rsidP="00135444">
      <w:pPr>
        <w:pStyle w:val="Doc-text2"/>
        <w:numPr>
          <w:ilvl w:val="0"/>
          <w:numId w:val="30"/>
        </w:numPr>
        <w:overflowPunct/>
        <w:autoSpaceDE/>
        <w:autoSpaceDN/>
        <w:adjustRightInd/>
        <w:textAlignment w:val="auto"/>
      </w:pPr>
      <w:r>
        <w:t xml:space="preserve">In the LS to RAN1 indicate that RAN2 thinks that </w:t>
      </w:r>
      <w:r w:rsidRPr="00A555EF">
        <w:t xml:space="preserve">preamble Group B with </w:t>
      </w:r>
      <w:r>
        <w:t xml:space="preserve">Msg3 repetition is feasible and ask RAN1 for confirmation </w:t>
      </w:r>
    </w:p>
    <w:p w14:paraId="3EB187CF" w14:textId="77777777" w:rsidR="002910D2" w:rsidRDefault="002910D2" w:rsidP="002910D2">
      <w:pPr>
        <w:pStyle w:val="Comments"/>
      </w:pPr>
      <w:r>
        <w:t xml:space="preserve">Proposal 7 </w:t>
      </w:r>
      <w:r>
        <w:tab/>
        <w:t>[7/7] If Proposal 5 is agreed and preamble group B is configured for Msg3 repetition, a separate set of RACH parameters can be configured for the preamble group B.</w:t>
      </w:r>
    </w:p>
    <w:p w14:paraId="3BB3D848" w14:textId="77777777" w:rsidR="002910D2" w:rsidRDefault="002910D2" w:rsidP="002910D2">
      <w:pPr>
        <w:pStyle w:val="Doc-text2"/>
      </w:pPr>
      <w:r>
        <w:t>-</w:t>
      </w:r>
      <w:r>
        <w:tab/>
        <w:t>Lenovo thinks p7 depends on p5 and would like to keep it for discussion</w:t>
      </w:r>
    </w:p>
    <w:p w14:paraId="7D7D1D6A" w14:textId="77777777" w:rsidR="002910D2" w:rsidRDefault="002910D2" w:rsidP="002910D2">
      <w:pPr>
        <w:pStyle w:val="Comments"/>
      </w:pPr>
    </w:p>
    <w:p w14:paraId="43DE74DA" w14:textId="77777777" w:rsidR="002910D2" w:rsidRDefault="002910D2" w:rsidP="002910D2">
      <w:pPr>
        <w:pStyle w:val="Doc-text2"/>
        <w:pBdr>
          <w:top w:val="single" w:sz="4" w:space="1" w:color="auto"/>
          <w:left w:val="single" w:sz="4" w:space="4" w:color="auto"/>
          <w:bottom w:val="single" w:sz="4" w:space="1" w:color="auto"/>
          <w:right w:val="single" w:sz="4" w:space="4" w:color="auto"/>
        </w:pBdr>
      </w:pPr>
      <w:r>
        <w:t>Agreements via email - from offline 111:</w:t>
      </w:r>
    </w:p>
    <w:p w14:paraId="4835A716" w14:textId="77777777" w:rsidR="002910D2" w:rsidRDefault="002910D2" w:rsidP="00135444">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Extension of ra-ResponseWindow and ra-ContentionResolutionTimer are not needed for Msg3 repetition.</w:t>
      </w:r>
    </w:p>
    <w:p w14:paraId="4D57D34E" w14:textId="77777777" w:rsidR="002910D2" w:rsidRDefault="002910D2" w:rsidP="00135444">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enhancing MAC RAR for indicating MSG3 repetition is not supported.</w:t>
      </w:r>
    </w:p>
    <w:p w14:paraId="3D5228C9" w14:textId="77777777" w:rsidR="002910D2" w:rsidRDefault="002910D2" w:rsidP="00135444">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t>Postpone the discussion on UE capability (i.e. whether explicit UE capability is needed for indicating the support of Msg3 repetition).</w:t>
      </w:r>
    </w:p>
    <w:p w14:paraId="13F36B82" w14:textId="77777777" w:rsidR="002910D2" w:rsidRDefault="002910D2" w:rsidP="002910D2">
      <w:pPr>
        <w:pStyle w:val="Doc-text2"/>
        <w:ind w:left="1619" w:firstLine="0"/>
      </w:pPr>
    </w:p>
    <w:p w14:paraId="7C700E73" w14:textId="77777777" w:rsidR="002910D2" w:rsidRDefault="002910D2" w:rsidP="002910D2">
      <w:pPr>
        <w:pStyle w:val="Doc-text2"/>
        <w:pBdr>
          <w:top w:val="single" w:sz="4" w:space="1" w:color="auto"/>
          <w:left w:val="single" w:sz="4" w:space="4" w:color="auto"/>
          <w:bottom w:val="single" w:sz="4" w:space="1" w:color="auto"/>
          <w:right w:val="single" w:sz="4" w:space="4" w:color="auto"/>
        </w:pBdr>
      </w:pPr>
      <w:r>
        <w:t>Agreements online:</w:t>
      </w:r>
    </w:p>
    <w:p w14:paraId="71E742C4" w14:textId="77777777" w:rsidR="002910D2" w:rsidRPr="0008404B" w:rsidRDefault="002910D2" w:rsidP="00135444">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404B">
        <w:t>Send an LS to RAN1, saying that support of msg3 repetition on both NUL and SUL is feasible from RAN2 point of view and asking Q1 and Q2 to RAN1. In the</w:t>
      </w:r>
      <w:r>
        <w:t xml:space="preserve"> LS</w:t>
      </w:r>
      <w:r w:rsidRPr="0008404B">
        <w:t xml:space="preserve"> also indicate that RAN2 thinks that preamble Group B with Msg3 repetition is feasible and ask RAN1 for confirmation</w:t>
      </w:r>
    </w:p>
    <w:p w14:paraId="4FF9561C" w14:textId="77777777" w:rsidR="002910D2" w:rsidRDefault="002910D2" w:rsidP="002910D2">
      <w:pPr>
        <w:pStyle w:val="Comments"/>
      </w:pPr>
    </w:p>
    <w:p w14:paraId="2B694238" w14:textId="77777777" w:rsidR="002910D2" w:rsidRDefault="002910D2" w:rsidP="002910D2">
      <w:pPr>
        <w:pStyle w:val="Comments"/>
      </w:pPr>
    </w:p>
    <w:p w14:paraId="001E3437" w14:textId="7B60DBB1" w:rsidR="002910D2" w:rsidRPr="00A40C2D" w:rsidRDefault="00176FE9" w:rsidP="002910D2">
      <w:pPr>
        <w:pStyle w:val="Doc-title"/>
      </w:pPr>
      <w:hyperlink r:id="rId2764" w:history="1">
        <w:r>
          <w:rPr>
            <w:rStyle w:val="Hyperlink"/>
          </w:rPr>
          <w:t>R2-2108905</w:t>
        </w:r>
      </w:hyperlink>
      <w:r w:rsidR="002910D2" w:rsidRPr="00A40C2D">
        <w:tab/>
        <w:t>LS on Msg3 repetition</w:t>
      </w:r>
      <w:r w:rsidR="002910D2" w:rsidRPr="00A40C2D">
        <w:tab/>
        <w:t>ZTE</w:t>
      </w:r>
      <w:r w:rsidR="002910D2" w:rsidRPr="00A40C2D">
        <w:tab/>
        <w:t>LS out</w:t>
      </w:r>
      <w:r w:rsidR="002910D2" w:rsidRPr="00A40C2D">
        <w:tab/>
        <w:t>Rel-17</w:t>
      </w:r>
      <w:r w:rsidR="002910D2" w:rsidRPr="00A40C2D">
        <w:tab/>
        <w:t>Rel-17</w:t>
      </w:r>
      <w:r w:rsidR="002910D2" w:rsidRPr="00A40C2D">
        <w:tab/>
        <w:t>NR_cov_enh</w:t>
      </w:r>
      <w:r w:rsidR="002910D2" w:rsidRPr="00A40C2D">
        <w:tab/>
        <w:t>To:RAN1</w:t>
      </w:r>
      <w:r w:rsidR="002910D2" w:rsidRPr="00A40C2D">
        <w:tab/>
      </w:r>
    </w:p>
    <w:p w14:paraId="21C5DB9A" w14:textId="77777777" w:rsidR="002910D2" w:rsidRPr="00A40C2D" w:rsidRDefault="002910D2" w:rsidP="00135444">
      <w:pPr>
        <w:pStyle w:val="Doc-text2"/>
        <w:numPr>
          <w:ilvl w:val="0"/>
          <w:numId w:val="30"/>
        </w:numPr>
        <w:overflowPunct/>
        <w:autoSpaceDE/>
        <w:autoSpaceDN/>
        <w:adjustRightInd/>
        <w:textAlignment w:val="auto"/>
      </w:pPr>
      <w:r w:rsidRPr="00A40C2D">
        <w:t>Remove "(Draft)" and change Source to 'RAN2"</w:t>
      </w:r>
    </w:p>
    <w:p w14:paraId="3E867093" w14:textId="28CEC9B1" w:rsidR="002910D2" w:rsidRPr="00A40C2D" w:rsidRDefault="002910D2" w:rsidP="00135444">
      <w:pPr>
        <w:pStyle w:val="Doc-text2"/>
        <w:numPr>
          <w:ilvl w:val="0"/>
          <w:numId w:val="30"/>
        </w:numPr>
        <w:overflowPunct/>
        <w:autoSpaceDE/>
        <w:autoSpaceDN/>
        <w:adjustRightInd/>
        <w:textAlignment w:val="auto"/>
      </w:pPr>
      <w:r w:rsidRPr="00A40C2D">
        <w:t xml:space="preserve">Revised in </w:t>
      </w:r>
      <w:hyperlink r:id="rId2765" w:history="1">
        <w:r w:rsidR="00176FE9">
          <w:rPr>
            <w:rStyle w:val="Hyperlink"/>
            <w:shd w:val="clear" w:color="auto" w:fill="FFFFFF"/>
          </w:rPr>
          <w:t>R2-2109195</w:t>
        </w:r>
      </w:hyperlink>
    </w:p>
    <w:p w14:paraId="46998028" w14:textId="236F4C8B" w:rsidR="002910D2" w:rsidRPr="00A40C2D" w:rsidRDefault="00176FE9" w:rsidP="002910D2">
      <w:pPr>
        <w:pStyle w:val="Doc-title"/>
      </w:pPr>
      <w:hyperlink r:id="rId2766" w:history="1">
        <w:r>
          <w:rPr>
            <w:rStyle w:val="Hyperlink"/>
            <w:shd w:val="clear" w:color="auto" w:fill="FFFFFF"/>
          </w:rPr>
          <w:t>R2-2109195</w:t>
        </w:r>
      </w:hyperlink>
      <w:r w:rsidR="002910D2" w:rsidRPr="00A40C2D">
        <w:rPr>
          <w:shd w:val="clear" w:color="auto" w:fill="FFFFFF"/>
        </w:rPr>
        <w:tab/>
      </w:r>
      <w:r w:rsidR="002910D2" w:rsidRPr="00A40C2D">
        <w:t>LS on Msg3 repetition</w:t>
      </w:r>
      <w:r w:rsidR="002910D2" w:rsidRPr="00A40C2D">
        <w:tab/>
        <w:t>ZTE</w:t>
      </w:r>
      <w:r w:rsidR="002910D2" w:rsidRPr="00A40C2D">
        <w:tab/>
        <w:t>LS out</w:t>
      </w:r>
      <w:r w:rsidR="002910D2" w:rsidRPr="00A40C2D">
        <w:tab/>
        <w:t>Rel-17</w:t>
      </w:r>
      <w:r w:rsidR="002910D2" w:rsidRPr="00A40C2D">
        <w:tab/>
        <w:t>Rel-17</w:t>
      </w:r>
      <w:r w:rsidR="002910D2" w:rsidRPr="00A40C2D">
        <w:tab/>
        <w:t>NR_cov_enh</w:t>
      </w:r>
      <w:r w:rsidR="002910D2" w:rsidRPr="00A40C2D">
        <w:tab/>
        <w:t>To:RAN1</w:t>
      </w:r>
    </w:p>
    <w:p w14:paraId="09D666AF" w14:textId="77777777" w:rsidR="002910D2" w:rsidRPr="00A40C2D" w:rsidRDefault="002910D2" w:rsidP="00135444">
      <w:pPr>
        <w:pStyle w:val="Doc-text2"/>
        <w:numPr>
          <w:ilvl w:val="0"/>
          <w:numId w:val="30"/>
        </w:numPr>
        <w:overflowPunct/>
        <w:autoSpaceDE/>
        <w:autoSpaceDN/>
        <w:adjustRightInd/>
        <w:textAlignment w:val="auto"/>
      </w:pPr>
      <w:r w:rsidRPr="00A40C2D">
        <w:rPr>
          <w:noProof/>
          <w:shd w:val="clear" w:color="auto" w:fill="FFFFFF"/>
        </w:rPr>
        <w:t>Approved</w:t>
      </w:r>
    </w:p>
    <w:p w14:paraId="012E0D7D" w14:textId="77777777" w:rsidR="002910D2" w:rsidRPr="00A40C2D" w:rsidRDefault="002910D2" w:rsidP="002910D2">
      <w:pPr>
        <w:pStyle w:val="Comments"/>
      </w:pPr>
    </w:p>
    <w:p w14:paraId="5EC81394" w14:textId="17BF70A6" w:rsidR="002910D2" w:rsidRPr="00A40C2D" w:rsidRDefault="00176FE9" w:rsidP="002910D2">
      <w:pPr>
        <w:pStyle w:val="Doc-title"/>
      </w:pPr>
      <w:hyperlink r:id="rId2767" w:history="1">
        <w:r>
          <w:rPr>
            <w:rStyle w:val="Hyperlink"/>
          </w:rPr>
          <w:t>R2-2107059</w:t>
        </w:r>
      </w:hyperlink>
      <w:r w:rsidR="002910D2" w:rsidRPr="00A40C2D">
        <w:tab/>
        <w:t>Discussion on RAN2 Impacts of Msg3 Repetition</w:t>
      </w:r>
      <w:r w:rsidR="002910D2" w:rsidRPr="00A40C2D">
        <w:tab/>
        <w:t>vivo</w:t>
      </w:r>
      <w:r w:rsidR="002910D2" w:rsidRPr="00A40C2D">
        <w:tab/>
        <w:t>discussion</w:t>
      </w:r>
      <w:r w:rsidR="002910D2" w:rsidRPr="00A40C2D">
        <w:tab/>
        <w:t>NR_cov_enh</w:t>
      </w:r>
    </w:p>
    <w:p w14:paraId="3CA40430" w14:textId="70A09600" w:rsidR="002910D2" w:rsidRPr="00A40C2D" w:rsidRDefault="00176FE9" w:rsidP="002910D2">
      <w:pPr>
        <w:pStyle w:val="Doc-title"/>
      </w:pPr>
      <w:hyperlink r:id="rId2768" w:history="1">
        <w:r>
          <w:rPr>
            <w:rStyle w:val="Hyperlink"/>
          </w:rPr>
          <w:t>R2-2107080</w:t>
        </w:r>
      </w:hyperlink>
      <w:r w:rsidR="002910D2" w:rsidRPr="00A40C2D">
        <w:tab/>
        <w:t>Discussion on higher layer aspects of coverage enhancements</w:t>
      </w:r>
      <w:r w:rsidR="002910D2" w:rsidRPr="00A40C2D">
        <w:tab/>
        <w:t>OPPO</w:t>
      </w:r>
      <w:r w:rsidR="002910D2" w:rsidRPr="00A40C2D">
        <w:tab/>
        <w:t>discussion</w:t>
      </w:r>
      <w:r w:rsidR="002910D2" w:rsidRPr="00A40C2D">
        <w:tab/>
        <w:t>Rel-17</w:t>
      </w:r>
      <w:r w:rsidR="002910D2" w:rsidRPr="00A40C2D">
        <w:tab/>
        <w:t>NR_cov_enh-Core</w:t>
      </w:r>
    </w:p>
    <w:p w14:paraId="7B416832" w14:textId="20D8944E" w:rsidR="002910D2" w:rsidRPr="00A40C2D" w:rsidRDefault="00176FE9" w:rsidP="002910D2">
      <w:pPr>
        <w:pStyle w:val="Doc-title"/>
      </w:pPr>
      <w:hyperlink r:id="rId2769" w:history="1">
        <w:r>
          <w:rPr>
            <w:rStyle w:val="Hyperlink"/>
          </w:rPr>
          <w:t>R2-2108273</w:t>
        </w:r>
      </w:hyperlink>
      <w:r w:rsidR="002910D2" w:rsidRPr="00A40C2D">
        <w:tab/>
        <w:t>On RAN2 impacts for coverage enhancements and Type A PUSCH repetitions for Msg3</w:t>
      </w:r>
      <w:r w:rsidR="002910D2" w:rsidRPr="00A40C2D">
        <w:tab/>
        <w:t>Ericsson</w:t>
      </w:r>
      <w:r w:rsidR="002910D2" w:rsidRPr="00A40C2D">
        <w:tab/>
        <w:t>discussion</w:t>
      </w:r>
      <w:r w:rsidR="002910D2" w:rsidRPr="00A40C2D">
        <w:tab/>
        <w:t>Rel-17</w:t>
      </w:r>
      <w:r w:rsidR="002910D2" w:rsidRPr="00A40C2D">
        <w:tab/>
        <w:t>NR_cov_enh</w:t>
      </w:r>
    </w:p>
    <w:p w14:paraId="1747404D" w14:textId="095FF8F8" w:rsidR="002910D2" w:rsidRPr="00A40C2D" w:rsidRDefault="00176FE9" w:rsidP="002910D2">
      <w:pPr>
        <w:pStyle w:val="Doc-title"/>
      </w:pPr>
      <w:hyperlink r:id="rId2770" w:history="1">
        <w:r>
          <w:rPr>
            <w:rStyle w:val="Hyperlink"/>
          </w:rPr>
          <w:t>R2-2108294</w:t>
        </w:r>
      </w:hyperlink>
      <w:r w:rsidR="002910D2" w:rsidRPr="00A40C2D">
        <w:tab/>
        <w:t>RAN2 aspects of Msg3 PUSCH repetition</w:t>
      </w:r>
      <w:r w:rsidR="002910D2" w:rsidRPr="00A40C2D">
        <w:tab/>
        <w:t>Intel Corporation</w:t>
      </w:r>
      <w:r w:rsidR="002910D2" w:rsidRPr="00A40C2D">
        <w:tab/>
        <w:t>discussion</w:t>
      </w:r>
      <w:r w:rsidR="002910D2" w:rsidRPr="00A40C2D">
        <w:tab/>
        <w:t>Rel-17</w:t>
      </w:r>
      <w:r w:rsidR="002910D2" w:rsidRPr="00A40C2D">
        <w:tab/>
        <w:t>NR_cov_enh-Core</w:t>
      </w:r>
    </w:p>
    <w:p w14:paraId="237A8073" w14:textId="5B705E70" w:rsidR="002910D2" w:rsidRPr="00A40C2D" w:rsidRDefault="00176FE9" w:rsidP="002910D2">
      <w:pPr>
        <w:pStyle w:val="Doc-title"/>
      </w:pPr>
      <w:hyperlink r:id="rId2771" w:history="1">
        <w:r>
          <w:rPr>
            <w:rStyle w:val="Hyperlink"/>
          </w:rPr>
          <w:t>R2-2108604</w:t>
        </w:r>
      </w:hyperlink>
      <w:r w:rsidR="002910D2" w:rsidRPr="00A40C2D">
        <w:tab/>
        <w:t>Discussion on the support of Msg3 PUSCH repetitions</w:t>
      </w:r>
      <w:r w:rsidR="002910D2" w:rsidRPr="00A40C2D">
        <w:tab/>
        <w:t>Huawei, HiSilicon</w:t>
      </w:r>
      <w:r w:rsidR="002910D2" w:rsidRPr="00A40C2D">
        <w:tab/>
        <w:t>discussion</w:t>
      </w:r>
      <w:r w:rsidR="002910D2" w:rsidRPr="00A40C2D">
        <w:tab/>
        <w:t>Rel-17</w:t>
      </w:r>
      <w:r w:rsidR="002910D2" w:rsidRPr="00A40C2D">
        <w:tab/>
        <w:t>NR_cov_enh-Core</w:t>
      </w:r>
    </w:p>
    <w:p w14:paraId="2D9E7147" w14:textId="2845B5C0" w:rsidR="002910D2" w:rsidRDefault="00176FE9" w:rsidP="002910D2">
      <w:pPr>
        <w:pStyle w:val="Doc-title"/>
      </w:pPr>
      <w:hyperlink r:id="rId2772" w:history="1">
        <w:r>
          <w:rPr>
            <w:rStyle w:val="Hyperlink"/>
          </w:rPr>
          <w:t>R2-2108747</w:t>
        </w:r>
      </w:hyperlink>
      <w:r w:rsidR="002910D2" w:rsidRPr="00A40C2D">
        <w:tab/>
        <w:t>Discussion on RACH with coverage enhancement</w:t>
      </w:r>
      <w:r w:rsidR="002910D2" w:rsidRPr="00A40C2D">
        <w:tab/>
        <w:t>LG Electronics Inc.</w:t>
      </w:r>
      <w:r w:rsidR="002910D2" w:rsidRPr="00A40C2D">
        <w:tab/>
        <w:t>discussion</w:t>
      </w:r>
      <w:r w:rsidR="002910D2" w:rsidRPr="00A40C2D">
        <w:tab/>
        <w:t>Rel-17</w:t>
      </w:r>
      <w:r w:rsidR="002910D2">
        <w:tab/>
        <w:t>NR_cov_enh-Core</w:t>
      </w:r>
    </w:p>
    <w:p w14:paraId="5E0E7161" w14:textId="77777777" w:rsidR="000B0612" w:rsidRPr="00E14330" w:rsidRDefault="000B0612" w:rsidP="000B0612">
      <w:pPr>
        <w:pStyle w:val="Doc-text2"/>
      </w:pPr>
    </w:p>
    <w:p w14:paraId="0920EACF" w14:textId="77777777" w:rsidR="006018C2" w:rsidRDefault="006018C2" w:rsidP="006018C2">
      <w:pPr>
        <w:pStyle w:val="Heading2"/>
      </w:pPr>
      <w:bookmarkStart w:id="285" w:name="_Toc82647235"/>
      <w:r>
        <w:t>8.20</w:t>
      </w:r>
      <w:r>
        <w:tab/>
      </w:r>
      <w:r w:rsidRPr="001576F4">
        <w:t>Extending NR operation to 71GHz</w:t>
      </w:r>
      <w:bookmarkEnd w:id="285"/>
    </w:p>
    <w:p w14:paraId="4EDCC384" w14:textId="77777777" w:rsidR="006018C2" w:rsidRPr="000D255B" w:rsidRDefault="006018C2" w:rsidP="006018C2">
      <w:pPr>
        <w:pStyle w:val="Comments"/>
      </w:pPr>
      <w:r w:rsidRPr="000D255B">
        <w:t>(</w:t>
      </w:r>
      <w:r w:rsidRPr="009A4DE3">
        <w:t>NR_ext_to_71GHz-Core</w:t>
      </w:r>
      <w:r>
        <w:t xml:space="preserve">; leading WG: RAN1; REL-17; WID: </w:t>
      </w:r>
      <w:r w:rsidRPr="009A4DE3">
        <w:t>RP-</w:t>
      </w:r>
      <w:r>
        <w:t>211584</w:t>
      </w:r>
      <w:r w:rsidRPr="000D255B">
        <w:t>)</w:t>
      </w:r>
    </w:p>
    <w:p w14:paraId="06458143" w14:textId="77777777" w:rsidR="006018C2" w:rsidRDefault="006018C2" w:rsidP="006018C2">
      <w:pPr>
        <w:pStyle w:val="Comments"/>
      </w:pPr>
      <w:r w:rsidRPr="000D255B">
        <w:t xml:space="preserve">Time budget: </w:t>
      </w:r>
      <w:r>
        <w:t>0.5</w:t>
      </w:r>
    </w:p>
    <w:p w14:paraId="337CA6CE" w14:textId="77777777" w:rsidR="006018C2" w:rsidRDefault="006018C2" w:rsidP="006018C2">
      <w:pPr>
        <w:pStyle w:val="Comments"/>
      </w:pPr>
      <w:r>
        <w:t>Tdoc Limitation: 2 tdocs</w:t>
      </w:r>
    </w:p>
    <w:p w14:paraId="501800E8" w14:textId="77777777" w:rsidR="006018C2" w:rsidRPr="000D255B" w:rsidRDefault="006018C2" w:rsidP="006018C2">
      <w:pPr>
        <w:pStyle w:val="Comments"/>
      </w:pPr>
      <w: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43E7967A" w14:textId="77777777" w:rsidR="006018C2" w:rsidRPr="000D255B" w:rsidRDefault="006018C2" w:rsidP="006018C2">
      <w:pPr>
        <w:pStyle w:val="Heading3"/>
      </w:pPr>
      <w:bookmarkStart w:id="286" w:name="_Toc82647236"/>
      <w:r>
        <w:t>8.20</w:t>
      </w:r>
      <w:r w:rsidRPr="000D255B">
        <w:t>.1</w:t>
      </w:r>
      <w:r w:rsidRPr="000D255B">
        <w:tab/>
        <w:t>Organizational</w:t>
      </w:r>
      <w:bookmarkEnd w:id="286"/>
    </w:p>
    <w:p w14:paraId="2684AA20" w14:textId="77777777" w:rsidR="006018C2" w:rsidRPr="006018C2" w:rsidRDefault="006018C2" w:rsidP="006018C2">
      <w:pPr>
        <w:pStyle w:val="BoldComments"/>
      </w:pPr>
      <w:r>
        <w:t>Web Conf (</w:t>
      </w:r>
      <w:r w:rsidRPr="006018C2">
        <w:t>Monday 2nd week</w:t>
      </w:r>
      <w:r>
        <w:t>)</w:t>
      </w:r>
      <w:r w:rsidRPr="006018C2">
        <w:t xml:space="preserve"> (2+1)</w:t>
      </w:r>
    </w:p>
    <w:p w14:paraId="4A7F655E" w14:textId="77777777" w:rsidR="006018C2" w:rsidRPr="00657136" w:rsidRDefault="006018C2" w:rsidP="006018C2">
      <w:pPr>
        <w:pStyle w:val="Comments"/>
        <w:rPr>
          <w:lang w:val="fr-FR"/>
        </w:rPr>
      </w:pPr>
      <w:r w:rsidRPr="00657136">
        <w:rPr>
          <w:lang w:val="fr-FR"/>
        </w:rPr>
        <w:t xml:space="preserve">Rapporteur input, incoming LS etc. </w:t>
      </w:r>
    </w:p>
    <w:p w14:paraId="14609587" w14:textId="283ED475" w:rsidR="006018C2" w:rsidRDefault="00176FE9" w:rsidP="006018C2">
      <w:pPr>
        <w:pStyle w:val="Doc-title"/>
      </w:pPr>
      <w:hyperlink r:id="rId2773" w:history="1">
        <w:r>
          <w:rPr>
            <w:rStyle w:val="Hyperlink"/>
          </w:rPr>
          <w:t>R2-2106917</w:t>
        </w:r>
      </w:hyperlink>
      <w:r w:rsidR="006018C2">
        <w:tab/>
        <w:t>LS on how to introduce the 52.6-71GHz frequency range (R1-2106277; contact: Lenovo)</w:t>
      </w:r>
      <w:r w:rsidR="006018C2">
        <w:tab/>
        <w:t>RAN1</w:t>
      </w:r>
      <w:r w:rsidR="006018C2">
        <w:tab/>
        <w:t>LS in</w:t>
      </w:r>
      <w:r w:rsidR="006018C2">
        <w:tab/>
        <w:t>Rel-17</w:t>
      </w:r>
      <w:r w:rsidR="006018C2">
        <w:tab/>
        <w:t>NR_ext_to_71GHz-Core</w:t>
      </w:r>
      <w:r w:rsidR="006018C2">
        <w:tab/>
        <w:t>To:RAN</w:t>
      </w:r>
      <w:r w:rsidR="006018C2">
        <w:tab/>
        <w:t>Cc:RAN2, RAN4</w:t>
      </w:r>
    </w:p>
    <w:p w14:paraId="58550F5E" w14:textId="77777777" w:rsidR="006018C2" w:rsidRPr="005B08B8" w:rsidRDefault="006018C2" w:rsidP="006018C2">
      <w:pPr>
        <w:pStyle w:val="Agreement"/>
        <w:tabs>
          <w:tab w:val="clear" w:pos="9990"/>
        </w:tabs>
        <w:overflowPunct/>
        <w:autoSpaceDE/>
        <w:autoSpaceDN/>
        <w:adjustRightInd/>
        <w:ind w:left="1619" w:hanging="360"/>
        <w:textAlignment w:val="auto"/>
      </w:pPr>
      <w:r>
        <w:t>Noted</w:t>
      </w:r>
    </w:p>
    <w:p w14:paraId="523B733F" w14:textId="77777777" w:rsidR="006018C2" w:rsidRPr="002D3EF3" w:rsidRDefault="006018C2" w:rsidP="006018C2">
      <w:pPr>
        <w:pStyle w:val="Doc-text2"/>
      </w:pPr>
    </w:p>
    <w:p w14:paraId="4DC11985" w14:textId="5D1C38DB" w:rsidR="006018C2" w:rsidRDefault="00176FE9" w:rsidP="006018C2">
      <w:pPr>
        <w:pStyle w:val="Doc-title"/>
      </w:pPr>
      <w:hyperlink r:id="rId2774" w:history="1">
        <w:r>
          <w:rPr>
            <w:rStyle w:val="Hyperlink"/>
          </w:rPr>
          <w:t>R2-2106954</w:t>
        </w:r>
      </w:hyperlink>
      <w:r w:rsidR="006018C2">
        <w:tab/>
        <w:t>LS on RAN4 recommendation for the 52.6 - 71 GHz frequency range designation (R4-2107879; contact: Huawei)</w:t>
      </w:r>
      <w:r w:rsidR="006018C2">
        <w:tab/>
        <w:t>RAN4</w:t>
      </w:r>
      <w:r w:rsidR="006018C2">
        <w:tab/>
        <w:t>LS in</w:t>
      </w:r>
      <w:r w:rsidR="006018C2">
        <w:tab/>
        <w:t>Rel-17</w:t>
      </w:r>
      <w:r w:rsidR="006018C2">
        <w:tab/>
        <w:t>NR_ext_to_71GHz-Core</w:t>
      </w:r>
      <w:r w:rsidR="006018C2">
        <w:tab/>
        <w:t>To:RAN</w:t>
      </w:r>
      <w:r w:rsidR="006018C2">
        <w:tab/>
        <w:t>Cc:RAN1, RAN2, RAN5</w:t>
      </w:r>
    </w:p>
    <w:p w14:paraId="03FCD0CC" w14:textId="77777777" w:rsidR="006018C2" w:rsidRPr="005B08B8" w:rsidRDefault="006018C2" w:rsidP="006018C2">
      <w:pPr>
        <w:pStyle w:val="Agreement"/>
        <w:tabs>
          <w:tab w:val="clear" w:pos="9990"/>
        </w:tabs>
        <w:overflowPunct/>
        <w:autoSpaceDE/>
        <w:autoSpaceDN/>
        <w:adjustRightInd/>
        <w:ind w:left="1619" w:hanging="360"/>
        <w:textAlignment w:val="auto"/>
      </w:pPr>
      <w:r>
        <w:t>Noted</w:t>
      </w:r>
    </w:p>
    <w:p w14:paraId="14E2CE8B" w14:textId="77777777" w:rsidR="006018C2" w:rsidRPr="002D3EF3" w:rsidRDefault="006018C2" w:rsidP="006018C2">
      <w:pPr>
        <w:pStyle w:val="Doc-text2"/>
      </w:pPr>
    </w:p>
    <w:p w14:paraId="5C1A7952" w14:textId="44F7849B" w:rsidR="006018C2" w:rsidRDefault="00176FE9" w:rsidP="006018C2">
      <w:pPr>
        <w:pStyle w:val="Doc-title"/>
      </w:pPr>
      <w:hyperlink r:id="rId2775" w:history="1">
        <w:r>
          <w:rPr>
            <w:rStyle w:val="Hyperlink"/>
          </w:rPr>
          <w:t>R2-2108476</w:t>
        </w:r>
      </w:hyperlink>
      <w:r w:rsidR="006018C2">
        <w:tab/>
        <w:t>Workplan for Rel-17 WW Extending NR operation to 71GHz</w:t>
      </w:r>
      <w:r w:rsidR="006018C2">
        <w:tab/>
        <w:t>Qualcomm Incorporated, Intel Corporation</w:t>
      </w:r>
      <w:r w:rsidR="006018C2">
        <w:tab/>
        <w:t>Work Plan</w:t>
      </w:r>
    </w:p>
    <w:p w14:paraId="7EAD1BEC" w14:textId="77777777" w:rsidR="006018C2" w:rsidRPr="005B08B8" w:rsidRDefault="006018C2" w:rsidP="006018C2">
      <w:pPr>
        <w:pStyle w:val="Agreement"/>
        <w:tabs>
          <w:tab w:val="clear" w:pos="9990"/>
        </w:tabs>
        <w:overflowPunct/>
        <w:autoSpaceDE/>
        <w:autoSpaceDN/>
        <w:adjustRightInd/>
        <w:ind w:left="1619" w:hanging="360"/>
        <w:textAlignment w:val="auto"/>
      </w:pPr>
      <w:r>
        <w:t>Noted</w:t>
      </w:r>
    </w:p>
    <w:p w14:paraId="52152478" w14:textId="77777777" w:rsidR="006018C2" w:rsidRDefault="006018C2" w:rsidP="006018C2">
      <w:pPr>
        <w:pStyle w:val="Doc-title"/>
      </w:pPr>
    </w:p>
    <w:p w14:paraId="1024F3A0" w14:textId="77777777" w:rsidR="006018C2" w:rsidRPr="00FB33A9" w:rsidRDefault="006018C2" w:rsidP="006018C2">
      <w:pPr>
        <w:pStyle w:val="Comments"/>
        <w:rPr>
          <w:u w:val="single"/>
          <w:lang w:val="fr-FR"/>
        </w:rPr>
      </w:pPr>
      <w:r w:rsidRPr="00FB33A9">
        <w:rPr>
          <w:u w:val="single"/>
          <w:lang w:val="fr-FR"/>
        </w:rPr>
        <w:t>Work plan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0"/>
        <w:gridCol w:w="6570"/>
      </w:tblGrid>
      <w:tr w:rsidR="006018C2" w:rsidRPr="00FB33A9" w14:paraId="5E15695E" w14:textId="77777777" w:rsidTr="006018C2">
        <w:tc>
          <w:tcPr>
            <w:tcW w:w="1795" w:type="dxa"/>
            <w:shd w:val="clear" w:color="auto" w:fill="auto"/>
          </w:tcPr>
          <w:p w14:paraId="74A30768" w14:textId="77777777" w:rsidR="006018C2" w:rsidRPr="00FB33A9" w:rsidRDefault="006018C2" w:rsidP="006018C2">
            <w:pPr>
              <w:spacing w:before="60" w:after="60"/>
              <w:rPr>
                <w:i/>
              </w:rPr>
            </w:pPr>
            <w:r w:rsidRPr="00FB33A9">
              <w:rPr>
                <w:i/>
              </w:rPr>
              <w:t>RAN2#115e</w:t>
            </w:r>
          </w:p>
        </w:tc>
        <w:tc>
          <w:tcPr>
            <w:tcW w:w="900" w:type="dxa"/>
            <w:shd w:val="clear" w:color="auto" w:fill="auto"/>
          </w:tcPr>
          <w:p w14:paraId="2D600928" w14:textId="77777777" w:rsidR="006018C2" w:rsidRPr="00FB33A9" w:rsidRDefault="006018C2" w:rsidP="006018C2">
            <w:pPr>
              <w:spacing w:before="60" w:after="60"/>
              <w:jc w:val="center"/>
              <w:rPr>
                <w:i/>
              </w:rPr>
            </w:pPr>
            <w:r w:rsidRPr="00FB33A9">
              <w:rPr>
                <w:i/>
              </w:rPr>
              <w:t>0.5</w:t>
            </w:r>
          </w:p>
        </w:tc>
        <w:tc>
          <w:tcPr>
            <w:tcW w:w="6570" w:type="dxa"/>
            <w:shd w:val="clear" w:color="auto" w:fill="auto"/>
          </w:tcPr>
          <w:p w14:paraId="584C1E6B" w14:textId="77777777" w:rsidR="006018C2" w:rsidRPr="00FB33A9" w:rsidRDefault="006018C2" w:rsidP="00135444">
            <w:pPr>
              <w:pStyle w:val="ListParagraph"/>
              <w:numPr>
                <w:ilvl w:val="0"/>
                <w:numId w:val="26"/>
              </w:numPr>
              <w:spacing w:after="180"/>
              <w:contextualSpacing/>
              <w:rPr>
                <w:i/>
              </w:rPr>
            </w:pPr>
            <w:r w:rsidRPr="00FB33A9">
              <w:rPr>
                <w:i/>
              </w:rPr>
              <w:t>Start discussion on impacts on higher layer to support of enhancements agreed by RAN1 and RAN4</w:t>
            </w:r>
          </w:p>
          <w:p w14:paraId="7B37D55F" w14:textId="77777777" w:rsidR="006018C2" w:rsidRPr="00FB33A9" w:rsidRDefault="006018C2" w:rsidP="00135444">
            <w:pPr>
              <w:pStyle w:val="ListParagraph"/>
              <w:numPr>
                <w:ilvl w:val="0"/>
                <w:numId w:val="26"/>
              </w:numPr>
              <w:spacing w:before="60" w:after="60"/>
              <w:contextualSpacing/>
              <w:rPr>
                <w:i/>
              </w:rPr>
            </w:pPr>
            <w:r w:rsidRPr="00FB33A9">
              <w:rPr>
                <w:i/>
              </w:rPr>
              <w:t>Start discussion on UE capability structure based on the RAN plenary guidance (See Note 5 above in the WID)</w:t>
            </w:r>
          </w:p>
          <w:p w14:paraId="280189EF" w14:textId="77777777" w:rsidR="006018C2" w:rsidRPr="00FB33A9" w:rsidRDefault="006018C2" w:rsidP="00135444">
            <w:pPr>
              <w:pStyle w:val="ListParagraph"/>
              <w:numPr>
                <w:ilvl w:val="0"/>
                <w:numId w:val="26"/>
              </w:numPr>
              <w:spacing w:before="60" w:after="60"/>
              <w:contextualSpacing/>
              <w:rPr>
                <w:i/>
              </w:rPr>
            </w:pPr>
            <w:r w:rsidRPr="00FB33A9">
              <w:rPr>
                <w:i/>
              </w:rPr>
              <w:t>With lower priority, start discussion any possible upper layer enhancement which can benefit operation above 51.6 Ghz.</w:t>
            </w:r>
          </w:p>
        </w:tc>
      </w:tr>
    </w:tbl>
    <w:p w14:paraId="7678294A" w14:textId="77777777" w:rsidR="006018C2" w:rsidRPr="00A873A8" w:rsidRDefault="006018C2" w:rsidP="006018C2">
      <w:pPr>
        <w:pStyle w:val="Doc-text2"/>
      </w:pPr>
    </w:p>
    <w:p w14:paraId="7AD4FC88" w14:textId="77777777" w:rsidR="006018C2" w:rsidRPr="000D255B" w:rsidRDefault="006018C2" w:rsidP="006018C2">
      <w:pPr>
        <w:pStyle w:val="Heading3"/>
      </w:pPr>
      <w:bookmarkStart w:id="287" w:name="_Toc82647237"/>
      <w:r>
        <w:t>8.20.2</w:t>
      </w:r>
      <w:r>
        <w:tab/>
        <w:t>General</w:t>
      </w:r>
      <w:bookmarkEnd w:id="287"/>
    </w:p>
    <w:p w14:paraId="57E8E8F6" w14:textId="77777777" w:rsidR="006018C2" w:rsidRDefault="006018C2" w:rsidP="006018C2">
      <w:pPr>
        <w:pStyle w:val="Comments"/>
        <w:rPr>
          <w:lang w:val="fr-FR"/>
        </w:rPr>
      </w:pPr>
      <w:r>
        <w:rPr>
          <w:lang w:val="fr-FR"/>
        </w:rPr>
        <w:t xml:space="preserve">RAN2 impact tech proposals. </w:t>
      </w:r>
    </w:p>
    <w:p w14:paraId="1D3E1370" w14:textId="77777777" w:rsidR="006018C2" w:rsidRDefault="006018C2" w:rsidP="006018C2">
      <w:pPr>
        <w:pStyle w:val="Comments"/>
        <w:rPr>
          <w:lang w:val="fr-FR"/>
        </w:rPr>
      </w:pPr>
    </w:p>
    <w:p w14:paraId="717C8301" w14:textId="77777777" w:rsidR="006018C2" w:rsidRPr="006018C2" w:rsidRDefault="006018C2" w:rsidP="006018C2">
      <w:pPr>
        <w:pStyle w:val="BoldComments"/>
      </w:pPr>
      <w:r>
        <w:t>Web Conf (</w:t>
      </w:r>
      <w:r w:rsidRPr="006018C2">
        <w:t>Monday 2nd week</w:t>
      </w:r>
      <w:r>
        <w:t>)</w:t>
      </w:r>
      <w:r w:rsidRPr="006018C2">
        <w:t xml:space="preserve"> (1)</w:t>
      </w:r>
    </w:p>
    <w:p w14:paraId="50BABCF7" w14:textId="59E13E93" w:rsidR="006018C2" w:rsidRDefault="00176FE9" w:rsidP="006018C2">
      <w:pPr>
        <w:pStyle w:val="Doc-title"/>
      </w:pPr>
      <w:hyperlink r:id="rId2776" w:history="1">
        <w:r>
          <w:rPr>
            <w:rStyle w:val="Hyperlink"/>
          </w:rPr>
          <w:t>R2-2107551</w:t>
        </w:r>
      </w:hyperlink>
      <w:r w:rsidR="006018C2">
        <w:tab/>
        <w:t>RAN2 impact on extending NR operation to 71GHz</w:t>
      </w:r>
      <w:r w:rsidR="006018C2">
        <w:tab/>
        <w:t>Intel Corporation</w:t>
      </w:r>
      <w:r w:rsidR="006018C2">
        <w:tab/>
        <w:t>discussion</w:t>
      </w:r>
      <w:r w:rsidR="006018C2">
        <w:tab/>
        <w:t>Rel-17</w:t>
      </w:r>
      <w:r w:rsidR="006018C2">
        <w:tab/>
        <w:t>NR_ext_to_71GHz</w:t>
      </w:r>
    </w:p>
    <w:p w14:paraId="26F03676" w14:textId="77777777" w:rsidR="006018C2" w:rsidRDefault="006018C2" w:rsidP="006018C2">
      <w:pPr>
        <w:pStyle w:val="Doc-text2"/>
      </w:pPr>
    </w:p>
    <w:p w14:paraId="68660177" w14:textId="77777777" w:rsidR="006018C2" w:rsidRDefault="006018C2" w:rsidP="006018C2">
      <w:pPr>
        <w:pStyle w:val="Doc-text2"/>
      </w:pPr>
      <w:r>
        <w:t>Discussion</w:t>
      </w:r>
    </w:p>
    <w:p w14:paraId="2C531FB4" w14:textId="77777777" w:rsidR="006018C2" w:rsidRDefault="006018C2" w:rsidP="006018C2">
      <w:pPr>
        <w:pStyle w:val="Doc-text2"/>
      </w:pPr>
      <w:r>
        <w:t>-</w:t>
      </w:r>
      <w:r>
        <w:tab/>
        <w:t>Apple agrees to wait for RAN1 for RACH. For P6, RAN1 will also discuss HARQ RTT so that will impact RLC RTT as well. Fine to update the tables in 38.306. Lenovo thinks RAN1 already agreed these.</w:t>
      </w:r>
    </w:p>
    <w:p w14:paraId="0BF3FE55" w14:textId="77777777" w:rsidR="006018C2" w:rsidRPr="00D037B8" w:rsidRDefault="006018C2" w:rsidP="006018C2">
      <w:pPr>
        <w:pStyle w:val="Doc-text2"/>
      </w:pPr>
    </w:p>
    <w:p w14:paraId="2A70B05D" w14:textId="77777777" w:rsidR="006018C2" w:rsidRPr="002E2D35" w:rsidRDefault="006018C2" w:rsidP="006018C2">
      <w:pPr>
        <w:pStyle w:val="Doc-text2"/>
        <w:rPr>
          <w:i/>
          <w:iCs/>
        </w:rPr>
      </w:pPr>
      <w:r w:rsidRPr="002E2D35">
        <w:rPr>
          <w:i/>
          <w:iCs/>
        </w:rPr>
        <w:t>Observation#1: RAN1 is discussing both the RO configuration and RA-RNTI/MsgB-RNTI together</w:t>
      </w:r>
    </w:p>
    <w:p w14:paraId="402A9D14" w14:textId="77777777" w:rsidR="006018C2" w:rsidRPr="002E2D35" w:rsidRDefault="006018C2" w:rsidP="006018C2">
      <w:pPr>
        <w:pStyle w:val="Agreement"/>
        <w:tabs>
          <w:tab w:val="clear" w:pos="9990"/>
        </w:tabs>
        <w:overflowPunct/>
        <w:autoSpaceDE/>
        <w:autoSpaceDN/>
        <w:adjustRightInd/>
        <w:ind w:left="1619" w:hanging="360"/>
        <w:textAlignment w:val="auto"/>
      </w:pPr>
      <w:r w:rsidRPr="002E2D35">
        <w:t>1: Wait for RAN1 to progress on the calculation of RA-RNTI/MsgB-RNTI issue</w:t>
      </w:r>
      <w:r>
        <w:t xml:space="preserve"> </w:t>
      </w:r>
    </w:p>
    <w:p w14:paraId="3DD8D212" w14:textId="77777777" w:rsidR="006018C2" w:rsidRPr="002E2D35" w:rsidRDefault="006018C2" w:rsidP="006018C2">
      <w:pPr>
        <w:pStyle w:val="Agreement"/>
        <w:tabs>
          <w:tab w:val="clear" w:pos="9990"/>
        </w:tabs>
        <w:overflowPunct/>
        <w:autoSpaceDE/>
        <w:autoSpaceDN/>
        <w:adjustRightInd/>
        <w:ind w:left="1619" w:hanging="360"/>
        <w:textAlignment w:val="auto"/>
      </w:pPr>
      <w:r w:rsidRPr="002E2D35">
        <w:t xml:space="preserve">6: </w:t>
      </w:r>
      <w:r w:rsidRPr="00D037B8">
        <w:rPr>
          <w:highlight w:val="yellow"/>
        </w:rPr>
        <w:t xml:space="preserve">Depending on </w:t>
      </w:r>
      <w:r>
        <w:rPr>
          <w:highlight w:val="yellow"/>
        </w:rPr>
        <w:t>whether</w:t>
      </w:r>
      <w:r w:rsidRPr="00D037B8">
        <w:rPr>
          <w:highlight w:val="yellow"/>
        </w:rPr>
        <w:t xml:space="preserve"> RAN1 introduces new SCS</w:t>
      </w:r>
      <w:r>
        <w:rPr>
          <w:highlight w:val="yellow"/>
        </w:rPr>
        <w:t xml:space="preserve"> for data channel</w:t>
      </w:r>
      <w:r w:rsidRPr="00D037B8">
        <w:rPr>
          <w:highlight w:val="yellow"/>
        </w:rPr>
        <w:t>s,</w:t>
      </w:r>
      <w:r>
        <w:t xml:space="preserve"> RAN2 will </w:t>
      </w:r>
      <w:r w:rsidRPr="00D037B8">
        <w:rPr>
          <w:highlight w:val="yellow"/>
        </w:rPr>
        <w:t>capture</w:t>
      </w:r>
      <w:r w:rsidRPr="002E2D35">
        <w:t xml:space="preserve"> the RLC RTT vales for SCS480kHz and 960kHz in the </w:t>
      </w:r>
      <w:r w:rsidRPr="00D037B8">
        <w:rPr>
          <w:highlight w:val="yellow"/>
        </w:rPr>
        <w:t>TS38.306</w:t>
      </w:r>
      <w:r>
        <w:t xml:space="preserve"> </w:t>
      </w:r>
      <w:r w:rsidRPr="002E2D35">
        <w:t xml:space="preserve">table on RLC RTT for NR cell group per SCS. FFS on the values (wait for RAN1 progress on </w:t>
      </w:r>
      <w:r w:rsidRPr="00D037B8">
        <w:rPr>
          <w:highlight w:val="yellow"/>
        </w:rPr>
        <w:t>L1</w:t>
      </w:r>
      <w:r w:rsidRPr="002E2D35">
        <w:t xml:space="preserve"> processing latency)</w:t>
      </w:r>
    </w:p>
    <w:p w14:paraId="41FFD328" w14:textId="77777777" w:rsidR="006018C2" w:rsidRDefault="006018C2" w:rsidP="006018C2">
      <w:pPr>
        <w:pStyle w:val="Doc-text2"/>
      </w:pPr>
    </w:p>
    <w:p w14:paraId="0E547E79" w14:textId="77777777" w:rsidR="006018C2" w:rsidRDefault="006018C2" w:rsidP="006018C2">
      <w:pPr>
        <w:pStyle w:val="Doc-text2"/>
      </w:pPr>
      <w:r>
        <w:t>Discussion</w:t>
      </w:r>
    </w:p>
    <w:p w14:paraId="5A84B2BC" w14:textId="77777777" w:rsidR="006018C2" w:rsidRDefault="006018C2" w:rsidP="006018C2">
      <w:pPr>
        <w:pStyle w:val="Doc-text2"/>
      </w:pPr>
      <w:r>
        <w:t>-</w:t>
      </w:r>
      <w:r>
        <w:tab/>
        <w:t>Intel explains that P2 is the general principle and we can wait with P3 until we get some capabilities.</w:t>
      </w:r>
    </w:p>
    <w:p w14:paraId="2FC9BAC7" w14:textId="77777777" w:rsidR="006018C2" w:rsidRDefault="006018C2" w:rsidP="006018C2">
      <w:pPr>
        <w:pStyle w:val="Doc-text2"/>
      </w:pPr>
      <w:r>
        <w:t>-</w:t>
      </w:r>
      <w:r>
        <w:tab/>
        <w:t>Nokia is fine with P2-3 as these seem to minimize the additional work. But wonders if FR2 refers to both FR2-1 and FR2-2 and we only use FR2-1/2 when there is need to disambiguate? Intel clarifies this was the intention.</w:t>
      </w:r>
    </w:p>
    <w:p w14:paraId="690F2E05" w14:textId="77777777" w:rsidR="006018C2" w:rsidRDefault="006018C2" w:rsidP="006018C2">
      <w:pPr>
        <w:pStyle w:val="Doc-text2"/>
      </w:pPr>
      <w:r>
        <w:t>-</w:t>
      </w:r>
      <w:r>
        <w:tab/>
        <w:t>Huawei is fine with P2-3 but asks how the lower layer capabilities will be defined: If they are different for FR2-1 and FR2-2, how do we take that into account? Could be a lot of differentiation for new capabilities. Intel clarifies then we can have a different section for each FR2-x or indicate it clearly.</w:t>
      </w:r>
    </w:p>
    <w:p w14:paraId="06656BD5" w14:textId="77777777" w:rsidR="006018C2" w:rsidRDefault="006018C2" w:rsidP="006018C2">
      <w:pPr>
        <w:pStyle w:val="Doc-text2"/>
      </w:pPr>
    </w:p>
    <w:p w14:paraId="7BE68113" w14:textId="77777777" w:rsidR="006018C2" w:rsidRPr="00A44089" w:rsidRDefault="006018C2" w:rsidP="006018C2">
      <w:pPr>
        <w:pStyle w:val="Agreement"/>
        <w:numPr>
          <w:ilvl w:val="0"/>
          <w:numId w:val="0"/>
        </w:numPr>
        <w:ind w:left="1619"/>
        <w:rPr>
          <w:u w:val="single"/>
        </w:rPr>
      </w:pPr>
      <w:r w:rsidRPr="00A44089">
        <w:rPr>
          <w:u w:val="single"/>
        </w:rPr>
        <w:t>No FRx diff</w:t>
      </w:r>
    </w:p>
    <w:p w14:paraId="54F2A6AB" w14:textId="77777777" w:rsidR="006018C2" w:rsidRPr="00A44089" w:rsidRDefault="006018C2" w:rsidP="006018C2">
      <w:pPr>
        <w:pStyle w:val="Agreement"/>
        <w:tabs>
          <w:tab w:val="clear" w:pos="9990"/>
        </w:tabs>
        <w:overflowPunct/>
        <w:autoSpaceDE/>
        <w:autoSpaceDN/>
        <w:adjustRightInd/>
        <w:ind w:left="1619" w:hanging="360"/>
        <w:textAlignment w:val="auto"/>
      </w:pPr>
      <w:r w:rsidRPr="00A44089">
        <w:t xml:space="preserve">2: </w:t>
      </w:r>
      <w:r>
        <w:tab/>
      </w:r>
      <w:r w:rsidRPr="00A44089">
        <w:t>An existing UE capability applicable to FR2 is also applicable to FR2-2, unless otherwise stated (i.e. in the field description of the UE capability that it is not applicable to FR2-2) in TS38.306,</w:t>
      </w:r>
    </w:p>
    <w:p w14:paraId="7BF0D631" w14:textId="77777777" w:rsidR="006018C2" w:rsidRPr="00A44089" w:rsidRDefault="006018C2" w:rsidP="006018C2">
      <w:pPr>
        <w:pStyle w:val="Agreement"/>
        <w:tabs>
          <w:tab w:val="clear" w:pos="9990"/>
        </w:tabs>
        <w:overflowPunct/>
        <w:autoSpaceDE/>
        <w:autoSpaceDN/>
        <w:adjustRightInd/>
        <w:ind w:left="1619" w:hanging="360"/>
        <w:textAlignment w:val="auto"/>
      </w:pPr>
      <w:r w:rsidRPr="00A44089">
        <w:t xml:space="preserve">3: </w:t>
      </w:r>
      <w:r>
        <w:tab/>
      </w:r>
      <w:r w:rsidRPr="00A44089">
        <w:t>If a new UE capability introduced for FR2-2 is also applicable to FR2-1 and/or FR1 and the UE capability is per band, this can be expressed in the field description of the UE capability.</w:t>
      </w:r>
    </w:p>
    <w:p w14:paraId="61562177" w14:textId="77777777" w:rsidR="006018C2" w:rsidRDefault="006018C2" w:rsidP="006018C2">
      <w:pPr>
        <w:pStyle w:val="Doc-text2"/>
      </w:pPr>
    </w:p>
    <w:p w14:paraId="404EC240" w14:textId="77777777" w:rsidR="006018C2" w:rsidRDefault="006018C2" w:rsidP="006018C2">
      <w:pPr>
        <w:pStyle w:val="Doc-text2"/>
      </w:pPr>
      <w:r>
        <w:t>Discussion</w:t>
      </w:r>
    </w:p>
    <w:p w14:paraId="287ED9EF" w14:textId="77777777" w:rsidR="006018C2" w:rsidRDefault="006018C2" w:rsidP="006018C2">
      <w:pPr>
        <w:pStyle w:val="Doc-text2"/>
      </w:pPr>
      <w:r>
        <w:t>-</w:t>
      </w:r>
      <w:r>
        <w:tab/>
        <w:t>Apple wonders what P5 means for new UE feature applicable to FR1/FR2-x: should it be made per-band (even if it exists already differently) or what does it mean? Intel clarifies that this is not necessarily changing existing capabilities. Should wait to see what RAN1 gives us as capabilities. Intent in RAN1 for shared spectrum was that everything is per-band, so this aligns with that.</w:t>
      </w:r>
    </w:p>
    <w:p w14:paraId="257B60A5" w14:textId="77777777" w:rsidR="006018C2" w:rsidRDefault="006018C2" w:rsidP="006018C2">
      <w:pPr>
        <w:pStyle w:val="Doc-text2"/>
      </w:pPr>
      <w:r>
        <w:t>-</w:t>
      </w:r>
      <w:r>
        <w:tab/>
        <w:t>Samsung wonders if we can decide on these yet. Should wait to see the capabilities.</w:t>
      </w:r>
    </w:p>
    <w:p w14:paraId="093763F9" w14:textId="77777777" w:rsidR="006018C2" w:rsidRDefault="006018C2" w:rsidP="006018C2">
      <w:pPr>
        <w:pStyle w:val="Doc-text2"/>
      </w:pPr>
      <w:r>
        <w:t>-</w:t>
      </w:r>
      <w:r>
        <w:tab/>
        <w:t>Ericsson wonders if P4 and P5 are consistent. Shouldn't we replicate some as we did for shared spectrum? Intel clarifies that some capabilities were replicated. Can remove last part of the P4 sentence.</w:t>
      </w:r>
    </w:p>
    <w:p w14:paraId="2D030C9E" w14:textId="77777777" w:rsidR="006018C2" w:rsidRDefault="006018C2" w:rsidP="006018C2">
      <w:pPr>
        <w:pStyle w:val="Doc-text2"/>
      </w:pPr>
      <w:r>
        <w:t>-</w:t>
      </w:r>
      <w:r>
        <w:tab/>
        <w:t>For P5, Apple wonders if we will have new column or add notes? Intel clarifies this is still FFS.</w:t>
      </w:r>
    </w:p>
    <w:p w14:paraId="6907D5F9" w14:textId="77777777" w:rsidR="006018C2" w:rsidRPr="00A44089" w:rsidRDefault="006018C2" w:rsidP="006018C2">
      <w:pPr>
        <w:pStyle w:val="Doc-text2"/>
      </w:pPr>
      <w:r>
        <w:t>-</w:t>
      </w:r>
      <w:r>
        <w:tab/>
        <w:t>QC wonders if we are going to add "FR2-2-Diff" or do we continue per-band? Intel clarifies that per-band doesn't require anything.</w:t>
      </w:r>
    </w:p>
    <w:p w14:paraId="6CA8A3B8" w14:textId="77777777" w:rsidR="006018C2" w:rsidRPr="00D037B8" w:rsidRDefault="006018C2" w:rsidP="006018C2">
      <w:pPr>
        <w:pStyle w:val="Agreement"/>
        <w:numPr>
          <w:ilvl w:val="0"/>
          <w:numId w:val="0"/>
        </w:numPr>
        <w:ind w:left="1619"/>
        <w:rPr>
          <w:u w:val="single"/>
        </w:rPr>
      </w:pPr>
      <w:r w:rsidRPr="00D037B8">
        <w:rPr>
          <w:u w:val="single"/>
        </w:rPr>
        <w:t>FRx diff</w:t>
      </w:r>
    </w:p>
    <w:p w14:paraId="1C9DCA20" w14:textId="77777777" w:rsidR="006018C2" w:rsidRPr="002E2D35" w:rsidRDefault="006018C2" w:rsidP="006018C2">
      <w:pPr>
        <w:pStyle w:val="Agreement"/>
        <w:tabs>
          <w:tab w:val="clear" w:pos="9990"/>
        </w:tabs>
        <w:overflowPunct/>
        <w:autoSpaceDE/>
        <w:autoSpaceDN/>
        <w:adjustRightInd/>
        <w:ind w:left="1619" w:hanging="360"/>
        <w:textAlignment w:val="auto"/>
      </w:pPr>
      <w:r w:rsidRPr="002E2D35">
        <w:t>4: For an existing UE capability already requires FR1-FR2 Diff and further differentiation between FR2-1 and FR2-2 is needed, the existing UE capability is replicated for FR2-2.</w:t>
      </w:r>
    </w:p>
    <w:p w14:paraId="6C5FDFE6" w14:textId="77777777" w:rsidR="006018C2" w:rsidRPr="002E2D35" w:rsidRDefault="006018C2" w:rsidP="006018C2">
      <w:pPr>
        <w:pStyle w:val="Agreement"/>
        <w:tabs>
          <w:tab w:val="clear" w:pos="9990"/>
        </w:tabs>
        <w:overflowPunct/>
        <w:autoSpaceDE/>
        <w:autoSpaceDN/>
        <w:adjustRightInd/>
        <w:ind w:left="1619" w:hanging="360"/>
        <w:textAlignment w:val="auto"/>
      </w:pPr>
      <w:r w:rsidRPr="002E2D35">
        <w:t xml:space="preserve">5: For UE capability that has to be per UE, “FR1-FR2 Diff” column </w:t>
      </w:r>
      <w:r w:rsidRPr="00A44089">
        <w:rPr>
          <w:u w:val="single"/>
        </w:rPr>
        <w:t>can</w:t>
      </w:r>
      <w:r w:rsidRPr="002E2D35">
        <w:t xml:space="preserve"> be used to express the need of the FRx differentiation (via the ‘Yes/No’ and also whether it needs FR2-1 and FR2-2 differentiation).</w:t>
      </w:r>
    </w:p>
    <w:p w14:paraId="351D7630" w14:textId="77777777" w:rsidR="006018C2" w:rsidRPr="00716E5C" w:rsidRDefault="006018C2" w:rsidP="006018C2">
      <w:pPr>
        <w:pStyle w:val="Agreement"/>
        <w:tabs>
          <w:tab w:val="clear" w:pos="9990"/>
        </w:tabs>
        <w:overflowPunct/>
        <w:autoSpaceDE/>
        <w:autoSpaceDN/>
        <w:adjustRightInd/>
        <w:ind w:left="1619" w:hanging="360"/>
        <w:textAlignment w:val="auto"/>
      </w:pPr>
      <w:r>
        <w:t>Both 4 and 5 are taken as working assumption (can be revisited once we see the capabilities from RAN1/4)</w:t>
      </w:r>
    </w:p>
    <w:p w14:paraId="40EBE8CD" w14:textId="642AE5ED" w:rsidR="006018C2" w:rsidRDefault="006018C2" w:rsidP="006018C2">
      <w:pPr>
        <w:pStyle w:val="Doc-text2"/>
        <w:rPr>
          <w:lang w:val="fr-FR"/>
        </w:rPr>
      </w:pPr>
    </w:p>
    <w:p w14:paraId="5CC39455" w14:textId="77777777" w:rsidR="00A40C2D" w:rsidRPr="005044F6" w:rsidRDefault="00A40C2D" w:rsidP="006018C2">
      <w:pPr>
        <w:pStyle w:val="Doc-text2"/>
        <w:rPr>
          <w:lang w:val="fr-FR"/>
        </w:rPr>
      </w:pPr>
    </w:p>
    <w:p w14:paraId="354EE3FA" w14:textId="39E26756" w:rsidR="006018C2" w:rsidRDefault="00176FE9" w:rsidP="006018C2">
      <w:pPr>
        <w:pStyle w:val="Doc-title"/>
      </w:pPr>
      <w:hyperlink r:id="rId2777" w:history="1">
        <w:r>
          <w:rPr>
            <w:rStyle w:val="Hyperlink"/>
          </w:rPr>
          <w:t>R2-2107476</w:t>
        </w:r>
      </w:hyperlink>
      <w:r w:rsidR="006018C2">
        <w:tab/>
        <w:t>RRC impact due to FR2-1 and FR2-2 distinction</w:t>
      </w:r>
      <w:r w:rsidR="006018C2">
        <w:tab/>
        <w:t>Ericsson</w:t>
      </w:r>
      <w:r w:rsidR="006018C2">
        <w:tab/>
        <w:t>discussion</w:t>
      </w:r>
      <w:r w:rsidR="006018C2">
        <w:tab/>
        <w:t>Rel-17</w:t>
      </w:r>
      <w:r w:rsidR="006018C2">
        <w:tab/>
        <w:t>NR_ext_to_71GHz-Core</w:t>
      </w:r>
    </w:p>
    <w:p w14:paraId="2E8CD00D" w14:textId="77777777" w:rsidR="006018C2" w:rsidRPr="008967B4" w:rsidRDefault="006018C2" w:rsidP="006018C2">
      <w:pPr>
        <w:pStyle w:val="Doc-text2"/>
        <w:rPr>
          <w:i/>
          <w:iCs/>
        </w:rPr>
      </w:pPr>
      <w:r w:rsidRPr="008967B4">
        <w:rPr>
          <w:i/>
          <w:iCs/>
        </w:rPr>
        <w:t>Observation 1</w:t>
      </w:r>
      <w:r w:rsidRPr="008967B4">
        <w:rPr>
          <w:i/>
          <w:iCs/>
        </w:rPr>
        <w:tab/>
        <w:t>As the carrier bandwidth for SCS-SpecificCarrier is defined in number of PRBs which scales with the SCS, no changes are expected to support the extended channel bandwidths.</w:t>
      </w:r>
    </w:p>
    <w:p w14:paraId="6B166194" w14:textId="77777777" w:rsidR="006018C2" w:rsidRPr="008967B4" w:rsidRDefault="006018C2" w:rsidP="006018C2">
      <w:pPr>
        <w:pStyle w:val="Doc-text2"/>
        <w:rPr>
          <w:i/>
          <w:iCs/>
        </w:rPr>
      </w:pPr>
      <w:r w:rsidRPr="008967B4">
        <w:rPr>
          <w:i/>
          <w:iCs/>
        </w:rPr>
        <w:t>Observation 2</w:t>
      </w:r>
      <w:r w:rsidRPr="008967B4">
        <w:rPr>
          <w:i/>
          <w:iCs/>
        </w:rPr>
        <w:tab/>
        <w:t>Changes regarding inter-node RRC messages depend on the modifications that are specified for RRC messages exchanged between the gNB and the UE and can thus be discussed when stage-3 work has further progressed.</w:t>
      </w:r>
    </w:p>
    <w:p w14:paraId="54AA6952" w14:textId="77777777" w:rsidR="006018C2" w:rsidRPr="008967B4" w:rsidRDefault="006018C2" w:rsidP="006018C2">
      <w:pPr>
        <w:pStyle w:val="Doc-text2"/>
        <w:rPr>
          <w:i/>
          <w:iCs/>
        </w:rPr>
      </w:pPr>
    </w:p>
    <w:p w14:paraId="289740B0" w14:textId="77777777" w:rsidR="006018C2" w:rsidRPr="008967B4" w:rsidRDefault="006018C2" w:rsidP="006018C2">
      <w:pPr>
        <w:pStyle w:val="Doc-text2"/>
        <w:rPr>
          <w:i/>
          <w:iCs/>
        </w:rPr>
      </w:pPr>
      <w:r w:rsidRPr="008967B4">
        <w:rPr>
          <w:i/>
          <w:iCs/>
        </w:rPr>
        <w:t>Proposal 1</w:t>
      </w:r>
      <w:r w:rsidRPr="008967B4">
        <w:rPr>
          <w:i/>
          <w:iCs/>
        </w:rPr>
        <w:tab/>
        <w:t>For the common subcarrier spacing in MIB, clarify that subcarrier spacing is the same as that for the corresponding SSB.</w:t>
      </w:r>
    </w:p>
    <w:p w14:paraId="4D9967DE" w14:textId="77777777" w:rsidR="006018C2" w:rsidRPr="008967B4" w:rsidRDefault="006018C2" w:rsidP="006018C2">
      <w:pPr>
        <w:pStyle w:val="Doc-text2"/>
        <w:rPr>
          <w:i/>
          <w:iCs/>
        </w:rPr>
      </w:pPr>
      <w:r w:rsidRPr="008967B4">
        <w:rPr>
          <w:i/>
          <w:iCs/>
        </w:rPr>
        <w:t>Proposal 2</w:t>
      </w:r>
      <w:r w:rsidRPr="008967B4">
        <w:rPr>
          <w:i/>
          <w:iCs/>
        </w:rPr>
        <w:tab/>
        <w:t>Use the spare values in the SubcarrierSpacing IE to introduce the new SCS values {480 kHz, 960 kHz}.</w:t>
      </w:r>
    </w:p>
    <w:p w14:paraId="113297E0" w14:textId="77777777" w:rsidR="006018C2" w:rsidRPr="008967B4" w:rsidRDefault="006018C2" w:rsidP="006018C2">
      <w:pPr>
        <w:pStyle w:val="Doc-text2"/>
        <w:rPr>
          <w:i/>
          <w:iCs/>
        </w:rPr>
      </w:pPr>
      <w:r w:rsidRPr="008967B4">
        <w:rPr>
          <w:i/>
          <w:iCs/>
        </w:rPr>
        <w:t>Proposal 3</w:t>
      </w:r>
      <w:r w:rsidRPr="008967B4">
        <w:rPr>
          <w:i/>
          <w:iCs/>
        </w:rPr>
        <w:tab/>
        <w:t>For SCS field descriptions, clarify that 60 kHz and 120 kHz are applicable for FR2-1 (instead of FR2) and 120 kHz, 480 kHz, and 960 kHz are applicable for FR2-2.</w:t>
      </w:r>
    </w:p>
    <w:p w14:paraId="5CF93940" w14:textId="77777777" w:rsidR="006018C2" w:rsidRPr="008967B4" w:rsidRDefault="006018C2" w:rsidP="006018C2">
      <w:pPr>
        <w:pStyle w:val="Doc-text2"/>
        <w:rPr>
          <w:i/>
          <w:iCs/>
        </w:rPr>
      </w:pPr>
      <w:r w:rsidRPr="008967B4">
        <w:rPr>
          <w:i/>
          <w:iCs/>
        </w:rPr>
        <w:t>Proposal 4</w:t>
      </w:r>
      <w:r w:rsidRPr="008967B4">
        <w:rPr>
          <w:i/>
          <w:iCs/>
        </w:rPr>
        <w:tab/>
        <w:t>As new maximum bandwidths depending on the SCS configuration are introduced for FR2-2, corresponding fields (e.g. ReducedAggregatedBandwidth and SupportedBandwidth) that are defined in the unit of MHz need to be extended for FR2-2 to support bandwidths beyond 400 MHz. Details are left for Stage-3.</w:t>
      </w:r>
    </w:p>
    <w:p w14:paraId="60163406" w14:textId="77777777" w:rsidR="006018C2" w:rsidRPr="008967B4" w:rsidRDefault="006018C2" w:rsidP="006018C2">
      <w:pPr>
        <w:pStyle w:val="Doc-text2"/>
        <w:rPr>
          <w:i/>
          <w:iCs/>
        </w:rPr>
      </w:pPr>
      <w:r w:rsidRPr="008967B4">
        <w:rPr>
          <w:i/>
          <w:iCs/>
        </w:rPr>
        <w:t>Proposal 5</w:t>
      </w:r>
      <w:r w:rsidRPr="008967B4">
        <w:rPr>
          <w:i/>
          <w:iCs/>
        </w:rPr>
        <w:tab/>
        <w:t>Several FR2 related configurations, e.g. measurement reports/gaps, uplink (power) configurations, and UE capability information for CA, IAB, and SL, may be specific to FR2-2 and can wait for further RAN1/RAN4 progress.</w:t>
      </w:r>
    </w:p>
    <w:p w14:paraId="4ED6B9F9" w14:textId="77777777" w:rsidR="006018C2" w:rsidRPr="008967B4" w:rsidRDefault="006018C2" w:rsidP="006018C2">
      <w:pPr>
        <w:pStyle w:val="Doc-text2"/>
      </w:pPr>
    </w:p>
    <w:p w14:paraId="1EA95F99" w14:textId="487F7355" w:rsidR="006018C2" w:rsidRDefault="00176FE9" w:rsidP="006018C2">
      <w:pPr>
        <w:pStyle w:val="Doc-title"/>
      </w:pPr>
      <w:hyperlink r:id="rId2778" w:history="1">
        <w:r>
          <w:rPr>
            <w:rStyle w:val="Hyperlink"/>
          </w:rPr>
          <w:t>R2-2107985</w:t>
        </w:r>
      </w:hyperlink>
      <w:r w:rsidR="006018C2">
        <w:tab/>
        <w:t>FR2-2 considerations</w:t>
      </w:r>
      <w:r w:rsidR="006018C2">
        <w:tab/>
        <w:t>Nokia, Nokia Shanghai Bell</w:t>
      </w:r>
      <w:r w:rsidR="006018C2">
        <w:tab/>
        <w:t>discussion</w:t>
      </w:r>
      <w:r w:rsidR="006018C2">
        <w:tab/>
        <w:t>Rel-17</w:t>
      </w:r>
      <w:r w:rsidR="006018C2">
        <w:tab/>
        <w:t>NR_ext_to_71GHz-Core</w:t>
      </w:r>
    </w:p>
    <w:p w14:paraId="62C537C3" w14:textId="0CA88A3D" w:rsidR="006018C2" w:rsidRDefault="00176FE9" w:rsidP="006018C2">
      <w:pPr>
        <w:pStyle w:val="Doc-title"/>
      </w:pPr>
      <w:hyperlink r:id="rId2779" w:history="1">
        <w:r>
          <w:rPr>
            <w:rStyle w:val="Hyperlink"/>
          </w:rPr>
          <w:t>R2-2107255</w:t>
        </w:r>
      </w:hyperlink>
      <w:r w:rsidR="006018C2">
        <w:tab/>
        <w:t>High layer impacts of beyond 52.6GHz</w:t>
      </w:r>
      <w:r w:rsidR="006018C2">
        <w:tab/>
        <w:t>OPPO</w:t>
      </w:r>
      <w:r w:rsidR="006018C2">
        <w:tab/>
        <w:t>discussion</w:t>
      </w:r>
    </w:p>
    <w:p w14:paraId="42F9231C" w14:textId="34967BFE" w:rsidR="006018C2" w:rsidRDefault="00176FE9" w:rsidP="006018C2">
      <w:pPr>
        <w:pStyle w:val="Doc-title"/>
      </w:pPr>
      <w:hyperlink r:id="rId2780" w:history="1">
        <w:r>
          <w:rPr>
            <w:rStyle w:val="Hyperlink"/>
          </w:rPr>
          <w:t>R2-2107266</w:t>
        </w:r>
      </w:hyperlink>
      <w:r w:rsidR="006018C2">
        <w:tab/>
        <w:t>Analysis of RAN2 impacts of Ext 52-71GHz</w:t>
      </w:r>
      <w:r w:rsidR="006018C2">
        <w:tab/>
        <w:t>Huawei, HiSilicon</w:t>
      </w:r>
      <w:r w:rsidR="006018C2">
        <w:tab/>
        <w:t>discussion</w:t>
      </w:r>
      <w:r w:rsidR="006018C2">
        <w:tab/>
        <w:t>Rel-17</w:t>
      </w:r>
      <w:r w:rsidR="006018C2">
        <w:tab/>
        <w:t>NR_ext_to_71GHz-Core</w:t>
      </w:r>
    </w:p>
    <w:p w14:paraId="6AC4B8E5" w14:textId="36D460CD" w:rsidR="006018C2" w:rsidRDefault="00176FE9" w:rsidP="006018C2">
      <w:pPr>
        <w:pStyle w:val="Doc-title"/>
      </w:pPr>
      <w:hyperlink r:id="rId2781" w:history="1">
        <w:r>
          <w:rPr>
            <w:rStyle w:val="Hyperlink"/>
          </w:rPr>
          <w:t>R2-2107267</w:t>
        </w:r>
      </w:hyperlink>
      <w:r w:rsidR="006018C2">
        <w:tab/>
        <w:t>Discussion about capability issues for Ext 52-71GHz</w:t>
      </w:r>
      <w:r w:rsidR="006018C2">
        <w:tab/>
        <w:t>Huawei, HiSilicon</w:t>
      </w:r>
      <w:r w:rsidR="006018C2">
        <w:tab/>
        <w:t>discussion</w:t>
      </w:r>
      <w:r w:rsidR="006018C2">
        <w:tab/>
        <w:t>Rel-17</w:t>
      </w:r>
      <w:r w:rsidR="006018C2">
        <w:tab/>
        <w:t>NR_ext_to_71GHz-Core</w:t>
      </w:r>
    </w:p>
    <w:p w14:paraId="17F60D39" w14:textId="59D6FF9C" w:rsidR="006018C2" w:rsidRDefault="00176FE9" w:rsidP="006018C2">
      <w:pPr>
        <w:pStyle w:val="Doc-title"/>
      </w:pPr>
      <w:hyperlink r:id="rId2782" w:history="1">
        <w:r>
          <w:rPr>
            <w:rStyle w:val="Hyperlink"/>
          </w:rPr>
          <w:t>R2-2107475</w:t>
        </w:r>
      </w:hyperlink>
      <w:r w:rsidR="006018C2">
        <w:tab/>
        <w:t>Aspects of CA operation and protocol impact</w:t>
      </w:r>
      <w:r w:rsidR="006018C2">
        <w:tab/>
        <w:t>Ericsson</w:t>
      </w:r>
      <w:r w:rsidR="006018C2">
        <w:tab/>
        <w:t>discussion</w:t>
      </w:r>
      <w:r w:rsidR="006018C2">
        <w:tab/>
        <w:t>Rel-17</w:t>
      </w:r>
      <w:r w:rsidR="006018C2">
        <w:tab/>
        <w:t>NR_ext_to_71GHz-Core</w:t>
      </w:r>
    </w:p>
    <w:p w14:paraId="55660A10" w14:textId="6B9EE854" w:rsidR="006018C2" w:rsidRDefault="00176FE9" w:rsidP="006018C2">
      <w:pPr>
        <w:pStyle w:val="Doc-title"/>
      </w:pPr>
      <w:hyperlink r:id="rId2783" w:history="1">
        <w:r>
          <w:rPr>
            <w:rStyle w:val="Hyperlink"/>
          </w:rPr>
          <w:t>R2-2108477</w:t>
        </w:r>
      </w:hyperlink>
      <w:r w:rsidR="006018C2">
        <w:tab/>
        <w:t>Upper Layer impacts of extending NR operation to 71GHz</w:t>
      </w:r>
      <w:r w:rsidR="006018C2">
        <w:tab/>
        <w:t>Qualcomm Incorporated</w:t>
      </w:r>
      <w:r w:rsidR="006018C2">
        <w:tab/>
        <w:t>discussion</w:t>
      </w:r>
      <w:r w:rsidR="006018C2">
        <w:tab/>
        <w:t>Late</w:t>
      </w:r>
    </w:p>
    <w:p w14:paraId="469CF728" w14:textId="77777777" w:rsidR="006018C2" w:rsidRDefault="006018C2" w:rsidP="006018C2">
      <w:pPr>
        <w:pStyle w:val="Doc-text2"/>
      </w:pPr>
    </w:p>
    <w:p w14:paraId="0EC2903A" w14:textId="77777777" w:rsidR="006018C2" w:rsidRPr="006018C2" w:rsidRDefault="006018C2" w:rsidP="006018C2">
      <w:pPr>
        <w:pStyle w:val="BoldComments"/>
      </w:pPr>
      <w:r>
        <w:t>Web Conf (</w:t>
      </w:r>
      <w:r w:rsidRPr="006018C2">
        <w:t>Monday 2nd week</w:t>
      </w:r>
      <w:r>
        <w:t>)</w:t>
      </w:r>
      <w:r w:rsidRPr="006018C2">
        <w:t xml:space="preserve"> (1)</w:t>
      </w:r>
    </w:p>
    <w:p w14:paraId="5923BA9D" w14:textId="77777777" w:rsidR="006018C2" w:rsidRDefault="006018C2" w:rsidP="006018C2">
      <w:pPr>
        <w:pStyle w:val="Comments"/>
        <w:rPr>
          <w:lang w:val="fr-FR"/>
        </w:rPr>
      </w:pPr>
      <w:r>
        <w:rPr>
          <w:lang w:val="fr-FR"/>
        </w:rPr>
        <w:t>UP impacts: RLC</w:t>
      </w:r>
    </w:p>
    <w:p w14:paraId="4ABB060E" w14:textId="773B2E7B" w:rsidR="006018C2" w:rsidRDefault="00176FE9" w:rsidP="006018C2">
      <w:pPr>
        <w:pStyle w:val="Doc-title"/>
      </w:pPr>
      <w:hyperlink r:id="rId2784" w:history="1">
        <w:r>
          <w:rPr>
            <w:rStyle w:val="Hyperlink"/>
          </w:rPr>
          <w:t>R2-2107964</w:t>
        </w:r>
      </w:hyperlink>
      <w:r w:rsidR="006018C2">
        <w:tab/>
        <w:t>Impact of higher SCS on RLC operation</w:t>
      </w:r>
      <w:r w:rsidR="006018C2">
        <w:tab/>
        <w:t>Samsung</w:t>
      </w:r>
      <w:r w:rsidR="006018C2">
        <w:tab/>
        <w:t>discussion</w:t>
      </w:r>
      <w:r w:rsidR="006018C2">
        <w:tab/>
        <w:t>Rel-17</w:t>
      </w:r>
    </w:p>
    <w:p w14:paraId="03E42BF2" w14:textId="77777777" w:rsidR="006018C2" w:rsidRPr="00FE361B" w:rsidRDefault="006018C2" w:rsidP="006018C2">
      <w:pPr>
        <w:pStyle w:val="Doc-text2"/>
        <w:rPr>
          <w:i/>
          <w:iCs/>
        </w:rPr>
      </w:pPr>
      <w:r w:rsidRPr="00FE361B">
        <w:rPr>
          <w:i/>
          <w:iCs/>
        </w:rPr>
        <w:t>Proposal 1: RAN2 to keep the current RLC timer values for NR operation with 480, 960 kHz SCS.</w:t>
      </w:r>
    </w:p>
    <w:p w14:paraId="637682C2" w14:textId="77777777" w:rsidR="006018C2" w:rsidRDefault="006018C2" w:rsidP="006018C2">
      <w:pPr>
        <w:pStyle w:val="Doc-text2"/>
        <w:rPr>
          <w:i/>
          <w:iCs/>
        </w:rPr>
      </w:pPr>
      <w:r w:rsidRPr="00FE361B">
        <w:rPr>
          <w:i/>
          <w:iCs/>
        </w:rPr>
        <w:t>Proposal 2: RAN2 to keep the current RLC framework for NR operation over 52GHz in Rel-17.</w:t>
      </w:r>
    </w:p>
    <w:p w14:paraId="54832DE2" w14:textId="77777777" w:rsidR="006018C2" w:rsidRDefault="006018C2" w:rsidP="006018C2">
      <w:pPr>
        <w:pStyle w:val="Doc-text2"/>
      </w:pPr>
    </w:p>
    <w:p w14:paraId="47841609" w14:textId="77777777" w:rsidR="006018C2" w:rsidRDefault="006018C2" w:rsidP="006018C2">
      <w:pPr>
        <w:pStyle w:val="Doc-text2"/>
      </w:pPr>
      <w:r>
        <w:t>-</w:t>
      </w:r>
      <w:r>
        <w:tab/>
        <w:t xml:space="preserve">Apple notes that this was earlier discussed but decided to wait for RAN1/4. </w:t>
      </w:r>
    </w:p>
    <w:p w14:paraId="314E366E" w14:textId="77777777" w:rsidR="006018C2" w:rsidRDefault="006018C2" w:rsidP="006018C2">
      <w:pPr>
        <w:pStyle w:val="Doc-text2"/>
      </w:pPr>
      <w:r>
        <w:t>-</w:t>
      </w:r>
      <w:r>
        <w:tab/>
        <w:t>Ericsson thinks P1 is fine but P2 can be discused without RAN1.</w:t>
      </w:r>
    </w:p>
    <w:p w14:paraId="208AE7AA" w14:textId="77777777" w:rsidR="006018C2" w:rsidRDefault="006018C2" w:rsidP="006018C2">
      <w:pPr>
        <w:pStyle w:val="Doc-text2"/>
      </w:pPr>
      <w:r>
        <w:t>-</w:t>
      </w:r>
      <w:r>
        <w:tab/>
        <w:t>ZTE wonders why RLC timers only here and not HARQ RTT? Samsung explains this is used in 38.306 for L2 buffer size and HARQ RTT depends on RAN1.</w:t>
      </w:r>
    </w:p>
    <w:p w14:paraId="0BE62619" w14:textId="77777777" w:rsidR="006018C2" w:rsidRDefault="006018C2" w:rsidP="006018C2">
      <w:pPr>
        <w:pStyle w:val="Agreement"/>
        <w:tabs>
          <w:tab w:val="clear" w:pos="9990"/>
        </w:tabs>
        <w:overflowPunct/>
        <w:autoSpaceDE/>
        <w:autoSpaceDN/>
        <w:adjustRightInd/>
        <w:ind w:left="1619" w:hanging="360"/>
        <w:textAlignment w:val="auto"/>
      </w:pPr>
      <w:r>
        <w:t xml:space="preserve">As working assumption, RAN2 assumes no need to extend RLC timer values </w:t>
      </w:r>
      <w:r w:rsidRPr="003561E7">
        <w:t>for NR operation with 480, 960 kHz SCS</w:t>
      </w:r>
      <w:r>
        <w:t>. Can be revisited when we get more information from RAN1/4.</w:t>
      </w:r>
    </w:p>
    <w:p w14:paraId="17504F8C" w14:textId="77777777" w:rsidR="006018C2" w:rsidRPr="003561E7" w:rsidRDefault="006018C2" w:rsidP="006018C2">
      <w:pPr>
        <w:pStyle w:val="Doc-text2"/>
      </w:pPr>
    </w:p>
    <w:p w14:paraId="7F0865C1" w14:textId="26C2AA09" w:rsidR="006018C2" w:rsidRDefault="00176FE9" w:rsidP="006018C2">
      <w:pPr>
        <w:pStyle w:val="Doc-title"/>
      </w:pPr>
      <w:hyperlink r:id="rId2785" w:history="1">
        <w:r>
          <w:rPr>
            <w:rStyle w:val="Hyperlink"/>
          </w:rPr>
          <w:t>R2-2107963</w:t>
        </w:r>
      </w:hyperlink>
      <w:r w:rsidR="006018C2">
        <w:tab/>
        <w:t>Discussion on RLC RTT and L2 buffer size</w:t>
      </w:r>
      <w:r w:rsidR="006018C2">
        <w:tab/>
        <w:t>Samsung</w:t>
      </w:r>
      <w:r w:rsidR="006018C2">
        <w:tab/>
        <w:t>discussion</w:t>
      </w:r>
      <w:r w:rsidR="006018C2">
        <w:tab/>
        <w:t>Rel-17</w:t>
      </w:r>
    </w:p>
    <w:p w14:paraId="00348A4A" w14:textId="77777777" w:rsidR="006018C2" w:rsidRDefault="006018C2" w:rsidP="006018C2">
      <w:pPr>
        <w:pStyle w:val="Doc-text2"/>
        <w:rPr>
          <w:i/>
          <w:iCs/>
        </w:rPr>
      </w:pPr>
      <w:r w:rsidRPr="003C01BD">
        <w:rPr>
          <w:i/>
          <w:iCs/>
        </w:rPr>
        <w:t>Proposal 1: RAN2 to discuss adding RLC RTTs of 13, 8, 5ms for 240, 480, 960 kHz SCS respectively.</w:t>
      </w:r>
    </w:p>
    <w:p w14:paraId="7AA9DF05" w14:textId="77777777" w:rsidR="006018C2" w:rsidRDefault="006018C2" w:rsidP="006018C2">
      <w:pPr>
        <w:pStyle w:val="Doc-text2"/>
        <w:rPr>
          <w:i/>
          <w:iCs/>
        </w:rPr>
      </w:pPr>
    </w:p>
    <w:p w14:paraId="61DDAE1D" w14:textId="77777777" w:rsidR="006018C2" w:rsidRDefault="006018C2" w:rsidP="006018C2">
      <w:pPr>
        <w:pStyle w:val="Doc-text2"/>
      </w:pPr>
      <w:r>
        <w:t>Discussion</w:t>
      </w:r>
    </w:p>
    <w:p w14:paraId="106D7AF6" w14:textId="77777777" w:rsidR="006018C2" w:rsidRDefault="006018C2" w:rsidP="006018C2">
      <w:pPr>
        <w:pStyle w:val="Doc-text2"/>
      </w:pPr>
      <w:r>
        <w:t>-</w:t>
      </w:r>
      <w:r>
        <w:tab/>
        <w:t xml:space="preserve">Apple thinks we may not be able to keep the current L2 buffer definition. Depends on asymmetry of the used SCS. Would like to wait for now. QC wonders what we are waiting for? Apple thinks we can only assess the seriousness of L2 buffer when we know HARQ RTT. </w:t>
      </w:r>
    </w:p>
    <w:p w14:paraId="5312DC79" w14:textId="77777777" w:rsidR="006018C2" w:rsidRDefault="006018C2" w:rsidP="006018C2">
      <w:pPr>
        <w:pStyle w:val="Doc-text2"/>
      </w:pPr>
      <w:r>
        <w:t>-</w:t>
      </w:r>
      <w:r>
        <w:tab/>
        <w:t>LGE wonders how serious problems will we have for L2 buffer? Samsung thinks that we could have large buffer size to prevent overflow, which may not be optimal but always works. But it will be a burden for UE implementation. QC also thinks current formula will give too large buffers since RTT will be based on FR1 even if UE uses FR2-2. Could think about that in RAN2.</w:t>
      </w:r>
    </w:p>
    <w:p w14:paraId="15A0F523" w14:textId="77777777" w:rsidR="006018C2" w:rsidRDefault="006018C2" w:rsidP="006018C2">
      <w:pPr>
        <w:pStyle w:val="Doc-text2"/>
      </w:pPr>
    </w:p>
    <w:p w14:paraId="5AE8F7C3" w14:textId="77777777" w:rsidR="006018C2" w:rsidRDefault="006018C2" w:rsidP="006018C2">
      <w:pPr>
        <w:pStyle w:val="Agreement"/>
        <w:tabs>
          <w:tab w:val="clear" w:pos="9990"/>
        </w:tabs>
        <w:overflowPunct/>
        <w:autoSpaceDE/>
        <w:autoSpaceDN/>
        <w:adjustRightInd/>
        <w:ind w:left="1619" w:hanging="360"/>
        <w:textAlignment w:val="auto"/>
      </w:pPr>
      <w:r>
        <w:t xml:space="preserve">Wait for RAN1 before discussing L2 buffer size to see if we get prohibitively large buffer sizes. </w:t>
      </w:r>
    </w:p>
    <w:p w14:paraId="3675C896" w14:textId="77777777" w:rsidR="006018C2" w:rsidRDefault="006018C2" w:rsidP="006018C2">
      <w:pPr>
        <w:pStyle w:val="Doc-text2"/>
      </w:pPr>
    </w:p>
    <w:p w14:paraId="5F9CE6AD" w14:textId="77777777" w:rsidR="006018C2" w:rsidRPr="00D037B8" w:rsidRDefault="006018C2" w:rsidP="006018C2">
      <w:pPr>
        <w:pStyle w:val="Doc-text2"/>
      </w:pPr>
    </w:p>
    <w:p w14:paraId="214A5FEE" w14:textId="77777777" w:rsidR="006018C2" w:rsidRPr="003C01BD" w:rsidRDefault="006018C2" w:rsidP="006018C2">
      <w:pPr>
        <w:pStyle w:val="Doc-text2"/>
        <w:rPr>
          <w:i/>
          <w:iCs/>
        </w:rPr>
      </w:pPr>
      <w:r w:rsidRPr="003C01BD">
        <w:rPr>
          <w:i/>
          <w:iCs/>
        </w:rPr>
        <w:t>Proposal 2: RAN2 to keep the current L2 buffer size definition using RLC RTT corresponding to the smallest SCS numerology.</w:t>
      </w:r>
    </w:p>
    <w:p w14:paraId="3D4EE236" w14:textId="77777777" w:rsidR="006018C2" w:rsidRPr="003C01BD" w:rsidRDefault="006018C2" w:rsidP="006018C2">
      <w:pPr>
        <w:pStyle w:val="Doc-text2"/>
        <w:rPr>
          <w:i/>
          <w:iCs/>
        </w:rPr>
      </w:pPr>
      <w:r w:rsidRPr="003C01BD">
        <w:rPr>
          <w:i/>
          <w:iCs/>
        </w:rPr>
        <w:t>Proposal 3: RAN2 to have discussion on how to relax the burden on the UE L2 buffer size while keeping the current L2 buffer definition.</w:t>
      </w:r>
    </w:p>
    <w:p w14:paraId="164906AA" w14:textId="77777777" w:rsidR="006018C2" w:rsidRPr="004A4008" w:rsidRDefault="006018C2" w:rsidP="006018C2">
      <w:pPr>
        <w:pStyle w:val="Doc-text2"/>
      </w:pPr>
    </w:p>
    <w:p w14:paraId="0A916175" w14:textId="77777777" w:rsidR="006018C2" w:rsidRPr="006018C2" w:rsidRDefault="006018C2" w:rsidP="006018C2">
      <w:pPr>
        <w:pStyle w:val="BoldComments"/>
      </w:pPr>
      <w:r>
        <w:t>Web Conf (</w:t>
      </w:r>
      <w:r w:rsidRPr="006018C2">
        <w:t>Monday 2nd week</w:t>
      </w:r>
      <w:r>
        <w:t>)</w:t>
      </w:r>
      <w:r w:rsidRPr="006018C2">
        <w:t xml:space="preserve"> (1)</w:t>
      </w:r>
    </w:p>
    <w:p w14:paraId="065473BD" w14:textId="77777777" w:rsidR="006018C2" w:rsidRDefault="006018C2" w:rsidP="006018C2">
      <w:pPr>
        <w:pStyle w:val="Comments"/>
        <w:rPr>
          <w:lang w:val="fr-FR"/>
        </w:rPr>
      </w:pPr>
      <w:r>
        <w:rPr>
          <w:lang w:val="fr-FR"/>
        </w:rPr>
        <w:t>UP impacts: RACH</w:t>
      </w:r>
    </w:p>
    <w:p w14:paraId="70E8CFE8" w14:textId="1800B873" w:rsidR="006018C2" w:rsidRDefault="00176FE9" w:rsidP="006018C2">
      <w:pPr>
        <w:pStyle w:val="Doc-title"/>
      </w:pPr>
      <w:hyperlink r:id="rId2786" w:history="1">
        <w:r>
          <w:rPr>
            <w:rStyle w:val="Hyperlink"/>
          </w:rPr>
          <w:t>R2-2107479</w:t>
        </w:r>
      </w:hyperlink>
      <w:r w:rsidR="006018C2">
        <w:tab/>
        <w:t>Impact of high SCS on RA-RNTI calculation</w:t>
      </w:r>
      <w:r w:rsidR="006018C2">
        <w:tab/>
        <w:t>ZTE Corporation, Sanechips</w:t>
      </w:r>
      <w:r w:rsidR="006018C2">
        <w:tab/>
        <w:t>discussion</w:t>
      </w:r>
    </w:p>
    <w:p w14:paraId="2E7CE49A" w14:textId="77777777" w:rsidR="006018C2" w:rsidRPr="00AF00AD" w:rsidRDefault="006018C2" w:rsidP="006018C2">
      <w:pPr>
        <w:pStyle w:val="Doc-text2"/>
        <w:rPr>
          <w:i/>
          <w:iCs/>
        </w:rPr>
      </w:pPr>
      <w:r w:rsidRPr="00AF00AD">
        <w:rPr>
          <w:i/>
          <w:iCs/>
        </w:rPr>
        <w:t>Proposal 1: If 480kHz/960kHz PRACH SCS is supported,  the following enhancement schemes for RA-RNTI may be considered:</w:t>
      </w:r>
    </w:p>
    <w:p w14:paraId="085AC263" w14:textId="77777777" w:rsidR="006018C2" w:rsidRPr="00AF00AD" w:rsidRDefault="006018C2" w:rsidP="006018C2">
      <w:pPr>
        <w:pStyle w:val="Doc-text2"/>
        <w:rPr>
          <w:i/>
          <w:iCs/>
        </w:rPr>
      </w:pPr>
      <w:r w:rsidRPr="00AF00AD">
        <w:rPr>
          <w:i/>
          <w:iCs/>
        </w:rPr>
        <w:t xml:space="preserve">-  Option 1: Reusing Rel-15/16 RA-RNTI formula. Dividing the system frame into multiple segments and informing segment id transmitting preamble in DCI. </w:t>
      </w:r>
    </w:p>
    <w:p w14:paraId="1CE00CA9" w14:textId="77777777" w:rsidR="006018C2" w:rsidRPr="00AF00AD" w:rsidRDefault="006018C2" w:rsidP="006018C2">
      <w:pPr>
        <w:pStyle w:val="Doc-text2"/>
        <w:rPr>
          <w:i/>
          <w:iCs/>
        </w:rPr>
      </w:pPr>
      <w:r w:rsidRPr="00AF00AD">
        <w:rPr>
          <w:i/>
          <w:iCs/>
        </w:rPr>
        <w:t xml:space="preserve">-   Option 2: Changing t_id range and the formula of RA-RNTI to use module according to PRACH SCS. </w:t>
      </w:r>
    </w:p>
    <w:p w14:paraId="5A5267D0" w14:textId="77777777" w:rsidR="006018C2" w:rsidRPr="00AF00AD" w:rsidRDefault="006018C2" w:rsidP="006018C2">
      <w:pPr>
        <w:pStyle w:val="Doc-text2"/>
        <w:rPr>
          <w:i/>
          <w:iCs/>
        </w:rPr>
      </w:pPr>
      <w:r w:rsidRPr="00AF00AD">
        <w:rPr>
          <w:i/>
          <w:iCs/>
        </w:rPr>
        <w:t>Proposal 2: if segment id is informed to the UE, only RARs with the same segment id may be multiplexed into one MAC PDU.</w:t>
      </w:r>
    </w:p>
    <w:p w14:paraId="26658E26" w14:textId="6CC2FAA5" w:rsidR="006018C2" w:rsidRDefault="00176FE9" w:rsidP="006018C2">
      <w:pPr>
        <w:pStyle w:val="Doc-title"/>
      </w:pPr>
      <w:hyperlink r:id="rId2787" w:history="1">
        <w:r>
          <w:rPr>
            <w:rStyle w:val="Hyperlink"/>
          </w:rPr>
          <w:t>R2-2108745</w:t>
        </w:r>
      </w:hyperlink>
      <w:r w:rsidR="006018C2">
        <w:tab/>
        <w:t>Consideration on potential RACH impact</w:t>
      </w:r>
      <w:r w:rsidR="006018C2">
        <w:tab/>
        <w:t>LG Electronics Inc.</w:t>
      </w:r>
      <w:r w:rsidR="006018C2">
        <w:tab/>
        <w:t>discussion</w:t>
      </w:r>
      <w:r w:rsidR="006018C2">
        <w:tab/>
        <w:t>Rel-17</w:t>
      </w:r>
      <w:r w:rsidR="006018C2">
        <w:tab/>
        <w:t>NR_ext_to_71GHz-Core</w:t>
      </w:r>
    </w:p>
    <w:p w14:paraId="210B1DC0" w14:textId="671CE1F6" w:rsidR="006018C2" w:rsidRDefault="00176FE9" w:rsidP="006018C2">
      <w:pPr>
        <w:pStyle w:val="Doc-title"/>
      </w:pPr>
      <w:hyperlink r:id="rId2788" w:history="1">
        <w:r>
          <w:rPr>
            <w:rStyle w:val="Hyperlink"/>
          </w:rPr>
          <w:t>R2-2107060</w:t>
        </w:r>
      </w:hyperlink>
      <w:r w:rsidR="006018C2">
        <w:tab/>
        <w:t>Discussion on RA(MsgB)-RNTI Design for Beyond 52.6GHz</w:t>
      </w:r>
      <w:r w:rsidR="006018C2">
        <w:tab/>
        <w:t>vivo</w:t>
      </w:r>
      <w:r w:rsidR="006018C2">
        <w:tab/>
        <w:t>discussion</w:t>
      </w:r>
      <w:r w:rsidR="006018C2">
        <w:tab/>
        <w:t>NR_ext_to_71GHz-Core</w:t>
      </w:r>
    </w:p>
    <w:p w14:paraId="42810F57" w14:textId="77777777" w:rsidR="006018C2" w:rsidRDefault="006018C2" w:rsidP="006018C2">
      <w:pPr>
        <w:pStyle w:val="Comments"/>
        <w:rPr>
          <w:lang w:val="fr-FR"/>
        </w:rPr>
      </w:pPr>
    </w:p>
    <w:p w14:paraId="6C36461C" w14:textId="77777777" w:rsidR="006018C2" w:rsidRDefault="006018C2" w:rsidP="006018C2">
      <w:pPr>
        <w:pStyle w:val="Comments"/>
        <w:rPr>
          <w:lang w:val="fr-FR"/>
        </w:rPr>
      </w:pPr>
    </w:p>
    <w:p w14:paraId="792C8147" w14:textId="77777777" w:rsidR="006018C2" w:rsidRPr="00657136" w:rsidRDefault="006018C2" w:rsidP="006018C2">
      <w:pPr>
        <w:pStyle w:val="Comments"/>
        <w:rPr>
          <w:lang w:val="fr-FR"/>
        </w:rPr>
      </w:pPr>
      <w:r>
        <w:rPr>
          <w:lang w:val="fr-FR"/>
        </w:rPr>
        <w:t xml:space="preserve">LBT impacts: </w:t>
      </w:r>
    </w:p>
    <w:p w14:paraId="3B686A38" w14:textId="0D262A52" w:rsidR="006018C2" w:rsidRDefault="00176FE9" w:rsidP="006018C2">
      <w:pPr>
        <w:pStyle w:val="Doc-title"/>
      </w:pPr>
      <w:hyperlink r:id="rId2789" w:history="1">
        <w:r>
          <w:rPr>
            <w:rStyle w:val="Hyperlink"/>
          </w:rPr>
          <w:t>R2-2108746</w:t>
        </w:r>
      </w:hyperlink>
      <w:r w:rsidR="006018C2">
        <w:tab/>
        <w:t>Consideration on potential LBT impact</w:t>
      </w:r>
      <w:r w:rsidR="006018C2">
        <w:tab/>
        <w:t>LG Electronics Inc.</w:t>
      </w:r>
      <w:r w:rsidR="006018C2">
        <w:tab/>
        <w:t>discussion</w:t>
      </w:r>
      <w:r w:rsidR="006018C2">
        <w:tab/>
        <w:t>Rel-17</w:t>
      </w:r>
      <w:r w:rsidR="006018C2">
        <w:tab/>
        <w:t>NR_ext_to_71GHz-Core</w:t>
      </w:r>
    </w:p>
    <w:p w14:paraId="2FBFAFB3" w14:textId="77777777" w:rsidR="006018C2" w:rsidRPr="00BF0762" w:rsidRDefault="006018C2" w:rsidP="006018C2">
      <w:pPr>
        <w:pStyle w:val="Doc-text2"/>
        <w:rPr>
          <w:i/>
          <w:iCs/>
        </w:rPr>
      </w:pPr>
      <w:r w:rsidRPr="00BF0762">
        <w:rPr>
          <w:i/>
          <w:iCs/>
        </w:rPr>
        <w:t xml:space="preserve">Observation 1. As all options in RAN1 discussion assume per beam LBT, RAN2 can expect per beam LBT would be introduced in Rel-17. </w:t>
      </w:r>
    </w:p>
    <w:p w14:paraId="67C43932" w14:textId="77777777" w:rsidR="006018C2" w:rsidRPr="00BF0762" w:rsidRDefault="006018C2" w:rsidP="006018C2">
      <w:pPr>
        <w:pStyle w:val="Doc-text2"/>
        <w:rPr>
          <w:i/>
          <w:iCs/>
        </w:rPr>
      </w:pPr>
      <w:r w:rsidRPr="00BF0762">
        <w:rPr>
          <w:i/>
          <w:iCs/>
        </w:rPr>
        <w:t>Observation 2. The current LBT failure detection and recovery procedure is designed based on omni-directional LBT.</w:t>
      </w:r>
    </w:p>
    <w:p w14:paraId="6DD324D4" w14:textId="77777777" w:rsidR="006018C2" w:rsidRPr="00BF0762" w:rsidRDefault="006018C2" w:rsidP="006018C2">
      <w:pPr>
        <w:pStyle w:val="Doc-text2"/>
        <w:rPr>
          <w:i/>
          <w:iCs/>
        </w:rPr>
      </w:pPr>
      <w:r w:rsidRPr="00BF0762">
        <w:rPr>
          <w:i/>
          <w:iCs/>
        </w:rPr>
        <w:t>Observation 3. To determine RAN2 impact by per beam LBT, more detailed RAN1 behaviour should be determined first.</w:t>
      </w:r>
    </w:p>
    <w:p w14:paraId="5838C7E9" w14:textId="77777777" w:rsidR="006018C2" w:rsidRPr="00BF0762" w:rsidRDefault="006018C2" w:rsidP="006018C2">
      <w:pPr>
        <w:pStyle w:val="Doc-text2"/>
        <w:rPr>
          <w:i/>
          <w:iCs/>
        </w:rPr>
      </w:pPr>
      <w:r w:rsidRPr="00BF0762">
        <w:rPr>
          <w:i/>
          <w:iCs/>
        </w:rPr>
        <w:t>Proposal 1. To identify clear RAN2 impacts by per beam LBT, RAN2 wait for RAN1 progress on per beam LBT or send LS to RAN1 to ask clear UE behaviour when one of multiple beams fails LBT.</w:t>
      </w:r>
    </w:p>
    <w:p w14:paraId="155A08E5" w14:textId="4A05A737" w:rsidR="006018C2" w:rsidRDefault="00176FE9" w:rsidP="006018C2">
      <w:pPr>
        <w:pStyle w:val="Doc-title"/>
      </w:pPr>
      <w:hyperlink r:id="rId2790" w:history="1">
        <w:r>
          <w:rPr>
            <w:rStyle w:val="Hyperlink"/>
          </w:rPr>
          <w:t>R2-2107480</w:t>
        </w:r>
      </w:hyperlink>
      <w:r w:rsidR="006018C2">
        <w:tab/>
        <w:t>RAN2 impact for LBT for operation up to 71 GHz</w:t>
      </w:r>
      <w:r w:rsidR="006018C2">
        <w:tab/>
        <w:t>ZTE Corporation, Sanechips</w:t>
      </w:r>
      <w:r w:rsidR="006018C2">
        <w:tab/>
        <w:t>discussion</w:t>
      </w:r>
    </w:p>
    <w:p w14:paraId="3A13E51A" w14:textId="2E28923C" w:rsidR="006018C2" w:rsidRDefault="00176FE9" w:rsidP="006018C2">
      <w:pPr>
        <w:pStyle w:val="Doc-title"/>
      </w:pPr>
      <w:hyperlink r:id="rId2791" w:history="1">
        <w:r>
          <w:rPr>
            <w:rStyle w:val="Hyperlink"/>
          </w:rPr>
          <w:t>R2-2107061</w:t>
        </w:r>
      </w:hyperlink>
      <w:r w:rsidR="006018C2">
        <w:tab/>
        <w:t>Discussion on Consistent LBT Failure Detection for Beyond 52.6GHz</w:t>
      </w:r>
      <w:r w:rsidR="006018C2">
        <w:tab/>
        <w:t>vivo</w:t>
      </w:r>
      <w:r w:rsidR="006018C2">
        <w:tab/>
        <w:t>discussion</w:t>
      </w:r>
      <w:r w:rsidR="006018C2">
        <w:tab/>
        <w:t>NR_SmallData_INACTIVE-Core</w:t>
      </w:r>
    </w:p>
    <w:p w14:paraId="2848DADB" w14:textId="77777777" w:rsidR="006018C2" w:rsidRDefault="006018C2" w:rsidP="006018C2">
      <w:pPr>
        <w:pStyle w:val="Doc-title"/>
      </w:pPr>
    </w:p>
    <w:p w14:paraId="0E00D72F" w14:textId="561E558C" w:rsidR="006018C2" w:rsidRPr="00657136" w:rsidRDefault="006018C2" w:rsidP="006018C2">
      <w:pPr>
        <w:pStyle w:val="Comments"/>
        <w:rPr>
          <w:lang w:val="fr-FR"/>
        </w:rPr>
      </w:pPr>
      <w:r>
        <w:rPr>
          <w:lang w:val="fr-FR"/>
        </w:rPr>
        <w:t>IDC impact due to WiGig:</w:t>
      </w:r>
    </w:p>
    <w:p w14:paraId="514BCE76" w14:textId="7132847C" w:rsidR="006018C2" w:rsidRDefault="00176FE9" w:rsidP="006018C2">
      <w:pPr>
        <w:pStyle w:val="Doc-title"/>
      </w:pPr>
      <w:hyperlink r:id="rId2792" w:history="1">
        <w:r>
          <w:rPr>
            <w:rStyle w:val="Hyperlink"/>
          </w:rPr>
          <w:t>R2-2107792</w:t>
        </w:r>
      </w:hyperlink>
      <w:r w:rsidR="006018C2">
        <w:tab/>
        <w:t>In-device coexistence for NR above 52.6GHz</w:t>
      </w:r>
      <w:r w:rsidR="006018C2">
        <w:tab/>
        <w:t>Charter Communications, Inc</w:t>
      </w:r>
      <w:r w:rsidR="006018C2">
        <w:tab/>
        <w:t>discussion</w:t>
      </w:r>
    </w:p>
    <w:p w14:paraId="643C5B08" w14:textId="77777777" w:rsidR="006018C2" w:rsidRPr="008C216B" w:rsidRDefault="006018C2" w:rsidP="006018C2">
      <w:pPr>
        <w:pStyle w:val="Doc-text2"/>
        <w:rPr>
          <w:i/>
          <w:iCs/>
        </w:rPr>
      </w:pPr>
      <w:r w:rsidRPr="008C216B">
        <w:rPr>
          <w:i/>
          <w:iCs/>
        </w:rPr>
        <w:t>Observation: Extending NR operation to 52.6-71 GHz introduces new IDC issues with IEEE 802.11ad/ay.</w:t>
      </w:r>
    </w:p>
    <w:p w14:paraId="7A7D3DC2" w14:textId="77777777" w:rsidR="006018C2" w:rsidRDefault="006018C2" w:rsidP="006018C2">
      <w:pPr>
        <w:pStyle w:val="Doc-text2"/>
        <w:rPr>
          <w:i/>
          <w:iCs/>
        </w:rPr>
      </w:pPr>
      <w:r w:rsidRPr="008C216B">
        <w:rPr>
          <w:i/>
          <w:iCs/>
        </w:rPr>
        <w:t>Proposal 1: Extend IDC Assistance signalling in Rel-17 to include WiGig as a victim system type.</w:t>
      </w:r>
    </w:p>
    <w:p w14:paraId="31B74559" w14:textId="77777777" w:rsidR="006018C2" w:rsidRPr="00FE7B54" w:rsidRDefault="006018C2" w:rsidP="006018C2">
      <w:pPr>
        <w:pStyle w:val="Doc-text2"/>
      </w:pPr>
    </w:p>
    <w:p w14:paraId="17F70939" w14:textId="77777777" w:rsidR="000B0612" w:rsidRPr="00E14330" w:rsidRDefault="000B0612" w:rsidP="000B0612">
      <w:pPr>
        <w:pStyle w:val="Doc-text2"/>
      </w:pPr>
    </w:p>
    <w:p w14:paraId="7B297EC2" w14:textId="77777777" w:rsidR="000B0612" w:rsidRPr="00E14330" w:rsidRDefault="000B0612" w:rsidP="000B0612">
      <w:pPr>
        <w:pStyle w:val="Heading2"/>
      </w:pPr>
      <w:bookmarkStart w:id="288" w:name="_Toc82647238"/>
      <w:r w:rsidRPr="00E14330">
        <w:t>8.21</w:t>
      </w:r>
      <w:r w:rsidRPr="00E14330">
        <w:tab/>
        <w:t>TEI17</w:t>
      </w:r>
      <w:bookmarkEnd w:id="288"/>
    </w:p>
    <w:p w14:paraId="01F0DB61" w14:textId="77777777" w:rsidR="000B0612" w:rsidRPr="00E14330" w:rsidRDefault="000B0612" w:rsidP="000B0612">
      <w:pPr>
        <w:pStyle w:val="Comments"/>
      </w:pPr>
      <w:r w:rsidRPr="00E14330">
        <w:t>Time budget: 1 TU</w:t>
      </w:r>
    </w:p>
    <w:p w14:paraId="101CD84E" w14:textId="77777777" w:rsidR="000B0612" w:rsidRPr="00E14330" w:rsidRDefault="000B0612" w:rsidP="000B0612">
      <w:pPr>
        <w:pStyle w:val="Comments"/>
      </w:pPr>
      <w:r w:rsidRPr="00E14330">
        <w:t>This Agenda item is for technical enhancements (of some importance) not covered elsewhere. Corrections to a R16 WI or a R15 WI, e.g. a normal correction to earlier release WI which is only proposed for R17 shall be submitted under the agenda item for the applicable R16 WI or R15 WI (but preferably later).</w:t>
      </w:r>
    </w:p>
    <w:p w14:paraId="3DA2E76E" w14:textId="77777777" w:rsidR="000B0612" w:rsidRPr="00E14330" w:rsidRDefault="000B0612" w:rsidP="000B0612">
      <w:pPr>
        <w:pStyle w:val="Comments"/>
      </w:pPr>
      <w:r w:rsidRPr="00E14330">
        <w:t xml:space="preserve">Note that TEI17 CRs may be agreed-in-principle for postponed final agreement when R17 TSes are to be created. </w:t>
      </w:r>
    </w:p>
    <w:p w14:paraId="2D952F31" w14:textId="77777777" w:rsidR="000B0612" w:rsidRPr="00E14330" w:rsidRDefault="000B0612" w:rsidP="000B0612">
      <w:pPr>
        <w:pStyle w:val="Comments"/>
      </w:pPr>
    </w:p>
    <w:p w14:paraId="4F404889" w14:textId="77777777" w:rsidR="000B0612" w:rsidRPr="00E14330" w:rsidRDefault="000B0612" w:rsidP="000B0612">
      <w:pPr>
        <w:pStyle w:val="Comments"/>
      </w:pPr>
      <w:r w:rsidRPr="00E14330">
        <w:t xml:space="preserve">Documents under this AI will be treated on-line first. </w:t>
      </w:r>
    </w:p>
    <w:p w14:paraId="702B9286" w14:textId="77777777" w:rsidR="000B0612" w:rsidRPr="00E14330" w:rsidRDefault="000B0612" w:rsidP="000B0612">
      <w:pPr>
        <w:pStyle w:val="Heading3"/>
      </w:pPr>
      <w:bookmarkStart w:id="289" w:name="_Toc82647239"/>
      <w:r w:rsidRPr="00E14330">
        <w:t>8.21.1</w:t>
      </w:r>
      <w:r w:rsidRPr="00E14330">
        <w:tab/>
        <w:t>TEI proposals initiated by other groups</w:t>
      </w:r>
      <w:bookmarkEnd w:id="289"/>
    </w:p>
    <w:p w14:paraId="52A107F4" w14:textId="77777777" w:rsidR="000B0612" w:rsidRPr="00E14330" w:rsidRDefault="000B0612" w:rsidP="000B0612">
      <w:pPr>
        <w:pStyle w:val="Comments"/>
      </w:pPr>
      <w:r w:rsidRPr="00E14330">
        <w:t>Including incoming LSes</w:t>
      </w:r>
    </w:p>
    <w:p w14:paraId="06BAFD6D" w14:textId="77777777" w:rsidR="000B0612" w:rsidRPr="00E14330" w:rsidRDefault="000B0612" w:rsidP="000B0612">
      <w:pPr>
        <w:pStyle w:val="BoldComments"/>
      </w:pPr>
      <w:r w:rsidRPr="00E14330">
        <w:t>gNB ID Length</w:t>
      </w:r>
    </w:p>
    <w:p w14:paraId="4E98F3A5" w14:textId="47D190DB" w:rsidR="000B0612" w:rsidRDefault="00176FE9" w:rsidP="000B0612">
      <w:pPr>
        <w:pStyle w:val="Doc-title"/>
      </w:pPr>
      <w:hyperlink r:id="rId2793" w:history="1">
        <w:r>
          <w:rPr>
            <w:rStyle w:val="Hyperlink"/>
          </w:rPr>
          <w:t>R2-2106947</w:t>
        </w:r>
      </w:hyperlink>
      <w:r w:rsidR="000B0612" w:rsidRPr="00E14330">
        <w:tab/>
        <w:t>Reply LS on broadcasting gNB ID length in system information block (R3-212966; contact: Ericsson)</w:t>
      </w:r>
      <w:r w:rsidR="000B0612" w:rsidRPr="00E14330">
        <w:tab/>
        <w:t>RAN3</w:t>
      </w:r>
      <w:r w:rsidR="000B0612" w:rsidRPr="00E14330">
        <w:tab/>
        <w:t>LS in</w:t>
      </w:r>
      <w:r w:rsidR="000B0612" w:rsidRPr="00E14330">
        <w:tab/>
        <w:t>Rel-17</w:t>
      </w:r>
      <w:r w:rsidR="000B0612" w:rsidRPr="00E14330">
        <w:tab/>
        <w:t>TEI17</w:t>
      </w:r>
      <w:r w:rsidR="000B0612" w:rsidRPr="00E14330">
        <w:tab/>
        <w:t>To:RAN2</w:t>
      </w:r>
    </w:p>
    <w:p w14:paraId="5CC7F1DB" w14:textId="77777777" w:rsidR="000B0612" w:rsidRDefault="000B0612" w:rsidP="000B0612">
      <w:pPr>
        <w:pStyle w:val="Doc-text2"/>
      </w:pPr>
      <w:r>
        <w:t>-</w:t>
      </w:r>
      <w:r>
        <w:tab/>
        <w:t xml:space="preserve">Huawei think R3 shold make a decision. RAN2 has already replied that it is technically feasible. LG agree with Huawei, think R3 should decide first. QC has same understanding. Vivo agrees as well. </w:t>
      </w:r>
    </w:p>
    <w:p w14:paraId="7D96547E" w14:textId="77777777" w:rsidR="000B0612" w:rsidRDefault="000B0612" w:rsidP="000B0612">
      <w:pPr>
        <w:pStyle w:val="Agreement"/>
        <w:tabs>
          <w:tab w:val="clear" w:pos="9990"/>
        </w:tabs>
        <w:overflowPunct/>
        <w:autoSpaceDE/>
        <w:autoSpaceDN/>
        <w:adjustRightInd/>
        <w:ind w:left="1619" w:hanging="360"/>
        <w:textAlignment w:val="auto"/>
      </w:pPr>
      <w:r>
        <w:t>Noted</w:t>
      </w:r>
    </w:p>
    <w:p w14:paraId="0B34623C" w14:textId="77777777" w:rsidR="000B0612" w:rsidRPr="00865051" w:rsidRDefault="000B0612" w:rsidP="000B0612">
      <w:pPr>
        <w:pStyle w:val="Agreement"/>
        <w:tabs>
          <w:tab w:val="clear" w:pos="9990"/>
        </w:tabs>
        <w:overflowPunct/>
        <w:autoSpaceDE/>
        <w:autoSpaceDN/>
        <w:adjustRightInd/>
        <w:ind w:left="1619" w:hanging="360"/>
        <w:textAlignment w:val="auto"/>
      </w:pPr>
      <w:r>
        <w:t xml:space="preserve">R2 already replied that this is feasible for new UEs. it should be possible for R3 to decide based on that. R2 will wait for R3 decision. </w:t>
      </w:r>
    </w:p>
    <w:p w14:paraId="73A94008" w14:textId="77777777" w:rsidR="000B0612" w:rsidRDefault="000B0612" w:rsidP="000B0612">
      <w:pPr>
        <w:pStyle w:val="Doc-text2"/>
        <w:ind w:left="0" w:firstLine="0"/>
      </w:pPr>
    </w:p>
    <w:p w14:paraId="3F0A6180" w14:textId="4324C451" w:rsidR="000B0612" w:rsidRDefault="00176FE9" w:rsidP="000B0612">
      <w:pPr>
        <w:pStyle w:val="Doc-title"/>
      </w:pPr>
      <w:hyperlink r:id="rId2794" w:history="1">
        <w:r>
          <w:rPr>
            <w:rStyle w:val="Hyperlink"/>
          </w:rPr>
          <w:t>R2-2108303</w:t>
        </w:r>
      </w:hyperlink>
      <w:r w:rsidR="000B0612" w:rsidRPr="00E14330">
        <w:tab/>
        <w:t>On broadcasting gNB ID length in system information block and associated CGI reporting (reply to RAN3 LS R3-212966)</w:t>
      </w:r>
      <w:r w:rsidR="000B0612" w:rsidRPr="00E14330">
        <w:tab/>
        <w:t>Ericsson</w:t>
      </w:r>
      <w:r w:rsidR="000B0612" w:rsidRPr="00E14330">
        <w:tab/>
        <w:t>discussion</w:t>
      </w:r>
    </w:p>
    <w:p w14:paraId="0C4B493D" w14:textId="64C4BF70" w:rsidR="000B0612" w:rsidRDefault="000B0612" w:rsidP="000B0612">
      <w:pPr>
        <w:pStyle w:val="Agreement"/>
        <w:tabs>
          <w:tab w:val="clear" w:pos="9990"/>
        </w:tabs>
        <w:overflowPunct/>
        <w:autoSpaceDE/>
        <w:autoSpaceDN/>
        <w:adjustRightInd/>
        <w:ind w:left="1619" w:hanging="360"/>
        <w:textAlignment w:val="auto"/>
      </w:pPr>
      <w:r>
        <w:t>Noted</w:t>
      </w:r>
    </w:p>
    <w:p w14:paraId="3F45658D" w14:textId="77777777" w:rsidR="000B0612" w:rsidRPr="00345375" w:rsidRDefault="000B0612" w:rsidP="000B0612">
      <w:pPr>
        <w:pStyle w:val="Doc-text2"/>
      </w:pPr>
    </w:p>
    <w:p w14:paraId="6455BB7F" w14:textId="5E403908" w:rsidR="000B0612" w:rsidRDefault="00176FE9" w:rsidP="000B0612">
      <w:pPr>
        <w:pStyle w:val="Doc-title"/>
      </w:pPr>
      <w:hyperlink r:id="rId2795" w:history="1">
        <w:r>
          <w:rPr>
            <w:rStyle w:val="Hyperlink"/>
          </w:rPr>
          <w:t>R2-2108640</w:t>
        </w:r>
      </w:hyperlink>
      <w:r w:rsidR="000B0612" w:rsidRPr="00E14330">
        <w:tab/>
        <w:t>Discussion on broadcasting gNB ID length in system information block</w:t>
      </w:r>
      <w:r w:rsidR="000B0612" w:rsidRPr="00E14330">
        <w:tab/>
        <w:t>Huawei, Hi</w:t>
      </w:r>
      <w:r w:rsidR="000B0612">
        <w:t>Silicon</w:t>
      </w:r>
      <w:r w:rsidR="000B0612">
        <w:tab/>
        <w:t>discussion</w:t>
      </w:r>
      <w:r w:rsidR="000B0612">
        <w:tab/>
        <w:t>Rel-17</w:t>
      </w:r>
      <w:r w:rsidR="000B0612">
        <w:tab/>
        <w:t>TEI17</w:t>
      </w:r>
    </w:p>
    <w:p w14:paraId="4806D8D8" w14:textId="77777777" w:rsidR="000B0612" w:rsidRDefault="000B0612" w:rsidP="000B0612">
      <w:pPr>
        <w:pStyle w:val="Agreement"/>
        <w:tabs>
          <w:tab w:val="clear" w:pos="9990"/>
        </w:tabs>
        <w:overflowPunct/>
        <w:autoSpaceDE/>
        <w:autoSpaceDN/>
        <w:adjustRightInd/>
        <w:ind w:left="1619" w:hanging="360"/>
        <w:textAlignment w:val="auto"/>
      </w:pPr>
      <w:r>
        <w:t>Noted</w:t>
      </w:r>
    </w:p>
    <w:p w14:paraId="49B9AAEA" w14:textId="77777777" w:rsidR="000B0612" w:rsidRPr="00345375" w:rsidRDefault="000B0612" w:rsidP="000B0612">
      <w:pPr>
        <w:pStyle w:val="Doc-text2"/>
      </w:pPr>
    </w:p>
    <w:p w14:paraId="72DEA1AE" w14:textId="22287129" w:rsidR="000B0612" w:rsidRPr="00E14330" w:rsidRDefault="00176FE9" w:rsidP="000B0612">
      <w:pPr>
        <w:pStyle w:val="Doc-title"/>
      </w:pPr>
      <w:hyperlink r:id="rId2796" w:history="1">
        <w:r>
          <w:rPr>
            <w:rStyle w:val="Hyperlink"/>
          </w:rPr>
          <w:t>R2-2108298</w:t>
        </w:r>
      </w:hyperlink>
      <w:r w:rsidR="000B0612" w:rsidRPr="00E14330">
        <w:tab/>
        <w:t>[gNB_ID_Length] On the inclusion of gNB ID length in the NR CGI report</w:t>
      </w:r>
      <w:r w:rsidR="000B0612" w:rsidRPr="00E14330">
        <w:tab/>
        <w:t>Ericsson</w:t>
      </w:r>
      <w:r w:rsidR="000B0612" w:rsidRPr="00E14330">
        <w:tab/>
        <w:t>CR</w:t>
      </w:r>
      <w:r w:rsidR="000B0612" w:rsidRPr="00E14330">
        <w:tab/>
        <w:t>Rel-17</w:t>
      </w:r>
      <w:r w:rsidR="000B0612" w:rsidRPr="00E14330">
        <w:tab/>
        <w:t>36.331</w:t>
      </w:r>
      <w:r w:rsidR="000B0612" w:rsidRPr="00E14330">
        <w:tab/>
        <w:t>16.5.0</w:t>
      </w:r>
      <w:r w:rsidR="000B0612" w:rsidRPr="00E14330">
        <w:tab/>
        <w:t>4710</w:t>
      </w:r>
      <w:r w:rsidR="000B0612" w:rsidRPr="00E14330">
        <w:tab/>
        <w:t>-</w:t>
      </w:r>
      <w:r w:rsidR="000B0612" w:rsidRPr="00E14330">
        <w:tab/>
        <w:t>B</w:t>
      </w:r>
      <w:r w:rsidR="000B0612" w:rsidRPr="00E14330">
        <w:tab/>
        <w:t>TEI17</w:t>
      </w:r>
    </w:p>
    <w:p w14:paraId="61ED85C6" w14:textId="0A81EA50" w:rsidR="000B0612" w:rsidRPr="00E14330" w:rsidRDefault="00176FE9" w:rsidP="000B0612">
      <w:pPr>
        <w:pStyle w:val="Doc-title"/>
      </w:pPr>
      <w:hyperlink r:id="rId2797" w:history="1">
        <w:r>
          <w:rPr>
            <w:rStyle w:val="Hyperlink"/>
          </w:rPr>
          <w:t>R2-2108300</w:t>
        </w:r>
      </w:hyperlink>
      <w:r w:rsidR="000B0612" w:rsidRPr="00E14330">
        <w:tab/>
        <w:t>[gNB_ID_Length] On the inclusion of gNB ID length in the NR CGI report</w:t>
      </w:r>
      <w:r w:rsidR="000B0612" w:rsidRPr="00E14330">
        <w:tab/>
        <w:t>Ericsson</w:t>
      </w:r>
      <w:r w:rsidR="000B0612" w:rsidRPr="00E14330">
        <w:tab/>
        <w:t>CR</w:t>
      </w:r>
      <w:r w:rsidR="000B0612" w:rsidRPr="00E14330">
        <w:tab/>
        <w:t>Rel-17</w:t>
      </w:r>
      <w:r w:rsidR="000B0612" w:rsidRPr="00E14330">
        <w:tab/>
        <w:t>38.300</w:t>
      </w:r>
      <w:r w:rsidR="000B0612" w:rsidRPr="00E14330">
        <w:tab/>
        <w:t>16.6.0</w:t>
      </w:r>
      <w:r w:rsidR="000B0612" w:rsidRPr="00E14330">
        <w:tab/>
        <w:t>0384</w:t>
      </w:r>
      <w:r w:rsidR="000B0612" w:rsidRPr="00E14330">
        <w:tab/>
        <w:t>-</w:t>
      </w:r>
      <w:r w:rsidR="000B0612" w:rsidRPr="00E14330">
        <w:tab/>
        <w:t>B</w:t>
      </w:r>
      <w:r w:rsidR="000B0612" w:rsidRPr="00E14330">
        <w:tab/>
        <w:t>TEI17</w:t>
      </w:r>
    </w:p>
    <w:p w14:paraId="7031D69E" w14:textId="5F7F84B0" w:rsidR="000B0612" w:rsidRPr="00E14330" w:rsidRDefault="00176FE9" w:rsidP="000B0612">
      <w:pPr>
        <w:pStyle w:val="Doc-title"/>
      </w:pPr>
      <w:hyperlink r:id="rId2798" w:history="1">
        <w:r>
          <w:rPr>
            <w:rStyle w:val="Hyperlink"/>
          </w:rPr>
          <w:t>R2-2108301</w:t>
        </w:r>
      </w:hyperlink>
      <w:r w:rsidR="000B0612" w:rsidRPr="00E14330">
        <w:tab/>
        <w:t>[gNB_ID_Length] On the inclusion of gNB ID length in the NR CGI report</w:t>
      </w:r>
      <w:r w:rsidR="000B0612" w:rsidRPr="00E14330">
        <w:tab/>
        <w:t>Ericsson</w:t>
      </w:r>
      <w:r w:rsidR="000B0612" w:rsidRPr="00E14330">
        <w:tab/>
        <w:t>CR</w:t>
      </w:r>
      <w:r w:rsidR="000B0612" w:rsidRPr="00E14330">
        <w:tab/>
        <w:t>Rel-17</w:t>
      </w:r>
      <w:r w:rsidR="000B0612" w:rsidRPr="00E14330">
        <w:tab/>
        <w:t>38.331</w:t>
      </w:r>
      <w:r w:rsidR="000B0612" w:rsidRPr="00E14330">
        <w:tab/>
        <w:t>16.5.0</w:t>
      </w:r>
      <w:r w:rsidR="000B0612" w:rsidRPr="00E14330">
        <w:tab/>
        <w:t>2764</w:t>
      </w:r>
      <w:r w:rsidR="000B0612" w:rsidRPr="00E14330">
        <w:tab/>
        <w:t>-</w:t>
      </w:r>
      <w:r w:rsidR="000B0612" w:rsidRPr="00E14330">
        <w:tab/>
        <w:t>B</w:t>
      </w:r>
      <w:r w:rsidR="000B0612" w:rsidRPr="00E14330">
        <w:tab/>
        <w:t>TEI17</w:t>
      </w:r>
    </w:p>
    <w:p w14:paraId="4303557F" w14:textId="6DC91D5A" w:rsidR="000B0612" w:rsidRPr="00E14330" w:rsidRDefault="00176FE9" w:rsidP="000B0612">
      <w:pPr>
        <w:pStyle w:val="Doc-title"/>
      </w:pPr>
      <w:hyperlink r:id="rId2799" w:history="1">
        <w:r>
          <w:rPr>
            <w:rStyle w:val="Hyperlink"/>
          </w:rPr>
          <w:t>R2-2108313</w:t>
        </w:r>
      </w:hyperlink>
      <w:r w:rsidR="000B0612" w:rsidRPr="00E14330">
        <w:tab/>
        <w:t>[Draft] Reply LS on broadcasting gNB ID length in system information block</w:t>
      </w:r>
      <w:r w:rsidR="000B0612" w:rsidRPr="00E14330">
        <w:tab/>
        <w:t>Ericsson</w:t>
      </w:r>
      <w:r w:rsidR="000B0612" w:rsidRPr="00E14330">
        <w:tab/>
        <w:t>LS out</w:t>
      </w:r>
      <w:r w:rsidR="000B0612" w:rsidRPr="00E14330">
        <w:tab/>
        <w:t>TEI17</w:t>
      </w:r>
      <w:r w:rsidR="000B0612" w:rsidRPr="00E14330">
        <w:tab/>
        <w:t>To:RAN3</w:t>
      </w:r>
    </w:p>
    <w:p w14:paraId="71F3CAC4" w14:textId="77777777" w:rsidR="000B0612" w:rsidRPr="00E14330" w:rsidRDefault="000B0612" w:rsidP="000B0612">
      <w:pPr>
        <w:pStyle w:val="BoldComments"/>
      </w:pPr>
      <w:r w:rsidRPr="00E14330">
        <w:t>E-CID</w:t>
      </w:r>
    </w:p>
    <w:p w14:paraId="30B6B50B" w14:textId="77777777" w:rsidR="000B0612" w:rsidRPr="00E14330" w:rsidRDefault="000B0612" w:rsidP="000B0612">
      <w:pPr>
        <w:pStyle w:val="Comments"/>
        <w:rPr>
          <w:lang w:val="en-US"/>
        </w:rPr>
      </w:pPr>
      <w:r w:rsidRPr="00E14330">
        <w:rPr>
          <w:lang w:val="en-US"/>
        </w:rPr>
        <w:t>Chair comment: R2 will treat this topic only if explicitily requested by R1</w:t>
      </w:r>
    </w:p>
    <w:p w14:paraId="6C4C39F0" w14:textId="48C8CBCD" w:rsidR="000B0612" w:rsidRPr="00E14330" w:rsidRDefault="00176FE9" w:rsidP="000B0612">
      <w:pPr>
        <w:pStyle w:val="Doc-title"/>
      </w:pPr>
      <w:hyperlink r:id="rId2800" w:history="1">
        <w:r>
          <w:rPr>
            <w:rStyle w:val="Hyperlink"/>
          </w:rPr>
          <w:t>R2-2108409</w:t>
        </w:r>
      </w:hyperlink>
      <w:r w:rsidR="000B0612" w:rsidRPr="00E14330">
        <w:tab/>
        <w:t>NR positioning support for TA-based positioning in E-CID (TEI)</w:t>
      </w:r>
      <w:r w:rsidR="000B0612" w:rsidRPr="00E14330">
        <w:tab/>
        <w:t>Ericsson</w:t>
      </w:r>
      <w:r w:rsidR="000B0612" w:rsidRPr="00E14330">
        <w:tab/>
        <w:t>discussion</w:t>
      </w:r>
    </w:p>
    <w:p w14:paraId="4357AF50" w14:textId="77777777" w:rsidR="000B0612" w:rsidRPr="00E14330" w:rsidRDefault="000B0612" w:rsidP="000B0612">
      <w:pPr>
        <w:pStyle w:val="Doc-text2"/>
        <w:ind w:left="0" w:firstLine="0"/>
      </w:pPr>
    </w:p>
    <w:p w14:paraId="15ED651C" w14:textId="77777777" w:rsidR="000B0612" w:rsidRPr="00E14330" w:rsidRDefault="000B0612" w:rsidP="000B0612">
      <w:pPr>
        <w:pStyle w:val="Heading3"/>
      </w:pPr>
      <w:bookmarkStart w:id="290" w:name="_Toc82647240"/>
      <w:r w:rsidRPr="00E14330">
        <w:t>8.21.2</w:t>
      </w:r>
      <w:r w:rsidRPr="00E14330">
        <w:tab/>
        <w:t>TEI proposals initiated by RAN2</w:t>
      </w:r>
      <w:bookmarkEnd w:id="290"/>
    </w:p>
    <w:p w14:paraId="4F4C9CDE" w14:textId="77777777" w:rsidR="000B0612" w:rsidRPr="00E14330" w:rsidRDefault="000B0612" w:rsidP="000B0612">
      <w:pPr>
        <w:pStyle w:val="Comments"/>
      </w:pPr>
      <w:r w:rsidRPr="00E14330">
        <w:t>Tdoc Limitation: 2 tdocs for non-operators, no limit for operators (note that the limitation is counted towards the first company in the list for multi-sourced tdocs)</w:t>
      </w:r>
    </w:p>
    <w:p w14:paraId="492AC53E" w14:textId="77777777" w:rsidR="000B0612" w:rsidRPr="00E14330" w:rsidRDefault="000B0612" w:rsidP="000B0612">
      <w:pPr>
        <w:pStyle w:val="Comments"/>
      </w:pPr>
      <w:r w:rsidRPr="00E14330">
        <w:t xml:space="preserve">Note that proposals requires significant support and that the issue to resolved can be made clear. Proposals with low number of co-signers may deprioritized. TEI is not indended as a second chance for any earlier rejected proposal, so proposals that overlap with scope of an ongoing WI, or proposals that has earlier been rejected may be additionally scrutinized. </w:t>
      </w:r>
    </w:p>
    <w:p w14:paraId="08DDB823" w14:textId="77777777" w:rsidR="000B0612" w:rsidRPr="00E14330" w:rsidRDefault="000B0612" w:rsidP="000B0612">
      <w:pPr>
        <w:pStyle w:val="Doc-text2"/>
      </w:pPr>
    </w:p>
    <w:p w14:paraId="3CEDDDAC" w14:textId="77777777" w:rsidR="000B0612" w:rsidRPr="00E14330" w:rsidRDefault="000B0612" w:rsidP="000B0612">
      <w:pPr>
        <w:pStyle w:val="Comments"/>
      </w:pPr>
      <w:r w:rsidRPr="00E14330">
        <w:t>Withdrawn:</w:t>
      </w:r>
    </w:p>
    <w:p w14:paraId="0C5DE9DA" w14:textId="3EF61C49" w:rsidR="000B0612" w:rsidRPr="00E14330" w:rsidRDefault="00176FE9" w:rsidP="000B0612">
      <w:pPr>
        <w:pStyle w:val="Doc-title"/>
      </w:pPr>
      <w:hyperlink r:id="rId2801" w:history="1">
        <w:r>
          <w:rPr>
            <w:rStyle w:val="Hyperlink"/>
          </w:rPr>
          <w:t>R2-2107225</w:t>
        </w:r>
      </w:hyperlink>
      <w:r w:rsidR="000B0612" w:rsidRPr="00E14330">
        <w:tab/>
        <w:t>Introduction of sensor-LocationInfo for LTE MDT</w:t>
      </w:r>
      <w:r w:rsidR="000B0612" w:rsidRPr="00E14330">
        <w:tab/>
        <w:t>KDDI Corporation</w:t>
      </w:r>
      <w:r w:rsidR="000B0612" w:rsidRPr="00E14330">
        <w:tab/>
        <w:t>discussion</w:t>
      </w:r>
      <w:r w:rsidR="000B0612" w:rsidRPr="00E14330">
        <w:tab/>
        <w:t>Withdrawn</w:t>
      </w:r>
    </w:p>
    <w:p w14:paraId="09E105EC" w14:textId="26FB507E" w:rsidR="000B0612" w:rsidRDefault="00176FE9" w:rsidP="000B0612">
      <w:pPr>
        <w:pStyle w:val="Doc-title"/>
      </w:pPr>
      <w:hyperlink r:id="rId2802" w:history="1">
        <w:r>
          <w:rPr>
            <w:rStyle w:val="Hyperlink"/>
          </w:rPr>
          <w:t>R2-2108408</w:t>
        </w:r>
      </w:hyperlink>
      <w:r w:rsidR="000B0612" w:rsidRPr="00E14330">
        <w:tab/>
        <w:t>On the need of providing explicit SI start position for SI Scheduling</w:t>
      </w:r>
      <w:r w:rsidR="000B0612" w:rsidRPr="00E14330">
        <w:tab/>
        <w:t>Ericsson</w:t>
      </w:r>
      <w:r w:rsidR="000B0612" w:rsidRPr="00E14330">
        <w:tab/>
        <w:t>discussion</w:t>
      </w:r>
      <w:r w:rsidR="000B0612" w:rsidRPr="00E14330">
        <w:tab/>
        <w:t>Withdrawn</w:t>
      </w:r>
    </w:p>
    <w:p w14:paraId="3DBB2334" w14:textId="77777777" w:rsidR="00A40C2D" w:rsidRPr="00A40C2D" w:rsidRDefault="00A40C2D" w:rsidP="00A40C2D">
      <w:pPr>
        <w:pStyle w:val="Doc-text2"/>
      </w:pPr>
    </w:p>
    <w:p w14:paraId="18ACEB47" w14:textId="77777777" w:rsidR="000B0612" w:rsidRPr="00E14330" w:rsidRDefault="000B0612" w:rsidP="000B0612">
      <w:pPr>
        <w:pStyle w:val="Heading3"/>
      </w:pPr>
      <w:bookmarkStart w:id="291" w:name="_Toc82647241"/>
      <w:r w:rsidRPr="00E14330">
        <w:t>8.21.2.1</w:t>
      </w:r>
      <w:r w:rsidRPr="00E14330">
        <w:tab/>
        <w:t>CP centric</w:t>
      </w:r>
      <w:bookmarkEnd w:id="291"/>
    </w:p>
    <w:p w14:paraId="3CCAD3A4" w14:textId="77777777" w:rsidR="000B0612" w:rsidRPr="00E14330" w:rsidRDefault="000B0612" w:rsidP="000B0612">
      <w:pPr>
        <w:pStyle w:val="BoldComments"/>
      </w:pPr>
      <w:r w:rsidRPr="00E14330">
        <w:t>MobState cell reselection for HSDN</w:t>
      </w:r>
    </w:p>
    <w:p w14:paraId="4C26140B" w14:textId="63818125" w:rsidR="000B0612" w:rsidRDefault="00176FE9" w:rsidP="000B0612">
      <w:pPr>
        <w:pStyle w:val="Doc-title"/>
      </w:pPr>
      <w:hyperlink r:id="rId2803" w:history="1">
        <w:r>
          <w:rPr>
            <w:rStyle w:val="Hyperlink"/>
          </w:rPr>
          <w:t>R2-2108501</w:t>
        </w:r>
      </w:hyperlink>
      <w:r w:rsidR="000B0612" w:rsidRPr="00E14330">
        <w:tab/>
        <w:t>Mobility-state-based cell reselection to support NR High Speed railway Dedicated Network (HSDN)</w:t>
      </w:r>
      <w:r w:rsidR="000B0612" w:rsidRPr="00E14330">
        <w:tab/>
        <w:t>CMCC, CATT, Ericsson, Huawei, ZTE, OPPO, vivo</w:t>
      </w:r>
      <w:r w:rsidR="000B0612" w:rsidRPr="00E14330">
        <w:tab/>
        <w:t>discussion</w:t>
      </w:r>
      <w:r w:rsidR="000B0612" w:rsidRPr="00E14330">
        <w:tab/>
        <w:t>Rel-17</w:t>
      </w:r>
      <w:r w:rsidR="000B0612" w:rsidRPr="00E14330">
        <w:tab/>
        <w:t>TEI17</w:t>
      </w:r>
    </w:p>
    <w:p w14:paraId="6BDBBF30" w14:textId="77777777" w:rsidR="000B0612" w:rsidRDefault="000B0612" w:rsidP="000B0612">
      <w:pPr>
        <w:pStyle w:val="Doc-text2"/>
      </w:pPr>
      <w:r>
        <w:t>DISCUSSION</w:t>
      </w:r>
    </w:p>
    <w:p w14:paraId="6842826E" w14:textId="77777777" w:rsidR="000B0612" w:rsidRDefault="000B0612" w:rsidP="000B0612">
      <w:pPr>
        <w:pStyle w:val="Doc-text2"/>
      </w:pPr>
      <w:r>
        <w:t>-</w:t>
      </w:r>
      <w:r>
        <w:tab/>
        <w:t xml:space="preserve">QC support this. Is there R4 impact? CMCC indicate that same as LTE there is no impact to R4. </w:t>
      </w:r>
    </w:p>
    <w:p w14:paraId="5A92A8AD" w14:textId="77777777" w:rsidR="000B0612" w:rsidRDefault="000B0612" w:rsidP="000B0612">
      <w:pPr>
        <w:pStyle w:val="Doc-text2"/>
      </w:pPr>
      <w:r>
        <w:t>-</w:t>
      </w:r>
      <w:r>
        <w:tab/>
        <w:t xml:space="preserve">LG support to resue this solution for NR. Can this feature be used for FR2 cells? CMCC has no strong opinion on the applicability for FR2. Think it is general. </w:t>
      </w:r>
    </w:p>
    <w:p w14:paraId="475DD235" w14:textId="77777777" w:rsidR="000B0612" w:rsidRDefault="000B0612" w:rsidP="000B0612">
      <w:pPr>
        <w:pStyle w:val="Doc-text2"/>
      </w:pPr>
      <w:r>
        <w:t>-</w:t>
      </w:r>
      <w:r>
        <w:tab/>
        <w:t xml:space="preserve">Lenovo wonder for Inter-RAT cell reselection should be counted? There was earlier discussed and decided to be left to UE impl. LG think this can be left for UE impl, no need to specify for this. </w:t>
      </w:r>
    </w:p>
    <w:p w14:paraId="75562187" w14:textId="77777777" w:rsidR="000B0612" w:rsidRDefault="000B0612" w:rsidP="000B0612">
      <w:pPr>
        <w:pStyle w:val="Doc-text2"/>
      </w:pPr>
      <w:r>
        <w:t>-</w:t>
      </w:r>
      <w:r>
        <w:tab/>
        <w:t xml:space="preserve">Nokia think this is copy-paste of LTE solution to NR, and for LTE inter_RAT cell reselection is not counted, but this may not be very relevant, IRAT cell reselection should be rare.  </w:t>
      </w:r>
    </w:p>
    <w:p w14:paraId="045135ED" w14:textId="77777777" w:rsidR="000B0612" w:rsidRDefault="000B0612" w:rsidP="000B0612">
      <w:pPr>
        <w:pStyle w:val="Doc-text2"/>
      </w:pPr>
      <w:r>
        <w:t>-</w:t>
      </w:r>
      <w:r>
        <w:tab/>
        <w:t xml:space="preserve">Nokia have comments on the CRs. </w:t>
      </w:r>
    </w:p>
    <w:p w14:paraId="3A8E7E91" w14:textId="77777777" w:rsidR="000B0612" w:rsidRDefault="000B0612" w:rsidP="000B0612">
      <w:pPr>
        <w:pStyle w:val="Doc-text2"/>
      </w:pPr>
      <w:r>
        <w:t>-</w:t>
      </w:r>
      <w:r>
        <w:tab/>
        <w:t xml:space="preserve">Lenovo wonder about the direction of IRAT reselection. CMCC think it may be considered to support both direction but that would require a LTE RRC CR. </w:t>
      </w:r>
    </w:p>
    <w:p w14:paraId="079A66BB" w14:textId="77777777" w:rsidR="000B0612" w:rsidRDefault="000B0612" w:rsidP="000B0612">
      <w:pPr>
        <w:pStyle w:val="Doc-text2"/>
      </w:pPr>
      <w:r>
        <w:t>-</w:t>
      </w:r>
      <w:r>
        <w:tab/>
        <w:t xml:space="preserve">Apple wonder whether we need a UE capability. CMCC think in LTE there is no signalled capability. NR could use the same way. CMCC think we may need to check whehterh a CR is needed, in any case no signalling is needed. </w:t>
      </w:r>
    </w:p>
    <w:p w14:paraId="4963D68B" w14:textId="77777777" w:rsidR="000B0612" w:rsidRDefault="000B0612" w:rsidP="000B0612">
      <w:pPr>
        <w:pStyle w:val="Doc-text2"/>
      </w:pPr>
    </w:p>
    <w:p w14:paraId="162A7EB2" w14:textId="77777777" w:rsidR="000B0612" w:rsidRDefault="000B0612" w:rsidP="000B0612">
      <w:pPr>
        <w:pStyle w:val="Agreement"/>
        <w:tabs>
          <w:tab w:val="clear" w:pos="9990"/>
        </w:tabs>
        <w:overflowPunct/>
        <w:autoSpaceDE/>
        <w:autoSpaceDN/>
        <w:adjustRightInd/>
        <w:ind w:left="1619" w:hanging="360"/>
        <w:textAlignment w:val="auto"/>
      </w:pPr>
      <w:r w:rsidRPr="00CD2ABF">
        <w:t>Introduce 1 bit indication in SIB1 to indicate the NR HSDN cell</w:t>
      </w:r>
      <w:r>
        <w:t>, same as</w:t>
      </w:r>
      <w:r w:rsidRPr="00CD2ABF">
        <w:t xml:space="preserve"> LT</w:t>
      </w:r>
      <w:r>
        <w:t>E</w:t>
      </w:r>
      <w:r w:rsidRPr="00CD2ABF">
        <w:t>.</w:t>
      </w:r>
    </w:p>
    <w:p w14:paraId="774B313A" w14:textId="77777777" w:rsidR="000B0612" w:rsidRPr="00CD2ABF" w:rsidRDefault="000B0612" w:rsidP="000B0612">
      <w:pPr>
        <w:pStyle w:val="Agreement"/>
        <w:tabs>
          <w:tab w:val="clear" w:pos="9990"/>
        </w:tabs>
        <w:overflowPunct/>
        <w:autoSpaceDE/>
        <w:autoSpaceDN/>
        <w:adjustRightInd/>
        <w:ind w:left="1619" w:hanging="360"/>
        <w:textAlignment w:val="auto"/>
        <w:rPr>
          <w:lang w:eastAsia="zh-CN"/>
        </w:rPr>
      </w:pPr>
      <w:r w:rsidRPr="00CD2ABF">
        <w:rPr>
          <w:lang w:eastAsia="zh-CN"/>
        </w:rPr>
        <w:t>HSDN neighbouring cell list with PCI</w:t>
      </w:r>
      <w:r w:rsidRPr="00CD2ABF">
        <w:rPr>
          <w:rFonts w:hint="eastAsia"/>
          <w:lang w:eastAsia="zh-CN"/>
        </w:rPr>
        <w:t>(</w:t>
      </w:r>
      <w:r w:rsidRPr="00CD2ABF">
        <w:rPr>
          <w:lang w:eastAsia="zh-CN"/>
        </w:rPr>
        <w:t>s</w:t>
      </w:r>
      <w:r w:rsidRPr="00CD2ABF">
        <w:rPr>
          <w:rFonts w:hint="eastAsia"/>
          <w:lang w:eastAsia="zh-CN"/>
        </w:rPr>
        <w:t>)</w:t>
      </w:r>
      <w:r w:rsidRPr="00CD2ABF">
        <w:rPr>
          <w:lang w:eastAsia="zh-CN"/>
        </w:rPr>
        <w:t xml:space="preserve"> can be provided in SIB for intra-frequency</w:t>
      </w:r>
      <w:r w:rsidRPr="00CD2ABF">
        <w:rPr>
          <w:rFonts w:hint="eastAsia"/>
          <w:lang w:eastAsia="zh-CN"/>
        </w:rPr>
        <w:t>,</w:t>
      </w:r>
      <w:r w:rsidRPr="00CD2ABF">
        <w:rPr>
          <w:lang w:eastAsia="zh-CN"/>
        </w:rPr>
        <w:t xml:space="preserve"> inter-frequency, and inter-RAT </w:t>
      </w:r>
      <w:r>
        <w:rPr>
          <w:lang w:eastAsia="zh-CN"/>
        </w:rPr>
        <w:t xml:space="preserve">cell </w:t>
      </w:r>
      <w:r w:rsidRPr="00CD2ABF">
        <w:rPr>
          <w:lang w:eastAsia="zh-CN"/>
        </w:rPr>
        <w:t>reselection</w:t>
      </w:r>
      <w:r>
        <w:rPr>
          <w:lang w:eastAsia="zh-CN"/>
        </w:rPr>
        <w:t xml:space="preserve">, same as </w:t>
      </w:r>
      <w:r w:rsidRPr="00CD2ABF">
        <w:t>LTE</w:t>
      </w:r>
      <w:r>
        <w:t>.</w:t>
      </w:r>
    </w:p>
    <w:p w14:paraId="1AAC719D" w14:textId="77777777" w:rsidR="000B0612" w:rsidRPr="00CD2ABF" w:rsidRDefault="000B0612" w:rsidP="000B0612">
      <w:pPr>
        <w:pStyle w:val="Agreement"/>
        <w:tabs>
          <w:tab w:val="clear" w:pos="9990"/>
        </w:tabs>
        <w:overflowPunct/>
        <w:autoSpaceDE/>
        <w:autoSpaceDN/>
        <w:adjustRightInd/>
        <w:ind w:left="1619" w:hanging="360"/>
        <w:textAlignment w:val="auto"/>
        <w:rPr>
          <w:lang w:eastAsia="zh-CN"/>
        </w:rPr>
      </w:pPr>
      <w:r w:rsidRPr="00CD2ABF">
        <w:rPr>
          <w:lang w:eastAsia="zh-CN"/>
        </w:rPr>
        <w:t>the number of equivalent cells can</w:t>
      </w:r>
      <w:r>
        <w:rPr>
          <w:lang w:eastAsia="zh-CN"/>
        </w:rPr>
        <w:t xml:space="preserve"> be</w:t>
      </w:r>
      <w:r w:rsidRPr="00CD2ABF">
        <w:rPr>
          <w:lang w:eastAsia="zh-CN"/>
        </w:rPr>
        <w:t xml:space="preserve"> indicate</w:t>
      </w:r>
      <w:r>
        <w:rPr>
          <w:lang w:eastAsia="zh-CN"/>
        </w:rPr>
        <w:t>d</w:t>
      </w:r>
      <w:r w:rsidRPr="00CD2ABF">
        <w:rPr>
          <w:lang w:eastAsia="zh-CN"/>
        </w:rPr>
        <w:t xml:space="preserve"> for MSE in </w:t>
      </w:r>
      <w:r>
        <w:rPr>
          <w:lang w:eastAsia="zh-CN"/>
        </w:rPr>
        <w:t>SIB2, same as LTE</w:t>
      </w:r>
      <w:r w:rsidRPr="00CD2ABF">
        <w:rPr>
          <w:lang w:eastAsia="zh-CN"/>
        </w:rPr>
        <w:t>.</w:t>
      </w:r>
    </w:p>
    <w:p w14:paraId="648F4B1B" w14:textId="77777777" w:rsidR="000B0612" w:rsidRPr="00CD2ABF" w:rsidRDefault="000B0612" w:rsidP="000B0612">
      <w:pPr>
        <w:pStyle w:val="Agreement"/>
        <w:tabs>
          <w:tab w:val="clear" w:pos="9990"/>
        </w:tabs>
        <w:overflowPunct/>
        <w:autoSpaceDE/>
        <w:autoSpaceDN/>
        <w:adjustRightInd/>
        <w:ind w:left="1619" w:hanging="360"/>
        <w:textAlignment w:val="auto"/>
        <w:rPr>
          <w:lang w:eastAsia="zh-CN"/>
        </w:rPr>
      </w:pPr>
      <w:r w:rsidRPr="00CD2ABF">
        <w:rPr>
          <w:lang w:eastAsia="zh-CN"/>
        </w:rPr>
        <w:t>When the HSDN capable UE is in High-mobility state, the UE shall always consider the HSDN cells to be the highest priority (i.e.</w:t>
      </w:r>
      <w:r>
        <w:rPr>
          <w:lang w:eastAsia="zh-CN"/>
        </w:rPr>
        <w:t>,</w:t>
      </w:r>
      <w:r w:rsidRPr="00CD2ABF">
        <w:rPr>
          <w:lang w:eastAsia="zh-CN"/>
        </w:rPr>
        <w:t xml:space="preserve"> higher than any other network configured priorities)</w:t>
      </w:r>
      <w:r>
        <w:rPr>
          <w:lang w:eastAsia="zh-CN"/>
        </w:rPr>
        <w:t>, same as LTE.</w:t>
      </w:r>
    </w:p>
    <w:p w14:paraId="6841380D" w14:textId="77777777" w:rsidR="000B0612" w:rsidRDefault="000B0612" w:rsidP="000B0612">
      <w:pPr>
        <w:pStyle w:val="Agreement"/>
        <w:tabs>
          <w:tab w:val="clear" w:pos="9990"/>
        </w:tabs>
        <w:overflowPunct/>
        <w:autoSpaceDE/>
        <w:autoSpaceDN/>
        <w:adjustRightInd/>
        <w:ind w:left="1619" w:hanging="360"/>
        <w:textAlignment w:val="auto"/>
      </w:pPr>
      <w:r w:rsidRPr="00CD2ABF">
        <w:rPr>
          <w:lang w:eastAsia="zh-CN"/>
        </w:rPr>
        <w:t>When the HSDN capable UE is not in High-mobility state, the UE shall always consider HSDN cells to be the lowest priority (i.e.</w:t>
      </w:r>
      <w:r>
        <w:rPr>
          <w:lang w:eastAsia="zh-CN"/>
        </w:rPr>
        <w:t>,</w:t>
      </w:r>
      <w:r w:rsidRPr="00CD2ABF">
        <w:rPr>
          <w:lang w:eastAsia="zh-CN"/>
        </w:rPr>
        <w:t xml:space="preserve"> lower than network configured priorities)</w:t>
      </w:r>
      <w:r>
        <w:rPr>
          <w:lang w:eastAsia="zh-CN"/>
        </w:rPr>
        <w:t>, same as LTE</w:t>
      </w:r>
    </w:p>
    <w:p w14:paraId="2910447C" w14:textId="77777777" w:rsidR="000B0612" w:rsidRDefault="000B0612" w:rsidP="000B0612">
      <w:pPr>
        <w:pStyle w:val="Doc-text2"/>
        <w:ind w:left="0" w:firstLine="0"/>
      </w:pPr>
    </w:p>
    <w:p w14:paraId="702002E4" w14:textId="77777777" w:rsidR="000B0612" w:rsidRDefault="000B0612" w:rsidP="000B0612">
      <w:pPr>
        <w:pStyle w:val="Agreement"/>
        <w:tabs>
          <w:tab w:val="clear" w:pos="9990"/>
        </w:tabs>
        <w:overflowPunct/>
        <w:autoSpaceDE/>
        <w:autoSpaceDN/>
        <w:adjustRightInd/>
        <w:ind w:left="1619" w:hanging="360"/>
        <w:textAlignment w:val="auto"/>
      </w:pPr>
      <w:r>
        <w:t>Discuss and check the CRs in a post meeting email discussion, CRs for next meeting</w:t>
      </w:r>
    </w:p>
    <w:p w14:paraId="171BC75D" w14:textId="77777777" w:rsidR="000B0612" w:rsidRPr="000657FC" w:rsidRDefault="000B0612" w:rsidP="000B0612">
      <w:pPr>
        <w:pStyle w:val="Doc-text2"/>
      </w:pPr>
    </w:p>
    <w:p w14:paraId="1FBBE8DE" w14:textId="01463708" w:rsidR="000B0612" w:rsidRPr="00E14330" w:rsidRDefault="00176FE9" w:rsidP="000B0612">
      <w:pPr>
        <w:pStyle w:val="Doc-title"/>
      </w:pPr>
      <w:hyperlink r:id="rId2804" w:history="1">
        <w:r>
          <w:rPr>
            <w:rStyle w:val="Hyperlink"/>
          </w:rPr>
          <w:t>R2-2108502</w:t>
        </w:r>
      </w:hyperlink>
      <w:r w:rsidR="000B0612" w:rsidRPr="00E14330">
        <w:tab/>
        <w:t>38.331 CR to introduce mobility-state-based cell reselection for NR HSDN</w:t>
      </w:r>
      <w:r w:rsidR="000B0612" w:rsidRPr="00E14330">
        <w:tab/>
        <w:t>CMCC, CATT, Ericsson, Huawei, ZTE, OPPO, vivo</w:t>
      </w:r>
      <w:r w:rsidR="000B0612" w:rsidRPr="00E14330">
        <w:tab/>
        <w:t>draftCR</w:t>
      </w:r>
      <w:r w:rsidR="000B0612" w:rsidRPr="00E14330">
        <w:tab/>
        <w:t>Rel-17</w:t>
      </w:r>
      <w:r w:rsidR="000B0612" w:rsidRPr="00E14330">
        <w:tab/>
        <w:t>38.331</w:t>
      </w:r>
      <w:r w:rsidR="000B0612" w:rsidRPr="00E14330">
        <w:tab/>
        <w:t>16.5.0</w:t>
      </w:r>
      <w:r w:rsidR="000B0612" w:rsidRPr="00E14330">
        <w:tab/>
        <w:t>TEI17</w:t>
      </w:r>
    </w:p>
    <w:p w14:paraId="06E15B54" w14:textId="51A99A47" w:rsidR="000B0612" w:rsidRPr="00E14330" w:rsidRDefault="00176FE9" w:rsidP="000B0612">
      <w:pPr>
        <w:pStyle w:val="Doc-title"/>
      </w:pPr>
      <w:hyperlink r:id="rId2805" w:history="1">
        <w:r>
          <w:rPr>
            <w:rStyle w:val="Hyperlink"/>
          </w:rPr>
          <w:t>R2-2108503</w:t>
        </w:r>
      </w:hyperlink>
      <w:r w:rsidR="000B0612" w:rsidRPr="00E14330">
        <w:tab/>
        <w:t>38.304 CR to introduce mobility-state-based cell reselection for NR HSDN</w:t>
      </w:r>
      <w:r w:rsidR="000B0612" w:rsidRPr="00E14330">
        <w:tab/>
        <w:t>CMCC, CATT, Ericsson, Huawei, ZTE, OPPO, vivo</w:t>
      </w:r>
      <w:r w:rsidR="000B0612" w:rsidRPr="00E14330">
        <w:tab/>
        <w:t>draftCR</w:t>
      </w:r>
      <w:r w:rsidR="000B0612" w:rsidRPr="00E14330">
        <w:tab/>
        <w:t>Rel-17</w:t>
      </w:r>
      <w:r w:rsidR="000B0612" w:rsidRPr="00E14330">
        <w:tab/>
        <w:t>38.304</w:t>
      </w:r>
      <w:r w:rsidR="000B0612" w:rsidRPr="00E14330">
        <w:tab/>
        <w:t>16.5.0</w:t>
      </w:r>
      <w:r w:rsidR="000B0612" w:rsidRPr="00E14330">
        <w:tab/>
        <w:t>TEI17</w:t>
      </w:r>
    </w:p>
    <w:p w14:paraId="0E794E5B" w14:textId="77777777" w:rsidR="000B0612" w:rsidRPr="00E14330" w:rsidRDefault="000B0612" w:rsidP="000B0612">
      <w:pPr>
        <w:pStyle w:val="BoldComments"/>
        <w:rPr>
          <w:lang w:val="en-US"/>
        </w:rPr>
      </w:pPr>
      <w:r w:rsidRPr="00E14330">
        <w:rPr>
          <w:lang w:val="en-US"/>
        </w:rPr>
        <w:t>Additional Measurements</w:t>
      </w:r>
    </w:p>
    <w:p w14:paraId="5EBFAC4F" w14:textId="15FC42EC" w:rsidR="000B0612" w:rsidRDefault="00176FE9" w:rsidP="000B0612">
      <w:pPr>
        <w:pStyle w:val="Doc-title"/>
      </w:pPr>
      <w:hyperlink r:id="rId2806" w:history="1">
        <w:r>
          <w:rPr>
            <w:rStyle w:val="Hyperlink"/>
          </w:rPr>
          <w:t>R2-2108670</w:t>
        </w:r>
      </w:hyperlink>
      <w:r w:rsidR="000B0612" w:rsidRPr="00E14330">
        <w:tab/>
        <w:t>Reduce the blind redirection for EPS Fallback</w:t>
      </w:r>
      <w:r w:rsidR="000B0612" w:rsidRPr="00E14330">
        <w:tab/>
        <w:t>vivo, China Telecom, CMCC, China Unicom</w:t>
      </w:r>
      <w:r w:rsidR="000B0612" w:rsidRPr="00E14330">
        <w:tab/>
        <w:t>discussion</w:t>
      </w:r>
      <w:r w:rsidR="000B0612" w:rsidRPr="00E14330">
        <w:tab/>
        <w:t>Rel-17</w:t>
      </w:r>
    </w:p>
    <w:p w14:paraId="7A4235D3" w14:textId="77777777" w:rsidR="000B0612" w:rsidRDefault="000B0612" w:rsidP="000B0612">
      <w:pPr>
        <w:pStyle w:val="Doc-text2"/>
      </w:pPr>
      <w:r>
        <w:t xml:space="preserve">DISCUSSION </w:t>
      </w:r>
    </w:p>
    <w:p w14:paraId="5917EBC4" w14:textId="77777777" w:rsidR="000B0612" w:rsidRDefault="000B0612" w:rsidP="000B0612">
      <w:pPr>
        <w:pStyle w:val="Doc-text2"/>
      </w:pPr>
      <w:r>
        <w:t>-</w:t>
      </w:r>
      <w:r>
        <w:tab/>
        <w:t xml:space="preserve">LG wonder if the intention is that Idle UE will measure LTE for fallback purpose. Vivo confirms yes. </w:t>
      </w:r>
    </w:p>
    <w:p w14:paraId="05BCB1D2" w14:textId="77777777" w:rsidR="000B0612" w:rsidRDefault="000B0612" w:rsidP="000B0612">
      <w:pPr>
        <w:pStyle w:val="Doc-text2"/>
      </w:pPr>
      <w:r>
        <w:t>-</w:t>
      </w:r>
      <w:r>
        <w:tab/>
        <w:t xml:space="preserve">Huawei would like to understand first. Is there an intention to reuse DCCA early measurement or further enhanced. Vivo think some furher change is needed. </w:t>
      </w:r>
    </w:p>
    <w:p w14:paraId="32FE832E" w14:textId="77777777" w:rsidR="000B0612" w:rsidRDefault="000B0612" w:rsidP="000B0612">
      <w:pPr>
        <w:pStyle w:val="Doc-text2"/>
      </w:pPr>
      <w:r>
        <w:t>-</w:t>
      </w:r>
      <w:r>
        <w:tab/>
        <w:t>Nokia think this is difficult to comment, and it is not so good to study different solutions in TEI</w:t>
      </w:r>
    </w:p>
    <w:p w14:paraId="68FB56E6" w14:textId="77777777" w:rsidR="000B0612" w:rsidRDefault="000B0612" w:rsidP="000B0612">
      <w:pPr>
        <w:pStyle w:val="Doc-text2"/>
      </w:pPr>
      <w:r>
        <w:t>-</w:t>
      </w:r>
      <w:r>
        <w:tab/>
        <w:t xml:space="preserve">Ericsson think the figure is pessimistic, there is SIP signalling and the UE can know, vivo think that in any case NB configured measurement is too late. </w:t>
      </w:r>
    </w:p>
    <w:p w14:paraId="0D419192" w14:textId="77777777" w:rsidR="000B0612" w:rsidRDefault="000B0612" w:rsidP="000B0612">
      <w:pPr>
        <w:pStyle w:val="Doc-text2"/>
      </w:pPr>
      <w:r>
        <w:t>-</w:t>
      </w:r>
      <w:r>
        <w:tab/>
        <w:t xml:space="preserve">ZTE think that fallback is also applicable to Connected, do we need to consider connected? Vivo think the issue is less for connected, and is not needed. ZTE think the situation is the same. </w:t>
      </w:r>
    </w:p>
    <w:p w14:paraId="277A439D" w14:textId="77777777" w:rsidR="000B0612" w:rsidRDefault="000B0612" w:rsidP="000B0612">
      <w:pPr>
        <w:pStyle w:val="Doc-text2"/>
      </w:pPr>
      <w:r>
        <w:t>-</w:t>
      </w:r>
      <w:r>
        <w:tab/>
        <w:t xml:space="preserve">QC think there are some benefits but some clarifications needed, think requirements for Idle measurements are less accurate and can result in failure. </w:t>
      </w:r>
    </w:p>
    <w:p w14:paraId="1880B302" w14:textId="77777777" w:rsidR="000B0612" w:rsidRDefault="000B0612" w:rsidP="000B0612">
      <w:pPr>
        <w:pStyle w:val="Doc-text2"/>
      </w:pPr>
      <w:r>
        <w:t>-</w:t>
      </w:r>
      <w:r>
        <w:tab/>
        <w:t xml:space="preserve">CMCC indeed see issues that EPS fallback may take long time and are supportive for optimizations. </w:t>
      </w:r>
    </w:p>
    <w:p w14:paraId="1C600675" w14:textId="77777777" w:rsidR="000B0612" w:rsidRDefault="000B0612" w:rsidP="000B0612">
      <w:pPr>
        <w:pStyle w:val="Doc-text2"/>
      </w:pPr>
      <w:r>
        <w:t>-</w:t>
      </w:r>
      <w:r>
        <w:tab/>
        <w:t xml:space="preserve">Verizon think this area is important, but at the same time, the real numbers are not as bad as in this paper. </w:t>
      </w:r>
    </w:p>
    <w:p w14:paraId="2AE468DB" w14:textId="77777777" w:rsidR="000B0612" w:rsidRDefault="000B0612" w:rsidP="000B0612">
      <w:pPr>
        <w:pStyle w:val="Doc-text2"/>
      </w:pPr>
      <w:r>
        <w:t>-</w:t>
      </w:r>
      <w:r>
        <w:tab/>
        <w:t xml:space="preserve">Vodafone think this is important and useful and think this should be addressed. </w:t>
      </w:r>
    </w:p>
    <w:p w14:paraId="179775CC" w14:textId="77777777" w:rsidR="000B0612" w:rsidRDefault="000B0612" w:rsidP="000B0612">
      <w:pPr>
        <w:pStyle w:val="Doc-text2"/>
      </w:pPr>
      <w:r>
        <w:t xml:space="preserve">Chair: Seems to be significant Operator interest. Lot of questions on what is actiually proposed and how complex it may be. Can come back next meeting. </w:t>
      </w:r>
    </w:p>
    <w:p w14:paraId="288EDD97" w14:textId="77777777" w:rsidR="000B0612" w:rsidRDefault="000B0612" w:rsidP="000B0612">
      <w:pPr>
        <w:pStyle w:val="Agreement"/>
        <w:tabs>
          <w:tab w:val="clear" w:pos="9990"/>
        </w:tabs>
        <w:overflowPunct/>
        <w:autoSpaceDE/>
        <w:autoSpaceDN/>
        <w:adjustRightInd/>
        <w:ind w:left="1619" w:hanging="360"/>
        <w:textAlignment w:val="auto"/>
      </w:pPr>
      <w:r>
        <w:t>Noted</w:t>
      </w:r>
    </w:p>
    <w:p w14:paraId="0BD7B277" w14:textId="77777777" w:rsidR="000B0612" w:rsidRPr="00F13AE2" w:rsidRDefault="000B0612" w:rsidP="000B0612">
      <w:pPr>
        <w:pStyle w:val="Doc-text2"/>
        <w:ind w:left="0" w:firstLine="0"/>
      </w:pPr>
    </w:p>
    <w:p w14:paraId="6CE63314" w14:textId="309D8967" w:rsidR="000B0612" w:rsidRDefault="00176FE9" w:rsidP="000B0612">
      <w:pPr>
        <w:pStyle w:val="Doc-title"/>
      </w:pPr>
      <w:hyperlink r:id="rId2807" w:history="1">
        <w:r>
          <w:rPr>
            <w:rStyle w:val="Hyperlink"/>
          </w:rPr>
          <w:t>R2-2107259</w:t>
        </w:r>
      </w:hyperlink>
      <w:r w:rsidR="000B0612" w:rsidRPr="00E14330">
        <w:tab/>
        <w:t>Discussion on Idle/Inactive Measurement for Load Distribution</w:t>
      </w:r>
      <w:r w:rsidR="000B0612" w:rsidRPr="00E14330">
        <w:tab/>
        <w:t>NTT DOCOMO INC.</w:t>
      </w:r>
      <w:r w:rsidR="000B0612" w:rsidRPr="00E14330">
        <w:tab/>
        <w:t>discussion</w:t>
      </w:r>
    </w:p>
    <w:p w14:paraId="56427AC7" w14:textId="77777777" w:rsidR="000B0612" w:rsidRDefault="000B0612" w:rsidP="000B0612">
      <w:pPr>
        <w:pStyle w:val="Doc-text2"/>
      </w:pPr>
      <w:r>
        <w:t>DISCUSSION</w:t>
      </w:r>
    </w:p>
    <w:p w14:paraId="4F6D0F84" w14:textId="77777777" w:rsidR="000B0612" w:rsidRDefault="000B0612" w:rsidP="000B0612">
      <w:pPr>
        <w:pStyle w:val="Doc-text2"/>
      </w:pPr>
      <w:r>
        <w:t>-</w:t>
      </w:r>
      <w:r>
        <w:tab/>
        <w:t xml:space="preserve">LG wonder about the motivation, there is in LTE, multi-carrier load distribution (MCLD). Why use early measurements instead of MCLD. </w:t>
      </w:r>
    </w:p>
    <w:p w14:paraId="25F91206" w14:textId="77777777" w:rsidR="000B0612" w:rsidRDefault="000B0612" w:rsidP="000B0612">
      <w:pPr>
        <w:pStyle w:val="Doc-text2"/>
      </w:pPr>
      <w:r>
        <w:t>-</w:t>
      </w:r>
      <w:r>
        <w:tab/>
        <w:t xml:space="preserve">Ericsson support this. </w:t>
      </w:r>
    </w:p>
    <w:p w14:paraId="5F352634" w14:textId="77777777" w:rsidR="000B0612" w:rsidRDefault="000B0612" w:rsidP="000B0612">
      <w:pPr>
        <w:pStyle w:val="Doc-text2"/>
      </w:pPr>
      <w:r>
        <w:t>-</w:t>
      </w:r>
      <w:r>
        <w:tab/>
        <w:t xml:space="preserve">Huawei could consider this, as it may be useful for mobility. </w:t>
      </w:r>
    </w:p>
    <w:p w14:paraId="1507714F" w14:textId="77777777" w:rsidR="000B0612" w:rsidRDefault="000B0612" w:rsidP="000B0612">
      <w:pPr>
        <w:pStyle w:val="Doc-text2"/>
      </w:pPr>
      <w:r>
        <w:t>-</w:t>
      </w:r>
      <w:r>
        <w:tab/>
        <w:t xml:space="preserve">QC think the motivation is stronger for previous doc, but solution could be the same. Still concerned about measurement accuracy. </w:t>
      </w:r>
    </w:p>
    <w:p w14:paraId="5992A410" w14:textId="77777777" w:rsidR="000B0612" w:rsidRDefault="000B0612" w:rsidP="000B0612">
      <w:pPr>
        <w:pStyle w:val="Doc-text2"/>
      </w:pPr>
      <w:r>
        <w:t>-</w:t>
      </w:r>
      <w:r>
        <w:tab/>
        <w:t xml:space="preserve">Nokia wonder if this would invovle e.g. new R4 requirements. </w:t>
      </w:r>
    </w:p>
    <w:p w14:paraId="69ACD4C6" w14:textId="77777777" w:rsidR="000B0612" w:rsidRDefault="000B0612" w:rsidP="000B0612">
      <w:pPr>
        <w:pStyle w:val="Doc-text2"/>
      </w:pPr>
      <w:r>
        <w:t>-</w:t>
      </w:r>
      <w:r>
        <w:tab/>
        <w:t xml:space="preserve">Docomo would like to remove the filtering out or non-DCCA carriers, don’t think there are R4 requirements impact but could discuss this aspect. </w:t>
      </w:r>
    </w:p>
    <w:p w14:paraId="266B9D67" w14:textId="77777777" w:rsidR="000B0612" w:rsidRDefault="000B0612" w:rsidP="000B0612">
      <w:pPr>
        <w:pStyle w:val="Doc-text2"/>
      </w:pPr>
      <w:r>
        <w:t>-</w:t>
      </w:r>
      <w:r>
        <w:tab/>
        <w:t>OPPO wonder is this means that UE will report these measurements for this purpose, How will the UE know that the network require these measurments?</w:t>
      </w:r>
    </w:p>
    <w:p w14:paraId="09823A5C" w14:textId="77777777" w:rsidR="000B0612" w:rsidRDefault="000B0612" w:rsidP="000B0612">
      <w:pPr>
        <w:pStyle w:val="Doc-text2"/>
      </w:pPr>
      <w:r>
        <w:t>-</w:t>
      </w:r>
      <w:r>
        <w:tab/>
        <w:t xml:space="preserve">Docomo think that if we can reuse R4 requirements then we can discussion. </w:t>
      </w:r>
    </w:p>
    <w:p w14:paraId="640588E7" w14:textId="77777777" w:rsidR="000B0612" w:rsidRDefault="000B0612" w:rsidP="000B0612">
      <w:pPr>
        <w:pStyle w:val="Doc-text2"/>
      </w:pPr>
      <w:r>
        <w:t>Chair: Limited support but comments that maybe solution could be the same as for previous.</w:t>
      </w:r>
    </w:p>
    <w:p w14:paraId="4361E993" w14:textId="77777777" w:rsidR="000B0612" w:rsidRPr="0030625A" w:rsidRDefault="000B0612" w:rsidP="000B0612">
      <w:pPr>
        <w:pStyle w:val="Agreement"/>
        <w:tabs>
          <w:tab w:val="clear" w:pos="9990"/>
        </w:tabs>
        <w:overflowPunct/>
        <w:autoSpaceDE/>
        <w:autoSpaceDN/>
        <w:adjustRightInd/>
        <w:ind w:left="1619" w:hanging="360"/>
        <w:textAlignment w:val="auto"/>
      </w:pPr>
      <w:r>
        <w:t xml:space="preserve">Noted </w:t>
      </w:r>
    </w:p>
    <w:p w14:paraId="1E4A7636" w14:textId="77777777" w:rsidR="000B0612" w:rsidRPr="00E14330" w:rsidRDefault="000B0612" w:rsidP="000B0612">
      <w:pPr>
        <w:pStyle w:val="BoldComments"/>
      </w:pPr>
      <w:r w:rsidRPr="00E14330">
        <w:t>SI capacity</w:t>
      </w:r>
    </w:p>
    <w:p w14:paraId="29A5A5DF" w14:textId="69DF4CF2" w:rsidR="000B0612" w:rsidRDefault="00176FE9" w:rsidP="000B0612">
      <w:pPr>
        <w:pStyle w:val="Doc-title"/>
      </w:pPr>
      <w:hyperlink r:id="rId2808" w:history="1">
        <w:r>
          <w:rPr>
            <w:rStyle w:val="Hyperlink"/>
          </w:rPr>
          <w:t>R2-2108805</w:t>
        </w:r>
      </w:hyperlink>
      <w:r w:rsidR="000B0612" w:rsidRPr="00E14330">
        <w:tab/>
        <w:t>On the need of providing explicit SI start position for SI Scheduling</w:t>
      </w:r>
      <w:r w:rsidR="000B0612" w:rsidRPr="00E14330">
        <w:tab/>
        <w:t>Ericsson, Verizon</w:t>
      </w:r>
      <w:r w:rsidR="000B0612" w:rsidRPr="00E14330">
        <w:tab/>
        <w:t>discussion</w:t>
      </w:r>
      <w:r w:rsidR="000B0612" w:rsidRPr="00E14330">
        <w:tab/>
        <w:t>Rel-17</w:t>
      </w:r>
    </w:p>
    <w:p w14:paraId="52D934F3" w14:textId="77777777" w:rsidR="000B0612" w:rsidRDefault="000B0612" w:rsidP="000B0612">
      <w:pPr>
        <w:pStyle w:val="Doc-text2"/>
      </w:pPr>
      <w:r>
        <w:t xml:space="preserve">- </w:t>
      </w:r>
      <w:r>
        <w:tab/>
        <w:t xml:space="preserve">Ericsson indicate that motivation has been clarified and the solution is not bw compatible. </w:t>
      </w:r>
    </w:p>
    <w:p w14:paraId="71D13F6B" w14:textId="77777777" w:rsidR="000B0612" w:rsidRDefault="000B0612" w:rsidP="000B0612">
      <w:pPr>
        <w:pStyle w:val="Doc-text2"/>
      </w:pPr>
      <w:r>
        <w:t>-</w:t>
      </w:r>
      <w:r>
        <w:tab/>
        <w:t xml:space="preserve">Verizon indicate that main interest is for DSS, shared bands. </w:t>
      </w:r>
    </w:p>
    <w:p w14:paraId="037AD05B" w14:textId="77777777" w:rsidR="000B0612" w:rsidRDefault="000B0612" w:rsidP="000B0612">
      <w:pPr>
        <w:pStyle w:val="Doc-text2"/>
      </w:pPr>
      <w:r>
        <w:t>-</w:t>
      </w:r>
      <w:r>
        <w:tab/>
        <w:t xml:space="preserve">QC think that the proposal is to used for R16 SIBs how can that be BW compatible. QC are open to do this for Postiioning SIBs. </w:t>
      </w:r>
    </w:p>
    <w:p w14:paraId="1997D681" w14:textId="77777777" w:rsidR="000B0612" w:rsidRDefault="000B0612" w:rsidP="000B0612">
      <w:pPr>
        <w:pStyle w:val="Doc-text2"/>
      </w:pPr>
      <w:r>
        <w:t>-</w:t>
      </w:r>
      <w:r>
        <w:tab/>
        <w:t>Nokia think that the main issue is the coexist with current solution, if it is really compatible it can be considered.</w:t>
      </w:r>
    </w:p>
    <w:p w14:paraId="710CC31D" w14:textId="77777777" w:rsidR="000B0612" w:rsidRDefault="000B0612" w:rsidP="000B0612">
      <w:pPr>
        <w:pStyle w:val="Doc-text2"/>
      </w:pPr>
      <w:r>
        <w:t>-</w:t>
      </w:r>
      <w:r>
        <w:tab/>
        <w:t xml:space="preserve">Oppo think that there is alredy a feasible solution that 80ms period may be a solution, so why do we need this. Ericsson think this was a hack for LTE. </w:t>
      </w:r>
    </w:p>
    <w:p w14:paraId="11A62ED7" w14:textId="77777777" w:rsidR="000B0612" w:rsidRDefault="000B0612" w:rsidP="000B0612">
      <w:pPr>
        <w:pStyle w:val="Doc-text2"/>
      </w:pPr>
      <w:r>
        <w:t>-</w:t>
      </w:r>
      <w:r>
        <w:tab/>
        <w:t>MTK think this could be addressed if there is a confirmed problem. Operators should help. Huawei agrees</w:t>
      </w:r>
    </w:p>
    <w:p w14:paraId="2F5FB8F6" w14:textId="77777777" w:rsidR="000B0612" w:rsidRDefault="000B0612" w:rsidP="000B0612">
      <w:pPr>
        <w:pStyle w:val="Doc-text2"/>
      </w:pPr>
      <w:r>
        <w:t>-</w:t>
      </w:r>
      <w:r>
        <w:tab/>
        <w:t xml:space="preserve">Apple think that pos SI could be corrected (another solution). Apple ok to discuss furher for Pos SI. </w:t>
      </w:r>
    </w:p>
    <w:p w14:paraId="06477A74" w14:textId="77777777" w:rsidR="000B0612" w:rsidRDefault="000B0612" w:rsidP="000B0612">
      <w:pPr>
        <w:pStyle w:val="Doc-text2"/>
      </w:pPr>
      <w:r>
        <w:t>-</w:t>
      </w:r>
      <w:r>
        <w:tab/>
        <w:t xml:space="preserve">Huawei think that BW compatibliyt also for positioning is an issue. </w:t>
      </w:r>
    </w:p>
    <w:p w14:paraId="7F3179BF" w14:textId="77777777" w:rsidR="000B0612" w:rsidRDefault="000B0612" w:rsidP="000B0612">
      <w:pPr>
        <w:pStyle w:val="Doc-text2"/>
      </w:pPr>
      <w:r>
        <w:t xml:space="preserve">Chair: Limited support, Chair is concerned that no one seems to comment on the problem, which looks serious in the described paper. Can give companies another chance to evaluate. </w:t>
      </w:r>
    </w:p>
    <w:p w14:paraId="28188AC6" w14:textId="77777777" w:rsidR="000B0612" w:rsidRPr="00EF3CFF" w:rsidRDefault="000B0612" w:rsidP="000B0612">
      <w:pPr>
        <w:pStyle w:val="Agreement"/>
        <w:tabs>
          <w:tab w:val="clear" w:pos="9990"/>
        </w:tabs>
        <w:overflowPunct/>
        <w:autoSpaceDE/>
        <w:autoSpaceDN/>
        <w:adjustRightInd/>
        <w:ind w:left="1619" w:hanging="360"/>
        <w:textAlignment w:val="auto"/>
      </w:pPr>
      <w:r>
        <w:t>Noted</w:t>
      </w:r>
    </w:p>
    <w:p w14:paraId="5090A778" w14:textId="77777777" w:rsidR="000B0612" w:rsidRPr="00E14330" w:rsidRDefault="000B0612" w:rsidP="000B0612">
      <w:pPr>
        <w:pStyle w:val="BoldComments"/>
      </w:pPr>
      <w:r w:rsidRPr="00E14330">
        <w:t>Misc</w:t>
      </w:r>
    </w:p>
    <w:p w14:paraId="587582C1" w14:textId="6F6F8CFB" w:rsidR="000B0612" w:rsidRDefault="00176FE9" w:rsidP="000B0612">
      <w:pPr>
        <w:pStyle w:val="Doc-title"/>
      </w:pPr>
      <w:hyperlink r:id="rId2809" w:history="1">
        <w:r>
          <w:rPr>
            <w:rStyle w:val="Hyperlink"/>
          </w:rPr>
          <w:t>R2-2108696</w:t>
        </w:r>
      </w:hyperlink>
      <w:r w:rsidR="000B0612" w:rsidRPr="00E14330">
        <w:tab/>
        <w:t>Common Cell Configuration for Signaling Reduction in NR</w:t>
      </w:r>
      <w:r w:rsidR="000B0612" w:rsidRPr="00E14330">
        <w:tab/>
        <w:t>CATT, Verizon, CMCC, Huawei, HiSilicon</w:t>
      </w:r>
      <w:r w:rsidR="000B0612" w:rsidRPr="00E14330">
        <w:tab/>
        <w:t>discussion</w:t>
      </w:r>
      <w:r w:rsidR="000B0612" w:rsidRPr="00E14330">
        <w:tab/>
        <w:t>Rel-17</w:t>
      </w:r>
      <w:r w:rsidR="000B0612" w:rsidRPr="00E14330">
        <w:tab/>
        <w:t>TEI17</w:t>
      </w:r>
    </w:p>
    <w:p w14:paraId="2F260FFD" w14:textId="06AF2524" w:rsidR="000B0612" w:rsidRPr="00345375" w:rsidRDefault="00176FE9" w:rsidP="000B0612">
      <w:pPr>
        <w:pStyle w:val="Doc-title"/>
      </w:pPr>
      <w:hyperlink r:id="rId2810" w:history="1">
        <w:r>
          <w:rPr>
            <w:rStyle w:val="Hyperlink"/>
          </w:rPr>
          <w:t>R2-2109034</w:t>
        </w:r>
      </w:hyperlink>
      <w:r w:rsidR="000B0612" w:rsidRPr="00E14330">
        <w:tab/>
        <w:t>Common Cell Configuration for Signaling Reduction in NR</w:t>
      </w:r>
      <w:r w:rsidR="000B0612" w:rsidRPr="00E14330">
        <w:tab/>
        <w:t>CATT, Verizon, CMCC, Huawei, HiSilicon</w:t>
      </w:r>
      <w:r w:rsidR="000B0612">
        <w:t>, Samsung</w:t>
      </w:r>
      <w:r w:rsidR="000B0612" w:rsidRPr="00E14330">
        <w:tab/>
        <w:t>discussion</w:t>
      </w:r>
      <w:r w:rsidR="000B0612" w:rsidRPr="00E14330">
        <w:tab/>
        <w:t>Rel-17</w:t>
      </w:r>
      <w:r w:rsidR="000B0612" w:rsidRPr="00E14330">
        <w:tab/>
        <w:t>TEI17</w:t>
      </w:r>
    </w:p>
    <w:p w14:paraId="624029A3" w14:textId="77777777" w:rsidR="000B0612" w:rsidRDefault="000B0612" w:rsidP="000B0612">
      <w:pPr>
        <w:pStyle w:val="Doc-text2"/>
      </w:pPr>
      <w:r>
        <w:t>DISCUSSION</w:t>
      </w:r>
    </w:p>
    <w:p w14:paraId="528A2C0E" w14:textId="77777777" w:rsidR="000B0612" w:rsidRDefault="000B0612" w:rsidP="000B0612">
      <w:pPr>
        <w:pStyle w:val="Doc-text2"/>
      </w:pPr>
      <w:r>
        <w:t>-</w:t>
      </w:r>
      <w:r>
        <w:tab/>
        <w:t xml:space="preserve">Oppo wonder if all solutions are based on same parameters values, is this an observation from field or not? This reduces flexibility. </w:t>
      </w:r>
    </w:p>
    <w:p w14:paraId="19C8E6C3" w14:textId="77777777" w:rsidR="000B0612" w:rsidRDefault="000B0612" w:rsidP="000B0612">
      <w:pPr>
        <w:pStyle w:val="Doc-text2"/>
      </w:pPr>
      <w:r>
        <w:t>-</w:t>
      </w:r>
      <w:r>
        <w:tab/>
        <w:t xml:space="preserve">CATT think that the issue has been observed. </w:t>
      </w:r>
    </w:p>
    <w:p w14:paraId="4B4979DE" w14:textId="77777777" w:rsidR="000B0612" w:rsidRDefault="000B0612" w:rsidP="000B0612">
      <w:pPr>
        <w:pStyle w:val="Doc-text2"/>
      </w:pPr>
      <w:r>
        <w:t>-</w:t>
      </w:r>
      <w:r>
        <w:tab/>
        <w:t xml:space="preserve">Verizon indicate that the configuration is very large, can verify that configurations are very similar. Overhead can be cut many-fold, to a fraction. </w:t>
      </w:r>
    </w:p>
    <w:p w14:paraId="5CD507DF" w14:textId="77777777" w:rsidR="000B0612" w:rsidRDefault="000B0612" w:rsidP="000B0612">
      <w:pPr>
        <w:pStyle w:val="Doc-text2"/>
      </w:pPr>
      <w:r>
        <w:t>-</w:t>
      </w:r>
      <w:r>
        <w:tab/>
        <w:t xml:space="preserve">Nokia are positive on this, would this also make this faster? RRC processing time requirements? CATT think the configuration can be faster, not sure whether RRC processing time could be reduced. </w:t>
      </w:r>
    </w:p>
    <w:p w14:paraId="739BE820" w14:textId="77777777" w:rsidR="000B0612" w:rsidRDefault="000B0612" w:rsidP="000B0612">
      <w:pPr>
        <w:pStyle w:val="Doc-text2"/>
      </w:pPr>
      <w:r>
        <w:t>-</w:t>
      </w:r>
      <w:r>
        <w:tab/>
        <w:t xml:space="preserve">Ericsson think the time is very implementation dependant. In general it would be good to unsderstand the problem more exactly. And How much is really common? How much can really be saved. Should have some analysis to justify this, </w:t>
      </w:r>
    </w:p>
    <w:p w14:paraId="3F2505F7" w14:textId="77777777" w:rsidR="000B0612" w:rsidRDefault="000B0612" w:rsidP="000B0612">
      <w:pPr>
        <w:pStyle w:val="Doc-text2"/>
      </w:pPr>
      <w:r>
        <w:t>-</w:t>
      </w:r>
      <w:r>
        <w:tab/>
        <w:t xml:space="preserve">Apple think that from implementation point of view, this proposal increases the time, and having the same configurations across cells incl BWP may not be practical. </w:t>
      </w:r>
    </w:p>
    <w:p w14:paraId="0A62B5C4" w14:textId="77777777" w:rsidR="000B0612" w:rsidRDefault="000B0612" w:rsidP="000B0612">
      <w:pPr>
        <w:pStyle w:val="Doc-text2"/>
      </w:pPr>
      <w:r>
        <w:t>-</w:t>
      </w:r>
      <w:r>
        <w:tab/>
        <w:t xml:space="preserve">Intel think there are other solutions, e.g. PCell could be a template. CATT are open and don’t really propose that LTE solution must be done. </w:t>
      </w:r>
    </w:p>
    <w:p w14:paraId="07E3DC4D" w14:textId="77777777" w:rsidR="000B0612" w:rsidRDefault="000B0612" w:rsidP="000B0612">
      <w:pPr>
        <w:pStyle w:val="Doc-text2"/>
      </w:pPr>
      <w:r>
        <w:t xml:space="preserve">Chair: Some support, lot of questions, and not very strong motivation. For fruitful discussions need better understanding on what really is the issue to focus on. It seems there could be different solutions. </w:t>
      </w:r>
    </w:p>
    <w:p w14:paraId="4B871D03" w14:textId="77777777" w:rsidR="000B0612" w:rsidRDefault="000B0612" w:rsidP="000B0612">
      <w:pPr>
        <w:pStyle w:val="Agreement"/>
        <w:tabs>
          <w:tab w:val="clear" w:pos="9990"/>
        </w:tabs>
        <w:overflowPunct/>
        <w:autoSpaceDE/>
        <w:autoSpaceDN/>
        <w:adjustRightInd/>
        <w:ind w:left="1619" w:hanging="360"/>
        <w:textAlignment w:val="auto"/>
      </w:pPr>
      <w:r>
        <w:t>Noted</w:t>
      </w:r>
    </w:p>
    <w:p w14:paraId="1970C7EC" w14:textId="77777777" w:rsidR="000B0612" w:rsidRDefault="000B0612" w:rsidP="000B0612">
      <w:pPr>
        <w:pStyle w:val="Doc-text2"/>
      </w:pPr>
    </w:p>
    <w:p w14:paraId="16B25552" w14:textId="388A3808" w:rsidR="000B0612" w:rsidRDefault="00176FE9" w:rsidP="000B0612">
      <w:pPr>
        <w:pStyle w:val="Doc-title"/>
      </w:pPr>
      <w:hyperlink r:id="rId2811" w:history="1">
        <w:r>
          <w:rPr>
            <w:rStyle w:val="Hyperlink"/>
          </w:rPr>
          <w:t>R2-2108814</w:t>
        </w:r>
      </w:hyperlink>
      <w:r w:rsidR="000B0612" w:rsidRPr="00E14330">
        <w:tab/>
        <w:t>On the support of NG-based handover using CGI report</w:t>
      </w:r>
      <w:r w:rsidR="000B0612" w:rsidRPr="00E14330">
        <w:tab/>
        <w:t>Huawei, HiSilicon, CMCC, China Telecom, China Unicom</w:t>
      </w:r>
      <w:r w:rsidR="000B0612" w:rsidRPr="00E14330">
        <w:tab/>
        <w:t>discussion</w:t>
      </w:r>
      <w:r w:rsidR="000B0612" w:rsidRPr="00E14330">
        <w:tab/>
        <w:t>Rel-17</w:t>
      </w:r>
      <w:r w:rsidR="000B0612" w:rsidRPr="00E14330">
        <w:tab/>
        <w:t>TEI17</w:t>
      </w:r>
    </w:p>
    <w:p w14:paraId="527FE130" w14:textId="77777777" w:rsidR="000B0612" w:rsidRDefault="000B0612" w:rsidP="000B0612">
      <w:pPr>
        <w:pStyle w:val="Doc-text2"/>
      </w:pPr>
      <w:r>
        <w:t xml:space="preserve">DISCUSSION </w:t>
      </w:r>
    </w:p>
    <w:p w14:paraId="0EEEC356" w14:textId="77777777" w:rsidR="000B0612" w:rsidRDefault="000B0612" w:rsidP="000B0612">
      <w:pPr>
        <w:pStyle w:val="Doc-text2"/>
      </w:pPr>
      <w:r>
        <w:t>-</w:t>
      </w:r>
      <w:r>
        <w:tab/>
        <w:t xml:space="preserve">CMCC think that for Xn not available then this cannot be known. </w:t>
      </w:r>
    </w:p>
    <w:p w14:paraId="78C865FF" w14:textId="77777777" w:rsidR="000B0612" w:rsidRPr="00BF23D3" w:rsidRDefault="000B0612" w:rsidP="000B0612">
      <w:pPr>
        <w:pStyle w:val="Doc-text2"/>
      </w:pPr>
      <w:r>
        <w:t>-</w:t>
      </w:r>
      <w:r>
        <w:tab/>
        <w:t>Apple think that possibley all the cells on a freq may support same kind of bandwidths</w:t>
      </w:r>
    </w:p>
    <w:p w14:paraId="3AFDEAD6" w14:textId="77777777" w:rsidR="000B0612" w:rsidRDefault="000B0612" w:rsidP="000B0612">
      <w:pPr>
        <w:pStyle w:val="Doc-text2"/>
      </w:pPr>
      <w:r>
        <w:t>-</w:t>
      </w:r>
      <w:r>
        <w:tab/>
        <w:t xml:space="preserve">ZTE think there is another possible solution, think this can be added in the NG interface. </w:t>
      </w:r>
    </w:p>
    <w:p w14:paraId="3A26EFAE" w14:textId="77777777" w:rsidR="000B0612" w:rsidRDefault="000B0612" w:rsidP="000B0612">
      <w:pPr>
        <w:pStyle w:val="Doc-text2"/>
      </w:pPr>
      <w:r>
        <w:t>-</w:t>
      </w:r>
      <w:r>
        <w:tab/>
        <w:t xml:space="preserve">MTK has question on SCS, think this need to be configured first in order to detect and measure. </w:t>
      </w:r>
    </w:p>
    <w:p w14:paraId="02C5BB2F" w14:textId="77777777" w:rsidR="000B0612" w:rsidRDefault="000B0612" w:rsidP="000B0612">
      <w:pPr>
        <w:pStyle w:val="Doc-text2"/>
      </w:pPr>
      <w:r>
        <w:t>-</w:t>
      </w:r>
      <w:r>
        <w:tab/>
        <w:t xml:space="preserve">Nokia wonder if this is putting the burden on the src node to check? Usually the target check this in current HO procedures. </w:t>
      </w:r>
    </w:p>
    <w:p w14:paraId="76AAACCC" w14:textId="77777777" w:rsidR="000B0612" w:rsidRDefault="000B0612" w:rsidP="000B0612">
      <w:pPr>
        <w:pStyle w:val="Doc-text2"/>
      </w:pPr>
      <w:r>
        <w:t>-</w:t>
      </w:r>
      <w:r>
        <w:tab/>
        <w:t xml:space="preserve">LG wonder if the RAN3 solution has been considered. </w:t>
      </w:r>
    </w:p>
    <w:p w14:paraId="0CB40D32" w14:textId="77777777" w:rsidR="000B0612" w:rsidRDefault="000B0612" w:rsidP="000B0612">
      <w:pPr>
        <w:pStyle w:val="Doc-text2"/>
      </w:pPr>
      <w:r>
        <w:t>-</w:t>
      </w:r>
      <w:r>
        <w:tab/>
        <w:t xml:space="preserve">Ericsson think a closely related issue has been discussed in R3, and think a new cause value has been introduced. </w:t>
      </w:r>
    </w:p>
    <w:p w14:paraId="726ADDC0" w14:textId="77777777" w:rsidR="000B0612" w:rsidRDefault="000B0612" w:rsidP="000B0612">
      <w:pPr>
        <w:pStyle w:val="Doc-text2"/>
      </w:pPr>
      <w:r>
        <w:t>-</w:t>
      </w:r>
      <w:r>
        <w:tab/>
        <w:t xml:space="preserve">Huawei think that for Apples comment, this is mainly for interfreq case. On R3 solution, thikn the problem can only be known after the procedure fail. Think the eNB should not decode the NR capability. Think the src node can prevent the failure. </w:t>
      </w:r>
    </w:p>
    <w:p w14:paraId="08C9FD7F" w14:textId="77777777" w:rsidR="000B0612" w:rsidRDefault="000B0612" w:rsidP="000B0612">
      <w:pPr>
        <w:pStyle w:val="Doc-text2"/>
      </w:pPr>
      <w:r>
        <w:t>-</w:t>
      </w:r>
      <w:r>
        <w:tab/>
        <w:t xml:space="preserve">Chair: It seems the issue and the optinons need to be better understood before decision. </w:t>
      </w:r>
    </w:p>
    <w:p w14:paraId="480EB698" w14:textId="77777777" w:rsidR="000B0612" w:rsidRDefault="000B0612" w:rsidP="000B0612">
      <w:pPr>
        <w:pStyle w:val="Agreement"/>
        <w:tabs>
          <w:tab w:val="clear" w:pos="9990"/>
        </w:tabs>
        <w:overflowPunct/>
        <w:autoSpaceDE/>
        <w:autoSpaceDN/>
        <w:adjustRightInd/>
        <w:ind w:left="1619" w:hanging="360"/>
        <w:textAlignment w:val="auto"/>
      </w:pPr>
      <w:r>
        <w:t>Noted</w:t>
      </w:r>
    </w:p>
    <w:p w14:paraId="777FCDAA" w14:textId="77777777" w:rsidR="000B0612" w:rsidRPr="00BF23D3" w:rsidRDefault="000B0612" w:rsidP="000B0612">
      <w:pPr>
        <w:pStyle w:val="Doc-text2"/>
      </w:pPr>
    </w:p>
    <w:p w14:paraId="7D01FAE6" w14:textId="7C658D60" w:rsidR="000B0612" w:rsidRDefault="00176FE9" w:rsidP="000B0612">
      <w:pPr>
        <w:pStyle w:val="Doc-title"/>
      </w:pPr>
      <w:hyperlink r:id="rId2812" w:history="1">
        <w:r>
          <w:rPr>
            <w:rStyle w:val="Hyperlink"/>
          </w:rPr>
          <w:t>R2-2107637</w:t>
        </w:r>
      </w:hyperlink>
      <w:r w:rsidR="000B0612" w:rsidRPr="00E14330">
        <w:tab/>
        <w:t>User preferences to control location information sharing</w:t>
      </w:r>
      <w:r w:rsidR="000B0612" w:rsidRPr="00E14330">
        <w:tab/>
        <w:t>Apple, Samsung, Google, Xiaomi, Mediatek, Vivo</w:t>
      </w:r>
      <w:r w:rsidR="000B0612" w:rsidRPr="00E14330">
        <w:tab/>
        <w:t>discussion</w:t>
      </w:r>
      <w:r w:rsidR="000B0612" w:rsidRPr="00E14330">
        <w:tab/>
        <w:t>Rel-17</w:t>
      </w:r>
    </w:p>
    <w:p w14:paraId="50034B68" w14:textId="56681C4E" w:rsidR="000B0612" w:rsidRDefault="00176FE9" w:rsidP="000B0612">
      <w:pPr>
        <w:pStyle w:val="Doc-title"/>
      </w:pPr>
      <w:hyperlink r:id="rId2813" w:history="1">
        <w:r>
          <w:rPr>
            <w:rStyle w:val="Hyperlink"/>
          </w:rPr>
          <w:t>R2-2109044</w:t>
        </w:r>
      </w:hyperlink>
      <w:r w:rsidR="000B0612" w:rsidRPr="00E14330">
        <w:tab/>
        <w:t>User preferences to control location information sharing</w:t>
      </w:r>
      <w:r w:rsidR="000B0612" w:rsidRPr="00E14330">
        <w:tab/>
        <w:t>Apple, Samsung, Google, Xiaomi, Mediatek, Vivo</w:t>
      </w:r>
      <w:r w:rsidR="000B0612">
        <w:t>, BT</w:t>
      </w:r>
      <w:r w:rsidR="000B0612" w:rsidRPr="00E14330">
        <w:tab/>
        <w:t>discussion</w:t>
      </w:r>
      <w:r w:rsidR="000B0612" w:rsidRPr="00E14330">
        <w:tab/>
        <w:t>Rel-17</w:t>
      </w:r>
    </w:p>
    <w:p w14:paraId="2970A661" w14:textId="77777777" w:rsidR="000B0612" w:rsidRDefault="000B0612" w:rsidP="000B0612">
      <w:pPr>
        <w:pStyle w:val="Doc-text2"/>
      </w:pPr>
      <w:r>
        <w:t>-</w:t>
      </w:r>
      <w:r>
        <w:tab/>
        <w:t xml:space="preserve">RLF and connection failure reports the UE is requested to provide location info, and the statement “if available” is not well defined. Apple confirms that a key question is whethter “if available” covers the case that user preferences makes this info not available. </w:t>
      </w:r>
    </w:p>
    <w:p w14:paraId="61ABA9A8" w14:textId="77777777" w:rsidR="000B0612" w:rsidRDefault="000B0612" w:rsidP="000B0612">
      <w:pPr>
        <w:pStyle w:val="Doc-text2"/>
      </w:pPr>
      <w:r>
        <w:t>-</w:t>
      </w:r>
      <w:r>
        <w:tab/>
        <w:t xml:space="preserve">CMCC disagree with this. Think if available is straight-forward since LTE. Think that for MDT user consent is there. In R16 if user send user consent then it is mandatory to send location info. Nokia Huawei agrees with CMCC. </w:t>
      </w:r>
    </w:p>
    <w:p w14:paraId="11988ABE" w14:textId="77777777" w:rsidR="000B0612" w:rsidRDefault="000B0612" w:rsidP="000B0612">
      <w:pPr>
        <w:pStyle w:val="Doc-text2"/>
      </w:pPr>
      <w:r>
        <w:t>-</w:t>
      </w:r>
      <w:r>
        <w:tab/>
        <w:t>Apple think user consent only cover MDT not SON. Nokia thin that over the radio interface there is no difference between Son and MDT. LG agrees with Nokia</w:t>
      </w:r>
    </w:p>
    <w:p w14:paraId="240F6667" w14:textId="77777777" w:rsidR="000B0612" w:rsidRPr="0077154D" w:rsidRDefault="000B0612" w:rsidP="000B0612">
      <w:pPr>
        <w:pStyle w:val="Doc-text2"/>
      </w:pPr>
      <w:r>
        <w:t>-</w:t>
      </w:r>
      <w:r>
        <w:tab/>
        <w:t xml:space="preserve">Chair: Some opposition, several companies think there is no issue. Can still attempt to figure out whether there is an issue. Reasoning: Privacy is important (no question about that). It may also be important to have some consistency in handling which has been recognized for MDT and location info is essential for several use cases. </w:t>
      </w:r>
    </w:p>
    <w:p w14:paraId="7DD84CEA" w14:textId="77777777" w:rsidR="000B0612" w:rsidRDefault="000B0612" w:rsidP="000B0612">
      <w:pPr>
        <w:pStyle w:val="Agreement"/>
        <w:tabs>
          <w:tab w:val="clear" w:pos="9990"/>
        </w:tabs>
        <w:overflowPunct/>
        <w:autoSpaceDE/>
        <w:autoSpaceDN/>
        <w:adjustRightInd/>
        <w:ind w:left="1619" w:hanging="360"/>
        <w:textAlignment w:val="auto"/>
      </w:pPr>
      <w:r>
        <w:t>Noted</w:t>
      </w:r>
    </w:p>
    <w:p w14:paraId="6E0BA27E" w14:textId="77777777" w:rsidR="000B0612" w:rsidRPr="00B91894" w:rsidRDefault="000B0612" w:rsidP="000B0612">
      <w:pPr>
        <w:pStyle w:val="Doc-text2"/>
      </w:pPr>
    </w:p>
    <w:p w14:paraId="4F65B4C8" w14:textId="17C87050" w:rsidR="000B0612" w:rsidRPr="00E14330" w:rsidRDefault="00176FE9" w:rsidP="000B0612">
      <w:pPr>
        <w:pStyle w:val="Doc-title"/>
      </w:pPr>
      <w:hyperlink r:id="rId2814" w:history="1">
        <w:r>
          <w:rPr>
            <w:rStyle w:val="Hyperlink"/>
          </w:rPr>
          <w:t>R2-2107023</w:t>
        </w:r>
      </w:hyperlink>
      <w:r w:rsidR="000B0612" w:rsidRPr="00E14330">
        <w:tab/>
        <w:t>UE assistance information configuration in RRCResume message</w:t>
      </w:r>
      <w:r w:rsidR="000B0612" w:rsidRPr="00E14330">
        <w:tab/>
        <w:t>OPPO</w:t>
      </w:r>
      <w:r w:rsidR="000B0612" w:rsidRPr="00E14330">
        <w:tab/>
        <w:t>discussion</w:t>
      </w:r>
      <w:r w:rsidR="000B0612" w:rsidRPr="00E14330">
        <w:tab/>
        <w:t>Rel-17</w:t>
      </w:r>
      <w:r w:rsidR="000B0612" w:rsidRPr="00E14330">
        <w:tab/>
        <w:t>TEI17</w:t>
      </w:r>
    </w:p>
    <w:p w14:paraId="0BD543FC" w14:textId="567EB4E3" w:rsidR="000B0612" w:rsidRPr="00E14330" w:rsidRDefault="00176FE9" w:rsidP="000B0612">
      <w:pPr>
        <w:pStyle w:val="Doc-title"/>
      </w:pPr>
      <w:hyperlink r:id="rId2815" w:history="1">
        <w:r>
          <w:rPr>
            <w:rStyle w:val="Hyperlink"/>
          </w:rPr>
          <w:t>R2-2108130</w:t>
        </w:r>
      </w:hyperlink>
      <w:r w:rsidR="000B0612" w:rsidRPr="00E14330">
        <w:tab/>
        <w:t>Specification release filtering for NR UE capabilities</w:t>
      </w:r>
      <w:r w:rsidR="000B0612" w:rsidRPr="00E14330">
        <w:tab/>
        <w:t>Huawei, HiSilicon</w:t>
      </w:r>
      <w:r w:rsidR="000B0612" w:rsidRPr="00E14330">
        <w:tab/>
        <w:t>discussion</w:t>
      </w:r>
      <w:r w:rsidR="000B0612" w:rsidRPr="00E14330">
        <w:tab/>
        <w:t>Rel-17</w:t>
      </w:r>
    </w:p>
    <w:p w14:paraId="0F9DE088" w14:textId="24B2205B" w:rsidR="000B0612" w:rsidRPr="00E14330" w:rsidRDefault="00176FE9" w:rsidP="000B0612">
      <w:pPr>
        <w:pStyle w:val="Doc-title"/>
      </w:pPr>
      <w:hyperlink r:id="rId2816" w:history="1">
        <w:r>
          <w:rPr>
            <w:rStyle w:val="Hyperlink"/>
          </w:rPr>
          <w:t>R2-2108403</w:t>
        </w:r>
      </w:hyperlink>
      <w:r w:rsidR="000B0612" w:rsidRPr="00E14330">
        <w:tab/>
        <w:t>RRC processing delay for DL RRC segmentation</w:t>
      </w:r>
      <w:r w:rsidR="000B0612" w:rsidRPr="00E14330">
        <w:tab/>
        <w:t>Ericsson</w:t>
      </w:r>
      <w:r w:rsidR="000B0612" w:rsidRPr="00E14330">
        <w:tab/>
        <w:t>discussion</w:t>
      </w:r>
      <w:r w:rsidR="000B0612" w:rsidRPr="00E14330">
        <w:tab/>
        <w:t>Rel-17</w:t>
      </w:r>
      <w:r w:rsidR="000B0612" w:rsidRPr="00E14330">
        <w:tab/>
        <w:t>TEI17</w:t>
      </w:r>
    </w:p>
    <w:p w14:paraId="36BB8DE9" w14:textId="6538CC41" w:rsidR="000B0612" w:rsidRPr="00E14330" w:rsidRDefault="00176FE9" w:rsidP="000B0612">
      <w:pPr>
        <w:pStyle w:val="Doc-title"/>
      </w:pPr>
      <w:hyperlink r:id="rId2817" w:history="1">
        <w:r>
          <w:rPr>
            <w:rStyle w:val="Hyperlink"/>
          </w:rPr>
          <w:t>R2-2108347</w:t>
        </w:r>
      </w:hyperlink>
      <w:r w:rsidR="000B0612" w:rsidRPr="00E14330">
        <w:tab/>
        <w:t>Improved granularity for the number of PDSCH HARQ processes</w:t>
      </w:r>
      <w:r w:rsidR="000B0612" w:rsidRPr="00E14330">
        <w:tab/>
        <w:t>Nokia, Nokia Shanghai Bell</w:t>
      </w:r>
      <w:r w:rsidR="000B0612" w:rsidRPr="00E14330">
        <w:tab/>
        <w:t>discussion</w:t>
      </w:r>
      <w:r w:rsidR="000B0612" w:rsidRPr="00E14330">
        <w:tab/>
        <w:t>Rel-17</w:t>
      </w:r>
      <w:r w:rsidR="000B0612" w:rsidRPr="00E14330">
        <w:tab/>
        <w:t>TEI17</w:t>
      </w:r>
      <w:r w:rsidR="000B0612" w:rsidRPr="00E14330">
        <w:tab/>
      </w:r>
      <w:hyperlink r:id="rId2818" w:history="1">
        <w:r>
          <w:rPr>
            <w:rStyle w:val="Hyperlink"/>
          </w:rPr>
          <w:t>R2-2104987</w:t>
        </w:r>
      </w:hyperlink>
    </w:p>
    <w:p w14:paraId="543FE894" w14:textId="0420CFD8" w:rsidR="000B0612" w:rsidRPr="00E14330" w:rsidRDefault="00176FE9" w:rsidP="000B0612">
      <w:pPr>
        <w:pStyle w:val="Doc-title"/>
      </w:pPr>
      <w:hyperlink r:id="rId2819" w:history="1">
        <w:r>
          <w:rPr>
            <w:rStyle w:val="Hyperlink"/>
          </w:rPr>
          <w:t>R2-2107024</w:t>
        </w:r>
      </w:hyperlink>
      <w:r w:rsidR="000B0612" w:rsidRPr="00E14330">
        <w:tab/>
        <w:t>Security algorithms update in RRC reestablishment message</w:t>
      </w:r>
      <w:r w:rsidR="000B0612" w:rsidRPr="00E14330">
        <w:tab/>
        <w:t>OPPO</w:t>
      </w:r>
      <w:r w:rsidR="000B0612" w:rsidRPr="00E14330">
        <w:tab/>
        <w:t>discussion</w:t>
      </w:r>
      <w:r w:rsidR="000B0612" w:rsidRPr="00E14330">
        <w:tab/>
        <w:t>Rel-17</w:t>
      </w:r>
      <w:r w:rsidR="000B0612" w:rsidRPr="00E14330">
        <w:tab/>
        <w:t>TEI17</w:t>
      </w:r>
    </w:p>
    <w:p w14:paraId="32CA53CD" w14:textId="5495C949" w:rsidR="000B0612" w:rsidRDefault="00176FE9" w:rsidP="000B0612">
      <w:pPr>
        <w:pStyle w:val="Doc-title"/>
      </w:pPr>
      <w:hyperlink r:id="rId2820" w:history="1">
        <w:r>
          <w:rPr>
            <w:rStyle w:val="Hyperlink"/>
          </w:rPr>
          <w:t>R2-2107815</w:t>
        </w:r>
      </w:hyperlink>
      <w:r w:rsidR="000B0612" w:rsidRPr="00E14330">
        <w:tab/>
        <w:t>User Plane Integrity Protection</w:t>
      </w:r>
      <w:r w:rsidR="000B0612" w:rsidRPr="00E14330">
        <w:tab/>
        <w:t>Nokia, Nokia Shanghai Bell</w:t>
      </w:r>
      <w:r w:rsidR="000B0612" w:rsidRPr="00E14330">
        <w:tab/>
        <w:t>discussion</w:t>
      </w:r>
      <w:r w:rsidR="000B0612" w:rsidRPr="00E14330">
        <w:tab/>
        <w:t>Rel-17</w:t>
      </w:r>
      <w:r w:rsidR="000B0612" w:rsidRPr="00E14330">
        <w:tab/>
        <w:t>TEI17</w:t>
      </w:r>
    </w:p>
    <w:p w14:paraId="3F97E8AD" w14:textId="77777777" w:rsidR="00A40C2D" w:rsidRPr="00A40C2D" w:rsidRDefault="00A40C2D" w:rsidP="00A40C2D">
      <w:pPr>
        <w:pStyle w:val="Doc-text2"/>
      </w:pPr>
    </w:p>
    <w:p w14:paraId="16FDB7BE" w14:textId="77777777" w:rsidR="000B0612" w:rsidRPr="00E14330" w:rsidRDefault="000B0612" w:rsidP="000B0612">
      <w:pPr>
        <w:pStyle w:val="Heading3"/>
      </w:pPr>
      <w:bookmarkStart w:id="292" w:name="_Toc82647242"/>
      <w:r w:rsidRPr="00E14330">
        <w:t>8.21.2.2</w:t>
      </w:r>
      <w:r w:rsidRPr="00E14330">
        <w:tab/>
        <w:t>UP centric</w:t>
      </w:r>
      <w:bookmarkEnd w:id="292"/>
    </w:p>
    <w:p w14:paraId="1E7EA674" w14:textId="77CA53AE" w:rsidR="000B0612" w:rsidRDefault="00176FE9" w:rsidP="000B0612">
      <w:pPr>
        <w:pStyle w:val="Doc-title"/>
      </w:pPr>
      <w:hyperlink r:id="rId2821" w:history="1">
        <w:r>
          <w:rPr>
            <w:rStyle w:val="Hyperlink"/>
          </w:rPr>
          <w:t>R2-2107416</w:t>
        </w:r>
      </w:hyperlink>
      <w:r w:rsidR="000B0612" w:rsidRPr="00E14330">
        <w:tab/>
        <w:t>C-DRX enhancements for 5G applications</w:t>
      </w:r>
      <w:r w:rsidR="000B0612" w:rsidRPr="00E14330">
        <w:tab/>
        <w:t>vivo, CMCC, China Telecom, Guangdong Genius, Spreadtrum, China Unicom</w:t>
      </w:r>
      <w:r w:rsidR="000B0612" w:rsidRPr="00E14330">
        <w:tab/>
        <w:t>discussion</w:t>
      </w:r>
      <w:r w:rsidR="000B0612" w:rsidRPr="00E14330">
        <w:tab/>
        <w:t>Rel-17</w:t>
      </w:r>
      <w:r w:rsidR="000B0612" w:rsidRPr="00E14330">
        <w:tab/>
        <w:t>TEI17</w:t>
      </w:r>
    </w:p>
    <w:p w14:paraId="7BC46CFB" w14:textId="77777777" w:rsidR="000B0612" w:rsidRDefault="000B0612" w:rsidP="000B0612">
      <w:pPr>
        <w:pStyle w:val="Doc-text2"/>
      </w:pPr>
      <w:r>
        <w:t xml:space="preserve">DISCUSSION </w:t>
      </w:r>
    </w:p>
    <w:p w14:paraId="3995C5E8" w14:textId="77777777" w:rsidR="000B0612" w:rsidRDefault="000B0612" w:rsidP="000B0612">
      <w:pPr>
        <w:pStyle w:val="Doc-text2"/>
      </w:pPr>
      <w:r>
        <w:t>-</w:t>
      </w:r>
      <w:r>
        <w:tab/>
        <w:t xml:space="preserve">LG think indeed this was extensively discussed, are reluctant to go back, Question is whether the intention is to have two kinds of timer values. Vivo’s intention is to have only one type of timer value, are open for the solution. Vivo think this was not properly discussed for NR. </w:t>
      </w:r>
    </w:p>
    <w:p w14:paraId="41D61E56" w14:textId="77777777" w:rsidR="000B0612" w:rsidRDefault="000B0612" w:rsidP="000B0612">
      <w:pPr>
        <w:pStyle w:val="Doc-text2"/>
      </w:pPr>
      <w:r>
        <w:t>-</w:t>
      </w:r>
      <w:r>
        <w:tab/>
        <w:t>CMCC thikn this is an issue for some configurations and think it should be addressed. China Telecom agrees.</w:t>
      </w:r>
    </w:p>
    <w:p w14:paraId="4E56A6E7" w14:textId="77777777" w:rsidR="000B0612" w:rsidRDefault="000B0612" w:rsidP="000B0612">
      <w:pPr>
        <w:pStyle w:val="Doc-text2"/>
      </w:pPr>
      <w:r>
        <w:t>-</w:t>
      </w:r>
      <w:r>
        <w:tab/>
        <w:t>Huawei understand that this could be covered in XR scope for R18. Ericsson agrees. ZTE agrees.</w:t>
      </w:r>
    </w:p>
    <w:p w14:paraId="6D4DC7B4" w14:textId="77777777" w:rsidR="000B0612" w:rsidRDefault="000B0612" w:rsidP="000B0612">
      <w:pPr>
        <w:pStyle w:val="Doc-text2"/>
      </w:pPr>
      <w:r>
        <w:t>-</w:t>
      </w:r>
      <w:r>
        <w:tab/>
        <w:t xml:space="preserve">Ericsson wonder if this is for TDD configurations where the length of TDD DL and DRX awakr is different. Is the DRX cycle really optimally chosen here. Vivo think the examples in the document is based on real deployment configurations. </w:t>
      </w:r>
    </w:p>
    <w:p w14:paraId="5BF331C9" w14:textId="77777777" w:rsidR="000B0612" w:rsidRDefault="000B0612" w:rsidP="000B0612">
      <w:pPr>
        <w:pStyle w:val="Doc-text2"/>
      </w:pPr>
      <w:r>
        <w:t>-</w:t>
      </w:r>
      <w:r>
        <w:tab/>
        <w:t xml:space="preserve">ZTE think we can just expand the onduration time to cover the cases in the document. </w:t>
      </w:r>
    </w:p>
    <w:p w14:paraId="1BC9CD5B" w14:textId="77777777" w:rsidR="000B0612" w:rsidRDefault="000B0612" w:rsidP="000B0612">
      <w:pPr>
        <w:pStyle w:val="Doc-text2"/>
      </w:pPr>
      <w:r>
        <w:t>-</w:t>
      </w:r>
      <w:r>
        <w:tab/>
        <w:t xml:space="preserve">Nokia think this might not work with Dynamic TDD. Samsung agrees with Nokia and think this was chosen for the purpose of flexible slots. </w:t>
      </w:r>
    </w:p>
    <w:p w14:paraId="27D7CDAA" w14:textId="77777777" w:rsidR="000B0612" w:rsidRDefault="000B0612" w:rsidP="000B0612">
      <w:pPr>
        <w:pStyle w:val="Doc-text2"/>
      </w:pPr>
      <w:r>
        <w:t>-</w:t>
      </w:r>
      <w:r>
        <w:tab/>
        <w:t xml:space="preserve">MTK has some sympathy with the proposal, and think the only current solution is as ZTE point out to have long on-duration. Support to look at this. </w:t>
      </w:r>
    </w:p>
    <w:p w14:paraId="1CF9AFAD" w14:textId="77777777" w:rsidR="000B0612" w:rsidRDefault="000B0612" w:rsidP="000B0612">
      <w:pPr>
        <w:pStyle w:val="Doc-text2"/>
      </w:pPr>
      <w:r>
        <w:t>-</w:t>
      </w:r>
      <w:r>
        <w:tab/>
        <w:t>Chair: Am concerned that this may bring an extensive and non-trivial discussion. The work “study” in the proposal seems well chosen.</w:t>
      </w:r>
    </w:p>
    <w:p w14:paraId="31D54D2D" w14:textId="77777777" w:rsidR="000B0612" w:rsidRDefault="000B0612" w:rsidP="000B0612">
      <w:pPr>
        <w:pStyle w:val="Doc-text2"/>
      </w:pPr>
      <w:r>
        <w:t>-</w:t>
      </w:r>
      <w:r>
        <w:tab/>
        <w:t xml:space="preserve">Chair: Given the comments and concern, cannot decide to have this vague direction level proposal. Not clear whether a detailed proposal could be more agreeable. </w:t>
      </w:r>
    </w:p>
    <w:p w14:paraId="5EFE7C35" w14:textId="77777777" w:rsidR="000B0612" w:rsidRDefault="000B0612" w:rsidP="000B0612">
      <w:pPr>
        <w:pStyle w:val="Agreement"/>
        <w:tabs>
          <w:tab w:val="clear" w:pos="9990"/>
        </w:tabs>
        <w:overflowPunct/>
        <w:autoSpaceDE/>
        <w:autoSpaceDN/>
        <w:adjustRightInd/>
        <w:ind w:left="1619" w:hanging="360"/>
        <w:textAlignment w:val="auto"/>
      </w:pPr>
      <w:r>
        <w:t>Noted</w:t>
      </w:r>
    </w:p>
    <w:p w14:paraId="63EFD452" w14:textId="77777777" w:rsidR="000B0612" w:rsidRPr="00994D76" w:rsidRDefault="000B0612" w:rsidP="000B0612">
      <w:pPr>
        <w:pStyle w:val="Doc-text2"/>
      </w:pPr>
    </w:p>
    <w:p w14:paraId="02B12A2E" w14:textId="0CD3B2CA" w:rsidR="000B0612" w:rsidRPr="00E14330" w:rsidRDefault="00176FE9" w:rsidP="000B0612">
      <w:pPr>
        <w:pStyle w:val="Doc-title"/>
      </w:pPr>
      <w:hyperlink r:id="rId2822" w:history="1">
        <w:r>
          <w:rPr>
            <w:rStyle w:val="Hyperlink"/>
          </w:rPr>
          <w:t>R2-2107221</w:t>
        </w:r>
      </w:hyperlink>
      <w:r w:rsidR="000B0612" w:rsidRPr="00E14330">
        <w:tab/>
        <w:t>C-DRX enhancement for XR/CG applications</w:t>
      </w:r>
      <w:r w:rsidR="000B0612" w:rsidRPr="00E14330">
        <w:tab/>
        <w:t>Qualcomm Incorporated, Verizon Wireless, Facebook</w:t>
      </w:r>
      <w:r w:rsidR="000B0612" w:rsidRPr="00E14330">
        <w:tab/>
        <w:t>discussion</w:t>
      </w:r>
      <w:r w:rsidR="000B0612" w:rsidRPr="00E14330">
        <w:tab/>
        <w:t>Rel-17</w:t>
      </w:r>
      <w:r w:rsidR="000B0612" w:rsidRPr="00E14330">
        <w:tab/>
        <w:t>TEI17</w:t>
      </w:r>
    </w:p>
    <w:p w14:paraId="61ABD8C3" w14:textId="2A528D00" w:rsidR="000B0612" w:rsidRPr="00E14330" w:rsidRDefault="000B0612" w:rsidP="000B0612">
      <w:pPr>
        <w:pStyle w:val="Doc-text2"/>
      </w:pPr>
      <w:r w:rsidRPr="00E14330">
        <w:t xml:space="preserve">=&gt; Revised in </w:t>
      </w:r>
      <w:hyperlink r:id="rId2823" w:history="1">
        <w:r w:rsidR="00176FE9">
          <w:rPr>
            <w:rStyle w:val="Hyperlink"/>
          </w:rPr>
          <w:t>R2-2108850</w:t>
        </w:r>
      </w:hyperlink>
    </w:p>
    <w:p w14:paraId="18A79792" w14:textId="5D81F336" w:rsidR="000B0612" w:rsidRDefault="00176FE9" w:rsidP="000B0612">
      <w:pPr>
        <w:pStyle w:val="Doc-title"/>
      </w:pPr>
      <w:hyperlink r:id="rId2824" w:history="1">
        <w:r>
          <w:rPr>
            <w:rStyle w:val="Hyperlink"/>
          </w:rPr>
          <w:t>R2-2108850</w:t>
        </w:r>
      </w:hyperlink>
      <w:r w:rsidR="000B0612" w:rsidRPr="00E14330">
        <w:tab/>
        <w:t>C-DRX enhancement for XR/CG applications</w:t>
      </w:r>
      <w:r w:rsidR="000B0612" w:rsidRPr="00E14330">
        <w:tab/>
        <w:t>Qualcomm Incorporated, Verizon Wireless, Facebook, MediaTek</w:t>
      </w:r>
      <w:r w:rsidR="000B0612" w:rsidRPr="00E14330">
        <w:tab/>
        <w:t>discussion</w:t>
      </w:r>
      <w:r w:rsidR="000B0612" w:rsidRPr="00E14330">
        <w:tab/>
        <w:t>Rel-17</w:t>
      </w:r>
      <w:r w:rsidR="000B0612" w:rsidRPr="00E14330">
        <w:tab/>
        <w:t>TEI17</w:t>
      </w:r>
    </w:p>
    <w:p w14:paraId="706E87A4" w14:textId="77777777" w:rsidR="000B0612" w:rsidRDefault="000B0612" w:rsidP="000B0612">
      <w:pPr>
        <w:pStyle w:val="Doc-text2"/>
      </w:pPr>
      <w:r>
        <w:t xml:space="preserve">DISCUSSION </w:t>
      </w:r>
    </w:p>
    <w:p w14:paraId="5B5682FB" w14:textId="77777777" w:rsidR="000B0612" w:rsidRDefault="000B0612" w:rsidP="000B0612">
      <w:pPr>
        <w:pStyle w:val="Doc-text2"/>
      </w:pPr>
      <w:r>
        <w:t>-</w:t>
      </w:r>
      <w:r>
        <w:tab/>
        <w:t xml:space="preserve">Ericsson wonder if this proposal should be in Rel-18 instead. Think we may need to check the details. Intel agrees with Ericsson think R1 need to conclude Si, think also that gNB doesn’t know the period. Huawei has similar view, and think the options were proposed in R1 SI and prefer to have this in R18 XR. Apple as well would like to address the complete solution in R18. Would like to avoid multiple solutions in the end. </w:t>
      </w:r>
    </w:p>
    <w:p w14:paraId="20EBC04F" w14:textId="77777777" w:rsidR="000B0612" w:rsidRDefault="000B0612" w:rsidP="000B0612">
      <w:pPr>
        <w:pStyle w:val="Doc-text2"/>
      </w:pPr>
      <w:r>
        <w:t>-</w:t>
      </w:r>
      <w:r>
        <w:tab/>
        <w:t xml:space="preserve">QC proposes this now because there is an urgency in the market, for Rel-17. Battery life is critical for pre-rel-18 product launch. </w:t>
      </w:r>
    </w:p>
    <w:p w14:paraId="0F3D6A79" w14:textId="77777777" w:rsidR="000B0612" w:rsidRDefault="000B0612" w:rsidP="000B0612">
      <w:pPr>
        <w:pStyle w:val="Doc-text2"/>
      </w:pPr>
      <w:r>
        <w:t>-</w:t>
      </w:r>
      <w:r>
        <w:tab/>
        <w:t xml:space="preserve">ZTE think that XR is periodic service and can be served by SPS and this is not impacted by DRX. </w:t>
      </w:r>
    </w:p>
    <w:p w14:paraId="422A5A48" w14:textId="77777777" w:rsidR="000B0612" w:rsidRDefault="000B0612" w:rsidP="000B0612">
      <w:pPr>
        <w:pStyle w:val="Doc-text2"/>
      </w:pPr>
      <w:r>
        <w:t>-</w:t>
      </w:r>
      <w:r>
        <w:tab/>
        <w:t xml:space="preserve">vivo support this enhancement. Think that all three solutions need to be discussed, not just the one in the final revision. </w:t>
      </w:r>
    </w:p>
    <w:p w14:paraId="6DD64A14" w14:textId="77777777" w:rsidR="000B0612" w:rsidRDefault="000B0612" w:rsidP="000B0612">
      <w:pPr>
        <w:pStyle w:val="Doc-text2"/>
      </w:pPr>
      <w:r>
        <w:t>-</w:t>
      </w:r>
      <w:r>
        <w:tab/>
        <w:t xml:space="preserve">QC: think this doesn’t preclude companies to Study more things for R18, think if we agree this now we free up some time for R18 to discuss other things. </w:t>
      </w:r>
    </w:p>
    <w:p w14:paraId="50E4DDDF" w14:textId="77777777" w:rsidR="000B0612" w:rsidRDefault="000B0612" w:rsidP="000B0612">
      <w:pPr>
        <w:pStyle w:val="Doc-text2"/>
      </w:pPr>
      <w:r>
        <w:t>-</w:t>
      </w:r>
      <w:r>
        <w:tab/>
        <w:t>Chair: It seems difficult to agree to this, a number of companies want to postpone to Rel-18, e.g. to check more the traffic patterns or to ensure full consistent solution(s). Inclined to reject this for R17. Can allow the proponents some possibility for furher offline lobbying. Should not CB unless situation has changed, i.e. wider support and low/no objections to do this in R17.</w:t>
      </w:r>
    </w:p>
    <w:p w14:paraId="7720908C" w14:textId="77777777" w:rsidR="000B0612" w:rsidRDefault="000B0612" w:rsidP="000B0612">
      <w:pPr>
        <w:pStyle w:val="Agreement"/>
        <w:tabs>
          <w:tab w:val="clear" w:pos="9990"/>
        </w:tabs>
        <w:overflowPunct/>
        <w:autoSpaceDE/>
        <w:autoSpaceDN/>
        <w:adjustRightInd/>
        <w:ind w:left="1619" w:hanging="360"/>
        <w:textAlignment w:val="auto"/>
      </w:pPr>
      <w:r>
        <w:t>Noted</w:t>
      </w:r>
    </w:p>
    <w:p w14:paraId="37563136" w14:textId="77777777" w:rsidR="000B0612" w:rsidRPr="00873FBC" w:rsidRDefault="000B0612" w:rsidP="000B0612">
      <w:pPr>
        <w:pStyle w:val="Doc-text2"/>
      </w:pPr>
    </w:p>
    <w:p w14:paraId="00AAC341" w14:textId="41E84DC6" w:rsidR="000B0612" w:rsidRPr="00E14330" w:rsidRDefault="00176FE9" w:rsidP="000B0612">
      <w:pPr>
        <w:pStyle w:val="Doc-title"/>
      </w:pPr>
      <w:hyperlink r:id="rId2825" w:history="1">
        <w:r>
          <w:rPr>
            <w:rStyle w:val="Hyperlink"/>
          </w:rPr>
          <w:t>R2-2108233</w:t>
        </w:r>
      </w:hyperlink>
      <w:r w:rsidR="000B0612" w:rsidRPr="00E14330">
        <w:tab/>
        <w:t>Enhanced DRX inactivity timer operation for UE power saving</w:t>
      </w:r>
      <w:r w:rsidR="000B0612" w:rsidRPr="00E14330">
        <w:tab/>
        <w:t>MediaTek Inc.</w:t>
      </w:r>
      <w:r w:rsidR="000B0612" w:rsidRPr="00E14330">
        <w:tab/>
        <w:t>discussion</w:t>
      </w:r>
      <w:r w:rsidR="000B0612" w:rsidRPr="00E14330">
        <w:tab/>
        <w:t>Rel-17</w:t>
      </w:r>
      <w:r w:rsidR="000B0612" w:rsidRPr="00E14330">
        <w:tab/>
        <w:t>TEI17</w:t>
      </w:r>
    </w:p>
    <w:p w14:paraId="321157E6" w14:textId="6F46E455" w:rsidR="000B0612" w:rsidRPr="00E14330" w:rsidRDefault="000B0612" w:rsidP="000B0612">
      <w:pPr>
        <w:pStyle w:val="Doc-text2"/>
      </w:pPr>
      <w:r w:rsidRPr="00E14330">
        <w:t xml:space="preserve">=&gt; Revised in </w:t>
      </w:r>
      <w:hyperlink r:id="rId2826" w:history="1">
        <w:r w:rsidR="00176FE9">
          <w:rPr>
            <w:rStyle w:val="Hyperlink"/>
          </w:rPr>
          <w:t>R2-2109019</w:t>
        </w:r>
      </w:hyperlink>
    </w:p>
    <w:p w14:paraId="5E65F0BD" w14:textId="1678E6D0" w:rsidR="000B0612" w:rsidRPr="00E14330" w:rsidRDefault="00176FE9" w:rsidP="000B0612">
      <w:pPr>
        <w:pStyle w:val="Doc-title"/>
      </w:pPr>
      <w:hyperlink r:id="rId2827" w:history="1">
        <w:r>
          <w:rPr>
            <w:rStyle w:val="Hyperlink"/>
          </w:rPr>
          <w:t>R2-2109019</w:t>
        </w:r>
      </w:hyperlink>
      <w:r w:rsidR="000B0612" w:rsidRPr="00E14330">
        <w:tab/>
        <w:t>Enhanced DRX inactivity timer operation for UE power saving</w:t>
      </w:r>
      <w:r w:rsidR="000B0612" w:rsidRPr="00E14330">
        <w:tab/>
        <w:t>MediaTek Inc., Qualcomm</w:t>
      </w:r>
      <w:r w:rsidR="000B0612" w:rsidRPr="00E14330">
        <w:tab/>
        <w:t>discussion</w:t>
      </w:r>
      <w:r w:rsidR="000B0612" w:rsidRPr="00E14330">
        <w:tab/>
        <w:t>Rel-17</w:t>
      </w:r>
      <w:r w:rsidR="000B0612" w:rsidRPr="00E14330">
        <w:tab/>
        <w:t>TEI17</w:t>
      </w:r>
      <w:r w:rsidR="000B0612" w:rsidRPr="00E14330">
        <w:tab/>
      </w:r>
      <w:hyperlink r:id="rId2828" w:history="1">
        <w:r>
          <w:rPr>
            <w:rStyle w:val="Hyperlink"/>
          </w:rPr>
          <w:t>R2-2108233</w:t>
        </w:r>
      </w:hyperlink>
    </w:p>
    <w:p w14:paraId="07D1745E" w14:textId="0D6DFA93" w:rsidR="000B0612" w:rsidRPr="00E14330" w:rsidRDefault="00176FE9" w:rsidP="000B0612">
      <w:pPr>
        <w:pStyle w:val="Doc-title"/>
      </w:pPr>
      <w:hyperlink r:id="rId2829" w:history="1">
        <w:r>
          <w:rPr>
            <w:rStyle w:val="Hyperlink"/>
          </w:rPr>
          <w:t>R2-2108720</w:t>
        </w:r>
      </w:hyperlink>
      <w:r w:rsidR="000B0612" w:rsidRPr="00E14330">
        <w:tab/>
        <w:t>UE assistance information for UL pre-scheduling</w:t>
      </w:r>
      <w:r w:rsidR="000B0612" w:rsidRPr="00E14330">
        <w:tab/>
        <w:t>MediaTek Inc.</w:t>
      </w:r>
      <w:r w:rsidR="000B0612" w:rsidRPr="00E14330">
        <w:tab/>
        <w:t>discussion</w:t>
      </w:r>
      <w:r w:rsidR="000B0612" w:rsidRPr="00E14330">
        <w:tab/>
        <w:t>Rel-17</w:t>
      </w:r>
    </w:p>
    <w:p w14:paraId="0969F2F3" w14:textId="5D9392D0" w:rsidR="000B0612" w:rsidRPr="00E14330" w:rsidRDefault="000B0612" w:rsidP="000B0612">
      <w:pPr>
        <w:pStyle w:val="Doc-text2"/>
      </w:pPr>
      <w:r w:rsidRPr="00E14330">
        <w:t xml:space="preserve">=&gt; Revised in </w:t>
      </w:r>
      <w:hyperlink r:id="rId2830" w:history="1">
        <w:r w:rsidR="00176FE9">
          <w:rPr>
            <w:rStyle w:val="Hyperlink"/>
          </w:rPr>
          <w:t>R2-2109020</w:t>
        </w:r>
      </w:hyperlink>
    </w:p>
    <w:p w14:paraId="4099FB9D" w14:textId="28464DAF" w:rsidR="000B0612" w:rsidRPr="00E14330" w:rsidRDefault="00176FE9" w:rsidP="000B0612">
      <w:pPr>
        <w:pStyle w:val="Doc-title"/>
      </w:pPr>
      <w:hyperlink r:id="rId2831" w:history="1">
        <w:r>
          <w:rPr>
            <w:rStyle w:val="Hyperlink"/>
          </w:rPr>
          <w:t>R2-2109020</w:t>
        </w:r>
      </w:hyperlink>
      <w:r w:rsidR="000B0612" w:rsidRPr="00E14330">
        <w:tab/>
        <w:t>UE assistance information for UL pre-scheduling</w:t>
      </w:r>
      <w:r w:rsidR="000B0612" w:rsidRPr="00E14330">
        <w:tab/>
        <w:t>MediaTek Inc., Qualcomm</w:t>
      </w:r>
      <w:r w:rsidR="000B0612" w:rsidRPr="00E14330">
        <w:tab/>
        <w:t>discussion</w:t>
      </w:r>
      <w:r w:rsidR="000B0612" w:rsidRPr="00E14330">
        <w:tab/>
        <w:t>Rel-17</w:t>
      </w:r>
      <w:r w:rsidR="000B0612" w:rsidRPr="00E14330">
        <w:tab/>
      </w:r>
      <w:hyperlink r:id="rId2832" w:history="1">
        <w:r>
          <w:rPr>
            <w:rStyle w:val="Hyperlink"/>
          </w:rPr>
          <w:t>R2-2108720</w:t>
        </w:r>
      </w:hyperlink>
    </w:p>
    <w:p w14:paraId="6E569DBC" w14:textId="221D088A" w:rsidR="000B0612" w:rsidRPr="00E14330" w:rsidRDefault="00176FE9" w:rsidP="000B0612">
      <w:pPr>
        <w:pStyle w:val="Doc-title"/>
      </w:pPr>
      <w:hyperlink r:id="rId2833" w:history="1">
        <w:r>
          <w:rPr>
            <w:rStyle w:val="Hyperlink"/>
          </w:rPr>
          <w:t>R2-2107542</w:t>
        </w:r>
      </w:hyperlink>
      <w:r w:rsidR="000B0612" w:rsidRPr="00E14330">
        <w:tab/>
        <w:t>Adaptation of QoS Flow to DRB Mapping for MDBV Enforcement</w:t>
      </w:r>
      <w:r w:rsidR="000B0612" w:rsidRPr="00E14330">
        <w:tab/>
        <w:t>Futurewei</w:t>
      </w:r>
      <w:r w:rsidR="000B0612" w:rsidRPr="00E14330">
        <w:tab/>
        <w:t>discussion</w:t>
      </w:r>
      <w:r w:rsidR="000B0612" w:rsidRPr="00E14330">
        <w:tab/>
        <w:t>Rel-17</w:t>
      </w:r>
    </w:p>
    <w:p w14:paraId="0BEE1E20" w14:textId="1125BCCB" w:rsidR="000B0612" w:rsidRDefault="00176FE9" w:rsidP="000B0612">
      <w:pPr>
        <w:pStyle w:val="Doc-title"/>
      </w:pPr>
      <w:hyperlink r:id="rId2834" w:history="1">
        <w:r>
          <w:rPr>
            <w:rStyle w:val="Hyperlink"/>
          </w:rPr>
          <w:t>R2-2107543</w:t>
        </w:r>
      </w:hyperlink>
      <w:r w:rsidR="000B0612" w:rsidRPr="00E14330">
        <w:tab/>
        <w:t>Activation/Deactivation of QoS Flow to DRB Mapping for SMBR Enforcement</w:t>
      </w:r>
      <w:r w:rsidR="000B0612" w:rsidRPr="00E14330">
        <w:tab/>
        <w:t>Futurewei</w:t>
      </w:r>
      <w:r w:rsidR="000B0612" w:rsidRPr="00E14330">
        <w:tab/>
        <w:t>discussion</w:t>
      </w:r>
      <w:r w:rsidR="000B0612" w:rsidRPr="00E14330">
        <w:tab/>
        <w:t>Rel-17</w:t>
      </w:r>
    </w:p>
    <w:p w14:paraId="647F1B02" w14:textId="77777777" w:rsidR="00A40C2D" w:rsidRPr="00A40C2D" w:rsidRDefault="00A40C2D" w:rsidP="00A40C2D">
      <w:pPr>
        <w:pStyle w:val="Doc-text2"/>
      </w:pPr>
    </w:p>
    <w:p w14:paraId="49066999" w14:textId="77777777" w:rsidR="000B0612" w:rsidRPr="00E14330" w:rsidRDefault="000B0612" w:rsidP="000B0612">
      <w:pPr>
        <w:pStyle w:val="Heading2"/>
      </w:pPr>
      <w:bookmarkStart w:id="293" w:name="_Toc82647243"/>
      <w:r w:rsidRPr="00E14330">
        <w:t>8.22</w:t>
      </w:r>
      <w:r w:rsidRPr="00E14330">
        <w:tab/>
        <w:t>NR R17 Other</w:t>
      </w:r>
      <w:bookmarkEnd w:id="293"/>
    </w:p>
    <w:p w14:paraId="160DE05C" w14:textId="77777777" w:rsidR="000B0612" w:rsidRPr="00E14330" w:rsidRDefault="000B0612" w:rsidP="000B0612">
      <w:pPr>
        <w:pStyle w:val="Comments"/>
      </w:pPr>
      <w:r w:rsidRPr="00E14330">
        <w:t>Time budget: 1.6 TU (also R1 misc and R4: NR_RF_TxD-Core)</w:t>
      </w:r>
    </w:p>
    <w:p w14:paraId="2D64F1BB" w14:textId="77777777" w:rsidR="000B0612" w:rsidRPr="00E14330" w:rsidRDefault="000B0612" w:rsidP="000B0612">
      <w:pPr>
        <w:pStyle w:val="Comments"/>
      </w:pPr>
      <w:r w:rsidRPr="00E14330">
        <w:t xml:space="preserve">Includes items and topics without specific R2 Agenda Item. Includes LS in for R17 items not in a specific R2 Agenda Item. In general incoming LSes are always treated with high priority regardless if specific AI or TU allocation exists. </w:t>
      </w:r>
    </w:p>
    <w:p w14:paraId="149A5147" w14:textId="77777777" w:rsidR="000B0612" w:rsidRPr="00E14330" w:rsidRDefault="000B0612" w:rsidP="000B0612">
      <w:pPr>
        <w:pStyle w:val="BoldComments"/>
        <w:rPr>
          <w:lang w:val="en-US"/>
        </w:rPr>
      </w:pPr>
      <w:r w:rsidRPr="00E14330">
        <w:rPr>
          <w:lang w:val="en-US"/>
        </w:rPr>
        <w:t>LS in with no action</w:t>
      </w:r>
    </w:p>
    <w:p w14:paraId="7F2CC910" w14:textId="77777777" w:rsidR="000B0612" w:rsidRPr="00E14330" w:rsidRDefault="000B0612" w:rsidP="000B0612">
      <w:pPr>
        <w:pStyle w:val="Comments"/>
        <w:rPr>
          <w:lang w:val="en-US"/>
        </w:rPr>
      </w:pPr>
      <w:r w:rsidRPr="00E14330">
        <w:rPr>
          <w:lang w:val="en-US"/>
        </w:rPr>
        <w:t>[000] LSes below are all proposed to be Noted without presentation. Comments, if any can be provided in discussion [000].</w:t>
      </w:r>
    </w:p>
    <w:p w14:paraId="742A5475" w14:textId="53B12A61" w:rsidR="000B0612" w:rsidRPr="00E14330" w:rsidRDefault="00176FE9" w:rsidP="000B0612">
      <w:pPr>
        <w:pStyle w:val="Doc-title"/>
      </w:pPr>
      <w:hyperlink r:id="rId2835" w:history="1">
        <w:r>
          <w:rPr>
            <w:rStyle w:val="Hyperlink"/>
          </w:rPr>
          <w:t>R2-2106910</w:t>
        </w:r>
      </w:hyperlink>
      <w:r w:rsidR="000B0612" w:rsidRPr="00E14330">
        <w:tab/>
        <w:t>LS response on New Standardized 5QIs for 5G-AIS (Advanced Interactive Services) (R1-2106149; contact: Qualcomm)</w:t>
      </w:r>
      <w:r w:rsidR="000B0612" w:rsidRPr="00E14330">
        <w:tab/>
        <w:t>RAN1</w:t>
      </w:r>
      <w:r w:rsidR="000B0612" w:rsidRPr="00E14330">
        <w:tab/>
        <w:t>LS in</w:t>
      </w:r>
      <w:r w:rsidR="000B0612" w:rsidRPr="00E14330">
        <w:tab/>
        <w:t>Rel-17</w:t>
      </w:r>
      <w:r w:rsidR="000B0612" w:rsidRPr="00E14330">
        <w:tab/>
        <w:t>FS_5GXR, FS_XRTraffic, 5G_AIS</w:t>
      </w:r>
      <w:r w:rsidR="000B0612" w:rsidRPr="00E14330">
        <w:tab/>
        <w:t>To:SA2, SA4</w:t>
      </w:r>
      <w:r w:rsidR="000B0612" w:rsidRPr="00E14330">
        <w:tab/>
        <w:t>Cc:RAN2</w:t>
      </w:r>
    </w:p>
    <w:p w14:paraId="16F71134" w14:textId="0E251469" w:rsidR="000B0612" w:rsidRPr="00E14330" w:rsidRDefault="00176FE9" w:rsidP="000B0612">
      <w:pPr>
        <w:pStyle w:val="Doc-title"/>
      </w:pPr>
      <w:hyperlink r:id="rId2836" w:history="1">
        <w:r>
          <w:rPr>
            <w:rStyle w:val="Hyperlink"/>
          </w:rPr>
          <w:t>R2-2106927</w:t>
        </w:r>
      </w:hyperlink>
      <w:r w:rsidR="000B0612" w:rsidRPr="00E14330">
        <w:tab/>
        <w:t>Reply LS to CT4 on Information on the port number allocation solutions (R3-212800; contact: Huawei)</w:t>
      </w:r>
      <w:r w:rsidR="000B0612" w:rsidRPr="00E14330">
        <w:tab/>
        <w:t>RAN3</w:t>
      </w:r>
      <w:r w:rsidR="000B0612" w:rsidRPr="00E14330">
        <w:tab/>
        <w:t>LS in</w:t>
      </w:r>
      <w:r w:rsidR="000B0612" w:rsidRPr="00E14330">
        <w:tab/>
        <w:t>Rel-17</w:t>
      </w:r>
      <w:r w:rsidR="000B0612" w:rsidRPr="00E14330">
        <w:tab/>
        <w:t>FS_PortAl</w:t>
      </w:r>
      <w:r w:rsidR="000B0612" w:rsidRPr="00E14330">
        <w:tab/>
        <w:t>To:CT4</w:t>
      </w:r>
      <w:r w:rsidR="000B0612" w:rsidRPr="00E14330">
        <w:tab/>
        <w:t>Cc:SA4, CT3, SA5, SA, CT, RAN, SA2, RAN2</w:t>
      </w:r>
    </w:p>
    <w:p w14:paraId="1F5BC5BE" w14:textId="4F76C41E" w:rsidR="000B0612" w:rsidRPr="00E14330" w:rsidRDefault="00176FE9" w:rsidP="000B0612">
      <w:pPr>
        <w:pStyle w:val="Doc-title"/>
      </w:pPr>
      <w:hyperlink r:id="rId2837" w:history="1">
        <w:r>
          <w:rPr>
            <w:rStyle w:val="Hyperlink"/>
          </w:rPr>
          <w:t>R2-2106939</w:t>
        </w:r>
      </w:hyperlink>
      <w:r w:rsidR="000B0612" w:rsidRPr="00E14330">
        <w:tab/>
        <w:t>Response LS on Handover terminology (R3-212907; contact: Nokia)</w:t>
      </w:r>
      <w:r w:rsidR="000B0612" w:rsidRPr="00E14330">
        <w:tab/>
        <w:t>RAN3</w:t>
      </w:r>
      <w:r w:rsidR="000B0612" w:rsidRPr="00E14330">
        <w:tab/>
        <w:t>LS in</w:t>
      </w:r>
      <w:r w:rsidR="000B0612" w:rsidRPr="00E14330">
        <w:tab/>
        <w:t>E_HOO</w:t>
      </w:r>
      <w:r w:rsidR="000B0612" w:rsidRPr="00E14330">
        <w:tab/>
        <w:t>To:SA5</w:t>
      </w:r>
      <w:r w:rsidR="000B0612" w:rsidRPr="00E14330">
        <w:tab/>
        <w:t>Cc:RAN2</w:t>
      </w:r>
    </w:p>
    <w:p w14:paraId="1EBDD94D" w14:textId="341E5420" w:rsidR="000B0612" w:rsidRPr="00E14330" w:rsidRDefault="00176FE9" w:rsidP="000B0612">
      <w:pPr>
        <w:pStyle w:val="Doc-title"/>
      </w:pPr>
      <w:hyperlink r:id="rId2838" w:history="1">
        <w:r>
          <w:rPr>
            <w:rStyle w:val="Hyperlink"/>
          </w:rPr>
          <w:t>R2-2106965</w:t>
        </w:r>
      </w:hyperlink>
      <w:r w:rsidR="000B0612" w:rsidRPr="00E14330">
        <w:tab/>
        <w:t>Reply LS to SA4 on UE Data Collection (S2-2104864; contact: Qualcomm)</w:t>
      </w:r>
      <w:r w:rsidR="000B0612" w:rsidRPr="00E14330">
        <w:tab/>
        <w:t>SA2</w:t>
      </w:r>
      <w:r w:rsidR="000B0612" w:rsidRPr="00E14330">
        <w:tab/>
        <w:t>LS in</w:t>
      </w:r>
      <w:r w:rsidR="000B0612" w:rsidRPr="00E14330">
        <w:tab/>
        <w:t>Rel-17</w:t>
      </w:r>
      <w:r w:rsidR="000B0612" w:rsidRPr="00E14330">
        <w:tab/>
        <w:t>eNA_Ph2</w:t>
      </w:r>
      <w:r w:rsidR="000B0612" w:rsidRPr="00E14330">
        <w:tab/>
        <w:t>To:SA4</w:t>
      </w:r>
      <w:r w:rsidR="000B0612" w:rsidRPr="00E14330">
        <w:tab/>
        <w:t>Cc:RAN2, SA3, SA6</w:t>
      </w:r>
    </w:p>
    <w:p w14:paraId="74461930" w14:textId="71AE00C4" w:rsidR="000B0612" w:rsidRDefault="00176FE9" w:rsidP="000B0612">
      <w:pPr>
        <w:pStyle w:val="Doc-title"/>
      </w:pPr>
      <w:hyperlink r:id="rId2839" w:history="1">
        <w:r>
          <w:rPr>
            <w:rStyle w:val="Hyperlink"/>
          </w:rPr>
          <w:t>R2-2106978</w:t>
        </w:r>
      </w:hyperlink>
      <w:r w:rsidR="000B0612" w:rsidRPr="00E14330">
        <w:tab/>
        <w:t>Reply LS to SA2 on UE Data Collection (S4-210961; contact: Qualcomm)</w:t>
      </w:r>
      <w:r w:rsidR="000B0612" w:rsidRPr="00E14330">
        <w:tab/>
        <w:t>SA4</w:t>
      </w:r>
      <w:r w:rsidR="000B0612" w:rsidRPr="00E14330">
        <w:tab/>
        <w:t>LS in</w:t>
      </w:r>
      <w:r w:rsidR="000B0612" w:rsidRPr="00E14330">
        <w:tab/>
        <w:t>Rel-17</w:t>
      </w:r>
      <w:r w:rsidR="000B0612" w:rsidRPr="00E14330">
        <w:tab/>
        <w:t>EVEX</w:t>
      </w:r>
      <w:r w:rsidR="000B0612" w:rsidRPr="00E14330">
        <w:tab/>
        <w:t>To:SA2</w:t>
      </w:r>
      <w:r w:rsidR="000B0612" w:rsidRPr="00E14330">
        <w:tab/>
        <w:t>Cc:CT3, RAN2, SA3, SA6</w:t>
      </w:r>
    </w:p>
    <w:p w14:paraId="40414BCF" w14:textId="77777777" w:rsidR="000B0612" w:rsidRPr="00903D4F" w:rsidRDefault="000B0612" w:rsidP="000B0612">
      <w:pPr>
        <w:pStyle w:val="Agreement"/>
        <w:tabs>
          <w:tab w:val="clear" w:pos="9990"/>
        </w:tabs>
        <w:overflowPunct/>
        <w:autoSpaceDE/>
        <w:autoSpaceDN/>
        <w:adjustRightInd/>
        <w:ind w:left="1619" w:hanging="360"/>
        <w:textAlignment w:val="auto"/>
      </w:pPr>
      <w:r>
        <w:t>[000] the 5 LSes above are Noted</w:t>
      </w:r>
    </w:p>
    <w:p w14:paraId="24062A54" w14:textId="77777777" w:rsidR="000B0612" w:rsidRPr="00E14330" w:rsidRDefault="000B0612" w:rsidP="000B0612">
      <w:pPr>
        <w:pStyle w:val="BoldComments"/>
      </w:pPr>
      <w:r w:rsidRPr="00E14330">
        <w:t>Minimization of service interruption at disaster condition</w:t>
      </w:r>
    </w:p>
    <w:p w14:paraId="1B92A219" w14:textId="77777777" w:rsidR="000B0612" w:rsidRPr="00E14330" w:rsidRDefault="000B0612" w:rsidP="000B0612">
      <w:pPr>
        <w:pStyle w:val="Comments"/>
        <w:rPr>
          <w:lang w:val="en-US"/>
        </w:rPr>
      </w:pPr>
      <w:r w:rsidRPr="00E14330">
        <w:rPr>
          <w:lang w:val="en-US"/>
        </w:rPr>
        <w:t>Treat offline first</w:t>
      </w:r>
    </w:p>
    <w:p w14:paraId="63615ACB" w14:textId="77777777" w:rsidR="000B0612" w:rsidRPr="00E14330" w:rsidRDefault="000B0612" w:rsidP="000B0612">
      <w:pPr>
        <w:pStyle w:val="Comments"/>
      </w:pPr>
    </w:p>
    <w:p w14:paraId="28E5030D" w14:textId="77777777" w:rsidR="000B0612" w:rsidRPr="00E14330" w:rsidRDefault="000B0612" w:rsidP="000B0612">
      <w:pPr>
        <w:pStyle w:val="EmailDiscussion"/>
        <w:overflowPunct/>
        <w:autoSpaceDE/>
        <w:autoSpaceDN/>
        <w:adjustRightInd/>
        <w:ind w:left="1619" w:hanging="360"/>
        <w:textAlignment w:val="auto"/>
      </w:pPr>
      <w:r w:rsidRPr="00E14330">
        <w:t>[AT115-e][031][NR17] MINT (Nokia)</w:t>
      </w:r>
    </w:p>
    <w:p w14:paraId="74B2D360" w14:textId="77777777" w:rsidR="000B0612" w:rsidRDefault="000B0612" w:rsidP="000B0612">
      <w:pPr>
        <w:pStyle w:val="EmailDiscussion2"/>
      </w:pPr>
      <w:r w:rsidRPr="00E14330">
        <w:tab/>
        <w:t xml:space="preserve">Scope: </w:t>
      </w:r>
      <w:r>
        <w:t xml:space="preserve">Ph1: </w:t>
      </w:r>
      <w:r w:rsidRPr="00E14330">
        <w:t>Treat papers under 8.22 on MINT (this section)</w:t>
      </w:r>
      <w:r>
        <w:t>, Determine agreeable points. Closed W1</w:t>
      </w:r>
    </w:p>
    <w:p w14:paraId="0B63F8EC" w14:textId="77777777" w:rsidR="000B0612" w:rsidRPr="00E14330" w:rsidRDefault="000B0612" w:rsidP="000B0612">
      <w:pPr>
        <w:pStyle w:val="EmailDiscussion2"/>
      </w:pPr>
      <w:r>
        <w:tab/>
        <w:t>Ph2: Reply LS</w:t>
      </w:r>
    </w:p>
    <w:p w14:paraId="155130B5" w14:textId="77777777" w:rsidR="000B0612" w:rsidRPr="00E14330" w:rsidRDefault="000B0612" w:rsidP="000B0612">
      <w:pPr>
        <w:pStyle w:val="EmailDiscussion2"/>
      </w:pPr>
      <w:r w:rsidRPr="00E14330">
        <w:tab/>
        <w:t xml:space="preserve">Intended outcome: </w:t>
      </w:r>
      <w:r>
        <w:t xml:space="preserve">Ph1: </w:t>
      </w:r>
      <w:r w:rsidRPr="00E14330">
        <w:t xml:space="preserve">Report, </w:t>
      </w:r>
      <w:r>
        <w:t xml:space="preserve">Ph2: </w:t>
      </w:r>
      <w:r w:rsidRPr="00E14330">
        <w:t xml:space="preserve">Approved LS out </w:t>
      </w:r>
    </w:p>
    <w:p w14:paraId="66C6415B" w14:textId="77777777" w:rsidR="000B0612" w:rsidRDefault="000B0612" w:rsidP="000B0612">
      <w:pPr>
        <w:pStyle w:val="EmailDiscussion2"/>
      </w:pPr>
      <w:r w:rsidRPr="00E14330">
        <w:tab/>
        <w:t xml:space="preserve">Deadline: </w:t>
      </w:r>
      <w:r>
        <w:t xml:space="preserve">Ph2 Aug 26 (No online CB is planned). </w:t>
      </w:r>
    </w:p>
    <w:p w14:paraId="5EC62356" w14:textId="77777777" w:rsidR="000B0612" w:rsidRPr="00E14330" w:rsidRDefault="000B0612" w:rsidP="000B0612">
      <w:pPr>
        <w:pStyle w:val="EmailDiscussion2"/>
      </w:pPr>
    </w:p>
    <w:p w14:paraId="72468DEE" w14:textId="77777777" w:rsidR="000B0612" w:rsidRDefault="000B0612" w:rsidP="000B0612">
      <w:pPr>
        <w:pStyle w:val="Comments"/>
        <w:rPr>
          <w:lang w:val="en-US"/>
        </w:rPr>
      </w:pPr>
      <w:r>
        <w:rPr>
          <w:lang w:val="en-US"/>
        </w:rPr>
        <w:t>CB Friday W1</w:t>
      </w:r>
    </w:p>
    <w:p w14:paraId="17BFCEB0" w14:textId="15B070BC" w:rsidR="000B0612" w:rsidRDefault="00176FE9" w:rsidP="000B0612">
      <w:pPr>
        <w:pStyle w:val="Doc-title"/>
      </w:pPr>
      <w:hyperlink r:id="rId2840" w:history="1">
        <w:r>
          <w:rPr>
            <w:rStyle w:val="Hyperlink"/>
          </w:rPr>
          <w:t>R2-2109058</w:t>
        </w:r>
      </w:hyperlink>
      <w:r w:rsidR="000B0612">
        <w:tab/>
      </w:r>
      <w:r w:rsidR="000B0612" w:rsidRPr="00CB030E">
        <w:t xml:space="preserve">Report of email discussion [AT115-e][031][NR17] MINT </w:t>
      </w:r>
      <w:r w:rsidR="000B0612">
        <w:t>Nokia, Nokia Shanghai Bell</w:t>
      </w:r>
    </w:p>
    <w:p w14:paraId="3468E6B8" w14:textId="77777777" w:rsidR="000B0612" w:rsidRDefault="000B0612" w:rsidP="000B0612">
      <w:pPr>
        <w:pStyle w:val="Doc-text2"/>
      </w:pPr>
      <w:r>
        <w:t>DISCUSSION</w:t>
      </w:r>
    </w:p>
    <w:p w14:paraId="3767DDD6" w14:textId="77777777" w:rsidR="000B0612" w:rsidRDefault="000B0612" w:rsidP="000B0612">
      <w:pPr>
        <w:pStyle w:val="Doc-text2"/>
      </w:pPr>
      <w:r>
        <w:t>-</w:t>
      </w:r>
      <w:r>
        <w:tab/>
        <w:t xml:space="preserve">Ericsson think P1 is sufficient. CATT support P1. Samsung. </w:t>
      </w:r>
    </w:p>
    <w:p w14:paraId="26B62F0A" w14:textId="77777777" w:rsidR="000B0612" w:rsidRDefault="000B0612" w:rsidP="000B0612">
      <w:pPr>
        <w:pStyle w:val="Doc-text2"/>
      </w:pPr>
      <w:r>
        <w:t>-</w:t>
      </w:r>
      <w:r>
        <w:tab/>
        <w:t xml:space="preserve">QC think there are a couple of questions, e.g. if we need differentiation at Access category level. We need clarifications. </w:t>
      </w:r>
    </w:p>
    <w:p w14:paraId="3637535F" w14:textId="77777777" w:rsidR="000B0612" w:rsidRDefault="000B0612" w:rsidP="000B0612">
      <w:pPr>
        <w:pStyle w:val="Doc-text2"/>
      </w:pPr>
      <w:r>
        <w:t>-</w:t>
      </w:r>
      <w:r>
        <w:tab/>
        <w:t xml:space="preserve">Lenovo think we should not ask CT1 to decide, but would be ok to say final conclusion will be later in R2. </w:t>
      </w:r>
    </w:p>
    <w:p w14:paraId="03863AF5" w14:textId="77777777" w:rsidR="000B0612" w:rsidRDefault="000B0612" w:rsidP="000B0612">
      <w:pPr>
        <w:pStyle w:val="Doc-text2"/>
      </w:pPr>
      <w:r>
        <w:t>-</w:t>
      </w:r>
      <w:r>
        <w:tab/>
        <w:t>LG think R2 shall not recommend. LG think CT1 may select. Apple agrees</w:t>
      </w:r>
    </w:p>
    <w:p w14:paraId="4F907B81" w14:textId="77777777" w:rsidR="000B0612" w:rsidRDefault="000B0612" w:rsidP="000B0612">
      <w:pPr>
        <w:pStyle w:val="Doc-text2"/>
      </w:pPr>
    </w:p>
    <w:p w14:paraId="74DEEE09" w14:textId="77777777" w:rsidR="000B0612" w:rsidRDefault="000B0612" w:rsidP="000B0612">
      <w:pPr>
        <w:pStyle w:val="Agreement"/>
        <w:tabs>
          <w:tab w:val="clear" w:pos="9990"/>
        </w:tabs>
        <w:overflowPunct/>
        <w:autoSpaceDE/>
        <w:autoSpaceDN/>
        <w:adjustRightInd/>
        <w:ind w:left="1619" w:hanging="360"/>
        <w:textAlignment w:val="auto"/>
      </w:pPr>
      <w:r>
        <w:t xml:space="preserve">RAN2 send a reply LS to CT1 with feedback that both Solutions (#38 and #40) are feasible, including RAN2 observations and questions. Can indicate that RAN2 could not recommend solution at this point in time. </w:t>
      </w:r>
    </w:p>
    <w:p w14:paraId="275EB7DF" w14:textId="77777777" w:rsidR="000B0612" w:rsidRDefault="000B0612" w:rsidP="000B0612">
      <w:pPr>
        <w:pStyle w:val="Doc-text2"/>
      </w:pPr>
    </w:p>
    <w:p w14:paraId="77C0AF5D" w14:textId="77777777" w:rsidR="000B0612" w:rsidRPr="00CA7CD8" w:rsidRDefault="000B0612" w:rsidP="000B0612">
      <w:pPr>
        <w:pStyle w:val="Comments"/>
        <w:rPr>
          <w:lang w:val="en-US"/>
        </w:rPr>
      </w:pPr>
      <w:r>
        <w:rPr>
          <w:lang w:val="en-US"/>
        </w:rPr>
        <w:t xml:space="preserve">[031] Phase 2: </w:t>
      </w:r>
    </w:p>
    <w:p w14:paraId="36147C52" w14:textId="10879DC1" w:rsidR="000B0612" w:rsidRDefault="00176FE9" w:rsidP="000B0612">
      <w:pPr>
        <w:pStyle w:val="Doc-title"/>
      </w:pPr>
      <w:hyperlink r:id="rId2841" w:history="1">
        <w:r>
          <w:rPr>
            <w:rStyle w:val="Hyperlink"/>
          </w:rPr>
          <w:t>R2-2109173</w:t>
        </w:r>
      </w:hyperlink>
      <w:r w:rsidR="000B0612">
        <w:tab/>
        <w:t>Reply LS on UAC enhancements for minimization of service interruption when disaster condition applies (C1-213527; contact: Nokia)</w:t>
      </w:r>
      <w:r w:rsidR="003E1572">
        <w:tab/>
      </w:r>
      <w:r w:rsidR="000B0612">
        <w:t>CT1</w:t>
      </w:r>
      <w:r w:rsidR="003E1572">
        <w:tab/>
      </w:r>
      <w:r w:rsidR="000B0612">
        <w:t>LS in</w:t>
      </w:r>
      <w:r w:rsidR="003E1572">
        <w:tab/>
      </w:r>
      <w:r w:rsidR="000B0612">
        <w:t>Rel-17</w:t>
      </w:r>
      <w:r w:rsidR="00BB37E0">
        <w:tab/>
      </w:r>
      <w:r w:rsidR="000B0612">
        <w:t>FS_MINT-CT</w:t>
      </w:r>
      <w:r w:rsidR="003E1572">
        <w:tab/>
      </w:r>
      <w:r w:rsidR="000B0612">
        <w:t>To:RAN2</w:t>
      </w:r>
      <w:r w:rsidR="003E1572">
        <w:tab/>
      </w:r>
      <w:r w:rsidR="000B0612">
        <w:t>Cc:SA1</w:t>
      </w:r>
    </w:p>
    <w:p w14:paraId="4AF2213E" w14:textId="77777777" w:rsidR="000B0612" w:rsidRDefault="000B0612" w:rsidP="000B0612">
      <w:pPr>
        <w:pStyle w:val="Agreement"/>
        <w:tabs>
          <w:tab w:val="clear" w:pos="9990"/>
        </w:tabs>
        <w:overflowPunct/>
        <w:autoSpaceDE/>
        <w:autoSpaceDN/>
        <w:adjustRightInd/>
        <w:ind w:left="1619" w:hanging="360"/>
        <w:textAlignment w:val="auto"/>
      </w:pPr>
      <w:r>
        <w:t>[031] LS out is approved</w:t>
      </w:r>
    </w:p>
    <w:p w14:paraId="45F21DFE" w14:textId="77777777" w:rsidR="000B0612" w:rsidRPr="00FD7F09" w:rsidRDefault="000B0612" w:rsidP="000B0612">
      <w:pPr>
        <w:pStyle w:val="Doc-text2"/>
      </w:pPr>
    </w:p>
    <w:p w14:paraId="74756446" w14:textId="77777777" w:rsidR="000B0612" w:rsidRPr="00E14330" w:rsidRDefault="000B0612" w:rsidP="000B0612">
      <w:pPr>
        <w:pStyle w:val="Comments"/>
        <w:rPr>
          <w:lang w:val="en-US"/>
        </w:rPr>
      </w:pPr>
      <w:r>
        <w:rPr>
          <w:lang w:val="en-US"/>
        </w:rPr>
        <w:t>Treated in [031]</w:t>
      </w:r>
    </w:p>
    <w:p w14:paraId="5694CAD0" w14:textId="2E50A8C1" w:rsidR="000B0612" w:rsidRPr="00E14330" w:rsidRDefault="00176FE9" w:rsidP="000B0612">
      <w:pPr>
        <w:pStyle w:val="Doc-title"/>
      </w:pPr>
      <w:hyperlink r:id="rId2842" w:history="1">
        <w:r>
          <w:rPr>
            <w:rStyle w:val="Hyperlink"/>
          </w:rPr>
          <w:t>R2-2106902</w:t>
        </w:r>
      </w:hyperlink>
      <w:r w:rsidR="000B0612" w:rsidRPr="00E14330">
        <w:tab/>
        <w:t>LS on UAC enhancements for minimization of service interruption when disaster condition applies (C1-213527; contact: Nokia)</w:t>
      </w:r>
      <w:r w:rsidR="000B0612" w:rsidRPr="00E14330">
        <w:tab/>
        <w:t>CT1</w:t>
      </w:r>
      <w:r w:rsidR="000B0612" w:rsidRPr="00E14330">
        <w:tab/>
        <w:t>LS in</w:t>
      </w:r>
      <w:r w:rsidR="000B0612" w:rsidRPr="00E14330">
        <w:tab/>
        <w:t>Rel-17</w:t>
      </w:r>
      <w:r w:rsidR="000B0612" w:rsidRPr="00E14330">
        <w:tab/>
        <w:t>FS_MINT-CT</w:t>
      </w:r>
      <w:r w:rsidR="000B0612" w:rsidRPr="00E14330">
        <w:tab/>
        <w:t>To:RAN2</w:t>
      </w:r>
      <w:r w:rsidR="000B0612" w:rsidRPr="00E14330">
        <w:tab/>
        <w:t>Cc:SA1</w:t>
      </w:r>
    </w:p>
    <w:p w14:paraId="2535714B" w14:textId="4A53ECAF" w:rsidR="000B0612" w:rsidRPr="00E14330" w:rsidRDefault="00176FE9" w:rsidP="000B0612">
      <w:pPr>
        <w:pStyle w:val="Doc-title"/>
      </w:pPr>
      <w:hyperlink r:id="rId2843" w:history="1">
        <w:r>
          <w:rPr>
            <w:rStyle w:val="Hyperlink"/>
          </w:rPr>
          <w:t>R2-2106974</w:t>
        </w:r>
      </w:hyperlink>
      <w:r w:rsidR="000B0612" w:rsidRPr="00E14330">
        <w:tab/>
        <w:t>Reply LS to LS on broadcasting from other PLMN in case of Disaster Condition (S3-212258; contact: LGE)</w:t>
      </w:r>
      <w:r w:rsidR="000B0612" w:rsidRPr="00E14330">
        <w:tab/>
        <w:t>SA3</w:t>
      </w:r>
      <w:r w:rsidR="000B0612" w:rsidRPr="00E14330">
        <w:tab/>
        <w:t>LS in</w:t>
      </w:r>
      <w:r w:rsidR="000B0612" w:rsidRPr="00E14330">
        <w:tab/>
        <w:t>Rel-17</w:t>
      </w:r>
      <w:r w:rsidR="000B0612" w:rsidRPr="00E14330">
        <w:tab/>
        <w:t>FS_MINT-CT</w:t>
      </w:r>
      <w:r w:rsidR="000B0612" w:rsidRPr="00E14330">
        <w:tab/>
        <w:t>To:CT1</w:t>
      </w:r>
      <w:r w:rsidR="000B0612" w:rsidRPr="00E14330">
        <w:tab/>
        <w:t>Cc:RAN2</w:t>
      </w:r>
    </w:p>
    <w:p w14:paraId="0E481B06" w14:textId="3D0B7EDC" w:rsidR="000B0612" w:rsidRPr="00E14330" w:rsidRDefault="00176FE9" w:rsidP="000B0612">
      <w:pPr>
        <w:pStyle w:val="Doc-title"/>
      </w:pPr>
      <w:hyperlink r:id="rId2844" w:history="1">
        <w:r>
          <w:rPr>
            <w:rStyle w:val="Hyperlink"/>
          </w:rPr>
          <w:t>R2-2107184</w:t>
        </w:r>
      </w:hyperlink>
      <w:r w:rsidR="000B0612" w:rsidRPr="00E14330">
        <w:tab/>
        <w:t>Discussion on UAC for service interruption minimization during disaster</w:t>
      </w:r>
      <w:r w:rsidR="000B0612" w:rsidRPr="00E14330">
        <w:tab/>
        <w:t>OPPO</w:t>
      </w:r>
      <w:r w:rsidR="000B0612" w:rsidRPr="00E14330">
        <w:tab/>
        <w:t>discussion</w:t>
      </w:r>
      <w:r w:rsidR="000B0612" w:rsidRPr="00E14330">
        <w:tab/>
        <w:t>Rel-17</w:t>
      </w:r>
      <w:r w:rsidR="000B0612" w:rsidRPr="00E14330">
        <w:tab/>
        <w:t>FS_MINT-CT</w:t>
      </w:r>
    </w:p>
    <w:p w14:paraId="7F41614F" w14:textId="09C01976" w:rsidR="000B0612" w:rsidRPr="00E14330" w:rsidRDefault="00176FE9" w:rsidP="000B0612">
      <w:pPr>
        <w:pStyle w:val="Doc-title"/>
      </w:pPr>
      <w:hyperlink r:id="rId2845" w:history="1">
        <w:r>
          <w:rPr>
            <w:rStyle w:val="Hyperlink"/>
          </w:rPr>
          <w:t>R2-2107264</w:t>
        </w:r>
      </w:hyperlink>
      <w:r w:rsidR="000B0612" w:rsidRPr="00E14330">
        <w:tab/>
        <w:t>Discussion of the MINT solutions #38 and #40</w:t>
      </w:r>
      <w:r w:rsidR="000B0612" w:rsidRPr="00E14330">
        <w:tab/>
        <w:t>Lenovo, Motorola Mobility</w:t>
      </w:r>
      <w:r w:rsidR="000B0612" w:rsidRPr="00E14330">
        <w:tab/>
        <w:t>discussion</w:t>
      </w:r>
      <w:r w:rsidR="000B0612" w:rsidRPr="00E14330">
        <w:tab/>
        <w:t>Rel-17</w:t>
      </w:r>
      <w:r w:rsidR="000B0612" w:rsidRPr="00E14330">
        <w:tab/>
        <w:t>FS_MINT-CT</w:t>
      </w:r>
    </w:p>
    <w:p w14:paraId="0A3F1361" w14:textId="28C6C9F5" w:rsidR="000B0612" w:rsidRPr="00E14330" w:rsidRDefault="00176FE9" w:rsidP="000B0612">
      <w:pPr>
        <w:pStyle w:val="Doc-title"/>
      </w:pPr>
      <w:hyperlink r:id="rId2846" w:history="1">
        <w:r>
          <w:rPr>
            <w:rStyle w:val="Hyperlink"/>
          </w:rPr>
          <w:t>R2-2107590</w:t>
        </w:r>
      </w:hyperlink>
      <w:r w:rsidR="000B0612" w:rsidRPr="00E14330">
        <w:tab/>
        <w:t>Discussion on UAC enhancement for MINT</w:t>
      </w:r>
      <w:r w:rsidR="000B0612" w:rsidRPr="00E14330">
        <w:tab/>
        <w:t>Apple</w:t>
      </w:r>
      <w:r w:rsidR="000B0612" w:rsidRPr="00E14330">
        <w:tab/>
        <w:t>discussion</w:t>
      </w:r>
      <w:r w:rsidR="000B0612" w:rsidRPr="00E14330">
        <w:tab/>
        <w:t>Rel-17</w:t>
      </w:r>
      <w:r w:rsidR="000B0612" w:rsidRPr="00E14330">
        <w:tab/>
        <w:t>FS_MINT-CT</w:t>
      </w:r>
    </w:p>
    <w:p w14:paraId="30D7377F" w14:textId="79F01D46" w:rsidR="000B0612" w:rsidRPr="00E14330" w:rsidRDefault="00176FE9" w:rsidP="000B0612">
      <w:pPr>
        <w:pStyle w:val="Doc-title"/>
      </w:pPr>
      <w:hyperlink r:id="rId2847" w:history="1">
        <w:r>
          <w:rPr>
            <w:rStyle w:val="Hyperlink"/>
          </w:rPr>
          <w:t>R2-2107840</w:t>
        </w:r>
      </w:hyperlink>
      <w:r w:rsidR="000B0612" w:rsidRPr="00E14330">
        <w:tab/>
        <w:t>Draft LS reply on UAC enhancements for minimization of service interruption when disaster condition applies</w:t>
      </w:r>
      <w:r w:rsidR="000B0612" w:rsidRPr="00E14330">
        <w:tab/>
        <w:t>vivo</w:t>
      </w:r>
      <w:r w:rsidR="000B0612" w:rsidRPr="00E14330">
        <w:tab/>
        <w:t>LS out</w:t>
      </w:r>
      <w:r w:rsidR="000B0612" w:rsidRPr="00E14330">
        <w:tab/>
        <w:t>Rel-17</w:t>
      </w:r>
      <w:r w:rsidR="000B0612" w:rsidRPr="00E14330">
        <w:tab/>
        <w:t>To:CT1</w:t>
      </w:r>
      <w:r w:rsidR="000B0612" w:rsidRPr="00E14330">
        <w:tab/>
        <w:t>Cc:SA1</w:t>
      </w:r>
    </w:p>
    <w:p w14:paraId="4B78D303" w14:textId="0A81C943" w:rsidR="000B0612" w:rsidRPr="00E14330" w:rsidRDefault="00176FE9" w:rsidP="000B0612">
      <w:pPr>
        <w:pStyle w:val="Doc-title"/>
      </w:pPr>
      <w:hyperlink r:id="rId2848" w:history="1">
        <w:r>
          <w:rPr>
            <w:rStyle w:val="Hyperlink"/>
          </w:rPr>
          <w:t>R2-2107841</w:t>
        </w:r>
      </w:hyperlink>
      <w:r w:rsidR="000B0612" w:rsidRPr="00E14330">
        <w:tab/>
        <w:t>UAC enhancements for minimization of service interruption when disaster condition applies</w:t>
      </w:r>
      <w:r w:rsidR="000B0612" w:rsidRPr="00E14330">
        <w:tab/>
        <w:t>vivo</w:t>
      </w:r>
      <w:r w:rsidR="000B0612" w:rsidRPr="00E14330">
        <w:tab/>
        <w:t>discussion</w:t>
      </w:r>
      <w:r w:rsidR="000B0612" w:rsidRPr="00E14330">
        <w:tab/>
        <w:t>Rel-17</w:t>
      </w:r>
    </w:p>
    <w:p w14:paraId="7543E5B1" w14:textId="5371D4D0" w:rsidR="000B0612" w:rsidRPr="00E14330" w:rsidRDefault="00176FE9" w:rsidP="000B0612">
      <w:pPr>
        <w:pStyle w:val="Doc-title"/>
      </w:pPr>
      <w:hyperlink r:id="rId2849" w:history="1">
        <w:r>
          <w:rPr>
            <w:rStyle w:val="Hyperlink"/>
          </w:rPr>
          <w:t>R2-2108366</w:t>
        </w:r>
      </w:hyperlink>
      <w:r w:rsidR="000B0612" w:rsidRPr="00E14330">
        <w:tab/>
        <w:t>RAN2 aspects for MINT</w:t>
      </w:r>
      <w:r w:rsidR="000B0612" w:rsidRPr="00E14330">
        <w:tab/>
        <w:t>Ericsson</w:t>
      </w:r>
      <w:r w:rsidR="000B0612" w:rsidRPr="00E14330">
        <w:tab/>
        <w:t>discussion</w:t>
      </w:r>
      <w:r w:rsidR="000B0612" w:rsidRPr="00E14330">
        <w:tab/>
        <w:t>Rel-17</w:t>
      </w:r>
      <w:r w:rsidR="000B0612" w:rsidRPr="00E14330">
        <w:tab/>
        <w:t>FS_MINT-CT</w:t>
      </w:r>
    </w:p>
    <w:p w14:paraId="48CF9BB4" w14:textId="1E1CC356" w:rsidR="000B0612" w:rsidRPr="00E14330" w:rsidRDefault="00176FE9" w:rsidP="000B0612">
      <w:pPr>
        <w:pStyle w:val="Doc-title"/>
      </w:pPr>
      <w:hyperlink r:id="rId2850" w:history="1">
        <w:r>
          <w:rPr>
            <w:rStyle w:val="Hyperlink"/>
          </w:rPr>
          <w:t>R2-2108633</w:t>
        </w:r>
      </w:hyperlink>
      <w:r w:rsidR="000B0612" w:rsidRPr="00E14330">
        <w:tab/>
        <w:t>Considerations on the UAC enhancements when disaster condition applies</w:t>
      </w:r>
      <w:r w:rsidR="000B0612" w:rsidRPr="00E14330">
        <w:tab/>
        <w:t>Samsung</w:t>
      </w:r>
      <w:r w:rsidR="000B0612" w:rsidRPr="00E14330">
        <w:tab/>
        <w:t>discussion</w:t>
      </w:r>
      <w:r w:rsidR="000B0612" w:rsidRPr="00E14330">
        <w:tab/>
        <w:t>FS_MINT-CT</w:t>
      </w:r>
    </w:p>
    <w:p w14:paraId="5F953183" w14:textId="6E5903D0" w:rsidR="000B0612" w:rsidRPr="00E14330" w:rsidRDefault="00176FE9" w:rsidP="000B0612">
      <w:pPr>
        <w:pStyle w:val="Doc-title"/>
      </w:pPr>
      <w:hyperlink r:id="rId2851" w:history="1">
        <w:r>
          <w:rPr>
            <w:rStyle w:val="Hyperlink"/>
          </w:rPr>
          <w:t>R2-2108639</w:t>
        </w:r>
      </w:hyperlink>
      <w:r w:rsidR="000B0612" w:rsidRPr="00E14330">
        <w:tab/>
        <w:t>Discussion on on UAC enhancements for minimization of service interruption when disaster condition applies</w:t>
      </w:r>
      <w:r w:rsidR="000B0612" w:rsidRPr="00E14330">
        <w:tab/>
        <w:t>Huawei, HiSilicon</w:t>
      </w:r>
      <w:r w:rsidR="000B0612" w:rsidRPr="00E14330">
        <w:tab/>
        <w:t>discussion</w:t>
      </w:r>
      <w:r w:rsidR="000B0612" w:rsidRPr="00E14330">
        <w:tab/>
        <w:t>Rel-17</w:t>
      </w:r>
      <w:r w:rsidR="000B0612" w:rsidRPr="00E14330">
        <w:tab/>
        <w:t>FS_MINT-CT</w:t>
      </w:r>
    </w:p>
    <w:p w14:paraId="799968B8" w14:textId="148463F7" w:rsidR="000B0612" w:rsidRPr="00E14330" w:rsidRDefault="00176FE9" w:rsidP="000B0612">
      <w:pPr>
        <w:pStyle w:val="Doc-title"/>
      </w:pPr>
      <w:hyperlink r:id="rId2852" w:history="1">
        <w:r>
          <w:rPr>
            <w:rStyle w:val="Hyperlink"/>
          </w:rPr>
          <w:t>R2-2108762</w:t>
        </w:r>
      </w:hyperlink>
      <w:r w:rsidR="000B0612" w:rsidRPr="00E14330">
        <w:tab/>
        <w:t>UAC for minimization of service interruption when disaster condition applies</w:t>
      </w:r>
      <w:r w:rsidR="000B0612" w:rsidRPr="00E14330">
        <w:tab/>
        <w:t>ZTE corporation, Sanechips</w:t>
      </w:r>
      <w:r w:rsidR="000B0612" w:rsidRPr="00E14330">
        <w:tab/>
        <w:t>discussion</w:t>
      </w:r>
      <w:r w:rsidR="000B0612" w:rsidRPr="00E14330">
        <w:tab/>
        <w:t>Rel-17</w:t>
      </w:r>
      <w:r w:rsidR="000B0612" w:rsidRPr="00E14330">
        <w:tab/>
        <w:t>FS_MINT-CT</w:t>
      </w:r>
    </w:p>
    <w:p w14:paraId="0D535DE6" w14:textId="2EA93D3D" w:rsidR="000B0612" w:rsidRPr="00E14330" w:rsidRDefault="00176FE9" w:rsidP="000B0612">
      <w:pPr>
        <w:pStyle w:val="Doc-title"/>
      </w:pPr>
      <w:hyperlink r:id="rId2853" w:history="1">
        <w:r>
          <w:rPr>
            <w:rStyle w:val="Hyperlink"/>
          </w:rPr>
          <w:t>R2-2108763</w:t>
        </w:r>
      </w:hyperlink>
      <w:r w:rsidR="000B0612" w:rsidRPr="00E14330">
        <w:tab/>
        <w:t>draft reply LS on UAC enhancements for minimization of service interruption when disaster condition applies</w:t>
      </w:r>
      <w:r w:rsidR="000B0612" w:rsidRPr="00E14330">
        <w:tab/>
        <w:t>ZTE corporation, Sanechips</w:t>
      </w:r>
      <w:r w:rsidR="000B0612" w:rsidRPr="00E14330">
        <w:tab/>
        <w:t>LS out</w:t>
      </w:r>
      <w:r w:rsidR="000B0612" w:rsidRPr="00E14330">
        <w:tab/>
        <w:t>Rel-17</w:t>
      </w:r>
      <w:r w:rsidR="000B0612" w:rsidRPr="00E14330">
        <w:tab/>
        <w:t>FS_MINT-CT</w:t>
      </w:r>
      <w:r w:rsidR="000B0612" w:rsidRPr="00E14330">
        <w:tab/>
        <w:t>To:CT1</w:t>
      </w:r>
      <w:r w:rsidR="000B0612" w:rsidRPr="00E14330">
        <w:tab/>
        <w:t>Cc:SA1</w:t>
      </w:r>
    </w:p>
    <w:p w14:paraId="5245E831" w14:textId="6DF8E43E" w:rsidR="000B0612" w:rsidRPr="00E14330" w:rsidRDefault="00176FE9" w:rsidP="000B0612">
      <w:pPr>
        <w:pStyle w:val="Doc-title"/>
      </w:pPr>
      <w:hyperlink r:id="rId2854" w:history="1">
        <w:r>
          <w:rPr>
            <w:rStyle w:val="Hyperlink"/>
          </w:rPr>
          <w:t>R2-2108818</w:t>
        </w:r>
      </w:hyperlink>
      <w:r w:rsidR="000B0612" w:rsidRPr="00E14330">
        <w:tab/>
        <w:t>Draft reply LS to CT1 on UAC extensions for MINT (</w:t>
      </w:r>
      <w:hyperlink r:id="rId2855" w:history="1">
        <w:r>
          <w:rPr>
            <w:rStyle w:val="Hyperlink"/>
          </w:rPr>
          <w:t>R2-2106902</w:t>
        </w:r>
      </w:hyperlink>
      <w:r w:rsidR="000B0612" w:rsidRPr="00E14330">
        <w:t>/C1-213527)</w:t>
      </w:r>
      <w:r w:rsidR="000B0612" w:rsidRPr="00E14330">
        <w:tab/>
        <w:t>Nokia Poland</w:t>
      </w:r>
      <w:r w:rsidR="000B0612" w:rsidRPr="00E14330">
        <w:tab/>
        <w:t>discussion</w:t>
      </w:r>
      <w:r w:rsidR="000B0612" w:rsidRPr="00E14330">
        <w:tab/>
        <w:t>Rel-17</w:t>
      </w:r>
    </w:p>
    <w:p w14:paraId="5EE97D03" w14:textId="77777777" w:rsidR="000B0612" w:rsidRDefault="000B0612" w:rsidP="000B0612">
      <w:pPr>
        <w:pStyle w:val="Doc-comment"/>
      </w:pPr>
      <w:r w:rsidRPr="00E14330">
        <w:t>Moved from 8.21.1 to 8.22</w:t>
      </w:r>
    </w:p>
    <w:p w14:paraId="3E6DB46E" w14:textId="77777777" w:rsidR="000B0612" w:rsidRDefault="000B0612" w:rsidP="000B0612">
      <w:pPr>
        <w:pStyle w:val="Agreement"/>
        <w:tabs>
          <w:tab w:val="clear" w:pos="9990"/>
        </w:tabs>
        <w:overflowPunct/>
        <w:autoSpaceDE/>
        <w:autoSpaceDN/>
        <w:adjustRightInd/>
        <w:ind w:left="1619" w:hanging="360"/>
        <w:textAlignment w:val="auto"/>
      </w:pPr>
      <w:r>
        <w:t>[031] 12 tdocs above are Noted</w:t>
      </w:r>
    </w:p>
    <w:p w14:paraId="11AFBFB9" w14:textId="77777777" w:rsidR="000B0612" w:rsidRPr="00CB030E" w:rsidRDefault="000B0612" w:rsidP="000B0612">
      <w:pPr>
        <w:pStyle w:val="Doc-text2"/>
      </w:pPr>
    </w:p>
    <w:p w14:paraId="1E5AD4EE" w14:textId="77777777" w:rsidR="000B0612" w:rsidRPr="00E14330" w:rsidRDefault="000B0612" w:rsidP="000B0612">
      <w:pPr>
        <w:pStyle w:val="BoldComments"/>
      </w:pPr>
      <w:r w:rsidRPr="00E14330">
        <w:t>Security protection for RRC Resume</w:t>
      </w:r>
    </w:p>
    <w:p w14:paraId="1DA77532" w14:textId="77777777" w:rsidR="000B0612" w:rsidRPr="00E14330" w:rsidRDefault="000B0612" w:rsidP="000B0612">
      <w:pPr>
        <w:pStyle w:val="Comments"/>
        <w:rPr>
          <w:lang w:val="en-US"/>
        </w:rPr>
      </w:pPr>
      <w:r w:rsidRPr="00E14330">
        <w:rPr>
          <w:lang w:val="en-US"/>
        </w:rPr>
        <w:t>Treat offline first</w:t>
      </w:r>
    </w:p>
    <w:p w14:paraId="3C47C4A0" w14:textId="77777777" w:rsidR="000B0612" w:rsidRPr="00E14330" w:rsidRDefault="000B0612" w:rsidP="000B0612">
      <w:pPr>
        <w:pStyle w:val="EmailDiscussion"/>
        <w:overflowPunct/>
        <w:autoSpaceDE/>
        <w:autoSpaceDN/>
        <w:adjustRightInd/>
        <w:ind w:left="1619" w:hanging="360"/>
        <w:textAlignment w:val="auto"/>
      </w:pPr>
      <w:r w:rsidRPr="00E14330">
        <w:t>[AT115-e][032][NR17] Security protection RRC Resume (Apple)</w:t>
      </w:r>
    </w:p>
    <w:p w14:paraId="284EF037" w14:textId="77777777" w:rsidR="000B0612" w:rsidRDefault="000B0612" w:rsidP="000B0612">
      <w:pPr>
        <w:pStyle w:val="EmailDiscussion2"/>
      </w:pPr>
      <w:r w:rsidRPr="00E14330">
        <w:tab/>
        <w:t xml:space="preserve">Scope: </w:t>
      </w:r>
      <w:r>
        <w:t xml:space="preserve">Ph1: </w:t>
      </w:r>
      <w:r w:rsidRPr="00E14330">
        <w:t>Treat papers under 8.22 on Security protection for RRC resume (this section)</w:t>
      </w:r>
      <w:r>
        <w:t>, Determine agreeable points. Closed CB W1</w:t>
      </w:r>
    </w:p>
    <w:p w14:paraId="77622965" w14:textId="77777777" w:rsidR="000B0612" w:rsidRPr="00E14330" w:rsidRDefault="000B0612" w:rsidP="000B0612">
      <w:pPr>
        <w:pStyle w:val="EmailDiscussion2"/>
      </w:pPr>
      <w:r>
        <w:tab/>
        <w:t xml:space="preserve">Ph2: </w:t>
      </w:r>
      <w:r w:rsidRPr="00E14330">
        <w:t xml:space="preserve">Reply LS and Draft CRs. </w:t>
      </w:r>
    </w:p>
    <w:p w14:paraId="0BDB0979" w14:textId="77777777" w:rsidR="000B0612" w:rsidRPr="00E14330" w:rsidRDefault="000B0612" w:rsidP="000B0612">
      <w:pPr>
        <w:pStyle w:val="EmailDiscussion2"/>
      </w:pPr>
      <w:r w:rsidRPr="00E14330">
        <w:tab/>
        <w:t xml:space="preserve">Intended outcome: </w:t>
      </w:r>
      <w:r>
        <w:t xml:space="preserve">Ph1: </w:t>
      </w:r>
      <w:r w:rsidRPr="00E14330">
        <w:t xml:space="preserve">Report, </w:t>
      </w:r>
      <w:r>
        <w:t xml:space="preserve">Ph2 </w:t>
      </w:r>
      <w:r w:rsidRPr="00E14330">
        <w:t xml:space="preserve">Approved LS out </w:t>
      </w:r>
    </w:p>
    <w:p w14:paraId="6D070B25" w14:textId="77777777" w:rsidR="000B0612" w:rsidRPr="00E14330" w:rsidRDefault="000B0612" w:rsidP="000B0612">
      <w:pPr>
        <w:pStyle w:val="EmailDiscussion2"/>
      </w:pPr>
      <w:r w:rsidRPr="00E14330">
        <w:tab/>
        <w:t xml:space="preserve">Deadline: </w:t>
      </w:r>
      <w:r>
        <w:t>Ph2 Aug 26 (no online CB is planned)</w:t>
      </w:r>
    </w:p>
    <w:p w14:paraId="42438061" w14:textId="77777777" w:rsidR="000B0612" w:rsidRDefault="000B0612" w:rsidP="000B0612">
      <w:pPr>
        <w:pStyle w:val="Comments"/>
      </w:pPr>
      <w:r>
        <w:t>CB Friday W1</w:t>
      </w:r>
    </w:p>
    <w:p w14:paraId="32A0DF7B" w14:textId="0866FD18" w:rsidR="000B0612" w:rsidRDefault="00176FE9" w:rsidP="000B0612">
      <w:pPr>
        <w:pStyle w:val="Doc-title"/>
      </w:pPr>
      <w:hyperlink r:id="rId2856" w:history="1">
        <w:r>
          <w:rPr>
            <w:rStyle w:val="Hyperlink"/>
          </w:rPr>
          <w:t>R2-2109054</w:t>
        </w:r>
      </w:hyperlink>
      <w:r w:rsidR="000B0612">
        <w:tab/>
      </w:r>
      <w:r w:rsidR="000B0612" w:rsidRPr="005E4633">
        <w:t>[AT115-e][032][NR17] Security protection RRC Resume (Apple)</w:t>
      </w:r>
      <w:r w:rsidR="000B0612">
        <w:tab/>
        <w:t>Apple</w:t>
      </w:r>
    </w:p>
    <w:p w14:paraId="60AA4E25" w14:textId="77777777" w:rsidR="000B0612" w:rsidRDefault="000B0612" w:rsidP="000B0612">
      <w:pPr>
        <w:pStyle w:val="Doc-text2"/>
      </w:pPr>
      <w:r>
        <w:t>DISCUSSION</w:t>
      </w:r>
    </w:p>
    <w:p w14:paraId="0084C0D4" w14:textId="77777777" w:rsidR="000B0612" w:rsidRDefault="000B0612" w:rsidP="000B0612">
      <w:pPr>
        <w:pStyle w:val="Doc-text2"/>
      </w:pPr>
      <w:r>
        <w:t>-</w:t>
      </w:r>
      <w:r>
        <w:tab/>
        <w:t xml:space="preserve">QC think the proposals are ok. We need to indicate in the LS that resume/est/ etc cause can be indicated implicitly by RACH (in R17), and there is no way to protect this. Could ask SA3 to explain the reasons. </w:t>
      </w:r>
    </w:p>
    <w:p w14:paraId="7FE64141" w14:textId="77777777" w:rsidR="000B0612" w:rsidRDefault="000B0612" w:rsidP="000B0612">
      <w:pPr>
        <w:pStyle w:val="Doc-text2"/>
      </w:pPr>
      <w:r>
        <w:t>-</w:t>
      </w:r>
      <w:r>
        <w:tab/>
        <w:t xml:space="preserve">ZTE agree with QC. SA3 seems to be unaware of R17 development in R2. </w:t>
      </w:r>
    </w:p>
    <w:p w14:paraId="3F625C51" w14:textId="77777777" w:rsidR="000B0612" w:rsidRDefault="000B0612" w:rsidP="000B0612">
      <w:pPr>
        <w:pStyle w:val="Doc-text2"/>
      </w:pPr>
      <w:r>
        <w:t>-</w:t>
      </w:r>
      <w:r>
        <w:tab/>
        <w:t xml:space="preserve">Intel think this may still be worth doing even if RACH cause is exposed by RACH etc. </w:t>
      </w:r>
    </w:p>
    <w:p w14:paraId="3B7C5EA0" w14:textId="77777777" w:rsidR="000B0612" w:rsidRDefault="000B0612" w:rsidP="000B0612">
      <w:pPr>
        <w:pStyle w:val="Doc-text2"/>
      </w:pPr>
      <w:r>
        <w:t>-</w:t>
      </w:r>
      <w:r>
        <w:tab/>
        <w:t xml:space="preserve">Intel think we don’t need to agree on P2. </w:t>
      </w:r>
    </w:p>
    <w:p w14:paraId="2D46F9BE" w14:textId="77777777" w:rsidR="000B0612" w:rsidRDefault="000B0612" w:rsidP="000B0612">
      <w:pPr>
        <w:pStyle w:val="Doc-text2"/>
      </w:pPr>
      <w:r>
        <w:t>-</w:t>
      </w:r>
      <w:r>
        <w:tab/>
        <w:t xml:space="preserve">OPPO don’t understand why this is needed. </w:t>
      </w:r>
    </w:p>
    <w:p w14:paraId="16E7AACB" w14:textId="77777777" w:rsidR="000B0612" w:rsidRDefault="000B0612" w:rsidP="000B0612">
      <w:pPr>
        <w:pStyle w:val="Doc-text2"/>
      </w:pPr>
      <w:r>
        <w:t>-</w:t>
      </w:r>
      <w:r>
        <w:tab/>
        <w:t xml:space="preserve">Huawei are ok to include the candidate solutions. </w:t>
      </w:r>
    </w:p>
    <w:p w14:paraId="508FED22" w14:textId="77777777" w:rsidR="000B0612" w:rsidRDefault="000B0612" w:rsidP="000B0612">
      <w:pPr>
        <w:pStyle w:val="Doc-text2"/>
      </w:pPr>
      <w:r>
        <w:t>P1/P2</w:t>
      </w:r>
    </w:p>
    <w:p w14:paraId="3C8924D1" w14:textId="77777777" w:rsidR="000B0612" w:rsidRDefault="000B0612" w:rsidP="000B0612">
      <w:pPr>
        <w:pStyle w:val="Doc-text2"/>
      </w:pPr>
      <w:r>
        <w:t>-</w:t>
      </w:r>
      <w:r>
        <w:tab/>
        <w:t>Chair think that if we angree anything we could label these “initial conclusions”.</w:t>
      </w:r>
    </w:p>
    <w:p w14:paraId="74563C3E" w14:textId="77777777" w:rsidR="000B0612" w:rsidRDefault="000B0612" w:rsidP="000B0612">
      <w:pPr>
        <w:pStyle w:val="Doc-text2"/>
      </w:pPr>
      <w:r>
        <w:t>Other</w:t>
      </w:r>
    </w:p>
    <w:p w14:paraId="2B51F9F4" w14:textId="77777777" w:rsidR="000B0612" w:rsidRDefault="000B0612" w:rsidP="000B0612">
      <w:pPr>
        <w:pStyle w:val="Doc-text2"/>
      </w:pPr>
      <w:r>
        <w:t>-</w:t>
      </w:r>
      <w:r>
        <w:tab/>
        <w:t xml:space="preserve">Chair wonder if we can explain that cause values are sent also in other ways unprotected, e.g. by RACH resource selection (added R17), e.g. in RRC establishment (legacy). </w:t>
      </w:r>
    </w:p>
    <w:p w14:paraId="02EEE0FB" w14:textId="77777777" w:rsidR="000B0612" w:rsidRDefault="000B0612" w:rsidP="000B0612">
      <w:pPr>
        <w:pStyle w:val="Doc-text2"/>
      </w:pPr>
      <w:r>
        <w:t>-</w:t>
      </w:r>
      <w:r>
        <w:tab/>
        <w:t xml:space="preserve">Huawei would not like to do this. Apple think that SA3 are evaluating different risks, and if SA3 need our help they can ask. CATT agrees. </w:t>
      </w:r>
    </w:p>
    <w:p w14:paraId="2139C0C5" w14:textId="77777777" w:rsidR="000B0612" w:rsidRDefault="000B0612" w:rsidP="000B0612">
      <w:pPr>
        <w:pStyle w:val="Doc-text2"/>
      </w:pPr>
      <w:r>
        <w:t>-</w:t>
      </w:r>
      <w:r>
        <w:tab/>
        <w:t xml:space="preserve">Nokia would be ok to include this. </w:t>
      </w:r>
    </w:p>
    <w:p w14:paraId="3FA51944" w14:textId="77777777" w:rsidR="000B0612" w:rsidRDefault="000B0612" w:rsidP="000B0612">
      <w:pPr>
        <w:pStyle w:val="Doc-text2"/>
      </w:pPr>
      <w:r>
        <w:t>-</w:t>
      </w:r>
      <w:r>
        <w:tab/>
        <w:t xml:space="preserve">Xiaomi think that SA3 has a study item and other issues can be addressed. </w:t>
      </w:r>
    </w:p>
    <w:p w14:paraId="3BC70C10" w14:textId="77777777" w:rsidR="000B0612" w:rsidRDefault="000B0612" w:rsidP="000B0612">
      <w:pPr>
        <w:pStyle w:val="Doc-text2"/>
      </w:pPr>
    </w:p>
    <w:p w14:paraId="5E268ACB" w14:textId="77777777" w:rsidR="000B0612" w:rsidRPr="00B21773" w:rsidRDefault="000B0612" w:rsidP="000B0612">
      <w:pPr>
        <w:pStyle w:val="Agreement"/>
        <w:tabs>
          <w:tab w:val="clear" w:pos="9990"/>
        </w:tabs>
        <w:overflowPunct/>
        <w:autoSpaceDE/>
        <w:autoSpaceDN/>
        <w:adjustRightInd/>
        <w:ind w:left="1619" w:hanging="360"/>
        <w:textAlignment w:val="auto"/>
        <w:rPr>
          <w:lang w:val="en-US" w:eastAsia="zh-CN"/>
        </w:rPr>
      </w:pPr>
      <w:r w:rsidRPr="00351987">
        <w:t xml:space="preserve">The solution is </w:t>
      </w:r>
      <w:r w:rsidRPr="00351987">
        <w:rPr>
          <w:rFonts w:hint="eastAsia"/>
        </w:rPr>
        <w:t>technically</w:t>
      </w:r>
      <w:r w:rsidRPr="00351987">
        <w:t xml:space="preserve"> feasible from RAN2 perspective. However, RAN2 observed that the solution spans multiple WGs (i.e. RAN2 and RAN3), </w:t>
      </w:r>
      <w:r>
        <w:t xml:space="preserve">and </w:t>
      </w:r>
      <w:r w:rsidRPr="00A86B74">
        <w:t>thus it should be first discussed in RAN Plenary if SA3</w:t>
      </w:r>
      <w:r>
        <w:t xml:space="preserve"> decides to support it in R17. </w:t>
      </w:r>
    </w:p>
    <w:p w14:paraId="07A76471" w14:textId="77777777" w:rsidR="000B0612" w:rsidRDefault="000B0612" w:rsidP="000B0612">
      <w:pPr>
        <w:pStyle w:val="Agreement"/>
        <w:numPr>
          <w:ilvl w:val="0"/>
          <w:numId w:val="0"/>
        </w:numPr>
        <w:ind w:left="1259"/>
      </w:pPr>
    </w:p>
    <w:p w14:paraId="3BC4FC99" w14:textId="77777777" w:rsidR="000B0612" w:rsidRDefault="000B0612" w:rsidP="000B0612">
      <w:pPr>
        <w:pStyle w:val="Agreement"/>
        <w:numPr>
          <w:ilvl w:val="0"/>
          <w:numId w:val="0"/>
        </w:numPr>
        <w:ind w:left="1259"/>
      </w:pPr>
      <w:r>
        <w:t>RAN2 initial conclusions:</w:t>
      </w:r>
    </w:p>
    <w:p w14:paraId="0F1B403E" w14:textId="77777777" w:rsidR="000B0612" w:rsidRPr="006E64DC" w:rsidRDefault="000B0612" w:rsidP="000B0612">
      <w:pPr>
        <w:pStyle w:val="Agreement"/>
        <w:tabs>
          <w:tab w:val="clear" w:pos="9990"/>
        </w:tabs>
        <w:overflowPunct/>
        <w:autoSpaceDE/>
        <w:autoSpaceDN/>
        <w:adjustRightInd/>
        <w:ind w:left="1619" w:hanging="360"/>
        <w:textAlignment w:val="auto"/>
      </w:pPr>
      <w:r>
        <w:t>1: T</w:t>
      </w:r>
      <w:r w:rsidRPr="006E64DC">
        <w:t xml:space="preserve">he feature requires the support of the UE, the anchor gNB and the new serving gNB. </w:t>
      </w:r>
    </w:p>
    <w:p w14:paraId="237C4904" w14:textId="77777777" w:rsidR="000B0612" w:rsidRDefault="000B0612" w:rsidP="000B0612">
      <w:pPr>
        <w:pStyle w:val="Agreement"/>
        <w:tabs>
          <w:tab w:val="clear" w:pos="9990"/>
        </w:tabs>
        <w:overflowPunct/>
        <w:autoSpaceDE/>
        <w:autoSpaceDN/>
        <w:adjustRightInd/>
        <w:ind w:left="1619" w:hanging="360"/>
        <w:textAlignment w:val="auto"/>
      </w:pPr>
      <w:r>
        <w:t>2: The possible solutions of the capability negotiation between UE and gNBs to support the feature as follows: (as the RAN2 response to SA3 Q1 and Q2)</w:t>
      </w:r>
    </w:p>
    <w:p w14:paraId="7209E4A9" w14:textId="77777777" w:rsidR="000B0612" w:rsidRDefault="000B0612" w:rsidP="000B0612">
      <w:pPr>
        <w:pStyle w:val="Agreement"/>
        <w:numPr>
          <w:ilvl w:val="0"/>
          <w:numId w:val="0"/>
        </w:numPr>
        <w:ind w:left="1619"/>
      </w:pPr>
      <w:r>
        <w:t>&lt;The UE’s capability&gt;</w:t>
      </w:r>
    </w:p>
    <w:p w14:paraId="009608CE" w14:textId="77777777" w:rsidR="000B0612" w:rsidRDefault="000B0612" w:rsidP="000B0612">
      <w:pPr>
        <w:pStyle w:val="Agreement"/>
        <w:numPr>
          <w:ilvl w:val="0"/>
          <w:numId w:val="0"/>
        </w:numPr>
        <w:ind w:left="1619"/>
      </w:pPr>
      <w:r>
        <w:t>2.1: The UE indicates its capability in the AS capability and reports to network via RRC signaling;</w:t>
      </w:r>
    </w:p>
    <w:p w14:paraId="16DC7F69" w14:textId="77777777" w:rsidR="000B0612" w:rsidRDefault="000B0612" w:rsidP="000B0612">
      <w:pPr>
        <w:pStyle w:val="Agreement"/>
        <w:numPr>
          <w:ilvl w:val="0"/>
          <w:numId w:val="0"/>
        </w:numPr>
        <w:ind w:left="1619"/>
      </w:pPr>
      <w:r>
        <w:t>2.1a: The UE enables the feature only when it knows both anchor gNB and new serving gNB support it;</w:t>
      </w:r>
    </w:p>
    <w:p w14:paraId="241097F2" w14:textId="77777777" w:rsidR="000B0612" w:rsidRDefault="000B0612" w:rsidP="000B0612">
      <w:pPr>
        <w:pStyle w:val="Agreement"/>
        <w:numPr>
          <w:ilvl w:val="0"/>
          <w:numId w:val="0"/>
        </w:numPr>
        <w:ind w:left="1619"/>
      </w:pPr>
      <w:r>
        <w:t>&lt;The anchor gNB’s capability&gt;</w:t>
      </w:r>
    </w:p>
    <w:p w14:paraId="2BA1D1C1" w14:textId="77777777" w:rsidR="000B0612" w:rsidRDefault="000B0612" w:rsidP="000B0612">
      <w:pPr>
        <w:pStyle w:val="Agreement"/>
        <w:numPr>
          <w:ilvl w:val="0"/>
          <w:numId w:val="0"/>
        </w:numPr>
        <w:ind w:left="1619"/>
      </w:pPr>
      <w:r>
        <w:t>2.2: The anchor gNB indicates its capability via the RRC dedicated configuration (i.e. RRCRelease with SuspendConfig) or the SIB (depending on the method);</w:t>
      </w:r>
    </w:p>
    <w:p w14:paraId="79F8A919" w14:textId="77777777" w:rsidR="000B0612" w:rsidRDefault="000B0612" w:rsidP="000B0612">
      <w:pPr>
        <w:pStyle w:val="Agreement"/>
        <w:numPr>
          <w:ilvl w:val="0"/>
          <w:numId w:val="0"/>
        </w:numPr>
        <w:ind w:left="1619"/>
      </w:pPr>
      <w:r>
        <w:t>2.2a: The anchor gNB only performs the new ResumeMAC-I verification when the UE is configured with the new feature and the new serving gNB indicates its support for the new ResumeMAC-I.</w:t>
      </w:r>
    </w:p>
    <w:p w14:paraId="537C0D51" w14:textId="77777777" w:rsidR="000B0612" w:rsidRDefault="000B0612" w:rsidP="000B0612">
      <w:pPr>
        <w:pStyle w:val="Agreement"/>
        <w:numPr>
          <w:ilvl w:val="0"/>
          <w:numId w:val="0"/>
        </w:numPr>
        <w:ind w:left="1619"/>
      </w:pPr>
      <w:r>
        <w:t>&lt;The new serving gNB’s capability&gt;</w:t>
      </w:r>
    </w:p>
    <w:p w14:paraId="5917CDF1" w14:textId="77777777" w:rsidR="000B0612" w:rsidRDefault="000B0612" w:rsidP="000B0612">
      <w:pPr>
        <w:pStyle w:val="Agreement"/>
        <w:numPr>
          <w:ilvl w:val="0"/>
          <w:numId w:val="0"/>
        </w:numPr>
        <w:ind w:left="1619"/>
      </w:pPr>
      <w:r>
        <w:t>2.3: The gNB as the new serving gNB role indicates its capability via SIB or binds its capability together with the anchor gNB’s capability (depending on the method);</w:t>
      </w:r>
    </w:p>
    <w:p w14:paraId="01447783" w14:textId="77777777" w:rsidR="000B0612" w:rsidRPr="00855762" w:rsidRDefault="000B0612" w:rsidP="000B0612">
      <w:pPr>
        <w:pStyle w:val="Agreement"/>
        <w:numPr>
          <w:ilvl w:val="0"/>
          <w:numId w:val="0"/>
        </w:numPr>
        <w:ind w:left="1619"/>
      </w:pPr>
      <w:r>
        <w:t>2.3a: How to indicate the new serving gNB’s capability to the anchor gNB should be discussed in RAN3.</w:t>
      </w:r>
    </w:p>
    <w:p w14:paraId="3AA991B7" w14:textId="77777777" w:rsidR="000B0612" w:rsidRPr="00A86B74" w:rsidRDefault="000B0612" w:rsidP="000B0612">
      <w:pPr>
        <w:pStyle w:val="Agreement"/>
        <w:tabs>
          <w:tab w:val="clear" w:pos="9990"/>
        </w:tabs>
        <w:overflowPunct/>
        <w:autoSpaceDE/>
        <w:autoSpaceDN/>
        <w:adjustRightInd/>
        <w:ind w:left="1619" w:hanging="360"/>
        <w:textAlignment w:val="auto"/>
      </w:pPr>
      <w:r>
        <w:t>RAN2 observed that cause values can be exposed also in other ways unprotected, e.g. by RACH resource selection (added R17), e.g. in RRC connection establishment (legacy), but there is no consensus to include such additional information in the LS out.</w:t>
      </w:r>
    </w:p>
    <w:p w14:paraId="1647EB02" w14:textId="77777777" w:rsidR="000B0612" w:rsidRDefault="000B0612" w:rsidP="000B0612">
      <w:pPr>
        <w:pStyle w:val="Doc-text2"/>
      </w:pPr>
    </w:p>
    <w:p w14:paraId="600F5C47" w14:textId="77777777" w:rsidR="000B0612" w:rsidRPr="00D66AF5" w:rsidRDefault="000B0612" w:rsidP="000B0612">
      <w:pPr>
        <w:pStyle w:val="Comments"/>
      </w:pPr>
      <w:r>
        <w:t>Treated in [032]</w:t>
      </w:r>
    </w:p>
    <w:p w14:paraId="4854049B" w14:textId="2F3FF898" w:rsidR="000B0612" w:rsidRPr="00E14330" w:rsidRDefault="00176FE9" w:rsidP="000B0612">
      <w:pPr>
        <w:pStyle w:val="Doc-title"/>
      </w:pPr>
      <w:hyperlink r:id="rId2857" w:history="1">
        <w:r>
          <w:rPr>
            <w:rStyle w:val="Hyperlink"/>
          </w:rPr>
          <w:t>R2-2106977</w:t>
        </w:r>
      </w:hyperlink>
      <w:r w:rsidR="000B0612" w:rsidRPr="00E14330">
        <w:tab/>
        <w:t>LS on security protection on RRCResumeRequest message (S3-212349; contact: Apple)</w:t>
      </w:r>
      <w:r w:rsidR="000B0612" w:rsidRPr="00E14330">
        <w:tab/>
        <w:t>SA3</w:t>
      </w:r>
      <w:r w:rsidR="000B0612" w:rsidRPr="00E14330">
        <w:tab/>
        <w:t>LS in</w:t>
      </w:r>
      <w:r w:rsidR="000B0612" w:rsidRPr="00E14330">
        <w:tab/>
        <w:t>Rel-17</w:t>
      </w:r>
      <w:r w:rsidR="000B0612" w:rsidRPr="00E14330">
        <w:tab/>
        <w:t>FS_5GFBS</w:t>
      </w:r>
      <w:r w:rsidR="000B0612" w:rsidRPr="00E14330">
        <w:tab/>
        <w:t>To:RAN2</w:t>
      </w:r>
    </w:p>
    <w:p w14:paraId="5A418EF7" w14:textId="502FB500" w:rsidR="000B0612" w:rsidRPr="00E14330" w:rsidRDefault="00176FE9" w:rsidP="000B0612">
      <w:pPr>
        <w:pStyle w:val="Doc-title"/>
      </w:pPr>
      <w:hyperlink r:id="rId2858" w:history="1">
        <w:r>
          <w:rPr>
            <w:rStyle w:val="Hyperlink"/>
          </w:rPr>
          <w:t>R2-2107299</w:t>
        </w:r>
      </w:hyperlink>
      <w:r w:rsidR="000B0612" w:rsidRPr="00E14330">
        <w:tab/>
        <w:t>Discussion and Response on SA3 LS on new ResumeMac-I calculation</w:t>
      </w:r>
      <w:r w:rsidR="000B0612" w:rsidRPr="00E14330">
        <w:tab/>
        <w:t>Intel Corporation</w:t>
      </w:r>
      <w:r w:rsidR="000B0612" w:rsidRPr="00E14330">
        <w:tab/>
        <w:t>discussion</w:t>
      </w:r>
      <w:r w:rsidR="000B0612" w:rsidRPr="00E14330">
        <w:tab/>
        <w:t>Rel-17</w:t>
      </w:r>
      <w:r w:rsidR="000B0612" w:rsidRPr="00E14330">
        <w:tab/>
        <w:t>FS_5GFBS</w:t>
      </w:r>
    </w:p>
    <w:p w14:paraId="20167FB6" w14:textId="40253719" w:rsidR="000B0612" w:rsidRPr="00E14330" w:rsidRDefault="00176FE9" w:rsidP="000B0612">
      <w:pPr>
        <w:pStyle w:val="Doc-title"/>
      </w:pPr>
      <w:hyperlink r:id="rId2859" w:history="1">
        <w:r>
          <w:rPr>
            <w:rStyle w:val="Hyperlink"/>
          </w:rPr>
          <w:t>R2-2107483</w:t>
        </w:r>
      </w:hyperlink>
      <w:r w:rsidR="000B0612" w:rsidRPr="00E14330">
        <w:tab/>
        <w:t>On the security protection of RRCResumeRequest message</w:t>
      </w:r>
      <w:r w:rsidR="000B0612" w:rsidRPr="00E14330">
        <w:tab/>
        <w:t>ZTE Corporation, Sanechips</w:t>
      </w:r>
      <w:r w:rsidR="000B0612" w:rsidRPr="00E14330">
        <w:tab/>
        <w:t>discussion</w:t>
      </w:r>
    </w:p>
    <w:p w14:paraId="1A2E24C3" w14:textId="5920D4D2" w:rsidR="000B0612" w:rsidRPr="00E14330" w:rsidRDefault="00176FE9" w:rsidP="000B0612">
      <w:pPr>
        <w:pStyle w:val="Doc-title"/>
      </w:pPr>
      <w:hyperlink r:id="rId2860" w:history="1">
        <w:r>
          <w:rPr>
            <w:rStyle w:val="Hyperlink"/>
          </w:rPr>
          <w:t>R2-2107574</w:t>
        </w:r>
      </w:hyperlink>
      <w:r w:rsidR="000B0612" w:rsidRPr="00E14330">
        <w:tab/>
        <w:t>The security protection on RRCResumeRequest</w:t>
      </w:r>
      <w:r w:rsidR="000B0612" w:rsidRPr="00E14330">
        <w:tab/>
        <w:t>Apple Inc, Ericsson Inc</w:t>
      </w:r>
      <w:r w:rsidR="000B0612" w:rsidRPr="00E14330">
        <w:tab/>
        <w:t>discussion</w:t>
      </w:r>
      <w:r w:rsidR="000B0612" w:rsidRPr="00E14330">
        <w:tab/>
        <w:t>Rel-17</w:t>
      </w:r>
      <w:r w:rsidR="000B0612" w:rsidRPr="00E14330">
        <w:tab/>
        <w:t>FS_5GFBS</w:t>
      </w:r>
    </w:p>
    <w:p w14:paraId="774516CB" w14:textId="3F3AD756" w:rsidR="000B0612" w:rsidRPr="00E14330" w:rsidRDefault="00176FE9" w:rsidP="000B0612">
      <w:pPr>
        <w:pStyle w:val="Doc-title"/>
      </w:pPr>
      <w:hyperlink r:id="rId2861" w:history="1">
        <w:r>
          <w:rPr>
            <w:rStyle w:val="Hyperlink"/>
          </w:rPr>
          <w:t>R2-2107842</w:t>
        </w:r>
      </w:hyperlink>
      <w:r w:rsidR="000B0612" w:rsidRPr="00E14330">
        <w:tab/>
        <w:t>Draft LS reply on security protection on RRCResumeRequest message</w:t>
      </w:r>
      <w:r w:rsidR="000B0612" w:rsidRPr="00E14330">
        <w:tab/>
        <w:t>vivo</w:t>
      </w:r>
      <w:r w:rsidR="000B0612" w:rsidRPr="00E14330">
        <w:tab/>
        <w:t>LS out</w:t>
      </w:r>
      <w:r w:rsidR="000B0612" w:rsidRPr="00E14330">
        <w:tab/>
        <w:t>Rel-17</w:t>
      </w:r>
      <w:r w:rsidR="000B0612" w:rsidRPr="00E14330">
        <w:tab/>
        <w:t>To:SA3, RAN3</w:t>
      </w:r>
    </w:p>
    <w:p w14:paraId="30884E4D" w14:textId="0328CB5C" w:rsidR="000B0612" w:rsidRPr="00E14330" w:rsidRDefault="00176FE9" w:rsidP="000B0612">
      <w:pPr>
        <w:pStyle w:val="Doc-title"/>
      </w:pPr>
      <w:hyperlink r:id="rId2862" w:history="1">
        <w:r>
          <w:rPr>
            <w:rStyle w:val="Hyperlink"/>
          </w:rPr>
          <w:t>R2-2107843</w:t>
        </w:r>
      </w:hyperlink>
      <w:r w:rsidR="000B0612" w:rsidRPr="00E14330">
        <w:tab/>
        <w:t>Security protection on RRCResumeRequest message</w:t>
      </w:r>
      <w:r w:rsidR="000B0612" w:rsidRPr="00E14330">
        <w:tab/>
        <w:t>vivo</w:t>
      </w:r>
      <w:r w:rsidR="000B0612" w:rsidRPr="00E14330">
        <w:tab/>
        <w:t>discussion</w:t>
      </w:r>
      <w:r w:rsidR="000B0612" w:rsidRPr="00E14330">
        <w:tab/>
        <w:t>Rel-17</w:t>
      </w:r>
    </w:p>
    <w:p w14:paraId="7830B0D1" w14:textId="3AA3E8BC" w:rsidR="000B0612" w:rsidRPr="00E14330" w:rsidRDefault="00176FE9" w:rsidP="000B0612">
      <w:pPr>
        <w:pStyle w:val="Doc-title"/>
      </w:pPr>
      <w:hyperlink r:id="rId2863" w:history="1">
        <w:r>
          <w:rPr>
            <w:rStyle w:val="Hyperlink"/>
          </w:rPr>
          <w:t>R2-2108216</w:t>
        </w:r>
      </w:hyperlink>
      <w:r w:rsidR="000B0612" w:rsidRPr="00E14330">
        <w:tab/>
        <w:t>Extended MAC-I for RRCResumeRequest</w:t>
      </w:r>
      <w:r w:rsidR="000B0612" w:rsidRPr="00E14330">
        <w:tab/>
        <w:t>MediaTek Inc.</w:t>
      </w:r>
      <w:r w:rsidR="000B0612" w:rsidRPr="00E14330">
        <w:tab/>
        <w:t>discussion</w:t>
      </w:r>
      <w:r w:rsidR="000B0612" w:rsidRPr="00E14330">
        <w:tab/>
        <w:t>Rel-17</w:t>
      </w:r>
    </w:p>
    <w:p w14:paraId="7EFC41C0" w14:textId="4781E407" w:rsidR="000B0612" w:rsidRPr="00E14330" w:rsidRDefault="00176FE9" w:rsidP="000B0612">
      <w:pPr>
        <w:pStyle w:val="Doc-title"/>
      </w:pPr>
      <w:hyperlink r:id="rId2864" w:history="1">
        <w:r>
          <w:rPr>
            <w:rStyle w:val="Hyperlink"/>
          </w:rPr>
          <w:t>R2-2108348</w:t>
        </w:r>
      </w:hyperlink>
      <w:r w:rsidR="000B0612" w:rsidRPr="00E14330">
        <w:tab/>
        <w:t>Discussion on security enhancement for RRCResumeRequest</w:t>
      </w:r>
      <w:r w:rsidR="000B0612" w:rsidRPr="00E14330">
        <w:tab/>
        <w:t>Xiaomi Communications</w:t>
      </w:r>
      <w:r w:rsidR="000B0612" w:rsidRPr="00E14330">
        <w:tab/>
        <w:t>discussion</w:t>
      </w:r>
    </w:p>
    <w:p w14:paraId="2E735E75" w14:textId="77777777" w:rsidR="000B0612" w:rsidRPr="00E14330" w:rsidRDefault="000B0612" w:rsidP="000B0612">
      <w:pPr>
        <w:pStyle w:val="Doc-comment"/>
      </w:pPr>
      <w:r w:rsidRPr="00E14330">
        <w:t>Moved from 8.21.1 to 8.22</w:t>
      </w:r>
    </w:p>
    <w:p w14:paraId="1AFB8426" w14:textId="6EC00F3F" w:rsidR="000B0612" w:rsidRDefault="00176FE9" w:rsidP="000B0612">
      <w:pPr>
        <w:pStyle w:val="Doc-title"/>
      </w:pPr>
      <w:hyperlink r:id="rId2865" w:history="1">
        <w:r>
          <w:rPr>
            <w:rStyle w:val="Hyperlink"/>
          </w:rPr>
          <w:t>R2-2108621</w:t>
        </w:r>
      </w:hyperlink>
      <w:r w:rsidR="000B0612" w:rsidRPr="00E14330">
        <w:tab/>
        <w:t>Security protection on RRCResumeRequest message</w:t>
      </w:r>
      <w:r w:rsidR="000B0612" w:rsidRPr="00E14330">
        <w:tab/>
        <w:t>Huawei, HiSilicon</w:t>
      </w:r>
      <w:r w:rsidR="000B0612" w:rsidRPr="00E14330">
        <w:tab/>
        <w:t>discussion</w:t>
      </w:r>
      <w:r w:rsidR="000B0612" w:rsidRPr="00E14330">
        <w:tab/>
        <w:t>Rel-17</w:t>
      </w:r>
      <w:r w:rsidR="000B0612" w:rsidRPr="00E14330">
        <w:tab/>
        <w:t>FS_5GFBS</w:t>
      </w:r>
    </w:p>
    <w:p w14:paraId="3E0970E2" w14:textId="77777777" w:rsidR="000B0612" w:rsidRPr="005E4633" w:rsidRDefault="000B0612" w:rsidP="000B0612">
      <w:pPr>
        <w:pStyle w:val="Agreement"/>
        <w:tabs>
          <w:tab w:val="clear" w:pos="9990"/>
        </w:tabs>
        <w:overflowPunct/>
        <w:autoSpaceDE/>
        <w:autoSpaceDN/>
        <w:adjustRightInd/>
        <w:ind w:left="1619" w:hanging="360"/>
        <w:textAlignment w:val="auto"/>
      </w:pPr>
      <w:r>
        <w:t>[032] 9 tdocs above are Noted</w:t>
      </w:r>
    </w:p>
    <w:p w14:paraId="0B3C6818" w14:textId="77777777" w:rsidR="000B0612" w:rsidRDefault="000B0612" w:rsidP="000B0612">
      <w:pPr>
        <w:pStyle w:val="Doc-text2"/>
      </w:pPr>
    </w:p>
    <w:p w14:paraId="277219F7" w14:textId="3A9AF1B5" w:rsidR="000B0612" w:rsidRPr="00E14330" w:rsidRDefault="00176FE9" w:rsidP="000B0612">
      <w:pPr>
        <w:pStyle w:val="Doc-title"/>
      </w:pPr>
      <w:hyperlink r:id="rId2866" w:history="1">
        <w:r>
          <w:rPr>
            <w:rStyle w:val="Hyperlink"/>
          </w:rPr>
          <w:t>R2-2107572</w:t>
        </w:r>
      </w:hyperlink>
      <w:r w:rsidR="000B0612" w:rsidRPr="00E14330">
        <w:tab/>
        <w:t>DRAFT LS Reply on security protection on RRCResumeRequest message</w:t>
      </w:r>
      <w:r w:rsidR="000B0612" w:rsidRPr="00E14330">
        <w:tab/>
        <w:t>Apple [To be RAN2]</w:t>
      </w:r>
      <w:r w:rsidR="000B0612" w:rsidRPr="00E14330">
        <w:tab/>
        <w:t>LS out</w:t>
      </w:r>
      <w:r w:rsidR="000B0612" w:rsidRPr="00E14330">
        <w:tab/>
        <w:t>Rel-17</w:t>
      </w:r>
      <w:r w:rsidR="000B0612" w:rsidRPr="00E14330">
        <w:tab/>
        <w:t>FS_5GFBS</w:t>
      </w:r>
      <w:r w:rsidR="000B0612" w:rsidRPr="00E14330">
        <w:tab/>
        <w:t>To:SA3</w:t>
      </w:r>
    </w:p>
    <w:p w14:paraId="5F5AE9E0" w14:textId="77777777" w:rsidR="000B0612" w:rsidRDefault="000B0612" w:rsidP="000B0612">
      <w:pPr>
        <w:pStyle w:val="Agreement"/>
        <w:tabs>
          <w:tab w:val="clear" w:pos="9990"/>
        </w:tabs>
        <w:overflowPunct/>
        <w:autoSpaceDE/>
        <w:autoSpaceDN/>
        <w:adjustRightInd/>
        <w:ind w:left="1619" w:hanging="360"/>
        <w:textAlignment w:val="auto"/>
      </w:pPr>
      <w:r>
        <w:t>[032] revised</w:t>
      </w:r>
    </w:p>
    <w:p w14:paraId="3DCB2BB7" w14:textId="3B4D80D4" w:rsidR="000B0612" w:rsidRPr="00E14330" w:rsidRDefault="00176FE9" w:rsidP="000B0612">
      <w:pPr>
        <w:pStyle w:val="Doc-title"/>
      </w:pPr>
      <w:hyperlink r:id="rId2867" w:history="1">
        <w:r>
          <w:rPr>
            <w:rStyle w:val="Hyperlink"/>
          </w:rPr>
          <w:t>R2-2109121</w:t>
        </w:r>
      </w:hyperlink>
      <w:r w:rsidR="000B0612">
        <w:tab/>
      </w:r>
      <w:r w:rsidR="000B0612" w:rsidRPr="00E14330">
        <w:t>LS Reply on security protection on RRCResumeRequest message</w:t>
      </w:r>
      <w:r w:rsidR="000B0612" w:rsidRPr="00E14330">
        <w:tab/>
      </w:r>
      <w:r w:rsidR="000B0612">
        <w:t>RAN2</w:t>
      </w:r>
      <w:r w:rsidR="000B0612" w:rsidRPr="00E14330">
        <w:tab/>
        <w:t>LS out</w:t>
      </w:r>
      <w:r w:rsidR="000B0612" w:rsidRPr="00E14330">
        <w:tab/>
        <w:t>Rel-17</w:t>
      </w:r>
      <w:r w:rsidR="000B0612" w:rsidRPr="00E14330">
        <w:tab/>
        <w:t>FS_5GFBS</w:t>
      </w:r>
      <w:r w:rsidR="000B0612" w:rsidRPr="00E14330">
        <w:tab/>
        <w:t>To:SA3</w:t>
      </w:r>
    </w:p>
    <w:p w14:paraId="3658D031" w14:textId="77777777" w:rsidR="000B0612" w:rsidRDefault="000B0612" w:rsidP="000B0612">
      <w:pPr>
        <w:pStyle w:val="Agreement"/>
        <w:tabs>
          <w:tab w:val="clear" w:pos="9990"/>
        </w:tabs>
        <w:overflowPunct/>
        <w:autoSpaceDE/>
        <w:autoSpaceDN/>
        <w:adjustRightInd/>
        <w:ind w:left="1619" w:hanging="360"/>
        <w:textAlignment w:val="auto"/>
      </w:pPr>
      <w:r>
        <w:t>[032] Approved</w:t>
      </w:r>
    </w:p>
    <w:p w14:paraId="0837B0EF" w14:textId="77777777" w:rsidR="000B0612" w:rsidRPr="005E4633" w:rsidRDefault="000B0612" w:rsidP="000B0612">
      <w:pPr>
        <w:pStyle w:val="Doc-title"/>
      </w:pPr>
    </w:p>
    <w:p w14:paraId="5B8B7F17" w14:textId="77777777" w:rsidR="000B0612" w:rsidRPr="00E14330" w:rsidRDefault="000B0612" w:rsidP="000B0612">
      <w:pPr>
        <w:pStyle w:val="BoldComments"/>
        <w:rPr>
          <w:lang w:val="en-US"/>
        </w:rPr>
      </w:pPr>
      <w:r w:rsidRPr="00E14330">
        <w:rPr>
          <w:lang w:val="en-US"/>
        </w:rPr>
        <w:t>BCS</w:t>
      </w:r>
      <w:r w:rsidRPr="00E14330">
        <w:t>5</w:t>
      </w:r>
      <w:r w:rsidRPr="00E14330">
        <w:rPr>
          <w:lang w:val="en-US"/>
        </w:rPr>
        <w:t>/4</w:t>
      </w:r>
    </w:p>
    <w:p w14:paraId="11976D06" w14:textId="77777777" w:rsidR="000B0612" w:rsidRPr="00E14330" w:rsidRDefault="000B0612" w:rsidP="000B0612">
      <w:pPr>
        <w:pStyle w:val="Comments"/>
        <w:rPr>
          <w:lang w:val="en-US"/>
        </w:rPr>
      </w:pPr>
      <w:r w:rsidRPr="00E14330">
        <w:rPr>
          <w:lang w:val="en-US"/>
        </w:rPr>
        <w:t>On-line first</w:t>
      </w:r>
    </w:p>
    <w:p w14:paraId="793E4695" w14:textId="77777777" w:rsidR="000B0612" w:rsidRPr="00E14330" w:rsidRDefault="000B0612" w:rsidP="000B0612">
      <w:pPr>
        <w:pStyle w:val="EmailDiscussion"/>
        <w:overflowPunct/>
        <w:autoSpaceDE/>
        <w:autoSpaceDN/>
        <w:adjustRightInd/>
        <w:ind w:left="1619" w:hanging="360"/>
        <w:textAlignment w:val="auto"/>
      </w:pPr>
      <w:r w:rsidRPr="00E14330">
        <w:t>[AT115-e][033][NR17] BCS5/4 (</w:t>
      </w:r>
      <w:r>
        <w:t>Xiaomi</w:t>
      </w:r>
      <w:r w:rsidRPr="00E14330">
        <w:t>)</w:t>
      </w:r>
    </w:p>
    <w:p w14:paraId="6526C64D" w14:textId="77777777" w:rsidR="000B0612" w:rsidRDefault="000B0612" w:rsidP="000B0612">
      <w:pPr>
        <w:pStyle w:val="EmailDiscussion2"/>
      </w:pPr>
      <w:r w:rsidRPr="00E14330">
        <w:tab/>
        <w:t xml:space="preserve">Scope: </w:t>
      </w:r>
      <w:r>
        <w:t>Ph1: T</w:t>
      </w:r>
      <w:r w:rsidRPr="00E14330">
        <w:t>ake into account on-line progress</w:t>
      </w:r>
      <w:r w:rsidRPr="00BB1579">
        <w:t xml:space="preserve">. FOCUS first on </w:t>
      </w:r>
      <w:r>
        <w:t xml:space="preserve">Decision </w:t>
      </w:r>
      <w:r w:rsidRPr="00BB1579">
        <w:t xml:space="preserve">Option 1 vs 2, can </w:t>
      </w:r>
      <w:r>
        <w:t xml:space="preserve">also </w:t>
      </w:r>
      <w:r w:rsidRPr="00BB1579">
        <w:t>clarify rel-support for BCS5</w:t>
      </w:r>
      <w:r>
        <w:t>. Closed at CB W1</w:t>
      </w:r>
    </w:p>
    <w:p w14:paraId="1B9261B3" w14:textId="77777777" w:rsidR="000B0612" w:rsidRPr="00E14330" w:rsidRDefault="000B0612" w:rsidP="000B0612">
      <w:pPr>
        <w:pStyle w:val="EmailDiscussion2"/>
      </w:pPr>
      <w:r>
        <w:tab/>
        <w:t>Ph2: LS out</w:t>
      </w:r>
    </w:p>
    <w:p w14:paraId="59BACED1" w14:textId="77777777" w:rsidR="000B0612" w:rsidRPr="00E14330" w:rsidRDefault="000B0612" w:rsidP="000B0612">
      <w:pPr>
        <w:pStyle w:val="EmailDiscussion2"/>
      </w:pPr>
      <w:r w:rsidRPr="00E14330">
        <w:tab/>
        <w:t xml:space="preserve">Intended outcome: </w:t>
      </w:r>
      <w:r>
        <w:t xml:space="preserve">Ph1: </w:t>
      </w:r>
      <w:r w:rsidRPr="00E14330">
        <w:t>Report</w:t>
      </w:r>
      <w:r>
        <w:t xml:space="preserve">, Ph2: </w:t>
      </w:r>
      <w:r w:rsidRPr="00E14330">
        <w:t>Approved LS out</w:t>
      </w:r>
    </w:p>
    <w:p w14:paraId="6E9D0A01" w14:textId="77777777" w:rsidR="000B0612" w:rsidRPr="00E14330" w:rsidRDefault="000B0612" w:rsidP="000B0612">
      <w:pPr>
        <w:pStyle w:val="Doc-text2"/>
      </w:pPr>
      <w:r w:rsidRPr="00E14330">
        <w:tab/>
        <w:t xml:space="preserve">Deadline: </w:t>
      </w:r>
      <w:r>
        <w:t>Ph2 Aug 26 (no online CB is planned)</w:t>
      </w:r>
    </w:p>
    <w:p w14:paraId="1995BFA7" w14:textId="77777777" w:rsidR="000B0612" w:rsidRDefault="000B0612" w:rsidP="000B0612">
      <w:pPr>
        <w:pStyle w:val="Doc-text2"/>
      </w:pPr>
    </w:p>
    <w:p w14:paraId="20E623BD" w14:textId="77777777" w:rsidR="000B0612" w:rsidRPr="00E14330" w:rsidRDefault="000B0612" w:rsidP="000B0612">
      <w:pPr>
        <w:pStyle w:val="Comments"/>
      </w:pPr>
      <w:r>
        <w:t>Initial on-line Monday W1</w:t>
      </w:r>
    </w:p>
    <w:p w14:paraId="37F5DABC" w14:textId="4950B433" w:rsidR="000B0612" w:rsidRDefault="00176FE9" w:rsidP="000B0612">
      <w:pPr>
        <w:pStyle w:val="Doc-title"/>
      </w:pPr>
      <w:hyperlink r:id="rId2868" w:history="1">
        <w:r>
          <w:rPr>
            <w:rStyle w:val="Hyperlink"/>
          </w:rPr>
          <w:t>R2-2106957</w:t>
        </w:r>
      </w:hyperlink>
      <w:r w:rsidR="000B0612" w:rsidRPr="00E14330">
        <w:tab/>
        <w:t>LS on NR CA capability for BCS5 (R4-2108002; contact: Xiaomi)</w:t>
      </w:r>
      <w:r w:rsidR="000B0612" w:rsidRPr="00E14330">
        <w:tab/>
        <w:t>RAN4</w:t>
      </w:r>
      <w:r w:rsidR="000B0612" w:rsidRPr="00E14330">
        <w:tab/>
        <w:t>LS in</w:t>
      </w:r>
      <w:r w:rsidR="000B0612" w:rsidRPr="00E14330">
        <w:tab/>
        <w:t>Rel-17</w:t>
      </w:r>
      <w:r w:rsidR="000B0612" w:rsidRPr="00E14330">
        <w:tab/>
        <w:t>NR_BCS4-Core</w:t>
      </w:r>
      <w:r w:rsidR="000B0612" w:rsidRPr="00E14330">
        <w:tab/>
        <w:t>To:RAN2</w:t>
      </w:r>
    </w:p>
    <w:p w14:paraId="6DD5264D" w14:textId="77777777" w:rsidR="000B0612" w:rsidRPr="00915B21" w:rsidRDefault="000B0612" w:rsidP="000B0612">
      <w:pPr>
        <w:pStyle w:val="Agreement"/>
        <w:tabs>
          <w:tab w:val="clear" w:pos="9990"/>
        </w:tabs>
        <w:overflowPunct/>
        <w:autoSpaceDE/>
        <w:autoSpaceDN/>
        <w:adjustRightInd/>
        <w:ind w:left="1619" w:hanging="360"/>
        <w:textAlignment w:val="auto"/>
      </w:pPr>
      <w:r>
        <w:t>Noted</w:t>
      </w:r>
    </w:p>
    <w:p w14:paraId="252B472B" w14:textId="0564D553" w:rsidR="000B0612" w:rsidRDefault="00176FE9" w:rsidP="000B0612">
      <w:pPr>
        <w:pStyle w:val="Doc-title"/>
      </w:pPr>
      <w:hyperlink r:id="rId2869" w:history="1">
        <w:r>
          <w:rPr>
            <w:rStyle w:val="Hyperlink"/>
          </w:rPr>
          <w:t>R2-2107126</w:t>
        </w:r>
      </w:hyperlink>
      <w:r w:rsidR="000B0612" w:rsidRPr="00E14330">
        <w:tab/>
        <w:t>Introduction of BCS4 and BCS5</w:t>
      </w:r>
      <w:r w:rsidR="000B0612" w:rsidRPr="00E14330">
        <w:tab/>
        <w:t>Qualcomm Incorporated, Nokia, Nokia Shanghai Bell</w:t>
      </w:r>
      <w:r w:rsidR="000B0612" w:rsidRPr="00E14330">
        <w:tab/>
        <w:t>discussion</w:t>
      </w:r>
      <w:r w:rsidR="000B0612" w:rsidRPr="00E14330">
        <w:tab/>
        <w:t>Rel-17</w:t>
      </w:r>
      <w:r w:rsidR="000B0612" w:rsidRPr="00E14330">
        <w:tab/>
        <w:t>NR_BCS4-Core</w:t>
      </w:r>
    </w:p>
    <w:p w14:paraId="08560561" w14:textId="77777777" w:rsidR="000B0612" w:rsidRPr="00BB1579" w:rsidRDefault="000B0612" w:rsidP="000B0612">
      <w:pPr>
        <w:pStyle w:val="Agreement"/>
        <w:tabs>
          <w:tab w:val="clear" w:pos="9990"/>
        </w:tabs>
        <w:overflowPunct/>
        <w:autoSpaceDE/>
        <w:autoSpaceDN/>
        <w:adjustRightInd/>
        <w:ind w:left="1619" w:hanging="360"/>
        <w:textAlignment w:val="auto"/>
      </w:pPr>
      <w:r>
        <w:t xml:space="preserve">Noted </w:t>
      </w:r>
    </w:p>
    <w:p w14:paraId="67191C06" w14:textId="1D673803" w:rsidR="000B0612" w:rsidRDefault="00176FE9" w:rsidP="000B0612">
      <w:pPr>
        <w:pStyle w:val="Doc-title"/>
      </w:pPr>
      <w:hyperlink r:id="rId2870" w:history="1">
        <w:r>
          <w:rPr>
            <w:rStyle w:val="Hyperlink"/>
          </w:rPr>
          <w:t>R2-2107183</w:t>
        </w:r>
      </w:hyperlink>
      <w:r w:rsidR="000B0612" w:rsidRPr="00E14330">
        <w:tab/>
        <w:t>Discussion on BCS5</w:t>
      </w:r>
      <w:r w:rsidR="000B0612" w:rsidRPr="00E14330">
        <w:tab/>
        <w:t>OPPO</w:t>
      </w:r>
      <w:r w:rsidR="000B0612" w:rsidRPr="00E14330">
        <w:tab/>
        <w:t>discussion</w:t>
      </w:r>
      <w:r w:rsidR="000B0612" w:rsidRPr="00E14330">
        <w:tab/>
        <w:t>Rel-17</w:t>
      </w:r>
      <w:r w:rsidR="000B0612" w:rsidRPr="00E14330">
        <w:tab/>
        <w:t>NR_BCS4-Core</w:t>
      </w:r>
    </w:p>
    <w:p w14:paraId="4954FE73" w14:textId="77777777" w:rsidR="000B0612" w:rsidRPr="00BB1579" w:rsidRDefault="000B0612" w:rsidP="000B0612">
      <w:pPr>
        <w:pStyle w:val="Agreement"/>
        <w:tabs>
          <w:tab w:val="clear" w:pos="9990"/>
        </w:tabs>
        <w:overflowPunct/>
        <w:autoSpaceDE/>
        <w:autoSpaceDN/>
        <w:adjustRightInd/>
        <w:ind w:left="1619" w:hanging="360"/>
        <w:textAlignment w:val="auto"/>
      </w:pPr>
      <w:r>
        <w:t>Noted</w:t>
      </w:r>
    </w:p>
    <w:p w14:paraId="5CB26DAC" w14:textId="4CBF0014" w:rsidR="000B0612" w:rsidRDefault="00176FE9" w:rsidP="000B0612">
      <w:pPr>
        <w:pStyle w:val="Doc-title"/>
      </w:pPr>
      <w:hyperlink r:id="rId2871" w:history="1">
        <w:r>
          <w:rPr>
            <w:rStyle w:val="Hyperlink"/>
          </w:rPr>
          <w:t>R2-2108589</w:t>
        </w:r>
      </w:hyperlink>
      <w:r w:rsidR="000B0612" w:rsidRPr="00E14330">
        <w:tab/>
        <w:t>Discussion on the signalling for BCS5</w:t>
      </w:r>
      <w:r w:rsidR="000B0612" w:rsidRPr="00E14330">
        <w:tab/>
        <w:t>Huawei, HiSilicon</w:t>
      </w:r>
      <w:r w:rsidR="000B0612" w:rsidRPr="00E14330">
        <w:tab/>
        <w:t>discussion</w:t>
      </w:r>
      <w:r w:rsidR="000B0612" w:rsidRPr="00E14330">
        <w:tab/>
        <w:t>Rel-17</w:t>
      </w:r>
      <w:r w:rsidR="000B0612" w:rsidRPr="00E14330">
        <w:tab/>
        <w:t>NR_BCS4-Core</w:t>
      </w:r>
    </w:p>
    <w:p w14:paraId="44264EE7" w14:textId="77777777" w:rsidR="000B0612" w:rsidRDefault="000B0612" w:rsidP="000B0612">
      <w:pPr>
        <w:pStyle w:val="Doc-text2"/>
      </w:pPr>
      <w:r>
        <w:t>-</w:t>
      </w:r>
      <w:r>
        <w:tab/>
        <w:t>Huawei Prefer to not go with any of the indicated solutions.</w:t>
      </w:r>
    </w:p>
    <w:p w14:paraId="0CADD195" w14:textId="77777777" w:rsidR="000B0612" w:rsidRDefault="000B0612" w:rsidP="000B0612">
      <w:pPr>
        <w:pStyle w:val="Doc-text2"/>
      </w:pPr>
      <w:r>
        <w:t>-</w:t>
      </w:r>
      <w:r>
        <w:tab/>
        <w:t>IF we need to follow R4 then prefer solution 2</w:t>
      </w:r>
    </w:p>
    <w:p w14:paraId="034DF68F" w14:textId="77777777" w:rsidR="000B0612" w:rsidRDefault="000B0612" w:rsidP="000B0612">
      <w:pPr>
        <w:pStyle w:val="Agreement"/>
        <w:tabs>
          <w:tab w:val="clear" w:pos="9990"/>
        </w:tabs>
        <w:overflowPunct/>
        <w:autoSpaceDE/>
        <w:autoSpaceDN/>
        <w:adjustRightInd/>
        <w:ind w:left="1619" w:hanging="360"/>
        <w:textAlignment w:val="auto"/>
      </w:pPr>
      <w:r>
        <w:t xml:space="preserve">Noted </w:t>
      </w:r>
    </w:p>
    <w:p w14:paraId="60F86C9E" w14:textId="77777777" w:rsidR="000B0612" w:rsidRDefault="000B0612" w:rsidP="000B0612">
      <w:pPr>
        <w:pStyle w:val="Doc-text2"/>
      </w:pPr>
    </w:p>
    <w:p w14:paraId="356BCABC" w14:textId="77777777" w:rsidR="000B0612" w:rsidRDefault="000B0612" w:rsidP="000B0612">
      <w:pPr>
        <w:pStyle w:val="Doc-text2"/>
      </w:pPr>
      <w:r>
        <w:t xml:space="preserve">DISCUSSION on the four documents above. </w:t>
      </w:r>
    </w:p>
    <w:p w14:paraId="034D56E8" w14:textId="77777777" w:rsidR="000B0612" w:rsidRDefault="000B0612" w:rsidP="000B0612">
      <w:pPr>
        <w:pStyle w:val="Doc-text2"/>
      </w:pPr>
      <w:r>
        <w:t>-</w:t>
      </w:r>
      <w:r>
        <w:tab/>
        <w:t xml:space="preserve">Xiaomi think the issues pointed out in Huawei paper is already in current TSes. Think we should follow R4 agreements. QC has same understanding as Xiaomi. R4 dicussed a lot and reached this as compromise. </w:t>
      </w:r>
    </w:p>
    <w:p w14:paraId="490BB622" w14:textId="77777777" w:rsidR="000B0612" w:rsidRDefault="000B0612" w:rsidP="000B0612">
      <w:pPr>
        <w:pStyle w:val="Doc-text2"/>
      </w:pPr>
      <w:r>
        <w:t>-</w:t>
      </w:r>
      <w:r>
        <w:tab/>
        <w:t xml:space="preserve">QC think the multiple-range case ponted to by OPPO is not typical. </w:t>
      </w:r>
    </w:p>
    <w:p w14:paraId="61570481" w14:textId="77777777" w:rsidR="000B0612" w:rsidRDefault="000B0612" w:rsidP="000B0612">
      <w:pPr>
        <w:pStyle w:val="Doc-text2"/>
      </w:pPr>
      <w:r>
        <w:t>-</w:t>
      </w:r>
      <w:r>
        <w:tab/>
        <w:t xml:space="preserve">Apple prefer the bitmap case, think the flexibility is needed. </w:t>
      </w:r>
    </w:p>
    <w:p w14:paraId="6254A4A6" w14:textId="77777777" w:rsidR="000B0612" w:rsidRDefault="000B0612" w:rsidP="000B0612">
      <w:pPr>
        <w:pStyle w:val="Doc-text2"/>
      </w:pPr>
      <w:r>
        <w:t>-</w:t>
      </w:r>
      <w:r>
        <w:tab/>
        <w:t>ZTE prefer solution 2, think flexibility of solution-1 is not needed. Intel also support solution 2. Ericsson also support solution-2</w:t>
      </w:r>
    </w:p>
    <w:p w14:paraId="643D61B3" w14:textId="77777777" w:rsidR="000B0612" w:rsidRDefault="000B0612" w:rsidP="000B0612">
      <w:pPr>
        <w:pStyle w:val="Doc-text2"/>
      </w:pPr>
      <w:r>
        <w:t>-</w:t>
      </w:r>
      <w:r>
        <w:tab/>
        <w:t xml:space="preserve">TMO think the bitmap is not needed, can be had in R4 TS. Think solution-2 is adequate. </w:t>
      </w:r>
    </w:p>
    <w:p w14:paraId="21D9F15D" w14:textId="77777777" w:rsidR="000B0612" w:rsidRDefault="000B0612" w:rsidP="000B0612">
      <w:pPr>
        <w:pStyle w:val="Doc-text2"/>
      </w:pPr>
      <w:r>
        <w:t>-</w:t>
      </w:r>
      <w:r>
        <w:tab/>
        <w:t xml:space="preserve">Xiaomi think already in the LS R4 indicate the possibility of multiple sets being needed with solution-2. </w:t>
      </w:r>
    </w:p>
    <w:p w14:paraId="410D2E63" w14:textId="77777777" w:rsidR="000B0612" w:rsidRDefault="000B0612" w:rsidP="000B0612">
      <w:pPr>
        <w:pStyle w:val="Doc-text2"/>
      </w:pPr>
      <w:r>
        <w:t>-</w:t>
      </w:r>
      <w:r>
        <w:tab/>
        <w:t xml:space="preserve">Chair wonder if we can go with Solution-2, no solution seems unacceptable, and solution-2 seems clearly to have more support. </w:t>
      </w:r>
    </w:p>
    <w:p w14:paraId="31B96F3F" w14:textId="77777777" w:rsidR="000B0612" w:rsidRDefault="000B0612" w:rsidP="000B0612">
      <w:pPr>
        <w:pStyle w:val="Doc-text2"/>
      </w:pPr>
      <w:r>
        <w:t>-</w:t>
      </w:r>
      <w:r>
        <w:tab/>
        <w:t xml:space="preserve">Apple request to go offline and CB. </w:t>
      </w:r>
    </w:p>
    <w:p w14:paraId="31ED9137" w14:textId="77777777" w:rsidR="000B0612" w:rsidRDefault="000B0612" w:rsidP="000B0612">
      <w:pPr>
        <w:pStyle w:val="Doc-text2"/>
      </w:pPr>
      <w:r>
        <w:t>-</w:t>
      </w:r>
      <w:r>
        <w:tab/>
        <w:t>Chair: can discuss briefly offline, CB to decide. We will choose between the optionsl provided by R4</w:t>
      </w:r>
    </w:p>
    <w:p w14:paraId="01E8AFD8" w14:textId="77777777" w:rsidR="000B0612" w:rsidRDefault="000B0612" w:rsidP="000B0612">
      <w:pPr>
        <w:pStyle w:val="Doc-text2"/>
      </w:pPr>
      <w:r>
        <w:t>-</w:t>
      </w:r>
      <w:r>
        <w:tab/>
        <w:t xml:space="preserve">Huawei would like to check which release to support this. TMO think BCS4 is rel-indep and BCS5 is supported from R17. Xiaomi think maybe both are rel-indep. </w:t>
      </w:r>
    </w:p>
    <w:p w14:paraId="56AEA22C" w14:textId="77777777" w:rsidR="000B0612" w:rsidRDefault="000B0612" w:rsidP="000B0612">
      <w:pPr>
        <w:pStyle w:val="Doc-text2"/>
      </w:pPr>
    </w:p>
    <w:p w14:paraId="04904E61" w14:textId="77777777" w:rsidR="000B0612" w:rsidRDefault="000B0612" w:rsidP="000B0612">
      <w:pPr>
        <w:pStyle w:val="Comments"/>
      </w:pPr>
      <w:r>
        <w:t>CB Friday W1</w:t>
      </w:r>
    </w:p>
    <w:p w14:paraId="2F1B81EE" w14:textId="5CED817E" w:rsidR="000B0612" w:rsidRDefault="00176FE9" w:rsidP="000B0612">
      <w:pPr>
        <w:pStyle w:val="Doc-title"/>
      </w:pPr>
      <w:hyperlink r:id="rId2872" w:history="1">
        <w:r>
          <w:rPr>
            <w:rStyle w:val="Hyperlink"/>
          </w:rPr>
          <w:t>R2-2109052</w:t>
        </w:r>
      </w:hyperlink>
      <w:r w:rsidR="000B0612">
        <w:tab/>
      </w:r>
      <w:r w:rsidR="000B0612" w:rsidRPr="004D3613">
        <w:t>Summary of Report of [AT115-e][033][NR17] BCS5/4</w:t>
      </w:r>
      <w:r w:rsidR="000B0612">
        <w:tab/>
        <w:t>Xiaomi Communications</w:t>
      </w:r>
    </w:p>
    <w:p w14:paraId="4D54651F" w14:textId="77777777" w:rsidR="000B0612" w:rsidRDefault="000B0612" w:rsidP="000B0612">
      <w:pPr>
        <w:pStyle w:val="Doc-text2"/>
      </w:pPr>
      <w:r>
        <w:t>DISCUSSION</w:t>
      </w:r>
    </w:p>
    <w:p w14:paraId="39B8320D" w14:textId="77777777" w:rsidR="000B0612" w:rsidRDefault="000B0612" w:rsidP="000B0612">
      <w:pPr>
        <w:pStyle w:val="Doc-text2"/>
      </w:pPr>
      <w:r>
        <w:t>-</w:t>
      </w:r>
      <w:r>
        <w:tab/>
        <w:t>Chair wonder if we shall then agree non-rel-indep CRs for now and possibley ask R4</w:t>
      </w:r>
    </w:p>
    <w:p w14:paraId="6A64E3C1" w14:textId="77777777" w:rsidR="000B0612" w:rsidRDefault="000B0612" w:rsidP="000B0612">
      <w:pPr>
        <w:pStyle w:val="Doc-text2"/>
      </w:pPr>
      <w:r>
        <w:t>-</w:t>
      </w:r>
      <w:r>
        <w:tab/>
        <w:t xml:space="preserve">QC think we need to clarify whether there is BW non-compatibility issues for BCS5 if rel-indep. </w:t>
      </w:r>
    </w:p>
    <w:p w14:paraId="3B824472" w14:textId="77777777" w:rsidR="000B0612" w:rsidRDefault="000B0612" w:rsidP="000B0612">
      <w:pPr>
        <w:pStyle w:val="Doc-text2"/>
      </w:pPr>
      <w:r>
        <w:t>-</w:t>
      </w:r>
      <w:r>
        <w:tab/>
        <w:t xml:space="preserve">Apple think we can ask and also ask how BCS4 and BCS5 work together. </w:t>
      </w:r>
    </w:p>
    <w:p w14:paraId="0F88A162" w14:textId="77777777" w:rsidR="000B0612" w:rsidRDefault="000B0612" w:rsidP="000B0612">
      <w:pPr>
        <w:pStyle w:val="Doc-text2"/>
      </w:pPr>
      <w:r>
        <w:t>-</w:t>
      </w:r>
      <w:r>
        <w:tab/>
        <w:t xml:space="preserve">Huawei are ok to ask. But thikn indeed we need to check signalling design, ensure BW compatibility and can then ask R4. ZTE agrees with Huawei, and wonder if BSC5 can be rel-indep, if we need BSC4. MTK are aligned with HW and MTK, no motivation to make BCS5 rel indep. </w:t>
      </w:r>
    </w:p>
    <w:p w14:paraId="07A3E986" w14:textId="77777777" w:rsidR="000B0612" w:rsidRDefault="000B0612" w:rsidP="000B0612">
      <w:pPr>
        <w:pStyle w:val="Doc-text2"/>
      </w:pPr>
      <w:r>
        <w:t>-</w:t>
      </w:r>
      <w:r>
        <w:tab/>
        <w:t xml:space="preserve">TMO indicate that R4 has assumed that BCS4 is intended to be BW compatible, BCS5 only for Rel-17, and never used together. Are ok with R4 clarification. </w:t>
      </w:r>
    </w:p>
    <w:p w14:paraId="364260A5" w14:textId="77777777" w:rsidR="000B0612" w:rsidRDefault="000B0612" w:rsidP="000B0612">
      <w:pPr>
        <w:pStyle w:val="Doc-text2"/>
      </w:pPr>
      <w:r>
        <w:t>-</w:t>
      </w:r>
      <w:r>
        <w:tab/>
        <w:t xml:space="preserve">Nokia think there is no in-feasibility for BCS5 rel-indep. </w:t>
      </w:r>
    </w:p>
    <w:p w14:paraId="2B825ECD" w14:textId="77777777" w:rsidR="000B0612" w:rsidRDefault="000B0612" w:rsidP="000B0612">
      <w:pPr>
        <w:pStyle w:val="Doc-text2"/>
      </w:pPr>
      <w:r>
        <w:t>-</w:t>
      </w:r>
      <w:r>
        <w:tab/>
        <w:t xml:space="preserve">QC think that there is a gain to have BCS5 rel-indep as BCS4 is more difficult to implement than BCS5. </w:t>
      </w:r>
    </w:p>
    <w:p w14:paraId="437BB58A" w14:textId="77777777" w:rsidR="000B0612" w:rsidRPr="00F9558D" w:rsidRDefault="000B0612" w:rsidP="000B0612">
      <w:pPr>
        <w:pStyle w:val="Doc-text2"/>
      </w:pPr>
      <w:r>
        <w:t>-</w:t>
      </w:r>
      <w:r>
        <w:tab/>
        <w:t>Chair: Can postpone CRs until reply from R4.</w:t>
      </w:r>
    </w:p>
    <w:p w14:paraId="7BF04B84" w14:textId="77777777" w:rsidR="000B0612" w:rsidRDefault="000B0612" w:rsidP="000B0612">
      <w:pPr>
        <w:pStyle w:val="Doc-text2"/>
        <w:ind w:left="0" w:firstLine="0"/>
      </w:pPr>
    </w:p>
    <w:p w14:paraId="4C8E05BB" w14:textId="2AF1B009" w:rsidR="000B0612" w:rsidRDefault="000B0612" w:rsidP="000B0612">
      <w:pPr>
        <w:pStyle w:val="Agreement"/>
        <w:tabs>
          <w:tab w:val="clear" w:pos="9990"/>
        </w:tabs>
        <w:overflowPunct/>
        <w:autoSpaceDE/>
        <w:autoSpaceDN/>
        <w:adjustRightInd/>
        <w:ind w:left="1619" w:hanging="360"/>
        <w:textAlignment w:val="auto"/>
      </w:pPr>
      <w:r w:rsidRPr="000E04EF">
        <w:t xml:space="preserve">Solution 2 as indicated in </w:t>
      </w:r>
      <w:hyperlink r:id="rId2873" w:history="1">
        <w:r w:rsidR="00176FE9">
          <w:rPr>
            <w:rStyle w:val="Hyperlink"/>
          </w:rPr>
          <w:t>R2-2106957</w:t>
        </w:r>
      </w:hyperlink>
      <w:r w:rsidRPr="000E04EF">
        <w:t xml:space="preserve"> is supported.</w:t>
      </w:r>
    </w:p>
    <w:p w14:paraId="7F7EBDA8" w14:textId="77777777" w:rsidR="000B0612" w:rsidRDefault="000B0612" w:rsidP="000B0612">
      <w:pPr>
        <w:pStyle w:val="Agreement"/>
        <w:tabs>
          <w:tab w:val="clear" w:pos="9990"/>
        </w:tabs>
        <w:overflowPunct/>
        <w:autoSpaceDE/>
        <w:autoSpaceDN/>
        <w:adjustRightInd/>
        <w:ind w:left="1619" w:hanging="360"/>
        <w:textAlignment w:val="auto"/>
      </w:pPr>
      <w:r>
        <w:t>Reply LS to R4 asking about BCS5 rel indep and confirm whether BCS4 and BCS5 would work together (continue offline)</w:t>
      </w:r>
    </w:p>
    <w:p w14:paraId="3C3ED75C" w14:textId="77777777" w:rsidR="000B0612" w:rsidRDefault="000B0612" w:rsidP="000B0612">
      <w:pPr>
        <w:pStyle w:val="Doc-text2"/>
      </w:pPr>
    </w:p>
    <w:p w14:paraId="51D8ABAE" w14:textId="77777777" w:rsidR="000B0612" w:rsidRDefault="000B0612" w:rsidP="000B0612">
      <w:pPr>
        <w:pStyle w:val="Comments"/>
      </w:pPr>
      <w:r>
        <w:t xml:space="preserve">[033] Phase 2: </w:t>
      </w:r>
    </w:p>
    <w:p w14:paraId="003F0217" w14:textId="6E85A1BA" w:rsidR="000B0612" w:rsidRDefault="00176FE9" w:rsidP="000B0612">
      <w:pPr>
        <w:pStyle w:val="Doc-title"/>
        <w:rPr>
          <w:rFonts w:cs="Arial"/>
        </w:rPr>
      </w:pPr>
      <w:hyperlink r:id="rId2874" w:history="1">
        <w:r>
          <w:rPr>
            <w:rStyle w:val="Hyperlink"/>
          </w:rPr>
          <w:t>R2-2109073</w:t>
        </w:r>
      </w:hyperlink>
      <w:r w:rsidR="000B0612">
        <w:tab/>
      </w:r>
      <w:r w:rsidR="000B0612" w:rsidRPr="008A50C8">
        <w:rPr>
          <w:rFonts w:cs="Arial"/>
        </w:rPr>
        <w:t>Reply LS for NR CA capability for BCS5</w:t>
      </w:r>
      <w:r w:rsidR="000B0612">
        <w:rPr>
          <w:rFonts w:cs="Arial"/>
        </w:rPr>
        <w:tab/>
        <w:t>RAN2 LS out</w:t>
      </w:r>
    </w:p>
    <w:p w14:paraId="0C3FD199" w14:textId="77777777" w:rsidR="000B0612" w:rsidRPr="00CA7CD8" w:rsidRDefault="000B0612" w:rsidP="000B0612">
      <w:pPr>
        <w:pStyle w:val="Agreement"/>
        <w:tabs>
          <w:tab w:val="clear" w:pos="9990"/>
        </w:tabs>
        <w:overflowPunct/>
        <w:autoSpaceDE/>
        <w:autoSpaceDN/>
        <w:adjustRightInd/>
        <w:ind w:left="1619" w:hanging="360"/>
        <w:textAlignment w:val="auto"/>
      </w:pPr>
      <w:r>
        <w:t>[033] LS out is approved</w:t>
      </w:r>
    </w:p>
    <w:p w14:paraId="075898A1" w14:textId="77777777" w:rsidR="000B0612" w:rsidRDefault="000B0612" w:rsidP="000B0612">
      <w:pPr>
        <w:pStyle w:val="Doc-text2"/>
      </w:pPr>
    </w:p>
    <w:p w14:paraId="6CE40343" w14:textId="77777777" w:rsidR="000B0612" w:rsidRPr="00113ED6" w:rsidRDefault="000B0612" w:rsidP="000B0612">
      <w:pPr>
        <w:pStyle w:val="Comments"/>
      </w:pPr>
      <w:r>
        <w:t>Treated in [033]</w:t>
      </w:r>
    </w:p>
    <w:p w14:paraId="025E076D" w14:textId="524C8E6E" w:rsidR="000B0612" w:rsidRPr="00E14330" w:rsidRDefault="00176FE9" w:rsidP="000B0612">
      <w:pPr>
        <w:pStyle w:val="Doc-title"/>
      </w:pPr>
      <w:hyperlink r:id="rId2875" w:history="1">
        <w:r>
          <w:rPr>
            <w:rStyle w:val="Hyperlink"/>
          </w:rPr>
          <w:t>R2-2108801</w:t>
        </w:r>
      </w:hyperlink>
      <w:r w:rsidR="000B0612" w:rsidRPr="00E14330">
        <w:tab/>
        <w:t>NR CA capability for BCS5</w:t>
      </w:r>
      <w:r w:rsidR="000B0612" w:rsidRPr="00E14330">
        <w:tab/>
        <w:t>Xiaomi Communications</w:t>
      </w:r>
      <w:r w:rsidR="000B0612" w:rsidRPr="00E14330">
        <w:tab/>
        <w:t>discussion</w:t>
      </w:r>
      <w:r w:rsidR="000B0612" w:rsidRPr="00E14330">
        <w:tab/>
        <w:t>Rel-17</w:t>
      </w:r>
      <w:r w:rsidR="000B0612" w:rsidRPr="00E14330">
        <w:tab/>
        <w:t>NR_BCS4-Core</w:t>
      </w:r>
    </w:p>
    <w:p w14:paraId="6C4F8456" w14:textId="77777777" w:rsidR="000B0612" w:rsidRDefault="000B0612" w:rsidP="000B0612">
      <w:pPr>
        <w:pStyle w:val="Doc-comment"/>
      </w:pPr>
      <w:r w:rsidRPr="00E14330">
        <w:t>Moved from 8.21.1 to 8.22</w:t>
      </w:r>
    </w:p>
    <w:p w14:paraId="4194C9BC" w14:textId="22DA01EC" w:rsidR="000B0612" w:rsidRDefault="00176FE9" w:rsidP="000B0612">
      <w:pPr>
        <w:pStyle w:val="Doc-title"/>
      </w:pPr>
      <w:hyperlink r:id="rId2876" w:history="1">
        <w:r>
          <w:rPr>
            <w:rStyle w:val="Hyperlink"/>
          </w:rPr>
          <w:t>R2-2108043</w:t>
        </w:r>
      </w:hyperlink>
      <w:r w:rsidR="000B0612" w:rsidRPr="00E14330">
        <w:tab/>
        <w:t>Consideration on the BCS4/5 supporting</w:t>
      </w:r>
      <w:r w:rsidR="000B0612" w:rsidRPr="00E14330">
        <w:tab/>
        <w:t>ZTE Corporation, Sanechips</w:t>
      </w:r>
      <w:r w:rsidR="000B0612" w:rsidRPr="00E14330">
        <w:tab/>
        <w:t>discussion</w:t>
      </w:r>
      <w:r w:rsidR="000B0612" w:rsidRPr="00E14330">
        <w:tab/>
        <w:t>Rel-17</w:t>
      </w:r>
      <w:r w:rsidR="000B0612" w:rsidRPr="00E14330">
        <w:tab/>
        <w:t>NR_BCS4-Core</w:t>
      </w:r>
    </w:p>
    <w:p w14:paraId="040C10D6" w14:textId="77777777" w:rsidR="000B0612" w:rsidRDefault="000B0612" w:rsidP="000B0612">
      <w:pPr>
        <w:pStyle w:val="Agreement"/>
        <w:tabs>
          <w:tab w:val="clear" w:pos="9990"/>
        </w:tabs>
        <w:overflowPunct/>
        <w:autoSpaceDE/>
        <w:autoSpaceDN/>
        <w:adjustRightInd/>
        <w:ind w:left="1619" w:hanging="360"/>
        <w:textAlignment w:val="auto"/>
      </w:pPr>
      <w:r>
        <w:t>[033] 2 tdocs above are Noted</w:t>
      </w:r>
    </w:p>
    <w:p w14:paraId="5DEE858E" w14:textId="77777777" w:rsidR="000B0612" w:rsidRPr="004D3613" w:rsidRDefault="000B0612" w:rsidP="000B0612">
      <w:pPr>
        <w:pStyle w:val="Comments"/>
      </w:pPr>
      <w:r>
        <w:t>CRs</w:t>
      </w:r>
    </w:p>
    <w:p w14:paraId="2286920C" w14:textId="78C1C964" w:rsidR="000B0612" w:rsidRPr="00E14330" w:rsidRDefault="00176FE9" w:rsidP="000B0612">
      <w:pPr>
        <w:pStyle w:val="Doc-title"/>
      </w:pPr>
      <w:hyperlink r:id="rId2877" w:history="1">
        <w:r>
          <w:rPr>
            <w:rStyle w:val="Hyperlink"/>
          </w:rPr>
          <w:t>R2-2107127</w:t>
        </w:r>
      </w:hyperlink>
      <w:r w:rsidR="000B0612" w:rsidRPr="00E14330">
        <w:tab/>
        <w:t>Introduction of supported minimum bandwidth per CC for BCS5</w:t>
      </w:r>
      <w:r w:rsidR="000B0612" w:rsidRPr="00E14330">
        <w:tab/>
        <w:t>Qualcomm Incorporated, Nokia, Nokia Shanghai Bell</w:t>
      </w:r>
      <w:r w:rsidR="000B0612" w:rsidRPr="00E14330">
        <w:tab/>
        <w:t>CR</w:t>
      </w:r>
      <w:r w:rsidR="000B0612" w:rsidRPr="00E14330">
        <w:tab/>
        <w:t>Rel-16</w:t>
      </w:r>
      <w:r w:rsidR="000B0612" w:rsidRPr="00E14330">
        <w:tab/>
        <w:t>38.331</w:t>
      </w:r>
      <w:r w:rsidR="000B0612" w:rsidRPr="00E14330">
        <w:tab/>
        <w:t>16.5.0</w:t>
      </w:r>
      <w:r w:rsidR="000B0612" w:rsidRPr="00E14330">
        <w:tab/>
        <w:t>2713</w:t>
      </w:r>
      <w:r w:rsidR="000B0612" w:rsidRPr="00E14330">
        <w:tab/>
        <w:t>-</w:t>
      </w:r>
      <w:r w:rsidR="000B0612" w:rsidRPr="00E14330">
        <w:tab/>
        <w:t>B</w:t>
      </w:r>
      <w:r w:rsidR="000B0612" w:rsidRPr="00E14330">
        <w:tab/>
        <w:t>NR_BCS4-Core</w:t>
      </w:r>
    </w:p>
    <w:p w14:paraId="1F9D9AB2" w14:textId="0277FD57" w:rsidR="000B0612" w:rsidRPr="00E14330" w:rsidRDefault="00176FE9" w:rsidP="000B0612">
      <w:pPr>
        <w:pStyle w:val="Doc-title"/>
      </w:pPr>
      <w:hyperlink r:id="rId2878" w:history="1">
        <w:r>
          <w:rPr>
            <w:rStyle w:val="Hyperlink"/>
          </w:rPr>
          <w:t>R2-2107128</w:t>
        </w:r>
      </w:hyperlink>
      <w:r w:rsidR="000B0612" w:rsidRPr="00E14330">
        <w:tab/>
        <w:t>Introduction of supported minimum bandwidth per CC for BCS5</w:t>
      </w:r>
      <w:r w:rsidR="000B0612" w:rsidRPr="00E14330">
        <w:tab/>
        <w:t>Qualcomm Incorporated, Nokia, Nokia Shanghai Bell</w:t>
      </w:r>
      <w:r w:rsidR="000B0612" w:rsidRPr="00E14330">
        <w:tab/>
        <w:t>CR</w:t>
      </w:r>
      <w:r w:rsidR="000B0612" w:rsidRPr="00E14330">
        <w:tab/>
        <w:t>Rel-16</w:t>
      </w:r>
      <w:r w:rsidR="000B0612" w:rsidRPr="00E14330">
        <w:tab/>
        <w:t>38.306</w:t>
      </w:r>
      <w:r w:rsidR="000B0612" w:rsidRPr="00E14330">
        <w:tab/>
        <w:t>16.5.0</w:t>
      </w:r>
      <w:r w:rsidR="000B0612" w:rsidRPr="00E14330">
        <w:tab/>
        <w:t>0611</w:t>
      </w:r>
      <w:r w:rsidR="000B0612" w:rsidRPr="00E14330">
        <w:tab/>
        <w:t>-</w:t>
      </w:r>
      <w:r w:rsidR="000B0612" w:rsidRPr="00E14330">
        <w:tab/>
        <w:t>B</w:t>
      </w:r>
      <w:r w:rsidR="000B0612" w:rsidRPr="00E14330">
        <w:tab/>
        <w:t>NR_BCS4-Core</w:t>
      </w:r>
    </w:p>
    <w:p w14:paraId="7C446B50" w14:textId="4E4FB6FA" w:rsidR="000B0612" w:rsidRPr="00E14330" w:rsidRDefault="00176FE9" w:rsidP="000B0612">
      <w:pPr>
        <w:pStyle w:val="Doc-title"/>
      </w:pPr>
      <w:hyperlink r:id="rId2879" w:history="1">
        <w:r>
          <w:rPr>
            <w:rStyle w:val="Hyperlink"/>
          </w:rPr>
          <w:t>R2-2108041</w:t>
        </w:r>
      </w:hyperlink>
      <w:r w:rsidR="000B0612" w:rsidRPr="00E14330">
        <w:tab/>
        <w:t>CR on the BCS4/5 supporting-38331</w:t>
      </w:r>
      <w:r w:rsidR="000B0612" w:rsidRPr="00E14330">
        <w:tab/>
        <w:t>ZTE Corporation, Sanechips</w:t>
      </w:r>
      <w:r w:rsidR="000B0612" w:rsidRPr="00E14330">
        <w:tab/>
        <w:t>CR</w:t>
      </w:r>
      <w:r w:rsidR="000B0612" w:rsidRPr="00E14330">
        <w:tab/>
        <w:t>Rel-17</w:t>
      </w:r>
      <w:r w:rsidR="000B0612" w:rsidRPr="00E14330">
        <w:tab/>
        <w:t>38.331</w:t>
      </w:r>
      <w:r w:rsidR="000B0612" w:rsidRPr="00E14330">
        <w:tab/>
        <w:t>16.5.0</w:t>
      </w:r>
      <w:r w:rsidR="000B0612" w:rsidRPr="00E14330">
        <w:tab/>
        <w:t>2750</w:t>
      </w:r>
      <w:r w:rsidR="000B0612" w:rsidRPr="00E14330">
        <w:tab/>
        <w:t>-</w:t>
      </w:r>
      <w:r w:rsidR="000B0612" w:rsidRPr="00E14330">
        <w:tab/>
        <w:t>B</w:t>
      </w:r>
      <w:r w:rsidR="000B0612" w:rsidRPr="00E14330">
        <w:tab/>
        <w:t>NR_BCS4-Core</w:t>
      </w:r>
    </w:p>
    <w:p w14:paraId="67D5D54B" w14:textId="62D4C486" w:rsidR="000B0612" w:rsidRPr="00E14330" w:rsidRDefault="00176FE9" w:rsidP="000B0612">
      <w:pPr>
        <w:pStyle w:val="Doc-title"/>
      </w:pPr>
      <w:hyperlink r:id="rId2880" w:history="1">
        <w:r>
          <w:rPr>
            <w:rStyle w:val="Hyperlink"/>
          </w:rPr>
          <w:t>R2-2108042</w:t>
        </w:r>
      </w:hyperlink>
      <w:r w:rsidR="000B0612" w:rsidRPr="00E14330">
        <w:tab/>
        <w:t>CR on the BCS4/5 supporting-38306</w:t>
      </w:r>
      <w:r w:rsidR="000B0612" w:rsidRPr="00E14330">
        <w:tab/>
        <w:t>ZTE Corporation, Sanechips</w:t>
      </w:r>
      <w:r w:rsidR="000B0612" w:rsidRPr="00E14330">
        <w:tab/>
        <w:t>CR</w:t>
      </w:r>
      <w:r w:rsidR="000B0612" w:rsidRPr="00E14330">
        <w:tab/>
        <w:t>Rel-17</w:t>
      </w:r>
      <w:r w:rsidR="000B0612" w:rsidRPr="00E14330">
        <w:tab/>
        <w:t>38.306</w:t>
      </w:r>
      <w:r w:rsidR="000B0612" w:rsidRPr="00E14330">
        <w:tab/>
        <w:t>16.5.0</w:t>
      </w:r>
      <w:r w:rsidR="000B0612" w:rsidRPr="00E14330">
        <w:tab/>
        <w:t>0620</w:t>
      </w:r>
      <w:r w:rsidR="000B0612" w:rsidRPr="00E14330">
        <w:tab/>
        <w:t>-</w:t>
      </w:r>
      <w:r w:rsidR="000B0612" w:rsidRPr="00E14330">
        <w:tab/>
        <w:t>B</w:t>
      </w:r>
      <w:r w:rsidR="000B0612" w:rsidRPr="00E14330">
        <w:tab/>
        <w:t>NR_BCS4-Core</w:t>
      </w:r>
    </w:p>
    <w:p w14:paraId="11649A8E" w14:textId="700350FE" w:rsidR="000B0612" w:rsidRPr="00E14330" w:rsidRDefault="00176FE9" w:rsidP="000B0612">
      <w:pPr>
        <w:pStyle w:val="Doc-title"/>
      </w:pPr>
      <w:hyperlink r:id="rId2881" w:history="1">
        <w:r>
          <w:rPr>
            <w:rStyle w:val="Hyperlink"/>
          </w:rPr>
          <w:t>R2-2108044</w:t>
        </w:r>
      </w:hyperlink>
      <w:r w:rsidR="000B0612" w:rsidRPr="00E14330">
        <w:tab/>
        <w:t>CR on the BCS4 supporting-r15</w:t>
      </w:r>
      <w:r w:rsidR="000B0612" w:rsidRPr="00E14330">
        <w:tab/>
        <w:t>ZTE Corporation, Sanechips</w:t>
      </w:r>
      <w:r w:rsidR="000B0612" w:rsidRPr="00E14330">
        <w:tab/>
        <w:t>CR</w:t>
      </w:r>
      <w:r w:rsidR="000B0612" w:rsidRPr="00E14330">
        <w:tab/>
        <w:t>Rel-15</w:t>
      </w:r>
      <w:r w:rsidR="000B0612" w:rsidRPr="00E14330">
        <w:tab/>
        <w:t>38.306</w:t>
      </w:r>
      <w:r w:rsidR="000B0612" w:rsidRPr="00E14330">
        <w:tab/>
        <w:t>15.14.0</w:t>
      </w:r>
      <w:r w:rsidR="000B0612" w:rsidRPr="00E14330">
        <w:tab/>
        <w:t>0621</w:t>
      </w:r>
      <w:r w:rsidR="000B0612" w:rsidRPr="00E14330">
        <w:tab/>
        <w:t>-</w:t>
      </w:r>
      <w:r w:rsidR="000B0612" w:rsidRPr="00E14330">
        <w:tab/>
        <w:t>B</w:t>
      </w:r>
      <w:r w:rsidR="000B0612" w:rsidRPr="00E14330">
        <w:tab/>
        <w:t>NR_BCS4-Core</w:t>
      </w:r>
    </w:p>
    <w:p w14:paraId="5B89FA2C" w14:textId="51984582" w:rsidR="000B0612" w:rsidRDefault="00176FE9" w:rsidP="000B0612">
      <w:pPr>
        <w:pStyle w:val="Doc-title"/>
      </w:pPr>
      <w:hyperlink r:id="rId2882" w:history="1">
        <w:r>
          <w:rPr>
            <w:rStyle w:val="Hyperlink"/>
          </w:rPr>
          <w:t>R2-2108045</w:t>
        </w:r>
      </w:hyperlink>
      <w:r w:rsidR="000B0612" w:rsidRPr="00E14330">
        <w:tab/>
        <w:t>CR on the BCS4 supporting-r16</w:t>
      </w:r>
      <w:r w:rsidR="000B0612" w:rsidRPr="00E14330">
        <w:tab/>
        <w:t>ZTE Corporation, Sanechips</w:t>
      </w:r>
      <w:r w:rsidR="000B0612" w:rsidRPr="00E14330">
        <w:tab/>
        <w:t>CR</w:t>
      </w:r>
      <w:r w:rsidR="000B0612" w:rsidRPr="00E14330">
        <w:tab/>
        <w:t>Rel-16</w:t>
      </w:r>
      <w:r w:rsidR="000B0612" w:rsidRPr="00E14330">
        <w:tab/>
        <w:t>38.306</w:t>
      </w:r>
      <w:r w:rsidR="000B0612" w:rsidRPr="00E14330">
        <w:tab/>
        <w:t>16.5.0</w:t>
      </w:r>
      <w:r w:rsidR="000B0612" w:rsidRPr="00E14330">
        <w:tab/>
        <w:t>0622</w:t>
      </w:r>
      <w:r w:rsidR="000B0612" w:rsidRPr="00E14330">
        <w:tab/>
        <w:t>-</w:t>
      </w:r>
      <w:r w:rsidR="000B0612" w:rsidRPr="00E14330">
        <w:tab/>
        <w:t>A</w:t>
      </w:r>
      <w:r w:rsidR="000B0612" w:rsidRPr="00E14330">
        <w:tab/>
        <w:t>NR_BCS4-Core</w:t>
      </w:r>
    </w:p>
    <w:p w14:paraId="574F59DA" w14:textId="77777777" w:rsidR="000B0612" w:rsidRPr="004D3613" w:rsidRDefault="000B0612" w:rsidP="000B0612">
      <w:pPr>
        <w:pStyle w:val="Agreement"/>
        <w:tabs>
          <w:tab w:val="clear" w:pos="9990"/>
        </w:tabs>
        <w:overflowPunct/>
        <w:autoSpaceDE/>
        <w:autoSpaceDN/>
        <w:adjustRightInd/>
        <w:ind w:left="1619" w:hanging="360"/>
        <w:textAlignment w:val="auto"/>
      </w:pPr>
      <w:r>
        <w:t>All CRs are postponed</w:t>
      </w:r>
    </w:p>
    <w:p w14:paraId="1A36E14E" w14:textId="77777777" w:rsidR="000B0612" w:rsidRPr="00E14330" w:rsidRDefault="000B0612" w:rsidP="000B0612">
      <w:pPr>
        <w:pStyle w:val="BoldComments"/>
      </w:pPr>
      <w:r w:rsidRPr="00E14330">
        <w:rPr>
          <w:lang w:val="en-US"/>
        </w:rPr>
        <w:t xml:space="preserve">Transp </w:t>
      </w:r>
      <w:r w:rsidRPr="00E14330">
        <w:t>TxD</w:t>
      </w:r>
    </w:p>
    <w:p w14:paraId="466E3066" w14:textId="77777777" w:rsidR="000B0612" w:rsidRPr="00E14330" w:rsidRDefault="000B0612" w:rsidP="000B0612">
      <w:pPr>
        <w:pStyle w:val="Comments"/>
        <w:rPr>
          <w:lang w:val="en-US"/>
        </w:rPr>
      </w:pPr>
      <w:r w:rsidRPr="00E14330">
        <w:rPr>
          <w:lang w:val="en-US"/>
        </w:rPr>
        <w:t>Treat offline only</w:t>
      </w:r>
    </w:p>
    <w:p w14:paraId="0C438257" w14:textId="77777777" w:rsidR="000B0612" w:rsidRPr="00E14330" w:rsidRDefault="000B0612" w:rsidP="000B0612">
      <w:pPr>
        <w:pStyle w:val="EmailDiscussion"/>
        <w:overflowPunct/>
        <w:autoSpaceDE/>
        <w:autoSpaceDN/>
        <w:adjustRightInd/>
        <w:ind w:left="1619" w:hanging="360"/>
        <w:textAlignment w:val="auto"/>
      </w:pPr>
      <w:r w:rsidRPr="00E14330">
        <w:t>[AT115-e][034][NR17] TX diversity (CMCC)</w:t>
      </w:r>
    </w:p>
    <w:p w14:paraId="14EBE972" w14:textId="77777777" w:rsidR="000B0612" w:rsidRPr="00E14330" w:rsidRDefault="000B0612" w:rsidP="000B0612">
      <w:pPr>
        <w:pStyle w:val="EmailDiscussion2"/>
      </w:pPr>
      <w:r w:rsidRPr="00E14330">
        <w:tab/>
        <w:t>Scope: Treat papers in this section, Determine agreeable points, agree CRs</w:t>
      </w:r>
    </w:p>
    <w:p w14:paraId="396789D7" w14:textId="77777777" w:rsidR="000B0612" w:rsidRPr="00E14330" w:rsidRDefault="000B0612" w:rsidP="000B0612">
      <w:pPr>
        <w:pStyle w:val="EmailDiscussion2"/>
      </w:pPr>
      <w:r w:rsidRPr="00E14330">
        <w:tab/>
        <w:t xml:space="preserve">Intended outcome: Report, Agreed CRs, LS out if found needed. </w:t>
      </w:r>
    </w:p>
    <w:p w14:paraId="541FC543" w14:textId="77777777" w:rsidR="000B0612" w:rsidRPr="00E14330" w:rsidRDefault="000B0612" w:rsidP="000B0612">
      <w:pPr>
        <w:pStyle w:val="Doc-text2"/>
      </w:pPr>
      <w:r w:rsidRPr="00E14330">
        <w:tab/>
        <w:t>Deadline: Schedule 1</w:t>
      </w:r>
    </w:p>
    <w:p w14:paraId="61DF721B" w14:textId="77777777" w:rsidR="000B0612" w:rsidRDefault="000B0612" w:rsidP="000B0612">
      <w:pPr>
        <w:pStyle w:val="Doc-text2"/>
      </w:pPr>
    </w:p>
    <w:p w14:paraId="54295CAF" w14:textId="31857EB1" w:rsidR="000B0612" w:rsidRDefault="00176FE9" w:rsidP="000B0612">
      <w:pPr>
        <w:pStyle w:val="Doc-title"/>
        <w:rPr>
          <w:bCs/>
          <w:lang w:eastAsia="ko-KR"/>
        </w:rPr>
      </w:pPr>
      <w:hyperlink r:id="rId2883" w:history="1">
        <w:r>
          <w:rPr>
            <w:rStyle w:val="Hyperlink"/>
          </w:rPr>
          <w:t>R2-2109142</w:t>
        </w:r>
      </w:hyperlink>
      <w:r w:rsidR="000B0612" w:rsidRPr="00D43EDF">
        <w:tab/>
      </w:r>
      <w:r w:rsidR="000B0612" w:rsidRPr="00D43EDF">
        <w:rPr>
          <w:bCs/>
          <w:lang w:eastAsia="ko-KR"/>
        </w:rPr>
        <w:t>The</w:t>
      </w:r>
      <w:r w:rsidR="000B0612">
        <w:rPr>
          <w:bCs/>
          <w:lang w:eastAsia="ko-KR"/>
        </w:rPr>
        <w:t xml:space="preserve"> report of </w:t>
      </w:r>
      <w:r w:rsidR="000B0612">
        <w:t>[AT115-e][034][NR17] TX diversity</w:t>
      </w:r>
      <w:r w:rsidR="000B0612">
        <w:rPr>
          <w:bCs/>
          <w:lang w:eastAsia="ko-KR"/>
        </w:rPr>
        <w:t xml:space="preserve"> (</w:t>
      </w:r>
      <w:r w:rsidR="000B0612">
        <w:rPr>
          <w:rFonts w:eastAsia="SimSun" w:hint="eastAsia"/>
          <w:bCs/>
          <w:lang w:eastAsia="zh-CN"/>
        </w:rPr>
        <w:t>CMCC</w:t>
      </w:r>
      <w:r w:rsidR="000B0612">
        <w:rPr>
          <w:bCs/>
          <w:lang w:eastAsia="ko-KR"/>
        </w:rPr>
        <w:t>)</w:t>
      </w:r>
      <w:r w:rsidR="000B0612">
        <w:rPr>
          <w:bCs/>
          <w:lang w:eastAsia="ko-KR"/>
        </w:rPr>
        <w:tab/>
      </w:r>
      <w:r w:rsidR="000B0612">
        <w:rPr>
          <w:bCs/>
          <w:lang w:eastAsia="ko-KR"/>
        </w:rPr>
        <w:tab/>
        <w:t>CMCC (Rapporteur)</w:t>
      </w:r>
    </w:p>
    <w:p w14:paraId="51D58E79" w14:textId="77777777" w:rsidR="000B0612" w:rsidRPr="00D43EDF" w:rsidRDefault="000B0612" w:rsidP="000B0612">
      <w:pPr>
        <w:pStyle w:val="Agreement"/>
        <w:tabs>
          <w:tab w:val="clear" w:pos="9990"/>
        </w:tabs>
        <w:overflowPunct/>
        <w:autoSpaceDE/>
        <w:autoSpaceDN/>
        <w:adjustRightInd/>
        <w:ind w:left="1619" w:hanging="360"/>
        <w:textAlignment w:val="auto"/>
        <w:rPr>
          <w:lang w:eastAsia="ko-KR"/>
        </w:rPr>
      </w:pPr>
      <w:r>
        <w:rPr>
          <w:lang w:eastAsia="ko-KR"/>
        </w:rPr>
        <w:t>[034] Noted, agreements reflected below</w:t>
      </w:r>
    </w:p>
    <w:p w14:paraId="08C79D30" w14:textId="77777777" w:rsidR="000B0612" w:rsidRPr="00E14330" w:rsidRDefault="000B0612" w:rsidP="000B0612">
      <w:pPr>
        <w:pStyle w:val="Doc-text2"/>
      </w:pPr>
    </w:p>
    <w:p w14:paraId="6CE5FD1F" w14:textId="35F686E0" w:rsidR="000B0612" w:rsidRDefault="00176FE9" w:rsidP="000B0612">
      <w:pPr>
        <w:pStyle w:val="Doc-title"/>
      </w:pPr>
      <w:hyperlink r:id="rId2884" w:history="1">
        <w:r>
          <w:rPr>
            <w:rStyle w:val="Hyperlink"/>
          </w:rPr>
          <w:t>R2-2107417</w:t>
        </w:r>
      </w:hyperlink>
      <w:r w:rsidR="000B0612" w:rsidRPr="00E14330">
        <w:tab/>
        <w:t>Discussion on capability of supporting txDiversity</w:t>
      </w:r>
      <w:r w:rsidR="000B0612" w:rsidRPr="00E14330">
        <w:tab/>
        <w:t>vivo</w:t>
      </w:r>
      <w:r w:rsidR="000B0612" w:rsidRPr="00E14330">
        <w:tab/>
        <w:t>discussion</w:t>
      </w:r>
      <w:r w:rsidR="000B0612" w:rsidRPr="00E14330">
        <w:tab/>
        <w:t>Rel-17</w:t>
      </w:r>
      <w:r w:rsidR="000B0612" w:rsidRPr="00E14330">
        <w:tab/>
        <w:t>NR_RF_TxD-Core</w:t>
      </w:r>
    </w:p>
    <w:p w14:paraId="4E2C816D" w14:textId="77777777" w:rsidR="000B0612" w:rsidRPr="00D43EDF" w:rsidRDefault="000B0612" w:rsidP="000B0612">
      <w:pPr>
        <w:pStyle w:val="Agreement"/>
        <w:tabs>
          <w:tab w:val="clear" w:pos="9990"/>
        </w:tabs>
        <w:overflowPunct/>
        <w:autoSpaceDE/>
        <w:autoSpaceDN/>
        <w:adjustRightInd/>
        <w:ind w:left="1619" w:hanging="360"/>
        <w:textAlignment w:val="auto"/>
      </w:pPr>
      <w:r>
        <w:t>[034] noted</w:t>
      </w:r>
    </w:p>
    <w:p w14:paraId="1C6E137C" w14:textId="48CEEFA1" w:rsidR="000B0612" w:rsidRDefault="00176FE9" w:rsidP="000B0612">
      <w:pPr>
        <w:pStyle w:val="Doc-title"/>
      </w:pPr>
      <w:hyperlink r:id="rId2885" w:history="1">
        <w:r>
          <w:rPr>
            <w:rStyle w:val="Hyperlink"/>
          </w:rPr>
          <w:t>R2-2108588</w:t>
        </w:r>
      </w:hyperlink>
      <w:r w:rsidR="000B0612" w:rsidRPr="00E14330">
        <w:tab/>
        <w:t>Discussion on transparent TxD capability signalling</w:t>
      </w:r>
      <w:r w:rsidR="000B0612" w:rsidRPr="00E14330">
        <w:tab/>
        <w:t>Huawei, HiSilicon, CMCC</w:t>
      </w:r>
      <w:r w:rsidR="000B0612" w:rsidRPr="00E14330">
        <w:tab/>
        <w:t>discussion</w:t>
      </w:r>
      <w:r w:rsidR="000B0612" w:rsidRPr="00E14330">
        <w:tab/>
        <w:t>Rel-17</w:t>
      </w:r>
      <w:r w:rsidR="000B0612" w:rsidRPr="00E14330">
        <w:tab/>
        <w:t>NR_RF_TxD-Core</w:t>
      </w:r>
    </w:p>
    <w:p w14:paraId="45EE2A34" w14:textId="77777777" w:rsidR="000B0612" w:rsidRPr="00D43EDF" w:rsidRDefault="000B0612" w:rsidP="000B0612">
      <w:pPr>
        <w:pStyle w:val="Agreement"/>
        <w:tabs>
          <w:tab w:val="clear" w:pos="9990"/>
        </w:tabs>
        <w:overflowPunct/>
        <w:autoSpaceDE/>
        <w:autoSpaceDN/>
        <w:adjustRightInd/>
        <w:ind w:left="1619" w:hanging="360"/>
        <w:textAlignment w:val="auto"/>
      </w:pPr>
      <w:r>
        <w:t>[034] noted</w:t>
      </w:r>
    </w:p>
    <w:p w14:paraId="5CD5E288" w14:textId="77777777" w:rsidR="000B0612" w:rsidRDefault="000B0612" w:rsidP="000B0612">
      <w:pPr>
        <w:pStyle w:val="Doc-text2"/>
      </w:pPr>
    </w:p>
    <w:p w14:paraId="14606CDA" w14:textId="77777777" w:rsidR="000B0612" w:rsidRDefault="000B0612" w:rsidP="000B0612">
      <w:pPr>
        <w:pStyle w:val="Agreement"/>
        <w:tabs>
          <w:tab w:val="clear" w:pos="9990"/>
        </w:tabs>
        <w:overflowPunct/>
        <w:autoSpaceDE/>
        <w:autoSpaceDN/>
        <w:adjustRightInd/>
        <w:ind w:left="1619" w:hanging="360"/>
        <w:textAlignment w:val="auto"/>
      </w:pPr>
      <w:r>
        <w:t>[034] Introduce a new per-band capability signalling for FR1 UEs supporting transparent TxD in Rel-16 by allowing early implementation from Rel-15 when RAN4 has completed the Phase 1 requirements.</w:t>
      </w:r>
    </w:p>
    <w:p w14:paraId="523C9AD2" w14:textId="77777777" w:rsidR="000B0612" w:rsidRDefault="000B0612" w:rsidP="000B0612">
      <w:pPr>
        <w:pStyle w:val="Agreement"/>
        <w:tabs>
          <w:tab w:val="clear" w:pos="9990"/>
        </w:tabs>
        <w:overflowPunct/>
        <w:autoSpaceDE/>
        <w:autoSpaceDN/>
        <w:adjustRightInd/>
        <w:ind w:left="1619" w:hanging="360"/>
        <w:textAlignment w:val="auto"/>
      </w:pPr>
      <w:r>
        <w:t>[034] CRs can be discussed and agreed in principle. Formal CRs can only be approved when RAN4 has completed the Phase 1 requirements.</w:t>
      </w:r>
    </w:p>
    <w:p w14:paraId="7A0C49E5" w14:textId="77777777" w:rsidR="000B0612" w:rsidRPr="00D43EDF" w:rsidRDefault="000B0612" w:rsidP="000B0612">
      <w:pPr>
        <w:pStyle w:val="Doc-text2"/>
      </w:pPr>
    </w:p>
    <w:p w14:paraId="447BCDB4" w14:textId="2361D328" w:rsidR="000B0612" w:rsidRPr="00E14330" w:rsidRDefault="00176FE9" w:rsidP="000B0612">
      <w:pPr>
        <w:pStyle w:val="Doc-title"/>
      </w:pPr>
      <w:hyperlink r:id="rId2886" w:history="1">
        <w:r>
          <w:rPr>
            <w:rStyle w:val="Hyperlink"/>
          </w:rPr>
          <w:t>R2-2108537</w:t>
        </w:r>
      </w:hyperlink>
      <w:r w:rsidR="000B0612" w:rsidRPr="00E14330">
        <w:tab/>
        <w:t>CR on 38.331 for introducing UE capability of txDiversity</w:t>
      </w:r>
      <w:r w:rsidR="000B0612" w:rsidRPr="00E14330">
        <w:tab/>
        <w:t>CMCC</w:t>
      </w:r>
      <w:r w:rsidR="000B0612" w:rsidRPr="00E14330">
        <w:tab/>
        <w:t>CR</w:t>
      </w:r>
      <w:r w:rsidR="000B0612" w:rsidRPr="00E14330">
        <w:tab/>
        <w:t>Rel-16</w:t>
      </w:r>
      <w:r w:rsidR="000B0612" w:rsidRPr="00E14330">
        <w:tab/>
        <w:t>38.331</w:t>
      </w:r>
      <w:r w:rsidR="000B0612" w:rsidRPr="00E14330">
        <w:tab/>
        <w:t>16.5.0</w:t>
      </w:r>
      <w:r w:rsidR="000B0612" w:rsidRPr="00E14330">
        <w:tab/>
        <w:t>2778</w:t>
      </w:r>
      <w:r w:rsidR="000B0612" w:rsidRPr="00E14330">
        <w:tab/>
        <w:t>-</w:t>
      </w:r>
      <w:r w:rsidR="000B0612" w:rsidRPr="00E14330">
        <w:tab/>
        <w:t>C</w:t>
      </w:r>
      <w:r w:rsidR="000B0612" w:rsidRPr="00E14330">
        <w:tab/>
        <w:t>TEI16, NR_RF_TxD-Core</w:t>
      </w:r>
    </w:p>
    <w:p w14:paraId="5C8F4170" w14:textId="51594A3C" w:rsidR="000B0612" w:rsidRDefault="00176FE9" w:rsidP="000B0612">
      <w:pPr>
        <w:pStyle w:val="Doc-title"/>
      </w:pPr>
      <w:hyperlink r:id="rId2887" w:history="1">
        <w:r>
          <w:rPr>
            <w:rStyle w:val="Hyperlink"/>
          </w:rPr>
          <w:t>R2-2108538</w:t>
        </w:r>
      </w:hyperlink>
      <w:r w:rsidR="000B0612" w:rsidRPr="00E14330">
        <w:tab/>
        <w:t>CR on 38.306 for introducing UE capability of txDiversity</w:t>
      </w:r>
      <w:r w:rsidR="000B0612" w:rsidRPr="00E14330">
        <w:tab/>
        <w:t>CMCC</w:t>
      </w:r>
      <w:r w:rsidR="000B0612" w:rsidRPr="00E14330">
        <w:tab/>
        <w:t>CR</w:t>
      </w:r>
      <w:r w:rsidR="000B0612" w:rsidRPr="00E14330">
        <w:tab/>
        <w:t>Rel-16</w:t>
      </w:r>
      <w:r w:rsidR="000B0612" w:rsidRPr="00E14330">
        <w:tab/>
        <w:t>38.306</w:t>
      </w:r>
      <w:r w:rsidR="000B0612" w:rsidRPr="00E14330">
        <w:tab/>
        <w:t>16.5.0</w:t>
      </w:r>
      <w:r w:rsidR="000B0612" w:rsidRPr="00E14330">
        <w:tab/>
        <w:t>0627</w:t>
      </w:r>
      <w:r w:rsidR="000B0612" w:rsidRPr="00E14330">
        <w:tab/>
        <w:t>-</w:t>
      </w:r>
      <w:r w:rsidR="000B0612" w:rsidRPr="00E14330">
        <w:tab/>
        <w:t>C</w:t>
      </w:r>
      <w:r w:rsidR="000B0612" w:rsidRPr="00E14330">
        <w:tab/>
        <w:t>TEI16, NR_RF_TxD-Core</w:t>
      </w:r>
    </w:p>
    <w:p w14:paraId="7ECE57BA" w14:textId="77777777" w:rsidR="000B0612" w:rsidRDefault="000B0612" w:rsidP="000B0612">
      <w:pPr>
        <w:pStyle w:val="Agreement"/>
        <w:tabs>
          <w:tab w:val="clear" w:pos="9990"/>
        </w:tabs>
        <w:overflowPunct/>
        <w:autoSpaceDE/>
        <w:autoSpaceDN/>
        <w:adjustRightInd/>
        <w:ind w:left="1619" w:hanging="360"/>
        <w:textAlignment w:val="auto"/>
      </w:pPr>
      <w:r>
        <w:t>[034] both agreed-in-principle (not for RP)</w:t>
      </w:r>
    </w:p>
    <w:p w14:paraId="4D0865F1" w14:textId="77777777" w:rsidR="000B0612" w:rsidRPr="00D43EDF" w:rsidRDefault="000B0612" w:rsidP="000B0612">
      <w:pPr>
        <w:pStyle w:val="Doc-text2"/>
      </w:pPr>
    </w:p>
    <w:p w14:paraId="563BB3A1" w14:textId="77777777" w:rsidR="000B0612" w:rsidRPr="00E14330" w:rsidRDefault="000B0612" w:rsidP="000B0612">
      <w:pPr>
        <w:pStyle w:val="BoldComments"/>
      </w:pPr>
      <w:r w:rsidRPr="00E14330">
        <w:t>UL Tx switching</w:t>
      </w:r>
    </w:p>
    <w:p w14:paraId="4B67029A" w14:textId="77777777" w:rsidR="000B0612" w:rsidRPr="00E14330" w:rsidRDefault="000B0612" w:rsidP="000B0612">
      <w:pPr>
        <w:pStyle w:val="Comments"/>
        <w:rPr>
          <w:lang w:val="en-US"/>
        </w:rPr>
      </w:pPr>
      <w:r w:rsidRPr="00E14330">
        <w:rPr>
          <w:lang w:val="en-US"/>
        </w:rPr>
        <w:t xml:space="preserve">Offline first </w:t>
      </w:r>
    </w:p>
    <w:p w14:paraId="49DBA2FD" w14:textId="77777777" w:rsidR="000B0612" w:rsidRPr="00E14330" w:rsidRDefault="000B0612" w:rsidP="000B0612">
      <w:pPr>
        <w:pStyle w:val="EmailDiscussion"/>
        <w:overflowPunct/>
        <w:autoSpaceDE/>
        <w:autoSpaceDN/>
        <w:adjustRightInd/>
        <w:ind w:left="1619" w:hanging="360"/>
        <w:textAlignment w:val="auto"/>
      </w:pPr>
      <w:r w:rsidRPr="00E14330">
        <w:t>[AT115-e][035][NR17] TX switching (China Telecom)</w:t>
      </w:r>
    </w:p>
    <w:p w14:paraId="0A08A3F9" w14:textId="77777777" w:rsidR="000B0612" w:rsidRDefault="000B0612" w:rsidP="000B0612">
      <w:pPr>
        <w:pStyle w:val="EmailDiscussion2"/>
      </w:pPr>
      <w:r w:rsidRPr="00E14330">
        <w:tab/>
        <w:t xml:space="preserve">Scope: </w:t>
      </w:r>
      <w:r>
        <w:t xml:space="preserve">Ph1: </w:t>
      </w:r>
      <w:r w:rsidRPr="00E14330">
        <w:t>Treat papers under 8.22 on TX switching (this section), Determin</w:t>
      </w:r>
      <w:r>
        <w:t xml:space="preserve">e agreeable points, was concluded W1. </w:t>
      </w:r>
    </w:p>
    <w:p w14:paraId="088735B1" w14:textId="77777777" w:rsidR="000B0612" w:rsidRPr="00E14330" w:rsidRDefault="000B0612" w:rsidP="000B0612">
      <w:pPr>
        <w:pStyle w:val="EmailDiscussion2"/>
      </w:pPr>
      <w:r>
        <w:tab/>
        <w:t>Ph2:</w:t>
      </w:r>
      <w:r w:rsidRPr="00E14330">
        <w:t xml:space="preserve"> </w:t>
      </w:r>
      <w:r>
        <w:t>Discuss how to capture and progress</w:t>
      </w:r>
      <w:r w:rsidRPr="00E14330">
        <w:t xml:space="preserve"> CRs as far as possible</w:t>
      </w:r>
    </w:p>
    <w:p w14:paraId="46237D8C" w14:textId="77777777" w:rsidR="000B0612" w:rsidRPr="00E14330" w:rsidRDefault="000B0612" w:rsidP="000B0612">
      <w:pPr>
        <w:pStyle w:val="EmailDiscussion2"/>
      </w:pPr>
      <w:r w:rsidRPr="00E14330">
        <w:tab/>
        <w:t xml:space="preserve">Intended outcome: </w:t>
      </w:r>
      <w:r>
        <w:t xml:space="preserve">Ph1 </w:t>
      </w:r>
      <w:r w:rsidRPr="00E14330">
        <w:t xml:space="preserve">Report, </w:t>
      </w:r>
      <w:r>
        <w:t xml:space="preserve">Ph2 endosed draft </w:t>
      </w:r>
      <w:r w:rsidRPr="00E14330">
        <w:t>CRs</w:t>
      </w:r>
      <w:r>
        <w:t xml:space="preserve"> (and report if useful).  </w:t>
      </w:r>
    </w:p>
    <w:p w14:paraId="5A94512E" w14:textId="77777777" w:rsidR="000B0612" w:rsidRPr="00E14330" w:rsidRDefault="000B0612" w:rsidP="000B0612">
      <w:pPr>
        <w:pStyle w:val="Doc-text2"/>
      </w:pPr>
      <w:r w:rsidRPr="00E14330">
        <w:tab/>
        <w:t xml:space="preserve">Deadline: </w:t>
      </w:r>
      <w:r>
        <w:t>Ph2 Aug 26 (no online CB planned)</w:t>
      </w:r>
    </w:p>
    <w:p w14:paraId="06FB2C14" w14:textId="77777777" w:rsidR="000B0612" w:rsidRDefault="000B0612" w:rsidP="000B0612">
      <w:pPr>
        <w:pStyle w:val="Doc-text2"/>
      </w:pPr>
    </w:p>
    <w:p w14:paraId="6CD6B0FD" w14:textId="5F74F531" w:rsidR="000B0612" w:rsidRPr="001A7568" w:rsidRDefault="00176FE9" w:rsidP="000B0612">
      <w:pPr>
        <w:pStyle w:val="Doc-title"/>
      </w:pPr>
      <w:hyperlink r:id="rId2888" w:history="1">
        <w:r>
          <w:rPr>
            <w:rStyle w:val="Hyperlink"/>
          </w:rPr>
          <w:t>R2-2109042</w:t>
        </w:r>
      </w:hyperlink>
      <w:r w:rsidR="000B0612">
        <w:tab/>
      </w:r>
      <w:r w:rsidR="000B0612" w:rsidRPr="001A7568">
        <w:t>Summary of [AT115-e][035][NR17] TX switching (China Telecom)</w:t>
      </w:r>
      <w:r w:rsidR="000B0612">
        <w:tab/>
        <w:t>China Telecom</w:t>
      </w:r>
    </w:p>
    <w:p w14:paraId="0350BCD2" w14:textId="77777777" w:rsidR="000B0612" w:rsidRDefault="000B0612" w:rsidP="000B0612">
      <w:pPr>
        <w:pStyle w:val="Doc-text2"/>
      </w:pPr>
      <w:r>
        <w:t>DISCUSSION</w:t>
      </w:r>
    </w:p>
    <w:p w14:paraId="4B686EC6" w14:textId="77777777" w:rsidR="000B0612" w:rsidRDefault="000B0612" w:rsidP="000B0612">
      <w:pPr>
        <w:pStyle w:val="Doc-text2"/>
      </w:pPr>
      <w:r>
        <w:t>P1 P2</w:t>
      </w:r>
    </w:p>
    <w:p w14:paraId="006E7B67" w14:textId="77777777" w:rsidR="000B0612" w:rsidRDefault="000B0612" w:rsidP="000B0612">
      <w:pPr>
        <w:pStyle w:val="Doc-text2"/>
      </w:pPr>
      <w:r>
        <w:t>-</w:t>
      </w:r>
      <w:r>
        <w:tab/>
        <w:t>ZTE are ok with 1 and 2. Apple HW, CATT as well</w:t>
      </w:r>
    </w:p>
    <w:p w14:paraId="2980BDE4" w14:textId="77777777" w:rsidR="000B0612" w:rsidRDefault="000B0612" w:rsidP="000B0612">
      <w:pPr>
        <w:pStyle w:val="Doc-text2"/>
      </w:pPr>
      <w:r>
        <w:t>P6</w:t>
      </w:r>
    </w:p>
    <w:p w14:paraId="4B019265" w14:textId="77777777" w:rsidR="000B0612" w:rsidRDefault="000B0612" w:rsidP="000B0612">
      <w:pPr>
        <w:pStyle w:val="Doc-text2"/>
      </w:pPr>
      <w:r>
        <w:t>-</w:t>
      </w:r>
      <w:r>
        <w:tab/>
        <w:t xml:space="preserve">MTK think P6 is too vague and relate to some ASN.1 detail. </w:t>
      </w:r>
    </w:p>
    <w:p w14:paraId="165A055F" w14:textId="77777777" w:rsidR="000B0612" w:rsidRDefault="000B0612" w:rsidP="000B0612">
      <w:pPr>
        <w:pStyle w:val="Doc-text2"/>
      </w:pPr>
      <w:r>
        <w:t>-</w:t>
      </w:r>
      <w:r>
        <w:tab/>
        <w:t xml:space="preserve">vivo think this is related to way forward P4. Think some flexibility is needed and we should ask R4. Should ask R4 about P4. Huawei are confused about vivos comment. </w:t>
      </w:r>
    </w:p>
    <w:p w14:paraId="168CD30C" w14:textId="77777777" w:rsidR="000B0612" w:rsidRDefault="000B0612" w:rsidP="000B0612">
      <w:pPr>
        <w:pStyle w:val="Doc-text2"/>
      </w:pPr>
      <w:r>
        <w:t>P7</w:t>
      </w:r>
    </w:p>
    <w:p w14:paraId="33893C6A" w14:textId="77777777" w:rsidR="000B0612" w:rsidRDefault="000B0612" w:rsidP="000B0612">
      <w:pPr>
        <w:pStyle w:val="Doc-text2"/>
      </w:pPr>
      <w:r>
        <w:t>-</w:t>
      </w:r>
      <w:r>
        <w:tab/>
        <w:t>Apple think this was discussed in R4 already and PB is not applicable to R17 UL TX sw. Think that this need to be explicitly captured in R2 TS. ZTE has differnet understanding, info from R4 delegate was that R4 hasn’t decided.</w:t>
      </w:r>
    </w:p>
    <w:p w14:paraId="32DF8C2B" w14:textId="77777777" w:rsidR="000B0612" w:rsidRDefault="000B0612" w:rsidP="000B0612">
      <w:pPr>
        <w:pStyle w:val="Doc-text2"/>
      </w:pPr>
      <w:r>
        <w:t>P8</w:t>
      </w:r>
    </w:p>
    <w:p w14:paraId="45112969" w14:textId="77777777" w:rsidR="000B0612" w:rsidRDefault="000B0612" w:rsidP="000B0612">
      <w:pPr>
        <w:pStyle w:val="Doc-text2"/>
      </w:pPr>
      <w:r>
        <w:t>-</w:t>
      </w:r>
      <w:r>
        <w:tab/>
        <w:t xml:space="preserve">ZTE think we cannot make assumption in R2 as this is unter progress in R1, should wait for R1. CATT think the risk is low, and P8 can be assumed. </w:t>
      </w:r>
    </w:p>
    <w:p w14:paraId="3E6E682D" w14:textId="77777777" w:rsidR="000B0612" w:rsidRDefault="000B0612" w:rsidP="000B0612">
      <w:pPr>
        <w:pStyle w:val="Doc-text2"/>
        <w:ind w:left="0" w:firstLine="0"/>
      </w:pPr>
    </w:p>
    <w:p w14:paraId="2C9F67AE" w14:textId="77777777" w:rsidR="000B0612" w:rsidRPr="0071471F" w:rsidRDefault="000B0612" w:rsidP="000B0612">
      <w:pPr>
        <w:pStyle w:val="Agreement"/>
        <w:tabs>
          <w:tab w:val="clear" w:pos="9990"/>
        </w:tabs>
        <w:overflowPunct/>
        <w:autoSpaceDE/>
        <w:autoSpaceDN/>
        <w:adjustRightInd/>
        <w:ind w:left="1619" w:hanging="360"/>
        <w:textAlignment w:val="auto"/>
      </w:pPr>
      <w:r w:rsidRPr="00C96A96">
        <w:t xml:space="preserve">No need to introduce Rel-17 UE capability of DL interruption for 2Tx-2Tx switching. The Rel-16 UE capability of DL interruption for 1Tx-2Tx switching applies to 2Tx-2Tx switching as well. </w:t>
      </w:r>
    </w:p>
    <w:p w14:paraId="7A59562C" w14:textId="77777777" w:rsidR="000B0612" w:rsidRDefault="000B0612" w:rsidP="000B0612">
      <w:pPr>
        <w:pStyle w:val="Agreement"/>
        <w:tabs>
          <w:tab w:val="clear" w:pos="9990"/>
        </w:tabs>
        <w:overflowPunct/>
        <w:autoSpaceDE/>
        <w:autoSpaceDN/>
        <w:adjustRightInd/>
        <w:ind w:left="1619" w:hanging="360"/>
        <w:textAlignment w:val="auto"/>
      </w:pPr>
      <w:r w:rsidRPr="0067781E">
        <w:t xml:space="preserve">To introduce Rel-17 per-band pair UE capability to indicate a different switching time for 2Tx-2Tx switching for a given BC (Option 1). </w:t>
      </w:r>
    </w:p>
    <w:p w14:paraId="504BDFA1" w14:textId="77777777" w:rsidR="000B0612" w:rsidRPr="0071471F" w:rsidRDefault="000B0612" w:rsidP="000B0612">
      <w:pPr>
        <w:pStyle w:val="Agreement"/>
        <w:tabs>
          <w:tab w:val="clear" w:pos="9990"/>
        </w:tabs>
        <w:overflowPunct/>
        <w:autoSpaceDE/>
        <w:autoSpaceDN/>
        <w:adjustRightInd/>
        <w:ind w:left="1619" w:hanging="360"/>
        <w:textAlignment w:val="auto"/>
      </w:pPr>
      <w:r w:rsidRPr="0071471F">
        <w:t xml:space="preserve">The Rel-16 filter </w:t>
      </w:r>
      <w:r w:rsidRPr="0071471F">
        <w:rPr>
          <w:i/>
        </w:rPr>
        <w:t>uplinkTxSwitchRequest-r16</w:t>
      </w:r>
      <w:r w:rsidRPr="0071471F">
        <w:t xml:space="preserve"> can be reused to request Rel-17 UL Tx </w:t>
      </w:r>
      <w:r>
        <w:t xml:space="preserve">switching UE capability. </w:t>
      </w:r>
    </w:p>
    <w:p w14:paraId="09CEF0E5" w14:textId="77777777" w:rsidR="000B0612" w:rsidRPr="0071471F" w:rsidRDefault="000B0612" w:rsidP="000B0612">
      <w:pPr>
        <w:pStyle w:val="Agreement"/>
        <w:tabs>
          <w:tab w:val="clear" w:pos="9990"/>
        </w:tabs>
        <w:overflowPunct/>
        <w:autoSpaceDE/>
        <w:autoSpaceDN/>
        <w:adjustRightInd/>
        <w:ind w:left="1619" w:hanging="360"/>
        <w:textAlignment w:val="auto"/>
      </w:pPr>
      <w:r w:rsidRPr="0071471F">
        <w:t>For R17 1Tx-2Tx/2Tx-2Tx switching between 1 carrier on band A and 2 contiguous aggregated carriers on band B for SUL and UL CA, RAN2 takes the following way-forward as RAN2 understanding.</w:t>
      </w:r>
    </w:p>
    <w:p w14:paraId="62FC26A7" w14:textId="77777777" w:rsidR="000B0612" w:rsidRDefault="000B0612" w:rsidP="000B0612">
      <w:pPr>
        <w:pStyle w:val="Agreement"/>
        <w:numPr>
          <w:ilvl w:val="0"/>
          <w:numId w:val="0"/>
        </w:numPr>
        <w:ind w:left="1619"/>
      </w:pPr>
      <w:r w:rsidRPr="0071471F">
        <w:t xml:space="preserve">Way-forward: the UE should report corresponding CA bandwidth class and UL MIMO layers in the UL featureSetPerCCs for 2 continuous CCs on band B in the legacy way. No new UE capability is needed specific to the </w:t>
      </w:r>
      <w:r>
        <w:t xml:space="preserve">case with 2CCs on band B. </w:t>
      </w:r>
    </w:p>
    <w:p w14:paraId="7E63CDF9" w14:textId="77777777" w:rsidR="000B0612" w:rsidRDefault="000B0612" w:rsidP="000B0612">
      <w:pPr>
        <w:pStyle w:val="Agreement"/>
        <w:tabs>
          <w:tab w:val="clear" w:pos="9990"/>
        </w:tabs>
        <w:overflowPunct/>
        <w:autoSpaceDE/>
        <w:autoSpaceDN/>
        <w:adjustRightInd/>
        <w:ind w:left="1619" w:hanging="360"/>
        <w:textAlignment w:val="auto"/>
      </w:pPr>
      <w:r w:rsidRPr="0071471F">
        <w:t>On band B, the fallback capability from 2 CCs to 1 CC can be supp</w:t>
      </w:r>
      <w:r>
        <w:t xml:space="preserve">orted in the legacy way. </w:t>
      </w:r>
    </w:p>
    <w:p w14:paraId="55E1CC95" w14:textId="77777777" w:rsidR="000B0612" w:rsidRDefault="000B0612" w:rsidP="000B0612">
      <w:pPr>
        <w:pStyle w:val="Agreement"/>
        <w:tabs>
          <w:tab w:val="clear" w:pos="9990"/>
        </w:tabs>
        <w:overflowPunct/>
        <w:autoSpaceDE/>
        <w:autoSpaceDN/>
        <w:adjustRightInd/>
        <w:ind w:left="1619" w:hanging="360"/>
        <w:textAlignment w:val="auto"/>
      </w:pPr>
      <w:r>
        <w:t xml:space="preserve">P8 P9 we wait. </w:t>
      </w:r>
    </w:p>
    <w:p w14:paraId="5272452C" w14:textId="77777777" w:rsidR="000B0612" w:rsidRDefault="000B0612" w:rsidP="000B0612">
      <w:pPr>
        <w:pStyle w:val="Doc-text2"/>
      </w:pPr>
    </w:p>
    <w:p w14:paraId="04D4890C" w14:textId="77777777" w:rsidR="000B0612" w:rsidRDefault="000B0612" w:rsidP="000B0612">
      <w:pPr>
        <w:pStyle w:val="Doc-text2"/>
      </w:pPr>
      <w:r>
        <w:t xml:space="preserve">LS out from this meeting is not needed. </w:t>
      </w:r>
    </w:p>
    <w:p w14:paraId="689A3F97" w14:textId="77777777" w:rsidR="000B0612" w:rsidRDefault="000B0612" w:rsidP="000B0612">
      <w:pPr>
        <w:pStyle w:val="Doc-text2"/>
      </w:pPr>
      <w:r>
        <w:t xml:space="preserve">Discuss how to capture in ph2, draft CRs (running CRs). </w:t>
      </w:r>
    </w:p>
    <w:p w14:paraId="00866079" w14:textId="77777777" w:rsidR="000B0612" w:rsidRDefault="000B0612" w:rsidP="000B0612">
      <w:pPr>
        <w:pStyle w:val="Doc-text2"/>
      </w:pPr>
    </w:p>
    <w:p w14:paraId="3E2FA28D" w14:textId="77777777" w:rsidR="000B0612" w:rsidRDefault="000B0612" w:rsidP="000B0612">
      <w:pPr>
        <w:pStyle w:val="Comments"/>
      </w:pPr>
      <w:r>
        <w:t xml:space="preserve">[035] Phase 2: </w:t>
      </w:r>
    </w:p>
    <w:p w14:paraId="447BD596" w14:textId="64CB031A" w:rsidR="000B0612" w:rsidRDefault="00176FE9" w:rsidP="000B0612">
      <w:pPr>
        <w:pStyle w:val="Doc-title"/>
      </w:pPr>
      <w:hyperlink r:id="rId2889" w:history="1">
        <w:r>
          <w:rPr>
            <w:rStyle w:val="Hyperlink"/>
          </w:rPr>
          <w:t>R2-2109224</w:t>
        </w:r>
      </w:hyperlink>
      <w:r w:rsidR="000B0612">
        <w:tab/>
      </w:r>
      <w:r w:rsidR="000B0612" w:rsidRPr="00AE1FE7">
        <w:t>Summary of [AT115-e][035][NR17] TX switching (China Telecom)</w:t>
      </w:r>
      <w:r w:rsidR="000B0612">
        <w:tab/>
      </w:r>
      <w:r w:rsidR="000B0612" w:rsidRPr="00AE1FE7">
        <w:t>China Telecom</w:t>
      </w:r>
    </w:p>
    <w:p w14:paraId="5DBDC30B" w14:textId="77777777" w:rsidR="000B0612" w:rsidRPr="00AE1FE7" w:rsidRDefault="000B0612" w:rsidP="000B0612">
      <w:pPr>
        <w:pStyle w:val="Doc-text2"/>
      </w:pPr>
      <w:r>
        <w:t>-</w:t>
      </w:r>
      <w:r>
        <w:tab/>
        <w:t xml:space="preserve">[035] Chair: ph2 updated report, should be taken into account for continued discussion. </w:t>
      </w:r>
    </w:p>
    <w:p w14:paraId="53F057E2" w14:textId="77777777" w:rsidR="000B0612" w:rsidRDefault="000B0612" w:rsidP="000B0612">
      <w:pPr>
        <w:pStyle w:val="Agreement"/>
        <w:tabs>
          <w:tab w:val="clear" w:pos="9990"/>
        </w:tabs>
        <w:overflowPunct/>
        <w:autoSpaceDE/>
        <w:autoSpaceDN/>
        <w:adjustRightInd/>
        <w:ind w:left="1619" w:hanging="360"/>
        <w:textAlignment w:val="auto"/>
      </w:pPr>
      <w:r>
        <w:t>[035] Noted</w:t>
      </w:r>
    </w:p>
    <w:p w14:paraId="46685F9A" w14:textId="77777777" w:rsidR="000B0612" w:rsidRDefault="000B0612" w:rsidP="000B0612">
      <w:pPr>
        <w:pStyle w:val="Doc-text2"/>
      </w:pPr>
    </w:p>
    <w:p w14:paraId="2D28835E" w14:textId="63921BE1" w:rsidR="000B0612" w:rsidRPr="00E14330" w:rsidRDefault="00176FE9" w:rsidP="000B0612">
      <w:pPr>
        <w:pStyle w:val="Doc-title"/>
      </w:pPr>
      <w:hyperlink r:id="rId2890" w:history="1">
        <w:r>
          <w:rPr>
            <w:rStyle w:val="Hyperlink"/>
          </w:rPr>
          <w:t>R2-2108159</w:t>
        </w:r>
      </w:hyperlink>
      <w:r w:rsidR="000B0612" w:rsidRPr="00E14330">
        <w:tab/>
        <w:t>Draft CR to TS38.331 to support Tx switching enhancements</w:t>
      </w:r>
      <w:r w:rsidR="000B0612" w:rsidRPr="00E14330">
        <w:tab/>
        <w:t>Huawei, HiSilicon, China Telecom, Apple, CATT</w:t>
      </w:r>
      <w:r w:rsidR="000B0612" w:rsidRPr="00E14330">
        <w:tab/>
        <w:t>draftCR</w:t>
      </w:r>
      <w:r w:rsidR="000B0612" w:rsidRPr="00E14330">
        <w:tab/>
        <w:t>Rel-17</w:t>
      </w:r>
      <w:r w:rsidR="000B0612" w:rsidRPr="00E14330">
        <w:tab/>
        <w:t>38.331</w:t>
      </w:r>
      <w:r w:rsidR="000B0612" w:rsidRPr="00E14330">
        <w:tab/>
        <w:t>16.5.0</w:t>
      </w:r>
      <w:r w:rsidR="000B0612" w:rsidRPr="00E14330">
        <w:tab/>
        <w:t>NR_RF_FR1_enh</w:t>
      </w:r>
    </w:p>
    <w:p w14:paraId="0644809F" w14:textId="76D17396" w:rsidR="000B0612" w:rsidRDefault="00176FE9" w:rsidP="000B0612">
      <w:pPr>
        <w:pStyle w:val="Doc-title"/>
      </w:pPr>
      <w:hyperlink r:id="rId2891" w:history="1">
        <w:r>
          <w:rPr>
            <w:rStyle w:val="Hyperlink"/>
          </w:rPr>
          <w:t>R2-2108160</w:t>
        </w:r>
      </w:hyperlink>
      <w:r w:rsidR="000B0612" w:rsidRPr="00E14330">
        <w:tab/>
        <w:t>Draft CR to TS38.306 to support Tx switching enhancements</w:t>
      </w:r>
      <w:r w:rsidR="000B0612" w:rsidRPr="00E14330">
        <w:tab/>
        <w:t>Huawei, HiSilicon, China Telecom, Apple, CATT</w:t>
      </w:r>
      <w:r w:rsidR="000B0612" w:rsidRPr="00E14330">
        <w:tab/>
        <w:t>draftCR</w:t>
      </w:r>
      <w:r w:rsidR="000B0612" w:rsidRPr="00E14330">
        <w:tab/>
        <w:t>Rel-17</w:t>
      </w:r>
      <w:r w:rsidR="000B0612" w:rsidRPr="00E14330">
        <w:tab/>
        <w:t>38.306</w:t>
      </w:r>
      <w:r w:rsidR="000B0612" w:rsidRPr="00E14330">
        <w:tab/>
        <w:t>16.5.0</w:t>
      </w:r>
      <w:r w:rsidR="000B0612" w:rsidRPr="00E14330">
        <w:tab/>
        <w:t>NR_RF_FR1_enh</w:t>
      </w:r>
    </w:p>
    <w:p w14:paraId="0D071494" w14:textId="77777777" w:rsidR="000B0612" w:rsidRDefault="000B0612" w:rsidP="000B0612">
      <w:pPr>
        <w:pStyle w:val="Agreement"/>
        <w:tabs>
          <w:tab w:val="clear" w:pos="9990"/>
        </w:tabs>
        <w:overflowPunct/>
        <w:autoSpaceDE/>
        <w:autoSpaceDN/>
        <w:adjustRightInd/>
        <w:ind w:left="1619" w:hanging="360"/>
        <w:textAlignment w:val="auto"/>
      </w:pPr>
      <w:r>
        <w:t>Both revised</w:t>
      </w:r>
    </w:p>
    <w:p w14:paraId="63AD29CF" w14:textId="77777777" w:rsidR="000B0612" w:rsidRDefault="000B0612" w:rsidP="000B0612">
      <w:pPr>
        <w:pStyle w:val="Doc-text2"/>
      </w:pPr>
    </w:p>
    <w:p w14:paraId="0529E54F" w14:textId="348C3A07" w:rsidR="000B0612" w:rsidRPr="00E14330" w:rsidRDefault="00176FE9" w:rsidP="000B0612">
      <w:pPr>
        <w:pStyle w:val="Doc-title"/>
      </w:pPr>
      <w:hyperlink r:id="rId2892" w:history="1">
        <w:r>
          <w:rPr>
            <w:rStyle w:val="Hyperlink"/>
          </w:rPr>
          <w:t>R2-2109088</w:t>
        </w:r>
      </w:hyperlink>
      <w:r w:rsidR="000B0612" w:rsidRPr="00E14330">
        <w:tab/>
        <w:t>Draft CR to TS38.331 to support Tx switching enhancements</w:t>
      </w:r>
      <w:r w:rsidR="000B0612" w:rsidRPr="00E14330">
        <w:tab/>
        <w:t>Huawei, HiSilicon, China Telecom, Apple, CATT</w:t>
      </w:r>
      <w:r w:rsidR="000B0612" w:rsidRPr="00E14330">
        <w:tab/>
        <w:t>draftCR</w:t>
      </w:r>
      <w:r w:rsidR="000B0612" w:rsidRPr="00E14330">
        <w:tab/>
        <w:t>Rel-17</w:t>
      </w:r>
      <w:r w:rsidR="000B0612" w:rsidRPr="00E14330">
        <w:tab/>
        <w:t>38.331</w:t>
      </w:r>
      <w:r w:rsidR="000B0612" w:rsidRPr="00E14330">
        <w:tab/>
        <w:t>16.5.0</w:t>
      </w:r>
      <w:r w:rsidR="000B0612" w:rsidRPr="00E14330">
        <w:tab/>
        <w:t>NR_RF_FR1_enh</w:t>
      </w:r>
    </w:p>
    <w:p w14:paraId="334ECBE3" w14:textId="522B0AC1" w:rsidR="000B0612" w:rsidRDefault="00176FE9" w:rsidP="000B0612">
      <w:pPr>
        <w:pStyle w:val="Doc-title"/>
      </w:pPr>
      <w:hyperlink r:id="rId2893" w:history="1">
        <w:r>
          <w:rPr>
            <w:rStyle w:val="Hyperlink"/>
          </w:rPr>
          <w:t>R2-2109089</w:t>
        </w:r>
      </w:hyperlink>
      <w:r w:rsidR="000B0612" w:rsidRPr="00E14330">
        <w:tab/>
        <w:t>Draft CR to TS38.306 to support Tx switching enhancements</w:t>
      </w:r>
      <w:r w:rsidR="000B0612" w:rsidRPr="00E14330">
        <w:tab/>
        <w:t>Huawei, HiSilicon, China Telecom, Apple, CATT</w:t>
      </w:r>
      <w:r w:rsidR="000B0612" w:rsidRPr="00E14330">
        <w:tab/>
        <w:t>draftCR</w:t>
      </w:r>
      <w:r w:rsidR="000B0612" w:rsidRPr="00E14330">
        <w:tab/>
        <w:t>Rel-17</w:t>
      </w:r>
      <w:r w:rsidR="000B0612" w:rsidRPr="00E14330">
        <w:tab/>
        <w:t>38.306</w:t>
      </w:r>
      <w:r w:rsidR="000B0612" w:rsidRPr="00E14330">
        <w:tab/>
        <w:t>16.5.0</w:t>
      </w:r>
      <w:r w:rsidR="000B0612" w:rsidRPr="00E14330">
        <w:tab/>
        <w:t>NR_RF_FR1_enh</w:t>
      </w:r>
    </w:p>
    <w:p w14:paraId="70F0822D" w14:textId="77777777" w:rsidR="000B0612" w:rsidRDefault="000B0612" w:rsidP="000B0612">
      <w:pPr>
        <w:pStyle w:val="Agreement"/>
        <w:tabs>
          <w:tab w:val="clear" w:pos="9990"/>
        </w:tabs>
        <w:overflowPunct/>
        <w:autoSpaceDE/>
        <w:autoSpaceDN/>
        <w:adjustRightInd/>
        <w:ind w:left="1619" w:hanging="360"/>
        <w:textAlignment w:val="auto"/>
      </w:pPr>
      <w:r>
        <w:t>[035] baseline for continued discussion</w:t>
      </w:r>
    </w:p>
    <w:p w14:paraId="1A82E8B3" w14:textId="77777777" w:rsidR="000B0612" w:rsidRDefault="000B0612" w:rsidP="000B0612">
      <w:pPr>
        <w:pStyle w:val="Doc-text2"/>
      </w:pPr>
    </w:p>
    <w:p w14:paraId="2B25D4B9" w14:textId="77777777" w:rsidR="000B0612" w:rsidRDefault="000B0612" w:rsidP="000B0612">
      <w:pPr>
        <w:pStyle w:val="EmailDiscussion"/>
        <w:overflowPunct/>
        <w:autoSpaceDE/>
        <w:autoSpaceDN/>
        <w:adjustRightInd/>
        <w:ind w:left="1619" w:hanging="360"/>
        <w:textAlignment w:val="auto"/>
      </w:pPr>
      <w:r>
        <w:t>[Post115-e][035][</w:t>
      </w:r>
      <w:r w:rsidRPr="001A7568">
        <w:t xml:space="preserve">NR17] TX switching </w:t>
      </w:r>
      <w:r>
        <w:t>(China Telecom)</w:t>
      </w:r>
    </w:p>
    <w:p w14:paraId="655E91CD" w14:textId="77777777" w:rsidR="000B0612" w:rsidRDefault="000B0612" w:rsidP="000B0612">
      <w:pPr>
        <w:pStyle w:val="EmailDiscussion2"/>
      </w:pPr>
      <w:r>
        <w:tab/>
        <w:t>Scope: Finalize checking of Running CRs 38331 38306</w:t>
      </w:r>
    </w:p>
    <w:p w14:paraId="780C4215" w14:textId="77777777" w:rsidR="000B0612" w:rsidRDefault="000B0612" w:rsidP="000B0612">
      <w:pPr>
        <w:pStyle w:val="EmailDiscussion2"/>
      </w:pPr>
      <w:r>
        <w:tab/>
        <w:t xml:space="preserve">Intended outcome: Endorsed Running CRs. </w:t>
      </w:r>
    </w:p>
    <w:p w14:paraId="09500CF4" w14:textId="77777777" w:rsidR="000B0612" w:rsidRPr="00AD2E86" w:rsidRDefault="000B0612" w:rsidP="000B0612">
      <w:pPr>
        <w:pStyle w:val="EmailDiscussion2"/>
      </w:pPr>
      <w:r>
        <w:tab/>
        <w:t>Deadline: Short 2 (not for RP)</w:t>
      </w:r>
    </w:p>
    <w:p w14:paraId="49E0B113" w14:textId="64118E6B" w:rsidR="00CD1265" w:rsidRDefault="00CD1265" w:rsidP="00CD1265">
      <w:pPr>
        <w:pStyle w:val="EmailDiscussion2"/>
      </w:pPr>
      <w:r>
        <w:t xml:space="preserve">=&gt; Endorsed in </w:t>
      </w:r>
      <w:hyperlink r:id="rId2894" w:history="1">
        <w:r w:rsidR="00176FE9">
          <w:rPr>
            <w:rStyle w:val="Hyperlink"/>
          </w:rPr>
          <w:t>R2-2109225</w:t>
        </w:r>
      </w:hyperlink>
      <w:r>
        <w:t xml:space="preserve"> (38.331) and </w:t>
      </w:r>
      <w:hyperlink r:id="rId2895" w:history="1">
        <w:r w:rsidR="00176FE9">
          <w:rPr>
            <w:rStyle w:val="Hyperlink"/>
          </w:rPr>
          <w:t>R2-2109226</w:t>
        </w:r>
      </w:hyperlink>
      <w:r>
        <w:t xml:space="preserve"> (38.306)</w:t>
      </w:r>
    </w:p>
    <w:p w14:paraId="5F0DA0B7" w14:textId="349572E4" w:rsidR="000B0612" w:rsidRDefault="000B0612" w:rsidP="000B0612">
      <w:pPr>
        <w:pStyle w:val="Doc-text2"/>
      </w:pPr>
    </w:p>
    <w:p w14:paraId="64655E1B" w14:textId="77777777" w:rsidR="00CD1265" w:rsidRDefault="00CD1265" w:rsidP="000B0612">
      <w:pPr>
        <w:pStyle w:val="Doc-text2"/>
      </w:pPr>
    </w:p>
    <w:p w14:paraId="28DB6F8A" w14:textId="77777777" w:rsidR="000B0612" w:rsidRPr="003278B9" w:rsidRDefault="000B0612" w:rsidP="000B0612">
      <w:pPr>
        <w:pStyle w:val="Comments"/>
      </w:pPr>
      <w:r>
        <w:t>Treated in [035]</w:t>
      </w:r>
    </w:p>
    <w:p w14:paraId="0552B98F" w14:textId="2D981409" w:rsidR="000B0612" w:rsidRPr="00E14330" w:rsidRDefault="00176FE9" w:rsidP="000B0612">
      <w:pPr>
        <w:pStyle w:val="Doc-title"/>
      </w:pPr>
      <w:hyperlink r:id="rId2896" w:history="1">
        <w:r>
          <w:rPr>
            <w:rStyle w:val="Hyperlink"/>
          </w:rPr>
          <w:t>R2-2106907</w:t>
        </w:r>
      </w:hyperlink>
      <w:r w:rsidR="000B0612" w:rsidRPr="00E14330">
        <w:tab/>
        <w:t>Reply LS on Rel-17 uplink Tx switching (R1-2104137; contact: China Telecom)</w:t>
      </w:r>
      <w:r w:rsidR="000B0612" w:rsidRPr="00E14330">
        <w:tab/>
        <w:t>RAN1</w:t>
      </w:r>
      <w:r w:rsidR="000B0612" w:rsidRPr="00E14330">
        <w:tab/>
        <w:t>LS in</w:t>
      </w:r>
      <w:r w:rsidR="000B0612" w:rsidRPr="00E14330">
        <w:tab/>
        <w:t>Rel-17</w:t>
      </w:r>
      <w:r w:rsidR="000B0612" w:rsidRPr="00E14330">
        <w:tab/>
        <w:t>NR_RF_FR1_enh</w:t>
      </w:r>
      <w:r w:rsidR="000B0612" w:rsidRPr="00E14330">
        <w:tab/>
        <w:t>To:RAN4</w:t>
      </w:r>
      <w:r w:rsidR="000B0612" w:rsidRPr="00E14330">
        <w:tab/>
        <w:t>Cc:RAN2</w:t>
      </w:r>
    </w:p>
    <w:p w14:paraId="51A54DCF" w14:textId="4CBAEF32" w:rsidR="000B0612" w:rsidRPr="00E14330" w:rsidRDefault="00176FE9" w:rsidP="000B0612">
      <w:pPr>
        <w:pStyle w:val="Doc-title"/>
      </w:pPr>
      <w:hyperlink r:id="rId2897" w:history="1">
        <w:r>
          <w:rPr>
            <w:rStyle w:val="Hyperlink"/>
          </w:rPr>
          <w:t>R2-2106951</w:t>
        </w:r>
      </w:hyperlink>
      <w:r w:rsidR="000B0612" w:rsidRPr="00E14330">
        <w:tab/>
        <w:t>LS on Rel-17 Tx switching enhancements (R4-2103234; contact: China Telecom)</w:t>
      </w:r>
      <w:r w:rsidR="000B0612" w:rsidRPr="00E14330">
        <w:tab/>
        <w:t>RAN4</w:t>
      </w:r>
      <w:r w:rsidR="000B0612" w:rsidRPr="00E14330">
        <w:tab/>
        <w:t>LS in</w:t>
      </w:r>
      <w:r w:rsidR="000B0612" w:rsidRPr="00E14330">
        <w:tab/>
        <w:t>Rel-17</w:t>
      </w:r>
      <w:r w:rsidR="000B0612" w:rsidRPr="00E14330">
        <w:tab/>
        <w:t>NR_RF_FR1_enh</w:t>
      </w:r>
      <w:r w:rsidR="000B0612" w:rsidRPr="00E14330">
        <w:tab/>
        <w:t>To:RAN1, RAN2</w:t>
      </w:r>
    </w:p>
    <w:p w14:paraId="4DA6D424" w14:textId="7F231B3A" w:rsidR="000B0612" w:rsidRPr="00E14330" w:rsidRDefault="00176FE9" w:rsidP="000B0612">
      <w:pPr>
        <w:pStyle w:val="Doc-title"/>
      </w:pPr>
      <w:hyperlink r:id="rId2898" w:history="1">
        <w:r>
          <w:rPr>
            <w:rStyle w:val="Hyperlink"/>
          </w:rPr>
          <w:t>R2-2108274</w:t>
        </w:r>
      </w:hyperlink>
      <w:r w:rsidR="000B0612" w:rsidRPr="00E14330">
        <w:tab/>
        <w:t>UE capability reporting and RRC configuration for Rel-17 UL Tx switching enhancements</w:t>
      </w:r>
      <w:r w:rsidR="000B0612" w:rsidRPr="00E14330">
        <w:tab/>
        <w:t>China Telecommunication, CATT, Baicells</w:t>
      </w:r>
      <w:r w:rsidR="000B0612" w:rsidRPr="00E14330">
        <w:tab/>
        <w:t>discussion</w:t>
      </w:r>
      <w:r w:rsidR="000B0612" w:rsidRPr="00E14330">
        <w:tab/>
        <w:t>Rel-17</w:t>
      </w:r>
      <w:r w:rsidR="000B0612" w:rsidRPr="00E14330">
        <w:tab/>
        <w:t>NR_RF_FR1_enh</w:t>
      </w:r>
    </w:p>
    <w:p w14:paraId="14255008" w14:textId="16961DAE" w:rsidR="000B0612" w:rsidRPr="00E14330" w:rsidRDefault="00176FE9" w:rsidP="000B0612">
      <w:pPr>
        <w:pStyle w:val="Doc-title"/>
      </w:pPr>
      <w:hyperlink r:id="rId2899" w:history="1">
        <w:r>
          <w:rPr>
            <w:rStyle w:val="Hyperlink"/>
          </w:rPr>
          <w:t>R2-2107591</w:t>
        </w:r>
      </w:hyperlink>
      <w:r w:rsidR="000B0612" w:rsidRPr="00E14330">
        <w:tab/>
        <w:t>Discussion on Rel-17 UL Tx Switching</w:t>
      </w:r>
      <w:r w:rsidR="000B0612" w:rsidRPr="00E14330">
        <w:tab/>
        <w:t>Apple</w:t>
      </w:r>
      <w:r w:rsidR="000B0612" w:rsidRPr="00E14330">
        <w:tab/>
        <w:t>discussion</w:t>
      </w:r>
      <w:r w:rsidR="000B0612" w:rsidRPr="00E14330">
        <w:tab/>
        <w:t>Rel-17</w:t>
      </w:r>
      <w:r w:rsidR="000B0612" w:rsidRPr="00E14330">
        <w:tab/>
        <w:t>NR_RF_FR1_enh</w:t>
      </w:r>
    </w:p>
    <w:p w14:paraId="767C0C68" w14:textId="066D98C6" w:rsidR="000B0612" w:rsidRPr="00E14330" w:rsidRDefault="00176FE9" w:rsidP="000B0612">
      <w:pPr>
        <w:pStyle w:val="Doc-title"/>
      </w:pPr>
      <w:hyperlink r:id="rId2900" w:history="1">
        <w:r>
          <w:rPr>
            <w:rStyle w:val="Hyperlink"/>
          </w:rPr>
          <w:t>R2-2107979</w:t>
        </w:r>
      </w:hyperlink>
      <w:r w:rsidR="000B0612" w:rsidRPr="00E14330">
        <w:tab/>
        <w:t>UE capabilities for UL Tx switching enhancement</w:t>
      </w:r>
      <w:r w:rsidR="000B0612" w:rsidRPr="00E14330">
        <w:tab/>
        <w:t>Ericsson</w:t>
      </w:r>
      <w:r w:rsidR="000B0612" w:rsidRPr="00E14330">
        <w:tab/>
        <w:t>discussion</w:t>
      </w:r>
    </w:p>
    <w:p w14:paraId="0FF4F941" w14:textId="5102D494" w:rsidR="000B0612" w:rsidRPr="00E14330" w:rsidRDefault="00176FE9" w:rsidP="000B0612">
      <w:pPr>
        <w:pStyle w:val="Doc-title"/>
      </w:pPr>
      <w:hyperlink r:id="rId2901" w:history="1">
        <w:r>
          <w:rPr>
            <w:rStyle w:val="Hyperlink"/>
          </w:rPr>
          <w:t>R2-2108158</w:t>
        </w:r>
      </w:hyperlink>
      <w:r w:rsidR="000B0612" w:rsidRPr="00E14330">
        <w:tab/>
        <w:t>RAN2 impact to support R17 UL Tx switching enhancement</w:t>
      </w:r>
      <w:r w:rsidR="000B0612" w:rsidRPr="00E14330">
        <w:tab/>
        <w:t>Huawei, HiSilicon, Apple</w:t>
      </w:r>
      <w:r w:rsidR="000B0612" w:rsidRPr="00E14330">
        <w:tab/>
        <w:t>discussion</w:t>
      </w:r>
      <w:r w:rsidR="000B0612" w:rsidRPr="00E14330">
        <w:tab/>
        <w:t>Rel-17</w:t>
      </w:r>
      <w:r w:rsidR="000B0612" w:rsidRPr="00E14330">
        <w:tab/>
        <w:t>NR_RF_FR1_enh</w:t>
      </w:r>
    </w:p>
    <w:p w14:paraId="440AF5AD" w14:textId="6B6E38F1" w:rsidR="000B0612" w:rsidRDefault="00176FE9" w:rsidP="000B0612">
      <w:pPr>
        <w:pStyle w:val="Doc-title"/>
      </w:pPr>
      <w:hyperlink r:id="rId2902" w:history="1">
        <w:r>
          <w:rPr>
            <w:rStyle w:val="Hyperlink"/>
          </w:rPr>
          <w:t>R2-2108671</w:t>
        </w:r>
      </w:hyperlink>
      <w:r w:rsidR="000B0612" w:rsidRPr="00E14330">
        <w:tab/>
        <w:t>R17 TX switching enhancements</w:t>
      </w:r>
      <w:r w:rsidR="000B0612" w:rsidRPr="00E14330">
        <w:tab/>
        <w:t>vivo</w:t>
      </w:r>
      <w:r w:rsidR="000B0612" w:rsidRPr="00E14330">
        <w:tab/>
        <w:t>discussion</w:t>
      </w:r>
      <w:r w:rsidR="000B0612" w:rsidRPr="00E14330">
        <w:tab/>
        <w:t>Rel-17</w:t>
      </w:r>
      <w:r w:rsidR="000B0612" w:rsidRPr="00E14330">
        <w:tab/>
        <w:t>NR_RF_FR1_enh</w:t>
      </w:r>
    </w:p>
    <w:p w14:paraId="737FB720" w14:textId="4698D881" w:rsidR="000B0612" w:rsidRDefault="00176FE9" w:rsidP="000B0612">
      <w:pPr>
        <w:pStyle w:val="Doc-title"/>
      </w:pPr>
      <w:hyperlink r:id="rId2903" w:history="1">
        <w:r>
          <w:rPr>
            <w:rStyle w:val="Hyperlink"/>
          </w:rPr>
          <w:t>R2-2106953</w:t>
        </w:r>
      </w:hyperlink>
      <w:r w:rsidR="000B0612" w:rsidRPr="00E14330">
        <w:tab/>
        <w:t>Reply LS on Rel-17 uplink Tx switching (R4-2107847; contact: China Telecom)</w:t>
      </w:r>
      <w:r w:rsidR="000B0612" w:rsidRPr="00E14330">
        <w:tab/>
        <w:t>RAN4</w:t>
      </w:r>
      <w:r w:rsidR="000B0612" w:rsidRPr="00E14330">
        <w:tab/>
        <w:t>LS in</w:t>
      </w:r>
      <w:r w:rsidR="000B0612" w:rsidRPr="00E14330">
        <w:tab/>
        <w:t>Rel-17</w:t>
      </w:r>
      <w:r w:rsidR="000B0612" w:rsidRPr="00E14330">
        <w:tab/>
        <w:t>NR_RF_FR1_enh</w:t>
      </w:r>
      <w:r w:rsidR="000B0612" w:rsidRPr="00E14330">
        <w:tab/>
        <w:t>To:RAN1, RAN2</w:t>
      </w:r>
    </w:p>
    <w:p w14:paraId="05A13932" w14:textId="77777777" w:rsidR="000B0612" w:rsidRPr="004D3613" w:rsidRDefault="000B0612" w:rsidP="000B0612">
      <w:pPr>
        <w:pStyle w:val="Agreement"/>
        <w:tabs>
          <w:tab w:val="clear" w:pos="9990"/>
        </w:tabs>
        <w:overflowPunct/>
        <w:autoSpaceDE/>
        <w:autoSpaceDN/>
        <w:adjustRightInd/>
        <w:ind w:left="1619" w:hanging="360"/>
        <w:textAlignment w:val="auto"/>
      </w:pPr>
      <w:r>
        <w:t>[035] 8 tdocs above are Noted</w:t>
      </w:r>
    </w:p>
    <w:p w14:paraId="151BDC4D" w14:textId="77777777" w:rsidR="000B0612" w:rsidRPr="001A7568" w:rsidRDefault="000B0612" w:rsidP="000B0612">
      <w:pPr>
        <w:pStyle w:val="Doc-text2"/>
      </w:pPr>
    </w:p>
    <w:p w14:paraId="68DF4518" w14:textId="48C480B8" w:rsidR="000B0612" w:rsidRPr="00E14330" w:rsidRDefault="00176FE9" w:rsidP="000B0612">
      <w:pPr>
        <w:pStyle w:val="Doc-title"/>
      </w:pPr>
      <w:hyperlink r:id="rId2904" w:history="1">
        <w:r>
          <w:rPr>
            <w:rStyle w:val="Hyperlink"/>
          </w:rPr>
          <w:t>R2-2108672</w:t>
        </w:r>
      </w:hyperlink>
      <w:r w:rsidR="000B0612" w:rsidRPr="00E14330">
        <w:tab/>
        <w:t>CR to 38.331 on Rel-17 Tx switching enhancements</w:t>
      </w:r>
      <w:r w:rsidR="000B0612" w:rsidRPr="00E14330">
        <w:tab/>
        <w:t>vivo</w:t>
      </w:r>
      <w:r w:rsidR="000B0612" w:rsidRPr="00E14330">
        <w:tab/>
        <w:t>CR</w:t>
      </w:r>
      <w:r w:rsidR="000B0612" w:rsidRPr="00E14330">
        <w:tab/>
        <w:t>Rel-17</w:t>
      </w:r>
      <w:r w:rsidR="000B0612" w:rsidRPr="00E14330">
        <w:tab/>
        <w:t>38.331</w:t>
      </w:r>
      <w:r w:rsidR="000B0612" w:rsidRPr="00E14330">
        <w:tab/>
        <w:t>16.5.0</w:t>
      </w:r>
      <w:r w:rsidR="000B0612" w:rsidRPr="00E14330">
        <w:tab/>
        <w:t>2795</w:t>
      </w:r>
      <w:r w:rsidR="000B0612" w:rsidRPr="00E14330">
        <w:tab/>
        <w:t>-</w:t>
      </w:r>
      <w:r w:rsidR="000B0612" w:rsidRPr="00E14330">
        <w:tab/>
        <w:t>B</w:t>
      </w:r>
      <w:r w:rsidR="000B0612" w:rsidRPr="00E14330">
        <w:tab/>
        <w:t>NR_RF_FR1_enh</w:t>
      </w:r>
    </w:p>
    <w:p w14:paraId="586AA2BA" w14:textId="581F0BCC" w:rsidR="000B0612" w:rsidRDefault="00176FE9" w:rsidP="000B0612">
      <w:pPr>
        <w:pStyle w:val="Doc-title"/>
      </w:pPr>
      <w:hyperlink r:id="rId2905" w:history="1">
        <w:r>
          <w:rPr>
            <w:rStyle w:val="Hyperlink"/>
          </w:rPr>
          <w:t>R2-2108673</w:t>
        </w:r>
      </w:hyperlink>
      <w:r w:rsidR="000B0612" w:rsidRPr="00E14330">
        <w:tab/>
        <w:t>CR to 38.306 on Rel-17 Tx switching enhancements</w:t>
      </w:r>
      <w:r w:rsidR="000B0612" w:rsidRPr="00E14330">
        <w:tab/>
        <w:t>vivo</w:t>
      </w:r>
      <w:r w:rsidR="000B0612" w:rsidRPr="00E14330">
        <w:tab/>
        <w:t>CR</w:t>
      </w:r>
      <w:r w:rsidR="000B0612" w:rsidRPr="00E14330">
        <w:tab/>
        <w:t>Rel-17</w:t>
      </w:r>
      <w:r w:rsidR="000B0612" w:rsidRPr="00E14330">
        <w:tab/>
        <w:t>38.306</w:t>
      </w:r>
      <w:r w:rsidR="000B0612" w:rsidRPr="00E14330">
        <w:tab/>
        <w:t>16.5.0</w:t>
      </w:r>
      <w:r w:rsidR="000B0612" w:rsidRPr="00E14330">
        <w:tab/>
        <w:t>0637</w:t>
      </w:r>
      <w:r w:rsidR="000B0612" w:rsidRPr="00E14330">
        <w:tab/>
        <w:t>-</w:t>
      </w:r>
      <w:r w:rsidR="000B0612" w:rsidRPr="00E14330">
        <w:tab/>
        <w:t>B</w:t>
      </w:r>
      <w:r w:rsidR="000B0612" w:rsidRPr="00E14330">
        <w:tab/>
        <w:t>NR_RF_FR1_enh</w:t>
      </w:r>
    </w:p>
    <w:p w14:paraId="0DF1A0D3" w14:textId="77777777" w:rsidR="000B0612" w:rsidRPr="004D3613" w:rsidRDefault="000B0612" w:rsidP="000B0612">
      <w:pPr>
        <w:pStyle w:val="Agreement"/>
        <w:tabs>
          <w:tab w:val="clear" w:pos="9990"/>
        </w:tabs>
        <w:overflowPunct/>
        <w:autoSpaceDE/>
        <w:autoSpaceDN/>
        <w:adjustRightInd/>
        <w:ind w:left="1619" w:hanging="360"/>
        <w:textAlignment w:val="auto"/>
      </w:pPr>
      <w:r>
        <w:t>Both not pursued</w:t>
      </w:r>
    </w:p>
    <w:p w14:paraId="09B37DAC" w14:textId="77777777" w:rsidR="000B0612" w:rsidRPr="00E14330" w:rsidRDefault="000B0612" w:rsidP="000B0612">
      <w:pPr>
        <w:pStyle w:val="BoldComments"/>
        <w:rPr>
          <w:lang w:val="en-US"/>
        </w:rPr>
      </w:pPr>
      <w:r w:rsidRPr="00E14330">
        <w:t>NR DSS</w:t>
      </w:r>
      <w:r w:rsidRPr="00E14330">
        <w:rPr>
          <w:lang w:val="en-US"/>
        </w:rPr>
        <w:t xml:space="preserve"> – Not treated</w:t>
      </w:r>
    </w:p>
    <w:p w14:paraId="45E8D9BE" w14:textId="77777777" w:rsidR="000B0612" w:rsidRPr="00E14330" w:rsidRDefault="000B0612" w:rsidP="000B0612">
      <w:pPr>
        <w:pStyle w:val="Comments"/>
        <w:rPr>
          <w:lang w:val="en-US"/>
        </w:rPr>
      </w:pPr>
      <w:r w:rsidRPr="00E14330">
        <w:rPr>
          <w:lang w:val="en-US"/>
        </w:rPr>
        <w:t>Chair Comment: Expect DSS work in R2 to be kicked off by LS from R1</w:t>
      </w:r>
    </w:p>
    <w:p w14:paraId="10F638F3" w14:textId="6073CED6" w:rsidR="000B0612" w:rsidRPr="00E14330" w:rsidRDefault="00176FE9" w:rsidP="000B0612">
      <w:pPr>
        <w:pStyle w:val="Doc-title"/>
      </w:pPr>
      <w:hyperlink r:id="rId2906" w:history="1">
        <w:r>
          <w:rPr>
            <w:rStyle w:val="Hyperlink"/>
          </w:rPr>
          <w:t>R2-2108620</w:t>
        </w:r>
      </w:hyperlink>
      <w:r w:rsidR="000B0612" w:rsidRPr="00E14330">
        <w:tab/>
        <w:t>Considerations on cross-carrier scheduling from SCell to P(S)Cell</w:t>
      </w:r>
      <w:r w:rsidR="000B0612" w:rsidRPr="00E14330">
        <w:tab/>
        <w:t>Huawei, HiSilicon</w:t>
      </w:r>
      <w:r w:rsidR="000B0612" w:rsidRPr="00E14330">
        <w:tab/>
        <w:t>discussion</w:t>
      </w:r>
      <w:r w:rsidR="000B0612" w:rsidRPr="00E14330">
        <w:tab/>
        <w:t>Rel-17</w:t>
      </w:r>
      <w:r w:rsidR="000B0612" w:rsidRPr="00E14330">
        <w:tab/>
        <w:t>NR_DSS</w:t>
      </w:r>
    </w:p>
    <w:p w14:paraId="50F37D78" w14:textId="77777777" w:rsidR="000B0612" w:rsidRPr="00E14330" w:rsidRDefault="000B0612" w:rsidP="000B0612">
      <w:pPr>
        <w:pStyle w:val="Doc-text2"/>
      </w:pPr>
    </w:p>
    <w:p w14:paraId="28215177" w14:textId="77777777" w:rsidR="000B0612" w:rsidRPr="00E14330" w:rsidRDefault="000B0612" w:rsidP="000B0612">
      <w:pPr>
        <w:pStyle w:val="Doc-text2"/>
      </w:pPr>
    </w:p>
    <w:p w14:paraId="213F1926" w14:textId="77777777" w:rsidR="000B0612" w:rsidRPr="00E14330" w:rsidRDefault="000B0612" w:rsidP="000B0612">
      <w:pPr>
        <w:pStyle w:val="Heading1"/>
      </w:pPr>
      <w:bookmarkStart w:id="294" w:name="_Toc82647244"/>
      <w:r w:rsidRPr="00E14330">
        <w:t>9</w:t>
      </w:r>
      <w:r w:rsidRPr="00E14330">
        <w:tab/>
        <w:t>Rel-17 EUTRA Work Items</w:t>
      </w:r>
      <w:bookmarkEnd w:id="294"/>
    </w:p>
    <w:p w14:paraId="0CB49542" w14:textId="77777777" w:rsidR="000B0612" w:rsidRPr="00E14330" w:rsidRDefault="000B0612" w:rsidP="000B0612">
      <w:pPr>
        <w:pStyle w:val="Heading2"/>
      </w:pPr>
      <w:bookmarkStart w:id="295" w:name="_Toc82647245"/>
      <w:r w:rsidRPr="00E14330">
        <w:t>9.1</w:t>
      </w:r>
      <w:r w:rsidRPr="00E14330">
        <w:tab/>
        <w:t>NB-IoT and eMTC enhancements</w:t>
      </w:r>
      <w:bookmarkEnd w:id="295"/>
    </w:p>
    <w:p w14:paraId="06CEBF46" w14:textId="77777777" w:rsidR="000B0612" w:rsidRPr="00E14330" w:rsidRDefault="000B0612" w:rsidP="000B0612">
      <w:pPr>
        <w:pStyle w:val="Comments"/>
      </w:pPr>
      <w:r w:rsidRPr="00E14330">
        <w:t>(NB_IOTenh4_LTE_eMTC6-Core; leading WG: RAN1; REL-17; WID: RP-211340)</w:t>
      </w:r>
    </w:p>
    <w:p w14:paraId="448CA00B" w14:textId="77777777" w:rsidR="000B0612" w:rsidRPr="00E14330" w:rsidRDefault="000B0612" w:rsidP="000B0612">
      <w:pPr>
        <w:pStyle w:val="Comments"/>
      </w:pPr>
      <w:r w:rsidRPr="00E14330">
        <w:t>Time budget: 1 TU</w:t>
      </w:r>
    </w:p>
    <w:p w14:paraId="61E4A800" w14:textId="77777777" w:rsidR="000B0612" w:rsidRPr="00E14330" w:rsidRDefault="000B0612" w:rsidP="000B0612">
      <w:pPr>
        <w:pStyle w:val="Comments"/>
      </w:pPr>
      <w:r w:rsidRPr="00E14330">
        <w:t>Tdoc Limitation: 4 tdocs</w:t>
      </w:r>
    </w:p>
    <w:p w14:paraId="1C0DF852" w14:textId="77777777" w:rsidR="000B0612" w:rsidRPr="00E14330" w:rsidRDefault="000B0612" w:rsidP="000B0612">
      <w:pPr>
        <w:pStyle w:val="Comments"/>
      </w:pPr>
      <w:r w:rsidRPr="00E14330">
        <w:t>Email max expectation: 4 threads</w:t>
      </w:r>
    </w:p>
    <w:p w14:paraId="03CD38D1" w14:textId="77777777" w:rsidR="00822C23" w:rsidRDefault="00822C23" w:rsidP="00822C23">
      <w:pPr>
        <w:pStyle w:val="Heading3"/>
      </w:pPr>
      <w:bookmarkStart w:id="296" w:name="_Toc82647246"/>
      <w:r w:rsidRPr="000D255B">
        <w:t>9.1.1</w:t>
      </w:r>
      <w:r w:rsidRPr="000D255B">
        <w:tab/>
        <w:t>Organizational</w:t>
      </w:r>
      <w:bookmarkEnd w:id="296"/>
    </w:p>
    <w:p w14:paraId="73096797" w14:textId="77777777" w:rsidR="00822C23" w:rsidRDefault="00822C23" w:rsidP="00822C23">
      <w:pPr>
        <w:pStyle w:val="Doc-title"/>
      </w:pPr>
    </w:p>
    <w:p w14:paraId="4AD7F880" w14:textId="77777777" w:rsidR="00822C23" w:rsidRDefault="00822C23" w:rsidP="00822C23">
      <w:pPr>
        <w:pStyle w:val="Doc-text2"/>
        <w:ind w:leftChars="29" w:left="421"/>
      </w:pPr>
      <w:r>
        <w:rPr>
          <w:rFonts w:hint="eastAsia"/>
        </w:rPr>
        <w:t>R</w:t>
      </w:r>
      <w:r>
        <w:t xml:space="preserve">unning CRs: </w:t>
      </w:r>
    </w:p>
    <w:p w14:paraId="5A652F06" w14:textId="77777777" w:rsidR="00822C23" w:rsidRDefault="00822C23" w:rsidP="00822C23">
      <w:pPr>
        <w:pStyle w:val="Doc-text2"/>
        <w:ind w:leftChars="29" w:left="421"/>
      </w:pPr>
    </w:p>
    <w:p w14:paraId="76C9E1ED" w14:textId="77777777" w:rsidR="00822C23" w:rsidRDefault="00822C23" w:rsidP="00822C23">
      <w:pPr>
        <w:pStyle w:val="Doc-text2"/>
        <w:ind w:leftChars="29" w:left="421"/>
      </w:pPr>
      <w:r>
        <w:t>36.300 – Huawei</w:t>
      </w:r>
    </w:p>
    <w:p w14:paraId="39ED3EC1" w14:textId="77777777" w:rsidR="00822C23" w:rsidRDefault="00822C23" w:rsidP="00822C23">
      <w:pPr>
        <w:pStyle w:val="Doc-text2"/>
        <w:ind w:leftChars="29" w:left="421"/>
      </w:pPr>
      <w:r>
        <w:t>36.331 – Qualcomm</w:t>
      </w:r>
    </w:p>
    <w:p w14:paraId="5D8D3D1D" w14:textId="77777777" w:rsidR="00822C23" w:rsidRDefault="00822C23" w:rsidP="00822C23">
      <w:pPr>
        <w:pStyle w:val="Doc-text2"/>
        <w:ind w:leftChars="29" w:left="421"/>
      </w:pPr>
      <w:r>
        <w:t>36.321 – Ericsson</w:t>
      </w:r>
    </w:p>
    <w:p w14:paraId="0E6E7AEC" w14:textId="77777777" w:rsidR="00822C23" w:rsidRDefault="00822C23" w:rsidP="00822C23">
      <w:pPr>
        <w:pStyle w:val="Doc-text2"/>
        <w:ind w:leftChars="29" w:left="421"/>
      </w:pPr>
      <w:r>
        <w:t>36.304 – Nokia</w:t>
      </w:r>
    </w:p>
    <w:p w14:paraId="3F6E6D1A" w14:textId="77777777" w:rsidR="00822C23" w:rsidRDefault="00822C23" w:rsidP="00822C23">
      <w:pPr>
        <w:pStyle w:val="Doc-text2"/>
        <w:ind w:leftChars="29" w:left="421"/>
      </w:pPr>
      <w:r>
        <w:t>36.306 – ZTE</w:t>
      </w:r>
    </w:p>
    <w:p w14:paraId="0A5C4F39" w14:textId="77777777" w:rsidR="00822C23" w:rsidRDefault="00822C23" w:rsidP="00822C23">
      <w:pPr>
        <w:pStyle w:val="EmailDiscussion2"/>
        <w:jc w:val="center"/>
      </w:pPr>
    </w:p>
    <w:p w14:paraId="1257E9D8" w14:textId="77777777" w:rsidR="00822C23" w:rsidRDefault="00822C23" w:rsidP="00822C23">
      <w:pPr>
        <w:pStyle w:val="EmailDiscussion"/>
        <w:overflowPunct/>
        <w:autoSpaceDE/>
        <w:autoSpaceDN/>
        <w:adjustRightInd/>
        <w:ind w:left="1619" w:hanging="360"/>
        <w:textAlignment w:val="auto"/>
      </w:pPr>
      <w:r>
        <w:t>[post115-e][304][NBIOT/eMTC R17] 36.300 running CR (Huawei)</w:t>
      </w:r>
    </w:p>
    <w:p w14:paraId="51B2B66B" w14:textId="77777777" w:rsidR="00822C23" w:rsidRDefault="00822C23" w:rsidP="00822C23">
      <w:pPr>
        <w:pStyle w:val="EmailDiscussion2"/>
      </w:pPr>
      <w:r>
        <w:tab/>
        <w:t>Scope: Start running CR</w:t>
      </w:r>
    </w:p>
    <w:p w14:paraId="500D147E" w14:textId="77777777" w:rsidR="00822C23" w:rsidRDefault="00822C23" w:rsidP="00822C23">
      <w:pPr>
        <w:pStyle w:val="EmailDiscussion2"/>
      </w:pPr>
      <w:r>
        <w:tab/>
        <w:t>Intended outcome: draft CR submitted to next meeting</w:t>
      </w:r>
    </w:p>
    <w:p w14:paraId="20D7F5A6" w14:textId="77777777" w:rsidR="00822C23" w:rsidRDefault="00822C23" w:rsidP="00822C23">
      <w:pPr>
        <w:pStyle w:val="EmailDiscussion2"/>
      </w:pPr>
      <w:r>
        <w:tab/>
        <w:t>Deadline: long</w:t>
      </w:r>
    </w:p>
    <w:p w14:paraId="17F7ACE9" w14:textId="77777777" w:rsidR="00822C23" w:rsidRDefault="00822C23" w:rsidP="00822C23">
      <w:pPr>
        <w:pStyle w:val="Doc-text2"/>
        <w:ind w:left="0" w:firstLine="0"/>
      </w:pPr>
    </w:p>
    <w:p w14:paraId="13B124B0" w14:textId="77777777" w:rsidR="00822C23" w:rsidRDefault="00822C23" w:rsidP="00822C23">
      <w:pPr>
        <w:pStyle w:val="EmailDiscussion"/>
        <w:overflowPunct/>
        <w:autoSpaceDE/>
        <w:autoSpaceDN/>
        <w:adjustRightInd/>
        <w:ind w:left="1619" w:hanging="360"/>
        <w:textAlignment w:val="auto"/>
      </w:pPr>
      <w:r>
        <w:t>[post115-e][305][NBIOT/eMTC R17] 36.331 running CR (Qualcomm)</w:t>
      </w:r>
    </w:p>
    <w:p w14:paraId="0DD936B4" w14:textId="77777777" w:rsidR="00822C23" w:rsidRDefault="00822C23" w:rsidP="00822C23">
      <w:pPr>
        <w:pStyle w:val="EmailDiscussion2"/>
      </w:pPr>
      <w:r>
        <w:tab/>
        <w:t>Scope: Start running CR</w:t>
      </w:r>
    </w:p>
    <w:p w14:paraId="611444CC" w14:textId="77777777" w:rsidR="00822C23" w:rsidRDefault="00822C23" w:rsidP="00822C23">
      <w:pPr>
        <w:pStyle w:val="EmailDiscussion2"/>
      </w:pPr>
      <w:r>
        <w:tab/>
        <w:t>Intended outcome: draft CR submitted to next meeting</w:t>
      </w:r>
    </w:p>
    <w:p w14:paraId="61A022CB" w14:textId="77777777" w:rsidR="00822C23" w:rsidRDefault="00822C23" w:rsidP="00822C23">
      <w:pPr>
        <w:pStyle w:val="EmailDiscussion2"/>
      </w:pPr>
      <w:r>
        <w:tab/>
        <w:t>Deadline: long</w:t>
      </w:r>
    </w:p>
    <w:p w14:paraId="5763BA09" w14:textId="77777777" w:rsidR="00822C23" w:rsidRDefault="00822C23" w:rsidP="00822C23">
      <w:pPr>
        <w:pStyle w:val="EmailDiscussion2"/>
      </w:pPr>
    </w:p>
    <w:p w14:paraId="27E4C184" w14:textId="34282D57" w:rsidR="00822C23" w:rsidRDefault="004848DF" w:rsidP="00822C23">
      <w:pPr>
        <w:pStyle w:val="EmailDiscussion"/>
        <w:overflowPunct/>
        <w:autoSpaceDE/>
        <w:autoSpaceDN/>
        <w:adjustRightInd/>
        <w:ind w:left="1619" w:hanging="360"/>
        <w:textAlignment w:val="auto"/>
      </w:pPr>
      <w:r>
        <w:t>[P</w:t>
      </w:r>
      <w:r w:rsidR="00822C23">
        <w:t>ost115-e][306][NBIOT/eMTC R17] Update agreements document (Ericsson)</w:t>
      </w:r>
    </w:p>
    <w:p w14:paraId="0DE09B0E" w14:textId="77777777" w:rsidR="00822C23" w:rsidRDefault="00822C23" w:rsidP="00822C23">
      <w:pPr>
        <w:pStyle w:val="EmailDiscussion2"/>
      </w:pPr>
      <w:r>
        <w:tab/>
        <w:t>Scope: Update the agreements document</w:t>
      </w:r>
    </w:p>
    <w:p w14:paraId="7CA9211A" w14:textId="0847F9FE" w:rsidR="00822C23" w:rsidRDefault="00822C23" w:rsidP="00822C23">
      <w:pPr>
        <w:pStyle w:val="EmailDiscussion2"/>
      </w:pPr>
      <w:r>
        <w:tab/>
        <w:t xml:space="preserve">Intended outcome: endorsed report in </w:t>
      </w:r>
      <w:hyperlink r:id="rId2907" w:history="1">
        <w:r w:rsidR="00176FE9">
          <w:rPr>
            <w:rStyle w:val="Hyperlink"/>
          </w:rPr>
          <w:t>R2-2108974</w:t>
        </w:r>
      </w:hyperlink>
    </w:p>
    <w:p w14:paraId="7F67EB69" w14:textId="77F39600" w:rsidR="00822C23" w:rsidRDefault="00822C23" w:rsidP="00822C23">
      <w:pPr>
        <w:pStyle w:val="EmailDiscussion2"/>
      </w:pPr>
      <w:r>
        <w:tab/>
        <w:t xml:space="preserve">Deadline: </w:t>
      </w:r>
      <w:r w:rsidR="004848DF">
        <w:t>S</w:t>
      </w:r>
      <w:r>
        <w:t>hort</w:t>
      </w:r>
    </w:p>
    <w:p w14:paraId="2CC7F64B" w14:textId="4461356D" w:rsidR="004848DF" w:rsidRDefault="004848DF" w:rsidP="004848DF">
      <w:pPr>
        <w:pStyle w:val="Doc-text2"/>
      </w:pPr>
      <w:r>
        <w:t xml:space="preserve">=&gt; </w:t>
      </w:r>
      <w:r w:rsidR="001C5F87">
        <w:t xml:space="preserve">Endorsed in </w:t>
      </w:r>
      <w:hyperlink r:id="rId2908" w:history="1">
        <w:r w:rsidR="00176FE9">
          <w:rPr>
            <w:rStyle w:val="Hyperlink"/>
          </w:rPr>
          <w:t>R2-2108974</w:t>
        </w:r>
      </w:hyperlink>
    </w:p>
    <w:p w14:paraId="50BF1CD8" w14:textId="77777777" w:rsidR="00822C23" w:rsidRDefault="00822C23" w:rsidP="00822C23">
      <w:pPr>
        <w:pStyle w:val="EmailDiscussion2"/>
      </w:pPr>
    </w:p>
    <w:p w14:paraId="4EC2747E" w14:textId="77777777" w:rsidR="00822C23" w:rsidRPr="00667897" w:rsidRDefault="00822C23" w:rsidP="00822C23">
      <w:pPr>
        <w:pStyle w:val="Doc-text2"/>
      </w:pPr>
    </w:p>
    <w:p w14:paraId="14FBE071" w14:textId="77777777" w:rsidR="00822C23" w:rsidRPr="000D255B" w:rsidRDefault="00822C23" w:rsidP="00822C23">
      <w:pPr>
        <w:pStyle w:val="Heading3"/>
      </w:pPr>
      <w:bookmarkStart w:id="297" w:name="_Toc82647247"/>
      <w:r w:rsidRPr="000D255B">
        <w:t>9.1.2</w:t>
      </w:r>
      <w:r w:rsidRPr="000D255B">
        <w:tab/>
        <w:t>NB-IoT neighbor cell measurements and corresponding measurement triggering before RLF</w:t>
      </w:r>
      <w:bookmarkEnd w:id="297"/>
    </w:p>
    <w:p w14:paraId="1DDDFA49" w14:textId="77777777" w:rsidR="00822C23" w:rsidRDefault="00822C23" w:rsidP="00822C23">
      <w:pPr>
        <w:pStyle w:val="Comments"/>
      </w:pPr>
      <w:r>
        <w:t>Focus on:</w:t>
      </w:r>
    </w:p>
    <w:p w14:paraId="67D794F0" w14:textId="77777777" w:rsidR="00822C23" w:rsidRDefault="00822C23" w:rsidP="00822C23">
      <w:pPr>
        <w:pStyle w:val="Comments"/>
      </w:pPr>
      <w:r>
        <w:rPr>
          <w:rFonts w:hint="eastAsia"/>
        </w:rPr>
        <w:t>D</w:t>
      </w:r>
      <w:r>
        <w:t>etails of the criteria and configuration for starting measurements</w:t>
      </w:r>
    </w:p>
    <w:p w14:paraId="5479B3E5" w14:textId="77777777" w:rsidR="00822C23" w:rsidRDefault="00822C23" w:rsidP="00822C23">
      <w:pPr>
        <w:pStyle w:val="Comments"/>
      </w:pPr>
      <w:r>
        <w:t>Whether any further information needs to be provided by the NW</w:t>
      </w:r>
    </w:p>
    <w:p w14:paraId="5BF749EE" w14:textId="77777777" w:rsidR="00822C23" w:rsidRDefault="00822C23" w:rsidP="00822C23">
      <w:pPr>
        <w:pStyle w:val="Comments"/>
      </w:pPr>
      <w:r>
        <w:rPr>
          <w:rFonts w:hint="eastAsia"/>
        </w:rPr>
        <w:t>W</w:t>
      </w:r>
      <w:r>
        <w:t>hether any assistance information from UE is needed.</w:t>
      </w:r>
    </w:p>
    <w:p w14:paraId="38DC2553" w14:textId="77777777" w:rsidR="00822C23" w:rsidRPr="000D255B" w:rsidRDefault="00822C23" w:rsidP="00822C23">
      <w:pPr>
        <w:pStyle w:val="Comments"/>
      </w:pPr>
      <w:r>
        <w:rPr>
          <w:rFonts w:hint="eastAsia"/>
        </w:rPr>
        <w:t>I</w:t>
      </w:r>
      <w:r>
        <w:t>f/how to support “early” RLF</w:t>
      </w:r>
    </w:p>
    <w:p w14:paraId="7090B046" w14:textId="781F4F71" w:rsidR="00822C23" w:rsidRDefault="00176FE9" w:rsidP="00822C23">
      <w:pPr>
        <w:pStyle w:val="Doc-title"/>
      </w:pPr>
      <w:hyperlink r:id="rId2909" w:history="1">
        <w:r>
          <w:rPr>
            <w:rStyle w:val="Hyperlink"/>
          </w:rPr>
          <w:t>R2-2107122</w:t>
        </w:r>
      </w:hyperlink>
      <w:r w:rsidR="00822C23">
        <w:tab/>
        <w:t>Consideration on neighbour cell measurement in RRC connected state</w:t>
      </w:r>
      <w:r w:rsidR="00822C23">
        <w:tab/>
        <w:t>Qualcomm Incorporated</w:t>
      </w:r>
      <w:r w:rsidR="00822C23">
        <w:tab/>
        <w:t>discussion</w:t>
      </w:r>
      <w:r w:rsidR="00822C23">
        <w:tab/>
        <w:t>Rel-17</w:t>
      </w:r>
      <w:r w:rsidR="00822C23">
        <w:tab/>
        <w:t>NB_IOTenh4_LTE_eMTC6-Core</w:t>
      </w:r>
    </w:p>
    <w:p w14:paraId="79C76670" w14:textId="2225C76B" w:rsidR="00822C23" w:rsidRDefault="00176FE9" w:rsidP="00822C23">
      <w:pPr>
        <w:pStyle w:val="Doc-title"/>
      </w:pPr>
      <w:hyperlink r:id="rId2910" w:history="1">
        <w:r>
          <w:rPr>
            <w:rStyle w:val="Hyperlink"/>
          </w:rPr>
          <w:t>R2-2107429</w:t>
        </w:r>
      </w:hyperlink>
      <w:r w:rsidR="00822C23">
        <w:tab/>
        <w:t>Open issues on connected mode measurements for RLF</w:t>
      </w:r>
      <w:r w:rsidR="00822C23">
        <w:tab/>
        <w:t>Huawei, HiSilicon</w:t>
      </w:r>
      <w:r w:rsidR="00822C23">
        <w:tab/>
        <w:t>discussion</w:t>
      </w:r>
      <w:r w:rsidR="00822C23">
        <w:tab/>
        <w:t>Rel-17</w:t>
      </w:r>
      <w:r w:rsidR="00822C23">
        <w:tab/>
        <w:t>NB_IOTenh4_LTE_eMTC6-Core</w:t>
      </w:r>
    </w:p>
    <w:p w14:paraId="71B1BE03" w14:textId="2DAA13B2" w:rsidR="00822C23" w:rsidRDefault="00176FE9" w:rsidP="00822C23">
      <w:pPr>
        <w:pStyle w:val="Doc-title"/>
      </w:pPr>
      <w:hyperlink r:id="rId2911" w:history="1">
        <w:r>
          <w:rPr>
            <w:rStyle w:val="Hyperlink"/>
          </w:rPr>
          <w:t>R2-2107761</w:t>
        </w:r>
      </w:hyperlink>
      <w:r w:rsidR="00822C23">
        <w:tab/>
        <w:t>Remaining issues on connected mode measurement</w:t>
      </w:r>
      <w:r w:rsidR="00822C23">
        <w:tab/>
        <w:t>ZTE Corporation, Sanechips</w:t>
      </w:r>
      <w:r w:rsidR="00822C23">
        <w:tab/>
        <w:t>discussion</w:t>
      </w:r>
      <w:r w:rsidR="00822C23">
        <w:tab/>
        <w:t>NB_IOTenh4_LTE_eMTC6-Core</w:t>
      </w:r>
      <w:r w:rsidR="00822C23">
        <w:tab/>
      </w:r>
      <w:hyperlink r:id="rId2912" w:history="1">
        <w:r>
          <w:rPr>
            <w:rStyle w:val="Hyperlink"/>
          </w:rPr>
          <w:t>R2-2105314</w:t>
        </w:r>
      </w:hyperlink>
    </w:p>
    <w:p w14:paraId="4AD36583" w14:textId="7037B106" w:rsidR="00822C23" w:rsidRDefault="00176FE9" w:rsidP="00822C23">
      <w:pPr>
        <w:pStyle w:val="Doc-title"/>
      </w:pPr>
      <w:hyperlink r:id="rId2913" w:history="1">
        <w:r>
          <w:rPr>
            <w:rStyle w:val="Hyperlink"/>
          </w:rPr>
          <w:t>R2-2107810</w:t>
        </w:r>
      </w:hyperlink>
      <w:r w:rsidR="00822C23">
        <w:tab/>
        <w:t>Network assistance information for Re-establishment time reduction</w:t>
      </w:r>
      <w:r w:rsidR="00822C23">
        <w:tab/>
        <w:t>Nokia, Nokia Shanghai Bell</w:t>
      </w:r>
      <w:r w:rsidR="00822C23">
        <w:tab/>
        <w:t>discussion</w:t>
      </w:r>
      <w:r w:rsidR="00822C23">
        <w:tab/>
        <w:t>Rel-17</w:t>
      </w:r>
    </w:p>
    <w:p w14:paraId="2AEA2623" w14:textId="73315AF3" w:rsidR="00822C23" w:rsidRDefault="00176FE9" w:rsidP="00822C23">
      <w:pPr>
        <w:pStyle w:val="Doc-title"/>
      </w:pPr>
      <w:hyperlink r:id="rId2914" w:history="1">
        <w:r>
          <w:rPr>
            <w:rStyle w:val="Hyperlink"/>
          </w:rPr>
          <w:t>R2-2107811</w:t>
        </w:r>
      </w:hyperlink>
      <w:r w:rsidR="00822C23">
        <w:tab/>
        <w:t>On the open aspects for connected mode measurements for RLF enhancements</w:t>
      </w:r>
      <w:r w:rsidR="00822C23">
        <w:tab/>
        <w:t>Nokia, Nokia Shanghai Bell</w:t>
      </w:r>
      <w:r w:rsidR="00822C23">
        <w:tab/>
        <w:t>discussion</w:t>
      </w:r>
      <w:r w:rsidR="00822C23">
        <w:tab/>
        <w:t>Rel-17</w:t>
      </w:r>
    </w:p>
    <w:p w14:paraId="73C5D47E" w14:textId="229DCBD6" w:rsidR="00822C23" w:rsidRDefault="00176FE9" w:rsidP="00822C23">
      <w:pPr>
        <w:pStyle w:val="Doc-title"/>
      </w:pPr>
      <w:hyperlink r:id="rId2915" w:history="1">
        <w:r>
          <w:rPr>
            <w:rStyle w:val="Hyperlink"/>
          </w:rPr>
          <w:t>R2-2107869</w:t>
        </w:r>
      </w:hyperlink>
      <w:r w:rsidR="00822C23">
        <w:tab/>
        <w:t>Triggering cell selection early</w:t>
      </w:r>
      <w:r w:rsidR="00822C23">
        <w:tab/>
        <w:t>Huawei, HiSilicon, MediaTek Inc., Spreadtrum Communications, Lenovo, Motorola Mobility, Fraunhofer, Novamint, CMCC, China Unicom, Reliance Jio</w:t>
      </w:r>
      <w:r w:rsidR="00822C23">
        <w:tab/>
        <w:t>discussion</w:t>
      </w:r>
      <w:r w:rsidR="00822C23">
        <w:tab/>
        <w:t>Rel-17</w:t>
      </w:r>
      <w:r w:rsidR="00822C23">
        <w:tab/>
        <w:t>NB_IOTenh4_LTE_eMTC6-Core</w:t>
      </w:r>
    </w:p>
    <w:p w14:paraId="0775E66E" w14:textId="4AEEAEB6" w:rsidR="00822C23" w:rsidRDefault="00176FE9" w:rsidP="00822C23">
      <w:pPr>
        <w:pStyle w:val="Doc-title"/>
      </w:pPr>
      <w:hyperlink r:id="rId2916" w:history="1">
        <w:r>
          <w:rPr>
            <w:rStyle w:val="Hyperlink"/>
          </w:rPr>
          <w:t>R2-2108390</w:t>
        </w:r>
      </w:hyperlink>
      <w:r w:rsidR="00822C23">
        <w:tab/>
        <w:t>Discussion on connected mode measurement in NB-IoT</w:t>
      </w:r>
      <w:r w:rsidR="00822C23">
        <w:tab/>
        <w:t>Ericsson</w:t>
      </w:r>
      <w:r w:rsidR="00822C23">
        <w:tab/>
        <w:t>discussion</w:t>
      </w:r>
    </w:p>
    <w:p w14:paraId="5115B8CA" w14:textId="26797A28" w:rsidR="00822C23" w:rsidRDefault="00176FE9" w:rsidP="00822C23">
      <w:pPr>
        <w:pStyle w:val="Doc-title"/>
      </w:pPr>
      <w:hyperlink r:id="rId2917" w:history="1">
        <w:r>
          <w:rPr>
            <w:rStyle w:val="Hyperlink"/>
          </w:rPr>
          <w:t>R2-2108843</w:t>
        </w:r>
      </w:hyperlink>
      <w:r w:rsidR="00822C23">
        <w:tab/>
        <w:t>Summary of AI 9.1.2 NB-IoT neighbor cell measurements (Huawei)</w:t>
      </w:r>
      <w:r w:rsidR="00822C23">
        <w:tab/>
        <w:t>Huawei</w:t>
      </w:r>
      <w:r w:rsidR="00822C23">
        <w:tab/>
        <w:t>discussion</w:t>
      </w:r>
      <w:r w:rsidR="00822C23">
        <w:tab/>
        <w:t>Rel-17</w:t>
      </w:r>
      <w:r w:rsidR="00822C23">
        <w:tab/>
        <w:t>NB_IOTenh4_LTE_eMTC6-Core</w:t>
      </w:r>
    </w:p>
    <w:p w14:paraId="495F0B61" w14:textId="77777777" w:rsidR="00822C23" w:rsidRDefault="00822C23" w:rsidP="00822C23">
      <w:pPr>
        <w:rPr>
          <w:b/>
        </w:rPr>
      </w:pPr>
    </w:p>
    <w:p w14:paraId="5E445497" w14:textId="77777777" w:rsidR="00822C23" w:rsidRDefault="00822C23" w:rsidP="00822C23">
      <w:pPr>
        <w:pStyle w:val="Comments"/>
      </w:pPr>
      <w:r w:rsidRPr="00F87201">
        <w:rPr>
          <w:b/>
        </w:rPr>
        <w:t>Proposal 1:</w:t>
      </w:r>
      <w:r>
        <w:t xml:space="preserve">  [To agree] The configuration of the criteria for starting the measurements include a serving cell NRSRP threshold.</w:t>
      </w:r>
    </w:p>
    <w:p w14:paraId="7E6E0236" w14:textId="77777777" w:rsidR="00822C23" w:rsidRDefault="00822C23" w:rsidP="00135444">
      <w:pPr>
        <w:pStyle w:val="ListParagraph"/>
        <w:numPr>
          <w:ilvl w:val="0"/>
          <w:numId w:val="91"/>
        </w:numPr>
      </w:pPr>
      <w:r>
        <w:rPr>
          <w:rFonts w:hint="eastAsia"/>
        </w:rPr>
        <w:t xml:space="preserve">QC </w:t>
      </w:r>
      <w:r>
        <w:t xml:space="preserve">thinks this goes along with p3. </w:t>
      </w:r>
    </w:p>
    <w:p w14:paraId="5D57DE42" w14:textId="77777777" w:rsidR="00822C23" w:rsidRDefault="00822C23" w:rsidP="00822C23">
      <w:pPr>
        <w:pStyle w:val="Comments"/>
      </w:pPr>
      <w:r>
        <w:rPr>
          <w:b/>
        </w:rPr>
        <w:t>Proposal 11</w:t>
      </w:r>
      <w:r w:rsidRPr="00F87201">
        <w:rPr>
          <w:b/>
        </w:rPr>
        <w:t>:</w:t>
      </w:r>
      <w:r>
        <w:t xml:space="preserve">  [To agree] Configuration of an alternative shorter T310 timer that the UE uses when </w:t>
      </w:r>
      <w:r>
        <w:rPr>
          <w:rFonts w:hint="eastAsia"/>
        </w:rPr>
        <w:t xml:space="preserve">the criteria for performing connected mode measurements is fulfilled </w:t>
      </w:r>
      <w:r>
        <w:t>is supported. Need for other conditions is FFS.</w:t>
      </w:r>
    </w:p>
    <w:p w14:paraId="0EF66192" w14:textId="77777777" w:rsidR="00822C23" w:rsidRDefault="00822C23" w:rsidP="00135444">
      <w:pPr>
        <w:pStyle w:val="ListParagraph"/>
        <w:numPr>
          <w:ilvl w:val="0"/>
          <w:numId w:val="91"/>
        </w:numPr>
      </w:pPr>
      <w:r>
        <w:rPr>
          <w:rFonts w:hint="eastAsia"/>
        </w:rPr>
        <w:t>S</w:t>
      </w:r>
      <w:r>
        <w:t>equans think T310 can be configured with dedicated signalling. HW think eNB does not know whether UE is mobile so should not always configure. ZTE agree and think the dedicated parameter could be used.</w:t>
      </w:r>
    </w:p>
    <w:p w14:paraId="1D09DE7B" w14:textId="77777777" w:rsidR="00822C23" w:rsidRDefault="00822C23" w:rsidP="00135444">
      <w:pPr>
        <w:pStyle w:val="ListParagraph"/>
        <w:numPr>
          <w:ilvl w:val="0"/>
          <w:numId w:val="91"/>
        </w:numPr>
      </w:pPr>
      <w:r>
        <w:t>Ericsson wonders how eNB knows how to provide the configuration. HW thinks it would be cell specific</w:t>
      </w:r>
    </w:p>
    <w:p w14:paraId="1EA8D041" w14:textId="77777777" w:rsidR="00822C23" w:rsidRDefault="00822C23" w:rsidP="00135444">
      <w:pPr>
        <w:pStyle w:val="ListParagraph"/>
        <w:numPr>
          <w:ilvl w:val="0"/>
          <w:numId w:val="91"/>
        </w:numPr>
      </w:pPr>
      <w:r>
        <w:t>Ericsson thinks that for HetNet the trigger for shorter timer is based on measurement reports etc. and wonders whether the NW can provide the correct conditions for using the new timer. Huawei thinks that the gain is that UE will select a new cell much more quickly.</w:t>
      </w:r>
    </w:p>
    <w:p w14:paraId="4D4A1099" w14:textId="77777777" w:rsidR="00822C23" w:rsidRDefault="00822C23" w:rsidP="00135444">
      <w:pPr>
        <w:pStyle w:val="ListParagraph"/>
        <w:numPr>
          <w:ilvl w:val="0"/>
          <w:numId w:val="91"/>
        </w:numPr>
      </w:pPr>
      <w:r>
        <w:t>Huawei thinks that we have NB-IoT mobile UEs but no mobility support, it has to be improved and this shortens the time to select a new cell.</w:t>
      </w:r>
    </w:p>
    <w:p w14:paraId="2D6BA642" w14:textId="77777777" w:rsidR="00822C23" w:rsidRDefault="00822C23" w:rsidP="00135444">
      <w:pPr>
        <w:pStyle w:val="ListParagraph"/>
        <w:numPr>
          <w:ilvl w:val="0"/>
          <w:numId w:val="91"/>
        </w:numPr>
      </w:pPr>
      <w:r>
        <w:t>QC agrees with Ericsson and ZTE, and wonder why the existing dedicated signalling can’t be used.</w:t>
      </w:r>
    </w:p>
    <w:p w14:paraId="15D6024D" w14:textId="77777777" w:rsidR="00822C23" w:rsidRDefault="00822C23" w:rsidP="00135444">
      <w:pPr>
        <w:pStyle w:val="ListParagraph"/>
        <w:numPr>
          <w:ilvl w:val="0"/>
          <w:numId w:val="91"/>
        </w:numPr>
      </w:pPr>
      <w:r>
        <w:t>Huawei thinks the eNB doesn’t know when the UE is mobile so cannot know when to configure the shorter timer with dedicated signalling.</w:t>
      </w:r>
    </w:p>
    <w:p w14:paraId="4E231305" w14:textId="77777777" w:rsidR="00822C23" w:rsidRDefault="00822C23" w:rsidP="00135444">
      <w:pPr>
        <w:pStyle w:val="ListParagraph"/>
        <w:numPr>
          <w:ilvl w:val="0"/>
          <w:numId w:val="91"/>
        </w:numPr>
      </w:pPr>
      <w:r>
        <w:t>Ericsson think we may be able to introduce a capability for configuring the second timer.</w:t>
      </w:r>
    </w:p>
    <w:p w14:paraId="329D98DC" w14:textId="77777777" w:rsidR="00822C23" w:rsidRDefault="00822C23" w:rsidP="00135444">
      <w:pPr>
        <w:pStyle w:val="ListParagraph"/>
        <w:numPr>
          <w:ilvl w:val="0"/>
          <w:numId w:val="91"/>
        </w:numPr>
      </w:pPr>
      <w:r>
        <w:t>Nokia thinks the timer is not useful for this scenario.</w:t>
      </w:r>
    </w:p>
    <w:p w14:paraId="62FDF4EE" w14:textId="77777777" w:rsidR="00822C23" w:rsidRDefault="00822C23" w:rsidP="00135444">
      <w:pPr>
        <w:pStyle w:val="ListParagraph"/>
        <w:numPr>
          <w:ilvl w:val="0"/>
          <w:numId w:val="91"/>
        </w:numPr>
      </w:pPr>
      <w:r>
        <w:t>Fraunhofer thinks this proposal will be useful to improve NB-IoT mobility. QC would like to improve NB-IoT mobility but think there is not much gain when this timer can already be configured by dedicated signalling. Huawei think the complexity of the timer is low compared to the measurements themselves, and many devices are kept in connected mode for long periods.</w:t>
      </w:r>
    </w:p>
    <w:p w14:paraId="43AA3377" w14:textId="77777777" w:rsidR="00822C23" w:rsidRDefault="00822C23" w:rsidP="00135444">
      <w:pPr>
        <w:pStyle w:val="ListParagraph"/>
        <w:numPr>
          <w:ilvl w:val="0"/>
          <w:numId w:val="91"/>
        </w:numPr>
      </w:pPr>
      <w:r>
        <w:t>Huawei thinks it would be optional for the NW to configure.</w:t>
      </w:r>
    </w:p>
    <w:p w14:paraId="7385305F" w14:textId="77777777" w:rsidR="00822C23" w:rsidRDefault="00822C23" w:rsidP="00822C23"/>
    <w:p w14:paraId="579DAC0A" w14:textId="77777777" w:rsidR="00822C23" w:rsidRDefault="00822C23" w:rsidP="00822C23">
      <w:r>
        <w:t>Support:</w:t>
      </w:r>
      <w:r w:rsidRPr="00400FDF">
        <w:t xml:space="preserve"> </w:t>
      </w:r>
      <w:r>
        <w:t>Huawei, HiSilicon, MediaTek Inc., Spreadtrum Communications, Lenovo, Motorola Mobility, Fraunhofer, Novamint, CMCC, China Unicom, Reliance Jio (9)</w:t>
      </w:r>
    </w:p>
    <w:p w14:paraId="56DDDB77" w14:textId="77777777" w:rsidR="00822C23" w:rsidRDefault="00822C23" w:rsidP="00822C23">
      <w:r>
        <w:t>Not support: Ericsson, ZTE, Nokia, QC, Sequans, Thales (6)</w:t>
      </w:r>
    </w:p>
    <w:p w14:paraId="18394A49" w14:textId="77777777" w:rsidR="00822C23" w:rsidRDefault="00822C23" w:rsidP="00822C23"/>
    <w:p w14:paraId="68E39521" w14:textId="77777777" w:rsidR="00822C23" w:rsidRDefault="00822C23" w:rsidP="00822C23">
      <w:pPr>
        <w:pStyle w:val="Comments"/>
      </w:pPr>
      <w:r w:rsidRPr="00F87201">
        <w:rPr>
          <w:b/>
        </w:rPr>
        <w:t xml:space="preserve">Proposal </w:t>
      </w:r>
      <w:r>
        <w:rPr>
          <w:b/>
        </w:rPr>
        <w:t>2</w:t>
      </w:r>
      <w:r w:rsidRPr="00F87201">
        <w:rPr>
          <w:b/>
        </w:rPr>
        <w:t>:</w:t>
      </w:r>
      <w:r>
        <w:t xml:space="preserve">  [To discuss] Whether to have separate criteria for intra- and inter-frequency neighbour cells or separate criteria for intra- and inter-frequency neighbour measurements. </w:t>
      </w:r>
    </w:p>
    <w:p w14:paraId="7DDCFF2E" w14:textId="77777777" w:rsidR="00822C23" w:rsidRDefault="00822C23" w:rsidP="00822C23">
      <w:pPr>
        <w:pStyle w:val="Comments"/>
      </w:pPr>
      <w:r w:rsidRPr="00F87201">
        <w:rPr>
          <w:b/>
        </w:rPr>
        <w:t xml:space="preserve">Proposal </w:t>
      </w:r>
      <w:r>
        <w:rPr>
          <w:b/>
        </w:rPr>
        <w:t>3</w:t>
      </w:r>
      <w:r w:rsidRPr="00F87201">
        <w:rPr>
          <w:b/>
        </w:rPr>
        <w:t>:</w:t>
      </w:r>
      <w:r>
        <w:t xml:space="preserve">  [To discuss] The configuration of the criteria for starting the measurements optionally </w:t>
      </w:r>
      <w:r w:rsidRPr="00662F59">
        <w:t>include</w:t>
      </w:r>
      <w:r>
        <w:t>s</w:t>
      </w:r>
      <w:r w:rsidRPr="00662F59">
        <w:t xml:space="preserve"> </w:t>
      </w:r>
      <w:r>
        <w:t>SSearchDeltaP and TSearchDeltaP parameters</w:t>
      </w:r>
      <w:r w:rsidRPr="00662F59">
        <w:t xml:space="preserve"> </w:t>
      </w:r>
      <w:r>
        <w:t>to enable relaxed monitoring.</w:t>
      </w:r>
    </w:p>
    <w:p w14:paraId="22369301" w14:textId="77777777" w:rsidR="00822C23" w:rsidRDefault="00822C23" w:rsidP="00135444">
      <w:pPr>
        <w:pStyle w:val="ListParagraph"/>
        <w:numPr>
          <w:ilvl w:val="0"/>
          <w:numId w:val="91"/>
        </w:numPr>
        <w:spacing w:after="120"/>
      </w:pPr>
      <w:r>
        <w:rPr>
          <w:rFonts w:hint="eastAsia"/>
        </w:rPr>
        <w:t>E</w:t>
      </w:r>
      <w:r>
        <w:t>ricsson wonders whether L1 filtering is enough to address the serving cell variance, and whether this imposes restrictions to UE removing UE flexibility. QC thinks we are introducing a threshold to require measurements, if we leave to implementation nothing needs to be specified. Nokia also think hysteresis would suffice.</w:t>
      </w:r>
    </w:p>
    <w:p w14:paraId="22B25A9E" w14:textId="77777777" w:rsidR="00822C23" w:rsidRDefault="00822C23" w:rsidP="00135444">
      <w:pPr>
        <w:pStyle w:val="ListParagraph"/>
        <w:numPr>
          <w:ilvl w:val="0"/>
          <w:numId w:val="91"/>
        </w:numPr>
        <w:spacing w:after="120"/>
      </w:pPr>
      <w:r>
        <w:t>Ericsson wonders whether the values would be different than idle mode.</w:t>
      </w:r>
    </w:p>
    <w:p w14:paraId="2F4B1D4A" w14:textId="77777777" w:rsidR="00822C23" w:rsidRDefault="00822C23" w:rsidP="00135444">
      <w:pPr>
        <w:pStyle w:val="ListParagraph"/>
        <w:numPr>
          <w:ilvl w:val="0"/>
          <w:numId w:val="91"/>
        </w:numPr>
        <w:spacing w:after="120"/>
      </w:pPr>
      <w:r>
        <w:t>ZTE thinks the NRSRP threshold is needed and this delta threshold may be useful to avoid unnecessary measurement</w:t>
      </w:r>
    </w:p>
    <w:p w14:paraId="6FAF7B11" w14:textId="77777777" w:rsidR="00822C23" w:rsidRDefault="00822C23" w:rsidP="00135444">
      <w:pPr>
        <w:pStyle w:val="ListParagraph"/>
        <w:numPr>
          <w:ilvl w:val="0"/>
          <w:numId w:val="91"/>
        </w:numPr>
        <w:spacing w:after="120"/>
      </w:pPr>
      <w:r>
        <w:t xml:space="preserve">Huawei think that p1 alone does not satisfy the agreement from the last meeting. QC agree. </w:t>
      </w:r>
    </w:p>
    <w:p w14:paraId="3A113D8D" w14:textId="77777777" w:rsidR="00822C23" w:rsidRDefault="00822C23" w:rsidP="00135444">
      <w:pPr>
        <w:pStyle w:val="ListParagraph"/>
        <w:numPr>
          <w:ilvl w:val="0"/>
          <w:numId w:val="91"/>
        </w:numPr>
        <w:spacing w:after="120"/>
      </w:pPr>
    </w:p>
    <w:p w14:paraId="42732629" w14:textId="77777777" w:rsidR="00822C23" w:rsidRDefault="00822C23" w:rsidP="00822C23">
      <w:pPr>
        <w:pStyle w:val="Comments"/>
      </w:pPr>
      <w:r w:rsidRPr="00DF6FC6">
        <w:rPr>
          <w:b/>
        </w:rPr>
        <w:t>Proposal 4:</w:t>
      </w:r>
      <w:r w:rsidRPr="00DF6FC6">
        <w:t xml:space="preserve">  [To discuss] The conditions where the UE is not required to perform measurements are specified.  No additional configuration is needed.</w:t>
      </w:r>
    </w:p>
    <w:p w14:paraId="568BC7DD" w14:textId="77777777" w:rsidR="00822C23" w:rsidRDefault="00822C23" w:rsidP="00822C23">
      <w:pPr>
        <w:pStyle w:val="Comments"/>
      </w:pPr>
      <w:r w:rsidRPr="00F87201">
        <w:rPr>
          <w:b/>
        </w:rPr>
        <w:t xml:space="preserve">Proposal </w:t>
      </w:r>
      <w:r>
        <w:rPr>
          <w:b/>
        </w:rPr>
        <w:t>5</w:t>
      </w:r>
      <w:r w:rsidRPr="00F87201">
        <w:rPr>
          <w:b/>
        </w:rPr>
        <w:t>:</w:t>
      </w:r>
      <w:r>
        <w:t xml:space="preserve">  [To discuss] The configuration of the criteria for starting the measurements is provided via broadcast signalling.</w:t>
      </w:r>
    </w:p>
    <w:p w14:paraId="4B7F4260" w14:textId="77777777" w:rsidR="00822C23" w:rsidRDefault="00822C23" w:rsidP="00822C23">
      <w:pPr>
        <w:pStyle w:val="Comments"/>
      </w:pPr>
      <w:r>
        <w:rPr>
          <w:b/>
        </w:rPr>
        <w:t>Proposal 6</w:t>
      </w:r>
      <w:r w:rsidRPr="00F87201">
        <w:rPr>
          <w:b/>
        </w:rPr>
        <w:t>:</w:t>
      </w:r>
      <w:r>
        <w:t xml:space="preserve">  [To discuss] Provision of additional information regarding which cells/carriers to be considered is not supported. It is up to UE implementation to choose and prioritize carrier/cell list for measurement.</w:t>
      </w:r>
    </w:p>
    <w:p w14:paraId="6C223596" w14:textId="77777777" w:rsidR="00822C23" w:rsidRPr="00E12204" w:rsidRDefault="00822C23" w:rsidP="00822C23">
      <w:pPr>
        <w:pStyle w:val="Comments"/>
      </w:pPr>
      <w:r>
        <w:rPr>
          <w:b/>
        </w:rPr>
        <w:t>Proposal 7</w:t>
      </w:r>
      <w:r w:rsidRPr="00F87201">
        <w:rPr>
          <w:b/>
        </w:rPr>
        <w:t>:</w:t>
      </w:r>
      <w:r>
        <w:t xml:space="preserve">  [To discuss] Provision of minimum system information for the target cell(s) to </w:t>
      </w:r>
      <w:r w:rsidRPr="00685CE6">
        <w:t>minimise the delay for system information acquis</w:t>
      </w:r>
      <w:r>
        <w:t>i</w:t>
      </w:r>
      <w:r w:rsidRPr="00685CE6">
        <w:t>tion</w:t>
      </w:r>
      <w:r>
        <w:t xml:space="preserve"> is not supported.</w:t>
      </w:r>
    </w:p>
    <w:p w14:paraId="776EBE17" w14:textId="77777777" w:rsidR="00822C23" w:rsidRDefault="00822C23" w:rsidP="00822C23">
      <w:pPr>
        <w:pStyle w:val="Comments"/>
      </w:pPr>
      <w:r>
        <w:rPr>
          <w:b/>
        </w:rPr>
        <w:t>Proposal 8</w:t>
      </w:r>
      <w:r w:rsidRPr="00F87201">
        <w:rPr>
          <w:b/>
        </w:rPr>
        <w:t>:</w:t>
      </w:r>
      <w:r>
        <w:t xml:space="preserve">  [To discuss] Indication from the UE that it starts/ stops performing measurement is not supported.</w:t>
      </w:r>
    </w:p>
    <w:p w14:paraId="6E7F6945" w14:textId="77777777" w:rsidR="00822C23" w:rsidRDefault="00822C23" w:rsidP="00822C23">
      <w:pPr>
        <w:pStyle w:val="Comments"/>
      </w:pPr>
      <w:r>
        <w:rPr>
          <w:b/>
        </w:rPr>
        <w:t>Proposal 9</w:t>
      </w:r>
      <w:r w:rsidRPr="00F87201">
        <w:rPr>
          <w:b/>
        </w:rPr>
        <w:t>:</w:t>
      </w:r>
      <w:r>
        <w:t xml:space="preserve">  [To discuss] Report of the cells measured in RRC_IDLE to assist measurement configuration is not supported.</w:t>
      </w:r>
    </w:p>
    <w:p w14:paraId="28F67215" w14:textId="77777777" w:rsidR="00822C23" w:rsidRDefault="00822C23" w:rsidP="00822C23">
      <w:pPr>
        <w:pStyle w:val="Comments"/>
      </w:pPr>
      <w:r>
        <w:rPr>
          <w:b/>
        </w:rPr>
        <w:t>Proposal 10</w:t>
      </w:r>
      <w:r w:rsidRPr="00F87201">
        <w:rPr>
          <w:b/>
        </w:rPr>
        <w:t>:</w:t>
      </w:r>
      <w:r>
        <w:t xml:space="preserve">  [To discuss] Report of information about connected measurements during the RRC Connection re-establishment procedure for network optimisation is not supported.</w:t>
      </w:r>
    </w:p>
    <w:p w14:paraId="11834668" w14:textId="77777777" w:rsidR="00822C23" w:rsidRDefault="00822C23" w:rsidP="00822C23">
      <w:pPr>
        <w:pStyle w:val="Comments"/>
      </w:pPr>
      <w:r>
        <w:rPr>
          <w:b/>
        </w:rPr>
        <w:t>Proposal 12</w:t>
      </w:r>
      <w:r w:rsidRPr="00F87201">
        <w:rPr>
          <w:b/>
        </w:rPr>
        <w:t>:</w:t>
      </w:r>
      <w:r>
        <w:t xml:space="preserve">  [To discuss] Whether OFF period of DRX is used for the neighbour cell measurement under scenario B, D and E.</w:t>
      </w:r>
    </w:p>
    <w:p w14:paraId="7430AECA" w14:textId="77777777" w:rsidR="00822C23" w:rsidRDefault="00822C23" w:rsidP="00822C23">
      <w:pPr>
        <w:pStyle w:val="Comments"/>
      </w:pPr>
      <w:r>
        <w:rPr>
          <w:b/>
        </w:rPr>
        <w:t>Proposal 13</w:t>
      </w:r>
      <w:r w:rsidRPr="00F87201">
        <w:rPr>
          <w:b/>
        </w:rPr>
        <w:t>:</w:t>
      </w:r>
      <w:r>
        <w:t xml:space="preserve">  [To discuss] S</w:t>
      </w:r>
      <w:r w:rsidRPr="00396572">
        <w:t>upport for connected mode measurement is optional without capability signalling</w:t>
      </w:r>
      <w:r>
        <w:t>.</w:t>
      </w:r>
    </w:p>
    <w:tbl>
      <w:tblPr>
        <w:tblStyle w:val="TableGrid"/>
        <w:tblW w:w="0" w:type="auto"/>
        <w:tblInd w:w="1622" w:type="dxa"/>
        <w:tblLook w:val="04A0" w:firstRow="1" w:lastRow="0" w:firstColumn="1" w:lastColumn="0" w:noHBand="0" w:noVBand="1"/>
      </w:tblPr>
      <w:tblGrid>
        <w:gridCol w:w="8572"/>
      </w:tblGrid>
      <w:tr w:rsidR="00822C23" w14:paraId="505CD2C6" w14:textId="77777777" w:rsidTr="004E6659">
        <w:tc>
          <w:tcPr>
            <w:tcW w:w="10194" w:type="dxa"/>
          </w:tcPr>
          <w:p w14:paraId="0AAE5F44" w14:textId="77777777" w:rsidR="00822C23" w:rsidRDefault="00822C23" w:rsidP="004E6659">
            <w:pPr>
              <w:pStyle w:val="Doc-text2"/>
              <w:ind w:left="0" w:firstLine="0"/>
            </w:pPr>
            <w:r>
              <w:rPr>
                <w:rFonts w:hint="eastAsia"/>
              </w:rPr>
              <w:t>A</w:t>
            </w:r>
            <w:r>
              <w:t>greements:</w:t>
            </w:r>
          </w:p>
          <w:p w14:paraId="5E896C1F" w14:textId="77777777" w:rsidR="00822C23" w:rsidRDefault="00822C23" w:rsidP="00135444">
            <w:pPr>
              <w:pStyle w:val="Doc-text2"/>
              <w:numPr>
                <w:ilvl w:val="0"/>
                <w:numId w:val="90"/>
              </w:numPr>
              <w:overflowPunct/>
              <w:autoSpaceDE/>
              <w:autoSpaceDN/>
              <w:adjustRightInd/>
              <w:textAlignment w:val="auto"/>
            </w:pPr>
            <w:r>
              <w:t>The configuration of the criteria for starting the measurements include a serving cell NRSRP threshold. FSS how to address variance (as agreed last meeting)</w:t>
            </w:r>
          </w:p>
          <w:p w14:paraId="5905D8D9" w14:textId="77777777" w:rsidR="00822C23" w:rsidRDefault="00822C23" w:rsidP="00135444">
            <w:pPr>
              <w:pStyle w:val="Doc-text2"/>
              <w:numPr>
                <w:ilvl w:val="0"/>
                <w:numId w:val="90"/>
              </w:numPr>
              <w:overflowPunct/>
              <w:autoSpaceDE/>
              <w:autoSpaceDN/>
              <w:adjustRightInd/>
              <w:textAlignment w:val="auto"/>
            </w:pPr>
            <w:r>
              <w:t>It is useful to have a shorter T310 timer for UEs supporting this enhancement, but FFS whether this is best achieved with the existing dedicated signalling or based on a new condition</w:t>
            </w:r>
          </w:p>
        </w:tc>
      </w:tr>
    </w:tbl>
    <w:p w14:paraId="140EDCE2" w14:textId="77777777" w:rsidR="00822C23" w:rsidRDefault="00822C23" w:rsidP="00822C23">
      <w:pPr>
        <w:pStyle w:val="Doc-text2"/>
      </w:pPr>
    </w:p>
    <w:p w14:paraId="193C939C" w14:textId="77777777" w:rsidR="00822C23" w:rsidRDefault="00822C23" w:rsidP="00822C23">
      <w:pPr>
        <w:pStyle w:val="EmailDiscussion"/>
        <w:overflowPunct/>
        <w:autoSpaceDE/>
        <w:autoSpaceDN/>
        <w:adjustRightInd/>
        <w:ind w:left="1619" w:hanging="360"/>
        <w:textAlignment w:val="auto"/>
      </w:pPr>
      <w:r>
        <w:t>[AT115-e][301][NBIOT/eMTC R17] RLF measurements (Huawei)</w:t>
      </w:r>
    </w:p>
    <w:p w14:paraId="43F7826A" w14:textId="77777777" w:rsidR="00822C23" w:rsidRDefault="00822C23" w:rsidP="00822C23">
      <w:pPr>
        <w:pStyle w:val="EmailDiscussion2"/>
      </w:pPr>
      <w:r>
        <w:tab/>
        <w:t>Scope: Progress on the open items from the summary document</w:t>
      </w:r>
    </w:p>
    <w:p w14:paraId="095305F0" w14:textId="33B70AE5" w:rsidR="00822C23" w:rsidRDefault="00822C23" w:rsidP="00822C23">
      <w:pPr>
        <w:pStyle w:val="EmailDiscussion2"/>
      </w:pPr>
      <w:r>
        <w:tab/>
        <w:t xml:space="preserve">Intended outcome: Report in </w:t>
      </w:r>
      <w:hyperlink r:id="rId2918" w:history="1">
        <w:r w:rsidR="00176FE9">
          <w:rPr>
            <w:rStyle w:val="Hyperlink"/>
          </w:rPr>
          <w:t>R2-2108971</w:t>
        </w:r>
      </w:hyperlink>
    </w:p>
    <w:p w14:paraId="51176B1A" w14:textId="77777777" w:rsidR="00822C23" w:rsidRDefault="00822C23" w:rsidP="00822C23">
      <w:pPr>
        <w:pStyle w:val="EmailDiscussion2"/>
      </w:pPr>
      <w:r>
        <w:tab/>
        <w:t>Deadline: Monday 23</w:t>
      </w:r>
      <w:r w:rsidRPr="000006D5">
        <w:rPr>
          <w:vertAlign w:val="superscript"/>
        </w:rPr>
        <w:t>rd</w:t>
      </w:r>
      <w:r>
        <w:t>, 1200 UTC.</w:t>
      </w:r>
    </w:p>
    <w:p w14:paraId="0A74B704" w14:textId="77777777" w:rsidR="00822C23" w:rsidRDefault="00822C23" w:rsidP="00822C23">
      <w:pPr>
        <w:pStyle w:val="EmailDiscussion2"/>
      </w:pPr>
    </w:p>
    <w:p w14:paraId="3A9DBD84" w14:textId="4D8B5679" w:rsidR="00822C23" w:rsidRDefault="00176FE9" w:rsidP="00822C23">
      <w:pPr>
        <w:pStyle w:val="Doc-title"/>
      </w:pPr>
      <w:hyperlink r:id="rId2919" w:history="1">
        <w:r>
          <w:rPr>
            <w:rStyle w:val="Hyperlink"/>
          </w:rPr>
          <w:t>R2-2108971</w:t>
        </w:r>
      </w:hyperlink>
      <w:r w:rsidR="00822C23">
        <w:t xml:space="preserve"> </w:t>
      </w:r>
      <w:r w:rsidR="00822C23" w:rsidRPr="00DF2388">
        <w:t>Summary of [301] RLF measurements (Huawei)</w:t>
      </w:r>
      <w:r w:rsidR="00822C23">
        <w:tab/>
        <w:t>Huawei</w:t>
      </w:r>
    </w:p>
    <w:p w14:paraId="507C391C" w14:textId="77777777" w:rsidR="00822C23" w:rsidRDefault="00822C23" w:rsidP="00822C23">
      <w:pPr>
        <w:pStyle w:val="Doc-text2"/>
      </w:pPr>
      <w:r>
        <w:t>Proposal 2-1:  Prioritisation of carriers/cells to measure is left to the UE implementation.</w:t>
      </w:r>
    </w:p>
    <w:p w14:paraId="48A7BDF0" w14:textId="77777777" w:rsidR="00822C23" w:rsidRDefault="00822C23" w:rsidP="00822C23">
      <w:pPr>
        <w:pStyle w:val="Doc-text2"/>
      </w:pPr>
      <w:r>
        <w:t>Proposal 2-2:  To further discuss whether to provide a separate criteria for inter-frequency measurements (i.e. needing re-tuning) considering that they will take longer and should start earlier.</w:t>
      </w:r>
    </w:p>
    <w:p w14:paraId="662E8710" w14:textId="77777777" w:rsidR="00822C23" w:rsidRDefault="00822C23" w:rsidP="00822C23">
      <w:pPr>
        <w:pStyle w:val="Doc-text2"/>
      </w:pPr>
      <w:r>
        <w:t>Proposal 3:  Legacy relaxed monitoring criteria is reused to address the variance part of the criteria to start the measurements and is enabled by the provision of separate SSearchDeltaP and TSearchDeltaP parameters from RRC_IDLE.</w:t>
      </w:r>
      <w:r>
        <w:tab/>
      </w:r>
      <w:r>
        <w:tab/>
      </w:r>
    </w:p>
    <w:p w14:paraId="220059B7" w14:textId="77777777" w:rsidR="00822C23" w:rsidRDefault="00822C23" w:rsidP="00822C23">
      <w:pPr>
        <w:pStyle w:val="Doc-text2"/>
      </w:pPr>
      <w:r>
        <w:t>Proposal 4:  The conditions where the UE is required to perform measurements are specified.  No requirement on when to stop measurements is needed.</w:t>
      </w:r>
    </w:p>
    <w:p w14:paraId="027E8059" w14:textId="77777777" w:rsidR="00822C23" w:rsidRDefault="00822C23" w:rsidP="00822C23">
      <w:pPr>
        <w:pStyle w:val="Doc-text2"/>
      </w:pPr>
      <w:r>
        <w:t>Proposal 5:  The configuration of the criteria for starting the measurements is provided via broadcast signalling.</w:t>
      </w:r>
    </w:p>
    <w:p w14:paraId="4A0E9905" w14:textId="77777777" w:rsidR="00822C23" w:rsidRDefault="00822C23" w:rsidP="00822C23">
      <w:pPr>
        <w:pStyle w:val="Doc-text2"/>
      </w:pPr>
      <w:r>
        <w:t>Proposal 6:  Provision of information regarding which cells/carriers to be considered is not supported. It is up to UE implementation to choose and prioritize carrier/cell list for measurement.</w:t>
      </w:r>
    </w:p>
    <w:p w14:paraId="2D11219F" w14:textId="77777777" w:rsidR="00822C23" w:rsidRDefault="00822C23" w:rsidP="00822C23">
      <w:pPr>
        <w:pStyle w:val="Doc-text2"/>
      </w:pPr>
      <w:r>
        <w:t>Proposal 7:  Provision of minimum system information for the target cell(s) to minimise the delay for system information acquisition is not supported.</w:t>
      </w:r>
    </w:p>
    <w:p w14:paraId="0543A236" w14:textId="77777777" w:rsidR="00822C23" w:rsidRDefault="00822C23" w:rsidP="00822C23">
      <w:pPr>
        <w:pStyle w:val="Doc-text2"/>
      </w:pPr>
      <w:r>
        <w:t>Proposal 8:  Indication from the UE that it starts/ stops performing measurement is not supported.</w:t>
      </w:r>
    </w:p>
    <w:p w14:paraId="0EB2B61B" w14:textId="77777777" w:rsidR="00822C23" w:rsidRDefault="00822C23" w:rsidP="00822C23">
      <w:pPr>
        <w:pStyle w:val="Doc-text2"/>
      </w:pPr>
      <w:r>
        <w:t>Proposal 9:  Report of the cells measured in RRC_IDLE to assist measurement configuration is not supported.</w:t>
      </w:r>
    </w:p>
    <w:p w14:paraId="7900DE08" w14:textId="77777777" w:rsidR="00822C23" w:rsidRDefault="00822C23" w:rsidP="00822C23">
      <w:pPr>
        <w:pStyle w:val="Doc-text2"/>
      </w:pPr>
      <w:r>
        <w:t>Proposal 10:  Report of information about connected measurements during the RRC Connection re-establishment procedure for network optimisation is not supported.</w:t>
      </w:r>
    </w:p>
    <w:p w14:paraId="3152C9E6" w14:textId="77777777" w:rsidR="00822C23" w:rsidRDefault="00822C23" w:rsidP="00822C23">
      <w:pPr>
        <w:pStyle w:val="Doc-text2"/>
      </w:pPr>
      <w:r>
        <w:t>Proposal 11: To continue discussing which approach (which option a) or b)) to pursue.</w:t>
      </w:r>
    </w:p>
    <w:p w14:paraId="50185319" w14:textId="77777777" w:rsidR="00822C23" w:rsidRDefault="00822C23" w:rsidP="00822C23">
      <w:pPr>
        <w:pStyle w:val="Doc-text2"/>
      </w:pPr>
      <w:r>
        <w:t>Proposal 12:  There is no need to specify which subframes can be used for measurements beyond them not being needed for PDCCH monitoring or data transmission / reception.</w:t>
      </w:r>
    </w:p>
    <w:p w14:paraId="5038B80E" w14:textId="77777777" w:rsidR="00822C23" w:rsidRDefault="00822C23" w:rsidP="00822C23">
      <w:pPr>
        <w:pStyle w:val="Doc-text2"/>
      </w:pPr>
      <w:r>
        <w:t>Proposal 13:  Support for connected mode measurement is optional with capability signalling.</w:t>
      </w:r>
    </w:p>
    <w:p w14:paraId="2AF9BFFD" w14:textId="77777777" w:rsidR="00822C23" w:rsidRDefault="00822C23" w:rsidP="00822C23">
      <w:pPr>
        <w:pStyle w:val="Doc-text2"/>
      </w:pPr>
    </w:p>
    <w:tbl>
      <w:tblPr>
        <w:tblStyle w:val="TableGrid"/>
        <w:tblW w:w="0" w:type="auto"/>
        <w:tblInd w:w="1622" w:type="dxa"/>
        <w:tblLook w:val="04A0" w:firstRow="1" w:lastRow="0" w:firstColumn="1" w:lastColumn="0" w:noHBand="0" w:noVBand="1"/>
      </w:tblPr>
      <w:tblGrid>
        <w:gridCol w:w="8572"/>
      </w:tblGrid>
      <w:tr w:rsidR="00822C23" w14:paraId="25806EC3" w14:textId="77777777" w:rsidTr="004E6659">
        <w:tc>
          <w:tcPr>
            <w:tcW w:w="10194" w:type="dxa"/>
          </w:tcPr>
          <w:p w14:paraId="4A470AA7" w14:textId="77777777" w:rsidR="00822C23" w:rsidRDefault="00822C23" w:rsidP="004E6659">
            <w:pPr>
              <w:pStyle w:val="Doc-text2"/>
              <w:ind w:left="0" w:firstLine="0"/>
            </w:pPr>
            <w:r>
              <w:rPr>
                <w:rFonts w:hint="eastAsia"/>
              </w:rPr>
              <w:t>A</w:t>
            </w:r>
            <w:r>
              <w:t>greements</w:t>
            </w:r>
          </w:p>
          <w:p w14:paraId="227075EC" w14:textId="77777777" w:rsidR="00822C23" w:rsidRDefault="00822C23" w:rsidP="004E6659">
            <w:pPr>
              <w:pStyle w:val="Doc-text2"/>
              <w:ind w:left="0" w:firstLine="0"/>
            </w:pPr>
          </w:p>
          <w:p w14:paraId="4F689CA0" w14:textId="77777777" w:rsidR="00822C23" w:rsidRDefault="00822C23" w:rsidP="00135444">
            <w:pPr>
              <w:pStyle w:val="Doc-text2"/>
              <w:numPr>
                <w:ilvl w:val="0"/>
                <w:numId w:val="93"/>
              </w:numPr>
              <w:overflowPunct/>
              <w:autoSpaceDE/>
              <w:autoSpaceDN/>
              <w:adjustRightInd/>
              <w:textAlignment w:val="auto"/>
            </w:pPr>
            <w:r>
              <w:t>Prioritisation of carriers/cells to measure is left to the UE implementation.</w:t>
            </w:r>
          </w:p>
          <w:p w14:paraId="7B4D814F" w14:textId="77777777" w:rsidR="00822C23" w:rsidRDefault="00822C23" w:rsidP="00135444">
            <w:pPr>
              <w:pStyle w:val="Doc-text2"/>
              <w:numPr>
                <w:ilvl w:val="0"/>
                <w:numId w:val="93"/>
              </w:numPr>
              <w:overflowPunct/>
              <w:autoSpaceDE/>
              <w:autoSpaceDN/>
              <w:adjustRightInd/>
              <w:textAlignment w:val="auto"/>
            </w:pPr>
            <w:r>
              <w:t>FFS:  whether to provide a separate criteria for inter-frequency measurements (i.e. needing re-tuning) considering that they will take longer and should start earlier.</w:t>
            </w:r>
          </w:p>
          <w:p w14:paraId="6766B613" w14:textId="77777777" w:rsidR="00822C23" w:rsidRDefault="00822C23" w:rsidP="00135444">
            <w:pPr>
              <w:pStyle w:val="Doc-text2"/>
              <w:numPr>
                <w:ilvl w:val="0"/>
                <w:numId w:val="93"/>
              </w:numPr>
              <w:overflowPunct/>
              <w:autoSpaceDE/>
              <w:autoSpaceDN/>
              <w:adjustRightInd/>
              <w:textAlignment w:val="auto"/>
            </w:pPr>
            <w:r>
              <w:t>Legacy relaxed monitoring criteria is reused to address the variance part of the criteria to start the measurements.</w:t>
            </w:r>
          </w:p>
          <w:p w14:paraId="6A63D2D6" w14:textId="77777777" w:rsidR="00822C23" w:rsidRDefault="00822C23" w:rsidP="00135444">
            <w:pPr>
              <w:pStyle w:val="Doc-text2"/>
              <w:numPr>
                <w:ilvl w:val="1"/>
                <w:numId w:val="93"/>
              </w:numPr>
              <w:overflowPunct/>
              <w:autoSpaceDE/>
              <w:autoSpaceDN/>
              <w:adjustRightInd/>
              <w:textAlignment w:val="auto"/>
            </w:pPr>
            <w:r>
              <w:t>FFS: Whether it is enabled by the provision of separate SSearchDeltaP and TSearchDeltaP parameters from RRC_IDLE.</w:t>
            </w:r>
          </w:p>
          <w:p w14:paraId="129C5714" w14:textId="77777777" w:rsidR="00822C23" w:rsidRDefault="00822C23" w:rsidP="00135444">
            <w:pPr>
              <w:pStyle w:val="Doc-text2"/>
              <w:numPr>
                <w:ilvl w:val="0"/>
                <w:numId w:val="93"/>
              </w:numPr>
              <w:overflowPunct/>
              <w:autoSpaceDE/>
              <w:autoSpaceDN/>
              <w:adjustRightInd/>
              <w:textAlignment w:val="auto"/>
            </w:pPr>
            <w:r w:rsidRPr="0036026A">
              <w:t>The conditions where the UE is required to perform measurements are specified.  No requirement on when to stop measurements is needed.</w:t>
            </w:r>
          </w:p>
          <w:p w14:paraId="12C54CFF" w14:textId="77777777" w:rsidR="00822C23" w:rsidRDefault="00822C23" w:rsidP="00135444">
            <w:pPr>
              <w:pStyle w:val="Doc-text2"/>
              <w:numPr>
                <w:ilvl w:val="0"/>
                <w:numId w:val="93"/>
              </w:numPr>
              <w:overflowPunct/>
              <w:autoSpaceDE/>
              <w:autoSpaceDN/>
              <w:adjustRightInd/>
              <w:textAlignment w:val="auto"/>
            </w:pPr>
            <w:r>
              <w:t>The configuration of the criteria for starting the measurements is provided via broadcast signalling.</w:t>
            </w:r>
          </w:p>
          <w:p w14:paraId="362784FD" w14:textId="77777777" w:rsidR="00822C23" w:rsidRDefault="00822C23" w:rsidP="00135444">
            <w:pPr>
              <w:pStyle w:val="Doc-text2"/>
              <w:numPr>
                <w:ilvl w:val="0"/>
                <w:numId w:val="93"/>
              </w:numPr>
              <w:overflowPunct/>
              <w:autoSpaceDE/>
              <w:autoSpaceDN/>
              <w:adjustRightInd/>
              <w:textAlignment w:val="auto"/>
            </w:pPr>
            <w:r>
              <w:t>Provision of information regarding which cells/carriers to be considered is not supported. It is up to UE implementation to choose and prioritize carrier/cell list for measurement.</w:t>
            </w:r>
          </w:p>
          <w:p w14:paraId="2525BA26" w14:textId="77777777" w:rsidR="00822C23" w:rsidRDefault="00822C23" w:rsidP="00135444">
            <w:pPr>
              <w:pStyle w:val="Doc-text2"/>
              <w:numPr>
                <w:ilvl w:val="0"/>
                <w:numId w:val="93"/>
              </w:numPr>
              <w:overflowPunct/>
              <w:autoSpaceDE/>
              <w:autoSpaceDN/>
              <w:adjustRightInd/>
              <w:textAlignment w:val="auto"/>
            </w:pPr>
            <w:r>
              <w:t>Report of the cells measured in RRC_IDLE to assist measurement configuration is not supported.</w:t>
            </w:r>
          </w:p>
          <w:p w14:paraId="33630E49" w14:textId="77777777" w:rsidR="00822C23" w:rsidRDefault="00822C23" w:rsidP="00135444">
            <w:pPr>
              <w:pStyle w:val="Doc-text2"/>
              <w:numPr>
                <w:ilvl w:val="0"/>
                <w:numId w:val="93"/>
              </w:numPr>
              <w:overflowPunct/>
              <w:autoSpaceDE/>
              <w:autoSpaceDN/>
              <w:adjustRightInd/>
              <w:textAlignment w:val="auto"/>
            </w:pPr>
            <w:r>
              <w:t>Report of information about connected measurements during the RRC Connection re-establishment procedure for network optimisation is not supported.</w:t>
            </w:r>
          </w:p>
          <w:p w14:paraId="7A27CF1F" w14:textId="77777777" w:rsidR="00822C23" w:rsidRDefault="00822C23" w:rsidP="00135444">
            <w:pPr>
              <w:pStyle w:val="Doc-text2"/>
              <w:numPr>
                <w:ilvl w:val="0"/>
                <w:numId w:val="93"/>
              </w:numPr>
              <w:overflowPunct/>
              <w:autoSpaceDE/>
              <w:autoSpaceDN/>
              <w:adjustRightInd/>
              <w:textAlignment w:val="auto"/>
            </w:pPr>
            <w:r>
              <w:t>There is no need to specify which subframes can be used for measurements beyond them not being needed for PDCCH monitoring or data transmission / reception.</w:t>
            </w:r>
          </w:p>
          <w:p w14:paraId="6441D8D6" w14:textId="77777777" w:rsidR="00822C23" w:rsidRDefault="00822C23" w:rsidP="00135444">
            <w:pPr>
              <w:pStyle w:val="Doc-text2"/>
              <w:numPr>
                <w:ilvl w:val="0"/>
                <w:numId w:val="93"/>
              </w:numPr>
              <w:overflowPunct/>
              <w:autoSpaceDE/>
              <w:autoSpaceDN/>
              <w:adjustRightInd/>
              <w:textAlignment w:val="auto"/>
            </w:pPr>
            <w:r>
              <w:t>Support for connected mode measurement is optional with capability signalling.</w:t>
            </w:r>
          </w:p>
          <w:p w14:paraId="4D287E41" w14:textId="77777777" w:rsidR="00822C23" w:rsidRDefault="00822C23" w:rsidP="00135444">
            <w:pPr>
              <w:pStyle w:val="Doc-text2"/>
              <w:numPr>
                <w:ilvl w:val="0"/>
                <w:numId w:val="93"/>
              </w:numPr>
              <w:overflowPunct/>
              <w:autoSpaceDE/>
              <w:autoSpaceDN/>
              <w:adjustRightInd/>
              <w:textAlignment w:val="auto"/>
            </w:pPr>
            <w:r>
              <w:t>FFS: Whether to support an indication from the UE that it starts/ stops performing measurement.</w:t>
            </w:r>
          </w:p>
        </w:tc>
      </w:tr>
    </w:tbl>
    <w:p w14:paraId="4B25FEF0" w14:textId="77777777" w:rsidR="00822C23" w:rsidRDefault="00822C23" w:rsidP="00822C23">
      <w:pPr>
        <w:pStyle w:val="Doc-text2"/>
      </w:pPr>
    </w:p>
    <w:p w14:paraId="4B2A0DB4" w14:textId="77777777" w:rsidR="00822C23" w:rsidRDefault="00822C23" w:rsidP="00822C23">
      <w:pPr>
        <w:pStyle w:val="Doc-text2"/>
      </w:pPr>
    </w:p>
    <w:p w14:paraId="275C9CA4" w14:textId="77777777" w:rsidR="00822C23" w:rsidRDefault="00822C23" w:rsidP="00822C23">
      <w:pPr>
        <w:pStyle w:val="EmailDiscussion"/>
        <w:overflowPunct/>
        <w:autoSpaceDE/>
        <w:autoSpaceDN/>
        <w:adjustRightInd/>
        <w:ind w:left="1619" w:hanging="360"/>
        <w:textAlignment w:val="auto"/>
      </w:pPr>
      <w:r>
        <w:t>[post115-e][301][NBIOT/eMTC R17] RLF measurements (Huawei)</w:t>
      </w:r>
    </w:p>
    <w:p w14:paraId="26F208C9" w14:textId="77777777" w:rsidR="00822C23" w:rsidRDefault="00822C23" w:rsidP="00822C23">
      <w:pPr>
        <w:pStyle w:val="EmailDiscussion2"/>
      </w:pPr>
      <w:r>
        <w:tab/>
        <w:t xml:space="preserve">Scope: Progress the FFSs </w:t>
      </w:r>
    </w:p>
    <w:p w14:paraId="2E47CC41" w14:textId="77777777" w:rsidR="00822C23" w:rsidRDefault="00822C23" w:rsidP="00822C23">
      <w:pPr>
        <w:pStyle w:val="EmailDiscussion2"/>
      </w:pPr>
      <w:r>
        <w:tab/>
        <w:t>Intended outcome: Report to next meeting</w:t>
      </w:r>
    </w:p>
    <w:p w14:paraId="1373AD29" w14:textId="77777777" w:rsidR="00822C23" w:rsidRDefault="00822C23" w:rsidP="00822C23">
      <w:pPr>
        <w:pStyle w:val="EmailDiscussion2"/>
      </w:pPr>
      <w:r>
        <w:tab/>
        <w:t>Deadline: long</w:t>
      </w:r>
    </w:p>
    <w:p w14:paraId="57C6C5AD" w14:textId="77777777" w:rsidR="00822C23" w:rsidRDefault="00822C23" w:rsidP="00822C23">
      <w:pPr>
        <w:pStyle w:val="EmailDiscussion2"/>
      </w:pPr>
    </w:p>
    <w:p w14:paraId="7F9A5822" w14:textId="77777777" w:rsidR="00822C23" w:rsidRPr="002B482B" w:rsidRDefault="00822C23" w:rsidP="00822C23">
      <w:pPr>
        <w:pStyle w:val="Doc-text2"/>
      </w:pPr>
    </w:p>
    <w:p w14:paraId="5F340BD5" w14:textId="77777777" w:rsidR="00822C23" w:rsidRPr="000D255B" w:rsidRDefault="00822C23" w:rsidP="00822C23">
      <w:pPr>
        <w:pStyle w:val="Heading3"/>
      </w:pPr>
      <w:bookmarkStart w:id="298" w:name="_Toc82647248"/>
      <w:r w:rsidRPr="000D255B">
        <w:t>9.1.3</w:t>
      </w:r>
      <w:r w:rsidRPr="000D255B">
        <w:tab/>
        <w:t>NB-IoT carrier selection based on the coverage level, and associated carrier specific configuration</w:t>
      </w:r>
      <w:bookmarkEnd w:id="298"/>
      <w:r w:rsidRPr="000D255B">
        <w:t xml:space="preserve"> </w:t>
      </w:r>
    </w:p>
    <w:p w14:paraId="6AB6D167" w14:textId="77777777" w:rsidR="00822C23" w:rsidRDefault="00822C23" w:rsidP="00822C23">
      <w:pPr>
        <w:pStyle w:val="Comments"/>
      </w:pPr>
      <w:r>
        <w:t>Focus on details of the remaining 2 sub-options and selection of one of the options:</w:t>
      </w:r>
    </w:p>
    <w:p w14:paraId="028C5342" w14:textId="77777777" w:rsidR="00822C23" w:rsidRDefault="00822C23" w:rsidP="00822C23">
      <w:pPr>
        <w:pStyle w:val="Comments"/>
      </w:pPr>
      <w:r w:rsidRPr="006B2BD8">
        <w:t>For option 1, whether DRX can be part of the carrier selection criteria</w:t>
      </w:r>
    </w:p>
    <w:p w14:paraId="5C62C199" w14:textId="77777777" w:rsidR="00822C23" w:rsidRDefault="00822C23" w:rsidP="00822C23">
      <w:pPr>
        <w:pStyle w:val="Comments"/>
      </w:pPr>
      <w:r w:rsidRPr="00A17B9B">
        <w:t>For option 1, upon cell change</w:t>
      </w:r>
      <w:r>
        <w:t xml:space="preserve">, whether to fallback or to select carrier </w:t>
      </w:r>
      <w:r w:rsidRPr="00A17B9B">
        <w:t>based on previously determined CEL</w:t>
      </w:r>
    </w:p>
    <w:p w14:paraId="53A9F462" w14:textId="77777777" w:rsidR="00822C23" w:rsidRDefault="00822C23" w:rsidP="00822C23">
      <w:pPr>
        <w:pStyle w:val="Comments"/>
      </w:pPr>
      <w:r>
        <w:t>F</w:t>
      </w:r>
      <w:r w:rsidRPr="00A17B9B">
        <w:t>or both options whether there is a report from the UE to suggest a carrier or provide a metric report</w:t>
      </w:r>
    </w:p>
    <w:p w14:paraId="3A11305D" w14:textId="77777777" w:rsidR="00822C23" w:rsidRDefault="00822C23" w:rsidP="00822C23">
      <w:pPr>
        <w:pStyle w:val="Comments"/>
      </w:pPr>
      <w:r>
        <w:t xml:space="preserve">For both options </w:t>
      </w:r>
      <w:r w:rsidRPr="00A17B9B">
        <w:t>whether to use a hysteresis/longer averaging/timer</w:t>
      </w:r>
      <w:r>
        <w:t xml:space="preserve"> </w:t>
      </w:r>
      <w:r w:rsidRPr="00A17B9B">
        <w:t>on measured NRSRP</w:t>
      </w:r>
    </w:p>
    <w:p w14:paraId="407934AE" w14:textId="77777777" w:rsidR="00822C23" w:rsidRPr="000D255B" w:rsidRDefault="00822C23" w:rsidP="00822C23">
      <w:pPr>
        <w:pStyle w:val="Comments"/>
      </w:pPr>
    </w:p>
    <w:p w14:paraId="04E6C956" w14:textId="1C5CA6D4" w:rsidR="00822C23" w:rsidRDefault="00176FE9" w:rsidP="00822C23">
      <w:pPr>
        <w:pStyle w:val="Doc-title"/>
      </w:pPr>
      <w:hyperlink r:id="rId2920" w:history="1">
        <w:r>
          <w:rPr>
            <w:rStyle w:val="Hyperlink"/>
          </w:rPr>
          <w:t>R2-2107123</w:t>
        </w:r>
      </w:hyperlink>
      <w:r w:rsidR="00822C23">
        <w:tab/>
        <w:t>Support for NB-IoT carrier selection based on the coverage level</w:t>
      </w:r>
      <w:r w:rsidR="00822C23">
        <w:tab/>
        <w:t>Qualcomm Incorporated</w:t>
      </w:r>
      <w:r w:rsidR="00822C23">
        <w:tab/>
        <w:t>discussion</w:t>
      </w:r>
      <w:r w:rsidR="00822C23">
        <w:tab/>
        <w:t>Rel-17</w:t>
      </w:r>
      <w:r w:rsidR="00822C23">
        <w:tab/>
        <w:t>NB_IOTenh4_LTE_eMTC6-Core</w:t>
      </w:r>
    </w:p>
    <w:p w14:paraId="24C69EB8" w14:textId="5CCE9B06" w:rsidR="00822C23" w:rsidRDefault="00176FE9" w:rsidP="00822C23">
      <w:pPr>
        <w:pStyle w:val="Doc-title"/>
      </w:pPr>
      <w:hyperlink r:id="rId2921" w:history="1">
        <w:r>
          <w:rPr>
            <w:rStyle w:val="Hyperlink"/>
          </w:rPr>
          <w:t>R2-2107124</w:t>
        </w:r>
      </w:hyperlink>
      <w:r w:rsidR="00822C23">
        <w:tab/>
        <w:t>Signalling for coverage-based paging carrier selection</w:t>
      </w:r>
      <w:r w:rsidR="00822C23">
        <w:tab/>
        <w:t>Qualcomm Incorporated</w:t>
      </w:r>
      <w:r w:rsidR="00822C23">
        <w:tab/>
        <w:t>discussion</w:t>
      </w:r>
      <w:r w:rsidR="00822C23">
        <w:tab/>
        <w:t>Rel-17</w:t>
      </w:r>
      <w:r w:rsidR="00822C23">
        <w:tab/>
        <w:t>NB_IOTenh4_LTE_eMTC6-Core</w:t>
      </w:r>
    </w:p>
    <w:p w14:paraId="72C3AE57" w14:textId="455361E7" w:rsidR="00822C23" w:rsidRDefault="00176FE9" w:rsidP="00822C23">
      <w:pPr>
        <w:pStyle w:val="Doc-title"/>
      </w:pPr>
      <w:hyperlink r:id="rId2922" w:history="1">
        <w:r>
          <w:rPr>
            <w:rStyle w:val="Hyperlink"/>
          </w:rPr>
          <w:t>R2-2107207</w:t>
        </w:r>
      </w:hyperlink>
      <w:r w:rsidR="00822C23">
        <w:tab/>
        <w:t>Discussion on details of paging carrier selection options</w:t>
      </w:r>
      <w:r w:rsidR="00822C23">
        <w:tab/>
        <w:t>MediaTek Inc.</w:t>
      </w:r>
      <w:r w:rsidR="00822C23">
        <w:tab/>
        <w:t>discussion</w:t>
      </w:r>
      <w:r w:rsidR="00822C23">
        <w:tab/>
        <w:t>Rel-17</w:t>
      </w:r>
      <w:r w:rsidR="00822C23">
        <w:tab/>
        <w:t>NB_IOTenh4_LTE_eMTC6-Core</w:t>
      </w:r>
    </w:p>
    <w:p w14:paraId="580433F8" w14:textId="5DB3DC80" w:rsidR="00822C23" w:rsidRDefault="00176FE9" w:rsidP="00822C23">
      <w:pPr>
        <w:pStyle w:val="Doc-title"/>
      </w:pPr>
      <w:hyperlink r:id="rId2923" w:history="1">
        <w:r>
          <w:rPr>
            <w:rStyle w:val="Hyperlink"/>
          </w:rPr>
          <w:t>R2-2107370</w:t>
        </w:r>
      </w:hyperlink>
      <w:r w:rsidR="00822C23">
        <w:tab/>
        <w:t>Further discussion on enhanced paging carrier selection</w:t>
      </w:r>
      <w:r w:rsidR="00822C23">
        <w:tab/>
        <w:t>Spreadtrum Communications</w:t>
      </w:r>
      <w:r w:rsidR="00822C23">
        <w:tab/>
        <w:t>discussion</w:t>
      </w:r>
      <w:r w:rsidR="00822C23">
        <w:tab/>
        <w:t>Rel-17</w:t>
      </w:r>
    </w:p>
    <w:p w14:paraId="344A8E61" w14:textId="3128D9C4" w:rsidR="00822C23" w:rsidRDefault="00176FE9" w:rsidP="00822C23">
      <w:pPr>
        <w:pStyle w:val="Doc-title"/>
      </w:pPr>
      <w:hyperlink r:id="rId2924" w:history="1">
        <w:r>
          <w:rPr>
            <w:rStyle w:val="Hyperlink"/>
          </w:rPr>
          <w:t>R2-2107391</w:t>
        </w:r>
      </w:hyperlink>
      <w:r w:rsidR="00822C23">
        <w:tab/>
        <w:t>Further discussion on enhanced paging carrier selection</w:t>
      </w:r>
      <w:r w:rsidR="00822C23">
        <w:tab/>
        <w:t>NEC Corporation</w:t>
      </w:r>
      <w:r w:rsidR="00822C23">
        <w:tab/>
        <w:t>discussion</w:t>
      </w:r>
      <w:r w:rsidR="00822C23">
        <w:tab/>
        <w:t>Rel-17</w:t>
      </w:r>
      <w:r w:rsidR="00822C23">
        <w:tab/>
        <w:t>NB_IOTenh4_LTE_eMTC6-Core</w:t>
      </w:r>
    </w:p>
    <w:p w14:paraId="2B44FE8C" w14:textId="49E642CD" w:rsidR="00822C23" w:rsidRDefault="00176FE9" w:rsidP="00822C23">
      <w:pPr>
        <w:pStyle w:val="Doc-title"/>
      </w:pPr>
      <w:hyperlink r:id="rId2925" w:history="1">
        <w:r>
          <w:rPr>
            <w:rStyle w:val="Hyperlink"/>
          </w:rPr>
          <w:t>R2-2107430</w:t>
        </w:r>
      </w:hyperlink>
      <w:r w:rsidR="00822C23">
        <w:tab/>
        <w:t>Paging carrier selection</w:t>
      </w:r>
      <w:r w:rsidR="00822C23">
        <w:tab/>
        <w:t>Huawei, HiSilicon</w:t>
      </w:r>
      <w:r w:rsidR="00822C23">
        <w:tab/>
        <w:t>discussion</w:t>
      </w:r>
      <w:r w:rsidR="00822C23">
        <w:tab/>
        <w:t>Rel-17</w:t>
      </w:r>
      <w:r w:rsidR="00822C23">
        <w:tab/>
        <w:t>NB_IOTenh4_LTE_eMTC6-Core</w:t>
      </w:r>
    </w:p>
    <w:p w14:paraId="10E61C80" w14:textId="5A8D9C2B" w:rsidR="00822C23" w:rsidRDefault="00176FE9" w:rsidP="00822C23">
      <w:pPr>
        <w:pStyle w:val="Doc-title"/>
      </w:pPr>
      <w:hyperlink r:id="rId2926" w:history="1">
        <w:r>
          <w:rPr>
            <w:rStyle w:val="Hyperlink"/>
          </w:rPr>
          <w:t>R2-2107762</w:t>
        </w:r>
      </w:hyperlink>
      <w:r w:rsidR="00822C23">
        <w:tab/>
        <w:t>Remaining issues on CEL-based paging carrier selection</w:t>
      </w:r>
      <w:r w:rsidR="00822C23">
        <w:tab/>
        <w:t>ZTE Corporation, Sanechips</w:t>
      </w:r>
      <w:r w:rsidR="00822C23">
        <w:tab/>
        <w:t>discussion</w:t>
      </w:r>
      <w:r w:rsidR="00822C23">
        <w:tab/>
        <w:t>Rel-17</w:t>
      </w:r>
      <w:r w:rsidR="00822C23">
        <w:tab/>
        <w:t>NB_IOTenh4_LTE_eMTC6-Core</w:t>
      </w:r>
      <w:r w:rsidR="00822C23">
        <w:tab/>
      </w:r>
      <w:hyperlink r:id="rId2927" w:history="1">
        <w:r>
          <w:rPr>
            <w:rStyle w:val="Hyperlink"/>
          </w:rPr>
          <w:t>R2-2105317</w:t>
        </w:r>
      </w:hyperlink>
    </w:p>
    <w:p w14:paraId="66E01398" w14:textId="416B2C4F" w:rsidR="00822C23" w:rsidRDefault="00176FE9" w:rsidP="00822C23">
      <w:pPr>
        <w:pStyle w:val="Doc-title"/>
      </w:pPr>
      <w:hyperlink r:id="rId2928" w:history="1">
        <w:r>
          <w:rPr>
            <w:rStyle w:val="Hyperlink"/>
          </w:rPr>
          <w:t>R2-2107812</w:t>
        </w:r>
      </w:hyperlink>
      <w:r w:rsidR="00822C23">
        <w:tab/>
        <w:t>Further analysis on solution for coverage level based paging carrier selection</w:t>
      </w:r>
      <w:r w:rsidR="00822C23">
        <w:tab/>
        <w:t>Nokia, Nokia Shanghai Bell</w:t>
      </w:r>
      <w:r w:rsidR="00822C23">
        <w:tab/>
        <w:t>discussion</w:t>
      </w:r>
      <w:r w:rsidR="00822C23">
        <w:tab/>
        <w:t>Rel-17</w:t>
      </w:r>
    </w:p>
    <w:p w14:paraId="3D5C97CB" w14:textId="4D3FCE7A" w:rsidR="00822C23" w:rsidRDefault="00176FE9" w:rsidP="00822C23">
      <w:pPr>
        <w:pStyle w:val="Doc-title"/>
      </w:pPr>
      <w:hyperlink r:id="rId2929" w:history="1">
        <w:r>
          <w:rPr>
            <w:rStyle w:val="Hyperlink"/>
          </w:rPr>
          <w:t>R2-2108391</w:t>
        </w:r>
      </w:hyperlink>
      <w:r w:rsidR="00822C23">
        <w:tab/>
        <w:t>Paging Carrier Selection</w:t>
      </w:r>
      <w:r w:rsidR="00822C23">
        <w:tab/>
        <w:t>Ericsson</w:t>
      </w:r>
      <w:r w:rsidR="00822C23">
        <w:tab/>
        <w:t>discussion</w:t>
      </w:r>
    </w:p>
    <w:p w14:paraId="24381DF7" w14:textId="4B18BB7B" w:rsidR="00822C23" w:rsidRDefault="00176FE9" w:rsidP="00822C23">
      <w:pPr>
        <w:pStyle w:val="Doc-title"/>
      </w:pPr>
      <w:hyperlink r:id="rId2930" w:history="1">
        <w:r>
          <w:rPr>
            <w:rStyle w:val="Hyperlink"/>
          </w:rPr>
          <w:t>R2-2108828</w:t>
        </w:r>
      </w:hyperlink>
      <w:r w:rsidR="00822C23">
        <w:tab/>
        <w:t>Summary of AI 9.1.3 NB-IoT carrier selection</w:t>
      </w:r>
      <w:r w:rsidR="00822C23">
        <w:tab/>
        <w:t>Ericsson</w:t>
      </w:r>
      <w:r w:rsidR="00822C23">
        <w:tab/>
        <w:t>discussion</w:t>
      </w:r>
      <w:r w:rsidR="00822C23">
        <w:tab/>
        <w:t>Rel-17</w:t>
      </w:r>
      <w:r w:rsidR="00822C23">
        <w:tab/>
        <w:t>NB_IOTenh4_LTE_eMTC6-Core</w:t>
      </w:r>
    </w:p>
    <w:p w14:paraId="17E250B1" w14:textId="77777777" w:rsidR="00822C23" w:rsidRDefault="00822C23" w:rsidP="00822C23">
      <w:pPr>
        <w:pStyle w:val="Doc-title"/>
      </w:pPr>
    </w:p>
    <w:p w14:paraId="603E6679" w14:textId="77777777" w:rsidR="00822C23" w:rsidRDefault="00822C23" w:rsidP="00822C23">
      <w:pPr>
        <w:pStyle w:val="Comments"/>
      </w:pPr>
      <w:r>
        <w:t>Proposal 1</w:t>
      </w:r>
      <w:r>
        <w:tab/>
        <w:t>For option1, DRX should be part of the carrier selection criteria. RAN2 to discuss how to combine the DRX criteria with CE level criteria.</w:t>
      </w:r>
    </w:p>
    <w:p w14:paraId="54EE176F" w14:textId="77777777" w:rsidR="00822C23" w:rsidRDefault="00822C23" w:rsidP="00135444">
      <w:pPr>
        <w:pStyle w:val="ListParagraph"/>
        <w:numPr>
          <w:ilvl w:val="0"/>
          <w:numId w:val="90"/>
        </w:numPr>
      </w:pPr>
      <w:r>
        <w:rPr>
          <w:rFonts w:hint="eastAsia"/>
        </w:rPr>
        <w:t>H</w:t>
      </w:r>
      <w:r>
        <w:t>uawei would like to understand what case this has benefit. ZTE think that option 1 can allow this. QC thinks there is no problem to have this, it allows the flexibility to configure different DRX.</w:t>
      </w:r>
    </w:p>
    <w:p w14:paraId="4D05D13E" w14:textId="77777777" w:rsidR="00822C23" w:rsidRDefault="00822C23" w:rsidP="00135444">
      <w:pPr>
        <w:pStyle w:val="ListParagraph"/>
        <w:numPr>
          <w:ilvl w:val="0"/>
          <w:numId w:val="90"/>
        </w:numPr>
      </w:pPr>
      <w:r>
        <w:t>Huawei wonders what UE would select based on, QC thinks the UE specific DRX cycle would be used. Huawei think this would not be useful. Nokia thinks splitting based on coverage already allows configuring DRX different between carriers, and adding this to the selection criteria just adds complexity.</w:t>
      </w:r>
    </w:p>
    <w:p w14:paraId="73392225" w14:textId="77777777" w:rsidR="00822C23" w:rsidRDefault="00822C23" w:rsidP="00135444">
      <w:pPr>
        <w:pStyle w:val="ListParagraph"/>
        <w:numPr>
          <w:ilvl w:val="0"/>
          <w:numId w:val="90"/>
        </w:numPr>
      </w:pPr>
    </w:p>
    <w:p w14:paraId="71DFD17C" w14:textId="77777777" w:rsidR="00822C23" w:rsidRDefault="00822C23" w:rsidP="00822C23">
      <w:pPr>
        <w:pStyle w:val="Comments"/>
      </w:pPr>
      <w:r>
        <w:t>Proposal 2</w:t>
      </w:r>
      <w:r>
        <w:tab/>
        <w:t>Support carrier specific DRX configurations, including carrier specific defaultPagingCycle, nB, and ue-SpecificDRX-CycleMin.</w:t>
      </w:r>
    </w:p>
    <w:p w14:paraId="32747F8E" w14:textId="77777777" w:rsidR="00822C23" w:rsidRDefault="00822C23" w:rsidP="00135444">
      <w:pPr>
        <w:pStyle w:val="Comments"/>
        <w:numPr>
          <w:ilvl w:val="0"/>
          <w:numId w:val="90"/>
        </w:numPr>
        <w:overflowPunct/>
        <w:autoSpaceDE/>
        <w:autoSpaceDN/>
        <w:adjustRightInd/>
        <w:textAlignment w:val="auto"/>
        <w:rPr>
          <w:i w:val="0"/>
        </w:rPr>
      </w:pPr>
      <w:r w:rsidRPr="00DF695D">
        <w:rPr>
          <w:i w:val="0"/>
        </w:rPr>
        <w:t>QC wonders why we would have different minimum UE specific DRX cycle per carrier</w:t>
      </w:r>
      <w:r>
        <w:rPr>
          <w:i w:val="0"/>
        </w:rPr>
        <w:t xml:space="preserve"> if we don’t have p1. Huawei think we would have a diffferent DRX cycle for a carrier with a different Rmax, this could be per coverage level or per carrier. Ericsson agree with Huawei in general but can agree that the default paging cycle may not make sense, it would be more straightforward to ensure UE specific DRX is supported to support this feature.</w:t>
      </w:r>
    </w:p>
    <w:p w14:paraId="3A4E27A7" w14:textId="77777777" w:rsidR="00822C23" w:rsidRPr="00DF695D" w:rsidRDefault="00822C23" w:rsidP="00135444">
      <w:pPr>
        <w:pStyle w:val="Comments"/>
        <w:numPr>
          <w:ilvl w:val="0"/>
          <w:numId w:val="90"/>
        </w:numPr>
        <w:overflowPunct/>
        <w:autoSpaceDE/>
        <w:autoSpaceDN/>
        <w:adjustRightInd/>
        <w:textAlignment w:val="auto"/>
        <w:rPr>
          <w:i w:val="0"/>
        </w:rPr>
      </w:pPr>
    </w:p>
    <w:p w14:paraId="63540CEE" w14:textId="77777777" w:rsidR="00822C23" w:rsidRDefault="00822C23" w:rsidP="00822C23">
      <w:pPr>
        <w:pStyle w:val="Comments"/>
      </w:pPr>
      <w:r>
        <w:t>Proposal 3</w:t>
      </w:r>
      <w:r>
        <w:tab/>
        <w:t>For option 1, upon cell change, FFS is needed to choose from Alt 1 and Alt 2.</w:t>
      </w:r>
    </w:p>
    <w:p w14:paraId="2A80E971" w14:textId="77777777" w:rsidR="00822C23" w:rsidRDefault="00822C23" w:rsidP="00822C23">
      <w:pPr>
        <w:pStyle w:val="Comments"/>
      </w:pPr>
      <w:r>
        <w:t>Proposal 4</w:t>
      </w:r>
      <w:r>
        <w:tab/>
        <w:t>Confirm the WA: UE metric for determining carrier suitability and selection is based on measured NRSRP.</w:t>
      </w:r>
    </w:p>
    <w:p w14:paraId="2E886BDE" w14:textId="77777777" w:rsidR="00822C23" w:rsidRDefault="00822C23" w:rsidP="00822C23">
      <w:pPr>
        <w:pStyle w:val="Comments"/>
      </w:pPr>
      <w:r>
        <w:t>Proposal 5</w:t>
      </w:r>
      <w:r>
        <w:tab/>
        <w:t>FFS whether to use a hysteresis/longer averaging/timer for UE metric based on NRSRP.</w:t>
      </w:r>
    </w:p>
    <w:p w14:paraId="429EF8FE" w14:textId="77777777" w:rsidR="00822C23" w:rsidRDefault="00822C23" w:rsidP="00822C23">
      <w:pPr>
        <w:pStyle w:val="Comments"/>
      </w:pPr>
      <w:r>
        <w:t>Proposal 6</w:t>
      </w:r>
      <w:r>
        <w:tab/>
        <w:t>For both options, there is no need to introduce UE report.</w:t>
      </w:r>
    </w:p>
    <w:p w14:paraId="67C2FDD7" w14:textId="77777777" w:rsidR="00822C23" w:rsidRDefault="00822C23" w:rsidP="00822C23">
      <w:pPr>
        <w:pStyle w:val="Comments"/>
      </w:pPr>
      <w:r>
        <w:t>Proposal 7</w:t>
      </w:r>
      <w:r>
        <w:tab/>
        <w:t>UE capability for Rel-17 paging carrier selection should be introduced.</w:t>
      </w:r>
    </w:p>
    <w:p w14:paraId="3E910B94" w14:textId="77777777" w:rsidR="00822C23" w:rsidRDefault="00822C23" w:rsidP="00822C23">
      <w:pPr>
        <w:pStyle w:val="Comments"/>
      </w:pPr>
      <w:r>
        <w:t>Proposal 8</w:t>
      </w:r>
      <w:r>
        <w:tab/>
        <w:t>Selection of option 1c and option 2a should be based on</w:t>
      </w:r>
    </w:p>
    <w:p w14:paraId="5D760AE0" w14:textId="77777777" w:rsidR="00822C23" w:rsidRDefault="00822C23" w:rsidP="00822C23">
      <w:pPr>
        <w:pStyle w:val="Comments"/>
      </w:pPr>
      <w:r>
        <w:t>a) DRX support for carrier selection criteria</w:t>
      </w:r>
    </w:p>
    <w:p w14:paraId="148C129D" w14:textId="77777777" w:rsidR="00822C23" w:rsidRDefault="00822C23" w:rsidP="00822C23">
      <w:pPr>
        <w:pStyle w:val="Comments"/>
      </w:pPr>
      <w:r>
        <w:t>b) Load balance or UE redistribution</w:t>
      </w:r>
    </w:p>
    <w:p w14:paraId="5CB2BF57" w14:textId="77777777" w:rsidR="00822C23" w:rsidRDefault="00822C23" w:rsidP="00822C23">
      <w:pPr>
        <w:pStyle w:val="Comments"/>
      </w:pPr>
      <w:r>
        <w:t>c) Paging carrier selection upon cell change</w:t>
      </w:r>
    </w:p>
    <w:p w14:paraId="5063502F" w14:textId="77777777" w:rsidR="00822C23" w:rsidRDefault="00822C23" w:rsidP="00822C23">
      <w:pPr>
        <w:pStyle w:val="Comments"/>
      </w:pPr>
      <w:r>
        <w:t>d) Specification impact, Paging Formula, Complexity (different rules) in selecting a carrier by UE</w:t>
      </w:r>
    </w:p>
    <w:p w14:paraId="0D080447" w14:textId="77777777" w:rsidR="00822C23" w:rsidRDefault="00822C23" w:rsidP="00822C23">
      <w:pPr>
        <w:pStyle w:val="Comments"/>
      </w:pPr>
    </w:p>
    <w:tbl>
      <w:tblPr>
        <w:tblStyle w:val="TableGrid"/>
        <w:tblW w:w="0" w:type="auto"/>
        <w:tblLook w:val="04A0" w:firstRow="1" w:lastRow="0" w:firstColumn="1" w:lastColumn="0" w:noHBand="0" w:noVBand="1"/>
      </w:tblPr>
      <w:tblGrid>
        <w:gridCol w:w="10194"/>
      </w:tblGrid>
      <w:tr w:rsidR="00822C23" w14:paraId="4869DE61" w14:textId="77777777" w:rsidTr="004E6659">
        <w:tc>
          <w:tcPr>
            <w:tcW w:w="10194" w:type="dxa"/>
          </w:tcPr>
          <w:p w14:paraId="0798CC2C" w14:textId="77777777" w:rsidR="00822C23" w:rsidRDefault="00822C23" w:rsidP="004E6659">
            <w:pPr>
              <w:pStyle w:val="Comments"/>
              <w:rPr>
                <w:i w:val="0"/>
              </w:rPr>
            </w:pPr>
            <w:r w:rsidRPr="004472AC">
              <w:rPr>
                <w:rFonts w:hint="eastAsia"/>
                <w:i w:val="0"/>
              </w:rPr>
              <w:t>A</w:t>
            </w:r>
            <w:r w:rsidRPr="004472AC">
              <w:rPr>
                <w:i w:val="0"/>
              </w:rPr>
              <w:t>greements</w:t>
            </w:r>
          </w:p>
          <w:p w14:paraId="0BDD6631" w14:textId="77777777" w:rsidR="00822C23" w:rsidRDefault="00822C23" w:rsidP="00135444">
            <w:pPr>
              <w:pStyle w:val="Comments"/>
              <w:numPr>
                <w:ilvl w:val="0"/>
                <w:numId w:val="90"/>
              </w:numPr>
              <w:overflowPunct/>
              <w:autoSpaceDE/>
              <w:autoSpaceDN/>
              <w:adjustRightInd/>
              <w:textAlignment w:val="auto"/>
              <w:rPr>
                <w:i w:val="0"/>
              </w:rPr>
            </w:pPr>
            <w:r w:rsidRPr="00DF695D">
              <w:rPr>
                <w:i w:val="0"/>
              </w:rPr>
              <w:t xml:space="preserve">Support </w:t>
            </w:r>
            <w:r>
              <w:rPr>
                <w:i w:val="0"/>
              </w:rPr>
              <w:t xml:space="preserve">coverage or </w:t>
            </w:r>
            <w:r w:rsidRPr="00DF695D">
              <w:rPr>
                <w:i w:val="0"/>
              </w:rPr>
              <w:t>carrier specific DRX configurations, FFS details.</w:t>
            </w:r>
          </w:p>
          <w:p w14:paraId="47A60DBD" w14:textId="77777777" w:rsidR="00822C23" w:rsidRPr="009A03F3" w:rsidRDefault="00822C23" w:rsidP="00135444">
            <w:pPr>
              <w:pStyle w:val="Comments"/>
              <w:numPr>
                <w:ilvl w:val="0"/>
                <w:numId w:val="90"/>
              </w:numPr>
              <w:overflowPunct/>
              <w:autoSpaceDE/>
              <w:autoSpaceDN/>
              <w:adjustRightInd/>
              <w:textAlignment w:val="auto"/>
              <w:rPr>
                <w:i w:val="0"/>
              </w:rPr>
            </w:pPr>
            <w:r w:rsidRPr="009A03F3">
              <w:rPr>
                <w:i w:val="0"/>
              </w:rPr>
              <w:t>UE capability for Rel-17 paging carrier selection should be introduced</w:t>
            </w:r>
          </w:p>
        </w:tc>
      </w:tr>
    </w:tbl>
    <w:p w14:paraId="20851D76" w14:textId="77777777" w:rsidR="00822C23" w:rsidRDefault="00822C23" w:rsidP="00822C23">
      <w:pPr>
        <w:pStyle w:val="Comments"/>
      </w:pPr>
    </w:p>
    <w:p w14:paraId="2DC7F2C3" w14:textId="77777777" w:rsidR="00822C23" w:rsidRDefault="00822C23" w:rsidP="00822C23">
      <w:pPr>
        <w:pStyle w:val="Comments"/>
      </w:pPr>
    </w:p>
    <w:p w14:paraId="6AB8F3D6" w14:textId="77777777" w:rsidR="00822C23" w:rsidRDefault="00822C23" w:rsidP="00822C23">
      <w:pPr>
        <w:pStyle w:val="EmailDiscussion"/>
        <w:overflowPunct/>
        <w:autoSpaceDE/>
        <w:autoSpaceDN/>
        <w:adjustRightInd/>
        <w:ind w:left="1619" w:hanging="360"/>
        <w:textAlignment w:val="auto"/>
      </w:pPr>
      <w:r>
        <w:t>[AT115-e][302][NBIOT/eMTC R17] carrier selection (Ericsson)</w:t>
      </w:r>
    </w:p>
    <w:p w14:paraId="546F4024" w14:textId="77777777" w:rsidR="00822C23" w:rsidRDefault="00822C23" w:rsidP="00822C23">
      <w:pPr>
        <w:pStyle w:val="EmailDiscussion2"/>
      </w:pPr>
      <w:r>
        <w:tab/>
        <w:t>Scope: Progress the above proposals</w:t>
      </w:r>
    </w:p>
    <w:p w14:paraId="4AFC9864" w14:textId="34FC814E" w:rsidR="00822C23" w:rsidRDefault="00822C23" w:rsidP="00822C23">
      <w:pPr>
        <w:pStyle w:val="EmailDiscussion2"/>
      </w:pPr>
      <w:r>
        <w:tab/>
        <w:t xml:space="preserve">Intended outcome: report in </w:t>
      </w:r>
      <w:hyperlink r:id="rId2931" w:history="1">
        <w:r w:rsidR="00176FE9">
          <w:rPr>
            <w:rStyle w:val="Hyperlink"/>
          </w:rPr>
          <w:t>R2-2108972</w:t>
        </w:r>
      </w:hyperlink>
    </w:p>
    <w:p w14:paraId="576F2312" w14:textId="77777777" w:rsidR="00822C23" w:rsidRDefault="00822C23" w:rsidP="00822C23">
      <w:pPr>
        <w:pStyle w:val="EmailDiscussion2"/>
      </w:pPr>
      <w:r>
        <w:tab/>
        <w:t>Deadline: Monday 23</w:t>
      </w:r>
      <w:r w:rsidRPr="000006D5">
        <w:rPr>
          <w:vertAlign w:val="superscript"/>
        </w:rPr>
        <w:t>rd</w:t>
      </w:r>
      <w:r>
        <w:t>, 1200 UTC.</w:t>
      </w:r>
    </w:p>
    <w:p w14:paraId="5DA15536" w14:textId="77777777" w:rsidR="00822C23" w:rsidRDefault="00822C23" w:rsidP="00822C23">
      <w:pPr>
        <w:pStyle w:val="EmailDiscussion2"/>
      </w:pPr>
    </w:p>
    <w:p w14:paraId="114ED322" w14:textId="056D5487" w:rsidR="00822C23" w:rsidRDefault="00176FE9" w:rsidP="00822C23">
      <w:pPr>
        <w:pStyle w:val="Doc-title"/>
      </w:pPr>
      <w:hyperlink r:id="rId2932" w:history="1">
        <w:r>
          <w:rPr>
            <w:rStyle w:val="Hyperlink"/>
          </w:rPr>
          <w:t>R2-2108972</w:t>
        </w:r>
      </w:hyperlink>
      <w:r w:rsidR="00822C23">
        <w:tab/>
      </w:r>
      <w:r w:rsidR="00822C23" w:rsidRPr="00DF2388">
        <w:t>[AT115-e][302][NBIOT/eMTC R17] carrier selection (Ericsson)</w:t>
      </w:r>
      <w:r w:rsidR="00822C23">
        <w:tab/>
        <w:t>Ericsson</w:t>
      </w:r>
    </w:p>
    <w:p w14:paraId="18068304" w14:textId="77777777" w:rsidR="00822C23" w:rsidRPr="0023330A" w:rsidRDefault="00822C23" w:rsidP="00822C23">
      <w:pPr>
        <w:pStyle w:val="Doc-text2"/>
      </w:pPr>
    </w:p>
    <w:p w14:paraId="4CDCE4C1" w14:textId="77777777" w:rsidR="00822C23" w:rsidRDefault="00822C23" w:rsidP="00822C23">
      <w:pPr>
        <w:pStyle w:val="Comments"/>
      </w:pPr>
      <w:r>
        <w:t>Proposal 1</w:t>
      </w:r>
      <w:r>
        <w:tab/>
        <w:t>For option 1, upon cell change, RAN2 to choose between Alt 1 and Alt 2.</w:t>
      </w:r>
    </w:p>
    <w:p w14:paraId="514091B6" w14:textId="77777777" w:rsidR="00822C23" w:rsidRDefault="00822C23" w:rsidP="00822C23">
      <w:pPr>
        <w:pStyle w:val="Comments"/>
      </w:pPr>
      <w:r>
        <w:t>Alt 1: based on previously determined CEL and broadcasted paging carrier configuration in the new cell.</w:t>
      </w:r>
    </w:p>
    <w:p w14:paraId="3522C58A" w14:textId="77777777" w:rsidR="00822C23" w:rsidRDefault="00822C23" w:rsidP="00822C23">
      <w:pPr>
        <w:pStyle w:val="Comments"/>
      </w:pPr>
      <w:r>
        <w:t>Alt 2: UE needs to perform fallback mechanism.</w:t>
      </w:r>
    </w:p>
    <w:p w14:paraId="1201117B" w14:textId="77777777" w:rsidR="00822C23" w:rsidRDefault="00822C23" w:rsidP="00822C23">
      <w:pPr>
        <w:pStyle w:val="Comments"/>
      </w:pPr>
      <w:r>
        <w:t>Proposal 2</w:t>
      </w:r>
      <w:r>
        <w:tab/>
        <w:t>UE metric for determining carrier suitability and selection is based on measured NRSRP.</w:t>
      </w:r>
    </w:p>
    <w:p w14:paraId="4E086710" w14:textId="77777777" w:rsidR="00822C23" w:rsidRDefault="00822C23" w:rsidP="00135444">
      <w:pPr>
        <w:pStyle w:val="ListParagraph"/>
        <w:numPr>
          <w:ilvl w:val="0"/>
          <w:numId w:val="91"/>
        </w:numPr>
      </w:pPr>
      <w:r>
        <w:t>Qualcomm thinks NRSRP is not sufficient to determine whether paging carrier is suitable or not. Ericsson thinks the NRSRP is simply a reference for UE to determine whether the coverage based carrier remains suitable. Nokia thinks NW configuration can minimise “ping-pong” between paging carrier.</w:t>
      </w:r>
    </w:p>
    <w:p w14:paraId="3366A050" w14:textId="77777777" w:rsidR="00822C23" w:rsidRDefault="00822C23" w:rsidP="00822C23">
      <w:pPr>
        <w:pStyle w:val="Comments"/>
      </w:pPr>
      <w:r>
        <w:t>Proposal 3</w:t>
      </w:r>
      <w:r>
        <w:tab/>
        <w:t>Use a hysteresis/longer averaging/timer for UE metric based on NRSRP.</w:t>
      </w:r>
    </w:p>
    <w:p w14:paraId="0320EC31" w14:textId="77777777" w:rsidR="00822C23" w:rsidRDefault="00822C23" w:rsidP="00822C23">
      <w:pPr>
        <w:pStyle w:val="Comments"/>
      </w:pPr>
      <w:r>
        <w:t>Proposal 4</w:t>
      </w:r>
      <w:r>
        <w:tab/>
        <w:t>It is up to UE implementation on how to use a hysteresis/longer averaging/timer for UE metric based on NRSRP.</w:t>
      </w:r>
    </w:p>
    <w:p w14:paraId="2111C016" w14:textId="77777777" w:rsidR="00822C23" w:rsidRDefault="00822C23" w:rsidP="00822C23">
      <w:pPr>
        <w:pStyle w:val="Comments"/>
      </w:pPr>
      <w:r>
        <w:t>Proposal 5</w:t>
      </w:r>
      <w:r>
        <w:tab/>
        <w:t>FFS on the need to introduce UE report and the content.</w:t>
      </w:r>
    </w:p>
    <w:p w14:paraId="4102CCE2" w14:textId="77777777" w:rsidR="00822C23" w:rsidRDefault="00822C23" w:rsidP="00822C23">
      <w:pPr>
        <w:pStyle w:val="Comments"/>
      </w:pPr>
      <w:r>
        <w:t>Proposal 6</w:t>
      </w:r>
      <w:r>
        <w:tab/>
        <w:t>FFS on paging carrier selection mechanism.</w:t>
      </w:r>
    </w:p>
    <w:p w14:paraId="237AD01F" w14:textId="77777777" w:rsidR="00822C23" w:rsidRDefault="00822C23" w:rsidP="00822C23">
      <w:pPr>
        <w:pStyle w:val="Comments"/>
      </w:pPr>
      <w:r>
        <w:t>-</w:t>
      </w:r>
      <w:r>
        <w:tab/>
        <w:t>Option 1c: Network enables UE to select a Rel-17 paging carrier by providing the coverage information (CEL/Rmax) for the carrier selection to the UE in dedicated signalling</w:t>
      </w:r>
    </w:p>
    <w:p w14:paraId="398EFCD2" w14:textId="77777777" w:rsidR="00822C23" w:rsidRDefault="00822C23" w:rsidP="00822C23">
      <w:pPr>
        <w:pStyle w:val="Comments"/>
      </w:pPr>
      <w:r>
        <w:t>-</w:t>
      </w:r>
      <w:r>
        <w:tab/>
        <w:t>Option 2a: NW indicates the carrier to use explicitly via dedicated signalling based on information determined within the NW.</w:t>
      </w:r>
    </w:p>
    <w:tbl>
      <w:tblPr>
        <w:tblStyle w:val="TableGrid"/>
        <w:tblW w:w="0" w:type="auto"/>
        <w:tblLook w:val="04A0" w:firstRow="1" w:lastRow="0" w:firstColumn="1" w:lastColumn="0" w:noHBand="0" w:noVBand="1"/>
      </w:tblPr>
      <w:tblGrid>
        <w:gridCol w:w="10194"/>
      </w:tblGrid>
      <w:tr w:rsidR="00822C23" w14:paraId="47CB7C19" w14:textId="77777777" w:rsidTr="004E6659">
        <w:tc>
          <w:tcPr>
            <w:tcW w:w="10194" w:type="dxa"/>
          </w:tcPr>
          <w:p w14:paraId="3D85C9AC" w14:textId="77777777" w:rsidR="00822C23" w:rsidRDefault="00822C23" w:rsidP="004E6659">
            <w:pPr>
              <w:pStyle w:val="Comments"/>
              <w:rPr>
                <w:i w:val="0"/>
              </w:rPr>
            </w:pPr>
            <w:r>
              <w:rPr>
                <w:rFonts w:hint="eastAsia"/>
                <w:i w:val="0"/>
              </w:rPr>
              <w:t>A</w:t>
            </w:r>
            <w:r>
              <w:rPr>
                <w:i w:val="0"/>
              </w:rPr>
              <w:t>greements;</w:t>
            </w:r>
          </w:p>
          <w:p w14:paraId="5096ACF7" w14:textId="77777777" w:rsidR="00822C23" w:rsidRPr="0003361E" w:rsidRDefault="00822C23" w:rsidP="00135444">
            <w:pPr>
              <w:pStyle w:val="Comments"/>
              <w:numPr>
                <w:ilvl w:val="0"/>
                <w:numId w:val="91"/>
              </w:numPr>
              <w:overflowPunct/>
              <w:autoSpaceDE/>
              <w:autoSpaceDN/>
              <w:adjustRightInd/>
              <w:textAlignment w:val="auto"/>
              <w:rPr>
                <w:i w:val="0"/>
              </w:rPr>
            </w:pPr>
            <w:r w:rsidRPr="0003361E">
              <w:rPr>
                <w:i w:val="0"/>
              </w:rPr>
              <w:t>UE metric for determining carrier suitability and selection is based on NRSRP.</w:t>
            </w:r>
          </w:p>
          <w:p w14:paraId="3F7665A2" w14:textId="77777777" w:rsidR="00822C23" w:rsidRPr="0003361E" w:rsidRDefault="00822C23" w:rsidP="00135444">
            <w:pPr>
              <w:pStyle w:val="Comments"/>
              <w:numPr>
                <w:ilvl w:val="0"/>
                <w:numId w:val="91"/>
              </w:numPr>
              <w:overflowPunct/>
              <w:autoSpaceDE/>
              <w:autoSpaceDN/>
              <w:adjustRightInd/>
              <w:textAlignment w:val="auto"/>
              <w:rPr>
                <w:i w:val="0"/>
              </w:rPr>
            </w:pPr>
            <w:r w:rsidRPr="0003361E">
              <w:rPr>
                <w:i w:val="0"/>
              </w:rPr>
              <w:t>Use a hysteresis/longer averaging/timer for UE metric based on NRSRP.</w:t>
            </w:r>
          </w:p>
          <w:p w14:paraId="3C25D2E4" w14:textId="77777777" w:rsidR="00822C23" w:rsidRPr="0003361E" w:rsidRDefault="00822C23" w:rsidP="00135444">
            <w:pPr>
              <w:pStyle w:val="Comments"/>
              <w:numPr>
                <w:ilvl w:val="0"/>
                <w:numId w:val="91"/>
              </w:numPr>
              <w:overflowPunct/>
              <w:autoSpaceDE/>
              <w:autoSpaceDN/>
              <w:adjustRightInd/>
              <w:textAlignment w:val="auto"/>
              <w:rPr>
                <w:i w:val="0"/>
              </w:rPr>
            </w:pPr>
            <w:r w:rsidRPr="0003361E">
              <w:rPr>
                <w:i w:val="0"/>
              </w:rPr>
              <w:t>FFS whether to introduce new UE report and/or whether to mandate support of existing Msg5 reporting.</w:t>
            </w:r>
          </w:p>
          <w:p w14:paraId="121842E8" w14:textId="77777777" w:rsidR="00822C23" w:rsidRDefault="00822C23" w:rsidP="004E6659">
            <w:pPr>
              <w:pStyle w:val="Comments"/>
              <w:ind w:left="360"/>
              <w:rPr>
                <w:i w:val="0"/>
              </w:rPr>
            </w:pPr>
          </w:p>
        </w:tc>
      </w:tr>
    </w:tbl>
    <w:p w14:paraId="64649F4D" w14:textId="77777777" w:rsidR="00822C23" w:rsidRDefault="00822C23" w:rsidP="00822C23">
      <w:pPr>
        <w:pStyle w:val="Comments"/>
        <w:rPr>
          <w:i w:val="0"/>
        </w:rPr>
      </w:pPr>
    </w:p>
    <w:p w14:paraId="03402D1C" w14:textId="77777777" w:rsidR="00822C23" w:rsidRDefault="00822C23" w:rsidP="00822C23">
      <w:pPr>
        <w:pStyle w:val="Comments"/>
        <w:rPr>
          <w:i w:val="0"/>
        </w:rPr>
      </w:pPr>
    </w:p>
    <w:p w14:paraId="500F405F" w14:textId="77777777" w:rsidR="00822C23" w:rsidRDefault="00822C23" w:rsidP="00822C23">
      <w:pPr>
        <w:pStyle w:val="EmailDiscussion"/>
        <w:overflowPunct/>
        <w:autoSpaceDE/>
        <w:autoSpaceDN/>
        <w:adjustRightInd/>
        <w:ind w:left="1619" w:hanging="360"/>
        <w:textAlignment w:val="auto"/>
      </w:pPr>
      <w:r>
        <w:t>[post115-e][302][NBIOT/eMTC R17] carrier selection (Ericsson)</w:t>
      </w:r>
    </w:p>
    <w:p w14:paraId="74255500" w14:textId="77777777" w:rsidR="00822C23" w:rsidRDefault="00822C23" w:rsidP="00822C23">
      <w:pPr>
        <w:pStyle w:val="EmailDiscussion2"/>
      </w:pPr>
      <w:r>
        <w:tab/>
        <w:t>Scope: progress open issues, main aim is to converge on option 1c vs. 2a for decision in next meeting.</w:t>
      </w:r>
    </w:p>
    <w:p w14:paraId="573AE5B2" w14:textId="77777777" w:rsidR="00822C23" w:rsidRDefault="00822C23" w:rsidP="00822C23">
      <w:pPr>
        <w:pStyle w:val="EmailDiscussion2"/>
      </w:pPr>
      <w:r>
        <w:tab/>
        <w:t>Intended outcome: Report to next meeting</w:t>
      </w:r>
    </w:p>
    <w:p w14:paraId="098AD1E2" w14:textId="77777777" w:rsidR="00822C23" w:rsidRDefault="00822C23" w:rsidP="00822C23">
      <w:pPr>
        <w:pStyle w:val="EmailDiscussion2"/>
      </w:pPr>
      <w:r>
        <w:tab/>
        <w:t>Deadline: long</w:t>
      </w:r>
    </w:p>
    <w:p w14:paraId="2DA27404" w14:textId="77777777" w:rsidR="00822C23" w:rsidRDefault="00822C23" w:rsidP="00822C23">
      <w:pPr>
        <w:pStyle w:val="EmailDiscussion2"/>
      </w:pPr>
    </w:p>
    <w:p w14:paraId="4C4977AC" w14:textId="77777777" w:rsidR="00822C23" w:rsidRPr="00F30BAB" w:rsidRDefault="00822C23" w:rsidP="00822C23">
      <w:pPr>
        <w:pStyle w:val="Doc-text2"/>
      </w:pPr>
    </w:p>
    <w:p w14:paraId="3980E07F" w14:textId="77777777" w:rsidR="00822C23" w:rsidRPr="000D255B" w:rsidRDefault="00822C23" w:rsidP="00822C23">
      <w:pPr>
        <w:pStyle w:val="Heading3"/>
      </w:pPr>
      <w:bookmarkStart w:id="299" w:name="_Toc82647249"/>
      <w:r w:rsidRPr="000D255B">
        <w:t>9.1.4</w:t>
      </w:r>
      <w:r w:rsidRPr="000D255B">
        <w:tab/>
        <w:t>Other</w:t>
      </w:r>
      <w:bookmarkEnd w:id="299"/>
    </w:p>
    <w:p w14:paraId="203127E7" w14:textId="77777777" w:rsidR="00822C23" w:rsidRPr="000D255B" w:rsidRDefault="00822C23" w:rsidP="00822C23">
      <w:pPr>
        <w:pStyle w:val="Comments"/>
      </w:pPr>
      <w:r w:rsidRPr="000D255B">
        <w:t xml:space="preserve">Includes WI objectives led by other WGs. </w:t>
      </w:r>
    </w:p>
    <w:p w14:paraId="18D49280" w14:textId="2FB974C2" w:rsidR="00822C23" w:rsidRPr="000D255B" w:rsidRDefault="00822C23" w:rsidP="00822C23">
      <w:pPr>
        <w:pStyle w:val="Comments"/>
      </w:pPr>
      <w:r>
        <w:rPr>
          <w:rFonts w:hint="eastAsia"/>
        </w:rPr>
        <w:t>I</w:t>
      </w:r>
      <w:r>
        <w:t xml:space="preserve">ncludes resubmission of </w:t>
      </w:r>
      <w:hyperlink r:id="rId2933" w:history="1">
        <w:r w:rsidR="00176FE9">
          <w:rPr>
            <w:rStyle w:val="Hyperlink"/>
          </w:rPr>
          <w:t>R2-2106603</w:t>
        </w:r>
      </w:hyperlink>
      <w:r>
        <w:t xml:space="preserve"> </w:t>
      </w:r>
      <w:r w:rsidRPr="00141DA9">
        <w:t>Report of [AT114-e][302][NBIOT/eMTC R17] NB-IoT/eMTC Other (ZTE), ZTE</w:t>
      </w:r>
    </w:p>
    <w:p w14:paraId="2E04FA37" w14:textId="77777777" w:rsidR="00822C23" w:rsidRPr="000D255B" w:rsidRDefault="00822C23" w:rsidP="00822C23">
      <w:pPr>
        <w:pStyle w:val="Comments"/>
      </w:pPr>
    </w:p>
    <w:p w14:paraId="0FFFCEEC" w14:textId="7CF1AD95" w:rsidR="00822C23" w:rsidRDefault="00176FE9" w:rsidP="00822C23">
      <w:pPr>
        <w:pStyle w:val="Doc-title"/>
      </w:pPr>
      <w:hyperlink r:id="rId2934" w:history="1">
        <w:r>
          <w:rPr>
            <w:rStyle w:val="Hyperlink"/>
          </w:rPr>
          <w:t>R2-2107431</w:t>
        </w:r>
      </w:hyperlink>
      <w:r w:rsidR="00822C23">
        <w:tab/>
        <w:t>L2 buffer size calculations for eMTC and NB-IoT enhancements</w:t>
      </w:r>
      <w:r w:rsidR="00822C23">
        <w:tab/>
        <w:t>Huawei, HiSilicon</w:t>
      </w:r>
      <w:r w:rsidR="00822C23">
        <w:tab/>
        <w:t>discussion</w:t>
      </w:r>
      <w:r w:rsidR="00822C23">
        <w:tab/>
        <w:t>Rel-17</w:t>
      </w:r>
      <w:r w:rsidR="00822C23">
        <w:tab/>
        <w:t>NB_IOTenh4_LTE_eMTC6-Core</w:t>
      </w:r>
    </w:p>
    <w:p w14:paraId="63B1FD63" w14:textId="35676842" w:rsidR="00822C23" w:rsidRDefault="00176FE9" w:rsidP="00822C23">
      <w:pPr>
        <w:pStyle w:val="Doc-title"/>
      </w:pPr>
      <w:hyperlink r:id="rId2935" w:history="1">
        <w:r>
          <w:rPr>
            <w:rStyle w:val="Hyperlink"/>
          </w:rPr>
          <w:t>R2-2107763</w:t>
        </w:r>
      </w:hyperlink>
      <w:r w:rsidR="00822C23">
        <w:tab/>
        <w:t>Remaining issues on 14 HARQ and 1736bits TBS for eMTC</w:t>
      </w:r>
      <w:r w:rsidR="00822C23">
        <w:tab/>
        <w:t>ZTE Corporation, Sanechips</w:t>
      </w:r>
      <w:r w:rsidR="00822C23">
        <w:tab/>
        <w:t>discussion</w:t>
      </w:r>
      <w:r w:rsidR="00822C23">
        <w:tab/>
        <w:t>NB_IOTenh4_LTE_eMTC6-Core</w:t>
      </w:r>
    </w:p>
    <w:p w14:paraId="3E52AE02" w14:textId="22BCA8F5" w:rsidR="00822C23" w:rsidRDefault="00176FE9" w:rsidP="00822C23">
      <w:pPr>
        <w:pStyle w:val="Doc-title"/>
      </w:pPr>
      <w:hyperlink r:id="rId2936" w:history="1">
        <w:r>
          <w:rPr>
            <w:rStyle w:val="Hyperlink"/>
          </w:rPr>
          <w:t>R2-2107764</w:t>
        </w:r>
      </w:hyperlink>
      <w:r w:rsidR="00822C23">
        <w:tab/>
        <w:t>Remaining issues on 16QAM for NB-IoT</w:t>
      </w:r>
      <w:r w:rsidR="00822C23">
        <w:tab/>
        <w:t>ZTE Corporation, Sanechips</w:t>
      </w:r>
      <w:r w:rsidR="00822C23">
        <w:tab/>
        <w:t>discussion</w:t>
      </w:r>
      <w:r w:rsidR="00822C23">
        <w:tab/>
        <w:t>NB_IOTenh4_LTE_eMTC6-Core</w:t>
      </w:r>
    </w:p>
    <w:p w14:paraId="04EA63EA" w14:textId="04FC30EA" w:rsidR="00822C23" w:rsidRDefault="00176FE9" w:rsidP="00822C23">
      <w:pPr>
        <w:pStyle w:val="Doc-title"/>
      </w:pPr>
      <w:hyperlink r:id="rId2937" w:history="1">
        <w:r>
          <w:rPr>
            <w:rStyle w:val="Hyperlink"/>
          </w:rPr>
          <w:t>R2-2107996</w:t>
        </w:r>
      </w:hyperlink>
      <w:r w:rsidR="00822C23">
        <w:tab/>
        <w:t>Report of [AT114-e][302][NBIOT/eMTC R17] NB-IoT/eMTC Other</w:t>
      </w:r>
      <w:r w:rsidR="00822C23">
        <w:tab/>
        <w:t>ZTE (email discussion rapporteur)</w:t>
      </w:r>
      <w:r w:rsidR="00822C23">
        <w:tab/>
        <w:t>discussion</w:t>
      </w:r>
      <w:r w:rsidR="00822C23">
        <w:tab/>
        <w:t>Rel-17</w:t>
      </w:r>
      <w:r w:rsidR="00822C23">
        <w:tab/>
        <w:t>NB_IOTenh4_LTE_eMTC6-Core</w:t>
      </w:r>
      <w:r w:rsidR="00822C23">
        <w:tab/>
      </w:r>
      <w:hyperlink r:id="rId2938" w:history="1">
        <w:r>
          <w:rPr>
            <w:rStyle w:val="Hyperlink"/>
          </w:rPr>
          <w:t>R2-2106603</w:t>
        </w:r>
      </w:hyperlink>
    </w:p>
    <w:p w14:paraId="2F07ABAD" w14:textId="467E6E4C" w:rsidR="00822C23" w:rsidRDefault="00176FE9" w:rsidP="00822C23">
      <w:pPr>
        <w:pStyle w:val="Doc-title"/>
      </w:pPr>
      <w:hyperlink r:id="rId2939" w:history="1">
        <w:r>
          <w:rPr>
            <w:rStyle w:val="Hyperlink"/>
          </w:rPr>
          <w:t>R2-2108392</w:t>
        </w:r>
      </w:hyperlink>
      <w:r w:rsidR="00822C23">
        <w:tab/>
        <w:t>Support of 16-QAM for unicast in UL and DL in NB-IoT</w:t>
      </w:r>
      <w:r w:rsidR="00822C23">
        <w:tab/>
        <w:t>Ericsson</w:t>
      </w:r>
      <w:r w:rsidR="00822C23">
        <w:tab/>
        <w:t>discussion</w:t>
      </w:r>
      <w:r w:rsidR="00822C23">
        <w:tab/>
      </w:r>
      <w:hyperlink r:id="rId2940" w:history="1">
        <w:r>
          <w:rPr>
            <w:rStyle w:val="Hyperlink"/>
          </w:rPr>
          <w:t>R2-2106078</w:t>
        </w:r>
      </w:hyperlink>
    </w:p>
    <w:p w14:paraId="5451D101" w14:textId="365E0C06" w:rsidR="00822C23" w:rsidRDefault="00176FE9" w:rsidP="00822C23">
      <w:pPr>
        <w:pStyle w:val="Doc-title"/>
      </w:pPr>
      <w:hyperlink r:id="rId2941" w:history="1">
        <w:r>
          <w:rPr>
            <w:rStyle w:val="Hyperlink"/>
          </w:rPr>
          <w:t>R2-2108742</w:t>
        </w:r>
      </w:hyperlink>
      <w:r w:rsidR="00822C23">
        <w:tab/>
        <w:t>Total L2 Buffer Size for NB-IoT and LTE-M UEs</w:t>
      </w:r>
      <w:r w:rsidR="00822C23">
        <w:tab/>
        <w:t>Ericsson</w:t>
      </w:r>
      <w:r w:rsidR="00822C23">
        <w:tab/>
        <w:t>discussion</w:t>
      </w:r>
      <w:r w:rsidR="00822C23">
        <w:tab/>
        <w:t>Rel-17</w:t>
      </w:r>
      <w:r w:rsidR="00822C23">
        <w:tab/>
        <w:t>NB_IOTenh4_LTE_eMTC6-Core</w:t>
      </w:r>
      <w:r w:rsidR="00822C23">
        <w:tab/>
      </w:r>
      <w:hyperlink r:id="rId2942" w:history="1">
        <w:r>
          <w:rPr>
            <w:rStyle w:val="Hyperlink"/>
          </w:rPr>
          <w:t>R2-2106158</w:t>
        </w:r>
      </w:hyperlink>
    </w:p>
    <w:p w14:paraId="61CC064D" w14:textId="77777777" w:rsidR="00822C23" w:rsidRDefault="00822C23" w:rsidP="00822C23">
      <w:pPr>
        <w:pStyle w:val="Doc-text2"/>
        <w:ind w:left="0" w:firstLine="0"/>
        <w:rPr>
          <w:rStyle w:val="Hyperlink"/>
          <w:sz w:val="21"/>
          <w:szCs w:val="21"/>
        </w:rPr>
      </w:pPr>
    </w:p>
    <w:p w14:paraId="6B1AAA3C" w14:textId="63F72348" w:rsidR="00822C23" w:rsidRPr="007426DA" w:rsidRDefault="00176FE9" w:rsidP="00822C23">
      <w:pPr>
        <w:pStyle w:val="Doc-text2"/>
        <w:ind w:left="0" w:firstLine="0"/>
      </w:pPr>
      <w:hyperlink r:id="rId2943" w:history="1">
        <w:r>
          <w:rPr>
            <w:rStyle w:val="Hyperlink"/>
            <w:sz w:val="21"/>
            <w:szCs w:val="21"/>
          </w:rPr>
          <w:t>R2-2109030</w:t>
        </w:r>
      </w:hyperlink>
      <w:r w:rsidR="00822C23">
        <w:tab/>
      </w:r>
      <w:r w:rsidR="00822C23" w:rsidRPr="007426DA">
        <w:t>Summary of AI 9.1.4 NB-IoT/eMTC Other (ZTE)</w:t>
      </w:r>
    </w:p>
    <w:p w14:paraId="7901C012" w14:textId="77777777" w:rsidR="00822C23" w:rsidRDefault="00822C23" w:rsidP="00822C23">
      <w:pPr>
        <w:pStyle w:val="Doc-title"/>
      </w:pPr>
    </w:p>
    <w:p w14:paraId="5332718B" w14:textId="77777777" w:rsidR="00822C23" w:rsidRDefault="00822C23" w:rsidP="00822C23">
      <w:pPr>
        <w:pStyle w:val="Doc-text2"/>
      </w:pPr>
    </w:p>
    <w:p w14:paraId="513AB6D7" w14:textId="77777777" w:rsidR="00822C23" w:rsidRPr="0008401C" w:rsidRDefault="00822C23" w:rsidP="00822C23">
      <w:pPr>
        <w:spacing w:before="0"/>
        <w:ind w:left="1622" w:hanging="363"/>
        <w:rPr>
          <w:rFonts w:eastAsia="SimSun" w:cs="Arial"/>
          <w:lang w:val="en-US" w:eastAsia="zh-CN"/>
        </w:rPr>
      </w:pPr>
    </w:p>
    <w:p w14:paraId="54852BAC" w14:textId="77777777" w:rsidR="00822C23" w:rsidRPr="0008401C" w:rsidRDefault="00822C23" w:rsidP="00822C23">
      <w:pPr>
        <w:numPr>
          <w:ilvl w:val="0"/>
          <w:numId w:val="3"/>
        </w:numPr>
        <w:overflowPunct/>
        <w:autoSpaceDE/>
        <w:autoSpaceDN/>
        <w:adjustRightInd/>
        <w:textAlignment w:val="auto"/>
        <w:rPr>
          <w:b/>
          <w:bCs/>
          <w:lang w:val="en-US" w:eastAsia="zh-CN"/>
        </w:rPr>
      </w:pPr>
      <w:r w:rsidRPr="0008401C">
        <w:rPr>
          <w:rFonts w:eastAsiaTheme="minorEastAsia" w:cs="Arial"/>
          <w:b/>
          <w:bCs/>
          <w:lang w:val="en-US" w:eastAsia="zh-CN"/>
        </w:rPr>
        <w:t xml:space="preserve">[AT115-e][303][NBIOT/eMTC R17] NB-IoT/eMTC </w:t>
      </w:r>
      <w:r>
        <w:rPr>
          <w:rFonts w:eastAsiaTheme="minorEastAsia" w:cs="Arial"/>
          <w:b/>
          <w:bCs/>
          <w:lang w:val="en-US" w:eastAsia="zh-CN"/>
        </w:rPr>
        <w:t xml:space="preserve">Other </w:t>
      </w:r>
      <w:r w:rsidRPr="0008401C">
        <w:rPr>
          <w:rFonts w:eastAsiaTheme="minorEastAsia" w:cs="Arial"/>
          <w:b/>
          <w:bCs/>
          <w:lang w:val="en-US" w:eastAsia="zh-CN"/>
        </w:rPr>
        <w:t>(</w:t>
      </w:r>
      <w:r>
        <w:rPr>
          <w:rFonts w:eastAsiaTheme="minorEastAsia" w:cs="Arial"/>
          <w:b/>
          <w:bCs/>
          <w:lang w:val="en-US" w:eastAsia="zh-CN"/>
        </w:rPr>
        <w:t>ZTE</w:t>
      </w:r>
      <w:r w:rsidRPr="0008401C">
        <w:rPr>
          <w:rFonts w:eastAsiaTheme="minorEastAsia" w:cs="Arial"/>
          <w:b/>
          <w:bCs/>
          <w:lang w:val="en-US" w:eastAsia="zh-CN"/>
        </w:rPr>
        <w:t>)</w:t>
      </w:r>
    </w:p>
    <w:p w14:paraId="13E94FF6" w14:textId="77777777" w:rsidR="00822C23" w:rsidRPr="0008401C" w:rsidRDefault="00822C23" w:rsidP="00822C23">
      <w:pPr>
        <w:spacing w:before="0"/>
        <w:ind w:left="1622" w:hanging="363"/>
        <w:rPr>
          <w:rFonts w:eastAsia="SimSun" w:cs="Arial"/>
          <w:lang w:val="en-US" w:eastAsia="zh-CN"/>
        </w:rPr>
      </w:pPr>
      <w:r w:rsidRPr="0008401C">
        <w:rPr>
          <w:rFonts w:eastAsia="SimSun" w:cs="Arial"/>
          <w:lang w:val="en-US" w:eastAsia="zh-CN"/>
        </w:rPr>
        <w:tab/>
        <w:t>Scope: Produce set of agreeable proposals</w:t>
      </w:r>
    </w:p>
    <w:p w14:paraId="78AD481C" w14:textId="7486957B" w:rsidR="00822C23" w:rsidRPr="0008401C" w:rsidRDefault="00822C23" w:rsidP="00822C23">
      <w:pPr>
        <w:spacing w:before="0"/>
        <w:ind w:left="1622" w:hanging="363"/>
        <w:rPr>
          <w:rFonts w:eastAsia="SimSun" w:cs="Arial"/>
          <w:lang w:val="en-US" w:eastAsia="zh-CN"/>
        </w:rPr>
      </w:pPr>
      <w:r w:rsidRPr="0008401C">
        <w:rPr>
          <w:rFonts w:eastAsia="SimSun" w:cs="Arial"/>
          <w:lang w:val="en-US" w:eastAsia="zh-CN"/>
        </w:rPr>
        <w:tab/>
        <w:t xml:space="preserve">Intended outcome: Report in </w:t>
      </w:r>
      <w:hyperlink r:id="rId2944" w:history="1">
        <w:r w:rsidR="00176FE9">
          <w:rPr>
            <w:rStyle w:val="Hyperlink"/>
            <w:rFonts w:eastAsia="SimSun" w:cs="Arial"/>
            <w:lang w:val="en-US" w:eastAsia="zh-CN"/>
          </w:rPr>
          <w:t>R2-2108973</w:t>
        </w:r>
      </w:hyperlink>
    </w:p>
    <w:p w14:paraId="2AB45FC5" w14:textId="77777777" w:rsidR="00822C23" w:rsidRPr="0008401C" w:rsidRDefault="00822C23" w:rsidP="00822C23">
      <w:pPr>
        <w:spacing w:before="0"/>
        <w:ind w:left="1622" w:hanging="363"/>
        <w:rPr>
          <w:rFonts w:eastAsia="SimSun" w:cs="Arial"/>
          <w:lang w:val="en-US" w:eastAsia="zh-CN"/>
        </w:rPr>
      </w:pPr>
      <w:r w:rsidRPr="0008401C">
        <w:rPr>
          <w:rFonts w:eastAsia="SimSun" w:cs="Arial"/>
          <w:lang w:val="en-US" w:eastAsia="zh-CN"/>
        </w:rPr>
        <w:tab/>
        <w:t>Deadline: Monday 23</w:t>
      </w:r>
      <w:r w:rsidRPr="0008401C">
        <w:rPr>
          <w:rFonts w:eastAsia="SimSun" w:cs="Arial"/>
          <w:vertAlign w:val="superscript"/>
          <w:lang w:val="en-US" w:eastAsia="zh-CN"/>
        </w:rPr>
        <w:t>rd</w:t>
      </w:r>
      <w:r w:rsidRPr="0008401C">
        <w:rPr>
          <w:rFonts w:eastAsia="SimSun" w:cs="Arial"/>
          <w:lang w:val="en-US" w:eastAsia="zh-CN"/>
        </w:rPr>
        <w:t>, 1200 UTC.</w:t>
      </w:r>
    </w:p>
    <w:p w14:paraId="64CADD4F" w14:textId="77777777" w:rsidR="00822C23" w:rsidRDefault="00822C23" w:rsidP="00822C23">
      <w:pPr>
        <w:pStyle w:val="Doc-text2"/>
      </w:pPr>
    </w:p>
    <w:p w14:paraId="55990A3F" w14:textId="2E694639" w:rsidR="00822C23" w:rsidRDefault="00176FE9" w:rsidP="00822C23">
      <w:pPr>
        <w:pStyle w:val="Doc-title"/>
        <w:rPr>
          <w:lang w:val="en-US" w:eastAsia="zh-CN"/>
        </w:rPr>
      </w:pPr>
      <w:hyperlink r:id="rId2945" w:history="1">
        <w:r>
          <w:rPr>
            <w:rStyle w:val="Hyperlink"/>
            <w:rFonts w:eastAsia="SimSun" w:cs="Arial"/>
            <w:lang w:val="en-US" w:eastAsia="zh-CN"/>
          </w:rPr>
          <w:t>R2-2108973</w:t>
        </w:r>
      </w:hyperlink>
      <w:r w:rsidR="00822C23">
        <w:rPr>
          <w:lang w:val="en-US" w:eastAsia="zh-CN"/>
        </w:rPr>
        <w:tab/>
      </w:r>
      <w:r w:rsidR="00822C23" w:rsidRPr="00DF2388">
        <w:rPr>
          <w:lang w:val="en-US" w:eastAsia="zh-CN"/>
        </w:rPr>
        <w:t>Summary of AI 9.1.4 NB-IoT/eMTC Other-Phase 2 (ZTE)</w:t>
      </w:r>
      <w:r w:rsidR="00822C23">
        <w:rPr>
          <w:lang w:val="en-US" w:eastAsia="zh-CN"/>
        </w:rPr>
        <w:tab/>
      </w:r>
      <w:r w:rsidR="00822C23">
        <w:rPr>
          <w:lang w:val="en-US" w:eastAsia="zh-CN"/>
        </w:rPr>
        <w:tab/>
        <w:t>ZTE</w:t>
      </w:r>
    </w:p>
    <w:p w14:paraId="6B2AF7F6" w14:textId="77777777" w:rsidR="00822C23" w:rsidRDefault="00822C23" w:rsidP="00822C23">
      <w:pPr>
        <w:pStyle w:val="Doc-text2"/>
        <w:rPr>
          <w:rFonts w:eastAsia="SimSun"/>
          <w:lang w:val="en-US" w:eastAsia="zh-CN"/>
        </w:rPr>
      </w:pPr>
    </w:p>
    <w:p w14:paraId="6A7799D7" w14:textId="77777777" w:rsidR="00822C23" w:rsidRDefault="00822C23" w:rsidP="00822C23">
      <w:pPr>
        <w:spacing w:after="60" w:line="276" w:lineRule="auto"/>
        <w:rPr>
          <w:b/>
          <w:bCs/>
          <w:lang w:eastAsia="zh-CN"/>
        </w:rPr>
      </w:pPr>
      <w:r>
        <w:rPr>
          <w:b/>
          <w:bCs/>
          <w:lang w:eastAsia="zh-CN"/>
        </w:rPr>
        <w:t>For 16QAM</w:t>
      </w:r>
      <w:r>
        <w:rPr>
          <w:rFonts w:hint="eastAsia"/>
          <w:b/>
          <w:bCs/>
          <w:lang w:eastAsia="zh-CN"/>
        </w:rPr>
        <w:t>:</w:t>
      </w:r>
    </w:p>
    <w:p w14:paraId="0955C884" w14:textId="77777777" w:rsidR="00822C23" w:rsidRPr="00E11F8F" w:rsidRDefault="00822C23" w:rsidP="00135444">
      <w:pPr>
        <w:pStyle w:val="ListParagraph"/>
        <w:numPr>
          <w:ilvl w:val="0"/>
          <w:numId w:val="92"/>
        </w:numPr>
        <w:overflowPunct w:val="0"/>
        <w:autoSpaceDE w:val="0"/>
        <w:autoSpaceDN w:val="0"/>
        <w:adjustRightInd w:val="0"/>
        <w:spacing w:after="40" w:line="276" w:lineRule="auto"/>
        <w:textAlignment w:val="baseline"/>
        <w:rPr>
          <w:b/>
          <w:bCs/>
          <w:sz w:val="18"/>
          <w:szCs w:val="18"/>
          <w:lang w:eastAsia="zh-CN"/>
        </w:rPr>
      </w:pPr>
      <w:r w:rsidRPr="00E11F8F">
        <w:rPr>
          <w:b/>
          <w:bCs/>
          <w:sz w:val="18"/>
          <w:szCs w:val="18"/>
          <w:lang w:eastAsia="zh-CN"/>
        </w:rPr>
        <w:t>Proposal 1: Confirm the working assumption: The support of 16-QAM uses separate UE capabilities for DL and UL.</w:t>
      </w:r>
    </w:p>
    <w:p w14:paraId="3AFA29A6" w14:textId="77777777" w:rsidR="00822C23" w:rsidRPr="00E11F8F" w:rsidRDefault="00822C23" w:rsidP="00135444">
      <w:pPr>
        <w:pStyle w:val="ListParagraph"/>
        <w:numPr>
          <w:ilvl w:val="0"/>
          <w:numId w:val="92"/>
        </w:numPr>
        <w:overflowPunct w:val="0"/>
        <w:autoSpaceDE w:val="0"/>
        <w:autoSpaceDN w:val="0"/>
        <w:adjustRightInd w:val="0"/>
        <w:spacing w:after="40" w:line="276" w:lineRule="auto"/>
        <w:textAlignment w:val="baseline"/>
        <w:rPr>
          <w:b/>
          <w:bCs/>
          <w:sz w:val="18"/>
          <w:szCs w:val="18"/>
          <w:lang w:eastAsia="zh-CN"/>
        </w:rPr>
      </w:pPr>
      <w:r w:rsidRPr="00E11F8F">
        <w:rPr>
          <w:b/>
          <w:bCs/>
          <w:sz w:val="18"/>
          <w:szCs w:val="18"/>
          <w:lang w:eastAsia="zh-CN"/>
        </w:rPr>
        <w:t>Proposal 2: 16QAM is configured via dedicated signaling separately for UL and DL.</w:t>
      </w:r>
    </w:p>
    <w:p w14:paraId="2A1C99E7" w14:textId="77777777" w:rsidR="00822C23" w:rsidRPr="00E11F8F" w:rsidRDefault="00822C23" w:rsidP="00135444">
      <w:pPr>
        <w:pStyle w:val="ListParagraph"/>
        <w:numPr>
          <w:ilvl w:val="0"/>
          <w:numId w:val="92"/>
        </w:numPr>
        <w:overflowPunct w:val="0"/>
        <w:autoSpaceDE w:val="0"/>
        <w:autoSpaceDN w:val="0"/>
        <w:adjustRightInd w:val="0"/>
        <w:spacing w:after="40"/>
        <w:textAlignment w:val="baseline"/>
        <w:rPr>
          <w:b/>
          <w:bCs/>
          <w:sz w:val="18"/>
          <w:szCs w:val="18"/>
          <w:lang w:eastAsia="zh-CN"/>
        </w:rPr>
      </w:pPr>
      <w:r w:rsidRPr="00E11F8F">
        <w:rPr>
          <w:b/>
          <w:bCs/>
          <w:sz w:val="18"/>
          <w:szCs w:val="18"/>
          <w:lang w:eastAsia="zh-CN"/>
        </w:rPr>
        <w:t xml:space="preserve">(To discuss) </w:t>
      </w:r>
      <w:r w:rsidRPr="00E11F8F">
        <w:rPr>
          <w:rFonts w:hint="eastAsia"/>
          <w:b/>
          <w:bCs/>
          <w:sz w:val="18"/>
          <w:szCs w:val="18"/>
          <w:lang w:eastAsia="zh-CN"/>
        </w:rPr>
        <w:t xml:space="preserve">Proposal </w:t>
      </w:r>
      <w:r w:rsidRPr="00E11F8F">
        <w:rPr>
          <w:b/>
          <w:bCs/>
          <w:sz w:val="18"/>
          <w:szCs w:val="18"/>
          <w:lang w:eastAsia="zh-CN"/>
        </w:rPr>
        <w:t>3</w:t>
      </w:r>
      <w:r w:rsidRPr="00E11F8F">
        <w:rPr>
          <w:rFonts w:hint="eastAsia"/>
          <w:b/>
          <w:bCs/>
          <w:sz w:val="18"/>
          <w:szCs w:val="18"/>
          <w:lang w:eastAsia="zh-CN"/>
        </w:rPr>
        <w:t xml:space="preserve">: </w:t>
      </w:r>
      <w:r w:rsidRPr="00E11F8F">
        <w:rPr>
          <w:b/>
          <w:bCs/>
          <w:sz w:val="18"/>
          <w:szCs w:val="18"/>
          <w:lang w:eastAsia="zh-CN"/>
        </w:rPr>
        <w:t>The w</w:t>
      </w:r>
      <w:r w:rsidRPr="00E11F8F">
        <w:rPr>
          <w:rFonts w:hint="eastAsia"/>
          <w:b/>
          <w:bCs/>
          <w:sz w:val="18"/>
          <w:szCs w:val="18"/>
          <w:lang w:eastAsia="zh-CN"/>
        </w:rPr>
        <w:t>orking assumption</w:t>
      </w:r>
      <w:r w:rsidRPr="00E11F8F">
        <w:rPr>
          <w:b/>
          <w:bCs/>
          <w:sz w:val="18"/>
          <w:szCs w:val="18"/>
          <w:lang w:eastAsia="zh-CN"/>
        </w:rPr>
        <w:t xml:space="preserve"> that </w:t>
      </w:r>
      <w:r w:rsidRPr="00E11F8F">
        <w:rPr>
          <w:rFonts w:hint="eastAsia"/>
          <w:b/>
          <w:bCs/>
          <w:sz w:val="18"/>
          <w:szCs w:val="18"/>
          <w:lang w:eastAsia="zh-CN"/>
        </w:rPr>
        <w:t>the L2 buffer size is 12000 bytes</w:t>
      </w:r>
      <w:r w:rsidRPr="00E11F8F">
        <w:rPr>
          <w:b/>
          <w:bCs/>
          <w:sz w:val="18"/>
          <w:szCs w:val="18"/>
          <w:lang w:eastAsia="zh-CN"/>
        </w:rPr>
        <w:t xml:space="preserve"> f</w:t>
      </w:r>
      <w:r w:rsidRPr="00E11F8F">
        <w:rPr>
          <w:rFonts w:hint="eastAsia"/>
          <w:b/>
          <w:bCs/>
          <w:sz w:val="18"/>
          <w:szCs w:val="18"/>
          <w:lang w:eastAsia="zh-CN"/>
        </w:rPr>
        <w:t>or the UE supporting 16-QAM</w:t>
      </w:r>
      <w:r w:rsidRPr="00E11F8F">
        <w:rPr>
          <w:b/>
          <w:bCs/>
          <w:sz w:val="18"/>
          <w:szCs w:val="18"/>
          <w:lang w:eastAsia="zh-CN"/>
        </w:rPr>
        <w:t xml:space="preserve"> cannot be confirmed</w:t>
      </w:r>
      <w:r w:rsidRPr="00E11F8F">
        <w:rPr>
          <w:rFonts w:hint="eastAsia"/>
          <w:b/>
          <w:bCs/>
          <w:sz w:val="18"/>
          <w:szCs w:val="18"/>
          <w:lang w:eastAsia="zh-CN"/>
        </w:rPr>
        <w:t>.</w:t>
      </w:r>
      <w:r w:rsidRPr="00E11F8F">
        <w:rPr>
          <w:b/>
          <w:bCs/>
          <w:sz w:val="18"/>
          <w:szCs w:val="18"/>
          <w:lang w:eastAsia="zh-CN"/>
        </w:rPr>
        <w:t xml:space="preserve"> It’s suggested that the</w:t>
      </w:r>
      <w:r w:rsidRPr="00E11F8F">
        <w:rPr>
          <w:rFonts w:hint="eastAsia"/>
          <w:b/>
          <w:bCs/>
          <w:sz w:val="18"/>
          <w:szCs w:val="18"/>
          <w:lang w:eastAsia="zh-CN"/>
        </w:rPr>
        <w:t xml:space="preserve"> L2 buffer size is </w:t>
      </w:r>
      <w:r w:rsidRPr="00E11F8F">
        <w:rPr>
          <w:b/>
          <w:bCs/>
          <w:sz w:val="18"/>
          <w:szCs w:val="18"/>
          <w:lang w:eastAsia="zh-CN"/>
        </w:rPr>
        <w:t>16</w:t>
      </w:r>
      <w:r w:rsidRPr="00E11F8F">
        <w:rPr>
          <w:rFonts w:hint="eastAsia"/>
          <w:b/>
          <w:bCs/>
          <w:sz w:val="18"/>
          <w:szCs w:val="18"/>
          <w:lang w:eastAsia="zh-CN"/>
        </w:rPr>
        <w:t>000 bytes</w:t>
      </w:r>
      <w:r w:rsidRPr="00E11F8F">
        <w:rPr>
          <w:b/>
          <w:bCs/>
          <w:sz w:val="18"/>
          <w:szCs w:val="18"/>
          <w:lang w:eastAsia="zh-CN"/>
        </w:rPr>
        <w:t xml:space="preserve"> f</w:t>
      </w:r>
      <w:r w:rsidRPr="00E11F8F">
        <w:rPr>
          <w:rFonts w:hint="eastAsia"/>
          <w:b/>
          <w:bCs/>
          <w:sz w:val="18"/>
          <w:szCs w:val="18"/>
          <w:lang w:eastAsia="zh-CN"/>
        </w:rPr>
        <w:t>or the UE supporting 16-QAM</w:t>
      </w:r>
      <w:r w:rsidRPr="00E11F8F">
        <w:rPr>
          <w:b/>
          <w:bCs/>
          <w:sz w:val="18"/>
          <w:szCs w:val="18"/>
          <w:lang w:eastAsia="zh-CN"/>
        </w:rPr>
        <w:t>.</w:t>
      </w:r>
    </w:p>
    <w:p w14:paraId="2648E92B" w14:textId="77777777" w:rsidR="00822C23" w:rsidRDefault="00822C23" w:rsidP="00135444">
      <w:pPr>
        <w:pStyle w:val="ListParagraph"/>
        <w:numPr>
          <w:ilvl w:val="0"/>
          <w:numId w:val="92"/>
        </w:numPr>
        <w:overflowPunct w:val="0"/>
        <w:autoSpaceDE w:val="0"/>
        <w:autoSpaceDN w:val="0"/>
        <w:adjustRightInd w:val="0"/>
        <w:spacing w:after="40"/>
        <w:textAlignment w:val="baseline"/>
        <w:rPr>
          <w:b/>
          <w:bCs/>
          <w:sz w:val="18"/>
          <w:szCs w:val="18"/>
          <w:lang w:eastAsia="zh-CN"/>
        </w:rPr>
      </w:pPr>
      <w:r w:rsidRPr="00E11F8F">
        <w:rPr>
          <w:b/>
          <w:bCs/>
          <w:sz w:val="18"/>
          <w:szCs w:val="18"/>
          <w:lang w:eastAsia="zh-CN"/>
        </w:rPr>
        <w:t>(To discuss) Proposal 4: From RAN2 perspective, 16QAM related channel quality reporting in Msg3 is not supported.</w:t>
      </w:r>
    </w:p>
    <w:p w14:paraId="5625DD94" w14:textId="77777777" w:rsidR="00822C23" w:rsidRPr="00411D86" w:rsidRDefault="00822C23" w:rsidP="00135444">
      <w:pPr>
        <w:pStyle w:val="ListParagraph"/>
        <w:numPr>
          <w:ilvl w:val="0"/>
          <w:numId w:val="90"/>
        </w:numPr>
        <w:rPr>
          <w:lang w:eastAsia="zh-CN"/>
        </w:rPr>
      </w:pPr>
      <w:r>
        <w:rPr>
          <w:lang w:eastAsia="zh-CN"/>
        </w:rPr>
        <w:t>Huawei thinks we can just wait for RAN1. QC thinks we need to see what happens in RAN1 and RAN4. Ericsson thinks we would use 16QAM only after Msg5 so Msg3 reporting may not be critical anyway.</w:t>
      </w:r>
    </w:p>
    <w:p w14:paraId="05B25122" w14:textId="77777777" w:rsidR="00822C23" w:rsidRPr="00E11F8F" w:rsidRDefault="00822C23" w:rsidP="00135444">
      <w:pPr>
        <w:pStyle w:val="BodyText"/>
        <w:numPr>
          <w:ilvl w:val="0"/>
          <w:numId w:val="92"/>
        </w:numPr>
        <w:snapToGrid w:val="0"/>
        <w:spacing w:before="60" w:after="40" w:line="288" w:lineRule="auto"/>
        <w:jc w:val="both"/>
        <w:textAlignment w:val="auto"/>
        <w:rPr>
          <w:b/>
          <w:sz w:val="18"/>
          <w:szCs w:val="18"/>
          <w:lang w:eastAsia="zh-CN"/>
        </w:rPr>
      </w:pPr>
      <w:r w:rsidRPr="00E11F8F">
        <w:rPr>
          <w:b/>
          <w:sz w:val="18"/>
          <w:szCs w:val="18"/>
          <w:lang w:eastAsia="zh-CN"/>
        </w:rPr>
        <w:t>Proposal A1: 16QAM can be supported for NPUSCH in PUR. A npusch 16QAM activation indication is needed in PUR configuration.</w:t>
      </w:r>
    </w:p>
    <w:p w14:paraId="24DF3B14" w14:textId="77777777" w:rsidR="00822C23" w:rsidRDefault="00822C23" w:rsidP="00822C23">
      <w:pPr>
        <w:spacing w:after="60" w:line="276" w:lineRule="auto"/>
        <w:rPr>
          <w:b/>
          <w:bCs/>
          <w:lang w:eastAsia="zh-CN"/>
        </w:rPr>
      </w:pPr>
    </w:p>
    <w:p w14:paraId="22EA2ACF" w14:textId="77777777" w:rsidR="00822C23" w:rsidRPr="00E22911" w:rsidRDefault="00822C23" w:rsidP="00822C23">
      <w:pPr>
        <w:spacing w:after="60" w:line="276" w:lineRule="auto"/>
        <w:rPr>
          <w:b/>
          <w:bCs/>
          <w:lang w:eastAsia="zh-CN"/>
        </w:rPr>
      </w:pPr>
      <w:r w:rsidRPr="00E22911">
        <w:rPr>
          <w:rFonts w:hint="eastAsia"/>
          <w:b/>
          <w:bCs/>
          <w:lang w:eastAsia="zh-CN"/>
        </w:rPr>
        <w:t>For</w:t>
      </w:r>
      <w:r w:rsidRPr="00E22911">
        <w:rPr>
          <w:b/>
          <w:bCs/>
          <w:lang w:eastAsia="zh-CN"/>
        </w:rPr>
        <w:t xml:space="preserve"> 14 </w:t>
      </w:r>
      <w:r w:rsidRPr="00E22911">
        <w:rPr>
          <w:rFonts w:hint="eastAsia"/>
          <w:b/>
          <w:bCs/>
          <w:lang w:eastAsia="zh-CN"/>
        </w:rPr>
        <w:t>HARQ:</w:t>
      </w:r>
    </w:p>
    <w:p w14:paraId="0C79180D" w14:textId="77777777" w:rsidR="00822C23" w:rsidRPr="00E22911" w:rsidRDefault="00822C23" w:rsidP="00135444">
      <w:pPr>
        <w:pStyle w:val="ListParagraph"/>
        <w:numPr>
          <w:ilvl w:val="0"/>
          <w:numId w:val="92"/>
        </w:numPr>
        <w:overflowPunct w:val="0"/>
        <w:autoSpaceDE w:val="0"/>
        <w:autoSpaceDN w:val="0"/>
        <w:adjustRightInd w:val="0"/>
        <w:spacing w:after="40" w:line="276" w:lineRule="auto"/>
        <w:textAlignment w:val="baseline"/>
        <w:rPr>
          <w:b/>
          <w:bCs/>
          <w:sz w:val="18"/>
          <w:szCs w:val="18"/>
          <w:lang w:eastAsia="zh-CN"/>
        </w:rPr>
      </w:pPr>
      <w:r w:rsidRPr="00E22911">
        <w:rPr>
          <w:b/>
          <w:bCs/>
          <w:sz w:val="18"/>
          <w:szCs w:val="18"/>
          <w:lang w:eastAsia="zh-CN"/>
        </w:rPr>
        <w:t>Proposal 5: Confirm the working assumption: No change to current L2 buffer size requirement for HD-FDD Cat M1 UEs supporting 14 HARQ processes in DL.</w:t>
      </w:r>
    </w:p>
    <w:p w14:paraId="1C9C5DD4" w14:textId="77777777" w:rsidR="00822C23" w:rsidRDefault="00822C23" w:rsidP="00822C23">
      <w:pPr>
        <w:spacing w:after="60" w:line="276" w:lineRule="auto"/>
        <w:rPr>
          <w:b/>
          <w:bCs/>
          <w:lang w:eastAsia="zh-CN"/>
        </w:rPr>
      </w:pPr>
    </w:p>
    <w:p w14:paraId="35C83CD9" w14:textId="77777777" w:rsidR="00822C23" w:rsidRPr="00E22911" w:rsidRDefault="00822C23" w:rsidP="00822C23">
      <w:pPr>
        <w:spacing w:after="60" w:line="276" w:lineRule="auto"/>
        <w:rPr>
          <w:b/>
          <w:bCs/>
          <w:lang w:eastAsia="zh-CN"/>
        </w:rPr>
      </w:pPr>
      <w:r w:rsidRPr="00E22911">
        <w:rPr>
          <w:rFonts w:hint="eastAsia"/>
          <w:b/>
          <w:bCs/>
          <w:lang w:eastAsia="zh-CN"/>
        </w:rPr>
        <w:t>For</w:t>
      </w:r>
      <w:r w:rsidRPr="00E22911">
        <w:rPr>
          <w:b/>
          <w:bCs/>
          <w:lang w:eastAsia="zh-CN"/>
        </w:rPr>
        <w:t xml:space="preserve"> </w:t>
      </w:r>
      <w:r w:rsidRPr="004D2AA3">
        <w:rPr>
          <w:b/>
          <w:lang w:eastAsia="zh-CN"/>
        </w:rPr>
        <w:t xml:space="preserve">Max </w:t>
      </w:r>
      <w:r w:rsidRPr="004D2AA3">
        <w:rPr>
          <w:rFonts w:hint="eastAsia"/>
          <w:b/>
          <w:lang w:eastAsia="zh-CN"/>
        </w:rPr>
        <w:t>DL TBS of 1736 bits</w:t>
      </w:r>
      <w:r w:rsidRPr="00E22911">
        <w:rPr>
          <w:rFonts w:hint="eastAsia"/>
          <w:b/>
          <w:bCs/>
          <w:lang w:eastAsia="zh-CN"/>
        </w:rPr>
        <w:t>:</w:t>
      </w:r>
    </w:p>
    <w:p w14:paraId="5DD31876" w14:textId="77777777" w:rsidR="00822C23" w:rsidRPr="004F74D7" w:rsidRDefault="00822C23" w:rsidP="00135444">
      <w:pPr>
        <w:pStyle w:val="ListParagraph"/>
        <w:numPr>
          <w:ilvl w:val="0"/>
          <w:numId w:val="92"/>
        </w:numPr>
        <w:overflowPunct w:val="0"/>
        <w:autoSpaceDE w:val="0"/>
        <w:autoSpaceDN w:val="0"/>
        <w:adjustRightInd w:val="0"/>
        <w:spacing w:after="40" w:line="276" w:lineRule="auto"/>
        <w:textAlignment w:val="baseline"/>
        <w:rPr>
          <w:b/>
          <w:bCs/>
          <w:sz w:val="18"/>
          <w:szCs w:val="18"/>
          <w:lang w:eastAsia="zh-CN"/>
        </w:rPr>
      </w:pPr>
      <w:r w:rsidRPr="004F74D7">
        <w:rPr>
          <w:b/>
          <w:bCs/>
          <w:sz w:val="18"/>
          <w:szCs w:val="18"/>
          <w:lang w:eastAsia="zh-CN"/>
        </w:rPr>
        <w:t>Proposal 6: The table 4.1A-1 in TS 36.306 for DL Category M1 needs to be updated to indicate 1736 bits TBS and 43008 soft channel bits.</w:t>
      </w:r>
    </w:p>
    <w:p w14:paraId="065E5996" w14:textId="77777777" w:rsidR="00822C23" w:rsidRPr="004F74D7" w:rsidRDefault="00822C23" w:rsidP="00135444">
      <w:pPr>
        <w:pStyle w:val="ListParagraph"/>
        <w:numPr>
          <w:ilvl w:val="0"/>
          <w:numId w:val="92"/>
        </w:numPr>
        <w:overflowPunct w:val="0"/>
        <w:autoSpaceDE w:val="0"/>
        <w:autoSpaceDN w:val="0"/>
        <w:adjustRightInd w:val="0"/>
        <w:spacing w:after="40" w:line="276" w:lineRule="auto"/>
        <w:textAlignment w:val="baseline"/>
        <w:rPr>
          <w:b/>
          <w:bCs/>
          <w:sz w:val="18"/>
          <w:szCs w:val="18"/>
          <w:lang w:eastAsia="zh-CN"/>
        </w:rPr>
      </w:pPr>
      <w:r w:rsidRPr="004F74D7">
        <w:rPr>
          <w:b/>
          <w:bCs/>
          <w:sz w:val="18"/>
          <w:szCs w:val="18"/>
          <w:lang w:eastAsia="zh-CN"/>
        </w:rPr>
        <w:t>(To discuss) Proposal 7: Max DL TBS of 1736 bits can be supported for PUR. FFS signaling details.</w:t>
      </w:r>
    </w:p>
    <w:p w14:paraId="6C9F867D" w14:textId="77777777" w:rsidR="00822C23" w:rsidRDefault="00822C23" w:rsidP="00135444">
      <w:pPr>
        <w:pStyle w:val="ListParagraph"/>
        <w:numPr>
          <w:ilvl w:val="0"/>
          <w:numId w:val="92"/>
        </w:numPr>
        <w:overflowPunct w:val="0"/>
        <w:autoSpaceDE w:val="0"/>
        <w:autoSpaceDN w:val="0"/>
        <w:adjustRightInd w:val="0"/>
        <w:spacing w:after="40" w:line="276" w:lineRule="auto"/>
        <w:textAlignment w:val="baseline"/>
        <w:rPr>
          <w:b/>
          <w:bCs/>
          <w:sz w:val="18"/>
          <w:szCs w:val="18"/>
          <w:lang w:eastAsia="zh-CN"/>
        </w:rPr>
      </w:pPr>
      <w:r w:rsidRPr="004F74D7">
        <w:rPr>
          <w:b/>
          <w:bCs/>
          <w:sz w:val="18"/>
          <w:szCs w:val="18"/>
          <w:lang w:eastAsia="zh-CN"/>
        </w:rPr>
        <w:t>Proposal 8: Max DL TBS of 1736 bits is not supported for EDT.</w:t>
      </w:r>
    </w:p>
    <w:p w14:paraId="3EF74FB0" w14:textId="77777777" w:rsidR="00822C23" w:rsidRPr="00C813C8" w:rsidRDefault="00822C23" w:rsidP="00135444">
      <w:pPr>
        <w:pStyle w:val="ListParagraph"/>
        <w:numPr>
          <w:ilvl w:val="0"/>
          <w:numId w:val="90"/>
        </w:numPr>
        <w:rPr>
          <w:rFonts w:eastAsia="SimSun"/>
          <w:lang w:eastAsia="zh-CN"/>
        </w:rPr>
      </w:pPr>
      <w:r>
        <w:rPr>
          <w:rFonts w:eastAsia="SimSun" w:hint="eastAsia"/>
          <w:lang w:eastAsia="zh-CN"/>
        </w:rPr>
        <w:t>Q</w:t>
      </w:r>
      <w:r>
        <w:rPr>
          <w:rFonts w:eastAsia="SimSun"/>
          <w:lang w:eastAsia="zh-CN"/>
        </w:rPr>
        <w:t xml:space="preserve">C thinks there is no DL restriction and this is up to NW. </w:t>
      </w:r>
    </w:p>
    <w:p w14:paraId="30B8EA88" w14:textId="77777777" w:rsidR="00822C23" w:rsidRPr="004F74D7" w:rsidRDefault="00822C23" w:rsidP="00135444">
      <w:pPr>
        <w:pStyle w:val="BodyText"/>
        <w:numPr>
          <w:ilvl w:val="0"/>
          <w:numId w:val="92"/>
        </w:numPr>
        <w:snapToGrid w:val="0"/>
        <w:spacing w:before="60" w:after="160" w:line="288" w:lineRule="auto"/>
        <w:jc w:val="both"/>
        <w:textAlignment w:val="auto"/>
        <w:rPr>
          <w:b/>
          <w:sz w:val="18"/>
          <w:szCs w:val="18"/>
        </w:rPr>
      </w:pPr>
      <w:r w:rsidRPr="004F74D7">
        <w:rPr>
          <w:b/>
          <w:bCs/>
          <w:sz w:val="18"/>
          <w:szCs w:val="18"/>
          <w:lang w:eastAsia="zh-CN"/>
        </w:rPr>
        <w:t>(To discuss) Proposal</w:t>
      </w:r>
      <w:r w:rsidRPr="004F74D7">
        <w:rPr>
          <w:b/>
          <w:sz w:val="18"/>
          <w:szCs w:val="18"/>
          <w:lang w:eastAsia="zh-CN"/>
        </w:rPr>
        <w:t xml:space="preserve"> A3: </w:t>
      </w:r>
      <w:r w:rsidRPr="004F74D7">
        <w:rPr>
          <w:b/>
          <w:sz w:val="18"/>
          <w:szCs w:val="18"/>
        </w:rPr>
        <w:t>For DL TBS of 1736 bits for HD-FDD UEs,</w:t>
      </w:r>
      <w:r w:rsidRPr="004F74D7">
        <w:rPr>
          <w:b/>
          <w:bCs/>
          <w:sz w:val="18"/>
          <w:szCs w:val="18"/>
          <w:lang w:eastAsia="zh-CN"/>
        </w:rPr>
        <w:t xml:space="preserve"> RAN2 discuss whether </w:t>
      </w:r>
      <w:r w:rsidRPr="004F74D7">
        <w:rPr>
          <w:b/>
          <w:sz w:val="18"/>
          <w:szCs w:val="18"/>
        </w:rPr>
        <w:t>the current L2 buffer size (20000 bytes) needs to be changed to 30000bytes.</w:t>
      </w:r>
    </w:p>
    <w:tbl>
      <w:tblPr>
        <w:tblStyle w:val="TableGrid"/>
        <w:tblW w:w="0" w:type="auto"/>
        <w:tblInd w:w="1622" w:type="dxa"/>
        <w:tblLook w:val="04A0" w:firstRow="1" w:lastRow="0" w:firstColumn="1" w:lastColumn="0" w:noHBand="0" w:noVBand="1"/>
      </w:tblPr>
      <w:tblGrid>
        <w:gridCol w:w="8572"/>
      </w:tblGrid>
      <w:tr w:rsidR="00822C23" w14:paraId="1A01D8E1" w14:textId="77777777" w:rsidTr="004E6659">
        <w:tc>
          <w:tcPr>
            <w:tcW w:w="10194" w:type="dxa"/>
          </w:tcPr>
          <w:p w14:paraId="410A23D8" w14:textId="77777777" w:rsidR="00822C23" w:rsidRDefault="00822C23" w:rsidP="004E6659">
            <w:pPr>
              <w:pStyle w:val="Doc-text2"/>
              <w:ind w:left="0" w:firstLine="0"/>
              <w:rPr>
                <w:rFonts w:eastAsia="SimSun"/>
                <w:lang w:eastAsia="zh-CN"/>
              </w:rPr>
            </w:pPr>
            <w:r>
              <w:rPr>
                <w:rFonts w:eastAsia="SimSun" w:hint="eastAsia"/>
                <w:lang w:eastAsia="zh-CN"/>
              </w:rPr>
              <w:t>A</w:t>
            </w:r>
            <w:r>
              <w:rPr>
                <w:rFonts w:eastAsia="SimSun"/>
                <w:lang w:eastAsia="zh-CN"/>
              </w:rPr>
              <w:t>greements:</w:t>
            </w:r>
          </w:p>
          <w:p w14:paraId="3D0DF767" w14:textId="77777777" w:rsidR="00822C23" w:rsidRDefault="00822C23" w:rsidP="004E6659">
            <w:pPr>
              <w:pStyle w:val="Doc-text2"/>
              <w:ind w:left="0" w:firstLine="0"/>
              <w:rPr>
                <w:rFonts w:eastAsia="SimSun"/>
                <w:lang w:eastAsia="zh-CN"/>
              </w:rPr>
            </w:pPr>
          </w:p>
          <w:p w14:paraId="5BD8ED67" w14:textId="77777777" w:rsidR="00822C23" w:rsidRPr="00411D86" w:rsidRDefault="00822C23" w:rsidP="004E6659">
            <w:pPr>
              <w:pStyle w:val="Doc-text2"/>
              <w:ind w:left="0" w:firstLine="0"/>
              <w:rPr>
                <w:rFonts w:eastAsia="SimSun" w:cs="Arial"/>
                <w:lang w:eastAsia="zh-CN"/>
              </w:rPr>
            </w:pPr>
            <w:r w:rsidRPr="00411D86">
              <w:rPr>
                <w:rFonts w:eastAsia="SimSun" w:cs="Arial"/>
                <w:lang w:eastAsia="zh-CN"/>
              </w:rPr>
              <w:t>For 16QAM</w:t>
            </w:r>
          </w:p>
          <w:p w14:paraId="2C187118" w14:textId="77777777" w:rsidR="00822C23" w:rsidRPr="00411D86" w:rsidRDefault="00822C23" w:rsidP="00135444">
            <w:pPr>
              <w:pStyle w:val="ListParagraph"/>
              <w:numPr>
                <w:ilvl w:val="0"/>
                <w:numId w:val="92"/>
              </w:numPr>
              <w:overflowPunct w:val="0"/>
              <w:autoSpaceDE w:val="0"/>
              <w:autoSpaceDN w:val="0"/>
              <w:adjustRightInd w:val="0"/>
              <w:spacing w:after="40" w:line="276" w:lineRule="auto"/>
              <w:textAlignment w:val="baseline"/>
              <w:rPr>
                <w:rFonts w:ascii="Arial" w:hAnsi="Arial" w:cs="Arial"/>
                <w:bCs/>
                <w:sz w:val="20"/>
                <w:szCs w:val="20"/>
                <w:lang w:eastAsia="zh-CN"/>
              </w:rPr>
            </w:pPr>
            <w:r w:rsidRPr="00411D86">
              <w:rPr>
                <w:rFonts w:ascii="Arial" w:hAnsi="Arial" w:cs="Arial"/>
                <w:bCs/>
                <w:sz w:val="20"/>
                <w:szCs w:val="20"/>
                <w:lang w:eastAsia="zh-CN"/>
              </w:rPr>
              <w:t>Confirm the working assumption: The support of 16-QAM uses separate UE capabilities for DL and UL.</w:t>
            </w:r>
          </w:p>
          <w:p w14:paraId="40B7760B" w14:textId="77777777" w:rsidR="00822C23" w:rsidRPr="00411D86" w:rsidRDefault="00822C23" w:rsidP="00135444">
            <w:pPr>
              <w:pStyle w:val="ListParagraph"/>
              <w:numPr>
                <w:ilvl w:val="0"/>
                <w:numId w:val="92"/>
              </w:numPr>
              <w:overflowPunct w:val="0"/>
              <w:autoSpaceDE w:val="0"/>
              <w:autoSpaceDN w:val="0"/>
              <w:adjustRightInd w:val="0"/>
              <w:spacing w:after="40" w:line="276" w:lineRule="auto"/>
              <w:textAlignment w:val="baseline"/>
              <w:rPr>
                <w:rFonts w:ascii="Arial" w:hAnsi="Arial" w:cs="Arial"/>
                <w:bCs/>
                <w:sz w:val="20"/>
                <w:szCs w:val="20"/>
                <w:lang w:eastAsia="zh-CN"/>
              </w:rPr>
            </w:pPr>
            <w:r w:rsidRPr="00411D86">
              <w:rPr>
                <w:rFonts w:ascii="Arial" w:hAnsi="Arial" w:cs="Arial"/>
                <w:bCs/>
                <w:sz w:val="20"/>
                <w:szCs w:val="20"/>
                <w:lang w:eastAsia="zh-CN"/>
              </w:rPr>
              <w:t>16QAM is configured via dedicated signaling separately for UL and DL.</w:t>
            </w:r>
          </w:p>
          <w:p w14:paraId="5938530B" w14:textId="77777777" w:rsidR="00822C23" w:rsidRPr="00411D86" w:rsidRDefault="00822C23" w:rsidP="00135444">
            <w:pPr>
              <w:pStyle w:val="BodyText"/>
              <w:numPr>
                <w:ilvl w:val="0"/>
                <w:numId w:val="92"/>
              </w:numPr>
              <w:snapToGrid w:val="0"/>
              <w:spacing w:before="60" w:after="40" w:line="288" w:lineRule="auto"/>
              <w:jc w:val="both"/>
              <w:textAlignment w:val="auto"/>
              <w:rPr>
                <w:rFonts w:cs="Arial"/>
                <w:lang w:eastAsia="zh-CN"/>
              </w:rPr>
            </w:pPr>
            <w:r w:rsidRPr="00411D86">
              <w:rPr>
                <w:rFonts w:cs="Arial"/>
                <w:lang w:eastAsia="zh-CN"/>
              </w:rPr>
              <w:t>A NPUSCH 16QAM activation indication is needed in PUR configuration.</w:t>
            </w:r>
          </w:p>
          <w:p w14:paraId="60D6BF09" w14:textId="77777777" w:rsidR="00822C23" w:rsidRPr="00C813C8" w:rsidRDefault="00822C23" w:rsidP="004E6659">
            <w:pPr>
              <w:spacing w:after="40" w:line="276" w:lineRule="auto"/>
              <w:rPr>
                <w:rFonts w:eastAsia="SimSun" w:cs="Arial"/>
                <w:bCs/>
                <w:lang w:eastAsia="zh-CN"/>
              </w:rPr>
            </w:pPr>
          </w:p>
          <w:p w14:paraId="296BA7A5" w14:textId="77777777" w:rsidR="00822C23" w:rsidRPr="00C813C8" w:rsidRDefault="00822C23" w:rsidP="004E6659">
            <w:pPr>
              <w:spacing w:after="40" w:line="276" w:lineRule="auto"/>
              <w:rPr>
                <w:rFonts w:eastAsia="SimSun" w:cs="Arial"/>
                <w:bCs/>
                <w:lang w:eastAsia="zh-CN"/>
              </w:rPr>
            </w:pPr>
            <w:r w:rsidRPr="00C813C8">
              <w:rPr>
                <w:rFonts w:eastAsia="SimSun" w:cs="Arial"/>
                <w:bCs/>
                <w:lang w:eastAsia="zh-CN"/>
              </w:rPr>
              <w:t>For 14 HARQ</w:t>
            </w:r>
          </w:p>
          <w:p w14:paraId="220B2395" w14:textId="77777777" w:rsidR="00822C23" w:rsidRPr="007A3071" w:rsidRDefault="00822C23" w:rsidP="00135444">
            <w:pPr>
              <w:pStyle w:val="ListParagraph"/>
              <w:numPr>
                <w:ilvl w:val="0"/>
                <w:numId w:val="90"/>
              </w:numPr>
              <w:overflowPunct w:val="0"/>
              <w:autoSpaceDE w:val="0"/>
              <w:autoSpaceDN w:val="0"/>
              <w:adjustRightInd w:val="0"/>
              <w:spacing w:after="40" w:line="276" w:lineRule="auto"/>
              <w:textAlignment w:val="baseline"/>
              <w:rPr>
                <w:rFonts w:eastAsia="SimSun" w:cs="Arial"/>
                <w:bCs/>
                <w:szCs w:val="20"/>
                <w:lang w:eastAsia="zh-CN"/>
              </w:rPr>
            </w:pPr>
            <w:r w:rsidRPr="007A3071">
              <w:rPr>
                <w:rFonts w:cs="Arial"/>
                <w:bCs/>
                <w:szCs w:val="20"/>
                <w:lang w:eastAsia="zh-CN"/>
              </w:rPr>
              <w:t>Confirm the working assumption: No change to current L2 buffer size requirement for HD-FDD Cat M1 UEs supporting 14 HARQ processes in DL.</w:t>
            </w:r>
          </w:p>
          <w:p w14:paraId="2060DF47" w14:textId="77777777" w:rsidR="00822C23" w:rsidRDefault="00822C23" w:rsidP="004E6659">
            <w:pPr>
              <w:pStyle w:val="Doc-text2"/>
              <w:ind w:left="0" w:firstLine="0"/>
              <w:rPr>
                <w:rFonts w:eastAsia="SimSun"/>
                <w:lang w:eastAsia="zh-CN"/>
              </w:rPr>
            </w:pPr>
          </w:p>
          <w:p w14:paraId="3F625998" w14:textId="77777777" w:rsidR="00822C23" w:rsidRPr="00C813C8" w:rsidRDefault="00822C23" w:rsidP="004E6659">
            <w:pPr>
              <w:spacing w:after="60" w:line="276" w:lineRule="auto"/>
              <w:rPr>
                <w:rFonts w:cs="Arial"/>
                <w:bCs/>
                <w:lang w:eastAsia="zh-CN"/>
              </w:rPr>
            </w:pPr>
            <w:r w:rsidRPr="00C813C8">
              <w:rPr>
                <w:rFonts w:cs="Arial"/>
                <w:bCs/>
                <w:lang w:eastAsia="zh-CN"/>
              </w:rPr>
              <w:t xml:space="preserve">For </w:t>
            </w:r>
            <w:r w:rsidRPr="00C813C8">
              <w:rPr>
                <w:rFonts w:cs="Arial"/>
                <w:lang w:eastAsia="zh-CN"/>
              </w:rPr>
              <w:t>Max DL TBS of 1736 bits</w:t>
            </w:r>
            <w:r w:rsidRPr="00C813C8">
              <w:rPr>
                <w:rFonts w:cs="Arial"/>
                <w:bCs/>
                <w:lang w:eastAsia="zh-CN"/>
              </w:rPr>
              <w:t>:</w:t>
            </w:r>
          </w:p>
          <w:p w14:paraId="3B13FBE7" w14:textId="77777777" w:rsidR="00822C23" w:rsidRPr="00C813C8" w:rsidRDefault="00822C23" w:rsidP="00135444">
            <w:pPr>
              <w:pStyle w:val="ListParagraph"/>
              <w:numPr>
                <w:ilvl w:val="0"/>
                <w:numId w:val="92"/>
              </w:numPr>
              <w:overflowPunct w:val="0"/>
              <w:autoSpaceDE w:val="0"/>
              <w:autoSpaceDN w:val="0"/>
              <w:adjustRightInd w:val="0"/>
              <w:spacing w:after="40" w:line="276" w:lineRule="auto"/>
              <w:textAlignment w:val="baseline"/>
              <w:rPr>
                <w:rFonts w:ascii="Arial" w:hAnsi="Arial" w:cs="Arial"/>
                <w:bCs/>
                <w:sz w:val="20"/>
                <w:szCs w:val="20"/>
                <w:lang w:eastAsia="zh-CN"/>
              </w:rPr>
            </w:pPr>
            <w:r w:rsidRPr="00C813C8">
              <w:rPr>
                <w:rFonts w:ascii="Arial" w:hAnsi="Arial" w:cs="Arial"/>
                <w:bCs/>
                <w:sz w:val="20"/>
                <w:szCs w:val="20"/>
                <w:lang w:eastAsia="zh-CN"/>
              </w:rPr>
              <w:t>The table 4.1A-1 in TS 36.306 for DL Category M1 needs to be updated to indicate 1736 bits TBS and 43008 soft channel bits.</w:t>
            </w:r>
          </w:p>
          <w:p w14:paraId="08B3A50A" w14:textId="77777777" w:rsidR="00822C23" w:rsidRDefault="00822C23" w:rsidP="00135444">
            <w:pPr>
              <w:pStyle w:val="ListParagraph"/>
              <w:numPr>
                <w:ilvl w:val="0"/>
                <w:numId w:val="92"/>
              </w:numPr>
              <w:rPr>
                <w:rFonts w:ascii="Arial" w:hAnsi="Arial" w:cs="Arial"/>
                <w:bCs/>
                <w:sz w:val="20"/>
                <w:szCs w:val="20"/>
                <w:lang w:eastAsia="zh-CN"/>
              </w:rPr>
            </w:pPr>
            <w:r w:rsidRPr="007A3071">
              <w:rPr>
                <w:rFonts w:ascii="Arial" w:hAnsi="Arial" w:cs="Arial"/>
                <w:bCs/>
                <w:sz w:val="20"/>
                <w:szCs w:val="20"/>
                <w:lang w:eastAsia="zh-CN"/>
              </w:rPr>
              <w:t xml:space="preserve">Max DL TBS of 1736 bits can be supported for PUR. </w:t>
            </w:r>
          </w:p>
          <w:p w14:paraId="6ECF151F" w14:textId="77777777" w:rsidR="00822C23" w:rsidRDefault="00822C23" w:rsidP="00135444">
            <w:pPr>
              <w:pStyle w:val="ListParagraph"/>
              <w:numPr>
                <w:ilvl w:val="0"/>
                <w:numId w:val="92"/>
              </w:numPr>
              <w:rPr>
                <w:rFonts w:ascii="Arial" w:hAnsi="Arial" w:cs="Arial"/>
                <w:bCs/>
                <w:sz w:val="20"/>
                <w:szCs w:val="20"/>
                <w:lang w:eastAsia="zh-CN"/>
              </w:rPr>
            </w:pPr>
            <w:r>
              <w:rPr>
                <w:rFonts w:ascii="Arial" w:hAnsi="Arial" w:cs="Arial"/>
                <w:bCs/>
                <w:sz w:val="20"/>
                <w:szCs w:val="20"/>
                <w:lang w:eastAsia="zh-CN"/>
              </w:rPr>
              <w:t>FFS EDT support.</w:t>
            </w:r>
          </w:p>
          <w:p w14:paraId="196A31B6" w14:textId="77777777" w:rsidR="00822C23" w:rsidRPr="00C813C8" w:rsidRDefault="00822C23" w:rsidP="004E6659">
            <w:pPr>
              <w:pStyle w:val="Doc-text2"/>
              <w:ind w:left="0" w:firstLine="0"/>
              <w:rPr>
                <w:rFonts w:eastAsia="SimSun"/>
                <w:lang w:eastAsia="zh-CN"/>
              </w:rPr>
            </w:pPr>
          </w:p>
        </w:tc>
      </w:tr>
    </w:tbl>
    <w:p w14:paraId="53E9E756" w14:textId="77777777" w:rsidR="00822C23" w:rsidRDefault="00822C23" w:rsidP="00822C23">
      <w:pPr>
        <w:pStyle w:val="Doc-text2"/>
        <w:rPr>
          <w:rFonts w:eastAsia="SimSun"/>
          <w:lang w:eastAsia="zh-CN"/>
        </w:rPr>
      </w:pPr>
    </w:p>
    <w:p w14:paraId="3ACA229F" w14:textId="77777777" w:rsidR="000B0612" w:rsidRPr="00E14330" w:rsidRDefault="000B0612" w:rsidP="000B0612">
      <w:pPr>
        <w:pStyle w:val="Doc-text2"/>
      </w:pPr>
    </w:p>
    <w:p w14:paraId="779EF64A" w14:textId="77777777" w:rsidR="000B0612" w:rsidRPr="00E14330" w:rsidRDefault="000B0612" w:rsidP="000B0612">
      <w:pPr>
        <w:pStyle w:val="Heading2"/>
      </w:pPr>
      <w:bookmarkStart w:id="300" w:name="_Toc82647250"/>
      <w:r w:rsidRPr="00E14330">
        <w:t>9.2</w:t>
      </w:r>
      <w:r w:rsidRPr="00E14330">
        <w:tab/>
        <w:t>NB-IoT and eMTC support for NTN</w:t>
      </w:r>
      <w:bookmarkEnd w:id="300"/>
    </w:p>
    <w:p w14:paraId="285B6E7E" w14:textId="77777777" w:rsidR="000B0612" w:rsidRPr="00E14330" w:rsidRDefault="000B0612" w:rsidP="000B0612">
      <w:pPr>
        <w:pStyle w:val="Comments"/>
      </w:pPr>
      <w:r w:rsidRPr="00E14330">
        <w:t>(LTE_NBIOT_eMTC_NTN; leading WG: RAN1; REL-17; WID: RP</w:t>
      </w:r>
      <w:r w:rsidRPr="00E14330">
        <w:rPr>
          <w:rFonts w:ascii="MS Gothic" w:hAnsi="MS Gothic" w:cs="MS Gothic"/>
        </w:rPr>
        <w:t>‑</w:t>
      </w:r>
      <w:r w:rsidRPr="00E14330">
        <w:t>211601)</w:t>
      </w:r>
    </w:p>
    <w:p w14:paraId="56AAAA1E" w14:textId="77777777" w:rsidR="000B0612" w:rsidRPr="00E14330" w:rsidRDefault="000B0612" w:rsidP="000B0612">
      <w:pPr>
        <w:pStyle w:val="Comments"/>
      </w:pPr>
      <w:r w:rsidRPr="00E14330">
        <w:t xml:space="preserve">Time budget: 1TU </w:t>
      </w:r>
    </w:p>
    <w:p w14:paraId="6C4D32A3" w14:textId="77777777" w:rsidR="000B0612" w:rsidRPr="00E14330" w:rsidRDefault="000B0612" w:rsidP="000B0612">
      <w:pPr>
        <w:pStyle w:val="Comments"/>
      </w:pPr>
      <w:r w:rsidRPr="00E14330">
        <w:t>Tdoc Limitation: 4 tdocs.</w:t>
      </w:r>
    </w:p>
    <w:p w14:paraId="689C8D13" w14:textId="77777777" w:rsidR="000B0612" w:rsidRPr="00E14330" w:rsidRDefault="000B0612" w:rsidP="000B0612">
      <w:pPr>
        <w:pStyle w:val="Comments"/>
      </w:pPr>
      <w:r w:rsidRPr="00E14330">
        <w:t>Email max expectation: 5 threads</w:t>
      </w:r>
    </w:p>
    <w:p w14:paraId="58DD0777" w14:textId="77777777" w:rsidR="000B0612" w:rsidRPr="00E14330" w:rsidRDefault="000B0612" w:rsidP="000B0612">
      <w:pPr>
        <w:pStyle w:val="Heading3"/>
      </w:pPr>
      <w:bookmarkStart w:id="301" w:name="_Toc82647251"/>
      <w:r w:rsidRPr="00E14330">
        <w:t>9.2.1</w:t>
      </w:r>
      <w:r w:rsidRPr="00E14330">
        <w:tab/>
        <w:t>Organizational</w:t>
      </w:r>
      <w:bookmarkEnd w:id="301"/>
    </w:p>
    <w:p w14:paraId="327439D9" w14:textId="77777777" w:rsidR="000B0612" w:rsidRPr="00E14330" w:rsidRDefault="000B0612" w:rsidP="000B0612">
      <w:pPr>
        <w:pStyle w:val="Comments"/>
      </w:pPr>
      <w:r w:rsidRPr="00E14330">
        <w:t xml:space="preserve">Rapporteur Input, incoming LSes, </w:t>
      </w:r>
    </w:p>
    <w:p w14:paraId="2FDBF69A" w14:textId="0AEDBF7C" w:rsidR="000B0612" w:rsidRPr="00E14330" w:rsidRDefault="00176FE9" w:rsidP="000B0612">
      <w:pPr>
        <w:pStyle w:val="Doc-title"/>
      </w:pPr>
      <w:hyperlink r:id="rId2946" w:history="1">
        <w:r>
          <w:rPr>
            <w:rStyle w:val="Hyperlink"/>
          </w:rPr>
          <w:t>R2-2106929</w:t>
        </w:r>
      </w:hyperlink>
      <w:r w:rsidR="000B0612" w:rsidRPr="00E14330">
        <w:tab/>
        <w:t>Reply LS to LS on IoT-NTN basic architecture (R3-212806; contact: Qualcomm)</w:t>
      </w:r>
      <w:r w:rsidR="000B0612" w:rsidRPr="00E14330">
        <w:tab/>
        <w:t>RAN3</w:t>
      </w:r>
      <w:r w:rsidR="000B0612" w:rsidRPr="00E14330">
        <w:tab/>
        <w:t>LS in</w:t>
      </w:r>
      <w:r w:rsidR="000B0612" w:rsidRPr="00E14330">
        <w:tab/>
        <w:t>Rel-17</w:t>
      </w:r>
      <w:r w:rsidR="000B0612" w:rsidRPr="00E14330">
        <w:tab/>
        <w:t>LTE_NBIOT_eMTC_NTN</w:t>
      </w:r>
      <w:r w:rsidR="000B0612" w:rsidRPr="00E14330">
        <w:tab/>
        <w:t>To:RAN2, SA2</w:t>
      </w:r>
      <w:r w:rsidR="000B0612" w:rsidRPr="00E14330">
        <w:tab/>
        <w:t>Cc:RAN, CT1</w:t>
      </w:r>
    </w:p>
    <w:p w14:paraId="24903156" w14:textId="77777777" w:rsidR="000B0612" w:rsidRDefault="000B0612" w:rsidP="000B0612">
      <w:pPr>
        <w:pStyle w:val="Agreement"/>
        <w:tabs>
          <w:tab w:val="clear" w:pos="9990"/>
        </w:tabs>
        <w:overflowPunct/>
        <w:autoSpaceDE/>
        <w:autoSpaceDN/>
        <w:adjustRightInd/>
        <w:ind w:left="1619" w:hanging="360"/>
        <w:textAlignment w:val="auto"/>
      </w:pPr>
      <w:r>
        <w:t>Noted</w:t>
      </w:r>
    </w:p>
    <w:p w14:paraId="4AC17D58" w14:textId="77777777" w:rsidR="000B0612" w:rsidRPr="00B91F8E" w:rsidRDefault="000B0612" w:rsidP="000B0612">
      <w:pPr>
        <w:pStyle w:val="Doc-text2"/>
      </w:pPr>
    </w:p>
    <w:p w14:paraId="7BF26F48" w14:textId="38E15595" w:rsidR="000B0612" w:rsidRDefault="00176FE9" w:rsidP="000B0612">
      <w:pPr>
        <w:pStyle w:val="Doc-title"/>
      </w:pPr>
      <w:hyperlink r:id="rId2947" w:history="1">
        <w:r>
          <w:rPr>
            <w:rStyle w:val="Hyperlink"/>
          </w:rPr>
          <w:t>R2-2108849</w:t>
        </w:r>
      </w:hyperlink>
      <w:r w:rsidR="000B0612" w:rsidRPr="00BA4B3E">
        <w:tab/>
        <w:t>LTE_NBIOT_eMTC_NTN Work Plan</w:t>
      </w:r>
      <w:r w:rsidR="000B0612" w:rsidRPr="00BA4B3E">
        <w:tab/>
        <w:t xml:space="preserve">MediaTek, Eutelsat </w:t>
      </w:r>
      <w:r w:rsidR="000B0612">
        <w:tab/>
        <w:t xml:space="preserve">work plan </w:t>
      </w:r>
      <w:r w:rsidR="000B0612">
        <w:tab/>
        <w:t>Rel-17</w:t>
      </w:r>
      <w:r w:rsidR="000B0612">
        <w:tab/>
        <w:t>LTE_NBIOT_eMTC_NTN work plan</w:t>
      </w:r>
    </w:p>
    <w:p w14:paraId="1EA426F4" w14:textId="77777777" w:rsidR="000B0612" w:rsidRDefault="000B0612" w:rsidP="000B0612">
      <w:pPr>
        <w:pStyle w:val="Agreement"/>
        <w:tabs>
          <w:tab w:val="clear" w:pos="9990"/>
        </w:tabs>
        <w:overflowPunct/>
        <w:autoSpaceDE/>
        <w:autoSpaceDN/>
        <w:adjustRightInd/>
        <w:ind w:left="1619" w:hanging="360"/>
        <w:textAlignment w:val="auto"/>
      </w:pPr>
      <w:r>
        <w:t>Noted wo presentation</w:t>
      </w:r>
    </w:p>
    <w:p w14:paraId="1A77139E" w14:textId="77777777" w:rsidR="000B0612" w:rsidRDefault="000B0612" w:rsidP="000B0612">
      <w:pPr>
        <w:pStyle w:val="BoldComments"/>
      </w:pPr>
      <w:r>
        <w:t>CRs</w:t>
      </w:r>
    </w:p>
    <w:p w14:paraId="653857FB" w14:textId="77777777" w:rsidR="000B0612" w:rsidRDefault="000B0612" w:rsidP="000B0612">
      <w:pPr>
        <w:pStyle w:val="EmailDiscussion"/>
        <w:overflowPunct/>
        <w:autoSpaceDE/>
        <w:autoSpaceDN/>
        <w:adjustRightInd/>
        <w:ind w:left="1619" w:hanging="360"/>
        <w:textAlignment w:val="auto"/>
      </w:pPr>
      <w:r>
        <w:t>[Post115-e][083][IoT-NTN] Stage-2 36300 Running CR ()</w:t>
      </w:r>
    </w:p>
    <w:p w14:paraId="3D94323E" w14:textId="77777777" w:rsidR="000B0612" w:rsidRDefault="000B0612" w:rsidP="000B0612">
      <w:pPr>
        <w:pStyle w:val="EmailDiscussion2"/>
      </w:pPr>
      <w:r>
        <w:tab/>
        <w:t xml:space="preserve">Scope: Running CR. Identify impact. Capture agreements. Use editor’s notes where appropriate. </w:t>
      </w:r>
    </w:p>
    <w:p w14:paraId="79584A3D" w14:textId="77777777" w:rsidR="000B0612" w:rsidRDefault="000B0612" w:rsidP="000B0612">
      <w:pPr>
        <w:pStyle w:val="EmailDiscussion2"/>
      </w:pPr>
      <w:r>
        <w:tab/>
        <w:t xml:space="preserve">Intended outcome: Endorsed draft CR. </w:t>
      </w:r>
    </w:p>
    <w:p w14:paraId="4B24FE92" w14:textId="701C6547" w:rsidR="000B0612" w:rsidRDefault="000B0612" w:rsidP="000B0612">
      <w:pPr>
        <w:pStyle w:val="EmailDiscussion2"/>
      </w:pPr>
      <w:r>
        <w:tab/>
        <w:t>Deadline: Short 2 (not for RP)</w:t>
      </w:r>
    </w:p>
    <w:p w14:paraId="4B3C7ECD" w14:textId="2C25D962" w:rsidR="00CD1265" w:rsidRDefault="00CD1265" w:rsidP="00CD1265">
      <w:pPr>
        <w:pStyle w:val="EmailDiscussion2"/>
      </w:pPr>
      <w:r>
        <w:t xml:space="preserve">=&gt; Endorsed in </w:t>
      </w:r>
      <w:hyperlink r:id="rId2948" w:history="1">
        <w:r w:rsidR="00176FE9">
          <w:rPr>
            <w:rStyle w:val="Hyperlink"/>
          </w:rPr>
          <w:t>R2-2108977</w:t>
        </w:r>
      </w:hyperlink>
    </w:p>
    <w:p w14:paraId="0C664A49" w14:textId="77777777" w:rsidR="00CD1265" w:rsidRDefault="00CD1265" w:rsidP="000B0612">
      <w:pPr>
        <w:pStyle w:val="EmailDiscussion2"/>
      </w:pPr>
    </w:p>
    <w:p w14:paraId="6F641022" w14:textId="77777777" w:rsidR="000B0612" w:rsidRDefault="000B0612" w:rsidP="000B0612">
      <w:pPr>
        <w:pStyle w:val="EmailDiscussion"/>
        <w:overflowPunct/>
        <w:autoSpaceDE/>
        <w:autoSpaceDN/>
        <w:adjustRightInd/>
        <w:ind w:left="1619" w:hanging="360"/>
        <w:textAlignment w:val="auto"/>
      </w:pPr>
      <w:r>
        <w:t>[Post115-e][084][IoT-NTN] MAC 36321 Running CR ()</w:t>
      </w:r>
    </w:p>
    <w:p w14:paraId="6CCBD838" w14:textId="77777777" w:rsidR="000B0612" w:rsidRDefault="000B0612" w:rsidP="000B0612">
      <w:pPr>
        <w:pStyle w:val="EmailDiscussion2"/>
      </w:pPr>
      <w:r>
        <w:tab/>
        <w:t xml:space="preserve">Scope: Running CR. Identify impact. Capture agreements. Use editor’s notes where appropriate. </w:t>
      </w:r>
    </w:p>
    <w:p w14:paraId="6332BD86" w14:textId="77777777" w:rsidR="000B0612" w:rsidRDefault="000B0612" w:rsidP="000B0612">
      <w:pPr>
        <w:pStyle w:val="EmailDiscussion2"/>
      </w:pPr>
      <w:r>
        <w:tab/>
        <w:t xml:space="preserve">Intended outcome: Endorsed draft CR. </w:t>
      </w:r>
    </w:p>
    <w:p w14:paraId="2C9DAE26" w14:textId="77777777" w:rsidR="000B0612" w:rsidRDefault="000B0612" w:rsidP="000B0612">
      <w:pPr>
        <w:pStyle w:val="EmailDiscussion2"/>
      </w:pPr>
      <w:r>
        <w:tab/>
        <w:t>Deadline: Short 2 (not for RP)</w:t>
      </w:r>
    </w:p>
    <w:p w14:paraId="11B96955" w14:textId="695C3DCE" w:rsidR="00CD1265" w:rsidRDefault="00CD1265" w:rsidP="00CD1265">
      <w:pPr>
        <w:pStyle w:val="EmailDiscussion2"/>
      </w:pPr>
      <w:r>
        <w:t xml:space="preserve">=&gt; Endorsed in </w:t>
      </w:r>
      <w:hyperlink r:id="rId2949" w:history="1">
        <w:r w:rsidR="00176FE9">
          <w:rPr>
            <w:rStyle w:val="Hyperlink"/>
          </w:rPr>
          <w:t>R2-2108976</w:t>
        </w:r>
      </w:hyperlink>
    </w:p>
    <w:p w14:paraId="382EB3EF" w14:textId="77777777" w:rsidR="000B0612" w:rsidRDefault="000B0612" w:rsidP="000B0612">
      <w:pPr>
        <w:pStyle w:val="EmailDiscussion2"/>
      </w:pPr>
    </w:p>
    <w:p w14:paraId="72B9A047" w14:textId="77777777" w:rsidR="000B0612" w:rsidRDefault="000B0612" w:rsidP="000B0612">
      <w:pPr>
        <w:pStyle w:val="EmailDiscussion"/>
        <w:overflowPunct/>
        <w:autoSpaceDE/>
        <w:autoSpaceDN/>
        <w:adjustRightInd/>
        <w:ind w:left="1619" w:hanging="360"/>
        <w:textAlignment w:val="auto"/>
      </w:pPr>
      <w:r>
        <w:t>[Post115-e][085][IoT-NTN] 36304 Running CR ()</w:t>
      </w:r>
    </w:p>
    <w:p w14:paraId="5646B66F" w14:textId="77777777" w:rsidR="000B0612" w:rsidRDefault="000B0612" w:rsidP="000B0612">
      <w:pPr>
        <w:pStyle w:val="EmailDiscussion2"/>
      </w:pPr>
      <w:r>
        <w:tab/>
        <w:t xml:space="preserve">Scope: Running CR. Identify impact. Capture agreements. Use editor’s notes where appropriate. </w:t>
      </w:r>
    </w:p>
    <w:p w14:paraId="71D196DD" w14:textId="77777777" w:rsidR="000B0612" w:rsidRDefault="000B0612" w:rsidP="000B0612">
      <w:pPr>
        <w:pStyle w:val="EmailDiscussion2"/>
      </w:pPr>
      <w:r>
        <w:tab/>
        <w:t xml:space="preserve">Intended outcome: Endorsed draft CR. </w:t>
      </w:r>
    </w:p>
    <w:p w14:paraId="109594A0" w14:textId="77777777" w:rsidR="000B0612" w:rsidRDefault="000B0612" w:rsidP="000B0612">
      <w:pPr>
        <w:pStyle w:val="EmailDiscussion2"/>
      </w:pPr>
      <w:r>
        <w:tab/>
        <w:t>Deadline: Short 2 (not for RP)</w:t>
      </w:r>
    </w:p>
    <w:p w14:paraId="6C61481C" w14:textId="0069305A" w:rsidR="00CD1265" w:rsidRDefault="00CD1265" w:rsidP="00CD1265">
      <w:pPr>
        <w:pStyle w:val="EmailDiscussion2"/>
      </w:pPr>
      <w:r>
        <w:t xml:space="preserve">=&gt; Endorsed in </w:t>
      </w:r>
      <w:hyperlink r:id="rId2950" w:history="1">
        <w:r w:rsidR="00176FE9">
          <w:rPr>
            <w:rStyle w:val="Hyperlink"/>
          </w:rPr>
          <w:t>R2-2108975</w:t>
        </w:r>
      </w:hyperlink>
    </w:p>
    <w:p w14:paraId="557366CF" w14:textId="77777777" w:rsidR="000B0612" w:rsidRDefault="000B0612" w:rsidP="000B0612">
      <w:pPr>
        <w:pStyle w:val="EmailDiscussion2"/>
      </w:pPr>
    </w:p>
    <w:p w14:paraId="473C053D" w14:textId="77777777" w:rsidR="000B0612" w:rsidRDefault="000B0612" w:rsidP="000B0612">
      <w:pPr>
        <w:pStyle w:val="EmailDiscussion"/>
        <w:overflowPunct/>
        <w:autoSpaceDE/>
        <w:autoSpaceDN/>
        <w:adjustRightInd/>
        <w:ind w:left="1619" w:hanging="360"/>
        <w:textAlignment w:val="auto"/>
      </w:pPr>
      <w:r>
        <w:t>[Post115-e][086][IoT-NTN] RRC 36331 Running CR ()</w:t>
      </w:r>
    </w:p>
    <w:p w14:paraId="64A1E088" w14:textId="77777777" w:rsidR="000B0612" w:rsidRDefault="000B0612" w:rsidP="000B0612">
      <w:pPr>
        <w:pStyle w:val="EmailDiscussion2"/>
      </w:pPr>
      <w:r>
        <w:tab/>
        <w:t xml:space="preserve">Scope: Running CR. Identify impact. Capture agreements. Use editor’s notes where appropriate. </w:t>
      </w:r>
    </w:p>
    <w:p w14:paraId="312FA669" w14:textId="77777777" w:rsidR="000B0612" w:rsidRDefault="000B0612" w:rsidP="000B0612">
      <w:pPr>
        <w:pStyle w:val="EmailDiscussion2"/>
      </w:pPr>
      <w:r>
        <w:tab/>
        <w:t xml:space="preserve">Intended outcome: Endorsed draft CR. </w:t>
      </w:r>
    </w:p>
    <w:p w14:paraId="0C0FDE4B" w14:textId="77777777" w:rsidR="000B0612" w:rsidRDefault="000B0612" w:rsidP="000B0612">
      <w:pPr>
        <w:pStyle w:val="EmailDiscussion2"/>
      </w:pPr>
      <w:r>
        <w:tab/>
        <w:t>Deadline: Short 2 (not for RP)</w:t>
      </w:r>
    </w:p>
    <w:p w14:paraId="459F38F1" w14:textId="5558C60B" w:rsidR="00CD1265" w:rsidRDefault="00CD1265" w:rsidP="00CD1265">
      <w:pPr>
        <w:pStyle w:val="EmailDiscussion2"/>
      </w:pPr>
      <w:r>
        <w:t xml:space="preserve">=&gt; Endorsed in </w:t>
      </w:r>
      <w:hyperlink r:id="rId2951" w:history="1">
        <w:r w:rsidR="00176FE9">
          <w:rPr>
            <w:rStyle w:val="Hyperlink"/>
          </w:rPr>
          <w:t>R2-2108922</w:t>
        </w:r>
      </w:hyperlink>
    </w:p>
    <w:p w14:paraId="57CF960C" w14:textId="77777777" w:rsidR="000B0612" w:rsidRDefault="000B0612" w:rsidP="000B0612">
      <w:pPr>
        <w:pStyle w:val="EmailDiscussion2"/>
      </w:pPr>
    </w:p>
    <w:p w14:paraId="3AA5C01D" w14:textId="77777777" w:rsidR="000B0612" w:rsidRPr="00E14330" w:rsidRDefault="000B0612" w:rsidP="000B0612">
      <w:pPr>
        <w:pStyle w:val="Heading3"/>
      </w:pPr>
      <w:bookmarkStart w:id="302" w:name="_Toc82647252"/>
      <w:r w:rsidRPr="00E14330">
        <w:t>9.2.2</w:t>
      </w:r>
      <w:r w:rsidRPr="00E14330">
        <w:tab/>
        <w:t>Support of Non continuous coverage</w:t>
      </w:r>
      <w:bookmarkEnd w:id="302"/>
    </w:p>
    <w:p w14:paraId="03C7E364" w14:textId="77777777" w:rsidR="000B0612" w:rsidRPr="00E14330" w:rsidRDefault="000B0612" w:rsidP="000B0612">
      <w:pPr>
        <w:pStyle w:val="Comments"/>
      </w:pPr>
      <w:r w:rsidRPr="00E14330">
        <w:t>Offline first</w:t>
      </w:r>
    </w:p>
    <w:p w14:paraId="266B386A" w14:textId="77777777" w:rsidR="000B0612" w:rsidRPr="00E14330" w:rsidRDefault="000B0612" w:rsidP="000B0612">
      <w:pPr>
        <w:pStyle w:val="Doc-text2"/>
      </w:pPr>
    </w:p>
    <w:p w14:paraId="7A60001D" w14:textId="77777777" w:rsidR="000B0612" w:rsidRPr="00E14330" w:rsidRDefault="000B0612" w:rsidP="000B0612">
      <w:pPr>
        <w:pStyle w:val="EmailDiscussion"/>
        <w:overflowPunct/>
        <w:autoSpaceDE/>
        <w:autoSpaceDN/>
        <w:adjustRightInd/>
        <w:ind w:left="1619" w:hanging="360"/>
        <w:textAlignment w:val="auto"/>
      </w:pPr>
      <w:r w:rsidRPr="00E14330">
        <w:t>[AT115-e][036][IoT-NTN] Non continuous coverage (Mediatek)</w:t>
      </w:r>
    </w:p>
    <w:p w14:paraId="4FF14EEC" w14:textId="77777777" w:rsidR="000B0612" w:rsidRDefault="000B0612" w:rsidP="000B0612">
      <w:pPr>
        <w:pStyle w:val="EmailDiscussion2"/>
      </w:pPr>
      <w:r w:rsidRPr="00E14330">
        <w:tab/>
        <w:t xml:space="preserve">Scope: </w:t>
      </w:r>
      <w:r>
        <w:t xml:space="preserve">Ph1: </w:t>
      </w:r>
      <w:r w:rsidRPr="00E14330">
        <w:t xml:space="preserve">Treat documents under 9.2.2. Identify potential agreements (e.g. confirm agreements from SI), Open points, potential alternatives, potential further enhancements. </w:t>
      </w:r>
    </w:p>
    <w:p w14:paraId="776D8D45" w14:textId="77777777" w:rsidR="000B0612" w:rsidRPr="00E14330" w:rsidRDefault="000B0612" w:rsidP="000B0612">
      <w:pPr>
        <w:pStyle w:val="EmailDiscussion2"/>
      </w:pPr>
      <w:r>
        <w:tab/>
        <w:t>Ph2: LS out</w:t>
      </w:r>
    </w:p>
    <w:p w14:paraId="40D19297" w14:textId="77777777" w:rsidR="000B0612" w:rsidRPr="00E14330" w:rsidRDefault="000B0612" w:rsidP="000B0612">
      <w:pPr>
        <w:pStyle w:val="EmailDiscussion2"/>
      </w:pPr>
      <w:r w:rsidRPr="00E14330">
        <w:tab/>
        <w:t xml:space="preserve">Intended outcome: </w:t>
      </w:r>
      <w:r>
        <w:t xml:space="preserve">Ph1: </w:t>
      </w:r>
      <w:r w:rsidRPr="00E14330">
        <w:t>Report</w:t>
      </w:r>
      <w:r>
        <w:t xml:space="preserve">, Ph2: Approved LS out. </w:t>
      </w:r>
    </w:p>
    <w:p w14:paraId="42F194E1" w14:textId="77777777" w:rsidR="000B0612" w:rsidRPr="00E14330" w:rsidRDefault="000B0612" w:rsidP="000B0612">
      <w:pPr>
        <w:pStyle w:val="EmailDiscussion2"/>
      </w:pPr>
      <w:r w:rsidRPr="00E14330">
        <w:tab/>
        <w:t xml:space="preserve">Deadline: </w:t>
      </w:r>
      <w:r>
        <w:t>Ph2: Thursday W2 (CB only if needed)</w:t>
      </w:r>
    </w:p>
    <w:p w14:paraId="48E95667" w14:textId="77777777" w:rsidR="000B0612" w:rsidRDefault="000B0612" w:rsidP="000B0612">
      <w:pPr>
        <w:pStyle w:val="Comments"/>
      </w:pPr>
    </w:p>
    <w:p w14:paraId="3AA47F04" w14:textId="77777777" w:rsidR="000B0612" w:rsidRPr="00E14330" w:rsidRDefault="000B0612" w:rsidP="000B0612">
      <w:pPr>
        <w:pStyle w:val="Comments"/>
      </w:pPr>
      <w:r>
        <w:t>Monday W2 On-Line</w:t>
      </w:r>
    </w:p>
    <w:p w14:paraId="53A98EE0" w14:textId="4C1CBC12" w:rsidR="000B0612" w:rsidRDefault="00176FE9" w:rsidP="000B0612">
      <w:pPr>
        <w:pStyle w:val="Doc-title"/>
      </w:pPr>
      <w:hyperlink r:id="rId2952" w:history="1">
        <w:r>
          <w:rPr>
            <w:rStyle w:val="Hyperlink"/>
          </w:rPr>
          <w:t>R2-2109059</w:t>
        </w:r>
      </w:hyperlink>
      <w:r w:rsidR="000B0612">
        <w:tab/>
      </w:r>
      <w:r w:rsidR="000B0612" w:rsidRPr="00FD2098">
        <w:t>Summary of 9.2.2 Non continuous coverage</w:t>
      </w:r>
      <w:r w:rsidR="000B0612">
        <w:tab/>
        <w:t xml:space="preserve">MediaTek Inc. </w:t>
      </w:r>
    </w:p>
    <w:p w14:paraId="2ADAF9B9" w14:textId="77777777" w:rsidR="000B0612" w:rsidRDefault="000B0612" w:rsidP="000B0612">
      <w:pPr>
        <w:pStyle w:val="Doc-text2"/>
      </w:pPr>
      <w:r>
        <w:t>Ph1 DISCUSSION on-line</w:t>
      </w:r>
    </w:p>
    <w:p w14:paraId="2DAAF996" w14:textId="77777777" w:rsidR="000B0612" w:rsidRDefault="000B0612" w:rsidP="000B0612">
      <w:pPr>
        <w:pStyle w:val="Doc-text2"/>
      </w:pPr>
      <w:r>
        <w:t>P1</w:t>
      </w:r>
    </w:p>
    <w:p w14:paraId="1335BEFF" w14:textId="77777777" w:rsidR="000B0612" w:rsidRDefault="000B0612" w:rsidP="000B0612">
      <w:pPr>
        <w:pStyle w:val="Doc-text2"/>
      </w:pPr>
      <w:r>
        <w:t>-</w:t>
      </w:r>
      <w:r>
        <w:tab/>
        <w:t xml:space="preserve">QC think that the word “essential” is part of the SI. Think we should keep TS impact minimal. QC would like to confirm that we will not bring any solution that have impact in other WG. </w:t>
      </w:r>
    </w:p>
    <w:p w14:paraId="0FECE567" w14:textId="77777777" w:rsidR="000B0612" w:rsidRDefault="000B0612" w:rsidP="000B0612">
      <w:pPr>
        <w:pStyle w:val="Doc-text2"/>
      </w:pPr>
      <w:r>
        <w:t>-</w:t>
      </w:r>
      <w:r>
        <w:tab/>
        <w:t>Thales think that different solutions may be applied for different scenarios, e.g. Geo, e.g. earth-fixed vs. earth-moving scenairos.</w:t>
      </w:r>
    </w:p>
    <w:p w14:paraId="0E294CB4" w14:textId="77777777" w:rsidR="000B0612" w:rsidRDefault="000B0612" w:rsidP="000B0612">
      <w:pPr>
        <w:pStyle w:val="Doc-text2"/>
      </w:pPr>
      <w:r>
        <w:t>-</w:t>
      </w:r>
      <w:r>
        <w:tab/>
        <w:t xml:space="preserve">QC again want to reduce impact in other group. </w:t>
      </w:r>
    </w:p>
    <w:p w14:paraId="61705647" w14:textId="77777777" w:rsidR="000B0612" w:rsidRDefault="000B0612" w:rsidP="000B0612">
      <w:pPr>
        <w:pStyle w:val="Doc-text2"/>
      </w:pPr>
      <w:r>
        <w:t>-</w:t>
      </w:r>
      <w:r>
        <w:tab/>
        <w:t xml:space="preserve">Chair think that the word “recovery” in the P1 text was chosen with NAS recovery in mind (re-registration or other such signalling), and that it should be avoided that NAS triggers such procedures in case of “normal” outage due to non continous NTN coverage. </w:t>
      </w:r>
    </w:p>
    <w:p w14:paraId="2DAAC72C" w14:textId="77777777" w:rsidR="000B0612" w:rsidRDefault="000B0612" w:rsidP="000B0612">
      <w:pPr>
        <w:pStyle w:val="Doc-text2"/>
      </w:pPr>
      <w:r>
        <w:t>P2</w:t>
      </w:r>
    </w:p>
    <w:p w14:paraId="0BA7B39C" w14:textId="77777777" w:rsidR="000B0612" w:rsidRDefault="000B0612" w:rsidP="000B0612">
      <w:pPr>
        <w:pStyle w:val="Doc-text2"/>
      </w:pPr>
      <w:r>
        <w:t>-</w:t>
      </w:r>
      <w:r>
        <w:tab/>
        <w:t xml:space="preserve">Chair observe that this is not an objective for NR NTN. </w:t>
      </w:r>
    </w:p>
    <w:p w14:paraId="3BA22C3B" w14:textId="77777777" w:rsidR="000B0612" w:rsidRDefault="000B0612" w:rsidP="000B0612">
      <w:pPr>
        <w:pStyle w:val="Doc-text2"/>
      </w:pPr>
      <w:r>
        <w:t>-</w:t>
      </w:r>
      <w:r>
        <w:tab/>
        <w:t xml:space="preserve">Huawei think the last part can be assued as baseline but canno be agreed the way it is written. Ericsson agrees. Nokia agrees. </w:t>
      </w:r>
    </w:p>
    <w:p w14:paraId="5787B4FD" w14:textId="77777777" w:rsidR="000B0612" w:rsidRDefault="000B0612" w:rsidP="000B0612">
      <w:pPr>
        <w:pStyle w:val="Doc-text2"/>
      </w:pPr>
      <w:r>
        <w:t>-</w:t>
      </w:r>
      <w:r>
        <w:tab/>
        <w:t>Ericsson think we shall say that the UE “shall be able to predict” etc</w:t>
      </w:r>
    </w:p>
    <w:p w14:paraId="0C373AC9" w14:textId="77777777" w:rsidR="000B0612" w:rsidRDefault="000B0612" w:rsidP="000B0612">
      <w:pPr>
        <w:pStyle w:val="Doc-text2"/>
      </w:pPr>
      <w:r>
        <w:t>-</w:t>
      </w:r>
      <w:r>
        <w:tab/>
        <w:t xml:space="preserve">Xiaomi think we need to first determine what this ass info is. </w:t>
      </w:r>
    </w:p>
    <w:p w14:paraId="3DD6E193" w14:textId="77777777" w:rsidR="000B0612" w:rsidRDefault="000B0612" w:rsidP="000B0612">
      <w:pPr>
        <w:pStyle w:val="Doc-text2"/>
      </w:pPr>
      <w:r>
        <w:t>-</w:t>
      </w:r>
      <w:r>
        <w:tab/>
        <w:t xml:space="preserve">CATT agrees with Ericsson and Nokia, and think that UE shall predict based on info. Think that measurements paging etc shall be stopped. </w:t>
      </w:r>
    </w:p>
    <w:p w14:paraId="779892D9" w14:textId="77777777" w:rsidR="000B0612" w:rsidRDefault="000B0612" w:rsidP="000B0612">
      <w:pPr>
        <w:pStyle w:val="Doc-text2"/>
      </w:pPr>
      <w:r>
        <w:t>-</w:t>
      </w:r>
      <w:r>
        <w:tab/>
        <w:t>QC think that we need to specify more in detailed</w:t>
      </w:r>
    </w:p>
    <w:p w14:paraId="334695DB" w14:textId="77777777" w:rsidR="000B0612" w:rsidRDefault="000B0612" w:rsidP="000B0612">
      <w:pPr>
        <w:pStyle w:val="Doc-text2"/>
      </w:pPr>
      <w:r>
        <w:t>-</w:t>
      </w:r>
      <w:r>
        <w:tab/>
        <w:t xml:space="preserve">CMCC wonder if the UE need to apply his location, to calculate coverage situation. Think there is a difference to NR NTN that power saving is more important. </w:t>
      </w:r>
    </w:p>
    <w:p w14:paraId="35EFB253" w14:textId="77777777" w:rsidR="000B0612" w:rsidRDefault="000B0612" w:rsidP="000B0612">
      <w:pPr>
        <w:pStyle w:val="Doc-text2"/>
      </w:pPr>
      <w:r>
        <w:t>-</w:t>
      </w:r>
      <w:r>
        <w:tab/>
        <w:t xml:space="preserve">Apple are ok with the proposed modifications. But there may be situations when the UE may not be able to predict. Apple think the ephemeris is open and up to R1. Chair think ephemeris info for coverage prediction is maybe not same as for L1 pre-compensation. </w:t>
      </w:r>
    </w:p>
    <w:p w14:paraId="4798E3BB" w14:textId="77777777" w:rsidR="000B0612" w:rsidRDefault="000B0612" w:rsidP="000B0612">
      <w:pPr>
        <w:pStyle w:val="Doc-text2"/>
      </w:pPr>
      <w:r>
        <w:t>-</w:t>
      </w:r>
      <w:r>
        <w:tab/>
        <w:t xml:space="preserve">Thales think we should abandon using the “ephemeris” wording for these use cases, as this is now has a specific meaning in 3GPP NTN, and is defined by R1 for specific cases. </w:t>
      </w:r>
    </w:p>
    <w:p w14:paraId="4F656502" w14:textId="77777777" w:rsidR="000B0612" w:rsidRDefault="000B0612" w:rsidP="000B0612">
      <w:pPr>
        <w:pStyle w:val="Doc-text2"/>
      </w:pPr>
      <w:r>
        <w:t>-</w:t>
      </w:r>
      <w:r>
        <w:tab/>
        <w:t xml:space="preserve">Ericsson think we have used this wording since start. </w:t>
      </w:r>
    </w:p>
    <w:p w14:paraId="7FE0E307" w14:textId="77777777" w:rsidR="000B0612" w:rsidRDefault="000B0612" w:rsidP="000B0612">
      <w:pPr>
        <w:pStyle w:val="Doc-text2"/>
      </w:pPr>
      <w:r>
        <w:t>-</w:t>
      </w:r>
      <w:r>
        <w:tab/>
        <w:t xml:space="preserve">Chair: removed the word “ephemeris” for this use case, to avoid confusion and mixup with other use cases. Lenovo are ok with this. NOvamint also ok. </w:t>
      </w:r>
    </w:p>
    <w:p w14:paraId="7172738F" w14:textId="77777777" w:rsidR="000B0612" w:rsidRDefault="000B0612" w:rsidP="000B0612">
      <w:pPr>
        <w:pStyle w:val="Doc-text2"/>
      </w:pPr>
      <w:r>
        <w:t>-</w:t>
      </w:r>
      <w:r>
        <w:tab/>
        <w:t>QC proposes to move the UE actions to another proposal</w:t>
      </w:r>
    </w:p>
    <w:p w14:paraId="4EC82411" w14:textId="77777777" w:rsidR="000B0612" w:rsidRDefault="000B0612" w:rsidP="000B0612">
      <w:pPr>
        <w:pStyle w:val="Doc-text2"/>
      </w:pPr>
    </w:p>
    <w:p w14:paraId="6F1C8866" w14:textId="77777777" w:rsidR="000B0612" w:rsidRDefault="000B0612" w:rsidP="000B0612">
      <w:pPr>
        <w:pStyle w:val="Doc-text2"/>
      </w:pPr>
      <w:r>
        <w:t>P2.1: New moved UE action to new proposal: “</w:t>
      </w:r>
      <w:r w:rsidRPr="00797893">
        <w:t>The details of UEs actions when predicted to be out of coverage is FFS, e.g. stopping unnecessary cell search in the Idle mode</w:t>
      </w:r>
      <w:r>
        <w:t>”</w:t>
      </w:r>
    </w:p>
    <w:p w14:paraId="34A9A44C" w14:textId="77777777" w:rsidR="000B0612" w:rsidRDefault="000B0612" w:rsidP="000B0612">
      <w:pPr>
        <w:pStyle w:val="Doc-text2"/>
      </w:pPr>
      <w:r>
        <w:t>-</w:t>
      </w:r>
      <w:r>
        <w:tab/>
        <w:t xml:space="preserve">Ericsson are ok to have this separate. Think this is usually left to UE implementation, can do same here. Apple agrees with Ericsson, this doesn’t need to be specified. ZTE agrees as well. </w:t>
      </w:r>
    </w:p>
    <w:p w14:paraId="6B10B92B" w14:textId="77777777" w:rsidR="000B0612" w:rsidRDefault="000B0612" w:rsidP="000B0612">
      <w:pPr>
        <w:pStyle w:val="Doc-text2"/>
      </w:pPr>
      <w:r>
        <w:t>-</w:t>
      </w:r>
      <w:r>
        <w:tab/>
        <w:t>Novamint agrees with this.</w:t>
      </w:r>
    </w:p>
    <w:p w14:paraId="7B9CA459" w14:textId="77777777" w:rsidR="000B0612" w:rsidRDefault="000B0612" w:rsidP="000B0612">
      <w:pPr>
        <w:pStyle w:val="Doc-text2"/>
      </w:pPr>
      <w:r>
        <w:t>-</w:t>
      </w:r>
      <w:r>
        <w:tab/>
        <w:t xml:space="preserve">QC wonder if this mode of operation is in the context of another WG, e.g. as PSM. Chair think indeed there is some impact to NAS, such that NAS timers do not trigger recovery as soon as the gets into coverage again. </w:t>
      </w:r>
    </w:p>
    <w:p w14:paraId="4359E2BE" w14:textId="77777777" w:rsidR="000B0612" w:rsidRDefault="000B0612" w:rsidP="000B0612">
      <w:pPr>
        <w:pStyle w:val="Doc-text2"/>
      </w:pPr>
      <w:r>
        <w:t xml:space="preserve">P3: </w:t>
      </w:r>
    </w:p>
    <w:p w14:paraId="6A5C68F7" w14:textId="77777777" w:rsidR="000B0612" w:rsidRDefault="000B0612" w:rsidP="000B0612">
      <w:pPr>
        <w:pStyle w:val="Doc-text2"/>
      </w:pPr>
      <w:r>
        <w:t>-</w:t>
      </w:r>
      <w:r>
        <w:tab/>
        <w:t xml:space="preserve">ZTE think P3 something may need to specified.UE and network need same understanding. </w:t>
      </w:r>
    </w:p>
    <w:p w14:paraId="7633B2AE" w14:textId="77777777" w:rsidR="000B0612" w:rsidRDefault="000B0612" w:rsidP="000B0612">
      <w:pPr>
        <w:pStyle w:val="Doc-text2"/>
      </w:pPr>
      <w:r>
        <w:t>-</w:t>
      </w:r>
      <w:r>
        <w:tab/>
        <w:t xml:space="preserve">CATT support P3, think we only discuss what assistance info is needed. </w:t>
      </w:r>
    </w:p>
    <w:p w14:paraId="385AAD14" w14:textId="77777777" w:rsidR="000B0612" w:rsidRDefault="000B0612" w:rsidP="000B0612">
      <w:pPr>
        <w:pStyle w:val="Doc-text2"/>
      </w:pPr>
      <w:r>
        <w:t>-</w:t>
      </w:r>
      <w:r>
        <w:tab/>
        <w:t xml:space="preserve">Nokia has concerns that UE prediction error may be so large that UE may completely miss the coverage window. Prediction accuracy need to be discussed. Novamint agrees and think it need to be discussed how the info is delivered, which may give different performance. </w:t>
      </w:r>
    </w:p>
    <w:p w14:paraId="09AEB974" w14:textId="77777777" w:rsidR="000B0612" w:rsidRDefault="000B0612" w:rsidP="000B0612">
      <w:pPr>
        <w:pStyle w:val="Doc-text2"/>
      </w:pPr>
      <w:r>
        <w:t>-</w:t>
      </w:r>
      <w:r>
        <w:tab/>
        <w:t xml:space="preserve">QC think p3 is ok. </w:t>
      </w:r>
    </w:p>
    <w:p w14:paraId="0F0D3ACF" w14:textId="77777777" w:rsidR="000B0612" w:rsidRDefault="000B0612" w:rsidP="000B0612">
      <w:pPr>
        <w:pStyle w:val="Doc-text2"/>
      </w:pPr>
      <w:r>
        <w:t>P4</w:t>
      </w:r>
    </w:p>
    <w:p w14:paraId="0995DC5D" w14:textId="77777777" w:rsidR="000B0612" w:rsidRDefault="000B0612" w:rsidP="000B0612">
      <w:pPr>
        <w:pStyle w:val="Doc-text2"/>
      </w:pPr>
      <w:r>
        <w:t>-</w:t>
      </w:r>
      <w:r>
        <w:tab/>
        <w:t xml:space="preserve">ZTE wonder whether SA2 and CT1 are expected to work on this. Chair think QC put it correct that SA2 and CT1 will do alignment work. </w:t>
      </w:r>
    </w:p>
    <w:p w14:paraId="553381FF" w14:textId="77777777" w:rsidR="000B0612" w:rsidRDefault="000B0612" w:rsidP="000B0612">
      <w:pPr>
        <w:pStyle w:val="Doc-text2"/>
      </w:pPr>
      <w:r>
        <w:t>P5</w:t>
      </w:r>
    </w:p>
    <w:p w14:paraId="340F05E7" w14:textId="77777777" w:rsidR="000B0612" w:rsidRDefault="000B0612" w:rsidP="000B0612">
      <w:pPr>
        <w:pStyle w:val="Doc-text2"/>
      </w:pPr>
      <w:r>
        <w:t>-</w:t>
      </w:r>
      <w:r>
        <w:tab/>
        <w:t xml:space="preserve">Lenovo think this is too early think we can use the word baseline. ZTE agrees with Leonovo. </w:t>
      </w:r>
    </w:p>
    <w:p w14:paraId="3F6248D5" w14:textId="77777777" w:rsidR="000B0612" w:rsidRDefault="000B0612" w:rsidP="000B0612">
      <w:pPr>
        <w:pStyle w:val="Doc-text2"/>
      </w:pPr>
      <w:r>
        <w:t>-</w:t>
      </w:r>
      <w:r>
        <w:tab/>
        <w:t xml:space="preserve">Eutelsat think the two sentences are not consistent, some workding change is needed. </w:t>
      </w:r>
    </w:p>
    <w:p w14:paraId="3890EC05" w14:textId="77777777" w:rsidR="000B0612" w:rsidRDefault="000B0612" w:rsidP="000B0612">
      <w:pPr>
        <w:pStyle w:val="Doc-text2"/>
      </w:pPr>
      <w:r>
        <w:t>-</w:t>
      </w:r>
      <w:r>
        <w:tab/>
        <w:t xml:space="preserve">CATT are in general ok with the proposal. </w:t>
      </w:r>
    </w:p>
    <w:p w14:paraId="2ABB5116" w14:textId="77777777" w:rsidR="000B0612" w:rsidRDefault="000B0612" w:rsidP="000B0612">
      <w:pPr>
        <w:pStyle w:val="Doc-text2"/>
      </w:pPr>
      <w:r>
        <w:t>-</w:t>
      </w:r>
      <w:r>
        <w:tab/>
        <w:t xml:space="preserve">Lenoov point out that this is sufficiently covered in the WID. </w:t>
      </w:r>
    </w:p>
    <w:p w14:paraId="6F228797" w14:textId="77777777" w:rsidR="000B0612" w:rsidRDefault="000B0612" w:rsidP="000B0612">
      <w:pPr>
        <w:pStyle w:val="Doc-text2"/>
      </w:pPr>
    </w:p>
    <w:p w14:paraId="1AB89A74" w14:textId="77777777" w:rsidR="000B0612" w:rsidRDefault="000B0612" w:rsidP="000B0612">
      <w:pPr>
        <w:pStyle w:val="Doc-text2"/>
      </w:pPr>
    </w:p>
    <w:p w14:paraId="370A0B83" w14:textId="77777777" w:rsidR="000B0612" w:rsidRPr="00797893" w:rsidRDefault="000B0612" w:rsidP="000B0612">
      <w:pPr>
        <w:pStyle w:val="Agreement"/>
        <w:tabs>
          <w:tab w:val="clear" w:pos="9990"/>
        </w:tabs>
        <w:overflowPunct/>
        <w:autoSpaceDE/>
        <w:autoSpaceDN/>
        <w:adjustRightInd/>
        <w:ind w:left="1619" w:hanging="360"/>
        <w:textAlignment w:val="auto"/>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17688359" w14:textId="77777777" w:rsidR="000B0612" w:rsidRPr="00DD54BD" w:rsidRDefault="000B0612" w:rsidP="000B0612">
      <w:pPr>
        <w:pStyle w:val="Agreement"/>
        <w:tabs>
          <w:tab w:val="clear" w:pos="9990"/>
        </w:tabs>
        <w:overflowPunct/>
        <w:autoSpaceDE/>
        <w:autoSpaceDN/>
        <w:adjustRightInd/>
        <w:ind w:left="1619" w:hanging="360"/>
        <w:textAlignment w:val="auto"/>
        <w:rPr>
          <w:rFonts w:eastAsia="Arial"/>
          <w:color w:val="000000"/>
          <w:u w:val="single"/>
        </w:rPr>
      </w:pPr>
      <w:r>
        <w:t>Sattelite</w:t>
      </w:r>
      <w:r w:rsidRPr="00D50105">
        <w:t xml:space="preserve"> assistance </w:t>
      </w:r>
      <w:r>
        <w:t>information</w:t>
      </w:r>
      <w:r w:rsidRPr="00D50105">
        <w:t xml:space="preserve"> will be </w:t>
      </w:r>
      <w:r>
        <w:t xml:space="preserve">used by the </w:t>
      </w:r>
      <w:r w:rsidRPr="00D50105">
        <w:t>UE for predicting coverage discontinuity</w:t>
      </w:r>
      <w:r>
        <w:t>.</w:t>
      </w:r>
      <w:r w:rsidRPr="00D50105">
        <w:t xml:space="preserve"> The details of th</w:t>
      </w:r>
      <w:r>
        <w:t>e assistance information is FFS. FFS whether any applicable</w:t>
      </w:r>
      <w:r w:rsidRPr="00D50105">
        <w:t xml:space="preserve"> agreements made in NR-NTN</w:t>
      </w:r>
      <w:r>
        <w:t xml:space="preserve"> can be reused.</w:t>
      </w:r>
    </w:p>
    <w:p w14:paraId="1F83B03F" w14:textId="77777777" w:rsidR="000B0612" w:rsidRDefault="000B0612" w:rsidP="000B0612">
      <w:pPr>
        <w:pStyle w:val="Agreement"/>
        <w:tabs>
          <w:tab w:val="clear" w:pos="9990"/>
        </w:tabs>
        <w:overflowPunct/>
        <w:autoSpaceDE/>
        <w:autoSpaceDN/>
        <w:adjustRightInd/>
        <w:ind w:left="1619" w:hanging="360"/>
        <w:textAlignment w:val="auto"/>
      </w:pPr>
      <w:r>
        <w:t xml:space="preserve">The details of UEs actions when predicted to be out of coverage is FFS, e.g. </w:t>
      </w:r>
      <w:r w:rsidRPr="00D50105">
        <w:t>stopping unnecessary cell search in the Idle mode</w:t>
      </w:r>
      <w:r>
        <w:t xml:space="preserve">, and FFS to what extent this need to be specified. </w:t>
      </w:r>
    </w:p>
    <w:p w14:paraId="1A0D1C3C" w14:textId="77777777" w:rsidR="000B0612" w:rsidRDefault="000B0612" w:rsidP="000B0612">
      <w:pPr>
        <w:pStyle w:val="Agreement"/>
        <w:tabs>
          <w:tab w:val="clear" w:pos="9990"/>
        </w:tabs>
        <w:overflowPunct/>
        <w:autoSpaceDE/>
        <w:autoSpaceDN/>
        <w:adjustRightInd/>
        <w:ind w:left="1619" w:hanging="360"/>
        <w:textAlignment w:val="auto"/>
      </w:pPr>
      <w:r>
        <w:t>It is FFS to what extent it need to be specified the details of UE’s prediction of</w:t>
      </w:r>
      <w:r w:rsidRPr="00C479C2">
        <w:t xml:space="preserve"> discontinuous coverage and its ability to detect when it is back in coverage</w:t>
      </w:r>
      <w:r>
        <w:t>.</w:t>
      </w:r>
    </w:p>
    <w:p w14:paraId="0400D7E2" w14:textId="77777777" w:rsidR="000B0612" w:rsidRDefault="000B0612" w:rsidP="000B0612">
      <w:pPr>
        <w:pStyle w:val="Agreement"/>
        <w:tabs>
          <w:tab w:val="clear" w:pos="9990"/>
        </w:tabs>
        <w:overflowPunct/>
        <w:autoSpaceDE/>
        <w:autoSpaceDN/>
        <w:adjustRightInd/>
        <w:ind w:left="1619" w:hanging="360"/>
        <w:textAlignment w:val="auto"/>
      </w:pPr>
      <w:r w:rsidRPr="003F705D">
        <w:t xml:space="preserve">RAN2 </w:t>
      </w:r>
      <w:r>
        <w:t>s</w:t>
      </w:r>
      <w:r w:rsidRPr="003F705D">
        <w:t>end</w:t>
      </w:r>
      <w:r>
        <w:t>s</w:t>
      </w:r>
      <w:r w:rsidRPr="003F705D">
        <w:t xml:space="preserve"> an LS to SA2 and CT1 (cc: RAN3) for the possible alignment work in their specification due to the support of discontinuous coverage.</w:t>
      </w:r>
    </w:p>
    <w:p w14:paraId="2F66A16A" w14:textId="77777777" w:rsidR="000B0612" w:rsidRDefault="000B0612" w:rsidP="000B0612">
      <w:pPr>
        <w:pStyle w:val="Doc-text2"/>
      </w:pPr>
    </w:p>
    <w:p w14:paraId="0F4B2EB6" w14:textId="77777777" w:rsidR="000B0612" w:rsidRDefault="000B0612" w:rsidP="000B0612">
      <w:pPr>
        <w:pStyle w:val="Doc-text2"/>
      </w:pPr>
    </w:p>
    <w:p w14:paraId="524BAF5E" w14:textId="553F8027" w:rsidR="000B0612" w:rsidRDefault="00176FE9" w:rsidP="000B0612">
      <w:pPr>
        <w:pStyle w:val="Doc-title"/>
      </w:pPr>
      <w:hyperlink r:id="rId2953" w:history="1">
        <w:r>
          <w:rPr>
            <w:rStyle w:val="Hyperlink"/>
          </w:rPr>
          <w:t>R2-2109201</w:t>
        </w:r>
      </w:hyperlink>
      <w:r w:rsidR="000B0612" w:rsidRPr="00A72234">
        <w:t xml:space="preserve"> </w:t>
      </w:r>
      <w:r w:rsidR="000B0612" w:rsidRPr="00A72234">
        <w:tab/>
      </w:r>
      <w:r w:rsidR="000B0612">
        <w:t>Draft</w:t>
      </w:r>
      <w:r w:rsidR="000B0612" w:rsidRPr="006E51A9">
        <w:t xml:space="preserve"> LS on supporting discontinuous coverage in IoT NTN</w:t>
      </w:r>
      <w:r w:rsidR="000B0612">
        <w:tab/>
        <w:t>Mediatek</w:t>
      </w:r>
      <w:r w:rsidR="000B0612">
        <w:tab/>
        <w:t>LS out</w:t>
      </w:r>
    </w:p>
    <w:p w14:paraId="3C938C47" w14:textId="0E871165" w:rsidR="000B0612" w:rsidRDefault="000B0612" w:rsidP="000B0612">
      <w:pPr>
        <w:pStyle w:val="Agreement"/>
        <w:tabs>
          <w:tab w:val="clear" w:pos="9990"/>
        </w:tabs>
        <w:overflowPunct/>
        <w:autoSpaceDE/>
        <w:autoSpaceDN/>
        <w:adjustRightInd/>
        <w:ind w:left="1619" w:hanging="360"/>
        <w:textAlignment w:val="auto"/>
      </w:pPr>
      <w:r>
        <w:t xml:space="preserve">LS out is approved, final version in </w:t>
      </w:r>
      <w:hyperlink r:id="rId2954" w:history="1">
        <w:r w:rsidR="00176FE9">
          <w:rPr>
            <w:rStyle w:val="Hyperlink"/>
          </w:rPr>
          <w:t>R2-2109213</w:t>
        </w:r>
      </w:hyperlink>
    </w:p>
    <w:p w14:paraId="0379658D" w14:textId="77777777" w:rsidR="000B0612" w:rsidRPr="003306FA" w:rsidRDefault="000B0612" w:rsidP="000B0612">
      <w:pPr>
        <w:pStyle w:val="Doc-text2"/>
        <w:ind w:left="0" w:firstLine="0"/>
      </w:pPr>
    </w:p>
    <w:p w14:paraId="633978F5" w14:textId="7F5B5E4E" w:rsidR="000B0612" w:rsidRPr="00E14330" w:rsidRDefault="00176FE9" w:rsidP="000B0612">
      <w:pPr>
        <w:pStyle w:val="Doc-title"/>
      </w:pPr>
      <w:hyperlink r:id="rId2955" w:history="1">
        <w:r>
          <w:rPr>
            <w:rStyle w:val="Hyperlink"/>
          </w:rPr>
          <w:t>R2-2107081</w:t>
        </w:r>
      </w:hyperlink>
      <w:r w:rsidR="000B0612" w:rsidRPr="00E14330">
        <w:tab/>
        <w:t>Discussion on the support of discontinuous coverage for IoT over NTN</w:t>
      </w:r>
      <w:r w:rsidR="000B0612" w:rsidRPr="00E14330">
        <w:tab/>
        <w:t>OPPO</w:t>
      </w:r>
      <w:r w:rsidR="000B0612" w:rsidRPr="00E14330">
        <w:tab/>
        <w:t>discussion</w:t>
      </w:r>
      <w:r w:rsidR="000B0612" w:rsidRPr="00E14330">
        <w:tab/>
        <w:t>Rel-17</w:t>
      </w:r>
      <w:r w:rsidR="000B0612" w:rsidRPr="00E14330">
        <w:tab/>
        <w:t>LTE_NBIOT_eMTC_NTN</w:t>
      </w:r>
    </w:p>
    <w:p w14:paraId="2EE24BB0" w14:textId="2F15E253" w:rsidR="000B0612" w:rsidRPr="00E14330" w:rsidRDefault="00176FE9" w:rsidP="000B0612">
      <w:pPr>
        <w:pStyle w:val="Doc-title"/>
      </w:pPr>
      <w:hyperlink r:id="rId2956" w:history="1">
        <w:r>
          <w:rPr>
            <w:rStyle w:val="Hyperlink"/>
          </w:rPr>
          <w:t>R2-2107319</w:t>
        </w:r>
      </w:hyperlink>
      <w:r w:rsidR="000B0612" w:rsidRPr="00E14330">
        <w:tab/>
        <w:t>Discussion on discontinuous coverage</w:t>
      </w:r>
      <w:r w:rsidR="000B0612" w:rsidRPr="00E14330">
        <w:tab/>
        <w:t>CATT</w:t>
      </w:r>
      <w:r w:rsidR="000B0612" w:rsidRPr="00E14330">
        <w:tab/>
        <w:t>discussion</w:t>
      </w:r>
      <w:r w:rsidR="000B0612" w:rsidRPr="00E14330">
        <w:tab/>
        <w:t>Rel-17</w:t>
      </w:r>
      <w:r w:rsidR="000B0612" w:rsidRPr="00E14330">
        <w:tab/>
        <w:t>LTE_NBIOT_eMTC_NTN</w:t>
      </w:r>
    </w:p>
    <w:p w14:paraId="3A7E5C01" w14:textId="17B78A1B" w:rsidR="000B0612" w:rsidRPr="00E14330" w:rsidRDefault="00176FE9" w:rsidP="000B0612">
      <w:pPr>
        <w:pStyle w:val="Doc-title"/>
      </w:pPr>
      <w:hyperlink r:id="rId2957" w:history="1">
        <w:r>
          <w:rPr>
            <w:rStyle w:val="Hyperlink"/>
          </w:rPr>
          <w:t>R2-2107400</w:t>
        </w:r>
      </w:hyperlink>
      <w:r w:rsidR="000B0612" w:rsidRPr="00E14330">
        <w:tab/>
        <w:t>UE behavior for Discontinuous coverage in NTN IoT</w:t>
      </w:r>
      <w:r w:rsidR="000B0612" w:rsidRPr="00E14330">
        <w:tab/>
        <w:t>Rakuten Mobile, Inc</w:t>
      </w:r>
      <w:r w:rsidR="000B0612" w:rsidRPr="00E14330">
        <w:tab/>
        <w:t>discussion</w:t>
      </w:r>
      <w:r w:rsidR="000B0612" w:rsidRPr="00E14330">
        <w:tab/>
        <w:t>Rel-17</w:t>
      </w:r>
    </w:p>
    <w:p w14:paraId="1C9C6DA1" w14:textId="0FF932BA" w:rsidR="000B0612" w:rsidRPr="00E14330" w:rsidRDefault="00176FE9" w:rsidP="000B0612">
      <w:pPr>
        <w:pStyle w:val="Doc-title"/>
      </w:pPr>
      <w:hyperlink r:id="rId2958" w:history="1">
        <w:r>
          <w:rPr>
            <w:rStyle w:val="Hyperlink"/>
          </w:rPr>
          <w:t>R2-2107424</w:t>
        </w:r>
      </w:hyperlink>
      <w:r w:rsidR="000B0612" w:rsidRPr="00E14330">
        <w:tab/>
        <w:t>Discussion on non continuous coverage</w:t>
      </w:r>
      <w:r w:rsidR="000B0612" w:rsidRPr="00E14330">
        <w:tab/>
        <w:t>Huawei, HiSilicon</w:t>
      </w:r>
      <w:r w:rsidR="000B0612" w:rsidRPr="00E14330">
        <w:tab/>
        <w:t>discussion</w:t>
      </w:r>
      <w:r w:rsidR="000B0612" w:rsidRPr="00E14330">
        <w:tab/>
        <w:t>Rel-17</w:t>
      </w:r>
      <w:r w:rsidR="000B0612" w:rsidRPr="00E14330">
        <w:tab/>
        <w:t>LTE_NBIOT_eMTC_NTN</w:t>
      </w:r>
    </w:p>
    <w:p w14:paraId="3826761B" w14:textId="7186EE89" w:rsidR="000B0612" w:rsidRPr="00E14330" w:rsidRDefault="00176FE9" w:rsidP="000B0612">
      <w:pPr>
        <w:pStyle w:val="Doc-title"/>
      </w:pPr>
      <w:hyperlink r:id="rId2959" w:history="1">
        <w:r>
          <w:rPr>
            <w:rStyle w:val="Hyperlink"/>
          </w:rPr>
          <w:t>R2-2107453</w:t>
        </w:r>
      </w:hyperlink>
      <w:r w:rsidR="000B0612" w:rsidRPr="00E14330">
        <w:tab/>
        <w:t>On LEO satellite flyover timing and discontinuous coverage</w:t>
      </w:r>
      <w:r w:rsidR="000B0612" w:rsidRPr="00E14330">
        <w:tab/>
        <w:t>Eutelsat S.A.</w:t>
      </w:r>
      <w:r w:rsidR="000B0612" w:rsidRPr="00E14330">
        <w:tab/>
        <w:t>discussion</w:t>
      </w:r>
      <w:r w:rsidR="000B0612" w:rsidRPr="00E14330">
        <w:tab/>
        <w:t>Rel-17</w:t>
      </w:r>
      <w:r w:rsidR="000B0612" w:rsidRPr="00E14330">
        <w:tab/>
        <w:t>LTE_NBIOT_eMTC_NTN</w:t>
      </w:r>
    </w:p>
    <w:p w14:paraId="368DC1A0" w14:textId="77BE3989" w:rsidR="000B0612" w:rsidRPr="00E14330" w:rsidRDefault="00176FE9" w:rsidP="000B0612">
      <w:pPr>
        <w:pStyle w:val="Doc-title"/>
      </w:pPr>
      <w:hyperlink r:id="rId2960" w:history="1">
        <w:r>
          <w:rPr>
            <w:rStyle w:val="Hyperlink"/>
          </w:rPr>
          <w:t>R2-2107559</w:t>
        </w:r>
      </w:hyperlink>
      <w:r w:rsidR="000B0612" w:rsidRPr="00E14330">
        <w:tab/>
        <w:t>Support of non-continuous coverage</w:t>
      </w:r>
      <w:r w:rsidR="000B0612" w:rsidRPr="00E14330">
        <w:tab/>
        <w:t>Qualcomm Incorporated</w:t>
      </w:r>
      <w:r w:rsidR="000B0612" w:rsidRPr="00E14330">
        <w:tab/>
        <w:t>discussion</w:t>
      </w:r>
      <w:r w:rsidR="000B0612" w:rsidRPr="00E14330">
        <w:tab/>
        <w:t>Rel-17</w:t>
      </w:r>
      <w:r w:rsidR="000B0612" w:rsidRPr="00E14330">
        <w:tab/>
        <w:t>FS_LTE_NBIOT_eMTC_NTN</w:t>
      </w:r>
    </w:p>
    <w:p w14:paraId="7749EC77" w14:textId="05AC515B" w:rsidR="000B0612" w:rsidRPr="00E14330" w:rsidRDefault="00176FE9" w:rsidP="000B0612">
      <w:pPr>
        <w:pStyle w:val="Doc-title"/>
      </w:pPr>
      <w:hyperlink r:id="rId2961" w:history="1">
        <w:r>
          <w:rPr>
            <w:rStyle w:val="Hyperlink"/>
          </w:rPr>
          <w:t>R2-2107613</w:t>
        </w:r>
      </w:hyperlink>
      <w:r w:rsidR="000B0612" w:rsidRPr="00E14330">
        <w:tab/>
        <w:t>Support of discontinuous coverage</w:t>
      </w:r>
      <w:r w:rsidR="000B0612" w:rsidRPr="00E14330">
        <w:tab/>
        <w:t>Apple</w:t>
      </w:r>
      <w:r w:rsidR="000B0612" w:rsidRPr="00E14330">
        <w:tab/>
        <w:t>discussion</w:t>
      </w:r>
      <w:r w:rsidR="000B0612" w:rsidRPr="00E14330">
        <w:tab/>
        <w:t>Rel-17</w:t>
      </w:r>
      <w:r w:rsidR="000B0612" w:rsidRPr="00E14330">
        <w:tab/>
        <w:t>LTE_NBIOT_eMTC_NTN</w:t>
      </w:r>
    </w:p>
    <w:p w14:paraId="6A018D29" w14:textId="72859E74" w:rsidR="000B0612" w:rsidRPr="00E14330" w:rsidRDefault="00176FE9" w:rsidP="000B0612">
      <w:pPr>
        <w:pStyle w:val="Doc-title"/>
      </w:pPr>
      <w:hyperlink r:id="rId2962" w:history="1">
        <w:r>
          <w:rPr>
            <w:rStyle w:val="Hyperlink"/>
          </w:rPr>
          <w:t>R2-2107765</w:t>
        </w:r>
      </w:hyperlink>
      <w:r w:rsidR="000B0612" w:rsidRPr="00E14330">
        <w:tab/>
        <w:t>Support of discontinuous coverage in IoT NTN</w:t>
      </w:r>
      <w:r w:rsidR="000B0612" w:rsidRPr="00E14330">
        <w:tab/>
        <w:t>ZTE Corporation, Sanechips</w:t>
      </w:r>
      <w:r w:rsidR="000B0612" w:rsidRPr="00E14330">
        <w:tab/>
        <w:t>discussion</w:t>
      </w:r>
      <w:r w:rsidR="000B0612" w:rsidRPr="00E14330">
        <w:tab/>
        <w:t>Rel-17</w:t>
      </w:r>
      <w:r w:rsidR="000B0612" w:rsidRPr="00E14330">
        <w:tab/>
        <w:t>FS_LTE_NBIOT_eMTC_NTN</w:t>
      </w:r>
    </w:p>
    <w:p w14:paraId="58914884" w14:textId="3CD11E14" w:rsidR="000B0612" w:rsidRPr="00E14330" w:rsidRDefault="00176FE9" w:rsidP="000B0612">
      <w:pPr>
        <w:pStyle w:val="Doc-title"/>
      </w:pPr>
      <w:hyperlink r:id="rId2963" w:history="1">
        <w:r>
          <w:rPr>
            <w:rStyle w:val="Hyperlink"/>
          </w:rPr>
          <w:t>R2-2107913</w:t>
        </w:r>
      </w:hyperlink>
      <w:r w:rsidR="000B0612" w:rsidRPr="00E14330">
        <w:tab/>
        <w:t>Enhancement for idle UE power saving in discontinuous coverage</w:t>
      </w:r>
      <w:r w:rsidR="000B0612" w:rsidRPr="00E14330">
        <w:tab/>
        <w:t>Lenovo, Motorola Mobility</w:t>
      </w:r>
      <w:r w:rsidR="000B0612" w:rsidRPr="00E14330">
        <w:tab/>
        <w:t>discussion</w:t>
      </w:r>
      <w:r w:rsidR="000B0612" w:rsidRPr="00E14330">
        <w:tab/>
        <w:t>Rel-17</w:t>
      </w:r>
    </w:p>
    <w:p w14:paraId="5897DC00" w14:textId="7A7B4BE4" w:rsidR="000B0612" w:rsidRPr="00E14330" w:rsidRDefault="00176FE9" w:rsidP="000B0612">
      <w:pPr>
        <w:pStyle w:val="Doc-title"/>
      </w:pPr>
      <w:hyperlink r:id="rId2964" w:history="1">
        <w:r>
          <w:rPr>
            <w:rStyle w:val="Hyperlink"/>
          </w:rPr>
          <w:t>R2-2107914</w:t>
        </w:r>
      </w:hyperlink>
      <w:r w:rsidR="000B0612" w:rsidRPr="00E14330">
        <w:tab/>
        <w:t>RRC connection handling for discontinuous coverage in IoT NTN</w:t>
      </w:r>
      <w:r w:rsidR="000B0612" w:rsidRPr="00E14330">
        <w:tab/>
        <w:t>Lenovo, Motorola Mobility</w:t>
      </w:r>
      <w:r w:rsidR="000B0612" w:rsidRPr="00E14330">
        <w:tab/>
        <w:t>discussion</w:t>
      </w:r>
      <w:r w:rsidR="000B0612" w:rsidRPr="00E14330">
        <w:tab/>
        <w:t>Rel-17</w:t>
      </w:r>
    </w:p>
    <w:p w14:paraId="54DFC2FE" w14:textId="40876CFB" w:rsidR="000B0612" w:rsidRPr="00E14330" w:rsidRDefault="00176FE9" w:rsidP="000B0612">
      <w:pPr>
        <w:pStyle w:val="Doc-title"/>
      </w:pPr>
      <w:hyperlink r:id="rId2965" w:history="1">
        <w:r>
          <w:rPr>
            <w:rStyle w:val="Hyperlink"/>
          </w:rPr>
          <w:t>R2-2108116</w:t>
        </w:r>
      </w:hyperlink>
      <w:r w:rsidR="000B0612" w:rsidRPr="00E14330">
        <w:tab/>
        <w:t>On support of Non continuous coverage</w:t>
      </w:r>
      <w:r w:rsidR="000B0612" w:rsidRPr="00E14330">
        <w:tab/>
        <w:t>Nokia, Nokia Shanghai Bell</w:t>
      </w:r>
      <w:r w:rsidR="000B0612" w:rsidRPr="00E14330">
        <w:tab/>
        <w:t>discussion</w:t>
      </w:r>
      <w:r w:rsidR="000B0612" w:rsidRPr="00E14330">
        <w:tab/>
        <w:t>Rel-17</w:t>
      </w:r>
      <w:r w:rsidR="000B0612" w:rsidRPr="00E14330">
        <w:tab/>
        <w:t>LTE_NBIOT_eMTC_NTN</w:t>
      </w:r>
    </w:p>
    <w:p w14:paraId="27485FB2" w14:textId="1590E9F5" w:rsidR="000B0612" w:rsidRPr="00E14330" w:rsidRDefault="00176FE9" w:rsidP="000B0612">
      <w:pPr>
        <w:pStyle w:val="Doc-title"/>
      </w:pPr>
      <w:hyperlink r:id="rId2966" w:history="1">
        <w:r>
          <w:rPr>
            <w:rStyle w:val="Hyperlink"/>
          </w:rPr>
          <w:t>R2-2108171</w:t>
        </w:r>
      </w:hyperlink>
      <w:r w:rsidR="000B0612" w:rsidRPr="00E14330">
        <w:tab/>
        <w:t>Discussion on discontinuous coverage</w:t>
      </w:r>
      <w:r w:rsidR="000B0612" w:rsidRPr="00E14330">
        <w:tab/>
        <w:t>Xiaomi</w:t>
      </w:r>
      <w:r w:rsidR="000B0612" w:rsidRPr="00E14330">
        <w:tab/>
        <w:t>discussion</w:t>
      </w:r>
    </w:p>
    <w:p w14:paraId="1E8BE5D7" w14:textId="03AAD5A3" w:rsidR="000B0612" w:rsidRPr="00E14330" w:rsidRDefault="00176FE9" w:rsidP="000B0612">
      <w:pPr>
        <w:pStyle w:val="Doc-title"/>
      </w:pPr>
      <w:hyperlink r:id="rId2967" w:history="1">
        <w:r>
          <w:rPr>
            <w:rStyle w:val="Hyperlink"/>
          </w:rPr>
          <w:t>R2-2108325</w:t>
        </w:r>
      </w:hyperlink>
      <w:r w:rsidR="000B0612" w:rsidRPr="00E14330">
        <w:tab/>
        <w:t>Support of discontinuous coverage</w:t>
      </w:r>
      <w:r w:rsidR="000B0612" w:rsidRPr="00E14330">
        <w:tab/>
        <w:t>NEC Telecom MODUS Ltd.</w:t>
      </w:r>
      <w:r w:rsidR="000B0612" w:rsidRPr="00E14330">
        <w:tab/>
        <w:t>discussion</w:t>
      </w:r>
    </w:p>
    <w:p w14:paraId="77FD2917" w14:textId="1EF8F42F" w:rsidR="000B0612" w:rsidRPr="00E14330" w:rsidRDefault="00176FE9" w:rsidP="000B0612">
      <w:pPr>
        <w:pStyle w:val="Doc-title"/>
      </w:pPr>
      <w:hyperlink r:id="rId2968" w:history="1">
        <w:r>
          <w:rPr>
            <w:rStyle w:val="Hyperlink"/>
          </w:rPr>
          <w:t>R2-2108336</w:t>
        </w:r>
      </w:hyperlink>
      <w:r w:rsidR="000B0612" w:rsidRPr="00E14330">
        <w:tab/>
        <w:t>On Discontinuous coverage in IoT-NTN</w:t>
      </w:r>
      <w:r w:rsidR="000B0612" w:rsidRPr="00E14330">
        <w:tab/>
        <w:t>MediaTek Inc.</w:t>
      </w:r>
      <w:r w:rsidR="000B0612" w:rsidRPr="00E14330">
        <w:tab/>
        <w:t>discussion</w:t>
      </w:r>
    </w:p>
    <w:p w14:paraId="461E5C34" w14:textId="58A606AE" w:rsidR="000B0612" w:rsidRPr="00E14330" w:rsidRDefault="00176FE9" w:rsidP="000B0612">
      <w:pPr>
        <w:pStyle w:val="Doc-title"/>
      </w:pPr>
      <w:hyperlink r:id="rId2969" w:history="1">
        <w:r>
          <w:rPr>
            <w:rStyle w:val="Hyperlink"/>
          </w:rPr>
          <w:t>R2-2108500</w:t>
        </w:r>
      </w:hyperlink>
      <w:r w:rsidR="000B0612" w:rsidRPr="00E14330">
        <w:tab/>
        <w:t>Discussion on support of Non continuous coverage</w:t>
      </w:r>
      <w:r w:rsidR="000B0612" w:rsidRPr="00E14330">
        <w:tab/>
        <w:t>CMCC</w:t>
      </w:r>
      <w:r w:rsidR="000B0612" w:rsidRPr="00E14330">
        <w:tab/>
        <w:t>discussion</w:t>
      </w:r>
      <w:r w:rsidR="000B0612" w:rsidRPr="00E14330">
        <w:tab/>
        <w:t>Rel-17</w:t>
      </w:r>
      <w:r w:rsidR="000B0612" w:rsidRPr="00E14330">
        <w:tab/>
        <w:t>LTE_NBIOT_eMTC_NTN</w:t>
      </w:r>
    </w:p>
    <w:p w14:paraId="15C412AE" w14:textId="60E4DACF" w:rsidR="000B0612" w:rsidRDefault="00176FE9" w:rsidP="000B0612">
      <w:pPr>
        <w:pStyle w:val="Doc-title"/>
      </w:pPr>
      <w:hyperlink r:id="rId2970" w:history="1">
        <w:r>
          <w:rPr>
            <w:rStyle w:val="Hyperlink"/>
          </w:rPr>
          <w:t>R2-2108740</w:t>
        </w:r>
      </w:hyperlink>
      <w:r w:rsidR="000B0612" w:rsidRPr="00E14330">
        <w:tab/>
        <w:t>Discontinuous coverage in IoT NTN</w:t>
      </w:r>
      <w:r w:rsidR="000B0612" w:rsidRPr="00E14330">
        <w:tab/>
        <w:t>Ericsson</w:t>
      </w:r>
      <w:r w:rsidR="000B0612" w:rsidRPr="00E14330">
        <w:tab/>
        <w:t>discussion</w:t>
      </w:r>
      <w:r w:rsidR="000B0612" w:rsidRPr="00E14330">
        <w:tab/>
        <w:t>Rel-17</w:t>
      </w:r>
      <w:r w:rsidR="000B0612" w:rsidRPr="00E14330">
        <w:tab/>
        <w:t>LTE_NBIOT_eMTC_NTN-Core</w:t>
      </w:r>
    </w:p>
    <w:p w14:paraId="1E0D643F" w14:textId="77777777" w:rsidR="000B0612" w:rsidRPr="006C6824" w:rsidRDefault="000B0612" w:rsidP="000B0612">
      <w:pPr>
        <w:pStyle w:val="Agreement"/>
        <w:tabs>
          <w:tab w:val="clear" w:pos="9990"/>
        </w:tabs>
        <w:overflowPunct/>
        <w:autoSpaceDE/>
        <w:autoSpaceDN/>
        <w:adjustRightInd/>
        <w:ind w:left="1619" w:hanging="360"/>
        <w:textAlignment w:val="auto"/>
      </w:pPr>
      <w:r>
        <w:t>[036] 16 tdocs above are noted</w:t>
      </w:r>
    </w:p>
    <w:p w14:paraId="02CB7FDC" w14:textId="77777777" w:rsidR="000B0612" w:rsidRPr="00E14330" w:rsidRDefault="000B0612" w:rsidP="000B0612">
      <w:pPr>
        <w:pStyle w:val="Doc-text2"/>
        <w:ind w:left="0" w:firstLine="0"/>
      </w:pPr>
    </w:p>
    <w:p w14:paraId="53F4CC86" w14:textId="77777777" w:rsidR="000B0612" w:rsidRPr="00E14330" w:rsidRDefault="000B0612" w:rsidP="000B0612">
      <w:pPr>
        <w:pStyle w:val="Heading3"/>
      </w:pPr>
      <w:bookmarkStart w:id="303" w:name="_Toc82647253"/>
      <w:r w:rsidRPr="00E14330">
        <w:t>9.2.3</w:t>
      </w:r>
      <w:r w:rsidRPr="00E14330">
        <w:tab/>
        <w:t>User Plane Impact</w:t>
      </w:r>
      <w:bookmarkEnd w:id="303"/>
    </w:p>
    <w:p w14:paraId="715713F6" w14:textId="77777777" w:rsidR="000B0612" w:rsidRPr="00E14330" w:rsidRDefault="000B0612" w:rsidP="000B0612">
      <w:pPr>
        <w:pStyle w:val="Comments"/>
      </w:pPr>
      <w:r w:rsidRPr="00E14330">
        <w:t xml:space="preserve">Expect to converge on baseline UP agreements based on SI agreements and NR NTN progress. </w:t>
      </w:r>
    </w:p>
    <w:p w14:paraId="34A5A8B2" w14:textId="77777777" w:rsidR="000B0612" w:rsidRPr="00E14330" w:rsidRDefault="000B0612" w:rsidP="000B0612">
      <w:pPr>
        <w:pStyle w:val="Comments"/>
      </w:pPr>
    </w:p>
    <w:p w14:paraId="524596E5" w14:textId="77777777" w:rsidR="000B0612" w:rsidRPr="00E14330" w:rsidRDefault="000B0612" w:rsidP="000B0612">
      <w:pPr>
        <w:pStyle w:val="EmailDiscussion"/>
        <w:overflowPunct/>
        <w:autoSpaceDE/>
        <w:autoSpaceDN/>
        <w:adjustRightInd/>
        <w:ind w:left="1619" w:hanging="360"/>
        <w:textAlignment w:val="auto"/>
      </w:pPr>
      <w:r w:rsidRPr="00E14330">
        <w:t>[AT115-e][037][IoT-NTN] User Plane Impact (OPPO)</w:t>
      </w:r>
    </w:p>
    <w:p w14:paraId="52BAAE0D" w14:textId="77777777" w:rsidR="000B0612" w:rsidRPr="00E14330" w:rsidRDefault="000B0612" w:rsidP="000B0612">
      <w:pPr>
        <w:pStyle w:val="EmailDiscussion2"/>
      </w:pPr>
      <w:r w:rsidRPr="00E14330">
        <w:tab/>
        <w:t xml:space="preserve">Scope: Treat documents under 9.2.3. Identify potential agreements (e.g. confirm SI agreements), Open points, potential alternatives. </w:t>
      </w:r>
    </w:p>
    <w:p w14:paraId="5EB400E9" w14:textId="77777777" w:rsidR="000B0612" w:rsidRPr="00E14330" w:rsidRDefault="000B0612" w:rsidP="000B0612">
      <w:pPr>
        <w:pStyle w:val="EmailDiscussion2"/>
      </w:pPr>
      <w:r w:rsidRPr="00E14330">
        <w:tab/>
        <w:t>Intended outcome: Report</w:t>
      </w:r>
    </w:p>
    <w:p w14:paraId="3A93E2D5" w14:textId="77777777" w:rsidR="000B0612" w:rsidRDefault="000B0612" w:rsidP="000B0612">
      <w:pPr>
        <w:pStyle w:val="EmailDiscussion2"/>
      </w:pPr>
      <w:r w:rsidRPr="00E14330">
        <w:tab/>
        <w:t xml:space="preserve">Deadline: </w:t>
      </w:r>
      <w:r>
        <w:t>CLOSED</w:t>
      </w:r>
    </w:p>
    <w:p w14:paraId="5671C657" w14:textId="77777777" w:rsidR="000B0612" w:rsidRDefault="000B0612" w:rsidP="000B0612">
      <w:pPr>
        <w:pStyle w:val="EmailDiscussion2"/>
      </w:pPr>
    </w:p>
    <w:p w14:paraId="65D2E3F3" w14:textId="77777777" w:rsidR="000B0612" w:rsidRPr="00E14330" w:rsidRDefault="000B0612" w:rsidP="000B0612">
      <w:pPr>
        <w:pStyle w:val="Comments"/>
      </w:pPr>
      <w:r>
        <w:t>W2 Monday On-Line</w:t>
      </w:r>
    </w:p>
    <w:p w14:paraId="667FD424" w14:textId="15CC5672" w:rsidR="000B0612" w:rsidRDefault="00176FE9" w:rsidP="000B0612">
      <w:pPr>
        <w:pStyle w:val="Doc-title"/>
      </w:pPr>
      <w:hyperlink r:id="rId2971" w:history="1">
        <w:r>
          <w:rPr>
            <w:rStyle w:val="Hyperlink"/>
          </w:rPr>
          <w:t>R2-2109043</w:t>
        </w:r>
      </w:hyperlink>
      <w:r w:rsidR="000B0612">
        <w:tab/>
      </w:r>
      <w:r w:rsidR="000B0612" w:rsidRPr="00DA748D">
        <w:t>Summary of [AT115-e][037][IoT-NTN] User Plane Impact (OPPO)</w:t>
      </w:r>
      <w:r w:rsidR="000B0612">
        <w:tab/>
        <w:t>OPPO</w:t>
      </w:r>
    </w:p>
    <w:p w14:paraId="50FA5460" w14:textId="77777777" w:rsidR="000B0612" w:rsidRDefault="000B0612" w:rsidP="000B0612">
      <w:pPr>
        <w:pStyle w:val="Doc-text2"/>
      </w:pPr>
      <w:r>
        <w:t>-</w:t>
      </w:r>
      <w:r>
        <w:tab/>
        <w:t xml:space="preserve">3, 5, 7 may need discussion. Rapporteur proposes to start by baseline solution. </w:t>
      </w:r>
    </w:p>
    <w:p w14:paraId="2E83C4E9" w14:textId="77777777" w:rsidR="000B0612" w:rsidRDefault="000B0612" w:rsidP="000B0612">
      <w:pPr>
        <w:pStyle w:val="Doc-text2"/>
      </w:pPr>
    </w:p>
    <w:p w14:paraId="1025F6EA" w14:textId="77777777" w:rsidR="000B0612" w:rsidRDefault="000B0612" w:rsidP="000B0612">
      <w:pPr>
        <w:pStyle w:val="Doc-text2"/>
      </w:pPr>
      <w:r>
        <w:t>DISCUSSION</w:t>
      </w:r>
    </w:p>
    <w:p w14:paraId="1B7E2170" w14:textId="77777777" w:rsidR="000B0612" w:rsidRDefault="000B0612" w:rsidP="000B0612">
      <w:pPr>
        <w:pStyle w:val="Doc-text2"/>
      </w:pPr>
      <w:r>
        <w:t>P1</w:t>
      </w:r>
    </w:p>
    <w:p w14:paraId="50D58287" w14:textId="77777777" w:rsidR="000B0612" w:rsidRDefault="000B0612" w:rsidP="000B0612">
      <w:pPr>
        <w:pStyle w:val="Doc-text2"/>
      </w:pPr>
      <w:r>
        <w:t>-</w:t>
      </w:r>
      <w:r>
        <w:tab/>
        <w:t>Ericsson think R1 need to at least need to make agreements similar to NR NTN, and then we can progress. Huawei agrees</w:t>
      </w:r>
    </w:p>
    <w:p w14:paraId="29FD61C4" w14:textId="77777777" w:rsidR="000B0612" w:rsidRDefault="000B0612" w:rsidP="000B0612">
      <w:pPr>
        <w:pStyle w:val="Doc-text2"/>
      </w:pPr>
      <w:r>
        <w:t>-</w:t>
      </w:r>
      <w:r>
        <w:tab/>
        <w:t xml:space="preserve">Apple wonder whether the offset P1 P2 can be different to eNB UE RTT? Can we agree this? Huawei think R1 are discussing this, we don't need to. Ericsson think we can agree something like this. QC think we just wait for R1 for the details. </w:t>
      </w:r>
    </w:p>
    <w:p w14:paraId="789C652E" w14:textId="77777777" w:rsidR="000B0612" w:rsidRDefault="000B0612" w:rsidP="000B0612">
      <w:pPr>
        <w:pStyle w:val="Doc-text2"/>
      </w:pPr>
      <w:r>
        <w:t>P3</w:t>
      </w:r>
    </w:p>
    <w:p w14:paraId="22E292C5" w14:textId="77777777" w:rsidR="000B0612" w:rsidRDefault="000B0612" w:rsidP="000B0612">
      <w:pPr>
        <w:pStyle w:val="Doc-text2"/>
      </w:pPr>
      <w:r>
        <w:t>-</w:t>
      </w:r>
      <w:r>
        <w:tab/>
        <w:t>ZTE wonder if the offset would be the same. Chari think they could be the same but a later discussion</w:t>
      </w:r>
    </w:p>
    <w:p w14:paraId="6925492F" w14:textId="77777777" w:rsidR="000B0612" w:rsidRDefault="000B0612" w:rsidP="000B0612">
      <w:pPr>
        <w:pStyle w:val="Doc-text2"/>
      </w:pPr>
      <w:r>
        <w:t>P5</w:t>
      </w:r>
    </w:p>
    <w:p w14:paraId="56758410" w14:textId="77777777" w:rsidR="000B0612" w:rsidRDefault="000B0612" w:rsidP="000B0612">
      <w:pPr>
        <w:pStyle w:val="Doc-text2"/>
      </w:pPr>
      <w:r>
        <w:t>-</w:t>
      </w:r>
      <w:r>
        <w:tab/>
        <w:t>Huawei think this is R1 discussion. Apple agrees, but even if this is correct it may not impact R2 TS. OPPO think that if R1 decides for this kind of spec, K-Mac need to be broadcasted, so TS impact, but this in indeed decided by R1.</w:t>
      </w:r>
    </w:p>
    <w:p w14:paraId="75583A8B" w14:textId="77777777" w:rsidR="000B0612" w:rsidRDefault="000B0612" w:rsidP="000B0612">
      <w:pPr>
        <w:pStyle w:val="Doc-text2"/>
      </w:pPr>
      <w:r>
        <w:t>-</w:t>
      </w:r>
      <w:r>
        <w:tab/>
        <w:t xml:space="preserve"> Chiar think we let R1 work on this first. </w:t>
      </w:r>
    </w:p>
    <w:p w14:paraId="54CAD371" w14:textId="77777777" w:rsidR="000B0612" w:rsidRDefault="000B0612" w:rsidP="000B0612">
      <w:pPr>
        <w:pStyle w:val="Doc-text2"/>
      </w:pPr>
      <w:r>
        <w:t>P7</w:t>
      </w:r>
    </w:p>
    <w:p w14:paraId="041E7417" w14:textId="77777777" w:rsidR="000B0612" w:rsidRDefault="000B0612" w:rsidP="000B0612">
      <w:pPr>
        <w:pStyle w:val="Doc-text2"/>
      </w:pPr>
      <w:r>
        <w:t>-</w:t>
      </w:r>
      <w:r>
        <w:tab/>
        <w:t xml:space="preserve">OPPO think this TA reporting is used for Koffset configuration for eNB precompensation. </w:t>
      </w:r>
    </w:p>
    <w:p w14:paraId="1F584843" w14:textId="77777777" w:rsidR="000B0612" w:rsidRDefault="000B0612" w:rsidP="000B0612">
      <w:pPr>
        <w:pStyle w:val="Doc-text2"/>
      </w:pPr>
      <w:r>
        <w:t>-</w:t>
      </w:r>
      <w:r>
        <w:tab/>
        <w:t xml:space="preserve">Nokia agrees that this shall be reported but maybe not the TA but instead information about TA, and we should aligne with NR NTN, can also be location info, then for NR NTN it is agreed that this is per request from network. Ericsson agrees furthermore thei is needed in order to respect half-duplex timing. </w:t>
      </w:r>
    </w:p>
    <w:p w14:paraId="18D8E4C5" w14:textId="77777777" w:rsidR="000B0612" w:rsidRDefault="000B0612" w:rsidP="000B0612">
      <w:pPr>
        <w:pStyle w:val="Doc-text2"/>
      </w:pPr>
      <w:r>
        <w:t>-</w:t>
      </w:r>
      <w:r>
        <w:tab/>
        <w:t xml:space="preserve">Huawei think that for MSG3 there is no possibility to report. For NR MSG5 is agreed. Ericsson think that when this reported is not yet decided for NR NTN. </w:t>
      </w:r>
    </w:p>
    <w:p w14:paraId="53CD1668" w14:textId="77777777" w:rsidR="000B0612" w:rsidRDefault="000B0612" w:rsidP="000B0612">
      <w:pPr>
        <w:pStyle w:val="Doc-text2"/>
      </w:pPr>
      <w:r>
        <w:t>-</w:t>
      </w:r>
      <w:r>
        <w:tab/>
        <w:t xml:space="preserve">Xiaomi wonder if this is needed for RACH procedure. </w:t>
      </w:r>
    </w:p>
    <w:p w14:paraId="7DE18080" w14:textId="77777777" w:rsidR="000B0612" w:rsidRDefault="000B0612" w:rsidP="000B0612">
      <w:pPr>
        <w:pStyle w:val="Doc-text2"/>
      </w:pPr>
      <w:r>
        <w:t>P8</w:t>
      </w:r>
    </w:p>
    <w:p w14:paraId="4F0B9DD8" w14:textId="77777777" w:rsidR="000B0612" w:rsidRDefault="000B0612" w:rsidP="000B0612">
      <w:pPr>
        <w:pStyle w:val="Doc-text2"/>
      </w:pPr>
      <w:r>
        <w:t>-</w:t>
      </w:r>
      <w:r>
        <w:tab/>
        <w:t xml:space="preserve">Ericsson think this might not be straight forward. OPPO agrees. </w:t>
      </w:r>
    </w:p>
    <w:p w14:paraId="0BB33E50" w14:textId="77777777" w:rsidR="000B0612" w:rsidRDefault="000B0612" w:rsidP="000B0612">
      <w:pPr>
        <w:pStyle w:val="Doc-text2"/>
      </w:pPr>
      <w:r>
        <w:t>-</w:t>
      </w:r>
      <w:r>
        <w:tab/>
        <w:t xml:space="preserve">Oppo, QC, IDT are ok with take into accout rewording. </w:t>
      </w:r>
    </w:p>
    <w:p w14:paraId="766A4A8B" w14:textId="77777777" w:rsidR="000B0612" w:rsidRDefault="000B0612" w:rsidP="000B0612">
      <w:pPr>
        <w:pStyle w:val="Doc-text2"/>
      </w:pPr>
      <w:r>
        <w:t>-</w:t>
      </w:r>
      <w:r>
        <w:tab/>
        <w:t xml:space="preserve">ZTE think we may need to take into account valid/invalid subframes counting. </w:t>
      </w:r>
    </w:p>
    <w:p w14:paraId="66BA9B46" w14:textId="77777777" w:rsidR="000B0612" w:rsidRDefault="000B0612" w:rsidP="000B0612">
      <w:pPr>
        <w:pStyle w:val="Doc-text2"/>
      </w:pPr>
      <w:r>
        <w:t>P9</w:t>
      </w:r>
    </w:p>
    <w:p w14:paraId="1FE3B21C" w14:textId="77777777" w:rsidR="000B0612" w:rsidRDefault="000B0612" w:rsidP="000B0612">
      <w:pPr>
        <w:pStyle w:val="Doc-text2"/>
      </w:pPr>
      <w:r>
        <w:t>-</w:t>
      </w:r>
      <w:r>
        <w:tab/>
        <w:t xml:space="preserve">MTK think we can agree that it need to be extended. </w:t>
      </w:r>
    </w:p>
    <w:p w14:paraId="7D34A24D" w14:textId="77777777" w:rsidR="000B0612" w:rsidRDefault="000B0612" w:rsidP="000B0612">
      <w:pPr>
        <w:pStyle w:val="Doc-text2"/>
      </w:pPr>
      <w:r>
        <w:t>P10 P11</w:t>
      </w:r>
    </w:p>
    <w:p w14:paraId="674364C6" w14:textId="77777777" w:rsidR="000B0612" w:rsidRDefault="000B0612" w:rsidP="000B0612">
      <w:pPr>
        <w:pStyle w:val="Doc-text2"/>
      </w:pPr>
      <w:r>
        <w:t>-</w:t>
      </w:r>
      <w:r>
        <w:tab/>
        <w:t xml:space="preserve">Huawei think these are ok, but no more optimizations. </w:t>
      </w:r>
    </w:p>
    <w:p w14:paraId="1F7DE310" w14:textId="1A046A0C" w:rsidR="000B0612" w:rsidRDefault="000B0612" w:rsidP="000B0612">
      <w:pPr>
        <w:pStyle w:val="Doc-text2"/>
      </w:pPr>
      <w:r>
        <w:t>-</w:t>
      </w:r>
      <w:r>
        <w:tab/>
        <w:t>Huawei Think this is up to R1 to what extent this is supported. Oppo agrees and think e.g. LEO scenario can become complex.</w:t>
      </w:r>
    </w:p>
    <w:p w14:paraId="3B7C9C34" w14:textId="77777777" w:rsidR="000B0612" w:rsidRDefault="000B0612" w:rsidP="000B0612">
      <w:pPr>
        <w:pStyle w:val="Doc-text2"/>
      </w:pPr>
      <w:r>
        <w:t>13</w:t>
      </w:r>
    </w:p>
    <w:p w14:paraId="368143FE" w14:textId="23EDB40C" w:rsidR="000B0612" w:rsidRDefault="000B0612" w:rsidP="000B0612">
      <w:pPr>
        <w:pStyle w:val="Doc-text2"/>
      </w:pPr>
      <w:r>
        <w:t>-</w:t>
      </w:r>
      <w:r>
        <w:tab/>
        <w:t>ZTE wonder if this shall be decided by RAN2. Oppo think this is indeed the intention, we decide the values later.</w:t>
      </w:r>
    </w:p>
    <w:p w14:paraId="181A3D98" w14:textId="77777777" w:rsidR="000B0612" w:rsidRDefault="000B0612" w:rsidP="000B0612">
      <w:pPr>
        <w:pStyle w:val="Doc-text2"/>
      </w:pPr>
      <w:r>
        <w:t>14a/14b</w:t>
      </w:r>
    </w:p>
    <w:p w14:paraId="41B9AD49" w14:textId="77777777" w:rsidR="000B0612" w:rsidRDefault="000B0612" w:rsidP="000B0612">
      <w:pPr>
        <w:pStyle w:val="Doc-text2"/>
      </w:pPr>
      <w:r>
        <w:t>-</w:t>
      </w:r>
      <w:r>
        <w:tab/>
        <w:t xml:space="preserve">ZTE think it should be extended for 14b. Think that for NR NTN this was decided. </w:t>
      </w:r>
    </w:p>
    <w:p w14:paraId="0B39A4C9" w14:textId="7120FFDB" w:rsidR="000B0612" w:rsidRDefault="000B0612" w:rsidP="000B0612">
      <w:pPr>
        <w:pStyle w:val="Doc-text2"/>
      </w:pPr>
      <w:r>
        <w:t>-</w:t>
      </w:r>
      <w:r>
        <w:tab/>
        <w:t>Oppo thikn tht for NR NTN there were new 5QI introduced by SA2, but no new decision for eMTC. Apple agrees.</w:t>
      </w:r>
    </w:p>
    <w:p w14:paraId="3D736FA3" w14:textId="77777777" w:rsidR="000B0612" w:rsidRDefault="000B0612" w:rsidP="000B0612">
      <w:pPr>
        <w:pStyle w:val="Doc-text2"/>
        <w:ind w:left="0" w:firstLine="0"/>
      </w:pPr>
    </w:p>
    <w:p w14:paraId="108E9809" w14:textId="77777777" w:rsidR="000B0612" w:rsidRDefault="000B0612" w:rsidP="000B0612">
      <w:pPr>
        <w:pStyle w:val="Agreement"/>
        <w:tabs>
          <w:tab w:val="clear" w:pos="9990"/>
        </w:tabs>
        <w:overflowPunct/>
        <w:autoSpaceDE/>
        <w:autoSpaceDN/>
        <w:adjustRightInd/>
        <w:ind w:left="1619" w:hanging="360"/>
        <w:textAlignment w:val="auto"/>
      </w:pPr>
      <w:r>
        <w:t>Start of ra-ResponseWindow is delayed by an offset. Postpone discussion on the offset value until further agreements regarding RACH are made in RAN1.</w:t>
      </w:r>
    </w:p>
    <w:p w14:paraId="496B4040" w14:textId="77777777" w:rsidR="000B0612" w:rsidRDefault="000B0612" w:rsidP="000B0612">
      <w:pPr>
        <w:pStyle w:val="Agreement"/>
        <w:tabs>
          <w:tab w:val="clear" w:pos="9990"/>
        </w:tabs>
        <w:overflowPunct/>
        <w:autoSpaceDE/>
        <w:autoSpaceDN/>
        <w:adjustRightInd/>
        <w:ind w:left="1619" w:hanging="360"/>
        <w:textAlignment w:val="auto"/>
      </w:pPr>
      <w:r>
        <w:t xml:space="preserve">If the start of the RA Response window is accurately compensated </w:t>
      </w:r>
      <w:r w:rsidRPr="00D52483">
        <w:t>by UE-eNB RTT</w:t>
      </w:r>
      <w:r>
        <w:t xml:space="preserve"> </w:t>
      </w:r>
      <w:r w:rsidRPr="00D52483">
        <w:t>an</w:t>
      </w:r>
      <w:r>
        <w:t>d no extension of repetition is required, there is no need to extend the ra-ResponseWindowSize for IoT NTN.</w:t>
      </w:r>
    </w:p>
    <w:p w14:paraId="328CACD2" w14:textId="77777777" w:rsidR="000B0612" w:rsidRDefault="000B0612" w:rsidP="000B0612">
      <w:pPr>
        <w:pStyle w:val="Agreement"/>
        <w:tabs>
          <w:tab w:val="clear" w:pos="9990"/>
        </w:tabs>
        <w:overflowPunct/>
        <w:autoSpaceDE/>
        <w:autoSpaceDN/>
        <w:adjustRightInd/>
        <w:ind w:left="1619" w:hanging="360"/>
        <w:textAlignment w:val="auto"/>
      </w:pPr>
      <w:r>
        <w:t xml:space="preserve">Start of mac-ContentionResolutionTimer is delayed by an offset, (assumed equal to UE-eNB RTT). This can be revisited if RAN1 decides something that requires to change this. </w:t>
      </w:r>
    </w:p>
    <w:p w14:paraId="59CEB866" w14:textId="77777777" w:rsidR="000B0612" w:rsidRDefault="000B0612" w:rsidP="000B0612">
      <w:pPr>
        <w:pStyle w:val="Agreement"/>
        <w:tabs>
          <w:tab w:val="clear" w:pos="9990"/>
        </w:tabs>
        <w:overflowPunct/>
        <w:autoSpaceDE/>
        <w:autoSpaceDN/>
        <w:adjustRightInd/>
        <w:ind w:left="1619" w:hanging="360"/>
        <w:textAlignment w:val="auto"/>
      </w:pPr>
      <w:r>
        <w:t>If the start of mac-ContentionResolutionTimer is accurately compensated by UE-eNB RTT and no extension of repetition is required, there is no need to extend the mac-ContentionResolutionTimer for IoT NTN.</w:t>
      </w:r>
    </w:p>
    <w:p w14:paraId="6A84FF2A" w14:textId="77777777" w:rsidR="000B0612" w:rsidRDefault="000B0612" w:rsidP="000B0612">
      <w:pPr>
        <w:pStyle w:val="Agreement"/>
        <w:tabs>
          <w:tab w:val="clear" w:pos="9990"/>
        </w:tabs>
        <w:overflowPunct/>
        <w:autoSpaceDE/>
        <w:autoSpaceDN/>
        <w:adjustRightInd/>
        <w:ind w:left="1619" w:hanging="360"/>
        <w:textAlignment w:val="auto"/>
      </w:pPr>
      <w:r>
        <w:t>From RAN2 perspective, for UE with UE-specific pre-compensation as a baseline it is up to eNB implementation to ensure sufficient time on UE side for the Msg3 transmission for IoT NTN.</w:t>
      </w:r>
    </w:p>
    <w:p w14:paraId="0B3DCD7F" w14:textId="77777777" w:rsidR="000B0612" w:rsidRDefault="000B0612" w:rsidP="000B0612">
      <w:pPr>
        <w:pStyle w:val="Agreement"/>
        <w:tabs>
          <w:tab w:val="clear" w:pos="9990"/>
        </w:tabs>
        <w:overflowPunct/>
        <w:autoSpaceDE/>
        <w:autoSpaceDN/>
        <w:adjustRightInd/>
        <w:ind w:left="1619" w:hanging="360"/>
        <w:textAlignment w:val="auto"/>
      </w:pPr>
      <w:r>
        <w:t>RAN2 assumes that TA information (FFS what) reporting by the UE on network enabling will be needed in IoT NTN. Expect RAN1 need to progress on this, and can maybe reuse NR NTN progress. FFS in which message this is provided.</w:t>
      </w:r>
    </w:p>
    <w:p w14:paraId="5D012F71" w14:textId="77777777" w:rsidR="000B0612" w:rsidRDefault="000B0612" w:rsidP="000B0612">
      <w:pPr>
        <w:pStyle w:val="Agreement"/>
        <w:tabs>
          <w:tab w:val="clear" w:pos="9990"/>
        </w:tabs>
        <w:overflowPunct/>
        <w:autoSpaceDE/>
        <w:autoSpaceDN/>
        <w:adjustRightInd/>
        <w:ind w:left="1619" w:hanging="360"/>
        <w:textAlignment w:val="auto"/>
      </w:pPr>
      <w:r>
        <w:t xml:space="preserve">UE-eNB RTT is taken into account when calculating the (UL) HARQ RTT timer. </w:t>
      </w:r>
    </w:p>
    <w:p w14:paraId="1185E5A2" w14:textId="77777777" w:rsidR="000B0612" w:rsidRDefault="000B0612" w:rsidP="000B0612">
      <w:pPr>
        <w:pStyle w:val="Agreement"/>
        <w:tabs>
          <w:tab w:val="clear" w:pos="9990"/>
        </w:tabs>
        <w:overflowPunct/>
        <w:autoSpaceDE/>
        <w:autoSpaceDN/>
        <w:adjustRightInd/>
        <w:ind w:left="1619" w:hanging="360"/>
        <w:textAlignment w:val="auto"/>
      </w:pPr>
      <w:r>
        <w:t>RAN2 assumes that sr-ProhibitTimer need to be extended. Postpone treatment of sr-ProhibitTimer values until the NR NTN details have been decided.</w:t>
      </w:r>
    </w:p>
    <w:p w14:paraId="58C73AB0" w14:textId="77777777" w:rsidR="000B0612" w:rsidRDefault="000B0612" w:rsidP="000B0612">
      <w:pPr>
        <w:pStyle w:val="Agreement"/>
        <w:tabs>
          <w:tab w:val="clear" w:pos="9990"/>
        </w:tabs>
        <w:overflowPunct/>
        <w:autoSpaceDE/>
        <w:autoSpaceDN/>
        <w:adjustRightInd/>
        <w:ind w:left="1619" w:hanging="360"/>
        <w:textAlignment w:val="auto"/>
      </w:pPr>
      <w:r>
        <w:t>From RAN2’s perspective, delayed start of pur-ResponseWindowTimer with UE-eNB RTT can be supported. This can be revised if RAN1 finds issues to support PUR that are not small.</w:t>
      </w:r>
    </w:p>
    <w:p w14:paraId="6E234CAC" w14:textId="77777777" w:rsidR="000B0612" w:rsidRDefault="000B0612" w:rsidP="000B0612">
      <w:pPr>
        <w:pStyle w:val="Agreement"/>
        <w:tabs>
          <w:tab w:val="clear" w:pos="9990"/>
        </w:tabs>
        <w:overflowPunct/>
        <w:autoSpaceDE/>
        <w:autoSpaceDN/>
        <w:adjustRightInd/>
        <w:ind w:left="1619" w:hanging="360"/>
        <w:textAlignment w:val="auto"/>
      </w:pPr>
      <w:r>
        <w:t>pur-ResponseWindowSize is not extended for IoT NTN.</w:t>
      </w:r>
    </w:p>
    <w:p w14:paraId="5B416169" w14:textId="77777777" w:rsidR="000B0612" w:rsidRDefault="000B0612" w:rsidP="000B0612">
      <w:pPr>
        <w:pStyle w:val="Agreement"/>
        <w:tabs>
          <w:tab w:val="clear" w:pos="9990"/>
        </w:tabs>
        <w:overflowPunct/>
        <w:autoSpaceDE/>
        <w:autoSpaceDN/>
        <w:adjustRightInd/>
        <w:ind w:left="1619" w:hanging="360"/>
        <w:textAlignment w:val="auto"/>
      </w:pPr>
      <w:r>
        <w:t>SPS is supported without modification for IoT NTN.</w:t>
      </w:r>
    </w:p>
    <w:p w14:paraId="7642EDF4" w14:textId="77777777" w:rsidR="000B0612" w:rsidRPr="003306FA" w:rsidRDefault="000B0612" w:rsidP="000B0612">
      <w:pPr>
        <w:pStyle w:val="Agreement"/>
        <w:tabs>
          <w:tab w:val="clear" w:pos="9990"/>
        </w:tabs>
        <w:overflowPunct/>
        <w:autoSpaceDE/>
        <w:autoSpaceDN/>
        <w:adjustRightInd/>
        <w:ind w:left="1619" w:hanging="360"/>
        <w:textAlignment w:val="auto"/>
      </w:pPr>
      <w:r>
        <w:t>RAN2 confirm the SI agreement that the value range of the RLC t-Reordering timer will be extended to support IoT NTN.</w:t>
      </w:r>
    </w:p>
    <w:p w14:paraId="00AFB0AA" w14:textId="77777777" w:rsidR="000B0612" w:rsidRDefault="000B0612" w:rsidP="000B0612">
      <w:pPr>
        <w:pStyle w:val="Agreement"/>
        <w:tabs>
          <w:tab w:val="clear" w:pos="9990"/>
        </w:tabs>
        <w:overflowPunct/>
        <w:autoSpaceDE/>
        <w:autoSpaceDN/>
        <w:adjustRightInd/>
        <w:ind w:left="1619" w:hanging="360"/>
        <w:textAlignment w:val="auto"/>
      </w:pPr>
      <w:r>
        <w:t xml:space="preserve">Do not extend the PDCP discardTimer for NB-IoT over NTN. </w:t>
      </w:r>
    </w:p>
    <w:p w14:paraId="6F192985" w14:textId="77777777" w:rsidR="000B0612" w:rsidRDefault="000B0612" w:rsidP="000B0612">
      <w:pPr>
        <w:pStyle w:val="Agreement"/>
        <w:tabs>
          <w:tab w:val="clear" w:pos="9990"/>
        </w:tabs>
        <w:overflowPunct/>
        <w:autoSpaceDE/>
        <w:autoSpaceDN/>
        <w:adjustRightInd/>
        <w:ind w:left="1619" w:hanging="360"/>
        <w:textAlignment w:val="auto"/>
      </w:pPr>
      <w:r>
        <w:t xml:space="preserve">FFS whether to extend the PDCP discardTimer for eMTC over NTN. </w:t>
      </w:r>
    </w:p>
    <w:p w14:paraId="335AC343" w14:textId="77777777" w:rsidR="000B0612" w:rsidRDefault="000B0612" w:rsidP="000B0612">
      <w:pPr>
        <w:pStyle w:val="Agreement"/>
        <w:tabs>
          <w:tab w:val="clear" w:pos="9990"/>
        </w:tabs>
        <w:overflowPunct/>
        <w:autoSpaceDE/>
        <w:autoSpaceDN/>
        <w:adjustRightInd/>
        <w:ind w:left="1619" w:hanging="360"/>
        <w:textAlignment w:val="auto"/>
      </w:pPr>
      <w:r>
        <w:t>Do not extend PDCP t-Reordering for IoT NTN.</w:t>
      </w:r>
    </w:p>
    <w:p w14:paraId="2793BB1D" w14:textId="36652102" w:rsidR="000B0612" w:rsidRDefault="000B0612" w:rsidP="000B0612">
      <w:pPr>
        <w:pStyle w:val="Doc-text2"/>
      </w:pPr>
    </w:p>
    <w:p w14:paraId="60B00A9D" w14:textId="77777777" w:rsidR="00A40C2D" w:rsidRPr="00D52483" w:rsidRDefault="00A40C2D" w:rsidP="000B0612">
      <w:pPr>
        <w:pStyle w:val="Doc-text2"/>
      </w:pPr>
    </w:p>
    <w:p w14:paraId="697DFC5B" w14:textId="5521568F" w:rsidR="000B0612" w:rsidRPr="00E14330" w:rsidRDefault="00176FE9" w:rsidP="000B0612">
      <w:pPr>
        <w:pStyle w:val="Doc-title"/>
      </w:pPr>
      <w:hyperlink r:id="rId2972" w:history="1">
        <w:r>
          <w:rPr>
            <w:rStyle w:val="Hyperlink"/>
          </w:rPr>
          <w:t>R2-2107082</w:t>
        </w:r>
      </w:hyperlink>
      <w:r w:rsidR="000B0612" w:rsidRPr="00E14330">
        <w:tab/>
        <w:t>Discussion on UP impact for IoT over NTN</w:t>
      </w:r>
      <w:r w:rsidR="000B0612" w:rsidRPr="00E14330">
        <w:tab/>
        <w:t>OPPO</w:t>
      </w:r>
      <w:r w:rsidR="000B0612" w:rsidRPr="00E14330">
        <w:tab/>
        <w:t>discussion</w:t>
      </w:r>
      <w:r w:rsidR="000B0612" w:rsidRPr="00E14330">
        <w:tab/>
        <w:t>Rel-17</w:t>
      </w:r>
      <w:r w:rsidR="000B0612" w:rsidRPr="00E14330">
        <w:tab/>
        <w:t>LTE_NBIOT_eMTC_NTN</w:t>
      </w:r>
    </w:p>
    <w:p w14:paraId="21473170" w14:textId="02CD8B32" w:rsidR="000B0612" w:rsidRPr="00E14330" w:rsidRDefault="00176FE9" w:rsidP="000B0612">
      <w:pPr>
        <w:pStyle w:val="Doc-title"/>
      </w:pPr>
      <w:hyperlink r:id="rId2973" w:history="1">
        <w:r>
          <w:rPr>
            <w:rStyle w:val="Hyperlink"/>
          </w:rPr>
          <w:t>R2-2107320</w:t>
        </w:r>
      </w:hyperlink>
      <w:r w:rsidR="000B0612" w:rsidRPr="00E14330">
        <w:tab/>
        <w:t>User Plane Impact for IOT NTN</w:t>
      </w:r>
      <w:r w:rsidR="000B0612" w:rsidRPr="00E14330">
        <w:tab/>
        <w:t>CATT</w:t>
      </w:r>
      <w:r w:rsidR="000B0612" w:rsidRPr="00E14330">
        <w:tab/>
        <w:t>discussion</w:t>
      </w:r>
      <w:r w:rsidR="000B0612" w:rsidRPr="00E14330">
        <w:tab/>
        <w:t>Rel-17</w:t>
      </w:r>
      <w:r w:rsidR="000B0612" w:rsidRPr="00E14330">
        <w:tab/>
        <w:t>LTE_NBIOT_eMTC_NTN</w:t>
      </w:r>
    </w:p>
    <w:p w14:paraId="43404B43" w14:textId="496ED38A" w:rsidR="000B0612" w:rsidRPr="00E14330" w:rsidRDefault="00176FE9" w:rsidP="000B0612">
      <w:pPr>
        <w:pStyle w:val="Doc-title"/>
      </w:pPr>
      <w:hyperlink r:id="rId2974" w:history="1">
        <w:r>
          <w:rPr>
            <w:rStyle w:val="Hyperlink"/>
          </w:rPr>
          <w:t>R2-2107425</w:t>
        </w:r>
      </w:hyperlink>
      <w:r w:rsidR="000B0612" w:rsidRPr="00E14330">
        <w:tab/>
        <w:t>User plane for IOT NTN</w:t>
      </w:r>
      <w:r w:rsidR="000B0612" w:rsidRPr="00E14330">
        <w:tab/>
        <w:t>Huawei, HiSilicon</w:t>
      </w:r>
      <w:r w:rsidR="000B0612" w:rsidRPr="00E14330">
        <w:tab/>
        <w:t>discussion</w:t>
      </w:r>
      <w:r w:rsidR="000B0612" w:rsidRPr="00E14330">
        <w:tab/>
        <w:t>Rel-17</w:t>
      </w:r>
      <w:r w:rsidR="000B0612" w:rsidRPr="00E14330">
        <w:tab/>
        <w:t>LTE_NBIOT_eMTC_NTN</w:t>
      </w:r>
    </w:p>
    <w:p w14:paraId="14941E50" w14:textId="2050591D" w:rsidR="000B0612" w:rsidRPr="00E14330" w:rsidRDefault="00176FE9" w:rsidP="000B0612">
      <w:pPr>
        <w:pStyle w:val="Doc-title"/>
      </w:pPr>
      <w:hyperlink r:id="rId2975" w:history="1">
        <w:r>
          <w:rPr>
            <w:rStyle w:val="Hyperlink"/>
          </w:rPr>
          <w:t>R2-2107614</w:t>
        </w:r>
      </w:hyperlink>
      <w:r w:rsidR="000B0612" w:rsidRPr="00E14330">
        <w:tab/>
        <w:t>Provision of ephemeris</w:t>
      </w:r>
      <w:r w:rsidR="000B0612" w:rsidRPr="00E14330">
        <w:tab/>
        <w:t>Apple</w:t>
      </w:r>
      <w:r w:rsidR="000B0612" w:rsidRPr="00E14330">
        <w:tab/>
        <w:t>discussion</w:t>
      </w:r>
      <w:r w:rsidR="000B0612" w:rsidRPr="00E14330">
        <w:tab/>
        <w:t>Rel-17</w:t>
      </w:r>
      <w:r w:rsidR="000B0612" w:rsidRPr="00E14330">
        <w:tab/>
        <w:t>LTE_NBIOT_eMTC_NTN</w:t>
      </w:r>
    </w:p>
    <w:p w14:paraId="115B95CB" w14:textId="59CDD6C1" w:rsidR="000B0612" w:rsidRPr="00E14330" w:rsidRDefault="00176FE9" w:rsidP="000B0612">
      <w:pPr>
        <w:pStyle w:val="Doc-title"/>
      </w:pPr>
      <w:hyperlink r:id="rId2976" w:history="1">
        <w:r>
          <w:rPr>
            <w:rStyle w:val="Hyperlink"/>
          </w:rPr>
          <w:t>R2-2107766</w:t>
        </w:r>
      </w:hyperlink>
      <w:r w:rsidR="000B0612" w:rsidRPr="00E14330">
        <w:tab/>
        <w:t>User plane aspects of IoT NTN</w:t>
      </w:r>
      <w:r w:rsidR="000B0612" w:rsidRPr="00E14330">
        <w:tab/>
        <w:t>ZTE Corporation, Sanechips</w:t>
      </w:r>
      <w:r w:rsidR="000B0612" w:rsidRPr="00E14330">
        <w:tab/>
        <w:t>discussion</w:t>
      </w:r>
      <w:r w:rsidR="000B0612" w:rsidRPr="00E14330">
        <w:tab/>
        <w:t>Rel-17</w:t>
      </w:r>
      <w:r w:rsidR="000B0612" w:rsidRPr="00E14330">
        <w:tab/>
        <w:t>FS_LTE_NBIOT_eMTC_NTN</w:t>
      </w:r>
    </w:p>
    <w:p w14:paraId="018E3F1A" w14:textId="2E34AB5D" w:rsidR="000B0612" w:rsidRPr="00E14330" w:rsidRDefault="00176FE9" w:rsidP="000B0612">
      <w:pPr>
        <w:pStyle w:val="Doc-title"/>
      </w:pPr>
      <w:hyperlink r:id="rId2977" w:history="1">
        <w:r>
          <w:rPr>
            <w:rStyle w:val="Hyperlink"/>
          </w:rPr>
          <w:t>R2-2107915</w:t>
        </w:r>
      </w:hyperlink>
      <w:r w:rsidR="000B0612" w:rsidRPr="00E14330">
        <w:tab/>
        <w:t>Further enhancement for PUR in IoT NTN</w:t>
      </w:r>
      <w:r w:rsidR="000B0612" w:rsidRPr="00E14330">
        <w:tab/>
        <w:t>Lenovo, Motorola Mobility</w:t>
      </w:r>
      <w:r w:rsidR="000B0612" w:rsidRPr="00E14330">
        <w:tab/>
        <w:t>discussion</w:t>
      </w:r>
      <w:r w:rsidR="000B0612" w:rsidRPr="00E14330">
        <w:tab/>
        <w:t>Rel-17</w:t>
      </w:r>
    </w:p>
    <w:p w14:paraId="49177E52" w14:textId="7C5A3A52" w:rsidR="000B0612" w:rsidRPr="00E14330" w:rsidRDefault="00176FE9" w:rsidP="000B0612">
      <w:pPr>
        <w:pStyle w:val="Doc-title"/>
      </w:pPr>
      <w:hyperlink r:id="rId2978" w:history="1">
        <w:r>
          <w:rPr>
            <w:rStyle w:val="Hyperlink"/>
          </w:rPr>
          <w:t>R2-2108117</w:t>
        </w:r>
      </w:hyperlink>
      <w:r w:rsidR="000B0612" w:rsidRPr="00E14330">
        <w:tab/>
        <w:t>Discussion on User Plane impact for IoT NTN</w:t>
      </w:r>
      <w:r w:rsidR="000B0612" w:rsidRPr="00E14330">
        <w:tab/>
        <w:t>Nokia, Nokia Shanghai Bell</w:t>
      </w:r>
      <w:r w:rsidR="000B0612" w:rsidRPr="00E14330">
        <w:tab/>
        <w:t>discussion</w:t>
      </w:r>
      <w:r w:rsidR="000B0612" w:rsidRPr="00E14330">
        <w:tab/>
        <w:t>Rel-17</w:t>
      </w:r>
      <w:r w:rsidR="000B0612" w:rsidRPr="00E14330">
        <w:tab/>
        <w:t>LTE_NBIOT_eMTC_NTN</w:t>
      </w:r>
    </w:p>
    <w:p w14:paraId="2555DA45" w14:textId="2AEA0622" w:rsidR="000B0612" w:rsidRPr="00E14330" w:rsidRDefault="00176FE9" w:rsidP="000B0612">
      <w:pPr>
        <w:pStyle w:val="Doc-title"/>
      </w:pPr>
      <w:hyperlink r:id="rId2979" w:history="1">
        <w:r>
          <w:rPr>
            <w:rStyle w:val="Hyperlink"/>
          </w:rPr>
          <w:t>R2-2108335</w:t>
        </w:r>
      </w:hyperlink>
      <w:r w:rsidR="000B0612" w:rsidRPr="00E14330">
        <w:tab/>
        <w:t>On User-Plane Timers in NB-IoT based NTN</w:t>
      </w:r>
      <w:r w:rsidR="000B0612" w:rsidRPr="00E14330">
        <w:tab/>
        <w:t>MediaTek Inc.</w:t>
      </w:r>
      <w:r w:rsidR="000B0612" w:rsidRPr="00E14330">
        <w:tab/>
        <w:t>discussion</w:t>
      </w:r>
    </w:p>
    <w:p w14:paraId="69A35D22" w14:textId="532B67EC" w:rsidR="000B0612" w:rsidRPr="00E14330" w:rsidRDefault="00176FE9" w:rsidP="000B0612">
      <w:pPr>
        <w:pStyle w:val="Doc-title"/>
      </w:pPr>
      <w:hyperlink r:id="rId2980" w:history="1">
        <w:r>
          <w:rPr>
            <w:rStyle w:val="Hyperlink"/>
          </w:rPr>
          <w:t>R2-2108454</w:t>
        </w:r>
      </w:hyperlink>
      <w:r w:rsidR="000B0612" w:rsidRPr="00E14330">
        <w:tab/>
        <w:t>User plane aspects of NB-IoT and LTE-M in NTNs</w:t>
      </w:r>
      <w:r w:rsidR="000B0612" w:rsidRPr="00E14330">
        <w:tab/>
        <w:t>Ericsson</w:t>
      </w:r>
      <w:r w:rsidR="000B0612" w:rsidRPr="00E14330">
        <w:tab/>
        <w:t>discussion</w:t>
      </w:r>
      <w:r w:rsidR="000B0612" w:rsidRPr="00E14330">
        <w:tab/>
        <w:t>Rel-17</w:t>
      </w:r>
      <w:r w:rsidR="000B0612" w:rsidRPr="00E14330">
        <w:tab/>
        <w:t>LTE_NBIOT_eMTC_NTN</w:t>
      </w:r>
    </w:p>
    <w:p w14:paraId="3B38D9E9" w14:textId="2553CA7E" w:rsidR="000B0612" w:rsidRPr="00E14330" w:rsidRDefault="00176FE9" w:rsidP="000B0612">
      <w:pPr>
        <w:pStyle w:val="Doc-title"/>
      </w:pPr>
      <w:hyperlink r:id="rId2981" w:history="1">
        <w:r>
          <w:rPr>
            <w:rStyle w:val="Hyperlink"/>
          </w:rPr>
          <w:t>R2-2108529</w:t>
        </w:r>
      </w:hyperlink>
      <w:r w:rsidR="000B0612" w:rsidRPr="00E14330">
        <w:tab/>
        <w:t>User plane for IoT-NTN</w:t>
      </w:r>
      <w:r w:rsidR="000B0612" w:rsidRPr="00E14330">
        <w:tab/>
        <w:t>CMCC</w:t>
      </w:r>
      <w:r w:rsidR="000B0612" w:rsidRPr="00E14330">
        <w:tab/>
        <w:t>discussion</w:t>
      </w:r>
      <w:r w:rsidR="000B0612" w:rsidRPr="00E14330">
        <w:tab/>
        <w:t>Rel-17</w:t>
      </w:r>
      <w:r w:rsidR="000B0612" w:rsidRPr="00E14330">
        <w:tab/>
        <w:t>LTE_NBIOT_eMTC_NTN</w:t>
      </w:r>
    </w:p>
    <w:p w14:paraId="0F0CA374" w14:textId="77777777" w:rsidR="000B0612" w:rsidRPr="00E14330" w:rsidRDefault="000B0612" w:rsidP="000B0612">
      <w:pPr>
        <w:pStyle w:val="Agreement"/>
        <w:tabs>
          <w:tab w:val="clear" w:pos="9990"/>
        </w:tabs>
        <w:overflowPunct/>
        <w:autoSpaceDE/>
        <w:autoSpaceDN/>
        <w:adjustRightInd/>
        <w:ind w:left="1619" w:hanging="360"/>
        <w:textAlignment w:val="auto"/>
      </w:pPr>
      <w:r>
        <w:t>[037] 10 tdocs above are Noted</w:t>
      </w:r>
    </w:p>
    <w:p w14:paraId="72E74A84" w14:textId="77777777" w:rsidR="000B0612" w:rsidRPr="00E14330" w:rsidRDefault="000B0612" w:rsidP="000B0612">
      <w:pPr>
        <w:pStyle w:val="Doc-text2"/>
      </w:pPr>
    </w:p>
    <w:p w14:paraId="2E229EB1" w14:textId="77777777" w:rsidR="000B0612" w:rsidRPr="00E14330" w:rsidRDefault="000B0612" w:rsidP="000B0612">
      <w:pPr>
        <w:pStyle w:val="Heading3"/>
      </w:pPr>
      <w:bookmarkStart w:id="304" w:name="_Toc82647254"/>
      <w:r w:rsidRPr="00E14330">
        <w:t>9.2.4</w:t>
      </w:r>
      <w:r w:rsidRPr="00E14330">
        <w:tab/>
        <w:t>Control Plane Impact</w:t>
      </w:r>
      <w:bookmarkEnd w:id="304"/>
    </w:p>
    <w:p w14:paraId="012EC625" w14:textId="77777777" w:rsidR="000B0612" w:rsidRPr="00E14330" w:rsidRDefault="000B0612" w:rsidP="000B0612">
      <w:pPr>
        <w:pStyle w:val="Comments"/>
      </w:pPr>
      <w:r w:rsidRPr="00E14330">
        <w:t>Expect to converge on baseline CP agreements based on SI agreements and NR NTN progress.</w:t>
      </w:r>
    </w:p>
    <w:p w14:paraId="7A7424BF" w14:textId="77777777" w:rsidR="000B0612" w:rsidRPr="00E14330" w:rsidRDefault="000B0612" w:rsidP="000B0612">
      <w:pPr>
        <w:pStyle w:val="Heading4"/>
      </w:pPr>
      <w:bookmarkStart w:id="305" w:name="_Toc82647255"/>
      <w:r w:rsidRPr="00E14330">
        <w:t>9.2.4.1</w:t>
      </w:r>
      <w:r w:rsidRPr="00E14330">
        <w:tab/>
        <w:t>TA and Mobility related</w:t>
      </w:r>
      <w:bookmarkEnd w:id="305"/>
    </w:p>
    <w:p w14:paraId="54B2B324" w14:textId="77777777" w:rsidR="000B0612" w:rsidRPr="00E14330" w:rsidRDefault="000B0612" w:rsidP="000B0612">
      <w:pPr>
        <w:pStyle w:val="Doc-title"/>
      </w:pPr>
    </w:p>
    <w:p w14:paraId="668F45EA" w14:textId="77777777" w:rsidR="000B0612" w:rsidRPr="00E14330" w:rsidRDefault="000B0612" w:rsidP="000B0612">
      <w:pPr>
        <w:pStyle w:val="EmailDiscussion"/>
        <w:overflowPunct/>
        <w:autoSpaceDE/>
        <w:autoSpaceDN/>
        <w:adjustRightInd/>
        <w:ind w:left="1619" w:hanging="360"/>
        <w:textAlignment w:val="auto"/>
      </w:pPr>
      <w:r w:rsidRPr="00E14330">
        <w:t>[AT115-e][038][IoT-NTN] TA and Mobility (Ericsson)</w:t>
      </w:r>
    </w:p>
    <w:p w14:paraId="217A1A0C" w14:textId="77777777" w:rsidR="000B0612" w:rsidRDefault="000B0612" w:rsidP="000B0612">
      <w:pPr>
        <w:pStyle w:val="EmailDiscussion2"/>
      </w:pPr>
      <w:r w:rsidRPr="00E14330">
        <w:tab/>
        <w:t xml:space="preserve">Scope: Treat documents under 9.2.4.1 Identify potential agreements (e.g. confirm SI agreements, settle expected impacts), Open points (i.e. thing that need to be addressed), potential alternatives, potential further enhancements.  </w:t>
      </w:r>
    </w:p>
    <w:p w14:paraId="6445F162" w14:textId="77777777" w:rsidR="000B0612" w:rsidRDefault="000B0612" w:rsidP="000B0612">
      <w:pPr>
        <w:pStyle w:val="EmailDiscussion2"/>
      </w:pPr>
      <w:r>
        <w:tab/>
        <w:t>Ph1: prepare for on-line CB Monday W2</w:t>
      </w:r>
    </w:p>
    <w:p w14:paraId="6A4A3130" w14:textId="77777777" w:rsidR="000B0612" w:rsidRPr="00E14330" w:rsidRDefault="000B0612" w:rsidP="000B0612">
      <w:pPr>
        <w:pStyle w:val="Doc-text2"/>
      </w:pPr>
      <w:r>
        <w:tab/>
        <w:t xml:space="preserve">Ph2: Continue discussion based on Rapporteurs proposal on what to discuss, prioritize what can be progressed now. Companies should raise discussion scope points ASAP after ph2 start. </w:t>
      </w:r>
    </w:p>
    <w:p w14:paraId="3B4DF08E" w14:textId="77777777" w:rsidR="000B0612" w:rsidRPr="00E14330" w:rsidRDefault="000B0612" w:rsidP="000B0612">
      <w:pPr>
        <w:pStyle w:val="EmailDiscussion2"/>
      </w:pPr>
      <w:r w:rsidRPr="00E14330">
        <w:tab/>
        <w:t xml:space="preserve">Intended outcome: </w:t>
      </w:r>
      <w:r>
        <w:t xml:space="preserve">Ph1: </w:t>
      </w:r>
      <w:r w:rsidRPr="00E14330">
        <w:t>Report</w:t>
      </w:r>
      <w:r>
        <w:t xml:space="preserve">, Ph2: off-line agreements (if possible), </w:t>
      </w:r>
      <w:r w:rsidRPr="00E14330">
        <w:t>Report</w:t>
      </w:r>
    </w:p>
    <w:p w14:paraId="38124390" w14:textId="77777777" w:rsidR="000B0612" w:rsidRPr="00E14330" w:rsidRDefault="000B0612" w:rsidP="000B0612">
      <w:pPr>
        <w:pStyle w:val="EmailDiscussion2"/>
      </w:pPr>
      <w:r>
        <w:tab/>
        <w:t xml:space="preserve">Deadline: Ph2: Thursday W2 (possible short late CB Friday). </w:t>
      </w:r>
    </w:p>
    <w:p w14:paraId="2FB6CC32" w14:textId="77777777" w:rsidR="000B0612" w:rsidRDefault="000B0612" w:rsidP="000B0612">
      <w:pPr>
        <w:pStyle w:val="Doc-text2"/>
      </w:pPr>
    </w:p>
    <w:p w14:paraId="12C46EB0" w14:textId="77777777" w:rsidR="000B0612" w:rsidRDefault="000B0612" w:rsidP="000B0612">
      <w:pPr>
        <w:pStyle w:val="Comments"/>
      </w:pPr>
      <w:r>
        <w:t xml:space="preserve">W2 Monday on-line: </w:t>
      </w:r>
    </w:p>
    <w:p w14:paraId="14D70538" w14:textId="376C5160" w:rsidR="000B0612" w:rsidRDefault="00176FE9" w:rsidP="000B0612">
      <w:pPr>
        <w:pStyle w:val="Doc-title"/>
      </w:pPr>
      <w:hyperlink r:id="rId2982" w:history="1">
        <w:r>
          <w:rPr>
            <w:rStyle w:val="Hyperlink"/>
          </w:rPr>
          <w:t>R2-2109093</w:t>
        </w:r>
      </w:hyperlink>
      <w:r w:rsidR="000B0612">
        <w:tab/>
        <w:t>Summary of AI 9.2.4.1 TA and Mobilty related</w:t>
      </w:r>
      <w:r w:rsidR="000B0612">
        <w:tab/>
        <w:t>Ericsson</w:t>
      </w:r>
      <w:r w:rsidR="000B0612">
        <w:tab/>
        <w:t>discussion</w:t>
      </w:r>
      <w:r w:rsidR="000B0612">
        <w:tab/>
      </w:r>
      <w:r w:rsidR="000B0612" w:rsidRPr="00E14330">
        <w:t>Rel-17</w:t>
      </w:r>
    </w:p>
    <w:p w14:paraId="17F0006D" w14:textId="77777777" w:rsidR="000B0612" w:rsidRDefault="000B0612" w:rsidP="000B0612">
      <w:pPr>
        <w:pStyle w:val="Doc-text2"/>
      </w:pPr>
      <w:r>
        <w:t>DISCUSSION on the proposals to agree</w:t>
      </w:r>
    </w:p>
    <w:p w14:paraId="6D4D0939" w14:textId="77777777" w:rsidR="000B0612" w:rsidRDefault="000B0612" w:rsidP="000B0612">
      <w:pPr>
        <w:pStyle w:val="Doc-text2"/>
      </w:pPr>
      <w:r>
        <w:t>-</w:t>
      </w:r>
      <w:r>
        <w:tab/>
        <w:t>Oppo: P10 can be removed from here</w:t>
      </w:r>
    </w:p>
    <w:p w14:paraId="3F67AF51" w14:textId="77777777" w:rsidR="000B0612" w:rsidRDefault="000B0612" w:rsidP="000B0612">
      <w:pPr>
        <w:pStyle w:val="Doc-text2"/>
      </w:pPr>
      <w:r>
        <w:t>-</w:t>
      </w:r>
      <w:r>
        <w:tab/>
        <w:t xml:space="preserve">P2: CMCC think ephemeris need to be re-phrased as we discussed above. Chair think this is then related to l1 procedure, or what. CMCC think this is for cell selection and TA update. </w:t>
      </w:r>
    </w:p>
    <w:p w14:paraId="07BD8794" w14:textId="77777777" w:rsidR="000B0612" w:rsidRDefault="000B0612" w:rsidP="000B0612">
      <w:pPr>
        <w:pStyle w:val="Doc-text2"/>
      </w:pPr>
      <w:r>
        <w:t>-</w:t>
      </w:r>
      <w:r>
        <w:tab/>
        <w:t xml:space="preserve">P5: Xiaomi think that for moving cells they don't transmit timing info so remove the FFS part. Ericsson think the FFS is there for he NR NTN case.. </w:t>
      </w:r>
    </w:p>
    <w:p w14:paraId="0D06E161" w14:textId="77777777" w:rsidR="000B0612" w:rsidRDefault="000B0612" w:rsidP="000B0612">
      <w:pPr>
        <w:pStyle w:val="Doc-text2"/>
      </w:pPr>
      <w:r>
        <w:t>-</w:t>
      </w:r>
      <w:r>
        <w:tab/>
        <w:t xml:space="preserve">P5 / P13: QC think how to do this should be FFS, e.g. as this may bring a lot of overhead. Apple agrees. </w:t>
      </w:r>
    </w:p>
    <w:p w14:paraId="5C010AF2" w14:textId="77777777" w:rsidR="000B0612" w:rsidRDefault="000B0612" w:rsidP="000B0612">
      <w:pPr>
        <w:pStyle w:val="Doc-text2"/>
      </w:pPr>
      <w:r>
        <w:t>-</w:t>
      </w:r>
      <w:r>
        <w:tab/>
        <w:t xml:space="preserve">P26: Huawei don’t agree, need to check. </w:t>
      </w:r>
    </w:p>
    <w:p w14:paraId="2F0DD569" w14:textId="77777777" w:rsidR="000B0612" w:rsidRDefault="000B0612" w:rsidP="000B0612">
      <w:pPr>
        <w:pStyle w:val="Doc-text2"/>
      </w:pPr>
      <w:r>
        <w:t>-</w:t>
      </w:r>
      <w:r>
        <w:tab/>
        <w:t xml:space="preserve">Nokia think that P5 and P13 are relatd to disc coverage and can be taken out. Ericsson think that hey are general and are discussed for NR NTN as well. Oppo agrees with Ericsson </w:t>
      </w:r>
    </w:p>
    <w:p w14:paraId="40C0DB69" w14:textId="77777777" w:rsidR="000B0612" w:rsidRDefault="000B0612" w:rsidP="000B0612">
      <w:pPr>
        <w:pStyle w:val="Doc-text2"/>
      </w:pPr>
      <w:r>
        <w:t>-</w:t>
      </w:r>
      <w:r>
        <w:tab/>
        <w:t xml:space="preserve">P13: Apple asks whether there is a concern on the SI modification procedure. Huawei think yes of course and we need to discuss that. </w:t>
      </w:r>
    </w:p>
    <w:p w14:paraId="41AE22D0" w14:textId="77777777" w:rsidR="000B0612" w:rsidRDefault="000B0612" w:rsidP="000B0612">
      <w:pPr>
        <w:pStyle w:val="Doc-text2"/>
      </w:pPr>
    </w:p>
    <w:p w14:paraId="507A4CF8" w14:textId="77777777" w:rsidR="000B0612" w:rsidRPr="00BC7798" w:rsidRDefault="000B0612" w:rsidP="000B0612">
      <w:pPr>
        <w:pStyle w:val="Doc-text2"/>
        <w:rPr>
          <w:b/>
        </w:rPr>
      </w:pPr>
      <w:r w:rsidRPr="00BC7798">
        <w:rPr>
          <w:b/>
        </w:rPr>
        <w:t xml:space="preserve">The following is agreed: </w:t>
      </w:r>
    </w:p>
    <w:p w14:paraId="7EE7A3E7" w14:textId="77777777" w:rsidR="000B0612" w:rsidRDefault="000B0612" w:rsidP="000B0612">
      <w:pPr>
        <w:pStyle w:val="Agreement"/>
        <w:tabs>
          <w:tab w:val="clear" w:pos="9990"/>
        </w:tabs>
        <w:overflowPunct/>
        <w:autoSpaceDE/>
        <w:autoSpaceDN/>
        <w:adjustRightInd/>
        <w:ind w:left="1619" w:hanging="360"/>
        <w:textAlignment w:val="auto"/>
      </w:pPr>
      <w:r>
        <w:t>Cell selection / reselection procedures for NB-IoT and LTE-M in TN is the baseline in NB-IoT/LTE-M NTN.</w:t>
      </w:r>
    </w:p>
    <w:p w14:paraId="1787BEA5" w14:textId="77777777" w:rsidR="000B0612" w:rsidRDefault="000B0612" w:rsidP="000B0612">
      <w:pPr>
        <w:pStyle w:val="Agreement"/>
        <w:tabs>
          <w:tab w:val="clear" w:pos="9990"/>
        </w:tabs>
        <w:overflowPunct/>
        <w:autoSpaceDE/>
        <w:autoSpaceDN/>
        <w:adjustRightInd/>
        <w:ind w:left="1619" w:hanging="360"/>
        <w:textAlignment w:val="auto"/>
      </w:pPr>
      <w:r>
        <w:t>RAN2 assumes that Satellite assistance information, e.g. for cell selection reselection, for serving cell is provided to UE.</w:t>
      </w:r>
    </w:p>
    <w:p w14:paraId="4DA97ECE" w14:textId="77777777" w:rsidR="000B0612" w:rsidRDefault="000B0612" w:rsidP="000B0612">
      <w:pPr>
        <w:pStyle w:val="Agreement"/>
        <w:tabs>
          <w:tab w:val="clear" w:pos="9990"/>
        </w:tabs>
        <w:overflowPunct/>
        <w:autoSpaceDE/>
        <w:autoSpaceDN/>
        <w:adjustRightInd/>
        <w:ind w:left="1619" w:hanging="360"/>
        <w:textAlignment w:val="auto"/>
      </w:pPr>
      <w:r>
        <w:t>Wait for the progress in RAN1 before discussion on whether satellite assistance information is broadcast in a separate information block.</w:t>
      </w:r>
    </w:p>
    <w:p w14:paraId="7A728DE2" w14:textId="77777777" w:rsidR="000B0612" w:rsidRDefault="000B0612" w:rsidP="000B0612">
      <w:pPr>
        <w:pStyle w:val="Agreement"/>
        <w:tabs>
          <w:tab w:val="clear" w:pos="9990"/>
        </w:tabs>
        <w:overflowPunct/>
        <w:autoSpaceDE/>
        <w:autoSpaceDN/>
        <w:adjustRightInd/>
        <w:ind w:left="1619" w:hanging="360"/>
        <w:textAlignment w:val="auto"/>
      </w:pPr>
      <w:r>
        <w:t xml:space="preserve">The timing information on when a cell is going to stop serving the area is broadcast at least for the quasi-earth fixed case. FFS details. </w:t>
      </w:r>
    </w:p>
    <w:p w14:paraId="17BA0A45" w14:textId="77777777" w:rsidR="000B0612" w:rsidRDefault="000B0612" w:rsidP="000B0612">
      <w:pPr>
        <w:pStyle w:val="Agreement"/>
        <w:tabs>
          <w:tab w:val="clear" w:pos="9990"/>
        </w:tabs>
        <w:overflowPunct/>
        <w:autoSpaceDE/>
        <w:autoSpaceDN/>
        <w:adjustRightInd/>
        <w:ind w:left="1619" w:hanging="360"/>
        <w:textAlignment w:val="auto"/>
      </w:pPr>
      <w:r>
        <w:t>The network may broadcast more than one TAC per PLMN in a cell, which is up to network implementation.</w:t>
      </w:r>
    </w:p>
    <w:p w14:paraId="5728B396" w14:textId="77777777" w:rsidR="000B0612" w:rsidRDefault="000B0612" w:rsidP="000B0612">
      <w:pPr>
        <w:pStyle w:val="Agreement"/>
        <w:tabs>
          <w:tab w:val="clear" w:pos="9990"/>
        </w:tabs>
        <w:overflowPunct/>
        <w:autoSpaceDE/>
        <w:autoSpaceDN/>
        <w:adjustRightInd/>
        <w:ind w:left="1619" w:hanging="360"/>
        <w:textAlignment w:val="auto"/>
      </w:pPr>
      <w:r>
        <w:t>The UE determines the Tracking Area based on the broadcast information (the use of other information is not excluded).</w:t>
      </w:r>
    </w:p>
    <w:p w14:paraId="4F7E5603" w14:textId="77777777" w:rsidR="000B0612" w:rsidRDefault="000B0612" w:rsidP="000B0612">
      <w:pPr>
        <w:pStyle w:val="Agreement"/>
        <w:tabs>
          <w:tab w:val="clear" w:pos="9990"/>
        </w:tabs>
        <w:overflowPunct/>
        <w:autoSpaceDE/>
        <w:autoSpaceDN/>
        <w:adjustRightInd/>
        <w:ind w:left="1619" w:hanging="360"/>
        <w:textAlignment w:val="auto"/>
      </w:pPr>
      <w:r>
        <w:t xml:space="preserve">When the network stops broadcasting a TAC, the UE needs to know it. FFS how this is done. </w:t>
      </w:r>
    </w:p>
    <w:p w14:paraId="3CB686BC" w14:textId="77777777" w:rsidR="000B0612" w:rsidRDefault="000B0612" w:rsidP="000B0612">
      <w:pPr>
        <w:pStyle w:val="Agreement"/>
        <w:tabs>
          <w:tab w:val="clear" w:pos="9990"/>
        </w:tabs>
        <w:overflowPunct/>
        <w:autoSpaceDE/>
        <w:autoSpaceDN/>
        <w:adjustRightInd/>
        <w:ind w:left="1619" w:hanging="360"/>
        <w:textAlignment w:val="auto"/>
      </w:pPr>
      <w:r>
        <w:t>UE does not do TAU if one of the currently broadcasted TAC belongs to UE’s registration area.</w:t>
      </w:r>
    </w:p>
    <w:p w14:paraId="415BA560" w14:textId="77777777" w:rsidR="000B0612" w:rsidRDefault="000B0612" w:rsidP="000B0612">
      <w:pPr>
        <w:pStyle w:val="Agreement"/>
        <w:tabs>
          <w:tab w:val="clear" w:pos="9990"/>
        </w:tabs>
        <w:overflowPunct/>
        <w:autoSpaceDE/>
        <w:autoSpaceDN/>
        <w:adjustRightInd/>
        <w:ind w:left="1619" w:hanging="360"/>
        <w:textAlignment w:val="auto"/>
      </w:pPr>
      <w:r>
        <w:t>Rel-16 LTE CHO mechanism is supported for LTE-M devices in IoT NTN. FFS which CE Mode(s) to apply</w:t>
      </w:r>
    </w:p>
    <w:p w14:paraId="73E42DDC" w14:textId="77777777" w:rsidR="000B0612" w:rsidRDefault="000B0612" w:rsidP="000B0612">
      <w:pPr>
        <w:pStyle w:val="Agreement"/>
        <w:tabs>
          <w:tab w:val="clear" w:pos="9990"/>
        </w:tabs>
        <w:overflowPunct/>
        <w:autoSpaceDE/>
        <w:autoSpaceDN/>
        <w:adjustRightInd/>
        <w:ind w:left="1619" w:hanging="360"/>
        <w:textAlignment w:val="auto"/>
      </w:pPr>
      <w:r w:rsidRPr="008769D6">
        <w:t>No procedural update is required to support connected mode mobility for LTE-M.</w:t>
      </w:r>
    </w:p>
    <w:p w14:paraId="13C056E6" w14:textId="77777777" w:rsidR="000B0612" w:rsidRDefault="000B0612" w:rsidP="000B0612">
      <w:pPr>
        <w:pStyle w:val="Agreement"/>
        <w:tabs>
          <w:tab w:val="clear" w:pos="9990"/>
        </w:tabs>
        <w:overflowPunct/>
        <w:autoSpaceDE/>
        <w:autoSpaceDN/>
        <w:adjustRightInd/>
        <w:ind w:left="1619" w:hanging="360"/>
        <w:textAlignment w:val="auto"/>
      </w:pPr>
      <w:r>
        <w:t>Rel-16 RLF / connection re-establishment mechanisms are supported in IoT NTN assuming that minor adjustments to UE specific timers and constants would be sufficient.</w:t>
      </w:r>
    </w:p>
    <w:p w14:paraId="54D26056" w14:textId="77777777" w:rsidR="000B0612" w:rsidRDefault="000B0612" w:rsidP="000B0612">
      <w:pPr>
        <w:pStyle w:val="Doc-text2"/>
        <w:ind w:left="0" w:firstLine="0"/>
      </w:pPr>
    </w:p>
    <w:p w14:paraId="25C6B895" w14:textId="77777777" w:rsidR="000B0612" w:rsidRDefault="000B0612" w:rsidP="000B0612">
      <w:pPr>
        <w:pStyle w:val="Doc-text2"/>
      </w:pPr>
      <w:r>
        <w:t xml:space="preserve">Continue discussion based on Rapporteurs proposal on what to discuss, prioritize what can be progressed now. Companies should raise discussion scope points ASAP. Can have short late on-line CB. </w:t>
      </w:r>
    </w:p>
    <w:p w14:paraId="53A3F0D6" w14:textId="77777777" w:rsidR="000B0612" w:rsidRDefault="000B0612" w:rsidP="000B0612">
      <w:pPr>
        <w:pStyle w:val="Doc-text2"/>
      </w:pPr>
    </w:p>
    <w:p w14:paraId="535B313C" w14:textId="0CABD9D2" w:rsidR="000B0612" w:rsidRDefault="00176FE9" w:rsidP="000B0612">
      <w:pPr>
        <w:pStyle w:val="Doc-title"/>
      </w:pPr>
      <w:hyperlink r:id="rId2983" w:history="1">
        <w:r>
          <w:rPr>
            <w:rStyle w:val="Hyperlink"/>
          </w:rPr>
          <w:t>R2-2109176</w:t>
        </w:r>
      </w:hyperlink>
      <w:r w:rsidR="000B0612">
        <w:tab/>
      </w:r>
      <w:r w:rsidR="000B0612" w:rsidRPr="006E51A9">
        <w:t>Summary of AI 9.2.4.1 “TA and Mobility related” (Ericsson) - Ph2</w:t>
      </w:r>
      <w:r w:rsidR="000B0612">
        <w:tab/>
      </w:r>
      <w:r w:rsidR="000B0612">
        <w:tab/>
        <w:t>Ericsson</w:t>
      </w:r>
    </w:p>
    <w:p w14:paraId="6C7CAF6C" w14:textId="77777777" w:rsidR="000B0612" w:rsidRDefault="000B0612" w:rsidP="000B0612">
      <w:pPr>
        <w:pStyle w:val="Doc-comment"/>
      </w:pPr>
      <w:r>
        <w:t xml:space="preserve">Chair: Due to limited time not all proposals were considered </w:t>
      </w:r>
    </w:p>
    <w:p w14:paraId="0662C045" w14:textId="77777777" w:rsidR="000B0612" w:rsidRDefault="000B0612" w:rsidP="000B0612">
      <w:pPr>
        <w:pStyle w:val="Doc-text2"/>
      </w:pPr>
      <w:r>
        <w:t>DISCUSSION</w:t>
      </w:r>
    </w:p>
    <w:p w14:paraId="1576B843" w14:textId="77777777" w:rsidR="000B0612" w:rsidRDefault="000B0612" w:rsidP="000B0612">
      <w:pPr>
        <w:pStyle w:val="Doc-text2"/>
      </w:pPr>
      <w:r>
        <w:t>P1 7 9 10</w:t>
      </w:r>
    </w:p>
    <w:p w14:paraId="0687A7BA" w14:textId="77777777" w:rsidR="000B0612" w:rsidRDefault="000B0612" w:rsidP="000B0612">
      <w:pPr>
        <w:pStyle w:val="Doc-text2"/>
      </w:pPr>
      <w:r>
        <w:t>-</w:t>
      </w:r>
      <w:r>
        <w:tab/>
        <w:t xml:space="preserve">On P1 ZTE would like to have this. Helps measurements on neighbour cell. QC agrees with ZTE, think this is mainly overhead. </w:t>
      </w:r>
    </w:p>
    <w:p w14:paraId="1D3A45B1" w14:textId="77777777" w:rsidR="000B0612" w:rsidRDefault="000B0612" w:rsidP="000B0612">
      <w:pPr>
        <w:pStyle w:val="Doc-text2"/>
      </w:pPr>
      <w:r>
        <w:t>-</w:t>
      </w:r>
      <w:r>
        <w:tab/>
        <w:t xml:space="preserve">Nokia think that for continuous coverage this it not needed, but maybe discountinous coverage (for neighbors that appear at a later point in time) it may be useful. </w:t>
      </w:r>
    </w:p>
    <w:p w14:paraId="5F9056D7" w14:textId="77777777" w:rsidR="000B0612" w:rsidRDefault="000B0612" w:rsidP="000B0612">
      <w:pPr>
        <w:pStyle w:val="Doc-text2"/>
      </w:pPr>
      <w:r>
        <w:t>-</w:t>
      </w:r>
      <w:r>
        <w:tab/>
        <w:t xml:space="preserve">Apple think that if UE has access to full ephemeris then there is no issue. Mtk agrees. </w:t>
      </w:r>
    </w:p>
    <w:p w14:paraId="3F605125" w14:textId="77777777" w:rsidR="000B0612" w:rsidRPr="0091640B" w:rsidRDefault="000B0612" w:rsidP="000B0612">
      <w:pPr>
        <w:pStyle w:val="Doc-text2"/>
      </w:pPr>
      <w:r>
        <w:t>-</w:t>
      </w:r>
      <w:r>
        <w:tab/>
        <w:t xml:space="preserve">Xiaomi think that if this assistance info is timing info then sufficient if we have that for serving cell. </w:t>
      </w:r>
    </w:p>
    <w:p w14:paraId="6D15C684" w14:textId="77777777" w:rsidR="000B0612" w:rsidRDefault="000B0612" w:rsidP="000B0612">
      <w:pPr>
        <w:pStyle w:val="Doc-text2"/>
      </w:pPr>
      <w:r>
        <w:t>P3 4 5 6</w:t>
      </w:r>
    </w:p>
    <w:p w14:paraId="776D9A21" w14:textId="77777777" w:rsidR="000B0612" w:rsidRDefault="000B0612" w:rsidP="000B0612">
      <w:pPr>
        <w:pStyle w:val="Doc-text2"/>
      </w:pPr>
      <w:r>
        <w:t>-</w:t>
      </w:r>
      <w:r>
        <w:tab/>
        <w:t xml:space="preserve">QC are ok with P3. P5 on the other hand can maybe not be agreed. </w:t>
      </w:r>
    </w:p>
    <w:p w14:paraId="42BEDEA5" w14:textId="77777777" w:rsidR="000B0612" w:rsidRDefault="000B0612" w:rsidP="000B0612">
      <w:pPr>
        <w:pStyle w:val="Doc-text2"/>
      </w:pPr>
      <w:r>
        <w:t>-</w:t>
      </w:r>
      <w:r>
        <w:tab/>
        <w:t xml:space="preserve">Xiaomi are ok w 3 and 5. For p4 thikn the legacy mechanism would be sufficient. </w:t>
      </w:r>
    </w:p>
    <w:p w14:paraId="2F70471E" w14:textId="77777777" w:rsidR="000B0612" w:rsidRDefault="000B0612" w:rsidP="000B0612">
      <w:pPr>
        <w:pStyle w:val="Doc-text2"/>
      </w:pPr>
      <w:r>
        <w:t>-</w:t>
      </w:r>
      <w:r>
        <w:tab/>
        <w:t xml:space="preserve">Huawei support P3 and P5, P4 is ok as well. </w:t>
      </w:r>
    </w:p>
    <w:p w14:paraId="01652850" w14:textId="77777777" w:rsidR="000B0612" w:rsidRDefault="000B0612" w:rsidP="000B0612">
      <w:pPr>
        <w:pStyle w:val="Doc-text2"/>
      </w:pPr>
      <w:r>
        <w:t>-</w:t>
      </w:r>
      <w:r>
        <w:tab/>
        <w:t>QC thikn P6 is opposite to P6 doesn’t agrees with P6.</w:t>
      </w:r>
    </w:p>
    <w:p w14:paraId="20C83372" w14:textId="77777777" w:rsidR="000B0612" w:rsidRDefault="000B0612" w:rsidP="000B0612">
      <w:pPr>
        <w:pStyle w:val="Doc-text2"/>
      </w:pPr>
      <w:r>
        <w:t>-</w:t>
      </w:r>
      <w:r>
        <w:tab/>
        <w:t xml:space="preserve">Apple think P3 P5 are ok. P6 should not be considered. Thikn p4 is ok. </w:t>
      </w:r>
    </w:p>
    <w:p w14:paraId="3B6A609A" w14:textId="77777777" w:rsidR="000B0612" w:rsidRDefault="000B0612" w:rsidP="000B0612">
      <w:pPr>
        <w:pStyle w:val="Doc-text2"/>
      </w:pPr>
      <w:r>
        <w:t>-</w:t>
      </w:r>
      <w:r>
        <w:tab/>
        <w:t>ZTE are hesitant to P3 now. think it could be up to eNB impl, e.g. notify removals but not additions.</w:t>
      </w:r>
    </w:p>
    <w:p w14:paraId="7B08BE29" w14:textId="77777777" w:rsidR="000B0612" w:rsidRDefault="000B0612" w:rsidP="000B0612">
      <w:pPr>
        <w:pStyle w:val="Doc-text2"/>
      </w:pPr>
      <w:r>
        <w:t>-</w:t>
      </w:r>
      <w:r>
        <w:tab/>
        <w:t>MTK support P3 P5 not P6</w:t>
      </w:r>
    </w:p>
    <w:p w14:paraId="197414B2" w14:textId="77777777" w:rsidR="000B0612" w:rsidRDefault="000B0612" w:rsidP="000B0612">
      <w:pPr>
        <w:pStyle w:val="Doc-text2"/>
      </w:pPr>
      <w:r>
        <w:t>-</w:t>
      </w:r>
      <w:r>
        <w:tab/>
        <w:t>Chair: P6 seems not widely supported</w:t>
      </w:r>
    </w:p>
    <w:p w14:paraId="154AB66D" w14:textId="77777777" w:rsidR="000B0612" w:rsidRDefault="000B0612" w:rsidP="000B0612">
      <w:pPr>
        <w:pStyle w:val="Doc-text2"/>
      </w:pPr>
      <w:r>
        <w:t>P2</w:t>
      </w:r>
    </w:p>
    <w:p w14:paraId="6E452B31" w14:textId="77777777" w:rsidR="000B0612" w:rsidRDefault="000B0612" w:rsidP="000B0612">
      <w:pPr>
        <w:pStyle w:val="Doc-text2"/>
      </w:pPr>
      <w:r>
        <w:t>-</w:t>
      </w:r>
      <w:r>
        <w:tab/>
        <w:t xml:space="preserve">CATT think that if UE is configured with eDRX the UE may be in another cell when waking up. </w:t>
      </w:r>
    </w:p>
    <w:p w14:paraId="6E96EE75" w14:textId="77777777" w:rsidR="000B0612" w:rsidRDefault="000B0612" w:rsidP="000B0612">
      <w:pPr>
        <w:pStyle w:val="Doc-text2"/>
      </w:pPr>
      <w:r>
        <w:t>-</w:t>
      </w:r>
      <w:r>
        <w:tab/>
        <w:t xml:space="preserve">Nokia think that when UE wakes up the UE has to do serving cell measurements followed by neighbour cell requirements. Think P2 brings TS change. </w:t>
      </w:r>
    </w:p>
    <w:p w14:paraId="2F4701DB" w14:textId="77777777" w:rsidR="000B0612" w:rsidRDefault="000B0612" w:rsidP="000B0612">
      <w:pPr>
        <w:pStyle w:val="Doc-text2"/>
      </w:pPr>
      <w:r>
        <w:t>-</w:t>
      </w:r>
      <w:r>
        <w:tab/>
        <w:t xml:space="preserve">Apple think this should be up to UE impl. </w:t>
      </w:r>
    </w:p>
    <w:p w14:paraId="521EF211" w14:textId="77777777" w:rsidR="000B0612" w:rsidRDefault="000B0612" w:rsidP="000B0612">
      <w:pPr>
        <w:pStyle w:val="Doc-text2"/>
      </w:pPr>
      <w:r>
        <w:t>-</w:t>
      </w:r>
      <w:r>
        <w:tab/>
        <w:t xml:space="preserve">MTK support this is up to UE impl. </w:t>
      </w:r>
    </w:p>
    <w:p w14:paraId="08396945" w14:textId="77777777" w:rsidR="000B0612" w:rsidRDefault="000B0612" w:rsidP="000B0612">
      <w:pPr>
        <w:pStyle w:val="Doc-text2"/>
      </w:pPr>
      <w:r>
        <w:t>-</w:t>
      </w:r>
      <w:r>
        <w:tab/>
        <w:t xml:space="preserve">Chair wonder what to specify. Think that e.g. for eDRX there is the loose SFN synchronization to allow the UE to wake up in a new cell without starting completely from scratch. </w:t>
      </w:r>
    </w:p>
    <w:p w14:paraId="1D882F8B" w14:textId="77777777" w:rsidR="000B0612" w:rsidRDefault="000B0612" w:rsidP="000B0612">
      <w:pPr>
        <w:pStyle w:val="Doc-text2"/>
      </w:pPr>
      <w:r>
        <w:t>-</w:t>
      </w:r>
      <w:r>
        <w:tab/>
        <w:t xml:space="preserve">Chair: Propose we don’t attenpt to specify. Specify only if there is a need. Such matters are in general up to UE impl and R4. </w:t>
      </w:r>
    </w:p>
    <w:p w14:paraId="0C94B92C" w14:textId="77777777" w:rsidR="000B0612" w:rsidRDefault="000B0612" w:rsidP="000B0612">
      <w:pPr>
        <w:pStyle w:val="Doc-text2"/>
      </w:pPr>
    </w:p>
    <w:p w14:paraId="40908003" w14:textId="77777777" w:rsidR="000B0612" w:rsidRDefault="000B0612" w:rsidP="000B0612">
      <w:pPr>
        <w:pStyle w:val="Agreement"/>
        <w:tabs>
          <w:tab w:val="clear" w:pos="9990"/>
        </w:tabs>
        <w:overflowPunct/>
        <w:autoSpaceDE/>
        <w:autoSpaceDN/>
        <w:adjustRightInd/>
        <w:ind w:left="1619" w:hanging="360"/>
        <w:textAlignment w:val="auto"/>
      </w:pPr>
      <w:r>
        <w:t xml:space="preserve">FFS if Satellite assistance information for neighbour cell(s) is provided to UE for cell selection/reselection (justification would be needed). </w:t>
      </w:r>
    </w:p>
    <w:p w14:paraId="028BC152" w14:textId="77777777" w:rsidR="000B0612" w:rsidRDefault="000B0612" w:rsidP="000B0612">
      <w:pPr>
        <w:pStyle w:val="Agreement"/>
        <w:tabs>
          <w:tab w:val="clear" w:pos="9990"/>
        </w:tabs>
        <w:overflowPunct/>
        <w:autoSpaceDE/>
        <w:autoSpaceDN/>
        <w:adjustRightInd/>
        <w:ind w:left="1619" w:hanging="360"/>
        <w:textAlignment w:val="auto"/>
      </w:pPr>
      <w:r>
        <w:t>The value range for parameter t304 is not extended with larger values.</w:t>
      </w:r>
    </w:p>
    <w:p w14:paraId="46840C2E" w14:textId="77777777" w:rsidR="000B0612" w:rsidRDefault="000B0612" w:rsidP="000B0612">
      <w:pPr>
        <w:pStyle w:val="Agreement"/>
        <w:tabs>
          <w:tab w:val="clear" w:pos="9990"/>
        </w:tabs>
        <w:overflowPunct/>
        <w:autoSpaceDE/>
        <w:autoSpaceDN/>
        <w:adjustRightInd/>
        <w:ind w:left="1619" w:hanging="360"/>
        <w:textAlignment w:val="auto"/>
      </w:pPr>
      <w:r>
        <w:t>Send an LS to RAN4 to inform that RRM impacts for supporting CHO should be taken into consideration.</w:t>
      </w:r>
    </w:p>
    <w:p w14:paraId="52D40CB1" w14:textId="77777777" w:rsidR="000B0612" w:rsidRDefault="000B0612" w:rsidP="000B0612">
      <w:pPr>
        <w:pStyle w:val="Agreement"/>
        <w:tabs>
          <w:tab w:val="clear" w:pos="9990"/>
        </w:tabs>
        <w:overflowPunct/>
        <w:autoSpaceDE/>
        <w:autoSpaceDN/>
        <w:adjustRightInd/>
        <w:ind w:left="1619" w:hanging="360"/>
        <w:textAlignment w:val="auto"/>
      </w:pPr>
      <w:r>
        <w:t>Postpone the discussion on whether specific timers and constants for RLF and RRC connection re-establishment procedures require extended value range and/or new behaviour till next meeting.</w:t>
      </w:r>
    </w:p>
    <w:p w14:paraId="2BF7B3D3" w14:textId="77777777" w:rsidR="000B0612" w:rsidRDefault="000B0612" w:rsidP="000B0612">
      <w:pPr>
        <w:pStyle w:val="Agreement"/>
        <w:tabs>
          <w:tab w:val="clear" w:pos="9990"/>
        </w:tabs>
        <w:overflowPunct/>
        <w:autoSpaceDE/>
        <w:autoSpaceDN/>
        <w:adjustRightInd/>
        <w:ind w:left="1619" w:hanging="360"/>
        <w:textAlignment w:val="auto"/>
      </w:pPr>
      <w:r>
        <w:t>System information update notification procedure is not used to inform TAC updates, at least for TAC additions (FFS removals)</w:t>
      </w:r>
    </w:p>
    <w:p w14:paraId="58BA711B" w14:textId="77777777" w:rsidR="000B0612" w:rsidRDefault="000B0612" w:rsidP="000B0612">
      <w:pPr>
        <w:pStyle w:val="Doc-text2"/>
        <w:ind w:left="0" w:firstLine="0"/>
      </w:pPr>
    </w:p>
    <w:p w14:paraId="0391EF48" w14:textId="77777777" w:rsidR="000B0612" w:rsidRDefault="000B0612" w:rsidP="000B0612">
      <w:pPr>
        <w:pStyle w:val="Doc-text2"/>
        <w:ind w:left="0" w:firstLine="0"/>
      </w:pPr>
    </w:p>
    <w:p w14:paraId="109541CD" w14:textId="77777777" w:rsidR="000B0612" w:rsidRDefault="000B0612" w:rsidP="000B0612">
      <w:pPr>
        <w:pStyle w:val="EmailDiscussion"/>
        <w:overflowPunct/>
        <w:autoSpaceDE/>
        <w:autoSpaceDN/>
        <w:adjustRightInd/>
        <w:ind w:left="1619" w:hanging="360"/>
        <w:textAlignment w:val="auto"/>
      </w:pPr>
      <w:r>
        <w:t>[Post115-e][068][IoT-NTN] LS on RRM impacts for supporting CHO (Ericsson)</w:t>
      </w:r>
    </w:p>
    <w:p w14:paraId="490A0221" w14:textId="77777777" w:rsidR="000B0612" w:rsidRDefault="000B0612" w:rsidP="000B0612">
      <w:pPr>
        <w:pStyle w:val="EmailDiscussion2"/>
      </w:pPr>
      <w:r>
        <w:tab/>
        <w:t xml:space="preserve">Scope: Address the agreement above to </w:t>
      </w:r>
      <w:r w:rsidRPr="006E51A9">
        <w:t>Send an LS to RAN4 to inform that RRM impacts for supporting CHO should be taken into consideration.</w:t>
      </w:r>
    </w:p>
    <w:p w14:paraId="20008FB8" w14:textId="77777777" w:rsidR="000B0612" w:rsidRDefault="000B0612" w:rsidP="000B0612">
      <w:pPr>
        <w:pStyle w:val="EmailDiscussion2"/>
      </w:pPr>
      <w:r>
        <w:tab/>
        <w:t>Intended outcome: Approved LS out</w:t>
      </w:r>
    </w:p>
    <w:p w14:paraId="5096569E" w14:textId="77777777" w:rsidR="000B0612" w:rsidRPr="006E51A9" w:rsidRDefault="000B0612" w:rsidP="000B0612">
      <w:pPr>
        <w:pStyle w:val="EmailDiscussion2"/>
      </w:pPr>
      <w:r>
        <w:tab/>
        <w:t>Deadline: Short (not for RP)</w:t>
      </w:r>
    </w:p>
    <w:p w14:paraId="3068641E" w14:textId="70039B11" w:rsidR="00D7548C" w:rsidRDefault="00D7548C" w:rsidP="00D7548C">
      <w:pPr>
        <w:pStyle w:val="EmailDiscussion2"/>
      </w:pPr>
      <w:r>
        <w:t xml:space="preserve">=&gt; Approved in </w:t>
      </w:r>
      <w:hyperlink r:id="rId2984" w:history="1">
        <w:r w:rsidR="00176FE9">
          <w:rPr>
            <w:rStyle w:val="Hyperlink"/>
          </w:rPr>
          <w:t>R2-2108915</w:t>
        </w:r>
      </w:hyperlink>
    </w:p>
    <w:p w14:paraId="3285BDE5" w14:textId="77777777" w:rsidR="000B0612" w:rsidRPr="00FB599B" w:rsidRDefault="000B0612" w:rsidP="000B0612">
      <w:pPr>
        <w:pStyle w:val="Doc-text2"/>
      </w:pPr>
    </w:p>
    <w:p w14:paraId="4FD2D381" w14:textId="6292FECA" w:rsidR="000B0612" w:rsidRPr="00E14330" w:rsidRDefault="00176FE9" w:rsidP="000B0612">
      <w:pPr>
        <w:pStyle w:val="Doc-title"/>
      </w:pPr>
      <w:hyperlink r:id="rId2985" w:history="1">
        <w:r>
          <w:rPr>
            <w:rStyle w:val="Hyperlink"/>
          </w:rPr>
          <w:t>R2-2107083</w:t>
        </w:r>
      </w:hyperlink>
      <w:r w:rsidR="000B0612" w:rsidRPr="00E14330">
        <w:tab/>
        <w:t>Discussion on CP impact for IoT over NTN</w:t>
      </w:r>
      <w:r w:rsidR="000B0612" w:rsidRPr="00E14330">
        <w:tab/>
        <w:t>OPPO</w:t>
      </w:r>
      <w:r w:rsidR="000B0612" w:rsidRPr="00E14330">
        <w:tab/>
        <w:t>discussion</w:t>
      </w:r>
      <w:r w:rsidR="000B0612" w:rsidRPr="00E14330">
        <w:tab/>
        <w:t>Rel-17</w:t>
      </w:r>
      <w:r w:rsidR="000B0612" w:rsidRPr="00E14330">
        <w:tab/>
        <w:t>LTE_NBIOT_eMTC_NTN</w:t>
      </w:r>
    </w:p>
    <w:p w14:paraId="6608E97B" w14:textId="2699FCDA" w:rsidR="000B0612" w:rsidRPr="00E14330" w:rsidRDefault="00176FE9" w:rsidP="000B0612">
      <w:pPr>
        <w:pStyle w:val="Doc-title"/>
      </w:pPr>
      <w:hyperlink r:id="rId2986" w:history="1">
        <w:r>
          <w:rPr>
            <w:rStyle w:val="Hyperlink"/>
          </w:rPr>
          <w:t>R2-2107084</w:t>
        </w:r>
      </w:hyperlink>
      <w:r w:rsidR="000B0612" w:rsidRPr="00E14330">
        <w:tab/>
        <w:t>Discussion on idle mode procedures for IoT over NTN</w:t>
      </w:r>
      <w:r w:rsidR="000B0612" w:rsidRPr="00E14330">
        <w:tab/>
        <w:t>OPPO</w:t>
      </w:r>
      <w:r w:rsidR="000B0612" w:rsidRPr="00E14330">
        <w:tab/>
        <w:t>discussion</w:t>
      </w:r>
      <w:r w:rsidR="000B0612" w:rsidRPr="00E14330">
        <w:tab/>
        <w:t>Rel-17</w:t>
      </w:r>
      <w:r w:rsidR="000B0612" w:rsidRPr="00E14330">
        <w:tab/>
        <w:t>LTE_NBIOT_eMTC_NTN</w:t>
      </w:r>
    </w:p>
    <w:p w14:paraId="7EF209EB" w14:textId="65A9BFAF" w:rsidR="000B0612" w:rsidRPr="00E14330" w:rsidRDefault="00176FE9" w:rsidP="000B0612">
      <w:pPr>
        <w:pStyle w:val="Doc-title"/>
      </w:pPr>
      <w:hyperlink r:id="rId2987" w:history="1">
        <w:r>
          <w:rPr>
            <w:rStyle w:val="Hyperlink"/>
          </w:rPr>
          <w:t>R2-2107321</w:t>
        </w:r>
      </w:hyperlink>
      <w:r w:rsidR="000B0612" w:rsidRPr="00E14330">
        <w:tab/>
        <w:t>Discussion on connected mode UE of IoT NTN</w:t>
      </w:r>
      <w:r w:rsidR="000B0612" w:rsidRPr="00E14330">
        <w:tab/>
        <w:t>CATT</w:t>
      </w:r>
      <w:r w:rsidR="000B0612" w:rsidRPr="00E14330">
        <w:tab/>
        <w:t>discussion</w:t>
      </w:r>
      <w:r w:rsidR="000B0612" w:rsidRPr="00E14330">
        <w:tab/>
        <w:t>Rel-17</w:t>
      </w:r>
      <w:r w:rsidR="000B0612" w:rsidRPr="00E14330">
        <w:tab/>
        <w:t>LTE_NBIOT_eMTC_NTN</w:t>
      </w:r>
    </w:p>
    <w:p w14:paraId="26736E57" w14:textId="244543DD" w:rsidR="000B0612" w:rsidRPr="00E14330" w:rsidRDefault="00176FE9" w:rsidP="000B0612">
      <w:pPr>
        <w:pStyle w:val="Doc-title"/>
      </w:pPr>
      <w:hyperlink r:id="rId2988" w:history="1">
        <w:r>
          <w:rPr>
            <w:rStyle w:val="Hyperlink"/>
          </w:rPr>
          <w:t>R2-2107322</w:t>
        </w:r>
      </w:hyperlink>
      <w:r w:rsidR="000B0612" w:rsidRPr="00E14330">
        <w:tab/>
        <w:t>Discussion on IDLE mode UE of IoT NTN</w:t>
      </w:r>
      <w:r w:rsidR="000B0612" w:rsidRPr="00E14330">
        <w:tab/>
        <w:t>CATT</w:t>
      </w:r>
      <w:r w:rsidR="000B0612" w:rsidRPr="00E14330">
        <w:tab/>
        <w:t>discussion</w:t>
      </w:r>
      <w:r w:rsidR="000B0612" w:rsidRPr="00E14330">
        <w:tab/>
        <w:t>Rel-17</w:t>
      </w:r>
      <w:r w:rsidR="000B0612" w:rsidRPr="00E14330">
        <w:tab/>
        <w:t>LTE_NBIOT_eMTC_NTN</w:t>
      </w:r>
    </w:p>
    <w:p w14:paraId="355CBDB9" w14:textId="51F083D6" w:rsidR="000B0612" w:rsidRPr="00E14330" w:rsidRDefault="00176FE9" w:rsidP="000B0612">
      <w:pPr>
        <w:pStyle w:val="Doc-title"/>
      </w:pPr>
      <w:hyperlink r:id="rId2989" w:history="1">
        <w:r>
          <w:rPr>
            <w:rStyle w:val="Hyperlink"/>
          </w:rPr>
          <w:t>R2-2107371</w:t>
        </w:r>
      </w:hyperlink>
      <w:r w:rsidR="000B0612" w:rsidRPr="00E14330">
        <w:tab/>
        <w:t>Discussion on the issue of mobility for IoT over NTN</w:t>
      </w:r>
      <w:r w:rsidR="000B0612" w:rsidRPr="00E14330">
        <w:tab/>
        <w:t>Spreadtrum Communications</w:t>
      </w:r>
      <w:r w:rsidR="000B0612" w:rsidRPr="00E14330">
        <w:tab/>
        <w:t>discussion</w:t>
      </w:r>
      <w:r w:rsidR="000B0612" w:rsidRPr="00E14330">
        <w:tab/>
        <w:t>Rel-17</w:t>
      </w:r>
    </w:p>
    <w:p w14:paraId="41E72BF0" w14:textId="4BACA540" w:rsidR="000B0612" w:rsidRPr="00E14330" w:rsidRDefault="00176FE9" w:rsidP="000B0612">
      <w:pPr>
        <w:pStyle w:val="Doc-title"/>
      </w:pPr>
      <w:hyperlink r:id="rId2990" w:history="1">
        <w:r>
          <w:rPr>
            <w:rStyle w:val="Hyperlink"/>
          </w:rPr>
          <w:t>R2-2107426</w:t>
        </w:r>
      </w:hyperlink>
      <w:r w:rsidR="000B0612" w:rsidRPr="00E14330">
        <w:tab/>
        <w:t>TA and mobility for IOT NTN</w:t>
      </w:r>
      <w:r w:rsidR="000B0612" w:rsidRPr="00E14330">
        <w:tab/>
        <w:t>Huawei, HiSilicon</w:t>
      </w:r>
      <w:r w:rsidR="000B0612" w:rsidRPr="00E14330">
        <w:tab/>
        <w:t>discussion</w:t>
      </w:r>
      <w:r w:rsidR="000B0612" w:rsidRPr="00E14330">
        <w:tab/>
        <w:t>Rel-17</w:t>
      </w:r>
      <w:r w:rsidR="000B0612" w:rsidRPr="00E14330">
        <w:tab/>
        <w:t>LTE_NBIOT_eMTC_NTN</w:t>
      </w:r>
    </w:p>
    <w:p w14:paraId="5C8D65D6" w14:textId="566EAA52" w:rsidR="000B0612" w:rsidRPr="00E14330" w:rsidRDefault="00176FE9" w:rsidP="000B0612">
      <w:pPr>
        <w:pStyle w:val="Doc-title"/>
      </w:pPr>
      <w:hyperlink r:id="rId2991" w:history="1">
        <w:r>
          <w:rPr>
            <w:rStyle w:val="Hyperlink"/>
          </w:rPr>
          <w:t>R2-2107562</w:t>
        </w:r>
      </w:hyperlink>
      <w:r w:rsidR="000B0612" w:rsidRPr="00E14330">
        <w:tab/>
        <w:t>TAC update procedure</w:t>
      </w:r>
      <w:r w:rsidR="000B0612" w:rsidRPr="00E14330">
        <w:tab/>
        <w:t>Qualcomm Incorporated</w:t>
      </w:r>
      <w:r w:rsidR="000B0612" w:rsidRPr="00E14330">
        <w:tab/>
        <w:t>discussion</w:t>
      </w:r>
      <w:r w:rsidR="000B0612" w:rsidRPr="00E14330">
        <w:tab/>
        <w:t>Rel-17</w:t>
      </w:r>
      <w:r w:rsidR="000B0612" w:rsidRPr="00E14330">
        <w:tab/>
        <w:t>FS_LTE_NBIOT_eMTC_NTN</w:t>
      </w:r>
    </w:p>
    <w:p w14:paraId="37889FCE" w14:textId="6F7F0F07" w:rsidR="000B0612" w:rsidRPr="00E14330" w:rsidRDefault="00176FE9" w:rsidP="000B0612">
      <w:pPr>
        <w:pStyle w:val="Doc-title"/>
      </w:pPr>
      <w:hyperlink r:id="rId2992" w:history="1">
        <w:r>
          <w:rPr>
            <w:rStyle w:val="Hyperlink"/>
          </w:rPr>
          <w:t>R2-2107767</w:t>
        </w:r>
      </w:hyperlink>
      <w:r w:rsidR="000B0612" w:rsidRPr="00E14330">
        <w:tab/>
        <w:t>Mobility issues of IoT NTN</w:t>
      </w:r>
      <w:r w:rsidR="000B0612" w:rsidRPr="00E14330">
        <w:tab/>
        <w:t>ZTE Corporation, Sanechips</w:t>
      </w:r>
      <w:r w:rsidR="000B0612" w:rsidRPr="00E14330">
        <w:tab/>
        <w:t>discussion</w:t>
      </w:r>
      <w:r w:rsidR="000B0612" w:rsidRPr="00E14330">
        <w:tab/>
        <w:t>Rel-17</w:t>
      </w:r>
      <w:r w:rsidR="000B0612" w:rsidRPr="00E14330">
        <w:tab/>
        <w:t>FS_LTE_NBIOT_eMTC_NTN</w:t>
      </w:r>
    </w:p>
    <w:p w14:paraId="0F676C3E" w14:textId="6E45C324" w:rsidR="000B0612" w:rsidRPr="00E14330" w:rsidRDefault="00176FE9" w:rsidP="000B0612">
      <w:pPr>
        <w:pStyle w:val="Doc-title"/>
      </w:pPr>
      <w:hyperlink r:id="rId2993" w:history="1">
        <w:r>
          <w:rPr>
            <w:rStyle w:val="Hyperlink"/>
          </w:rPr>
          <w:t>R2-2107813</w:t>
        </w:r>
      </w:hyperlink>
      <w:r w:rsidR="000B0612" w:rsidRPr="00E14330">
        <w:tab/>
        <w:t>Analysis on mobility aspects for IoT-NTN</w:t>
      </w:r>
      <w:r w:rsidR="000B0612" w:rsidRPr="00E14330">
        <w:tab/>
        <w:t>Nokia, Nokia Shanghai Bell</w:t>
      </w:r>
      <w:r w:rsidR="000B0612" w:rsidRPr="00E14330">
        <w:tab/>
        <w:t>discussion</w:t>
      </w:r>
      <w:r w:rsidR="000B0612" w:rsidRPr="00E14330">
        <w:tab/>
        <w:t>Rel-17</w:t>
      </w:r>
    </w:p>
    <w:p w14:paraId="0DB0482A" w14:textId="1319ADCC" w:rsidR="000B0612" w:rsidRPr="00E14330" w:rsidRDefault="00176FE9" w:rsidP="000B0612">
      <w:pPr>
        <w:pStyle w:val="Doc-title"/>
      </w:pPr>
      <w:hyperlink r:id="rId2994" w:history="1">
        <w:r>
          <w:rPr>
            <w:rStyle w:val="Hyperlink"/>
          </w:rPr>
          <w:t>R2-2107916</w:t>
        </w:r>
      </w:hyperlink>
      <w:r w:rsidR="000B0612" w:rsidRPr="00E14330">
        <w:tab/>
        <w:t>Considerations on NB-IoT mobility for IoT NTN</w:t>
      </w:r>
      <w:r w:rsidR="000B0612" w:rsidRPr="00E14330">
        <w:tab/>
        <w:t>Lenovo, Motorola Mobility</w:t>
      </w:r>
      <w:r w:rsidR="000B0612" w:rsidRPr="00E14330">
        <w:tab/>
        <w:t>discussion</w:t>
      </w:r>
      <w:r w:rsidR="000B0612" w:rsidRPr="00E14330">
        <w:tab/>
        <w:t>Rel-17</w:t>
      </w:r>
    </w:p>
    <w:p w14:paraId="3ECD2B3B" w14:textId="21441C71" w:rsidR="000B0612" w:rsidRPr="00E14330" w:rsidRDefault="00176FE9" w:rsidP="000B0612">
      <w:pPr>
        <w:pStyle w:val="Doc-title"/>
      </w:pPr>
      <w:hyperlink r:id="rId2995" w:history="1">
        <w:r>
          <w:rPr>
            <w:rStyle w:val="Hyperlink"/>
          </w:rPr>
          <w:t>R2-2108018</w:t>
        </w:r>
      </w:hyperlink>
      <w:r w:rsidR="000B0612" w:rsidRPr="00E14330">
        <w:tab/>
        <w:t>Discussion on connected mode mobility for IoT NTN</w:t>
      </w:r>
      <w:r w:rsidR="000B0612" w:rsidRPr="00E14330">
        <w:tab/>
        <w:t>Xiaomi Communications</w:t>
      </w:r>
      <w:r w:rsidR="000B0612" w:rsidRPr="00E14330">
        <w:tab/>
        <w:t>discussion</w:t>
      </w:r>
    </w:p>
    <w:p w14:paraId="60004435" w14:textId="7BC0D162" w:rsidR="000B0612" w:rsidRPr="00E14330" w:rsidRDefault="00176FE9" w:rsidP="000B0612">
      <w:pPr>
        <w:pStyle w:val="Doc-title"/>
      </w:pPr>
      <w:hyperlink r:id="rId2996" w:history="1">
        <w:r>
          <w:rPr>
            <w:rStyle w:val="Hyperlink"/>
          </w:rPr>
          <w:t>R2-2108172</w:t>
        </w:r>
      </w:hyperlink>
      <w:r w:rsidR="000B0612" w:rsidRPr="00E14330">
        <w:tab/>
        <w:t>Discussion on TA and idle mode mobility enhancement</w:t>
      </w:r>
      <w:r w:rsidR="000B0612" w:rsidRPr="00E14330">
        <w:tab/>
        <w:t>Xiaomi</w:t>
      </w:r>
      <w:r w:rsidR="000B0612" w:rsidRPr="00E14330">
        <w:tab/>
        <w:t>discussion</w:t>
      </w:r>
    </w:p>
    <w:p w14:paraId="054593ED" w14:textId="0C8365F9" w:rsidR="000B0612" w:rsidRPr="00E14330" w:rsidRDefault="00176FE9" w:rsidP="000B0612">
      <w:pPr>
        <w:pStyle w:val="Doc-title"/>
      </w:pPr>
      <w:hyperlink r:id="rId2997" w:history="1">
        <w:r>
          <w:rPr>
            <w:rStyle w:val="Hyperlink"/>
          </w:rPr>
          <w:t>R2-2108328</w:t>
        </w:r>
      </w:hyperlink>
      <w:r w:rsidR="000B0612" w:rsidRPr="00E14330">
        <w:tab/>
        <w:t>Mobility enhancement for IoT-NTN</w:t>
      </w:r>
      <w:r w:rsidR="000B0612" w:rsidRPr="00E14330">
        <w:tab/>
        <w:t>NEC Telecom MODUS Ltd.</w:t>
      </w:r>
      <w:r w:rsidR="000B0612" w:rsidRPr="00E14330">
        <w:tab/>
        <w:t>discussion</w:t>
      </w:r>
    </w:p>
    <w:p w14:paraId="5948A970" w14:textId="6E49F0D2" w:rsidR="000B0612" w:rsidRPr="00E14330" w:rsidRDefault="00176FE9" w:rsidP="000B0612">
      <w:pPr>
        <w:pStyle w:val="Doc-title"/>
      </w:pPr>
      <w:hyperlink r:id="rId2998" w:history="1">
        <w:r>
          <w:rPr>
            <w:rStyle w:val="Hyperlink"/>
          </w:rPr>
          <w:t>R2-2108338</w:t>
        </w:r>
      </w:hyperlink>
      <w:r w:rsidR="000B0612" w:rsidRPr="00E14330">
        <w:tab/>
        <w:t>On Cell Re-selection in IoT-NTN</w:t>
      </w:r>
      <w:r w:rsidR="000B0612" w:rsidRPr="00E14330">
        <w:tab/>
        <w:t>MediaTek Inc.</w:t>
      </w:r>
      <w:r w:rsidR="000B0612" w:rsidRPr="00E14330">
        <w:tab/>
        <w:t>discussion</w:t>
      </w:r>
    </w:p>
    <w:p w14:paraId="53990C52" w14:textId="0E31F7CB" w:rsidR="000B0612" w:rsidRPr="00E14330" w:rsidRDefault="00176FE9" w:rsidP="000B0612">
      <w:pPr>
        <w:pStyle w:val="Doc-title"/>
      </w:pPr>
      <w:hyperlink r:id="rId2999" w:history="1">
        <w:r>
          <w:rPr>
            <w:rStyle w:val="Hyperlink"/>
          </w:rPr>
          <w:t>R2-2108339</w:t>
        </w:r>
      </w:hyperlink>
      <w:r w:rsidR="000B0612" w:rsidRPr="00E14330">
        <w:tab/>
        <w:t>On Improving Tracking Area Updates in IoT NTN</w:t>
      </w:r>
      <w:r w:rsidR="000B0612" w:rsidRPr="00E14330">
        <w:tab/>
        <w:t>MediaTek Inc.</w:t>
      </w:r>
      <w:r w:rsidR="000B0612" w:rsidRPr="00E14330">
        <w:tab/>
        <w:t>discussion</w:t>
      </w:r>
    </w:p>
    <w:p w14:paraId="317A8F70" w14:textId="6EC9FEF1" w:rsidR="000B0612" w:rsidRPr="00E14330" w:rsidRDefault="00176FE9" w:rsidP="000B0612">
      <w:pPr>
        <w:pStyle w:val="Doc-title"/>
      </w:pPr>
      <w:hyperlink r:id="rId3000" w:history="1">
        <w:r>
          <w:rPr>
            <w:rStyle w:val="Hyperlink"/>
          </w:rPr>
          <w:t>R2-2108546</w:t>
        </w:r>
      </w:hyperlink>
      <w:r w:rsidR="000B0612" w:rsidRPr="00E14330">
        <w:tab/>
        <w:t>Enhanced RRC re-establishment for mobility in IoT-NTN</w:t>
      </w:r>
      <w:r w:rsidR="000B0612" w:rsidRPr="00E14330">
        <w:tab/>
        <w:t>CMCC</w:t>
      </w:r>
      <w:r w:rsidR="000B0612" w:rsidRPr="00E14330">
        <w:tab/>
        <w:t>discussion</w:t>
      </w:r>
      <w:r w:rsidR="000B0612" w:rsidRPr="00E14330">
        <w:tab/>
        <w:t>Rel-17</w:t>
      </w:r>
      <w:r w:rsidR="000B0612" w:rsidRPr="00E14330">
        <w:tab/>
        <w:t>FS_LTE_NBIOT_eMTC_NTN</w:t>
      </w:r>
    </w:p>
    <w:p w14:paraId="45DD99DF" w14:textId="351A3040" w:rsidR="000B0612" w:rsidRPr="00E14330" w:rsidRDefault="00176FE9" w:rsidP="000B0612">
      <w:pPr>
        <w:pStyle w:val="Doc-title"/>
      </w:pPr>
      <w:hyperlink r:id="rId3001" w:history="1">
        <w:r>
          <w:rPr>
            <w:rStyle w:val="Hyperlink"/>
          </w:rPr>
          <w:t>R2-2108548</w:t>
        </w:r>
      </w:hyperlink>
      <w:r w:rsidR="000B0612" w:rsidRPr="00E14330">
        <w:tab/>
        <w:t>Discussion on TA Update for IoT-NTN</w:t>
      </w:r>
      <w:r w:rsidR="000B0612" w:rsidRPr="00E14330">
        <w:tab/>
        <w:t>CMCC</w:t>
      </w:r>
      <w:r w:rsidR="000B0612" w:rsidRPr="00E14330">
        <w:tab/>
        <w:t>discussion</w:t>
      </w:r>
      <w:r w:rsidR="000B0612" w:rsidRPr="00E14330">
        <w:tab/>
        <w:t>Rel-17</w:t>
      </w:r>
      <w:r w:rsidR="000B0612" w:rsidRPr="00E14330">
        <w:tab/>
        <w:t>FS_LTE_NBIOT_eMTC_NTN</w:t>
      </w:r>
    </w:p>
    <w:p w14:paraId="6164E636" w14:textId="6DF033DD" w:rsidR="000B0612" w:rsidRDefault="00176FE9" w:rsidP="000B0612">
      <w:pPr>
        <w:pStyle w:val="Doc-title"/>
      </w:pPr>
      <w:hyperlink r:id="rId3002" w:history="1">
        <w:r>
          <w:rPr>
            <w:rStyle w:val="Hyperlink"/>
          </w:rPr>
          <w:t>R2-2108757</w:t>
        </w:r>
      </w:hyperlink>
      <w:r w:rsidR="000B0612" w:rsidRPr="00E14330">
        <w:tab/>
        <w:t>Mobility for NB-IoT and LTE-M in NTN</w:t>
      </w:r>
      <w:r w:rsidR="000B0612" w:rsidRPr="00E14330">
        <w:tab/>
        <w:t>Ericsson</w:t>
      </w:r>
      <w:r w:rsidR="000B0612" w:rsidRPr="00E14330">
        <w:tab/>
        <w:t>discussion</w:t>
      </w:r>
      <w:r w:rsidR="000B0612" w:rsidRPr="00E14330">
        <w:tab/>
        <w:t>Rel-17</w:t>
      </w:r>
      <w:r w:rsidR="000B0612" w:rsidRPr="00E14330">
        <w:tab/>
        <w:t>LTE_NBIOT_eMTC_NTN-Core</w:t>
      </w:r>
      <w:r w:rsidR="000B0612" w:rsidRPr="00E14330">
        <w:tab/>
        <w:t>Late</w:t>
      </w:r>
    </w:p>
    <w:p w14:paraId="76E09C86" w14:textId="5C940E69" w:rsidR="000B0612" w:rsidRDefault="000B0612" w:rsidP="000B0612">
      <w:pPr>
        <w:pStyle w:val="Agreement"/>
        <w:tabs>
          <w:tab w:val="clear" w:pos="9990"/>
        </w:tabs>
        <w:overflowPunct/>
        <w:autoSpaceDE/>
        <w:autoSpaceDN/>
        <w:adjustRightInd/>
        <w:ind w:left="1619" w:hanging="360"/>
        <w:textAlignment w:val="auto"/>
      </w:pPr>
      <w:r>
        <w:t>[038] 18 tdocs above are Noted</w:t>
      </w:r>
    </w:p>
    <w:p w14:paraId="36F9C922" w14:textId="77777777" w:rsidR="00A40C2D" w:rsidRPr="00A40C2D" w:rsidRDefault="00A40C2D" w:rsidP="00A40C2D">
      <w:pPr>
        <w:pStyle w:val="Doc-text2"/>
      </w:pPr>
    </w:p>
    <w:p w14:paraId="21E1CB00" w14:textId="77777777" w:rsidR="000B0612" w:rsidRPr="00E14330" w:rsidRDefault="000B0612" w:rsidP="000B0612">
      <w:pPr>
        <w:pStyle w:val="Heading4"/>
      </w:pPr>
      <w:bookmarkStart w:id="306" w:name="_Toc82647256"/>
      <w:r w:rsidRPr="00E14330">
        <w:t>9.2.4.2</w:t>
      </w:r>
      <w:r w:rsidRPr="00E14330">
        <w:tab/>
        <w:t>Other</w:t>
      </w:r>
      <w:bookmarkEnd w:id="306"/>
    </w:p>
    <w:p w14:paraId="6E357E76" w14:textId="4D5D7132" w:rsidR="000B0612" w:rsidRPr="00E14330" w:rsidRDefault="00176FE9" w:rsidP="000B0612">
      <w:pPr>
        <w:pStyle w:val="Doc-title"/>
      </w:pPr>
      <w:hyperlink r:id="rId3003" w:history="1">
        <w:r>
          <w:rPr>
            <w:rStyle w:val="Hyperlink"/>
          </w:rPr>
          <w:t>R2-2107427</w:t>
        </w:r>
      </w:hyperlink>
      <w:r w:rsidR="000B0612" w:rsidRPr="00E14330">
        <w:tab/>
        <w:t>Control plane - Other for IOT NTN</w:t>
      </w:r>
      <w:r w:rsidR="000B0612" w:rsidRPr="00E14330">
        <w:tab/>
        <w:t>Huawei, HiSilicon</w:t>
      </w:r>
      <w:r w:rsidR="000B0612" w:rsidRPr="00E14330">
        <w:tab/>
        <w:t>discussion</w:t>
      </w:r>
      <w:r w:rsidR="000B0612" w:rsidRPr="00E14330">
        <w:tab/>
        <w:t>Rel-17</w:t>
      </w:r>
      <w:r w:rsidR="000B0612" w:rsidRPr="00E14330">
        <w:tab/>
        <w:t>LTE_NBIOT_eMTC_NTN</w:t>
      </w:r>
    </w:p>
    <w:p w14:paraId="15416F4E" w14:textId="0B19E0EB" w:rsidR="000B0612" w:rsidRPr="00E14330" w:rsidRDefault="00176FE9" w:rsidP="000B0612">
      <w:pPr>
        <w:pStyle w:val="Doc-title"/>
      </w:pPr>
      <w:hyperlink r:id="rId3004" w:history="1">
        <w:r>
          <w:rPr>
            <w:rStyle w:val="Hyperlink"/>
          </w:rPr>
          <w:t>R2-2107560</w:t>
        </w:r>
      </w:hyperlink>
      <w:r w:rsidR="000B0612" w:rsidRPr="00E14330">
        <w:tab/>
        <w:t>Recovery of synchronization in RRC_CONNECTED</w:t>
      </w:r>
      <w:r w:rsidR="000B0612" w:rsidRPr="00E14330">
        <w:tab/>
        <w:t>Qualcomm Incorporated</w:t>
      </w:r>
      <w:r w:rsidR="000B0612" w:rsidRPr="00E14330">
        <w:tab/>
        <w:t>discussion</w:t>
      </w:r>
      <w:r w:rsidR="000B0612" w:rsidRPr="00E14330">
        <w:tab/>
        <w:t>Rel-17</w:t>
      </w:r>
      <w:r w:rsidR="000B0612" w:rsidRPr="00E14330">
        <w:tab/>
        <w:t>FS_LTE_NBIOT_eMTC_NTN</w:t>
      </w:r>
      <w:r w:rsidR="000B0612" w:rsidRPr="00E14330">
        <w:tab/>
      </w:r>
      <w:hyperlink r:id="rId3005" w:history="1">
        <w:r>
          <w:rPr>
            <w:rStyle w:val="Hyperlink"/>
          </w:rPr>
          <w:t>R2-2105429</w:t>
        </w:r>
      </w:hyperlink>
    </w:p>
    <w:p w14:paraId="0A57AF53" w14:textId="7A927477" w:rsidR="000B0612" w:rsidRPr="00E14330" w:rsidRDefault="00176FE9" w:rsidP="000B0612">
      <w:pPr>
        <w:pStyle w:val="Doc-title"/>
      </w:pPr>
      <w:hyperlink r:id="rId3006" w:history="1">
        <w:r>
          <w:rPr>
            <w:rStyle w:val="Hyperlink"/>
          </w:rPr>
          <w:t>R2-2107561</w:t>
        </w:r>
      </w:hyperlink>
      <w:r w:rsidR="000B0612" w:rsidRPr="00E14330">
        <w:tab/>
        <w:t>UL synchronization and Paging response delay</w:t>
      </w:r>
      <w:r w:rsidR="000B0612" w:rsidRPr="00E14330">
        <w:tab/>
        <w:t>Qualcomm Incorporated</w:t>
      </w:r>
      <w:r w:rsidR="000B0612" w:rsidRPr="00E14330">
        <w:tab/>
        <w:t>discussion</w:t>
      </w:r>
      <w:r w:rsidR="000B0612" w:rsidRPr="00E14330">
        <w:tab/>
        <w:t>Rel-17</w:t>
      </w:r>
      <w:r w:rsidR="000B0612" w:rsidRPr="00E14330">
        <w:tab/>
        <w:t>FS_LTE_NBIOT_eMTC_NTN</w:t>
      </w:r>
    </w:p>
    <w:p w14:paraId="60EDA82A" w14:textId="01C9DDD7" w:rsidR="000B0612" w:rsidRPr="00E14330" w:rsidRDefault="00176FE9" w:rsidP="000B0612">
      <w:pPr>
        <w:pStyle w:val="Doc-title"/>
      </w:pPr>
      <w:hyperlink r:id="rId3007" w:history="1">
        <w:r>
          <w:rPr>
            <w:rStyle w:val="Hyperlink"/>
          </w:rPr>
          <w:t>R2-2107768</w:t>
        </w:r>
      </w:hyperlink>
      <w:r w:rsidR="000B0612" w:rsidRPr="00E14330">
        <w:tab/>
        <w:t>Other control plane aspects of IoT NTN</w:t>
      </w:r>
      <w:r w:rsidR="000B0612" w:rsidRPr="00E14330">
        <w:tab/>
        <w:t>ZTE Corporation, Sanechips</w:t>
      </w:r>
      <w:r w:rsidR="000B0612" w:rsidRPr="00E14330">
        <w:tab/>
        <w:t>discussion</w:t>
      </w:r>
      <w:r w:rsidR="000B0612" w:rsidRPr="00E14330">
        <w:tab/>
        <w:t>Rel-17</w:t>
      </w:r>
      <w:r w:rsidR="000B0612" w:rsidRPr="00E14330">
        <w:tab/>
        <w:t>FS_LTE_NBIOT_eMTC_NTN</w:t>
      </w:r>
    </w:p>
    <w:p w14:paraId="1859491F" w14:textId="40B1D52D" w:rsidR="000B0612" w:rsidRPr="00E14330" w:rsidRDefault="00176FE9" w:rsidP="000B0612">
      <w:pPr>
        <w:pStyle w:val="Doc-title"/>
      </w:pPr>
      <w:hyperlink r:id="rId3008" w:history="1">
        <w:r>
          <w:rPr>
            <w:rStyle w:val="Hyperlink"/>
          </w:rPr>
          <w:t>R2-2107814</w:t>
        </w:r>
      </w:hyperlink>
      <w:r w:rsidR="000B0612" w:rsidRPr="00E14330">
        <w:tab/>
        <w:t>On Paging and idle mode cell reselection enhancements for IoT-NTN</w:t>
      </w:r>
      <w:r w:rsidR="000B0612" w:rsidRPr="00E14330">
        <w:tab/>
        <w:t>Nokia, Nokia Shanghai Bell</w:t>
      </w:r>
      <w:r w:rsidR="000B0612" w:rsidRPr="00E14330">
        <w:tab/>
        <w:t>discussion</w:t>
      </w:r>
      <w:r w:rsidR="000B0612" w:rsidRPr="00E14330">
        <w:tab/>
        <w:t>Rel-17</w:t>
      </w:r>
    </w:p>
    <w:p w14:paraId="3456F963" w14:textId="3035BE2C" w:rsidR="000B0612" w:rsidRPr="00E14330" w:rsidRDefault="00176FE9" w:rsidP="000B0612">
      <w:pPr>
        <w:pStyle w:val="Doc-title"/>
      </w:pPr>
      <w:hyperlink r:id="rId3009" w:history="1">
        <w:r>
          <w:rPr>
            <w:rStyle w:val="Hyperlink"/>
          </w:rPr>
          <w:t>R2-2107988</w:t>
        </w:r>
      </w:hyperlink>
      <w:r w:rsidR="000B0612" w:rsidRPr="00E14330">
        <w:tab/>
        <w:t>Consideration on RRC release for IOT NTN</w:t>
      </w:r>
      <w:r w:rsidR="000B0612" w:rsidRPr="00E14330">
        <w:tab/>
        <w:t>Beijing Xiaomi Mobile Software</w:t>
      </w:r>
      <w:r w:rsidR="000B0612" w:rsidRPr="00E14330">
        <w:tab/>
        <w:t>discussion</w:t>
      </w:r>
      <w:r w:rsidR="000B0612" w:rsidRPr="00E14330">
        <w:tab/>
        <w:t>Rel-17</w:t>
      </w:r>
    </w:p>
    <w:p w14:paraId="07AA1D9D" w14:textId="26D446CB" w:rsidR="000B0612" w:rsidRPr="00E14330" w:rsidRDefault="00176FE9" w:rsidP="000B0612">
      <w:pPr>
        <w:pStyle w:val="Doc-title"/>
      </w:pPr>
      <w:hyperlink r:id="rId3010" w:history="1">
        <w:r>
          <w:rPr>
            <w:rStyle w:val="Hyperlink"/>
          </w:rPr>
          <w:t>R2-2108750</w:t>
        </w:r>
      </w:hyperlink>
      <w:r w:rsidR="000B0612" w:rsidRPr="00E14330">
        <w:tab/>
        <w:t>SIB acquisition during cell reselection in IoT NTN</w:t>
      </w:r>
      <w:r w:rsidR="000B0612" w:rsidRPr="00E14330">
        <w:tab/>
        <w:t>Ericsson</w:t>
      </w:r>
      <w:r w:rsidR="000B0612" w:rsidRPr="00E14330">
        <w:tab/>
        <w:t>discussion</w:t>
      </w:r>
      <w:r w:rsidR="000B0612" w:rsidRPr="00E14330">
        <w:tab/>
        <w:t>Rel-17</w:t>
      </w:r>
      <w:r w:rsidR="000B0612" w:rsidRPr="00E14330">
        <w:tab/>
        <w:t>LTE_NBIOT_eMTC_NTN-Core</w:t>
      </w:r>
    </w:p>
    <w:p w14:paraId="243ED0ED" w14:textId="77777777" w:rsidR="000B0612" w:rsidRPr="00E14330" w:rsidRDefault="000B0612" w:rsidP="000B0612">
      <w:pPr>
        <w:pStyle w:val="Doc-text2"/>
      </w:pPr>
    </w:p>
    <w:p w14:paraId="5C41BDD9" w14:textId="77777777" w:rsidR="006018C2" w:rsidRPr="000D255B" w:rsidRDefault="006018C2" w:rsidP="006018C2">
      <w:pPr>
        <w:pStyle w:val="Heading2"/>
      </w:pPr>
      <w:bookmarkStart w:id="307" w:name="_Toc82647257"/>
      <w:r w:rsidRPr="000D255B">
        <w:t>9.3</w:t>
      </w:r>
      <w:r w:rsidRPr="000D255B">
        <w:tab/>
        <w:t>EUTRA R17 Other</w:t>
      </w:r>
      <w:bookmarkEnd w:id="307"/>
    </w:p>
    <w:p w14:paraId="611D2172" w14:textId="77777777" w:rsidR="006018C2" w:rsidRPr="000D255B" w:rsidRDefault="006018C2" w:rsidP="006018C2">
      <w:pPr>
        <w:pStyle w:val="Comments"/>
      </w:pPr>
      <w:r w:rsidRPr="000D255B">
        <w:t>Time budget: 0 TU</w:t>
      </w:r>
    </w:p>
    <w:p w14:paraId="3598F6AB" w14:textId="77777777" w:rsidR="006018C2" w:rsidRPr="000D255B" w:rsidRDefault="006018C2" w:rsidP="006018C2">
      <w:pPr>
        <w:pStyle w:val="Comments"/>
      </w:pPr>
      <w:r w:rsidRPr="000D255B">
        <w:t xml:space="preserve">Tdoc Limitation: </w:t>
      </w:r>
      <w:r w:rsidRPr="007E2543">
        <w:t xml:space="preserve"> </w:t>
      </w:r>
      <w:r>
        <w:t>No limitation but the AI may be entirely deprioritized depending on available time.</w:t>
      </w:r>
    </w:p>
    <w:p w14:paraId="483BD94F" w14:textId="77777777" w:rsidR="006018C2" w:rsidRPr="000D255B" w:rsidRDefault="006018C2" w:rsidP="006018C2">
      <w:pPr>
        <w:pStyle w:val="Comments"/>
      </w:pPr>
      <w:r w:rsidRPr="000D255B">
        <w:t xml:space="preserve">Email max expectation: </w:t>
      </w:r>
      <w:r>
        <w:t>1</w:t>
      </w:r>
      <w:r w:rsidRPr="000D255B">
        <w:t xml:space="preserve"> thread</w:t>
      </w:r>
    </w:p>
    <w:p w14:paraId="3B0C87B6" w14:textId="77777777" w:rsidR="006018C2" w:rsidRDefault="006018C2" w:rsidP="006018C2">
      <w:pPr>
        <w:pStyle w:val="Comments"/>
      </w:pPr>
      <w:r w:rsidRPr="000D255B">
        <w:t xml:space="preserve">TEI17 documents </w:t>
      </w:r>
      <w:r>
        <w:t>can be submitted under this agenda</w:t>
      </w:r>
    </w:p>
    <w:p w14:paraId="6ABF2D0D" w14:textId="77777777" w:rsidR="006018C2" w:rsidRDefault="006018C2" w:rsidP="006018C2">
      <w:pPr>
        <w:pStyle w:val="Comments"/>
      </w:pPr>
    </w:p>
    <w:p w14:paraId="4330470E" w14:textId="77777777" w:rsidR="006018C2" w:rsidRPr="006018C2" w:rsidRDefault="006018C2" w:rsidP="006018C2">
      <w:pPr>
        <w:pStyle w:val="BoldComments"/>
      </w:pPr>
      <w:r>
        <w:t>Web Conf (</w:t>
      </w:r>
      <w:r w:rsidRPr="006018C2">
        <w:t>Friday 1st week</w:t>
      </w:r>
      <w:r>
        <w:t>)</w:t>
      </w:r>
      <w:r w:rsidRPr="006018C2">
        <w:t xml:space="preserve"> (1)</w:t>
      </w:r>
    </w:p>
    <w:p w14:paraId="2E22BD2D" w14:textId="2D59D95D" w:rsidR="006018C2" w:rsidRDefault="00176FE9" w:rsidP="006018C2">
      <w:pPr>
        <w:pStyle w:val="Doc-title"/>
      </w:pPr>
      <w:hyperlink r:id="rId3011" w:history="1">
        <w:r>
          <w:rPr>
            <w:rStyle w:val="Hyperlink"/>
          </w:rPr>
          <w:t>R2-2106930</w:t>
        </w:r>
      </w:hyperlink>
      <w:r w:rsidR="006018C2">
        <w:tab/>
        <w:t>Reply LS to LS on User Plane Integrity Protection for eUTRA connected to EPC (R3-212812; contact: Qualcomm)</w:t>
      </w:r>
      <w:r w:rsidR="006018C2">
        <w:tab/>
        <w:t>RAN3</w:t>
      </w:r>
      <w:r w:rsidR="006018C2">
        <w:tab/>
        <w:t>LS in</w:t>
      </w:r>
      <w:r w:rsidR="006018C2">
        <w:tab/>
        <w:t>Rel-17</w:t>
      </w:r>
      <w:r w:rsidR="006018C2">
        <w:tab/>
        <w:t>To:SA3, RAN2, CT1, CT4, SA2</w:t>
      </w:r>
    </w:p>
    <w:p w14:paraId="05C04011" w14:textId="77777777" w:rsidR="006018C2" w:rsidRDefault="006018C2" w:rsidP="006018C2">
      <w:pPr>
        <w:pStyle w:val="Agreement"/>
        <w:tabs>
          <w:tab w:val="clear" w:pos="9990"/>
        </w:tabs>
        <w:overflowPunct/>
        <w:autoSpaceDE/>
        <w:autoSpaceDN/>
        <w:adjustRightInd/>
        <w:ind w:left="1619" w:hanging="360"/>
        <w:textAlignment w:val="auto"/>
      </w:pPr>
      <w:r>
        <w:t>Noted (consistent with earlier RAN2 decision)</w:t>
      </w:r>
    </w:p>
    <w:p w14:paraId="3B66820D" w14:textId="77777777" w:rsidR="006018C2" w:rsidRDefault="006018C2" w:rsidP="006018C2">
      <w:pPr>
        <w:pStyle w:val="Doc-text2"/>
      </w:pPr>
    </w:p>
    <w:p w14:paraId="6697F733" w14:textId="77777777" w:rsidR="006018C2" w:rsidRPr="006018C2" w:rsidRDefault="006018C2" w:rsidP="006018C2">
      <w:pPr>
        <w:pStyle w:val="BoldComments"/>
      </w:pPr>
      <w:r>
        <w:t>Web Conf (</w:t>
      </w:r>
      <w:r w:rsidRPr="006018C2">
        <w:t>Friday 1st week</w:t>
      </w:r>
      <w:r>
        <w:t>)</w:t>
      </w:r>
      <w:r w:rsidRPr="006018C2">
        <w:t xml:space="preserve"> (8+1+1+1)</w:t>
      </w:r>
    </w:p>
    <w:p w14:paraId="6EF34E7E" w14:textId="77777777" w:rsidR="006018C2" w:rsidRPr="00F95213" w:rsidRDefault="006018C2" w:rsidP="006018C2">
      <w:pPr>
        <w:pStyle w:val="Comments"/>
      </w:pPr>
      <w:r>
        <w:t>Event-triggered logged MDT enhancement (new but submitted earlier, postponed):</w:t>
      </w:r>
    </w:p>
    <w:p w14:paraId="0717385B" w14:textId="172A9587" w:rsidR="006018C2" w:rsidRDefault="00176FE9" w:rsidP="006018C2">
      <w:pPr>
        <w:pStyle w:val="Doc-title"/>
      </w:pPr>
      <w:hyperlink r:id="rId3012" w:history="1">
        <w:r>
          <w:rPr>
            <w:rStyle w:val="Hyperlink"/>
          </w:rPr>
          <w:t>R2-2107214</w:t>
        </w:r>
      </w:hyperlink>
      <w:r w:rsidR="006018C2">
        <w:tab/>
        <w:t>Introduction of event-based trigger for LTE MDT logging</w:t>
      </w:r>
      <w:r w:rsidR="006018C2">
        <w:tab/>
        <w:t>KDDI Corporation</w:t>
      </w:r>
      <w:r w:rsidR="006018C2" w:rsidRPr="00AD698D">
        <w:rPr>
          <w:lang w:val="en-US"/>
        </w:rPr>
        <w:t>, CMCC, Telecom Italia, Samsung, Ericsson</w:t>
      </w:r>
      <w:r w:rsidR="006018C2">
        <w:tab/>
        <w:t>draftCR</w:t>
      </w:r>
      <w:r w:rsidR="006018C2">
        <w:tab/>
        <w:t>Rel-17</w:t>
      </w:r>
      <w:r w:rsidR="006018C2">
        <w:tab/>
        <w:t>36.331</w:t>
      </w:r>
      <w:r w:rsidR="006018C2">
        <w:tab/>
        <w:t>16.5.0</w:t>
      </w:r>
      <w:r w:rsidR="006018C2">
        <w:tab/>
        <w:t>B</w:t>
      </w:r>
      <w:r w:rsidR="006018C2">
        <w:tab/>
        <w:t>TEI17</w:t>
      </w:r>
    </w:p>
    <w:p w14:paraId="20D9A2D9" w14:textId="77777777" w:rsidR="006018C2" w:rsidRPr="00D509FA" w:rsidRDefault="006018C2" w:rsidP="006018C2">
      <w:pPr>
        <w:pStyle w:val="Doc-text2"/>
        <w:rPr>
          <w:i/>
          <w:iCs/>
        </w:rPr>
      </w:pPr>
      <w:r w:rsidRPr="00D509FA">
        <w:rPr>
          <w:i/>
          <w:iCs/>
        </w:rPr>
        <w:t>(moved from 8.21.2)</w:t>
      </w:r>
    </w:p>
    <w:p w14:paraId="5849239D" w14:textId="71179AFD" w:rsidR="006018C2" w:rsidRPr="003A3AC6" w:rsidRDefault="006018C2" w:rsidP="006018C2">
      <w:pPr>
        <w:pStyle w:val="Agreement"/>
        <w:tabs>
          <w:tab w:val="clear" w:pos="9990"/>
        </w:tabs>
        <w:overflowPunct/>
        <w:autoSpaceDE/>
        <w:autoSpaceDN/>
        <w:adjustRightInd/>
        <w:ind w:left="1619" w:hanging="360"/>
        <w:textAlignment w:val="auto"/>
      </w:pPr>
      <w:r>
        <w:t xml:space="preserve">Revised in </w:t>
      </w:r>
      <w:hyperlink r:id="rId3013" w:history="1">
        <w:r w:rsidR="00176FE9">
          <w:rPr>
            <w:rStyle w:val="Hyperlink"/>
          </w:rPr>
          <w:t>R2-2109027</w:t>
        </w:r>
      </w:hyperlink>
    </w:p>
    <w:p w14:paraId="08E83480" w14:textId="17A04E03" w:rsidR="006018C2" w:rsidRDefault="00176FE9" w:rsidP="006018C2">
      <w:pPr>
        <w:pStyle w:val="Doc-title"/>
      </w:pPr>
      <w:hyperlink r:id="rId3014" w:history="1">
        <w:r>
          <w:rPr>
            <w:rStyle w:val="Hyperlink"/>
          </w:rPr>
          <w:t>R2-2107215</w:t>
        </w:r>
      </w:hyperlink>
      <w:r w:rsidR="006018C2">
        <w:tab/>
        <w:t>Introduction of event-based trigger for LTE MDT logging</w:t>
      </w:r>
      <w:r w:rsidR="006018C2">
        <w:tab/>
        <w:t>KDDI Corporation</w:t>
      </w:r>
      <w:r w:rsidR="006018C2" w:rsidRPr="00AD698D">
        <w:rPr>
          <w:lang w:val="en-US"/>
        </w:rPr>
        <w:t>, CMCC, Telecom Italia, Samsung, Ericsson</w:t>
      </w:r>
      <w:r w:rsidR="006018C2">
        <w:tab/>
        <w:t>draftCR</w:t>
      </w:r>
      <w:r w:rsidR="006018C2">
        <w:tab/>
        <w:t>Rel-17</w:t>
      </w:r>
      <w:r w:rsidR="006018C2">
        <w:tab/>
        <w:t>37.320</w:t>
      </w:r>
      <w:r w:rsidR="006018C2">
        <w:tab/>
        <w:t>16.5.0</w:t>
      </w:r>
      <w:r w:rsidR="006018C2">
        <w:tab/>
        <w:t>B</w:t>
      </w:r>
      <w:r w:rsidR="006018C2">
        <w:tab/>
        <w:t>TEI17</w:t>
      </w:r>
    </w:p>
    <w:p w14:paraId="4F32CCA5" w14:textId="77777777" w:rsidR="006018C2" w:rsidRDefault="006018C2" w:rsidP="006018C2">
      <w:pPr>
        <w:pStyle w:val="Doc-text2"/>
        <w:rPr>
          <w:i/>
          <w:iCs/>
        </w:rPr>
      </w:pPr>
      <w:r w:rsidRPr="005B0D01">
        <w:rPr>
          <w:i/>
          <w:iCs/>
        </w:rPr>
        <w:t>(moved from 8.21.2)</w:t>
      </w:r>
    </w:p>
    <w:p w14:paraId="6AE1ADFB" w14:textId="67CE7A54" w:rsidR="006018C2" w:rsidRPr="003A3AC6" w:rsidRDefault="006018C2" w:rsidP="006018C2">
      <w:pPr>
        <w:pStyle w:val="Agreement"/>
        <w:tabs>
          <w:tab w:val="clear" w:pos="9990"/>
        </w:tabs>
        <w:overflowPunct/>
        <w:autoSpaceDE/>
        <w:autoSpaceDN/>
        <w:adjustRightInd/>
        <w:ind w:left="1619" w:hanging="360"/>
        <w:textAlignment w:val="auto"/>
      </w:pPr>
      <w:r>
        <w:t xml:space="preserve">Revised in </w:t>
      </w:r>
      <w:hyperlink r:id="rId3015" w:history="1">
        <w:r w:rsidR="00176FE9">
          <w:rPr>
            <w:rStyle w:val="Hyperlink"/>
          </w:rPr>
          <w:t>R2-2109028</w:t>
        </w:r>
      </w:hyperlink>
    </w:p>
    <w:p w14:paraId="6EDC606E" w14:textId="6421ACAF" w:rsidR="006018C2" w:rsidRPr="00C250C1" w:rsidRDefault="00176FE9" w:rsidP="006018C2">
      <w:pPr>
        <w:pStyle w:val="Doc-title"/>
      </w:pPr>
      <w:hyperlink r:id="rId3016" w:history="1">
        <w:r>
          <w:rPr>
            <w:rStyle w:val="Hyperlink"/>
          </w:rPr>
          <w:t>R2-2109027</w:t>
        </w:r>
      </w:hyperlink>
      <w:r w:rsidR="006018C2">
        <w:tab/>
        <w:t>Introduction of event-based trigger for LTE MDT logging</w:t>
      </w:r>
      <w:r w:rsidR="006018C2">
        <w:tab/>
        <w:t>KDDI Corporation</w:t>
      </w:r>
      <w:r w:rsidR="006018C2" w:rsidRPr="00AD698D">
        <w:rPr>
          <w:lang w:val="en-US"/>
        </w:rPr>
        <w:t>, CMCC, Telecom Italia, Samsung, Ericsson</w:t>
      </w:r>
      <w:r w:rsidR="006018C2">
        <w:rPr>
          <w:lang w:val="en-US"/>
        </w:rPr>
        <w:t>, China Unicom</w:t>
      </w:r>
      <w:r w:rsidR="006018C2">
        <w:tab/>
        <w:t>draftCR</w:t>
      </w:r>
      <w:r w:rsidR="006018C2">
        <w:tab/>
        <w:t>Rel-17</w:t>
      </w:r>
      <w:r w:rsidR="006018C2">
        <w:tab/>
        <w:t>36.331</w:t>
      </w:r>
      <w:r w:rsidR="006018C2">
        <w:tab/>
        <w:t>16.5.0</w:t>
      </w:r>
      <w:r w:rsidR="006018C2">
        <w:tab/>
        <w:t>B</w:t>
      </w:r>
      <w:r w:rsidR="006018C2">
        <w:tab/>
        <w:t>TEI17</w:t>
      </w:r>
    </w:p>
    <w:p w14:paraId="176C4BAF" w14:textId="7C636DCA" w:rsidR="006018C2" w:rsidRDefault="00176FE9" w:rsidP="006018C2">
      <w:pPr>
        <w:pStyle w:val="Doc-title"/>
      </w:pPr>
      <w:hyperlink r:id="rId3017" w:history="1">
        <w:r>
          <w:rPr>
            <w:rStyle w:val="Hyperlink"/>
          </w:rPr>
          <w:t>R2-2109028</w:t>
        </w:r>
      </w:hyperlink>
      <w:r w:rsidR="006018C2">
        <w:tab/>
        <w:t>Introduction of event-based trigger for LTE MDT logging</w:t>
      </w:r>
      <w:r w:rsidR="006018C2">
        <w:tab/>
        <w:t>KDDI Corporation</w:t>
      </w:r>
      <w:r w:rsidR="006018C2" w:rsidRPr="00AD698D">
        <w:rPr>
          <w:lang w:val="en-US"/>
        </w:rPr>
        <w:t>, CMCC, Telecom Italia, Samsung, Ericsson</w:t>
      </w:r>
      <w:r w:rsidR="006018C2">
        <w:rPr>
          <w:lang w:val="en-US"/>
        </w:rPr>
        <w:t>, China Unicom</w:t>
      </w:r>
      <w:r w:rsidR="006018C2">
        <w:tab/>
        <w:t>draftCR</w:t>
      </w:r>
      <w:r w:rsidR="006018C2">
        <w:tab/>
        <w:t>Rel-17</w:t>
      </w:r>
      <w:r w:rsidR="006018C2">
        <w:tab/>
        <w:t>37.320</w:t>
      </w:r>
      <w:r w:rsidR="006018C2">
        <w:tab/>
        <w:t>16.5.0</w:t>
      </w:r>
      <w:r w:rsidR="006018C2">
        <w:tab/>
        <w:t>B</w:t>
      </w:r>
      <w:r w:rsidR="006018C2">
        <w:tab/>
        <w:t>TEI17</w:t>
      </w:r>
    </w:p>
    <w:p w14:paraId="30A02575" w14:textId="77777777" w:rsidR="006018C2" w:rsidRDefault="006018C2" w:rsidP="006018C2">
      <w:pPr>
        <w:pStyle w:val="Doc-title"/>
      </w:pPr>
    </w:p>
    <w:p w14:paraId="0AC9CBC7" w14:textId="77777777" w:rsidR="006018C2" w:rsidRPr="0016203B" w:rsidRDefault="006018C2" w:rsidP="006018C2">
      <w:pPr>
        <w:pStyle w:val="Doc-text2"/>
        <w:rPr>
          <w:i/>
          <w:iCs/>
        </w:rPr>
      </w:pPr>
      <w:r w:rsidRPr="0016203B">
        <w:rPr>
          <w:rFonts w:hint="eastAsia"/>
          <w:i/>
          <w:iCs/>
          <w:noProof/>
        </w:rPr>
        <w:t xml:space="preserve">This CR is to introduce </w:t>
      </w:r>
      <w:r w:rsidRPr="0016203B">
        <w:rPr>
          <w:i/>
          <w:iCs/>
          <w:noProof/>
        </w:rPr>
        <w:t>event-based trigger function for MDT logging, which has not yet standadized for LTE. The function supports two types of event, outOfCoverage and eventL1 same as NR.</w:t>
      </w:r>
    </w:p>
    <w:p w14:paraId="7A9B55B3" w14:textId="77777777" w:rsidR="006018C2" w:rsidRPr="0016203B" w:rsidRDefault="006018C2" w:rsidP="006018C2">
      <w:pPr>
        <w:pStyle w:val="Doc-text2"/>
      </w:pPr>
    </w:p>
    <w:p w14:paraId="3433AE03" w14:textId="3CAFBF71" w:rsidR="006018C2" w:rsidRDefault="00176FE9" w:rsidP="006018C2">
      <w:pPr>
        <w:pStyle w:val="Doc-title"/>
        <w:rPr>
          <w:rStyle w:val="Hyperlink"/>
        </w:rPr>
      </w:pPr>
      <w:hyperlink r:id="rId3018" w:history="1">
        <w:r>
          <w:rPr>
            <w:rStyle w:val="Hyperlink"/>
          </w:rPr>
          <w:t>R2-2108556</w:t>
        </w:r>
      </w:hyperlink>
      <w:r w:rsidR="006018C2">
        <w:tab/>
        <w:t>Discussion on event triggered logged MDT for LTE</w:t>
      </w:r>
      <w:r w:rsidR="006018C2">
        <w:tab/>
        <w:t>Huawei, HiSilicon</w:t>
      </w:r>
      <w:r w:rsidR="006018C2">
        <w:tab/>
        <w:t>discussion</w:t>
      </w:r>
      <w:r w:rsidR="006018C2">
        <w:tab/>
        <w:t>Rel-17</w:t>
      </w:r>
      <w:r w:rsidR="006018C2">
        <w:tab/>
        <w:t>TEI17</w:t>
      </w:r>
      <w:r w:rsidR="006018C2">
        <w:tab/>
      </w:r>
      <w:hyperlink r:id="rId3019" w:history="1">
        <w:r>
          <w:rPr>
            <w:rStyle w:val="Hyperlink"/>
          </w:rPr>
          <w:t>R2-2106144</w:t>
        </w:r>
      </w:hyperlink>
    </w:p>
    <w:p w14:paraId="3DA777D7" w14:textId="77777777" w:rsidR="006018C2" w:rsidRPr="0016203B" w:rsidRDefault="006018C2" w:rsidP="006018C2">
      <w:pPr>
        <w:pStyle w:val="Doc-text2"/>
        <w:rPr>
          <w:i/>
          <w:iCs/>
        </w:rPr>
      </w:pPr>
      <w:r w:rsidRPr="008B0971">
        <w:rPr>
          <w:i/>
          <w:iCs/>
        </w:rPr>
        <w:t>Proposal 1:</w:t>
      </w:r>
      <w:r w:rsidRPr="008B0971">
        <w:rPr>
          <w:i/>
          <w:iCs/>
        </w:rPr>
        <w:tab/>
        <w:t>UEs should inform the network whether it supports event triggered MDT or not.</w:t>
      </w:r>
    </w:p>
    <w:p w14:paraId="5CAD4946" w14:textId="77777777" w:rsidR="006018C2" w:rsidRDefault="006018C2" w:rsidP="006018C2">
      <w:pPr>
        <w:pStyle w:val="Doc-text2"/>
      </w:pPr>
    </w:p>
    <w:p w14:paraId="7EE0D7EB" w14:textId="77777777" w:rsidR="006018C2" w:rsidRDefault="006018C2" w:rsidP="006018C2">
      <w:pPr>
        <w:pStyle w:val="Doc-text2"/>
      </w:pPr>
      <w:r>
        <w:t>Discusssion</w:t>
      </w:r>
    </w:p>
    <w:p w14:paraId="12C85C3E" w14:textId="77777777" w:rsidR="006018C2" w:rsidRDefault="006018C2" w:rsidP="006018C2">
      <w:pPr>
        <w:pStyle w:val="Doc-text2"/>
      </w:pPr>
      <w:r>
        <w:t>-</w:t>
      </w:r>
      <w:r>
        <w:tab/>
        <w:t>Huawei supports the proposal but thinks capability is needed. Lenovo, Apple, QC and Ericsson agree. CUC is fine with this.</w:t>
      </w:r>
    </w:p>
    <w:p w14:paraId="2B877265" w14:textId="77777777" w:rsidR="006018C2" w:rsidRDefault="006018C2" w:rsidP="006018C2">
      <w:pPr>
        <w:pStyle w:val="Doc-text2"/>
      </w:pPr>
      <w:r>
        <w:t>-</w:t>
      </w:r>
      <w:r>
        <w:tab/>
        <w:t>QC is fine with in principle this but would like to understand how the proposal works. Thinks we need to discuss more if this is enough to determine the LTE coverage holes.</w:t>
      </w:r>
    </w:p>
    <w:p w14:paraId="063C4531" w14:textId="77777777" w:rsidR="006018C2" w:rsidRDefault="006018C2" w:rsidP="006018C2">
      <w:pPr>
        <w:pStyle w:val="Doc-text2"/>
      </w:pPr>
      <w:r>
        <w:t>-</w:t>
      </w:r>
      <w:r>
        <w:tab/>
        <w:t>LGE supports but wonders if L1 logging is necessary for LTE since there are no beams? Ericsson explains it's not about beams but A2-event in CONNECTED.</w:t>
      </w:r>
    </w:p>
    <w:p w14:paraId="51371AA1" w14:textId="77777777" w:rsidR="006018C2" w:rsidRDefault="006018C2" w:rsidP="006018C2">
      <w:pPr>
        <w:pStyle w:val="Agreement"/>
        <w:tabs>
          <w:tab w:val="clear" w:pos="9990"/>
        </w:tabs>
        <w:overflowPunct/>
        <w:autoSpaceDE/>
        <w:autoSpaceDN/>
        <w:adjustRightInd/>
        <w:ind w:left="1619" w:hanging="360"/>
        <w:textAlignment w:val="auto"/>
      </w:pPr>
      <w:r>
        <w:t>Clear support but need to discuss more details (including whether this is sufficient). If we agree to the proposal, UE capability is needed.</w:t>
      </w:r>
    </w:p>
    <w:p w14:paraId="4A05644F" w14:textId="77777777" w:rsidR="006018C2" w:rsidRPr="002D1AF6" w:rsidRDefault="006018C2" w:rsidP="006018C2">
      <w:pPr>
        <w:pStyle w:val="Agreement"/>
        <w:tabs>
          <w:tab w:val="clear" w:pos="9990"/>
        </w:tabs>
        <w:overflowPunct/>
        <w:autoSpaceDE/>
        <w:autoSpaceDN/>
        <w:adjustRightInd/>
        <w:ind w:left="1619" w:hanging="360"/>
        <w:textAlignment w:val="auto"/>
      </w:pPr>
      <w:r w:rsidRPr="002D1AF6">
        <w:t xml:space="preserve">Further details discussed in </w:t>
      </w:r>
      <w:r>
        <w:t xml:space="preserve">post-meeting </w:t>
      </w:r>
      <w:r w:rsidRPr="002D1AF6">
        <w:t>email discussion</w:t>
      </w:r>
      <w:r>
        <w:t xml:space="preserve"> (Qualcomm)</w:t>
      </w:r>
    </w:p>
    <w:p w14:paraId="4BE61206" w14:textId="77777777" w:rsidR="006018C2" w:rsidRDefault="006018C2" w:rsidP="006018C2">
      <w:pPr>
        <w:pStyle w:val="Doc-text2"/>
      </w:pPr>
    </w:p>
    <w:p w14:paraId="544E5C86" w14:textId="77777777" w:rsidR="006018C2" w:rsidRDefault="006018C2" w:rsidP="006018C2">
      <w:pPr>
        <w:pStyle w:val="Doc-text2"/>
      </w:pPr>
    </w:p>
    <w:p w14:paraId="5D40738B" w14:textId="77777777" w:rsidR="006018C2" w:rsidRDefault="006018C2" w:rsidP="006018C2">
      <w:pPr>
        <w:pStyle w:val="EmailDiscussion"/>
        <w:overflowPunct/>
        <w:autoSpaceDE/>
        <w:autoSpaceDN/>
        <w:adjustRightInd/>
        <w:ind w:left="1619" w:hanging="360"/>
        <w:textAlignment w:val="auto"/>
      </w:pPr>
      <w:r>
        <w:t>[Post115-e][203][TEI17] Event triggered logged MDT for LTE (Qualcomm)</w:t>
      </w:r>
    </w:p>
    <w:p w14:paraId="0C9D86CC" w14:textId="77777777" w:rsidR="006018C2" w:rsidRDefault="006018C2" w:rsidP="006018C2">
      <w:pPr>
        <w:pStyle w:val="EmailDiscussion2"/>
      </w:pPr>
      <w:r>
        <w:tab/>
        <w:t>Scope: Discuss the details of event-triggered logged MDT for LTE (i.e. how it would work) and draft CRs accordingly.</w:t>
      </w:r>
    </w:p>
    <w:p w14:paraId="1248F7C9" w14:textId="77777777" w:rsidR="006018C2" w:rsidRDefault="006018C2" w:rsidP="006018C2">
      <w:pPr>
        <w:pStyle w:val="EmailDiscussion2"/>
      </w:pPr>
      <w:r>
        <w:tab/>
        <w:t>Intended outcome: Report + draft CRs</w:t>
      </w:r>
    </w:p>
    <w:p w14:paraId="14568BED" w14:textId="77777777" w:rsidR="006018C2" w:rsidRDefault="006018C2" w:rsidP="006018C2">
      <w:pPr>
        <w:pStyle w:val="EmailDiscussion2"/>
      </w:pPr>
      <w:r>
        <w:tab/>
        <w:t>Deadline:  Long</w:t>
      </w:r>
    </w:p>
    <w:p w14:paraId="353AB8E3" w14:textId="77777777" w:rsidR="006018C2" w:rsidRPr="00F642A6" w:rsidRDefault="006018C2" w:rsidP="006018C2">
      <w:pPr>
        <w:pStyle w:val="Doc-text2"/>
      </w:pPr>
    </w:p>
    <w:p w14:paraId="28D3A2D3" w14:textId="77777777" w:rsidR="006018C2" w:rsidRPr="008B0971" w:rsidRDefault="006018C2" w:rsidP="006018C2">
      <w:pPr>
        <w:pStyle w:val="Doc-text2"/>
      </w:pPr>
    </w:p>
    <w:p w14:paraId="5A1A41A2" w14:textId="6E52A94C" w:rsidR="006018C2" w:rsidRDefault="00176FE9" w:rsidP="006018C2">
      <w:pPr>
        <w:pStyle w:val="Doc-title"/>
      </w:pPr>
      <w:hyperlink r:id="rId3020" w:history="1">
        <w:r>
          <w:rPr>
            <w:rStyle w:val="Hyperlink"/>
          </w:rPr>
          <w:t>R2-2108557</w:t>
        </w:r>
      </w:hyperlink>
      <w:r w:rsidR="006018C2">
        <w:tab/>
        <w:t>CR to 36.306 on event triggered logged MDT for LTE</w:t>
      </w:r>
      <w:r w:rsidR="006018C2">
        <w:tab/>
        <w:t>Huawei, HiSilicon</w:t>
      </w:r>
      <w:r w:rsidR="006018C2">
        <w:tab/>
        <w:t>draftCR</w:t>
      </w:r>
      <w:r w:rsidR="006018C2">
        <w:tab/>
        <w:t>Rel-17</w:t>
      </w:r>
      <w:r w:rsidR="006018C2">
        <w:tab/>
        <w:t>36.306</w:t>
      </w:r>
      <w:r w:rsidR="006018C2">
        <w:tab/>
        <w:t>16.5.0</w:t>
      </w:r>
      <w:r w:rsidR="006018C2">
        <w:tab/>
        <w:t>B</w:t>
      </w:r>
      <w:r w:rsidR="006018C2">
        <w:tab/>
        <w:t>TEI17</w:t>
      </w:r>
    </w:p>
    <w:p w14:paraId="3C54BA8B" w14:textId="262DDE0B" w:rsidR="006018C2" w:rsidRDefault="00176FE9" w:rsidP="006018C2">
      <w:pPr>
        <w:pStyle w:val="Doc-title"/>
      </w:pPr>
      <w:hyperlink r:id="rId3021" w:history="1">
        <w:r>
          <w:rPr>
            <w:rStyle w:val="Hyperlink"/>
          </w:rPr>
          <w:t>R2-2108558</w:t>
        </w:r>
      </w:hyperlink>
      <w:r w:rsidR="006018C2">
        <w:tab/>
        <w:t>CR to 36.331 on event triggered logged MDT for LTE</w:t>
      </w:r>
      <w:r w:rsidR="006018C2">
        <w:tab/>
        <w:t>Huawei, HiSilicon</w:t>
      </w:r>
      <w:r w:rsidR="006018C2">
        <w:tab/>
        <w:t>draftCR</w:t>
      </w:r>
      <w:r w:rsidR="006018C2">
        <w:tab/>
        <w:t>Rel-17</w:t>
      </w:r>
      <w:r w:rsidR="006018C2">
        <w:tab/>
        <w:t>36.331</w:t>
      </w:r>
      <w:r w:rsidR="006018C2">
        <w:tab/>
        <w:t>16.5.0</w:t>
      </w:r>
      <w:r w:rsidR="006018C2">
        <w:tab/>
        <w:t>B</w:t>
      </w:r>
      <w:r w:rsidR="006018C2">
        <w:tab/>
        <w:t>TEI17</w:t>
      </w:r>
    </w:p>
    <w:p w14:paraId="19854668" w14:textId="5F4B5AB9" w:rsidR="006018C2" w:rsidRDefault="00176FE9" w:rsidP="006018C2">
      <w:pPr>
        <w:pStyle w:val="Doc-title"/>
      </w:pPr>
      <w:hyperlink r:id="rId3022" w:history="1">
        <w:r>
          <w:rPr>
            <w:rStyle w:val="Hyperlink"/>
          </w:rPr>
          <w:t>R2-2108559</w:t>
        </w:r>
      </w:hyperlink>
      <w:r w:rsidR="006018C2">
        <w:tab/>
        <w:t>CR to 37.320 on event triggered logged MDT for LTE</w:t>
      </w:r>
      <w:r w:rsidR="006018C2">
        <w:tab/>
        <w:t>Huawei, HiSilicon</w:t>
      </w:r>
      <w:r w:rsidR="006018C2">
        <w:tab/>
        <w:t>draftCR</w:t>
      </w:r>
      <w:r w:rsidR="006018C2">
        <w:tab/>
        <w:t>Rel-17</w:t>
      </w:r>
      <w:r w:rsidR="006018C2">
        <w:tab/>
        <w:t>37.320</w:t>
      </w:r>
      <w:r w:rsidR="006018C2">
        <w:tab/>
        <w:t>16.5.0</w:t>
      </w:r>
      <w:r w:rsidR="006018C2">
        <w:tab/>
        <w:t>B</w:t>
      </w:r>
      <w:r w:rsidR="006018C2">
        <w:tab/>
        <w:t>TEI17</w:t>
      </w:r>
    </w:p>
    <w:p w14:paraId="28EACA71" w14:textId="6B938B45" w:rsidR="006018C2" w:rsidRDefault="00176FE9" w:rsidP="006018C2">
      <w:pPr>
        <w:pStyle w:val="Doc-title"/>
      </w:pPr>
      <w:hyperlink r:id="rId3023" w:history="1">
        <w:r>
          <w:rPr>
            <w:rStyle w:val="Hyperlink"/>
          </w:rPr>
          <w:t>R2-2108560</w:t>
        </w:r>
      </w:hyperlink>
      <w:r w:rsidR="006018C2">
        <w:tab/>
        <w:t>CR to 36.304 on event triggered logged MDT for LTE</w:t>
      </w:r>
      <w:r w:rsidR="006018C2">
        <w:tab/>
        <w:t>Huawei, HiSilicon</w:t>
      </w:r>
      <w:r w:rsidR="006018C2">
        <w:tab/>
        <w:t>draftCR</w:t>
      </w:r>
      <w:r w:rsidR="006018C2">
        <w:tab/>
        <w:t>Rel-17</w:t>
      </w:r>
      <w:r w:rsidR="006018C2">
        <w:tab/>
        <w:t>36.304</w:t>
      </w:r>
      <w:r w:rsidR="006018C2">
        <w:tab/>
        <w:t>16.4.0</w:t>
      </w:r>
      <w:r w:rsidR="006018C2">
        <w:tab/>
        <w:t>B</w:t>
      </w:r>
      <w:r w:rsidR="006018C2">
        <w:tab/>
        <w:t>TEI17</w:t>
      </w:r>
    </w:p>
    <w:p w14:paraId="52650F8A" w14:textId="77777777" w:rsidR="006018C2" w:rsidRDefault="006018C2" w:rsidP="006018C2">
      <w:pPr>
        <w:pStyle w:val="Doc-text2"/>
      </w:pPr>
    </w:p>
    <w:p w14:paraId="71A493CB" w14:textId="77777777" w:rsidR="006018C2" w:rsidRPr="00DF24B5" w:rsidRDefault="006018C2" w:rsidP="006018C2">
      <w:pPr>
        <w:pStyle w:val="Doc-text2"/>
      </w:pPr>
    </w:p>
    <w:p w14:paraId="51C6D80B" w14:textId="77777777" w:rsidR="006018C2" w:rsidRPr="00F95213" w:rsidRDefault="006018C2" w:rsidP="006018C2">
      <w:pPr>
        <w:pStyle w:val="Comments"/>
      </w:pPr>
      <w:r>
        <w:t>Positioning information enhancements to logged MDT (new)</w:t>
      </w:r>
    </w:p>
    <w:p w14:paraId="545AFD3B" w14:textId="51518A01" w:rsidR="006018C2" w:rsidRDefault="00176FE9" w:rsidP="006018C2">
      <w:pPr>
        <w:pStyle w:val="Doc-title"/>
      </w:pPr>
      <w:hyperlink r:id="rId3024" w:history="1">
        <w:r>
          <w:rPr>
            <w:rStyle w:val="Hyperlink"/>
          </w:rPr>
          <w:t>R2-2108596</w:t>
        </w:r>
      </w:hyperlink>
      <w:r w:rsidR="006018C2">
        <w:tab/>
        <w:t>Introduction of sensor-LocationInfo for LTE MDT</w:t>
      </w:r>
      <w:r w:rsidR="006018C2">
        <w:tab/>
        <w:t>KDDI Corporation</w:t>
      </w:r>
      <w:r w:rsidR="006018C2">
        <w:tab/>
        <w:t>discussion</w:t>
      </w:r>
    </w:p>
    <w:p w14:paraId="41B1951A" w14:textId="77777777" w:rsidR="006018C2" w:rsidRDefault="006018C2" w:rsidP="006018C2">
      <w:pPr>
        <w:pStyle w:val="Doc-text2"/>
        <w:rPr>
          <w:i/>
          <w:iCs/>
        </w:rPr>
      </w:pPr>
      <w:bookmarkStart w:id="308" w:name="_Hlk79396343"/>
      <w:r w:rsidRPr="005B0D01">
        <w:rPr>
          <w:i/>
          <w:iCs/>
        </w:rPr>
        <w:t>(moved from 8.21.2)</w:t>
      </w:r>
      <w:bookmarkEnd w:id="308"/>
    </w:p>
    <w:p w14:paraId="54B1EA06" w14:textId="77777777" w:rsidR="006018C2" w:rsidRDefault="006018C2" w:rsidP="006018C2">
      <w:pPr>
        <w:pStyle w:val="Doc-text2"/>
      </w:pPr>
      <w:r>
        <w:t>-</w:t>
      </w:r>
      <w:r>
        <w:tab/>
        <w:t>Chair wonders if this is the same as in NR? KDDI clarifies it is.</w:t>
      </w:r>
    </w:p>
    <w:p w14:paraId="486BD161" w14:textId="77777777" w:rsidR="006018C2" w:rsidRDefault="006018C2" w:rsidP="006018C2">
      <w:pPr>
        <w:pStyle w:val="Doc-text2"/>
      </w:pPr>
      <w:r>
        <w:t>-</w:t>
      </w:r>
      <w:r>
        <w:tab/>
        <w:t>QC thinks UAV introduced height reporting but didn't add barometric pressure. How UE determines the height was left up to UE. Doesn't think this is really needed. LGE agrees.</w:t>
      </w:r>
    </w:p>
    <w:p w14:paraId="6B4C50F9" w14:textId="77777777" w:rsidR="006018C2" w:rsidRPr="002D1AF6" w:rsidRDefault="006018C2" w:rsidP="006018C2">
      <w:pPr>
        <w:pStyle w:val="Doc-text2"/>
      </w:pPr>
      <w:r>
        <w:t>-</w:t>
      </w:r>
      <w:r>
        <w:tab/>
        <w:t>KDDI clarifies that barometric pressure is used for normal UEs and not UAVs to investigate coverage, e.g. UEs inside buildings.</w:t>
      </w:r>
    </w:p>
    <w:p w14:paraId="69CB5F62" w14:textId="77777777" w:rsidR="006018C2" w:rsidRDefault="006018C2" w:rsidP="006018C2">
      <w:pPr>
        <w:pStyle w:val="Doc-text2"/>
        <w:rPr>
          <w:i/>
          <w:iCs/>
        </w:rPr>
      </w:pPr>
      <w:r w:rsidRPr="002D1AF6">
        <w:rPr>
          <w:i/>
          <w:iCs/>
        </w:rPr>
        <w:t>Proposal: RAN2 agree to develop a CR to introduce Sensor Location Information to LTE.</w:t>
      </w:r>
    </w:p>
    <w:p w14:paraId="3A17276A" w14:textId="7632267F" w:rsidR="006018C2" w:rsidRPr="002D1AF6" w:rsidRDefault="006018C2" w:rsidP="006018C2">
      <w:pPr>
        <w:pStyle w:val="Agreement"/>
        <w:tabs>
          <w:tab w:val="clear" w:pos="9990"/>
        </w:tabs>
        <w:overflowPunct/>
        <w:autoSpaceDE/>
        <w:autoSpaceDN/>
        <w:adjustRightInd/>
        <w:ind w:left="1619" w:hanging="360"/>
        <w:textAlignment w:val="auto"/>
      </w:pPr>
      <w:r>
        <w:t>Not enough support</w:t>
      </w:r>
    </w:p>
    <w:p w14:paraId="254FEE2B" w14:textId="66CA33CD" w:rsidR="006018C2" w:rsidRPr="002D1AF6" w:rsidRDefault="006018C2" w:rsidP="006018C2">
      <w:pPr>
        <w:pStyle w:val="Agreement"/>
        <w:tabs>
          <w:tab w:val="clear" w:pos="9990"/>
        </w:tabs>
        <w:overflowPunct/>
        <w:autoSpaceDE/>
        <w:autoSpaceDN/>
        <w:adjustRightInd/>
        <w:ind w:left="1619" w:hanging="360"/>
        <w:textAlignment w:val="auto"/>
      </w:pPr>
      <w:r>
        <w:t>Noted</w:t>
      </w:r>
    </w:p>
    <w:p w14:paraId="0670A73D" w14:textId="77777777" w:rsidR="006018C2" w:rsidRDefault="006018C2" w:rsidP="006018C2">
      <w:pPr>
        <w:pStyle w:val="Comments"/>
      </w:pPr>
    </w:p>
    <w:p w14:paraId="2ACC8ACE" w14:textId="77777777" w:rsidR="006018C2" w:rsidRPr="00C364A9" w:rsidRDefault="006018C2" w:rsidP="006018C2">
      <w:pPr>
        <w:pStyle w:val="Comments"/>
      </w:pPr>
      <w:r>
        <w:t>EDT enhancements (new):</w:t>
      </w:r>
    </w:p>
    <w:p w14:paraId="03F5CACB" w14:textId="514A702F" w:rsidR="006018C2" w:rsidRDefault="00176FE9" w:rsidP="006018C2">
      <w:pPr>
        <w:pStyle w:val="Doc-title"/>
      </w:pPr>
      <w:hyperlink r:id="rId3025" w:history="1">
        <w:r>
          <w:rPr>
            <w:rStyle w:val="Hyperlink"/>
          </w:rPr>
          <w:t>R2-2107125</w:t>
        </w:r>
      </w:hyperlink>
      <w:r w:rsidR="006018C2">
        <w:tab/>
        <w:t>UE specific DRX during EDT</w:t>
      </w:r>
      <w:r w:rsidR="006018C2">
        <w:tab/>
        <w:t>Qualcomm Incorporated</w:t>
      </w:r>
      <w:r w:rsidR="006018C2">
        <w:tab/>
        <w:t>discussion</w:t>
      </w:r>
      <w:r w:rsidR="006018C2">
        <w:tab/>
        <w:t>Rel-17</w:t>
      </w:r>
      <w:r w:rsidR="006018C2">
        <w:tab/>
        <w:t>TEI17</w:t>
      </w:r>
    </w:p>
    <w:p w14:paraId="07718BF1" w14:textId="77777777" w:rsidR="006018C2" w:rsidRPr="00E018C1" w:rsidRDefault="006018C2" w:rsidP="006018C2">
      <w:pPr>
        <w:pStyle w:val="Doc-text2"/>
        <w:rPr>
          <w:i/>
          <w:iCs/>
        </w:rPr>
      </w:pPr>
      <w:r w:rsidRPr="00E018C1">
        <w:rPr>
          <w:i/>
          <w:iCs/>
        </w:rPr>
        <w:t>Observation 1:</w:t>
      </w:r>
      <w:r w:rsidRPr="00E018C1">
        <w:rPr>
          <w:i/>
          <w:iCs/>
        </w:rPr>
        <w:tab/>
        <w:t>The current EDT procedure can lead to higher power consumption when server response is slow.</w:t>
      </w:r>
    </w:p>
    <w:p w14:paraId="2A1246E3" w14:textId="77777777" w:rsidR="006018C2" w:rsidRPr="00E018C1" w:rsidRDefault="006018C2" w:rsidP="006018C2">
      <w:pPr>
        <w:pStyle w:val="Doc-text2"/>
        <w:rPr>
          <w:i/>
          <w:iCs/>
        </w:rPr>
      </w:pPr>
    </w:p>
    <w:p w14:paraId="1A363DFF" w14:textId="77777777" w:rsidR="006018C2" w:rsidRPr="00E018C1" w:rsidRDefault="006018C2" w:rsidP="006018C2">
      <w:pPr>
        <w:pStyle w:val="Doc-text2"/>
        <w:rPr>
          <w:i/>
          <w:iCs/>
        </w:rPr>
      </w:pPr>
      <w:r w:rsidRPr="00E018C1">
        <w:rPr>
          <w:i/>
          <w:iCs/>
        </w:rPr>
        <w:t>Proposal 1:</w:t>
      </w:r>
      <w:r w:rsidRPr="00E018C1">
        <w:rPr>
          <w:i/>
          <w:iCs/>
        </w:rPr>
        <w:tab/>
        <w:t>RAN2 discuss reducing power consumption for EDT procedure by increasing PDCCH monitoring periodicity after contention resolution completion without RRC message.</w:t>
      </w:r>
    </w:p>
    <w:p w14:paraId="2DF516B6" w14:textId="77777777" w:rsidR="006018C2" w:rsidRPr="00E018C1" w:rsidRDefault="006018C2" w:rsidP="006018C2">
      <w:pPr>
        <w:pStyle w:val="Doc-text2"/>
        <w:rPr>
          <w:i/>
          <w:iCs/>
        </w:rPr>
      </w:pPr>
      <w:r w:rsidRPr="00E018C1">
        <w:rPr>
          <w:i/>
          <w:iCs/>
        </w:rPr>
        <w:t>Proposal 2:</w:t>
      </w:r>
      <w:r w:rsidRPr="00E018C1">
        <w:rPr>
          <w:i/>
          <w:iCs/>
        </w:rPr>
        <w:tab/>
        <w:t>RAN2 discuss introducing longer (M/N)PDCCH periods to use between completion of contention resolution and reception of MSG4.</w:t>
      </w:r>
    </w:p>
    <w:p w14:paraId="2E750B00" w14:textId="77777777" w:rsidR="006018C2" w:rsidRPr="00E018C1" w:rsidRDefault="006018C2" w:rsidP="006018C2">
      <w:pPr>
        <w:pStyle w:val="Doc-text2"/>
        <w:rPr>
          <w:i/>
          <w:iCs/>
        </w:rPr>
      </w:pPr>
      <w:r w:rsidRPr="00E018C1">
        <w:rPr>
          <w:i/>
          <w:iCs/>
        </w:rPr>
        <w:t>Proposal 3:</w:t>
      </w:r>
      <w:r w:rsidRPr="00E018C1">
        <w:rPr>
          <w:i/>
          <w:iCs/>
        </w:rPr>
        <w:tab/>
        <w:t>RAN2 discuss whether to use implicit or explicit indication to command UE to use extended PDCCH periods after successful contention resolution completion without any RRC message.</w:t>
      </w:r>
    </w:p>
    <w:p w14:paraId="5B33D265" w14:textId="77777777" w:rsidR="006018C2" w:rsidRPr="00E018C1" w:rsidRDefault="006018C2" w:rsidP="006018C2">
      <w:pPr>
        <w:pStyle w:val="Doc-text2"/>
      </w:pPr>
    </w:p>
    <w:p w14:paraId="6E1B4CE6" w14:textId="77777777" w:rsidR="006018C2" w:rsidRDefault="006018C2" w:rsidP="006018C2">
      <w:pPr>
        <w:pStyle w:val="Doc-text2"/>
      </w:pPr>
      <w:r>
        <w:t>-</w:t>
      </w:r>
      <w:r>
        <w:tab/>
        <w:t xml:space="preserve">Lenovo thinks we can discuss but since we don't know the solutions, it's difficult to comment. Would like to see solution first. Huawei agrees and thinks this proposal may not be needed. Nokia is not sure how much this benefits energy consumption. Network configuration can be modified instead and there are no latency requirements for NB-IoT. </w:t>
      </w:r>
    </w:p>
    <w:p w14:paraId="2861F616" w14:textId="77777777" w:rsidR="006018C2" w:rsidRDefault="006018C2" w:rsidP="006018C2">
      <w:pPr>
        <w:pStyle w:val="Doc-text2"/>
      </w:pPr>
      <w:r>
        <w:t>-</w:t>
      </w:r>
      <w:r>
        <w:tab/>
        <w:t>Qualcomm clarifies that they wanted to discuss before going for a solution. Thinks network configuration would impact also legacy UEs. Power consumption is affected by PDCCH monitoring as the time can be long (up to 120s).</w:t>
      </w:r>
    </w:p>
    <w:p w14:paraId="512A7E70" w14:textId="77777777" w:rsidR="006018C2" w:rsidRDefault="006018C2" w:rsidP="006018C2">
      <w:pPr>
        <w:pStyle w:val="Doc-text2"/>
      </w:pPr>
      <w:r>
        <w:t>-</w:t>
      </w:r>
      <w:r>
        <w:tab/>
        <w:t>Ericsson wonders what the impact of UE power consumption in CONNECTED is. Normally it's a minor part since IDLE dominates. So do we gain anything? Qualcomm thinks this depends on how often EDT is used. If it's used every 20 minutes, it can make a difference.</w:t>
      </w:r>
    </w:p>
    <w:p w14:paraId="66415D5C" w14:textId="77777777" w:rsidR="006018C2" w:rsidRDefault="006018C2" w:rsidP="006018C2">
      <w:pPr>
        <w:pStyle w:val="Doc-text2"/>
      </w:pPr>
    </w:p>
    <w:p w14:paraId="74A787FB" w14:textId="77777777" w:rsidR="006018C2" w:rsidRPr="002D1AF6" w:rsidRDefault="006018C2" w:rsidP="006018C2">
      <w:pPr>
        <w:pStyle w:val="Agreement"/>
        <w:tabs>
          <w:tab w:val="clear" w:pos="9990"/>
        </w:tabs>
        <w:overflowPunct/>
        <w:autoSpaceDE/>
        <w:autoSpaceDN/>
        <w:adjustRightInd/>
        <w:ind w:left="1619" w:hanging="360"/>
        <w:textAlignment w:val="auto"/>
      </w:pPr>
      <w:r>
        <w:t>Not enough support for now, should clarify the solution. Can resubmit to next meeting.</w:t>
      </w:r>
    </w:p>
    <w:p w14:paraId="5A18A829" w14:textId="7CFBCCF8" w:rsidR="006018C2" w:rsidRPr="002D1AF6" w:rsidRDefault="006018C2" w:rsidP="006018C2">
      <w:pPr>
        <w:pStyle w:val="Agreement"/>
        <w:tabs>
          <w:tab w:val="clear" w:pos="9990"/>
        </w:tabs>
        <w:overflowPunct/>
        <w:autoSpaceDE/>
        <w:autoSpaceDN/>
        <w:adjustRightInd/>
        <w:ind w:left="1619" w:hanging="360"/>
        <w:textAlignment w:val="auto"/>
      </w:pPr>
      <w:r>
        <w:t>Noted</w:t>
      </w:r>
    </w:p>
    <w:p w14:paraId="7EF81005" w14:textId="77777777" w:rsidR="006018C2" w:rsidRDefault="006018C2" w:rsidP="006018C2">
      <w:pPr>
        <w:pStyle w:val="Doc-text2"/>
      </w:pPr>
    </w:p>
    <w:p w14:paraId="0D8B9BF0" w14:textId="77777777" w:rsidR="006018C2" w:rsidRDefault="006018C2" w:rsidP="006018C2">
      <w:pPr>
        <w:pStyle w:val="Doc-text2"/>
      </w:pPr>
    </w:p>
    <w:p w14:paraId="3FE9ED13" w14:textId="77777777" w:rsidR="006018C2" w:rsidRPr="00B8103B" w:rsidRDefault="006018C2" w:rsidP="006018C2">
      <w:pPr>
        <w:pStyle w:val="Comments"/>
      </w:pPr>
      <w:r>
        <w:t>RSSI/CO measurement capability in LTE for NR-U (basic intent agreed during RAN2#113e in NR session):</w:t>
      </w:r>
    </w:p>
    <w:p w14:paraId="0C38D629" w14:textId="37B6FB46" w:rsidR="006018C2" w:rsidRDefault="00176FE9" w:rsidP="006018C2">
      <w:pPr>
        <w:pStyle w:val="Doc-title"/>
      </w:pPr>
      <w:hyperlink r:id="rId3026" w:history="1">
        <w:r>
          <w:rPr>
            <w:rStyle w:val="Hyperlink"/>
          </w:rPr>
          <w:t>R2-2107589</w:t>
        </w:r>
      </w:hyperlink>
      <w:r w:rsidR="006018C2">
        <w:tab/>
        <w:t>Adding NR-U RSSI/CO measurement UE capability into LTE</w:t>
      </w:r>
      <w:r w:rsidR="006018C2">
        <w:tab/>
        <w:t>Apple</w:t>
      </w:r>
      <w:r w:rsidR="006018C2">
        <w:tab/>
        <w:t>discussion</w:t>
      </w:r>
      <w:r w:rsidR="006018C2">
        <w:tab/>
        <w:t>Rel-17</w:t>
      </w:r>
      <w:r w:rsidR="006018C2">
        <w:tab/>
        <w:t>DUMMY</w:t>
      </w:r>
    </w:p>
    <w:p w14:paraId="7B7C97B7" w14:textId="77777777" w:rsidR="006018C2" w:rsidRDefault="006018C2" w:rsidP="006018C2">
      <w:pPr>
        <w:pStyle w:val="Doc-text2"/>
        <w:rPr>
          <w:i/>
          <w:iCs/>
        </w:rPr>
      </w:pPr>
      <w:r w:rsidRPr="005B0D01">
        <w:rPr>
          <w:i/>
          <w:iCs/>
        </w:rPr>
        <w:t>(moved from 8.21.2)</w:t>
      </w:r>
    </w:p>
    <w:p w14:paraId="75D549DA" w14:textId="77777777" w:rsidR="006018C2" w:rsidRDefault="006018C2" w:rsidP="006018C2">
      <w:pPr>
        <w:pStyle w:val="Doc-text2"/>
        <w:rPr>
          <w:i/>
          <w:iCs/>
        </w:rPr>
      </w:pPr>
    </w:p>
    <w:p w14:paraId="127F3280" w14:textId="77777777" w:rsidR="006018C2" w:rsidRDefault="006018C2" w:rsidP="006018C2">
      <w:pPr>
        <w:pStyle w:val="Doc-text2"/>
        <w:rPr>
          <w:i/>
          <w:iCs/>
        </w:rPr>
      </w:pPr>
      <w:r w:rsidRPr="00EB3683">
        <w:rPr>
          <w:i/>
          <w:iCs/>
        </w:rPr>
        <w:t>Proposal 1: To adopt the change in Annex to TS36.331 and TS36.306, in order to add the per band NR-U RSSI/CO measurement UE capability.</w:t>
      </w:r>
    </w:p>
    <w:p w14:paraId="34C1072E" w14:textId="77777777" w:rsidR="006018C2" w:rsidRDefault="006018C2" w:rsidP="006018C2">
      <w:pPr>
        <w:pStyle w:val="Doc-text2"/>
      </w:pPr>
    </w:p>
    <w:p w14:paraId="6C3D4FC4" w14:textId="77777777" w:rsidR="006018C2" w:rsidRDefault="006018C2" w:rsidP="006018C2">
      <w:pPr>
        <w:pStyle w:val="Doc-text2"/>
      </w:pPr>
      <w:r>
        <w:t>-</w:t>
      </w:r>
      <w:r>
        <w:tab/>
        <w:t>Lenovo thinks we can take NR session conclusion into account but wonders why the capability would be per-band and why the CR uses per-UE? Apple agrees the CR doesn't match the per-band.</w:t>
      </w:r>
    </w:p>
    <w:p w14:paraId="072A0D2A" w14:textId="77777777" w:rsidR="006018C2" w:rsidRDefault="006018C2" w:rsidP="006018C2">
      <w:pPr>
        <w:pStyle w:val="Doc-text2"/>
      </w:pPr>
      <w:r>
        <w:t>-</w:t>
      </w:r>
      <w:r>
        <w:tab/>
        <w:t>Chair wonders why UE capability would be per-band and not per-UE? Apple explains this matches how NR capabilities were defined.</w:t>
      </w:r>
    </w:p>
    <w:p w14:paraId="7347BA94" w14:textId="048DED9C" w:rsidR="006018C2" w:rsidRDefault="006018C2" w:rsidP="006018C2">
      <w:pPr>
        <w:pStyle w:val="Doc-text2"/>
      </w:pPr>
      <w:r>
        <w:t>-</w:t>
      </w:r>
      <w:r>
        <w:tab/>
        <w:t>Nokia would like to clarify what is the problem if we don't have this CR? How is UE or NW impacted? Apple clarifies this helps network to know what UE supports and we don't have this capability for eNB, only for gNB.</w:t>
      </w:r>
    </w:p>
    <w:p w14:paraId="2A5B1DAB" w14:textId="77777777" w:rsidR="00C76BC6" w:rsidRDefault="00C76BC6" w:rsidP="006018C2">
      <w:pPr>
        <w:pStyle w:val="Doc-text2"/>
      </w:pPr>
    </w:p>
    <w:p w14:paraId="6B815353" w14:textId="77777777" w:rsidR="006018C2" w:rsidRPr="00EB3683" w:rsidRDefault="006018C2" w:rsidP="006018C2">
      <w:pPr>
        <w:pStyle w:val="Agreement"/>
        <w:tabs>
          <w:tab w:val="clear" w:pos="9990"/>
        </w:tabs>
        <w:overflowPunct/>
        <w:autoSpaceDE/>
        <w:autoSpaceDN/>
        <w:adjustRightInd/>
        <w:ind w:left="1619" w:hanging="360"/>
        <w:textAlignment w:val="auto"/>
      </w:pPr>
      <w:r w:rsidRPr="00EB3683">
        <w:t>Can consider this</w:t>
      </w:r>
      <w:r>
        <w:t xml:space="preserve"> based on </w:t>
      </w:r>
      <w:r w:rsidRPr="00EB3683">
        <w:t xml:space="preserve">CRs </w:t>
      </w:r>
      <w:r>
        <w:t>submitted to</w:t>
      </w:r>
      <w:r w:rsidRPr="00EB3683">
        <w:t xml:space="preserve"> next meeting</w:t>
      </w:r>
      <w:r>
        <w:t>.</w:t>
      </w:r>
    </w:p>
    <w:p w14:paraId="5B6699FA" w14:textId="53E12DE5" w:rsidR="006018C2" w:rsidRPr="002D1AF6" w:rsidRDefault="006018C2" w:rsidP="006018C2">
      <w:pPr>
        <w:pStyle w:val="Agreement"/>
        <w:tabs>
          <w:tab w:val="clear" w:pos="9990"/>
        </w:tabs>
        <w:overflowPunct/>
        <w:autoSpaceDE/>
        <w:autoSpaceDN/>
        <w:adjustRightInd/>
        <w:ind w:left="1619" w:hanging="360"/>
        <w:textAlignment w:val="auto"/>
      </w:pPr>
      <w:r>
        <w:t>Noted</w:t>
      </w:r>
    </w:p>
    <w:p w14:paraId="2CA6FE2D" w14:textId="77777777" w:rsidR="000B0612" w:rsidRPr="00E14330" w:rsidRDefault="000B0612" w:rsidP="000B0612">
      <w:pPr>
        <w:pStyle w:val="Doc-text2"/>
      </w:pPr>
    </w:p>
    <w:p w14:paraId="3FF61585" w14:textId="77777777" w:rsidR="006018C2" w:rsidRPr="000D255B" w:rsidRDefault="006018C2" w:rsidP="006018C2">
      <w:pPr>
        <w:pStyle w:val="Heading2"/>
      </w:pPr>
      <w:bookmarkStart w:id="309" w:name="_Toc82647258"/>
      <w:r w:rsidRPr="000D255B">
        <w:t>9.4</w:t>
      </w:r>
      <w:r w:rsidRPr="000D255B">
        <w:tab/>
        <w:t>NR and EUTRA Inclusive language</w:t>
      </w:r>
      <w:bookmarkEnd w:id="309"/>
    </w:p>
    <w:p w14:paraId="5EA45898" w14:textId="77777777" w:rsidR="006018C2" w:rsidRPr="000D255B" w:rsidRDefault="006018C2" w:rsidP="006018C2">
      <w:pPr>
        <w:pStyle w:val="Comments"/>
      </w:pPr>
      <w:r w:rsidRPr="000D255B">
        <w:t>Time budget: N/A</w:t>
      </w:r>
    </w:p>
    <w:p w14:paraId="61E7B1C8" w14:textId="77777777" w:rsidR="006018C2" w:rsidRPr="000D255B" w:rsidRDefault="006018C2" w:rsidP="006018C2">
      <w:pPr>
        <w:pStyle w:val="Comments"/>
      </w:pPr>
      <w:r w:rsidRPr="000D255B">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r>
        <w:t xml:space="preserve">There may be a consistency review activity organized at R2#115-e, where the rapporteurs of impacted TSes are expected to participate (TBD). RAN coordinator for inclusive language is Gino Masini (Ericsson). </w:t>
      </w:r>
    </w:p>
    <w:p w14:paraId="109C3B72" w14:textId="77777777" w:rsidR="006018C2" w:rsidRDefault="006018C2" w:rsidP="006018C2">
      <w:pPr>
        <w:pStyle w:val="Comments"/>
      </w:pPr>
    </w:p>
    <w:p w14:paraId="54A14C92" w14:textId="77777777" w:rsidR="006018C2" w:rsidRPr="006018C2" w:rsidRDefault="006018C2" w:rsidP="006018C2">
      <w:pPr>
        <w:pStyle w:val="BoldComments"/>
      </w:pPr>
      <w:r>
        <w:t>Web Conf (</w:t>
      </w:r>
      <w:r w:rsidRPr="006018C2">
        <w:t>Friday 1st week</w:t>
      </w:r>
      <w:r>
        <w:t>)</w:t>
      </w:r>
      <w:r w:rsidRPr="006018C2">
        <w:t xml:space="preserve"> (1+1)</w:t>
      </w:r>
    </w:p>
    <w:p w14:paraId="4B0353CE" w14:textId="1B410945" w:rsidR="006018C2" w:rsidRDefault="00176FE9" w:rsidP="006018C2">
      <w:pPr>
        <w:pStyle w:val="Doc-title"/>
      </w:pPr>
      <w:hyperlink r:id="rId3027" w:history="1">
        <w:r>
          <w:rPr>
            <w:rStyle w:val="Hyperlink"/>
          </w:rPr>
          <w:t>R2-2106981</w:t>
        </w:r>
      </w:hyperlink>
      <w:r w:rsidR="006018C2">
        <w:tab/>
        <w:t>LS on Inclusive language for ANR (S5-213683; contact: Ericsson)</w:t>
      </w:r>
      <w:r w:rsidR="006018C2">
        <w:tab/>
        <w:t>SA5</w:t>
      </w:r>
      <w:r w:rsidR="006018C2">
        <w:tab/>
        <w:t>LS in</w:t>
      </w:r>
      <w:r w:rsidR="006018C2">
        <w:tab/>
        <w:t>Rel-17</w:t>
      </w:r>
      <w:r w:rsidR="006018C2">
        <w:tab/>
        <w:t>To:RAN3, RAN2</w:t>
      </w:r>
    </w:p>
    <w:p w14:paraId="59B2ECB6" w14:textId="77777777" w:rsidR="006018C2" w:rsidRPr="005B08B8" w:rsidRDefault="006018C2" w:rsidP="006018C2">
      <w:pPr>
        <w:pStyle w:val="Agreement"/>
        <w:tabs>
          <w:tab w:val="clear" w:pos="9990"/>
        </w:tabs>
        <w:overflowPunct/>
        <w:autoSpaceDE/>
        <w:autoSpaceDN/>
        <w:adjustRightInd/>
        <w:ind w:left="1619" w:hanging="360"/>
        <w:textAlignment w:val="auto"/>
      </w:pPr>
      <w:r>
        <w:t>Noted</w:t>
      </w:r>
    </w:p>
    <w:p w14:paraId="402FEB04" w14:textId="77777777" w:rsidR="006018C2" w:rsidRPr="005B08B8" w:rsidRDefault="006018C2" w:rsidP="006018C2">
      <w:pPr>
        <w:pStyle w:val="Doc-text2"/>
      </w:pPr>
    </w:p>
    <w:p w14:paraId="0957DDAF" w14:textId="77777777" w:rsidR="006018C2" w:rsidRPr="00703BF7" w:rsidRDefault="006018C2" w:rsidP="006018C2">
      <w:pPr>
        <w:pStyle w:val="Doc-text2"/>
      </w:pPr>
    </w:p>
    <w:p w14:paraId="0AE04544" w14:textId="5138C38D" w:rsidR="006018C2" w:rsidRDefault="00176FE9" w:rsidP="006018C2">
      <w:pPr>
        <w:pStyle w:val="Doc-title"/>
      </w:pPr>
      <w:hyperlink r:id="rId3028" w:history="1">
        <w:r>
          <w:rPr>
            <w:rStyle w:val="Hyperlink"/>
          </w:rPr>
          <w:t>R2-2108297</w:t>
        </w:r>
      </w:hyperlink>
      <w:r w:rsidR="006018C2">
        <w:tab/>
        <w:t>Inclusive Language Review Status and Consistency Check</w:t>
      </w:r>
      <w:r w:rsidR="006018C2">
        <w:tab/>
      </w:r>
      <w:r w:rsidR="006018C2">
        <w:tab/>
        <w:t>Ericsson (coordinator)</w:t>
      </w:r>
      <w:r w:rsidR="006018C2">
        <w:tab/>
        <w:t>discussion</w:t>
      </w:r>
      <w:r w:rsidR="006018C2">
        <w:tab/>
        <w:t>Rel-17</w:t>
      </w:r>
    </w:p>
    <w:p w14:paraId="58CDE824" w14:textId="77777777" w:rsidR="006018C2" w:rsidRPr="00FB2CD0" w:rsidRDefault="006018C2" w:rsidP="006018C2">
      <w:pPr>
        <w:pStyle w:val="Doc-text2"/>
      </w:pPr>
      <w:r w:rsidRPr="00FB2CD0">
        <w:t>Proposal 1</w:t>
      </w:r>
      <w:r w:rsidRPr="00FB2CD0">
        <w:tab/>
        <w:t>Specification Rapporteurs should consider the above, including the findings in Table 1, in their review activity, aiming toward an optimal alignment across WGs where possible, and coordinating as needed.</w:t>
      </w:r>
    </w:p>
    <w:p w14:paraId="6E4F8DE2" w14:textId="77777777" w:rsidR="006018C2" w:rsidRDefault="006018C2" w:rsidP="006018C2">
      <w:pPr>
        <w:pStyle w:val="Doc-text2"/>
      </w:pPr>
    </w:p>
    <w:p w14:paraId="7D030B03" w14:textId="77777777" w:rsidR="006018C2" w:rsidRDefault="006018C2" w:rsidP="006018C2">
      <w:pPr>
        <w:pStyle w:val="Doc-text2"/>
      </w:pPr>
      <w:r>
        <w:t>Discussion</w:t>
      </w:r>
    </w:p>
    <w:p w14:paraId="78CA724A" w14:textId="77777777" w:rsidR="006018C2" w:rsidRDefault="006018C2" w:rsidP="006018C2">
      <w:pPr>
        <w:pStyle w:val="Doc-text2"/>
      </w:pPr>
      <w:r>
        <w:t>-</w:t>
      </w:r>
      <w:r>
        <w:tab/>
        <w:t>Ericsson thinks that RAN groups are aligned well. SA5 is not exactly but not precisely using the same. QC is not sure whether we need to coordinate between SA and RAN.</w:t>
      </w:r>
    </w:p>
    <w:p w14:paraId="098F78FF" w14:textId="77777777" w:rsidR="006018C2" w:rsidRDefault="006018C2" w:rsidP="006018C2">
      <w:pPr>
        <w:pStyle w:val="Doc-text2"/>
      </w:pPr>
      <w:r>
        <w:t>-</w:t>
      </w:r>
      <w:r>
        <w:tab/>
        <w:t>Huawei thinks SA5 refers to some SIB parameters where we use exclude-list and SA5 uses block-list. Prefers SA5 aligns with us. Ericsson thinks they refer to some UTRAN lists as well. Thinks cross-TSG coordination is not yet done in SA/CT but only in RAN.</w:t>
      </w:r>
    </w:p>
    <w:p w14:paraId="602188B4" w14:textId="77777777" w:rsidR="006018C2" w:rsidRDefault="006018C2" w:rsidP="006018C2">
      <w:pPr>
        <w:pStyle w:val="Agreement"/>
        <w:tabs>
          <w:tab w:val="clear" w:pos="9990"/>
        </w:tabs>
        <w:overflowPunct/>
        <w:autoSpaceDE/>
        <w:autoSpaceDN/>
        <w:adjustRightInd/>
        <w:ind w:left="1619" w:hanging="360"/>
        <w:textAlignment w:val="auto"/>
      </w:pPr>
      <w:bookmarkStart w:id="310" w:name="_Hlk79996072"/>
      <w:r>
        <w:t>Inform</w:t>
      </w:r>
      <w:r w:rsidRPr="00E85C54">
        <w:t xml:space="preserve"> SA5 that RAN2 has used different terminology and RAN2 would prefer that SA5 aligned to us. Ask if there are issues if this is not done</w:t>
      </w:r>
      <w:r>
        <w:t xml:space="preserve"> across TSGs</w:t>
      </w:r>
      <w:r w:rsidRPr="00E85C54">
        <w:t>.</w:t>
      </w:r>
      <w:r>
        <w:t xml:space="preserve"> </w:t>
      </w:r>
    </w:p>
    <w:p w14:paraId="018658D5" w14:textId="77777777" w:rsidR="006018C2" w:rsidRPr="00E85C54" w:rsidRDefault="006018C2" w:rsidP="006018C2">
      <w:pPr>
        <w:pStyle w:val="Agreement"/>
        <w:tabs>
          <w:tab w:val="clear" w:pos="9990"/>
        </w:tabs>
        <w:overflowPunct/>
        <w:autoSpaceDE/>
        <w:autoSpaceDN/>
        <w:adjustRightInd/>
        <w:ind w:left="1619" w:hanging="360"/>
        <w:textAlignment w:val="auto"/>
      </w:pPr>
      <w:r>
        <w:t>Include also CT and SA so they are aware of the inconsistency. Can discuss if we ask them to take further actions.</w:t>
      </w:r>
    </w:p>
    <w:p w14:paraId="1A0A8506" w14:textId="77777777" w:rsidR="006018C2" w:rsidRPr="00E85C54" w:rsidRDefault="006018C2" w:rsidP="006018C2">
      <w:pPr>
        <w:pStyle w:val="Agreement"/>
        <w:tabs>
          <w:tab w:val="clear" w:pos="9990"/>
        </w:tabs>
        <w:overflowPunct/>
        <w:autoSpaceDE/>
        <w:autoSpaceDN/>
        <w:adjustRightInd/>
        <w:ind w:left="1619" w:hanging="360"/>
        <w:textAlignment w:val="auto"/>
      </w:pPr>
      <w:r w:rsidRPr="00E85C54">
        <w:t>Reply LS drafted in email discussion [202]</w:t>
      </w:r>
      <w:r>
        <w:t xml:space="preserve"> (Ericsson)</w:t>
      </w:r>
    </w:p>
    <w:bookmarkEnd w:id="310"/>
    <w:p w14:paraId="68734758" w14:textId="77777777" w:rsidR="006018C2" w:rsidRDefault="006018C2" w:rsidP="006018C2">
      <w:pPr>
        <w:pStyle w:val="Comments"/>
      </w:pPr>
    </w:p>
    <w:p w14:paraId="2984F1C5" w14:textId="77777777" w:rsidR="006018C2" w:rsidRPr="000012B2" w:rsidRDefault="006018C2" w:rsidP="006018C2">
      <w:pPr>
        <w:pStyle w:val="BoldComments"/>
        <w:rPr>
          <w:lang w:val="fi-FI"/>
        </w:rPr>
      </w:pPr>
      <w:r>
        <w:t>Email</w:t>
      </w:r>
      <w:r>
        <w:rPr>
          <w:lang w:val="fi-FI"/>
        </w:rPr>
        <w:t xml:space="preserve"> discussions ([202])</w:t>
      </w:r>
    </w:p>
    <w:p w14:paraId="6C3BD8D9" w14:textId="77777777" w:rsidR="006018C2" w:rsidRDefault="006018C2" w:rsidP="006018C2">
      <w:pPr>
        <w:pStyle w:val="Comments"/>
      </w:pPr>
    </w:p>
    <w:p w14:paraId="4EFAE535" w14:textId="77777777" w:rsidR="006018C2" w:rsidRPr="00204571" w:rsidRDefault="006018C2" w:rsidP="006018C2">
      <w:pPr>
        <w:pStyle w:val="EmailDiscussion"/>
        <w:overflowPunct/>
        <w:autoSpaceDE/>
        <w:autoSpaceDN/>
        <w:adjustRightInd/>
        <w:ind w:left="1619" w:hanging="360"/>
        <w:textAlignment w:val="auto"/>
      </w:pPr>
      <w:r w:rsidRPr="00204571">
        <w:t>[AT115-e][20</w:t>
      </w:r>
      <w:r>
        <w:t>2</w:t>
      </w:r>
      <w:r w:rsidRPr="00204571">
        <w:t>][</w:t>
      </w:r>
      <w:r>
        <w:t>LTE/NR</w:t>
      </w:r>
      <w:r w:rsidRPr="00204571">
        <w:t xml:space="preserve">] </w:t>
      </w:r>
      <w:r>
        <w:t xml:space="preserve">Inclusive language </w:t>
      </w:r>
      <w:r w:rsidRPr="00204571">
        <w:t>(</w:t>
      </w:r>
      <w:r w:rsidRPr="00E85C54">
        <w:t>Ericsson</w:t>
      </w:r>
      <w:r w:rsidRPr="00204571">
        <w:t>)</w:t>
      </w:r>
    </w:p>
    <w:p w14:paraId="0A37FD25" w14:textId="77777777" w:rsidR="006018C2" w:rsidRPr="00204571" w:rsidRDefault="006018C2" w:rsidP="006018C2">
      <w:pPr>
        <w:pStyle w:val="EmailDiscussion2"/>
        <w:ind w:left="1619" w:firstLine="0"/>
        <w:rPr>
          <w:u w:val="single"/>
        </w:rPr>
      </w:pPr>
      <w:r w:rsidRPr="00204571">
        <w:rPr>
          <w:u w:val="single"/>
        </w:rPr>
        <w:t xml:space="preserve">Scope: </w:t>
      </w:r>
    </w:p>
    <w:p w14:paraId="20F73495" w14:textId="77777777" w:rsidR="006018C2" w:rsidRPr="00204571" w:rsidRDefault="006018C2" w:rsidP="006018C2">
      <w:pPr>
        <w:pStyle w:val="EmailDiscussion2"/>
        <w:numPr>
          <w:ilvl w:val="2"/>
          <w:numId w:val="16"/>
        </w:numPr>
        <w:overflowPunct/>
        <w:autoSpaceDE/>
        <w:autoSpaceDN/>
        <w:adjustRightInd/>
        <w:ind w:left="1980"/>
        <w:textAlignment w:val="auto"/>
      </w:pPr>
      <w:r>
        <w:t>Draft LS (To: SA5, RAN3, CT, SA; Cc: RAN) according to RAN2 decisions on inclusive language alignment between WGs and TSGs</w:t>
      </w:r>
    </w:p>
    <w:p w14:paraId="46A8FE30" w14:textId="77777777" w:rsidR="006018C2" w:rsidRPr="00204571" w:rsidRDefault="006018C2" w:rsidP="006018C2">
      <w:pPr>
        <w:pStyle w:val="EmailDiscussion2"/>
        <w:rPr>
          <w:u w:val="single"/>
        </w:rPr>
      </w:pPr>
      <w:r w:rsidRPr="00204571">
        <w:tab/>
      </w:r>
      <w:r w:rsidRPr="00204571">
        <w:rPr>
          <w:u w:val="single"/>
        </w:rPr>
        <w:t xml:space="preserve">Intended outcome: </w:t>
      </w:r>
    </w:p>
    <w:p w14:paraId="5C2C4AE8" w14:textId="7729894C" w:rsidR="006018C2" w:rsidRPr="00204571" w:rsidRDefault="006018C2" w:rsidP="006018C2">
      <w:pPr>
        <w:pStyle w:val="EmailDiscussion2"/>
        <w:numPr>
          <w:ilvl w:val="2"/>
          <w:numId w:val="16"/>
        </w:numPr>
        <w:overflowPunct/>
        <w:autoSpaceDE/>
        <w:autoSpaceDN/>
        <w:adjustRightInd/>
        <w:ind w:left="1980"/>
        <w:textAlignment w:val="auto"/>
      </w:pPr>
      <w:r w:rsidRPr="00204571">
        <w:t xml:space="preserve">Agreeable </w:t>
      </w:r>
      <w:r>
        <w:t>LS</w:t>
      </w:r>
      <w:r w:rsidRPr="00711437">
        <w:t xml:space="preserve"> </w:t>
      </w:r>
      <w:r w:rsidRPr="00204571">
        <w:t xml:space="preserve">in </w:t>
      </w:r>
      <w:hyperlink r:id="rId3029" w:history="1">
        <w:r w:rsidR="00176FE9">
          <w:rPr>
            <w:rStyle w:val="Hyperlink"/>
          </w:rPr>
          <w:t>R2-2108853</w:t>
        </w:r>
      </w:hyperlink>
    </w:p>
    <w:p w14:paraId="2A428D76" w14:textId="77777777" w:rsidR="006018C2" w:rsidRPr="00204571" w:rsidRDefault="006018C2" w:rsidP="006018C2">
      <w:pPr>
        <w:pStyle w:val="EmailDiscussion2"/>
        <w:rPr>
          <w:u w:val="single"/>
        </w:rPr>
      </w:pPr>
      <w:r w:rsidRPr="00204571">
        <w:tab/>
      </w:r>
      <w:r w:rsidRPr="00204571">
        <w:rPr>
          <w:u w:val="single"/>
        </w:rPr>
        <w:t xml:space="preserve">Deadline for providing comments, for rapporteur inputs, conclusions and CR finalization:  </w:t>
      </w:r>
    </w:p>
    <w:p w14:paraId="56399FEA" w14:textId="77777777" w:rsidR="006018C2" w:rsidRPr="00204571" w:rsidRDefault="006018C2" w:rsidP="006018C2">
      <w:pPr>
        <w:pStyle w:val="EmailDiscussion2"/>
        <w:numPr>
          <w:ilvl w:val="2"/>
          <w:numId w:val="16"/>
        </w:numPr>
        <w:overflowPunct/>
        <w:autoSpaceDE/>
        <w:autoSpaceDN/>
        <w:adjustRightInd/>
        <w:ind w:left="1980"/>
        <w:textAlignment w:val="auto"/>
      </w:pPr>
      <w:r w:rsidRPr="00204571">
        <w:rPr>
          <w:color w:val="000000" w:themeColor="text1"/>
        </w:rPr>
        <w:t xml:space="preserve">Initial deadline (for company feedback):  </w:t>
      </w:r>
      <w:r>
        <w:rPr>
          <w:color w:val="000000" w:themeColor="text1"/>
        </w:rPr>
        <w:t>2</w:t>
      </w:r>
      <w:r w:rsidRPr="006B5B1C">
        <w:rPr>
          <w:color w:val="000000" w:themeColor="text1"/>
          <w:vertAlign w:val="superscript"/>
        </w:rPr>
        <w:t>nd</w:t>
      </w:r>
      <w:r>
        <w:rPr>
          <w:color w:val="000000" w:themeColor="text1"/>
        </w:rPr>
        <w:t xml:space="preserve"> </w:t>
      </w:r>
      <w:r w:rsidRPr="00204571">
        <w:rPr>
          <w:color w:val="000000" w:themeColor="text1"/>
        </w:rPr>
        <w:t xml:space="preserve">week Thu, UTC 0900 </w:t>
      </w:r>
    </w:p>
    <w:p w14:paraId="7BB8A8C0" w14:textId="77777777" w:rsidR="006018C2" w:rsidRPr="00204571" w:rsidRDefault="006018C2" w:rsidP="006018C2">
      <w:pPr>
        <w:pStyle w:val="EmailDiscussion2"/>
        <w:numPr>
          <w:ilvl w:val="2"/>
          <w:numId w:val="16"/>
        </w:numPr>
        <w:overflowPunct/>
        <w:autoSpaceDE/>
        <w:autoSpaceDN/>
        <w:adjustRightInd/>
        <w:ind w:left="1980"/>
        <w:textAlignment w:val="auto"/>
      </w:pPr>
      <w:r w:rsidRPr="00204571">
        <w:rPr>
          <w:color w:val="000000" w:themeColor="text1"/>
        </w:rPr>
        <w:t xml:space="preserve">Deadline for </w:t>
      </w:r>
      <w:r>
        <w:rPr>
          <w:color w:val="000000" w:themeColor="text1"/>
        </w:rPr>
        <w:t>final LS</w:t>
      </w:r>
      <w:r w:rsidRPr="00204571">
        <w:rPr>
          <w:color w:val="000000" w:themeColor="text1"/>
        </w:rPr>
        <w:t>: 2</w:t>
      </w:r>
      <w:r w:rsidRPr="00204571">
        <w:rPr>
          <w:color w:val="000000" w:themeColor="text1"/>
          <w:vertAlign w:val="superscript"/>
        </w:rPr>
        <w:t>nd</w:t>
      </w:r>
      <w:r w:rsidRPr="00204571">
        <w:rPr>
          <w:color w:val="000000" w:themeColor="text1"/>
        </w:rPr>
        <w:t xml:space="preserve"> week </w:t>
      </w:r>
      <w:r>
        <w:rPr>
          <w:color w:val="000000" w:themeColor="text1"/>
        </w:rPr>
        <w:t>Thu</w:t>
      </w:r>
      <w:r w:rsidRPr="00204571">
        <w:rPr>
          <w:color w:val="000000" w:themeColor="text1"/>
        </w:rPr>
        <w:t xml:space="preserve">, UTC </w:t>
      </w:r>
      <w:r>
        <w:rPr>
          <w:color w:val="000000" w:themeColor="text1"/>
        </w:rPr>
        <w:t>1200</w:t>
      </w:r>
      <w:r w:rsidRPr="00204571">
        <w:rPr>
          <w:color w:val="000000" w:themeColor="text1"/>
        </w:rPr>
        <w:t xml:space="preserve"> </w:t>
      </w:r>
    </w:p>
    <w:p w14:paraId="762EB84C" w14:textId="77777777" w:rsidR="006018C2" w:rsidRDefault="006018C2" w:rsidP="006018C2">
      <w:pPr>
        <w:pStyle w:val="Comments"/>
      </w:pPr>
    </w:p>
    <w:p w14:paraId="796120D6" w14:textId="77777777" w:rsidR="006018C2" w:rsidRPr="006018C2" w:rsidRDefault="006018C2" w:rsidP="006018C2">
      <w:pPr>
        <w:pStyle w:val="BoldComments"/>
      </w:pPr>
      <w:bookmarkStart w:id="311" w:name="_Hlk80891702"/>
      <w:bookmarkStart w:id="312" w:name="_Hlk80784996"/>
      <w:r w:rsidRPr="006018C2">
        <w:t xml:space="preserve">By Email (outcome of [202]) </w:t>
      </w:r>
    </w:p>
    <w:p w14:paraId="1E359ADE" w14:textId="543362A5" w:rsidR="006018C2" w:rsidRPr="00EB7990" w:rsidRDefault="00176FE9" w:rsidP="006018C2">
      <w:pPr>
        <w:pStyle w:val="Doc-title"/>
      </w:pPr>
      <w:hyperlink r:id="rId3030" w:history="1">
        <w:r>
          <w:rPr>
            <w:rStyle w:val="Hyperlink"/>
          </w:rPr>
          <w:t>R2-2108853</w:t>
        </w:r>
      </w:hyperlink>
      <w:r w:rsidR="006018C2">
        <w:tab/>
        <w:t>[Draft] Reply LS on Inclusive language for ANR</w:t>
      </w:r>
      <w:r w:rsidR="006018C2">
        <w:tab/>
        <w:t>Ericsson</w:t>
      </w:r>
      <w:r w:rsidR="006018C2">
        <w:tab/>
        <w:t>LS out</w:t>
      </w:r>
      <w:r w:rsidR="006018C2">
        <w:tab/>
        <w:t>Rel-17</w:t>
      </w:r>
      <w:r w:rsidR="006018C2">
        <w:tab/>
        <w:t>TEI17</w:t>
      </w:r>
      <w:r w:rsidR="006018C2">
        <w:tab/>
        <w:t xml:space="preserve">To: SA5, </w:t>
      </w:r>
      <w:r w:rsidR="006018C2" w:rsidRPr="00EB7990">
        <w:t>RAN3, CT, SA</w:t>
      </w:r>
      <w:r w:rsidR="006018C2" w:rsidRPr="00EB7990">
        <w:tab/>
        <w:t>Cc: RAN</w:t>
      </w:r>
    </w:p>
    <w:p w14:paraId="09830A7F" w14:textId="22786390" w:rsidR="006018C2" w:rsidRPr="00B16854" w:rsidRDefault="006018C2" w:rsidP="006018C2">
      <w:pPr>
        <w:pStyle w:val="Agreement"/>
        <w:tabs>
          <w:tab w:val="clear" w:pos="9990"/>
        </w:tabs>
        <w:overflowPunct/>
        <w:autoSpaceDE/>
        <w:autoSpaceDN/>
        <w:adjustRightInd/>
        <w:ind w:left="1619" w:hanging="360"/>
        <w:textAlignment w:val="auto"/>
      </w:pPr>
      <w:r>
        <w:t xml:space="preserve">[202] Can be approved, revised in </w:t>
      </w:r>
      <w:hyperlink r:id="rId3031" w:history="1">
        <w:r w:rsidR="00176FE9">
          <w:rPr>
            <w:rStyle w:val="Hyperlink"/>
          </w:rPr>
          <w:t>R2-2108869</w:t>
        </w:r>
      </w:hyperlink>
      <w:r w:rsidRPr="00A5709E">
        <w:t xml:space="preserve"> </w:t>
      </w:r>
      <w:r>
        <w:t>(remove “[Draft]” from name and use “RAN2” as source)</w:t>
      </w:r>
    </w:p>
    <w:bookmarkEnd w:id="311"/>
    <w:p w14:paraId="0336676F" w14:textId="77777777" w:rsidR="006018C2" w:rsidRPr="00EB7990" w:rsidRDefault="006018C2" w:rsidP="006018C2">
      <w:pPr>
        <w:pStyle w:val="Comments"/>
      </w:pPr>
    </w:p>
    <w:p w14:paraId="592AB0C4" w14:textId="14A1CE98" w:rsidR="006018C2" w:rsidRPr="00EB7990" w:rsidRDefault="00176FE9" w:rsidP="006018C2">
      <w:pPr>
        <w:pStyle w:val="Doc-title"/>
      </w:pPr>
      <w:hyperlink r:id="rId3032" w:history="1">
        <w:r>
          <w:rPr>
            <w:rStyle w:val="Hyperlink"/>
          </w:rPr>
          <w:t>R2-2108869</w:t>
        </w:r>
      </w:hyperlink>
      <w:r w:rsidR="006018C2" w:rsidRPr="00EB7990">
        <w:tab/>
        <w:t>Reply LS on Inclusive language for ANR</w:t>
      </w:r>
      <w:r w:rsidR="006018C2" w:rsidRPr="00EB7990">
        <w:tab/>
        <w:t>RAN2</w:t>
      </w:r>
      <w:r w:rsidR="006018C2" w:rsidRPr="00EB7990">
        <w:tab/>
        <w:t>LS out</w:t>
      </w:r>
      <w:r w:rsidR="006018C2" w:rsidRPr="00EB7990">
        <w:tab/>
        <w:t>Rel-17</w:t>
      </w:r>
      <w:r w:rsidR="006018C2" w:rsidRPr="00EB7990">
        <w:tab/>
        <w:t>TEI17</w:t>
      </w:r>
      <w:r w:rsidR="006018C2" w:rsidRPr="00EB7990">
        <w:tab/>
        <w:t>To: SA5, RAN3, CT, SA</w:t>
      </w:r>
      <w:r w:rsidR="006018C2" w:rsidRPr="00EB7990">
        <w:tab/>
        <w:t>Cc: RAN</w:t>
      </w:r>
    </w:p>
    <w:p w14:paraId="55CC25D2" w14:textId="77777777" w:rsidR="006018C2" w:rsidRPr="00EB7990" w:rsidRDefault="006018C2" w:rsidP="006018C2">
      <w:pPr>
        <w:pStyle w:val="Agreement"/>
        <w:tabs>
          <w:tab w:val="clear" w:pos="9990"/>
        </w:tabs>
        <w:overflowPunct/>
        <w:autoSpaceDE/>
        <w:autoSpaceDN/>
        <w:adjustRightInd/>
        <w:ind w:left="1619" w:hanging="360"/>
        <w:textAlignment w:val="auto"/>
      </w:pPr>
      <w:r w:rsidRPr="00EB7990">
        <w:t xml:space="preserve">[202] Approved </w:t>
      </w:r>
    </w:p>
    <w:bookmarkEnd w:id="312"/>
    <w:p w14:paraId="036A18A6" w14:textId="77777777" w:rsidR="000B0612" w:rsidRPr="00E14330" w:rsidRDefault="000B0612" w:rsidP="000B0612">
      <w:pPr>
        <w:pStyle w:val="Doc-title"/>
      </w:pPr>
    </w:p>
    <w:p w14:paraId="1840426B" w14:textId="77777777" w:rsidR="000B0612" w:rsidRPr="00E14330" w:rsidRDefault="000B0612" w:rsidP="000B0612">
      <w:pPr>
        <w:pStyle w:val="Heading1"/>
      </w:pPr>
      <w:bookmarkStart w:id="313" w:name="_Toc82647259"/>
      <w:r w:rsidRPr="00E14330">
        <w:rPr>
          <w:iCs/>
        </w:rPr>
        <w:t>10</w:t>
      </w:r>
      <w:r w:rsidRPr="00E14330">
        <w:rPr>
          <w:i/>
        </w:rPr>
        <w:tab/>
      </w:r>
      <w:r w:rsidRPr="00E14330">
        <w:t>Breakout session reports</w:t>
      </w:r>
      <w:bookmarkEnd w:id="313"/>
    </w:p>
    <w:p w14:paraId="7440B97E" w14:textId="77777777" w:rsidR="000B0612" w:rsidRPr="00E14330" w:rsidRDefault="000B0612" w:rsidP="000B0612">
      <w:pPr>
        <w:pStyle w:val="Comments"/>
      </w:pPr>
      <w:r w:rsidRPr="00E14330">
        <w:t>No documents shall be submitted to this AI or its sub-AIs. It is only for at-meeting-generated contents.</w:t>
      </w:r>
    </w:p>
    <w:p w14:paraId="72190092" w14:textId="77777777" w:rsidR="000B0612" w:rsidRPr="00E14330" w:rsidRDefault="000B0612" w:rsidP="000B0612">
      <w:pPr>
        <w:pStyle w:val="Comments"/>
      </w:pPr>
      <w:r w:rsidRPr="00E14330">
        <w:t>Breakout session reports will be approved by email.</w:t>
      </w:r>
    </w:p>
    <w:p w14:paraId="4437CD29" w14:textId="77777777" w:rsidR="000B0612" w:rsidRPr="00E14330" w:rsidRDefault="000B0612" w:rsidP="000B0612">
      <w:pPr>
        <w:pStyle w:val="Heading2"/>
      </w:pPr>
      <w:bookmarkStart w:id="314" w:name="_Toc82647260"/>
      <w:r w:rsidRPr="00E14330">
        <w:t>10.1</w:t>
      </w:r>
      <w:r w:rsidRPr="00E14330">
        <w:tab/>
        <w:t>Session on LTE legacy, Mobility, DCCA, Multi-SIM and RAN slicing</w:t>
      </w:r>
      <w:bookmarkEnd w:id="314"/>
    </w:p>
    <w:p w14:paraId="788D31B9" w14:textId="02E1A6F9" w:rsidR="000B0612" w:rsidRPr="00E14330" w:rsidRDefault="00176FE9" w:rsidP="000B0612">
      <w:pPr>
        <w:pStyle w:val="Doc-title"/>
      </w:pPr>
      <w:hyperlink r:id="rId3033" w:history="1">
        <w:r>
          <w:rPr>
            <w:rStyle w:val="Hyperlink"/>
          </w:rPr>
          <w:t>R2-2108831</w:t>
        </w:r>
      </w:hyperlink>
      <w:r w:rsidR="000B0612" w:rsidRPr="00E14330">
        <w:tab/>
        <w:t>Report on LTE legacy, DCCA, Multi-SIM, 71GHz and RAN slicing</w:t>
      </w:r>
      <w:r w:rsidR="000B0612" w:rsidRPr="00E14330">
        <w:tab/>
        <w:t>Report</w:t>
      </w:r>
      <w:r w:rsidR="000B0612" w:rsidRPr="00E14330">
        <w:tab/>
        <w:t>Vice Chairman (Nokia)</w:t>
      </w:r>
    </w:p>
    <w:p w14:paraId="5BB9855C" w14:textId="29ABD62B" w:rsidR="000B0612" w:rsidRDefault="007A7027" w:rsidP="000B0612">
      <w:pPr>
        <w:pStyle w:val="Doc-text2"/>
      </w:pPr>
      <w:r>
        <w:t>=&gt; Approved</w:t>
      </w:r>
    </w:p>
    <w:p w14:paraId="4043EEB6" w14:textId="77777777" w:rsidR="007A7027" w:rsidRPr="00E14330" w:rsidRDefault="007A7027" w:rsidP="000B0612">
      <w:pPr>
        <w:pStyle w:val="Doc-text2"/>
      </w:pPr>
    </w:p>
    <w:p w14:paraId="773DFDB3" w14:textId="77777777" w:rsidR="000B0612" w:rsidRPr="00E14330" w:rsidRDefault="000B0612" w:rsidP="000B0612">
      <w:pPr>
        <w:pStyle w:val="Heading2"/>
      </w:pPr>
      <w:bookmarkStart w:id="315" w:name="_Toc82647261"/>
      <w:r w:rsidRPr="00E14330">
        <w:t>10.2</w:t>
      </w:r>
      <w:r w:rsidRPr="00E14330">
        <w:tab/>
        <w:t>Session on R17 NTN and RedCap</w:t>
      </w:r>
      <w:bookmarkEnd w:id="315"/>
    </w:p>
    <w:p w14:paraId="0673EAB5" w14:textId="1AA72E94" w:rsidR="000B0612" w:rsidRPr="00E14330" w:rsidRDefault="00176FE9" w:rsidP="000B0612">
      <w:pPr>
        <w:pStyle w:val="Doc-title"/>
      </w:pPr>
      <w:hyperlink r:id="rId3034" w:history="1">
        <w:r>
          <w:rPr>
            <w:rStyle w:val="Hyperlink"/>
          </w:rPr>
          <w:t>R2-2108832</w:t>
        </w:r>
      </w:hyperlink>
      <w:r w:rsidR="000B0612" w:rsidRPr="00E14330">
        <w:tab/>
        <w:t>Report from Break-out session on R17 NTN, REDCAP and CE</w:t>
      </w:r>
      <w:r w:rsidR="000B0612" w:rsidRPr="00E14330">
        <w:tab/>
        <w:t>Report</w:t>
      </w:r>
      <w:r w:rsidR="000B0612" w:rsidRPr="00E14330">
        <w:tab/>
        <w:t>Vice Chairman (ZTE)</w:t>
      </w:r>
    </w:p>
    <w:p w14:paraId="66E27F18" w14:textId="77777777" w:rsidR="007A7027" w:rsidRPr="00E14330" w:rsidRDefault="007A7027" w:rsidP="007A7027">
      <w:pPr>
        <w:pStyle w:val="Doc-text2"/>
      </w:pPr>
      <w:r>
        <w:t>=&gt; Approved</w:t>
      </w:r>
    </w:p>
    <w:p w14:paraId="27FFD276" w14:textId="77777777" w:rsidR="000B0612" w:rsidRPr="00E14330" w:rsidRDefault="000B0612" w:rsidP="000B0612">
      <w:pPr>
        <w:pStyle w:val="Doc-text2"/>
      </w:pPr>
    </w:p>
    <w:p w14:paraId="1C39AEE5" w14:textId="77777777" w:rsidR="000B0612" w:rsidRPr="00E14330" w:rsidRDefault="000B0612" w:rsidP="000B0612">
      <w:pPr>
        <w:pStyle w:val="Heading2"/>
      </w:pPr>
      <w:bookmarkStart w:id="316" w:name="_Toc82647262"/>
      <w:r w:rsidRPr="00E14330">
        <w:t>10.3</w:t>
      </w:r>
      <w:r w:rsidRPr="00E14330">
        <w:tab/>
        <w:t>Session on eMTC</w:t>
      </w:r>
      <w:bookmarkEnd w:id="316"/>
    </w:p>
    <w:p w14:paraId="065BE641" w14:textId="1DDD3894" w:rsidR="000B0612" w:rsidRPr="00E14330" w:rsidRDefault="00176FE9" w:rsidP="000B0612">
      <w:pPr>
        <w:pStyle w:val="Doc-title"/>
      </w:pPr>
      <w:hyperlink r:id="rId3035" w:history="1">
        <w:r>
          <w:rPr>
            <w:rStyle w:val="Hyperlink"/>
          </w:rPr>
          <w:t>R2-2108833</w:t>
        </w:r>
      </w:hyperlink>
      <w:r w:rsidR="000B0612" w:rsidRPr="00E14330">
        <w:tab/>
        <w:t>Report eMTC breakout session</w:t>
      </w:r>
      <w:r w:rsidR="000B0612" w:rsidRPr="00E14330">
        <w:tab/>
        <w:t>Report</w:t>
      </w:r>
      <w:r w:rsidR="000B0612" w:rsidRPr="00E14330">
        <w:tab/>
        <w:t>Session chair (Ericsson)</w:t>
      </w:r>
    </w:p>
    <w:p w14:paraId="1A32B601" w14:textId="77777777" w:rsidR="007A7027" w:rsidRPr="00E14330" w:rsidRDefault="007A7027" w:rsidP="007A7027">
      <w:pPr>
        <w:pStyle w:val="Doc-text2"/>
      </w:pPr>
      <w:r>
        <w:t>=&gt; Approved</w:t>
      </w:r>
    </w:p>
    <w:p w14:paraId="0E9D004B" w14:textId="77777777" w:rsidR="000B0612" w:rsidRPr="00E14330" w:rsidRDefault="000B0612" w:rsidP="000B0612">
      <w:pPr>
        <w:pStyle w:val="Doc-text2"/>
      </w:pPr>
    </w:p>
    <w:p w14:paraId="3820E4F5" w14:textId="77777777" w:rsidR="000B0612" w:rsidRPr="00E14330" w:rsidRDefault="000B0612" w:rsidP="000B0612">
      <w:pPr>
        <w:pStyle w:val="Heading2"/>
      </w:pPr>
      <w:bookmarkStart w:id="317" w:name="_Toc82647263"/>
      <w:r w:rsidRPr="00E14330">
        <w:t>10.4</w:t>
      </w:r>
      <w:r w:rsidRPr="00E14330">
        <w:tab/>
        <w:t>Session on R17 Small data and URLLC/IIOT</w:t>
      </w:r>
      <w:bookmarkEnd w:id="317"/>
    </w:p>
    <w:p w14:paraId="4F42324B" w14:textId="67341883" w:rsidR="000B0612" w:rsidRPr="00E14330" w:rsidRDefault="00176FE9" w:rsidP="000B0612">
      <w:pPr>
        <w:pStyle w:val="Doc-title"/>
      </w:pPr>
      <w:hyperlink r:id="rId3036" w:history="1">
        <w:r>
          <w:rPr>
            <w:rStyle w:val="Hyperlink"/>
          </w:rPr>
          <w:t>R2-2108834</w:t>
        </w:r>
      </w:hyperlink>
      <w:r w:rsidR="000B0612" w:rsidRPr="00E14330">
        <w:tab/>
        <w:t>Report for Rel-17 Small data and URLLC/IIoT</w:t>
      </w:r>
      <w:r w:rsidR="000B0612" w:rsidRPr="00E14330">
        <w:tab/>
        <w:t>Report</w:t>
      </w:r>
      <w:r w:rsidR="000B0612" w:rsidRPr="00E14330">
        <w:tab/>
        <w:t>Session chair (InterDigital)</w:t>
      </w:r>
    </w:p>
    <w:p w14:paraId="267D08A0" w14:textId="77777777" w:rsidR="007A7027" w:rsidRPr="00E14330" w:rsidRDefault="007A7027" w:rsidP="007A7027">
      <w:pPr>
        <w:pStyle w:val="Doc-text2"/>
      </w:pPr>
      <w:r>
        <w:t>=&gt; Approved</w:t>
      </w:r>
    </w:p>
    <w:p w14:paraId="39904761" w14:textId="77777777" w:rsidR="000B0612" w:rsidRPr="00E14330" w:rsidRDefault="000B0612" w:rsidP="000B0612">
      <w:pPr>
        <w:pStyle w:val="Doc-text2"/>
      </w:pPr>
    </w:p>
    <w:p w14:paraId="6F0F2FCC" w14:textId="77777777" w:rsidR="000B0612" w:rsidRPr="00E14330" w:rsidRDefault="000B0612" w:rsidP="000B0612">
      <w:pPr>
        <w:pStyle w:val="Heading2"/>
      </w:pPr>
      <w:bookmarkStart w:id="318" w:name="_Toc82647264"/>
      <w:r w:rsidRPr="00E14330">
        <w:t>10.5</w:t>
      </w:r>
      <w:r w:rsidRPr="00E14330">
        <w:tab/>
        <w:t>Session on positioning and sidelink relay</w:t>
      </w:r>
      <w:bookmarkEnd w:id="318"/>
    </w:p>
    <w:p w14:paraId="6B040223" w14:textId="05038D75" w:rsidR="000B0612" w:rsidRPr="00E14330" w:rsidRDefault="00176FE9" w:rsidP="000B0612">
      <w:pPr>
        <w:pStyle w:val="Doc-title"/>
      </w:pPr>
      <w:hyperlink r:id="rId3037" w:history="1">
        <w:r>
          <w:rPr>
            <w:rStyle w:val="Hyperlink"/>
          </w:rPr>
          <w:t>R2-2108835</w:t>
        </w:r>
      </w:hyperlink>
      <w:r w:rsidR="000B0612" w:rsidRPr="00E14330">
        <w:tab/>
        <w:t>Report from session on positioning and sidelink relay</w:t>
      </w:r>
      <w:r w:rsidR="000B0612" w:rsidRPr="00E14330">
        <w:tab/>
        <w:t>Report</w:t>
      </w:r>
      <w:r w:rsidR="000B0612" w:rsidRPr="00E14330">
        <w:tab/>
        <w:t>Session chair (MediaTek)</w:t>
      </w:r>
    </w:p>
    <w:p w14:paraId="25C0A7CF" w14:textId="77777777" w:rsidR="007A7027" w:rsidRPr="00E14330" w:rsidRDefault="007A7027" w:rsidP="007A7027">
      <w:pPr>
        <w:pStyle w:val="Doc-text2"/>
      </w:pPr>
      <w:r>
        <w:t>=&gt; Approved</w:t>
      </w:r>
    </w:p>
    <w:p w14:paraId="13D2D687" w14:textId="77777777" w:rsidR="000B0612" w:rsidRPr="00E14330" w:rsidRDefault="000B0612" w:rsidP="000B0612">
      <w:pPr>
        <w:pStyle w:val="Doc-text2"/>
      </w:pPr>
    </w:p>
    <w:p w14:paraId="1A7CBC68" w14:textId="77777777" w:rsidR="000B0612" w:rsidRPr="00E14330" w:rsidRDefault="000B0612" w:rsidP="000B0612">
      <w:pPr>
        <w:pStyle w:val="Heading2"/>
      </w:pPr>
      <w:bookmarkStart w:id="319" w:name="_Toc82647265"/>
      <w:r w:rsidRPr="00E14330">
        <w:t>10.6</w:t>
      </w:r>
      <w:r w:rsidRPr="00E14330">
        <w:tab/>
        <w:t>Session on SON/MDT</w:t>
      </w:r>
      <w:bookmarkEnd w:id="319"/>
    </w:p>
    <w:p w14:paraId="4FA0E31F" w14:textId="4D1E668C" w:rsidR="000B0612" w:rsidRPr="00E14330" w:rsidRDefault="00176FE9" w:rsidP="000B0612">
      <w:pPr>
        <w:pStyle w:val="Doc-title"/>
      </w:pPr>
      <w:hyperlink r:id="rId3038" w:history="1">
        <w:r>
          <w:rPr>
            <w:rStyle w:val="Hyperlink"/>
          </w:rPr>
          <w:t>R2-2108836</w:t>
        </w:r>
      </w:hyperlink>
      <w:r w:rsidR="000B0612" w:rsidRPr="00E14330">
        <w:tab/>
        <w:t>Report from SON/MDT session</w:t>
      </w:r>
      <w:r w:rsidR="000B0612" w:rsidRPr="00E14330">
        <w:tab/>
        <w:t>Report</w:t>
      </w:r>
      <w:r w:rsidR="000B0612" w:rsidRPr="00E14330">
        <w:tab/>
        <w:t>Session chair (CMCC</w:t>
      </w:r>
    </w:p>
    <w:p w14:paraId="6AF28730" w14:textId="77777777" w:rsidR="007A7027" w:rsidRPr="00E14330" w:rsidRDefault="007A7027" w:rsidP="007A7027">
      <w:pPr>
        <w:pStyle w:val="Doc-text2"/>
      </w:pPr>
      <w:r>
        <w:t>=&gt; Approved</w:t>
      </w:r>
    </w:p>
    <w:p w14:paraId="6A35ED2F" w14:textId="77777777" w:rsidR="000B0612" w:rsidRPr="00E14330" w:rsidRDefault="000B0612" w:rsidP="000B0612">
      <w:pPr>
        <w:pStyle w:val="Doc-text2"/>
      </w:pPr>
    </w:p>
    <w:p w14:paraId="31D90482" w14:textId="77777777" w:rsidR="000B0612" w:rsidRPr="00E14330" w:rsidRDefault="000B0612" w:rsidP="000B0612">
      <w:pPr>
        <w:pStyle w:val="Heading2"/>
      </w:pPr>
      <w:bookmarkStart w:id="320" w:name="_Toc82647266"/>
      <w:r w:rsidRPr="00E14330">
        <w:t>10.7</w:t>
      </w:r>
      <w:r w:rsidRPr="00E14330">
        <w:tab/>
        <w:t>Session on NB-IoT</w:t>
      </w:r>
      <w:bookmarkEnd w:id="320"/>
    </w:p>
    <w:p w14:paraId="187411FB" w14:textId="673AE569" w:rsidR="000B0612" w:rsidRPr="00E14330" w:rsidRDefault="00176FE9" w:rsidP="000B0612">
      <w:pPr>
        <w:pStyle w:val="Doc-title"/>
      </w:pPr>
      <w:hyperlink r:id="rId3039" w:history="1">
        <w:r>
          <w:rPr>
            <w:rStyle w:val="Hyperlink"/>
          </w:rPr>
          <w:t>R2-2108837</w:t>
        </w:r>
      </w:hyperlink>
      <w:r w:rsidR="000B0612" w:rsidRPr="00E14330">
        <w:tab/>
        <w:t>Report NB-IoT breakout session</w:t>
      </w:r>
      <w:r w:rsidR="000B0612" w:rsidRPr="00E14330">
        <w:tab/>
        <w:t>Report</w:t>
      </w:r>
      <w:r w:rsidR="000B0612" w:rsidRPr="00E14330">
        <w:tab/>
        <w:t>Session chair (Huawei)</w:t>
      </w:r>
    </w:p>
    <w:p w14:paraId="75393837" w14:textId="77777777" w:rsidR="007A7027" w:rsidRPr="00E14330" w:rsidRDefault="007A7027" w:rsidP="007A7027">
      <w:pPr>
        <w:pStyle w:val="Doc-text2"/>
      </w:pPr>
      <w:r>
        <w:t>=&gt; Approved</w:t>
      </w:r>
    </w:p>
    <w:p w14:paraId="37E29317" w14:textId="77777777" w:rsidR="000B0612" w:rsidRPr="00E14330" w:rsidRDefault="000B0612" w:rsidP="000B0612">
      <w:pPr>
        <w:pStyle w:val="Doc-text2"/>
      </w:pPr>
    </w:p>
    <w:p w14:paraId="0A31A915" w14:textId="77777777" w:rsidR="000B0612" w:rsidRPr="00E14330" w:rsidRDefault="000B0612" w:rsidP="000B0612">
      <w:pPr>
        <w:pStyle w:val="Heading2"/>
      </w:pPr>
      <w:bookmarkStart w:id="321" w:name="_Toc82647267"/>
      <w:r w:rsidRPr="00E14330">
        <w:t>10.8</w:t>
      </w:r>
      <w:r w:rsidRPr="00E14330">
        <w:tab/>
        <w:t>Session on LTE V2X and NR SL</w:t>
      </w:r>
      <w:bookmarkEnd w:id="321"/>
    </w:p>
    <w:p w14:paraId="0D5251E5" w14:textId="7F6CB7E2" w:rsidR="000B0612" w:rsidRDefault="00176FE9" w:rsidP="000B0612">
      <w:pPr>
        <w:pStyle w:val="Doc-title"/>
      </w:pPr>
      <w:hyperlink r:id="rId3040" w:history="1">
        <w:r>
          <w:rPr>
            <w:rStyle w:val="Hyperlink"/>
          </w:rPr>
          <w:t>R2-2108838</w:t>
        </w:r>
      </w:hyperlink>
      <w:r w:rsidR="000B0612" w:rsidRPr="00E14330">
        <w:tab/>
        <w:t>Report from session on LTE V2X and NR SL</w:t>
      </w:r>
      <w:r w:rsidR="000B0612" w:rsidRPr="00E14330">
        <w:tab/>
        <w:t>Report</w:t>
      </w:r>
      <w:r w:rsidR="000B0612" w:rsidRPr="00E14330">
        <w:tab/>
        <w:t>Session chair (Samsung)</w:t>
      </w:r>
    </w:p>
    <w:p w14:paraId="2F2E98E2" w14:textId="77777777" w:rsidR="007A7027" w:rsidRPr="00E14330" w:rsidRDefault="007A7027" w:rsidP="007A7027">
      <w:pPr>
        <w:pStyle w:val="Doc-text2"/>
      </w:pPr>
      <w:r>
        <w:t>=&gt; Approved</w:t>
      </w:r>
    </w:p>
    <w:p w14:paraId="2A1C8034" w14:textId="77777777" w:rsidR="000B0612" w:rsidRPr="00A873A8" w:rsidRDefault="000B0612" w:rsidP="000B0612">
      <w:pPr>
        <w:pStyle w:val="Doc-text2"/>
      </w:pPr>
    </w:p>
    <w:bookmarkEnd w:id="44"/>
    <w:bookmarkEnd w:id="45"/>
    <w:bookmarkEnd w:id="46"/>
    <w:bookmarkEnd w:id="47"/>
    <w:bookmarkEnd w:id="48"/>
    <w:bookmarkEnd w:id="50"/>
    <w:bookmarkEnd w:id="51"/>
    <w:bookmarkEnd w:id="52"/>
    <w:bookmarkEnd w:id="53"/>
    <w:p w14:paraId="24425813" w14:textId="2977E646" w:rsidR="00D80621" w:rsidRPr="00017039" w:rsidRDefault="00D80621" w:rsidP="00A54A21"/>
    <w:p w14:paraId="15ACEDEA" w14:textId="77777777" w:rsidR="00924E60" w:rsidRPr="00017039" w:rsidRDefault="00924E60" w:rsidP="00924E60">
      <w:pPr>
        <w:pStyle w:val="Heading1"/>
      </w:pPr>
      <w:bookmarkStart w:id="322" w:name="_Toc24896518"/>
      <w:bookmarkStart w:id="323" w:name="_Toc25783667"/>
      <w:bookmarkStart w:id="324" w:name="_Toc33399561"/>
      <w:bookmarkStart w:id="325" w:name="_Toc35189499"/>
      <w:bookmarkStart w:id="326" w:name="_Toc35213648"/>
      <w:bookmarkStart w:id="327" w:name="_Toc39528403"/>
      <w:bookmarkStart w:id="328" w:name="_Toc40051250"/>
      <w:bookmarkStart w:id="329" w:name="_Toc41695964"/>
      <w:bookmarkStart w:id="330" w:name="_Toc44503776"/>
      <w:bookmarkStart w:id="331" w:name="_Toc50895418"/>
      <w:bookmarkStart w:id="332" w:name="_Toc57284390"/>
      <w:bookmarkStart w:id="333" w:name="_Toc57677260"/>
      <w:bookmarkStart w:id="334" w:name="_Toc63611394"/>
      <w:bookmarkStart w:id="335" w:name="_Toc63611644"/>
      <w:bookmarkStart w:id="336" w:name="_Toc63704834"/>
      <w:bookmarkStart w:id="337" w:name="_Toc64749661"/>
      <w:bookmarkStart w:id="338" w:name="_Toc68990858"/>
      <w:bookmarkStart w:id="339" w:name="_Toc70673478"/>
      <w:bookmarkStart w:id="340" w:name="_Toc74845107"/>
      <w:bookmarkStart w:id="341" w:name="_Toc78991840"/>
      <w:bookmarkStart w:id="342" w:name="_Toc78992089"/>
      <w:bookmarkStart w:id="343" w:name="_Toc82647268"/>
      <w:r w:rsidRPr="00017039">
        <w:t>Closing of the meeting</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62FFA42" w14:textId="77777777" w:rsidR="00924E60" w:rsidRPr="00017039" w:rsidRDefault="00924E60" w:rsidP="00924E60"/>
    <w:p w14:paraId="19A07E0F" w14:textId="3F8E322A" w:rsidR="00924E60" w:rsidRPr="00017039" w:rsidRDefault="00924E60" w:rsidP="00924E60">
      <w:r w:rsidRPr="00017039">
        <w:t>The meeting was closed (via email) by the chairman at 1</w:t>
      </w:r>
      <w:r w:rsidR="0047502F" w:rsidRPr="00017039">
        <w:t>0</w:t>
      </w:r>
      <w:r w:rsidRPr="00017039">
        <w:t xml:space="preserve">:00 UTC on </w:t>
      </w:r>
      <w:r w:rsidR="00A6284C" w:rsidRPr="00017039">
        <w:t>T</w:t>
      </w:r>
      <w:r w:rsidR="0047502F" w:rsidRPr="00017039">
        <w:t>h</w:t>
      </w:r>
      <w:r w:rsidR="00A6284C" w:rsidRPr="00017039">
        <w:t>u</w:t>
      </w:r>
      <w:r w:rsidR="0047502F" w:rsidRPr="00017039">
        <w:t>r</w:t>
      </w:r>
      <w:r w:rsidR="00A6284C" w:rsidRPr="00017039">
        <w:t>sday</w:t>
      </w:r>
      <w:r w:rsidRPr="00017039">
        <w:t xml:space="preserve">, </w:t>
      </w:r>
      <w:r w:rsidR="00A6284C" w:rsidRPr="00017039">
        <w:t>2</w:t>
      </w:r>
      <w:r w:rsidR="0047502F" w:rsidRPr="00017039">
        <w:t>7</w:t>
      </w:r>
      <w:r w:rsidRPr="00017039">
        <w:t xml:space="preserve">th of </w:t>
      </w:r>
      <w:r w:rsidR="00D71025">
        <w:t>August</w:t>
      </w:r>
      <w:r w:rsidRPr="00017039">
        <w:t>.</w:t>
      </w:r>
    </w:p>
    <w:p w14:paraId="3D10D540" w14:textId="77777777" w:rsidR="00924E60" w:rsidRPr="00017039" w:rsidRDefault="00924E60" w:rsidP="00924E60"/>
    <w:p w14:paraId="49D1BCE2" w14:textId="77777777" w:rsidR="00924E60" w:rsidRPr="00017039" w:rsidRDefault="00924E60" w:rsidP="00924E60">
      <w:pPr>
        <w:pStyle w:val="Heading1"/>
      </w:pPr>
      <w:bookmarkStart w:id="344" w:name="_Toc24896519"/>
      <w:bookmarkStart w:id="345" w:name="_Toc25783668"/>
      <w:bookmarkStart w:id="346" w:name="_Toc33399562"/>
      <w:bookmarkStart w:id="347" w:name="_Toc35189500"/>
      <w:bookmarkStart w:id="348" w:name="_Toc35213649"/>
      <w:bookmarkStart w:id="349" w:name="_Toc39528404"/>
      <w:bookmarkStart w:id="350" w:name="_Toc40051251"/>
      <w:bookmarkStart w:id="351" w:name="_Toc41695965"/>
      <w:bookmarkStart w:id="352" w:name="_Toc44503777"/>
      <w:bookmarkStart w:id="353" w:name="_Toc50895419"/>
      <w:bookmarkStart w:id="354" w:name="_Toc57284391"/>
      <w:bookmarkStart w:id="355" w:name="_Toc57677261"/>
      <w:bookmarkStart w:id="356" w:name="_Toc63611395"/>
      <w:bookmarkStart w:id="357" w:name="_Toc63611645"/>
      <w:bookmarkStart w:id="358" w:name="_Toc63704835"/>
      <w:bookmarkStart w:id="359" w:name="_Toc64749662"/>
      <w:bookmarkStart w:id="360" w:name="_Toc68990859"/>
      <w:bookmarkStart w:id="361" w:name="_Toc70673479"/>
      <w:bookmarkStart w:id="362" w:name="_Toc74845108"/>
      <w:bookmarkStart w:id="363" w:name="_Toc78991841"/>
      <w:bookmarkStart w:id="364" w:name="_Toc78992090"/>
      <w:bookmarkStart w:id="365" w:name="_Toc82647269"/>
      <w:r w:rsidRPr="00017039">
        <w:t>Annex A: List of participants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E4812A1" w14:textId="698C7115" w:rsidR="00924E60" w:rsidRPr="00017039" w:rsidRDefault="00924E60" w:rsidP="00924E60">
      <w:pPr>
        <w:rPr>
          <w:lang w:val="en-US"/>
        </w:rPr>
      </w:pPr>
      <w:r w:rsidRPr="00017039">
        <w:rPr>
          <w:lang w:val="en-US"/>
        </w:rPr>
        <w:t>RAN2#11</w:t>
      </w:r>
      <w:r w:rsidR="004E6659">
        <w:rPr>
          <w:lang w:val="en-US"/>
        </w:rPr>
        <w:t>5</w:t>
      </w:r>
      <w:r w:rsidRPr="00017039">
        <w:rPr>
          <w:lang w:val="en-US"/>
        </w:rPr>
        <w:t>-e participants list is at:</w:t>
      </w:r>
    </w:p>
    <w:p w14:paraId="5FD6A068" w14:textId="39CFA533" w:rsidR="00C467F7" w:rsidRPr="00017039" w:rsidRDefault="00017039" w:rsidP="00924E60">
      <w:pPr>
        <w:rPr>
          <w:lang w:val="en-US"/>
        </w:rPr>
      </w:pPr>
      <w:r w:rsidRPr="00017039">
        <w:rPr>
          <w:lang w:val="en-US"/>
        </w:rPr>
        <w:t>https://portal.3gpp.org/Home.aspx#/participantslist?MtgId=39301</w:t>
      </w:r>
    </w:p>
    <w:p w14:paraId="6E017702" w14:textId="77777777" w:rsidR="00017039" w:rsidRPr="00017039" w:rsidRDefault="00017039" w:rsidP="00924E60">
      <w:pPr>
        <w:rPr>
          <w:lang w:val="en-US"/>
        </w:rPr>
      </w:pPr>
    </w:p>
    <w:p w14:paraId="72B9FF1F" w14:textId="563A022F" w:rsidR="00924E60" w:rsidRPr="00017039" w:rsidRDefault="00924E60" w:rsidP="00924E60">
      <w:pPr>
        <w:rPr>
          <w:lang w:val="en-US"/>
        </w:rPr>
      </w:pPr>
      <w:r w:rsidRPr="00017039">
        <w:rPr>
          <w:lang w:val="en-US"/>
        </w:rPr>
        <w:t xml:space="preserve">Total number of participants: </w:t>
      </w:r>
      <w:r w:rsidR="00C467F7" w:rsidRPr="00017039">
        <w:rPr>
          <w:lang w:val="en-US"/>
        </w:rPr>
        <w:t>5</w:t>
      </w:r>
      <w:r w:rsidR="004E6659">
        <w:rPr>
          <w:lang w:val="en-US"/>
        </w:rPr>
        <w:t>40</w:t>
      </w:r>
    </w:p>
    <w:p w14:paraId="647D41A5" w14:textId="77777777" w:rsidR="00924E60" w:rsidRPr="00017039" w:rsidRDefault="00924E60" w:rsidP="00924E60">
      <w:pPr>
        <w:rPr>
          <w:lang w:val="en-US"/>
        </w:rPr>
      </w:pPr>
    </w:p>
    <w:p w14:paraId="344C3AAC" w14:textId="77777777" w:rsidR="00924E60" w:rsidRPr="00017039" w:rsidRDefault="00924E60" w:rsidP="00924E60">
      <w:pPr>
        <w:pStyle w:val="Heading1"/>
        <w:rPr>
          <w:lang w:val="en-US"/>
        </w:rPr>
      </w:pPr>
      <w:bookmarkStart w:id="366" w:name="_Toc24896520"/>
      <w:bookmarkStart w:id="367" w:name="_Toc25783669"/>
      <w:bookmarkStart w:id="368" w:name="_Toc33399563"/>
      <w:bookmarkStart w:id="369" w:name="_Toc35189501"/>
      <w:bookmarkStart w:id="370" w:name="_Toc35213650"/>
      <w:bookmarkStart w:id="371" w:name="_Toc39528405"/>
      <w:bookmarkStart w:id="372" w:name="_Toc40051252"/>
      <w:bookmarkStart w:id="373" w:name="_Toc41695966"/>
      <w:bookmarkStart w:id="374" w:name="_Toc44503778"/>
      <w:bookmarkStart w:id="375" w:name="_Toc50895420"/>
      <w:bookmarkStart w:id="376" w:name="_Toc57284392"/>
      <w:bookmarkStart w:id="377" w:name="_Toc57677262"/>
      <w:bookmarkStart w:id="378" w:name="_Toc63611396"/>
      <w:bookmarkStart w:id="379" w:name="_Toc63611646"/>
      <w:bookmarkStart w:id="380" w:name="_Toc63704836"/>
      <w:bookmarkStart w:id="381" w:name="_Toc64749663"/>
      <w:bookmarkStart w:id="382" w:name="_Toc68990860"/>
      <w:bookmarkStart w:id="383" w:name="_Toc70673480"/>
      <w:bookmarkStart w:id="384" w:name="_Toc74845109"/>
      <w:bookmarkStart w:id="385" w:name="_Toc78991842"/>
      <w:bookmarkStart w:id="386" w:name="_Toc78992091"/>
      <w:bookmarkStart w:id="387" w:name="_Toc82647270"/>
      <w:r w:rsidRPr="00017039">
        <w:rPr>
          <w:lang w:val="en-US"/>
        </w:rPr>
        <w:t>Annex B: List of Tdocs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B73A941" w14:textId="330EC8FE" w:rsidR="00924E60" w:rsidRPr="00017039" w:rsidRDefault="00924E60" w:rsidP="00924E60">
      <w:pPr>
        <w:rPr>
          <w:lang w:val="en-US"/>
        </w:rPr>
      </w:pPr>
      <w:r w:rsidRPr="00017039">
        <w:rPr>
          <w:lang w:val="en-US"/>
        </w:rPr>
        <w:t>The list of tdocs from RAN2#11</w:t>
      </w:r>
      <w:r w:rsidR="004E6659">
        <w:rPr>
          <w:lang w:val="en-US"/>
        </w:rPr>
        <w:t>5</w:t>
      </w:r>
      <w:r w:rsidRPr="00017039">
        <w:rPr>
          <w:lang w:val="en-US"/>
        </w:rPr>
        <w:t>-e is attached to this report.</w:t>
      </w:r>
    </w:p>
    <w:p w14:paraId="4F311B79" w14:textId="3F623934" w:rsidR="00924E60" w:rsidRPr="00017039" w:rsidRDefault="00924E60" w:rsidP="00924E60">
      <w:pPr>
        <w:ind w:left="1988" w:hanging="1988"/>
        <w:rPr>
          <w:lang w:val="en-US"/>
        </w:rPr>
      </w:pPr>
      <w:r w:rsidRPr="00017039">
        <w:rPr>
          <w:lang w:val="en-US"/>
        </w:rPr>
        <w:t>Total of 2</w:t>
      </w:r>
      <w:r w:rsidR="00CC0640">
        <w:rPr>
          <w:lang w:val="en-US"/>
        </w:rPr>
        <w:t>334</w:t>
      </w:r>
      <w:r w:rsidRPr="00017039">
        <w:rPr>
          <w:lang w:val="en-US"/>
        </w:rPr>
        <w:t xml:space="preserve"> tdoc numbers were allocated of which </w:t>
      </w:r>
      <w:r w:rsidR="00BF551A" w:rsidRPr="00017039">
        <w:rPr>
          <w:lang w:val="en-US"/>
        </w:rPr>
        <w:t>2</w:t>
      </w:r>
      <w:r w:rsidR="00CC0640">
        <w:rPr>
          <w:lang w:val="en-US"/>
        </w:rPr>
        <w:t>285</w:t>
      </w:r>
      <w:r w:rsidRPr="00017039">
        <w:rPr>
          <w:lang w:val="en-US"/>
        </w:rPr>
        <w:t xml:space="preserve"> tdocs were made available.</w:t>
      </w:r>
    </w:p>
    <w:p w14:paraId="29F7CA59" w14:textId="77777777" w:rsidR="00924E60" w:rsidRPr="00017039" w:rsidRDefault="00924E60" w:rsidP="00924E60">
      <w:pPr>
        <w:ind w:left="1988" w:hanging="1988"/>
        <w:rPr>
          <w:lang w:val="en-US"/>
        </w:rPr>
      </w:pPr>
    </w:p>
    <w:p w14:paraId="221A868F" w14:textId="05C3C369" w:rsidR="00924E60" w:rsidRPr="00017039" w:rsidRDefault="00924E60" w:rsidP="00AB00E1">
      <w:pPr>
        <w:pStyle w:val="Heading1"/>
      </w:pPr>
      <w:bookmarkStart w:id="388" w:name="_Toc24896521"/>
      <w:bookmarkStart w:id="389" w:name="_Toc25783670"/>
      <w:bookmarkStart w:id="390" w:name="_Toc33399564"/>
      <w:bookmarkStart w:id="391" w:name="_Toc35189502"/>
      <w:bookmarkStart w:id="392" w:name="_Toc35213651"/>
      <w:bookmarkStart w:id="393" w:name="_Toc39528406"/>
      <w:bookmarkStart w:id="394" w:name="_Toc40051253"/>
      <w:bookmarkStart w:id="395" w:name="_Toc41695967"/>
      <w:bookmarkStart w:id="396" w:name="_Toc44503779"/>
      <w:bookmarkStart w:id="397" w:name="_Toc50895421"/>
      <w:bookmarkStart w:id="398" w:name="_Toc57284393"/>
      <w:bookmarkStart w:id="399" w:name="_Toc57677263"/>
      <w:bookmarkStart w:id="400" w:name="_Toc63611397"/>
      <w:bookmarkStart w:id="401" w:name="_Toc63611647"/>
      <w:bookmarkStart w:id="402" w:name="_Toc63704837"/>
      <w:bookmarkStart w:id="403" w:name="_Toc64749664"/>
      <w:bookmarkStart w:id="404" w:name="_Toc68990861"/>
      <w:bookmarkStart w:id="405" w:name="_Toc70673481"/>
      <w:bookmarkStart w:id="406" w:name="_Toc74845110"/>
      <w:bookmarkStart w:id="407" w:name="_Toc78991843"/>
      <w:bookmarkStart w:id="408" w:name="_Toc78992092"/>
      <w:bookmarkStart w:id="409" w:name="_Toc82647271"/>
      <w:bookmarkStart w:id="410" w:name="_Hlk3885235"/>
      <w:bookmarkStart w:id="411" w:name="_Hlk26123427"/>
      <w:bookmarkStart w:id="412" w:name="_Hlk44335498"/>
      <w:r w:rsidRPr="00017039">
        <w:t>Annex C:</w:t>
      </w:r>
      <w:bookmarkStart w:id="413" w:name="_Hlk18407819"/>
      <w:r w:rsidRPr="00017039">
        <w:t xml:space="preserve"> Incoming liaison statements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bookmarkEnd w:id="410"/>
    <w:p w14:paraId="77F6CEB5" w14:textId="0B07A959" w:rsidR="00924E60"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93"/>
        <w:gridCol w:w="708"/>
        <w:gridCol w:w="1276"/>
        <w:gridCol w:w="709"/>
        <w:gridCol w:w="709"/>
        <w:gridCol w:w="1190"/>
      </w:tblGrid>
      <w:tr w:rsidR="00DE04A3" w:rsidRPr="00017039" w14:paraId="53D838F1" w14:textId="77777777" w:rsidTr="00FE4839">
        <w:trPr>
          <w:trHeight w:val="480"/>
        </w:trPr>
        <w:tc>
          <w:tcPr>
            <w:tcW w:w="1139" w:type="dxa"/>
            <w:shd w:val="clear" w:color="auto" w:fill="auto"/>
            <w:hideMark/>
          </w:tcPr>
          <w:p w14:paraId="2F3A9199" w14:textId="77777777" w:rsidR="00DE04A3" w:rsidRPr="00017039" w:rsidRDefault="00DE04A3" w:rsidP="00FE4839">
            <w:pPr>
              <w:jc w:val="center"/>
              <w:rPr>
                <w:rFonts w:cs="Arial"/>
                <w:b/>
                <w:bCs/>
                <w:sz w:val="18"/>
                <w:szCs w:val="18"/>
              </w:rPr>
            </w:pPr>
            <w:r w:rsidRPr="00017039">
              <w:rPr>
                <w:rFonts w:cs="Arial"/>
                <w:b/>
                <w:bCs/>
                <w:sz w:val="18"/>
                <w:szCs w:val="18"/>
              </w:rPr>
              <w:t>TDoc</w:t>
            </w:r>
          </w:p>
        </w:tc>
        <w:tc>
          <w:tcPr>
            <w:tcW w:w="2410" w:type="dxa"/>
            <w:shd w:val="clear" w:color="auto" w:fill="auto"/>
            <w:hideMark/>
          </w:tcPr>
          <w:p w14:paraId="74F06C1A" w14:textId="77777777" w:rsidR="00DE04A3" w:rsidRPr="00017039" w:rsidRDefault="00DE04A3" w:rsidP="00FE4839">
            <w:pPr>
              <w:jc w:val="center"/>
              <w:rPr>
                <w:rFonts w:cs="Arial"/>
                <w:b/>
                <w:bCs/>
                <w:sz w:val="18"/>
                <w:szCs w:val="18"/>
              </w:rPr>
            </w:pPr>
            <w:r w:rsidRPr="00017039">
              <w:rPr>
                <w:rFonts w:cs="Arial"/>
                <w:b/>
                <w:bCs/>
                <w:sz w:val="18"/>
                <w:szCs w:val="18"/>
              </w:rPr>
              <w:t>Title</w:t>
            </w:r>
          </w:p>
        </w:tc>
        <w:tc>
          <w:tcPr>
            <w:tcW w:w="879" w:type="dxa"/>
            <w:shd w:val="clear" w:color="auto" w:fill="auto"/>
            <w:hideMark/>
          </w:tcPr>
          <w:p w14:paraId="46701343" w14:textId="77777777" w:rsidR="00DE04A3" w:rsidRPr="00017039" w:rsidRDefault="00DE04A3" w:rsidP="00FE4839">
            <w:pPr>
              <w:jc w:val="center"/>
              <w:rPr>
                <w:rFonts w:cs="Arial"/>
                <w:b/>
                <w:bCs/>
                <w:sz w:val="18"/>
                <w:szCs w:val="18"/>
              </w:rPr>
            </w:pPr>
            <w:r w:rsidRPr="00017039">
              <w:rPr>
                <w:rFonts w:cs="Arial"/>
                <w:b/>
                <w:bCs/>
                <w:sz w:val="18"/>
                <w:szCs w:val="18"/>
              </w:rPr>
              <w:t>Source</w:t>
            </w:r>
          </w:p>
        </w:tc>
        <w:tc>
          <w:tcPr>
            <w:tcW w:w="993" w:type="dxa"/>
            <w:shd w:val="clear" w:color="auto" w:fill="auto"/>
            <w:hideMark/>
          </w:tcPr>
          <w:p w14:paraId="549FC7E2" w14:textId="77777777" w:rsidR="00DE04A3" w:rsidRPr="00017039" w:rsidRDefault="00DE04A3" w:rsidP="00FE4839">
            <w:pPr>
              <w:jc w:val="center"/>
              <w:rPr>
                <w:rFonts w:cs="Arial"/>
                <w:b/>
                <w:bCs/>
                <w:sz w:val="18"/>
                <w:szCs w:val="18"/>
              </w:rPr>
            </w:pPr>
            <w:r w:rsidRPr="00017039">
              <w:rPr>
                <w:rFonts w:cs="Arial"/>
                <w:b/>
                <w:bCs/>
                <w:sz w:val="18"/>
                <w:szCs w:val="18"/>
              </w:rPr>
              <w:t>Status</w:t>
            </w:r>
          </w:p>
        </w:tc>
        <w:tc>
          <w:tcPr>
            <w:tcW w:w="708" w:type="dxa"/>
            <w:shd w:val="clear" w:color="auto" w:fill="auto"/>
            <w:hideMark/>
          </w:tcPr>
          <w:p w14:paraId="10C3FB14" w14:textId="77777777" w:rsidR="00DE04A3" w:rsidRPr="00017039" w:rsidRDefault="00DE04A3" w:rsidP="00FE4839">
            <w:pPr>
              <w:jc w:val="center"/>
              <w:rPr>
                <w:rFonts w:cs="Arial"/>
                <w:b/>
                <w:bCs/>
                <w:sz w:val="18"/>
                <w:szCs w:val="18"/>
              </w:rPr>
            </w:pPr>
            <w:r w:rsidRPr="00017039">
              <w:rPr>
                <w:rFonts w:cs="Arial"/>
                <w:b/>
                <w:bCs/>
                <w:sz w:val="18"/>
                <w:szCs w:val="18"/>
              </w:rPr>
              <w:t>Rel</w:t>
            </w:r>
          </w:p>
        </w:tc>
        <w:tc>
          <w:tcPr>
            <w:tcW w:w="1276" w:type="dxa"/>
            <w:shd w:val="clear" w:color="auto" w:fill="auto"/>
            <w:hideMark/>
          </w:tcPr>
          <w:p w14:paraId="4983D6CD" w14:textId="77777777" w:rsidR="00DE04A3" w:rsidRPr="00017039" w:rsidRDefault="00DE04A3" w:rsidP="00FE4839">
            <w:pPr>
              <w:jc w:val="center"/>
              <w:rPr>
                <w:rFonts w:cs="Arial"/>
                <w:b/>
                <w:bCs/>
                <w:sz w:val="18"/>
                <w:szCs w:val="18"/>
              </w:rPr>
            </w:pPr>
            <w:r w:rsidRPr="00017039">
              <w:rPr>
                <w:rFonts w:cs="Arial"/>
                <w:b/>
                <w:bCs/>
                <w:sz w:val="18"/>
                <w:szCs w:val="18"/>
              </w:rPr>
              <w:t>Related WIs</w:t>
            </w:r>
          </w:p>
        </w:tc>
        <w:tc>
          <w:tcPr>
            <w:tcW w:w="709" w:type="dxa"/>
            <w:shd w:val="clear" w:color="auto" w:fill="auto"/>
            <w:hideMark/>
          </w:tcPr>
          <w:p w14:paraId="61D45A93" w14:textId="77777777" w:rsidR="00DE04A3" w:rsidRPr="00017039" w:rsidRDefault="00DE04A3" w:rsidP="00FE4839">
            <w:pPr>
              <w:jc w:val="center"/>
              <w:rPr>
                <w:rFonts w:cs="Arial"/>
                <w:b/>
                <w:bCs/>
                <w:sz w:val="18"/>
                <w:szCs w:val="18"/>
              </w:rPr>
            </w:pPr>
            <w:r w:rsidRPr="00017039">
              <w:rPr>
                <w:rFonts w:cs="Arial"/>
                <w:b/>
                <w:bCs/>
                <w:sz w:val="18"/>
                <w:szCs w:val="18"/>
              </w:rPr>
              <w:t>To</w:t>
            </w:r>
          </w:p>
        </w:tc>
        <w:tc>
          <w:tcPr>
            <w:tcW w:w="709" w:type="dxa"/>
            <w:shd w:val="clear" w:color="auto" w:fill="auto"/>
            <w:hideMark/>
          </w:tcPr>
          <w:p w14:paraId="2AA3AD05" w14:textId="77777777" w:rsidR="00DE04A3" w:rsidRPr="00017039" w:rsidRDefault="00DE04A3" w:rsidP="00FE4839">
            <w:pPr>
              <w:jc w:val="center"/>
              <w:rPr>
                <w:rFonts w:cs="Arial"/>
                <w:b/>
                <w:bCs/>
                <w:sz w:val="18"/>
                <w:szCs w:val="18"/>
              </w:rPr>
            </w:pPr>
            <w:r w:rsidRPr="00017039">
              <w:rPr>
                <w:rFonts w:cs="Arial"/>
                <w:b/>
                <w:bCs/>
                <w:sz w:val="18"/>
                <w:szCs w:val="18"/>
              </w:rPr>
              <w:t>Cc</w:t>
            </w:r>
          </w:p>
        </w:tc>
        <w:tc>
          <w:tcPr>
            <w:tcW w:w="1190" w:type="dxa"/>
            <w:shd w:val="clear" w:color="auto" w:fill="auto"/>
            <w:hideMark/>
          </w:tcPr>
          <w:p w14:paraId="643156B5" w14:textId="77777777" w:rsidR="00DE04A3" w:rsidRPr="00017039" w:rsidRDefault="00DE04A3" w:rsidP="00FE4839">
            <w:pPr>
              <w:jc w:val="center"/>
              <w:rPr>
                <w:rFonts w:cs="Arial"/>
                <w:b/>
                <w:bCs/>
                <w:sz w:val="18"/>
                <w:szCs w:val="18"/>
              </w:rPr>
            </w:pPr>
            <w:r w:rsidRPr="00017039">
              <w:rPr>
                <w:rFonts w:cs="Arial"/>
                <w:b/>
                <w:bCs/>
                <w:sz w:val="18"/>
                <w:szCs w:val="18"/>
              </w:rPr>
              <w:t>Original LS</w:t>
            </w:r>
          </w:p>
        </w:tc>
      </w:tr>
      <w:tr w:rsidR="00565303" w:rsidRPr="00565303" w14:paraId="5F1D2299" w14:textId="77777777" w:rsidTr="00FE4839">
        <w:trPr>
          <w:trHeight w:val="20"/>
        </w:trPr>
        <w:tc>
          <w:tcPr>
            <w:tcW w:w="1139" w:type="dxa"/>
            <w:shd w:val="clear" w:color="auto" w:fill="auto"/>
          </w:tcPr>
          <w:p w14:paraId="290D5190" w14:textId="690C3B58" w:rsidR="00565303" w:rsidRPr="00565303" w:rsidRDefault="00176FE9" w:rsidP="00565303">
            <w:pPr>
              <w:pStyle w:val="TAL"/>
              <w:rPr>
                <w:rFonts w:cs="Arial"/>
                <w:sz w:val="16"/>
                <w:szCs w:val="16"/>
              </w:rPr>
            </w:pPr>
            <w:hyperlink r:id="rId3041" w:history="1">
              <w:r>
                <w:rPr>
                  <w:rStyle w:val="Hyperlink"/>
                  <w:rFonts w:cs="Arial"/>
                  <w:sz w:val="16"/>
                  <w:szCs w:val="16"/>
                </w:rPr>
                <w:t>R2-2106902</w:t>
              </w:r>
            </w:hyperlink>
          </w:p>
        </w:tc>
        <w:tc>
          <w:tcPr>
            <w:tcW w:w="2410" w:type="dxa"/>
            <w:shd w:val="clear" w:color="auto" w:fill="auto"/>
          </w:tcPr>
          <w:p w14:paraId="7EFEDD3F" w14:textId="301C57C2" w:rsidR="00565303" w:rsidRPr="00565303" w:rsidRDefault="00565303" w:rsidP="00565303">
            <w:pPr>
              <w:pStyle w:val="TAL"/>
              <w:rPr>
                <w:rFonts w:cs="Arial"/>
                <w:sz w:val="16"/>
                <w:szCs w:val="16"/>
              </w:rPr>
            </w:pPr>
            <w:r w:rsidRPr="00565303">
              <w:rPr>
                <w:rFonts w:cs="Arial"/>
                <w:sz w:val="16"/>
                <w:szCs w:val="16"/>
              </w:rPr>
              <w:t>LS on UAC enhancements for minimization of service interruption when disaster condition applies (C1-213527; contact: Nokia)</w:t>
            </w:r>
          </w:p>
        </w:tc>
        <w:tc>
          <w:tcPr>
            <w:tcW w:w="879" w:type="dxa"/>
            <w:shd w:val="clear" w:color="auto" w:fill="auto"/>
          </w:tcPr>
          <w:p w14:paraId="127AB539" w14:textId="4A5F82D2" w:rsidR="00565303" w:rsidRPr="00565303" w:rsidRDefault="00565303" w:rsidP="00565303">
            <w:pPr>
              <w:pStyle w:val="TAL"/>
              <w:rPr>
                <w:rFonts w:cs="Arial"/>
                <w:sz w:val="16"/>
                <w:szCs w:val="16"/>
              </w:rPr>
            </w:pPr>
            <w:r w:rsidRPr="00565303">
              <w:rPr>
                <w:rFonts w:cs="Arial"/>
                <w:sz w:val="16"/>
                <w:szCs w:val="16"/>
              </w:rPr>
              <w:t>CT1</w:t>
            </w:r>
          </w:p>
        </w:tc>
        <w:tc>
          <w:tcPr>
            <w:tcW w:w="993" w:type="dxa"/>
            <w:shd w:val="clear" w:color="auto" w:fill="auto"/>
          </w:tcPr>
          <w:p w14:paraId="0886FE96" w14:textId="305F738A"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3DE180C8" w14:textId="601FDB83"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0F164CA7" w14:textId="4095806D" w:rsidR="00565303" w:rsidRPr="00565303" w:rsidRDefault="00565303" w:rsidP="00565303">
            <w:pPr>
              <w:pStyle w:val="TAL"/>
              <w:rPr>
                <w:rFonts w:cs="Arial"/>
                <w:sz w:val="16"/>
                <w:szCs w:val="16"/>
              </w:rPr>
            </w:pPr>
            <w:r w:rsidRPr="00565303">
              <w:rPr>
                <w:rFonts w:cs="Arial"/>
                <w:sz w:val="16"/>
                <w:szCs w:val="16"/>
              </w:rPr>
              <w:t>FS_MINT-CT</w:t>
            </w:r>
          </w:p>
        </w:tc>
        <w:tc>
          <w:tcPr>
            <w:tcW w:w="709" w:type="dxa"/>
            <w:shd w:val="clear" w:color="auto" w:fill="auto"/>
          </w:tcPr>
          <w:p w14:paraId="65876DE5" w14:textId="5BEF9650"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178FD21F" w14:textId="116650B5" w:rsidR="00565303" w:rsidRPr="00565303" w:rsidRDefault="00565303" w:rsidP="00565303">
            <w:pPr>
              <w:pStyle w:val="TAL"/>
              <w:rPr>
                <w:rFonts w:cs="Arial"/>
                <w:sz w:val="16"/>
                <w:szCs w:val="16"/>
              </w:rPr>
            </w:pPr>
            <w:r w:rsidRPr="00565303">
              <w:rPr>
                <w:rFonts w:cs="Arial"/>
                <w:sz w:val="16"/>
                <w:szCs w:val="16"/>
              </w:rPr>
              <w:t>SA1</w:t>
            </w:r>
          </w:p>
        </w:tc>
        <w:tc>
          <w:tcPr>
            <w:tcW w:w="1190" w:type="dxa"/>
            <w:shd w:val="clear" w:color="auto" w:fill="auto"/>
          </w:tcPr>
          <w:p w14:paraId="037CA045" w14:textId="1D32FAD6" w:rsidR="00565303" w:rsidRPr="00565303" w:rsidRDefault="00565303" w:rsidP="00565303">
            <w:pPr>
              <w:pStyle w:val="TAL"/>
              <w:rPr>
                <w:rFonts w:cs="Arial"/>
                <w:sz w:val="16"/>
                <w:szCs w:val="16"/>
              </w:rPr>
            </w:pPr>
            <w:r w:rsidRPr="00565303">
              <w:rPr>
                <w:rFonts w:cs="Arial"/>
                <w:sz w:val="16"/>
                <w:szCs w:val="16"/>
              </w:rPr>
              <w:t>C1-213527</w:t>
            </w:r>
          </w:p>
        </w:tc>
      </w:tr>
      <w:tr w:rsidR="00565303" w:rsidRPr="00565303" w14:paraId="380FD1F3" w14:textId="77777777" w:rsidTr="00FE4839">
        <w:trPr>
          <w:trHeight w:val="20"/>
        </w:trPr>
        <w:tc>
          <w:tcPr>
            <w:tcW w:w="1139" w:type="dxa"/>
            <w:shd w:val="clear" w:color="auto" w:fill="auto"/>
          </w:tcPr>
          <w:p w14:paraId="7BC535E0" w14:textId="3C8787A3" w:rsidR="00565303" w:rsidRPr="00565303" w:rsidRDefault="00176FE9" w:rsidP="00565303">
            <w:pPr>
              <w:pStyle w:val="TAL"/>
              <w:rPr>
                <w:rFonts w:cs="Arial"/>
                <w:sz w:val="16"/>
                <w:szCs w:val="16"/>
              </w:rPr>
            </w:pPr>
            <w:hyperlink r:id="rId3042" w:history="1">
              <w:r>
                <w:rPr>
                  <w:rStyle w:val="Hyperlink"/>
                  <w:rFonts w:cs="Arial"/>
                  <w:sz w:val="16"/>
                  <w:szCs w:val="16"/>
                </w:rPr>
                <w:t>R2-2106903</w:t>
              </w:r>
            </w:hyperlink>
          </w:p>
        </w:tc>
        <w:tc>
          <w:tcPr>
            <w:tcW w:w="2410" w:type="dxa"/>
            <w:shd w:val="clear" w:color="auto" w:fill="auto"/>
          </w:tcPr>
          <w:p w14:paraId="57B0BA99" w14:textId="73AAC707" w:rsidR="00565303" w:rsidRPr="00565303" w:rsidRDefault="00565303" w:rsidP="00565303">
            <w:pPr>
              <w:pStyle w:val="TAL"/>
              <w:rPr>
                <w:rFonts w:cs="Arial"/>
                <w:sz w:val="16"/>
                <w:szCs w:val="16"/>
              </w:rPr>
            </w:pPr>
            <w:r w:rsidRPr="00565303">
              <w:rPr>
                <w:rFonts w:cs="Arial"/>
                <w:sz w:val="16"/>
                <w:szCs w:val="16"/>
              </w:rPr>
              <w:t>Reply LS on support of PWS over SNPN (C1-13640; contact: Qualcomm)</w:t>
            </w:r>
          </w:p>
        </w:tc>
        <w:tc>
          <w:tcPr>
            <w:tcW w:w="879" w:type="dxa"/>
            <w:shd w:val="clear" w:color="auto" w:fill="auto"/>
          </w:tcPr>
          <w:p w14:paraId="31F372E6" w14:textId="79A25C03" w:rsidR="00565303" w:rsidRPr="00565303" w:rsidRDefault="00565303" w:rsidP="00565303">
            <w:pPr>
              <w:pStyle w:val="TAL"/>
              <w:rPr>
                <w:rFonts w:cs="Arial"/>
                <w:sz w:val="16"/>
                <w:szCs w:val="16"/>
              </w:rPr>
            </w:pPr>
            <w:r w:rsidRPr="00565303">
              <w:rPr>
                <w:rFonts w:cs="Arial"/>
                <w:sz w:val="16"/>
                <w:szCs w:val="16"/>
              </w:rPr>
              <w:t>CT1</w:t>
            </w:r>
          </w:p>
        </w:tc>
        <w:tc>
          <w:tcPr>
            <w:tcW w:w="993" w:type="dxa"/>
            <w:shd w:val="clear" w:color="auto" w:fill="auto"/>
          </w:tcPr>
          <w:p w14:paraId="638BA9EF" w14:textId="58E05112"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00032180" w14:textId="51C0DB66"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1328DFA7" w14:textId="4BBED457" w:rsidR="00565303" w:rsidRPr="00565303" w:rsidRDefault="00565303" w:rsidP="00565303">
            <w:pPr>
              <w:pStyle w:val="TAL"/>
              <w:rPr>
                <w:rFonts w:cs="Arial"/>
                <w:sz w:val="16"/>
                <w:szCs w:val="16"/>
              </w:rPr>
            </w:pPr>
            <w:r w:rsidRPr="00565303">
              <w:rPr>
                <w:rFonts w:cs="Arial"/>
                <w:sz w:val="16"/>
                <w:szCs w:val="16"/>
              </w:rPr>
              <w:t>NG_RAN_PRN_enh-Core</w:t>
            </w:r>
          </w:p>
        </w:tc>
        <w:tc>
          <w:tcPr>
            <w:tcW w:w="709" w:type="dxa"/>
            <w:shd w:val="clear" w:color="auto" w:fill="auto"/>
          </w:tcPr>
          <w:p w14:paraId="2218CD55" w14:textId="47CD975E" w:rsidR="00565303" w:rsidRPr="00565303" w:rsidRDefault="00565303" w:rsidP="00565303">
            <w:pPr>
              <w:pStyle w:val="TAL"/>
              <w:rPr>
                <w:rFonts w:cs="Arial"/>
                <w:sz w:val="16"/>
                <w:szCs w:val="16"/>
              </w:rPr>
            </w:pPr>
            <w:r w:rsidRPr="00565303">
              <w:rPr>
                <w:rFonts w:cs="Arial"/>
                <w:sz w:val="16"/>
                <w:szCs w:val="16"/>
              </w:rPr>
              <w:t>SA1</w:t>
            </w:r>
          </w:p>
        </w:tc>
        <w:tc>
          <w:tcPr>
            <w:tcW w:w="709" w:type="dxa"/>
            <w:shd w:val="clear" w:color="auto" w:fill="auto"/>
          </w:tcPr>
          <w:p w14:paraId="2C89F801" w14:textId="3534D0C2" w:rsidR="00565303" w:rsidRPr="00565303" w:rsidRDefault="00565303" w:rsidP="00565303">
            <w:pPr>
              <w:pStyle w:val="TAL"/>
              <w:rPr>
                <w:rFonts w:cs="Arial"/>
                <w:sz w:val="16"/>
                <w:szCs w:val="16"/>
                <w:lang w:val="fi-FI"/>
              </w:rPr>
            </w:pPr>
            <w:r w:rsidRPr="00565303">
              <w:rPr>
                <w:rFonts w:cs="Arial"/>
                <w:sz w:val="16"/>
                <w:szCs w:val="16"/>
                <w:lang w:val="fi-FI"/>
              </w:rPr>
              <w:t>SA2, SA3, RAN2, RAN3, SA, CT, RAN</w:t>
            </w:r>
          </w:p>
        </w:tc>
        <w:tc>
          <w:tcPr>
            <w:tcW w:w="1190" w:type="dxa"/>
            <w:shd w:val="clear" w:color="auto" w:fill="auto"/>
          </w:tcPr>
          <w:p w14:paraId="43FC1073" w14:textId="463973A0" w:rsidR="00565303" w:rsidRPr="00565303" w:rsidRDefault="00565303" w:rsidP="00565303">
            <w:pPr>
              <w:pStyle w:val="TAL"/>
              <w:rPr>
                <w:rFonts w:cs="Arial"/>
                <w:sz w:val="16"/>
                <w:szCs w:val="16"/>
              </w:rPr>
            </w:pPr>
            <w:r w:rsidRPr="00565303">
              <w:rPr>
                <w:rFonts w:cs="Arial"/>
                <w:sz w:val="16"/>
                <w:szCs w:val="16"/>
              </w:rPr>
              <w:t>C1-13640</w:t>
            </w:r>
          </w:p>
        </w:tc>
      </w:tr>
      <w:tr w:rsidR="00565303" w:rsidRPr="00565303" w14:paraId="59B774B6" w14:textId="77777777" w:rsidTr="00FE4839">
        <w:trPr>
          <w:trHeight w:val="20"/>
        </w:trPr>
        <w:tc>
          <w:tcPr>
            <w:tcW w:w="1139" w:type="dxa"/>
            <w:shd w:val="clear" w:color="auto" w:fill="auto"/>
          </w:tcPr>
          <w:p w14:paraId="51F6220E" w14:textId="0D50653C" w:rsidR="00565303" w:rsidRPr="00565303" w:rsidRDefault="00176FE9" w:rsidP="00565303">
            <w:pPr>
              <w:pStyle w:val="TAL"/>
              <w:rPr>
                <w:rFonts w:cs="Arial"/>
                <w:sz w:val="16"/>
                <w:szCs w:val="16"/>
              </w:rPr>
            </w:pPr>
            <w:hyperlink r:id="rId3043" w:history="1">
              <w:r>
                <w:rPr>
                  <w:rStyle w:val="Hyperlink"/>
                  <w:rFonts w:cs="Arial"/>
                  <w:sz w:val="16"/>
                  <w:szCs w:val="16"/>
                </w:rPr>
                <w:t>R2-2106904</w:t>
              </w:r>
            </w:hyperlink>
          </w:p>
        </w:tc>
        <w:tc>
          <w:tcPr>
            <w:tcW w:w="2410" w:type="dxa"/>
            <w:shd w:val="clear" w:color="auto" w:fill="auto"/>
          </w:tcPr>
          <w:p w14:paraId="6A855790" w14:textId="714208AE" w:rsidR="00565303" w:rsidRPr="00565303" w:rsidRDefault="00565303" w:rsidP="00565303">
            <w:pPr>
              <w:pStyle w:val="TAL"/>
              <w:rPr>
                <w:rFonts w:cs="Arial"/>
                <w:sz w:val="16"/>
                <w:szCs w:val="16"/>
              </w:rPr>
            </w:pPr>
            <w:r w:rsidRPr="00565303">
              <w:rPr>
                <w:rFonts w:cs="Arial"/>
                <w:sz w:val="16"/>
                <w:szCs w:val="16"/>
              </w:rPr>
              <w:t>LS reply on multiple TACs per PLMN (C1-213965; contact: Nokia)</w:t>
            </w:r>
          </w:p>
        </w:tc>
        <w:tc>
          <w:tcPr>
            <w:tcW w:w="879" w:type="dxa"/>
            <w:shd w:val="clear" w:color="auto" w:fill="auto"/>
          </w:tcPr>
          <w:p w14:paraId="187D1F68" w14:textId="0D53E5C3" w:rsidR="00565303" w:rsidRPr="00565303" w:rsidRDefault="00565303" w:rsidP="00565303">
            <w:pPr>
              <w:pStyle w:val="TAL"/>
              <w:rPr>
                <w:rFonts w:cs="Arial"/>
                <w:sz w:val="16"/>
                <w:szCs w:val="16"/>
              </w:rPr>
            </w:pPr>
            <w:r w:rsidRPr="00565303">
              <w:rPr>
                <w:rFonts w:cs="Arial"/>
                <w:sz w:val="16"/>
                <w:szCs w:val="16"/>
              </w:rPr>
              <w:t>CT1</w:t>
            </w:r>
          </w:p>
        </w:tc>
        <w:tc>
          <w:tcPr>
            <w:tcW w:w="993" w:type="dxa"/>
            <w:shd w:val="clear" w:color="auto" w:fill="auto"/>
          </w:tcPr>
          <w:p w14:paraId="132AA86F" w14:textId="3092F482"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668C6105" w14:textId="1D51B3D0"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3272ED96" w14:textId="10429008" w:rsidR="00565303" w:rsidRPr="00565303" w:rsidRDefault="00565303" w:rsidP="00565303">
            <w:pPr>
              <w:pStyle w:val="TAL"/>
              <w:rPr>
                <w:rFonts w:cs="Arial"/>
                <w:sz w:val="16"/>
                <w:szCs w:val="16"/>
              </w:rPr>
            </w:pPr>
            <w:r w:rsidRPr="00565303">
              <w:rPr>
                <w:rFonts w:cs="Arial"/>
                <w:color w:val="000000"/>
                <w:sz w:val="16"/>
                <w:szCs w:val="16"/>
              </w:rPr>
              <w:t>5GSAT_ARCH-CT, NR_NTN_solutions-Core</w:t>
            </w:r>
          </w:p>
        </w:tc>
        <w:tc>
          <w:tcPr>
            <w:tcW w:w="709" w:type="dxa"/>
            <w:shd w:val="clear" w:color="auto" w:fill="auto"/>
          </w:tcPr>
          <w:p w14:paraId="7E115520" w14:textId="2515901A" w:rsidR="00565303" w:rsidRPr="00565303" w:rsidRDefault="00565303" w:rsidP="00565303">
            <w:pPr>
              <w:pStyle w:val="TAL"/>
              <w:rPr>
                <w:rFonts w:cs="Arial"/>
                <w:sz w:val="16"/>
                <w:szCs w:val="16"/>
              </w:rPr>
            </w:pPr>
            <w:r w:rsidRPr="00565303">
              <w:rPr>
                <w:rFonts w:cs="Arial"/>
                <w:sz w:val="16"/>
                <w:szCs w:val="16"/>
              </w:rPr>
              <w:t>RAN2, SA2</w:t>
            </w:r>
          </w:p>
        </w:tc>
        <w:tc>
          <w:tcPr>
            <w:tcW w:w="709" w:type="dxa"/>
            <w:shd w:val="clear" w:color="auto" w:fill="auto"/>
          </w:tcPr>
          <w:p w14:paraId="79FBB152" w14:textId="4745FA28" w:rsidR="00565303" w:rsidRPr="00565303" w:rsidRDefault="00565303" w:rsidP="00565303">
            <w:pPr>
              <w:pStyle w:val="TAL"/>
              <w:rPr>
                <w:rFonts w:cs="Arial"/>
                <w:sz w:val="16"/>
                <w:szCs w:val="16"/>
              </w:rPr>
            </w:pPr>
            <w:r w:rsidRPr="00565303">
              <w:rPr>
                <w:rFonts w:cs="Arial"/>
                <w:sz w:val="16"/>
                <w:szCs w:val="16"/>
              </w:rPr>
              <w:t>RAN3</w:t>
            </w:r>
          </w:p>
        </w:tc>
        <w:tc>
          <w:tcPr>
            <w:tcW w:w="1190" w:type="dxa"/>
            <w:shd w:val="clear" w:color="auto" w:fill="auto"/>
          </w:tcPr>
          <w:p w14:paraId="47CE8B01" w14:textId="629A99A9" w:rsidR="00565303" w:rsidRPr="00565303" w:rsidRDefault="00565303" w:rsidP="00565303">
            <w:pPr>
              <w:pStyle w:val="TAL"/>
              <w:rPr>
                <w:rFonts w:cs="Arial"/>
                <w:sz w:val="16"/>
                <w:szCs w:val="16"/>
              </w:rPr>
            </w:pPr>
            <w:r w:rsidRPr="00565303">
              <w:rPr>
                <w:rFonts w:cs="Arial"/>
                <w:sz w:val="16"/>
                <w:szCs w:val="16"/>
              </w:rPr>
              <w:t>C1-213965</w:t>
            </w:r>
          </w:p>
        </w:tc>
      </w:tr>
      <w:tr w:rsidR="00565303" w:rsidRPr="00565303" w14:paraId="6B20AA98" w14:textId="77777777" w:rsidTr="00FE4839">
        <w:trPr>
          <w:trHeight w:val="20"/>
        </w:trPr>
        <w:tc>
          <w:tcPr>
            <w:tcW w:w="1139" w:type="dxa"/>
            <w:shd w:val="clear" w:color="auto" w:fill="auto"/>
          </w:tcPr>
          <w:p w14:paraId="6E0551AA" w14:textId="51C8C5AD" w:rsidR="00565303" w:rsidRPr="00565303" w:rsidRDefault="00176FE9" w:rsidP="00565303">
            <w:pPr>
              <w:pStyle w:val="TAL"/>
              <w:rPr>
                <w:rFonts w:cs="Arial"/>
                <w:sz w:val="16"/>
                <w:szCs w:val="16"/>
              </w:rPr>
            </w:pPr>
            <w:hyperlink r:id="rId3044" w:history="1">
              <w:r>
                <w:rPr>
                  <w:rStyle w:val="Hyperlink"/>
                  <w:rFonts w:cs="Arial"/>
                  <w:sz w:val="16"/>
                  <w:szCs w:val="16"/>
                </w:rPr>
                <w:t>R2-2106905</w:t>
              </w:r>
            </w:hyperlink>
          </w:p>
        </w:tc>
        <w:tc>
          <w:tcPr>
            <w:tcW w:w="2410" w:type="dxa"/>
            <w:shd w:val="clear" w:color="auto" w:fill="auto"/>
          </w:tcPr>
          <w:p w14:paraId="5D1AE802" w14:textId="76006A70" w:rsidR="00565303" w:rsidRPr="00565303" w:rsidRDefault="00565303" w:rsidP="00565303">
            <w:pPr>
              <w:pStyle w:val="TAL"/>
              <w:rPr>
                <w:rFonts w:cs="Arial"/>
                <w:sz w:val="16"/>
                <w:szCs w:val="16"/>
              </w:rPr>
            </w:pPr>
            <w:r w:rsidRPr="00565303">
              <w:rPr>
                <w:rFonts w:cs="Arial"/>
                <w:sz w:val="16"/>
                <w:szCs w:val="16"/>
              </w:rPr>
              <w:t>Reply LS on introducing extended DRX for RedCap UEs (C1-213966; contact: Qualcomm)</w:t>
            </w:r>
          </w:p>
        </w:tc>
        <w:tc>
          <w:tcPr>
            <w:tcW w:w="879" w:type="dxa"/>
            <w:shd w:val="clear" w:color="auto" w:fill="auto"/>
          </w:tcPr>
          <w:p w14:paraId="6C437B4D" w14:textId="09003DDB" w:rsidR="00565303" w:rsidRPr="00565303" w:rsidRDefault="00565303" w:rsidP="00565303">
            <w:pPr>
              <w:pStyle w:val="TAL"/>
              <w:rPr>
                <w:rFonts w:cs="Arial"/>
                <w:sz w:val="16"/>
                <w:szCs w:val="16"/>
              </w:rPr>
            </w:pPr>
            <w:r w:rsidRPr="00565303">
              <w:rPr>
                <w:rFonts w:cs="Arial"/>
                <w:sz w:val="16"/>
                <w:szCs w:val="16"/>
              </w:rPr>
              <w:t>CT1</w:t>
            </w:r>
          </w:p>
        </w:tc>
        <w:tc>
          <w:tcPr>
            <w:tcW w:w="993" w:type="dxa"/>
            <w:shd w:val="clear" w:color="auto" w:fill="auto"/>
          </w:tcPr>
          <w:p w14:paraId="73DE2C5C" w14:textId="10BAF852"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2D58BB23" w14:textId="57CA3F71"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400FEEFA" w14:textId="6D235445" w:rsidR="00565303" w:rsidRPr="00565303" w:rsidRDefault="00565303" w:rsidP="00565303">
            <w:pPr>
              <w:pStyle w:val="TAL"/>
              <w:rPr>
                <w:rFonts w:cs="Arial"/>
                <w:sz w:val="16"/>
                <w:szCs w:val="16"/>
              </w:rPr>
            </w:pPr>
            <w:r w:rsidRPr="00565303">
              <w:rPr>
                <w:rFonts w:cs="Arial"/>
                <w:sz w:val="16"/>
                <w:szCs w:val="16"/>
              </w:rPr>
              <w:t>NR_redcap-Core</w:t>
            </w:r>
          </w:p>
        </w:tc>
        <w:tc>
          <w:tcPr>
            <w:tcW w:w="709" w:type="dxa"/>
            <w:shd w:val="clear" w:color="auto" w:fill="auto"/>
          </w:tcPr>
          <w:p w14:paraId="3E4FCEAD" w14:textId="6005CD06"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16B8A53B" w14:textId="599736D8" w:rsidR="00565303" w:rsidRPr="00565303" w:rsidRDefault="00565303" w:rsidP="00565303">
            <w:pPr>
              <w:pStyle w:val="TAL"/>
              <w:rPr>
                <w:rFonts w:cs="Arial"/>
                <w:sz w:val="16"/>
                <w:szCs w:val="16"/>
              </w:rPr>
            </w:pPr>
            <w:r w:rsidRPr="00565303">
              <w:rPr>
                <w:rFonts w:cs="Arial"/>
                <w:sz w:val="16"/>
                <w:szCs w:val="16"/>
              </w:rPr>
              <w:t>SA2, RAN3</w:t>
            </w:r>
          </w:p>
        </w:tc>
        <w:tc>
          <w:tcPr>
            <w:tcW w:w="1190" w:type="dxa"/>
            <w:shd w:val="clear" w:color="auto" w:fill="auto"/>
          </w:tcPr>
          <w:p w14:paraId="44A78EDE" w14:textId="191FEA3E" w:rsidR="00565303" w:rsidRPr="00565303" w:rsidRDefault="00565303" w:rsidP="00565303">
            <w:pPr>
              <w:pStyle w:val="TAL"/>
              <w:rPr>
                <w:rFonts w:cs="Arial"/>
                <w:sz w:val="16"/>
                <w:szCs w:val="16"/>
              </w:rPr>
            </w:pPr>
            <w:r w:rsidRPr="00565303">
              <w:rPr>
                <w:rFonts w:cs="Arial"/>
                <w:sz w:val="16"/>
                <w:szCs w:val="16"/>
              </w:rPr>
              <w:t>C1-213966</w:t>
            </w:r>
          </w:p>
        </w:tc>
      </w:tr>
      <w:tr w:rsidR="00565303" w:rsidRPr="00565303" w14:paraId="57D7DFE4" w14:textId="77777777" w:rsidTr="00FE4839">
        <w:trPr>
          <w:trHeight w:val="20"/>
        </w:trPr>
        <w:tc>
          <w:tcPr>
            <w:tcW w:w="1139" w:type="dxa"/>
            <w:shd w:val="clear" w:color="auto" w:fill="auto"/>
          </w:tcPr>
          <w:p w14:paraId="5F3D8227" w14:textId="765F5BC6" w:rsidR="00565303" w:rsidRPr="00565303" w:rsidRDefault="00176FE9" w:rsidP="00565303">
            <w:pPr>
              <w:pStyle w:val="TAL"/>
              <w:rPr>
                <w:rFonts w:cs="Arial"/>
                <w:sz w:val="16"/>
                <w:szCs w:val="16"/>
              </w:rPr>
            </w:pPr>
            <w:hyperlink r:id="rId3045" w:history="1">
              <w:r>
                <w:rPr>
                  <w:rStyle w:val="Hyperlink"/>
                  <w:rFonts w:cs="Arial"/>
                  <w:sz w:val="16"/>
                  <w:szCs w:val="16"/>
                </w:rPr>
                <w:t>R2-2106906</w:t>
              </w:r>
            </w:hyperlink>
          </w:p>
        </w:tc>
        <w:tc>
          <w:tcPr>
            <w:tcW w:w="2410" w:type="dxa"/>
            <w:shd w:val="clear" w:color="auto" w:fill="auto"/>
          </w:tcPr>
          <w:p w14:paraId="55B6F29A" w14:textId="7E9C94C8" w:rsidR="00565303" w:rsidRPr="00565303" w:rsidRDefault="00565303" w:rsidP="00565303">
            <w:pPr>
              <w:pStyle w:val="TAL"/>
              <w:rPr>
                <w:rFonts w:cs="Arial"/>
                <w:sz w:val="16"/>
                <w:szCs w:val="16"/>
              </w:rPr>
            </w:pPr>
            <w:r w:rsidRPr="00565303">
              <w:rPr>
                <w:rFonts w:cs="Arial"/>
                <w:sz w:val="16"/>
                <w:szCs w:val="16"/>
              </w:rPr>
              <w:t>Reply LS on timing of neighbor cell RSS-based measurements (R1-2104033; contact: Qualcomm)</w:t>
            </w:r>
          </w:p>
        </w:tc>
        <w:tc>
          <w:tcPr>
            <w:tcW w:w="879" w:type="dxa"/>
            <w:shd w:val="clear" w:color="auto" w:fill="auto"/>
          </w:tcPr>
          <w:p w14:paraId="6685CF04" w14:textId="5804B8A9" w:rsidR="00565303" w:rsidRPr="00565303" w:rsidRDefault="00565303" w:rsidP="00565303">
            <w:pPr>
              <w:pStyle w:val="TAL"/>
              <w:rPr>
                <w:rFonts w:cs="Arial"/>
                <w:sz w:val="16"/>
                <w:szCs w:val="16"/>
              </w:rPr>
            </w:pPr>
            <w:r w:rsidRPr="00565303">
              <w:rPr>
                <w:rFonts w:cs="Arial"/>
                <w:sz w:val="16"/>
                <w:szCs w:val="16"/>
              </w:rPr>
              <w:t>RAN1</w:t>
            </w:r>
          </w:p>
        </w:tc>
        <w:tc>
          <w:tcPr>
            <w:tcW w:w="993" w:type="dxa"/>
            <w:shd w:val="clear" w:color="auto" w:fill="auto"/>
          </w:tcPr>
          <w:p w14:paraId="3663BAD3" w14:textId="6FD51423"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2B02F97C" w14:textId="22DEC9CB" w:rsidR="00565303" w:rsidRPr="00565303" w:rsidRDefault="00565303" w:rsidP="00565303">
            <w:pPr>
              <w:pStyle w:val="TAL"/>
              <w:rPr>
                <w:rFonts w:cs="Arial"/>
                <w:sz w:val="16"/>
                <w:szCs w:val="16"/>
              </w:rPr>
            </w:pPr>
            <w:r w:rsidRPr="00565303">
              <w:rPr>
                <w:rFonts w:cs="Arial"/>
                <w:sz w:val="16"/>
                <w:szCs w:val="16"/>
              </w:rPr>
              <w:t>Rel-16</w:t>
            </w:r>
          </w:p>
        </w:tc>
        <w:tc>
          <w:tcPr>
            <w:tcW w:w="1276" w:type="dxa"/>
            <w:shd w:val="clear" w:color="auto" w:fill="auto"/>
          </w:tcPr>
          <w:p w14:paraId="2C29D2CE" w14:textId="7F09B794" w:rsidR="00565303" w:rsidRPr="00565303" w:rsidRDefault="00565303" w:rsidP="00565303">
            <w:pPr>
              <w:pStyle w:val="TAL"/>
              <w:rPr>
                <w:rFonts w:cs="Arial"/>
                <w:sz w:val="16"/>
                <w:szCs w:val="16"/>
              </w:rPr>
            </w:pPr>
            <w:r w:rsidRPr="00565303">
              <w:rPr>
                <w:rFonts w:cs="Arial"/>
                <w:sz w:val="16"/>
                <w:szCs w:val="16"/>
              </w:rPr>
              <w:t>LTE_eMTC5-Core</w:t>
            </w:r>
          </w:p>
        </w:tc>
        <w:tc>
          <w:tcPr>
            <w:tcW w:w="709" w:type="dxa"/>
            <w:shd w:val="clear" w:color="auto" w:fill="auto"/>
          </w:tcPr>
          <w:p w14:paraId="5B88EA9F" w14:textId="786A03F8" w:rsidR="00565303" w:rsidRPr="00565303" w:rsidRDefault="00565303" w:rsidP="00565303">
            <w:pPr>
              <w:pStyle w:val="TAL"/>
              <w:rPr>
                <w:rFonts w:cs="Arial"/>
                <w:sz w:val="16"/>
                <w:szCs w:val="16"/>
              </w:rPr>
            </w:pPr>
            <w:r w:rsidRPr="00565303">
              <w:rPr>
                <w:rFonts w:cs="Arial"/>
                <w:sz w:val="16"/>
                <w:szCs w:val="16"/>
              </w:rPr>
              <w:t>RAN4</w:t>
            </w:r>
          </w:p>
        </w:tc>
        <w:tc>
          <w:tcPr>
            <w:tcW w:w="709" w:type="dxa"/>
            <w:shd w:val="clear" w:color="auto" w:fill="auto"/>
          </w:tcPr>
          <w:p w14:paraId="2E9DC209" w14:textId="16272AD2" w:rsidR="00565303" w:rsidRPr="00565303" w:rsidRDefault="00565303" w:rsidP="00565303">
            <w:pPr>
              <w:pStyle w:val="TAL"/>
              <w:rPr>
                <w:rFonts w:cs="Arial"/>
                <w:sz w:val="16"/>
                <w:szCs w:val="16"/>
              </w:rPr>
            </w:pPr>
            <w:r w:rsidRPr="00565303">
              <w:rPr>
                <w:rFonts w:cs="Arial"/>
                <w:sz w:val="16"/>
                <w:szCs w:val="16"/>
              </w:rPr>
              <w:t>RAN2</w:t>
            </w:r>
          </w:p>
        </w:tc>
        <w:tc>
          <w:tcPr>
            <w:tcW w:w="1190" w:type="dxa"/>
            <w:shd w:val="clear" w:color="auto" w:fill="auto"/>
          </w:tcPr>
          <w:p w14:paraId="752998CD" w14:textId="77A27927" w:rsidR="00565303" w:rsidRPr="00565303" w:rsidRDefault="00565303" w:rsidP="00565303">
            <w:pPr>
              <w:pStyle w:val="TAL"/>
              <w:rPr>
                <w:rFonts w:cs="Arial"/>
                <w:sz w:val="16"/>
                <w:szCs w:val="16"/>
              </w:rPr>
            </w:pPr>
            <w:r w:rsidRPr="00565303">
              <w:rPr>
                <w:rFonts w:cs="Arial"/>
                <w:sz w:val="16"/>
                <w:szCs w:val="16"/>
              </w:rPr>
              <w:t>R1-2104033</w:t>
            </w:r>
          </w:p>
        </w:tc>
      </w:tr>
      <w:tr w:rsidR="00565303" w:rsidRPr="00565303" w14:paraId="4CE7C460" w14:textId="77777777" w:rsidTr="00FE4839">
        <w:trPr>
          <w:trHeight w:val="20"/>
        </w:trPr>
        <w:tc>
          <w:tcPr>
            <w:tcW w:w="1139" w:type="dxa"/>
            <w:shd w:val="clear" w:color="auto" w:fill="auto"/>
          </w:tcPr>
          <w:p w14:paraId="0FB50B91" w14:textId="7515379D" w:rsidR="00565303" w:rsidRPr="00565303" w:rsidRDefault="00176FE9" w:rsidP="00565303">
            <w:pPr>
              <w:pStyle w:val="TAL"/>
              <w:rPr>
                <w:rFonts w:cs="Arial"/>
                <w:sz w:val="16"/>
                <w:szCs w:val="16"/>
              </w:rPr>
            </w:pPr>
            <w:hyperlink r:id="rId3046" w:history="1">
              <w:r>
                <w:rPr>
                  <w:rStyle w:val="Hyperlink"/>
                  <w:rFonts w:cs="Arial"/>
                  <w:sz w:val="16"/>
                  <w:szCs w:val="16"/>
                </w:rPr>
                <w:t>R2-2106907</w:t>
              </w:r>
            </w:hyperlink>
          </w:p>
        </w:tc>
        <w:tc>
          <w:tcPr>
            <w:tcW w:w="2410" w:type="dxa"/>
            <w:shd w:val="clear" w:color="auto" w:fill="auto"/>
          </w:tcPr>
          <w:p w14:paraId="2F897612" w14:textId="05BAF79B" w:rsidR="00565303" w:rsidRPr="00565303" w:rsidRDefault="00565303" w:rsidP="00565303">
            <w:pPr>
              <w:pStyle w:val="TAL"/>
              <w:rPr>
                <w:rFonts w:cs="Arial"/>
                <w:sz w:val="16"/>
                <w:szCs w:val="16"/>
              </w:rPr>
            </w:pPr>
            <w:r w:rsidRPr="00565303">
              <w:rPr>
                <w:rFonts w:cs="Arial"/>
                <w:sz w:val="16"/>
                <w:szCs w:val="16"/>
              </w:rPr>
              <w:t>Reply LS on Rel-17 uplink Tx switching (R1-2104137; contact: China Telecom)</w:t>
            </w:r>
          </w:p>
        </w:tc>
        <w:tc>
          <w:tcPr>
            <w:tcW w:w="879" w:type="dxa"/>
            <w:shd w:val="clear" w:color="auto" w:fill="auto"/>
          </w:tcPr>
          <w:p w14:paraId="47835373" w14:textId="70B9AA6E" w:rsidR="00565303" w:rsidRPr="00565303" w:rsidRDefault="00565303" w:rsidP="00565303">
            <w:pPr>
              <w:pStyle w:val="TAL"/>
              <w:rPr>
                <w:rFonts w:cs="Arial"/>
                <w:sz w:val="16"/>
                <w:szCs w:val="16"/>
              </w:rPr>
            </w:pPr>
            <w:r w:rsidRPr="00565303">
              <w:rPr>
                <w:rFonts w:cs="Arial"/>
                <w:sz w:val="16"/>
                <w:szCs w:val="16"/>
              </w:rPr>
              <w:t>RAN1</w:t>
            </w:r>
          </w:p>
        </w:tc>
        <w:tc>
          <w:tcPr>
            <w:tcW w:w="993" w:type="dxa"/>
            <w:shd w:val="clear" w:color="auto" w:fill="auto"/>
          </w:tcPr>
          <w:p w14:paraId="1425447D" w14:textId="5C728550"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74C11D7D" w14:textId="7DAA8934"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2F953973" w14:textId="53C7B275" w:rsidR="00565303" w:rsidRPr="00565303" w:rsidRDefault="00565303" w:rsidP="00565303">
            <w:pPr>
              <w:pStyle w:val="TAL"/>
              <w:rPr>
                <w:rFonts w:cs="Arial"/>
                <w:sz w:val="16"/>
                <w:szCs w:val="16"/>
              </w:rPr>
            </w:pPr>
            <w:r w:rsidRPr="00565303">
              <w:rPr>
                <w:rFonts w:cs="Arial"/>
                <w:sz w:val="16"/>
                <w:szCs w:val="16"/>
              </w:rPr>
              <w:t>NR_RF_FR1_enh</w:t>
            </w:r>
          </w:p>
        </w:tc>
        <w:tc>
          <w:tcPr>
            <w:tcW w:w="709" w:type="dxa"/>
            <w:shd w:val="clear" w:color="auto" w:fill="auto"/>
          </w:tcPr>
          <w:p w14:paraId="0AC9C021" w14:textId="2F0EB638" w:rsidR="00565303" w:rsidRPr="00565303" w:rsidRDefault="00565303" w:rsidP="00565303">
            <w:pPr>
              <w:pStyle w:val="TAL"/>
              <w:rPr>
                <w:rFonts w:cs="Arial"/>
                <w:sz w:val="16"/>
                <w:szCs w:val="16"/>
              </w:rPr>
            </w:pPr>
            <w:r w:rsidRPr="00565303">
              <w:rPr>
                <w:rFonts w:cs="Arial"/>
                <w:sz w:val="16"/>
                <w:szCs w:val="16"/>
              </w:rPr>
              <w:t>RAN4</w:t>
            </w:r>
          </w:p>
        </w:tc>
        <w:tc>
          <w:tcPr>
            <w:tcW w:w="709" w:type="dxa"/>
            <w:shd w:val="clear" w:color="auto" w:fill="auto"/>
          </w:tcPr>
          <w:p w14:paraId="78DC732C" w14:textId="62714F4B" w:rsidR="00565303" w:rsidRPr="00565303" w:rsidRDefault="00565303" w:rsidP="00565303">
            <w:pPr>
              <w:pStyle w:val="TAL"/>
              <w:rPr>
                <w:rFonts w:cs="Arial"/>
                <w:sz w:val="16"/>
                <w:szCs w:val="16"/>
              </w:rPr>
            </w:pPr>
            <w:r w:rsidRPr="00565303">
              <w:rPr>
                <w:rFonts w:cs="Arial"/>
                <w:sz w:val="16"/>
                <w:szCs w:val="16"/>
              </w:rPr>
              <w:t>RAN2</w:t>
            </w:r>
          </w:p>
        </w:tc>
        <w:tc>
          <w:tcPr>
            <w:tcW w:w="1190" w:type="dxa"/>
            <w:shd w:val="clear" w:color="auto" w:fill="auto"/>
          </w:tcPr>
          <w:p w14:paraId="3C3B603C" w14:textId="2FFBDEFE" w:rsidR="00565303" w:rsidRPr="00565303" w:rsidRDefault="00565303" w:rsidP="00565303">
            <w:pPr>
              <w:pStyle w:val="TAL"/>
              <w:rPr>
                <w:rFonts w:cs="Arial"/>
                <w:sz w:val="16"/>
                <w:szCs w:val="16"/>
              </w:rPr>
            </w:pPr>
            <w:r w:rsidRPr="00565303">
              <w:rPr>
                <w:rFonts w:cs="Arial"/>
                <w:sz w:val="16"/>
                <w:szCs w:val="16"/>
              </w:rPr>
              <w:t>R1-2104137</w:t>
            </w:r>
          </w:p>
        </w:tc>
      </w:tr>
      <w:tr w:rsidR="00565303" w:rsidRPr="00565303" w14:paraId="2A37676C"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32E263EE" w:rsidR="00565303" w:rsidRPr="00565303" w:rsidRDefault="00176FE9" w:rsidP="00565303">
            <w:pPr>
              <w:pStyle w:val="TAL"/>
              <w:rPr>
                <w:rFonts w:cs="Arial"/>
                <w:sz w:val="16"/>
                <w:szCs w:val="16"/>
              </w:rPr>
            </w:pPr>
            <w:hyperlink r:id="rId3047" w:history="1">
              <w:r>
                <w:rPr>
                  <w:rStyle w:val="Hyperlink"/>
                  <w:rFonts w:cs="Arial"/>
                  <w:sz w:val="16"/>
                  <w:szCs w:val="16"/>
                </w:rPr>
                <w:t>R2-2106908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3E3A9149" w:rsidR="00565303" w:rsidRPr="00565303" w:rsidRDefault="00565303" w:rsidP="00565303">
            <w:pPr>
              <w:pStyle w:val="TAL"/>
              <w:rPr>
                <w:rFonts w:cs="Arial"/>
                <w:sz w:val="16"/>
                <w:szCs w:val="16"/>
              </w:rPr>
            </w:pPr>
            <w:r w:rsidRPr="00565303">
              <w:rPr>
                <w:rFonts w:cs="Arial"/>
                <w:sz w:val="16"/>
                <w:szCs w:val="16"/>
              </w:rPr>
              <w:t>Reply LS on RI bit width for Cat5 UE in EN-DC mode (R1-2106108;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67E473FC"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15B460" w14:textId="30713EF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582E4" w14:textId="291A3307" w:rsidR="00565303" w:rsidRPr="00565303" w:rsidRDefault="00565303" w:rsidP="00565303">
            <w:pPr>
              <w:pStyle w:val="TAL"/>
              <w:rPr>
                <w:rFonts w:cs="Arial"/>
                <w:sz w:val="16"/>
                <w:szCs w:val="16"/>
              </w:rPr>
            </w:pPr>
            <w:r w:rsidRPr="00565303">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B519F" w14:textId="45C74356" w:rsidR="00565303" w:rsidRPr="00565303" w:rsidRDefault="00565303" w:rsidP="00565303">
            <w:pPr>
              <w:pStyle w:val="TAL"/>
              <w:rPr>
                <w:rFonts w:cs="Arial"/>
                <w:sz w:val="16"/>
                <w:szCs w:val="16"/>
              </w:rPr>
            </w:pPr>
            <w:r w:rsidRPr="00565303">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6CA67B94"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75C7A154"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2C46C69A" w:rsidR="00565303" w:rsidRPr="00565303" w:rsidRDefault="00565303" w:rsidP="00565303">
            <w:pPr>
              <w:pStyle w:val="TAL"/>
              <w:rPr>
                <w:rFonts w:cs="Arial"/>
                <w:sz w:val="16"/>
                <w:szCs w:val="16"/>
              </w:rPr>
            </w:pPr>
            <w:r w:rsidRPr="00565303">
              <w:rPr>
                <w:rFonts w:cs="Arial"/>
                <w:sz w:val="16"/>
                <w:szCs w:val="16"/>
              </w:rPr>
              <w:t>R1-2106108</w:t>
            </w:r>
          </w:p>
        </w:tc>
      </w:tr>
      <w:tr w:rsidR="00565303" w:rsidRPr="00565303" w14:paraId="366A1D5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53ADE09D" w:rsidR="00565303" w:rsidRPr="00565303" w:rsidRDefault="00176FE9" w:rsidP="00565303">
            <w:pPr>
              <w:pStyle w:val="TAL"/>
              <w:rPr>
                <w:rFonts w:cs="Arial"/>
                <w:sz w:val="16"/>
                <w:szCs w:val="16"/>
              </w:rPr>
            </w:pPr>
            <w:hyperlink r:id="rId3048" w:history="1">
              <w:r>
                <w:rPr>
                  <w:rStyle w:val="Hyperlink"/>
                  <w:rFonts w:cs="Arial"/>
                  <w:sz w:val="16"/>
                  <w:szCs w:val="16"/>
                </w:rPr>
                <w:t>R2-2106909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0B989308" w:rsidR="00565303" w:rsidRPr="00565303" w:rsidRDefault="00565303" w:rsidP="00565303">
            <w:pPr>
              <w:pStyle w:val="TAL"/>
              <w:rPr>
                <w:rFonts w:cs="Arial"/>
                <w:sz w:val="16"/>
                <w:szCs w:val="16"/>
              </w:rPr>
            </w:pPr>
            <w:r w:rsidRPr="00565303">
              <w:rPr>
                <w:rFonts w:cs="Arial"/>
                <w:sz w:val="16"/>
                <w:szCs w:val="16"/>
              </w:rPr>
              <w:t>Reply LS on fallback applicability for FeatureSetDownLinkPerCC capability fields (R1-2106133;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774D5745"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1A93E1" w14:textId="0389F2C3"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A7F788" w14:textId="144F8330"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FD940" w14:textId="4BD10DA3" w:rsidR="00565303" w:rsidRPr="00565303" w:rsidRDefault="00565303" w:rsidP="00565303">
            <w:pPr>
              <w:pStyle w:val="TAL"/>
              <w:rPr>
                <w:rFonts w:cs="Arial"/>
                <w:sz w:val="16"/>
                <w:szCs w:val="16"/>
              </w:rPr>
            </w:pPr>
            <w:r w:rsidRPr="00565303">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323DDC9C"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0A451E46" w:rsidR="00565303" w:rsidRPr="00565303" w:rsidRDefault="00565303" w:rsidP="00565303">
            <w:pPr>
              <w:pStyle w:val="TAL"/>
              <w:rPr>
                <w:rFonts w:cs="Arial"/>
                <w:sz w:val="16"/>
                <w:szCs w:val="16"/>
              </w:rPr>
            </w:pPr>
            <w:r w:rsidRPr="00565303">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18A70F7E" w:rsidR="00565303" w:rsidRPr="00565303" w:rsidRDefault="00565303" w:rsidP="00565303">
            <w:pPr>
              <w:pStyle w:val="TAL"/>
              <w:rPr>
                <w:rFonts w:cs="Arial"/>
                <w:sz w:val="16"/>
                <w:szCs w:val="16"/>
              </w:rPr>
            </w:pPr>
            <w:r w:rsidRPr="00565303">
              <w:rPr>
                <w:rFonts w:cs="Arial"/>
                <w:sz w:val="16"/>
                <w:szCs w:val="16"/>
              </w:rPr>
              <w:t>R1-2106133</w:t>
            </w:r>
          </w:p>
        </w:tc>
      </w:tr>
      <w:tr w:rsidR="00565303" w:rsidRPr="00565303" w14:paraId="795757F7"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4ACB889E" w:rsidR="00565303" w:rsidRPr="00565303" w:rsidRDefault="00176FE9" w:rsidP="00565303">
            <w:pPr>
              <w:pStyle w:val="TAL"/>
              <w:rPr>
                <w:rFonts w:cs="Arial"/>
                <w:sz w:val="16"/>
                <w:szCs w:val="16"/>
              </w:rPr>
            </w:pPr>
            <w:hyperlink r:id="rId3049" w:history="1">
              <w:r>
                <w:rPr>
                  <w:rStyle w:val="Hyperlink"/>
                  <w:rFonts w:cs="Arial"/>
                  <w:sz w:val="16"/>
                  <w:szCs w:val="16"/>
                </w:rPr>
                <w:t>R2-2106910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1614428A" w:rsidR="00565303" w:rsidRPr="00565303" w:rsidRDefault="00565303" w:rsidP="00565303">
            <w:pPr>
              <w:pStyle w:val="TAL"/>
              <w:rPr>
                <w:rFonts w:cs="Arial"/>
                <w:sz w:val="16"/>
                <w:szCs w:val="16"/>
              </w:rPr>
            </w:pPr>
            <w:r w:rsidRPr="00565303">
              <w:rPr>
                <w:rFonts w:cs="Arial"/>
                <w:sz w:val="16"/>
                <w:szCs w:val="16"/>
              </w:rPr>
              <w:t>LS response on New Standardized 5QIs for 5G-AIS (Advanced Interactive Services) (R1-2106149;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22496919"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1665D" w14:textId="5E32D291"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0BD53" w14:textId="61CC0F5F"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BF432" w14:textId="1BBE9A32" w:rsidR="00565303" w:rsidRPr="00565303" w:rsidRDefault="00565303" w:rsidP="00565303">
            <w:pPr>
              <w:pStyle w:val="TAL"/>
              <w:rPr>
                <w:rFonts w:cs="Arial"/>
                <w:sz w:val="16"/>
                <w:szCs w:val="16"/>
              </w:rPr>
            </w:pPr>
            <w:r w:rsidRPr="00565303">
              <w:rPr>
                <w:rFonts w:cs="Arial"/>
                <w:color w:val="000000"/>
                <w:sz w:val="16"/>
                <w:szCs w:val="16"/>
              </w:rPr>
              <w:t>FS_5GXR, FS_XRTraffic, 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5C0A00C1" w:rsidR="00565303" w:rsidRPr="00565303" w:rsidRDefault="00565303" w:rsidP="00565303">
            <w:pPr>
              <w:pStyle w:val="TAL"/>
              <w:rPr>
                <w:rFonts w:cs="Arial"/>
                <w:sz w:val="16"/>
                <w:szCs w:val="16"/>
              </w:rPr>
            </w:pPr>
            <w:r w:rsidRPr="00565303">
              <w:rPr>
                <w:rFonts w:cs="Arial"/>
                <w:sz w:val="16"/>
                <w:szCs w:val="16"/>
              </w:rPr>
              <w:t>SA2,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06CBDDDC"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560AEA0E" w:rsidR="00565303" w:rsidRPr="00565303" w:rsidRDefault="00565303" w:rsidP="00565303">
            <w:pPr>
              <w:pStyle w:val="TAL"/>
              <w:rPr>
                <w:rFonts w:cs="Arial"/>
                <w:sz w:val="16"/>
                <w:szCs w:val="16"/>
              </w:rPr>
            </w:pPr>
            <w:r w:rsidRPr="00565303">
              <w:rPr>
                <w:rFonts w:cs="Arial"/>
                <w:sz w:val="16"/>
                <w:szCs w:val="16"/>
              </w:rPr>
              <w:t>R1-2106149</w:t>
            </w:r>
          </w:p>
        </w:tc>
      </w:tr>
      <w:tr w:rsidR="00565303" w:rsidRPr="00565303" w14:paraId="03B2048F"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68C6033B" w:rsidR="00565303" w:rsidRPr="00565303" w:rsidRDefault="00176FE9" w:rsidP="00565303">
            <w:pPr>
              <w:pStyle w:val="TAL"/>
              <w:rPr>
                <w:rFonts w:cs="Arial"/>
                <w:sz w:val="16"/>
                <w:szCs w:val="16"/>
              </w:rPr>
            </w:pPr>
            <w:hyperlink r:id="rId3050" w:history="1">
              <w:r>
                <w:rPr>
                  <w:rStyle w:val="Hyperlink"/>
                  <w:rFonts w:cs="Arial"/>
                  <w:sz w:val="16"/>
                  <w:szCs w:val="16"/>
                </w:rPr>
                <w:t>R2-2106911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58F61AAD" w:rsidR="00565303" w:rsidRPr="00565303" w:rsidRDefault="00565303" w:rsidP="00565303">
            <w:pPr>
              <w:pStyle w:val="TAL"/>
              <w:rPr>
                <w:rFonts w:cs="Arial"/>
                <w:sz w:val="16"/>
                <w:szCs w:val="16"/>
              </w:rPr>
            </w:pPr>
            <w:r w:rsidRPr="00565303">
              <w:rPr>
                <w:rFonts w:cs="Arial"/>
                <w:sz w:val="16"/>
                <w:szCs w:val="16"/>
              </w:rPr>
              <w:t>LS on the description of RRC parameter p0-AlphaSets (R1-2106168;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746A4A38"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EE16B7" w14:textId="5EC4F990"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A32CA" w14:textId="6194AB17"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B2DB9" w14:textId="5484FE58" w:rsidR="00565303" w:rsidRPr="00565303" w:rsidRDefault="00565303" w:rsidP="00565303">
            <w:pPr>
              <w:pStyle w:val="TAL"/>
              <w:rPr>
                <w:rFonts w:cs="Arial"/>
                <w:sz w:val="16"/>
                <w:szCs w:val="16"/>
              </w:rPr>
            </w:pPr>
            <w:r w:rsidRPr="00565303">
              <w:rPr>
                <w:rFonts w:cs="Arial"/>
                <w:sz w:val="16"/>
                <w:szCs w:val="16"/>
              </w:rPr>
              <w:t>NR_2step_RACH-Core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7BC21092"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4763BB41"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044275B1" w:rsidR="00565303" w:rsidRPr="00565303" w:rsidRDefault="00565303" w:rsidP="00565303">
            <w:pPr>
              <w:pStyle w:val="TAL"/>
              <w:rPr>
                <w:rFonts w:cs="Arial"/>
                <w:sz w:val="16"/>
                <w:szCs w:val="16"/>
              </w:rPr>
            </w:pPr>
            <w:r w:rsidRPr="00565303">
              <w:rPr>
                <w:rFonts w:cs="Arial"/>
                <w:sz w:val="16"/>
                <w:szCs w:val="16"/>
              </w:rPr>
              <w:t>R1-2106168</w:t>
            </w:r>
          </w:p>
        </w:tc>
      </w:tr>
      <w:tr w:rsidR="00565303" w:rsidRPr="00565303" w14:paraId="5D4D14C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1501670B" w:rsidR="00565303" w:rsidRPr="00565303" w:rsidRDefault="00176FE9" w:rsidP="00565303">
            <w:pPr>
              <w:pStyle w:val="TAL"/>
              <w:rPr>
                <w:rFonts w:cs="Arial"/>
                <w:sz w:val="16"/>
                <w:szCs w:val="16"/>
              </w:rPr>
            </w:pPr>
            <w:hyperlink r:id="rId3051" w:history="1">
              <w:r>
                <w:rPr>
                  <w:rStyle w:val="Hyperlink"/>
                  <w:rFonts w:cs="Arial"/>
                  <w:sz w:val="16"/>
                  <w:szCs w:val="16"/>
                </w:rPr>
                <w:t>R2-2106912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30C1C97A" w:rsidR="00565303" w:rsidRPr="00565303" w:rsidRDefault="00565303" w:rsidP="00565303">
            <w:pPr>
              <w:pStyle w:val="TAL"/>
              <w:rPr>
                <w:rFonts w:cs="Arial"/>
                <w:sz w:val="16"/>
                <w:szCs w:val="16"/>
              </w:rPr>
            </w:pPr>
            <w:r w:rsidRPr="00565303">
              <w:rPr>
                <w:rFonts w:cs="Arial"/>
                <w:sz w:val="16"/>
                <w:szCs w:val="16"/>
              </w:rPr>
              <w:t>LS on RRC parameter for PSFCH RB set (R1-2106192;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155B267D"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949FB0" w14:textId="45A6F0F0"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BEFA13" w14:textId="612A1128"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CB49E" w14:textId="662C4497" w:rsidR="00565303" w:rsidRPr="00565303" w:rsidRDefault="00565303" w:rsidP="00565303">
            <w:pPr>
              <w:pStyle w:val="TAL"/>
              <w:rPr>
                <w:rFonts w:cs="Arial"/>
                <w:sz w:val="16"/>
                <w:szCs w:val="16"/>
              </w:rPr>
            </w:pPr>
            <w:r w:rsidRPr="00565303">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04A9A6ED"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581391D7"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64928118" w:rsidR="00565303" w:rsidRPr="00565303" w:rsidRDefault="00565303" w:rsidP="00565303">
            <w:pPr>
              <w:pStyle w:val="TAL"/>
              <w:rPr>
                <w:rFonts w:cs="Arial"/>
                <w:sz w:val="16"/>
                <w:szCs w:val="16"/>
              </w:rPr>
            </w:pPr>
            <w:r w:rsidRPr="00565303">
              <w:rPr>
                <w:rFonts w:cs="Arial"/>
                <w:sz w:val="16"/>
                <w:szCs w:val="16"/>
              </w:rPr>
              <w:t>R1-2106192</w:t>
            </w:r>
          </w:p>
        </w:tc>
      </w:tr>
      <w:tr w:rsidR="00565303" w:rsidRPr="00565303" w14:paraId="17A13BC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5D478964" w:rsidR="00565303" w:rsidRPr="00565303" w:rsidRDefault="00176FE9" w:rsidP="00565303">
            <w:pPr>
              <w:pStyle w:val="TAL"/>
              <w:rPr>
                <w:rFonts w:cs="Arial"/>
                <w:sz w:val="16"/>
                <w:szCs w:val="16"/>
              </w:rPr>
            </w:pPr>
            <w:hyperlink r:id="rId3052" w:history="1">
              <w:r>
                <w:rPr>
                  <w:rStyle w:val="Hyperlink"/>
                  <w:rFonts w:cs="Arial"/>
                  <w:sz w:val="16"/>
                  <w:szCs w:val="16"/>
                </w:rPr>
                <w:t>R2-2106913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0A6CD80E" w:rsidR="00565303" w:rsidRPr="00565303" w:rsidRDefault="00565303" w:rsidP="00565303">
            <w:pPr>
              <w:pStyle w:val="TAL"/>
              <w:rPr>
                <w:rFonts w:cs="Arial"/>
                <w:sz w:val="16"/>
                <w:szCs w:val="16"/>
              </w:rPr>
            </w:pPr>
            <w:r w:rsidRPr="00565303">
              <w:rPr>
                <w:rFonts w:cs="Arial"/>
                <w:sz w:val="16"/>
                <w:szCs w:val="16"/>
              </w:rPr>
              <w:t>LS on support of UL-AOA/ZOA assistance information signalling for NR positioning (R1-2106202;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0CA93594"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60863" w14:textId="3076090C"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BCA54A" w14:textId="2A36AA9C"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DF43A" w14:textId="4F6F1887" w:rsidR="00565303" w:rsidRPr="00565303" w:rsidRDefault="00565303" w:rsidP="00565303">
            <w:pPr>
              <w:pStyle w:val="TAL"/>
              <w:rPr>
                <w:rFonts w:cs="Arial"/>
                <w:sz w:val="16"/>
                <w:szCs w:val="16"/>
              </w:rPr>
            </w:pPr>
            <w:r w:rsidRPr="00565303">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636F53C0" w:rsidR="00565303" w:rsidRPr="00565303" w:rsidRDefault="00565303" w:rsidP="00565303">
            <w:pPr>
              <w:pStyle w:val="TAL"/>
              <w:rPr>
                <w:rFonts w:cs="Arial"/>
                <w:sz w:val="16"/>
                <w:szCs w:val="16"/>
              </w:rPr>
            </w:pPr>
            <w:r w:rsidRPr="0056530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40ECEB61"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5C0EC107" w:rsidR="00565303" w:rsidRPr="00565303" w:rsidRDefault="00565303" w:rsidP="00565303">
            <w:pPr>
              <w:pStyle w:val="TAL"/>
              <w:rPr>
                <w:rFonts w:cs="Arial"/>
                <w:sz w:val="16"/>
                <w:szCs w:val="16"/>
              </w:rPr>
            </w:pPr>
            <w:r w:rsidRPr="00565303">
              <w:rPr>
                <w:rFonts w:cs="Arial"/>
                <w:sz w:val="16"/>
                <w:szCs w:val="16"/>
              </w:rPr>
              <w:t>R1-2106202</w:t>
            </w:r>
          </w:p>
        </w:tc>
      </w:tr>
      <w:tr w:rsidR="00565303" w:rsidRPr="00565303" w14:paraId="5797865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7548C9A3" w:rsidR="00565303" w:rsidRPr="00565303" w:rsidRDefault="00176FE9" w:rsidP="00565303">
            <w:pPr>
              <w:pStyle w:val="TAL"/>
              <w:rPr>
                <w:rFonts w:cs="Arial"/>
                <w:sz w:val="16"/>
                <w:szCs w:val="16"/>
              </w:rPr>
            </w:pPr>
            <w:hyperlink r:id="rId3053" w:history="1">
              <w:r>
                <w:rPr>
                  <w:rStyle w:val="Hyperlink"/>
                  <w:rFonts w:cs="Arial"/>
                  <w:sz w:val="16"/>
                  <w:szCs w:val="16"/>
                </w:rPr>
                <w:t>R2-2106914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0EC6F7CF" w:rsidR="00565303" w:rsidRPr="00565303" w:rsidRDefault="00565303" w:rsidP="00565303">
            <w:pPr>
              <w:pStyle w:val="TAL"/>
              <w:rPr>
                <w:rFonts w:cs="Arial"/>
                <w:sz w:val="16"/>
                <w:szCs w:val="16"/>
              </w:rPr>
            </w:pPr>
            <w:r w:rsidRPr="00565303">
              <w:rPr>
                <w:rFonts w:cs="Arial"/>
                <w:sz w:val="16"/>
                <w:szCs w:val="16"/>
              </w:rPr>
              <w:t>LS on correction to Rel-16 HARQ description in TS38.300 (R1-2106205;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021D69DD"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9D9A31" w14:textId="3B45CD61"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3131BA" w14:textId="528948FF"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D83F0" w14:textId="708F2367" w:rsidR="00565303" w:rsidRPr="00565303" w:rsidRDefault="00565303" w:rsidP="00565303">
            <w:pPr>
              <w:pStyle w:val="TAL"/>
              <w:rPr>
                <w:rFonts w:cs="Arial"/>
                <w:sz w:val="16"/>
                <w:szCs w:val="16"/>
              </w:rPr>
            </w:pPr>
            <w:r w:rsidRPr="00565303">
              <w:rPr>
                <w:rFonts w:cs="Arial"/>
                <w:sz w:val="16"/>
                <w:szCs w:val="16"/>
              </w:rPr>
              <w:t>NR_unlic-Core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3D100CC0"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01CECE29"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62664326" w:rsidR="00565303" w:rsidRPr="00565303" w:rsidRDefault="00565303" w:rsidP="00565303">
            <w:pPr>
              <w:pStyle w:val="TAL"/>
              <w:rPr>
                <w:rFonts w:cs="Arial"/>
                <w:sz w:val="16"/>
                <w:szCs w:val="16"/>
              </w:rPr>
            </w:pPr>
            <w:r w:rsidRPr="00565303">
              <w:rPr>
                <w:rFonts w:cs="Arial"/>
                <w:sz w:val="16"/>
                <w:szCs w:val="16"/>
              </w:rPr>
              <w:t>R1-2106205</w:t>
            </w:r>
          </w:p>
        </w:tc>
      </w:tr>
      <w:tr w:rsidR="00565303" w:rsidRPr="00565303" w14:paraId="6991DA84"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585575D4" w:rsidR="00565303" w:rsidRPr="00565303" w:rsidRDefault="00176FE9" w:rsidP="00565303">
            <w:pPr>
              <w:pStyle w:val="TAL"/>
              <w:rPr>
                <w:rFonts w:cs="Arial"/>
                <w:sz w:val="16"/>
                <w:szCs w:val="16"/>
              </w:rPr>
            </w:pPr>
            <w:hyperlink r:id="rId3054" w:history="1">
              <w:r>
                <w:rPr>
                  <w:rStyle w:val="Hyperlink"/>
                  <w:rFonts w:cs="Arial"/>
                  <w:sz w:val="16"/>
                  <w:szCs w:val="16"/>
                </w:rPr>
                <w:t>R2-2106915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7E65E907" w:rsidR="00565303" w:rsidRPr="00565303" w:rsidRDefault="00565303" w:rsidP="00565303">
            <w:pPr>
              <w:pStyle w:val="TAL"/>
              <w:rPr>
                <w:rFonts w:cs="Arial"/>
                <w:sz w:val="16"/>
                <w:szCs w:val="16"/>
              </w:rPr>
            </w:pPr>
            <w:r w:rsidRPr="00565303">
              <w:rPr>
                <w:rFonts w:cs="Arial"/>
                <w:sz w:val="16"/>
                <w:szCs w:val="16"/>
              </w:rPr>
              <w:t>Reply LS on RSS based RSRQ for LTE-MTC (R1-2106215;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26A9B26C"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5FFC5F" w14:textId="7FE4C8A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19F0F" w14:textId="0B4D609B"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FAE0E" w14:textId="0CD8E3FC" w:rsidR="00565303" w:rsidRPr="00565303" w:rsidRDefault="00565303" w:rsidP="00565303">
            <w:pPr>
              <w:pStyle w:val="TAL"/>
              <w:rPr>
                <w:rFonts w:cs="Arial"/>
                <w:sz w:val="16"/>
                <w:szCs w:val="16"/>
              </w:rPr>
            </w:pPr>
            <w:r w:rsidRPr="00565303">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082B05DD" w:rsidR="00565303" w:rsidRPr="00565303" w:rsidRDefault="00565303" w:rsidP="00565303">
            <w:pPr>
              <w:pStyle w:val="TAL"/>
              <w:rPr>
                <w:rFonts w:cs="Arial"/>
                <w:sz w:val="16"/>
                <w:szCs w:val="16"/>
              </w:rPr>
            </w:pPr>
            <w:r w:rsidRPr="00565303">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758CA8D4"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3035BA0A" w:rsidR="00565303" w:rsidRPr="00565303" w:rsidRDefault="00565303" w:rsidP="00565303">
            <w:pPr>
              <w:pStyle w:val="TAL"/>
              <w:rPr>
                <w:rFonts w:cs="Arial"/>
                <w:sz w:val="16"/>
                <w:szCs w:val="16"/>
              </w:rPr>
            </w:pPr>
            <w:r w:rsidRPr="00565303">
              <w:rPr>
                <w:rFonts w:cs="Arial"/>
                <w:sz w:val="16"/>
                <w:szCs w:val="16"/>
              </w:rPr>
              <w:t>R1-2106215</w:t>
            </w:r>
          </w:p>
        </w:tc>
      </w:tr>
      <w:tr w:rsidR="00565303" w:rsidRPr="00565303" w14:paraId="78B7A9A8"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1261E82D" w:rsidR="00565303" w:rsidRPr="00565303" w:rsidRDefault="00176FE9" w:rsidP="00565303">
            <w:pPr>
              <w:pStyle w:val="TAL"/>
              <w:rPr>
                <w:rFonts w:cs="Arial"/>
                <w:sz w:val="16"/>
                <w:szCs w:val="16"/>
              </w:rPr>
            </w:pPr>
            <w:hyperlink r:id="rId3055" w:history="1">
              <w:r>
                <w:rPr>
                  <w:rStyle w:val="Hyperlink"/>
                  <w:rFonts w:cs="Arial"/>
                  <w:sz w:val="16"/>
                  <w:szCs w:val="16"/>
                </w:rPr>
                <w:t>R2-2106916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3245D7DB" w:rsidR="00565303" w:rsidRPr="00565303" w:rsidRDefault="00565303" w:rsidP="00565303">
            <w:pPr>
              <w:pStyle w:val="TAL"/>
              <w:rPr>
                <w:rFonts w:cs="Arial"/>
                <w:sz w:val="16"/>
                <w:szCs w:val="16"/>
              </w:rPr>
            </w:pPr>
            <w:r w:rsidRPr="00565303">
              <w:rPr>
                <w:rFonts w:cs="Arial"/>
                <w:sz w:val="16"/>
                <w:szCs w:val="16"/>
              </w:rPr>
              <w:t>Reply LS on random value generation for RMTC-SubframeOffset (R1-2106264;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3C76BE28"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67BD12" w14:textId="06F33E70"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D4662" w14:textId="54275EAD"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1E8D" w14:textId="521C24FA" w:rsidR="00565303" w:rsidRPr="00565303" w:rsidRDefault="00565303" w:rsidP="00565303">
            <w:pPr>
              <w:pStyle w:val="TAL"/>
              <w:rPr>
                <w:rFonts w:cs="Arial"/>
                <w:sz w:val="16"/>
                <w:szCs w:val="16"/>
              </w:rPr>
            </w:pPr>
            <w:r w:rsidRPr="00565303">
              <w:rPr>
                <w:rFonts w:cs="Arial"/>
                <w:color w:val="000000"/>
                <w:sz w:val="16"/>
                <w:szCs w:val="16"/>
              </w:rPr>
              <w:t>NR_unlic-Core,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182ED033"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7F56FE39"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36AC33AD" w:rsidR="00565303" w:rsidRPr="00565303" w:rsidRDefault="00565303" w:rsidP="00565303">
            <w:pPr>
              <w:pStyle w:val="TAL"/>
              <w:rPr>
                <w:rFonts w:cs="Arial"/>
                <w:sz w:val="16"/>
                <w:szCs w:val="16"/>
              </w:rPr>
            </w:pPr>
            <w:r w:rsidRPr="00565303">
              <w:rPr>
                <w:rFonts w:cs="Arial"/>
                <w:sz w:val="16"/>
                <w:szCs w:val="16"/>
              </w:rPr>
              <w:t>R1-2106264</w:t>
            </w:r>
          </w:p>
        </w:tc>
      </w:tr>
      <w:tr w:rsidR="00565303" w:rsidRPr="00565303" w14:paraId="053EE89B"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3C54C508" w:rsidR="00565303" w:rsidRPr="00565303" w:rsidRDefault="00176FE9" w:rsidP="00565303">
            <w:pPr>
              <w:pStyle w:val="TAL"/>
              <w:rPr>
                <w:rFonts w:cs="Arial"/>
                <w:sz w:val="16"/>
                <w:szCs w:val="16"/>
              </w:rPr>
            </w:pPr>
            <w:hyperlink r:id="rId3056" w:history="1">
              <w:r>
                <w:rPr>
                  <w:rStyle w:val="Hyperlink"/>
                  <w:rFonts w:cs="Arial"/>
                  <w:sz w:val="16"/>
                  <w:szCs w:val="16"/>
                </w:rPr>
                <w:t>R2-2106917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16820FD" w:rsidR="00565303" w:rsidRPr="00565303" w:rsidRDefault="00565303" w:rsidP="00565303">
            <w:pPr>
              <w:pStyle w:val="TAL"/>
              <w:rPr>
                <w:rFonts w:cs="Arial"/>
                <w:sz w:val="16"/>
                <w:szCs w:val="16"/>
              </w:rPr>
            </w:pPr>
            <w:r w:rsidRPr="00565303">
              <w:rPr>
                <w:rFonts w:cs="Arial"/>
                <w:sz w:val="16"/>
                <w:szCs w:val="16"/>
              </w:rPr>
              <w:t>LS on how to introduce the 52.6-71GHz frequency range (R1-2106277; contact: Lenovo)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32C6554A"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58DD0" w14:textId="3CAEFAF8"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9E6225" w14:textId="67FE27B1"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7E967" w14:textId="7B0F36DB" w:rsidR="00565303" w:rsidRPr="00565303" w:rsidRDefault="00565303" w:rsidP="00565303">
            <w:pPr>
              <w:pStyle w:val="TAL"/>
              <w:rPr>
                <w:rFonts w:cs="Arial"/>
                <w:sz w:val="16"/>
                <w:szCs w:val="16"/>
              </w:rPr>
            </w:pPr>
            <w:r w:rsidRPr="00565303">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07475329" w:rsidR="00565303" w:rsidRPr="00565303" w:rsidRDefault="00565303" w:rsidP="00565303">
            <w:pPr>
              <w:pStyle w:val="TAL"/>
              <w:rPr>
                <w:rFonts w:cs="Arial"/>
                <w:sz w:val="16"/>
                <w:szCs w:val="16"/>
              </w:rPr>
            </w:pPr>
            <w:r w:rsidRPr="00565303">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564E012B" w:rsidR="00565303" w:rsidRPr="00565303" w:rsidRDefault="00565303" w:rsidP="00565303">
            <w:pPr>
              <w:pStyle w:val="TAL"/>
              <w:rPr>
                <w:rFonts w:cs="Arial"/>
                <w:sz w:val="16"/>
                <w:szCs w:val="16"/>
              </w:rPr>
            </w:pPr>
            <w:r w:rsidRPr="00565303">
              <w:rPr>
                <w:rFonts w:cs="Arial"/>
                <w:sz w:val="16"/>
                <w:szCs w:val="16"/>
              </w:rPr>
              <w:t>RAN2, 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098FAE15" w:rsidR="00565303" w:rsidRPr="00565303" w:rsidRDefault="00565303" w:rsidP="00565303">
            <w:pPr>
              <w:pStyle w:val="TAL"/>
              <w:rPr>
                <w:rFonts w:cs="Arial"/>
                <w:sz w:val="16"/>
                <w:szCs w:val="16"/>
              </w:rPr>
            </w:pPr>
            <w:r w:rsidRPr="00565303">
              <w:rPr>
                <w:rFonts w:cs="Arial"/>
                <w:sz w:val="16"/>
                <w:szCs w:val="16"/>
              </w:rPr>
              <w:t>R1-2106277</w:t>
            </w:r>
          </w:p>
        </w:tc>
      </w:tr>
      <w:tr w:rsidR="00565303" w:rsidRPr="00565303" w14:paraId="49261C5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65314FFA" w:rsidR="00565303" w:rsidRPr="00565303" w:rsidRDefault="00176FE9" w:rsidP="00565303">
            <w:pPr>
              <w:pStyle w:val="TAL"/>
              <w:rPr>
                <w:rFonts w:cs="Arial"/>
                <w:sz w:val="16"/>
                <w:szCs w:val="16"/>
              </w:rPr>
            </w:pPr>
            <w:hyperlink r:id="rId3057" w:history="1">
              <w:r>
                <w:rPr>
                  <w:rStyle w:val="Hyperlink"/>
                  <w:rFonts w:cs="Arial"/>
                  <w:sz w:val="16"/>
                  <w:szCs w:val="16"/>
                </w:rPr>
                <w:t>R2-2106918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3467C9BA" w:rsidR="00565303" w:rsidRPr="00565303" w:rsidRDefault="00565303" w:rsidP="00565303">
            <w:pPr>
              <w:pStyle w:val="TAL"/>
              <w:rPr>
                <w:rFonts w:cs="Arial"/>
                <w:sz w:val="16"/>
                <w:szCs w:val="16"/>
              </w:rPr>
            </w:pPr>
            <w:r w:rsidRPr="00565303">
              <w:rPr>
                <w:rFonts w:cs="Arial"/>
                <w:sz w:val="16"/>
                <w:szCs w:val="16"/>
              </w:rPr>
              <w:t>Reply LS to SA2 on Scheduling Location in Advance (R1-2106312;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0CB2B738"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F36B8" w14:textId="1FDEE359"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3201D" w14:textId="0C6F80A6"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3C842" w14:textId="46A2719C" w:rsidR="00565303" w:rsidRPr="00565303" w:rsidRDefault="00565303" w:rsidP="00565303">
            <w:pPr>
              <w:pStyle w:val="TAL"/>
              <w:rPr>
                <w:rFonts w:cs="Arial"/>
                <w:sz w:val="16"/>
                <w:szCs w:val="16"/>
              </w:rPr>
            </w:pPr>
            <w:r w:rsidRPr="00565303">
              <w:rPr>
                <w:rFonts w:cs="Arial"/>
                <w:sz w:val="16"/>
                <w:szCs w:val="16"/>
              </w:rPr>
              <w:t>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68161ED6" w:rsidR="00565303" w:rsidRPr="00565303" w:rsidRDefault="00565303" w:rsidP="00565303">
            <w:pPr>
              <w:pStyle w:val="TAL"/>
              <w:rPr>
                <w:rFonts w:cs="Arial"/>
                <w:sz w:val="16"/>
                <w:szCs w:val="16"/>
              </w:rPr>
            </w:pPr>
            <w:r w:rsidRPr="0056530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33A9F553" w:rsidR="00565303" w:rsidRPr="00565303" w:rsidRDefault="00565303" w:rsidP="00565303">
            <w:pPr>
              <w:pStyle w:val="TAL"/>
              <w:rPr>
                <w:rFonts w:cs="Arial"/>
                <w:sz w:val="16"/>
                <w:szCs w:val="16"/>
              </w:rPr>
            </w:pPr>
            <w:r w:rsidRPr="00565303">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1A35351D" w:rsidR="00565303" w:rsidRPr="00565303" w:rsidRDefault="00565303" w:rsidP="00565303">
            <w:pPr>
              <w:pStyle w:val="TAL"/>
              <w:rPr>
                <w:rFonts w:cs="Arial"/>
                <w:sz w:val="16"/>
                <w:szCs w:val="16"/>
              </w:rPr>
            </w:pPr>
            <w:r w:rsidRPr="00565303">
              <w:rPr>
                <w:rFonts w:cs="Arial"/>
                <w:sz w:val="16"/>
                <w:szCs w:val="16"/>
              </w:rPr>
              <w:t>R1-2106312</w:t>
            </w:r>
          </w:p>
        </w:tc>
      </w:tr>
      <w:tr w:rsidR="00565303" w:rsidRPr="00565303" w14:paraId="1051A4D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5D7AC4E6" w:rsidR="00565303" w:rsidRPr="00565303" w:rsidRDefault="00176FE9" w:rsidP="00565303">
            <w:pPr>
              <w:pStyle w:val="TAL"/>
              <w:rPr>
                <w:rFonts w:cs="Arial"/>
                <w:sz w:val="16"/>
                <w:szCs w:val="16"/>
              </w:rPr>
            </w:pPr>
            <w:hyperlink r:id="rId3058" w:history="1">
              <w:r>
                <w:rPr>
                  <w:rStyle w:val="Hyperlink"/>
                  <w:rFonts w:cs="Arial"/>
                  <w:sz w:val="16"/>
                  <w:szCs w:val="16"/>
                </w:rPr>
                <w:t>R2-2106919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07AEDCD1" w:rsidR="00565303" w:rsidRPr="00565303" w:rsidRDefault="00565303" w:rsidP="00565303">
            <w:pPr>
              <w:pStyle w:val="TAL"/>
              <w:rPr>
                <w:rFonts w:cs="Arial"/>
                <w:sz w:val="16"/>
                <w:szCs w:val="16"/>
              </w:rPr>
            </w:pPr>
            <w:r w:rsidRPr="00565303">
              <w:rPr>
                <w:rFonts w:cs="Arial"/>
                <w:sz w:val="16"/>
                <w:szCs w:val="16"/>
              </w:rPr>
              <w:t>LS on granularity of response time (R1-2106316;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5A59E82F"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6BB75" w14:textId="44C48C59"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27C48" w14:textId="599EF55D"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68489" w14:textId="50857B84" w:rsidR="00565303" w:rsidRPr="00565303" w:rsidRDefault="00565303" w:rsidP="00565303">
            <w:pPr>
              <w:pStyle w:val="TAL"/>
              <w:rPr>
                <w:rFonts w:cs="Arial"/>
                <w:sz w:val="16"/>
                <w:szCs w:val="16"/>
              </w:rPr>
            </w:pPr>
            <w:r w:rsidRPr="00565303">
              <w:rPr>
                <w:rFonts w:cs="Arial"/>
                <w:sz w:val="16"/>
                <w:szCs w:val="16"/>
              </w:rPr>
              <w:t>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064369B6"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56E3E1B7"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701CA75A" w:rsidR="00565303" w:rsidRPr="00565303" w:rsidRDefault="00565303" w:rsidP="00565303">
            <w:pPr>
              <w:pStyle w:val="TAL"/>
              <w:rPr>
                <w:rFonts w:cs="Arial"/>
                <w:sz w:val="16"/>
                <w:szCs w:val="16"/>
              </w:rPr>
            </w:pPr>
            <w:r w:rsidRPr="00565303">
              <w:rPr>
                <w:rFonts w:cs="Arial"/>
                <w:sz w:val="16"/>
                <w:szCs w:val="16"/>
              </w:rPr>
              <w:t>R1-2106316</w:t>
            </w:r>
          </w:p>
        </w:tc>
      </w:tr>
      <w:tr w:rsidR="00565303" w:rsidRPr="00565303" w14:paraId="50AF0BE9"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6AF21520" w:rsidR="00565303" w:rsidRPr="00565303" w:rsidRDefault="00176FE9" w:rsidP="00565303">
            <w:pPr>
              <w:pStyle w:val="TAL"/>
              <w:rPr>
                <w:rFonts w:cs="Arial"/>
                <w:sz w:val="16"/>
                <w:szCs w:val="16"/>
              </w:rPr>
            </w:pPr>
            <w:hyperlink r:id="rId3059" w:history="1">
              <w:r>
                <w:rPr>
                  <w:rStyle w:val="Hyperlink"/>
                  <w:rFonts w:cs="Arial"/>
                  <w:sz w:val="16"/>
                  <w:szCs w:val="16"/>
                </w:rPr>
                <w:t>R2-2106920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50B04131" w:rsidR="00565303" w:rsidRPr="00565303" w:rsidRDefault="00565303" w:rsidP="00565303">
            <w:pPr>
              <w:pStyle w:val="TAL"/>
              <w:rPr>
                <w:rFonts w:cs="Arial"/>
                <w:sz w:val="16"/>
                <w:szCs w:val="16"/>
              </w:rPr>
            </w:pPr>
            <w:r w:rsidRPr="00565303">
              <w:rPr>
                <w:rFonts w:cs="Arial"/>
                <w:sz w:val="16"/>
                <w:szCs w:val="16"/>
              </w:rPr>
              <w:t>LS on Positioning Reference Units (PRUs) for enhancing positioning performance (R1-2106326;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14C1E1AD"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CF90F" w14:textId="434902F4"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B6874" w14:textId="5E469C55"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2DFDE" w14:textId="1B342A68" w:rsidR="00565303" w:rsidRPr="00565303" w:rsidRDefault="00565303" w:rsidP="00565303">
            <w:pPr>
              <w:pStyle w:val="TAL"/>
              <w:rPr>
                <w:rFonts w:cs="Arial"/>
                <w:sz w:val="16"/>
                <w:szCs w:val="16"/>
              </w:rPr>
            </w:pPr>
            <w:r w:rsidRPr="00565303">
              <w:rPr>
                <w:rFonts w:cs="Arial"/>
                <w:sz w:val="16"/>
                <w:szCs w:val="16"/>
              </w:rPr>
              <w:t>NR_pos_enh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164D1252" w:rsidR="00565303" w:rsidRPr="00565303" w:rsidRDefault="00565303" w:rsidP="00565303">
            <w:pPr>
              <w:pStyle w:val="TAL"/>
              <w:rPr>
                <w:rFonts w:cs="Arial"/>
                <w:sz w:val="16"/>
                <w:szCs w:val="16"/>
              </w:rPr>
            </w:pPr>
            <w:r w:rsidRPr="00565303">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25C4998D" w:rsidR="00565303" w:rsidRPr="00565303" w:rsidRDefault="00565303" w:rsidP="00565303">
            <w:pPr>
              <w:pStyle w:val="TAL"/>
              <w:rPr>
                <w:rFonts w:cs="Arial"/>
                <w:sz w:val="16"/>
                <w:szCs w:val="16"/>
              </w:rPr>
            </w:pPr>
            <w:r w:rsidRPr="00565303">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02436DD3" w:rsidR="00565303" w:rsidRPr="00565303" w:rsidRDefault="00565303" w:rsidP="00565303">
            <w:pPr>
              <w:pStyle w:val="TAL"/>
              <w:rPr>
                <w:rFonts w:cs="Arial"/>
                <w:sz w:val="16"/>
                <w:szCs w:val="16"/>
              </w:rPr>
            </w:pPr>
            <w:r w:rsidRPr="00565303">
              <w:rPr>
                <w:rFonts w:cs="Arial"/>
                <w:sz w:val="16"/>
                <w:szCs w:val="16"/>
              </w:rPr>
              <w:t>R1-2106326</w:t>
            </w:r>
          </w:p>
        </w:tc>
      </w:tr>
      <w:tr w:rsidR="00565303" w:rsidRPr="00565303" w14:paraId="06BAE147"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76C7B0EB" w:rsidR="00565303" w:rsidRPr="00565303" w:rsidRDefault="00176FE9" w:rsidP="00565303">
            <w:pPr>
              <w:pStyle w:val="TAL"/>
              <w:rPr>
                <w:rFonts w:cs="Arial"/>
                <w:sz w:val="16"/>
                <w:szCs w:val="16"/>
              </w:rPr>
            </w:pPr>
            <w:hyperlink r:id="rId3060" w:history="1">
              <w:r>
                <w:rPr>
                  <w:rStyle w:val="Hyperlink"/>
                  <w:rFonts w:cs="Arial"/>
                  <w:sz w:val="16"/>
                  <w:szCs w:val="16"/>
                </w:rPr>
                <w:t>R2-2106921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01C7EFDF" w:rsidR="00565303" w:rsidRPr="00565303" w:rsidRDefault="00565303" w:rsidP="00565303">
            <w:pPr>
              <w:pStyle w:val="TAL"/>
              <w:rPr>
                <w:rFonts w:cs="Arial"/>
                <w:sz w:val="16"/>
                <w:szCs w:val="16"/>
              </w:rPr>
            </w:pPr>
            <w:r w:rsidRPr="00565303">
              <w:rPr>
                <w:rFonts w:cs="Arial"/>
                <w:sz w:val="16"/>
                <w:szCs w:val="16"/>
              </w:rPr>
              <w:t>LS on RAN1 agreements on RAN2-led features for RedCap (R1-2106329;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6E49F861"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81176" w14:textId="63033590"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32D6E6" w14:textId="37B5EC1A"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B1922" w14:textId="4A5DB54E" w:rsidR="00565303" w:rsidRPr="00565303" w:rsidRDefault="00565303" w:rsidP="00565303">
            <w:pPr>
              <w:pStyle w:val="TAL"/>
              <w:rPr>
                <w:rFonts w:cs="Arial"/>
                <w:sz w:val="16"/>
                <w:szCs w:val="16"/>
              </w:rPr>
            </w:pPr>
            <w:r w:rsidRPr="00565303">
              <w:rPr>
                <w:rFonts w:cs="Arial"/>
                <w:sz w:val="16"/>
                <w:szCs w:val="16"/>
              </w:rPr>
              <w:t>NR_redcap-Core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6FD8E295"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71048EB6"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44007654" w:rsidR="00565303" w:rsidRPr="00565303" w:rsidRDefault="00565303" w:rsidP="00565303">
            <w:pPr>
              <w:pStyle w:val="TAL"/>
              <w:rPr>
                <w:rFonts w:cs="Arial"/>
                <w:sz w:val="16"/>
                <w:szCs w:val="16"/>
              </w:rPr>
            </w:pPr>
            <w:r w:rsidRPr="00565303">
              <w:rPr>
                <w:rFonts w:cs="Arial"/>
                <w:sz w:val="16"/>
                <w:szCs w:val="16"/>
              </w:rPr>
              <w:t>R1-2106329</w:t>
            </w:r>
          </w:p>
        </w:tc>
      </w:tr>
      <w:tr w:rsidR="00565303" w:rsidRPr="00565303" w14:paraId="5266E1A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409A2B38" w:rsidR="00565303" w:rsidRPr="00565303" w:rsidRDefault="00176FE9" w:rsidP="00565303">
            <w:pPr>
              <w:pStyle w:val="TAL"/>
              <w:rPr>
                <w:rFonts w:cs="Arial"/>
                <w:sz w:val="16"/>
                <w:szCs w:val="16"/>
              </w:rPr>
            </w:pPr>
            <w:hyperlink r:id="rId3061" w:history="1">
              <w:r>
                <w:rPr>
                  <w:rStyle w:val="Hyperlink"/>
                  <w:rFonts w:cs="Arial"/>
                  <w:sz w:val="16"/>
                  <w:szCs w:val="16"/>
                </w:rPr>
                <w:t>R2-2106922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43BD960A" w:rsidR="00565303" w:rsidRPr="00565303" w:rsidRDefault="00565303" w:rsidP="00565303">
            <w:pPr>
              <w:pStyle w:val="TAL"/>
              <w:rPr>
                <w:rFonts w:cs="Arial"/>
                <w:sz w:val="16"/>
                <w:szCs w:val="16"/>
              </w:rPr>
            </w:pPr>
            <w:r w:rsidRPr="00565303">
              <w:rPr>
                <w:rFonts w:cs="Arial"/>
                <w:sz w:val="16"/>
                <w:szCs w:val="16"/>
              </w:rPr>
              <w:t>Reply LS on PDB for new 5QI (R1-2106331;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5B31C5DD"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80B66" w14:textId="0D2AB6DF"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A2C9B" w14:textId="2C7B215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E2D60" w14:textId="797F40C2" w:rsidR="00565303" w:rsidRPr="00565303" w:rsidRDefault="00565303" w:rsidP="00565303">
            <w:pPr>
              <w:pStyle w:val="TAL"/>
              <w:rPr>
                <w:rFonts w:cs="Arial"/>
                <w:sz w:val="16"/>
                <w:szCs w:val="16"/>
              </w:rPr>
            </w:pPr>
            <w:r w:rsidRPr="00565303">
              <w:rPr>
                <w:rFonts w:cs="Arial"/>
                <w:color w:val="000000"/>
                <w:sz w:val="16"/>
                <w:szCs w:val="16"/>
              </w:rPr>
              <w:t>5GSAT_ARCH, 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60C83C5F" w:rsidR="00565303" w:rsidRPr="00565303" w:rsidRDefault="00565303" w:rsidP="00565303">
            <w:pPr>
              <w:pStyle w:val="TAL"/>
              <w:rPr>
                <w:rFonts w:cs="Arial"/>
                <w:sz w:val="16"/>
                <w:szCs w:val="16"/>
              </w:rPr>
            </w:pPr>
            <w:r w:rsidRPr="0056530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7CC0E9C4" w:rsidR="00565303" w:rsidRPr="00565303" w:rsidRDefault="00565303" w:rsidP="00565303">
            <w:pPr>
              <w:pStyle w:val="TAL"/>
              <w:rPr>
                <w:rFonts w:cs="Arial"/>
                <w:sz w:val="16"/>
                <w:szCs w:val="16"/>
              </w:rPr>
            </w:pPr>
            <w:r w:rsidRPr="00565303">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0FD4FB91" w:rsidR="00565303" w:rsidRPr="00565303" w:rsidRDefault="00565303" w:rsidP="00565303">
            <w:pPr>
              <w:pStyle w:val="TAL"/>
              <w:rPr>
                <w:rFonts w:cs="Arial"/>
                <w:sz w:val="16"/>
                <w:szCs w:val="16"/>
              </w:rPr>
            </w:pPr>
            <w:r w:rsidRPr="00565303">
              <w:rPr>
                <w:rFonts w:cs="Arial"/>
                <w:sz w:val="16"/>
                <w:szCs w:val="16"/>
              </w:rPr>
              <w:t>R1-2106331</w:t>
            </w:r>
          </w:p>
        </w:tc>
      </w:tr>
      <w:tr w:rsidR="00565303" w:rsidRPr="00565303" w14:paraId="05A06DB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125BF7AB" w:rsidR="00565303" w:rsidRPr="00565303" w:rsidRDefault="00176FE9" w:rsidP="00565303">
            <w:pPr>
              <w:pStyle w:val="TAL"/>
              <w:rPr>
                <w:rFonts w:cs="Arial"/>
                <w:sz w:val="16"/>
                <w:szCs w:val="16"/>
              </w:rPr>
            </w:pPr>
            <w:hyperlink r:id="rId3062" w:history="1">
              <w:r>
                <w:rPr>
                  <w:rStyle w:val="Hyperlink"/>
                  <w:rFonts w:cs="Arial"/>
                  <w:sz w:val="16"/>
                  <w:szCs w:val="16"/>
                </w:rPr>
                <w:t>R2-2106923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21AEDB93" w:rsidR="00565303" w:rsidRPr="00565303" w:rsidRDefault="00565303" w:rsidP="00565303">
            <w:pPr>
              <w:pStyle w:val="TAL"/>
              <w:rPr>
                <w:rFonts w:cs="Arial"/>
                <w:sz w:val="16"/>
                <w:szCs w:val="16"/>
              </w:rPr>
            </w:pPr>
            <w:r w:rsidRPr="00565303">
              <w:rPr>
                <w:rFonts w:cs="Arial"/>
                <w:sz w:val="16"/>
                <w:szCs w:val="16"/>
              </w:rPr>
              <w:t>LS on the physical layer aspects of small data transmission (R1-2106335;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4C2A5950"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8F11A0" w14:textId="3AB64F85"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A40861" w14:textId="28A1C3A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2689A" w14:textId="3B9F687A" w:rsidR="00565303" w:rsidRPr="00565303" w:rsidRDefault="00565303" w:rsidP="00565303">
            <w:pPr>
              <w:pStyle w:val="TAL"/>
              <w:rPr>
                <w:rFonts w:cs="Arial"/>
                <w:sz w:val="16"/>
                <w:szCs w:val="16"/>
              </w:rPr>
            </w:pPr>
            <w:r w:rsidRPr="00565303">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78C3AAC9"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46462829"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7B990398" w:rsidR="00565303" w:rsidRPr="00565303" w:rsidRDefault="00565303" w:rsidP="00565303">
            <w:pPr>
              <w:pStyle w:val="TAL"/>
              <w:rPr>
                <w:rFonts w:cs="Arial"/>
                <w:sz w:val="16"/>
                <w:szCs w:val="16"/>
              </w:rPr>
            </w:pPr>
            <w:r w:rsidRPr="00565303">
              <w:rPr>
                <w:rFonts w:cs="Arial"/>
                <w:sz w:val="16"/>
                <w:szCs w:val="16"/>
              </w:rPr>
              <w:t>R1-2106335</w:t>
            </w:r>
          </w:p>
        </w:tc>
      </w:tr>
      <w:tr w:rsidR="00565303" w:rsidRPr="00565303" w14:paraId="2301C312"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798E5806" w:rsidR="00565303" w:rsidRPr="00565303" w:rsidRDefault="00176FE9" w:rsidP="00565303">
            <w:pPr>
              <w:pStyle w:val="TAL"/>
              <w:rPr>
                <w:rFonts w:cs="Arial"/>
                <w:sz w:val="16"/>
                <w:szCs w:val="16"/>
              </w:rPr>
            </w:pPr>
            <w:hyperlink r:id="rId3063" w:history="1">
              <w:r>
                <w:rPr>
                  <w:rStyle w:val="Hyperlink"/>
                  <w:rFonts w:cs="Arial"/>
                  <w:sz w:val="16"/>
                  <w:szCs w:val="16"/>
                </w:rPr>
                <w:t>R2-2106924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1C1BE103" w:rsidR="00565303" w:rsidRPr="00565303" w:rsidRDefault="00565303" w:rsidP="00565303">
            <w:pPr>
              <w:pStyle w:val="TAL"/>
              <w:rPr>
                <w:rFonts w:cs="Arial"/>
                <w:sz w:val="16"/>
                <w:szCs w:val="16"/>
              </w:rPr>
            </w:pPr>
            <w:r w:rsidRPr="00565303">
              <w:rPr>
                <w:rFonts w:cs="Arial"/>
                <w:sz w:val="16"/>
                <w:szCs w:val="16"/>
              </w:rPr>
              <w:t>Reply LS on TA pre-compensation (R1-2106341;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7493FEC3"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5EC95" w14:textId="7F15783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20338" w14:textId="5691F09E"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2552F" w14:textId="6D1739B9" w:rsidR="00565303" w:rsidRPr="00565303" w:rsidRDefault="00565303" w:rsidP="00565303">
            <w:pPr>
              <w:pStyle w:val="TAL"/>
              <w:rPr>
                <w:rFonts w:cs="Arial"/>
                <w:sz w:val="16"/>
                <w:szCs w:val="16"/>
              </w:rPr>
            </w:pPr>
            <w:r w:rsidRPr="00565303">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382BCA44"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670BAF04"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021866D4" w:rsidR="00565303" w:rsidRPr="00565303" w:rsidRDefault="00565303" w:rsidP="00565303">
            <w:pPr>
              <w:pStyle w:val="TAL"/>
              <w:rPr>
                <w:rFonts w:cs="Arial"/>
                <w:sz w:val="16"/>
                <w:szCs w:val="16"/>
              </w:rPr>
            </w:pPr>
            <w:r w:rsidRPr="00565303">
              <w:rPr>
                <w:rFonts w:cs="Arial"/>
                <w:sz w:val="16"/>
                <w:szCs w:val="16"/>
              </w:rPr>
              <w:t>R1-2106341</w:t>
            </w:r>
          </w:p>
        </w:tc>
      </w:tr>
      <w:tr w:rsidR="00565303" w:rsidRPr="00565303" w14:paraId="4297EB5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1B13D4EB" w:rsidR="00565303" w:rsidRPr="00565303" w:rsidRDefault="00176FE9" w:rsidP="00565303">
            <w:pPr>
              <w:pStyle w:val="TAL"/>
              <w:rPr>
                <w:rFonts w:cs="Arial"/>
                <w:sz w:val="16"/>
                <w:szCs w:val="16"/>
              </w:rPr>
            </w:pPr>
            <w:hyperlink r:id="rId3064" w:history="1">
              <w:r>
                <w:rPr>
                  <w:rStyle w:val="Hyperlink"/>
                  <w:rFonts w:cs="Arial"/>
                  <w:sz w:val="16"/>
                  <w:szCs w:val="16"/>
                </w:rPr>
                <w:t>R2-2106925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08FB6D1C" w:rsidR="00565303" w:rsidRPr="00565303" w:rsidRDefault="00565303" w:rsidP="00565303">
            <w:pPr>
              <w:pStyle w:val="TAL"/>
              <w:rPr>
                <w:rFonts w:cs="Arial"/>
                <w:sz w:val="16"/>
                <w:szCs w:val="16"/>
              </w:rPr>
            </w:pPr>
            <w:r w:rsidRPr="00565303">
              <w:rPr>
                <w:rFonts w:cs="Arial"/>
                <w:sz w:val="16"/>
                <w:szCs w:val="16"/>
              </w:rPr>
              <w:t>LS on updated Rel-16 RAN1 UE features lists for NR after RAN1#105-e (R1-2106345;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30958EFC"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8FEFD" w14:textId="75B2643E"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BAEBA1" w14:textId="18ECC1FB"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E5069" w14:textId="776C8534" w:rsidR="00565303" w:rsidRPr="00565303" w:rsidRDefault="00565303" w:rsidP="00565303">
            <w:pPr>
              <w:pStyle w:val="TAL"/>
              <w:rPr>
                <w:rFonts w:cs="Arial"/>
                <w:sz w:val="16"/>
                <w:szCs w:val="16"/>
              </w:rPr>
            </w:pPr>
            <w:r w:rsidRPr="00565303">
              <w:rPr>
                <w:rFonts w:cs="Arial"/>
                <w:color w:val="000000"/>
                <w:sz w:val="16"/>
                <w:szCs w:val="16"/>
              </w:rPr>
              <w:t>NR_2step_RACH-Core, NR_unlic-Core, NR_IAB-Core, 5G_V2X_NRSL-Core, NR_L1enh_URLLC-Core, NR_IIOT-Core, NR_eMIMO-Core, NR_UE_pow_sav-Core, NR_pos-Core, NR_Mob_enh-Core, LTE_NR_DC_CA_enh-Core,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7D2D80F2" w:rsidR="00565303" w:rsidRPr="00565303" w:rsidRDefault="00565303" w:rsidP="00565303">
            <w:pPr>
              <w:pStyle w:val="TAL"/>
              <w:rPr>
                <w:rFonts w:cs="Arial"/>
                <w:sz w:val="16"/>
                <w:szCs w:val="16"/>
              </w:rPr>
            </w:pPr>
            <w:r w:rsidRPr="00565303">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750BF6E5"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2BF7DA43" w:rsidR="00565303" w:rsidRPr="00565303" w:rsidRDefault="00565303" w:rsidP="00565303">
            <w:pPr>
              <w:pStyle w:val="TAL"/>
              <w:rPr>
                <w:rFonts w:cs="Arial"/>
                <w:sz w:val="16"/>
                <w:szCs w:val="16"/>
              </w:rPr>
            </w:pPr>
            <w:r w:rsidRPr="00565303">
              <w:rPr>
                <w:rFonts w:cs="Arial"/>
                <w:sz w:val="16"/>
                <w:szCs w:val="16"/>
              </w:rPr>
              <w:t>R1-2106345</w:t>
            </w:r>
          </w:p>
        </w:tc>
      </w:tr>
      <w:tr w:rsidR="00565303" w:rsidRPr="00565303" w14:paraId="213D28C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24C8302E" w:rsidR="00565303" w:rsidRPr="00565303" w:rsidRDefault="00176FE9" w:rsidP="00565303">
            <w:pPr>
              <w:pStyle w:val="TAL"/>
              <w:rPr>
                <w:rFonts w:cs="Arial"/>
                <w:sz w:val="16"/>
                <w:szCs w:val="16"/>
              </w:rPr>
            </w:pPr>
            <w:hyperlink r:id="rId3065" w:history="1">
              <w:r>
                <w:rPr>
                  <w:rStyle w:val="Hyperlink"/>
                  <w:rFonts w:cs="Arial"/>
                  <w:sz w:val="16"/>
                  <w:szCs w:val="16"/>
                </w:rPr>
                <w:t>R2-2106926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7D85B75F" w:rsidR="00565303" w:rsidRPr="00565303" w:rsidRDefault="00565303" w:rsidP="00565303">
            <w:pPr>
              <w:pStyle w:val="TAL"/>
              <w:rPr>
                <w:rFonts w:cs="Arial"/>
                <w:sz w:val="16"/>
                <w:szCs w:val="16"/>
              </w:rPr>
            </w:pPr>
            <w:r w:rsidRPr="00565303">
              <w:rPr>
                <w:rFonts w:cs="Arial"/>
                <w:sz w:val="16"/>
                <w:szCs w:val="16"/>
              </w:rPr>
              <w:t>LS on UL skipping for PUSCH in Rel-16 (R1-2106370;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0DD8B120"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50051" w14:textId="57BCA59E"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9C61E" w14:textId="0DC34C2C"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24A90" w14:textId="193F1A99" w:rsidR="00565303" w:rsidRPr="00565303" w:rsidRDefault="00565303" w:rsidP="00565303">
            <w:pPr>
              <w:pStyle w:val="TAL"/>
              <w:rPr>
                <w:rFonts w:cs="Arial"/>
                <w:sz w:val="16"/>
                <w:szCs w:val="16"/>
              </w:rPr>
            </w:pPr>
            <w:r w:rsidRPr="00565303">
              <w:rPr>
                <w:rFonts w:cs="Arial"/>
                <w:color w:val="000000"/>
                <w:sz w:val="16"/>
                <w:szCs w:val="16"/>
              </w:rPr>
              <w:t>NR_newRAT-Core,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5E7D08C4"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0C7F8277"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3680E290" w:rsidR="00565303" w:rsidRPr="00565303" w:rsidRDefault="00565303" w:rsidP="00565303">
            <w:pPr>
              <w:pStyle w:val="TAL"/>
              <w:rPr>
                <w:rFonts w:cs="Arial"/>
                <w:sz w:val="16"/>
                <w:szCs w:val="16"/>
              </w:rPr>
            </w:pPr>
            <w:r w:rsidRPr="00565303">
              <w:rPr>
                <w:rFonts w:cs="Arial"/>
                <w:sz w:val="16"/>
                <w:szCs w:val="16"/>
              </w:rPr>
              <w:t>R1-2106370</w:t>
            </w:r>
          </w:p>
        </w:tc>
      </w:tr>
      <w:tr w:rsidR="00565303" w:rsidRPr="00565303" w14:paraId="166C5D4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49BC4471" w:rsidR="00565303" w:rsidRPr="00565303" w:rsidRDefault="00176FE9" w:rsidP="00565303">
            <w:pPr>
              <w:pStyle w:val="TAL"/>
              <w:rPr>
                <w:rFonts w:cs="Arial"/>
                <w:sz w:val="16"/>
                <w:szCs w:val="16"/>
              </w:rPr>
            </w:pPr>
            <w:hyperlink r:id="rId3066" w:history="1">
              <w:r>
                <w:rPr>
                  <w:rStyle w:val="Hyperlink"/>
                  <w:rFonts w:cs="Arial"/>
                  <w:sz w:val="16"/>
                  <w:szCs w:val="16"/>
                </w:rPr>
                <w:t>R2-2106927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70F6600C" w:rsidR="00565303" w:rsidRPr="00565303" w:rsidRDefault="00565303" w:rsidP="00565303">
            <w:pPr>
              <w:pStyle w:val="TAL"/>
              <w:rPr>
                <w:rFonts w:cs="Arial"/>
                <w:sz w:val="16"/>
                <w:szCs w:val="16"/>
              </w:rPr>
            </w:pPr>
            <w:r w:rsidRPr="00565303">
              <w:rPr>
                <w:rFonts w:cs="Arial"/>
                <w:sz w:val="16"/>
                <w:szCs w:val="16"/>
              </w:rPr>
              <w:t>Reply LS to CT4 on Information on the port number allocation solutions (R3-212800;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36CFA239"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13237" w14:textId="7B2A8B6A"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02C64" w14:textId="4A6AA54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3CBF3" w14:textId="1518CA3E" w:rsidR="00565303" w:rsidRPr="00565303" w:rsidRDefault="00565303" w:rsidP="00565303">
            <w:pPr>
              <w:pStyle w:val="TAL"/>
              <w:rPr>
                <w:rFonts w:cs="Arial"/>
                <w:sz w:val="16"/>
                <w:szCs w:val="16"/>
              </w:rPr>
            </w:pPr>
            <w:r w:rsidRPr="00565303">
              <w:rPr>
                <w:rFonts w:cs="Arial"/>
                <w:sz w:val="16"/>
                <w:szCs w:val="16"/>
              </w:rPr>
              <w:t>FS_PortAl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0980865B" w:rsidR="00565303" w:rsidRPr="00565303" w:rsidRDefault="00565303" w:rsidP="00565303">
            <w:pPr>
              <w:pStyle w:val="TAL"/>
              <w:rPr>
                <w:rFonts w:cs="Arial"/>
                <w:sz w:val="16"/>
                <w:szCs w:val="16"/>
              </w:rPr>
            </w:pPr>
            <w:r w:rsidRPr="00565303">
              <w:rPr>
                <w:rFonts w:cs="Arial"/>
                <w:sz w:val="16"/>
                <w:szCs w:val="16"/>
              </w:rPr>
              <w:t>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22AF14F2" w:rsidR="00565303" w:rsidRPr="00B6146A" w:rsidRDefault="00565303" w:rsidP="00565303">
            <w:pPr>
              <w:pStyle w:val="TAL"/>
              <w:rPr>
                <w:rFonts w:cs="Arial"/>
                <w:sz w:val="16"/>
                <w:szCs w:val="16"/>
                <w:lang w:val="fi-FI"/>
              </w:rPr>
            </w:pPr>
            <w:r w:rsidRPr="00B6146A">
              <w:rPr>
                <w:rFonts w:cs="Arial"/>
                <w:sz w:val="16"/>
                <w:szCs w:val="16"/>
                <w:lang w:val="fi-FI"/>
              </w:rPr>
              <w:t>SA4, CT3, SA5, SA, CT, RAN, 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31C3511F" w:rsidR="00565303" w:rsidRPr="00565303" w:rsidRDefault="00565303" w:rsidP="00565303">
            <w:pPr>
              <w:pStyle w:val="TAL"/>
              <w:rPr>
                <w:rFonts w:cs="Arial"/>
                <w:sz w:val="16"/>
                <w:szCs w:val="16"/>
              </w:rPr>
            </w:pPr>
            <w:r w:rsidRPr="00565303">
              <w:rPr>
                <w:rFonts w:cs="Arial"/>
                <w:sz w:val="16"/>
                <w:szCs w:val="16"/>
              </w:rPr>
              <w:t>R3-212800</w:t>
            </w:r>
          </w:p>
        </w:tc>
      </w:tr>
      <w:tr w:rsidR="00565303" w:rsidRPr="00565303" w14:paraId="492A093E" w14:textId="77777777" w:rsidTr="003E1572">
        <w:trPr>
          <w:trHeight w:val="20"/>
        </w:trPr>
        <w:tc>
          <w:tcPr>
            <w:tcW w:w="1139" w:type="dxa"/>
            <w:shd w:val="clear" w:color="auto" w:fill="auto"/>
          </w:tcPr>
          <w:p w14:paraId="79694A5E" w14:textId="00B4495E" w:rsidR="00565303" w:rsidRPr="00565303" w:rsidRDefault="00176FE9" w:rsidP="00565303">
            <w:pPr>
              <w:pStyle w:val="TAL"/>
              <w:rPr>
                <w:rFonts w:cs="Arial"/>
                <w:sz w:val="16"/>
                <w:szCs w:val="16"/>
              </w:rPr>
            </w:pPr>
            <w:hyperlink r:id="rId3067" w:history="1">
              <w:r>
                <w:rPr>
                  <w:rStyle w:val="Hyperlink"/>
                  <w:rFonts w:cs="Arial"/>
                  <w:sz w:val="16"/>
                  <w:szCs w:val="16"/>
                </w:rPr>
                <w:t>R2-2106928</w:t>
              </w:r>
            </w:hyperlink>
          </w:p>
        </w:tc>
        <w:tc>
          <w:tcPr>
            <w:tcW w:w="2410" w:type="dxa"/>
            <w:shd w:val="clear" w:color="auto" w:fill="auto"/>
          </w:tcPr>
          <w:p w14:paraId="575702FD" w14:textId="4EC724E5" w:rsidR="00565303" w:rsidRPr="00565303" w:rsidRDefault="00565303" w:rsidP="00565303">
            <w:pPr>
              <w:pStyle w:val="TAL"/>
              <w:rPr>
                <w:rFonts w:cs="Arial"/>
                <w:sz w:val="16"/>
                <w:szCs w:val="16"/>
              </w:rPr>
            </w:pPr>
            <w:r w:rsidRPr="00565303">
              <w:rPr>
                <w:rFonts w:cs="Arial"/>
                <w:sz w:val="16"/>
                <w:szCs w:val="16"/>
              </w:rPr>
              <w:t>Reply LS on E-CID LTE measurement in Rel-15 measurements (R3-212802; contact: Huawei)</w:t>
            </w:r>
          </w:p>
        </w:tc>
        <w:tc>
          <w:tcPr>
            <w:tcW w:w="879" w:type="dxa"/>
            <w:shd w:val="clear" w:color="auto" w:fill="auto"/>
          </w:tcPr>
          <w:p w14:paraId="401A9414" w14:textId="48DF4852"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56AF99E2" w14:textId="2A336CBA" w:rsidR="00565303" w:rsidRPr="00565303" w:rsidRDefault="00565303" w:rsidP="00565303">
            <w:pPr>
              <w:pStyle w:val="TAL"/>
              <w:rPr>
                <w:rFonts w:cs="Arial"/>
                <w:sz w:val="16"/>
                <w:szCs w:val="16"/>
              </w:rPr>
            </w:pPr>
            <w:r w:rsidRPr="00565303">
              <w:rPr>
                <w:rFonts w:cs="Arial"/>
                <w:sz w:val="16"/>
                <w:szCs w:val="16"/>
              </w:rPr>
              <w:t>not treated</w:t>
            </w:r>
          </w:p>
        </w:tc>
        <w:tc>
          <w:tcPr>
            <w:tcW w:w="708" w:type="dxa"/>
            <w:shd w:val="clear" w:color="auto" w:fill="auto"/>
          </w:tcPr>
          <w:p w14:paraId="29AF4C0B" w14:textId="1A5EA17A" w:rsidR="00565303" w:rsidRPr="00565303" w:rsidRDefault="00565303" w:rsidP="00565303">
            <w:pPr>
              <w:pStyle w:val="TAL"/>
              <w:rPr>
                <w:rFonts w:cs="Arial"/>
                <w:sz w:val="16"/>
                <w:szCs w:val="16"/>
              </w:rPr>
            </w:pPr>
            <w:r w:rsidRPr="00565303">
              <w:rPr>
                <w:rFonts w:cs="Arial"/>
                <w:sz w:val="16"/>
                <w:szCs w:val="16"/>
              </w:rPr>
              <w:t>Rel-15</w:t>
            </w:r>
          </w:p>
        </w:tc>
        <w:tc>
          <w:tcPr>
            <w:tcW w:w="1276" w:type="dxa"/>
            <w:shd w:val="clear" w:color="auto" w:fill="auto"/>
          </w:tcPr>
          <w:p w14:paraId="45050CC6" w14:textId="3ED84565" w:rsidR="00565303" w:rsidRPr="00565303" w:rsidRDefault="00565303" w:rsidP="00565303">
            <w:pPr>
              <w:pStyle w:val="TAL"/>
              <w:rPr>
                <w:rFonts w:cs="Arial"/>
                <w:sz w:val="16"/>
                <w:szCs w:val="16"/>
              </w:rPr>
            </w:pPr>
            <w:r w:rsidRPr="00565303">
              <w:rPr>
                <w:rFonts w:cs="Arial"/>
                <w:sz w:val="16"/>
                <w:szCs w:val="16"/>
              </w:rPr>
              <w:t>NR_pos-Core</w:t>
            </w:r>
          </w:p>
        </w:tc>
        <w:tc>
          <w:tcPr>
            <w:tcW w:w="709" w:type="dxa"/>
            <w:shd w:val="clear" w:color="auto" w:fill="auto"/>
          </w:tcPr>
          <w:p w14:paraId="6DC7EC68" w14:textId="2D0BD77F"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29C541E0" w14:textId="12BCD358" w:rsidR="00565303" w:rsidRPr="00565303" w:rsidRDefault="00565303" w:rsidP="00565303">
            <w:pPr>
              <w:pStyle w:val="TAL"/>
              <w:rPr>
                <w:rFonts w:cs="Arial"/>
                <w:sz w:val="16"/>
                <w:szCs w:val="16"/>
                <w:lang w:val="fi-FI"/>
              </w:rPr>
            </w:pPr>
          </w:p>
        </w:tc>
        <w:tc>
          <w:tcPr>
            <w:tcW w:w="1190" w:type="dxa"/>
            <w:shd w:val="clear" w:color="auto" w:fill="auto"/>
          </w:tcPr>
          <w:p w14:paraId="0F7CFE07" w14:textId="35425F5B" w:rsidR="00565303" w:rsidRPr="00565303" w:rsidRDefault="00565303" w:rsidP="00565303">
            <w:pPr>
              <w:pStyle w:val="TAL"/>
              <w:rPr>
                <w:rFonts w:cs="Arial"/>
                <w:sz w:val="16"/>
                <w:szCs w:val="16"/>
              </w:rPr>
            </w:pPr>
            <w:r w:rsidRPr="00565303">
              <w:rPr>
                <w:rFonts w:cs="Arial"/>
                <w:sz w:val="16"/>
                <w:szCs w:val="16"/>
              </w:rPr>
              <w:t>R3-212802</w:t>
            </w:r>
          </w:p>
        </w:tc>
      </w:tr>
      <w:tr w:rsidR="00565303" w:rsidRPr="00565303" w14:paraId="7C8F8581" w14:textId="77777777" w:rsidTr="003E1572">
        <w:trPr>
          <w:trHeight w:val="20"/>
        </w:trPr>
        <w:tc>
          <w:tcPr>
            <w:tcW w:w="1139" w:type="dxa"/>
            <w:shd w:val="clear" w:color="auto" w:fill="auto"/>
          </w:tcPr>
          <w:p w14:paraId="6CB159ED" w14:textId="5368E387" w:rsidR="00565303" w:rsidRPr="00565303" w:rsidRDefault="00176FE9" w:rsidP="00565303">
            <w:pPr>
              <w:pStyle w:val="TAL"/>
              <w:rPr>
                <w:rFonts w:cs="Arial"/>
                <w:sz w:val="16"/>
                <w:szCs w:val="16"/>
              </w:rPr>
            </w:pPr>
            <w:hyperlink r:id="rId3068" w:history="1">
              <w:r>
                <w:rPr>
                  <w:rStyle w:val="Hyperlink"/>
                  <w:rFonts w:cs="Arial"/>
                  <w:sz w:val="16"/>
                  <w:szCs w:val="16"/>
                </w:rPr>
                <w:t>R2-2106929</w:t>
              </w:r>
            </w:hyperlink>
          </w:p>
        </w:tc>
        <w:tc>
          <w:tcPr>
            <w:tcW w:w="2410" w:type="dxa"/>
            <w:shd w:val="clear" w:color="auto" w:fill="auto"/>
          </w:tcPr>
          <w:p w14:paraId="6AD3C119" w14:textId="77B93C98" w:rsidR="00565303" w:rsidRPr="00565303" w:rsidRDefault="00565303" w:rsidP="00565303">
            <w:pPr>
              <w:pStyle w:val="TAL"/>
              <w:rPr>
                <w:rFonts w:cs="Arial"/>
                <w:sz w:val="16"/>
                <w:szCs w:val="16"/>
              </w:rPr>
            </w:pPr>
            <w:r w:rsidRPr="00565303">
              <w:rPr>
                <w:rFonts w:cs="Arial"/>
                <w:sz w:val="16"/>
                <w:szCs w:val="16"/>
              </w:rPr>
              <w:t>Reply LS to LS on IoT-NTN basic architecture (R3-212806; contact: Qualcomm)</w:t>
            </w:r>
          </w:p>
        </w:tc>
        <w:tc>
          <w:tcPr>
            <w:tcW w:w="879" w:type="dxa"/>
            <w:shd w:val="clear" w:color="auto" w:fill="auto"/>
          </w:tcPr>
          <w:p w14:paraId="58A3BA6A" w14:textId="18568FE7"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1C3368B9" w14:textId="11DEE1EE"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7B45507A" w14:textId="586DC4E9"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2D2D5F45" w14:textId="1E611EF9" w:rsidR="00565303" w:rsidRPr="00565303" w:rsidRDefault="00565303" w:rsidP="00565303">
            <w:pPr>
              <w:pStyle w:val="TAL"/>
              <w:rPr>
                <w:rFonts w:cs="Arial"/>
                <w:sz w:val="16"/>
                <w:szCs w:val="16"/>
              </w:rPr>
            </w:pPr>
            <w:r w:rsidRPr="00565303">
              <w:rPr>
                <w:rFonts w:cs="Arial"/>
                <w:sz w:val="16"/>
                <w:szCs w:val="16"/>
              </w:rPr>
              <w:t>LTE_NBIOT_eMTC_NTN</w:t>
            </w:r>
          </w:p>
        </w:tc>
        <w:tc>
          <w:tcPr>
            <w:tcW w:w="709" w:type="dxa"/>
            <w:shd w:val="clear" w:color="auto" w:fill="auto"/>
          </w:tcPr>
          <w:p w14:paraId="40AC92CA" w14:textId="4E510059" w:rsidR="00565303" w:rsidRPr="00565303" w:rsidRDefault="00565303" w:rsidP="00565303">
            <w:pPr>
              <w:pStyle w:val="TAL"/>
              <w:rPr>
                <w:rFonts w:cs="Arial"/>
                <w:sz w:val="16"/>
                <w:szCs w:val="16"/>
              </w:rPr>
            </w:pPr>
            <w:r w:rsidRPr="00565303">
              <w:rPr>
                <w:rFonts w:cs="Arial"/>
                <w:sz w:val="16"/>
                <w:szCs w:val="16"/>
              </w:rPr>
              <w:t>RAN2, SA2</w:t>
            </w:r>
          </w:p>
        </w:tc>
        <w:tc>
          <w:tcPr>
            <w:tcW w:w="709" w:type="dxa"/>
            <w:shd w:val="clear" w:color="auto" w:fill="auto"/>
          </w:tcPr>
          <w:p w14:paraId="3788161E" w14:textId="14872B74" w:rsidR="00565303" w:rsidRPr="00565303" w:rsidRDefault="00565303" w:rsidP="00565303">
            <w:pPr>
              <w:pStyle w:val="TAL"/>
              <w:rPr>
                <w:rFonts w:cs="Arial"/>
                <w:sz w:val="16"/>
                <w:szCs w:val="16"/>
              </w:rPr>
            </w:pPr>
            <w:r w:rsidRPr="00565303">
              <w:rPr>
                <w:rFonts w:cs="Arial"/>
                <w:sz w:val="16"/>
                <w:szCs w:val="16"/>
              </w:rPr>
              <w:t>RAN, CT1</w:t>
            </w:r>
          </w:p>
        </w:tc>
        <w:tc>
          <w:tcPr>
            <w:tcW w:w="1190" w:type="dxa"/>
            <w:shd w:val="clear" w:color="auto" w:fill="auto"/>
          </w:tcPr>
          <w:p w14:paraId="7AC5425B" w14:textId="209AC1CE" w:rsidR="00565303" w:rsidRPr="00565303" w:rsidRDefault="00565303" w:rsidP="00565303">
            <w:pPr>
              <w:pStyle w:val="TAL"/>
              <w:rPr>
                <w:rFonts w:cs="Arial"/>
                <w:sz w:val="16"/>
                <w:szCs w:val="16"/>
              </w:rPr>
            </w:pPr>
            <w:r w:rsidRPr="00565303">
              <w:rPr>
                <w:rFonts w:cs="Arial"/>
                <w:sz w:val="16"/>
                <w:szCs w:val="16"/>
              </w:rPr>
              <w:t>R3-212806</w:t>
            </w:r>
          </w:p>
        </w:tc>
      </w:tr>
      <w:tr w:rsidR="00565303" w:rsidRPr="00565303" w14:paraId="60268B38" w14:textId="77777777" w:rsidTr="003E1572">
        <w:trPr>
          <w:trHeight w:val="20"/>
        </w:trPr>
        <w:tc>
          <w:tcPr>
            <w:tcW w:w="1139" w:type="dxa"/>
            <w:shd w:val="clear" w:color="auto" w:fill="auto"/>
          </w:tcPr>
          <w:p w14:paraId="2901AE29" w14:textId="0D3BBF76" w:rsidR="00565303" w:rsidRPr="00565303" w:rsidRDefault="00176FE9" w:rsidP="00565303">
            <w:pPr>
              <w:pStyle w:val="TAL"/>
              <w:rPr>
                <w:rFonts w:cs="Arial"/>
                <w:sz w:val="16"/>
                <w:szCs w:val="16"/>
              </w:rPr>
            </w:pPr>
            <w:hyperlink r:id="rId3069" w:history="1">
              <w:r>
                <w:rPr>
                  <w:rStyle w:val="Hyperlink"/>
                  <w:rFonts w:cs="Arial"/>
                  <w:sz w:val="16"/>
                  <w:szCs w:val="16"/>
                </w:rPr>
                <w:t>R2-2106930</w:t>
              </w:r>
            </w:hyperlink>
          </w:p>
        </w:tc>
        <w:tc>
          <w:tcPr>
            <w:tcW w:w="2410" w:type="dxa"/>
            <w:shd w:val="clear" w:color="auto" w:fill="auto"/>
          </w:tcPr>
          <w:p w14:paraId="40831DF5" w14:textId="374B97CF" w:rsidR="00565303" w:rsidRPr="00565303" w:rsidRDefault="00565303" w:rsidP="00565303">
            <w:pPr>
              <w:pStyle w:val="TAL"/>
              <w:rPr>
                <w:rFonts w:cs="Arial"/>
                <w:sz w:val="16"/>
                <w:szCs w:val="16"/>
              </w:rPr>
            </w:pPr>
            <w:r w:rsidRPr="00565303">
              <w:rPr>
                <w:rFonts w:cs="Arial"/>
                <w:sz w:val="16"/>
                <w:szCs w:val="16"/>
              </w:rPr>
              <w:t>Reply LS to LS on User Plane Integrity Protection for eUTRA connected to EPC (R3-212812; contact: Qualcomm)</w:t>
            </w:r>
          </w:p>
        </w:tc>
        <w:tc>
          <w:tcPr>
            <w:tcW w:w="879" w:type="dxa"/>
            <w:shd w:val="clear" w:color="auto" w:fill="auto"/>
          </w:tcPr>
          <w:p w14:paraId="0121094A" w14:textId="6A0BC32D"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6B6E01B8" w14:textId="2E8E3071"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7644E5A1" w14:textId="5A90048E"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4C2A4B8C" w14:textId="6EE3631D" w:rsidR="00565303" w:rsidRPr="00565303" w:rsidRDefault="00565303" w:rsidP="00565303">
            <w:pPr>
              <w:pStyle w:val="TAL"/>
              <w:rPr>
                <w:rFonts w:cs="Arial"/>
                <w:sz w:val="16"/>
                <w:szCs w:val="16"/>
              </w:rPr>
            </w:pPr>
            <w:r w:rsidRPr="00565303">
              <w:rPr>
                <w:rFonts w:cs="Arial"/>
                <w:sz w:val="16"/>
                <w:szCs w:val="16"/>
              </w:rPr>
              <w:t> </w:t>
            </w:r>
          </w:p>
        </w:tc>
        <w:tc>
          <w:tcPr>
            <w:tcW w:w="709" w:type="dxa"/>
            <w:shd w:val="clear" w:color="auto" w:fill="auto"/>
          </w:tcPr>
          <w:p w14:paraId="0DA10FA8" w14:textId="6C09CC4E" w:rsidR="00565303" w:rsidRPr="00565303" w:rsidRDefault="00565303" w:rsidP="00565303">
            <w:pPr>
              <w:pStyle w:val="TAL"/>
              <w:rPr>
                <w:rFonts w:cs="Arial"/>
                <w:sz w:val="16"/>
                <w:szCs w:val="16"/>
              </w:rPr>
            </w:pPr>
            <w:r w:rsidRPr="00565303">
              <w:rPr>
                <w:rFonts w:cs="Arial"/>
                <w:sz w:val="16"/>
                <w:szCs w:val="16"/>
              </w:rPr>
              <w:t>SA3, RAN2, CT1, CT4, SA2</w:t>
            </w:r>
          </w:p>
        </w:tc>
        <w:tc>
          <w:tcPr>
            <w:tcW w:w="709" w:type="dxa"/>
            <w:shd w:val="clear" w:color="auto" w:fill="auto"/>
          </w:tcPr>
          <w:p w14:paraId="76E252AE" w14:textId="06851AB1" w:rsidR="00565303" w:rsidRPr="00565303" w:rsidRDefault="00565303" w:rsidP="00565303">
            <w:pPr>
              <w:pStyle w:val="TAL"/>
              <w:rPr>
                <w:rFonts w:cs="Arial"/>
                <w:sz w:val="16"/>
                <w:szCs w:val="16"/>
              </w:rPr>
            </w:pPr>
          </w:p>
        </w:tc>
        <w:tc>
          <w:tcPr>
            <w:tcW w:w="1190" w:type="dxa"/>
            <w:shd w:val="clear" w:color="auto" w:fill="auto"/>
          </w:tcPr>
          <w:p w14:paraId="638AD552" w14:textId="60FF5672" w:rsidR="00565303" w:rsidRPr="00565303" w:rsidRDefault="00565303" w:rsidP="00565303">
            <w:pPr>
              <w:pStyle w:val="TAL"/>
              <w:rPr>
                <w:rFonts w:cs="Arial"/>
                <w:sz w:val="16"/>
                <w:szCs w:val="16"/>
              </w:rPr>
            </w:pPr>
            <w:r w:rsidRPr="00565303">
              <w:rPr>
                <w:rFonts w:cs="Arial"/>
                <w:sz w:val="16"/>
                <w:szCs w:val="16"/>
              </w:rPr>
              <w:t>R3-212812</w:t>
            </w:r>
          </w:p>
        </w:tc>
      </w:tr>
      <w:tr w:rsidR="00565303" w:rsidRPr="00565303" w14:paraId="2C931C6A" w14:textId="77777777" w:rsidTr="003E1572">
        <w:trPr>
          <w:trHeight w:val="20"/>
        </w:trPr>
        <w:tc>
          <w:tcPr>
            <w:tcW w:w="1139" w:type="dxa"/>
            <w:shd w:val="clear" w:color="auto" w:fill="auto"/>
          </w:tcPr>
          <w:p w14:paraId="41B7DAC8" w14:textId="43B7AF9E" w:rsidR="00565303" w:rsidRPr="00565303" w:rsidRDefault="00176FE9" w:rsidP="00565303">
            <w:pPr>
              <w:pStyle w:val="TAL"/>
              <w:rPr>
                <w:rFonts w:cs="Arial"/>
                <w:sz w:val="16"/>
                <w:szCs w:val="16"/>
              </w:rPr>
            </w:pPr>
            <w:hyperlink r:id="rId3070" w:history="1">
              <w:r>
                <w:rPr>
                  <w:rStyle w:val="Hyperlink"/>
                  <w:rFonts w:cs="Arial"/>
                  <w:sz w:val="16"/>
                  <w:szCs w:val="16"/>
                </w:rPr>
                <w:t>R2-2106931</w:t>
              </w:r>
            </w:hyperlink>
          </w:p>
        </w:tc>
        <w:tc>
          <w:tcPr>
            <w:tcW w:w="2410" w:type="dxa"/>
            <w:shd w:val="clear" w:color="auto" w:fill="auto"/>
          </w:tcPr>
          <w:p w14:paraId="4550F2AA" w14:textId="4E677763" w:rsidR="00565303" w:rsidRPr="00565303" w:rsidRDefault="00565303" w:rsidP="00565303">
            <w:pPr>
              <w:pStyle w:val="TAL"/>
              <w:rPr>
                <w:rFonts w:cs="Arial"/>
                <w:sz w:val="16"/>
                <w:szCs w:val="16"/>
              </w:rPr>
            </w:pPr>
            <w:r w:rsidRPr="00565303">
              <w:rPr>
                <w:rFonts w:cs="Arial"/>
                <w:sz w:val="16"/>
                <w:szCs w:val="16"/>
              </w:rPr>
              <w:t>Reply LS on small data transmission (R3-212820; contact: Ericsson)</w:t>
            </w:r>
          </w:p>
        </w:tc>
        <w:tc>
          <w:tcPr>
            <w:tcW w:w="879" w:type="dxa"/>
            <w:shd w:val="clear" w:color="auto" w:fill="auto"/>
          </w:tcPr>
          <w:p w14:paraId="4D7A2C96" w14:textId="725BE688"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630D659C" w14:textId="1FE535BF"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13FFF9D3" w14:textId="53375477"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5E1FD98F" w14:textId="5375C79D" w:rsidR="00565303" w:rsidRPr="00565303" w:rsidRDefault="00565303" w:rsidP="00565303">
            <w:pPr>
              <w:pStyle w:val="TAL"/>
              <w:rPr>
                <w:rFonts w:cs="Arial"/>
                <w:sz w:val="16"/>
                <w:szCs w:val="16"/>
              </w:rPr>
            </w:pPr>
            <w:r w:rsidRPr="00565303">
              <w:rPr>
                <w:rFonts w:cs="Arial"/>
                <w:sz w:val="16"/>
                <w:szCs w:val="16"/>
              </w:rPr>
              <w:t>NR_SmallData_INACTIVE-Core</w:t>
            </w:r>
          </w:p>
        </w:tc>
        <w:tc>
          <w:tcPr>
            <w:tcW w:w="709" w:type="dxa"/>
            <w:shd w:val="clear" w:color="auto" w:fill="auto"/>
          </w:tcPr>
          <w:p w14:paraId="06EA2EDA" w14:textId="3EA44681"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611403E3" w14:textId="3B5DB691" w:rsidR="00565303" w:rsidRPr="00565303" w:rsidRDefault="00565303" w:rsidP="00565303">
            <w:pPr>
              <w:pStyle w:val="TAL"/>
              <w:rPr>
                <w:rFonts w:cs="Arial"/>
                <w:sz w:val="16"/>
                <w:szCs w:val="16"/>
              </w:rPr>
            </w:pPr>
          </w:p>
        </w:tc>
        <w:tc>
          <w:tcPr>
            <w:tcW w:w="1190" w:type="dxa"/>
            <w:shd w:val="clear" w:color="auto" w:fill="auto"/>
          </w:tcPr>
          <w:p w14:paraId="57E5F920" w14:textId="6D55770F" w:rsidR="00565303" w:rsidRPr="00565303" w:rsidRDefault="00565303" w:rsidP="00565303">
            <w:pPr>
              <w:pStyle w:val="TAL"/>
              <w:rPr>
                <w:rFonts w:cs="Arial"/>
                <w:sz w:val="16"/>
                <w:szCs w:val="16"/>
              </w:rPr>
            </w:pPr>
            <w:r w:rsidRPr="00565303">
              <w:rPr>
                <w:rFonts w:cs="Arial"/>
                <w:sz w:val="16"/>
                <w:szCs w:val="16"/>
              </w:rPr>
              <w:t>R3-212820</w:t>
            </w:r>
          </w:p>
        </w:tc>
      </w:tr>
      <w:tr w:rsidR="00565303" w:rsidRPr="00565303" w14:paraId="09F724CF" w14:textId="77777777" w:rsidTr="003E1572">
        <w:trPr>
          <w:trHeight w:val="20"/>
        </w:trPr>
        <w:tc>
          <w:tcPr>
            <w:tcW w:w="1139" w:type="dxa"/>
            <w:shd w:val="clear" w:color="auto" w:fill="auto"/>
          </w:tcPr>
          <w:p w14:paraId="22B5D58B" w14:textId="6D9756E0" w:rsidR="00565303" w:rsidRPr="00565303" w:rsidRDefault="00176FE9" w:rsidP="00565303">
            <w:pPr>
              <w:pStyle w:val="TAL"/>
              <w:rPr>
                <w:rFonts w:cs="Arial"/>
                <w:sz w:val="16"/>
                <w:szCs w:val="16"/>
              </w:rPr>
            </w:pPr>
            <w:hyperlink r:id="rId3071" w:history="1">
              <w:r>
                <w:rPr>
                  <w:rStyle w:val="Hyperlink"/>
                  <w:rFonts w:cs="Arial"/>
                  <w:sz w:val="16"/>
                  <w:szCs w:val="16"/>
                </w:rPr>
                <w:t>R2-2106932</w:t>
              </w:r>
            </w:hyperlink>
          </w:p>
        </w:tc>
        <w:tc>
          <w:tcPr>
            <w:tcW w:w="2410" w:type="dxa"/>
            <w:shd w:val="clear" w:color="auto" w:fill="auto"/>
          </w:tcPr>
          <w:p w14:paraId="34CDF077" w14:textId="245E6AED" w:rsidR="00565303" w:rsidRPr="00565303" w:rsidRDefault="00565303" w:rsidP="00565303">
            <w:pPr>
              <w:pStyle w:val="TAL"/>
              <w:rPr>
                <w:rFonts w:cs="Arial"/>
                <w:sz w:val="16"/>
                <w:szCs w:val="16"/>
              </w:rPr>
            </w:pPr>
            <w:r w:rsidRPr="00565303">
              <w:rPr>
                <w:rFonts w:cs="Arial"/>
                <w:sz w:val="16"/>
                <w:szCs w:val="16"/>
              </w:rPr>
              <w:t>LS on Area scope configuration and Frequency band info in MDT configuration (R3-212824; contact: Huawei)</w:t>
            </w:r>
          </w:p>
        </w:tc>
        <w:tc>
          <w:tcPr>
            <w:tcW w:w="879" w:type="dxa"/>
            <w:shd w:val="clear" w:color="auto" w:fill="auto"/>
          </w:tcPr>
          <w:p w14:paraId="5B8EDD32" w14:textId="5538C5F0"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12C8AA72" w14:textId="374B99EF" w:rsidR="00565303" w:rsidRPr="00565303" w:rsidRDefault="00565303" w:rsidP="00565303">
            <w:pPr>
              <w:pStyle w:val="TAL"/>
              <w:rPr>
                <w:rFonts w:cs="Arial"/>
                <w:sz w:val="16"/>
                <w:szCs w:val="16"/>
              </w:rPr>
            </w:pPr>
            <w:r w:rsidRPr="00565303">
              <w:rPr>
                <w:rFonts w:cs="Arial"/>
                <w:sz w:val="16"/>
                <w:szCs w:val="16"/>
              </w:rPr>
              <w:t>not treated</w:t>
            </w:r>
          </w:p>
        </w:tc>
        <w:tc>
          <w:tcPr>
            <w:tcW w:w="708" w:type="dxa"/>
            <w:shd w:val="clear" w:color="auto" w:fill="auto"/>
          </w:tcPr>
          <w:p w14:paraId="373FA4BE" w14:textId="1EFB0FC7"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1F9FD1E3" w14:textId="513A9E3C" w:rsidR="00565303" w:rsidRPr="00565303" w:rsidRDefault="00565303" w:rsidP="00565303">
            <w:pPr>
              <w:pStyle w:val="TAL"/>
              <w:rPr>
                <w:rFonts w:cs="Arial"/>
                <w:sz w:val="16"/>
                <w:szCs w:val="16"/>
              </w:rPr>
            </w:pPr>
            <w:r w:rsidRPr="00565303">
              <w:rPr>
                <w:rFonts w:cs="Arial"/>
                <w:sz w:val="16"/>
                <w:szCs w:val="16"/>
              </w:rPr>
              <w:t>NR_ENDC_SON_MDT_enh-Core</w:t>
            </w:r>
          </w:p>
        </w:tc>
        <w:tc>
          <w:tcPr>
            <w:tcW w:w="709" w:type="dxa"/>
            <w:shd w:val="clear" w:color="auto" w:fill="auto"/>
          </w:tcPr>
          <w:p w14:paraId="5143A22B" w14:textId="02C57A35"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2AB12802" w14:textId="1531B058" w:rsidR="00565303" w:rsidRPr="00565303" w:rsidRDefault="00565303" w:rsidP="00565303">
            <w:pPr>
              <w:pStyle w:val="TAL"/>
              <w:rPr>
                <w:rFonts w:cs="Arial"/>
                <w:sz w:val="16"/>
                <w:szCs w:val="16"/>
              </w:rPr>
            </w:pPr>
          </w:p>
        </w:tc>
        <w:tc>
          <w:tcPr>
            <w:tcW w:w="1190" w:type="dxa"/>
            <w:shd w:val="clear" w:color="auto" w:fill="auto"/>
          </w:tcPr>
          <w:p w14:paraId="6958AD24" w14:textId="7E648985" w:rsidR="00565303" w:rsidRPr="00565303" w:rsidRDefault="00565303" w:rsidP="00565303">
            <w:pPr>
              <w:pStyle w:val="TAL"/>
              <w:rPr>
                <w:rFonts w:cs="Arial"/>
                <w:sz w:val="16"/>
                <w:szCs w:val="16"/>
              </w:rPr>
            </w:pPr>
            <w:r w:rsidRPr="00565303">
              <w:rPr>
                <w:rFonts w:cs="Arial"/>
                <w:sz w:val="16"/>
                <w:szCs w:val="16"/>
              </w:rPr>
              <w:t>R3-212824</w:t>
            </w:r>
          </w:p>
        </w:tc>
      </w:tr>
      <w:tr w:rsidR="00565303" w:rsidRPr="00565303" w14:paraId="05BAD827"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347B56F1" w:rsidR="00565303" w:rsidRPr="00565303" w:rsidRDefault="00176FE9" w:rsidP="00565303">
            <w:pPr>
              <w:pStyle w:val="TAL"/>
              <w:rPr>
                <w:rFonts w:cs="Arial"/>
                <w:sz w:val="16"/>
                <w:szCs w:val="16"/>
              </w:rPr>
            </w:pPr>
            <w:hyperlink r:id="rId3072" w:history="1">
              <w:r>
                <w:rPr>
                  <w:rStyle w:val="Hyperlink"/>
                  <w:rFonts w:cs="Arial"/>
                  <w:sz w:val="16"/>
                  <w:szCs w:val="16"/>
                </w:rPr>
                <w:t>R2-2106933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076F0841" w:rsidR="00565303" w:rsidRPr="00565303" w:rsidRDefault="00565303" w:rsidP="00565303">
            <w:pPr>
              <w:pStyle w:val="TAL"/>
              <w:rPr>
                <w:rFonts w:cs="Arial"/>
                <w:sz w:val="16"/>
                <w:szCs w:val="16"/>
              </w:rPr>
            </w:pPr>
            <w:r w:rsidRPr="00565303">
              <w:rPr>
                <w:rFonts w:cs="Arial"/>
                <w:sz w:val="16"/>
                <w:szCs w:val="16"/>
              </w:rPr>
              <w:t>Response LS on Conditional Handover with SCG configuration scenarios (R3-212848;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499C6514"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9F1606" w14:textId="6A5D2C7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CA179" w14:textId="01B6BB19"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B68C3" w14:textId="67A700F0" w:rsidR="00565303" w:rsidRPr="00565303" w:rsidRDefault="00565303" w:rsidP="00565303">
            <w:pPr>
              <w:pStyle w:val="TAL"/>
              <w:rPr>
                <w:rFonts w:cs="Arial"/>
                <w:sz w:val="16"/>
                <w:szCs w:val="16"/>
              </w:rPr>
            </w:pPr>
            <w:r w:rsidRPr="00565303">
              <w:rPr>
                <w:rFonts w:cs="Arial"/>
                <w:color w:val="000000"/>
                <w:sz w:val="16"/>
                <w:szCs w:val="16"/>
              </w:rPr>
              <w:t>NR_Mob_enh-Core, LTE_feMob-Core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71FCB89C"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2E46E760"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39B8B1D0" w:rsidR="00565303" w:rsidRPr="00565303" w:rsidRDefault="00565303" w:rsidP="00565303">
            <w:pPr>
              <w:pStyle w:val="TAL"/>
              <w:rPr>
                <w:rFonts w:cs="Arial"/>
                <w:sz w:val="16"/>
                <w:szCs w:val="16"/>
              </w:rPr>
            </w:pPr>
            <w:r w:rsidRPr="00565303">
              <w:rPr>
                <w:rFonts w:cs="Arial"/>
                <w:sz w:val="16"/>
                <w:szCs w:val="16"/>
              </w:rPr>
              <w:t>R3-212848</w:t>
            </w:r>
          </w:p>
        </w:tc>
      </w:tr>
      <w:tr w:rsidR="00565303" w:rsidRPr="00565303" w14:paraId="3C5F5F4B"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5B930D18" w:rsidR="00565303" w:rsidRPr="00565303" w:rsidRDefault="00176FE9" w:rsidP="00565303">
            <w:pPr>
              <w:pStyle w:val="TAL"/>
              <w:rPr>
                <w:rFonts w:cs="Arial"/>
                <w:sz w:val="16"/>
                <w:szCs w:val="16"/>
              </w:rPr>
            </w:pPr>
            <w:hyperlink r:id="rId3073" w:history="1">
              <w:r>
                <w:rPr>
                  <w:rStyle w:val="Hyperlink"/>
                  <w:rFonts w:cs="Arial"/>
                  <w:sz w:val="16"/>
                  <w:szCs w:val="16"/>
                </w:rPr>
                <w:t>R2-2106934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6687A970" w:rsidR="00565303" w:rsidRPr="00565303" w:rsidRDefault="00565303" w:rsidP="00565303">
            <w:pPr>
              <w:pStyle w:val="TAL"/>
              <w:rPr>
                <w:rFonts w:cs="Arial"/>
                <w:sz w:val="16"/>
                <w:szCs w:val="16"/>
              </w:rPr>
            </w:pPr>
            <w:r w:rsidRPr="00565303">
              <w:rPr>
                <w:rFonts w:cs="Arial"/>
                <w:sz w:val="16"/>
                <w:szCs w:val="16"/>
              </w:rPr>
              <w:t>Reply LS on support of PWS over SNPN in R17 (R3-212863;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7D7C117D"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3806E5" w14:textId="13804F8A"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D42B5" w14:textId="4A13FFF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4C01E" w14:textId="45BA1855" w:rsidR="00565303" w:rsidRPr="00565303" w:rsidRDefault="00565303" w:rsidP="00565303">
            <w:pPr>
              <w:pStyle w:val="TAL"/>
              <w:rPr>
                <w:rFonts w:cs="Arial"/>
                <w:sz w:val="16"/>
                <w:szCs w:val="16"/>
              </w:rPr>
            </w:pPr>
            <w:r w:rsidRPr="00565303">
              <w:rPr>
                <w:rFonts w:cs="Arial"/>
                <w:sz w:val="16"/>
                <w:szCs w:val="16"/>
              </w:rPr>
              <w:t>NG_RAN_PRN_enh-Core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7D8A3CBE" w:rsidR="00565303" w:rsidRPr="00565303" w:rsidRDefault="00565303" w:rsidP="00565303">
            <w:pPr>
              <w:pStyle w:val="TAL"/>
              <w:rPr>
                <w:rFonts w:cs="Arial"/>
                <w:sz w:val="16"/>
                <w:szCs w:val="16"/>
              </w:rPr>
            </w:pPr>
            <w:r w:rsidRPr="00565303">
              <w:rPr>
                <w:rFonts w:cs="Arial"/>
                <w:sz w:val="16"/>
                <w:szCs w:val="16"/>
              </w:rPr>
              <w:t>SA1,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3B495077" w:rsidR="00565303" w:rsidRPr="00B6146A" w:rsidRDefault="00565303" w:rsidP="00565303">
            <w:pPr>
              <w:pStyle w:val="TAL"/>
              <w:rPr>
                <w:rFonts w:cs="Arial"/>
                <w:sz w:val="16"/>
                <w:szCs w:val="16"/>
                <w:lang w:val="fi-FI"/>
              </w:rPr>
            </w:pPr>
            <w:r w:rsidRPr="00B6146A">
              <w:rPr>
                <w:rFonts w:cs="Arial"/>
                <w:sz w:val="16"/>
                <w:szCs w:val="16"/>
                <w:lang w:val="fi-FI"/>
              </w:rPr>
              <w:t>SA2, CT1, RAN2, SA, CT,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06A0C06C" w:rsidR="00565303" w:rsidRPr="00565303" w:rsidRDefault="00565303" w:rsidP="00565303">
            <w:pPr>
              <w:pStyle w:val="TAL"/>
              <w:rPr>
                <w:rFonts w:cs="Arial"/>
                <w:sz w:val="16"/>
                <w:szCs w:val="16"/>
              </w:rPr>
            </w:pPr>
            <w:r w:rsidRPr="00565303">
              <w:rPr>
                <w:rFonts w:cs="Arial"/>
                <w:sz w:val="16"/>
                <w:szCs w:val="16"/>
              </w:rPr>
              <w:t>R3-212863</w:t>
            </w:r>
          </w:p>
        </w:tc>
      </w:tr>
      <w:tr w:rsidR="00565303" w:rsidRPr="00565303" w14:paraId="362FE1E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7CDD0A38" w:rsidR="00565303" w:rsidRPr="00565303" w:rsidRDefault="00176FE9" w:rsidP="00565303">
            <w:pPr>
              <w:pStyle w:val="TAL"/>
              <w:rPr>
                <w:rFonts w:cs="Arial"/>
                <w:sz w:val="16"/>
                <w:szCs w:val="16"/>
              </w:rPr>
            </w:pPr>
            <w:hyperlink r:id="rId3074" w:history="1">
              <w:r>
                <w:rPr>
                  <w:rStyle w:val="Hyperlink"/>
                  <w:rFonts w:cs="Arial"/>
                  <w:sz w:val="16"/>
                  <w:szCs w:val="16"/>
                </w:rPr>
                <w:t>R2-2106935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79132466" w:rsidR="00565303" w:rsidRPr="00565303" w:rsidRDefault="00565303" w:rsidP="00565303">
            <w:pPr>
              <w:pStyle w:val="TAL"/>
              <w:rPr>
                <w:rFonts w:cs="Arial"/>
                <w:sz w:val="16"/>
                <w:szCs w:val="16"/>
              </w:rPr>
            </w:pPr>
            <w:r w:rsidRPr="00565303">
              <w:rPr>
                <w:rFonts w:cs="Arial"/>
                <w:sz w:val="16"/>
                <w:szCs w:val="16"/>
              </w:rPr>
              <w:t>Reply LS on NAS-based busy indication (R3-212877;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6E686413"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DB87E9" w14:textId="3C782757"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9CB4A" w14:textId="472F2C4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8A0F5" w14:textId="0C283CB0" w:rsidR="00565303" w:rsidRPr="00565303" w:rsidRDefault="00565303" w:rsidP="00565303">
            <w:pPr>
              <w:pStyle w:val="TAL"/>
              <w:rPr>
                <w:rFonts w:cs="Arial"/>
                <w:sz w:val="16"/>
                <w:szCs w:val="16"/>
              </w:rPr>
            </w:pPr>
            <w:r w:rsidRPr="00565303">
              <w:rPr>
                <w:rFonts w:cs="Arial"/>
                <w:sz w:val="16"/>
                <w:szCs w:val="16"/>
              </w:rPr>
              <w:t>LTE_NR_MUSIM-Core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6002A4E2" w:rsidR="00565303" w:rsidRPr="00565303" w:rsidRDefault="00565303" w:rsidP="00565303">
            <w:pPr>
              <w:pStyle w:val="TAL"/>
              <w:rPr>
                <w:rFonts w:cs="Arial"/>
                <w:sz w:val="16"/>
                <w:szCs w:val="16"/>
              </w:rPr>
            </w:pPr>
            <w:r w:rsidRPr="00565303">
              <w:rPr>
                <w:rFonts w:cs="Arial"/>
                <w:sz w:val="16"/>
                <w:szCs w:val="16"/>
              </w:rPr>
              <w:t>RAN2, SA2,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607C4E09" w:rsidR="00565303" w:rsidRPr="00565303" w:rsidRDefault="00565303" w:rsidP="00565303">
            <w:pPr>
              <w:pStyle w:val="TAL"/>
              <w:rPr>
                <w:rFonts w:cs="Arial"/>
                <w:sz w:val="16"/>
                <w:szCs w:val="16"/>
              </w:rPr>
            </w:pPr>
            <w:r w:rsidRPr="00565303">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1BCAAA9B" w:rsidR="00565303" w:rsidRPr="00565303" w:rsidRDefault="00565303" w:rsidP="00565303">
            <w:pPr>
              <w:pStyle w:val="TAL"/>
              <w:rPr>
                <w:rFonts w:cs="Arial"/>
                <w:sz w:val="16"/>
                <w:szCs w:val="16"/>
              </w:rPr>
            </w:pPr>
            <w:r w:rsidRPr="00565303">
              <w:rPr>
                <w:rFonts w:cs="Arial"/>
                <w:sz w:val="16"/>
                <w:szCs w:val="16"/>
              </w:rPr>
              <w:t>R3-212877</w:t>
            </w:r>
          </w:p>
        </w:tc>
      </w:tr>
      <w:tr w:rsidR="00565303" w:rsidRPr="00565303" w14:paraId="0066A30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41D5D263" w:rsidR="00565303" w:rsidRPr="00565303" w:rsidRDefault="00176FE9" w:rsidP="00565303">
            <w:pPr>
              <w:pStyle w:val="TAL"/>
              <w:rPr>
                <w:rFonts w:cs="Arial"/>
                <w:sz w:val="16"/>
                <w:szCs w:val="16"/>
              </w:rPr>
            </w:pPr>
            <w:hyperlink r:id="rId3075" w:history="1">
              <w:r>
                <w:rPr>
                  <w:rStyle w:val="Hyperlink"/>
                  <w:rFonts w:cs="Arial"/>
                  <w:sz w:val="16"/>
                  <w:szCs w:val="16"/>
                </w:rPr>
                <w:t>R2-2106936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23EAE390" w:rsidR="00565303" w:rsidRPr="00565303" w:rsidRDefault="00565303" w:rsidP="00565303">
            <w:pPr>
              <w:pStyle w:val="TAL"/>
              <w:rPr>
                <w:rFonts w:cs="Arial"/>
                <w:sz w:val="16"/>
                <w:szCs w:val="16"/>
              </w:rPr>
            </w:pPr>
            <w:r w:rsidRPr="00565303">
              <w:rPr>
                <w:rFonts w:cs="Arial"/>
                <w:sz w:val="16"/>
                <w:szCs w:val="16"/>
              </w:rPr>
              <w:t>Reply LS to RAN1 LS on TCI State Update for L1/L2-Centric Inter-Cell Mobility (R3-212879;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0528D3FF"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E49C2" w14:textId="688A1603"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804D47" w14:textId="4ADC6DB9"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1604E" w14:textId="7CC4A3D1" w:rsidR="00565303" w:rsidRPr="00565303" w:rsidRDefault="00565303" w:rsidP="00565303">
            <w:pPr>
              <w:pStyle w:val="TAL"/>
              <w:rPr>
                <w:rFonts w:cs="Arial"/>
                <w:sz w:val="16"/>
                <w:szCs w:val="16"/>
              </w:rPr>
            </w:pPr>
            <w:r w:rsidRPr="00565303">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48FFAF09" w:rsidR="00565303" w:rsidRPr="00565303" w:rsidRDefault="00565303" w:rsidP="00565303">
            <w:pPr>
              <w:pStyle w:val="TAL"/>
              <w:rPr>
                <w:rFonts w:cs="Arial"/>
                <w:sz w:val="16"/>
                <w:szCs w:val="16"/>
              </w:rPr>
            </w:pPr>
            <w:r w:rsidRPr="00565303">
              <w:rPr>
                <w:rFonts w:cs="Arial"/>
                <w:sz w:val="16"/>
                <w:szCs w:val="16"/>
              </w:rPr>
              <w:t>RAN1,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13EAC4FD" w:rsidR="00565303" w:rsidRPr="00565303" w:rsidRDefault="00565303" w:rsidP="00565303">
            <w:pPr>
              <w:pStyle w:val="TAL"/>
              <w:rPr>
                <w:rFonts w:cs="Arial"/>
                <w:sz w:val="16"/>
                <w:szCs w:val="16"/>
              </w:rPr>
            </w:pPr>
            <w:r w:rsidRPr="00565303">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3093D3C9" w:rsidR="00565303" w:rsidRPr="00565303" w:rsidRDefault="00565303" w:rsidP="00565303">
            <w:pPr>
              <w:pStyle w:val="TAL"/>
              <w:rPr>
                <w:rFonts w:cs="Arial"/>
                <w:sz w:val="16"/>
                <w:szCs w:val="16"/>
              </w:rPr>
            </w:pPr>
            <w:r w:rsidRPr="00565303">
              <w:rPr>
                <w:rFonts w:cs="Arial"/>
                <w:sz w:val="16"/>
                <w:szCs w:val="16"/>
              </w:rPr>
              <w:t>R3-212879</w:t>
            </w:r>
          </w:p>
        </w:tc>
      </w:tr>
      <w:tr w:rsidR="00565303" w:rsidRPr="00565303" w14:paraId="19684F7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5335194E" w:rsidR="00565303" w:rsidRPr="00565303" w:rsidRDefault="00176FE9" w:rsidP="00565303">
            <w:pPr>
              <w:pStyle w:val="TAL"/>
              <w:rPr>
                <w:rFonts w:cs="Arial"/>
                <w:sz w:val="16"/>
                <w:szCs w:val="16"/>
              </w:rPr>
            </w:pPr>
            <w:hyperlink r:id="rId3076" w:history="1">
              <w:r>
                <w:rPr>
                  <w:rStyle w:val="Hyperlink"/>
                  <w:rFonts w:cs="Arial"/>
                  <w:sz w:val="16"/>
                  <w:szCs w:val="16"/>
                </w:rPr>
                <w:t>R2-2106937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2A3A8A89" w:rsidR="00565303" w:rsidRPr="00565303" w:rsidRDefault="00565303" w:rsidP="00565303">
            <w:pPr>
              <w:pStyle w:val="TAL"/>
              <w:rPr>
                <w:rFonts w:cs="Arial"/>
                <w:sz w:val="16"/>
                <w:szCs w:val="16"/>
              </w:rPr>
            </w:pPr>
            <w:r w:rsidRPr="00565303">
              <w:rPr>
                <w:rFonts w:cs="Arial"/>
                <w:sz w:val="16"/>
                <w:szCs w:val="16"/>
              </w:rPr>
              <w:t>Response LS on Exchange of information related to SRS-RSRP measurement resource configuration for UE-CLI (R3-212889;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22E16EEE"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1C7EC" w14:textId="147B5007"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FAEA2" w14:textId="0C18F26C"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B471B" w14:textId="59E395AF" w:rsidR="00565303" w:rsidRPr="00565303" w:rsidRDefault="00565303" w:rsidP="00565303">
            <w:pPr>
              <w:pStyle w:val="TAL"/>
              <w:rPr>
                <w:rFonts w:cs="Arial"/>
                <w:sz w:val="16"/>
                <w:szCs w:val="16"/>
              </w:rPr>
            </w:pPr>
            <w:r w:rsidRPr="00565303">
              <w:rPr>
                <w:rFonts w:cs="Arial"/>
                <w:sz w:val="16"/>
                <w:szCs w:val="16"/>
              </w:rPr>
              <w:t>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32309080"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0C24471C" w:rsidR="00565303" w:rsidRPr="00565303" w:rsidRDefault="00565303" w:rsidP="00565303">
            <w:pPr>
              <w:pStyle w:val="TAL"/>
              <w:rPr>
                <w:rFonts w:cs="Arial"/>
                <w:sz w:val="16"/>
                <w:szCs w:val="16"/>
              </w:rPr>
            </w:pPr>
            <w:r w:rsidRPr="0056530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66C8B105" w:rsidR="00565303" w:rsidRPr="00565303" w:rsidRDefault="00565303" w:rsidP="00565303">
            <w:pPr>
              <w:pStyle w:val="TAL"/>
              <w:rPr>
                <w:rFonts w:cs="Arial"/>
                <w:sz w:val="16"/>
                <w:szCs w:val="16"/>
              </w:rPr>
            </w:pPr>
            <w:r w:rsidRPr="00565303">
              <w:rPr>
                <w:rFonts w:cs="Arial"/>
                <w:sz w:val="16"/>
                <w:szCs w:val="16"/>
              </w:rPr>
              <w:t>R3-212889</w:t>
            </w:r>
          </w:p>
        </w:tc>
      </w:tr>
      <w:tr w:rsidR="00565303" w:rsidRPr="00565303" w14:paraId="37AF114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217F3AE6" w:rsidR="00565303" w:rsidRPr="00565303" w:rsidRDefault="00176FE9" w:rsidP="00565303">
            <w:pPr>
              <w:pStyle w:val="TAL"/>
              <w:rPr>
                <w:rFonts w:cs="Arial"/>
                <w:sz w:val="16"/>
                <w:szCs w:val="16"/>
              </w:rPr>
            </w:pPr>
            <w:hyperlink r:id="rId3077" w:history="1">
              <w:r>
                <w:rPr>
                  <w:rStyle w:val="Hyperlink"/>
                  <w:rFonts w:cs="Arial"/>
                  <w:sz w:val="16"/>
                  <w:szCs w:val="16"/>
                </w:rPr>
                <w:t>R2-2106938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1088E48A" w:rsidR="00565303" w:rsidRPr="00565303" w:rsidRDefault="00565303" w:rsidP="00565303">
            <w:pPr>
              <w:pStyle w:val="TAL"/>
              <w:rPr>
                <w:rFonts w:cs="Arial"/>
                <w:sz w:val="16"/>
                <w:szCs w:val="16"/>
              </w:rPr>
            </w:pPr>
            <w:r w:rsidRPr="00565303">
              <w:rPr>
                <w:rFonts w:cs="Arial"/>
                <w:sz w:val="16"/>
                <w:szCs w:val="16"/>
              </w:rPr>
              <w:t>LS on the mapping between service types and slice at application (R3-212904;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6EB435AE"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AC3C00" w14:textId="59B9D556"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67596" w14:textId="5647E960"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9CE11" w14:textId="2CA1B04F" w:rsidR="00565303" w:rsidRPr="00565303" w:rsidRDefault="00565303" w:rsidP="00565303">
            <w:pPr>
              <w:pStyle w:val="TAL"/>
              <w:rPr>
                <w:rFonts w:cs="Arial"/>
                <w:sz w:val="16"/>
                <w:szCs w:val="16"/>
              </w:rPr>
            </w:pPr>
            <w:r w:rsidRPr="00565303">
              <w:rPr>
                <w:rFonts w:cs="Arial"/>
                <w:sz w:val="16"/>
                <w:szCs w:val="16"/>
              </w:rPr>
              <w:t>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3C3C0155" w:rsidR="00565303" w:rsidRPr="00565303" w:rsidRDefault="00565303" w:rsidP="00565303">
            <w:pPr>
              <w:pStyle w:val="TAL"/>
              <w:rPr>
                <w:rFonts w:cs="Arial"/>
                <w:sz w:val="16"/>
                <w:szCs w:val="16"/>
              </w:rPr>
            </w:pPr>
            <w:r w:rsidRPr="00565303">
              <w:rPr>
                <w:rFonts w:cs="Arial"/>
                <w:sz w:val="16"/>
                <w:szCs w:val="16"/>
              </w:rPr>
              <w:t>SA4, CT1,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650BDEA9" w:rsidR="00565303" w:rsidRPr="00565303" w:rsidRDefault="00565303" w:rsidP="00565303">
            <w:pPr>
              <w:pStyle w:val="TAL"/>
              <w:rPr>
                <w:rFonts w:cs="Arial"/>
                <w:sz w:val="16"/>
                <w:szCs w:val="16"/>
              </w:rPr>
            </w:pPr>
            <w:r w:rsidRPr="00565303">
              <w:rPr>
                <w:rFonts w:cs="Arial"/>
                <w:sz w:val="16"/>
                <w:szCs w:val="16"/>
              </w:rPr>
              <w:t>RAN2,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1369EFDC" w:rsidR="00565303" w:rsidRPr="00565303" w:rsidRDefault="00565303" w:rsidP="00565303">
            <w:pPr>
              <w:pStyle w:val="TAL"/>
              <w:rPr>
                <w:rFonts w:cs="Arial"/>
                <w:sz w:val="16"/>
                <w:szCs w:val="16"/>
              </w:rPr>
            </w:pPr>
            <w:r w:rsidRPr="00565303">
              <w:rPr>
                <w:rFonts w:cs="Arial"/>
                <w:sz w:val="16"/>
                <w:szCs w:val="16"/>
              </w:rPr>
              <w:t>R3-212904</w:t>
            </w:r>
          </w:p>
        </w:tc>
      </w:tr>
      <w:tr w:rsidR="00565303" w:rsidRPr="00565303" w14:paraId="68861677"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56A3C35B" w:rsidR="00565303" w:rsidRPr="00565303" w:rsidRDefault="00176FE9" w:rsidP="00565303">
            <w:pPr>
              <w:pStyle w:val="TAL"/>
              <w:rPr>
                <w:rFonts w:cs="Arial"/>
                <w:sz w:val="16"/>
                <w:szCs w:val="16"/>
              </w:rPr>
            </w:pPr>
            <w:hyperlink r:id="rId3078" w:history="1">
              <w:r>
                <w:rPr>
                  <w:rStyle w:val="Hyperlink"/>
                  <w:rFonts w:cs="Arial"/>
                  <w:sz w:val="16"/>
                  <w:szCs w:val="16"/>
                </w:rPr>
                <w:t>R2-2106939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46913A53" w:rsidR="00565303" w:rsidRPr="00565303" w:rsidRDefault="00565303" w:rsidP="00565303">
            <w:pPr>
              <w:pStyle w:val="TAL"/>
              <w:rPr>
                <w:rFonts w:cs="Arial"/>
                <w:sz w:val="16"/>
                <w:szCs w:val="16"/>
              </w:rPr>
            </w:pPr>
            <w:r w:rsidRPr="00565303">
              <w:rPr>
                <w:rFonts w:cs="Arial"/>
                <w:sz w:val="16"/>
                <w:szCs w:val="16"/>
              </w:rPr>
              <w:t>Response LS on Handover terminology (R3-212907;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4C7757B8"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5490EC" w14:textId="493A384E"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48AB51" w14:textId="1C177FAF" w:rsidR="00565303" w:rsidRPr="00565303" w:rsidRDefault="00565303" w:rsidP="00565303">
            <w:pPr>
              <w:pStyle w:val="TAL"/>
              <w:rPr>
                <w:rFonts w:cs="Arial"/>
                <w:sz w:val="16"/>
                <w:szCs w:val="16"/>
              </w:rPr>
            </w:pPr>
            <w:r w:rsidRPr="00565303">
              <w:rPr>
                <w:rFonts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10664" w14:textId="233E42F6" w:rsidR="00565303" w:rsidRPr="00565303" w:rsidRDefault="00565303" w:rsidP="00565303">
            <w:pPr>
              <w:pStyle w:val="TAL"/>
              <w:rPr>
                <w:rFonts w:cs="Arial"/>
                <w:sz w:val="16"/>
                <w:szCs w:val="16"/>
              </w:rPr>
            </w:pPr>
            <w:r w:rsidRPr="00565303">
              <w:rPr>
                <w:rFonts w:cs="Arial"/>
                <w:sz w:val="16"/>
                <w:szCs w:val="16"/>
              </w:rPr>
              <w:t>E_HOO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62238511" w:rsidR="00565303" w:rsidRPr="00565303" w:rsidRDefault="00565303" w:rsidP="00565303">
            <w:pPr>
              <w:pStyle w:val="TAL"/>
              <w:rPr>
                <w:rFonts w:cs="Arial"/>
                <w:sz w:val="16"/>
                <w:szCs w:val="16"/>
              </w:rPr>
            </w:pPr>
            <w:r w:rsidRPr="00565303">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07B4B538"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3A98E93B" w:rsidR="00565303" w:rsidRPr="00565303" w:rsidRDefault="00565303" w:rsidP="00565303">
            <w:pPr>
              <w:pStyle w:val="TAL"/>
              <w:rPr>
                <w:rFonts w:cs="Arial"/>
                <w:sz w:val="16"/>
                <w:szCs w:val="16"/>
              </w:rPr>
            </w:pPr>
            <w:r w:rsidRPr="00565303">
              <w:rPr>
                <w:rFonts w:cs="Arial"/>
                <w:sz w:val="16"/>
                <w:szCs w:val="16"/>
              </w:rPr>
              <w:t>R3-212907</w:t>
            </w:r>
          </w:p>
        </w:tc>
      </w:tr>
      <w:tr w:rsidR="00565303" w:rsidRPr="00565303" w14:paraId="7EFB0B1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6C9129DD" w:rsidR="00565303" w:rsidRPr="00565303" w:rsidRDefault="00176FE9" w:rsidP="00565303">
            <w:pPr>
              <w:pStyle w:val="TAL"/>
              <w:rPr>
                <w:rFonts w:cs="Arial"/>
                <w:sz w:val="16"/>
                <w:szCs w:val="16"/>
              </w:rPr>
            </w:pPr>
            <w:hyperlink r:id="rId3079" w:history="1">
              <w:r>
                <w:rPr>
                  <w:rStyle w:val="Hyperlink"/>
                  <w:rFonts w:cs="Arial"/>
                  <w:sz w:val="16"/>
                  <w:szCs w:val="16"/>
                </w:rPr>
                <w:t>R2-2106940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094AB98A" w:rsidR="00565303" w:rsidRPr="00565303" w:rsidRDefault="00565303" w:rsidP="00565303">
            <w:pPr>
              <w:pStyle w:val="TAL"/>
              <w:rPr>
                <w:rFonts w:cs="Arial"/>
                <w:sz w:val="16"/>
                <w:szCs w:val="16"/>
              </w:rPr>
            </w:pPr>
            <w:r w:rsidRPr="00565303">
              <w:rPr>
                <w:rFonts w:cs="Arial"/>
                <w:sz w:val="16"/>
                <w:szCs w:val="16"/>
              </w:rPr>
              <w:t>Reply LS on SA WG2 assumptions from conclusion of study on architecture aspects for using satellite access in 5G (R3-212916;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12BC9C02"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27AE2C" w14:textId="598EF009"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190D3" w14:textId="1EA05A5E"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2DA307" w14:textId="591BE553" w:rsidR="00565303" w:rsidRPr="00565303" w:rsidRDefault="00565303" w:rsidP="00565303">
            <w:pPr>
              <w:pStyle w:val="TAL"/>
              <w:rPr>
                <w:rFonts w:cs="Arial"/>
                <w:sz w:val="16"/>
                <w:szCs w:val="16"/>
              </w:rPr>
            </w:pPr>
            <w:r w:rsidRPr="00565303">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173845A4" w:rsidR="00565303" w:rsidRPr="00565303" w:rsidRDefault="00565303" w:rsidP="00565303">
            <w:pPr>
              <w:pStyle w:val="TAL"/>
              <w:rPr>
                <w:rFonts w:cs="Arial"/>
                <w:sz w:val="16"/>
                <w:szCs w:val="16"/>
              </w:rPr>
            </w:pPr>
            <w:r w:rsidRPr="00565303">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64D469CF" w:rsidR="00565303" w:rsidRPr="00565303" w:rsidRDefault="00565303" w:rsidP="00565303">
            <w:pPr>
              <w:pStyle w:val="TAL"/>
              <w:rPr>
                <w:rFonts w:cs="Arial"/>
                <w:sz w:val="16"/>
                <w:szCs w:val="16"/>
              </w:rPr>
            </w:pPr>
            <w:r w:rsidRPr="00565303">
              <w:rPr>
                <w:rFonts w:cs="Arial"/>
                <w:sz w:val="16"/>
                <w:szCs w:val="16"/>
              </w:rPr>
              <w:t>SA3-LI,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43EC241C" w:rsidR="00565303" w:rsidRPr="00565303" w:rsidRDefault="00565303" w:rsidP="00565303">
            <w:pPr>
              <w:pStyle w:val="TAL"/>
              <w:rPr>
                <w:rFonts w:cs="Arial"/>
                <w:sz w:val="16"/>
                <w:szCs w:val="16"/>
              </w:rPr>
            </w:pPr>
            <w:r w:rsidRPr="00565303">
              <w:rPr>
                <w:rFonts w:cs="Arial"/>
                <w:sz w:val="16"/>
                <w:szCs w:val="16"/>
              </w:rPr>
              <w:t>R3-212916</w:t>
            </w:r>
          </w:p>
        </w:tc>
      </w:tr>
      <w:tr w:rsidR="00565303" w:rsidRPr="00565303" w14:paraId="5EA736AE"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0547A223" w:rsidR="00565303" w:rsidRPr="00565303" w:rsidRDefault="00176FE9" w:rsidP="00565303">
            <w:pPr>
              <w:pStyle w:val="TAL"/>
              <w:rPr>
                <w:rFonts w:cs="Arial"/>
                <w:sz w:val="16"/>
                <w:szCs w:val="16"/>
              </w:rPr>
            </w:pPr>
            <w:hyperlink r:id="rId3080" w:history="1">
              <w:r>
                <w:rPr>
                  <w:rStyle w:val="Hyperlink"/>
                  <w:rFonts w:cs="Arial"/>
                  <w:sz w:val="16"/>
                  <w:szCs w:val="16"/>
                </w:rPr>
                <w:t>R2-2106941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3549C17D" w:rsidR="00565303" w:rsidRPr="00565303" w:rsidRDefault="00565303" w:rsidP="00565303">
            <w:pPr>
              <w:pStyle w:val="TAL"/>
              <w:rPr>
                <w:rFonts w:cs="Arial"/>
                <w:sz w:val="16"/>
                <w:szCs w:val="16"/>
              </w:rPr>
            </w:pPr>
            <w:r w:rsidRPr="00565303">
              <w:rPr>
                <w:rFonts w:cs="Arial"/>
                <w:sz w:val="16"/>
                <w:szCs w:val="16"/>
              </w:rPr>
              <w:t>Reply LS on UE location aspects in NTN (R3-212917;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69909B3E"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D0C7A" w14:textId="5B9B7218"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496BC" w14:textId="592DE825"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79226" w14:textId="2713A499" w:rsidR="00565303" w:rsidRPr="00565303" w:rsidRDefault="00565303" w:rsidP="00565303">
            <w:pPr>
              <w:pStyle w:val="TAL"/>
              <w:rPr>
                <w:rFonts w:cs="Arial"/>
                <w:sz w:val="16"/>
                <w:szCs w:val="16"/>
              </w:rPr>
            </w:pPr>
            <w:r w:rsidRPr="00565303">
              <w:rPr>
                <w:rFonts w:cs="Arial"/>
                <w:color w:val="000000"/>
                <w:sz w:val="16"/>
                <w:szCs w:val="16"/>
              </w:rPr>
              <w:t>NR_NTN_solutions-Core, 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55320DF4" w:rsidR="00565303" w:rsidRPr="00B6146A" w:rsidRDefault="00565303" w:rsidP="00565303">
            <w:pPr>
              <w:pStyle w:val="TAL"/>
              <w:rPr>
                <w:rFonts w:cs="Arial"/>
                <w:sz w:val="16"/>
                <w:szCs w:val="16"/>
                <w:lang w:val="fi-FI"/>
              </w:rPr>
            </w:pPr>
            <w:r w:rsidRPr="00B6146A">
              <w:rPr>
                <w:rFonts w:cs="Arial"/>
                <w:sz w:val="16"/>
                <w:szCs w:val="16"/>
                <w:lang w:val="fi-FI"/>
              </w:rPr>
              <w:t>RAN2, SA2, SA3-LI, 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71272BAF" w:rsidR="00565303" w:rsidRPr="00B6146A" w:rsidRDefault="00565303" w:rsidP="00565303">
            <w:pPr>
              <w:pStyle w:val="TAL"/>
              <w:rPr>
                <w:rFonts w:cs="Arial"/>
                <w:sz w:val="16"/>
                <w:szCs w:val="16"/>
                <w:lang w:val="fi-FI"/>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5CC53694" w:rsidR="00565303" w:rsidRPr="00565303" w:rsidRDefault="00565303" w:rsidP="00565303">
            <w:pPr>
              <w:pStyle w:val="TAL"/>
              <w:rPr>
                <w:rFonts w:cs="Arial"/>
                <w:sz w:val="16"/>
                <w:szCs w:val="16"/>
              </w:rPr>
            </w:pPr>
            <w:r w:rsidRPr="00565303">
              <w:rPr>
                <w:rFonts w:cs="Arial"/>
                <w:sz w:val="16"/>
                <w:szCs w:val="16"/>
              </w:rPr>
              <w:t>R3-212917</w:t>
            </w:r>
          </w:p>
        </w:tc>
      </w:tr>
      <w:tr w:rsidR="00565303" w:rsidRPr="00565303" w14:paraId="132ABFB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6ACF6712" w:rsidR="00565303" w:rsidRPr="00565303" w:rsidRDefault="00176FE9" w:rsidP="00565303">
            <w:pPr>
              <w:pStyle w:val="TAL"/>
              <w:rPr>
                <w:rFonts w:cs="Arial"/>
                <w:sz w:val="16"/>
                <w:szCs w:val="16"/>
              </w:rPr>
            </w:pPr>
            <w:hyperlink r:id="rId3081" w:history="1">
              <w:r>
                <w:rPr>
                  <w:rStyle w:val="Hyperlink"/>
                  <w:rFonts w:cs="Arial"/>
                  <w:sz w:val="16"/>
                  <w:szCs w:val="16"/>
                </w:rPr>
                <w:t>R2-2106942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0B58C4B2" w:rsidR="00565303" w:rsidRPr="00565303" w:rsidRDefault="00565303" w:rsidP="00565303">
            <w:pPr>
              <w:pStyle w:val="TAL"/>
              <w:rPr>
                <w:rFonts w:cs="Arial"/>
                <w:sz w:val="16"/>
                <w:szCs w:val="16"/>
              </w:rPr>
            </w:pPr>
            <w:r w:rsidRPr="00565303">
              <w:rPr>
                <w:rFonts w:cs="Arial"/>
                <w:sz w:val="16"/>
                <w:szCs w:val="16"/>
              </w:rPr>
              <w:t>LS on UP measurements for Successful Handover Report (R3-212935;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677E88C0"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789C7A" w14:textId="7574E0FA" w:rsidR="00565303" w:rsidRPr="00565303" w:rsidRDefault="00565303" w:rsidP="00565303">
            <w:pPr>
              <w:pStyle w:val="TAL"/>
              <w:rPr>
                <w:rFonts w:cs="Arial"/>
                <w:sz w:val="16"/>
                <w:szCs w:val="16"/>
              </w:rPr>
            </w:pPr>
            <w:r w:rsidRPr="00565303">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7CA44" w14:textId="7CF77175"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7534A" w14:textId="501109DE" w:rsidR="00565303" w:rsidRPr="00565303" w:rsidRDefault="00565303" w:rsidP="00565303">
            <w:pPr>
              <w:pStyle w:val="TAL"/>
              <w:rPr>
                <w:rFonts w:cs="Arial"/>
                <w:sz w:val="16"/>
                <w:szCs w:val="16"/>
              </w:rPr>
            </w:pPr>
            <w:r w:rsidRPr="00565303">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14CBB2CC"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06C3C24D"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690ACF54" w:rsidR="00565303" w:rsidRPr="00565303" w:rsidRDefault="00565303" w:rsidP="00565303">
            <w:pPr>
              <w:pStyle w:val="TAL"/>
              <w:rPr>
                <w:rFonts w:cs="Arial"/>
                <w:sz w:val="16"/>
                <w:szCs w:val="16"/>
              </w:rPr>
            </w:pPr>
            <w:r w:rsidRPr="00565303">
              <w:rPr>
                <w:rFonts w:cs="Arial"/>
                <w:sz w:val="16"/>
                <w:szCs w:val="16"/>
              </w:rPr>
              <w:t>R3-212935</w:t>
            </w:r>
          </w:p>
        </w:tc>
      </w:tr>
      <w:tr w:rsidR="00565303" w:rsidRPr="00565303" w14:paraId="6C6B87E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3D926EC0" w:rsidR="00565303" w:rsidRPr="00565303" w:rsidRDefault="00176FE9" w:rsidP="00565303">
            <w:pPr>
              <w:pStyle w:val="TAL"/>
              <w:rPr>
                <w:rFonts w:cs="Arial"/>
                <w:sz w:val="16"/>
                <w:szCs w:val="16"/>
              </w:rPr>
            </w:pPr>
            <w:hyperlink r:id="rId3082" w:history="1">
              <w:r>
                <w:rPr>
                  <w:rStyle w:val="Hyperlink"/>
                  <w:rFonts w:cs="Arial"/>
                  <w:sz w:val="16"/>
                  <w:szCs w:val="16"/>
                </w:rPr>
                <w:t>R2-2106943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4CA291C2" w:rsidR="00565303" w:rsidRPr="00565303" w:rsidRDefault="00565303" w:rsidP="00565303">
            <w:pPr>
              <w:pStyle w:val="TAL"/>
              <w:rPr>
                <w:rFonts w:cs="Arial"/>
                <w:sz w:val="16"/>
                <w:szCs w:val="16"/>
              </w:rPr>
            </w:pPr>
            <w:r w:rsidRPr="00565303">
              <w:rPr>
                <w:rFonts w:cs="Arial"/>
                <w:sz w:val="16"/>
                <w:szCs w:val="16"/>
              </w:rPr>
              <w:t>Reply LS on LS Reply on QoS Monitoring for URLLC (R3-212937;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13BEA190"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188E21" w14:textId="1FE7C3FE"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15D55" w14:textId="252DDFE6"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65B72" w14:textId="4E90EDA7" w:rsidR="00565303" w:rsidRPr="00565303" w:rsidRDefault="00565303" w:rsidP="00565303">
            <w:pPr>
              <w:pStyle w:val="TAL"/>
              <w:rPr>
                <w:rFonts w:cs="Arial"/>
                <w:sz w:val="16"/>
                <w:szCs w:val="16"/>
              </w:rPr>
            </w:pPr>
            <w:r w:rsidRPr="00565303">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5EC0B350" w:rsidR="00565303" w:rsidRPr="00565303" w:rsidRDefault="00565303" w:rsidP="00565303">
            <w:pPr>
              <w:pStyle w:val="TAL"/>
              <w:rPr>
                <w:rFonts w:cs="Arial"/>
                <w:sz w:val="16"/>
                <w:szCs w:val="16"/>
              </w:rPr>
            </w:pPr>
            <w:r w:rsidRPr="00565303">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21ABF030" w:rsidR="00565303" w:rsidRPr="00565303" w:rsidRDefault="00565303" w:rsidP="00565303">
            <w:pPr>
              <w:pStyle w:val="TAL"/>
              <w:rPr>
                <w:rFonts w:cs="Arial"/>
                <w:sz w:val="16"/>
                <w:szCs w:val="16"/>
              </w:rPr>
            </w:pPr>
            <w:r w:rsidRPr="00565303">
              <w:rPr>
                <w:rFonts w:cs="Arial"/>
                <w:sz w:val="16"/>
                <w:szCs w:val="16"/>
              </w:rPr>
              <w:t>RAN2, 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5C2A1908" w:rsidR="00565303" w:rsidRPr="00565303" w:rsidRDefault="00565303" w:rsidP="00565303">
            <w:pPr>
              <w:pStyle w:val="TAL"/>
              <w:rPr>
                <w:rFonts w:cs="Arial"/>
                <w:sz w:val="16"/>
                <w:szCs w:val="16"/>
              </w:rPr>
            </w:pPr>
            <w:r w:rsidRPr="00565303">
              <w:rPr>
                <w:rFonts w:cs="Arial"/>
                <w:sz w:val="16"/>
                <w:szCs w:val="16"/>
              </w:rPr>
              <w:t>R3-212937</w:t>
            </w:r>
          </w:p>
        </w:tc>
      </w:tr>
      <w:tr w:rsidR="00565303" w:rsidRPr="00565303" w14:paraId="48419DD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09A33451" w:rsidR="00565303" w:rsidRPr="00565303" w:rsidRDefault="00176FE9" w:rsidP="00565303">
            <w:pPr>
              <w:pStyle w:val="TAL"/>
              <w:rPr>
                <w:rFonts w:cs="Arial"/>
                <w:sz w:val="16"/>
                <w:szCs w:val="16"/>
              </w:rPr>
            </w:pPr>
            <w:hyperlink r:id="rId3083" w:history="1">
              <w:r>
                <w:rPr>
                  <w:rStyle w:val="Hyperlink"/>
                  <w:rFonts w:cs="Arial"/>
                  <w:sz w:val="16"/>
                  <w:szCs w:val="16"/>
                </w:rPr>
                <w:t>R2-2106944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685C3A71" w:rsidR="00565303" w:rsidRPr="00565303" w:rsidRDefault="00565303" w:rsidP="00565303">
            <w:pPr>
              <w:pStyle w:val="TAL"/>
              <w:rPr>
                <w:rFonts w:cs="Arial"/>
                <w:sz w:val="16"/>
                <w:szCs w:val="16"/>
              </w:rPr>
            </w:pPr>
            <w:r w:rsidRPr="00565303">
              <w:rPr>
                <w:rFonts w:cs="Arial"/>
                <w:sz w:val="16"/>
                <w:szCs w:val="16"/>
              </w:rPr>
              <w:t>Reply LS on UE context keeping in the source cell (R3-212944;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353AF87D"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AF6D6" w14:textId="1956B3C7" w:rsidR="00565303" w:rsidRPr="00565303" w:rsidRDefault="00565303" w:rsidP="00565303">
            <w:pPr>
              <w:pStyle w:val="TAL"/>
              <w:rPr>
                <w:rFonts w:cs="Arial"/>
                <w:sz w:val="16"/>
                <w:szCs w:val="16"/>
              </w:rPr>
            </w:pPr>
            <w:r w:rsidRPr="00565303">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C3341" w14:textId="7A159AD4"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71158" w14:textId="5629A8D9" w:rsidR="00565303" w:rsidRPr="00565303" w:rsidRDefault="00565303" w:rsidP="00565303">
            <w:pPr>
              <w:pStyle w:val="TAL"/>
              <w:rPr>
                <w:rFonts w:cs="Arial"/>
                <w:sz w:val="16"/>
                <w:szCs w:val="16"/>
              </w:rPr>
            </w:pPr>
            <w:r w:rsidRPr="00565303">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560F3F91"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1F01C2D7"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6D99AF52" w:rsidR="00565303" w:rsidRPr="00565303" w:rsidRDefault="00565303" w:rsidP="00565303">
            <w:pPr>
              <w:pStyle w:val="TAL"/>
              <w:rPr>
                <w:rFonts w:cs="Arial"/>
                <w:sz w:val="16"/>
                <w:szCs w:val="16"/>
              </w:rPr>
            </w:pPr>
            <w:r w:rsidRPr="00565303">
              <w:rPr>
                <w:rFonts w:cs="Arial"/>
                <w:sz w:val="16"/>
                <w:szCs w:val="16"/>
              </w:rPr>
              <w:t>R3-212944</w:t>
            </w:r>
          </w:p>
        </w:tc>
      </w:tr>
      <w:tr w:rsidR="00565303" w:rsidRPr="00565303" w14:paraId="6891738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12371F2C" w:rsidR="00565303" w:rsidRPr="00565303" w:rsidRDefault="00176FE9" w:rsidP="00565303">
            <w:pPr>
              <w:pStyle w:val="TAL"/>
              <w:rPr>
                <w:rFonts w:cs="Arial"/>
                <w:sz w:val="16"/>
                <w:szCs w:val="16"/>
              </w:rPr>
            </w:pPr>
            <w:hyperlink r:id="rId3084" w:history="1">
              <w:r>
                <w:rPr>
                  <w:rStyle w:val="Hyperlink"/>
                  <w:rFonts w:cs="Arial"/>
                  <w:sz w:val="16"/>
                  <w:szCs w:val="16"/>
                </w:rPr>
                <w:t>R2-2106945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7F6620B3" w:rsidR="00565303" w:rsidRPr="00565303" w:rsidRDefault="00565303" w:rsidP="00565303">
            <w:pPr>
              <w:pStyle w:val="TAL"/>
              <w:rPr>
                <w:rFonts w:cs="Arial"/>
                <w:sz w:val="16"/>
                <w:szCs w:val="16"/>
              </w:rPr>
            </w:pPr>
            <w:r w:rsidRPr="00565303">
              <w:rPr>
                <w:rFonts w:cs="Arial"/>
                <w:sz w:val="16"/>
                <w:szCs w:val="16"/>
              </w:rPr>
              <w:t>LS on requirement for configuration changes of ongoing QMC sessions (R3-212953;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0C016226" w:rsidR="00565303" w:rsidRPr="00565303" w:rsidRDefault="00565303" w:rsidP="00565303">
            <w:pPr>
              <w:pStyle w:val="TAL"/>
              <w:rPr>
                <w:rFonts w:cs="Arial"/>
                <w:sz w:val="16"/>
                <w:szCs w:val="16"/>
              </w:rPr>
            </w:pPr>
            <w:r w:rsidRPr="00565303">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9B4C3" w14:textId="2E3B9E3A"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784C20" w14:textId="68D5A5BB"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D17D7" w14:textId="328C7B3F" w:rsidR="00565303" w:rsidRPr="00565303" w:rsidRDefault="00565303" w:rsidP="00565303">
            <w:pPr>
              <w:pStyle w:val="TAL"/>
              <w:rPr>
                <w:rFonts w:cs="Arial"/>
                <w:sz w:val="16"/>
                <w:szCs w:val="16"/>
              </w:rPr>
            </w:pPr>
            <w:r w:rsidRPr="00565303">
              <w:rPr>
                <w:rFonts w:cs="Arial"/>
                <w:sz w:val="16"/>
                <w:szCs w:val="16"/>
              </w:rPr>
              <w:t>NR_QoE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3BE7CD08" w:rsidR="00565303" w:rsidRPr="00565303" w:rsidRDefault="00565303" w:rsidP="00565303">
            <w:pPr>
              <w:pStyle w:val="TAL"/>
              <w:rPr>
                <w:rFonts w:cs="Arial"/>
                <w:sz w:val="16"/>
                <w:szCs w:val="16"/>
              </w:rPr>
            </w:pPr>
            <w:r w:rsidRPr="00565303">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46B189A4" w:rsidR="00565303" w:rsidRPr="00565303" w:rsidRDefault="00565303" w:rsidP="00565303">
            <w:pPr>
              <w:pStyle w:val="TAL"/>
              <w:rPr>
                <w:rFonts w:cs="Arial"/>
                <w:sz w:val="16"/>
                <w:szCs w:val="16"/>
              </w:rPr>
            </w:pPr>
            <w:r w:rsidRPr="00565303">
              <w:rPr>
                <w:rFonts w:cs="Arial"/>
                <w:sz w:val="16"/>
                <w:szCs w:val="16"/>
              </w:rPr>
              <w:t>SA5,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23FA3B56" w:rsidR="00565303" w:rsidRPr="00565303" w:rsidRDefault="00565303" w:rsidP="00565303">
            <w:pPr>
              <w:pStyle w:val="TAL"/>
              <w:rPr>
                <w:rFonts w:cs="Arial"/>
                <w:sz w:val="16"/>
                <w:szCs w:val="16"/>
              </w:rPr>
            </w:pPr>
            <w:r w:rsidRPr="00565303">
              <w:rPr>
                <w:rFonts w:cs="Arial"/>
                <w:sz w:val="16"/>
                <w:szCs w:val="16"/>
              </w:rPr>
              <w:t>R3-212953</w:t>
            </w:r>
          </w:p>
        </w:tc>
      </w:tr>
      <w:tr w:rsidR="00565303" w:rsidRPr="00565303" w14:paraId="3C019062" w14:textId="77777777" w:rsidTr="003E1572">
        <w:trPr>
          <w:trHeight w:val="20"/>
        </w:trPr>
        <w:tc>
          <w:tcPr>
            <w:tcW w:w="1139" w:type="dxa"/>
            <w:shd w:val="clear" w:color="auto" w:fill="auto"/>
          </w:tcPr>
          <w:p w14:paraId="1C6B402D" w14:textId="7FF84E9C" w:rsidR="00565303" w:rsidRPr="00565303" w:rsidRDefault="00176FE9" w:rsidP="00565303">
            <w:pPr>
              <w:pStyle w:val="TAL"/>
              <w:rPr>
                <w:rFonts w:cs="Arial"/>
                <w:sz w:val="16"/>
                <w:szCs w:val="16"/>
              </w:rPr>
            </w:pPr>
            <w:hyperlink r:id="rId3085" w:history="1">
              <w:r>
                <w:rPr>
                  <w:rStyle w:val="Hyperlink"/>
                  <w:rFonts w:cs="Arial"/>
                  <w:sz w:val="16"/>
                  <w:szCs w:val="16"/>
                </w:rPr>
                <w:t>R2-2106946</w:t>
              </w:r>
            </w:hyperlink>
          </w:p>
        </w:tc>
        <w:tc>
          <w:tcPr>
            <w:tcW w:w="2410" w:type="dxa"/>
            <w:shd w:val="clear" w:color="auto" w:fill="auto"/>
          </w:tcPr>
          <w:p w14:paraId="5989BD96" w14:textId="3E5C25FF" w:rsidR="00565303" w:rsidRPr="00565303" w:rsidRDefault="00565303" w:rsidP="00565303">
            <w:pPr>
              <w:pStyle w:val="TAL"/>
              <w:rPr>
                <w:rFonts w:cs="Arial"/>
                <w:sz w:val="16"/>
                <w:szCs w:val="16"/>
              </w:rPr>
            </w:pPr>
            <w:r w:rsidRPr="00565303">
              <w:rPr>
                <w:rFonts w:cs="Arial"/>
                <w:sz w:val="16"/>
                <w:szCs w:val="16"/>
              </w:rPr>
              <w:t>LS on Report Amount for M4, M5, M6, M7 measurements (R3-212961; contact: Ericsson)</w:t>
            </w:r>
          </w:p>
        </w:tc>
        <w:tc>
          <w:tcPr>
            <w:tcW w:w="879" w:type="dxa"/>
            <w:shd w:val="clear" w:color="auto" w:fill="auto"/>
          </w:tcPr>
          <w:p w14:paraId="143B0906" w14:textId="702A8F69"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37D5E360" w14:textId="4031F51B"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2380BC8F" w14:textId="5B8EEAE2"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1CCE75E5" w14:textId="7E1E6BFD" w:rsidR="00565303" w:rsidRPr="00565303" w:rsidRDefault="00565303" w:rsidP="00565303">
            <w:pPr>
              <w:pStyle w:val="TAL"/>
              <w:rPr>
                <w:rFonts w:cs="Arial"/>
                <w:sz w:val="16"/>
                <w:szCs w:val="16"/>
              </w:rPr>
            </w:pPr>
            <w:r w:rsidRPr="00565303">
              <w:rPr>
                <w:rFonts w:cs="Arial"/>
                <w:sz w:val="16"/>
                <w:szCs w:val="16"/>
              </w:rPr>
              <w:t>NR_ENDC_SON_MDT_enh-Core</w:t>
            </w:r>
          </w:p>
        </w:tc>
        <w:tc>
          <w:tcPr>
            <w:tcW w:w="709" w:type="dxa"/>
            <w:shd w:val="clear" w:color="auto" w:fill="auto"/>
          </w:tcPr>
          <w:p w14:paraId="378D91A8" w14:textId="51C31527" w:rsidR="00565303" w:rsidRPr="00565303" w:rsidRDefault="00565303" w:rsidP="00565303">
            <w:pPr>
              <w:pStyle w:val="TAL"/>
              <w:rPr>
                <w:rFonts w:cs="Arial"/>
                <w:sz w:val="16"/>
                <w:szCs w:val="16"/>
              </w:rPr>
            </w:pPr>
            <w:r w:rsidRPr="00565303">
              <w:rPr>
                <w:rFonts w:cs="Arial"/>
                <w:sz w:val="16"/>
                <w:szCs w:val="16"/>
              </w:rPr>
              <w:t>RAN2, SA5</w:t>
            </w:r>
          </w:p>
        </w:tc>
        <w:tc>
          <w:tcPr>
            <w:tcW w:w="709" w:type="dxa"/>
            <w:shd w:val="clear" w:color="auto" w:fill="auto"/>
          </w:tcPr>
          <w:p w14:paraId="4D19AE1A" w14:textId="219C74CB" w:rsidR="00565303" w:rsidRPr="00565303" w:rsidRDefault="00565303" w:rsidP="00565303">
            <w:pPr>
              <w:pStyle w:val="TAL"/>
              <w:rPr>
                <w:rFonts w:cs="Arial"/>
                <w:sz w:val="16"/>
                <w:szCs w:val="16"/>
              </w:rPr>
            </w:pPr>
          </w:p>
        </w:tc>
        <w:tc>
          <w:tcPr>
            <w:tcW w:w="1190" w:type="dxa"/>
            <w:shd w:val="clear" w:color="auto" w:fill="auto"/>
          </w:tcPr>
          <w:p w14:paraId="6D38EDA4" w14:textId="1C1E17D2" w:rsidR="00565303" w:rsidRPr="00565303" w:rsidRDefault="00565303" w:rsidP="00565303">
            <w:pPr>
              <w:pStyle w:val="TAL"/>
              <w:rPr>
                <w:rFonts w:cs="Arial"/>
                <w:sz w:val="16"/>
                <w:szCs w:val="16"/>
              </w:rPr>
            </w:pPr>
            <w:r w:rsidRPr="00565303">
              <w:rPr>
                <w:rFonts w:cs="Arial"/>
                <w:sz w:val="16"/>
                <w:szCs w:val="16"/>
              </w:rPr>
              <w:t>R3-212961</w:t>
            </w:r>
          </w:p>
        </w:tc>
      </w:tr>
      <w:tr w:rsidR="00565303" w:rsidRPr="00565303" w14:paraId="16103B8B" w14:textId="77777777" w:rsidTr="003E1572">
        <w:trPr>
          <w:trHeight w:val="20"/>
        </w:trPr>
        <w:tc>
          <w:tcPr>
            <w:tcW w:w="1139" w:type="dxa"/>
            <w:shd w:val="clear" w:color="auto" w:fill="auto"/>
          </w:tcPr>
          <w:p w14:paraId="230CD758" w14:textId="023B8BB8" w:rsidR="00565303" w:rsidRPr="00565303" w:rsidRDefault="00176FE9" w:rsidP="00565303">
            <w:pPr>
              <w:pStyle w:val="TAL"/>
              <w:rPr>
                <w:rFonts w:cs="Arial"/>
                <w:sz w:val="16"/>
                <w:szCs w:val="16"/>
              </w:rPr>
            </w:pPr>
            <w:hyperlink r:id="rId3086" w:history="1">
              <w:r>
                <w:rPr>
                  <w:rStyle w:val="Hyperlink"/>
                  <w:rFonts w:cs="Arial"/>
                  <w:sz w:val="16"/>
                  <w:szCs w:val="16"/>
                </w:rPr>
                <w:t>R2-2106947</w:t>
              </w:r>
            </w:hyperlink>
          </w:p>
        </w:tc>
        <w:tc>
          <w:tcPr>
            <w:tcW w:w="2410" w:type="dxa"/>
            <w:shd w:val="clear" w:color="auto" w:fill="auto"/>
          </w:tcPr>
          <w:p w14:paraId="3EAE1958" w14:textId="63FA3753" w:rsidR="00565303" w:rsidRPr="00565303" w:rsidRDefault="00565303" w:rsidP="00565303">
            <w:pPr>
              <w:pStyle w:val="TAL"/>
              <w:rPr>
                <w:rFonts w:cs="Arial"/>
                <w:sz w:val="16"/>
                <w:szCs w:val="16"/>
              </w:rPr>
            </w:pPr>
            <w:r w:rsidRPr="00565303">
              <w:rPr>
                <w:rFonts w:cs="Arial"/>
                <w:sz w:val="16"/>
                <w:szCs w:val="16"/>
              </w:rPr>
              <w:t>Reply LS on broadcasting gNB ID length in system information block (R3-212966; contact: Ericsson)</w:t>
            </w:r>
          </w:p>
        </w:tc>
        <w:tc>
          <w:tcPr>
            <w:tcW w:w="879" w:type="dxa"/>
            <w:shd w:val="clear" w:color="auto" w:fill="auto"/>
          </w:tcPr>
          <w:p w14:paraId="380F1EA9" w14:textId="112958B3"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3717FD21" w14:textId="5794E513"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2E56BC9F" w14:textId="7D0CD240"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508EED3D" w14:textId="332EC8E8" w:rsidR="00565303" w:rsidRPr="00565303" w:rsidRDefault="00565303" w:rsidP="00565303">
            <w:pPr>
              <w:pStyle w:val="TAL"/>
              <w:rPr>
                <w:rFonts w:cs="Arial"/>
                <w:sz w:val="16"/>
                <w:szCs w:val="16"/>
              </w:rPr>
            </w:pPr>
            <w:r w:rsidRPr="00565303">
              <w:rPr>
                <w:rFonts w:cs="Arial"/>
                <w:sz w:val="16"/>
                <w:szCs w:val="16"/>
              </w:rPr>
              <w:t>TEI17</w:t>
            </w:r>
          </w:p>
        </w:tc>
        <w:tc>
          <w:tcPr>
            <w:tcW w:w="709" w:type="dxa"/>
            <w:shd w:val="clear" w:color="auto" w:fill="auto"/>
          </w:tcPr>
          <w:p w14:paraId="16300FF5" w14:textId="4984A1F7"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4CE0F8D4" w14:textId="4E911398" w:rsidR="00565303" w:rsidRPr="00565303" w:rsidRDefault="00565303" w:rsidP="00565303">
            <w:pPr>
              <w:pStyle w:val="TAL"/>
              <w:rPr>
                <w:rFonts w:cs="Arial"/>
                <w:sz w:val="16"/>
                <w:szCs w:val="16"/>
              </w:rPr>
            </w:pPr>
          </w:p>
        </w:tc>
        <w:tc>
          <w:tcPr>
            <w:tcW w:w="1190" w:type="dxa"/>
            <w:shd w:val="clear" w:color="auto" w:fill="auto"/>
          </w:tcPr>
          <w:p w14:paraId="6DB6BA26" w14:textId="24753714" w:rsidR="00565303" w:rsidRPr="00565303" w:rsidRDefault="00565303" w:rsidP="00565303">
            <w:pPr>
              <w:pStyle w:val="TAL"/>
              <w:rPr>
                <w:rFonts w:cs="Arial"/>
                <w:sz w:val="16"/>
                <w:szCs w:val="16"/>
              </w:rPr>
            </w:pPr>
            <w:r w:rsidRPr="00565303">
              <w:rPr>
                <w:rFonts w:cs="Arial"/>
                <w:sz w:val="16"/>
                <w:szCs w:val="16"/>
              </w:rPr>
              <w:t>R3-212966</w:t>
            </w:r>
          </w:p>
        </w:tc>
      </w:tr>
      <w:tr w:rsidR="00565303" w:rsidRPr="00565303" w14:paraId="29BB3C49" w14:textId="77777777" w:rsidTr="003E1572">
        <w:trPr>
          <w:trHeight w:val="20"/>
        </w:trPr>
        <w:tc>
          <w:tcPr>
            <w:tcW w:w="1139" w:type="dxa"/>
            <w:shd w:val="clear" w:color="auto" w:fill="auto"/>
          </w:tcPr>
          <w:p w14:paraId="07C9012A" w14:textId="2E9EC0C4" w:rsidR="00565303" w:rsidRPr="00565303" w:rsidRDefault="00176FE9" w:rsidP="00565303">
            <w:pPr>
              <w:pStyle w:val="TAL"/>
              <w:rPr>
                <w:rFonts w:cs="Arial"/>
                <w:sz w:val="16"/>
                <w:szCs w:val="16"/>
              </w:rPr>
            </w:pPr>
            <w:hyperlink r:id="rId3087" w:history="1">
              <w:r>
                <w:rPr>
                  <w:rStyle w:val="Hyperlink"/>
                  <w:rFonts w:cs="Arial"/>
                  <w:sz w:val="16"/>
                  <w:szCs w:val="16"/>
                </w:rPr>
                <w:t>R2-2106948</w:t>
              </w:r>
            </w:hyperlink>
          </w:p>
        </w:tc>
        <w:tc>
          <w:tcPr>
            <w:tcW w:w="2410" w:type="dxa"/>
            <w:shd w:val="clear" w:color="auto" w:fill="auto"/>
          </w:tcPr>
          <w:p w14:paraId="453E6E8A" w14:textId="0104078D" w:rsidR="00565303" w:rsidRPr="00565303" w:rsidRDefault="00565303" w:rsidP="00565303">
            <w:pPr>
              <w:pStyle w:val="TAL"/>
              <w:rPr>
                <w:rFonts w:cs="Arial"/>
                <w:sz w:val="16"/>
                <w:szCs w:val="16"/>
              </w:rPr>
            </w:pPr>
            <w:r w:rsidRPr="00565303">
              <w:rPr>
                <w:rFonts w:cs="Arial"/>
                <w:sz w:val="16"/>
                <w:szCs w:val="16"/>
              </w:rPr>
              <w:t>LS to RAN2 on reduction of service interruption during intra-donor IAB-node migration (R3-212973; contact: AT&amp;T)</w:t>
            </w:r>
          </w:p>
        </w:tc>
        <w:tc>
          <w:tcPr>
            <w:tcW w:w="879" w:type="dxa"/>
            <w:shd w:val="clear" w:color="auto" w:fill="auto"/>
          </w:tcPr>
          <w:p w14:paraId="07238C83" w14:textId="12A269E4"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79D23209" w14:textId="0624E2B2"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0FD6892B" w14:textId="2144B126"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345900E0" w14:textId="161BFE4F" w:rsidR="00565303" w:rsidRPr="00565303" w:rsidRDefault="00565303" w:rsidP="00565303">
            <w:pPr>
              <w:pStyle w:val="TAL"/>
              <w:rPr>
                <w:rFonts w:cs="Arial"/>
                <w:sz w:val="16"/>
                <w:szCs w:val="16"/>
              </w:rPr>
            </w:pPr>
            <w:r w:rsidRPr="00565303">
              <w:rPr>
                <w:rFonts w:cs="Arial"/>
                <w:sz w:val="16"/>
                <w:szCs w:val="16"/>
              </w:rPr>
              <w:t>NR_IAB_enh-Core</w:t>
            </w:r>
          </w:p>
        </w:tc>
        <w:tc>
          <w:tcPr>
            <w:tcW w:w="709" w:type="dxa"/>
            <w:shd w:val="clear" w:color="auto" w:fill="auto"/>
          </w:tcPr>
          <w:p w14:paraId="55836B70" w14:textId="3FCEB709" w:rsidR="00565303" w:rsidRPr="00565303" w:rsidRDefault="00565303" w:rsidP="00565303">
            <w:pPr>
              <w:pStyle w:val="TAL"/>
              <w:rPr>
                <w:rFonts w:cs="Arial"/>
                <w:sz w:val="16"/>
                <w:szCs w:val="16"/>
              </w:rPr>
            </w:pPr>
            <w:r w:rsidRPr="00565303">
              <w:rPr>
                <w:rFonts w:cs="Arial"/>
                <w:sz w:val="16"/>
                <w:szCs w:val="16"/>
              </w:rPr>
              <w:t>RAN2</w:t>
            </w:r>
          </w:p>
        </w:tc>
        <w:tc>
          <w:tcPr>
            <w:tcW w:w="709" w:type="dxa"/>
            <w:shd w:val="clear" w:color="auto" w:fill="auto"/>
          </w:tcPr>
          <w:p w14:paraId="2DBD8E44" w14:textId="2EA982D0" w:rsidR="00565303" w:rsidRPr="00565303" w:rsidRDefault="00565303" w:rsidP="00565303">
            <w:pPr>
              <w:pStyle w:val="TAL"/>
              <w:rPr>
                <w:rFonts w:cs="Arial"/>
                <w:sz w:val="16"/>
                <w:szCs w:val="16"/>
              </w:rPr>
            </w:pPr>
          </w:p>
        </w:tc>
        <w:tc>
          <w:tcPr>
            <w:tcW w:w="1190" w:type="dxa"/>
            <w:shd w:val="clear" w:color="auto" w:fill="auto"/>
          </w:tcPr>
          <w:p w14:paraId="5C0793BA" w14:textId="48656EAA" w:rsidR="00565303" w:rsidRPr="00565303" w:rsidRDefault="00565303" w:rsidP="00565303">
            <w:pPr>
              <w:pStyle w:val="TAL"/>
              <w:rPr>
                <w:rFonts w:cs="Arial"/>
                <w:sz w:val="16"/>
                <w:szCs w:val="16"/>
              </w:rPr>
            </w:pPr>
            <w:r w:rsidRPr="00565303">
              <w:rPr>
                <w:rFonts w:cs="Arial"/>
                <w:sz w:val="16"/>
                <w:szCs w:val="16"/>
              </w:rPr>
              <w:t>R3-212973</w:t>
            </w:r>
          </w:p>
        </w:tc>
      </w:tr>
      <w:tr w:rsidR="00565303" w:rsidRPr="00565303" w14:paraId="5E1C9756" w14:textId="77777777" w:rsidTr="003E1572">
        <w:trPr>
          <w:trHeight w:val="20"/>
        </w:trPr>
        <w:tc>
          <w:tcPr>
            <w:tcW w:w="1139" w:type="dxa"/>
            <w:shd w:val="clear" w:color="auto" w:fill="auto"/>
          </w:tcPr>
          <w:p w14:paraId="0F047DB6" w14:textId="4017DD08" w:rsidR="00565303" w:rsidRPr="00565303" w:rsidRDefault="00176FE9" w:rsidP="00565303">
            <w:pPr>
              <w:pStyle w:val="TAL"/>
              <w:rPr>
                <w:rFonts w:cs="Arial"/>
                <w:sz w:val="16"/>
                <w:szCs w:val="16"/>
              </w:rPr>
            </w:pPr>
            <w:hyperlink r:id="rId3088" w:history="1">
              <w:r>
                <w:rPr>
                  <w:rStyle w:val="Hyperlink"/>
                  <w:rFonts w:cs="Arial"/>
                  <w:sz w:val="16"/>
                  <w:szCs w:val="16"/>
                </w:rPr>
                <w:t>R2-2106949</w:t>
              </w:r>
            </w:hyperlink>
          </w:p>
        </w:tc>
        <w:tc>
          <w:tcPr>
            <w:tcW w:w="2410" w:type="dxa"/>
            <w:shd w:val="clear" w:color="auto" w:fill="auto"/>
          </w:tcPr>
          <w:p w14:paraId="3A5763A5" w14:textId="52EE240C" w:rsidR="00565303" w:rsidRPr="00565303" w:rsidRDefault="00565303" w:rsidP="00565303">
            <w:pPr>
              <w:pStyle w:val="TAL"/>
              <w:rPr>
                <w:rFonts w:cs="Arial"/>
                <w:sz w:val="16"/>
                <w:szCs w:val="16"/>
              </w:rPr>
            </w:pPr>
            <w:r w:rsidRPr="00565303">
              <w:rPr>
                <w:rFonts w:cs="Arial"/>
                <w:sz w:val="16"/>
                <w:szCs w:val="16"/>
              </w:rPr>
              <w:t>LS on the area handling for QoE during mobility (R3-212976; contact: Qualcomm)</w:t>
            </w:r>
          </w:p>
        </w:tc>
        <w:tc>
          <w:tcPr>
            <w:tcW w:w="879" w:type="dxa"/>
            <w:shd w:val="clear" w:color="auto" w:fill="auto"/>
          </w:tcPr>
          <w:p w14:paraId="45967114" w14:textId="14E9C9F0"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377CF8B0" w14:textId="50198381"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505D4B68" w14:textId="0A31993E"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2622BBF6" w14:textId="23432352" w:rsidR="00565303" w:rsidRPr="00565303" w:rsidRDefault="00565303" w:rsidP="00565303">
            <w:pPr>
              <w:pStyle w:val="TAL"/>
              <w:rPr>
                <w:rFonts w:cs="Arial"/>
                <w:sz w:val="16"/>
                <w:szCs w:val="16"/>
              </w:rPr>
            </w:pPr>
            <w:r w:rsidRPr="00565303">
              <w:rPr>
                <w:rFonts w:cs="Arial"/>
                <w:sz w:val="16"/>
                <w:szCs w:val="16"/>
              </w:rPr>
              <w:t>NR_QoE</w:t>
            </w:r>
          </w:p>
        </w:tc>
        <w:tc>
          <w:tcPr>
            <w:tcW w:w="709" w:type="dxa"/>
            <w:shd w:val="clear" w:color="auto" w:fill="auto"/>
          </w:tcPr>
          <w:p w14:paraId="1D91846A" w14:textId="76535489" w:rsidR="00565303" w:rsidRPr="00565303" w:rsidRDefault="00565303" w:rsidP="00565303">
            <w:pPr>
              <w:pStyle w:val="TAL"/>
              <w:rPr>
                <w:rFonts w:cs="Arial"/>
                <w:sz w:val="16"/>
                <w:szCs w:val="16"/>
              </w:rPr>
            </w:pPr>
            <w:r w:rsidRPr="00565303">
              <w:rPr>
                <w:rFonts w:cs="Arial"/>
                <w:sz w:val="16"/>
                <w:szCs w:val="16"/>
              </w:rPr>
              <w:t>RAN2, SA4</w:t>
            </w:r>
          </w:p>
        </w:tc>
        <w:tc>
          <w:tcPr>
            <w:tcW w:w="709" w:type="dxa"/>
            <w:shd w:val="clear" w:color="auto" w:fill="auto"/>
          </w:tcPr>
          <w:p w14:paraId="7291AB40" w14:textId="75DEF15F" w:rsidR="00565303" w:rsidRPr="00565303" w:rsidRDefault="00565303" w:rsidP="00565303">
            <w:pPr>
              <w:pStyle w:val="TAL"/>
              <w:rPr>
                <w:rFonts w:cs="Arial"/>
                <w:sz w:val="16"/>
                <w:szCs w:val="16"/>
              </w:rPr>
            </w:pPr>
            <w:r w:rsidRPr="00565303">
              <w:rPr>
                <w:rFonts w:cs="Arial"/>
                <w:sz w:val="16"/>
                <w:szCs w:val="16"/>
              </w:rPr>
              <w:t>SA5</w:t>
            </w:r>
          </w:p>
        </w:tc>
        <w:tc>
          <w:tcPr>
            <w:tcW w:w="1190" w:type="dxa"/>
            <w:shd w:val="clear" w:color="auto" w:fill="auto"/>
          </w:tcPr>
          <w:p w14:paraId="5963A0CC" w14:textId="04DEAF0B" w:rsidR="00565303" w:rsidRPr="00565303" w:rsidRDefault="00565303" w:rsidP="00565303">
            <w:pPr>
              <w:pStyle w:val="TAL"/>
              <w:rPr>
                <w:rFonts w:cs="Arial"/>
                <w:sz w:val="16"/>
                <w:szCs w:val="16"/>
              </w:rPr>
            </w:pPr>
            <w:r w:rsidRPr="00565303">
              <w:rPr>
                <w:rFonts w:cs="Arial"/>
                <w:sz w:val="16"/>
                <w:szCs w:val="16"/>
              </w:rPr>
              <w:t>R3-212976</w:t>
            </w:r>
          </w:p>
        </w:tc>
      </w:tr>
      <w:tr w:rsidR="00565303" w:rsidRPr="00565303" w14:paraId="22F53371" w14:textId="77777777" w:rsidTr="003E1572">
        <w:trPr>
          <w:trHeight w:val="20"/>
        </w:trPr>
        <w:tc>
          <w:tcPr>
            <w:tcW w:w="1139" w:type="dxa"/>
            <w:shd w:val="clear" w:color="auto" w:fill="auto"/>
          </w:tcPr>
          <w:p w14:paraId="09E6A74C" w14:textId="2B0AD2E4" w:rsidR="00565303" w:rsidRPr="00565303" w:rsidRDefault="00176FE9" w:rsidP="00565303">
            <w:pPr>
              <w:pStyle w:val="TAL"/>
              <w:rPr>
                <w:rFonts w:cs="Arial"/>
                <w:sz w:val="16"/>
                <w:szCs w:val="16"/>
              </w:rPr>
            </w:pPr>
            <w:hyperlink r:id="rId3089" w:history="1">
              <w:r>
                <w:rPr>
                  <w:rStyle w:val="Hyperlink"/>
                  <w:rFonts w:cs="Arial"/>
                  <w:sz w:val="16"/>
                  <w:szCs w:val="16"/>
                </w:rPr>
                <w:t>R2-2106950</w:t>
              </w:r>
            </w:hyperlink>
          </w:p>
        </w:tc>
        <w:tc>
          <w:tcPr>
            <w:tcW w:w="2410" w:type="dxa"/>
            <w:shd w:val="clear" w:color="auto" w:fill="auto"/>
          </w:tcPr>
          <w:p w14:paraId="70ACB50C" w14:textId="309F42F5" w:rsidR="00565303" w:rsidRPr="00565303" w:rsidRDefault="00565303" w:rsidP="00565303">
            <w:pPr>
              <w:pStyle w:val="TAL"/>
              <w:rPr>
                <w:rFonts w:cs="Arial"/>
                <w:sz w:val="16"/>
                <w:szCs w:val="16"/>
              </w:rPr>
            </w:pPr>
            <w:r w:rsidRPr="00565303">
              <w:rPr>
                <w:rFonts w:cs="Arial"/>
                <w:sz w:val="16"/>
                <w:szCs w:val="16"/>
              </w:rPr>
              <w:t>LS on Inter-donor migration (R3-212981; contact: Samsung)</w:t>
            </w:r>
          </w:p>
        </w:tc>
        <w:tc>
          <w:tcPr>
            <w:tcW w:w="879" w:type="dxa"/>
            <w:shd w:val="clear" w:color="auto" w:fill="auto"/>
          </w:tcPr>
          <w:p w14:paraId="2CAA6E2B" w14:textId="68D8812D" w:rsidR="00565303" w:rsidRPr="00565303" w:rsidRDefault="00565303" w:rsidP="00565303">
            <w:pPr>
              <w:pStyle w:val="TAL"/>
              <w:rPr>
                <w:rFonts w:cs="Arial"/>
                <w:sz w:val="16"/>
                <w:szCs w:val="16"/>
              </w:rPr>
            </w:pPr>
            <w:r w:rsidRPr="00565303">
              <w:rPr>
                <w:rFonts w:cs="Arial"/>
                <w:sz w:val="16"/>
                <w:szCs w:val="16"/>
              </w:rPr>
              <w:t>RAN3</w:t>
            </w:r>
          </w:p>
        </w:tc>
        <w:tc>
          <w:tcPr>
            <w:tcW w:w="993" w:type="dxa"/>
            <w:shd w:val="clear" w:color="auto" w:fill="auto"/>
          </w:tcPr>
          <w:p w14:paraId="2151352D" w14:textId="7DD6D895" w:rsidR="00565303" w:rsidRPr="00565303" w:rsidRDefault="00565303" w:rsidP="00565303">
            <w:pPr>
              <w:pStyle w:val="TAL"/>
              <w:rPr>
                <w:rFonts w:cs="Arial"/>
                <w:sz w:val="16"/>
                <w:szCs w:val="16"/>
              </w:rPr>
            </w:pPr>
            <w:r w:rsidRPr="00565303">
              <w:rPr>
                <w:rFonts w:cs="Arial"/>
                <w:sz w:val="16"/>
                <w:szCs w:val="16"/>
              </w:rPr>
              <w:t>noted</w:t>
            </w:r>
          </w:p>
        </w:tc>
        <w:tc>
          <w:tcPr>
            <w:tcW w:w="708" w:type="dxa"/>
            <w:shd w:val="clear" w:color="auto" w:fill="auto"/>
          </w:tcPr>
          <w:p w14:paraId="4371B2C0" w14:textId="10E525ED" w:rsidR="00565303" w:rsidRPr="00565303" w:rsidRDefault="00565303" w:rsidP="00565303">
            <w:pPr>
              <w:pStyle w:val="TAL"/>
              <w:rPr>
                <w:rFonts w:cs="Arial"/>
                <w:sz w:val="16"/>
                <w:szCs w:val="16"/>
              </w:rPr>
            </w:pPr>
            <w:r w:rsidRPr="00565303">
              <w:rPr>
                <w:rFonts w:cs="Arial"/>
                <w:sz w:val="16"/>
                <w:szCs w:val="16"/>
              </w:rPr>
              <w:t>Rel-17</w:t>
            </w:r>
          </w:p>
        </w:tc>
        <w:tc>
          <w:tcPr>
            <w:tcW w:w="1276" w:type="dxa"/>
            <w:shd w:val="clear" w:color="auto" w:fill="auto"/>
          </w:tcPr>
          <w:p w14:paraId="7BE33A73" w14:textId="1E0AA8DC" w:rsidR="00565303" w:rsidRPr="00565303" w:rsidRDefault="00565303" w:rsidP="00565303">
            <w:pPr>
              <w:pStyle w:val="TAL"/>
              <w:rPr>
                <w:rFonts w:cs="Arial"/>
                <w:sz w:val="16"/>
                <w:szCs w:val="16"/>
              </w:rPr>
            </w:pPr>
            <w:r w:rsidRPr="00565303">
              <w:rPr>
                <w:rFonts w:cs="Arial"/>
                <w:sz w:val="16"/>
                <w:szCs w:val="16"/>
              </w:rPr>
              <w:t>NR_IAB_enh-Core</w:t>
            </w:r>
          </w:p>
        </w:tc>
        <w:tc>
          <w:tcPr>
            <w:tcW w:w="709" w:type="dxa"/>
            <w:shd w:val="clear" w:color="auto" w:fill="auto"/>
          </w:tcPr>
          <w:p w14:paraId="574651A6" w14:textId="6DEDF144" w:rsidR="00565303" w:rsidRPr="00565303" w:rsidRDefault="00565303" w:rsidP="00565303">
            <w:pPr>
              <w:pStyle w:val="TAL"/>
              <w:rPr>
                <w:rFonts w:cs="Arial"/>
                <w:sz w:val="16"/>
                <w:szCs w:val="16"/>
              </w:rPr>
            </w:pPr>
            <w:r w:rsidRPr="00565303">
              <w:rPr>
                <w:rFonts w:cs="Arial"/>
                <w:sz w:val="16"/>
                <w:szCs w:val="16"/>
              </w:rPr>
              <w:t>RAN1, RAN2, RAN4</w:t>
            </w:r>
          </w:p>
        </w:tc>
        <w:tc>
          <w:tcPr>
            <w:tcW w:w="709" w:type="dxa"/>
            <w:shd w:val="clear" w:color="auto" w:fill="auto"/>
          </w:tcPr>
          <w:p w14:paraId="3FB74185" w14:textId="380C422D" w:rsidR="00565303" w:rsidRPr="00565303" w:rsidRDefault="00565303" w:rsidP="00565303">
            <w:pPr>
              <w:pStyle w:val="TAL"/>
              <w:rPr>
                <w:rFonts w:cs="Arial"/>
                <w:sz w:val="16"/>
                <w:szCs w:val="16"/>
              </w:rPr>
            </w:pPr>
          </w:p>
        </w:tc>
        <w:tc>
          <w:tcPr>
            <w:tcW w:w="1190" w:type="dxa"/>
            <w:shd w:val="clear" w:color="auto" w:fill="auto"/>
          </w:tcPr>
          <w:p w14:paraId="74595A96" w14:textId="2A1A0608" w:rsidR="00565303" w:rsidRPr="00565303" w:rsidRDefault="00565303" w:rsidP="00565303">
            <w:pPr>
              <w:pStyle w:val="TAL"/>
              <w:rPr>
                <w:rFonts w:cs="Arial"/>
                <w:sz w:val="16"/>
                <w:szCs w:val="16"/>
              </w:rPr>
            </w:pPr>
            <w:r w:rsidRPr="00565303">
              <w:rPr>
                <w:rFonts w:cs="Arial"/>
                <w:sz w:val="16"/>
                <w:szCs w:val="16"/>
              </w:rPr>
              <w:t>R3-212981</w:t>
            </w:r>
          </w:p>
        </w:tc>
      </w:tr>
      <w:tr w:rsidR="00565303" w:rsidRPr="00565303" w14:paraId="2038ACE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4B284708" w:rsidR="00565303" w:rsidRPr="00565303" w:rsidRDefault="00176FE9" w:rsidP="00565303">
            <w:pPr>
              <w:pStyle w:val="TAL"/>
              <w:rPr>
                <w:rFonts w:cs="Arial"/>
                <w:sz w:val="16"/>
                <w:szCs w:val="16"/>
              </w:rPr>
            </w:pPr>
            <w:hyperlink r:id="rId3090" w:history="1">
              <w:r>
                <w:rPr>
                  <w:rStyle w:val="Hyperlink"/>
                  <w:rFonts w:cs="Arial"/>
                  <w:sz w:val="16"/>
                  <w:szCs w:val="16"/>
                </w:rPr>
                <w:t>R2-2106951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4407AC92" w:rsidR="00565303" w:rsidRPr="00565303" w:rsidRDefault="00565303" w:rsidP="00565303">
            <w:pPr>
              <w:pStyle w:val="TAL"/>
              <w:rPr>
                <w:rFonts w:cs="Arial"/>
                <w:sz w:val="16"/>
                <w:szCs w:val="16"/>
              </w:rPr>
            </w:pPr>
            <w:r w:rsidRPr="00565303">
              <w:rPr>
                <w:rFonts w:cs="Arial"/>
                <w:sz w:val="16"/>
                <w:szCs w:val="16"/>
              </w:rPr>
              <w:t>LS on Rel-17 Tx switching enhancements (R4-2103234;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757447A9"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1716E" w14:textId="363FBB79"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B96ABE" w14:textId="05D43F5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0D66F" w14:textId="3062DE46" w:rsidR="00565303" w:rsidRPr="00565303" w:rsidRDefault="00565303" w:rsidP="00565303">
            <w:pPr>
              <w:pStyle w:val="TAL"/>
              <w:rPr>
                <w:rFonts w:cs="Arial"/>
                <w:sz w:val="16"/>
                <w:szCs w:val="16"/>
              </w:rPr>
            </w:pPr>
            <w:r w:rsidRPr="00565303">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43662EAF" w:rsidR="00565303" w:rsidRPr="00565303" w:rsidRDefault="00565303" w:rsidP="00565303">
            <w:pPr>
              <w:pStyle w:val="TAL"/>
              <w:rPr>
                <w:rFonts w:cs="Arial"/>
                <w:sz w:val="16"/>
                <w:szCs w:val="16"/>
              </w:rPr>
            </w:pPr>
            <w:r w:rsidRPr="0056530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49537F4E"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6FB01770" w:rsidR="00565303" w:rsidRPr="00565303" w:rsidRDefault="00565303" w:rsidP="00565303">
            <w:pPr>
              <w:pStyle w:val="TAL"/>
              <w:rPr>
                <w:rFonts w:cs="Arial"/>
                <w:sz w:val="16"/>
                <w:szCs w:val="16"/>
              </w:rPr>
            </w:pPr>
            <w:r w:rsidRPr="00565303">
              <w:rPr>
                <w:rFonts w:cs="Arial"/>
                <w:sz w:val="16"/>
                <w:szCs w:val="16"/>
              </w:rPr>
              <w:t>R4-2103234</w:t>
            </w:r>
          </w:p>
        </w:tc>
      </w:tr>
      <w:tr w:rsidR="00565303" w:rsidRPr="00565303" w14:paraId="7E93C98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221F19BC" w:rsidR="00565303" w:rsidRPr="00565303" w:rsidRDefault="00176FE9" w:rsidP="00565303">
            <w:pPr>
              <w:pStyle w:val="TAL"/>
              <w:rPr>
                <w:rFonts w:cs="Arial"/>
                <w:sz w:val="16"/>
                <w:szCs w:val="16"/>
              </w:rPr>
            </w:pPr>
            <w:hyperlink r:id="rId3091" w:history="1">
              <w:r>
                <w:rPr>
                  <w:rStyle w:val="Hyperlink"/>
                  <w:rFonts w:cs="Arial"/>
                  <w:sz w:val="16"/>
                  <w:szCs w:val="16"/>
                </w:rPr>
                <w:t>R2-2106952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2F136832" w:rsidR="00565303" w:rsidRPr="00565303" w:rsidRDefault="00565303" w:rsidP="00565303">
            <w:pPr>
              <w:pStyle w:val="TAL"/>
              <w:rPr>
                <w:rFonts w:cs="Arial"/>
                <w:sz w:val="16"/>
                <w:szCs w:val="16"/>
              </w:rPr>
            </w:pPr>
            <w:r w:rsidRPr="00565303">
              <w:rPr>
                <w:rFonts w:cs="Arial"/>
                <w:sz w:val="16"/>
                <w:szCs w:val="16"/>
              </w:rPr>
              <w:t>LS on UL MIMO coherence for Tx switching between two carriers (R4-2107765;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16910329"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DEF52A" w14:textId="4607E7CD"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04293" w14:textId="581882D2"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6ADAF" w14:textId="6FA78BF1" w:rsidR="00565303" w:rsidRPr="00565303" w:rsidRDefault="00565303" w:rsidP="00565303">
            <w:pPr>
              <w:pStyle w:val="TAL"/>
              <w:rPr>
                <w:rFonts w:cs="Arial"/>
                <w:sz w:val="16"/>
                <w:szCs w:val="16"/>
              </w:rPr>
            </w:pPr>
            <w:r w:rsidRPr="00565303">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518028AF" w:rsidR="00565303" w:rsidRPr="00565303" w:rsidRDefault="00565303" w:rsidP="00565303">
            <w:pPr>
              <w:pStyle w:val="TAL"/>
              <w:rPr>
                <w:rFonts w:cs="Arial"/>
                <w:sz w:val="16"/>
                <w:szCs w:val="16"/>
              </w:rPr>
            </w:pPr>
            <w:r w:rsidRPr="00565303">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2347ADB4"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3AA967C3" w:rsidR="00565303" w:rsidRPr="00565303" w:rsidRDefault="00565303" w:rsidP="00565303">
            <w:pPr>
              <w:pStyle w:val="TAL"/>
              <w:rPr>
                <w:rFonts w:cs="Arial"/>
                <w:sz w:val="16"/>
                <w:szCs w:val="16"/>
              </w:rPr>
            </w:pPr>
            <w:r w:rsidRPr="00565303">
              <w:rPr>
                <w:rFonts w:cs="Arial"/>
                <w:sz w:val="16"/>
                <w:szCs w:val="16"/>
              </w:rPr>
              <w:t>R4-2107765</w:t>
            </w:r>
          </w:p>
        </w:tc>
      </w:tr>
      <w:tr w:rsidR="00565303" w:rsidRPr="00565303" w14:paraId="1BA2B83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6A1070D2" w:rsidR="00565303" w:rsidRPr="00565303" w:rsidRDefault="00176FE9" w:rsidP="00565303">
            <w:pPr>
              <w:pStyle w:val="TAL"/>
              <w:rPr>
                <w:rFonts w:cs="Arial"/>
                <w:sz w:val="16"/>
                <w:szCs w:val="16"/>
              </w:rPr>
            </w:pPr>
            <w:hyperlink r:id="rId3092" w:history="1">
              <w:r>
                <w:rPr>
                  <w:rStyle w:val="Hyperlink"/>
                  <w:rFonts w:cs="Arial"/>
                  <w:sz w:val="16"/>
                  <w:szCs w:val="16"/>
                </w:rPr>
                <w:t>R2-2106953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40412AC1" w:rsidR="00565303" w:rsidRPr="00565303" w:rsidRDefault="00565303" w:rsidP="00565303">
            <w:pPr>
              <w:pStyle w:val="TAL"/>
              <w:rPr>
                <w:rFonts w:cs="Arial"/>
                <w:sz w:val="16"/>
                <w:szCs w:val="16"/>
              </w:rPr>
            </w:pPr>
            <w:r w:rsidRPr="00565303">
              <w:rPr>
                <w:rFonts w:cs="Arial"/>
                <w:sz w:val="16"/>
                <w:szCs w:val="16"/>
              </w:rPr>
              <w:t>Reply LS on Rel-17 uplink Tx switching (R4-2107847;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1F12058F"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4C02B" w14:textId="38546AF4"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CD07D" w14:textId="3486361E"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74553" w14:textId="47F4BA29" w:rsidR="00565303" w:rsidRPr="00565303" w:rsidRDefault="00565303" w:rsidP="00565303">
            <w:pPr>
              <w:pStyle w:val="TAL"/>
              <w:rPr>
                <w:rFonts w:cs="Arial"/>
                <w:sz w:val="16"/>
                <w:szCs w:val="16"/>
              </w:rPr>
            </w:pPr>
            <w:r w:rsidRPr="00565303">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0FFE85ED" w:rsidR="00565303" w:rsidRPr="00565303" w:rsidRDefault="00565303" w:rsidP="00565303">
            <w:pPr>
              <w:pStyle w:val="TAL"/>
              <w:rPr>
                <w:rFonts w:cs="Arial"/>
                <w:sz w:val="16"/>
                <w:szCs w:val="16"/>
              </w:rPr>
            </w:pPr>
            <w:r w:rsidRPr="0056530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0FDF881E"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54823077" w:rsidR="00565303" w:rsidRPr="00565303" w:rsidRDefault="00565303" w:rsidP="00565303">
            <w:pPr>
              <w:pStyle w:val="TAL"/>
              <w:rPr>
                <w:rFonts w:cs="Arial"/>
                <w:sz w:val="16"/>
                <w:szCs w:val="16"/>
              </w:rPr>
            </w:pPr>
            <w:r w:rsidRPr="00565303">
              <w:rPr>
                <w:rFonts w:cs="Arial"/>
                <w:sz w:val="16"/>
                <w:szCs w:val="16"/>
              </w:rPr>
              <w:t>R4-2107847</w:t>
            </w:r>
          </w:p>
        </w:tc>
      </w:tr>
      <w:tr w:rsidR="00565303" w:rsidRPr="00565303" w14:paraId="04EB6B81"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7417C727" w:rsidR="00565303" w:rsidRPr="00565303" w:rsidRDefault="00176FE9" w:rsidP="00565303">
            <w:pPr>
              <w:pStyle w:val="TAL"/>
              <w:rPr>
                <w:rFonts w:cs="Arial"/>
                <w:sz w:val="16"/>
                <w:szCs w:val="16"/>
              </w:rPr>
            </w:pPr>
            <w:hyperlink r:id="rId3093" w:history="1">
              <w:r>
                <w:rPr>
                  <w:rStyle w:val="Hyperlink"/>
                  <w:rFonts w:cs="Arial"/>
                  <w:sz w:val="16"/>
                  <w:szCs w:val="16"/>
                </w:rPr>
                <w:t>R2-2106954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751AB2F3" w:rsidR="00565303" w:rsidRPr="00565303" w:rsidRDefault="00565303" w:rsidP="00565303">
            <w:pPr>
              <w:pStyle w:val="TAL"/>
              <w:rPr>
                <w:rFonts w:cs="Arial"/>
                <w:sz w:val="16"/>
                <w:szCs w:val="16"/>
              </w:rPr>
            </w:pPr>
            <w:r w:rsidRPr="00565303">
              <w:rPr>
                <w:rFonts w:cs="Arial"/>
                <w:sz w:val="16"/>
                <w:szCs w:val="16"/>
              </w:rPr>
              <w:t>LS on RAN4 recommendation for the 52.6 - 71 GHz frequency range designation (R4-2107879;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1C4FFCE1"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499E7" w14:textId="1997F76C"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1373D" w14:textId="7F00D010"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116F9" w14:textId="57BAC6E5" w:rsidR="00565303" w:rsidRPr="00565303" w:rsidRDefault="00565303" w:rsidP="00565303">
            <w:pPr>
              <w:pStyle w:val="TAL"/>
              <w:rPr>
                <w:rFonts w:cs="Arial"/>
                <w:sz w:val="16"/>
                <w:szCs w:val="16"/>
              </w:rPr>
            </w:pPr>
            <w:r w:rsidRPr="00565303">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218A164E" w:rsidR="00565303" w:rsidRPr="00565303" w:rsidRDefault="00565303" w:rsidP="00565303">
            <w:pPr>
              <w:pStyle w:val="TAL"/>
              <w:rPr>
                <w:rFonts w:cs="Arial"/>
                <w:sz w:val="16"/>
                <w:szCs w:val="16"/>
              </w:rPr>
            </w:pPr>
            <w:r w:rsidRPr="00565303">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49867657" w:rsidR="00565303" w:rsidRPr="00565303" w:rsidRDefault="00565303" w:rsidP="00565303">
            <w:pPr>
              <w:pStyle w:val="TAL"/>
              <w:rPr>
                <w:rFonts w:cs="Arial"/>
                <w:sz w:val="16"/>
                <w:szCs w:val="16"/>
              </w:rPr>
            </w:pPr>
            <w:r w:rsidRPr="00565303">
              <w:rPr>
                <w:rFonts w:cs="Arial"/>
                <w:sz w:val="16"/>
                <w:szCs w:val="16"/>
              </w:rPr>
              <w:t>RAN1, RAN2, RAN5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4676D6CD" w:rsidR="00565303" w:rsidRPr="00565303" w:rsidRDefault="00565303" w:rsidP="00565303">
            <w:pPr>
              <w:pStyle w:val="TAL"/>
              <w:rPr>
                <w:rFonts w:cs="Arial"/>
                <w:sz w:val="16"/>
                <w:szCs w:val="16"/>
              </w:rPr>
            </w:pPr>
            <w:r w:rsidRPr="00565303">
              <w:rPr>
                <w:rFonts w:cs="Arial"/>
                <w:sz w:val="16"/>
                <w:szCs w:val="16"/>
              </w:rPr>
              <w:t>R4-2107879</w:t>
            </w:r>
          </w:p>
        </w:tc>
      </w:tr>
      <w:tr w:rsidR="00565303" w:rsidRPr="00565303" w14:paraId="2CF54123"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87DBF3" w14:textId="21393618" w:rsidR="00565303" w:rsidRPr="00565303" w:rsidRDefault="00176FE9" w:rsidP="00565303">
            <w:pPr>
              <w:pStyle w:val="TAL"/>
              <w:rPr>
                <w:rFonts w:cs="Arial"/>
                <w:sz w:val="16"/>
                <w:szCs w:val="16"/>
              </w:rPr>
            </w:pPr>
            <w:hyperlink r:id="rId3094" w:history="1">
              <w:r>
                <w:rPr>
                  <w:rStyle w:val="Hyperlink"/>
                  <w:rFonts w:cs="Arial"/>
                  <w:sz w:val="16"/>
                  <w:szCs w:val="16"/>
                </w:rPr>
                <w:t>R2-2106955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0DD9F0" w14:textId="2DF424E4" w:rsidR="00565303" w:rsidRPr="00565303" w:rsidRDefault="00565303" w:rsidP="00565303">
            <w:pPr>
              <w:pStyle w:val="TAL"/>
              <w:rPr>
                <w:rFonts w:cs="Arial"/>
                <w:sz w:val="16"/>
                <w:szCs w:val="16"/>
              </w:rPr>
            </w:pPr>
            <w:r w:rsidRPr="00565303">
              <w:rPr>
                <w:rFonts w:cs="Arial"/>
                <w:sz w:val="16"/>
                <w:szCs w:val="16"/>
              </w:rPr>
              <w:t>Reply LS DC location reporting for intra-band UL CA (R4-2107903;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6E8BCD" w14:textId="0A380A22"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6197A" w14:textId="75FBA979"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3C4DA3" w14:textId="741129E0"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B4AD9" w14:textId="37EF9D8D" w:rsidR="00565303" w:rsidRPr="00565303" w:rsidRDefault="00565303" w:rsidP="00565303">
            <w:pPr>
              <w:pStyle w:val="TAL"/>
              <w:rPr>
                <w:rFonts w:cs="Arial"/>
                <w:sz w:val="16"/>
                <w:szCs w:val="16"/>
              </w:rPr>
            </w:pPr>
            <w:r w:rsidRPr="00565303">
              <w:rPr>
                <w:rFonts w:cs="Arial"/>
                <w:sz w:val="16"/>
                <w:szCs w:val="16"/>
              </w:rPr>
              <w:t>NR_RF_FR1-Core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31822" w14:textId="581B3F3A"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1BE1F" w14:textId="0D75A372"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78927" w14:textId="728B5C9D" w:rsidR="00565303" w:rsidRPr="00565303" w:rsidRDefault="00565303" w:rsidP="00565303">
            <w:pPr>
              <w:pStyle w:val="TAL"/>
              <w:rPr>
                <w:rFonts w:cs="Arial"/>
                <w:sz w:val="16"/>
                <w:szCs w:val="16"/>
              </w:rPr>
            </w:pPr>
            <w:r w:rsidRPr="00565303">
              <w:rPr>
                <w:rFonts w:cs="Arial"/>
                <w:sz w:val="16"/>
                <w:szCs w:val="16"/>
              </w:rPr>
              <w:t>R4-2107903</w:t>
            </w:r>
          </w:p>
        </w:tc>
      </w:tr>
      <w:tr w:rsidR="00565303" w:rsidRPr="00565303" w14:paraId="4655C56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D09662" w14:textId="4BCA7408" w:rsidR="00565303" w:rsidRPr="00565303" w:rsidRDefault="00176FE9" w:rsidP="00565303">
            <w:pPr>
              <w:pStyle w:val="TAL"/>
              <w:rPr>
                <w:rFonts w:cs="Arial"/>
                <w:sz w:val="16"/>
                <w:szCs w:val="16"/>
              </w:rPr>
            </w:pPr>
            <w:hyperlink r:id="rId3095" w:history="1">
              <w:r>
                <w:rPr>
                  <w:rStyle w:val="Hyperlink"/>
                  <w:rFonts w:cs="Arial"/>
                  <w:sz w:val="16"/>
                  <w:szCs w:val="16"/>
                </w:rPr>
                <w:t>R2-2106956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6100E" w14:textId="734EEB58" w:rsidR="00565303" w:rsidRPr="00565303" w:rsidRDefault="00565303" w:rsidP="00565303">
            <w:pPr>
              <w:pStyle w:val="TAL"/>
              <w:rPr>
                <w:rFonts w:cs="Arial"/>
                <w:sz w:val="16"/>
                <w:szCs w:val="16"/>
              </w:rPr>
            </w:pPr>
            <w:r w:rsidRPr="00565303">
              <w:rPr>
                <w:rFonts w:cs="Arial"/>
                <w:sz w:val="16"/>
                <w:szCs w:val="16"/>
              </w:rPr>
              <w:t>Reply LS on the Intra-band and Inter-band (NG)EN-DC/NE-DC Capabilities (R4-2107907;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42DCD9" w14:textId="35A7879B"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1F631A" w14:textId="52A16C7C"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298FFF" w14:textId="77CDDCED" w:rsidR="00565303" w:rsidRPr="00565303" w:rsidRDefault="00565303" w:rsidP="00565303">
            <w:pPr>
              <w:pStyle w:val="TAL"/>
              <w:rPr>
                <w:rFonts w:cs="Arial"/>
                <w:sz w:val="16"/>
                <w:szCs w:val="16"/>
              </w:rPr>
            </w:pPr>
            <w:r w:rsidRPr="00565303">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60247" w14:textId="5D481AD3" w:rsidR="00565303" w:rsidRPr="00565303" w:rsidRDefault="00565303" w:rsidP="00565303">
            <w:pPr>
              <w:pStyle w:val="TAL"/>
              <w:rPr>
                <w:rFonts w:cs="Arial"/>
                <w:sz w:val="16"/>
                <w:szCs w:val="16"/>
              </w:rPr>
            </w:pPr>
            <w:r w:rsidRPr="00565303">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23310" w14:textId="676CDEEE"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BB6A" w14:textId="56B13FE1" w:rsidR="00565303" w:rsidRPr="00565303" w:rsidRDefault="00565303" w:rsidP="00565303">
            <w:pPr>
              <w:pStyle w:val="TAL"/>
              <w:rPr>
                <w:rFonts w:cs="Arial"/>
                <w:sz w:val="16"/>
                <w:szCs w:val="16"/>
              </w:rPr>
            </w:pPr>
            <w:r w:rsidRPr="0056530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4B99BD" w14:textId="68EC7865" w:rsidR="00565303" w:rsidRPr="00565303" w:rsidRDefault="00565303" w:rsidP="00565303">
            <w:pPr>
              <w:pStyle w:val="TAL"/>
              <w:rPr>
                <w:rFonts w:cs="Arial"/>
                <w:sz w:val="16"/>
                <w:szCs w:val="16"/>
              </w:rPr>
            </w:pPr>
            <w:r w:rsidRPr="00565303">
              <w:rPr>
                <w:rFonts w:cs="Arial"/>
                <w:sz w:val="16"/>
                <w:szCs w:val="16"/>
              </w:rPr>
              <w:t>R4-2107907</w:t>
            </w:r>
          </w:p>
        </w:tc>
      </w:tr>
      <w:tr w:rsidR="00565303" w:rsidRPr="00565303" w14:paraId="76EA3CA7"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829672" w14:textId="0A98532C" w:rsidR="00565303" w:rsidRPr="00565303" w:rsidRDefault="00176FE9" w:rsidP="00565303">
            <w:pPr>
              <w:pStyle w:val="TAL"/>
              <w:rPr>
                <w:rFonts w:cs="Arial"/>
                <w:sz w:val="16"/>
                <w:szCs w:val="16"/>
              </w:rPr>
            </w:pPr>
            <w:hyperlink r:id="rId3096" w:history="1">
              <w:r>
                <w:rPr>
                  <w:rStyle w:val="Hyperlink"/>
                  <w:rFonts w:cs="Arial"/>
                  <w:sz w:val="16"/>
                  <w:szCs w:val="16"/>
                </w:rPr>
                <w:t>R2-2106957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D27CB1" w14:textId="57296B34" w:rsidR="00565303" w:rsidRPr="00565303" w:rsidRDefault="00565303" w:rsidP="00565303">
            <w:pPr>
              <w:pStyle w:val="TAL"/>
              <w:rPr>
                <w:rFonts w:cs="Arial"/>
                <w:sz w:val="16"/>
                <w:szCs w:val="16"/>
              </w:rPr>
            </w:pPr>
            <w:r w:rsidRPr="00565303">
              <w:rPr>
                <w:rFonts w:cs="Arial"/>
                <w:sz w:val="16"/>
                <w:szCs w:val="16"/>
              </w:rPr>
              <w:t>LS on NR CA capability for BCS5 (R4-2108002;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64DA4" w14:textId="6B0296E9"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DD8762" w14:textId="15CBAFAF"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9FAFA4" w14:textId="72DB39C2"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1F5C7" w14:textId="375EACC5" w:rsidR="00565303" w:rsidRPr="00565303" w:rsidRDefault="00565303" w:rsidP="00565303">
            <w:pPr>
              <w:pStyle w:val="TAL"/>
              <w:rPr>
                <w:rFonts w:cs="Arial"/>
                <w:sz w:val="16"/>
                <w:szCs w:val="16"/>
              </w:rPr>
            </w:pPr>
            <w:r w:rsidRPr="00565303">
              <w:rPr>
                <w:rFonts w:cs="Arial"/>
                <w:sz w:val="16"/>
                <w:szCs w:val="16"/>
              </w:rPr>
              <w:t>NR_BCS4-Core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EACE9" w14:textId="52D3BCD7"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2369" w14:textId="52A44730"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0758E6" w14:textId="4C0F1CD5" w:rsidR="00565303" w:rsidRPr="00565303" w:rsidRDefault="00565303" w:rsidP="00565303">
            <w:pPr>
              <w:pStyle w:val="TAL"/>
              <w:rPr>
                <w:rFonts w:cs="Arial"/>
                <w:sz w:val="16"/>
                <w:szCs w:val="16"/>
              </w:rPr>
            </w:pPr>
            <w:r w:rsidRPr="00565303">
              <w:rPr>
                <w:rFonts w:cs="Arial"/>
                <w:sz w:val="16"/>
                <w:szCs w:val="16"/>
              </w:rPr>
              <w:t>R4-2108002</w:t>
            </w:r>
          </w:p>
        </w:tc>
      </w:tr>
      <w:tr w:rsidR="00565303" w:rsidRPr="00565303" w14:paraId="4897393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25CF5A" w14:textId="48D9262A" w:rsidR="00565303" w:rsidRPr="00565303" w:rsidRDefault="00176FE9" w:rsidP="00565303">
            <w:pPr>
              <w:pStyle w:val="TAL"/>
              <w:rPr>
                <w:rFonts w:cs="Arial"/>
                <w:sz w:val="16"/>
                <w:szCs w:val="16"/>
              </w:rPr>
            </w:pPr>
            <w:hyperlink r:id="rId3097" w:history="1">
              <w:r>
                <w:rPr>
                  <w:rStyle w:val="Hyperlink"/>
                  <w:rFonts w:cs="Arial"/>
                  <w:sz w:val="16"/>
                  <w:szCs w:val="16"/>
                </w:rPr>
                <w:t>R2-2106958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906CC3" w14:textId="6BFDEDDB" w:rsidR="00565303" w:rsidRPr="00565303" w:rsidRDefault="00565303" w:rsidP="00565303">
            <w:pPr>
              <w:pStyle w:val="TAL"/>
              <w:rPr>
                <w:rFonts w:cs="Arial"/>
                <w:sz w:val="16"/>
                <w:szCs w:val="16"/>
              </w:rPr>
            </w:pPr>
            <w:r w:rsidRPr="00565303">
              <w:rPr>
                <w:rFonts w:cs="Arial"/>
                <w:sz w:val="16"/>
                <w:szCs w:val="16"/>
              </w:rPr>
              <w:t>Reply LS on simultaneous Rx/Tx capability (R4-2108003;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A9501A" w14:textId="079AD9E8"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72D86C" w14:textId="421F8FDC"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E5A569" w14:textId="6D9F308E" w:rsidR="00565303" w:rsidRPr="00565303" w:rsidRDefault="00565303" w:rsidP="00565303">
            <w:pPr>
              <w:pStyle w:val="TAL"/>
              <w:rPr>
                <w:rFonts w:cs="Arial"/>
                <w:sz w:val="16"/>
                <w:szCs w:val="16"/>
              </w:rPr>
            </w:pPr>
            <w:r w:rsidRPr="00565303">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7A8DB" w14:textId="109DD548" w:rsidR="00565303" w:rsidRPr="00565303" w:rsidRDefault="00565303" w:rsidP="00565303">
            <w:pPr>
              <w:pStyle w:val="TAL"/>
              <w:rPr>
                <w:rFonts w:cs="Arial"/>
                <w:sz w:val="16"/>
                <w:szCs w:val="16"/>
              </w:rPr>
            </w:pPr>
            <w:r w:rsidRPr="00565303">
              <w:rPr>
                <w:rFonts w:cs="Arial"/>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88D6" w14:textId="7AD1EF57"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F6B2E" w14:textId="034BDFF2"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7FC437" w14:textId="0FA8F2A7" w:rsidR="00565303" w:rsidRPr="00565303" w:rsidRDefault="00565303" w:rsidP="00565303">
            <w:pPr>
              <w:pStyle w:val="TAL"/>
              <w:rPr>
                <w:rFonts w:cs="Arial"/>
                <w:sz w:val="16"/>
                <w:szCs w:val="16"/>
              </w:rPr>
            </w:pPr>
            <w:r w:rsidRPr="00565303">
              <w:rPr>
                <w:rFonts w:cs="Arial"/>
                <w:sz w:val="16"/>
                <w:szCs w:val="16"/>
              </w:rPr>
              <w:t>R4-2108003</w:t>
            </w:r>
          </w:p>
        </w:tc>
      </w:tr>
      <w:tr w:rsidR="00565303" w:rsidRPr="00565303" w14:paraId="3A4C04B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BA908" w14:textId="3CD8D6E3" w:rsidR="00565303" w:rsidRPr="00565303" w:rsidRDefault="00176FE9" w:rsidP="00565303">
            <w:pPr>
              <w:pStyle w:val="TAL"/>
              <w:rPr>
                <w:rFonts w:cs="Arial"/>
                <w:sz w:val="16"/>
                <w:szCs w:val="16"/>
              </w:rPr>
            </w:pPr>
            <w:hyperlink r:id="rId3098" w:history="1">
              <w:r>
                <w:rPr>
                  <w:rStyle w:val="Hyperlink"/>
                  <w:rFonts w:cs="Arial"/>
                  <w:sz w:val="16"/>
                  <w:szCs w:val="16"/>
                </w:rPr>
                <w:t>R2-2106959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089DF" w14:textId="38688552" w:rsidR="00565303" w:rsidRPr="00565303" w:rsidRDefault="00565303" w:rsidP="00565303">
            <w:pPr>
              <w:pStyle w:val="TAL"/>
              <w:rPr>
                <w:rFonts w:cs="Arial"/>
                <w:sz w:val="16"/>
                <w:szCs w:val="16"/>
              </w:rPr>
            </w:pPr>
            <w:r w:rsidRPr="00565303">
              <w:rPr>
                <w:rFonts w:cs="Arial"/>
                <w:sz w:val="16"/>
                <w:szCs w:val="16"/>
              </w:rPr>
              <w:t>LS on RRM relaxation in power saving (R4-2108230; contact: CATT,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86147E" w14:textId="1CCF7F92"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CCEF80" w14:textId="4FDEC91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0CF783" w14:textId="1877FC4B"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039BA" w14:textId="6AC75EE2" w:rsidR="00565303" w:rsidRPr="00565303" w:rsidRDefault="00565303" w:rsidP="00565303">
            <w:pPr>
              <w:pStyle w:val="TAL"/>
              <w:rPr>
                <w:rFonts w:cs="Arial"/>
                <w:sz w:val="16"/>
                <w:szCs w:val="16"/>
              </w:rPr>
            </w:pPr>
            <w:r w:rsidRPr="00565303">
              <w:rPr>
                <w:rFonts w:cs="Arial"/>
                <w:sz w:val="16"/>
                <w:szCs w:val="16"/>
              </w:rPr>
              <w:t>NR_UE_pow_sav-Core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365F1" w14:textId="5F71BC7E"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26F" w14:textId="1488795B"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FC04AC" w14:textId="5C3D2D64" w:rsidR="00565303" w:rsidRPr="00565303" w:rsidRDefault="00565303" w:rsidP="00565303">
            <w:pPr>
              <w:pStyle w:val="TAL"/>
              <w:rPr>
                <w:rFonts w:cs="Arial"/>
                <w:sz w:val="16"/>
                <w:szCs w:val="16"/>
              </w:rPr>
            </w:pPr>
            <w:r w:rsidRPr="00565303">
              <w:rPr>
                <w:rFonts w:cs="Arial"/>
                <w:sz w:val="16"/>
                <w:szCs w:val="16"/>
              </w:rPr>
              <w:t>R4-2108230</w:t>
            </w:r>
          </w:p>
        </w:tc>
      </w:tr>
      <w:tr w:rsidR="00565303" w:rsidRPr="00565303" w14:paraId="16F3C75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5EA0BA" w14:textId="254E6540" w:rsidR="00565303" w:rsidRPr="00565303" w:rsidRDefault="00176FE9" w:rsidP="00565303">
            <w:pPr>
              <w:pStyle w:val="TAL"/>
              <w:rPr>
                <w:rFonts w:cs="Arial"/>
                <w:sz w:val="16"/>
                <w:szCs w:val="16"/>
              </w:rPr>
            </w:pPr>
            <w:hyperlink r:id="rId3099" w:history="1">
              <w:r>
                <w:rPr>
                  <w:rStyle w:val="Hyperlink"/>
                  <w:rFonts w:cs="Arial"/>
                  <w:sz w:val="16"/>
                  <w:szCs w:val="16"/>
                </w:rPr>
                <w:t>R2-2106960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8BFC8" w14:textId="2B196053" w:rsidR="00565303" w:rsidRPr="00565303" w:rsidRDefault="00565303" w:rsidP="00565303">
            <w:pPr>
              <w:pStyle w:val="TAL"/>
              <w:rPr>
                <w:rFonts w:cs="Arial"/>
                <w:sz w:val="16"/>
                <w:szCs w:val="16"/>
              </w:rPr>
            </w:pPr>
            <w:r w:rsidRPr="00565303">
              <w:rPr>
                <w:rFonts w:cs="Arial"/>
                <w:sz w:val="16"/>
                <w:szCs w:val="16"/>
              </w:rPr>
              <w:t>LS on Rel-16 updated RAN4 UE features lists for LTE and NR (R4-2108333;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F24F0B" w14:textId="0791085A"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F4EB5" w14:textId="30D5F703"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0B5D4E" w14:textId="197AAC6A"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7545F" w14:textId="2881BEFB" w:rsidR="00565303" w:rsidRPr="00565303" w:rsidRDefault="00565303" w:rsidP="00565303">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CB4F4" w14:textId="32032A39"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6B274" w14:textId="3E779ED4" w:rsidR="00565303" w:rsidRPr="00565303" w:rsidRDefault="00565303" w:rsidP="00565303">
            <w:pPr>
              <w:pStyle w:val="TAL"/>
              <w:rPr>
                <w:rFonts w:cs="Arial"/>
                <w:sz w:val="16"/>
                <w:szCs w:val="16"/>
              </w:rPr>
            </w:pPr>
            <w:r w:rsidRPr="00565303">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2906B9" w14:textId="0E1507DB" w:rsidR="00565303" w:rsidRPr="00565303" w:rsidRDefault="00565303" w:rsidP="00565303">
            <w:pPr>
              <w:pStyle w:val="TAL"/>
              <w:rPr>
                <w:rFonts w:cs="Arial"/>
                <w:sz w:val="16"/>
                <w:szCs w:val="16"/>
              </w:rPr>
            </w:pPr>
            <w:r w:rsidRPr="00565303">
              <w:rPr>
                <w:rFonts w:cs="Arial"/>
                <w:sz w:val="16"/>
                <w:szCs w:val="16"/>
              </w:rPr>
              <w:t>R4-2108333</w:t>
            </w:r>
          </w:p>
        </w:tc>
      </w:tr>
      <w:tr w:rsidR="00565303" w:rsidRPr="00565303" w14:paraId="7F3B542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3302C" w14:textId="4FE6A527" w:rsidR="00565303" w:rsidRPr="00565303" w:rsidRDefault="00176FE9" w:rsidP="00565303">
            <w:pPr>
              <w:pStyle w:val="TAL"/>
              <w:rPr>
                <w:rFonts w:cs="Arial"/>
                <w:sz w:val="16"/>
                <w:szCs w:val="16"/>
              </w:rPr>
            </w:pPr>
            <w:hyperlink r:id="rId3100" w:history="1">
              <w:r>
                <w:rPr>
                  <w:rStyle w:val="Hyperlink"/>
                  <w:rFonts w:cs="Arial"/>
                  <w:sz w:val="16"/>
                  <w:szCs w:val="16"/>
                </w:rPr>
                <w:t>R2-2106961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BBA1D" w14:textId="53D15265" w:rsidR="00565303" w:rsidRPr="00565303" w:rsidRDefault="00565303" w:rsidP="00565303">
            <w:pPr>
              <w:pStyle w:val="TAL"/>
              <w:rPr>
                <w:rFonts w:cs="Arial"/>
                <w:sz w:val="16"/>
                <w:szCs w:val="16"/>
              </w:rPr>
            </w:pPr>
            <w:r w:rsidRPr="00565303">
              <w:rPr>
                <w:rFonts w:cs="Arial"/>
                <w:sz w:val="16"/>
                <w:szCs w:val="16"/>
              </w:rPr>
              <w:t>Reply to RAN1 LS on L1/L2-Centric Inter-Cell Mobility (R4-2108356;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AFB1DD" w14:textId="2052D285"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47687D" w14:textId="1B71FEA4"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07155" w14:textId="6DD7094E"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88F43" w14:textId="11D32F75" w:rsidR="00565303" w:rsidRPr="00565303" w:rsidRDefault="00565303" w:rsidP="00565303">
            <w:pPr>
              <w:pStyle w:val="TAL"/>
              <w:rPr>
                <w:rFonts w:cs="Arial"/>
                <w:sz w:val="16"/>
                <w:szCs w:val="16"/>
              </w:rPr>
            </w:pPr>
            <w:r w:rsidRPr="00565303">
              <w:rPr>
                <w:rFonts w:cs="Arial"/>
                <w:sz w:val="16"/>
                <w:szCs w:val="16"/>
              </w:rPr>
              <w:t>NR_feMIMO-Core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CDED2" w14:textId="57DB120E" w:rsidR="00565303" w:rsidRPr="00565303" w:rsidRDefault="00565303" w:rsidP="00565303">
            <w:pPr>
              <w:pStyle w:val="TAL"/>
              <w:rPr>
                <w:rFonts w:cs="Arial"/>
                <w:sz w:val="16"/>
                <w:szCs w:val="16"/>
              </w:rPr>
            </w:pPr>
            <w:r w:rsidRPr="0056530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0432" w14:textId="10DB02C9"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06A6D7" w14:textId="50CEF3FD" w:rsidR="00565303" w:rsidRPr="00565303" w:rsidRDefault="00565303" w:rsidP="00565303">
            <w:pPr>
              <w:pStyle w:val="TAL"/>
              <w:rPr>
                <w:rFonts w:cs="Arial"/>
                <w:sz w:val="16"/>
                <w:szCs w:val="16"/>
              </w:rPr>
            </w:pPr>
            <w:r w:rsidRPr="00565303">
              <w:rPr>
                <w:rFonts w:cs="Arial"/>
                <w:sz w:val="16"/>
                <w:szCs w:val="16"/>
              </w:rPr>
              <w:t>R4-2108356</w:t>
            </w:r>
          </w:p>
        </w:tc>
      </w:tr>
      <w:tr w:rsidR="00565303" w:rsidRPr="00565303" w14:paraId="6B9FAAE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194CE4" w14:textId="6923F13E" w:rsidR="00565303" w:rsidRPr="00565303" w:rsidRDefault="00176FE9" w:rsidP="00565303">
            <w:pPr>
              <w:pStyle w:val="TAL"/>
              <w:rPr>
                <w:rFonts w:cs="Arial"/>
                <w:sz w:val="16"/>
                <w:szCs w:val="16"/>
              </w:rPr>
            </w:pPr>
            <w:hyperlink r:id="rId3101" w:history="1">
              <w:r>
                <w:rPr>
                  <w:rStyle w:val="Hyperlink"/>
                  <w:rFonts w:cs="Arial"/>
                  <w:sz w:val="16"/>
                  <w:szCs w:val="16"/>
                </w:rPr>
                <w:t>R2-2106962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79B1F" w14:textId="06DF042A" w:rsidR="00565303" w:rsidRPr="00565303" w:rsidRDefault="00565303" w:rsidP="00565303">
            <w:pPr>
              <w:pStyle w:val="TAL"/>
              <w:rPr>
                <w:rFonts w:cs="Arial"/>
                <w:sz w:val="16"/>
                <w:szCs w:val="16"/>
              </w:rPr>
            </w:pPr>
            <w:r w:rsidRPr="00565303">
              <w:rPr>
                <w:rFonts w:cs="Arial"/>
                <w:sz w:val="16"/>
                <w:szCs w:val="16"/>
              </w:rPr>
              <w:t>Reply LS on temporary RS for efficient SCell activation in NR CA (R4-2108364;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F6DB5E" w14:textId="34AF7CB3"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4A5639" w14:textId="7F42972A"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AC7F0" w14:textId="7172AA0D"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50600" w14:textId="4D15093B" w:rsidR="00565303" w:rsidRPr="00565303" w:rsidRDefault="00565303" w:rsidP="00565303">
            <w:pPr>
              <w:pStyle w:val="TAL"/>
              <w:rPr>
                <w:rFonts w:cs="Arial"/>
                <w:sz w:val="16"/>
                <w:szCs w:val="16"/>
              </w:rPr>
            </w:pPr>
            <w:r w:rsidRPr="00565303">
              <w:rPr>
                <w:rFonts w:cs="Arial"/>
                <w:sz w:val="16"/>
                <w:szCs w:val="16"/>
              </w:rPr>
              <w:t>LTE_NR_DC_enh2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3F03D" w14:textId="2E730941" w:rsidR="00565303" w:rsidRPr="00565303" w:rsidRDefault="00565303" w:rsidP="00565303">
            <w:pPr>
              <w:pStyle w:val="TAL"/>
              <w:rPr>
                <w:rFonts w:cs="Arial"/>
                <w:sz w:val="16"/>
                <w:szCs w:val="16"/>
              </w:rPr>
            </w:pPr>
            <w:r w:rsidRPr="00565303">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1D84" w14:textId="3D069185"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D241F" w14:textId="64D777CF" w:rsidR="00565303" w:rsidRPr="00565303" w:rsidRDefault="00565303" w:rsidP="00565303">
            <w:pPr>
              <w:pStyle w:val="TAL"/>
              <w:rPr>
                <w:rFonts w:cs="Arial"/>
                <w:sz w:val="16"/>
                <w:szCs w:val="16"/>
              </w:rPr>
            </w:pPr>
            <w:r w:rsidRPr="00565303">
              <w:rPr>
                <w:rFonts w:cs="Arial"/>
                <w:sz w:val="16"/>
                <w:szCs w:val="16"/>
              </w:rPr>
              <w:t>R4-2108364</w:t>
            </w:r>
          </w:p>
        </w:tc>
      </w:tr>
      <w:tr w:rsidR="00565303" w:rsidRPr="00565303" w14:paraId="18F0DE7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D34FD" w14:textId="56758A92" w:rsidR="00565303" w:rsidRPr="00565303" w:rsidRDefault="00176FE9" w:rsidP="00565303">
            <w:pPr>
              <w:pStyle w:val="TAL"/>
              <w:rPr>
                <w:rFonts w:cs="Arial"/>
                <w:sz w:val="16"/>
                <w:szCs w:val="16"/>
              </w:rPr>
            </w:pPr>
            <w:hyperlink r:id="rId3102" w:history="1">
              <w:r>
                <w:rPr>
                  <w:rStyle w:val="Hyperlink"/>
                  <w:rFonts w:cs="Arial"/>
                  <w:sz w:val="16"/>
                  <w:szCs w:val="16"/>
                </w:rPr>
                <w:t>R2-2106963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6C784" w14:textId="4C2371F1" w:rsidR="00565303" w:rsidRPr="00565303" w:rsidRDefault="00565303" w:rsidP="00565303">
            <w:pPr>
              <w:pStyle w:val="TAL"/>
              <w:rPr>
                <w:rFonts w:cs="Arial"/>
                <w:sz w:val="16"/>
                <w:szCs w:val="16"/>
              </w:rPr>
            </w:pPr>
            <w:r w:rsidRPr="00565303">
              <w:rPr>
                <w:rFonts w:cs="Arial"/>
                <w:sz w:val="16"/>
                <w:szCs w:val="16"/>
              </w:rPr>
              <w:t>Reply LS on simultaneous Rx/Tx capability (R4-2111452;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710B97" w14:textId="06D7043E" w:rsidR="00565303" w:rsidRPr="00565303" w:rsidRDefault="00565303" w:rsidP="00565303">
            <w:pPr>
              <w:pStyle w:val="TAL"/>
              <w:rPr>
                <w:rFonts w:cs="Arial"/>
                <w:sz w:val="16"/>
                <w:szCs w:val="16"/>
              </w:rPr>
            </w:pPr>
            <w:r w:rsidRPr="00565303">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66444" w14:textId="38AE324D"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D15853" w14:textId="0C8B6E94" w:rsidR="00565303" w:rsidRPr="00565303" w:rsidRDefault="00565303" w:rsidP="00565303">
            <w:pPr>
              <w:pStyle w:val="TAL"/>
              <w:rPr>
                <w:rFonts w:cs="Arial"/>
                <w:sz w:val="16"/>
                <w:szCs w:val="16"/>
              </w:rPr>
            </w:pPr>
            <w:r w:rsidRPr="00565303">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636E7" w14:textId="17AFCCFB" w:rsidR="00565303" w:rsidRPr="00565303" w:rsidRDefault="00565303" w:rsidP="00565303">
            <w:pPr>
              <w:pStyle w:val="TAL"/>
              <w:rPr>
                <w:rFonts w:cs="Arial"/>
                <w:sz w:val="16"/>
                <w:szCs w:val="16"/>
              </w:rPr>
            </w:pPr>
            <w:r w:rsidRPr="00565303">
              <w:rPr>
                <w:rFonts w:cs="Arial"/>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51215" w14:textId="391C2D4C"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3AB7C" w14:textId="40096426"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06978C" w14:textId="4044AEA0" w:rsidR="00565303" w:rsidRPr="00565303" w:rsidRDefault="00565303" w:rsidP="00565303">
            <w:pPr>
              <w:pStyle w:val="TAL"/>
              <w:rPr>
                <w:rFonts w:cs="Arial"/>
                <w:sz w:val="16"/>
                <w:szCs w:val="16"/>
              </w:rPr>
            </w:pPr>
            <w:r w:rsidRPr="00565303">
              <w:rPr>
                <w:rFonts w:cs="Arial"/>
                <w:sz w:val="16"/>
                <w:szCs w:val="16"/>
              </w:rPr>
              <w:t>R4-2111452</w:t>
            </w:r>
          </w:p>
        </w:tc>
      </w:tr>
      <w:tr w:rsidR="00565303" w:rsidRPr="00565303" w14:paraId="1AEF6EC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92E713" w14:textId="53E70D24" w:rsidR="00565303" w:rsidRPr="00565303" w:rsidRDefault="00176FE9" w:rsidP="00565303">
            <w:pPr>
              <w:pStyle w:val="TAL"/>
              <w:rPr>
                <w:rFonts w:cs="Arial"/>
                <w:sz w:val="16"/>
                <w:szCs w:val="16"/>
              </w:rPr>
            </w:pPr>
            <w:hyperlink r:id="rId3103" w:history="1">
              <w:r>
                <w:rPr>
                  <w:rStyle w:val="Hyperlink"/>
                  <w:rFonts w:cs="Arial"/>
                  <w:sz w:val="16"/>
                  <w:szCs w:val="16"/>
                </w:rPr>
                <w:t>R2-2106964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7A30F" w14:textId="50F3FF9B" w:rsidR="00565303" w:rsidRPr="00565303" w:rsidRDefault="00565303" w:rsidP="00565303">
            <w:pPr>
              <w:pStyle w:val="TAL"/>
              <w:rPr>
                <w:rFonts w:cs="Arial"/>
                <w:sz w:val="16"/>
                <w:szCs w:val="16"/>
              </w:rPr>
            </w:pPr>
            <w:r w:rsidRPr="00565303">
              <w:rPr>
                <w:rFonts w:cs="Arial"/>
                <w:sz w:val="16"/>
                <w:szCs w:val="16"/>
              </w:rPr>
              <w:t>Reply LS on Unified Access Control (UAC) for RedCap (S1-211363;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F76AAB" w14:textId="3BA1D127" w:rsidR="00565303" w:rsidRPr="00565303" w:rsidRDefault="00565303" w:rsidP="00565303">
            <w:pPr>
              <w:pStyle w:val="TAL"/>
              <w:rPr>
                <w:rFonts w:cs="Arial"/>
                <w:sz w:val="16"/>
                <w:szCs w:val="16"/>
              </w:rPr>
            </w:pPr>
            <w:r w:rsidRPr="00565303">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C3CB1C" w14:textId="0DCC7A2F"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53B25B" w14:textId="11F2C29B"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E4E4F" w14:textId="3E5CCC88" w:rsidR="00565303" w:rsidRPr="00565303" w:rsidRDefault="00565303" w:rsidP="00565303">
            <w:pPr>
              <w:pStyle w:val="TAL"/>
              <w:rPr>
                <w:rFonts w:cs="Arial"/>
                <w:sz w:val="16"/>
                <w:szCs w:val="16"/>
              </w:rPr>
            </w:pPr>
            <w:r w:rsidRPr="00565303">
              <w:rPr>
                <w:rFonts w:cs="Arial"/>
                <w:sz w:val="16"/>
                <w:szCs w:val="16"/>
              </w:rPr>
              <w:t>NR_redcap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F1347" w14:textId="25EC11E9" w:rsidR="00565303" w:rsidRPr="00565303" w:rsidRDefault="00565303" w:rsidP="00565303">
            <w:pPr>
              <w:pStyle w:val="TAL"/>
              <w:rPr>
                <w:rFonts w:cs="Arial"/>
                <w:sz w:val="16"/>
                <w:szCs w:val="16"/>
              </w:rPr>
            </w:pPr>
            <w:r w:rsidRPr="00565303">
              <w:rPr>
                <w:rFonts w:cs="Arial"/>
                <w:sz w:val="16"/>
                <w:szCs w:val="16"/>
              </w:rPr>
              <w:t>RAN, CT1,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57D2" w14:textId="4353CE8F"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DCE2A4" w14:textId="4AF49338" w:rsidR="00565303" w:rsidRPr="00565303" w:rsidRDefault="00565303" w:rsidP="00565303">
            <w:pPr>
              <w:pStyle w:val="TAL"/>
              <w:rPr>
                <w:rFonts w:cs="Arial"/>
                <w:sz w:val="16"/>
                <w:szCs w:val="16"/>
              </w:rPr>
            </w:pPr>
            <w:r w:rsidRPr="00565303">
              <w:rPr>
                <w:rFonts w:cs="Arial"/>
                <w:sz w:val="16"/>
                <w:szCs w:val="16"/>
              </w:rPr>
              <w:t>S1-211363</w:t>
            </w:r>
          </w:p>
        </w:tc>
      </w:tr>
      <w:tr w:rsidR="00565303" w:rsidRPr="00565303" w14:paraId="49F703B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93017" w14:textId="020ABCFC" w:rsidR="00565303" w:rsidRPr="00565303" w:rsidRDefault="00176FE9" w:rsidP="00565303">
            <w:pPr>
              <w:pStyle w:val="TAL"/>
              <w:rPr>
                <w:rFonts w:cs="Arial"/>
                <w:sz w:val="16"/>
                <w:szCs w:val="16"/>
              </w:rPr>
            </w:pPr>
            <w:hyperlink r:id="rId3104" w:history="1">
              <w:r>
                <w:rPr>
                  <w:rStyle w:val="Hyperlink"/>
                  <w:rFonts w:cs="Arial"/>
                  <w:sz w:val="16"/>
                  <w:szCs w:val="16"/>
                </w:rPr>
                <w:t>R2-2106965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6C8DC" w14:textId="6C426811" w:rsidR="00565303" w:rsidRPr="00565303" w:rsidRDefault="00565303" w:rsidP="00565303">
            <w:pPr>
              <w:pStyle w:val="TAL"/>
              <w:rPr>
                <w:rFonts w:cs="Arial"/>
                <w:sz w:val="16"/>
                <w:szCs w:val="16"/>
              </w:rPr>
            </w:pPr>
            <w:r w:rsidRPr="00565303">
              <w:rPr>
                <w:rFonts w:cs="Arial"/>
                <w:sz w:val="16"/>
                <w:szCs w:val="16"/>
              </w:rPr>
              <w:t>Reply LS to SA4 on UE Data Collection (S2-2104864;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C465FA" w14:textId="4A9F3223"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921A8" w14:textId="7878181D"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CEAD8" w14:textId="214B4C0A"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A3EE1" w14:textId="385879F3" w:rsidR="00565303" w:rsidRPr="00565303" w:rsidRDefault="00565303" w:rsidP="00565303">
            <w:pPr>
              <w:pStyle w:val="TAL"/>
              <w:rPr>
                <w:rFonts w:cs="Arial"/>
                <w:sz w:val="16"/>
                <w:szCs w:val="16"/>
              </w:rPr>
            </w:pPr>
            <w:r w:rsidRPr="00565303">
              <w:rPr>
                <w:rFonts w:cs="Arial"/>
                <w:sz w:val="16"/>
                <w:szCs w:val="16"/>
              </w:rPr>
              <w:t>eNA_Ph2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127B" w14:textId="23C09AFF" w:rsidR="00565303" w:rsidRPr="00565303" w:rsidRDefault="00565303" w:rsidP="00565303">
            <w:pPr>
              <w:pStyle w:val="TAL"/>
              <w:rPr>
                <w:rFonts w:cs="Arial"/>
                <w:sz w:val="16"/>
                <w:szCs w:val="16"/>
              </w:rPr>
            </w:pPr>
            <w:r w:rsidRPr="00565303">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0E33C" w14:textId="2F06DF56" w:rsidR="00565303" w:rsidRPr="00565303" w:rsidRDefault="00565303" w:rsidP="00565303">
            <w:pPr>
              <w:pStyle w:val="TAL"/>
              <w:rPr>
                <w:rFonts w:cs="Arial"/>
                <w:sz w:val="16"/>
                <w:szCs w:val="16"/>
              </w:rPr>
            </w:pPr>
            <w:r w:rsidRPr="00565303">
              <w:rPr>
                <w:rFonts w:cs="Arial"/>
                <w:sz w:val="16"/>
                <w:szCs w:val="16"/>
              </w:rPr>
              <w:t>RAN2, SA3, SA6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DA3383" w14:textId="35B2B0A6" w:rsidR="00565303" w:rsidRPr="00565303" w:rsidRDefault="00565303" w:rsidP="00565303">
            <w:pPr>
              <w:pStyle w:val="TAL"/>
              <w:rPr>
                <w:rFonts w:cs="Arial"/>
                <w:sz w:val="16"/>
                <w:szCs w:val="16"/>
              </w:rPr>
            </w:pPr>
            <w:r w:rsidRPr="00565303">
              <w:rPr>
                <w:rFonts w:cs="Arial"/>
                <w:sz w:val="16"/>
                <w:szCs w:val="16"/>
              </w:rPr>
              <w:t>S2-2104864</w:t>
            </w:r>
          </w:p>
        </w:tc>
      </w:tr>
      <w:tr w:rsidR="00565303" w:rsidRPr="00565303" w14:paraId="57FA9D0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55E570" w14:textId="6E442676" w:rsidR="00565303" w:rsidRPr="00565303" w:rsidRDefault="00176FE9" w:rsidP="00565303">
            <w:pPr>
              <w:pStyle w:val="TAL"/>
              <w:rPr>
                <w:rFonts w:cs="Arial"/>
                <w:sz w:val="16"/>
                <w:szCs w:val="16"/>
              </w:rPr>
            </w:pPr>
            <w:hyperlink r:id="rId3105" w:history="1">
              <w:r>
                <w:rPr>
                  <w:rStyle w:val="Hyperlink"/>
                  <w:rFonts w:cs="Arial"/>
                  <w:sz w:val="16"/>
                  <w:szCs w:val="16"/>
                </w:rPr>
                <w:t>R2-2106966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FB363" w14:textId="0BEB21BF" w:rsidR="00565303" w:rsidRPr="00565303" w:rsidRDefault="00565303" w:rsidP="00565303">
            <w:pPr>
              <w:pStyle w:val="TAL"/>
              <w:rPr>
                <w:rFonts w:cs="Arial"/>
                <w:sz w:val="16"/>
                <w:szCs w:val="16"/>
              </w:rPr>
            </w:pPr>
            <w:r w:rsidRPr="00565303">
              <w:rPr>
                <w:rFonts w:cs="Arial"/>
                <w:sz w:val="16"/>
                <w:szCs w:val="16"/>
              </w:rPr>
              <w:t>LS Response to LS on multiple TACs per PLMN (S2-2104891;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A18B33" w14:textId="567A509C"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5D9C7" w14:textId="324215D5"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606E41" w14:textId="63FFE728"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72679D" w14:textId="2A874594" w:rsidR="00565303" w:rsidRPr="00565303" w:rsidRDefault="00565303" w:rsidP="00565303">
            <w:pPr>
              <w:pStyle w:val="TAL"/>
              <w:rPr>
                <w:rFonts w:cs="Arial"/>
                <w:sz w:val="16"/>
                <w:szCs w:val="16"/>
              </w:rPr>
            </w:pPr>
            <w:r w:rsidRPr="00565303">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DCE1E" w14:textId="232F91F2" w:rsidR="00565303" w:rsidRPr="00565303" w:rsidRDefault="00565303" w:rsidP="00565303">
            <w:pPr>
              <w:pStyle w:val="TAL"/>
              <w:rPr>
                <w:rFonts w:cs="Arial"/>
                <w:sz w:val="16"/>
                <w:szCs w:val="16"/>
              </w:rPr>
            </w:pPr>
            <w:r w:rsidRPr="00565303">
              <w:rPr>
                <w:rFonts w:cs="Arial"/>
                <w:sz w:val="16"/>
                <w:szCs w:val="16"/>
              </w:rPr>
              <w:t>RAN2,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95E2B" w14:textId="72FEA8E2" w:rsidR="00565303" w:rsidRPr="00565303" w:rsidRDefault="00565303" w:rsidP="00565303">
            <w:pPr>
              <w:pStyle w:val="TAL"/>
              <w:rPr>
                <w:rFonts w:cs="Arial"/>
                <w:sz w:val="16"/>
                <w:szCs w:val="16"/>
              </w:rPr>
            </w:pPr>
            <w:r w:rsidRPr="00565303">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FE6878" w14:textId="2EA1DA3E" w:rsidR="00565303" w:rsidRPr="00565303" w:rsidRDefault="00565303" w:rsidP="00565303">
            <w:pPr>
              <w:pStyle w:val="TAL"/>
              <w:rPr>
                <w:rFonts w:cs="Arial"/>
                <w:sz w:val="16"/>
                <w:szCs w:val="16"/>
              </w:rPr>
            </w:pPr>
            <w:r w:rsidRPr="00565303">
              <w:rPr>
                <w:rFonts w:cs="Arial"/>
                <w:sz w:val="16"/>
                <w:szCs w:val="16"/>
              </w:rPr>
              <w:t>S2-2104891</w:t>
            </w:r>
          </w:p>
        </w:tc>
      </w:tr>
      <w:tr w:rsidR="00565303" w:rsidRPr="00565303" w14:paraId="6B69349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81DA5" w14:textId="5D08E2AD" w:rsidR="00565303" w:rsidRPr="00565303" w:rsidRDefault="00176FE9" w:rsidP="00565303">
            <w:pPr>
              <w:pStyle w:val="TAL"/>
              <w:rPr>
                <w:rFonts w:cs="Arial"/>
                <w:sz w:val="16"/>
                <w:szCs w:val="16"/>
              </w:rPr>
            </w:pPr>
            <w:hyperlink r:id="rId3106" w:history="1">
              <w:r>
                <w:rPr>
                  <w:rStyle w:val="Hyperlink"/>
                  <w:rFonts w:cs="Arial"/>
                  <w:sz w:val="16"/>
                  <w:szCs w:val="16"/>
                </w:rPr>
                <w:t>R2-2106967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460A92" w14:textId="3E768D4D" w:rsidR="00565303" w:rsidRPr="00565303" w:rsidRDefault="00565303" w:rsidP="00565303">
            <w:pPr>
              <w:pStyle w:val="TAL"/>
              <w:rPr>
                <w:rFonts w:cs="Arial"/>
                <w:sz w:val="16"/>
                <w:szCs w:val="16"/>
              </w:rPr>
            </w:pPr>
            <w:r w:rsidRPr="00565303">
              <w:rPr>
                <w:rFonts w:cs="Arial"/>
                <w:sz w:val="16"/>
                <w:szCs w:val="16"/>
              </w:rPr>
              <w:t>LS on RAN dependency issues for 5G ProSe (S2-2104932;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1075C1" w14:textId="651794F1"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824A79" w14:textId="2C4C6B9D"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6FEA3C" w14:textId="11789E58"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9D764" w14:textId="04654E51" w:rsidR="00565303" w:rsidRPr="00565303" w:rsidRDefault="00565303" w:rsidP="00565303">
            <w:pPr>
              <w:pStyle w:val="TAL"/>
              <w:rPr>
                <w:rFonts w:cs="Arial"/>
                <w:sz w:val="16"/>
                <w:szCs w:val="16"/>
              </w:rPr>
            </w:pPr>
            <w:r w:rsidRPr="00565303">
              <w:rPr>
                <w:rFonts w:cs="Arial"/>
                <w:sz w:val="16"/>
                <w:szCs w:val="16"/>
              </w:rPr>
              <w:t>5G_ProSe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8D7C4" w14:textId="123E44FB"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A5C22" w14:textId="01282C1B"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FD6DC6" w14:textId="7F1C0E42" w:rsidR="00565303" w:rsidRPr="00565303" w:rsidRDefault="00565303" w:rsidP="00565303">
            <w:pPr>
              <w:pStyle w:val="TAL"/>
              <w:rPr>
                <w:rFonts w:cs="Arial"/>
                <w:sz w:val="16"/>
                <w:szCs w:val="16"/>
              </w:rPr>
            </w:pPr>
            <w:r w:rsidRPr="00565303">
              <w:rPr>
                <w:rFonts w:cs="Arial"/>
                <w:sz w:val="16"/>
                <w:szCs w:val="16"/>
              </w:rPr>
              <w:t>S2-2104932</w:t>
            </w:r>
          </w:p>
        </w:tc>
      </w:tr>
      <w:tr w:rsidR="00565303" w:rsidRPr="00565303" w14:paraId="72A8FB3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2B79B" w14:textId="1DA08866" w:rsidR="00565303" w:rsidRPr="00565303" w:rsidRDefault="00176FE9" w:rsidP="00565303">
            <w:pPr>
              <w:pStyle w:val="TAL"/>
              <w:rPr>
                <w:rFonts w:cs="Arial"/>
                <w:sz w:val="16"/>
                <w:szCs w:val="16"/>
              </w:rPr>
            </w:pPr>
            <w:hyperlink r:id="rId3107" w:history="1">
              <w:r>
                <w:rPr>
                  <w:rStyle w:val="Hyperlink"/>
                  <w:rFonts w:cs="Arial"/>
                  <w:sz w:val="16"/>
                  <w:szCs w:val="16"/>
                </w:rPr>
                <w:t>R2-2106968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1A84CE" w14:textId="7872CDAA" w:rsidR="00565303" w:rsidRPr="00565303" w:rsidRDefault="00565303" w:rsidP="00565303">
            <w:pPr>
              <w:pStyle w:val="TAL"/>
              <w:rPr>
                <w:rFonts w:cs="Arial"/>
                <w:sz w:val="16"/>
                <w:szCs w:val="16"/>
              </w:rPr>
            </w:pPr>
            <w:r w:rsidRPr="00565303">
              <w:rPr>
                <w:rFonts w:cs="Arial"/>
                <w:sz w:val="16"/>
                <w:szCs w:val="16"/>
              </w:rPr>
              <w:t>Response LS on Scheduling Location in Advance to reduce Latency (S2-2105122;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65C852" w14:textId="6748E65F"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C2EACC" w14:textId="0AC93AB5"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67B5C" w14:textId="180CDC65"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75DCC" w14:textId="2C18FC77" w:rsidR="00565303" w:rsidRPr="00565303" w:rsidRDefault="00565303" w:rsidP="00565303">
            <w:pPr>
              <w:pStyle w:val="TAL"/>
              <w:rPr>
                <w:rFonts w:cs="Arial"/>
                <w:sz w:val="16"/>
                <w:szCs w:val="16"/>
              </w:rPr>
            </w:pPr>
            <w:r w:rsidRPr="00565303">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65219" w14:textId="725BE472"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84DA4" w14:textId="4A57EDF6" w:rsidR="00565303" w:rsidRPr="00565303" w:rsidRDefault="00565303" w:rsidP="00565303">
            <w:pPr>
              <w:pStyle w:val="TAL"/>
              <w:rPr>
                <w:rFonts w:cs="Arial"/>
                <w:sz w:val="16"/>
                <w:szCs w:val="16"/>
              </w:rPr>
            </w:pPr>
            <w:r w:rsidRPr="00565303">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D76E22" w14:textId="2A50DCA5" w:rsidR="00565303" w:rsidRPr="00565303" w:rsidRDefault="00565303" w:rsidP="00565303">
            <w:pPr>
              <w:pStyle w:val="TAL"/>
              <w:rPr>
                <w:rFonts w:cs="Arial"/>
                <w:sz w:val="16"/>
                <w:szCs w:val="16"/>
              </w:rPr>
            </w:pPr>
            <w:r w:rsidRPr="00565303">
              <w:rPr>
                <w:rFonts w:cs="Arial"/>
                <w:sz w:val="16"/>
                <w:szCs w:val="16"/>
              </w:rPr>
              <w:t>S2-2105122</w:t>
            </w:r>
          </w:p>
        </w:tc>
      </w:tr>
      <w:tr w:rsidR="00565303" w:rsidRPr="00565303" w14:paraId="506273C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A909F" w14:textId="3C6C9697" w:rsidR="00565303" w:rsidRPr="00565303" w:rsidRDefault="00176FE9" w:rsidP="00565303">
            <w:pPr>
              <w:pStyle w:val="TAL"/>
              <w:rPr>
                <w:rFonts w:cs="Arial"/>
                <w:sz w:val="16"/>
                <w:szCs w:val="16"/>
              </w:rPr>
            </w:pPr>
            <w:hyperlink r:id="rId3108" w:history="1">
              <w:r>
                <w:rPr>
                  <w:rStyle w:val="Hyperlink"/>
                  <w:rFonts w:cs="Arial"/>
                  <w:sz w:val="16"/>
                  <w:szCs w:val="16"/>
                </w:rPr>
                <w:t>R2-2106969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4B1894" w14:textId="7ED25042" w:rsidR="00565303" w:rsidRPr="00565303" w:rsidRDefault="00565303" w:rsidP="00565303">
            <w:pPr>
              <w:pStyle w:val="TAL"/>
              <w:rPr>
                <w:rFonts w:cs="Arial"/>
                <w:sz w:val="16"/>
                <w:szCs w:val="16"/>
              </w:rPr>
            </w:pPr>
            <w:r w:rsidRPr="00565303">
              <w:rPr>
                <w:rFonts w:cs="Arial"/>
                <w:sz w:val="16"/>
                <w:szCs w:val="16"/>
              </w:rPr>
              <w:t>LS on determination of location estimates in local co-ordinates (S2-2105124;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FAA00E" w14:textId="655DF261"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DB456C" w14:textId="64DDEEF8"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0348AE" w14:textId="1C37E2B6"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80C35" w14:textId="62189277" w:rsidR="00565303" w:rsidRPr="00565303" w:rsidRDefault="00565303" w:rsidP="00565303">
            <w:pPr>
              <w:pStyle w:val="TAL"/>
              <w:rPr>
                <w:rFonts w:cs="Arial"/>
                <w:sz w:val="16"/>
                <w:szCs w:val="16"/>
              </w:rPr>
            </w:pPr>
            <w:r w:rsidRPr="00565303">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934A8" w14:textId="7B2D7D74" w:rsidR="00565303" w:rsidRPr="00565303" w:rsidRDefault="00565303" w:rsidP="00565303">
            <w:pPr>
              <w:pStyle w:val="TAL"/>
              <w:rPr>
                <w:rFonts w:cs="Arial"/>
                <w:sz w:val="16"/>
                <w:szCs w:val="16"/>
              </w:rPr>
            </w:pPr>
            <w:r w:rsidRPr="00565303">
              <w:rPr>
                <w:rFonts w:cs="Arial"/>
                <w:sz w:val="16"/>
                <w:szCs w:val="16"/>
              </w:rPr>
              <w:t>RAN1,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5DDFB" w14:textId="7D30A75A"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51D4EE" w14:textId="0795B660" w:rsidR="00565303" w:rsidRPr="00565303" w:rsidRDefault="00565303" w:rsidP="00565303">
            <w:pPr>
              <w:pStyle w:val="TAL"/>
              <w:rPr>
                <w:rFonts w:cs="Arial"/>
                <w:sz w:val="16"/>
                <w:szCs w:val="16"/>
              </w:rPr>
            </w:pPr>
            <w:r w:rsidRPr="00565303">
              <w:rPr>
                <w:rFonts w:cs="Arial"/>
                <w:sz w:val="16"/>
                <w:szCs w:val="16"/>
              </w:rPr>
              <w:t>S2-2105124</w:t>
            </w:r>
          </w:p>
        </w:tc>
      </w:tr>
      <w:tr w:rsidR="00565303" w:rsidRPr="00565303" w14:paraId="2B40B2A9"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02714" w14:textId="4E4F9204" w:rsidR="00565303" w:rsidRPr="00565303" w:rsidRDefault="00176FE9" w:rsidP="00565303">
            <w:pPr>
              <w:pStyle w:val="TAL"/>
              <w:rPr>
                <w:rFonts w:cs="Arial"/>
                <w:sz w:val="16"/>
                <w:szCs w:val="16"/>
              </w:rPr>
            </w:pPr>
            <w:hyperlink r:id="rId3109" w:history="1">
              <w:r>
                <w:rPr>
                  <w:rStyle w:val="Hyperlink"/>
                  <w:rFonts w:cs="Arial"/>
                  <w:sz w:val="16"/>
                  <w:szCs w:val="16"/>
                </w:rPr>
                <w:t>R2-2106970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E8144A" w14:textId="079A2D7D" w:rsidR="00565303" w:rsidRPr="00565303" w:rsidRDefault="00565303" w:rsidP="00565303">
            <w:pPr>
              <w:pStyle w:val="TAL"/>
              <w:rPr>
                <w:rFonts w:cs="Arial"/>
                <w:sz w:val="16"/>
                <w:szCs w:val="16"/>
              </w:rPr>
            </w:pPr>
            <w:r w:rsidRPr="00565303">
              <w:rPr>
                <w:rFonts w:cs="Arial"/>
                <w:sz w:val="16"/>
                <w:szCs w:val="16"/>
              </w:rPr>
              <w:t>Reply LS on NAS-based busy indication (S2-2105150;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5F359F" w14:textId="40CFD586"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98ED54" w14:textId="3125894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57DD1" w14:textId="7B034E48"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88DA7" w14:textId="73E5BCD4" w:rsidR="00565303" w:rsidRPr="00565303" w:rsidRDefault="00565303" w:rsidP="00565303">
            <w:pPr>
              <w:pStyle w:val="TAL"/>
              <w:rPr>
                <w:rFonts w:cs="Arial"/>
                <w:sz w:val="16"/>
                <w:szCs w:val="16"/>
              </w:rPr>
            </w:pPr>
            <w:r w:rsidRPr="00565303">
              <w:rPr>
                <w:rFonts w:cs="Arial"/>
                <w:sz w:val="16"/>
                <w:szCs w:val="16"/>
              </w:rPr>
              <w:t>LTE_NR_MUSIM-Core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EE12A" w14:textId="15822418" w:rsidR="00565303" w:rsidRPr="00565303" w:rsidRDefault="00565303" w:rsidP="00565303">
            <w:pPr>
              <w:pStyle w:val="TAL"/>
              <w:rPr>
                <w:rFonts w:cs="Arial"/>
                <w:sz w:val="16"/>
                <w:szCs w:val="16"/>
              </w:rPr>
            </w:pPr>
            <w:r w:rsidRPr="00565303">
              <w:rPr>
                <w:rFonts w:cs="Arial"/>
                <w:sz w:val="16"/>
                <w:szCs w:val="16"/>
              </w:rPr>
              <w:t>RAN2, CT1,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C328" w14:textId="3CAF6E6E" w:rsidR="00565303" w:rsidRPr="00565303" w:rsidRDefault="00565303" w:rsidP="00565303">
            <w:pPr>
              <w:pStyle w:val="TAL"/>
              <w:rPr>
                <w:rFonts w:cs="Arial"/>
                <w:sz w:val="16"/>
                <w:szCs w:val="16"/>
              </w:rPr>
            </w:pPr>
            <w:r w:rsidRPr="00565303">
              <w:rPr>
                <w:rFonts w:cs="Arial"/>
                <w:sz w:val="16"/>
                <w:szCs w:val="16"/>
              </w:rPr>
              <w:t>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0B802A" w14:textId="312C5744" w:rsidR="00565303" w:rsidRPr="00565303" w:rsidRDefault="00565303" w:rsidP="00565303">
            <w:pPr>
              <w:pStyle w:val="TAL"/>
              <w:rPr>
                <w:rFonts w:cs="Arial"/>
                <w:sz w:val="16"/>
                <w:szCs w:val="16"/>
              </w:rPr>
            </w:pPr>
            <w:r w:rsidRPr="00565303">
              <w:rPr>
                <w:rFonts w:cs="Arial"/>
                <w:sz w:val="16"/>
                <w:szCs w:val="16"/>
              </w:rPr>
              <w:t>S2-2105150</w:t>
            </w:r>
          </w:p>
        </w:tc>
      </w:tr>
      <w:tr w:rsidR="00565303" w:rsidRPr="00565303" w14:paraId="2A23050D"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12CA58" w14:textId="2F609727" w:rsidR="00565303" w:rsidRPr="00565303" w:rsidRDefault="00176FE9" w:rsidP="00565303">
            <w:pPr>
              <w:pStyle w:val="TAL"/>
              <w:rPr>
                <w:rFonts w:cs="Arial"/>
                <w:sz w:val="16"/>
                <w:szCs w:val="16"/>
              </w:rPr>
            </w:pPr>
            <w:hyperlink r:id="rId3110" w:history="1">
              <w:r>
                <w:rPr>
                  <w:rStyle w:val="Hyperlink"/>
                  <w:rFonts w:cs="Arial"/>
                  <w:sz w:val="16"/>
                  <w:szCs w:val="16"/>
                </w:rPr>
                <w:t>R2-2106971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980B7" w14:textId="16F75D35" w:rsidR="00565303" w:rsidRPr="00565303" w:rsidRDefault="00565303" w:rsidP="00565303">
            <w:pPr>
              <w:pStyle w:val="TAL"/>
              <w:rPr>
                <w:rFonts w:cs="Arial"/>
                <w:sz w:val="16"/>
                <w:szCs w:val="16"/>
              </w:rPr>
            </w:pPr>
            <w:r w:rsidRPr="00565303">
              <w:rPr>
                <w:rFonts w:cs="Arial"/>
                <w:sz w:val="16"/>
                <w:szCs w:val="16"/>
              </w:rPr>
              <w:t>LS on storage of UE Positioning Capabilities (S2-2105153;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FBB1F0" w14:textId="2ABF7FF1"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E62CA4" w14:textId="0810DCFD"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4B4AFE" w14:textId="17824475"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88F40D" w14:textId="788A4C50" w:rsidR="00565303" w:rsidRPr="00565303" w:rsidRDefault="00565303" w:rsidP="00565303">
            <w:pPr>
              <w:pStyle w:val="TAL"/>
              <w:rPr>
                <w:rFonts w:cs="Arial"/>
                <w:sz w:val="16"/>
                <w:szCs w:val="16"/>
              </w:rPr>
            </w:pPr>
            <w:r w:rsidRPr="00565303">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76148" w14:textId="0D1C955C" w:rsidR="00565303" w:rsidRPr="00565303" w:rsidRDefault="00565303" w:rsidP="00565303">
            <w:pPr>
              <w:pStyle w:val="TAL"/>
              <w:rPr>
                <w:rFonts w:cs="Arial"/>
                <w:sz w:val="16"/>
                <w:szCs w:val="16"/>
                <w:lang w:val="fi-FI"/>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B05D" w14:textId="1C9AB31B" w:rsidR="00565303" w:rsidRPr="00565303" w:rsidRDefault="00565303" w:rsidP="00565303">
            <w:pPr>
              <w:pStyle w:val="TAL"/>
              <w:rPr>
                <w:rFonts w:cs="Arial"/>
                <w:sz w:val="16"/>
                <w:szCs w:val="16"/>
                <w:lang w:val="fi-FI"/>
              </w:rPr>
            </w:pPr>
            <w:r w:rsidRPr="00565303">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19DC3D" w14:textId="75D5CDA0" w:rsidR="00565303" w:rsidRPr="00565303" w:rsidRDefault="00565303" w:rsidP="00565303">
            <w:pPr>
              <w:pStyle w:val="TAL"/>
              <w:rPr>
                <w:rFonts w:cs="Arial"/>
                <w:sz w:val="16"/>
                <w:szCs w:val="16"/>
              </w:rPr>
            </w:pPr>
            <w:r w:rsidRPr="00565303">
              <w:rPr>
                <w:rFonts w:cs="Arial"/>
                <w:sz w:val="16"/>
                <w:szCs w:val="16"/>
              </w:rPr>
              <w:t>S2-2105153</w:t>
            </w:r>
          </w:p>
        </w:tc>
      </w:tr>
      <w:tr w:rsidR="00565303" w:rsidRPr="00565303" w14:paraId="007BC80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584FD" w14:textId="1555BB80" w:rsidR="00565303" w:rsidRPr="00565303" w:rsidRDefault="00176FE9" w:rsidP="00565303">
            <w:pPr>
              <w:pStyle w:val="TAL"/>
              <w:rPr>
                <w:rFonts w:cs="Arial"/>
                <w:sz w:val="16"/>
                <w:szCs w:val="16"/>
              </w:rPr>
            </w:pPr>
            <w:hyperlink r:id="rId3111" w:history="1">
              <w:r>
                <w:rPr>
                  <w:rStyle w:val="Hyperlink"/>
                  <w:rFonts w:cs="Arial"/>
                  <w:sz w:val="16"/>
                  <w:szCs w:val="16"/>
                </w:rPr>
                <w:t>R2-2106972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4B9967" w14:textId="6EA77659" w:rsidR="00565303" w:rsidRPr="00565303" w:rsidRDefault="00565303" w:rsidP="00565303">
            <w:pPr>
              <w:pStyle w:val="TAL"/>
              <w:rPr>
                <w:rFonts w:cs="Arial"/>
                <w:sz w:val="16"/>
                <w:szCs w:val="16"/>
              </w:rPr>
            </w:pPr>
            <w:r w:rsidRPr="00565303">
              <w:rPr>
                <w:rFonts w:cs="Arial"/>
                <w:sz w:val="16"/>
                <w:szCs w:val="16"/>
              </w:rPr>
              <w:t>LS on Cell reselection with band-specific network slices (S2-2105158;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48E6CC" w14:textId="29742207" w:rsidR="00565303" w:rsidRPr="00565303" w:rsidRDefault="00565303" w:rsidP="00565303">
            <w:pPr>
              <w:pStyle w:val="TAL"/>
              <w:rPr>
                <w:rFonts w:cs="Arial"/>
                <w:sz w:val="16"/>
                <w:szCs w:val="16"/>
              </w:rPr>
            </w:pPr>
            <w:r w:rsidRPr="00565303">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CB0CE8" w14:textId="09FA881E"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AF03B" w14:textId="103F3778"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EDA01" w14:textId="7911E0D7" w:rsidR="00565303" w:rsidRPr="00565303" w:rsidRDefault="00565303" w:rsidP="00565303">
            <w:pPr>
              <w:pStyle w:val="TAL"/>
              <w:rPr>
                <w:rFonts w:cs="Arial"/>
                <w:sz w:val="16"/>
                <w:szCs w:val="16"/>
              </w:rPr>
            </w:pPr>
            <w:r w:rsidRPr="00565303">
              <w:rPr>
                <w:rFonts w:cs="Arial"/>
                <w:sz w:val="16"/>
                <w:szCs w:val="16"/>
              </w:rPr>
              <w:t>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E38A5" w14:textId="263E6385" w:rsidR="00565303" w:rsidRPr="00565303" w:rsidRDefault="00565303" w:rsidP="00565303">
            <w:pPr>
              <w:pStyle w:val="TAL"/>
              <w:rPr>
                <w:rFonts w:cs="Arial"/>
                <w:sz w:val="16"/>
                <w:szCs w:val="16"/>
              </w:rPr>
            </w:pPr>
            <w:r w:rsidRPr="00565303">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FFB71" w14:textId="0A395C8D"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0DEE4D" w14:textId="43A4D6E6" w:rsidR="00565303" w:rsidRPr="00565303" w:rsidRDefault="00565303" w:rsidP="00565303">
            <w:pPr>
              <w:pStyle w:val="TAL"/>
              <w:rPr>
                <w:rFonts w:cs="Arial"/>
                <w:sz w:val="16"/>
                <w:szCs w:val="16"/>
              </w:rPr>
            </w:pPr>
            <w:r w:rsidRPr="00565303">
              <w:rPr>
                <w:rFonts w:cs="Arial"/>
                <w:sz w:val="16"/>
                <w:szCs w:val="16"/>
              </w:rPr>
              <w:t>S2-2105158</w:t>
            </w:r>
          </w:p>
        </w:tc>
      </w:tr>
      <w:tr w:rsidR="00565303" w:rsidRPr="00565303" w14:paraId="75D9B8EF"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B690E3" w14:textId="77C04D53" w:rsidR="00565303" w:rsidRPr="00565303" w:rsidRDefault="00176FE9" w:rsidP="00565303">
            <w:pPr>
              <w:pStyle w:val="TAL"/>
              <w:rPr>
                <w:rFonts w:cs="Arial"/>
                <w:sz w:val="16"/>
                <w:szCs w:val="16"/>
              </w:rPr>
            </w:pPr>
            <w:hyperlink r:id="rId3112" w:history="1">
              <w:r>
                <w:rPr>
                  <w:rStyle w:val="Hyperlink"/>
                  <w:rFonts w:cs="Arial"/>
                  <w:sz w:val="16"/>
                  <w:szCs w:val="16"/>
                </w:rPr>
                <w:t>R2-2106973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E1191A" w14:textId="2621C673" w:rsidR="00565303" w:rsidRPr="00565303" w:rsidRDefault="00565303" w:rsidP="00565303">
            <w:pPr>
              <w:pStyle w:val="TAL"/>
              <w:rPr>
                <w:rFonts w:cs="Arial"/>
                <w:sz w:val="16"/>
                <w:szCs w:val="16"/>
              </w:rPr>
            </w:pPr>
            <w:r w:rsidRPr="00565303">
              <w:rPr>
                <w:rFonts w:cs="Arial"/>
                <w:sz w:val="16"/>
                <w:szCs w:val="16"/>
              </w:rPr>
              <w:t>Reply LS on R17 Layer-2 SL Relay of UE ID exposure in paging mechanism (S3-212204;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8CC81C" w14:textId="78C6E831" w:rsidR="00565303" w:rsidRPr="00565303" w:rsidRDefault="00565303" w:rsidP="00565303">
            <w:pPr>
              <w:pStyle w:val="TAL"/>
              <w:rPr>
                <w:rFonts w:cs="Arial"/>
                <w:sz w:val="16"/>
                <w:szCs w:val="16"/>
              </w:rPr>
            </w:pPr>
            <w:r w:rsidRPr="00565303">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E5AB35" w14:textId="6B448ED5"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5E7EC" w14:textId="4A7939B1"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F1025" w14:textId="2118D937" w:rsidR="00565303" w:rsidRPr="00565303" w:rsidRDefault="00565303" w:rsidP="00565303">
            <w:pPr>
              <w:pStyle w:val="TAL"/>
              <w:rPr>
                <w:rFonts w:cs="Arial"/>
                <w:sz w:val="16"/>
                <w:szCs w:val="16"/>
              </w:rPr>
            </w:pPr>
            <w:r w:rsidRPr="00565303">
              <w:rPr>
                <w:rFonts w:cs="Arial"/>
                <w:sz w:val="16"/>
                <w:szCs w:val="16"/>
              </w:rPr>
              <w:t>NR_SL_relay-Core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B12E4" w14:textId="25D50175"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07830" w14:textId="77A5BF6A" w:rsidR="00565303" w:rsidRPr="00565303" w:rsidRDefault="00565303" w:rsidP="00565303">
            <w:pPr>
              <w:pStyle w:val="TAL"/>
              <w:rPr>
                <w:rFonts w:cs="Arial"/>
                <w:sz w:val="16"/>
                <w:szCs w:val="16"/>
                <w:lang w:val="fi-FI"/>
              </w:rPr>
            </w:pPr>
            <w:r w:rsidRPr="00565303">
              <w:rPr>
                <w:rFonts w:cs="Arial"/>
                <w:sz w:val="16"/>
                <w:szCs w:val="16"/>
              </w:rPr>
              <w:t>SA2,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FFAE98" w14:textId="2CAD4483" w:rsidR="00565303" w:rsidRPr="00565303" w:rsidRDefault="00565303" w:rsidP="00565303">
            <w:pPr>
              <w:pStyle w:val="TAL"/>
              <w:rPr>
                <w:rFonts w:cs="Arial"/>
                <w:sz w:val="16"/>
                <w:szCs w:val="16"/>
              </w:rPr>
            </w:pPr>
            <w:r w:rsidRPr="00565303">
              <w:rPr>
                <w:rFonts w:cs="Arial"/>
                <w:sz w:val="16"/>
                <w:szCs w:val="16"/>
              </w:rPr>
              <w:t>S3-212204</w:t>
            </w:r>
          </w:p>
        </w:tc>
      </w:tr>
      <w:tr w:rsidR="00565303" w:rsidRPr="00565303" w14:paraId="5565F88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8A01C" w14:textId="65B4DD89" w:rsidR="00565303" w:rsidRPr="00565303" w:rsidRDefault="00176FE9" w:rsidP="00565303">
            <w:pPr>
              <w:pStyle w:val="TAL"/>
              <w:rPr>
                <w:rFonts w:cs="Arial"/>
                <w:sz w:val="16"/>
                <w:szCs w:val="16"/>
              </w:rPr>
            </w:pPr>
            <w:hyperlink r:id="rId3113" w:history="1">
              <w:r>
                <w:rPr>
                  <w:rStyle w:val="Hyperlink"/>
                  <w:rFonts w:cs="Arial"/>
                  <w:sz w:val="16"/>
                  <w:szCs w:val="16"/>
                </w:rPr>
                <w:t>R2-2106974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3329B" w14:textId="37F8A5F2" w:rsidR="00565303" w:rsidRPr="00565303" w:rsidRDefault="00565303" w:rsidP="00565303">
            <w:pPr>
              <w:pStyle w:val="TAL"/>
              <w:rPr>
                <w:rFonts w:cs="Arial"/>
                <w:sz w:val="16"/>
                <w:szCs w:val="16"/>
              </w:rPr>
            </w:pPr>
            <w:r w:rsidRPr="00565303">
              <w:rPr>
                <w:rFonts w:cs="Arial"/>
                <w:sz w:val="16"/>
                <w:szCs w:val="16"/>
              </w:rPr>
              <w:t>Reply LS to LS on broadcasting from other PLMN in case of Disaster Condition (S3-212258;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93562" w14:textId="5903137A" w:rsidR="00565303" w:rsidRPr="00565303" w:rsidRDefault="00565303" w:rsidP="00565303">
            <w:pPr>
              <w:pStyle w:val="TAL"/>
              <w:rPr>
                <w:rFonts w:cs="Arial"/>
                <w:sz w:val="16"/>
                <w:szCs w:val="16"/>
              </w:rPr>
            </w:pPr>
            <w:r w:rsidRPr="00565303">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81B89B" w14:textId="40287A77"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940181" w14:textId="591162AB"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A7A9F" w14:textId="1249FBA8" w:rsidR="00565303" w:rsidRPr="00565303" w:rsidRDefault="00565303" w:rsidP="00565303">
            <w:pPr>
              <w:pStyle w:val="TAL"/>
              <w:rPr>
                <w:rFonts w:cs="Arial"/>
                <w:sz w:val="16"/>
                <w:szCs w:val="16"/>
              </w:rPr>
            </w:pPr>
            <w:r w:rsidRPr="00565303">
              <w:rPr>
                <w:rFonts w:cs="Arial"/>
                <w:sz w:val="16"/>
                <w:szCs w:val="16"/>
              </w:rPr>
              <w:t>FS_MINT-CT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E78C" w14:textId="0E2A2AF0" w:rsidR="00565303" w:rsidRPr="00565303" w:rsidRDefault="00565303" w:rsidP="00565303">
            <w:pPr>
              <w:pStyle w:val="TAL"/>
              <w:rPr>
                <w:rFonts w:cs="Arial"/>
                <w:sz w:val="16"/>
                <w:szCs w:val="16"/>
              </w:rPr>
            </w:pPr>
            <w:r w:rsidRPr="00565303">
              <w:rPr>
                <w:rFonts w:cs="Arial"/>
                <w:sz w:val="16"/>
                <w:szCs w:val="16"/>
              </w:rPr>
              <w:t>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5D222" w14:textId="02BDE865"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B27E3" w14:textId="4A892ECD" w:rsidR="00565303" w:rsidRPr="00565303" w:rsidRDefault="00565303" w:rsidP="00565303">
            <w:pPr>
              <w:pStyle w:val="TAL"/>
              <w:rPr>
                <w:rFonts w:cs="Arial"/>
                <w:sz w:val="16"/>
                <w:szCs w:val="16"/>
              </w:rPr>
            </w:pPr>
            <w:r w:rsidRPr="00565303">
              <w:rPr>
                <w:rFonts w:cs="Arial"/>
                <w:sz w:val="16"/>
                <w:szCs w:val="16"/>
              </w:rPr>
              <w:t>S3-212258</w:t>
            </w:r>
          </w:p>
        </w:tc>
      </w:tr>
      <w:tr w:rsidR="00565303" w:rsidRPr="00565303" w14:paraId="39B44474"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BE3FA" w14:textId="1F0D487F" w:rsidR="00565303" w:rsidRPr="00565303" w:rsidRDefault="00176FE9" w:rsidP="00565303">
            <w:pPr>
              <w:pStyle w:val="TAL"/>
              <w:rPr>
                <w:rFonts w:cs="Arial"/>
                <w:sz w:val="16"/>
                <w:szCs w:val="16"/>
              </w:rPr>
            </w:pPr>
            <w:hyperlink r:id="rId3114" w:history="1">
              <w:r>
                <w:rPr>
                  <w:rStyle w:val="Hyperlink"/>
                  <w:rFonts w:cs="Arial"/>
                  <w:sz w:val="16"/>
                  <w:szCs w:val="16"/>
                </w:rPr>
                <w:t>R2-2106975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5C99C" w14:textId="68E526D1" w:rsidR="00565303" w:rsidRPr="00565303" w:rsidRDefault="00565303" w:rsidP="00565303">
            <w:pPr>
              <w:pStyle w:val="TAL"/>
              <w:rPr>
                <w:rFonts w:cs="Arial"/>
                <w:sz w:val="16"/>
                <w:szCs w:val="16"/>
              </w:rPr>
            </w:pPr>
            <w:r w:rsidRPr="00565303">
              <w:rPr>
                <w:rFonts w:cs="Arial"/>
                <w:sz w:val="16"/>
                <w:szCs w:val="16"/>
              </w:rPr>
              <w:t>Reply LS on User location identification from Carrier Aggregation secondary cell activation messages (S3-212305;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8F42CB5" w14:textId="3A0F0694" w:rsidR="00565303" w:rsidRPr="00565303" w:rsidRDefault="00565303" w:rsidP="00565303">
            <w:pPr>
              <w:pStyle w:val="TAL"/>
              <w:rPr>
                <w:rFonts w:cs="Arial"/>
                <w:sz w:val="16"/>
                <w:szCs w:val="16"/>
              </w:rPr>
            </w:pPr>
            <w:r w:rsidRPr="00565303">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63D6B9" w14:textId="6BEEEF16"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314F2D" w14:textId="08245D75" w:rsidR="00565303" w:rsidRPr="00565303" w:rsidRDefault="00565303" w:rsidP="00565303">
            <w:pPr>
              <w:pStyle w:val="TAL"/>
              <w:rPr>
                <w:rFonts w:cs="Arial"/>
                <w:sz w:val="16"/>
                <w:szCs w:val="16"/>
              </w:rPr>
            </w:pPr>
            <w:r w:rsidRPr="00565303">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B72E44" w14:textId="18DEABA5" w:rsidR="00565303" w:rsidRPr="00565303" w:rsidRDefault="00565303" w:rsidP="00565303">
            <w:pPr>
              <w:pStyle w:val="TAL"/>
              <w:rPr>
                <w:rFonts w:cs="Arial"/>
                <w:sz w:val="16"/>
                <w:szCs w:val="16"/>
              </w:rPr>
            </w:pPr>
            <w:r w:rsidRPr="00565303">
              <w:rPr>
                <w:rFonts w:cs="Arial"/>
                <w:sz w:val="16"/>
                <w:szCs w:val="16"/>
              </w:rPr>
              <w:t>5GS_Ph1-SEC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B407" w14:textId="0BD54C97" w:rsidR="00565303" w:rsidRPr="00565303" w:rsidRDefault="00565303" w:rsidP="00565303">
            <w:pPr>
              <w:pStyle w:val="TAL"/>
              <w:rPr>
                <w:rFonts w:cs="Arial"/>
                <w:sz w:val="16"/>
                <w:szCs w:val="16"/>
              </w:rPr>
            </w:pPr>
            <w:r w:rsidRPr="00565303">
              <w:rPr>
                <w:rFonts w:cs="Arial"/>
                <w:sz w:val="16"/>
                <w:szCs w:val="16"/>
              </w:rPr>
              <w:t>GSMA FSAG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BC5" w14:textId="10E7E65E"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FE4545" w14:textId="2B7D6FC1" w:rsidR="00565303" w:rsidRPr="00565303" w:rsidRDefault="00565303" w:rsidP="00565303">
            <w:pPr>
              <w:pStyle w:val="TAL"/>
              <w:rPr>
                <w:rFonts w:cs="Arial"/>
                <w:sz w:val="16"/>
                <w:szCs w:val="16"/>
              </w:rPr>
            </w:pPr>
            <w:r w:rsidRPr="00565303">
              <w:rPr>
                <w:rFonts w:cs="Arial"/>
                <w:sz w:val="16"/>
                <w:szCs w:val="16"/>
              </w:rPr>
              <w:t>S3-212305</w:t>
            </w:r>
          </w:p>
        </w:tc>
      </w:tr>
      <w:tr w:rsidR="00565303" w:rsidRPr="00565303" w14:paraId="1919A01C"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B2EE8E" w14:textId="24CCF278" w:rsidR="00565303" w:rsidRPr="00565303" w:rsidRDefault="00176FE9" w:rsidP="00565303">
            <w:pPr>
              <w:pStyle w:val="TAL"/>
              <w:rPr>
                <w:rFonts w:cs="Arial"/>
                <w:sz w:val="16"/>
                <w:szCs w:val="16"/>
              </w:rPr>
            </w:pPr>
            <w:hyperlink r:id="rId3115" w:history="1">
              <w:r>
                <w:rPr>
                  <w:rStyle w:val="Hyperlink"/>
                  <w:rFonts w:cs="Arial"/>
                  <w:sz w:val="16"/>
                  <w:szCs w:val="16"/>
                </w:rPr>
                <w:t>R2-2106976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6A451" w14:textId="50411711" w:rsidR="00565303" w:rsidRPr="00565303" w:rsidRDefault="00565303" w:rsidP="00565303">
            <w:pPr>
              <w:pStyle w:val="TAL"/>
              <w:rPr>
                <w:rFonts w:cs="Arial"/>
                <w:sz w:val="16"/>
                <w:szCs w:val="16"/>
              </w:rPr>
            </w:pPr>
            <w:r w:rsidRPr="00565303">
              <w:rPr>
                <w:rFonts w:cs="Arial"/>
                <w:sz w:val="16"/>
                <w:szCs w:val="16"/>
              </w:rPr>
              <w:t>Reply LS on UE location aspects in NTN (S3-212306;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8A6C06" w14:textId="6C1ECF19" w:rsidR="00565303" w:rsidRPr="00565303" w:rsidRDefault="00565303" w:rsidP="00565303">
            <w:pPr>
              <w:pStyle w:val="TAL"/>
              <w:rPr>
                <w:rFonts w:cs="Arial"/>
                <w:sz w:val="16"/>
                <w:szCs w:val="16"/>
              </w:rPr>
            </w:pPr>
            <w:r w:rsidRPr="00565303">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F0FA7" w14:textId="48570040"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E83BAD" w14:textId="532FE4CE"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65D06" w14:textId="5FB09ADF" w:rsidR="00565303" w:rsidRPr="00565303" w:rsidRDefault="00565303" w:rsidP="00565303">
            <w:pPr>
              <w:pStyle w:val="TAL"/>
              <w:rPr>
                <w:rFonts w:cs="Arial"/>
                <w:sz w:val="16"/>
                <w:szCs w:val="16"/>
              </w:rPr>
            </w:pPr>
            <w:r w:rsidRPr="00565303">
              <w:rPr>
                <w:rFonts w:cs="Arial"/>
                <w:color w:val="000000"/>
                <w:sz w:val="16"/>
                <w:szCs w:val="16"/>
              </w:rPr>
              <w:t>NR_NTN_solutions-Core, 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B8EB7" w14:textId="0634FD28" w:rsidR="00565303" w:rsidRPr="00B6146A" w:rsidRDefault="00565303" w:rsidP="00565303">
            <w:pPr>
              <w:pStyle w:val="TAL"/>
              <w:rPr>
                <w:rFonts w:cs="Arial"/>
                <w:sz w:val="16"/>
                <w:szCs w:val="16"/>
                <w:lang w:val="fi-FI"/>
              </w:rPr>
            </w:pPr>
            <w:r w:rsidRPr="00B6146A">
              <w:rPr>
                <w:rFonts w:cs="Arial"/>
                <w:sz w:val="16"/>
                <w:szCs w:val="16"/>
                <w:lang w:val="fi-FI"/>
              </w:rPr>
              <w:t>RAN2, SA2, SA3-LI,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ECCAA" w14:textId="39E0AA4B" w:rsidR="00565303" w:rsidRPr="00565303" w:rsidRDefault="00565303" w:rsidP="00565303">
            <w:pPr>
              <w:pStyle w:val="TAL"/>
              <w:rPr>
                <w:rFonts w:cs="Arial"/>
                <w:sz w:val="16"/>
                <w:szCs w:val="16"/>
              </w:rPr>
            </w:pPr>
            <w:r w:rsidRPr="00565303">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0E427E" w14:textId="7AF1D303" w:rsidR="00565303" w:rsidRPr="00565303" w:rsidRDefault="00565303" w:rsidP="00565303">
            <w:pPr>
              <w:pStyle w:val="TAL"/>
              <w:rPr>
                <w:rFonts w:cs="Arial"/>
                <w:sz w:val="16"/>
                <w:szCs w:val="16"/>
              </w:rPr>
            </w:pPr>
            <w:r w:rsidRPr="00565303">
              <w:rPr>
                <w:rFonts w:cs="Arial"/>
                <w:sz w:val="16"/>
                <w:szCs w:val="16"/>
              </w:rPr>
              <w:t>S3-212306</w:t>
            </w:r>
          </w:p>
        </w:tc>
      </w:tr>
      <w:tr w:rsidR="00565303" w:rsidRPr="00565303" w14:paraId="04DB9A6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201ED4" w14:textId="14FAA870" w:rsidR="00565303" w:rsidRPr="00565303" w:rsidRDefault="00176FE9" w:rsidP="00565303">
            <w:pPr>
              <w:pStyle w:val="TAL"/>
              <w:rPr>
                <w:rFonts w:cs="Arial"/>
                <w:sz w:val="16"/>
                <w:szCs w:val="16"/>
              </w:rPr>
            </w:pPr>
            <w:hyperlink r:id="rId3116" w:history="1">
              <w:r>
                <w:rPr>
                  <w:rStyle w:val="Hyperlink"/>
                  <w:rFonts w:cs="Arial"/>
                  <w:sz w:val="16"/>
                  <w:szCs w:val="16"/>
                </w:rPr>
                <w:t>R2-2106977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B5785" w14:textId="002BD09D" w:rsidR="00565303" w:rsidRPr="00565303" w:rsidRDefault="00565303" w:rsidP="00565303">
            <w:pPr>
              <w:pStyle w:val="TAL"/>
              <w:rPr>
                <w:rFonts w:cs="Arial"/>
                <w:sz w:val="16"/>
                <w:szCs w:val="16"/>
              </w:rPr>
            </w:pPr>
            <w:r w:rsidRPr="00565303">
              <w:rPr>
                <w:rFonts w:cs="Arial"/>
                <w:sz w:val="16"/>
                <w:szCs w:val="16"/>
              </w:rPr>
              <w:t>LS on security protection on RRCResumeRequest message (S3-212349;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698579" w14:textId="2BEEC69E" w:rsidR="00565303" w:rsidRPr="00565303" w:rsidRDefault="00565303" w:rsidP="00565303">
            <w:pPr>
              <w:pStyle w:val="TAL"/>
              <w:rPr>
                <w:rFonts w:cs="Arial"/>
                <w:sz w:val="16"/>
                <w:szCs w:val="16"/>
              </w:rPr>
            </w:pPr>
            <w:r w:rsidRPr="00565303">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324C0C" w14:textId="4CB16866"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9C4114" w14:textId="22CB41FC"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795223" w14:textId="2D3F8176" w:rsidR="00565303" w:rsidRPr="00565303" w:rsidRDefault="00565303" w:rsidP="00565303">
            <w:pPr>
              <w:pStyle w:val="TAL"/>
              <w:rPr>
                <w:rFonts w:cs="Arial"/>
                <w:sz w:val="16"/>
                <w:szCs w:val="16"/>
              </w:rPr>
            </w:pPr>
            <w:r w:rsidRPr="00565303">
              <w:rPr>
                <w:rFonts w:cs="Arial"/>
                <w:sz w:val="16"/>
                <w:szCs w:val="16"/>
              </w:rPr>
              <w:t>FS_5GFBS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F98F" w14:textId="2A391D24"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2ABB4" w14:textId="55A047AA"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02008B" w14:textId="187F287B" w:rsidR="00565303" w:rsidRPr="00565303" w:rsidRDefault="00565303" w:rsidP="00565303">
            <w:pPr>
              <w:pStyle w:val="TAL"/>
              <w:rPr>
                <w:rFonts w:cs="Arial"/>
                <w:sz w:val="16"/>
                <w:szCs w:val="16"/>
              </w:rPr>
            </w:pPr>
            <w:r w:rsidRPr="00565303">
              <w:rPr>
                <w:rFonts w:cs="Arial"/>
                <w:sz w:val="16"/>
                <w:szCs w:val="16"/>
              </w:rPr>
              <w:t>S3-212349</w:t>
            </w:r>
          </w:p>
        </w:tc>
      </w:tr>
      <w:tr w:rsidR="00565303" w:rsidRPr="00565303" w14:paraId="4A81BDD5"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0ADC70" w14:textId="59F3F5C5" w:rsidR="00565303" w:rsidRPr="00565303" w:rsidRDefault="00176FE9" w:rsidP="00565303">
            <w:pPr>
              <w:pStyle w:val="TAL"/>
              <w:rPr>
                <w:rFonts w:cs="Arial"/>
                <w:sz w:val="16"/>
                <w:szCs w:val="16"/>
              </w:rPr>
            </w:pPr>
            <w:hyperlink r:id="rId3117" w:history="1">
              <w:r>
                <w:rPr>
                  <w:rStyle w:val="Hyperlink"/>
                  <w:rFonts w:cs="Arial"/>
                  <w:sz w:val="16"/>
                  <w:szCs w:val="16"/>
                </w:rPr>
                <w:t>R2-2106978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B783F6" w14:textId="6043D0CD" w:rsidR="00565303" w:rsidRPr="00565303" w:rsidRDefault="00565303" w:rsidP="00565303">
            <w:pPr>
              <w:pStyle w:val="TAL"/>
              <w:rPr>
                <w:rFonts w:cs="Arial"/>
                <w:sz w:val="16"/>
                <w:szCs w:val="16"/>
              </w:rPr>
            </w:pPr>
            <w:r w:rsidRPr="00565303">
              <w:rPr>
                <w:rFonts w:cs="Arial"/>
                <w:sz w:val="16"/>
                <w:szCs w:val="16"/>
              </w:rPr>
              <w:t>Reply LS to SA2 on UE Data Collection (S4-210961;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4E54F2" w14:textId="24AE24CA" w:rsidR="00565303" w:rsidRPr="00565303" w:rsidRDefault="00565303" w:rsidP="00565303">
            <w:pPr>
              <w:pStyle w:val="TAL"/>
              <w:rPr>
                <w:rFonts w:cs="Arial"/>
                <w:sz w:val="16"/>
                <w:szCs w:val="16"/>
              </w:rPr>
            </w:pPr>
            <w:r w:rsidRPr="00565303">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1DCD49" w14:textId="4CFEE007"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594FA6" w14:textId="292280BC"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15CE2" w14:textId="219C3773" w:rsidR="00565303" w:rsidRPr="00565303" w:rsidRDefault="00565303" w:rsidP="00565303">
            <w:pPr>
              <w:pStyle w:val="TAL"/>
              <w:rPr>
                <w:rFonts w:cs="Arial"/>
                <w:sz w:val="16"/>
                <w:szCs w:val="16"/>
              </w:rPr>
            </w:pPr>
            <w:r w:rsidRPr="00565303">
              <w:rPr>
                <w:rFonts w:cs="Arial"/>
                <w:sz w:val="16"/>
                <w:szCs w:val="16"/>
              </w:rPr>
              <w:t>EVEX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22D" w14:textId="6140A8A9" w:rsidR="00565303" w:rsidRPr="00565303" w:rsidRDefault="00565303" w:rsidP="00565303">
            <w:pPr>
              <w:pStyle w:val="TAL"/>
              <w:rPr>
                <w:rFonts w:cs="Arial"/>
                <w:sz w:val="16"/>
                <w:szCs w:val="16"/>
              </w:rPr>
            </w:pPr>
            <w:r w:rsidRPr="00565303">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2CDA6" w14:textId="08933B28" w:rsidR="00565303" w:rsidRPr="00565303" w:rsidRDefault="00565303" w:rsidP="00565303">
            <w:pPr>
              <w:pStyle w:val="TAL"/>
              <w:rPr>
                <w:rFonts w:cs="Arial"/>
                <w:sz w:val="16"/>
                <w:szCs w:val="16"/>
              </w:rPr>
            </w:pPr>
            <w:r w:rsidRPr="00565303">
              <w:rPr>
                <w:rFonts w:cs="Arial"/>
                <w:sz w:val="16"/>
                <w:szCs w:val="16"/>
              </w:rPr>
              <w:t>CT3, RAN2, SA3, SA6</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D84952" w14:textId="13512641" w:rsidR="00565303" w:rsidRPr="00565303" w:rsidRDefault="00565303" w:rsidP="00565303">
            <w:pPr>
              <w:pStyle w:val="TAL"/>
              <w:rPr>
                <w:rFonts w:cs="Arial"/>
                <w:sz w:val="16"/>
                <w:szCs w:val="16"/>
              </w:rPr>
            </w:pPr>
            <w:r w:rsidRPr="00565303">
              <w:rPr>
                <w:rFonts w:cs="Arial"/>
                <w:sz w:val="16"/>
                <w:szCs w:val="16"/>
              </w:rPr>
              <w:t>S4-210961</w:t>
            </w:r>
          </w:p>
        </w:tc>
      </w:tr>
      <w:tr w:rsidR="00565303" w:rsidRPr="00565303" w14:paraId="5980579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5C75B5" w14:textId="2D7476BF" w:rsidR="00565303" w:rsidRPr="00565303" w:rsidRDefault="00176FE9" w:rsidP="00565303">
            <w:pPr>
              <w:pStyle w:val="TAL"/>
              <w:rPr>
                <w:rFonts w:cs="Arial"/>
                <w:sz w:val="16"/>
                <w:szCs w:val="16"/>
              </w:rPr>
            </w:pPr>
            <w:hyperlink r:id="rId3118" w:history="1">
              <w:r>
                <w:rPr>
                  <w:rStyle w:val="Hyperlink"/>
                  <w:rFonts w:cs="Arial"/>
                  <w:sz w:val="16"/>
                  <w:szCs w:val="16"/>
                </w:rPr>
                <w:t>R2-2106979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1C9F15" w14:textId="1618AC61" w:rsidR="00565303" w:rsidRPr="00565303" w:rsidRDefault="00565303" w:rsidP="00565303">
            <w:pPr>
              <w:pStyle w:val="TAL"/>
              <w:rPr>
                <w:rFonts w:cs="Arial"/>
                <w:sz w:val="16"/>
                <w:szCs w:val="16"/>
              </w:rPr>
            </w:pPr>
            <w:r w:rsidRPr="00565303">
              <w:rPr>
                <w:rFonts w:cs="Arial"/>
                <w:sz w:val="16"/>
                <w:szCs w:val="16"/>
              </w:rPr>
              <w:t>LS Reply on QoS Monitoring for URLLC (S5-211350;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0FCC10" w14:textId="4B99BA4A" w:rsidR="00565303" w:rsidRPr="00565303" w:rsidRDefault="00565303" w:rsidP="00565303">
            <w:pPr>
              <w:pStyle w:val="TAL"/>
              <w:rPr>
                <w:rFonts w:cs="Arial"/>
                <w:sz w:val="16"/>
                <w:szCs w:val="16"/>
              </w:rPr>
            </w:pPr>
            <w:r w:rsidRPr="00565303">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436C9" w14:textId="68E5579D" w:rsidR="00565303" w:rsidRPr="00565303" w:rsidRDefault="00565303" w:rsidP="00565303">
            <w:pPr>
              <w:pStyle w:val="TAL"/>
              <w:rPr>
                <w:rFonts w:cs="Arial"/>
                <w:sz w:val="16"/>
                <w:szCs w:val="16"/>
              </w:rPr>
            </w:pPr>
            <w:r w:rsidRPr="00565303">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6A6F9" w14:textId="35430109"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04BF0" w14:textId="1F58555F" w:rsidR="00565303" w:rsidRPr="00565303" w:rsidRDefault="00565303" w:rsidP="00565303">
            <w:pPr>
              <w:pStyle w:val="TAL"/>
              <w:rPr>
                <w:rFonts w:cs="Arial"/>
                <w:sz w:val="16"/>
                <w:szCs w:val="16"/>
              </w:rPr>
            </w:pPr>
            <w:r w:rsidRPr="00565303">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E19D9" w14:textId="2B355259" w:rsidR="00565303" w:rsidRPr="00565303" w:rsidRDefault="00565303" w:rsidP="00565303">
            <w:pPr>
              <w:pStyle w:val="TAL"/>
              <w:rPr>
                <w:rFonts w:cs="Arial"/>
                <w:sz w:val="16"/>
                <w:szCs w:val="16"/>
              </w:rPr>
            </w:pPr>
            <w:r w:rsidRPr="0056530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248BD" w14:textId="37A4E5CB" w:rsidR="00565303" w:rsidRPr="00565303" w:rsidRDefault="00565303" w:rsidP="00565303">
            <w:pPr>
              <w:pStyle w:val="TAL"/>
              <w:rPr>
                <w:rFonts w:cs="Arial"/>
                <w:sz w:val="16"/>
                <w:szCs w:val="16"/>
              </w:rPr>
            </w:pPr>
            <w:r w:rsidRPr="00565303">
              <w:rPr>
                <w:rFonts w:cs="Arial"/>
                <w:sz w:val="16"/>
                <w:szCs w:val="16"/>
              </w:rPr>
              <w:t>SA2,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CD4943" w14:textId="4C105ED5" w:rsidR="00565303" w:rsidRPr="00565303" w:rsidRDefault="00565303" w:rsidP="00565303">
            <w:pPr>
              <w:pStyle w:val="TAL"/>
              <w:rPr>
                <w:rFonts w:cs="Arial"/>
                <w:sz w:val="16"/>
                <w:szCs w:val="16"/>
              </w:rPr>
            </w:pPr>
            <w:r w:rsidRPr="00565303">
              <w:rPr>
                <w:rFonts w:cs="Arial"/>
                <w:sz w:val="16"/>
                <w:szCs w:val="16"/>
              </w:rPr>
              <w:t>S5-211350</w:t>
            </w:r>
          </w:p>
        </w:tc>
      </w:tr>
      <w:tr w:rsidR="00565303" w:rsidRPr="00565303" w14:paraId="4F526443"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AC59C7" w14:textId="053EABF2" w:rsidR="00565303" w:rsidRPr="00565303" w:rsidRDefault="00176FE9" w:rsidP="00565303">
            <w:pPr>
              <w:pStyle w:val="TAL"/>
              <w:rPr>
                <w:rFonts w:cs="Arial"/>
                <w:sz w:val="16"/>
                <w:szCs w:val="16"/>
              </w:rPr>
            </w:pPr>
            <w:hyperlink r:id="rId3119" w:history="1">
              <w:r>
                <w:rPr>
                  <w:rStyle w:val="Hyperlink"/>
                  <w:rFonts w:cs="Arial"/>
                  <w:sz w:val="16"/>
                  <w:szCs w:val="16"/>
                </w:rPr>
                <w:t>R2-2106980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FCE3B0" w14:textId="1E355F44" w:rsidR="00565303" w:rsidRPr="00565303" w:rsidRDefault="00565303" w:rsidP="00565303">
            <w:pPr>
              <w:pStyle w:val="TAL"/>
              <w:rPr>
                <w:rFonts w:cs="Arial"/>
                <w:sz w:val="16"/>
                <w:szCs w:val="16"/>
              </w:rPr>
            </w:pPr>
            <w:r w:rsidRPr="00565303">
              <w:rPr>
                <w:rFonts w:cs="Arial"/>
                <w:sz w:val="16"/>
                <w:szCs w:val="16"/>
              </w:rPr>
              <w:t>Reply LS on the details of logging forms reported by the gNB-CU-CP, gNB-CU-UP and gNB-DU under measurement pollution conditions (S5-213499;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B799D9" w14:textId="00946370" w:rsidR="00565303" w:rsidRPr="00565303" w:rsidRDefault="00565303" w:rsidP="00565303">
            <w:pPr>
              <w:pStyle w:val="TAL"/>
              <w:rPr>
                <w:rFonts w:cs="Arial"/>
                <w:sz w:val="16"/>
                <w:szCs w:val="16"/>
              </w:rPr>
            </w:pPr>
            <w:r w:rsidRPr="00565303">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5FB8A" w14:textId="415F1187" w:rsidR="00565303" w:rsidRPr="00565303" w:rsidRDefault="00565303" w:rsidP="00565303">
            <w:pPr>
              <w:pStyle w:val="TAL"/>
              <w:rPr>
                <w:rFonts w:cs="Arial"/>
                <w:sz w:val="16"/>
                <w:szCs w:val="16"/>
              </w:rPr>
            </w:pPr>
            <w:r w:rsidRPr="00565303">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DFB194" w14:textId="2EE6B63D"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C4972" w14:textId="6AFEEA87" w:rsidR="00565303" w:rsidRPr="00565303" w:rsidRDefault="00565303" w:rsidP="00565303">
            <w:pPr>
              <w:pStyle w:val="TAL"/>
              <w:rPr>
                <w:rFonts w:cs="Arial"/>
                <w:sz w:val="16"/>
                <w:szCs w:val="16"/>
              </w:rPr>
            </w:pPr>
            <w:r w:rsidRPr="00565303">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A4340" w14:textId="2B12F329" w:rsidR="00565303" w:rsidRPr="00565303" w:rsidRDefault="00565303" w:rsidP="00565303">
            <w:pPr>
              <w:pStyle w:val="TAL"/>
              <w:rPr>
                <w:rFonts w:cs="Arial"/>
                <w:sz w:val="16"/>
                <w:szCs w:val="16"/>
              </w:rPr>
            </w:pPr>
            <w:r w:rsidRPr="00565303">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2C7DD" w14:textId="1107474F" w:rsidR="00565303" w:rsidRPr="00565303" w:rsidRDefault="00565303" w:rsidP="00565303">
            <w:pPr>
              <w:pStyle w:val="TAL"/>
              <w:rPr>
                <w:rFonts w:cs="Arial"/>
                <w:sz w:val="16"/>
                <w:szCs w:val="16"/>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FA4C6A" w14:textId="5F476C40" w:rsidR="00565303" w:rsidRPr="00565303" w:rsidRDefault="00565303" w:rsidP="00565303">
            <w:pPr>
              <w:pStyle w:val="TAL"/>
              <w:rPr>
                <w:rFonts w:cs="Arial"/>
                <w:sz w:val="16"/>
                <w:szCs w:val="16"/>
              </w:rPr>
            </w:pPr>
            <w:r w:rsidRPr="00565303">
              <w:rPr>
                <w:rFonts w:cs="Arial"/>
                <w:sz w:val="16"/>
                <w:szCs w:val="16"/>
              </w:rPr>
              <w:t>S5-213499</w:t>
            </w:r>
          </w:p>
        </w:tc>
      </w:tr>
      <w:tr w:rsidR="00565303" w:rsidRPr="00565303" w14:paraId="7C024A63"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D2B71" w14:textId="1D371849" w:rsidR="00565303" w:rsidRPr="00565303" w:rsidRDefault="00176FE9" w:rsidP="00565303">
            <w:pPr>
              <w:pStyle w:val="TAL"/>
              <w:rPr>
                <w:rFonts w:cs="Arial"/>
                <w:sz w:val="16"/>
                <w:szCs w:val="16"/>
              </w:rPr>
            </w:pPr>
            <w:hyperlink r:id="rId3120" w:history="1">
              <w:r>
                <w:rPr>
                  <w:rStyle w:val="Hyperlink"/>
                  <w:rFonts w:cs="Arial"/>
                  <w:sz w:val="16"/>
                  <w:szCs w:val="16"/>
                </w:rPr>
                <w:t>R2-2106981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D8645F" w14:textId="3217D776" w:rsidR="00565303" w:rsidRPr="00565303" w:rsidRDefault="00565303" w:rsidP="00565303">
            <w:pPr>
              <w:pStyle w:val="TAL"/>
              <w:rPr>
                <w:rFonts w:cs="Arial"/>
                <w:sz w:val="16"/>
                <w:szCs w:val="16"/>
              </w:rPr>
            </w:pPr>
            <w:r w:rsidRPr="00565303">
              <w:rPr>
                <w:rFonts w:cs="Arial"/>
                <w:sz w:val="16"/>
                <w:szCs w:val="16"/>
              </w:rPr>
              <w:t>LS on Inclusive language for ANR (S5-213683;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8F4D94" w14:textId="57B190D3" w:rsidR="00565303" w:rsidRPr="00565303" w:rsidRDefault="00565303" w:rsidP="00565303">
            <w:pPr>
              <w:pStyle w:val="TAL"/>
              <w:rPr>
                <w:rFonts w:cs="Arial"/>
                <w:sz w:val="16"/>
                <w:szCs w:val="16"/>
              </w:rPr>
            </w:pPr>
            <w:r w:rsidRPr="00565303">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00208" w14:textId="77304CA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7AA985" w14:textId="1629639B"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65180" w14:textId="13CB8F9C" w:rsidR="00565303" w:rsidRPr="00565303" w:rsidRDefault="00565303" w:rsidP="00565303">
            <w:pPr>
              <w:pStyle w:val="TAL"/>
              <w:rPr>
                <w:rFonts w:cs="Arial"/>
                <w:sz w:val="16"/>
                <w:szCs w:val="16"/>
              </w:rPr>
            </w:pPr>
            <w:r w:rsidRPr="00565303">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14A7B" w14:textId="5210C930" w:rsidR="00565303" w:rsidRPr="00565303" w:rsidRDefault="00565303" w:rsidP="00565303">
            <w:pPr>
              <w:pStyle w:val="TAL"/>
              <w:rPr>
                <w:rFonts w:cs="Arial"/>
                <w:sz w:val="16"/>
                <w:szCs w:val="16"/>
              </w:rPr>
            </w:pPr>
            <w:r w:rsidRPr="00565303">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640" w14:textId="1F1C79F5" w:rsidR="00565303" w:rsidRPr="00FA04C8" w:rsidRDefault="00565303" w:rsidP="00565303">
            <w:pPr>
              <w:pStyle w:val="TAL"/>
              <w:rPr>
                <w:rFonts w:cs="Arial"/>
                <w:sz w:val="16"/>
                <w:szCs w:val="16"/>
                <w:lang w:val="fi-FI"/>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F4FB8" w14:textId="35048BEF" w:rsidR="00565303" w:rsidRPr="00565303" w:rsidRDefault="00565303" w:rsidP="00565303">
            <w:pPr>
              <w:pStyle w:val="TAL"/>
              <w:rPr>
                <w:rFonts w:cs="Arial"/>
                <w:sz w:val="16"/>
                <w:szCs w:val="16"/>
              </w:rPr>
            </w:pPr>
            <w:r w:rsidRPr="00565303">
              <w:rPr>
                <w:rFonts w:cs="Arial"/>
                <w:sz w:val="16"/>
                <w:szCs w:val="16"/>
              </w:rPr>
              <w:t>S5-213683</w:t>
            </w:r>
          </w:p>
        </w:tc>
      </w:tr>
      <w:tr w:rsidR="00565303" w:rsidRPr="00565303" w14:paraId="68FF1989"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ECC49A" w14:textId="083A17DC" w:rsidR="00565303" w:rsidRPr="00565303" w:rsidRDefault="00176FE9" w:rsidP="00565303">
            <w:pPr>
              <w:pStyle w:val="TAL"/>
              <w:rPr>
                <w:rFonts w:cs="Arial"/>
                <w:sz w:val="16"/>
                <w:szCs w:val="16"/>
              </w:rPr>
            </w:pPr>
            <w:hyperlink r:id="rId3121" w:history="1">
              <w:r>
                <w:rPr>
                  <w:rStyle w:val="Hyperlink"/>
                  <w:rFonts w:cs="Arial"/>
                  <w:sz w:val="16"/>
                  <w:szCs w:val="16"/>
                </w:rPr>
                <w:t>R2-2106982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3F45E6" w14:textId="75E57A89" w:rsidR="00565303" w:rsidRPr="00565303" w:rsidRDefault="00565303" w:rsidP="00565303">
            <w:pPr>
              <w:pStyle w:val="TAL"/>
              <w:rPr>
                <w:rFonts w:cs="Arial"/>
                <w:sz w:val="16"/>
                <w:szCs w:val="16"/>
              </w:rPr>
            </w:pPr>
            <w:r w:rsidRPr="00565303">
              <w:rPr>
                <w:rFonts w:cs="Arial"/>
                <w:sz w:val="16"/>
                <w:szCs w:val="16"/>
              </w:rPr>
              <w:t>LS on using SA5 Performance Measurements and Trace for centralised PCI management (S5-213689;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696F6F" w14:textId="7F9AE309" w:rsidR="00565303" w:rsidRPr="00565303" w:rsidRDefault="00565303" w:rsidP="00565303">
            <w:pPr>
              <w:pStyle w:val="TAL"/>
              <w:rPr>
                <w:rFonts w:cs="Arial"/>
                <w:sz w:val="16"/>
                <w:szCs w:val="16"/>
              </w:rPr>
            </w:pPr>
            <w:r w:rsidRPr="00565303">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E4B7DD" w14:textId="12FA3A27"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6E5827" w14:textId="651E44C9"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8A9DB" w14:textId="46B6D1CE" w:rsidR="00565303" w:rsidRPr="00565303" w:rsidRDefault="00565303" w:rsidP="00565303">
            <w:pPr>
              <w:pStyle w:val="TAL"/>
              <w:rPr>
                <w:rFonts w:cs="Arial"/>
                <w:sz w:val="16"/>
                <w:szCs w:val="16"/>
              </w:rPr>
            </w:pPr>
            <w:r w:rsidRPr="00565303">
              <w:rPr>
                <w:rFonts w:cs="Arial"/>
                <w:sz w:val="16"/>
                <w:szCs w:val="16"/>
              </w:rPr>
              <w:t>eSON_5G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920A7" w14:textId="0A791117"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6AEA9" w14:textId="348CF840"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277D4F" w14:textId="20571937" w:rsidR="00565303" w:rsidRPr="00565303" w:rsidRDefault="00565303" w:rsidP="00565303">
            <w:pPr>
              <w:pStyle w:val="TAL"/>
              <w:rPr>
                <w:rFonts w:cs="Arial"/>
                <w:sz w:val="16"/>
                <w:szCs w:val="16"/>
              </w:rPr>
            </w:pPr>
            <w:r w:rsidRPr="00565303">
              <w:rPr>
                <w:rFonts w:cs="Arial"/>
                <w:sz w:val="16"/>
                <w:szCs w:val="16"/>
              </w:rPr>
              <w:t>S5-213689</w:t>
            </w:r>
          </w:p>
        </w:tc>
      </w:tr>
      <w:tr w:rsidR="00565303" w:rsidRPr="00565303" w14:paraId="6272C270"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8394CF" w14:textId="64DC1B99" w:rsidR="00565303" w:rsidRPr="00565303" w:rsidRDefault="00176FE9" w:rsidP="00565303">
            <w:pPr>
              <w:pStyle w:val="TAL"/>
              <w:rPr>
                <w:rFonts w:cs="Arial"/>
                <w:sz w:val="16"/>
                <w:szCs w:val="16"/>
              </w:rPr>
            </w:pPr>
            <w:hyperlink r:id="rId3122" w:history="1">
              <w:r>
                <w:rPr>
                  <w:rStyle w:val="Hyperlink"/>
                  <w:rFonts w:cs="Arial"/>
                  <w:sz w:val="16"/>
                  <w:szCs w:val="16"/>
                </w:rPr>
                <w:t>R2-2106983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F07C39" w14:textId="76659338" w:rsidR="00565303" w:rsidRPr="00565303" w:rsidRDefault="00565303" w:rsidP="00565303">
            <w:pPr>
              <w:pStyle w:val="TAL"/>
              <w:rPr>
                <w:rFonts w:cs="Arial"/>
                <w:sz w:val="16"/>
                <w:szCs w:val="16"/>
              </w:rPr>
            </w:pPr>
            <w:r w:rsidRPr="00565303">
              <w:rPr>
                <w:rFonts w:cs="Arial"/>
                <w:sz w:val="16"/>
                <w:szCs w:val="16"/>
              </w:rPr>
              <w:t>Reply LS on support of PWS over NPN (SP-210584;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DA8B4C" w14:textId="31CDCDF2" w:rsidR="00565303" w:rsidRPr="00565303" w:rsidRDefault="00565303" w:rsidP="00565303">
            <w:pPr>
              <w:pStyle w:val="TAL"/>
              <w:rPr>
                <w:rFonts w:cs="Arial"/>
                <w:sz w:val="16"/>
                <w:szCs w:val="16"/>
              </w:rPr>
            </w:pPr>
            <w:r w:rsidRPr="00565303">
              <w:rPr>
                <w:rFonts w:cs="Arial"/>
                <w:sz w:val="16"/>
                <w:szCs w:val="16"/>
              </w:rPr>
              <w:t>SA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1EAE5C" w14:textId="2495B1BA"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3F1C3" w14:textId="41413EC8"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EA6B8" w14:textId="551EFEE6" w:rsidR="00565303" w:rsidRPr="00565303" w:rsidRDefault="00565303" w:rsidP="00565303">
            <w:pPr>
              <w:pStyle w:val="TAL"/>
              <w:rPr>
                <w:rFonts w:cs="Arial"/>
                <w:sz w:val="16"/>
                <w:szCs w:val="16"/>
              </w:rPr>
            </w:pPr>
            <w:r w:rsidRPr="00565303">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EDBBB" w14:textId="486F196A" w:rsidR="00565303" w:rsidRPr="00B6146A" w:rsidRDefault="00565303" w:rsidP="00565303">
            <w:pPr>
              <w:pStyle w:val="TAL"/>
              <w:rPr>
                <w:rFonts w:cs="Arial"/>
                <w:sz w:val="16"/>
                <w:szCs w:val="16"/>
                <w:lang w:val="fi-FI"/>
              </w:rPr>
            </w:pPr>
            <w:r w:rsidRPr="00B6146A">
              <w:rPr>
                <w:rFonts w:cs="Arial"/>
                <w:sz w:val="16"/>
                <w:szCs w:val="16"/>
                <w:lang w:val="fi-FI"/>
              </w:rPr>
              <w:t>SA1, SA3, CT1,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04437" w14:textId="692EC774" w:rsidR="00565303" w:rsidRPr="00565303" w:rsidRDefault="00565303" w:rsidP="00565303">
            <w:pPr>
              <w:pStyle w:val="TAL"/>
              <w:rPr>
                <w:rFonts w:cs="Arial"/>
                <w:sz w:val="16"/>
                <w:szCs w:val="16"/>
              </w:rPr>
            </w:pPr>
            <w:r w:rsidRPr="00565303">
              <w:rPr>
                <w:rFonts w:cs="Arial"/>
                <w:sz w:val="16"/>
                <w:szCs w:val="16"/>
              </w:rPr>
              <w:t>SA2,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45BD0F" w14:textId="42A6A613" w:rsidR="00565303" w:rsidRPr="00565303" w:rsidRDefault="00565303" w:rsidP="00565303">
            <w:pPr>
              <w:pStyle w:val="TAL"/>
              <w:rPr>
                <w:rFonts w:cs="Arial"/>
                <w:sz w:val="16"/>
                <w:szCs w:val="16"/>
              </w:rPr>
            </w:pPr>
            <w:r w:rsidRPr="00565303">
              <w:rPr>
                <w:rFonts w:cs="Arial"/>
                <w:sz w:val="16"/>
                <w:szCs w:val="16"/>
              </w:rPr>
              <w:t>SP-210584</w:t>
            </w:r>
          </w:p>
        </w:tc>
      </w:tr>
      <w:tr w:rsidR="00565303" w:rsidRPr="00565303" w14:paraId="3C7ACB12"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A224B" w14:textId="22EB44A3" w:rsidR="00565303" w:rsidRPr="00565303" w:rsidRDefault="00176FE9" w:rsidP="00565303">
            <w:pPr>
              <w:pStyle w:val="TAL"/>
              <w:rPr>
                <w:rFonts w:cs="Arial"/>
                <w:sz w:val="16"/>
                <w:szCs w:val="16"/>
              </w:rPr>
            </w:pPr>
            <w:hyperlink r:id="rId3123" w:history="1">
              <w:r>
                <w:rPr>
                  <w:rStyle w:val="Hyperlink"/>
                  <w:rFonts w:cs="Arial"/>
                  <w:sz w:val="16"/>
                  <w:szCs w:val="16"/>
                </w:rPr>
                <w:t>R2-2106984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228EC2" w14:textId="41F3D62B" w:rsidR="00565303" w:rsidRPr="00565303" w:rsidRDefault="00565303" w:rsidP="00565303">
            <w:pPr>
              <w:pStyle w:val="TAL"/>
              <w:rPr>
                <w:rFonts w:cs="Arial"/>
                <w:sz w:val="16"/>
                <w:szCs w:val="16"/>
              </w:rPr>
            </w:pPr>
            <w:r w:rsidRPr="00565303">
              <w:rPr>
                <w:rFonts w:cs="Arial"/>
                <w:sz w:val="16"/>
                <w:szCs w:val="16"/>
              </w:rPr>
              <w:t>LS on Bearer pre-emption rate limit issue for GBR bearer establishment in MC systems (S6-211829; contact: Motorola Solutions)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CB7774" w14:textId="426C05B7" w:rsidR="00565303" w:rsidRPr="00565303" w:rsidRDefault="00565303" w:rsidP="00565303">
            <w:pPr>
              <w:pStyle w:val="TAL"/>
              <w:rPr>
                <w:rFonts w:cs="Arial"/>
                <w:sz w:val="16"/>
                <w:szCs w:val="16"/>
              </w:rPr>
            </w:pPr>
            <w:r w:rsidRPr="00565303">
              <w:rPr>
                <w:rFonts w:cs="Arial"/>
                <w:sz w:val="16"/>
                <w:szCs w:val="16"/>
              </w:rPr>
              <w:t>SA6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B261DA" w14:textId="1DCFF1F5"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60B154" w14:textId="47F5E80D" w:rsidR="00565303" w:rsidRPr="00565303" w:rsidRDefault="00565303" w:rsidP="00565303">
            <w:pPr>
              <w:pStyle w:val="TAL"/>
              <w:rPr>
                <w:rFonts w:cs="Arial"/>
                <w:sz w:val="16"/>
                <w:szCs w:val="16"/>
              </w:rPr>
            </w:pPr>
            <w:r w:rsidRPr="00565303">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7FA1C7" w14:textId="2125AF9A" w:rsidR="00565303" w:rsidRPr="00565303" w:rsidRDefault="00565303" w:rsidP="00565303">
            <w:pPr>
              <w:pStyle w:val="TAL"/>
              <w:rPr>
                <w:rFonts w:cs="Arial"/>
                <w:sz w:val="16"/>
                <w:szCs w:val="16"/>
              </w:rPr>
            </w:pPr>
            <w:r w:rsidRPr="00565303">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4D52" w14:textId="0E3E0730" w:rsidR="00565303" w:rsidRPr="00565303" w:rsidRDefault="00565303" w:rsidP="00565303">
            <w:pPr>
              <w:pStyle w:val="TAL"/>
              <w:rPr>
                <w:rFonts w:cs="Arial"/>
                <w:sz w:val="16"/>
                <w:szCs w:val="16"/>
              </w:rPr>
            </w:pPr>
            <w:r w:rsidRPr="00565303">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9308F" w14:textId="7CA67F92" w:rsidR="00565303" w:rsidRPr="00565303" w:rsidRDefault="00565303" w:rsidP="00565303">
            <w:pPr>
              <w:pStyle w:val="TAL"/>
              <w:rPr>
                <w:rFonts w:cs="Arial"/>
                <w:sz w:val="16"/>
                <w:szCs w:val="16"/>
              </w:rPr>
            </w:pPr>
            <w:r w:rsidRPr="00565303">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E8BBD6" w14:textId="1A78FAA7" w:rsidR="00565303" w:rsidRPr="00565303" w:rsidRDefault="00565303" w:rsidP="00565303">
            <w:pPr>
              <w:pStyle w:val="TAL"/>
              <w:rPr>
                <w:rFonts w:cs="Arial"/>
                <w:sz w:val="16"/>
                <w:szCs w:val="16"/>
              </w:rPr>
            </w:pPr>
            <w:r w:rsidRPr="00565303">
              <w:rPr>
                <w:rFonts w:cs="Arial"/>
                <w:sz w:val="16"/>
                <w:szCs w:val="16"/>
              </w:rPr>
              <w:t>S6-211829</w:t>
            </w:r>
          </w:p>
        </w:tc>
      </w:tr>
      <w:tr w:rsidR="00565303" w:rsidRPr="00565303" w14:paraId="680E0928"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CD5292" w14:textId="3E04601F" w:rsidR="00565303" w:rsidRPr="00565303" w:rsidRDefault="00176FE9" w:rsidP="00565303">
            <w:pPr>
              <w:pStyle w:val="TAL"/>
              <w:rPr>
                <w:rFonts w:cs="Arial"/>
                <w:sz w:val="16"/>
                <w:szCs w:val="16"/>
              </w:rPr>
            </w:pPr>
            <w:hyperlink r:id="rId3124" w:history="1">
              <w:r>
                <w:rPr>
                  <w:rStyle w:val="Hyperlink"/>
                  <w:rFonts w:cs="Arial"/>
                  <w:sz w:val="16"/>
                  <w:szCs w:val="16"/>
                </w:rPr>
                <w:t>R2-2107528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58D7E" w14:textId="12ED69FE" w:rsidR="00565303" w:rsidRPr="00565303" w:rsidRDefault="00565303" w:rsidP="00565303">
            <w:pPr>
              <w:pStyle w:val="TAL"/>
              <w:rPr>
                <w:rFonts w:cs="Arial"/>
                <w:sz w:val="16"/>
                <w:szCs w:val="16"/>
              </w:rPr>
            </w:pPr>
            <w:r w:rsidRPr="00565303">
              <w:rPr>
                <w:rFonts w:cs="Arial"/>
                <w:sz w:val="16"/>
                <w:szCs w:val="16"/>
              </w:rPr>
              <w:t>RE: LS on Time Synchronization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720E89" w14:textId="3907F0C4" w:rsidR="00565303" w:rsidRPr="00565303" w:rsidRDefault="00565303" w:rsidP="00565303">
            <w:pPr>
              <w:pStyle w:val="TAL"/>
              <w:rPr>
                <w:rFonts w:cs="Arial"/>
                <w:sz w:val="16"/>
                <w:szCs w:val="16"/>
              </w:rPr>
            </w:pPr>
            <w:r w:rsidRPr="00565303">
              <w:rPr>
                <w:rFonts w:cs="Arial"/>
                <w:sz w:val="16"/>
                <w:szCs w:val="16"/>
              </w:rPr>
              <w:t>IEEE 1588 WG</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A48FF6" w14:textId="4D81FF1F" w:rsidR="00565303" w:rsidRPr="00565303" w:rsidRDefault="00565303" w:rsidP="00565303">
            <w:pPr>
              <w:pStyle w:val="TAL"/>
              <w:rPr>
                <w:rFonts w:cs="Arial"/>
                <w:sz w:val="16"/>
                <w:szCs w:val="16"/>
              </w:rPr>
            </w:pPr>
            <w:r w:rsidRPr="00565303">
              <w:rPr>
                <w:rFonts w:cs="Arial"/>
                <w:sz w:val="16"/>
                <w:szCs w:val="16"/>
              </w:rPr>
              <w:t>not treated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33A34F" w14:textId="4944084E" w:rsidR="00565303" w:rsidRPr="00565303" w:rsidRDefault="00565303" w:rsidP="00565303">
            <w:pPr>
              <w:pStyle w:val="TAL"/>
              <w:rPr>
                <w:rFonts w:cs="Arial"/>
                <w:sz w:val="16"/>
                <w:szCs w:val="16"/>
              </w:rPr>
            </w:pPr>
            <w:r w:rsidRPr="00565303">
              <w:rPr>
                <w:rFonts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D10D3" w14:textId="3DCE5C98" w:rsidR="00565303" w:rsidRPr="00565303" w:rsidRDefault="00565303" w:rsidP="00565303">
            <w:pPr>
              <w:pStyle w:val="TAL"/>
              <w:rPr>
                <w:rFonts w:cs="Arial"/>
                <w:sz w:val="16"/>
                <w:szCs w:val="16"/>
              </w:rPr>
            </w:pPr>
            <w:r w:rsidRPr="00565303">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43B3" w14:textId="2E34A0D3" w:rsidR="00565303" w:rsidRPr="00565303" w:rsidRDefault="00565303" w:rsidP="00565303">
            <w:pPr>
              <w:pStyle w:val="TAL"/>
              <w:rPr>
                <w:rFonts w:cs="Arial"/>
                <w:sz w:val="16"/>
                <w:szCs w:val="16"/>
                <w:lang w:val="fi-FI"/>
              </w:rPr>
            </w:pPr>
            <w:r w:rsidRPr="00565303">
              <w:rPr>
                <w:rFonts w:cs="Arial"/>
                <w:sz w:val="16"/>
                <w:szCs w:val="16"/>
              </w:rPr>
              <w:t>RAN, 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0E3B8" w14:textId="340A956C" w:rsidR="00565303" w:rsidRPr="00565303" w:rsidRDefault="00565303" w:rsidP="00565303">
            <w:pPr>
              <w:pStyle w:val="TAL"/>
              <w:rPr>
                <w:rFonts w:cs="Arial"/>
                <w:sz w:val="16"/>
                <w:szCs w:val="16"/>
                <w:lang w:val="fi-FI"/>
              </w:rPr>
            </w:pPr>
            <w:r w:rsidRPr="00565303">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DD04CE" w14:textId="151310C0" w:rsidR="00565303" w:rsidRPr="00565303" w:rsidRDefault="00565303" w:rsidP="00565303">
            <w:pPr>
              <w:pStyle w:val="TAL"/>
              <w:rPr>
                <w:rFonts w:cs="Arial"/>
                <w:sz w:val="16"/>
                <w:szCs w:val="16"/>
              </w:rPr>
            </w:pPr>
            <w:r w:rsidRPr="00565303">
              <w:rPr>
                <w:rFonts w:cs="Arial"/>
                <w:sz w:val="16"/>
                <w:szCs w:val="16"/>
              </w:rPr>
              <w:t>reply to 3GPP liaison time sync</w:t>
            </w:r>
          </w:p>
        </w:tc>
      </w:tr>
      <w:tr w:rsidR="00565303" w:rsidRPr="00565303" w14:paraId="6690B4E1"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8237D1" w14:textId="40D62DE1" w:rsidR="00565303" w:rsidRPr="00565303" w:rsidRDefault="00176FE9" w:rsidP="00565303">
            <w:pPr>
              <w:pStyle w:val="TAL"/>
              <w:rPr>
                <w:rFonts w:cs="Arial"/>
                <w:sz w:val="16"/>
                <w:szCs w:val="16"/>
              </w:rPr>
            </w:pPr>
            <w:hyperlink r:id="rId3125" w:history="1">
              <w:r>
                <w:rPr>
                  <w:rStyle w:val="Hyperlink"/>
                  <w:rFonts w:cs="Arial"/>
                  <w:sz w:val="16"/>
                  <w:szCs w:val="16"/>
                </w:rPr>
                <w:t>R2-2109061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A44989" w14:textId="728E4DEC" w:rsidR="00565303" w:rsidRPr="00565303" w:rsidRDefault="00565303" w:rsidP="00565303">
            <w:pPr>
              <w:pStyle w:val="TAL"/>
              <w:rPr>
                <w:rFonts w:cs="Arial"/>
                <w:sz w:val="16"/>
                <w:szCs w:val="16"/>
              </w:rPr>
            </w:pPr>
            <w:r w:rsidRPr="00565303">
              <w:rPr>
                <w:rFonts w:cs="Arial"/>
                <w:sz w:val="16"/>
                <w:szCs w:val="16"/>
              </w:rPr>
              <w:t>LS to RAN2 with update on RAN1 discussion for on-demand DL PRS (R1-2108383;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A5C2F1" w14:textId="58504D0C" w:rsidR="00565303" w:rsidRPr="00565303" w:rsidRDefault="00565303" w:rsidP="00565303">
            <w:pPr>
              <w:pStyle w:val="TAL"/>
              <w:rPr>
                <w:rFonts w:cs="Arial"/>
                <w:sz w:val="16"/>
                <w:szCs w:val="16"/>
              </w:rPr>
            </w:pPr>
            <w:r w:rsidRPr="00565303">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47DE8" w14:textId="0F252E2B"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EE567" w14:textId="320A6C21"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37C22" w14:textId="5F364B5B" w:rsidR="00565303" w:rsidRPr="00565303" w:rsidRDefault="00565303" w:rsidP="00565303">
            <w:pPr>
              <w:pStyle w:val="TAL"/>
              <w:rPr>
                <w:rFonts w:cs="Arial"/>
                <w:sz w:val="16"/>
                <w:szCs w:val="16"/>
              </w:rPr>
            </w:pPr>
            <w:r w:rsidRPr="00565303">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DE46A" w14:textId="1776584A"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09BF5" w14:textId="00EA38AD" w:rsidR="00565303" w:rsidRPr="00565303" w:rsidRDefault="00565303" w:rsidP="00565303">
            <w:pPr>
              <w:pStyle w:val="TAL"/>
              <w:rPr>
                <w:rFonts w:cs="Arial"/>
                <w:sz w:val="16"/>
                <w:szCs w:val="16"/>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DC03F5" w14:textId="6F53016F" w:rsidR="00565303" w:rsidRPr="00565303" w:rsidRDefault="00565303" w:rsidP="00565303">
            <w:pPr>
              <w:pStyle w:val="TAL"/>
              <w:rPr>
                <w:rFonts w:cs="Arial"/>
                <w:sz w:val="16"/>
                <w:szCs w:val="16"/>
              </w:rPr>
            </w:pPr>
            <w:r w:rsidRPr="00565303">
              <w:rPr>
                <w:rFonts w:cs="Arial"/>
                <w:sz w:val="16"/>
                <w:szCs w:val="16"/>
              </w:rPr>
              <w:t>R1-2108383</w:t>
            </w:r>
          </w:p>
        </w:tc>
      </w:tr>
      <w:tr w:rsidR="00565303" w:rsidRPr="00565303" w14:paraId="155F65AE" w14:textId="77777777" w:rsidTr="003E1572">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7804B6" w14:textId="047F9392" w:rsidR="00565303" w:rsidRPr="00565303" w:rsidRDefault="00176FE9" w:rsidP="00565303">
            <w:pPr>
              <w:pStyle w:val="TAL"/>
              <w:rPr>
                <w:rFonts w:cs="Arial"/>
                <w:sz w:val="16"/>
                <w:szCs w:val="16"/>
              </w:rPr>
            </w:pPr>
            <w:hyperlink r:id="rId3126" w:history="1">
              <w:r>
                <w:rPr>
                  <w:rStyle w:val="Hyperlink"/>
                  <w:rFonts w:cs="Arial"/>
                  <w:sz w:val="16"/>
                  <w:szCs w:val="16"/>
                </w:rPr>
                <w:t>R2-2109065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59A651" w14:textId="2F96F1B3" w:rsidR="00565303" w:rsidRPr="00565303" w:rsidRDefault="00565303" w:rsidP="00565303">
            <w:pPr>
              <w:pStyle w:val="TAL"/>
              <w:rPr>
                <w:rFonts w:cs="Arial"/>
                <w:sz w:val="16"/>
                <w:szCs w:val="16"/>
              </w:rPr>
            </w:pPr>
            <w:r w:rsidRPr="00565303">
              <w:rPr>
                <w:rFonts w:cs="Arial"/>
                <w:sz w:val="16"/>
                <w:szCs w:val="16"/>
              </w:rPr>
              <w:t>Reply LS on Small data transmissions (S3-213034; contact: InterDigital)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D4E2FFD" w14:textId="4CC33093" w:rsidR="00565303" w:rsidRPr="00565303" w:rsidRDefault="00565303" w:rsidP="00565303">
            <w:pPr>
              <w:pStyle w:val="TAL"/>
              <w:rPr>
                <w:rFonts w:cs="Arial"/>
                <w:sz w:val="16"/>
                <w:szCs w:val="16"/>
              </w:rPr>
            </w:pPr>
            <w:r w:rsidRPr="00565303">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93F073" w14:textId="2068DC4C" w:rsidR="00565303" w:rsidRPr="00565303" w:rsidRDefault="00565303" w:rsidP="00565303">
            <w:pPr>
              <w:pStyle w:val="TAL"/>
              <w:rPr>
                <w:rFonts w:cs="Arial"/>
                <w:sz w:val="16"/>
                <w:szCs w:val="16"/>
              </w:rPr>
            </w:pPr>
            <w:r w:rsidRPr="00565303">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7C4937" w14:textId="49525476" w:rsidR="00565303" w:rsidRPr="00565303" w:rsidRDefault="00565303" w:rsidP="00565303">
            <w:pPr>
              <w:pStyle w:val="TAL"/>
              <w:rPr>
                <w:rFonts w:cs="Arial"/>
                <w:sz w:val="16"/>
                <w:szCs w:val="16"/>
              </w:rPr>
            </w:pPr>
            <w:r w:rsidRPr="00565303">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189DC" w14:textId="20D82AEA" w:rsidR="00565303" w:rsidRPr="00565303" w:rsidRDefault="00565303" w:rsidP="00565303">
            <w:pPr>
              <w:pStyle w:val="TAL"/>
              <w:rPr>
                <w:rFonts w:cs="Arial"/>
                <w:sz w:val="16"/>
                <w:szCs w:val="16"/>
              </w:rPr>
            </w:pPr>
            <w:r w:rsidRPr="00565303">
              <w:rPr>
                <w:rFonts w:cs="Arial"/>
                <w:sz w:val="16"/>
                <w:szCs w:val="16"/>
              </w:rPr>
              <w:t>NR_SmallData_INACTIVE-Core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E2B6AE" w14:textId="5E6AF27D" w:rsidR="00565303" w:rsidRPr="00565303" w:rsidRDefault="00565303" w:rsidP="00565303">
            <w:pPr>
              <w:pStyle w:val="TAL"/>
              <w:rPr>
                <w:rFonts w:cs="Arial"/>
                <w:sz w:val="16"/>
                <w:szCs w:val="16"/>
              </w:rPr>
            </w:pPr>
            <w:r w:rsidRPr="00565303">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7117E" w14:textId="47E5864B" w:rsidR="00565303" w:rsidRPr="00565303" w:rsidRDefault="00565303" w:rsidP="00565303">
            <w:pPr>
              <w:pStyle w:val="TAL"/>
              <w:rPr>
                <w:rFonts w:cs="Arial"/>
                <w:sz w:val="16"/>
                <w:szCs w:val="16"/>
                <w:lang w:val="fi-FI"/>
              </w:rPr>
            </w:pPr>
            <w:r w:rsidRPr="00565303">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B6F845" w14:textId="4B5DBFC4" w:rsidR="00565303" w:rsidRPr="00565303" w:rsidRDefault="00565303" w:rsidP="00565303">
            <w:pPr>
              <w:pStyle w:val="TAL"/>
              <w:rPr>
                <w:rFonts w:cs="Arial"/>
                <w:sz w:val="16"/>
                <w:szCs w:val="16"/>
              </w:rPr>
            </w:pPr>
            <w:r w:rsidRPr="00565303">
              <w:rPr>
                <w:rFonts w:cs="Arial"/>
                <w:sz w:val="16"/>
                <w:szCs w:val="16"/>
              </w:rPr>
              <w:t>S3-213034</w:t>
            </w:r>
          </w:p>
        </w:tc>
      </w:tr>
    </w:tbl>
    <w:p w14:paraId="3FF8727B" w14:textId="77777777" w:rsidR="007A2AE9" w:rsidRPr="00017039" w:rsidRDefault="007A2AE9" w:rsidP="00924E60">
      <w:pPr>
        <w:rPr>
          <w:rFonts w:cs="Arial"/>
        </w:rPr>
      </w:pPr>
    </w:p>
    <w:p w14:paraId="5264F9C7" w14:textId="1927D777" w:rsidR="00924E60" w:rsidRPr="00017039" w:rsidRDefault="00967CA4" w:rsidP="00924E60">
      <w:pPr>
        <w:rPr>
          <w:rFonts w:cs="Arial"/>
        </w:rPr>
      </w:pPr>
      <w:r>
        <w:rPr>
          <w:rFonts w:cs="Arial"/>
        </w:rPr>
        <w:t>86</w:t>
      </w:r>
      <w:r w:rsidR="00924E60" w:rsidRPr="00017039">
        <w:rPr>
          <w:rFonts w:cs="Arial"/>
        </w:rPr>
        <w:t xml:space="preserve"> incoming LS, of which </w:t>
      </w:r>
      <w:r>
        <w:rPr>
          <w:rFonts w:cs="Arial"/>
        </w:rPr>
        <w:t>79</w:t>
      </w:r>
      <w:r w:rsidR="00924E60" w:rsidRPr="00017039">
        <w:rPr>
          <w:rFonts w:cs="Arial"/>
        </w:rPr>
        <w:t xml:space="preserve"> LS were treated. The remaining </w:t>
      </w:r>
      <w:r>
        <w:rPr>
          <w:rFonts w:cs="Arial"/>
        </w:rPr>
        <w:t>7</w:t>
      </w:r>
      <w:r w:rsidR="00924E60" w:rsidRPr="00017039">
        <w:rPr>
          <w:rFonts w:cs="Arial"/>
        </w:rPr>
        <w:t xml:space="preserve"> non-treated LSin</w:t>
      </w:r>
      <w:r>
        <w:rPr>
          <w:rFonts w:cs="Arial"/>
        </w:rPr>
        <w:t>'s</w:t>
      </w:r>
      <w:r w:rsidR="00924E60" w:rsidRPr="00017039">
        <w:rPr>
          <w:rFonts w:cs="Arial"/>
        </w:rPr>
        <w:t xml:space="preserve"> will be treated in RAN2#11</w:t>
      </w:r>
      <w:r>
        <w:rPr>
          <w:rFonts w:cs="Arial"/>
        </w:rPr>
        <w:t>6</w:t>
      </w:r>
      <w:r w:rsidR="00924E60" w:rsidRPr="00017039">
        <w:rPr>
          <w:rFonts w:cs="Arial"/>
        </w:rPr>
        <w:t>-e.</w:t>
      </w:r>
    </w:p>
    <w:bookmarkEnd w:id="411"/>
    <w:bookmarkEnd w:id="413"/>
    <w:p w14:paraId="06CF233C" w14:textId="77777777" w:rsidR="00924E60" w:rsidRPr="00017039" w:rsidRDefault="00924E60" w:rsidP="00924E60">
      <w:pPr>
        <w:rPr>
          <w:rFonts w:cs="Arial"/>
        </w:rPr>
      </w:pPr>
    </w:p>
    <w:p w14:paraId="5DE9C21F" w14:textId="77777777" w:rsidR="00AB00E1" w:rsidRPr="00017039" w:rsidRDefault="00AB00E1">
      <w:pPr>
        <w:spacing w:before="0"/>
        <w:rPr>
          <w:b/>
          <w:bCs/>
          <w:kern w:val="32"/>
          <w:sz w:val="32"/>
          <w:szCs w:val="32"/>
          <w:lang w:val="en-US"/>
        </w:rPr>
      </w:pPr>
      <w:bookmarkStart w:id="414" w:name="_Toc24896522"/>
      <w:bookmarkStart w:id="415" w:name="_Toc25783671"/>
      <w:bookmarkStart w:id="416" w:name="_Toc33399565"/>
      <w:bookmarkStart w:id="417" w:name="_Toc35189503"/>
      <w:bookmarkStart w:id="418" w:name="_Toc35213652"/>
      <w:bookmarkStart w:id="419" w:name="_Toc39528407"/>
      <w:bookmarkStart w:id="420" w:name="_Toc40051254"/>
      <w:bookmarkStart w:id="421" w:name="_Toc41695968"/>
      <w:bookmarkStart w:id="422" w:name="_Toc44503780"/>
      <w:bookmarkStart w:id="423" w:name="_Toc50895422"/>
      <w:bookmarkStart w:id="424" w:name="_Toc57284394"/>
      <w:bookmarkStart w:id="425" w:name="_Toc57677264"/>
      <w:bookmarkStart w:id="426" w:name="_Toc63611398"/>
      <w:bookmarkStart w:id="427" w:name="_Toc63611648"/>
      <w:bookmarkStart w:id="428" w:name="_Toc63704838"/>
      <w:bookmarkStart w:id="429" w:name="_Hlk22647430"/>
      <w:bookmarkStart w:id="430" w:name="_Hlk25975575"/>
      <w:bookmarkStart w:id="431" w:name="_Hlk39706138"/>
      <w:bookmarkEnd w:id="412"/>
      <w:r w:rsidRPr="00017039">
        <w:rPr>
          <w:lang w:val="en-US"/>
        </w:rPr>
        <w:br w:type="page"/>
      </w:r>
    </w:p>
    <w:p w14:paraId="53876367" w14:textId="3816CE01" w:rsidR="00924E60" w:rsidRPr="00017039" w:rsidRDefault="00924E60" w:rsidP="00924E60">
      <w:pPr>
        <w:pStyle w:val="Heading1"/>
      </w:pPr>
      <w:bookmarkStart w:id="432" w:name="_Toc64749665"/>
      <w:bookmarkStart w:id="433" w:name="_Toc68990862"/>
      <w:bookmarkStart w:id="434" w:name="_Toc70673482"/>
      <w:bookmarkStart w:id="435" w:name="_Toc74845111"/>
      <w:bookmarkStart w:id="436" w:name="_Toc78991844"/>
      <w:bookmarkStart w:id="437" w:name="_Toc78992093"/>
      <w:bookmarkStart w:id="438" w:name="_Toc82647272"/>
      <w:bookmarkStart w:id="439" w:name="_Hlk69948915"/>
      <w:r w:rsidRPr="00017039">
        <w:rPr>
          <w:lang w:val="en-US"/>
        </w:rPr>
        <w:t>Annex D:</w:t>
      </w:r>
      <w:bookmarkStart w:id="440" w:name="_Hlk9431153"/>
      <w:bookmarkStart w:id="441" w:name="_Hlk2551052"/>
      <w:r w:rsidRPr="00017039">
        <w:rPr>
          <w:lang w:val="en-US"/>
        </w:rPr>
        <w:t xml:space="preserve"> </w:t>
      </w:r>
      <w:r w:rsidRPr="00017039">
        <w:t>Outgoing liaison statements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32"/>
      <w:bookmarkEnd w:id="433"/>
      <w:bookmarkEnd w:id="434"/>
      <w:bookmarkEnd w:id="435"/>
      <w:bookmarkEnd w:id="436"/>
      <w:bookmarkEnd w:id="437"/>
      <w:bookmarkEnd w:id="438"/>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924E60" w:rsidRPr="00017039" w14:paraId="473E6D25" w14:textId="77777777" w:rsidTr="00647095">
        <w:trPr>
          <w:trHeight w:val="300"/>
        </w:trPr>
        <w:tc>
          <w:tcPr>
            <w:tcW w:w="1281" w:type="dxa"/>
            <w:shd w:val="clear" w:color="000000" w:fill="auto"/>
            <w:hideMark/>
          </w:tcPr>
          <w:p w14:paraId="0BFD3F83" w14:textId="77777777" w:rsidR="00924E60" w:rsidRPr="00017039" w:rsidRDefault="00924E60" w:rsidP="004542F4">
            <w:pPr>
              <w:pStyle w:val="TAH"/>
            </w:pPr>
            <w:bookmarkStart w:id="442" w:name="_Hlk40311865"/>
            <w:bookmarkStart w:id="443" w:name="_Hlk73964454"/>
            <w:bookmarkStart w:id="444" w:name="_Hlk40455407"/>
            <w:bookmarkStart w:id="445" w:name="_Hlk18316006"/>
            <w:bookmarkStart w:id="446" w:name="_Hlk73397865"/>
            <w:r w:rsidRPr="00017039">
              <w:t>TDoc</w:t>
            </w:r>
          </w:p>
        </w:tc>
        <w:tc>
          <w:tcPr>
            <w:tcW w:w="3119" w:type="dxa"/>
            <w:shd w:val="clear" w:color="000000" w:fill="auto"/>
            <w:hideMark/>
          </w:tcPr>
          <w:p w14:paraId="0D7A36F2" w14:textId="77777777" w:rsidR="00924E60" w:rsidRPr="00017039" w:rsidRDefault="00924E60" w:rsidP="004542F4">
            <w:pPr>
              <w:pStyle w:val="TAH"/>
            </w:pPr>
            <w:r w:rsidRPr="00017039">
              <w:t>Title</w:t>
            </w:r>
          </w:p>
        </w:tc>
        <w:tc>
          <w:tcPr>
            <w:tcW w:w="850" w:type="dxa"/>
            <w:shd w:val="clear" w:color="000000" w:fill="auto"/>
            <w:hideMark/>
          </w:tcPr>
          <w:p w14:paraId="249A97CA" w14:textId="77777777" w:rsidR="00924E60" w:rsidRPr="00017039" w:rsidRDefault="00924E60" w:rsidP="004542F4">
            <w:pPr>
              <w:pStyle w:val="TAH"/>
            </w:pPr>
            <w:r w:rsidRPr="00017039">
              <w:t>Rel</w:t>
            </w:r>
          </w:p>
        </w:tc>
        <w:tc>
          <w:tcPr>
            <w:tcW w:w="2268" w:type="dxa"/>
            <w:shd w:val="clear" w:color="000000" w:fill="auto"/>
            <w:hideMark/>
          </w:tcPr>
          <w:p w14:paraId="59BDEADC" w14:textId="77777777" w:rsidR="00924E60" w:rsidRPr="00017039" w:rsidRDefault="00924E60" w:rsidP="004542F4">
            <w:pPr>
              <w:pStyle w:val="TAH"/>
            </w:pPr>
            <w:r w:rsidRPr="00017039">
              <w:t>Related WIs</w:t>
            </w:r>
          </w:p>
        </w:tc>
        <w:tc>
          <w:tcPr>
            <w:tcW w:w="1134" w:type="dxa"/>
            <w:shd w:val="clear" w:color="000000" w:fill="auto"/>
            <w:hideMark/>
          </w:tcPr>
          <w:p w14:paraId="65E7E8E4" w14:textId="77777777" w:rsidR="00924E60" w:rsidRPr="00017039" w:rsidRDefault="00924E60" w:rsidP="004542F4">
            <w:pPr>
              <w:pStyle w:val="TAH"/>
            </w:pPr>
            <w:r w:rsidRPr="00017039">
              <w:t>To</w:t>
            </w:r>
          </w:p>
        </w:tc>
        <w:tc>
          <w:tcPr>
            <w:tcW w:w="1276" w:type="dxa"/>
            <w:shd w:val="clear" w:color="000000" w:fill="auto"/>
            <w:hideMark/>
          </w:tcPr>
          <w:p w14:paraId="0CDE4D0C" w14:textId="77777777" w:rsidR="00924E60" w:rsidRPr="00017039" w:rsidRDefault="00924E60" w:rsidP="004542F4">
            <w:pPr>
              <w:pStyle w:val="TAH"/>
            </w:pPr>
            <w:r w:rsidRPr="00017039">
              <w:t>Cc</w:t>
            </w:r>
          </w:p>
        </w:tc>
      </w:tr>
      <w:bookmarkStart w:id="447" w:name="_Hlk73397825"/>
      <w:bookmarkEnd w:id="440"/>
      <w:bookmarkEnd w:id="442"/>
      <w:bookmarkEnd w:id="443"/>
      <w:tr w:rsidR="009B68C7" w:rsidRPr="009B68C7" w14:paraId="6CD280B2" w14:textId="77777777" w:rsidTr="003C27D7">
        <w:tc>
          <w:tcPr>
            <w:tcW w:w="1281" w:type="dxa"/>
            <w:shd w:val="clear" w:color="000000" w:fill="auto"/>
          </w:tcPr>
          <w:p w14:paraId="40EE0F97" w14:textId="7367498F" w:rsidR="009B68C7" w:rsidRPr="009B68C7" w:rsidRDefault="00176FE9" w:rsidP="009B68C7">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"http://www.3gpp.org/ftp/tsg_ran/WG2_RL2/TSGR2_115-e/Docs/R2-2108855.zip" </w:instrText>
            </w:r>
            <w:r>
              <w:rPr>
                <w:rFonts w:cs="Arial"/>
                <w:sz w:val="16"/>
                <w:szCs w:val="16"/>
              </w:rPr>
            </w:r>
            <w:r>
              <w:rPr>
                <w:rFonts w:cs="Arial"/>
                <w:sz w:val="16"/>
                <w:szCs w:val="16"/>
              </w:rPr>
              <w:fldChar w:fldCharType="separate"/>
            </w:r>
            <w:r>
              <w:rPr>
                <w:rStyle w:val="Hyperlink"/>
                <w:rFonts w:cs="Arial"/>
                <w:sz w:val="16"/>
                <w:szCs w:val="16"/>
              </w:rPr>
              <w:t>R2-2108855</w:t>
            </w:r>
            <w:r>
              <w:rPr>
                <w:rFonts w:cs="Arial"/>
                <w:sz w:val="16"/>
                <w:szCs w:val="16"/>
              </w:rPr>
              <w:fldChar w:fldCharType="end"/>
            </w:r>
          </w:p>
        </w:tc>
        <w:tc>
          <w:tcPr>
            <w:tcW w:w="3119" w:type="dxa"/>
            <w:shd w:val="clear" w:color="000000" w:fill="auto"/>
          </w:tcPr>
          <w:p w14:paraId="07D8E3F5" w14:textId="71011F9B" w:rsidR="009B68C7" w:rsidRPr="009B68C7" w:rsidRDefault="009B68C7" w:rsidP="009B68C7">
            <w:pPr>
              <w:pStyle w:val="TAL"/>
              <w:rPr>
                <w:rFonts w:cs="Arial"/>
                <w:sz w:val="16"/>
                <w:szCs w:val="16"/>
              </w:rPr>
            </w:pPr>
            <w:r w:rsidRPr="009B68C7">
              <w:rPr>
                <w:rFonts w:cs="Arial"/>
                <w:sz w:val="16"/>
                <w:szCs w:val="16"/>
              </w:rPr>
              <w:t>Reply LS on NAS-based busy indication</w:t>
            </w:r>
          </w:p>
        </w:tc>
        <w:tc>
          <w:tcPr>
            <w:tcW w:w="850" w:type="dxa"/>
            <w:shd w:val="clear" w:color="000000" w:fill="auto"/>
          </w:tcPr>
          <w:p w14:paraId="26ADE826" w14:textId="4859AA7B" w:rsidR="009B68C7" w:rsidRPr="009B68C7" w:rsidRDefault="009B68C7" w:rsidP="009B68C7">
            <w:pPr>
              <w:pStyle w:val="TAL"/>
              <w:rPr>
                <w:rFonts w:cs="Arial"/>
                <w:sz w:val="16"/>
                <w:szCs w:val="16"/>
              </w:rPr>
            </w:pPr>
            <w:r w:rsidRPr="009B68C7">
              <w:rPr>
                <w:rFonts w:cs="Arial"/>
                <w:sz w:val="16"/>
                <w:szCs w:val="16"/>
              </w:rPr>
              <w:t>Rel-17</w:t>
            </w:r>
          </w:p>
        </w:tc>
        <w:tc>
          <w:tcPr>
            <w:tcW w:w="2268" w:type="dxa"/>
            <w:shd w:val="clear" w:color="000000" w:fill="auto"/>
          </w:tcPr>
          <w:p w14:paraId="78AFD1D8" w14:textId="660F3C39" w:rsidR="009B68C7" w:rsidRPr="009B68C7" w:rsidRDefault="009B68C7" w:rsidP="009B68C7">
            <w:pPr>
              <w:pStyle w:val="TAL"/>
              <w:rPr>
                <w:rFonts w:cs="Arial"/>
                <w:sz w:val="16"/>
                <w:szCs w:val="16"/>
              </w:rPr>
            </w:pPr>
            <w:r w:rsidRPr="009B68C7">
              <w:rPr>
                <w:rFonts w:cs="Arial"/>
                <w:sz w:val="16"/>
                <w:szCs w:val="16"/>
              </w:rPr>
              <w:t>LTE_NR_MUSIM-Core</w:t>
            </w:r>
          </w:p>
        </w:tc>
        <w:tc>
          <w:tcPr>
            <w:tcW w:w="1134" w:type="dxa"/>
            <w:shd w:val="clear" w:color="000000" w:fill="auto"/>
          </w:tcPr>
          <w:p w14:paraId="0C1235B8" w14:textId="2B45EA73" w:rsidR="009B68C7" w:rsidRPr="009B68C7" w:rsidRDefault="009B68C7" w:rsidP="009B68C7">
            <w:pPr>
              <w:pStyle w:val="TAL"/>
              <w:rPr>
                <w:rFonts w:cs="Arial"/>
                <w:sz w:val="16"/>
                <w:szCs w:val="16"/>
              </w:rPr>
            </w:pPr>
            <w:r w:rsidRPr="009B68C7">
              <w:rPr>
                <w:rFonts w:cs="Arial"/>
                <w:sz w:val="16"/>
                <w:szCs w:val="16"/>
              </w:rPr>
              <w:t>SA2, RAN3</w:t>
            </w:r>
          </w:p>
        </w:tc>
        <w:tc>
          <w:tcPr>
            <w:tcW w:w="1276" w:type="dxa"/>
            <w:shd w:val="clear" w:color="000000" w:fill="auto"/>
          </w:tcPr>
          <w:p w14:paraId="31A39D33" w14:textId="34400795" w:rsidR="009B68C7" w:rsidRPr="009B68C7" w:rsidRDefault="009B68C7" w:rsidP="009B68C7">
            <w:pPr>
              <w:pStyle w:val="TAL"/>
              <w:rPr>
                <w:rFonts w:cs="Arial"/>
                <w:sz w:val="16"/>
                <w:szCs w:val="16"/>
              </w:rPr>
            </w:pPr>
            <w:r w:rsidRPr="009B68C7">
              <w:rPr>
                <w:rFonts w:cs="Arial"/>
                <w:sz w:val="16"/>
                <w:szCs w:val="16"/>
              </w:rPr>
              <w:t>SA3, CT1</w:t>
            </w:r>
          </w:p>
        </w:tc>
      </w:tr>
      <w:tr w:rsidR="00930CF8" w:rsidRPr="00930CF8" w14:paraId="08AA84F4" w14:textId="77777777" w:rsidTr="003C27D7">
        <w:tc>
          <w:tcPr>
            <w:tcW w:w="1281" w:type="dxa"/>
            <w:shd w:val="clear" w:color="000000" w:fill="auto"/>
          </w:tcPr>
          <w:p w14:paraId="5D43DBC4" w14:textId="114ACFAE" w:rsidR="00930CF8" w:rsidRPr="00930CF8" w:rsidRDefault="00176FE9" w:rsidP="00930CF8">
            <w:pPr>
              <w:pStyle w:val="TAL"/>
              <w:rPr>
                <w:rFonts w:cs="Arial"/>
                <w:sz w:val="16"/>
                <w:szCs w:val="16"/>
              </w:rPr>
            </w:pPr>
            <w:hyperlink r:id="rId3127" w:history="1">
              <w:r>
                <w:rPr>
                  <w:rStyle w:val="Hyperlink"/>
                  <w:rFonts w:cs="Arial"/>
                  <w:sz w:val="16"/>
                  <w:szCs w:val="16"/>
                </w:rPr>
                <w:t>R2-2108861</w:t>
              </w:r>
            </w:hyperlink>
          </w:p>
        </w:tc>
        <w:tc>
          <w:tcPr>
            <w:tcW w:w="3119" w:type="dxa"/>
            <w:shd w:val="clear" w:color="000000" w:fill="auto"/>
          </w:tcPr>
          <w:p w14:paraId="0F52C80C" w14:textId="709D71C0" w:rsidR="00930CF8" w:rsidRPr="00930CF8" w:rsidRDefault="00930CF8" w:rsidP="00930CF8">
            <w:pPr>
              <w:pStyle w:val="TAL"/>
              <w:rPr>
                <w:rFonts w:cs="Arial"/>
                <w:sz w:val="16"/>
                <w:szCs w:val="16"/>
              </w:rPr>
            </w:pPr>
            <w:r w:rsidRPr="00930CF8">
              <w:rPr>
                <w:rFonts w:cs="Arial"/>
                <w:sz w:val="16"/>
                <w:szCs w:val="16"/>
              </w:rPr>
              <w:t>LS on gap handling for MUSIM</w:t>
            </w:r>
          </w:p>
        </w:tc>
        <w:tc>
          <w:tcPr>
            <w:tcW w:w="850" w:type="dxa"/>
            <w:shd w:val="clear" w:color="000000" w:fill="auto"/>
          </w:tcPr>
          <w:p w14:paraId="75D11FAA" w14:textId="548FAB7B" w:rsidR="00930CF8" w:rsidRPr="00930CF8" w:rsidRDefault="00930CF8" w:rsidP="00930CF8">
            <w:pPr>
              <w:pStyle w:val="TAL"/>
              <w:rPr>
                <w:rFonts w:cs="Arial"/>
                <w:sz w:val="16"/>
                <w:szCs w:val="16"/>
              </w:rPr>
            </w:pPr>
            <w:r w:rsidRPr="00930CF8">
              <w:rPr>
                <w:rFonts w:cs="Arial"/>
                <w:sz w:val="16"/>
                <w:szCs w:val="16"/>
              </w:rPr>
              <w:t>Rel-17</w:t>
            </w:r>
          </w:p>
        </w:tc>
        <w:tc>
          <w:tcPr>
            <w:tcW w:w="2268" w:type="dxa"/>
            <w:shd w:val="clear" w:color="000000" w:fill="auto"/>
          </w:tcPr>
          <w:p w14:paraId="72B8BC82" w14:textId="07FEF9BC" w:rsidR="00930CF8" w:rsidRPr="00930CF8" w:rsidRDefault="00930CF8" w:rsidP="00930CF8">
            <w:pPr>
              <w:pStyle w:val="TAL"/>
              <w:rPr>
                <w:rFonts w:cs="Arial"/>
                <w:sz w:val="16"/>
                <w:szCs w:val="16"/>
              </w:rPr>
            </w:pPr>
            <w:r w:rsidRPr="00930CF8">
              <w:rPr>
                <w:rFonts w:cs="Arial"/>
                <w:sz w:val="16"/>
                <w:szCs w:val="16"/>
              </w:rPr>
              <w:t>LTE_NR_MUSIM-Core</w:t>
            </w:r>
          </w:p>
        </w:tc>
        <w:tc>
          <w:tcPr>
            <w:tcW w:w="1134" w:type="dxa"/>
            <w:shd w:val="clear" w:color="000000" w:fill="auto"/>
          </w:tcPr>
          <w:p w14:paraId="3424BBE4" w14:textId="02B73F59" w:rsidR="00930CF8" w:rsidRPr="00930CF8" w:rsidRDefault="00930CF8" w:rsidP="00930CF8">
            <w:pPr>
              <w:pStyle w:val="TAL"/>
              <w:rPr>
                <w:rFonts w:cs="Arial"/>
                <w:sz w:val="16"/>
                <w:szCs w:val="16"/>
              </w:rPr>
            </w:pPr>
            <w:r w:rsidRPr="00930CF8">
              <w:rPr>
                <w:rFonts w:cs="Arial"/>
                <w:sz w:val="16"/>
                <w:szCs w:val="16"/>
              </w:rPr>
              <w:t>RAN4</w:t>
            </w:r>
          </w:p>
        </w:tc>
        <w:tc>
          <w:tcPr>
            <w:tcW w:w="1276" w:type="dxa"/>
            <w:shd w:val="clear" w:color="000000" w:fill="auto"/>
          </w:tcPr>
          <w:p w14:paraId="0048ECA1" w14:textId="4B05E0AB" w:rsidR="00930CF8" w:rsidRPr="00930CF8" w:rsidRDefault="00930CF8" w:rsidP="00930CF8">
            <w:pPr>
              <w:pStyle w:val="TAL"/>
              <w:rPr>
                <w:rFonts w:cs="Arial"/>
                <w:sz w:val="16"/>
                <w:szCs w:val="16"/>
              </w:rPr>
            </w:pPr>
            <w:r w:rsidRPr="00930CF8">
              <w:rPr>
                <w:rFonts w:cs="Arial"/>
                <w:sz w:val="16"/>
                <w:szCs w:val="16"/>
              </w:rPr>
              <w:t>RAN</w:t>
            </w:r>
          </w:p>
        </w:tc>
      </w:tr>
      <w:tr w:rsidR="009B68C7" w:rsidRPr="009B68C7" w14:paraId="2BEE6EF2" w14:textId="77777777" w:rsidTr="003C27D7">
        <w:tc>
          <w:tcPr>
            <w:tcW w:w="1281" w:type="dxa"/>
            <w:shd w:val="clear" w:color="000000" w:fill="auto"/>
          </w:tcPr>
          <w:p w14:paraId="62A01E54" w14:textId="063CDD25" w:rsidR="009B68C7" w:rsidRPr="009B68C7" w:rsidRDefault="00176FE9" w:rsidP="009B68C7">
            <w:pPr>
              <w:pStyle w:val="TAL"/>
              <w:rPr>
                <w:rFonts w:cs="Arial"/>
                <w:sz w:val="16"/>
                <w:szCs w:val="16"/>
              </w:rPr>
            </w:pPr>
            <w:hyperlink r:id="rId3128" w:history="1">
              <w:r>
                <w:rPr>
                  <w:rStyle w:val="Hyperlink"/>
                  <w:rFonts w:cs="Arial"/>
                  <w:sz w:val="16"/>
                  <w:szCs w:val="16"/>
                </w:rPr>
                <w:t>R2-2108868</w:t>
              </w:r>
            </w:hyperlink>
          </w:p>
        </w:tc>
        <w:tc>
          <w:tcPr>
            <w:tcW w:w="3119" w:type="dxa"/>
            <w:shd w:val="clear" w:color="000000" w:fill="auto"/>
          </w:tcPr>
          <w:p w14:paraId="33B86B7C" w14:textId="079591BC" w:rsidR="009B68C7" w:rsidRPr="009B68C7" w:rsidRDefault="009B68C7" w:rsidP="009B68C7">
            <w:pPr>
              <w:pStyle w:val="TAL"/>
              <w:rPr>
                <w:rFonts w:cs="Arial"/>
                <w:sz w:val="16"/>
                <w:szCs w:val="16"/>
              </w:rPr>
            </w:pPr>
            <w:r w:rsidRPr="009B68C7">
              <w:rPr>
                <w:rFonts w:cs="Arial"/>
                <w:sz w:val="16"/>
                <w:szCs w:val="16"/>
              </w:rPr>
              <w:t>Reply LS on Cell reselection with band-specific network slices</w:t>
            </w:r>
          </w:p>
        </w:tc>
        <w:tc>
          <w:tcPr>
            <w:tcW w:w="850" w:type="dxa"/>
            <w:shd w:val="clear" w:color="000000" w:fill="auto"/>
          </w:tcPr>
          <w:p w14:paraId="45004E43" w14:textId="3BA2915B" w:rsidR="009B68C7" w:rsidRPr="009B68C7" w:rsidRDefault="009B68C7" w:rsidP="009B68C7">
            <w:pPr>
              <w:pStyle w:val="TAL"/>
              <w:rPr>
                <w:rFonts w:cs="Arial"/>
                <w:sz w:val="16"/>
                <w:szCs w:val="16"/>
              </w:rPr>
            </w:pPr>
            <w:r w:rsidRPr="009B68C7">
              <w:rPr>
                <w:rFonts w:cs="Arial"/>
                <w:sz w:val="16"/>
                <w:szCs w:val="16"/>
              </w:rPr>
              <w:t>Rel-17</w:t>
            </w:r>
          </w:p>
        </w:tc>
        <w:tc>
          <w:tcPr>
            <w:tcW w:w="2268" w:type="dxa"/>
            <w:shd w:val="clear" w:color="000000" w:fill="auto"/>
          </w:tcPr>
          <w:p w14:paraId="37C72E7E" w14:textId="6A8DFC6A" w:rsidR="009B68C7" w:rsidRPr="009B68C7" w:rsidRDefault="009B68C7" w:rsidP="009B68C7">
            <w:pPr>
              <w:pStyle w:val="TAL"/>
              <w:rPr>
                <w:rFonts w:cs="Arial"/>
                <w:sz w:val="16"/>
                <w:szCs w:val="16"/>
              </w:rPr>
            </w:pPr>
            <w:r w:rsidRPr="009B68C7">
              <w:rPr>
                <w:rFonts w:cs="Arial"/>
                <w:sz w:val="16"/>
                <w:szCs w:val="16"/>
              </w:rPr>
              <w:t>eNS_Ph2</w:t>
            </w:r>
          </w:p>
        </w:tc>
        <w:tc>
          <w:tcPr>
            <w:tcW w:w="1134" w:type="dxa"/>
            <w:shd w:val="clear" w:color="000000" w:fill="auto"/>
          </w:tcPr>
          <w:p w14:paraId="6F4F5C8E" w14:textId="176FB5C0" w:rsidR="009B68C7" w:rsidRPr="009B68C7" w:rsidRDefault="009B68C7" w:rsidP="009B68C7">
            <w:pPr>
              <w:pStyle w:val="TAL"/>
              <w:rPr>
                <w:rFonts w:cs="Arial"/>
                <w:sz w:val="16"/>
                <w:szCs w:val="16"/>
              </w:rPr>
            </w:pPr>
            <w:r w:rsidRPr="009B68C7">
              <w:rPr>
                <w:rFonts w:cs="Arial"/>
                <w:sz w:val="16"/>
                <w:szCs w:val="16"/>
              </w:rPr>
              <w:t>SA2, RAN3</w:t>
            </w:r>
          </w:p>
        </w:tc>
        <w:tc>
          <w:tcPr>
            <w:tcW w:w="1276" w:type="dxa"/>
            <w:shd w:val="clear" w:color="000000" w:fill="auto"/>
          </w:tcPr>
          <w:p w14:paraId="529EAA0C" w14:textId="3629AF0E" w:rsidR="009B68C7" w:rsidRPr="009B68C7" w:rsidRDefault="009B68C7" w:rsidP="009B68C7">
            <w:pPr>
              <w:pStyle w:val="TAL"/>
              <w:rPr>
                <w:rFonts w:cs="Arial"/>
                <w:sz w:val="16"/>
                <w:szCs w:val="16"/>
              </w:rPr>
            </w:pPr>
          </w:p>
        </w:tc>
      </w:tr>
      <w:tr w:rsidR="009B68C7" w:rsidRPr="009B68C7" w14:paraId="354A190A" w14:textId="77777777" w:rsidTr="003C27D7">
        <w:tc>
          <w:tcPr>
            <w:tcW w:w="1281" w:type="dxa"/>
            <w:shd w:val="clear" w:color="000000" w:fill="auto"/>
          </w:tcPr>
          <w:p w14:paraId="7522F28F" w14:textId="692D8A4F" w:rsidR="009B68C7" w:rsidRPr="009B68C7" w:rsidRDefault="00176FE9" w:rsidP="009B68C7">
            <w:pPr>
              <w:pStyle w:val="TAL"/>
              <w:rPr>
                <w:rFonts w:cs="Arial"/>
                <w:sz w:val="16"/>
                <w:szCs w:val="16"/>
              </w:rPr>
            </w:pPr>
            <w:hyperlink r:id="rId3129" w:history="1">
              <w:r>
                <w:rPr>
                  <w:rStyle w:val="Hyperlink"/>
                  <w:rFonts w:cs="Arial"/>
                  <w:sz w:val="16"/>
                  <w:szCs w:val="16"/>
                </w:rPr>
                <w:t>R2-2108869</w:t>
              </w:r>
            </w:hyperlink>
          </w:p>
        </w:tc>
        <w:tc>
          <w:tcPr>
            <w:tcW w:w="3119" w:type="dxa"/>
            <w:shd w:val="clear" w:color="000000" w:fill="auto"/>
          </w:tcPr>
          <w:p w14:paraId="58C03E13" w14:textId="1BAD21AE" w:rsidR="009B68C7" w:rsidRPr="009B68C7" w:rsidRDefault="009B68C7" w:rsidP="009B68C7">
            <w:pPr>
              <w:pStyle w:val="TAL"/>
              <w:rPr>
                <w:rFonts w:cs="Arial"/>
                <w:sz w:val="16"/>
                <w:szCs w:val="16"/>
              </w:rPr>
            </w:pPr>
            <w:r w:rsidRPr="009B68C7">
              <w:rPr>
                <w:rFonts w:cs="Arial"/>
                <w:sz w:val="16"/>
                <w:szCs w:val="16"/>
              </w:rPr>
              <w:t>Reply LS on Inclusive language for ANR</w:t>
            </w:r>
          </w:p>
        </w:tc>
        <w:tc>
          <w:tcPr>
            <w:tcW w:w="850" w:type="dxa"/>
            <w:shd w:val="clear" w:color="000000" w:fill="auto"/>
          </w:tcPr>
          <w:p w14:paraId="621A4EEB" w14:textId="10FBE2F3" w:rsidR="009B68C7" w:rsidRPr="009B68C7" w:rsidRDefault="009B68C7" w:rsidP="009B68C7">
            <w:pPr>
              <w:pStyle w:val="TAL"/>
              <w:rPr>
                <w:rFonts w:cs="Arial"/>
                <w:sz w:val="16"/>
                <w:szCs w:val="16"/>
              </w:rPr>
            </w:pPr>
            <w:r w:rsidRPr="009B68C7">
              <w:rPr>
                <w:rFonts w:cs="Arial"/>
                <w:sz w:val="16"/>
                <w:szCs w:val="16"/>
              </w:rPr>
              <w:t>Rel-17</w:t>
            </w:r>
          </w:p>
        </w:tc>
        <w:tc>
          <w:tcPr>
            <w:tcW w:w="2268" w:type="dxa"/>
            <w:shd w:val="clear" w:color="000000" w:fill="auto"/>
          </w:tcPr>
          <w:p w14:paraId="26527C6B" w14:textId="33A71B34" w:rsidR="009B68C7" w:rsidRPr="009B68C7" w:rsidRDefault="009B68C7" w:rsidP="009B68C7">
            <w:pPr>
              <w:pStyle w:val="TAL"/>
              <w:rPr>
                <w:rFonts w:cs="Arial"/>
                <w:sz w:val="16"/>
                <w:szCs w:val="16"/>
              </w:rPr>
            </w:pPr>
            <w:r w:rsidRPr="009B68C7">
              <w:rPr>
                <w:rFonts w:cs="Arial"/>
                <w:sz w:val="16"/>
                <w:szCs w:val="16"/>
              </w:rPr>
              <w:t>TEI17</w:t>
            </w:r>
          </w:p>
        </w:tc>
        <w:tc>
          <w:tcPr>
            <w:tcW w:w="1134" w:type="dxa"/>
            <w:shd w:val="clear" w:color="000000" w:fill="auto"/>
          </w:tcPr>
          <w:p w14:paraId="457BCFB1" w14:textId="0B50164C" w:rsidR="009B68C7" w:rsidRPr="009B68C7" w:rsidRDefault="009B68C7" w:rsidP="009B68C7">
            <w:pPr>
              <w:pStyle w:val="TAL"/>
              <w:rPr>
                <w:rFonts w:cs="Arial"/>
                <w:sz w:val="16"/>
                <w:szCs w:val="16"/>
              </w:rPr>
            </w:pPr>
            <w:r w:rsidRPr="009B68C7">
              <w:rPr>
                <w:rFonts w:cs="Arial"/>
                <w:sz w:val="16"/>
                <w:szCs w:val="16"/>
              </w:rPr>
              <w:t>CT, SA, SA5</w:t>
            </w:r>
          </w:p>
        </w:tc>
        <w:tc>
          <w:tcPr>
            <w:tcW w:w="1276" w:type="dxa"/>
            <w:shd w:val="clear" w:color="000000" w:fill="auto"/>
          </w:tcPr>
          <w:p w14:paraId="39DB8355" w14:textId="1A741FBA" w:rsidR="009B68C7" w:rsidRPr="009B68C7" w:rsidRDefault="009B68C7" w:rsidP="009B68C7">
            <w:pPr>
              <w:pStyle w:val="TAL"/>
              <w:rPr>
                <w:rFonts w:cs="Arial"/>
                <w:sz w:val="16"/>
                <w:szCs w:val="16"/>
              </w:rPr>
            </w:pPr>
            <w:r w:rsidRPr="009B68C7">
              <w:rPr>
                <w:rFonts w:cs="Arial"/>
                <w:sz w:val="16"/>
                <w:szCs w:val="16"/>
              </w:rPr>
              <w:t>RAN3, RAN</w:t>
            </w:r>
          </w:p>
        </w:tc>
      </w:tr>
      <w:bookmarkStart w:id="448" w:name="_Hlk81854507"/>
      <w:tr w:rsidR="00967CA4" w:rsidRPr="00967CA4" w14:paraId="2A9A620D" w14:textId="77777777" w:rsidTr="003C27D7">
        <w:tc>
          <w:tcPr>
            <w:tcW w:w="1281" w:type="dxa"/>
            <w:shd w:val="clear" w:color="000000" w:fill="auto"/>
          </w:tcPr>
          <w:p w14:paraId="6DF53ABE" w14:textId="70A95EA8"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"http://www.3gpp.org/ftp/tsg_ran/WG2_RL2/TSGR2_115-e/Docs/R2-2108873.zip" </w:instrText>
            </w:r>
            <w:r>
              <w:rPr>
                <w:sz w:val="16"/>
                <w:szCs w:val="16"/>
              </w:rPr>
            </w:r>
            <w:r>
              <w:rPr>
                <w:sz w:val="16"/>
                <w:szCs w:val="16"/>
              </w:rPr>
              <w:fldChar w:fldCharType="separate"/>
            </w:r>
            <w:r>
              <w:rPr>
                <w:rStyle w:val="Hyperlink"/>
                <w:sz w:val="16"/>
                <w:szCs w:val="16"/>
              </w:rPr>
              <w:t>R2-2108873</w:t>
            </w:r>
            <w:r>
              <w:rPr>
                <w:sz w:val="16"/>
                <w:szCs w:val="16"/>
              </w:rPr>
              <w:fldChar w:fldCharType="end"/>
            </w:r>
          </w:p>
        </w:tc>
        <w:tc>
          <w:tcPr>
            <w:tcW w:w="3119" w:type="dxa"/>
            <w:shd w:val="clear" w:color="000000" w:fill="auto"/>
          </w:tcPr>
          <w:p w14:paraId="73DB871A" w14:textId="496AE3E4" w:rsidR="00967CA4" w:rsidRPr="00967CA4" w:rsidRDefault="00967CA4" w:rsidP="00967CA4">
            <w:pPr>
              <w:pStyle w:val="TAL"/>
              <w:rPr>
                <w:sz w:val="16"/>
                <w:szCs w:val="16"/>
              </w:rPr>
            </w:pPr>
            <w:r w:rsidRPr="00967CA4">
              <w:rPr>
                <w:sz w:val="16"/>
                <w:szCs w:val="16"/>
              </w:rPr>
              <w:t>Reply LS on inter-donor-DU rerouting</w:t>
            </w:r>
          </w:p>
        </w:tc>
        <w:tc>
          <w:tcPr>
            <w:tcW w:w="850" w:type="dxa"/>
            <w:shd w:val="clear" w:color="000000" w:fill="auto"/>
          </w:tcPr>
          <w:p w14:paraId="47DAE8DB" w14:textId="26D25D88" w:rsidR="00967CA4" w:rsidRPr="00967CA4" w:rsidRDefault="00967CA4" w:rsidP="00967CA4">
            <w:pPr>
              <w:pStyle w:val="TAL"/>
              <w:rPr>
                <w:sz w:val="16"/>
                <w:szCs w:val="16"/>
              </w:rPr>
            </w:pPr>
            <w:r w:rsidRPr="00967CA4">
              <w:rPr>
                <w:sz w:val="16"/>
                <w:szCs w:val="16"/>
              </w:rPr>
              <w:t>Rel-17</w:t>
            </w:r>
          </w:p>
        </w:tc>
        <w:tc>
          <w:tcPr>
            <w:tcW w:w="2268" w:type="dxa"/>
            <w:shd w:val="clear" w:color="000000" w:fill="auto"/>
          </w:tcPr>
          <w:p w14:paraId="3423EF81" w14:textId="2A7DEA3F" w:rsidR="00967CA4" w:rsidRPr="00967CA4" w:rsidRDefault="00967CA4" w:rsidP="00967CA4">
            <w:pPr>
              <w:pStyle w:val="TAL"/>
              <w:rPr>
                <w:sz w:val="16"/>
                <w:szCs w:val="16"/>
              </w:rPr>
            </w:pPr>
            <w:r w:rsidRPr="00967CA4">
              <w:rPr>
                <w:sz w:val="16"/>
                <w:szCs w:val="16"/>
              </w:rPr>
              <w:t>NR_IAB_enh-Core</w:t>
            </w:r>
          </w:p>
        </w:tc>
        <w:tc>
          <w:tcPr>
            <w:tcW w:w="1134" w:type="dxa"/>
            <w:shd w:val="clear" w:color="000000" w:fill="auto"/>
          </w:tcPr>
          <w:p w14:paraId="61A7E873" w14:textId="01B920BD" w:rsidR="00967CA4" w:rsidRPr="00967CA4" w:rsidRDefault="00967CA4" w:rsidP="00967CA4">
            <w:pPr>
              <w:pStyle w:val="TAL"/>
              <w:rPr>
                <w:sz w:val="16"/>
                <w:szCs w:val="16"/>
              </w:rPr>
            </w:pPr>
            <w:r w:rsidRPr="00967CA4">
              <w:rPr>
                <w:sz w:val="16"/>
                <w:szCs w:val="16"/>
              </w:rPr>
              <w:t>RAN3</w:t>
            </w:r>
          </w:p>
        </w:tc>
        <w:tc>
          <w:tcPr>
            <w:tcW w:w="1276" w:type="dxa"/>
            <w:shd w:val="clear" w:color="000000" w:fill="auto"/>
          </w:tcPr>
          <w:p w14:paraId="018D73A6" w14:textId="77777777" w:rsidR="00967CA4" w:rsidRPr="00967CA4" w:rsidRDefault="00967CA4" w:rsidP="00967CA4">
            <w:pPr>
              <w:pStyle w:val="TAL"/>
              <w:rPr>
                <w:sz w:val="16"/>
                <w:szCs w:val="16"/>
              </w:rPr>
            </w:pPr>
          </w:p>
        </w:tc>
      </w:tr>
      <w:tr w:rsidR="00967CA4" w:rsidRPr="00967CA4" w14:paraId="5F5987AD" w14:textId="77777777" w:rsidTr="003C27D7">
        <w:tc>
          <w:tcPr>
            <w:tcW w:w="1281" w:type="dxa"/>
            <w:shd w:val="clear" w:color="000000" w:fill="auto"/>
          </w:tcPr>
          <w:p w14:paraId="1C317FB6" w14:textId="69A3A392" w:rsidR="00967CA4" w:rsidRPr="00967CA4" w:rsidRDefault="00176FE9" w:rsidP="00967CA4">
            <w:pPr>
              <w:pStyle w:val="TAL"/>
              <w:rPr>
                <w:sz w:val="16"/>
                <w:szCs w:val="16"/>
              </w:rPr>
            </w:pPr>
            <w:hyperlink r:id="rId3130" w:history="1">
              <w:r>
                <w:rPr>
                  <w:rStyle w:val="Hyperlink"/>
                  <w:sz w:val="16"/>
                  <w:szCs w:val="16"/>
                </w:rPr>
                <w:t>R2-2108877</w:t>
              </w:r>
            </w:hyperlink>
          </w:p>
        </w:tc>
        <w:tc>
          <w:tcPr>
            <w:tcW w:w="3119" w:type="dxa"/>
            <w:shd w:val="clear" w:color="000000" w:fill="auto"/>
          </w:tcPr>
          <w:p w14:paraId="31FD230A" w14:textId="6B61E722" w:rsidR="00967CA4" w:rsidRPr="00967CA4" w:rsidRDefault="00967CA4" w:rsidP="00967CA4">
            <w:pPr>
              <w:pStyle w:val="TAL"/>
              <w:rPr>
                <w:sz w:val="16"/>
                <w:szCs w:val="16"/>
              </w:rPr>
            </w:pPr>
            <w:r w:rsidRPr="00967CA4">
              <w:rPr>
                <w:sz w:val="16"/>
                <w:szCs w:val="16"/>
              </w:rPr>
              <w:t>Reply LS on RRM relaxation in power saving</w:t>
            </w:r>
          </w:p>
        </w:tc>
        <w:tc>
          <w:tcPr>
            <w:tcW w:w="850" w:type="dxa"/>
            <w:shd w:val="clear" w:color="000000" w:fill="auto"/>
          </w:tcPr>
          <w:p w14:paraId="5735F9C4" w14:textId="13E64E08" w:rsidR="00967CA4" w:rsidRPr="00967CA4" w:rsidRDefault="00967CA4" w:rsidP="00967CA4">
            <w:pPr>
              <w:pStyle w:val="TAL"/>
              <w:rPr>
                <w:sz w:val="16"/>
                <w:szCs w:val="16"/>
              </w:rPr>
            </w:pPr>
            <w:r w:rsidRPr="00967CA4">
              <w:rPr>
                <w:sz w:val="16"/>
                <w:szCs w:val="16"/>
              </w:rPr>
              <w:t>Rel-16</w:t>
            </w:r>
          </w:p>
        </w:tc>
        <w:tc>
          <w:tcPr>
            <w:tcW w:w="2268" w:type="dxa"/>
            <w:shd w:val="clear" w:color="000000" w:fill="auto"/>
          </w:tcPr>
          <w:p w14:paraId="4CBBCAD0" w14:textId="68F1353A" w:rsidR="00967CA4" w:rsidRPr="00967CA4" w:rsidRDefault="00967CA4" w:rsidP="00967CA4">
            <w:pPr>
              <w:pStyle w:val="TAL"/>
              <w:rPr>
                <w:sz w:val="16"/>
                <w:szCs w:val="16"/>
              </w:rPr>
            </w:pPr>
            <w:r w:rsidRPr="00967CA4">
              <w:rPr>
                <w:sz w:val="16"/>
                <w:szCs w:val="16"/>
              </w:rPr>
              <w:t>NR_UE_pow_sav-Core</w:t>
            </w:r>
          </w:p>
        </w:tc>
        <w:tc>
          <w:tcPr>
            <w:tcW w:w="1134" w:type="dxa"/>
            <w:shd w:val="clear" w:color="000000" w:fill="auto"/>
          </w:tcPr>
          <w:p w14:paraId="5B607C01" w14:textId="4DD0BCCB" w:rsidR="00967CA4" w:rsidRPr="00967CA4" w:rsidRDefault="00967CA4" w:rsidP="00967CA4">
            <w:pPr>
              <w:pStyle w:val="TAL"/>
              <w:rPr>
                <w:sz w:val="16"/>
                <w:szCs w:val="16"/>
              </w:rPr>
            </w:pPr>
            <w:r w:rsidRPr="00967CA4">
              <w:rPr>
                <w:sz w:val="16"/>
                <w:szCs w:val="16"/>
              </w:rPr>
              <w:t>RAN4</w:t>
            </w:r>
          </w:p>
        </w:tc>
        <w:tc>
          <w:tcPr>
            <w:tcW w:w="1276" w:type="dxa"/>
            <w:shd w:val="clear" w:color="000000" w:fill="auto"/>
          </w:tcPr>
          <w:p w14:paraId="1F822887" w14:textId="77777777" w:rsidR="00967CA4" w:rsidRPr="00967CA4" w:rsidRDefault="00967CA4" w:rsidP="00967CA4">
            <w:pPr>
              <w:pStyle w:val="TAL"/>
              <w:rPr>
                <w:sz w:val="16"/>
                <w:szCs w:val="16"/>
              </w:rPr>
            </w:pPr>
          </w:p>
        </w:tc>
      </w:tr>
      <w:bookmarkEnd w:id="448"/>
      <w:tr w:rsidR="00967CA4" w:rsidRPr="00967CA4" w14:paraId="0ADC1E18" w14:textId="77777777" w:rsidTr="003C27D7">
        <w:tc>
          <w:tcPr>
            <w:tcW w:w="1281" w:type="dxa"/>
            <w:shd w:val="clear" w:color="auto" w:fill="auto"/>
          </w:tcPr>
          <w:p w14:paraId="76AF6135" w14:textId="135059C0"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"http://www.3gpp.org/ftp/tsg_ran/WG2_RL2/TSGR2_115-e/Docs/R2-2108888.zip" </w:instrText>
            </w:r>
            <w:r>
              <w:rPr>
                <w:sz w:val="16"/>
                <w:szCs w:val="16"/>
              </w:rPr>
            </w:r>
            <w:r>
              <w:rPr>
                <w:sz w:val="16"/>
                <w:szCs w:val="16"/>
              </w:rPr>
              <w:fldChar w:fldCharType="separate"/>
            </w:r>
            <w:r>
              <w:rPr>
                <w:rStyle w:val="Hyperlink"/>
                <w:sz w:val="16"/>
                <w:szCs w:val="16"/>
              </w:rPr>
              <w:t>R2-2108888</w:t>
            </w:r>
            <w:r>
              <w:rPr>
                <w:sz w:val="16"/>
                <w:szCs w:val="16"/>
              </w:rPr>
              <w:fldChar w:fldCharType="end"/>
            </w:r>
          </w:p>
        </w:tc>
        <w:tc>
          <w:tcPr>
            <w:tcW w:w="3119" w:type="dxa"/>
            <w:shd w:val="clear" w:color="auto" w:fill="auto"/>
          </w:tcPr>
          <w:p w14:paraId="41312085" w14:textId="6596A0FA" w:rsidR="00967CA4" w:rsidRPr="00967CA4" w:rsidRDefault="00967CA4" w:rsidP="00967CA4">
            <w:pPr>
              <w:pStyle w:val="TAL"/>
              <w:rPr>
                <w:sz w:val="16"/>
                <w:szCs w:val="16"/>
              </w:rPr>
            </w:pPr>
            <w:r w:rsidRPr="00967CA4">
              <w:rPr>
                <w:sz w:val="16"/>
                <w:szCs w:val="16"/>
              </w:rPr>
              <w:t>Response LS on Multiple TACs per PLMN</w:t>
            </w:r>
          </w:p>
        </w:tc>
        <w:tc>
          <w:tcPr>
            <w:tcW w:w="850" w:type="dxa"/>
            <w:shd w:val="clear" w:color="auto" w:fill="auto"/>
          </w:tcPr>
          <w:p w14:paraId="14B9684F" w14:textId="200414B3"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27E357F2" w14:textId="265472C0" w:rsidR="00967CA4" w:rsidRPr="00967CA4" w:rsidRDefault="00967CA4" w:rsidP="00967CA4">
            <w:pPr>
              <w:pStyle w:val="TAL"/>
              <w:rPr>
                <w:sz w:val="16"/>
                <w:szCs w:val="16"/>
              </w:rPr>
            </w:pPr>
            <w:r w:rsidRPr="00967CA4">
              <w:rPr>
                <w:sz w:val="16"/>
                <w:szCs w:val="16"/>
              </w:rPr>
              <w:t>NR_NTN_solutions-Core</w:t>
            </w:r>
          </w:p>
        </w:tc>
        <w:tc>
          <w:tcPr>
            <w:tcW w:w="1134" w:type="dxa"/>
            <w:shd w:val="clear" w:color="auto" w:fill="auto"/>
          </w:tcPr>
          <w:p w14:paraId="57B1B00F" w14:textId="73F1EC4C" w:rsidR="00967CA4" w:rsidRPr="00967CA4" w:rsidRDefault="00967CA4" w:rsidP="00967CA4">
            <w:pPr>
              <w:pStyle w:val="TAL"/>
              <w:rPr>
                <w:sz w:val="16"/>
                <w:szCs w:val="16"/>
              </w:rPr>
            </w:pPr>
            <w:r w:rsidRPr="00967CA4">
              <w:rPr>
                <w:sz w:val="16"/>
                <w:szCs w:val="16"/>
              </w:rPr>
              <w:t>CT1, SA2, RAN3</w:t>
            </w:r>
          </w:p>
        </w:tc>
        <w:tc>
          <w:tcPr>
            <w:tcW w:w="1276" w:type="dxa"/>
            <w:shd w:val="clear" w:color="auto" w:fill="auto"/>
          </w:tcPr>
          <w:p w14:paraId="56BC24C9" w14:textId="782D6EFF" w:rsidR="00967CA4" w:rsidRPr="00967CA4" w:rsidRDefault="00967CA4" w:rsidP="00967CA4">
            <w:pPr>
              <w:pStyle w:val="TAL"/>
              <w:rPr>
                <w:sz w:val="16"/>
                <w:szCs w:val="16"/>
              </w:rPr>
            </w:pPr>
          </w:p>
        </w:tc>
      </w:tr>
      <w:tr w:rsidR="00930CF8" w:rsidRPr="00930CF8" w14:paraId="6AE539E1" w14:textId="77777777" w:rsidTr="003C27D7">
        <w:tc>
          <w:tcPr>
            <w:tcW w:w="1281" w:type="dxa"/>
            <w:shd w:val="clear" w:color="auto" w:fill="auto"/>
          </w:tcPr>
          <w:p w14:paraId="68FA92AA" w14:textId="14FF8B47" w:rsidR="00930CF8" w:rsidRPr="00930CF8" w:rsidRDefault="00176FE9" w:rsidP="00930CF8">
            <w:pPr>
              <w:pStyle w:val="TAL"/>
              <w:rPr>
                <w:sz w:val="16"/>
                <w:szCs w:val="16"/>
              </w:rPr>
            </w:pPr>
            <w:hyperlink r:id="rId3131" w:history="1">
              <w:r>
                <w:rPr>
                  <w:rStyle w:val="Hyperlink"/>
                  <w:rFonts w:cs="Arial"/>
                  <w:sz w:val="16"/>
                  <w:szCs w:val="16"/>
                </w:rPr>
                <w:t>R2-2108910</w:t>
              </w:r>
            </w:hyperlink>
          </w:p>
        </w:tc>
        <w:tc>
          <w:tcPr>
            <w:tcW w:w="3119" w:type="dxa"/>
            <w:shd w:val="clear" w:color="auto" w:fill="auto"/>
          </w:tcPr>
          <w:p w14:paraId="6FD97C2A" w14:textId="51506F33" w:rsidR="00930CF8" w:rsidRPr="00930CF8" w:rsidRDefault="00930CF8" w:rsidP="00930CF8">
            <w:pPr>
              <w:pStyle w:val="TAL"/>
              <w:rPr>
                <w:sz w:val="16"/>
                <w:szCs w:val="16"/>
              </w:rPr>
            </w:pPr>
            <w:r w:rsidRPr="00930CF8">
              <w:rPr>
                <w:rFonts w:cs="Arial"/>
                <w:sz w:val="16"/>
                <w:szCs w:val="16"/>
              </w:rPr>
              <w:t>LS on the security issue of MBS interest indication</w:t>
            </w:r>
          </w:p>
        </w:tc>
        <w:tc>
          <w:tcPr>
            <w:tcW w:w="850" w:type="dxa"/>
            <w:shd w:val="clear" w:color="auto" w:fill="auto"/>
          </w:tcPr>
          <w:p w14:paraId="057D537E" w14:textId="64D22BE2" w:rsidR="00930CF8" w:rsidRPr="00930CF8" w:rsidRDefault="00930CF8" w:rsidP="00930CF8">
            <w:pPr>
              <w:pStyle w:val="TAL"/>
              <w:rPr>
                <w:sz w:val="16"/>
                <w:szCs w:val="16"/>
              </w:rPr>
            </w:pPr>
            <w:r w:rsidRPr="00930CF8">
              <w:rPr>
                <w:rFonts w:cs="Arial"/>
                <w:sz w:val="16"/>
                <w:szCs w:val="16"/>
              </w:rPr>
              <w:t>Rel-17</w:t>
            </w:r>
          </w:p>
        </w:tc>
        <w:tc>
          <w:tcPr>
            <w:tcW w:w="2268" w:type="dxa"/>
            <w:shd w:val="clear" w:color="auto" w:fill="auto"/>
          </w:tcPr>
          <w:p w14:paraId="33F8C28B" w14:textId="517AAC79" w:rsidR="00930CF8" w:rsidRPr="00930CF8" w:rsidRDefault="00930CF8" w:rsidP="00930CF8">
            <w:pPr>
              <w:pStyle w:val="TAL"/>
              <w:rPr>
                <w:sz w:val="16"/>
                <w:szCs w:val="16"/>
              </w:rPr>
            </w:pPr>
            <w:r w:rsidRPr="00930CF8">
              <w:rPr>
                <w:sz w:val="16"/>
                <w:szCs w:val="16"/>
              </w:rPr>
              <w:t>NR_MBS-Core</w:t>
            </w:r>
          </w:p>
        </w:tc>
        <w:tc>
          <w:tcPr>
            <w:tcW w:w="1134" w:type="dxa"/>
            <w:shd w:val="clear" w:color="auto" w:fill="auto"/>
          </w:tcPr>
          <w:p w14:paraId="694C2A0E" w14:textId="0B49893E" w:rsidR="00930CF8" w:rsidRPr="00930CF8" w:rsidRDefault="00930CF8" w:rsidP="00930CF8">
            <w:pPr>
              <w:pStyle w:val="TAL"/>
              <w:rPr>
                <w:sz w:val="16"/>
                <w:szCs w:val="16"/>
              </w:rPr>
            </w:pPr>
            <w:r w:rsidRPr="00930CF8">
              <w:rPr>
                <w:rFonts w:cs="Arial"/>
                <w:sz w:val="16"/>
                <w:szCs w:val="16"/>
              </w:rPr>
              <w:t>SA3</w:t>
            </w:r>
          </w:p>
        </w:tc>
        <w:tc>
          <w:tcPr>
            <w:tcW w:w="1276" w:type="dxa"/>
            <w:shd w:val="clear" w:color="auto" w:fill="auto"/>
          </w:tcPr>
          <w:p w14:paraId="29F659F1" w14:textId="77777777" w:rsidR="00930CF8" w:rsidRPr="00930CF8" w:rsidRDefault="00930CF8" w:rsidP="00930CF8">
            <w:pPr>
              <w:pStyle w:val="TAL"/>
              <w:rPr>
                <w:sz w:val="16"/>
                <w:szCs w:val="16"/>
              </w:rPr>
            </w:pPr>
          </w:p>
        </w:tc>
      </w:tr>
      <w:tr w:rsidR="00930CF8" w:rsidRPr="00930CF8" w14:paraId="0E504294" w14:textId="77777777" w:rsidTr="003C27D7">
        <w:tc>
          <w:tcPr>
            <w:tcW w:w="1281" w:type="dxa"/>
            <w:shd w:val="clear" w:color="auto" w:fill="auto"/>
          </w:tcPr>
          <w:p w14:paraId="7A398FE0" w14:textId="0E84AB74" w:rsidR="00930CF8" w:rsidRPr="00930CF8" w:rsidRDefault="00176FE9" w:rsidP="00930CF8">
            <w:pPr>
              <w:pStyle w:val="TAL"/>
              <w:rPr>
                <w:sz w:val="16"/>
                <w:szCs w:val="16"/>
              </w:rPr>
            </w:pPr>
            <w:hyperlink r:id="rId3132" w:history="1">
              <w:r>
                <w:rPr>
                  <w:rStyle w:val="Hyperlink"/>
                  <w:rFonts w:cs="Arial"/>
                  <w:sz w:val="16"/>
                  <w:szCs w:val="16"/>
                </w:rPr>
                <w:t>R2-2108914</w:t>
              </w:r>
            </w:hyperlink>
          </w:p>
        </w:tc>
        <w:tc>
          <w:tcPr>
            <w:tcW w:w="3119" w:type="dxa"/>
            <w:shd w:val="clear" w:color="auto" w:fill="auto"/>
          </w:tcPr>
          <w:p w14:paraId="0D517A51" w14:textId="09C4D905" w:rsidR="00930CF8" w:rsidRPr="00930CF8" w:rsidRDefault="00930CF8" w:rsidP="00930CF8">
            <w:pPr>
              <w:pStyle w:val="TAL"/>
              <w:rPr>
                <w:sz w:val="16"/>
                <w:szCs w:val="16"/>
              </w:rPr>
            </w:pPr>
            <w:r w:rsidRPr="00930CF8">
              <w:rPr>
                <w:rFonts w:cs="Arial"/>
                <w:sz w:val="16"/>
                <w:szCs w:val="16"/>
              </w:rPr>
              <w:t>LS on the MBS broadcast service continuity and MBS session identification</w:t>
            </w:r>
          </w:p>
        </w:tc>
        <w:tc>
          <w:tcPr>
            <w:tcW w:w="850" w:type="dxa"/>
            <w:shd w:val="clear" w:color="auto" w:fill="auto"/>
          </w:tcPr>
          <w:p w14:paraId="09CE254F" w14:textId="6DEA7955" w:rsidR="00930CF8" w:rsidRPr="00930CF8" w:rsidRDefault="00930CF8" w:rsidP="00930CF8">
            <w:pPr>
              <w:pStyle w:val="TAL"/>
              <w:rPr>
                <w:sz w:val="16"/>
                <w:szCs w:val="16"/>
              </w:rPr>
            </w:pPr>
            <w:r w:rsidRPr="00930CF8">
              <w:rPr>
                <w:sz w:val="16"/>
                <w:szCs w:val="16"/>
              </w:rPr>
              <w:t>Rel-17</w:t>
            </w:r>
          </w:p>
        </w:tc>
        <w:tc>
          <w:tcPr>
            <w:tcW w:w="2268" w:type="dxa"/>
            <w:shd w:val="clear" w:color="auto" w:fill="auto"/>
          </w:tcPr>
          <w:p w14:paraId="4479FDCC" w14:textId="6A3781C2" w:rsidR="00930CF8" w:rsidRPr="00930CF8" w:rsidRDefault="00930CF8" w:rsidP="00930CF8">
            <w:pPr>
              <w:pStyle w:val="TAL"/>
              <w:rPr>
                <w:sz w:val="16"/>
                <w:szCs w:val="16"/>
              </w:rPr>
            </w:pPr>
            <w:r w:rsidRPr="00930CF8">
              <w:rPr>
                <w:sz w:val="16"/>
                <w:szCs w:val="16"/>
              </w:rPr>
              <w:t>NR_MBS-Core</w:t>
            </w:r>
          </w:p>
        </w:tc>
        <w:tc>
          <w:tcPr>
            <w:tcW w:w="1134" w:type="dxa"/>
            <w:shd w:val="clear" w:color="auto" w:fill="auto"/>
          </w:tcPr>
          <w:p w14:paraId="170A5A7F" w14:textId="1F22D2BD" w:rsidR="00930CF8" w:rsidRPr="00930CF8" w:rsidRDefault="00930CF8" w:rsidP="00930CF8">
            <w:pPr>
              <w:pStyle w:val="TAL"/>
              <w:rPr>
                <w:sz w:val="16"/>
                <w:szCs w:val="16"/>
              </w:rPr>
            </w:pPr>
            <w:r w:rsidRPr="00930CF8">
              <w:rPr>
                <w:rFonts w:cs="Arial"/>
                <w:sz w:val="16"/>
                <w:szCs w:val="16"/>
              </w:rPr>
              <w:t>RAN3, SA2, SA4</w:t>
            </w:r>
          </w:p>
        </w:tc>
        <w:tc>
          <w:tcPr>
            <w:tcW w:w="1276" w:type="dxa"/>
            <w:shd w:val="clear" w:color="auto" w:fill="auto"/>
          </w:tcPr>
          <w:p w14:paraId="033E7662" w14:textId="77777777" w:rsidR="00930CF8" w:rsidRPr="00930CF8" w:rsidRDefault="00930CF8" w:rsidP="00930CF8">
            <w:pPr>
              <w:pStyle w:val="TAL"/>
              <w:rPr>
                <w:sz w:val="16"/>
                <w:szCs w:val="16"/>
              </w:rPr>
            </w:pPr>
          </w:p>
        </w:tc>
      </w:tr>
      <w:bookmarkStart w:id="449" w:name="_Hlk81854711"/>
      <w:tr w:rsidR="00967CA4" w:rsidRPr="00967CA4" w14:paraId="629219BC" w14:textId="77777777" w:rsidTr="003C27D7">
        <w:tc>
          <w:tcPr>
            <w:tcW w:w="1281" w:type="dxa"/>
            <w:shd w:val="clear" w:color="auto" w:fill="auto"/>
          </w:tcPr>
          <w:p w14:paraId="442F672D" w14:textId="6C3FD2A7"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"http://www.3gpp.org/ftp/tsg_ran/WG2_RL2/TSGR2_115-e/Docs/R2-2108915.zip" </w:instrText>
            </w:r>
            <w:r>
              <w:rPr>
                <w:sz w:val="16"/>
                <w:szCs w:val="16"/>
              </w:rPr>
            </w:r>
            <w:r>
              <w:rPr>
                <w:sz w:val="16"/>
                <w:szCs w:val="16"/>
              </w:rPr>
              <w:fldChar w:fldCharType="separate"/>
            </w:r>
            <w:r>
              <w:rPr>
                <w:rStyle w:val="Hyperlink"/>
                <w:sz w:val="16"/>
                <w:szCs w:val="16"/>
              </w:rPr>
              <w:t>R2-2108915</w:t>
            </w:r>
            <w:r>
              <w:rPr>
                <w:sz w:val="16"/>
                <w:szCs w:val="16"/>
              </w:rPr>
              <w:fldChar w:fldCharType="end"/>
            </w:r>
          </w:p>
        </w:tc>
        <w:tc>
          <w:tcPr>
            <w:tcW w:w="3119" w:type="dxa"/>
            <w:shd w:val="clear" w:color="auto" w:fill="auto"/>
          </w:tcPr>
          <w:p w14:paraId="699607C1" w14:textId="772763E1" w:rsidR="00967CA4" w:rsidRPr="00967CA4" w:rsidRDefault="00967CA4" w:rsidP="00967CA4">
            <w:pPr>
              <w:pStyle w:val="TAL"/>
              <w:rPr>
                <w:sz w:val="16"/>
                <w:szCs w:val="16"/>
              </w:rPr>
            </w:pPr>
            <w:r w:rsidRPr="00967CA4">
              <w:rPr>
                <w:sz w:val="16"/>
                <w:szCs w:val="16"/>
              </w:rPr>
              <w:t>RRM impact for supporting CHO in IoT NTN</w:t>
            </w:r>
          </w:p>
        </w:tc>
        <w:tc>
          <w:tcPr>
            <w:tcW w:w="850" w:type="dxa"/>
            <w:shd w:val="clear" w:color="auto" w:fill="auto"/>
          </w:tcPr>
          <w:p w14:paraId="3BB47239" w14:textId="4DDFA345"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148EB8E5" w14:textId="7AEF6155" w:rsidR="00967CA4" w:rsidRPr="00967CA4" w:rsidRDefault="00967CA4" w:rsidP="00967CA4">
            <w:pPr>
              <w:pStyle w:val="TAL"/>
              <w:rPr>
                <w:sz w:val="16"/>
                <w:szCs w:val="16"/>
              </w:rPr>
            </w:pPr>
            <w:r w:rsidRPr="00967CA4">
              <w:rPr>
                <w:sz w:val="16"/>
                <w:szCs w:val="16"/>
              </w:rPr>
              <w:t>LTE_NBIOT_eMTC_NTN</w:t>
            </w:r>
          </w:p>
        </w:tc>
        <w:tc>
          <w:tcPr>
            <w:tcW w:w="1134" w:type="dxa"/>
            <w:shd w:val="clear" w:color="auto" w:fill="auto"/>
          </w:tcPr>
          <w:p w14:paraId="4257E7E8" w14:textId="4121D61D" w:rsidR="00967CA4" w:rsidRPr="00967CA4" w:rsidRDefault="00967CA4" w:rsidP="00967CA4">
            <w:pPr>
              <w:pStyle w:val="TAL"/>
              <w:rPr>
                <w:sz w:val="16"/>
                <w:szCs w:val="16"/>
              </w:rPr>
            </w:pPr>
            <w:r w:rsidRPr="00967CA4">
              <w:rPr>
                <w:sz w:val="16"/>
                <w:szCs w:val="16"/>
              </w:rPr>
              <w:t>RAN4</w:t>
            </w:r>
          </w:p>
        </w:tc>
        <w:tc>
          <w:tcPr>
            <w:tcW w:w="1276" w:type="dxa"/>
            <w:shd w:val="clear" w:color="auto" w:fill="auto"/>
          </w:tcPr>
          <w:p w14:paraId="41688A65" w14:textId="383BEBD1" w:rsidR="00967CA4" w:rsidRPr="00967CA4" w:rsidRDefault="00967CA4" w:rsidP="00967CA4">
            <w:pPr>
              <w:pStyle w:val="TAL"/>
              <w:rPr>
                <w:sz w:val="16"/>
                <w:szCs w:val="16"/>
              </w:rPr>
            </w:pPr>
          </w:p>
        </w:tc>
      </w:tr>
      <w:tr w:rsidR="00930CF8" w:rsidRPr="002E6B63" w14:paraId="121F63B1" w14:textId="77777777" w:rsidTr="003C27D7">
        <w:tc>
          <w:tcPr>
            <w:tcW w:w="1281" w:type="dxa"/>
            <w:shd w:val="clear" w:color="auto" w:fill="auto"/>
          </w:tcPr>
          <w:p w14:paraId="38766EC9" w14:textId="3F9F9DF3" w:rsidR="00930CF8" w:rsidRPr="002E6B63" w:rsidRDefault="00176FE9" w:rsidP="00930CF8">
            <w:pPr>
              <w:pStyle w:val="TAL"/>
              <w:rPr>
                <w:sz w:val="16"/>
                <w:szCs w:val="16"/>
              </w:rPr>
            </w:pPr>
            <w:hyperlink r:id="rId3133" w:history="1">
              <w:r>
                <w:rPr>
                  <w:rStyle w:val="Hyperlink"/>
                  <w:sz w:val="16"/>
                  <w:szCs w:val="16"/>
                </w:rPr>
                <w:t>R2-2108917</w:t>
              </w:r>
            </w:hyperlink>
          </w:p>
        </w:tc>
        <w:tc>
          <w:tcPr>
            <w:tcW w:w="3119" w:type="dxa"/>
            <w:shd w:val="clear" w:color="auto" w:fill="auto"/>
          </w:tcPr>
          <w:p w14:paraId="3284F561" w14:textId="0D1917F0" w:rsidR="00930CF8" w:rsidRPr="002E6B63" w:rsidRDefault="00930CF8" w:rsidP="00930CF8">
            <w:pPr>
              <w:pStyle w:val="TAL"/>
              <w:rPr>
                <w:sz w:val="16"/>
                <w:szCs w:val="16"/>
              </w:rPr>
            </w:pPr>
            <w:r w:rsidRPr="002E6B63">
              <w:rPr>
                <w:sz w:val="16"/>
                <w:szCs w:val="16"/>
              </w:rPr>
              <w:t>LS on UE Power Saving</w:t>
            </w:r>
          </w:p>
        </w:tc>
        <w:tc>
          <w:tcPr>
            <w:tcW w:w="850" w:type="dxa"/>
            <w:shd w:val="clear" w:color="auto" w:fill="auto"/>
          </w:tcPr>
          <w:p w14:paraId="31C65458" w14:textId="6484959F" w:rsidR="00930CF8" w:rsidRPr="002E6B63" w:rsidRDefault="00930CF8" w:rsidP="00930CF8">
            <w:pPr>
              <w:pStyle w:val="TAL"/>
              <w:rPr>
                <w:sz w:val="16"/>
                <w:szCs w:val="16"/>
              </w:rPr>
            </w:pPr>
            <w:r w:rsidRPr="002E6B63">
              <w:rPr>
                <w:rFonts w:cs="Arial"/>
                <w:sz w:val="16"/>
                <w:szCs w:val="16"/>
              </w:rPr>
              <w:t>Rel-17</w:t>
            </w:r>
          </w:p>
        </w:tc>
        <w:tc>
          <w:tcPr>
            <w:tcW w:w="2268" w:type="dxa"/>
            <w:shd w:val="clear" w:color="auto" w:fill="auto"/>
          </w:tcPr>
          <w:p w14:paraId="209E8019" w14:textId="7F3AC976" w:rsidR="00930CF8" w:rsidRPr="002E6B63" w:rsidRDefault="00930CF8" w:rsidP="00930CF8">
            <w:pPr>
              <w:pStyle w:val="TAL"/>
              <w:rPr>
                <w:sz w:val="16"/>
                <w:szCs w:val="16"/>
              </w:rPr>
            </w:pPr>
            <w:r w:rsidRPr="002E6B63">
              <w:rPr>
                <w:sz w:val="16"/>
                <w:szCs w:val="16"/>
              </w:rPr>
              <w:t>NR_UE_pow_sav_enh-Core</w:t>
            </w:r>
          </w:p>
        </w:tc>
        <w:tc>
          <w:tcPr>
            <w:tcW w:w="1134" w:type="dxa"/>
            <w:shd w:val="clear" w:color="auto" w:fill="auto"/>
          </w:tcPr>
          <w:p w14:paraId="7BA50789" w14:textId="308845E7" w:rsidR="00930CF8" w:rsidRPr="002E6B63" w:rsidRDefault="00930CF8" w:rsidP="00930CF8">
            <w:pPr>
              <w:pStyle w:val="TAL"/>
              <w:rPr>
                <w:sz w:val="16"/>
                <w:szCs w:val="16"/>
              </w:rPr>
            </w:pPr>
            <w:r w:rsidRPr="002E6B63">
              <w:rPr>
                <w:rFonts w:cs="Arial"/>
                <w:sz w:val="16"/>
                <w:szCs w:val="16"/>
              </w:rPr>
              <w:t>SA2, CT1, RAN3, RAN1</w:t>
            </w:r>
          </w:p>
        </w:tc>
        <w:tc>
          <w:tcPr>
            <w:tcW w:w="1276" w:type="dxa"/>
            <w:shd w:val="clear" w:color="auto" w:fill="auto"/>
          </w:tcPr>
          <w:p w14:paraId="051F056A" w14:textId="3132B583" w:rsidR="00930CF8" w:rsidRPr="002E6B63" w:rsidRDefault="00930CF8" w:rsidP="00930CF8">
            <w:pPr>
              <w:pStyle w:val="TAL"/>
              <w:rPr>
                <w:sz w:val="16"/>
                <w:szCs w:val="16"/>
              </w:rPr>
            </w:pPr>
          </w:p>
        </w:tc>
      </w:tr>
      <w:tr w:rsidR="00930CF8" w:rsidRPr="002E6B63" w14:paraId="186F29AC" w14:textId="77777777" w:rsidTr="003C27D7">
        <w:tc>
          <w:tcPr>
            <w:tcW w:w="1281" w:type="dxa"/>
            <w:shd w:val="clear" w:color="auto" w:fill="auto"/>
          </w:tcPr>
          <w:p w14:paraId="43977662" w14:textId="18502D81" w:rsidR="00930CF8" w:rsidRPr="002E6B63" w:rsidRDefault="00176FE9" w:rsidP="00930CF8">
            <w:pPr>
              <w:pStyle w:val="TAL"/>
              <w:rPr>
                <w:sz w:val="16"/>
                <w:szCs w:val="16"/>
              </w:rPr>
            </w:pPr>
            <w:hyperlink r:id="rId3134" w:history="1">
              <w:r>
                <w:rPr>
                  <w:rStyle w:val="Hyperlink"/>
                  <w:sz w:val="16"/>
                  <w:szCs w:val="16"/>
                </w:rPr>
                <w:t>R2-2108925</w:t>
              </w:r>
            </w:hyperlink>
          </w:p>
        </w:tc>
        <w:tc>
          <w:tcPr>
            <w:tcW w:w="3119" w:type="dxa"/>
            <w:shd w:val="clear" w:color="auto" w:fill="auto"/>
          </w:tcPr>
          <w:p w14:paraId="24A574EE" w14:textId="2E7028E7" w:rsidR="00930CF8" w:rsidRPr="002E6B63" w:rsidRDefault="00930CF8" w:rsidP="00930CF8">
            <w:pPr>
              <w:pStyle w:val="TAL"/>
              <w:rPr>
                <w:sz w:val="16"/>
                <w:szCs w:val="16"/>
              </w:rPr>
            </w:pPr>
            <w:r w:rsidRPr="002E6B63">
              <w:rPr>
                <w:sz w:val="16"/>
                <w:szCs w:val="16"/>
              </w:rPr>
              <w:t>LS on inter-cell beam management and multi-TRP in Rel-17</w:t>
            </w:r>
          </w:p>
        </w:tc>
        <w:tc>
          <w:tcPr>
            <w:tcW w:w="850" w:type="dxa"/>
            <w:shd w:val="clear" w:color="auto" w:fill="auto"/>
          </w:tcPr>
          <w:p w14:paraId="7A839471" w14:textId="4D6CD259" w:rsidR="00930CF8" w:rsidRPr="002E6B63" w:rsidRDefault="00930CF8" w:rsidP="00930CF8">
            <w:pPr>
              <w:pStyle w:val="TAL"/>
              <w:rPr>
                <w:sz w:val="16"/>
                <w:szCs w:val="16"/>
              </w:rPr>
            </w:pPr>
            <w:r w:rsidRPr="002E6B63">
              <w:rPr>
                <w:sz w:val="16"/>
                <w:szCs w:val="16"/>
              </w:rPr>
              <w:t>Rel-17</w:t>
            </w:r>
          </w:p>
        </w:tc>
        <w:tc>
          <w:tcPr>
            <w:tcW w:w="2268" w:type="dxa"/>
            <w:shd w:val="clear" w:color="auto" w:fill="auto"/>
          </w:tcPr>
          <w:p w14:paraId="24E2A5EB" w14:textId="0D4FB918" w:rsidR="00930CF8" w:rsidRPr="002E6B63" w:rsidRDefault="00930CF8" w:rsidP="00930CF8">
            <w:pPr>
              <w:pStyle w:val="TAL"/>
              <w:rPr>
                <w:sz w:val="16"/>
                <w:szCs w:val="16"/>
              </w:rPr>
            </w:pPr>
            <w:r w:rsidRPr="002E6B63">
              <w:rPr>
                <w:sz w:val="16"/>
                <w:szCs w:val="16"/>
              </w:rPr>
              <w:t>NR_feMIMO-Core</w:t>
            </w:r>
          </w:p>
        </w:tc>
        <w:tc>
          <w:tcPr>
            <w:tcW w:w="1134" w:type="dxa"/>
            <w:shd w:val="clear" w:color="auto" w:fill="auto"/>
          </w:tcPr>
          <w:p w14:paraId="2603ED62" w14:textId="38A244E8" w:rsidR="00930CF8" w:rsidRPr="002E6B63" w:rsidRDefault="00930CF8" w:rsidP="00930CF8">
            <w:pPr>
              <w:pStyle w:val="TAL"/>
              <w:rPr>
                <w:sz w:val="16"/>
                <w:szCs w:val="16"/>
              </w:rPr>
            </w:pPr>
            <w:r w:rsidRPr="002E6B63">
              <w:rPr>
                <w:rFonts w:cs="Arial"/>
                <w:sz w:val="16"/>
                <w:szCs w:val="16"/>
              </w:rPr>
              <w:t>RAN1</w:t>
            </w:r>
          </w:p>
        </w:tc>
        <w:tc>
          <w:tcPr>
            <w:tcW w:w="1276" w:type="dxa"/>
            <w:shd w:val="clear" w:color="auto" w:fill="auto"/>
          </w:tcPr>
          <w:p w14:paraId="7FB6873D" w14:textId="443A5139" w:rsidR="00930CF8" w:rsidRPr="002E6B63" w:rsidRDefault="00930CF8" w:rsidP="00930CF8">
            <w:pPr>
              <w:pStyle w:val="TAL"/>
              <w:rPr>
                <w:sz w:val="16"/>
                <w:szCs w:val="16"/>
              </w:rPr>
            </w:pPr>
            <w:r w:rsidRPr="002E6B63">
              <w:rPr>
                <w:rFonts w:cs="Arial"/>
                <w:sz w:val="16"/>
                <w:szCs w:val="16"/>
              </w:rPr>
              <w:t>RAN4</w:t>
            </w:r>
          </w:p>
        </w:tc>
      </w:tr>
      <w:tr w:rsidR="002E6B63" w:rsidRPr="002E6B63" w14:paraId="65199C99" w14:textId="77777777" w:rsidTr="003C27D7">
        <w:tc>
          <w:tcPr>
            <w:tcW w:w="1281" w:type="dxa"/>
            <w:shd w:val="clear" w:color="auto" w:fill="auto"/>
          </w:tcPr>
          <w:p w14:paraId="7A99AB75" w14:textId="4B395F09" w:rsidR="00930CF8" w:rsidRPr="002E6B63" w:rsidRDefault="00176FE9" w:rsidP="00930CF8">
            <w:pPr>
              <w:pStyle w:val="TAL"/>
              <w:rPr>
                <w:sz w:val="16"/>
                <w:szCs w:val="16"/>
              </w:rPr>
            </w:pPr>
            <w:hyperlink r:id="rId3135" w:history="1">
              <w:r>
                <w:rPr>
                  <w:rStyle w:val="Hyperlink"/>
                  <w:sz w:val="16"/>
                  <w:szCs w:val="16"/>
                </w:rPr>
                <w:t>R2-2108928</w:t>
              </w:r>
            </w:hyperlink>
          </w:p>
        </w:tc>
        <w:tc>
          <w:tcPr>
            <w:tcW w:w="3119" w:type="dxa"/>
            <w:shd w:val="clear" w:color="auto" w:fill="auto"/>
          </w:tcPr>
          <w:p w14:paraId="7453A9CD" w14:textId="2153768A" w:rsidR="00930CF8" w:rsidRPr="002E6B63" w:rsidRDefault="00930CF8" w:rsidP="00930CF8">
            <w:pPr>
              <w:pStyle w:val="TAL"/>
              <w:rPr>
                <w:sz w:val="16"/>
                <w:szCs w:val="16"/>
              </w:rPr>
            </w:pPr>
            <w:r w:rsidRPr="002E6B63">
              <w:rPr>
                <w:sz w:val="16"/>
                <w:szCs w:val="16"/>
              </w:rPr>
              <w:t>LS on Slice list and priority information for cell reselection</w:t>
            </w:r>
          </w:p>
        </w:tc>
        <w:tc>
          <w:tcPr>
            <w:tcW w:w="850" w:type="dxa"/>
            <w:shd w:val="clear" w:color="auto" w:fill="auto"/>
          </w:tcPr>
          <w:p w14:paraId="48A618E1" w14:textId="62CE7526" w:rsidR="00930CF8" w:rsidRPr="002E6B63" w:rsidRDefault="00930CF8" w:rsidP="00930CF8">
            <w:pPr>
              <w:pStyle w:val="TAL"/>
              <w:rPr>
                <w:sz w:val="16"/>
                <w:szCs w:val="16"/>
              </w:rPr>
            </w:pPr>
            <w:r w:rsidRPr="002E6B63">
              <w:rPr>
                <w:sz w:val="16"/>
                <w:szCs w:val="16"/>
              </w:rPr>
              <w:t>Rel-17</w:t>
            </w:r>
          </w:p>
        </w:tc>
        <w:tc>
          <w:tcPr>
            <w:tcW w:w="2268" w:type="dxa"/>
            <w:shd w:val="clear" w:color="auto" w:fill="auto"/>
          </w:tcPr>
          <w:p w14:paraId="27154FE0" w14:textId="467C7FB2" w:rsidR="00930CF8" w:rsidRPr="002E6B63" w:rsidRDefault="00930CF8" w:rsidP="00930CF8">
            <w:pPr>
              <w:pStyle w:val="TAL"/>
              <w:rPr>
                <w:sz w:val="16"/>
                <w:szCs w:val="16"/>
              </w:rPr>
            </w:pPr>
            <w:r w:rsidRPr="002E6B63">
              <w:rPr>
                <w:sz w:val="16"/>
                <w:szCs w:val="16"/>
              </w:rPr>
              <w:t>NR_slice-Core</w:t>
            </w:r>
          </w:p>
        </w:tc>
        <w:tc>
          <w:tcPr>
            <w:tcW w:w="1134" w:type="dxa"/>
            <w:shd w:val="clear" w:color="auto" w:fill="auto"/>
          </w:tcPr>
          <w:p w14:paraId="77A5F992" w14:textId="0C4AC27D" w:rsidR="00930CF8" w:rsidRPr="002E6B63" w:rsidRDefault="00930CF8" w:rsidP="00930CF8">
            <w:pPr>
              <w:pStyle w:val="TAL"/>
              <w:rPr>
                <w:sz w:val="16"/>
                <w:szCs w:val="16"/>
              </w:rPr>
            </w:pPr>
            <w:r w:rsidRPr="002E6B63">
              <w:rPr>
                <w:rFonts w:cs="Arial"/>
                <w:sz w:val="16"/>
                <w:szCs w:val="16"/>
              </w:rPr>
              <w:t>SA2, CT1</w:t>
            </w:r>
          </w:p>
        </w:tc>
        <w:tc>
          <w:tcPr>
            <w:tcW w:w="1276" w:type="dxa"/>
            <w:shd w:val="clear" w:color="auto" w:fill="auto"/>
          </w:tcPr>
          <w:p w14:paraId="356454E5" w14:textId="2B13F387" w:rsidR="00930CF8" w:rsidRPr="002E6B63" w:rsidRDefault="00930CF8" w:rsidP="00930CF8">
            <w:pPr>
              <w:pStyle w:val="TAL"/>
              <w:rPr>
                <w:sz w:val="16"/>
                <w:szCs w:val="16"/>
              </w:rPr>
            </w:pPr>
            <w:r w:rsidRPr="002E6B63">
              <w:rPr>
                <w:rFonts w:cs="Arial"/>
                <w:sz w:val="16"/>
                <w:szCs w:val="16"/>
              </w:rPr>
              <w:t>SA1</w:t>
            </w:r>
          </w:p>
        </w:tc>
      </w:tr>
      <w:bookmarkEnd w:id="449"/>
      <w:tr w:rsidR="00967CA4" w:rsidRPr="009B68C7" w14:paraId="400A7BC4" w14:textId="77777777" w:rsidTr="003C27D7">
        <w:tc>
          <w:tcPr>
            <w:tcW w:w="1281" w:type="dxa"/>
            <w:shd w:val="clear" w:color="auto" w:fill="auto"/>
          </w:tcPr>
          <w:p w14:paraId="397B47D9" w14:textId="30FA60BE" w:rsidR="00967CA4" w:rsidRPr="009B68C7" w:rsidRDefault="00176FE9" w:rsidP="00967CA4">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"http://www.3gpp.org/ftp/tsg_ran/WG2_RL2/TSGR2_115-e/Docs/R2-2108935.zip" </w:instrText>
            </w:r>
            <w:r>
              <w:rPr>
                <w:rFonts w:cs="Arial"/>
                <w:sz w:val="16"/>
                <w:szCs w:val="16"/>
              </w:rPr>
            </w:r>
            <w:r>
              <w:rPr>
                <w:rFonts w:cs="Arial"/>
                <w:sz w:val="16"/>
                <w:szCs w:val="16"/>
              </w:rPr>
              <w:fldChar w:fldCharType="separate"/>
            </w:r>
            <w:r>
              <w:rPr>
                <w:rStyle w:val="Hyperlink"/>
                <w:rFonts w:cs="Arial"/>
                <w:sz w:val="16"/>
                <w:szCs w:val="16"/>
              </w:rPr>
              <w:t>R2-2108935</w:t>
            </w:r>
            <w:r>
              <w:rPr>
                <w:rFonts w:cs="Arial"/>
                <w:sz w:val="16"/>
                <w:szCs w:val="16"/>
              </w:rPr>
              <w:fldChar w:fldCharType="end"/>
            </w:r>
          </w:p>
        </w:tc>
        <w:tc>
          <w:tcPr>
            <w:tcW w:w="3119" w:type="dxa"/>
            <w:shd w:val="clear" w:color="auto" w:fill="auto"/>
          </w:tcPr>
          <w:p w14:paraId="49803476" w14:textId="4F6E0A00" w:rsidR="00967CA4" w:rsidRPr="009B68C7" w:rsidRDefault="00967CA4" w:rsidP="00967CA4">
            <w:pPr>
              <w:pStyle w:val="TAL"/>
              <w:rPr>
                <w:rFonts w:cs="Arial"/>
                <w:sz w:val="16"/>
                <w:szCs w:val="16"/>
              </w:rPr>
            </w:pPr>
            <w:r w:rsidRPr="009B68C7">
              <w:rPr>
                <w:rFonts w:cs="Arial"/>
                <w:sz w:val="16"/>
                <w:szCs w:val="16"/>
              </w:rPr>
              <w:t>LS to RAN3 on the misalignment in SRS configuration</w:t>
            </w:r>
          </w:p>
        </w:tc>
        <w:tc>
          <w:tcPr>
            <w:tcW w:w="850" w:type="dxa"/>
            <w:shd w:val="clear" w:color="auto" w:fill="auto"/>
          </w:tcPr>
          <w:p w14:paraId="56696A88" w14:textId="1C1604EF" w:rsidR="00967CA4" w:rsidRPr="009B68C7" w:rsidRDefault="00967CA4" w:rsidP="00967CA4">
            <w:pPr>
              <w:pStyle w:val="TAL"/>
              <w:rPr>
                <w:rFonts w:cs="Arial"/>
                <w:sz w:val="16"/>
                <w:szCs w:val="16"/>
              </w:rPr>
            </w:pPr>
            <w:r w:rsidRPr="009B68C7">
              <w:rPr>
                <w:rFonts w:cs="Arial"/>
                <w:sz w:val="16"/>
                <w:szCs w:val="16"/>
              </w:rPr>
              <w:t>Rel-16</w:t>
            </w:r>
          </w:p>
        </w:tc>
        <w:tc>
          <w:tcPr>
            <w:tcW w:w="2268" w:type="dxa"/>
            <w:shd w:val="clear" w:color="auto" w:fill="auto"/>
          </w:tcPr>
          <w:p w14:paraId="2528D12E" w14:textId="1B6C7E1D" w:rsidR="00967CA4" w:rsidRPr="009B68C7" w:rsidRDefault="00967CA4" w:rsidP="00967CA4">
            <w:pPr>
              <w:pStyle w:val="TAL"/>
              <w:rPr>
                <w:rFonts w:cs="Arial"/>
                <w:sz w:val="16"/>
                <w:szCs w:val="16"/>
              </w:rPr>
            </w:pPr>
            <w:r w:rsidRPr="009B68C7">
              <w:rPr>
                <w:rFonts w:cs="Arial"/>
                <w:sz w:val="16"/>
                <w:szCs w:val="16"/>
              </w:rPr>
              <w:t>NR_pos-Core</w:t>
            </w:r>
          </w:p>
        </w:tc>
        <w:tc>
          <w:tcPr>
            <w:tcW w:w="1134" w:type="dxa"/>
            <w:shd w:val="clear" w:color="auto" w:fill="auto"/>
          </w:tcPr>
          <w:p w14:paraId="29ED8929" w14:textId="486151E6"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18B3AD42" w14:textId="0208255A" w:rsidR="00967CA4" w:rsidRPr="009B68C7" w:rsidRDefault="00967CA4" w:rsidP="00967CA4">
            <w:pPr>
              <w:pStyle w:val="TAL"/>
              <w:rPr>
                <w:rFonts w:cs="Arial"/>
                <w:sz w:val="16"/>
                <w:szCs w:val="16"/>
              </w:rPr>
            </w:pPr>
          </w:p>
        </w:tc>
      </w:tr>
      <w:tr w:rsidR="00967CA4" w:rsidRPr="009B68C7" w14:paraId="67BE324F" w14:textId="77777777" w:rsidTr="003C27D7">
        <w:tc>
          <w:tcPr>
            <w:tcW w:w="1281" w:type="dxa"/>
            <w:shd w:val="clear" w:color="000000" w:fill="auto"/>
          </w:tcPr>
          <w:p w14:paraId="6D3AF048" w14:textId="2595C65D" w:rsidR="00967CA4" w:rsidRPr="009B68C7" w:rsidRDefault="00176FE9" w:rsidP="00967CA4">
            <w:pPr>
              <w:pStyle w:val="TAL"/>
              <w:rPr>
                <w:rFonts w:cs="Arial"/>
                <w:sz w:val="16"/>
                <w:szCs w:val="16"/>
              </w:rPr>
            </w:pPr>
            <w:hyperlink r:id="rId3136" w:history="1">
              <w:r>
                <w:rPr>
                  <w:rStyle w:val="Hyperlink"/>
                  <w:rFonts w:cs="Arial"/>
                  <w:sz w:val="16"/>
                  <w:szCs w:val="16"/>
                </w:rPr>
                <w:t>R2-2108957</w:t>
              </w:r>
            </w:hyperlink>
          </w:p>
        </w:tc>
        <w:tc>
          <w:tcPr>
            <w:tcW w:w="3119" w:type="dxa"/>
            <w:shd w:val="clear" w:color="000000" w:fill="auto"/>
          </w:tcPr>
          <w:p w14:paraId="0920F172" w14:textId="6914CA6C" w:rsidR="00967CA4" w:rsidRPr="009B68C7" w:rsidRDefault="00967CA4" w:rsidP="00967CA4">
            <w:pPr>
              <w:pStyle w:val="TAL"/>
              <w:rPr>
                <w:rFonts w:cs="Arial"/>
                <w:sz w:val="16"/>
                <w:szCs w:val="16"/>
              </w:rPr>
            </w:pPr>
            <w:r w:rsidRPr="009B68C7">
              <w:rPr>
                <w:rFonts w:cs="Arial"/>
                <w:sz w:val="16"/>
                <w:szCs w:val="16"/>
              </w:rPr>
              <w:t>Reply LS on determination of location estimates in local co-ordinates</w:t>
            </w:r>
          </w:p>
        </w:tc>
        <w:tc>
          <w:tcPr>
            <w:tcW w:w="850" w:type="dxa"/>
            <w:shd w:val="clear" w:color="000000" w:fill="auto"/>
          </w:tcPr>
          <w:p w14:paraId="4FDB5C7C" w14:textId="605FFB53"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000000" w:fill="auto"/>
          </w:tcPr>
          <w:p w14:paraId="2D77D21F" w14:textId="70E6776D" w:rsidR="00967CA4" w:rsidRPr="009B68C7" w:rsidRDefault="00967CA4" w:rsidP="00967CA4">
            <w:pPr>
              <w:pStyle w:val="TAL"/>
              <w:rPr>
                <w:rFonts w:cs="Arial"/>
                <w:sz w:val="16"/>
                <w:szCs w:val="16"/>
              </w:rPr>
            </w:pPr>
            <w:r w:rsidRPr="009B68C7">
              <w:rPr>
                <w:rFonts w:cs="Arial"/>
                <w:sz w:val="16"/>
                <w:szCs w:val="16"/>
              </w:rPr>
              <w:t>NR_pos_enh-Core</w:t>
            </w:r>
          </w:p>
        </w:tc>
        <w:tc>
          <w:tcPr>
            <w:tcW w:w="1134" w:type="dxa"/>
            <w:shd w:val="clear" w:color="000000" w:fill="auto"/>
          </w:tcPr>
          <w:p w14:paraId="68C4B744" w14:textId="1C4328FB" w:rsidR="00967CA4" w:rsidRPr="009B68C7" w:rsidRDefault="00967CA4" w:rsidP="00967CA4">
            <w:pPr>
              <w:pStyle w:val="TAL"/>
              <w:rPr>
                <w:rFonts w:cs="Arial"/>
                <w:sz w:val="16"/>
                <w:szCs w:val="16"/>
              </w:rPr>
            </w:pPr>
            <w:r w:rsidRPr="009B68C7">
              <w:rPr>
                <w:rFonts w:cs="Arial"/>
                <w:sz w:val="16"/>
                <w:szCs w:val="16"/>
              </w:rPr>
              <w:t>SA2</w:t>
            </w:r>
          </w:p>
        </w:tc>
        <w:tc>
          <w:tcPr>
            <w:tcW w:w="1276" w:type="dxa"/>
            <w:shd w:val="clear" w:color="000000" w:fill="auto"/>
          </w:tcPr>
          <w:p w14:paraId="5DB79AE5" w14:textId="5787DD87" w:rsidR="00967CA4" w:rsidRPr="009B68C7" w:rsidRDefault="00967CA4" w:rsidP="00967CA4">
            <w:pPr>
              <w:pStyle w:val="TAL"/>
              <w:rPr>
                <w:rFonts w:cs="Arial"/>
                <w:sz w:val="16"/>
                <w:szCs w:val="16"/>
              </w:rPr>
            </w:pPr>
            <w:r w:rsidRPr="009B68C7">
              <w:rPr>
                <w:rFonts w:cs="Arial"/>
                <w:sz w:val="16"/>
                <w:szCs w:val="16"/>
              </w:rPr>
              <w:t>RAN1, RAN3</w:t>
            </w:r>
          </w:p>
        </w:tc>
      </w:tr>
      <w:tr w:rsidR="00967CA4" w:rsidRPr="009B68C7" w14:paraId="18E1DD3A" w14:textId="77777777" w:rsidTr="003C27D7">
        <w:tc>
          <w:tcPr>
            <w:tcW w:w="1281" w:type="dxa"/>
            <w:shd w:val="clear" w:color="auto" w:fill="auto"/>
          </w:tcPr>
          <w:p w14:paraId="069CE8DA" w14:textId="3EA42619" w:rsidR="00967CA4" w:rsidRPr="009B68C7" w:rsidRDefault="00176FE9" w:rsidP="00967CA4">
            <w:pPr>
              <w:pStyle w:val="TAL"/>
              <w:rPr>
                <w:rFonts w:cs="Arial"/>
                <w:sz w:val="16"/>
                <w:szCs w:val="16"/>
              </w:rPr>
            </w:pPr>
            <w:hyperlink r:id="rId3137" w:history="1">
              <w:r>
                <w:rPr>
                  <w:rStyle w:val="Hyperlink"/>
                  <w:rFonts w:cs="Arial"/>
                  <w:sz w:val="16"/>
                  <w:szCs w:val="16"/>
                </w:rPr>
                <w:t>R2-2108958</w:t>
              </w:r>
            </w:hyperlink>
          </w:p>
        </w:tc>
        <w:tc>
          <w:tcPr>
            <w:tcW w:w="3119" w:type="dxa"/>
            <w:shd w:val="clear" w:color="auto" w:fill="auto"/>
          </w:tcPr>
          <w:p w14:paraId="4C9DB91A" w14:textId="54C5654E" w:rsidR="00967CA4" w:rsidRPr="009B68C7" w:rsidRDefault="00967CA4" w:rsidP="00967CA4">
            <w:pPr>
              <w:pStyle w:val="TAL"/>
              <w:rPr>
                <w:rFonts w:cs="Arial"/>
                <w:sz w:val="16"/>
                <w:szCs w:val="16"/>
              </w:rPr>
            </w:pPr>
            <w:r w:rsidRPr="009B68C7">
              <w:rPr>
                <w:rFonts w:cs="Arial"/>
                <w:sz w:val="16"/>
                <w:szCs w:val="16"/>
              </w:rPr>
              <w:t>Reply LS to SA2 on scheduled location time</w:t>
            </w:r>
          </w:p>
        </w:tc>
        <w:tc>
          <w:tcPr>
            <w:tcW w:w="850" w:type="dxa"/>
            <w:shd w:val="clear" w:color="auto" w:fill="auto"/>
          </w:tcPr>
          <w:p w14:paraId="59D30657" w14:textId="486A0108"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0FA72707" w14:textId="694792F5" w:rsidR="00967CA4" w:rsidRPr="009B68C7" w:rsidRDefault="00967CA4" w:rsidP="00967CA4">
            <w:pPr>
              <w:pStyle w:val="TAL"/>
              <w:rPr>
                <w:rFonts w:cs="Arial"/>
                <w:sz w:val="16"/>
                <w:szCs w:val="16"/>
              </w:rPr>
            </w:pPr>
            <w:r w:rsidRPr="009B68C7">
              <w:rPr>
                <w:rFonts w:cs="Arial"/>
                <w:sz w:val="16"/>
                <w:szCs w:val="16"/>
              </w:rPr>
              <w:t>NR_pos_enh-Core</w:t>
            </w:r>
          </w:p>
        </w:tc>
        <w:tc>
          <w:tcPr>
            <w:tcW w:w="1134" w:type="dxa"/>
            <w:shd w:val="clear" w:color="auto" w:fill="auto"/>
          </w:tcPr>
          <w:p w14:paraId="1A90EED8" w14:textId="124A74AA" w:rsidR="00967CA4" w:rsidRPr="009B68C7" w:rsidRDefault="00967CA4" w:rsidP="00967CA4">
            <w:pPr>
              <w:pStyle w:val="TAL"/>
              <w:rPr>
                <w:rFonts w:cs="Arial"/>
                <w:sz w:val="16"/>
                <w:szCs w:val="16"/>
              </w:rPr>
            </w:pPr>
            <w:r w:rsidRPr="009B68C7">
              <w:rPr>
                <w:rFonts w:cs="Arial"/>
                <w:sz w:val="16"/>
                <w:szCs w:val="16"/>
              </w:rPr>
              <w:t>SA2</w:t>
            </w:r>
          </w:p>
        </w:tc>
        <w:tc>
          <w:tcPr>
            <w:tcW w:w="1276" w:type="dxa"/>
            <w:shd w:val="clear" w:color="auto" w:fill="auto"/>
          </w:tcPr>
          <w:p w14:paraId="452789E5" w14:textId="4D6A5175" w:rsidR="00967CA4" w:rsidRPr="009B68C7" w:rsidRDefault="00967CA4" w:rsidP="00967CA4">
            <w:pPr>
              <w:pStyle w:val="TAL"/>
              <w:rPr>
                <w:rFonts w:cs="Arial"/>
                <w:sz w:val="16"/>
                <w:szCs w:val="16"/>
              </w:rPr>
            </w:pPr>
            <w:r w:rsidRPr="009B68C7">
              <w:rPr>
                <w:rFonts w:cs="Arial"/>
                <w:sz w:val="16"/>
                <w:szCs w:val="16"/>
              </w:rPr>
              <w:t>RAN3</w:t>
            </w:r>
          </w:p>
        </w:tc>
      </w:tr>
      <w:tr w:rsidR="00967CA4" w:rsidRPr="009B68C7" w14:paraId="512CCA5D" w14:textId="77777777" w:rsidTr="003C27D7">
        <w:tc>
          <w:tcPr>
            <w:tcW w:w="1281" w:type="dxa"/>
            <w:shd w:val="clear" w:color="auto" w:fill="auto"/>
          </w:tcPr>
          <w:p w14:paraId="2BF0B50A" w14:textId="0599C24B" w:rsidR="00967CA4" w:rsidRPr="009B68C7" w:rsidRDefault="00176FE9" w:rsidP="00967CA4">
            <w:pPr>
              <w:pStyle w:val="TAL"/>
              <w:rPr>
                <w:rFonts w:cs="Arial"/>
                <w:sz w:val="16"/>
                <w:szCs w:val="16"/>
              </w:rPr>
            </w:pPr>
            <w:hyperlink r:id="rId3138" w:history="1">
              <w:r>
                <w:rPr>
                  <w:rStyle w:val="Hyperlink"/>
                  <w:rFonts w:cs="Arial"/>
                  <w:sz w:val="16"/>
                  <w:szCs w:val="16"/>
                </w:rPr>
                <w:t>R2-2108959</w:t>
              </w:r>
            </w:hyperlink>
          </w:p>
        </w:tc>
        <w:tc>
          <w:tcPr>
            <w:tcW w:w="3119" w:type="dxa"/>
            <w:shd w:val="clear" w:color="auto" w:fill="auto"/>
          </w:tcPr>
          <w:p w14:paraId="4C5E1899" w14:textId="3F9381AA" w:rsidR="00967CA4" w:rsidRPr="009B68C7" w:rsidRDefault="00967CA4" w:rsidP="00967CA4">
            <w:pPr>
              <w:pStyle w:val="TAL"/>
              <w:rPr>
                <w:rFonts w:cs="Arial"/>
                <w:sz w:val="16"/>
                <w:szCs w:val="16"/>
              </w:rPr>
            </w:pPr>
            <w:r w:rsidRPr="009B68C7">
              <w:rPr>
                <w:rFonts w:cs="Arial"/>
                <w:sz w:val="16"/>
                <w:szCs w:val="16"/>
              </w:rPr>
              <w:t>Reply LS on granularity of response time</w:t>
            </w:r>
          </w:p>
        </w:tc>
        <w:tc>
          <w:tcPr>
            <w:tcW w:w="850" w:type="dxa"/>
            <w:shd w:val="clear" w:color="auto" w:fill="auto"/>
          </w:tcPr>
          <w:p w14:paraId="50E288DC" w14:textId="674E4E10"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DA9539D" w14:textId="05035BBF" w:rsidR="00967CA4" w:rsidRPr="009B68C7" w:rsidRDefault="00967CA4" w:rsidP="00967CA4">
            <w:pPr>
              <w:pStyle w:val="TAL"/>
              <w:rPr>
                <w:rFonts w:cs="Arial"/>
                <w:sz w:val="16"/>
                <w:szCs w:val="16"/>
              </w:rPr>
            </w:pPr>
            <w:r w:rsidRPr="009B68C7">
              <w:rPr>
                <w:rFonts w:cs="Arial"/>
                <w:sz w:val="16"/>
                <w:szCs w:val="16"/>
              </w:rPr>
              <w:t>NR_pos_enh</w:t>
            </w:r>
          </w:p>
        </w:tc>
        <w:tc>
          <w:tcPr>
            <w:tcW w:w="1134" w:type="dxa"/>
            <w:shd w:val="clear" w:color="auto" w:fill="auto"/>
          </w:tcPr>
          <w:p w14:paraId="03F972E6" w14:textId="02C3DC16"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13B99243" w14:textId="4B935AD2" w:rsidR="00967CA4" w:rsidRPr="009B68C7" w:rsidRDefault="00967CA4" w:rsidP="00967CA4">
            <w:pPr>
              <w:pStyle w:val="TAL"/>
              <w:rPr>
                <w:rFonts w:eastAsiaTheme="minorEastAsia" w:cs="Arial"/>
                <w:sz w:val="16"/>
                <w:szCs w:val="16"/>
              </w:rPr>
            </w:pPr>
          </w:p>
        </w:tc>
      </w:tr>
      <w:tr w:rsidR="00967CA4" w:rsidRPr="009B68C7" w14:paraId="3473A858" w14:textId="77777777" w:rsidTr="003C27D7">
        <w:trPr>
          <w:trHeight w:val="20"/>
        </w:trPr>
        <w:tc>
          <w:tcPr>
            <w:tcW w:w="1281" w:type="dxa"/>
            <w:shd w:val="clear" w:color="auto" w:fill="auto"/>
          </w:tcPr>
          <w:p w14:paraId="3E5C2A33" w14:textId="5E44DE2D" w:rsidR="00967CA4" w:rsidRPr="009B68C7" w:rsidRDefault="00176FE9" w:rsidP="00967CA4">
            <w:pPr>
              <w:pStyle w:val="TAL"/>
              <w:rPr>
                <w:rFonts w:cs="Arial"/>
                <w:sz w:val="16"/>
                <w:szCs w:val="16"/>
              </w:rPr>
            </w:pPr>
            <w:hyperlink r:id="rId3139" w:history="1">
              <w:r>
                <w:rPr>
                  <w:rStyle w:val="Hyperlink"/>
                  <w:rFonts w:cs="Arial"/>
                  <w:sz w:val="16"/>
                  <w:szCs w:val="16"/>
                </w:rPr>
                <w:t>R2-2108960</w:t>
              </w:r>
            </w:hyperlink>
          </w:p>
        </w:tc>
        <w:tc>
          <w:tcPr>
            <w:tcW w:w="3119" w:type="dxa"/>
            <w:shd w:val="clear" w:color="auto" w:fill="auto"/>
          </w:tcPr>
          <w:p w14:paraId="70CBCD40" w14:textId="3627A982" w:rsidR="00967CA4" w:rsidRPr="009B68C7" w:rsidRDefault="00967CA4" w:rsidP="00967CA4">
            <w:pPr>
              <w:pStyle w:val="TAL"/>
              <w:rPr>
                <w:rFonts w:cs="Arial"/>
                <w:sz w:val="16"/>
                <w:szCs w:val="16"/>
              </w:rPr>
            </w:pPr>
            <w:r w:rsidRPr="009B68C7">
              <w:rPr>
                <w:rFonts w:cs="Arial"/>
                <w:sz w:val="16"/>
                <w:szCs w:val="16"/>
              </w:rPr>
              <w:t>Response LS on storage of UE Positioning Capabilities</w:t>
            </w:r>
          </w:p>
        </w:tc>
        <w:tc>
          <w:tcPr>
            <w:tcW w:w="850" w:type="dxa"/>
            <w:shd w:val="clear" w:color="auto" w:fill="auto"/>
          </w:tcPr>
          <w:p w14:paraId="558E1193" w14:textId="2ABB76E3"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46452206" w14:textId="6F208C1A" w:rsidR="00967CA4" w:rsidRPr="009B68C7" w:rsidRDefault="00967CA4" w:rsidP="00967CA4">
            <w:pPr>
              <w:pStyle w:val="TAL"/>
              <w:rPr>
                <w:rFonts w:cs="Arial"/>
                <w:sz w:val="16"/>
                <w:szCs w:val="16"/>
              </w:rPr>
            </w:pPr>
            <w:r w:rsidRPr="009B68C7">
              <w:rPr>
                <w:rFonts w:cs="Arial"/>
                <w:sz w:val="16"/>
                <w:szCs w:val="16"/>
              </w:rPr>
              <w:t>NR_pos_enh</w:t>
            </w:r>
          </w:p>
        </w:tc>
        <w:tc>
          <w:tcPr>
            <w:tcW w:w="1134" w:type="dxa"/>
            <w:shd w:val="clear" w:color="auto" w:fill="auto"/>
          </w:tcPr>
          <w:p w14:paraId="6537100D" w14:textId="3710A262" w:rsidR="00967CA4" w:rsidRPr="009B68C7" w:rsidRDefault="00967CA4" w:rsidP="00967CA4">
            <w:pPr>
              <w:pStyle w:val="TAL"/>
              <w:rPr>
                <w:rFonts w:cs="Arial"/>
                <w:sz w:val="16"/>
                <w:szCs w:val="16"/>
              </w:rPr>
            </w:pPr>
            <w:r w:rsidRPr="009B68C7">
              <w:rPr>
                <w:rFonts w:cs="Arial"/>
                <w:sz w:val="16"/>
                <w:szCs w:val="16"/>
              </w:rPr>
              <w:t>SA2</w:t>
            </w:r>
          </w:p>
        </w:tc>
        <w:tc>
          <w:tcPr>
            <w:tcW w:w="1276" w:type="dxa"/>
            <w:shd w:val="clear" w:color="auto" w:fill="auto"/>
          </w:tcPr>
          <w:p w14:paraId="0C6FB4B1" w14:textId="143261CC" w:rsidR="00967CA4" w:rsidRPr="009B68C7" w:rsidRDefault="00967CA4" w:rsidP="00967CA4">
            <w:pPr>
              <w:pStyle w:val="TAL"/>
              <w:rPr>
                <w:rFonts w:cs="Arial"/>
                <w:sz w:val="16"/>
                <w:szCs w:val="16"/>
              </w:rPr>
            </w:pPr>
            <w:r w:rsidRPr="009B68C7">
              <w:rPr>
                <w:rFonts w:cs="Arial"/>
                <w:sz w:val="16"/>
                <w:szCs w:val="16"/>
              </w:rPr>
              <w:t>RAN3</w:t>
            </w:r>
          </w:p>
        </w:tc>
      </w:tr>
      <w:tr w:rsidR="00967CA4" w:rsidRPr="009B68C7" w14:paraId="6F3EC609" w14:textId="77777777" w:rsidTr="003C27D7">
        <w:trPr>
          <w:trHeight w:val="20"/>
        </w:trPr>
        <w:tc>
          <w:tcPr>
            <w:tcW w:w="1281" w:type="dxa"/>
            <w:shd w:val="clear" w:color="auto" w:fill="auto"/>
          </w:tcPr>
          <w:p w14:paraId="540DFABB" w14:textId="72209D18" w:rsidR="00967CA4" w:rsidRPr="009B68C7" w:rsidRDefault="00176FE9" w:rsidP="00967CA4">
            <w:pPr>
              <w:pStyle w:val="TAL"/>
              <w:rPr>
                <w:rFonts w:cs="Arial"/>
                <w:sz w:val="16"/>
                <w:szCs w:val="16"/>
              </w:rPr>
            </w:pPr>
            <w:hyperlink r:id="rId3140" w:history="1">
              <w:r>
                <w:rPr>
                  <w:rStyle w:val="Hyperlink"/>
                  <w:rFonts w:cs="Arial"/>
                  <w:sz w:val="16"/>
                  <w:szCs w:val="16"/>
                </w:rPr>
                <w:t>R2-2108966</w:t>
              </w:r>
            </w:hyperlink>
          </w:p>
        </w:tc>
        <w:tc>
          <w:tcPr>
            <w:tcW w:w="3119" w:type="dxa"/>
            <w:shd w:val="clear" w:color="auto" w:fill="auto"/>
          </w:tcPr>
          <w:p w14:paraId="3758ABB4" w14:textId="25271D6E" w:rsidR="00967CA4" w:rsidRPr="009B68C7" w:rsidRDefault="00967CA4" w:rsidP="00967CA4">
            <w:pPr>
              <w:pStyle w:val="TAL"/>
              <w:rPr>
                <w:rFonts w:cs="Arial"/>
                <w:sz w:val="16"/>
                <w:szCs w:val="16"/>
              </w:rPr>
            </w:pPr>
            <w:r w:rsidRPr="009B68C7">
              <w:rPr>
                <w:rFonts w:cs="Arial"/>
                <w:sz w:val="16"/>
                <w:szCs w:val="16"/>
              </w:rPr>
              <w:t>Reply LS on on Report Amount for M4, M5, M6, M7 measurements</w:t>
            </w:r>
          </w:p>
        </w:tc>
        <w:tc>
          <w:tcPr>
            <w:tcW w:w="850" w:type="dxa"/>
            <w:shd w:val="clear" w:color="auto" w:fill="auto"/>
          </w:tcPr>
          <w:p w14:paraId="5FBFF513" w14:textId="32FF5CE7"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6229CE30" w14:textId="7B00E4F5" w:rsidR="00967CA4" w:rsidRPr="009B68C7" w:rsidRDefault="00967CA4" w:rsidP="00967CA4">
            <w:pPr>
              <w:pStyle w:val="TAL"/>
              <w:rPr>
                <w:rFonts w:cs="Arial"/>
                <w:sz w:val="16"/>
                <w:szCs w:val="16"/>
              </w:rPr>
            </w:pPr>
            <w:r w:rsidRPr="009B68C7">
              <w:rPr>
                <w:rFonts w:cs="Arial"/>
                <w:sz w:val="16"/>
                <w:szCs w:val="16"/>
              </w:rPr>
              <w:t>NR_ENDC_SON_MDT_enh-Core</w:t>
            </w:r>
          </w:p>
        </w:tc>
        <w:tc>
          <w:tcPr>
            <w:tcW w:w="1134" w:type="dxa"/>
            <w:shd w:val="clear" w:color="auto" w:fill="auto"/>
          </w:tcPr>
          <w:p w14:paraId="78D8040A" w14:textId="6BDE7A91"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121FF676" w14:textId="5110F400" w:rsidR="00967CA4" w:rsidRPr="009B68C7" w:rsidRDefault="00967CA4" w:rsidP="00967CA4">
            <w:pPr>
              <w:pStyle w:val="TAL"/>
              <w:rPr>
                <w:rFonts w:cs="Arial"/>
                <w:sz w:val="16"/>
                <w:szCs w:val="16"/>
              </w:rPr>
            </w:pPr>
            <w:r w:rsidRPr="009B68C7">
              <w:rPr>
                <w:rFonts w:cs="Arial"/>
                <w:sz w:val="16"/>
                <w:szCs w:val="16"/>
              </w:rPr>
              <w:t>SA5</w:t>
            </w:r>
          </w:p>
        </w:tc>
      </w:tr>
      <w:tr w:rsidR="00967CA4" w:rsidRPr="009B68C7" w14:paraId="7B8358BD" w14:textId="77777777" w:rsidTr="003C27D7">
        <w:trPr>
          <w:trHeight w:val="20"/>
        </w:trPr>
        <w:tc>
          <w:tcPr>
            <w:tcW w:w="1281" w:type="dxa"/>
            <w:shd w:val="clear" w:color="auto" w:fill="auto"/>
          </w:tcPr>
          <w:p w14:paraId="564037D0" w14:textId="43A6199C" w:rsidR="00967CA4" w:rsidRPr="009B68C7" w:rsidRDefault="00176FE9" w:rsidP="00967CA4">
            <w:pPr>
              <w:pStyle w:val="TAL"/>
              <w:rPr>
                <w:rFonts w:cs="Arial"/>
                <w:sz w:val="16"/>
                <w:szCs w:val="16"/>
              </w:rPr>
            </w:pPr>
            <w:hyperlink r:id="rId3141" w:history="1">
              <w:r>
                <w:rPr>
                  <w:rStyle w:val="Hyperlink"/>
                  <w:rFonts w:cs="Arial"/>
                  <w:sz w:val="16"/>
                  <w:szCs w:val="16"/>
                </w:rPr>
                <w:t>R2-2108967</w:t>
              </w:r>
            </w:hyperlink>
          </w:p>
        </w:tc>
        <w:tc>
          <w:tcPr>
            <w:tcW w:w="3119" w:type="dxa"/>
            <w:shd w:val="clear" w:color="auto" w:fill="auto"/>
          </w:tcPr>
          <w:p w14:paraId="78A9F9CE" w14:textId="7A5A40A3" w:rsidR="00967CA4" w:rsidRPr="009B68C7" w:rsidRDefault="00967CA4" w:rsidP="00967CA4">
            <w:pPr>
              <w:pStyle w:val="TAL"/>
              <w:rPr>
                <w:rFonts w:cs="Arial"/>
                <w:sz w:val="16"/>
                <w:szCs w:val="16"/>
              </w:rPr>
            </w:pPr>
            <w:r w:rsidRPr="009B68C7">
              <w:rPr>
                <w:rFonts w:cs="Arial"/>
                <w:sz w:val="16"/>
                <w:szCs w:val="16"/>
              </w:rPr>
              <w:t>Reply LS on using SA5 Performance Measurements and Trace for centralised PCI management</w:t>
            </w:r>
          </w:p>
        </w:tc>
        <w:tc>
          <w:tcPr>
            <w:tcW w:w="850" w:type="dxa"/>
            <w:shd w:val="clear" w:color="auto" w:fill="auto"/>
          </w:tcPr>
          <w:p w14:paraId="2BE14C79" w14:textId="63D04C5B"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7D3F8283" w14:textId="2662A142" w:rsidR="00967CA4" w:rsidRPr="009B68C7" w:rsidRDefault="00967CA4" w:rsidP="00967CA4">
            <w:pPr>
              <w:pStyle w:val="TAL"/>
              <w:rPr>
                <w:rFonts w:cs="Arial"/>
                <w:sz w:val="16"/>
                <w:szCs w:val="16"/>
              </w:rPr>
            </w:pPr>
            <w:r w:rsidRPr="009B68C7">
              <w:rPr>
                <w:rFonts w:cs="Arial"/>
                <w:sz w:val="16"/>
                <w:szCs w:val="16"/>
              </w:rPr>
              <w:t>NR_ENDC_SON_MDT_enh-Core</w:t>
            </w:r>
          </w:p>
        </w:tc>
        <w:tc>
          <w:tcPr>
            <w:tcW w:w="1134" w:type="dxa"/>
            <w:shd w:val="clear" w:color="auto" w:fill="auto"/>
          </w:tcPr>
          <w:p w14:paraId="087EE383" w14:textId="126D906D" w:rsidR="00967CA4" w:rsidRPr="009B68C7" w:rsidRDefault="00967CA4" w:rsidP="00967CA4">
            <w:pPr>
              <w:pStyle w:val="TAL"/>
              <w:rPr>
                <w:rFonts w:cs="Arial"/>
                <w:sz w:val="16"/>
                <w:szCs w:val="16"/>
              </w:rPr>
            </w:pPr>
            <w:r w:rsidRPr="009B68C7">
              <w:rPr>
                <w:rFonts w:cs="Arial"/>
                <w:sz w:val="16"/>
                <w:szCs w:val="16"/>
              </w:rPr>
              <w:t>SA5</w:t>
            </w:r>
          </w:p>
        </w:tc>
        <w:tc>
          <w:tcPr>
            <w:tcW w:w="1276" w:type="dxa"/>
            <w:shd w:val="clear" w:color="auto" w:fill="auto"/>
          </w:tcPr>
          <w:p w14:paraId="06EADF40" w14:textId="0D8D92CA" w:rsidR="00967CA4" w:rsidRPr="009B68C7" w:rsidRDefault="00967CA4" w:rsidP="00967CA4">
            <w:pPr>
              <w:pStyle w:val="TAL"/>
              <w:rPr>
                <w:rFonts w:cs="Arial"/>
                <w:sz w:val="16"/>
                <w:szCs w:val="16"/>
              </w:rPr>
            </w:pPr>
          </w:p>
        </w:tc>
      </w:tr>
      <w:tr w:rsidR="00967CA4" w:rsidRPr="009B68C7" w14:paraId="64572C97" w14:textId="77777777" w:rsidTr="003C27D7">
        <w:trPr>
          <w:trHeight w:val="20"/>
        </w:trPr>
        <w:tc>
          <w:tcPr>
            <w:tcW w:w="1281" w:type="dxa"/>
            <w:shd w:val="clear" w:color="auto" w:fill="auto"/>
          </w:tcPr>
          <w:p w14:paraId="63AC27EF" w14:textId="640332FC" w:rsidR="00967CA4" w:rsidRPr="009B68C7" w:rsidRDefault="00176FE9" w:rsidP="00967CA4">
            <w:pPr>
              <w:pStyle w:val="TAL"/>
              <w:rPr>
                <w:sz w:val="16"/>
                <w:szCs w:val="16"/>
              </w:rPr>
            </w:pPr>
            <w:hyperlink r:id="rId3142" w:history="1">
              <w:r>
                <w:rPr>
                  <w:rStyle w:val="Hyperlink"/>
                  <w:rFonts w:cs="Arial"/>
                  <w:sz w:val="16"/>
                  <w:szCs w:val="16"/>
                </w:rPr>
                <w:t>R2-2108995</w:t>
              </w:r>
            </w:hyperlink>
          </w:p>
        </w:tc>
        <w:tc>
          <w:tcPr>
            <w:tcW w:w="3119" w:type="dxa"/>
            <w:shd w:val="clear" w:color="auto" w:fill="auto"/>
          </w:tcPr>
          <w:p w14:paraId="5E84DCB4" w14:textId="798F41B7" w:rsidR="00967CA4" w:rsidRPr="009B68C7" w:rsidRDefault="00967CA4" w:rsidP="00967CA4">
            <w:pPr>
              <w:pStyle w:val="TAL"/>
              <w:rPr>
                <w:rFonts w:cs="Arial"/>
                <w:sz w:val="16"/>
                <w:szCs w:val="16"/>
              </w:rPr>
            </w:pPr>
            <w:r w:rsidRPr="009B68C7">
              <w:rPr>
                <w:rFonts w:cs="Arial"/>
                <w:sz w:val="16"/>
                <w:szCs w:val="16"/>
              </w:rPr>
              <w:t>LS on Tx Profile</w:t>
            </w:r>
          </w:p>
        </w:tc>
        <w:tc>
          <w:tcPr>
            <w:tcW w:w="850" w:type="dxa"/>
            <w:shd w:val="clear" w:color="auto" w:fill="auto"/>
          </w:tcPr>
          <w:p w14:paraId="2A13E046" w14:textId="080E9B4D" w:rsidR="00967CA4" w:rsidRPr="009B68C7" w:rsidRDefault="00967CA4" w:rsidP="00967CA4">
            <w:pPr>
              <w:pStyle w:val="TAL"/>
              <w:rPr>
                <w:sz w:val="16"/>
                <w:szCs w:val="16"/>
              </w:rPr>
            </w:pPr>
            <w:r w:rsidRPr="009B68C7">
              <w:rPr>
                <w:rFonts w:cs="Arial"/>
                <w:sz w:val="16"/>
                <w:szCs w:val="16"/>
              </w:rPr>
              <w:t>Rel-17</w:t>
            </w:r>
          </w:p>
        </w:tc>
        <w:tc>
          <w:tcPr>
            <w:tcW w:w="2268" w:type="dxa"/>
            <w:shd w:val="clear" w:color="auto" w:fill="auto"/>
          </w:tcPr>
          <w:p w14:paraId="578FB312" w14:textId="2F8906BD" w:rsidR="00967CA4" w:rsidRPr="009B68C7" w:rsidRDefault="00967CA4" w:rsidP="00967CA4">
            <w:pPr>
              <w:pStyle w:val="TAL"/>
              <w:rPr>
                <w:sz w:val="16"/>
                <w:szCs w:val="16"/>
              </w:rPr>
            </w:pPr>
            <w:r w:rsidRPr="009B68C7">
              <w:rPr>
                <w:rFonts w:cs="Arial"/>
                <w:sz w:val="16"/>
                <w:szCs w:val="16"/>
              </w:rPr>
              <w:t>NR_SL_enh-Core</w:t>
            </w:r>
          </w:p>
        </w:tc>
        <w:tc>
          <w:tcPr>
            <w:tcW w:w="1134" w:type="dxa"/>
            <w:shd w:val="clear" w:color="auto" w:fill="auto"/>
          </w:tcPr>
          <w:p w14:paraId="3ED5AAFB" w14:textId="0E53AA92" w:rsidR="00967CA4" w:rsidRPr="009B68C7" w:rsidRDefault="00967CA4" w:rsidP="00967CA4">
            <w:pPr>
              <w:pStyle w:val="TAL"/>
              <w:rPr>
                <w:rFonts w:cs="Arial"/>
                <w:sz w:val="16"/>
                <w:szCs w:val="16"/>
              </w:rPr>
            </w:pPr>
            <w:r w:rsidRPr="009B68C7">
              <w:rPr>
                <w:rFonts w:cs="Arial"/>
                <w:sz w:val="16"/>
                <w:szCs w:val="16"/>
              </w:rPr>
              <w:t>SA2, CT1</w:t>
            </w:r>
          </w:p>
        </w:tc>
        <w:tc>
          <w:tcPr>
            <w:tcW w:w="1276" w:type="dxa"/>
            <w:shd w:val="clear" w:color="auto" w:fill="auto"/>
          </w:tcPr>
          <w:p w14:paraId="260D392D" w14:textId="0B44FF7E" w:rsidR="00967CA4" w:rsidRPr="009B68C7" w:rsidRDefault="00967CA4" w:rsidP="00967CA4">
            <w:pPr>
              <w:pStyle w:val="TAL"/>
              <w:rPr>
                <w:rFonts w:cs="Arial"/>
                <w:sz w:val="16"/>
                <w:szCs w:val="16"/>
              </w:rPr>
            </w:pPr>
          </w:p>
        </w:tc>
      </w:tr>
      <w:tr w:rsidR="00967CA4" w:rsidRPr="009B68C7" w14:paraId="127295C0" w14:textId="77777777" w:rsidTr="003C27D7">
        <w:trPr>
          <w:trHeight w:val="20"/>
        </w:trPr>
        <w:tc>
          <w:tcPr>
            <w:tcW w:w="1281" w:type="dxa"/>
            <w:shd w:val="clear" w:color="auto" w:fill="auto"/>
          </w:tcPr>
          <w:p w14:paraId="78F0373A" w14:textId="0D279C78" w:rsidR="00967CA4" w:rsidRPr="009B68C7" w:rsidRDefault="00176FE9" w:rsidP="00967CA4">
            <w:pPr>
              <w:pStyle w:val="TAL"/>
              <w:rPr>
                <w:rFonts w:cs="Arial"/>
                <w:sz w:val="16"/>
                <w:szCs w:val="16"/>
              </w:rPr>
            </w:pPr>
            <w:hyperlink r:id="rId3143" w:history="1">
              <w:r>
                <w:rPr>
                  <w:rStyle w:val="Hyperlink"/>
                  <w:rFonts w:cs="Arial"/>
                  <w:sz w:val="16"/>
                  <w:szCs w:val="16"/>
                </w:rPr>
                <w:t>R2-2108997</w:t>
              </w:r>
            </w:hyperlink>
          </w:p>
        </w:tc>
        <w:tc>
          <w:tcPr>
            <w:tcW w:w="3119" w:type="dxa"/>
            <w:shd w:val="clear" w:color="auto" w:fill="auto"/>
          </w:tcPr>
          <w:p w14:paraId="3283B3EB" w14:textId="2902769A" w:rsidR="00967CA4" w:rsidRPr="009B68C7" w:rsidRDefault="00967CA4" w:rsidP="00967CA4">
            <w:pPr>
              <w:pStyle w:val="TAL"/>
              <w:rPr>
                <w:rFonts w:cs="Arial"/>
                <w:sz w:val="16"/>
                <w:szCs w:val="16"/>
              </w:rPr>
            </w:pPr>
            <w:r w:rsidRPr="009B68C7">
              <w:rPr>
                <w:rFonts w:cs="Arial"/>
                <w:sz w:val="16"/>
                <w:szCs w:val="16"/>
              </w:rPr>
              <w:t>LS to RAN1 on RAN2 Agreements Related to Resource Selection</w:t>
            </w:r>
          </w:p>
        </w:tc>
        <w:tc>
          <w:tcPr>
            <w:tcW w:w="850" w:type="dxa"/>
            <w:shd w:val="clear" w:color="auto" w:fill="auto"/>
          </w:tcPr>
          <w:p w14:paraId="0199FDFD" w14:textId="6AAD0752"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0BB18E8E" w14:textId="63E21B19" w:rsidR="00967CA4" w:rsidRPr="009B68C7" w:rsidRDefault="00967CA4" w:rsidP="00967CA4">
            <w:pPr>
              <w:pStyle w:val="TAL"/>
              <w:rPr>
                <w:rFonts w:cs="Arial"/>
                <w:sz w:val="16"/>
                <w:szCs w:val="16"/>
              </w:rPr>
            </w:pPr>
            <w:r w:rsidRPr="009B68C7">
              <w:rPr>
                <w:rFonts w:cs="Arial"/>
                <w:sz w:val="16"/>
                <w:szCs w:val="16"/>
              </w:rPr>
              <w:t>NR_SL_enh-Core</w:t>
            </w:r>
          </w:p>
        </w:tc>
        <w:tc>
          <w:tcPr>
            <w:tcW w:w="1134" w:type="dxa"/>
            <w:shd w:val="clear" w:color="auto" w:fill="auto"/>
          </w:tcPr>
          <w:p w14:paraId="35B6A78B" w14:textId="738A2FBC"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3B464930" w14:textId="710A406A" w:rsidR="00967CA4" w:rsidRPr="009B68C7" w:rsidRDefault="00967CA4" w:rsidP="00967CA4">
            <w:pPr>
              <w:pStyle w:val="TAL"/>
              <w:rPr>
                <w:rFonts w:cs="Arial"/>
                <w:sz w:val="16"/>
                <w:szCs w:val="16"/>
              </w:rPr>
            </w:pPr>
          </w:p>
        </w:tc>
      </w:tr>
      <w:tr w:rsidR="00967CA4" w:rsidRPr="009B68C7" w14:paraId="21D44A01" w14:textId="77777777" w:rsidTr="003C27D7">
        <w:trPr>
          <w:trHeight w:val="20"/>
        </w:trPr>
        <w:tc>
          <w:tcPr>
            <w:tcW w:w="1281" w:type="dxa"/>
            <w:shd w:val="clear" w:color="auto" w:fill="auto"/>
          </w:tcPr>
          <w:p w14:paraId="50E79C06" w14:textId="404B4999" w:rsidR="00967CA4" w:rsidRPr="009B68C7" w:rsidRDefault="00176FE9" w:rsidP="00967CA4">
            <w:pPr>
              <w:pStyle w:val="TAL"/>
              <w:rPr>
                <w:rFonts w:cs="Arial"/>
                <w:sz w:val="16"/>
                <w:szCs w:val="16"/>
              </w:rPr>
            </w:pPr>
            <w:hyperlink r:id="rId3144" w:history="1">
              <w:r>
                <w:rPr>
                  <w:rStyle w:val="Hyperlink"/>
                  <w:rFonts w:cs="Arial"/>
                  <w:sz w:val="16"/>
                  <w:szCs w:val="16"/>
                </w:rPr>
                <w:t>R2-2109073</w:t>
              </w:r>
            </w:hyperlink>
          </w:p>
        </w:tc>
        <w:tc>
          <w:tcPr>
            <w:tcW w:w="3119" w:type="dxa"/>
            <w:shd w:val="clear" w:color="auto" w:fill="auto"/>
          </w:tcPr>
          <w:p w14:paraId="605971A3" w14:textId="5A41D1E3" w:rsidR="00967CA4" w:rsidRPr="009B68C7" w:rsidRDefault="00967CA4" w:rsidP="00967CA4">
            <w:pPr>
              <w:pStyle w:val="TAL"/>
              <w:rPr>
                <w:rFonts w:cs="Arial"/>
                <w:sz w:val="16"/>
                <w:szCs w:val="16"/>
              </w:rPr>
            </w:pPr>
            <w:r w:rsidRPr="009B68C7">
              <w:rPr>
                <w:rFonts w:cs="Arial"/>
                <w:sz w:val="16"/>
                <w:szCs w:val="16"/>
              </w:rPr>
              <w:t>Reply LS for NR CA capability for BCS5</w:t>
            </w:r>
          </w:p>
        </w:tc>
        <w:tc>
          <w:tcPr>
            <w:tcW w:w="850" w:type="dxa"/>
            <w:shd w:val="clear" w:color="auto" w:fill="auto"/>
          </w:tcPr>
          <w:p w14:paraId="626963C9" w14:textId="00B715EF"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0026139B" w14:textId="6120BFBC" w:rsidR="00967CA4" w:rsidRPr="009B68C7" w:rsidRDefault="00967CA4" w:rsidP="00967CA4">
            <w:pPr>
              <w:pStyle w:val="TAL"/>
              <w:rPr>
                <w:rFonts w:cs="Arial"/>
                <w:sz w:val="16"/>
                <w:szCs w:val="16"/>
              </w:rPr>
            </w:pPr>
            <w:r w:rsidRPr="009B68C7">
              <w:rPr>
                <w:rFonts w:cs="Arial"/>
                <w:sz w:val="16"/>
                <w:szCs w:val="16"/>
              </w:rPr>
              <w:t>NR_BCS4-Core</w:t>
            </w:r>
          </w:p>
        </w:tc>
        <w:tc>
          <w:tcPr>
            <w:tcW w:w="1134" w:type="dxa"/>
            <w:shd w:val="clear" w:color="auto" w:fill="auto"/>
          </w:tcPr>
          <w:p w14:paraId="4FCABEE8" w14:textId="5F9028B2" w:rsidR="00967CA4" w:rsidRPr="009B68C7" w:rsidRDefault="00967CA4" w:rsidP="00967CA4">
            <w:pPr>
              <w:pStyle w:val="TAL"/>
              <w:rPr>
                <w:rFonts w:cs="Arial"/>
                <w:sz w:val="16"/>
                <w:szCs w:val="16"/>
              </w:rPr>
            </w:pPr>
            <w:r w:rsidRPr="009B68C7">
              <w:rPr>
                <w:rFonts w:cs="Arial"/>
                <w:sz w:val="16"/>
                <w:szCs w:val="16"/>
              </w:rPr>
              <w:t>RAN4</w:t>
            </w:r>
          </w:p>
        </w:tc>
        <w:tc>
          <w:tcPr>
            <w:tcW w:w="1276" w:type="dxa"/>
            <w:shd w:val="clear" w:color="auto" w:fill="auto"/>
          </w:tcPr>
          <w:p w14:paraId="300A9A75" w14:textId="315612D4" w:rsidR="00967CA4" w:rsidRPr="009B68C7" w:rsidRDefault="00967CA4" w:rsidP="00967CA4">
            <w:pPr>
              <w:pStyle w:val="TAL"/>
              <w:rPr>
                <w:rFonts w:cs="Arial"/>
                <w:sz w:val="16"/>
                <w:szCs w:val="16"/>
              </w:rPr>
            </w:pPr>
          </w:p>
        </w:tc>
      </w:tr>
      <w:tr w:rsidR="00967CA4" w:rsidRPr="009B68C7" w14:paraId="293DEE0C" w14:textId="77777777" w:rsidTr="003C27D7">
        <w:trPr>
          <w:trHeight w:val="20"/>
        </w:trPr>
        <w:tc>
          <w:tcPr>
            <w:tcW w:w="1281" w:type="dxa"/>
            <w:shd w:val="clear" w:color="auto" w:fill="auto"/>
          </w:tcPr>
          <w:p w14:paraId="34422FAB" w14:textId="787D2CBE" w:rsidR="00967CA4" w:rsidRPr="009B68C7" w:rsidRDefault="00176FE9" w:rsidP="00967CA4">
            <w:pPr>
              <w:pStyle w:val="TAL"/>
              <w:rPr>
                <w:rFonts w:cs="Arial"/>
                <w:sz w:val="16"/>
                <w:szCs w:val="16"/>
              </w:rPr>
            </w:pPr>
            <w:hyperlink r:id="rId3145" w:history="1">
              <w:r>
                <w:rPr>
                  <w:rStyle w:val="Hyperlink"/>
                  <w:rFonts w:cs="Arial"/>
                  <w:sz w:val="16"/>
                  <w:szCs w:val="16"/>
                </w:rPr>
                <w:t>R2-2109085</w:t>
              </w:r>
            </w:hyperlink>
          </w:p>
        </w:tc>
        <w:tc>
          <w:tcPr>
            <w:tcW w:w="3119" w:type="dxa"/>
            <w:shd w:val="clear" w:color="auto" w:fill="auto"/>
          </w:tcPr>
          <w:p w14:paraId="6A2B8A1C" w14:textId="58BBEB14" w:rsidR="00967CA4" w:rsidRPr="009B68C7" w:rsidRDefault="00967CA4" w:rsidP="00967CA4">
            <w:pPr>
              <w:pStyle w:val="TAL"/>
              <w:rPr>
                <w:rFonts w:cs="Arial"/>
                <w:sz w:val="16"/>
                <w:szCs w:val="16"/>
              </w:rPr>
            </w:pPr>
            <w:r w:rsidRPr="009B68C7">
              <w:rPr>
                <w:rFonts w:cs="Arial"/>
                <w:sz w:val="16"/>
                <w:szCs w:val="16"/>
              </w:rPr>
              <w:t>LS to RAN1 on UL skipping with LCH-based prioritization</w:t>
            </w:r>
          </w:p>
        </w:tc>
        <w:tc>
          <w:tcPr>
            <w:tcW w:w="850" w:type="dxa"/>
            <w:shd w:val="clear" w:color="auto" w:fill="auto"/>
          </w:tcPr>
          <w:p w14:paraId="235E4FF5" w14:textId="00B329EB" w:rsidR="00967CA4" w:rsidRPr="009B68C7" w:rsidRDefault="00967CA4" w:rsidP="00967CA4">
            <w:pPr>
              <w:pStyle w:val="TAL"/>
              <w:rPr>
                <w:rFonts w:cs="Arial"/>
                <w:sz w:val="16"/>
                <w:szCs w:val="16"/>
              </w:rPr>
            </w:pPr>
            <w:r w:rsidRPr="009B68C7">
              <w:rPr>
                <w:rFonts w:cs="Arial"/>
                <w:sz w:val="16"/>
                <w:szCs w:val="16"/>
              </w:rPr>
              <w:t>Rel-16</w:t>
            </w:r>
          </w:p>
        </w:tc>
        <w:tc>
          <w:tcPr>
            <w:tcW w:w="2268" w:type="dxa"/>
            <w:shd w:val="clear" w:color="auto" w:fill="auto"/>
          </w:tcPr>
          <w:p w14:paraId="742E202D" w14:textId="5AD64E29" w:rsidR="00967CA4" w:rsidRPr="009B68C7" w:rsidRDefault="00967CA4" w:rsidP="00967CA4">
            <w:pPr>
              <w:pStyle w:val="TAL"/>
              <w:rPr>
                <w:rFonts w:cs="Arial"/>
                <w:sz w:val="16"/>
                <w:szCs w:val="16"/>
              </w:rPr>
            </w:pPr>
            <w:r w:rsidRPr="009B68C7">
              <w:rPr>
                <w:rFonts w:cs="Arial"/>
                <w:sz w:val="16"/>
                <w:szCs w:val="16"/>
              </w:rPr>
              <w:t>NR_IIOT-Core</w:t>
            </w:r>
          </w:p>
        </w:tc>
        <w:tc>
          <w:tcPr>
            <w:tcW w:w="1134" w:type="dxa"/>
            <w:shd w:val="clear" w:color="auto" w:fill="auto"/>
          </w:tcPr>
          <w:p w14:paraId="289544B4" w14:textId="265EC249"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017965AA" w14:textId="4E1D0D48" w:rsidR="00967CA4" w:rsidRPr="009B68C7" w:rsidRDefault="00967CA4" w:rsidP="00967CA4">
            <w:pPr>
              <w:pStyle w:val="TAL"/>
              <w:rPr>
                <w:rFonts w:cs="Arial"/>
                <w:sz w:val="16"/>
                <w:szCs w:val="16"/>
              </w:rPr>
            </w:pPr>
          </w:p>
        </w:tc>
      </w:tr>
      <w:tr w:rsidR="00967CA4" w:rsidRPr="009B68C7" w14:paraId="3EE4BFE5" w14:textId="77777777" w:rsidTr="00B13822">
        <w:trPr>
          <w:trHeight w:val="20"/>
        </w:trPr>
        <w:tc>
          <w:tcPr>
            <w:tcW w:w="1281" w:type="dxa"/>
            <w:shd w:val="clear" w:color="auto" w:fill="auto"/>
          </w:tcPr>
          <w:p w14:paraId="42C51678" w14:textId="56D6F6AD" w:rsidR="00967CA4" w:rsidRPr="009B68C7" w:rsidRDefault="00176FE9" w:rsidP="00967CA4">
            <w:pPr>
              <w:pStyle w:val="TAL"/>
              <w:rPr>
                <w:rFonts w:cs="Arial"/>
                <w:sz w:val="16"/>
                <w:szCs w:val="16"/>
              </w:rPr>
            </w:pPr>
            <w:hyperlink r:id="rId3146" w:history="1">
              <w:r>
                <w:rPr>
                  <w:rStyle w:val="Hyperlink"/>
                  <w:rFonts w:cs="Arial"/>
                  <w:sz w:val="16"/>
                  <w:szCs w:val="16"/>
                </w:rPr>
                <w:t>R2-2109098</w:t>
              </w:r>
            </w:hyperlink>
          </w:p>
        </w:tc>
        <w:tc>
          <w:tcPr>
            <w:tcW w:w="3119" w:type="dxa"/>
            <w:shd w:val="clear" w:color="auto" w:fill="auto"/>
          </w:tcPr>
          <w:p w14:paraId="1DFBC81F" w14:textId="082FC8AE" w:rsidR="00967CA4" w:rsidRPr="009B68C7" w:rsidRDefault="00967CA4" w:rsidP="00967CA4">
            <w:pPr>
              <w:pStyle w:val="TAL"/>
              <w:rPr>
                <w:rFonts w:cs="Arial"/>
                <w:sz w:val="16"/>
                <w:szCs w:val="16"/>
              </w:rPr>
            </w:pPr>
            <w:r w:rsidRPr="009B68C7">
              <w:rPr>
                <w:rFonts w:cs="Arial"/>
                <w:sz w:val="16"/>
                <w:szCs w:val="16"/>
              </w:rPr>
              <w:t>LS on initial state of elements controlled by MAC Ces</w:t>
            </w:r>
          </w:p>
        </w:tc>
        <w:tc>
          <w:tcPr>
            <w:tcW w:w="850" w:type="dxa"/>
            <w:shd w:val="clear" w:color="auto" w:fill="auto"/>
          </w:tcPr>
          <w:p w14:paraId="5F390E86" w14:textId="568D07FE" w:rsidR="00967CA4" w:rsidRPr="009B68C7" w:rsidRDefault="00967CA4" w:rsidP="00967CA4">
            <w:pPr>
              <w:pStyle w:val="TAL"/>
              <w:rPr>
                <w:rFonts w:cs="Arial"/>
                <w:sz w:val="16"/>
                <w:szCs w:val="16"/>
              </w:rPr>
            </w:pPr>
            <w:r w:rsidRPr="009B68C7">
              <w:rPr>
                <w:rFonts w:cs="Arial"/>
                <w:sz w:val="16"/>
                <w:szCs w:val="16"/>
              </w:rPr>
              <w:t>Rel-15</w:t>
            </w:r>
          </w:p>
        </w:tc>
        <w:tc>
          <w:tcPr>
            <w:tcW w:w="2268" w:type="dxa"/>
            <w:shd w:val="clear" w:color="auto" w:fill="auto"/>
          </w:tcPr>
          <w:p w14:paraId="2AEF0C8A" w14:textId="1FCB1F84" w:rsidR="00967CA4" w:rsidRPr="009B68C7" w:rsidRDefault="00967CA4" w:rsidP="00967CA4">
            <w:pPr>
              <w:pStyle w:val="TAL"/>
              <w:rPr>
                <w:rFonts w:cs="Arial"/>
                <w:sz w:val="16"/>
                <w:szCs w:val="16"/>
              </w:rPr>
            </w:pPr>
            <w:r w:rsidRPr="009B68C7">
              <w:rPr>
                <w:rFonts w:cs="Arial"/>
                <w:sz w:val="16"/>
                <w:szCs w:val="16"/>
              </w:rPr>
              <w:t>NR_newRAT-Core</w:t>
            </w:r>
          </w:p>
        </w:tc>
        <w:tc>
          <w:tcPr>
            <w:tcW w:w="1134" w:type="dxa"/>
            <w:shd w:val="clear" w:color="auto" w:fill="auto"/>
          </w:tcPr>
          <w:p w14:paraId="2FC0C627" w14:textId="49A6E548"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117E8C9B" w14:textId="22B6D4EC" w:rsidR="00967CA4" w:rsidRPr="009B68C7" w:rsidRDefault="00967CA4" w:rsidP="00967CA4">
            <w:pPr>
              <w:pStyle w:val="TAL"/>
              <w:rPr>
                <w:rFonts w:cs="Arial"/>
                <w:sz w:val="16"/>
                <w:szCs w:val="16"/>
              </w:rPr>
            </w:pPr>
            <w:r w:rsidRPr="009B68C7">
              <w:rPr>
                <w:rFonts w:cs="Arial"/>
                <w:sz w:val="16"/>
                <w:szCs w:val="16"/>
              </w:rPr>
              <w:t>RAN4</w:t>
            </w:r>
          </w:p>
        </w:tc>
      </w:tr>
      <w:tr w:rsidR="00967CA4" w:rsidRPr="009B68C7" w14:paraId="518425A1" w14:textId="77777777" w:rsidTr="003C27D7">
        <w:trPr>
          <w:trHeight w:val="20"/>
        </w:trPr>
        <w:tc>
          <w:tcPr>
            <w:tcW w:w="1281" w:type="dxa"/>
            <w:shd w:val="clear" w:color="auto" w:fill="auto"/>
          </w:tcPr>
          <w:p w14:paraId="47E1FA2F" w14:textId="3161D68D" w:rsidR="00967CA4" w:rsidRPr="009B68C7" w:rsidRDefault="00176FE9" w:rsidP="00967CA4">
            <w:pPr>
              <w:pStyle w:val="TAL"/>
              <w:rPr>
                <w:rFonts w:cs="Arial"/>
                <w:sz w:val="16"/>
                <w:szCs w:val="16"/>
              </w:rPr>
            </w:pPr>
            <w:hyperlink r:id="rId3147" w:history="1">
              <w:r>
                <w:rPr>
                  <w:rStyle w:val="Hyperlink"/>
                  <w:rFonts w:cs="Arial"/>
                  <w:sz w:val="16"/>
                  <w:szCs w:val="16"/>
                </w:rPr>
                <w:t>R2-2109108</w:t>
              </w:r>
            </w:hyperlink>
          </w:p>
        </w:tc>
        <w:tc>
          <w:tcPr>
            <w:tcW w:w="3119" w:type="dxa"/>
            <w:shd w:val="clear" w:color="auto" w:fill="auto"/>
          </w:tcPr>
          <w:p w14:paraId="4347A86A" w14:textId="27D57034" w:rsidR="00967CA4" w:rsidRPr="009B68C7" w:rsidRDefault="00967CA4" w:rsidP="00967CA4">
            <w:pPr>
              <w:pStyle w:val="TAL"/>
              <w:rPr>
                <w:rFonts w:cs="Arial"/>
                <w:sz w:val="16"/>
                <w:szCs w:val="16"/>
              </w:rPr>
            </w:pPr>
            <w:r w:rsidRPr="009B68C7">
              <w:rPr>
                <w:rFonts w:cs="Arial"/>
                <w:sz w:val="16"/>
                <w:szCs w:val="16"/>
              </w:rPr>
              <w:t>Reply LS to RAN3 on reduction of service interruption during intra-donor IAB-node migration</w:t>
            </w:r>
          </w:p>
        </w:tc>
        <w:tc>
          <w:tcPr>
            <w:tcW w:w="850" w:type="dxa"/>
            <w:shd w:val="clear" w:color="auto" w:fill="auto"/>
          </w:tcPr>
          <w:p w14:paraId="2F14C9AB" w14:textId="4B78DFEA"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4B8972D2" w14:textId="7C75C7A9" w:rsidR="00967CA4" w:rsidRPr="009B68C7" w:rsidRDefault="00967CA4" w:rsidP="00967CA4">
            <w:pPr>
              <w:pStyle w:val="TAL"/>
              <w:rPr>
                <w:rFonts w:cs="Arial"/>
                <w:sz w:val="16"/>
                <w:szCs w:val="16"/>
              </w:rPr>
            </w:pPr>
            <w:r w:rsidRPr="009B68C7">
              <w:rPr>
                <w:rFonts w:cs="Arial"/>
                <w:sz w:val="16"/>
                <w:szCs w:val="16"/>
              </w:rPr>
              <w:t>NR_IAB_enh-Core</w:t>
            </w:r>
          </w:p>
        </w:tc>
        <w:tc>
          <w:tcPr>
            <w:tcW w:w="1134" w:type="dxa"/>
            <w:shd w:val="clear" w:color="auto" w:fill="auto"/>
          </w:tcPr>
          <w:p w14:paraId="7306C9FD" w14:textId="5B132C70"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667FD7BC" w14:textId="28DA9265" w:rsidR="00967CA4" w:rsidRPr="009B68C7" w:rsidRDefault="00967CA4" w:rsidP="00967CA4">
            <w:pPr>
              <w:pStyle w:val="TAL"/>
              <w:rPr>
                <w:rFonts w:cs="Arial"/>
                <w:sz w:val="16"/>
                <w:szCs w:val="16"/>
              </w:rPr>
            </w:pPr>
          </w:p>
        </w:tc>
      </w:tr>
      <w:tr w:rsidR="00967CA4" w:rsidRPr="009B68C7" w14:paraId="142D39AB" w14:textId="77777777" w:rsidTr="003C27D7">
        <w:trPr>
          <w:trHeight w:val="20"/>
        </w:trPr>
        <w:tc>
          <w:tcPr>
            <w:tcW w:w="1281" w:type="dxa"/>
            <w:shd w:val="clear" w:color="auto" w:fill="auto"/>
          </w:tcPr>
          <w:p w14:paraId="55A485A0" w14:textId="4615356B" w:rsidR="00967CA4" w:rsidRPr="009B68C7" w:rsidRDefault="00176FE9" w:rsidP="00967CA4">
            <w:pPr>
              <w:pStyle w:val="TAL"/>
              <w:rPr>
                <w:rFonts w:cs="Arial"/>
                <w:sz w:val="16"/>
                <w:szCs w:val="16"/>
              </w:rPr>
            </w:pPr>
            <w:hyperlink r:id="rId3148" w:history="1">
              <w:r>
                <w:rPr>
                  <w:rStyle w:val="Hyperlink"/>
                  <w:rFonts w:cs="Arial"/>
                  <w:sz w:val="16"/>
                  <w:szCs w:val="16"/>
                </w:rPr>
                <w:t>R2-2109114</w:t>
              </w:r>
            </w:hyperlink>
          </w:p>
        </w:tc>
        <w:tc>
          <w:tcPr>
            <w:tcW w:w="3119" w:type="dxa"/>
            <w:shd w:val="clear" w:color="auto" w:fill="auto"/>
          </w:tcPr>
          <w:p w14:paraId="23A739CC" w14:textId="69A799BC" w:rsidR="00967CA4" w:rsidRPr="009B68C7" w:rsidRDefault="00967CA4" w:rsidP="00967CA4">
            <w:pPr>
              <w:pStyle w:val="TAL"/>
              <w:rPr>
                <w:rFonts w:cs="Arial"/>
                <w:sz w:val="16"/>
                <w:szCs w:val="16"/>
              </w:rPr>
            </w:pPr>
            <w:r w:rsidRPr="009B68C7">
              <w:rPr>
                <w:rFonts w:cs="Arial"/>
                <w:sz w:val="16"/>
                <w:szCs w:val="16"/>
              </w:rPr>
              <w:t>LS on limited service availability of an SNPN</w:t>
            </w:r>
          </w:p>
        </w:tc>
        <w:tc>
          <w:tcPr>
            <w:tcW w:w="850" w:type="dxa"/>
            <w:shd w:val="clear" w:color="auto" w:fill="auto"/>
          </w:tcPr>
          <w:p w14:paraId="61610573" w14:textId="0B377EC3"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621AEB69" w14:textId="51BD40B4" w:rsidR="00967CA4" w:rsidRPr="009B68C7" w:rsidRDefault="00967CA4" w:rsidP="00967CA4">
            <w:pPr>
              <w:pStyle w:val="TAL"/>
              <w:rPr>
                <w:rFonts w:cs="Arial"/>
                <w:sz w:val="16"/>
                <w:szCs w:val="16"/>
              </w:rPr>
            </w:pPr>
            <w:r w:rsidRPr="009B68C7">
              <w:rPr>
                <w:rFonts w:cs="Arial"/>
                <w:sz w:val="16"/>
                <w:szCs w:val="16"/>
              </w:rPr>
              <w:t>NG_RAN_PRN_enh-Core</w:t>
            </w:r>
          </w:p>
        </w:tc>
        <w:tc>
          <w:tcPr>
            <w:tcW w:w="1134" w:type="dxa"/>
            <w:shd w:val="clear" w:color="auto" w:fill="auto"/>
          </w:tcPr>
          <w:p w14:paraId="3DC604CB" w14:textId="59074C60" w:rsidR="00967CA4" w:rsidRPr="009B68C7" w:rsidRDefault="00967CA4" w:rsidP="00967CA4">
            <w:pPr>
              <w:pStyle w:val="TAL"/>
              <w:rPr>
                <w:rFonts w:cs="Arial"/>
                <w:sz w:val="16"/>
                <w:szCs w:val="16"/>
              </w:rPr>
            </w:pPr>
            <w:r w:rsidRPr="009B68C7">
              <w:rPr>
                <w:rFonts w:cs="Arial"/>
                <w:sz w:val="16"/>
                <w:szCs w:val="16"/>
              </w:rPr>
              <w:t>CT1, SA2</w:t>
            </w:r>
          </w:p>
        </w:tc>
        <w:tc>
          <w:tcPr>
            <w:tcW w:w="1276" w:type="dxa"/>
            <w:shd w:val="clear" w:color="auto" w:fill="auto"/>
          </w:tcPr>
          <w:p w14:paraId="70B2BDEE" w14:textId="5777D542" w:rsidR="00967CA4" w:rsidRPr="009B68C7" w:rsidRDefault="00967CA4" w:rsidP="00967CA4">
            <w:pPr>
              <w:pStyle w:val="TAL"/>
              <w:rPr>
                <w:rFonts w:cs="Arial"/>
                <w:sz w:val="16"/>
                <w:szCs w:val="16"/>
              </w:rPr>
            </w:pPr>
          </w:p>
        </w:tc>
      </w:tr>
      <w:tr w:rsidR="00967CA4" w:rsidRPr="009B68C7" w14:paraId="0D5547BE" w14:textId="77777777" w:rsidTr="003C27D7">
        <w:trPr>
          <w:trHeight w:val="20"/>
        </w:trPr>
        <w:tc>
          <w:tcPr>
            <w:tcW w:w="1281" w:type="dxa"/>
            <w:shd w:val="clear" w:color="auto" w:fill="auto"/>
          </w:tcPr>
          <w:p w14:paraId="0ECC64D8" w14:textId="51995429" w:rsidR="00967CA4" w:rsidRPr="009B68C7" w:rsidRDefault="00176FE9" w:rsidP="00967CA4">
            <w:pPr>
              <w:pStyle w:val="TAL"/>
              <w:rPr>
                <w:rFonts w:cs="Arial"/>
                <w:sz w:val="16"/>
                <w:szCs w:val="16"/>
              </w:rPr>
            </w:pPr>
            <w:hyperlink r:id="rId3149" w:history="1">
              <w:r>
                <w:rPr>
                  <w:rStyle w:val="Hyperlink"/>
                  <w:rFonts w:cs="Arial"/>
                  <w:sz w:val="16"/>
                  <w:szCs w:val="16"/>
                </w:rPr>
                <w:t>R2-2109121</w:t>
              </w:r>
            </w:hyperlink>
          </w:p>
        </w:tc>
        <w:tc>
          <w:tcPr>
            <w:tcW w:w="3119" w:type="dxa"/>
            <w:shd w:val="clear" w:color="auto" w:fill="auto"/>
          </w:tcPr>
          <w:p w14:paraId="52456C63" w14:textId="6D42FC01" w:rsidR="00967CA4" w:rsidRPr="009B68C7" w:rsidRDefault="00967CA4" w:rsidP="00967CA4">
            <w:pPr>
              <w:pStyle w:val="TAL"/>
              <w:rPr>
                <w:rFonts w:cs="Arial"/>
                <w:sz w:val="16"/>
                <w:szCs w:val="16"/>
              </w:rPr>
            </w:pPr>
            <w:r w:rsidRPr="009B68C7">
              <w:rPr>
                <w:rFonts w:cs="Arial"/>
                <w:sz w:val="16"/>
                <w:szCs w:val="16"/>
              </w:rPr>
              <w:t>LS Reply to SA3 on security protection on RRCResumeRequest message</w:t>
            </w:r>
          </w:p>
        </w:tc>
        <w:tc>
          <w:tcPr>
            <w:tcW w:w="850" w:type="dxa"/>
            <w:shd w:val="clear" w:color="auto" w:fill="auto"/>
          </w:tcPr>
          <w:p w14:paraId="4C5BFB77" w14:textId="26275B81"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7FCAD47A" w14:textId="5F4F301F" w:rsidR="00967CA4" w:rsidRPr="009B68C7" w:rsidRDefault="00967CA4" w:rsidP="00967CA4">
            <w:pPr>
              <w:pStyle w:val="TAL"/>
              <w:rPr>
                <w:rFonts w:cs="Arial"/>
                <w:sz w:val="16"/>
                <w:szCs w:val="16"/>
              </w:rPr>
            </w:pPr>
            <w:r w:rsidRPr="009B68C7">
              <w:rPr>
                <w:rFonts w:cs="Arial"/>
                <w:sz w:val="16"/>
                <w:szCs w:val="16"/>
              </w:rPr>
              <w:t>FS_5GFBS</w:t>
            </w:r>
          </w:p>
        </w:tc>
        <w:tc>
          <w:tcPr>
            <w:tcW w:w="1134" w:type="dxa"/>
            <w:shd w:val="clear" w:color="auto" w:fill="auto"/>
          </w:tcPr>
          <w:p w14:paraId="23463AC4" w14:textId="00F6262D" w:rsidR="00967CA4" w:rsidRPr="009B68C7" w:rsidRDefault="00967CA4" w:rsidP="00967CA4">
            <w:pPr>
              <w:pStyle w:val="TAL"/>
              <w:rPr>
                <w:rFonts w:cs="Arial"/>
                <w:sz w:val="16"/>
                <w:szCs w:val="16"/>
              </w:rPr>
            </w:pPr>
            <w:r w:rsidRPr="009B68C7">
              <w:rPr>
                <w:rFonts w:cs="Arial"/>
                <w:sz w:val="16"/>
                <w:szCs w:val="16"/>
              </w:rPr>
              <w:t>SA3</w:t>
            </w:r>
          </w:p>
        </w:tc>
        <w:tc>
          <w:tcPr>
            <w:tcW w:w="1276" w:type="dxa"/>
            <w:shd w:val="clear" w:color="auto" w:fill="auto"/>
          </w:tcPr>
          <w:p w14:paraId="58494127" w14:textId="7E2344FD" w:rsidR="00967CA4" w:rsidRPr="009B68C7" w:rsidRDefault="00967CA4" w:rsidP="00967CA4">
            <w:pPr>
              <w:pStyle w:val="TAL"/>
              <w:rPr>
                <w:rFonts w:cs="Arial"/>
                <w:sz w:val="16"/>
                <w:szCs w:val="16"/>
              </w:rPr>
            </w:pPr>
            <w:r w:rsidRPr="009B68C7">
              <w:rPr>
                <w:rFonts w:cs="Arial"/>
                <w:sz w:val="16"/>
                <w:szCs w:val="16"/>
              </w:rPr>
              <w:t>RAN3, RAN</w:t>
            </w:r>
          </w:p>
        </w:tc>
      </w:tr>
      <w:tr w:rsidR="00967CA4" w:rsidRPr="009B68C7" w14:paraId="4F3A1C09" w14:textId="77777777" w:rsidTr="003C27D7">
        <w:trPr>
          <w:trHeight w:val="20"/>
        </w:trPr>
        <w:tc>
          <w:tcPr>
            <w:tcW w:w="1281" w:type="dxa"/>
            <w:shd w:val="clear" w:color="auto" w:fill="auto"/>
          </w:tcPr>
          <w:p w14:paraId="2609FF4F" w14:textId="2B6BBDAA" w:rsidR="00967CA4" w:rsidRPr="009B68C7" w:rsidRDefault="00176FE9" w:rsidP="00967CA4">
            <w:pPr>
              <w:pStyle w:val="TAL"/>
              <w:rPr>
                <w:rFonts w:cs="Arial"/>
                <w:sz w:val="16"/>
                <w:szCs w:val="16"/>
              </w:rPr>
            </w:pPr>
            <w:hyperlink r:id="rId3150" w:history="1">
              <w:r>
                <w:rPr>
                  <w:rStyle w:val="Hyperlink"/>
                  <w:rFonts w:cs="Arial"/>
                  <w:sz w:val="16"/>
                  <w:szCs w:val="16"/>
                </w:rPr>
                <w:t>R2-2109123</w:t>
              </w:r>
            </w:hyperlink>
          </w:p>
        </w:tc>
        <w:tc>
          <w:tcPr>
            <w:tcW w:w="3119" w:type="dxa"/>
            <w:shd w:val="clear" w:color="auto" w:fill="auto"/>
          </w:tcPr>
          <w:p w14:paraId="6894374A" w14:textId="2450D514" w:rsidR="00967CA4" w:rsidRPr="009B68C7" w:rsidRDefault="00967CA4" w:rsidP="00967CA4">
            <w:pPr>
              <w:pStyle w:val="TAL"/>
              <w:rPr>
                <w:rFonts w:cs="Arial"/>
                <w:sz w:val="16"/>
                <w:szCs w:val="16"/>
              </w:rPr>
            </w:pPr>
            <w:r w:rsidRPr="009B68C7">
              <w:rPr>
                <w:rFonts w:cs="Arial"/>
                <w:sz w:val="16"/>
                <w:szCs w:val="16"/>
              </w:rPr>
              <w:t>Reply LS to RAN1 on on-demand DL PRS parameters</w:t>
            </w:r>
          </w:p>
        </w:tc>
        <w:tc>
          <w:tcPr>
            <w:tcW w:w="850" w:type="dxa"/>
            <w:shd w:val="clear" w:color="auto" w:fill="auto"/>
          </w:tcPr>
          <w:p w14:paraId="1919F790" w14:textId="4D333FED"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43B1573" w14:textId="3C79053F" w:rsidR="00967CA4" w:rsidRPr="009B68C7" w:rsidRDefault="00967CA4" w:rsidP="00967CA4">
            <w:pPr>
              <w:pStyle w:val="TAL"/>
              <w:rPr>
                <w:rFonts w:cs="Arial"/>
                <w:sz w:val="16"/>
                <w:szCs w:val="16"/>
              </w:rPr>
            </w:pPr>
            <w:r w:rsidRPr="009B68C7">
              <w:rPr>
                <w:rFonts w:cs="Arial"/>
                <w:sz w:val="16"/>
                <w:szCs w:val="16"/>
              </w:rPr>
              <w:t>NR_pos_enh-Core</w:t>
            </w:r>
          </w:p>
        </w:tc>
        <w:tc>
          <w:tcPr>
            <w:tcW w:w="1134" w:type="dxa"/>
            <w:shd w:val="clear" w:color="auto" w:fill="auto"/>
          </w:tcPr>
          <w:p w14:paraId="39B290DA" w14:textId="2A1AAA67"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126BDE41" w14:textId="6F10180E" w:rsidR="00967CA4" w:rsidRPr="009B68C7" w:rsidRDefault="00967CA4" w:rsidP="00967CA4">
            <w:pPr>
              <w:pStyle w:val="TAL"/>
              <w:rPr>
                <w:rFonts w:cs="Arial"/>
                <w:sz w:val="16"/>
                <w:szCs w:val="16"/>
              </w:rPr>
            </w:pPr>
          </w:p>
        </w:tc>
      </w:tr>
      <w:tr w:rsidR="00967CA4" w:rsidRPr="009B68C7" w14:paraId="5621DC9A" w14:textId="77777777" w:rsidTr="003C27D7">
        <w:trPr>
          <w:trHeight w:val="20"/>
        </w:trPr>
        <w:tc>
          <w:tcPr>
            <w:tcW w:w="1281" w:type="dxa"/>
            <w:shd w:val="clear" w:color="auto" w:fill="auto"/>
          </w:tcPr>
          <w:p w14:paraId="0352567F" w14:textId="04D4398D" w:rsidR="00967CA4" w:rsidRPr="009B68C7" w:rsidRDefault="00176FE9" w:rsidP="00967CA4">
            <w:pPr>
              <w:pStyle w:val="TAL"/>
              <w:rPr>
                <w:rFonts w:cs="Arial"/>
                <w:sz w:val="16"/>
                <w:szCs w:val="16"/>
              </w:rPr>
            </w:pPr>
            <w:hyperlink r:id="rId3151" w:history="1">
              <w:r>
                <w:rPr>
                  <w:rStyle w:val="Hyperlink"/>
                  <w:rFonts w:cs="Arial"/>
                  <w:sz w:val="16"/>
                  <w:szCs w:val="16"/>
                </w:rPr>
                <w:t>R2-2109127</w:t>
              </w:r>
            </w:hyperlink>
          </w:p>
        </w:tc>
        <w:tc>
          <w:tcPr>
            <w:tcW w:w="3119" w:type="dxa"/>
            <w:shd w:val="clear" w:color="auto" w:fill="auto"/>
          </w:tcPr>
          <w:p w14:paraId="08CCF5B8" w14:textId="60FB4671" w:rsidR="00967CA4" w:rsidRPr="009B68C7" w:rsidRDefault="00967CA4" w:rsidP="00967CA4">
            <w:pPr>
              <w:pStyle w:val="TAL"/>
              <w:rPr>
                <w:rFonts w:cs="Arial"/>
                <w:sz w:val="16"/>
                <w:szCs w:val="16"/>
              </w:rPr>
            </w:pPr>
            <w:r w:rsidRPr="009B68C7">
              <w:rPr>
                <w:rFonts w:cs="Arial"/>
                <w:sz w:val="16"/>
                <w:szCs w:val="16"/>
              </w:rPr>
              <w:t>Reply LS on RAN dependency issues for 5G ProSe</w:t>
            </w:r>
          </w:p>
        </w:tc>
        <w:tc>
          <w:tcPr>
            <w:tcW w:w="850" w:type="dxa"/>
            <w:shd w:val="clear" w:color="auto" w:fill="auto"/>
          </w:tcPr>
          <w:p w14:paraId="39FB546F" w14:textId="02EC347F"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79E306D2" w14:textId="45BE2FBB" w:rsidR="00967CA4" w:rsidRPr="009B68C7" w:rsidRDefault="00967CA4" w:rsidP="00967CA4">
            <w:pPr>
              <w:pStyle w:val="TAL"/>
              <w:rPr>
                <w:rFonts w:cs="Arial"/>
                <w:sz w:val="16"/>
                <w:szCs w:val="16"/>
              </w:rPr>
            </w:pPr>
            <w:r w:rsidRPr="009B68C7">
              <w:rPr>
                <w:rFonts w:cs="Arial"/>
                <w:sz w:val="16"/>
                <w:szCs w:val="16"/>
              </w:rPr>
              <w:t>NR_SL_relay-Core, NR_SL_enh</w:t>
            </w:r>
          </w:p>
        </w:tc>
        <w:tc>
          <w:tcPr>
            <w:tcW w:w="1134" w:type="dxa"/>
            <w:shd w:val="clear" w:color="auto" w:fill="auto"/>
          </w:tcPr>
          <w:p w14:paraId="15899569" w14:textId="3AF27CAB" w:rsidR="00967CA4" w:rsidRPr="009B68C7" w:rsidRDefault="00967CA4" w:rsidP="00967CA4">
            <w:pPr>
              <w:pStyle w:val="TAL"/>
              <w:rPr>
                <w:rFonts w:cs="Arial"/>
                <w:sz w:val="16"/>
                <w:szCs w:val="16"/>
              </w:rPr>
            </w:pPr>
            <w:r w:rsidRPr="009B68C7">
              <w:rPr>
                <w:rFonts w:cs="Arial"/>
                <w:sz w:val="16"/>
                <w:szCs w:val="16"/>
              </w:rPr>
              <w:t>SA2</w:t>
            </w:r>
          </w:p>
        </w:tc>
        <w:tc>
          <w:tcPr>
            <w:tcW w:w="1276" w:type="dxa"/>
            <w:shd w:val="clear" w:color="auto" w:fill="auto"/>
          </w:tcPr>
          <w:p w14:paraId="5A359F01" w14:textId="03A5787A" w:rsidR="00967CA4" w:rsidRPr="009B68C7" w:rsidRDefault="00967CA4" w:rsidP="00967CA4">
            <w:pPr>
              <w:pStyle w:val="TAL"/>
              <w:rPr>
                <w:rFonts w:cs="Arial"/>
                <w:sz w:val="16"/>
                <w:szCs w:val="16"/>
              </w:rPr>
            </w:pPr>
            <w:r w:rsidRPr="009B68C7">
              <w:rPr>
                <w:rFonts w:cs="Arial"/>
                <w:sz w:val="16"/>
                <w:szCs w:val="16"/>
              </w:rPr>
              <w:t>CT1</w:t>
            </w:r>
          </w:p>
        </w:tc>
      </w:tr>
      <w:tr w:rsidR="00967CA4" w:rsidRPr="009B68C7" w14:paraId="454C74ED" w14:textId="77777777" w:rsidTr="003C27D7">
        <w:trPr>
          <w:trHeight w:val="20"/>
        </w:trPr>
        <w:tc>
          <w:tcPr>
            <w:tcW w:w="1281" w:type="dxa"/>
            <w:shd w:val="clear" w:color="auto" w:fill="auto"/>
          </w:tcPr>
          <w:p w14:paraId="5C5931E6" w14:textId="343606C6" w:rsidR="00967CA4" w:rsidRPr="009B68C7" w:rsidRDefault="00176FE9" w:rsidP="00967CA4">
            <w:pPr>
              <w:pStyle w:val="TAL"/>
              <w:rPr>
                <w:rFonts w:cs="Arial"/>
                <w:sz w:val="16"/>
                <w:szCs w:val="16"/>
              </w:rPr>
            </w:pPr>
            <w:hyperlink r:id="rId3152" w:history="1">
              <w:r>
                <w:rPr>
                  <w:rStyle w:val="Hyperlink"/>
                  <w:rFonts w:cs="Arial"/>
                  <w:sz w:val="16"/>
                  <w:szCs w:val="16"/>
                </w:rPr>
                <w:t>R2-2109143</w:t>
              </w:r>
            </w:hyperlink>
          </w:p>
        </w:tc>
        <w:tc>
          <w:tcPr>
            <w:tcW w:w="3119" w:type="dxa"/>
            <w:shd w:val="clear" w:color="auto" w:fill="auto"/>
          </w:tcPr>
          <w:p w14:paraId="64DC3BB0" w14:textId="465A4FF4" w:rsidR="00967CA4" w:rsidRPr="009B68C7" w:rsidRDefault="00967CA4" w:rsidP="00967CA4">
            <w:pPr>
              <w:pStyle w:val="TAL"/>
              <w:rPr>
                <w:rFonts w:cs="Arial"/>
                <w:sz w:val="16"/>
                <w:szCs w:val="16"/>
              </w:rPr>
            </w:pPr>
            <w:r w:rsidRPr="009B68C7">
              <w:rPr>
                <w:rFonts w:cs="Arial"/>
                <w:sz w:val="16"/>
                <w:szCs w:val="16"/>
              </w:rPr>
              <w:t>Reply LS on inter-donor migration</w:t>
            </w:r>
          </w:p>
        </w:tc>
        <w:tc>
          <w:tcPr>
            <w:tcW w:w="850" w:type="dxa"/>
            <w:shd w:val="clear" w:color="auto" w:fill="auto"/>
          </w:tcPr>
          <w:p w14:paraId="6FEAC7CB" w14:textId="79C7DA05"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CFFB66D" w14:textId="3740D36E" w:rsidR="00967CA4" w:rsidRPr="009B68C7" w:rsidRDefault="00967CA4" w:rsidP="00967CA4">
            <w:pPr>
              <w:pStyle w:val="TAL"/>
              <w:rPr>
                <w:rFonts w:cs="Arial"/>
                <w:sz w:val="16"/>
                <w:szCs w:val="16"/>
              </w:rPr>
            </w:pPr>
            <w:r w:rsidRPr="009B68C7">
              <w:rPr>
                <w:rFonts w:cs="Arial"/>
                <w:sz w:val="16"/>
                <w:szCs w:val="16"/>
              </w:rPr>
              <w:t>NR_IAB_enh-Core</w:t>
            </w:r>
          </w:p>
        </w:tc>
        <w:tc>
          <w:tcPr>
            <w:tcW w:w="1134" w:type="dxa"/>
            <w:shd w:val="clear" w:color="auto" w:fill="auto"/>
          </w:tcPr>
          <w:p w14:paraId="19063ADB" w14:textId="7E0B9750"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1F0CB36F" w14:textId="1DB8E4B5" w:rsidR="00967CA4" w:rsidRPr="009B68C7" w:rsidRDefault="00967CA4" w:rsidP="00967CA4">
            <w:pPr>
              <w:pStyle w:val="TAL"/>
              <w:rPr>
                <w:rFonts w:cs="Arial"/>
                <w:sz w:val="16"/>
                <w:szCs w:val="16"/>
              </w:rPr>
            </w:pPr>
            <w:r w:rsidRPr="009B68C7">
              <w:rPr>
                <w:rFonts w:cs="Arial"/>
                <w:sz w:val="16"/>
                <w:szCs w:val="16"/>
              </w:rPr>
              <w:t>RAN1, RAN4</w:t>
            </w:r>
          </w:p>
        </w:tc>
      </w:tr>
      <w:tr w:rsidR="00967CA4" w:rsidRPr="009B68C7" w14:paraId="056E7D0C" w14:textId="77777777" w:rsidTr="003C27D7">
        <w:trPr>
          <w:trHeight w:val="20"/>
        </w:trPr>
        <w:tc>
          <w:tcPr>
            <w:tcW w:w="1281" w:type="dxa"/>
            <w:shd w:val="clear" w:color="auto" w:fill="auto"/>
          </w:tcPr>
          <w:p w14:paraId="40F281E2" w14:textId="44FB87D2" w:rsidR="00967CA4" w:rsidRPr="009B68C7" w:rsidRDefault="00176FE9" w:rsidP="00967CA4">
            <w:pPr>
              <w:pStyle w:val="TAL"/>
              <w:rPr>
                <w:rFonts w:cs="Arial"/>
                <w:sz w:val="16"/>
                <w:szCs w:val="16"/>
              </w:rPr>
            </w:pPr>
            <w:hyperlink r:id="rId3153" w:history="1">
              <w:r>
                <w:rPr>
                  <w:rStyle w:val="Hyperlink"/>
                  <w:rFonts w:cs="Arial"/>
                  <w:sz w:val="16"/>
                  <w:szCs w:val="16"/>
                </w:rPr>
                <w:t>R2-2109168</w:t>
              </w:r>
            </w:hyperlink>
          </w:p>
        </w:tc>
        <w:tc>
          <w:tcPr>
            <w:tcW w:w="3119" w:type="dxa"/>
            <w:shd w:val="clear" w:color="auto" w:fill="auto"/>
          </w:tcPr>
          <w:p w14:paraId="326D8F66" w14:textId="2A0180C4" w:rsidR="00967CA4" w:rsidRPr="009B68C7" w:rsidRDefault="00967CA4" w:rsidP="00967CA4">
            <w:pPr>
              <w:pStyle w:val="TAL"/>
              <w:rPr>
                <w:rFonts w:cs="Arial"/>
                <w:sz w:val="16"/>
                <w:szCs w:val="16"/>
              </w:rPr>
            </w:pPr>
            <w:r w:rsidRPr="009B68C7">
              <w:rPr>
                <w:rFonts w:cs="Arial"/>
                <w:sz w:val="16"/>
                <w:szCs w:val="16"/>
              </w:rPr>
              <w:t>LS on PDCCH Blind Detection in CA</w:t>
            </w:r>
          </w:p>
        </w:tc>
        <w:tc>
          <w:tcPr>
            <w:tcW w:w="850" w:type="dxa"/>
            <w:shd w:val="clear" w:color="auto" w:fill="auto"/>
          </w:tcPr>
          <w:p w14:paraId="3022FCCB" w14:textId="344413DF" w:rsidR="00967CA4" w:rsidRPr="009B68C7" w:rsidRDefault="00967CA4" w:rsidP="00967CA4">
            <w:pPr>
              <w:pStyle w:val="TAL"/>
              <w:rPr>
                <w:rFonts w:cs="Arial"/>
                <w:sz w:val="16"/>
                <w:szCs w:val="16"/>
              </w:rPr>
            </w:pPr>
            <w:r w:rsidRPr="009B68C7">
              <w:rPr>
                <w:rFonts w:cs="Arial"/>
                <w:sz w:val="16"/>
                <w:szCs w:val="16"/>
              </w:rPr>
              <w:t>Rel-16</w:t>
            </w:r>
          </w:p>
        </w:tc>
        <w:tc>
          <w:tcPr>
            <w:tcW w:w="2268" w:type="dxa"/>
            <w:shd w:val="clear" w:color="auto" w:fill="auto"/>
          </w:tcPr>
          <w:p w14:paraId="4948CF30" w14:textId="0E72CBC1" w:rsidR="00967CA4" w:rsidRPr="009B68C7" w:rsidRDefault="00967CA4" w:rsidP="00967CA4">
            <w:pPr>
              <w:pStyle w:val="TAL"/>
              <w:rPr>
                <w:rFonts w:cs="Arial"/>
                <w:sz w:val="16"/>
                <w:szCs w:val="16"/>
              </w:rPr>
            </w:pPr>
            <w:r w:rsidRPr="009B68C7">
              <w:rPr>
                <w:rFonts w:cs="Arial"/>
                <w:sz w:val="16"/>
                <w:szCs w:val="16"/>
              </w:rPr>
              <w:t>NR_L1enh_URLLC-Core</w:t>
            </w:r>
          </w:p>
        </w:tc>
        <w:tc>
          <w:tcPr>
            <w:tcW w:w="1134" w:type="dxa"/>
            <w:shd w:val="clear" w:color="auto" w:fill="auto"/>
          </w:tcPr>
          <w:p w14:paraId="09413D4E" w14:textId="592AA4FB"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26D99D26" w14:textId="7D75BCD7" w:rsidR="00967CA4" w:rsidRPr="009B68C7" w:rsidRDefault="00967CA4" w:rsidP="00967CA4">
            <w:pPr>
              <w:pStyle w:val="TAL"/>
              <w:rPr>
                <w:rFonts w:cs="Arial"/>
                <w:sz w:val="16"/>
                <w:szCs w:val="16"/>
              </w:rPr>
            </w:pPr>
          </w:p>
        </w:tc>
      </w:tr>
      <w:tr w:rsidR="00967CA4" w:rsidRPr="009B68C7" w14:paraId="7C0B2D91" w14:textId="77777777" w:rsidTr="009B68C7">
        <w:tc>
          <w:tcPr>
            <w:tcW w:w="1281" w:type="dxa"/>
            <w:shd w:val="clear" w:color="auto" w:fill="auto"/>
          </w:tcPr>
          <w:p w14:paraId="1867D4B3" w14:textId="59C3DC66" w:rsidR="00967CA4" w:rsidRPr="009B68C7" w:rsidRDefault="00176FE9" w:rsidP="00967CA4">
            <w:pPr>
              <w:pStyle w:val="TAL"/>
              <w:rPr>
                <w:rFonts w:cs="Arial"/>
                <w:sz w:val="16"/>
                <w:szCs w:val="16"/>
              </w:rPr>
            </w:pPr>
            <w:hyperlink r:id="rId3154" w:history="1">
              <w:r>
                <w:rPr>
                  <w:rStyle w:val="Hyperlink"/>
                  <w:rFonts w:cs="Arial"/>
                  <w:sz w:val="16"/>
                  <w:szCs w:val="16"/>
                </w:rPr>
                <w:t>R2-2109172</w:t>
              </w:r>
            </w:hyperlink>
          </w:p>
        </w:tc>
        <w:tc>
          <w:tcPr>
            <w:tcW w:w="3119" w:type="dxa"/>
            <w:shd w:val="clear" w:color="auto" w:fill="auto"/>
          </w:tcPr>
          <w:p w14:paraId="625783FC" w14:textId="5144324D" w:rsidR="00967CA4" w:rsidRPr="009B68C7" w:rsidRDefault="00967CA4" w:rsidP="00967CA4">
            <w:pPr>
              <w:pStyle w:val="TAL"/>
              <w:rPr>
                <w:rFonts w:cs="Arial"/>
                <w:sz w:val="16"/>
                <w:szCs w:val="16"/>
              </w:rPr>
            </w:pPr>
            <w:r w:rsidRPr="009B68C7">
              <w:rPr>
                <w:rFonts w:cs="Arial"/>
                <w:sz w:val="16"/>
                <w:szCs w:val="16"/>
              </w:rPr>
              <w:t>Response LS on CHO with SCG configuration</w:t>
            </w:r>
          </w:p>
        </w:tc>
        <w:tc>
          <w:tcPr>
            <w:tcW w:w="850" w:type="dxa"/>
            <w:shd w:val="clear" w:color="auto" w:fill="auto"/>
          </w:tcPr>
          <w:p w14:paraId="526F33C9" w14:textId="687DFB08" w:rsidR="00967CA4" w:rsidRPr="009B68C7" w:rsidRDefault="00967CA4" w:rsidP="00967CA4">
            <w:pPr>
              <w:pStyle w:val="TAL"/>
              <w:rPr>
                <w:rFonts w:cs="Arial"/>
                <w:sz w:val="16"/>
                <w:szCs w:val="16"/>
              </w:rPr>
            </w:pPr>
            <w:r w:rsidRPr="009B68C7">
              <w:rPr>
                <w:rFonts w:cs="Arial"/>
                <w:sz w:val="16"/>
                <w:szCs w:val="16"/>
              </w:rPr>
              <w:t>Rel-16</w:t>
            </w:r>
          </w:p>
        </w:tc>
        <w:tc>
          <w:tcPr>
            <w:tcW w:w="2268" w:type="dxa"/>
            <w:shd w:val="clear" w:color="auto" w:fill="auto"/>
          </w:tcPr>
          <w:p w14:paraId="0F228CAD" w14:textId="67145EF3" w:rsidR="00967CA4" w:rsidRPr="009B68C7" w:rsidRDefault="00967CA4" w:rsidP="00967CA4">
            <w:pPr>
              <w:pStyle w:val="TAL"/>
              <w:rPr>
                <w:rFonts w:cs="Arial"/>
                <w:sz w:val="16"/>
                <w:szCs w:val="16"/>
              </w:rPr>
            </w:pPr>
            <w:r w:rsidRPr="009B68C7">
              <w:rPr>
                <w:rFonts w:cs="Arial"/>
                <w:sz w:val="16"/>
                <w:szCs w:val="16"/>
              </w:rPr>
              <w:t>NR_Mob_enh-Core</w:t>
            </w:r>
          </w:p>
        </w:tc>
        <w:tc>
          <w:tcPr>
            <w:tcW w:w="1134" w:type="dxa"/>
            <w:shd w:val="clear" w:color="auto" w:fill="auto"/>
          </w:tcPr>
          <w:p w14:paraId="3B7B767B" w14:textId="558D007A"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0A7D17EA" w14:textId="5CE2A235" w:rsidR="00967CA4" w:rsidRPr="009B68C7" w:rsidRDefault="00967CA4" w:rsidP="00967CA4">
            <w:pPr>
              <w:pStyle w:val="TAL"/>
              <w:rPr>
                <w:rFonts w:eastAsiaTheme="minorEastAsia" w:cs="Arial"/>
                <w:sz w:val="16"/>
                <w:szCs w:val="16"/>
              </w:rPr>
            </w:pPr>
          </w:p>
        </w:tc>
      </w:tr>
      <w:tr w:rsidR="00967CA4" w:rsidRPr="009B68C7" w14:paraId="3FE08A02" w14:textId="77777777" w:rsidTr="009B68C7">
        <w:trPr>
          <w:trHeight w:val="20"/>
        </w:trPr>
        <w:tc>
          <w:tcPr>
            <w:tcW w:w="1281" w:type="dxa"/>
            <w:shd w:val="clear" w:color="auto" w:fill="auto"/>
          </w:tcPr>
          <w:p w14:paraId="53E01168" w14:textId="30183339" w:rsidR="00967CA4" w:rsidRPr="009B68C7" w:rsidRDefault="00176FE9" w:rsidP="00967CA4">
            <w:pPr>
              <w:pStyle w:val="TAL"/>
              <w:rPr>
                <w:rFonts w:cs="Arial"/>
                <w:sz w:val="16"/>
                <w:szCs w:val="16"/>
              </w:rPr>
            </w:pPr>
            <w:hyperlink r:id="rId3155" w:history="1">
              <w:r>
                <w:rPr>
                  <w:rStyle w:val="Hyperlink"/>
                  <w:rFonts w:cs="Arial"/>
                  <w:sz w:val="16"/>
                  <w:szCs w:val="16"/>
                </w:rPr>
                <w:t>R2-2109173</w:t>
              </w:r>
            </w:hyperlink>
          </w:p>
        </w:tc>
        <w:tc>
          <w:tcPr>
            <w:tcW w:w="3119" w:type="dxa"/>
            <w:shd w:val="clear" w:color="auto" w:fill="auto"/>
          </w:tcPr>
          <w:p w14:paraId="560894D4" w14:textId="089C45D0" w:rsidR="00967CA4" w:rsidRPr="009B68C7" w:rsidRDefault="00967CA4" w:rsidP="00967CA4">
            <w:pPr>
              <w:pStyle w:val="TAL"/>
              <w:rPr>
                <w:rFonts w:cs="Arial"/>
                <w:sz w:val="16"/>
                <w:szCs w:val="16"/>
              </w:rPr>
            </w:pPr>
            <w:r w:rsidRPr="009B68C7">
              <w:rPr>
                <w:rFonts w:cs="Arial"/>
                <w:sz w:val="16"/>
                <w:szCs w:val="16"/>
              </w:rPr>
              <w:t>Reply LS on UAC enhancements for minimization of service interruption when disaster condition applies</w:t>
            </w:r>
          </w:p>
        </w:tc>
        <w:tc>
          <w:tcPr>
            <w:tcW w:w="850" w:type="dxa"/>
            <w:shd w:val="clear" w:color="auto" w:fill="auto"/>
          </w:tcPr>
          <w:p w14:paraId="22425EE3" w14:textId="4CE13CF2"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673EE415" w14:textId="1D148217" w:rsidR="00967CA4" w:rsidRPr="009B68C7" w:rsidRDefault="00967CA4" w:rsidP="00967CA4">
            <w:pPr>
              <w:pStyle w:val="TAL"/>
              <w:rPr>
                <w:rFonts w:cs="Arial"/>
                <w:sz w:val="16"/>
                <w:szCs w:val="16"/>
              </w:rPr>
            </w:pPr>
            <w:r w:rsidRPr="009B68C7">
              <w:rPr>
                <w:rFonts w:cs="Arial"/>
                <w:sz w:val="16"/>
                <w:szCs w:val="16"/>
              </w:rPr>
              <w:t>FS_MINT-CT</w:t>
            </w:r>
          </w:p>
        </w:tc>
        <w:tc>
          <w:tcPr>
            <w:tcW w:w="1134" w:type="dxa"/>
            <w:shd w:val="clear" w:color="auto" w:fill="auto"/>
          </w:tcPr>
          <w:p w14:paraId="72C0ED9D" w14:textId="5B7655CB" w:rsidR="00967CA4" w:rsidRPr="009B68C7" w:rsidRDefault="00967CA4" w:rsidP="00967CA4">
            <w:pPr>
              <w:pStyle w:val="TAL"/>
              <w:rPr>
                <w:rFonts w:cs="Arial"/>
                <w:sz w:val="16"/>
                <w:szCs w:val="16"/>
              </w:rPr>
            </w:pPr>
            <w:r w:rsidRPr="009B68C7">
              <w:rPr>
                <w:rFonts w:cs="Arial"/>
                <w:sz w:val="16"/>
                <w:szCs w:val="16"/>
              </w:rPr>
              <w:t>CT1</w:t>
            </w:r>
          </w:p>
        </w:tc>
        <w:tc>
          <w:tcPr>
            <w:tcW w:w="1276" w:type="dxa"/>
            <w:shd w:val="clear" w:color="auto" w:fill="auto"/>
          </w:tcPr>
          <w:p w14:paraId="6E68A721" w14:textId="65C6436E" w:rsidR="00967CA4" w:rsidRPr="009B68C7" w:rsidRDefault="00967CA4" w:rsidP="00967CA4">
            <w:pPr>
              <w:pStyle w:val="TAL"/>
              <w:rPr>
                <w:rFonts w:cs="Arial"/>
                <w:sz w:val="16"/>
                <w:szCs w:val="16"/>
              </w:rPr>
            </w:pPr>
            <w:r w:rsidRPr="009B68C7">
              <w:rPr>
                <w:rFonts w:cs="Arial"/>
                <w:sz w:val="16"/>
                <w:szCs w:val="16"/>
              </w:rPr>
              <w:t>SA2</w:t>
            </w:r>
          </w:p>
        </w:tc>
      </w:tr>
      <w:tr w:rsidR="00967CA4" w:rsidRPr="009B68C7" w14:paraId="44C70544" w14:textId="77777777" w:rsidTr="009B68C7">
        <w:trPr>
          <w:trHeight w:val="20"/>
        </w:trPr>
        <w:tc>
          <w:tcPr>
            <w:tcW w:w="1281" w:type="dxa"/>
            <w:shd w:val="clear" w:color="auto" w:fill="auto"/>
          </w:tcPr>
          <w:p w14:paraId="241B53A8" w14:textId="73199E93" w:rsidR="00967CA4" w:rsidRPr="009B68C7" w:rsidRDefault="00176FE9" w:rsidP="00967CA4">
            <w:pPr>
              <w:pStyle w:val="TAL"/>
              <w:rPr>
                <w:rFonts w:cs="Arial"/>
                <w:sz w:val="16"/>
                <w:szCs w:val="16"/>
              </w:rPr>
            </w:pPr>
            <w:hyperlink r:id="rId3156" w:history="1">
              <w:r>
                <w:rPr>
                  <w:rStyle w:val="Hyperlink"/>
                  <w:rFonts w:cs="Arial"/>
                  <w:sz w:val="16"/>
                  <w:szCs w:val="16"/>
                </w:rPr>
                <w:t>R2-2109177</w:t>
              </w:r>
            </w:hyperlink>
          </w:p>
        </w:tc>
        <w:tc>
          <w:tcPr>
            <w:tcW w:w="3119" w:type="dxa"/>
            <w:shd w:val="clear" w:color="auto" w:fill="auto"/>
          </w:tcPr>
          <w:p w14:paraId="47652135" w14:textId="1BB84A6B" w:rsidR="00967CA4" w:rsidRPr="009B68C7" w:rsidRDefault="00967CA4" w:rsidP="00967CA4">
            <w:pPr>
              <w:pStyle w:val="TAL"/>
              <w:rPr>
                <w:rFonts w:cs="Arial"/>
                <w:sz w:val="16"/>
                <w:szCs w:val="16"/>
              </w:rPr>
            </w:pPr>
            <w:r w:rsidRPr="009B68C7">
              <w:rPr>
                <w:rFonts w:cs="Arial"/>
                <w:sz w:val="16"/>
                <w:szCs w:val="16"/>
              </w:rPr>
              <w:t>LS on paging for multicast session activation notification</w:t>
            </w:r>
          </w:p>
        </w:tc>
        <w:tc>
          <w:tcPr>
            <w:tcW w:w="850" w:type="dxa"/>
            <w:shd w:val="clear" w:color="auto" w:fill="auto"/>
          </w:tcPr>
          <w:p w14:paraId="0DB7CB8B" w14:textId="2ABB7621"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5F084C71" w14:textId="0E8CBDC9" w:rsidR="00967CA4" w:rsidRPr="009B68C7" w:rsidRDefault="00967CA4" w:rsidP="00967CA4">
            <w:pPr>
              <w:pStyle w:val="TAL"/>
              <w:rPr>
                <w:rFonts w:cs="Arial"/>
                <w:sz w:val="16"/>
                <w:szCs w:val="16"/>
              </w:rPr>
            </w:pPr>
            <w:r w:rsidRPr="009B68C7">
              <w:rPr>
                <w:rFonts w:cs="Arial"/>
                <w:sz w:val="16"/>
                <w:szCs w:val="16"/>
              </w:rPr>
              <w:t>NR_MBS-Core</w:t>
            </w:r>
          </w:p>
        </w:tc>
        <w:tc>
          <w:tcPr>
            <w:tcW w:w="1134" w:type="dxa"/>
            <w:shd w:val="clear" w:color="auto" w:fill="auto"/>
          </w:tcPr>
          <w:p w14:paraId="5C6966B0" w14:textId="0215C861" w:rsidR="00967CA4" w:rsidRPr="009B68C7" w:rsidRDefault="00967CA4" w:rsidP="00967CA4">
            <w:pPr>
              <w:pStyle w:val="TAL"/>
              <w:rPr>
                <w:rFonts w:cs="Arial"/>
                <w:sz w:val="16"/>
                <w:szCs w:val="16"/>
              </w:rPr>
            </w:pPr>
            <w:r w:rsidRPr="009B68C7">
              <w:rPr>
                <w:rFonts w:cs="Arial"/>
                <w:sz w:val="16"/>
                <w:szCs w:val="16"/>
              </w:rPr>
              <w:t>RAN3, SA2</w:t>
            </w:r>
          </w:p>
        </w:tc>
        <w:tc>
          <w:tcPr>
            <w:tcW w:w="1276" w:type="dxa"/>
            <w:shd w:val="clear" w:color="auto" w:fill="auto"/>
          </w:tcPr>
          <w:p w14:paraId="52954D65" w14:textId="27FAD5A3" w:rsidR="00967CA4" w:rsidRPr="009B68C7" w:rsidRDefault="00967CA4" w:rsidP="00967CA4">
            <w:pPr>
              <w:pStyle w:val="TAL"/>
              <w:rPr>
                <w:rFonts w:cs="Arial"/>
                <w:sz w:val="16"/>
                <w:szCs w:val="16"/>
              </w:rPr>
            </w:pPr>
          </w:p>
        </w:tc>
      </w:tr>
      <w:tr w:rsidR="00967CA4" w:rsidRPr="009B68C7" w14:paraId="02E3237E" w14:textId="77777777" w:rsidTr="009B68C7">
        <w:trPr>
          <w:trHeight w:val="20"/>
        </w:trPr>
        <w:tc>
          <w:tcPr>
            <w:tcW w:w="1281" w:type="dxa"/>
            <w:shd w:val="clear" w:color="auto" w:fill="auto"/>
          </w:tcPr>
          <w:p w14:paraId="2221D8EC" w14:textId="2DAB9524" w:rsidR="00967CA4" w:rsidRPr="009B68C7" w:rsidRDefault="00176FE9" w:rsidP="00967CA4">
            <w:pPr>
              <w:pStyle w:val="TAL"/>
              <w:rPr>
                <w:rFonts w:cs="Arial"/>
                <w:sz w:val="16"/>
                <w:szCs w:val="16"/>
              </w:rPr>
            </w:pPr>
            <w:hyperlink r:id="rId3157" w:history="1">
              <w:r>
                <w:rPr>
                  <w:rStyle w:val="Hyperlink"/>
                  <w:rFonts w:cs="Arial"/>
                  <w:sz w:val="16"/>
                  <w:szCs w:val="16"/>
                </w:rPr>
                <w:t>R2-2109195</w:t>
              </w:r>
            </w:hyperlink>
          </w:p>
        </w:tc>
        <w:tc>
          <w:tcPr>
            <w:tcW w:w="3119" w:type="dxa"/>
            <w:shd w:val="clear" w:color="auto" w:fill="auto"/>
          </w:tcPr>
          <w:p w14:paraId="078B99B3" w14:textId="40A40F8E" w:rsidR="00967CA4" w:rsidRPr="009B68C7" w:rsidRDefault="00967CA4" w:rsidP="00967CA4">
            <w:pPr>
              <w:pStyle w:val="TAL"/>
              <w:rPr>
                <w:rFonts w:cs="Arial"/>
                <w:sz w:val="16"/>
                <w:szCs w:val="16"/>
              </w:rPr>
            </w:pPr>
            <w:r w:rsidRPr="009B68C7">
              <w:rPr>
                <w:rFonts w:cs="Arial"/>
                <w:sz w:val="16"/>
                <w:szCs w:val="16"/>
              </w:rPr>
              <w:t>LS on Msg3 repetition in coverage enhancement</w:t>
            </w:r>
          </w:p>
        </w:tc>
        <w:tc>
          <w:tcPr>
            <w:tcW w:w="850" w:type="dxa"/>
            <w:shd w:val="clear" w:color="auto" w:fill="auto"/>
          </w:tcPr>
          <w:p w14:paraId="119411D7" w14:textId="74317F16"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787D2637" w14:textId="63A4954B" w:rsidR="00967CA4" w:rsidRPr="009B68C7" w:rsidRDefault="00967CA4" w:rsidP="00967CA4">
            <w:pPr>
              <w:pStyle w:val="TAL"/>
              <w:rPr>
                <w:rFonts w:cs="Arial"/>
                <w:sz w:val="16"/>
                <w:szCs w:val="16"/>
              </w:rPr>
            </w:pPr>
            <w:r w:rsidRPr="009B68C7">
              <w:rPr>
                <w:rFonts w:cs="Arial"/>
                <w:sz w:val="16"/>
                <w:szCs w:val="16"/>
              </w:rPr>
              <w:t>NR_cov_enh-Core</w:t>
            </w:r>
          </w:p>
        </w:tc>
        <w:tc>
          <w:tcPr>
            <w:tcW w:w="1134" w:type="dxa"/>
            <w:shd w:val="clear" w:color="auto" w:fill="auto"/>
          </w:tcPr>
          <w:p w14:paraId="74300643" w14:textId="6C97CA98"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716D22F6" w14:textId="74EC4AB4" w:rsidR="00967CA4" w:rsidRPr="009B68C7" w:rsidRDefault="00967CA4" w:rsidP="00967CA4">
            <w:pPr>
              <w:pStyle w:val="TAL"/>
              <w:rPr>
                <w:rFonts w:cs="Arial"/>
                <w:sz w:val="16"/>
                <w:szCs w:val="16"/>
              </w:rPr>
            </w:pPr>
          </w:p>
        </w:tc>
      </w:tr>
      <w:tr w:rsidR="00967CA4" w:rsidRPr="009B68C7" w14:paraId="3947C96D" w14:textId="77777777" w:rsidTr="009B68C7">
        <w:trPr>
          <w:trHeight w:val="20"/>
        </w:trPr>
        <w:tc>
          <w:tcPr>
            <w:tcW w:w="1281" w:type="dxa"/>
            <w:shd w:val="clear" w:color="auto" w:fill="auto"/>
          </w:tcPr>
          <w:p w14:paraId="5ED55072" w14:textId="17BA997A" w:rsidR="00967CA4" w:rsidRPr="009B68C7" w:rsidRDefault="00176FE9" w:rsidP="00967CA4">
            <w:pPr>
              <w:pStyle w:val="TAL"/>
              <w:rPr>
                <w:sz w:val="16"/>
                <w:szCs w:val="16"/>
              </w:rPr>
            </w:pPr>
            <w:hyperlink r:id="rId3158" w:history="1">
              <w:r>
                <w:rPr>
                  <w:rStyle w:val="Hyperlink"/>
                  <w:rFonts w:cs="Arial"/>
                  <w:sz w:val="16"/>
                  <w:szCs w:val="16"/>
                </w:rPr>
                <w:t>R2-2109196</w:t>
              </w:r>
            </w:hyperlink>
          </w:p>
        </w:tc>
        <w:tc>
          <w:tcPr>
            <w:tcW w:w="3119" w:type="dxa"/>
            <w:shd w:val="clear" w:color="auto" w:fill="auto"/>
          </w:tcPr>
          <w:p w14:paraId="387BFDAF" w14:textId="19E418E8" w:rsidR="00967CA4" w:rsidRPr="009B68C7" w:rsidRDefault="00967CA4" w:rsidP="00967CA4">
            <w:pPr>
              <w:pStyle w:val="TAL"/>
              <w:rPr>
                <w:rFonts w:cs="Arial"/>
                <w:sz w:val="16"/>
                <w:szCs w:val="16"/>
              </w:rPr>
            </w:pPr>
            <w:r w:rsidRPr="009B68C7">
              <w:rPr>
                <w:rFonts w:cs="Arial"/>
                <w:sz w:val="16"/>
                <w:szCs w:val="16"/>
              </w:rPr>
              <w:t>LS to RAN4 on eDRX</w:t>
            </w:r>
          </w:p>
        </w:tc>
        <w:tc>
          <w:tcPr>
            <w:tcW w:w="850" w:type="dxa"/>
            <w:shd w:val="clear" w:color="auto" w:fill="auto"/>
          </w:tcPr>
          <w:p w14:paraId="07BFEC02" w14:textId="60CB7C63" w:rsidR="00967CA4" w:rsidRPr="009B68C7" w:rsidRDefault="00967CA4" w:rsidP="00967CA4">
            <w:pPr>
              <w:pStyle w:val="TAL"/>
              <w:rPr>
                <w:sz w:val="16"/>
                <w:szCs w:val="16"/>
              </w:rPr>
            </w:pPr>
            <w:r w:rsidRPr="009B68C7">
              <w:rPr>
                <w:rFonts w:cs="Arial"/>
                <w:sz w:val="16"/>
                <w:szCs w:val="16"/>
              </w:rPr>
              <w:t>Rel-17</w:t>
            </w:r>
          </w:p>
        </w:tc>
        <w:tc>
          <w:tcPr>
            <w:tcW w:w="2268" w:type="dxa"/>
            <w:shd w:val="clear" w:color="auto" w:fill="auto"/>
          </w:tcPr>
          <w:p w14:paraId="68CDBC80" w14:textId="347BF639" w:rsidR="00967CA4" w:rsidRPr="009B68C7" w:rsidRDefault="00967CA4" w:rsidP="00967CA4">
            <w:pPr>
              <w:pStyle w:val="TAL"/>
              <w:rPr>
                <w:sz w:val="16"/>
                <w:szCs w:val="16"/>
              </w:rPr>
            </w:pPr>
            <w:r w:rsidRPr="009B68C7">
              <w:rPr>
                <w:rFonts w:cs="Arial"/>
                <w:sz w:val="16"/>
                <w:szCs w:val="16"/>
              </w:rPr>
              <w:t>NR_redcap-Core</w:t>
            </w:r>
          </w:p>
        </w:tc>
        <w:tc>
          <w:tcPr>
            <w:tcW w:w="1134" w:type="dxa"/>
            <w:shd w:val="clear" w:color="auto" w:fill="auto"/>
          </w:tcPr>
          <w:p w14:paraId="37C5680C" w14:textId="4F54ED39" w:rsidR="00967CA4" w:rsidRPr="009B68C7" w:rsidRDefault="00967CA4" w:rsidP="00967CA4">
            <w:pPr>
              <w:pStyle w:val="TAL"/>
              <w:rPr>
                <w:rFonts w:cs="Arial"/>
                <w:sz w:val="16"/>
                <w:szCs w:val="16"/>
              </w:rPr>
            </w:pPr>
            <w:r w:rsidRPr="009B68C7">
              <w:rPr>
                <w:rFonts w:cs="Arial"/>
                <w:sz w:val="16"/>
                <w:szCs w:val="16"/>
              </w:rPr>
              <w:t>RAN4</w:t>
            </w:r>
          </w:p>
        </w:tc>
        <w:tc>
          <w:tcPr>
            <w:tcW w:w="1276" w:type="dxa"/>
            <w:shd w:val="clear" w:color="auto" w:fill="auto"/>
          </w:tcPr>
          <w:p w14:paraId="2B355D44" w14:textId="0C13F6B6" w:rsidR="00967CA4" w:rsidRPr="009B68C7" w:rsidRDefault="00967CA4" w:rsidP="00967CA4">
            <w:pPr>
              <w:pStyle w:val="TAL"/>
              <w:rPr>
                <w:rFonts w:cs="Arial"/>
                <w:sz w:val="16"/>
                <w:szCs w:val="16"/>
              </w:rPr>
            </w:pPr>
          </w:p>
        </w:tc>
      </w:tr>
      <w:tr w:rsidR="00967CA4" w:rsidRPr="009B68C7" w14:paraId="2A583C31" w14:textId="77777777" w:rsidTr="009B68C7">
        <w:trPr>
          <w:trHeight w:val="20"/>
        </w:trPr>
        <w:tc>
          <w:tcPr>
            <w:tcW w:w="1281" w:type="dxa"/>
            <w:shd w:val="clear" w:color="auto" w:fill="auto"/>
          </w:tcPr>
          <w:p w14:paraId="12073EA1" w14:textId="357F6E67" w:rsidR="00967CA4" w:rsidRPr="009B68C7" w:rsidRDefault="00176FE9" w:rsidP="00967CA4">
            <w:pPr>
              <w:pStyle w:val="TAL"/>
              <w:rPr>
                <w:rFonts w:cs="Arial"/>
                <w:sz w:val="16"/>
                <w:szCs w:val="16"/>
              </w:rPr>
            </w:pPr>
            <w:hyperlink r:id="rId3159" w:history="1">
              <w:r>
                <w:rPr>
                  <w:rStyle w:val="Hyperlink"/>
                  <w:rFonts w:cs="Arial"/>
                  <w:sz w:val="16"/>
                  <w:szCs w:val="16"/>
                </w:rPr>
                <w:t>R2-2109197</w:t>
              </w:r>
            </w:hyperlink>
          </w:p>
        </w:tc>
        <w:tc>
          <w:tcPr>
            <w:tcW w:w="3119" w:type="dxa"/>
            <w:shd w:val="clear" w:color="auto" w:fill="auto"/>
          </w:tcPr>
          <w:p w14:paraId="3AFA6CC6" w14:textId="2D19C686" w:rsidR="00967CA4" w:rsidRPr="009B68C7" w:rsidRDefault="00967CA4" w:rsidP="00967CA4">
            <w:pPr>
              <w:pStyle w:val="TAL"/>
              <w:rPr>
                <w:rFonts w:cs="Arial"/>
                <w:sz w:val="16"/>
                <w:szCs w:val="16"/>
              </w:rPr>
            </w:pPr>
            <w:r w:rsidRPr="009B68C7">
              <w:rPr>
                <w:rFonts w:cs="Arial"/>
                <w:sz w:val="16"/>
                <w:szCs w:val="16"/>
              </w:rPr>
              <w:t>LS on RRM Relaxations for RedCap</w:t>
            </w:r>
          </w:p>
        </w:tc>
        <w:tc>
          <w:tcPr>
            <w:tcW w:w="850" w:type="dxa"/>
            <w:shd w:val="clear" w:color="auto" w:fill="auto"/>
          </w:tcPr>
          <w:p w14:paraId="342BA9F1" w14:textId="15E0E2D7"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0A235D5E" w14:textId="1E0DEA0E" w:rsidR="00967CA4" w:rsidRPr="009B68C7" w:rsidRDefault="00967CA4" w:rsidP="00967CA4">
            <w:pPr>
              <w:pStyle w:val="TAL"/>
              <w:rPr>
                <w:rFonts w:cs="Arial"/>
                <w:sz w:val="16"/>
                <w:szCs w:val="16"/>
              </w:rPr>
            </w:pPr>
            <w:r w:rsidRPr="009B68C7">
              <w:rPr>
                <w:rFonts w:cs="Arial"/>
                <w:sz w:val="16"/>
                <w:szCs w:val="16"/>
              </w:rPr>
              <w:t>NR_redcap-Core</w:t>
            </w:r>
          </w:p>
        </w:tc>
        <w:tc>
          <w:tcPr>
            <w:tcW w:w="1134" w:type="dxa"/>
            <w:shd w:val="clear" w:color="auto" w:fill="auto"/>
          </w:tcPr>
          <w:p w14:paraId="09C19853" w14:textId="6F77493E" w:rsidR="00967CA4" w:rsidRPr="009B68C7" w:rsidRDefault="00967CA4" w:rsidP="00967CA4">
            <w:pPr>
              <w:pStyle w:val="TAL"/>
              <w:rPr>
                <w:rFonts w:cs="Arial"/>
                <w:sz w:val="16"/>
                <w:szCs w:val="16"/>
              </w:rPr>
            </w:pPr>
            <w:r w:rsidRPr="009B68C7">
              <w:rPr>
                <w:rFonts w:cs="Arial"/>
                <w:sz w:val="16"/>
                <w:szCs w:val="16"/>
              </w:rPr>
              <w:t>RAN4</w:t>
            </w:r>
          </w:p>
        </w:tc>
        <w:tc>
          <w:tcPr>
            <w:tcW w:w="1276" w:type="dxa"/>
            <w:shd w:val="clear" w:color="auto" w:fill="auto"/>
          </w:tcPr>
          <w:p w14:paraId="62FD4BF7" w14:textId="0185FBA7" w:rsidR="00967CA4" w:rsidRPr="009B68C7" w:rsidRDefault="00967CA4" w:rsidP="00967CA4">
            <w:pPr>
              <w:pStyle w:val="TAL"/>
              <w:rPr>
                <w:rFonts w:cs="Arial"/>
                <w:sz w:val="16"/>
                <w:szCs w:val="16"/>
              </w:rPr>
            </w:pPr>
          </w:p>
        </w:tc>
      </w:tr>
      <w:tr w:rsidR="00967CA4" w:rsidRPr="009B68C7" w14:paraId="6AD2A0EE" w14:textId="77777777" w:rsidTr="009B68C7">
        <w:trPr>
          <w:trHeight w:val="20"/>
        </w:trPr>
        <w:tc>
          <w:tcPr>
            <w:tcW w:w="1281" w:type="dxa"/>
            <w:shd w:val="clear" w:color="auto" w:fill="auto"/>
          </w:tcPr>
          <w:p w14:paraId="1609E823" w14:textId="1E0CA134" w:rsidR="00967CA4" w:rsidRPr="009B68C7" w:rsidRDefault="00176FE9" w:rsidP="00967CA4">
            <w:pPr>
              <w:pStyle w:val="TAL"/>
              <w:rPr>
                <w:rFonts w:cs="Arial"/>
                <w:sz w:val="16"/>
                <w:szCs w:val="16"/>
              </w:rPr>
            </w:pPr>
            <w:hyperlink r:id="rId3160" w:history="1">
              <w:r>
                <w:rPr>
                  <w:rStyle w:val="Hyperlink"/>
                  <w:rFonts w:cs="Arial"/>
                  <w:sz w:val="16"/>
                  <w:szCs w:val="16"/>
                </w:rPr>
                <w:t>R2-2109198</w:t>
              </w:r>
            </w:hyperlink>
          </w:p>
        </w:tc>
        <w:tc>
          <w:tcPr>
            <w:tcW w:w="3119" w:type="dxa"/>
            <w:shd w:val="clear" w:color="auto" w:fill="auto"/>
          </w:tcPr>
          <w:p w14:paraId="151B535F" w14:textId="018586A2" w:rsidR="00967CA4" w:rsidRPr="009B68C7" w:rsidRDefault="00967CA4" w:rsidP="00967CA4">
            <w:pPr>
              <w:pStyle w:val="TAL"/>
              <w:rPr>
                <w:rFonts w:cs="Arial"/>
                <w:sz w:val="16"/>
                <w:szCs w:val="16"/>
              </w:rPr>
            </w:pPr>
            <w:r w:rsidRPr="009B68C7">
              <w:rPr>
                <w:rFonts w:cs="Arial"/>
                <w:sz w:val="16"/>
                <w:szCs w:val="16"/>
              </w:rPr>
              <w:t>LS to RAN1 on L2 buffer size reduction</w:t>
            </w:r>
          </w:p>
        </w:tc>
        <w:tc>
          <w:tcPr>
            <w:tcW w:w="850" w:type="dxa"/>
            <w:shd w:val="clear" w:color="auto" w:fill="auto"/>
          </w:tcPr>
          <w:p w14:paraId="545A1005" w14:textId="68FF1128"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E25659D" w14:textId="683D5AEB" w:rsidR="00967CA4" w:rsidRPr="009B68C7" w:rsidRDefault="00967CA4" w:rsidP="00967CA4">
            <w:pPr>
              <w:pStyle w:val="TAL"/>
              <w:rPr>
                <w:rFonts w:cs="Arial"/>
                <w:sz w:val="16"/>
                <w:szCs w:val="16"/>
              </w:rPr>
            </w:pPr>
            <w:r w:rsidRPr="009B68C7">
              <w:rPr>
                <w:rFonts w:cs="Arial"/>
                <w:sz w:val="16"/>
                <w:szCs w:val="16"/>
              </w:rPr>
              <w:t>NR_redcap-Core</w:t>
            </w:r>
          </w:p>
        </w:tc>
        <w:tc>
          <w:tcPr>
            <w:tcW w:w="1134" w:type="dxa"/>
            <w:shd w:val="clear" w:color="auto" w:fill="auto"/>
          </w:tcPr>
          <w:p w14:paraId="1BB7EAB0" w14:textId="4C8BD299" w:rsidR="00967CA4" w:rsidRPr="009B68C7" w:rsidRDefault="00967CA4" w:rsidP="00967CA4">
            <w:pPr>
              <w:pStyle w:val="TAL"/>
              <w:rPr>
                <w:rFonts w:cs="Arial"/>
                <w:sz w:val="16"/>
                <w:szCs w:val="16"/>
              </w:rPr>
            </w:pPr>
            <w:r w:rsidRPr="009B68C7">
              <w:rPr>
                <w:rFonts w:cs="Arial"/>
                <w:sz w:val="16"/>
                <w:szCs w:val="16"/>
              </w:rPr>
              <w:t>RAN1</w:t>
            </w:r>
          </w:p>
        </w:tc>
        <w:tc>
          <w:tcPr>
            <w:tcW w:w="1276" w:type="dxa"/>
            <w:shd w:val="clear" w:color="auto" w:fill="auto"/>
          </w:tcPr>
          <w:p w14:paraId="79B333AE" w14:textId="4D8EFCD3" w:rsidR="00967CA4" w:rsidRPr="009B68C7" w:rsidRDefault="00967CA4" w:rsidP="00967CA4">
            <w:pPr>
              <w:pStyle w:val="TAL"/>
              <w:rPr>
                <w:rFonts w:cs="Arial"/>
                <w:sz w:val="16"/>
                <w:szCs w:val="16"/>
              </w:rPr>
            </w:pPr>
          </w:p>
        </w:tc>
      </w:tr>
      <w:tr w:rsidR="00967CA4" w:rsidRPr="009B68C7" w14:paraId="1159B61C" w14:textId="77777777" w:rsidTr="009B68C7">
        <w:trPr>
          <w:trHeight w:val="20"/>
        </w:trPr>
        <w:tc>
          <w:tcPr>
            <w:tcW w:w="1281" w:type="dxa"/>
            <w:shd w:val="clear" w:color="auto" w:fill="auto"/>
          </w:tcPr>
          <w:p w14:paraId="2D74BB14" w14:textId="274C5C17" w:rsidR="00967CA4" w:rsidRPr="009B68C7" w:rsidRDefault="00176FE9" w:rsidP="00967CA4">
            <w:pPr>
              <w:pStyle w:val="TAL"/>
              <w:rPr>
                <w:rFonts w:cs="Arial"/>
                <w:sz w:val="16"/>
                <w:szCs w:val="16"/>
              </w:rPr>
            </w:pPr>
            <w:hyperlink r:id="rId3161" w:history="1">
              <w:r>
                <w:rPr>
                  <w:rStyle w:val="Hyperlink"/>
                  <w:rFonts w:cs="Arial"/>
                  <w:sz w:val="16"/>
                  <w:szCs w:val="16"/>
                </w:rPr>
                <w:t>R2-2109199</w:t>
              </w:r>
            </w:hyperlink>
          </w:p>
        </w:tc>
        <w:tc>
          <w:tcPr>
            <w:tcW w:w="3119" w:type="dxa"/>
            <w:shd w:val="clear" w:color="auto" w:fill="auto"/>
          </w:tcPr>
          <w:p w14:paraId="7239C867" w14:textId="3514E86E" w:rsidR="00967CA4" w:rsidRPr="009B68C7" w:rsidRDefault="00967CA4" w:rsidP="00967CA4">
            <w:pPr>
              <w:pStyle w:val="TAL"/>
              <w:rPr>
                <w:rFonts w:cs="Arial"/>
                <w:sz w:val="16"/>
                <w:szCs w:val="16"/>
              </w:rPr>
            </w:pPr>
            <w:r w:rsidRPr="009B68C7">
              <w:rPr>
                <w:rFonts w:cs="Arial"/>
                <w:sz w:val="16"/>
                <w:szCs w:val="16"/>
              </w:rPr>
              <w:t>LS on NTN specific user consent</w:t>
            </w:r>
          </w:p>
        </w:tc>
        <w:tc>
          <w:tcPr>
            <w:tcW w:w="850" w:type="dxa"/>
            <w:shd w:val="clear" w:color="auto" w:fill="auto"/>
          </w:tcPr>
          <w:p w14:paraId="2DCA04F7" w14:textId="5CBA039B"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3A2D40C9" w14:textId="1D743903" w:rsidR="00967CA4" w:rsidRPr="009B68C7" w:rsidRDefault="00967CA4" w:rsidP="00967CA4">
            <w:pPr>
              <w:pStyle w:val="TAL"/>
              <w:rPr>
                <w:rFonts w:cs="Arial"/>
                <w:sz w:val="16"/>
                <w:szCs w:val="16"/>
              </w:rPr>
            </w:pPr>
            <w:r w:rsidRPr="009B68C7">
              <w:rPr>
                <w:rFonts w:cs="Arial"/>
                <w:sz w:val="16"/>
                <w:szCs w:val="16"/>
              </w:rPr>
              <w:t>NR_NTN_solutions-Core</w:t>
            </w:r>
          </w:p>
        </w:tc>
        <w:tc>
          <w:tcPr>
            <w:tcW w:w="1134" w:type="dxa"/>
            <w:shd w:val="clear" w:color="auto" w:fill="auto"/>
          </w:tcPr>
          <w:p w14:paraId="751B3CAD" w14:textId="47F6D3BA" w:rsidR="00967CA4" w:rsidRPr="009B68C7" w:rsidRDefault="00967CA4" w:rsidP="00967CA4">
            <w:pPr>
              <w:pStyle w:val="TAL"/>
              <w:rPr>
                <w:rFonts w:cs="Arial"/>
                <w:sz w:val="16"/>
                <w:szCs w:val="16"/>
              </w:rPr>
            </w:pPr>
            <w:r w:rsidRPr="009B68C7">
              <w:rPr>
                <w:rFonts w:cs="Arial"/>
                <w:sz w:val="16"/>
                <w:szCs w:val="16"/>
              </w:rPr>
              <w:t>SA3</w:t>
            </w:r>
          </w:p>
        </w:tc>
        <w:tc>
          <w:tcPr>
            <w:tcW w:w="1276" w:type="dxa"/>
            <w:shd w:val="clear" w:color="auto" w:fill="auto"/>
          </w:tcPr>
          <w:p w14:paraId="30F3BB00" w14:textId="63255997" w:rsidR="00967CA4" w:rsidRPr="009B68C7" w:rsidRDefault="00967CA4" w:rsidP="00967CA4">
            <w:pPr>
              <w:pStyle w:val="TAL"/>
              <w:rPr>
                <w:rFonts w:cs="Arial"/>
                <w:sz w:val="16"/>
                <w:szCs w:val="16"/>
              </w:rPr>
            </w:pPr>
            <w:r w:rsidRPr="009B68C7">
              <w:rPr>
                <w:rFonts w:cs="Arial"/>
                <w:sz w:val="16"/>
                <w:szCs w:val="16"/>
              </w:rPr>
              <w:t>RAN3</w:t>
            </w:r>
          </w:p>
        </w:tc>
      </w:tr>
      <w:tr w:rsidR="00967CA4" w:rsidRPr="009B68C7" w14:paraId="08792145" w14:textId="77777777" w:rsidTr="009B68C7">
        <w:trPr>
          <w:trHeight w:val="20"/>
        </w:trPr>
        <w:tc>
          <w:tcPr>
            <w:tcW w:w="1281" w:type="dxa"/>
            <w:shd w:val="clear" w:color="auto" w:fill="auto"/>
          </w:tcPr>
          <w:p w14:paraId="39AC121C" w14:textId="0DB6A52D" w:rsidR="00967CA4" w:rsidRPr="009B68C7" w:rsidRDefault="00176FE9" w:rsidP="00967CA4">
            <w:pPr>
              <w:pStyle w:val="TAL"/>
              <w:rPr>
                <w:rFonts w:cs="Arial"/>
                <w:sz w:val="16"/>
                <w:szCs w:val="16"/>
              </w:rPr>
            </w:pPr>
            <w:hyperlink r:id="rId3162" w:history="1">
              <w:r>
                <w:rPr>
                  <w:rStyle w:val="Hyperlink"/>
                  <w:rFonts w:cs="Arial"/>
                  <w:sz w:val="16"/>
                  <w:szCs w:val="16"/>
                </w:rPr>
                <w:t>R2-2109200</w:t>
              </w:r>
            </w:hyperlink>
          </w:p>
        </w:tc>
        <w:tc>
          <w:tcPr>
            <w:tcW w:w="3119" w:type="dxa"/>
            <w:shd w:val="clear" w:color="auto" w:fill="auto"/>
          </w:tcPr>
          <w:p w14:paraId="193F9005" w14:textId="033D9D7F" w:rsidR="00967CA4" w:rsidRPr="009B68C7" w:rsidRDefault="00967CA4" w:rsidP="00967CA4">
            <w:pPr>
              <w:pStyle w:val="TAL"/>
              <w:rPr>
                <w:rFonts w:cs="Arial"/>
                <w:sz w:val="16"/>
                <w:szCs w:val="16"/>
              </w:rPr>
            </w:pPr>
            <w:r w:rsidRPr="009B68C7">
              <w:rPr>
                <w:rFonts w:cs="Arial"/>
                <w:sz w:val="16"/>
                <w:szCs w:val="16"/>
              </w:rPr>
              <w:t>QoE Reference and maximum number of QoE configurations in RRC</w:t>
            </w:r>
          </w:p>
        </w:tc>
        <w:tc>
          <w:tcPr>
            <w:tcW w:w="850" w:type="dxa"/>
            <w:shd w:val="clear" w:color="auto" w:fill="auto"/>
          </w:tcPr>
          <w:p w14:paraId="3684CD1C" w14:textId="2F63D5CE"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FBD74FB" w14:textId="6EAF08A6" w:rsidR="00967CA4" w:rsidRPr="009B68C7" w:rsidRDefault="00967CA4" w:rsidP="00967CA4">
            <w:pPr>
              <w:pStyle w:val="TAL"/>
              <w:rPr>
                <w:rFonts w:cs="Arial"/>
                <w:sz w:val="16"/>
                <w:szCs w:val="16"/>
              </w:rPr>
            </w:pPr>
            <w:r w:rsidRPr="009B68C7">
              <w:rPr>
                <w:rFonts w:cs="Arial"/>
                <w:sz w:val="16"/>
                <w:szCs w:val="16"/>
              </w:rPr>
              <w:t>NR_QoE-Core</w:t>
            </w:r>
          </w:p>
        </w:tc>
        <w:tc>
          <w:tcPr>
            <w:tcW w:w="1134" w:type="dxa"/>
            <w:shd w:val="clear" w:color="auto" w:fill="auto"/>
          </w:tcPr>
          <w:p w14:paraId="423D7170" w14:textId="2AEAD996" w:rsidR="00967CA4" w:rsidRPr="009B68C7" w:rsidRDefault="00967CA4" w:rsidP="00967CA4">
            <w:pPr>
              <w:pStyle w:val="TAL"/>
              <w:rPr>
                <w:rFonts w:cs="Arial"/>
                <w:sz w:val="16"/>
                <w:szCs w:val="16"/>
              </w:rPr>
            </w:pPr>
            <w:r w:rsidRPr="009B68C7">
              <w:rPr>
                <w:rFonts w:cs="Arial"/>
                <w:sz w:val="16"/>
                <w:szCs w:val="16"/>
              </w:rPr>
              <w:t>SA5, RAN3</w:t>
            </w:r>
          </w:p>
        </w:tc>
        <w:tc>
          <w:tcPr>
            <w:tcW w:w="1276" w:type="dxa"/>
            <w:shd w:val="clear" w:color="auto" w:fill="auto"/>
          </w:tcPr>
          <w:p w14:paraId="4A35AEA1" w14:textId="0EAA2045" w:rsidR="00967CA4" w:rsidRPr="009B68C7" w:rsidRDefault="00967CA4" w:rsidP="00967CA4">
            <w:pPr>
              <w:pStyle w:val="TAL"/>
              <w:rPr>
                <w:rFonts w:cs="Arial"/>
                <w:sz w:val="16"/>
                <w:szCs w:val="16"/>
              </w:rPr>
            </w:pPr>
            <w:r w:rsidRPr="009B68C7">
              <w:rPr>
                <w:rFonts w:cs="Arial"/>
                <w:sz w:val="16"/>
                <w:szCs w:val="16"/>
              </w:rPr>
              <w:t>SA4</w:t>
            </w:r>
          </w:p>
        </w:tc>
      </w:tr>
      <w:tr w:rsidR="00967CA4" w:rsidRPr="009B68C7" w14:paraId="207C4AC1" w14:textId="77777777" w:rsidTr="009B68C7">
        <w:trPr>
          <w:trHeight w:val="20"/>
        </w:trPr>
        <w:tc>
          <w:tcPr>
            <w:tcW w:w="1281" w:type="dxa"/>
            <w:shd w:val="clear" w:color="auto" w:fill="auto"/>
          </w:tcPr>
          <w:p w14:paraId="29FE122F" w14:textId="2594E5D2" w:rsidR="00967CA4" w:rsidRPr="009B68C7" w:rsidRDefault="00176FE9" w:rsidP="00967CA4">
            <w:pPr>
              <w:pStyle w:val="TAL"/>
              <w:rPr>
                <w:rFonts w:cs="Arial"/>
                <w:sz w:val="16"/>
                <w:szCs w:val="16"/>
              </w:rPr>
            </w:pPr>
            <w:hyperlink r:id="rId3163" w:history="1">
              <w:r>
                <w:rPr>
                  <w:rStyle w:val="Hyperlink"/>
                  <w:rFonts w:cs="Arial"/>
                  <w:sz w:val="16"/>
                  <w:szCs w:val="16"/>
                </w:rPr>
                <w:t>R2-2109205</w:t>
              </w:r>
            </w:hyperlink>
          </w:p>
        </w:tc>
        <w:tc>
          <w:tcPr>
            <w:tcW w:w="3119" w:type="dxa"/>
            <w:shd w:val="clear" w:color="auto" w:fill="auto"/>
          </w:tcPr>
          <w:p w14:paraId="130C5ECF" w14:textId="54552820" w:rsidR="00967CA4" w:rsidRPr="009B68C7" w:rsidRDefault="00967CA4" w:rsidP="00967CA4">
            <w:pPr>
              <w:pStyle w:val="TAL"/>
              <w:rPr>
                <w:rFonts w:cs="Arial"/>
                <w:sz w:val="16"/>
                <w:szCs w:val="16"/>
              </w:rPr>
            </w:pPr>
            <w:r w:rsidRPr="009B68C7">
              <w:rPr>
                <w:rFonts w:cs="Arial"/>
                <w:sz w:val="16"/>
                <w:szCs w:val="16"/>
              </w:rPr>
              <w:t>LS on NAS procedure not subject to UAC</w:t>
            </w:r>
          </w:p>
        </w:tc>
        <w:tc>
          <w:tcPr>
            <w:tcW w:w="850" w:type="dxa"/>
            <w:shd w:val="clear" w:color="auto" w:fill="auto"/>
          </w:tcPr>
          <w:p w14:paraId="5C9DD47C" w14:textId="4769F2EE" w:rsidR="00967CA4" w:rsidRPr="009B68C7" w:rsidRDefault="00967CA4" w:rsidP="00967CA4">
            <w:pPr>
              <w:pStyle w:val="TAL"/>
              <w:rPr>
                <w:rFonts w:cs="Arial"/>
                <w:sz w:val="16"/>
                <w:szCs w:val="16"/>
              </w:rPr>
            </w:pPr>
            <w:r w:rsidRPr="009B68C7">
              <w:rPr>
                <w:rFonts w:cs="Arial"/>
                <w:sz w:val="16"/>
                <w:szCs w:val="16"/>
              </w:rPr>
              <w:t>Rel-15</w:t>
            </w:r>
          </w:p>
        </w:tc>
        <w:tc>
          <w:tcPr>
            <w:tcW w:w="2268" w:type="dxa"/>
            <w:shd w:val="clear" w:color="auto" w:fill="auto"/>
          </w:tcPr>
          <w:p w14:paraId="2DED761C" w14:textId="029EDD63" w:rsidR="00967CA4" w:rsidRPr="009B68C7" w:rsidRDefault="00967CA4" w:rsidP="00967CA4">
            <w:pPr>
              <w:pStyle w:val="TAL"/>
              <w:rPr>
                <w:rFonts w:cs="Arial"/>
                <w:sz w:val="16"/>
                <w:szCs w:val="16"/>
              </w:rPr>
            </w:pPr>
            <w:r w:rsidRPr="009B68C7">
              <w:rPr>
                <w:rFonts w:cs="Arial"/>
                <w:sz w:val="16"/>
                <w:szCs w:val="16"/>
              </w:rPr>
              <w:t>NR_newRAT-Core</w:t>
            </w:r>
          </w:p>
        </w:tc>
        <w:tc>
          <w:tcPr>
            <w:tcW w:w="1134" w:type="dxa"/>
            <w:shd w:val="clear" w:color="auto" w:fill="auto"/>
          </w:tcPr>
          <w:p w14:paraId="09D8DA94" w14:textId="2FA4A333" w:rsidR="00967CA4" w:rsidRPr="009B68C7" w:rsidRDefault="00967CA4" w:rsidP="00967CA4">
            <w:pPr>
              <w:pStyle w:val="TAL"/>
              <w:rPr>
                <w:rFonts w:cs="Arial"/>
                <w:sz w:val="16"/>
                <w:szCs w:val="16"/>
              </w:rPr>
            </w:pPr>
            <w:r w:rsidRPr="009B68C7">
              <w:rPr>
                <w:rFonts w:cs="Arial"/>
                <w:sz w:val="16"/>
                <w:szCs w:val="16"/>
              </w:rPr>
              <w:t>CT1</w:t>
            </w:r>
          </w:p>
        </w:tc>
        <w:tc>
          <w:tcPr>
            <w:tcW w:w="1276" w:type="dxa"/>
            <w:shd w:val="clear" w:color="auto" w:fill="auto"/>
          </w:tcPr>
          <w:p w14:paraId="5F462167" w14:textId="6BCD5C8C" w:rsidR="00967CA4" w:rsidRPr="009B68C7" w:rsidRDefault="00967CA4" w:rsidP="00967CA4">
            <w:pPr>
              <w:pStyle w:val="TAL"/>
              <w:rPr>
                <w:rFonts w:cs="Arial"/>
                <w:sz w:val="16"/>
                <w:szCs w:val="16"/>
              </w:rPr>
            </w:pPr>
          </w:p>
        </w:tc>
      </w:tr>
      <w:tr w:rsidR="00967CA4" w:rsidRPr="009B68C7" w14:paraId="287CD635" w14:textId="77777777" w:rsidTr="009B68C7">
        <w:trPr>
          <w:trHeight w:val="20"/>
        </w:trPr>
        <w:tc>
          <w:tcPr>
            <w:tcW w:w="1281" w:type="dxa"/>
            <w:shd w:val="clear" w:color="auto" w:fill="auto"/>
          </w:tcPr>
          <w:p w14:paraId="5B4C9BE3" w14:textId="45410814" w:rsidR="00967CA4" w:rsidRPr="009B68C7" w:rsidRDefault="00176FE9" w:rsidP="00967CA4">
            <w:pPr>
              <w:pStyle w:val="TAL"/>
              <w:rPr>
                <w:rFonts w:cs="Arial"/>
                <w:sz w:val="16"/>
                <w:szCs w:val="16"/>
              </w:rPr>
            </w:pPr>
            <w:hyperlink r:id="rId3164" w:history="1">
              <w:r>
                <w:rPr>
                  <w:rStyle w:val="Hyperlink"/>
                  <w:rFonts w:cs="Arial"/>
                  <w:sz w:val="16"/>
                  <w:szCs w:val="16"/>
                </w:rPr>
                <w:t>R2-2109208</w:t>
              </w:r>
            </w:hyperlink>
          </w:p>
        </w:tc>
        <w:tc>
          <w:tcPr>
            <w:tcW w:w="3119" w:type="dxa"/>
            <w:shd w:val="clear" w:color="auto" w:fill="auto"/>
          </w:tcPr>
          <w:p w14:paraId="25054223" w14:textId="7E80A7D8" w:rsidR="00967CA4" w:rsidRPr="009B68C7" w:rsidRDefault="00967CA4" w:rsidP="00967CA4">
            <w:pPr>
              <w:pStyle w:val="TAL"/>
              <w:rPr>
                <w:rFonts w:cs="Arial"/>
                <w:sz w:val="16"/>
                <w:szCs w:val="16"/>
              </w:rPr>
            </w:pPr>
            <w:r w:rsidRPr="009B68C7">
              <w:rPr>
                <w:rFonts w:cs="Arial"/>
                <w:sz w:val="16"/>
                <w:szCs w:val="16"/>
              </w:rPr>
              <w:t>Reply LS on RACH report for SgNB and information needed for MRO in SCG Failure Report</w:t>
            </w:r>
          </w:p>
        </w:tc>
        <w:tc>
          <w:tcPr>
            <w:tcW w:w="850" w:type="dxa"/>
            <w:shd w:val="clear" w:color="auto" w:fill="auto"/>
          </w:tcPr>
          <w:p w14:paraId="55C6F70E" w14:textId="3B3210DA"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4D00B2B8" w14:textId="69B32823" w:rsidR="00967CA4" w:rsidRPr="009B68C7" w:rsidRDefault="00967CA4" w:rsidP="00967CA4">
            <w:pPr>
              <w:pStyle w:val="TAL"/>
              <w:rPr>
                <w:rFonts w:cs="Arial"/>
                <w:sz w:val="16"/>
                <w:szCs w:val="16"/>
              </w:rPr>
            </w:pPr>
            <w:r w:rsidRPr="009B68C7">
              <w:rPr>
                <w:rFonts w:cs="Arial"/>
                <w:sz w:val="16"/>
                <w:szCs w:val="16"/>
              </w:rPr>
              <w:t>NR_ENDC_SON_MDT_enh</w:t>
            </w:r>
          </w:p>
        </w:tc>
        <w:tc>
          <w:tcPr>
            <w:tcW w:w="1134" w:type="dxa"/>
            <w:shd w:val="clear" w:color="auto" w:fill="auto"/>
          </w:tcPr>
          <w:p w14:paraId="2ED5267E" w14:textId="0DC789BB"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42328DF5" w14:textId="40645FF2" w:rsidR="00967CA4" w:rsidRPr="009B68C7" w:rsidRDefault="00967CA4" w:rsidP="00967CA4">
            <w:pPr>
              <w:pStyle w:val="TAL"/>
              <w:rPr>
                <w:rFonts w:cs="Arial"/>
                <w:sz w:val="16"/>
                <w:szCs w:val="16"/>
              </w:rPr>
            </w:pPr>
          </w:p>
        </w:tc>
      </w:tr>
      <w:tr w:rsidR="00967CA4" w:rsidRPr="009B68C7" w14:paraId="1390D871" w14:textId="77777777" w:rsidTr="009B68C7">
        <w:trPr>
          <w:trHeight w:val="20"/>
        </w:trPr>
        <w:tc>
          <w:tcPr>
            <w:tcW w:w="1281" w:type="dxa"/>
            <w:shd w:val="clear" w:color="auto" w:fill="auto"/>
          </w:tcPr>
          <w:p w14:paraId="58327FCD" w14:textId="461E8FBC" w:rsidR="00967CA4" w:rsidRPr="009B68C7" w:rsidRDefault="00176FE9" w:rsidP="00967CA4">
            <w:pPr>
              <w:pStyle w:val="TAL"/>
              <w:rPr>
                <w:rFonts w:cs="Arial"/>
                <w:sz w:val="16"/>
                <w:szCs w:val="16"/>
              </w:rPr>
            </w:pPr>
            <w:hyperlink r:id="rId3165" w:history="1">
              <w:r>
                <w:rPr>
                  <w:rStyle w:val="Hyperlink"/>
                  <w:rFonts w:cs="Arial"/>
                  <w:sz w:val="16"/>
                  <w:szCs w:val="16"/>
                </w:rPr>
                <w:t>R2-2109213</w:t>
              </w:r>
            </w:hyperlink>
          </w:p>
        </w:tc>
        <w:tc>
          <w:tcPr>
            <w:tcW w:w="3119" w:type="dxa"/>
            <w:shd w:val="clear" w:color="auto" w:fill="auto"/>
          </w:tcPr>
          <w:p w14:paraId="245DBF6E" w14:textId="1DEF5CB7" w:rsidR="00967CA4" w:rsidRPr="009B68C7" w:rsidRDefault="00967CA4" w:rsidP="00967CA4">
            <w:pPr>
              <w:pStyle w:val="TAL"/>
              <w:rPr>
                <w:rFonts w:cs="Arial"/>
                <w:sz w:val="16"/>
                <w:szCs w:val="16"/>
              </w:rPr>
            </w:pPr>
            <w:r w:rsidRPr="009B68C7">
              <w:rPr>
                <w:rFonts w:cs="Arial"/>
                <w:sz w:val="16"/>
                <w:szCs w:val="16"/>
              </w:rPr>
              <w:t>LS on supporting discontinuous coverage in IoT NTN</w:t>
            </w:r>
          </w:p>
        </w:tc>
        <w:tc>
          <w:tcPr>
            <w:tcW w:w="850" w:type="dxa"/>
            <w:shd w:val="clear" w:color="auto" w:fill="auto"/>
          </w:tcPr>
          <w:p w14:paraId="3B859E47" w14:textId="7FC2AD14"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015CFEE" w14:textId="6F928FCF" w:rsidR="00967CA4" w:rsidRPr="009B68C7" w:rsidRDefault="00967CA4" w:rsidP="00967CA4">
            <w:pPr>
              <w:pStyle w:val="TAL"/>
              <w:rPr>
                <w:rFonts w:cs="Arial"/>
                <w:sz w:val="16"/>
                <w:szCs w:val="16"/>
              </w:rPr>
            </w:pPr>
            <w:r w:rsidRPr="009B68C7">
              <w:rPr>
                <w:rFonts w:cs="Arial"/>
                <w:sz w:val="16"/>
                <w:szCs w:val="16"/>
              </w:rPr>
              <w:t>LTE_NBIOT_eMTC_NTN</w:t>
            </w:r>
          </w:p>
        </w:tc>
        <w:tc>
          <w:tcPr>
            <w:tcW w:w="1134" w:type="dxa"/>
            <w:shd w:val="clear" w:color="auto" w:fill="auto"/>
          </w:tcPr>
          <w:p w14:paraId="2FD6918A" w14:textId="5BAF0504" w:rsidR="00967CA4" w:rsidRPr="009B68C7" w:rsidRDefault="00967CA4" w:rsidP="00967CA4">
            <w:pPr>
              <w:pStyle w:val="TAL"/>
              <w:rPr>
                <w:rFonts w:cs="Arial"/>
                <w:sz w:val="16"/>
                <w:szCs w:val="16"/>
              </w:rPr>
            </w:pPr>
            <w:r w:rsidRPr="009B68C7">
              <w:rPr>
                <w:rFonts w:cs="Arial"/>
                <w:sz w:val="16"/>
                <w:szCs w:val="16"/>
              </w:rPr>
              <w:t>SA2, CT1</w:t>
            </w:r>
          </w:p>
        </w:tc>
        <w:tc>
          <w:tcPr>
            <w:tcW w:w="1276" w:type="dxa"/>
            <w:shd w:val="clear" w:color="auto" w:fill="auto"/>
          </w:tcPr>
          <w:p w14:paraId="559A17D3" w14:textId="64604EDB" w:rsidR="00967CA4" w:rsidRPr="009B68C7" w:rsidRDefault="00967CA4" w:rsidP="00967CA4">
            <w:pPr>
              <w:pStyle w:val="TAL"/>
              <w:rPr>
                <w:rFonts w:cs="Arial"/>
                <w:sz w:val="16"/>
                <w:szCs w:val="16"/>
              </w:rPr>
            </w:pPr>
            <w:r w:rsidRPr="009B68C7">
              <w:rPr>
                <w:rFonts w:cs="Arial"/>
                <w:sz w:val="16"/>
                <w:szCs w:val="16"/>
              </w:rPr>
              <w:t>RAN3, CT4</w:t>
            </w:r>
          </w:p>
        </w:tc>
      </w:tr>
      <w:tr w:rsidR="00967CA4" w:rsidRPr="009B68C7" w14:paraId="5B66678E" w14:textId="77777777" w:rsidTr="009B68C7">
        <w:trPr>
          <w:trHeight w:val="20"/>
        </w:trPr>
        <w:tc>
          <w:tcPr>
            <w:tcW w:w="1281" w:type="dxa"/>
            <w:shd w:val="clear" w:color="auto" w:fill="auto"/>
          </w:tcPr>
          <w:p w14:paraId="36CC11E9" w14:textId="721F4567" w:rsidR="00967CA4" w:rsidRPr="009B68C7" w:rsidRDefault="00176FE9" w:rsidP="00967CA4">
            <w:pPr>
              <w:pStyle w:val="TAL"/>
              <w:rPr>
                <w:rFonts w:cs="Arial"/>
                <w:sz w:val="16"/>
                <w:szCs w:val="16"/>
              </w:rPr>
            </w:pPr>
            <w:hyperlink r:id="rId3166" w:history="1">
              <w:r>
                <w:rPr>
                  <w:rStyle w:val="Hyperlink"/>
                  <w:rFonts w:cs="Arial"/>
                  <w:sz w:val="16"/>
                  <w:szCs w:val="16"/>
                </w:rPr>
                <w:t>R2-2109215</w:t>
              </w:r>
            </w:hyperlink>
          </w:p>
        </w:tc>
        <w:tc>
          <w:tcPr>
            <w:tcW w:w="3119" w:type="dxa"/>
            <w:shd w:val="clear" w:color="auto" w:fill="auto"/>
          </w:tcPr>
          <w:p w14:paraId="4DD7ED96" w14:textId="4D7B76A9" w:rsidR="00967CA4" w:rsidRPr="009B68C7" w:rsidRDefault="00967CA4" w:rsidP="00967CA4">
            <w:pPr>
              <w:pStyle w:val="TAL"/>
              <w:rPr>
                <w:rFonts w:cs="Arial"/>
                <w:sz w:val="16"/>
                <w:szCs w:val="16"/>
              </w:rPr>
            </w:pPr>
            <w:r w:rsidRPr="009B68C7">
              <w:rPr>
                <w:rFonts w:cs="Arial"/>
                <w:sz w:val="16"/>
                <w:szCs w:val="16"/>
              </w:rPr>
              <w:t>Reply LS on Conditional PSCell Addition/Change agreements</w:t>
            </w:r>
          </w:p>
        </w:tc>
        <w:tc>
          <w:tcPr>
            <w:tcW w:w="850" w:type="dxa"/>
            <w:shd w:val="clear" w:color="auto" w:fill="auto"/>
          </w:tcPr>
          <w:p w14:paraId="6FC27A71" w14:textId="00B11504"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12E030EC" w14:textId="07F48C2A" w:rsidR="00967CA4" w:rsidRPr="009B68C7" w:rsidRDefault="00967CA4" w:rsidP="00967CA4">
            <w:pPr>
              <w:pStyle w:val="TAL"/>
              <w:rPr>
                <w:rFonts w:cs="Arial"/>
                <w:sz w:val="16"/>
                <w:szCs w:val="16"/>
              </w:rPr>
            </w:pPr>
            <w:r w:rsidRPr="009B68C7">
              <w:rPr>
                <w:rFonts w:cs="Arial"/>
                <w:sz w:val="16"/>
                <w:szCs w:val="16"/>
              </w:rPr>
              <w:t>LTE_NR_DC_enh2-Core</w:t>
            </w:r>
          </w:p>
        </w:tc>
        <w:tc>
          <w:tcPr>
            <w:tcW w:w="1134" w:type="dxa"/>
            <w:shd w:val="clear" w:color="auto" w:fill="auto"/>
          </w:tcPr>
          <w:p w14:paraId="3DC1888E" w14:textId="5DBE10AE"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44A0799D" w14:textId="65C18EC5" w:rsidR="00967CA4" w:rsidRPr="009B68C7" w:rsidRDefault="00967CA4" w:rsidP="00967CA4">
            <w:pPr>
              <w:pStyle w:val="TAL"/>
              <w:rPr>
                <w:rFonts w:cs="Arial"/>
                <w:sz w:val="16"/>
                <w:szCs w:val="16"/>
              </w:rPr>
            </w:pPr>
          </w:p>
        </w:tc>
      </w:tr>
      <w:tr w:rsidR="00967CA4" w:rsidRPr="009B68C7" w14:paraId="64CCF0E1" w14:textId="77777777" w:rsidTr="009B68C7">
        <w:trPr>
          <w:trHeight w:val="20"/>
        </w:trPr>
        <w:tc>
          <w:tcPr>
            <w:tcW w:w="1281" w:type="dxa"/>
            <w:shd w:val="clear" w:color="auto" w:fill="auto"/>
          </w:tcPr>
          <w:p w14:paraId="029FA588" w14:textId="1237699F" w:rsidR="00967CA4" w:rsidRPr="009B68C7" w:rsidRDefault="00176FE9" w:rsidP="00967CA4">
            <w:pPr>
              <w:pStyle w:val="TAL"/>
              <w:rPr>
                <w:rFonts w:cs="Arial"/>
                <w:sz w:val="16"/>
                <w:szCs w:val="16"/>
              </w:rPr>
            </w:pPr>
            <w:hyperlink r:id="rId3167" w:history="1">
              <w:r>
                <w:rPr>
                  <w:rStyle w:val="Hyperlink"/>
                  <w:rFonts w:cs="Arial"/>
                  <w:sz w:val="16"/>
                  <w:szCs w:val="16"/>
                </w:rPr>
                <w:t>R2-2109216</w:t>
              </w:r>
            </w:hyperlink>
          </w:p>
        </w:tc>
        <w:tc>
          <w:tcPr>
            <w:tcW w:w="3119" w:type="dxa"/>
            <w:shd w:val="clear" w:color="auto" w:fill="auto"/>
          </w:tcPr>
          <w:p w14:paraId="419DF7F2" w14:textId="2A45333D" w:rsidR="00967CA4" w:rsidRPr="009B68C7" w:rsidRDefault="00967CA4" w:rsidP="00967CA4">
            <w:pPr>
              <w:pStyle w:val="TAL"/>
              <w:rPr>
                <w:rFonts w:cs="Arial"/>
                <w:sz w:val="16"/>
                <w:szCs w:val="16"/>
              </w:rPr>
            </w:pPr>
            <w:r w:rsidRPr="009B68C7">
              <w:rPr>
                <w:rFonts w:cs="Arial"/>
                <w:sz w:val="16"/>
                <w:szCs w:val="16"/>
              </w:rPr>
              <w:t>Reply LS on UE location aspects in NTN</w:t>
            </w:r>
          </w:p>
        </w:tc>
        <w:tc>
          <w:tcPr>
            <w:tcW w:w="850" w:type="dxa"/>
            <w:shd w:val="clear" w:color="auto" w:fill="auto"/>
          </w:tcPr>
          <w:p w14:paraId="643DD8D4" w14:textId="18CA0BBD" w:rsidR="00967CA4" w:rsidRPr="009B68C7" w:rsidRDefault="00967CA4" w:rsidP="00967CA4">
            <w:pPr>
              <w:pStyle w:val="TAL"/>
              <w:rPr>
                <w:rFonts w:cs="Arial"/>
                <w:sz w:val="16"/>
                <w:szCs w:val="16"/>
              </w:rPr>
            </w:pPr>
            <w:r w:rsidRPr="009B68C7">
              <w:rPr>
                <w:rFonts w:cs="Arial"/>
                <w:sz w:val="16"/>
                <w:szCs w:val="16"/>
              </w:rPr>
              <w:t>Rel-17</w:t>
            </w:r>
          </w:p>
        </w:tc>
        <w:tc>
          <w:tcPr>
            <w:tcW w:w="2268" w:type="dxa"/>
            <w:shd w:val="clear" w:color="auto" w:fill="auto"/>
          </w:tcPr>
          <w:p w14:paraId="33B42CA9" w14:textId="1A7882FA" w:rsidR="00967CA4" w:rsidRPr="009B68C7" w:rsidRDefault="00967CA4" w:rsidP="00967CA4">
            <w:pPr>
              <w:pStyle w:val="TAL"/>
              <w:rPr>
                <w:rFonts w:cs="Arial"/>
                <w:sz w:val="16"/>
                <w:szCs w:val="16"/>
              </w:rPr>
            </w:pPr>
            <w:r w:rsidRPr="009B68C7">
              <w:rPr>
                <w:rFonts w:cs="Arial"/>
                <w:sz w:val="16"/>
                <w:szCs w:val="16"/>
              </w:rPr>
              <w:t>NR_NTN_solutions-Core, 5GSAT_ARCH</w:t>
            </w:r>
          </w:p>
        </w:tc>
        <w:tc>
          <w:tcPr>
            <w:tcW w:w="1134" w:type="dxa"/>
            <w:shd w:val="clear" w:color="auto" w:fill="auto"/>
          </w:tcPr>
          <w:p w14:paraId="22221B99" w14:textId="204255A8" w:rsidR="00967CA4" w:rsidRPr="009B68C7" w:rsidRDefault="00967CA4" w:rsidP="00967CA4">
            <w:pPr>
              <w:pStyle w:val="TAL"/>
              <w:rPr>
                <w:rFonts w:cs="Arial"/>
                <w:sz w:val="16"/>
                <w:szCs w:val="16"/>
              </w:rPr>
            </w:pPr>
            <w:r w:rsidRPr="009B68C7">
              <w:rPr>
                <w:rFonts w:cs="Arial"/>
                <w:sz w:val="16"/>
                <w:szCs w:val="16"/>
              </w:rPr>
              <w:t>RAN3</w:t>
            </w:r>
          </w:p>
        </w:tc>
        <w:tc>
          <w:tcPr>
            <w:tcW w:w="1276" w:type="dxa"/>
            <w:shd w:val="clear" w:color="auto" w:fill="auto"/>
          </w:tcPr>
          <w:p w14:paraId="11898C02" w14:textId="2BDCDBF5" w:rsidR="00967CA4" w:rsidRPr="009B68C7" w:rsidRDefault="00967CA4" w:rsidP="00967CA4">
            <w:pPr>
              <w:pStyle w:val="TAL"/>
              <w:rPr>
                <w:rFonts w:cs="Arial"/>
                <w:sz w:val="16"/>
                <w:szCs w:val="16"/>
              </w:rPr>
            </w:pPr>
            <w:r w:rsidRPr="009B68C7">
              <w:rPr>
                <w:rFonts w:cs="Arial"/>
                <w:sz w:val="16"/>
                <w:szCs w:val="16"/>
              </w:rPr>
              <w:t>SA2, CT1, SA3</w:t>
            </w:r>
          </w:p>
        </w:tc>
      </w:tr>
      <w:bookmarkStart w:id="450" w:name="_Hlk81855099"/>
      <w:tr w:rsidR="00967CA4" w:rsidRPr="00F85C0F" w14:paraId="2B3545B6" w14:textId="77777777" w:rsidTr="009B68C7">
        <w:trPr>
          <w:trHeight w:val="20"/>
        </w:trPr>
        <w:tc>
          <w:tcPr>
            <w:tcW w:w="1281" w:type="dxa"/>
            <w:shd w:val="clear" w:color="auto" w:fill="auto"/>
          </w:tcPr>
          <w:p w14:paraId="496276FF" w14:textId="2C7A937C"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"http://www.3gpp.org/ftp/tsg_ran/WG2_RL2/TSGR2_115-e/Docs/R2-2109217.zip" </w:instrText>
            </w:r>
            <w:r>
              <w:rPr>
                <w:sz w:val="16"/>
                <w:szCs w:val="16"/>
              </w:rPr>
            </w:r>
            <w:r>
              <w:rPr>
                <w:sz w:val="16"/>
                <w:szCs w:val="16"/>
              </w:rPr>
              <w:fldChar w:fldCharType="separate"/>
            </w:r>
            <w:r>
              <w:rPr>
                <w:rStyle w:val="Hyperlink"/>
                <w:sz w:val="16"/>
                <w:szCs w:val="16"/>
              </w:rPr>
              <w:t>R2-2109217</w:t>
            </w:r>
            <w:r>
              <w:rPr>
                <w:sz w:val="16"/>
                <w:szCs w:val="16"/>
              </w:rPr>
              <w:fldChar w:fldCharType="end"/>
            </w:r>
          </w:p>
        </w:tc>
        <w:tc>
          <w:tcPr>
            <w:tcW w:w="3119" w:type="dxa"/>
            <w:shd w:val="clear" w:color="auto" w:fill="auto"/>
          </w:tcPr>
          <w:p w14:paraId="617BE5DB" w14:textId="72BA15CB" w:rsidR="00967CA4" w:rsidRPr="00967CA4" w:rsidRDefault="00967CA4" w:rsidP="00967CA4">
            <w:pPr>
              <w:pStyle w:val="TAL"/>
              <w:rPr>
                <w:sz w:val="16"/>
                <w:szCs w:val="16"/>
              </w:rPr>
            </w:pPr>
            <w:r w:rsidRPr="00967CA4">
              <w:rPr>
                <w:sz w:val="16"/>
                <w:szCs w:val="16"/>
              </w:rPr>
              <w:t>Reply LS on UE location aspects in NTN</w:t>
            </w:r>
          </w:p>
        </w:tc>
        <w:tc>
          <w:tcPr>
            <w:tcW w:w="850" w:type="dxa"/>
            <w:shd w:val="clear" w:color="auto" w:fill="auto"/>
          </w:tcPr>
          <w:p w14:paraId="692DFEDD" w14:textId="10181BB8"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24974B3D" w14:textId="457CBD6D" w:rsidR="00967CA4" w:rsidRPr="00967CA4" w:rsidRDefault="00967CA4" w:rsidP="00967CA4">
            <w:pPr>
              <w:pStyle w:val="TAL"/>
              <w:rPr>
                <w:sz w:val="16"/>
                <w:szCs w:val="16"/>
              </w:rPr>
            </w:pPr>
            <w:r w:rsidRPr="00967CA4">
              <w:rPr>
                <w:sz w:val="16"/>
                <w:szCs w:val="16"/>
              </w:rPr>
              <w:t>NR_NTN_solutions-Core, 5GSAT_ARCH</w:t>
            </w:r>
          </w:p>
        </w:tc>
        <w:tc>
          <w:tcPr>
            <w:tcW w:w="1134" w:type="dxa"/>
            <w:shd w:val="clear" w:color="auto" w:fill="auto"/>
          </w:tcPr>
          <w:p w14:paraId="5B2E2CAA" w14:textId="32F25773" w:rsidR="00967CA4" w:rsidRPr="00967CA4" w:rsidRDefault="00967CA4" w:rsidP="00967CA4">
            <w:pPr>
              <w:pStyle w:val="TAL"/>
              <w:rPr>
                <w:sz w:val="16"/>
                <w:szCs w:val="16"/>
              </w:rPr>
            </w:pPr>
            <w:r w:rsidRPr="00967CA4">
              <w:rPr>
                <w:sz w:val="16"/>
                <w:szCs w:val="16"/>
              </w:rPr>
              <w:t>SA3</w:t>
            </w:r>
          </w:p>
        </w:tc>
        <w:tc>
          <w:tcPr>
            <w:tcW w:w="1276" w:type="dxa"/>
            <w:shd w:val="clear" w:color="auto" w:fill="auto"/>
          </w:tcPr>
          <w:p w14:paraId="157456DE" w14:textId="1611B1F8" w:rsidR="00967CA4" w:rsidRPr="00967CA4" w:rsidRDefault="00967CA4" w:rsidP="00967CA4">
            <w:pPr>
              <w:pStyle w:val="TAL"/>
              <w:rPr>
                <w:sz w:val="16"/>
                <w:szCs w:val="16"/>
                <w:lang w:val="fi-FI"/>
              </w:rPr>
            </w:pPr>
            <w:r w:rsidRPr="00967CA4">
              <w:rPr>
                <w:sz w:val="16"/>
                <w:szCs w:val="16"/>
                <w:lang w:val="fi-FI"/>
              </w:rPr>
              <w:t>CT1, SA2, SA3-LI, RAN3</w:t>
            </w:r>
          </w:p>
        </w:tc>
      </w:tr>
      <w:bookmarkEnd w:id="450"/>
      <w:tr w:rsidR="00967CA4" w:rsidRPr="00967CA4" w14:paraId="319E7831" w14:textId="77777777" w:rsidTr="009B68C7">
        <w:trPr>
          <w:trHeight w:val="20"/>
        </w:trPr>
        <w:tc>
          <w:tcPr>
            <w:tcW w:w="1281" w:type="dxa"/>
            <w:shd w:val="clear" w:color="auto" w:fill="auto"/>
          </w:tcPr>
          <w:p w14:paraId="2541E4DF" w14:textId="2A480FA7"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"http://www.3gpp.org/ftp/tsg_ran/WG2_RL2/TSGR2_115-e/Docs/R2-2109218.zip" </w:instrText>
            </w:r>
            <w:r>
              <w:rPr>
                <w:sz w:val="16"/>
                <w:szCs w:val="16"/>
              </w:rPr>
            </w:r>
            <w:r>
              <w:rPr>
                <w:sz w:val="16"/>
                <w:szCs w:val="16"/>
              </w:rPr>
              <w:fldChar w:fldCharType="separate"/>
            </w:r>
            <w:r>
              <w:rPr>
                <w:rStyle w:val="Hyperlink"/>
                <w:sz w:val="16"/>
                <w:szCs w:val="16"/>
              </w:rPr>
              <w:t>R2-2109218</w:t>
            </w:r>
            <w:r>
              <w:rPr>
                <w:sz w:val="16"/>
                <w:szCs w:val="16"/>
              </w:rPr>
              <w:fldChar w:fldCharType="end"/>
            </w:r>
          </w:p>
        </w:tc>
        <w:tc>
          <w:tcPr>
            <w:tcW w:w="3119" w:type="dxa"/>
            <w:shd w:val="clear" w:color="auto" w:fill="auto"/>
          </w:tcPr>
          <w:p w14:paraId="6BF5FF86" w14:textId="07757CCD" w:rsidR="00967CA4" w:rsidRPr="00967CA4" w:rsidRDefault="00967CA4" w:rsidP="00967CA4">
            <w:pPr>
              <w:pStyle w:val="TAL"/>
              <w:rPr>
                <w:sz w:val="16"/>
                <w:szCs w:val="16"/>
              </w:rPr>
            </w:pPr>
            <w:r w:rsidRPr="00967CA4">
              <w:rPr>
                <w:sz w:val="16"/>
                <w:szCs w:val="16"/>
              </w:rPr>
              <w:t>LS on capability related RAN2 agreements for RedCap</w:t>
            </w:r>
          </w:p>
        </w:tc>
        <w:tc>
          <w:tcPr>
            <w:tcW w:w="850" w:type="dxa"/>
            <w:shd w:val="clear" w:color="auto" w:fill="auto"/>
          </w:tcPr>
          <w:p w14:paraId="5758A094" w14:textId="5796BFBE"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7E1532FE" w14:textId="040040F3" w:rsidR="00967CA4" w:rsidRPr="00967CA4" w:rsidRDefault="00967CA4" w:rsidP="00967CA4">
            <w:pPr>
              <w:pStyle w:val="TAL"/>
              <w:rPr>
                <w:sz w:val="16"/>
                <w:szCs w:val="16"/>
              </w:rPr>
            </w:pPr>
            <w:r w:rsidRPr="00967CA4">
              <w:rPr>
                <w:sz w:val="16"/>
                <w:szCs w:val="16"/>
              </w:rPr>
              <w:t>NR_redcap-Core</w:t>
            </w:r>
          </w:p>
        </w:tc>
        <w:tc>
          <w:tcPr>
            <w:tcW w:w="1134" w:type="dxa"/>
            <w:shd w:val="clear" w:color="auto" w:fill="auto"/>
          </w:tcPr>
          <w:p w14:paraId="0E522354" w14:textId="52EF1C3F" w:rsidR="00967CA4" w:rsidRPr="00967CA4" w:rsidRDefault="00967CA4" w:rsidP="00967CA4">
            <w:pPr>
              <w:pStyle w:val="TAL"/>
              <w:rPr>
                <w:sz w:val="16"/>
                <w:szCs w:val="16"/>
              </w:rPr>
            </w:pPr>
            <w:r w:rsidRPr="00967CA4">
              <w:rPr>
                <w:sz w:val="16"/>
                <w:szCs w:val="16"/>
              </w:rPr>
              <w:t>RAN1, RAN4</w:t>
            </w:r>
          </w:p>
        </w:tc>
        <w:tc>
          <w:tcPr>
            <w:tcW w:w="1276" w:type="dxa"/>
            <w:shd w:val="clear" w:color="auto" w:fill="auto"/>
          </w:tcPr>
          <w:p w14:paraId="0021F41C" w14:textId="684935FF" w:rsidR="00967CA4" w:rsidRPr="00967CA4" w:rsidRDefault="00967CA4" w:rsidP="00967CA4">
            <w:pPr>
              <w:pStyle w:val="TAL"/>
              <w:rPr>
                <w:sz w:val="16"/>
                <w:szCs w:val="16"/>
              </w:rPr>
            </w:pPr>
          </w:p>
        </w:tc>
      </w:tr>
      <w:bookmarkStart w:id="451" w:name="_Hlk81855105"/>
      <w:tr w:rsidR="00967CA4" w:rsidRPr="00967CA4" w14:paraId="52AA4505" w14:textId="77777777" w:rsidTr="009B68C7">
        <w:trPr>
          <w:trHeight w:val="20"/>
        </w:trPr>
        <w:tc>
          <w:tcPr>
            <w:tcW w:w="1281" w:type="dxa"/>
            <w:shd w:val="clear" w:color="auto" w:fill="auto"/>
          </w:tcPr>
          <w:p w14:paraId="7DBDFE08" w14:textId="4D2093C6"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"http://www.3gpp.org/ftp/tsg_ran/WG2_RL2/TSGR2_115-e/Docs/R2-2109219.zip" </w:instrText>
            </w:r>
            <w:r>
              <w:rPr>
                <w:sz w:val="16"/>
                <w:szCs w:val="16"/>
              </w:rPr>
            </w:r>
            <w:r>
              <w:rPr>
                <w:sz w:val="16"/>
                <w:szCs w:val="16"/>
              </w:rPr>
              <w:fldChar w:fldCharType="separate"/>
            </w:r>
            <w:r>
              <w:rPr>
                <w:rStyle w:val="Hyperlink"/>
                <w:sz w:val="16"/>
                <w:szCs w:val="16"/>
              </w:rPr>
              <w:t>R2-2109219</w:t>
            </w:r>
            <w:r>
              <w:rPr>
                <w:sz w:val="16"/>
                <w:szCs w:val="16"/>
              </w:rPr>
              <w:fldChar w:fldCharType="end"/>
            </w:r>
          </w:p>
        </w:tc>
        <w:tc>
          <w:tcPr>
            <w:tcW w:w="3119" w:type="dxa"/>
            <w:shd w:val="clear" w:color="auto" w:fill="auto"/>
          </w:tcPr>
          <w:p w14:paraId="7CC7847F" w14:textId="5AC900E0" w:rsidR="00967CA4" w:rsidRPr="00967CA4" w:rsidRDefault="00967CA4" w:rsidP="00967CA4">
            <w:pPr>
              <w:pStyle w:val="TAL"/>
              <w:rPr>
                <w:sz w:val="16"/>
                <w:szCs w:val="16"/>
              </w:rPr>
            </w:pPr>
            <w:r w:rsidRPr="00967CA4">
              <w:rPr>
                <w:sz w:val="16"/>
                <w:szCs w:val="16"/>
              </w:rPr>
              <w:t>LS to RAN4 on SMTC</w:t>
            </w:r>
          </w:p>
        </w:tc>
        <w:tc>
          <w:tcPr>
            <w:tcW w:w="850" w:type="dxa"/>
            <w:shd w:val="clear" w:color="auto" w:fill="auto"/>
          </w:tcPr>
          <w:p w14:paraId="0D32E544" w14:textId="307D0327"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74920F2F" w14:textId="190A60B3" w:rsidR="00967CA4" w:rsidRPr="00967CA4" w:rsidRDefault="00967CA4" w:rsidP="00967CA4">
            <w:pPr>
              <w:pStyle w:val="TAL"/>
              <w:rPr>
                <w:sz w:val="16"/>
                <w:szCs w:val="16"/>
              </w:rPr>
            </w:pPr>
            <w:r w:rsidRPr="00967CA4">
              <w:rPr>
                <w:sz w:val="16"/>
                <w:szCs w:val="16"/>
              </w:rPr>
              <w:t>NR_NTN_solutions-Core</w:t>
            </w:r>
          </w:p>
        </w:tc>
        <w:tc>
          <w:tcPr>
            <w:tcW w:w="1134" w:type="dxa"/>
            <w:shd w:val="clear" w:color="auto" w:fill="auto"/>
          </w:tcPr>
          <w:p w14:paraId="225D61BB" w14:textId="03E08B89" w:rsidR="00967CA4" w:rsidRPr="00967CA4" w:rsidRDefault="00967CA4" w:rsidP="00967CA4">
            <w:pPr>
              <w:pStyle w:val="TAL"/>
              <w:rPr>
                <w:sz w:val="16"/>
                <w:szCs w:val="16"/>
              </w:rPr>
            </w:pPr>
            <w:r w:rsidRPr="00967CA4">
              <w:rPr>
                <w:sz w:val="16"/>
                <w:szCs w:val="16"/>
              </w:rPr>
              <w:t>RAN4</w:t>
            </w:r>
          </w:p>
        </w:tc>
        <w:tc>
          <w:tcPr>
            <w:tcW w:w="1276" w:type="dxa"/>
            <w:shd w:val="clear" w:color="auto" w:fill="auto"/>
          </w:tcPr>
          <w:p w14:paraId="737B0CE3" w14:textId="77777777" w:rsidR="00967CA4" w:rsidRPr="00967CA4" w:rsidRDefault="00967CA4" w:rsidP="00967CA4">
            <w:pPr>
              <w:pStyle w:val="TAL"/>
              <w:rPr>
                <w:sz w:val="16"/>
                <w:szCs w:val="16"/>
              </w:rPr>
            </w:pPr>
          </w:p>
        </w:tc>
      </w:tr>
      <w:bookmarkEnd w:id="451"/>
      <w:tr w:rsidR="00967CA4" w:rsidRPr="00967CA4" w14:paraId="3CD97CFB" w14:textId="77777777" w:rsidTr="009B68C7">
        <w:trPr>
          <w:trHeight w:val="20"/>
        </w:trPr>
        <w:tc>
          <w:tcPr>
            <w:tcW w:w="1281" w:type="dxa"/>
            <w:shd w:val="clear" w:color="auto" w:fill="auto"/>
          </w:tcPr>
          <w:p w14:paraId="2775B51D" w14:textId="19E05EB5"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"http://www.3gpp.org/ftp/tsg_ran/WG2_RL2/TSGR2_115-e/Docs/R2-2109221.zip" </w:instrText>
            </w:r>
            <w:r>
              <w:rPr>
                <w:sz w:val="16"/>
                <w:szCs w:val="16"/>
              </w:rPr>
            </w:r>
            <w:r>
              <w:rPr>
                <w:sz w:val="16"/>
                <w:szCs w:val="16"/>
              </w:rPr>
              <w:fldChar w:fldCharType="separate"/>
            </w:r>
            <w:r>
              <w:rPr>
                <w:rStyle w:val="Hyperlink"/>
                <w:sz w:val="16"/>
                <w:szCs w:val="16"/>
              </w:rPr>
              <w:t>R2-2109221</w:t>
            </w:r>
            <w:r>
              <w:rPr>
                <w:sz w:val="16"/>
                <w:szCs w:val="16"/>
              </w:rPr>
              <w:fldChar w:fldCharType="end"/>
            </w:r>
          </w:p>
        </w:tc>
        <w:tc>
          <w:tcPr>
            <w:tcW w:w="3119" w:type="dxa"/>
            <w:shd w:val="clear" w:color="auto" w:fill="auto"/>
          </w:tcPr>
          <w:p w14:paraId="69B1DC12" w14:textId="05D78BA5" w:rsidR="00967CA4" w:rsidRPr="00967CA4" w:rsidRDefault="00967CA4" w:rsidP="00967CA4">
            <w:pPr>
              <w:pStyle w:val="TAL"/>
              <w:rPr>
                <w:sz w:val="16"/>
                <w:szCs w:val="16"/>
              </w:rPr>
            </w:pPr>
            <w:r w:rsidRPr="00967CA4">
              <w:rPr>
                <w:sz w:val="16"/>
                <w:szCs w:val="16"/>
              </w:rPr>
              <w:t>LS on RMSI reception based on non-zero search space</w:t>
            </w:r>
          </w:p>
        </w:tc>
        <w:tc>
          <w:tcPr>
            <w:tcW w:w="850" w:type="dxa"/>
            <w:shd w:val="clear" w:color="auto" w:fill="auto"/>
          </w:tcPr>
          <w:p w14:paraId="675483C4" w14:textId="7F61D316" w:rsidR="00967CA4" w:rsidRPr="00967CA4" w:rsidRDefault="00967CA4" w:rsidP="00967CA4">
            <w:pPr>
              <w:pStyle w:val="TAL"/>
              <w:rPr>
                <w:sz w:val="16"/>
                <w:szCs w:val="16"/>
              </w:rPr>
            </w:pPr>
            <w:r w:rsidRPr="00967CA4">
              <w:rPr>
                <w:sz w:val="16"/>
                <w:szCs w:val="16"/>
              </w:rPr>
              <w:t>Rel-15</w:t>
            </w:r>
          </w:p>
        </w:tc>
        <w:tc>
          <w:tcPr>
            <w:tcW w:w="2268" w:type="dxa"/>
            <w:shd w:val="clear" w:color="auto" w:fill="auto"/>
          </w:tcPr>
          <w:p w14:paraId="304FDF41" w14:textId="6B181C27" w:rsidR="00967CA4" w:rsidRPr="00967CA4" w:rsidRDefault="00967CA4" w:rsidP="00967CA4">
            <w:pPr>
              <w:pStyle w:val="TAL"/>
              <w:rPr>
                <w:sz w:val="16"/>
                <w:szCs w:val="16"/>
              </w:rPr>
            </w:pPr>
            <w:r w:rsidRPr="00967CA4">
              <w:rPr>
                <w:sz w:val="16"/>
                <w:szCs w:val="16"/>
              </w:rPr>
              <w:t>NR_newRAT-Core</w:t>
            </w:r>
          </w:p>
        </w:tc>
        <w:tc>
          <w:tcPr>
            <w:tcW w:w="1134" w:type="dxa"/>
            <w:shd w:val="clear" w:color="auto" w:fill="auto"/>
          </w:tcPr>
          <w:p w14:paraId="03348D6B" w14:textId="4B0B2AB7" w:rsidR="00967CA4" w:rsidRPr="00967CA4" w:rsidRDefault="00967CA4" w:rsidP="00967CA4">
            <w:pPr>
              <w:pStyle w:val="TAL"/>
              <w:rPr>
                <w:sz w:val="16"/>
                <w:szCs w:val="16"/>
              </w:rPr>
            </w:pPr>
            <w:r w:rsidRPr="00967CA4">
              <w:rPr>
                <w:sz w:val="16"/>
                <w:szCs w:val="16"/>
              </w:rPr>
              <w:t>RAN1</w:t>
            </w:r>
          </w:p>
        </w:tc>
        <w:tc>
          <w:tcPr>
            <w:tcW w:w="1276" w:type="dxa"/>
            <w:shd w:val="clear" w:color="auto" w:fill="auto"/>
          </w:tcPr>
          <w:p w14:paraId="1221FC51" w14:textId="5BA960D6" w:rsidR="00967CA4" w:rsidRPr="00967CA4" w:rsidRDefault="00967CA4" w:rsidP="00967CA4">
            <w:pPr>
              <w:pStyle w:val="TAL"/>
              <w:rPr>
                <w:sz w:val="16"/>
                <w:szCs w:val="16"/>
              </w:rPr>
            </w:pPr>
          </w:p>
        </w:tc>
      </w:tr>
      <w:tr w:rsidR="00967CA4" w:rsidRPr="00967CA4" w14:paraId="5F88E7CB" w14:textId="77777777" w:rsidTr="009B68C7">
        <w:trPr>
          <w:trHeight w:val="20"/>
        </w:trPr>
        <w:tc>
          <w:tcPr>
            <w:tcW w:w="1281" w:type="dxa"/>
            <w:shd w:val="clear" w:color="auto" w:fill="auto"/>
          </w:tcPr>
          <w:p w14:paraId="7E9C7395" w14:textId="6B9F1C05" w:rsidR="00967CA4" w:rsidRPr="00967CA4" w:rsidRDefault="00176FE9" w:rsidP="00967CA4">
            <w:pPr>
              <w:pStyle w:val="TAL"/>
              <w:rPr>
                <w:sz w:val="16"/>
                <w:szCs w:val="16"/>
              </w:rPr>
            </w:pPr>
            <w:hyperlink r:id="rId3168" w:history="1">
              <w:r>
                <w:rPr>
                  <w:rStyle w:val="Hyperlink"/>
                  <w:sz w:val="16"/>
                  <w:szCs w:val="16"/>
                </w:rPr>
                <w:t>R2-2109222</w:t>
              </w:r>
            </w:hyperlink>
          </w:p>
        </w:tc>
        <w:tc>
          <w:tcPr>
            <w:tcW w:w="3119" w:type="dxa"/>
            <w:shd w:val="clear" w:color="auto" w:fill="auto"/>
          </w:tcPr>
          <w:p w14:paraId="530B297E" w14:textId="73C14AE7" w:rsidR="00967CA4" w:rsidRPr="00967CA4" w:rsidRDefault="00967CA4" w:rsidP="00967CA4">
            <w:pPr>
              <w:pStyle w:val="TAL"/>
              <w:rPr>
                <w:sz w:val="16"/>
                <w:szCs w:val="16"/>
              </w:rPr>
            </w:pPr>
            <w:r w:rsidRPr="00967CA4">
              <w:rPr>
                <w:sz w:val="16"/>
                <w:szCs w:val="16"/>
              </w:rPr>
              <w:t>LS on agreements related to SDT</w:t>
            </w:r>
          </w:p>
        </w:tc>
        <w:tc>
          <w:tcPr>
            <w:tcW w:w="850" w:type="dxa"/>
            <w:shd w:val="clear" w:color="auto" w:fill="auto"/>
          </w:tcPr>
          <w:p w14:paraId="6E43A51B" w14:textId="407A19F2"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3421F0F3" w14:textId="3674848D" w:rsidR="00967CA4" w:rsidRPr="00967CA4" w:rsidRDefault="00967CA4" w:rsidP="00967CA4">
            <w:pPr>
              <w:pStyle w:val="TAL"/>
              <w:rPr>
                <w:sz w:val="16"/>
                <w:szCs w:val="16"/>
              </w:rPr>
            </w:pPr>
            <w:r w:rsidRPr="00967CA4">
              <w:rPr>
                <w:sz w:val="16"/>
                <w:szCs w:val="16"/>
              </w:rPr>
              <w:t>NR_SmallData_INACTIVE-Core</w:t>
            </w:r>
          </w:p>
        </w:tc>
        <w:tc>
          <w:tcPr>
            <w:tcW w:w="1134" w:type="dxa"/>
            <w:shd w:val="clear" w:color="auto" w:fill="auto"/>
          </w:tcPr>
          <w:p w14:paraId="152562BC" w14:textId="7434D454" w:rsidR="00967CA4" w:rsidRPr="00967CA4" w:rsidRDefault="00967CA4" w:rsidP="00967CA4">
            <w:pPr>
              <w:pStyle w:val="TAL"/>
              <w:rPr>
                <w:sz w:val="16"/>
                <w:szCs w:val="16"/>
              </w:rPr>
            </w:pPr>
            <w:r w:rsidRPr="00967CA4">
              <w:rPr>
                <w:sz w:val="16"/>
                <w:szCs w:val="16"/>
              </w:rPr>
              <w:t>RAN1</w:t>
            </w:r>
          </w:p>
        </w:tc>
        <w:tc>
          <w:tcPr>
            <w:tcW w:w="1276" w:type="dxa"/>
            <w:shd w:val="clear" w:color="auto" w:fill="auto"/>
          </w:tcPr>
          <w:p w14:paraId="56499293" w14:textId="0BF4CC7C" w:rsidR="00967CA4" w:rsidRPr="00967CA4" w:rsidRDefault="00967CA4" w:rsidP="00967CA4">
            <w:pPr>
              <w:pStyle w:val="TAL"/>
              <w:rPr>
                <w:sz w:val="16"/>
                <w:szCs w:val="16"/>
              </w:rPr>
            </w:pPr>
          </w:p>
        </w:tc>
      </w:tr>
      <w:tr w:rsidR="00967CA4" w:rsidRPr="00967CA4" w14:paraId="00F2891C" w14:textId="77777777" w:rsidTr="009B68C7">
        <w:trPr>
          <w:trHeight w:val="20"/>
        </w:trPr>
        <w:tc>
          <w:tcPr>
            <w:tcW w:w="1281" w:type="dxa"/>
            <w:shd w:val="clear" w:color="auto" w:fill="auto"/>
          </w:tcPr>
          <w:p w14:paraId="22314125" w14:textId="18BEEC43" w:rsidR="00967CA4" w:rsidRPr="00967CA4" w:rsidRDefault="00176FE9" w:rsidP="00967CA4">
            <w:pPr>
              <w:pStyle w:val="TAL"/>
              <w:rPr>
                <w:sz w:val="16"/>
                <w:szCs w:val="16"/>
              </w:rPr>
            </w:pPr>
            <w:hyperlink r:id="rId3169" w:history="1">
              <w:r>
                <w:rPr>
                  <w:rStyle w:val="Hyperlink"/>
                  <w:sz w:val="16"/>
                  <w:szCs w:val="16"/>
                </w:rPr>
                <w:t>R2-2109223</w:t>
              </w:r>
            </w:hyperlink>
          </w:p>
        </w:tc>
        <w:tc>
          <w:tcPr>
            <w:tcW w:w="3119" w:type="dxa"/>
            <w:shd w:val="clear" w:color="auto" w:fill="auto"/>
          </w:tcPr>
          <w:p w14:paraId="569CFF95" w14:textId="554EA403" w:rsidR="00967CA4" w:rsidRPr="00967CA4" w:rsidRDefault="00967CA4" w:rsidP="00967CA4">
            <w:pPr>
              <w:pStyle w:val="TAL"/>
              <w:rPr>
                <w:sz w:val="16"/>
                <w:szCs w:val="16"/>
              </w:rPr>
            </w:pPr>
            <w:r w:rsidRPr="00967CA4">
              <w:rPr>
                <w:sz w:val="16"/>
                <w:szCs w:val="16"/>
              </w:rPr>
              <w:t>LS on inter-operability of band n77 extension in US</w:t>
            </w:r>
          </w:p>
        </w:tc>
        <w:tc>
          <w:tcPr>
            <w:tcW w:w="850" w:type="dxa"/>
            <w:shd w:val="clear" w:color="auto" w:fill="auto"/>
          </w:tcPr>
          <w:p w14:paraId="6005DA7B" w14:textId="4777F9FB" w:rsidR="00967CA4" w:rsidRPr="00967CA4" w:rsidRDefault="00967CA4" w:rsidP="00967CA4">
            <w:pPr>
              <w:pStyle w:val="TAL"/>
              <w:rPr>
                <w:sz w:val="16"/>
                <w:szCs w:val="16"/>
              </w:rPr>
            </w:pPr>
            <w:r w:rsidRPr="00967CA4">
              <w:rPr>
                <w:sz w:val="16"/>
                <w:szCs w:val="16"/>
              </w:rPr>
              <w:t>Rel-16</w:t>
            </w:r>
          </w:p>
        </w:tc>
        <w:tc>
          <w:tcPr>
            <w:tcW w:w="2268" w:type="dxa"/>
            <w:shd w:val="clear" w:color="auto" w:fill="auto"/>
          </w:tcPr>
          <w:p w14:paraId="5B9B9B57" w14:textId="2E9F44F6" w:rsidR="00967CA4" w:rsidRPr="00967CA4" w:rsidRDefault="00967CA4" w:rsidP="00967CA4">
            <w:pPr>
              <w:pStyle w:val="TAL"/>
              <w:rPr>
                <w:sz w:val="16"/>
                <w:szCs w:val="16"/>
              </w:rPr>
            </w:pPr>
            <w:r w:rsidRPr="00967CA4">
              <w:rPr>
                <w:sz w:val="16"/>
                <w:szCs w:val="16"/>
              </w:rPr>
              <w:t>NR_RF_FR1-Core</w:t>
            </w:r>
          </w:p>
        </w:tc>
        <w:tc>
          <w:tcPr>
            <w:tcW w:w="1134" w:type="dxa"/>
            <w:shd w:val="clear" w:color="auto" w:fill="auto"/>
          </w:tcPr>
          <w:p w14:paraId="7BA33FB4" w14:textId="26609D14" w:rsidR="00967CA4" w:rsidRPr="00967CA4" w:rsidRDefault="00967CA4" w:rsidP="00967CA4">
            <w:pPr>
              <w:pStyle w:val="TAL"/>
              <w:rPr>
                <w:sz w:val="16"/>
                <w:szCs w:val="16"/>
              </w:rPr>
            </w:pPr>
            <w:r w:rsidRPr="00967CA4">
              <w:rPr>
                <w:sz w:val="16"/>
                <w:szCs w:val="16"/>
              </w:rPr>
              <w:t>RAN4, RAN</w:t>
            </w:r>
          </w:p>
        </w:tc>
        <w:tc>
          <w:tcPr>
            <w:tcW w:w="1276" w:type="dxa"/>
            <w:shd w:val="clear" w:color="auto" w:fill="auto"/>
          </w:tcPr>
          <w:p w14:paraId="40CFDA32" w14:textId="49556340" w:rsidR="00967CA4" w:rsidRPr="00967CA4" w:rsidRDefault="00967CA4" w:rsidP="00967CA4">
            <w:pPr>
              <w:pStyle w:val="TAL"/>
              <w:rPr>
                <w:sz w:val="16"/>
                <w:szCs w:val="16"/>
              </w:rPr>
            </w:pPr>
          </w:p>
        </w:tc>
      </w:tr>
      <w:bookmarkStart w:id="452" w:name="_Hlk81855110"/>
      <w:tr w:rsidR="00967CA4" w:rsidRPr="00967CA4" w14:paraId="548FA7F8" w14:textId="77777777" w:rsidTr="009B68C7">
        <w:trPr>
          <w:trHeight w:val="20"/>
        </w:trPr>
        <w:tc>
          <w:tcPr>
            <w:tcW w:w="1281" w:type="dxa"/>
            <w:shd w:val="clear" w:color="auto" w:fill="auto"/>
          </w:tcPr>
          <w:p w14:paraId="32D0201E" w14:textId="7A2B714A" w:rsidR="00967CA4" w:rsidRPr="00967CA4" w:rsidRDefault="00176FE9" w:rsidP="00967CA4">
            <w:pPr>
              <w:pStyle w:val="TAL"/>
              <w:rPr>
                <w:sz w:val="16"/>
                <w:szCs w:val="16"/>
              </w:rPr>
            </w:pPr>
            <w:r>
              <w:rPr>
                <w:sz w:val="16"/>
                <w:szCs w:val="16"/>
              </w:rPr>
              <w:fldChar w:fldCharType="begin"/>
            </w:r>
            <w:r>
              <w:rPr>
                <w:sz w:val="16"/>
                <w:szCs w:val="16"/>
              </w:rPr>
              <w:instrText xml:space="preserve"> HYPERLINK "http://www.3gpp.org/ftp/tsg_ran/WG2_RL2/TSGR2_115-e/Docs/R2-2109227.zip" </w:instrText>
            </w:r>
            <w:r>
              <w:rPr>
                <w:sz w:val="16"/>
                <w:szCs w:val="16"/>
              </w:rPr>
            </w:r>
            <w:r>
              <w:rPr>
                <w:sz w:val="16"/>
                <w:szCs w:val="16"/>
              </w:rPr>
              <w:fldChar w:fldCharType="separate"/>
            </w:r>
            <w:r>
              <w:rPr>
                <w:rStyle w:val="Hyperlink"/>
                <w:sz w:val="16"/>
                <w:szCs w:val="16"/>
              </w:rPr>
              <w:t>R2-2109227</w:t>
            </w:r>
            <w:r>
              <w:rPr>
                <w:sz w:val="16"/>
                <w:szCs w:val="16"/>
              </w:rPr>
              <w:fldChar w:fldCharType="end"/>
            </w:r>
          </w:p>
        </w:tc>
        <w:tc>
          <w:tcPr>
            <w:tcW w:w="3119" w:type="dxa"/>
            <w:shd w:val="clear" w:color="auto" w:fill="auto"/>
          </w:tcPr>
          <w:p w14:paraId="756CF669" w14:textId="1EF7EC7B" w:rsidR="00967CA4" w:rsidRPr="00967CA4" w:rsidRDefault="00967CA4" w:rsidP="00967CA4">
            <w:pPr>
              <w:pStyle w:val="TAL"/>
              <w:rPr>
                <w:sz w:val="16"/>
                <w:szCs w:val="16"/>
              </w:rPr>
            </w:pPr>
            <w:r w:rsidRPr="00967CA4">
              <w:rPr>
                <w:sz w:val="16"/>
                <w:szCs w:val="16"/>
              </w:rPr>
              <w:t>LS on UE ID in adaptation layer</w:t>
            </w:r>
          </w:p>
        </w:tc>
        <w:tc>
          <w:tcPr>
            <w:tcW w:w="850" w:type="dxa"/>
            <w:shd w:val="clear" w:color="auto" w:fill="auto"/>
          </w:tcPr>
          <w:p w14:paraId="70362057" w14:textId="64209BA0" w:rsidR="00967CA4" w:rsidRPr="00967CA4" w:rsidRDefault="00967CA4" w:rsidP="00967CA4">
            <w:pPr>
              <w:pStyle w:val="TAL"/>
              <w:rPr>
                <w:sz w:val="16"/>
                <w:szCs w:val="16"/>
              </w:rPr>
            </w:pPr>
            <w:r w:rsidRPr="00967CA4">
              <w:rPr>
                <w:sz w:val="16"/>
                <w:szCs w:val="16"/>
              </w:rPr>
              <w:t>Rel-17</w:t>
            </w:r>
          </w:p>
        </w:tc>
        <w:tc>
          <w:tcPr>
            <w:tcW w:w="2268" w:type="dxa"/>
            <w:shd w:val="clear" w:color="auto" w:fill="auto"/>
          </w:tcPr>
          <w:p w14:paraId="67838FBB" w14:textId="0A00A9AD" w:rsidR="00967CA4" w:rsidRPr="00967CA4" w:rsidRDefault="00967CA4" w:rsidP="00967CA4">
            <w:pPr>
              <w:pStyle w:val="TAL"/>
              <w:rPr>
                <w:sz w:val="16"/>
                <w:szCs w:val="16"/>
              </w:rPr>
            </w:pPr>
            <w:r w:rsidRPr="00967CA4">
              <w:rPr>
                <w:sz w:val="16"/>
                <w:szCs w:val="16"/>
              </w:rPr>
              <w:t>NR_SL_relay-Core</w:t>
            </w:r>
          </w:p>
        </w:tc>
        <w:tc>
          <w:tcPr>
            <w:tcW w:w="1134" w:type="dxa"/>
            <w:shd w:val="clear" w:color="auto" w:fill="auto"/>
          </w:tcPr>
          <w:p w14:paraId="3D2DE8F4" w14:textId="303A85D9" w:rsidR="00967CA4" w:rsidRPr="00967CA4" w:rsidRDefault="00967CA4" w:rsidP="00967CA4">
            <w:pPr>
              <w:pStyle w:val="TAL"/>
              <w:rPr>
                <w:sz w:val="16"/>
                <w:szCs w:val="16"/>
              </w:rPr>
            </w:pPr>
            <w:r w:rsidRPr="00967CA4">
              <w:rPr>
                <w:sz w:val="16"/>
                <w:szCs w:val="16"/>
              </w:rPr>
              <w:t>SA3</w:t>
            </w:r>
          </w:p>
        </w:tc>
        <w:tc>
          <w:tcPr>
            <w:tcW w:w="1276" w:type="dxa"/>
            <w:shd w:val="clear" w:color="auto" w:fill="auto"/>
          </w:tcPr>
          <w:p w14:paraId="254EA153" w14:textId="77777777" w:rsidR="00967CA4" w:rsidRPr="00967CA4" w:rsidRDefault="00967CA4" w:rsidP="00967CA4">
            <w:pPr>
              <w:pStyle w:val="TAL"/>
              <w:rPr>
                <w:sz w:val="16"/>
                <w:szCs w:val="16"/>
              </w:rPr>
            </w:pPr>
          </w:p>
        </w:tc>
      </w:tr>
      <w:bookmarkEnd w:id="444"/>
      <w:bookmarkEnd w:id="447"/>
      <w:bookmarkEnd w:id="452"/>
    </w:tbl>
    <w:p w14:paraId="140B81EE" w14:textId="77777777" w:rsidR="00924E60" w:rsidRPr="00017039" w:rsidRDefault="00924E60" w:rsidP="00924E60">
      <w:pPr>
        <w:rPr>
          <w:rFonts w:cs="Arial"/>
        </w:rPr>
      </w:pPr>
    </w:p>
    <w:p w14:paraId="18844EA5" w14:textId="1EEC3F68" w:rsidR="00924E60" w:rsidRPr="00017039" w:rsidRDefault="00A977C1" w:rsidP="00924E60">
      <w:pPr>
        <w:rPr>
          <w:rFonts w:cs="Arial"/>
        </w:rPr>
      </w:pPr>
      <w:bookmarkStart w:id="453" w:name="_Hlk22647539"/>
      <w:bookmarkEnd w:id="429"/>
      <w:r>
        <w:rPr>
          <w:rFonts w:cs="Arial"/>
        </w:rPr>
        <w:t>53</w:t>
      </w:r>
      <w:r w:rsidR="00924E60" w:rsidRPr="00017039">
        <w:rPr>
          <w:rFonts w:cs="Arial"/>
        </w:rPr>
        <w:t xml:space="preserve"> outgoing LS.</w:t>
      </w:r>
    </w:p>
    <w:bookmarkEnd w:id="430"/>
    <w:bookmarkEnd w:id="439"/>
    <w:bookmarkEnd w:id="441"/>
    <w:bookmarkEnd w:id="445"/>
    <w:bookmarkEnd w:id="453"/>
    <w:p w14:paraId="26C9D8D9" w14:textId="77777777" w:rsidR="00924E60" w:rsidRPr="00017039" w:rsidRDefault="00924E60" w:rsidP="00924E60">
      <w:pPr>
        <w:rPr>
          <w:rFonts w:cs="Arial"/>
        </w:rPr>
      </w:pPr>
    </w:p>
    <w:p w14:paraId="18A74502" w14:textId="77777777" w:rsidR="00AB00E1" w:rsidRPr="00017039" w:rsidRDefault="00AB00E1">
      <w:pPr>
        <w:spacing w:before="0"/>
        <w:rPr>
          <w:b/>
          <w:bCs/>
          <w:kern w:val="32"/>
          <w:sz w:val="32"/>
          <w:szCs w:val="32"/>
        </w:rPr>
      </w:pPr>
      <w:bookmarkStart w:id="454" w:name="_Toc24896523"/>
      <w:bookmarkStart w:id="455" w:name="_Toc25783672"/>
      <w:bookmarkStart w:id="456" w:name="_Toc33399566"/>
      <w:bookmarkStart w:id="457" w:name="_Toc35189504"/>
      <w:bookmarkStart w:id="458" w:name="_Toc35213653"/>
      <w:bookmarkStart w:id="459" w:name="_Toc39528408"/>
      <w:bookmarkStart w:id="460" w:name="_Toc40051255"/>
      <w:bookmarkStart w:id="461" w:name="_Toc41695969"/>
      <w:bookmarkStart w:id="462" w:name="_Toc44503781"/>
      <w:bookmarkStart w:id="463" w:name="_Toc50895423"/>
      <w:bookmarkStart w:id="464" w:name="_Toc57284395"/>
      <w:bookmarkStart w:id="465" w:name="_Toc57677265"/>
      <w:bookmarkStart w:id="466" w:name="_Toc63611399"/>
      <w:bookmarkStart w:id="467" w:name="_Toc63611649"/>
      <w:bookmarkStart w:id="468" w:name="_Toc63704839"/>
      <w:bookmarkStart w:id="469" w:name="_Hlk34846026"/>
      <w:bookmarkEnd w:id="431"/>
      <w:bookmarkEnd w:id="446"/>
      <w:r w:rsidRPr="00017039">
        <w:br w:type="page"/>
      </w:r>
    </w:p>
    <w:p w14:paraId="2890CC8F" w14:textId="5CCF5BD0" w:rsidR="00924E60" w:rsidRPr="00017039" w:rsidRDefault="00924E60" w:rsidP="00924E60">
      <w:pPr>
        <w:pStyle w:val="Heading1"/>
        <w:ind w:left="0" w:firstLine="0"/>
      </w:pPr>
      <w:bookmarkStart w:id="470" w:name="_Toc64749666"/>
      <w:bookmarkStart w:id="471" w:name="_Toc68990863"/>
      <w:bookmarkStart w:id="472" w:name="_Toc70673483"/>
      <w:bookmarkStart w:id="473" w:name="_Toc74845112"/>
      <w:bookmarkStart w:id="474" w:name="_Toc78991845"/>
      <w:bookmarkStart w:id="475" w:name="_Toc78992094"/>
      <w:bookmarkStart w:id="476" w:name="_Toc82647273"/>
      <w:r w:rsidRPr="00017039">
        <w:t>Annex E: List of agreed CRs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70"/>
      <w:bookmarkEnd w:id="471"/>
      <w:bookmarkEnd w:id="472"/>
      <w:bookmarkEnd w:id="473"/>
      <w:bookmarkEnd w:id="474"/>
      <w:bookmarkEnd w:id="475"/>
      <w:bookmarkEnd w:id="476"/>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D539C" w:rsidRPr="00017039" w14:paraId="117E3F7E" w14:textId="77777777" w:rsidTr="009800AE">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017039" w:rsidRDefault="00924E60" w:rsidP="00647095">
            <w:pPr>
              <w:pStyle w:val="TAH"/>
            </w:pPr>
            <w:r w:rsidRPr="00017039">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017039" w:rsidRDefault="00924E60" w:rsidP="00647095">
            <w:pPr>
              <w:pStyle w:val="TAH"/>
            </w:pPr>
            <w:r w:rsidRPr="00017039">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017039" w:rsidRDefault="00924E60" w:rsidP="00647095">
            <w:pPr>
              <w:pStyle w:val="TAH"/>
            </w:pPr>
            <w:r w:rsidRPr="00017039">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017039" w:rsidRDefault="00924E60" w:rsidP="00647095">
            <w:pPr>
              <w:pStyle w:val="TAH"/>
            </w:pPr>
            <w:r w:rsidRPr="00017039">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017039" w:rsidRDefault="00924E60" w:rsidP="00647095">
            <w:pPr>
              <w:pStyle w:val="TAH"/>
            </w:pPr>
            <w:r w:rsidRPr="00017039">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017039" w:rsidRDefault="00924E60" w:rsidP="00647095">
            <w:pPr>
              <w:pStyle w:val="TAH"/>
            </w:pPr>
            <w:r w:rsidRPr="00017039">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017039" w:rsidRDefault="00924E60" w:rsidP="00647095">
            <w:pPr>
              <w:pStyle w:val="TAH"/>
            </w:pPr>
            <w:r w:rsidRPr="00017039">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017039" w:rsidRDefault="00924E60" w:rsidP="00647095">
            <w:pPr>
              <w:pStyle w:val="TAH"/>
            </w:pPr>
            <w:r w:rsidRPr="00017039">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017039" w:rsidRDefault="00924E60" w:rsidP="00647095">
            <w:pPr>
              <w:pStyle w:val="TAH"/>
            </w:pPr>
            <w:r w:rsidRPr="00017039">
              <w:t>Cat</w:t>
            </w:r>
          </w:p>
        </w:tc>
      </w:tr>
      <w:tr w:rsidR="00BB297F" w:rsidRPr="00BB297F" w14:paraId="4F4A634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2DD4AA43" w:rsidR="00BB297F" w:rsidRPr="00BB297F" w:rsidRDefault="00176FE9" w:rsidP="00BB297F">
            <w:pPr>
              <w:pStyle w:val="TAL"/>
              <w:rPr>
                <w:rFonts w:cs="Arial"/>
                <w:sz w:val="16"/>
                <w:szCs w:val="16"/>
              </w:rPr>
            </w:pPr>
            <w:hyperlink r:id="rId3170" w:history="1">
              <w:r>
                <w:rPr>
                  <w:rStyle w:val="Hyperlink"/>
                  <w:rFonts w:cs="Arial"/>
                  <w:sz w:val="16"/>
                  <w:szCs w:val="16"/>
                </w:rPr>
                <w:t>R2-2107129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EDC2CB" w14:textId="00663141" w:rsidR="00BB297F" w:rsidRPr="00BB297F" w:rsidRDefault="00BB297F" w:rsidP="00BB297F">
            <w:pPr>
              <w:pStyle w:val="TAL"/>
              <w:rPr>
                <w:rFonts w:cs="Arial"/>
                <w:sz w:val="16"/>
                <w:szCs w:val="16"/>
              </w:rPr>
            </w:pPr>
            <w:r w:rsidRPr="00BB297F">
              <w:rPr>
                <w:rFonts w:cs="Arial"/>
                <w:sz w:val="16"/>
                <w:szCs w:val="16"/>
              </w:rPr>
              <w:t>Early implementation of eCall over IMS in 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5697A6" w14:textId="6B7C36AB" w:rsidR="00BB297F" w:rsidRPr="00BB297F" w:rsidRDefault="00BB297F" w:rsidP="00BB297F">
            <w:pPr>
              <w:pStyle w:val="TAL"/>
              <w:rPr>
                <w:rFonts w:cs="Arial"/>
                <w:sz w:val="16"/>
                <w:szCs w:val="16"/>
              </w:rPr>
            </w:pPr>
            <w:r w:rsidRPr="00BB297F">
              <w:rPr>
                <w:rFonts w:cs="Arial"/>
                <w:sz w:val="16"/>
                <w:szCs w:val="16"/>
              </w:rPr>
              <w:t>Qualcomm Incorporated, Ericsson, Vodafone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049419" w14:textId="63BB17E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23FEE" w14:textId="7AB010D5"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4B2D75" w14:textId="019D79D8" w:rsidR="00BB297F" w:rsidRPr="00BB297F" w:rsidRDefault="00BB297F" w:rsidP="00BB297F">
            <w:pPr>
              <w:pStyle w:val="TAL"/>
              <w:rPr>
                <w:rFonts w:cs="Arial"/>
                <w:sz w:val="16"/>
                <w:szCs w:val="16"/>
              </w:rPr>
            </w:pPr>
            <w:r w:rsidRPr="00BB297F">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01BC17A" w14:textId="6E3896BD" w:rsidR="00BB297F" w:rsidRPr="00BB297F" w:rsidRDefault="00BB297F" w:rsidP="00BB297F">
            <w:pPr>
              <w:pStyle w:val="TAL"/>
              <w:rPr>
                <w:rFonts w:cs="Arial"/>
                <w:sz w:val="16"/>
                <w:szCs w:val="16"/>
              </w:rPr>
            </w:pPr>
            <w:r w:rsidRPr="00BB297F">
              <w:rPr>
                <w:rFonts w:cs="Arial"/>
                <w:sz w:val="16"/>
                <w:szCs w:val="16"/>
              </w:rPr>
              <w:t>2714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DA4A05" w14:textId="44246F27"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856A6D1" w14:textId="546378A8"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707A76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799FA1CA" w:rsidR="00BB297F" w:rsidRPr="00BB297F" w:rsidRDefault="00176FE9" w:rsidP="00BB297F">
            <w:pPr>
              <w:pStyle w:val="TAL"/>
              <w:rPr>
                <w:rFonts w:cs="Arial"/>
                <w:sz w:val="16"/>
                <w:szCs w:val="16"/>
              </w:rPr>
            </w:pPr>
            <w:hyperlink r:id="rId3171" w:history="1">
              <w:r>
                <w:rPr>
                  <w:rStyle w:val="Hyperlink"/>
                  <w:rFonts w:cs="Arial"/>
                  <w:sz w:val="16"/>
                  <w:szCs w:val="16"/>
                </w:rPr>
                <w:t>R2-2107186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BC492" w14:textId="15266339" w:rsidR="00BB297F" w:rsidRPr="00BB297F" w:rsidRDefault="00BB297F" w:rsidP="00BB297F">
            <w:pPr>
              <w:pStyle w:val="TAL"/>
              <w:rPr>
                <w:rFonts w:cs="Arial"/>
                <w:sz w:val="16"/>
                <w:szCs w:val="16"/>
              </w:rPr>
            </w:pPr>
            <w:r w:rsidRPr="00BB297F">
              <w:rPr>
                <w:rFonts w:cs="Arial"/>
                <w:sz w:val="16"/>
                <w:szCs w:val="16"/>
              </w:rPr>
              <w:t>Correction on UL/SL prioritization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0E0BFAC" w14:textId="7CB92D03" w:rsidR="00BB297F" w:rsidRPr="00BB297F" w:rsidRDefault="00BB297F" w:rsidP="00BB297F">
            <w:pPr>
              <w:pStyle w:val="TAL"/>
              <w:rPr>
                <w:rFonts w:cs="Arial"/>
                <w:sz w:val="16"/>
                <w:szCs w:val="16"/>
              </w:rPr>
            </w:pPr>
            <w:r w:rsidRPr="00BB297F">
              <w:rPr>
                <w:rFonts w:cs="Arial"/>
                <w:sz w:val="16"/>
                <w:szCs w:val="16"/>
              </w:rPr>
              <w:t>OPPO,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2610E4" w14:textId="4ACCA856"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62A16B" w14:textId="449F91F9" w:rsidR="00BB297F" w:rsidRPr="00BB297F" w:rsidRDefault="00BB297F" w:rsidP="00BB297F">
            <w:pPr>
              <w:pStyle w:val="TAL"/>
              <w:rPr>
                <w:rFonts w:cs="Arial"/>
                <w:sz w:val="16"/>
                <w:szCs w:val="16"/>
              </w:rPr>
            </w:pPr>
            <w:r w:rsidRPr="00BB297F">
              <w:rPr>
                <w:rFonts w:cs="Arial"/>
                <w:sz w:val="16"/>
                <w:szCs w:val="16"/>
              </w:rPr>
              <w:t>36.321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74E41" w14:textId="06245380"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E1D8EC" w14:textId="597C2130" w:rsidR="00BB297F" w:rsidRPr="00BB297F" w:rsidRDefault="00BB297F" w:rsidP="00BB297F">
            <w:pPr>
              <w:pStyle w:val="TAL"/>
              <w:rPr>
                <w:rFonts w:cs="Arial"/>
                <w:sz w:val="16"/>
                <w:szCs w:val="16"/>
              </w:rPr>
            </w:pPr>
            <w:r w:rsidRPr="00BB297F">
              <w:rPr>
                <w:rFonts w:cs="Arial"/>
                <w:sz w:val="16"/>
                <w:szCs w:val="16"/>
              </w:rPr>
              <w:t>1526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4BB03F" w14:textId="44C8F80B"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B54AE9" w14:textId="71C8B278"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5D953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AD332A" w14:textId="7726BD51" w:rsidR="00BB297F" w:rsidRPr="00BB297F" w:rsidRDefault="00176FE9" w:rsidP="00BB297F">
            <w:pPr>
              <w:pStyle w:val="TAL"/>
              <w:rPr>
                <w:rFonts w:cs="Arial"/>
                <w:sz w:val="16"/>
                <w:szCs w:val="16"/>
              </w:rPr>
            </w:pPr>
            <w:hyperlink r:id="rId3172" w:history="1">
              <w:r>
                <w:rPr>
                  <w:rStyle w:val="Hyperlink"/>
                  <w:rFonts w:cs="Arial"/>
                  <w:sz w:val="16"/>
                  <w:szCs w:val="16"/>
                </w:rPr>
                <w:t>R2-2107187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E90C6EC" w14:textId="2498EBC5" w:rsidR="00BB297F" w:rsidRPr="00BB297F" w:rsidRDefault="00BB297F" w:rsidP="00BB297F">
            <w:pPr>
              <w:pStyle w:val="TAL"/>
              <w:rPr>
                <w:rFonts w:cs="Arial"/>
                <w:sz w:val="16"/>
                <w:szCs w:val="16"/>
              </w:rPr>
            </w:pPr>
            <w:r w:rsidRPr="00BB297F">
              <w:rPr>
                <w:rFonts w:cs="Arial"/>
                <w:sz w:val="16"/>
                <w:szCs w:val="16"/>
              </w:rPr>
              <w:t>Correct on priority of MAC PDU for SL-SCH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C1E75" w14:textId="1999B74A" w:rsidR="00BB297F" w:rsidRPr="00BB297F" w:rsidRDefault="00BB297F" w:rsidP="00BB297F">
            <w:pPr>
              <w:pStyle w:val="TAL"/>
              <w:rPr>
                <w:rFonts w:cs="Arial"/>
                <w:sz w:val="16"/>
                <w:szCs w:val="16"/>
              </w:rPr>
            </w:pPr>
            <w:r w:rsidRPr="00BB297F">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9365C" w14:textId="180EB14F"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C748AE" w14:textId="139ED74B"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63C0C35" w14:textId="04248872"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8AD34A7" w14:textId="5DDA7E5F" w:rsidR="00BB297F" w:rsidRPr="00BB297F" w:rsidRDefault="00BB297F" w:rsidP="00BB297F">
            <w:pPr>
              <w:pStyle w:val="TAL"/>
              <w:rPr>
                <w:rFonts w:cs="Arial"/>
                <w:sz w:val="16"/>
                <w:szCs w:val="16"/>
              </w:rPr>
            </w:pPr>
            <w:r w:rsidRPr="00BB297F">
              <w:rPr>
                <w:rFonts w:cs="Arial"/>
                <w:sz w:val="16"/>
                <w:szCs w:val="16"/>
              </w:rPr>
              <w:t>1125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C9DDFC" w14:textId="6CE0A5C5"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55D502" w14:textId="7BE4CD90"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C436E9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6A90F9" w14:textId="6B79998E" w:rsidR="00BB297F" w:rsidRPr="00BB297F" w:rsidRDefault="00176FE9" w:rsidP="00BB297F">
            <w:pPr>
              <w:pStyle w:val="TAL"/>
              <w:rPr>
                <w:rFonts w:cs="Arial"/>
                <w:sz w:val="16"/>
                <w:szCs w:val="16"/>
              </w:rPr>
            </w:pPr>
            <w:hyperlink r:id="rId3173" w:history="1">
              <w:r>
                <w:rPr>
                  <w:rStyle w:val="Hyperlink"/>
                  <w:rFonts w:cs="Arial"/>
                  <w:sz w:val="16"/>
                  <w:szCs w:val="16"/>
                </w:rPr>
                <w:t>R2-2107198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48647F" w14:textId="1C9488EB" w:rsidR="00BB297F" w:rsidRPr="00BB297F" w:rsidRDefault="00BB297F" w:rsidP="00BB297F">
            <w:pPr>
              <w:pStyle w:val="TAL"/>
              <w:rPr>
                <w:rFonts w:cs="Arial"/>
                <w:sz w:val="16"/>
                <w:szCs w:val="16"/>
              </w:rPr>
            </w:pPr>
            <w:r w:rsidRPr="00BB297F">
              <w:rPr>
                <w:rFonts w:cs="Arial"/>
                <w:sz w:val="16"/>
                <w:szCs w:val="16"/>
              </w:rPr>
              <w:t>Correction on UL skipping with lch-basedPrioritization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0440CEB" w14:textId="0955705F" w:rsidR="00BB297F" w:rsidRPr="00BB297F" w:rsidRDefault="00BB297F" w:rsidP="00BB297F">
            <w:pPr>
              <w:pStyle w:val="TAL"/>
              <w:rPr>
                <w:rFonts w:cs="Arial"/>
                <w:sz w:val="16"/>
                <w:szCs w:val="16"/>
              </w:rPr>
            </w:pPr>
            <w:r w:rsidRPr="00BB297F">
              <w:rPr>
                <w:rFonts w:cs="Arial"/>
                <w:sz w:val="16"/>
                <w:szCs w:val="16"/>
              </w:rPr>
              <w:t>CATT,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B0505C" w14:textId="538AEE35"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07D415" w14:textId="4FB98656"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75FEA71" w14:textId="1002A48B" w:rsidR="00BB297F" w:rsidRPr="00BB297F" w:rsidRDefault="00BB297F" w:rsidP="00BB297F">
            <w:pPr>
              <w:pStyle w:val="TAL"/>
              <w:rPr>
                <w:rFonts w:cs="Arial"/>
                <w:sz w:val="16"/>
                <w:szCs w:val="16"/>
              </w:rPr>
            </w:pPr>
            <w:r w:rsidRPr="00BB297F">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B1CF75" w14:textId="39EEDD6F" w:rsidR="00BB297F" w:rsidRPr="00BB297F" w:rsidRDefault="00BB297F" w:rsidP="00BB297F">
            <w:pPr>
              <w:pStyle w:val="TAL"/>
              <w:rPr>
                <w:rFonts w:cs="Arial"/>
                <w:sz w:val="16"/>
                <w:szCs w:val="16"/>
              </w:rPr>
            </w:pPr>
            <w:r w:rsidRPr="00BB297F">
              <w:rPr>
                <w:rFonts w:cs="Arial"/>
                <w:sz w:val="16"/>
                <w:szCs w:val="16"/>
              </w:rPr>
              <w:t>1098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170B69C" w14:textId="1BB1B3B5"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C1A6939" w14:textId="0B47EC11"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891EE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F5C016" w14:textId="61879330" w:rsidR="00BB297F" w:rsidRPr="00BB297F" w:rsidRDefault="00176FE9" w:rsidP="00BB297F">
            <w:pPr>
              <w:pStyle w:val="TAL"/>
              <w:rPr>
                <w:rFonts w:cs="Arial"/>
                <w:sz w:val="16"/>
                <w:szCs w:val="16"/>
              </w:rPr>
            </w:pPr>
            <w:hyperlink r:id="rId3174" w:history="1">
              <w:r>
                <w:rPr>
                  <w:rStyle w:val="Hyperlink"/>
                  <w:rFonts w:cs="Arial"/>
                  <w:sz w:val="16"/>
                  <w:szCs w:val="16"/>
                </w:rPr>
                <w:t>R2-2107263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D6FF4E" w14:textId="6D42C72C" w:rsidR="00BB297F" w:rsidRPr="00BB297F" w:rsidRDefault="00BB297F" w:rsidP="00BB297F">
            <w:pPr>
              <w:pStyle w:val="TAL"/>
              <w:rPr>
                <w:rFonts w:cs="Arial"/>
                <w:sz w:val="16"/>
                <w:szCs w:val="16"/>
              </w:rPr>
            </w:pPr>
            <w:r w:rsidRPr="00BB297F">
              <w:rPr>
                <w:rFonts w:cs="Arial"/>
                <w:sz w:val="16"/>
                <w:szCs w:val="16"/>
              </w:rPr>
              <w:t>Corrections to intra-frequency cell reselection for MIB, SIB1 acquisition failure and TAC absence in SIB1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D4229" w14:textId="35DFD1BB" w:rsidR="00BB297F" w:rsidRPr="00BB297F" w:rsidRDefault="00BB297F" w:rsidP="00BB297F">
            <w:pPr>
              <w:pStyle w:val="TAL"/>
              <w:rPr>
                <w:rFonts w:cs="Arial"/>
                <w:sz w:val="16"/>
                <w:szCs w:val="16"/>
              </w:rPr>
            </w:pPr>
            <w:r w:rsidRPr="00BB297F">
              <w:rPr>
                <w:rFonts w:cs="Arial"/>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AFC4E2" w14:textId="489717F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0EF77" w14:textId="5AEDBB17"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8F7F27" w14:textId="6137FC53" w:rsidR="00BB297F" w:rsidRPr="00BB297F" w:rsidRDefault="00BB297F" w:rsidP="00BB297F">
            <w:pPr>
              <w:pStyle w:val="TAL"/>
              <w:rPr>
                <w:rFonts w:cs="Arial"/>
                <w:sz w:val="16"/>
                <w:szCs w:val="16"/>
              </w:rPr>
            </w:pPr>
            <w:r w:rsidRPr="00BB297F">
              <w:rPr>
                <w:rFonts w:cs="Arial"/>
                <w:color w:val="000000"/>
                <w:sz w:val="16"/>
                <w:szCs w:val="16"/>
              </w:rPr>
              <w:t>NR_unlic-Core, 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0DA341" w14:textId="3BD7E62D" w:rsidR="00BB297F" w:rsidRPr="00BB297F" w:rsidRDefault="00BB297F" w:rsidP="00BB297F">
            <w:pPr>
              <w:pStyle w:val="TAL"/>
              <w:rPr>
                <w:rFonts w:cs="Arial"/>
                <w:sz w:val="16"/>
                <w:szCs w:val="16"/>
              </w:rPr>
            </w:pPr>
            <w:r w:rsidRPr="00BB297F">
              <w:rPr>
                <w:rFonts w:cs="Arial"/>
                <w:sz w:val="16"/>
                <w:szCs w:val="16"/>
              </w:rPr>
              <w:t>2716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3CD546" w14:textId="00C47A83"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E9E0B" w14:textId="55336FB0"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F9197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646651" w14:textId="40802734" w:rsidR="00BB297F" w:rsidRPr="00BB297F" w:rsidRDefault="00176FE9" w:rsidP="00BB297F">
            <w:pPr>
              <w:pStyle w:val="TAL"/>
              <w:rPr>
                <w:rFonts w:cs="Arial"/>
                <w:sz w:val="16"/>
                <w:szCs w:val="16"/>
              </w:rPr>
            </w:pPr>
            <w:hyperlink r:id="rId3175" w:history="1">
              <w:r>
                <w:rPr>
                  <w:rStyle w:val="Hyperlink"/>
                  <w:rFonts w:cs="Arial"/>
                  <w:sz w:val="16"/>
                  <w:szCs w:val="16"/>
                </w:rPr>
                <w:t>R2-2107334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3B615FB" w14:textId="0017BCC8" w:rsidR="00BB297F" w:rsidRPr="00BB297F" w:rsidRDefault="00BB297F" w:rsidP="00BB297F">
            <w:pPr>
              <w:pStyle w:val="TAL"/>
              <w:rPr>
                <w:rFonts w:cs="Arial"/>
                <w:sz w:val="16"/>
                <w:szCs w:val="16"/>
              </w:rPr>
            </w:pPr>
            <w:r w:rsidRPr="00BB297F">
              <w:rPr>
                <w:rFonts w:cs="Arial"/>
                <w:sz w:val="16"/>
                <w:szCs w:val="16"/>
              </w:rPr>
              <w:t>Correction to 38.305 on NG-RAN positioning operations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760EE2" w14:textId="29B20013"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25BFA1" w14:textId="4B4DEDE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3560ED" w14:textId="598F1E89" w:rsidR="00BB297F" w:rsidRPr="00BB297F" w:rsidRDefault="00BB297F" w:rsidP="00BB297F">
            <w:pPr>
              <w:pStyle w:val="TAL"/>
              <w:rPr>
                <w:rFonts w:cs="Arial"/>
                <w:sz w:val="16"/>
                <w:szCs w:val="16"/>
              </w:rPr>
            </w:pPr>
            <w:r w:rsidRPr="00BB297F">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D42AFB" w14:textId="7F642835"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A81B295" w14:textId="7918ECC4" w:rsidR="00BB297F" w:rsidRPr="00BB297F" w:rsidRDefault="00BB297F" w:rsidP="00BB297F">
            <w:pPr>
              <w:pStyle w:val="TAL"/>
              <w:rPr>
                <w:rFonts w:cs="Arial"/>
                <w:sz w:val="16"/>
                <w:szCs w:val="16"/>
              </w:rPr>
            </w:pPr>
            <w:r w:rsidRPr="00BB297F">
              <w:rPr>
                <w:rFonts w:cs="Arial"/>
                <w:sz w:val="16"/>
                <w:szCs w:val="16"/>
              </w:rPr>
              <w:t>0077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CACB7F8" w14:textId="0C9CA13A"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91AADFE" w14:textId="503D6F90"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DC57A1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84CBB" w14:textId="27D46ACB" w:rsidR="00BB297F" w:rsidRPr="00BB297F" w:rsidRDefault="00176FE9" w:rsidP="00BB297F">
            <w:pPr>
              <w:pStyle w:val="TAL"/>
              <w:rPr>
                <w:rFonts w:cs="Arial"/>
                <w:sz w:val="16"/>
                <w:szCs w:val="16"/>
              </w:rPr>
            </w:pPr>
            <w:hyperlink r:id="rId3176" w:history="1">
              <w:r>
                <w:rPr>
                  <w:rStyle w:val="Hyperlink"/>
                  <w:rFonts w:cs="Arial"/>
                  <w:sz w:val="16"/>
                  <w:szCs w:val="16"/>
                </w:rPr>
                <w:t>R2-2107481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549780" w14:textId="6B475F9D" w:rsidR="00BB297F" w:rsidRPr="00BB297F" w:rsidRDefault="00BB297F" w:rsidP="00BB297F">
            <w:pPr>
              <w:pStyle w:val="TAL"/>
              <w:rPr>
                <w:rFonts w:cs="Arial"/>
                <w:sz w:val="16"/>
                <w:szCs w:val="16"/>
              </w:rPr>
            </w:pPr>
            <w:r w:rsidRPr="00BB297F">
              <w:rPr>
                <w:rFonts w:cs="Arial"/>
                <w:sz w:val="16"/>
                <w:szCs w:val="16"/>
              </w:rPr>
              <w:t>Correction on starting of RetransmissionTimerDL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44BCD4" w14:textId="2C2C0239" w:rsidR="00BB297F" w:rsidRPr="00BB297F" w:rsidRDefault="00BB297F" w:rsidP="00BB297F">
            <w:pPr>
              <w:pStyle w:val="TAL"/>
              <w:rPr>
                <w:rFonts w:cs="Arial"/>
                <w:sz w:val="16"/>
                <w:szCs w:val="16"/>
              </w:rPr>
            </w:pPr>
            <w:r w:rsidRPr="00BB297F">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0CD4C0" w14:textId="47357C7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4AAB62" w14:textId="7653BE2A"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9D9C14" w14:textId="78208F72" w:rsidR="00BB297F" w:rsidRPr="00BB297F" w:rsidRDefault="00BB297F" w:rsidP="00BB297F">
            <w:pPr>
              <w:pStyle w:val="TAL"/>
              <w:rPr>
                <w:rFonts w:cs="Arial"/>
                <w:sz w:val="16"/>
                <w:szCs w:val="16"/>
              </w:rPr>
            </w:pPr>
            <w:r w:rsidRPr="00BB297F">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97E10" w14:textId="3F936147" w:rsidR="00BB297F" w:rsidRPr="00BB297F" w:rsidRDefault="00BB297F" w:rsidP="00BB297F">
            <w:pPr>
              <w:pStyle w:val="TAL"/>
              <w:rPr>
                <w:rFonts w:cs="Arial"/>
                <w:sz w:val="16"/>
                <w:szCs w:val="16"/>
              </w:rPr>
            </w:pPr>
            <w:r w:rsidRPr="00BB297F">
              <w:rPr>
                <w:rFonts w:cs="Arial"/>
                <w:sz w:val="16"/>
                <w:szCs w:val="16"/>
              </w:rPr>
              <w:t>1129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E5FAA4" w14:textId="773D9360"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CD1C5A" w14:textId="09AEF216"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E8200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E8C20D" w14:textId="1D57A8E4" w:rsidR="00BB297F" w:rsidRPr="00BB297F" w:rsidRDefault="00176FE9" w:rsidP="00BB297F">
            <w:pPr>
              <w:pStyle w:val="TAL"/>
              <w:rPr>
                <w:rFonts w:cs="Arial"/>
                <w:sz w:val="16"/>
                <w:szCs w:val="16"/>
              </w:rPr>
            </w:pPr>
            <w:hyperlink r:id="rId3177" w:history="1">
              <w:r>
                <w:rPr>
                  <w:rStyle w:val="Hyperlink"/>
                  <w:rFonts w:cs="Arial"/>
                  <w:sz w:val="16"/>
                  <w:szCs w:val="16"/>
                </w:rPr>
                <w:t>R2-2107819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B6971CC" w14:textId="450C5D78" w:rsidR="00BB297F" w:rsidRPr="00BB297F" w:rsidRDefault="00BB297F" w:rsidP="00BB297F">
            <w:pPr>
              <w:pStyle w:val="TAL"/>
              <w:rPr>
                <w:rFonts w:cs="Arial"/>
                <w:sz w:val="16"/>
                <w:szCs w:val="16"/>
              </w:rPr>
            </w:pPr>
            <w:r w:rsidRPr="00BB297F">
              <w:rPr>
                <w:rFonts w:cs="Arial"/>
                <w:sz w:val="16"/>
                <w:szCs w:val="16"/>
              </w:rPr>
              <w:t>Corrections on RLF Report Storage in 36.331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F695E" w14:textId="066A9119" w:rsidR="00BB297F" w:rsidRPr="00BB297F" w:rsidRDefault="00BB297F" w:rsidP="00BB297F">
            <w:pPr>
              <w:pStyle w:val="TAL"/>
              <w:rPr>
                <w:rFonts w:cs="Arial"/>
                <w:sz w:val="16"/>
                <w:szCs w:val="16"/>
              </w:rPr>
            </w:pPr>
            <w:r w:rsidRPr="00BB297F">
              <w:rPr>
                <w:rFonts w:cs="Arial"/>
                <w:sz w:val="16"/>
                <w:szCs w:val="16"/>
              </w:rPr>
              <w:t>CATT, 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B9EEDA" w14:textId="6858B05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0CE169" w14:textId="23180694"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30462B" w14:textId="7FE04619" w:rsidR="00BB297F" w:rsidRPr="00BB297F" w:rsidRDefault="00BB297F" w:rsidP="00BB297F">
            <w:pPr>
              <w:pStyle w:val="TAL"/>
              <w:rPr>
                <w:rFonts w:cs="Arial"/>
                <w:sz w:val="16"/>
                <w:szCs w:val="16"/>
              </w:rPr>
            </w:pPr>
            <w:r w:rsidRPr="00BB297F">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200D556" w14:textId="1EFFA717" w:rsidR="00BB297F" w:rsidRPr="00BB297F" w:rsidRDefault="00BB297F" w:rsidP="00BB297F">
            <w:pPr>
              <w:pStyle w:val="TAL"/>
              <w:rPr>
                <w:rFonts w:cs="Arial"/>
                <w:sz w:val="16"/>
                <w:szCs w:val="16"/>
              </w:rPr>
            </w:pPr>
            <w:r w:rsidRPr="00BB297F">
              <w:rPr>
                <w:rFonts w:cs="Arial"/>
                <w:sz w:val="16"/>
                <w:szCs w:val="16"/>
              </w:rPr>
              <w:t>4697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5050581" w14:textId="6FE1D2EF"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B107B8" w14:textId="052E1A4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07AF3A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F7794" w14:textId="4C85F306" w:rsidR="00BB297F" w:rsidRPr="00BB297F" w:rsidRDefault="00176FE9" w:rsidP="00BB297F">
            <w:pPr>
              <w:pStyle w:val="TAL"/>
              <w:rPr>
                <w:rFonts w:cs="Arial"/>
                <w:sz w:val="16"/>
                <w:szCs w:val="16"/>
              </w:rPr>
            </w:pPr>
            <w:hyperlink r:id="rId3178" w:history="1">
              <w:r>
                <w:rPr>
                  <w:rStyle w:val="Hyperlink"/>
                  <w:rFonts w:cs="Arial"/>
                  <w:sz w:val="16"/>
                  <w:szCs w:val="16"/>
                </w:rPr>
                <w:t>R2-2107959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AB3FAF" w14:textId="495E447D" w:rsidR="00BB297F" w:rsidRPr="00BB297F" w:rsidRDefault="00BB297F" w:rsidP="00BB297F">
            <w:pPr>
              <w:pStyle w:val="TAL"/>
              <w:rPr>
                <w:rFonts w:cs="Arial"/>
                <w:sz w:val="16"/>
                <w:szCs w:val="16"/>
              </w:rPr>
            </w:pPr>
            <w:r w:rsidRPr="00BB297F">
              <w:rPr>
                <w:rFonts w:cs="Arial"/>
                <w:sz w:val="16"/>
                <w:szCs w:val="16"/>
              </w:rPr>
              <w:t>Correction on user-plane positioning support by SUPL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B6EB05" w14:textId="407647AD" w:rsidR="00BB297F" w:rsidRPr="00BB297F" w:rsidRDefault="00BB297F" w:rsidP="00BB297F">
            <w:pPr>
              <w:pStyle w:val="TAL"/>
              <w:rPr>
                <w:rFonts w:cs="Arial"/>
                <w:sz w:val="16"/>
                <w:szCs w:val="16"/>
              </w:rPr>
            </w:pPr>
            <w:r w:rsidRPr="00BB297F">
              <w:rPr>
                <w:rFonts w:cs="Arial"/>
                <w:sz w:val="16"/>
                <w:szCs w:val="16"/>
              </w:rPr>
              <w:t>Samsung,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6325D6" w14:textId="1975ADED"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AF68DE" w14:textId="731119FA" w:rsidR="00BB297F" w:rsidRPr="00BB297F" w:rsidRDefault="00BB297F" w:rsidP="00BB297F">
            <w:pPr>
              <w:pStyle w:val="TAL"/>
              <w:rPr>
                <w:rFonts w:cs="Arial"/>
                <w:sz w:val="16"/>
                <w:szCs w:val="16"/>
              </w:rPr>
            </w:pPr>
            <w:r w:rsidRPr="00BB297F">
              <w:rPr>
                <w:rFonts w:cs="Arial"/>
                <w:sz w:val="16"/>
                <w:szCs w:val="16"/>
              </w:rPr>
              <w:t>36.305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56FC98" w14:textId="33FF350F" w:rsidR="00BB297F" w:rsidRPr="00BB297F" w:rsidRDefault="00BB297F" w:rsidP="00BB297F">
            <w:pPr>
              <w:pStyle w:val="TAL"/>
              <w:rPr>
                <w:rFonts w:cs="Arial"/>
                <w:sz w:val="16"/>
                <w:szCs w:val="16"/>
              </w:rPr>
            </w:pPr>
            <w:r w:rsidRPr="00BB297F">
              <w:rPr>
                <w:rFonts w:cs="Arial"/>
                <w:sz w:val="16"/>
                <w:szCs w:val="16"/>
              </w:rPr>
              <w:t>LCS_LTE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2514EE" w14:textId="0EBD252A" w:rsidR="00BB297F" w:rsidRPr="00BB297F" w:rsidRDefault="00BB297F" w:rsidP="00BB297F">
            <w:pPr>
              <w:pStyle w:val="TAL"/>
              <w:rPr>
                <w:rFonts w:cs="Arial"/>
                <w:sz w:val="16"/>
                <w:szCs w:val="16"/>
              </w:rPr>
            </w:pPr>
            <w:r w:rsidRPr="00BB297F">
              <w:rPr>
                <w:rFonts w:cs="Arial"/>
                <w:sz w:val="16"/>
                <w:szCs w:val="16"/>
              </w:rPr>
              <w:t>0105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A0D3C3" w14:textId="45660E40"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E8CFDB" w14:textId="16709BA2"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F52055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E31C13" w14:textId="414499A9" w:rsidR="00BB297F" w:rsidRPr="00BB297F" w:rsidRDefault="00176FE9" w:rsidP="00BB297F">
            <w:pPr>
              <w:pStyle w:val="TAL"/>
              <w:rPr>
                <w:rFonts w:cs="Arial"/>
                <w:sz w:val="16"/>
                <w:szCs w:val="16"/>
              </w:rPr>
            </w:pPr>
            <w:hyperlink r:id="rId3179" w:history="1">
              <w:r>
                <w:rPr>
                  <w:rStyle w:val="Hyperlink"/>
                  <w:rFonts w:cs="Arial"/>
                  <w:sz w:val="16"/>
                  <w:szCs w:val="16"/>
                </w:rPr>
                <w:t>R2-2108177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EB8D1C6" w14:textId="21C1A06C" w:rsidR="00BB297F" w:rsidRPr="00BB297F" w:rsidRDefault="00BB297F" w:rsidP="00BB297F">
            <w:pPr>
              <w:pStyle w:val="TAL"/>
              <w:rPr>
                <w:rFonts w:cs="Arial"/>
                <w:sz w:val="16"/>
                <w:szCs w:val="16"/>
              </w:rPr>
            </w:pPr>
            <w:r w:rsidRPr="00BB297F">
              <w:rPr>
                <w:rFonts w:cs="Arial"/>
                <w:sz w:val="16"/>
                <w:szCs w:val="16"/>
              </w:rPr>
              <w:t>Corrections on MCS selection when UE performing TX resource (re-)selection check</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4A712" w14:textId="1C341598" w:rsidR="00BB297F" w:rsidRPr="00BB297F" w:rsidRDefault="00BB297F" w:rsidP="00BB297F">
            <w:pPr>
              <w:pStyle w:val="TAL"/>
              <w:rPr>
                <w:rFonts w:cs="Arial"/>
                <w:sz w:val="16"/>
                <w:szCs w:val="16"/>
              </w:rPr>
            </w:pPr>
            <w:r w:rsidRPr="00BB297F">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9A270C" w14:textId="3A3E251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D8B21B" w14:textId="16BE7A12"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3578DE" w14:textId="59A5A4D2"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6ACC4C" w14:textId="5C00FBBA" w:rsidR="00BB297F" w:rsidRPr="00BB297F" w:rsidRDefault="00BB297F" w:rsidP="00BB297F">
            <w:pPr>
              <w:pStyle w:val="TAL"/>
              <w:rPr>
                <w:rFonts w:cs="Arial"/>
                <w:sz w:val="16"/>
                <w:szCs w:val="16"/>
              </w:rPr>
            </w:pPr>
            <w:r w:rsidRPr="00BB297F">
              <w:rPr>
                <w:rFonts w:cs="Arial"/>
                <w:sz w:val="16"/>
                <w:szCs w:val="16"/>
              </w:rPr>
              <w:t>1139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B2C3C87" w14:textId="104BB9D2"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B1AD45F" w14:textId="4240757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41E5C5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4E494" w14:textId="0AEFDCDD" w:rsidR="00BB297F" w:rsidRPr="00BB297F" w:rsidRDefault="00176FE9" w:rsidP="00BB297F">
            <w:pPr>
              <w:pStyle w:val="TAL"/>
              <w:rPr>
                <w:rFonts w:cs="Arial"/>
                <w:sz w:val="16"/>
                <w:szCs w:val="16"/>
              </w:rPr>
            </w:pPr>
            <w:hyperlink r:id="rId3180" w:history="1">
              <w:r>
                <w:rPr>
                  <w:rStyle w:val="Hyperlink"/>
                  <w:rFonts w:cs="Arial"/>
                  <w:sz w:val="16"/>
                  <w:szCs w:val="16"/>
                </w:rPr>
                <w:t>R2-2108211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8E1DE26" w14:textId="01C54839" w:rsidR="00BB297F" w:rsidRPr="00BB297F" w:rsidRDefault="00BB297F" w:rsidP="00BB297F">
            <w:pPr>
              <w:pStyle w:val="TAL"/>
              <w:rPr>
                <w:rFonts w:cs="Arial"/>
                <w:sz w:val="16"/>
                <w:szCs w:val="16"/>
              </w:rPr>
            </w:pPr>
            <w:r w:rsidRPr="00BB297F">
              <w:rPr>
                <w:rFonts w:cs="Arial"/>
                <w:sz w:val="16"/>
                <w:szCs w:val="16"/>
              </w:rPr>
              <w:t>Clarification on RACH procedure for HO with PSCell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145696" w14:textId="08706C41"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4A78DC" w14:textId="326B11F7"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0B4485" w14:textId="2665A530" w:rsidR="00BB297F" w:rsidRPr="00BB297F" w:rsidRDefault="00BB297F" w:rsidP="00BB297F">
            <w:pPr>
              <w:pStyle w:val="TAL"/>
              <w:rPr>
                <w:rFonts w:cs="Arial"/>
                <w:sz w:val="16"/>
                <w:szCs w:val="16"/>
              </w:rPr>
            </w:pPr>
            <w:r w:rsidRPr="00BB297F">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8FCA" w14:textId="0990AC35"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FA91152" w14:textId="06AE2059" w:rsidR="00BB297F" w:rsidRPr="00BB297F" w:rsidRDefault="00BB297F" w:rsidP="00BB297F">
            <w:pPr>
              <w:pStyle w:val="TAL"/>
              <w:rPr>
                <w:rFonts w:cs="Arial"/>
                <w:sz w:val="16"/>
                <w:szCs w:val="16"/>
              </w:rPr>
            </w:pPr>
            <w:r w:rsidRPr="00BB297F">
              <w:rPr>
                <w:rFonts w:cs="Arial"/>
                <w:sz w:val="16"/>
                <w:szCs w:val="16"/>
              </w:rPr>
              <w:t>0265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0A67EE" w14:textId="611B9DAB"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E41F9F0" w14:textId="7B7C90D2"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69DC4F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9E5AD" w14:textId="75423B59" w:rsidR="00BB297F" w:rsidRPr="00BB297F" w:rsidRDefault="00176FE9" w:rsidP="00BB297F">
            <w:pPr>
              <w:pStyle w:val="TAL"/>
              <w:rPr>
                <w:rFonts w:cs="Arial"/>
                <w:sz w:val="16"/>
                <w:szCs w:val="16"/>
              </w:rPr>
            </w:pPr>
            <w:hyperlink r:id="rId3181" w:history="1">
              <w:r>
                <w:rPr>
                  <w:rStyle w:val="Hyperlink"/>
                  <w:rFonts w:cs="Arial"/>
                  <w:sz w:val="16"/>
                  <w:szCs w:val="16"/>
                </w:rPr>
                <w:t>R2-2108212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7CF6C9" w14:textId="7DDE12E9" w:rsidR="00BB297F" w:rsidRPr="00BB297F" w:rsidRDefault="00BB297F" w:rsidP="00BB297F">
            <w:pPr>
              <w:pStyle w:val="TAL"/>
              <w:rPr>
                <w:rFonts w:cs="Arial"/>
                <w:sz w:val="16"/>
                <w:szCs w:val="16"/>
              </w:rPr>
            </w:pPr>
            <w:r w:rsidRPr="00BB297F">
              <w:rPr>
                <w:rFonts w:cs="Arial"/>
                <w:sz w:val="16"/>
                <w:szCs w:val="16"/>
              </w:rPr>
              <w:t>Clarification on RACH procedure for HO with PSCell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146E2A" w14:textId="4B886F3A"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D2FF87" w14:textId="41E11A7E"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A18F59" w14:textId="355D666E" w:rsidR="00BB297F" w:rsidRPr="00BB297F" w:rsidRDefault="00BB297F" w:rsidP="00BB297F">
            <w:pPr>
              <w:pStyle w:val="TAL"/>
              <w:rPr>
                <w:rFonts w:cs="Arial"/>
                <w:sz w:val="16"/>
                <w:szCs w:val="16"/>
              </w:rPr>
            </w:pPr>
            <w:r w:rsidRPr="00BB297F">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0510BE" w14:textId="62B8142E"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600079" w14:textId="6BB383DE" w:rsidR="00BB297F" w:rsidRPr="00BB297F" w:rsidRDefault="00BB297F" w:rsidP="00BB297F">
            <w:pPr>
              <w:pStyle w:val="TAL"/>
              <w:rPr>
                <w:rFonts w:cs="Arial"/>
                <w:sz w:val="16"/>
                <w:szCs w:val="16"/>
              </w:rPr>
            </w:pPr>
            <w:r w:rsidRPr="00BB297F">
              <w:rPr>
                <w:rFonts w:cs="Arial"/>
                <w:sz w:val="16"/>
                <w:szCs w:val="16"/>
              </w:rPr>
              <w:t>0266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FEE550" w14:textId="60D6CFDC"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B03995" w14:textId="2BF120A3"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7CDBB83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9B497F" w14:textId="53C4E9F9" w:rsidR="00BB297F" w:rsidRPr="00BB297F" w:rsidRDefault="00176FE9" w:rsidP="00BB297F">
            <w:pPr>
              <w:pStyle w:val="TAL"/>
              <w:rPr>
                <w:rFonts w:cs="Arial"/>
                <w:sz w:val="16"/>
                <w:szCs w:val="16"/>
              </w:rPr>
            </w:pPr>
            <w:hyperlink r:id="rId3182" w:history="1">
              <w:r>
                <w:rPr>
                  <w:rStyle w:val="Hyperlink"/>
                  <w:rFonts w:cs="Arial"/>
                  <w:sz w:val="16"/>
                  <w:szCs w:val="16"/>
                </w:rPr>
                <w:t>R2-2108268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5F6554" w14:textId="7E827A73" w:rsidR="00BB297F" w:rsidRPr="00BB297F" w:rsidRDefault="00BB297F" w:rsidP="00BB297F">
            <w:pPr>
              <w:pStyle w:val="TAL"/>
              <w:rPr>
                <w:rFonts w:cs="Arial"/>
                <w:sz w:val="16"/>
                <w:szCs w:val="16"/>
              </w:rPr>
            </w:pPr>
            <w:r w:rsidRPr="00BB297F">
              <w:rPr>
                <w:rFonts w:cs="Arial"/>
                <w:sz w:val="16"/>
                <w:szCs w:val="16"/>
              </w:rPr>
              <w:t>Correction to 38.331 on the field description of msgA-TransMax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BBF1957" w14:textId="6EA08CA1" w:rsidR="00BB297F" w:rsidRPr="00BB297F" w:rsidRDefault="00BB297F" w:rsidP="00BB297F">
            <w:pPr>
              <w:pStyle w:val="TAL"/>
              <w:rPr>
                <w:rFonts w:cs="Arial"/>
                <w:sz w:val="16"/>
                <w:szCs w:val="16"/>
              </w:rPr>
            </w:pPr>
            <w:r w:rsidRPr="00BB297F">
              <w:rPr>
                <w:rFonts w:cs="Arial"/>
                <w:sz w:val="16"/>
                <w:szCs w:val="16"/>
              </w:rPr>
              <w:t>ZTE Corporation, vivo, LG Electronics, OPPO,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3BDF92" w14:textId="13992FD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CAA06" w14:textId="1384A0B8"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1374AF" w14:textId="74E7F0E5" w:rsidR="00BB297F" w:rsidRPr="00BB297F" w:rsidRDefault="00BB297F" w:rsidP="00BB297F">
            <w:pPr>
              <w:pStyle w:val="TAL"/>
              <w:rPr>
                <w:rFonts w:cs="Arial"/>
                <w:sz w:val="16"/>
                <w:szCs w:val="16"/>
              </w:rPr>
            </w:pPr>
            <w:r w:rsidRPr="00BB297F">
              <w:rPr>
                <w:rFonts w:cs="Arial"/>
                <w:sz w:val="16"/>
                <w:szCs w:val="16"/>
              </w:rPr>
              <w:t>NR_2step_RACH-Core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702282" w14:textId="6164204E" w:rsidR="00BB297F" w:rsidRPr="00BB297F" w:rsidRDefault="00BB297F" w:rsidP="00BB297F">
            <w:pPr>
              <w:pStyle w:val="TAL"/>
              <w:rPr>
                <w:rFonts w:cs="Arial"/>
                <w:sz w:val="16"/>
                <w:szCs w:val="16"/>
              </w:rPr>
            </w:pPr>
            <w:r w:rsidRPr="00BB297F">
              <w:rPr>
                <w:rFonts w:cs="Arial"/>
                <w:sz w:val="16"/>
                <w:szCs w:val="16"/>
              </w:rPr>
              <w:t>2760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8B342" w14:textId="1F781317"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1E99C" w14:textId="5C9C9C2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9AF3D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383A08" w14:textId="07B2B6BA" w:rsidR="00BB297F" w:rsidRPr="00BB297F" w:rsidRDefault="00176FE9" w:rsidP="00BB297F">
            <w:pPr>
              <w:pStyle w:val="TAL"/>
              <w:rPr>
                <w:rFonts w:cs="Arial"/>
                <w:sz w:val="16"/>
                <w:szCs w:val="16"/>
              </w:rPr>
            </w:pPr>
            <w:hyperlink r:id="rId3183" w:history="1">
              <w:r>
                <w:rPr>
                  <w:rStyle w:val="Hyperlink"/>
                  <w:rFonts w:cs="Arial"/>
                  <w:sz w:val="16"/>
                  <w:szCs w:val="16"/>
                </w:rPr>
                <w:t>R2-2108309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17032C" w14:textId="4F0AC3DC" w:rsidR="00BB297F" w:rsidRPr="00BB297F" w:rsidRDefault="00BB297F" w:rsidP="00BB297F">
            <w:pPr>
              <w:pStyle w:val="TAL"/>
              <w:rPr>
                <w:rFonts w:cs="Arial"/>
                <w:sz w:val="16"/>
                <w:szCs w:val="16"/>
              </w:rPr>
            </w:pPr>
            <w:r w:rsidRPr="00BB297F">
              <w:rPr>
                <w:rFonts w:cs="Arial"/>
                <w:sz w:val="16"/>
                <w:szCs w:val="16"/>
              </w:rPr>
              <w:t>On PDCP queuing delay value measurement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186A7" w14:textId="6B08BF9D"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F77C13" w14:textId="35D20438"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5FC2B6" w14:textId="6489DA43"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BDA9D8" w14:textId="71CFA02D" w:rsidR="00BB297F" w:rsidRPr="00BB297F" w:rsidRDefault="00BB297F" w:rsidP="00BB297F">
            <w:pPr>
              <w:pStyle w:val="TAL"/>
              <w:rPr>
                <w:rFonts w:cs="Arial"/>
                <w:sz w:val="16"/>
                <w:szCs w:val="16"/>
              </w:rPr>
            </w:pPr>
            <w:r w:rsidRPr="00BB297F">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298256" w14:textId="01B128C0" w:rsidR="00BB297F" w:rsidRPr="00BB297F" w:rsidRDefault="00BB297F" w:rsidP="00BB297F">
            <w:pPr>
              <w:pStyle w:val="TAL"/>
              <w:rPr>
                <w:rFonts w:cs="Arial"/>
                <w:sz w:val="16"/>
                <w:szCs w:val="16"/>
              </w:rPr>
            </w:pPr>
            <w:r w:rsidRPr="00BB297F">
              <w:rPr>
                <w:rFonts w:cs="Arial"/>
                <w:sz w:val="16"/>
                <w:szCs w:val="16"/>
              </w:rPr>
              <w:t>4711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79DFEE" w14:textId="5C81210F"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907A43" w14:textId="186F17BB"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704DD2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C9A85A" w14:textId="35450775" w:rsidR="00BB297F" w:rsidRPr="00BB297F" w:rsidRDefault="00176FE9" w:rsidP="00BB297F">
            <w:pPr>
              <w:pStyle w:val="TAL"/>
              <w:rPr>
                <w:rFonts w:cs="Arial"/>
                <w:sz w:val="16"/>
                <w:szCs w:val="16"/>
              </w:rPr>
            </w:pPr>
            <w:hyperlink r:id="rId3184" w:history="1">
              <w:r>
                <w:rPr>
                  <w:rStyle w:val="Hyperlink"/>
                  <w:rFonts w:cs="Arial"/>
                  <w:sz w:val="16"/>
                  <w:szCs w:val="16"/>
                </w:rPr>
                <w:t>R2-2108363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4C84D3" w14:textId="5E9A2DB4" w:rsidR="00BB297F" w:rsidRPr="00BB297F" w:rsidRDefault="00BB297F" w:rsidP="00BB297F">
            <w:pPr>
              <w:pStyle w:val="TAL"/>
              <w:rPr>
                <w:rFonts w:cs="Arial"/>
                <w:sz w:val="16"/>
                <w:szCs w:val="16"/>
              </w:rPr>
            </w:pPr>
            <w:r w:rsidRPr="00BB297F">
              <w:rPr>
                <w:rFonts w:cs="Arial"/>
                <w:sz w:val="16"/>
                <w:szCs w:val="16"/>
              </w:rPr>
              <w:t>Correction to the need code in NR-SelectedDL-PRS-IndexList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905D82" w14:textId="5BD84D1F" w:rsidR="00BB297F" w:rsidRPr="00BB297F" w:rsidRDefault="00BB297F" w:rsidP="00BB297F">
            <w:pPr>
              <w:pStyle w:val="TAL"/>
              <w:rPr>
                <w:rFonts w:cs="Arial"/>
                <w:sz w:val="16"/>
                <w:szCs w:val="16"/>
              </w:rPr>
            </w:pPr>
            <w:r w:rsidRPr="00BB297F">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600950" w14:textId="07E50AE0"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5207AB" w14:textId="24B79213" w:rsidR="00BB297F" w:rsidRPr="00BB297F" w:rsidRDefault="00BB297F" w:rsidP="00BB297F">
            <w:pPr>
              <w:pStyle w:val="TAL"/>
              <w:rPr>
                <w:rFonts w:cs="Arial"/>
                <w:sz w:val="16"/>
                <w:szCs w:val="16"/>
              </w:rPr>
            </w:pPr>
            <w:r w:rsidRPr="00BB297F">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FD2183" w14:textId="729CC03B"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FB51C4" w14:textId="60271AA0" w:rsidR="00BB297F" w:rsidRPr="00BB297F" w:rsidRDefault="00BB297F" w:rsidP="00BB297F">
            <w:pPr>
              <w:pStyle w:val="TAL"/>
              <w:rPr>
                <w:rFonts w:cs="Arial"/>
                <w:sz w:val="16"/>
                <w:szCs w:val="16"/>
              </w:rPr>
            </w:pPr>
            <w:r w:rsidRPr="00BB297F">
              <w:rPr>
                <w:rFonts w:cs="Arial"/>
                <w:sz w:val="16"/>
                <w:szCs w:val="16"/>
              </w:rPr>
              <w:t>0318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7CA85E" w14:textId="60DE3622"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53E1A8" w14:textId="34A9C54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384796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3C81A" w14:textId="739BFC7F" w:rsidR="00BB297F" w:rsidRPr="00BB297F" w:rsidRDefault="00176FE9" w:rsidP="00BB297F">
            <w:pPr>
              <w:pStyle w:val="TAL"/>
              <w:rPr>
                <w:rFonts w:cs="Arial"/>
                <w:sz w:val="16"/>
                <w:szCs w:val="16"/>
              </w:rPr>
            </w:pPr>
            <w:hyperlink r:id="rId3185" w:history="1">
              <w:r>
                <w:rPr>
                  <w:rStyle w:val="Hyperlink"/>
                  <w:rFonts w:cs="Arial"/>
                  <w:sz w:val="16"/>
                  <w:szCs w:val="16"/>
                </w:rPr>
                <w:t>R2-2108434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405F1F" w14:textId="4CFB6C33" w:rsidR="00BB297F" w:rsidRPr="00BB297F" w:rsidRDefault="00BB297F" w:rsidP="00BB297F">
            <w:pPr>
              <w:pStyle w:val="TAL"/>
              <w:rPr>
                <w:rFonts w:cs="Arial"/>
                <w:sz w:val="16"/>
                <w:szCs w:val="16"/>
              </w:rPr>
            </w:pPr>
            <w:r w:rsidRPr="00BB297F">
              <w:rPr>
                <w:rFonts w:cs="Arial"/>
                <w:sz w:val="16"/>
                <w:szCs w:val="16"/>
              </w:rPr>
              <w:t>Correction on Redirection with MPS Indication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DDB4A" w14:textId="6472B9C4" w:rsidR="00BB297F" w:rsidRPr="00BB297F" w:rsidRDefault="00BB297F" w:rsidP="00BB297F">
            <w:pPr>
              <w:pStyle w:val="TAL"/>
              <w:rPr>
                <w:rFonts w:cs="Arial"/>
                <w:sz w:val="16"/>
                <w:szCs w:val="16"/>
              </w:rPr>
            </w:pPr>
            <w:r w:rsidRPr="00BB297F">
              <w:rPr>
                <w:rFonts w:cs="Arial"/>
                <w:sz w:val="16"/>
                <w:szCs w:val="16"/>
              </w:rPr>
              <w:t>Peraton Labs, CISA ECD, T-Mobile US, Ericsson , Qualcomm, NTT DoCoMo, AT&amp;T, Verizon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22741B" w14:textId="306410E8"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D21ED" w14:textId="48240BC3"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9B4D13" w14:textId="7002BAD1" w:rsidR="00BB297F" w:rsidRPr="00BB297F" w:rsidRDefault="00BB297F" w:rsidP="00BB297F">
            <w:pPr>
              <w:pStyle w:val="TAL"/>
              <w:rPr>
                <w:rFonts w:cs="Arial"/>
                <w:sz w:val="16"/>
                <w:szCs w:val="16"/>
              </w:rPr>
            </w:pPr>
            <w:r w:rsidRPr="00BB297F">
              <w:rPr>
                <w:rFonts w:cs="Arial"/>
                <w:color w:val="000000"/>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E8B2C9" w14:textId="33C5C555" w:rsidR="00BB297F" w:rsidRPr="00BB297F" w:rsidRDefault="00BB297F" w:rsidP="00BB297F">
            <w:pPr>
              <w:pStyle w:val="TAL"/>
              <w:rPr>
                <w:rFonts w:cs="Arial"/>
                <w:sz w:val="16"/>
                <w:szCs w:val="16"/>
              </w:rPr>
            </w:pPr>
            <w:r w:rsidRPr="00BB297F">
              <w:rPr>
                <w:rFonts w:cs="Arial"/>
                <w:sz w:val="16"/>
                <w:szCs w:val="16"/>
              </w:rPr>
              <w:t>4714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1F9D8B" w14:textId="47CF8F97"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EB8CC6" w14:textId="643406B8"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23D157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310BA7" w14:textId="4CD7761A" w:rsidR="00BB297F" w:rsidRPr="00BB297F" w:rsidRDefault="00176FE9" w:rsidP="00BB297F">
            <w:pPr>
              <w:pStyle w:val="TAL"/>
              <w:rPr>
                <w:rFonts w:cs="Arial"/>
                <w:sz w:val="16"/>
                <w:szCs w:val="16"/>
              </w:rPr>
            </w:pPr>
            <w:hyperlink r:id="rId3186" w:history="1">
              <w:r>
                <w:rPr>
                  <w:rStyle w:val="Hyperlink"/>
                  <w:rFonts w:cs="Arial"/>
                  <w:sz w:val="16"/>
                  <w:szCs w:val="16"/>
                </w:rPr>
                <w:t>R2-2108473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98CCD9" w14:textId="576EF78D" w:rsidR="00BB297F" w:rsidRPr="00BB297F" w:rsidRDefault="00BB297F" w:rsidP="00BB297F">
            <w:pPr>
              <w:pStyle w:val="TAL"/>
              <w:rPr>
                <w:rFonts w:cs="Arial"/>
                <w:sz w:val="16"/>
                <w:szCs w:val="16"/>
              </w:rPr>
            </w:pPr>
            <w:r w:rsidRPr="00BB297F">
              <w:rPr>
                <w:rFonts w:cs="Arial"/>
                <w:sz w:val="16"/>
                <w:szCs w:val="16"/>
              </w:rPr>
              <w:t>Correction on RepetitionSchemeConfig for eMIMO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F7901A" w14:textId="571BCDD0"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60053F" w14:textId="7E9DE72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B60686" w14:textId="5AB04F7E"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C2504D7" w14:textId="649A6298" w:rsidR="00BB297F" w:rsidRPr="00BB297F" w:rsidRDefault="00BB297F" w:rsidP="00BB297F">
            <w:pPr>
              <w:pStyle w:val="TAL"/>
              <w:rPr>
                <w:rFonts w:cs="Arial"/>
                <w:sz w:val="16"/>
                <w:szCs w:val="16"/>
              </w:rPr>
            </w:pPr>
            <w:r w:rsidRPr="00BB297F">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33794DA" w14:textId="0C130FFC" w:rsidR="00BB297F" w:rsidRPr="00BB297F" w:rsidRDefault="00BB297F" w:rsidP="00BB297F">
            <w:pPr>
              <w:pStyle w:val="TAL"/>
              <w:rPr>
                <w:rFonts w:cs="Arial"/>
                <w:sz w:val="16"/>
                <w:szCs w:val="16"/>
              </w:rPr>
            </w:pPr>
            <w:r w:rsidRPr="00BB297F">
              <w:rPr>
                <w:rFonts w:cs="Arial"/>
                <w:sz w:val="16"/>
                <w:szCs w:val="16"/>
              </w:rPr>
              <w:t>2777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566CFF" w14:textId="5B56E469"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A071DE" w14:textId="3A559FF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04190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6D121B" w14:textId="349FCBE0" w:rsidR="00BB297F" w:rsidRPr="00BB297F" w:rsidRDefault="00176FE9" w:rsidP="00BB297F">
            <w:pPr>
              <w:pStyle w:val="TAL"/>
              <w:rPr>
                <w:rFonts w:cs="Arial"/>
                <w:sz w:val="16"/>
                <w:szCs w:val="16"/>
              </w:rPr>
            </w:pPr>
            <w:hyperlink r:id="rId3187" w:history="1">
              <w:r>
                <w:rPr>
                  <w:rStyle w:val="Hyperlink"/>
                  <w:rFonts w:cs="Arial"/>
                  <w:sz w:val="16"/>
                  <w:szCs w:val="16"/>
                </w:rPr>
                <w:t>R2-2108581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5C5F2A" w14:textId="63216EC6" w:rsidR="00BB297F" w:rsidRPr="00BB297F" w:rsidRDefault="00BB297F" w:rsidP="00BB297F">
            <w:pPr>
              <w:pStyle w:val="TAL"/>
              <w:rPr>
                <w:rFonts w:cs="Arial"/>
                <w:sz w:val="16"/>
                <w:szCs w:val="16"/>
              </w:rPr>
            </w:pPr>
            <w:r w:rsidRPr="00BB297F">
              <w:rPr>
                <w:rFonts w:cs="Arial"/>
                <w:sz w:val="16"/>
                <w:szCs w:val="16"/>
              </w:rPr>
              <w:t>Correction on fallback band combination for SUL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5BBA16E" w14:textId="14A39A31"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2CC444" w14:textId="2400664B"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722D3D" w14:textId="40A26C9F"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13E2A0B" w14:textId="59073B07"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8DFBA45" w14:textId="274F2646" w:rsidR="00BB297F" w:rsidRPr="00BB297F" w:rsidRDefault="00BB297F" w:rsidP="00BB297F">
            <w:pPr>
              <w:pStyle w:val="TAL"/>
              <w:rPr>
                <w:rFonts w:cs="Arial"/>
                <w:sz w:val="16"/>
                <w:szCs w:val="16"/>
              </w:rPr>
            </w:pPr>
            <w:r w:rsidRPr="00BB297F">
              <w:rPr>
                <w:rFonts w:cs="Arial"/>
                <w:sz w:val="16"/>
                <w:szCs w:val="16"/>
              </w:rPr>
              <w:t>2779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F9AD7B" w14:textId="2F858735"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A80F4F1" w14:textId="0B8160DB"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D2D3B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9B023" w14:textId="675C8B04" w:rsidR="00BB297F" w:rsidRPr="00BB297F" w:rsidRDefault="00176FE9" w:rsidP="00BB297F">
            <w:pPr>
              <w:pStyle w:val="TAL"/>
              <w:rPr>
                <w:rFonts w:cs="Arial"/>
                <w:sz w:val="16"/>
                <w:szCs w:val="16"/>
              </w:rPr>
            </w:pPr>
            <w:hyperlink r:id="rId3188" w:history="1">
              <w:r>
                <w:rPr>
                  <w:rStyle w:val="Hyperlink"/>
                  <w:rFonts w:cs="Arial"/>
                  <w:sz w:val="16"/>
                  <w:szCs w:val="16"/>
                </w:rPr>
                <w:t>R2-2108582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F72A92" w14:textId="51381B28" w:rsidR="00BB297F" w:rsidRPr="00BB297F" w:rsidRDefault="00BB297F" w:rsidP="00BB297F">
            <w:pPr>
              <w:pStyle w:val="TAL"/>
              <w:rPr>
                <w:rFonts w:cs="Arial"/>
                <w:sz w:val="16"/>
                <w:szCs w:val="16"/>
              </w:rPr>
            </w:pPr>
            <w:r w:rsidRPr="00BB297F">
              <w:rPr>
                <w:rFonts w:cs="Arial"/>
                <w:sz w:val="16"/>
                <w:szCs w:val="16"/>
              </w:rPr>
              <w:t>Correction on fallback band combination for SUL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29069F" w14:textId="7076C0C5"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EFC4AC" w14:textId="10B6FE3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58DC30" w14:textId="35D43D91"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5041840" w14:textId="21371FF4"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22F7A4" w14:textId="67234EF3" w:rsidR="00BB297F" w:rsidRPr="00BB297F" w:rsidRDefault="00BB297F" w:rsidP="00BB297F">
            <w:pPr>
              <w:pStyle w:val="TAL"/>
              <w:rPr>
                <w:rFonts w:cs="Arial"/>
                <w:sz w:val="16"/>
                <w:szCs w:val="16"/>
              </w:rPr>
            </w:pPr>
            <w:r w:rsidRPr="00BB297F">
              <w:rPr>
                <w:rFonts w:cs="Arial"/>
                <w:sz w:val="16"/>
                <w:szCs w:val="16"/>
              </w:rPr>
              <w:t>2780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82FE63" w14:textId="30A0C7C8"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65CB18" w14:textId="0DDB0ED8"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65384DD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45DBEF" w14:textId="52ACB39C" w:rsidR="00BB297F" w:rsidRPr="00BB297F" w:rsidRDefault="00176FE9" w:rsidP="00BB297F">
            <w:pPr>
              <w:pStyle w:val="TAL"/>
              <w:rPr>
                <w:rFonts w:cs="Arial"/>
                <w:sz w:val="16"/>
                <w:szCs w:val="16"/>
              </w:rPr>
            </w:pPr>
            <w:hyperlink r:id="rId3189" w:history="1">
              <w:r>
                <w:rPr>
                  <w:rStyle w:val="Hyperlink"/>
                  <w:rFonts w:cs="Arial"/>
                  <w:sz w:val="16"/>
                  <w:szCs w:val="16"/>
                </w:rPr>
                <w:t>R2-2108583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213651F" w14:textId="7EAE5278" w:rsidR="00BB297F" w:rsidRPr="00BB297F" w:rsidRDefault="00BB297F" w:rsidP="00BB297F">
            <w:pPr>
              <w:pStyle w:val="TAL"/>
              <w:rPr>
                <w:rFonts w:cs="Arial"/>
                <w:sz w:val="16"/>
                <w:szCs w:val="16"/>
              </w:rPr>
            </w:pPr>
            <w:r w:rsidRPr="00BB297F">
              <w:rPr>
                <w:rFonts w:cs="Arial"/>
                <w:sz w:val="16"/>
                <w:szCs w:val="16"/>
              </w:rPr>
              <w:t>Correction on fallback band combination for SUL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D1B357E" w14:textId="009ECD11"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E01DCF" w14:textId="60B280E0"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E44B92" w14:textId="744ACD71"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33CA73" w14:textId="7FCE8B02"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A7045" w14:textId="3786FF4B" w:rsidR="00BB297F" w:rsidRPr="00BB297F" w:rsidRDefault="00BB297F" w:rsidP="00BB297F">
            <w:pPr>
              <w:pStyle w:val="TAL"/>
              <w:rPr>
                <w:rFonts w:cs="Arial"/>
                <w:sz w:val="16"/>
                <w:szCs w:val="16"/>
              </w:rPr>
            </w:pPr>
            <w:r w:rsidRPr="00BB297F">
              <w:rPr>
                <w:rFonts w:cs="Arial"/>
                <w:sz w:val="16"/>
                <w:szCs w:val="16"/>
              </w:rPr>
              <w:t>0632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E206BE" w14:textId="231D2118"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B2994A4" w14:textId="09FD355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52AA5C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E1687" w14:textId="61FC12BF" w:rsidR="00BB297F" w:rsidRPr="00BB297F" w:rsidRDefault="00176FE9" w:rsidP="00BB297F">
            <w:pPr>
              <w:pStyle w:val="TAL"/>
              <w:rPr>
                <w:rFonts w:cs="Arial"/>
                <w:sz w:val="16"/>
                <w:szCs w:val="16"/>
              </w:rPr>
            </w:pPr>
            <w:hyperlink r:id="rId3190" w:history="1">
              <w:r>
                <w:rPr>
                  <w:rStyle w:val="Hyperlink"/>
                  <w:rFonts w:cs="Arial"/>
                  <w:sz w:val="16"/>
                  <w:szCs w:val="16"/>
                </w:rPr>
                <w:t>R2-2108584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831D73" w14:textId="62679570" w:rsidR="00BB297F" w:rsidRPr="00BB297F" w:rsidRDefault="00BB297F" w:rsidP="00BB297F">
            <w:pPr>
              <w:pStyle w:val="TAL"/>
              <w:rPr>
                <w:rFonts w:cs="Arial"/>
                <w:sz w:val="16"/>
                <w:szCs w:val="16"/>
              </w:rPr>
            </w:pPr>
            <w:r w:rsidRPr="00BB297F">
              <w:rPr>
                <w:rFonts w:cs="Arial"/>
                <w:sz w:val="16"/>
                <w:szCs w:val="16"/>
              </w:rPr>
              <w:t>Correction on fallback band combination for SUL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0D878A" w14:textId="3ADCE7B8"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158CE8" w14:textId="387F2F3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B569B" w14:textId="02674ECB"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C6463C" w14:textId="1281C475"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814209" w14:textId="3382451C" w:rsidR="00BB297F" w:rsidRPr="00BB297F" w:rsidRDefault="00BB297F" w:rsidP="00BB297F">
            <w:pPr>
              <w:pStyle w:val="TAL"/>
              <w:rPr>
                <w:rFonts w:cs="Arial"/>
                <w:sz w:val="16"/>
                <w:szCs w:val="16"/>
              </w:rPr>
            </w:pPr>
            <w:r w:rsidRPr="00BB297F">
              <w:rPr>
                <w:rFonts w:cs="Arial"/>
                <w:sz w:val="16"/>
                <w:szCs w:val="16"/>
              </w:rPr>
              <w:t>0633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CF5618" w14:textId="2F8B5C9A"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26B641" w14:textId="0F5CE37E"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73FF049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72FD8" w14:textId="21CB88AC" w:rsidR="00BB297F" w:rsidRPr="00BB297F" w:rsidRDefault="00176FE9" w:rsidP="00BB297F">
            <w:pPr>
              <w:pStyle w:val="TAL"/>
              <w:rPr>
                <w:rFonts w:cs="Arial"/>
                <w:sz w:val="16"/>
                <w:szCs w:val="16"/>
              </w:rPr>
            </w:pPr>
            <w:hyperlink r:id="rId3191" w:history="1">
              <w:r>
                <w:rPr>
                  <w:rStyle w:val="Hyperlink"/>
                  <w:rFonts w:cs="Arial"/>
                  <w:sz w:val="16"/>
                  <w:szCs w:val="16"/>
                </w:rPr>
                <w:t>R2-2108646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6335CE" w14:textId="1D178610" w:rsidR="00BB297F" w:rsidRPr="00BB297F" w:rsidRDefault="00BB297F" w:rsidP="00BB297F">
            <w:pPr>
              <w:pStyle w:val="TAL"/>
              <w:rPr>
                <w:rFonts w:cs="Arial"/>
                <w:sz w:val="16"/>
                <w:szCs w:val="16"/>
              </w:rPr>
            </w:pPr>
            <w:r w:rsidRPr="00BB297F">
              <w:rPr>
                <w:rFonts w:cs="Arial"/>
                <w:sz w:val="16"/>
                <w:szCs w:val="16"/>
              </w:rPr>
              <w:t>Correction on inter-RAT measurement report triggering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13EC7C" w14:textId="2A7ED72D"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44A47" w14:textId="7D86E47D"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2821A" w14:textId="6571E745"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C5E01C" w14:textId="4FD92F41"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73362A6" w14:textId="26668299" w:rsidR="00BB297F" w:rsidRPr="00BB297F" w:rsidRDefault="00BB297F" w:rsidP="00BB297F">
            <w:pPr>
              <w:pStyle w:val="TAL"/>
              <w:rPr>
                <w:rFonts w:cs="Arial"/>
                <w:sz w:val="16"/>
                <w:szCs w:val="16"/>
              </w:rPr>
            </w:pPr>
            <w:r w:rsidRPr="00BB297F">
              <w:rPr>
                <w:rFonts w:cs="Arial"/>
                <w:sz w:val="16"/>
                <w:szCs w:val="16"/>
              </w:rPr>
              <w:t>2792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5C3C6D" w14:textId="106C5358"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2871A0B" w14:textId="13AD1C81"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F21097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5F1016" w14:textId="6362BBB9" w:rsidR="00BB297F" w:rsidRPr="00BB297F" w:rsidRDefault="00176FE9" w:rsidP="00BB297F">
            <w:pPr>
              <w:pStyle w:val="TAL"/>
              <w:rPr>
                <w:rFonts w:cs="Arial"/>
                <w:sz w:val="16"/>
                <w:szCs w:val="16"/>
              </w:rPr>
            </w:pPr>
            <w:hyperlink r:id="rId3192" w:history="1">
              <w:r>
                <w:rPr>
                  <w:rStyle w:val="Hyperlink"/>
                  <w:rFonts w:cs="Arial"/>
                  <w:sz w:val="16"/>
                  <w:szCs w:val="16"/>
                </w:rPr>
                <w:t>R2-2108647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EF8D48F" w14:textId="410658CC" w:rsidR="00BB297F" w:rsidRPr="00BB297F" w:rsidRDefault="00BB297F" w:rsidP="00BB297F">
            <w:pPr>
              <w:pStyle w:val="TAL"/>
              <w:rPr>
                <w:rFonts w:cs="Arial"/>
                <w:sz w:val="16"/>
                <w:szCs w:val="16"/>
              </w:rPr>
            </w:pPr>
            <w:r w:rsidRPr="00BB297F">
              <w:rPr>
                <w:rFonts w:cs="Arial"/>
                <w:sz w:val="16"/>
                <w:szCs w:val="16"/>
              </w:rPr>
              <w:t>Correction on inter-RAT measurement report triggering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AFF7778" w14:textId="2B895B09"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972ACF" w14:textId="043F3C1D"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521679" w14:textId="212CC5CD"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35008A" w14:textId="76EB8FD6"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628D25" w14:textId="5B670092" w:rsidR="00BB297F" w:rsidRPr="00BB297F" w:rsidRDefault="00BB297F" w:rsidP="00BB297F">
            <w:pPr>
              <w:pStyle w:val="TAL"/>
              <w:rPr>
                <w:rFonts w:cs="Arial"/>
                <w:sz w:val="16"/>
                <w:szCs w:val="16"/>
              </w:rPr>
            </w:pPr>
            <w:r w:rsidRPr="00BB297F">
              <w:rPr>
                <w:rFonts w:cs="Arial"/>
                <w:sz w:val="16"/>
                <w:szCs w:val="16"/>
              </w:rPr>
              <w:t>2793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2CD8434" w14:textId="26C610D1"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55AED6" w14:textId="6DA31745"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34D8BEC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748C71" w14:textId="410EF8EA" w:rsidR="00BB297F" w:rsidRPr="00BB297F" w:rsidRDefault="00176FE9" w:rsidP="00BB297F">
            <w:pPr>
              <w:pStyle w:val="TAL"/>
              <w:rPr>
                <w:rFonts w:cs="Arial"/>
                <w:sz w:val="16"/>
                <w:szCs w:val="16"/>
              </w:rPr>
            </w:pPr>
            <w:hyperlink r:id="rId3193" w:history="1">
              <w:r>
                <w:rPr>
                  <w:rStyle w:val="Hyperlink"/>
                  <w:rFonts w:cs="Arial"/>
                  <w:sz w:val="16"/>
                  <w:szCs w:val="16"/>
                </w:rPr>
                <w:t>R2-2108707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F3CBB12" w14:textId="021034AF" w:rsidR="00BB297F" w:rsidRPr="00BB297F" w:rsidRDefault="00BB297F" w:rsidP="00BB297F">
            <w:pPr>
              <w:pStyle w:val="TAL"/>
              <w:rPr>
                <w:rFonts w:cs="Arial"/>
                <w:sz w:val="16"/>
                <w:szCs w:val="16"/>
              </w:rPr>
            </w:pPr>
            <w:r w:rsidRPr="00BB297F">
              <w:rPr>
                <w:rFonts w:cs="Arial"/>
                <w:sz w:val="16"/>
                <w:szCs w:val="16"/>
              </w:rPr>
              <w:t>Corrections for SR configuration for SL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E16A4B" w14:textId="42C1BF38" w:rsidR="00BB297F" w:rsidRPr="00BB297F" w:rsidRDefault="00BB297F" w:rsidP="00BB297F">
            <w:pPr>
              <w:pStyle w:val="TAL"/>
              <w:rPr>
                <w:rFonts w:cs="Arial"/>
                <w:sz w:val="16"/>
                <w:szCs w:val="16"/>
              </w:rPr>
            </w:pPr>
            <w:r w:rsidRPr="00BB297F">
              <w:rPr>
                <w:rFonts w:cs="Arial"/>
                <w:sz w:val="16"/>
                <w:szCs w:val="16"/>
              </w:rPr>
              <w:t>ASUSTeK</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B7A766" w14:textId="4A0F650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9DBA1D" w14:textId="64ACD65F"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2F9BE02" w14:textId="2C366230"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1FB138A" w14:textId="0CEEB090" w:rsidR="00BB297F" w:rsidRPr="00BB297F" w:rsidRDefault="00BB297F" w:rsidP="00BB297F">
            <w:pPr>
              <w:pStyle w:val="TAL"/>
              <w:rPr>
                <w:rFonts w:cs="Arial"/>
                <w:sz w:val="16"/>
                <w:szCs w:val="16"/>
              </w:rPr>
            </w:pPr>
            <w:r w:rsidRPr="00BB297F">
              <w:rPr>
                <w:rFonts w:cs="Arial"/>
                <w:sz w:val="16"/>
                <w:szCs w:val="16"/>
              </w:rPr>
              <w:t>1154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829738A" w14:textId="177FDE19"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42703D" w14:textId="3BCBFA34"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6DDC89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1BEAB3" w14:textId="0D98BF4B" w:rsidR="00BB297F" w:rsidRPr="00BB297F" w:rsidRDefault="00176FE9" w:rsidP="00BB297F">
            <w:pPr>
              <w:pStyle w:val="TAL"/>
              <w:rPr>
                <w:rFonts w:cs="Arial"/>
                <w:sz w:val="16"/>
                <w:szCs w:val="16"/>
              </w:rPr>
            </w:pPr>
            <w:hyperlink r:id="rId3194" w:history="1">
              <w:r>
                <w:rPr>
                  <w:rStyle w:val="Hyperlink"/>
                  <w:rFonts w:cs="Arial"/>
                  <w:sz w:val="16"/>
                  <w:szCs w:val="16"/>
                </w:rPr>
                <w:t>R2-2108852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07D263" w14:textId="0B94EE1C" w:rsidR="00BB297F" w:rsidRPr="00BB297F" w:rsidRDefault="00BB297F" w:rsidP="00BB297F">
            <w:pPr>
              <w:pStyle w:val="TAL"/>
              <w:rPr>
                <w:rFonts w:cs="Arial"/>
                <w:sz w:val="16"/>
                <w:szCs w:val="16"/>
              </w:rPr>
            </w:pPr>
            <w:r w:rsidRPr="00BB297F">
              <w:rPr>
                <w:rFonts w:cs="Arial"/>
                <w:sz w:val="16"/>
                <w:szCs w:val="16"/>
              </w:rPr>
              <w:t>On T330 resetting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1ECF18" w14:textId="6B7F60E4" w:rsidR="00BB297F" w:rsidRPr="00BB297F" w:rsidRDefault="00BB297F" w:rsidP="00BB297F">
            <w:pPr>
              <w:pStyle w:val="TAL"/>
              <w:rPr>
                <w:rFonts w:cs="Arial"/>
                <w:sz w:val="16"/>
                <w:szCs w:val="16"/>
              </w:rPr>
            </w:pPr>
            <w:r w:rsidRPr="00BB297F">
              <w:rPr>
                <w:rFonts w:cs="Arial"/>
                <w:sz w:val="16"/>
                <w:szCs w:val="16"/>
              </w:rPr>
              <w:t>Ericsson, 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FBAF38" w14:textId="09B50773"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7DFFEF" w14:textId="26F99699"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D0791E" w14:textId="1E8A05D2" w:rsidR="00BB297F" w:rsidRPr="00BB297F" w:rsidRDefault="00BB297F" w:rsidP="00BB297F">
            <w:pPr>
              <w:pStyle w:val="TAL"/>
              <w:rPr>
                <w:rFonts w:cs="Arial"/>
                <w:sz w:val="16"/>
                <w:szCs w:val="16"/>
              </w:rPr>
            </w:pPr>
            <w:r w:rsidRPr="00BB297F">
              <w:rPr>
                <w:rFonts w:cs="Arial"/>
                <w:sz w:val="16"/>
                <w:szCs w:val="16"/>
              </w:rPr>
              <w:t>TEI15</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1C3797F" w14:textId="115265C6" w:rsidR="00BB297F" w:rsidRPr="00BB297F" w:rsidRDefault="00BB297F" w:rsidP="00BB297F">
            <w:pPr>
              <w:pStyle w:val="TAL"/>
              <w:rPr>
                <w:rFonts w:cs="Arial"/>
                <w:sz w:val="16"/>
                <w:szCs w:val="16"/>
              </w:rPr>
            </w:pPr>
            <w:r w:rsidRPr="00BB297F">
              <w:rPr>
                <w:rFonts w:cs="Arial"/>
                <w:sz w:val="16"/>
                <w:szCs w:val="16"/>
              </w:rPr>
              <w:t>4712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318D1E2" w14:textId="2117205E"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388F49" w14:textId="0F417BE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DAC975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E2820" w14:textId="78EAF2A4" w:rsidR="00BB297F" w:rsidRPr="00BB297F" w:rsidRDefault="00176FE9" w:rsidP="00BB297F">
            <w:pPr>
              <w:pStyle w:val="TAL"/>
              <w:rPr>
                <w:rFonts w:cs="Arial"/>
                <w:sz w:val="16"/>
                <w:szCs w:val="16"/>
              </w:rPr>
            </w:pPr>
            <w:hyperlink r:id="rId3195" w:history="1">
              <w:r>
                <w:rPr>
                  <w:rStyle w:val="Hyperlink"/>
                  <w:rFonts w:cs="Arial"/>
                  <w:sz w:val="16"/>
                  <w:szCs w:val="16"/>
                </w:rPr>
                <w:t>R2-2108854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61CC2" w14:textId="0998048F" w:rsidR="00BB297F" w:rsidRPr="00BB297F" w:rsidRDefault="00BB297F" w:rsidP="00BB297F">
            <w:pPr>
              <w:pStyle w:val="TAL"/>
              <w:rPr>
                <w:rFonts w:cs="Arial"/>
                <w:sz w:val="16"/>
                <w:szCs w:val="16"/>
              </w:rPr>
            </w:pPr>
            <w:r w:rsidRPr="00BB297F">
              <w:rPr>
                <w:rFonts w:cs="Arial"/>
                <w:sz w:val="16"/>
                <w:szCs w:val="16"/>
              </w:rPr>
              <w:t>36.331 Correction on ReportConfigEUTRA for CHO/CPAC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B9FCBE" w14:textId="27F3A40A" w:rsidR="00BB297F" w:rsidRPr="00BB297F" w:rsidRDefault="00BB297F" w:rsidP="00BB297F">
            <w:pPr>
              <w:pStyle w:val="TAL"/>
              <w:rPr>
                <w:rFonts w:cs="Arial"/>
                <w:sz w:val="16"/>
                <w:szCs w:val="16"/>
              </w:rPr>
            </w:pPr>
            <w:r w:rsidRPr="00BB297F">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21DCB1" w14:textId="3E3E0A4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C39B6" w14:textId="66C29EFB"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DEB290" w14:textId="45574A41" w:rsidR="00BB297F" w:rsidRPr="00BB297F" w:rsidRDefault="00BB297F" w:rsidP="00BB297F">
            <w:pPr>
              <w:pStyle w:val="TAL"/>
              <w:rPr>
                <w:rFonts w:cs="Arial"/>
                <w:sz w:val="16"/>
                <w:szCs w:val="16"/>
              </w:rPr>
            </w:pPr>
            <w:r w:rsidRPr="00BB297F">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752809" w14:textId="24A888D3" w:rsidR="00BB297F" w:rsidRPr="00BB297F" w:rsidRDefault="00BB297F" w:rsidP="00BB297F">
            <w:pPr>
              <w:pStyle w:val="TAL"/>
              <w:rPr>
                <w:rFonts w:cs="Arial"/>
                <w:sz w:val="16"/>
                <w:szCs w:val="16"/>
              </w:rPr>
            </w:pPr>
            <w:r w:rsidRPr="00BB297F">
              <w:rPr>
                <w:rFonts w:cs="Arial"/>
                <w:sz w:val="16"/>
                <w:szCs w:val="16"/>
              </w:rPr>
              <w:t>4720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8DC66D" w14:textId="7095BD33"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01FF51" w14:textId="3B88305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0EC3A3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3711C3" w14:textId="3B2AF455" w:rsidR="00BB297F" w:rsidRPr="00BB297F" w:rsidRDefault="00176FE9" w:rsidP="00BB297F">
            <w:pPr>
              <w:pStyle w:val="TAL"/>
              <w:rPr>
                <w:rFonts w:cs="Arial"/>
                <w:sz w:val="16"/>
                <w:szCs w:val="16"/>
              </w:rPr>
            </w:pPr>
            <w:hyperlink r:id="rId3196" w:history="1">
              <w:r>
                <w:rPr>
                  <w:rStyle w:val="Hyperlink"/>
                  <w:rFonts w:cs="Arial"/>
                  <w:sz w:val="16"/>
                  <w:szCs w:val="16"/>
                </w:rPr>
                <w:t>R2-2108866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B15D46" w14:textId="265C0123" w:rsidR="00BB297F" w:rsidRPr="00BB297F" w:rsidRDefault="00BB297F" w:rsidP="00BB297F">
            <w:pPr>
              <w:pStyle w:val="TAL"/>
              <w:rPr>
                <w:rFonts w:cs="Arial"/>
                <w:sz w:val="16"/>
                <w:szCs w:val="16"/>
              </w:rPr>
            </w:pPr>
            <w:r w:rsidRPr="00BB297F">
              <w:rPr>
                <w:rFonts w:cs="Arial"/>
                <w:sz w:val="16"/>
                <w:szCs w:val="16"/>
              </w:rPr>
              <w:t>Minor changes collected by Rapporteur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5434F2" w14:textId="32A46645" w:rsidR="00BB297F" w:rsidRPr="00BB297F" w:rsidRDefault="00BB297F" w:rsidP="00BB297F">
            <w:pPr>
              <w:pStyle w:val="TAL"/>
              <w:rPr>
                <w:rFonts w:cs="Arial"/>
                <w:sz w:val="16"/>
                <w:szCs w:val="16"/>
                <w:lang w:val="fi-FI"/>
              </w:rPr>
            </w:pPr>
            <w:r w:rsidRPr="00BB297F">
              <w:rPr>
                <w:rFonts w:cs="Arial"/>
                <w:sz w:val="16"/>
                <w:szCs w:val="16"/>
              </w:rPr>
              <w:t>Samsung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80250B" w14:textId="26D84512"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9FE05" w14:textId="3DB30890"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32FCBA" w14:textId="72B40360" w:rsidR="00BB297F" w:rsidRPr="00BB297F" w:rsidRDefault="00BB297F" w:rsidP="00BB297F">
            <w:pPr>
              <w:pStyle w:val="TAL"/>
              <w:rPr>
                <w:rFonts w:cs="Arial"/>
                <w:sz w:val="16"/>
                <w:szCs w:val="16"/>
              </w:rPr>
            </w:pPr>
            <w:r w:rsidRPr="00BB297F">
              <w:rPr>
                <w:rFonts w:cs="Arial"/>
                <w:color w:val="000000"/>
                <w:sz w:val="16"/>
                <w:szCs w:val="16"/>
              </w:rPr>
              <w:t>LTE_eMTC4-Core, LTE_sTTIandPT, LTE-L23, 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164F9A" w14:textId="7EF25E6D" w:rsidR="00BB297F" w:rsidRPr="00BB297F" w:rsidRDefault="00BB297F" w:rsidP="00BB297F">
            <w:pPr>
              <w:pStyle w:val="TAL"/>
              <w:rPr>
                <w:rFonts w:cs="Arial"/>
                <w:sz w:val="16"/>
                <w:szCs w:val="16"/>
              </w:rPr>
            </w:pPr>
            <w:r w:rsidRPr="00BB297F">
              <w:rPr>
                <w:rFonts w:cs="Arial"/>
                <w:sz w:val="16"/>
                <w:szCs w:val="16"/>
              </w:rPr>
              <w:t>4718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F88D3B" w14:textId="331D72CF"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4ED273" w14:textId="0BCA48BE"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5EF61C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2380C7" w14:textId="0EED44B7" w:rsidR="00BB297F" w:rsidRPr="00BB297F" w:rsidRDefault="00176FE9" w:rsidP="00BB297F">
            <w:pPr>
              <w:pStyle w:val="TAL"/>
              <w:rPr>
                <w:rFonts w:cs="Arial"/>
                <w:sz w:val="16"/>
                <w:szCs w:val="16"/>
              </w:rPr>
            </w:pPr>
            <w:hyperlink r:id="rId3197" w:history="1">
              <w:r>
                <w:rPr>
                  <w:rStyle w:val="Hyperlink"/>
                  <w:rFonts w:cs="Arial"/>
                  <w:sz w:val="16"/>
                  <w:szCs w:val="16"/>
                </w:rPr>
                <w:t>R2-2108867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10204C" w14:textId="1E944DAC" w:rsidR="00BB297F" w:rsidRPr="00BB297F" w:rsidRDefault="00BB297F" w:rsidP="00BB297F">
            <w:pPr>
              <w:pStyle w:val="TAL"/>
              <w:rPr>
                <w:rFonts w:cs="Arial"/>
                <w:sz w:val="16"/>
                <w:szCs w:val="16"/>
              </w:rPr>
            </w:pPr>
            <w:r w:rsidRPr="00BB297F">
              <w:rPr>
                <w:rFonts w:cs="Arial"/>
                <w:sz w:val="16"/>
                <w:szCs w:val="16"/>
              </w:rPr>
              <w:t>Minor changes collected by Rapporteur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B3BA75" w14:textId="3A748E03" w:rsidR="00BB297F" w:rsidRPr="00BB297F" w:rsidRDefault="00BB297F" w:rsidP="00BB297F">
            <w:pPr>
              <w:pStyle w:val="TAL"/>
              <w:rPr>
                <w:rFonts w:cs="Arial"/>
                <w:sz w:val="16"/>
                <w:szCs w:val="16"/>
              </w:rPr>
            </w:pPr>
            <w:r w:rsidRPr="00BB297F">
              <w:rPr>
                <w:rFonts w:cs="Arial"/>
                <w:sz w:val="16"/>
                <w:szCs w:val="16"/>
              </w:rPr>
              <w:t>Samsung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04F2D8" w14:textId="41F2BC4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E5283B" w14:textId="2F8F688B"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451828" w14:textId="6A5556D2" w:rsidR="00BB297F" w:rsidRPr="00BB297F" w:rsidRDefault="00BB297F" w:rsidP="00BB297F">
            <w:pPr>
              <w:pStyle w:val="TAL"/>
              <w:rPr>
                <w:rFonts w:cs="Arial"/>
                <w:sz w:val="16"/>
                <w:szCs w:val="16"/>
              </w:rPr>
            </w:pPr>
            <w:r w:rsidRPr="00BB297F">
              <w:rPr>
                <w:rFonts w:cs="Arial"/>
                <w:color w:val="000000"/>
                <w:sz w:val="16"/>
                <w:szCs w:val="16"/>
              </w:rPr>
              <w:t>LTE_eMTC4-Core, LTE_sTTIandPT, LTE-L23, TEI16, LTE_eMTC5-Core, NB_IOTenh3-Core, 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C7D43" w14:textId="66F0A029" w:rsidR="00BB297F" w:rsidRPr="00BB297F" w:rsidRDefault="00BB297F" w:rsidP="00BB297F">
            <w:pPr>
              <w:pStyle w:val="TAL"/>
              <w:rPr>
                <w:rFonts w:cs="Arial"/>
                <w:sz w:val="16"/>
                <w:szCs w:val="16"/>
              </w:rPr>
            </w:pPr>
            <w:r w:rsidRPr="00BB297F">
              <w:rPr>
                <w:rFonts w:cs="Arial"/>
                <w:sz w:val="16"/>
                <w:szCs w:val="16"/>
              </w:rPr>
              <w:t>4719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1E5F2A" w14:textId="383D37F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59059" w14:textId="1F999863"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0B62F8B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85DE2A" w14:textId="17AA5490" w:rsidR="00BB297F" w:rsidRPr="00BB297F" w:rsidRDefault="00176FE9" w:rsidP="00BB297F">
            <w:pPr>
              <w:pStyle w:val="TAL"/>
              <w:rPr>
                <w:rFonts w:cs="Arial"/>
                <w:sz w:val="16"/>
                <w:szCs w:val="16"/>
              </w:rPr>
            </w:pPr>
            <w:hyperlink r:id="rId3198" w:history="1">
              <w:r>
                <w:rPr>
                  <w:rStyle w:val="Hyperlink"/>
                  <w:rFonts w:cs="Arial"/>
                  <w:sz w:val="16"/>
                  <w:szCs w:val="16"/>
                </w:rPr>
                <w:t>R2-2108870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A8BBCF" w14:textId="48F7C08D" w:rsidR="00BB297F" w:rsidRPr="00BB297F" w:rsidRDefault="00BB297F" w:rsidP="00BB297F">
            <w:pPr>
              <w:pStyle w:val="TAL"/>
              <w:rPr>
                <w:rFonts w:cs="Arial"/>
                <w:sz w:val="16"/>
                <w:szCs w:val="16"/>
              </w:rPr>
            </w:pPr>
            <w:r w:rsidRPr="00BB297F">
              <w:rPr>
                <w:rFonts w:cs="Arial"/>
                <w:sz w:val="16"/>
                <w:szCs w:val="16"/>
              </w:rPr>
              <w:t>Clean-up on Xn-U Address Indication procedure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39EA23" w14:textId="63A2C39A" w:rsidR="00BB297F" w:rsidRPr="00BB297F" w:rsidRDefault="00BB297F" w:rsidP="00BB297F">
            <w:pPr>
              <w:pStyle w:val="TAL"/>
              <w:rPr>
                <w:rFonts w:cs="Arial"/>
                <w:sz w:val="16"/>
                <w:szCs w:val="16"/>
              </w:rPr>
            </w:pPr>
            <w:r w:rsidRPr="00BB297F">
              <w:rPr>
                <w:rFonts w:cs="Arial"/>
                <w:sz w:val="16"/>
                <w:szCs w:val="16"/>
              </w:rPr>
              <w:t>R3 (Intel Corporation, ZTE)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816F6" w14:textId="1EC068C7"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59178" w14:textId="6B70E3BB" w:rsidR="00BB297F" w:rsidRPr="00BB297F" w:rsidRDefault="00BB297F" w:rsidP="00BB297F">
            <w:pPr>
              <w:pStyle w:val="TAL"/>
              <w:rPr>
                <w:rFonts w:cs="Arial"/>
                <w:sz w:val="16"/>
                <w:szCs w:val="16"/>
              </w:rPr>
            </w:pPr>
            <w:r w:rsidRPr="00BB297F">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8DA619D" w14:textId="7825D1AD"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DFA6A4" w14:textId="2BCB499B" w:rsidR="00BB297F" w:rsidRPr="00BB297F" w:rsidRDefault="00BB297F" w:rsidP="00BB297F">
            <w:pPr>
              <w:pStyle w:val="TAL"/>
              <w:rPr>
                <w:rFonts w:cs="Arial"/>
                <w:sz w:val="16"/>
                <w:szCs w:val="16"/>
              </w:rPr>
            </w:pPr>
            <w:r w:rsidRPr="00BB297F">
              <w:rPr>
                <w:rFonts w:cs="Arial"/>
                <w:sz w:val="16"/>
                <w:szCs w:val="16"/>
              </w:rPr>
              <w:t>0284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B08BCEB" w14:textId="1BCFE8EF"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94446F5" w14:textId="3EE98C86"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DE6CCA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69C7A7" w14:textId="29BB7BA8" w:rsidR="00BB297F" w:rsidRPr="00BB297F" w:rsidRDefault="00176FE9" w:rsidP="00BB297F">
            <w:pPr>
              <w:pStyle w:val="TAL"/>
              <w:rPr>
                <w:rFonts w:cs="Arial"/>
                <w:sz w:val="16"/>
                <w:szCs w:val="16"/>
              </w:rPr>
            </w:pPr>
            <w:hyperlink r:id="rId3199" w:history="1">
              <w:r>
                <w:rPr>
                  <w:rStyle w:val="Hyperlink"/>
                  <w:rFonts w:cs="Arial"/>
                  <w:sz w:val="16"/>
                  <w:szCs w:val="16"/>
                </w:rPr>
                <w:t>R2-2108871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1D1C26" w14:textId="30FF63F9" w:rsidR="00BB297F" w:rsidRPr="00BB297F" w:rsidRDefault="00BB297F" w:rsidP="00BB297F">
            <w:pPr>
              <w:pStyle w:val="TAL"/>
              <w:rPr>
                <w:rFonts w:cs="Arial"/>
                <w:sz w:val="16"/>
                <w:szCs w:val="16"/>
              </w:rPr>
            </w:pPr>
            <w:r w:rsidRPr="00BB297F">
              <w:rPr>
                <w:rFonts w:cs="Arial"/>
                <w:sz w:val="16"/>
                <w:szCs w:val="16"/>
              </w:rPr>
              <w:t>Clean-up on Xn-U Address Indication procedure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CDA66A" w14:textId="50AB1A1A" w:rsidR="00BB297F" w:rsidRPr="00BB297F" w:rsidRDefault="00BB297F" w:rsidP="00BB297F">
            <w:pPr>
              <w:pStyle w:val="TAL"/>
              <w:rPr>
                <w:rFonts w:cs="Arial"/>
                <w:sz w:val="16"/>
                <w:szCs w:val="16"/>
              </w:rPr>
            </w:pPr>
            <w:r w:rsidRPr="00BB297F">
              <w:rPr>
                <w:rFonts w:cs="Arial"/>
                <w:sz w:val="16"/>
                <w:szCs w:val="16"/>
              </w:rPr>
              <w:t>R3 (Intel Corporation, ZTE)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75E45C" w14:textId="2EA8EB6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66B92" w14:textId="538BAC66" w:rsidR="00BB297F" w:rsidRPr="00BB297F" w:rsidRDefault="00BB297F" w:rsidP="00BB297F">
            <w:pPr>
              <w:pStyle w:val="TAL"/>
              <w:rPr>
                <w:rFonts w:cs="Arial"/>
                <w:sz w:val="16"/>
                <w:szCs w:val="16"/>
              </w:rPr>
            </w:pPr>
            <w:r w:rsidRPr="00BB297F">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C19AB30" w14:textId="172A123B"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C92089" w14:textId="1D1259EA" w:rsidR="00BB297F" w:rsidRPr="00BB297F" w:rsidRDefault="00BB297F" w:rsidP="00BB297F">
            <w:pPr>
              <w:pStyle w:val="TAL"/>
              <w:rPr>
                <w:rFonts w:cs="Arial"/>
                <w:sz w:val="16"/>
                <w:szCs w:val="16"/>
              </w:rPr>
            </w:pPr>
            <w:r w:rsidRPr="00BB297F">
              <w:rPr>
                <w:rFonts w:cs="Arial"/>
                <w:sz w:val="16"/>
                <w:szCs w:val="16"/>
              </w:rPr>
              <w:t>0285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F20848" w14:textId="1227D478"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3463D6" w14:textId="5DA222AF"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357DFE5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58A44" w14:textId="5534E0FD" w:rsidR="00BB297F" w:rsidRPr="00BB297F" w:rsidRDefault="00176FE9" w:rsidP="00BB297F">
            <w:pPr>
              <w:pStyle w:val="TAL"/>
              <w:rPr>
                <w:rFonts w:cs="Arial"/>
                <w:sz w:val="16"/>
                <w:szCs w:val="16"/>
              </w:rPr>
            </w:pPr>
            <w:hyperlink r:id="rId3200" w:history="1">
              <w:r>
                <w:rPr>
                  <w:rStyle w:val="Hyperlink"/>
                  <w:rFonts w:cs="Arial"/>
                  <w:sz w:val="16"/>
                  <w:szCs w:val="16"/>
                </w:rPr>
                <w:t>R2-2108876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C61875" w14:textId="7D13180A" w:rsidR="00BB297F" w:rsidRPr="00BB297F" w:rsidRDefault="00BB297F" w:rsidP="00BB297F">
            <w:pPr>
              <w:pStyle w:val="TAL"/>
              <w:rPr>
                <w:rFonts w:cs="Arial"/>
                <w:sz w:val="16"/>
                <w:szCs w:val="16"/>
              </w:rPr>
            </w:pPr>
            <w:r w:rsidRPr="00BB297F">
              <w:rPr>
                <w:rFonts w:cs="Arial"/>
                <w:sz w:val="16"/>
                <w:szCs w:val="16"/>
              </w:rPr>
              <w:t>Correction for Role of gNB for positioning in release-15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A544D4" w14:textId="608E2E9E"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4E4A76" w14:textId="00CE9426"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8B7BB8" w14:textId="1654E374" w:rsidR="00BB297F" w:rsidRPr="00BB297F" w:rsidRDefault="00BB297F" w:rsidP="00BB297F">
            <w:pPr>
              <w:pStyle w:val="TAL"/>
              <w:rPr>
                <w:rFonts w:cs="Arial"/>
                <w:sz w:val="16"/>
                <w:szCs w:val="16"/>
              </w:rPr>
            </w:pPr>
            <w:r w:rsidRPr="00BB297F">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15F611" w14:textId="4DBA6A16"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DDB2B" w14:textId="5E10C471" w:rsidR="00BB297F" w:rsidRPr="00BB297F" w:rsidRDefault="00BB297F" w:rsidP="00BB297F">
            <w:pPr>
              <w:pStyle w:val="TAL"/>
              <w:rPr>
                <w:rFonts w:cs="Arial"/>
                <w:sz w:val="16"/>
                <w:szCs w:val="16"/>
              </w:rPr>
            </w:pPr>
            <w:r w:rsidRPr="00BB297F">
              <w:rPr>
                <w:rFonts w:cs="Arial"/>
                <w:sz w:val="16"/>
                <w:szCs w:val="16"/>
              </w:rPr>
              <w:t>0079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1DD72A" w14:textId="444D02A9"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4383B" w14:textId="596BDE8A"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72F9A54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1D4497" w14:textId="5B048DC9" w:rsidR="00BB297F" w:rsidRPr="00BB297F" w:rsidRDefault="00176FE9" w:rsidP="00BB297F">
            <w:pPr>
              <w:pStyle w:val="TAL"/>
              <w:rPr>
                <w:rFonts w:cs="Arial"/>
                <w:sz w:val="16"/>
                <w:szCs w:val="16"/>
              </w:rPr>
            </w:pPr>
            <w:hyperlink r:id="rId3201" w:history="1">
              <w:r>
                <w:rPr>
                  <w:rStyle w:val="Hyperlink"/>
                  <w:rFonts w:cs="Arial"/>
                  <w:sz w:val="16"/>
                  <w:szCs w:val="16"/>
                </w:rPr>
                <w:t>R2-2108908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DD2FF7" w14:textId="7F8C8158" w:rsidR="00BB297F" w:rsidRPr="00BB297F" w:rsidRDefault="00BB297F" w:rsidP="00BB297F">
            <w:pPr>
              <w:pStyle w:val="TAL"/>
              <w:rPr>
                <w:rFonts w:cs="Arial"/>
                <w:sz w:val="16"/>
                <w:szCs w:val="16"/>
              </w:rPr>
            </w:pPr>
            <w:r w:rsidRPr="00BB297F">
              <w:rPr>
                <w:rFonts w:cs="Arial"/>
                <w:sz w:val="16"/>
                <w:szCs w:val="16"/>
              </w:rPr>
              <w:t>Correction on paging resource determination for eMTC UE in RRC_INACTIVE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861223" w14:textId="4C4AF9D7" w:rsidR="00BB297F" w:rsidRPr="00BB297F" w:rsidRDefault="00BB297F" w:rsidP="00BB297F">
            <w:pPr>
              <w:pStyle w:val="TAL"/>
              <w:rPr>
                <w:rFonts w:cs="Arial"/>
                <w:sz w:val="16"/>
                <w:szCs w:val="16"/>
              </w:rPr>
            </w:pPr>
            <w:r w:rsidRPr="00BB297F">
              <w:rPr>
                <w:rFonts w:cs="Arial"/>
                <w:sz w:val="16"/>
                <w:szCs w:val="16"/>
              </w:rPr>
              <w:t>ZTE Corporation, Sanechips,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72A8DA" w14:textId="0F4B992A"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C46864" w14:textId="4600C457" w:rsidR="00BB297F" w:rsidRPr="00BB297F" w:rsidRDefault="00BB297F" w:rsidP="00BB297F">
            <w:pPr>
              <w:pStyle w:val="TAL"/>
              <w:rPr>
                <w:rFonts w:cs="Arial"/>
                <w:sz w:val="16"/>
                <w:szCs w:val="16"/>
              </w:rPr>
            </w:pPr>
            <w:r w:rsidRPr="00BB297F">
              <w:rPr>
                <w:rFonts w:cs="Arial"/>
                <w:sz w:val="16"/>
                <w:szCs w:val="16"/>
              </w:rPr>
              <w:t>36.304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E5C32F" w14:textId="4239B2B4" w:rsidR="00BB297F" w:rsidRPr="00BB297F" w:rsidRDefault="00BB297F" w:rsidP="00BB297F">
            <w:pPr>
              <w:pStyle w:val="TAL"/>
              <w:rPr>
                <w:rFonts w:cs="Arial"/>
                <w:sz w:val="16"/>
                <w:szCs w:val="16"/>
              </w:rPr>
            </w:pPr>
            <w:r w:rsidRPr="00BB297F">
              <w:rPr>
                <w:rFonts w:cs="Arial"/>
                <w:sz w:val="16"/>
                <w:szCs w:val="16"/>
              </w:rPr>
              <w:t>LTE_eMTC5-Core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D7DA97B" w14:textId="6F206BAA" w:rsidR="00BB297F" w:rsidRPr="00BB297F" w:rsidRDefault="00BB297F" w:rsidP="00BB297F">
            <w:pPr>
              <w:pStyle w:val="TAL"/>
              <w:rPr>
                <w:rFonts w:cs="Arial"/>
                <w:sz w:val="16"/>
                <w:szCs w:val="16"/>
              </w:rPr>
            </w:pPr>
            <w:r w:rsidRPr="00BB297F">
              <w:rPr>
                <w:rFonts w:cs="Arial"/>
                <w:sz w:val="16"/>
                <w:szCs w:val="16"/>
              </w:rPr>
              <w:t>0832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8DBB17F" w14:textId="49CF4840"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35187F" w14:textId="3013A3E1"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14AA8E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B45F7C" w14:textId="3EB2AEDE" w:rsidR="00BB297F" w:rsidRPr="00BB297F" w:rsidRDefault="00176FE9" w:rsidP="00BB297F">
            <w:pPr>
              <w:pStyle w:val="TAL"/>
              <w:rPr>
                <w:rFonts w:cs="Arial"/>
                <w:sz w:val="16"/>
                <w:szCs w:val="16"/>
              </w:rPr>
            </w:pPr>
            <w:hyperlink r:id="rId3202" w:history="1">
              <w:r>
                <w:rPr>
                  <w:rStyle w:val="Hyperlink"/>
                  <w:rFonts w:cs="Arial"/>
                  <w:sz w:val="16"/>
                  <w:szCs w:val="16"/>
                </w:rPr>
                <w:t>R2-2108912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7C0122F" w14:textId="325B8880" w:rsidR="00BB297F" w:rsidRPr="00BB297F" w:rsidRDefault="00BB297F" w:rsidP="00BB297F">
            <w:pPr>
              <w:pStyle w:val="TAL"/>
              <w:rPr>
                <w:rFonts w:cs="Arial"/>
                <w:sz w:val="16"/>
                <w:szCs w:val="16"/>
              </w:rPr>
            </w:pPr>
            <w:r w:rsidRPr="00BB297F">
              <w:rPr>
                <w:rFonts w:cs="Arial"/>
                <w:sz w:val="16"/>
                <w:szCs w:val="16"/>
              </w:rPr>
              <w:t>Correction to cell selection and reselection due to SIB1 acquisition failure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64B8C" w14:textId="7C907308" w:rsidR="00BB297F" w:rsidRPr="00BB297F" w:rsidRDefault="00BB297F" w:rsidP="00BB297F">
            <w:pPr>
              <w:pStyle w:val="TAL"/>
              <w:rPr>
                <w:rFonts w:cs="Arial"/>
                <w:sz w:val="16"/>
                <w:szCs w:val="16"/>
              </w:rPr>
            </w:pPr>
            <w:r w:rsidRPr="00BB297F">
              <w:rPr>
                <w:rFonts w:cs="Arial"/>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0D15B9" w14:textId="64A5BE2B"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72835" w14:textId="54D28993" w:rsidR="00BB297F" w:rsidRPr="00BB297F" w:rsidRDefault="00BB297F" w:rsidP="00BB297F">
            <w:pPr>
              <w:pStyle w:val="TAL"/>
              <w:rPr>
                <w:rFonts w:cs="Arial"/>
                <w:sz w:val="16"/>
                <w:szCs w:val="16"/>
              </w:rPr>
            </w:pPr>
            <w:r w:rsidRPr="00BB297F">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9E5676" w14:textId="77768E36"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C67EB92" w14:textId="40024B30" w:rsidR="00BB297F" w:rsidRPr="00BB297F" w:rsidRDefault="00BB297F" w:rsidP="00BB297F">
            <w:pPr>
              <w:pStyle w:val="TAL"/>
              <w:rPr>
                <w:rFonts w:cs="Arial"/>
                <w:sz w:val="16"/>
                <w:szCs w:val="16"/>
              </w:rPr>
            </w:pPr>
            <w:r w:rsidRPr="00BB297F">
              <w:rPr>
                <w:rFonts w:cs="Arial"/>
                <w:sz w:val="16"/>
                <w:szCs w:val="16"/>
              </w:rPr>
              <w:t>0219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C51FCC" w14:textId="48A27784"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A61B432" w14:textId="53C8907B"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1A79E4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F3C3B" w14:textId="5E3B3938" w:rsidR="00BB297F" w:rsidRPr="00BB297F" w:rsidRDefault="00176FE9" w:rsidP="00BB297F">
            <w:pPr>
              <w:pStyle w:val="TAL"/>
              <w:rPr>
                <w:rFonts w:cs="Arial"/>
                <w:sz w:val="16"/>
                <w:szCs w:val="16"/>
              </w:rPr>
            </w:pPr>
            <w:hyperlink r:id="rId3203" w:history="1">
              <w:r>
                <w:rPr>
                  <w:rStyle w:val="Hyperlink"/>
                  <w:rFonts w:cs="Arial"/>
                  <w:sz w:val="16"/>
                  <w:szCs w:val="16"/>
                </w:rPr>
                <w:t>R2-2108913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B65A22" w14:textId="4BFCE065" w:rsidR="00BB297F" w:rsidRPr="00BB297F" w:rsidRDefault="00BB297F" w:rsidP="00BB297F">
            <w:pPr>
              <w:pStyle w:val="TAL"/>
              <w:rPr>
                <w:rFonts w:cs="Arial"/>
                <w:sz w:val="16"/>
                <w:szCs w:val="16"/>
              </w:rPr>
            </w:pPr>
            <w:r w:rsidRPr="00BB297F">
              <w:rPr>
                <w:rFonts w:cs="Arial"/>
                <w:sz w:val="16"/>
                <w:szCs w:val="16"/>
              </w:rPr>
              <w:t>Correction to cell selection and reselection due to SIB1 acquisition failure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8AC94C1" w14:textId="3F396C57" w:rsidR="00BB297F" w:rsidRPr="00BB297F" w:rsidRDefault="00BB297F" w:rsidP="00BB297F">
            <w:pPr>
              <w:pStyle w:val="TAL"/>
              <w:rPr>
                <w:rFonts w:cs="Arial"/>
                <w:sz w:val="16"/>
                <w:szCs w:val="16"/>
              </w:rPr>
            </w:pPr>
            <w:r w:rsidRPr="00BB297F">
              <w:rPr>
                <w:rFonts w:cs="Arial"/>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D3981E" w14:textId="7AFE189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F6EDF" w14:textId="574778EC" w:rsidR="00BB297F" w:rsidRPr="00BB297F" w:rsidRDefault="00BB297F" w:rsidP="00BB297F">
            <w:pPr>
              <w:pStyle w:val="TAL"/>
              <w:rPr>
                <w:rFonts w:cs="Arial"/>
                <w:sz w:val="16"/>
                <w:szCs w:val="16"/>
              </w:rPr>
            </w:pPr>
            <w:r w:rsidRPr="00BB297F">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CD2ECA" w14:textId="1D313615"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88C3AF" w14:textId="660B11EF" w:rsidR="00BB297F" w:rsidRPr="00BB297F" w:rsidRDefault="00BB297F" w:rsidP="00BB297F">
            <w:pPr>
              <w:pStyle w:val="TAL"/>
              <w:rPr>
                <w:rFonts w:cs="Arial"/>
                <w:sz w:val="16"/>
                <w:szCs w:val="16"/>
              </w:rPr>
            </w:pPr>
            <w:r w:rsidRPr="00BB297F">
              <w:rPr>
                <w:rFonts w:cs="Arial"/>
                <w:sz w:val="16"/>
                <w:szCs w:val="16"/>
              </w:rPr>
              <w:t>0220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C81BA5" w14:textId="1D0EC98D"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D94137" w14:textId="322FF9AF"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384D4B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F74E3" w14:textId="7707190C" w:rsidR="00BB297F" w:rsidRPr="00BB297F" w:rsidRDefault="00176FE9" w:rsidP="00BB297F">
            <w:pPr>
              <w:pStyle w:val="TAL"/>
              <w:rPr>
                <w:rFonts w:cs="Arial"/>
                <w:sz w:val="16"/>
                <w:szCs w:val="16"/>
              </w:rPr>
            </w:pPr>
            <w:hyperlink r:id="rId3204" w:history="1">
              <w:r>
                <w:rPr>
                  <w:rStyle w:val="Hyperlink"/>
                  <w:rFonts w:cs="Arial"/>
                  <w:sz w:val="16"/>
                  <w:szCs w:val="16"/>
                </w:rPr>
                <w:t>R2-2108918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40EAA" w14:textId="68AFE295" w:rsidR="00BB297F" w:rsidRPr="00BB297F" w:rsidRDefault="00BB297F" w:rsidP="00BB297F">
            <w:pPr>
              <w:pStyle w:val="TAL"/>
              <w:rPr>
                <w:rFonts w:cs="Arial"/>
                <w:sz w:val="16"/>
                <w:szCs w:val="16"/>
              </w:rPr>
            </w:pPr>
            <w:r w:rsidRPr="00BB297F">
              <w:rPr>
                <w:rFonts w:cs="Arial"/>
                <w:sz w:val="16"/>
                <w:szCs w:val="16"/>
              </w:rPr>
              <w:t>CR to 36.331 on correcting Rel-15 failure type definition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1386AC" w14:textId="3E94650A"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23213" w14:textId="35FA421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7E894" w14:textId="01671639"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D26256" w14:textId="758A8184" w:rsidR="00BB297F" w:rsidRPr="00BB297F" w:rsidRDefault="00BB297F" w:rsidP="00BB297F">
            <w:pPr>
              <w:pStyle w:val="TAL"/>
              <w:rPr>
                <w:rFonts w:cs="Arial"/>
                <w:sz w:val="16"/>
                <w:szCs w:val="16"/>
              </w:rPr>
            </w:pPr>
            <w:r w:rsidRPr="00BB297F">
              <w:rPr>
                <w:rFonts w:cs="Arial"/>
                <w:color w:val="000000"/>
                <w:sz w:val="16"/>
                <w:szCs w:val="16"/>
              </w:rPr>
              <w:t>TEI16, 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135EB9" w14:textId="5D97A813" w:rsidR="00BB297F" w:rsidRPr="00BB297F" w:rsidRDefault="00BB297F" w:rsidP="00BB297F">
            <w:pPr>
              <w:pStyle w:val="TAL"/>
              <w:rPr>
                <w:rFonts w:cs="Arial"/>
                <w:sz w:val="16"/>
                <w:szCs w:val="16"/>
              </w:rPr>
            </w:pPr>
            <w:r w:rsidRPr="00BB297F">
              <w:rPr>
                <w:rFonts w:cs="Arial"/>
                <w:sz w:val="16"/>
                <w:szCs w:val="16"/>
              </w:rPr>
              <w:t>4722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25C51D" w14:textId="1E17DC50"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079E36" w14:textId="146BA2C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45AA2D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5DA97C" w14:textId="31A9952A" w:rsidR="00BB297F" w:rsidRPr="00BB297F" w:rsidRDefault="00176FE9" w:rsidP="00BB297F">
            <w:pPr>
              <w:pStyle w:val="TAL"/>
              <w:rPr>
                <w:rFonts w:cs="Arial"/>
                <w:sz w:val="16"/>
                <w:szCs w:val="16"/>
              </w:rPr>
            </w:pPr>
            <w:hyperlink r:id="rId3205" w:history="1">
              <w:r>
                <w:rPr>
                  <w:rStyle w:val="Hyperlink"/>
                  <w:rFonts w:cs="Arial"/>
                  <w:sz w:val="16"/>
                  <w:szCs w:val="16"/>
                </w:rPr>
                <w:t>R2-2108919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3BA7E8" w14:textId="1E23A42C" w:rsidR="00BB297F" w:rsidRPr="00BB297F" w:rsidRDefault="00BB297F" w:rsidP="00BB297F">
            <w:pPr>
              <w:pStyle w:val="TAL"/>
              <w:rPr>
                <w:rFonts w:cs="Arial"/>
                <w:sz w:val="16"/>
                <w:szCs w:val="16"/>
              </w:rPr>
            </w:pPr>
            <w:r w:rsidRPr="00BB297F">
              <w:rPr>
                <w:rFonts w:cs="Arial"/>
                <w:sz w:val="16"/>
                <w:szCs w:val="16"/>
              </w:rPr>
              <w:t>CR to 38.331 on correcting Rel-15 failure type definition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A5290D" w14:textId="585DF21E"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24B349" w14:textId="37C2B336"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FED003" w14:textId="46945CA9"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7ECA6C" w14:textId="004FC113" w:rsidR="00BB297F" w:rsidRPr="00BB297F" w:rsidRDefault="00BB297F" w:rsidP="00BB297F">
            <w:pPr>
              <w:pStyle w:val="TAL"/>
              <w:rPr>
                <w:rFonts w:cs="Arial"/>
                <w:sz w:val="16"/>
                <w:szCs w:val="16"/>
              </w:rPr>
            </w:pPr>
            <w:r w:rsidRPr="00BB297F">
              <w:rPr>
                <w:rFonts w:cs="Arial"/>
                <w:color w:val="000000"/>
                <w:sz w:val="16"/>
                <w:szCs w:val="16"/>
              </w:rPr>
              <w:t>TEI16, 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286814" w14:textId="0EAEAC27" w:rsidR="00BB297F" w:rsidRPr="00BB297F" w:rsidRDefault="00BB297F" w:rsidP="00BB297F">
            <w:pPr>
              <w:pStyle w:val="TAL"/>
              <w:rPr>
                <w:rFonts w:cs="Arial"/>
                <w:sz w:val="16"/>
                <w:szCs w:val="16"/>
              </w:rPr>
            </w:pPr>
            <w:r w:rsidRPr="00BB297F">
              <w:rPr>
                <w:rFonts w:cs="Arial"/>
                <w:sz w:val="16"/>
                <w:szCs w:val="16"/>
              </w:rPr>
              <w:t>2804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2D8EBF" w14:textId="5E0F1B20"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CA1A2B" w14:textId="0490835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F9FBFE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6B774" w14:textId="0300BE1E" w:rsidR="00BB297F" w:rsidRPr="00BB297F" w:rsidRDefault="00176FE9" w:rsidP="00BB297F">
            <w:pPr>
              <w:pStyle w:val="TAL"/>
              <w:rPr>
                <w:rFonts w:cs="Arial"/>
                <w:sz w:val="16"/>
                <w:szCs w:val="16"/>
              </w:rPr>
            </w:pPr>
            <w:hyperlink r:id="rId3206" w:history="1">
              <w:r>
                <w:rPr>
                  <w:rStyle w:val="Hyperlink"/>
                  <w:rFonts w:cs="Arial"/>
                  <w:sz w:val="16"/>
                  <w:szCs w:val="16"/>
                </w:rPr>
                <w:t>R2-2108936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58A0CD" w14:textId="4F0A1D4C" w:rsidR="00BB297F" w:rsidRPr="00BB297F" w:rsidRDefault="00BB297F" w:rsidP="00BB297F">
            <w:pPr>
              <w:pStyle w:val="TAL"/>
              <w:rPr>
                <w:rFonts w:cs="Arial"/>
                <w:sz w:val="16"/>
                <w:szCs w:val="16"/>
              </w:rPr>
            </w:pPr>
            <w:r w:rsidRPr="00BB297F">
              <w:rPr>
                <w:rFonts w:cs="Arial"/>
                <w:sz w:val="16"/>
                <w:szCs w:val="16"/>
              </w:rPr>
              <w:t>Corrections on the conditional presence tag clarification  for Uplink  LPP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1DB323" w14:textId="5212CB65" w:rsidR="00BB297F" w:rsidRPr="00BB297F" w:rsidRDefault="00BB297F" w:rsidP="00BB297F">
            <w:pPr>
              <w:pStyle w:val="TAL"/>
              <w:rPr>
                <w:rFonts w:cs="Arial"/>
                <w:sz w:val="16"/>
                <w:szCs w:val="16"/>
              </w:rPr>
            </w:pPr>
            <w:r w:rsidRPr="00BB297F">
              <w:rPr>
                <w:rFonts w:cs="Arial"/>
                <w:sz w:val="16"/>
                <w:szCs w:val="16"/>
              </w:rPr>
              <w:t>CATT,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6E1750" w14:textId="4E3377D8"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812A7C" w14:textId="4F458B34" w:rsidR="00BB297F" w:rsidRPr="00BB297F" w:rsidRDefault="00BB297F" w:rsidP="00BB297F">
            <w:pPr>
              <w:pStyle w:val="TAL"/>
              <w:rPr>
                <w:rFonts w:cs="Arial"/>
                <w:sz w:val="16"/>
                <w:szCs w:val="16"/>
              </w:rPr>
            </w:pPr>
            <w:r w:rsidRPr="00BB297F">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47A964" w14:textId="21BA001E"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3A5311" w14:textId="6630470B" w:rsidR="00BB297F" w:rsidRPr="00BB297F" w:rsidRDefault="00BB297F" w:rsidP="00BB297F">
            <w:pPr>
              <w:pStyle w:val="TAL"/>
              <w:rPr>
                <w:rFonts w:cs="Arial"/>
                <w:sz w:val="16"/>
                <w:szCs w:val="16"/>
              </w:rPr>
            </w:pPr>
            <w:r w:rsidRPr="00BB297F">
              <w:rPr>
                <w:rFonts w:cs="Arial"/>
                <w:sz w:val="16"/>
                <w:szCs w:val="16"/>
              </w:rPr>
              <w:t>0313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91A931" w14:textId="652258B2"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4147380" w14:textId="71B18D7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FECB53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92CC3C" w14:textId="0FD5BF75" w:rsidR="00BB297F" w:rsidRPr="00BB297F" w:rsidRDefault="00176FE9" w:rsidP="00BB297F">
            <w:pPr>
              <w:pStyle w:val="TAL"/>
              <w:rPr>
                <w:rFonts w:cs="Arial"/>
                <w:sz w:val="16"/>
                <w:szCs w:val="16"/>
              </w:rPr>
            </w:pPr>
            <w:hyperlink r:id="rId3207" w:history="1">
              <w:r>
                <w:rPr>
                  <w:rStyle w:val="Hyperlink"/>
                  <w:rFonts w:cs="Arial"/>
                  <w:sz w:val="16"/>
                  <w:szCs w:val="16"/>
                </w:rPr>
                <w:t>R2-2108952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7B1D045" w14:textId="600990F3" w:rsidR="00BB297F" w:rsidRPr="00BB297F" w:rsidRDefault="00BB297F" w:rsidP="00BB297F">
            <w:pPr>
              <w:pStyle w:val="TAL"/>
              <w:rPr>
                <w:rFonts w:cs="Arial"/>
                <w:sz w:val="16"/>
                <w:szCs w:val="16"/>
              </w:rPr>
            </w:pPr>
            <w:r w:rsidRPr="00BB297F">
              <w:rPr>
                <w:rFonts w:cs="Arial"/>
                <w:sz w:val="16"/>
                <w:szCs w:val="16"/>
              </w:rPr>
              <w:t>Correction to UL E-CID</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B8FC2EF" w14:textId="6A0AA13A" w:rsidR="00BB297F" w:rsidRPr="00BB297F" w:rsidRDefault="00BB297F" w:rsidP="00BB297F">
            <w:pPr>
              <w:pStyle w:val="TAL"/>
              <w:rPr>
                <w:rFonts w:cs="Arial"/>
                <w:sz w:val="16"/>
                <w:szCs w:val="16"/>
              </w:rPr>
            </w:pPr>
            <w:r w:rsidRPr="00BB297F">
              <w:rPr>
                <w:rFonts w:cs="Arial"/>
                <w:sz w:val="16"/>
                <w:szCs w:val="16"/>
              </w:rPr>
              <w:t>Huawei, HiSilicon,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5F277" w14:textId="78D453A5"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A37615" w14:textId="3286E1C9" w:rsidR="00BB297F" w:rsidRPr="00BB297F" w:rsidRDefault="00BB297F" w:rsidP="00BB297F">
            <w:pPr>
              <w:pStyle w:val="TAL"/>
              <w:rPr>
                <w:rFonts w:cs="Arial"/>
                <w:sz w:val="16"/>
                <w:szCs w:val="16"/>
              </w:rPr>
            </w:pPr>
            <w:r w:rsidRPr="00BB297F">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6F5B59C" w14:textId="0E48E664"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B44DB11" w14:textId="32D7D771" w:rsidR="00BB297F" w:rsidRPr="00BB297F" w:rsidRDefault="00BB297F" w:rsidP="00BB297F">
            <w:pPr>
              <w:pStyle w:val="TAL"/>
              <w:rPr>
                <w:rFonts w:cs="Arial"/>
                <w:sz w:val="16"/>
                <w:szCs w:val="16"/>
              </w:rPr>
            </w:pPr>
            <w:r w:rsidRPr="00BB297F">
              <w:rPr>
                <w:rFonts w:cs="Arial"/>
                <w:sz w:val="16"/>
                <w:szCs w:val="16"/>
              </w:rPr>
              <w:t>0063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94FA42" w14:textId="1D70E46B" w:rsidR="00BB297F" w:rsidRPr="00BB297F" w:rsidRDefault="00BB297F" w:rsidP="00BB297F">
            <w:pPr>
              <w:pStyle w:val="TAL"/>
              <w:rPr>
                <w:rFonts w:cs="Arial"/>
                <w:sz w:val="16"/>
                <w:szCs w:val="16"/>
              </w:rPr>
            </w:pPr>
            <w:r w:rsidRPr="00BB297F">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D51A326" w14:textId="0EF7929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4335AC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F17CC4" w14:textId="1D9F3B61" w:rsidR="00BB297F" w:rsidRPr="00BB297F" w:rsidRDefault="00176FE9" w:rsidP="00BB297F">
            <w:pPr>
              <w:pStyle w:val="TAL"/>
              <w:rPr>
                <w:rFonts w:cs="Arial"/>
                <w:sz w:val="16"/>
                <w:szCs w:val="16"/>
              </w:rPr>
            </w:pPr>
            <w:hyperlink r:id="rId3208" w:history="1">
              <w:r>
                <w:rPr>
                  <w:rStyle w:val="Hyperlink"/>
                  <w:rFonts w:cs="Arial"/>
                  <w:sz w:val="16"/>
                  <w:szCs w:val="16"/>
                </w:rPr>
                <w:t>R2-2108953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4C2700" w14:textId="6201614B" w:rsidR="00BB297F" w:rsidRPr="00BB297F" w:rsidRDefault="00BB297F" w:rsidP="00BB297F">
            <w:pPr>
              <w:pStyle w:val="TAL"/>
              <w:rPr>
                <w:rFonts w:cs="Arial"/>
                <w:sz w:val="16"/>
                <w:szCs w:val="16"/>
              </w:rPr>
            </w:pPr>
            <w:r w:rsidRPr="00BB297F">
              <w:rPr>
                <w:rFonts w:cs="Arial"/>
                <w:sz w:val="16"/>
                <w:szCs w:val="16"/>
              </w:rPr>
              <w:t>Correction to UL E-CID-R16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980DC88" w14:textId="69FE63AB"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99035A" w14:textId="2F9D0160"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228B82" w14:textId="59FA23AE" w:rsidR="00BB297F" w:rsidRPr="00BB297F" w:rsidRDefault="00BB297F" w:rsidP="00BB297F">
            <w:pPr>
              <w:pStyle w:val="TAL"/>
              <w:rPr>
                <w:rFonts w:cs="Arial"/>
                <w:sz w:val="16"/>
                <w:szCs w:val="16"/>
              </w:rPr>
            </w:pPr>
            <w:r w:rsidRPr="00BB297F">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4EBEC9" w14:textId="4935322A"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FA0694" w14:textId="376E0079" w:rsidR="00BB297F" w:rsidRPr="00BB297F" w:rsidRDefault="00BB297F" w:rsidP="00BB297F">
            <w:pPr>
              <w:pStyle w:val="TAL"/>
              <w:rPr>
                <w:rFonts w:cs="Arial"/>
                <w:sz w:val="16"/>
                <w:szCs w:val="16"/>
              </w:rPr>
            </w:pPr>
            <w:r w:rsidRPr="00BB297F">
              <w:rPr>
                <w:rFonts w:cs="Arial"/>
                <w:sz w:val="16"/>
                <w:szCs w:val="16"/>
              </w:rPr>
              <w:t>0064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DB2245" w14:textId="1214FB6D" w:rsidR="00BB297F" w:rsidRPr="00BB297F" w:rsidRDefault="00BB297F" w:rsidP="00BB297F">
            <w:pPr>
              <w:pStyle w:val="TAL"/>
              <w:rPr>
                <w:rFonts w:cs="Arial"/>
                <w:sz w:val="16"/>
                <w:szCs w:val="16"/>
              </w:rPr>
            </w:pPr>
            <w:r w:rsidRPr="00BB297F">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EBEAE59" w14:textId="49FE336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7F6C673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2E8B51" w14:textId="78F84DA3" w:rsidR="00BB297F" w:rsidRPr="00BB297F" w:rsidRDefault="00176FE9" w:rsidP="00BB297F">
            <w:pPr>
              <w:pStyle w:val="TAL"/>
              <w:rPr>
                <w:rFonts w:cs="Arial"/>
                <w:sz w:val="16"/>
                <w:szCs w:val="16"/>
              </w:rPr>
            </w:pPr>
            <w:hyperlink r:id="rId3209" w:history="1">
              <w:r>
                <w:rPr>
                  <w:rStyle w:val="Hyperlink"/>
                  <w:rFonts w:cs="Arial"/>
                  <w:sz w:val="16"/>
                  <w:szCs w:val="16"/>
                </w:rPr>
                <w:t>R2-2108968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A3620B" w14:textId="1638D968" w:rsidR="00BB297F" w:rsidRPr="00BB297F" w:rsidRDefault="00BB297F" w:rsidP="00BB297F">
            <w:pPr>
              <w:pStyle w:val="TAL"/>
              <w:rPr>
                <w:rFonts w:cs="Arial"/>
                <w:sz w:val="16"/>
                <w:szCs w:val="16"/>
              </w:rPr>
            </w:pPr>
            <w:r w:rsidRPr="00BB297F">
              <w:rPr>
                <w:rFonts w:cs="Arial"/>
                <w:sz w:val="16"/>
                <w:szCs w:val="16"/>
              </w:rPr>
              <w:t>SON-MDT Changes agreed in RAN2#115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3F4FBA4" w14:textId="1DF93A35" w:rsidR="00BB297F" w:rsidRPr="00BB297F" w:rsidRDefault="00BB297F" w:rsidP="00BB297F">
            <w:pPr>
              <w:pStyle w:val="TAL"/>
              <w:rPr>
                <w:rFonts w:cs="Arial"/>
                <w:sz w:val="16"/>
                <w:szCs w:val="16"/>
              </w:rPr>
            </w:pPr>
            <w:r w:rsidRPr="00BB297F">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668C89" w14:textId="3543FD48"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2A21F7" w14:textId="4030ADB0"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865AB11" w14:textId="475C317B" w:rsidR="00BB297F" w:rsidRPr="00BB297F" w:rsidRDefault="00BB297F" w:rsidP="00BB297F">
            <w:pPr>
              <w:pStyle w:val="TAL"/>
              <w:rPr>
                <w:rFonts w:cs="Arial"/>
                <w:sz w:val="16"/>
                <w:szCs w:val="16"/>
              </w:rPr>
            </w:pPr>
            <w:r w:rsidRPr="00BB297F">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F6076B3" w14:textId="1DF3F593" w:rsidR="00BB297F" w:rsidRPr="00BB297F" w:rsidRDefault="00BB297F" w:rsidP="00BB297F">
            <w:pPr>
              <w:pStyle w:val="TAL"/>
              <w:rPr>
                <w:rFonts w:cs="Arial"/>
                <w:sz w:val="16"/>
                <w:szCs w:val="16"/>
              </w:rPr>
            </w:pPr>
            <w:r w:rsidRPr="00BB297F">
              <w:rPr>
                <w:rFonts w:cs="Arial"/>
                <w:sz w:val="16"/>
                <w:szCs w:val="16"/>
              </w:rPr>
              <w:t>2802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B6C04B" w14:textId="0144665D"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7FBBC1D" w14:textId="0A5B9256"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78A640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C0C281" w14:textId="03FA04FF" w:rsidR="00BB297F" w:rsidRPr="00BB297F" w:rsidRDefault="00176FE9" w:rsidP="00BB297F">
            <w:pPr>
              <w:pStyle w:val="TAL"/>
              <w:rPr>
                <w:rFonts w:cs="Arial"/>
                <w:sz w:val="16"/>
                <w:szCs w:val="16"/>
              </w:rPr>
            </w:pPr>
            <w:hyperlink r:id="rId3210" w:history="1">
              <w:r>
                <w:rPr>
                  <w:rStyle w:val="Hyperlink"/>
                  <w:rFonts w:cs="Arial"/>
                  <w:sz w:val="16"/>
                  <w:szCs w:val="16"/>
                </w:rPr>
                <w:t>R2-2108985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9F2D61D" w14:textId="539A51E9" w:rsidR="00BB297F" w:rsidRPr="00BB297F" w:rsidRDefault="00BB297F" w:rsidP="00BB297F">
            <w:pPr>
              <w:pStyle w:val="TAL"/>
              <w:rPr>
                <w:rFonts w:cs="Arial"/>
                <w:sz w:val="16"/>
                <w:szCs w:val="16"/>
              </w:rPr>
            </w:pPr>
            <w:r w:rsidRPr="00BB297F">
              <w:rPr>
                <w:rFonts w:cs="Arial"/>
                <w:sz w:val="16"/>
                <w:szCs w:val="16"/>
              </w:rPr>
              <w:t>Miscellaneous corrections on TS 38.331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0CC4C4" w14:textId="62453EAB" w:rsidR="00BB297F" w:rsidRPr="00BB297F" w:rsidRDefault="00BB297F" w:rsidP="00BB297F">
            <w:pPr>
              <w:pStyle w:val="TAL"/>
              <w:rPr>
                <w:rFonts w:cs="Arial"/>
                <w:sz w:val="16"/>
                <w:szCs w:val="16"/>
              </w:rPr>
            </w:pPr>
            <w:r w:rsidRPr="00BB297F">
              <w:rPr>
                <w:rFonts w:cs="Arial"/>
                <w:sz w:val="16"/>
                <w:szCs w:val="16"/>
              </w:rPr>
              <w:t>Huawei, HiSilicon, CATT, ZTE Corporation, Sanechips, vivo,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E56FD1" w14:textId="074F225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FF6BE2" w14:textId="67DCC498"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5DA9777" w14:textId="721A8881"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DF18C52" w14:textId="6A0E6886" w:rsidR="00BB297F" w:rsidRPr="00BB297F" w:rsidRDefault="00BB297F" w:rsidP="00BB297F">
            <w:pPr>
              <w:pStyle w:val="TAL"/>
              <w:rPr>
                <w:rFonts w:cs="Arial"/>
                <w:sz w:val="16"/>
                <w:szCs w:val="16"/>
              </w:rPr>
            </w:pPr>
            <w:r w:rsidRPr="00BB297F">
              <w:rPr>
                <w:rFonts w:cs="Arial"/>
                <w:sz w:val="16"/>
                <w:szCs w:val="16"/>
              </w:rPr>
              <w:t>2715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6A0E256" w14:textId="45CCC2CF"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17A7B9" w14:textId="5B5A48C7"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B0D67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2C8276" w14:textId="6AB5DED6" w:rsidR="00BB297F" w:rsidRPr="00BB297F" w:rsidRDefault="00176FE9" w:rsidP="00BB297F">
            <w:pPr>
              <w:pStyle w:val="TAL"/>
              <w:rPr>
                <w:rFonts w:cs="Arial"/>
                <w:sz w:val="16"/>
                <w:szCs w:val="16"/>
              </w:rPr>
            </w:pPr>
            <w:hyperlink r:id="rId3211" w:history="1">
              <w:r>
                <w:rPr>
                  <w:rStyle w:val="Hyperlink"/>
                  <w:rFonts w:cs="Arial"/>
                  <w:sz w:val="16"/>
                  <w:szCs w:val="16"/>
                </w:rPr>
                <w:t>R2-2108991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D95D6DE" w14:textId="3B9DBFFE" w:rsidR="00BB297F" w:rsidRPr="00BB297F" w:rsidRDefault="00BB297F" w:rsidP="00BB297F">
            <w:pPr>
              <w:pStyle w:val="TAL"/>
              <w:rPr>
                <w:rFonts w:cs="Arial"/>
                <w:sz w:val="16"/>
                <w:szCs w:val="16"/>
              </w:rPr>
            </w:pPr>
            <w:r w:rsidRPr="00BB297F">
              <w:rPr>
                <w:rFonts w:cs="Arial"/>
                <w:sz w:val="16"/>
                <w:szCs w:val="16"/>
              </w:rPr>
              <w:t>Corrections on the dynamic sidelink grants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860A8A3" w14:textId="2DDB36B6"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325293" w14:textId="658F604F"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96B7AF" w14:textId="0F192919"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91165BB" w14:textId="4A4BCCBC"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B787067" w14:textId="6A471573" w:rsidR="00BB297F" w:rsidRPr="00BB297F" w:rsidRDefault="00BB297F" w:rsidP="00BB297F">
            <w:pPr>
              <w:pStyle w:val="TAL"/>
              <w:rPr>
                <w:rFonts w:cs="Arial"/>
                <w:sz w:val="16"/>
                <w:szCs w:val="16"/>
              </w:rPr>
            </w:pPr>
            <w:r w:rsidRPr="00BB297F">
              <w:rPr>
                <w:rFonts w:cs="Arial"/>
                <w:sz w:val="16"/>
                <w:szCs w:val="16"/>
              </w:rPr>
              <w:t>1123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7D0578" w14:textId="440ECCC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47B591" w14:textId="06D376CB"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212426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56BAF1" w14:textId="66C44CA5" w:rsidR="00BB297F" w:rsidRPr="00BB297F" w:rsidRDefault="00176FE9" w:rsidP="00BB297F">
            <w:pPr>
              <w:pStyle w:val="TAL"/>
              <w:rPr>
                <w:rFonts w:cs="Arial"/>
                <w:sz w:val="16"/>
                <w:szCs w:val="16"/>
              </w:rPr>
            </w:pPr>
            <w:hyperlink r:id="rId3212" w:history="1">
              <w:r>
                <w:rPr>
                  <w:rStyle w:val="Hyperlink"/>
                  <w:rFonts w:cs="Arial"/>
                  <w:sz w:val="16"/>
                  <w:szCs w:val="16"/>
                </w:rPr>
                <w:t>R2-2108993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4E7CBA" w14:textId="0C57D457" w:rsidR="00BB297F" w:rsidRPr="00BB297F" w:rsidRDefault="00BB297F" w:rsidP="00BB297F">
            <w:pPr>
              <w:pStyle w:val="TAL"/>
              <w:rPr>
                <w:rFonts w:cs="Arial"/>
                <w:sz w:val="16"/>
                <w:szCs w:val="16"/>
              </w:rPr>
            </w:pPr>
            <w:r w:rsidRPr="00BB297F">
              <w:rPr>
                <w:rFonts w:cs="Arial"/>
                <w:sz w:val="16"/>
                <w:szCs w:val="16"/>
              </w:rPr>
              <w:t>Correct on random selection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13C8DB" w14:textId="2079B88B" w:rsidR="00BB297F" w:rsidRPr="00BB297F" w:rsidRDefault="00BB297F" w:rsidP="00BB297F">
            <w:pPr>
              <w:pStyle w:val="TAL"/>
              <w:rPr>
                <w:rFonts w:cs="Arial"/>
                <w:sz w:val="16"/>
                <w:szCs w:val="16"/>
              </w:rPr>
            </w:pPr>
            <w:r w:rsidRPr="00BB297F">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0D58DE" w14:textId="7093498D"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171849" w14:textId="2D996909"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E0B87FA" w14:textId="5D39EF02"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6C6B66" w14:textId="6598F8B4" w:rsidR="00BB297F" w:rsidRPr="00BB297F" w:rsidRDefault="00BB297F" w:rsidP="00BB297F">
            <w:pPr>
              <w:pStyle w:val="TAL"/>
              <w:rPr>
                <w:rFonts w:cs="Arial"/>
                <w:sz w:val="16"/>
                <w:szCs w:val="16"/>
              </w:rPr>
            </w:pPr>
            <w:r w:rsidRPr="00BB297F">
              <w:rPr>
                <w:rFonts w:cs="Arial"/>
                <w:sz w:val="16"/>
                <w:szCs w:val="16"/>
              </w:rPr>
              <w:t>1126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960D8FC" w14:textId="3889FCEA"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71067B" w14:textId="20B86996"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1B717A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891E5D" w14:textId="53806D23" w:rsidR="00BB297F" w:rsidRPr="00BB297F" w:rsidRDefault="00176FE9" w:rsidP="00BB297F">
            <w:pPr>
              <w:pStyle w:val="TAL"/>
              <w:rPr>
                <w:rFonts w:cs="Arial"/>
                <w:sz w:val="16"/>
                <w:szCs w:val="16"/>
              </w:rPr>
            </w:pPr>
            <w:hyperlink r:id="rId3213" w:history="1">
              <w:r>
                <w:rPr>
                  <w:rStyle w:val="Hyperlink"/>
                  <w:rFonts w:cs="Arial"/>
                  <w:sz w:val="16"/>
                  <w:szCs w:val="16"/>
                </w:rPr>
                <w:t>R2-2108999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5EA62E" w14:textId="15497FD4" w:rsidR="00BB297F" w:rsidRPr="00BB297F" w:rsidRDefault="00BB297F" w:rsidP="00BB297F">
            <w:pPr>
              <w:pStyle w:val="TAL"/>
              <w:rPr>
                <w:rFonts w:cs="Arial"/>
                <w:sz w:val="16"/>
                <w:szCs w:val="16"/>
              </w:rPr>
            </w:pPr>
            <w:r w:rsidRPr="00BB297F">
              <w:rPr>
                <w:rFonts w:cs="Arial"/>
                <w:sz w:val="16"/>
                <w:szCs w:val="16"/>
              </w:rPr>
              <w:t>Miscellaneous corrections on TS 36.331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1A2F17" w14:textId="3FB9B1F8"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8D7346" w14:textId="16D698C6"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8C3041" w14:textId="565AF621"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B23EFC7" w14:textId="450BF78D"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CB267AD" w14:textId="609FDB9B" w:rsidR="00BB297F" w:rsidRPr="00BB297F" w:rsidRDefault="00BB297F" w:rsidP="00BB297F">
            <w:pPr>
              <w:pStyle w:val="TAL"/>
              <w:rPr>
                <w:rFonts w:cs="Arial"/>
                <w:sz w:val="16"/>
                <w:szCs w:val="16"/>
              </w:rPr>
            </w:pPr>
            <w:r w:rsidRPr="00BB297F">
              <w:rPr>
                <w:rFonts w:cs="Arial"/>
                <w:sz w:val="16"/>
                <w:szCs w:val="16"/>
              </w:rPr>
              <w:t>4690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405581" w14:textId="6FB8A1F2"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1D00DE" w14:textId="1929BC8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8A6CF8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13DEDA" w14:textId="42A03A01" w:rsidR="00BB297F" w:rsidRPr="00BB297F" w:rsidRDefault="00176FE9" w:rsidP="00BB297F">
            <w:pPr>
              <w:pStyle w:val="TAL"/>
              <w:rPr>
                <w:rFonts w:cs="Arial"/>
                <w:sz w:val="16"/>
                <w:szCs w:val="16"/>
              </w:rPr>
            </w:pPr>
            <w:hyperlink r:id="rId3214" w:history="1">
              <w:r>
                <w:rPr>
                  <w:rStyle w:val="Hyperlink"/>
                  <w:rFonts w:cs="Arial"/>
                  <w:sz w:val="16"/>
                  <w:szCs w:val="16"/>
                </w:rPr>
                <w:t>R2-2109001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D5921F8" w14:textId="19E1C001" w:rsidR="00BB297F" w:rsidRPr="00BB297F" w:rsidRDefault="00BB297F" w:rsidP="00BB297F">
            <w:pPr>
              <w:pStyle w:val="TAL"/>
              <w:rPr>
                <w:rFonts w:cs="Arial"/>
                <w:sz w:val="16"/>
                <w:szCs w:val="16"/>
              </w:rPr>
            </w:pPr>
            <w:r w:rsidRPr="00BB297F">
              <w:rPr>
                <w:rFonts w:cs="Arial"/>
                <w:sz w:val="16"/>
                <w:szCs w:val="16"/>
              </w:rPr>
              <w:t>Correction on condition of setting the resource reservation interval for mode 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78F996" w14:textId="048FB1E5" w:rsidR="00BB297F" w:rsidRPr="00BB297F" w:rsidRDefault="00BB297F" w:rsidP="00BB297F">
            <w:pPr>
              <w:pStyle w:val="TAL"/>
              <w:rPr>
                <w:rFonts w:cs="Arial"/>
                <w:sz w:val="16"/>
                <w:szCs w:val="16"/>
              </w:rPr>
            </w:pPr>
            <w:r w:rsidRPr="00BB297F">
              <w:rPr>
                <w:rFonts w:cs="Arial"/>
                <w:sz w:val="16"/>
                <w:szCs w:val="16"/>
              </w:rPr>
              <w:t>Sharp, ZTE Corporation, Sanechips, 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0BEF2B" w14:textId="46A13480"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E3323D" w14:textId="082C9C8F"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0B4466" w14:textId="4369C0DC"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4BC8A8" w14:textId="4FD0D7D7" w:rsidR="00BB297F" w:rsidRPr="00BB297F" w:rsidRDefault="00BB297F" w:rsidP="00BB297F">
            <w:pPr>
              <w:pStyle w:val="TAL"/>
              <w:rPr>
                <w:rFonts w:cs="Arial"/>
                <w:sz w:val="16"/>
                <w:szCs w:val="16"/>
              </w:rPr>
            </w:pPr>
            <w:r w:rsidRPr="00BB297F">
              <w:rPr>
                <w:rFonts w:cs="Arial"/>
                <w:sz w:val="16"/>
                <w:szCs w:val="16"/>
              </w:rPr>
              <w:t>1127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75DB96F" w14:textId="19F528C0"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9FC073" w14:textId="6D2918D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4C7C99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750A8C" w14:textId="7C3DA0C9" w:rsidR="00BB297F" w:rsidRPr="00BB297F" w:rsidRDefault="00176FE9" w:rsidP="00BB297F">
            <w:pPr>
              <w:pStyle w:val="TAL"/>
              <w:rPr>
                <w:rFonts w:cs="Arial"/>
                <w:sz w:val="16"/>
                <w:szCs w:val="16"/>
              </w:rPr>
            </w:pPr>
            <w:hyperlink r:id="rId3215" w:history="1">
              <w:r>
                <w:rPr>
                  <w:rStyle w:val="Hyperlink"/>
                  <w:rFonts w:cs="Arial"/>
                  <w:sz w:val="16"/>
                  <w:szCs w:val="16"/>
                </w:rPr>
                <w:t>R2-2109002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226AC8" w14:textId="2FDBD896" w:rsidR="00BB297F" w:rsidRPr="00BB297F" w:rsidRDefault="00BB297F" w:rsidP="00BB297F">
            <w:pPr>
              <w:pStyle w:val="TAL"/>
              <w:rPr>
                <w:rFonts w:cs="Arial"/>
                <w:sz w:val="16"/>
                <w:szCs w:val="16"/>
              </w:rPr>
            </w:pPr>
            <w:r w:rsidRPr="00BB297F">
              <w:rPr>
                <w:rFonts w:cs="Arial"/>
                <w:sz w:val="16"/>
                <w:szCs w:val="16"/>
              </w:rPr>
              <w:t>Correction on SR procedure for SL-CSI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677743" w14:textId="2010C5E4" w:rsidR="00BB297F" w:rsidRPr="00BB297F" w:rsidRDefault="00BB297F" w:rsidP="00BB297F">
            <w:pPr>
              <w:pStyle w:val="TAL"/>
              <w:rPr>
                <w:rFonts w:cs="Arial"/>
                <w:sz w:val="16"/>
                <w:szCs w:val="16"/>
              </w:rPr>
            </w:pPr>
            <w:r w:rsidRPr="00BB297F">
              <w:rPr>
                <w:rFonts w:cs="Arial"/>
                <w:sz w:val="16"/>
                <w:szCs w:val="16"/>
              </w:rPr>
              <w:t>vivo, ZTE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721E1" w14:textId="6310A41D"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BB74BA" w14:textId="39D98B67"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179E20F" w14:textId="2C8BC74E" w:rsidR="00BB297F" w:rsidRPr="00BB297F" w:rsidRDefault="00BB297F" w:rsidP="00BB297F">
            <w:pPr>
              <w:pStyle w:val="TAL"/>
              <w:rPr>
                <w:rFonts w:cs="Arial"/>
                <w:sz w:val="16"/>
                <w:szCs w:val="16"/>
              </w:rPr>
            </w:pPr>
            <w:r w:rsidRPr="00BB297F">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BE20EE0" w14:textId="0DD8A10D" w:rsidR="00BB297F" w:rsidRPr="00BB297F" w:rsidRDefault="00BB297F" w:rsidP="00BB297F">
            <w:pPr>
              <w:pStyle w:val="TAL"/>
              <w:rPr>
                <w:rFonts w:cs="Arial"/>
                <w:sz w:val="16"/>
                <w:szCs w:val="16"/>
              </w:rPr>
            </w:pPr>
            <w:r w:rsidRPr="00BB297F">
              <w:rPr>
                <w:rFonts w:cs="Arial"/>
                <w:sz w:val="16"/>
                <w:szCs w:val="16"/>
              </w:rPr>
              <w:t>1140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616E67" w14:textId="4AA7217A"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D56D1E" w14:textId="08BC102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CD17D1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8CF6A7" w14:textId="49B8D739" w:rsidR="00BB297F" w:rsidRPr="00BB297F" w:rsidRDefault="00176FE9" w:rsidP="00BB297F">
            <w:pPr>
              <w:pStyle w:val="TAL"/>
              <w:rPr>
                <w:rFonts w:cs="Arial"/>
                <w:sz w:val="16"/>
                <w:szCs w:val="16"/>
              </w:rPr>
            </w:pPr>
            <w:hyperlink r:id="rId3216" w:history="1">
              <w:r>
                <w:rPr>
                  <w:rStyle w:val="Hyperlink"/>
                  <w:rFonts w:cs="Arial"/>
                  <w:sz w:val="16"/>
                  <w:szCs w:val="16"/>
                </w:rPr>
                <w:t>R2-2109006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DDF2DE0" w14:textId="7AA32A03" w:rsidR="00BB297F" w:rsidRPr="00BB297F" w:rsidRDefault="00BB297F" w:rsidP="00BB297F">
            <w:pPr>
              <w:pStyle w:val="TAL"/>
              <w:rPr>
                <w:rFonts w:cs="Arial"/>
                <w:sz w:val="16"/>
                <w:szCs w:val="16"/>
              </w:rPr>
            </w:pPr>
            <w:r w:rsidRPr="00BB297F">
              <w:rPr>
                <w:rFonts w:cs="Arial"/>
                <w:sz w:val="16"/>
                <w:szCs w:val="16"/>
              </w:rPr>
              <w:t>Clarification on the NPN-IdentityInfoList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EFAF9D" w14:textId="608FAFD2" w:rsidR="00BB297F" w:rsidRPr="00BB297F" w:rsidRDefault="00BB297F" w:rsidP="00BB297F">
            <w:pPr>
              <w:pStyle w:val="TAL"/>
              <w:rPr>
                <w:rFonts w:cs="Arial"/>
                <w:sz w:val="16"/>
                <w:szCs w:val="16"/>
              </w:rPr>
            </w:pPr>
            <w:r w:rsidRPr="00BB297F">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30C738" w14:textId="5B0E812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577721" w14:textId="6F03A187"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781E0EA" w14:textId="67CD1B70" w:rsidR="00BB297F" w:rsidRPr="00BB297F" w:rsidRDefault="00BB297F" w:rsidP="00BB297F">
            <w:pPr>
              <w:pStyle w:val="TAL"/>
              <w:rPr>
                <w:rFonts w:cs="Arial"/>
                <w:sz w:val="16"/>
                <w:szCs w:val="16"/>
              </w:rPr>
            </w:pPr>
            <w:r w:rsidRPr="00BB297F">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9E4621" w14:textId="7A1E8EEE" w:rsidR="00BB297F" w:rsidRPr="00BB297F" w:rsidRDefault="00BB297F" w:rsidP="00BB297F">
            <w:pPr>
              <w:pStyle w:val="TAL"/>
              <w:rPr>
                <w:rFonts w:cs="Arial"/>
                <w:sz w:val="16"/>
                <w:szCs w:val="16"/>
              </w:rPr>
            </w:pPr>
            <w:r w:rsidRPr="00BB297F">
              <w:rPr>
                <w:rFonts w:cs="Arial"/>
                <w:sz w:val="16"/>
                <w:szCs w:val="16"/>
              </w:rPr>
              <w:t>2746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EF520A7" w14:textId="015E36DA"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CF27724" w14:textId="166AFC60"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43CF77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B7B89D" w14:textId="35F1EB2D" w:rsidR="00BB297F" w:rsidRPr="00BB297F" w:rsidRDefault="00176FE9" w:rsidP="00BB297F">
            <w:pPr>
              <w:pStyle w:val="TAL"/>
              <w:rPr>
                <w:rFonts w:cs="Arial"/>
                <w:sz w:val="16"/>
                <w:szCs w:val="16"/>
              </w:rPr>
            </w:pPr>
            <w:hyperlink r:id="rId3217" w:history="1">
              <w:r>
                <w:rPr>
                  <w:rStyle w:val="Hyperlink"/>
                  <w:rFonts w:cs="Arial"/>
                  <w:sz w:val="16"/>
                  <w:szCs w:val="16"/>
                </w:rPr>
                <w:t>R2-2109007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3224CC" w14:textId="0768D17D" w:rsidR="00BB297F" w:rsidRPr="00BB297F" w:rsidRDefault="00BB297F" w:rsidP="00BB297F">
            <w:pPr>
              <w:pStyle w:val="TAL"/>
              <w:rPr>
                <w:rFonts w:cs="Arial"/>
                <w:sz w:val="16"/>
                <w:szCs w:val="16"/>
              </w:rPr>
            </w:pPr>
            <w:r w:rsidRPr="00BB297F">
              <w:rPr>
                <w:rFonts w:cs="Arial"/>
                <w:sz w:val="16"/>
                <w:szCs w:val="16"/>
              </w:rPr>
              <w:t>NAS PDU handling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8BA5DB5" w14:textId="5B39530B" w:rsidR="00BB297F" w:rsidRPr="00BB297F" w:rsidRDefault="00BB297F" w:rsidP="00BB297F">
            <w:pPr>
              <w:pStyle w:val="TAL"/>
              <w:rPr>
                <w:rFonts w:cs="Arial"/>
                <w:sz w:val="16"/>
                <w:szCs w:val="16"/>
              </w:rPr>
            </w:pPr>
            <w:r w:rsidRPr="00BB297F">
              <w:rPr>
                <w:rFonts w:cs="Arial"/>
                <w:sz w:val="16"/>
                <w:szCs w:val="16"/>
              </w:rPr>
              <w:t>R3 (Ericsson, CATT, Huawei, ZTE,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A9BA0E" w14:textId="34DA662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5361A2" w14:textId="7C17988A" w:rsidR="00BB297F" w:rsidRPr="00BB297F" w:rsidRDefault="00BB297F" w:rsidP="00BB297F">
            <w:pPr>
              <w:pStyle w:val="TAL"/>
              <w:rPr>
                <w:rFonts w:cs="Arial"/>
                <w:sz w:val="16"/>
                <w:szCs w:val="16"/>
              </w:rPr>
            </w:pPr>
            <w:r w:rsidRPr="00BB297F">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BD566AE" w14:textId="2160A4AD" w:rsidR="00BB297F" w:rsidRPr="00BB297F" w:rsidRDefault="00BB297F" w:rsidP="00BB297F">
            <w:pPr>
              <w:pStyle w:val="TAL"/>
              <w:rPr>
                <w:rFonts w:cs="Arial"/>
                <w:sz w:val="16"/>
                <w:szCs w:val="16"/>
              </w:rPr>
            </w:pPr>
            <w:r w:rsidRPr="00BB297F">
              <w:rPr>
                <w:rFonts w:cs="Arial"/>
                <w:color w:val="000000"/>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D11174" w14:textId="139A4FDD" w:rsidR="00BB297F" w:rsidRPr="00BB297F" w:rsidRDefault="00BB297F" w:rsidP="00BB297F">
            <w:pPr>
              <w:pStyle w:val="TAL"/>
              <w:rPr>
                <w:rFonts w:cs="Arial"/>
                <w:sz w:val="16"/>
                <w:szCs w:val="16"/>
              </w:rPr>
            </w:pPr>
            <w:r w:rsidRPr="00BB297F">
              <w:rPr>
                <w:rFonts w:cs="Arial"/>
                <w:sz w:val="16"/>
                <w:szCs w:val="16"/>
              </w:rPr>
              <w:t>0388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976CB9" w14:textId="21F6864D"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2F064" w14:textId="098AEBD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9BD7E4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EF0AA4" w14:textId="798BFF0C" w:rsidR="00BB297F" w:rsidRPr="00BB297F" w:rsidRDefault="00176FE9" w:rsidP="00BB297F">
            <w:pPr>
              <w:pStyle w:val="TAL"/>
              <w:rPr>
                <w:rFonts w:cs="Arial"/>
                <w:sz w:val="16"/>
                <w:szCs w:val="16"/>
              </w:rPr>
            </w:pPr>
            <w:hyperlink r:id="rId3218" w:history="1">
              <w:r>
                <w:rPr>
                  <w:rStyle w:val="Hyperlink"/>
                  <w:rFonts w:cs="Arial"/>
                  <w:sz w:val="16"/>
                  <w:szCs w:val="16"/>
                </w:rPr>
                <w:t>R2-2109008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781110" w14:textId="779C7A01" w:rsidR="00BB297F" w:rsidRPr="00BB297F" w:rsidRDefault="00BB297F" w:rsidP="00BB297F">
            <w:pPr>
              <w:pStyle w:val="TAL"/>
              <w:rPr>
                <w:rFonts w:cs="Arial"/>
                <w:sz w:val="16"/>
                <w:szCs w:val="16"/>
              </w:rPr>
            </w:pPr>
            <w:r w:rsidRPr="00BB297F">
              <w:rPr>
                <w:rFonts w:cs="Arial"/>
                <w:sz w:val="16"/>
                <w:szCs w:val="16"/>
              </w:rPr>
              <w:t>Correction to PRS-only TP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338AB3" w14:textId="4901671B" w:rsidR="00BB297F" w:rsidRPr="00BB297F" w:rsidRDefault="00BB297F" w:rsidP="00BB297F">
            <w:pPr>
              <w:pStyle w:val="TAL"/>
              <w:rPr>
                <w:rFonts w:cs="Arial"/>
                <w:sz w:val="16"/>
                <w:szCs w:val="16"/>
              </w:rPr>
            </w:pPr>
            <w:r w:rsidRPr="00BB297F">
              <w:rPr>
                <w:rFonts w:cs="Arial"/>
                <w:sz w:val="16"/>
                <w:szCs w:val="16"/>
              </w:rPr>
              <w:t>Huawei, HiSilicon,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CC07C" w14:textId="309A6A0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10526" w14:textId="5661B325" w:rsidR="00BB297F" w:rsidRPr="00BB297F" w:rsidRDefault="00BB297F" w:rsidP="00BB297F">
            <w:pPr>
              <w:pStyle w:val="TAL"/>
              <w:rPr>
                <w:rFonts w:cs="Arial"/>
                <w:sz w:val="16"/>
                <w:szCs w:val="16"/>
              </w:rPr>
            </w:pPr>
            <w:r w:rsidRPr="00BB297F">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73F742D" w14:textId="65F0F6B3"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588F02" w14:textId="2C0B9791" w:rsidR="00BB297F" w:rsidRPr="00BB297F" w:rsidRDefault="00BB297F" w:rsidP="00BB297F">
            <w:pPr>
              <w:pStyle w:val="TAL"/>
              <w:rPr>
                <w:rFonts w:cs="Arial"/>
                <w:sz w:val="16"/>
                <w:szCs w:val="16"/>
              </w:rPr>
            </w:pPr>
            <w:r w:rsidRPr="00BB297F">
              <w:rPr>
                <w:rFonts w:cs="Arial"/>
                <w:sz w:val="16"/>
                <w:szCs w:val="16"/>
              </w:rPr>
              <w:t>0305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872FD17" w14:textId="53C265F6" w:rsidR="00BB297F" w:rsidRPr="00BB297F" w:rsidRDefault="00BB297F" w:rsidP="00BB297F">
            <w:pPr>
              <w:pStyle w:val="TAL"/>
              <w:rPr>
                <w:rFonts w:cs="Arial"/>
                <w:sz w:val="16"/>
                <w:szCs w:val="16"/>
              </w:rPr>
            </w:pPr>
            <w:r w:rsidRPr="00BB297F">
              <w:rPr>
                <w:rFonts w:cs="Arial"/>
                <w:sz w:val="16"/>
                <w:szCs w:val="16"/>
              </w:rPr>
              <w:t>5</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64527E" w14:textId="63CE6D1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5EC8CF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1F662" w14:textId="313F53DC" w:rsidR="00BB297F" w:rsidRPr="00BB297F" w:rsidRDefault="00176FE9" w:rsidP="00BB297F">
            <w:pPr>
              <w:pStyle w:val="TAL"/>
              <w:rPr>
                <w:rFonts w:cs="Arial"/>
                <w:sz w:val="16"/>
                <w:szCs w:val="16"/>
              </w:rPr>
            </w:pPr>
            <w:hyperlink r:id="rId3219" w:history="1">
              <w:r>
                <w:rPr>
                  <w:rStyle w:val="Hyperlink"/>
                  <w:rFonts w:cs="Arial"/>
                  <w:sz w:val="16"/>
                  <w:szCs w:val="16"/>
                </w:rPr>
                <w:t>R2-2109045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175D4DB" w14:textId="291DA2F1" w:rsidR="00BB297F" w:rsidRPr="00BB297F" w:rsidRDefault="00BB297F" w:rsidP="00BB297F">
            <w:pPr>
              <w:pStyle w:val="TAL"/>
              <w:rPr>
                <w:rFonts w:cs="Arial"/>
                <w:sz w:val="16"/>
                <w:szCs w:val="16"/>
              </w:rPr>
            </w:pPr>
            <w:r w:rsidRPr="00BB297F">
              <w:rPr>
                <w:rFonts w:cs="Arial"/>
                <w:sz w:val="16"/>
                <w:szCs w:val="16"/>
              </w:rPr>
              <w:t>Corrections to pdsch-HARQ-ACK-CodeBookList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73CBCB" w14:textId="7100B2F7"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5E1CDE" w14:textId="39161D2E"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861644" w14:textId="2570ECF7"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110E938" w14:textId="608D8ACA" w:rsidR="00BB297F" w:rsidRPr="00BB297F" w:rsidRDefault="00BB297F" w:rsidP="00BB297F">
            <w:pPr>
              <w:pStyle w:val="TAL"/>
              <w:rPr>
                <w:rFonts w:cs="Arial"/>
                <w:sz w:val="16"/>
                <w:szCs w:val="16"/>
              </w:rPr>
            </w:pPr>
            <w:r w:rsidRPr="00BB297F">
              <w:rPr>
                <w:rFonts w:cs="Arial"/>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D00439" w14:textId="15640744" w:rsidR="00BB297F" w:rsidRPr="00BB297F" w:rsidRDefault="00BB297F" w:rsidP="00BB297F">
            <w:pPr>
              <w:pStyle w:val="TAL"/>
              <w:rPr>
                <w:rFonts w:cs="Arial"/>
                <w:sz w:val="16"/>
                <w:szCs w:val="16"/>
              </w:rPr>
            </w:pPr>
            <w:r w:rsidRPr="00BB297F">
              <w:rPr>
                <w:rFonts w:cs="Arial"/>
                <w:sz w:val="16"/>
                <w:szCs w:val="16"/>
              </w:rPr>
              <w:t>2801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3EFAB7" w14:textId="3817B190"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25098F" w14:textId="34B2033E"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0A6599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E7B2CC" w14:textId="7A4FED26" w:rsidR="00BB297F" w:rsidRPr="00BB297F" w:rsidRDefault="00176FE9" w:rsidP="00BB297F">
            <w:pPr>
              <w:pStyle w:val="TAL"/>
              <w:rPr>
                <w:rFonts w:cs="Arial"/>
                <w:sz w:val="16"/>
                <w:szCs w:val="16"/>
              </w:rPr>
            </w:pPr>
            <w:hyperlink r:id="rId3220" w:history="1">
              <w:r>
                <w:rPr>
                  <w:rStyle w:val="Hyperlink"/>
                  <w:rFonts w:cs="Arial"/>
                  <w:sz w:val="16"/>
                  <w:szCs w:val="16"/>
                </w:rPr>
                <w:t>R2-2109047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C30D42" w14:textId="73FFD8C7" w:rsidR="00BB297F" w:rsidRPr="00BB297F" w:rsidRDefault="00BB297F" w:rsidP="00BB297F">
            <w:pPr>
              <w:pStyle w:val="TAL"/>
              <w:rPr>
                <w:rFonts w:cs="Arial"/>
                <w:sz w:val="16"/>
                <w:szCs w:val="16"/>
              </w:rPr>
            </w:pPr>
            <w:r w:rsidRPr="00BB297F">
              <w:rPr>
                <w:rFonts w:cs="Arial"/>
                <w:sz w:val="16"/>
                <w:szCs w:val="16"/>
              </w:rPr>
              <w:t>Correction for LPP assistance information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AE06BF4" w14:textId="392C403B" w:rsidR="00BB297F" w:rsidRPr="00BB297F" w:rsidRDefault="00BB297F" w:rsidP="00BB297F">
            <w:pPr>
              <w:pStyle w:val="TAL"/>
              <w:rPr>
                <w:rFonts w:cs="Arial"/>
                <w:sz w:val="16"/>
                <w:szCs w:val="16"/>
              </w:rPr>
            </w:pPr>
            <w:r w:rsidRPr="00BB297F">
              <w:rPr>
                <w:rFonts w:cs="Arial"/>
                <w:sz w:val="16"/>
                <w:szCs w:val="16"/>
              </w:rPr>
              <w:t>Rohde &amp; Schwarz</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9A3459" w14:textId="4B4B1976"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D729D3" w14:textId="37EC37FA" w:rsidR="00BB297F" w:rsidRPr="00BB297F" w:rsidRDefault="00BB297F" w:rsidP="00BB297F">
            <w:pPr>
              <w:pStyle w:val="TAL"/>
              <w:rPr>
                <w:rFonts w:cs="Arial"/>
                <w:sz w:val="16"/>
                <w:szCs w:val="16"/>
              </w:rPr>
            </w:pPr>
            <w:r w:rsidRPr="00BB297F">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6C6848" w14:textId="59B9CDBF"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AE969D2" w14:textId="406B7F25" w:rsidR="00BB297F" w:rsidRPr="00BB297F" w:rsidRDefault="00BB297F" w:rsidP="00BB297F">
            <w:pPr>
              <w:pStyle w:val="TAL"/>
              <w:rPr>
                <w:rFonts w:cs="Arial"/>
                <w:sz w:val="16"/>
                <w:szCs w:val="16"/>
              </w:rPr>
            </w:pPr>
            <w:r w:rsidRPr="00BB297F">
              <w:rPr>
                <w:rFonts w:cs="Arial"/>
                <w:sz w:val="16"/>
                <w:szCs w:val="16"/>
              </w:rPr>
              <w:t>0312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78D8B10" w14:textId="76F97F5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C1C9C56" w14:textId="5C97F337"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B965B4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C71712" w14:textId="5E430C88" w:rsidR="00BB297F" w:rsidRPr="00BB297F" w:rsidRDefault="00176FE9" w:rsidP="00BB297F">
            <w:pPr>
              <w:pStyle w:val="TAL"/>
              <w:rPr>
                <w:rFonts w:cs="Arial"/>
                <w:sz w:val="16"/>
                <w:szCs w:val="16"/>
              </w:rPr>
            </w:pPr>
            <w:hyperlink r:id="rId3221" w:history="1">
              <w:r>
                <w:rPr>
                  <w:rStyle w:val="Hyperlink"/>
                  <w:rFonts w:cs="Arial"/>
                  <w:sz w:val="16"/>
                  <w:szCs w:val="16"/>
                </w:rPr>
                <w:t>R2-2109048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8CCEFFF" w14:textId="78B2E24E" w:rsidR="00BB297F" w:rsidRPr="00BB297F" w:rsidRDefault="00BB297F" w:rsidP="00BB297F">
            <w:pPr>
              <w:pStyle w:val="TAL"/>
              <w:rPr>
                <w:rFonts w:cs="Arial"/>
                <w:sz w:val="16"/>
                <w:szCs w:val="16"/>
              </w:rPr>
            </w:pPr>
            <w:r w:rsidRPr="00BB297F">
              <w:rPr>
                <w:rFonts w:cs="Arial"/>
                <w:sz w:val="16"/>
                <w:szCs w:val="16"/>
              </w:rPr>
              <w:t>Correction to the description of additionalActiveTCI-StatePDCCH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1FD70A" w14:textId="01A0D03D" w:rsidR="00BB297F" w:rsidRPr="00BB297F" w:rsidRDefault="00BB297F" w:rsidP="00BB297F">
            <w:pPr>
              <w:pStyle w:val="TAL"/>
              <w:rPr>
                <w:rFonts w:cs="Arial"/>
                <w:sz w:val="16"/>
                <w:szCs w:val="16"/>
              </w:rPr>
            </w:pPr>
            <w:r w:rsidRPr="00BB297F">
              <w:rPr>
                <w:rFonts w:cs="Arial"/>
                <w:sz w:val="16"/>
                <w:szCs w:val="16"/>
              </w:rPr>
              <w:t>Apple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896676" w14:textId="5A54F7A6"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2C8FD0" w14:textId="41036896"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95FB53" w14:textId="7AF4F2B0"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D7740C" w14:textId="4666BCBF" w:rsidR="00BB297F" w:rsidRPr="00BB297F" w:rsidRDefault="00BB297F" w:rsidP="00BB297F">
            <w:pPr>
              <w:pStyle w:val="TAL"/>
              <w:rPr>
                <w:rFonts w:cs="Arial"/>
                <w:sz w:val="16"/>
                <w:szCs w:val="16"/>
              </w:rPr>
            </w:pPr>
            <w:r w:rsidRPr="00BB297F">
              <w:rPr>
                <w:rFonts w:cs="Arial"/>
                <w:sz w:val="16"/>
                <w:szCs w:val="16"/>
              </w:rPr>
              <w:t>0612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8BC27A" w14:textId="6E63D675"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B0C585" w14:textId="07273600"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54C906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7A195" w14:textId="45546137" w:rsidR="00BB297F" w:rsidRPr="00BB297F" w:rsidRDefault="00176FE9" w:rsidP="00BB297F">
            <w:pPr>
              <w:pStyle w:val="TAL"/>
              <w:rPr>
                <w:rFonts w:cs="Arial"/>
                <w:sz w:val="16"/>
                <w:szCs w:val="16"/>
              </w:rPr>
            </w:pPr>
            <w:hyperlink r:id="rId3222" w:history="1">
              <w:r>
                <w:rPr>
                  <w:rStyle w:val="Hyperlink"/>
                  <w:rFonts w:cs="Arial"/>
                  <w:sz w:val="16"/>
                  <w:szCs w:val="16"/>
                </w:rPr>
                <w:t>R2-2109049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3EAA37" w14:textId="5E7BC4C9" w:rsidR="00BB297F" w:rsidRPr="00BB297F" w:rsidRDefault="00BB297F" w:rsidP="00BB297F">
            <w:pPr>
              <w:pStyle w:val="TAL"/>
              <w:rPr>
                <w:rFonts w:cs="Arial"/>
                <w:sz w:val="16"/>
                <w:szCs w:val="16"/>
              </w:rPr>
            </w:pPr>
            <w:r w:rsidRPr="00BB297F">
              <w:rPr>
                <w:rFonts w:cs="Arial"/>
                <w:sz w:val="16"/>
                <w:szCs w:val="16"/>
              </w:rPr>
              <w:t>Correction to the description of additionalActiveTCI-StatePDCCH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E14FF0F" w14:textId="4D394519" w:rsidR="00BB297F" w:rsidRPr="00BB297F" w:rsidRDefault="00BB297F" w:rsidP="00BB297F">
            <w:pPr>
              <w:pStyle w:val="TAL"/>
              <w:rPr>
                <w:rFonts w:cs="Arial"/>
                <w:sz w:val="16"/>
                <w:szCs w:val="16"/>
              </w:rPr>
            </w:pPr>
            <w:r w:rsidRPr="00BB297F">
              <w:rPr>
                <w:rFonts w:cs="Arial"/>
                <w:sz w:val="16"/>
                <w:szCs w:val="16"/>
              </w:rPr>
              <w:t>Apple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689BEAF" w14:textId="36E81C7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65306A" w14:textId="13BA6DB0"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DFF417A" w14:textId="7F174C9D"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47FBF8A" w14:textId="2D93745F" w:rsidR="00BB297F" w:rsidRPr="00BB297F" w:rsidRDefault="00BB297F" w:rsidP="00BB297F">
            <w:pPr>
              <w:pStyle w:val="TAL"/>
              <w:rPr>
                <w:rFonts w:cs="Arial"/>
                <w:sz w:val="16"/>
                <w:szCs w:val="16"/>
              </w:rPr>
            </w:pPr>
            <w:r w:rsidRPr="00BB297F">
              <w:rPr>
                <w:rFonts w:cs="Arial"/>
                <w:sz w:val="16"/>
                <w:szCs w:val="16"/>
              </w:rPr>
              <w:t>0613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E3B8EC" w14:textId="0CE427E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239FA85" w14:textId="27DC402F"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3A5B9AA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4D1304" w14:textId="77B55E2B" w:rsidR="00BB297F" w:rsidRPr="00BB297F" w:rsidRDefault="00176FE9" w:rsidP="00BB297F">
            <w:pPr>
              <w:pStyle w:val="TAL"/>
              <w:rPr>
                <w:rFonts w:cs="Arial"/>
                <w:sz w:val="16"/>
                <w:szCs w:val="16"/>
              </w:rPr>
            </w:pPr>
            <w:hyperlink r:id="rId3223" w:history="1">
              <w:r>
                <w:rPr>
                  <w:rStyle w:val="Hyperlink"/>
                  <w:rFonts w:cs="Arial"/>
                  <w:sz w:val="16"/>
                  <w:szCs w:val="16"/>
                </w:rPr>
                <w:t>R2-2109063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8DF587F" w14:textId="4BF7712C" w:rsidR="00BB297F" w:rsidRPr="00BB297F" w:rsidRDefault="00BB297F" w:rsidP="00BB297F">
            <w:pPr>
              <w:pStyle w:val="TAL"/>
              <w:rPr>
                <w:rFonts w:cs="Arial"/>
                <w:sz w:val="16"/>
                <w:szCs w:val="16"/>
              </w:rPr>
            </w:pPr>
            <w:r w:rsidRPr="00BB297F">
              <w:rPr>
                <w:rFonts w:cs="Arial"/>
                <w:sz w:val="16"/>
                <w:szCs w:val="16"/>
              </w:rPr>
              <w:t>CR on the Intra-band and Inter-band EN-DC Capabilities - 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52C405" w14:textId="6EBD8A6F" w:rsidR="00BB297F" w:rsidRPr="00BB297F" w:rsidRDefault="00BB297F" w:rsidP="00BB297F">
            <w:pPr>
              <w:pStyle w:val="TAL"/>
              <w:rPr>
                <w:rFonts w:cs="Arial"/>
                <w:sz w:val="16"/>
                <w:szCs w:val="16"/>
              </w:rPr>
            </w:pPr>
            <w:r w:rsidRPr="00BB297F">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36E363" w14:textId="13B42E5D"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BE1232" w14:textId="7B46511A"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3CD0213" w14:textId="341BE05A"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D55AC3" w14:textId="09119D7B" w:rsidR="00BB297F" w:rsidRPr="00BB297F" w:rsidRDefault="00BB297F" w:rsidP="00BB297F">
            <w:pPr>
              <w:pStyle w:val="TAL"/>
              <w:rPr>
                <w:rFonts w:cs="Arial"/>
                <w:sz w:val="16"/>
                <w:szCs w:val="16"/>
              </w:rPr>
            </w:pPr>
            <w:r w:rsidRPr="00BB297F">
              <w:rPr>
                <w:rFonts w:cs="Arial"/>
                <w:sz w:val="16"/>
                <w:szCs w:val="16"/>
              </w:rPr>
              <w:t>0517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07A5BC" w14:textId="03D33368" w:rsidR="00BB297F" w:rsidRPr="00BB297F" w:rsidRDefault="00BB297F" w:rsidP="00BB297F">
            <w:pPr>
              <w:pStyle w:val="TAL"/>
              <w:rPr>
                <w:rFonts w:cs="Arial"/>
                <w:sz w:val="16"/>
                <w:szCs w:val="16"/>
              </w:rPr>
            </w:pPr>
            <w:r w:rsidRPr="00BB297F">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E6DEE4B" w14:textId="5867C757"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979F8F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489F41" w14:textId="0B447D29" w:rsidR="00BB297F" w:rsidRPr="00BB297F" w:rsidRDefault="00176FE9" w:rsidP="00BB297F">
            <w:pPr>
              <w:pStyle w:val="TAL"/>
              <w:rPr>
                <w:rFonts w:cs="Arial"/>
                <w:sz w:val="16"/>
                <w:szCs w:val="16"/>
              </w:rPr>
            </w:pPr>
            <w:hyperlink r:id="rId3224" w:history="1">
              <w:r>
                <w:rPr>
                  <w:rStyle w:val="Hyperlink"/>
                  <w:rFonts w:cs="Arial"/>
                  <w:sz w:val="16"/>
                  <w:szCs w:val="16"/>
                </w:rPr>
                <w:t>R2-2109064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126F5B" w14:textId="324E04AC" w:rsidR="00BB297F" w:rsidRPr="00BB297F" w:rsidRDefault="00BB297F" w:rsidP="00BB297F">
            <w:pPr>
              <w:pStyle w:val="TAL"/>
              <w:rPr>
                <w:rFonts w:cs="Arial"/>
                <w:sz w:val="16"/>
                <w:szCs w:val="16"/>
              </w:rPr>
            </w:pPr>
            <w:r w:rsidRPr="00BB297F">
              <w:rPr>
                <w:rFonts w:cs="Arial"/>
                <w:sz w:val="16"/>
                <w:szCs w:val="16"/>
              </w:rPr>
              <w:t>CR on the Intra-band and Inter-band EN-DC Capabilities - 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646E1BC" w14:textId="7615FD18" w:rsidR="00BB297F" w:rsidRPr="00BB297F" w:rsidRDefault="00BB297F" w:rsidP="00BB297F">
            <w:pPr>
              <w:pStyle w:val="TAL"/>
              <w:rPr>
                <w:rFonts w:cs="Arial"/>
                <w:sz w:val="16"/>
                <w:szCs w:val="16"/>
              </w:rPr>
            </w:pPr>
            <w:r w:rsidRPr="00BB297F">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4E9D73" w14:textId="2E400B82"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FB0870" w14:textId="35B87A40"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B7F8B5A" w14:textId="6040A862"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11CD4C" w14:textId="4C9A91B4" w:rsidR="00BB297F" w:rsidRPr="00BB297F" w:rsidRDefault="00BB297F" w:rsidP="00BB297F">
            <w:pPr>
              <w:pStyle w:val="TAL"/>
              <w:rPr>
                <w:rFonts w:cs="Arial"/>
                <w:sz w:val="16"/>
                <w:szCs w:val="16"/>
              </w:rPr>
            </w:pPr>
            <w:r w:rsidRPr="00BB297F">
              <w:rPr>
                <w:rFonts w:cs="Arial"/>
                <w:sz w:val="16"/>
                <w:szCs w:val="16"/>
              </w:rPr>
              <w:t>0518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0FD88AB" w14:textId="60D494C2" w:rsidR="00BB297F" w:rsidRPr="00BB297F" w:rsidRDefault="00BB297F" w:rsidP="00BB297F">
            <w:pPr>
              <w:pStyle w:val="TAL"/>
              <w:rPr>
                <w:rFonts w:cs="Arial"/>
                <w:sz w:val="16"/>
                <w:szCs w:val="16"/>
              </w:rPr>
            </w:pPr>
            <w:r w:rsidRPr="00BB297F">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970DA78" w14:textId="565BC5AB"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29F09A2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5137F6" w14:textId="2CEFD7AF" w:rsidR="00BB297F" w:rsidRPr="00BB297F" w:rsidRDefault="00176FE9" w:rsidP="00BB297F">
            <w:pPr>
              <w:pStyle w:val="TAL"/>
              <w:rPr>
                <w:rFonts w:cs="Arial"/>
                <w:sz w:val="16"/>
                <w:szCs w:val="16"/>
              </w:rPr>
            </w:pPr>
            <w:hyperlink r:id="rId3225" w:history="1">
              <w:r>
                <w:rPr>
                  <w:rStyle w:val="Hyperlink"/>
                  <w:rFonts w:cs="Arial"/>
                  <w:sz w:val="16"/>
                  <w:szCs w:val="16"/>
                </w:rPr>
                <w:t>R2-2109066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DC8121" w14:textId="19D48EF0" w:rsidR="00BB297F" w:rsidRPr="00BB297F" w:rsidRDefault="00BB297F" w:rsidP="00BB297F">
            <w:pPr>
              <w:pStyle w:val="TAL"/>
              <w:rPr>
                <w:rFonts w:cs="Arial"/>
                <w:sz w:val="16"/>
                <w:szCs w:val="16"/>
              </w:rPr>
            </w:pPr>
            <w:r w:rsidRPr="00BB297F">
              <w:rPr>
                <w:rFonts w:cs="Arial"/>
                <w:sz w:val="16"/>
                <w:szCs w:val="16"/>
              </w:rPr>
              <w:t>Corrections on RRC reconfiguration for fast MCG link recovery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2A1A3" w14:textId="0A7C5A5E"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FAB1A" w14:textId="5951D072"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23E9D3" w14:textId="3FEF63FE"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CE1447" w14:textId="18C33D0F" w:rsidR="00BB297F" w:rsidRPr="00BB297F" w:rsidRDefault="00BB297F" w:rsidP="00BB297F">
            <w:pPr>
              <w:pStyle w:val="TAL"/>
              <w:rPr>
                <w:rFonts w:cs="Arial"/>
                <w:sz w:val="16"/>
                <w:szCs w:val="16"/>
              </w:rPr>
            </w:pPr>
            <w:r w:rsidRPr="00BB297F">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0ECAC5B" w14:textId="3AD0AC50" w:rsidR="00BB297F" w:rsidRPr="00BB297F" w:rsidRDefault="00BB297F" w:rsidP="00BB297F">
            <w:pPr>
              <w:pStyle w:val="TAL"/>
              <w:rPr>
                <w:rFonts w:cs="Arial"/>
                <w:sz w:val="16"/>
                <w:szCs w:val="16"/>
              </w:rPr>
            </w:pPr>
            <w:r w:rsidRPr="00BB297F">
              <w:rPr>
                <w:rFonts w:cs="Arial"/>
                <w:sz w:val="16"/>
                <w:szCs w:val="16"/>
              </w:rPr>
              <w:t>4715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29CDA40" w14:textId="726F3EF8"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6DB61F" w14:textId="30CF9BFE"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A10D94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57A52A" w14:textId="03C4E37D" w:rsidR="00BB297F" w:rsidRPr="00BB297F" w:rsidRDefault="00176FE9" w:rsidP="00BB297F">
            <w:pPr>
              <w:pStyle w:val="TAL"/>
              <w:rPr>
                <w:rFonts w:cs="Arial"/>
                <w:sz w:val="16"/>
                <w:szCs w:val="16"/>
              </w:rPr>
            </w:pPr>
            <w:hyperlink r:id="rId3226" w:history="1">
              <w:r>
                <w:rPr>
                  <w:rStyle w:val="Hyperlink"/>
                  <w:rFonts w:cs="Arial"/>
                  <w:sz w:val="16"/>
                  <w:szCs w:val="16"/>
                </w:rPr>
                <w:t>R2-2109068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367F68D" w14:textId="1E4EB4DA" w:rsidR="00BB297F" w:rsidRPr="00BB297F" w:rsidRDefault="00BB297F" w:rsidP="00BB297F">
            <w:pPr>
              <w:pStyle w:val="TAL"/>
              <w:rPr>
                <w:rFonts w:cs="Arial"/>
                <w:sz w:val="16"/>
                <w:szCs w:val="16"/>
              </w:rPr>
            </w:pPr>
            <w:r w:rsidRPr="00BB297F">
              <w:rPr>
                <w:rFonts w:cs="Arial"/>
                <w:sz w:val="16"/>
                <w:szCs w:val="16"/>
              </w:rPr>
              <w:t>Correction on R16 uplink skipping procedure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66A6533" w14:textId="4C7CC478" w:rsidR="00BB297F" w:rsidRPr="00BB297F" w:rsidRDefault="00BB297F" w:rsidP="00BB297F">
            <w:pPr>
              <w:pStyle w:val="TAL"/>
              <w:rPr>
                <w:rFonts w:cs="Arial"/>
                <w:sz w:val="16"/>
                <w:szCs w:val="16"/>
              </w:rPr>
            </w:pPr>
            <w:r w:rsidRPr="00BB297F">
              <w:rPr>
                <w:rFonts w:cs="Arial"/>
                <w:sz w:val="16"/>
                <w:szCs w:val="16"/>
              </w:rPr>
              <w:t>Huawei, HiSilicon, vivo,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B93789" w14:textId="562984A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944CB9" w14:textId="6370DDFE"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39C2" w14:textId="1AB53F92" w:rsidR="00BB297F" w:rsidRPr="00BB297F" w:rsidRDefault="00BB297F" w:rsidP="00BB297F">
            <w:pPr>
              <w:pStyle w:val="TAL"/>
              <w:rPr>
                <w:rFonts w:cs="Arial"/>
                <w:sz w:val="16"/>
                <w:szCs w:val="16"/>
              </w:rPr>
            </w:pPr>
            <w:r w:rsidRPr="00BB297F">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2C4BE89" w14:textId="4637FC2D" w:rsidR="00BB297F" w:rsidRPr="00BB297F" w:rsidRDefault="00BB297F" w:rsidP="00BB297F">
            <w:pPr>
              <w:pStyle w:val="TAL"/>
              <w:rPr>
                <w:rFonts w:cs="Arial"/>
                <w:sz w:val="16"/>
                <w:szCs w:val="16"/>
              </w:rPr>
            </w:pPr>
            <w:r w:rsidRPr="00BB297F">
              <w:rPr>
                <w:rFonts w:cs="Arial"/>
                <w:sz w:val="16"/>
                <w:szCs w:val="16"/>
              </w:rPr>
              <w:t>1122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0CE7FA9" w14:textId="6CD22622"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D0453D4" w14:textId="550DD3B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5E5028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6BB2E2" w14:textId="3D5D3CE0" w:rsidR="00BB297F" w:rsidRPr="00BB297F" w:rsidRDefault="00176FE9" w:rsidP="00BB297F">
            <w:pPr>
              <w:pStyle w:val="TAL"/>
              <w:rPr>
                <w:rFonts w:cs="Arial"/>
                <w:sz w:val="16"/>
                <w:szCs w:val="16"/>
              </w:rPr>
            </w:pPr>
            <w:hyperlink r:id="rId3227" w:history="1">
              <w:r>
                <w:rPr>
                  <w:rStyle w:val="Hyperlink"/>
                  <w:rFonts w:cs="Arial"/>
                  <w:sz w:val="16"/>
                  <w:szCs w:val="16"/>
                </w:rPr>
                <w:t>R2-2109069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BA763F" w14:textId="70704F4B" w:rsidR="00BB297F" w:rsidRPr="00BB297F" w:rsidRDefault="00BB297F" w:rsidP="00BB297F">
            <w:pPr>
              <w:pStyle w:val="TAL"/>
              <w:rPr>
                <w:rFonts w:cs="Arial"/>
                <w:sz w:val="16"/>
                <w:szCs w:val="16"/>
              </w:rPr>
            </w:pPr>
            <w:r w:rsidRPr="00BB297F">
              <w:rPr>
                <w:rFonts w:cs="Arial"/>
                <w:sz w:val="16"/>
                <w:szCs w:val="16"/>
              </w:rPr>
              <w:t>Correction to Rel-16 HARQ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57292D" w14:textId="1F9EEDD4"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D37877" w14:textId="5E14AD94"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C15441" w14:textId="3ED9037A" w:rsidR="00BB297F" w:rsidRPr="00BB297F" w:rsidRDefault="00BB297F" w:rsidP="00BB297F">
            <w:pPr>
              <w:pStyle w:val="TAL"/>
              <w:rPr>
                <w:rFonts w:cs="Arial"/>
                <w:sz w:val="16"/>
                <w:szCs w:val="16"/>
              </w:rPr>
            </w:pPr>
            <w:r w:rsidRPr="00BB297F">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CA3872" w14:textId="381658E8" w:rsidR="00BB297F" w:rsidRPr="00BB297F" w:rsidRDefault="00BB297F" w:rsidP="00BB297F">
            <w:pPr>
              <w:pStyle w:val="TAL"/>
              <w:rPr>
                <w:rFonts w:cs="Arial"/>
                <w:sz w:val="16"/>
                <w:szCs w:val="16"/>
              </w:rPr>
            </w:pPr>
            <w:r w:rsidRPr="00BB297F">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1E470EA" w14:textId="0BDD95D0" w:rsidR="00BB297F" w:rsidRPr="00BB297F" w:rsidRDefault="00BB297F" w:rsidP="00BB297F">
            <w:pPr>
              <w:pStyle w:val="TAL"/>
              <w:rPr>
                <w:rFonts w:cs="Arial"/>
                <w:sz w:val="16"/>
                <w:szCs w:val="16"/>
              </w:rPr>
            </w:pPr>
            <w:r w:rsidRPr="00BB297F">
              <w:rPr>
                <w:rFonts w:cs="Arial"/>
                <w:sz w:val="16"/>
                <w:szCs w:val="16"/>
              </w:rPr>
              <w:t>0381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3CC9274" w14:textId="4EC9097B"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A1B56FE" w14:textId="117D810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A3BBCA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9DB321" w14:textId="5CC15ACB" w:rsidR="00BB297F" w:rsidRPr="00BB297F" w:rsidRDefault="00176FE9" w:rsidP="00BB297F">
            <w:pPr>
              <w:pStyle w:val="TAL"/>
              <w:rPr>
                <w:rFonts w:cs="Arial"/>
                <w:sz w:val="16"/>
                <w:szCs w:val="16"/>
              </w:rPr>
            </w:pPr>
            <w:hyperlink r:id="rId3228" w:history="1">
              <w:r>
                <w:rPr>
                  <w:rStyle w:val="Hyperlink"/>
                  <w:rFonts w:cs="Arial"/>
                  <w:sz w:val="16"/>
                  <w:szCs w:val="16"/>
                </w:rPr>
                <w:t>R2-2109071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DCF89" w14:textId="1250C3FF" w:rsidR="00BB297F" w:rsidRPr="00BB297F" w:rsidRDefault="00BB297F" w:rsidP="00BB297F">
            <w:pPr>
              <w:pStyle w:val="TAL"/>
              <w:rPr>
                <w:rFonts w:cs="Arial"/>
                <w:sz w:val="16"/>
                <w:szCs w:val="16"/>
              </w:rPr>
            </w:pPr>
            <w:r w:rsidRPr="00BB297F">
              <w:rPr>
                <w:rFonts w:cs="Arial"/>
                <w:sz w:val="16"/>
                <w:szCs w:val="16"/>
              </w:rPr>
              <w:t>Correction to description of p0-AlphaSets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F3F6662" w14:textId="3F7BCEC0" w:rsidR="00BB297F" w:rsidRPr="00BB297F" w:rsidRDefault="00BB297F" w:rsidP="00BB297F">
            <w:pPr>
              <w:pStyle w:val="TAL"/>
              <w:rPr>
                <w:rFonts w:cs="Arial"/>
                <w:sz w:val="16"/>
                <w:szCs w:val="16"/>
              </w:rPr>
            </w:pPr>
            <w:r w:rsidRPr="00BB297F">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476624" w14:textId="659FCBE3"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2630D1" w14:textId="6EC9CB75"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2BB58B" w14:textId="2467B6FC" w:rsidR="00BB297F" w:rsidRPr="00BB297F" w:rsidRDefault="00BB297F" w:rsidP="00BB297F">
            <w:pPr>
              <w:pStyle w:val="TAL"/>
              <w:rPr>
                <w:rFonts w:cs="Arial"/>
                <w:sz w:val="16"/>
                <w:szCs w:val="16"/>
              </w:rPr>
            </w:pPr>
            <w:r w:rsidRPr="00BB297F">
              <w:rPr>
                <w:rFonts w:cs="Arial"/>
                <w:sz w:val="16"/>
                <w:szCs w:val="16"/>
              </w:rPr>
              <w:t>NR_2step_RACH-Core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FE05363" w14:textId="07EF8559" w:rsidR="00BB297F" w:rsidRPr="00BB297F" w:rsidRDefault="00BB297F" w:rsidP="00BB297F">
            <w:pPr>
              <w:pStyle w:val="TAL"/>
              <w:rPr>
                <w:rFonts w:cs="Arial"/>
                <w:sz w:val="16"/>
                <w:szCs w:val="16"/>
              </w:rPr>
            </w:pPr>
            <w:r w:rsidRPr="00BB297F">
              <w:rPr>
                <w:rFonts w:cs="Arial"/>
                <w:sz w:val="16"/>
                <w:szCs w:val="16"/>
              </w:rPr>
              <w:t>2728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EBD827" w14:textId="0ADB5D5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02C2E" w14:textId="1C99447A"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AB39A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C10147" w14:textId="72BB5EA9" w:rsidR="00BB297F" w:rsidRPr="00BB297F" w:rsidRDefault="00176FE9" w:rsidP="00BB297F">
            <w:pPr>
              <w:pStyle w:val="TAL"/>
              <w:rPr>
                <w:rFonts w:cs="Arial"/>
                <w:sz w:val="16"/>
                <w:szCs w:val="16"/>
              </w:rPr>
            </w:pPr>
            <w:hyperlink r:id="rId3229" w:history="1">
              <w:r>
                <w:rPr>
                  <w:rStyle w:val="Hyperlink"/>
                  <w:rFonts w:cs="Arial"/>
                  <w:sz w:val="16"/>
                  <w:szCs w:val="16"/>
                </w:rPr>
                <w:t>R2-2109074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75AB386" w14:textId="1743DDBF" w:rsidR="00BB297F" w:rsidRPr="00BB297F" w:rsidRDefault="00BB297F" w:rsidP="00BB297F">
            <w:pPr>
              <w:pStyle w:val="TAL"/>
              <w:rPr>
                <w:rFonts w:cs="Arial"/>
                <w:sz w:val="16"/>
                <w:szCs w:val="16"/>
              </w:rPr>
            </w:pPr>
            <w:r w:rsidRPr="00BB297F">
              <w:rPr>
                <w:rFonts w:cs="Arial"/>
                <w:sz w:val="16"/>
                <w:szCs w:val="16"/>
              </w:rPr>
              <w:t>Corrections to SIB validity for NPN only 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A5CE08" w14:textId="219EAE12" w:rsidR="00BB297F" w:rsidRPr="00BB297F" w:rsidRDefault="00BB297F" w:rsidP="00BB297F">
            <w:pPr>
              <w:pStyle w:val="TAL"/>
              <w:rPr>
                <w:rFonts w:cs="Arial"/>
                <w:sz w:val="16"/>
                <w:szCs w:val="16"/>
              </w:rPr>
            </w:pPr>
            <w:r w:rsidRPr="00BB297F">
              <w:rPr>
                <w:rFonts w:cs="Arial"/>
                <w:sz w:val="16"/>
                <w:szCs w:val="16"/>
              </w:rPr>
              <w:t>Samsung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DDF0A6" w14:textId="199D36C8"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65C31C" w14:textId="6F9AC9C3"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FAC27F" w14:textId="74E21658" w:rsidR="00BB297F" w:rsidRPr="00BB297F" w:rsidRDefault="00BB297F" w:rsidP="00BB297F">
            <w:pPr>
              <w:pStyle w:val="TAL"/>
              <w:rPr>
                <w:rFonts w:cs="Arial"/>
                <w:sz w:val="16"/>
                <w:szCs w:val="16"/>
              </w:rPr>
            </w:pPr>
            <w:r w:rsidRPr="00BB297F">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20433E3" w14:textId="68276089" w:rsidR="00BB297F" w:rsidRPr="00BB297F" w:rsidRDefault="00BB297F" w:rsidP="00BB297F">
            <w:pPr>
              <w:pStyle w:val="TAL"/>
              <w:rPr>
                <w:rFonts w:cs="Arial"/>
                <w:sz w:val="16"/>
                <w:szCs w:val="16"/>
              </w:rPr>
            </w:pPr>
            <w:r w:rsidRPr="00BB297F">
              <w:rPr>
                <w:rFonts w:cs="Arial"/>
                <w:sz w:val="16"/>
                <w:szCs w:val="16"/>
              </w:rPr>
              <w:t>2709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6477CAF" w14:textId="49AF553D"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870ABC" w14:textId="6665ED75"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ED4C77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494F46" w14:textId="45EA1564" w:rsidR="00BB297F" w:rsidRPr="00BB297F" w:rsidRDefault="00176FE9" w:rsidP="00BB297F">
            <w:pPr>
              <w:pStyle w:val="TAL"/>
              <w:rPr>
                <w:rFonts w:cs="Arial"/>
                <w:sz w:val="16"/>
                <w:szCs w:val="16"/>
              </w:rPr>
            </w:pPr>
            <w:hyperlink r:id="rId3230" w:history="1">
              <w:r>
                <w:rPr>
                  <w:rStyle w:val="Hyperlink"/>
                  <w:rFonts w:cs="Arial"/>
                  <w:sz w:val="16"/>
                  <w:szCs w:val="16"/>
                </w:rPr>
                <w:t>R2-2109076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7330B5" w14:textId="1C2899D4" w:rsidR="00BB297F" w:rsidRPr="00BB297F" w:rsidRDefault="00BB297F" w:rsidP="00BB297F">
            <w:pPr>
              <w:pStyle w:val="TAL"/>
              <w:rPr>
                <w:rFonts w:cs="Arial"/>
                <w:sz w:val="16"/>
                <w:szCs w:val="16"/>
              </w:rPr>
            </w:pPr>
            <w:r w:rsidRPr="00BB297F">
              <w:rPr>
                <w:rFonts w:cs="Arial"/>
                <w:sz w:val="16"/>
                <w:szCs w:val="16"/>
              </w:rPr>
              <w:t>CR for LTE PDCP operation after DAPS release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8206865" w14:textId="5CA21030" w:rsidR="00BB297F" w:rsidRPr="00BB297F" w:rsidRDefault="00BB297F" w:rsidP="00BB297F">
            <w:pPr>
              <w:pStyle w:val="TAL"/>
              <w:rPr>
                <w:rFonts w:cs="Arial"/>
                <w:sz w:val="16"/>
                <w:szCs w:val="16"/>
              </w:rPr>
            </w:pPr>
            <w:r w:rsidRPr="00BB297F">
              <w:rPr>
                <w:rFonts w:cs="Arial"/>
                <w:sz w:val="16"/>
                <w:szCs w:val="16"/>
              </w:rPr>
              <w:t>Samsung,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51BFF5" w14:textId="50894F04"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3E0EF8" w14:textId="131F2206" w:rsidR="00BB297F" w:rsidRPr="00BB297F" w:rsidRDefault="00BB297F" w:rsidP="00BB297F">
            <w:pPr>
              <w:pStyle w:val="TAL"/>
              <w:rPr>
                <w:rFonts w:cs="Arial"/>
                <w:sz w:val="16"/>
                <w:szCs w:val="16"/>
              </w:rPr>
            </w:pPr>
            <w:r w:rsidRPr="00BB297F">
              <w:rPr>
                <w:rFonts w:cs="Arial"/>
                <w:sz w:val="16"/>
                <w:szCs w:val="16"/>
              </w:rPr>
              <w:t>36.323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D10866" w14:textId="7263EA5B" w:rsidR="00BB297F" w:rsidRPr="00BB297F" w:rsidRDefault="00BB297F" w:rsidP="00BB297F">
            <w:pPr>
              <w:pStyle w:val="TAL"/>
              <w:rPr>
                <w:rFonts w:cs="Arial"/>
                <w:sz w:val="16"/>
                <w:szCs w:val="16"/>
              </w:rPr>
            </w:pPr>
            <w:r w:rsidRPr="00BB297F">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23C15C2" w14:textId="758978C5" w:rsidR="00BB297F" w:rsidRPr="00BB297F" w:rsidRDefault="00BB297F" w:rsidP="00BB297F">
            <w:pPr>
              <w:pStyle w:val="TAL"/>
              <w:rPr>
                <w:rFonts w:cs="Arial"/>
                <w:sz w:val="16"/>
                <w:szCs w:val="16"/>
              </w:rPr>
            </w:pPr>
            <w:r w:rsidRPr="00BB297F">
              <w:rPr>
                <w:rFonts w:cs="Arial"/>
                <w:sz w:val="16"/>
                <w:szCs w:val="16"/>
              </w:rPr>
              <w:t>0296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61B921D" w14:textId="35EB0DE3"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C125D2" w14:textId="15807BBC"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B59D0B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F55328" w14:textId="00CC3908" w:rsidR="00BB297F" w:rsidRPr="00BB297F" w:rsidRDefault="00176FE9" w:rsidP="00BB297F">
            <w:pPr>
              <w:pStyle w:val="TAL"/>
              <w:rPr>
                <w:rFonts w:cs="Arial"/>
                <w:sz w:val="16"/>
                <w:szCs w:val="16"/>
              </w:rPr>
            </w:pPr>
            <w:hyperlink r:id="rId3231" w:history="1">
              <w:r>
                <w:rPr>
                  <w:rStyle w:val="Hyperlink"/>
                  <w:rFonts w:cs="Arial"/>
                  <w:sz w:val="16"/>
                  <w:szCs w:val="16"/>
                </w:rPr>
                <w:t>R2-2109080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841C71" w14:textId="3DF00EDE" w:rsidR="00BB297F" w:rsidRPr="00BB297F" w:rsidRDefault="00BB297F" w:rsidP="00BB297F">
            <w:pPr>
              <w:pStyle w:val="TAL"/>
              <w:rPr>
                <w:rFonts w:cs="Arial"/>
                <w:sz w:val="16"/>
                <w:szCs w:val="16"/>
              </w:rPr>
            </w:pPr>
            <w:r w:rsidRPr="00BB297F">
              <w:rPr>
                <w:rFonts w:cs="Arial"/>
                <w:sz w:val="16"/>
                <w:szCs w:val="16"/>
              </w:rPr>
              <w:t>Corrections on RRC reconfiguration for fast MCG link recovery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843FF01" w14:textId="3D77365C"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9AAF0A" w14:textId="6D97133A"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39FF22" w14:textId="0F529478"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BFD6F6E" w14:textId="5E112E52" w:rsidR="00BB297F" w:rsidRPr="00BB297F" w:rsidRDefault="00BB297F" w:rsidP="00BB297F">
            <w:pPr>
              <w:pStyle w:val="TAL"/>
              <w:rPr>
                <w:rFonts w:cs="Arial"/>
                <w:sz w:val="16"/>
                <w:szCs w:val="16"/>
              </w:rPr>
            </w:pPr>
            <w:r w:rsidRPr="00BB297F">
              <w:rPr>
                <w:rFonts w:cs="Arial"/>
                <w:sz w:val="16"/>
                <w:szCs w:val="16"/>
              </w:rPr>
              <w:t>LTE_NR_DC_CA_enh-Core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4A88BA7" w14:textId="0B79B75B" w:rsidR="00BB297F" w:rsidRPr="00BB297F" w:rsidRDefault="00BB297F" w:rsidP="00BB297F">
            <w:pPr>
              <w:pStyle w:val="TAL"/>
              <w:rPr>
                <w:rFonts w:cs="Arial"/>
                <w:sz w:val="16"/>
                <w:szCs w:val="16"/>
              </w:rPr>
            </w:pPr>
            <w:r w:rsidRPr="00BB297F">
              <w:rPr>
                <w:rFonts w:cs="Arial"/>
                <w:sz w:val="16"/>
                <w:szCs w:val="16"/>
              </w:rPr>
              <w:t>2776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1026474" w14:textId="577BD594"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D4875D" w14:textId="44BD7F75"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1E42C1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A95685" w14:textId="25DDBF50" w:rsidR="00BB297F" w:rsidRPr="00BB297F" w:rsidRDefault="00176FE9" w:rsidP="00BB297F">
            <w:pPr>
              <w:pStyle w:val="TAL"/>
              <w:rPr>
                <w:rFonts w:cs="Arial"/>
                <w:sz w:val="16"/>
                <w:szCs w:val="16"/>
              </w:rPr>
            </w:pPr>
            <w:hyperlink r:id="rId3232" w:history="1">
              <w:r>
                <w:rPr>
                  <w:rStyle w:val="Hyperlink"/>
                  <w:rFonts w:cs="Arial"/>
                  <w:sz w:val="16"/>
                  <w:szCs w:val="16"/>
                </w:rPr>
                <w:t>R2-2109083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E691C30" w14:textId="79506348" w:rsidR="00BB297F" w:rsidRPr="00BB297F" w:rsidRDefault="00BB297F" w:rsidP="00BB297F">
            <w:pPr>
              <w:pStyle w:val="TAL"/>
              <w:rPr>
                <w:rFonts w:cs="Arial"/>
                <w:sz w:val="16"/>
                <w:szCs w:val="16"/>
              </w:rPr>
            </w:pPr>
            <w:r w:rsidRPr="00BB297F">
              <w:rPr>
                <w:rFonts w:cs="Arial"/>
                <w:sz w:val="16"/>
                <w:szCs w:val="16"/>
              </w:rPr>
              <w:t>Correction on ULInformationTransferMRDC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16B182F" w14:textId="1BFDBF1D" w:rsidR="00BB297F" w:rsidRPr="00BB297F" w:rsidRDefault="00BB297F" w:rsidP="00BB297F">
            <w:pPr>
              <w:pStyle w:val="TAL"/>
              <w:rPr>
                <w:rFonts w:cs="Arial"/>
                <w:sz w:val="16"/>
                <w:szCs w:val="16"/>
              </w:rPr>
            </w:pPr>
            <w:r w:rsidRPr="00BB297F">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8B8622" w14:textId="5F69596E"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A5B600" w14:textId="65B5E9C9"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43C3D6" w14:textId="31FE9ADC" w:rsidR="00BB297F" w:rsidRPr="00BB297F" w:rsidRDefault="00BB297F" w:rsidP="00BB297F">
            <w:pPr>
              <w:pStyle w:val="TAL"/>
              <w:rPr>
                <w:rFonts w:cs="Arial"/>
                <w:sz w:val="16"/>
                <w:szCs w:val="16"/>
              </w:rPr>
            </w:pPr>
            <w:r w:rsidRPr="00BB297F">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1BCDE87" w14:textId="194F463A" w:rsidR="00BB297F" w:rsidRPr="00BB297F" w:rsidRDefault="00BB297F" w:rsidP="00BB297F">
            <w:pPr>
              <w:pStyle w:val="TAL"/>
              <w:rPr>
                <w:rFonts w:cs="Arial"/>
                <w:sz w:val="16"/>
                <w:szCs w:val="16"/>
              </w:rPr>
            </w:pPr>
            <w:r w:rsidRPr="00BB297F">
              <w:rPr>
                <w:rFonts w:cs="Arial"/>
                <w:sz w:val="16"/>
                <w:szCs w:val="16"/>
              </w:rPr>
              <w:t>4713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5B1CF8F" w14:textId="1145EC79"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749E28" w14:textId="428DA9C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EEC374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7C33BE" w14:textId="6A5CB517" w:rsidR="00BB297F" w:rsidRPr="00BB297F" w:rsidRDefault="00176FE9" w:rsidP="00BB297F">
            <w:pPr>
              <w:pStyle w:val="TAL"/>
              <w:rPr>
                <w:rFonts w:cs="Arial"/>
                <w:sz w:val="16"/>
                <w:szCs w:val="16"/>
              </w:rPr>
            </w:pPr>
            <w:hyperlink r:id="rId3233" w:history="1">
              <w:r>
                <w:rPr>
                  <w:rStyle w:val="Hyperlink"/>
                  <w:rFonts w:cs="Arial"/>
                  <w:sz w:val="16"/>
                  <w:szCs w:val="16"/>
                </w:rPr>
                <w:t>R2-2109086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D9BB24" w14:textId="4B38C142" w:rsidR="00BB297F" w:rsidRPr="00BB297F" w:rsidRDefault="00BB297F" w:rsidP="00BB297F">
            <w:pPr>
              <w:pStyle w:val="TAL"/>
              <w:rPr>
                <w:rFonts w:cs="Arial"/>
                <w:sz w:val="16"/>
                <w:szCs w:val="16"/>
              </w:rPr>
            </w:pPr>
            <w:r w:rsidRPr="00BB297F">
              <w:rPr>
                <w:rFonts w:cs="Arial"/>
                <w:sz w:val="16"/>
                <w:szCs w:val="16"/>
              </w:rPr>
              <w:t>Clarification on RRC processing delay for HO from E-UTRA to 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ED39FB" w14:textId="5B5AE634"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62D39" w14:textId="19E9D58A"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91B1C9" w14:textId="26431C23"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5E29D6" w14:textId="3D84C3B2"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C77CAF6" w14:textId="47901E7E" w:rsidR="00BB297F" w:rsidRPr="00BB297F" w:rsidRDefault="00BB297F" w:rsidP="00BB297F">
            <w:pPr>
              <w:pStyle w:val="TAL"/>
              <w:rPr>
                <w:rFonts w:cs="Arial"/>
                <w:sz w:val="16"/>
                <w:szCs w:val="16"/>
              </w:rPr>
            </w:pPr>
            <w:r w:rsidRPr="00BB297F">
              <w:rPr>
                <w:rFonts w:cs="Arial"/>
                <w:sz w:val="16"/>
                <w:szCs w:val="16"/>
              </w:rPr>
              <w:t>2784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B21F80" w14:textId="7EEE9CAA"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6F4D0F" w14:textId="22FD1E3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5A1BE4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272BF" w14:textId="3181098F" w:rsidR="00BB297F" w:rsidRPr="00BB297F" w:rsidRDefault="00176FE9" w:rsidP="00BB297F">
            <w:pPr>
              <w:pStyle w:val="TAL"/>
              <w:rPr>
                <w:rFonts w:cs="Arial"/>
                <w:sz w:val="16"/>
                <w:szCs w:val="16"/>
              </w:rPr>
            </w:pPr>
            <w:hyperlink r:id="rId3234" w:history="1">
              <w:r>
                <w:rPr>
                  <w:rStyle w:val="Hyperlink"/>
                  <w:rFonts w:cs="Arial"/>
                  <w:sz w:val="16"/>
                  <w:szCs w:val="16"/>
                </w:rPr>
                <w:t>R2-2109087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C8C0D6" w14:textId="74748759" w:rsidR="00BB297F" w:rsidRPr="00BB297F" w:rsidRDefault="00BB297F" w:rsidP="00BB297F">
            <w:pPr>
              <w:pStyle w:val="TAL"/>
              <w:rPr>
                <w:rFonts w:cs="Arial"/>
                <w:sz w:val="16"/>
                <w:szCs w:val="16"/>
              </w:rPr>
            </w:pPr>
            <w:r w:rsidRPr="00BB297F">
              <w:rPr>
                <w:rFonts w:cs="Arial"/>
                <w:sz w:val="16"/>
                <w:szCs w:val="16"/>
              </w:rPr>
              <w:t>Clarification on RRC processing delay for HO from E-UTRA to 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59A951A" w14:textId="35796881"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6EB98" w14:textId="58F13DC5"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992EA9" w14:textId="57E31DA4"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A000C2" w14:textId="730525D5" w:rsidR="00BB297F" w:rsidRPr="00BB297F" w:rsidRDefault="00BB297F" w:rsidP="00BB297F">
            <w:pPr>
              <w:pStyle w:val="TAL"/>
              <w:rPr>
                <w:rFonts w:cs="Arial"/>
                <w:noProof/>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F49D397" w14:textId="75D35E48" w:rsidR="00BB297F" w:rsidRPr="00BB297F" w:rsidRDefault="00BB297F" w:rsidP="00BB297F">
            <w:pPr>
              <w:pStyle w:val="TAL"/>
              <w:rPr>
                <w:rFonts w:cs="Arial"/>
                <w:sz w:val="16"/>
                <w:szCs w:val="16"/>
              </w:rPr>
            </w:pPr>
            <w:r w:rsidRPr="00BB297F">
              <w:rPr>
                <w:rFonts w:cs="Arial"/>
                <w:sz w:val="16"/>
                <w:szCs w:val="16"/>
              </w:rPr>
              <w:t>2785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E471BC7" w14:textId="48D4E485"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901658D" w14:textId="2A4F9F9B"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18389E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0D340F" w14:textId="01A1A543" w:rsidR="00BB297F" w:rsidRPr="00BB297F" w:rsidRDefault="00176FE9" w:rsidP="00BB297F">
            <w:pPr>
              <w:pStyle w:val="TAL"/>
              <w:rPr>
                <w:rFonts w:cs="Arial"/>
                <w:sz w:val="16"/>
                <w:szCs w:val="16"/>
              </w:rPr>
            </w:pPr>
            <w:hyperlink r:id="rId3235" w:history="1">
              <w:r>
                <w:rPr>
                  <w:rStyle w:val="Hyperlink"/>
                  <w:rFonts w:cs="Arial"/>
                  <w:sz w:val="16"/>
                  <w:szCs w:val="16"/>
                </w:rPr>
                <w:t>R2-2109090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92F8DF" w14:textId="70EFBE45" w:rsidR="00BB297F" w:rsidRPr="00BB297F" w:rsidRDefault="00BB297F" w:rsidP="00BB297F">
            <w:pPr>
              <w:pStyle w:val="TAL"/>
              <w:rPr>
                <w:rFonts w:cs="Arial"/>
                <w:sz w:val="16"/>
                <w:szCs w:val="16"/>
              </w:rPr>
            </w:pPr>
            <w:r w:rsidRPr="00BB297F">
              <w:rPr>
                <w:rFonts w:cs="Arial"/>
                <w:sz w:val="16"/>
                <w:szCs w:val="16"/>
              </w:rPr>
              <w:t>CR for UE reporting Tx DC location info for the second PA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623930" w14:textId="38634E22"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38A66D" w14:textId="2B06414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558215" w14:textId="7D18BEE1"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D6C3B58" w14:textId="49087DBE" w:rsidR="00BB297F" w:rsidRPr="00BB297F" w:rsidRDefault="00BB297F" w:rsidP="00BB297F">
            <w:pPr>
              <w:pStyle w:val="TAL"/>
              <w:rPr>
                <w:rFonts w:cs="Arial"/>
                <w:sz w:val="16"/>
                <w:szCs w:val="16"/>
              </w:rPr>
            </w:pPr>
            <w:r w:rsidRPr="00BB297F">
              <w:rPr>
                <w:rFonts w:cs="Arial"/>
                <w:sz w:val="16"/>
                <w:szCs w:val="16"/>
              </w:rPr>
              <w:t>NR_RF_FR1-Core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2D5F09" w14:textId="6F1EB73F" w:rsidR="00BB297F" w:rsidRPr="00BB297F" w:rsidRDefault="00BB297F" w:rsidP="00BB297F">
            <w:pPr>
              <w:pStyle w:val="TAL"/>
              <w:rPr>
                <w:rFonts w:cs="Arial"/>
                <w:sz w:val="16"/>
                <w:szCs w:val="16"/>
              </w:rPr>
            </w:pPr>
            <w:r w:rsidRPr="00BB297F">
              <w:rPr>
                <w:rFonts w:cs="Arial"/>
                <w:sz w:val="16"/>
                <w:szCs w:val="16"/>
              </w:rPr>
              <w:t>2789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3A39B5B" w14:textId="0868F1B6"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68BF004" w14:textId="3D0D967A"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C905C4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DD1C2" w14:textId="69F108D4" w:rsidR="00BB297F" w:rsidRPr="00BB297F" w:rsidRDefault="00176FE9" w:rsidP="00BB297F">
            <w:pPr>
              <w:pStyle w:val="TAL"/>
              <w:rPr>
                <w:rFonts w:cs="Arial"/>
                <w:sz w:val="16"/>
                <w:szCs w:val="16"/>
              </w:rPr>
            </w:pPr>
            <w:hyperlink r:id="rId3236" w:history="1">
              <w:r>
                <w:rPr>
                  <w:rStyle w:val="Hyperlink"/>
                  <w:rFonts w:cs="Arial"/>
                  <w:sz w:val="16"/>
                  <w:szCs w:val="16"/>
                </w:rPr>
                <w:t>R2-2109100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A74E8D4" w14:textId="63A30B01" w:rsidR="00BB297F" w:rsidRPr="00BB297F" w:rsidRDefault="00BB297F" w:rsidP="00BB297F">
            <w:pPr>
              <w:pStyle w:val="TAL"/>
              <w:rPr>
                <w:rFonts w:cs="Arial"/>
                <w:sz w:val="16"/>
                <w:szCs w:val="16"/>
              </w:rPr>
            </w:pPr>
            <w:r w:rsidRPr="00BB297F">
              <w:rPr>
                <w:rFonts w:cs="Arial"/>
                <w:sz w:val="16"/>
                <w:szCs w:val="16"/>
              </w:rPr>
              <w:t>Miscellaneous corrections to eURLLC for 38.300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214CF7A" w14:textId="00EA16E2" w:rsidR="00BB297F" w:rsidRPr="00BB297F" w:rsidRDefault="00BB297F" w:rsidP="00BB297F">
            <w:pPr>
              <w:pStyle w:val="TAL"/>
              <w:rPr>
                <w:rFonts w:cs="Arial"/>
                <w:sz w:val="16"/>
                <w:szCs w:val="16"/>
              </w:rPr>
            </w:pPr>
            <w:r w:rsidRPr="00BB297F">
              <w:rPr>
                <w:rFonts w:cs="Arial"/>
                <w:sz w:val="16"/>
                <w:szCs w:val="16"/>
              </w:rPr>
              <w:t>Huawei, HiSilicon, Nokia, Nokia Shanghai Bell, OPPO, 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685995" w14:textId="7977397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5416FF0" w14:textId="39BC8476" w:rsidR="00BB297F" w:rsidRPr="00BB297F" w:rsidRDefault="00BB297F" w:rsidP="00BB297F">
            <w:pPr>
              <w:pStyle w:val="TAL"/>
              <w:rPr>
                <w:rFonts w:cs="Arial"/>
                <w:sz w:val="16"/>
                <w:szCs w:val="16"/>
              </w:rPr>
            </w:pPr>
            <w:r w:rsidRPr="00BB297F">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A70169C" w14:textId="68020B43" w:rsidR="00BB297F" w:rsidRPr="00BB297F" w:rsidRDefault="00BB297F" w:rsidP="00BB297F">
            <w:pPr>
              <w:pStyle w:val="TAL"/>
              <w:rPr>
                <w:rFonts w:cs="Arial"/>
                <w:sz w:val="16"/>
                <w:szCs w:val="16"/>
              </w:rPr>
            </w:pPr>
            <w:r w:rsidRPr="00BB297F">
              <w:rPr>
                <w:rFonts w:cs="Arial"/>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20695D" w14:textId="77892309" w:rsidR="00BB297F" w:rsidRPr="00BB297F" w:rsidRDefault="00BB297F" w:rsidP="00BB297F">
            <w:pPr>
              <w:pStyle w:val="TAL"/>
              <w:rPr>
                <w:rFonts w:cs="Arial"/>
                <w:sz w:val="16"/>
                <w:szCs w:val="16"/>
              </w:rPr>
            </w:pPr>
            <w:r w:rsidRPr="00BB297F">
              <w:rPr>
                <w:rFonts w:cs="Arial"/>
                <w:sz w:val="16"/>
                <w:szCs w:val="16"/>
              </w:rPr>
              <w:t>0387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B76F705" w14:textId="6312078E"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EF3351" w14:textId="45B8B305"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6A4EFF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2FFB70" w14:textId="6907ACCD" w:rsidR="00BB297F" w:rsidRPr="00BB297F" w:rsidRDefault="00176FE9" w:rsidP="00BB297F">
            <w:pPr>
              <w:pStyle w:val="TAL"/>
              <w:rPr>
                <w:rFonts w:cs="Arial"/>
                <w:sz w:val="16"/>
                <w:szCs w:val="16"/>
              </w:rPr>
            </w:pPr>
            <w:hyperlink r:id="rId3237" w:history="1">
              <w:r>
                <w:rPr>
                  <w:rStyle w:val="Hyperlink"/>
                  <w:rFonts w:cs="Arial"/>
                  <w:sz w:val="16"/>
                  <w:szCs w:val="16"/>
                </w:rPr>
                <w:t>R2-2109110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0CDB8A8" w14:textId="59AE0627" w:rsidR="00BB297F" w:rsidRPr="00BB297F" w:rsidRDefault="00BB297F" w:rsidP="00BB297F">
            <w:pPr>
              <w:pStyle w:val="TAL"/>
              <w:rPr>
                <w:rFonts w:cs="Arial"/>
                <w:sz w:val="16"/>
                <w:szCs w:val="16"/>
              </w:rPr>
            </w:pPr>
            <w:r w:rsidRPr="00BB297F">
              <w:rPr>
                <w:rFonts w:cs="Arial"/>
                <w:sz w:val="16"/>
                <w:szCs w:val="16"/>
              </w:rPr>
              <w:t>Clarification of barring when TAC is missing in RAN sharing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F31A4A6" w14:textId="042EE332" w:rsidR="00BB297F" w:rsidRPr="00BB297F" w:rsidRDefault="00BB297F" w:rsidP="00BB297F">
            <w:pPr>
              <w:pStyle w:val="TAL"/>
              <w:rPr>
                <w:rFonts w:cs="Arial"/>
                <w:sz w:val="16"/>
                <w:szCs w:val="16"/>
              </w:rPr>
            </w:pPr>
            <w:r w:rsidRPr="00BB297F">
              <w:rPr>
                <w:rFonts w:cs="Arial"/>
                <w:sz w:val="16"/>
                <w:szCs w:val="16"/>
              </w:rPr>
              <w:t>Qualcomm Incorporated,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86672B" w14:textId="7AF15BE7"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30D388" w14:textId="3B817B9F" w:rsidR="00BB297F" w:rsidRPr="00BB297F" w:rsidRDefault="00BB297F" w:rsidP="00BB297F">
            <w:pPr>
              <w:pStyle w:val="TAL"/>
              <w:rPr>
                <w:rFonts w:cs="Arial"/>
                <w:sz w:val="16"/>
                <w:szCs w:val="16"/>
              </w:rPr>
            </w:pPr>
            <w:r w:rsidRPr="00BB297F">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D2FEC5D" w14:textId="5057E0D6"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28B6B19" w14:textId="19A7CDD6" w:rsidR="00BB297F" w:rsidRPr="00BB297F" w:rsidRDefault="00BB297F" w:rsidP="00BB297F">
            <w:pPr>
              <w:pStyle w:val="TAL"/>
              <w:rPr>
                <w:rFonts w:cs="Arial"/>
                <w:sz w:val="16"/>
                <w:szCs w:val="16"/>
              </w:rPr>
            </w:pPr>
            <w:r w:rsidRPr="00BB297F">
              <w:rPr>
                <w:rFonts w:cs="Arial"/>
                <w:sz w:val="16"/>
                <w:szCs w:val="16"/>
              </w:rPr>
              <w:t>0216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988A94" w14:textId="55905392"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C092A33" w14:textId="1CE2F72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6F66EA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95F5DA" w14:textId="3987AB04" w:rsidR="00BB297F" w:rsidRPr="00BB297F" w:rsidRDefault="00176FE9" w:rsidP="00BB297F">
            <w:pPr>
              <w:pStyle w:val="TAL"/>
              <w:rPr>
                <w:rFonts w:cs="Arial"/>
                <w:sz w:val="16"/>
                <w:szCs w:val="16"/>
              </w:rPr>
            </w:pPr>
            <w:hyperlink r:id="rId3238" w:history="1">
              <w:r>
                <w:rPr>
                  <w:rStyle w:val="Hyperlink"/>
                  <w:rFonts w:cs="Arial"/>
                  <w:sz w:val="16"/>
                  <w:szCs w:val="16"/>
                </w:rPr>
                <w:t>R2-2109111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0564FE" w14:textId="34310CDD" w:rsidR="00BB297F" w:rsidRPr="00BB297F" w:rsidRDefault="00BB297F" w:rsidP="00BB297F">
            <w:pPr>
              <w:pStyle w:val="TAL"/>
              <w:rPr>
                <w:rFonts w:cs="Arial"/>
                <w:sz w:val="16"/>
                <w:szCs w:val="16"/>
              </w:rPr>
            </w:pPr>
            <w:r w:rsidRPr="00BB297F">
              <w:rPr>
                <w:rFonts w:cs="Arial"/>
                <w:sz w:val="16"/>
                <w:szCs w:val="16"/>
              </w:rPr>
              <w:t>Clarification of barring when TAC is missing in RAN sharing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E0031FA" w14:textId="58C7474F" w:rsidR="00BB297F" w:rsidRPr="00BB297F" w:rsidRDefault="00BB297F" w:rsidP="00BB297F">
            <w:pPr>
              <w:pStyle w:val="TAL"/>
              <w:rPr>
                <w:rFonts w:cs="Arial"/>
                <w:sz w:val="16"/>
                <w:szCs w:val="16"/>
              </w:rPr>
            </w:pPr>
            <w:r w:rsidRPr="00BB297F">
              <w:rPr>
                <w:rFonts w:cs="Arial"/>
                <w:sz w:val="16"/>
                <w:szCs w:val="16"/>
              </w:rPr>
              <w:t>Qualcomm Incorporated,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8A10A8" w14:textId="2FFA728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ADF481" w14:textId="6595D20D" w:rsidR="00BB297F" w:rsidRPr="00BB297F" w:rsidRDefault="00BB297F" w:rsidP="00BB297F">
            <w:pPr>
              <w:pStyle w:val="TAL"/>
              <w:rPr>
                <w:rFonts w:cs="Arial"/>
                <w:sz w:val="16"/>
                <w:szCs w:val="16"/>
              </w:rPr>
            </w:pPr>
            <w:r w:rsidRPr="00BB297F">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389D794" w14:textId="7A238C57"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1FECA8" w14:textId="46B77C7B" w:rsidR="00BB297F" w:rsidRPr="00BB297F" w:rsidRDefault="00BB297F" w:rsidP="00BB297F">
            <w:pPr>
              <w:pStyle w:val="TAL"/>
              <w:rPr>
                <w:rFonts w:cs="Arial"/>
                <w:sz w:val="16"/>
                <w:szCs w:val="16"/>
              </w:rPr>
            </w:pPr>
            <w:r w:rsidRPr="00BB297F">
              <w:rPr>
                <w:rFonts w:cs="Arial"/>
                <w:sz w:val="16"/>
                <w:szCs w:val="16"/>
              </w:rPr>
              <w:t>0217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C6C319" w14:textId="082F6696"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537564D" w14:textId="1D7F2B30"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18FDCB1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FF3291" w14:textId="1C81B860" w:rsidR="00BB297F" w:rsidRPr="00BB297F" w:rsidRDefault="00176FE9" w:rsidP="00BB297F">
            <w:pPr>
              <w:pStyle w:val="TAL"/>
              <w:rPr>
                <w:rFonts w:cs="Arial"/>
                <w:sz w:val="16"/>
                <w:szCs w:val="16"/>
              </w:rPr>
            </w:pPr>
            <w:hyperlink r:id="rId3239" w:history="1">
              <w:r>
                <w:rPr>
                  <w:rStyle w:val="Hyperlink"/>
                  <w:rFonts w:cs="Arial"/>
                  <w:sz w:val="16"/>
                  <w:szCs w:val="16"/>
                </w:rPr>
                <w:t>R2-2109112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743A5DD" w14:textId="6E487EB1" w:rsidR="00BB297F" w:rsidRPr="00BB297F" w:rsidRDefault="00BB297F" w:rsidP="00BB297F">
            <w:pPr>
              <w:pStyle w:val="TAL"/>
              <w:rPr>
                <w:rFonts w:cs="Arial"/>
                <w:sz w:val="16"/>
                <w:szCs w:val="16"/>
              </w:rPr>
            </w:pPr>
            <w:r w:rsidRPr="00BB297F">
              <w:rPr>
                <w:rFonts w:cs="Arial"/>
                <w:sz w:val="16"/>
                <w:szCs w:val="16"/>
              </w:rPr>
              <w:t>Clarification of access restrictions during cell re-selection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93EEA2C" w14:textId="6E314DB3" w:rsidR="00BB297F" w:rsidRPr="00BB297F" w:rsidRDefault="00BB297F" w:rsidP="00BB297F">
            <w:pPr>
              <w:pStyle w:val="TAL"/>
              <w:rPr>
                <w:rFonts w:cs="Arial"/>
                <w:sz w:val="16"/>
                <w:szCs w:val="16"/>
              </w:rPr>
            </w:pPr>
            <w:r w:rsidRPr="00BB297F">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A807D" w14:textId="4AD4196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100179" w14:textId="2813F279" w:rsidR="00BB297F" w:rsidRPr="00BB297F" w:rsidRDefault="00BB297F" w:rsidP="00BB297F">
            <w:pPr>
              <w:pStyle w:val="TAL"/>
              <w:rPr>
                <w:rFonts w:cs="Arial"/>
                <w:sz w:val="16"/>
                <w:szCs w:val="16"/>
              </w:rPr>
            </w:pPr>
            <w:r w:rsidRPr="00BB297F">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152C10" w14:textId="32A887BC" w:rsidR="00BB297F" w:rsidRPr="00BB297F" w:rsidRDefault="00BB297F" w:rsidP="00BB297F">
            <w:pPr>
              <w:pStyle w:val="TAL"/>
              <w:rPr>
                <w:rFonts w:cs="Arial"/>
                <w:sz w:val="16"/>
                <w:szCs w:val="16"/>
              </w:rPr>
            </w:pPr>
            <w:r w:rsidRPr="00BB297F">
              <w:rPr>
                <w:rFonts w:cs="Arial"/>
                <w:color w:val="000000"/>
                <w:sz w:val="16"/>
                <w:szCs w:val="16"/>
              </w:rPr>
              <w:t>NR_newRAT-Core, 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4848FD" w14:textId="066C1316" w:rsidR="00BB297F" w:rsidRPr="00BB297F" w:rsidRDefault="00BB297F" w:rsidP="00BB297F">
            <w:pPr>
              <w:pStyle w:val="TAL"/>
              <w:rPr>
                <w:rFonts w:cs="Arial"/>
                <w:sz w:val="16"/>
                <w:szCs w:val="16"/>
              </w:rPr>
            </w:pPr>
            <w:r w:rsidRPr="00BB297F">
              <w:rPr>
                <w:rFonts w:cs="Arial"/>
                <w:sz w:val="16"/>
                <w:szCs w:val="16"/>
              </w:rPr>
              <w:t>0215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24FBCA" w14:textId="7B24FA05"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DC1AD2" w14:textId="5498998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62364F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654BA2" w14:textId="27139908" w:rsidR="00BB297F" w:rsidRPr="00BB297F" w:rsidRDefault="00176FE9" w:rsidP="00BB297F">
            <w:pPr>
              <w:pStyle w:val="TAL"/>
              <w:rPr>
                <w:rFonts w:cs="Arial"/>
                <w:sz w:val="16"/>
                <w:szCs w:val="16"/>
              </w:rPr>
            </w:pPr>
            <w:hyperlink r:id="rId3240" w:history="1">
              <w:r>
                <w:rPr>
                  <w:rStyle w:val="Hyperlink"/>
                  <w:rFonts w:cs="Arial"/>
                  <w:sz w:val="16"/>
                  <w:szCs w:val="16"/>
                </w:rPr>
                <w:t>R2-2109125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135F9D" w14:textId="3DAD595B" w:rsidR="00BB297F" w:rsidRPr="00BB297F" w:rsidRDefault="00BB297F" w:rsidP="00BB297F">
            <w:pPr>
              <w:pStyle w:val="TAL"/>
              <w:rPr>
                <w:rFonts w:cs="Arial"/>
                <w:sz w:val="16"/>
                <w:szCs w:val="16"/>
              </w:rPr>
            </w:pPr>
            <w:r w:rsidRPr="00BB297F">
              <w:rPr>
                <w:rFonts w:cs="Arial"/>
                <w:sz w:val="16"/>
                <w:szCs w:val="16"/>
              </w:rPr>
              <w:t>Correction on user-plane positioning support by SUPL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A47FB19" w14:textId="3E49CF33" w:rsidR="00BB297F" w:rsidRPr="00BB297F" w:rsidRDefault="00BB297F" w:rsidP="00BB297F">
            <w:pPr>
              <w:pStyle w:val="TAL"/>
              <w:rPr>
                <w:rFonts w:cs="Arial"/>
                <w:sz w:val="16"/>
                <w:szCs w:val="16"/>
              </w:rPr>
            </w:pPr>
            <w:r w:rsidRPr="00BB297F">
              <w:rPr>
                <w:rFonts w:cs="Arial"/>
                <w:sz w:val="16"/>
                <w:szCs w:val="16"/>
              </w:rPr>
              <w:t>Samsung,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78F1F5" w14:textId="46A05C5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E711DA" w14:textId="10A59942" w:rsidR="00BB297F" w:rsidRPr="00BB297F" w:rsidRDefault="00BB297F" w:rsidP="00BB297F">
            <w:pPr>
              <w:pStyle w:val="TAL"/>
              <w:rPr>
                <w:rFonts w:cs="Arial"/>
                <w:sz w:val="16"/>
                <w:szCs w:val="16"/>
              </w:rPr>
            </w:pPr>
            <w:r w:rsidRPr="00BB297F">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A4CDD5" w14:textId="6D4C70C4" w:rsidR="00BB297F" w:rsidRPr="00BB297F" w:rsidRDefault="00BB297F" w:rsidP="00BB297F">
            <w:pPr>
              <w:pStyle w:val="TAL"/>
              <w:rPr>
                <w:rFonts w:cs="Arial"/>
                <w:sz w:val="16"/>
                <w:szCs w:val="16"/>
              </w:rPr>
            </w:pPr>
            <w:r w:rsidRPr="00BB297F">
              <w:rPr>
                <w:rFonts w:cs="Arial"/>
                <w:sz w:val="16"/>
                <w:szCs w:val="16"/>
              </w:rPr>
              <w:t>NR_pos-Core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7944F6" w14:textId="03AC20BE" w:rsidR="00BB297F" w:rsidRPr="00BB297F" w:rsidRDefault="00BB297F" w:rsidP="00BB297F">
            <w:pPr>
              <w:pStyle w:val="TAL"/>
              <w:rPr>
                <w:rFonts w:cs="Arial"/>
                <w:sz w:val="16"/>
                <w:szCs w:val="16"/>
              </w:rPr>
            </w:pPr>
            <w:r w:rsidRPr="00BB297F">
              <w:rPr>
                <w:rFonts w:cs="Arial"/>
                <w:sz w:val="16"/>
                <w:szCs w:val="16"/>
              </w:rPr>
              <w:t>0078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577060" w14:textId="7D70BC03"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47EF900" w14:textId="68E9B89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C62261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E459C6" w14:textId="2DE73247" w:rsidR="00BB297F" w:rsidRPr="00BB297F" w:rsidRDefault="00176FE9" w:rsidP="00BB297F">
            <w:pPr>
              <w:pStyle w:val="TAL"/>
              <w:rPr>
                <w:rFonts w:cs="Arial"/>
                <w:sz w:val="16"/>
                <w:szCs w:val="16"/>
              </w:rPr>
            </w:pPr>
            <w:hyperlink r:id="rId3241" w:history="1">
              <w:r>
                <w:rPr>
                  <w:rStyle w:val="Hyperlink"/>
                  <w:rFonts w:cs="Arial"/>
                  <w:sz w:val="16"/>
                  <w:szCs w:val="16"/>
                </w:rPr>
                <w:t>R2-2109139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54F42C" w14:textId="54744465" w:rsidR="00BB297F" w:rsidRPr="00BB297F" w:rsidRDefault="00BB297F" w:rsidP="00BB297F">
            <w:pPr>
              <w:pStyle w:val="TAL"/>
              <w:rPr>
                <w:rFonts w:cs="Arial"/>
                <w:sz w:val="16"/>
                <w:szCs w:val="16"/>
              </w:rPr>
            </w:pPr>
            <w:r w:rsidRPr="00BB297F">
              <w:rPr>
                <w:rFonts w:cs="Arial"/>
                <w:sz w:val="16"/>
                <w:szCs w:val="16"/>
              </w:rPr>
              <w:t>Definition of fallback per CC feature set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27FD67" w14:textId="0B70BDCC" w:rsidR="00BB297F" w:rsidRPr="00BB297F" w:rsidRDefault="00BB297F" w:rsidP="00BB297F">
            <w:pPr>
              <w:pStyle w:val="TAL"/>
              <w:rPr>
                <w:rFonts w:cs="Arial"/>
                <w:sz w:val="16"/>
                <w:szCs w:val="16"/>
              </w:rPr>
            </w:pPr>
            <w:r w:rsidRPr="00BB297F">
              <w:rPr>
                <w:rFonts w:cs="Arial"/>
                <w:sz w:val="16"/>
                <w:szCs w:val="16"/>
              </w:rPr>
              <w:t>Ericsson, ZTE Corporation, Sanechips,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30FB7C" w14:textId="27D071B2" w:rsidR="00BB297F" w:rsidRPr="00BB297F" w:rsidRDefault="00BB297F" w:rsidP="00BB297F">
            <w:pPr>
              <w:pStyle w:val="TAL"/>
              <w:rPr>
                <w:rFonts w:cs="Arial"/>
                <w:sz w:val="16"/>
                <w:szCs w:val="16"/>
                <w:lang w:val="fi-FI"/>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2C9E30" w14:textId="60D473FB" w:rsidR="00BB297F" w:rsidRPr="00BB297F" w:rsidRDefault="00BB297F" w:rsidP="00BB297F">
            <w:pPr>
              <w:pStyle w:val="TAL"/>
              <w:rPr>
                <w:rFonts w:cs="Arial"/>
                <w:sz w:val="16"/>
                <w:szCs w:val="16"/>
                <w:lang w:val="fi-FI"/>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BD759F" w14:textId="4A93B7C4" w:rsidR="00BB297F" w:rsidRPr="00BB297F" w:rsidRDefault="00BB297F" w:rsidP="00BB297F">
            <w:pPr>
              <w:pStyle w:val="TAL"/>
              <w:rPr>
                <w:rFonts w:cs="Arial"/>
                <w:sz w:val="16"/>
                <w:szCs w:val="16"/>
                <w:lang w:val="fi-FI"/>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3563AF7" w14:textId="21160D3C" w:rsidR="00BB297F" w:rsidRPr="00BB297F" w:rsidRDefault="00BB297F" w:rsidP="00BB297F">
            <w:pPr>
              <w:pStyle w:val="TAL"/>
              <w:rPr>
                <w:rFonts w:cs="Arial"/>
                <w:sz w:val="16"/>
                <w:szCs w:val="16"/>
                <w:lang w:val="fi-FI"/>
              </w:rPr>
            </w:pPr>
            <w:r w:rsidRPr="00BB297F">
              <w:rPr>
                <w:rFonts w:cs="Arial"/>
                <w:sz w:val="16"/>
                <w:szCs w:val="16"/>
              </w:rPr>
              <w:t>0618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20E648" w14:textId="660681CC" w:rsidR="00BB297F" w:rsidRPr="00BB297F" w:rsidRDefault="00BB297F" w:rsidP="00BB297F">
            <w:pPr>
              <w:pStyle w:val="TAL"/>
              <w:rPr>
                <w:rFonts w:cs="Arial"/>
                <w:sz w:val="16"/>
                <w:szCs w:val="16"/>
                <w:lang w:val="fi-FI"/>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2F15BF" w14:textId="22AE687F" w:rsidR="00BB297F" w:rsidRPr="00BB297F" w:rsidRDefault="00BB297F" w:rsidP="00BB297F">
            <w:pPr>
              <w:pStyle w:val="TAL"/>
              <w:rPr>
                <w:rFonts w:cs="Arial"/>
                <w:sz w:val="16"/>
                <w:szCs w:val="16"/>
                <w:lang w:val="fi-FI"/>
              </w:rPr>
            </w:pPr>
            <w:r w:rsidRPr="00BB297F">
              <w:rPr>
                <w:rFonts w:cs="Arial"/>
                <w:sz w:val="16"/>
                <w:szCs w:val="16"/>
              </w:rPr>
              <w:t>F</w:t>
            </w:r>
          </w:p>
        </w:tc>
      </w:tr>
      <w:tr w:rsidR="00BB297F" w:rsidRPr="00BB297F" w14:paraId="49E6099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B204F" w14:textId="5472434C" w:rsidR="00BB297F" w:rsidRPr="00BB297F" w:rsidRDefault="00176FE9" w:rsidP="00BB297F">
            <w:pPr>
              <w:pStyle w:val="TAL"/>
              <w:rPr>
                <w:rFonts w:cs="Arial"/>
                <w:sz w:val="16"/>
                <w:szCs w:val="16"/>
              </w:rPr>
            </w:pPr>
            <w:hyperlink r:id="rId3242" w:history="1">
              <w:r>
                <w:rPr>
                  <w:rStyle w:val="Hyperlink"/>
                  <w:rFonts w:cs="Arial"/>
                  <w:sz w:val="16"/>
                  <w:szCs w:val="16"/>
                </w:rPr>
                <w:t>R2-2109140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F35123" w14:textId="1FCAC64E" w:rsidR="00BB297F" w:rsidRPr="00BB297F" w:rsidRDefault="00BB297F" w:rsidP="00BB297F">
            <w:pPr>
              <w:pStyle w:val="TAL"/>
              <w:rPr>
                <w:rFonts w:cs="Arial"/>
                <w:sz w:val="16"/>
                <w:szCs w:val="16"/>
              </w:rPr>
            </w:pPr>
            <w:r w:rsidRPr="00BB297F">
              <w:rPr>
                <w:rFonts w:cs="Arial"/>
                <w:sz w:val="16"/>
                <w:szCs w:val="16"/>
              </w:rPr>
              <w:t>Definition of fallback per CC feature set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77C8EC6" w14:textId="4126624C" w:rsidR="00BB297F" w:rsidRPr="00BB297F" w:rsidRDefault="00BB297F" w:rsidP="00BB297F">
            <w:pPr>
              <w:pStyle w:val="TAL"/>
              <w:rPr>
                <w:rFonts w:cs="Arial"/>
                <w:sz w:val="16"/>
                <w:szCs w:val="16"/>
              </w:rPr>
            </w:pPr>
            <w:r w:rsidRPr="00BB297F">
              <w:rPr>
                <w:rFonts w:cs="Arial"/>
                <w:sz w:val="16"/>
                <w:szCs w:val="16"/>
              </w:rPr>
              <w:t>Ericsson, ZTE Corporation, Sanechips,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7DFA5A" w14:textId="2D12F84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FA1FEC" w14:textId="6CDCD0CF"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5A75050" w14:textId="25F38BEB"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EC0F403" w14:textId="42A05EA3" w:rsidR="00BB297F" w:rsidRPr="00BB297F" w:rsidRDefault="00BB297F" w:rsidP="00BB297F">
            <w:pPr>
              <w:pStyle w:val="TAL"/>
              <w:rPr>
                <w:rFonts w:cs="Arial"/>
                <w:sz w:val="16"/>
                <w:szCs w:val="16"/>
              </w:rPr>
            </w:pPr>
            <w:r w:rsidRPr="00BB297F">
              <w:rPr>
                <w:rFonts w:cs="Arial"/>
                <w:sz w:val="16"/>
                <w:szCs w:val="16"/>
              </w:rPr>
              <w:t>0619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B5E06F6" w14:textId="1D5B65B7"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13DC61C" w14:textId="5659D06E"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68C8005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0AFBDD" w14:textId="6A444B88" w:rsidR="00BB297F" w:rsidRPr="00BB297F" w:rsidRDefault="00176FE9" w:rsidP="00BB297F">
            <w:pPr>
              <w:pStyle w:val="TAL"/>
              <w:rPr>
                <w:rFonts w:cs="Arial"/>
                <w:sz w:val="16"/>
                <w:szCs w:val="16"/>
              </w:rPr>
            </w:pPr>
            <w:hyperlink r:id="rId3243" w:history="1">
              <w:r>
                <w:rPr>
                  <w:rStyle w:val="Hyperlink"/>
                  <w:rFonts w:cs="Arial"/>
                  <w:sz w:val="16"/>
                  <w:szCs w:val="16"/>
                </w:rPr>
                <w:t>R2-2109144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6D197C" w14:textId="26045922" w:rsidR="00BB297F" w:rsidRPr="00BB297F" w:rsidRDefault="00BB297F" w:rsidP="00BB297F">
            <w:pPr>
              <w:pStyle w:val="TAL"/>
              <w:rPr>
                <w:rFonts w:cs="Arial"/>
                <w:sz w:val="16"/>
                <w:szCs w:val="16"/>
              </w:rPr>
            </w:pPr>
            <w:r w:rsidRPr="00BB297F">
              <w:rPr>
                <w:rFonts w:cs="Arial"/>
                <w:sz w:val="16"/>
                <w:szCs w:val="16"/>
              </w:rPr>
              <w:t>Correction to DAPS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5779FD5" w14:textId="0FDC4159" w:rsidR="00BB297F" w:rsidRPr="00BB297F" w:rsidRDefault="00BB297F" w:rsidP="00BB297F">
            <w:pPr>
              <w:pStyle w:val="TAL"/>
              <w:rPr>
                <w:rFonts w:cs="Arial"/>
                <w:sz w:val="16"/>
                <w:szCs w:val="16"/>
              </w:rPr>
            </w:pPr>
            <w:r w:rsidRPr="00BB297F">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3B9CE5" w14:textId="1C5D1BE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EFA53" w14:textId="4C22CEE3"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6D602AB" w14:textId="5D56B07F" w:rsidR="00BB297F" w:rsidRPr="00BB297F" w:rsidRDefault="00BB297F" w:rsidP="00BB297F">
            <w:pPr>
              <w:pStyle w:val="TAL"/>
              <w:rPr>
                <w:rFonts w:cs="Arial"/>
                <w:sz w:val="16"/>
                <w:szCs w:val="16"/>
              </w:rPr>
            </w:pPr>
            <w:r w:rsidRPr="00BB297F">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B311CA8" w14:textId="1D7C9901" w:rsidR="00BB297F" w:rsidRPr="00BB297F" w:rsidRDefault="00BB297F" w:rsidP="00BB297F">
            <w:pPr>
              <w:pStyle w:val="TAL"/>
              <w:rPr>
                <w:rFonts w:cs="Arial"/>
                <w:sz w:val="16"/>
                <w:szCs w:val="16"/>
              </w:rPr>
            </w:pPr>
            <w:r w:rsidRPr="00BB297F">
              <w:rPr>
                <w:rFonts w:cs="Arial"/>
                <w:sz w:val="16"/>
                <w:szCs w:val="16"/>
              </w:rPr>
              <w:t>2800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6253E43" w14:textId="500686F7"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DD25306" w14:textId="2574962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6AE4EF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C210C6" w14:textId="727D7E78" w:rsidR="00BB297F" w:rsidRPr="00BB297F" w:rsidRDefault="00176FE9" w:rsidP="00BB297F">
            <w:pPr>
              <w:pStyle w:val="TAL"/>
              <w:rPr>
                <w:rFonts w:cs="Arial"/>
                <w:sz w:val="16"/>
                <w:szCs w:val="16"/>
              </w:rPr>
            </w:pPr>
            <w:hyperlink r:id="rId3244" w:history="1">
              <w:r>
                <w:rPr>
                  <w:rStyle w:val="Hyperlink"/>
                  <w:rFonts w:cs="Arial"/>
                  <w:sz w:val="16"/>
                  <w:szCs w:val="16"/>
                </w:rPr>
                <w:t>R2-2109147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F0A6FD8" w14:textId="63725BDF" w:rsidR="00BB297F" w:rsidRPr="00BB297F" w:rsidRDefault="00BB297F" w:rsidP="00BB297F">
            <w:pPr>
              <w:pStyle w:val="TAL"/>
              <w:rPr>
                <w:rFonts w:cs="Arial"/>
                <w:sz w:val="16"/>
                <w:szCs w:val="16"/>
              </w:rPr>
            </w:pPr>
            <w:r w:rsidRPr="00BB297F">
              <w:rPr>
                <w:rFonts w:cs="Arial"/>
                <w:sz w:val="16"/>
                <w:szCs w:val="16"/>
              </w:rPr>
              <w:t>On UL delay configuration in LTE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E718B3C" w14:textId="353B77BE"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F74780" w14:textId="2F3299B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7ED704" w14:textId="2DF114D9" w:rsidR="00BB297F" w:rsidRPr="00BB297F" w:rsidRDefault="00BB297F" w:rsidP="00BB297F">
            <w:pPr>
              <w:pStyle w:val="TAL"/>
              <w:rPr>
                <w:rFonts w:cs="Arial"/>
                <w:sz w:val="16"/>
                <w:szCs w:val="16"/>
              </w:rPr>
            </w:pPr>
            <w:r w:rsidRPr="00BB297F">
              <w:rPr>
                <w:rFonts w:cs="Arial"/>
                <w:sz w:val="16"/>
                <w:szCs w:val="16"/>
              </w:rPr>
              <w:t>37.320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0B5BF0" w14:textId="639FBC29" w:rsidR="00BB297F" w:rsidRPr="00BB297F" w:rsidRDefault="00BB297F" w:rsidP="00BB297F">
            <w:pPr>
              <w:pStyle w:val="TAL"/>
              <w:rPr>
                <w:rFonts w:cs="Arial"/>
                <w:sz w:val="16"/>
                <w:szCs w:val="16"/>
              </w:rPr>
            </w:pPr>
            <w:r w:rsidRPr="00BB297F">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CD2FBD4" w14:textId="02173F18" w:rsidR="00BB297F" w:rsidRPr="00BB297F" w:rsidRDefault="00BB297F" w:rsidP="00BB297F">
            <w:pPr>
              <w:pStyle w:val="TAL"/>
              <w:rPr>
                <w:rFonts w:cs="Arial"/>
                <w:sz w:val="16"/>
                <w:szCs w:val="16"/>
              </w:rPr>
            </w:pPr>
            <w:r w:rsidRPr="00BB297F">
              <w:rPr>
                <w:rFonts w:cs="Arial"/>
                <w:sz w:val="16"/>
                <w:szCs w:val="16"/>
              </w:rPr>
              <w:t>0110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13AE3D" w14:textId="50DC320B"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1012CF" w14:textId="2A789DE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7550301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182350" w14:textId="192CE44F" w:rsidR="00BB297F" w:rsidRPr="00BB297F" w:rsidRDefault="00176FE9" w:rsidP="00BB297F">
            <w:pPr>
              <w:pStyle w:val="TAL"/>
              <w:rPr>
                <w:rFonts w:cs="Arial"/>
                <w:sz w:val="16"/>
                <w:szCs w:val="16"/>
              </w:rPr>
            </w:pPr>
            <w:hyperlink r:id="rId3245" w:history="1">
              <w:r>
                <w:rPr>
                  <w:rStyle w:val="Hyperlink"/>
                  <w:rFonts w:cs="Arial"/>
                  <w:sz w:val="16"/>
                  <w:szCs w:val="16"/>
                </w:rPr>
                <w:t>R2-2109148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0F75C7" w14:textId="15B776AB" w:rsidR="00BB297F" w:rsidRPr="00BB297F" w:rsidRDefault="00BB297F" w:rsidP="00BB297F">
            <w:pPr>
              <w:pStyle w:val="TAL"/>
              <w:rPr>
                <w:rFonts w:cs="Arial"/>
                <w:sz w:val="16"/>
                <w:szCs w:val="16"/>
              </w:rPr>
            </w:pPr>
            <w:r w:rsidRPr="00BB297F">
              <w:rPr>
                <w:rFonts w:cs="Arial"/>
                <w:sz w:val="16"/>
                <w:szCs w:val="16"/>
              </w:rPr>
              <w:t>On corrections to packet loss rate measurements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926123C" w14:textId="3A503FFC"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965173" w14:textId="28B67023"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BF97D1" w14:textId="6B069BBD" w:rsidR="00BB297F" w:rsidRPr="00BB297F" w:rsidRDefault="00BB297F" w:rsidP="00BB297F">
            <w:pPr>
              <w:pStyle w:val="TAL"/>
              <w:rPr>
                <w:rFonts w:cs="Arial"/>
                <w:sz w:val="16"/>
                <w:szCs w:val="16"/>
              </w:rPr>
            </w:pPr>
            <w:r w:rsidRPr="00BB297F">
              <w:rPr>
                <w:rFonts w:cs="Arial"/>
                <w:sz w:val="16"/>
                <w:szCs w:val="16"/>
              </w:rPr>
              <w:t>38.314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2303478" w14:textId="39DB126F" w:rsidR="00BB297F" w:rsidRPr="00BB297F" w:rsidRDefault="00BB297F" w:rsidP="00BB297F">
            <w:pPr>
              <w:pStyle w:val="TAL"/>
              <w:rPr>
                <w:rFonts w:cs="Arial"/>
                <w:sz w:val="16"/>
                <w:szCs w:val="16"/>
              </w:rPr>
            </w:pPr>
            <w:r w:rsidRPr="00BB297F">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E59D010" w14:textId="2E559795" w:rsidR="00BB297F" w:rsidRPr="00BB297F" w:rsidRDefault="00BB297F" w:rsidP="00BB297F">
            <w:pPr>
              <w:pStyle w:val="TAL"/>
              <w:rPr>
                <w:rFonts w:cs="Arial"/>
                <w:sz w:val="16"/>
                <w:szCs w:val="16"/>
              </w:rPr>
            </w:pPr>
            <w:r w:rsidRPr="00BB297F">
              <w:rPr>
                <w:rFonts w:cs="Arial"/>
                <w:sz w:val="16"/>
                <w:szCs w:val="16"/>
              </w:rPr>
              <w:t>0017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68FC1F0" w14:textId="24A4E90D"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100303" w14:textId="658D5ADB"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7AB464C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514CA1" w14:textId="41FBF324" w:rsidR="00BB297F" w:rsidRPr="00BB297F" w:rsidRDefault="00176FE9" w:rsidP="00BB297F">
            <w:pPr>
              <w:pStyle w:val="TAL"/>
              <w:rPr>
                <w:rFonts w:cs="Arial"/>
                <w:sz w:val="16"/>
                <w:szCs w:val="16"/>
              </w:rPr>
            </w:pPr>
            <w:hyperlink r:id="rId3246" w:history="1">
              <w:r>
                <w:rPr>
                  <w:rStyle w:val="Hyperlink"/>
                  <w:rFonts w:cs="Arial"/>
                  <w:sz w:val="16"/>
                  <w:szCs w:val="16"/>
                </w:rPr>
                <w:t>R2-2109150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9F57C8D" w14:textId="065FDE04" w:rsidR="00BB297F" w:rsidRPr="00BB297F" w:rsidRDefault="00BB297F" w:rsidP="00BB297F">
            <w:pPr>
              <w:pStyle w:val="TAL"/>
              <w:rPr>
                <w:rFonts w:cs="Arial"/>
                <w:sz w:val="16"/>
                <w:szCs w:val="16"/>
              </w:rPr>
            </w:pPr>
            <w:r w:rsidRPr="00BB297F">
              <w:rPr>
                <w:rFonts w:cs="Arial"/>
                <w:sz w:val="16"/>
                <w:szCs w:val="16"/>
              </w:rPr>
              <w:t>Modification of measId for conditional reconfiguration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9B812AE" w14:textId="26D4E285"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14E70" w14:textId="5D89CE34"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1B057E" w14:textId="4D5DCB89"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DAE6E57" w14:textId="1284BF40" w:rsidR="00BB297F" w:rsidRPr="00BB297F" w:rsidRDefault="00BB297F" w:rsidP="00BB297F">
            <w:pPr>
              <w:pStyle w:val="TAL"/>
              <w:rPr>
                <w:rFonts w:cs="Arial"/>
                <w:sz w:val="16"/>
                <w:szCs w:val="16"/>
              </w:rPr>
            </w:pPr>
            <w:r w:rsidRPr="00BB297F">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CBE8F5" w14:textId="03D2B212" w:rsidR="00BB297F" w:rsidRPr="00BB297F" w:rsidRDefault="00BB297F" w:rsidP="00BB297F">
            <w:pPr>
              <w:pStyle w:val="TAL"/>
              <w:rPr>
                <w:rFonts w:cs="Arial"/>
                <w:sz w:val="16"/>
                <w:szCs w:val="16"/>
              </w:rPr>
            </w:pPr>
            <w:r w:rsidRPr="00BB297F">
              <w:rPr>
                <w:rFonts w:cs="Arial"/>
                <w:sz w:val="16"/>
                <w:szCs w:val="16"/>
              </w:rPr>
              <w:t>2752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B4C151" w14:textId="45060620"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6910C0" w14:textId="1325CC3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EC483A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8BD826" w14:textId="3EF94A29" w:rsidR="00BB297F" w:rsidRPr="00BB297F" w:rsidRDefault="00176FE9" w:rsidP="00BB297F">
            <w:pPr>
              <w:pStyle w:val="TAL"/>
              <w:rPr>
                <w:rFonts w:cs="Arial"/>
                <w:sz w:val="16"/>
                <w:szCs w:val="16"/>
              </w:rPr>
            </w:pPr>
            <w:hyperlink r:id="rId3247" w:history="1">
              <w:r>
                <w:rPr>
                  <w:rStyle w:val="Hyperlink"/>
                  <w:rFonts w:cs="Arial"/>
                  <w:sz w:val="16"/>
                  <w:szCs w:val="16"/>
                </w:rPr>
                <w:t>R2-2109151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01554" w14:textId="19B669B0" w:rsidR="00BB297F" w:rsidRPr="00BB297F" w:rsidRDefault="00BB297F" w:rsidP="00BB297F">
            <w:pPr>
              <w:pStyle w:val="TAL"/>
              <w:rPr>
                <w:rFonts w:cs="Arial"/>
                <w:sz w:val="16"/>
                <w:szCs w:val="16"/>
              </w:rPr>
            </w:pPr>
            <w:r w:rsidRPr="00BB297F">
              <w:rPr>
                <w:rFonts w:cs="Arial"/>
                <w:sz w:val="16"/>
                <w:szCs w:val="16"/>
              </w:rPr>
              <w:t>Modification of measId for conditional reconfiguration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56F042A" w14:textId="06014DD9"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FB87D" w14:textId="385E790C"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558F91" w14:textId="64A7C9B2"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7186C3" w14:textId="334A14BA" w:rsidR="00BB297F" w:rsidRPr="00BB297F" w:rsidRDefault="00BB297F" w:rsidP="00BB297F">
            <w:pPr>
              <w:pStyle w:val="TAL"/>
              <w:rPr>
                <w:rFonts w:cs="Arial"/>
                <w:sz w:val="16"/>
                <w:szCs w:val="16"/>
              </w:rPr>
            </w:pPr>
            <w:r w:rsidRPr="00BB297F">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24BE5EA" w14:textId="1BC150EA" w:rsidR="00BB297F" w:rsidRPr="00BB297F" w:rsidRDefault="00BB297F" w:rsidP="00BB297F">
            <w:pPr>
              <w:pStyle w:val="TAL"/>
              <w:rPr>
                <w:rFonts w:cs="Arial"/>
                <w:sz w:val="16"/>
                <w:szCs w:val="16"/>
              </w:rPr>
            </w:pPr>
            <w:r w:rsidRPr="00BB297F">
              <w:rPr>
                <w:rFonts w:cs="Arial"/>
                <w:sz w:val="16"/>
                <w:szCs w:val="16"/>
              </w:rPr>
              <w:t>4706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4C0449B" w14:textId="6249F141"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14DF3A" w14:textId="49B9390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4D3088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FB2708" w14:textId="676AC514" w:rsidR="00BB297F" w:rsidRPr="00BB297F" w:rsidRDefault="00176FE9" w:rsidP="00BB297F">
            <w:pPr>
              <w:pStyle w:val="TAL"/>
              <w:rPr>
                <w:rFonts w:cs="Arial"/>
                <w:sz w:val="16"/>
                <w:szCs w:val="16"/>
              </w:rPr>
            </w:pPr>
            <w:hyperlink r:id="rId3248" w:history="1">
              <w:r>
                <w:rPr>
                  <w:rStyle w:val="Hyperlink"/>
                  <w:rFonts w:cs="Arial"/>
                  <w:sz w:val="16"/>
                  <w:szCs w:val="16"/>
                </w:rPr>
                <w:t>R2-2109155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1552CC" w14:textId="4F3066D4" w:rsidR="00BB297F" w:rsidRPr="00BB297F" w:rsidRDefault="00BB297F" w:rsidP="00BB297F">
            <w:pPr>
              <w:pStyle w:val="TAL"/>
              <w:rPr>
                <w:rFonts w:cs="Arial"/>
                <w:sz w:val="16"/>
                <w:szCs w:val="16"/>
              </w:rPr>
            </w:pPr>
            <w:r w:rsidRPr="00BB297F">
              <w:rPr>
                <w:rFonts w:cs="Arial"/>
                <w:sz w:val="16"/>
                <w:szCs w:val="16"/>
              </w:rPr>
              <w:t>Correction on TCI configuration for DCI format 1_2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E161D60" w14:textId="0EE5BFBD" w:rsidR="00BB297F" w:rsidRPr="00BB297F" w:rsidRDefault="00BB297F" w:rsidP="00BB297F">
            <w:pPr>
              <w:pStyle w:val="TAL"/>
              <w:rPr>
                <w:rFonts w:cs="Arial"/>
                <w:sz w:val="16"/>
                <w:szCs w:val="16"/>
              </w:rPr>
            </w:pPr>
            <w:r w:rsidRPr="00BB297F">
              <w:rPr>
                <w:rFonts w:cs="Arial"/>
                <w:sz w:val="16"/>
                <w:szCs w:val="16"/>
              </w:rPr>
              <w:t>vivo,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71A75E" w14:textId="455BDF06"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2EA388" w14:textId="10B7092C"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445ED6" w14:textId="24F8A64F" w:rsidR="00BB297F" w:rsidRPr="00BB297F" w:rsidRDefault="00BB297F" w:rsidP="00BB297F">
            <w:pPr>
              <w:pStyle w:val="TAL"/>
              <w:rPr>
                <w:rFonts w:cs="Arial"/>
                <w:sz w:val="16"/>
                <w:szCs w:val="16"/>
              </w:rPr>
            </w:pPr>
            <w:r w:rsidRPr="00BB297F">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F72E0E" w14:textId="544B8FE2" w:rsidR="00BB297F" w:rsidRPr="00BB297F" w:rsidRDefault="00BB297F" w:rsidP="00BB297F">
            <w:pPr>
              <w:pStyle w:val="TAL"/>
              <w:rPr>
                <w:rFonts w:cs="Arial"/>
                <w:sz w:val="16"/>
                <w:szCs w:val="16"/>
              </w:rPr>
            </w:pPr>
            <w:r w:rsidRPr="00BB297F">
              <w:rPr>
                <w:rFonts w:cs="Arial"/>
                <w:sz w:val="16"/>
                <w:szCs w:val="16"/>
              </w:rPr>
              <w:t>2723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AEA1A9" w14:textId="71DBB9A0"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07C8A51" w14:textId="156D17E1"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3D6B93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FC4C90" w14:textId="0BC53CE5" w:rsidR="00BB297F" w:rsidRPr="00BB297F" w:rsidRDefault="00176FE9" w:rsidP="00BB297F">
            <w:pPr>
              <w:pStyle w:val="TAL"/>
              <w:rPr>
                <w:rFonts w:cs="Arial"/>
                <w:sz w:val="16"/>
                <w:szCs w:val="16"/>
              </w:rPr>
            </w:pPr>
            <w:hyperlink r:id="rId3249" w:history="1">
              <w:r>
                <w:rPr>
                  <w:rStyle w:val="Hyperlink"/>
                  <w:rFonts w:cs="Arial"/>
                  <w:sz w:val="16"/>
                  <w:szCs w:val="16"/>
                </w:rPr>
                <w:t>R2-2109156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011F866" w14:textId="647C3045" w:rsidR="00BB297F" w:rsidRPr="00BB297F" w:rsidRDefault="00BB297F" w:rsidP="00BB297F">
            <w:pPr>
              <w:pStyle w:val="TAL"/>
              <w:rPr>
                <w:rFonts w:cs="Arial"/>
                <w:sz w:val="16"/>
                <w:szCs w:val="16"/>
              </w:rPr>
            </w:pPr>
            <w:r w:rsidRPr="00BB297F">
              <w:rPr>
                <w:rFonts w:cs="Arial"/>
                <w:sz w:val="16"/>
                <w:szCs w:val="16"/>
              </w:rPr>
              <w:t>Clarification of PUCCH resource in LCH-based Prioritization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730A7D" w14:textId="0B54A6FA" w:rsidR="00BB297F" w:rsidRPr="00BB297F" w:rsidRDefault="00BB297F" w:rsidP="00BB297F">
            <w:pPr>
              <w:pStyle w:val="TAL"/>
              <w:rPr>
                <w:rFonts w:cs="Arial"/>
                <w:sz w:val="16"/>
                <w:szCs w:val="16"/>
              </w:rPr>
            </w:pPr>
            <w:r w:rsidRPr="00BB297F">
              <w:rPr>
                <w:rFonts w:cs="Arial"/>
                <w:sz w:val="16"/>
                <w:szCs w:val="16"/>
              </w:rPr>
              <w:t>Samsung, CATT,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868" w14:textId="69D1A892"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F4B3F2" w14:textId="4ED966E1"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A80F9F" w14:textId="696B216E" w:rsidR="00BB297F" w:rsidRPr="00BB297F" w:rsidRDefault="00BB297F" w:rsidP="00BB297F">
            <w:pPr>
              <w:pStyle w:val="TAL"/>
              <w:rPr>
                <w:rFonts w:cs="Arial"/>
                <w:sz w:val="16"/>
                <w:szCs w:val="16"/>
              </w:rPr>
            </w:pPr>
            <w:r w:rsidRPr="00BB297F">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6C3641" w14:textId="641A01CA" w:rsidR="00BB297F" w:rsidRPr="00BB297F" w:rsidRDefault="00BB297F" w:rsidP="00BB297F">
            <w:pPr>
              <w:pStyle w:val="TAL"/>
              <w:rPr>
                <w:rFonts w:cs="Arial"/>
                <w:sz w:val="16"/>
                <w:szCs w:val="16"/>
              </w:rPr>
            </w:pPr>
            <w:r w:rsidRPr="00BB297F">
              <w:rPr>
                <w:rFonts w:cs="Arial"/>
                <w:sz w:val="16"/>
                <w:szCs w:val="16"/>
              </w:rPr>
              <w:t>1141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46A403F" w14:textId="54C38C8E"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B2F6230" w14:textId="6CF40C2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C02823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8C0424" w14:textId="557A7723" w:rsidR="00BB297F" w:rsidRPr="00BB297F" w:rsidRDefault="00176FE9" w:rsidP="00BB297F">
            <w:pPr>
              <w:pStyle w:val="TAL"/>
              <w:rPr>
                <w:rFonts w:cs="Arial"/>
                <w:sz w:val="16"/>
                <w:szCs w:val="16"/>
              </w:rPr>
            </w:pPr>
            <w:hyperlink r:id="rId3250" w:history="1">
              <w:r>
                <w:rPr>
                  <w:rStyle w:val="Hyperlink"/>
                  <w:rFonts w:cs="Arial"/>
                  <w:sz w:val="16"/>
                  <w:szCs w:val="16"/>
                </w:rPr>
                <w:t>R2-2109158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87A367" w14:textId="2F71AC2D" w:rsidR="00BB297F" w:rsidRPr="00BB297F" w:rsidRDefault="00BB297F" w:rsidP="00BB297F">
            <w:pPr>
              <w:pStyle w:val="TAL"/>
              <w:rPr>
                <w:rFonts w:cs="Arial"/>
                <w:sz w:val="16"/>
                <w:szCs w:val="16"/>
              </w:rPr>
            </w:pPr>
            <w:r w:rsidRPr="00BB297F">
              <w:rPr>
                <w:rFonts w:cs="Arial"/>
                <w:sz w:val="16"/>
                <w:szCs w:val="16"/>
              </w:rPr>
              <w:t>Clarification on E-UTRA MAC entity in PHR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94ADD0" w14:textId="36E7008E" w:rsidR="00BB297F" w:rsidRPr="00BB297F" w:rsidRDefault="00BB297F" w:rsidP="00BB297F">
            <w:pPr>
              <w:pStyle w:val="TAL"/>
              <w:rPr>
                <w:rFonts w:cs="Arial"/>
                <w:sz w:val="16"/>
                <w:szCs w:val="16"/>
              </w:rPr>
            </w:pPr>
            <w:r w:rsidRPr="00BB297F">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DCE718" w14:textId="29CB7822"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9A5817" w14:textId="51ADE9C6"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32320F" w14:textId="4C910D89"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6B76322" w14:textId="15027CFF" w:rsidR="00BB297F" w:rsidRPr="00BB297F" w:rsidRDefault="00BB297F" w:rsidP="00BB297F">
            <w:pPr>
              <w:pStyle w:val="TAL"/>
              <w:rPr>
                <w:rFonts w:cs="Arial"/>
                <w:sz w:val="16"/>
                <w:szCs w:val="16"/>
              </w:rPr>
            </w:pPr>
            <w:r w:rsidRPr="00BB297F">
              <w:rPr>
                <w:rFonts w:cs="Arial"/>
                <w:sz w:val="16"/>
                <w:szCs w:val="16"/>
              </w:rPr>
              <w:t>1134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462E898" w14:textId="1B81EE8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181CF81" w14:textId="62A93544"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70481E54"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4A8FF0" w14:textId="0E83D260" w:rsidR="00BB297F" w:rsidRPr="00BB297F" w:rsidRDefault="00176FE9" w:rsidP="00BB297F">
            <w:pPr>
              <w:pStyle w:val="TAL"/>
              <w:rPr>
                <w:rFonts w:cs="Arial"/>
                <w:sz w:val="16"/>
                <w:szCs w:val="16"/>
              </w:rPr>
            </w:pPr>
            <w:hyperlink r:id="rId3251" w:history="1">
              <w:r>
                <w:rPr>
                  <w:rStyle w:val="Hyperlink"/>
                  <w:rFonts w:cs="Arial"/>
                  <w:sz w:val="16"/>
                  <w:szCs w:val="16"/>
                </w:rPr>
                <w:t>R2-2109160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280ABC0" w14:textId="2EEA7735" w:rsidR="00BB297F" w:rsidRPr="00BB297F" w:rsidRDefault="00BB297F" w:rsidP="00BB297F">
            <w:pPr>
              <w:pStyle w:val="TAL"/>
              <w:rPr>
                <w:rFonts w:cs="Arial"/>
                <w:sz w:val="16"/>
                <w:szCs w:val="16"/>
              </w:rPr>
            </w:pPr>
            <w:r w:rsidRPr="00BB297F">
              <w:rPr>
                <w:rFonts w:cs="Arial"/>
                <w:sz w:val="16"/>
                <w:szCs w:val="16"/>
              </w:rPr>
              <w:t>CR for the ciphering of EHC header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49BC1E" w14:textId="73EC0B69" w:rsidR="00BB297F" w:rsidRPr="00BB297F" w:rsidRDefault="00BB297F" w:rsidP="00BB297F">
            <w:pPr>
              <w:pStyle w:val="TAL"/>
              <w:rPr>
                <w:rFonts w:cs="Arial"/>
                <w:sz w:val="16"/>
                <w:szCs w:val="16"/>
              </w:rPr>
            </w:pPr>
            <w:r w:rsidRPr="00BB297F">
              <w:rPr>
                <w:rFonts w:cs="Arial"/>
                <w:sz w:val="16"/>
                <w:szCs w:val="16"/>
              </w:rPr>
              <w:t>Samsung,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29CCB" w14:textId="2D858F3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06060A" w14:textId="5F617F79" w:rsidR="00BB297F" w:rsidRPr="00BB297F" w:rsidRDefault="00BB297F" w:rsidP="00BB297F">
            <w:pPr>
              <w:pStyle w:val="TAL"/>
              <w:rPr>
                <w:rFonts w:cs="Arial"/>
                <w:sz w:val="16"/>
                <w:szCs w:val="16"/>
              </w:rPr>
            </w:pPr>
            <w:r w:rsidRPr="00BB297F">
              <w:rPr>
                <w:rFonts w:cs="Arial"/>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2295DB" w14:textId="49BF2781" w:rsidR="00BB297F" w:rsidRPr="00BB297F" w:rsidRDefault="00BB297F" w:rsidP="00BB297F">
            <w:pPr>
              <w:pStyle w:val="TAL"/>
              <w:rPr>
                <w:rFonts w:cs="Arial"/>
                <w:sz w:val="16"/>
                <w:szCs w:val="16"/>
              </w:rPr>
            </w:pPr>
            <w:r w:rsidRPr="00BB297F">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0DBE5CC" w14:textId="50C90DB0" w:rsidR="00BB297F" w:rsidRPr="00BB297F" w:rsidRDefault="00BB297F" w:rsidP="00BB297F">
            <w:pPr>
              <w:pStyle w:val="TAL"/>
              <w:rPr>
                <w:rFonts w:cs="Arial"/>
                <w:sz w:val="16"/>
                <w:szCs w:val="16"/>
              </w:rPr>
            </w:pPr>
            <w:r w:rsidRPr="00BB297F">
              <w:rPr>
                <w:rFonts w:cs="Arial"/>
                <w:sz w:val="16"/>
                <w:szCs w:val="16"/>
              </w:rPr>
              <w:t>0080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F0BAAE2" w14:textId="4C1EEF1B"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A78FE6" w14:textId="59C7B44D"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90063B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C06A10" w14:textId="6A96D746" w:rsidR="00BB297F" w:rsidRPr="00BB297F" w:rsidRDefault="00176FE9" w:rsidP="00BB297F">
            <w:pPr>
              <w:pStyle w:val="TAL"/>
              <w:rPr>
                <w:rFonts w:cs="Arial"/>
                <w:sz w:val="16"/>
                <w:szCs w:val="16"/>
              </w:rPr>
            </w:pPr>
            <w:hyperlink r:id="rId3252" w:history="1">
              <w:r>
                <w:rPr>
                  <w:rStyle w:val="Hyperlink"/>
                  <w:rFonts w:cs="Arial"/>
                  <w:sz w:val="16"/>
                  <w:szCs w:val="16"/>
                </w:rPr>
                <w:t>R2-2109161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B1B0DF" w14:textId="34146C08" w:rsidR="00BB297F" w:rsidRPr="00BB297F" w:rsidRDefault="00BB297F" w:rsidP="00BB297F">
            <w:pPr>
              <w:pStyle w:val="TAL"/>
              <w:rPr>
                <w:rFonts w:cs="Arial"/>
                <w:sz w:val="16"/>
                <w:szCs w:val="16"/>
              </w:rPr>
            </w:pPr>
            <w:r w:rsidRPr="00BB297F">
              <w:rPr>
                <w:rFonts w:cs="Arial"/>
                <w:sz w:val="16"/>
                <w:szCs w:val="16"/>
              </w:rPr>
              <w:t>Clarification to RI bit width for Cat5 UEs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DB1250" w14:textId="0E813857" w:rsidR="00BB297F" w:rsidRPr="00BB297F" w:rsidRDefault="00BB297F" w:rsidP="00BB297F">
            <w:pPr>
              <w:pStyle w:val="TAL"/>
              <w:rPr>
                <w:rFonts w:cs="Arial"/>
                <w:sz w:val="16"/>
                <w:szCs w:val="16"/>
              </w:rPr>
            </w:pPr>
            <w:r w:rsidRPr="00BB297F">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5A3C7C" w14:textId="61655FAF"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CF4E71" w14:textId="16A52B38" w:rsidR="00BB297F" w:rsidRPr="00BB297F" w:rsidRDefault="00BB297F" w:rsidP="00BB297F">
            <w:pPr>
              <w:pStyle w:val="TAL"/>
              <w:rPr>
                <w:rFonts w:cs="Arial"/>
                <w:sz w:val="16"/>
                <w:szCs w:val="16"/>
              </w:rPr>
            </w:pPr>
            <w:r w:rsidRPr="00BB297F">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F012662" w14:textId="5D5CD17A" w:rsidR="00BB297F" w:rsidRPr="00BB297F" w:rsidRDefault="00BB297F" w:rsidP="00BB297F">
            <w:pPr>
              <w:pStyle w:val="TAL"/>
              <w:rPr>
                <w:rFonts w:cs="Arial"/>
                <w:sz w:val="16"/>
                <w:szCs w:val="16"/>
              </w:rPr>
            </w:pPr>
            <w:r w:rsidRPr="00BB297F">
              <w:rPr>
                <w:rFonts w:cs="Arial"/>
                <w:color w:val="000000"/>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2A5591" w14:textId="4CDD178D" w:rsidR="00BB297F" w:rsidRPr="00BB297F" w:rsidRDefault="00BB297F" w:rsidP="00BB297F">
            <w:pPr>
              <w:pStyle w:val="TAL"/>
              <w:rPr>
                <w:rFonts w:cs="Arial"/>
                <w:sz w:val="16"/>
                <w:szCs w:val="16"/>
              </w:rPr>
            </w:pPr>
            <w:r w:rsidRPr="00BB297F">
              <w:rPr>
                <w:rFonts w:cs="Arial"/>
                <w:sz w:val="16"/>
                <w:szCs w:val="16"/>
              </w:rPr>
              <w:t>1823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217EF5" w14:textId="58DD5B15"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104A55" w14:textId="3EFC0CD2"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5821C9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FF20BA" w14:textId="1A04B5B3" w:rsidR="00BB297F" w:rsidRPr="00BB297F" w:rsidRDefault="00176FE9" w:rsidP="00BB297F">
            <w:pPr>
              <w:pStyle w:val="TAL"/>
              <w:rPr>
                <w:rFonts w:cs="Arial"/>
                <w:sz w:val="16"/>
                <w:szCs w:val="16"/>
              </w:rPr>
            </w:pPr>
            <w:hyperlink r:id="rId3253" w:history="1">
              <w:r>
                <w:rPr>
                  <w:rStyle w:val="Hyperlink"/>
                  <w:rFonts w:cs="Arial"/>
                  <w:sz w:val="16"/>
                  <w:szCs w:val="16"/>
                </w:rPr>
                <w:t>R2-2109164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C975BF4" w14:textId="575017C8" w:rsidR="00BB297F" w:rsidRPr="00BB297F" w:rsidRDefault="00BB297F" w:rsidP="00BB297F">
            <w:pPr>
              <w:pStyle w:val="TAL"/>
              <w:rPr>
                <w:rFonts w:cs="Arial"/>
                <w:sz w:val="16"/>
                <w:szCs w:val="16"/>
              </w:rPr>
            </w:pPr>
            <w:r w:rsidRPr="00BB297F">
              <w:rPr>
                <w:rFonts w:cs="Arial"/>
                <w:sz w:val="16"/>
                <w:szCs w:val="16"/>
              </w:rPr>
              <w:t>Support of newly introduced 100M bandwidth for band n40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5AF9E6B" w14:textId="36AD42ED"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D5599" w14:textId="5DCA1640"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A9A98C" w14:textId="012B238D"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7DA26F7" w14:textId="64A05874"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15BA07" w14:textId="09E56780" w:rsidR="00BB297F" w:rsidRPr="00BB297F" w:rsidRDefault="00BB297F" w:rsidP="00BB297F">
            <w:pPr>
              <w:pStyle w:val="TAL"/>
              <w:rPr>
                <w:rFonts w:cs="Arial"/>
                <w:sz w:val="16"/>
                <w:szCs w:val="16"/>
              </w:rPr>
            </w:pPr>
            <w:r w:rsidRPr="00BB297F">
              <w:rPr>
                <w:rFonts w:cs="Arial"/>
                <w:sz w:val="16"/>
                <w:szCs w:val="16"/>
              </w:rPr>
              <w:t>0630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78E98C0" w14:textId="40C05F7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486E168" w14:textId="2F1BE48D" w:rsidR="00BB297F" w:rsidRPr="00BB297F" w:rsidRDefault="00BB297F" w:rsidP="00BB297F">
            <w:pPr>
              <w:pStyle w:val="TAL"/>
              <w:rPr>
                <w:rFonts w:cs="Arial"/>
                <w:sz w:val="16"/>
                <w:szCs w:val="16"/>
              </w:rPr>
            </w:pPr>
            <w:r w:rsidRPr="00BB297F">
              <w:rPr>
                <w:rFonts w:cs="Arial"/>
                <w:sz w:val="16"/>
                <w:szCs w:val="16"/>
              </w:rPr>
              <w:t>B</w:t>
            </w:r>
          </w:p>
        </w:tc>
      </w:tr>
      <w:tr w:rsidR="00BB297F" w:rsidRPr="00BB297F" w14:paraId="58028AF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8F7D1B" w14:textId="33E92B0C" w:rsidR="00BB297F" w:rsidRPr="00BB297F" w:rsidRDefault="00176FE9" w:rsidP="00BB297F">
            <w:pPr>
              <w:pStyle w:val="TAL"/>
              <w:rPr>
                <w:rFonts w:cs="Arial"/>
                <w:sz w:val="16"/>
                <w:szCs w:val="16"/>
              </w:rPr>
            </w:pPr>
            <w:hyperlink r:id="rId3254" w:history="1">
              <w:r>
                <w:rPr>
                  <w:rStyle w:val="Hyperlink"/>
                  <w:rFonts w:cs="Arial"/>
                  <w:sz w:val="16"/>
                  <w:szCs w:val="16"/>
                </w:rPr>
                <w:t>R2-2109165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ABF741C" w14:textId="3DCF5552" w:rsidR="00BB297F" w:rsidRPr="00BB297F" w:rsidRDefault="00BB297F" w:rsidP="00BB297F">
            <w:pPr>
              <w:pStyle w:val="TAL"/>
              <w:rPr>
                <w:rFonts w:cs="Arial"/>
                <w:sz w:val="16"/>
                <w:szCs w:val="16"/>
              </w:rPr>
            </w:pPr>
            <w:r w:rsidRPr="00BB297F">
              <w:rPr>
                <w:rFonts w:cs="Arial"/>
                <w:sz w:val="16"/>
                <w:szCs w:val="16"/>
              </w:rPr>
              <w:t>Support of newly introduced 100M bandwidth for band n40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D64764" w14:textId="5608F112" w:rsidR="00BB297F" w:rsidRPr="00BB297F" w:rsidRDefault="00BB297F" w:rsidP="00BB297F">
            <w:pPr>
              <w:pStyle w:val="TAL"/>
              <w:rPr>
                <w:rFonts w:cs="Arial"/>
                <w:sz w:val="16"/>
                <w:szCs w:val="16"/>
              </w:rPr>
            </w:pPr>
            <w:r w:rsidRPr="00BB297F">
              <w:rPr>
                <w:rFonts w:cs="Arial"/>
                <w:sz w:val="16"/>
                <w:szCs w:val="16"/>
              </w:rPr>
              <w:t>Huawei, HiSilicon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7D8C7D" w14:textId="4809A6F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8363FD" w14:textId="77FD397A"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A9FACCF" w14:textId="16968DCB"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B5817B" w14:textId="2EC16E91" w:rsidR="00BB297F" w:rsidRPr="00BB297F" w:rsidRDefault="00BB297F" w:rsidP="00BB297F">
            <w:pPr>
              <w:pStyle w:val="TAL"/>
              <w:rPr>
                <w:rFonts w:cs="Arial"/>
                <w:sz w:val="16"/>
                <w:szCs w:val="16"/>
              </w:rPr>
            </w:pPr>
            <w:r w:rsidRPr="00BB297F">
              <w:rPr>
                <w:rFonts w:cs="Arial"/>
                <w:sz w:val="16"/>
                <w:szCs w:val="16"/>
              </w:rPr>
              <w:t>0631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034FDF5" w14:textId="4DBB88F1"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BFF9BA3" w14:textId="2E815E58"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1BF3100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99FBE5" w14:textId="6FA31D6E" w:rsidR="00BB297F" w:rsidRPr="00BB297F" w:rsidRDefault="00176FE9" w:rsidP="00BB297F">
            <w:pPr>
              <w:pStyle w:val="TAL"/>
              <w:rPr>
                <w:rFonts w:cs="Arial"/>
                <w:sz w:val="16"/>
                <w:szCs w:val="16"/>
              </w:rPr>
            </w:pPr>
            <w:hyperlink r:id="rId3255" w:history="1">
              <w:r>
                <w:rPr>
                  <w:rStyle w:val="Hyperlink"/>
                  <w:rFonts w:cs="Arial"/>
                  <w:sz w:val="16"/>
                  <w:szCs w:val="16"/>
                </w:rPr>
                <w:t>R2-2109166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617C0C" w14:textId="36A916D2" w:rsidR="00BB297F" w:rsidRPr="00BB297F" w:rsidRDefault="00BB297F" w:rsidP="00BB297F">
            <w:pPr>
              <w:pStyle w:val="TAL"/>
              <w:rPr>
                <w:rFonts w:cs="Arial"/>
                <w:sz w:val="16"/>
                <w:szCs w:val="16"/>
              </w:rPr>
            </w:pPr>
            <w:r w:rsidRPr="00BB297F">
              <w:rPr>
                <w:rFonts w:cs="Arial"/>
                <w:sz w:val="16"/>
                <w:szCs w:val="16"/>
              </w:rPr>
              <w:t>Clarification on the simultaneousRxTxInterBandCA capability in NR-DC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0E0BBF1" w14:textId="0FDD55D3" w:rsidR="00BB297F" w:rsidRPr="00BB297F" w:rsidRDefault="00BB297F" w:rsidP="00BB297F">
            <w:pPr>
              <w:pStyle w:val="TAL"/>
              <w:rPr>
                <w:rFonts w:cs="Arial"/>
                <w:sz w:val="16"/>
                <w:szCs w:val="16"/>
              </w:rPr>
            </w:pPr>
            <w:r w:rsidRPr="00BB297F">
              <w:rPr>
                <w:rFonts w:cs="Arial"/>
                <w:sz w:val="16"/>
                <w:szCs w:val="16"/>
              </w:rPr>
              <w:t>Huawei, HiSilicon,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96CF63" w14:textId="65CCD8C2"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9EE3B4" w14:textId="655F2FFA"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92546B" w14:textId="33F790F7"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6BD7984" w14:textId="74977BEB" w:rsidR="00BB297F" w:rsidRPr="00BB297F" w:rsidRDefault="00BB297F" w:rsidP="00BB297F">
            <w:pPr>
              <w:pStyle w:val="TAL"/>
              <w:rPr>
                <w:rFonts w:cs="Arial"/>
                <w:sz w:val="16"/>
                <w:szCs w:val="16"/>
              </w:rPr>
            </w:pPr>
            <w:r w:rsidRPr="00BB297F">
              <w:rPr>
                <w:rFonts w:cs="Arial"/>
                <w:sz w:val="16"/>
                <w:szCs w:val="16"/>
              </w:rPr>
              <w:t>0561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BA553" w14:textId="7279D5B6" w:rsidR="00BB297F" w:rsidRPr="00BB297F" w:rsidRDefault="00BB297F" w:rsidP="00BB297F">
            <w:pPr>
              <w:pStyle w:val="TAL"/>
              <w:rPr>
                <w:rFonts w:cs="Arial"/>
                <w:sz w:val="16"/>
                <w:szCs w:val="16"/>
              </w:rPr>
            </w:pPr>
            <w:r w:rsidRPr="00BB297F">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26255" w14:textId="4708A452"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C6D57C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BB8CE7" w14:textId="422E700F" w:rsidR="00BB297F" w:rsidRPr="00BB297F" w:rsidRDefault="00176FE9" w:rsidP="00BB297F">
            <w:pPr>
              <w:pStyle w:val="TAL"/>
              <w:rPr>
                <w:rFonts w:cs="Arial"/>
                <w:sz w:val="16"/>
                <w:szCs w:val="16"/>
              </w:rPr>
            </w:pPr>
            <w:hyperlink r:id="rId3256" w:history="1">
              <w:r>
                <w:rPr>
                  <w:rStyle w:val="Hyperlink"/>
                  <w:rFonts w:cs="Arial"/>
                  <w:sz w:val="16"/>
                  <w:szCs w:val="16"/>
                </w:rPr>
                <w:t>R2-2109167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194D03" w14:textId="59474379" w:rsidR="00BB297F" w:rsidRPr="00BB297F" w:rsidRDefault="00BB297F" w:rsidP="00BB297F">
            <w:pPr>
              <w:pStyle w:val="TAL"/>
              <w:rPr>
                <w:rFonts w:cs="Arial"/>
                <w:sz w:val="16"/>
                <w:szCs w:val="16"/>
              </w:rPr>
            </w:pPr>
            <w:r w:rsidRPr="00BB297F">
              <w:rPr>
                <w:rFonts w:cs="Arial"/>
                <w:sz w:val="16"/>
                <w:szCs w:val="16"/>
              </w:rPr>
              <w:t>Clarification on the simultaneousRxTxInterBandCA capability in NR-DC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9AC56CB" w14:textId="1DF463A8" w:rsidR="00BB297F" w:rsidRPr="00BB297F" w:rsidRDefault="00BB297F" w:rsidP="00BB297F">
            <w:pPr>
              <w:pStyle w:val="TAL"/>
              <w:rPr>
                <w:rFonts w:cs="Arial"/>
                <w:sz w:val="16"/>
                <w:szCs w:val="16"/>
              </w:rPr>
            </w:pPr>
            <w:r w:rsidRPr="00BB297F">
              <w:rPr>
                <w:rFonts w:cs="Arial"/>
                <w:sz w:val="16"/>
                <w:szCs w:val="16"/>
              </w:rPr>
              <w:t>Huawei, HiSilicon,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8A5009" w14:textId="61502F1E"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2D3C24" w14:textId="7EE90AEF"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E6906DF" w14:textId="133EFD0D"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E397207" w14:textId="3457CA80" w:rsidR="00BB297F" w:rsidRPr="00BB297F" w:rsidRDefault="00BB297F" w:rsidP="00BB297F">
            <w:pPr>
              <w:pStyle w:val="TAL"/>
              <w:rPr>
                <w:rFonts w:cs="Arial"/>
                <w:sz w:val="16"/>
                <w:szCs w:val="16"/>
              </w:rPr>
            </w:pPr>
            <w:r w:rsidRPr="00BB297F">
              <w:rPr>
                <w:rFonts w:cs="Arial"/>
                <w:sz w:val="16"/>
                <w:szCs w:val="16"/>
              </w:rPr>
              <w:t>0562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CD8484A" w14:textId="270071FC" w:rsidR="00BB297F" w:rsidRPr="00BB297F" w:rsidRDefault="00BB297F" w:rsidP="00BB297F">
            <w:pPr>
              <w:pStyle w:val="TAL"/>
              <w:rPr>
                <w:rFonts w:cs="Arial"/>
                <w:sz w:val="16"/>
                <w:szCs w:val="16"/>
              </w:rPr>
            </w:pPr>
            <w:r w:rsidRPr="00BB297F">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5A1F3E" w14:textId="57219016"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71C1E1F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CD475B" w14:textId="48864C16" w:rsidR="00BB297F" w:rsidRPr="00BB297F" w:rsidRDefault="00176FE9" w:rsidP="00BB297F">
            <w:pPr>
              <w:pStyle w:val="TAL"/>
              <w:rPr>
                <w:rFonts w:cs="Arial"/>
                <w:sz w:val="16"/>
                <w:szCs w:val="16"/>
              </w:rPr>
            </w:pPr>
            <w:hyperlink r:id="rId3257" w:history="1">
              <w:r>
                <w:rPr>
                  <w:rStyle w:val="Hyperlink"/>
                  <w:rFonts w:cs="Arial"/>
                  <w:sz w:val="16"/>
                  <w:szCs w:val="16"/>
                </w:rPr>
                <w:t>R2-2109169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3754A4" w14:textId="69E13C71" w:rsidR="00BB297F" w:rsidRPr="00BB297F" w:rsidRDefault="00BB297F" w:rsidP="00BB297F">
            <w:pPr>
              <w:pStyle w:val="TAL"/>
              <w:rPr>
                <w:rFonts w:cs="Arial"/>
                <w:sz w:val="16"/>
                <w:szCs w:val="16"/>
              </w:rPr>
            </w:pPr>
            <w:r w:rsidRPr="00BB297F">
              <w:rPr>
                <w:rFonts w:cs="Arial"/>
                <w:sz w:val="16"/>
                <w:szCs w:val="16"/>
              </w:rPr>
              <w:t>MIB correction on subCarrierSpacingCommon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CB6BE3D" w14:textId="00D8B736"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AD1FE1" w14:textId="3A74BEF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ACAC91" w14:textId="2BD1B654"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65087F" w14:textId="2FD2EFD3" w:rsidR="00BB297F" w:rsidRPr="00BB297F" w:rsidRDefault="00BB297F" w:rsidP="00BB297F">
            <w:pPr>
              <w:pStyle w:val="TAL"/>
              <w:rPr>
                <w:rFonts w:cs="Arial"/>
                <w:sz w:val="16"/>
                <w:szCs w:val="16"/>
              </w:rPr>
            </w:pPr>
            <w:r w:rsidRPr="00BB297F">
              <w:rPr>
                <w:rFonts w:cs="Arial"/>
                <w:sz w:val="16"/>
                <w:szCs w:val="16"/>
              </w:rPr>
              <w:t>NR_unlic-Core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03D777" w14:textId="76603BFB" w:rsidR="00BB297F" w:rsidRPr="00BB297F" w:rsidRDefault="00BB297F" w:rsidP="00BB297F">
            <w:pPr>
              <w:pStyle w:val="TAL"/>
              <w:rPr>
                <w:rFonts w:cs="Arial"/>
                <w:sz w:val="16"/>
                <w:szCs w:val="16"/>
              </w:rPr>
            </w:pPr>
            <w:r w:rsidRPr="00BB297F">
              <w:rPr>
                <w:rFonts w:cs="Arial"/>
                <w:sz w:val="16"/>
                <w:szCs w:val="16"/>
              </w:rPr>
              <w:t>2754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96DB637" w14:textId="64E9F05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F4287C" w14:textId="7DB6F41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A46BFC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073838" w14:textId="6DB44DF8" w:rsidR="00BB297F" w:rsidRPr="00BB297F" w:rsidRDefault="00176FE9" w:rsidP="00BB297F">
            <w:pPr>
              <w:pStyle w:val="TAL"/>
              <w:rPr>
                <w:rFonts w:cs="Arial"/>
                <w:sz w:val="16"/>
                <w:szCs w:val="16"/>
              </w:rPr>
            </w:pPr>
            <w:hyperlink r:id="rId3258" w:history="1">
              <w:r>
                <w:rPr>
                  <w:rStyle w:val="Hyperlink"/>
                  <w:rFonts w:cs="Arial"/>
                  <w:sz w:val="16"/>
                  <w:szCs w:val="16"/>
                </w:rPr>
                <w:t>R2-2109170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E0494AF" w14:textId="39E339D1" w:rsidR="00BB297F" w:rsidRPr="00BB297F" w:rsidRDefault="00BB297F" w:rsidP="00BB297F">
            <w:pPr>
              <w:pStyle w:val="TAL"/>
              <w:rPr>
                <w:rFonts w:cs="Arial"/>
                <w:sz w:val="16"/>
                <w:szCs w:val="16"/>
              </w:rPr>
            </w:pPr>
            <w:r w:rsidRPr="00BB297F">
              <w:rPr>
                <w:rFonts w:cs="Arial"/>
                <w:sz w:val="16"/>
                <w:szCs w:val="16"/>
              </w:rPr>
              <w:t>No support for CHO with SCG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0C8DD56" w14:textId="5D2DCC6C" w:rsidR="00BB297F" w:rsidRPr="00BB297F" w:rsidRDefault="00BB297F" w:rsidP="00BB297F">
            <w:pPr>
              <w:pStyle w:val="TAL"/>
              <w:rPr>
                <w:rFonts w:cs="Arial"/>
                <w:sz w:val="16"/>
                <w:szCs w:val="16"/>
              </w:rPr>
            </w:pPr>
            <w:r w:rsidRPr="00BB297F">
              <w:rPr>
                <w:rFonts w:cs="Arial"/>
                <w:sz w:val="16"/>
                <w:szCs w:val="16"/>
              </w:rPr>
              <w:t>Nokia, Nokia Shanghai Bell, 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DFE4F6" w14:textId="3D667834"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5F9E77" w14:textId="3F710677"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B4F00B0" w14:textId="6D7169C4" w:rsidR="00BB297F" w:rsidRPr="00BB297F" w:rsidRDefault="00BB297F" w:rsidP="00BB297F">
            <w:pPr>
              <w:pStyle w:val="TAL"/>
              <w:rPr>
                <w:rFonts w:cs="Arial"/>
                <w:sz w:val="16"/>
                <w:szCs w:val="16"/>
              </w:rPr>
            </w:pPr>
            <w:r w:rsidRPr="00BB297F">
              <w:rPr>
                <w:rFonts w:cs="Arial"/>
                <w:sz w:val="16"/>
                <w:szCs w:val="16"/>
              </w:rPr>
              <w:t>NR_Mob_enh-Core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0DA4863" w14:textId="1ECF0F98" w:rsidR="00BB297F" w:rsidRPr="00BB297F" w:rsidRDefault="00BB297F" w:rsidP="00BB297F">
            <w:pPr>
              <w:pStyle w:val="TAL"/>
              <w:rPr>
                <w:rFonts w:cs="Arial"/>
                <w:sz w:val="16"/>
                <w:szCs w:val="16"/>
              </w:rPr>
            </w:pPr>
            <w:r w:rsidRPr="00BB297F">
              <w:rPr>
                <w:rFonts w:cs="Arial"/>
                <w:sz w:val="16"/>
                <w:szCs w:val="16"/>
              </w:rPr>
              <w:t>2803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17DFE5" w14:textId="0003A880"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BF53D8A" w14:textId="7AAA18E2"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11D9FC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393899" w14:textId="4C5362E6" w:rsidR="00BB297F" w:rsidRPr="00BB297F" w:rsidRDefault="00176FE9" w:rsidP="00BB297F">
            <w:pPr>
              <w:pStyle w:val="TAL"/>
              <w:rPr>
                <w:rFonts w:cs="Arial"/>
                <w:sz w:val="16"/>
                <w:szCs w:val="16"/>
              </w:rPr>
            </w:pPr>
            <w:hyperlink r:id="rId3259" w:history="1">
              <w:r>
                <w:rPr>
                  <w:rStyle w:val="Hyperlink"/>
                  <w:rFonts w:cs="Arial"/>
                  <w:sz w:val="16"/>
                  <w:szCs w:val="16"/>
                </w:rPr>
                <w:t>R2-2109171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3D1B99" w14:textId="7057FD83" w:rsidR="00BB297F" w:rsidRPr="00BB297F" w:rsidRDefault="00BB297F" w:rsidP="00BB297F">
            <w:pPr>
              <w:pStyle w:val="TAL"/>
              <w:rPr>
                <w:rFonts w:cs="Arial"/>
                <w:sz w:val="16"/>
                <w:szCs w:val="16"/>
              </w:rPr>
            </w:pPr>
            <w:r w:rsidRPr="00BB297F">
              <w:rPr>
                <w:rFonts w:cs="Arial"/>
                <w:sz w:val="16"/>
                <w:szCs w:val="16"/>
              </w:rPr>
              <w:t>No support for CHO with SCG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858AA81" w14:textId="7AA57B6E" w:rsidR="00BB297F" w:rsidRPr="00BB297F" w:rsidRDefault="00BB297F" w:rsidP="00BB297F">
            <w:pPr>
              <w:pStyle w:val="TAL"/>
              <w:rPr>
                <w:rFonts w:cs="Arial"/>
                <w:sz w:val="16"/>
                <w:szCs w:val="16"/>
              </w:rPr>
            </w:pPr>
            <w:r w:rsidRPr="00BB297F">
              <w:rPr>
                <w:rFonts w:cs="Arial"/>
                <w:sz w:val="16"/>
                <w:szCs w:val="16"/>
              </w:rPr>
              <w:t>Nokia, Nokia Shanghai Bell, 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91DC53" w14:textId="0D8E6CA3"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BE1E3D" w14:textId="1046978D"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9AEBF2" w14:textId="08FB44B0" w:rsidR="00BB297F" w:rsidRPr="00BB297F" w:rsidRDefault="00BB297F" w:rsidP="00BB297F">
            <w:pPr>
              <w:pStyle w:val="TAL"/>
              <w:rPr>
                <w:rFonts w:cs="Arial"/>
                <w:sz w:val="16"/>
                <w:szCs w:val="16"/>
              </w:rPr>
            </w:pPr>
            <w:r w:rsidRPr="00BB297F">
              <w:rPr>
                <w:rFonts w:cs="Arial"/>
                <w:sz w:val="16"/>
                <w:szCs w:val="16"/>
              </w:rPr>
              <w:t>LTE_feMob-Core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C5A57F6" w14:textId="3CF02DB8" w:rsidR="00BB297F" w:rsidRPr="00BB297F" w:rsidRDefault="00BB297F" w:rsidP="00BB297F">
            <w:pPr>
              <w:pStyle w:val="TAL"/>
              <w:rPr>
                <w:rFonts w:cs="Arial"/>
                <w:sz w:val="16"/>
                <w:szCs w:val="16"/>
              </w:rPr>
            </w:pPr>
            <w:r w:rsidRPr="00BB297F">
              <w:rPr>
                <w:rFonts w:cs="Arial"/>
                <w:sz w:val="16"/>
                <w:szCs w:val="16"/>
              </w:rPr>
              <w:t>4721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0ED694A" w14:textId="2763E482"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ECE517" w14:textId="352F01C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5CE476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88BD29" w14:textId="4B15BBB0" w:rsidR="00BB297F" w:rsidRPr="00BB297F" w:rsidRDefault="00176FE9" w:rsidP="00BB297F">
            <w:pPr>
              <w:pStyle w:val="TAL"/>
              <w:rPr>
                <w:rFonts w:cs="Arial"/>
                <w:sz w:val="16"/>
                <w:szCs w:val="16"/>
              </w:rPr>
            </w:pPr>
            <w:hyperlink r:id="rId3260" w:history="1">
              <w:r>
                <w:rPr>
                  <w:rStyle w:val="Hyperlink"/>
                  <w:rFonts w:cs="Arial"/>
                  <w:sz w:val="16"/>
                  <w:szCs w:val="16"/>
                </w:rPr>
                <w:t>R2-2109178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0CDBC7D" w14:textId="0F5E597F" w:rsidR="00BB297F" w:rsidRPr="00BB297F" w:rsidRDefault="00BB297F" w:rsidP="00BB297F">
            <w:pPr>
              <w:pStyle w:val="TAL"/>
              <w:rPr>
                <w:rFonts w:cs="Arial"/>
                <w:sz w:val="16"/>
                <w:szCs w:val="16"/>
              </w:rPr>
            </w:pPr>
            <w:r w:rsidRPr="00BB297F">
              <w:rPr>
                <w:rFonts w:cs="Arial"/>
                <w:sz w:val="16"/>
                <w:szCs w:val="16"/>
              </w:rPr>
              <w:t>Miscellaneous corrections to UE capability descriptions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FC4E526" w14:textId="319C03A7" w:rsidR="00BB297F" w:rsidRPr="00BB297F" w:rsidRDefault="00BB297F" w:rsidP="00BB297F">
            <w:pPr>
              <w:pStyle w:val="TAL"/>
              <w:rPr>
                <w:rFonts w:cs="Arial"/>
                <w:sz w:val="16"/>
                <w:szCs w:val="16"/>
              </w:rPr>
            </w:pPr>
            <w:r w:rsidRPr="00BB297F">
              <w:rPr>
                <w:rFonts w:cs="Arial"/>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979F33" w14:textId="243965EE"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C32A70" w14:textId="6DA393A8"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3FEC64" w14:textId="67652CFA" w:rsidR="00BB297F" w:rsidRPr="00BB297F" w:rsidRDefault="00BB297F" w:rsidP="00BB297F">
            <w:pPr>
              <w:pStyle w:val="TAL"/>
              <w:rPr>
                <w:rFonts w:cs="Arial"/>
                <w:sz w:val="16"/>
                <w:szCs w:val="16"/>
              </w:rPr>
            </w:pPr>
            <w:r w:rsidRPr="00BB297F">
              <w:rPr>
                <w:rFonts w:cs="Arial"/>
                <w:color w:val="000000"/>
                <w:sz w:val="16"/>
                <w:szCs w:val="16"/>
              </w:rPr>
              <w:t>NR_unlic-Core,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5CB322" w14:textId="2F7B574D" w:rsidR="00BB297F" w:rsidRPr="00BB297F" w:rsidRDefault="00BB297F" w:rsidP="00BB297F">
            <w:pPr>
              <w:pStyle w:val="TAL"/>
              <w:rPr>
                <w:rFonts w:cs="Arial"/>
                <w:sz w:val="16"/>
                <w:szCs w:val="16"/>
              </w:rPr>
            </w:pPr>
            <w:r w:rsidRPr="00BB297F">
              <w:rPr>
                <w:rFonts w:cs="Arial"/>
                <w:sz w:val="16"/>
                <w:szCs w:val="16"/>
              </w:rPr>
              <w:t>0626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511464" w14:textId="29D0EEB4"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3880FAD" w14:textId="4F623F0A"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352FA43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95EEF1" w14:textId="70CB52C7" w:rsidR="00BB297F" w:rsidRPr="00BB297F" w:rsidRDefault="00176FE9" w:rsidP="00BB297F">
            <w:pPr>
              <w:pStyle w:val="TAL"/>
              <w:rPr>
                <w:rFonts w:cs="Arial"/>
                <w:sz w:val="16"/>
                <w:szCs w:val="16"/>
              </w:rPr>
            </w:pPr>
            <w:hyperlink r:id="rId3261" w:history="1">
              <w:r>
                <w:rPr>
                  <w:rStyle w:val="Hyperlink"/>
                  <w:rFonts w:cs="Arial"/>
                  <w:sz w:val="16"/>
                  <w:szCs w:val="16"/>
                </w:rPr>
                <w:t>R2-2109180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3FC7A0E" w14:textId="722EF20E" w:rsidR="00BB297F" w:rsidRPr="00BB297F" w:rsidRDefault="00BB297F" w:rsidP="00BB297F">
            <w:pPr>
              <w:pStyle w:val="TAL"/>
              <w:rPr>
                <w:rFonts w:cs="Arial"/>
                <w:sz w:val="16"/>
                <w:szCs w:val="16"/>
              </w:rPr>
            </w:pPr>
            <w:r w:rsidRPr="00BB297F">
              <w:rPr>
                <w:rFonts w:cs="Arial"/>
                <w:sz w:val="16"/>
                <w:szCs w:val="16"/>
              </w:rPr>
              <w:t>Correction on the Release Cause for RRC_INACTVE UE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E33125" w14:textId="0E090397" w:rsidR="00BB297F" w:rsidRPr="00BB297F" w:rsidRDefault="00BB297F" w:rsidP="00BB297F">
            <w:pPr>
              <w:pStyle w:val="TAL"/>
              <w:rPr>
                <w:rFonts w:cs="Arial"/>
                <w:sz w:val="16"/>
                <w:szCs w:val="16"/>
              </w:rPr>
            </w:pPr>
            <w:r w:rsidRPr="00BB297F">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E12BE9" w14:textId="2F78B6BD"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5E70D1" w14:textId="7722E7FD"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01B06B3" w14:textId="364E271F"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DCD5C5" w14:textId="6EAD5A11" w:rsidR="00BB297F" w:rsidRPr="00BB297F" w:rsidRDefault="00BB297F" w:rsidP="00BB297F">
            <w:pPr>
              <w:pStyle w:val="TAL"/>
              <w:rPr>
                <w:rFonts w:cs="Arial"/>
                <w:sz w:val="16"/>
                <w:szCs w:val="16"/>
              </w:rPr>
            </w:pPr>
            <w:r w:rsidRPr="00BB297F">
              <w:rPr>
                <w:rFonts w:cs="Arial"/>
                <w:sz w:val="16"/>
                <w:szCs w:val="16"/>
              </w:rPr>
              <w:t>4700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01D11C" w14:textId="0B65262E"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C02A9E" w14:textId="42766AA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5DA4682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B49039" w14:textId="50649CE7" w:rsidR="00BB297F" w:rsidRPr="00BB297F" w:rsidRDefault="00176FE9" w:rsidP="00BB297F">
            <w:pPr>
              <w:pStyle w:val="TAL"/>
              <w:rPr>
                <w:rFonts w:cs="Arial"/>
                <w:sz w:val="16"/>
                <w:szCs w:val="16"/>
              </w:rPr>
            </w:pPr>
            <w:hyperlink r:id="rId3262" w:history="1">
              <w:r>
                <w:rPr>
                  <w:rStyle w:val="Hyperlink"/>
                  <w:rFonts w:cs="Arial"/>
                  <w:sz w:val="16"/>
                  <w:szCs w:val="16"/>
                </w:rPr>
                <w:t>R2-2109181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20DB4C6" w14:textId="21A84B69" w:rsidR="00BB297F" w:rsidRPr="00BB297F" w:rsidRDefault="00BB297F" w:rsidP="00BB297F">
            <w:pPr>
              <w:pStyle w:val="TAL"/>
              <w:rPr>
                <w:rFonts w:cs="Arial"/>
                <w:sz w:val="16"/>
                <w:szCs w:val="16"/>
              </w:rPr>
            </w:pPr>
            <w:r w:rsidRPr="00BB297F">
              <w:rPr>
                <w:rFonts w:cs="Arial"/>
                <w:sz w:val="16"/>
                <w:szCs w:val="16"/>
              </w:rPr>
              <w:t>Correction on the Release Cause for RRC_INACTVE UE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DCD026" w14:textId="5061C6BF" w:rsidR="00BB297F" w:rsidRPr="00BB297F" w:rsidRDefault="00BB297F" w:rsidP="00BB297F">
            <w:pPr>
              <w:pStyle w:val="TAL"/>
              <w:rPr>
                <w:rFonts w:cs="Arial"/>
                <w:sz w:val="16"/>
                <w:szCs w:val="16"/>
              </w:rPr>
            </w:pPr>
            <w:r w:rsidRPr="00BB297F">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9E877" w14:textId="62B40CC5"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C812F3" w14:textId="1CE7CDD5" w:rsidR="00BB297F" w:rsidRPr="00BB297F" w:rsidRDefault="00BB297F" w:rsidP="00BB297F">
            <w:pPr>
              <w:pStyle w:val="TAL"/>
              <w:rPr>
                <w:rFonts w:cs="Arial"/>
                <w:sz w:val="16"/>
                <w:szCs w:val="16"/>
              </w:rPr>
            </w:pPr>
            <w:r w:rsidRPr="00BB297F">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8BA61A" w14:textId="3D88E344"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4702BA2" w14:textId="748D0A00" w:rsidR="00BB297F" w:rsidRPr="00BB297F" w:rsidRDefault="00BB297F" w:rsidP="00BB297F">
            <w:pPr>
              <w:pStyle w:val="TAL"/>
              <w:rPr>
                <w:rFonts w:cs="Arial"/>
                <w:sz w:val="16"/>
                <w:szCs w:val="16"/>
              </w:rPr>
            </w:pPr>
            <w:r w:rsidRPr="00BB297F">
              <w:rPr>
                <w:rFonts w:cs="Arial"/>
                <w:sz w:val="16"/>
                <w:szCs w:val="16"/>
              </w:rPr>
              <w:t>4701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46A6D1" w14:textId="61C586B4"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7A65E8" w14:textId="71CD8606" w:rsidR="00BB297F" w:rsidRPr="00BB297F" w:rsidRDefault="00BB297F" w:rsidP="00BB297F">
            <w:pPr>
              <w:pStyle w:val="TAL"/>
              <w:rPr>
                <w:rFonts w:cs="Arial"/>
                <w:sz w:val="16"/>
                <w:szCs w:val="16"/>
              </w:rPr>
            </w:pPr>
            <w:r w:rsidRPr="00BB297F">
              <w:rPr>
                <w:rFonts w:cs="Arial"/>
                <w:sz w:val="16"/>
                <w:szCs w:val="16"/>
              </w:rPr>
              <w:t>A</w:t>
            </w:r>
          </w:p>
        </w:tc>
      </w:tr>
      <w:tr w:rsidR="00BB297F" w:rsidRPr="00BB297F" w14:paraId="7D29D27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3C3EBE" w14:textId="317E2A44" w:rsidR="00BB297F" w:rsidRPr="00BB297F" w:rsidRDefault="00176FE9" w:rsidP="00BB297F">
            <w:pPr>
              <w:pStyle w:val="TAL"/>
              <w:rPr>
                <w:rFonts w:cs="Arial"/>
                <w:sz w:val="16"/>
                <w:szCs w:val="16"/>
              </w:rPr>
            </w:pPr>
            <w:hyperlink r:id="rId3263" w:history="1">
              <w:r>
                <w:rPr>
                  <w:rStyle w:val="Hyperlink"/>
                  <w:rFonts w:cs="Arial"/>
                  <w:sz w:val="16"/>
                  <w:szCs w:val="16"/>
                </w:rPr>
                <w:t>R2-2109193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D3FB6B2" w14:textId="28A43B82" w:rsidR="00BB297F" w:rsidRPr="00BB297F" w:rsidRDefault="00BB297F" w:rsidP="00BB297F">
            <w:pPr>
              <w:pStyle w:val="TAL"/>
              <w:rPr>
                <w:rFonts w:cs="Arial"/>
                <w:sz w:val="16"/>
                <w:szCs w:val="16"/>
              </w:rPr>
            </w:pPr>
            <w:r w:rsidRPr="00BB297F">
              <w:rPr>
                <w:rFonts w:cs="Arial"/>
                <w:sz w:val="16"/>
                <w:szCs w:val="16"/>
              </w:rPr>
              <w:t>Correction to 38.321 on priority handling of the UL grant addressed to TC-RNTI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050A2EF" w14:textId="3F8BBDFF" w:rsidR="00BB297F" w:rsidRPr="00BB297F" w:rsidRDefault="00BB297F" w:rsidP="00BB297F">
            <w:pPr>
              <w:pStyle w:val="TAL"/>
              <w:rPr>
                <w:rFonts w:cs="Arial"/>
                <w:sz w:val="16"/>
                <w:szCs w:val="16"/>
              </w:rPr>
            </w:pPr>
            <w:r w:rsidRPr="00BB297F">
              <w:rPr>
                <w:rFonts w:cs="Arial"/>
                <w:sz w:val="16"/>
                <w:szCs w:val="16"/>
              </w:rPr>
              <w:t>ZTE Corporation, Sanechips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875D41" w14:textId="02F8734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114375" w14:textId="781AF03E" w:rsidR="00BB297F" w:rsidRPr="00BB297F" w:rsidRDefault="00BB297F" w:rsidP="00BB297F">
            <w:pPr>
              <w:pStyle w:val="TAL"/>
              <w:rPr>
                <w:rFonts w:cs="Arial"/>
                <w:sz w:val="16"/>
                <w:szCs w:val="16"/>
              </w:rPr>
            </w:pPr>
            <w:r w:rsidRPr="00BB297F">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555B440" w14:textId="03A22A4E" w:rsidR="00BB297F" w:rsidRPr="00BB297F" w:rsidRDefault="00BB297F" w:rsidP="00BB297F">
            <w:pPr>
              <w:pStyle w:val="TAL"/>
              <w:rPr>
                <w:rFonts w:cs="Arial"/>
                <w:sz w:val="16"/>
                <w:szCs w:val="16"/>
              </w:rPr>
            </w:pPr>
            <w:r w:rsidRPr="00BB297F">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3F0BF70" w14:textId="0C370C5B" w:rsidR="00BB297F" w:rsidRPr="00BB297F" w:rsidRDefault="00BB297F" w:rsidP="00BB297F">
            <w:pPr>
              <w:pStyle w:val="TAL"/>
              <w:rPr>
                <w:rFonts w:cs="Arial"/>
                <w:sz w:val="16"/>
                <w:szCs w:val="16"/>
              </w:rPr>
            </w:pPr>
            <w:r w:rsidRPr="00BB297F">
              <w:rPr>
                <w:rFonts w:cs="Arial"/>
                <w:sz w:val="16"/>
                <w:szCs w:val="16"/>
              </w:rPr>
              <w:t>1145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5ECEA67" w14:textId="36E1A68C"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CE94C88" w14:textId="09BF182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74B322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7B65D6" w14:textId="557B0F91" w:rsidR="00BB297F" w:rsidRPr="00BB297F" w:rsidRDefault="00176FE9" w:rsidP="00BB297F">
            <w:pPr>
              <w:pStyle w:val="TAL"/>
              <w:rPr>
                <w:rFonts w:cs="Arial"/>
                <w:sz w:val="16"/>
                <w:szCs w:val="16"/>
              </w:rPr>
            </w:pPr>
            <w:hyperlink r:id="rId3264" w:history="1">
              <w:r>
                <w:rPr>
                  <w:rStyle w:val="Hyperlink"/>
                  <w:rFonts w:cs="Arial"/>
                  <w:sz w:val="16"/>
                  <w:szCs w:val="16"/>
                </w:rPr>
                <w:t>R2-2109202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0FE977D" w14:textId="23B98A14" w:rsidR="00BB297F" w:rsidRPr="00BB297F" w:rsidRDefault="00BB297F" w:rsidP="00BB297F">
            <w:pPr>
              <w:pStyle w:val="TAL"/>
              <w:rPr>
                <w:rFonts w:cs="Arial"/>
                <w:sz w:val="16"/>
                <w:szCs w:val="16"/>
              </w:rPr>
            </w:pPr>
            <w:r w:rsidRPr="00BB297F">
              <w:rPr>
                <w:rFonts w:cs="Arial"/>
                <w:sz w:val="16"/>
                <w:szCs w:val="16"/>
              </w:rPr>
              <w:t>Handling of candidateBeamRSListExt-v1610 (option A1)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65A99" w14:textId="1FF2F783" w:rsidR="00BB297F" w:rsidRPr="00BB297F" w:rsidRDefault="00BB297F" w:rsidP="00BB297F">
            <w:pPr>
              <w:pStyle w:val="TAL"/>
              <w:rPr>
                <w:rFonts w:cs="Arial"/>
                <w:sz w:val="16"/>
                <w:szCs w:val="16"/>
              </w:rPr>
            </w:pPr>
            <w:r w:rsidRPr="00BB297F">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CE5E4C" w14:textId="441B2039"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0464BA" w14:textId="49F43D2E"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98F941" w14:textId="30B4F124" w:rsidR="00BB297F" w:rsidRPr="00BB297F" w:rsidRDefault="00BB297F" w:rsidP="00BB297F">
            <w:pPr>
              <w:pStyle w:val="TAL"/>
              <w:rPr>
                <w:rFonts w:cs="Arial"/>
                <w:sz w:val="16"/>
                <w:szCs w:val="16"/>
              </w:rPr>
            </w:pPr>
            <w:r w:rsidRPr="00BB297F">
              <w:rPr>
                <w:rFonts w:cs="Arial"/>
                <w:sz w:val="16"/>
                <w:szCs w:val="16"/>
              </w:rPr>
              <w:t>NR_eMIMO-Core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E9F099C" w14:textId="3F499FD5" w:rsidR="00BB297F" w:rsidRPr="00BB297F" w:rsidRDefault="00BB297F" w:rsidP="00BB297F">
            <w:pPr>
              <w:pStyle w:val="TAL"/>
              <w:rPr>
                <w:rFonts w:cs="Arial"/>
                <w:sz w:val="16"/>
                <w:szCs w:val="16"/>
              </w:rPr>
            </w:pPr>
            <w:r w:rsidRPr="00BB297F">
              <w:rPr>
                <w:rFonts w:cs="Arial"/>
                <w:sz w:val="16"/>
                <w:szCs w:val="16"/>
              </w:rPr>
              <w:t>2807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64054BB" w14:textId="3E4216EF"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FF401B" w14:textId="4D9F1FCF"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1DF8F6E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D02D88" w14:textId="0AE9610A" w:rsidR="00BB297F" w:rsidRPr="00BB297F" w:rsidRDefault="00176FE9" w:rsidP="00BB297F">
            <w:pPr>
              <w:pStyle w:val="TAL"/>
              <w:rPr>
                <w:rFonts w:cs="Arial"/>
                <w:sz w:val="16"/>
                <w:szCs w:val="16"/>
              </w:rPr>
            </w:pPr>
            <w:hyperlink r:id="rId3265" w:history="1">
              <w:r>
                <w:rPr>
                  <w:rStyle w:val="Hyperlink"/>
                  <w:rFonts w:cs="Arial"/>
                  <w:sz w:val="16"/>
                  <w:szCs w:val="16"/>
                </w:rPr>
                <w:t>R2-2109203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F6F7DB1" w14:textId="01EFC953" w:rsidR="00BB297F" w:rsidRPr="00BB297F" w:rsidRDefault="00BB297F" w:rsidP="00BB297F">
            <w:pPr>
              <w:pStyle w:val="TAL"/>
              <w:rPr>
                <w:rFonts w:cs="Arial"/>
                <w:sz w:val="16"/>
                <w:szCs w:val="16"/>
              </w:rPr>
            </w:pPr>
            <w:r w:rsidRPr="00BB297F">
              <w:rPr>
                <w:rFonts w:cs="Arial"/>
                <w:sz w:val="16"/>
                <w:szCs w:val="16"/>
              </w:rPr>
              <w:t>FR1/FR2 differentiation for enhanced UL grant skipping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335CD7C" w14:textId="670B3165" w:rsidR="00BB297F" w:rsidRPr="00BB297F" w:rsidRDefault="00BB297F" w:rsidP="00BB297F">
            <w:pPr>
              <w:pStyle w:val="TAL"/>
              <w:rPr>
                <w:rFonts w:cs="Arial"/>
                <w:sz w:val="16"/>
                <w:szCs w:val="16"/>
              </w:rPr>
            </w:pPr>
            <w:r w:rsidRPr="00BB297F">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218F440" w14:textId="114016CA"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5F0BCD" w14:textId="2420791C" w:rsidR="00BB297F" w:rsidRPr="00BB297F" w:rsidRDefault="00BB297F" w:rsidP="00BB297F">
            <w:pPr>
              <w:pStyle w:val="TAL"/>
              <w:rPr>
                <w:rFonts w:cs="Arial"/>
                <w:sz w:val="16"/>
                <w:szCs w:val="16"/>
              </w:rPr>
            </w:pPr>
            <w:r w:rsidRPr="00BB297F">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547511" w14:textId="6C942735" w:rsidR="00BB297F" w:rsidRPr="00BB297F" w:rsidRDefault="00BB297F" w:rsidP="00BB297F">
            <w:pPr>
              <w:pStyle w:val="TAL"/>
              <w:rPr>
                <w:rFonts w:cs="Arial"/>
                <w:sz w:val="16"/>
                <w:szCs w:val="16"/>
              </w:rPr>
            </w:pPr>
            <w:r w:rsidRPr="00BB297F">
              <w:rPr>
                <w:rFonts w:cs="Arial"/>
                <w:color w:val="000000"/>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1BCC7D" w14:textId="0AB10262" w:rsidR="00BB297F" w:rsidRPr="00BB297F" w:rsidRDefault="00BB297F" w:rsidP="00BB297F">
            <w:pPr>
              <w:pStyle w:val="TAL"/>
              <w:rPr>
                <w:rFonts w:cs="Arial"/>
                <w:sz w:val="16"/>
                <w:szCs w:val="16"/>
              </w:rPr>
            </w:pPr>
            <w:r w:rsidRPr="00BB297F">
              <w:rPr>
                <w:rFonts w:cs="Arial"/>
                <w:sz w:val="16"/>
                <w:szCs w:val="16"/>
              </w:rPr>
              <w:t>0641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80C3E8" w14:textId="0876AFF9"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E875B9" w14:textId="197C33A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E34124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24B456" w14:textId="4F8F59D5" w:rsidR="00BB297F" w:rsidRPr="00BB297F" w:rsidRDefault="00176FE9" w:rsidP="00BB297F">
            <w:pPr>
              <w:pStyle w:val="TAL"/>
              <w:rPr>
                <w:rFonts w:cs="Arial"/>
                <w:sz w:val="16"/>
                <w:szCs w:val="16"/>
              </w:rPr>
            </w:pPr>
            <w:hyperlink r:id="rId3266" w:history="1">
              <w:r>
                <w:rPr>
                  <w:rStyle w:val="Hyperlink"/>
                  <w:rFonts w:cs="Arial"/>
                  <w:sz w:val="16"/>
                  <w:szCs w:val="16"/>
                </w:rPr>
                <w:t>R2-2109204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2273ED3" w14:textId="55E3CC7E" w:rsidR="00BB297F" w:rsidRPr="00BB297F" w:rsidRDefault="00BB297F" w:rsidP="00BB297F">
            <w:pPr>
              <w:pStyle w:val="TAL"/>
              <w:rPr>
                <w:rFonts w:cs="Arial"/>
                <w:sz w:val="16"/>
                <w:szCs w:val="16"/>
              </w:rPr>
            </w:pPr>
            <w:r w:rsidRPr="00BB297F">
              <w:rPr>
                <w:rFonts w:cs="Arial"/>
                <w:sz w:val="16"/>
                <w:szCs w:val="16"/>
              </w:rPr>
              <w:t>FR1/FR2 differentiation for enhanced UL grant skipping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6A220F6" w14:textId="1F28EEC5" w:rsidR="00BB297F" w:rsidRPr="00BB297F" w:rsidRDefault="00BB297F" w:rsidP="00BB297F">
            <w:pPr>
              <w:pStyle w:val="TAL"/>
              <w:rPr>
                <w:rFonts w:cs="Arial"/>
                <w:sz w:val="16"/>
                <w:szCs w:val="16"/>
              </w:rPr>
            </w:pPr>
            <w:r w:rsidRPr="00BB297F">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D73DF4" w14:textId="7247E04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70A983" w14:textId="651B2A51"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D23C155" w14:textId="4CD69536" w:rsidR="00BB297F" w:rsidRPr="00BB297F" w:rsidRDefault="00BB297F" w:rsidP="00BB297F">
            <w:pPr>
              <w:pStyle w:val="TAL"/>
              <w:rPr>
                <w:rFonts w:cs="Arial"/>
                <w:sz w:val="16"/>
                <w:szCs w:val="16"/>
              </w:rPr>
            </w:pPr>
            <w:r w:rsidRPr="00BB297F">
              <w:rPr>
                <w:rFonts w:cs="Arial"/>
                <w:color w:val="000000"/>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BCC34E" w14:textId="5F272902" w:rsidR="00BB297F" w:rsidRPr="00BB297F" w:rsidRDefault="00BB297F" w:rsidP="00BB297F">
            <w:pPr>
              <w:pStyle w:val="TAL"/>
              <w:rPr>
                <w:rFonts w:cs="Arial"/>
                <w:sz w:val="16"/>
                <w:szCs w:val="16"/>
              </w:rPr>
            </w:pPr>
            <w:r w:rsidRPr="00BB297F">
              <w:rPr>
                <w:rFonts w:cs="Arial"/>
                <w:sz w:val="16"/>
                <w:szCs w:val="16"/>
              </w:rPr>
              <w:t>2808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79D50B1" w14:textId="4C4996DB" w:rsidR="00BB297F" w:rsidRPr="00BB297F" w:rsidRDefault="00BB297F" w:rsidP="00BB297F">
            <w:pPr>
              <w:pStyle w:val="TAL"/>
              <w:rPr>
                <w:rFonts w:cs="Arial"/>
                <w:sz w:val="16"/>
                <w:szCs w:val="16"/>
              </w:rPr>
            </w:pP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92D6979" w14:textId="1B37ECD4"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235CEF5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D5CDE" w14:textId="10A91C2E" w:rsidR="00BB297F" w:rsidRPr="00BB297F" w:rsidRDefault="00176FE9" w:rsidP="00BB297F">
            <w:pPr>
              <w:pStyle w:val="TAL"/>
              <w:rPr>
                <w:rFonts w:cs="Arial"/>
                <w:sz w:val="16"/>
                <w:szCs w:val="16"/>
              </w:rPr>
            </w:pPr>
            <w:hyperlink r:id="rId3267" w:history="1">
              <w:r>
                <w:rPr>
                  <w:rStyle w:val="Hyperlink"/>
                  <w:rFonts w:cs="Arial"/>
                  <w:sz w:val="16"/>
                  <w:szCs w:val="16"/>
                </w:rPr>
                <w:t>R2-2109214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BD0AA42" w14:textId="7E35905B" w:rsidR="00BB297F" w:rsidRPr="00BB297F" w:rsidRDefault="00BB297F" w:rsidP="00BB297F">
            <w:pPr>
              <w:pStyle w:val="TAL"/>
              <w:rPr>
                <w:rFonts w:cs="Arial"/>
                <w:sz w:val="16"/>
                <w:szCs w:val="16"/>
              </w:rPr>
            </w:pPr>
            <w:r w:rsidRPr="00BB297F">
              <w:rPr>
                <w:rFonts w:cs="Arial"/>
                <w:sz w:val="16"/>
                <w:szCs w:val="16"/>
              </w:rPr>
              <w:t>Correction on UL Skipping for PUSCH in Rel-16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20783F" w14:textId="67EFE852" w:rsidR="00BB297F" w:rsidRPr="00BB297F" w:rsidRDefault="00BB297F" w:rsidP="00BB297F">
            <w:pPr>
              <w:pStyle w:val="TAL"/>
              <w:rPr>
                <w:rFonts w:cs="Arial"/>
                <w:sz w:val="16"/>
                <w:szCs w:val="16"/>
              </w:rPr>
            </w:pPr>
            <w:r w:rsidRPr="00BB297F">
              <w:rPr>
                <w:rFonts w:cs="Arial"/>
                <w:sz w:val="16"/>
                <w:szCs w:val="16"/>
              </w:rPr>
              <w:t>vivo, ZTE corporation, Xiaomi Communications, MediaTek Inc., 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1F3A9" w14:textId="53561617"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DD6E03" w14:textId="316A9AE3"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DD25E35" w14:textId="6CC2ED36" w:rsidR="00BB297F" w:rsidRPr="00BB297F" w:rsidRDefault="00BB297F" w:rsidP="00BB297F">
            <w:pPr>
              <w:pStyle w:val="TAL"/>
              <w:rPr>
                <w:rFonts w:cs="Arial"/>
                <w:sz w:val="16"/>
                <w:szCs w:val="16"/>
              </w:rPr>
            </w:pPr>
            <w:r w:rsidRPr="00BB297F">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4C70F" w14:textId="53EA6D07" w:rsidR="00BB297F" w:rsidRPr="00BB297F" w:rsidRDefault="00BB297F" w:rsidP="00BB297F">
            <w:pPr>
              <w:pStyle w:val="TAL"/>
              <w:rPr>
                <w:rFonts w:cs="Arial"/>
                <w:sz w:val="16"/>
                <w:szCs w:val="16"/>
              </w:rPr>
            </w:pPr>
            <w:r w:rsidRPr="00BB297F">
              <w:rPr>
                <w:rFonts w:cs="Arial"/>
                <w:sz w:val="16"/>
                <w:szCs w:val="16"/>
              </w:rPr>
              <w:t>2708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D055FF1" w14:textId="636575F0" w:rsidR="00BB297F" w:rsidRPr="00BB297F" w:rsidRDefault="00BB297F" w:rsidP="00BB297F">
            <w:pPr>
              <w:pStyle w:val="TAL"/>
              <w:rPr>
                <w:rFonts w:cs="Arial"/>
                <w:sz w:val="16"/>
                <w:szCs w:val="16"/>
              </w:rPr>
            </w:pPr>
            <w:r w:rsidRPr="00BB297F">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23E840F" w14:textId="466A7492"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03862CA4"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55D549" w14:textId="481D4D5A" w:rsidR="00BB297F" w:rsidRPr="00BB297F" w:rsidRDefault="00176FE9" w:rsidP="00BB297F">
            <w:pPr>
              <w:pStyle w:val="TAL"/>
              <w:rPr>
                <w:rFonts w:cs="Arial"/>
                <w:sz w:val="16"/>
                <w:szCs w:val="16"/>
              </w:rPr>
            </w:pPr>
            <w:hyperlink r:id="rId3268" w:history="1">
              <w:r>
                <w:rPr>
                  <w:rStyle w:val="Hyperlink"/>
                  <w:rFonts w:cs="Arial"/>
                  <w:sz w:val="16"/>
                  <w:szCs w:val="16"/>
                </w:rPr>
                <w:t>R2-2109230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E429B5" w14:textId="03D2667D" w:rsidR="00BB297F" w:rsidRPr="00BB297F" w:rsidRDefault="00BB297F" w:rsidP="00BB297F">
            <w:pPr>
              <w:pStyle w:val="TAL"/>
              <w:rPr>
                <w:rFonts w:cs="Arial"/>
                <w:sz w:val="16"/>
                <w:szCs w:val="16"/>
              </w:rPr>
            </w:pPr>
            <w:r w:rsidRPr="00BB297F">
              <w:rPr>
                <w:rFonts w:cs="Arial"/>
                <w:sz w:val="16"/>
                <w:szCs w:val="16"/>
              </w:rPr>
              <w:t>Miscellaneous non-controversial corrections Set XI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E20FCEF" w14:textId="39B26B34"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2946A83" w14:textId="423D28D3"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C71003" w14:textId="3E2ADB9F"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BE168F" w14:textId="67BA6B58"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C745321" w14:textId="08E3CEF8" w:rsidR="00BB297F" w:rsidRPr="00BB297F" w:rsidRDefault="00BB297F" w:rsidP="00BB297F">
            <w:pPr>
              <w:pStyle w:val="TAL"/>
              <w:rPr>
                <w:rFonts w:cs="Arial"/>
                <w:sz w:val="16"/>
                <w:szCs w:val="16"/>
              </w:rPr>
            </w:pPr>
            <w:r w:rsidRPr="00BB297F">
              <w:rPr>
                <w:rFonts w:cs="Arial"/>
                <w:sz w:val="16"/>
                <w:szCs w:val="16"/>
              </w:rPr>
              <w:t>2762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5A5D109" w14:textId="2687BB5D"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5511B04" w14:textId="402BAC43"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99D3DA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6B4E4B" w14:textId="461778BB" w:rsidR="00BB297F" w:rsidRPr="00BB297F" w:rsidRDefault="00176FE9" w:rsidP="00BB297F">
            <w:pPr>
              <w:pStyle w:val="TAL"/>
              <w:rPr>
                <w:rFonts w:cs="Arial"/>
                <w:sz w:val="16"/>
                <w:szCs w:val="16"/>
              </w:rPr>
            </w:pPr>
            <w:hyperlink r:id="rId3269" w:history="1">
              <w:r>
                <w:rPr>
                  <w:rStyle w:val="Hyperlink"/>
                  <w:rFonts w:cs="Arial"/>
                  <w:sz w:val="16"/>
                  <w:szCs w:val="16"/>
                </w:rPr>
                <w:t>R2-2109231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8A76E5C" w14:textId="5C9F93E8" w:rsidR="00BB297F" w:rsidRPr="00BB297F" w:rsidRDefault="00BB297F" w:rsidP="00BB297F">
            <w:pPr>
              <w:pStyle w:val="TAL"/>
              <w:rPr>
                <w:rFonts w:cs="Arial"/>
                <w:sz w:val="16"/>
                <w:szCs w:val="16"/>
              </w:rPr>
            </w:pPr>
            <w:r w:rsidRPr="00BB297F">
              <w:rPr>
                <w:rFonts w:cs="Arial"/>
                <w:sz w:val="16"/>
                <w:szCs w:val="16"/>
              </w:rPr>
              <w:t>Miscellaneous non-controversial corrections Set XI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A419477" w14:textId="70FA142E" w:rsidR="00BB297F" w:rsidRPr="00BB297F" w:rsidRDefault="00BB297F" w:rsidP="00BB297F">
            <w:pPr>
              <w:pStyle w:val="TAL"/>
              <w:rPr>
                <w:rFonts w:cs="Arial"/>
                <w:sz w:val="16"/>
                <w:szCs w:val="16"/>
              </w:rPr>
            </w:pPr>
            <w:r w:rsidRPr="00BB297F">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E9794B" w14:textId="426FC1E1"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DEE07B" w14:textId="07611ACB"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C5684EE" w14:textId="667C5922" w:rsidR="00BB297F" w:rsidRPr="00BB297F" w:rsidRDefault="00BB297F" w:rsidP="00BB297F">
            <w:pPr>
              <w:pStyle w:val="TAL"/>
              <w:rPr>
                <w:rFonts w:cs="Arial"/>
                <w:sz w:val="16"/>
                <w:szCs w:val="16"/>
              </w:rPr>
            </w:pPr>
            <w:r w:rsidRPr="00BB297F">
              <w:rPr>
                <w:rFonts w:cs="Arial"/>
                <w:color w:val="000000"/>
                <w:sz w:val="16"/>
                <w:szCs w:val="16"/>
              </w:rPr>
              <w:t>NR_newRAT-Core,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E369748" w14:textId="4B74628A" w:rsidR="00BB297F" w:rsidRPr="00BB297F" w:rsidRDefault="00BB297F" w:rsidP="00BB297F">
            <w:pPr>
              <w:pStyle w:val="TAL"/>
              <w:rPr>
                <w:rFonts w:cs="Arial"/>
                <w:sz w:val="16"/>
                <w:szCs w:val="16"/>
              </w:rPr>
            </w:pPr>
            <w:r w:rsidRPr="00BB297F">
              <w:rPr>
                <w:rFonts w:cs="Arial"/>
                <w:sz w:val="16"/>
                <w:szCs w:val="16"/>
              </w:rPr>
              <w:t>2763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F568E36" w14:textId="4AF52545"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9A5436" w14:textId="39A39970"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451A89B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25B86" w14:textId="017E28E2" w:rsidR="00BB297F" w:rsidRPr="00BB297F" w:rsidRDefault="00176FE9" w:rsidP="00BB297F">
            <w:pPr>
              <w:pStyle w:val="TAL"/>
              <w:rPr>
                <w:rFonts w:cs="Arial"/>
                <w:sz w:val="16"/>
                <w:szCs w:val="16"/>
              </w:rPr>
            </w:pPr>
            <w:hyperlink r:id="rId3270" w:history="1">
              <w:r>
                <w:rPr>
                  <w:rStyle w:val="Hyperlink"/>
                  <w:rFonts w:cs="Arial"/>
                  <w:sz w:val="16"/>
                  <w:szCs w:val="16"/>
                </w:rPr>
                <w:t>R2-2109232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28DFE32" w14:textId="22549950" w:rsidR="00BB297F" w:rsidRPr="00BB297F" w:rsidRDefault="00BB297F" w:rsidP="00BB297F">
            <w:pPr>
              <w:pStyle w:val="TAL"/>
              <w:rPr>
                <w:rFonts w:cs="Arial"/>
                <w:sz w:val="16"/>
                <w:szCs w:val="16"/>
              </w:rPr>
            </w:pPr>
            <w:r w:rsidRPr="00BB297F">
              <w:rPr>
                <w:rFonts w:cs="Arial"/>
                <w:sz w:val="16"/>
                <w:szCs w:val="16"/>
              </w:rPr>
              <w:t>Correction on reconfigurationWithSync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C5D87D4" w14:textId="228A65D6" w:rsidR="00BB297F" w:rsidRPr="00BB297F" w:rsidRDefault="00BB297F" w:rsidP="00BB297F">
            <w:pPr>
              <w:pStyle w:val="TAL"/>
              <w:rPr>
                <w:rFonts w:cs="Arial"/>
                <w:sz w:val="16"/>
                <w:szCs w:val="16"/>
              </w:rPr>
            </w:pPr>
            <w:r w:rsidRPr="00BB297F">
              <w:rPr>
                <w:rFonts w:cs="Arial"/>
                <w:sz w:val="16"/>
                <w:szCs w:val="16"/>
              </w:rPr>
              <w:t>Huawei, HiSilicon,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308451" w14:textId="3F466A70" w:rsidR="00BB297F" w:rsidRPr="00BB297F" w:rsidRDefault="00BB297F" w:rsidP="00BB297F">
            <w:pPr>
              <w:pStyle w:val="TAL"/>
              <w:rPr>
                <w:rFonts w:cs="Arial"/>
                <w:sz w:val="16"/>
                <w:szCs w:val="16"/>
              </w:rPr>
            </w:pPr>
            <w:r w:rsidRPr="00BB297F">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510007" w14:textId="38F9D193"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17AD5E7" w14:textId="3A58BD72"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6CABB9" w14:textId="0CDA3663" w:rsidR="00BB297F" w:rsidRPr="00BB297F" w:rsidRDefault="00BB297F" w:rsidP="00BB297F">
            <w:pPr>
              <w:pStyle w:val="TAL"/>
              <w:rPr>
                <w:rFonts w:cs="Arial"/>
                <w:sz w:val="16"/>
                <w:szCs w:val="16"/>
              </w:rPr>
            </w:pPr>
            <w:r w:rsidRPr="00BB297F">
              <w:rPr>
                <w:rFonts w:cs="Arial"/>
                <w:sz w:val="16"/>
                <w:szCs w:val="16"/>
              </w:rPr>
              <w:t>2798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404C9E0" w14:textId="2A653E38"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C16A60" w14:textId="0910C469" w:rsidR="00BB297F" w:rsidRPr="00BB297F" w:rsidRDefault="00BB297F" w:rsidP="00BB297F">
            <w:pPr>
              <w:pStyle w:val="TAL"/>
              <w:rPr>
                <w:rFonts w:cs="Arial"/>
                <w:sz w:val="16"/>
                <w:szCs w:val="16"/>
              </w:rPr>
            </w:pPr>
            <w:r w:rsidRPr="00BB297F">
              <w:rPr>
                <w:rFonts w:cs="Arial"/>
                <w:sz w:val="16"/>
                <w:szCs w:val="16"/>
              </w:rPr>
              <w:t>F</w:t>
            </w:r>
          </w:p>
        </w:tc>
      </w:tr>
      <w:tr w:rsidR="00BB297F" w:rsidRPr="00BB297F" w14:paraId="627C698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22FF96" w14:textId="0E281ACF" w:rsidR="00BB297F" w:rsidRPr="00BB297F" w:rsidRDefault="00176FE9" w:rsidP="00BB297F">
            <w:pPr>
              <w:pStyle w:val="TAL"/>
              <w:rPr>
                <w:rFonts w:cs="Arial"/>
                <w:sz w:val="16"/>
                <w:szCs w:val="16"/>
              </w:rPr>
            </w:pPr>
            <w:hyperlink r:id="rId3271" w:history="1">
              <w:r>
                <w:rPr>
                  <w:rStyle w:val="Hyperlink"/>
                  <w:rFonts w:cs="Arial"/>
                  <w:sz w:val="16"/>
                  <w:szCs w:val="16"/>
                </w:rPr>
                <w:t>R2-2109233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7B3F4DC" w14:textId="463E4F1A" w:rsidR="00BB297F" w:rsidRPr="00BB297F" w:rsidRDefault="00BB297F" w:rsidP="00BB297F">
            <w:pPr>
              <w:pStyle w:val="TAL"/>
              <w:rPr>
                <w:rFonts w:cs="Arial"/>
                <w:sz w:val="16"/>
                <w:szCs w:val="16"/>
              </w:rPr>
            </w:pPr>
            <w:r w:rsidRPr="00BB297F">
              <w:rPr>
                <w:rFonts w:cs="Arial"/>
                <w:sz w:val="16"/>
                <w:szCs w:val="16"/>
              </w:rPr>
              <w:t>Correction on reconfigurationWithSync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C56DD2" w14:textId="5F6D6EB0" w:rsidR="00BB297F" w:rsidRPr="00BB297F" w:rsidRDefault="00BB297F" w:rsidP="00BB297F">
            <w:pPr>
              <w:pStyle w:val="TAL"/>
              <w:rPr>
                <w:rFonts w:cs="Arial"/>
                <w:sz w:val="16"/>
                <w:szCs w:val="16"/>
              </w:rPr>
            </w:pPr>
            <w:r w:rsidRPr="00BB297F">
              <w:rPr>
                <w:rFonts w:cs="Arial"/>
                <w:sz w:val="16"/>
                <w:szCs w:val="16"/>
              </w:rPr>
              <w:t>Huawei, HiSilicon,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2D938" w14:textId="7784D42B" w:rsidR="00BB297F" w:rsidRPr="00BB297F" w:rsidRDefault="00BB297F" w:rsidP="00BB297F">
            <w:pPr>
              <w:pStyle w:val="TAL"/>
              <w:rPr>
                <w:rFonts w:cs="Arial"/>
                <w:sz w:val="16"/>
                <w:szCs w:val="16"/>
              </w:rPr>
            </w:pPr>
            <w:r w:rsidRPr="00BB297F">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242192" w14:textId="758B7F73" w:rsidR="00BB297F" w:rsidRPr="00BB297F" w:rsidRDefault="00BB297F" w:rsidP="00BB297F">
            <w:pPr>
              <w:pStyle w:val="TAL"/>
              <w:rPr>
                <w:rFonts w:cs="Arial"/>
                <w:sz w:val="16"/>
                <w:szCs w:val="16"/>
              </w:rPr>
            </w:pPr>
            <w:r w:rsidRPr="00BB297F">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28AAEB" w14:textId="7F85A14C" w:rsidR="00BB297F" w:rsidRPr="00BB297F" w:rsidRDefault="00BB297F" w:rsidP="00BB297F">
            <w:pPr>
              <w:pStyle w:val="TAL"/>
              <w:rPr>
                <w:rFonts w:cs="Arial"/>
                <w:sz w:val="16"/>
                <w:szCs w:val="16"/>
              </w:rPr>
            </w:pPr>
            <w:r w:rsidRPr="00BB297F">
              <w:rPr>
                <w:rFonts w:cs="Arial"/>
                <w:sz w:val="16"/>
                <w:szCs w:val="16"/>
              </w:rPr>
              <w:t>NR_newRAT-Core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431BAC9" w14:textId="69B98672" w:rsidR="00BB297F" w:rsidRPr="00BB297F" w:rsidRDefault="00BB297F" w:rsidP="00BB297F">
            <w:pPr>
              <w:pStyle w:val="TAL"/>
              <w:rPr>
                <w:rFonts w:cs="Arial"/>
                <w:sz w:val="16"/>
                <w:szCs w:val="16"/>
              </w:rPr>
            </w:pPr>
            <w:r w:rsidRPr="00BB297F">
              <w:rPr>
                <w:rFonts w:cs="Arial"/>
                <w:sz w:val="16"/>
                <w:szCs w:val="16"/>
              </w:rPr>
              <w:t>2799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D77A74" w14:textId="0D67B921" w:rsidR="00BB297F" w:rsidRPr="00BB297F" w:rsidRDefault="00BB297F" w:rsidP="00BB297F">
            <w:pPr>
              <w:pStyle w:val="TAL"/>
              <w:rPr>
                <w:rFonts w:cs="Arial"/>
                <w:sz w:val="16"/>
                <w:szCs w:val="16"/>
              </w:rPr>
            </w:pPr>
            <w:r w:rsidRPr="00BB297F">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8167EB" w14:textId="5F35E82D" w:rsidR="00BB297F" w:rsidRPr="00BB297F" w:rsidRDefault="00BB297F" w:rsidP="00BB297F">
            <w:pPr>
              <w:pStyle w:val="TAL"/>
              <w:rPr>
                <w:rFonts w:cs="Arial"/>
                <w:sz w:val="16"/>
                <w:szCs w:val="16"/>
              </w:rPr>
            </w:pPr>
            <w:r w:rsidRPr="00BB297F">
              <w:rPr>
                <w:rFonts w:cs="Arial"/>
                <w:sz w:val="16"/>
                <w:szCs w:val="16"/>
              </w:rPr>
              <w:t>A</w:t>
            </w:r>
          </w:p>
        </w:tc>
      </w:tr>
    </w:tbl>
    <w:p w14:paraId="1D4B7C38" w14:textId="77777777" w:rsidR="00924E60" w:rsidRPr="00017039" w:rsidRDefault="00924E60" w:rsidP="00924E60"/>
    <w:p w14:paraId="73E93DE4" w14:textId="43100D61" w:rsidR="00924E60" w:rsidRPr="00017039" w:rsidRDefault="00BF551A" w:rsidP="00924E60">
      <w:r w:rsidRPr="00017039">
        <w:t>1</w:t>
      </w:r>
      <w:r w:rsidR="00BB297F">
        <w:t>0</w:t>
      </w:r>
      <w:r w:rsidRPr="00017039">
        <w:t>2</w:t>
      </w:r>
      <w:r w:rsidR="00924E60" w:rsidRPr="00017039">
        <w:t xml:space="preserve"> Agreed</w:t>
      </w:r>
      <w:r w:rsidR="00081BA3" w:rsidRPr="00017039">
        <w:t xml:space="preserve"> </w:t>
      </w:r>
      <w:r w:rsidR="00924E60" w:rsidRPr="00017039">
        <w:t>CRs</w:t>
      </w:r>
    </w:p>
    <w:bookmarkEnd w:id="469"/>
    <w:p w14:paraId="55F853F4" w14:textId="77777777" w:rsidR="00924E60" w:rsidRPr="00017039" w:rsidRDefault="00924E60" w:rsidP="00924E60"/>
    <w:p w14:paraId="318C8422" w14:textId="77777777" w:rsidR="00AB00E1" w:rsidRPr="00017039" w:rsidRDefault="00AB00E1">
      <w:pPr>
        <w:spacing w:before="0"/>
        <w:rPr>
          <w:b/>
          <w:bCs/>
          <w:kern w:val="32"/>
          <w:sz w:val="32"/>
          <w:szCs w:val="32"/>
        </w:rPr>
      </w:pPr>
      <w:bookmarkStart w:id="477" w:name="_Toc35189505"/>
      <w:bookmarkStart w:id="478" w:name="_Toc35213654"/>
      <w:bookmarkStart w:id="479" w:name="_Toc39528409"/>
      <w:bookmarkStart w:id="480" w:name="_Toc40051256"/>
      <w:bookmarkStart w:id="481" w:name="_Toc41695970"/>
      <w:bookmarkStart w:id="482" w:name="_Toc44503782"/>
      <w:bookmarkStart w:id="483" w:name="_Toc50895424"/>
      <w:bookmarkStart w:id="484" w:name="_Toc57284396"/>
      <w:bookmarkStart w:id="485" w:name="_Toc57677266"/>
      <w:bookmarkStart w:id="486" w:name="_Toc63611400"/>
      <w:bookmarkStart w:id="487" w:name="_Toc63611650"/>
      <w:bookmarkStart w:id="488" w:name="_Toc63704840"/>
      <w:r w:rsidRPr="00017039">
        <w:br w:type="page"/>
      </w:r>
    </w:p>
    <w:p w14:paraId="32B9A8DC" w14:textId="640F1459" w:rsidR="00924E60" w:rsidRPr="00017039" w:rsidRDefault="00924E60" w:rsidP="00924E60">
      <w:pPr>
        <w:pStyle w:val="Heading1"/>
      </w:pPr>
      <w:bookmarkStart w:id="489" w:name="_Toc64749667"/>
      <w:bookmarkStart w:id="490" w:name="_Toc68990864"/>
      <w:bookmarkStart w:id="491" w:name="_Toc70673484"/>
      <w:bookmarkStart w:id="492" w:name="_Toc74845113"/>
      <w:bookmarkStart w:id="493" w:name="_Toc78991846"/>
      <w:bookmarkStart w:id="494" w:name="_Toc78992095"/>
      <w:bookmarkStart w:id="495" w:name="_Toc82647274"/>
      <w:r w:rsidRPr="00017039">
        <w:t>Annex F: List of email discussions during the meeting</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7A68FD8" w14:textId="62913BB5" w:rsidR="009D7A38" w:rsidRDefault="009D7A38" w:rsidP="009D7A38"/>
    <w:p w14:paraId="0B40895B" w14:textId="77777777" w:rsidR="004D602D" w:rsidRPr="00E14330" w:rsidRDefault="004D602D" w:rsidP="004D602D">
      <w:r>
        <w:t xml:space="preserve">Discussions with </w:t>
      </w:r>
      <w:r w:rsidRPr="00E14330">
        <w:t xml:space="preserve">Deadline </w:t>
      </w:r>
      <w:r w:rsidRPr="00E14330">
        <w:rPr>
          <w:b/>
        </w:rPr>
        <w:t>Schedule 1</w:t>
      </w:r>
      <w:r w:rsidRPr="00E14330">
        <w:t>:</w:t>
      </w:r>
    </w:p>
    <w:p w14:paraId="45E22C51" w14:textId="77777777" w:rsidR="004D602D" w:rsidRPr="00E14330" w:rsidRDefault="004D602D" w:rsidP="004D602D">
      <w:r w:rsidRPr="00E14330">
        <w:t xml:space="preserve">A </w:t>
      </w:r>
      <w:r w:rsidRPr="00E14330">
        <w:rPr>
          <w:b/>
        </w:rPr>
        <w:t>first round</w:t>
      </w:r>
      <w:r w:rsidRPr="00E14330">
        <w:t xml:space="preserve"> with </w:t>
      </w:r>
      <w:r w:rsidRPr="00E14330">
        <w:rPr>
          <w:b/>
        </w:rPr>
        <w:t>Deadline for comments Thursday Aug 19 1200 UTC</w:t>
      </w:r>
      <w:r w:rsidRPr="00E14330">
        <w:t xml:space="preserve"> to settle scope what is agreeable etc</w:t>
      </w:r>
    </w:p>
    <w:p w14:paraId="10CB0B7A" w14:textId="77777777" w:rsidR="004D602D" w:rsidRPr="00E14330" w:rsidRDefault="004D602D" w:rsidP="004D602D">
      <w:r w:rsidRPr="00E14330">
        <w:t xml:space="preserve">A Final round with </w:t>
      </w:r>
      <w:r w:rsidRPr="00E14330">
        <w:rPr>
          <w:b/>
        </w:rPr>
        <w:t xml:space="preserve">Final deadline Thursday Aug 26 1200 UTC. </w:t>
      </w:r>
      <w:r w:rsidRPr="00E14330">
        <w:t xml:space="preserve">to settle details / agree CRs etc. Additional check points etc if needed are defined by the Rapporteur. In case some parts of an email discussion need more time, doesn’t converge, need on-line treatment etc Rapporteur please contact chair. </w:t>
      </w:r>
    </w:p>
    <w:p w14:paraId="5883F7F3" w14:textId="77777777" w:rsidR="004D602D" w:rsidRPr="00E14330" w:rsidRDefault="004D602D" w:rsidP="004D602D"/>
    <w:p w14:paraId="758099E0" w14:textId="77777777" w:rsidR="004D602D" w:rsidRPr="00E14330" w:rsidRDefault="004D602D" w:rsidP="004D602D">
      <w:pPr>
        <w:pStyle w:val="EmailDiscussion"/>
        <w:overflowPunct/>
        <w:autoSpaceDE/>
        <w:autoSpaceDN/>
        <w:adjustRightInd/>
        <w:ind w:left="1619" w:hanging="360"/>
        <w:textAlignment w:val="auto"/>
      </w:pPr>
      <w:r w:rsidRPr="00E14330">
        <w:t>[AT115-e][000] Organizational Main (Chair)</w:t>
      </w:r>
    </w:p>
    <w:p w14:paraId="619C2B39" w14:textId="77777777" w:rsidR="004D602D" w:rsidRPr="00E14330" w:rsidRDefault="004D602D" w:rsidP="004D602D">
      <w:pPr>
        <w:pStyle w:val="EmailDiscussion2"/>
      </w:pPr>
      <w:r w:rsidRPr="00E14330">
        <w:tab/>
        <w:t xml:space="preserve">Scope: Opening and closing of the meeting, Treat AIs 1 &amp; 2, LSes that do not need actions. Anything going beyond other discussions can be raised, for the meeting or Johan’s session. </w:t>
      </w:r>
    </w:p>
    <w:p w14:paraId="3F331109" w14:textId="77777777" w:rsidR="004D602D" w:rsidRPr="00E14330" w:rsidRDefault="004D602D" w:rsidP="004D602D">
      <w:pPr>
        <w:pStyle w:val="EmailDiscussion2"/>
      </w:pPr>
      <w:r w:rsidRPr="00E14330">
        <w:tab/>
        <w:t>Deadline: EOM</w:t>
      </w:r>
    </w:p>
    <w:p w14:paraId="25214C41" w14:textId="77777777" w:rsidR="004D602D" w:rsidRPr="00E14330" w:rsidRDefault="004D602D" w:rsidP="004D602D">
      <w:pPr>
        <w:pStyle w:val="EmailDiscussion2"/>
      </w:pPr>
    </w:p>
    <w:p w14:paraId="0977261E" w14:textId="77777777" w:rsidR="004D602D" w:rsidRPr="00E14330" w:rsidRDefault="004D602D" w:rsidP="004D602D">
      <w:pPr>
        <w:pStyle w:val="EmailDiscussion"/>
        <w:overflowPunct/>
        <w:autoSpaceDE/>
        <w:autoSpaceDN/>
        <w:adjustRightInd/>
        <w:ind w:left="1619" w:hanging="360"/>
        <w:textAlignment w:val="auto"/>
      </w:pPr>
      <w:r w:rsidRPr="00E14330">
        <w:t>[AT115-e][011][NR15] User plane corrections (Huawei)</w:t>
      </w:r>
    </w:p>
    <w:p w14:paraId="3AFE11D5" w14:textId="7315E1AF" w:rsidR="004D602D" w:rsidRPr="00E14330" w:rsidRDefault="004D602D" w:rsidP="004D602D">
      <w:pPr>
        <w:pStyle w:val="EmailDiscussion2"/>
      </w:pPr>
      <w:r w:rsidRPr="00E14330">
        <w:tab/>
        <w:t xml:space="preserve">Scope: Determine agreeable parts in a first phase, for agreeable parts agree on CRs. Treat </w:t>
      </w:r>
      <w:hyperlink r:id="rId3272" w:history="1">
        <w:r w:rsidR="00176FE9">
          <w:rPr>
            <w:rStyle w:val="Hyperlink"/>
          </w:rPr>
          <w:t>R2-2108264</w:t>
        </w:r>
      </w:hyperlink>
      <w:r w:rsidRPr="00E14330">
        <w:t xml:space="preserve">, </w:t>
      </w:r>
      <w:hyperlink r:id="rId3273" w:history="1">
        <w:r w:rsidR="00176FE9">
          <w:rPr>
            <w:rStyle w:val="Hyperlink"/>
          </w:rPr>
          <w:t>R2-2108265</w:t>
        </w:r>
      </w:hyperlink>
      <w:r w:rsidRPr="00E14330">
        <w:t xml:space="preserve">, </w:t>
      </w:r>
      <w:hyperlink r:id="rId3274" w:history="1">
        <w:r w:rsidR="00176FE9">
          <w:rPr>
            <w:rStyle w:val="Hyperlink"/>
          </w:rPr>
          <w:t>R2-2108600</w:t>
        </w:r>
      </w:hyperlink>
      <w:r w:rsidRPr="00E14330">
        <w:t xml:space="preserve">, </w:t>
      </w:r>
      <w:hyperlink r:id="rId3275" w:history="1">
        <w:r w:rsidR="00176FE9">
          <w:rPr>
            <w:rStyle w:val="Hyperlink"/>
          </w:rPr>
          <w:t>R2-2108601</w:t>
        </w:r>
      </w:hyperlink>
      <w:r w:rsidRPr="00E14330">
        <w:t xml:space="preserve">, </w:t>
      </w:r>
      <w:hyperlink r:id="rId3276" w:history="1">
        <w:r w:rsidR="00176FE9">
          <w:rPr>
            <w:rStyle w:val="Hyperlink"/>
          </w:rPr>
          <w:t>R2-2108597</w:t>
        </w:r>
      </w:hyperlink>
      <w:r w:rsidRPr="00E14330">
        <w:t xml:space="preserve">, </w:t>
      </w:r>
      <w:hyperlink r:id="rId3277" w:history="1">
        <w:r w:rsidR="00176FE9">
          <w:rPr>
            <w:rStyle w:val="Hyperlink"/>
          </w:rPr>
          <w:t>R2-2108598</w:t>
        </w:r>
      </w:hyperlink>
      <w:r w:rsidRPr="00E14330">
        <w:t xml:space="preserve">, </w:t>
      </w:r>
      <w:hyperlink r:id="rId3278" w:history="1">
        <w:r w:rsidR="00176FE9">
          <w:rPr>
            <w:rStyle w:val="Hyperlink"/>
          </w:rPr>
          <w:t>R2-2108599</w:t>
        </w:r>
      </w:hyperlink>
      <w:r w:rsidRPr="00E14330">
        <w:t xml:space="preserve">, </w:t>
      </w:r>
      <w:hyperlink r:id="rId3279" w:history="1">
        <w:r w:rsidR="00176FE9">
          <w:rPr>
            <w:rStyle w:val="Hyperlink"/>
          </w:rPr>
          <w:t>R2-2108782</w:t>
        </w:r>
      </w:hyperlink>
      <w:r w:rsidRPr="00E14330">
        <w:t xml:space="preserve">, </w:t>
      </w:r>
      <w:hyperlink r:id="rId3280" w:history="1">
        <w:r w:rsidR="00176FE9">
          <w:rPr>
            <w:rStyle w:val="Hyperlink"/>
          </w:rPr>
          <w:t>R2-2108819</w:t>
        </w:r>
      </w:hyperlink>
      <w:r w:rsidRPr="00E14330">
        <w:t xml:space="preserve">, </w:t>
      </w:r>
      <w:hyperlink r:id="rId3281" w:history="1">
        <w:r w:rsidR="00176FE9">
          <w:rPr>
            <w:rStyle w:val="Hyperlink"/>
          </w:rPr>
          <w:t>R2-2107224</w:t>
        </w:r>
      </w:hyperlink>
      <w:r w:rsidRPr="00E14330">
        <w:t xml:space="preserve">, </w:t>
      </w:r>
      <w:hyperlink r:id="rId3282" w:history="1">
        <w:r w:rsidR="00176FE9">
          <w:rPr>
            <w:rStyle w:val="Hyperlink"/>
          </w:rPr>
          <w:t>R2-2107616</w:t>
        </w:r>
      </w:hyperlink>
      <w:r w:rsidRPr="00E14330">
        <w:t xml:space="preserve">, </w:t>
      </w:r>
      <w:hyperlink r:id="rId3283" w:history="1">
        <w:r w:rsidR="00176FE9">
          <w:rPr>
            <w:rStyle w:val="Hyperlink"/>
          </w:rPr>
          <w:t>R2-2108844</w:t>
        </w:r>
      </w:hyperlink>
      <w:r w:rsidRPr="00E14330">
        <w:t xml:space="preserve">, </w:t>
      </w:r>
      <w:hyperlink r:id="rId3284" w:history="1">
        <w:r w:rsidR="00176FE9">
          <w:rPr>
            <w:rStyle w:val="Hyperlink"/>
          </w:rPr>
          <w:t>R2-2108845</w:t>
        </w:r>
      </w:hyperlink>
      <w:r w:rsidRPr="00E14330">
        <w:t xml:space="preserve">, </w:t>
      </w:r>
    </w:p>
    <w:p w14:paraId="3FFEF66A" w14:textId="77777777" w:rsidR="004D602D" w:rsidRPr="00E14330" w:rsidRDefault="004D602D" w:rsidP="004D602D">
      <w:pPr>
        <w:pStyle w:val="EmailDiscussion2"/>
      </w:pPr>
      <w:r w:rsidRPr="00E14330">
        <w:tab/>
        <w:t>Intended outcome: Report, agreed CRs if applicable</w:t>
      </w:r>
    </w:p>
    <w:p w14:paraId="334018C6" w14:textId="77777777" w:rsidR="004D602D" w:rsidRPr="00E14330" w:rsidRDefault="004D602D" w:rsidP="004D602D">
      <w:pPr>
        <w:pStyle w:val="EmailDiscussion2"/>
      </w:pPr>
      <w:r w:rsidRPr="00E14330">
        <w:tab/>
        <w:t>Deadline: Schedule 1</w:t>
      </w:r>
    </w:p>
    <w:p w14:paraId="3D033CB8" w14:textId="77777777" w:rsidR="004D602D" w:rsidRPr="00E14330" w:rsidRDefault="004D602D" w:rsidP="004D602D">
      <w:pPr>
        <w:pStyle w:val="EmailDiscussion2"/>
      </w:pPr>
    </w:p>
    <w:p w14:paraId="403D420D" w14:textId="77777777" w:rsidR="004D602D" w:rsidRPr="00E14330" w:rsidRDefault="004D602D" w:rsidP="004D602D">
      <w:pPr>
        <w:pStyle w:val="EmailDiscussion"/>
        <w:overflowPunct/>
        <w:autoSpaceDE/>
        <w:autoSpaceDN/>
        <w:adjustRightInd/>
        <w:ind w:left="1619" w:hanging="360"/>
        <w:textAlignment w:val="auto"/>
      </w:pPr>
      <w:r w:rsidRPr="00E14330">
        <w:t>[AT115-e][012][NR15] Connection Control I (OPPO)</w:t>
      </w:r>
    </w:p>
    <w:p w14:paraId="091BB316" w14:textId="2E024830" w:rsidR="004D602D" w:rsidRPr="00E14330" w:rsidRDefault="004D602D" w:rsidP="004D602D">
      <w:pPr>
        <w:pStyle w:val="EmailDiscussion2"/>
      </w:pPr>
      <w:r w:rsidRPr="00E14330">
        <w:tab/>
        <w:t xml:space="preserve">Scope: Determine agreeable parts in a first phase, for agreeable parts agree on CRs. Treat </w:t>
      </w:r>
      <w:hyperlink r:id="rId3285" w:history="1">
        <w:r w:rsidR="00176FE9">
          <w:rPr>
            <w:rStyle w:val="Hyperlink"/>
          </w:rPr>
          <w:t>R2-2108368</w:t>
        </w:r>
      </w:hyperlink>
      <w:r w:rsidRPr="00E14330">
        <w:t xml:space="preserve">, </w:t>
      </w:r>
      <w:hyperlink r:id="rId3286" w:history="1">
        <w:r w:rsidR="00176FE9">
          <w:rPr>
            <w:rStyle w:val="Hyperlink"/>
          </w:rPr>
          <w:t>R2-2108369</w:t>
        </w:r>
      </w:hyperlink>
      <w:r w:rsidRPr="00E14330">
        <w:t xml:space="preserve">,  </w:t>
      </w:r>
      <w:hyperlink r:id="rId3287" w:history="1">
        <w:r w:rsidR="00176FE9">
          <w:rPr>
            <w:rStyle w:val="Hyperlink"/>
          </w:rPr>
          <w:t>R2-2108370</w:t>
        </w:r>
      </w:hyperlink>
      <w:r w:rsidRPr="00E14330">
        <w:t xml:space="preserve">,  </w:t>
      </w:r>
      <w:hyperlink r:id="rId3288" w:history="1">
        <w:r w:rsidR="00176FE9">
          <w:rPr>
            <w:rStyle w:val="Hyperlink"/>
          </w:rPr>
          <w:t>R2-2108636</w:t>
        </w:r>
      </w:hyperlink>
      <w:r w:rsidRPr="00E14330">
        <w:t xml:space="preserve">,  </w:t>
      </w:r>
      <w:hyperlink r:id="rId3289" w:history="1">
        <w:r w:rsidR="00176FE9">
          <w:rPr>
            <w:rStyle w:val="Hyperlink"/>
          </w:rPr>
          <w:t>R2-2108637</w:t>
        </w:r>
      </w:hyperlink>
      <w:r w:rsidRPr="00E14330">
        <w:t xml:space="preserve">,  </w:t>
      </w:r>
      <w:hyperlink r:id="rId3290" w:history="1">
        <w:r w:rsidR="00176FE9">
          <w:rPr>
            <w:rStyle w:val="Hyperlink"/>
          </w:rPr>
          <w:t>R2-2108371</w:t>
        </w:r>
      </w:hyperlink>
      <w:r w:rsidRPr="00E14330">
        <w:t xml:space="preserve">,  </w:t>
      </w:r>
      <w:hyperlink r:id="rId3291" w:history="1">
        <w:r w:rsidR="00176FE9">
          <w:rPr>
            <w:rStyle w:val="Hyperlink"/>
          </w:rPr>
          <w:t>R2-2108372</w:t>
        </w:r>
      </w:hyperlink>
      <w:r w:rsidRPr="00E14330">
        <w:t xml:space="preserve">,  </w:t>
      </w:r>
      <w:hyperlink r:id="rId3292" w:history="1">
        <w:r w:rsidR="00176FE9">
          <w:rPr>
            <w:rStyle w:val="Hyperlink"/>
          </w:rPr>
          <w:t>R2-2107373</w:t>
        </w:r>
      </w:hyperlink>
      <w:r w:rsidRPr="00E14330">
        <w:t xml:space="preserve">,  </w:t>
      </w:r>
      <w:hyperlink r:id="rId3293" w:history="1">
        <w:r w:rsidR="00176FE9">
          <w:rPr>
            <w:rStyle w:val="Hyperlink"/>
          </w:rPr>
          <w:t>R2-2107374</w:t>
        </w:r>
      </w:hyperlink>
      <w:r w:rsidRPr="00E14330">
        <w:t xml:space="preserve">,  </w:t>
      </w:r>
      <w:hyperlink r:id="rId3294" w:history="1">
        <w:r w:rsidR="00176FE9">
          <w:rPr>
            <w:rStyle w:val="Hyperlink"/>
          </w:rPr>
          <w:t>R2-2107418</w:t>
        </w:r>
      </w:hyperlink>
      <w:r w:rsidRPr="00E14330">
        <w:t xml:space="preserve">,  </w:t>
      </w:r>
      <w:hyperlink r:id="rId3295" w:history="1">
        <w:r w:rsidR="00176FE9">
          <w:rPr>
            <w:rStyle w:val="Hyperlink"/>
          </w:rPr>
          <w:t>R2-2107419</w:t>
        </w:r>
      </w:hyperlink>
      <w:r w:rsidRPr="00E14330">
        <w:t xml:space="preserve">,  </w:t>
      </w:r>
      <w:hyperlink r:id="rId3296" w:history="1">
        <w:r w:rsidR="00176FE9">
          <w:rPr>
            <w:rStyle w:val="Hyperlink"/>
          </w:rPr>
          <w:t>R2-2108187</w:t>
        </w:r>
      </w:hyperlink>
      <w:r w:rsidRPr="00E14330">
        <w:t xml:space="preserve">,  </w:t>
      </w:r>
      <w:hyperlink r:id="rId3297" w:history="1">
        <w:r w:rsidR="00176FE9">
          <w:rPr>
            <w:rStyle w:val="Hyperlink"/>
          </w:rPr>
          <w:t>R2-2108188</w:t>
        </w:r>
      </w:hyperlink>
      <w:r w:rsidRPr="00E14330">
        <w:t xml:space="preserve">,  </w:t>
      </w:r>
    </w:p>
    <w:p w14:paraId="06B1F59D" w14:textId="77777777" w:rsidR="004D602D" w:rsidRPr="00E14330" w:rsidRDefault="004D602D" w:rsidP="004D602D">
      <w:pPr>
        <w:pStyle w:val="EmailDiscussion2"/>
      </w:pPr>
      <w:r w:rsidRPr="00E14330">
        <w:tab/>
        <w:t>Intended outcome: Report, agreed CRs if applicable</w:t>
      </w:r>
    </w:p>
    <w:p w14:paraId="7428385C" w14:textId="77777777" w:rsidR="004D602D" w:rsidRPr="00E14330" w:rsidRDefault="004D602D" w:rsidP="004D602D">
      <w:pPr>
        <w:pStyle w:val="EmailDiscussion2"/>
      </w:pPr>
      <w:r w:rsidRPr="00E14330">
        <w:tab/>
        <w:t>Deadline: Schedule 1</w:t>
      </w:r>
    </w:p>
    <w:p w14:paraId="460727B1" w14:textId="77777777" w:rsidR="004D602D" w:rsidRPr="00E14330" w:rsidRDefault="004D602D" w:rsidP="004D602D">
      <w:pPr>
        <w:pStyle w:val="EmailDiscussion2"/>
      </w:pPr>
    </w:p>
    <w:p w14:paraId="1B8A9E53" w14:textId="77777777" w:rsidR="004D602D" w:rsidRPr="00E14330" w:rsidRDefault="004D602D" w:rsidP="004D602D">
      <w:pPr>
        <w:pStyle w:val="EmailDiscussion"/>
        <w:overflowPunct/>
        <w:autoSpaceDE/>
        <w:autoSpaceDN/>
        <w:adjustRightInd/>
        <w:ind w:left="1619" w:hanging="360"/>
        <w:textAlignment w:val="auto"/>
      </w:pPr>
      <w:r w:rsidRPr="00E14330">
        <w:t>[AT115-e][013][NR15] Connection Control II (vivo)</w:t>
      </w:r>
    </w:p>
    <w:p w14:paraId="2FE894A5" w14:textId="098FE215" w:rsidR="004D602D" w:rsidRPr="00E14330" w:rsidRDefault="004D602D" w:rsidP="004D602D">
      <w:pPr>
        <w:pStyle w:val="EmailDiscussion2"/>
      </w:pPr>
      <w:r w:rsidRPr="00E14330">
        <w:tab/>
        <w:t xml:space="preserve">Scope: Determine agreeable parts in a first phase, for agreeable parts agree on CRs. Treat </w:t>
      </w:r>
      <w:hyperlink r:id="rId3298" w:history="1">
        <w:r w:rsidR="00176FE9">
          <w:rPr>
            <w:rStyle w:val="Hyperlink"/>
          </w:rPr>
          <w:t>R2-2107375</w:t>
        </w:r>
      </w:hyperlink>
      <w:r w:rsidRPr="00E14330">
        <w:t xml:space="preserve">, </w:t>
      </w:r>
      <w:hyperlink r:id="rId3299" w:history="1">
        <w:r w:rsidR="00176FE9">
          <w:rPr>
            <w:rStyle w:val="Hyperlink"/>
          </w:rPr>
          <w:t>R2-2107376</w:t>
        </w:r>
      </w:hyperlink>
      <w:r w:rsidRPr="00E14330">
        <w:t xml:space="preserve">, </w:t>
      </w:r>
      <w:hyperlink r:id="rId3300" w:history="1">
        <w:r w:rsidR="00176FE9">
          <w:rPr>
            <w:rStyle w:val="Hyperlink"/>
          </w:rPr>
          <w:t>R2-2108811</w:t>
        </w:r>
      </w:hyperlink>
      <w:r w:rsidRPr="00E14330">
        <w:t xml:space="preserve">, </w:t>
      </w:r>
      <w:hyperlink r:id="rId3301" w:history="1">
        <w:r w:rsidR="00176FE9">
          <w:rPr>
            <w:rStyle w:val="Hyperlink"/>
          </w:rPr>
          <w:t>R2-2108812</w:t>
        </w:r>
      </w:hyperlink>
      <w:r w:rsidRPr="00E14330">
        <w:t xml:space="preserve">, </w:t>
      </w:r>
      <w:hyperlink r:id="rId3302" w:history="1">
        <w:r w:rsidR="00176FE9">
          <w:rPr>
            <w:rStyle w:val="Hyperlink"/>
          </w:rPr>
          <w:t>R2-2108185</w:t>
        </w:r>
      </w:hyperlink>
      <w:r w:rsidRPr="00E14330">
        <w:t xml:space="preserve">, </w:t>
      </w:r>
      <w:hyperlink r:id="rId3303" w:history="1">
        <w:r w:rsidR="00176FE9">
          <w:rPr>
            <w:rStyle w:val="Hyperlink"/>
          </w:rPr>
          <w:t>R2-2108186</w:t>
        </w:r>
      </w:hyperlink>
      <w:r w:rsidRPr="00E14330">
        <w:t xml:space="preserve">, </w:t>
      </w:r>
      <w:hyperlink r:id="rId3304" w:history="1">
        <w:r w:rsidR="00176FE9">
          <w:rPr>
            <w:rStyle w:val="Hyperlink"/>
          </w:rPr>
          <w:t>R2-2107836</w:t>
        </w:r>
      </w:hyperlink>
      <w:r w:rsidRPr="00E14330">
        <w:t xml:space="preserve">, </w:t>
      </w:r>
      <w:hyperlink r:id="rId3305" w:history="1">
        <w:r w:rsidR="00176FE9">
          <w:rPr>
            <w:rStyle w:val="Hyperlink"/>
          </w:rPr>
          <w:t>R2-2107837</w:t>
        </w:r>
      </w:hyperlink>
      <w:r w:rsidRPr="00E14330">
        <w:t xml:space="preserve">, </w:t>
      </w:r>
      <w:hyperlink r:id="rId3306" w:history="1">
        <w:r w:rsidR="00176FE9">
          <w:rPr>
            <w:rStyle w:val="Hyperlink"/>
          </w:rPr>
          <w:t>R2-2107570</w:t>
        </w:r>
      </w:hyperlink>
      <w:r w:rsidRPr="00E14330">
        <w:t xml:space="preserve">,  </w:t>
      </w:r>
    </w:p>
    <w:p w14:paraId="089B4427" w14:textId="77777777" w:rsidR="004D602D" w:rsidRPr="00E14330" w:rsidRDefault="004D602D" w:rsidP="004D602D">
      <w:pPr>
        <w:pStyle w:val="EmailDiscussion2"/>
      </w:pPr>
      <w:r w:rsidRPr="00E14330">
        <w:tab/>
        <w:t>Intended outcome: Report, agreed CRs if applicable</w:t>
      </w:r>
    </w:p>
    <w:p w14:paraId="47924736" w14:textId="77777777" w:rsidR="004D602D" w:rsidRPr="00E14330" w:rsidRDefault="004D602D" w:rsidP="004D602D">
      <w:pPr>
        <w:pStyle w:val="EmailDiscussion2"/>
      </w:pPr>
      <w:r w:rsidRPr="00E14330">
        <w:tab/>
        <w:t>Deadline: Schedule 1</w:t>
      </w:r>
    </w:p>
    <w:p w14:paraId="51C2C18D" w14:textId="77777777" w:rsidR="004D602D" w:rsidRPr="00E14330" w:rsidRDefault="004D602D" w:rsidP="004D602D">
      <w:pPr>
        <w:pStyle w:val="EmailDiscussion2"/>
      </w:pPr>
    </w:p>
    <w:p w14:paraId="37881D62" w14:textId="77777777" w:rsidR="004D602D" w:rsidRPr="00E14330" w:rsidRDefault="004D602D" w:rsidP="004D602D">
      <w:pPr>
        <w:pStyle w:val="EmailDiscussion"/>
        <w:overflowPunct/>
        <w:autoSpaceDE/>
        <w:autoSpaceDN/>
        <w:adjustRightInd/>
        <w:ind w:left="1619" w:hanging="360"/>
        <w:textAlignment w:val="auto"/>
      </w:pPr>
      <w:r w:rsidRPr="00E14330">
        <w:t>[AT115-e][014][NR15] CP Other (Huawei)</w:t>
      </w:r>
    </w:p>
    <w:p w14:paraId="7BDC064D" w14:textId="439E8359" w:rsidR="004D602D" w:rsidRPr="00E14330" w:rsidRDefault="004D602D" w:rsidP="004D602D">
      <w:pPr>
        <w:pStyle w:val="EmailDiscussion2"/>
      </w:pPr>
      <w:r w:rsidRPr="00E14330">
        <w:tab/>
        <w:t xml:space="preserve">Scope: Determine agreeable parts in a first phase, for agreeable parts agree on CRs. Treat </w:t>
      </w:r>
      <w:hyperlink r:id="rId3307" w:history="1">
        <w:r w:rsidR="00176FE9">
          <w:rPr>
            <w:rStyle w:val="Hyperlink"/>
          </w:rPr>
          <w:t>R2-2108290</w:t>
        </w:r>
      </w:hyperlink>
      <w:r w:rsidRPr="00E14330">
        <w:t xml:space="preserve">, </w:t>
      </w:r>
      <w:hyperlink r:id="rId3308" w:history="1">
        <w:r w:rsidR="00176FE9">
          <w:rPr>
            <w:rStyle w:val="Hyperlink"/>
          </w:rPr>
          <w:t>R2-2108644</w:t>
        </w:r>
      </w:hyperlink>
      <w:r w:rsidRPr="00E14330">
        <w:t xml:space="preserve">, </w:t>
      </w:r>
      <w:hyperlink r:id="rId3309" w:history="1">
        <w:r w:rsidR="00176FE9">
          <w:rPr>
            <w:rStyle w:val="Hyperlink"/>
          </w:rPr>
          <w:t>R2-2108645</w:t>
        </w:r>
      </w:hyperlink>
      <w:r w:rsidRPr="00E14330">
        <w:t xml:space="preserve">, </w:t>
      </w:r>
      <w:hyperlink r:id="rId3310" w:history="1">
        <w:r w:rsidR="00176FE9">
          <w:rPr>
            <w:rStyle w:val="Hyperlink"/>
          </w:rPr>
          <w:t>R2-2107022</w:t>
        </w:r>
      </w:hyperlink>
      <w:r w:rsidRPr="00E14330">
        <w:t xml:space="preserve">, </w:t>
      </w:r>
      <w:hyperlink r:id="rId3311" w:history="1">
        <w:r w:rsidR="00176FE9">
          <w:rPr>
            <w:rStyle w:val="Hyperlink"/>
          </w:rPr>
          <w:t>R2-2108646</w:t>
        </w:r>
      </w:hyperlink>
      <w:r w:rsidRPr="00E14330">
        <w:t xml:space="preserve">, </w:t>
      </w:r>
      <w:hyperlink r:id="rId3312" w:history="1">
        <w:r w:rsidR="00176FE9">
          <w:rPr>
            <w:rStyle w:val="Hyperlink"/>
          </w:rPr>
          <w:t>R2-2108647</w:t>
        </w:r>
      </w:hyperlink>
      <w:r w:rsidRPr="00E14330">
        <w:t xml:space="preserve">, </w:t>
      </w:r>
      <w:hyperlink r:id="rId3313" w:history="1">
        <w:r w:rsidR="00176FE9">
          <w:rPr>
            <w:rStyle w:val="Hyperlink"/>
          </w:rPr>
          <w:t>R2-2107377</w:t>
        </w:r>
      </w:hyperlink>
      <w:r w:rsidRPr="00E14330">
        <w:t xml:space="preserve">, </w:t>
      </w:r>
      <w:hyperlink r:id="rId3314" w:history="1">
        <w:r w:rsidR="00176FE9">
          <w:rPr>
            <w:rStyle w:val="Hyperlink"/>
          </w:rPr>
          <w:t>R2-2107378</w:t>
        </w:r>
      </w:hyperlink>
      <w:r w:rsidRPr="00E14330">
        <w:t xml:space="preserve">, </w:t>
      </w:r>
      <w:hyperlink r:id="rId3315" w:history="1">
        <w:r w:rsidR="00176FE9">
          <w:rPr>
            <w:rStyle w:val="Hyperlink"/>
          </w:rPr>
          <w:t>R2-2107573</w:t>
        </w:r>
      </w:hyperlink>
      <w:r w:rsidRPr="00E14330">
        <w:t xml:space="preserve">, </w:t>
      </w:r>
      <w:hyperlink r:id="rId3316" w:history="1">
        <w:r w:rsidR="00176FE9">
          <w:rPr>
            <w:rStyle w:val="Hyperlink"/>
          </w:rPr>
          <w:t>R2-2108571</w:t>
        </w:r>
      </w:hyperlink>
    </w:p>
    <w:p w14:paraId="42EA9FAC" w14:textId="77777777" w:rsidR="004D602D" w:rsidRPr="00E14330" w:rsidRDefault="004D602D" w:rsidP="004D602D">
      <w:pPr>
        <w:pStyle w:val="EmailDiscussion2"/>
      </w:pPr>
      <w:r w:rsidRPr="00E14330">
        <w:tab/>
        <w:t>Intended outcome: Report, agreed CRs if applicable</w:t>
      </w:r>
    </w:p>
    <w:p w14:paraId="3DFC724F" w14:textId="77777777" w:rsidR="004D602D" w:rsidRPr="00E14330" w:rsidRDefault="004D602D" w:rsidP="004D602D">
      <w:pPr>
        <w:pStyle w:val="EmailDiscussion2"/>
      </w:pPr>
      <w:r w:rsidRPr="00E14330">
        <w:tab/>
        <w:t>Deadline: Schedule 1</w:t>
      </w:r>
    </w:p>
    <w:p w14:paraId="18BA1EF6" w14:textId="77777777" w:rsidR="004D602D" w:rsidRPr="00E14330" w:rsidRDefault="004D602D" w:rsidP="004D602D">
      <w:pPr>
        <w:pStyle w:val="EmailDiscussion2"/>
      </w:pPr>
    </w:p>
    <w:p w14:paraId="37428A2D" w14:textId="77777777" w:rsidR="004D602D" w:rsidRPr="00E14330" w:rsidRDefault="004D602D" w:rsidP="004D602D">
      <w:pPr>
        <w:pStyle w:val="EmailDiscussion"/>
        <w:overflowPunct/>
        <w:autoSpaceDE/>
        <w:autoSpaceDN/>
        <w:adjustRightInd/>
        <w:ind w:left="1619" w:hanging="360"/>
        <w:textAlignment w:val="auto"/>
      </w:pPr>
      <w:r w:rsidRPr="00E14330">
        <w:t>[AT115-e][015][NR15] UE Capabilties I (Ericsson)</w:t>
      </w:r>
    </w:p>
    <w:p w14:paraId="0EBBACC7" w14:textId="3C3B39D2" w:rsidR="004D602D" w:rsidRPr="00E14330" w:rsidRDefault="004D602D" w:rsidP="004D602D">
      <w:pPr>
        <w:pStyle w:val="EmailDiscussion2"/>
      </w:pPr>
      <w:r w:rsidRPr="00E14330">
        <w:tab/>
        <w:t xml:space="preserve">Scope: Determine agreeable parts in a first phase, for agreeable parts agree on CRs. Treat </w:t>
      </w:r>
      <w:hyperlink r:id="rId3317" w:history="1">
        <w:r w:rsidR="00176FE9">
          <w:rPr>
            <w:rStyle w:val="Hyperlink"/>
          </w:rPr>
          <w:t>R2-2108379</w:t>
        </w:r>
      </w:hyperlink>
      <w:r w:rsidRPr="00E14330">
        <w:t xml:space="preserve">, </w:t>
      </w:r>
      <w:hyperlink r:id="rId3318" w:history="1">
        <w:r w:rsidR="00176FE9">
          <w:rPr>
            <w:rStyle w:val="Hyperlink"/>
          </w:rPr>
          <w:t>R2-2108380</w:t>
        </w:r>
      </w:hyperlink>
      <w:r w:rsidRPr="00E14330">
        <w:t xml:space="preserve">, </w:t>
      </w:r>
      <w:hyperlink r:id="rId3319" w:history="1">
        <w:r w:rsidR="00176FE9">
          <w:rPr>
            <w:rStyle w:val="Hyperlink"/>
          </w:rPr>
          <w:t>R2-2108381</w:t>
        </w:r>
      </w:hyperlink>
      <w:r w:rsidRPr="00E14330">
        <w:t xml:space="preserve">, </w:t>
      </w:r>
      <w:hyperlink r:id="rId3320" w:history="1">
        <w:r w:rsidR="00176FE9">
          <w:rPr>
            <w:rStyle w:val="Hyperlink"/>
          </w:rPr>
          <w:t>R2-2108382</w:t>
        </w:r>
      </w:hyperlink>
      <w:r w:rsidRPr="00E14330">
        <w:t xml:space="preserve">, </w:t>
      </w:r>
      <w:hyperlink r:id="rId3321" w:history="1">
        <w:r w:rsidR="00176FE9">
          <w:rPr>
            <w:rStyle w:val="Hyperlink"/>
          </w:rPr>
          <w:t>R2-2108581</w:t>
        </w:r>
      </w:hyperlink>
      <w:r w:rsidRPr="00E14330">
        <w:t xml:space="preserve">, </w:t>
      </w:r>
      <w:hyperlink r:id="rId3322" w:history="1">
        <w:r w:rsidR="00176FE9">
          <w:rPr>
            <w:rStyle w:val="Hyperlink"/>
          </w:rPr>
          <w:t>R2-2108582</w:t>
        </w:r>
      </w:hyperlink>
      <w:r w:rsidRPr="00E14330">
        <w:t xml:space="preserve">, </w:t>
      </w:r>
      <w:hyperlink r:id="rId3323" w:history="1">
        <w:r w:rsidR="00176FE9">
          <w:rPr>
            <w:rStyle w:val="Hyperlink"/>
          </w:rPr>
          <w:t>R2-2108583</w:t>
        </w:r>
      </w:hyperlink>
      <w:r w:rsidRPr="00E14330">
        <w:t xml:space="preserve">, </w:t>
      </w:r>
      <w:hyperlink r:id="rId3324" w:history="1">
        <w:r w:rsidR="00176FE9">
          <w:rPr>
            <w:rStyle w:val="Hyperlink"/>
          </w:rPr>
          <w:t>R2-2108584</w:t>
        </w:r>
      </w:hyperlink>
      <w:r w:rsidRPr="00E14330">
        <w:t xml:space="preserve">, </w:t>
      </w:r>
      <w:hyperlink r:id="rId3325" w:history="1">
        <w:r w:rsidR="00176FE9">
          <w:rPr>
            <w:rStyle w:val="Hyperlink"/>
          </w:rPr>
          <w:t>R2-2108676</w:t>
        </w:r>
      </w:hyperlink>
      <w:r w:rsidRPr="00E14330">
        <w:t xml:space="preserve">, </w:t>
      </w:r>
      <w:hyperlink r:id="rId3326" w:history="1">
        <w:r w:rsidR="00176FE9">
          <w:rPr>
            <w:rStyle w:val="Hyperlink"/>
          </w:rPr>
          <w:t>R2-2108677</w:t>
        </w:r>
      </w:hyperlink>
      <w:r w:rsidRPr="00E14330">
        <w:t xml:space="preserve">, </w:t>
      </w:r>
      <w:hyperlink r:id="rId3327" w:history="1">
        <w:r w:rsidR="00176FE9">
          <w:rPr>
            <w:rStyle w:val="Hyperlink"/>
          </w:rPr>
          <w:t>R2-2106909</w:t>
        </w:r>
      </w:hyperlink>
      <w:r w:rsidRPr="00E14330">
        <w:t xml:space="preserve">, </w:t>
      </w:r>
      <w:hyperlink r:id="rId3328" w:history="1">
        <w:r w:rsidR="00176FE9">
          <w:rPr>
            <w:rStyle w:val="Hyperlink"/>
          </w:rPr>
          <w:t>R2-2107977</w:t>
        </w:r>
      </w:hyperlink>
      <w:r w:rsidRPr="00E14330">
        <w:t xml:space="preserve">, </w:t>
      </w:r>
      <w:hyperlink r:id="rId3329" w:history="1">
        <w:r w:rsidR="00176FE9">
          <w:rPr>
            <w:rStyle w:val="Hyperlink"/>
          </w:rPr>
          <w:t>R2-2107978</w:t>
        </w:r>
      </w:hyperlink>
      <w:r w:rsidRPr="00E14330">
        <w:t>,</w:t>
      </w:r>
    </w:p>
    <w:p w14:paraId="50E00C42" w14:textId="77777777" w:rsidR="004D602D" w:rsidRPr="00E14330" w:rsidRDefault="004D602D" w:rsidP="004D602D">
      <w:pPr>
        <w:pStyle w:val="EmailDiscussion2"/>
      </w:pPr>
      <w:r w:rsidRPr="00E14330">
        <w:tab/>
        <w:t>Intended outcome: Report, agreed CRs if applicable</w:t>
      </w:r>
    </w:p>
    <w:p w14:paraId="3E432222" w14:textId="77777777" w:rsidR="004D602D" w:rsidRPr="00E14330" w:rsidRDefault="004D602D" w:rsidP="004D602D">
      <w:pPr>
        <w:pStyle w:val="EmailDiscussion2"/>
      </w:pPr>
      <w:r w:rsidRPr="00E14330">
        <w:tab/>
        <w:t>Deadline: Schedule 1</w:t>
      </w:r>
    </w:p>
    <w:p w14:paraId="30814A3E" w14:textId="77777777" w:rsidR="004D602D" w:rsidRPr="00E14330" w:rsidRDefault="004D602D" w:rsidP="004D602D">
      <w:pPr>
        <w:pStyle w:val="EmailDiscussion2"/>
      </w:pPr>
    </w:p>
    <w:p w14:paraId="6B0A08D5" w14:textId="77777777" w:rsidR="004D602D" w:rsidRPr="00E14330" w:rsidRDefault="004D602D" w:rsidP="004D602D">
      <w:pPr>
        <w:pStyle w:val="EmailDiscussion"/>
        <w:overflowPunct/>
        <w:autoSpaceDE/>
        <w:autoSpaceDN/>
        <w:adjustRightInd/>
        <w:ind w:left="1619" w:hanging="360"/>
        <w:textAlignment w:val="auto"/>
      </w:pPr>
      <w:r w:rsidRPr="00E14330">
        <w:t>[AT115-e][016][NR15] UE Capabilties II (Huawei)</w:t>
      </w:r>
    </w:p>
    <w:p w14:paraId="7B01CB30" w14:textId="3E164941" w:rsidR="004D602D" w:rsidRPr="00E14330" w:rsidRDefault="004D602D" w:rsidP="004D602D">
      <w:pPr>
        <w:pStyle w:val="EmailDiscussion2"/>
      </w:pPr>
      <w:r w:rsidRPr="00E14330">
        <w:tab/>
        <w:t xml:space="preserve">Scope: Determine agreeable parts in a first phase, for agreeable parts agree on CRs. Treat </w:t>
      </w:r>
      <w:hyperlink r:id="rId3330" w:history="1">
        <w:r w:rsidR="00176FE9">
          <w:rPr>
            <w:rStyle w:val="Hyperlink"/>
          </w:rPr>
          <w:t>R2-2108574</w:t>
        </w:r>
      </w:hyperlink>
      <w:r w:rsidRPr="00E14330">
        <w:t xml:space="preserve">, </w:t>
      </w:r>
      <w:hyperlink r:id="rId3331" w:history="1">
        <w:r w:rsidR="00176FE9">
          <w:rPr>
            <w:rStyle w:val="Hyperlink"/>
          </w:rPr>
          <w:t>R2-2108575</w:t>
        </w:r>
      </w:hyperlink>
      <w:r w:rsidRPr="00E14330">
        <w:t xml:space="preserve">, </w:t>
      </w:r>
      <w:hyperlink r:id="rId3332" w:history="1">
        <w:r w:rsidR="00176FE9">
          <w:rPr>
            <w:rStyle w:val="Hyperlink"/>
          </w:rPr>
          <w:t>R2-2107390</w:t>
        </w:r>
      </w:hyperlink>
      <w:r w:rsidRPr="00E14330">
        <w:t xml:space="preserve">, </w:t>
      </w:r>
      <w:hyperlink r:id="rId3333" w:history="1">
        <w:r w:rsidR="00176FE9">
          <w:rPr>
            <w:rStyle w:val="Hyperlink"/>
          </w:rPr>
          <w:t>R2-2108578</w:t>
        </w:r>
      </w:hyperlink>
      <w:r w:rsidRPr="00E14330">
        <w:t xml:space="preserve">, </w:t>
      </w:r>
      <w:hyperlink r:id="rId3334" w:history="1">
        <w:r w:rsidR="00176FE9">
          <w:rPr>
            <w:rStyle w:val="Hyperlink"/>
          </w:rPr>
          <w:t>R2-2108579</w:t>
        </w:r>
      </w:hyperlink>
      <w:r w:rsidRPr="00E14330">
        <w:t xml:space="preserve">, </w:t>
      </w:r>
      <w:hyperlink r:id="rId3335" w:history="1">
        <w:r w:rsidR="00176FE9">
          <w:rPr>
            <w:rStyle w:val="Hyperlink"/>
          </w:rPr>
          <w:t>R2-2108580</w:t>
        </w:r>
      </w:hyperlink>
      <w:r w:rsidRPr="00E14330">
        <w:t xml:space="preserve">, </w:t>
      </w:r>
      <w:hyperlink r:id="rId3336" w:history="1">
        <w:r w:rsidR="00176FE9">
          <w:rPr>
            <w:rStyle w:val="Hyperlink"/>
          </w:rPr>
          <w:t>R2-2106958</w:t>
        </w:r>
      </w:hyperlink>
      <w:r w:rsidRPr="00E14330">
        <w:t xml:space="preserve">, </w:t>
      </w:r>
      <w:hyperlink r:id="rId3337" w:history="1">
        <w:r w:rsidR="00176FE9">
          <w:rPr>
            <w:rStyle w:val="Hyperlink"/>
          </w:rPr>
          <w:t>R2-2107980</w:t>
        </w:r>
      </w:hyperlink>
      <w:r w:rsidRPr="00E14330">
        <w:t xml:space="preserve">, </w:t>
      </w:r>
      <w:hyperlink r:id="rId3338" w:history="1">
        <w:r w:rsidR="00176FE9">
          <w:rPr>
            <w:rStyle w:val="Hyperlink"/>
          </w:rPr>
          <w:t>R2-2106963</w:t>
        </w:r>
      </w:hyperlink>
      <w:r w:rsidRPr="00E14330">
        <w:t xml:space="preserve">, </w:t>
      </w:r>
      <w:hyperlink r:id="rId3339" w:history="1">
        <w:r w:rsidR="00176FE9">
          <w:rPr>
            <w:rStyle w:val="Hyperlink"/>
          </w:rPr>
          <w:t>R2-2108572</w:t>
        </w:r>
      </w:hyperlink>
      <w:r w:rsidRPr="00E14330">
        <w:t xml:space="preserve">, </w:t>
      </w:r>
      <w:hyperlink r:id="rId3340" w:history="1">
        <w:r w:rsidR="00176FE9">
          <w:rPr>
            <w:rStyle w:val="Hyperlink"/>
          </w:rPr>
          <w:t>R2-2108573</w:t>
        </w:r>
      </w:hyperlink>
      <w:r w:rsidRPr="00E14330">
        <w:t xml:space="preserve">, </w:t>
      </w:r>
      <w:hyperlink r:id="rId3341" w:history="1">
        <w:r w:rsidR="00176FE9">
          <w:rPr>
            <w:rStyle w:val="Hyperlink"/>
          </w:rPr>
          <w:t>R2-2107130</w:t>
        </w:r>
      </w:hyperlink>
      <w:r w:rsidRPr="00E14330">
        <w:t xml:space="preserve">, </w:t>
      </w:r>
      <w:hyperlink r:id="rId3342" w:history="1">
        <w:r w:rsidR="00176FE9">
          <w:rPr>
            <w:rStyle w:val="Hyperlink"/>
          </w:rPr>
          <w:t>R2-2107389</w:t>
        </w:r>
      </w:hyperlink>
      <w:r w:rsidRPr="00E14330">
        <w:t>,</w:t>
      </w:r>
    </w:p>
    <w:p w14:paraId="0EDCDB5D" w14:textId="77777777" w:rsidR="004D602D" w:rsidRPr="00E14330" w:rsidRDefault="004D602D" w:rsidP="004D602D">
      <w:pPr>
        <w:pStyle w:val="EmailDiscussion2"/>
      </w:pPr>
      <w:r w:rsidRPr="00E14330">
        <w:tab/>
        <w:t>Intended outcome: Report, agreed CRs if applicable</w:t>
      </w:r>
    </w:p>
    <w:p w14:paraId="49D83A0E" w14:textId="77777777" w:rsidR="004D602D" w:rsidRPr="00E14330" w:rsidRDefault="004D602D" w:rsidP="004D602D">
      <w:pPr>
        <w:pStyle w:val="EmailDiscussion2"/>
      </w:pPr>
      <w:r w:rsidRPr="00E14330">
        <w:tab/>
        <w:t>Deadline: Schedule 1</w:t>
      </w:r>
    </w:p>
    <w:p w14:paraId="0737F891" w14:textId="77777777" w:rsidR="004D602D" w:rsidRPr="00E14330" w:rsidRDefault="004D602D" w:rsidP="004D602D">
      <w:pPr>
        <w:pStyle w:val="EmailDiscussion2"/>
      </w:pPr>
    </w:p>
    <w:p w14:paraId="09477F1D" w14:textId="77777777" w:rsidR="004D602D" w:rsidRPr="00E14330" w:rsidRDefault="004D602D" w:rsidP="004D602D">
      <w:pPr>
        <w:pStyle w:val="EmailDiscussion"/>
        <w:overflowPunct/>
        <w:autoSpaceDE/>
        <w:autoSpaceDN/>
        <w:adjustRightInd/>
        <w:ind w:left="1619" w:hanging="360"/>
        <w:textAlignment w:val="auto"/>
      </w:pPr>
      <w:r w:rsidRPr="00E14330">
        <w:t>[AT115-e][017][NR15] UE Capabilties III (ZTE)</w:t>
      </w:r>
    </w:p>
    <w:p w14:paraId="16E42400" w14:textId="1BD0571B" w:rsidR="004D602D" w:rsidRPr="00E14330" w:rsidRDefault="004D602D" w:rsidP="004D602D">
      <w:pPr>
        <w:pStyle w:val="Doc-text2"/>
      </w:pPr>
      <w:r w:rsidRPr="00E14330">
        <w:tab/>
        <w:t xml:space="preserve">Scope: Determine agreeable parts in a first phase, for agreeable parts agree on CRs. Treat </w:t>
      </w:r>
      <w:hyperlink r:id="rId3343" w:history="1">
        <w:r w:rsidR="00176FE9">
          <w:rPr>
            <w:rStyle w:val="Hyperlink"/>
          </w:rPr>
          <w:t>R2-2107600</w:t>
        </w:r>
      </w:hyperlink>
      <w:r w:rsidRPr="00E14330">
        <w:t xml:space="preserve">, </w:t>
      </w:r>
      <w:hyperlink r:id="rId3344" w:history="1">
        <w:r w:rsidR="00176FE9">
          <w:rPr>
            <w:rStyle w:val="Hyperlink"/>
          </w:rPr>
          <w:t>R2-2107601</w:t>
        </w:r>
      </w:hyperlink>
      <w:r w:rsidRPr="00E14330">
        <w:t xml:space="preserve">, </w:t>
      </w:r>
      <w:hyperlink r:id="rId3345" w:history="1">
        <w:r w:rsidR="00176FE9">
          <w:rPr>
            <w:rStyle w:val="Hyperlink"/>
          </w:rPr>
          <w:t>R2-2106908</w:t>
        </w:r>
      </w:hyperlink>
      <w:r w:rsidRPr="00E14330">
        <w:t xml:space="preserve">, </w:t>
      </w:r>
      <w:hyperlink r:id="rId3346" w:history="1">
        <w:r w:rsidR="00176FE9">
          <w:rPr>
            <w:rStyle w:val="Hyperlink"/>
          </w:rPr>
          <w:t>R2-2108346</w:t>
        </w:r>
      </w:hyperlink>
      <w:r w:rsidRPr="00E14330">
        <w:t xml:space="preserve">, </w:t>
      </w:r>
      <w:hyperlink r:id="rId3347" w:history="1">
        <w:r w:rsidR="00176FE9">
          <w:rPr>
            <w:rStyle w:val="Hyperlink"/>
          </w:rPr>
          <w:t>R2-2106956</w:t>
        </w:r>
      </w:hyperlink>
      <w:r w:rsidRPr="00E14330">
        <w:t xml:space="preserve">, </w:t>
      </w:r>
      <w:hyperlink r:id="rId3348" w:history="1">
        <w:r w:rsidR="00176FE9">
          <w:rPr>
            <w:rStyle w:val="Hyperlink"/>
          </w:rPr>
          <w:t>R2-2108038</w:t>
        </w:r>
      </w:hyperlink>
      <w:r w:rsidRPr="00E14330">
        <w:t xml:space="preserve">, </w:t>
      </w:r>
      <w:hyperlink r:id="rId3349" w:history="1">
        <w:r w:rsidR="00176FE9">
          <w:rPr>
            <w:rStyle w:val="Hyperlink"/>
          </w:rPr>
          <w:t>R2-2108039</w:t>
        </w:r>
      </w:hyperlink>
      <w:r w:rsidRPr="00E14330">
        <w:t xml:space="preserve">, </w:t>
      </w:r>
      <w:hyperlink r:id="rId3350" w:history="1">
        <w:r w:rsidR="00176FE9">
          <w:rPr>
            <w:rStyle w:val="Hyperlink"/>
          </w:rPr>
          <w:t>R2-2108718</w:t>
        </w:r>
      </w:hyperlink>
      <w:r w:rsidRPr="00E14330">
        <w:t xml:space="preserve">, </w:t>
      </w:r>
      <w:hyperlink r:id="rId3351" w:history="1">
        <w:r w:rsidR="00176FE9">
          <w:rPr>
            <w:rStyle w:val="Hyperlink"/>
          </w:rPr>
          <w:t>R2-2108719</w:t>
        </w:r>
      </w:hyperlink>
      <w:r w:rsidRPr="00E14330">
        <w:t xml:space="preserve">, </w:t>
      </w:r>
      <w:hyperlink r:id="rId3352" w:history="1">
        <w:r w:rsidR="00176FE9">
          <w:rPr>
            <w:rStyle w:val="Hyperlink"/>
          </w:rPr>
          <w:t>R2-2108749</w:t>
        </w:r>
      </w:hyperlink>
      <w:r w:rsidRPr="00E14330">
        <w:t xml:space="preserve">, </w:t>
      </w:r>
      <w:hyperlink r:id="rId3353" w:history="1">
        <w:r w:rsidR="00176FE9">
          <w:rPr>
            <w:rStyle w:val="Hyperlink"/>
          </w:rPr>
          <w:t>R2-2108751</w:t>
        </w:r>
      </w:hyperlink>
      <w:r w:rsidRPr="00E14330">
        <w:t>,</w:t>
      </w:r>
    </w:p>
    <w:p w14:paraId="4945CAC6" w14:textId="77777777" w:rsidR="004D602D" w:rsidRPr="00E14330" w:rsidRDefault="004D602D" w:rsidP="004D602D">
      <w:pPr>
        <w:pStyle w:val="EmailDiscussion2"/>
      </w:pPr>
      <w:r w:rsidRPr="00E14330">
        <w:tab/>
        <w:t>Intended outcome: Report, agreed CRs if applicable</w:t>
      </w:r>
    </w:p>
    <w:p w14:paraId="1580DF4E" w14:textId="77777777" w:rsidR="004D602D" w:rsidRPr="00E14330" w:rsidRDefault="004D602D" w:rsidP="004D602D">
      <w:pPr>
        <w:pStyle w:val="EmailDiscussion2"/>
      </w:pPr>
      <w:r w:rsidRPr="00E14330">
        <w:tab/>
        <w:t>Deadline: Schedule 1</w:t>
      </w:r>
    </w:p>
    <w:p w14:paraId="0C0370DB" w14:textId="77777777" w:rsidR="004D602D" w:rsidRPr="00E14330" w:rsidRDefault="004D602D" w:rsidP="004D602D">
      <w:pPr>
        <w:pStyle w:val="EmailDiscussion2"/>
      </w:pPr>
    </w:p>
    <w:p w14:paraId="7B0D39E7" w14:textId="77777777" w:rsidR="004D602D" w:rsidRPr="00E14330" w:rsidRDefault="004D602D" w:rsidP="004D602D">
      <w:pPr>
        <w:pStyle w:val="EmailDiscussion"/>
        <w:overflowPunct/>
        <w:autoSpaceDE/>
        <w:autoSpaceDN/>
        <w:adjustRightInd/>
        <w:ind w:left="1619" w:hanging="360"/>
        <w:textAlignment w:val="auto"/>
      </w:pPr>
      <w:r w:rsidRPr="00E14330">
        <w:t>[AT115-e][018][NR15NR16] Stage-2 (Huawei)</w:t>
      </w:r>
    </w:p>
    <w:p w14:paraId="45734389" w14:textId="0589F1BA" w:rsidR="004D602D" w:rsidRPr="00E14330" w:rsidRDefault="004D602D" w:rsidP="004D602D">
      <w:pPr>
        <w:pStyle w:val="EmailDiscussion2"/>
      </w:pPr>
      <w:r w:rsidRPr="00E14330">
        <w:tab/>
        <w:t xml:space="preserve">Scope: Determine agreeable parts and agree CRs, Treat </w:t>
      </w:r>
      <w:hyperlink r:id="rId3354" w:history="1">
        <w:r w:rsidR="00176FE9">
          <w:rPr>
            <w:rStyle w:val="Hyperlink"/>
          </w:rPr>
          <w:t>R2-2108211</w:t>
        </w:r>
      </w:hyperlink>
      <w:r w:rsidRPr="00E14330">
        <w:t xml:space="preserve"> (NR15), </w:t>
      </w:r>
      <w:hyperlink r:id="rId3355" w:history="1">
        <w:r w:rsidR="00176FE9">
          <w:rPr>
            <w:rStyle w:val="Hyperlink"/>
          </w:rPr>
          <w:t>R2-2108212</w:t>
        </w:r>
      </w:hyperlink>
      <w:r w:rsidRPr="00E14330">
        <w:t xml:space="preserve"> (NR15), </w:t>
      </w:r>
      <w:hyperlink r:id="rId3356" w:history="1">
        <w:r w:rsidR="00176FE9">
          <w:rPr>
            <w:rStyle w:val="Hyperlink"/>
          </w:rPr>
          <w:t>R2-2108602</w:t>
        </w:r>
      </w:hyperlink>
      <w:r w:rsidRPr="00E14330">
        <w:t xml:space="preserve">, </w:t>
      </w:r>
      <w:hyperlink r:id="rId3357" w:history="1">
        <w:r w:rsidR="00176FE9">
          <w:rPr>
            <w:rStyle w:val="Hyperlink"/>
          </w:rPr>
          <w:t>R2-2106914</w:t>
        </w:r>
      </w:hyperlink>
      <w:r w:rsidRPr="00E14330">
        <w:t xml:space="preserve">, </w:t>
      </w:r>
      <w:hyperlink r:id="rId3358" w:history="1">
        <w:r w:rsidR="00176FE9">
          <w:rPr>
            <w:rStyle w:val="Hyperlink"/>
          </w:rPr>
          <w:t>R2-2107165</w:t>
        </w:r>
      </w:hyperlink>
      <w:r w:rsidRPr="00E14330">
        <w:t xml:space="preserve">, </w:t>
      </w:r>
      <w:hyperlink r:id="rId3359" w:history="1">
        <w:r w:rsidR="00176FE9">
          <w:rPr>
            <w:rStyle w:val="Hyperlink"/>
          </w:rPr>
          <w:t>R2-2107664</w:t>
        </w:r>
      </w:hyperlink>
      <w:r w:rsidRPr="00E14330">
        <w:t xml:space="preserve">, </w:t>
      </w:r>
      <w:hyperlink r:id="rId3360" w:history="1">
        <w:r w:rsidR="00176FE9">
          <w:rPr>
            <w:rStyle w:val="Hyperlink"/>
          </w:rPr>
          <w:t>R2-2108344</w:t>
        </w:r>
      </w:hyperlink>
      <w:r w:rsidRPr="00E14330">
        <w:t xml:space="preserve">, </w:t>
      </w:r>
      <w:hyperlink r:id="rId3361" w:history="1">
        <w:r w:rsidR="00176FE9">
          <w:rPr>
            <w:rStyle w:val="Hyperlink"/>
          </w:rPr>
          <w:t>R2-2108439</w:t>
        </w:r>
      </w:hyperlink>
      <w:r w:rsidRPr="00E14330">
        <w:t xml:space="preserve">, </w:t>
      </w:r>
    </w:p>
    <w:p w14:paraId="71F2B8E8" w14:textId="77777777" w:rsidR="004D602D" w:rsidRPr="00E14330" w:rsidRDefault="004D602D" w:rsidP="004D602D">
      <w:pPr>
        <w:pStyle w:val="EmailDiscussion2"/>
      </w:pPr>
      <w:r w:rsidRPr="00E14330">
        <w:tab/>
        <w:t>Intended outcome: Report, Agreed CRs.</w:t>
      </w:r>
    </w:p>
    <w:p w14:paraId="07AC89D5" w14:textId="77777777" w:rsidR="004D602D" w:rsidRPr="00E14330" w:rsidRDefault="004D602D" w:rsidP="004D602D">
      <w:pPr>
        <w:pStyle w:val="EmailDiscussion2"/>
      </w:pPr>
      <w:r w:rsidRPr="00E14330">
        <w:tab/>
        <w:t>Deadline: Schedule 1</w:t>
      </w:r>
    </w:p>
    <w:p w14:paraId="01305313" w14:textId="77777777" w:rsidR="004D602D" w:rsidRPr="00E14330" w:rsidRDefault="004D602D" w:rsidP="004D602D">
      <w:pPr>
        <w:pStyle w:val="EmailDiscussion2"/>
      </w:pPr>
    </w:p>
    <w:p w14:paraId="35EFB733" w14:textId="77777777" w:rsidR="004D602D" w:rsidRPr="00E14330" w:rsidRDefault="004D602D" w:rsidP="004D602D">
      <w:pPr>
        <w:pStyle w:val="EmailDiscussion"/>
        <w:overflowPunct/>
        <w:autoSpaceDE/>
        <w:autoSpaceDN/>
        <w:adjustRightInd/>
        <w:ind w:left="1619" w:hanging="360"/>
        <w:textAlignment w:val="auto"/>
      </w:pPr>
      <w:r w:rsidRPr="00E14330">
        <w:t>[AT115-e][019][NR16] MAC I (vivo)</w:t>
      </w:r>
    </w:p>
    <w:p w14:paraId="4853FB51" w14:textId="6E253F78" w:rsidR="004D602D" w:rsidRPr="00E14330" w:rsidRDefault="004D602D" w:rsidP="004D602D">
      <w:pPr>
        <w:pStyle w:val="EmailDiscussion2"/>
      </w:pPr>
      <w:r w:rsidRPr="00E14330">
        <w:tab/>
        <w:t xml:space="preserve">Scope: Take on-line outcome into account, Treat remaining aspects, determine agreeable parts and agree CRs Treat </w:t>
      </w:r>
      <w:hyperlink r:id="rId3362" w:history="1">
        <w:r w:rsidR="00176FE9">
          <w:rPr>
            <w:rStyle w:val="Hyperlink"/>
          </w:rPr>
          <w:t>R2-2106926</w:t>
        </w:r>
      </w:hyperlink>
      <w:r w:rsidRPr="00E14330">
        <w:t xml:space="preserve">, </w:t>
      </w:r>
      <w:hyperlink r:id="rId3363" w:history="1">
        <w:r w:rsidR="00176FE9">
          <w:rPr>
            <w:rStyle w:val="Hyperlink"/>
          </w:rPr>
          <w:t>R2-2106997</w:t>
        </w:r>
      </w:hyperlink>
      <w:r w:rsidRPr="00E14330">
        <w:t xml:space="preserve">, </w:t>
      </w:r>
      <w:hyperlink r:id="rId3364" w:history="1">
        <w:r w:rsidR="00176FE9">
          <w:rPr>
            <w:rStyle w:val="Hyperlink"/>
          </w:rPr>
          <w:t>R2-2108232</w:t>
        </w:r>
      </w:hyperlink>
      <w:r w:rsidRPr="00E14330">
        <w:t xml:space="preserve">, </w:t>
      </w:r>
      <w:hyperlink r:id="rId3365" w:history="1">
        <w:r w:rsidR="00176FE9">
          <w:rPr>
            <w:rStyle w:val="Hyperlink"/>
          </w:rPr>
          <w:t>R2-2107927</w:t>
        </w:r>
      </w:hyperlink>
      <w:r w:rsidRPr="00E14330">
        <w:t xml:space="preserve">, </w:t>
      </w:r>
      <w:hyperlink r:id="rId3366" w:history="1">
        <w:r w:rsidR="00176FE9">
          <w:rPr>
            <w:rStyle w:val="Hyperlink"/>
          </w:rPr>
          <w:t>R2-2108092</w:t>
        </w:r>
      </w:hyperlink>
      <w:r w:rsidRPr="00E14330">
        <w:t xml:space="preserve">, </w:t>
      </w:r>
      <w:hyperlink r:id="rId3367" w:history="1">
        <w:r w:rsidR="00176FE9">
          <w:rPr>
            <w:rStyle w:val="Hyperlink"/>
          </w:rPr>
          <w:t>R2-2108093</w:t>
        </w:r>
      </w:hyperlink>
      <w:r w:rsidRPr="00E14330">
        <w:t xml:space="preserve">, </w:t>
      </w:r>
      <w:hyperlink r:id="rId3368" w:history="1">
        <w:r w:rsidR="00176FE9">
          <w:rPr>
            <w:rStyle w:val="Hyperlink"/>
          </w:rPr>
          <w:t>R2-2107198</w:t>
        </w:r>
      </w:hyperlink>
      <w:r w:rsidRPr="00E14330">
        <w:t xml:space="preserve">, </w:t>
      </w:r>
      <w:hyperlink r:id="rId3369" w:history="1">
        <w:r w:rsidR="00176FE9">
          <w:rPr>
            <w:rStyle w:val="Hyperlink"/>
          </w:rPr>
          <w:t>R2-2107609</w:t>
        </w:r>
      </w:hyperlink>
      <w:r w:rsidRPr="00E14330">
        <w:t xml:space="preserve">, </w:t>
      </w:r>
      <w:hyperlink r:id="rId3370" w:history="1">
        <w:r w:rsidR="00176FE9">
          <w:rPr>
            <w:rStyle w:val="Hyperlink"/>
          </w:rPr>
          <w:t>R2-2107163</w:t>
        </w:r>
      </w:hyperlink>
      <w:r w:rsidRPr="00E14330">
        <w:t xml:space="preserve">, </w:t>
      </w:r>
      <w:hyperlink r:id="rId3371" w:history="1">
        <w:r w:rsidR="00176FE9">
          <w:rPr>
            <w:rStyle w:val="Hyperlink"/>
          </w:rPr>
          <w:t>R2-2107160</w:t>
        </w:r>
      </w:hyperlink>
      <w:r w:rsidRPr="00E14330">
        <w:t xml:space="preserve">, </w:t>
      </w:r>
      <w:hyperlink r:id="rId3372" w:history="1">
        <w:r w:rsidR="00176FE9">
          <w:rPr>
            <w:rStyle w:val="Hyperlink"/>
          </w:rPr>
          <w:t>R2-2107161</w:t>
        </w:r>
      </w:hyperlink>
      <w:r w:rsidRPr="00E14330">
        <w:t xml:space="preserve">, </w:t>
      </w:r>
      <w:hyperlink r:id="rId3373" w:history="1">
        <w:r w:rsidR="00176FE9">
          <w:rPr>
            <w:rStyle w:val="Hyperlink"/>
          </w:rPr>
          <w:t>R2-2108781</w:t>
        </w:r>
      </w:hyperlink>
      <w:r w:rsidRPr="00E14330">
        <w:t>.</w:t>
      </w:r>
    </w:p>
    <w:p w14:paraId="58DD24EC" w14:textId="77777777" w:rsidR="004D602D" w:rsidRPr="00E14330" w:rsidRDefault="004D602D" w:rsidP="004D602D">
      <w:pPr>
        <w:pStyle w:val="EmailDiscussion2"/>
      </w:pPr>
      <w:r w:rsidRPr="00E14330">
        <w:tab/>
        <w:t xml:space="preserve">Intended outcome: </w:t>
      </w:r>
      <w:r>
        <w:t>Report, Agreed CRs, LS out</w:t>
      </w:r>
    </w:p>
    <w:p w14:paraId="36DE4B0D" w14:textId="77777777" w:rsidR="004D602D" w:rsidRPr="00E14330" w:rsidRDefault="004D602D" w:rsidP="004D602D">
      <w:pPr>
        <w:pStyle w:val="EmailDiscussion2"/>
      </w:pPr>
      <w:r w:rsidRPr="00E14330">
        <w:tab/>
        <w:t>Deadline: On-Line first, Schedule 1</w:t>
      </w:r>
    </w:p>
    <w:p w14:paraId="08F1F8FC" w14:textId="77777777" w:rsidR="004D602D" w:rsidRPr="00E14330" w:rsidRDefault="004D602D" w:rsidP="004D602D">
      <w:pPr>
        <w:pStyle w:val="EmailDiscussion2"/>
      </w:pPr>
    </w:p>
    <w:p w14:paraId="45E9850F" w14:textId="77777777" w:rsidR="004D602D" w:rsidRPr="00E14330" w:rsidRDefault="004D602D" w:rsidP="004D602D">
      <w:pPr>
        <w:pStyle w:val="EmailDiscussion"/>
        <w:overflowPunct/>
        <w:autoSpaceDE/>
        <w:autoSpaceDN/>
        <w:adjustRightInd/>
        <w:ind w:left="1619" w:hanging="360"/>
        <w:textAlignment w:val="auto"/>
      </w:pPr>
      <w:r w:rsidRPr="00E14330">
        <w:t>[AT115-e][020][NR16] MAC II (Samsung)</w:t>
      </w:r>
    </w:p>
    <w:p w14:paraId="2AA25C0E" w14:textId="3EF1D86D" w:rsidR="004D602D" w:rsidRPr="00E14330" w:rsidRDefault="004D602D" w:rsidP="004D602D">
      <w:pPr>
        <w:pStyle w:val="EmailDiscussion2"/>
      </w:pPr>
      <w:r w:rsidRPr="00E14330">
        <w:tab/>
        <w:t xml:space="preserve">Scope: </w:t>
      </w:r>
      <w:r>
        <w:t xml:space="preserve">Determine </w:t>
      </w:r>
      <w:r w:rsidRPr="00E14330">
        <w:t xml:space="preserve">agreeable parts and agree CRs Treat </w:t>
      </w:r>
      <w:hyperlink r:id="rId3374" w:history="1">
        <w:r w:rsidR="00176FE9">
          <w:rPr>
            <w:rStyle w:val="Hyperlink"/>
          </w:rPr>
          <w:t>R2-2108257</w:t>
        </w:r>
      </w:hyperlink>
      <w:r w:rsidRPr="00E14330">
        <w:t xml:space="preserve">, </w:t>
      </w:r>
      <w:hyperlink r:id="rId3375" w:history="1">
        <w:r w:rsidR="00176FE9">
          <w:rPr>
            <w:rStyle w:val="Hyperlink"/>
          </w:rPr>
          <w:t>R2-2107197</w:t>
        </w:r>
      </w:hyperlink>
      <w:r w:rsidRPr="00E14330">
        <w:t xml:space="preserve">, </w:t>
      </w:r>
      <w:hyperlink r:id="rId3376" w:history="1">
        <w:r w:rsidR="00176FE9">
          <w:rPr>
            <w:rStyle w:val="Hyperlink"/>
          </w:rPr>
          <w:t>R2-2107610</w:t>
        </w:r>
      </w:hyperlink>
      <w:r w:rsidRPr="00E14330">
        <w:t xml:space="preserve">, </w:t>
      </w:r>
      <w:hyperlink r:id="rId3377" w:history="1">
        <w:r w:rsidR="00176FE9">
          <w:rPr>
            <w:rStyle w:val="Hyperlink"/>
          </w:rPr>
          <w:t>R2-2108094</w:t>
        </w:r>
      </w:hyperlink>
      <w:r w:rsidRPr="00E14330">
        <w:t xml:space="preserve">, </w:t>
      </w:r>
      <w:hyperlink r:id="rId3378" w:history="1">
        <w:r w:rsidR="00176FE9">
          <w:rPr>
            <w:rStyle w:val="Hyperlink"/>
          </w:rPr>
          <w:t>R2-2108095</w:t>
        </w:r>
      </w:hyperlink>
      <w:r w:rsidRPr="00E14330">
        <w:t xml:space="preserve">, </w:t>
      </w:r>
      <w:hyperlink r:id="rId3379" w:history="1">
        <w:r w:rsidR="00176FE9">
          <w:rPr>
            <w:rStyle w:val="Hyperlink"/>
          </w:rPr>
          <w:t>R2-2108787</w:t>
        </w:r>
      </w:hyperlink>
      <w:r w:rsidRPr="00E14330">
        <w:t xml:space="preserve">, </w:t>
      </w:r>
      <w:hyperlink r:id="rId3380" w:history="1">
        <w:r w:rsidR="00176FE9">
          <w:rPr>
            <w:rStyle w:val="Hyperlink"/>
          </w:rPr>
          <w:t>R2-2107735</w:t>
        </w:r>
      </w:hyperlink>
      <w:r w:rsidRPr="00E14330">
        <w:t xml:space="preserve">, </w:t>
      </w:r>
      <w:hyperlink r:id="rId3381" w:history="1">
        <w:r w:rsidR="00176FE9">
          <w:rPr>
            <w:rStyle w:val="Hyperlink"/>
          </w:rPr>
          <w:t>R2-2107200</w:t>
        </w:r>
      </w:hyperlink>
      <w:r w:rsidRPr="00E14330">
        <w:t xml:space="preserve">, </w:t>
      </w:r>
      <w:hyperlink r:id="rId3382" w:history="1">
        <w:r w:rsidR="00176FE9">
          <w:rPr>
            <w:rStyle w:val="Hyperlink"/>
          </w:rPr>
          <w:t>R2-2108283</w:t>
        </w:r>
      </w:hyperlink>
      <w:r w:rsidRPr="00E14330">
        <w:t xml:space="preserve">, </w:t>
      </w:r>
      <w:hyperlink r:id="rId3383" w:history="1">
        <w:r w:rsidR="00176FE9">
          <w:rPr>
            <w:rStyle w:val="Hyperlink"/>
          </w:rPr>
          <w:t>R2-2108284</w:t>
        </w:r>
      </w:hyperlink>
      <w:r w:rsidRPr="00E14330">
        <w:t xml:space="preserve">, </w:t>
      </w:r>
      <w:hyperlink r:id="rId3384" w:history="1">
        <w:r w:rsidR="00176FE9">
          <w:rPr>
            <w:rStyle w:val="Hyperlink"/>
          </w:rPr>
          <w:t>R2-2108285</w:t>
        </w:r>
      </w:hyperlink>
      <w:r w:rsidRPr="00E14330">
        <w:t xml:space="preserve">, </w:t>
      </w:r>
    </w:p>
    <w:p w14:paraId="31B24321" w14:textId="77777777" w:rsidR="004D602D" w:rsidRPr="00E14330" w:rsidRDefault="004D602D" w:rsidP="004D602D">
      <w:pPr>
        <w:pStyle w:val="EmailDiscussion2"/>
      </w:pPr>
      <w:r w:rsidRPr="00E14330">
        <w:tab/>
        <w:t>Intended outcome: Report, Agreed CRs.</w:t>
      </w:r>
    </w:p>
    <w:p w14:paraId="1EC60BC0" w14:textId="77777777" w:rsidR="004D602D" w:rsidRPr="00E14330" w:rsidRDefault="004D602D" w:rsidP="004D602D">
      <w:pPr>
        <w:pStyle w:val="EmailDiscussion2"/>
      </w:pPr>
      <w:r w:rsidRPr="00E14330">
        <w:tab/>
        <w:t>Deadline: Schedule 1</w:t>
      </w:r>
    </w:p>
    <w:p w14:paraId="2EBD9885" w14:textId="77777777" w:rsidR="004D602D" w:rsidRPr="00E14330" w:rsidRDefault="004D602D" w:rsidP="004D602D">
      <w:pPr>
        <w:pStyle w:val="EmailDiscussion2"/>
      </w:pPr>
    </w:p>
    <w:p w14:paraId="3A910301" w14:textId="77777777" w:rsidR="004D602D" w:rsidRPr="00E14330" w:rsidRDefault="004D602D" w:rsidP="004D602D">
      <w:pPr>
        <w:pStyle w:val="EmailDiscussion"/>
        <w:overflowPunct/>
        <w:autoSpaceDE/>
        <w:autoSpaceDN/>
        <w:adjustRightInd/>
        <w:ind w:left="1619" w:hanging="360"/>
        <w:textAlignment w:val="auto"/>
      </w:pPr>
      <w:r w:rsidRPr="00E14330">
        <w:t>[AT115-e][021][NR16] MAC III (ZTE)</w:t>
      </w:r>
    </w:p>
    <w:p w14:paraId="682D0B49" w14:textId="058D19D3" w:rsidR="004D602D" w:rsidRPr="00E14330" w:rsidRDefault="004D602D" w:rsidP="004D602D">
      <w:pPr>
        <w:pStyle w:val="EmailDiscussion2"/>
      </w:pPr>
      <w:r w:rsidRPr="00E14330">
        <w:tab/>
        <w:t xml:space="preserve">Scope: Determine agreeable parts and agree CRs, Treat </w:t>
      </w:r>
      <w:hyperlink r:id="rId3385" w:history="1">
        <w:r w:rsidR="00176FE9">
          <w:rPr>
            <w:rStyle w:val="Hyperlink"/>
          </w:rPr>
          <w:t>R2-2108267</w:t>
        </w:r>
      </w:hyperlink>
      <w:r w:rsidRPr="00E14330">
        <w:t xml:space="preserve">, </w:t>
      </w:r>
      <w:hyperlink r:id="rId3386" w:history="1">
        <w:r w:rsidR="00176FE9">
          <w:rPr>
            <w:rStyle w:val="Hyperlink"/>
          </w:rPr>
          <w:t>R2-2107481</w:t>
        </w:r>
      </w:hyperlink>
      <w:r w:rsidRPr="00E14330">
        <w:t xml:space="preserve">, </w:t>
      </w:r>
      <w:hyperlink r:id="rId3387" w:history="1">
        <w:r w:rsidR="00176FE9">
          <w:rPr>
            <w:rStyle w:val="Hyperlink"/>
          </w:rPr>
          <w:t>R2-2107569</w:t>
        </w:r>
      </w:hyperlink>
      <w:r w:rsidRPr="00E14330">
        <w:t xml:space="preserve">, </w:t>
      </w:r>
      <w:hyperlink r:id="rId3388" w:history="1">
        <w:r w:rsidR="00176FE9">
          <w:rPr>
            <w:rStyle w:val="Hyperlink"/>
          </w:rPr>
          <w:t>R2-2107199</w:t>
        </w:r>
      </w:hyperlink>
      <w:r w:rsidRPr="00E14330">
        <w:t xml:space="preserve">, </w:t>
      </w:r>
      <w:hyperlink r:id="rId3389" w:history="1">
        <w:r w:rsidR="00176FE9">
          <w:rPr>
            <w:rStyle w:val="Hyperlink"/>
          </w:rPr>
          <w:t>R2-2108120</w:t>
        </w:r>
      </w:hyperlink>
      <w:r w:rsidRPr="00E14330">
        <w:t xml:space="preserve">, </w:t>
      </w:r>
      <w:hyperlink r:id="rId3390" w:history="1">
        <w:r w:rsidR="00176FE9">
          <w:rPr>
            <w:rStyle w:val="Hyperlink"/>
          </w:rPr>
          <w:t>R2-2108343</w:t>
        </w:r>
      </w:hyperlink>
      <w:r w:rsidRPr="00E14330">
        <w:t xml:space="preserve">, </w:t>
      </w:r>
      <w:hyperlink r:id="rId3391" w:history="1">
        <w:r w:rsidR="00176FE9">
          <w:rPr>
            <w:rStyle w:val="Hyperlink"/>
          </w:rPr>
          <w:t>R2-2107062</w:t>
        </w:r>
      </w:hyperlink>
      <w:r w:rsidRPr="00E14330">
        <w:t xml:space="preserve">, </w:t>
      </w:r>
      <w:hyperlink r:id="rId3392" w:history="1">
        <w:r w:rsidR="00176FE9">
          <w:rPr>
            <w:rStyle w:val="Hyperlink"/>
          </w:rPr>
          <w:t>R2-2107656</w:t>
        </w:r>
      </w:hyperlink>
      <w:r w:rsidRPr="00E14330">
        <w:t xml:space="preserve">, </w:t>
      </w:r>
      <w:hyperlink r:id="rId3393" w:history="1">
        <w:r w:rsidR="00176FE9">
          <w:rPr>
            <w:rStyle w:val="Hyperlink"/>
          </w:rPr>
          <w:t>R2-2108785</w:t>
        </w:r>
      </w:hyperlink>
      <w:r w:rsidRPr="00E14330">
        <w:t xml:space="preserve">, </w:t>
      </w:r>
      <w:hyperlink r:id="rId3394" w:history="1">
        <w:r w:rsidR="00176FE9">
          <w:rPr>
            <w:rStyle w:val="Hyperlink"/>
          </w:rPr>
          <w:t>R2-2108767</w:t>
        </w:r>
      </w:hyperlink>
      <w:r w:rsidRPr="00E14330">
        <w:t xml:space="preserve">, </w:t>
      </w:r>
      <w:hyperlink r:id="rId3395" w:history="1">
        <w:r w:rsidR="00176FE9">
          <w:rPr>
            <w:rStyle w:val="Hyperlink"/>
          </w:rPr>
          <w:t>R2-2107010</w:t>
        </w:r>
      </w:hyperlink>
      <w:r w:rsidRPr="00E14330">
        <w:t xml:space="preserve">, </w:t>
      </w:r>
      <w:hyperlink r:id="rId3396" w:history="1">
        <w:r w:rsidR="00176FE9">
          <w:rPr>
            <w:rStyle w:val="Hyperlink"/>
          </w:rPr>
          <w:t>R2-2107782</w:t>
        </w:r>
      </w:hyperlink>
      <w:r w:rsidRPr="00E14330">
        <w:t xml:space="preserve">, </w:t>
      </w:r>
      <w:hyperlink r:id="rId3397" w:history="1">
        <w:r w:rsidR="00176FE9">
          <w:rPr>
            <w:rStyle w:val="Hyperlink"/>
          </w:rPr>
          <w:t>R2-2108096</w:t>
        </w:r>
      </w:hyperlink>
      <w:r w:rsidRPr="00E14330">
        <w:t xml:space="preserve">, </w:t>
      </w:r>
      <w:hyperlink r:id="rId3398" w:history="1">
        <w:r w:rsidR="00176FE9">
          <w:rPr>
            <w:rStyle w:val="Hyperlink"/>
          </w:rPr>
          <w:t>R2-2108266</w:t>
        </w:r>
      </w:hyperlink>
      <w:r w:rsidRPr="00E14330">
        <w:t xml:space="preserve">, </w:t>
      </w:r>
      <w:hyperlink r:id="rId3399" w:history="1">
        <w:r w:rsidR="00176FE9">
          <w:rPr>
            <w:rStyle w:val="Hyperlink"/>
          </w:rPr>
          <w:t>R2-2108603</w:t>
        </w:r>
      </w:hyperlink>
      <w:r w:rsidRPr="00E14330">
        <w:t>,</w:t>
      </w:r>
    </w:p>
    <w:p w14:paraId="2316EC21" w14:textId="77777777" w:rsidR="004D602D" w:rsidRPr="00E14330" w:rsidRDefault="004D602D" w:rsidP="004D602D">
      <w:pPr>
        <w:pStyle w:val="EmailDiscussion2"/>
      </w:pPr>
      <w:r w:rsidRPr="00E14330">
        <w:tab/>
        <w:t>Intended outcome: Report, Agreed CRs.</w:t>
      </w:r>
    </w:p>
    <w:p w14:paraId="416D6416" w14:textId="77777777" w:rsidR="004D602D" w:rsidRPr="00E14330" w:rsidRDefault="004D602D" w:rsidP="004D602D">
      <w:pPr>
        <w:pStyle w:val="EmailDiscussion2"/>
      </w:pPr>
      <w:r w:rsidRPr="00E14330">
        <w:tab/>
        <w:t>Deadline: Schedule 1</w:t>
      </w:r>
    </w:p>
    <w:p w14:paraId="1CA57F61" w14:textId="77777777" w:rsidR="004D602D" w:rsidRPr="00E14330" w:rsidRDefault="004D602D" w:rsidP="004D602D">
      <w:pPr>
        <w:pStyle w:val="EmailDiscussion2"/>
      </w:pPr>
    </w:p>
    <w:p w14:paraId="1414687C" w14:textId="77777777" w:rsidR="004D602D" w:rsidRPr="00E14330" w:rsidRDefault="004D602D" w:rsidP="004D602D">
      <w:pPr>
        <w:pStyle w:val="EmailDiscussion"/>
        <w:overflowPunct/>
        <w:autoSpaceDE/>
        <w:autoSpaceDN/>
        <w:adjustRightInd/>
        <w:ind w:left="1619" w:hanging="360"/>
        <w:textAlignment w:val="auto"/>
      </w:pPr>
      <w:r w:rsidRPr="00E14330">
        <w:t>[AT115-e][022][NR16] RLC &amp; PDCP (Nokia)</w:t>
      </w:r>
    </w:p>
    <w:p w14:paraId="6DF91205" w14:textId="6E6A72F9" w:rsidR="004D602D" w:rsidRPr="00E14330" w:rsidRDefault="004D602D" w:rsidP="004D602D">
      <w:pPr>
        <w:pStyle w:val="EmailDiscussion2"/>
      </w:pPr>
      <w:r w:rsidRPr="00E14330">
        <w:tab/>
        <w:t xml:space="preserve">Scope: Determine agreeable parts and agree CRs, Treat </w:t>
      </w:r>
      <w:hyperlink r:id="rId3400" w:history="1">
        <w:r w:rsidR="00176FE9">
          <w:rPr>
            <w:rStyle w:val="Hyperlink"/>
          </w:rPr>
          <w:t>R2-2108248</w:t>
        </w:r>
      </w:hyperlink>
      <w:r w:rsidRPr="00E14330">
        <w:t xml:space="preserve">, </w:t>
      </w:r>
      <w:hyperlink r:id="rId3401" w:history="1">
        <w:r w:rsidR="00176FE9">
          <w:rPr>
            <w:rStyle w:val="Hyperlink"/>
          </w:rPr>
          <w:t>R2-2108249</w:t>
        </w:r>
      </w:hyperlink>
      <w:r w:rsidRPr="00E14330">
        <w:t xml:space="preserve">, </w:t>
      </w:r>
      <w:hyperlink r:id="rId3402" w:history="1">
        <w:r w:rsidR="00176FE9">
          <w:rPr>
            <w:rStyle w:val="Hyperlink"/>
          </w:rPr>
          <w:t>R2-2108247</w:t>
        </w:r>
      </w:hyperlink>
      <w:r w:rsidRPr="00E14330">
        <w:t xml:space="preserve">, </w:t>
      </w:r>
      <w:hyperlink r:id="rId3403" w:history="1">
        <w:r w:rsidR="00176FE9">
          <w:rPr>
            <w:rStyle w:val="Hyperlink"/>
          </w:rPr>
          <w:t>R2-2107662</w:t>
        </w:r>
      </w:hyperlink>
      <w:r w:rsidRPr="00E14330">
        <w:t xml:space="preserve">, </w:t>
      </w:r>
      <w:hyperlink r:id="rId3404" w:history="1">
        <w:r w:rsidR="00176FE9">
          <w:rPr>
            <w:rStyle w:val="Hyperlink"/>
          </w:rPr>
          <w:t>R2-2107665</w:t>
        </w:r>
      </w:hyperlink>
    </w:p>
    <w:p w14:paraId="073533C5" w14:textId="77777777" w:rsidR="004D602D" w:rsidRPr="00E14330" w:rsidRDefault="004D602D" w:rsidP="004D602D">
      <w:pPr>
        <w:pStyle w:val="EmailDiscussion2"/>
      </w:pPr>
      <w:r w:rsidRPr="00E14330">
        <w:tab/>
        <w:t>Intended outcome: Report, Agreed CRs.</w:t>
      </w:r>
    </w:p>
    <w:p w14:paraId="1F0FBA0D" w14:textId="77777777" w:rsidR="004D602D" w:rsidRPr="00E14330" w:rsidRDefault="004D602D" w:rsidP="004D602D">
      <w:pPr>
        <w:pStyle w:val="EmailDiscussion2"/>
      </w:pPr>
      <w:r w:rsidRPr="00E14330">
        <w:tab/>
        <w:t>Deadline: Schedule 1</w:t>
      </w:r>
    </w:p>
    <w:p w14:paraId="39614204" w14:textId="77777777" w:rsidR="004D602D" w:rsidRPr="00E14330" w:rsidRDefault="004D602D" w:rsidP="004D602D">
      <w:pPr>
        <w:pStyle w:val="EmailDiscussion2"/>
        <w:rPr>
          <w:rStyle w:val="eop"/>
        </w:rPr>
      </w:pPr>
    </w:p>
    <w:p w14:paraId="632E5D41" w14:textId="77777777" w:rsidR="004D602D" w:rsidRPr="00E14330" w:rsidRDefault="004D602D" w:rsidP="004D602D">
      <w:pPr>
        <w:pStyle w:val="EmailDiscussion"/>
        <w:overflowPunct/>
        <w:autoSpaceDE/>
        <w:autoSpaceDN/>
        <w:adjustRightInd/>
        <w:ind w:left="1619" w:hanging="360"/>
        <w:textAlignment w:val="auto"/>
      </w:pPr>
      <w:r w:rsidRPr="00E14330">
        <w:t>[AT115-e][023][NR16] Connection Control I (Apple)</w:t>
      </w:r>
    </w:p>
    <w:p w14:paraId="04BC8399" w14:textId="2722946E" w:rsidR="004D602D" w:rsidRPr="00E14330" w:rsidRDefault="004D602D" w:rsidP="004D602D">
      <w:pPr>
        <w:pStyle w:val="Doc-text2"/>
      </w:pPr>
      <w:r w:rsidRPr="00E14330">
        <w:tab/>
        <w:t xml:space="preserve">Scope: Determine agreeable parts and agree CRs, Treat </w:t>
      </w:r>
      <w:hyperlink r:id="rId3405" w:history="1">
        <w:r w:rsidR="00176FE9">
          <w:rPr>
            <w:rStyle w:val="Hyperlink"/>
          </w:rPr>
          <w:t>R2-2106955</w:t>
        </w:r>
      </w:hyperlink>
      <w:r w:rsidRPr="00E14330">
        <w:t xml:space="preserve">, </w:t>
      </w:r>
      <w:hyperlink r:id="rId3406" w:history="1">
        <w:r w:rsidR="00176FE9">
          <w:rPr>
            <w:rStyle w:val="Hyperlink"/>
          </w:rPr>
          <w:t>R2-2107599</w:t>
        </w:r>
      </w:hyperlink>
      <w:r w:rsidRPr="00E14330">
        <w:t xml:space="preserve">, </w:t>
      </w:r>
      <w:hyperlink r:id="rId3407" w:history="1">
        <w:r w:rsidR="00176FE9">
          <w:rPr>
            <w:rStyle w:val="Hyperlink"/>
          </w:rPr>
          <w:t>R2-2108638</w:t>
        </w:r>
      </w:hyperlink>
      <w:r w:rsidRPr="00E14330">
        <w:t xml:space="preserve">, </w:t>
      </w:r>
      <w:hyperlink r:id="rId3408" w:history="1">
        <w:r w:rsidR="00176FE9">
          <w:rPr>
            <w:rStyle w:val="Hyperlink"/>
          </w:rPr>
          <w:t>R2-2108473</w:t>
        </w:r>
      </w:hyperlink>
      <w:r w:rsidRPr="00E14330">
        <w:t xml:space="preserve">, </w:t>
      </w:r>
      <w:hyperlink r:id="rId3409" w:history="1">
        <w:r w:rsidR="00176FE9">
          <w:rPr>
            <w:rStyle w:val="Hyperlink"/>
          </w:rPr>
          <w:t>R2-2107401</w:t>
        </w:r>
      </w:hyperlink>
      <w:r w:rsidRPr="00E14330">
        <w:t xml:space="preserve">, </w:t>
      </w:r>
      <w:hyperlink r:id="rId3410" w:history="1">
        <w:r w:rsidR="00176FE9">
          <w:rPr>
            <w:rStyle w:val="Hyperlink"/>
          </w:rPr>
          <w:t>R2-2106916</w:t>
        </w:r>
      </w:hyperlink>
      <w:r w:rsidRPr="00E14330">
        <w:t xml:space="preserve">, </w:t>
      </w:r>
      <w:hyperlink r:id="rId3411" w:history="1">
        <w:r w:rsidR="00176FE9">
          <w:rPr>
            <w:rStyle w:val="Hyperlink"/>
          </w:rPr>
          <w:t>R2-2108106</w:t>
        </w:r>
      </w:hyperlink>
      <w:r w:rsidRPr="00E14330">
        <w:t xml:space="preserve">, </w:t>
      </w:r>
      <w:hyperlink r:id="rId3412" w:history="1">
        <w:r w:rsidR="00176FE9">
          <w:rPr>
            <w:rStyle w:val="Hyperlink"/>
          </w:rPr>
          <w:t>R2-2107588</w:t>
        </w:r>
      </w:hyperlink>
      <w:r w:rsidRPr="00E14330">
        <w:t xml:space="preserve">, </w:t>
      </w:r>
      <w:hyperlink r:id="rId3413" w:history="1">
        <w:r w:rsidR="00176FE9">
          <w:rPr>
            <w:rStyle w:val="Hyperlink"/>
          </w:rPr>
          <w:t>R2-2108440</w:t>
        </w:r>
      </w:hyperlink>
      <w:r w:rsidRPr="00E14330">
        <w:t xml:space="preserve">, </w:t>
      </w:r>
      <w:hyperlink r:id="rId3414" w:history="1">
        <w:r w:rsidR="00176FE9">
          <w:rPr>
            <w:rStyle w:val="Hyperlink"/>
          </w:rPr>
          <w:t>R2-2108441</w:t>
        </w:r>
      </w:hyperlink>
      <w:r w:rsidRPr="00E14330">
        <w:t xml:space="preserve">, </w:t>
      </w:r>
      <w:hyperlink r:id="rId3415" w:history="1">
        <w:r w:rsidR="00176FE9">
          <w:rPr>
            <w:rStyle w:val="Hyperlink"/>
          </w:rPr>
          <w:t>R2-2107571</w:t>
        </w:r>
      </w:hyperlink>
    </w:p>
    <w:p w14:paraId="4F113728" w14:textId="77777777" w:rsidR="004D602D" w:rsidRPr="00E14330" w:rsidRDefault="004D602D" w:rsidP="004D602D">
      <w:pPr>
        <w:pStyle w:val="EmailDiscussion2"/>
      </w:pPr>
      <w:r w:rsidRPr="00E14330">
        <w:tab/>
        <w:t>Intended outcome: Report, Agreed CRs.</w:t>
      </w:r>
    </w:p>
    <w:p w14:paraId="627DEAAC" w14:textId="77777777" w:rsidR="004D602D" w:rsidRPr="00E14330" w:rsidRDefault="004D602D" w:rsidP="004D602D">
      <w:pPr>
        <w:pStyle w:val="EmailDiscussion2"/>
      </w:pPr>
      <w:r w:rsidRPr="00E14330">
        <w:tab/>
        <w:t>Deadline: Schedule 1</w:t>
      </w:r>
    </w:p>
    <w:p w14:paraId="13A0ACF7" w14:textId="77777777" w:rsidR="004D602D" w:rsidRPr="00E14330" w:rsidRDefault="004D602D" w:rsidP="004D602D">
      <w:pPr>
        <w:pStyle w:val="EmailDiscussion2"/>
      </w:pPr>
    </w:p>
    <w:p w14:paraId="16184976" w14:textId="77777777" w:rsidR="004D602D" w:rsidRPr="00E14330" w:rsidRDefault="004D602D" w:rsidP="004D602D">
      <w:pPr>
        <w:pStyle w:val="EmailDiscussion"/>
        <w:overflowPunct/>
        <w:autoSpaceDE/>
        <w:autoSpaceDN/>
        <w:adjustRightInd/>
        <w:ind w:left="1619" w:hanging="360"/>
        <w:textAlignment w:val="auto"/>
      </w:pPr>
      <w:r w:rsidRPr="00E14330">
        <w:t>[AT115-e][024][NR16] DAPS &amp; CHO (Nokia)</w:t>
      </w:r>
    </w:p>
    <w:p w14:paraId="3CC70384" w14:textId="782C8F56" w:rsidR="004D602D" w:rsidRPr="00E14330" w:rsidRDefault="004D602D" w:rsidP="004D602D">
      <w:pPr>
        <w:pStyle w:val="Doc-text2"/>
      </w:pPr>
      <w:r w:rsidRPr="00E14330">
        <w:tab/>
        <w:t xml:space="preserve">Scope: Await on-line, take into account online outcomes. Determine agreeable parts and agree CRs, Treat </w:t>
      </w:r>
      <w:r>
        <w:t xml:space="preserve">remaining parts for </w:t>
      </w:r>
      <w:hyperlink r:id="rId3416" w:history="1">
        <w:r w:rsidR="00176FE9">
          <w:rPr>
            <w:rStyle w:val="Hyperlink"/>
          </w:rPr>
          <w:t>R2-2108090</w:t>
        </w:r>
      </w:hyperlink>
      <w:r w:rsidRPr="00E14330">
        <w:t xml:space="preserve">, </w:t>
      </w:r>
      <w:hyperlink r:id="rId3417" w:history="1">
        <w:r w:rsidR="00176FE9">
          <w:rPr>
            <w:rStyle w:val="Hyperlink"/>
          </w:rPr>
          <w:t>R2-2107775</w:t>
        </w:r>
      </w:hyperlink>
      <w:r w:rsidRPr="00E14330">
        <w:t xml:space="preserve">, </w:t>
      </w:r>
      <w:hyperlink r:id="rId3418" w:history="1">
        <w:r w:rsidR="00176FE9">
          <w:rPr>
            <w:rStyle w:val="Hyperlink"/>
          </w:rPr>
          <w:t>R2-2107085</w:t>
        </w:r>
      </w:hyperlink>
      <w:r w:rsidRPr="00E14330">
        <w:t xml:space="preserve">, </w:t>
      </w:r>
      <w:hyperlink r:id="rId3419" w:history="1">
        <w:r w:rsidR="00176FE9">
          <w:rPr>
            <w:rStyle w:val="Hyperlink"/>
          </w:rPr>
          <w:t>R2-2107086</w:t>
        </w:r>
      </w:hyperlink>
      <w:r w:rsidRPr="00E14330">
        <w:t xml:space="preserve">, </w:t>
      </w:r>
      <w:hyperlink r:id="rId3420" w:history="1">
        <w:r w:rsidR="00176FE9">
          <w:rPr>
            <w:rStyle w:val="Hyperlink"/>
          </w:rPr>
          <w:t>R2-2107087</w:t>
        </w:r>
      </w:hyperlink>
      <w:r w:rsidRPr="00E14330">
        <w:t xml:space="preserve">, </w:t>
      </w:r>
      <w:hyperlink r:id="rId3421" w:history="1">
        <w:r w:rsidR="00176FE9">
          <w:rPr>
            <w:rStyle w:val="Hyperlink"/>
          </w:rPr>
          <w:t>R2-2107776</w:t>
        </w:r>
      </w:hyperlink>
      <w:r w:rsidRPr="00E14330">
        <w:t xml:space="preserve">, </w:t>
      </w:r>
      <w:hyperlink r:id="rId3422" w:history="1">
        <w:r w:rsidR="00176FE9">
          <w:rPr>
            <w:rStyle w:val="Hyperlink"/>
          </w:rPr>
          <w:t>R2-2108817</w:t>
        </w:r>
      </w:hyperlink>
      <w:r w:rsidRPr="00E14330">
        <w:t xml:space="preserve">, </w:t>
      </w:r>
      <w:hyperlink r:id="rId3423" w:history="1">
        <w:r w:rsidR="00176FE9">
          <w:rPr>
            <w:rStyle w:val="Hyperlink"/>
          </w:rPr>
          <w:t>R2-2106933</w:t>
        </w:r>
      </w:hyperlink>
      <w:r w:rsidRPr="00E14330">
        <w:t xml:space="preserve">, </w:t>
      </w:r>
      <w:hyperlink r:id="rId3424" w:history="1">
        <w:r w:rsidR="00176FE9">
          <w:rPr>
            <w:rStyle w:val="Hyperlink"/>
          </w:rPr>
          <w:t>R2-2108164</w:t>
        </w:r>
      </w:hyperlink>
      <w:r w:rsidRPr="00E14330">
        <w:t xml:space="preserve">, </w:t>
      </w:r>
      <w:hyperlink r:id="rId3425" w:history="1">
        <w:r w:rsidR="00176FE9">
          <w:rPr>
            <w:rStyle w:val="Hyperlink"/>
          </w:rPr>
          <w:t>R2-2107526</w:t>
        </w:r>
      </w:hyperlink>
      <w:r w:rsidRPr="00E14330">
        <w:t xml:space="preserve">, </w:t>
      </w:r>
      <w:hyperlink r:id="rId3426" w:history="1">
        <w:r w:rsidR="00176FE9">
          <w:rPr>
            <w:rStyle w:val="Hyperlink"/>
          </w:rPr>
          <w:t>R2-2107527</w:t>
        </w:r>
      </w:hyperlink>
      <w:r w:rsidRPr="00E14330">
        <w:t xml:space="preserve">, </w:t>
      </w:r>
      <w:hyperlink r:id="rId3427" w:history="1">
        <w:r w:rsidR="00176FE9">
          <w:rPr>
            <w:rStyle w:val="Hyperlink"/>
          </w:rPr>
          <w:t>R2-2108102</w:t>
        </w:r>
      </w:hyperlink>
      <w:r w:rsidRPr="00E14330">
        <w:t xml:space="preserve">, </w:t>
      </w:r>
      <w:hyperlink r:id="rId3428" w:history="1">
        <w:r w:rsidR="00176FE9">
          <w:rPr>
            <w:rStyle w:val="Hyperlink"/>
          </w:rPr>
          <w:t>R2-2108103</w:t>
        </w:r>
      </w:hyperlink>
      <w:r w:rsidRPr="00E14330">
        <w:t xml:space="preserve">, </w:t>
      </w:r>
      <w:hyperlink r:id="rId3429" w:history="1">
        <w:r w:rsidR="00176FE9">
          <w:rPr>
            <w:rStyle w:val="Hyperlink"/>
          </w:rPr>
          <w:t>R2-2108776</w:t>
        </w:r>
      </w:hyperlink>
      <w:r w:rsidRPr="00E14330">
        <w:t xml:space="preserve">, </w:t>
      </w:r>
      <w:hyperlink r:id="rId3430" w:history="1">
        <w:r w:rsidR="00176FE9">
          <w:rPr>
            <w:rStyle w:val="Hyperlink"/>
          </w:rPr>
          <w:t>R2-2108777</w:t>
        </w:r>
      </w:hyperlink>
    </w:p>
    <w:p w14:paraId="39DEBC04" w14:textId="77777777" w:rsidR="004D602D" w:rsidRPr="00E14330" w:rsidRDefault="004D602D" w:rsidP="004D602D">
      <w:pPr>
        <w:pStyle w:val="EmailDiscussion2"/>
      </w:pPr>
      <w:r w:rsidRPr="00E14330">
        <w:tab/>
        <w:t>Inten</w:t>
      </w:r>
      <w:r>
        <w:t>ded outcome: Report, Agreed CRs, approved LS.</w:t>
      </w:r>
    </w:p>
    <w:p w14:paraId="30DFAFDC" w14:textId="77777777" w:rsidR="004D602D" w:rsidRPr="00E14330" w:rsidRDefault="004D602D" w:rsidP="004D602D">
      <w:pPr>
        <w:pStyle w:val="EmailDiscussion2"/>
      </w:pPr>
      <w:r w:rsidRPr="00E14330">
        <w:tab/>
        <w:t>Deadline: on-line first, Schedule 1</w:t>
      </w:r>
    </w:p>
    <w:p w14:paraId="106A4C90" w14:textId="77777777" w:rsidR="004D602D" w:rsidRPr="00E14330" w:rsidRDefault="004D602D" w:rsidP="004D602D">
      <w:pPr>
        <w:pStyle w:val="EmailDiscussion2"/>
      </w:pPr>
    </w:p>
    <w:p w14:paraId="5907E848" w14:textId="77777777" w:rsidR="004D602D" w:rsidRPr="00E14330" w:rsidRDefault="004D602D" w:rsidP="004D602D">
      <w:pPr>
        <w:pStyle w:val="EmailDiscussion"/>
        <w:overflowPunct/>
        <w:autoSpaceDE/>
        <w:autoSpaceDN/>
        <w:adjustRightInd/>
        <w:ind w:left="1619" w:hanging="360"/>
        <w:textAlignment w:val="auto"/>
      </w:pPr>
      <w:r w:rsidRPr="00E14330">
        <w:t>[AT115-e][025][NR16] RRM &amp; Measurements (Ericsson)</w:t>
      </w:r>
    </w:p>
    <w:p w14:paraId="1F67064C" w14:textId="6C72DF2C" w:rsidR="004D602D" w:rsidRPr="00E14330" w:rsidRDefault="004D602D" w:rsidP="004D602D">
      <w:pPr>
        <w:pStyle w:val="Doc-text2"/>
      </w:pPr>
      <w:r w:rsidRPr="00E14330">
        <w:tab/>
        <w:t xml:space="preserve">Scope: Determine agreeable parts and agree CRs, Treat </w:t>
      </w:r>
      <w:hyperlink r:id="rId3431" w:history="1">
        <w:r w:rsidR="00176FE9">
          <w:rPr>
            <w:rStyle w:val="Hyperlink"/>
          </w:rPr>
          <w:t>R2-2108104</w:t>
        </w:r>
      </w:hyperlink>
      <w:r w:rsidRPr="00E14330">
        <w:t xml:space="preserve">, </w:t>
      </w:r>
      <w:hyperlink r:id="rId3432" w:history="1">
        <w:r w:rsidR="00176FE9">
          <w:rPr>
            <w:rStyle w:val="Hyperlink"/>
          </w:rPr>
          <w:t>R2-2108105</w:t>
        </w:r>
      </w:hyperlink>
      <w:r w:rsidRPr="00E14330">
        <w:t xml:space="preserve">, </w:t>
      </w:r>
      <w:hyperlink r:id="rId3433" w:history="1">
        <w:r w:rsidR="00176FE9">
          <w:rPr>
            <w:rStyle w:val="Hyperlink"/>
          </w:rPr>
          <w:t>R2-2108288</w:t>
        </w:r>
      </w:hyperlink>
      <w:r w:rsidRPr="00E14330">
        <w:t xml:space="preserve">, </w:t>
      </w:r>
      <w:hyperlink r:id="rId3434" w:history="1">
        <w:r w:rsidR="00176FE9">
          <w:rPr>
            <w:rStyle w:val="Hyperlink"/>
          </w:rPr>
          <w:t>R2-2108289</w:t>
        </w:r>
      </w:hyperlink>
      <w:r w:rsidRPr="00E14330">
        <w:t xml:space="preserve">, </w:t>
      </w:r>
      <w:hyperlink r:id="rId3435" w:history="1">
        <w:r w:rsidR="00176FE9">
          <w:rPr>
            <w:rStyle w:val="Hyperlink"/>
          </w:rPr>
          <w:t>R2-2108652</w:t>
        </w:r>
      </w:hyperlink>
      <w:r w:rsidRPr="00E14330">
        <w:t xml:space="preserve">, </w:t>
      </w:r>
      <w:hyperlink r:id="rId3436" w:history="1">
        <w:r w:rsidR="00176FE9">
          <w:rPr>
            <w:rStyle w:val="Hyperlink"/>
          </w:rPr>
          <w:t>R2-2107562</w:t>
        </w:r>
      </w:hyperlink>
      <w:r w:rsidRPr="00E14330">
        <w:t xml:space="preserve">, </w:t>
      </w:r>
      <w:hyperlink r:id="rId3437" w:history="1">
        <w:r w:rsidR="00176FE9">
          <w:rPr>
            <w:rStyle w:val="Hyperlink"/>
          </w:rPr>
          <w:t>R2-2107504</w:t>
        </w:r>
      </w:hyperlink>
    </w:p>
    <w:p w14:paraId="4E6959EA" w14:textId="77777777" w:rsidR="004D602D" w:rsidRPr="00E14330" w:rsidRDefault="004D602D" w:rsidP="004D602D">
      <w:pPr>
        <w:pStyle w:val="EmailDiscussion2"/>
      </w:pPr>
      <w:r w:rsidRPr="00E14330">
        <w:tab/>
        <w:t>Intended outcome: Report, Agreed CRs.</w:t>
      </w:r>
    </w:p>
    <w:p w14:paraId="3AAB4AB6" w14:textId="77777777" w:rsidR="004D602D" w:rsidRPr="00E14330" w:rsidRDefault="004D602D" w:rsidP="004D602D">
      <w:pPr>
        <w:pStyle w:val="EmailDiscussion2"/>
      </w:pPr>
      <w:r w:rsidRPr="00E14330">
        <w:tab/>
        <w:t>Deadline: Schedule 1</w:t>
      </w:r>
    </w:p>
    <w:p w14:paraId="585E06C0" w14:textId="77777777" w:rsidR="004D602D" w:rsidRPr="00E14330" w:rsidRDefault="004D602D" w:rsidP="004D602D">
      <w:pPr>
        <w:pStyle w:val="EmailDiscussion2"/>
      </w:pPr>
    </w:p>
    <w:p w14:paraId="2A35DD67" w14:textId="77777777" w:rsidR="004D602D" w:rsidRPr="00E14330" w:rsidRDefault="004D602D" w:rsidP="004D602D">
      <w:pPr>
        <w:pStyle w:val="EmailDiscussion"/>
        <w:overflowPunct/>
        <w:autoSpaceDE/>
        <w:autoSpaceDN/>
        <w:adjustRightInd/>
        <w:ind w:left="1619" w:hanging="360"/>
        <w:textAlignment w:val="auto"/>
      </w:pPr>
      <w:r w:rsidRPr="00E14330">
        <w:t>[AT115-e][026][NR16] System Information and Paging (ZTE)</w:t>
      </w:r>
    </w:p>
    <w:p w14:paraId="6F7B703D" w14:textId="5C17377D" w:rsidR="004D602D" w:rsidRPr="00E14330" w:rsidRDefault="004D602D" w:rsidP="004D602D">
      <w:pPr>
        <w:pStyle w:val="Doc-text2"/>
      </w:pPr>
      <w:r w:rsidRPr="00E14330">
        <w:tab/>
        <w:t xml:space="preserve">Scope: Determine agreeable parts and agree CRs, Treat </w:t>
      </w:r>
      <w:hyperlink r:id="rId3438" w:history="1">
        <w:r w:rsidR="00176FE9">
          <w:rPr>
            <w:rStyle w:val="Hyperlink"/>
          </w:rPr>
          <w:t>R2-2107722</w:t>
        </w:r>
      </w:hyperlink>
      <w:r w:rsidRPr="00E14330">
        <w:t xml:space="preserve"> – R22107728, </w:t>
      </w:r>
      <w:hyperlink r:id="rId3439" w:history="1">
        <w:r w:rsidR="00176FE9">
          <w:rPr>
            <w:rStyle w:val="Hyperlink"/>
          </w:rPr>
          <w:t>R2-2108107</w:t>
        </w:r>
      </w:hyperlink>
      <w:r w:rsidRPr="00E14330">
        <w:t xml:space="preserve">, </w:t>
      </w:r>
      <w:hyperlink r:id="rId3440" w:history="1">
        <w:r w:rsidR="00176FE9">
          <w:rPr>
            <w:rStyle w:val="Hyperlink"/>
          </w:rPr>
          <w:t>R2-2107011</w:t>
        </w:r>
      </w:hyperlink>
      <w:r w:rsidRPr="00E14330">
        <w:t xml:space="preserve">, </w:t>
      </w:r>
      <w:hyperlink r:id="rId3441" w:history="1">
        <w:r w:rsidR="00176FE9">
          <w:rPr>
            <w:rStyle w:val="Hyperlink"/>
          </w:rPr>
          <w:t>R2-2107934</w:t>
        </w:r>
      </w:hyperlink>
      <w:r w:rsidRPr="00E14330">
        <w:t xml:space="preserve">, </w:t>
      </w:r>
      <w:hyperlink r:id="rId3442" w:history="1">
        <w:r w:rsidR="00176FE9">
          <w:rPr>
            <w:rStyle w:val="Hyperlink"/>
          </w:rPr>
          <w:t>R2-2108615</w:t>
        </w:r>
      </w:hyperlink>
      <w:r w:rsidRPr="00E14330">
        <w:t>.</w:t>
      </w:r>
    </w:p>
    <w:p w14:paraId="6D8DBA5C" w14:textId="77777777" w:rsidR="004D602D" w:rsidRPr="00E14330" w:rsidRDefault="004D602D" w:rsidP="004D602D">
      <w:pPr>
        <w:pStyle w:val="EmailDiscussion2"/>
      </w:pPr>
      <w:r w:rsidRPr="00E14330">
        <w:tab/>
        <w:t>Intended outcome: Report, Agreed CRs.</w:t>
      </w:r>
    </w:p>
    <w:p w14:paraId="71335255" w14:textId="77777777" w:rsidR="004D602D" w:rsidRPr="00E14330" w:rsidRDefault="004D602D" w:rsidP="004D602D">
      <w:pPr>
        <w:pStyle w:val="EmailDiscussion2"/>
      </w:pPr>
      <w:r w:rsidRPr="00E14330">
        <w:tab/>
        <w:t>Deadline: Schedule 1</w:t>
      </w:r>
    </w:p>
    <w:p w14:paraId="58EA6AE8" w14:textId="77777777" w:rsidR="004D602D" w:rsidRPr="00E14330" w:rsidRDefault="004D602D" w:rsidP="004D602D">
      <w:pPr>
        <w:pStyle w:val="EmailDiscussion2"/>
      </w:pPr>
    </w:p>
    <w:p w14:paraId="34143301" w14:textId="77777777" w:rsidR="004D602D" w:rsidRPr="00E14330" w:rsidRDefault="004D602D" w:rsidP="004D602D">
      <w:pPr>
        <w:pStyle w:val="EmailDiscussion"/>
        <w:overflowPunct/>
        <w:autoSpaceDE/>
        <w:autoSpaceDN/>
        <w:adjustRightInd/>
        <w:ind w:left="1619" w:hanging="360"/>
        <w:textAlignment w:val="auto"/>
      </w:pPr>
      <w:r w:rsidRPr="00E14330">
        <w:t>[AT115-e][027][NR16] CP Other &amp; LTE (Ericsson)</w:t>
      </w:r>
    </w:p>
    <w:p w14:paraId="05F57659" w14:textId="159D5EC3" w:rsidR="004D602D" w:rsidRPr="00E14330" w:rsidRDefault="004D602D" w:rsidP="004D602D">
      <w:pPr>
        <w:pStyle w:val="Doc-text2"/>
      </w:pPr>
      <w:r w:rsidRPr="00E14330">
        <w:tab/>
        <w:t xml:space="preserve">Scope: Determine agreeable parts and agree CRs, For </w:t>
      </w:r>
      <w:hyperlink r:id="rId3443" w:history="1">
        <w:r w:rsidR="00176FE9">
          <w:rPr>
            <w:rStyle w:val="Hyperlink"/>
          </w:rPr>
          <w:t>R2-2107285</w:t>
        </w:r>
      </w:hyperlink>
      <w:r w:rsidRPr="00E14330">
        <w:t xml:space="preserve">-7288 await on-line treat remaining part if needed, Treat </w:t>
      </w:r>
      <w:hyperlink r:id="rId3444" w:history="1">
        <w:r w:rsidR="00176FE9">
          <w:rPr>
            <w:rStyle w:val="Hyperlink"/>
          </w:rPr>
          <w:t>R2-2108291</w:t>
        </w:r>
      </w:hyperlink>
      <w:r w:rsidRPr="00E14330">
        <w:t xml:space="preserve">, </w:t>
      </w:r>
      <w:hyperlink r:id="rId3445" w:history="1">
        <w:r w:rsidR="00176FE9">
          <w:rPr>
            <w:rStyle w:val="Hyperlink"/>
          </w:rPr>
          <w:t>R2-2107129</w:t>
        </w:r>
      </w:hyperlink>
      <w:r w:rsidRPr="00E14330">
        <w:t xml:space="preserve">, </w:t>
      </w:r>
      <w:hyperlink r:id="rId3446" w:history="1">
        <w:r w:rsidR="00176FE9">
          <w:rPr>
            <w:rStyle w:val="Hyperlink"/>
          </w:rPr>
          <w:t>R2-2107482</w:t>
        </w:r>
      </w:hyperlink>
      <w:r w:rsidRPr="00E14330">
        <w:t xml:space="preserve">, </w:t>
      </w:r>
      <w:hyperlink r:id="rId3447" w:history="1">
        <w:r w:rsidR="00176FE9">
          <w:rPr>
            <w:rStyle w:val="Hyperlink"/>
          </w:rPr>
          <w:t>R2-2106911</w:t>
        </w:r>
      </w:hyperlink>
      <w:r w:rsidRPr="00E14330">
        <w:t xml:space="preserve">, </w:t>
      </w:r>
      <w:hyperlink r:id="rId3448" w:history="1">
        <w:r w:rsidR="00176FE9">
          <w:rPr>
            <w:rStyle w:val="Hyperlink"/>
          </w:rPr>
          <w:t>R2-2108268</w:t>
        </w:r>
      </w:hyperlink>
      <w:r w:rsidRPr="00E14330">
        <w:t xml:space="preserve">, </w:t>
      </w:r>
      <w:hyperlink r:id="rId3449" w:history="1">
        <w:r w:rsidR="00176FE9">
          <w:rPr>
            <w:rStyle w:val="Hyperlink"/>
          </w:rPr>
          <w:t>R2-2107485</w:t>
        </w:r>
      </w:hyperlink>
      <w:r w:rsidRPr="00E14330">
        <w:t xml:space="preserve">, </w:t>
      </w:r>
      <w:hyperlink r:id="rId3450" w:history="1">
        <w:r w:rsidR="00176FE9">
          <w:rPr>
            <w:rStyle w:val="Hyperlink"/>
          </w:rPr>
          <w:t>R2-2106996</w:t>
        </w:r>
      </w:hyperlink>
      <w:r w:rsidRPr="00E14330">
        <w:t xml:space="preserve">, </w:t>
      </w:r>
      <w:hyperlink r:id="rId3451" w:history="1">
        <w:r w:rsidR="00176FE9">
          <w:rPr>
            <w:rStyle w:val="Hyperlink"/>
          </w:rPr>
          <w:t>R2-2108434</w:t>
        </w:r>
      </w:hyperlink>
      <w:r w:rsidRPr="00E14330">
        <w:t xml:space="preserve">, </w:t>
      </w:r>
      <w:hyperlink r:id="rId3452" w:history="1">
        <w:r w:rsidR="00176FE9">
          <w:rPr>
            <w:rStyle w:val="Hyperlink"/>
          </w:rPr>
          <w:t>R2-2108375</w:t>
        </w:r>
      </w:hyperlink>
      <w:r w:rsidRPr="00E14330">
        <w:t xml:space="preserve">, </w:t>
      </w:r>
      <w:hyperlink r:id="rId3453" w:history="1">
        <w:r w:rsidR="00176FE9">
          <w:rPr>
            <w:rStyle w:val="Hyperlink"/>
          </w:rPr>
          <w:t>R2-2108189</w:t>
        </w:r>
      </w:hyperlink>
      <w:r w:rsidRPr="00E14330">
        <w:t xml:space="preserve">, </w:t>
      </w:r>
      <w:hyperlink r:id="rId3454" w:history="1">
        <w:r w:rsidR="00176FE9">
          <w:rPr>
            <w:rStyle w:val="Hyperlink"/>
          </w:rPr>
          <w:t>R2-2108190</w:t>
        </w:r>
      </w:hyperlink>
      <w:r w:rsidRPr="00E14330">
        <w:t xml:space="preserve">, </w:t>
      </w:r>
      <w:hyperlink r:id="rId3455" w:history="1">
        <w:r w:rsidR="00176FE9">
          <w:rPr>
            <w:rStyle w:val="Hyperlink"/>
          </w:rPr>
          <w:t>R2-2108569</w:t>
        </w:r>
      </w:hyperlink>
      <w:r w:rsidRPr="00E14330">
        <w:t xml:space="preserve">, </w:t>
      </w:r>
      <w:hyperlink r:id="rId3456" w:history="1">
        <w:r w:rsidR="00176FE9">
          <w:rPr>
            <w:rStyle w:val="Hyperlink"/>
          </w:rPr>
          <w:t>R2-2108679</w:t>
        </w:r>
      </w:hyperlink>
      <w:r w:rsidRPr="00E14330">
        <w:t>,</w:t>
      </w:r>
    </w:p>
    <w:p w14:paraId="34C9E4A9" w14:textId="77777777" w:rsidR="004D602D" w:rsidRPr="00E14330" w:rsidRDefault="004D602D" w:rsidP="004D602D">
      <w:pPr>
        <w:pStyle w:val="EmailDiscussion2"/>
      </w:pPr>
      <w:r w:rsidRPr="00E14330">
        <w:tab/>
        <w:t>Intended outcome: Report, Agreed CRs.</w:t>
      </w:r>
    </w:p>
    <w:p w14:paraId="4056074E" w14:textId="77777777" w:rsidR="004D602D" w:rsidRPr="00E14330" w:rsidRDefault="004D602D" w:rsidP="004D602D">
      <w:pPr>
        <w:pStyle w:val="EmailDiscussion2"/>
      </w:pPr>
      <w:r w:rsidRPr="00E14330">
        <w:tab/>
        <w:t>Deadline: Schedule 1</w:t>
      </w:r>
    </w:p>
    <w:p w14:paraId="3F6301FE" w14:textId="77777777" w:rsidR="004D602D" w:rsidRPr="00E14330" w:rsidRDefault="004D602D" w:rsidP="004D602D">
      <w:pPr>
        <w:pStyle w:val="EmailDiscussion2"/>
      </w:pPr>
    </w:p>
    <w:p w14:paraId="54505220" w14:textId="77777777" w:rsidR="004D602D" w:rsidRPr="00E14330" w:rsidRDefault="004D602D" w:rsidP="004D602D">
      <w:pPr>
        <w:pStyle w:val="EmailDiscussion"/>
        <w:overflowPunct/>
        <w:autoSpaceDE/>
        <w:autoSpaceDN/>
        <w:adjustRightInd/>
        <w:ind w:left="1619" w:hanging="360"/>
        <w:textAlignment w:val="auto"/>
      </w:pPr>
      <w:r w:rsidRPr="00E14330">
        <w:t>[AT115-e][028][NR16] UE capabilities I (Huawei)</w:t>
      </w:r>
    </w:p>
    <w:p w14:paraId="286B8233" w14:textId="2F077A1D" w:rsidR="004D602D" w:rsidRPr="00E14330" w:rsidRDefault="004D602D" w:rsidP="004D602D">
      <w:pPr>
        <w:pStyle w:val="Doc-text2"/>
      </w:pPr>
      <w:r w:rsidRPr="00E14330">
        <w:tab/>
        <w:t xml:space="preserve">Scope: Determine agreeable parts and agree CRs, Treat </w:t>
      </w:r>
      <w:hyperlink r:id="rId3457" w:history="1">
        <w:r w:rsidR="00176FE9">
          <w:rPr>
            <w:rStyle w:val="Hyperlink"/>
          </w:rPr>
          <w:t>R2-2108480</w:t>
        </w:r>
      </w:hyperlink>
      <w:r w:rsidRPr="00E14330">
        <w:t xml:space="preserve">, </w:t>
      </w:r>
      <w:hyperlink r:id="rId3458" w:history="1">
        <w:r w:rsidR="00176FE9">
          <w:rPr>
            <w:rStyle w:val="Hyperlink"/>
          </w:rPr>
          <w:t>R2-2107342</w:t>
        </w:r>
      </w:hyperlink>
      <w:r w:rsidRPr="00E14330">
        <w:t xml:space="preserve">, </w:t>
      </w:r>
      <w:hyperlink r:id="rId3459" w:history="1">
        <w:r w:rsidR="00176FE9">
          <w:rPr>
            <w:rStyle w:val="Hyperlink"/>
          </w:rPr>
          <w:t>R2-2108641</w:t>
        </w:r>
      </w:hyperlink>
      <w:r w:rsidRPr="00E14330">
        <w:t xml:space="preserve">, </w:t>
      </w:r>
      <w:hyperlink r:id="rId3460" w:history="1">
        <w:r w:rsidR="00176FE9">
          <w:rPr>
            <w:rStyle w:val="Hyperlink"/>
          </w:rPr>
          <w:t>R2-2108468</w:t>
        </w:r>
      </w:hyperlink>
      <w:r w:rsidRPr="00E14330">
        <w:t xml:space="preserve">, </w:t>
      </w:r>
      <w:hyperlink r:id="rId3461" w:history="1">
        <w:r w:rsidR="00176FE9">
          <w:rPr>
            <w:rStyle w:val="Hyperlink"/>
          </w:rPr>
          <w:t>R2-2108585</w:t>
        </w:r>
      </w:hyperlink>
      <w:r w:rsidRPr="00E14330">
        <w:t xml:space="preserve">, </w:t>
      </w:r>
      <w:hyperlink r:id="rId3462" w:history="1">
        <w:r w:rsidR="00176FE9">
          <w:rPr>
            <w:rStyle w:val="Hyperlink"/>
          </w:rPr>
          <w:t>R2-2108586</w:t>
        </w:r>
      </w:hyperlink>
      <w:r w:rsidRPr="00E14330">
        <w:t xml:space="preserve">, </w:t>
      </w:r>
      <w:hyperlink r:id="rId3463" w:history="1">
        <w:r w:rsidR="00176FE9">
          <w:rPr>
            <w:rStyle w:val="Hyperlink"/>
          </w:rPr>
          <w:t>R2-2108651</w:t>
        </w:r>
      </w:hyperlink>
      <w:r w:rsidRPr="00E14330">
        <w:t xml:space="preserve">, </w:t>
      </w:r>
      <w:hyperlink r:id="rId3464" w:history="1">
        <w:r w:rsidR="00176FE9">
          <w:rPr>
            <w:rStyle w:val="Hyperlink"/>
          </w:rPr>
          <w:t>R2-2106952</w:t>
        </w:r>
      </w:hyperlink>
      <w:r w:rsidRPr="00E14330">
        <w:t xml:space="preserve">, </w:t>
      </w:r>
      <w:hyperlink r:id="rId3465" w:history="1">
        <w:r w:rsidR="00176FE9">
          <w:rPr>
            <w:rStyle w:val="Hyperlink"/>
          </w:rPr>
          <w:t>R2-2108618</w:t>
        </w:r>
      </w:hyperlink>
      <w:r w:rsidRPr="00E14330">
        <w:t xml:space="preserve">, </w:t>
      </w:r>
      <w:hyperlink r:id="rId3466" w:history="1">
        <w:r w:rsidR="00176FE9">
          <w:rPr>
            <w:rStyle w:val="Hyperlink"/>
          </w:rPr>
          <w:t>R2-2108619</w:t>
        </w:r>
      </w:hyperlink>
      <w:r w:rsidRPr="00E14330">
        <w:t xml:space="preserve">, </w:t>
      </w:r>
      <w:hyperlink r:id="rId3467" w:history="1">
        <w:r w:rsidR="00176FE9">
          <w:rPr>
            <w:rStyle w:val="Hyperlink"/>
          </w:rPr>
          <w:t>R2-2108735</w:t>
        </w:r>
      </w:hyperlink>
      <w:r w:rsidRPr="00E14330">
        <w:t xml:space="preserve">, </w:t>
      </w:r>
      <w:hyperlink r:id="rId3468" w:history="1">
        <w:r w:rsidR="00176FE9">
          <w:rPr>
            <w:rStyle w:val="Hyperlink"/>
          </w:rPr>
          <w:t>R2-2108736</w:t>
        </w:r>
      </w:hyperlink>
    </w:p>
    <w:p w14:paraId="3F6E9992" w14:textId="77777777" w:rsidR="004D602D" w:rsidRPr="00E14330" w:rsidRDefault="004D602D" w:rsidP="004D602D">
      <w:pPr>
        <w:pStyle w:val="EmailDiscussion2"/>
      </w:pPr>
      <w:r w:rsidRPr="00E14330">
        <w:tab/>
        <w:t>Intended outcome: Report, Agreed CRs.</w:t>
      </w:r>
    </w:p>
    <w:p w14:paraId="110654FA" w14:textId="77777777" w:rsidR="004D602D" w:rsidRPr="00E14330" w:rsidRDefault="004D602D" w:rsidP="004D602D">
      <w:pPr>
        <w:pStyle w:val="EmailDiscussion2"/>
      </w:pPr>
      <w:r w:rsidRPr="00E14330">
        <w:tab/>
        <w:t>Deadline: Schedule 1</w:t>
      </w:r>
    </w:p>
    <w:p w14:paraId="3AF6B39E" w14:textId="77777777" w:rsidR="004D602D" w:rsidRPr="00E14330" w:rsidRDefault="004D602D" w:rsidP="004D602D">
      <w:pPr>
        <w:pStyle w:val="EmailDiscussion2"/>
      </w:pPr>
    </w:p>
    <w:p w14:paraId="2555821A" w14:textId="77777777" w:rsidR="004D602D" w:rsidRPr="00E14330" w:rsidRDefault="004D602D" w:rsidP="004D602D">
      <w:pPr>
        <w:pStyle w:val="EmailDiscussion"/>
        <w:overflowPunct/>
        <w:autoSpaceDE/>
        <w:autoSpaceDN/>
        <w:adjustRightInd/>
        <w:ind w:left="1619" w:hanging="360"/>
        <w:textAlignment w:val="auto"/>
      </w:pPr>
      <w:r w:rsidRPr="00E14330">
        <w:t>[AT115-e][029][NR16] n77 (Nokia)</w:t>
      </w:r>
    </w:p>
    <w:p w14:paraId="5C6CE0C8" w14:textId="15D55B84" w:rsidR="004D602D" w:rsidRPr="00E14330" w:rsidRDefault="004D602D" w:rsidP="004D602D">
      <w:pPr>
        <w:pStyle w:val="Doc-text2"/>
      </w:pPr>
      <w:r w:rsidRPr="00E14330">
        <w:tab/>
        <w:t xml:space="preserve">Scope: Await on-line. Take on-line outcome into account. Determine agreeable parts and agree CRs, Treat </w:t>
      </w:r>
      <w:hyperlink r:id="rId3469" w:history="1">
        <w:r w:rsidR="00176FE9">
          <w:rPr>
            <w:rStyle w:val="Hyperlink"/>
          </w:rPr>
          <w:t>R2-2107935</w:t>
        </w:r>
      </w:hyperlink>
      <w:r w:rsidRPr="00E14330">
        <w:t xml:space="preserve"> – 7947, </w:t>
      </w:r>
      <w:hyperlink r:id="rId3470" w:history="1">
        <w:r w:rsidR="00176FE9">
          <w:rPr>
            <w:rStyle w:val="Hyperlink"/>
          </w:rPr>
          <w:t>R2-2108287</w:t>
        </w:r>
      </w:hyperlink>
      <w:r w:rsidRPr="00E14330">
        <w:t xml:space="preserve">, </w:t>
      </w:r>
      <w:hyperlink r:id="rId3471" w:history="1">
        <w:r w:rsidR="00176FE9">
          <w:rPr>
            <w:rStyle w:val="Hyperlink"/>
          </w:rPr>
          <w:t>R2-2108756</w:t>
        </w:r>
      </w:hyperlink>
      <w:r w:rsidRPr="00E14330">
        <w:t xml:space="preserve">, </w:t>
      </w:r>
      <w:hyperlink r:id="rId3472" w:history="1">
        <w:r w:rsidR="00176FE9">
          <w:rPr>
            <w:rStyle w:val="Hyperlink"/>
          </w:rPr>
          <w:t>R2-2108332</w:t>
        </w:r>
      </w:hyperlink>
    </w:p>
    <w:p w14:paraId="57F8417B" w14:textId="77777777" w:rsidR="004D602D" w:rsidRPr="00E14330" w:rsidRDefault="004D602D" w:rsidP="004D602D">
      <w:pPr>
        <w:pStyle w:val="EmailDiscussion2"/>
      </w:pPr>
      <w:r w:rsidRPr="00E14330">
        <w:tab/>
        <w:t>Intended outcome: Report</w:t>
      </w:r>
      <w:r>
        <w:t xml:space="preserve"> (identify acceptable solutions at least for CB), Agreed CRs (in the end)</w:t>
      </w:r>
    </w:p>
    <w:p w14:paraId="69F4E9F1" w14:textId="77777777" w:rsidR="004D602D" w:rsidRPr="00E14330" w:rsidRDefault="004D602D" w:rsidP="004D602D">
      <w:pPr>
        <w:pStyle w:val="EmailDiscussion2"/>
      </w:pPr>
      <w:r w:rsidRPr="00E14330">
        <w:tab/>
        <w:t>Deadline: Await on-line, Schedule 1</w:t>
      </w:r>
      <w:r>
        <w:t xml:space="preserve"> (CB on-line for decision)</w:t>
      </w:r>
    </w:p>
    <w:p w14:paraId="73BFAFB8" w14:textId="77777777" w:rsidR="004D602D" w:rsidRPr="00E14330" w:rsidRDefault="004D602D" w:rsidP="004D602D">
      <w:pPr>
        <w:pStyle w:val="EmailDiscussion2"/>
      </w:pPr>
    </w:p>
    <w:p w14:paraId="1BC518A3" w14:textId="77777777" w:rsidR="004D602D" w:rsidRPr="00E14330" w:rsidRDefault="004D602D" w:rsidP="004D602D">
      <w:pPr>
        <w:pStyle w:val="EmailDiscussion"/>
        <w:overflowPunct/>
        <w:autoSpaceDE/>
        <w:autoSpaceDN/>
        <w:adjustRightInd/>
        <w:ind w:left="1619" w:hanging="360"/>
        <w:textAlignment w:val="auto"/>
      </w:pPr>
      <w:r w:rsidRPr="00E14330">
        <w:t>[AT115-e][030][NR15NR16] Idle Inactive (Qualcomm)</w:t>
      </w:r>
    </w:p>
    <w:p w14:paraId="734EE32E" w14:textId="40280750" w:rsidR="004D602D" w:rsidRPr="00E14330" w:rsidRDefault="004D602D" w:rsidP="004D602D">
      <w:pPr>
        <w:pStyle w:val="Doc-text2"/>
      </w:pPr>
      <w:r w:rsidRPr="00E14330">
        <w:tab/>
        <w:t xml:space="preserve">Scope: Determine agreeable parts and agree CRs, Await on-line for </w:t>
      </w:r>
      <w:hyperlink r:id="rId3473" w:history="1">
        <w:r w:rsidR="00176FE9">
          <w:rPr>
            <w:rStyle w:val="Hyperlink"/>
          </w:rPr>
          <w:t>R2-2106959</w:t>
        </w:r>
      </w:hyperlink>
      <w:r w:rsidRPr="00E14330">
        <w:t xml:space="preserve">, </w:t>
      </w:r>
      <w:hyperlink r:id="rId3474" w:history="1">
        <w:r w:rsidR="00176FE9">
          <w:rPr>
            <w:rStyle w:val="Hyperlink"/>
          </w:rPr>
          <w:t>R2-2107088</w:t>
        </w:r>
      </w:hyperlink>
      <w:r w:rsidRPr="00E14330">
        <w:t xml:space="preserve">, </w:t>
      </w:r>
      <w:hyperlink r:id="rId3475" w:history="1">
        <w:r w:rsidR="00176FE9">
          <w:rPr>
            <w:rStyle w:val="Hyperlink"/>
          </w:rPr>
          <w:t>R2-2107402</w:t>
        </w:r>
      </w:hyperlink>
      <w:r w:rsidRPr="00E14330">
        <w:t xml:space="preserve">, </w:t>
      </w:r>
      <w:hyperlink r:id="rId3476" w:history="1">
        <w:r w:rsidR="00176FE9">
          <w:rPr>
            <w:rStyle w:val="Hyperlink"/>
          </w:rPr>
          <w:t>R2-2107403</w:t>
        </w:r>
      </w:hyperlink>
      <w:r w:rsidRPr="00E14330">
        <w:t xml:space="preserve">, </w:t>
      </w:r>
      <w:hyperlink r:id="rId3477" w:history="1">
        <w:r w:rsidR="00176FE9">
          <w:rPr>
            <w:rStyle w:val="Hyperlink"/>
          </w:rPr>
          <w:t>R2-2108841</w:t>
        </w:r>
      </w:hyperlink>
      <w:r w:rsidRPr="00E14330">
        <w:t xml:space="preserve">, Treat </w:t>
      </w:r>
      <w:hyperlink r:id="rId3478" w:history="1">
        <w:r w:rsidR="00176FE9">
          <w:rPr>
            <w:rStyle w:val="Hyperlink"/>
          </w:rPr>
          <w:t>R2-2108364</w:t>
        </w:r>
      </w:hyperlink>
      <w:r w:rsidRPr="00E14330">
        <w:t xml:space="preserve">, </w:t>
      </w:r>
      <w:hyperlink r:id="rId3479" w:history="1">
        <w:r w:rsidR="00176FE9">
          <w:rPr>
            <w:rStyle w:val="Hyperlink"/>
          </w:rPr>
          <w:t>R2-2108365</w:t>
        </w:r>
      </w:hyperlink>
      <w:r w:rsidRPr="00E14330">
        <w:t xml:space="preserve">, </w:t>
      </w:r>
      <w:hyperlink r:id="rId3480" w:history="1">
        <w:r w:rsidR="00176FE9">
          <w:rPr>
            <w:rStyle w:val="Hyperlink"/>
          </w:rPr>
          <w:t>R2-2108481</w:t>
        </w:r>
      </w:hyperlink>
      <w:r w:rsidRPr="00E14330">
        <w:t xml:space="preserve">, </w:t>
      </w:r>
      <w:hyperlink r:id="rId3481" w:history="1">
        <w:r w:rsidR="00176FE9">
          <w:rPr>
            <w:rStyle w:val="Hyperlink"/>
          </w:rPr>
          <w:t>R2-2107263</w:t>
        </w:r>
      </w:hyperlink>
      <w:r w:rsidRPr="00E14330">
        <w:t xml:space="preserve">, </w:t>
      </w:r>
      <w:hyperlink r:id="rId3482" w:history="1">
        <w:r w:rsidR="00176FE9">
          <w:rPr>
            <w:rStyle w:val="Hyperlink"/>
          </w:rPr>
          <w:t>R2-2108362</w:t>
        </w:r>
      </w:hyperlink>
    </w:p>
    <w:p w14:paraId="346E3DDE" w14:textId="77777777" w:rsidR="004D602D" w:rsidRPr="00E14330" w:rsidRDefault="004D602D" w:rsidP="004D602D">
      <w:pPr>
        <w:pStyle w:val="EmailDiscussion2"/>
      </w:pPr>
      <w:r w:rsidRPr="00E14330">
        <w:tab/>
        <w:t>Inten</w:t>
      </w:r>
      <w:r>
        <w:t>ded outcome: Report, Agreed CRs, LS if applicable</w:t>
      </w:r>
    </w:p>
    <w:p w14:paraId="044845B1" w14:textId="77777777" w:rsidR="004D602D" w:rsidRPr="00E14330" w:rsidRDefault="004D602D" w:rsidP="004D602D">
      <w:pPr>
        <w:pStyle w:val="EmailDiscussion2"/>
      </w:pPr>
      <w:r w:rsidRPr="00E14330">
        <w:tab/>
        <w:t>Deadline: Schedule 1</w:t>
      </w:r>
    </w:p>
    <w:p w14:paraId="63A65B2F" w14:textId="77777777" w:rsidR="004D602D" w:rsidRPr="00E14330" w:rsidRDefault="004D602D" w:rsidP="004D602D">
      <w:pPr>
        <w:pStyle w:val="EmailDiscussion2"/>
      </w:pPr>
    </w:p>
    <w:p w14:paraId="000509A6" w14:textId="77777777" w:rsidR="004D602D" w:rsidRPr="00E14330" w:rsidRDefault="004D602D" w:rsidP="004D602D">
      <w:pPr>
        <w:pStyle w:val="EmailDiscussion"/>
        <w:overflowPunct/>
        <w:autoSpaceDE/>
        <w:autoSpaceDN/>
        <w:adjustRightInd/>
        <w:ind w:left="1619" w:hanging="360"/>
        <w:textAlignment w:val="auto"/>
      </w:pPr>
      <w:r w:rsidRPr="00E14330">
        <w:t>[AT115-e][031][NR17] MINT (Nokia)</w:t>
      </w:r>
    </w:p>
    <w:p w14:paraId="5C4FC42C" w14:textId="77777777" w:rsidR="004D602D" w:rsidRDefault="004D602D" w:rsidP="004D602D">
      <w:pPr>
        <w:pStyle w:val="EmailDiscussion2"/>
      </w:pPr>
      <w:r w:rsidRPr="00E14330">
        <w:tab/>
        <w:t xml:space="preserve">Scope: </w:t>
      </w:r>
      <w:r>
        <w:t xml:space="preserve">Ph1: </w:t>
      </w:r>
      <w:r w:rsidRPr="00E14330">
        <w:t>Treat papers under 8.22 on MINT (this section)</w:t>
      </w:r>
      <w:r>
        <w:t>, Determine agreeable points. Closed W1</w:t>
      </w:r>
    </w:p>
    <w:p w14:paraId="7B25C5E4" w14:textId="77777777" w:rsidR="004D602D" w:rsidRPr="00E14330" w:rsidRDefault="004D602D" w:rsidP="004D602D">
      <w:pPr>
        <w:pStyle w:val="EmailDiscussion2"/>
      </w:pPr>
      <w:r>
        <w:tab/>
        <w:t>Ph2: Reply LS</w:t>
      </w:r>
    </w:p>
    <w:p w14:paraId="7325B7D5" w14:textId="77777777" w:rsidR="004D602D" w:rsidRPr="00E14330" w:rsidRDefault="004D602D" w:rsidP="004D602D">
      <w:pPr>
        <w:pStyle w:val="EmailDiscussion2"/>
      </w:pPr>
      <w:r w:rsidRPr="00E14330">
        <w:tab/>
        <w:t xml:space="preserve">Intended outcome: </w:t>
      </w:r>
      <w:r>
        <w:t xml:space="preserve">Ph1: </w:t>
      </w:r>
      <w:r w:rsidRPr="00E14330">
        <w:t xml:space="preserve">Report, </w:t>
      </w:r>
      <w:r>
        <w:t xml:space="preserve">Ph2: </w:t>
      </w:r>
      <w:r w:rsidRPr="00E14330">
        <w:t xml:space="preserve">Approved LS out </w:t>
      </w:r>
    </w:p>
    <w:p w14:paraId="090A57E6" w14:textId="77777777" w:rsidR="004D602D" w:rsidRDefault="004D602D" w:rsidP="004D602D">
      <w:pPr>
        <w:pStyle w:val="EmailDiscussion2"/>
      </w:pPr>
      <w:r w:rsidRPr="00E14330">
        <w:tab/>
        <w:t xml:space="preserve">Deadline: </w:t>
      </w:r>
      <w:r>
        <w:t xml:space="preserve">Ph2 Aug 26 (No online CB is planned). </w:t>
      </w:r>
    </w:p>
    <w:p w14:paraId="6CDACD39" w14:textId="77777777" w:rsidR="004D602D" w:rsidRDefault="004D602D" w:rsidP="004D602D">
      <w:pPr>
        <w:pStyle w:val="EmailDiscussion2"/>
      </w:pPr>
    </w:p>
    <w:p w14:paraId="20FFE62A" w14:textId="77777777" w:rsidR="004D602D" w:rsidRPr="00E14330" w:rsidRDefault="004D602D" w:rsidP="004D602D">
      <w:pPr>
        <w:pStyle w:val="EmailDiscussion"/>
        <w:overflowPunct/>
        <w:autoSpaceDE/>
        <w:autoSpaceDN/>
        <w:adjustRightInd/>
        <w:ind w:left="1619" w:hanging="360"/>
        <w:textAlignment w:val="auto"/>
      </w:pPr>
      <w:r w:rsidRPr="00E14330">
        <w:t>[AT115-e][032][NR17] Security protection RRC Resume (Apple)</w:t>
      </w:r>
    </w:p>
    <w:p w14:paraId="142DA6D0" w14:textId="77777777" w:rsidR="004D602D" w:rsidRDefault="004D602D" w:rsidP="004D602D">
      <w:pPr>
        <w:pStyle w:val="EmailDiscussion2"/>
      </w:pPr>
      <w:r w:rsidRPr="00E14330">
        <w:tab/>
        <w:t xml:space="preserve">Scope: </w:t>
      </w:r>
      <w:r>
        <w:t xml:space="preserve">Ph1: </w:t>
      </w:r>
      <w:r w:rsidRPr="00E14330">
        <w:t>Treat papers under 8.22 on Security protection for RRC resume (this section)</w:t>
      </w:r>
      <w:r>
        <w:t>, Determine agreeable points. Closed CB W1</w:t>
      </w:r>
    </w:p>
    <w:p w14:paraId="36652CF7" w14:textId="77777777" w:rsidR="004D602D" w:rsidRPr="00E14330" w:rsidRDefault="004D602D" w:rsidP="004D602D">
      <w:pPr>
        <w:pStyle w:val="EmailDiscussion2"/>
      </w:pPr>
      <w:r>
        <w:tab/>
        <w:t xml:space="preserve">Ph2: </w:t>
      </w:r>
      <w:r w:rsidRPr="00E14330">
        <w:t xml:space="preserve">Reply LS and Draft CRs. </w:t>
      </w:r>
    </w:p>
    <w:p w14:paraId="627ACA6F" w14:textId="77777777" w:rsidR="004D602D" w:rsidRPr="00E14330" w:rsidRDefault="004D602D" w:rsidP="004D602D">
      <w:pPr>
        <w:pStyle w:val="EmailDiscussion2"/>
      </w:pPr>
      <w:r w:rsidRPr="00E14330">
        <w:tab/>
        <w:t xml:space="preserve">Intended outcome: </w:t>
      </w:r>
      <w:r>
        <w:t xml:space="preserve">Ph1: </w:t>
      </w:r>
      <w:r w:rsidRPr="00E14330">
        <w:t xml:space="preserve">Report, </w:t>
      </w:r>
      <w:r>
        <w:t xml:space="preserve">Ph2 </w:t>
      </w:r>
      <w:r w:rsidRPr="00E14330">
        <w:t xml:space="preserve">Approved LS out </w:t>
      </w:r>
    </w:p>
    <w:p w14:paraId="1BB4E1D6" w14:textId="77777777" w:rsidR="004D602D" w:rsidRPr="00E14330" w:rsidRDefault="004D602D" w:rsidP="004D602D">
      <w:pPr>
        <w:pStyle w:val="EmailDiscussion2"/>
      </w:pPr>
      <w:r w:rsidRPr="00E14330">
        <w:tab/>
        <w:t xml:space="preserve">Deadline: </w:t>
      </w:r>
      <w:r>
        <w:t>Ph2 Aug 26 (no online CB is planned)</w:t>
      </w:r>
    </w:p>
    <w:p w14:paraId="05489C99" w14:textId="77777777" w:rsidR="004D602D" w:rsidRDefault="004D602D" w:rsidP="004D602D">
      <w:pPr>
        <w:pStyle w:val="EmailDiscussion2"/>
      </w:pPr>
    </w:p>
    <w:p w14:paraId="4DAC427E" w14:textId="77777777" w:rsidR="004D602D" w:rsidRPr="00E14330" w:rsidRDefault="004D602D" w:rsidP="004D602D">
      <w:pPr>
        <w:pStyle w:val="EmailDiscussion"/>
        <w:overflowPunct/>
        <w:autoSpaceDE/>
        <w:autoSpaceDN/>
        <w:adjustRightInd/>
        <w:ind w:left="1619" w:hanging="360"/>
        <w:textAlignment w:val="auto"/>
      </w:pPr>
      <w:r w:rsidRPr="00E14330">
        <w:t>[AT115-e][033][NR17] BCS5/4 (</w:t>
      </w:r>
      <w:r>
        <w:t>Xiaomi</w:t>
      </w:r>
      <w:r w:rsidRPr="00E14330">
        <w:t>)</w:t>
      </w:r>
    </w:p>
    <w:p w14:paraId="647FBC5B" w14:textId="77777777" w:rsidR="004D602D" w:rsidRDefault="004D602D" w:rsidP="004D602D">
      <w:pPr>
        <w:pStyle w:val="EmailDiscussion2"/>
      </w:pPr>
      <w:r w:rsidRPr="00E14330">
        <w:tab/>
        <w:t xml:space="preserve">Scope: </w:t>
      </w:r>
      <w:r>
        <w:t>Ph1: T</w:t>
      </w:r>
      <w:r w:rsidRPr="00E14330">
        <w:t>ake into account on-line progress</w:t>
      </w:r>
      <w:r w:rsidRPr="00BB1579">
        <w:t xml:space="preserve">. FOCUS first on </w:t>
      </w:r>
      <w:r>
        <w:t xml:space="preserve">Decision </w:t>
      </w:r>
      <w:r w:rsidRPr="00BB1579">
        <w:t xml:space="preserve">Option 1 vs 2, can </w:t>
      </w:r>
      <w:r>
        <w:t xml:space="preserve">also </w:t>
      </w:r>
      <w:r w:rsidRPr="00BB1579">
        <w:t>clarify rel-support for BCS5</w:t>
      </w:r>
      <w:r>
        <w:t>. Closed at CB W1</w:t>
      </w:r>
    </w:p>
    <w:p w14:paraId="1369CE12" w14:textId="77777777" w:rsidR="004D602D" w:rsidRPr="00E14330" w:rsidRDefault="004D602D" w:rsidP="004D602D">
      <w:pPr>
        <w:pStyle w:val="EmailDiscussion2"/>
      </w:pPr>
      <w:r>
        <w:tab/>
        <w:t>Ph2: LS out</w:t>
      </w:r>
    </w:p>
    <w:p w14:paraId="5D13484D" w14:textId="77777777" w:rsidR="004D602D" w:rsidRPr="00E14330" w:rsidRDefault="004D602D" w:rsidP="004D602D">
      <w:pPr>
        <w:pStyle w:val="EmailDiscussion2"/>
      </w:pPr>
      <w:r w:rsidRPr="00E14330">
        <w:tab/>
        <w:t xml:space="preserve">Intended outcome: </w:t>
      </w:r>
      <w:r>
        <w:t xml:space="preserve">Ph1: </w:t>
      </w:r>
      <w:r w:rsidRPr="00E14330">
        <w:t>Report</w:t>
      </w:r>
      <w:r>
        <w:t xml:space="preserve">, Ph2: </w:t>
      </w:r>
      <w:r w:rsidRPr="00E14330">
        <w:t>Approved LS out</w:t>
      </w:r>
    </w:p>
    <w:p w14:paraId="47C9A1EA" w14:textId="77777777" w:rsidR="004D602D" w:rsidRPr="00E14330" w:rsidRDefault="004D602D" w:rsidP="004D602D">
      <w:pPr>
        <w:pStyle w:val="Doc-text2"/>
      </w:pPr>
      <w:r w:rsidRPr="00E14330">
        <w:tab/>
        <w:t xml:space="preserve">Deadline: </w:t>
      </w:r>
      <w:r>
        <w:t>Ph2 Aug 26 (no online CB is planned)</w:t>
      </w:r>
    </w:p>
    <w:p w14:paraId="1D557616" w14:textId="77777777" w:rsidR="004D602D" w:rsidRDefault="004D602D" w:rsidP="004D602D">
      <w:pPr>
        <w:pStyle w:val="Doc-text2"/>
      </w:pPr>
    </w:p>
    <w:p w14:paraId="729FE8EE" w14:textId="77777777" w:rsidR="004D602D" w:rsidRDefault="004D602D" w:rsidP="004D602D">
      <w:pPr>
        <w:pStyle w:val="EmailDiscussion"/>
        <w:overflowPunct/>
        <w:autoSpaceDE/>
        <w:autoSpaceDN/>
        <w:adjustRightInd/>
        <w:ind w:left="1619" w:hanging="360"/>
        <w:textAlignment w:val="auto"/>
      </w:pPr>
      <w:r>
        <w:t>[AT115-e][034][NR17] TX diversity (CMCC)</w:t>
      </w:r>
    </w:p>
    <w:p w14:paraId="7BB7E27A" w14:textId="77777777" w:rsidR="004D602D" w:rsidRDefault="004D602D" w:rsidP="004D602D">
      <w:pPr>
        <w:pStyle w:val="EmailDiscussion2"/>
      </w:pPr>
      <w:r>
        <w:tab/>
        <w:t>Scope: Treat papers under 8.22 on TX diversity, Determine agreeable points, agree CRs</w:t>
      </w:r>
    </w:p>
    <w:p w14:paraId="58785170" w14:textId="77777777" w:rsidR="004D602D" w:rsidRDefault="004D602D" w:rsidP="004D602D">
      <w:pPr>
        <w:pStyle w:val="EmailDiscussion2"/>
      </w:pPr>
      <w:r>
        <w:tab/>
        <w:t xml:space="preserve">Intended outcome: Report, Agreed CRs, LS out if found needed. </w:t>
      </w:r>
    </w:p>
    <w:p w14:paraId="1AD91DEA" w14:textId="77777777" w:rsidR="004D602D" w:rsidRDefault="004D602D" w:rsidP="004D602D">
      <w:pPr>
        <w:pStyle w:val="Doc-text2"/>
      </w:pPr>
      <w:r>
        <w:tab/>
        <w:t>Deadline: Schedule 1</w:t>
      </w:r>
    </w:p>
    <w:p w14:paraId="165D66E3" w14:textId="77777777" w:rsidR="004D602D" w:rsidRDefault="004D602D" w:rsidP="004D602D">
      <w:pPr>
        <w:pStyle w:val="Doc-text2"/>
      </w:pPr>
    </w:p>
    <w:p w14:paraId="1840D3E1" w14:textId="77777777" w:rsidR="004D602D" w:rsidRPr="00E14330" w:rsidRDefault="004D602D" w:rsidP="004D602D">
      <w:pPr>
        <w:pStyle w:val="EmailDiscussion"/>
        <w:overflowPunct/>
        <w:autoSpaceDE/>
        <w:autoSpaceDN/>
        <w:adjustRightInd/>
        <w:ind w:left="1619" w:hanging="360"/>
        <w:textAlignment w:val="auto"/>
      </w:pPr>
      <w:r w:rsidRPr="00E14330">
        <w:t>[AT115-e][035][NR17] TX switching (China Telecom)</w:t>
      </w:r>
    </w:p>
    <w:p w14:paraId="0A0D282C" w14:textId="77777777" w:rsidR="004D602D" w:rsidRDefault="004D602D" w:rsidP="004D602D">
      <w:pPr>
        <w:pStyle w:val="EmailDiscussion2"/>
      </w:pPr>
      <w:r w:rsidRPr="00E14330">
        <w:tab/>
        <w:t xml:space="preserve">Scope: </w:t>
      </w:r>
      <w:r>
        <w:t xml:space="preserve">Ph1: </w:t>
      </w:r>
      <w:r w:rsidRPr="00E14330">
        <w:t>Treat papers under 8.22 on TX switching (this section), Determin</w:t>
      </w:r>
      <w:r>
        <w:t xml:space="preserve">e agreeable points, was concluded W1. </w:t>
      </w:r>
    </w:p>
    <w:p w14:paraId="35CAD3C3" w14:textId="77777777" w:rsidR="004D602D" w:rsidRPr="00E14330" w:rsidRDefault="004D602D" w:rsidP="004D602D">
      <w:pPr>
        <w:pStyle w:val="EmailDiscussion2"/>
      </w:pPr>
      <w:r>
        <w:tab/>
        <w:t>Ph2:</w:t>
      </w:r>
      <w:r w:rsidRPr="00E14330">
        <w:t xml:space="preserve"> </w:t>
      </w:r>
      <w:r>
        <w:t>Discuss how to capture and progress</w:t>
      </w:r>
      <w:r w:rsidRPr="00E14330">
        <w:t xml:space="preserve"> CRs as far as possible</w:t>
      </w:r>
    </w:p>
    <w:p w14:paraId="412AA706" w14:textId="77777777" w:rsidR="004D602D" w:rsidRPr="00E14330" w:rsidRDefault="004D602D" w:rsidP="004D602D">
      <w:pPr>
        <w:pStyle w:val="EmailDiscussion2"/>
      </w:pPr>
      <w:r w:rsidRPr="00E14330">
        <w:tab/>
        <w:t xml:space="preserve">Intended outcome: </w:t>
      </w:r>
      <w:r>
        <w:t xml:space="preserve">Ph1 </w:t>
      </w:r>
      <w:r w:rsidRPr="00E14330">
        <w:t xml:space="preserve">Report, </w:t>
      </w:r>
      <w:r>
        <w:t xml:space="preserve">Ph2 endosed draft </w:t>
      </w:r>
      <w:r w:rsidRPr="00E14330">
        <w:t>CRs</w:t>
      </w:r>
      <w:r>
        <w:t xml:space="preserve"> (and report if useful).  </w:t>
      </w:r>
    </w:p>
    <w:p w14:paraId="1C565A16" w14:textId="77777777" w:rsidR="004D602D" w:rsidRPr="00E14330" w:rsidRDefault="004D602D" w:rsidP="004D602D">
      <w:pPr>
        <w:pStyle w:val="Doc-text2"/>
      </w:pPr>
      <w:r w:rsidRPr="00E14330">
        <w:tab/>
        <w:t xml:space="preserve">Deadline: </w:t>
      </w:r>
      <w:r>
        <w:t>Ph2 Aug 26 (no online CB planned)</w:t>
      </w:r>
    </w:p>
    <w:p w14:paraId="37CACDB7" w14:textId="77777777" w:rsidR="004D602D" w:rsidRPr="00E14330" w:rsidRDefault="004D602D" w:rsidP="004D602D">
      <w:pPr>
        <w:pStyle w:val="Doc-text2"/>
      </w:pPr>
    </w:p>
    <w:p w14:paraId="7A42C982" w14:textId="77777777" w:rsidR="004D602D" w:rsidRPr="00E14330" w:rsidRDefault="004D602D" w:rsidP="004D602D">
      <w:pPr>
        <w:pStyle w:val="EmailDiscussion"/>
        <w:overflowPunct/>
        <w:autoSpaceDE/>
        <w:autoSpaceDN/>
        <w:adjustRightInd/>
        <w:ind w:left="1619" w:hanging="360"/>
        <w:textAlignment w:val="auto"/>
      </w:pPr>
      <w:r w:rsidRPr="00E14330">
        <w:t>[AT115-e][036][IoT-NTN] Non continuous coverage (Mediatek)</w:t>
      </w:r>
    </w:p>
    <w:p w14:paraId="6F396CDF" w14:textId="77777777" w:rsidR="004D602D" w:rsidRDefault="004D602D" w:rsidP="004D602D">
      <w:pPr>
        <w:pStyle w:val="EmailDiscussion2"/>
      </w:pPr>
      <w:r w:rsidRPr="00E14330">
        <w:tab/>
        <w:t xml:space="preserve">Scope: </w:t>
      </w:r>
      <w:r>
        <w:t xml:space="preserve">Ph1: </w:t>
      </w:r>
      <w:r w:rsidRPr="00E14330">
        <w:t xml:space="preserve">Treat documents under 9.2.2. Identify potential agreements (e.g. confirm agreements from SI), Open points, potential alternatives, potential further enhancements. </w:t>
      </w:r>
    </w:p>
    <w:p w14:paraId="09128F8A" w14:textId="77777777" w:rsidR="004D602D" w:rsidRPr="00E14330" w:rsidRDefault="004D602D" w:rsidP="004D602D">
      <w:pPr>
        <w:pStyle w:val="EmailDiscussion2"/>
      </w:pPr>
      <w:r>
        <w:tab/>
        <w:t>Ph2: LS out</w:t>
      </w:r>
    </w:p>
    <w:p w14:paraId="28196399" w14:textId="77777777" w:rsidR="004D602D" w:rsidRPr="00E14330" w:rsidRDefault="004D602D" w:rsidP="004D602D">
      <w:pPr>
        <w:pStyle w:val="EmailDiscussion2"/>
      </w:pPr>
      <w:r w:rsidRPr="00E14330">
        <w:tab/>
        <w:t xml:space="preserve">Intended outcome: </w:t>
      </w:r>
      <w:r>
        <w:t xml:space="preserve">Ph1: </w:t>
      </w:r>
      <w:r w:rsidRPr="00E14330">
        <w:t>Report</w:t>
      </w:r>
      <w:r>
        <w:t xml:space="preserve">, Ph2: Approved LS out. </w:t>
      </w:r>
    </w:p>
    <w:p w14:paraId="710E9C7A" w14:textId="77777777" w:rsidR="004D602D" w:rsidRPr="00E14330" w:rsidRDefault="004D602D" w:rsidP="004D602D">
      <w:pPr>
        <w:pStyle w:val="EmailDiscussion2"/>
      </w:pPr>
      <w:r w:rsidRPr="00E14330">
        <w:tab/>
        <w:t xml:space="preserve">Deadline: </w:t>
      </w:r>
      <w:r>
        <w:t>Ph2: Thursday W2 (CB only if needed)</w:t>
      </w:r>
    </w:p>
    <w:p w14:paraId="5895E17D" w14:textId="77777777" w:rsidR="004D602D" w:rsidRDefault="004D602D" w:rsidP="004D602D">
      <w:pPr>
        <w:pStyle w:val="EmailDiscussion2"/>
      </w:pPr>
    </w:p>
    <w:p w14:paraId="08F86B47" w14:textId="77777777" w:rsidR="004D602D" w:rsidRDefault="004D602D" w:rsidP="004D602D">
      <w:pPr>
        <w:pStyle w:val="EmailDiscussion"/>
        <w:overflowPunct/>
        <w:autoSpaceDE/>
        <w:autoSpaceDN/>
        <w:adjustRightInd/>
        <w:ind w:left="1619" w:hanging="360"/>
        <w:textAlignment w:val="auto"/>
      </w:pPr>
      <w:r>
        <w:t>[AT115-e][037][IoT-NTN] User Plane Impact (OPPO)</w:t>
      </w:r>
    </w:p>
    <w:p w14:paraId="3D3847BA" w14:textId="77777777" w:rsidR="004D602D" w:rsidRDefault="004D602D" w:rsidP="004D602D">
      <w:pPr>
        <w:pStyle w:val="EmailDiscussion2"/>
      </w:pPr>
      <w:r>
        <w:tab/>
        <w:t xml:space="preserve">Scope: Treat documents under 9.2.3. Identify potential agreements (e.g. confirm SI agreements), Open points, potential alternatives. </w:t>
      </w:r>
    </w:p>
    <w:p w14:paraId="3324889B" w14:textId="77777777" w:rsidR="004D602D" w:rsidRDefault="004D602D" w:rsidP="004D602D">
      <w:pPr>
        <w:pStyle w:val="EmailDiscussion2"/>
      </w:pPr>
      <w:r>
        <w:tab/>
        <w:t>Intended outcome: Report</w:t>
      </w:r>
    </w:p>
    <w:p w14:paraId="1B997A94" w14:textId="77777777" w:rsidR="004D602D" w:rsidRDefault="004D602D" w:rsidP="004D602D">
      <w:pPr>
        <w:pStyle w:val="EmailDiscussion2"/>
      </w:pPr>
      <w:r>
        <w:tab/>
        <w:t>Deadline: CLOSED</w:t>
      </w:r>
    </w:p>
    <w:p w14:paraId="6A003231" w14:textId="77777777" w:rsidR="004D602D" w:rsidRDefault="004D602D" w:rsidP="004D602D">
      <w:pPr>
        <w:pStyle w:val="EmailDiscussion2"/>
      </w:pPr>
    </w:p>
    <w:p w14:paraId="24926502" w14:textId="77777777" w:rsidR="004D602D" w:rsidRPr="00E14330" w:rsidRDefault="004D602D" w:rsidP="004D602D">
      <w:pPr>
        <w:pStyle w:val="EmailDiscussion"/>
        <w:overflowPunct/>
        <w:autoSpaceDE/>
        <w:autoSpaceDN/>
        <w:adjustRightInd/>
        <w:ind w:left="1619" w:hanging="360"/>
        <w:textAlignment w:val="auto"/>
      </w:pPr>
      <w:r w:rsidRPr="00E14330">
        <w:t>[AT115-e][038][IoT-NTN] TA and Mobility (Ericsson)</w:t>
      </w:r>
    </w:p>
    <w:p w14:paraId="1F39C416" w14:textId="77777777" w:rsidR="004D602D" w:rsidRDefault="004D602D" w:rsidP="004D602D">
      <w:pPr>
        <w:pStyle w:val="EmailDiscussion2"/>
      </w:pPr>
      <w:r w:rsidRPr="00E14330">
        <w:tab/>
        <w:t xml:space="preserve">Scope: Treat documents under 9.2.4.1 Identify potential agreements (e.g. confirm SI agreements, settle expected impacts), Open points (i.e. thing that need to be addressed), potential alternatives, potential further enhancements.  </w:t>
      </w:r>
    </w:p>
    <w:p w14:paraId="062448FA" w14:textId="77777777" w:rsidR="004D602D" w:rsidRDefault="004D602D" w:rsidP="004D602D">
      <w:pPr>
        <w:pStyle w:val="EmailDiscussion2"/>
      </w:pPr>
      <w:r>
        <w:tab/>
        <w:t>Ph1: prepare for on-line CB Monday W2</w:t>
      </w:r>
    </w:p>
    <w:p w14:paraId="39104F26" w14:textId="77777777" w:rsidR="004D602D" w:rsidRPr="00E14330" w:rsidRDefault="004D602D" w:rsidP="004D602D">
      <w:pPr>
        <w:pStyle w:val="Doc-text2"/>
      </w:pPr>
      <w:r>
        <w:tab/>
        <w:t xml:space="preserve">Ph2: Continue discussion based on Rapporteurs proposal on what to discuss, prioritize what can be progressed now. Companies should raise discussion scope points ASAP after ph2 start. </w:t>
      </w:r>
    </w:p>
    <w:p w14:paraId="41B944B7" w14:textId="77777777" w:rsidR="004D602D" w:rsidRPr="00E14330" w:rsidRDefault="004D602D" w:rsidP="004D602D">
      <w:pPr>
        <w:pStyle w:val="EmailDiscussion2"/>
      </w:pPr>
      <w:r w:rsidRPr="00E14330">
        <w:tab/>
        <w:t xml:space="preserve">Intended outcome: </w:t>
      </w:r>
      <w:r>
        <w:t xml:space="preserve">Ph1: </w:t>
      </w:r>
      <w:r w:rsidRPr="00E14330">
        <w:t>Report</w:t>
      </w:r>
      <w:r>
        <w:t xml:space="preserve">, Ph2: off-line agreements (if possible), </w:t>
      </w:r>
      <w:r w:rsidRPr="00E14330">
        <w:t>Report</w:t>
      </w:r>
    </w:p>
    <w:p w14:paraId="7B8DE722" w14:textId="77777777" w:rsidR="004D602D" w:rsidRPr="00E14330" w:rsidRDefault="004D602D" w:rsidP="004D602D">
      <w:pPr>
        <w:pStyle w:val="EmailDiscussion2"/>
      </w:pPr>
      <w:r>
        <w:tab/>
        <w:t xml:space="preserve">Deadline: Ph2: Thursday W2 (possible short late CB Friday).  </w:t>
      </w:r>
    </w:p>
    <w:p w14:paraId="0DE90E92" w14:textId="77777777" w:rsidR="004D602D" w:rsidRDefault="004D602D" w:rsidP="004D602D">
      <w:pPr>
        <w:pStyle w:val="EmailDiscussion2"/>
      </w:pPr>
    </w:p>
    <w:p w14:paraId="40E0BD66" w14:textId="77777777" w:rsidR="004D602D" w:rsidRPr="00E14330" w:rsidRDefault="004D602D" w:rsidP="004D602D">
      <w:pPr>
        <w:pStyle w:val="EmailDiscussion"/>
        <w:overflowPunct/>
        <w:autoSpaceDE/>
        <w:autoSpaceDN/>
        <w:adjustRightInd/>
        <w:ind w:left="1619" w:hanging="360"/>
        <w:textAlignment w:val="auto"/>
      </w:pPr>
      <w:r w:rsidRPr="00E14330">
        <w:t>[AT115-e][039][NR15] Connection Control III (Apple)</w:t>
      </w:r>
    </w:p>
    <w:p w14:paraId="08CEBB0A" w14:textId="7AEEBA45" w:rsidR="004D602D" w:rsidRPr="00E14330" w:rsidRDefault="004D602D" w:rsidP="004D602D">
      <w:pPr>
        <w:pStyle w:val="EmailDiscussion2"/>
      </w:pPr>
      <w:r w:rsidRPr="00E14330">
        <w:tab/>
        <w:t xml:space="preserve">Scope: Determine agreeable parts in a first phase, for agreeable parts agree on CRs. Treat </w:t>
      </w:r>
      <w:hyperlink r:id="rId3483" w:history="1">
        <w:r w:rsidR="00176FE9">
          <w:rPr>
            <w:rStyle w:val="Hyperlink"/>
          </w:rPr>
          <w:t>R2-2107617</w:t>
        </w:r>
      </w:hyperlink>
      <w:r w:rsidRPr="00E14330">
        <w:t xml:space="preserve">, </w:t>
      </w:r>
      <w:hyperlink r:id="rId3484" w:history="1">
        <w:r w:rsidR="00176FE9">
          <w:rPr>
            <w:rStyle w:val="Hyperlink"/>
          </w:rPr>
          <w:t>R2-2107618</w:t>
        </w:r>
      </w:hyperlink>
      <w:r w:rsidRPr="00E14330">
        <w:t xml:space="preserve">, </w:t>
      </w:r>
      <w:hyperlink r:id="rId3485" w:history="1">
        <w:r w:rsidR="00176FE9">
          <w:rPr>
            <w:rStyle w:val="Hyperlink"/>
          </w:rPr>
          <w:t>R2-2107619</w:t>
        </w:r>
      </w:hyperlink>
      <w:r w:rsidRPr="00E14330">
        <w:t xml:space="preserve">, </w:t>
      </w:r>
      <w:hyperlink r:id="rId3486" w:history="1">
        <w:r w:rsidR="00176FE9">
          <w:rPr>
            <w:rStyle w:val="Hyperlink"/>
          </w:rPr>
          <w:t>R2-2107770</w:t>
        </w:r>
      </w:hyperlink>
      <w:r w:rsidRPr="00E14330">
        <w:t xml:space="preserve">, </w:t>
      </w:r>
      <w:hyperlink r:id="rId3487" w:history="1">
        <w:r w:rsidR="00176FE9">
          <w:rPr>
            <w:rStyle w:val="Hyperlink"/>
          </w:rPr>
          <w:t>R2-2107771</w:t>
        </w:r>
      </w:hyperlink>
      <w:r w:rsidRPr="00E14330">
        <w:t xml:space="preserve">, </w:t>
      </w:r>
      <w:hyperlink r:id="rId3488" w:history="1">
        <w:r w:rsidR="00176FE9">
          <w:rPr>
            <w:rStyle w:val="Hyperlink"/>
          </w:rPr>
          <w:t>R2-2107772</w:t>
        </w:r>
      </w:hyperlink>
      <w:r w:rsidRPr="00E14330">
        <w:t xml:space="preserve">, </w:t>
      </w:r>
      <w:hyperlink r:id="rId3489" w:history="1">
        <w:r w:rsidR="00176FE9">
          <w:rPr>
            <w:rStyle w:val="Hyperlink"/>
          </w:rPr>
          <w:t>R2-2107838</w:t>
        </w:r>
      </w:hyperlink>
      <w:r w:rsidRPr="00E14330">
        <w:t xml:space="preserve">, </w:t>
      </w:r>
      <w:hyperlink r:id="rId3490" w:history="1">
        <w:r w:rsidR="00176FE9">
          <w:rPr>
            <w:rStyle w:val="Hyperlink"/>
          </w:rPr>
          <w:t>R2-2107839</w:t>
        </w:r>
      </w:hyperlink>
      <w:r w:rsidRPr="00E14330">
        <w:t xml:space="preserve">, </w:t>
      </w:r>
      <w:hyperlink r:id="rId3491" w:history="1">
        <w:r w:rsidR="00176FE9">
          <w:rPr>
            <w:rStyle w:val="Hyperlink"/>
          </w:rPr>
          <w:t>R2-2108616</w:t>
        </w:r>
      </w:hyperlink>
      <w:r w:rsidRPr="00E14330">
        <w:t xml:space="preserve">, </w:t>
      </w:r>
      <w:hyperlink r:id="rId3492" w:history="1">
        <w:r w:rsidR="00176FE9">
          <w:rPr>
            <w:rStyle w:val="Hyperlink"/>
          </w:rPr>
          <w:t>R2-2108617</w:t>
        </w:r>
      </w:hyperlink>
      <w:r w:rsidRPr="00E14330">
        <w:t xml:space="preserve">, </w:t>
      </w:r>
      <w:hyperlink r:id="rId3493" w:history="1">
        <w:r w:rsidR="00176FE9">
          <w:rPr>
            <w:rStyle w:val="Hyperlink"/>
          </w:rPr>
          <w:t>R2-2108373</w:t>
        </w:r>
      </w:hyperlink>
      <w:r w:rsidRPr="00E14330">
        <w:t xml:space="preserve">, </w:t>
      </w:r>
      <w:hyperlink r:id="rId3494" w:history="1">
        <w:r w:rsidR="00176FE9">
          <w:rPr>
            <w:rStyle w:val="Hyperlink"/>
          </w:rPr>
          <w:t>R2-2108374</w:t>
        </w:r>
      </w:hyperlink>
      <w:r w:rsidRPr="00E14330">
        <w:t xml:space="preserve">   </w:t>
      </w:r>
    </w:p>
    <w:p w14:paraId="7DEA1EF5" w14:textId="77777777" w:rsidR="004D602D" w:rsidRPr="00E14330" w:rsidRDefault="004D602D" w:rsidP="004D602D">
      <w:pPr>
        <w:pStyle w:val="EmailDiscussion2"/>
      </w:pPr>
      <w:r w:rsidRPr="00E14330">
        <w:tab/>
        <w:t>Intended outcome: Report, agreed CRs if applicable</w:t>
      </w:r>
    </w:p>
    <w:p w14:paraId="19B2A347" w14:textId="5DEF2649" w:rsidR="004D602D" w:rsidRDefault="004D602D" w:rsidP="004D602D">
      <w:pPr>
        <w:pStyle w:val="EmailDiscussion2"/>
      </w:pPr>
      <w:r>
        <w:tab/>
        <w:t>Deadline: Schedule 1</w:t>
      </w:r>
    </w:p>
    <w:p w14:paraId="3A9C9BBB" w14:textId="77777777" w:rsidR="004D602D" w:rsidRDefault="004D602D" w:rsidP="004D602D">
      <w:pPr>
        <w:pStyle w:val="EmailDiscussion2"/>
      </w:pPr>
    </w:p>
    <w:p w14:paraId="7B501635" w14:textId="77777777" w:rsidR="004D602D" w:rsidRDefault="004D602D" w:rsidP="004D602D">
      <w:pPr>
        <w:pStyle w:val="EmailDiscussion"/>
        <w:overflowPunct/>
        <w:autoSpaceDE/>
        <w:autoSpaceDN/>
        <w:adjustRightInd/>
        <w:ind w:left="1619" w:hanging="360"/>
        <w:textAlignment w:val="auto"/>
      </w:pPr>
      <w:r>
        <w:t xml:space="preserve">[AT115-e][040][eIAB] Reply </w:t>
      </w:r>
      <w:r w:rsidRPr="00E14330">
        <w:t xml:space="preserve">LS on reduction of service interruption </w:t>
      </w:r>
      <w:r>
        <w:t xml:space="preserve">for </w:t>
      </w:r>
      <w:r w:rsidRPr="00E14330">
        <w:t>intra-donor migration</w:t>
      </w:r>
      <w:r>
        <w:t xml:space="preserve"> (AT&amp;T)</w:t>
      </w:r>
    </w:p>
    <w:p w14:paraId="4A70DE99" w14:textId="4224AB90" w:rsidR="004D602D" w:rsidRDefault="004D602D" w:rsidP="004D602D">
      <w:pPr>
        <w:pStyle w:val="EmailDiscussion2"/>
      </w:pPr>
      <w:r>
        <w:tab/>
        <w:t xml:space="preserve">Scope: Reply to </w:t>
      </w:r>
      <w:hyperlink r:id="rId3495" w:history="1">
        <w:r w:rsidR="00176FE9">
          <w:rPr>
            <w:rStyle w:val="Hyperlink"/>
          </w:rPr>
          <w:t>R2-2106948</w:t>
        </w:r>
      </w:hyperlink>
      <w:r>
        <w:t xml:space="preserve">. </w:t>
      </w:r>
    </w:p>
    <w:p w14:paraId="67186A6C" w14:textId="77777777" w:rsidR="004D602D" w:rsidRDefault="004D602D" w:rsidP="004D602D">
      <w:pPr>
        <w:pStyle w:val="EmailDiscussion2"/>
      </w:pPr>
      <w:r>
        <w:tab/>
        <w:t>Intended outcome: Approved LS out</w:t>
      </w:r>
    </w:p>
    <w:p w14:paraId="2EB79F15" w14:textId="250F2D47" w:rsidR="004D602D" w:rsidRDefault="004D602D" w:rsidP="004D602D">
      <w:pPr>
        <w:pStyle w:val="EmailDiscussion2"/>
      </w:pPr>
      <w:r>
        <w:tab/>
        <w:t>Deadline: Monday W2 (for CB if needed)</w:t>
      </w:r>
    </w:p>
    <w:p w14:paraId="5248B630" w14:textId="77777777" w:rsidR="004D602D" w:rsidRDefault="004D602D" w:rsidP="004D602D">
      <w:pPr>
        <w:pStyle w:val="EmailDiscussion2"/>
      </w:pPr>
    </w:p>
    <w:p w14:paraId="2B3B369A" w14:textId="77777777" w:rsidR="004D602D" w:rsidRDefault="004D602D" w:rsidP="004D602D">
      <w:pPr>
        <w:pStyle w:val="EmailDiscussion"/>
        <w:overflowPunct/>
        <w:autoSpaceDE/>
        <w:autoSpaceDN/>
        <w:adjustRightInd/>
        <w:ind w:left="1619" w:hanging="360"/>
        <w:textAlignment w:val="auto"/>
      </w:pPr>
      <w:r>
        <w:t xml:space="preserve">[AT115-e][041][eIAB] Reply </w:t>
      </w:r>
      <w:r w:rsidRPr="00E14330">
        <w:t xml:space="preserve">LS on </w:t>
      </w:r>
      <w:r>
        <w:t xml:space="preserve">Inter-donor </w:t>
      </w:r>
      <w:r w:rsidRPr="00E14330">
        <w:t>migration</w:t>
      </w:r>
      <w:r>
        <w:t xml:space="preserve"> (Samsung)</w:t>
      </w:r>
    </w:p>
    <w:p w14:paraId="19AA711D" w14:textId="4766FED5" w:rsidR="004D602D" w:rsidRDefault="004D602D" w:rsidP="004D602D">
      <w:pPr>
        <w:pStyle w:val="EmailDiscussion2"/>
      </w:pPr>
      <w:r>
        <w:tab/>
        <w:t xml:space="preserve">Scope: Reply to </w:t>
      </w:r>
      <w:hyperlink r:id="rId3496" w:history="1">
        <w:r w:rsidR="00176FE9">
          <w:rPr>
            <w:rStyle w:val="Hyperlink"/>
          </w:rPr>
          <w:t>R2-2106950</w:t>
        </w:r>
      </w:hyperlink>
      <w:r>
        <w:t xml:space="preserve"> (if possible). </w:t>
      </w:r>
    </w:p>
    <w:p w14:paraId="3AC21DBB" w14:textId="77777777" w:rsidR="004D602D" w:rsidRDefault="004D602D" w:rsidP="004D602D">
      <w:pPr>
        <w:pStyle w:val="EmailDiscussion2"/>
      </w:pPr>
      <w:r>
        <w:tab/>
        <w:t>Intended outcome: Approved LS out</w:t>
      </w:r>
    </w:p>
    <w:p w14:paraId="43FB719D" w14:textId="77777777" w:rsidR="004D602D" w:rsidRDefault="004D602D" w:rsidP="004D602D">
      <w:pPr>
        <w:pStyle w:val="EmailDiscussion2"/>
      </w:pPr>
      <w:r>
        <w:tab/>
        <w:t>Deadline: Monday W2 (for CB if needed)</w:t>
      </w:r>
    </w:p>
    <w:p w14:paraId="20427658" w14:textId="77777777" w:rsidR="004D602D" w:rsidRDefault="004D602D" w:rsidP="004D602D">
      <w:pPr>
        <w:pStyle w:val="EmailDiscussion2"/>
      </w:pPr>
    </w:p>
    <w:p w14:paraId="30C2CD6F" w14:textId="77777777" w:rsidR="004D602D" w:rsidRDefault="004D602D" w:rsidP="004D602D">
      <w:pPr>
        <w:pStyle w:val="EmailDiscussion"/>
        <w:overflowPunct/>
        <w:autoSpaceDE/>
        <w:autoSpaceDN/>
        <w:adjustRightInd/>
        <w:ind w:left="1619" w:hanging="360"/>
        <w:textAlignment w:val="auto"/>
      </w:pPr>
      <w:r>
        <w:t xml:space="preserve">[AT115-e][042][eIAB] </w:t>
      </w:r>
      <w:r w:rsidRPr="00E14330">
        <w:t>fairness, latency and congestion</w:t>
      </w:r>
      <w:r>
        <w:t xml:space="preserve"> (Interdigital)</w:t>
      </w:r>
    </w:p>
    <w:p w14:paraId="3C4FEF65" w14:textId="77777777" w:rsidR="004D602D" w:rsidRDefault="004D602D" w:rsidP="004D602D">
      <w:pPr>
        <w:pStyle w:val="EmailDiscussion2"/>
      </w:pPr>
      <w:r>
        <w:tab/>
        <w:t xml:space="preserve">Scope: Continuing from on-line discussion, treat further P7 P8 P11 and variants thereof. Based on complexity and benefits, identify at least one agreeable or tolerable variant (if possible). </w:t>
      </w:r>
    </w:p>
    <w:p w14:paraId="619FC7E3" w14:textId="77777777" w:rsidR="004D602D" w:rsidRDefault="004D602D" w:rsidP="004D602D">
      <w:pPr>
        <w:pStyle w:val="EmailDiscussion2"/>
      </w:pPr>
      <w:r>
        <w:tab/>
        <w:t xml:space="preserve">Intended outcome: Report, possible way forward. </w:t>
      </w:r>
    </w:p>
    <w:p w14:paraId="49C43345" w14:textId="77777777" w:rsidR="004D602D" w:rsidRDefault="004D602D" w:rsidP="004D602D">
      <w:pPr>
        <w:pStyle w:val="EmailDiscussion2"/>
      </w:pPr>
      <w:r>
        <w:tab/>
        <w:t>Deadline: Tuesday W2 (for CB)</w:t>
      </w:r>
    </w:p>
    <w:p w14:paraId="06EFB5D0" w14:textId="77777777" w:rsidR="004D602D" w:rsidRDefault="004D602D" w:rsidP="004D602D">
      <w:pPr>
        <w:pStyle w:val="EmailDiscussion2"/>
      </w:pPr>
    </w:p>
    <w:p w14:paraId="351E9493" w14:textId="77777777" w:rsidR="004D602D" w:rsidRDefault="004D602D" w:rsidP="004D602D">
      <w:pPr>
        <w:pStyle w:val="EmailDiscussion"/>
        <w:overflowPunct/>
        <w:autoSpaceDE/>
        <w:autoSpaceDN/>
        <w:adjustRightInd/>
        <w:ind w:left="1619" w:hanging="360"/>
        <w:textAlignment w:val="auto"/>
      </w:pPr>
      <w:r>
        <w:t>[AT115-e][043][ePowSav] Paging Subgrouping (Nokia)</w:t>
      </w:r>
    </w:p>
    <w:p w14:paraId="7136A517" w14:textId="77777777" w:rsidR="004D602D" w:rsidRDefault="004D602D" w:rsidP="004D602D">
      <w:pPr>
        <w:pStyle w:val="EmailDiscussion2"/>
      </w:pPr>
      <w:r>
        <w:tab/>
        <w:t xml:space="preserve">Scope: Objective is to arrive at conclusions (CB for confirm) and specify Open issues for non-concluded points. Level of detail need to be reasonable. </w:t>
      </w:r>
    </w:p>
    <w:p w14:paraId="58684D74" w14:textId="77777777" w:rsidR="004D602D" w:rsidRDefault="004D602D" w:rsidP="004D602D">
      <w:pPr>
        <w:pStyle w:val="EmailDiscussion2"/>
      </w:pPr>
      <w:r>
        <w:tab/>
        <w:t xml:space="preserve">1) Progress the capabilities discussion and handling of non-support, 2) Progress the architecture. Produce an agreeable generic Message sequence chart. Refine aspects of AMF, gNB and UE role and tasks in more detail (what AMF and gNB shall do and may do, what UE shall do). 3) Outline the options for how to map from CN assigned subgroup to L1-indicated subgroup. </w:t>
      </w:r>
    </w:p>
    <w:p w14:paraId="34703CC6" w14:textId="77777777" w:rsidR="004D602D" w:rsidRDefault="004D602D" w:rsidP="004D602D">
      <w:pPr>
        <w:pStyle w:val="EmailDiscussion2"/>
      </w:pPr>
      <w:r>
        <w:tab/>
        <w:t>Provision of assistance information is not included for now.</w:t>
      </w:r>
    </w:p>
    <w:p w14:paraId="50D84568" w14:textId="77777777" w:rsidR="004D602D" w:rsidRDefault="004D602D" w:rsidP="004D602D">
      <w:pPr>
        <w:pStyle w:val="EmailDiscussion2"/>
      </w:pPr>
      <w:r>
        <w:tab/>
        <w:t>Intended outcome: Report</w:t>
      </w:r>
    </w:p>
    <w:p w14:paraId="13EB7994" w14:textId="77777777" w:rsidR="004D602D" w:rsidRDefault="004D602D" w:rsidP="004D602D">
      <w:pPr>
        <w:pStyle w:val="EmailDiscussion2"/>
      </w:pPr>
      <w:r>
        <w:tab/>
        <w:t xml:space="preserve">Deadline: Tuesday W2, for on-line CB. </w:t>
      </w:r>
    </w:p>
    <w:p w14:paraId="4BA3F197" w14:textId="77777777" w:rsidR="004D602D" w:rsidRDefault="004D602D" w:rsidP="004D602D">
      <w:pPr>
        <w:pStyle w:val="EmailDiscussion2"/>
      </w:pPr>
    </w:p>
    <w:p w14:paraId="6B780AFD" w14:textId="77777777" w:rsidR="004D602D" w:rsidRDefault="004D602D" w:rsidP="004D602D">
      <w:pPr>
        <w:pStyle w:val="EmailDiscussion"/>
        <w:overflowPunct/>
        <w:autoSpaceDE/>
        <w:autoSpaceDN/>
        <w:adjustRightInd/>
        <w:ind w:left="1619" w:hanging="360"/>
        <w:textAlignment w:val="auto"/>
      </w:pPr>
      <w:r>
        <w:t xml:space="preserve">[AT115-e][044][ePowSav] </w:t>
      </w:r>
      <w:r w:rsidRPr="00E14330">
        <w:t>TRS CSIRS for RRC Idle and Inactive</w:t>
      </w:r>
      <w:r>
        <w:t xml:space="preserve"> (Ericsson)</w:t>
      </w:r>
    </w:p>
    <w:p w14:paraId="774A83A4" w14:textId="5DE11125" w:rsidR="004D602D" w:rsidRDefault="004D602D" w:rsidP="004D602D">
      <w:pPr>
        <w:pStyle w:val="EmailDiscussion2"/>
      </w:pPr>
      <w:r>
        <w:tab/>
        <w:t xml:space="preserve">Scope: Treat </w:t>
      </w:r>
      <w:hyperlink r:id="rId3497" w:history="1">
        <w:r w:rsidR="00176FE9">
          <w:rPr>
            <w:rStyle w:val="Hyperlink"/>
          </w:rPr>
          <w:t>R2-2109037</w:t>
        </w:r>
      </w:hyperlink>
      <w:r>
        <w:t xml:space="preserve">. Attempt Agreements based on the proposals in the summary. </w:t>
      </w:r>
    </w:p>
    <w:p w14:paraId="00A934FA" w14:textId="77777777" w:rsidR="004D602D" w:rsidRDefault="004D602D" w:rsidP="004D602D">
      <w:pPr>
        <w:pStyle w:val="EmailDiscussion2"/>
      </w:pPr>
      <w:r>
        <w:tab/>
        <w:t>Intended outcome: Agreements, Report</w:t>
      </w:r>
    </w:p>
    <w:p w14:paraId="7661FAD0" w14:textId="77777777" w:rsidR="004D602D" w:rsidRDefault="004D602D" w:rsidP="004D602D">
      <w:pPr>
        <w:pStyle w:val="EmailDiscussion2"/>
      </w:pPr>
      <w:r>
        <w:tab/>
        <w:t xml:space="preserve">Deadline: Tuesday W2 (CB only if needed). </w:t>
      </w:r>
    </w:p>
    <w:p w14:paraId="27DFECE9" w14:textId="77777777" w:rsidR="004D602D" w:rsidRDefault="004D602D" w:rsidP="004D602D">
      <w:pPr>
        <w:pStyle w:val="EmailDiscussion2"/>
      </w:pPr>
    </w:p>
    <w:p w14:paraId="54906283" w14:textId="77777777" w:rsidR="004D602D" w:rsidRDefault="004D602D" w:rsidP="004D602D">
      <w:pPr>
        <w:pStyle w:val="EmailDiscussion"/>
        <w:overflowPunct/>
        <w:autoSpaceDE/>
        <w:autoSpaceDN/>
        <w:adjustRightInd/>
        <w:ind w:left="1619" w:hanging="360"/>
        <w:textAlignment w:val="auto"/>
        <w:rPr>
          <w:lang w:val="sv-SE"/>
        </w:rPr>
      </w:pPr>
      <w:r>
        <w:rPr>
          <w:lang w:val="sv-SE"/>
        </w:rPr>
        <w:t>[AT115-e][045][QoE] QoE LS out (Ericsson)</w:t>
      </w:r>
    </w:p>
    <w:p w14:paraId="42201A73" w14:textId="77777777" w:rsidR="004D602D" w:rsidRDefault="004D602D" w:rsidP="004D602D">
      <w:pPr>
        <w:pStyle w:val="EmailDiscussion2"/>
        <w:rPr>
          <w:lang w:val="sv-SE"/>
        </w:rPr>
      </w:pPr>
      <w:r>
        <w:rPr>
          <w:lang w:val="sv-SE"/>
        </w:rPr>
        <w:tab/>
        <w:t xml:space="preserve">Scope: LS out to S5 (cc R3) acc to on-line discussion, conclude max no of QoE configs per UE, and other details if needed. </w:t>
      </w:r>
    </w:p>
    <w:p w14:paraId="64A385F7" w14:textId="77777777" w:rsidR="004D602D" w:rsidRDefault="004D602D" w:rsidP="004D602D">
      <w:pPr>
        <w:pStyle w:val="EmailDiscussion2"/>
        <w:rPr>
          <w:lang w:val="sv-SE"/>
        </w:rPr>
      </w:pPr>
      <w:r>
        <w:rPr>
          <w:lang w:val="sv-SE"/>
        </w:rPr>
        <w:tab/>
        <w:t>Intended outcome: Approved LS out</w:t>
      </w:r>
    </w:p>
    <w:p w14:paraId="70574CEA" w14:textId="77777777" w:rsidR="004D602D" w:rsidRPr="00D63BDD" w:rsidRDefault="004D602D" w:rsidP="004D602D">
      <w:pPr>
        <w:pStyle w:val="EmailDiscussion2"/>
        <w:rPr>
          <w:lang w:val="sv-SE"/>
        </w:rPr>
      </w:pPr>
      <w:r>
        <w:rPr>
          <w:lang w:val="sv-SE"/>
        </w:rPr>
        <w:tab/>
        <w:t>Deadline: Tuesday W2 (CB if needed)</w:t>
      </w:r>
    </w:p>
    <w:p w14:paraId="602E9455" w14:textId="77777777" w:rsidR="004D602D" w:rsidRDefault="004D602D" w:rsidP="004D602D">
      <w:pPr>
        <w:pStyle w:val="EmailDiscussion2"/>
      </w:pPr>
    </w:p>
    <w:p w14:paraId="75FD6D4C" w14:textId="77777777" w:rsidR="004D602D" w:rsidRDefault="004D602D" w:rsidP="004D602D">
      <w:pPr>
        <w:pStyle w:val="EmailDiscussion"/>
        <w:overflowPunct/>
        <w:autoSpaceDE/>
        <w:autoSpaceDN/>
        <w:adjustRightInd/>
        <w:ind w:left="1619" w:hanging="360"/>
        <w:textAlignment w:val="auto"/>
        <w:rPr>
          <w:lang w:val="sv-SE"/>
        </w:rPr>
      </w:pPr>
      <w:r>
        <w:rPr>
          <w:lang w:val="sv-SE"/>
        </w:rPr>
        <w:t>[AT115-e][046][QoE] Mobility (Huawei)</w:t>
      </w:r>
    </w:p>
    <w:p w14:paraId="1656F672" w14:textId="42EE954D" w:rsidR="004D602D" w:rsidRDefault="004D602D" w:rsidP="004D602D">
      <w:pPr>
        <w:pStyle w:val="EmailDiscussion2"/>
        <w:rPr>
          <w:lang w:val="sv-SE"/>
        </w:rPr>
      </w:pPr>
      <w:r>
        <w:rPr>
          <w:lang w:val="sv-SE"/>
        </w:rPr>
        <w:tab/>
        <w:t xml:space="preserve">Scope: Treat </w:t>
      </w:r>
      <w:hyperlink r:id="rId3498" w:history="1">
        <w:r w:rsidR="00176FE9">
          <w:rPr>
            <w:rStyle w:val="Hyperlink"/>
            <w:lang w:val="sv-SE"/>
          </w:rPr>
          <w:t>R2-2109036</w:t>
        </w:r>
      </w:hyperlink>
      <w:r>
        <w:rPr>
          <w:lang w:val="sv-SE"/>
        </w:rPr>
        <w:t xml:space="preserve"> and related proposals. For each point, attempt to agree, if agreement seems not possible, outline the options or specify a FFS to be addressed later.</w:t>
      </w:r>
    </w:p>
    <w:p w14:paraId="21393461" w14:textId="77777777" w:rsidR="004D602D" w:rsidRDefault="004D602D" w:rsidP="004D602D">
      <w:pPr>
        <w:pStyle w:val="EmailDiscussion2"/>
        <w:rPr>
          <w:lang w:val="sv-SE"/>
        </w:rPr>
      </w:pPr>
      <w:r>
        <w:rPr>
          <w:lang w:val="sv-SE"/>
        </w:rPr>
        <w:tab/>
        <w:t>Intended outcome: Agreements, Report</w:t>
      </w:r>
    </w:p>
    <w:p w14:paraId="2A9B3339" w14:textId="7F3F9169" w:rsidR="004D602D" w:rsidRDefault="004D602D" w:rsidP="004D602D">
      <w:pPr>
        <w:pStyle w:val="EmailDiscussion2"/>
        <w:rPr>
          <w:lang w:val="sv-SE"/>
        </w:rPr>
      </w:pPr>
      <w:r>
        <w:rPr>
          <w:lang w:val="sv-SE"/>
        </w:rPr>
        <w:tab/>
        <w:t>Deadline: Tuesday W2 (CB)</w:t>
      </w:r>
    </w:p>
    <w:p w14:paraId="44BA54F7" w14:textId="77777777" w:rsidR="004D602D" w:rsidRDefault="004D602D" w:rsidP="004D602D">
      <w:pPr>
        <w:pStyle w:val="EmailDiscussion2"/>
        <w:rPr>
          <w:lang w:val="sv-SE"/>
        </w:rPr>
      </w:pPr>
    </w:p>
    <w:p w14:paraId="3241828D" w14:textId="77777777" w:rsidR="004D602D" w:rsidRDefault="004D602D" w:rsidP="004D602D">
      <w:pPr>
        <w:pStyle w:val="EmailDiscussion"/>
        <w:overflowPunct/>
        <w:autoSpaceDE/>
        <w:autoSpaceDN/>
        <w:adjustRightInd/>
        <w:ind w:left="1619" w:hanging="360"/>
        <w:textAlignment w:val="auto"/>
      </w:pPr>
      <w:r>
        <w:t>[AT115-e][047][MBS] Service Continuity deliver mode 2 (Xiaomi)</w:t>
      </w:r>
    </w:p>
    <w:p w14:paraId="163A3943" w14:textId="46E87FF3" w:rsidR="004D602D" w:rsidRDefault="004D602D" w:rsidP="004D602D">
      <w:pPr>
        <w:pStyle w:val="EmailDiscussion2"/>
      </w:pPr>
      <w:r>
        <w:tab/>
        <w:t xml:space="preserve">Scope: Ph1; Continue discussion on </w:t>
      </w:r>
      <w:hyperlink r:id="rId3499" w:history="1">
        <w:r w:rsidR="00176FE9">
          <w:rPr>
            <w:rStyle w:val="Hyperlink"/>
          </w:rPr>
          <w:t>R2-2108799</w:t>
        </w:r>
      </w:hyperlink>
      <w:r>
        <w:t>. Reach agreements as far as possible, can also define FFSes when helpful.</w:t>
      </w:r>
    </w:p>
    <w:p w14:paraId="52B3713E" w14:textId="77777777" w:rsidR="004D602D" w:rsidRDefault="004D602D" w:rsidP="004D602D">
      <w:pPr>
        <w:pStyle w:val="EmailDiscussion2"/>
      </w:pPr>
      <w:r>
        <w:tab/>
        <w:t xml:space="preserve">Ph2: LS outs based on agreements and discussion. </w:t>
      </w:r>
    </w:p>
    <w:p w14:paraId="490C3050" w14:textId="77777777" w:rsidR="004D602D" w:rsidRDefault="004D602D" w:rsidP="004D602D">
      <w:pPr>
        <w:pStyle w:val="EmailDiscussion2"/>
      </w:pPr>
      <w:r>
        <w:tab/>
        <w:t>Intended outcome: Ph1: Agreements, report, Ph2: two LS outs, a) to SA3, and b) to SA2, SA4, R3</w:t>
      </w:r>
    </w:p>
    <w:p w14:paraId="73A65044" w14:textId="77777777" w:rsidR="004D602D" w:rsidRDefault="004D602D" w:rsidP="004D602D">
      <w:pPr>
        <w:pStyle w:val="EmailDiscussion2"/>
      </w:pPr>
      <w:r>
        <w:tab/>
        <w:t>Deadline: Ph1 Wednesday W2 (CB), Ph2 EOM (can be extended if needed for 1 week post approval)</w:t>
      </w:r>
    </w:p>
    <w:p w14:paraId="4E622D6C" w14:textId="77777777" w:rsidR="004D602D" w:rsidRDefault="004D602D" w:rsidP="004D602D">
      <w:pPr>
        <w:pStyle w:val="EmailDiscussion2"/>
      </w:pPr>
    </w:p>
    <w:p w14:paraId="277577A8" w14:textId="77777777" w:rsidR="004D602D" w:rsidRDefault="004D602D" w:rsidP="004D602D">
      <w:pPr>
        <w:pStyle w:val="EmailDiscussion"/>
        <w:overflowPunct/>
        <w:autoSpaceDE/>
        <w:autoSpaceDN/>
        <w:adjustRightInd/>
        <w:ind w:left="1619" w:hanging="360"/>
        <w:textAlignment w:val="auto"/>
      </w:pPr>
      <w:r>
        <w:t>[AT115-e][048][MBS] Notifications (Samsung)</w:t>
      </w:r>
    </w:p>
    <w:p w14:paraId="607C1F54" w14:textId="423298B4" w:rsidR="004D602D" w:rsidRDefault="004D602D" w:rsidP="004D602D">
      <w:pPr>
        <w:pStyle w:val="EmailDiscussion2"/>
      </w:pPr>
      <w:r>
        <w:tab/>
        <w:t xml:space="preserve">Scope: Ph1: Treat </w:t>
      </w:r>
      <w:hyperlink r:id="rId3500" w:history="1">
        <w:r w:rsidR="00176FE9">
          <w:rPr>
            <w:rStyle w:val="Hyperlink"/>
          </w:rPr>
          <w:t>R2-2108847</w:t>
        </w:r>
      </w:hyperlink>
      <w:r>
        <w:t>. Reach agreements as far as possible, can also define FFSes when helpful. Ph2: LS out acc to agreements</w:t>
      </w:r>
    </w:p>
    <w:p w14:paraId="14CAB54E" w14:textId="77777777" w:rsidR="004D602D" w:rsidRDefault="004D602D" w:rsidP="004D602D">
      <w:pPr>
        <w:pStyle w:val="EmailDiscussion2"/>
      </w:pPr>
      <w:r>
        <w:tab/>
        <w:t>Intended outcome: Agreements, report, Approved LS out</w:t>
      </w:r>
    </w:p>
    <w:p w14:paraId="3F9A385E" w14:textId="77777777" w:rsidR="004D602D" w:rsidRDefault="004D602D" w:rsidP="004D602D">
      <w:pPr>
        <w:pStyle w:val="EmailDiscussion2"/>
      </w:pPr>
      <w:r>
        <w:tab/>
        <w:t>Deadline: Ph1: Wednesday W2 (CB if needed), Ph2: EOM (extended if needed)</w:t>
      </w:r>
    </w:p>
    <w:p w14:paraId="1A714F7C" w14:textId="77777777" w:rsidR="004D602D" w:rsidRDefault="004D602D" w:rsidP="004D602D">
      <w:pPr>
        <w:pStyle w:val="EmailDiscussion2"/>
      </w:pPr>
    </w:p>
    <w:p w14:paraId="0802F9A7" w14:textId="77777777" w:rsidR="004D602D" w:rsidRDefault="004D602D" w:rsidP="004D602D">
      <w:pPr>
        <w:pStyle w:val="EmailDiscussion"/>
        <w:overflowPunct/>
        <w:autoSpaceDE/>
        <w:autoSpaceDN/>
        <w:adjustRightInd/>
        <w:ind w:left="1619" w:hanging="360"/>
        <w:textAlignment w:val="auto"/>
      </w:pPr>
      <w:r>
        <w:t>[AT115-e][049][MBS] L3 Other (Huawei)</w:t>
      </w:r>
    </w:p>
    <w:p w14:paraId="75303895" w14:textId="46102418" w:rsidR="004D602D" w:rsidRDefault="004D602D" w:rsidP="004D602D">
      <w:pPr>
        <w:pStyle w:val="EmailDiscussion2"/>
      </w:pPr>
      <w:r>
        <w:tab/>
        <w:t xml:space="preserve">Scope: Treat </w:t>
      </w:r>
      <w:hyperlink r:id="rId3501" w:history="1">
        <w:r w:rsidR="00176FE9">
          <w:rPr>
            <w:rStyle w:val="Hyperlink"/>
          </w:rPr>
          <w:t>R2-2109035</w:t>
        </w:r>
      </w:hyperlink>
      <w:r>
        <w:t xml:space="preserve">. Attempt to reach agreements only for those points for which it seems possible to agree without on-line discussion (best effort). </w:t>
      </w:r>
    </w:p>
    <w:p w14:paraId="55F79FD1" w14:textId="77777777" w:rsidR="004D602D" w:rsidRDefault="004D602D" w:rsidP="004D602D">
      <w:pPr>
        <w:pStyle w:val="EmailDiscussion2"/>
      </w:pPr>
      <w:r>
        <w:tab/>
        <w:t>Intended outcome: Agreements, brief report</w:t>
      </w:r>
    </w:p>
    <w:p w14:paraId="17BB0027" w14:textId="77777777" w:rsidR="004D602D" w:rsidRDefault="004D602D" w:rsidP="004D602D">
      <w:pPr>
        <w:pStyle w:val="EmailDiscussion2"/>
      </w:pPr>
      <w:r>
        <w:tab/>
        <w:t>Deadline: EOM, no CB</w:t>
      </w:r>
    </w:p>
    <w:p w14:paraId="7C0188DE" w14:textId="77777777" w:rsidR="004D602D" w:rsidRPr="003E1885" w:rsidRDefault="004D602D" w:rsidP="004D602D">
      <w:pPr>
        <w:pStyle w:val="EmailDiscussion"/>
        <w:numPr>
          <w:ilvl w:val="0"/>
          <w:numId w:val="0"/>
        </w:numPr>
        <w:ind w:left="1619"/>
      </w:pPr>
    </w:p>
    <w:p w14:paraId="61ECAF66" w14:textId="77777777" w:rsidR="004D602D" w:rsidRDefault="004D602D" w:rsidP="004D602D">
      <w:pPr>
        <w:pStyle w:val="EmailDiscussion"/>
        <w:overflowPunct/>
        <w:autoSpaceDE/>
        <w:autoSpaceDN/>
        <w:adjustRightInd/>
        <w:ind w:left="1619" w:hanging="360"/>
        <w:textAlignment w:val="auto"/>
        <w:rPr>
          <w:lang w:val="en-US"/>
        </w:rPr>
      </w:pPr>
      <w:r>
        <w:rPr>
          <w:lang w:val="en-US"/>
        </w:rPr>
        <w:t>[AT115-e][050][NPN] LS out (CMCC)</w:t>
      </w:r>
    </w:p>
    <w:p w14:paraId="5011B48B" w14:textId="04659B3B" w:rsidR="004D602D" w:rsidRDefault="004D602D" w:rsidP="004D602D">
      <w:pPr>
        <w:pStyle w:val="EmailDiscussion2"/>
        <w:rPr>
          <w:lang w:val="en-US"/>
        </w:rPr>
      </w:pPr>
      <w:r>
        <w:rPr>
          <w:lang w:val="en-US"/>
        </w:rPr>
        <w:tab/>
        <w:t xml:space="preserve">Scope: LS out acc to discussion, related to P2 in </w:t>
      </w:r>
      <w:hyperlink r:id="rId3502" w:history="1">
        <w:r w:rsidR="00176FE9">
          <w:rPr>
            <w:rStyle w:val="Hyperlink"/>
            <w:lang w:val="en-US"/>
          </w:rPr>
          <w:t>R2-2109017</w:t>
        </w:r>
      </w:hyperlink>
    </w:p>
    <w:p w14:paraId="52482631" w14:textId="77777777" w:rsidR="004D602D" w:rsidRDefault="004D602D" w:rsidP="004D602D">
      <w:pPr>
        <w:pStyle w:val="EmailDiscussion2"/>
        <w:rPr>
          <w:lang w:val="en-US"/>
        </w:rPr>
      </w:pPr>
      <w:r>
        <w:rPr>
          <w:lang w:val="en-US"/>
        </w:rPr>
        <w:tab/>
        <w:t>Intended outcome: Approved LSout</w:t>
      </w:r>
    </w:p>
    <w:p w14:paraId="34EDFCA5" w14:textId="1791565E" w:rsidR="004D602D" w:rsidRDefault="004D602D" w:rsidP="004D602D">
      <w:pPr>
        <w:pStyle w:val="EmailDiscussion2"/>
        <w:rPr>
          <w:lang w:val="en-US"/>
        </w:rPr>
      </w:pPr>
      <w:r>
        <w:rPr>
          <w:lang w:val="en-US"/>
        </w:rPr>
        <w:tab/>
        <w:t>Deadline: Tuesday W2 (CB online only if needed)</w:t>
      </w:r>
    </w:p>
    <w:p w14:paraId="3DAB0514" w14:textId="77777777" w:rsidR="004D602D" w:rsidRDefault="004D602D" w:rsidP="004D602D">
      <w:pPr>
        <w:pStyle w:val="EmailDiscussion2"/>
        <w:rPr>
          <w:lang w:val="en-US"/>
        </w:rPr>
      </w:pPr>
    </w:p>
    <w:p w14:paraId="4EC9CD03" w14:textId="77777777" w:rsidR="004D602D" w:rsidRDefault="004D602D" w:rsidP="004D602D">
      <w:pPr>
        <w:pStyle w:val="EmailDiscussion"/>
        <w:overflowPunct/>
        <w:autoSpaceDE/>
        <w:autoSpaceDN/>
        <w:adjustRightInd/>
        <w:ind w:left="1619" w:hanging="360"/>
        <w:textAlignment w:val="auto"/>
      </w:pPr>
      <w:r>
        <w:t>[AT115-e][051][feMIMO] LS out (Nokia)</w:t>
      </w:r>
    </w:p>
    <w:p w14:paraId="2ECAD1B2" w14:textId="77777777" w:rsidR="004D602D" w:rsidRDefault="004D602D" w:rsidP="004D602D">
      <w:pPr>
        <w:pStyle w:val="EmailDiscussion2"/>
      </w:pPr>
      <w:r>
        <w:tab/>
        <w:t xml:space="preserve">Scope: LS out to R1, according to on-line discussion. </w:t>
      </w:r>
    </w:p>
    <w:p w14:paraId="35DB58D4" w14:textId="77777777" w:rsidR="004D602D" w:rsidRDefault="004D602D" w:rsidP="004D602D">
      <w:pPr>
        <w:pStyle w:val="EmailDiscussion2"/>
      </w:pPr>
      <w:r>
        <w:tab/>
        <w:t>Intended outcome: Approved LS out</w:t>
      </w:r>
    </w:p>
    <w:p w14:paraId="3AEB9B93" w14:textId="77777777" w:rsidR="004D602D" w:rsidRDefault="004D602D" w:rsidP="004D602D">
      <w:pPr>
        <w:pStyle w:val="EmailDiscussion2"/>
      </w:pPr>
      <w:r>
        <w:tab/>
        <w:t>Deadline: EOM, Can CB W2 Wed or W2 Fri to address issues on-line if needed</w:t>
      </w:r>
    </w:p>
    <w:p w14:paraId="7BBC3914" w14:textId="77777777" w:rsidR="004D602D" w:rsidRDefault="004D602D" w:rsidP="004D602D">
      <w:pPr>
        <w:pStyle w:val="EmailDiscussion2"/>
      </w:pPr>
    </w:p>
    <w:p w14:paraId="7EE6BCEE" w14:textId="77777777" w:rsidR="004D602D" w:rsidRDefault="004D602D" w:rsidP="004D602D">
      <w:pPr>
        <w:pStyle w:val="EmailDiscussion"/>
        <w:overflowPunct/>
        <w:autoSpaceDE/>
        <w:autoSpaceDN/>
        <w:adjustRightInd/>
        <w:ind w:left="1619" w:hanging="360"/>
        <w:textAlignment w:val="auto"/>
      </w:pPr>
      <w:r>
        <w:t>[AT115-e][052][feMIMO] RRC modelling (Intel)</w:t>
      </w:r>
    </w:p>
    <w:p w14:paraId="74EB02A6" w14:textId="77777777" w:rsidR="004D602D" w:rsidRDefault="004D602D" w:rsidP="004D602D">
      <w:pPr>
        <w:pStyle w:val="EmailDiscussion2"/>
      </w:pPr>
      <w:r>
        <w:tab/>
        <w:t xml:space="preserve">Scope: Objective to list the main RRC modelling options and understand related limitations / pros / cons. If possible weed out unreasonable options if any. </w:t>
      </w:r>
    </w:p>
    <w:p w14:paraId="76D194CF" w14:textId="77777777" w:rsidR="004D602D" w:rsidRDefault="004D602D" w:rsidP="004D602D">
      <w:pPr>
        <w:pStyle w:val="EmailDiscussion2"/>
      </w:pPr>
      <w:r>
        <w:tab/>
        <w:t xml:space="preserve">Intended outcome: Report (Report to be submitted also to next meeting to serve as a baseline for discussions). </w:t>
      </w:r>
    </w:p>
    <w:p w14:paraId="6146C8CD" w14:textId="77777777" w:rsidR="004D602D" w:rsidRDefault="004D602D" w:rsidP="004D602D">
      <w:pPr>
        <w:pStyle w:val="EmailDiscussion2"/>
      </w:pPr>
      <w:r>
        <w:tab/>
        <w:t>Deadline: EOM, Can CB W2 Wed or W2 Fri to address issues on-line if needed</w:t>
      </w:r>
    </w:p>
    <w:p w14:paraId="73924732" w14:textId="77777777" w:rsidR="004D602D" w:rsidRDefault="004D602D" w:rsidP="004D602D">
      <w:pPr>
        <w:pStyle w:val="Doc-text2"/>
      </w:pPr>
    </w:p>
    <w:p w14:paraId="4DC24A7D" w14:textId="77777777" w:rsidR="004D602D" w:rsidRDefault="004D602D" w:rsidP="004D602D">
      <w:pPr>
        <w:pStyle w:val="EmailDiscussion"/>
        <w:overflowPunct/>
        <w:autoSpaceDE/>
        <w:autoSpaceDN/>
        <w:adjustRightInd/>
        <w:ind w:left="1619" w:hanging="360"/>
        <w:textAlignment w:val="auto"/>
      </w:pPr>
      <w:r>
        <w:t>[AT115-e][053][feMIMO] Beam Failure Handling (Samsung)</w:t>
      </w:r>
    </w:p>
    <w:p w14:paraId="31B08B08" w14:textId="51E7AB1C" w:rsidR="004D602D" w:rsidRDefault="004D602D" w:rsidP="004D602D">
      <w:pPr>
        <w:pStyle w:val="EmailDiscussion2"/>
      </w:pPr>
      <w:r>
        <w:tab/>
        <w:t xml:space="preserve">Scope: Progress P4 P5 from </w:t>
      </w:r>
      <w:hyperlink r:id="rId3503" w:history="1">
        <w:r w:rsidR="00176FE9">
          <w:rPr>
            <w:rStyle w:val="Hyperlink"/>
          </w:rPr>
          <w:t>R2-2107007</w:t>
        </w:r>
      </w:hyperlink>
      <w:r>
        <w:t xml:space="preserve">. Can discuss also alternative options. </w:t>
      </w:r>
    </w:p>
    <w:p w14:paraId="5CD281C7" w14:textId="77777777" w:rsidR="004D602D" w:rsidRDefault="004D602D" w:rsidP="004D602D">
      <w:pPr>
        <w:pStyle w:val="EmailDiscussion2"/>
      </w:pPr>
      <w:r>
        <w:tab/>
        <w:t xml:space="preserve">Intended outcome: Agreements, Report. </w:t>
      </w:r>
    </w:p>
    <w:p w14:paraId="12C9A143" w14:textId="2BAA4DC7" w:rsidR="004D602D" w:rsidRDefault="004D602D" w:rsidP="004D602D">
      <w:pPr>
        <w:pStyle w:val="EmailDiscussion2"/>
      </w:pPr>
      <w:r>
        <w:tab/>
        <w:t>Deadline: EOM (can CB if needed)</w:t>
      </w:r>
    </w:p>
    <w:p w14:paraId="3F76A150" w14:textId="77777777" w:rsidR="004D602D" w:rsidRDefault="004D602D" w:rsidP="004D602D">
      <w:pPr>
        <w:pStyle w:val="EmailDiscussion2"/>
      </w:pPr>
    </w:p>
    <w:p w14:paraId="4898D646" w14:textId="77777777" w:rsidR="004D602D" w:rsidRDefault="004D602D" w:rsidP="004D602D">
      <w:pPr>
        <w:pStyle w:val="EmailDiscussion"/>
        <w:overflowPunct/>
        <w:autoSpaceDE/>
        <w:autoSpaceDN/>
        <w:adjustRightInd/>
        <w:ind w:left="1619" w:hanging="360"/>
        <w:textAlignment w:val="auto"/>
      </w:pPr>
      <w:r>
        <w:t>[AT115-e][054][NR15] Common Fields</w:t>
      </w:r>
      <w:r w:rsidRPr="00E14330">
        <w:t xml:space="preserve"> Dedicated Signalling</w:t>
      </w:r>
      <w:r>
        <w:t xml:space="preserve"> (Ericsson)</w:t>
      </w:r>
    </w:p>
    <w:p w14:paraId="2A61096F" w14:textId="77777777" w:rsidR="004D602D" w:rsidRDefault="004D602D" w:rsidP="004D602D">
      <w:pPr>
        <w:pStyle w:val="Doc-text2"/>
      </w:pPr>
      <w:r>
        <w:tab/>
        <w:t xml:space="preserve">Scope: Continue discussion. 1) to address specific issues, such as SUL/IAB. </w:t>
      </w:r>
    </w:p>
    <w:p w14:paraId="67B39E2B" w14:textId="77777777" w:rsidR="004D602D" w:rsidRDefault="004D602D" w:rsidP="004D602D">
      <w:pPr>
        <w:pStyle w:val="Doc-text2"/>
      </w:pPr>
      <w:r>
        <w:tab/>
        <w:t xml:space="preserve">2) to find an agreeable description of the behaviour, e.g. a generic statement such as: “Fields that are dedicated configurations should be subject to UE capability check (regardless IE name). Fields that are cell specific configurations, but also distributed in dedicated signalling does not need to be subject to UE capability check”; OR e.g. a list of fields and how each should be handled. </w:t>
      </w:r>
    </w:p>
    <w:p w14:paraId="70C7D652" w14:textId="77777777" w:rsidR="004D602D" w:rsidRDefault="004D602D" w:rsidP="004D602D">
      <w:pPr>
        <w:pStyle w:val="EmailDiscussion2"/>
      </w:pPr>
      <w:r>
        <w:tab/>
        <w:t>Intended outcome: Report (if possible, off-line agreements)</w:t>
      </w:r>
    </w:p>
    <w:p w14:paraId="3D760DE9" w14:textId="0EBE0A84" w:rsidR="004D602D" w:rsidRDefault="004D602D" w:rsidP="004D602D">
      <w:pPr>
        <w:pStyle w:val="EmailDiscussion2"/>
      </w:pPr>
      <w:r>
        <w:tab/>
        <w:t>Deadline: EOM (can be extended if needed)</w:t>
      </w:r>
    </w:p>
    <w:p w14:paraId="2BA61D6E" w14:textId="77777777" w:rsidR="004D602D" w:rsidRPr="001F232D" w:rsidRDefault="004D602D" w:rsidP="004D602D">
      <w:pPr>
        <w:pStyle w:val="EmailDiscussion2"/>
      </w:pPr>
    </w:p>
    <w:p w14:paraId="4541348D" w14:textId="77777777" w:rsidR="004D602D" w:rsidRDefault="004D602D" w:rsidP="004D602D">
      <w:pPr>
        <w:pStyle w:val="EmailDiscussion"/>
        <w:overflowPunct/>
        <w:autoSpaceDE/>
        <w:autoSpaceDN/>
        <w:adjustRightInd/>
        <w:ind w:left="1619" w:hanging="360"/>
        <w:textAlignment w:val="auto"/>
      </w:pPr>
      <w:r>
        <w:t>[AT115-e][101][NTN] Other MAC aspects (Interdigital)</w:t>
      </w:r>
    </w:p>
    <w:p w14:paraId="7189DBB0" w14:textId="107E22A6" w:rsidR="004D602D" w:rsidRPr="00CC0640" w:rsidRDefault="004D602D" w:rsidP="004D602D">
      <w:pPr>
        <w:pStyle w:val="EmailDiscussion2"/>
        <w:ind w:left="1619" w:firstLine="0"/>
      </w:pPr>
      <w:r w:rsidRPr="00CC0640">
        <w:t xml:space="preserve">Updated Scope: Continue the discussion on p3 from </w:t>
      </w:r>
      <w:hyperlink r:id="rId3504" w:history="1">
        <w:r w:rsidR="00176FE9">
          <w:rPr>
            <w:rStyle w:val="Hyperlink"/>
          </w:rPr>
          <w:t>R2-2108883</w:t>
        </w:r>
      </w:hyperlink>
      <w:r w:rsidRPr="00CC0640">
        <w:t xml:space="preserve"> and to see if additional details based on company comments can be agreed:</w:t>
      </w:r>
    </w:p>
    <w:p w14:paraId="50BDE04E"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1F52E36F"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further discussion</w:t>
      </w:r>
    </w:p>
    <w:p w14:paraId="49EBDDA9"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that should not be pursued (if any)</w:t>
      </w:r>
    </w:p>
    <w:p w14:paraId="78A3690B" w14:textId="77777777" w:rsidR="004D602D" w:rsidRPr="00CC0640" w:rsidRDefault="004D602D" w:rsidP="004D602D">
      <w:pPr>
        <w:pStyle w:val="EmailDiscussion2"/>
        <w:ind w:left="1620" w:firstLine="0"/>
      </w:pPr>
      <w:r w:rsidRPr="00CC0640">
        <w:t>Updated deadline (for companies' feedback): Monday 2021-08-23 1600 UTC</w:t>
      </w:r>
    </w:p>
    <w:p w14:paraId="3001C43B" w14:textId="04AEB6AF" w:rsidR="004D602D" w:rsidRPr="00CC0640" w:rsidRDefault="004D602D" w:rsidP="004D602D">
      <w:pPr>
        <w:pStyle w:val="EmailDiscussion2"/>
        <w:ind w:left="1619" w:firstLine="0"/>
      </w:pPr>
      <w:r w:rsidRPr="00CC0640">
        <w:t xml:space="preserve">Updated deadline (for </w:t>
      </w:r>
      <w:r w:rsidRPr="00CC0640">
        <w:rPr>
          <w:rStyle w:val="Doc-text2Char"/>
        </w:rPr>
        <w:t xml:space="preserve">rapporteur's summary in </w:t>
      </w:r>
      <w:hyperlink r:id="rId3505" w:history="1">
        <w:r w:rsidR="00176FE9">
          <w:rPr>
            <w:rStyle w:val="Hyperlink"/>
            <w:rFonts w:eastAsia="MS Mincho"/>
            <w:szCs w:val="24"/>
            <w:lang w:eastAsia="en-GB"/>
          </w:rPr>
          <w:t>R2-2108896</w:t>
        </w:r>
      </w:hyperlink>
      <w:r w:rsidRPr="00CC0640">
        <w:rPr>
          <w:rStyle w:val="Doc-text2Char"/>
        </w:rPr>
        <w:t xml:space="preserve">): </w:t>
      </w:r>
      <w:r w:rsidRPr="00CC0640">
        <w:t>Monday 2021-08-23 2000 UTC</w:t>
      </w:r>
    </w:p>
    <w:p w14:paraId="4ED1E160" w14:textId="6D287E66" w:rsidR="004D602D" w:rsidRPr="00CC0640" w:rsidRDefault="004D602D" w:rsidP="004D602D">
      <w:pPr>
        <w:pStyle w:val="EmailDiscussion2"/>
        <w:ind w:left="1619" w:firstLine="0"/>
      </w:pPr>
      <w:r w:rsidRPr="00CC0640">
        <w:t xml:space="preserve">Proposals marked "for agreement" in </w:t>
      </w:r>
      <w:hyperlink r:id="rId3506" w:history="1">
        <w:r w:rsidR="00176FE9">
          <w:rPr>
            <w:rStyle w:val="Hyperlink"/>
          </w:rPr>
          <w:t>R2-2108896</w:t>
        </w:r>
      </w:hyperlink>
      <w:r w:rsidRPr="00CC0640">
        <w:rPr>
          <w:rStyle w:val="Doc-text2Char"/>
        </w:rPr>
        <w:t xml:space="preserve"> </w:t>
      </w:r>
      <w:r w:rsidRPr="00CC0640">
        <w:t>not challenged until Tuesday 2021-08-24 0800 UTC will be declared as agreed via email by the session chair (for the rest the discussion might continue online during the CB session).</w:t>
      </w:r>
    </w:p>
    <w:p w14:paraId="64C006D3" w14:textId="77777777" w:rsidR="004D602D" w:rsidRPr="00CC0640" w:rsidRDefault="004D602D" w:rsidP="004D602D">
      <w:pPr>
        <w:pStyle w:val="EmailDiscussion2"/>
        <w:ind w:left="1619" w:firstLine="0"/>
      </w:pPr>
      <w:r w:rsidRPr="00CC0640">
        <w:t>Status: Closed</w:t>
      </w:r>
    </w:p>
    <w:p w14:paraId="35D2BC85" w14:textId="77777777" w:rsidR="004D602D" w:rsidRPr="00CC0640" w:rsidRDefault="004D602D" w:rsidP="004D602D">
      <w:pPr>
        <w:pStyle w:val="EmailDiscussion2"/>
        <w:ind w:left="1619" w:firstLine="0"/>
      </w:pPr>
    </w:p>
    <w:p w14:paraId="70971B6C" w14:textId="77777777" w:rsidR="004D602D" w:rsidRPr="00CC0640" w:rsidRDefault="004D602D" w:rsidP="004D602D">
      <w:pPr>
        <w:pStyle w:val="EmailDiscussion"/>
        <w:overflowPunct/>
        <w:autoSpaceDE/>
        <w:autoSpaceDN/>
        <w:adjustRightInd/>
        <w:ind w:left="1619" w:hanging="360"/>
        <w:textAlignment w:val="auto"/>
      </w:pPr>
      <w:r w:rsidRPr="00CC0640">
        <w:t>[AT115-e][102][NTN] LCS aspects (Qualcomm)</w:t>
      </w:r>
    </w:p>
    <w:p w14:paraId="7003E7A8" w14:textId="77777777" w:rsidR="004D602D" w:rsidRPr="00CC0640" w:rsidRDefault="004D602D" w:rsidP="004D602D">
      <w:pPr>
        <w:pStyle w:val="EmailDiscussion2"/>
        <w:ind w:left="1619" w:firstLine="0"/>
      </w:pPr>
      <w:r w:rsidRPr="00CC0640">
        <w:t>Final scope: Draft reply LS responses to RAN3 (contact Qualcomm) and SA3 (contact Huawei) and new LS to SA3 (contact Qualcomm) for the need of NTN specific user consent for obtaining UE location by gNB.</w:t>
      </w:r>
    </w:p>
    <w:p w14:paraId="60DB07BF" w14:textId="1878F8C0" w:rsidR="004D602D" w:rsidRPr="00CC0640" w:rsidRDefault="004D602D" w:rsidP="004D602D">
      <w:pPr>
        <w:pStyle w:val="EmailDiscussion2"/>
        <w:ind w:left="1619" w:firstLine="0"/>
      </w:pPr>
      <w:r w:rsidRPr="00CC0640">
        <w:t xml:space="preserve">Intended outcome: LSs to RAN3 (in </w:t>
      </w:r>
      <w:hyperlink r:id="rId3507" w:history="1">
        <w:r w:rsidR="00176FE9">
          <w:rPr>
            <w:rStyle w:val="Hyperlink"/>
          </w:rPr>
          <w:t>R2-2109128</w:t>
        </w:r>
      </w:hyperlink>
      <w:r w:rsidRPr="00CC0640">
        <w:t xml:space="preserve">) and SA3 (in </w:t>
      </w:r>
      <w:hyperlink r:id="rId3508" w:history="1">
        <w:r w:rsidR="00176FE9">
          <w:rPr>
            <w:rStyle w:val="Hyperlink"/>
          </w:rPr>
          <w:t>R2-2108886</w:t>
        </w:r>
      </w:hyperlink>
      <w:r w:rsidRPr="00CC0640">
        <w:t xml:space="preserve"> and </w:t>
      </w:r>
      <w:hyperlink r:id="rId3509" w:history="1">
        <w:r w:rsidR="00176FE9">
          <w:rPr>
            <w:rStyle w:val="Hyperlink"/>
          </w:rPr>
          <w:t>R2-2108902</w:t>
        </w:r>
      </w:hyperlink>
      <w:r w:rsidRPr="00CC0640">
        <w:rPr>
          <w:rStyle w:val="Hyperlink"/>
          <w:color w:val="auto"/>
          <w:u w:val="none"/>
        </w:rPr>
        <w:t>)</w:t>
      </w:r>
    </w:p>
    <w:p w14:paraId="4DC523FF" w14:textId="77777777" w:rsidR="004D602D" w:rsidRPr="00CC0640" w:rsidRDefault="004D602D" w:rsidP="004D602D">
      <w:pPr>
        <w:pStyle w:val="EmailDiscussion2"/>
        <w:ind w:left="1620" w:firstLine="0"/>
      </w:pPr>
      <w:r w:rsidRPr="00CC0640">
        <w:t>Final deadline (for companies' feedback): Thursday 2021-08-26 1600 UTC</w:t>
      </w:r>
    </w:p>
    <w:p w14:paraId="1F02BFE9" w14:textId="77777777" w:rsidR="004D602D" w:rsidRPr="00CC0640" w:rsidRDefault="004D602D" w:rsidP="004D602D">
      <w:pPr>
        <w:pStyle w:val="EmailDiscussion2"/>
        <w:ind w:left="1619" w:firstLine="0"/>
      </w:pPr>
      <w:r w:rsidRPr="00CC0640">
        <w:t>Final deadline (for</w:t>
      </w:r>
      <w:r w:rsidRPr="00CC0640">
        <w:rPr>
          <w:rStyle w:val="Doc-text2Char"/>
        </w:rPr>
        <w:t xml:space="preserve"> final LSs): </w:t>
      </w:r>
      <w:r w:rsidRPr="00CC0640">
        <w:t>Thursday 2021-08-26 2000 UTC</w:t>
      </w:r>
    </w:p>
    <w:p w14:paraId="4789120E" w14:textId="7A15E8D4" w:rsidR="004D602D" w:rsidRPr="00CC0640" w:rsidRDefault="004D602D" w:rsidP="004D602D">
      <w:pPr>
        <w:pStyle w:val="EmailDiscussion2"/>
        <w:ind w:left="1619" w:firstLine="0"/>
      </w:pPr>
      <w:r w:rsidRPr="00CC0640">
        <w:t>Status: Closed</w:t>
      </w:r>
    </w:p>
    <w:p w14:paraId="3592002E" w14:textId="77777777" w:rsidR="004D602D" w:rsidRPr="00CC0640" w:rsidRDefault="004D602D" w:rsidP="004D602D">
      <w:pPr>
        <w:pStyle w:val="EmailDiscussion2"/>
        <w:ind w:left="1619" w:firstLine="0"/>
      </w:pPr>
    </w:p>
    <w:p w14:paraId="7184CC80" w14:textId="77777777" w:rsidR="004D602D" w:rsidRPr="00CC0640" w:rsidRDefault="004D602D" w:rsidP="004D602D">
      <w:pPr>
        <w:pStyle w:val="EmailDiscussion"/>
        <w:overflowPunct/>
        <w:autoSpaceDE/>
        <w:autoSpaceDN/>
        <w:adjustRightInd/>
        <w:ind w:left="1619" w:hanging="360"/>
        <w:textAlignment w:val="auto"/>
      </w:pPr>
      <w:r w:rsidRPr="00CC0640">
        <w:t>[AT115-e][103][NTN] CHO and NTN -TN mobility aspects (Ericsson)</w:t>
      </w:r>
    </w:p>
    <w:p w14:paraId="0EA6471C" w14:textId="45261B7E" w:rsidR="004D602D" w:rsidRPr="00CC0640" w:rsidRDefault="004D602D" w:rsidP="004D602D">
      <w:pPr>
        <w:pStyle w:val="EmailDiscussion2"/>
        <w:ind w:left="1619" w:firstLine="0"/>
      </w:pPr>
      <w:r w:rsidRPr="00CC0640">
        <w:t xml:space="preserve">Final scope: Continue the discussion on p5 from </w:t>
      </w:r>
      <w:hyperlink r:id="rId3510" w:history="1">
        <w:r w:rsidR="00176FE9">
          <w:rPr>
            <w:rStyle w:val="Hyperlink"/>
          </w:rPr>
          <w:t>R2-2108900</w:t>
        </w:r>
      </w:hyperlink>
    </w:p>
    <w:p w14:paraId="1C02B359" w14:textId="77777777" w:rsidR="004D602D" w:rsidRPr="00CC0640" w:rsidRDefault="004D602D" w:rsidP="004D602D">
      <w:pPr>
        <w:pStyle w:val="EmailDiscussion2"/>
        <w:ind w:left="1619" w:firstLine="0"/>
      </w:pPr>
      <w:r w:rsidRPr="00CC0640">
        <w:t>Intended outcome: Summary of the offline discussion with e.g.:</w:t>
      </w:r>
    </w:p>
    <w:p w14:paraId="2EA71D52"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5C1CB146"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further discussion</w:t>
      </w:r>
    </w:p>
    <w:p w14:paraId="53C9A624" w14:textId="77777777" w:rsidR="004D602D" w:rsidRPr="00CC0640" w:rsidRDefault="004D602D" w:rsidP="004D602D">
      <w:pPr>
        <w:pStyle w:val="EmailDiscussion2"/>
        <w:ind w:left="1620" w:firstLine="0"/>
      </w:pPr>
      <w:r w:rsidRPr="00CC0640">
        <w:t>Final deadline (for companies' feedback): Thursday 2021-08-26 1000 UTC</w:t>
      </w:r>
    </w:p>
    <w:p w14:paraId="79F79980" w14:textId="49C8DB48"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11" w:history="1">
        <w:r w:rsidR="00176FE9">
          <w:rPr>
            <w:rStyle w:val="Hyperlink"/>
            <w:rFonts w:eastAsia="MS Mincho"/>
            <w:szCs w:val="24"/>
            <w:lang w:eastAsia="en-GB"/>
          </w:rPr>
          <w:t>R2-2108904</w:t>
        </w:r>
      </w:hyperlink>
      <w:r w:rsidRPr="00CC0640">
        <w:rPr>
          <w:rStyle w:val="Doc-text2Char"/>
        </w:rPr>
        <w:t xml:space="preserve">): </w:t>
      </w:r>
      <w:r w:rsidRPr="00CC0640">
        <w:t>Thursday 2021-08-26 1500 UTC</w:t>
      </w:r>
    </w:p>
    <w:p w14:paraId="2AC8CF51" w14:textId="27CBB7CC" w:rsidR="004D602D" w:rsidRPr="00CC0640" w:rsidRDefault="004D602D" w:rsidP="004D602D">
      <w:pPr>
        <w:pStyle w:val="EmailDiscussion2"/>
        <w:ind w:left="1620" w:firstLine="0"/>
      </w:pPr>
      <w:r w:rsidRPr="00CC0640">
        <w:t xml:space="preserve">Proposals marked "for agreement" in </w:t>
      </w:r>
      <w:hyperlink r:id="rId3512" w:history="1">
        <w:r w:rsidR="00176FE9">
          <w:rPr>
            <w:rStyle w:val="Hyperlink"/>
          </w:rPr>
          <w:t>R2-2108904</w:t>
        </w:r>
      </w:hyperlink>
      <w:r w:rsidRPr="00CC0640">
        <w:rPr>
          <w:rStyle w:val="Doc-text2Char"/>
        </w:rPr>
        <w:t xml:space="preserve"> </w:t>
      </w:r>
      <w:r w:rsidRPr="00CC0640">
        <w:t>not challenged until Friday 2021-08-27 0300 UTC will be declared as agreed via email by the session chair.</w:t>
      </w:r>
    </w:p>
    <w:p w14:paraId="74C62E2A" w14:textId="77777777" w:rsidR="004D602D" w:rsidRPr="00CC0640" w:rsidRDefault="004D602D" w:rsidP="004D602D">
      <w:pPr>
        <w:pStyle w:val="EmailDiscussion2"/>
        <w:ind w:left="1619" w:firstLine="0"/>
      </w:pPr>
      <w:r w:rsidRPr="00CC0640">
        <w:t>Status: Closed</w:t>
      </w:r>
    </w:p>
    <w:p w14:paraId="71E5F5FE" w14:textId="77777777" w:rsidR="004D602D" w:rsidRPr="00CC0640" w:rsidRDefault="004D602D" w:rsidP="004D602D">
      <w:pPr>
        <w:pStyle w:val="EmailDiscussion2"/>
      </w:pPr>
    </w:p>
    <w:p w14:paraId="1E1B117A" w14:textId="77777777" w:rsidR="004D602D" w:rsidRPr="00CC0640" w:rsidRDefault="004D602D" w:rsidP="004D602D">
      <w:pPr>
        <w:pStyle w:val="EmailDiscussion"/>
        <w:overflowPunct/>
        <w:autoSpaceDE/>
        <w:autoSpaceDN/>
        <w:adjustRightInd/>
        <w:ind w:left="1619" w:hanging="360"/>
        <w:textAlignment w:val="auto"/>
      </w:pPr>
      <w:r w:rsidRPr="00CC0640">
        <w:t>[AT115-e][104][RedCap] Identification, access and camping (Ericsson)</w:t>
      </w:r>
    </w:p>
    <w:p w14:paraId="0F7A4712" w14:textId="5650249A" w:rsidR="004D602D" w:rsidRPr="00CC0640" w:rsidRDefault="004D602D" w:rsidP="004D602D">
      <w:pPr>
        <w:pStyle w:val="EmailDiscussion2"/>
        <w:ind w:left="1619" w:firstLine="0"/>
      </w:pPr>
      <w:r w:rsidRPr="00CC0640">
        <w:t xml:space="preserve">Final scope: Continue the discussion on p2 from </w:t>
      </w:r>
      <w:hyperlink r:id="rId3513" w:history="1">
        <w:r w:rsidR="00176FE9">
          <w:rPr>
            <w:rStyle w:val="Hyperlink"/>
          </w:rPr>
          <w:t>R2-2108892</w:t>
        </w:r>
      </w:hyperlink>
    </w:p>
    <w:p w14:paraId="61053788" w14:textId="77777777" w:rsidR="004D602D" w:rsidRPr="00CC0640" w:rsidRDefault="004D602D" w:rsidP="004D602D">
      <w:pPr>
        <w:pStyle w:val="EmailDiscussion2"/>
        <w:ind w:left="1619" w:firstLine="0"/>
      </w:pPr>
      <w:r w:rsidRPr="00CC0640">
        <w:t>Intended outcome: Summary of the offline discussion with e.g.:</w:t>
      </w:r>
    </w:p>
    <w:p w14:paraId="20304CE0"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7801F980"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that require online discussions</w:t>
      </w:r>
    </w:p>
    <w:p w14:paraId="7ECD9251" w14:textId="77777777" w:rsidR="004D602D" w:rsidRPr="00CC0640" w:rsidRDefault="004D602D" w:rsidP="004D602D">
      <w:pPr>
        <w:pStyle w:val="EmailDiscussion2"/>
        <w:ind w:left="1620" w:firstLine="0"/>
      </w:pPr>
      <w:r w:rsidRPr="00CC0640">
        <w:t>Final deadline (for companies' feedback): Thursday 2021-08-26 1000 UTC</w:t>
      </w:r>
    </w:p>
    <w:p w14:paraId="2F732024" w14:textId="15FA4255"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14" w:history="1">
        <w:r w:rsidR="00176FE9">
          <w:rPr>
            <w:rStyle w:val="Hyperlink"/>
            <w:rFonts w:eastAsia="MS Mincho"/>
            <w:szCs w:val="24"/>
            <w:lang w:eastAsia="en-GB"/>
          </w:rPr>
          <w:t>R2-2109131</w:t>
        </w:r>
      </w:hyperlink>
      <w:r w:rsidRPr="00CC0640">
        <w:rPr>
          <w:rStyle w:val="Doc-text2Char"/>
        </w:rPr>
        <w:t xml:space="preserve">): </w:t>
      </w:r>
      <w:r w:rsidRPr="00CC0640">
        <w:t>Thursday 2021-08-26 1500 UTC</w:t>
      </w:r>
    </w:p>
    <w:p w14:paraId="6EA4E283" w14:textId="5E448A79" w:rsidR="004D602D" w:rsidRPr="00CC0640" w:rsidRDefault="004D602D" w:rsidP="004D602D">
      <w:pPr>
        <w:pStyle w:val="EmailDiscussion2"/>
        <w:ind w:left="1620" w:firstLine="0"/>
      </w:pPr>
      <w:r w:rsidRPr="00CC0640">
        <w:t xml:space="preserve">Proposals marked "for agreement" in </w:t>
      </w:r>
      <w:hyperlink r:id="rId3515" w:history="1">
        <w:r w:rsidR="00176FE9">
          <w:rPr>
            <w:rStyle w:val="Hyperlink"/>
          </w:rPr>
          <w:t>R2-2109131</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4692A8D6" w14:textId="77777777" w:rsidR="004D602D" w:rsidRPr="00CC0640" w:rsidRDefault="004D602D" w:rsidP="004D602D">
      <w:pPr>
        <w:pStyle w:val="EmailDiscussion2"/>
        <w:ind w:left="1619" w:firstLine="0"/>
      </w:pPr>
      <w:r w:rsidRPr="00CC0640">
        <w:t>Status: Closed</w:t>
      </w:r>
    </w:p>
    <w:p w14:paraId="0363ED4B" w14:textId="77777777" w:rsidR="004D602D" w:rsidRPr="00CC0640" w:rsidRDefault="004D602D" w:rsidP="004D602D">
      <w:pPr>
        <w:pStyle w:val="EmailDiscussion2"/>
      </w:pPr>
    </w:p>
    <w:p w14:paraId="2B92F7AA" w14:textId="77777777" w:rsidR="004D602D" w:rsidRPr="00CC0640" w:rsidRDefault="004D602D" w:rsidP="004D602D">
      <w:pPr>
        <w:pStyle w:val="EmailDiscussion"/>
        <w:overflowPunct/>
        <w:autoSpaceDE/>
        <w:autoSpaceDN/>
        <w:adjustRightInd/>
        <w:ind w:left="1619" w:hanging="360"/>
        <w:textAlignment w:val="auto"/>
      </w:pPr>
      <w:r w:rsidRPr="00CC0640">
        <w:t>[AT115-e][105][RedCap] eDRX cycles (Vivo)</w:t>
      </w:r>
    </w:p>
    <w:p w14:paraId="40340F0C" w14:textId="215B59FC" w:rsidR="004D602D" w:rsidRPr="00CC0640" w:rsidRDefault="004D602D" w:rsidP="004D602D">
      <w:pPr>
        <w:pStyle w:val="EmailDiscussion2"/>
        <w:ind w:left="1619" w:firstLine="0"/>
      </w:pPr>
      <w:r w:rsidRPr="00CC0640">
        <w:t xml:space="preserve">Final scope: discuss the remaining proposals from </w:t>
      </w:r>
      <w:hyperlink r:id="rId3516" w:history="1">
        <w:r w:rsidR="00176FE9">
          <w:rPr>
            <w:rStyle w:val="Hyperlink"/>
          </w:rPr>
          <w:t>R2-2109117</w:t>
        </w:r>
      </w:hyperlink>
      <w:r w:rsidRPr="00CC0640">
        <w:rPr>
          <w:shd w:val="clear" w:color="auto" w:fill="FFFFFF"/>
        </w:rPr>
        <w:tab/>
      </w:r>
    </w:p>
    <w:p w14:paraId="2832147B" w14:textId="77777777" w:rsidR="004D602D" w:rsidRPr="00CC0640" w:rsidRDefault="004D602D" w:rsidP="004D602D">
      <w:pPr>
        <w:pStyle w:val="EmailDiscussion2"/>
        <w:ind w:left="1619" w:firstLine="0"/>
      </w:pPr>
      <w:r w:rsidRPr="00CC0640">
        <w:t>Intended outcome: Summary of the offline discussion with e.g.:</w:t>
      </w:r>
    </w:p>
    <w:p w14:paraId="24487359"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0A7DEDCF"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that require online discussions</w:t>
      </w:r>
    </w:p>
    <w:p w14:paraId="1C18D4D3" w14:textId="77777777" w:rsidR="004D602D" w:rsidRPr="00CC0640" w:rsidRDefault="004D602D" w:rsidP="004D602D">
      <w:pPr>
        <w:pStyle w:val="EmailDiscussion2"/>
        <w:ind w:left="1620" w:firstLine="0"/>
      </w:pPr>
      <w:r w:rsidRPr="00CC0640">
        <w:t>Final deadline (for companies' feedback): Thursday 2021-08-26 1000 UTC</w:t>
      </w:r>
    </w:p>
    <w:p w14:paraId="7FA96616" w14:textId="30C23BD7"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17" w:history="1">
        <w:r w:rsidR="00176FE9">
          <w:rPr>
            <w:rStyle w:val="Hyperlink"/>
            <w:rFonts w:eastAsia="MS Mincho"/>
            <w:szCs w:val="24"/>
            <w:lang w:eastAsia="en-GB"/>
          </w:rPr>
          <w:t>R2-2109132</w:t>
        </w:r>
      </w:hyperlink>
      <w:r w:rsidRPr="00CC0640">
        <w:rPr>
          <w:rStyle w:val="Doc-text2Char"/>
        </w:rPr>
        <w:t xml:space="preserve">): </w:t>
      </w:r>
      <w:r w:rsidRPr="00CC0640">
        <w:t>Thursday 2021-08-26 1500 UTC</w:t>
      </w:r>
    </w:p>
    <w:p w14:paraId="20BE461E" w14:textId="3B40ED13" w:rsidR="004D602D" w:rsidRPr="00CC0640" w:rsidRDefault="004D602D" w:rsidP="004D602D">
      <w:pPr>
        <w:pStyle w:val="EmailDiscussion2"/>
        <w:ind w:left="1620" w:firstLine="0"/>
      </w:pPr>
      <w:r w:rsidRPr="00CC0640">
        <w:t xml:space="preserve">Proposals marked "for agreement" in </w:t>
      </w:r>
      <w:hyperlink r:id="rId3518" w:history="1">
        <w:r w:rsidR="00176FE9">
          <w:rPr>
            <w:rStyle w:val="Hyperlink"/>
          </w:rPr>
          <w:t>R2-2109132</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3E94A492" w14:textId="77777777" w:rsidR="004D602D" w:rsidRPr="00CC0640" w:rsidRDefault="004D602D" w:rsidP="004D602D">
      <w:pPr>
        <w:pStyle w:val="EmailDiscussion2"/>
        <w:ind w:left="1619" w:firstLine="0"/>
      </w:pPr>
      <w:r w:rsidRPr="00CC0640">
        <w:t>Status: Closed</w:t>
      </w:r>
    </w:p>
    <w:p w14:paraId="677A4D4D" w14:textId="77777777" w:rsidR="004D602D" w:rsidRPr="00CC0640" w:rsidRDefault="004D602D" w:rsidP="004D602D">
      <w:pPr>
        <w:pStyle w:val="Doc-text2"/>
      </w:pPr>
    </w:p>
    <w:p w14:paraId="59F48220" w14:textId="77777777" w:rsidR="004D602D" w:rsidRPr="00CC0640" w:rsidRDefault="004D602D" w:rsidP="004D602D">
      <w:pPr>
        <w:pStyle w:val="EmailDiscussion"/>
        <w:overflowPunct/>
        <w:autoSpaceDE/>
        <w:autoSpaceDN/>
        <w:adjustRightInd/>
        <w:ind w:left="1619" w:hanging="360"/>
        <w:textAlignment w:val="auto"/>
      </w:pPr>
      <w:r w:rsidRPr="00CC0640">
        <w:t>[AT115-e][106][NTN] RACH aspects (CATT)</w:t>
      </w:r>
    </w:p>
    <w:p w14:paraId="1430E8D5" w14:textId="40334109" w:rsidR="004D602D" w:rsidRPr="00CC0640" w:rsidRDefault="004D602D" w:rsidP="004D602D">
      <w:pPr>
        <w:pStyle w:val="EmailDiscussion2"/>
        <w:ind w:left="1619" w:firstLine="0"/>
      </w:pPr>
      <w:r w:rsidRPr="00CC0640">
        <w:t xml:space="preserve">Final scope: Continue the discussion on p1 and p2 from </w:t>
      </w:r>
      <w:hyperlink r:id="rId3519" w:history="1">
        <w:r w:rsidR="00176FE9">
          <w:rPr>
            <w:rStyle w:val="Hyperlink"/>
          </w:rPr>
          <w:t>R2-2108897</w:t>
        </w:r>
      </w:hyperlink>
    </w:p>
    <w:p w14:paraId="3360F9BD" w14:textId="77777777" w:rsidR="004D602D" w:rsidRPr="00CC0640" w:rsidRDefault="004D602D" w:rsidP="004D602D">
      <w:pPr>
        <w:pStyle w:val="EmailDiscussion2"/>
        <w:ind w:left="1619" w:firstLine="0"/>
      </w:pPr>
      <w:r w:rsidRPr="00CC0640">
        <w:t>Intended outcome: Summary of the offline discussion with e.g.:</w:t>
      </w:r>
    </w:p>
    <w:p w14:paraId="2A5990A4"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490EBA45"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further discussion</w:t>
      </w:r>
    </w:p>
    <w:p w14:paraId="550CC8F9" w14:textId="77777777" w:rsidR="004D602D" w:rsidRPr="00CC0640" w:rsidRDefault="004D602D" w:rsidP="004D602D">
      <w:pPr>
        <w:pStyle w:val="EmailDiscussion2"/>
        <w:ind w:left="1620" w:firstLine="0"/>
      </w:pPr>
      <w:r w:rsidRPr="00CC0640">
        <w:t>Final deadline (for companies' feedback): Thursday 2021-08-26 1000 UTC</w:t>
      </w:r>
    </w:p>
    <w:p w14:paraId="6686E57A" w14:textId="7360E73F"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20" w:history="1">
        <w:r w:rsidR="00176FE9">
          <w:rPr>
            <w:rStyle w:val="Hyperlink"/>
            <w:rFonts w:eastAsia="MS Mincho"/>
            <w:szCs w:val="24"/>
            <w:lang w:eastAsia="en-GB"/>
          </w:rPr>
          <w:t>R2-2108901</w:t>
        </w:r>
      </w:hyperlink>
      <w:r w:rsidRPr="00CC0640">
        <w:rPr>
          <w:rStyle w:val="Doc-text2Char"/>
        </w:rPr>
        <w:t xml:space="preserve">): </w:t>
      </w:r>
      <w:r w:rsidRPr="00CC0640">
        <w:t>Thursday 2021-08-26 1500 UTC</w:t>
      </w:r>
    </w:p>
    <w:p w14:paraId="601E5E2C" w14:textId="6422A85C" w:rsidR="004D602D" w:rsidRPr="00CC0640" w:rsidRDefault="004D602D" w:rsidP="004D602D">
      <w:pPr>
        <w:pStyle w:val="EmailDiscussion2"/>
        <w:ind w:left="1620" w:firstLine="0"/>
      </w:pPr>
      <w:r w:rsidRPr="00CC0640">
        <w:t xml:space="preserve">Proposals marked "for agreement" in </w:t>
      </w:r>
      <w:hyperlink r:id="rId3521" w:history="1">
        <w:r w:rsidR="00176FE9">
          <w:rPr>
            <w:rStyle w:val="Hyperlink"/>
          </w:rPr>
          <w:t>R2-2108901</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080FAA8F" w14:textId="77777777" w:rsidR="004D602D" w:rsidRPr="00CC0640" w:rsidRDefault="004D602D" w:rsidP="004D602D">
      <w:pPr>
        <w:pStyle w:val="EmailDiscussion2"/>
        <w:ind w:left="1619" w:firstLine="0"/>
      </w:pPr>
      <w:r w:rsidRPr="00CC0640">
        <w:t>Status: Closed</w:t>
      </w:r>
    </w:p>
    <w:p w14:paraId="5C0EEAFE" w14:textId="77777777" w:rsidR="004D602D" w:rsidRPr="00CC0640" w:rsidRDefault="004D602D" w:rsidP="004D602D">
      <w:pPr>
        <w:pStyle w:val="Doc-text2"/>
      </w:pPr>
    </w:p>
    <w:p w14:paraId="4359F135" w14:textId="77777777" w:rsidR="004D602D" w:rsidRPr="00CC0640" w:rsidRDefault="004D602D" w:rsidP="004D602D">
      <w:pPr>
        <w:pStyle w:val="EmailDiscussion"/>
        <w:overflowPunct/>
        <w:autoSpaceDE/>
        <w:autoSpaceDN/>
        <w:adjustRightInd/>
        <w:ind w:left="1619" w:hanging="360"/>
        <w:textAlignment w:val="auto"/>
      </w:pPr>
      <w:r w:rsidRPr="00CC0640">
        <w:t>[AT115-e][107][NTN] Reply LS on TAC handling (Nokia)</w:t>
      </w:r>
    </w:p>
    <w:p w14:paraId="6C875D69" w14:textId="77777777" w:rsidR="004D602D" w:rsidRPr="00CC0640" w:rsidRDefault="004D602D" w:rsidP="004D602D">
      <w:pPr>
        <w:pStyle w:val="EmailDiscussion2"/>
        <w:ind w:left="1619" w:firstLine="0"/>
      </w:pPr>
      <w:r w:rsidRPr="00CC0640">
        <w:t>Updated scope: Finalize reply LS response to CT1 and SA2</w:t>
      </w:r>
    </w:p>
    <w:p w14:paraId="20177936" w14:textId="77777777" w:rsidR="004D602D" w:rsidRPr="00CC0640" w:rsidRDefault="004D602D" w:rsidP="004D602D">
      <w:pPr>
        <w:pStyle w:val="EmailDiscussion2"/>
        <w:ind w:left="1619" w:firstLine="0"/>
      </w:pPr>
      <w:r w:rsidRPr="00CC0640">
        <w:t>Intended outcome: Reply LS to CT1 and SA2</w:t>
      </w:r>
    </w:p>
    <w:p w14:paraId="3F91CE08" w14:textId="77777777" w:rsidR="004D602D" w:rsidRPr="00CC0640" w:rsidRDefault="004D602D" w:rsidP="004D602D">
      <w:pPr>
        <w:pStyle w:val="EmailDiscussion2"/>
        <w:ind w:left="1620" w:firstLine="0"/>
      </w:pPr>
      <w:r w:rsidRPr="00CC0640">
        <w:t>Updated deadline (for companies' feedback): Monday 2021-08-23 1000 UTC</w:t>
      </w:r>
    </w:p>
    <w:p w14:paraId="5799D256" w14:textId="6DCBED6A" w:rsidR="004D602D" w:rsidRPr="00CC0640" w:rsidRDefault="004D602D" w:rsidP="004D602D">
      <w:pPr>
        <w:pStyle w:val="EmailDiscussion2"/>
        <w:ind w:left="1619" w:firstLine="0"/>
      </w:pPr>
      <w:r w:rsidRPr="00CC0640">
        <w:t xml:space="preserve">Updated deadline (for </w:t>
      </w:r>
      <w:r w:rsidRPr="00CC0640">
        <w:rPr>
          <w:rStyle w:val="Doc-text2Char"/>
        </w:rPr>
        <w:t xml:space="preserve">reply LS in </w:t>
      </w:r>
      <w:hyperlink r:id="rId3522" w:history="1">
        <w:r w:rsidR="00176FE9">
          <w:rPr>
            <w:rStyle w:val="Hyperlink"/>
            <w:rFonts w:eastAsia="MS Mincho"/>
            <w:szCs w:val="24"/>
            <w:lang w:eastAsia="en-GB"/>
          </w:rPr>
          <w:t>R2-2108888</w:t>
        </w:r>
      </w:hyperlink>
      <w:r w:rsidRPr="00CC0640">
        <w:rPr>
          <w:rStyle w:val="Doc-text2Char"/>
        </w:rPr>
        <w:t xml:space="preserve">): </w:t>
      </w:r>
      <w:r w:rsidRPr="00CC0640">
        <w:t>Monday 2021-08-23 1600 UTC</w:t>
      </w:r>
    </w:p>
    <w:p w14:paraId="43270762" w14:textId="77777777" w:rsidR="004D602D" w:rsidRPr="00CC0640" w:rsidRDefault="004D602D" w:rsidP="004D602D">
      <w:pPr>
        <w:pStyle w:val="EmailDiscussion2"/>
        <w:ind w:left="1619" w:firstLine="0"/>
      </w:pPr>
      <w:r w:rsidRPr="00CC0640">
        <w:t>Status: Closed</w:t>
      </w:r>
    </w:p>
    <w:p w14:paraId="4B5301C8" w14:textId="77777777" w:rsidR="004D602D" w:rsidRPr="00CC0640" w:rsidRDefault="004D602D" w:rsidP="004D602D">
      <w:pPr>
        <w:pStyle w:val="Doc-text2"/>
      </w:pPr>
    </w:p>
    <w:p w14:paraId="4A7844ED" w14:textId="77777777" w:rsidR="004D602D" w:rsidRPr="00CC0640" w:rsidRDefault="004D602D" w:rsidP="004D602D">
      <w:pPr>
        <w:pStyle w:val="EmailDiscussion"/>
        <w:overflowPunct/>
        <w:autoSpaceDE/>
        <w:autoSpaceDN/>
        <w:adjustRightInd/>
        <w:ind w:left="1619" w:hanging="360"/>
        <w:textAlignment w:val="auto"/>
      </w:pPr>
      <w:r w:rsidRPr="00CC0640">
        <w:t>[AT115-e][108][NTN] idle mode aspects (ZTE)</w:t>
      </w:r>
    </w:p>
    <w:p w14:paraId="02F907D3" w14:textId="6B19462B" w:rsidR="004D602D" w:rsidRPr="00CC0640" w:rsidRDefault="004D602D" w:rsidP="004D602D">
      <w:pPr>
        <w:pStyle w:val="EmailDiscussion2"/>
        <w:ind w:left="1619" w:firstLine="0"/>
      </w:pPr>
      <w:r w:rsidRPr="00CC0640">
        <w:t xml:space="preserve">Final scope: Continue the discussion to clarify the understanding of the expiry time and its implications as well as a possible acceptable rewording of p4.1 from </w:t>
      </w:r>
      <w:hyperlink r:id="rId3523" w:history="1">
        <w:r w:rsidR="00176FE9">
          <w:rPr>
            <w:rStyle w:val="Hyperlink"/>
          </w:rPr>
          <w:t>R2-2108899</w:t>
        </w:r>
      </w:hyperlink>
    </w:p>
    <w:p w14:paraId="26ADE752" w14:textId="77777777" w:rsidR="004D602D" w:rsidRPr="00CC0640" w:rsidRDefault="004D602D" w:rsidP="004D602D">
      <w:pPr>
        <w:pStyle w:val="EmailDiscussion2"/>
        <w:ind w:left="1619" w:firstLine="0"/>
      </w:pPr>
      <w:r w:rsidRPr="00CC0640">
        <w:t>Intended outcome: Summary of the offline discussion with e.g.:</w:t>
      </w:r>
    </w:p>
    <w:p w14:paraId="788FFB12"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469FE0EB"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further discussion</w:t>
      </w:r>
    </w:p>
    <w:p w14:paraId="7E84691D" w14:textId="77777777" w:rsidR="004D602D" w:rsidRPr="00CC0640" w:rsidRDefault="004D602D" w:rsidP="004D602D">
      <w:pPr>
        <w:pStyle w:val="EmailDiscussion2"/>
        <w:ind w:left="1620" w:firstLine="0"/>
      </w:pPr>
      <w:r w:rsidRPr="00CC0640">
        <w:t>Final deadline (for companies' feedback): Thursday 2021-08-26 1000 UTC</w:t>
      </w:r>
    </w:p>
    <w:p w14:paraId="38C18442" w14:textId="7DB4F3F9"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24" w:history="1">
        <w:r w:rsidR="00176FE9">
          <w:rPr>
            <w:rStyle w:val="Hyperlink"/>
            <w:rFonts w:eastAsia="MS Mincho"/>
            <w:szCs w:val="24"/>
            <w:lang w:eastAsia="en-GB"/>
          </w:rPr>
          <w:t>R2-2108903</w:t>
        </w:r>
      </w:hyperlink>
      <w:r w:rsidRPr="00CC0640">
        <w:rPr>
          <w:rStyle w:val="Doc-text2Char"/>
        </w:rPr>
        <w:t xml:space="preserve">): </w:t>
      </w:r>
      <w:r w:rsidRPr="00CC0640">
        <w:t>Thursday 2021-08-26 1500 UTC</w:t>
      </w:r>
    </w:p>
    <w:p w14:paraId="72FBA23A" w14:textId="2E9B83FB" w:rsidR="004D602D" w:rsidRPr="00CC0640" w:rsidRDefault="004D602D" w:rsidP="004D602D">
      <w:pPr>
        <w:pStyle w:val="EmailDiscussion2"/>
        <w:ind w:left="1620" w:firstLine="0"/>
      </w:pPr>
      <w:r w:rsidRPr="00CC0640">
        <w:t xml:space="preserve">Proposals marked "for agreement" in </w:t>
      </w:r>
      <w:hyperlink r:id="rId3525" w:history="1">
        <w:r w:rsidR="00176FE9">
          <w:rPr>
            <w:rStyle w:val="Hyperlink"/>
          </w:rPr>
          <w:t>R2-2108903</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3A8B8B80" w14:textId="77777777" w:rsidR="004D602D" w:rsidRPr="00CC0640" w:rsidRDefault="004D602D" w:rsidP="004D602D">
      <w:pPr>
        <w:pStyle w:val="EmailDiscussion2"/>
        <w:ind w:left="1619" w:firstLine="0"/>
      </w:pPr>
      <w:r w:rsidRPr="00CC0640">
        <w:t>Status: Closed</w:t>
      </w:r>
    </w:p>
    <w:p w14:paraId="16736DDE" w14:textId="77777777" w:rsidR="004D602D" w:rsidRPr="00CC0640" w:rsidRDefault="004D602D" w:rsidP="004D602D">
      <w:pPr>
        <w:pStyle w:val="Doc-text2"/>
      </w:pPr>
    </w:p>
    <w:p w14:paraId="654A923F" w14:textId="77777777" w:rsidR="004D602D" w:rsidRPr="00CC0640" w:rsidRDefault="004D602D" w:rsidP="004D602D">
      <w:pPr>
        <w:pStyle w:val="EmailDiscussion"/>
        <w:overflowPunct/>
        <w:autoSpaceDE/>
        <w:autoSpaceDN/>
        <w:adjustRightInd/>
        <w:ind w:left="1619" w:hanging="360"/>
        <w:textAlignment w:val="auto"/>
      </w:pPr>
      <w:r w:rsidRPr="00CC0640">
        <w:t>[AT115-e][109][RedCap] Capabilites (Intel)</w:t>
      </w:r>
    </w:p>
    <w:p w14:paraId="78D9685B" w14:textId="65055396" w:rsidR="004D602D" w:rsidRPr="00CC0640" w:rsidRDefault="004D602D" w:rsidP="004D602D">
      <w:pPr>
        <w:pStyle w:val="EmailDiscussion2"/>
        <w:ind w:left="1619" w:firstLine="0"/>
      </w:pPr>
      <w:r w:rsidRPr="00CC0640">
        <w:t xml:space="preserve">Final scope: Continue the discussion on p3, p13 and p14 from </w:t>
      </w:r>
      <w:hyperlink r:id="rId3526" w:history="1">
        <w:r w:rsidR="00176FE9">
          <w:rPr>
            <w:rStyle w:val="Hyperlink"/>
          </w:rPr>
          <w:t>R2-2108891</w:t>
        </w:r>
      </w:hyperlink>
      <w:r w:rsidRPr="00CC0640">
        <w:t xml:space="preserve"> and draft the LS to RAN1 on L2 buffer size reduction</w:t>
      </w:r>
    </w:p>
    <w:p w14:paraId="4785535C" w14:textId="77777777" w:rsidR="004D602D" w:rsidRPr="00CC0640" w:rsidRDefault="004D602D" w:rsidP="004D602D">
      <w:pPr>
        <w:pStyle w:val="EmailDiscussion2"/>
        <w:ind w:left="1619" w:firstLine="0"/>
      </w:pPr>
      <w:r w:rsidRPr="00CC0640">
        <w:t>Intended outcome: LS(s) and summary of the offline discussion with e.g.:</w:t>
      </w:r>
    </w:p>
    <w:p w14:paraId="60DBC444"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6A05485B"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that require online discussions</w:t>
      </w:r>
    </w:p>
    <w:p w14:paraId="67B5BB39" w14:textId="77777777" w:rsidR="004D602D" w:rsidRPr="00CC0640" w:rsidRDefault="004D602D" w:rsidP="004D602D">
      <w:pPr>
        <w:pStyle w:val="EmailDiscussion2"/>
        <w:ind w:left="1620" w:firstLine="0"/>
      </w:pPr>
      <w:r w:rsidRPr="00CC0640">
        <w:t>Final deadline (for companies' feedback): Thursday 2021-08-26 1000 UTC</w:t>
      </w:r>
    </w:p>
    <w:p w14:paraId="41DC76B0" w14:textId="066C043E"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27" w:history="1">
        <w:r w:rsidR="00176FE9">
          <w:rPr>
            <w:rStyle w:val="Hyperlink"/>
            <w:rFonts w:eastAsia="MS Mincho"/>
            <w:szCs w:val="24"/>
            <w:lang w:eastAsia="en-GB"/>
          </w:rPr>
          <w:t>R2-2109129</w:t>
        </w:r>
      </w:hyperlink>
      <w:r w:rsidRPr="00CC0640">
        <w:rPr>
          <w:rStyle w:val="Hyperlink"/>
          <w:color w:val="auto"/>
          <w:u w:val="none"/>
        </w:rPr>
        <w:t xml:space="preserve"> </w:t>
      </w:r>
      <w:r w:rsidRPr="00CC0640">
        <w:rPr>
          <w:rStyle w:val="Doc-text2Char"/>
        </w:rPr>
        <w:t xml:space="preserve">and LS in </w:t>
      </w:r>
      <w:hyperlink r:id="rId3528" w:history="1">
        <w:r w:rsidR="00176FE9">
          <w:rPr>
            <w:rStyle w:val="Hyperlink"/>
            <w:rFonts w:eastAsia="MS Mincho"/>
            <w:szCs w:val="24"/>
            <w:lang w:eastAsia="en-GB"/>
          </w:rPr>
          <w:t>R2-2109130</w:t>
        </w:r>
      </w:hyperlink>
      <w:r w:rsidRPr="00CC0640">
        <w:rPr>
          <w:rStyle w:val="Doc-text2Char"/>
        </w:rPr>
        <w:t xml:space="preserve">): </w:t>
      </w:r>
      <w:r w:rsidRPr="00CC0640">
        <w:t>Thursday 2021-08-26 1500 UTC</w:t>
      </w:r>
    </w:p>
    <w:p w14:paraId="41C216E1" w14:textId="58A98764" w:rsidR="004D602D" w:rsidRPr="00CC0640" w:rsidRDefault="004D602D" w:rsidP="004D602D">
      <w:pPr>
        <w:pStyle w:val="EmailDiscussion2"/>
        <w:ind w:left="1620" w:firstLine="0"/>
      </w:pPr>
      <w:r w:rsidRPr="00CC0640">
        <w:t xml:space="preserve">Proposals marked "for agreement" in </w:t>
      </w:r>
      <w:hyperlink r:id="rId3529" w:history="1">
        <w:r w:rsidR="00176FE9">
          <w:rPr>
            <w:rStyle w:val="Hyperlink"/>
          </w:rPr>
          <w:t>R2-2109129</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4DF48084" w14:textId="77777777" w:rsidR="004D602D" w:rsidRPr="00CC0640" w:rsidRDefault="004D602D" w:rsidP="004D602D">
      <w:pPr>
        <w:pStyle w:val="EmailDiscussion2"/>
        <w:ind w:left="1619" w:firstLine="0"/>
      </w:pPr>
      <w:r w:rsidRPr="00CC0640">
        <w:t>Status: Closed</w:t>
      </w:r>
    </w:p>
    <w:p w14:paraId="37F32C6F" w14:textId="77777777" w:rsidR="004D602D" w:rsidRPr="00CC0640" w:rsidRDefault="004D602D" w:rsidP="004D602D">
      <w:pPr>
        <w:pStyle w:val="Doc-text2"/>
      </w:pPr>
    </w:p>
    <w:p w14:paraId="06FC680F" w14:textId="77777777" w:rsidR="004D602D" w:rsidRPr="00CC0640" w:rsidRDefault="004D602D" w:rsidP="004D602D">
      <w:pPr>
        <w:pStyle w:val="EmailDiscussion"/>
        <w:overflowPunct/>
        <w:autoSpaceDE/>
        <w:autoSpaceDN/>
        <w:adjustRightInd/>
        <w:ind w:left="1619" w:hanging="360"/>
        <w:textAlignment w:val="auto"/>
      </w:pPr>
      <w:r w:rsidRPr="00CC0640">
        <w:t>[AT115-e][110][RedCap] RRM relaxation (Huawei)</w:t>
      </w:r>
    </w:p>
    <w:p w14:paraId="1C30B0BD" w14:textId="2A21013F" w:rsidR="004D602D" w:rsidRPr="00CC0640" w:rsidRDefault="004D602D" w:rsidP="004D602D">
      <w:pPr>
        <w:pStyle w:val="EmailDiscussion2"/>
        <w:ind w:left="1619" w:firstLine="0"/>
        <w:rPr>
          <w:rStyle w:val="Hyperlink"/>
          <w:color w:val="auto"/>
          <w:u w:val="none"/>
        </w:rPr>
      </w:pPr>
      <w:r w:rsidRPr="00CC0640">
        <w:t xml:space="preserve">Initial scope: Continue the remaining proposals from </w:t>
      </w:r>
      <w:hyperlink r:id="rId3530" w:history="1">
        <w:r w:rsidR="00176FE9">
          <w:rPr>
            <w:rStyle w:val="Hyperlink"/>
          </w:rPr>
          <w:t>R2-2108894</w:t>
        </w:r>
      </w:hyperlink>
      <w:r w:rsidRPr="00CC0640">
        <w:rPr>
          <w:rStyle w:val="Hyperlink"/>
          <w:color w:val="auto"/>
          <w:u w:val="none"/>
        </w:rPr>
        <w:t xml:space="preserve"> </w:t>
      </w:r>
      <w:r w:rsidRPr="00CC0640">
        <w:t xml:space="preserve">and draft LS to RAN4 </w:t>
      </w:r>
    </w:p>
    <w:p w14:paraId="12F8F95C" w14:textId="77777777" w:rsidR="004D602D" w:rsidRPr="00CC0640" w:rsidRDefault="004D602D" w:rsidP="004D602D">
      <w:pPr>
        <w:pStyle w:val="EmailDiscussion2"/>
        <w:ind w:left="1619" w:firstLine="0"/>
      </w:pPr>
      <w:r w:rsidRPr="00CC0640">
        <w:t>Intended outcome: LS and summary of the offline discussion with e.g.:</w:t>
      </w:r>
    </w:p>
    <w:p w14:paraId="748308D3"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61F66EA7"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that require online discussions</w:t>
      </w:r>
    </w:p>
    <w:p w14:paraId="45FFDB01" w14:textId="77777777" w:rsidR="004D602D" w:rsidRPr="00CC0640" w:rsidRDefault="004D602D" w:rsidP="004D602D">
      <w:pPr>
        <w:pStyle w:val="EmailDiscussion2"/>
        <w:ind w:left="1620" w:firstLine="0"/>
      </w:pPr>
      <w:r w:rsidRPr="00CC0640">
        <w:t>Final deadline (for companies' feedback): Thursday 2021-08-26 1000 UTC</w:t>
      </w:r>
    </w:p>
    <w:p w14:paraId="03818325" w14:textId="67486A6A"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31" w:history="1">
        <w:r w:rsidR="00176FE9">
          <w:rPr>
            <w:rStyle w:val="Hyperlink"/>
            <w:rFonts w:eastAsia="MS Mincho"/>
            <w:szCs w:val="24"/>
            <w:lang w:eastAsia="en-GB"/>
          </w:rPr>
          <w:t>R2-2109133</w:t>
        </w:r>
      </w:hyperlink>
      <w:r w:rsidRPr="00CC0640">
        <w:rPr>
          <w:rStyle w:val="Doc-text2Char"/>
        </w:rPr>
        <w:t xml:space="preserve">): </w:t>
      </w:r>
      <w:r w:rsidRPr="00CC0640">
        <w:t>Thursday 2021-08-26 1500 UTC</w:t>
      </w:r>
    </w:p>
    <w:p w14:paraId="1A90C463" w14:textId="167E2401" w:rsidR="004D602D" w:rsidRPr="00CC0640" w:rsidRDefault="004D602D" w:rsidP="004D602D">
      <w:pPr>
        <w:pStyle w:val="EmailDiscussion2"/>
        <w:ind w:left="1620" w:firstLine="0"/>
      </w:pPr>
      <w:r w:rsidRPr="00CC0640">
        <w:t xml:space="preserve">Proposals marked "for agreement" in </w:t>
      </w:r>
      <w:hyperlink r:id="rId3532" w:history="1">
        <w:r w:rsidR="00176FE9">
          <w:rPr>
            <w:rStyle w:val="Hyperlink"/>
          </w:rPr>
          <w:t>R2-2109133</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3ECAC84E" w14:textId="77777777" w:rsidR="004D602D" w:rsidRPr="00CC0640" w:rsidRDefault="004D602D" w:rsidP="004D602D">
      <w:pPr>
        <w:pStyle w:val="EmailDiscussion2"/>
        <w:ind w:left="1619" w:firstLine="0"/>
      </w:pPr>
      <w:r w:rsidRPr="00CC0640">
        <w:t>Status: Closed</w:t>
      </w:r>
    </w:p>
    <w:p w14:paraId="047336F9" w14:textId="77777777" w:rsidR="004D602D" w:rsidRPr="00CC0640" w:rsidRDefault="004D602D" w:rsidP="004D602D">
      <w:pPr>
        <w:pStyle w:val="Doc-text2"/>
      </w:pPr>
    </w:p>
    <w:p w14:paraId="5310B1BE" w14:textId="77777777" w:rsidR="004D602D" w:rsidRPr="00CC0640" w:rsidRDefault="004D602D" w:rsidP="004D602D">
      <w:pPr>
        <w:pStyle w:val="EmailDiscussion"/>
        <w:overflowPunct/>
        <w:autoSpaceDE/>
        <w:autoSpaceDN/>
        <w:adjustRightInd/>
        <w:ind w:left="1619" w:hanging="360"/>
        <w:textAlignment w:val="auto"/>
      </w:pPr>
      <w:r w:rsidRPr="00CC0640">
        <w:t>[AT115-e][111][CE] Msg3 repetition (ZTE)</w:t>
      </w:r>
    </w:p>
    <w:p w14:paraId="427FA435" w14:textId="2FF52D4A" w:rsidR="004D602D" w:rsidRPr="00CC0640" w:rsidRDefault="004D602D" w:rsidP="004D602D">
      <w:pPr>
        <w:pStyle w:val="EmailDiscussion2"/>
        <w:ind w:left="1619" w:firstLine="0"/>
      </w:pPr>
      <w:r w:rsidRPr="00CC0640">
        <w:t xml:space="preserve">Final scope: Draft reply LS to RAN1 based on meeting agreements and possibly something from p5 in </w:t>
      </w:r>
      <w:hyperlink r:id="rId3533" w:history="1">
        <w:r w:rsidR="00176FE9">
          <w:rPr>
            <w:rStyle w:val="Hyperlink"/>
          </w:rPr>
          <w:t>R2-2108895</w:t>
        </w:r>
      </w:hyperlink>
    </w:p>
    <w:p w14:paraId="35CB6B75" w14:textId="00EE4887" w:rsidR="004D602D" w:rsidRPr="00CC0640" w:rsidRDefault="004D602D" w:rsidP="004D602D">
      <w:pPr>
        <w:pStyle w:val="EmailDiscussion2"/>
        <w:ind w:left="1619" w:firstLine="0"/>
      </w:pPr>
      <w:r w:rsidRPr="00CC0640">
        <w:t xml:space="preserve">Intended outcome: LSs to RAN1 in </w:t>
      </w:r>
      <w:hyperlink r:id="rId3534" w:history="1">
        <w:r w:rsidR="00176FE9">
          <w:rPr>
            <w:rStyle w:val="Hyperlink"/>
          </w:rPr>
          <w:t>R2-2108905</w:t>
        </w:r>
      </w:hyperlink>
    </w:p>
    <w:p w14:paraId="57E6380D" w14:textId="77777777" w:rsidR="004D602D" w:rsidRPr="00CC0640" w:rsidRDefault="004D602D" w:rsidP="004D602D">
      <w:pPr>
        <w:pStyle w:val="EmailDiscussion2"/>
        <w:ind w:left="1620" w:firstLine="0"/>
      </w:pPr>
      <w:r w:rsidRPr="00CC0640">
        <w:t>Final deadline (for companies' feedback): Thursday 2021-08-26 1600 UTC</w:t>
      </w:r>
    </w:p>
    <w:p w14:paraId="36012EAE" w14:textId="77777777" w:rsidR="004D602D" w:rsidRPr="00CC0640" w:rsidRDefault="004D602D" w:rsidP="004D602D">
      <w:pPr>
        <w:pStyle w:val="EmailDiscussion2"/>
        <w:ind w:left="1619" w:firstLine="0"/>
      </w:pPr>
      <w:r w:rsidRPr="00CC0640">
        <w:t>Final deadline (for</w:t>
      </w:r>
      <w:r w:rsidRPr="00CC0640">
        <w:rPr>
          <w:rStyle w:val="Doc-text2Char"/>
        </w:rPr>
        <w:t xml:space="preserve"> final LSs): Fri</w:t>
      </w:r>
      <w:r w:rsidRPr="00CC0640">
        <w:t>day 2021-08-27 0000 UTC</w:t>
      </w:r>
    </w:p>
    <w:p w14:paraId="66688886" w14:textId="77777777" w:rsidR="004D602D" w:rsidRPr="00CC0640" w:rsidRDefault="004D602D" w:rsidP="004D602D">
      <w:pPr>
        <w:pStyle w:val="EmailDiscussion2"/>
        <w:ind w:left="1619" w:firstLine="0"/>
      </w:pPr>
      <w:r w:rsidRPr="00CC0640">
        <w:t>Status: Closed</w:t>
      </w:r>
    </w:p>
    <w:p w14:paraId="534A692D" w14:textId="77777777" w:rsidR="004D602D" w:rsidRPr="00CC0640" w:rsidRDefault="004D602D" w:rsidP="004D602D">
      <w:pPr>
        <w:pStyle w:val="Doc-text2"/>
      </w:pPr>
    </w:p>
    <w:p w14:paraId="68B1BDC9" w14:textId="77777777" w:rsidR="004D602D" w:rsidRPr="00CC0640" w:rsidRDefault="004D602D" w:rsidP="004D602D">
      <w:pPr>
        <w:pStyle w:val="EmailDiscussion"/>
        <w:overflowPunct/>
        <w:autoSpaceDE/>
        <w:autoSpaceDN/>
        <w:adjustRightInd/>
        <w:ind w:left="1619" w:hanging="360"/>
        <w:textAlignment w:val="auto"/>
      </w:pPr>
      <w:r w:rsidRPr="00CC0640">
        <w:t>[AT115-e][112][NTN] SMTC and gaps (CMCC)</w:t>
      </w:r>
    </w:p>
    <w:p w14:paraId="05CAAB14" w14:textId="15375084" w:rsidR="004D602D" w:rsidRPr="00CC0640" w:rsidRDefault="004D602D" w:rsidP="004D602D">
      <w:pPr>
        <w:pStyle w:val="EmailDiscussion2"/>
        <w:ind w:left="1619" w:firstLine="0"/>
      </w:pPr>
      <w:r w:rsidRPr="00CC0640">
        <w:t xml:space="preserve">Final scope: Discuss the proposals in </w:t>
      </w:r>
      <w:hyperlink r:id="rId3535" w:history="1">
        <w:r w:rsidR="00176FE9">
          <w:rPr>
            <w:rStyle w:val="Hyperlink"/>
          </w:rPr>
          <w:t>R2-2108286</w:t>
        </w:r>
      </w:hyperlink>
    </w:p>
    <w:p w14:paraId="4B11D6B0" w14:textId="77777777" w:rsidR="004D602D" w:rsidRPr="00CC0640" w:rsidRDefault="004D602D" w:rsidP="004D602D">
      <w:pPr>
        <w:pStyle w:val="EmailDiscussion2"/>
        <w:ind w:left="1619" w:firstLine="0"/>
      </w:pPr>
      <w:r w:rsidRPr="00CC0640">
        <w:t>Intended outcome: Summary of the offline discussion with e.g.:</w:t>
      </w:r>
    </w:p>
    <w:p w14:paraId="0665EF2A"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agreement (if any)</w:t>
      </w:r>
    </w:p>
    <w:p w14:paraId="0F94CDD7" w14:textId="77777777" w:rsidR="004D602D" w:rsidRPr="00CC0640" w:rsidRDefault="004D602D" w:rsidP="004D602D">
      <w:pPr>
        <w:pStyle w:val="EmailDiscussion2"/>
        <w:numPr>
          <w:ilvl w:val="2"/>
          <w:numId w:val="17"/>
        </w:numPr>
        <w:overflowPunct/>
        <w:autoSpaceDE/>
        <w:autoSpaceDN/>
        <w:adjustRightInd/>
        <w:ind w:left="1980"/>
        <w:textAlignment w:val="auto"/>
      </w:pPr>
      <w:r w:rsidRPr="00CC0640">
        <w:t>List of proposals for further discussion</w:t>
      </w:r>
    </w:p>
    <w:p w14:paraId="5AA971B1" w14:textId="77777777" w:rsidR="004D602D" w:rsidRPr="00CC0640" w:rsidRDefault="004D602D" w:rsidP="004D602D">
      <w:pPr>
        <w:pStyle w:val="EmailDiscussion2"/>
        <w:ind w:left="1620" w:firstLine="0"/>
      </w:pPr>
      <w:r w:rsidRPr="00CC0640">
        <w:t>Final deadline (for companies' feedback): Thursday 2021-08-26 1000 UTC</w:t>
      </w:r>
    </w:p>
    <w:p w14:paraId="317B832C" w14:textId="69A0F481" w:rsidR="004D602D" w:rsidRPr="00CC0640" w:rsidRDefault="004D602D" w:rsidP="004D602D">
      <w:pPr>
        <w:pStyle w:val="EmailDiscussion2"/>
        <w:ind w:left="1619" w:firstLine="0"/>
      </w:pPr>
      <w:r w:rsidRPr="00CC0640">
        <w:t xml:space="preserve">Final deadline (for </w:t>
      </w:r>
      <w:r w:rsidRPr="00CC0640">
        <w:rPr>
          <w:rStyle w:val="Doc-text2Char"/>
        </w:rPr>
        <w:t xml:space="preserve">rapporteur's summary in </w:t>
      </w:r>
      <w:hyperlink r:id="rId3536" w:history="1">
        <w:r w:rsidR="00176FE9">
          <w:rPr>
            <w:rStyle w:val="Hyperlink"/>
            <w:rFonts w:eastAsia="MS Mincho"/>
            <w:szCs w:val="24"/>
            <w:lang w:eastAsia="en-GB"/>
          </w:rPr>
          <w:t>R2-2109135</w:t>
        </w:r>
      </w:hyperlink>
      <w:r w:rsidRPr="00CC0640">
        <w:rPr>
          <w:rStyle w:val="Doc-text2Char"/>
        </w:rPr>
        <w:t xml:space="preserve">): </w:t>
      </w:r>
      <w:r w:rsidRPr="00CC0640">
        <w:t>Thursday 2021-08-26 1500 UTC</w:t>
      </w:r>
    </w:p>
    <w:p w14:paraId="6A63E9BA" w14:textId="3DD98415" w:rsidR="004D602D" w:rsidRPr="00CC0640" w:rsidRDefault="004D602D" w:rsidP="004D602D">
      <w:pPr>
        <w:pStyle w:val="EmailDiscussion2"/>
        <w:ind w:left="1620" w:firstLine="0"/>
      </w:pPr>
      <w:r w:rsidRPr="00CC0640">
        <w:t xml:space="preserve">Proposals marked "for agreement" in </w:t>
      </w:r>
      <w:hyperlink r:id="rId3537" w:history="1">
        <w:r w:rsidR="00176FE9">
          <w:rPr>
            <w:rStyle w:val="Hyperlink"/>
          </w:rPr>
          <w:t>R2-2109135</w:t>
        </w:r>
      </w:hyperlink>
      <w:r w:rsidRPr="00CC0640">
        <w:rPr>
          <w:rStyle w:val="Doc-text2Char"/>
        </w:rPr>
        <w:t xml:space="preserve"> </w:t>
      </w:r>
      <w:r w:rsidRPr="00CC0640">
        <w:t>not challenged until Friday 2021-08-27 0300 UTC will be declared as agreed via email by the session chair (for the rest the discussion might continue online during the CB session).</w:t>
      </w:r>
    </w:p>
    <w:p w14:paraId="160A6DFF" w14:textId="77777777" w:rsidR="004D602D" w:rsidRPr="00CC0640" w:rsidRDefault="004D602D" w:rsidP="004D602D">
      <w:pPr>
        <w:pStyle w:val="EmailDiscussion2"/>
        <w:ind w:left="1619" w:firstLine="0"/>
      </w:pPr>
      <w:r w:rsidRPr="00CC0640">
        <w:t>Status: Closed</w:t>
      </w:r>
    </w:p>
    <w:p w14:paraId="3E91D402" w14:textId="48AF45D3" w:rsidR="002C120F" w:rsidRDefault="002C120F" w:rsidP="002C120F">
      <w:pPr>
        <w:pStyle w:val="EmailDiscussion2"/>
      </w:pPr>
    </w:p>
    <w:p w14:paraId="3A66B2D6" w14:textId="77777777" w:rsidR="004D602D" w:rsidRPr="00401F1B" w:rsidRDefault="004D602D" w:rsidP="004D602D">
      <w:pPr>
        <w:spacing w:before="240" w:after="60"/>
        <w:outlineLvl w:val="8"/>
        <w:rPr>
          <w:b/>
        </w:rPr>
      </w:pPr>
      <w:bookmarkStart w:id="496" w:name="_Hlk48551881"/>
      <w:r>
        <w:rPr>
          <w:b/>
        </w:rPr>
        <w:t>Organizational</w:t>
      </w:r>
    </w:p>
    <w:p w14:paraId="10E794D6" w14:textId="77777777" w:rsidR="004D602D" w:rsidRDefault="004D602D" w:rsidP="004D602D">
      <w:pPr>
        <w:pStyle w:val="EmailDiscussion"/>
        <w:overflowPunct/>
        <w:autoSpaceDE/>
        <w:autoSpaceDN/>
        <w:adjustRightInd/>
        <w:ind w:left="1619" w:hanging="360"/>
        <w:textAlignment w:val="auto"/>
      </w:pPr>
      <w:bookmarkStart w:id="497" w:name="_Hlk41901868"/>
      <w:r>
        <w:t xml:space="preserve">[AT115-e][200] Organizational – </w:t>
      </w:r>
      <w:r w:rsidRPr="000768F2">
        <w:t xml:space="preserve">LTE legacy, </w:t>
      </w:r>
      <w:r>
        <w:t>71 GHz</w:t>
      </w:r>
      <w:r w:rsidRPr="000768F2">
        <w:t>, DCCA, Multi-SIM and RAN slicing</w:t>
      </w:r>
      <w:r>
        <w:t xml:space="preserve"> (RAN2 VC)</w:t>
      </w:r>
    </w:p>
    <w:bookmarkEnd w:id="497"/>
    <w:p w14:paraId="1F458819" w14:textId="77777777" w:rsidR="004D602D" w:rsidRDefault="004D602D" w:rsidP="004D602D">
      <w:pPr>
        <w:pStyle w:val="EmailDiscussion2"/>
        <w:ind w:left="1619" w:firstLine="0"/>
        <w:rPr>
          <w:rFonts w:eastAsiaTheme="minorEastAsia"/>
          <w:u w:val="single"/>
        </w:rPr>
      </w:pPr>
      <w:r>
        <w:rPr>
          <w:u w:val="single"/>
        </w:rPr>
        <w:t xml:space="preserve">Scope:  </w:t>
      </w:r>
    </w:p>
    <w:p w14:paraId="4982DCF5" w14:textId="77777777" w:rsidR="004D602D" w:rsidRDefault="004D602D" w:rsidP="004D602D">
      <w:pPr>
        <w:pStyle w:val="EmailDiscussion2"/>
        <w:numPr>
          <w:ilvl w:val="2"/>
          <w:numId w:val="2"/>
        </w:numPr>
        <w:tabs>
          <w:tab w:val="clear" w:pos="1622"/>
        </w:tabs>
        <w:overflowPunct/>
        <w:autoSpaceDE/>
        <w:autoSpaceDN/>
        <w:adjustRightInd/>
        <w:textAlignment w:val="auto"/>
      </w:pPr>
      <w:r>
        <w:t xml:space="preserve">Share plans for the meetings and list of ongoing email discussions for the sessions </w:t>
      </w:r>
    </w:p>
    <w:p w14:paraId="3C636D7C" w14:textId="77777777" w:rsidR="004D602D" w:rsidRDefault="004D602D" w:rsidP="004D602D">
      <w:pPr>
        <w:pStyle w:val="EmailDiscussion2"/>
        <w:numPr>
          <w:ilvl w:val="2"/>
          <w:numId w:val="2"/>
        </w:numPr>
        <w:tabs>
          <w:tab w:val="clear" w:pos="1622"/>
        </w:tabs>
        <w:overflowPunct/>
        <w:autoSpaceDE/>
        <w:autoSpaceDN/>
        <w:adjustRightInd/>
        <w:textAlignment w:val="auto"/>
      </w:pPr>
      <w:r>
        <w:t xml:space="preserve">Share meetings notes and agreements for review and endorsement </w:t>
      </w:r>
    </w:p>
    <w:p w14:paraId="4D6BF6A7" w14:textId="77777777" w:rsidR="004D602D" w:rsidRDefault="004D602D" w:rsidP="004D602D">
      <w:pPr>
        <w:pStyle w:val="EmailDiscussion2"/>
        <w:numPr>
          <w:ilvl w:val="2"/>
          <w:numId w:val="2"/>
        </w:numPr>
        <w:tabs>
          <w:tab w:val="clear" w:pos="1622"/>
        </w:tabs>
        <w:overflowPunct/>
        <w:autoSpaceDE/>
        <w:autoSpaceDN/>
        <w:adjustRightInd/>
        <w:textAlignment w:val="auto"/>
      </w:pPr>
      <w:r>
        <w:t>Flag LSs and in-principle agreed CRs for discussion</w:t>
      </w:r>
    </w:p>
    <w:p w14:paraId="41E23EE2" w14:textId="0C56E4D8" w:rsidR="004D602D" w:rsidRDefault="004D602D" w:rsidP="004D602D">
      <w:pPr>
        <w:pStyle w:val="EmailDiscussion2"/>
        <w:rPr>
          <w:u w:val="single"/>
        </w:rPr>
      </w:pPr>
      <w:r>
        <w:tab/>
      </w:r>
      <w:r>
        <w:rPr>
          <w:u w:val="single"/>
        </w:rPr>
        <w:t xml:space="preserve">Intended outcome (for LS discussion): </w:t>
      </w:r>
    </w:p>
    <w:p w14:paraId="1F933241" w14:textId="77777777" w:rsidR="004D602D" w:rsidRDefault="004D602D" w:rsidP="004D602D">
      <w:pPr>
        <w:pStyle w:val="EmailDiscussion2"/>
        <w:numPr>
          <w:ilvl w:val="2"/>
          <w:numId w:val="16"/>
        </w:numPr>
        <w:tabs>
          <w:tab w:val="clear" w:pos="1622"/>
        </w:tabs>
        <w:overflowPunct/>
        <w:autoSpaceDE/>
        <w:autoSpaceDN/>
        <w:adjustRightInd/>
        <w:ind w:left="1980"/>
        <w:textAlignment w:val="auto"/>
      </w:pPr>
      <w:r>
        <w:t>General information sharing about the sessions</w:t>
      </w:r>
    </w:p>
    <w:p w14:paraId="6CFBAC65" w14:textId="52166D9D" w:rsidR="004D602D" w:rsidRDefault="004D602D" w:rsidP="004D602D">
      <w:pPr>
        <w:pStyle w:val="EmailDiscussion2"/>
        <w:rPr>
          <w:u w:val="single"/>
        </w:rPr>
      </w:pPr>
      <w:r>
        <w:tab/>
      </w:r>
      <w:r>
        <w:rPr>
          <w:u w:val="single"/>
        </w:rPr>
        <w:t xml:space="preserve">Deadline for providing comments to LSs:  </w:t>
      </w:r>
    </w:p>
    <w:p w14:paraId="0E119528" w14:textId="77777777" w:rsidR="004D602D" w:rsidRDefault="004D602D" w:rsidP="004D602D">
      <w:pPr>
        <w:pStyle w:val="EmailDiscussion2"/>
        <w:numPr>
          <w:ilvl w:val="2"/>
          <w:numId w:val="16"/>
        </w:numPr>
        <w:overflowPunct/>
        <w:autoSpaceDE/>
        <w:autoSpaceDN/>
        <w:adjustRightInd/>
        <w:ind w:left="1980"/>
        <w:textAlignment w:val="auto"/>
      </w:pPr>
      <w:r>
        <w:rPr>
          <w:color w:val="000000" w:themeColor="text1"/>
        </w:rPr>
        <w:t>Deadline: 2</w:t>
      </w:r>
      <w:r>
        <w:rPr>
          <w:color w:val="000000" w:themeColor="text1"/>
          <w:vertAlign w:val="superscript"/>
        </w:rPr>
        <w:t>nd</w:t>
      </w:r>
      <w:r>
        <w:rPr>
          <w:color w:val="000000" w:themeColor="text1"/>
        </w:rPr>
        <w:t xml:space="preserve"> week Mon, UTC 0900 </w:t>
      </w:r>
    </w:p>
    <w:p w14:paraId="5393D9C0" w14:textId="77777777" w:rsidR="004D602D" w:rsidRDefault="004D602D" w:rsidP="004D602D"/>
    <w:p w14:paraId="6A1579C2" w14:textId="77777777" w:rsidR="004D602D" w:rsidRPr="00D80DD8" w:rsidRDefault="004D602D" w:rsidP="004D602D">
      <w:pPr>
        <w:spacing w:before="240" w:after="60"/>
        <w:outlineLvl w:val="8"/>
        <w:rPr>
          <w:b/>
        </w:rPr>
      </w:pPr>
      <w:bookmarkStart w:id="498" w:name="_Hlk79999103"/>
      <w:bookmarkStart w:id="499" w:name="_Hlk38564995"/>
      <w:bookmarkStart w:id="500" w:name="_Hlk72344581"/>
      <w:r w:rsidRPr="00D80DD8">
        <w:rPr>
          <w:b/>
        </w:rPr>
        <w:t>LTE Legacy</w:t>
      </w:r>
      <w:bookmarkStart w:id="501" w:name="_Hlk41901912"/>
      <w:bookmarkStart w:id="502" w:name="_Hlk38212659"/>
      <w:r>
        <w:rPr>
          <w:b/>
        </w:rPr>
        <w:t xml:space="preserve"> (kicked off at meeting start)</w:t>
      </w:r>
    </w:p>
    <w:p w14:paraId="54ECED9A" w14:textId="77777777" w:rsidR="004D602D" w:rsidRPr="00204571" w:rsidRDefault="004D602D" w:rsidP="004D602D">
      <w:pPr>
        <w:pStyle w:val="EmailDiscussion"/>
        <w:overflowPunct/>
        <w:autoSpaceDE/>
        <w:autoSpaceDN/>
        <w:adjustRightInd/>
        <w:ind w:left="1619" w:hanging="360"/>
        <w:textAlignment w:val="auto"/>
      </w:pPr>
      <w:r w:rsidRPr="00204571">
        <w:t xml:space="preserve">[AT115-e][201][LTE] </w:t>
      </w:r>
      <w:r w:rsidRPr="00674320">
        <w:t>Miscellaneous LTE CRs (</w:t>
      </w:r>
      <w:r>
        <w:t>Samsung</w:t>
      </w:r>
      <w:r w:rsidRPr="00674320">
        <w:t>)</w:t>
      </w:r>
    </w:p>
    <w:p w14:paraId="20641CE4" w14:textId="77777777" w:rsidR="004D602D" w:rsidRPr="00204571" w:rsidRDefault="004D602D" w:rsidP="004D602D">
      <w:pPr>
        <w:pStyle w:val="EmailDiscussion2"/>
        <w:ind w:left="1619" w:firstLine="0"/>
        <w:rPr>
          <w:u w:val="single"/>
        </w:rPr>
      </w:pPr>
      <w:r w:rsidRPr="00204571">
        <w:rPr>
          <w:u w:val="single"/>
        </w:rPr>
        <w:t xml:space="preserve">Scope: </w:t>
      </w:r>
    </w:p>
    <w:p w14:paraId="3BB5188A"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t>Discuss LTE CRs marked for this discussion (if needed)</w:t>
      </w:r>
    </w:p>
    <w:p w14:paraId="2D7B4B70" w14:textId="77777777" w:rsidR="004D602D" w:rsidRPr="00204571" w:rsidRDefault="004D602D" w:rsidP="004D602D">
      <w:pPr>
        <w:pStyle w:val="EmailDiscussion2"/>
        <w:rPr>
          <w:u w:val="single"/>
        </w:rPr>
      </w:pPr>
      <w:r w:rsidRPr="00204571">
        <w:tab/>
      </w:r>
      <w:r w:rsidRPr="00204571">
        <w:rPr>
          <w:u w:val="single"/>
        </w:rPr>
        <w:t xml:space="preserve">Intended outcome: </w:t>
      </w:r>
    </w:p>
    <w:p w14:paraId="6E09D157" w14:textId="2CE17E8F" w:rsidR="004D602D" w:rsidRPr="00204571" w:rsidRDefault="004D602D" w:rsidP="004D602D">
      <w:pPr>
        <w:pStyle w:val="EmailDiscussion2"/>
        <w:numPr>
          <w:ilvl w:val="2"/>
          <w:numId w:val="16"/>
        </w:numPr>
        <w:overflowPunct/>
        <w:autoSpaceDE/>
        <w:autoSpaceDN/>
        <w:adjustRightInd/>
        <w:ind w:left="1980"/>
        <w:textAlignment w:val="auto"/>
      </w:pPr>
      <w:r w:rsidRPr="00204571">
        <w:t xml:space="preserve">Discussion report in </w:t>
      </w:r>
      <w:hyperlink r:id="rId3538" w:history="1">
        <w:r w:rsidR="00176FE9">
          <w:rPr>
            <w:rStyle w:val="Hyperlink"/>
          </w:rPr>
          <w:t>R2-2108851</w:t>
        </w:r>
      </w:hyperlink>
    </w:p>
    <w:p w14:paraId="09B0E5A7"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t>Agreeable CRs (if any)</w:t>
      </w:r>
    </w:p>
    <w:p w14:paraId="6266F2A2" w14:textId="77777777" w:rsidR="004D602D" w:rsidRPr="00204571" w:rsidRDefault="004D602D" w:rsidP="004D602D">
      <w:pPr>
        <w:pStyle w:val="EmailDiscussion2"/>
        <w:rPr>
          <w:u w:val="single"/>
        </w:rPr>
      </w:pPr>
      <w:r w:rsidRPr="00204571">
        <w:tab/>
      </w:r>
      <w:r w:rsidRPr="00204571">
        <w:rPr>
          <w:u w:val="single"/>
        </w:rPr>
        <w:t xml:space="preserve">Deadline for providing comments, for rapporteur inputs, conclusions and CR finalization:  </w:t>
      </w:r>
    </w:p>
    <w:p w14:paraId="22772F2F"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rPr>
          <w:color w:val="000000" w:themeColor="text1"/>
        </w:rPr>
        <w:t>Initial deadline (for company feedback):  1</w:t>
      </w:r>
      <w:r w:rsidRPr="00204571">
        <w:rPr>
          <w:color w:val="000000" w:themeColor="text1"/>
          <w:vertAlign w:val="superscript"/>
        </w:rPr>
        <w:t>st</w:t>
      </w:r>
      <w:r w:rsidRPr="00204571">
        <w:rPr>
          <w:color w:val="000000" w:themeColor="text1"/>
        </w:rPr>
        <w:t xml:space="preserve"> week Thu, UTC 0900 </w:t>
      </w:r>
    </w:p>
    <w:p w14:paraId="5159DAFD"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rPr>
          <w:color w:val="000000" w:themeColor="text1"/>
        </w:rPr>
        <w:t>Initial deadline (for rapporteur summary):  1st week Thu, UTC 1700</w:t>
      </w:r>
    </w:p>
    <w:p w14:paraId="7F330F99"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rPr>
          <w:color w:val="000000" w:themeColor="text1"/>
        </w:rPr>
        <w:t>Deadline for CR finalization: 2</w:t>
      </w:r>
      <w:r w:rsidRPr="00204571">
        <w:rPr>
          <w:color w:val="000000" w:themeColor="text1"/>
          <w:vertAlign w:val="superscript"/>
        </w:rPr>
        <w:t>nd</w:t>
      </w:r>
      <w:r w:rsidRPr="00204571">
        <w:rPr>
          <w:color w:val="000000" w:themeColor="text1"/>
        </w:rPr>
        <w:t xml:space="preserve"> week Wed, UTC 0900 </w:t>
      </w:r>
    </w:p>
    <w:p w14:paraId="64EA4BCD" w14:textId="77777777" w:rsidR="004D602D" w:rsidRPr="00D80DD8" w:rsidRDefault="004D602D" w:rsidP="004D602D">
      <w:pPr>
        <w:pStyle w:val="Doc-text2"/>
      </w:pPr>
    </w:p>
    <w:p w14:paraId="0B6AF4FB" w14:textId="77777777" w:rsidR="004D602D" w:rsidRPr="00D80DD8" w:rsidRDefault="004D602D" w:rsidP="004D602D">
      <w:pPr>
        <w:spacing w:before="240" w:after="60"/>
        <w:outlineLvl w:val="8"/>
        <w:rPr>
          <w:b/>
        </w:rPr>
      </w:pPr>
      <w:bookmarkStart w:id="503" w:name="_Hlk72843941"/>
      <w:bookmarkStart w:id="504" w:name="_Hlk80347476"/>
      <w:bookmarkEnd w:id="498"/>
      <w:r w:rsidRPr="00D80DD8">
        <w:rPr>
          <w:b/>
        </w:rPr>
        <w:t>LTE Rel-17</w:t>
      </w:r>
    </w:p>
    <w:bookmarkEnd w:id="503"/>
    <w:p w14:paraId="2144FE2D" w14:textId="77777777" w:rsidR="004D602D" w:rsidRPr="00204571" w:rsidRDefault="004D602D" w:rsidP="004D602D">
      <w:pPr>
        <w:pStyle w:val="EmailDiscussion"/>
        <w:overflowPunct/>
        <w:autoSpaceDE/>
        <w:autoSpaceDN/>
        <w:adjustRightInd/>
        <w:ind w:left="1619" w:hanging="360"/>
        <w:textAlignment w:val="auto"/>
      </w:pPr>
      <w:r w:rsidRPr="00204571">
        <w:t>[AT115-e][20</w:t>
      </w:r>
      <w:r>
        <w:t>2</w:t>
      </w:r>
      <w:r w:rsidRPr="00204571">
        <w:t>][</w:t>
      </w:r>
      <w:r>
        <w:t>LTE/NR</w:t>
      </w:r>
      <w:r w:rsidRPr="00204571">
        <w:t xml:space="preserve">] </w:t>
      </w:r>
      <w:r>
        <w:t xml:space="preserve">Inclusive language </w:t>
      </w:r>
      <w:r w:rsidRPr="00204571">
        <w:t>(</w:t>
      </w:r>
      <w:r w:rsidRPr="00E85C54">
        <w:t>Ericsson</w:t>
      </w:r>
      <w:r w:rsidRPr="00204571">
        <w:t>)</w:t>
      </w:r>
    </w:p>
    <w:p w14:paraId="6ED7D8A4" w14:textId="77777777" w:rsidR="004D602D" w:rsidRPr="00204571" w:rsidRDefault="004D602D" w:rsidP="004D602D">
      <w:pPr>
        <w:pStyle w:val="EmailDiscussion2"/>
        <w:ind w:left="1619" w:firstLine="0"/>
        <w:rPr>
          <w:u w:val="single"/>
        </w:rPr>
      </w:pPr>
      <w:r w:rsidRPr="00204571">
        <w:rPr>
          <w:u w:val="single"/>
        </w:rPr>
        <w:t xml:space="preserve">Scope: </w:t>
      </w:r>
    </w:p>
    <w:p w14:paraId="699EF2AD" w14:textId="77777777" w:rsidR="004D602D" w:rsidRPr="00204571" w:rsidRDefault="004D602D" w:rsidP="004D602D">
      <w:pPr>
        <w:pStyle w:val="EmailDiscussion2"/>
        <w:numPr>
          <w:ilvl w:val="2"/>
          <w:numId w:val="16"/>
        </w:numPr>
        <w:overflowPunct/>
        <w:autoSpaceDE/>
        <w:autoSpaceDN/>
        <w:adjustRightInd/>
        <w:ind w:left="1980"/>
        <w:textAlignment w:val="auto"/>
      </w:pPr>
      <w:r>
        <w:t>Draft LS (To: SA5, RAN3, CT, SA; Cc: RAN) according to RAN2 decisions on inclusive language alignment between WGs and TSGs</w:t>
      </w:r>
    </w:p>
    <w:p w14:paraId="11D0D4A8" w14:textId="77777777" w:rsidR="004D602D" w:rsidRPr="00204571" w:rsidRDefault="004D602D" w:rsidP="004D602D">
      <w:pPr>
        <w:pStyle w:val="EmailDiscussion2"/>
        <w:rPr>
          <w:u w:val="single"/>
        </w:rPr>
      </w:pPr>
      <w:r w:rsidRPr="00204571">
        <w:tab/>
      </w:r>
      <w:r w:rsidRPr="00204571">
        <w:rPr>
          <w:u w:val="single"/>
        </w:rPr>
        <w:t xml:space="preserve">Intended outcome: </w:t>
      </w:r>
    </w:p>
    <w:p w14:paraId="137AE389" w14:textId="75A0E1A1" w:rsidR="004D602D" w:rsidRPr="00204571" w:rsidRDefault="004D602D" w:rsidP="004D602D">
      <w:pPr>
        <w:pStyle w:val="EmailDiscussion2"/>
        <w:numPr>
          <w:ilvl w:val="2"/>
          <w:numId w:val="16"/>
        </w:numPr>
        <w:overflowPunct/>
        <w:autoSpaceDE/>
        <w:autoSpaceDN/>
        <w:adjustRightInd/>
        <w:ind w:left="1980"/>
        <w:textAlignment w:val="auto"/>
      </w:pPr>
      <w:r w:rsidRPr="00204571">
        <w:t xml:space="preserve">Agreeable </w:t>
      </w:r>
      <w:r>
        <w:t>LS</w:t>
      </w:r>
      <w:r w:rsidRPr="00711437">
        <w:t xml:space="preserve"> </w:t>
      </w:r>
      <w:r w:rsidRPr="00204571">
        <w:t xml:space="preserve">in </w:t>
      </w:r>
      <w:hyperlink r:id="rId3539" w:history="1">
        <w:r w:rsidR="00176FE9">
          <w:rPr>
            <w:rStyle w:val="Hyperlink"/>
          </w:rPr>
          <w:t>R2-2108853</w:t>
        </w:r>
      </w:hyperlink>
    </w:p>
    <w:p w14:paraId="6C77C294" w14:textId="77777777" w:rsidR="004D602D" w:rsidRPr="00204571" w:rsidRDefault="004D602D" w:rsidP="004D602D">
      <w:pPr>
        <w:pStyle w:val="EmailDiscussion2"/>
        <w:rPr>
          <w:u w:val="single"/>
        </w:rPr>
      </w:pPr>
      <w:r w:rsidRPr="00204571">
        <w:tab/>
      </w:r>
      <w:r w:rsidRPr="00204571">
        <w:rPr>
          <w:u w:val="single"/>
        </w:rPr>
        <w:t xml:space="preserve">Deadline for providing comments, for rapporteur inputs, conclusions and CR finalization:  </w:t>
      </w:r>
    </w:p>
    <w:p w14:paraId="4970905E"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rPr>
          <w:color w:val="000000" w:themeColor="text1"/>
        </w:rPr>
        <w:t xml:space="preserve">Initial deadline (for company feedback):  </w:t>
      </w:r>
      <w:r>
        <w:rPr>
          <w:color w:val="000000" w:themeColor="text1"/>
        </w:rPr>
        <w:t>2</w:t>
      </w:r>
      <w:r w:rsidRPr="006B5B1C">
        <w:rPr>
          <w:color w:val="000000" w:themeColor="text1"/>
          <w:vertAlign w:val="superscript"/>
        </w:rPr>
        <w:t>nd</w:t>
      </w:r>
      <w:r>
        <w:rPr>
          <w:color w:val="000000" w:themeColor="text1"/>
        </w:rPr>
        <w:t xml:space="preserve"> </w:t>
      </w:r>
      <w:r w:rsidRPr="00204571">
        <w:rPr>
          <w:color w:val="000000" w:themeColor="text1"/>
        </w:rPr>
        <w:t xml:space="preserve">week Thu, UTC 0900 </w:t>
      </w:r>
    </w:p>
    <w:p w14:paraId="7E5F2F80" w14:textId="77777777" w:rsidR="004D602D" w:rsidRPr="00204571" w:rsidRDefault="004D602D" w:rsidP="004D602D">
      <w:pPr>
        <w:pStyle w:val="EmailDiscussion2"/>
        <w:numPr>
          <w:ilvl w:val="2"/>
          <w:numId w:val="16"/>
        </w:numPr>
        <w:overflowPunct/>
        <w:autoSpaceDE/>
        <w:autoSpaceDN/>
        <w:adjustRightInd/>
        <w:ind w:left="1980"/>
        <w:textAlignment w:val="auto"/>
      </w:pPr>
      <w:r w:rsidRPr="00204571">
        <w:rPr>
          <w:color w:val="000000" w:themeColor="text1"/>
        </w:rPr>
        <w:t xml:space="preserve">Deadline for </w:t>
      </w:r>
      <w:r>
        <w:rPr>
          <w:color w:val="000000" w:themeColor="text1"/>
        </w:rPr>
        <w:t>final LS</w:t>
      </w:r>
      <w:r w:rsidRPr="00204571">
        <w:rPr>
          <w:color w:val="000000" w:themeColor="text1"/>
        </w:rPr>
        <w:t>: 2</w:t>
      </w:r>
      <w:r w:rsidRPr="00204571">
        <w:rPr>
          <w:color w:val="000000" w:themeColor="text1"/>
          <w:vertAlign w:val="superscript"/>
        </w:rPr>
        <w:t>nd</w:t>
      </w:r>
      <w:r w:rsidRPr="00204571">
        <w:rPr>
          <w:color w:val="000000" w:themeColor="text1"/>
        </w:rPr>
        <w:t xml:space="preserve"> week </w:t>
      </w:r>
      <w:r>
        <w:rPr>
          <w:color w:val="000000" w:themeColor="text1"/>
        </w:rPr>
        <w:t>Thu</w:t>
      </w:r>
      <w:r w:rsidRPr="00204571">
        <w:rPr>
          <w:color w:val="000000" w:themeColor="text1"/>
        </w:rPr>
        <w:t xml:space="preserve">, UTC </w:t>
      </w:r>
      <w:r>
        <w:rPr>
          <w:color w:val="000000" w:themeColor="text1"/>
        </w:rPr>
        <w:t>1200</w:t>
      </w:r>
      <w:r w:rsidRPr="00204571">
        <w:rPr>
          <w:color w:val="000000" w:themeColor="text1"/>
        </w:rPr>
        <w:t xml:space="preserve"> </w:t>
      </w:r>
    </w:p>
    <w:bookmarkEnd w:id="504"/>
    <w:p w14:paraId="4B1B93B9" w14:textId="77777777" w:rsidR="004D602D" w:rsidRPr="00332627" w:rsidRDefault="004D602D" w:rsidP="004D602D">
      <w:pPr>
        <w:pStyle w:val="Doc-text2"/>
        <w:rPr>
          <w:highlight w:val="yellow"/>
        </w:rPr>
      </w:pPr>
    </w:p>
    <w:p w14:paraId="7BFEF6AC" w14:textId="77777777" w:rsidR="004D602D" w:rsidRPr="00332627" w:rsidRDefault="004D602D" w:rsidP="004D602D">
      <w:pPr>
        <w:tabs>
          <w:tab w:val="left" w:pos="1622"/>
        </w:tabs>
        <w:spacing w:before="0"/>
        <w:ind w:left="1622" w:hanging="363"/>
        <w:rPr>
          <w:highlight w:val="yellow"/>
        </w:rPr>
      </w:pPr>
      <w:bookmarkStart w:id="505" w:name="_Hlk38271519"/>
      <w:bookmarkEnd w:id="499"/>
    </w:p>
    <w:p w14:paraId="1D9CB4A7" w14:textId="77777777" w:rsidR="004D602D" w:rsidRPr="00B926EB" w:rsidRDefault="004D602D" w:rsidP="004D602D">
      <w:pPr>
        <w:pStyle w:val="EmailDiscussion"/>
        <w:overflowPunct/>
        <w:autoSpaceDE/>
        <w:autoSpaceDN/>
        <w:adjustRightInd/>
        <w:ind w:left="1619" w:hanging="360"/>
        <w:textAlignment w:val="auto"/>
      </w:pPr>
      <w:bookmarkStart w:id="506" w:name="_Hlk69738190"/>
      <w:bookmarkStart w:id="507" w:name="_Hlk34070712"/>
      <w:bookmarkStart w:id="508" w:name="_Hlk34074454"/>
      <w:bookmarkStart w:id="509" w:name="_Hlk41897198"/>
      <w:bookmarkEnd w:id="500"/>
      <w:bookmarkEnd w:id="501"/>
      <w:bookmarkEnd w:id="505"/>
      <w:r w:rsidRPr="00B926EB">
        <w:t>[AT115-e][2</w:t>
      </w:r>
      <w:r>
        <w:t>2</w:t>
      </w:r>
      <w:r w:rsidRPr="00B926EB">
        <w:t xml:space="preserve">0][R17 DCCA] </w:t>
      </w:r>
      <w:r>
        <w:t xml:space="preserve">Bearer handling of </w:t>
      </w:r>
      <w:r w:rsidRPr="00B926EB">
        <w:t xml:space="preserve">SCG </w:t>
      </w:r>
      <w:r>
        <w:t>deactivation</w:t>
      </w:r>
      <w:r w:rsidRPr="00B926EB">
        <w:t xml:space="preserve"> (</w:t>
      </w:r>
      <w:r>
        <w:t>Samsung</w:t>
      </w:r>
      <w:r w:rsidRPr="00B926EB">
        <w:t>)</w:t>
      </w:r>
    </w:p>
    <w:p w14:paraId="1FCB396B" w14:textId="77777777" w:rsidR="004D602D" w:rsidRPr="00B926EB" w:rsidRDefault="004D602D" w:rsidP="004D602D">
      <w:pPr>
        <w:pStyle w:val="EmailDiscussion2"/>
        <w:ind w:left="1619" w:firstLine="0"/>
        <w:rPr>
          <w:u w:val="single"/>
        </w:rPr>
      </w:pPr>
      <w:r w:rsidRPr="00B926EB">
        <w:rPr>
          <w:u w:val="single"/>
        </w:rPr>
        <w:t xml:space="preserve">Scope: </w:t>
      </w:r>
    </w:p>
    <w:p w14:paraId="5266940A"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t xml:space="preserve">Discuss </w:t>
      </w:r>
      <w:r>
        <w:t xml:space="preserve">the Bearer handling of </w:t>
      </w:r>
      <w:r w:rsidRPr="00B926EB">
        <w:t>SCG (de)activation</w:t>
      </w:r>
      <w:r>
        <w:t xml:space="preserve"> based on online discussion</w:t>
      </w:r>
    </w:p>
    <w:p w14:paraId="444A1920" w14:textId="77777777" w:rsidR="004D602D" w:rsidRPr="00B926EB" w:rsidRDefault="004D602D" w:rsidP="004D602D">
      <w:pPr>
        <w:pStyle w:val="EmailDiscussion2"/>
        <w:rPr>
          <w:u w:val="single"/>
        </w:rPr>
      </w:pPr>
      <w:r w:rsidRPr="00B926EB">
        <w:tab/>
      </w:r>
      <w:r w:rsidRPr="00B926EB">
        <w:rPr>
          <w:u w:val="single"/>
        </w:rPr>
        <w:t xml:space="preserve">Intended outcome: </w:t>
      </w:r>
    </w:p>
    <w:p w14:paraId="69B2C421" w14:textId="693D32AA" w:rsidR="004D602D" w:rsidRPr="00B926EB" w:rsidRDefault="004D602D" w:rsidP="004D602D">
      <w:pPr>
        <w:pStyle w:val="EmailDiscussion2"/>
        <w:numPr>
          <w:ilvl w:val="2"/>
          <w:numId w:val="16"/>
        </w:numPr>
        <w:overflowPunct/>
        <w:autoSpaceDE/>
        <w:autoSpaceDN/>
        <w:adjustRightInd/>
        <w:ind w:left="1980"/>
        <w:textAlignment w:val="auto"/>
      </w:pPr>
      <w:r w:rsidRPr="00B926EB">
        <w:t xml:space="preserve">Discussion summary in </w:t>
      </w:r>
      <w:hyperlink r:id="rId3540" w:history="1">
        <w:r w:rsidR="00176FE9">
          <w:rPr>
            <w:rStyle w:val="Hyperlink"/>
          </w:rPr>
          <w:t>R2-2108862</w:t>
        </w:r>
      </w:hyperlink>
      <w:r w:rsidRPr="00B926EB">
        <w:t xml:space="preserve"> (by email rapporteur).</w:t>
      </w:r>
    </w:p>
    <w:p w14:paraId="0A1B0839" w14:textId="77777777" w:rsidR="004D602D" w:rsidRPr="00B926EB" w:rsidRDefault="004D602D" w:rsidP="004D602D">
      <w:pPr>
        <w:pStyle w:val="EmailDiscussion2"/>
        <w:rPr>
          <w:u w:val="single"/>
        </w:rPr>
      </w:pPr>
      <w:r w:rsidRPr="00B926EB">
        <w:tab/>
      </w:r>
      <w:r w:rsidRPr="00B926EB">
        <w:rPr>
          <w:u w:val="single"/>
        </w:rPr>
        <w:t xml:space="preserve">Deadline for providing comments, for rapporteur inputs, conclusions and CR finalization:  </w:t>
      </w:r>
    </w:p>
    <w:p w14:paraId="4A172B34"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Fri, UTC 0900 </w:t>
      </w:r>
    </w:p>
    <w:p w14:paraId="75E14214" w14:textId="7F5E0463" w:rsidR="004D602D" w:rsidRPr="004D602D"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 Mon, UTC 1000</w:t>
      </w:r>
    </w:p>
    <w:p w14:paraId="5DB0F173" w14:textId="77777777" w:rsidR="004D602D" w:rsidRDefault="004D602D" w:rsidP="004D602D">
      <w:pPr>
        <w:pStyle w:val="EmailDiscussion2"/>
        <w:ind w:left="0" w:firstLine="0"/>
      </w:pPr>
    </w:p>
    <w:p w14:paraId="682BB01A" w14:textId="77777777" w:rsidR="004D602D" w:rsidRPr="00B926EB" w:rsidRDefault="004D602D" w:rsidP="004D602D">
      <w:pPr>
        <w:pStyle w:val="EmailDiscussion"/>
        <w:overflowPunct/>
        <w:autoSpaceDE/>
        <w:autoSpaceDN/>
        <w:adjustRightInd/>
        <w:ind w:left="1619" w:hanging="360"/>
        <w:textAlignment w:val="auto"/>
      </w:pPr>
      <w:r w:rsidRPr="00B926EB">
        <w:t>[AT115-e][2</w:t>
      </w:r>
      <w:r>
        <w:t>23</w:t>
      </w:r>
      <w:r w:rsidRPr="00B926EB">
        <w:t xml:space="preserve">][R17 DCCA] </w:t>
      </w:r>
      <w:r>
        <w:t>Network-triggered SCG activation</w:t>
      </w:r>
      <w:r w:rsidRPr="00B926EB">
        <w:t xml:space="preserve"> (</w:t>
      </w:r>
      <w:r>
        <w:t>Huawei</w:t>
      </w:r>
      <w:r w:rsidRPr="00B926EB">
        <w:t>)</w:t>
      </w:r>
    </w:p>
    <w:p w14:paraId="6F0FC1CA" w14:textId="0BD18167" w:rsidR="004D602D" w:rsidRPr="00B926EB" w:rsidRDefault="004D602D" w:rsidP="004D602D">
      <w:pPr>
        <w:pStyle w:val="EmailDiscussion2"/>
        <w:ind w:left="1619" w:firstLine="0"/>
        <w:rPr>
          <w:u w:val="single"/>
        </w:rPr>
      </w:pPr>
      <w:r w:rsidRPr="00B926EB">
        <w:rPr>
          <w:u w:val="single"/>
        </w:rPr>
        <w:t>Scope:</w:t>
      </w:r>
    </w:p>
    <w:p w14:paraId="4A8A553F" w14:textId="40E17174" w:rsidR="004D602D" w:rsidRPr="00B926EB" w:rsidRDefault="004D602D" w:rsidP="004D602D">
      <w:pPr>
        <w:pStyle w:val="EmailDiscussion2"/>
        <w:numPr>
          <w:ilvl w:val="2"/>
          <w:numId w:val="16"/>
        </w:numPr>
        <w:overflowPunct/>
        <w:autoSpaceDE/>
        <w:autoSpaceDN/>
        <w:adjustRightInd/>
        <w:ind w:left="1980"/>
        <w:textAlignment w:val="auto"/>
      </w:pPr>
      <w:r w:rsidRPr="00B926EB">
        <w:t xml:space="preserve">Discuss </w:t>
      </w:r>
      <w:r>
        <w:t>if we can combine solutions 1 (</w:t>
      </w:r>
      <w:r w:rsidRPr="003E4A88">
        <w:rPr>
          <w:i/>
          <w:iCs/>
        </w:rPr>
        <w:t>the UE performs BFD and RLM based on previously activated TCI states ("implicit configuration") while the SCG is deactivated</w:t>
      </w:r>
      <w:r>
        <w:t>) and 2 (</w:t>
      </w:r>
      <w:r w:rsidRPr="00991C12">
        <w:rPr>
          <w:i/>
          <w:iCs/>
        </w:rPr>
        <w:t>the network uses information from L3 measurement reports</w:t>
      </w:r>
      <w:r>
        <w:t xml:space="preserve">) from </w:t>
      </w:r>
      <w:hyperlink r:id="rId3541" w:history="1">
        <w:r w:rsidR="00176FE9">
          <w:rPr>
            <w:rStyle w:val="Hyperlink"/>
          </w:rPr>
          <w:t>R2-2108444</w:t>
        </w:r>
      </w:hyperlink>
      <w:r>
        <w:t>. Attempt to clarify how each option works and what are their commonalities and differences. Should clarify how network knows UE has valid TA and correct TCI state.</w:t>
      </w:r>
    </w:p>
    <w:p w14:paraId="37F53D43" w14:textId="77777777" w:rsidR="004D602D" w:rsidRPr="00B926EB" w:rsidRDefault="004D602D" w:rsidP="004D602D">
      <w:pPr>
        <w:pStyle w:val="EmailDiscussion2"/>
        <w:rPr>
          <w:u w:val="single"/>
        </w:rPr>
      </w:pPr>
      <w:r w:rsidRPr="00B926EB">
        <w:tab/>
      </w:r>
      <w:r w:rsidRPr="00B926EB">
        <w:rPr>
          <w:u w:val="single"/>
        </w:rPr>
        <w:t xml:space="preserve">Intended outcome: </w:t>
      </w:r>
    </w:p>
    <w:p w14:paraId="563BF1FB" w14:textId="43FCFDF8" w:rsidR="004D602D" w:rsidRPr="00B926EB" w:rsidRDefault="004D602D" w:rsidP="004D602D">
      <w:pPr>
        <w:pStyle w:val="EmailDiscussion2"/>
        <w:numPr>
          <w:ilvl w:val="2"/>
          <w:numId w:val="16"/>
        </w:numPr>
        <w:overflowPunct/>
        <w:autoSpaceDE/>
        <w:autoSpaceDN/>
        <w:adjustRightInd/>
        <w:ind w:left="1980"/>
        <w:textAlignment w:val="auto"/>
      </w:pPr>
      <w:r w:rsidRPr="00B926EB">
        <w:t xml:space="preserve">Discussion summary in </w:t>
      </w:r>
      <w:hyperlink r:id="rId3542" w:history="1">
        <w:r w:rsidR="00176FE9">
          <w:rPr>
            <w:rStyle w:val="Hyperlink"/>
          </w:rPr>
          <w:t>R2-2108865</w:t>
        </w:r>
      </w:hyperlink>
      <w:r w:rsidRPr="00B926EB">
        <w:t xml:space="preserve"> (by email rapporteur).</w:t>
      </w:r>
    </w:p>
    <w:p w14:paraId="54BEFE54" w14:textId="77777777" w:rsidR="004D602D" w:rsidRPr="00B926EB" w:rsidRDefault="004D602D" w:rsidP="004D602D">
      <w:pPr>
        <w:pStyle w:val="EmailDiscussion2"/>
        <w:rPr>
          <w:u w:val="single"/>
        </w:rPr>
      </w:pPr>
      <w:r w:rsidRPr="00B926EB">
        <w:tab/>
      </w:r>
      <w:r w:rsidRPr="00B926EB">
        <w:rPr>
          <w:u w:val="single"/>
        </w:rPr>
        <w:t xml:space="preserve">Deadline for providing comments, for rapporteur inputs, conclusions and CR finalization:  </w:t>
      </w:r>
    </w:p>
    <w:p w14:paraId="3E2FB5AE"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 xml:space="preserve">Initial deadline (for company feedback):  </w:t>
      </w:r>
      <w:r>
        <w:rPr>
          <w:color w:val="000000" w:themeColor="text1"/>
        </w:rPr>
        <w:t>2</w:t>
      </w:r>
      <w:r w:rsidRPr="003E4A88">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Mon</w:t>
      </w:r>
      <w:r w:rsidRPr="00B926EB">
        <w:rPr>
          <w:color w:val="000000" w:themeColor="text1"/>
        </w:rPr>
        <w:t xml:space="preserve">, UTC </w:t>
      </w:r>
      <w:r>
        <w:rPr>
          <w:color w:val="000000" w:themeColor="text1"/>
        </w:rPr>
        <w:t>1200</w:t>
      </w:r>
      <w:r w:rsidRPr="00B926EB">
        <w:rPr>
          <w:color w:val="000000" w:themeColor="text1"/>
        </w:rPr>
        <w:t xml:space="preserve"> </w:t>
      </w:r>
    </w:p>
    <w:p w14:paraId="4759B3E5" w14:textId="77777777" w:rsidR="004D602D" w:rsidRPr="00B87F6F"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Initial deadline (for rapporteur summary):  2</w:t>
      </w:r>
      <w:r w:rsidRPr="00B926EB">
        <w:rPr>
          <w:color w:val="000000" w:themeColor="text1"/>
          <w:vertAlign w:val="superscript"/>
        </w:rPr>
        <w:t>nd</w:t>
      </w:r>
      <w:r w:rsidRPr="00B926EB">
        <w:rPr>
          <w:color w:val="000000" w:themeColor="text1"/>
        </w:rPr>
        <w:t xml:space="preserve"> week</w:t>
      </w:r>
      <w:r>
        <w:rPr>
          <w:color w:val="000000" w:themeColor="text1"/>
        </w:rPr>
        <w:t xml:space="preserve"> Tue</w:t>
      </w:r>
      <w:r w:rsidRPr="00B926EB">
        <w:rPr>
          <w:color w:val="000000" w:themeColor="text1"/>
        </w:rPr>
        <w:t>, UTC 1</w:t>
      </w:r>
      <w:r>
        <w:rPr>
          <w:color w:val="000000" w:themeColor="text1"/>
        </w:rPr>
        <w:t>2</w:t>
      </w:r>
      <w:r w:rsidRPr="00B926EB">
        <w:rPr>
          <w:color w:val="000000" w:themeColor="text1"/>
        </w:rPr>
        <w:t>00</w:t>
      </w:r>
    </w:p>
    <w:p w14:paraId="46E5118D" w14:textId="77777777" w:rsidR="004D602D" w:rsidRDefault="004D602D" w:rsidP="004D602D">
      <w:pPr>
        <w:pStyle w:val="EmailDiscussion2"/>
        <w:ind w:left="0" w:firstLine="0"/>
      </w:pPr>
    </w:p>
    <w:p w14:paraId="5CDF39AB" w14:textId="77777777" w:rsidR="004D602D" w:rsidRPr="00B82A2D" w:rsidRDefault="004D602D" w:rsidP="004D602D">
      <w:pPr>
        <w:spacing w:before="240" w:after="60"/>
        <w:outlineLvl w:val="8"/>
        <w:rPr>
          <w:b/>
        </w:rPr>
      </w:pPr>
      <w:r w:rsidRPr="00CB31A3">
        <w:rPr>
          <w:b/>
        </w:rPr>
        <w:t>NR Rel-17 DCCA</w:t>
      </w:r>
      <w:r>
        <w:rPr>
          <w:b/>
        </w:rPr>
        <w:t xml:space="preserve"> (started after 2</w:t>
      </w:r>
      <w:r w:rsidRPr="00B82A2D">
        <w:rPr>
          <w:b/>
          <w:vertAlign w:val="superscript"/>
        </w:rPr>
        <w:t>nd</w:t>
      </w:r>
      <w:r>
        <w:rPr>
          <w:b/>
        </w:rPr>
        <w:t xml:space="preserve"> week Monday session)</w:t>
      </w:r>
    </w:p>
    <w:p w14:paraId="7AB44117" w14:textId="77777777" w:rsidR="004D602D" w:rsidRPr="00B926EB" w:rsidRDefault="004D602D" w:rsidP="004D602D">
      <w:pPr>
        <w:pStyle w:val="EmailDiscussion"/>
        <w:overflowPunct/>
        <w:autoSpaceDE/>
        <w:autoSpaceDN/>
        <w:adjustRightInd/>
        <w:ind w:left="1619" w:hanging="360"/>
        <w:textAlignment w:val="auto"/>
      </w:pPr>
      <w:r w:rsidRPr="00B926EB">
        <w:t>[AT115-e][2</w:t>
      </w:r>
      <w:r>
        <w:t>21</w:t>
      </w:r>
      <w:r w:rsidRPr="00B926EB">
        <w:t xml:space="preserve">][R17 DCCA] </w:t>
      </w:r>
      <w:r>
        <w:t>LS to RAN3 on CPAC</w:t>
      </w:r>
      <w:r w:rsidRPr="00B926EB">
        <w:t xml:space="preserve"> (</w:t>
      </w:r>
      <w:r>
        <w:t>Ericsson</w:t>
      </w:r>
      <w:r w:rsidRPr="00B926EB">
        <w:t>)</w:t>
      </w:r>
    </w:p>
    <w:p w14:paraId="703205BD" w14:textId="77777777" w:rsidR="004D602D" w:rsidRPr="00B926EB" w:rsidRDefault="004D602D" w:rsidP="004D602D">
      <w:pPr>
        <w:pStyle w:val="EmailDiscussion2"/>
        <w:ind w:left="1619" w:firstLine="0"/>
        <w:rPr>
          <w:u w:val="single"/>
        </w:rPr>
      </w:pPr>
      <w:r w:rsidRPr="00B926EB">
        <w:rPr>
          <w:u w:val="single"/>
        </w:rPr>
        <w:t xml:space="preserve">Scope: </w:t>
      </w:r>
    </w:p>
    <w:p w14:paraId="4A132390" w14:textId="77777777" w:rsidR="004D602D" w:rsidRPr="00B926EB" w:rsidRDefault="004D602D" w:rsidP="004D602D">
      <w:pPr>
        <w:pStyle w:val="EmailDiscussion2"/>
        <w:numPr>
          <w:ilvl w:val="2"/>
          <w:numId w:val="16"/>
        </w:numPr>
        <w:overflowPunct/>
        <w:autoSpaceDE/>
        <w:autoSpaceDN/>
        <w:adjustRightInd/>
        <w:ind w:left="1980"/>
        <w:textAlignment w:val="auto"/>
      </w:pPr>
      <w:r>
        <w:t xml:space="preserve">Inform RAN3 </w:t>
      </w:r>
      <w:r w:rsidRPr="00681FC9">
        <w:t>about the RAN2 decisions on inter-node RRC container design for CPAC</w:t>
      </w:r>
      <w:r>
        <w:t xml:space="preserve"> </w:t>
      </w:r>
    </w:p>
    <w:p w14:paraId="5B48278C" w14:textId="77777777" w:rsidR="004D602D" w:rsidRPr="00B926EB" w:rsidRDefault="004D602D" w:rsidP="004D602D">
      <w:pPr>
        <w:pStyle w:val="EmailDiscussion2"/>
        <w:rPr>
          <w:u w:val="single"/>
        </w:rPr>
      </w:pPr>
      <w:r w:rsidRPr="00B926EB">
        <w:tab/>
      </w:r>
      <w:r w:rsidRPr="00B926EB">
        <w:rPr>
          <w:u w:val="single"/>
        </w:rPr>
        <w:t xml:space="preserve">Intended outcome: </w:t>
      </w:r>
    </w:p>
    <w:p w14:paraId="7A2216B3" w14:textId="55617807" w:rsidR="004D602D" w:rsidRPr="00B926EB" w:rsidRDefault="004D602D" w:rsidP="004D602D">
      <w:pPr>
        <w:pStyle w:val="EmailDiscussion2"/>
        <w:numPr>
          <w:ilvl w:val="2"/>
          <w:numId w:val="16"/>
        </w:numPr>
        <w:overflowPunct/>
        <w:autoSpaceDE/>
        <w:autoSpaceDN/>
        <w:adjustRightInd/>
        <w:ind w:left="1980"/>
        <w:textAlignment w:val="auto"/>
      </w:pPr>
      <w:r>
        <w:t>Draft LS out</w:t>
      </w:r>
      <w:r w:rsidRPr="00B926EB">
        <w:t xml:space="preserve"> in </w:t>
      </w:r>
      <w:hyperlink r:id="rId3543" w:history="1">
        <w:r w:rsidR="00176FE9">
          <w:rPr>
            <w:rStyle w:val="Hyperlink"/>
          </w:rPr>
          <w:t>R2-2108863</w:t>
        </w:r>
      </w:hyperlink>
      <w:r w:rsidRPr="00CC0640">
        <w:t>.</w:t>
      </w:r>
    </w:p>
    <w:p w14:paraId="08CDC000" w14:textId="71C57C4F" w:rsidR="004D602D" w:rsidRPr="00B926EB" w:rsidRDefault="004D602D" w:rsidP="004D602D">
      <w:pPr>
        <w:pStyle w:val="EmailDiscussion2"/>
        <w:rPr>
          <w:u w:val="single"/>
        </w:rPr>
      </w:pPr>
      <w:r w:rsidRPr="00B926EB">
        <w:tab/>
      </w:r>
      <w:r w:rsidRPr="00B926EB">
        <w:rPr>
          <w:u w:val="single"/>
        </w:rPr>
        <w:t>Deadline for providing comments, for rapporteur inputs, conclusions and CR finalization:</w:t>
      </w:r>
    </w:p>
    <w:p w14:paraId="584B73ED"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 xml:space="preserve">Initial deadline (for company feedback):  </w:t>
      </w:r>
      <w:r>
        <w:rPr>
          <w:color w:val="000000" w:themeColor="text1"/>
        </w:rPr>
        <w:t>2</w:t>
      </w:r>
      <w:r w:rsidRPr="00B82A2D">
        <w:rPr>
          <w:color w:val="000000" w:themeColor="text1"/>
          <w:vertAlign w:val="superscript"/>
        </w:rPr>
        <w:t>nd</w:t>
      </w:r>
      <w:r>
        <w:rPr>
          <w:color w:val="000000" w:themeColor="text1"/>
        </w:rPr>
        <w:t xml:space="preserve"> </w:t>
      </w:r>
      <w:r w:rsidRPr="00B926EB">
        <w:rPr>
          <w:color w:val="000000" w:themeColor="text1"/>
        </w:rPr>
        <w:t xml:space="preserve">week </w:t>
      </w:r>
      <w:r>
        <w:rPr>
          <w:color w:val="000000" w:themeColor="text1"/>
        </w:rPr>
        <w:t>Thu</w:t>
      </w:r>
      <w:r w:rsidRPr="00B926EB">
        <w:rPr>
          <w:color w:val="000000" w:themeColor="text1"/>
        </w:rPr>
        <w:t xml:space="preserve">, UTC 0900 </w:t>
      </w:r>
    </w:p>
    <w:p w14:paraId="7CFFC501" w14:textId="77777777" w:rsidR="004D602D" w:rsidRDefault="004D602D" w:rsidP="004D602D">
      <w:pPr>
        <w:pStyle w:val="EmailDiscussion2"/>
        <w:ind w:left="0" w:firstLine="0"/>
      </w:pPr>
    </w:p>
    <w:p w14:paraId="7B35AE32" w14:textId="77777777" w:rsidR="004D602D" w:rsidRDefault="004D602D" w:rsidP="004D602D">
      <w:pPr>
        <w:spacing w:before="240" w:after="60"/>
        <w:outlineLvl w:val="8"/>
        <w:rPr>
          <w:b/>
        </w:rPr>
      </w:pPr>
      <w:bookmarkStart w:id="510" w:name="_Hlk80112108"/>
      <w:bookmarkStart w:id="511" w:name="_Hlk72426447"/>
      <w:bookmarkEnd w:id="506"/>
      <w:r w:rsidRPr="00CB31A3">
        <w:rPr>
          <w:b/>
        </w:rPr>
        <w:t>NR Rel-17 Multi-SIM</w:t>
      </w:r>
    </w:p>
    <w:p w14:paraId="5568B7AA" w14:textId="77777777" w:rsidR="004D602D" w:rsidRPr="00B926EB" w:rsidRDefault="004D602D" w:rsidP="004D602D">
      <w:pPr>
        <w:pStyle w:val="EmailDiscussion"/>
        <w:overflowPunct/>
        <w:autoSpaceDE/>
        <w:autoSpaceDN/>
        <w:adjustRightInd/>
        <w:ind w:left="1619" w:hanging="360"/>
        <w:textAlignment w:val="auto"/>
      </w:pPr>
      <w:r w:rsidRPr="00B926EB">
        <w:t xml:space="preserve">[AT115-e][230][MUSIM] </w:t>
      </w:r>
      <w:r>
        <w:t xml:space="preserve">Discussion on AS vs. </w:t>
      </w:r>
      <w:r w:rsidRPr="00B926EB">
        <w:t>NAS-based busy indication (</w:t>
      </w:r>
      <w:r>
        <w:t>Intel</w:t>
      </w:r>
      <w:r w:rsidRPr="00B926EB">
        <w:t>)</w:t>
      </w:r>
    </w:p>
    <w:p w14:paraId="2D5AC635" w14:textId="77777777" w:rsidR="004D602D" w:rsidRPr="00B926EB" w:rsidRDefault="004D602D" w:rsidP="004D602D">
      <w:pPr>
        <w:pStyle w:val="EmailDiscussion2"/>
        <w:ind w:left="1619" w:firstLine="0"/>
        <w:rPr>
          <w:u w:val="single"/>
        </w:rPr>
      </w:pPr>
      <w:r w:rsidRPr="00B926EB">
        <w:rPr>
          <w:u w:val="single"/>
        </w:rPr>
        <w:t xml:space="preserve">Scope: </w:t>
      </w:r>
    </w:p>
    <w:p w14:paraId="0E72A3BE" w14:textId="77777777" w:rsidR="004D602D" w:rsidRDefault="004D602D" w:rsidP="004D602D">
      <w:pPr>
        <w:pStyle w:val="EmailDiscussion2"/>
        <w:numPr>
          <w:ilvl w:val="2"/>
          <w:numId w:val="16"/>
        </w:numPr>
        <w:overflowPunct/>
        <w:autoSpaceDE/>
        <w:autoSpaceDN/>
        <w:adjustRightInd/>
        <w:ind w:left="1980"/>
        <w:textAlignment w:val="auto"/>
      </w:pPr>
      <w:r>
        <w:t>Discuss details required to reply to SA2/CT1 and draft the reply LS</w:t>
      </w:r>
    </w:p>
    <w:p w14:paraId="5F00643F" w14:textId="77777777" w:rsidR="004D602D" w:rsidRPr="00B926EB" w:rsidRDefault="004D602D" w:rsidP="004D602D">
      <w:pPr>
        <w:pStyle w:val="EmailDiscussion2"/>
        <w:rPr>
          <w:u w:val="single"/>
        </w:rPr>
      </w:pPr>
      <w:r w:rsidRPr="00B926EB">
        <w:tab/>
      </w:r>
      <w:r w:rsidRPr="00B926EB">
        <w:rPr>
          <w:u w:val="single"/>
        </w:rPr>
        <w:t xml:space="preserve">Intended outcome: </w:t>
      </w:r>
    </w:p>
    <w:p w14:paraId="2D12B5E1" w14:textId="2524DB36" w:rsidR="004D602D" w:rsidRPr="00CC0640" w:rsidRDefault="004D602D" w:rsidP="004D602D">
      <w:pPr>
        <w:pStyle w:val="EmailDiscussion2"/>
        <w:numPr>
          <w:ilvl w:val="2"/>
          <w:numId w:val="16"/>
        </w:numPr>
        <w:overflowPunct/>
        <w:autoSpaceDE/>
        <w:autoSpaceDN/>
        <w:adjustRightInd/>
        <w:ind w:left="1980"/>
        <w:textAlignment w:val="auto"/>
      </w:pPr>
      <w:r w:rsidRPr="00CC0640">
        <w:t xml:space="preserve">Draft LS to SA2/CT1 in </w:t>
      </w:r>
      <w:hyperlink r:id="rId3544" w:history="1">
        <w:r w:rsidR="00176FE9">
          <w:rPr>
            <w:rStyle w:val="Hyperlink"/>
          </w:rPr>
          <w:t>R2-2108856</w:t>
        </w:r>
      </w:hyperlink>
      <w:r w:rsidRPr="00CC0640">
        <w:t xml:space="preserve"> (by email rapporteur).</w:t>
      </w:r>
    </w:p>
    <w:p w14:paraId="41D84F48" w14:textId="77777777" w:rsidR="004D602D" w:rsidRPr="00B926EB" w:rsidRDefault="004D602D" w:rsidP="004D602D">
      <w:pPr>
        <w:pStyle w:val="EmailDiscussion2"/>
        <w:rPr>
          <w:u w:val="single"/>
        </w:rPr>
      </w:pPr>
      <w:r w:rsidRPr="00B926EB">
        <w:tab/>
      </w:r>
      <w:r w:rsidRPr="00B926EB">
        <w:rPr>
          <w:u w:val="single"/>
        </w:rPr>
        <w:t xml:space="preserve">Deadline for providing comments, for rapporteur inputs, conclusions and CR finalization:  </w:t>
      </w:r>
    </w:p>
    <w:p w14:paraId="22664F21"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0900</w:t>
      </w:r>
      <w:r w:rsidRPr="00B926EB">
        <w:rPr>
          <w:color w:val="000000" w:themeColor="text1"/>
        </w:rPr>
        <w:t xml:space="preserve"> </w:t>
      </w:r>
    </w:p>
    <w:p w14:paraId="49F673E3"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Initial deadline (for draft LS):  1</w:t>
      </w:r>
      <w:r w:rsidRPr="00B926EB">
        <w:rPr>
          <w:color w:val="000000" w:themeColor="text1"/>
          <w:vertAlign w:val="superscript"/>
        </w:rPr>
        <w:t>st</w:t>
      </w:r>
      <w:r w:rsidRPr="00B926EB">
        <w:rPr>
          <w:color w:val="000000" w:themeColor="text1"/>
        </w:rPr>
        <w:t xml:space="preserve"> week </w:t>
      </w:r>
      <w:r>
        <w:rPr>
          <w:color w:val="000000" w:themeColor="text1"/>
        </w:rPr>
        <w:t>Wed</w:t>
      </w:r>
      <w:r w:rsidRPr="00B926EB">
        <w:rPr>
          <w:color w:val="000000" w:themeColor="text1"/>
        </w:rPr>
        <w:t xml:space="preserve">, UTC </w:t>
      </w:r>
      <w:r>
        <w:rPr>
          <w:color w:val="000000" w:themeColor="text1"/>
        </w:rPr>
        <w:t>1700</w:t>
      </w:r>
    </w:p>
    <w:bookmarkEnd w:id="510"/>
    <w:p w14:paraId="0EC8AF93" w14:textId="77777777" w:rsidR="004D602D" w:rsidRDefault="004D602D" w:rsidP="004D602D">
      <w:pPr>
        <w:pStyle w:val="EmailDiscussion2"/>
        <w:ind w:left="0" w:firstLine="0"/>
      </w:pPr>
    </w:p>
    <w:p w14:paraId="4404414A" w14:textId="77777777" w:rsidR="004D602D" w:rsidRPr="00CB31A3" w:rsidRDefault="004D602D" w:rsidP="004D602D">
      <w:pPr>
        <w:spacing w:before="240" w:after="60"/>
        <w:outlineLvl w:val="8"/>
        <w:rPr>
          <w:b/>
        </w:rPr>
      </w:pPr>
      <w:bookmarkStart w:id="512" w:name="_Hlk72426985"/>
      <w:bookmarkStart w:id="513" w:name="_Hlk80112126"/>
      <w:bookmarkEnd w:id="496"/>
      <w:bookmarkEnd w:id="502"/>
      <w:bookmarkEnd w:id="507"/>
      <w:bookmarkEnd w:id="508"/>
      <w:bookmarkEnd w:id="509"/>
      <w:bookmarkEnd w:id="511"/>
      <w:r w:rsidRPr="00CB31A3">
        <w:rPr>
          <w:b/>
        </w:rPr>
        <w:t>NR Rel-17 RAN Slicing</w:t>
      </w:r>
    </w:p>
    <w:bookmarkEnd w:id="512"/>
    <w:p w14:paraId="72499822" w14:textId="77777777" w:rsidR="004D602D" w:rsidRPr="00B926EB" w:rsidRDefault="004D602D" w:rsidP="004D602D">
      <w:pPr>
        <w:pStyle w:val="EmailDiscussion"/>
        <w:overflowPunct/>
        <w:autoSpaceDE/>
        <w:autoSpaceDN/>
        <w:adjustRightInd/>
        <w:ind w:left="1619" w:hanging="360"/>
        <w:textAlignment w:val="auto"/>
      </w:pPr>
      <w:r w:rsidRPr="00B926EB">
        <w:t>[AT115-e][2</w:t>
      </w:r>
      <w:r>
        <w:t>4</w:t>
      </w:r>
      <w:r w:rsidRPr="00B926EB">
        <w:t>0][Slicing] Reply LS to SA2 on band-specific slices in cell reselection (</w:t>
      </w:r>
      <w:r>
        <w:t>Nokia</w:t>
      </w:r>
      <w:r w:rsidRPr="00B926EB">
        <w:t>)</w:t>
      </w:r>
    </w:p>
    <w:p w14:paraId="0C5E51E8" w14:textId="77777777" w:rsidR="004D602D" w:rsidRPr="00B926EB" w:rsidRDefault="004D602D" w:rsidP="004D602D">
      <w:pPr>
        <w:pStyle w:val="EmailDiscussion2"/>
        <w:ind w:left="1619" w:firstLine="0"/>
        <w:rPr>
          <w:u w:val="single"/>
        </w:rPr>
      </w:pPr>
      <w:r w:rsidRPr="00B926EB">
        <w:rPr>
          <w:u w:val="single"/>
        </w:rPr>
        <w:t xml:space="preserve">Scope: </w:t>
      </w:r>
    </w:p>
    <w:p w14:paraId="1978E702" w14:textId="239FC1FC" w:rsidR="004D602D" w:rsidRPr="00CC0640" w:rsidRDefault="004D602D" w:rsidP="004D602D">
      <w:pPr>
        <w:pStyle w:val="EmailDiscussion2"/>
        <w:numPr>
          <w:ilvl w:val="2"/>
          <w:numId w:val="16"/>
        </w:numPr>
        <w:overflowPunct/>
        <w:autoSpaceDE/>
        <w:autoSpaceDN/>
        <w:adjustRightInd/>
        <w:ind w:left="1980"/>
        <w:textAlignment w:val="auto"/>
      </w:pPr>
      <w:r w:rsidRPr="00CC0640">
        <w:t xml:space="preserve">Draft reply LS to SA2 LS </w:t>
      </w:r>
      <w:hyperlink r:id="rId3545" w:history="1">
        <w:r w:rsidR="00176FE9">
          <w:rPr>
            <w:rStyle w:val="Hyperlink"/>
          </w:rPr>
          <w:t>R2-2106972</w:t>
        </w:r>
      </w:hyperlink>
      <w:r w:rsidRPr="00CC0640">
        <w:t xml:space="preserve"> (</w:t>
      </w:r>
      <w:hyperlink r:id="rId3546" w:history="1">
        <w:r w:rsidRPr="00CC0640">
          <w:rPr>
            <w:rStyle w:val="Hyperlink"/>
            <w:color w:val="auto"/>
            <w:szCs w:val="18"/>
            <w:u w:val="none"/>
          </w:rPr>
          <w:t>S2-2105158</w:t>
        </w:r>
      </w:hyperlink>
      <w:r w:rsidRPr="00CC0640">
        <w:rPr>
          <w:rStyle w:val="Hyperlink"/>
          <w:color w:val="auto"/>
          <w:szCs w:val="18"/>
        </w:rPr>
        <w:t>)</w:t>
      </w:r>
      <w:r w:rsidRPr="00CC0640">
        <w:t xml:space="preserve">. </w:t>
      </w:r>
    </w:p>
    <w:p w14:paraId="4E42F445" w14:textId="77777777" w:rsidR="004D602D" w:rsidRPr="00CC0640" w:rsidRDefault="004D602D" w:rsidP="004D602D">
      <w:pPr>
        <w:pStyle w:val="EmailDiscussion2"/>
        <w:rPr>
          <w:u w:val="single"/>
        </w:rPr>
      </w:pPr>
      <w:r w:rsidRPr="00CC0640">
        <w:tab/>
      </w:r>
      <w:r w:rsidRPr="00CC0640">
        <w:rPr>
          <w:u w:val="single"/>
        </w:rPr>
        <w:t xml:space="preserve">Intended outcome: </w:t>
      </w:r>
    </w:p>
    <w:p w14:paraId="79A1CBE9" w14:textId="1AA0469D" w:rsidR="004D602D" w:rsidRPr="00CC0640" w:rsidRDefault="004D602D" w:rsidP="004D602D">
      <w:pPr>
        <w:pStyle w:val="EmailDiscussion2"/>
        <w:numPr>
          <w:ilvl w:val="2"/>
          <w:numId w:val="16"/>
        </w:numPr>
        <w:overflowPunct/>
        <w:autoSpaceDE/>
        <w:autoSpaceDN/>
        <w:adjustRightInd/>
        <w:ind w:left="1980"/>
        <w:textAlignment w:val="auto"/>
      </w:pPr>
      <w:r w:rsidRPr="00CC0640">
        <w:t xml:space="preserve">Draft LS to SA2/CT1 in </w:t>
      </w:r>
      <w:hyperlink r:id="rId3547" w:history="1">
        <w:r w:rsidR="00176FE9">
          <w:rPr>
            <w:rStyle w:val="Hyperlink"/>
          </w:rPr>
          <w:t>R2-2108860</w:t>
        </w:r>
      </w:hyperlink>
      <w:r w:rsidRPr="00CC0640">
        <w:t xml:space="preserve"> (by email rapporteur).</w:t>
      </w:r>
    </w:p>
    <w:p w14:paraId="4F18A979" w14:textId="77777777" w:rsidR="004D602D" w:rsidRPr="00B926EB" w:rsidRDefault="004D602D" w:rsidP="004D602D">
      <w:pPr>
        <w:pStyle w:val="EmailDiscussion2"/>
        <w:rPr>
          <w:u w:val="single"/>
        </w:rPr>
      </w:pPr>
      <w:r w:rsidRPr="00B926EB">
        <w:tab/>
      </w:r>
      <w:r w:rsidRPr="00B926EB">
        <w:rPr>
          <w:u w:val="single"/>
        </w:rPr>
        <w:t xml:space="preserve">Deadline for providing comments, for rapporteur inputs, conclusions and CR finalization:  </w:t>
      </w:r>
    </w:p>
    <w:p w14:paraId="002A5C4E"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Initial deadline (for company feedback):  1</w:t>
      </w:r>
      <w:r w:rsidRPr="00B926EB">
        <w:rPr>
          <w:color w:val="000000" w:themeColor="text1"/>
          <w:vertAlign w:val="superscript"/>
        </w:rPr>
        <w:t>st</w:t>
      </w:r>
      <w:r w:rsidRPr="00B926EB">
        <w:rPr>
          <w:color w:val="000000" w:themeColor="text1"/>
        </w:rPr>
        <w:t xml:space="preserve"> week Thu, UTC 1000 </w:t>
      </w:r>
    </w:p>
    <w:p w14:paraId="7423CB8A" w14:textId="77777777" w:rsidR="004D602D" w:rsidRPr="00B926EB" w:rsidRDefault="004D602D" w:rsidP="004D602D">
      <w:pPr>
        <w:pStyle w:val="EmailDiscussion2"/>
        <w:numPr>
          <w:ilvl w:val="2"/>
          <w:numId w:val="16"/>
        </w:numPr>
        <w:overflowPunct/>
        <w:autoSpaceDE/>
        <w:autoSpaceDN/>
        <w:adjustRightInd/>
        <w:ind w:left="1980"/>
        <w:textAlignment w:val="auto"/>
      </w:pPr>
      <w:r w:rsidRPr="00B926EB">
        <w:rPr>
          <w:color w:val="000000" w:themeColor="text1"/>
        </w:rPr>
        <w:t xml:space="preserve">Initial deadline (for final draft LS):  </w:t>
      </w:r>
      <w:r>
        <w:rPr>
          <w:color w:val="000000" w:themeColor="text1"/>
        </w:rPr>
        <w:t>1</w:t>
      </w:r>
      <w:r w:rsidRPr="00F210AC">
        <w:rPr>
          <w:color w:val="000000" w:themeColor="text1"/>
          <w:vertAlign w:val="superscript"/>
        </w:rPr>
        <w:t>st</w:t>
      </w:r>
      <w:r>
        <w:rPr>
          <w:color w:val="000000" w:themeColor="text1"/>
        </w:rPr>
        <w:t xml:space="preserve"> </w:t>
      </w:r>
      <w:r w:rsidRPr="00B926EB">
        <w:rPr>
          <w:color w:val="000000" w:themeColor="text1"/>
        </w:rPr>
        <w:t xml:space="preserve">week </w:t>
      </w:r>
      <w:r>
        <w:rPr>
          <w:color w:val="000000" w:themeColor="text1"/>
        </w:rPr>
        <w:t>Fri</w:t>
      </w:r>
      <w:r w:rsidRPr="00B926EB">
        <w:rPr>
          <w:color w:val="000000" w:themeColor="text1"/>
        </w:rPr>
        <w:t xml:space="preserve">, UTC </w:t>
      </w:r>
      <w:r>
        <w:rPr>
          <w:color w:val="000000" w:themeColor="text1"/>
        </w:rPr>
        <w:t>0900</w:t>
      </w:r>
    </w:p>
    <w:bookmarkEnd w:id="513"/>
    <w:p w14:paraId="07169E2D" w14:textId="09BED4C1" w:rsidR="004D602D" w:rsidRDefault="004D602D" w:rsidP="002C120F">
      <w:pPr>
        <w:pStyle w:val="EmailDiscussion2"/>
      </w:pPr>
    </w:p>
    <w:p w14:paraId="716C556B" w14:textId="77777777" w:rsidR="0046460C" w:rsidRPr="00770DB4" w:rsidRDefault="0046460C" w:rsidP="0046460C">
      <w:pPr>
        <w:pStyle w:val="EmailDiscussion"/>
        <w:overflowPunct/>
        <w:autoSpaceDE/>
        <w:autoSpaceDN/>
        <w:adjustRightInd/>
        <w:ind w:left="1619" w:hanging="360"/>
        <w:textAlignment w:val="auto"/>
      </w:pPr>
      <w:r w:rsidRPr="00770DB4">
        <w:t>[AT1</w:t>
      </w:r>
      <w:r>
        <w:t>15-e</w:t>
      </w:r>
      <w:r w:rsidRPr="00770DB4">
        <w:t>][300][NBIOT</w:t>
      </w:r>
      <w:r>
        <w:t>/eMTC</w:t>
      </w:r>
      <w:r w:rsidRPr="00770DB4">
        <w:t>] Organisational</w:t>
      </w:r>
      <w:r>
        <w:t xml:space="preserve"> Brian’s Session</w:t>
      </w:r>
      <w:r w:rsidRPr="00770DB4">
        <w:t xml:space="preserve"> (Session Chair)</w:t>
      </w:r>
    </w:p>
    <w:p w14:paraId="6415DB3C" w14:textId="77777777" w:rsidR="0046460C" w:rsidRPr="00770DB4" w:rsidRDefault="0046460C" w:rsidP="0046460C">
      <w:pPr>
        <w:pStyle w:val="EmailDiscussion2"/>
      </w:pPr>
      <w:r w:rsidRPr="00770DB4">
        <w:tab/>
      </w:r>
      <w:r w:rsidRPr="00AA559F">
        <w:rPr>
          <w:b/>
        </w:rPr>
        <w:t>Scope:</w:t>
      </w:r>
      <w:r w:rsidRPr="00770DB4">
        <w:t xml:space="preserve"> </w:t>
      </w:r>
      <w:r>
        <w:rPr>
          <w:lang w:val="en-US"/>
        </w:rPr>
        <w:t>Comments to session notes. Kick-off and management of email discussions for NB-IoT session. Coordination issues. Other organisational issues and announcements.</w:t>
      </w:r>
    </w:p>
    <w:p w14:paraId="35888642" w14:textId="77777777" w:rsidR="0046460C" w:rsidRPr="00770DB4" w:rsidRDefault="0046460C" w:rsidP="0046460C">
      <w:pPr>
        <w:pStyle w:val="EmailDiscussion2"/>
      </w:pPr>
      <w:r w:rsidRPr="00770DB4">
        <w:tab/>
      </w:r>
      <w:r w:rsidRPr="00AA559F">
        <w:rPr>
          <w:b/>
        </w:rPr>
        <w:t>Intended outcome:</w:t>
      </w:r>
      <w:r w:rsidRPr="00770DB4">
        <w:t xml:space="preserve"> </w:t>
      </w:r>
      <w:r>
        <w:t>Approval of Report from NB-IoT session.</w:t>
      </w:r>
    </w:p>
    <w:p w14:paraId="5193564F" w14:textId="77777777" w:rsidR="0046460C" w:rsidRPr="00260650" w:rsidRDefault="0046460C" w:rsidP="0046460C">
      <w:pPr>
        <w:pStyle w:val="EmailDiscussion2"/>
      </w:pPr>
      <w:r w:rsidRPr="00260650">
        <w:tab/>
      </w:r>
      <w:r w:rsidRPr="00CD0D78">
        <w:rPr>
          <w:b/>
        </w:rPr>
        <w:t>Deadline:</w:t>
      </w:r>
      <w:r w:rsidRPr="00260650">
        <w:t xml:space="preserve"> EOM</w:t>
      </w:r>
    </w:p>
    <w:p w14:paraId="1C6307B7" w14:textId="77777777" w:rsidR="0046460C" w:rsidRPr="00CC0640" w:rsidRDefault="0046460C" w:rsidP="0046460C">
      <w:pPr>
        <w:pStyle w:val="EmailDiscussion2"/>
      </w:pPr>
      <w:r w:rsidRPr="00CC0640">
        <w:tab/>
      </w:r>
      <w:r w:rsidRPr="00CC0640">
        <w:rPr>
          <w:b/>
        </w:rPr>
        <w:t>Status:</w:t>
      </w:r>
      <w:r w:rsidRPr="00CC0640">
        <w:t xml:space="preserve"> started</w:t>
      </w:r>
    </w:p>
    <w:p w14:paraId="1E2BCA5B" w14:textId="77777777" w:rsidR="0046460C" w:rsidRDefault="0046460C" w:rsidP="0046460C">
      <w:pPr>
        <w:pStyle w:val="EmailDiscussion2"/>
      </w:pPr>
    </w:p>
    <w:p w14:paraId="10FEB47E" w14:textId="77777777" w:rsidR="0046460C" w:rsidRDefault="0046460C" w:rsidP="0046460C">
      <w:pPr>
        <w:pStyle w:val="EmailDiscussion"/>
        <w:overflowPunct/>
        <w:autoSpaceDE/>
        <w:autoSpaceDN/>
        <w:adjustRightInd/>
        <w:ind w:left="1619" w:hanging="360"/>
        <w:textAlignment w:val="auto"/>
      </w:pPr>
      <w:r>
        <w:t>[AT115-e][301][NBIOT/eMTC R17] RLF measurements (Huawei)</w:t>
      </w:r>
    </w:p>
    <w:p w14:paraId="165EF86E" w14:textId="77777777" w:rsidR="0046460C" w:rsidRDefault="0046460C" w:rsidP="0046460C">
      <w:pPr>
        <w:pStyle w:val="EmailDiscussion2"/>
        <w:rPr>
          <w:rFonts w:eastAsia="SimSun" w:cs="Arial"/>
        </w:rPr>
      </w:pPr>
      <w:r>
        <w:tab/>
        <w:t>Scope: Progress on the open items from the summary document</w:t>
      </w:r>
    </w:p>
    <w:p w14:paraId="546D3F58" w14:textId="0F709158" w:rsidR="0046460C" w:rsidRDefault="0046460C" w:rsidP="0046460C">
      <w:pPr>
        <w:pStyle w:val="EmailDiscussion2"/>
      </w:pPr>
      <w:r>
        <w:tab/>
        <w:t xml:space="preserve">Intended outcome: Report in </w:t>
      </w:r>
      <w:hyperlink r:id="rId3548" w:history="1">
        <w:r w:rsidR="00176FE9">
          <w:rPr>
            <w:rStyle w:val="Hyperlink"/>
          </w:rPr>
          <w:t>R2-2108971</w:t>
        </w:r>
      </w:hyperlink>
    </w:p>
    <w:p w14:paraId="7E23F353" w14:textId="77777777" w:rsidR="0046460C" w:rsidRDefault="0046460C" w:rsidP="0046460C">
      <w:pPr>
        <w:pStyle w:val="EmailDiscussion2"/>
      </w:pPr>
      <w:r>
        <w:tab/>
        <w:t>Deadline: Monday 23</w:t>
      </w:r>
      <w:r>
        <w:rPr>
          <w:vertAlign w:val="superscript"/>
        </w:rPr>
        <w:t>rd</w:t>
      </w:r>
      <w:r>
        <w:t>, 1200 UTC.</w:t>
      </w:r>
    </w:p>
    <w:p w14:paraId="443AA79F" w14:textId="77777777" w:rsidR="0046460C" w:rsidRDefault="0046460C" w:rsidP="0046460C">
      <w:pPr>
        <w:pStyle w:val="EmailDiscussion2"/>
      </w:pPr>
    </w:p>
    <w:p w14:paraId="193D4AF7" w14:textId="77777777" w:rsidR="0046460C" w:rsidRDefault="0046460C" w:rsidP="0046460C">
      <w:pPr>
        <w:pStyle w:val="EmailDiscussion"/>
        <w:overflowPunct/>
        <w:autoSpaceDE/>
        <w:autoSpaceDN/>
        <w:adjustRightInd/>
        <w:ind w:left="1619" w:hanging="360"/>
        <w:textAlignment w:val="auto"/>
      </w:pPr>
      <w:r>
        <w:t>[AT115-e][302][NBIOT/eMTC R17] carrier selection (Ericsson)</w:t>
      </w:r>
    </w:p>
    <w:p w14:paraId="5F71B527" w14:textId="77777777" w:rsidR="0046460C" w:rsidRDefault="0046460C" w:rsidP="0046460C">
      <w:pPr>
        <w:pStyle w:val="EmailDiscussion2"/>
        <w:rPr>
          <w:rFonts w:eastAsia="SimSun" w:cs="Arial"/>
        </w:rPr>
      </w:pPr>
      <w:r>
        <w:tab/>
        <w:t>Scope: Progress the above proposals</w:t>
      </w:r>
    </w:p>
    <w:p w14:paraId="283F87B0" w14:textId="5293F96A" w:rsidR="0046460C" w:rsidRDefault="0046460C" w:rsidP="0046460C">
      <w:pPr>
        <w:pStyle w:val="EmailDiscussion2"/>
      </w:pPr>
      <w:r>
        <w:tab/>
        <w:t xml:space="preserve">Intended outcome: report in </w:t>
      </w:r>
      <w:hyperlink r:id="rId3549" w:history="1">
        <w:r w:rsidR="00176FE9">
          <w:rPr>
            <w:rStyle w:val="Hyperlink"/>
          </w:rPr>
          <w:t>R2-2108972</w:t>
        </w:r>
      </w:hyperlink>
    </w:p>
    <w:p w14:paraId="284541B5" w14:textId="77777777" w:rsidR="0046460C" w:rsidRDefault="0046460C" w:rsidP="0046460C">
      <w:pPr>
        <w:pStyle w:val="EmailDiscussion2"/>
      </w:pPr>
      <w:r>
        <w:tab/>
        <w:t>Deadline: Monday 23</w:t>
      </w:r>
      <w:r>
        <w:rPr>
          <w:vertAlign w:val="superscript"/>
        </w:rPr>
        <w:t>rd</w:t>
      </w:r>
      <w:r>
        <w:t>, 1200 UTC.</w:t>
      </w:r>
    </w:p>
    <w:p w14:paraId="03F67D45" w14:textId="77777777" w:rsidR="0046460C" w:rsidRDefault="0046460C" w:rsidP="0046460C">
      <w:pPr>
        <w:pStyle w:val="EmailDiscussion2"/>
      </w:pPr>
    </w:p>
    <w:p w14:paraId="2230829B" w14:textId="77777777" w:rsidR="0046460C" w:rsidRDefault="0046460C" w:rsidP="0046460C">
      <w:pPr>
        <w:pStyle w:val="EmailDiscussion"/>
        <w:overflowPunct/>
        <w:autoSpaceDE/>
        <w:autoSpaceDN/>
        <w:adjustRightInd/>
        <w:ind w:left="1619" w:hanging="360"/>
        <w:textAlignment w:val="auto"/>
      </w:pPr>
      <w:r>
        <w:t>[AT115-e][303][NBIOT/eMTC R17] NB-IoT/eMTC Other (ZTE)</w:t>
      </w:r>
    </w:p>
    <w:p w14:paraId="3A0F332D" w14:textId="77777777" w:rsidR="0046460C" w:rsidRDefault="0046460C" w:rsidP="0046460C">
      <w:pPr>
        <w:pStyle w:val="EmailDiscussion2"/>
        <w:rPr>
          <w:rFonts w:eastAsia="SimSun" w:cs="Arial"/>
        </w:rPr>
      </w:pPr>
      <w:r>
        <w:tab/>
        <w:t>Scope: Produce set of agreeable proposals</w:t>
      </w:r>
    </w:p>
    <w:p w14:paraId="742B0808" w14:textId="0AE2AC30" w:rsidR="0046460C" w:rsidRDefault="0046460C" w:rsidP="0046460C">
      <w:pPr>
        <w:pStyle w:val="EmailDiscussion2"/>
      </w:pPr>
      <w:r>
        <w:tab/>
        <w:t xml:space="preserve">Intended outcome: Report in </w:t>
      </w:r>
      <w:hyperlink r:id="rId3550" w:history="1">
        <w:r w:rsidR="00176FE9">
          <w:rPr>
            <w:rStyle w:val="Hyperlink"/>
          </w:rPr>
          <w:t>R2-2108973</w:t>
        </w:r>
      </w:hyperlink>
    </w:p>
    <w:p w14:paraId="31E00E12" w14:textId="77777777" w:rsidR="0046460C" w:rsidRDefault="0046460C" w:rsidP="0046460C">
      <w:pPr>
        <w:pStyle w:val="EmailDiscussion2"/>
      </w:pPr>
      <w:r>
        <w:tab/>
        <w:t>Deadline: Monday 23</w:t>
      </w:r>
      <w:r>
        <w:rPr>
          <w:vertAlign w:val="superscript"/>
        </w:rPr>
        <w:t>rd</w:t>
      </w:r>
      <w:r>
        <w:t>, 1200 UTC.</w:t>
      </w:r>
    </w:p>
    <w:p w14:paraId="7B88A96B" w14:textId="77777777" w:rsidR="0046460C" w:rsidRPr="00260650" w:rsidRDefault="0046460C" w:rsidP="0046460C">
      <w:pPr>
        <w:pStyle w:val="EmailDiscussion2"/>
      </w:pPr>
    </w:p>
    <w:p w14:paraId="75FD4A73" w14:textId="77777777" w:rsidR="0046460C" w:rsidRDefault="0046460C" w:rsidP="002C120F">
      <w:pPr>
        <w:pStyle w:val="EmailDiscussion2"/>
      </w:pPr>
    </w:p>
    <w:p w14:paraId="532AA75A" w14:textId="77777777" w:rsidR="00EF2EF8" w:rsidRDefault="00EF2EF8" w:rsidP="00EF2EF8">
      <w:pPr>
        <w:pStyle w:val="EmailDiscussion"/>
        <w:overflowPunct/>
        <w:autoSpaceDE/>
        <w:autoSpaceDN/>
        <w:adjustRightInd/>
        <w:ind w:left="1619" w:hanging="360"/>
        <w:textAlignment w:val="auto"/>
        <w:rPr>
          <w:noProof/>
        </w:rPr>
      </w:pPr>
      <w:r>
        <w:rPr>
          <w:noProof/>
        </w:rPr>
        <w:t>[AT115-e][</w:t>
      </w:r>
      <w:r w:rsidRPr="00E06CD3">
        <w:rPr>
          <w:noProof/>
        </w:rPr>
        <w:t>400</w:t>
      </w:r>
      <w:r>
        <w:rPr>
          <w:noProof/>
        </w:rPr>
        <w:t>][eMTC/NB-IoT] Organizational Emre’s session</w:t>
      </w:r>
    </w:p>
    <w:p w14:paraId="2662F938" w14:textId="77777777" w:rsidR="00EF2EF8" w:rsidRDefault="00EF2EF8" w:rsidP="00EF2EF8">
      <w:pPr>
        <w:pStyle w:val="EmailDiscussion2"/>
      </w:pPr>
      <w:r>
        <w:tab/>
        <w:t>Scope:</w:t>
      </w:r>
    </w:p>
    <w:p w14:paraId="3DFFA4CC" w14:textId="77777777" w:rsidR="00EF2EF8" w:rsidRDefault="00EF2EF8" w:rsidP="00EF2EF8">
      <w:pPr>
        <w:pStyle w:val="EmailDiscussion2"/>
        <w:numPr>
          <w:ilvl w:val="0"/>
          <w:numId w:val="18"/>
        </w:numPr>
        <w:overflowPunct/>
        <w:autoSpaceDE/>
        <w:autoSpaceDN/>
        <w:adjustRightInd/>
        <w:textAlignment w:val="auto"/>
      </w:pPr>
      <w:r>
        <w:t xml:space="preserve">Share </w:t>
      </w:r>
      <w:r w:rsidRPr="00D77942">
        <w:t xml:space="preserve">plans for the </w:t>
      </w:r>
      <w:r>
        <w:t>e-</w:t>
      </w:r>
      <w:r w:rsidRPr="00D77942">
        <w:t>meeting</w:t>
      </w:r>
      <w:r>
        <w:t xml:space="preserve"> and make announcements</w:t>
      </w:r>
    </w:p>
    <w:p w14:paraId="1361FC94" w14:textId="77777777" w:rsidR="00EF2EF8" w:rsidRDefault="00EF2EF8" w:rsidP="00EF2EF8">
      <w:pPr>
        <w:pStyle w:val="EmailDiscussion2"/>
        <w:numPr>
          <w:ilvl w:val="0"/>
          <w:numId w:val="18"/>
        </w:numPr>
        <w:overflowPunct/>
        <w:autoSpaceDE/>
        <w:autoSpaceDN/>
        <w:adjustRightInd/>
        <w:textAlignment w:val="auto"/>
      </w:pPr>
      <w:r>
        <w:t xml:space="preserve">Share status of </w:t>
      </w:r>
      <w:r w:rsidRPr="00D77942">
        <w:t>email discussions</w:t>
      </w:r>
    </w:p>
    <w:p w14:paraId="312384C5" w14:textId="77777777" w:rsidR="00EF2EF8" w:rsidRDefault="00EF2EF8" w:rsidP="00EF2EF8">
      <w:pPr>
        <w:pStyle w:val="EmailDiscussion2"/>
        <w:numPr>
          <w:ilvl w:val="0"/>
          <w:numId w:val="18"/>
        </w:numPr>
        <w:overflowPunct/>
        <w:autoSpaceDE/>
        <w:autoSpaceDN/>
        <w:adjustRightInd/>
        <w:textAlignment w:val="auto"/>
      </w:pPr>
      <w:r>
        <w:t>Share meeting minutes and agreements for review and endorsement</w:t>
      </w:r>
    </w:p>
    <w:p w14:paraId="3AA94C96" w14:textId="77777777" w:rsidR="00EF2EF8" w:rsidRDefault="00EF2EF8" w:rsidP="00EF2EF8">
      <w:pPr>
        <w:pStyle w:val="EmailDiscussion2"/>
      </w:pPr>
      <w:r>
        <w:tab/>
        <w:t>Deadline: Friday,</w:t>
      </w:r>
      <w:r w:rsidRPr="00E06CD3">
        <w:t xml:space="preserve"> </w:t>
      </w:r>
      <w:r>
        <w:t>Aug 27</w:t>
      </w:r>
      <w:r w:rsidRPr="00ED2F9F">
        <w:rPr>
          <w:vertAlign w:val="superscript"/>
        </w:rPr>
        <w:t>th</w:t>
      </w:r>
      <w:r>
        <w:rPr>
          <w:vertAlign w:val="superscript"/>
        </w:rPr>
        <w:t xml:space="preserve"> </w:t>
      </w:r>
      <w:r w:rsidRPr="00E06CD3">
        <w:t>1</w:t>
      </w:r>
      <w:r>
        <w:t>0</w:t>
      </w:r>
      <w:r w:rsidRPr="00E06CD3">
        <w:t xml:space="preserve">:00 </w:t>
      </w:r>
      <w:r>
        <w:t>UTC</w:t>
      </w:r>
    </w:p>
    <w:p w14:paraId="0BEBFA3A" w14:textId="77777777" w:rsidR="00EF2EF8" w:rsidRPr="00CC0640" w:rsidRDefault="00EF2EF8" w:rsidP="00EF2EF8">
      <w:pPr>
        <w:pStyle w:val="EmailDiscussion2"/>
      </w:pPr>
      <w:r w:rsidRPr="00CC0640">
        <w:tab/>
        <w:t>Status: Started</w:t>
      </w:r>
    </w:p>
    <w:p w14:paraId="18F3E786" w14:textId="77777777" w:rsidR="00EF2EF8" w:rsidRDefault="00EF2EF8" w:rsidP="00EF2EF8">
      <w:pPr>
        <w:pStyle w:val="EmailDiscussion2"/>
      </w:pPr>
    </w:p>
    <w:p w14:paraId="310E621A" w14:textId="77777777" w:rsidR="00EF2EF8" w:rsidRPr="00EF2EF8" w:rsidRDefault="00EF2EF8" w:rsidP="00EF2EF8">
      <w:pPr>
        <w:pStyle w:val="EmailDiscussion"/>
      </w:pPr>
      <w:bookmarkStart w:id="514" w:name="_Hlk69083046"/>
      <w:r w:rsidRPr="00EF2EF8">
        <w:t>[AT115-e][401][eMTC R16] Indication of RRC_INACTIVE support in SIB1 (Huawei)</w:t>
      </w:r>
    </w:p>
    <w:p w14:paraId="0FD65517" w14:textId="77777777" w:rsidR="00EF2EF8" w:rsidRPr="00EF2EF8" w:rsidRDefault="00EF2EF8" w:rsidP="00EF2EF8">
      <w:pPr>
        <w:pStyle w:val="EmailDiscussion2"/>
      </w:pPr>
      <w:r w:rsidRPr="00EF2EF8">
        <w:t>Status: Closed</w:t>
      </w:r>
    </w:p>
    <w:p w14:paraId="2C8B1E6F" w14:textId="61009155" w:rsidR="00EF2EF8" w:rsidRPr="00EF2EF8" w:rsidRDefault="00EF2EF8" w:rsidP="00EF2EF8">
      <w:pPr>
        <w:pStyle w:val="EmailDiscussion2"/>
      </w:pPr>
      <w:r>
        <w:tab/>
      </w:r>
      <w:r w:rsidRPr="00EF2EF8">
        <w:t>Scope: Check whether the intention is agreeable and there is sufficient support</w:t>
      </w:r>
      <w:r w:rsidRPr="00EF2EF8">
        <w:br/>
        <w:t>in principle; collect initial comments.</w:t>
      </w:r>
    </w:p>
    <w:p w14:paraId="701B624F" w14:textId="7A954B6A" w:rsidR="00EF2EF8" w:rsidRPr="00EF2EF8" w:rsidRDefault="00EF2EF8" w:rsidP="00EF2EF8">
      <w:pPr>
        <w:pStyle w:val="EmailDiscussion2"/>
      </w:pPr>
      <w:r>
        <w:tab/>
      </w:r>
      <w:r w:rsidRPr="00EF2EF8">
        <w:t xml:space="preserve">Intended outcome: Report in </w:t>
      </w:r>
      <w:hyperlink r:id="rId3551" w:history="1">
        <w:r w:rsidR="00176FE9">
          <w:rPr>
            <w:rStyle w:val="Hyperlink"/>
          </w:rPr>
          <w:t>R2-2108906</w:t>
        </w:r>
      </w:hyperlink>
    </w:p>
    <w:p w14:paraId="659776AB" w14:textId="1DE3A6E8" w:rsidR="00EF2EF8" w:rsidRPr="00EF2EF8" w:rsidRDefault="00EF2EF8" w:rsidP="00EF2EF8">
      <w:pPr>
        <w:pStyle w:val="EmailDiscussion2"/>
      </w:pPr>
      <w:r>
        <w:tab/>
      </w:r>
      <w:r w:rsidRPr="00EF2EF8">
        <w:t xml:space="preserve">Deadline: Wednesday 2021-08-18 12:00 UTC </w:t>
      </w:r>
    </w:p>
    <w:p w14:paraId="08FCE883" w14:textId="77777777" w:rsidR="00EF2EF8" w:rsidRDefault="00EF2EF8" w:rsidP="00EF2EF8">
      <w:pPr>
        <w:pStyle w:val="EmailDiscussion2"/>
      </w:pPr>
    </w:p>
    <w:p w14:paraId="02B007E1" w14:textId="77777777" w:rsidR="00EF2EF8" w:rsidRPr="00EF2EF8" w:rsidRDefault="00EF2EF8" w:rsidP="00EF2EF8">
      <w:pPr>
        <w:pStyle w:val="EmailDiscussion"/>
      </w:pPr>
      <w:r w:rsidRPr="00EF2EF8">
        <w:t>[AT115-e][402][eMTC R16] Paging resource determination (ZTE)</w:t>
      </w:r>
    </w:p>
    <w:p w14:paraId="362AF371" w14:textId="77777777" w:rsidR="00EF2EF8" w:rsidRPr="00EF2EF8" w:rsidRDefault="00EF2EF8" w:rsidP="00EF2EF8">
      <w:pPr>
        <w:pStyle w:val="EmailDiscussion2"/>
      </w:pPr>
      <w:r w:rsidRPr="00EF2EF8">
        <w:t>Status: Closed</w:t>
      </w:r>
    </w:p>
    <w:p w14:paraId="28CA1271" w14:textId="6E8FD1CB" w:rsidR="00EF2EF8" w:rsidRPr="00EF2EF8" w:rsidRDefault="00EF2EF8" w:rsidP="00EF2EF8">
      <w:pPr>
        <w:pStyle w:val="EmailDiscussion2"/>
      </w:pPr>
      <w:r>
        <w:tab/>
      </w:r>
      <w:r w:rsidRPr="00EF2EF8">
        <w:t>Scope: Check whether the intention is agreeable and there is sufficient support</w:t>
      </w:r>
      <w:r w:rsidRPr="00EF2EF8">
        <w:br/>
        <w:t>in principle; collect initial comments.</w:t>
      </w:r>
    </w:p>
    <w:p w14:paraId="6B32421B" w14:textId="7E052C05" w:rsidR="00EF2EF8" w:rsidRPr="00EF2EF8" w:rsidRDefault="00EF2EF8" w:rsidP="00EF2EF8">
      <w:pPr>
        <w:pStyle w:val="EmailDiscussion2"/>
      </w:pPr>
      <w:r>
        <w:tab/>
      </w:r>
      <w:r w:rsidRPr="00EF2EF8">
        <w:t xml:space="preserve">Intended outcome: Report in </w:t>
      </w:r>
      <w:hyperlink r:id="rId3552" w:history="1">
        <w:r w:rsidR="00176FE9">
          <w:rPr>
            <w:rStyle w:val="Hyperlink"/>
          </w:rPr>
          <w:t>R2-2108907</w:t>
        </w:r>
      </w:hyperlink>
    </w:p>
    <w:p w14:paraId="021EE379" w14:textId="110676A3" w:rsidR="00EF2EF8" w:rsidRPr="00EF2EF8" w:rsidRDefault="00EF2EF8" w:rsidP="00EF2EF8">
      <w:pPr>
        <w:pStyle w:val="EmailDiscussion2"/>
      </w:pPr>
      <w:r>
        <w:tab/>
      </w:r>
      <w:r w:rsidRPr="00EF2EF8">
        <w:t>Deadline: Wednesday 2021-08-18 12:00 UTC</w:t>
      </w:r>
    </w:p>
    <w:bookmarkEnd w:id="514"/>
    <w:p w14:paraId="5284BDDB" w14:textId="40020296" w:rsidR="00EF2EF8" w:rsidRDefault="00EF2EF8" w:rsidP="002C120F">
      <w:pPr>
        <w:pStyle w:val="EmailDiscussion2"/>
      </w:pPr>
    </w:p>
    <w:p w14:paraId="282A1740" w14:textId="4EBA3364" w:rsidR="00EF2EF8" w:rsidRDefault="00EF2EF8" w:rsidP="002C120F">
      <w:pPr>
        <w:pStyle w:val="EmailDiscussion2"/>
      </w:pPr>
    </w:p>
    <w:p w14:paraId="56A4BD9B" w14:textId="77777777" w:rsidR="00EF2EF8" w:rsidRDefault="00EF2EF8" w:rsidP="00EF2EF8">
      <w:pPr>
        <w:pStyle w:val="EmailDiscussion"/>
        <w:overflowPunct/>
        <w:autoSpaceDE/>
        <w:autoSpaceDN/>
        <w:adjustRightInd/>
        <w:ind w:left="1619" w:hanging="360"/>
        <w:textAlignment w:val="auto"/>
      </w:pPr>
      <w:bookmarkStart w:id="515" w:name="_Hlk72399262"/>
      <w:r>
        <w:t>[AT115e][500] Organizational Diana – URLLC/IIoT, Small data]</w:t>
      </w:r>
    </w:p>
    <w:bookmarkEnd w:id="515"/>
    <w:p w14:paraId="090AB86E" w14:textId="1F137B06" w:rsidR="00EF2EF8" w:rsidRDefault="00EF2EF8" w:rsidP="00EF2EF8">
      <w:pPr>
        <w:pStyle w:val="EmailDiscussion2"/>
        <w:ind w:left="1619" w:firstLine="0"/>
      </w:pPr>
      <w:r>
        <w:t>Scope:</w:t>
      </w:r>
    </w:p>
    <w:p w14:paraId="7B52149F" w14:textId="77777777" w:rsidR="00EF2EF8" w:rsidRDefault="00EF2EF8" w:rsidP="00EF2EF8">
      <w:pPr>
        <w:pStyle w:val="EmailDiscussion2"/>
        <w:numPr>
          <w:ilvl w:val="2"/>
          <w:numId w:val="3"/>
        </w:numPr>
        <w:tabs>
          <w:tab w:val="clear" w:pos="2160"/>
        </w:tabs>
        <w:overflowPunct/>
        <w:autoSpaceDE/>
        <w:autoSpaceDN/>
        <w:adjustRightInd/>
        <w:textAlignment w:val="auto"/>
      </w:pPr>
      <w:r>
        <w:t xml:space="preserve">Share plans for the meetings and list of ongoing email discussions for the sessions related to URLLC/IIoT, Small data and NR-U, 2-step RACH, and power saving </w:t>
      </w:r>
    </w:p>
    <w:p w14:paraId="16EE0E9A" w14:textId="0DAC8189" w:rsidR="00EF2EF8" w:rsidRDefault="00EF2EF8" w:rsidP="00EF2EF8">
      <w:pPr>
        <w:pStyle w:val="EmailDiscussion2"/>
        <w:numPr>
          <w:ilvl w:val="2"/>
          <w:numId w:val="3"/>
        </w:numPr>
        <w:tabs>
          <w:tab w:val="clear" w:pos="2160"/>
        </w:tabs>
        <w:overflowPunct/>
        <w:autoSpaceDE/>
        <w:autoSpaceDN/>
        <w:adjustRightInd/>
        <w:textAlignment w:val="auto"/>
      </w:pPr>
      <w:r>
        <w:t>Share meetings notes and agreements for review and endorsement</w:t>
      </w:r>
    </w:p>
    <w:p w14:paraId="5E596A47" w14:textId="77777777" w:rsidR="00EF2EF8" w:rsidRDefault="00EF2EF8" w:rsidP="00EF2EF8">
      <w:pPr>
        <w:pStyle w:val="EmailDiscussion2"/>
      </w:pPr>
    </w:p>
    <w:p w14:paraId="45B2E0B8" w14:textId="403EE3BA" w:rsidR="00EF2EF8" w:rsidRDefault="00EF2EF8" w:rsidP="00EF2EF8">
      <w:pPr>
        <w:pStyle w:val="EmailDiscussion"/>
        <w:overflowPunct/>
        <w:autoSpaceDE/>
        <w:autoSpaceDN/>
        <w:adjustRightInd/>
        <w:ind w:left="1619" w:hanging="360"/>
        <w:textAlignment w:val="auto"/>
      </w:pPr>
      <w:r>
        <w:t>[AT115e][501][Sdata] Summary of UP (LG)</w:t>
      </w:r>
    </w:p>
    <w:p w14:paraId="7A63C436" w14:textId="77777777" w:rsidR="00EF2EF8" w:rsidRPr="00592C96" w:rsidRDefault="00EF2EF8" w:rsidP="00184F7B">
      <w:pPr>
        <w:pStyle w:val="EmailDiscussion2"/>
        <w:tabs>
          <w:tab w:val="clear" w:pos="1622"/>
        </w:tabs>
        <w:ind w:left="1560" w:firstLine="0"/>
      </w:pPr>
      <w:r>
        <w:t>Thursday night inputs by all companies, Friday proposals by rapporteur, Monday comments on final proposals</w:t>
      </w:r>
    </w:p>
    <w:p w14:paraId="606B55DC" w14:textId="77777777" w:rsidR="00EF2EF8" w:rsidRPr="00782523" w:rsidRDefault="00EF2EF8" w:rsidP="00EF2EF8">
      <w:pPr>
        <w:pStyle w:val="EmailDiscussion2"/>
        <w:rPr>
          <w:b/>
          <w:bCs/>
        </w:rPr>
      </w:pPr>
    </w:p>
    <w:p w14:paraId="10C9B7B6" w14:textId="79393C1D" w:rsidR="00EF2EF8" w:rsidRDefault="00EF2EF8" w:rsidP="00EF2EF8">
      <w:pPr>
        <w:pStyle w:val="EmailDiscussion"/>
        <w:overflowPunct/>
        <w:autoSpaceDE/>
        <w:autoSpaceDN/>
        <w:adjustRightInd/>
        <w:ind w:left="1619" w:hanging="360"/>
        <w:textAlignment w:val="auto"/>
      </w:pPr>
      <w:r>
        <w:t>[AT115e][502][Sdata] Summary of RA aspects (Oppo)</w:t>
      </w:r>
    </w:p>
    <w:p w14:paraId="25996BFA" w14:textId="77777777" w:rsidR="00EF2EF8" w:rsidRPr="00C32D5F" w:rsidRDefault="00EF2EF8" w:rsidP="00EF2EF8">
      <w:pPr>
        <w:pStyle w:val="EmailDiscussion2"/>
        <w:ind w:left="1619" w:firstLine="0"/>
      </w:pPr>
      <w:r w:rsidRPr="00592C96">
        <w:t>Thursday night inputs by all companies, Friday proposals by rapporteur, Monday comments on final proposals</w:t>
      </w:r>
    </w:p>
    <w:p w14:paraId="58525200" w14:textId="4B98F73A" w:rsidR="00EF2EF8" w:rsidRDefault="00EF2EF8" w:rsidP="002C120F">
      <w:pPr>
        <w:pStyle w:val="EmailDiscussion2"/>
      </w:pPr>
    </w:p>
    <w:p w14:paraId="0CE8267A" w14:textId="6799ED28" w:rsidR="0046460C" w:rsidRDefault="0046460C" w:rsidP="0046460C">
      <w:pPr>
        <w:pStyle w:val="EmailDiscussion"/>
      </w:pPr>
      <w:r>
        <w:t>[AT115-e][505][SData] LS to RAN1 (ZTE)</w:t>
      </w:r>
    </w:p>
    <w:p w14:paraId="4118CFDE" w14:textId="77777777" w:rsidR="0046460C" w:rsidRDefault="0046460C" w:rsidP="0046460C">
      <w:pPr>
        <w:pStyle w:val="EmailDiscussion2"/>
      </w:pPr>
      <w:r>
        <w:t>Scope: Discuss and agree an LS to RAN1 for SDT agreements</w:t>
      </w:r>
    </w:p>
    <w:p w14:paraId="465151D3" w14:textId="6FEB3E4E" w:rsidR="00EF2EF8" w:rsidRDefault="0046460C" w:rsidP="0046460C">
      <w:pPr>
        <w:pStyle w:val="EmailDiscussion2"/>
      </w:pPr>
      <w:r>
        <w:t>Deadline: Friday 10:00 am UTC</w:t>
      </w:r>
    </w:p>
    <w:p w14:paraId="6354E497" w14:textId="172C06E1" w:rsidR="00EF2EF8" w:rsidRDefault="00EF2EF8" w:rsidP="002C120F">
      <w:pPr>
        <w:pStyle w:val="EmailDiscussion2"/>
      </w:pPr>
    </w:p>
    <w:p w14:paraId="0F109612" w14:textId="0A59EA16" w:rsidR="0046460C" w:rsidRDefault="0046460C" w:rsidP="002C120F">
      <w:pPr>
        <w:pStyle w:val="EmailDiscussion2"/>
      </w:pPr>
    </w:p>
    <w:p w14:paraId="3FF3A726" w14:textId="77777777" w:rsidR="00012C8A" w:rsidRDefault="00012C8A" w:rsidP="00012C8A">
      <w:pPr>
        <w:pStyle w:val="EmailDiscussion"/>
        <w:overflowPunct/>
        <w:autoSpaceDE/>
        <w:autoSpaceDN/>
        <w:adjustRightInd/>
        <w:ind w:left="1619" w:hanging="360"/>
        <w:textAlignment w:val="auto"/>
      </w:pPr>
      <w:r>
        <w:t>[AT115-e][600][POS][Relay] Organisational Nathan – Positioning/Relay (MediaTek)</w:t>
      </w:r>
    </w:p>
    <w:p w14:paraId="01604496" w14:textId="77777777" w:rsidR="00012C8A" w:rsidRDefault="00012C8A" w:rsidP="00012C8A">
      <w:pPr>
        <w:pStyle w:val="EmailDiscussion2"/>
      </w:pPr>
      <w:r>
        <w:tab/>
        <w:t>Scope: Organisational discussions and announcements, as needed throughout the meeting weeks</w:t>
      </w:r>
    </w:p>
    <w:p w14:paraId="6533D18F" w14:textId="77777777" w:rsidR="00012C8A" w:rsidRDefault="00012C8A" w:rsidP="00012C8A">
      <w:pPr>
        <w:pStyle w:val="EmailDiscussion2"/>
      </w:pPr>
      <w:r>
        <w:tab/>
        <w:t>Intended outcome: Well-informed participants</w:t>
      </w:r>
    </w:p>
    <w:p w14:paraId="0FFB3518" w14:textId="77777777" w:rsidR="00012C8A" w:rsidRDefault="00012C8A" w:rsidP="00012C8A">
      <w:pPr>
        <w:pStyle w:val="EmailDiscussion2"/>
      </w:pPr>
      <w:r>
        <w:tab/>
        <w:t>Deadline:  Friday 2021-08-27 1000 UTC</w:t>
      </w:r>
    </w:p>
    <w:p w14:paraId="33308601" w14:textId="77777777" w:rsidR="00012C8A" w:rsidRDefault="00012C8A" w:rsidP="00012C8A">
      <w:pPr>
        <w:pStyle w:val="EmailDiscussion2"/>
      </w:pPr>
    </w:p>
    <w:p w14:paraId="67919540" w14:textId="77777777" w:rsidR="00012C8A" w:rsidRDefault="00012C8A" w:rsidP="00012C8A">
      <w:pPr>
        <w:pStyle w:val="EmailDiscussion"/>
        <w:overflowPunct/>
        <w:autoSpaceDE/>
        <w:autoSpaceDN/>
        <w:adjustRightInd/>
        <w:ind w:left="1619" w:hanging="360"/>
        <w:textAlignment w:val="auto"/>
      </w:pPr>
      <w:r>
        <w:t>[AT115-e][601][POS] AI 4.4 Positioning corrections Rel-15 and earlier (Lenovo)</w:t>
      </w:r>
    </w:p>
    <w:p w14:paraId="57179DA0" w14:textId="77777777" w:rsidR="00012C8A" w:rsidRDefault="00012C8A" w:rsidP="00012C8A">
      <w:pPr>
        <w:pStyle w:val="EmailDiscussion2"/>
      </w:pPr>
      <w:r>
        <w:tab/>
        <w:t>Scope: Handle the CRs in the following tdocs and determine conclusions:</w:t>
      </w:r>
    </w:p>
    <w:p w14:paraId="4006FA1D" w14:textId="5B254925" w:rsidR="00012C8A" w:rsidRDefault="00176FE9" w:rsidP="00012C8A">
      <w:pPr>
        <w:pStyle w:val="EmailDiscussion2"/>
        <w:numPr>
          <w:ilvl w:val="0"/>
          <w:numId w:val="88"/>
        </w:numPr>
        <w:overflowPunct/>
        <w:autoSpaceDE/>
        <w:autoSpaceDN/>
        <w:adjustRightInd/>
        <w:textAlignment w:val="auto"/>
      </w:pPr>
      <w:hyperlink r:id="rId3553" w:history="1">
        <w:r>
          <w:rPr>
            <w:rStyle w:val="Hyperlink"/>
          </w:rPr>
          <w:t>R2-2107261</w:t>
        </w:r>
      </w:hyperlink>
      <w:r w:rsidR="00012C8A">
        <w:t>/</w:t>
      </w:r>
      <w:hyperlink r:id="rId3554" w:history="1">
        <w:r>
          <w:rPr>
            <w:rStyle w:val="Hyperlink"/>
          </w:rPr>
          <w:t>R2-2107262</w:t>
        </w:r>
      </w:hyperlink>
    </w:p>
    <w:p w14:paraId="66B5EF18" w14:textId="328655B8" w:rsidR="00012C8A" w:rsidRDefault="00176FE9" w:rsidP="00012C8A">
      <w:pPr>
        <w:pStyle w:val="EmailDiscussion2"/>
        <w:numPr>
          <w:ilvl w:val="0"/>
          <w:numId w:val="88"/>
        </w:numPr>
        <w:overflowPunct/>
        <w:autoSpaceDE/>
        <w:autoSpaceDN/>
        <w:adjustRightInd/>
        <w:textAlignment w:val="auto"/>
      </w:pPr>
      <w:hyperlink r:id="rId3555" w:history="1">
        <w:r>
          <w:rPr>
            <w:rStyle w:val="Hyperlink"/>
          </w:rPr>
          <w:t>R2-2107784</w:t>
        </w:r>
      </w:hyperlink>
    </w:p>
    <w:p w14:paraId="6CA24D46" w14:textId="1F6C7BA9" w:rsidR="00012C8A" w:rsidRDefault="00176FE9" w:rsidP="00012C8A">
      <w:pPr>
        <w:pStyle w:val="EmailDiscussion2"/>
        <w:numPr>
          <w:ilvl w:val="0"/>
          <w:numId w:val="88"/>
        </w:numPr>
        <w:overflowPunct/>
        <w:autoSpaceDE/>
        <w:autoSpaceDN/>
        <w:adjustRightInd/>
        <w:textAlignment w:val="auto"/>
      </w:pPr>
      <w:hyperlink r:id="rId3556" w:history="1">
        <w:r>
          <w:rPr>
            <w:rStyle w:val="Hyperlink"/>
          </w:rPr>
          <w:t>R2-2107785</w:t>
        </w:r>
      </w:hyperlink>
      <w:r w:rsidR="00012C8A">
        <w:t>/</w:t>
      </w:r>
      <w:hyperlink r:id="rId3557" w:history="1">
        <w:r>
          <w:rPr>
            <w:rStyle w:val="Hyperlink"/>
          </w:rPr>
          <w:t>R2-2107786</w:t>
        </w:r>
      </w:hyperlink>
    </w:p>
    <w:p w14:paraId="297B634D" w14:textId="5034A28E" w:rsidR="00012C8A" w:rsidRDefault="00012C8A" w:rsidP="00012C8A">
      <w:pPr>
        <w:pStyle w:val="EmailDiscussion2"/>
        <w:numPr>
          <w:ilvl w:val="1"/>
          <w:numId w:val="88"/>
        </w:numPr>
        <w:overflowPunct/>
        <w:autoSpaceDE/>
        <w:autoSpaceDN/>
        <w:adjustRightInd/>
        <w:textAlignment w:val="auto"/>
      </w:pPr>
      <w:r>
        <w:t xml:space="preserve">Note: </w:t>
      </w:r>
      <w:hyperlink r:id="rId3558" w:history="1">
        <w:r w:rsidR="00176FE9">
          <w:rPr>
            <w:rStyle w:val="Hyperlink"/>
          </w:rPr>
          <w:t>R2-2107785</w:t>
        </w:r>
      </w:hyperlink>
      <w:r>
        <w:t xml:space="preserve"> and </w:t>
      </w:r>
      <w:hyperlink r:id="rId3559" w:history="1">
        <w:r w:rsidR="00176FE9">
          <w:rPr>
            <w:rStyle w:val="Hyperlink"/>
          </w:rPr>
          <w:t>R2-2107786</w:t>
        </w:r>
      </w:hyperlink>
      <w:r>
        <w:t xml:space="preserve"> were submitted under AI 5.5 and relate to TS 37.355, but are functionally shadows of </w:t>
      </w:r>
      <w:hyperlink r:id="rId3560" w:history="1">
        <w:r w:rsidR="00176FE9">
          <w:rPr>
            <w:rStyle w:val="Hyperlink"/>
          </w:rPr>
          <w:t>R2-2107784</w:t>
        </w:r>
      </w:hyperlink>
    </w:p>
    <w:p w14:paraId="7D9D57F6" w14:textId="374A4FF6" w:rsidR="00012C8A" w:rsidRDefault="00012C8A" w:rsidP="00012C8A">
      <w:pPr>
        <w:pStyle w:val="EmailDiscussion2"/>
      </w:pPr>
      <w:r>
        <w:tab/>
        <w:t xml:space="preserve">Intended outcome: Agreed CRs (without comeback), report in </w:t>
      </w:r>
      <w:hyperlink r:id="rId3561" w:history="1">
        <w:r w:rsidR="00176FE9">
          <w:rPr>
            <w:rStyle w:val="Hyperlink"/>
          </w:rPr>
          <w:t>R2-2108931</w:t>
        </w:r>
      </w:hyperlink>
    </w:p>
    <w:p w14:paraId="18447427" w14:textId="77777777" w:rsidR="00012C8A" w:rsidRDefault="00012C8A" w:rsidP="00012C8A">
      <w:pPr>
        <w:pStyle w:val="EmailDiscussion2"/>
      </w:pPr>
      <w:r>
        <w:tab/>
        <w:t>Deadline:  Tuesday 2021-08-24 0800 UTC</w:t>
      </w:r>
    </w:p>
    <w:p w14:paraId="1528B258" w14:textId="77777777" w:rsidR="00012C8A" w:rsidRDefault="00012C8A" w:rsidP="00012C8A">
      <w:pPr>
        <w:pStyle w:val="EmailDiscussion2"/>
      </w:pPr>
    </w:p>
    <w:p w14:paraId="554E99F5" w14:textId="77777777" w:rsidR="00012C8A" w:rsidRDefault="00012C8A" w:rsidP="00012C8A">
      <w:pPr>
        <w:pStyle w:val="EmailDiscussion"/>
        <w:overflowPunct/>
        <w:autoSpaceDE/>
        <w:autoSpaceDN/>
        <w:adjustRightInd/>
        <w:ind w:left="1619" w:hanging="360"/>
        <w:textAlignment w:val="auto"/>
      </w:pPr>
      <w:r>
        <w:t>[AT115-e][602][POS] AI 5.5 Positioning corrections (Huawei)</w:t>
      </w:r>
    </w:p>
    <w:p w14:paraId="43752A7D" w14:textId="77777777" w:rsidR="00012C8A" w:rsidRDefault="00012C8A" w:rsidP="00012C8A">
      <w:pPr>
        <w:pStyle w:val="EmailDiscussion2"/>
      </w:pPr>
      <w:r>
        <w:tab/>
        <w:t>Scope: Handle the CRs in the following tdocs and determine conclusions:</w:t>
      </w:r>
    </w:p>
    <w:p w14:paraId="00EBD920" w14:textId="689F942F" w:rsidR="00012C8A" w:rsidRDefault="00176FE9" w:rsidP="00012C8A">
      <w:pPr>
        <w:pStyle w:val="EmailDiscussion2"/>
        <w:numPr>
          <w:ilvl w:val="0"/>
          <w:numId w:val="88"/>
        </w:numPr>
        <w:overflowPunct/>
        <w:autoSpaceDE/>
        <w:autoSpaceDN/>
        <w:adjustRightInd/>
        <w:textAlignment w:val="auto"/>
      </w:pPr>
      <w:hyperlink r:id="rId3562" w:history="1">
        <w:r>
          <w:rPr>
            <w:rStyle w:val="Hyperlink"/>
          </w:rPr>
          <w:t>R2-2107329</w:t>
        </w:r>
      </w:hyperlink>
      <w:r w:rsidR="00012C8A">
        <w:t>/</w:t>
      </w:r>
      <w:hyperlink r:id="rId3563" w:history="1">
        <w:r>
          <w:rPr>
            <w:rStyle w:val="Hyperlink"/>
          </w:rPr>
          <w:t>R2-2107330</w:t>
        </w:r>
      </w:hyperlink>
    </w:p>
    <w:p w14:paraId="72F560B0" w14:textId="79F0D676" w:rsidR="00012C8A" w:rsidRDefault="00176FE9" w:rsidP="00012C8A">
      <w:pPr>
        <w:pStyle w:val="EmailDiscussion2"/>
        <w:numPr>
          <w:ilvl w:val="0"/>
          <w:numId w:val="88"/>
        </w:numPr>
        <w:overflowPunct/>
        <w:autoSpaceDE/>
        <w:autoSpaceDN/>
        <w:adjustRightInd/>
        <w:textAlignment w:val="auto"/>
      </w:pPr>
      <w:hyperlink r:id="rId3564" w:history="1">
        <w:r>
          <w:rPr>
            <w:rStyle w:val="Hyperlink"/>
          </w:rPr>
          <w:t>R2-2108407</w:t>
        </w:r>
      </w:hyperlink>
    </w:p>
    <w:p w14:paraId="4A8B2564" w14:textId="5E2D0D45" w:rsidR="00012C8A" w:rsidRDefault="00012C8A" w:rsidP="00012C8A">
      <w:pPr>
        <w:pStyle w:val="EmailDiscussion2"/>
      </w:pPr>
      <w:r>
        <w:tab/>
        <w:t xml:space="preserve">Intended outcome: Agreed CRs (without comeback), report in </w:t>
      </w:r>
      <w:hyperlink r:id="rId3565" w:history="1">
        <w:r w:rsidR="00176FE9">
          <w:rPr>
            <w:rStyle w:val="Hyperlink"/>
          </w:rPr>
          <w:t>R2-2108932</w:t>
        </w:r>
      </w:hyperlink>
    </w:p>
    <w:p w14:paraId="57265075" w14:textId="77777777" w:rsidR="00012C8A" w:rsidRDefault="00012C8A" w:rsidP="00012C8A">
      <w:pPr>
        <w:pStyle w:val="EmailDiscussion2"/>
      </w:pPr>
      <w:r>
        <w:tab/>
        <w:t>Deadline:  Tuesday 2021-08-24 0800 UTC</w:t>
      </w:r>
    </w:p>
    <w:p w14:paraId="73E97E41" w14:textId="77777777" w:rsidR="00012C8A" w:rsidRDefault="00012C8A" w:rsidP="00012C8A">
      <w:pPr>
        <w:pStyle w:val="EmailDiscussion2"/>
      </w:pPr>
    </w:p>
    <w:p w14:paraId="5F9D7714" w14:textId="77777777" w:rsidR="00012C8A" w:rsidRDefault="00012C8A" w:rsidP="00012C8A">
      <w:pPr>
        <w:pStyle w:val="EmailDiscussion"/>
        <w:overflowPunct/>
        <w:autoSpaceDE/>
        <w:autoSpaceDN/>
        <w:adjustRightInd/>
        <w:ind w:left="1619" w:hanging="360"/>
        <w:textAlignment w:val="auto"/>
      </w:pPr>
      <w:r>
        <w:t>[AT115-e][603][POS] AI 7.5 LTE Positioning and Rel-16 stage 2 CRs (Qualcomm)</w:t>
      </w:r>
    </w:p>
    <w:p w14:paraId="36EE10A9" w14:textId="77777777" w:rsidR="00012C8A" w:rsidRDefault="00012C8A" w:rsidP="00012C8A">
      <w:pPr>
        <w:pStyle w:val="EmailDiscussion2"/>
      </w:pPr>
      <w:r>
        <w:tab/>
        <w:t>Scope:</w:t>
      </w:r>
    </w:p>
    <w:p w14:paraId="6601E76D" w14:textId="2F633D48" w:rsidR="00012C8A" w:rsidRDefault="00012C8A" w:rsidP="00012C8A">
      <w:pPr>
        <w:pStyle w:val="EmailDiscussion2"/>
        <w:numPr>
          <w:ilvl w:val="0"/>
          <w:numId w:val="88"/>
        </w:numPr>
        <w:overflowPunct/>
        <w:autoSpaceDE/>
        <w:autoSpaceDN/>
        <w:adjustRightInd/>
        <w:textAlignment w:val="auto"/>
      </w:pPr>
      <w:r>
        <w:t xml:space="preserve">Handle the CR in </w:t>
      </w:r>
      <w:hyperlink r:id="rId3566" w:history="1">
        <w:r w:rsidR="00176FE9">
          <w:rPr>
            <w:rStyle w:val="Hyperlink"/>
          </w:rPr>
          <w:t>R2-2107959</w:t>
        </w:r>
      </w:hyperlink>
      <w:r>
        <w:t xml:space="preserve"> and determine conclusion.</w:t>
      </w:r>
    </w:p>
    <w:p w14:paraId="72183E1A" w14:textId="1BBE330B" w:rsidR="00012C8A" w:rsidRDefault="00012C8A" w:rsidP="00012C8A">
      <w:pPr>
        <w:pStyle w:val="EmailDiscussion2"/>
        <w:numPr>
          <w:ilvl w:val="0"/>
          <w:numId w:val="88"/>
        </w:numPr>
        <w:overflowPunct/>
        <w:autoSpaceDE/>
        <w:autoSpaceDN/>
        <w:adjustRightInd/>
        <w:textAlignment w:val="auto"/>
      </w:pPr>
      <w:r>
        <w:t xml:space="preserve">Handle the CR in </w:t>
      </w:r>
      <w:hyperlink r:id="rId3567" w:history="1">
        <w:r w:rsidR="00176FE9">
          <w:rPr>
            <w:rStyle w:val="Hyperlink"/>
          </w:rPr>
          <w:t>R2-2107333</w:t>
        </w:r>
      </w:hyperlink>
      <w:r>
        <w:t xml:space="preserve"> and determine conclusion</w:t>
      </w:r>
    </w:p>
    <w:p w14:paraId="27134ECD" w14:textId="59F86249" w:rsidR="00012C8A" w:rsidRDefault="00012C8A" w:rsidP="00012C8A">
      <w:pPr>
        <w:pStyle w:val="EmailDiscussion2"/>
        <w:numPr>
          <w:ilvl w:val="0"/>
          <w:numId w:val="88"/>
        </w:numPr>
        <w:overflowPunct/>
        <w:autoSpaceDE/>
        <w:autoSpaceDN/>
        <w:adjustRightInd/>
        <w:textAlignment w:val="auto"/>
      </w:pPr>
      <w:r>
        <w:t xml:space="preserve">Handle the CR in </w:t>
      </w:r>
      <w:hyperlink r:id="rId3568" w:history="1">
        <w:r w:rsidR="00176FE9">
          <w:rPr>
            <w:rStyle w:val="Hyperlink"/>
          </w:rPr>
          <w:t>R2-2107958</w:t>
        </w:r>
      </w:hyperlink>
      <w:r>
        <w:t xml:space="preserve"> and determine conclusion</w:t>
      </w:r>
    </w:p>
    <w:p w14:paraId="2AC2E2EB" w14:textId="63E934A0" w:rsidR="00012C8A" w:rsidRDefault="00012C8A" w:rsidP="00012C8A">
      <w:pPr>
        <w:pStyle w:val="EmailDiscussion2"/>
      </w:pPr>
      <w:r>
        <w:tab/>
        <w:t xml:space="preserve">Intended outcome: Agreed CRs (without comebacks), report in </w:t>
      </w:r>
      <w:hyperlink r:id="rId3569" w:history="1">
        <w:r w:rsidR="00176FE9">
          <w:rPr>
            <w:rStyle w:val="Hyperlink"/>
          </w:rPr>
          <w:t>R2-2108933</w:t>
        </w:r>
      </w:hyperlink>
    </w:p>
    <w:p w14:paraId="1188200D" w14:textId="77777777" w:rsidR="00012C8A" w:rsidRDefault="00012C8A" w:rsidP="00012C8A">
      <w:pPr>
        <w:pStyle w:val="EmailDiscussion2"/>
      </w:pPr>
      <w:r>
        <w:tab/>
        <w:t>Deadline:  Tuesday 2021-08-24 0800 UTC</w:t>
      </w:r>
    </w:p>
    <w:p w14:paraId="2E423B8F" w14:textId="77777777" w:rsidR="00012C8A" w:rsidRDefault="00012C8A" w:rsidP="00012C8A">
      <w:pPr>
        <w:pStyle w:val="EmailDiscussion2"/>
      </w:pPr>
    </w:p>
    <w:p w14:paraId="3DF3B690" w14:textId="77777777" w:rsidR="00012C8A" w:rsidRDefault="00012C8A" w:rsidP="00012C8A">
      <w:pPr>
        <w:pStyle w:val="EmailDiscussion"/>
        <w:overflowPunct/>
        <w:autoSpaceDE/>
        <w:autoSpaceDN/>
        <w:adjustRightInd/>
        <w:ind w:left="1619" w:hanging="360"/>
        <w:textAlignment w:val="auto"/>
      </w:pPr>
      <w:r>
        <w:t>[AT115-e][604][Relay] PC5 and SRB0 adaptation layer (OPPO)</w:t>
      </w:r>
    </w:p>
    <w:p w14:paraId="49AF9571" w14:textId="77777777" w:rsidR="00012C8A" w:rsidRDefault="00012C8A" w:rsidP="00012C8A">
      <w:pPr>
        <w:pStyle w:val="EmailDiscussion2"/>
      </w:pPr>
      <w:r>
        <w:tab/>
        <w:t>Scope:</w:t>
      </w:r>
    </w:p>
    <w:p w14:paraId="7004F5CD" w14:textId="77777777" w:rsidR="00012C8A" w:rsidRDefault="00012C8A" w:rsidP="00012C8A">
      <w:pPr>
        <w:pStyle w:val="EmailDiscussion2"/>
        <w:numPr>
          <w:ilvl w:val="0"/>
          <w:numId w:val="88"/>
        </w:numPr>
        <w:overflowPunct/>
        <w:autoSpaceDE/>
        <w:autoSpaceDN/>
        <w:adjustRightInd/>
        <w:textAlignment w:val="auto"/>
      </w:pPr>
      <w:r>
        <w:t>Discuss the proposals for a relaying adaptation layer on PC5 interface, and conclude on whether the adaptation layer should be supported in Rel-17.</w:t>
      </w:r>
    </w:p>
    <w:p w14:paraId="0956ACF1" w14:textId="77777777" w:rsidR="00012C8A" w:rsidRDefault="00012C8A" w:rsidP="00012C8A">
      <w:pPr>
        <w:pStyle w:val="EmailDiscussion2"/>
        <w:numPr>
          <w:ilvl w:val="1"/>
          <w:numId w:val="88"/>
        </w:numPr>
        <w:overflowPunct/>
        <w:autoSpaceDE/>
        <w:autoSpaceDN/>
        <w:adjustRightInd/>
        <w:textAlignment w:val="auto"/>
      </w:pPr>
      <w:r>
        <w:t>Taking into account the potential for distinguishing between relayed and non-relayed traffic on PC5 hop</w:t>
      </w:r>
    </w:p>
    <w:p w14:paraId="5D354994" w14:textId="77777777" w:rsidR="00012C8A" w:rsidRDefault="00012C8A" w:rsidP="00012C8A">
      <w:pPr>
        <w:pStyle w:val="EmailDiscussion2"/>
        <w:numPr>
          <w:ilvl w:val="0"/>
          <w:numId w:val="88"/>
        </w:numPr>
        <w:overflowPunct/>
        <w:autoSpaceDE/>
        <w:autoSpaceDN/>
        <w:adjustRightInd/>
        <w:textAlignment w:val="auto"/>
      </w:pPr>
      <w:r>
        <w:t>Discuss the need for the adaptation layer on SRB0, and conclude on whether the adaptation layer should be used on SRB0.</w:t>
      </w:r>
    </w:p>
    <w:p w14:paraId="60549D2A" w14:textId="77777777" w:rsidR="00012C8A" w:rsidRDefault="00012C8A" w:rsidP="00012C8A">
      <w:pPr>
        <w:pStyle w:val="EmailDiscussion2"/>
        <w:numPr>
          <w:ilvl w:val="1"/>
          <w:numId w:val="88"/>
        </w:numPr>
        <w:overflowPunct/>
        <w:autoSpaceDE/>
        <w:autoSpaceDN/>
        <w:adjustRightInd/>
        <w:textAlignment w:val="auto"/>
      </w:pPr>
      <w:r>
        <w:t>Taking into account the potential for distinguishing between relayed and non-relayed traffic on Uu hop</w:t>
      </w:r>
    </w:p>
    <w:p w14:paraId="291E2B67" w14:textId="77777777" w:rsidR="00012C8A" w:rsidRDefault="00012C8A" w:rsidP="00012C8A">
      <w:pPr>
        <w:pStyle w:val="EmailDiscussion2"/>
        <w:numPr>
          <w:ilvl w:val="0"/>
          <w:numId w:val="88"/>
        </w:numPr>
        <w:overflowPunct/>
        <w:autoSpaceDE/>
        <w:autoSpaceDN/>
        <w:adjustRightInd/>
        <w:textAlignment w:val="auto"/>
      </w:pPr>
      <w:r>
        <w:t>Discuss the assignment of the local remote UE ID (by the relay UE or the gNB)</w:t>
      </w:r>
    </w:p>
    <w:p w14:paraId="0573CB6A" w14:textId="54C74F65" w:rsidR="00012C8A" w:rsidRDefault="00012C8A" w:rsidP="00012C8A">
      <w:pPr>
        <w:pStyle w:val="EmailDiscussion2"/>
      </w:pPr>
      <w:r>
        <w:tab/>
        <w:t xml:space="preserve">Intended outcome: Report in </w:t>
      </w:r>
      <w:hyperlink r:id="rId3570" w:history="1">
        <w:r w:rsidR="00176FE9">
          <w:rPr>
            <w:rStyle w:val="Hyperlink"/>
          </w:rPr>
          <w:t>R2-2108934</w:t>
        </w:r>
      </w:hyperlink>
      <w:r>
        <w:t xml:space="preserve">; phase 2 report in </w:t>
      </w:r>
      <w:hyperlink r:id="rId3571" w:history="1">
        <w:r w:rsidR="00176FE9">
          <w:rPr>
            <w:rStyle w:val="Hyperlink"/>
          </w:rPr>
          <w:t>R2-2108947</w:t>
        </w:r>
      </w:hyperlink>
    </w:p>
    <w:p w14:paraId="464F4F70" w14:textId="77777777" w:rsidR="00012C8A" w:rsidRDefault="00012C8A" w:rsidP="00012C8A">
      <w:pPr>
        <w:pStyle w:val="EmailDiscussion2"/>
      </w:pPr>
      <w:r>
        <w:tab/>
        <w:t>Deadline:</w:t>
      </w:r>
    </w:p>
    <w:p w14:paraId="6BA762C9" w14:textId="77777777" w:rsidR="00012C8A" w:rsidRDefault="00012C8A" w:rsidP="00012C8A">
      <w:pPr>
        <w:pStyle w:val="EmailDiscussion2"/>
        <w:numPr>
          <w:ilvl w:val="0"/>
          <w:numId w:val="88"/>
        </w:numPr>
        <w:overflowPunct/>
        <w:autoSpaceDE/>
        <w:autoSpaceDN/>
        <w:adjustRightInd/>
        <w:textAlignment w:val="auto"/>
      </w:pPr>
      <w:r>
        <w:t>Phase 1 (gauge initial support for the proposals, and see if downselection of options is possible): Wednesday 2021-08-18 2000 UTC</w:t>
      </w:r>
    </w:p>
    <w:p w14:paraId="0F85B6D4" w14:textId="77777777" w:rsidR="00012C8A" w:rsidRDefault="00012C8A" w:rsidP="00012C8A">
      <w:pPr>
        <w:pStyle w:val="EmailDiscussion2"/>
        <w:numPr>
          <w:ilvl w:val="0"/>
          <w:numId w:val="88"/>
        </w:numPr>
        <w:overflowPunct/>
        <w:autoSpaceDE/>
        <w:autoSpaceDN/>
        <w:adjustRightInd/>
        <w:textAlignment w:val="auto"/>
      </w:pPr>
      <w:r>
        <w:t>Phase 2 (final conclusions): Tuesday 2021-08-24 2000 UTC</w:t>
      </w:r>
    </w:p>
    <w:p w14:paraId="17C39598" w14:textId="77777777" w:rsidR="00012C8A" w:rsidRDefault="00012C8A" w:rsidP="00012C8A">
      <w:pPr>
        <w:pStyle w:val="EmailDiscussion2"/>
      </w:pPr>
    </w:p>
    <w:p w14:paraId="454EB2FF" w14:textId="77777777" w:rsidR="00012C8A" w:rsidRDefault="00012C8A" w:rsidP="00012C8A">
      <w:pPr>
        <w:pStyle w:val="EmailDiscussion"/>
        <w:overflowPunct/>
        <w:autoSpaceDE/>
        <w:autoSpaceDN/>
        <w:adjustRightInd/>
        <w:ind w:left="1619" w:hanging="360"/>
        <w:textAlignment w:val="auto"/>
      </w:pPr>
      <w:r>
        <w:t>[AT115-e][605][POS] LS to RAN3 on SRS-PosResource configuration (Samsung)</w:t>
      </w:r>
    </w:p>
    <w:p w14:paraId="7735C51D" w14:textId="6A03A3E0" w:rsidR="00012C8A" w:rsidRDefault="00012C8A" w:rsidP="00012C8A">
      <w:pPr>
        <w:pStyle w:val="EmailDiscussion2"/>
      </w:pPr>
      <w:r>
        <w:tab/>
        <w:t xml:space="preserve">Scope: Draft an LS to RAN3 on the configuration issue from </w:t>
      </w:r>
      <w:hyperlink r:id="rId3572" w:history="1">
        <w:r w:rsidR="00176FE9">
          <w:rPr>
            <w:rStyle w:val="Hyperlink"/>
          </w:rPr>
          <w:t>R2-2107960</w:t>
        </w:r>
      </w:hyperlink>
      <w:r>
        <w:t>.</w:t>
      </w:r>
    </w:p>
    <w:p w14:paraId="64D7D9A0" w14:textId="672026C9" w:rsidR="00012C8A" w:rsidRDefault="00012C8A" w:rsidP="00012C8A">
      <w:pPr>
        <w:pStyle w:val="EmailDiscussion2"/>
      </w:pPr>
      <w:r>
        <w:tab/>
        <w:t xml:space="preserve">Intended outcome: Approved LS in </w:t>
      </w:r>
      <w:hyperlink r:id="rId3573" w:history="1">
        <w:r w:rsidR="00176FE9">
          <w:rPr>
            <w:rStyle w:val="Hyperlink"/>
          </w:rPr>
          <w:t>R2-2108935</w:t>
        </w:r>
      </w:hyperlink>
    </w:p>
    <w:p w14:paraId="47C4C523" w14:textId="77777777" w:rsidR="00012C8A" w:rsidRDefault="00012C8A" w:rsidP="00012C8A">
      <w:pPr>
        <w:pStyle w:val="EmailDiscussion2"/>
      </w:pPr>
      <w:r>
        <w:tab/>
        <w:t>Deadline:  Tuesday 2021-08-24 0600 UTC</w:t>
      </w:r>
    </w:p>
    <w:p w14:paraId="62CBACC6" w14:textId="77777777" w:rsidR="00012C8A" w:rsidRDefault="00012C8A" w:rsidP="00012C8A">
      <w:pPr>
        <w:pStyle w:val="EmailDiscussion2"/>
      </w:pPr>
    </w:p>
    <w:p w14:paraId="3AB018B3" w14:textId="77777777" w:rsidR="00012C8A" w:rsidRDefault="00012C8A" w:rsidP="00012C8A">
      <w:pPr>
        <w:pStyle w:val="EmailDiscussion"/>
        <w:overflowPunct/>
        <w:autoSpaceDE/>
        <w:autoSpaceDN/>
        <w:adjustRightInd/>
        <w:ind w:left="1619" w:hanging="360"/>
        <w:textAlignment w:val="auto"/>
      </w:pPr>
      <w:r>
        <w:t>[AT115-e][606][POS] LPP need code guidelines for uplink (CATT)</w:t>
      </w:r>
    </w:p>
    <w:p w14:paraId="10B04CAB" w14:textId="77777777" w:rsidR="00012C8A" w:rsidRDefault="00012C8A" w:rsidP="00012C8A">
      <w:pPr>
        <w:pStyle w:val="EmailDiscussion2"/>
      </w:pPr>
      <w:r>
        <w:tab/>
        <w:t>Scope: Update the guidelines for need codes in 37.355 in accordance with the principle that need codes are sometimes used in the uplink, but in this case the requirements are not applicable (i.e. we do not specify the network behaviour).</w:t>
      </w:r>
    </w:p>
    <w:p w14:paraId="5679F417" w14:textId="6913394F" w:rsidR="00012C8A" w:rsidRDefault="00012C8A" w:rsidP="00012C8A">
      <w:pPr>
        <w:pStyle w:val="EmailDiscussion2"/>
      </w:pPr>
      <w:r>
        <w:tab/>
        <w:t xml:space="preserve">Intended outcome: Agreed CR in </w:t>
      </w:r>
      <w:hyperlink r:id="rId3574" w:history="1">
        <w:r w:rsidR="00176FE9">
          <w:rPr>
            <w:rStyle w:val="Hyperlink"/>
          </w:rPr>
          <w:t>R2-2108936</w:t>
        </w:r>
      </w:hyperlink>
    </w:p>
    <w:p w14:paraId="1F960A7F" w14:textId="77777777" w:rsidR="00012C8A" w:rsidRDefault="00012C8A" w:rsidP="00012C8A">
      <w:pPr>
        <w:pStyle w:val="EmailDiscussion2"/>
      </w:pPr>
      <w:r>
        <w:tab/>
        <w:t>Deadline:  Tuesday 2021-08-24 0600 UTC</w:t>
      </w:r>
    </w:p>
    <w:p w14:paraId="5A1D7271" w14:textId="77777777" w:rsidR="00012C8A" w:rsidRDefault="00012C8A" w:rsidP="00012C8A">
      <w:pPr>
        <w:pStyle w:val="EmailDiscussion2"/>
      </w:pPr>
    </w:p>
    <w:p w14:paraId="36BC3DC1" w14:textId="77777777" w:rsidR="00012C8A" w:rsidRDefault="00012C8A" w:rsidP="00012C8A">
      <w:pPr>
        <w:pStyle w:val="EmailDiscussion"/>
        <w:overflowPunct/>
        <w:autoSpaceDE/>
        <w:autoSpaceDN/>
        <w:adjustRightInd/>
        <w:ind w:left="1619" w:hanging="360"/>
        <w:textAlignment w:val="auto"/>
      </w:pPr>
      <w:r>
        <w:t>[AT115-e][607][POS] PRS-only TP flag and other identifiers (Huawei)</w:t>
      </w:r>
    </w:p>
    <w:p w14:paraId="6E99F3BF" w14:textId="77777777" w:rsidR="00012C8A" w:rsidRDefault="00012C8A" w:rsidP="00012C8A">
      <w:pPr>
        <w:pStyle w:val="EmailDiscussion2"/>
      </w:pPr>
      <w:r>
        <w:tab/>
        <w:t>Scope: Discuss the possibility of signalling cell identifiers for the PRS-only TP, and the proposal for including a TP-ID, and draft an agreeable CR.</w:t>
      </w:r>
    </w:p>
    <w:p w14:paraId="2328D00A" w14:textId="4907E80F" w:rsidR="00012C8A" w:rsidRDefault="00012C8A" w:rsidP="00012C8A">
      <w:pPr>
        <w:pStyle w:val="EmailDiscussion2"/>
      </w:pPr>
      <w:r>
        <w:tab/>
        <w:t xml:space="preserve">Intended outcome: Agreeable CR in </w:t>
      </w:r>
      <w:hyperlink r:id="rId3575" w:history="1">
        <w:r w:rsidR="00176FE9">
          <w:rPr>
            <w:rStyle w:val="Hyperlink"/>
          </w:rPr>
          <w:t>R2-2108937</w:t>
        </w:r>
      </w:hyperlink>
    </w:p>
    <w:p w14:paraId="6FC1C79A" w14:textId="77777777" w:rsidR="00012C8A" w:rsidRDefault="00012C8A" w:rsidP="00012C8A">
      <w:pPr>
        <w:pStyle w:val="EmailDiscussion2"/>
      </w:pPr>
      <w:r>
        <w:tab/>
        <w:t>Deadline:  Tuesday 2021-08-24 0600 UTC</w:t>
      </w:r>
    </w:p>
    <w:p w14:paraId="78135315" w14:textId="77777777" w:rsidR="00012C8A" w:rsidRPr="00D55C5A" w:rsidRDefault="00012C8A" w:rsidP="00012C8A">
      <w:pPr>
        <w:pStyle w:val="Doc-text2"/>
      </w:pPr>
    </w:p>
    <w:p w14:paraId="18673B73" w14:textId="665AE007" w:rsidR="00012C8A" w:rsidRDefault="00012C8A" w:rsidP="00012C8A">
      <w:pPr>
        <w:pStyle w:val="EmailDiscussion"/>
        <w:overflowPunct/>
        <w:autoSpaceDE/>
        <w:autoSpaceDN/>
        <w:adjustRightInd/>
        <w:ind w:left="1619" w:hanging="360"/>
        <w:textAlignment w:val="auto"/>
      </w:pPr>
      <w:r>
        <w:t xml:space="preserve">[AT115-e][608][Relay] Reply LS to </w:t>
      </w:r>
      <w:hyperlink r:id="rId3576" w:history="1">
        <w:r w:rsidR="00176FE9">
          <w:rPr>
            <w:rStyle w:val="Hyperlink"/>
          </w:rPr>
          <w:t>R2-2106967</w:t>
        </w:r>
      </w:hyperlink>
      <w:r>
        <w:t xml:space="preserve"> (CATT)</w:t>
      </w:r>
    </w:p>
    <w:p w14:paraId="4B607721" w14:textId="1FD727C7" w:rsidR="00012C8A" w:rsidRDefault="00012C8A" w:rsidP="00012C8A">
      <w:pPr>
        <w:pStyle w:val="EmailDiscussion2"/>
      </w:pPr>
      <w:r>
        <w:tab/>
        <w:t xml:space="preserve">Scope: Discuss the questions from SA2 in </w:t>
      </w:r>
      <w:hyperlink r:id="rId3577" w:history="1">
        <w:r w:rsidR="00176FE9">
          <w:rPr>
            <w:rStyle w:val="Hyperlink"/>
          </w:rPr>
          <w:t>R2-2106967</w:t>
        </w:r>
      </w:hyperlink>
      <w:r>
        <w:t xml:space="preserve"> and generate a reply LS.</w:t>
      </w:r>
    </w:p>
    <w:p w14:paraId="4EC70A59" w14:textId="1B6591D8" w:rsidR="00012C8A" w:rsidRDefault="00012C8A" w:rsidP="00012C8A">
      <w:pPr>
        <w:pStyle w:val="EmailDiscussion2"/>
      </w:pPr>
      <w:r>
        <w:tab/>
        <w:t xml:space="preserve">Intended outcome: Approvable LS in </w:t>
      </w:r>
      <w:hyperlink r:id="rId3578" w:history="1">
        <w:r w:rsidR="00176FE9">
          <w:rPr>
            <w:rStyle w:val="Hyperlink"/>
          </w:rPr>
          <w:t>R2-2108938</w:t>
        </w:r>
      </w:hyperlink>
    </w:p>
    <w:p w14:paraId="44E4DE9C" w14:textId="77777777" w:rsidR="00012C8A" w:rsidRDefault="00012C8A" w:rsidP="00012C8A">
      <w:pPr>
        <w:pStyle w:val="EmailDiscussion2"/>
      </w:pPr>
      <w:r>
        <w:tab/>
        <w:t>Deadline:  Tuesday 2021-08-24 2000 UTC</w:t>
      </w:r>
    </w:p>
    <w:p w14:paraId="1B3CDE31" w14:textId="77777777" w:rsidR="00012C8A" w:rsidRDefault="00012C8A" w:rsidP="00012C8A">
      <w:pPr>
        <w:pStyle w:val="EmailDiscussion2"/>
      </w:pPr>
    </w:p>
    <w:p w14:paraId="0924B746" w14:textId="77777777" w:rsidR="00012C8A" w:rsidRDefault="00012C8A" w:rsidP="00012C8A">
      <w:pPr>
        <w:pStyle w:val="EmailDiscussion"/>
        <w:overflowPunct/>
        <w:autoSpaceDE/>
        <w:autoSpaceDN/>
        <w:adjustRightInd/>
        <w:ind w:left="1619" w:hanging="360"/>
        <w:textAlignment w:val="auto"/>
      </w:pPr>
      <w:r>
        <w:t>[AT115-e][609][Relay] Service continuity procedures (MediaTek)</w:t>
      </w:r>
    </w:p>
    <w:p w14:paraId="6097B81E" w14:textId="77777777" w:rsidR="00012C8A" w:rsidRDefault="00012C8A" w:rsidP="00012C8A">
      <w:pPr>
        <w:pStyle w:val="EmailDiscussion2"/>
      </w:pPr>
      <w:r>
        <w:tab/>
        <w:t>Scope: Progress the remaining proposals on service continuity with focus on the stage 2 procedures.</w:t>
      </w:r>
    </w:p>
    <w:p w14:paraId="377F3FE0" w14:textId="6992212F" w:rsidR="00012C8A" w:rsidRDefault="00012C8A" w:rsidP="00012C8A">
      <w:pPr>
        <w:pStyle w:val="EmailDiscussion2"/>
      </w:pPr>
      <w:r>
        <w:tab/>
        <w:t xml:space="preserve">Intended outcome: Report with TP for 38.300, in </w:t>
      </w:r>
      <w:hyperlink r:id="rId3579" w:history="1">
        <w:r w:rsidR="00176FE9">
          <w:rPr>
            <w:rStyle w:val="Hyperlink"/>
          </w:rPr>
          <w:t>R2-2108939</w:t>
        </w:r>
      </w:hyperlink>
    </w:p>
    <w:p w14:paraId="27C23A36" w14:textId="77777777" w:rsidR="00012C8A" w:rsidRDefault="00012C8A" w:rsidP="00012C8A">
      <w:pPr>
        <w:pStyle w:val="EmailDiscussion2"/>
      </w:pPr>
      <w:r>
        <w:tab/>
        <w:t>Deadline:  Tuesday 2021-08-24 2000 UTC</w:t>
      </w:r>
    </w:p>
    <w:p w14:paraId="613FE82E" w14:textId="77777777" w:rsidR="00012C8A" w:rsidRDefault="00012C8A" w:rsidP="00012C8A">
      <w:pPr>
        <w:pStyle w:val="EmailDiscussion2"/>
      </w:pPr>
    </w:p>
    <w:p w14:paraId="6BBB203F" w14:textId="77777777" w:rsidR="00012C8A" w:rsidRDefault="00012C8A" w:rsidP="00012C8A">
      <w:pPr>
        <w:pStyle w:val="EmailDiscussion"/>
        <w:overflowPunct/>
        <w:autoSpaceDE/>
        <w:autoSpaceDN/>
        <w:adjustRightInd/>
        <w:ind w:left="1619" w:hanging="360"/>
        <w:textAlignment w:val="auto"/>
      </w:pPr>
      <w:r>
        <w:t>[AT115-e][610][POS] PRUs (CATT)</w:t>
      </w:r>
    </w:p>
    <w:p w14:paraId="04D1148A" w14:textId="2D06F32E" w:rsidR="00012C8A" w:rsidRDefault="00012C8A" w:rsidP="00012C8A">
      <w:pPr>
        <w:pStyle w:val="EmailDiscussion2"/>
      </w:pPr>
      <w:r>
        <w:tab/>
        <w:t xml:space="preserve">Scope: Discuss the LS in </w:t>
      </w:r>
      <w:hyperlink r:id="rId3580" w:history="1">
        <w:r w:rsidR="00176FE9">
          <w:rPr>
            <w:rStyle w:val="Hyperlink"/>
          </w:rPr>
          <w:t>R2-2106920</w:t>
        </w:r>
      </w:hyperlink>
      <w:r>
        <w:t xml:space="preserve"> and related contributions and reply to RAN1 (and include SA2 if potential impact to them is identified).</w:t>
      </w:r>
    </w:p>
    <w:p w14:paraId="640DAB27" w14:textId="2FCD5CCA" w:rsidR="00012C8A" w:rsidRDefault="00012C8A" w:rsidP="00012C8A">
      <w:pPr>
        <w:pStyle w:val="EmailDiscussion2"/>
      </w:pPr>
      <w:r>
        <w:tab/>
        <w:t xml:space="preserve">Intended outcome: Report in </w:t>
      </w:r>
      <w:hyperlink r:id="rId3581" w:history="1">
        <w:r w:rsidR="00176FE9">
          <w:rPr>
            <w:rStyle w:val="Hyperlink"/>
          </w:rPr>
          <w:t>R2-2108940</w:t>
        </w:r>
      </w:hyperlink>
      <w:r>
        <w:t xml:space="preserve"> and reply LS in </w:t>
      </w:r>
      <w:hyperlink r:id="rId3582" w:history="1">
        <w:r w:rsidR="00176FE9">
          <w:rPr>
            <w:rStyle w:val="Hyperlink"/>
          </w:rPr>
          <w:t>R2-2108941</w:t>
        </w:r>
      </w:hyperlink>
    </w:p>
    <w:p w14:paraId="7B6BD9C5" w14:textId="77777777" w:rsidR="00012C8A" w:rsidRDefault="00012C8A" w:rsidP="00012C8A">
      <w:pPr>
        <w:pStyle w:val="EmailDiscussion2"/>
      </w:pPr>
      <w:r>
        <w:tab/>
        <w:t>Deadline:  Tuesday 2021-08-24 0800 UTC</w:t>
      </w:r>
    </w:p>
    <w:p w14:paraId="738E5C44" w14:textId="77777777" w:rsidR="00012C8A" w:rsidRDefault="00012C8A" w:rsidP="00012C8A">
      <w:pPr>
        <w:pStyle w:val="EmailDiscussion2"/>
      </w:pPr>
    </w:p>
    <w:p w14:paraId="377686BA" w14:textId="77777777" w:rsidR="00012C8A" w:rsidRDefault="00012C8A" w:rsidP="00012C8A">
      <w:pPr>
        <w:pStyle w:val="EmailDiscussion"/>
        <w:overflowPunct/>
        <w:autoSpaceDE/>
        <w:autoSpaceDN/>
        <w:adjustRightInd/>
        <w:ind w:left="1619" w:hanging="360"/>
        <w:textAlignment w:val="auto"/>
      </w:pPr>
      <w:r>
        <w:t>[AT115-e][611][POS] Reply LS on location estimates in local coordinates (Ericsson)</w:t>
      </w:r>
    </w:p>
    <w:p w14:paraId="591B684F" w14:textId="0CC93A9B" w:rsidR="00012C8A" w:rsidRDefault="00012C8A" w:rsidP="00012C8A">
      <w:pPr>
        <w:pStyle w:val="EmailDiscussion2"/>
      </w:pPr>
      <w:r>
        <w:tab/>
        <w:t xml:space="preserve">Scope: Draft a reply LS to </w:t>
      </w:r>
      <w:hyperlink r:id="rId3583" w:history="1">
        <w:r w:rsidR="00176FE9">
          <w:rPr>
            <w:rStyle w:val="Hyperlink"/>
          </w:rPr>
          <w:t>R2-2106969</w:t>
        </w:r>
      </w:hyperlink>
      <w:r>
        <w:t>, asking for clarification about the scope of the request (i.e. whether SA2 expect local coordinates to be provided to the LMF by the UE/gNB) and indicating that if the LMF does the translation to local coordinates we see no RAN2 impact and would apply no restriction as to methods.</w:t>
      </w:r>
    </w:p>
    <w:p w14:paraId="0B7D7745" w14:textId="0CD5DFA7" w:rsidR="00012C8A" w:rsidRDefault="00012C8A" w:rsidP="00012C8A">
      <w:pPr>
        <w:pStyle w:val="EmailDiscussion2"/>
      </w:pPr>
      <w:r>
        <w:tab/>
        <w:t xml:space="preserve">Intended outcome: Approvable LS in </w:t>
      </w:r>
      <w:hyperlink r:id="rId3584" w:history="1">
        <w:r w:rsidR="00176FE9">
          <w:rPr>
            <w:rStyle w:val="Hyperlink"/>
          </w:rPr>
          <w:t>R2-2108942</w:t>
        </w:r>
      </w:hyperlink>
    </w:p>
    <w:p w14:paraId="67553A00" w14:textId="77777777" w:rsidR="00012C8A" w:rsidRDefault="00012C8A" w:rsidP="00012C8A">
      <w:pPr>
        <w:pStyle w:val="EmailDiscussion2"/>
      </w:pPr>
      <w:r>
        <w:tab/>
        <w:t>Deadline:  Tuesday 2021-08-24 0800 UTC</w:t>
      </w:r>
    </w:p>
    <w:p w14:paraId="4B9F0B15" w14:textId="77777777" w:rsidR="00012C8A" w:rsidRDefault="00012C8A" w:rsidP="00012C8A">
      <w:pPr>
        <w:pStyle w:val="EmailDiscussion2"/>
      </w:pPr>
    </w:p>
    <w:p w14:paraId="2F7912DA" w14:textId="77777777" w:rsidR="00012C8A" w:rsidRDefault="00012C8A" w:rsidP="00012C8A">
      <w:pPr>
        <w:pStyle w:val="EmailDiscussion"/>
        <w:overflowPunct/>
        <w:autoSpaceDE/>
        <w:autoSpaceDN/>
        <w:adjustRightInd/>
        <w:ind w:left="1619" w:hanging="360"/>
        <w:textAlignment w:val="auto"/>
      </w:pPr>
      <w:r>
        <w:t>[AT115-e][612][POS] Reply LS to SA2 on scheduled location time (CATT)</w:t>
      </w:r>
    </w:p>
    <w:p w14:paraId="52D4F017" w14:textId="77777777" w:rsidR="00012C8A" w:rsidRDefault="00012C8A" w:rsidP="00012C8A">
      <w:pPr>
        <w:pStyle w:val="EmailDiscussion2"/>
      </w:pPr>
      <w:r>
        <w:tab/>
        <w:t>Scope: Reply to the SA2 LS on scheduled location time, indicating RAN2 view on the latency benefit (to the extent agreement is possible) and understanding of RAN2 spec impact.</w:t>
      </w:r>
    </w:p>
    <w:p w14:paraId="4E0B735A" w14:textId="15B0587C" w:rsidR="00012C8A" w:rsidRDefault="00012C8A" w:rsidP="00012C8A">
      <w:pPr>
        <w:pStyle w:val="EmailDiscussion2"/>
      </w:pPr>
      <w:r>
        <w:tab/>
        <w:t xml:space="preserve">Intended outcome: Approvable LS in </w:t>
      </w:r>
      <w:hyperlink r:id="rId3585" w:history="1">
        <w:r w:rsidR="00176FE9">
          <w:rPr>
            <w:rStyle w:val="Hyperlink"/>
          </w:rPr>
          <w:t>R2-2108943</w:t>
        </w:r>
      </w:hyperlink>
    </w:p>
    <w:p w14:paraId="28552B19" w14:textId="77777777" w:rsidR="00012C8A" w:rsidRDefault="00012C8A" w:rsidP="00012C8A">
      <w:pPr>
        <w:pStyle w:val="EmailDiscussion2"/>
      </w:pPr>
      <w:r>
        <w:tab/>
        <w:t>Deadline:  Tuesday 2021-08-24 0800 UTC</w:t>
      </w:r>
    </w:p>
    <w:p w14:paraId="66632B08" w14:textId="77777777" w:rsidR="00012C8A" w:rsidRDefault="00012C8A" w:rsidP="00012C8A">
      <w:pPr>
        <w:pStyle w:val="EmailDiscussion2"/>
      </w:pPr>
    </w:p>
    <w:p w14:paraId="0576C0A7" w14:textId="77777777" w:rsidR="00012C8A" w:rsidRDefault="00012C8A" w:rsidP="00012C8A">
      <w:pPr>
        <w:pStyle w:val="EmailDiscussion"/>
        <w:overflowPunct/>
        <w:autoSpaceDE/>
        <w:autoSpaceDN/>
        <w:adjustRightInd/>
        <w:ind w:left="1619" w:hanging="360"/>
        <w:textAlignment w:val="auto"/>
      </w:pPr>
      <w:r>
        <w:t>[AT115-e][613][POS] Reply LS to RAN1 on response time granularity (Huawei)</w:t>
      </w:r>
    </w:p>
    <w:p w14:paraId="37C98BFA" w14:textId="77777777" w:rsidR="00012C8A" w:rsidRDefault="00012C8A" w:rsidP="00012C8A">
      <w:pPr>
        <w:pStyle w:val="EmailDiscussion2"/>
      </w:pPr>
      <w:r>
        <w:tab/>
        <w:t>Scope: Draft a response to the RAN1 LS on response time granularity indicating that RAN2 can signal the finer granularity.  Capability discussion is not included.</w:t>
      </w:r>
    </w:p>
    <w:p w14:paraId="4A0BD055" w14:textId="7A6A6B7F" w:rsidR="00012C8A" w:rsidRDefault="00012C8A" w:rsidP="00012C8A">
      <w:pPr>
        <w:pStyle w:val="EmailDiscussion2"/>
      </w:pPr>
      <w:r>
        <w:tab/>
        <w:t xml:space="preserve">Intended outcome: Approvable LS in </w:t>
      </w:r>
      <w:hyperlink r:id="rId3586" w:history="1">
        <w:r w:rsidR="00176FE9">
          <w:rPr>
            <w:rStyle w:val="Hyperlink"/>
          </w:rPr>
          <w:t>R2-2108944</w:t>
        </w:r>
      </w:hyperlink>
    </w:p>
    <w:p w14:paraId="424436E7" w14:textId="77777777" w:rsidR="00012C8A" w:rsidRDefault="00012C8A" w:rsidP="00012C8A">
      <w:pPr>
        <w:pStyle w:val="EmailDiscussion2"/>
      </w:pPr>
      <w:r>
        <w:tab/>
        <w:t>Deadline:  Tuesday 2021-08-24 0800 UTC</w:t>
      </w:r>
    </w:p>
    <w:p w14:paraId="4DFB1695" w14:textId="77777777" w:rsidR="00012C8A" w:rsidRDefault="00012C8A" w:rsidP="00012C8A">
      <w:pPr>
        <w:pStyle w:val="EmailDiscussion2"/>
      </w:pPr>
    </w:p>
    <w:p w14:paraId="349E23BA" w14:textId="77777777" w:rsidR="00012C8A" w:rsidRDefault="00012C8A" w:rsidP="00012C8A">
      <w:pPr>
        <w:pStyle w:val="EmailDiscussion"/>
        <w:overflowPunct/>
        <w:autoSpaceDE/>
        <w:autoSpaceDN/>
        <w:adjustRightInd/>
        <w:ind w:left="1619" w:hanging="360"/>
        <w:textAlignment w:val="auto"/>
      </w:pPr>
      <w:r>
        <w:t>[AT115-e][614][POS] Reply LS to SA2 on capability storage (Qualcomm)</w:t>
      </w:r>
    </w:p>
    <w:p w14:paraId="31CD68FE" w14:textId="77777777" w:rsidR="00012C8A" w:rsidRDefault="00012C8A" w:rsidP="00012C8A">
      <w:pPr>
        <w:pStyle w:val="EmailDiscussion2"/>
      </w:pPr>
      <w:r>
        <w:tab/>
        <w:t>Scope: Reply to SA2 indicating that positioning capability is variable.  We will give a finer-grained response e.g. which capabilities can vary only if consensus can be reached.</w:t>
      </w:r>
    </w:p>
    <w:p w14:paraId="3041AA9F" w14:textId="4C020454" w:rsidR="00012C8A" w:rsidRDefault="00012C8A" w:rsidP="00012C8A">
      <w:pPr>
        <w:pStyle w:val="EmailDiscussion2"/>
      </w:pPr>
      <w:r>
        <w:tab/>
        <w:t xml:space="preserve">Intended outcome: Approvable LS in </w:t>
      </w:r>
      <w:hyperlink r:id="rId3587" w:history="1">
        <w:r w:rsidR="00176FE9">
          <w:rPr>
            <w:rStyle w:val="Hyperlink"/>
          </w:rPr>
          <w:t>R2-2108945</w:t>
        </w:r>
      </w:hyperlink>
      <w:r>
        <w:t xml:space="preserve">, report in </w:t>
      </w:r>
      <w:hyperlink r:id="rId3588" w:history="1">
        <w:r w:rsidR="00176FE9">
          <w:rPr>
            <w:rStyle w:val="Hyperlink"/>
          </w:rPr>
          <w:t>R2-2109102</w:t>
        </w:r>
      </w:hyperlink>
    </w:p>
    <w:p w14:paraId="623B6123" w14:textId="77777777" w:rsidR="00012C8A" w:rsidRDefault="00012C8A" w:rsidP="00012C8A">
      <w:pPr>
        <w:pStyle w:val="EmailDiscussion2"/>
      </w:pPr>
      <w:r>
        <w:tab/>
        <w:t>Deadline:  Tuesday 2021-08-24 0800 UTC</w:t>
      </w:r>
    </w:p>
    <w:p w14:paraId="1B0A7194" w14:textId="77777777" w:rsidR="00012C8A" w:rsidRDefault="00012C8A" w:rsidP="00012C8A">
      <w:pPr>
        <w:pStyle w:val="EmailDiscussion2"/>
      </w:pPr>
    </w:p>
    <w:p w14:paraId="7AB409E3" w14:textId="77777777" w:rsidR="00012C8A" w:rsidRDefault="00012C8A" w:rsidP="00012C8A">
      <w:pPr>
        <w:pStyle w:val="EmailDiscussion"/>
        <w:overflowPunct/>
        <w:autoSpaceDE/>
        <w:autoSpaceDN/>
        <w:adjustRightInd/>
        <w:ind w:left="1619" w:hanging="360"/>
        <w:textAlignment w:val="auto"/>
      </w:pPr>
      <w:r>
        <w:t>[AT115-e][615][POS] UL and UL+DL positioning in RRC_INACTIVE (Huawei)</w:t>
      </w:r>
    </w:p>
    <w:p w14:paraId="67EC4279" w14:textId="77777777" w:rsidR="00012C8A" w:rsidRDefault="00012C8A" w:rsidP="00012C8A">
      <w:pPr>
        <w:pStyle w:val="EmailDiscussion2"/>
      </w:pPr>
      <w:r>
        <w:tab/>
        <w:t>Scope: Evaluate the proposed UL and UL+DL positioning schemes and attempt to converge on an agreeable procedure.</w:t>
      </w:r>
    </w:p>
    <w:p w14:paraId="6DBF0348" w14:textId="272B1CBE" w:rsidR="00012C8A" w:rsidRDefault="00012C8A" w:rsidP="00012C8A">
      <w:pPr>
        <w:pStyle w:val="EmailDiscussion2"/>
      </w:pPr>
      <w:r>
        <w:tab/>
        <w:t xml:space="preserve">Intended outcome: Report in </w:t>
      </w:r>
      <w:hyperlink r:id="rId3589" w:history="1">
        <w:r w:rsidR="00176FE9">
          <w:rPr>
            <w:rStyle w:val="Hyperlink"/>
          </w:rPr>
          <w:t>R2-2108946</w:t>
        </w:r>
      </w:hyperlink>
    </w:p>
    <w:p w14:paraId="53EDCD80" w14:textId="77777777" w:rsidR="00012C8A" w:rsidRDefault="00012C8A" w:rsidP="00012C8A">
      <w:pPr>
        <w:pStyle w:val="EmailDiscussion2"/>
      </w:pPr>
      <w:r>
        <w:tab/>
        <w:t>Deadline:  Tuesday 2021-08-24 0800 UTC</w:t>
      </w:r>
    </w:p>
    <w:p w14:paraId="64F19A83" w14:textId="77777777" w:rsidR="00012C8A" w:rsidRDefault="00012C8A" w:rsidP="00012C8A">
      <w:pPr>
        <w:pStyle w:val="EmailDiscussion2"/>
      </w:pPr>
    </w:p>
    <w:p w14:paraId="23C18CD3" w14:textId="77777777" w:rsidR="00012C8A" w:rsidRDefault="00012C8A" w:rsidP="00012C8A">
      <w:pPr>
        <w:pStyle w:val="EmailDiscussion"/>
        <w:overflowPunct/>
        <w:autoSpaceDE/>
        <w:autoSpaceDN/>
        <w:adjustRightInd/>
        <w:ind w:left="1619" w:hanging="360"/>
        <w:textAlignment w:val="auto"/>
      </w:pPr>
      <w:r>
        <w:t>[AT115-e][616][Relay] Proposals from control plane summary (Xiaomi)</w:t>
      </w:r>
    </w:p>
    <w:p w14:paraId="53445072" w14:textId="3B058730" w:rsidR="00012C8A" w:rsidRDefault="00012C8A" w:rsidP="00012C8A">
      <w:pPr>
        <w:pStyle w:val="EmailDiscussion2"/>
      </w:pPr>
      <w:r>
        <w:tab/>
        <w:t xml:space="preserve">Scope: Briefly discuss P1/P4/P5 and P8/P9/P10 of </w:t>
      </w:r>
      <w:hyperlink r:id="rId3590" w:history="1">
        <w:r w:rsidR="00176FE9">
          <w:rPr>
            <w:rStyle w:val="Hyperlink"/>
          </w:rPr>
          <w:t>R2-2108824</w:t>
        </w:r>
      </w:hyperlink>
      <w:r>
        <w:t xml:space="preserve"> and attempt to reach consensus.  Also confirm if P18 is agreeable.</w:t>
      </w:r>
    </w:p>
    <w:p w14:paraId="7ECEFE6D" w14:textId="4E0FCBA0" w:rsidR="00012C8A" w:rsidRDefault="00012C8A" w:rsidP="00012C8A">
      <w:pPr>
        <w:pStyle w:val="EmailDiscussion2"/>
      </w:pPr>
      <w:r>
        <w:tab/>
        <w:t xml:space="preserve">Intended outcome: Report to comeback session, in </w:t>
      </w:r>
      <w:hyperlink r:id="rId3591" w:history="1">
        <w:r w:rsidR="00176FE9">
          <w:rPr>
            <w:rStyle w:val="Hyperlink"/>
          </w:rPr>
          <w:t>R2-2108948</w:t>
        </w:r>
      </w:hyperlink>
    </w:p>
    <w:p w14:paraId="660393B5" w14:textId="77777777" w:rsidR="00012C8A" w:rsidRDefault="00012C8A" w:rsidP="00012C8A">
      <w:pPr>
        <w:pStyle w:val="EmailDiscussion2"/>
      </w:pPr>
      <w:r>
        <w:tab/>
        <w:t>Deadline:  Tuesday 2021-08-24 2000 UTC</w:t>
      </w:r>
    </w:p>
    <w:p w14:paraId="32466730" w14:textId="77777777" w:rsidR="00012C8A" w:rsidRDefault="00012C8A" w:rsidP="00012C8A">
      <w:pPr>
        <w:pStyle w:val="EmailDiscussion2"/>
      </w:pPr>
    </w:p>
    <w:p w14:paraId="51F16D82" w14:textId="77777777" w:rsidR="00012C8A" w:rsidRDefault="00012C8A" w:rsidP="00012C8A">
      <w:pPr>
        <w:pStyle w:val="EmailDiscussion"/>
        <w:overflowPunct/>
        <w:autoSpaceDE/>
        <w:autoSpaceDN/>
        <w:adjustRightInd/>
        <w:ind w:left="1619" w:hanging="360"/>
        <w:textAlignment w:val="auto"/>
      </w:pPr>
      <w:r>
        <w:t>[AT115-e][617][Relay] Continuation of discussion on discovery (CATT)</w:t>
      </w:r>
    </w:p>
    <w:p w14:paraId="36030299" w14:textId="77777777" w:rsidR="00012C8A" w:rsidRDefault="00012C8A" w:rsidP="00012C8A">
      <w:pPr>
        <w:pStyle w:val="EmailDiscussion2"/>
      </w:pPr>
      <w:r>
        <w:tab/>
        <w:t>Scope: Discuss the following questions on discovery:</w:t>
      </w:r>
    </w:p>
    <w:p w14:paraId="2C87706A" w14:textId="77777777" w:rsidR="00012C8A" w:rsidRDefault="00012C8A" w:rsidP="00012C8A">
      <w:pPr>
        <w:pStyle w:val="EmailDiscussion2"/>
        <w:numPr>
          <w:ilvl w:val="0"/>
          <w:numId w:val="88"/>
        </w:numPr>
        <w:overflowPunct/>
        <w:autoSpaceDE/>
        <w:autoSpaceDN/>
        <w:adjustRightInd/>
        <w:textAlignment w:val="auto"/>
      </w:pPr>
      <w:r>
        <w:t>Whether the network can configure shared and dedicated pool for discovery simultaneously</w:t>
      </w:r>
    </w:p>
    <w:p w14:paraId="62F05B43" w14:textId="63AC7F2E" w:rsidR="00012C8A" w:rsidRDefault="00012C8A" w:rsidP="00012C8A">
      <w:pPr>
        <w:pStyle w:val="EmailDiscussion2"/>
        <w:numPr>
          <w:ilvl w:val="0"/>
          <w:numId w:val="88"/>
        </w:numPr>
        <w:overflowPunct/>
        <w:autoSpaceDE/>
        <w:autoSpaceDN/>
        <w:adjustRightInd/>
        <w:textAlignment w:val="auto"/>
      </w:pPr>
      <w:r>
        <w:t xml:space="preserve">Resource allocation modes for discovery (P2/P3/P4/P5 of </w:t>
      </w:r>
      <w:hyperlink r:id="rId3592" w:history="1">
        <w:r w:rsidR="00176FE9">
          <w:rPr>
            <w:rStyle w:val="Hyperlink"/>
          </w:rPr>
          <w:t>R2-2106994</w:t>
        </w:r>
      </w:hyperlink>
      <w:r>
        <w:t>)</w:t>
      </w:r>
    </w:p>
    <w:p w14:paraId="39EA017E" w14:textId="01AB220E" w:rsidR="00012C8A" w:rsidRDefault="00012C8A" w:rsidP="00012C8A">
      <w:pPr>
        <w:pStyle w:val="EmailDiscussion2"/>
        <w:numPr>
          <w:ilvl w:val="0"/>
          <w:numId w:val="88"/>
        </w:numPr>
        <w:overflowPunct/>
        <w:autoSpaceDE/>
        <w:autoSpaceDN/>
        <w:adjustRightInd/>
        <w:textAlignment w:val="auto"/>
      </w:pPr>
      <w:r>
        <w:t xml:space="preserve">Multiplexing in shared pool (P1 of </w:t>
      </w:r>
      <w:hyperlink r:id="rId3593" w:history="1">
        <w:r w:rsidR="00176FE9">
          <w:rPr>
            <w:rStyle w:val="Hyperlink"/>
          </w:rPr>
          <w:t>R2-2107089</w:t>
        </w:r>
      </w:hyperlink>
      <w:r>
        <w:t>)</w:t>
      </w:r>
    </w:p>
    <w:p w14:paraId="614804AE" w14:textId="07D9AF88" w:rsidR="00012C8A" w:rsidRDefault="00012C8A" w:rsidP="00012C8A">
      <w:pPr>
        <w:pStyle w:val="EmailDiscussion2"/>
        <w:numPr>
          <w:ilvl w:val="0"/>
          <w:numId w:val="88"/>
        </w:numPr>
        <w:overflowPunct/>
        <w:autoSpaceDE/>
        <w:autoSpaceDN/>
        <w:adjustRightInd/>
        <w:textAlignment w:val="auto"/>
      </w:pPr>
      <w:r>
        <w:t xml:space="preserve">BSR for discovery transmission (P4/P5 of </w:t>
      </w:r>
      <w:hyperlink r:id="rId3594" w:history="1">
        <w:r w:rsidR="00176FE9">
          <w:rPr>
            <w:rStyle w:val="Hyperlink"/>
          </w:rPr>
          <w:t>R2-2107089</w:t>
        </w:r>
      </w:hyperlink>
      <w:r>
        <w:t>)</w:t>
      </w:r>
    </w:p>
    <w:p w14:paraId="22E8731C" w14:textId="60617A5F" w:rsidR="00012C8A" w:rsidRDefault="00012C8A" w:rsidP="00012C8A">
      <w:pPr>
        <w:pStyle w:val="EmailDiscussion2"/>
      </w:pPr>
      <w:r>
        <w:tab/>
        <w:t xml:space="preserve">Intended outcome: Report to comeback session, in </w:t>
      </w:r>
      <w:hyperlink r:id="rId3595" w:history="1">
        <w:r w:rsidR="00176FE9">
          <w:rPr>
            <w:rStyle w:val="Hyperlink"/>
          </w:rPr>
          <w:t>R2-2108949</w:t>
        </w:r>
      </w:hyperlink>
    </w:p>
    <w:p w14:paraId="4A94C23A" w14:textId="77777777" w:rsidR="00012C8A" w:rsidRDefault="00012C8A" w:rsidP="00012C8A">
      <w:pPr>
        <w:pStyle w:val="EmailDiscussion2"/>
      </w:pPr>
      <w:r>
        <w:tab/>
        <w:t>Deadline:  Tuesday 2021-08-24 2000 UTC</w:t>
      </w:r>
    </w:p>
    <w:p w14:paraId="47EC08BB" w14:textId="77777777" w:rsidR="00012C8A" w:rsidRDefault="00012C8A" w:rsidP="00012C8A">
      <w:pPr>
        <w:pStyle w:val="EmailDiscussion2"/>
      </w:pPr>
    </w:p>
    <w:p w14:paraId="4517C9B9" w14:textId="77777777" w:rsidR="00012C8A" w:rsidRDefault="00012C8A" w:rsidP="00012C8A">
      <w:pPr>
        <w:pStyle w:val="EmailDiscussion"/>
        <w:overflowPunct/>
        <w:autoSpaceDE/>
        <w:autoSpaceDN/>
        <w:adjustRightInd/>
        <w:ind w:left="1619" w:hanging="360"/>
        <w:textAlignment w:val="auto"/>
      </w:pPr>
      <w:r>
        <w:t>[AT115-e][618][POS] Reply LS to RAN1 on on-demand PRS parameters (Intel)</w:t>
      </w:r>
    </w:p>
    <w:p w14:paraId="3CA2853D" w14:textId="0C7C710A" w:rsidR="00012C8A" w:rsidRDefault="00012C8A" w:rsidP="00012C8A">
      <w:pPr>
        <w:pStyle w:val="EmailDiscussion2"/>
      </w:pPr>
      <w:r>
        <w:tab/>
        <w:t xml:space="preserve">Scope: Draft an LS replying to </w:t>
      </w:r>
      <w:hyperlink r:id="rId3596" w:history="1">
        <w:r w:rsidR="00176FE9">
          <w:rPr>
            <w:rStyle w:val="Hyperlink"/>
          </w:rPr>
          <w:t>R2-2109061</w:t>
        </w:r>
      </w:hyperlink>
      <w:r>
        <w:t>, indicating that we need to know the set of parameters that can be dynamically adjusted.</w:t>
      </w:r>
    </w:p>
    <w:p w14:paraId="41DE567E" w14:textId="4F5BB5F8" w:rsidR="00012C8A" w:rsidRDefault="00012C8A" w:rsidP="00012C8A">
      <w:pPr>
        <w:pStyle w:val="EmailDiscussion2"/>
      </w:pPr>
      <w:r>
        <w:tab/>
        <w:t xml:space="preserve">Intended outcome: Approved LS in </w:t>
      </w:r>
      <w:hyperlink r:id="rId3597" w:history="1">
        <w:r w:rsidR="00176FE9">
          <w:rPr>
            <w:rStyle w:val="Hyperlink"/>
          </w:rPr>
          <w:t>R2-2108950</w:t>
        </w:r>
      </w:hyperlink>
    </w:p>
    <w:p w14:paraId="09A8F7BE" w14:textId="77777777" w:rsidR="00012C8A" w:rsidRDefault="00012C8A" w:rsidP="00012C8A">
      <w:pPr>
        <w:pStyle w:val="EmailDiscussion2"/>
      </w:pPr>
      <w:r>
        <w:tab/>
        <w:t>Deadline:  Tuesday 2021-08-24 2000 UTC</w:t>
      </w:r>
    </w:p>
    <w:p w14:paraId="3234F0F1" w14:textId="40FE6A59" w:rsidR="00012C8A" w:rsidRDefault="00012C8A" w:rsidP="00012C8A">
      <w:pPr>
        <w:pStyle w:val="EmailDiscussion2"/>
      </w:pPr>
    </w:p>
    <w:p w14:paraId="7B42B1A5" w14:textId="77777777" w:rsidR="00301C53" w:rsidRDefault="00301C53" w:rsidP="00012C8A">
      <w:pPr>
        <w:pStyle w:val="EmailDiscussion2"/>
      </w:pPr>
    </w:p>
    <w:p w14:paraId="6E5D176B"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1</w:t>
      </w:r>
      <w:r w:rsidRPr="00770DB4">
        <w:t>][</w:t>
      </w:r>
      <w:r>
        <w:t>V2X/SL</w:t>
      </w:r>
      <w:r w:rsidRPr="00770DB4">
        <w:t xml:space="preserve">] </w:t>
      </w:r>
      <w:r>
        <w:t>38.300 running CR (InterDigital)</w:t>
      </w:r>
    </w:p>
    <w:p w14:paraId="045850D2" w14:textId="77777777" w:rsidR="00301C53" w:rsidRPr="00770DB4" w:rsidRDefault="00301C53" w:rsidP="00301C53">
      <w:pPr>
        <w:pStyle w:val="EmailDiscussion2"/>
      </w:pPr>
      <w:r w:rsidRPr="00770DB4">
        <w:tab/>
      </w:r>
      <w:r w:rsidRPr="00AA559F">
        <w:rPr>
          <w:b/>
        </w:rPr>
        <w:t>Scope:</w:t>
      </w:r>
      <w:r w:rsidRPr="00770DB4">
        <w:t xml:space="preserve"> </w:t>
      </w:r>
      <w:r>
        <w:t>Capture agreements into 38.300 running CR</w:t>
      </w:r>
    </w:p>
    <w:p w14:paraId="4B213FF6" w14:textId="15C92CE2" w:rsidR="00301C53" w:rsidRDefault="00301C53" w:rsidP="00301C53">
      <w:pPr>
        <w:pStyle w:val="EmailDiscussion2"/>
      </w:pPr>
      <w:r w:rsidRPr="00770DB4">
        <w:tab/>
      </w:r>
      <w:r w:rsidRPr="00AA559F">
        <w:rPr>
          <w:b/>
        </w:rPr>
        <w:t>Intended outcome:</w:t>
      </w:r>
      <w:r w:rsidRPr="00770DB4">
        <w:t xml:space="preserve"> </w:t>
      </w:r>
      <w:r>
        <w:t xml:space="preserve">Endorse 38.300 running CR in </w:t>
      </w:r>
      <w:hyperlink r:id="rId3598" w:history="1">
        <w:r w:rsidR="00176FE9">
          <w:rPr>
            <w:rStyle w:val="Hyperlink"/>
          </w:rPr>
          <w:t>R2-2108981</w:t>
        </w:r>
      </w:hyperlink>
      <w:r>
        <w:t>. Will be approved by email.</w:t>
      </w:r>
    </w:p>
    <w:p w14:paraId="559F98A2" w14:textId="58403FC2" w:rsidR="00301C53" w:rsidRDefault="00301C53" w:rsidP="00301C53">
      <w:pPr>
        <w:pStyle w:val="EmailDiscussion2"/>
      </w:pPr>
      <w:r w:rsidRPr="00770DB4">
        <w:tab/>
      </w:r>
      <w:r>
        <w:t>D</w:t>
      </w:r>
      <w:r w:rsidRPr="00AA559F">
        <w:rPr>
          <w:b/>
        </w:rPr>
        <w:t xml:space="preserve">eadline: </w:t>
      </w:r>
      <w:r>
        <w:t>8/24, 10:00am UTC =&gt; Completed.</w:t>
      </w:r>
    </w:p>
    <w:p w14:paraId="66AF57A4" w14:textId="77777777" w:rsidR="00301C53" w:rsidRDefault="00301C53" w:rsidP="00301C53">
      <w:pPr>
        <w:pStyle w:val="Doc-text2"/>
      </w:pPr>
    </w:p>
    <w:p w14:paraId="6FC211C8"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2</w:t>
      </w:r>
      <w:r w:rsidRPr="00770DB4">
        <w:t>][</w:t>
      </w:r>
      <w:r>
        <w:t>V2X/SL</w:t>
      </w:r>
      <w:r w:rsidRPr="00770DB4">
        <w:t xml:space="preserve">] </w:t>
      </w:r>
      <w:r>
        <w:t>SL DRX configuration for UC (Ericsson)</w:t>
      </w:r>
    </w:p>
    <w:p w14:paraId="03311262" w14:textId="77777777" w:rsidR="00301C53" w:rsidRDefault="00301C53" w:rsidP="00301C53">
      <w:pPr>
        <w:pStyle w:val="EmailDiscussion2"/>
      </w:pPr>
      <w:r w:rsidRPr="00770DB4">
        <w:tab/>
      </w:r>
      <w:r w:rsidRPr="00AA559F">
        <w:rPr>
          <w:b/>
        </w:rPr>
        <w:t>Scope:</w:t>
      </w:r>
      <w:r w:rsidRPr="00770DB4">
        <w:t xml:space="preserve"> </w:t>
      </w:r>
      <w:r>
        <w:t xml:space="preserve">Discuss following FFS/TBD/open issues: </w:t>
      </w:r>
    </w:p>
    <w:p w14:paraId="0C9ADC4C" w14:textId="77777777" w:rsidR="00301C53" w:rsidRDefault="00301C53" w:rsidP="00301C53">
      <w:pPr>
        <w:pStyle w:val="EmailDiscussion2"/>
      </w:pPr>
      <w:r>
        <w:rPr>
          <w:b/>
        </w:rPr>
        <w:tab/>
      </w:r>
      <w:r w:rsidRPr="0090510F">
        <w:t>Q1:</w:t>
      </w:r>
      <w:r>
        <w:t xml:space="preserve"> Any specification impact to set SL DRX inactivity timer value with QoS consideration?</w:t>
      </w:r>
    </w:p>
    <w:p w14:paraId="2C0206E9" w14:textId="77777777" w:rsidR="00301C53" w:rsidRDefault="00301C53" w:rsidP="00301C53">
      <w:pPr>
        <w:pStyle w:val="EmailDiscussion2"/>
      </w:pPr>
      <w:r>
        <w:tab/>
        <w:t xml:space="preserve">Q2: Need of SL DRX assistance information REQ from TX UE to RX UE? </w:t>
      </w:r>
    </w:p>
    <w:p w14:paraId="64CFE50F" w14:textId="77777777" w:rsidR="00301C53" w:rsidRDefault="00301C53" w:rsidP="00301C53">
      <w:pPr>
        <w:pStyle w:val="EmailDiscussion2"/>
      </w:pPr>
      <w:r>
        <w:tab/>
        <w:t xml:space="preserve">Q3: What information is included in the assistance information from RX UE to TX UE? </w:t>
      </w:r>
    </w:p>
    <w:p w14:paraId="16936BE5" w14:textId="77777777" w:rsidR="00301C53" w:rsidRDefault="00301C53" w:rsidP="00301C53">
      <w:pPr>
        <w:pStyle w:val="EmailDiscussion2"/>
      </w:pPr>
      <w:r>
        <w:tab/>
        <w:t>Q4: When RX UE sends SL DRX assistance information to TX UE?</w:t>
      </w:r>
    </w:p>
    <w:p w14:paraId="309F0084" w14:textId="77777777" w:rsidR="00301C53" w:rsidRDefault="00301C53" w:rsidP="00301C53">
      <w:pPr>
        <w:pStyle w:val="EmailDiscussion2"/>
      </w:pPr>
      <w:r>
        <w:tab/>
        <w:t>Q5: Is RX UE’s SL DRX configuration failure/reject to TX UE’s SL DRX configuration needed?</w:t>
      </w:r>
    </w:p>
    <w:p w14:paraId="5EE39700" w14:textId="55B40445" w:rsidR="00301C53" w:rsidRDefault="00301C53" w:rsidP="00301C53">
      <w:pPr>
        <w:pStyle w:val="EmailDiscussion2"/>
      </w:pPr>
      <w:r>
        <w:tab/>
      </w:r>
      <w:r w:rsidRPr="00AA559F">
        <w:rPr>
          <w:b/>
        </w:rPr>
        <w:t>Intended outcome:</w:t>
      </w:r>
      <w:r w:rsidRPr="00770DB4">
        <w:t xml:space="preserve"> </w:t>
      </w:r>
      <w:r>
        <w:t xml:space="preserve">Discussion summary in </w:t>
      </w:r>
      <w:hyperlink r:id="rId3599" w:history="1">
        <w:r w:rsidR="00176FE9">
          <w:rPr>
            <w:rStyle w:val="Hyperlink"/>
          </w:rPr>
          <w:t>R2-2108982</w:t>
        </w:r>
      </w:hyperlink>
    </w:p>
    <w:p w14:paraId="5C24CD0A" w14:textId="3005C4D5" w:rsidR="00301C53" w:rsidRDefault="00301C53" w:rsidP="00301C53">
      <w:pPr>
        <w:pStyle w:val="EmailDiscussion2"/>
      </w:pPr>
      <w:r w:rsidRPr="00770DB4">
        <w:tab/>
      </w:r>
      <w:r>
        <w:t>D</w:t>
      </w:r>
      <w:r w:rsidRPr="00AA559F">
        <w:rPr>
          <w:b/>
        </w:rPr>
        <w:t xml:space="preserve">eadline: </w:t>
      </w:r>
      <w:r>
        <w:t>8/24 10:00am UTC =&gt; Completed.</w:t>
      </w:r>
    </w:p>
    <w:p w14:paraId="0ADAE402" w14:textId="77777777" w:rsidR="00301C53" w:rsidRDefault="00301C53" w:rsidP="00301C53">
      <w:pPr>
        <w:pStyle w:val="Doc-text2"/>
      </w:pPr>
    </w:p>
    <w:p w14:paraId="0A69DF5F"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3</w:t>
      </w:r>
      <w:r w:rsidRPr="00770DB4">
        <w:t>][</w:t>
      </w:r>
      <w:r>
        <w:t>V2X/SL</w:t>
      </w:r>
      <w:r w:rsidRPr="00770DB4">
        <w:t xml:space="preserve">] </w:t>
      </w:r>
      <w:r>
        <w:t>SL DRX configuration for GC/BC (OPPO)</w:t>
      </w:r>
    </w:p>
    <w:p w14:paraId="1AAAED4C" w14:textId="77777777" w:rsidR="00301C53" w:rsidRDefault="00301C53" w:rsidP="00301C53">
      <w:pPr>
        <w:pStyle w:val="EmailDiscussion2"/>
      </w:pPr>
      <w:r w:rsidRPr="00770DB4">
        <w:tab/>
      </w:r>
      <w:r w:rsidRPr="00AA559F">
        <w:rPr>
          <w:b/>
        </w:rPr>
        <w:t>Scope:</w:t>
      </w:r>
      <w:r w:rsidRPr="00770DB4">
        <w:t xml:space="preserve"> </w:t>
      </w:r>
      <w:r>
        <w:t xml:space="preserve">Discuss following FFS/TBD/open issues: </w:t>
      </w:r>
    </w:p>
    <w:p w14:paraId="2A5E2F6A" w14:textId="77777777" w:rsidR="00301C53" w:rsidRDefault="00301C53" w:rsidP="00301C53">
      <w:pPr>
        <w:pStyle w:val="EmailDiscussion2"/>
      </w:pPr>
      <w:r>
        <w:rPr>
          <w:b/>
        </w:rPr>
        <w:tab/>
      </w:r>
      <w:r w:rsidRPr="0090510F">
        <w:t>Q1:</w:t>
      </w:r>
      <w:r>
        <w:t xml:space="preserve"> W</w:t>
      </w:r>
      <w:r w:rsidRPr="00723F1E">
        <w:t>hether the dedicated RRC is also used to configure SL DRX configuration</w:t>
      </w:r>
      <w:r>
        <w:t xml:space="preserve"> for GC/BC?</w:t>
      </w:r>
    </w:p>
    <w:p w14:paraId="7A4DAED3" w14:textId="77777777" w:rsidR="00301C53" w:rsidRDefault="00301C53" w:rsidP="00301C53">
      <w:pPr>
        <w:pStyle w:val="EmailDiscussion2"/>
      </w:pPr>
      <w:r>
        <w:tab/>
        <w:t>Q2: How to configure SL DRX on-duration and inactivity timers for GC/BC?</w:t>
      </w:r>
    </w:p>
    <w:p w14:paraId="1138D322" w14:textId="77777777" w:rsidR="00301C53" w:rsidRDefault="00301C53" w:rsidP="00301C53">
      <w:pPr>
        <w:pStyle w:val="EmailDiscussion2"/>
      </w:pPr>
      <w:r>
        <w:tab/>
        <w:t>Q3: How to configure SL DRX RTT and retransmission timers for GC/BC?</w:t>
      </w:r>
    </w:p>
    <w:p w14:paraId="4C088A34" w14:textId="77777777" w:rsidR="00301C53" w:rsidRDefault="00301C53" w:rsidP="00301C53">
      <w:pPr>
        <w:pStyle w:val="EmailDiscussion2"/>
      </w:pPr>
      <w:r>
        <w:tab/>
        <w:t xml:space="preserve">Q4: Need </w:t>
      </w:r>
      <w:r w:rsidRPr="00063D2E">
        <w:rPr>
          <w:rFonts w:eastAsiaTheme="minorEastAsia"/>
          <w:lang w:eastAsia="zh-CN"/>
        </w:rPr>
        <w:t xml:space="preserve">of down-select </w:t>
      </w:r>
      <w:r>
        <w:rPr>
          <w:rFonts w:eastAsiaTheme="minorEastAsia"/>
          <w:lang w:eastAsia="zh-CN"/>
        </w:rPr>
        <w:t>other DRX configurations</w:t>
      </w:r>
      <w:r w:rsidRPr="00063D2E">
        <w:rPr>
          <w:rFonts w:eastAsiaTheme="minorEastAsia"/>
          <w:lang w:eastAsia="zh-CN"/>
        </w:rPr>
        <w:t xml:space="preserve"> for a specific L2 DST ID if </w:t>
      </w:r>
      <w:r>
        <w:rPr>
          <w:rFonts w:eastAsiaTheme="minorEastAsia"/>
          <w:lang w:eastAsia="zh-CN"/>
        </w:rPr>
        <w:t xml:space="preserve">the </w:t>
      </w:r>
      <w:r w:rsidRPr="00063D2E">
        <w:rPr>
          <w:rFonts w:eastAsiaTheme="minorEastAsia"/>
          <w:lang w:eastAsia="zh-CN"/>
        </w:rPr>
        <w:t>UE has multiple QoS profiles for same DST L2 ID</w:t>
      </w:r>
      <w:r>
        <w:rPr>
          <w:rFonts w:eastAsiaTheme="minorEastAsia"/>
          <w:lang w:eastAsia="zh-CN"/>
        </w:rPr>
        <w:t>? If needed, how to do down-selection?</w:t>
      </w:r>
    </w:p>
    <w:p w14:paraId="7EAAD856" w14:textId="77777777" w:rsidR="00301C53" w:rsidRDefault="00301C53" w:rsidP="00301C53">
      <w:pPr>
        <w:pStyle w:val="EmailDiscussion2"/>
      </w:pPr>
      <w:r>
        <w:tab/>
        <w:t>Q5: Need to define default DRX configuration for GC/BC?</w:t>
      </w:r>
    </w:p>
    <w:p w14:paraId="7B3A4736" w14:textId="77777777" w:rsidR="00301C53" w:rsidRDefault="00301C53" w:rsidP="00301C53">
      <w:pPr>
        <w:pStyle w:val="EmailDiscussion2"/>
      </w:pPr>
      <w:r>
        <w:tab/>
        <w:t xml:space="preserve">Q6: Need for SL DRX MAC CE for GC/BC? </w:t>
      </w:r>
    </w:p>
    <w:p w14:paraId="05CAD915" w14:textId="782C7332" w:rsidR="00301C53" w:rsidRDefault="00301C53" w:rsidP="00301C53">
      <w:pPr>
        <w:pStyle w:val="EmailDiscussion2"/>
      </w:pPr>
      <w:r>
        <w:tab/>
      </w:r>
      <w:r w:rsidRPr="00AA559F">
        <w:rPr>
          <w:b/>
        </w:rPr>
        <w:t>Intended outcome:</w:t>
      </w:r>
      <w:r w:rsidRPr="00770DB4">
        <w:t xml:space="preserve"> </w:t>
      </w:r>
      <w:r>
        <w:t xml:space="preserve">Discussion summary in </w:t>
      </w:r>
      <w:hyperlink r:id="rId3600" w:history="1">
        <w:r w:rsidR="00176FE9">
          <w:rPr>
            <w:rStyle w:val="Hyperlink"/>
          </w:rPr>
          <w:t>R2-2108983</w:t>
        </w:r>
      </w:hyperlink>
    </w:p>
    <w:p w14:paraId="51F6B4D9" w14:textId="7E3399A3" w:rsidR="00301C53" w:rsidRDefault="00301C53" w:rsidP="00301C53">
      <w:pPr>
        <w:pStyle w:val="EmailDiscussion2"/>
      </w:pPr>
      <w:r w:rsidRPr="00770DB4">
        <w:tab/>
      </w:r>
      <w:r w:rsidRPr="00AA559F">
        <w:rPr>
          <w:b/>
        </w:rPr>
        <w:t xml:space="preserve">Deadline: </w:t>
      </w:r>
      <w:r>
        <w:t>8/24 10:00am UTC =&gt; Completed.</w:t>
      </w:r>
    </w:p>
    <w:p w14:paraId="0084C7D8" w14:textId="77777777" w:rsidR="00301C53" w:rsidRDefault="00301C53" w:rsidP="00301C53">
      <w:pPr>
        <w:pStyle w:val="Doc-text2"/>
      </w:pPr>
    </w:p>
    <w:p w14:paraId="00F3693D"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4</w:t>
      </w:r>
      <w:r w:rsidRPr="00770DB4">
        <w:t>][</w:t>
      </w:r>
      <w:r>
        <w:t>V2X/SL</w:t>
      </w:r>
      <w:r w:rsidRPr="00770DB4">
        <w:t xml:space="preserve">] </w:t>
      </w:r>
      <w:r>
        <w:t>Others (ZTE)</w:t>
      </w:r>
    </w:p>
    <w:p w14:paraId="1518EC61" w14:textId="77777777" w:rsidR="00301C53" w:rsidRDefault="00301C53" w:rsidP="00301C53">
      <w:pPr>
        <w:pStyle w:val="EmailDiscussion2"/>
      </w:pPr>
      <w:r w:rsidRPr="00770DB4">
        <w:tab/>
      </w:r>
      <w:r w:rsidRPr="00AA559F">
        <w:rPr>
          <w:b/>
        </w:rPr>
        <w:t>Scope:</w:t>
      </w:r>
      <w:r w:rsidRPr="00770DB4">
        <w:t xml:space="preserve"> </w:t>
      </w:r>
      <w:r>
        <w:t xml:space="preserve">Discuss following FFS/TBD/open issues: </w:t>
      </w:r>
    </w:p>
    <w:p w14:paraId="78311272" w14:textId="77777777" w:rsidR="00301C53" w:rsidRDefault="00301C53" w:rsidP="00301C53">
      <w:pPr>
        <w:pStyle w:val="EmailDiscussion2"/>
      </w:pPr>
      <w:r>
        <w:rPr>
          <w:b/>
        </w:rPr>
        <w:tab/>
      </w:r>
      <w:r w:rsidRPr="0090510F">
        <w:t>Q1:</w:t>
      </w:r>
      <w:r>
        <w:t xml:space="preserve"> What’s RX UE behaviour on the reception of SL DRX MAC CE?</w:t>
      </w:r>
    </w:p>
    <w:p w14:paraId="0D9DA2BB" w14:textId="77777777" w:rsidR="00301C53" w:rsidRDefault="00301C53" w:rsidP="00301C53">
      <w:pPr>
        <w:pStyle w:val="EmailDiscussion2"/>
      </w:pPr>
      <w:r>
        <w:tab/>
        <w:t>Q2: Need to define when TX UE sends SL DRX MAC CE?</w:t>
      </w:r>
    </w:p>
    <w:p w14:paraId="73788CD0" w14:textId="77777777" w:rsidR="00301C53" w:rsidRDefault="00301C53" w:rsidP="00301C53">
      <w:pPr>
        <w:pStyle w:val="EmailDiscussion2"/>
      </w:pPr>
      <w:r>
        <w:tab/>
        <w:t>Q3: How to handle DCR and other messages before SL DRX configuration is started/applied?</w:t>
      </w:r>
    </w:p>
    <w:p w14:paraId="72BF0032" w14:textId="77777777" w:rsidR="00301C53" w:rsidRDefault="00301C53" w:rsidP="00301C53">
      <w:pPr>
        <w:pStyle w:val="EmailDiscussion2"/>
      </w:pPr>
      <w:r>
        <w:tab/>
        <w:t>Q4: When exactly should be the time SL DRX configuration is started/applied?</w:t>
      </w:r>
    </w:p>
    <w:p w14:paraId="24776917" w14:textId="257ACD7C" w:rsidR="00301C53" w:rsidRDefault="00301C53" w:rsidP="00301C53">
      <w:pPr>
        <w:pStyle w:val="EmailDiscussion2"/>
      </w:pPr>
      <w:r>
        <w:tab/>
      </w:r>
      <w:r w:rsidRPr="00AA559F">
        <w:rPr>
          <w:b/>
        </w:rPr>
        <w:t>Intended outcome:</w:t>
      </w:r>
      <w:r w:rsidRPr="00770DB4">
        <w:t xml:space="preserve"> </w:t>
      </w:r>
      <w:r>
        <w:t xml:space="preserve">Discussion summary in </w:t>
      </w:r>
      <w:hyperlink r:id="rId3601" w:history="1">
        <w:r w:rsidR="00176FE9">
          <w:rPr>
            <w:rStyle w:val="Hyperlink"/>
          </w:rPr>
          <w:t>R2-2108984</w:t>
        </w:r>
      </w:hyperlink>
    </w:p>
    <w:p w14:paraId="140752A0" w14:textId="0D82A402" w:rsidR="00301C53" w:rsidRDefault="00301C53" w:rsidP="00301C53">
      <w:pPr>
        <w:pStyle w:val="EmailDiscussion2"/>
      </w:pPr>
      <w:r w:rsidRPr="00770DB4">
        <w:tab/>
      </w:r>
      <w:r w:rsidRPr="00AA559F">
        <w:rPr>
          <w:b/>
        </w:rPr>
        <w:t xml:space="preserve">Deadline: </w:t>
      </w:r>
      <w:r>
        <w:t>8/24 10:00am UTC =&gt; Completed.</w:t>
      </w:r>
    </w:p>
    <w:p w14:paraId="77F99199" w14:textId="77777777" w:rsidR="00301C53" w:rsidRDefault="00301C53" w:rsidP="00301C53">
      <w:pPr>
        <w:pStyle w:val="Doc-text2"/>
      </w:pPr>
    </w:p>
    <w:p w14:paraId="3C5393BE"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5</w:t>
      </w:r>
      <w:r w:rsidRPr="00770DB4">
        <w:t>][</w:t>
      </w:r>
      <w:r>
        <w:t>V2X/SL</w:t>
      </w:r>
      <w:r w:rsidRPr="00770DB4">
        <w:t xml:space="preserve">] </w:t>
      </w:r>
      <w:r>
        <w:t>Miscellaneous CRs on RRC (Huawei)</w:t>
      </w:r>
    </w:p>
    <w:p w14:paraId="6D57AEEC" w14:textId="10359760" w:rsidR="00301C53" w:rsidRDefault="00301C53" w:rsidP="00301C53">
      <w:pPr>
        <w:pStyle w:val="EmailDiscussion2"/>
      </w:pPr>
      <w:r w:rsidRPr="00770DB4">
        <w:tab/>
      </w:r>
      <w:r w:rsidRPr="00AA559F">
        <w:rPr>
          <w:b/>
        </w:rPr>
        <w:t>Scope:</w:t>
      </w:r>
      <w:r w:rsidRPr="00770DB4">
        <w:t xml:space="preserve"> </w:t>
      </w:r>
      <w:r w:rsidRPr="00932CEC">
        <w:t xml:space="preserve">Discuss CRs in </w:t>
      </w:r>
      <w:hyperlink r:id="rId3602" w:history="1">
        <w:r w:rsidR="00176FE9">
          <w:rPr>
            <w:rStyle w:val="Hyperlink"/>
          </w:rPr>
          <w:t>R2-2107166</w:t>
        </w:r>
      </w:hyperlink>
      <w:r>
        <w:t xml:space="preserve">, </w:t>
      </w:r>
      <w:hyperlink r:id="rId3603" w:history="1">
        <w:r w:rsidR="00176FE9">
          <w:rPr>
            <w:rStyle w:val="Hyperlink"/>
          </w:rPr>
          <w:t>R2-2107167</w:t>
        </w:r>
      </w:hyperlink>
      <w:r>
        <w:t xml:space="preserve">, </w:t>
      </w:r>
      <w:hyperlink r:id="rId3604" w:history="1">
        <w:r w:rsidR="00176FE9">
          <w:rPr>
            <w:rStyle w:val="Hyperlink"/>
          </w:rPr>
          <w:t>R2-2107437</w:t>
        </w:r>
      </w:hyperlink>
      <w:r>
        <w:t xml:space="preserve">, </w:t>
      </w:r>
      <w:hyperlink r:id="rId3605" w:history="1">
        <w:r w:rsidR="00176FE9">
          <w:rPr>
            <w:rStyle w:val="Hyperlink"/>
          </w:rPr>
          <w:t>R2-2108178</w:t>
        </w:r>
      </w:hyperlink>
      <w:r>
        <w:t xml:space="preserve">, </w:t>
      </w:r>
      <w:r w:rsidRPr="00113DA8">
        <w:t xml:space="preserve">and </w:t>
      </w:r>
      <w:hyperlink r:id="rId3606" w:history="1">
        <w:r w:rsidR="00176FE9">
          <w:rPr>
            <w:rStyle w:val="Hyperlink"/>
          </w:rPr>
          <w:t>R2-2108219</w:t>
        </w:r>
      </w:hyperlink>
      <w:r w:rsidRPr="00113DA8">
        <w:t xml:space="preserve"> in</w:t>
      </w:r>
      <w:r w:rsidRPr="00932CEC">
        <w:t xml:space="preserve"> an offline discussion</w:t>
      </w:r>
      <w:r>
        <w:t xml:space="preserve">, and if agreeable merge them into rapporteur’s miscellaneous CRs. </w:t>
      </w:r>
    </w:p>
    <w:p w14:paraId="57DE77D6" w14:textId="7BBF9743" w:rsidR="00301C53" w:rsidRDefault="00301C53" w:rsidP="00301C53">
      <w:pPr>
        <w:pStyle w:val="EmailDiscussion2"/>
      </w:pPr>
      <w:r>
        <w:rPr>
          <w:b/>
        </w:rPr>
        <w:tab/>
      </w:r>
      <w:r w:rsidRPr="00AA559F">
        <w:rPr>
          <w:b/>
        </w:rPr>
        <w:t>Intended outcome:</w:t>
      </w:r>
      <w:r w:rsidRPr="00770DB4">
        <w:t xml:space="preserve"> </w:t>
      </w:r>
      <w:r>
        <w:t xml:space="preserve">Agreeable 38.331 CR in </w:t>
      </w:r>
      <w:hyperlink r:id="rId3607" w:history="1">
        <w:r w:rsidR="00176FE9">
          <w:rPr>
            <w:rStyle w:val="Hyperlink"/>
          </w:rPr>
          <w:t>R2-2108985</w:t>
        </w:r>
      </w:hyperlink>
      <w:r>
        <w:t xml:space="preserve"> and 36.331 CR in </w:t>
      </w:r>
      <w:hyperlink r:id="rId3608" w:history="1">
        <w:r w:rsidR="00176FE9">
          <w:rPr>
            <w:rStyle w:val="Hyperlink"/>
          </w:rPr>
          <w:t>R2-2108986</w:t>
        </w:r>
      </w:hyperlink>
      <w:r>
        <w:t xml:space="preserve">, and discussion summary in </w:t>
      </w:r>
      <w:hyperlink r:id="rId3609" w:history="1">
        <w:r w:rsidR="00176FE9">
          <w:rPr>
            <w:rStyle w:val="Hyperlink"/>
          </w:rPr>
          <w:t>R2-2108987</w:t>
        </w:r>
      </w:hyperlink>
      <w:r>
        <w:t xml:space="preserve"> if needed. Agreeable 38.323 CR in </w:t>
      </w:r>
      <w:hyperlink r:id="rId3610" w:history="1">
        <w:r w:rsidR="00176FE9">
          <w:rPr>
            <w:rStyle w:val="Hyperlink"/>
          </w:rPr>
          <w:t>R2-2108988</w:t>
        </w:r>
      </w:hyperlink>
      <w:r>
        <w:t xml:space="preserve"> if PDCP correction is needed. Will be approved by email. =&gt; </w:t>
      </w:r>
      <w:hyperlink r:id="rId3611" w:history="1">
        <w:r w:rsidR="00176FE9">
          <w:rPr>
            <w:rStyle w:val="Hyperlink"/>
          </w:rPr>
          <w:t>R2-2108999</w:t>
        </w:r>
      </w:hyperlink>
      <w:r>
        <w:t xml:space="preserve"> for the update of </w:t>
      </w:r>
      <w:hyperlink r:id="rId3612" w:history="1">
        <w:r w:rsidR="00176FE9">
          <w:rPr>
            <w:rStyle w:val="Hyperlink"/>
          </w:rPr>
          <w:t>R2-2108986</w:t>
        </w:r>
      </w:hyperlink>
      <w:r>
        <w:t xml:space="preserve"> (if needed)</w:t>
      </w:r>
    </w:p>
    <w:p w14:paraId="0CA8405C" w14:textId="47B32851" w:rsidR="00301C53" w:rsidRDefault="00CC0640" w:rsidP="00301C53">
      <w:pPr>
        <w:pStyle w:val="EmailDiscussion2"/>
      </w:pPr>
      <w:r>
        <w:rPr>
          <w:b/>
        </w:rPr>
        <w:tab/>
      </w:r>
      <w:r w:rsidR="00301C53" w:rsidRPr="00AA559F">
        <w:rPr>
          <w:b/>
        </w:rPr>
        <w:t xml:space="preserve">Deadline: </w:t>
      </w:r>
      <w:r w:rsidR="00301C53">
        <w:t>8/24 13:00pm UTC =&gt; Extended to 8/27 10:00am UTC =&gt; Completed.</w:t>
      </w:r>
    </w:p>
    <w:p w14:paraId="2DB9C750" w14:textId="77777777" w:rsidR="00301C53" w:rsidRDefault="00301C53" w:rsidP="00301C53">
      <w:pPr>
        <w:pStyle w:val="Doc-text2"/>
      </w:pPr>
    </w:p>
    <w:p w14:paraId="4B202340"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6</w:t>
      </w:r>
      <w:r w:rsidRPr="00770DB4">
        <w:t>][</w:t>
      </w:r>
      <w:r>
        <w:t>V2X/SL</w:t>
      </w:r>
      <w:r w:rsidRPr="00770DB4">
        <w:t xml:space="preserve">] </w:t>
      </w:r>
      <w:r>
        <w:t>SL PDCP out-of-order delivery configuration (Vivo)</w:t>
      </w:r>
    </w:p>
    <w:p w14:paraId="2AF52A43" w14:textId="32C9D20C" w:rsidR="00301C53" w:rsidRDefault="00301C53" w:rsidP="00301C53">
      <w:pPr>
        <w:pStyle w:val="EmailDiscussion2"/>
      </w:pPr>
      <w:r w:rsidRPr="00770DB4">
        <w:tab/>
      </w:r>
      <w:r w:rsidRPr="00AA559F">
        <w:rPr>
          <w:b/>
        </w:rPr>
        <w:t>Scope:</w:t>
      </w:r>
      <w:r w:rsidRPr="00770DB4">
        <w:t xml:space="preserve"> </w:t>
      </w:r>
      <w:r>
        <w:t xml:space="preserve">Discuss </w:t>
      </w:r>
      <w:hyperlink r:id="rId3613" w:history="1">
        <w:r w:rsidR="00176FE9">
          <w:rPr>
            <w:rStyle w:val="Hyperlink"/>
          </w:rPr>
          <w:t>R2-2108218</w:t>
        </w:r>
      </w:hyperlink>
      <w:r>
        <w:t xml:space="preserve"> and </w:t>
      </w:r>
      <w:hyperlink r:id="rId3614" w:history="1">
        <w:r w:rsidR="00176FE9">
          <w:rPr>
            <w:rStyle w:val="Hyperlink"/>
          </w:rPr>
          <w:t>R2-2108741</w:t>
        </w:r>
      </w:hyperlink>
      <w:r>
        <w:t xml:space="preserve">, and decide whether anything is needed. If the issue is valid and the solution is needed, decide the solution and prepare the correction.  </w:t>
      </w:r>
    </w:p>
    <w:p w14:paraId="1A632848" w14:textId="0CD66093" w:rsidR="00301C53" w:rsidRDefault="00301C53" w:rsidP="00301C53">
      <w:pPr>
        <w:pStyle w:val="EmailDiscussion2"/>
      </w:pPr>
      <w:r>
        <w:rPr>
          <w:b/>
        </w:rPr>
        <w:tab/>
      </w:r>
      <w:r w:rsidRPr="00AA559F">
        <w:rPr>
          <w:b/>
        </w:rPr>
        <w:t>Intended outcome:</w:t>
      </w:r>
      <w:r w:rsidRPr="00770DB4">
        <w:t xml:space="preserve"> </w:t>
      </w:r>
      <w:r>
        <w:t xml:space="preserve">Discussion summary in </w:t>
      </w:r>
      <w:hyperlink r:id="rId3615" w:history="1">
        <w:r w:rsidR="00176FE9">
          <w:rPr>
            <w:rStyle w:val="Hyperlink"/>
          </w:rPr>
          <w:t>R2-2108990</w:t>
        </w:r>
      </w:hyperlink>
      <w:r>
        <w:t xml:space="preserve"> and agreeable 38.331 CR in </w:t>
      </w:r>
      <w:hyperlink r:id="rId3616" w:history="1">
        <w:r w:rsidR="00176FE9">
          <w:rPr>
            <w:rStyle w:val="Hyperlink"/>
          </w:rPr>
          <w:t>R2-2108989</w:t>
        </w:r>
      </w:hyperlink>
      <w:r>
        <w:t xml:space="preserve"> if needed. Will be approved by email.  </w:t>
      </w:r>
    </w:p>
    <w:p w14:paraId="690D00C2" w14:textId="217DEFCF" w:rsidR="00301C53" w:rsidRDefault="00301C53" w:rsidP="00301C53">
      <w:pPr>
        <w:pStyle w:val="EmailDiscussion2"/>
      </w:pPr>
      <w:r w:rsidRPr="00770DB4">
        <w:tab/>
      </w:r>
      <w:r w:rsidRPr="00AA559F">
        <w:rPr>
          <w:b/>
        </w:rPr>
        <w:t xml:space="preserve">Deadline: </w:t>
      </w:r>
      <w:r>
        <w:t>8/24 13:00pm UTC =&gt; Completed.</w:t>
      </w:r>
    </w:p>
    <w:p w14:paraId="32E311EE" w14:textId="77777777" w:rsidR="00301C53" w:rsidRDefault="00301C53" w:rsidP="00301C53">
      <w:pPr>
        <w:pStyle w:val="Doc-text2"/>
      </w:pPr>
    </w:p>
    <w:p w14:paraId="4C33B02D"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7</w:t>
      </w:r>
      <w:r w:rsidRPr="00770DB4">
        <w:t>][</w:t>
      </w:r>
      <w:r>
        <w:t>V2X/SL</w:t>
      </w:r>
      <w:r w:rsidRPr="00770DB4">
        <w:t xml:space="preserve">] </w:t>
      </w:r>
      <w:r>
        <w:t>Corrections on the dynamic sidelink grants (Huawei)</w:t>
      </w:r>
    </w:p>
    <w:p w14:paraId="75FA8A95" w14:textId="2F476264" w:rsidR="00301C53" w:rsidRDefault="00301C53" w:rsidP="00301C53">
      <w:pPr>
        <w:pStyle w:val="EmailDiscussion2"/>
      </w:pPr>
      <w:r w:rsidRPr="00770DB4">
        <w:tab/>
      </w:r>
      <w:r w:rsidRPr="00AA559F">
        <w:rPr>
          <w:b/>
        </w:rPr>
        <w:t>Scope:</w:t>
      </w:r>
      <w:r w:rsidRPr="00770DB4">
        <w:t xml:space="preserve"> </w:t>
      </w:r>
      <w:r>
        <w:t xml:space="preserve">Discuss </w:t>
      </w:r>
      <w:hyperlink r:id="rId3617" w:history="1">
        <w:r w:rsidR="00176FE9">
          <w:rPr>
            <w:rStyle w:val="Hyperlink"/>
          </w:rPr>
          <w:t>R2-2107168</w:t>
        </w:r>
      </w:hyperlink>
      <w:r>
        <w:t xml:space="preserve"> (including the need of CR) and prepare the CR if needed.  </w:t>
      </w:r>
    </w:p>
    <w:p w14:paraId="27A366F9" w14:textId="24E02458" w:rsidR="00301C53" w:rsidRDefault="00301C53" w:rsidP="00301C53">
      <w:pPr>
        <w:pStyle w:val="EmailDiscussion2"/>
      </w:pPr>
      <w:r>
        <w:rPr>
          <w:b/>
        </w:rPr>
        <w:tab/>
      </w:r>
      <w:r w:rsidRPr="00AA559F">
        <w:rPr>
          <w:b/>
        </w:rPr>
        <w:t>Intended outcome:</w:t>
      </w:r>
      <w:r w:rsidRPr="00770DB4">
        <w:t xml:space="preserve"> </w:t>
      </w:r>
      <w:r>
        <w:t xml:space="preserve">Agreeable MAC CR in </w:t>
      </w:r>
      <w:hyperlink r:id="rId3618" w:history="1">
        <w:r w:rsidR="00176FE9">
          <w:rPr>
            <w:rStyle w:val="Hyperlink"/>
          </w:rPr>
          <w:t>R2-2108991</w:t>
        </w:r>
      </w:hyperlink>
      <w:r>
        <w:t xml:space="preserve">. Summary discussion in </w:t>
      </w:r>
      <w:hyperlink r:id="rId3619" w:history="1">
        <w:r w:rsidR="00176FE9">
          <w:rPr>
            <w:rStyle w:val="Hyperlink"/>
          </w:rPr>
          <w:t>R2-2108992</w:t>
        </w:r>
      </w:hyperlink>
      <w:r>
        <w:t xml:space="preserve"> if needed. Will be approved by email. =&gt; </w:t>
      </w:r>
      <w:hyperlink r:id="rId3620" w:history="1">
        <w:r w:rsidR="00176FE9">
          <w:rPr>
            <w:rStyle w:val="Hyperlink"/>
          </w:rPr>
          <w:t>R2-2108998</w:t>
        </w:r>
      </w:hyperlink>
      <w:r>
        <w:t xml:space="preserve"> for the update of </w:t>
      </w:r>
      <w:hyperlink r:id="rId3621" w:history="1">
        <w:r w:rsidR="00176FE9">
          <w:rPr>
            <w:rStyle w:val="Hyperlink"/>
          </w:rPr>
          <w:t>R2-2108991</w:t>
        </w:r>
      </w:hyperlink>
      <w:r>
        <w:t xml:space="preserve"> (if needed)  </w:t>
      </w:r>
    </w:p>
    <w:p w14:paraId="42B22736" w14:textId="3ED7DCBA" w:rsidR="00301C53" w:rsidRDefault="00301C53" w:rsidP="00301C53">
      <w:pPr>
        <w:pStyle w:val="EmailDiscussion2"/>
      </w:pPr>
      <w:r w:rsidRPr="00770DB4">
        <w:tab/>
      </w:r>
      <w:r w:rsidRPr="00AA559F">
        <w:rPr>
          <w:b/>
        </w:rPr>
        <w:t xml:space="preserve">Deadline: </w:t>
      </w:r>
      <w:r>
        <w:t>8/24 13:00pm UTC =&gt; Extended to 8/27 10:00am UTC =&gt; Completed.</w:t>
      </w:r>
    </w:p>
    <w:p w14:paraId="47972AC4" w14:textId="77777777" w:rsidR="00301C53" w:rsidRDefault="00301C53" w:rsidP="00301C53">
      <w:pPr>
        <w:pStyle w:val="Doc-text2"/>
      </w:pPr>
    </w:p>
    <w:p w14:paraId="0D508D7A"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8</w:t>
      </w:r>
      <w:r w:rsidRPr="00770DB4">
        <w:t>][</w:t>
      </w:r>
      <w:r>
        <w:t>V2X/SL</w:t>
      </w:r>
      <w:r w:rsidRPr="00770DB4">
        <w:t xml:space="preserve">] </w:t>
      </w:r>
      <w:r>
        <w:t>LS to SA2 (OPPO)</w:t>
      </w:r>
    </w:p>
    <w:p w14:paraId="665046DA" w14:textId="77777777" w:rsidR="00301C53" w:rsidRPr="00770DB4" w:rsidRDefault="00301C53" w:rsidP="00301C53">
      <w:pPr>
        <w:pStyle w:val="EmailDiscussion2"/>
      </w:pPr>
      <w:r w:rsidRPr="00770DB4">
        <w:tab/>
      </w:r>
      <w:r w:rsidRPr="00AA559F">
        <w:rPr>
          <w:b/>
        </w:rPr>
        <w:t>Scope:</w:t>
      </w:r>
      <w:r w:rsidRPr="00770DB4">
        <w:t xml:space="preserve"> </w:t>
      </w:r>
      <w:r>
        <w:t xml:space="preserve">Inform SA2 of RAN2 decisions on pre-configuration and TX profiles, ask if SA2 has any concern and if not, ask SA2 to take into account for their works. </w:t>
      </w:r>
    </w:p>
    <w:p w14:paraId="30BB089D" w14:textId="6C2E37E1" w:rsidR="00301C53" w:rsidRDefault="00301C53" w:rsidP="00301C53">
      <w:pPr>
        <w:pStyle w:val="EmailDiscussion2"/>
      </w:pPr>
      <w:r w:rsidRPr="00770DB4">
        <w:tab/>
      </w:r>
      <w:r w:rsidRPr="00AA559F">
        <w:rPr>
          <w:b/>
        </w:rPr>
        <w:t>Intended outcome:</w:t>
      </w:r>
      <w:r w:rsidRPr="00770DB4">
        <w:t xml:space="preserve"> </w:t>
      </w:r>
      <w:r>
        <w:t xml:space="preserve">Approve the LS in </w:t>
      </w:r>
      <w:hyperlink r:id="rId3622" w:history="1">
        <w:r w:rsidR="00176FE9">
          <w:rPr>
            <w:rStyle w:val="Hyperlink"/>
          </w:rPr>
          <w:t>R2-2108995</w:t>
        </w:r>
      </w:hyperlink>
      <w:r>
        <w:t xml:space="preserve">. Will be approved by email. </w:t>
      </w:r>
    </w:p>
    <w:p w14:paraId="12464CB3" w14:textId="5E170B97" w:rsidR="00301C53" w:rsidRDefault="00301C53" w:rsidP="00301C53">
      <w:pPr>
        <w:pStyle w:val="EmailDiscussion2"/>
      </w:pPr>
      <w:r w:rsidRPr="00770DB4">
        <w:tab/>
      </w:r>
      <w:r w:rsidRPr="00AA559F">
        <w:rPr>
          <w:b/>
        </w:rPr>
        <w:t xml:space="preserve">Deadline: </w:t>
      </w:r>
      <w:r>
        <w:t>8/26, 10:00am UTC =&gt; Completed.</w:t>
      </w:r>
    </w:p>
    <w:p w14:paraId="2DF92474" w14:textId="77777777" w:rsidR="00301C53" w:rsidRDefault="00301C53" w:rsidP="00301C53">
      <w:pPr>
        <w:pStyle w:val="Doc-text2"/>
      </w:pPr>
    </w:p>
    <w:p w14:paraId="49F83D2C"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w:t>
      </w:r>
      <w:r w:rsidRPr="00770DB4">
        <w:t>0</w:t>
      </w:r>
      <w:r>
        <w:t>9</w:t>
      </w:r>
      <w:r w:rsidRPr="00770DB4">
        <w:t>][</w:t>
      </w:r>
      <w:r>
        <w:t>V2X/SL</w:t>
      </w:r>
      <w:r w:rsidRPr="00770DB4">
        <w:t xml:space="preserve">] </w:t>
      </w:r>
      <w:r>
        <w:t>MAC discussion on remaining issues (LG)</w:t>
      </w:r>
    </w:p>
    <w:p w14:paraId="534FA251" w14:textId="423D0614" w:rsidR="00301C53" w:rsidRDefault="00301C53" w:rsidP="00301C53">
      <w:pPr>
        <w:pStyle w:val="EmailDiscussion2"/>
      </w:pPr>
      <w:r w:rsidRPr="00770DB4">
        <w:tab/>
      </w:r>
      <w:r w:rsidRPr="00AA559F">
        <w:rPr>
          <w:b/>
        </w:rPr>
        <w:t>Scope:</w:t>
      </w:r>
      <w:r w:rsidRPr="00770DB4">
        <w:t xml:space="preserve"> </w:t>
      </w:r>
      <w:r>
        <w:t xml:space="preserve">Discuss all remaining CRs in </w:t>
      </w:r>
      <w:hyperlink r:id="rId3623" w:history="1">
        <w:r w:rsidR="00176FE9">
          <w:rPr>
            <w:rStyle w:val="Hyperlink"/>
          </w:rPr>
          <w:t>R2-2107302</w:t>
        </w:r>
      </w:hyperlink>
      <w:r>
        <w:t xml:space="preserve">, </w:t>
      </w:r>
      <w:hyperlink r:id="rId3624" w:history="1">
        <w:r w:rsidR="00176FE9">
          <w:rPr>
            <w:rStyle w:val="Hyperlink"/>
          </w:rPr>
          <w:t>R2-2108220</w:t>
        </w:r>
      </w:hyperlink>
      <w:r>
        <w:t xml:space="preserve">, </w:t>
      </w:r>
      <w:hyperlink r:id="rId3625" w:history="1">
        <w:r w:rsidR="00176FE9">
          <w:rPr>
            <w:rStyle w:val="Hyperlink"/>
          </w:rPr>
          <w:t>R2-2107185</w:t>
        </w:r>
      </w:hyperlink>
      <w:r>
        <w:t xml:space="preserve">, </w:t>
      </w:r>
      <w:hyperlink r:id="rId3626" w:history="1">
        <w:r w:rsidR="00176FE9">
          <w:rPr>
            <w:rStyle w:val="Hyperlink"/>
          </w:rPr>
          <w:t>R2-2107185</w:t>
        </w:r>
      </w:hyperlink>
      <w:r>
        <w:t xml:space="preserve">, </w:t>
      </w:r>
      <w:hyperlink r:id="rId3627" w:history="1">
        <w:r w:rsidR="00176FE9">
          <w:rPr>
            <w:rStyle w:val="Hyperlink"/>
          </w:rPr>
          <w:t>R2-2107186</w:t>
        </w:r>
      </w:hyperlink>
      <w:r>
        <w:t xml:space="preserve">, </w:t>
      </w:r>
      <w:hyperlink r:id="rId3628" w:history="1">
        <w:r w:rsidR="00176FE9">
          <w:rPr>
            <w:rStyle w:val="Hyperlink"/>
          </w:rPr>
          <w:t>R2-2107187</w:t>
        </w:r>
      </w:hyperlink>
      <w:r>
        <w:t xml:space="preserve">, </w:t>
      </w:r>
      <w:hyperlink r:id="rId3629" w:history="1">
        <w:r w:rsidR="00176FE9">
          <w:rPr>
            <w:rStyle w:val="Hyperlink"/>
          </w:rPr>
          <w:t>R2-2108707</w:t>
        </w:r>
      </w:hyperlink>
      <w:r>
        <w:t xml:space="preserve">, </w:t>
      </w:r>
      <w:hyperlink r:id="rId3630" w:history="1">
        <w:r w:rsidR="00176FE9">
          <w:rPr>
            <w:rStyle w:val="Hyperlink"/>
          </w:rPr>
          <w:t>R2-2107189</w:t>
        </w:r>
      </w:hyperlink>
      <w:r>
        <w:t xml:space="preserve"> and </w:t>
      </w:r>
      <w:hyperlink r:id="rId3631" w:history="1">
        <w:r w:rsidR="00176FE9">
          <w:rPr>
            <w:rStyle w:val="Hyperlink"/>
          </w:rPr>
          <w:t>R2-2108221</w:t>
        </w:r>
      </w:hyperlink>
      <w:r>
        <w:t xml:space="preserve">.   </w:t>
      </w:r>
    </w:p>
    <w:p w14:paraId="3112D565" w14:textId="50F4D413" w:rsidR="00301C53" w:rsidRDefault="00301C53" w:rsidP="00301C53">
      <w:pPr>
        <w:pStyle w:val="EmailDiscussion2"/>
      </w:pPr>
      <w:r>
        <w:rPr>
          <w:b/>
        </w:rPr>
        <w:tab/>
      </w:r>
      <w:r w:rsidRPr="00AA559F">
        <w:rPr>
          <w:b/>
        </w:rPr>
        <w:t>Intended outcome:</w:t>
      </w:r>
      <w:r w:rsidRPr="00770DB4">
        <w:t xml:space="preserve"> </w:t>
      </w:r>
      <w:r>
        <w:t xml:space="preserve">Discussion summary in </w:t>
      </w:r>
      <w:hyperlink r:id="rId3632" w:history="1">
        <w:r w:rsidR="00176FE9">
          <w:rPr>
            <w:rStyle w:val="Hyperlink"/>
          </w:rPr>
          <w:t>R2-2108994</w:t>
        </w:r>
      </w:hyperlink>
      <w:r>
        <w:t xml:space="preserve"> and agreeable MAC CR in </w:t>
      </w:r>
      <w:hyperlink r:id="rId3633" w:history="1">
        <w:r w:rsidR="00176FE9">
          <w:rPr>
            <w:rStyle w:val="Hyperlink"/>
          </w:rPr>
          <w:t>R2-2108996</w:t>
        </w:r>
      </w:hyperlink>
      <w:r>
        <w:t xml:space="preserve"> if needed. Will be approved by email. =&gt; Proposals in </w:t>
      </w:r>
      <w:hyperlink r:id="rId3634" w:history="1">
        <w:r w:rsidR="00176FE9">
          <w:rPr>
            <w:rStyle w:val="Hyperlink"/>
          </w:rPr>
          <w:t>R2-2107189</w:t>
        </w:r>
      </w:hyperlink>
      <w:r>
        <w:t xml:space="preserve"> and </w:t>
      </w:r>
      <w:hyperlink r:id="rId3635" w:history="1">
        <w:r w:rsidR="00176FE9">
          <w:rPr>
            <w:rStyle w:val="Hyperlink"/>
          </w:rPr>
          <w:t>R2-2108221</w:t>
        </w:r>
      </w:hyperlink>
      <w:r>
        <w:t xml:space="preserve"> will be treated in CB session (8/26). =&gt; </w:t>
      </w:r>
      <w:hyperlink r:id="rId3636" w:history="1">
        <w:r w:rsidR="00176FE9">
          <w:rPr>
            <w:rStyle w:val="Hyperlink"/>
          </w:rPr>
          <w:t>R2-2109000</w:t>
        </w:r>
      </w:hyperlink>
      <w:r>
        <w:t xml:space="preserve"> for the update of </w:t>
      </w:r>
      <w:hyperlink r:id="rId3637" w:history="1">
        <w:r w:rsidR="00176FE9">
          <w:rPr>
            <w:rStyle w:val="Hyperlink"/>
          </w:rPr>
          <w:t>R2-2108994</w:t>
        </w:r>
      </w:hyperlink>
    </w:p>
    <w:p w14:paraId="3A91409C" w14:textId="4C16EC3A" w:rsidR="00301C53" w:rsidRPr="00D2698C" w:rsidRDefault="00301C53" w:rsidP="00301C53">
      <w:pPr>
        <w:pStyle w:val="EmailDiscussion2"/>
      </w:pPr>
      <w:r>
        <w:rPr>
          <w:b/>
        </w:rPr>
        <w:tab/>
      </w:r>
      <w:r w:rsidRPr="00AA559F">
        <w:rPr>
          <w:b/>
        </w:rPr>
        <w:t xml:space="preserve">Deadline: </w:t>
      </w:r>
      <w:r>
        <w:t xml:space="preserve">8/24 13:00pm UTC =&gt; Extended to 8/27 10:00am UTC =&gt; Completed (Note separate short email discussion </w:t>
      </w:r>
      <w:r w:rsidRPr="00770DB4">
        <w:t>[</w:t>
      </w:r>
      <w:r>
        <w:t>POST</w:t>
      </w:r>
      <w:r w:rsidRPr="00770DB4">
        <w:t>1</w:t>
      </w:r>
      <w:r>
        <w:t>15-e][717</w:t>
      </w:r>
      <w:r w:rsidRPr="00770DB4">
        <w:t>]</w:t>
      </w:r>
      <w:r>
        <w:t xml:space="preserve"> is made for Revision of CR in </w:t>
      </w:r>
      <w:hyperlink r:id="rId3638" w:history="1">
        <w:r w:rsidR="00176FE9">
          <w:rPr>
            <w:rStyle w:val="Hyperlink"/>
          </w:rPr>
          <w:t>R2-2107302</w:t>
        </w:r>
      </w:hyperlink>
      <w:r>
        <w:t xml:space="preserve"> (Sharp).</w:t>
      </w:r>
    </w:p>
    <w:p w14:paraId="71686DFF" w14:textId="77777777" w:rsidR="00301C53" w:rsidRDefault="00301C53" w:rsidP="00301C53">
      <w:pPr>
        <w:pStyle w:val="Doc-text2"/>
      </w:pPr>
    </w:p>
    <w:p w14:paraId="4E50BADC" w14:textId="77777777" w:rsidR="00301C53" w:rsidRPr="00770DB4" w:rsidRDefault="00301C53" w:rsidP="00301C53">
      <w:pPr>
        <w:pStyle w:val="EmailDiscussion"/>
        <w:overflowPunct/>
        <w:autoSpaceDE/>
        <w:autoSpaceDN/>
        <w:adjustRightInd/>
        <w:ind w:left="1619" w:hanging="360"/>
        <w:textAlignment w:val="auto"/>
      </w:pPr>
      <w:r w:rsidRPr="00770DB4">
        <w:t>[</w:t>
      </w:r>
      <w:r>
        <w:t>AT</w:t>
      </w:r>
      <w:r w:rsidRPr="00770DB4">
        <w:t>1</w:t>
      </w:r>
      <w:r>
        <w:t>15-e][710</w:t>
      </w:r>
      <w:r w:rsidRPr="00770DB4">
        <w:t>][</w:t>
      </w:r>
      <w:r>
        <w:t>V2X/SL</w:t>
      </w:r>
      <w:r w:rsidRPr="00770DB4">
        <w:t xml:space="preserve">] </w:t>
      </w:r>
      <w:r>
        <w:t>LS to RAN1 (InterDigital)</w:t>
      </w:r>
    </w:p>
    <w:p w14:paraId="0A1D6111" w14:textId="77777777" w:rsidR="00301C53" w:rsidRPr="00770DB4" w:rsidRDefault="00301C53" w:rsidP="00301C53">
      <w:pPr>
        <w:pStyle w:val="EmailDiscussion2"/>
      </w:pPr>
      <w:r w:rsidRPr="00770DB4">
        <w:tab/>
      </w:r>
      <w:r w:rsidRPr="00AA559F">
        <w:rPr>
          <w:b/>
        </w:rPr>
        <w:t>Scope:</w:t>
      </w:r>
      <w:r w:rsidRPr="00770DB4">
        <w:t xml:space="preserve"> </w:t>
      </w:r>
      <w:r>
        <w:t xml:space="preserve">Inform RAN1 of RAN1 related RAN2 agreements (including candidate resource selection aspect) and ask RAN1 to take into account for their specification works. </w:t>
      </w:r>
    </w:p>
    <w:p w14:paraId="2421862B" w14:textId="2531501A" w:rsidR="00301C53" w:rsidRDefault="00301C53" w:rsidP="00301C53">
      <w:pPr>
        <w:pStyle w:val="EmailDiscussion2"/>
      </w:pPr>
      <w:r w:rsidRPr="00770DB4">
        <w:tab/>
      </w:r>
      <w:r w:rsidRPr="00AA559F">
        <w:rPr>
          <w:b/>
        </w:rPr>
        <w:t>Intended outcome:</w:t>
      </w:r>
      <w:r w:rsidRPr="00770DB4">
        <w:t xml:space="preserve"> </w:t>
      </w:r>
      <w:r>
        <w:t xml:space="preserve">Approve the LS in </w:t>
      </w:r>
      <w:hyperlink r:id="rId3639" w:history="1">
        <w:r w:rsidR="00176FE9">
          <w:rPr>
            <w:rStyle w:val="Hyperlink"/>
          </w:rPr>
          <w:t>R2-2108997</w:t>
        </w:r>
      </w:hyperlink>
      <w:r>
        <w:t xml:space="preserve">. Will be approved by email. </w:t>
      </w:r>
    </w:p>
    <w:p w14:paraId="3524F3EB" w14:textId="6783029C" w:rsidR="00301C53" w:rsidRDefault="00301C53" w:rsidP="00301C53">
      <w:pPr>
        <w:pStyle w:val="EmailDiscussion2"/>
      </w:pPr>
      <w:r w:rsidRPr="00770DB4">
        <w:tab/>
      </w:r>
      <w:r w:rsidRPr="00AA559F">
        <w:rPr>
          <w:b/>
        </w:rPr>
        <w:t xml:space="preserve">Deadline: </w:t>
      </w:r>
      <w:r>
        <w:t>8/27, 10:00am UTC =&gt; Completed.</w:t>
      </w:r>
    </w:p>
    <w:p w14:paraId="65AE3F1B" w14:textId="77777777" w:rsidR="00301C53" w:rsidRPr="008D5115" w:rsidRDefault="00301C53" w:rsidP="00301C53">
      <w:pPr>
        <w:pStyle w:val="Doc-text2"/>
      </w:pPr>
    </w:p>
    <w:p w14:paraId="3517F07B" w14:textId="77777777" w:rsidR="00012C8A" w:rsidRDefault="00012C8A" w:rsidP="00012C8A">
      <w:pPr>
        <w:pStyle w:val="EmailDiscussion2"/>
      </w:pPr>
    </w:p>
    <w:p w14:paraId="64ACBC62" w14:textId="77777777" w:rsidR="00012C8A" w:rsidRPr="001B40B3" w:rsidRDefault="00012C8A" w:rsidP="00012C8A">
      <w:pPr>
        <w:pStyle w:val="EmailDiscussion"/>
        <w:overflowPunct/>
        <w:autoSpaceDE/>
        <w:autoSpaceDN/>
        <w:adjustRightInd/>
        <w:spacing w:before="0"/>
        <w:ind w:left="1619" w:hanging="360"/>
        <w:textAlignment w:val="auto"/>
      </w:pPr>
      <w:bookmarkStart w:id="516" w:name="OLE_LINK3"/>
      <w:bookmarkStart w:id="517" w:name="OLE_LINK4"/>
      <w:r w:rsidRPr="001B40B3">
        <w:t>[AT115][800][SON/MDT] Organizational Hu</w:t>
      </w:r>
    </w:p>
    <w:bookmarkEnd w:id="516"/>
    <w:bookmarkEnd w:id="517"/>
    <w:p w14:paraId="51C3E9D2" w14:textId="77777777" w:rsidR="00012C8A" w:rsidRPr="001B40B3" w:rsidRDefault="00012C8A" w:rsidP="00012C8A">
      <w:pPr>
        <w:pStyle w:val="EmailDiscussion2"/>
        <w:ind w:left="1619" w:firstLine="0"/>
      </w:pPr>
      <w:r w:rsidRPr="001B40B3">
        <w:t xml:space="preserve">Scope:  </w:t>
      </w:r>
    </w:p>
    <w:p w14:paraId="63EDFE8B" w14:textId="77777777" w:rsidR="00012C8A" w:rsidRPr="001B40B3" w:rsidRDefault="00012C8A" w:rsidP="00012C8A">
      <w:pPr>
        <w:pStyle w:val="EmailDiscussion2"/>
        <w:numPr>
          <w:ilvl w:val="2"/>
          <w:numId w:val="3"/>
        </w:numPr>
        <w:tabs>
          <w:tab w:val="clear" w:pos="2160"/>
        </w:tabs>
        <w:overflowPunct/>
        <w:autoSpaceDE/>
        <w:autoSpaceDN/>
        <w:adjustRightInd/>
        <w:textAlignment w:val="auto"/>
      </w:pPr>
      <w:r w:rsidRPr="001B40B3">
        <w:t xml:space="preserve">Share plans for the meetings and list of ongoing email discussions for the sessions related to SON/MDT </w:t>
      </w:r>
    </w:p>
    <w:p w14:paraId="3C4B11DB" w14:textId="77777777" w:rsidR="00012C8A" w:rsidRPr="001B40B3" w:rsidRDefault="00012C8A" w:rsidP="00012C8A">
      <w:pPr>
        <w:pStyle w:val="EmailDiscussion2"/>
        <w:numPr>
          <w:ilvl w:val="2"/>
          <w:numId w:val="3"/>
        </w:numPr>
        <w:tabs>
          <w:tab w:val="clear" w:pos="2160"/>
        </w:tabs>
        <w:overflowPunct/>
        <w:autoSpaceDE/>
        <w:autoSpaceDN/>
        <w:adjustRightInd/>
        <w:textAlignment w:val="auto"/>
      </w:pPr>
      <w:r w:rsidRPr="001B40B3">
        <w:t>Share meetings notes and agreements for review and endorsement</w:t>
      </w:r>
    </w:p>
    <w:p w14:paraId="26F8E5F6" w14:textId="77777777" w:rsidR="00012C8A" w:rsidRDefault="00012C8A" w:rsidP="00012C8A">
      <w:pPr>
        <w:pStyle w:val="Doc-text2"/>
      </w:pPr>
    </w:p>
    <w:p w14:paraId="359ADB52"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[AT115e][821][SON/MDT] 2-</w:t>
      </w:r>
      <w:r w:rsidRPr="001B40B3">
        <w:rPr>
          <w:rFonts w:hint="eastAsia"/>
        </w:rPr>
        <w:t>Step</w:t>
      </w:r>
      <w:r w:rsidRPr="001B40B3">
        <w:t xml:space="preserve"> </w:t>
      </w:r>
      <w:r w:rsidRPr="001B40B3">
        <w:rPr>
          <w:rFonts w:hint="eastAsia"/>
        </w:rPr>
        <w:t>RA</w:t>
      </w:r>
      <w:r w:rsidRPr="001B40B3">
        <w:t xml:space="preserve"> related SON (OPPO)</w:t>
      </w:r>
    </w:p>
    <w:p w14:paraId="10DCA12C" w14:textId="583A0021" w:rsidR="00012C8A" w:rsidRPr="001B40B3" w:rsidRDefault="00012C8A" w:rsidP="00012C8A">
      <w:pPr>
        <w:pStyle w:val="EmailDiscussion2"/>
        <w:ind w:left="1619" w:firstLine="0"/>
      </w:pPr>
      <w:r w:rsidRPr="001B40B3">
        <w:rPr>
          <w:b/>
        </w:rPr>
        <w:t>Scope:</w:t>
      </w:r>
      <w:r w:rsidRPr="001B40B3">
        <w:t xml:space="preserve"> Focus on the the proposal 1, 2, 3 and 4 in </w:t>
      </w:r>
      <w:hyperlink r:id="rId3640" w:history="1">
        <w:r w:rsidR="00176FE9">
          <w:rPr>
            <w:rStyle w:val="Hyperlink"/>
          </w:rPr>
          <w:t>R2-2108840</w:t>
        </w:r>
      </w:hyperlink>
    </w:p>
    <w:p w14:paraId="7B1FDA4A" w14:textId="4C74EB78" w:rsidR="00012C8A" w:rsidRPr="001B40B3" w:rsidRDefault="00012C8A" w:rsidP="00012C8A">
      <w:pPr>
        <w:pStyle w:val="EmailDiscussion2"/>
      </w:pPr>
      <w:r w:rsidRPr="001B40B3">
        <w:tab/>
      </w:r>
      <w:r w:rsidRPr="001B40B3">
        <w:rPr>
          <w:b/>
        </w:rPr>
        <w:t>Intended outcome</w:t>
      </w:r>
      <w:r w:rsidRPr="001B40B3">
        <w:t xml:space="preserve">: Report with Agreements in </w:t>
      </w:r>
      <w:hyperlink r:id="rId3641" w:history="1">
        <w:r w:rsidR="00176FE9">
          <w:rPr>
            <w:rStyle w:val="Hyperlink"/>
          </w:rPr>
          <w:t>R2-2108963</w:t>
        </w:r>
      </w:hyperlink>
    </w:p>
    <w:p w14:paraId="100649C3" w14:textId="77777777" w:rsidR="00012C8A" w:rsidRPr="001B40B3" w:rsidRDefault="00012C8A" w:rsidP="00012C8A">
      <w:pPr>
        <w:pStyle w:val="EmailDiscussion2"/>
        <w:rPr>
          <w:vertAlign w:val="superscript"/>
        </w:rPr>
      </w:pPr>
      <w:r w:rsidRPr="001B40B3">
        <w:tab/>
      </w:r>
      <w:r w:rsidRPr="001B40B3">
        <w:rPr>
          <w:b/>
        </w:rPr>
        <w:t>Deadline</w:t>
      </w:r>
      <w:r w:rsidRPr="001B40B3">
        <w:t>: 11:00 UTC, Wednesday August 25</w:t>
      </w:r>
      <w:r w:rsidRPr="001B40B3">
        <w:rPr>
          <w:vertAlign w:val="superscript"/>
        </w:rPr>
        <w:t>th</w:t>
      </w:r>
    </w:p>
    <w:p w14:paraId="5C488180" w14:textId="77777777" w:rsidR="00012C8A" w:rsidRPr="001B40B3" w:rsidRDefault="00012C8A" w:rsidP="00012C8A">
      <w:pPr>
        <w:pStyle w:val="EmailDiscussion2"/>
      </w:pPr>
      <w:r w:rsidRPr="001B40B3">
        <w:t>=&gt;</w:t>
      </w:r>
      <w:r w:rsidRPr="001B40B3">
        <w:tab/>
        <w:t>Email discussion is concluded and closed.</w:t>
      </w:r>
    </w:p>
    <w:p w14:paraId="649CE629" w14:textId="77777777" w:rsidR="00012C8A" w:rsidRDefault="00012C8A" w:rsidP="00012C8A">
      <w:pPr>
        <w:pStyle w:val="Doc-text2"/>
      </w:pPr>
    </w:p>
    <w:p w14:paraId="7236AADA"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[AT115e][822][SON/MDT] Reply LS on MDT Stage 2 and Stage 3 alignment (Ericsson)</w:t>
      </w:r>
    </w:p>
    <w:p w14:paraId="364565FB" w14:textId="719FB348" w:rsidR="00012C8A" w:rsidRPr="001B40B3" w:rsidRDefault="00012C8A" w:rsidP="00012C8A">
      <w:pPr>
        <w:pStyle w:val="EmailDiscussion2"/>
        <w:ind w:left="1619" w:firstLine="0"/>
      </w:pPr>
      <w:r w:rsidRPr="001B40B3">
        <w:t xml:space="preserve">Based on </w:t>
      </w:r>
      <w:hyperlink r:id="rId3642" w:history="1">
        <w:r w:rsidR="00176FE9">
          <w:rPr>
            <w:rStyle w:val="Hyperlink"/>
          </w:rPr>
          <w:t>R2-2108314</w:t>
        </w:r>
      </w:hyperlink>
      <w:r w:rsidRPr="001B40B3">
        <w:t xml:space="preserve"> to figure out the acceptable version on Reply LS</w:t>
      </w:r>
    </w:p>
    <w:p w14:paraId="1F662088" w14:textId="77777777" w:rsidR="00012C8A" w:rsidRPr="001B40B3" w:rsidRDefault="00012C8A" w:rsidP="00012C8A">
      <w:pPr>
        <w:pStyle w:val="EmailDiscussion2"/>
      </w:pPr>
      <w:r w:rsidRPr="001B40B3">
        <w:tab/>
        <w:t>Intended outcome: Approved LS</w:t>
      </w:r>
    </w:p>
    <w:p w14:paraId="2BFACCC9" w14:textId="77777777" w:rsidR="00012C8A" w:rsidRPr="001B40B3" w:rsidRDefault="00012C8A" w:rsidP="00012C8A">
      <w:pPr>
        <w:pStyle w:val="EmailDiscussion2"/>
      </w:pPr>
      <w:r w:rsidRPr="001B40B3">
        <w:tab/>
        <w:t>Deadline: 05:00 UTC, Friday August 27th</w:t>
      </w:r>
    </w:p>
    <w:p w14:paraId="4F8F0A85" w14:textId="77777777" w:rsidR="00012C8A" w:rsidRPr="001B40B3" w:rsidRDefault="00012C8A" w:rsidP="00012C8A">
      <w:pPr>
        <w:pStyle w:val="Doc-text2"/>
      </w:pPr>
    </w:p>
    <w:p w14:paraId="3D935F71"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[AT115e][823][SON/MDT] Reply LS to RAN3 (CATT)</w:t>
      </w:r>
    </w:p>
    <w:p w14:paraId="59C144B2" w14:textId="29AE4399" w:rsidR="00012C8A" w:rsidRPr="001B40B3" w:rsidRDefault="00012C8A" w:rsidP="00012C8A">
      <w:pPr>
        <w:pStyle w:val="EmailDiscussion2"/>
        <w:ind w:left="1619" w:firstLine="0"/>
      </w:pPr>
      <w:r w:rsidRPr="001B40B3">
        <w:t xml:space="preserve">Based on agreements from this meeting, draft LS to reply LS in R2-2008723 and </w:t>
      </w:r>
      <w:hyperlink r:id="rId3643" w:history="1">
        <w:r w:rsidR="00176FE9">
          <w:rPr>
            <w:rStyle w:val="Hyperlink"/>
          </w:rPr>
          <w:t>R2-2102639</w:t>
        </w:r>
      </w:hyperlink>
      <w:r w:rsidRPr="001B40B3">
        <w:t>.</w:t>
      </w:r>
    </w:p>
    <w:p w14:paraId="667547EA" w14:textId="77777777" w:rsidR="00012C8A" w:rsidRPr="001B40B3" w:rsidRDefault="00012C8A" w:rsidP="00012C8A">
      <w:pPr>
        <w:pStyle w:val="EmailDiscussion2"/>
      </w:pPr>
      <w:r w:rsidRPr="001B40B3">
        <w:tab/>
        <w:t>Intended outcome: Approved LS</w:t>
      </w:r>
    </w:p>
    <w:p w14:paraId="3C54C163" w14:textId="77777777" w:rsidR="00012C8A" w:rsidRPr="001B40B3" w:rsidRDefault="00012C8A" w:rsidP="00012C8A">
      <w:pPr>
        <w:pStyle w:val="EmailDiscussion2"/>
      </w:pPr>
      <w:r w:rsidRPr="001B40B3">
        <w:tab/>
        <w:t>Deadline: 05:00 UTC, Friday August 27th</w:t>
      </w:r>
    </w:p>
    <w:p w14:paraId="1A8BC397" w14:textId="77777777" w:rsidR="00012C8A" w:rsidRPr="001B40B3" w:rsidRDefault="00012C8A" w:rsidP="00012C8A">
      <w:pPr>
        <w:pStyle w:val="Doc-text2"/>
      </w:pPr>
    </w:p>
    <w:p w14:paraId="7EDB3C69"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[AT115e][851][SON/MDT] CHO and DAPS related RLF reports (Ericsson)</w:t>
      </w:r>
    </w:p>
    <w:p w14:paraId="3BA99011" w14:textId="77777777" w:rsidR="00012C8A" w:rsidRPr="001B40B3" w:rsidRDefault="00012C8A" w:rsidP="00012C8A">
      <w:pPr>
        <w:pStyle w:val="EmailDiscussion2"/>
        <w:ind w:left="1619" w:firstLine="0"/>
      </w:pPr>
      <w:r w:rsidRPr="001B40B3">
        <w:rPr>
          <w:b/>
        </w:rPr>
        <w:t>Scope:</w:t>
      </w:r>
      <w:r w:rsidRPr="001B40B3">
        <w:t xml:space="preserve"> Focus on the following proposals: P1, 7,8 and 9.</w:t>
      </w:r>
    </w:p>
    <w:p w14:paraId="7308A2D5" w14:textId="6DE3E03E" w:rsidR="00012C8A" w:rsidRPr="001B40B3" w:rsidRDefault="00012C8A" w:rsidP="00012C8A">
      <w:pPr>
        <w:pStyle w:val="EmailDiscussion2"/>
      </w:pPr>
      <w:r w:rsidRPr="001B40B3">
        <w:tab/>
      </w:r>
      <w:r w:rsidRPr="001B40B3">
        <w:rPr>
          <w:b/>
        </w:rPr>
        <w:t>Intended outcome</w:t>
      </w:r>
      <w:r w:rsidRPr="001B40B3">
        <w:t xml:space="preserve">: Report with Agreements in </w:t>
      </w:r>
      <w:hyperlink r:id="rId3644" w:history="1">
        <w:r w:rsidR="00176FE9">
          <w:rPr>
            <w:rStyle w:val="Hyperlink"/>
          </w:rPr>
          <w:t>R2-2108961</w:t>
        </w:r>
      </w:hyperlink>
    </w:p>
    <w:p w14:paraId="2D5BAA3C" w14:textId="77777777" w:rsidR="00012C8A" w:rsidRPr="001B40B3" w:rsidRDefault="00012C8A" w:rsidP="00012C8A">
      <w:pPr>
        <w:pStyle w:val="EmailDiscussion2"/>
        <w:rPr>
          <w:vertAlign w:val="superscript"/>
        </w:rPr>
      </w:pPr>
      <w:r w:rsidRPr="001B40B3">
        <w:tab/>
      </w:r>
      <w:r w:rsidRPr="001B40B3">
        <w:rPr>
          <w:b/>
        </w:rPr>
        <w:t>Deadline</w:t>
      </w:r>
      <w:r w:rsidRPr="001B40B3">
        <w:t>: 11:00 UTC, Wednesday August 25</w:t>
      </w:r>
      <w:r w:rsidRPr="001B40B3">
        <w:rPr>
          <w:vertAlign w:val="superscript"/>
        </w:rPr>
        <w:t>th</w:t>
      </w:r>
    </w:p>
    <w:p w14:paraId="309E8628" w14:textId="77777777" w:rsidR="00012C8A" w:rsidRPr="001B40B3" w:rsidRDefault="00012C8A" w:rsidP="00012C8A">
      <w:pPr>
        <w:pStyle w:val="EmailDiscussion2"/>
      </w:pPr>
      <w:r w:rsidRPr="001B40B3">
        <w:t>=&gt;</w:t>
      </w:r>
      <w:r w:rsidRPr="001B40B3">
        <w:tab/>
        <w:t>Email discussion is concluded and closed.</w:t>
      </w:r>
    </w:p>
    <w:p w14:paraId="4C8D7583" w14:textId="77777777" w:rsidR="00012C8A" w:rsidRPr="001B40B3" w:rsidRDefault="00012C8A" w:rsidP="00012C8A">
      <w:pPr>
        <w:pStyle w:val="EmailDiscussion2"/>
        <w:rPr>
          <w:b/>
        </w:rPr>
      </w:pPr>
    </w:p>
    <w:p w14:paraId="69E1F948"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[AT115e][852][SON/MDT] Procedures and Modeling of successful HO (Huawei)</w:t>
      </w:r>
    </w:p>
    <w:p w14:paraId="1D251F11" w14:textId="20FBE77B" w:rsidR="00012C8A" w:rsidRPr="001B40B3" w:rsidRDefault="00012C8A" w:rsidP="00012C8A">
      <w:pPr>
        <w:pStyle w:val="EmailDiscussion2"/>
        <w:ind w:left="1619" w:firstLine="0"/>
      </w:pPr>
      <w:r w:rsidRPr="001B40B3">
        <w:rPr>
          <w:b/>
        </w:rPr>
        <w:t>Scope:</w:t>
      </w:r>
      <w:r w:rsidRPr="001B40B3">
        <w:t xml:space="preserve"> Focus on the agreeable proposals in </w:t>
      </w:r>
      <w:hyperlink r:id="rId3645" w:history="1">
        <w:r w:rsidR="00176FE9">
          <w:rPr>
            <w:rStyle w:val="Hyperlink"/>
          </w:rPr>
          <w:t>R2-2108564</w:t>
        </w:r>
      </w:hyperlink>
    </w:p>
    <w:p w14:paraId="342595D6" w14:textId="4E34F75F" w:rsidR="00012C8A" w:rsidRPr="001B40B3" w:rsidRDefault="00012C8A" w:rsidP="00012C8A">
      <w:pPr>
        <w:pStyle w:val="EmailDiscussion2"/>
      </w:pPr>
      <w:r w:rsidRPr="001B40B3">
        <w:tab/>
      </w:r>
      <w:r w:rsidRPr="001B40B3">
        <w:rPr>
          <w:b/>
        </w:rPr>
        <w:t>Intended outcome</w:t>
      </w:r>
      <w:r w:rsidRPr="001B40B3">
        <w:t xml:space="preserve">: Report with Agreements in </w:t>
      </w:r>
      <w:hyperlink r:id="rId3646" w:history="1">
        <w:r w:rsidR="00176FE9">
          <w:rPr>
            <w:rStyle w:val="Hyperlink"/>
          </w:rPr>
          <w:t>R2-2108962</w:t>
        </w:r>
      </w:hyperlink>
    </w:p>
    <w:p w14:paraId="20F1F13C" w14:textId="77777777" w:rsidR="00012C8A" w:rsidRPr="001B40B3" w:rsidRDefault="00012C8A" w:rsidP="00012C8A">
      <w:pPr>
        <w:pStyle w:val="EmailDiscussion2"/>
        <w:rPr>
          <w:vertAlign w:val="superscript"/>
        </w:rPr>
      </w:pPr>
      <w:r w:rsidRPr="001B40B3">
        <w:tab/>
      </w:r>
      <w:r w:rsidRPr="001B40B3">
        <w:rPr>
          <w:b/>
        </w:rPr>
        <w:t>Deadline</w:t>
      </w:r>
      <w:r w:rsidRPr="001B40B3">
        <w:t>: 11:00 UTC, Wednesday August 25</w:t>
      </w:r>
      <w:r w:rsidRPr="001B40B3">
        <w:rPr>
          <w:vertAlign w:val="superscript"/>
        </w:rPr>
        <w:t>th</w:t>
      </w:r>
    </w:p>
    <w:p w14:paraId="7CC05100" w14:textId="77777777" w:rsidR="00012C8A" w:rsidRPr="001B40B3" w:rsidRDefault="00012C8A" w:rsidP="00012C8A">
      <w:pPr>
        <w:pStyle w:val="EmailDiscussion2"/>
      </w:pPr>
      <w:r w:rsidRPr="001B40B3">
        <w:t>=&gt;</w:t>
      </w:r>
      <w:r w:rsidRPr="001B40B3">
        <w:tab/>
        <w:t>Email discussion is concluded and closed.</w:t>
      </w:r>
    </w:p>
    <w:p w14:paraId="78F074C4" w14:textId="77777777" w:rsidR="00012C8A" w:rsidRDefault="00012C8A" w:rsidP="00012C8A">
      <w:pPr>
        <w:pStyle w:val="Doc-text2"/>
      </w:pPr>
    </w:p>
    <w:p w14:paraId="3BBC8880"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[AT115e][871][SON/MDT] Modeling aspects related to information required by SN/SCG (CATT)</w:t>
      </w:r>
    </w:p>
    <w:p w14:paraId="4ACD75BC" w14:textId="7BCE3745" w:rsidR="00012C8A" w:rsidRPr="001B40B3" w:rsidRDefault="00012C8A" w:rsidP="00012C8A">
      <w:pPr>
        <w:pStyle w:val="EmailDiscussion2"/>
        <w:ind w:left="1619" w:firstLine="0"/>
      </w:pPr>
      <w:r w:rsidRPr="001B40B3">
        <w:rPr>
          <w:b/>
        </w:rPr>
        <w:t>Scope:</w:t>
      </w:r>
      <w:r w:rsidRPr="001B40B3">
        <w:t xml:space="preserve"> Focus on the set of proposals for RAN2 agreements in </w:t>
      </w:r>
      <w:hyperlink r:id="rId3647" w:history="1">
        <w:r w:rsidR="00176FE9">
          <w:rPr>
            <w:rStyle w:val="Hyperlink"/>
          </w:rPr>
          <w:t>R2-2107825</w:t>
        </w:r>
      </w:hyperlink>
    </w:p>
    <w:p w14:paraId="472A81F7" w14:textId="77777777" w:rsidR="00012C8A" w:rsidRPr="001B40B3" w:rsidRDefault="00012C8A" w:rsidP="00012C8A">
      <w:pPr>
        <w:pStyle w:val="EmailDiscussion2"/>
      </w:pPr>
      <w:r w:rsidRPr="001B40B3">
        <w:tab/>
      </w:r>
      <w:r w:rsidRPr="001B40B3">
        <w:rPr>
          <w:b/>
        </w:rPr>
        <w:t>Intended outcome</w:t>
      </w:r>
      <w:r w:rsidRPr="001B40B3">
        <w:t>: Report with Agreements in R2108964</w:t>
      </w:r>
    </w:p>
    <w:p w14:paraId="44C8C44F" w14:textId="77777777" w:rsidR="00012C8A" w:rsidRPr="001B40B3" w:rsidRDefault="00012C8A" w:rsidP="00012C8A">
      <w:pPr>
        <w:pStyle w:val="EmailDiscussion2"/>
        <w:rPr>
          <w:vertAlign w:val="superscript"/>
        </w:rPr>
      </w:pPr>
      <w:r w:rsidRPr="001B40B3">
        <w:tab/>
      </w:r>
      <w:r w:rsidRPr="001B40B3">
        <w:rPr>
          <w:b/>
        </w:rPr>
        <w:t>Deadline</w:t>
      </w:r>
      <w:r w:rsidRPr="001B40B3">
        <w:t>: 11:00 UTC, Wednesday August 25</w:t>
      </w:r>
      <w:r w:rsidRPr="001B40B3">
        <w:rPr>
          <w:vertAlign w:val="superscript"/>
        </w:rPr>
        <w:t>th</w:t>
      </w:r>
    </w:p>
    <w:p w14:paraId="651FF3E6" w14:textId="77777777" w:rsidR="00012C8A" w:rsidRPr="001B40B3" w:rsidRDefault="00012C8A" w:rsidP="00012C8A">
      <w:pPr>
        <w:pStyle w:val="EmailDiscussion2"/>
      </w:pPr>
      <w:r w:rsidRPr="001B40B3">
        <w:t>=&gt;</w:t>
      </w:r>
      <w:r w:rsidRPr="001B40B3">
        <w:tab/>
        <w:t>Email discussion is concluded and closed.</w:t>
      </w:r>
    </w:p>
    <w:p w14:paraId="15DC994C" w14:textId="77777777" w:rsidR="00012C8A" w:rsidRPr="001B40B3" w:rsidRDefault="00012C8A" w:rsidP="00012C8A">
      <w:pPr>
        <w:pStyle w:val="EmailDiscussion2"/>
        <w:rPr>
          <w:b/>
        </w:rPr>
      </w:pPr>
    </w:p>
    <w:p w14:paraId="4AF1AAD0"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[AT115e][872][SON/MDT] Logged MDT enhancements (Ericsson)</w:t>
      </w:r>
    </w:p>
    <w:p w14:paraId="3432BBDD" w14:textId="3B567BF2" w:rsidR="00012C8A" w:rsidRPr="001B40B3" w:rsidRDefault="00012C8A" w:rsidP="00012C8A">
      <w:pPr>
        <w:pStyle w:val="EmailDiscussion2"/>
        <w:ind w:left="1619" w:firstLine="0"/>
      </w:pPr>
      <w:r w:rsidRPr="001B40B3">
        <w:rPr>
          <w:b/>
        </w:rPr>
        <w:t>Scope</w:t>
      </w:r>
      <w:r w:rsidRPr="001B40B3">
        <w:t xml:space="preserve">: Focus on the set of proposals which </w:t>
      </w:r>
      <w:r w:rsidRPr="001B40B3">
        <w:rPr>
          <w:rFonts w:hint="eastAsia"/>
        </w:rPr>
        <w:t>are highlighted as such</w:t>
      </w:r>
      <w:r w:rsidRPr="001B40B3">
        <w:t xml:space="preserve"> </w:t>
      </w:r>
      <w:r w:rsidRPr="001B40B3">
        <w:rPr>
          <w:rFonts w:hint="eastAsia"/>
        </w:rPr>
        <w:t>for discussions and potential agreements in this meeting</w:t>
      </w:r>
      <w:r w:rsidRPr="001B40B3">
        <w:t xml:space="preserve"> in </w:t>
      </w:r>
      <w:hyperlink r:id="rId3648" w:history="1">
        <w:r w:rsidR="00176FE9">
          <w:rPr>
            <w:rStyle w:val="Hyperlink"/>
          </w:rPr>
          <w:t>R2-2109016</w:t>
        </w:r>
      </w:hyperlink>
    </w:p>
    <w:p w14:paraId="195DE002" w14:textId="4372956E" w:rsidR="00012C8A" w:rsidRPr="001B40B3" w:rsidRDefault="00012C8A" w:rsidP="00012C8A">
      <w:pPr>
        <w:pStyle w:val="EmailDiscussion2"/>
      </w:pPr>
      <w:r w:rsidRPr="001B40B3">
        <w:tab/>
      </w:r>
      <w:r w:rsidRPr="001B40B3">
        <w:rPr>
          <w:b/>
        </w:rPr>
        <w:t>Intended outcome</w:t>
      </w:r>
      <w:r w:rsidRPr="001B40B3">
        <w:t xml:space="preserve">: Report with Agreements in </w:t>
      </w:r>
      <w:hyperlink r:id="rId3649" w:history="1">
        <w:r w:rsidR="00176FE9">
          <w:rPr>
            <w:rStyle w:val="Hyperlink"/>
          </w:rPr>
          <w:t>R2-2108965</w:t>
        </w:r>
      </w:hyperlink>
    </w:p>
    <w:p w14:paraId="41677495" w14:textId="77777777" w:rsidR="00012C8A" w:rsidRPr="001B40B3" w:rsidRDefault="00012C8A" w:rsidP="00012C8A">
      <w:pPr>
        <w:pStyle w:val="EmailDiscussion2"/>
        <w:rPr>
          <w:vertAlign w:val="superscript"/>
        </w:rPr>
      </w:pPr>
      <w:r w:rsidRPr="001B40B3">
        <w:tab/>
      </w:r>
      <w:r w:rsidRPr="001B40B3">
        <w:rPr>
          <w:b/>
        </w:rPr>
        <w:t>Deadline</w:t>
      </w:r>
      <w:r w:rsidRPr="001B40B3">
        <w:t>:11:00 UTC, Wednesday August 25</w:t>
      </w:r>
      <w:r w:rsidRPr="001B40B3">
        <w:rPr>
          <w:vertAlign w:val="superscript"/>
        </w:rPr>
        <w:t>th</w:t>
      </w:r>
    </w:p>
    <w:p w14:paraId="38F05963" w14:textId="77777777" w:rsidR="00012C8A" w:rsidRPr="001B40B3" w:rsidRDefault="00012C8A" w:rsidP="00012C8A">
      <w:pPr>
        <w:pStyle w:val="EmailDiscussion2"/>
      </w:pPr>
      <w:r w:rsidRPr="001B40B3">
        <w:t>=&gt;</w:t>
      </w:r>
      <w:r w:rsidRPr="001B40B3">
        <w:tab/>
        <w:t>Email discussion is concluded and closed.</w:t>
      </w:r>
    </w:p>
    <w:p w14:paraId="77A1FBF6" w14:textId="77777777" w:rsidR="00012C8A" w:rsidRDefault="00012C8A" w:rsidP="00012C8A">
      <w:pPr>
        <w:pStyle w:val="Doc-text2"/>
      </w:pPr>
    </w:p>
    <w:p w14:paraId="1C4BF3C5"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[AT115e][886][SON/MDT] On corrections to packet loss rate measurements (Ericsson)</w:t>
      </w:r>
    </w:p>
    <w:p w14:paraId="28D39985" w14:textId="2E9E6FAF" w:rsidR="00012C8A" w:rsidRPr="001B40B3" w:rsidRDefault="00012C8A" w:rsidP="00012C8A">
      <w:pPr>
        <w:pStyle w:val="EmailDiscussion2"/>
        <w:ind w:left="1619" w:firstLine="0"/>
      </w:pPr>
      <w:r w:rsidRPr="001B40B3">
        <w:t>Collect companies’ view on the CR (</w:t>
      </w:r>
      <w:hyperlink r:id="rId3650" w:history="1">
        <w:r w:rsidR="00176FE9">
          <w:rPr>
            <w:rStyle w:val="Hyperlink"/>
          </w:rPr>
          <w:t>R2-2108304</w:t>
        </w:r>
      </w:hyperlink>
      <w:r w:rsidRPr="001B40B3">
        <w:t xml:space="preserve">). If and only if everyone is fine with the change, the outcome of the email discussion is the agreed CR. </w:t>
      </w:r>
    </w:p>
    <w:p w14:paraId="58B54BB2" w14:textId="77777777" w:rsidR="00012C8A" w:rsidRPr="001B40B3" w:rsidRDefault="00012C8A" w:rsidP="00012C8A">
      <w:pPr>
        <w:pStyle w:val="EmailDiscussion2"/>
      </w:pPr>
      <w:r w:rsidRPr="001B40B3">
        <w:tab/>
        <w:t>Intended outcome: Agreed CR</w:t>
      </w:r>
    </w:p>
    <w:p w14:paraId="3E25D756" w14:textId="77777777" w:rsidR="00012C8A" w:rsidRPr="001B40B3" w:rsidRDefault="00012C8A" w:rsidP="00012C8A">
      <w:pPr>
        <w:pStyle w:val="EmailDiscussion2"/>
      </w:pPr>
      <w:r w:rsidRPr="001B40B3">
        <w:tab/>
        <w:t>Deadline:11:00 UTC, Thursday August 26th</w:t>
      </w:r>
    </w:p>
    <w:p w14:paraId="4CC2D8C1" w14:textId="77777777" w:rsidR="00012C8A" w:rsidRPr="001B40B3" w:rsidRDefault="00012C8A" w:rsidP="00012C8A">
      <w:pPr>
        <w:pStyle w:val="Doc-text2"/>
      </w:pPr>
    </w:p>
    <w:p w14:paraId="6A024E22"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[AT115e][887][SON/MDT] On UL delay configuration in LTE (Ericsson)</w:t>
      </w:r>
    </w:p>
    <w:p w14:paraId="757C6F60" w14:textId="0A813E33" w:rsidR="00012C8A" w:rsidRPr="001B40B3" w:rsidRDefault="00012C8A" w:rsidP="00012C8A">
      <w:pPr>
        <w:pStyle w:val="EmailDiscussion2"/>
        <w:ind w:left="1619" w:firstLine="0"/>
      </w:pPr>
      <w:r w:rsidRPr="001B40B3">
        <w:t>Collect companies’ view on the CR (</w:t>
      </w:r>
      <w:hyperlink r:id="rId3651" w:history="1">
        <w:r w:rsidR="00176FE9">
          <w:rPr>
            <w:rStyle w:val="Hyperlink"/>
          </w:rPr>
          <w:t>R2-2108299</w:t>
        </w:r>
      </w:hyperlink>
      <w:r w:rsidRPr="001B40B3">
        <w:t xml:space="preserve">). If and only if everyone is fine with the change, the outcome of the email discussion is the agreed CR. </w:t>
      </w:r>
    </w:p>
    <w:p w14:paraId="41C9ADD6" w14:textId="77777777" w:rsidR="00012C8A" w:rsidRPr="001B40B3" w:rsidRDefault="00012C8A" w:rsidP="00012C8A">
      <w:pPr>
        <w:pStyle w:val="EmailDiscussion2"/>
      </w:pPr>
      <w:r w:rsidRPr="001B40B3">
        <w:tab/>
        <w:t>Intended outcome: Agreed CR</w:t>
      </w:r>
    </w:p>
    <w:p w14:paraId="711EBD3C" w14:textId="77777777" w:rsidR="00012C8A" w:rsidRPr="001B40B3" w:rsidRDefault="00012C8A" w:rsidP="00012C8A">
      <w:pPr>
        <w:pStyle w:val="EmailDiscussion2"/>
      </w:pPr>
      <w:r w:rsidRPr="001B40B3">
        <w:tab/>
        <w:t>Deadline:11:00 UTC, Thursday August 26</w:t>
      </w:r>
      <w:r w:rsidRPr="001B40B3">
        <w:rPr>
          <w:vertAlign w:val="superscript"/>
        </w:rPr>
        <w:t>th</w:t>
      </w:r>
    </w:p>
    <w:p w14:paraId="434EA67A" w14:textId="77777777" w:rsidR="00012C8A" w:rsidRPr="001B40B3" w:rsidRDefault="00012C8A" w:rsidP="00012C8A">
      <w:pPr>
        <w:pStyle w:val="Doc-text2"/>
      </w:pPr>
    </w:p>
    <w:p w14:paraId="3B555D94"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[AT115e][888][SON/MDT] R16 corrections (Ericsson, Huawei)</w:t>
      </w:r>
    </w:p>
    <w:p w14:paraId="54F3C6A3" w14:textId="77777777" w:rsidR="00012C8A" w:rsidRPr="001B40B3" w:rsidRDefault="00012C8A" w:rsidP="00012C8A">
      <w:pPr>
        <w:pStyle w:val="EmailDiscussion2"/>
        <w:ind w:left="1619" w:firstLine="0"/>
      </w:pPr>
      <w:r w:rsidRPr="001B40B3">
        <w:t>Merge all the agreed changes of 38.331 into one big CR</w:t>
      </w:r>
    </w:p>
    <w:p w14:paraId="27184D2F" w14:textId="2E0007A6" w:rsidR="00012C8A" w:rsidRPr="001B40B3" w:rsidRDefault="00012C8A" w:rsidP="00012C8A">
      <w:pPr>
        <w:pStyle w:val="EmailDiscussion2"/>
      </w:pPr>
      <w:r w:rsidRPr="001B40B3">
        <w:tab/>
        <w:t xml:space="preserve">Intended outcome: Agreed 38.331 CR in </w:t>
      </w:r>
      <w:hyperlink r:id="rId3652" w:history="1">
        <w:r w:rsidR="00176FE9">
          <w:rPr>
            <w:rStyle w:val="Hyperlink"/>
          </w:rPr>
          <w:t>R2-2108968</w:t>
        </w:r>
      </w:hyperlink>
    </w:p>
    <w:p w14:paraId="6A55C21D" w14:textId="77777777" w:rsidR="00012C8A" w:rsidRPr="001B40B3" w:rsidRDefault="00012C8A" w:rsidP="00012C8A">
      <w:pPr>
        <w:pStyle w:val="EmailDiscussion2"/>
      </w:pPr>
      <w:r w:rsidRPr="001B40B3">
        <w:tab/>
        <w:t>Deadline:11:00 UTC, Thursday August 26th</w:t>
      </w:r>
    </w:p>
    <w:p w14:paraId="7704BBA8" w14:textId="77777777" w:rsidR="00012C8A" w:rsidRPr="001B40B3" w:rsidRDefault="00012C8A" w:rsidP="00012C8A">
      <w:pPr>
        <w:pStyle w:val="Doc-text2"/>
      </w:pPr>
    </w:p>
    <w:p w14:paraId="0BA0162B"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[AT115e][890][SON/MDT] Report Amount for M4, M5, M6, M7 measurements (Ericsson)</w:t>
      </w:r>
    </w:p>
    <w:p w14:paraId="177F2619" w14:textId="17A8DBE9" w:rsidR="00012C8A" w:rsidRPr="001B40B3" w:rsidRDefault="00012C8A" w:rsidP="00012C8A">
      <w:pPr>
        <w:pStyle w:val="EmailDiscussion2"/>
        <w:ind w:left="1619" w:firstLine="0"/>
      </w:pPr>
      <w:r w:rsidRPr="001B40B3">
        <w:t xml:space="preserve">Step 1: Collect companies’ views on the draft reply LS based on </w:t>
      </w:r>
      <w:hyperlink r:id="rId3653" w:history="1">
        <w:r w:rsidR="00176FE9">
          <w:rPr>
            <w:rStyle w:val="Hyperlink"/>
          </w:rPr>
          <w:t>R2-2108310</w:t>
        </w:r>
      </w:hyperlink>
      <w:r w:rsidRPr="001B40B3">
        <w:t>.</w:t>
      </w:r>
    </w:p>
    <w:p w14:paraId="03E54296" w14:textId="77777777" w:rsidR="00012C8A" w:rsidRPr="001B40B3" w:rsidRDefault="00012C8A" w:rsidP="00012C8A">
      <w:pPr>
        <w:pStyle w:val="EmailDiscussion2"/>
        <w:ind w:left="1619" w:firstLine="0"/>
      </w:pPr>
      <w:r w:rsidRPr="001B40B3">
        <w:t>Step 2: Update the draft based on companies’ views</w:t>
      </w:r>
    </w:p>
    <w:p w14:paraId="0D381C22" w14:textId="77777777" w:rsidR="00012C8A" w:rsidRPr="001B40B3" w:rsidRDefault="00012C8A" w:rsidP="00012C8A">
      <w:pPr>
        <w:pStyle w:val="EmailDiscussion2"/>
        <w:ind w:left="1619" w:firstLine="0"/>
      </w:pPr>
      <w:r w:rsidRPr="001B40B3">
        <w:t>Step 3: Upload final version for approval</w:t>
      </w:r>
    </w:p>
    <w:p w14:paraId="3C9BFB33" w14:textId="1A87542C" w:rsidR="00012C8A" w:rsidRPr="001B40B3" w:rsidRDefault="00012C8A" w:rsidP="00012C8A">
      <w:pPr>
        <w:pStyle w:val="EmailDiscussion2"/>
      </w:pPr>
      <w:r w:rsidRPr="001B40B3">
        <w:tab/>
        <w:t xml:space="preserve">Intended outcome: Approved LS in </w:t>
      </w:r>
      <w:hyperlink r:id="rId3654" w:history="1">
        <w:r w:rsidR="00176FE9">
          <w:rPr>
            <w:rStyle w:val="Hyperlink"/>
          </w:rPr>
          <w:t>R2-2108896</w:t>
        </w:r>
      </w:hyperlink>
      <w:r w:rsidRPr="001B40B3">
        <w:t>6</w:t>
      </w:r>
    </w:p>
    <w:p w14:paraId="4700ABDE" w14:textId="77777777" w:rsidR="00012C8A" w:rsidRPr="001B40B3" w:rsidRDefault="00012C8A" w:rsidP="00012C8A">
      <w:pPr>
        <w:pStyle w:val="EmailDiscussion2"/>
      </w:pPr>
      <w:r w:rsidRPr="001B40B3">
        <w:tab/>
        <w:t>Deadline:11:00 UTC, Friday August 20</w:t>
      </w:r>
      <w:r w:rsidRPr="001B40B3">
        <w:rPr>
          <w:vertAlign w:val="superscript"/>
        </w:rPr>
        <w:t>th</w:t>
      </w:r>
    </w:p>
    <w:p w14:paraId="26FCCBDE" w14:textId="77777777" w:rsidR="00012C8A" w:rsidRPr="001B40B3" w:rsidRDefault="00012C8A" w:rsidP="00012C8A">
      <w:pPr>
        <w:pStyle w:val="Doc-text2"/>
      </w:pPr>
    </w:p>
    <w:p w14:paraId="4B25CA75" w14:textId="77777777" w:rsidR="00012C8A" w:rsidRPr="001B40B3" w:rsidRDefault="00012C8A" w:rsidP="00012C8A">
      <w:pPr>
        <w:pStyle w:val="EmailDiscussion"/>
        <w:overflowPunct/>
        <w:autoSpaceDE/>
        <w:autoSpaceDN/>
        <w:adjustRightInd/>
        <w:spacing w:before="0"/>
        <w:ind w:left="1619" w:hanging="360"/>
        <w:textAlignment w:val="auto"/>
      </w:pPr>
      <w:r w:rsidRPr="001B40B3">
        <w:t>[AT115e][891][SON/MDT] Performance Measurements and Trace for centralized PCI management (vivo)</w:t>
      </w:r>
    </w:p>
    <w:p w14:paraId="03D4B6EF" w14:textId="6191456A" w:rsidR="00012C8A" w:rsidRPr="001B40B3" w:rsidRDefault="00012C8A" w:rsidP="00012C8A">
      <w:pPr>
        <w:pStyle w:val="EmailDiscussion2"/>
        <w:ind w:left="1619" w:firstLine="0"/>
      </w:pPr>
      <w:r w:rsidRPr="001B40B3">
        <w:t xml:space="preserve">Step 1: Collect companies’ views on the draft reply LS based on </w:t>
      </w:r>
      <w:hyperlink r:id="rId3655" w:history="1">
        <w:r w:rsidR="00176FE9">
          <w:rPr>
            <w:rStyle w:val="Hyperlink"/>
          </w:rPr>
          <w:t>R2-2107715</w:t>
        </w:r>
      </w:hyperlink>
      <w:r w:rsidRPr="001B40B3">
        <w:t xml:space="preserve">, </w:t>
      </w:r>
      <w:hyperlink r:id="rId3656" w:history="1">
        <w:r w:rsidR="00176FE9">
          <w:rPr>
            <w:rStyle w:val="Hyperlink"/>
          </w:rPr>
          <w:t>R2-2107716</w:t>
        </w:r>
      </w:hyperlink>
      <w:r w:rsidRPr="001B40B3">
        <w:t xml:space="preserve"> and </w:t>
      </w:r>
      <w:hyperlink r:id="rId3657" w:history="1">
        <w:r w:rsidR="00176FE9">
          <w:rPr>
            <w:rStyle w:val="Hyperlink"/>
          </w:rPr>
          <w:t>R2-2108311</w:t>
        </w:r>
      </w:hyperlink>
      <w:r w:rsidRPr="001B40B3">
        <w:t>.</w:t>
      </w:r>
    </w:p>
    <w:p w14:paraId="127AACCB" w14:textId="77777777" w:rsidR="00012C8A" w:rsidRPr="001B40B3" w:rsidRDefault="00012C8A" w:rsidP="00012C8A">
      <w:pPr>
        <w:pStyle w:val="EmailDiscussion2"/>
        <w:ind w:left="1619" w:firstLine="0"/>
      </w:pPr>
      <w:r w:rsidRPr="001B40B3">
        <w:t>Step 2: Update the draft based on companies’ views</w:t>
      </w:r>
    </w:p>
    <w:p w14:paraId="0743A38B" w14:textId="77777777" w:rsidR="00012C8A" w:rsidRPr="001B40B3" w:rsidRDefault="00012C8A" w:rsidP="00012C8A">
      <w:pPr>
        <w:pStyle w:val="EmailDiscussion2"/>
        <w:ind w:left="1619" w:firstLine="0"/>
      </w:pPr>
      <w:r w:rsidRPr="001B40B3">
        <w:t>Step 3: Upload final version for approval</w:t>
      </w:r>
    </w:p>
    <w:p w14:paraId="48E5BD06" w14:textId="4E14607E" w:rsidR="00012C8A" w:rsidRPr="001B40B3" w:rsidRDefault="00012C8A" w:rsidP="00012C8A">
      <w:pPr>
        <w:pStyle w:val="EmailDiscussion2"/>
      </w:pPr>
      <w:r w:rsidRPr="001B40B3">
        <w:tab/>
        <w:t xml:space="preserve">Intended outcome: Approved LS in </w:t>
      </w:r>
      <w:hyperlink r:id="rId3658" w:history="1">
        <w:r w:rsidR="00176FE9">
          <w:rPr>
            <w:rStyle w:val="Hyperlink"/>
          </w:rPr>
          <w:t>R2-2108967</w:t>
        </w:r>
      </w:hyperlink>
    </w:p>
    <w:p w14:paraId="30916B7E" w14:textId="77777777" w:rsidR="00012C8A" w:rsidRPr="001B40B3" w:rsidRDefault="00012C8A" w:rsidP="00012C8A">
      <w:pPr>
        <w:pStyle w:val="EmailDiscussion2"/>
      </w:pPr>
      <w:r w:rsidRPr="001B40B3">
        <w:tab/>
        <w:t>Deadline:11:00 UTC, Friday August 20</w:t>
      </w:r>
      <w:r w:rsidRPr="001B40B3">
        <w:rPr>
          <w:vertAlign w:val="superscript"/>
        </w:rPr>
        <w:t>th</w:t>
      </w:r>
    </w:p>
    <w:p w14:paraId="5D1D0813" w14:textId="77777777" w:rsidR="0046460C" w:rsidRPr="00017039" w:rsidRDefault="0046460C" w:rsidP="002C120F">
      <w:pPr>
        <w:pStyle w:val="EmailDiscussion2"/>
      </w:pPr>
    </w:p>
    <w:p w14:paraId="37F09CE2" w14:textId="77777777" w:rsidR="00081BA3" w:rsidRPr="00017039" w:rsidRDefault="00081BA3">
      <w:pPr>
        <w:overflowPunct/>
        <w:autoSpaceDE/>
        <w:autoSpaceDN/>
        <w:adjustRightInd/>
        <w:spacing w:before="0"/>
        <w:textAlignment w:val="auto"/>
      </w:pPr>
      <w:bookmarkStart w:id="518" w:name="_Toc24896524"/>
      <w:bookmarkStart w:id="519" w:name="_Toc25783673"/>
      <w:bookmarkStart w:id="520" w:name="_Toc33399567"/>
      <w:bookmarkStart w:id="521" w:name="_Toc35189506"/>
      <w:bookmarkStart w:id="522" w:name="_Toc35213655"/>
      <w:bookmarkStart w:id="523" w:name="_Toc39528410"/>
      <w:bookmarkStart w:id="524" w:name="_Toc40051257"/>
      <w:bookmarkStart w:id="525" w:name="_Toc41695971"/>
      <w:bookmarkStart w:id="526" w:name="_Toc44503783"/>
      <w:bookmarkStart w:id="527" w:name="_Toc50895425"/>
      <w:bookmarkStart w:id="528" w:name="_Toc57284397"/>
      <w:bookmarkStart w:id="529" w:name="_Toc57677267"/>
      <w:bookmarkStart w:id="530" w:name="_Toc63611401"/>
      <w:bookmarkStart w:id="531" w:name="_Toc63611651"/>
      <w:bookmarkStart w:id="532" w:name="_Toc63704842"/>
      <w:bookmarkStart w:id="533" w:name="_Toc64749668"/>
      <w:bookmarkStart w:id="534" w:name="_Toc68990865"/>
      <w:r w:rsidRPr="00017039">
        <w:br w:type="page"/>
      </w:r>
    </w:p>
    <w:p w14:paraId="384C49B0" w14:textId="0B28D143" w:rsidR="00924E60" w:rsidRPr="00017039" w:rsidRDefault="00924E60" w:rsidP="00924E60">
      <w:pPr>
        <w:pStyle w:val="Heading1"/>
      </w:pPr>
      <w:bookmarkStart w:id="535" w:name="_Toc70673485"/>
      <w:bookmarkStart w:id="536" w:name="_Toc74845114"/>
      <w:bookmarkStart w:id="537" w:name="_Toc78991847"/>
      <w:bookmarkStart w:id="538" w:name="_Toc78992096"/>
      <w:bookmarkStart w:id="539" w:name="_Toc82647275"/>
      <w:r w:rsidRPr="00017039">
        <w:t xml:space="preserve">Annex G: Post-meeting email </w:t>
      </w:r>
      <w:bookmarkEnd w:id="518"/>
      <w:bookmarkEnd w:id="519"/>
      <w:bookmarkEnd w:id="520"/>
      <w:bookmarkEnd w:id="521"/>
      <w:bookmarkEnd w:id="522"/>
      <w:bookmarkEnd w:id="523"/>
      <w:r w:rsidRPr="00017039">
        <w:t>discussions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E95828F" w14:textId="77777777" w:rsidR="00B6146A" w:rsidRPr="00BB297F" w:rsidRDefault="00B6146A" w:rsidP="00BB297F">
      <w:pPr>
        <w:rPr>
          <w:sz w:val="32"/>
          <w:szCs w:val="32"/>
        </w:rPr>
      </w:pPr>
      <w:bookmarkStart w:id="540" w:name="returnpoint"/>
      <w:bookmarkStart w:id="541" w:name="_Toc24896528"/>
      <w:bookmarkStart w:id="542" w:name="_Toc25783678"/>
      <w:bookmarkStart w:id="543" w:name="_Toc33399577"/>
      <w:bookmarkStart w:id="544" w:name="_Toc35189510"/>
      <w:bookmarkStart w:id="545" w:name="_Toc35213659"/>
      <w:bookmarkStart w:id="546" w:name="_Toc39528414"/>
      <w:bookmarkStart w:id="547" w:name="_Toc40051261"/>
      <w:bookmarkStart w:id="548" w:name="_Toc41695975"/>
      <w:bookmarkStart w:id="549" w:name="_Toc44503787"/>
      <w:bookmarkStart w:id="550" w:name="_Toc50895428"/>
      <w:bookmarkStart w:id="551" w:name="_Toc57284400"/>
      <w:bookmarkStart w:id="552" w:name="_Toc57677270"/>
      <w:bookmarkStart w:id="553" w:name="_Toc63611404"/>
      <w:bookmarkStart w:id="554" w:name="_Toc63611654"/>
      <w:bookmarkStart w:id="555" w:name="_Toc63704845"/>
      <w:bookmarkEnd w:id="540"/>
      <w:r w:rsidRPr="00BB297F">
        <w:rPr>
          <w:sz w:val="32"/>
          <w:szCs w:val="32"/>
        </w:rPr>
        <w:t>Guidelines for email discussions:</w:t>
      </w:r>
    </w:p>
    <w:p w14:paraId="28BE9E7D" w14:textId="77777777" w:rsidR="00B6146A" w:rsidRPr="00256D65" w:rsidRDefault="00B6146A" w:rsidP="00B6146A">
      <w:pPr>
        <w:rPr>
          <w:b/>
        </w:rPr>
      </w:pPr>
      <w:r>
        <w:rPr>
          <w:b/>
        </w:rPr>
        <w:t xml:space="preserve">General guidelines for email discussions, to be concluded approved endorsed at current meeting (short). </w:t>
      </w:r>
    </w:p>
    <w:p w14:paraId="33D2E286" w14:textId="77777777" w:rsidR="00B6146A" w:rsidRPr="00A77398" w:rsidRDefault="00B6146A" w:rsidP="00B6146A">
      <w:pPr>
        <w:pStyle w:val="ListParagraph"/>
        <w:numPr>
          <w:ilvl w:val="0"/>
          <w:numId w:val="99"/>
        </w:numPr>
      </w:pPr>
      <w:r>
        <w:t xml:space="preserve">Aim to have the final version of the agreed documents provided by the rapporteur at or shortly after </w:t>
      </w:r>
      <w:r w:rsidRPr="00A77398">
        <w:t>the deadline.</w:t>
      </w:r>
    </w:p>
    <w:p w14:paraId="3C49029A" w14:textId="77777777" w:rsidR="00B6146A" w:rsidRPr="00A77398" w:rsidRDefault="00B6146A" w:rsidP="00B6146A">
      <w:pPr>
        <w:pStyle w:val="ListParagraph"/>
        <w:numPr>
          <w:ilvl w:val="0"/>
          <w:numId w:val="99"/>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57F59234" w14:textId="77777777" w:rsidR="00B6146A" w:rsidRPr="00A77398" w:rsidRDefault="00B6146A" w:rsidP="00B6146A">
      <w:pPr>
        <w:pStyle w:val="ListParagraph"/>
        <w:numPr>
          <w:ilvl w:val="0"/>
          <w:numId w:val="99"/>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02F6C0F1" w14:textId="77777777" w:rsidR="00B6146A" w:rsidRPr="00A77398" w:rsidRDefault="00B6146A" w:rsidP="00B6146A">
      <w:pPr>
        <w:pStyle w:val="ListParagraph"/>
        <w:numPr>
          <w:ilvl w:val="0"/>
          <w:numId w:val="99"/>
        </w:numPr>
      </w:pPr>
      <w:r w:rsidRPr="00A77398">
        <w:t xml:space="preserve">Rapporteurs, </w:t>
      </w:r>
      <w:r>
        <w:t xml:space="preserve">if not already available, </w:t>
      </w:r>
      <w:r w:rsidRPr="00A77398">
        <w:t>please request your tdoc number from Juha when you initiate your email discussion and then provide the final version as soon as you are confident that it is agreeable. You do not nee</w:t>
      </w:r>
      <w:r>
        <w:t>d to wait for a reminder from chairman,</w:t>
      </w:r>
      <w:r w:rsidRPr="00A77398">
        <w:t xml:space="preserve"> </w:t>
      </w:r>
      <w:r>
        <w:t xml:space="preserve">session chair </w:t>
      </w:r>
      <w:r w:rsidRPr="00A77398">
        <w:t>or Juha before sending the final version.</w:t>
      </w:r>
    </w:p>
    <w:p w14:paraId="4F548E2E" w14:textId="77777777" w:rsidR="00B6146A" w:rsidRDefault="00B6146A" w:rsidP="00B6146A">
      <w:pPr>
        <w:pStyle w:val="ListParagraph"/>
        <w:numPr>
          <w:ilvl w:val="0"/>
          <w:numId w:val="99"/>
        </w:numPr>
      </w:pPr>
      <w:r w:rsidRPr="00A77398">
        <w:t xml:space="preserve">To avoid any confusion, </w:t>
      </w:r>
      <w:r>
        <w:t>Secretary, chairman, or session chair</w:t>
      </w:r>
      <w:r w:rsidRPr="00A77398">
        <w:t xml:space="preserve"> will send an email to confirm the final status of the document.</w:t>
      </w:r>
    </w:p>
    <w:p w14:paraId="79DF5021" w14:textId="77777777" w:rsidR="00B6146A" w:rsidRDefault="00B6146A" w:rsidP="00B6146A"/>
    <w:p w14:paraId="0711F588" w14:textId="77777777" w:rsidR="00B6146A" w:rsidRDefault="00B6146A" w:rsidP="00B6146A">
      <w:pPr>
        <w:rPr>
          <w:b/>
        </w:rPr>
      </w:pPr>
      <w:r>
        <w:rPr>
          <w:b/>
        </w:rPr>
        <w:t>For emails discussion to the next meeting (long):</w:t>
      </w:r>
    </w:p>
    <w:p w14:paraId="5705197A" w14:textId="77777777" w:rsidR="00B6146A" w:rsidRDefault="00B6146A" w:rsidP="00B6146A">
      <w:pPr>
        <w:pStyle w:val="ListParagraph"/>
        <w:numPr>
          <w:ilvl w:val="0"/>
          <w:numId w:val="100"/>
        </w:numPr>
        <w:rPr>
          <w:b/>
        </w:rPr>
      </w:pPr>
      <w:r>
        <w:t xml:space="preserve">Rapporteurs, feel free to set an intermediate deadline for companies to provide initial comments, so that the conclusions and proposals can be prepared and distributed before the final deadline. </w:t>
      </w:r>
    </w:p>
    <w:p w14:paraId="79AF4A90" w14:textId="77777777" w:rsidR="00B6146A" w:rsidRPr="00563DCF" w:rsidRDefault="00B6146A" w:rsidP="00B6146A">
      <w:pPr>
        <w:pStyle w:val="ListParagraph"/>
        <w:numPr>
          <w:ilvl w:val="0"/>
          <w:numId w:val="100"/>
        </w:numPr>
        <w:rPr>
          <w:b/>
        </w:rPr>
      </w:pPr>
      <w:r>
        <w:t>Participants, please respect any intermediate deadline indicated by the rapporteur, and preferably provide your feedback as soon as possible.</w:t>
      </w:r>
    </w:p>
    <w:p w14:paraId="54CC7012" w14:textId="77777777" w:rsidR="00B6146A" w:rsidRDefault="00B6146A" w:rsidP="00B6146A">
      <w:pPr>
        <w:pStyle w:val="EmailDiscussion2"/>
        <w:ind w:left="0" w:firstLine="0"/>
      </w:pPr>
    </w:p>
    <w:p w14:paraId="41F442D2" w14:textId="77777777" w:rsidR="00B6146A" w:rsidRPr="00BB297F" w:rsidRDefault="00B6146A" w:rsidP="00BB297F">
      <w:pPr>
        <w:rPr>
          <w:sz w:val="32"/>
          <w:szCs w:val="32"/>
        </w:rPr>
      </w:pPr>
      <w:r w:rsidRPr="00BB297F">
        <w:rPr>
          <w:sz w:val="32"/>
          <w:szCs w:val="32"/>
        </w:rPr>
        <w:t>Inactive periods</w:t>
      </w:r>
    </w:p>
    <w:p w14:paraId="52B45BCA" w14:textId="49CAD94D" w:rsidR="00B6146A" w:rsidRDefault="00B6146A" w:rsidP="00B6146A">
      <w:r>
        <w:t xml:space="preserve">Please see TSG RAN schedule, June version in RP-211582 indicate periods Sept 20-24, Oct 1-8. </w:t>
      </w:r>
    </w:p>
    <w:p w14:paraId="6C3224A1" w14:textId="77777777" w:rsidR="00B6146A" w:rsidRPr="00232E5B" w:rsidRDefault="00B6146A" w:rsidP="00B6146A">
      <w:r>
        <w:t xml:space="preserve">As usual it is recommended to not send emails or update files on the server during the silent period. It is not strictly prohibited. However, no intermediate deadlines, no discussion phasing, no rapporteur conclusion / direction proposals may occur during the silent period. A delegate must be able to stay away from reflector and 3GPP server during the inactive period, and still be able to fully participate in the email discussion. </w:t>
      </w:r>
    </w:p>
    <w:p w14:paraId="5AB422EE" w14:textId="77777777" w:rsidR="00B6146A" w:rsidRPr="00232E5B" w:rsidRDefault="00B6146A" w:rsidP="00B6146A"/>
    <w:p w14:paraId="4BACFAC6" w14:textId="77777777" w:rsidR="00B6146A" w:rsidRPr="00D3303D" w:rsidRDefault="00B6146A" w:rsidP="00B6146A">
      <w:pPr>
        <w:pStyle w:val="Heading2"/>
      </w:pPr>
      <w:bookmarkStart w:id="556" w:name="_Toc82647276"/>
      <w:r>
        <w:t>Short email discussions</w:t>
      </w:r>
      <w:r w:rsidRPr="00D3303D">
        <w:t xml:space="preserve"> </w:t>
      </w:r>
      <w:r>
        <w:t>after R2-115-e, Deadline Friday September 3</w:t>
      </w:r>
      <w:r w:rsidRPr="00231A50">
        <w:rPr>
          <w:vertAlign w:val="superscript"/>
        </w:rPr>
        <w:t>rd</w:t>
      </w:r>
      <w:r>
        <w:tab/>
        <w:t xml:space="preserve"> 1000 UTC (if not otherwise stated)</w:t>
      </w:r>
      <w:bookmarkEnd w:id="556"/>
    </w:p>
    <w:p w14:paraId="461D5080" w14:textId="77777777" w:rsidR="00B6146A" w:rsidRPr="00F82F68" w:rsidRDefault="00B6146A" w:rsidP="00B6146A">
      <w:pPr>
        <w:rPr>
          <w:b/>
          <w:bCs/>
        </w:rPr>
      </w:pPr>
      <w:r>
        <w:rPr>
          <w:b/>
          <w:bCs/>
        </w:rPr>
        <w:t xml:space="preserve">Please request TDoc numbers </w:t>
      </w:r>
      <w:r w:rsidRPr="00C33BE1">
        <w:rPr>
          <w:b/>
          <w:bCs/>
        </w:rPr>
        <w:t xml:space="preserve">the following email discussions from MCC </w:t>
      </w:r>
      <w:r>
        <w:rPr>
          <w:b/>
          <w:bCs/>
        </w:rPr>
        <w:t xml:space="preserve">if not already allocated </w:t>
      </w:r>
    </w:p>
    <w:p w14:paraId="6DA61EC8" w14:textId="77777777" w:rsidR="00B6146A" w:rsidRDefault="00B6146A" w:rsidP="00B6146A">
      <w:r>
        <w:t xml:space="preserve">Approval will be declared at or shortly after the deadline. </w:t>
      </w:r>
    </w:p>
    <w:p w14:paraId="18F7C828" w14:textId="77777777" w:rsidR="00B6146A" w:rsidRDefault="00B6146A" w:rsidP="00B6146A"/>
    <w:p w14:paraId="74C676C7" w14:textId="77777777" w:rsidR="00B6146A" w:rsidRPr="00107321" w:rsidRDefault="00B6146A" w:rsidP="00B6146A">
      <w:pPr>
        <w:rPr>
          <w:rFonts w:ascii="Calibri" w:eastAsiaTheme="minorEastAsia" w:hAnsi="Calibri"/>
          <w:szCs w:val="22"/>
          <w:lang w:val="en-US" w:eastAsia="zh-TW"/>
        </w:rPr>
      </w:pPr>
      <w:r>
        <w:t>NOTE THAT THE COMMON DEADLINE IS A DEADLINE FOR THE EMAIL DISCUSSION TO BE FINISHED. INTEMEDIATE DEADLINES BY RAPPORTEUR, IF NEEDED</w:t>
      </w:r>
    </w:p>
    <w:p w14:paraId="7CC79EBC" w14:textId="77777777" w:rsidR="00B6146A" w:rsidRDefault="00B6146A" w:rsidP="00B6146A">
      <w:pPr>
        <w:pStyle w:val="Doc-text2"/>
        <w:rPr>
          <w:lang w:val="en-US"/>
        </w:rPr>
      </w:pPr>
    </w:p>
    <w:p w14:paraId="1121889D" w14:textId="77777777" w:rsidR="00B6146A" w:rsidRDefault="00B6146A" w:rsidP="00B6146A">
      <w:pPr>
        <w:pStyle w:val="Doc-text2"/>
        <w:rPr>
          <w:lang w:val="en-US"/>
        </w:rPr>
      </w:pPr>
    </w:p>
    <w:p w14:paraId="4E829B51" w14:textId="77777777" w:rsidR="00B6146A" w:rsidRDefault="00B6146A" w:rsidP="00B6146A">
      <w:pPr>
        <w:pStyle w:val="EmailDiscussion"/>
        <w:overflowPunct/>
        <w:autoSpaceDE/>
        <w:autoSpaceDN/>
        <w:adjustRightInd/>
        <w:ind w:left="1619" w:hanging="360"/>
        <w:textAlignment w:val="auto"/>
      </w:pPr>
      <w:r>
        <w:t>[Post115-e][000] (Chairman)</w:t>
      </w:r>
    </w:p>
    <w:p w14:paraId="038D59AE" w14:textId="77777777" w:rsidR="00B6146A" w:rsidRDefault="00B6146A" w:rsidP="00B6146A">
      <w:pPr>
        <w:pStyle w:val="EmailDiscussion2"/>
      </w:pPr>
      <w:r>
        <w:tab/>
        <w:t>Scope: Email approval of Session Reports. Any issue from R2-115-e for which corrective action may be needed can be raised. Misc planning (e.g. Post email discussions)</w:t>
      </w:r>
    </w:p>
    <w:p w14:paraId="60B62739" w14:textId="77777777" w:rsidR="00B6146A" w:rsidRDefault="00B6146A" w:rsidP="00B6146A">
      <w:pPr>
        <w:pStyle w:val="EmailDiscussion2"/>
      </w:pPr>
      <w:r>
        <w:tab/>
        <w:t xml:space="preserve">Expected Outcome: Updates to chair notes if needed, Approved Session Reports, updated email discussions list, updated plan for next R2. </w:t>
      </w:r>
    </w:p>
    <w:p w14:paraId="470BACB1" w14:textId="77777777" w:rsidR="00B6146A" w:rsidRDefault="00B6146A" w:rsidP="00B6146A">
      <w:pPr>
        <w:pStyle w:val="EmailDiscussion2"/>
      </w:pPr>
    </w:p>
    <w:p w14:paraId="25ECED3A" w14:textId="77777777" w:rsidR="00B6146A" w:rsidRDefault="00B6146A" w:rsidP="00B6146A">
      <w:pPr>
        <w:pStyle w:val="BoldComments"/>
      </w:pPr>
      <w:r w:rsidRPr="00B6146A">
        <w:t>Short (One week) = Deadline Sept 3 1000 UTC</w:t>
      </w:r>
    </w:p>
    <w:p w14:paraId="0D558544" w14:textId="77777777" w:rsidR="00B6146A" w:rsidRDefault="00B6146A" w:rsidP="00B6146A">
      <w:pPr>
        <w:pStyle w:val="EmailDiscussion"/>
        <w:tabs>
          <w:tab w:val="left" w:pos="2419"/>
        </w:tabs>
        <w:overflowPunct/>
        <w:autoSpaceDE/>
        <w:autoSpaceDN/>
        <w:adjustRightInd/>
        <w:ind w:left="1619" w:hanging="360"/>
        <w:textAlignment w:val="auto"/>
      </w:pPr>
      <w:bookmarkStart w:id="557" w:name="_Hlk82554696"/>
      <w:r>
        <w:t>[Post115-e][030][NR16] Reply LS on RRM relaxation in power saving (CATT, Ericsson)</w:t>
      </w:r>
    </w:p>
    <w:p w14:paraId="24E64836" w14:textId="77777777" w:rsidR="00B6146A" w:rsidRDefault="00B6146A" w:rsidP="00B6146A">
      <w:pPr>
        <w:pStyle w:val="EmailDiscussion2"/>
      </w:pPr>
      <w:r>
        <w:tab/>
        <w:t>Scope: Reply LS acc to agreements and discussion, see [AT115-e][030]</w:t>
      </w:r>
    </w:p>
    <w:p w14:paraId="316D1689" w14:textId="77777777" w:rsidR="00B6146A" w:rsidRDefault="00B6146A" w:rsidP="00B6146A">
      <w:pPr>
        <w:pStyle w:val="EmailDiscussion2"/>
      </w:pPr>
      <w:r>
        <w:tab/>
        <w:t>Intended outcome: Approved LS out</w:t>
      </w:r>
    </w:p>
    <w:p w14:paraId="41065438" w14:textId="0CEC47EB" w:rsidR="00B6146A" w:rsidRDefault="00B6146A" w:rsidP="00B6146A">
      <w:pPr>
        <w:pStyle w:val="EmailDiscussion2"/>
      </w:pPr>
      <w:r>
        <w:tab/>
        <w:t>Deadline: Short (not for RP)</w:t>
      </w:r>
    </w:p>
    <w:p w14:paraId="5F8FC2BC" w14:textId="47860B8F" w:rsidR="00D15D96" w:rsidRDefault="00D15D96" w:rsidP="00B6146A">
      <w:pPr>
        <w:pStyle w:val="EmailDiscussion2"/>
      </w:pPr>
      <w:r>
        <w:t xml:space="preserve">=&gt; Approved in </w:t>
      </w:r>
      <w:hyperlink r:id="rId3659" w:history="1">
        <w:r w:rsidR="00176FE9">
          <w:rPr>
            <w:rStyle w:val="Hyperlink"/>
          </w:rPr>
          <w:t>R2-2108877</w:t>
        </w:r>
      </w:hyperlink>
    </w:p>
    <w:p w14:paraId="2AD9C901" w14:textId="77777777" w:rsidR="00B6146A" w:rsidRDefault="00B6146A" w:rsidP="00B6146A">
      <w:pPr>
        <w:pStyle w:val="EmailDiscussion2"/>
      </w:pPr>
    </w:p>
    <w:p w14:paraId="0000EAFB" w14:textId="77777777" w:rsidR="00B6146A" w:rsidRDefault="00B6146A" w:rsidP="00B6146A">
      <w:pPr>
        <w:pStyle w:val="EmailDiscussion"/>
        <w:overflowPunct/>
        <w:autoSpaceDE/>
        <w:autoSpaceDN/>
        <w:adjustRightInd/>
        <w:ind w:left="1619" w:hanging="360"/>
        <w:textAlignment w:val="auto"/>
      </w:pPr>
      <w:r>
        <w:t>[Post115-e][051][feMIMO] LS out (Nokia)</w:t>
      </w:r>
    </w:p>
    <w:p w14:paraId="3E435AD4" w14:textId="77777777" w:rsidR="00B6146A" w:rsidRDefault="00B6146A" w:rsidP="00B6146A">
      <w:pPr>
        <w:pStyle w:val="EmailDiscussion2"/>
      </w:pPr>
      <w:r>
        <w:tab/>
        <w:t xml:space="preserve">Scope: Finalize LS out to R1, according to at meeting discussions. </w:t>
      </w:r>
    </w:p>
    <w:p w14:paraId="390040F9" w14:textId="77777777" w:rsidR="00B6146A" w:rsidRDefault="00B6146A" w:rsidP="00B6146A">
      <w:pPr>
        <w:pStyle w:val="EmailDiscussion2"/>
      </w:pPr>
      <w:r>
        <w:tab/>
        <w:t>Intended outcome: Approved LS out</w:t>
      </w:r>
    </w:p>
    <w:p w14:paraId="59C95C6F" w14:textId="6537E5A5" w:rsidR="00B6146A" w:rsidRDefault="00B6146A" w:rsidP="00B6146A">
      <w:pPr>
        <w:pStyle w:val="EmailDiscussion2"/>
      </w:pPr>
      <w:r>
        <w:tab/>
        <w:t>Deadline: Short (not for RP)</w:t>
      </w:r>
    </w:p>
    <w:p w14:paraId="2C71CAED" w14:textId="636D629B" w:rsidR="00D15D96" w:rsidRDefault="00D15D96" w:rsidP="00B6146A">
      <w:pPr>
        <w:pStyle w:val="EmailDiscussion2"/>
      </w:pPr>
      <w:r>
        <w:t>=&gt; A</w:t>
      </w:r>
      <w:r w:rsidR="00C82F36">
        <w:t>pproved</w:t>
      </w:r>
      <w:r>
        <w:t xml:space="preserve"> in </w:t>
      </w:r>
      <w:hyperlink r:id="rId3660" w:history="1">
        <w:r w:rsidR="00176FE9">
          <w:rPr>
            <w:rStyle w:val="Hyperlink"/>
          </w:rPr>
          <w:t>R2-2108925</w:t>
        </w:r>
      </w:hyperlink>
    </w:p>
    <w:p w14:paraId="1CEBEF35" w14:textId="77777777" w:rsidR="00B6146A" w:rsidRDefault="00B6146A" w:rsidP="00B6146A">
      <w:pPr>
        <w:pStyle w:val="EmailDiscussion2"/>
      </w:pPr>
    </w:p>
    <w:p w14:paraId="224498C6" w14:textId="77777777" w:rsidR="00B6146A" w:rsidRDefault="00B6146A" w:rsidP="00B6146A">
      <w:pPr>
        <w:pStyle w:val="EmailDiscussion"/>
        <w:overflowPunct/>
        <w:autoSpaceDE/>
        <w:autoSpaceDN/>
        <w:adjustRightInd/>
        <w:ind w:left="1619" w:hanging="360"/>
        <w:textAlignment w:val="auto"/>
      </w:pPr>
      <w:r>
        <w:t xml:space="preserve">[Post115-e][060][NR15] </w:t>
      </w:r>
      <w:r w:rsidRPr="00E14330">
        <w:t>Support of 100M bandwidth for band n40</w:t>
      </w:r>
      <w:r>
        <w:t xml:space="preserve"> (Huawei)</w:t>
      </w:r>
    </w:p>
    <w:p w14:paraId="3CA5B993" w14:textId="1074DAF9" w:rsidR="00B6146A" w:rsidRDefault="00B6146A" w:rsidP="00B6146A">
      <w:pPr>
        <w:pStyle w:val="EmailDiscussion2"/>
      </w:pPr>
      <w:r>
        <w:tab/>
        <w:t xml:space="preserve">Scope: CR covering P1 in </w:t>
      </w:r>
      <w:hyperlink r:id="rId3661" w:history="1">
        <w:r w:rsidR="00176FE9">
          <w:rPr>
            <w:rStyle w:val="Hyperlink"/>
          </w:rPr>
          <w:t>R2-2108578</w:t>
        </w:r>
      </w:hyperlink>
      <w:r>
        <w:t>, as discussed in [AT115-e][016]</w:t>
      </w:r>
    </w:p>
    <w:p w14:paraId="3CCD077B" w14:textId="77777777" w:rsidR="00B6146A" w:rsidRDefault="00B6146A" w:rsidP="00B6146A">
      <w:pPr>
        <w:pStyle w:val="EmailDiscussion2"/>
      </w:pPr>
      <w:r>
        <w:tab/>
        <w:t>Intended outcome: Agreed CR(s)</w:t>
      </w:r>
    </w:p>
    <w:p w14:paraId="20A4D3AD" w14:textId="0F0F33D0" w:rsidR="00B6146A" w:rsidRDefault="00B6146A" w:rsidP="00B6146A">
      <w:pPr>
        <w:pStyle w:val="EmailDiscussion2"/>
      </w:pPr>
      <w:r>
        <w:tab/>
        <w:t>Deadline: Short (for RP)</w:t>
      </w:r>
    </w:p>
    <w:p w14:paraId="55437D6A" w14:textId="5F966C3A" w:rsidR="00D15D96" w:rsidRDefault="00D15D96" w:rsidP="00B6146A">
      <w:pPr>
        <w:pStyle w:val="EmailDiscussion2"/>
      </w:pPr>
      <w:r>
        <w:t xml:space="preserve">=&gt; Agreed in </w:t>
      </w:r>
      <w:hyperlink r:id="rId3662" w:history="1">
        <w:r w:rsidR="00176FE9">
          <w:rPr>
            <w:rStyle w:val="Hyperlink"/>
          </w:rPr>
          <w:t>R2-2109164</w:t>
        </w:r>
      </w:hyperlink>
      <w:r>
        <w:t xml:space="preserve"> (Rel-15) and </w:t>
      </w:r>
      <w:hyperlink r:id="rId3663" w:history="1">
        <w:r w:rsidR="00176FE9">
          <w:rPr>
            <w:rStyle w:val="Hyperlink"/>
          </w:rPr>
          <w:t>R2-2109165</w:t>
        </w:r>
      </w:hyperlink>
      <w:r>
        <w:t xml:space="preserve"> (Rel-16), both 38.306</w:t>
      </w:r>
    </w:p>
    <w:p w14:paraId="6E594D17" w14:textId="77777777" w:rsidR="00B6146A" w:rsidRDefault="00B6146A" w:rsidP="00B6146A">
      <w:pPr>
        <w:pStyle w:val="EmailDiscussion2"/>
      </w:pPr>
    </w:p>
    <w:p w14:paraId="72EF62DD" w14:textId="77777777" w:rsidR="00B6146A" w:rsidRDefault="00B6146A" w:rsidP="00B6146A">
      <w:pPr>
        <w:pStyle w:val="EmailDiscussion"/>
        <w:overflowPunct/>
        <w:autoSpaceDE/>
        <w:autoSpaceDN/>
        <w:adjustRightInd/>
        <w:ind w:left="1619" w:hanging="360"/>
        <w:textAlignment w:val="auto"/>
      </w:pPr>
      <w:r>
        <w:t xml:space="preserve">[Post115-e][061][NR15] </w:t>
      </w:r>
      <w:r w:rsidRPr="00E14330">
        <w:t>Cell barring due to SIB1 acquisition failure</w:t>
      </w:r>
      <w:r>
        <w:t xml:space="preserve"> (Lenovo)</w:t>
      </w:r>
    </w:p>
    <w:p w14:paraId="64B0ADB2" w14:textId="1F455D6F" w:rsidR="00B6146A" w:rsidRDefault="00B6146A" w:rsidP="00B6146A">
      <w:pPr>
        <w:pStyle w:val="EmailDiscussion2"/>
      </w:pPr>
      <w:r>
        <w:tab/>
        <w:t xml:space="preserve">Scope: CR(s) based on </w:t>
      </w:r>
      <w:hyperlink r:id="rId3664" w:history="1">
        <w:r w:rsidR="00176FE9">
          <w:rPr>
            <w:rStyle w:val="Hyperlink"/>
          </w:rPr>
          <w:t>R2-2108481</w:t>
        </w:r>
      </w:hyperlink>
      <w:r>
        <w:t xml:space="preserve">, related agreements and comments. </w:t>
      </w:r>
    </w:p>
    <w:p w14:paraId="690477C7" w14:textId="77777777" w:rsidR="00B6146A" w:rsidRDefault="00B6146A" w:rsidP="00B6146A">
      <w:pPr>
        <w:pStyle w:val="EmailDiscussion2"/>
      </w:pPr>
      <w:r>
        <w:tab/>
        <w:t>Intended outcome: Agreed CRs</w:t>
      </w:r>
    </w:p>
    <w:p w14:paraId="6B73FFA2" w14:textId="77777777" w:rsidR="00B6146A" w:rsidRDefault="00B6146A" w:rsidP="00B6146A">
      <w:pPr>
        <w:pStyle w:val="EmailDiscussion2"/>
      </w:pPr>
      <w:r>
        <w:tab/>
        <w:t>Deadline: Short (for RP)</w:t>
      </w:r>
    </w:p>
    <w:p w14:paraId="4E432BD2" w14:textId="64B8C1C8" w:rsidR="00D15D96" w:rsidRDefault="00D15D96" w:rsidP="00D15D96">
      <w:pPr>
        <w:pStyle w:val="EmailDiscussion2"/>
      </w:pPr>
      <w:r>
        <w:t xml:space="preserve">=&gt; Agreed in </w:t>
      </w:r>
      <w:hyperlink r:id="rId3665" w:history="1">
        <w:r w:rsidR="00176FE9">
          <w:rPr>
            <w:rStyle w:val="Hyperlink"/>
          </w:rPr>
          <w:t>R2-2108912</w:t>
        </w:r>
      </w:hyperlink>
      <w:r>
        <w:t xml:space="preserve"> (Rel-15) and </w:t>
      </w:r>
      <w:hyperlink r:id="rId3666" w:history="1">
        <w:r w:rsidR="00176FE9">
          <w:rPr>
            <w:rStyle w:val="Hyperlink"/>
          </w:rPr>
          <w:t>R2-2108913</w:t>
        </w:r>
      </w:hyperlink>
      <w:r>
        <w:t xml:space="preserve"> (Rel-16), both 38.304</w:t>
      </w:r>
    </w:p>
    <w:p w14:paraId="5C22CABC" w14:textId="77777777" w:rsidR="00B6146A" w:rsidRDefault="00B6146A" w:rsidP="00B6146A">
      <w:pPr>
        <w:pStyle w:val="EmailDiscussion2"/>
      </w:pPr>
    </w:p>
    <w:p w14:paraId="3DC862E4" w14:textId="77777777" w:rsidR="00B6146A" w:rsidRDefault="00B6146A" w:rsidP="00B6146A">
      <w:pPr>
        <w:pStyle w:val="EmailDiscussion"/>
        <w:overflowPunct/>
        <w:autoSpaceDE/>
        <w:autoSpaceDN/>
        <w:adjustRightInd/>
        <w:ind w:left="1619" w:hanging="360"/>
        <w:textAlignment w:val="auto"/>
      </w:pPr>
      <w:r>
        <w:t>[Post115-e][062][NR15 NR16] RRC Misc corrections (Ericsson)</w:t>
      </w:r>
    </w:p>
    <w:p w14:paraId="4B86A170" w14:textId="119B9D4D" w:rsidR="00B6146A" w:rsidRDefault="00B6146A" w:rsidP="00B6146A">
      <w:pPr>
        <w:pStyle w:val="EmailDiscussion2"/>
      </w:pPr>
      <w:r>
        <w:tab/>
        <w:t xml:space="preserve">Scope: Revision of </w:t>
      </w:r>
      <w:hyperlink r:id="rId3667" w:history="1">
        <w:r w:rsidR="00176FE9">
          <w:rPr>
            <w:rStyle w:val="Hyperlink"/>
          </w:rPr>
          <w:t>R2-2108291</w:t>
        </w:r>
      </w:hyperlink>
      <w:r>
        <w:t xml:space="preserve">, </w:t>
      </w:r>
      <w:hyperlink r:id="rId3668" w:history="1">
        <w:r w:rsidR="00176FE9">
          <w:rPr>
            <w:rStyle w:val="Hyperlink"/>
          </w:rPr>
          <w:t>R2-2108291</w:t>
        </w:r>
      </w:hyperlink>
      <w:r>
        <w:t>, R15 and R16 RRC Rapporteur CRs, including merged parts from all applicable discussions.</w:t>
      </w:r>
    </w:p>
    <w:p w14:paraId="06EC3303" w14:textId="77777777" w:rsidR="00B6146A" w:rsidRDefault="00B6146A" w:rsidP="00B6146A">
      <w:pPr>
        <w:pStyle w:val="EmailDiscussion2"/>
      </w:pPr>
      <w:r>
        <w:tab/>
        <w:t>Intended outcome: Agreed CRs</w:t>
      </w:r>
    </w:p>
    <w:p w14:paraId="2E6DAE17" w14:textId="77777777" w:rsidR="00B6146A" w:rsidRDefault="00B6146A" w:rsidP="00B6146A">
      <w:pPr>
        <w:pStyle w:val="EmailDiscussion2"/>
      </w:pPr>
      <w:r>
        <w:tab/>
        <w:t>Deadline: Short (for RP)</w:t>
      </w:r>
    </w:p>
    <w:p w14:paraId="620BA682" w14:textId="4CBB9CC8" w:rsidR="00D15D96" w:rsidRDefault="00D15D96" w:rsidP="00D15D96">
      <w:pPr>
        <w:pStyle w:val="EmailDiscussion2"/>
      </w:pPr>
      <w:r>
        <w:t xml:space="preserve">=&gt; Agreed in </w:t>
      </w:r>
      <w:hyperlink r:id="rId3669" w:history="1">
        <w:r w:rsidR="00176FE9">
          <w:rPr>
            <w:rStyle w:val="Hyperlink"/>
          </w:rPr>
          <w:t>R2-2109230</w:t>
        </w:r>
      </w:hyperlink>
      <w:r>
        <w:t xml:space="preserve"> (Rel-15) and </w:t>
      </w:r>
      <w:hyperlink r:id="rId3670" w:history="1">
        <w:r w:rsidR="00176FE9">
          <w:rPr>
            <w:rStyle w:val="Hyperlink"/>
          </w:rPr>
          <w:t>R2-2109231</w:t>
        </w:r>
      </w:hyperlink>
      <w:r>
        <w:t xml:space="preserve"> (Rel-16), both 38.331</w:t>
      </w:r>
    </w:p>
    <w:p w14:paraId="40BC8471" w14:textId="77777777" w:rsidR="00B6146A" w:rsidRDefault="00B6146A" w:rsidP="00B6146A">
      <w:pPr>
        <w:pStyle w:val="EmailDiscussion2"/>
      </w:pPr>
    </w:p>
    <w:p w14:paraId="1B31C5F5" w14:textId="77777777" w:rsidR="00B6146A" w:rsidRDefault="00B6146A" w:rsidP="00B6146A">
      <w:pPr>
        <w:pStyle w:val="EmailDiscussion"/>
        <w:overflowPunct/>
        <w:autoSpaceDE/>
        <w:autoSpaceDN/>
        <w:adjustRightInd/>
        <w:ind w:left="1619" w:hanging="360"/>
        <w:textAlignment w:val="auto"/>
      </w:pPr>
      <w:r>
        <w:t>[Post115-e][063][NR16] SCG failure information (Huawei)</w:t>
      </w:r>
    </w:p>
    <w:p w14:paraId="5F8418DA" w14:textId="77777777" w:rsidR="00B6146A" w:rsidRDefault="00B6146A" w:rsidP="00B6146A">
      <w:pPr>
        <w:pStyle w:val="EmailDiscussion2"/>
      </w:pPr>
      <w:r>
        <w:tab/>
        <w:t>Scope: CRs for failure type in SCG failure information NR</w:t>
      </w:r>
    </w:p>
    <w:p w14:paraId="69BA3CA8" w14:textId="77777777" w:rsidR="00B6146A" w:rsidRDefault="00B6146A" w:rsidP="00B6146A">
      <w:pPr>
        <w:pStyle w:val="EmailDiscussion2"/>
      </w:pPr>
      <w:r>
        <w:tab/>
        <w:t>Intended outcome: Agreed CRs</w:t>
      </w:r>
    </w:p>
    <w:p w14:paraId="28B5F497" w14:textId="075DC847" w:rsidR="00B6146A" w:rsidRDefault="00B6146A" w:rsidP="00B6146A">
      <w:pPr>
        <w:pStyle w:val="EmailDiscussion2"/>
      </w:pPr>
      <w:r>
        <w:tab/>
        <w:t>Deadline: Short (for RP)</w:t>
      </w:r>
    </w:p>
    <w:p w14:paraId="33D8F647" w14:textId="7E48CF54" w:rsidR="00C82F36" w:rsidRDefault="00C82F36" w:rsidP="00B6146A">
      <w:pPr>
        <w:pStyle w:val="EmailDiscussion2"/>
      </w:pPr>
      <w:r>
        <w:t xml:space="preserve">=&gt; Agreed in </w:t>
      </w:r>
      <w:hyperlink r:id="rId3671" w:history="1">
        <w:r w:rsidR="00176FE9">
          <w:rPr>
            <w:rStyle w:val="Hyperlink"/>
          </w:rPr>
          <w:t>R2-2108918</w:t>
        </w:r>
      </w:hyperlink>
      <w:r>
        <w:t xml:space="preserve"> (36.331) and </w:t>
      </w:r>
      <w:hyperlink r:id="rId3672" w:history="1">
        <w:r w:rsidR="00176FE9">
          <w:rPr>
            <w:rStyle w:val="Hyperlink"/>
          </w:rPr>
          <w:t>R2-2108919</w:t>
        </w:r>
      </w:hyperlink>
      <w:r>
        <w:t xml:space="preserve"> (38.331)</w:t>
      </w:r>
    </w:p>
    <w:p w14:paraId="67750C7C" w14:textId="77777777" w:rsidR="00B6146A" w:rsidRPr="00F77618" w:rsidRDefault="00B6146A" w:rsidP="00B6146A">
      <w:pPr>
        <w:pStyle w:val="EmailDiscussion2"/>
      </w:pPr>
    </w:p>
    <w:p w14:paraId="106CE3C4" w14:textId="77777777" w:rsidR="00B6146A" w:rsidRDefault="00B6146A" w:rsidP="00B6146A">
      <w:pPr>
        <w:pStyle w:val="EmailDiscussion"/>
        <w:overflowPunct/>
        <w:autoSpaceDE/>
        <w:autoSpaceDN/>
        <w:adjustRightInd/>
        <w:ind w:left="1619" w:hanging="360"/>
        <w:textAlignment w:val="auto"/>
      </w:pPr>
      <w:r>
        <w:t xml:space="preserve">[Post115-e][064][NR16] </w:t>
      </w:r>
      <w:r w:rsidRPr="00E14330">
        <w:t>FR1FR2 differentiation for enhanced UL grant skipping capabilities</w:t>
      </w:r>
      <w:r>
        <w:t xml:space="preserve"> (Qualcomm)</w:t>
      </w:r>
    </w:p>
    <w:p w14:paraId="3C6A8D33" w14:textId="34A16B7E" w:rsidR="00B6146A" w:rsidRDefault="00B6146A" w:rsidP="00B6146A">
      <w:pPr>
        <w:pStyle w:val="EmailDiscussion2"/>
      </w:pPr>
      <w:r>
        <w:tab/>
        <w:t xml:space="preserve">Scope: CR based on option A in </w:t>
      </w:r>
      <w:hyperlink r:id="rId3673" w:history="1">
        <w:r w:rsidR="00176FE9">
          <w:rPr>
            <w:rStyle w:val="Hyperlink"/>
          </w:rPr>
          <w:t>R2-2108651</w:t>
        </w:r>
      </w:hyperlink>
      <w:r>
        <w:t xml:space="preserve">. </w:t>
      </w:r>
    </w:p>
    <w:p w14:paraId="5EB7C3CE" w14:textId="77777777" w:rsidR="00B6146A" w:rsidRDefault="00B6146A" w:rsidP="00B6146A">
      <w:pPr>
        <w:pStyle w:val="EmailDiscussion2"/>
      </w:pPr>
      <w:r>
        <w:tab/>
        <w:t>Intended outcome: Agreed CR</w:t>
      </w:r>
    </w:p>
    <w:p w14:paraId="4ADF8D5A" w14:textId="77777777" w:rsidR="00B6146A" w:rsidRDefault="00B6146A" w:rsidP="00B6146A">
      <w:pPr>
        <w:pStyle w:val="EmailDiscussion2"/>
      </w:pPr>
      <w:r>
        <w:tab/>
        <w:t>Deadline: Short (for RP)</w:t>
      </w:r>
    </w:p>
    <w:p w14:paraId="37FC307C" w14:textId="36A5CC89" w:rsidR="00D15D96" w:rsidRDefault="00D15D96" w:rsidP="00D15D96">
      <w:pPr>
        <w:pStyle w:val="EmailDiscussion2"/>
      </w:pPr>
      <w:r>
        <w:t xml:space="preserve">=&gt; Agreed in </w:t>
      </w:r>
      <w:hyperlink r:id="rId3674" w:history="1">
        <w:r w:rsidR="00176FE9">
          <w:rPr>
            <w:rStyle w:val="Hyperlink"/>
          </w:rPr>
          <w:t>R2-2109203</w:t>
        </w:r>
      </w:hyperlink>
      <w:r>
        <w:t xml:space="preserve"> (38.306) and </w:t>
      </w:r>
      <w:hyperlink r:id="rId3675" w:history="1">
        <w:r w:rsidR="00176FE9">
          <w:rPr>
            <w:rStyle w:val="Hyperlink"/>
          </w:rPr>
          <w:t>R2-2109204</w:t>
        </w:r>
      </w:hyperlink>
      <w:r>
        <w:t xml:space="preserve"> (38.331)</w:t>
      </w:r>
    </w:p>
    <w:p w14:paraId="7D3E9586" w14:textId="77777777" w:rsidR="00B6146A" w:rsidRDefault="00B6146A" w:rsidP="00B6146A">
      <w:pPr>
        <w:pStyle w:val="EmailDiscussion2"/>
      </w:pPr>
    </w:p>
    <w:p w14:paraId="64FB4218" w14:textId="77777777" w:rsidR="00B6146A" w:rsidRDefault="00B6146A" w:rsidP="00B6146A">
      <w:pPr>
        <w:pStyle w:val="EmailDiscussion"/>
        <w:overflowPunct/>
        <w:autoSpaceDE/>
        <w:autoSpaceDN/>
        <w:adjustRightInd/>
        <w:ind w:left="1619" w:hanging="360"/>
        <w:textAlignment w:val="auto"/>
      </w:pPr>
      <w:r>
        <w:t>[Post115-e][065][MBS] LS outs (Xiaomi, Huawei)</w:t>
      </w:r>
    </w:p>
    <w:p w14:paraId="16237BD9" w14:textId="77777777" w:rsidR="00B6146A" w:rsidRDefault="00B6146A" w:rsidP="00B6146A">
      <w:pPr>
        <w:pStyle w:val="EmailDiscussion2"/>
      </w:pPr>
      <w:r>
        <w:tab/>
        <w:t>Scope: a) LS out to SA3 to check whether the MBS interest information can be reported by the UE before security activation. b) LS out to SA2, SA4 and RAN3 to check with all of them whether an ID (e.g. SAI) of MBS services can be provided in SIB and USD, as LTE SC-PTM, and to check with SA2 and SA4 whether the mapping between frequency and MBS service ID (e.g. SAI) is provided in the upper layer signalling (e.g. USD), as LTE SC-PTM, and c</w:t>
      </w:r>
      <w:r w:rsidRPr="00035AF7">
        <w:t xml:space="preserve">onsult </w:t>
      </w:r>
      <w:r>
        <w:t xml:space="preserve">with SA2 </w:t>
      </w:r>
      <w:r w:rsidRPr="00035AF7">
        <w:t>on whether TMGI is sufficient for MBS session identification or some additional parameter is required (such as sessionID in LTE).</w:t>
      </w:r>
    </w:p>
    <w:p w14:paraId="6A52E13C" w14:textId="77777777" w:rsidR="00B6146A" w:rsidRDefault="00B6146A" w:rsidP="00B6146A">
      <w:pPr>
        <w:pStyle w:val="EmailDiscussion2"/>
      </w:pPr>
      <w:r>
        <w:tab/>
        <w:t>Intended outcome: Approved LSes x 2</w:t>
      </w:r>
    </w:p>
    <w:p w14:paraId="0897BDDA" w14:textId="3ACFBB60" w:rsidR="00B6146A" w:rsidRDefault="00B6146A" w:rsidP="00B6146A">
      <w:pPr>
        <w:pStyle w:val="EmailDiscussion2"/>
      </w:pPr>
      <w:r>
        <w:tab/>
        <w:t>Deadline: Short (not for RP)</w:t>
      </w:r>
    </w:p>
    <w:p w14:paraId="4E541B9B" w14:textId="0A37ACF6" w:rsidR="00D15D96" w:rsidRDefault="00D15D96" w:rsidP="00B6146A">
      <w:pPr>
        <w:pStyle w:val="EmailDiscussion2"/>
      </w:pPr>
      <w:r>
        <w:t xml:space="preserve">=&gt; Approved in </w:t>
      </w:r>
      <w:hyperlink r:id="rId3676" w:history="1">
        <w:r w:rsidR="00176FE9">
          <w:rPr>
            <w:rStyle w:val="Hyperlink"/>
          </w:rPr>
          <w:t>R2-2108910</w:t>
        </w:r>
      </w:hyperlink>
      <w:r>
        <w:t xml:space="preserve"> and </w:t>
      </w:r>
      <w:hyperlink r:id="rId3677" w:history="1">
        <w:r w:rsidR="00176FE9">
          <w:rPr>
            <w:rStyle w:val="Hyperlink"/>
          </w:rPr>
          <w:t>R2-2108914</w:t>
        </w:r>
      </w:hyperlink>
    </w:p>
    <w:p w14:paraId="405AFBC2" w14:textId="77777777" w:rsidR="00B6146A" w:rsidRPr="00035AF7" w:rsidRDefault="00B6146A" w:rsidP="00B6146A">
      <w:pPr>
        <w:pStyle w:val="EmailDiscussion2"/>
      </w:pPr>
    </w:p>
    <w:p w14:paraId="7D7917B7" w14:textId="77777777" w:rsidR="00B6146A" w:rsidRDefault="00B6146A" w:rsidP="00B6146A">
      <w:pPr>
        <w:pStyle w:val="EmailDiscussion"/>
        <w:overflowPunct/>
        <w:autoSpaceDE/>
        <w:autoSpaceDN/>
        <w:adjustRightInd/>
        <w:ind w:left="1619" w:hanging="360"/>
        <w:textAlignment w:val="auto"/>
      </w:pPr>
      <w:r>
        <w:t>[Post115-e][066][eIAB] Reply LS to R3 (Huawei)</w:t>
      </w:r>
    </w:p>
    <w:p w14:paraId="298FCA4F" w14:textId="77777777" w:rsidR="00B6146A" w:rsidRDefault="00B6146A" w:rsidP="00B6146A">
      <w:pPr>
        <w:pStyle w:val="EmailDiscussion2"/>
      </w:pPr>
      <w:r>
        <w:tab/>
        <w:t>Scope: Inform on the agreement that “</w:t>
      </w:r>
      <w:r w:rsidRPr="00705E26">
        <w:t>For inter-donor-DU re-routing, support the “previous routing ID to new routing ID” BAP header rewriting.</w:t>
      </w:r>
      <w:r>
        <w:t>”</w:t>
      </w:r>
    </w:p>
    <w:p w14:paraId="0C50F1DF" w14:textId="77777777" w:rsidR="00B6146A" w:rsidRDefault="00B6146A" w:rsidP="00B6146A">
      <w:pPr>
        <w:pStyle w:val="EmailDiscussion2"/>
      </w:pPr>
      <w:r>
        <w:tab/>
        <w:t>Intended outcome: Approved LS out</w:t>
      </w:r>
    </w:p>
    <w:p w14:paraId="185BC232" w14:textId="77777777" w:rsidR="00B6146A" w:rsidRDefault="00B6146A" w:rsidP="00B6146A">
      <w:pPr>
        <w:pStyle w:val="EmailDiscussion2"/>
      </w:pPr>
      <w:r>
        <w:tab/>
        <w:t>Deadline: Short (not for RP)</w:t>
      </w:r>
    </w:p>
    <w:p w14:paraId="0A0D8A1C" w14:textId="718A51D5" w:rsidR="00D15D96" w:rsidRDefault="00D15D96" w:rsidP="00D15D96">
      <w:pPr>
        <w:pStyle w:val="EmailDiscussion2"/>
      </w:pPr>
      <w:r>
        <w:t xml:space="preserve">=&gt; Approved in </w:t>
      </w:r>
      <w:hyperlink r:id="rId3678" w:history="1">
        <w:r w:rsidR="00176FE9">
          <w:rPr>
            <w:rStyle w:val="Hyperlink"/>
          </w:rPr>
          <w:t>R2-2108873</w:t>
        </w:r>
      </w:hyperlink>
    </w:p>
    <w:p w14:paraId="1335A4E6" w14:textId="77777777" w:rsidR="00B6146A" w:rsidRPr="003171E8" w:rsidRDefault="00B6146A" w:rsidP="00B6146A">
      <w:pPr>
        <w:pStyle w:val="EmailDiscussion2"/>
      </w:pPr>
    </w:p>
    <w:p w14:paraId="0C03CFE5" w14:textId="77777777" w:rsidR="00B6146A" w:rsidRDefault="00B6146A" w:rsidP="00B6146A">
      <w:pPr>
        <w:pStyle w:val="EmailDiscussion"/>
        <w:overflowPunct/>
        <w:autoSpaceDE/>
        <w:autoSpaceDN/>
        <w:adjustRightInd/>
        <w:ind w:left="1619" w:hanging="360"/>
        <w:textAlignment w:val="auto"/>
      </w:pPr>
      <w:r>
        <w:t>[Post115-e][067][ePowSav] LS out (MediaTek)</w:t>
      </w:r>
    </w:p>
    <w:p w14:paraId="094B2A7C" w14:textId="77777777" w:rsidR="00B6146A" w:rsidRDefault="00B6146A" w:rsidP="00B6146A">
      <w:pPr>
        <w:pStyle w:val="EmailDiscussion2"/>
      </w:pPr>
      <w:r>
        <w:tab/>
        <w:t xml:space="preserve">Scope: LS out to inform about progress to other concerned groups and ask the relevant groups to take this into account and align. </w:t>
      </w:r>
    </w:p>
    <w:p w14:paraId="23A9838E" w14:textId="77777777" w:rsidR="00B6146A" w:rsidRDefault="00B6146A" w:rsidP="00B6146A">
      <w:pPr>
        <w:pStyle w:val="EmailDiscussion2"/>
      </w:pPr>
      <w:r>
        <w:tab/>
        <w:t>Intended outcome: Approved LS out</w:t>
      </w:r>
    </w:p>
    <w:p w14:paraId="3928B461" w14:textId="77777777" w:rsidR="00B6146A" w:rsidRDefault="00B6146A" w:rsidP="00B6146A">
      <w:pPr>
        <w:pStyle w:val="EmailDiscussion2"/>
      </w:pPr>
      <w:r>
        <w:tab/>
        <w:t>Deadline: Short (not for RP)</w:t>
      </w:r>
    </w:p>
    <w:p w14:paraId="2C8120A6" w14:textId="108CC5F9" w:rsidR="00D15D96" w:rsidRDefault="00D15D96" w:rsidP="00D15D96">
      <w:pPr>
        <w:pStyle w:val="EmailDiscussion2"/>
      </w:pPr>
      <w:r>
        <w:t xml:space="preserve">=&gt; Approved in </w:t>
      </w:r>
      <w:hyperlink r:id="rId3679" w:history="1">
        <w:r w:rsidR="00176FE9">
          <w:rPr>
            <w:rStyle w:val="Hyperlink"/>
          </w:rPr>
          <w:t>R2-2108917</w:t>
        </w:r>
      </w:hyperlink>
    </w:p>
    <w:p w14:paraId="699CC640" w14:textId="77777777" w:rsidR="00B6146A" w:rsidRDefault="00B6146A" w:rsidP="00B6146A">
      <w:pPr>
        <w:pStyle w:val="EmailDiscussion2"/>
      </w:pPr>
    </w:p>
    <w:p w14:paraId="3E6E7D5C" w14:textId="77777777" w:rsidR="00B6146A" w:rsidRDefault="00B6146A" w:rsidP="00B6146A">
      <w:pPr>
        <w:pStyle w:val="EmailDiscussion"/>
        <w:overflowPunct/>
        <w:autoSpaceDE/>
        <w:autoSpaceDN/>
        <w:adjustRightInd/>
        <w:ind w:left="1619" w:hanging="360"/>
        <w:textAlignment w:val="auto"/>
      </w:pPr>
      <w:r>
        <w:t>[Post115-e][068][IoT-NTN] LS on RRM impacts for supporting CHO (Ericsson)</w:t>
      </w:r>
    </w:p>
    <w:p w14:paraId="2FCC12C8" w14:textId="77777777" w:rsidR="00B6146A" w:rsidRDefault="00B6146A" w:rsidP="00B6146A">
      <w:pPr>
        <w:pStyle w:val="EmailDiscussion2"/>
      </w:pPr>
      <w:r>
        <w:tab/>
        <w:t xml:space="preserve">Scope: Address the agreement above to </w:t>
      </w:r>
      <w:r w:rsidRPr="006E51A9">
        <w:t>Send an LS to RAN4 to inform that RRM impacts for supporting CHO should be taken into consideration.</w:t>
      </w:r>
    </w:p>
    <w:p w14:paraId="42F94CC3" w14:textId="77777777" w:rsidR="00B6146A" w:rsidRDefault="00B6146A" w:rsidP="00B6146A">
      <w:pPr>
        <w:pStyle w:val="EmailDiscussion2"/>
      </w:pPr>
      <w:r>
        <w:tab/>
        <w:t>Intended outcome: Approved LS out</w:t>
      </w:r>
    </w:p>
    <w:p w14:paraId="7102A0F7" w14:textId="73D432D4" w:rsidR="00B6146A" w:rsidRDefault="00B6146A" w:rsidP="00B6146A">
      <w:pPr>
        <w:pStyle w:val="EmailDiscussion2"/>
      </w:pPr>
      <w:r>
        <w:tab/>
        <w:t>Deadline: Short (not for RP)</w:t>
      </w:r>
    </w:p>
    <w:p w14:paraId="602ADC9D" w14:textId="374E66D7" w:rsidR="00D15D96" w:rsidRDefault="00D15D96" w:rsidP="00D15D96">
      <w:pPr>
        <w:pStyle w:val="EmailDiscussion2"/>
      </w:pPr>
      <w:r>
        <w:t xml:space="preserve">=&gt; Approved in </w:t>
      </w:r>
      <w:hyperlink r:id="rId3680" w:history="1">
        <w:r w:rsidR="00176FE9">
          <w:rPr>
            <w:rStyle w:val="Hyperlink"/>
          </w:rPr>
          <w:t>R2-2108915</w:t>
        </w:r>
      </w:hyperlink>
    </w:p>
    <w:p w14:paraId="2EAEE33B" w14:textId="77777777" w:rsidR="00B6146A" w:rsidRDefault="00B6146A" w:rsidP="00B6146A">
      <w:pPr>
        <w:pStyle w:val="EmailDiscussion2"/>
      </w:pPr>
    </w:p>
    <w:p w14:paraId="71627792" w14:textId="77777777" w:rsidR="00B6146A" w:rsidRDefault="00B6146A" w:rsidP="00B6146A">
      <w:pPr>
        <w:pStyle w:val="EmailDiscussion"/>
        <w:overflowPunct/>
        <w:autoSpaceDE/>
        <w:autoSpaceDN/>
        <w:adjustRightInd/>
        <w:ind w:left="1619" w:hanging="360"/>
        <w:textAlignment w:val="auto"/>
      </w:pPr>
      <w:r>
        <w:t>[Post115-e][102][NTN] Reply LS on UE location aspects (Huawei)</w:t>
      </w:r>
    </w:p>
    <w:p w14:paraId="69921FC3" w14:textId="24273E6C" w:rsidR="00B6146A" w:rsidRDefault="00B6146A" w:rsidP="00B6146A">
      <w:pPr>
        <w:pStyle w:val="EmailDiscussion2"/>
      </w:pPr>
      <w:r>
        <w:tab/>
        <w:t xml:space="preserve">Scope: check whether we need to update the answer to Q1 in </w:t>
      </w:r>
      <w:hyperlink r:id="rId3681" w:history="1">
        <w:r w:rsidR="00176FE9">
          <w:rPr>
            <w:rStyle w:val="Hyperlink"/>
          </w:rPr>
          <w:t>R2-2108886</w:t>
        </w:r>
      </w:hyperlink>
      <w:r>
        <w:t xml:space="preserve"> based on meeting agreements on the possible use of UE location information</w:t>
      </w:r>
    </w:p>
    <w:p w14:paraId="25D96245" w14:textId="4A3D38AF" w:rsidR="00B6146A" w:rsidRDefault="00B6146A" w:rsidP="00B6146A">
      <w:pPr>
        <w:pStyle w:val="EmailDiscussion2"/>
      </w:pPr>
      <w:r>
        <w:tab/>
        <w:t xml:space="preserve">Intended outcome: reply LS to SA3 in </w:t>
      </w:r>
      <w:hyperlink r:id="rId3682" w:history="1">
        <w:r w:rsidR="00176FE9">
          <w:rPr>
            <w:rStyle w:val="Hyperlink"/>
          </w:rPr>
          <w:t>R2-2109217</w:t>
        </w:r>
      </w:hyperlink>
    </w:p>
    <w:p w14:paraId="1F9BB029" w14:textId="7B22A7D8" w:rsidR="00B6146A" w:rsidRDefault="00B6146A" w:rsidP="00B6146A">
      <w:pPr>
        <w:pStyle w:val="EmailDiscussion2"/>
      </w:pPr>
      <w:r>
        <w:tab/>
        <w:t>Deadline: short (not for RP)</w:t>
      </w:r>
    </w:p>
    <w:p w14:paraId="198DF660" w14:textId="35B6B76E" w:rsidR="00D15D96" w:rsidRDefault="00D15D96" w:rsidP="00D15D96">
      <w:pPr>
        <w:pStyle w:val="EmailDiscussion2"/>
      </w:pPr>
      <w:r>
        <w:t xml:space="preserve">=&gt; Approved in </w:t>
      </w:r>
      <w:hyperlink r:id="rId3683" w:history="1">
        <w:r w:rsidR="00176FE9">
          <w:rPr>
            <w:rStyle w:val="Hyperlink"/>
          </w:rPr>
          <w:t>R2-2109217</w:t>
        </w:r>
      </w:hyperlink>
    </w:p>
    <w:p w14:paraId="5403BF02" w14:textId="1E7E717B" w:rsidR="00B6146A" w:rsidRDefault="00B6146A" w:rsidP="00B6146A">
      <w:pPr>
        <w:pStyle w:val="EmailDiscussion2"/>
      </w:pPr>
    </w:p>
    <w:p w14:paraId="4EDA7A10" w14:textId="77777777" w:rsidR="00B6146A" w:rsidRDefault="00B6146A" w:rsidP="00B6146A">
      <w:pPr>
        <w:pStyle w:val="EmailDiscussion"/>
        <w:overflowPunct/>
        <w:autoSpaceDE/>
        <w:autoSpaceDN/>
        <w:adjustRightInd/>
        <w:ind w:left="1619" w:hanging="360"/>
        <w:textAlignment w:val="auto"/>
      </w:pPr>
      <w:r>
        <w:t>[Post115-e][112][NTN] LS to RAN4 on SMTC (CMCC)</w:t>
      </w:r>
    </w:p>
    <w:p w14:paraId="2E8999BF" w14:textId="14D6490F" w:rsidR="00B6146A" w:rsidRDefault="00B6146A" w:rsidP="00B6146A">
      <w:pPr>
        <w:pStyle w:val="EmailDiscussion2"/>
      </w:pPr>
      <w:r>
        <w:tab/>
        <w:t>Scope: Draft an LS to RAN4 to indicate RAN2 agreement on the maximum number of SMTC and ask for confirmation</w:t>
      </w:r>
    </w:p>
    <w:p w14:paraId="6FDBF75F" w14:textId="797FF06C" w:rsidR="00B6146A" w:rsidRDefault="00B6146A" w:rsidP="00B6146A">
      <w:pPr>
        <w:pStyle w:val="EmailDiscussion2"/>
      </w:pPr>
      <w:r>
        <w:tab/>
        <w:t xml:space="preserve">Intended outcome: LS to RAN4 in </w:t>
      </w:r>
      <w:hyperlink r:id="rId3684" w:history="1">
        <w:r w:rsidR="00176FE9">
          <w:rPr>
            <w:rStyle w:val="Hyperlink"/>
          </w:rPr>
          <w:t>R2-2109219</w:t>
        </w:r>
      </w:hyperlink>
    </w:p>
    <w:p w14:paraId="64ADE02F" w14:textId="7620E5F4" w:rsidR="00B6146A" w:rsidRDefault="00B6146A" w:rsidP="00B6146A">
      <w:pPr>
        <w:pStyle w:val="EmailDiscussion2"/>
      </w:pPr>
      <w:r>
        <w:tab/>
        <w:t>Deadline: short (not for RP)</w:t>
      </w:r>
    </w:p>
    <w:p w14:paraId="26B2CE03" w14:textId="79F9FF5F" w:rsidR="00D15D96" w:rsidRDefault="00B6146A" w:rsidP="00D15D96">
      <w:pPr>
        <w:pStyle w:val="EmailDiscussion2"/>
      </w:pPr>
      <w:r>
        <w:t xml:space="preserve"> </w:t>
      </w:r>
      <w:r w:rsidR="00D15D96">
        <w:t xml:space="preserve">=&gt; Approved in </w:t>
      </w:r>
      <w:hyperlink r:id="rId3685" w:history="1">
        <w:r w:rsidR="00176FE9">
          <w:rPr>
            <w:rStyle w:val="Hyperlink"/>
          </w:rPr>
          <w:t>R2-2109219</w:t>
        </w:r>
      </w:hyperlink>
    </w:p>
    <w:p w14:paraId="7D7E61D5" w14:textId="349601F6" w:rsidR="00B6146A" w:rsidRDefault="00B6146A" w:rsidP="00B6146A">
      <w:pPr>
        <w:pStyle w:val="EmailDiscussion2"/>
      </w:pPr>
    </w:p>
    <w:p w14:paraId="747C24C2" w14:textId="77777777" w:rsidR="00B6146A" w:rsidRDefault="00B6146A" w:rsidP="00B6146A">
      <w:pPr>
        <w:pStyle w:val="EmailDiscussion"/>
        <w:overflowPunct/>
        <w:autoSpaceDE/>
        <w:autoSpaceDN/>
        <w:adjustRightInd/>
        <w:ind w:left="1619" w:hanging="360"/>
        <w:textAlignment w:val="auto"/>
      </w:pPr>
      <w:r>
        <w:t>[Post115-e][235][MUSIM] LS to RAN4 on gap handling for MUSIM (vivo)</w:t>
      </w:r>
    </w:p>
    <w:p w14:paraId="599B1465" w14:textId="3B341010" w:rsidR="00B6146A" w:rsidRDefault="00B6146A" w:rsidP="00B6146A">
      <w:pPr>
        <w:pStyle w:val="Doc-text2"/>
      </w:pPr>
      <w:r>
        <w:tab/>
        <w:t>Scope: Draft LS to RAN4 (CC:RAN) on gap handling and request feedback on RAN2 agreements. Can ask about gap cycle and duration for all gap types and whether these have impact to RAN4.</w:t>
      </w:r>
    </w:p>
    <w:p w14:paraId="2D6A5284" w14:textId="04709102" w:rsidR="00B6146A" w:rsidRDefault="00B6146A" w:rsidP="00B6146A">
      <w:pPr>
        <w:pStyle w:val="Doc-text2"/>
      </w:pPr>
      <w:r>
        <w:tab/>
        <w:t xml:space="preserve">Intended outcome: approved LS (in </w:t>
      </w:r>
      <w:hyperlink r:id="rId3686" w:history="1">
        <w:r w:rsidR="00176FE9">
          <w:rPr>
            <w:rStyle w:val="Hyperlink"/>
          </w:rPr>
          <w:t>R2-2108861</w:t>
        </w:r>
      </w:hyperlink>
      <w:r>
        <w:t>)</w:t>
      </w:r>
    </w:p>
    <w:p w14:paraId="62EC540A" w14:textId="4D37BB20" w:rsidR="00B6146A" w:rsidRDefault="00B6146A" w:rsidP="00B6146A">
      <w:pPr>
        <w:pStyle w:val="Doc-text2"/>
      </w:pPr>
      <w:r>
        <w:tab/>
        <w:t>Deadline:  Short (not for RP)</w:t>
      </w:r>
    </w:p>
    <w:p w14:paraId="37454A84" w14:textId="43D4A784" w:rsidR="00D15D96" w:rsidRDefault="00D15D96" w:rsidP="00D15D96">
      <w:pPr>
        <w:pStyle w:val="EmailDiscussion2"/>
      </w:pPr>
      <w:r>
        <w:t xml:space="preserve">=&gt; Approved in </w:t>
      </w:r>
      <w:hyperlink r:id="rId3687" w:history="1">
        <w:r w:rsidR="00176FE9">
          <w:rPr>
            <w:rStyle w:val="Hyperlink"/>
          </w:rPr>
          <w:t>R2-2108861</w:t>
        </w:r>
      </w:hyperlink>
    </w:p>
    <w:p w14:paraId="6E129E0D" w14:textId="77777777" w:rsidR="00FB0BF7" w:rsidRDefault="00FB0BF7" w:rsidP="00B6146A">
      <w:pPr>
        <w:pStyle w:val="Doc-text2"/>
      </w:pPr>
    </w:p>
    <w:p w14:paraId="634DEEEB" w14:textId="77777777" w:rsidR="00B6146A" w:rsidRDefault="00B6146A" w:rsidP="00B6146A">
      <w:pPr>
        <w:pStyle w:val="EmailDiscussion"/>
        <w:overflowPunct/>
        <w:autoSpaceDE/>
        <w:autoSpaceDN/>
        <w:adjustRightInd/>
        <w:ind w:left="1619" w:hanging="360"/>
        <w:textAlignment w:val="auto"/>
      </w:pPr>
      <w:r>
        <w:t>[Post115-e][612][Relay] LS to SA3 on UE ID in adaptation layer (OPPO)</w:t>
      </w:r>
    </w:p>
    <w:p w14:paraId="3FD39E4A" w14:textId="15579FF9" w:rsidR="00B6146A" w:rsidRDefault="00B6146A" w:rsidP="00B6146A">
      <w:pPr>
        <w:pStyle w:val="EmailDiscussion2"/>
      </w:pPr>
      <w:r>
        <w:tab/>
        <w:t>Scope: Draft an LS to SA3 informing them of our agreements on the local UE ID in the adaptation layer.</w:t>
      </w:r>
    </w:p>
    <w:p w14:paraId="346C4C75" w14:textId="7EF08E7B" w:rsidR="00B6146A" w:rsidRDefault="00B6146A" w:rsidP="00B6146A">
      <w:pPr>
        <w:pStyle w:val="EmailDiscussion2"/>
      </w:pPr>
      <w:r>
        <w:tab/>
        <w:t>Intended outcome: Approved LS</w:t>
      </w:r>
    </w:p>
    <w:p w14:paraId="39BDFA99" w14:textId="12BE458D" w:rsidR="00B6146A" w:rsidRDefault="00B6146A" w:rsidP="00B6146A">
      <w:pPr>
        <w:pStyle w:val="EmailDiscussion2"/>
      </w:pPr>
      <w:r>
        <w:tab/>
        <w:t>Deadline: Short (not for RP)</w:t>
      </w:r>
    </w:p>
    <w:p w14:paraId="2D0E256B" w14:textId="6B750D08" w:rsidR="00D15D96" w:rsidRDefault="00D15D96" w:rsidP="00D15D96">
      <w:pPr>
        <w:pStyle w:val="EmailDiscussion2"/>
      </w:pPr>
      <w:r>
        <w:t xml:space="preserve">=&gt; Approved in </w:t>
      </w:r>
      <w:hyperlink r:id="rId3688" w:history="1">
        <w:r w:rsidR="00176FE9">
          <w:rPr>
            <w:rStyle w:val="Hyperlink"/>
          </w:rPr>
          <w:t>R2-2109927</w:t>
        </w:r>
      </w:hyperlink>
    </w:p>
    <w:p w14:paraId="48438E1B" w14:textId="77777777" w:rsidR="00B6146A" w:rsidRDefault="00B6146A" w:rsidP="00B6146A">
      <w:pPr>
        <w:pStyle w:val="Doc-text2"/>
      </w:pPr>
    </w:p>
    <w:p w14:paraId="62AF896F" w14:textId="7B9042AF" w:rsidR="00B6146A" w:rsidRDefault="00B6146A" w:rsidP="00B6146A">
      <w:pPr>
        <w:pStyle w:val="EmailDiscussion"/>
        <w:overflowPunct/>
        <w:autoSpaceDE/>
        <w:autoSpaceDN/>
        <w:adjustRightInd/>
        <w:ind w:left="1619" w:hanging="360"/>
        <w:textAlignment w:val="auto"/>
      </w:pPr>
      <w:r>
        <w:t xml:space="preserve">[Post115-e][613][POS] Check CR in </w:t>
      </w:r>
      <w:hyperlink r:id="rId3689" w:history="1">
        <w:r w:rsidR="00176FE9">
          <w:rPr>
            <w:rStyle w:val="Hyperlink"/>
          </w:rPr>
          <w:t>R2-2108954</w:t>
        </w:r>
      </w:hyperlink>
      <w:r>
        <w:t xml:space="preserve"> (Ericsson)</w:t>
      </w:r>
    </w:p>
    <w:p w14:paraId="0338492F" w14:textId="353C0F17" w:rsidR="00B6146A" w:rsidRDefault="00B6146A" w:rsidP="00B6146A">
      <w:pPr>
        <w:pStyle w:val="EmailDiscussion2"/>
      </w:pPr>
      <w:r>
        <w:tab/>
        <w:t xml:space="preserve">Scope: Check the updated CR in </w:t>
      </w:r>
      <w:hyperlink r:id="rId3690" w:history="1">
        <w:r w:rsidR="00176FE9">
          <w:rPr>
            <w:rStyle w:val="Hyperlink"/>
          </w:rPr>
          <w:t>R2-2108954</w:t>
        </w:r>
      </w:hyperlink>
      <w:r>
        <w:t xml:space="preserve"> and confirm if it is agreeable in this form.</w:t>
      </w:r>
    </w:p>
    <w:p w14:paraId="215C4C18" w14:textId="046B36FF" w:rsidR="00B6146A" w:rsidRDefault="00B6146A" w:rsidP="00B6146A">
      <w:pPr>
        <w:pStyle w:val="EmailDiscussion2"/>
      </w:pPr>
      <w:r>
        <w:tab/>
        <w:t>Intended outcome: Agreed CR</w:t>
      </w:r>
    </w:p>
    <w:p w14:paraId="6CDFFB27" w14:textId="60E72126" w:rsidR="00B6146A" w:rsidRDefault="00B6146A" w:rsidP="00B6146A">
      <w:pPr>
        <w:pStyle w:val="EmailDiscussion2"/>
      </w:pPr>
      <w:r>
        <w:tab/>
        <w:t>Deadline: Short (for RP)</w:t>
      </w:r>
    </w:p>
    <w:p w14:paraId="2ABE0982" w14:textId="4185D044" w:rsidR="00D15D96" w:rsidRDefault="00D15D96" w:rsidP="00B6146A">
      <w:pPr>
        <w:pStyle w:val="EmailDiscussion2"/>
      </w:pPr>
      <w:r>
        <w:t xml:space="preserve">=&gt; Agreed in </w:t>
      </w:r>
      <w:hyperlink r:id="rId3691" w:history="1">
        <w:r w:rsidR="00176FE9">
          <w:rPr>
            <w:rStyle w:val="Hyperlink"/>
          </w:rPr>
          <w:t>R2-2108876</w:t>
        </w:r>
      </w:hyperlink>
    </w:p>
    <w:p w14:paraId="67B2EE1E" w14:textId="77777777" w:rsidR="00B6146A" w:rsidRDefault="00B6146A" w:rsidP="00B6146A">
      <w:pPr>
        <w:pStyle w:val="EmailDiscussion2"/>
      </w:pPr>
    </w:p>
    <w:p w14:paraId="5665E4EA" w14:textId="1F967BED" w:rsidR="00B6146A" w:rsidRDefault="00B6146A" w:rsidP="00B6146A">
      <w:pPr>
        <w:pStyle w:val="EmailDiscussion"/>
        <w:overflowPunct/>
        <w:autoSpaceDE/>
        <w:autoSpaceDN/>
        <w:adjustRightInd/>
        <w:ind w:left="1619" w:hanging="360"/>
        <w:textAlignment w:val="auto"/>
      </w:pPr>
      <w:r w:rsidRPr="009222C6">
        <w:t>[</w:t>
      </w:r>
      <w:r>
        <w:t>Post115</w:t>
      </w:r>
      <w:r w:rsidRPr="009222C6">
        <w:t xml:space="preserve">-e][717][V2X/SL] Revision of CR in </w:t>
      </w:r>
      <w:hyperlink r:id="rId3692" w:history="1">
        <w:r w:rsidR="00176FE9">
          <w:rPr>
            <w:rStyle w:val="Hyperlink"/>
          </w:rPr>
          <w:t>R2-2107302</w:t>
        </w:r>
      </w:hyperlink>
      <w:r w:rsidRPr="009222C6">
        <w:t xml:space="preserve"> (Sharp)</w:t>
      </w:r>
    </w:p>
    <w:p w14:paraId="1E0BD40E" w14:textId="4541A26C" w:rsidR="00B6146A" w:rsidRDefault="00B6146A" w:rsidP="00B6146A">
      <w:pPr>
        <w:pStyle w:val="Doc-text2"/>
      </w:pPr>
      <w:r>
        <w:tab/>
      </w:r>
      <w:r>
        <w:rPr>
          <w:rStyle w:val="Strong"/>
          <w:rFonts w:eastAsia="SimSun"/>
        </w:rPr>
        <w:t>Scope:</w:t>
      </w:r>
      <w:r>
        <w:t xml:space="preserve"> Revise CR in </w:t>
      </w:r>
      <w:hyperlink r:id="rId3693" w:history="1">
        <w:r w:rsidR="00176FE9">
          <w:rPr>
            <w:rStyle w:val="Hyperlink"/>
          </w:rPr>
          <w:t>R2-2107302</w:t>
        </w:r>
      </w:hyperlink>
      <w:r>
        <w:t xml:space="preserve"> (with changing the wording and adding impact analysis).</w:t>
      </w:r>
    </w:p>
    <w:p w14:paraId="46D2D7E8" w14:textId="6EF094CF" w:rsidR="00B6146A" w:rsidRDefault="00B6146A" w:rsidP="00B6146A">
      <w:pPr>
        <w:pStyle w:val="Doc-text2"/>
      </w:pPr>
      <w:r>
        <w:tab/>
      </w:r>
      <w:r>
        <w:rPr>
          <w:rStyle w:val="Strong"/>
          <w:rFonts w:eastAsia="SimSun"/>
        </w:rPr>
        <w:t>Intended outcome:</w:t>
      </w:r>
      <w:r>
        <w:t xml:space="preserve"> Agreeable CR in </w:t>
      </w:r>
      <w:hyperlink r:id="rId3694" w:history="1">
        <w:r w:rsidR="00176FE9">
          <w:rPr>
            <w:rStyle w:val="Hyperlink"/>
          </w:rPr>
          <w:t>R2-2109001</w:t>
        </w:r>
      </w:hyperlink>
      <w:r>
        <w:t>. Will be approved by email.</w:t>
      </w:r>
    </w:p>
    <w:p w14:paraId="21B1A950" w14:textId="77777777" w:rsidR="00B6146A" w:rsidRDefault="00B6146A" w:rsidP="00B6146A">
      <w:pPr>
        <w:pStyle w:val="Doc-text2"/>
      </w:pPr>
      <w:r>
        <w:rPr>
          <w:rStyle w:val="Strong"/>
          <w:rFonts w:eastAsia="SimSun"/>
        </w:rPr>
        <w:tab/>
        <w:t xml:space="preserve">Deadline: </w:t>
      </w:r>
      <w:r>
        <w:t>Short email discussion (for RP)</w:t>
      </w:r>
    </w:p>
    <w:p w14:paraId="0D64C50F" w14:textId="2CE04D0C" w:rsidR="00D97EB9" w:rsidRDefault="00D97EB9" w:rsidP="00D97EB9">
      <w:pPr>
        <w:pStyle w:val="EmailDiscussion2"/>
      </w:pPr>
      <w:r>
        <w:t xml:space="preserve">=&gt; Agreed in </w:t>
      </w:r>
      <w:hyperlink r:id="rId3695" w:history="1">
        <w:r w:rsidR="00176FE9">
          <w:rPr>
            <w:rStyle w:val="Hyperlink"/>
          </w:rPr>
          <w:t>R2-2109001</w:t>
        </w:r>
      </w:hyperlink>
    </w:p>
    <w:p w14:paraId="37B92739" w14:textId="77777777" w:rsidR="00B6146A" w:rsidRPr="006E51A9" w:rsidRDefault="00B6146A" w:rsidP="00B6146A">
      <w:pPr>
        <w:pStyle w:val="EmailDiscussion2"/>
        <w:ind w:left="0" w:firstLine="0"/>
      </w:pPr>
    </w:p>
    <w:p w14:paraId="55228248" w14:textId="77777777" w:rsidR="00B6146A" w:rsidRDefault="00B6146A" w:rsidP="00B6146A">
      <w:pPr>
        <w:pStyle w:val="BoldComments"/>
      </w:pPr>
      <w:r w:rsidRPr="00CC0640">
        <w:t>Short 2 (Two weeks) = Deadline Sept 9</w:t>
      </w:r>
      <w:r>
        <w:t xml:space="preserve"> </w:t>
      </w:r>
    </w:p>
    <w:p w14:paraId="27ECF66C" w14:textId="77777777" w:rsidR="00B6146A" w:rsidRDefault="00B6146A" w:rsidP="00B6146A">
      <w:pPr>
        <w:pStyle w:val="EmailDiscussion"/>
        <w:overflowPunct/>
        <w:autoSpaceDE/>
        <w:autoSpaceDN/>
        <w:adjustRightInd/>
        <w:ind w:left="1619" w:hanging="360"/>
        <w:textAlignment w:val="auto"/>
      </w:pPr>
      <w:r>
        <w:t>[Post115-e][035][</w:t>
      </w:r>
      <w:r w:rsidRPr="001A7568">
        <w:t xml:space="preserve">NR17] TX switching </w:t>
      </w:r>
      <w:r>
        <w:t>(China Telecom)</w:t>
      </w:r>
    </w:p>
    <w:p w14:paraId="48B66726" w14:textId="77777777" w:rsidR="00B6146A" w:rsidRDefault="00B6146A" w:rsidP="00B6146A">
      <w:pPr>
        <w:pStyle w:val="EmailDiscussion2"/>
      </w:pPr>
      <w:r>
        <w:tab/>
        <w:t>Scope: Finalize checking of Running CRs 38331 38306</w:t>
      </w:r>
    </w:p>
    <w:p w14:paraId="189FF573" w14:textId="0BAE64AF" w:rsidR="00B6146A" w:rsidRDefault="00B6146A" w:rsidP="00B6146A">
      <w:pPr>
        <w:pStyle w:val="EmailDiscussion2"/>
      </w:pPr>
      <w:r>
        <w:tab/>
        <w:t>Intended outcome: Endorsed Running CRs.</w:t>
      </w:r>
    </w:p>
    <w:p w14:paraId="4B97EBAF" w14:textId="3C594C4A" w:rsidR="00B6146A" w:rsidRDefault="00B6146A" w:rsidP="00B6146A">
      <w:pPr>
        <w:pStyle w:val="EmailDiscussion2"/>
      </w:pPr>
      <w:r>
        <w:tab/>
        <w:t>Deadline: Short 2 (not for RP)</w:t>
      </w:r>
    </w:p>
    <w:p w14:paraId="48D08DFF" w14:textId="6E94C683" w:rsidR="00D12340" w:rsidRDefault="00D12340" w:rsidP="00B6146A">
      <w:pPr>
        <w:pStyle w:val="EmailDiscussion2"/>
      </w:pPr>
      <w:r>
        <w:t xml:space="preserve">=&gt; </w:t>
      </w:r>
      <w:r w:rsidR="008E4343">
        <w:t>Endorsed</w:t>
      </w:r>
      <w:r>
        <w:t xml:space="preserve"> in </w:t>
      </w:r>
      <w:hyperlink r:id="rId3696" w:history="1">
        <w:r w:rsidR="00176FE9">
          <w:rPr>
            <w:rStyle w:val="Hyperlink"/>
          </w:rPr>
          <w:t>R2-2109225</w:t>
        </w:r>
      </w:hyperlink>
      <w:r>
        <w:t xml:space="preserve"> (38.331) and </w:t>
      </w:r>
      <w:hyperlink r:id="rId3697" w:history="1">
        <w:r w:rsidR="00176FE9">
          <w:rPr>
            <w:rStyle w:val="Hyperlink"/>
          </w:rPr>
          <w:t>R2-2109226</w:t>
        </w:r>
      </w:hyperlink>
      <w:r>
        <w:t xml:space="preserve"> (38.306)</w:t>
      </w:r>
    </w:p>
    <w:p w14:paraId="1E39672D" w14:textId="77777777" w:rsidR="00B6146A" w:rsidRDefault="00B6146A" w:rsidP="00B6146A">
      <w:pPr>
        <w:pStyle w:val="Doc-text2"/>
      </w:pPr>
    </w:p>
    <w:p w14:paraId="1B37F195" w14:textId="77777777" w:rsidR="00B6146A" w:rsidRDefault="00B6146A" w:rsidP="00B6146A">
      <w:pPr>
        <w:pStyle w:val="EmailDiscussion"/>
        <w:overflowPunct/>
        <w:autoSpaceDE/>
        <w:autoSpaceDN/>
        <w:adjustRightInd/>
        <w:ind w:left="1619" w:hanging="360"/>
        <w:textAlignment w:val="auto"/>
      </w:pPr>
      <w:r>
        <w:t>[Post115-e][069][MBS] 38300 Running CR (CMCC)</w:t>
      </w:r>
    </w:p>
    <w:p w14:paraId="4C3B9880" w14:textId="0B54DF14" w:rsidR="00B6146A" w:rsidRDefault="00B6146A" w:rsidP="00B6146A">
      <w:pPr>
        <w:pStyle w:val="EmailDiscussion2"/>
      </w:pPr>
      <w:r>
        <w:tab/>
        <w:t>Scope: Update the Stage-2 running CR. Capture R2 115-e agreements.</w:t>
      </w:r>
    </w:p>
    <w:p w14:paraId="25564942" w14:textId="77777777" w:rsidR="00B6146A" w:rsidRDefault="00B6146A" w:rsidP="00B6146A">
      <w:pPr>
        <w:pStyle w:val="EmailDiscussion2"/>
      </w:pPr>
      <w:r>
        <w:tab/>
        <w:t>Intended outcome: Endorsed CR</w:t>
      </w:r>
    </w:p>
    <w:p w14:paraId="7A452BE2" w14:textId="77777777" w:rsidR="00B6146A" w:rsidRDefault="00B6146A" w:rsidP="00B6146A">
      <w:pPr>
        <w:pStyle w:val="EmailDiscussion2"/>
      </w:pPr>
      <w:r>
        <w:tab/>
        <w:t>Deadline: Short 2 (not for RP)</w:t>
      </w:r>
    </w:p>
    <w:p w14:paraId="62D52020" w14:textId="092A79F2" w:rsidR="00935398" w:rsidRDefault="00935398" w:rsidP="00935398">
      <w:pPr>
        <w:pStyle w:val="EmailDiscussion2"/>
      </w:pPr>
      <w:r>
        <w:t xml:space="preserve">=&gt; Endorsed in </w:t>
      </w:r>
      <w:hyperlink r:id="rId3698" w:history="1">
        <w:r w:rsidR="00176FE9">
          <w:rPr>
            <w:rStyle w:val="Hyperlink"/>
          </w:rPr>
          <w:t>R2-2108978</w:t>
        </w:r>
      </w:hyperlink>
      <w:r>
        <w:t xml:space="preserve"> (38.300 CR)</w:t>
      </w:r>
    </w:p>
    <w:p w14:paraId="0E0ABA10" w14:textId="31A9DBE7" w:rsidR="008765CB" w:rsidRDefault="00935398" w:rsidP="008765CB">
      <w:pPr>
        <w:pStyle w:val="EmailDiscussion2"/>
      </w:pPr>
      <w:r>
        <w:t xml:space="preserve">=&gt; Report in </w:t>
      </w:r>
      <w:hyperlink r:id="rId3699" w:history="1">
        <w:r w:rsidR="00176FE9">
          <w:rPr>
            <w:rStyle w:val="Hyperlink"/>
          </w:rPr>
          <w:t>R2-2108979</w:t>
        </w:r>
      </w:hyperlink>
    </w:p>
    <w:p w14:paraId="4AB1852C" w14:textId="77777777" w:rsidR="00B6146A" w:rsidRDefault="00B6146A" w:rsidP="00B6146A">
      <w:pPr>
        <w:pStyle w:val="Doc-text2"/>
      </w:pPr>
    </w:p>
    <w:p w14:paraId="174EBD6E" w14:textId="77777777" w:rsidR="00B6146A" w:rsidRDefault="00B6146A" w:rsidP="00B6146A">
      <w:pPr>
        <w:pStyle w:val="EmailDiscussion"/>
        <w:overflowPunct/>
        <w:autoSpaceDE/>
        <w:autoSpaceDN/>
        <w:adjustRightInd/>
        <w:ind w:left="1619" w:hanging="360"/>
        <w:textAlignment w:val="auto"/>
      </w:pPr>
      <w:r>
        <w:t>[Post115-e][070][MBS] 38331 running CR (Huawei)</w:t>
      </w:r>
    </w:p>
    <w:p w14:paraId="42C5F3A3" w14:textId="77777777" w:rsidR="00B6146A" w:rsidRDefault="00B6146A" w:rsidP="00B6146A">
      <w:pPr>
        <w:pStyle w:val="EmailDiscussion2"/>
      </w:pPr>
      <w:r>
        <w:tab/>
        <w:t>Scope: Update the RRC running CR. Capture the applicable R2 115-e agreements. Points that cannot be agreed within this time-frame can be captured in Editor’s notes.</w:t>
      </w:r>
    </w:p>
    <w:p w14:paraId="3F20836A" w14:textId="77777777" w:rsidR="00B6146A" w:rsidRDefault="00B6146A" w:rsidP="00B6146A">
      <w:pPr>
        <w:pStyle w:val="EmailDiscussion2"/>
      </w:pPr>
      <w:r>
        <w:tab/>
        <w:t>Intended outcome: Endorsed CR</w:t>
      </w:r>
    </w:p>
    <w:p w14:paraId="5D5E531F" w14:textId="7462838E" w:rsidR="00B6146A" w:rsidRDefault="00B6146A" w:rsidP="00B6146A">
      <w:pPr>
        <w:pStyle w:val="EmailDiscussion2"/>
      </w:pPr>
      <w:r>
        <w:tab/>
        <w:t>Deadline: Short 2 (not for RP)</w:t>
      </w:r>
    </w:p>
    <w:p w14:paraId="025DD9C6" w14:textId="7CB5C993" w:rsidR="00BC5023" w:rsidRDefault="00BC5023" w:rsidP="00B6146A">
      <w:pPr>
        <w:pStyle w:val="EmailDiscussion2"/>
      </w:pPr>
      <w:r>
        <w:t xml:space="preserve">=&gt; </w:t>
      </w:r>
      <w:r w:rsidR="008E4343">
        <w:t>Endorsed</w:t>
      </w:r>
      <w:r>
        <w:t xml:space="preserve"> in </w:t>
      </w:r>
      <w:hyperlink r:id="rId3700" w:history="1">
        <w:r w:rsidR="00176FE9">
          <w:rPr>
            <w:rStyle w:val="Hyperlink"/>
          </w:rPr>
          <w:t>R2-2108970</w:t>
        </w:r>
      </w:hyperlink>
    </w:p>
    <w:p w14:paraId="06A7AF65" w14:textId="77777777" w:rsidR="00B6146A" w:rsidRDefault="00B6146A" w:rsidP="00B6146A">
      <w:pPr>
        <w:pStyle w:val="EmailDiscussion2"/>
      </w:pPr>
    </w:p>
    <w:p w14:paraId="6A007514" w14:textId="77777777" w:rsidR="00B6146A" w:rsidRDefault="00B6146A" w:rsidP="00B6146A">
      <w:pPr>
        <w:pStyle w:val="EmailDiscussion"/>
        <w:overflowPunct/>
        <w:autoSpaceDE/>
        <w:autoSpaceDN/>
        <w:adjustRightInd/>
        <w:ind w:left="1619" w:hanging="360"/>
        <w:textAlignment w:val="auto"/>
      </w:pPr>
      <w:r>
        <w:t>[Post115-e][071][MBS] 38321 running CR (OPPO)</w:t>
      </w:r>
    </w:p>
    <w:p w14:paraId="2E9873BB" w14:textId="77777777" w:rsidR="00B6146A" w:rsidRDefault="00B6146A" w:rsidP="00B6146A">
      <w:pPr>
        <w:pStyle w:val="EmailDiscussion2"/>
      </w:pPr>
      <w:r>
        <w:tab/>
        <w:t>Scope: Create a first MAC running CR. Capture the applicable R2 115-e agreements. Points that cannot be agreed within this time-frame can be captured in Editor’s notes (maybe most points)</w:t>
      </w:r>
    </w:p>
    <w:p w14:paraId="299CA341" w14:textId="77777777" w:rsidR="00B6146A" w:rsidRDefault="00B6146A" w:rsidP="00B6146A">
      <w:pPr>
        <w:pStyle w:val="EmailDiscussion2"/>
      </w:pPr>
      <w:r>
        <w:tab/>
        <w:t>Intended outcome: Endorsed CR</w:t>
      </w:r>
    </w:p>
    <w:p w14:paraId="792FB1AD" w14:textId="58230DCE" w:rsidR="00B6146A" w:rsidRDefault="00B6146A" w:rsidP="00B6146A">
      <w:pPr>
        <w:pStyle w:val="EmailDiscussion2"/>
      </w:pPr>
      <w:r>
        <w:tab/>
        <w:t>Deadline: Short 2 (not for RP)</w:t>
      </w:r>
    </w:p>
    <w:p w14:paraId="53D5806F" w14:textId="399DCF59" w:rsidR="00210930" w:rsidRDefault="00210930" w:rsidP="00B6146A">
      <w:pPr>
        <w:pStyle w:val="EmailDiscussion2"/>
      </w:pPr>
      <w:r>
        <w:t xml:space="preserve">=&gt; </w:t>
      </w:r>
      <w:r w:rsidR="006A0EBD">
        <w:t>Endorsed</w:t>
      </w:r>
      <w:r>
        <w:t xml:space="preserve"> in </w:t>
      </w:r>
      <w:hyperlink r:id="rId3701" w:history="1">
        <w:r w:rsidR="00176FE9">
          <w:rPr>
            <w:rStyle w:val="Hyperlink"/>
          </w:rPr>
          <w:t>R2-2108926</w:t>
        </w:r>
      </w:hyperlink>
      <w:r>
        <w:t xml:space="preserve"> (38.321)</w:t>
      </w:r>
    </w:p>
    <w:p w14:paraId="35C03B79" w14:textId="77777777" w:rsidR="00B6146A" w:rsidRDefault="00B6146A" w:rsidP="00B6146A">
      <w:pPr>
        <w:pStyle w:val="EmailDiscussion2"/>
      </w:pPr>
    </w:p>
    <w:p w14:paraId="2AB67417" w14:textId="77777777" w:rsidR="00B6146A" w:rsidRDefault="00B6146A" w:rsidP="00B6146A">
      <w:pPr>
        <w:pStyle w:val="EmailDiscussion"/>
        <w:overflowPunct/>
        <w:autoSpaceDE/>
        <w:autoSpaceDN/>
        <w:adjustRightInd/>
        <w:ind w:left="1619" w:hanging="360"/>
        <w:textAlignment w:val="auto"/>
      </w:pPr>
      <w:r>
        <w:t>[Post115-e][072][MBS] 38304 running CR (CATT)</w:t>
      </w:r>
    </w:p>
    <w:p w14:paraId="349055BF" w14:textId="77777777" w:rsidR="00B6146A" w:rsidRDefault="00B6146A" w:rsidP="00B6146A">
      <w:pPr>
        <w:pStyle w:val="EmailDiscussion2"/>
      </w:pPr>
      <w:r>
        <w:tab/>
        <w:t>Scope: Create a first 38304 running CR. Capture the applicable R2 115-e agreements. Points that cannot be agreed within this time-frame can be captured in Editor’s notes.</w:t>
      </w:r>
    </w:p>
    <w:p w14:paraId="20364D7D" w14:textId="77777777" w:rsidR="00B6146A" w:rsidRDefault="00B6146A" w:rsidP="00B6146A">
      <w:pPr>
        <w:pStyle w:val="EmailDiscussion2"/>
      </w:pPr>
      <w:r>
        <w:tab/>
        <w:t>Intended outcome: Endorsed CR</w:t>
      </w:r>
    </w:p>
    <w:p w14:paraId="5E478ABA" w14:textId="4FE97EB9" w:rsidR="00B6146A" w:rsidRDefault="00B6146A" w:rsidP="00B6146A">
      <w:pPr>
        <w:pStyle w:val="EmailDiscussion2"/>
      </w:pPr>
      <w:r>
        <w:tab/>
        <w:t>Deadline: Short 2 (not for RP)</w:t>
      </w:r>
    </w:p>
    <w:p w14:paraId="4BAF5F7D" w14:textId="36A96981" w:rsidR="00210930" w:rsidRDefault="00210930" w:rsidP="00B6146A">
      <w:pPr>
        <w:pStyle w:val="EmailDiscussion2"/>
      </w:pPr>
      <w:r>
        <w:t xml:space="preserve">=&gt; </w:t>
      </w:r>
      <w:r w:rsidR="00BF6A83">
        <w:t>Endorsed</w:t>
      </w:r>
      <w:r>
        <w:t xml:space="preserve"> in </w:t>
      </w:r>
      <w:hyperlink r:id="rId3702" w:history="1">
        <w:r w:rsidR="00176FE9">
          <w:rPr>
            <w:rStyle w:val="Hyperlink"/>
          </w:rPr>
          <w:t>R2-2108923</w:t>
        </w:r>
      </w:hyperlink>
      <w:r>
        <w:t xml:space="preserve"> (38.304)</w:t>
      </w:r>
    </w:p>
    <w:p w14:paraId="79A1E4FF" w14:textId="77777777" w:rsidR="00B6146A" w:rsidRDefault="00B6146A" w:rsidP="00B6146A">
      <w:pPr>
        <w:pStyle w:val="EmailDiscussion2"/>
      </w:pPr>
    </w:p>
    <w:p w14:paraId="52DB0C43" w14:textId="77777777" w:rsidR="00B6146A" w:rsidRDefault="00B6146A" w:rsidP="00B6146A">
      <w:pPr>
        <w:pStyle w:val="EmailDiscussion"/>
        <w:overflowPunct/>
        <w:autoSpaceDE/>
        <w:autoSpaceDN/>
        <w:adjustRightInd/>
        <w:ind w:left="1619" w:hanging="360"/>
        <w:textAlignment w:val="auto"/>
      </w:pPr>
      <w:r>
        <w:t>[Post115-e][073][eIAB] 38300 Running CR (QC)</w:t>
      </w:r>
    </w:p>
    <w:p w14:paraId="38724979" w14:textId="77777777" w:rsidR="00B6146A" w:rsidRDefault="00B6146A" w:rsidP="00B6146A">
      <w:pPr>
        <w:pStyle w:val="EmailDiscussion2"/>
      </w:pPr>
      <w:r>
        <w:tab/>
        <w:t xml:space="preserve">Scope: Stage-2 38300 running CR. Capture agreements. </w:t>
      </w:r>
    </w:p>
    <w:p w14:paraId="13796659" w14:textId="77777777" w:rsidR="00B6146A" w:rsidRDefault="00B6146A" w:rsidP="00B6146A">
      <w:pPr>
        <w:pStyle w:val="EmailDiscussion2"/>
      </w:pPr>
      <w:r>
        <w:tab/>
        <w:t>Intended outcome: Endorsed CR</w:t>
      </w:r>
    </w:p>
    <w:p w14:paraId="3358316F" w14:textId="77777777" w:rsidR="00B6146A" w:rsidRDefault="00B6146A" w:rsidP="00B6146A">
      <w:pPr>
        <w:pStyle w:val="EmailDiscussion2"/>
      </w:pPr>
      <w:r>
        <w:tab/>
        <w:t>Deadline: Short 2 (not for RP)</w:t>
      </w:r>
    </w:p>
    <w:p w14:paraId="6D8FE03A" w14:textId="2D59043C" w:rsidR="00210930" w:rsidRDefault="00210930" w:rsidP="00210930">
      <w:pPr>
        <w:pStyle w:val="EmailDiscussion2"/>
      </w:pPr>
      <w:r>
        <w:t xml:space="preserve">=&gt; </w:t>
      </w:r>
      <w:r w:rsidR="00DA0905">
        <w:t xml:space="preserve">Endorsed </w:t>
      </w:r>
      <w:r>
        <w:t xml:space="preserve">in </w:t>
      </w:r>
      <w:hyperlink r:id="rId3703" w:history="1">
        <w:r w:rsidR="00176FE9">
          <w:rPr>
            <w:rStyle w:val="Hyperlink"/>
          </w:rPr>
          <w:t>R2-2108969</w:t>
        </w:r>
      </w:hyperlink>
      <w:r>
        <w:t xml:space="preserve"> (38.300)</w:t>
      </w:r>
    </w:p>
    <w:p w14:paraId="596D45A4" w14:textId="77777777" w:rsidR="00B6146A" w:rsidRDefault="00B6146A" w:rsidP="00B6146A">
      <w:pPr>
        <w:pStyle w:val="EmailDiscussion2"/>
      </w:pPr>
    </w:p>
    <w:p w14:paraId="50158802" w14:textId="77777777" w:rsidR="00B6146A" w:rsidRDefault="00B6146A" w:rsidP="00B6146A">
      <w:pPr>
        <w:pStyle w:val="EmailDiscussion"/>
        <w:overflowPunct/>
        <w:autoSpaceDE/>
        <w:autoSpaceDN/>
        <w:adjustRightInd/>
        <w:ind w:left="1619" w:hanging="360"/>
        <w:textAlignment w:val="auto"/>
      </w:pPr>
      <w:r>
        <w:t>[Post115-e][074][eIAB] 37340 Running CR (vivo)</w:t>
      </w:r>
    </w:p>
    <w:p w14:paraId="650F8FFD" w14:textId="77777777" w:rsidR="00B6146A" w:rsidRDefault="00B6146A" w:rsidP="00B6146A">
      <w:pPr>
        <w:pStyle w:val="EmailDiscussion2"/>
      </w:pPr>
      <w:r>
        <w:tab/>
        <w:t xml:space="preserve">Scope: Stage-2 37340 running CR. Identify Impact. Capture agreements and/or introduce editor’s notes. </w:t>
      </w:r>
    </w:p>
    <w:p w14:paraId="2113BFE5" w14:textId="77777777" w:rsidR="00B6146A" w:rsidRDefault="00B6146A" w:rsidP="00B6146A">
      <w:pPr>
        <w:pStyle w:val="EmailDiscussion2"/>
      </w:pPr>
      <w:r>
        <w:tab/>
        <w:t>Intended outcome: Endorsed CR</w:t>
      </w:r>
    </w:p>
    <w:p w14:paraId="0DB565A6" w14:textId="3DC4B3AF" w:rsidR="00B6146A" w:rsidRDefault="00B6146A" w:rsidP="00B6146A">
      <w:pPr>
        <w:pStyle w:val="EmailDiscussion2"/>
      </w:pPr>
      <w:r>
        <w:tab/>
        <w:t>Deadline: Short 2 (not for RP)</w:t>
      </w:r>
    </w:p>
    <w:p w14:paraId="3E2E1CF6" w14:textId="149CE9B5" w:rsidR="006A711D" w:rsidRDefault="006A711D" w:rsidP="00B6146A">
      <w:pPr>
        <w:pStyle w:val="EmailDiscussion2"/>
      </w:pPr>
      <w:r>
        <w:t xml:space="preserve">=&gt; </w:t>
      </w:r>
      <w:r w:rsidR="00DA0905">
        <w:t>Endorsed</w:t>
      </w:r>
      <w:r>
        <w:t xml:space="preserve"> in </w:t>
      </w:r>
      <w:hyperlink r:id="rId3704" w:history="1">
        <w:r w:rsidR="00176FE9">
          <w:rPr>
            <w:rStyle w:val="Hyperlink"/>
          </w:rPr>
          <w:t>R2-2108920</w:t>
        </w:r>
      </w:hyperlink>
      <w:r>
        <w:t xml:space="preserve"> (37.340)</w:t>
      </w:r>
    </w:p>
    <w:p w14:paraId="0309404A" w14:textId="77777777" w:rsidR="00B6146A" w:rsidRDefault="00B6146A" w:rsidP="00B6146A">
      <w:pPr>
        <w:pStyle w:val="EmailDiscussion2"/>
      </w:pPr>
    </w:p>
    <w:p w14:paraId="14F40617" w14:textId="77777777" w:rsidR="00B6146A" w:rsidRDefault="00B6146A" w:rsidP="00B6146A">
      <w:pPr>
        <w:pStyle w:val="EmailDiscussion"/>
        <w:overflowPunct/>
        <w:autoSpaceDE/>
        <w:autoSpaceDN/>
        <w:adjustRightInd/>
        <w:ind w:left="1619" w:hanging="360"/>
        <w:textAlignment w:val="auto"/>
      </w:pPr>
      <w:r>
        <w:t>[Post115-e][075][eIAB] RRC Running CR (Ericsson)</w:t>
      </w:r>
    </w:p>
    <w:p w14:paraId="709A6477" w14:textId="77777777" w:rsidR="00B6146A" w:rsidRDefault="00B6146A" w:rsidP="00B6146A">
      <w:pPr>
        <w:pStyle w:val="EmailDiscussion2"/>
      </w:pPr>
      <w:r>
        <w:tab/>
        <w:t>Scope: RRC running CR(s). Identify Impact. Capture agreements and/or introduce editor’s notes. Suggest in this first round to focus on NR RRC.</w:t>
      </w:r>
    </w:p>
    <w:p w14:paraId="6E0D1E57" w14:textId="77777777" w:rsidR="00B6146A" w:rsidRDefault="00B6146A" w:rsidP="00B6146A">
      <w:pPr>
        <w:pStyle w:val="EmailDiscussion2"/>
      </w:pPr>
      <w:r>
        <w:tab/>
        <w:t>Intended outcome: Endorsed CR</w:t>
      </w:r>
    </w:p>
    <w:p w14:paraId="0851EC37" w14:textId="14E4DADB" w:rsidR="00B6146A" w:rsidRDefault="00B6146A" w:rsidP="00B6146A">
      <w:pPr>
        <w:pStyle w:val="EmailDiscussion2"/>
      </w:pPr>
      <w:r>
        <w:tab/>
        <w:t>Deadline: Short 2 (not for RP)</w:t>
      </w:r>
    </w:p>
    <w:p w14:paraId="2AACB5D6" w14:textId="39BAC0B1" w:rsidR="006A711D" w:rsidRDefault="006A711D" w:rsidP="00B6146A">
      <w:pPr>
        <w:pStyle w:val="EmailDiscussion2"/>
      </w:pPr>
      <w:r>
        <w:t xml:space="preserve">=&gt; </w:t>
      </w:r>
      <w:r w:rsidR="00DA0905">
        <w:t>Endorsed</w:t>
      </w:r>
      <w:r>
        <w:t xml:space="preserve"> in </w:t>
      </w:r>
      <w:hyperlink r:id="rId3705" w:history="1">
        <w:r w:rsidR="00176FE9">
          <w:rPr>
            <w:rStyle w:val="Hyperlink"/>
          </w:rPr>
          <w:t>R2-2108929</w:t>
        </w:r>
      </w:hyperlink>
      <w:r>
        <w:t xml:space="preserve"> (38.331)</w:t>
      </w:r>
    </w:p>
    <w:p w14:paraId="49DFB027" w14:textId="77777777" w:rsidR="00B6146A" w:rsidRDefault="00B6146A" w:rsidP="00B6146A">
      <w:pPr>
        <w:pStyle w:val="EmailDiscussion2"/>
      </w:pPr>
    </w:p>
    <w:p w14:paraId="2575AE86" w14:textId="77777777" w:rsidR="00B6146A" w:rsidRDefault="00B6146A" w:rsidP="00B6146A">
      <w:pPr>
        <w:pStyle w:val="EmailDiscussion"/>
        <w:overflowPunct/>
        <w:autoSpaceDE/>
        <w:autoSpaceDN/>
        <w:adjustRightInd/>
        <w:ind w:left="1619" w:hanging="360"/>
        <w:textAlignment w:val="auto"/>
      </w:pPr>
      <w:r>
        <w:t>[Post115-e][076][eIAB] BAP Running CR (Huawei)</w:t>
      </w:r>
    </w:p>
    <w:p w14:paraId="2EB502CD" w14:textId="77777777" w:rsidR="00B6146A" w:rsidRDefault="00B6146A" w:rsidP="00B6146A">
      <w:pPr>
        <w:pStyle w:val="EmailDiscussion2"/>
      </w:pPr>
      <w:r>
        <w:tab/>
        <w:t xml:space="preserve">Scope: 38340 running CR. Identify Impact. Capture agreements and/or introduce editor’s notes. </w:t>
      </w:r>
    </w:p>
    <w:p w14:paraId="71394E2F" w14:textId="77777777" w:rsidR="00B6146A" w:rsidRDefault="00B6146A" w:rsidP="00B6146A">
      <w:pPr>
        <w:pStyle w:val="EmailDiscussion2"/>
      </w:pPr>
      <w:r>
        <w:tab/>
        <w:t>Intended outcome: Endorsed CR</w:t>
      </w:r>
    </w:p>
    <w:p w14:paraId="3E794780" w14:textId="77777777" w:rsidR="00B6146A" w:rsidRDefault="00B6146A" w:rsidP="00B6146A">
      <w:pPr>
        <w:pStyle w:val="EmailDiscussion2"/>
      </w:pPr>
      <w:r>
        <w:tab/>
        <w:t>Deadline: Short 2 (not for RP)</w:t>
      </w:r>
    </w:p>
    <w:p w14:paraId="0590049E" w14:textId="5C20DE39" w:rsidR="00DA0905" w:rsidRDefault="00DA0905" w:rsidP="00DA0905">
      <w:pPr>
        <w:pStyle w:val="EmailDiscussion2"/>
      </w:pPr>
      <w:r>
        <w:t xml:space="preserve">=&gt; Endorsed in </w:t>
      </w:r>
      <w:hyperlink r:id="rId3706" w:history="1">
        <w:r w:rsidR="00176FE9">
          <w:rPr>
            <w:rStyle w:val="Hyperlink"/>
          </w:rPr>
          <w:t>R2-2108930</w:t>
        </w:r>
      </w:hyperlink>
      <w:r>
        <w:t xml:space="preserve"> (38.340)</w:t>
      </w:r>
    </w:p>
    <w:p w14:paraId="4DB8DF07" w14:textId="77777777" w:rsidR="00B6146A" w:rsidRDefault="00B6146A" w:rsidP="00B6146A">
      <w:pPr>
        <w:pStyle w:val="EmailDiscussion2"/>
      </w:pPr>
    </w:p>
    <w:p w14:paraId="4850EE1A" w14:textId="77777777" w:rsidR="00B6146A" w:rsidRDefault="00B6146A" w:rsidP="00B6146A">
      <w:pPr>
        <w:pStyle w:val="EmailDiscussion"/>
        <w:overflowPunct/>
        <w:autoSpaceDE/>
        <w:autoSpaceDN/>
        <w:adjustRightInd/>
        <w:ind w:left="1619" w:hanging="360"/>
        <w:textAlignment w:val="auto"/>
      </w:pPr>
      <w:r>
        <w:t>[Post115-e][077][ePowSav] Stage-2 Running CR (Huawei)</w:t>
      </w:r>
    </w:p>
    <w:p w14:paraId="63CB3E20" w14:textId="77777777" w:rsidR="00B6146A" w:rsidRDefault="00B6146A" w:rsidP="00B6146A">
      <w:pPr>
        <w:pStyle w:val="EmailDiscussion2"/>
      </w:pPr>
      <w:r>
        <w:tab/>
        <w:t xml:space="preserve">Scope: Capture message sequence chart, agreements and editors notes. For this discussion do not need to discuss what shall be captured in RAN stage-2 vs System Stage-2 (may move some part to SA2 / System stage-2 later if needed). </w:t>
      </w:r>
    </w:p>
    <w:p w14:paraId="071B33EF" w14:textId="77777777" w:rsidR="00B6146A" w:rsidRDefault="00B6146A" w:rsidP="00B6146A">
      <w:pPr>
        <w:pStyle w:val="EmailDiscussion2"/>
      </w:pPr>
      <w:r>
        <w:tab/>
        <w:t>Intended outcome: Endorsed Draft CR</w:t>
      </w:r>
    </w:p>
    <w:p w14:paraId="39A4174A" w14:textId="77777777" w:rsidR="00B6146A" w:rsidRDefault="00B6146A" w:rsidP="00B6146A">
      <w:pPr>
        <w:pStyle w:val="EmailDiscussion2"/>
      </w:pPr>
      <w:r>
        <w:tab/>
        <w:t>Deadline: Short 2 (not for RP)</w:t>
      </w:r>
    </w:p>
    <w:p w14:paraId="63A9AAE3" w14:textId="74E1C9C6" w:rsidR="00DA0905" w:rsidRDefault="00DA0905" w:rsidP="00DA0905">
      <w:pPr>
        <w:pStyle w:val="EmailDiscussion2"/>
      </w:pPr>
      <w:r>
        <w:t xml:space="preserve">=&gt; Endorsed in </w:t>
      </w:r>
      <w:hyperlink r:id="rId3707" w:history="1">
        <w:r w:rsidR="00176FE9">
          <w:rPr>
            <w:rStyle w:val="Hyperlink"/>
          </w:rPr>
          <w:t>R2-2108927</w:t>
        </w:r>
      </w:hyperlink>
      <w:r>
        <w:t xml:space="preserve"> (38.300)</w:t>
      </w:r>
    </w:p>
    <w:p w14:paraId="671E45F3" w14:textId="77777777" w:rsidR="00B6146A" w:rsidRDefault="00B6146A" w:rsidP="00B6146A">
      <w:pPr>
        <w:pStyle w:val="EmailDiscussion2"/>
      </w:pPr>
    </w:p>
    <w:p w14:paraId="0F6E73D7" w14:textId="77777777" w:rsidR="00B6146A" w:rsidRDefault="00B6146A" w:rsidP="00B6146A">
      <w:pPr>
        <w:pStyle w:val="EmailDiscussion"/>
        <w:overflowPunct/>
        <w:autoSpaceDE/>
        <w:autoSpaceDN/>
        <w:adjustRightInd/>
        <w:ind w:left="1619" w:hanging="360"/>
        <w:textAlignment w:val="auto"/>
      </w:pPr>
      <w:r>
        <w:t>[Post115-e][078][QoE] RRC running CR (Ericsson)</w:t>
      </w:r>
    </w:p>
    <w:p w14:paraId="1B5EBC8D" w14:textId="77777777" w:rsidR="00B6146A" w:rsidRDefault="00B6146A" w:rsidP="00B6146A">
      <w:pPr>
        <w:pStyle w:val="EmailDiscussion2"/>
      </w:pPr>
      <w:r>
        <w:tab/>
        <w:t xml:space="preserve">Scope: Progress the 38331 running CR. Update with agreements. Use Editors notes where appropriate. </w:t>
      </w:r>
    </w:p>
    <w:p w14:paraId="1C741E9A" w14:textId="77777777" w:rsidR="00B6146A" w:rsidRDefault="00B6146A" w:rsidP="00B6146A">
      <w:pPr>
        <w:pStyle w:val="EmailDiscussion2"/>
      </w:pPr>
      <w:r>
        <w:tab/>
        <w:t>Intended outcome: Endorsed draft CR.</w:t>
      </w:r>
    </w:p>
    <w:p w14:paraId="2DC6C852" w14:textId="77777777" w:rsidR="00B6146A" w:rsidRDefault="00B6146A" w:rsidP="00B6146A">
      <w:pPr>
        <w:pStyle w:val="EmailDiscussion2"/>
      </w:pPr>
      <w:r>
        <w:tab/>
        <w:t>Deadline: Short 2 (not for RP)</w:t>
      </w:r>
    </w:p>
    <w:p w14:paraId="32F29240" w14:textId="110A17E6" w:rsidR="007B4480" w:rsidRDefault="007B4480" w:rsidP="007B4480">
      <w:pPr>
        <w:pStyle w:val="EmailDiscussion2"/>
      </w:pPr>
      <w:r>
        <w:t xml:space="preserve">=&gt; Endorsed in </w:t>
      </w:r>
      <w:hyperlink r:id="rId3708" w:history="1">
        <w:r w:rsidR="00176FE9">
          <w:rPr>
            <w:rStyle w:val="Hyperlink"/>
          </w:rPr>
          <w:t>R2-2109004</w:t>
        </w:r>
      </w:hyperlink>
      <w:r>
        <w:t xml:space="preserve"> (38.331)</w:t>
      </w:r>
    </w:p>
    <w:p w14:paraId="3DFFCB7B" w14:textId="77777777" w:rsidR="00B6146A" w:rsidRDefault="00B6146A" w:rsidP="00B6146A">
      <w:pPr>
        <w:pStyle w:val="EmailDiscussion2"/>
      </w:pPr>
    </w:p>
    <w:p w14:paraId="192DF16C" w14:textId="77777777" w:rsidR="00B6146A" w:rsidRDefault="00B6146A" w:rsidP="00B6146A">
      <w:pPr>
        <w:pStyle w:val="EmailDiscussion"/>
        <w:overflowPunct/>
        <w:autoSpaceDE/>
        <w:autoSpaceDN/>
        <w:adjustRightInd/>
        <w:ind w:left="1619" w:hanging="360"/>
        <w:textAlignment w:val="auto"/>
      </w:pPr>
      <w:r>
        <w:t>[Post115-e][079][QoE] Stage-2 running CR (Huawei, China Unicom)</w:t>
      </w:r>
    </w:p>
    <w:p w14:paraId="12937781" w14:textId="77777777" w:rsidR="00B6146A" w:rsidRDefault="00B6146A" w:rsidP="00B6146A">
      <w:pPr>
        <w:pStyle w:val="EmailDiscussion2"/>
      </w:pPr>
      <w:r>
        <w:tab/>
        <w:t xml:space="preserve">Scope: Progress the 38300 running CR. Update with agreements. Use Editors notes where appropriate. </w:t>
      </w:r>
    </w:p>
    <w:p w14:paraId="3E5C5D57" w14:textId="77777777" w:rsidR="00B6146A" w:rsidRDefault="00B6146A" w:rsidP="00B6146A">
      <w:pPr>
        <w:pStyle w:val="EmailDiscussion2"/>
      </w:pPr>
      <w:r>
        <w:tab/>
        <w:t>Intended outcome: Endorsed draft CR.</w:t>
      </w:r>
    </w:p>
    <w:p w14:paraId="7875A566" w14:textId="77777777" w:rsidR="00B6146A" w:rsidRDefault="00B6146A" w:rsidP="00B6146A">
      <w:pPr>
        <w:pStyle w:val="EmailDiscussion2"/>
      </w:pPr>
      <w:r>
        <w:tab/>
        <w:t>Deadline: Short 2 (not for RP)</w:t>
      </w:r>
    </w:p>
    <w:p w14:paraId="0DD56EEA" w14:textId="7B5BCD33" w:rsidR="007B4480" w:rsidRDefault="007B4480" w:rsidP="007B4480">
      <w:pPr>
        <w:pStyle w:val="EmailDiscussion2"/>
      </w:pPr>
      <w:r>
        <w:t xml:space="preserve">=&gt; Endorsed in </w:t>
      </w:r>
      <w:hyperlink r:id="rId3709" w:history="1">
        <w:r w:rsidR="00176FE9">
          <w:rPr>
            <w:rStyle w:val="Hyperlink"/>
          </w:rPr>
          <w:t>R2-2109005</w:t>
        </w:r>
      </w:hyperlink>
      <w:r>
        <w:t xml:space="preserve"> (38.300)</w:t>
      </w:r>
    </w:p>
    <w:p w14:paraId="54572F3E" w14:textId="77777777" w:rsidR="00B6146A" w:rsidRDefault="00B6146A" w:rsidP="00B6146A">
      <w:pPr>
        <w:pStyle w:val="EmailDiscussion2"/>
      </w:pPr>
    </w:p>
    <w:p w14:paraId="2FBC3AA9" w14:textId="77777777" w:rsidR="00B6146A" w:rsidRDefault="00B6146A" w:rsidP="00B6146A">
      <w:pPr>
        <w:pStyle w:val="EmailDiscussion"/>
        <w:overflowPunct/>
        <w:autoSpaceDE/>
        <w:autoSpaceDN/>
        <w:adjustRightInd/>
        <w:ind w:left="1619" w:hanging="360"/>
        <w:textAlignment w:val="auto"/>
      </w:pPr>
      <w:r>
        <w:t>[Post115-e][080][eNPN] Stage-2 running CR (Nokia)</w:t>
      </w:r>
    </w:p>
    <w:p w14:paraId="632336C4" w14:textId="77777777" w:rsidR="00B6146A" w:rsidRDefault="00B6146A" w:rsidP="00B6146A">
      <w:pPr>
        <w:pStyle w:val="EmailDiscussion2"/>
      </w:pPr>
      <w:r>
        <w:tab/>
        <w:t xml:space="preserve">Scope: Progress the 38300 running CR. Update with agreements. Use Editors notes where appropriate. </w:t>
      </w:r>
    </w:p>
    <w:p w14:paraId="58F8E115" w14:textId="77777777" w:rsidR="00B6146A" w:rsidRDefault="00B6146A" w:rsidP="00B6146A">
      <w:pPr>
        <w:pStyle w:val="EmailDiscussion2"/>
      </w:pPr>
      <w:r>
        <w:tab/>
        <w:t>Intended outcome: Endorsed draft CR.</w:t>
      </w:r>
    </w:p>
    <w:p w14:paraId="5EDFC156" w14:textId="282BD47A" w:rsidR="00B6146A" w:rsidRDefault="00B6146A" w:rsidP="00B6146A">
      <w:pPr>
        <w:pStyle w:val="EmailDiscussion2"/>
      </w:pPr>
      <w:r>
        <w:tab/>
        <w:t>Deadline: Short 2 (not for RP)</w:t>
      </w:r>
    </w:p>
    <w:p w14:paraId="348303EB" w14:textId="5CD1324A" w:rsidR="00752243" w:rsidRDefault="00752243" w:rsidP="00B6146A">
      <w:pPr>
        <w:pStyle w:val="EmailDiscussion2"/>
      </w:pPr>
      <w:r>
        <w:t xml:space="preserve">=&gt; </w:t>
      </w:r>
      <w:r w:rsidR="00134D68">
        <w:t>Endorsed</w:t>
      </w:r>
      <w:r>
        <w:t xml:space="preserve"> in </w:t>
      </w:r>
      <w:hyperlink r:id="rId3710" w:history="1">
        <w:r w:rsidR="00176FE9">
          <w:rPr>
            <w:rStyle w:val="Hyperlink"/>
          </w:rPr>
          <w:t>R2-2107957</w:t>
        </w:r>
      </w:hyperlink>
      <w:r>
        <w:t xml:space="preserve"> (38.300)</w:t>
      </w:r>
    </w:p>
    <w:p w14:paraId="4908F0DC" w14:textId="77777777" w:rsidR="00B6146A" w:rsidRPr="003D65C5" w:rsidRDefault="00B6146A" w:rsidP="00B6146A">
      <w:pPr>
        <w:pStyle w:val="Doc-text2"/>
      </w:pPr>
    </w:p>
    <w:p w14:paraId="770D01FC" w14:textId="77777777" w:rsidR="00B6146A" w:rsidRDefault="00B6146A" w:rsidP="00B6146A">
      <w:pPr>
        <w:pStyle w:val="EmailDiscussion"/>
        <w:overflowPunct/>
        <w:autoSpaceDE/>
        <w:autoSpaceDN/>
        <w:adjustRightInd/>
        <w:ind w:left="1619" w:hanging="360"/>
        <w:textAlignment w:val="auto"/>
      </w:pPr>
      <w:r>
        <w:t>[Post115-e][081][eNPN] 38304 running CR (QC)</w:t>
      </w:r>
    </w:p>
    <w:p w14:paraId="49120720" w14:textId="77777777" w:rsidR="00B6146A" w:rsidRDefault="00B6146A" w:rsidP="00B6146A">
      <w:pPr>
        <w:pStyle w:val="EmailDiscussion2"/>
      </w:pPr>
      <w:r>
        <w:tab/>
        <w:t xml:space="preserve">Scope: 38304 running CR. Identify impact and capture agreements. Use Editors notes where appropriate. </w:t>
      </w:r>
    </w:p>
    <w:p w14:paraId="53A823BA" w14:textId="77777777" w:rsidR="00B6146A" w:rsidRDefault="00B6146A" w:rsidP="00B6146A">
      <w:pPr>
        <w:pStyle w:val="EmailDiscussion2"/>
      </w:pPr>
      <w:r>
        <w:tab/>
        <w:t>Intended outcome: Endorsed draft CR.</w:t>
      </w:r>
    </w:p>
    <w:p w14:paraId="746F6CE3" w14:textId="77777777" w:rsidR="00B6146A" w:rsidRDefault="00B6146A" w:rsidP="00B6146A">
      <w:pPr>
        <w:pStyle w:val="EmailDiscussion2"/>
      </w:pPr>
      <w:r>
        <w:tab/>
        <w:t>Deadline: Short 2 (not for RP)</w:t>
      </w:r>
    </w:p>
    <w:p w14:paraId="39D8F773" w14:textId="00F92EDD" w:rsidR="00935398" w:rsidRDefault="00935398" w:rsidP="00935398">
      <w:pPr>
        <w:pStyle w:val="EmailDiscussion2"/>
      </w:pPr>
      <w:r>
        <w:t xml:space="preserve">=&gt; Endorsed in </w:t>
      </w:r>
      <w:hyperlink r:id="rId3711" w:history="1">
        <w:r w:rsidR="00176FE9">
          <w:rPr>
            <w:rStyle w:val="Hyperlink"/>
          </w:rPr>
          <w:t>R2-2108980</w:t>
        </w:r>
      </w:hyperlink>
      <w:r>
        <w:t xml:space="preserve"> (38.304)</w:t>
      </w:r>
    </w:p>
    <w:p w14:paraId="71B123E4" w14:textId="77777777" w:rsidR="00B6146A" w:rsidRDefault="00B6146A" w:rsidP="00B6146A">
      <w:pPr>
        <w:pStyle w:val="Doc-text2"/>
      </w:pPr>
    </w:p>
    <w:p w14:paraId="33BAE388" w14:textId="77777777" w:rsidR="00B6146A" w:rsidRDefault="00B6146A" w:rsidP="00B6146A">
      <w:pPr>
        <w:pStyle w:val="EmailDiscussion"/>
        <w:overflowPunct/>
        <w:autoSpaceDE/>
        <w:autoSpaceDN/>
        <w:adjustRightInd/>
        <w:ind w:left="1619" w:hanging="360"/>
        <w:textAlignment w:val="auto"/>
      </w:pPr>
      <w:r>
        <w:t>[Post115-e][082][eNPN] 38331 RRC running CR (Nokia)</w:t>
      </w:r>
    </w:p>
    <w:p w14:paraId="23B79C12" w14:textId="77777777" w:rsidR="00B6146A" w:rsidRDefault="00B6146A" w:rsidP="00B6146A">
      <w:pPr>
        <w:pStyle w:val="EmailDiscussion2"/>
      </w:pPr>
      <w:r>
        <w:tab/>
        <w:t xml:space="preserve">Scope: 38331 running CR. Identify impact and capture agreements. Use Editors notes where appropriate. </w:t>
      </w:r>
    </w:p>
    <w:p w14:paraId="55EB12D7" w14:textId="77777777" w:rsidR="00B6146A" w:rsidRDefault="00B6146A" w:rsidP="00B6146A">
      <w:pPr>
        <w:pStyle w:val="EmailDiscussion2"/>
      </w:pPr>
      <w:r>
        <w:tab/>
        <w:t>Intended outcome: Endorsed draft CR.</w:t>
      </w:r>
    </w:p>
    <w:p w14:paraId="363E93B4" w14:textId="5B465A59" w:rsidR="00B6146A" w:rsidRDefault="00B6146A" w:rsidP="00B6146A">
      <w:pPr>
        <w:pStyle w:val="EmailDiscussion2"/>
      </w:pPr>
      <w:r>
        <w:tab/>
        <w:t>Deadline: Short 2 (not for RP)</w:t>
      </w:r>
    </w:p>
    <w:p w14:paraId="0ECD36CC" w14:textId="525C948D" w:rsidR="00752243" w:rsidRDefault="00752243" w:rsidP="00752243">
      <w:pPr>
        <w:pStyle w:val="EmailDiscussion2"/>
      </w:pPr>
      <w:r>
        <w:t xml:space="preserve">=&gt; </w:t>
      </w:r>
      <w:r w:rsidR="00134D68">
        <w:t>Endorsed</w:t>
      </w:r>
      <w:r>
        <w:t xml:space="preserve"> in </w:t>
      </w:r>
      <w:hyperlink r:id="rId3712" w:history="1">
        <w:r w:rsidR="00176FE9">
          <w:rPr>
            <w:rStyle w:val="Hyperlink"/>
          </w:rPr>
          <w:t>R2-2108874</w:t>
        </w:r>
      </w:hyperlink>
      <w:r>
        <w:t xml:space="preserve"> (38.331)</w:t>
      </w:r>
    </w:p>
    <w:p w14:paraId="3504EB77" w14:textId="77777777" w:rsidR="00FB0BF7" w:rsidRDefault="00FB0BF7" w:rsidP="00B6146A">
      <w:pPr>
        <w:pStyle w:val="EmailDiscussion2"/>
      </w:pPr>
    </w:p>
    <w:p w14:paraId="576B27E8" w14:textId="77777777" w:rsidR="00B6146A" w:rsidRDefault="00B6146A" w:rsidP="00B6146A">
      <w:pPr>
        <w:pStyle w:val="EmailDiscussion"/>
        <w:overflowPunct/>
        <w:autoSpaceDE/>
        <w:autoSpaceDN/>
        <w:adjustRightInd/>
        <w:ind w:left="1619" w:hanging="360"/>
        <w:textAlignment w:val="auto"/>
      </w:pPr>
      <w:r>
        <w:t>[Post115-e][083][IoT-NTN] Stage-2 36300 Running CR (Eutelsat)</w:t>
      </w:r>
    </w:p>
    <w:p w14:paraId="44E6E106" w14:textId="11B8FA61" w:rsidR="00B6146A" w:rsidRDefault="00B6146A" w:rsidP="00B6146A">
      <w:pPr>
        <w:pStyle w:val="EmailDiscussion2"/>
      </w:pPr>
      <w:r>
        <w:tab/>
        <w:t>Scope: Running CR. Identify impact. Capture agreements. Use editor’s notes where appropriate.</w:t>
      </w:r>
    </w:p>
    <w:p w14:paraId="685372AD" w14:textId="4332DF9A" w:rsidR="00B6146A" w:rsidRDefault="00B6146A" w:rsidP="00B6146A">
      <w:pPr>
        <w:pStyle w:val="EmailDiscussion2"/>
      </w:pPr>
      <w:r>
        <w:tab/>
        <w:t>Intended outcome: Endorsed draft CR.</w:t>
      </w:r>
    </w:p>
    <w:p w14:paraId="64634C55" w14:textId="18C9F39F" w:rsidR="00B6146A" w:rsidRDefault="00B6146A" w:rsidP="00B6146A">
      <w:pPr>
        <w:pStyle w:val="EmailDiscussion2"/>
      </w:pPr>
      <w:r>
        <w:tab/>
        <w:t>Deadline: Short 2 (not for RP)</w:t>
      </w:r>
    </w:p>
    <w:p w14:paraId="5A6FFA26" w14:textId="494EDB78" w:rsidR="00896422" w:rsidRDefault="00896422" w:rsidP="00896422">
      <w:pPr>
        <w:pStyle w:val="EmailDiscussion2"/>
      </w:pPr>
      <w:r>
        <w:t xml:space="preserve">=&gt; </w:t>
      </w:r>
      <w:r w:rsidR="00523371">
        <w:t>Endorsed</w:t>
      </w:r>
      <w:r>
        <w:t xml:space="preserve"> in </w:t>
      </w:r>
      <w:hyperlink r:id="rId3713" w:history="1">
        <w:r w:rsidR="00176FE9">
          <w:rPr>
            <w:rStyle w:val="Hyperlink"/>
          </w:rPr>
          <w:t>R2-2108977</w:t>
        </w:r>
      </w:hyperlink>
    </w:p>
    <w:p w14:paraId="1693E7DE" w14:textId="77777777" w:rsidR="00FB0BF7" w:rsidRDefault="00FB0BF7" w:rsidP="00B6146A">
      <w:pPr>
        <w:pStyle w:val="EmailDiscussion2"/>
      </w:pPr>
    </w:p>
    <w:p w14:paraId="197658B8" w14:textId="77777777" w:rsidR="00B6146A" w:rsidRDefault="00B6146A" w:rsidP="00B6146A">
      <w:pPr>
        <w:pStyle w:val="EmailDiscussion"/>
        <w:overflowPunct/>
        <w:autoSpaceDE/>
        <w:autoSpaceDN/>
        <w:adjustRightInd/>
        <w:ind w:left="1619" w:hanging="360"/>
        <w:textAlignment w:val="auto"/>
      </w:pPr>
      <w:r>
        <w:t>[Post115-e][084][IoT-NTN] MAC 36321 Running CR (MediaTek)</w:t>
      </w:r>
    </w:p>
    <w:p w14:paraId="6C3649DB" w14:textId="006A1024" w:rsidR="00B6146A" w:rsidRDefault="00B6146A" w:rsidP="00B6146A">
      <w:pPr>
        <w:pStyle w:val="EmailDiscussion2"/>
      </w:pPr>
      <w:r>
        <w:tab/>
        <w:t>Scope: Running CR. Identify impact. Capture agreements. Use editor’s notes where appropriate.</w:t>
      </w:r>
    </w:p>
    <w:p w14:paraId="79BC4D8B" w14:textId="32BA117C" w:rsidR="00B6146A" w:rsidRDefault="00B6146A" w:rsidP="00B6146A">
      <w:pPr>
        <w:pStyle w:val="EmailDiscussion2"/>
      </w:pPr>
      <w:r>
        <w:tab/>
        <w:t>Intended outcome: Endorsed draft CR.</w:t>
      </w:r>
    </w:p>
    <w:p w14:paraId="47F7B86B" w14:textId="77777777" w:rsidR="00B6146A" w:rsidRDefault="00B6146A" w:rsidP="00B6146A">
      <w:pPr>
        <w:pStyle w:val="EmailDiscussion2"/>
      </w:pPr>
      <w:r>
        <w:tab/>
        <w:t>Deadline: Short 2 (not for RP)</w:t>
      </w:r>
    </w:p>
    <w:p w14:paraId="564D6A9E" w14:textId="0ABA43A2" w:rsidR="00355FB0" w:rsidRDefault="00355FB0" w:rsidP="00355FB0">
      <w:pPr>
        <w:pStyle w:val="EmailDiscussion2"/>
      </w:pPr>
      <w:r>
        <w:t xml:space="preserve">=&gt; </w:t>
      </w:r>
      <w:r w:rsidR="006414E4">
        <w:t>Endorsed</w:t>
      </w:r>
      <w:r>
        <w:t xml:space="preserve"> in </w:t>
      </w:r>
      <w:hyperlink r:id="rId3714" w:history="1">
        <w:r w:rsidR="00176FE9">
          <w:rPr>
            <w:rStyle w:val="Hyperlink"/>
          </w:rPr>
          <w:t>R2-2108976</w:t>
        </w:r>
      </w:hyperlink>
    </w:p>
    <w:p w14:paraId="056AC282" w14:textId="77777777" w:rsidR="00B6146A" w:rsidRDefault="00B6146A" w:rsidP="00B6146A">
      <w:pPr>
        <w:pStyle w:val="EmailDiscussion2"/>
      </w:pPr>
    </w:p>
    <w:p w14:paraId="6BB49C56" w14:textId="77777777" w:rsidR="00B6146A" w:rsidRDefault="00B6146A" w:rsidP="00B6146A">
      <w:pPr>
        <w:pStyle w:val="EmailDiscussion"/>
        <w:overflowPunct/>
        <w:autoSpaceDE/>
        <w:autoSpaceDN/>
        <w:adjustRightInd/>
        <w:ind w:left="1619" w:hanging="360"/>
        <w:textAlignment w:val="auto"/>
      </w:pPr>
      <w:r>
        <w:t>[Post115-e][085][IoT-NTN] 36304 Running CR (Ericsson)</w:t>
      </w:r>
    </w:p>
    <w:p w14:paraId="0ADE8868" w14:textId="7FF9F1B1" w:rsidR="00B6146A" w:rsidRDefault="00B6146A" w:rsidP="00B6146A">
      <w:pPr>
        <w:pStyle w:val="EmailDiscussion2"/>
      </w:pPr>
      <w:r>
        <w:tab/>
        <w:t>Scope: Running CR. Identify impact. Capture agreements. Use editor’s notes where appropriate.</w:t>
      </w:r>
    </w:p>
    <w:p w14:paraId="1623A652" w14:textId="273D7F6A" w:rsidR="00B6146A" w:rsidRDefault="00B6146A" w:rsidP="00B6146A">
      <w:pPr>
        <w:pStyle w:val="EmailDiscussion2"/>
      </w:pPr>
      <w:r>
        <w:tab/>
        <w:t>Intended outcome: Endorsed draft CR.</w:t>
      </w:r>
    </w:p>
    <w:p w14:paraId="70B05587" w14:textId="48DD006C" w:rsidR="00B6146A" w:rsidRDefault="00B6146A" w:rsidP="00B6146A">
      <w:pPr>
        <w:pStyle w:val="EmailDiscussion2"/>
      </w:pPr>
      <w:r>
        <w:tab/>
        <w:t>Deadline: Short 2 (not for RP)</w:t>
      </w:r>
    </w:p>
    <w:p w14:paraId="6165FF8E" w14:textId="0A606FA7" w:rsidR="0045392E" w:rsidRDefault="0045392E" w:rsidP="00B6146A">
      <w:pPr>
        <w:pStyle w:val="EmailDiscussion2"/>
      </w:pPr>
      <w:r>
        <w:t xml:space="preserve">=&gt; </w:t>
      </w:r>
      <w:r w:rsidR="00A31713">
        <w:t>Endorsed</w:t>
      </w:r>
      <w:r>
        <w:t xml:space="preserve"> in </w:t>
      </w:r>
      <w:hyperlink r:id="rId3715" w:history="1">
        <w:r w:rsidR="00176FE9">
          <w:rPr>
            <w:rStyle w:val="Hyperlink"/>
          </w:rPr>
          <w:t>R2-2108975</w:t>
        </w:r>
      </w:hyperlink>
    </w:p>
    <w:p w14:paraId="37CE0FA8" w14:textId="77777777" w:rsidR="00B6146A" w:rsidRDefault="00B6146A" w:rsidP="00B6146A">
      <w:pPr>
        <w:pStyle w:val="EmailDiscussion2"/>
      </w:pPr>
    </w:p>
    <w:p w14:paraId="773B845B" w14:textId="77777777" w:rsidR="00B6146A" w:rsidRDefault="00B6146A" w:rsidP="00B6146A">
      <w:pPr>
        <w:pStyle w:val="EmailDiscussion"/>
        <w:overflowPunct/>
        <w:autoSpaceDE/>
        <w:autoSpaceDN/>
        <w:adjustRightInd/>
        <w:ind w:left="1619" w:hanging="360"/>
        <w:textAlignment w:val="auto"/>
      </w:pPr>
      <w:r>
        <w:t>[Post115-e][086][IoT-NTN] RRC 36331 Running CR (Huawei)</w:t>
      </w:r>
    </w:p>
    <w:p w14:paraId="41519F94" w14:textId="7D4DD647" w:rsidR="00B6146A" w:rsidRDefault="00B6146A" w:rsidP="00B6146A">
      <w:pPr>
        <w:pStyle w:val="EmailDiscussion2"/>
      </w:pPr>
      <w:r>
        <w:tab/>
        <w:t>Scope: Running CR. Identify impact. Capture agreements. Use editor’s notes where appropriate.</w:t>
      </w:r>
    </w:p>
    <w:p w14:paraId="7363C8CE" w14:textId="2E225AA7" w:rsidR="00B6146A" w:rsidRDefault="00B6146A" w:rsidP="00B6146A">
      <w:pPr>
        <w:pStyle w:val="EmailDiscussion2"/>
      </w:pPr>
      <w:r>
        <w:tab/>
        <w:t>Intended outcome: Endorsed draft CR.</w:t>
      </w:r>
    </w:p>
    <w:p w14:paraId="561B7115" w14:textId="77777777" w:rsidR="00B6146A" w:rsidRDefault="00B6146A" w:rsidP="00B6146A">
      <w:pPr>
        <w:pStyle w:val="EmailDiscussion2"/>
      </w:pPr>
      <w:r>
        <w:tab/>
        <w:t>Deadline: Short 2 (not for RP)</w:t>
      </w:r>
    </w:p>
    <w:p w14:paraId="15D6632D" w14:textId="04573EC6" w:rsidR="0045392E" w:rsidRDefault="0045392E" w:rsidP="0045392E">
      <w:pPr>
        <w:pStyle w:val="EmailDiscussion2"/>
      </w:pPr>
      <w:r>
        <w:t xml:space="preserve">=&gt; </w:t>
      </w:r>
      <w:r w:rsidR="007B3E94">
        <w:t>Endorsed</w:t>
      </w:r>
      <w:r>
        <w:t xml:space="preserve"> in </w:t>
      </w:r>
      <w:hyperlink r:id="rId3716" w:history="1">
        <w:r w:rsidR="00176FE9">
          <w:rPr>
            <w:rStyle w:val="Hyperlink"/>
          </w:rPr>
          <w:t>R2-2108922</w:t>
        </w:r>
      </w:hyperlink>
    </w:p>
    <w:p w14:paraId="75CE2258" w14:textId="77777777" w:rsidR="00B6146A" w:rsidRDefault="00B6146A" w:rsidP="00B6146A">
      <w:pPr>
        <w:pStyle w:val="Doc-text2"/>
      </w:pPr>
    </w:p>
    <w:p w14:paraId="00088382" w14:textId="77777777" w:rsidR="00B6146A" w:rsidRDefault="00B6146A" w:rsidP="00B6146A">
      <w:pPr>
        <w:pStyle w:val="EmailDiscussion"/>
        <w:overflowPunct/>
        <w:autoSpaceDE/>
        <w:autoSpaceDN/>
        <w:adjustRightInd/>
        <w:ind w:left="1619" w:hanging="360"/>
        <w:textAlignment w:val="auto"/>
      </w:pPr>
      <w:r>
        <w:t>[Post115-e][241][Slicing] Slice list and priority information for cell reselection (Lenovo)</w:t>
      </w:r>
    </w:p>
    <w:p w14:paraId="61A9B750" w14:textId="78CD35D6" w:rsidR="00B6146A" w:rsidRDefault="00B6146A" w:rsidP="00B6146A">
      <w:pPr>
        <w:pStyle w:val="Doc-text2"/>
      </w:pPr>
      <w:r>
        <w:tab/>
        <w:t>Scope: Ask SA2/CT1/SA1 if it is alright for AS to expect to receive slice list as well as slice priority information from NAS for cell (re)selection. Ask about both slices and slice groups and explain what "slice list" is.</w:t>
      </w:r>
    </w:p>
    <w:p w14:paraId="46EA74E5" w14:textId="0E7E494A" w:rsidR="00B6146A" w:rsidRDefault="00B6146A" w:rsidP="00B6146A">
      <w:pPr>
        <w:pStyle w:val="Doc-text2"/>
      </w:pPr>
      <w:r>
        <w:tab/>
        <w:t>Intended outcome: approved LS</w:t>
      </w:r>
    </w:p>
    <w:p w14:paraId="2B934DD5" w14:textId="044A7AA8" w:rsidR="00B6146A" w:rsidRDefault="00B6146A" w:rsidP="00B6146A">
      <w:pPr>
        <w:pStyle w:val="Doc-text2"/>
      </w:pPr>
      <w:r>
        <w:tab/>
        <w:t>Deadline: Short 2 (not for RP)</w:t>
      </w:r>
    </w:p>
    <w:p w14:paraId="38502266" w14:textId="2077B371" w:rsidR="00D12340" w:rsidRDefault="00D12340" w:rsidP="00B6146A">
      <w:pPr>
        <w:pStyle w:val="Doc-text2"/>
      </w:pPr>
      <w:r>
        <w:t xml:space="preserve">=&gt; Approved in </w:t>
      </w:r>
      <w:hyperlink r:id="rId3717" w:history="1">
        <w:r w:rsidR="00176FE9">
          <w:rPr>
            <w:rStyle w:val="Hyperlink"/>
          </w:rPr>
          <w:t>R2-2108928</w:t>
        </w:r>
      </w:hyperlink>
    </w:p>
    <w:p w14:paraId="4D1DB9A6" w14:textId="77777777" w:rsidR="00B6146A" w:rsidRDefault="00B6146A" w:rsidP="00B6146A">
      <w:pPr>
        <w:pStyle w:val="Doc-text2"/>
      </w:pPr>
    </w:p>
    <w:p w14:paraId="0867E3E8" w14:textId="77777777" w:rsidR="00B6146A" w:rsidRDefault="00B6146A" w:rsidP="00B6146A">
      <w:pPr>
        <w:pStyle w:val="EmailDiscussion"/>
        <w:overflowPunct/>
        <w:autoSpaceDE/>
        <w:autoSpaceDN/>
        <w:adjustRightInd/>
        <w:ind w:left="1619" w:hanging="360"/>
        <w:textAlignment w:val="auto"/>
      </w:pPr>
      <w:r>
        <w:t>[Post115-e][306][NBIOT/eMTC R17] Update agreements document (Ericsson)</w:t>
      </w:r>
    </w:p>
    <w:p w14:paraId="149F0384" w14:textId="21302D44" w:rsidR="00B6146A" w:rsidRDefault="00B6146A" w:rsidP="00B6146A">
      <w:pPr>
        <w:pStyle w:val="EmailDiscussion2"/>
      </w:pPr>
      <w:r>
        <w:tab/>
        <w:t>Scope: Update the agreements document</w:t>
      </w:r>
    </w:p>
    <w:p w14:paraId="33569654" w14:textId="3A359921" w:rsidR="00B6146A" w:rsidRDefault="00B6146A" w:rsidP="00B6146A">
      <w:pPr>
        <w:pStyle w:val="EmailDiscussion2"/>
      </w:pPr>
      <w:r>
        <w:tab/>
        <w:t xml:space="preserve">Intended outcome: endorsed report in </w:t>
      </w:r>
      <w:hyperlink r:id="rId3718" w:history="1">
        <w:r w:rsidR="00176FE9">
          <w:rPr>
            <w:rStyle w:val="Hyperlink"/>
          </w:rPr>
          <w:t>R2-2108974</w:t>
        </w:r>
      </w:hyperlink>
    </w:p>
    <w:p w14:paraId="1BD1D0E9" w14:textId="10F4E8B2" w:rsidR="00B6146A" w:rsidRDefault="00B6146A" w:rsidP="00B6146A">
      <w:pPr>
        <w:pStyle w:val="EmailDiscussion2"/>
      </w:pPr>
      <w:r>
        <w:tab/>
        <w:t>Deadline: Short 2 (not for RP)</w:t>
      </w:r>
    </w:p>
    <w:p w14:paraId="1E8FA72B" w14:textId="647F3602" w:rsidR="007B4480" w:rsidRDefault="007B4480" w:rsidP="00B6146A">
      <w:pPr>
        <w:pStyle w:val="EmailDiscussion2"/>
      </w:pPr>
      <w:r>
        <w:t xml:space="preserve">=&gt; Endorsed in </w:t>
      </w:r>
      <w:hyperlink r:id="rId3719" w:history="1">
        <w:r w:rsidR="00176FE9">
          <w:rPr>
            <w:rStyle w:val="Hyperlink"/>
          </w:rPr>
          <w:t>R2-2108974</w:t>
        </w:r>
      </w:hyperlink>
    </w:p>
    <w:p w14:paraId="5B483D8E" w14:textId="77777777" w:rsidR="00B6146A" w:rsidRDefault="00B6146A" w:rsidP="00B6146A">
      <w:pPr>
        <w:pStyle w:val="EmailDiscussion2"/>
      </w:pPr>
    </w:p>
    <w:p w14:paraId="7D6E524A" w14:textId="77777777" w:rsidR="00B6146A" w:rsidRDefault="00B6146A" w:rsidP="00B6146A">
      <w:pPr>
        <w:pStyle w:val="EmailDiscussion"/>
        <w:overflowPunct/>
        <w:autoSpaceDE/>
        <w:autoSpaceDN/>
        <w:adjustRightInd/>
        <w:ind w:left="1619" w:hanging="360"/>
        <w:textAlignment w:val="auto"/>
        <w:rPr>
          <w:lang w:eastAsia="en-US"/>
        </w:rPr>
      </w:pPr>
      <w:r>
        <w:t>[Post115-e][601][Relay] Relaying CR to 38.300 (MediaTek)</w:t>
      </w:r>
    </w:p>
    <w:p w14:paraId="0C57DBB2" w14:textId="0188E003" w:rsidR="00B6146A" w:rsidRDefault="00B6146A" w:rsidP="00B6146A">
      <w:pPr>
        <w:pStyle w:val="EmailDiscussion2"/>
        <w:rPr>
          <w:lang w:eastAsia="en-US"/>
        </w:rPr>
      </w:pPr>
      <w:r>
        <w:tab/>
        <w:t>Scope: Update the CR with decisions of this meeting.</w:t>
      </w:r>
    </w:p>
    <w:p w14:paraId="2193E40D" w14:textId="43F7FF43" w:rsidR="00B6146A" w:rsidRDefault="00B6146A" w:rsidP="00B6146A">
      <w:pPr>
        <w:pStyle w:val="EmailDiscussion2"/>
      </w:pPr>
      <w:r>
        <w:tab/>
        <w:t>Intended outcome: Endorsed CR</w:t>
      </w:r>
    </w:p>
    <w:p w14:paraId="41A09CE4" w14:textId="446AFFD7" w:rsidR="00B6146A" w:rsidRDefault="00B6146A" w:rsidP="00B6146A">
      <w:pPr>
        <w:pStyle w:val="EmailDiscussion2"/>
      </w:pPr>
      <w:r>
        <w:tab/>
        <w:t>Deadline: Short 2 (not for RP)</w:t>
      </w:r>
    </w:p>
    <w:p w14:paraId="57E5B132" w14:textId="473A5C2C" w:rsidR="00B4015F" w:rsidRDefault="00B4015F" w:rsidP="00B6146A">
      <w:pPr>
        <w:pStyle w:val="EmailDiscussion2"/>
      </w:pPr>
      <w:r>
        <w:t xml:space="preserve">=&gt; Endorsed in </w:t>
      </w:r>
      <w:hyperlink r:id="rId3720" w:history="1">
        <w:r w:rsidR="00176FE9">
          <w:rPr>
            <w:rStyle w:val="Hyperlink"/>
          </w:rPr>
          <w:t>R2-2108924</w:t>
        </w:r>
      </w:hyperlink>
    </w:p>
    <w:p w14:paraId="49AFAC52" w14:textId="77777777" w:rsidR="00B6146A" w:rsidRDefault="00B6146A" w:rsidP="00B6146A">
      <w:pPr>
        <w:pStyle w:val="Doc-text2"/>
      </w:pPr>
    </w:p>
    <w:p w14:paraId="7372A94B" w14:textId="77777777" w:rsidR="00B6146A" w:rsidRDefault="00B6146A" w:rsidP="00B6146A">
      <w:pPr>
        <w:pStyle w:val="EmailDiscussion"/>
        <w:overflowPunct/>
        <w:autoSpaceDE/>
        <w:autoSpaceDN/>
        <w:adjustRightInd/>
        <w:ind w:left="1619" w:hanging="360"/>
        <w:textAlignment w:val="auto"/>
      </w:pPr>
      <w:r w:rsidRPr="009222C6">
        <w:t>[</w:t>
      </w:r>
      <w:r>
        <w:t>Post115</w:t>
      </w:r>
      <w:r w:rsidRPr="009222C6">
        <w:t>-e][711][V2X/SL] 38.300 running CR (InterDigital)</w:t>
      </w:r>
    </w:p>
    <w:p w14:paraId="10D5847B" w14:textId="1290DA25" w:rsidR="00B6146A" w:rsidRDefault="00B6146A" w:rsidP="00B6146A">
      <w:pPr>
        <w:pStyle w:val="Doc-text2"/>
      </w:pPr>
      <w:r>
        <w:tab/>
      </w:r>
      <w:r>
        <w:rPr>
          <w:rStyle w:val="Strong"/>
          <w:rFonts w:eastAsia="SimSun"/>
        </w:rPr>
        <w:t>Scope:</w:t>
      </w:r>
      <w:r>
        <w:t xml:space="preserve"> Update the endorsed draft CR in </w:t>
      </w:r>
      <w:hyperlink r:id="rId3721" w:history="1">
        <w:r w:rsidR="00176FE9">
          <w:rPr>
            <w:rStyle w:val="Hyperlink"/>
          </w:rPr>
          <w:t>R2-2108981</w:t>
        </w:r>
      </w:hyperlink>
      <w:r>
        <w:t xml:space="preserve"> with the agreements made this meeting.</w:t>
      </w:r>
    </w:p>
    <w:p w14:paraId="6A481B41" w14:textId="074DC9F8" w:rsidR="00B6146A" w:rsidRDefault="00B6146A" w:rsidP="00B6146A">
      <w:pPr>
        <w:pStyle w:val="Doc-text2"/>
      </w:pPr>
      <w:r>
        <w:tab/>
      </w:r>
      <w:r>
        <w:rPr>
          <w:rStyle w:val="Strong"/>
          <w:rFonts w:eastAsia="SimSun"/>
        </w:rPr>
        <w:t>Intended outcome:</w:t>
      </w:r>
      <w:r>
        <w:t xml:space="preserve"> </w:t>
      </w:r>
      <w:r w:rsidR="00D12340">
        <w:t xml:space="preserve">The updated 38.300 running CR in </w:t>
      </w:r>
      <w:hyperlink r:id="rId3722" w:history="1">
        <w:r w:rsidR="00176FE9">
          <w:rPr>
            <w:rStyle w:val="Hyperlink"/>
          </w:rPr>
          <w:t>R2-2109003</w:t>
        </w:r>
      </w:hyperlink>
      <w:r w:rsidR="00D12340">
        <w:t xml:space="preserve"> to be endorsed.</w:t>
      </w:r>
    </w:p>
    <w:p w14:paraId="6B4A6BC5" w14:textId="2D912E40" w:rsidR="00B6146A" w:rsidRDefault="00B6146A" w:rsidP="00B6146A">
      <w:pPr>
        <w:pStyle w:val="Doc-text2"/>
      </w:pPr>
      <w:r>
        <w:rPr>
          <w:rStyle w:val="Strong"/>
          <w:rFonts w:eastAsia="SimSun"/>
        </w:rPr>
        <w:tab/>
        <w:t xml:space="preserve">Deadline: </w:t>
      </w:r>
      <w:r>
        <w:t>Short 2 (not for RP)</w:t>
      </w:r>
    </w:p>
    <w:p w14:paraId="35A80FF0" w14:textId="6C1E37D9" w:rsidR="00D12340" w:rsidRDefault="00D12340" w:rsidP="00B6146A">
      <w:pPr>
        <w:pStyle w:val="Doc-text2"/>
      </w:pPr>
      <w:r>
        <w:t xml:space="preserve">=&gt; </w:t>
      </w:r>
      <w:r w:rsidR="00DB25BF">
        <w:t>Endorsed</w:t>
      </w:r>
      <w:r>
        <w:t xml:space="preserve"> in </w:t>
      </w:r>
      <w:hyperlink r:id="rId3723" w:history="1">
        <w:r w:rsidR="00176FE9">
          <w:rPr>
            <w:rStyle w:val="Hyperlink"/>
          </w:rPr>
          <w:t>R2-2109003</w:t>
        </w:r>
      </w:hyperlink>
    </w:p>
    <w:p w14:paraId="211558A2" w14:textId="5D557306" w:rsidR="00B6146A" w:rsidRDefault="00B6146A" w:rsidP="00B6146A">
      <w:pPr>
        <w:pStyle w:val="Doc-text2"/>
      </w:pPr>
    </w:p>
    <w:p w14:paraId="322A8C6A" w14:textId="77777777" w:rsidR="00580AAB" w:rsidRPr="006A098A" w:rsidRDefault="00580AAB" w:rsidP="00B6146A">
      <w:pPr>
        <w:pStyle w:val="Doc-text2"/>
      </w:pPr>
    </w:p>
    <w:p w14:paraId="4AF60043" w14:textId="77777777" w:rsidR="00B6146A" w:rsidRPr="00D3303D" w:rsidRDefault="00B6146A" w:rsidP="00580AAB">
      <w:pPr>
        <w:pStyle w:val="Heading2"/>
      </w:pPr>
      <w:bookmarkStart w:id="558" w:name="_Toc82647277"/>
      <w:bookmarkEnd w:id="557"/>
      <w:r>
        <w:t>Long email discussions</w:t>
      </w:r>
      <w:r w:rsidRPr="00D3303D">
        <w:t xml:space="preserve"> </w:t>
      </w:r>
      <w:r>
        <w:t>after R2-115-e, Deadline: October 21</w:t>
      </w:r>
      <w:r w:rsidRPr="003E0059">
        <w:rPr>
          <w:vertAlign w:val="superscript"/>
        </w:rPr>
        <w:t>th</w:t>
      </w:r>
      <w:r>
        <w:t>, 0900 UTC</w:t>
      </w:r>
      <w:bookmarkEnd w:id="558"/>
    </w:p>
    <w:p w14:paraId="5A74FA22" w14:textId="77777777" w:rsidR="00B6146A" w:rsidRDefault="00B6146A" w:rsidP="00B6146A">
      <w:pPr>
        <w:pStyle w:val="Doc-text2"/>
        <w:ind w:left="0" w:firstLine="0"/>
        <w:rPr>
          <w:b/>
          <w:bCs/>
        </w:rPr>
      </w:pPr>
      <w:r w:rsidRPr="00C33BE1">
        <w:rPr>
          <w:b/>
          <w:bCs/>
        </w:rPr>
        <w:t xml:space="preserve">Please request TDoc numbers </w:t>
      </w:r>
      <w:r>
        <w:rPr>
          <w:b/>
          <w:bCs/>
        </w:rPr>
        <w:t xml:space="preserve">by 3GU for the next meeting </w:t>
      </w:r>
      <w:r w:rsidRPr="00C33BE1">
        <w:rPr>
          <w:b/>
          <w:bCs/>
        </w:rPr>
        <w:t>for the following email discussions</w:t>
      </w:r>
    </w:p>
    <w:p w14:paraId="54ACC47D" w14:textId="77777777" w:rsidR="00B6146A" w:rsidRDefault="00B6146A" w:rsidP="00B6146A">
      <w:pPr>
        <w:pStyle w:val="EmailDiscussion2"/>
      </w:pPr>
    </w:p>
    <w:p w14:paraId="02FADCF6" w14:textId="77777777" w:rsidR="00B6146A" w:rsidRDefault="00B6146A" w:rsidP="00B6146A">
      <w:pPr>
        <w:pStyle w:val="EmailDiscussion"/>
        <w:overflowPunct/>
        <w:autoSpaceDE/>
        <w:autoSpaceDN/>
        <w:adjustRightInd/>
        <w:ind w:left="1619" w:hanging="360"/>
        <w:textAlignment w:val="auto"/>
      </w:pPr>
      <w:r>
        <w:t>[Post115-e][054][NR15] Common Fields</w:t>
      </w:r>
      <w:r w:rsidRPr="00E14330">
        <w:t xml:space="preserve"> Dedicated Signalling</w:t>
      </w:r>
      <w:r>
        <w:t xml:space="preserve"> (Ericsson)</w:t>
      </w:r>
    </w:p>
    <w:p w14:paraId="6CFB6BE8" w14:textId="77777777" w:rsidR="00B6146A" w:rsidRDefault="00B6146A" w:rsidP="00B6146A">
      <w:pPr>
        <w:pStyle w:val="Doc-text2"/>
      </w:pPr>
      <w:r>
        <w:tab/>
        <w:t xml:space="preserve">Scope: Continue discussion from baseline at R2 115-e. </w:t>
      </w:r>
      <w:r>
        <w:br/>
        <w:t xml:space="preserve">1) to address specific issues, such as SUL/IAB. </w:t>
      </w:r>
    </w:p>
    <w:p w14:paraId="04679960" w14:textId="77777777" w:rsidR="00B6146A" w:rsidRDefault="00B6146A" w:rsidP="00B6146A">
      <w:pPr>
        <w:pStyle w:val="Doc-text2"/>
      </w:pPr>
      <w:r>
        <w:tab/>
        <w:t xml:space="preserve">2) to find an agreeable description of the desired behaviour, e.g. a generic statement such as: “Fields that are dedicated configurations should be subject to UE capability check (regardless IE name). Fields that are cell specific configurations, but also distributed in dedicated signalling does not need to be subject to UE capability check”; OR e.g. a list of fields and how each should be handled, OR both/combination. </w:t>
      </w:r>
    </w:p>
    <w:p w14:paraId="1573A642" w14:textId="77777777" w:rsidR="00B6146A" w:rsidRDefault="00B6146A" w:rsidP="00B6146A">
      <w:pPr>
        <w:pStyle w:val="EmailDiscussion2"/>
      </w:pPr>
      <w:r>
        <w:tab/>
        <w:t>Intended outcome: Report</w:t>
      </w:r>
    </w:p>
    <w:p w14:paraId="10BDF62A" w14:textId="77777777" w:rsidR="00B6146A" w:rsidRDefault="00B6146A" w:rsidP="00B6146A">
      <w:pPr>
        <w:pStyle w:val="EmailDiscussion2"/>
      </w:pPr>
      <w:r>
        <w:tab/>
        <w:t>Deadline: Long</w:t>
      </w:r>
    </w:p>
    <w:p w14:paraId="629967F9" w14:textId="77777777" w:rsidR="00B6146A" w:rsidRDefault="00B6146A" w:rsidP="00B6146A">
      <w:pPr>
        <w:pStyle w:val="EmailDiscussion2"/>
      </w:pPr>
    </w:p>
    <w:p w14:paraId="32369692" w14:textId="77777777" w:rsidR="00B6146A" w:rsidRDefault="00B6146A" w:rsidP="00B6146A">
      <w:pPr>
        <w:pStyle w:val="EmailDiscussion"/>
        <w:overflowPunct/>
        <w:autoSpaceDE/>
        <w:autoSpaceDN/>
        <w:adjustRightInd/>
        <w:ind w:left="1619" w:hanging="360"/>
        <w:textAlignment w:val="auto"/>
      </w:pPr>
      <w:r>
        <w:t xml:space="preserve">[Post115-e][087][NR15] </w:t>
      </w:r>
      <w:r>
        <w:rPr>
          <w:lang w:eastAsia="zh-CN"/>
        </w:rPr>
        <w:t>S</w:t>
      </w:r>
      <w:r w:rsidRPr="00E524F0">
        <w:rPr>
          <w:lang w:eastAsia="zh-CN"/>
        </w:rPr>
        <w:t>i</w:t>
      </w:r>
      <w:r>
        <w:rPr>
          <w:lang w:eastAsia="zh-CN"/>
        </w:rPr>
        <w:t>multaneous Rx/Tx cap</w:t>
      </w:r>
      <w:r w:rsidRPr="00E524F0">
        <w:rPr>
          <w:lang w:eastAsia="zh-CN"/>
        </w:rPr>
        <w:t xml:space="preserve"> finer granularity</w:t>
      </w:r>
      <w:r>
        <w:t xml:space="preserve"> (NTT DOCOMO)</w:t>
      </w:r>
    </w:p>
    <w:p w14:paraId="733B3414" w14:textId="75DBB84E" w:rsidR="00B6146A" w:rsidRDefault="00B6146A" w:rsidP="00B6146A">
      <w:pPr>
        <w:pStyle w:val="EmailDiscussion2"/>
      </w:pPr>
      <w:r>
        <w:tab/>
        <w:t xml:space="preserve">Scope: Aim to conclude in Q4. Progress based on </w:t>
      </w:r>
      <w:hyperlink r:id="rId3724" w:history="1">
        <w:r w:rsidR="00176FE9">
          <w:rPr>
            <w:rStyle w:val="Hyperlink"/>
          </w:rPr>
          <w:t>R2-2107389</w:t>
        </w:r>
      </w:hyperlink>
      <w:r>
        <w:t xml:space="preserve">. Consider also </w:t>
      </w:r>
      <w:r>
        <w:rPr>
          <w:lang w:eastAsia="zh-CN"/>
        </w:rPr>
        <w:t>u</w:t>
      </w:r>
      <w:r w:rsidRPr="00885E9C">
        <w:rPr>
          <w:lang w:eastAsia="zh-CN"/>
        </w:rPr>
        <w:t>sing the selectedBandEntriesMNList field to check the per-band-pair simultaneous Rx/Tx capability in NR-DC, (NG)EN-DC, and NE-DC</w:t>
      </w:r>
      <w:r>
        <w:rPr>
          <w:lang w:eastAsia="zh-CN"/>
        </w:rPr>
        <w:t>. Consider also Inter-Node Coordination. If needed, can also disucss the scope in the beginning of the email discussion.</w:t>
      </w:r>
    </w:p>
    <w:p w14:paraId="4149E9B0" w14:textId="77777777" w:rsidR="00B6146A" w:rsidRDefault="00B6146A" w:rsidP="00B6146A">
      <w:pPr>
        <w:pStyle w:val="EmailDiscussion2"/>
      </w:pPr>
      <w:r>
        <w:tab/>
        <w:t>Intended outcome: Report, CRs Agreeable to the extent possible / reasonable.</w:t>
      </w:r>
    </w:p>
    <w:p w14:paraId="4B96D9AE" w14:textId="77777777" w:rsidR="00B6146A" w:rsidRDefault="00B6146A" w:rsidP="00B6146A">
      <w:pPr>
        <w:pStyle w:val="EmailDiscussion2"/>
      </w:pPr>
      <w:r>
        <w:tab/>
        <w:t>Deadline: Long</w:t>
      </w:r>
    </w:p>
    <w:p w14:paraId="7529D2C2" w14:textId="77777777" w:rsidR="00B6146A" w:rsidRDefault="00B6146A" w:rsidP="00B6146A">
      <w:pPr>
        <w:pStyle w:val="Doc-text2"/>
      </w:pPr>
    </w:p>
    <w:p w14:paraId="6087418E" w14:textId="77777777" w:rsidR="00B6146A" w:rsidRDefault="00B6146A" w:rsidP="00B6146A">
      <w:pPr>
        <w:pStyle w:val="EmailDiscussion"/>
        <w:overflowPunct/>
        <w:autoSpaceDE/>
        <w:autoSpaceDN/>
        <w:adjustRightInd/>
        <w:ind w:left="1619" w:hanging="360"/>
        <w:textAlignment w:val="auto"/>
      </w:pPr>
      <w:r>
        <w:t>[Post115-e][088][eIAB] inter-CU routing open issues (Huawei)</w:t>
      </w:r>
    </w:p>
    <w:p w14:paraId="3FEABFC6" w14:textId="77777777" w:rsidR="00B6146A" w:rsidRDefault="00B6146A" w:rsidP="00B6146A">
      <w:pPr>
        <w:pStyle w:val="EmailDiscussion2"/>
      </w:pPr>
      <w:r>
        <w:tab/>
        <w:t xml:space="preserve">Scope: Address the listed open points for inter-CU routing: </w:t>
      </w:r>
    </w:p>
    <w:p w14:paraId="2BCBEAF1" w14:textId="77777777" w:rsidR="00B6146A" w:rsidRDefault="00B6146A" w:rsidP="00B6146A">
      <w:pPr>
        <w:pStyle w:val="EmailDiscussion2"/>
      </w:pPr>
      <w:r>
        <w:tab/>
        <w:t>- What’s the BAP address added in BAP header in the first topology (i.e. the BAP address of ingress data at the boundary node);</w:t>
      </w:r>
    </w:p>
    <w:p w14:paraId="4900FB7D" w14:textId="77777777" w:rsidR="00B6146A" w:rsidRDefault="00B6146A" w:rsidP="00B6146A">
      <w:pPr>
        <w:pStyle w:val="EmailDiscussion2"/>
      </w:pPr>
      <w:r>
        <w:tab/>
        <w:t>- How to differentiate the concatenated traffic and non-concatenated traffic;</w:t>
      </w:r>
    </w:p>
    <w:p w14:paraId="45BCBF61" w14:textId="77777777" w:rsidR="00B6146A" w:rsidRDefault="00B6146A" w:rsidP="00B6146A">
      <w:pPr>
        <w:pStyle w:val="EmailDiscussion2"/>
      </w:pPr>
      <w:r>
        <w:tab/>
        <w:t>- How to determine whether a data should be delivered to upper layer (for downstream);</w:t>
      </w:r>
    </w:p>
    <w:p w14:paraId="7506C553" w14:textId="77777777" w:rsidR="00B6146A" w:rsidRDefault="00B6146A" w:rsidP="00B6146A">
      <w:pPr>
        <w:pStyle w:val="EmailDiscussion2"/>
      </w:pPr>
      <w:r>
        <w:tab/>
        <w:t>- How to determine whether the BAP header of a data should be rewritten (i.e. whether being routed to another topology or its own topology).</w:t>
      </w:r>
    </w:p>
    <w:p w14:paraId="1FCD003C" w14:textId="77777777" w:rsidR="00B6146A" w:rsidRDefault="00B6146A" w:rsidP="00B6146A">
      <w:pPr>
        <w:pStyle w:val="EmailDiscussion2"/>
      </w:pPr>
      <w:r>
        <w:tab/>
        <w:t>Intended outcome: Report</w:t>
      </w:r>
    </w:p>
    <w:p w14:paraId="168EB3AC" w14:textId="77777777" w:rsidR="00B6146A" w:rsidRDefault="00B6146A" w:rsidP="00B6146A">
      <w:pPr>
        <w:pStyle w:val="EmailDiscussion2"/>
      </w:pPr>
      <w:r>
        <w:tab/>
        <w:t>Deadline: Long</w:t>
      </w:r>
    </w:p>
    <w:p w14:paraId="7B8F97F6" w14:textId="77777777" w:rsidR="00B6146A" w:rsidRDefault="00B6146A" w:rsidP="00B6146A">
      <w:pPr>
        <w:pStyle w:val="EmailDiscussion2"/>
      </w:pPr>
    </w:p>
    <w:p w14:paraId="4EC5A756" w14:textId="77777777" w:rsidR="00B6146A" w:rsidRDefault="00B6146A" w:rsidP="00B6146A">
      <w:pPr>
        <w:pStyle w:val="EmailDiscussion"/>
        <w:overflowPunct/>
        <w:autoSpaceDE/>
        <w:autoSpaceDN/>
        <w:adjustRightInd/>
        <w:ind w:left="1619" w:hanging="360"/>
        <w:textAlignment w:val="auto"/>
      </w:pPr>
      <w:r>
        <w:t>[Post115-e][089][ePowSav] Paging Subgrouping (Xiaomi)</w:t>
      </w:r>
    </w:p>
    <w:p w14:paraId="0FB16889" w14:textId="77777777" w:rsidR="00B6146A" w:rsidRDefault="00B6146A" w:rsidP="00B6146A">
      <w:pPr>
        <w:pStyle w:val="Doc-text2"/>
      </w:pPr>
      <w:r>
        <w:tab/>
        <w:t>Scope: Objective to continue work based on existing agreements. Further progress the roles of AMF gNB UE and potential impact to stage-2. Take RAN1 agreements into account. Progress how CN subgrouping and UE ID subgrouping relates to L1 and the control of this.</w:t>
      </w:r>
    </w:p>
    <w:p w14:paraId="2403FE87" w14:textId="77777777" w:rsidR="00B6146A" w:rsidRDefault="00B6146A" w:rsidP="00B6146A">
      <w:pPr>
        <w:pStyle w:val="Doc-text2"/>
      </w:pPr>
      <w:r>
        <w:tab/>
        <w:t xml:space="preserve">Intended outcome: Report to pave the way for progress </w:t>
      </w:r>
    </w:p>
    <w:p w14:paraId="484841B5" w14:textId="77777777" w:rsidR="00B6146A" w:rsidRDefault="00B6146A" w:rsidP="00B6146A">
      <w:pPr>
        <w:pStyle w:val="Doc-text2"/>
      </w:pPr>
      <w:r>
        <w:tab/>
        <w:t>Deadline: Long</w:t>
      </w:r>
    </w:p>
    <w:p w14:paraId="170D8D3B" w14:textId="77777777" w:rsidR="00B6146A" w:rsidRDefault="00B6146A" w:rsidP="00B6146A">
      <w:pPr>
        <w:pStyle w:val="Doc-text2"/>
      </w:pPr>
    </w:p>
    <w:p w14:paraId="7DEFC70E" w14:textId="77777777" w:rsidR="00B6146A" w:rsidRDefault="00B6146A" w:rsidP="00B6146A">
      <w:pPr>
        <w:pStyle w:val="EmailDiscussion"/>
        <w:overflowPunct/>
        <w:autoSpaceDE/>
        <w:autoSpaceDN/>
        <w:adjustRightInd/>
        <w:ind w:left="1619" w:hanging="360"/>
        <w:textAlignment w:val="auto"/>
      </w:pPr>
      <w:r>
        <w:t xml:space="preserve">[Post115-e][090][TEI17] </w:t>
      </w:r>
      <w:r>
        <w:rPr>
          <w:rFonts w:eastAsia="Microsoft YaHei UI" w:cs="Arial"/>
          <w:color w:val="000000"/>
        </w:rPr>
        <w:t xml:space="preserve">Mobility-state-based cell reselection for NR High Speed railway Dedicated Network </w:t>
      </w:r>
      <w:r>
        <w:t>(CMCC)</w:t>
      </w:r>
    </w:p>
    <w:p w14:paraId="72B44DE2" w14:textId="77777777" w:rsidR="00B6146A" w:rsidRDefault="00B6146A" w:rsidP="00B6146A">
      <w:pPr>
        <w:pStyle w:val="Doc-text2"/>
      </w:pPr>
      <w:r>
        <w:tab/>
        <w:t xml:space="preserve">Scope: Check and progress CRs to agreeable status. </w:t>
      </w:r>
    </w:p>
    <w:p w14:paraId="0A1CC33A" w14:textId="77777777" w:rsidR="00B6146A" w:rsidRDefault="00B6146A" w:rsidP="00B6146A">
      <w:pPr>
        <w:pStyle w:val="Doc-text2"/>
      </w:pPr>
      <w:r>
        <w:tab/>
        <w:t>Intended outcome: Agreeable CRs</w:t>
      </w:r>
    </w:p>
    <w:p w14:paraId="0C7A3FBF" w14:textId="77777777" w:rsidR="00B6146A" w:rsidRDefault="00B6146A" w:rsidP="00B6146A">
      <w:pPr>
        <w:pStyle w:val="Doc-text2"/>
      </w:pPr>
      <w:r>
        <w:tab/>
        <w:t>Deadline: Long</w:t>
      </w:r>
    </w:p>
    <w:p w14:paraId="48EC344A" w14:textId="26B03E6F" w:rsidR="00B6146A" w:rsidRDefault="00B6146A" w:rsidP="00B6146A">
      <w:pPr>
        <w:pStyle w:val="Doc-text2"/>
      </w:pPr>
    </w:p>
    <w:p w14:paraId="435A198D" w14:textId="77777777" w:rsidR="00DB25BF" w:rsidRDefault="00DB25BF" w:rsidP="00DB25BF">
      <w:pPr>
        <w:pStyle w:val="EmailDiscussion"/>
        <w:overflowPunct/>
        <w:autoSpaceDE/>
        <w:autoSpaceDN/>
        <w:adjustRightInd/>
        <w:ind w:left="1619" w:hanging="360"/>
        <w:textAlignment w:val="auto"/>
      </w:pPr>
      <w:r>
        <w:t xml:space="preserve">[Post115-e][091][MBS] </w:t>
      </w:r>
      <w:r>
        <w:rPr>
          <w:lang w:eastAsia="zh-CN"/>
        </w:rPr>
        <w:t>Remaining control plane issues</w:t>
      </w:r>
      <w:r>
        <w:t xml:space="preserve"> (Huawei)</w:t>
      </w:r>
    </w:p>
    <w:p w14:paraId="7292FCBA" w14:textId="77777777" w:rsidR="00DB25BF" w:rsidRDefault="00DB25BF" w:rsidP="00DB25BF">
      <w:pPr>
        <w:pStyle w:val="Doc-text2"/>
      </w:pPr>
      <w:r>
        <w:tab/>
        <w:t>Scope: Determine and address MBS Remaining CP issues</w:t>
      </w:r>
    </w:p>
    <w:p w14:paraId="0BF668DB" w14:textId="77777777" w:rsidR="00DB25BF" w:rsidRDefault="00DB25BF" w:rsidP="00DB25BF">
      <w:pPr>
        <w:pStyle w:val="Doc-text2"/>
      </w:pPr>
      <w:r>
        <w:tab/>
        <w:t>Intended outcome: Report with open issues, and proposed resolutions as far as reasonable.</w:t>
      </w:r>
    </w:p>
    <w:p w14:paraId="072141A6" w14:textId="77777777" w:rsidR="00DB25BF" w:rsidRDefault="00DB25BF" w:rsidP="00DB25BF">
      <w:pPr>
        <w:pStyle w:val="Doc-text2"/>
      </w:pPr>
      <w:r>
        <w:tab/>
        <w:t>Deadline: Long</w:t>
      </w:r>
    </w:p>
    <w:p w14:paraId="21E0379A" w14:textId="77777777" w:rsidR="00DB25BF" w:rsidRDefault="00DB25BF" w:rsidP="00DB25BF">
      <w:pPr>
        <w:pStyle w:val="Doc-text2"/>
      </w:pPr>
    </w:p>
    <w:p w14:paraId="31C1CE90" w14:textId="77777777" w:rsidR="00DB25BF" w:rsidRDefault="00DB25BF" w:rsidP="00DB25BF">
      <w:pPr>
        <w:pStyle w:val="EmailDiscussion"/>
        <w:overflowPunct/>
        <w:autoSpaceDE/>
        <w:autoSpaceDN/>
        <w:adjustRightInd/>
        <w:ind w:left="1619" w:hanging="360"/>
        <w:textAlignment w:val="auto"/>
      </w:pPr>
      <w:r>
        <w:t xml:space="preserve">[Post115-e][092][MBS] </w:t>
      </w:r>
      <w:r>
        <w:rPr>
          <w:lang w:eastAsia="zh-CN"/>
        </w:rPr>
        <w:t>Remaining User plane issues</w:t>
      </w:r>
      <w:r>
        <w:t xml:space="preserve"> (Lenovo)</w:t>
      </w:r>
    </w:p>
    <w:p w14:paraId="731E25F4" w14:textId="77777777" w:rsidR="00DB25BF" w:rsidRDefault="00DB25BF" w:rsidP="00DB25BF">
      <w:pPr>
        <w:pStyle w:val="Doc-text2"/>
      </w:pPr>
      <w:r>
        <w:tab/>
        <w:t>Scope: Determine and address MBS Remaining UP issues</w:t>
      </w:r>
    </w:p>
    <w:p w14:paraId="66A2F1F5" w14:textId="77777777" w:rsidR="00DB25BF" w:rsidRDefault="00DB25BF" w:rsidP="00DB25BF">
      <w:pPr>
        <w:pStyle w:val="Doc-text2"/>
      </w:pPr>
      <w:r>
        <w:tab/>
        <w:t>Intended outcome: Report with open issues, and proposed resolutions as far as reasonable.</w:t>
      </w:r>
    </w:p>
    <w:p w14:paraId="0A08A685" w14:textId="140A72E0" w:rsidR="00DB25BF" w:rsidRDefault="00DB25BF" w:rsidP="00DB25BF">
      <w:pPr>
        <w:pStyle w:val="Doc-text2"/>
      </w:pPr>
      <w:r>
        <w:tab/>
        <w:t>Deadline: Long</w:t>
      </w:r>
    </w:p>
    <w:p w14:paraId="5257E3D1" w14:textId="77777777" w:rsidR="00DB25BF" w:rsidRDefault="00DB25BF" w:rsidP="00B6146A">
      <w:pPr>
        <w:pStyle w:val="Doc-text2"/>
      </w:pPr>
    </w:p>
    <w:p w14:paraId="289ED3AD" w14:textId="77777777" w:rsidR="00B6146A" w:rsidRDefault="00B6146A" w:rsidP="00B6146A">
      <w:pPr>
        <w:pStyle w:val="EmailDiscussion"/>
        <w:overflowPunct/>
        <w:autoSpaceDE/>
        <w:autoSpaceDN/>
        <w:adjustRightInd/>
        <w:ind w:left="1619" w:hanging="360"/>
        <w:textAlignment w:val="auto"/>
      </w:pPr>
      <w:r>
        <w:t>[Post115-e][101][NTN] Stage 2 running CR (Thales)</w:t>
      </w:r>
    </w:p>
    <w:p w14:paraId="702B50B0" w14:textId="72FCCD91" w:rsidR="00B6146A" w:rsidRDefault="00B6146A" w:rsidP="00B6146A">
      <w:pPr>
        <w:pStyle w:val="EmailDiscussion2"/>
      </w:pPr>
      <w:r>
        <w:tab/>
        <w:t>Scope: update the Stage 2 (38.300) running CR based on meeting agreements</w:t>
      </w:r>
    </w:p>
    <w:p w14:paraId="48C35CA9" w14:textId="7B276889" w:rsidR="00B6146A" w:rsidRDefault="00B6146A" w:rsidP="00B6146A">
      <w:pPr>
        <w:pStyle w:val="EmailDiscussion2"/>
      </w:pPr>
      <w:r>
        <w:tab/>
        <w:t>Intended outcome: Endorsable 38.300 running CR</w:t>
      </w:r>
    </w:p>
    <w:p w14:paraId="09C68874" w14:textId="53002B2C" w:rsidR="00B6146A" w:rsidRDefault="00B6146A" w:rsidP="00B6146A">
      <w:pPr>
        <w:pStyle w:val="EmailDiscussion2"/>
      </w:pPr>
      <w:r>
        <w:tab/>
        <w:t>Deadline: Long</w:t>
      </w:r>
    </w:p>
    <w:p w14:paraId="206D8171" w14:textId="141CEF19" w:rsidR="00B6146A" w:rsidRDefault="00B6146A" w:rsidP="00B6146A">
      <w:pPr>
        <w:pStyle w:val="EmailDiscussion2"/>
      </w:pPr>
    </w:p>
    <w:p w14:paraId="240B817A" w14:textId="77777777" w:rsidR="00B6146A" w:rsidRDefault="00B6146A" w:rsidP="00B6146A">
      <w:pPr>
        <w:pStyle w:val="EmailDiscussion"/>
        <w:overflowPunct/>
        <w:autoSpaceDE/>
        <w:autoSpaceDN/>
        <w:adjustRightInd/>
        <w:ind w:left="1619" w:hanging="360"/>
        <w:textAlignment w:val="auto"/>
      </w:pPr>
      <w:r>
        <w:t>[Post115-e][103][NTN] RRC running CR (Ericsson)</w:t>
      </w:r>
    </w:p>
    <w:p w14:paraId="6872EC5A" w14:textId="32427314" w:rsidR="00B6146A" w:rsidRDefault="00B6146A" w:rsidP="00B6146A">
      <w:pPr>
        <w:pStyle w:val="EmailDiscussion2"/>
      </w:pPr>
      <w:r>
        <w:tab/>
        <w:t>Scope: update the 38.331 running CR based on meeting agreements</w:t>
      </w:r>
    </w:p>
    <w:p w14:paraId="1BE21A08" w14:textId="199AFA53" w:rsidR="00B6146A" w:rsidRDefault="00B6146A" w:rsidP="00B6146A">
      <w:pPr>
        <w:pStyle w:val="EmailDiscussion2"/>
      </w:pPr>
      <w:r>
        <w:tab/>
        <w:t>Intended outcome: Endorsable 38.331 running CR</w:t>
      </w:r>
    </w:p>
    <w:p w14:paraId="4C0D5682" w14:textId="396596E9" w:rsidR="00B6146A" w:rsidRDefault="00B6146A" w:rsidP="00B6146A">
      <w:pPr>
        <w:pStyle w:val="EmailDiscussion2"/>
      </w:pPr>
      <w:r>
        <w:tab/>
        <w:t>Deadline: Long</w:t>
      </w:r>
    </w:p>
    <w:p w14:paraId="36BC9C82" w14:textId="41C3EB0B" w:rsidR="00B6146A" w:rsidRDefault="00B6146A" w:rsidP="00B6146A">
      <w:pPr>
        <w:pStyle w:val="EmailDiscussion2"/>
      </w:pPr>
    </w:p>
    <w:p w14:paraId="7CCCF48D" w14:textId="77777777" w:rsidR="00B6146A" w:rsidRDefault="00B6146A" w:rsidP="00B6146A">
      <w:pPr>
        <w:pStyle w:val="EmailDiscussion"/>
        <w:overflowPunct/>
        <w:autoSpaceDE/>
        <w:autoSpaceDN/>
        <w:adjustRightInd/>
        <w:ind w:left="1619" w:hanging="360"/>
        <w:textAlignment w:val="auto"/>
      </w:pPr>
      <w:r>
        <w:t>[Post115-e][104][NTN] MAC running CR (Interdigital)</w:t>
      </w:r>
    </w:p>
    <w:p w14:paraId="5DCEB072" w14:textId="0DAAB9DE" w:rsidR="00B6146A" w:rsidRDefault="00B6146A" w:rsidP="00B6146A">
      <w:pPr>
        <w:pStyle w:val="EmailDiscussion2"/>
      </w:pPr>
      <w:r>
        <w:tab/>
        <w:t>Scope: update the 38.321 running CR based on meeting agreements</w:t>
      </w:r>
    </w:p>
    <w:p w14:paraId="5D53DC8E" w14:textId="1BE702C5" w:rsidR="00B6146A" w:rsidRDefault="00B6146A" w:rsidP="00B6146A">
      <w:pPr>
        <w:pStyle w:val="EmailDiscussion2"/>
      </w:pPr>
      <w:r>
        <w:tab/>
        <w:t>Intended outcome: Endorsable 38.321 running CR</w:t>
      </w:r>
    </w:p>
    <w:p w14:paraId="754116F0" w14:textId="351F6BD8" w:rsidR="00B6146A" w:rsidRDefault="00B6146A" w:rsidP="00B6146A">
      <w:pPr>
        <w:pStyle w:val="EmailDiscussion2"/>
      </w:pPr>
      <w:r>
        <w:tab/>
        <w:t>Deadline: Long</w:t>
      </w:r>
    </w:p>
    <w:p w14:paraId="5D19EFD8" w14:textId="1CFAB623" w:rsidR="00B6146A" w:rsidRDefault="00B6146A" w:rsidP="00B6146A">
      <w:pPr>
        <w:pStyle w:val="EmailDiscussion2"/>
      </w:pPr>
    </w:p>
    <w:p w14:paraId="471318A5" w14:textId="77777777" w:rsidR="00B6146A" w:rsidRDefault="00B6146A" w:rsidP="00B6146A">
      <w:pPr>
        <w:pStyle w:val="EmailDiscussion"/>
        <w:overflowPunct/>
        <w:autoSpaceDE/>
        <w:autoSpaceDN/>
        <w:adjustRightInd/>
        <w:ind w:left="1619" w:hanging="360"/>
        <w:textAlignment w:val="auto"/>
      </w:pPr>
      <w:r>
        <w:t>[Post115-e][105][NTN] 38.304 running CR (ZTE)</w:t>
      </w:r>
    </w:p>
    <w:p w14:paraId="42A5505A" w14:textId="6C2FB280" w:rsidR="00B6146A" w:rsidRDefault="00B6146A" w:rsidP="00B6146A">
      <w:pPr>
        <w:pStyle w:val="EmailDiscussion2"/>
      </w:pPr>
      <w:r>
        <w:tab/>
        <w:t>Scope: update the 38.304 running CR based on meeting agreements</w:t>
      </w:r>
    </w:p>
    <w:p w14:paraId="5B086170" w14:textId="2FFCC06C" w:rsidR="00B6146A" w:rsidRDefault="00B6146A" w:rsidP="00B6146A">
      <w:pPr>
        <w:pStyle w:val="EmailDiscussion2"/>
      </w:pPr>
      <w:r>
        <w:tab/>
        <w:t>Intended outcome: Endorsable 38.304 running CR</w:t>
      </w:r>
    </w:p>
    <w:p w14:paraId="6B8EF03C" w14:textId="478CD8F5" w:rsidR="00B6146A" w:rsidRDefault="00B6146A" w:rsidP="00B6146A">
      <w:pPr>
        <w:pStyle w:val="EmailDiscussion2"/>
      </w:pPr>
      <w:r>
        <w:tab/>
        <w:t>Deadline: Long</w:t>
      </w:r>
    </w:p>
    <w:p w14:paraId="65A312E0" w14:textId="592A2B17" w:rsidR="00B6146A" w:rsidRDefault="00B6146A" w:rsidP="00B6146A">
      <w:pPr>
        <w:pStyle w:val="EmailDiscussion2"/>
      </w:pPr>
    </w:p>
    <w:p w14:paraId="3C17F690" w14:textId="77777777" w:rsidR="00B6146A" w:rsidRDefault="00B6146A" w:rsidP="00B6146A">
      <w:pPr>
        <w:pStyle w:val="EmailDiscussion"/>
        <w:overflowPunct/>
        <w:autoSpaceDE/>
        <w:autoSpaceDN/>
        <w:adjustRightInd/>
        <w:ind w:left="1619" w:hanging="360"/>
        <w:textAlignment w:val="auto"/>
      </w:pPr>
      <w:r>
        <w:t>[Post115-e][106][RedCap] Running CRs (Ericsson)</w:t>
      </w:r>
    </w:p>
    <w:p w14:paraId="7E5ACE52" w14:textId="2AB2C016" w:rsidR="00B6146A" w:rsidRDefault="00B6146A" w:rsidP="00B6146A">
      <w:pPr>
        <w:pStyle w:val="EmailDiscussion2"/>
      </w:pPr>
      <w:r>
        <w:tab/>
        <w:t>Scope: draft 38.331 and 38.304 running CRs based on meeting agreements</w:t>
      </w:r>
    </w:p>
    <w:p w14:paraId="7CAA2216" w14:textId="13AC790A" w:rsidR="00B6146A" w:rsidRDefault="00B6146A" w:rsidP="00B6146A">
      <w:pPr>
        <w:pStyle w:val="EmailDiscussion2"/>
      </w:pPr>
      <w:r>
        <w:tab/>
        <w:t>Intended outcome: Endorsable 38.331 and 38.304 running CRs</w:t>
      </w:r>
    </w:p>
    <w:p w14:paraId="25EAA167" w14:textId="45A85F97" w:rsidR="00B6146A" w:rsidRDefault="00B6146A" w:rsidP="00B6146A">
      <w:pPr>
        <w:pStyle w:val="EmailDiscussion2"/>
      </w:pPr>
      <w:r>
        <w:tab/>
        <w:t>Deadline: Long</w:t>
      </w:r>
    </w:p>
    <w:p w14:paraId="676807A8" w14:textId="77777777" w:rsidR="00B6146A" w:rsidRDefault="00B6146A" w:rsidP="00B6146A">
      <w:pPr>
        <w:pStyle w:val="EmailDiscussion2"/>
      </w:pPr>
    </w:p>
    <w:p w14:paraId="3F7A5B00" w14:textId="77777777" w:rsidR="00B6146A" w:rsidRDefault="00B6146A" w:rsidP="00B6146A">
      <w:pPr>
        <w:pStyle w:val="EmailDiscussion"/>
        <w:overflowPunct/>
        <w:autoSpaceDE/>
        <w:autoSpaceDN/>
        <w:adjustRightInd/>
        <w:ind w:left="1619" w:hanging="360"/>
        <w:textAlignment w:val="auto"/>
      </w:pPr>
      <w:r>
        <w:t>[Post115-e][107][RedCap] Stage 2 Running CR (Nokia)</w:t>
      </w:r>
    </w:p>
    <w:p w14:paraId="5401E77D" w14:textId="555AE607" w:rsidR="00B6146A" w:rsidRDefault="00B6146A" w:rsidP="00B6146A">
      <w:pPr>
        <w:pStyle w:val="Doc-text2"/>
      </w:pPr>
      <w:r>
        <w:tab/>
        <w:t>Scope: draft 38.300 running CR based on meeting agreements</w:t>
      </w:r>
    </w:p>
    <w:p w14:paraId="681A941A" w14:textId="3967660D" w:rsidR="00B6146A" w:rsidRDefault="00B6146A" w:rsidP="00B6146A">
      <w:pPr>
        <w:pStyle w:val="Doc-text2"/>
      </w:pPr>
      <w:r>
        <w:tab/>
        <w:t>Intended outcome: Endorsable 38.300 running CR</w:t>
      </w:r>
    </w:p>
    <w:p w14:paraId="5EB0A6A6" w14:textId="222B304D" w:rsidR="00B6146A" w:rsidRDefault="00B6146A" w:rsidP="00B6146A">
      <w:pPr>
        <w:pStyle w:val="Doc-text2"/>
      </w:pPr>
      <w:r>
        <w:tab/>
        <w:t>Deadline: Long</w:t>
      </w:r>
    </w:p>
    <w:p w14:paraId="39F61C26" w14:textId="77777777" w:rsidR="00B6146A" w:rsidRDefault="00B6146A" w:rsidP="00B6146A">
      <w:pPr>
        <w:pStyle w:val="Doc-text2"/>
      </w:pPr>
    </w:p>
    <w:p w14:paraId="31A2C296" w14:textId="77777777" w:rsidR="00B6146A" w:rsidRDefault="00B6146A" w:rsidP="00B6146A">
      <w:pPr>
        <w:pStyle w:val="EmailDiscussion"/>
        <w:overflowPunct/>
        <w:autoSpaceDE/>
        <w:autoSpaceDN/>
        <w:adjustRightInd/>
        <w:ind w:left="1619" w:hanging="360"/>
        <w:textAlignment w:val="auto"/>
      </w:pPr>
      <w:r>
        <w:t>[Post115-e][108][RedCap] 38.306 Running CR (Intel)</w:t>
      </w:r>
    </w:p>
    <w:p w14:paraId="4C0FB3BB" w14:textId="33288C5A" w:rsidR="00B6146A" w:rsidRDefault="00B6146A" w:rsidP="00B6146A">
      <w:pPr>
        <w:pStyle w:val="Doc-text2"/>
      </w:pPr>
      <w:r>
        <w:tab/>
        <w:t xml:space="preserve">Scope: draft 38.306 running CR based on meeting agreements, also trying to resolve structural open issues from </w:t>
      </w:r>
      <w:hyperlink r:id="rId3725" w:history="1">
        <w:r w:rsidR="00176FE9">
          <w:rPr>
            <w:rStyle w:val="Hyperlink"/>
          </w:rPr>
          <w:t>R2-2108891</w:t>
        </w:r>
      </w:hyperlink>
      <w:r>
        <w:t xml:space="preserve"> (e.g. reusing existing sections/fields vs introducing new ones, etc.)</w:t>
      </w:r>
    </w:p>
    <w:p w14:paraId="116EF277" w14:textId="5308E9E8" w:rsidR="00B6146A" w:rsidRDefault="00B6146A" w:rsidP="00B6146A">
      <w:pPr>
        <w:pStyle w:val="Doc-text2"/>
      </w:pPr>
      <w:r>
        <w:tab/>
        <w:t>Intended outcome: Endorsable 38.306 running CR</w:t>
      </w:r>
    </w:p>
    <w:p w14:paraId="6858776D" w14:textId="38F47183" w:rsidR="00B6146A" w:rsidRDefault="00B6146A" w:rsidP="00B6146A">
      <w:pPr>
        <w:pStyle w:val="Doc-text2"/>
      </w:pPr>
      <w:r>
        <w:tab/>
        <w:t>Deadline: Long</w:t>
      </w:r>
    </w:p>
    <w:p w14:paraId="5F7D39C3" w14:textId="621DE413" w:rsidR="00BF5966" w:rsidRDefault="00BF5966" w:rsidP="00B6146A">
      <w:pPr>
        <w:pStyle w:val="Doc-text2"/>
      </w:pPr>
    </w:p>
    <w:p w14:paraId="7E5DCCAA" w14:textId="77777777" w:rsidR="00BF5966" w:rsidRDefault="00BF5966" w:rsidP="00BF5966">
      <w:pPr>
        <w:pStyle w:val="EmailDiscussion"/>
        <w:overflowPunct/>
        <w:autoSpaceDE/>
        <w:autoSpaceDN/>
        <w:adjustRightInd/>
        <w:ind w:left="1619" w:hanging="360"/>
        <w:textAlignment w:val="auto"/>
      </w:pPr>
      <w:r>
        <w:t>[Post115-e][109][RedCap] MAC running CR (vivo)</w:t>
      </w:r>
    </w:p>
    <w:p w14:paraId="6F8192BC" w14:textId="7C489D1B" w:rsidR="00BF5966" w:rsidRDefault="00BF5966" w:rsidP="00F85C0F">
      <w:pPr>
        <w:pStyle w:val="EmailDiscussion2"/>
      </w:pPr>
      <w:r>
        <w:tab/>
        <w:t>Scope: draft 38.321 running CR based on meeting agreements</w:t>
      </w:r>
    </w:p>
    <w:p w14:paraId="58E73599" w14:textId="5D3C1FF3" w:rsidR="00BF5966" w:rsidRDefault="00BF5966" w:rsidP="00F85C0F">
      <w:pPr>
        <w:pStyle w:val="EmailDiscussion2"/>
      </w:pPr>
      <w:r>
        <w:tab/>
        <w:t>Intended outcome: Endorsable 38.321 running CR</w:t>
      </w:r>
    </w:p>
    <w:p w14:paraId="39001FCD" w14:textId="014F14EE" w:rsidR="00BF5966" w:rsidRDefault="00BF5966" w:rsidP="00F85C0F">
      <w:pPr>
        <w:pStyle w:val="EmailDiscussion2"/>
      </w:pPr>
      <w:r>
        <w:tab/>
        <w:t>Deadline: Long</w:t>
      </w:r>
    </w:p>
    <w:p w14:paraId="2FC39EDF" w14:textId="77777777" w:rsidR="00BF5966" w:rsidRDefault="00BF5966" w:rsidP="00B6146A">
      <w:pPr>
        <w:pStyle w:val="Doc-text2"/>
      </w:pPr>
    </w:p>
    <w:p w14:paraId="51554D19" w14:textId="77777777" w:rsidR="00B6146A" w:rsidRDefault="00B6146A" w:rsidP="00B6146A">
      <w:pPr>
        <w:pStyle w:val="EmailDiscussion"/>
        <w:overflowPunct/>
        <w:autoSpaceDE/>
        <w:autoSpaceDN/>
        <w:adjustRightInd/>
        <w:ind w:left="1619" w:hanging="360"/>
        <w:textAlignment w:val="auto"/>
      </w:pPr>
      <w:r>
        <w:t>[Post115-e][210][R17 DCCA] Running Stage-2 CRs for CPAC (CATT)</w:t>
      </w:r>
    </w:p>
    <w:p w14:paraId="507B9DE9" w14:textId="77777777" w:rsidR="00B6146A" w:rsidRDefault="00B6146A" w:rsidP="00B6146A">
      <w:pPr>
        <w:pStyle w:val="Doc-text2"/>
      </w:pPr>
      <w:r>
        <w:tab/>
        <w:t>Scope: Updated running 37.340 CR for CPAC. Should also discuss if we have a new section for the CPAC procedures.</w:t>
      </w:r>
    </w:p>
    <w:p w14:paraId="3165C7B7" w14:textId="5FCE639C" w:rsidR="00B6146A" w:rsidRDefault="00B6146A" w:rsidP="00B6146A">
      <w:pPr>
        <w:pStyle w:val="Doc-text2"/>
      </w:pPr>
      <w:r>
        <w:tab/>
        <w:t>Intended outcome: Running CR</w:t>
      </w:r>
    </w:p>
    <w:p w14:paraId="28AB89AE" w14:textId="4F9D6284" w:rsidR="00B6146A" w:rsidRDefault="00B6146A" w:rsidP="00B6146A">
      <w:pPr>
        <w:pStyle w:val="Doc-text2"/>
      </w:pPr>
      <w:r>
        <w:tab/>
        <w:t>Deadline:  Long</w:t>
      </w:r>
    </w:p>
    <w:p w14:paraId="57CD95A7" w14:textId="03FDC17C" w:rsidR="00B6146A" w:rsidRDefault="00B6146A" w:rsidP="00B6146A">
      <w:pPr>
        <w:pStyle w:val="Doc-text2"/>
      </w:pPr>
    </w:p>
    <w:p w14:paraId="04F2FF6A" w14:textId="77777777" w:rsidR="00B6146A" w:rsidRDefault="00B6146A" w:rsidP="00B6146A">
      <w:pPr>
        <w:pStyle w:val="EmailDiscussion"/>
        <w:overflowPunct/>
        <w:autoSpaceDE/>
        <w:autoSpaceDN/>
        <w:adjustRightInd/>
        <w:ind w:left="1619" w:hanging="360"/>
        <w:textAlignment w:val="auto"/>
      </w:pPr>
      <w:r>
        <w:t>[Post115-e][211][R17 DCCA] Running NR/LTE RRCs CR for CPAC (CATT)</w:t>
      </w:r>
    </w:p>
    <w:p w14:paraId="793D2D84" w14:textId="77777777" w:rsidR="00B6146A" w:rsidRDefault="00B6146A" w:rsidP="00B6146A">
      <w:pPr>
        <w:pStyle w:val="Doc-text2"/>
      </w:pPr>
      <w:r>
        <w:tab/>
        <w:t>Scope: Create running NR and LTE RRC CRs for CPAC.</w:t>
      </w:r>
    </w:p>
    <w:p w14:paraId="3B082102" w14:textId="217599CC" w:rsidR="00B6146A" w:rsidRDefault="00B6146A" w:rsidP="00B6146A">
      <w:pPr>
        <w:pStyle w:val="Doc-text2"/>
      </w:pPr>
      <w:r>
        <w:tab/>
        <w:t>Intended outcome: Running CR</w:t>
      </w:r>
    </w:p>
    <w:p w14:paraId="41E70D89" w14:textId="27601BC4" w:rsidR="00B6146A" w:rsidRDefault="00B6146A" w:rsidP="00B6146A">
      <w:pPr>
        <w:pStyle w:val="Doc-text2"/>
      </w:pPr>
      <w:r>
        <w:tab/>
        <w:t>Deadline:  Long</w:t>
      </w:r>
    </w:p>
    <w:p w14:paraId="57FF295E" w14:textId="79927E21" w:rsidR="00B6146A" w:rsidRDefault="00B6146A" w:rsidP="00B6146A">
      <w:pPr>
        <w:pStyle w:val="Doc-text2"/>
      </w:pPr>
    </w:p>
    <w:p w14:paraId="72E2EADD" w14:textId="77777777" w:rsidR="00B6146A" w:rsidRDefault="00B6146A" w:rsidP="00B6146A">
      <w:pPr>
        <w:pStyle w:val="EmailDiscussion"/>
        <w:overflowPunct/>
        <w:autoSpaceDE/>
        <w:autoSpaceDN/>
        <w:adjustRightInd/>
        <w:ind w:left="1619" w:hanging="360"/>
        <w:textAlignment w:val="auto"/>
      </w:pPr>
      <w:r>
        <w:t>[Post115-e][212][R17 DCCA] Running NR/LTE RRCs CR for SCG deactivation (Huawei)</w:t>
      </w:r>
    </w:p>
    <w:p w14:paraId="065919D3" w14:textId="77777777" w:rsidR="00B6146A" w:rsidRDefault="00B6146A" w:rsidP="00B6146A">
      <w:pPr>
        <w:pStyle w:val="Doc-text2"/>
      </w:pPr>
      <w:r>
        <w:tab/>
        <w:t>Scope: Create running NR and LTE RRC CRs for SCG deactivation.</w:t>
      </w:r>
    </w:p>
    <w:p w14:paraId="234058BE" w14:textId="3DE10677" w:rsidR="00B6146A" w:rsidRDefault="00B6146A" w:rsidP="00B6146A">
      <w:pPr>
        <w:pStyle w:val="Doc-text2"/>
      </w:pPr>
      <w:r>
        <w:tab/>
        <w:t>Intended outcome: Running CR</w:t>
      </w:r>
    </w:p>
    <w:p w14:paraId="7699477D" w14:textId="3586FEFC" w:rsidR="00B6146A" w:rsidRDefault="00B6146A" w:rsidP="00B6146A">
      <w:pPr>
        <w:pStyle w:val="Doc-text2"/>
      </w:pPr>
      <w:r>
        <w:tab/>
        <w:t>Deadline:  Long</w:t>
      </w:r>
    </w:p>
    <w:p w14:paraId="715877C6" w14:textId="0CD2444A" w:rsidR="00B6146A" w:rsidRDefault="00B6146A" w:rsidP="00B6146A">
      <w:pPr>
        <w:pStyle w:val="Doc-text2"/>
      </w:pPr>
    </w:p>
    <w:p w14:paraId="69F7E063" w14:textId="77777777" w:rsidR="00B6146A" w:rsidRDefault="00B6146A" w:rsidP="00B6146A">
      <w:pPr>
        <w:pStyle w:val="EmailDiscussion"/>
        <w:overflowPunct/>
        <w:autoSpaceDE/>
        <w:autoSpaceDN/>
        <w:adjustRightInd/>
        <w:ind w:left="1619" w:hanging="360"/>
        <w:textAlignment w:val="auto"/>
      </w:pPr>
      <w:r>
        <w:t>[Post115-e][213][R17 DCCA] Running MAC CR for SCG deactivation (vivo)</w:t>
      </w:r>
    </w:p>
    <w:p w14:paraId="656820BC" w14:textId="77777777" w:rsidR="00B6146A" w:rsidRDefault="00B6146A" w:rsidP="00B6146A">
      <w:pPr>
        <w:pStyle w:val="Doc-text2"/>
      </w:pPr>
      <w:r>
        <w:tab/>
        <w:t>Scope: Create running MAC CR for SCG deactivation.</w:t>
      </w:r>
    </w:p>
    <w:p w14:paraId="66BCC647" w14:textId="334D1342" w:rsidR="00B6146A" w:rsidRDefault="00B6146A" w:rsidP="00B6146A">
      <w:pPr>
        <w:pStyle w:val="Doc-text2"/>
      </w:pPr>
      <w:r>
        <w:tab/>
        <w:t>Intended outcome: Running CR</w:t>
      </w:r>
    </w:p>
    <w:p w14:paraId="730F86E7" w14:textId="2B5B9661" w:rsidR="00B6146A" w:rsidRDefault="00B6146A" w:rsidP="00B6146A">
      <w:pPr>
        <w:pStyle w:val="Doc-text2"/>
      </w:pPr>
      <w:r>
        <w:tab/>
        <w:t>Deadline:  Long</w:t>
      </w:r>
    </w:p>
    <w:p w14:paraId="35B74873" w14:textId="62630C0D" w:rsidR="00B6146A" w:rsidRDefault="00B6146A" w:rsidP="00B6146A">
      <w:pPr>
        <w:pStyle w:val="Doc-text2"/>
      </w:pPr>
    </w:p>
    <w:p w14:paraId="5363396B" w14:textId="77777777" w:rsidR="00B6146A" w:rsidRDefault="00B6146A" w:rsidP="00B6146A">
      <w:pPr>
        <w:pStyle w:val="EmailDiscussion"/>
        <w:overflowPunct/>
        <w:autoSpaceDE/>
        <w:autoSpaceDN/>
        <w:adjustRightInd/>
        <w:ind w:left="1619" w:hanging="360"/>
        <w:textAlignment w:val="auto"/>
      </w:pPr>
      <w:r>
        <w:t>[Post115-e][214][R17 DCCA] UE capabilities (Intel)</w:t>
      </w:r>
    </w:p>
    <w:p w14:paraId="209EAF51" w14:textId="77777777" w:rsidR="00B6146A" w:rsidRDefault="00B6146A" w:rsidP="00B6146A">
      <w:pPr>
        <w:pStyle w:val="Doc-text2"/>
      </w:pPr>
      <w:r>
        <w:tab/>
        <w:t>Scope: Discuss which (RAN2-determined) UE capabilities (for all features in this WI) are needed</w:t>
      </w:r>
    </w:p>
    <w:p w14:paraId="02B86A0E" w14:textId="14CC2B6D" w:rsidR="00B6146A" w:rsidRDefault="00B6146A" w:rsidP="00B6146A">
      <w:pPr>
        <w:pStyle w:val="Doc-text2"/>
      </w:pPr>
      <w:r>
        <w:tab/>
        <w:t>Intended outcome: Report</w:t>
      </w:r>
    </w:p>
    <w:p w14:paraId="77C95454" w14:textId="6BC79280" w:rsidR="00B6146A" w:rsidRDefault="00B6146A" w:rsidP="00B6146A">
      <w:pPr>
        <w:pStyle w:val="Doc-text2"/>
      </w:pPr>
      <w:r>
        <w:tab/>
        <w:t>Deadline:  Long</w:t>
      </w:r>
    </w:p>
    <w:p w14:paraId="01B51208" w14:textId="7A9C89E5" w:rsidR="00B6146A" w:rsidRDefault="00B6146A" w:rsidP="00B6146A">
      <w:pPr>
        <w:pStyle w:val="Doc-text2"/>
      </w:pPr>
    </w:p>
    <w:p w14:paraId="1A817C86" w14:textId="77777777" w:rsidR="00B6146A" w:rsidRDefault="00B6146A" w:rsidP="00B6146A">
      <w:pPr>
        <w:pStyle w:val="EmailDiscussion"/>
        <w:overflowPunct/>
        <w:autoSpaceDE/>
        <w:autoSpaceDN/>
        <w:adjustRightInd/>
        <w:ind w:left="1619" w:hanging="360"/>
        <w:textAlignment w:val="auto"/>
      </w:pPr>
      <w:r>
        <w:t>[Post115-e][215][R17 DCCA] Running Stage-2 CRs for SCG deactivation (ZTE)</w:t>
      </w:r>
    </w:p>
    <w:p w14:paraId="7492DC52" w14:textId="77777777" w:rsidR="00B6146A" w:rsidRDefault="00B6146A" w:rsidP="00B6146A">
      <w:pPr>
        <w:pStyle w:val="Doc-text2"/>
      </w:pPr>
      <w:r>
        <w:tab/>
        <w:t>Scope: Create running 37.340 CRs for SCG deactivation.</w:t>
      </w:r>
    </w:p>
    <w:p w14:paraId="411B3D1C" w14:textId="1D6DCE13" w:rsidR="00B6146A" w:rsidRDefault="00B6146A" w:rsidP="00B6146A">
      <w:pPr>
        <w:pStyle w:val="Doc-text2"/>
      </w:pPr>
      <w:r>
        <w:tab/>
        <w:t>Intended outcome: Running CR</w:t>
      </w:r>
    </w:p>
    <w:p w14:paraId="4D0436CF" w14:textId="21A15DB1" w:rsidR="00B6146A" w:rsidRDefault="00B6146A" w:rsidP="00B6146A">
      <w:pPr>
        <w:pStyle w:val="Doc-text2"/>
      </w:pPr>
      <w:r>
        <w:tab/>
        <w:t>Deadline:  Long</w:t>
      </w:r>
    </w:p>
    <w:p w14:paraId="35B782A9" w14:textId="4B1EE0A2" w:rsidR="00B6146A" w:rsidRDefault="00B6146A" w:rsidP="00B6146A">
      <w:pPr>
        <w:pStyle w:val="Doc-text2"/>
      </w:pPr>
    </w:p>
    <w:p w14:paraId="5C1C509B" w14:textId="77777777" w:rsidR="00B6146A" w:rsidRDefault="00B6146A" w:rsidP="00B6146A">
      <w:pPr>
        <w:pStyle w:val="EmailDiscussion"/>
        <w:overflowPunct/>
        <w:autoSpaceDE/>
        <w:autoSpaceDN/>
        <w:adjustRightInd/>
        <w:ind w:left="1619" w:hanging="360"/>
        <w:textAlignment w:val="auto"/>
      </w:pPr>
      <w:r>
        <w:t>[Post115-e][231][MUSIM] Running NR RRC CR for MUSIM (vivo)</w:t>
      </w:r>
    </w:p>
    <w:p w14:paraId="454D2186" w14:textId="77777777" w:rsidR="00B6146A" w:rsidRDefault="00B6146A" w:rsidP="00B6146A">
      <w:pPr>
        <w:pStyle w:val="Doc-text2"/>
      </w:pPr>
      <w:r>
        <w:tab/>
        <w:t>Scope: Create running NR RRC CR for MUSIM</w:t>
      </w:r>
    </w:p>
    <w:p w14:paraId="3B0BFC01" w14:textId="37EAB614" w:rsidR="00B6146A" w:rsidRDefault="00B6146A" w:rsidP="00B6146A">
      <w:pPr>
        <w:pStyle w:val="Doc-text2"/>
      </w:pPr>
      <w:r>
        <w:tab/>
        <w:t>Intended outcome: Running CR</w:t>
      </w:r>
    </w:p>
    <w:p w14:paraId="55CF8289" w14:textId="4070DDDB" w:rsidR="00B6146A" w:rsidRDefault="00B6146A" w:rsidP="00B6146A">
      <w:pPr>
        <w:pStyle w:val="Doc-text2"/>
      </w:pPr>
      <w:r>
        <w:tab/>
        <w:t>Deadline:  Long</w:t>
      </w:r>
    </w:p>
    <w:p w14:paraId="14CFA940" w14:textId="0D3F2944" w:rsidR="00B6146A" w:rsidRDefault="00B6146A" w:rsidP="00B6146A">
      <w:pPr>
        <w:pStyle w:val="Doc-text2"/>
      </w:pPr>
    </w:p>
    <w:p w14:paraId="7D9CA9CE" w14:textId="77777777" w:rsidR="00B6146A" w:rsidRDefault="00B6146A" w:rsidP="00B6146A">
      <w:pPr>
        <w:pStyle w:val="EmailDiscussion"/>
        <w:overflowPunct/>
        <w:autoSpaceDE/>
        <w:autoSpaceDN/>
        <w:adjustRightInd/>
        <w:ind w:left="1619" w:hanging="360"/>
        <w:textAlignment w:val="auto"/>
      </w:pPr>
      <w:r>
        <w:t>[Post115-e][232][MUSIM] Running LTE RRC CR for MUSIM (Samsung)</w:t>
      </w:r>
    </w:p>
    <w:p w14:paraId="7E2B2E75" w14:textId="77777777" w:rsidR="00B6146A" w:rsidRDefault="00B6146A" w:rsidP="00B6146A">
      <w:pPr>
        <w:pStyle w:val="Doc-text2"/>
      </w:pPr>
      <w:r>
        <w:tab/>
        <w:t>Scope: Create running LTE RRC CR for MUSIM</w:t>
      </w:r>
    </w:p>
    <w:p w14:paraId="59A22AA0" w14:textId="110C9C88" w:rsidR="00B6146A" w:rsidRDefault="00B6146A" w:rsidP="00B6146A">
      <w:pPr>
        <w:pStyle w:val="Doc-text2"/>
      </w:pPr>
      <w:r>
        <w:tab/>
        <w:t>Intended outcome: Running CR</w:t>
      </w:r>
    </w:p>
    <w:p w14:paraId="3D4A1A29" w14:textId="762C0509" w:rsidR="00B6146A" w:rsidRDefault="00B6146A" w:rsidP="00B6146A">
      <w:pPr>
        <w:pStyle w:val="Doc-text2"/>
      </w:pPr>
      <w:r>
        <w:tab/>
        <w:t>Deadline:  Long</w:t>
      </w:r>
    </w:p>
    <w:p w14:paraId="5EDA6F29" w14:textId="01C5684E" w:rsidR="00B6146A" w:rsidRDefault="00B6146A" w:rsidP="00B6146A">
      <w:pPr>
        <w:pStyle w:val="Doc-text2"/>
      </w:pPr>
    </w:p>
    <w:p w14:paraId="7CE750AE" w14:textId="77777777" w:rsidR="00B6146A" w:rsidRDefault="00B6146A" w:rsidP="00B6146A">
      <w:pPr>
        <w:pStyle w:val="EmailDiscussion"/>
        <w:overflowPunct/>
        <w:autoSpaceDE/>
        <w:autoSpaceDN/>
        <w:adjustRightInd/>
        <w:ind w:left="1619" w:hanging="360"/>
        <w:textAlignment w:val="auto"/>
      </w:pPr>
      <w:r>
        <w:t>[Post115-e][233][MUSIM] Running 36.304 /38.304 CRs for MUSIM (China Telecom)</w:t>
      </w:r>
    </w:p>
    <w:p w14:paraId="510F2CC7" w14:textId="77777777" w:rsidR="00B6146A" w:rsidRDefault="00B6146A" w:rsidP="00B6146A">
      <w:pPr>
        <w:pStyle w:val="Doc-text2"/>
      </w:pPr>
      <w:r>
        <w:tab/>
        <w:t>Scope: Create running 36.304 and 38.304 CRs for MUSIM</w:t>
      </w:r>
    </w:p>
    <w:p w14:paraId="4E35BB03" w14:textId="143690D9" w:rsidR="00B6146A" w:rsidRDefault="00B6146A" w:rsidP="00B6146A">
      <w:pPr>
        <w:pStyle w:val="Doc-text2"/>
      </w:pPr>
      <w:r>
        <w:tab/>
        <w:t>Intended outcome: Running CRs</w:t>
      </w:r>
    </w:p>
    <w:p w14:paraId="7E54516E" w14:textId="48112F77" w:rsidR="00B6146A" w:rsidRDefault="00B6146A" w:rsidP="00B6146A">
      <w:pPr>
        <w:pStyle w:val="Doc-text2"/>
      </w:pPr>
      <w:r>
        <w:tab/>
        <w:t>Deadline:  Long</w:t>
      </w:r>
    </w:p>
    <w:p w14:paraId="03C4E605" w14:textId="669BCAF1" w:rsidR="00B6146A" w:rsidRDefault="00B6146A" w:rsidP="00B6146A">
      <w:pPr>
        <w:pStyle w:val="Doc-text2"/>
      </w:pPr>
    </w:p>
    <w:p w14:paraId="33B90770" w14:textId="77777777" w:rsidR="00B6146A" w:rsidRDefault="00B6146A" w:rsidP="00B6146A">
      <w:pPr>
        <w:pStyle w:val="EmailDiscussion"/>
        <w:overflowPunct/>
        <w:autoSpaceDE/>
        <w:autoSpaceDN/>
        <w:adjustRightInd/>
        <w:ind w:left="1619" w:hanging="360"/>
        <w:textAlignment w:val="auto"/>
      </w:pPr>
      <w:r>
        <w:t>[Post115-e][234][MUSIM] Running Stage-2 CRs for MUSIM (Ericsson)</w:t>
      </w:r>
    </w:p>
    <w:p w14:paraId="5C5F2150" w14:textId="77777777" w:rsidR="00B6146A" w:rsidRDefault="00B6146A" w:rsidP="00B6146A">
      <w:pPr>
        <w:pStyle w:val="Doc-text2"/>
      </w:pPr>
      <w:r>
        <w:tab/>
        <w:t>Scope: Create running Stage-2 CRs (36.300, 38.300 and/or 37.340) for MUSIM</w:t>
      </w:r>
    </w:p>
    <w:p w14:paraId="488DDACB" w14:textId="5ABBCE90" w:rsidR="00B6146A" w:rsidRDefault="00B6146A" w:rsidP="00B6146A">
      <w:pPr>
        <w:pStyle w:val="Doc-text2"/>
      </w:pPr>
      <w:r>
        <w:tab/>
        <w:t>Intended outcome: Running CR</w:t>
      </w:r>
    </w:p>
    <w:p w14:paraId="050F8AB2" w14:textId="2964FE7D" w:rsidR="00B6146A" w:rsidRDefault="00B6146A" w:rsidP="00B6146A">
      <w:pPr>
        <w:pStyle w:val="Doc-text2"/>
      </w:pPr>
      <w:r>
        <w:tab/>
        <w:t>Deadline:  Long</w:t>
      </w:r>
    </w:p>
    <w:p w14:paraId="40488630" w14:textId="5A400F67" w:rsidR="00B6146A" w:rsidRDefault="00B6146A" w:rsidP="00B6146A">
      <w:pPr>
        <w:pStyle w:val="Doc-text2"/>
      </w:pPr>
    </w:p>
    <w:p w14:paraId="3950A9C4" w14:textId="77777777" w:rsidR="00B6146A" w:rsidRDefault="00B6146A" w:rsidP="00B6146A">
      <w:pPr>
        <w:pStyle w:val="EmailDiscussion"/>
        <w:overflowPunct/>
        <w:autoSpaceDE/>
        <w:autoSpaceDN/>
        <w:adjustRightInd/>
        <w:ind w:left="1619" w:hanging="360"/>
        <w:textAlignment w:val="auto"/>
      </w:pPr>
      <w:r>
        <w:t>[Post115-e][245][Slicing] Running NR RRC CR for RAN slicing (Huawei)</w:t>
      </w:r>
    </w:p>
    <w:p w14:paraId="668DA53C" w14:textId="77777777" w:rsidR="00B6146A" w:rsidRDefault="00B6146A" w:rsidP="00B6146A">
      <w:pPr>
        <w:pStyle w:val="Doc-text2"/>
      </w:pPr>
      <w:r>
        <w:tab/>
        <w:t>Scope: Create running NR RRC CR for RAN slicing based on agreements</w:t>
      </w:r>
    </w:p>
    <w:p w14:paraId="6308D140" w14:textId="34C75738" w:rsidR="00B6146A" w:rsidRDefault="00B6146A" w:rsidP="00B6146A">
      <w:pPr>
        <w:pStyle w:val="Doc-text2"/>
      </w:pPr>
      <w:r>
        <w:tab/>
        <w:t>Intended outcome: Running CR</w:t>
      </w:r>
    </w:p>
    <w:p w14:paraId="64507803" w14:textId="1DA6B2C8" w:rsidR="00B6146A" w:rsidRDefault="00B6146A" w:rsidP="00B6146A">
      <w:pPr>
        <w:pStyle w:val="Doc-text2"/>
      </w:pPr>
      <w:r>
        <w:tab/>
        <w:t>Deadline:  Long</w:t>
      </w:r>
    </w:p>
    <w:p w14:paraId="7E18FD47" w14:textId="59C79F88" w:rsidR="00B6146A" w:rsidRDefault="00B6146A" w:rsidP="00B6146A">
      <w:pPr>
        <w:pStyle w:val="Doc-text2"/>
      </w:pPr>
    </w:p>
    <w:p w14:paraId="1FB9861B" w14:textId="77777777" w:rsidR="00B6146A" w:rsidRDefault="00B6146A" w:rsidP="00B6146A">
      <w:pPr>
        <w:pStyle w:val="EmailDiscussion"/>
        <w:overflowPunct/>
        <w:autoSpaceDE/>
        <w:autoSpaceDN/>
        <w:adjustRightInd/>
        <w:ind w:left="1619" w:hanging="360"/>
        <w:textAlignment w:val="auto"/>
      </w:pPr>
      <w:r>
        <w:t>[Post115-e][246][Slicing] Running 38.304 CR for RAN slicing (CMCC)</w:t>
      </w:r>
    </w:p>
    <w:p w14:paraId="2B5A7048" w14:textId="77777777" w:rsidR="00B6146A" w:rsidRDefault="00B6146A" w:rsidP="00B6146A">
      <w:pPr>
        <w:pStyle w:val="Doc-text2"/>
      </w:pPr>
      <w:r>
        <w:tab/>
        <w:t>Scope: Create running 38.304 CR for RAN slicing based on agreements</w:t>
      </w:r>
    </w:p>
    <w:p w14:paraId="47925605" w14:textId="7B45AFE5" w:rsidR="00B6146A" w:rsidRDefault="00B6146A" w:rsidP="00B6146A">
      <w:pPr>
        <w:pStyle w:val="Doc-text2"/>
      </w:pPr>
      <w:r>
        <w:tab/>
        <w:t>Intended outcome: Running CR</w:t>
      </w:r>
    </w:p>
    <w:p w14:paraId="53FACBD1" w14:textId="4A987257" w:rsidR="00B6146A" w:rsidRDefault="00B6146A" w:rsidP="00B6146A">
      <w:pPr>
        <w:pStyle w:val="Doc-text2"/>
      </w:pPr>
      <w:r>
        <w:tab/>
        <w:t>Deadline:  Long</w:t>
      </w:r>
    </w:p>
    <w:p w14:paraId="5769EE23" w14:textId="1F75CE5F" w:rsidR="00B6146A" w:rsidRDefault="00B6146A" w:rsidP="00B6146A">
      <w:pPr>
        <w:pStyle w:val="Doc-text2"/>
      </w:pPr>
    </w:p>
    <w:p w14:paraId="15E18D0F" w14:textId="77777777" w:rsidR="00B6146A" w:rsidRDefault="00B6146A" w:rsidP="00B6146A">
      <w:pPr>
        <w:pStyle w:val="EmailDiscussion"/>
        <w:overflowPunct/>
        <w:autoSpaceDE/>
        <w:autoSpaceDN/>
        <w:adjustRightInd/>
        <w:ind w:left="1619" w:hanging="360"/>
        <w:textAlignment w:val="auto"/>
      </w:pPr>
      <w:r>
        <w:t>[Post115-e][247][Slicing] Running Stage-2 CRs for RAN slicing (Nokia)</w:t>
      </w:r>
    </w:p>
    <w:p w14:paraId="08ED31D9" w14:textId="77777777" w:rsidR="00B6146A" w:rsidRDefault="00B6146A" w:rsidP="00B6146A">
      <w:pPr>
        <w:pStyle w:val="Doc-text2"/>
      </w:pPr>
      <w:r>
        <w:tab/>
        <w:t>Scope: Create running Stage-2 CRs (38.300 and/or 37.340) for RAN slicing based on agreements</w:t>
      </w:r>
    </w:p>
    <w:p w14:paraId="0E9E0A8E" w14:textId="76ED81C4" w:rsidR="00B6146A" w:rsidRDefault="00B6146A" w:rsidP="00B6146A">
      <w:pPr>
        <w:pStyle w:val="Doc-text2"/>
      </w:pPr>
      <w:r>
        <w:tab/>
        <w:t>Intended outcome: Running CR</w:t>
      </w:r>
    </w:p>
    <w:p w14:paraId="2203FF40" w14:textId="057AE2C4" w:rsidR="00B6146A" w:rsidRDefault="00B6146A" w:rsidP="00B6146A">
      <w:pPr>
        <w:pStyle w:val="Doc-text2"/>
      </w:pPr>
      <w:r>
        <w:tab/>
        <w:t>Deadline:  Long</w:t>
      </w:r>
    </w:p>
    <w:p w14:paraId="565A1AEB" w14:textId="77777777" w:rsidR="00B6146A" w:rsidRDefault="00B6146A" w:rsidP="00B6146A">
      <w:pPr>
        <w:pStyle w:val="Doc-text2"/>
      </w:pPr>
    </w:p>
    <w:p w14:paraId="0E63FC57" w14:textId="77777777" w:rsidR="00B6146A" w:rsidRDefault="00B6146A" w:rsidP="00B6146A">
      <w:pPr>
        <w:pStyle w:val="EmailDiscussion"/>
        <w:overflowPunct/>
        <w:autoSpaceDE/>
        <w:autoSpaceDN/>
        <w:adjustRightInd/>
        <w:ind w:left="1619" w:hanging="360"/>
        <w:textAlignment w:val="auto"/>
      </w:pPr>
      <w:r>
        <w:t>[Post115-e][248][Slicing] Running MAC CR for RAN slicing (OPPO)</w:t>
      </w:r>
    </w:p>
    <w:p w14:paraId="2CD45106" w14:textId="77777777" w:rsidR="00B6146A" w:rsidRDefault="00B6146A" w:rsidP="00B6146A">
      <w:pPr>
        <w:pStyle w:val="Doc-text2"/>
      </w:pPr>
      <w:r>
        <w:tab/>
        <w:t>Scope: Create running 38.321 CR for RAN slicing based on agreements (avoid overlap with general RACH partiotioning)</w:t>
      </w:r>
    </w:p>
    <w:p w14:paraId="68352E97" w14:textId="3328F9C3" w:rsidR="00B6146A" w:rsidRDefault="00B6146A" w:rsidP="00B6146A">
      <w:pPr>
        <w:pStyle w:val="Doc-text2"/>
      </w:pPr>
      <w:r>
        <w:tab/>
        <w:t>Intended outcome: Running CR</w:t>
      </w:r>
    </w:p>
    <w:p w14:paraId="5B4947C5" w14:textId="6783EDC1" w:rsidR="00B6146A" w:rsidRDefault="00B6146A" w:rsidP="00B6146A">
      <w:pPr>
        <w:pStyle w:val="Doc-text2"/>
      </w:pPr>
      <w:r>
        <w:tab/>
        <w:t>Deadline:  Long</w:t>
      </w:r>
    </w:p>
    <w:p w14:paraId="25534681" w14:textId="70EC134B" w:rsidR="00B6146A" w:rsidRDefault="00B6146A" w:rsidP="00B6146A">
      <w:pPr>
        <w:pStyle w:val="Doc-text2"/>
      </w:pPr>
    </w:p>
    <w:p w14:paraId="06C498F6" w14:textId="77777777" w:rsidR="00B6146A" w:rsidRDefault="00B6146A" w:rsidP="00B6146A">
      <w:pPr>
        <w:pStyle w:val="EmailDiscussion"/>
        <w:overflowPunct/>
        <w:autoSpaceDE/>
        <w:autoSpaceDN/>
        <w:adjustRightInd/>
        <w:ind w:left="1619" w:hanging="360"/>
        <w:textAlignment w:val="auto"/>
      </w:pPr>
      <w:r>
        <w:t>[Post115-e][203][TEI17] Event triggered logged MDT for LTE (Qualcomm)</w:t>
      </w:r>
    </w:p>
    <w:p w14:paraId="3F2CBD87" w14:textId="30C77329" w:rsidR="00B6146A" w:rsidRDefault="00B6146A" w:rsidP="00B6146A">
      <w:pPr>
        <w:pStyle w:val="Doc-text2"/>
      </w:pPr>
      <w:r>
        <w:tab/>
        <w:t>Scope: Discuss the details of event-triggered logged MDT for LTE (i.e. how it would work) and draft CRs accordingly.</w:t>
      </w:r>
    </w:p>
    <w:p w14:paraId="326FCBAC" w14:textId="1B54F9B5" w:rsidR="00B6146A" w:rsidRDefault="00B6146A" w:rsidP="00B6146A">
      <w:pPr>
        <w:pStyle w:val="Doc-text2"/>
      </w:pPr>
      <w:r>
        <w:tab/>
        <w:t>Intended outcome: Report + draft CRs</w:t>
      </w:r>
    </w:p>
    <w:p w14:paraId="05E540FB" w14:textId="59E1D750" w:rsidR="00B6146A" w:rsidRDefault="00B6146A" w:rsidP="00B6146A">
      <w:pPr>
        <w:pStyle w:val="Doc-text2"/>
      </w:pPr>
      <w:r>
        <w:tab/>
        <w:t>Deadline:  Long</w:t>
      </w:r>
    </w:p>
    <w:p w14:paraId="46FA9933" w14:textId="5E2A326F" w:rsidR="00B6146A" w:rsidRDefault="00B6146A" w:rsidP="00B6146A">
      <w:pPr>
        <w:pStyle w:val="Doc-text2"/>
      </w:pPr>
    </w:p>
    <w:p w14:paraId="16D42653" w14:textId="77777777" w:rsidR="00B6146A" w:rsidRDefault="00B6146A" w:rsidP="00B6146A">
      <w:pPr>
        <w:pStyle w:val="EmailDiscussion"/>
        <w:overflowPunct/>
        <w:autoSpaceDE/>
        <w:autoSpaceDN/>
        <w:adjustRightInd/>
        <w:ind w:left="1619" w:hanging="360"/>
        <w:textAlignment w:val="auto"/>
      </w:pPr>
      <w:r>
        <w:t>[Post115-e][216][R17 DCCA] Inter-node message design (Ericsson)</w:t>
      </w:r>
    </w:p>
    <w:p w14:paraId="63CF0E19" w14:textId="77777777" w:rsidR="00B6146A" w:rsidRDefault="00B6146A" w:rsidP="00B6146A">
      <w:pPr>
        <w:pStyle w:val="Doc-text2"/>
      </w:pPr>
      <w:r>
        <w:tab/>
        <w:t>Scope: Discuss details of inter-node messages for CPAC and provide draft CR of the resulting option(s).</w:t>
      </w:r>
    </w:p>
    <w:p w14:paraId="195CCE05" w14:textId="5ADAB305" w:rsidR="00B6146A" w:rsidRDefault="00B6146A" w:rsidP="00B6146A">
      <w:pPr>
        <w:pStyle w:val="Doc-text2"/>
      </w:pPr>
      <w:r>
        <w:tab/>
        <w:t>Intended outcome: Draft CR</w:t>
      </w:r>
    </w:p>
    <w:p w14:paraId="18584FBD" w14:textId="4CE39C1E" w:rsidR="00B6146A" w:rsidRDefault="00B6146A" w:rsidP="00B6146A">
      <w:pPr>
        <w:pStyle w:val="Doc-text2"/>
      </w:pPr>
      <w:r>
        <w:tab/>
        <w:t>Deadline:  Long</w:t>
      </w:r>
    </w:p>
    <w:p w14:paraId="0EF7C8CD" w14:textId="396D48BB" w:rsidR="00B6146A" w:rsidRDefault="00B6146A" w:rsidP="00B6146A">
      <w:pPr>
        <w:pStyle w:val="Doc-text2"/>
      </w:pPr>
    </w:p>
    <w:p w14:paraId="52DF0A5B" w14:textId="77777777" w:rsidR="00B6146A" w:rsidRDefault="00B6146A" w:rsidP="00B6146A">
      <w:pPr>
        <w:pStyle w:val="EmailDiscussion"/>
        <w:overflowPunct/>
        <w:autoSpaceDE/>
        <w:autoSpaceDN/>
        <w:adjustRightInd/>
        <w:ind w:left="1619" w:hanging="360"/>
        <w:textAlignment w:val="auto"/>
      </w:pPr>
      <w:r>
        <w:t>[Post115-e][217][R17 DCCA] Support of A3/A5 for inter-SN CPC (Ericsson)</w:t>
      </w:r>
    </w:p>
    <w:p w14:paraId="519D3381" w14:textId="4F7BE2F0" w:rsidR="00B6146A" w:rsidRDefault="00B6146A" w:rsidP="00B6146A">
      <w:pPr>
        <w:pStyle w:val="Doc-text2"/>
      </w:pPr>
      <w:r>
        <w:tab/>
        <w:t>Scope: Draft CRs that show how the support of A3/A5 events would be done for inter-SN CPC to assess the complexity of the feature. Can also discuss the gains from the functionality.</w:t>
      </w:r>
    </w:p>
    <w:p w14:paraId="16CDABAA" w14:textId="35C34AAA" w:rsidR="00B6146A" w:rsidRDefault="00B6146A" w:rsidP="00B6146A">
      <w:pPr>
        <w:pStyle w:val="Doc-text2"/>
      </w:pPr>
      <w:r>
        <w:tab/>
        <w:t>Intended outcome: report + draft CRs</w:t>
      </w:r>
    </w:p>
    <w:p w14:paraId="6B3F5D64" w14:textId="4344B5A6" w:rsidR="00B6146A" w:rsidRDefault="00B6146A" w:rsidP="00B6146A">
      <w:pPr>
        <w:pStyle w:val="Doc-text2"/>
      </w:pPr>
      <w:r>
        <w:tab/>
        <w:t>Deadline:  Long</w:t>
      </w:r>
    </w:p>
    <w:p w14:paraId="78EEADDA" w14:textId="13DDA771" w:rsidR="00B6146A" w:rsidRDefault="00B6146A" w:rsidP="00B6146A">
      <w:pPr>
        <w:pStyle w:val="Doc-text2"/>
      </w:pPr>
    </w:p>
    <w:p w14:paraId="77906D04" w14:textId="77777777" w:rsidR="00B6146A" w:rsidRDefault="00B6146A" w:rsidP="00B6146A">
      <w:pPr>
        <w:pStyle w:val="EmailDiscussion"/>
        <w:overflowPunct/>
        <w:autoSpaceDE/>
        <w:autoSpaceDN/>
        <w:adjustRightInd/>
        <w:ind w:left="1619" w:hanging="360"/>
        <w:textAlignment w:val="auto"/>
      </w:pPr>
      <w:r>
        <w:t>[Post115-e][218][R17 DCCA] TRS-based SCell activation (OPPO)</w:t>
      </w:r>
    </w:p>
    <w:p w14:paraId="7AB33726" w14:textId="77777777" w:rsidR="00B6146A" w:rsidRDefault="00B6146A" w:rsidP="00B6146A">
      <w:pPr>
        <w:pStyle w:val="Doc-text2"/>
      </w:pPr>
      <w:r>
        <w:tab/>
        <w:t>Scope: Discuss RAN2 impacts of TRS-based SCell activation and attempt to draft initial CRs to RRC/MAC to understand the scope.</w:t>
      </w:r>
    </w:p>
    <w:p w14:paraId="4857A105" w14:textId="27FE8038" w:rsidR="00B6146A" w:rsidRDefault="00B6146A" w:rsidP="00B6146A">
      <w:pPr>
        <w:pStyle w:val="Doc-text2"/>
      </w:pPr>
      <w:r>
        <w:tab/>
        <w:t>Intended outcome: Report + draft CR to MAC/RRC</w:t>
      </w:r>
    </w:p>
    <w:p w14:paraId="64C90C2A" w14:textId="5F2D5DFA" w:rsidR="00B6146A" w:rsidRDefault="00B6146A" w:rsidP="00B6146A">
      <w:pPr>
        <w:pStyle w:val="Doc-text2"/>
      </w:pPr>
      <w:r>
        <w:tab/>
        <w:t>Deadline:  Long</w:t>
      </w:r>
    </w:p>
    <w:p w14:paraId="0FE48ED0" w14:textId="308C0DFE" w:rsidR="00B6146A" w:rsidRDefault="00B6146A" w:rsidP="00B6146A">
      <w:pPr>
        <w:pStyle w:val="Doc-text2"/>
      </w:pPr>
    </w:p>
    <w:p w14:paraId="4E477616" w14:textId="77777777" w:rsidR="00B6146A" w:rsidRDefault="00B6146A" w:rsidP="00B6146A">
      <w:pPr>
        <w:pStyle w:val="EmailDiscussion"/>
        <w:overflowPunct/>
        <w:autoSpaceDE/>
        <w:autoSpaceDN/>
        <w:adjustRightInd/>
        <w:ind w:left="1619" w:hanging="360"/>
        <w:textAlignment w:val="auto"/>
      </w:pPr>
      <w:r>
        <w:t>[Post115-e][219][R17 DCCA] UE-initiated SCG activation  (Huawei)</w:t>
      </w:r>
    </w:p>
    <w:p w14:paraId="268A107F" w14:textId="10A82DA8" w:rsidR="00B6146A" w:rsidRDefault="00B6146A" w:rsidP="00B6146A">
      <w:pPr>
        <w:pStyle w:val="Doc-text2"/>
      </w:pPr>
      <w:r>
        <w:tab/>
        <w:t>Scope: Discuss the detauils of UE-initiated SCG activation and whether we need it. Shuld clarify technical aspects.</w:t>
      </w:r>
    </w:p>
    <w:p w14:paraId="19A79E33" w14:textId="6589D75D" w:rsidR="00B6146A" w:rsidRDefault="00B6146A" w:rsidP="00B6146A">
      <w:pPr>
        <w:pStyle w:val="Doc-text2"/>
      </w:pPr>
      <w:r>
        <w:tab/>
        <w:t>Intended outcome: report</w:t>
      </w:r>
    </w:p>
    <w:p w14:paraId="4E6CB7A2" w14:textId="5861E97B" w:rsidR="00B6146A" w:rsidRDefault="00B6146A" w:rsidP="00B6146A">
      <w:pPr>
        <w:pStyle w:val="Doc-text2"/>
      </w:pPr>
      <w:r>
        <w:tab/>
        <w:t>Deadline:  Long</w:t>
      </w:r>
    </w:p>
    <w:p w14:paraId="3BCDA907" w14:textId="08019DDF" w:rsidR="00B6146A" w:rsidRDefault="00B6146A" w:rsidP="00B6146A">
      <w:pPr>
        <w:pStyle w:val="Doc-text2"/>
      </w:pPr>
    </w:p>
    <w:p w14:paraId="5BDA4FF4" w14:textId="77777777" w:rsidR="00B6146A" w:rsidRDefault="00B6146A" w:rsidP="00B6146A">
      <w:pPr>
        <w:pStyle w:val="EmailDiscussion"/>
        <w:overflowPunct/>
        <w:autoSpaceDE/>
        <w:autoSpaceDN/>
        <w:adjustRightInd/>
        <w:ind w:left="1619" w:hanging="360"/>
        <w:textAlignment w:val="auto"/>
      </w:pPr>
      <w:r>
        <w:t>[Post115-e][236][MUSIM] Paging with service indication (Huawei)</w:t>
      </w:r>
    </w:p>
    <w:p w14:paraId="613A1862" w14:textId="1E5B07A1" w:rsidR="00B6146A" w:rsidRDefault="00B6146A" w:rsidP="00B6146A">
      <w:pPr>
        <w:pStyle w:val="Doc-text2"/>
      </w:pPr>
      <w:r>
        <w:tab/>
        <w:t>Scope: Discuss remaining open issues for paging with service indication and try to have draft CRs to illustrate the necessary modifications to specifications. Can discuss which specifications are affected. Can also discuss AS/NAS interactions with paging cause.</w:t>
      </w:r>
    </w:p>
    <w:p w14:paraId="0CC65227" w14:textId="367E823E" w:rsidR="00B6146A" w:rsidRDefault="00B6146A" w:rsidP="00B6146A">
      <w:pPr>
        <w:pStyle w:val="Doc-text2"/>
      </w:pPr>
      <w:r>
        <w:tab/>
        <w:t>Intended outcome: report + draft CRs</w:t>
      </w:r>
    </w:p>
    <w:p w14:paraId="2F4A60E2" w14:textId="65F7880C" w:rsidR="00B6146A" w:rsidRDefault="00B6146A" w:rsidP="00B6146A">
      <w:pPr>
        <w:pStyle w:val="Doc-text2"/>
      </w:pPr>
      <w:r>
        <w:tab/>
        <w:t>Deadline:  Long</w:t>
      </w:r>
    </w:p>
    <w:p w14:paraId="53739937" w14:textId="41122A43" w:rsidR="00B6146A" w:rsidRDefault="00B6146A" w:rsidP="00B6146A">
      <w:pPr>
        <w:pStyle w:val="Doc-text2"/>
      </w:pPr>
    </w:p>
    <w:p w14:paraId="14C9A807" w14:textId="77777777" w:rsidR="00B6146A" w:rsidRDefault="00B6146A" w:rsidP="00B6146A">
      <w:pPr>
        <w:pStyle w:val="EmailDiscussion"/>
        <w:overflowPunct/>
        <w:autoSpaceDE/>
        <w:autoSpaceDN/>
        <w:adjustRightInd/>
        <w:ind w:left="1619" w:hanging="360"/>
        <w:textAlignment w:val="auto"/>
      </w:pPr>
      <w:r>
        <w:t>[Post115-e][242][Slicing] Cell- vs. UE specific slice group signalling (Ericsson)</w:t>
      </w:r>
    </w:p>
    <w:p w14:paraId="173FCE3E" w14:textId="6322C851" w:rsidR="00B6146A" w:rsidRDefault="00B6146A" w:rsidP="00B6146A">
      <w:pPr>
        <w:pStyle w:val="Doc-text2"/>
      </w:pPr>
      <w:r>
        <w:tab/>
        <w:t>Scope: Aim to understand issues with NAS signaling (which is UE-specific) since slice information should be common to all UEs in the same cell. Discuss if there are issues and attempt to resolve them. Focus on RACH aspects.Can have draft LS to SA2/CT1 (if needed)</w:t>
      </w:r>
    </w:p>
    <w:p w14:paraId="05D7CEC2" w14:textId="6916C0AD" w:rsidR="00B6146A" w:rsidRDefault="00B6146A" w:rsidP="00B6146A">
      <w:pPr>
        <w:pStyle w:val="Doc-text2"/>
      </w:pPr>
      <w:r>
        <w:tab/>
        <w:t>Intended outcome: report + draft LS (if needed)</w:t>
      </w:r>
    </w:p>
    <w:p w14:paraId="43239EBA" w14:textId="4D4B656A" w:rsidR="00B6146A" w:rsidRDefault="00B6146A" w:rsidP="00B6146A">
      <w:pPr>
        <w:pStyle w:val="Doc-text2"/>
      </w:pPr>
      <w:r>
        <w:tab/>
        <w:t>Deadline:  Long</w:t>
      </w:r>
    </w:p>
    <w:p w14:paraId="488D0C87" w14:textId="2C7040B2" w:rsidR="00B6146A" w:rsidRDefault="00B6146A" w:rsidP="00B6146A">
      <w:pPr>
        <w:pStyle w:val="Doc-text2"/>
      </w:pPr>
    </w:p>
    <w:p w14:paraId="66267168" w14:textId="77777777" w:rsidR="00B6146A" w:rsidRDefault="00B6146A" w:rsidP="00B6146A">
      <w:pPr>
        <w:pStyle w:val="EmailDiscussion"/>
        <w:overflowPunct/>
        <w:autoSpaceDE/>
        <w:autoSpaceDN/>
        <w:adjustRightInd/>
        <w:ind w:left="1619" w:hanging="360"/>
        <w:textAlignment w:val="auto"/>
      </w:pPr>
      <w:r>
        <w:t>[Post115-e][244][Slicing] Resolving FFSs for solution 4 (Lenovo)</w:t>
      </w:r>
    </w:p>
    <w:p w14:paraId="6BD97EDE" w14:textId="6B305848" w:rsidR="00B6146A" w:rsidRDefault="00B6146A" w:rsidP="00B6146A">
      <w:pPr>
        <w:pStyle w:val="Doc-text2"/>
      </w:pPr>
      <w:r>
        <w:tab/>
        <w:t>Scope: Attempt to resolve solution 4 FFSs, including understanding if there are any impacts to RAN4 requirements. Can draft LS to RAN4 in case any potential impacts are identified.</w:t>
      </w:r>
    </w:p>
    <w:p w14:paraId="11E4ED8F" w14:textId="78C581EA" w:rsidR="00B6146A" w:rsidRDefault="00B6146A" w:rsidP="00B6146A">
      <w:pPr>
        <w:pStyle w:val="Doc-text2"/>
      </w:pPr>
      <w:r>
        <w:tab/>
        <w:t>Intended outcome: report + draft LS to RAN4 (if needed)</w:t>
      </w:r>
    </w:p>
    <w:p w14:paraId="167A3170" w14:textId="7C91EB21" w:rsidR="00B6146A" w:rsidRDefault="00B6146A" w:rsidP="00B6146A">
      <w:pPr>
        <w:pStyle w:val="Doc-text2"/>
      </w:pPr>
      <w:r>
        <w:tab/>
        <w:t>Deadline:  Long</w:t>
      </w:r>
    </w:p>
    <w:p w14:paraId="68C748C9" w14:textId="77777777" w:rsidR="00B6146A" w:rsidRDefault="00B6146A" w:rsidP="00B6146A">
      <w:pPr>
        <w:pStyle w:val="Doc-text2"/>
      </w:pPr>
    </w:p>
    <w:p w14:paraId="40404294" w14:textId="77777777" w:rsidR="00B6146A" w:rsidRDefault="00B6146A" w:rsidP="00B6146A">
      <w:pPr>
        <w:pStyle w:val="EmailDiscussion"/>
        <w:overflowPunct/>
        <w:autoSpaceDE/>
        <w:autoSpaceDN/>
        <w:adjustRightInd/>
        <w:ind w:left="1619" w:hanging="360"/>
        <w:textAlignment w:val="auto"/>
      </w:pPr>
      <w:r>
        <w:t>[Post115-e][301][NBIOT/eMTC R17] RLF measurements (Huawei)</w:t>
      </w:r>
    </w:p>
    <w:p w14:paraId="7C46EF65" w14:textId="7528DE10" w:rsidR="00B6146A" w:rsidRDefault="00B6146A" w:rsidP="00B6146A">
      <w:pPr>
        <w:pStyle w:val="EmailDiscussion2"/>
      </w:pPr>
      <w:r>
        <w:tab/>
        <w:t>Scope: Progress the FFSs</w:t>
      </w:r>
    </w:p>
    <w:p w14:paraId="485AE868" w14:textId="046F5FA6" w:rsidR="00B6146A" w:rsidRDefault="00B6146A" w:rsidP="00B6146A">
      <w:pPr>
        <w:pStyle w:val="EmailDiscussion2"/>
      </w:pPr>
      <w:r>
        <w:tab/>
        <w:t>Intended outcome: Report to next meeting</w:t>
      </w:r>
    </w:p>
    <w:p w14:paraId="6292BB37" w14:textId="4B2448B3" w:rsidR="00B6146A" w:rsidRDefault="00B6146A" w:rsidP="00B6146A">
      <w:pPr>
        <w:pStyle w:val="EmailDiscussion2"/>
      </w:pPr>
      <w:r>
        <w:tab/>
        <w:t xml:space="preserve">Deadline: </w:t>
      </w:r>
      <w:r w:rsidR="00C82F36">
        <w:t>L</w:t>
      </w:r>
      <w:r>
        <w:t>ong</w:t>
      </w:r>
    </w:p>
    <w:p w14:paraId="32251A3A" w14:textId="696EB724" w:rsidR="00B6146A" w:rsidRDefault="00B6146A" w:rsidP="00B6146A">
      <w:pPr>
        <w:pStyle w:val="EmailDiscussion2"/>
      </w:pPr>
    </w:p>
    <w:p w14:paraId="546BF677" w14:textId="77777777" w:rsidR="00B6146A" w:rsidRDefault="00B6146A" w:rsidP="00B6146A">
      <w:pPr>
        <w:pStyle w:val="EmailDiscussion"/>
        <w:overflowPunct/>
        <w:autoSpaceDE/>
        <w:autoSpaceDN/>
        <w:adjustRightInd/>
        <w:ind w:left="1619" w:hanging="360"/>
        <w:textAlignment w:val="auto"/>
      </w:pPr>
      <w:r>
        <w:t>[Post115-e][302][NBIOT/eMTC R17] carrier selection (Ericsson)</w:t>
      </w:r>
    </w:p>
    <w:p w14:paraId="4CDB1370" w14:textId="4C711EED" w:rsidR="00B6146A" w:rsidRDefault="00B6146A" w:rsidP="00B6146A">
      <w:pPr>
        <w:pStyle w:val="EmailDiscussion2"/>
      </w:pPr>
      <w:r>
        <w:tab/>
        <w:t>Scope: progress open issues, main aim is to converge on option 1c vs. 2a for decision in next meeting.</w:t>
      </w:r>
    </w:p>
    <w:p w14:paraId="0B859239" w14:textId="137BA061" w:rsidR="00B6146A" w:rsidRDefault="00B6146A" w:rsidP="00B6146A">
      <w:pPr>
        <w:pStyle w:val="EmailDiscussion2"/>
      </w:pPr>
      <w:r>
        <w:tab/>
        <w:t>Intended outcome: Report to next meeting</w:t>
      </w:r>
    </w:p>
    <w:p w14:paraId="1E4742B7" w14:textId="5B76A952" w:rsidR="00B6146A" w:rsidRDefault="00B6146A" w:rsidP="00B6146A">
      <w:pPr>
        <w:pStyle w:val="EmailDiscussion2"/>
      </w:pPr>
      <w:r>
        <w:tab/>
        <w:t xml:space="preserve">Deadline: </w:t>
      </w:r>
      <w:r w:rsidR="00C82F36">
        <w:t>L</w:t>
      </w:r>
      <w:r>
        <w:t>ong</w:t>
      </w:r>
    </w:p>
    <w:p w14:paraId="2ED72E30" w14:textId="3737D993" w:rsidR="00B6146A" w:rsidRDefault="00B6146A" w:rsidP="00B6146A">
      <w:pPr>
        <w:pStyle w:val="EmailDiscussion2"/>
      </w:pPr>
    </w:p>
    <w:p w14:paraId="1013BAC3" w14:textId="77777777" w:rsidR="00B6146A" w:rsidRDefault="00B6146A" w:rsidP="00B6146A">
      <w:pPr>
        <w:pStyle w:val="EmailDiscussion"/>
        <w:overflowPunct/>
        <w:autoSpaceDE/>
        <w:autoSpaceDN/>
        <w:adjustRightInd/>
        <w:ind w:left="1619" w:hanging="360"/>
        <w:textAlignment w:val="auto"/>
      </w:pPr>
      <w:r>
        <w:t>[Post115-e][304][NBIOT/eMTC R17] 36.300 running CR (Huawei)</w:t>
      </w:r>
    </w:p>
    <w:p w14:paraId="5FF07DB7" w14:textId="2B120EA5" w:rsidR="00B6146A" w:rsidRDefault="00B6146A" w:rsidP="00B6146A">
      <w:pPr>
        <w:pStyle w:val="EmailDiscussion2"/>
      </w:pPr>
      <w:r>
        <w:tab/>
        <w:t>Scope: Start running CR</w:t>
      </w:r>
    </w:p>
    <w:p w14:paraId="2813BC22" w14:textId="1E60864B" w:rsidR="00B6146A" w:rsidRDefault="00B6146A" w:rsidP="00B6146A">
      <w:pPr>
        <w:pStyle w:val="EmailDiscussion2"/>
      </w:pPr>
      <w:r>
        <w:tab/>
        <w:t>Intended outcome: draft CR submitted to next meeting</w:t>
      </w:r>
    </w:p>
    <w:p w14:paraId="18253859" w14:textId="32FD7C6B" w:rsidR="00B6146A" w:rsidRDefault="00B6146A" w:rsidP="00B6146A">
      <w:pPr>
        <w:pStyle w:val="EmailDiscussion2"/>
      </w:pPr>
      <w:r>
        <w:tab/>
        <w:t xml:space="preserve">Deadline: </w:t>
      </w:r>
      <w:r w:rsidR="00C82F36">
        <w:t>L</w:t>
      </w:r>
      <w:r>
        <w:t>ong</w:t>
      </w:r>
    </w:p>
    <w:p w14:paraId="66EF798F" w14:textId="5774CF0C" w:rsidR="00B6146A" w:rsidRDefault="00B6146A" w:rsidP="00B6146A">
      <w:pPr>
        <w:pStyle w:val="EmailDiscussion2"/>
      </w:pPr>
    </w:p>
    <w:p w14:paraId="0C174AE1" w14:textId="77777777" w:rsidR="00B6146A" w:rsidRDefault="00B6146A" w:rsidP="00B6146A">
      <w:pPr>
        <w:pStyle w:val="EmailDiscussion"/>
        <w:overflowPunct/>
        <w:autoSpaceDE/>
        <w:autoSpaceDN/>
        <w:adjustRightInd/>
        <w:ind w:left="1619" w:hanging="360"/>
        <w:textAlignment w:val="auto"/>
      </w:pPr>
      <w:r>
        <w:t>[Post115-e][305][NBIOT/eMTC R17] 36.331 running CR (Qualcomm)</w:t>
      </w:r>
    </w:p>
    <w:p w14:paraId="74A04ABD" w14:textId="49474020" w:rsidR="00B6146A" w:rsidRDefault="00B6146A" w:rsidP="00B6146A">
      <w:pPr>
        <w:pStyle w:val="EmailDiscussion2"/>
      </w:pPr>
      <w:r>
        <w:tab/>
        <w:t>Scope: Start running CR</w:t>
      </w:r>
    </w:p>
    <w:p w14:paraId="44602CEC" w14:textId="742B0166" w:rsidR="00B6146A" w:rsidRDefault="00B6146A" w:rsidP="00B6146A">
      <w:pPr>
        <w:pStyle w:val="EmailDiscussion2"/>
      </w:pPr>
      <w:r>
        <w:tab/>
        <w:t>Intended outcome: draft CR submitted to next meeting</w:t>
      </w:r>
    </w:p>
    <w:p w14:paraId="38A821BE" w14:textId="30144CF8" w:rsidR="00B6146A" w:rsidRDefault="00B6146A" w:rsidP="00B6146A">
      <w:pPr>
        <w:pStyle w:val="EmailDiscussion2"/>
      </w:pPr>
      <w:r>
        <w:tab/>
        <w:t xml:space="preserve">Deadline: </w:t>
      </w:r>
      <w:r w:rsidR="00C82F36">
        <w:t>L</w:t>
      </w:r>
      <w:r>
        <w:t>ong</w:t>
      </w:r>
    </w:p>
    <w:p w14:paraId="25233EDB" w14:textId="77777777" w:rsidR="00B6146A" w:rsidRDefault="00B6146A" w:rsidP="00B6146A">
      <w:pPr>
        <w:pStyle w:val="Doc-text2"/>
      </w:pPr>
    </w:p>
    <w:p w14:paraId="542F2050" w14:textId="77777777" w:rsidR="00B6146A" w:rsidRDefault="00B6146A" w:rsidP="00B6146A">
      <w:pPr>
        <w:pStyle w:val="EmailDiscussion"/>
        <w:overflowPunct/>
        <w:autoSpaceDE/>
        <w:autoSpaceDN/>
        <w:adjustRightInd/>
        <w:ind w:left="1619" w:hanging="360"/>
        <w:textAlignment w:val="auto"/>
      </w:pPr>
      <w:r>
        <w:t>[Post115-e][504][RACH Partitioning] Signalling Aspects (Ericsson)</w:t>
      </w:r>
    </w:p>
    <w:p w14:paraId="2EF78537" w14:textId="77777777" w:rsidR="00B6146A" w:rsidRDefault="00B6146A" w:rsidP="00B6146A">
      <w:pPr>
        <w:pStyle w:val="EmailDiscussion2"/>
      </w:pPr>
      <w:r>
        <w:tab/>
        <w:t>Scope: Discuss signalling options/modelling related to RACH partitioning and whether we specify allowed feature combinations</w:t>
      </w:r>
    </w:p>
    <w:p w14:paraId="68BE54E3" w14:textId="6EEF8DD0" w:rsidR="00B6146A" w:rsidRDefault="00B6146A" w:rsidP="00B6146A">
      <w:pPr>
        <w:pStyle w:val="EmailDiscussion2"/>
      </w:pPr>
      <w:r>
        <w:tab/>
        <w:t xml:space="preserve">Deadline: </w:t>
      </w:r>
      <w:r w:rsidR="00C82F36">
        <w:t>L</w:t>
      </w:r>
      <w:r>
        <w:t>ong</w:t>
      </w:r>
    </w:p>
    <w:p w14:paraId="6BA2BD61" w14:textId="77777777" w:rsidR="00C82F36" w:rsidRDefault="00C82F36" w:rsidP="00B6146A">
      <w:pPr>
        <w:pStyle w:val="EmailDiscussion2"/>
      </w:pPr>
    </w:p>
    <w:p w14:paraId="68CB745C" w14:textId="77777777" w:rsidR="00B6146A" w:rsidRDefault="00B6146A" w:rsidP="00B6146A">
      <w:pPr>
        <w:pStyle w:val="EmailDiscussion"/>
        <w:overflowPunct/>
        <w:autoSpaceDE/>
        <w:autoSpaceDN/>
        <w:adjustRightInd/>
        <w:ind w:left="1619" w:hanging="360"/>
        <w:textAlignment w:val="auto"/>
      </w:pPr>
      <w:r>
        <w:t>[Post115-e][506][SDT] RRC running CR update (ZTE)</w:t>
      </w:r>
    </w:p>
    <w:p w14:paraId="603BDCD7" w14:textId="7FD4ABC8" w:rsidR="00B6146A" w:rsidRDefault="00B6146A" w:rsidP="00B6146A">
      <w:pPr>
        <w:pStyle w:val="Doc-text2"/>
      </w:pPr>
      <w:r>
        <w:tab/>
        <w:t>Scope: Discuss the RRC running CR updates:</w:t>
      </w:r>
    </w:p>
    <w:p w14:paraId="739401C3" w14:textId="1C205BB9" w:rsidR="00B6146A" w:rsidRDefault="00B6146A" w:rsidP="00B6146A">
      <w:pPr>
        <w:pStyle w:val="Doc-text2"/>
      </w:pPr>
      <w:r>
        <w:tab/>
        <w:t>Intended outcome: agreeable baseline CR</w:t>
      </w:r>
    </w:p>
    <w:p w14:paraId="101497FE" w14:textId="4E0A1928" w:rsidR="00B6146A" w:rsidRDefault="00B6146A" w:rsidP="00B6146A">
      <w:pPr>
        <w:pStyle w:val="Doc-text2"/>
      </w:pPr>
      <w:r>
        <w:tab/>
        <w:t>Deadline: Long</w:t>
      </w:r>
    </w:p>
    <w:p w14:paraId="0117B262" w14:textId="7D25704F" w:rsidR="00B6146A" w:rsidRDefault="00B6146A" w:rsidP="00B6146A">
      <w:pPr>
        <w:pStyle w:val="Doc-text2"/>
      </w:pPr>
    </w:p>
    <w:p w14:paraId="05231B8B" w14:textId="77777777" w:rsidR="00B6146A" w:rsidRDefault="00B6146A" w:rsidP="00B6146A">
      <w:pPr>
        <w:pStyle w:val="EmailDiscussion"/>
        <w:overflowPunct/>
        <w:autoSpaceDE/>
        <w:autoSpaceDN/>
        <w:adjustRightInd/>
        <w:ind w:left="1619" w:hanging="360"/>
        <w:textAlignment w:val="auto"/>
      </w:pPr>
      <w:r>
        <w:t>[Post115-e][507][SDT] MAC running CR update (Huawei)</w:t>
      </w:r>
    </w:p>
    <w:p w14:paraId="2EE450FB" w14:textId="5A294F91" w:rsidR="00B6146A" w:rsidRDefault="00B6146A" w:rsidP="00B6146A">
      <w:pPr>
        <w:pStyle w:val="Doc-text2"/>
      </w:pPr>
      <w:r>
        <w:tab/>
        <w:t>Scope: Discuss the MAC running CR updates:</w:t>
      </w:r>
    </w:p>
    <w:p w14:paraId="080375FA" w14:textId="02E3EDC6" w:rsidR="00B6146A" w:rsidRDefault="00B6146A" w:rsidP="00B6146A">
      <w:pPr>
        <w:pStyle w:val="Doc-text2"/>
      </w:pPr>
      <w:r>
        <w:tab/>
        <w:t>Intended outcome: agreeable baseline CR</w:t>
      </w:r>
    </w:p>
    <w:p w14:paraId="07D1A245" w14:textId="5683C0EE" w:rsidR="00B6146A" w:rsidRDefault="00B6146A" w:rsidP="00B6146A">
      <w:pPr>
        <w:pStyle w:val="Doc-text2"/>
      </w:pPr>
      <w:r>
        <w:tab/>
        <w:t>Deadline: Long</w:t>
      </w:r>
    </w:p>
    <w:p w14:paraId="104AF3DE" w14:textId="4AF557E6" w:rsidR="00B6146A" w:rsidRDefault="00B6146A" w:rsidP="00B6146A">
      <w:pPr>
        <w:pStyle w:val="Doc-text2"/>
      </w:pPr>
    </w:p>
    <w:p w14:paraId="267A4FB9" w14:textId="77777777" w:rsidR="00B6146A" w:rsidRDefault="00B6146A" w:rsidP="00B6146A">
      <w:pPr>
        <w:pStyle w:val="EmailDiscussion"/>
        <w:overflowPunct/>
        <w:autoSpaceDE/>
        <w:autoSpaceDN/>
        <w:adjustRightInd/>
        <w:ind w:left="1619" w:hanging="360"/>
        <w:textAlignment w:val="auto"/>
      </w:pPr>
      <w:r>
        <w:t>[Post115-e][508][SDT] Stage-2 running CR update (Nokia)</w:t>
      </w:r>
    </w:p>
    <w:p w14:paraId="3D5133A7" w14:textId="237BF8E3" w:rsidR="00B6146A" w:rsidRDefault="00B6146A" w:rsidP="00B6146A">
      <w:pPr>
        <w:pStyle w:val="Doc-text2"/>
      </w:pPr>
      <w:r>
        <w:tab/>
        <w:t>Scope: Discuss the Stage-2 running CR updates:</w:t>
      </w:r>
    </w:p>
    <w:p w14:paraId="6F375BC7" w14:textId="6189B8DE" w:rsidR="00B6146A" w:rsidRDefault="00B6146A" w:rsidP="00B6146A">
      <w:pPr>
        <w:pStyle w:val="Doc-text2"/>
      </w:pPr>
      <w:r>
        <w:tab/>
        <w:t>Intended outcome: agreeable baseline CR</w:t>
      </w:r>
    </w:p>
    <w:p w14:paraId="39C8DC2D" w14:textId="5539DCCA" w:rsidR="00B6146A" w:rsidRDefault="00B6146A" w:rsidP="00B6146A">
      <w:pPr>
        <w:pStyle w:val="Doc-text2"/>
      </w:pPr>
      <w:r>
        <w:tab/>
        <w:t>Deadline: Long</w:t>
      </w:r>
    </w:p>
    <w:p w14:paraId="69B37FFD" w14:textId="77777777" w:rsidR="00B6146A" w:rsidRDefault="00B6146A" w:rsidP="00B6146A">
      <w:pPr>
        <w:pStyle w:val="Doc-text2"/>
      </w:pPr>
    </w:p>
    <w:p w14:paraId="2641FE5A" w14:textId="5981A881" w:rsidR="00B6146A" w:rsidRDefault="00B6146A" w:rsidP="00B6146A">
      <w:pPr>
        <w:pStyle w:val="EmailDiscussion"/>
        <w:overflowPunct/>
        <w:autoSpaceDE/>
        <w:autoSpaceDN/>
        <w:adjustRightInd/>
        <w:ind w:left="1619" w:hanging="360"/>
        <w:textAlignment w:val="auto"/>
      </w:pPr>
      <w:r>
        <w:t>[Post115-e][509][SDT] CG open issues (Xiaomi)</w:t>
      </w:r>
    </w:p>
    <w:p w14:paraId="4CC79CAF" w14:textId="28F0BBD3" w:rsidR="00B6146A" w:rsidRDefault="00B6146A" w:rsidP="00B6146A">
      <w:pPr>
        <w:pStyle w:val="Doc-text2"/>
      </w:pPr>
      <w:r>
        <w:tab/>
        <w:t>Scope: Discuss the open issues for CG including:</w:t>
      </w:r>
    </w:p>
    <w:p w14:paraId="20D2C52F" w14:textId="77777777" w:rsidR="00B6146A" w:rsidRDefault="00B6146A" w:rsidP="00B6146A">
      <w:pPr>
        <w:pStyle w:val="Doc-text2"/>
      </w:pPr>
      <w:r>
        <w:tab/>
        <w:t xml:space="preserve">CG frame work for unlicensed and licensed spectrum, Whether to support UE autonomous retransmission, Detailed UE behaviours regarding the start/stop/expiry of the timer after the CG/DG transmission for CG-SDT, CG resource/HARQ process which can be selected during initial CG transmission phase or subsequent CG transmission phase, UE request/assistance information for CG SDT, Whether switching between CG and RA-SDT is allowed (after having selected CG-SDT for the initial UL and othre FFS for CG </w:t>
      </w:r>
    </w:p>
    <w:p w14:paraId="50E36D39" w14:textId="12444B4D" w:rsidR="00B6146A" w:rsidRDefault="00B6146A" w:rsidP="00B6146A">
      <w:pPr>
        <w:pStyle w:val="Doc-text2"/>
      </w:pPr>
      <w:r>
        <w:tab/>
        <w:t>Intended outcome: agreeable proposals</w:t>
      </w:r>
    </w:p>
    <w:p w14:paraId="3FE1F2AF" w14:textId="76E16D2F" w:rsidR="00B6146A" w:rsidRDefault="00B6146A" w:rsidP="00B6146A">
      <w:pPr>
        <w:pStyle w:val="Doc-text2"/>
      </w:pPr>
      <w:r>
        <w:tab/>
        <w:t>Deadline: Long</w:t>
      </w:r>
    </w:p>
    <w:p w14:paraId="5A27E848" w14:textId="20528D6D" w:rsidR="00B6146A" w:rsidRDefault="00B6146A" w:rsidP="00B6146A">
      <w:pPr>
        <w:pStyle w:val="Doc-text2"/>
      </w:pPr>
    </w:p>
    <w:p w14:paraId="480701A6" w14:textId="77777777" w:rsidR="00B6146A" w:rsidRDefault="00B6146A" w:rsidP="00B6146A">
      <w:pPr>
        <w:pStyle w:val="EmailDiscussion"/>
        <w:overflowPunct/>
        <w:autoSpaceDE/>
        <w:autoSpaceDN/>
        <w:adjustRightInd/>
        <w:ind w:left="1619" w:hanging="360"/>
        <w:textAlignment w:val="auto"/>
      </w:pPr>
      <w:r>
        <w:t>[Post115-e][511][IIoT] MAC running CR update (Samsung)</w:t>
      </w:r>
    </w:p>
    <w:p w14:paraId="4FD721EF" w14:textId="03D1FA06" w:rsidR="00B6146A" w:rsidRDefault="00B6146A" w:rsidP="00B6146A">
      <w:pPr>
        <w:pStyle w:val="Doc-text2"/>
      </w:pPr>
      <w:r>
        <w:tab/>
        <w:t>Scope: Discuss the MAC running CR updates:</w:t>
      </w:r>
    </w:p>
    <w:p w14:paraId="0B3DA57E" w14:textId="54A32280" w:rsidR="00B6146A" w:rsidRDefault="00B6146A" w:rsidP="00B6146A">
      <w:pPr>
        <w:pStyle w:val="Doc-text2"/>
      </w:pPr>
      <w:r>
        <w:tab/>
        <w:t>Intended outcome: agreeable baseline CR</w:t>
      </w:r>
    </w:p>
    <w:p w14:paraId="57029A2E" w14:textId="00D6EB37" w:rsidR="00B6146A" w:rsidRDefault="00B6146A" w:rsidP="00B6146A">
      <w:pPr>
        <w:pStyle w:val="Doc-text2"/>
      </w:pPr>
      <w:r>
        <w:tab/>
        <w:t>Deadline: Long</w:t>
      </w:r>
    </w:p>
    <w:p w14:paraId="19E1B486" w14:textId="1A08496B" w:rsidR="00B6146A" w:rsidRDefault="00B6146A" w:rsidP="00B6146A">
      <w:pPr>
        <w:pStyle w:val="Doc-text2"/>
      </w:pPr>
    </w:p>
    <w:p w14:paraId="02D73C0B" w14:textId="77777777" w:rsidR="00B6146A" w:rsidRDefault="00B6146A" w:rsidP="00B6146A">
      <w:pPr>
        <w:pStyle w:val="EmailDiscussion"/>
        <w:overflowPunct/>
        <w:autoSpaceDE/>
        <w:autoSpaceDN/>
        <w:adjustRightInd/>
        <w:ind w:left="1619" w:hanging="360"/>
        <w:textAlignment w:val="auto"/>
      </w:pPr>
      <w:r>
        <w:t>[Post115-e][512][IIoT] Stage-2 running CR update (Nokia)</w:t>
      </w:r>
    </w:p>
    <w:p w14:paraId="162730CA" w14:textId="349862E1" w:rsidR="00B6146A" w:rsidRDefault="00B6146A" w:rsidP="00B6146A">
      <w:pPr>
        <w:pStyle w:val="Doc-text2"/>
      </w:pPr>
      <w:r>
        <w:tab/>
        <w:t>Scope: Discuss the Stage-2 running CR updates:</w:t>
      </w:r>
    </w:p>
    <w:p w14:paraId="7887711A" w14:textId="0E7FF3F8" w:rsidR="00B6146A" w:rsidRDefault="00B6146A" w:rsidP="00B6146A">
      <w:pPr>
        <w:pStyle w:val="Doc-text2"/>
      </w:pPr>
      <w:r>
        <w:tab/>
        <w:t>Intended outcome: agreeable baseline CR</w:t>
      </w:r>
    </w:p>
    <w:p w14:paraId="7F0ADA5E" w14:textId="4D732B5F" w:rsidR="00B6146A" w:rsidRDefault="00B6146A" w:rsidP="00B6146A">
      <w:pPr>
        <w:pStyle w:val="Doc-text2"/>
      </w:pPr>
      <w:r>
        <w:tab/>
        <w:t>Deadline: Long</w:t>
      </w:r>
    </w:p>
    <w:p w14:paraId="5E6845F4" w14:textId="77777777" w:rsidR="00B6146A" w:rsidRDefault="00B6146A" w:rsidP="00B6146A">
      <w:pPr>
        <w:pStyle w:val="Doc-text2"/>
      </w:pPr>
    </w:p>
    <w:p w14:paraId="61507A94" w14:textId="77777777" w:rsidR="00B6146A" w:rsidRDefault="00B6146A" w:rsidP="00B6146A">
      <w:pPr>
        <w:pStyle w:val="EmailDiscussion"/>
        <w:overflowPunct/>
        <w:autoSpaceDE/>
        <w:autoSpaceDN/>
        <w:adjustRightInd/>
        <w:ind w:left="1619" w:hanging="360"/>
        <w:textAlignment w:val="auto"/>
      </w:pPr>
      <w:bookmarkStart w:id="559" w:name="_Hlk81297789"/>
      <w:r>
        <w:t>[Post115-e][513][IIoT] QoS survival time (Huawei)</w:t>
      </w:r>
    </w:p>
    <w:p w14:paraId="677B70E8" w14:textId="62D46136" w:rsidR="00B6146A" w:rsidRDefault="00B6146A" w:rsidP="00B6146A">
      <w:pPr>
        <w:pStyle w:val="Doc-text2"/>
      </w:pPr>
      <w:r>
        <w:tab/>
        <w:t>Scope: Discuss the following issues:</w:t>
      </w:r>
    </w:p>
    <w:p w14:paraId="05A758C4" w14:textId="77777777" w:rsidR="00B6146A" w:rsidRDefault="00B6146A" w:rsidP="00B6146A">
      <w:pPr>
        <w:pStyle w:val="Doc-text2"/>
        <w:tabs>
          <w:tab w:val="clear" w:pos="1622"/>
          <w:tab w:val="left" w:pos="1985"/>
        </w:tabs>
        <w:ind w:left="1843" w:hanging="283"/>
      </w:pPr>
      <w:r>
        <w:t>•</w:t>
      </w:r>
      <w:r>
        <w:tab/>
        <w:t>Details about Survival Time State Triggering based on HARQ NACK (and exiting mechanism), for example (MAC Procedures, PDCP behaviour, RRC configuration, PDCP pre- configuration and what is configured.   Discuss any potential issues (e.g. with pre-allocation of radio resources – CG resource wastage and availability)</w:t>
      </w:r>
    </w:p>
    <w:p w14:paraId="0004FA93" w14:textId="77777777" w:rsidR="00B6146A" w:rsidRDefault="00B6146A" w:rsidP="00B6146A">
      <w:pPr>
        <w:pStyle w:val="Doc-text2"/>
        <w:tabs>
          <w:tab w:val="clear" w:pos="1622"/>
          <w:tab w:val="left" w:pos="1985"/>
        </w:tabs>
        <w:ind w:left="1843" w:hanging="283"/>
      </w:pPr>
      <w:r>
        <w:t>•</w:t>
      </w:r>
      <w:r>
        <w:tab/>
        <w:t xml:space="preserve">Discuss any other solutions that may still have good amount of support </w:t>
      </w:r>
    </w:p>
    <w:p w14:paraId="5A0D82B0" w14:textId="6F423E6E" w:rsidR="00B6146A" w:rsidRDefault="00B6146A" w:rsidP="00B6146A">
      <w:pPr>
        <w:pStyle w:val="Doc-text2"/>
      </w:pPr>
      <w:r>
        <w:tab/>
        <w:t>Intended outcome: agreeable baseline CR</w:t>
      </w:r>
    </w:p>
    <w:p w14:paraId="535B7700" w14:textId="4139FE14" w:rsidR="00B6146A" w:rsidRDefault="00B6146A" w:rsidP="00B6146A">
      <w:pPr>
        <w:pStyle w:val="Doc-text2"/>
      </w:pPr>
      <w:r>
        <w:tab/>
        <w:t>Deadline: Long</w:t>
      </w:r>
    </w:p>
    <w:p w14:paraId="68D511D7" w14:textId="77777777" w:rsidR="00B6146A" w:rsidRDefault="00B6146A" w:rsidP="00B6146A">
      <w:pPr>
        <w:pStyle w:val="Doc-text2"/>
      </w:pPr>
    </w:p>
    <w:bookmarkEnd w:id="559"/>
    <w:p w14:paraId="197CF07F" w14:textId="77777777" w:rsidR="00B6146A" w:rsidRDefault="00B6146A" w:rsidP="00B6146A">
      <w:pPr>
        <w:pStyle w:val="EmailDiscussion"/>
        <w:overflowPunct/>
        <w:autoSpaceDE/>
        <w:autoSpaceDN/>
        <w:adjustRightInd/>
        <w:ind w:left="1619" w:hanging="360"/>
        <w:textAlignment w:val="auto"/>
        <w:rPr>
          <w:lang w:eastAsia="en-US"/>
        </w:rPr>
      </w:pPr>
      <w:r>
        <w:t>[Post115-e][602][Relay] Relaying CR to 38.304 (Ericsson)</w:t>
      </w:r>
    </w:p>
    <w:p w14:paraId="6922F50D" w14:textId="5814E03C" w:rsidR="00B6146A" w:rsidRDefault="00B6146A" w:rsidP="00B6146A">
      <w:pPr>
        <w:pStyle w:val="EmailDiscussion2"/>
        <w:rPr>
          <w:lang w:eastAsia="en-US"/>
        </w:rPr>
      </w:pPr>
      <w:r>
        <w:tab/>
        <w:t>Scope: Evaluate the draft CR and update with decisions of this meeting.</w:t>
      </w:r>
    </w:p>
    <w:p w14:paraId="7D1FE769" w14:textId="64519C66" w:rsidR="00B6146A" w:rsidRDefault="00B6146A" w:rsidP="00B6146A">
      <w:pPr>
        <w:pStyle w:val="EmailDiscussion2"/>
      </w:pPr>
      <w:r>
        <w:tab/>
        <w:t>Intended outcome: Endorsable CR</w:t>
      </w:r>
    </w:p>
    <w:p w14:paraId="4BFD925E" w14:textId="544964FC" w:rsidR="00B6146A" w:rsidRDefault="00B6146A" w:rsidP="00B6146A">
      <w:pPr>
        <w:pStyle w:val="EmailDiscussion2"/>
      </w:pPr>
      <w:r>
        <w:tab/>
        <w:t>Deadline:</w:t>
      </w:r>
      <w:r w:rsidR="00C82F36">
        <w:t xml:space="preserve"> </w:t>
      </w:r>
      <w:r>
        <w:t xml:space="preserve"> Long</w:t>
      </w:r>
    </w:p>
    <w:p w14:paraId="59E4F74A" w14:textId="77777777" w:rsidR="00B6146A" w:rsidRDefault="00B6146A" w:rsidP="00B6146A">
      <w:pPr>
        <w:pStyle w:val="EmailDiscussion2"/>
      </w:pPr>
    </w:p>
    <w:p w14:paraId="3FEFB53D" w14:textId="77777777" w:rsidR="00B6146A" w:rsidRDefault="00B6146A" w:rsidP="00B6146A">
      <w:pPr>
        <w:pStyle w:val="EmailDiscussion"/>
        <w:overflowPunct/>
        <w:autoSpaceDE/>
        <w:autoSpaceDN/>
        <w:adjustRightInd/>
        <w:ind w:left="1619" w:hanging="360"/>
        <w:textAlignment w:val="auto"/>
      </w:pPr>
      <w:r>
        <w:t>[Post115-e][603][Relay] Relaying CR to 38.331 (Huawei)</w:t>
      </w:r>
    </w:p>
    <w:p w14:paraId="6A08B974" w14:textId="59D7C193" w:rsidR="00B6146A" w:rsidRDefault="00B6146A" w:rsidP="00B6146A">
      <w:pPr>
        <w:pStyle w:val="EmailDiscussion2"/>
      </w:pPr>
      <w:r>
        <w:tab/>
        <w:t>Scope: Evaluate the draft CR and update with decisions of this meeting.</w:t>
      </w:r>
    </w:p>
    <w:p w14:paraId="6BBF7E3D" w14:textId="78DD0D3E" w:rsidR="00B6146A" w:rsidRDefault="00B6146A" w:rsidP="00B6146A">
      <w:pPr>
        <w:pStyle w:val="EmailDiscussion2"/>
      </w:pPr>
      <w:r>
        <w:tab/>
        <w:t>Intended outcome: Endorsable CR</w:t>
      </w:r>
    </w:p>
    <w:p w14:paraId="2C5AE7F7" w14:textId="76E18469" w:rsidR="00B6146A" w:rsidRDefault="00B6146A" w:rsidP="00B6146A">
      <w:pPr>
        <w:pStyle w:val="EmailDiscussion2"/>
      </w:pPr>
      <w:r>
        <w:tab/>
        <w:t>Deadline:</w:t>
      </w:r>
      <w:r w:rsidR="00C82F36">
        <w:t xml:space="preserve"> </w:t>
      </w:r>
      <w:r>
        <w:t xml:space="preserve"> Long</w:t>
      </w:r>
    </w:p>
    <w:p w14:paraId="3681C7AC" w14:textId="77777777" w:rsidR="00B6146A" w:rsidRDefault="00B6146A" w:rsidP="00B6146A">
      <w:pPr>
        <w:pStyle w:val="EmailDiscussion2"/>
      </w:pPr>
    </w:p>
    <w:p w14:paraId="2BD5DC44" w14:textId="77777777" w:rsidR="00B6146A" w:rsidRDefault="00B6146A" w:rsidP="00B6146A">
      <w:pPr>
        <w:pStyle w:val="EmailDiscussion"/>
        <w:overflowPunct/>
        <w:autoSpaceDE/>
        <w:autoSpaceDN/>
        <w:adjustRightInd/>
        <w:ind w:left="1619" w:hanging="360"/>
        <w:textAlignment w:val="auto"/>
      </w:pPr>
      <w:r>
        <w:t>[Post115-e][604][Relay] Relay QoS (Apple)</w:t>
      </w:r>
    </w:p>
    <w:p w14:paraId="466FDAD2" w14:textId="07129D24" w:rsidR="00B6146A" w:rsidRDefault="00B6146A" w:rsidP="00B6146A">
      <w:pPr>
        <w:pStyle w:val="EmailDiscussion2"/>
      </w:pPr>
      <w:r>
        <w:tab/>
        <w:t>Scope: Address remaining proposals on QoS for L2 relay:</w:t>
      </w:r>
    </w:p>
    <w:p w14:paraId="4C2A7405" w14:textId="137F04C9" w:rsidR="00B6146A" w:rsidRDefault="00B6146A" w:rsidP="00B6146A">
      <w:pPr>
        <w:pStyle w:val="EmailDiscussion2"/>
        <w:numPr>
          <w:ilvl w:val="0"/>
          <w:numId w:val="88"/>
        </w:numPr>
        <w:tabs>
          <w:tab w:val="clear" w:pos="1622"/>
        </w:tabs>
        <w:overflowPunct/>
        <w:autoSpaceDE/>
        <w:autoSpaceDN/>
        <w:adjustRightInd/>
        <w:textAlignment w:val="auto"/>
      </w:pPr>
      <w:r>
        <w:t xml:space="preserve">PDB and PER split between Uu and PC5 (P3/P4 of </w:t>
      </w:r>
      <w:hyperlink r:id="rId3726" w:history="1">
        <w:r w:rsidR="00176FE9">
          <w:rPr>
            <w:rStyle w:val="Hyperlink"/>
          </w:rPr>
          <w:t>R2-2109018</w:t>
        </w:r>
      </w:hyperlink>
      <w:r>
        <w:t>)</w:t>
      </w:r>
    </w:p>
    <w:p w14:paraId="13B1B378" w14:textId="526DD10C" w:rsidR="00B6146A" w:rsidRDefault="00B6146A" w:rsidP="00B6146A">
      <w:pPr>
        <w:pStyle w:val="EmailDiscussion2"/>
        <w:numPr>
          <w:ilvl w:val="0"/>
          <w:numId w:val="88"/>
        </w:numPr>
        <w:tabs>
          <w:tab w:val="clear" w:pos="1622"/>
        </w:tabs>
        <w:overflowPunct/>
        <w:autoSpaceDE/>
        <w:autoSpaceDN/>
        <w:adjustRightInd/>
        <w:textAlignment w:val="auto"/>
      </w:pPr>
      <w:r>
        <w:t xml:space="preserve">Configuration of remote and relay UE with PC5 QoS parameters (P3/P4/P5/P6/P9/P10 of </w:t>
      </w:r>
      <w:hyperlink r:id="rId3727" w:history="1">
        <w:r w:rsidR="00176FE9">
          <w:rPr>
            <w:rStyle w:val="Hyperlink"/>
          </w:rPr>
          <w:t>R2-2109018</w:t>
        </w:r>
      </w:hyperlink>
      <w:r>
        <w:t>)</w:t>
      </w:r>
    </w:p>
    <w:p w14:paraId="233EB94B" w14:textId="719D59DA" w:rsidR="00B6146A" w:rsidRDefault="00B6146A" w:rsidP="00B6146A">
      <w:pPr>
        <w:pStyle w:val="EmailDiscussion2"/>
        <w:numPr>
          <w:ilvl w:val="0"/>
          <w:numId w:val="88"/>
        </w:numPr>
        <w:tabs>
          <w:tab w:val="clear" w:pos="1622"/>
        </w:tabs>
        <w:overflowPunct/>
        <w:autoSpaceDE/>
        <w:autoSpaceDN/>
        <w:adjustRightInd/>
        <w:textAlignment w:val="auto"/>
      </w:pPr>
      <w:r>
        <w:t xml:space="preserve">Granularity of QoS configuration for remote UE, per PC5 RLC bearer or per Uu QoS flow (P12/P13 of </w:t>
      </w:r>
      <w:hyperlink r:id="rId3728" w:history="1">
        <w:r w:rsidR="00176FE9">
          <w:rPr>
            <w:rStyle w:val="Hyperlink"/>
          </w:rPr>
          <w:t>R2-2109018</w:t>
        </w:r>
      </w:hyperlink>
      <w:r>
        <w:t>)</w:t>
      </w:r>
    </w:p>
    <w:p w14:paraId="38573CA7" w14:textId="7DF6E8CD" w:rsidR="00B6146A" w:rsidRDefault="00B6146A" w:rsidP="00B6146A">
      <w:pPr>
        <w:pStyle w:val="EmailDiscussion2"/>
        <w:numPr>
          <w:ilvl w:val="0"/>
          <w:numId w:val="88"/>
        </w:numPr>
        <w:tabs>
          <w:tab w:val="clear" w:pos="1622"/>
        </w:tabs>
        <w:overflowPunct/>
        <w:autoSpaceDE/>
        <w:autoSpaceDN/>
        <w:adjustRightInd/>
        <w:textAlignment w:val="auto"/>
      </w:pPr>
      <w:r>
        <w:t xml:space="preserve">Multiplexing of QoS flows of different PDU sessions and separation of relay traffic and relay UE’s own traffic (P14 of </w:t>
      </w:r>
      <w:hyperlink r:id="rId3729" w:history="1">
        <w:r w:rsidR="00176FE9">
          <w:rPr>
            <w:rStyle w:val="Hyperlink"/>
          </w:rPr>
          <w:t>R2-2109018</w:t>
        </w:r>
      </w:hyperlink>
      <w:r>
        <w:t>)</w:t>
      </w:r>
    </w:p>
    <w:p w14:paraId="05BE944F" w14:textId="17CB6D89" w:rsidR="00B6146A" w:rsidRDefault="00B6146A" w:rsidP="00B6146A">
      <w:pPr>
        <w:pStyle w:val="EmailDiscussion2"/>
        <w:numPr>
          <w:ilvl w:val="0"/>
          <w:numId w:val="88"/>
        </w:numPr>
        <w:tabs>
          <w:tab w:val="clear" w:pos="1622"/>
        </w:tabs>
        <w:overflowPunct/>
        <w:autoSpaceDE/>
        <w:autoSpaceDN/>
        <w:adjustRightInd/>
        <w:textAlignment w:val="auto"/>
      </w:pPr>
      <w:r>
        <w:t xml:space="preserve">RLC channel mapping in relation to QoS parameters (P15 of </w:t>
      </w:r>
      <w:hyperlink r:id="rId3730" w:history="1">
        <w:r w:rsidR="00176FE9">
          <w:rPr>
            <w:rStyle w:val="Hyperlink"/>
          </w:rPr>
          <w:t>R2-2109018</w:t>
        </w:r>
      </w:hyperlink>
      <w:r>
        <w:t>)</w:t>
      </w:r>
    </w:p>
    <w:p w14:paraId="7B4C52AB" w14:textId="38488787" w:rsidR="00B6146A" w:rsidRDefault="00B6146A" w:rsidP="00B6146A">
      <w:pPr>
        <w:pStyle w:val="EmailDiscussion2"/>
        <w:numPr>
          <w:ilvl w:val="0"/>
          <w:numId w:val="88"/>
        </w:numPr>
        <w:tabs>
          <w:tab w:val="clear" w:pos="1622"/>
        </w:tabs>
        <w:overflowPunct/>
        <w:autoSpaceDE/>
        <w:autoSpaceDN/>
        <w:adjustRightInd/>
        <w:textAlignment w:val="auto"/>
      </w:pPr>
      <w:r>
        <w:t xml:space="preserve">Measurement reports on PC5 link conditions (P16 of </w:t>
      </w:r>
      <w:hyperlink r:id="rId3731" w:history="1">
        <w:r w:rsidR="00176FE9">
          <w:rPr>
            <w:rStyle w:val="Hyperlink"/>
          </w:rPr>
          <w:t>R2-2109018</w:t>
        </w:r>
      </w:hyperlink>
      <w:r>
        <w:t>)</w:t>
      </w:r>
    </w:p>
    <w:p w14:paraId="3A0C5E43" w14:textId="0F636F68" w:rsidR="00B6146A" w:rsidRDefault="00B6146A" w:rsidP="00B6146A">
      <w:pPr>
        <w:pStyle w:val="EmailDiscussion2"/>
      </w:pPr>
      <w:r>
        <w:tab/>
        <w:t>Intended outcome: Report to next meeting</w:t>
      </w:r>
    </w:p>
    <w:p w14:paraId="0788F8CD" w14:textId="57E2309E" w:rsidR="00B6146A" w:rsidRDefault="00B6146A" w:rsidP="00B6146A">
      <w:pPr>
        <w:pStyle w:val="EmailDiscussion2"/>
      </w:pPr>
      <w:r>
        <w:tab/>
        <w:t>Deadline:</w:t>
      </w:r>
      <w:r w:rsidR="00C82F36">
        <w:t xml:space="preserve"> </w:t>
      </w:r>
      <w:r>
        <w:t xml:space="preserve"> Long</w:t>
      </w:r>
    </w:p>
    <w:p w14:paraId="2CBD7663" w14:textId="77777777" w:rsidR="00B6146A" w:rsidRDefault="00B6146A" w:rsidP="00B6146A">
      <w:pPr>
        <w:pStyle w:val="Doc-text2"/>
      </w:pPr>
    </w:p>
    <w:p w14:paraId="7B738A5B" w14:textId="77777777" w:rsidR="00B6146A" w:rsidRDefault="00B6146A" w:rsidP="00B6146A">
      <w:pPr>
        <w:pStyle w:val="EmailDiscussion"/>
        <w:overflowPunct/>
        <w:autoSpaceDE/>
        <w:autoSpaceDN/>
        <w:adjustRightInd/>
        <w:ind w:left="1619" w:hanging="360"/>
        <w:textAlignment w:val="auto"/>
      </w:pPr>
      <w:r>
        <w:t>[Post115-e][605][POS] Pre-configured assistance data (Intel)</w:t>
      </w:r>
    </w:p>
    <w:p w14:paraId="1A8FAF76" w14:textId="57883786" w:rsidR="00B6146A" w:rsidRDefault="00B6146A" w:rsidP="00B6146A">
      <w:pPr>
        <w:pStyle w:val="EmailDiscussion2"/>
      </w:pPr>
      <w:r>
        <w:tab/>
        <w:t>Scope: Discuss signalling and validity criteria for pre-configured assistance data:</w:t>
      </w:r>
    </w:p>
    <w:p w14:paraId="154AF2A6" w14:textId="77777777" w:rsidR="00B6146A" w:rsidRDefault="00B6146A" w:rsidP="00B6146A">
      <w:pPr>
        <w:pStyle w:val="EmailDiscussion2"/>
        <w:numPr>
          <w:ilvl w:val="0"/>
          <w:numId w:val="88"/>
        </w:numPr>
        <w:tabs>
          <w:tab w:val="clear" w:pos="1622"/>
        </w:tabs>
        <w:overflowPunct/>
        <w:autoSpaceDE/>
        <w:autoSpaceDN/>
        <w:adjustRightInd/>
        <w:textAlignment w:val="auto"/>
      </w:pPr>
      <w:r>
        <w:t>Options for validity conditions:</w:t>
      </w:r>
    </w:p>
    <w:p w14:paraId="774B874B" w14:textId="77777777" w:rsidR="00B6146A" w:rsidRDefault="00B6146A" w:rsidP="00B6146A">
      <w:pPr>
        <w:pStyle w:val="EmailDiscussion2"/>
        <w:numPr>
          <w:ilvl w:val="1"/>
          <w:numId w:val="88"/>
        </w:numPr>
        <w:tabs>
          <w:tab w:val="clear" w:pos="1622"/>
        </w:tabs>
        <w:overflowPunct/>
        <w:autoSpaceDE/>
        <w:autoSpaceDN/>
        <w:adjustRightInd/>
        <w:textAlignment w:val="auto"/>
      </w:pPr>
      <w:r>
        <w:t>Option A: Based on a validity area (e.g. a list of cells)</w:t>
      </w:r>
    </w:p>
    <w:p w14:paraId="279242E8" w14:textId="77777777" w:rsidR="00B6146A" w:rsidRDefault="00B6146A" w:rsidP="00B6146A">
      <w:pPr>
        <w:pStyle w:val="EmailDiscussion2"/>
        <w:numPr>
          <w:ilvl w:val="1"/>
          <w:numId w:val="88"/>
        </w:numPr>
        <w:tabs>
          <w:tab w:val="clear" w:pos="1622"/>
        </w:tabs>
        <w:overflowPunct/>
        <w:autoSpaceDE/>
        <w:autoSpaceDN/>
        <w:adjustRightInd/>
        <w:textAlignment w:val="auto"/>
      </w:pPr>
      <w:r>
        <w:t>Option B: Based on a (configured) validity timer or a numerical limit on number of times it is utilized</w:t>
      </w:r>
    </w:p>
    <w:p w14:paraId="311D7F18" w14:textId="77777777" w:rsidR="00B6146A" w:rsidRDefault="00B6146A" w:rsidP="00B6146A">
      <w:pPr>
        <w:pStyle w:val="EmailDiscussion2"/>
        <w:numPr>
          <w:ilvl w:val="1"/>
          <w:numId w:val="88"/>
        </w:numPr>
        <w:tabs>
          <w:tab w:val="clear" w:pos="1622"/>
        </w:tabs>
        <w:overflowPunct/>
        <w:autoSpaceDE/>
        <w:autoSpaceDN/>
        <w:adjustRightInd/>
        <w:textAlignment w:val="auto"/>
      </w:pPr>
      <w:r>
        <w:t>Option C: Based on explicit modification or release from the LMF/NG-RAN</w:t>
      </w:r>
    </w:p>
    <w:p w14:paraId="53A19A21" w14:textId="77777777" w:rsidR="00B6146A" w:rsidRDefault="00B6146A" w:rsidP="00B6146A">
      <w:pPr>
        <w:pStyle w:val="EmailDiscussion2"/>
        <w:numPr>
          <w:ilvl w:val="1"/>
          <w:numId w:val="88"/>
        </w:numPr>
        <w:tabs>
          <w:tab w:val="clear" w:pos="1622"/>
        </w:tabs>
        <w:overflowPunct/>
        <w:autoSpaceDE/>
        <w:autoSpaceDN/>
        <w:adjustRightInd/>
        <w:textAlignment w:val="auto"/>
      </w:pPr>
      <w:r>
        <w:t>Option D: Based on the UE’s current location and/or the time</w:t>
      </w:r>
    </w:p>
    <w:p w14:paraId="79A2B8BB" w14:textId="77777777" w:rsidR="00B6146A" w:rsidRDefault="00B6146A" w:rsidP="00B6146A">
      <w:pPr>
        <w:pStyle w:val="EmailDiscussion2"/>
        <w:numPr>
          <w:ilvl w:val="0"/>
          <w:numId w:val="88"/>
        </w:numPr>
        <w:tabs>
          <w:tab w:val="clear" w:pos="1622"/>
        </w:tabs>
        <w:overflowPunct/>
        <w:autoSpaceDE/>
        <w:autoSpaceDN/>
        <w:adjustRightInd/>
        <w:textAlignment w:val="auto"/>
      </w:pPr>
      <w:r>
        <w:t>Validity in relation to the duration of the positioning session</w:t>
      </w:r>
    </w:p>
    <w:p w14:paraId="7295C87B" w14:textId="77777777" w:rsidR="00B6146A" w:rsidRDefault="00B6146A" w:rsidP="00B6146A">
      <w:pPr>
        <w:pStyle w:val="EmailDiscussion2"/>
        <w:numPr>
          <w:ilvl w:val="0"/>
          <w:numId w:val="88"/>
        </w:numPr>
        <w:tabs>
          <w:tab w:val="clear" w:pos="1622"/>
        </w:tabs>
        <w:overflowPunct/>
        <w:autoSpaceDE/>
        <w:autoSpaceDN/>
        <w:adjustRightInd/>
        <w:textAlignment w:val="auto"/>
      </w:pPr>
      <w:r>
        <w:t>Need for enhancements for signalling and use of pre-configured assistance data:</w:t>
      </w:r>
    </w:p>
    <w:p w14:paraId="7738FBE9" w14:textId="77777777" w:rsidR="00B6146A" w:rsidRDefault="00B6146A" w:rsidP="00B6146A">
      <w:pPr>
        <w:pStyle w:val="EmailDiscussion2"/>
        <w:numPr>
          <w:ilvl w:val="1"/>
          <w:numId w:val="88"/>
        </w:numPr>
        <w:tabs>
          <w:tab w:val="clear" w:pos="1622"/>
        </w:tabs>
        <w:overflowPunct/>
        <w:autoSpaceDE/>
        <w:autoSpaceDN/>
        <w:adjustRightInd/>
        <w:textAlignment w:val="auto"/>
      </w:pPr>
      <w:r>
        <w:t>Add/mod/release mechanism for PRS configurations</w:t>
      </w:r>
    </w:p>
    <w:p w14:paraId="602502C4" w14:textId="77777777" w:rsidR="00B6146A" w:rsidRDefault="00B6146A" w:rsidP="00B6146A">
      <w:pPr>
        <w:pStyle w:val="EmailDiscussion2"/>
        <w:numPr>
          <w:ilvl w:val="1"/>
          <w:numId w:val="88"/>
        </w:numPr>
        <w:tabs>
          <w:tab w:val="clear" w:pos="1622"/>
        </w:tabs>
        <w:overflowPunct/>
        <w:autoSpaceDE/>
        <w:autoSpaceDN/>
        <w:adjustRightInd/>
        <w:textAlignment w:val="auto"/>
      </w:pPr>
      <w:r>
        <w:t>Dynamic triggering of a preconfigured PRS at UE by LMF or gNB for making measurements on DL-PRS</w:t>
      </w:r>
    </w:p>
    <w:p w14:paraId="06E8136A" w14:textId="77777777" w:rsidR="00B6146A" w:rsidRDefault="00B6146A" w:rsidP="00B6146A">
      <w:pPr>
        <w:pStyle w:val="EmailDiscussion2"/>
        <w:numPr>
          <w:ilvl w:val="1"/>
          <w:numId w:val="88"/>
        </w:numPr>
        <w:tabs>
          <w:tab w:val="clear" w:pos="1622"/>
        </w:tabs>
        <w:overflowPunct/>
        <w:autoSpaceDE/>
        <w:autoSpaceDN/>
        <w:adjustRightInd/>
        <w:textAlignment w:val="auto"/>
      </w:pPr>
      <w:r>
        <w:t>Dynamic triggering of a preconfigured SRS at UE by gNB for transmitting SRS based on measurement report provided by UE</w:t>
      </w:r>
    </w:p>
    <w:p w14:paraId="103D86CD" w14:textId="77777777" w:rsidR="00B6146A" w:rsidRDefault="00B6146A" w:rsidP="00B6146A">
      <w:pPr>
        <w:pStyle w:val="EmailDiscussion2"/>
        <w:numPr>
          <w:ilvl w:val="1"/>
          <w:numId w:val="88"/>
        </w:numPr>
        <w:tabs>
          <w:tab w:val="clear" w:pos="1622"/>
        </w:tabs>
        <w:overflowPunct/>
        <w:autoSpaceDE/>
        <w:autoSpaceDN/>
        <w:adjustRightInd/>
        <w:textAlignment w:val="auto"/>
      </w:pPr>
      <w:r>
        <w:t>Priority indications for multiple (pre-)configured assistance data sets corresponding to multiple position fixes</w:t>
      </w:r>
    </w:p>
    <w:p w14:paraId="23693047" w14:textId="77777777" w:rsidR="00B6146A" w:rsidRDefault="00B6146A" w:rsidP="00B6146A">
      <w:pPr>
        <w:pStyle w:val="EmailDiscussion2"/>
        <w:numPr>
          <w:ilvl w:val="0"/>
          <w:numId w:val="88"/>
        </w:numPr>
        <w:tabs>
          <w:tab w:val="clear" w:pos="1622"/>
        </w:tabs>
        <w:overflowPunct/>
        <w:autoSpaceDE/>
        <w:autoSpaceDN/>
        <w:adjustRightInd/>
        <w:textAlignment w:val="auto"/>
      </w:pPr>
      <w:r>
        <w:t>Stage 2 impact of pre-configured assistance data</w:t>
      </w:r>
    </w:p>
    <w:p w14:paraId="156DEA6A" w14:textId="30B0DA2F" w:rsidR="00B6146A" w:rsidRDefault="00B6146A" w:rsidP="00B6146A">
      <w:pPr>
        <w:pStyle w:val="EmailDiscussion2"/>
      </w:pPr>
      <w:r>
        <w:tab/>
        <w:t>Intended outcome: Report to next meeting</w:t>
      </w:r>
    </w:p>
    <w:p w14:paraId="34C69716" w14:textId="32BA21D5" w:rsidR="00B6146A" w:rsidRDefault="00B6146A" w:rsidP="00B6146A">
      <w:pPr>
        <w:pStyle w:val="EmailDiscussion2"/>
      </w:pPr>
      <w:r>
        <w:tab/>
        <w:t>Deadline:</w:t>
      </w:r>
      <w:r w:rsidR="00C82F36">
        <w:t xml:space="preserve"> </w:t>
      </w:r>
      <w:r>
        <w:t xml:space="preserve"> Long</w:t>
      </w:r>
    </w:p>
    <w:p w14:paraId="419EF1C5" w14:textId="77777777" w:rsidR="00B6146A" w:rsidRDefault="00B6146A" w:rsidP="00B6146A">
      <w:pPr>
        <w:pStyle w:val="EmailDiscussion2"/>
      </w:pPr>
    </w:p>
    <w:p w14:paraId="09ADF70D" w14:textId="77777777" w:rsidR="00B6146A" w:rsidRDefault="00B6146A" w:rsidP="00B6146A">
      <w:pPr>
        <w:pStyle w:val="EmailDiscussion"/>
        <w:overflowPunct/>
        <w:autoSpaceDE/>
        <w:autoSpaceDN/>
        <w:adjustRightInd/>
        <w:ind w:left="1619" w:hanging="360"/>
        <w:textAlignment w:val="auto"/>
      </w:pPr>
      <w:r>
        <w:t>[Post115-e][606][POS] MO-LR for on-demand PRS (CATT)</w:t>
      </w:r>
    </w:p>
    <w:p w14:paraId="71EB5116" w14:textId="759E532A" w:rsidR="00B6146A" w:rsidRDefault="00B6146A" w:rsidP="00B6146A">
      <w:pPr>
        <w:pStyle w:val="EmailDiscussion2"/>
      </w:pPr>
      <w:r>
        <w:tab/>
        <w:t>Scope: Determine whether UE-originated request of on-demand PRS is supported via MO-LR, including the case of a client at the UE, and determine what the impact would be to the procedure agreed as a stage 2 baseline in RAN2#115-e for on-demand PRS request.</w:t>
      </w:r>
    </w:p>
    <w:p w14:paraId="6B92AF00" w14:textId="7415F5DC" w:rsidR="00B6146A" w:rsidRDefault="00B6146A" w:rsidP="00B6146A">
      <w:pPr>
        <w:pStyle w:val="EmailDiscussion2"/>
      </w:pPr>
      <w:r>
        <w:tab/>
        <w:t>Intended outcome: Report to next meeting</w:t>
      </w:r>
    </w:p>
    <w:p w14:paraId="7550967F" w14:textId="7A600F4F" w:rsidR="00B6146A" w:rsidRDefault="00B6146A" w:rsidP="00B6146A">
      <w:pPr>
        <w:pStyle w:val="EmailDiscussion2"/>
      </w:pPr>
      <w:r>
        <w:tab/>
        <w:t>Deadline:</w:t>
      </w:r>
      <w:r w:rsidR="00C82F36">
        <w:t xml:space="preserve"> </w:t>
      </w:r>
      <w:r>
        <w:t xml:space="preserve"> Long</w:t>
      </w:r>
    </w:p>
    <w:p w14:paraId="2FAA7DF3" w14:textId="77777777" w:rsidR="00B6146A" w:rsidRDefault="00B6146A" w:rsidP="00B6146A">
      <w:pPr>
        <w:pStyle w:val="EmailDiscussion2"/>
      </w:pPr>
    </w:p>
    <w:p w14:paraId="3AAE97D6" w14:textId="77777777" w:rsidR="00B6146A" w:rsidRDefault="00B6146A" w:rsidP="00B6146A">
      <w:pPr>
        <w:pStyle w:val="EmailDiscussion"/>
        <w:overflowPunct/>
        <w:autoSpaceDE/>
        <w:autoSpaceDN/>
        <w:adjustRightInd/>
        <w:ind w:left="1619" w:hanging="360"/>
        <w:textAlignment w:val="auto"/>
      </w:pPr>
      <w:r>
        <w:t>[Post115-e][607][POS] Integrity assistance data (Huawei)</w:t>
      </w:r>
    </w:p>
    <w:p w14:paraId="5703CE4C" w14:textId="3778DA85" w:rsidR="00B6146A" w:rsidRDefault="00B6146A" w:rsidP="00B6146A">
      <w:pPr>
        <w:pStyle w:val="EmailDiscussion2"/>
      </w:pPr>
      <w:r>
        <w:tab/>
        <w:t>Scope: Discuss the supported assistance data for UE-based integrity determination, considering at least the following candidates that were proposed to RAN2#115-e:</w:t>
      </w:r>
    </w:p>
    <w:p w14:paraId="480E267B" w14:textId="77777777" w:rsidR="00B6146A" w:rsidRDefault="00B6146A" w:rsidP="00B6146A">
      <w:pPr>
        <w:pStyle w:val="EmailDiscussion2"/>
        <w:numPr>
          <w:ilvl w:val="0"/>
          <w:numId w:val="88"/>
        </w:numPr>
        <w:tabs>
          <w:tab w:val="clear" w:pos="1622"/>
        </w:tabs>
        <w:overflowPunct/>
        <w:autoSpaceDE/>
        <w:autoSpaceDN/>
        <w:adjustRightInd/>
        <w:textAlignment w:val="auto"/>
      </w:pPr>
      <w:r>
        <w:t>Quality indicators (standard deviation or variance) of the GNSS error sources</w:t>
      </w:r>
    </w:p>
    <w:p w14:paraId="61E71399" w14:textId="77777777" w:rsidR="00B6146A" w:rsidRDefault="00B6146A" w:rsidP="00B6146A">
      <w:pPr>
        <w:pStyle w:val="EmailDiscussion2"/>
        <w:numPr>
          <w:ilvl w:val="0"/>
          <w:numId w:val="88"/>
        </w:numPr>
        <w:tabs>
          <w:tab w:val="clear" w:pos="1622"/>
        </w:tabs>
        <w:overflowPunct/>
        <w:autoSpaceDE/>
        <w:autoSpaceDN/>
        <w:adjustRightInd/>
        <w:textAlignment w:val="auto"/>
      </w:pPr>
      <w:r>
        <w:t>Mean values of the GNSS error sources</w:t>
      </w:r>
    </w:p>
    <w:p w14:paraId="78E7C964" w14:textId="77777777" w:rsidR="00B6146A" w:rsidRDefault="00B6146A" w:rsidP="00B6146A">
      <w:pPr>
        <w:pStyle w:val="EmailDiscussion2"/>
        <w:numPr>
          <w:ilvl w:val="0"/>
          <w:numId w:val="88"/>
        </w:numPr>
        <w:tabs>
          <w:tab w:val="clear" w:pos="1622"/>
        </w:tabs>
        <w:overflowPunct/>
        <w:autoSpaceDE/>
        <w:autoSpaceDN/>
        <w:adjustRightInd/>
        <w:textAlignment w:val="auto"/>
      </w:pPr>
      <w:r>
        <w:t>Information describing the time variation of the GNSS error sources</w:t>
      </w:r>
    </w:p>
    <w:p w14:paraId="6F260859" w14:textId="77777777" w:rsidR="00B6146A" w:rsidRDefault="00B6146A" w:rsidP="00B6146A">
      <w:pPr>
        <w:pStyle w:val="EmailDiscussion2"/>
        <w:numPr>
          <w:ilvl w:val="0"/>
          <w:numId w:val="88"/>
        </w:numPr>
        <w:tabs>
          <w:tab w:val="clear" w:pos="1622"/>
        </w:tabs>
        <w:overflowPunct/>
        <w:autoSpaceDE/>
        <w:autoSpaceDN/>
        <w:adjustRightInd/>
        <w:textAlignment w:val="auto"/>
      </w:pPr>
      <w:r>
        <w:t>Probability of satellite fault</w:t>
      </w:r>
    </w:p>
    <w:p w14:paraId="211B2476" w14:textId="77777777" w:rsidR="00B6146A" w:rsidRDefault="00B6146A" w:rsidP="00B6146A">
      <w:pPr>
        <w:pStyle w:val="EmailDiscussion2"/>
        <w:numPr>
          <w:ilvl w:val="0"/>
          <w:numId w:val="88"/>
        </w:numPr>
        <w:tabs>
          <w:tab w:val="clear" w:pos="1622"/>
        </w:tabs>
        <w:overflowPunct/>
        <w:autoSpaceDE/>
        <w:autoSpaceDN/>
        <w:adjustRightInd/>
        <w:textAlignment w:val="auto"/>
      </w:pPr>
      <w:r>
        <w:t>Probability of constellation fault</w:t>
      </w:r>
    </w:p>
    <w:p w14:paraId="29528C86" w14:textId="77777777" w:rsidR="00B6146A" w:rsidRDefault="00B6146A" w:rsidP="00B6146A">
      <w:pPr>
        <w:pStyle w:val="EmailDiscussion2"/>
        <w:numPr>
          <w:ilvl w:val="0"/>
          <w:numId w:val="88"/>
        </w:numPr>
        <w:tabs>
          <w:tab w:val="clear" w:pos="1622"/>
        </w:tabs>
        <w:overflowPunct/>
        <w:autoSpaceDE/>
        <w:autoSpaceDN/>
        <w:adjustRightInd/>
        <w:textAlignment w:val="auto"/>
      </w:pPr>
      <w:r>
        <w:t>“Do Not Use” assistance data alerts</w:t>
      </w:r>
    </w:p>
    <w:p w14:paraId="5EE5B95C" w14:textId="77777777" w:rsidR="00B6146A" w:rsidRDefault="00B6146A" w:rsidP="00B6146A">
      <w:pPr>
        <w:pStyle w:val="EmailDiscussion2"/>
        <w:numPr>
          <w:ilvl w:val="0"/>
          <w:numId w:val="88"/>
        </w:numPr>
        <w:tabs>
          <w:tab w:val="clear" w:pos="1622"/>
        </w:tabs>
        <w:overflowPunct/>
        <w:autoSpaceDE/>
        <w:autoSpaceDN/>
        <w:adjustRightInd/>
        <w:textAlignment w:val="auto"/>
      </w:pPr>
      <w:r>
        <w:t>“Do Not Use” SV and/or GNSS constellation alerts</w:t>
      </w:r>
    </w:p>
    <w:p w14:paraId="2E04DF9B" w14:textId="77777777" w:rsidR="00B6146A" w:rsidRDefault="00B6146A" w:rsidP="00B6146A">
      <w:pPr>
        <w:pStyle w:val="EmailDiscussion2"/>
        <w:ind w:hanging="2"/>
      </w:pPr>
      <w:r>
        <w:t>Assistance data can be considered in relation to the following categories of feared events from the TR:</w:t>
      </w:r>
    </w:p>
    <w:p w14:paraId="0C030757" w14:textId="77777777" w:rsidR="00B6146A" w:rsidRDefault="00B6146A" w:rsidP="00B6146A">
      <w:pPr>
        <w:pStyle w:val="EmailDiscussion2"/>
        <w:numPr>
          <w:ilvl w:val="0"/>
          <w:numId w:val="88"/>
        </w:numPr>
        <w:tabs>
          <w:tab w:val="clear" w:pos="1622"/>
        </w:tabs>
        <w:overflowPunct/>
        <w:autoSpaceDE/>
        <w:autoSpaceDN/>
        <w:adjustRightInd/>
        <w:textAlignment w:val="auto"/>
      </w:pPr>
      <w:r>
        <w:t>Feared events in the GNSS Assistance Data (category 1)</w:t>
      </w:r>
    </w:p>
    <w:p w14:paraId="6B3D59C3" w14:textId="77777777" w:rsidR="00B6146A" w:rsidRDefault="00B6146A" w:rsidP="00B6146A">
      <w:pPr>
        <w:pStyle w:val="EmailDiscussion2"/>
        <w:numPr>
          <w:ilvl w:val="0"/>
          <w:numId w:val="88"/>
        </w:numPr>
        <w:tabs>
          <w:tab w:val="clear" w:pos="1622"/>
        </w:tabs>
        <w:overflowPunct/>
        <w:autoSpaceDE/>
        <w:autoSpaceDN/>
        <w:adjustRightInd/>
        <w:textAlignment w:val="auto"/>
      </w:pPr>
      <w:r>
        <w:t>GNSS feared events (category 3)</w:t>
      </w:r>
    </w:p>
    <w:p w14:paraId="2BA980C8" w14:textId="77777777" w:rsidR="00B6146A" w:rsidRDefault="00B6146A" w:rsidP="00B6146A">
      <w:pPr>
        <w:pStyle w:val="EmailDiscussion2"/>
        <w:numPr>
          <w:ilvl w:val="0"/>
          <w:numId w:val="88"/>
        </w:numPr>
        <w:tabs>
          <w:tab w:val="clear" w:pos="1622"/>
        </w:tabs>
        <w:overflowPunct/>
        <w:autoSpaceDE/>
        <w:autoSpaceDN/>
        <w:adjustRightInd/>
        <w:textAlignment w:val="auto"/>
      </w:pPr>
      <w:r>
        <w:t>LMF feared events (category 5)</w:t>
      </w:r>
    </w:p>
    <w:p w14:paraId="20BE44B6" w14:textId="41B4345E" w:rsidR="00B6146A" w:rsidRDefault="00B6146A" w:rsidP="00B6146A">
      <w:pPr>
        <w:pStyle w:val="EmailDiscussion2"/>
      </w:pPr>
      <w:r>
        <w:tab/>
        <w:t>Intended outcome: Report to next meeting</w:t>
      </w:r>
    </w:p>
    <w:p w14:paraId="3E5EBB9B" w14:textId="5460F5B3" w:rsidR="00B6146A" w:rsidRDefault="00B6146A" w:rsidP="00B6146A">
      <w:pPr>
        <w:pStyle w:val="EmailDiscussion2"/>
      </w:pPr>
      <w:r>
        <w:tab/>
        <w:t>Deadline:</w:t>
      </w:r>
      <w:r w:rsidR="00C82F36">
        <w:t xml:space="preserve"> </w:t>
      </w:r>
      <w:r>
        <w:t xml:space="preserve"> Long</w:t>
      </w:r>
    </w:p>
    <w:p w14:paraId="534FF9B5" w14:textId="77777777" w:rsidR="00B6146A" w:rsidRDefault="00B6146A" w:rsidP="00B6146A">
      <w:pPr>
        <w:pStyle w:val="EmailDiscussion2"/>
      </w:pPr>
    </w:p>
    <w:p w14:paraId="3E2B6AC6" w14:textId="77777777" w:rsidR="00B6146A" w:rsidRDefault="00B6146A" w:rsidP="00B6146A">
      <w:pPr>
        <w:pStyle w:val="EmailDiscussion"/>
        <w:overflowPunct/>
        <w:autoSpaceDE/>
        <w:autoSpaceDN/>
        <w:adjustRightInd/>
        <w:ind w:left="1619" w:hanging="360"/>
        <w:textAlignment w:val="auto"/>
      </w:pPr>
      <w:r>
        <w:t>[Post115-e][608][POS] PRS configuration and measurement in RRC_INACTIVE (vivo)</w:t>
      </w:r>
    </w:p>
    <w:p w14:paraId="22ABF57D" w14:textId="618DE306" w:rsidR="00B6146A" w:rsidRDefault="00B6146A" w:rsidP="00B6146A">
      <w:pPr>
        <w:pStyle w:val="EmailDiscussion2"/>
      </w:pPr>
      <w:r>
        <w:tab/>
        <w:t>Scope: Discuss the following potential configuration and measurement enhancements for DL-PRS in RRC_INACTIVE (without exposing RRC state to LMF):</w:t>
      </w:r>
    </w:p>
    <w:p w14:paraId="39F581CB" w14:textId="77777777" w:rsidR="00B6146A" w:rsidRDefault="00B6146A" w:rsidP="00B6146A">
      <w:pPr>
        <w:pStyle w:val="EmailDiscussion2"/>
        <w:numPr>
          <w:ilvl w:val="0"/>
          <w:numId w:val="88"/>
        </w:numPr>
        <w:tabs>
          <w:tab w:val="clear" w:pos="1622"/>
        </w:tabs>
        <w:overflowPunct/>
        <w:autoSpaceDE/>
        <w:autoSpaceDN/>
        <w:adjustRightInd/>
        <w:textAlignment w:val="auto"/>
      </w:pPr>
      <w:r>
        <w:t>Configuration enhancements:</w:t>
      </w:r>
    </w:p>
    <w:p w14:paraId="1A812A3B" w14:textId="77777777" w:rsidR="00B6146A" w:rsidRDefault="00B6146A" w:rsidP="00B6146A">
      <w:pPr>
        <w:pStyle w:val="EmailDiscussion2"/>
        <w:numPr>
          <w:ilvl w:val="1"/>
          <w:numId w:val="88"/>
        </w:numPr>
        <w:tabs>
          <w:tab w:val="clear" w:pos="1622"/>
        </w:tabs>
        <w:overflowPunct/>
        <w:autoSpaceDE/>
        <w:autoSpaceDN/>
        <w:adjustRightInd/>
        <w:textAlignment w:val="auto"/>
      </w:pPr>
      <w:r>
        <w:t>RNA in the PRS configuration</w:t>
      </w:r>
    </w:p>
    <w:p w14:paraId="683DD8F8" w14:textId="77777777" w:rsidR="00B6146A" w:rsidRDefault="00B6146A" w:rsidP="00B6146A">
      <w:pPr>
        <w:pStyle w:val="EmailDiscussion2"/>
        <w:numPr>
          <w:ilvl w:val="1"/>
          <w:numId w:val="88"/>
        </w:numPr>
        <w:tabs>
          <w:tab w:val="clear" w:pos="1622"/>
        </w:tabs>
        <w:overflowPunct/>
        <w:autoSpaceDE/>
        <w:autoSpaceDN/>
        <w:adjustRightInd/>
        <w:textAlignment w:val="auto"/>
      </w:pPr>
      <w:r>
        <w:t>Validity conditions in the PRS configuration</w:t>
      </w:r>
    </w:p>
    <w:p w14:paraId="27B9A37F" w14:textId="77777777" w:rsidR="00B6146A" w:rsidRDefault="00B6146A" w:rsidP="00B6146A">
      <w:pPr>
        <w:pStyle w:val="EmailDiscussion2"/>
        <w:numPr>
          <w:ilvl w:val="1"/>
          <w:numId w:val="88"/>
        </w:numPr>
        <w:tabs>
          <w:tab w:val="clear" w:pos="1622"/>
        </w:tabs>
        <w:overflowPunct/>
        <w:autoSpaceDE/>
        <w:autoSpaceDN/>
        <w:adjustRightInd/>
        <w:textAlignment w:val="auto"/>
      </w:pPr>
      <w:r>
        <w:t>No impact to PRS configuration</w:t>
      </w:r>
    </w:p>
    <w:p w14:paraId="17C20D37" w14:textId="77777777" w:rsidR="00B6146A" w:rsidRDefault="00B6146A" w:rsidP="00B6146A">
      <w:pPr>
        <w:pStyle w:val="EmailDiscussion2"/>
        <w:numPr>
          <w:ilvl w:val="0"/>
          <w:numId w:val="88"/>
        </w:numPr>
        <w:tabs>
          <w:tab w:val="clear" w:pos="1622"/>
        </w:tabs>
        <w:overflowPunct/>
        <w:autoSpaceDE/>
        <w:autoSpaceDN/>
        <w:adjustRightInd/>
        <w:textAlignment w:val="auto"/>
      </w:pPr>
      <w:r>
        <w:t>Assistance information from UE to gNB to help with configuration:</w:t>
      </w:r>
    </w:p>
    <w:p w14:paraId="0A81B4CD" w14:textId="77777777" w:rsidR="00B6146A" w:rsidRDefault="00B6146A" w:rsidP="00B6146A">
      <w:pPr>
        <w:pStyle w:val="EmailDiscussion2"/>
        <w:numPr>
          <w:ilvl w:val="1"/>
          <w:numId w:val="88"/>
        </w:numPr>
        <w:tabs>
          <w:tab w:val="clear" w:pos="1622"/>
        </w:tabs>
        <w:overflowPunct/>
        <w:autoSpaceDE/>
        <w:autoSpaceDN/>
        <w:adjustRightInd/>
        <w:textAlignment w:val="auto"/>
      </w:pPr>
      <w:r>
        <w:t>Type of reporting requested (e.g. periodic, aperiodic)</w:t>
      </w:r>
    </w:p>
    <w:p w14:paraId="2D01CA55" w14:textId="77777777" w:rsidR="00B6146A" w:rsidRDefault="00B6146A" w:rsidP="00B6146A">
      <w:pPr>
        <w:pStyle w:val="EmailDiscussion2"/>
        <w:numPr>
          <w:ilvl w:val="1"/>
          <w:numId w:val="88"/>
        </w:numPr>
        <w:tabs>
          <w:tab w:val="clear" w:pos="1622"/>
        </w:tabs>
        <w:overflowPunct/>
        <w:autoSpaceDE/>
        <w:autoSpaceDN/>
        <w:adjustRightInd/>
        <w:textAlignment w:val="auto"/>
      </w:pPr>
      <w:r>
        <w:t>Payload size of LPP message</w:t>
      </w:r>
    </w:p>
    <w:p w14:paraId="38BBD8A6" w14:textId="77777777" w:rsidR="00B6146A" w:rsidRDefault="00B6146A" w:rsidP="00B6146A">
      <w:pPr>
        <w:pStyle w:val="EmailDiscussion2"/>
        <w:numPr>
          <w:ilvl w:val="1"/>
          <w:numId w:val="88"/>
        </w:numPr>
        <w:tabs>
          <w:tab w:val="clear" w:pos="1622"/>
        </w:tabs>
        <w:overflowPunct/>
        <w:autoSpaceDE/>
        <w:autoSpaceDN/>
        <w:adjustRightInd/>
        <w:textAlignment w:val="auto"/>
      </w:pPr>
      <w:r>
        <w:t>Start timing, measurement duration, reporting periodicity</w:t>
      </w:r>
    </w:p>
    <w:p w14:paraId="197333DF" w14:textId="77777777" w:rsidR="00B6146A" w:rsidRDefault="00B6146A" w:rsidP="00B6146A">
      <w:pPr>
        <w:pStyle w:val="EmailDiscussion2"/>
        <w:numPr>
          <w:ilvl w:val="1"/>
          <w:numId w:val="88"/>
        </w:numPr>
        <w:tabs>
          <w:tab w:val="clear" w:pos="1622"/>
        </w:tabs>
        <w:overflowPunct/>
        <w:autoSpaceDE/>
        <w:autoSpaceDN/>
        <w:adjustRightInd/>
        <w:textAlignment w:val="auto"/>
      </w:pPr>
      <w:r>
        <w:t>No assistance information</w:t>
      </w:r>
    </w:p>
    <w:p w14:paraId="7399A423" w14:textId="77777777" w:rsidR="00B6146A" w:rsidRDefault="00B6146A" w:rsidP="00B6146A">
      <w:pPr>
        <w:pStyle w:val="EmailDiscussion2"/>
        <w:numPr>
          <w:ilvl w:val="0"/>
          <w:numId w:val="88"/>
        </w:numPr>
        <w:tabs>
          <w:tab w:val="clear" w:pos="1622"/>
        </w:tabs>
        <w:overflowPunct/>
        <w:autoSpaceDE/>
        <w:autoSpaceDN/>
        <w:adjustRightInd/>
        <w:textAlignment w:val="auto"/>
      </w:pPr>
      <w:r>
        <w:t>Measurement enhancements:</w:t>
      </w:r>
    </w:p>
    <w:p w14:paraId="683AC068" w14:textId="77777777" w:rsidR="00B6146A" w:rsidRDefault="00B6146A" w:rsidP="00B6146A">
      <w:pPr>
        <w:pStyle w:val="EmailDiscussion2"/>
        <w:numPr>
          <w:ilvl w:val="1"/>
          <w:numId w:val="88"/>
        </w:numPr>
        <w:tabs>
          <w:tab w:val="clear" w:pos="1622"/>
        </w:tabs>
        <w:overflowPunct/>
        <w:autoSpaceDE/>
        <w:autoSpaceDN/>
        <w:adjustRightInd/>
        <w:textAlignment w:val="auto"/>
      </w:pPr>
      <w:r>
        <w:t>LMF/gNB interactions (for report size, periodicity, positioning requirements, data volume threshold)</w:t>
      </w:r>
    </w:p>
    <w:p w14:paraId="30F452FD" w14:textId="77777777" w:rsidR="00B6146A" w:rsidRDefault="00B6146A" w:rsidP="00B6146A">
      <w:pPr>
        <w:pStyle w:val="EmailDiscussion2"/>
        <w:numPr>
          <w:ilvl w:val="1"/>
          <w:numId w:val="88"/>
        </w:numPr>
        <w:tabs>
          <w:tab w:val="clear" w:pos="1622"/>
        </w:tabs>
        <w:overflowPunct/>
        <w:autoSpaceDE/>
        <w:autoSpaceDN/>
        <w:adjustRightInd/>
        <w:textAlignment w:val="auto"/>
      </w:pPr>
      <w:r>
        <w:t>Differential measurement report</w:t>
      </w:r>
    </w:p>
    <w:p w14:paraId="28207B65" w14:textId="77777777" w:rsidR="00B6146A" w:rsidRDefault="00B6146A" w:rsidP="00B6146A">
      <w:pPr>
        <w:pStyle w:val="EmailDiscussion2"/>
        <w:numPr>
          <w:ilvl w:val="1"/>
          <w:numId w:val="88"/>
        </w:numPr>
        <w:tabs>
          <w:tab w:val="clear" w:pos="1622"/>
        </w:tabs>
        <w:overflowPunct/>
        <w:autoSpaceDE/>
        <w:autoSpaceDN/>
        <w:adjustRightInd/>
        <w:textAlignment w:val="auto"/>
      </w:pPr>
      <w:r>
        <w:t>No enhancements to measurement report</w:t>
      </w:r>
    </w:p>
    <w:p w14:paraId="012A901C" w14:textId="7C4C0D61" w:rsidR="00B6146A" w:rsidRDefault="00B6146A" w:rsidP="00B6146A">
      <w:pPr>
        <w:pStyle w:val="EmailDiscussion2"/>
      </w:pPr>
      <w:r>
        <w:tab/>
        <w:t>Deadline:</w:t>
      </w:r>
      <w:r w:rsidR="00C82F36">
        <w:t xml:space="preserve"> </w:t>
      </w:r>
      <w:r>
        <w:t xml:space="preserve"> Long</w:t>
      </w:r>
    </w:p>
    <w:p w14:paraId="58E74169" w14:textId="77777777" w:rsidR="00B6146A" w:rsidRDefault="00B6146A" w:rsidP="00B6146A">
      <w:pPr>
        <w:pStyle w:val="EmailDiscussion2"/>
      </w:pPr>
    </w:p>
    <w:p w14:paraId="3AC53EAD" w14:textId="77777777" w:rsidR="00B6146A" w:rsidRDefault="00B6146A" w:rsidP="00B6146A">
      <w:pPr>
        <w:pStyle w:val="EmailDiscussion"/>
        <w:overflowPunct/>
        <w:autoSpaceDE/>
        <w:autoSpaceDN/>
        <w:adjustRightInd/>
        <w:ind w:left="1619" w:hanging="360"/>
        <w:textAlignment w:val="auto"/>
      </w:pPr>
      <w:r>
        <w:t>[Post115-e][609][POS] RAT-dependent stage 2 CR (Intel)</w:t>
      </w:r>
    </w:p>
    <w:p w14:paraId="3C023682" w14:textId="680DB113" w:rsidR="00B6146A" w:rsidRDefault="00B6146A" w:rsidP="00B6146A">
      <w:pPr>
        <w:pStyle w:val="EmailDiscussion2"/>
      </w:pPr>
      <w:r>
        <w:tab/>
        <w:t>Scope: Progress the CR to 38.300 for RAT-dependent positioning to reflect decisions up to this meeting.</w:t>
      </w:r>
    </w:p>
    <w:p w14:paraId="3BF1F3E4" w14:textId="244B0FF4" w:rsidR="00B6146A" w:rsidRDefault="00B6146A" w:rsidP="00B6146A">
      <w:pPr>
        <w:pStyle w:val="EmailDiscussion2"/>
      </w:pPr>
      <w:r>
        <w:tab/>
        <w:t>Intended outcome: Endorsable CR</w:t>
      </w:r>
    </w:p>
    <w:p w14:paraId="4C26436D" w14:textId="5243F647" w:rsidR="00B6146A" w:rsidRDefault="00B6146A" w:rsidP="00B6146A">
      <w:pPr>
        <w:pStyle w:val="EmailDiscussion2"/>
      </w:pPr>
      <w:r>
        <w:tab/>
        <w:t>Deadline:  Long</w:t>
      </w:r>
    </w:p>
    <w:p w14:paraId="72F57F04" w14:textId="77777777" w:rsidR="00B6146A" w:rsidRDefault="00B6146A" w:rsidP="00B6146A">
      <w:pPr>
        <w:pStyle w:val="EmailDiscussion2"/>
      </w:pPr>
    </w:p>
    <w:p w14:paraId="4F16B529" w14:textId="77777777" w:rsidR="00B6146A" w:rsidRDefault="00B6146A" w:rsidP="00B6146A">
      <w:pPr>
        <w:pStyle w:val="EmailDiscussion"/>
        <w:overflowPunct/>
        <w:autoSpaceDE/>
        <w:autoSpaceDN/>
        <w:adjustRightInd/>
        <w:ind w:left="1619" w:hanging="360"/>
        <w:textAlignment w:val="auto"/>
      </w:pPr>
      <w:r>
        <w:t>[Post115-e][610][Relay] Control plane procedures (InterDigital)</w:t>
      </w:r>
    </w:p>
    <w:p w14:paraId="3530D7B6" w14:textId="77581C1F" w:rsidR="00B6146A" w:rsidRDefault="00B6146A" w:rsidP="00B6146A">
      <w:pPr>
        <w:pStyle w:val="EmailDiscussion2"/>
      </w:pPr>
      <w:r>
        <w:tab/>
        <w:t>Scope: Discuss open issues on the relay control plane:</w:t>
      </w:r>
    </w:p>
    <w:p w14:paraId="2DD03796" w14:textId="77777777" w:rsidR="00B6146A" w:rsidRDefault="00B6146A" w:rsidP="00B6146A">
      <w:pPr>
        <w:pStyle w:val="EmailDiscussion2"/>
        <w:numPr>
          <w:ilvl w:val="0"/>
          <w:numId w:val="88"/>
        </w:numPr>
        <w:tabs>
          <w:tab w:val="clear" w:pos="1622"/>
        </w:tabs>
        <w:overflowPunct/>
        <w:autoSpaceDE/>
        <w:autoSpaceDN/>
        <w:adjustRightInd/>
        <w:textAlignment w:val="auto"/>
      </w:pPr>
      <w:r>
        <w:t>Paging</w:t>
      </w:r>
    </w:p>
    <w:p w14:paraId="27F1407F" w14:textId="77777777" w:rsidR="00B6146A" w:rsidRDefault="00B6146A" w:rsidP="00B6146A">
      <w:pPr>
        <w:pStyle w:val="EmailDiscussion2"/>
        <w:numPr>
          <w:ilvl w:val="1"/>
          <w:numId w:val="88"/>
        </w:numPr>
        <w:tabs>
          <w:tab w:val="clear" w:pos="1622"/>
        </w:tabs>
        <w:overflowPunct/>
        <w:autoSpaceDE/>
        <w:autoSpaceDN/>
        <w:adjustRightInd/>
        <w:textAlignment w:val="auto"/>
      </w:pPr>
      <w:r>
        <w:t>Parameters shared with relay UE for monitoring remote UE’s PO</w:t>
      </w:r>
    </w:p>
    <w:p w14:paraId="6D441B28" w14:textId="77777777" w:rsidR="00B6146A" w:rsidRDefault="00B6146A" w:rsidP="00B6146A">
      <w:pPr>
        <w:pStyle w:val="EmailDiscussion2"/>
        <w:numPr>
          <w:ilvl w:val="1"/>
          <w:numId w:val="88"/>
        </w:numPr>
        <w:tabs>
          <w:tab w:val="clear" w:pos="1622"/>
        </w:tabs>
        <w:overflowPunct/>
        <w:autoSpaceDE/>
        <w:autoSpaceDN/>
        <w:adjustRightInd/>
        <w:textAlignment w:val="auto"/>
      </w:pPr>
      <w:r>
        <w:t>PC5-RRC signalling to forward paging to relay without CSS</w:t>
      </w:r>
    </w:p>
    <w:p w14:paraId="68D2B142" w14:textId="77777777" w:rsidR="00B6146A" w:rsidRDefault="00B6146A" w:rsidP="00B6146A">
      <w:pPr>
        <w:pStyle w:val="EmailDiscussion2"/>
        <w:numPr>
          <w:ilvl w:val="1"/>
          <w:numId w:val="88"/>
        </w:numPr>
        <w:tabs>
          <w:tab w:val="clear" w:pos="1622"/>
        </w:tabs>
        <w:overflowPunct/>
        <w:autoSpaceDE/>
        <w:autoSpaceDN/>
        <w:adjustRightInd/>
        <w:textAlignment w:val="auto"/>
      </w:pPr>
      <w:r>
        <w:t>Forwarding of short message</w:t>
      </w:r>
    </w:p>
    <w:p w14:paraId="75E7282F" w14:textId="77777777" w:rsidR="00B6146A" w:rsidRDefault="00B6146A" w:rsidP="00B6146A">
      <w:pPr>
        <w:pStyle w:val="EmailDiscussion2"/>
        <w:numPr>
          <w:ilvl w:val="0"/>
          <w:numId w:val="88"/>
        </w:numPr>
        <w:tabs>
          <w:tab w:val="clear" w:pos="1622"/>
        </w:tabs>
        <w:overflowPunct/>
        <w:autoSpaceDE/>
        <w:autoSpaceDN/>
        <w:adjustRightInd/>
        <w:textAlignment w:val="auto"/>
      </w:pPr>
      <w:r>
        <w:t>RNAU/TAU</w:t>
      </w:r>
    </w:p>
    <w:p w14:paraId="3FFD92E7" w14:textId="77777777" w:rsidR="00B6146A" w:rsidRDefault="00B6146A" w:rsidP="00B6146A">
      <w:pPr>
        <w:pStyle w:val="EmailDiscussion2"/>
        <w:numPr>
          <w:ilvl w:val="1"/>
          <w:numId w:val="88"/>
        </w:numPr>
        <w:tabs>
          <w:tab w:val="clear" w:pos="1622"/>
        </w:tabs>
        <w:overflowPunct/>
        <w:autoSpaceDE/>
        <w:autoSpaceDN/>
        <w:adjustRightInd/>
        <w:textAlignment w:val="auto"/>
      </w:pPr>
      <w:r>
        <w:t>Confirm if the remote UE performs TAU/RNAU based on relay UE’s serving cell (for IC or OOC remote UE, when PC5-RRC connected to the relay UE)</w:t>
      </w:r>
    </w:p>
    <w:p w14:paraId="7DF97D42" w14:textId="77777777" w:rsidR="00B6146A" w:rsidRDefault="00B6146A" w:rsidP="00B6146A">
      <w:pPr>
        <w:pStyle w:val="EmailDiscussion2"/>
        <w:numPr>
          <w:ilvl w:val="1"/>
          <w:numId w:val="88"/>
        </w:numPr>
        <w:tabs>
          <w:tab w:val="clear" w:pos="1622"/>
        </w:tabs>
        <w:overflowPunct/>
        <w:autoSpaceDE/>
        <w:autoSpaceDN/>
        <w:adjustRightInd/>
        <w:textAlignment w:val="auto"/>
      </w:pPr>
      <w:r>
        <w:t>Determine if the relay UE can perform TAU/RNAU for the remote UE</w:t>
      </w:r>
    </w:p>
    <w:p w14:paraId="674748E8" w14:textId="77777777" w:rsidR="00B6146A" w:rsidRDefault="00B6146A" w:rsidP="00B6146A">
      <w:pPr>
        <w:pStyle w:val="EmailDiscussion2"/>
        <w:numPr>
          <w:ilvl w:val="0"/>
          <w:numId w:val="88"/>
        </w:numPr>
        <w:tabs>
          <w:tab w:val="clear" w:pos="1622"/>
        </w:tabs>
        <w:overflowPunct/>
        <w:autoSpaceDE/>
        <w:autoSpaceDN/>
        <w:adjustRightInd/>
        <w:textAlignment w:val="auto"/>
      </w:pPr>
      <w:r>
        <w:t>Control of access procedure</w:t>
      </w:r>
    </w:p>
    <w:p w14:paraId="34C4D6E8" w14:textId="77777777" w:rsidR="00B6146A" w:rsidRDefault="00B6146A" w:rsidP="00B6146A">
      <w:pPr>
        <w:pStyle w:val="EmailDiscussion2"/>
        <w:numPr>
          <w:ilvl w:val="1"/>
          <w:numId w:val="88"/>
        </w:numPr>
        <w:tabs>
          <w:tab w:val="clear" w:pos="1622"/>
        </w:tabs>
        <w:overflowPunct/>
        <w:autoSpaceDE/>
        <w:autoSpaceDN/>
        <w:adjustRightInd/>
        <w:textAlignment w:val="auto"/>
      </w:pPr>
      <w:r>
        <w:t>Whether relay UE indicates to the remote UE if an access attempt is rejected or fails (e.g. connection reject, UAC check failure)</w:t>
      </w:r>
    </w:p>
    <w:p w14:paraId="7E7547F6" w14:textId="77777777" w:rsidR="00B6146A" w:rsidRDefault="00B6146A" w:rsidP="00B6146A">
      <w:pPr>
        <w:pStyle w:val="EmailDiscussion2"/>
        <w:numPr>
          <w:ilvl w:val="1"/>
          <w:numId w:val="88"/>
        </w:numPr>
        <w:tabs>
          <w:tab w:val="clear" w:pos="1622"/>
        </w:tabs>
        <w:overflowPunct/>
        <w:autoSpaceDE/>
        <w:autoSpaceDN/>
        <w:adjustRightInd/>
        <w:textAlignment w:val="auto"/>
      </w:pPr>
      <w:r>
        <w:t>Whether relay UE sends wait time to the remote UE, and if so how the remote UE handles it</w:t>
      </w:r>
    </w:p>
    <w:p w14:paraId="7456A5B8" w14:textId="77777777" w:rsidR="00B6146A" w:rsidRDefault="00B6146A" w:rsidP="00B6146A">
      <w:pPr>
        <w:pStyle w:val="EmailDiscussion2"/>
        <w:numPr>
          <w:ilvl w:val="1"/>
          <w:numId w:val="88"/>
        </w:numPr>
        <w:tabs>
          <w:tab w:val="clear" w:pos="1622"/>
        </w:tabs>
        <w:overflowPunct/>
        <w:autoSpaceDE/>
        <w:autoSpaceDN/>
        <w:adjustRightInd/>
        <w:textAlignment w:val="auto"/>
      </w:pPr>
      <w:r>
        <w:t>Handling of T300 for remote UE, considering different RRC states of the relay UE</w:t>
      </w:r>
    </w:p>
    <w:p w14:paraId="3B207FB3" w14:textId="3504C6C9" w:rsidR="00B6146A" w:rsidRDefault="00B6146A" w:rsidP="00B6146A">
      <w:pPr>
        <w:pStyle w:val="EmailDiscussion2"/>
      </w:pPr>
      <w:r>
        <w:tab/>
        <w:t>Intended outcome: Report to next meeting</w:t>
      </w:r>
    </w:p>
    <w:p w14:paraId="68CFD99B" w14:textId="2370DA8F" w:rsidR="00B6146A" w:rsidRDefault="00B6146A" w:rsidP="00B6146A">
      <w:pPr>
        <w:pStyle w:val="EmailDiscussion2"/>
      </w:pPr>
      <w:r>
        <w:tab/>
        <w:t>Deadline:  Long</w:t>
      </w:r>
    </w:p>
    <w:p w14:paraId="08DBF883" w14:textId="77777777" w:rsidR="00B6146A" w:rsidRDefault="00B6146A" w:rsidP="00B6146A">
      <w:pPr>
        <w:pStyle w:val="EmailDiscussion2"/>
      </w:pPr>
    </w:p>
    <w:p w14:paraId="79D96DF6" w14:textId="77777777" w:rsidR="00B6146A" w:rsidRDefault="00B6146A" w:rsidP="00B6146A">
      <w:pPr>
        <w:pStyle w:val="EmailDiscussion"/>
        <w:overflowPunct/>
        <w:autoSpaceDE/>
        <w:autoSpaceDN/>
        <w:adjustRightInd/>
        <w:ind w:left="1619" w:hanging="360"/>
        <w:textAlignment w:val="auto"/>
      </w:pPr>
      <w:r>
        <w:t>[Post115-e][611][Relay] Discovery shared/dedicated pool issue (Qualcomm)</w:t>
      </w:r>
    </w:p>
    <w:p w14:paraId="255C754C" w14:textId="39D1C400" w:rsidR="00B6146A" w:rsidRDefault="00B6146A" w:rsidP="00B6146A">
      <w:pPr>
        <w:pStyle w:val="EmailDiscussion2"/>
      </w:pPr>
      <w:r>
        <w:tab/>
        <w:t>Scope: Clarify from the UE perspective the terminology on the network configuration of dedicated discovery pool vs. shared pool for communication and discovery, and determine whether to support option 2 from discussion [AT115-e][617], in which the network configures both shared and dedicated pools.</w:t>
      </w:r>
    </w:p>
    <w:p w14:paraId="670CB30F" w14:textId="544FBB7A" w:rsidR="00B6146A" w:rsidRDefault="00B6146A" w:rsidP="00B6146A">
      <w:pPr>
        <w:pStyle w:val="EmailDiscussion2"/>
      </w:pPr>
      <w:r>
        <w:tab/>
        <w:t>Intended outcome: Report to next meeting</w:t>
      </w:r>
    </w:p>
    <w:p w14:paraId="6D3E271B" w14:textId="7DD72DC3" w:rsidR="00B6146A" w:rsidRDefault="00B6146A" w:rsidP="00B6146A">
      <w:pPr>
        <w:pStyle w:val="EmailDiscussion2"/>
      </w:pPr>
      <w:r>
        <w:tab/>
        <w:t>Deadline:  Long</w:t>
      </w:r>
    </w:p>
    <w:p w14:paraId="046F1CCA" w14:textId="77777777" w:rsidR="00B6146A" w:rsidRDefault="00B6146A" w:rsidP="00B6146A">
      <w:pPr>
        <w:pStyle w:val="EmailDiscussion2"/>
      </w:pPr>
    </w:p>
    <w:p w14:paraId="35B02D1A" w14:textId="24569404" w:rsidR="00B6146A" w:rsidRDefault="00B6146A" w:rsidP="00B6146A">
      <w:pPr>
        <w:pStyle w:val="EmailDiscussion"/>
        <w:overflowPunct/>
        <w:autoSpaceDE/>
        <w:autoSpaceDN/>
        <w:adjustRightInd/>
        <w:ind w:left="1619" w:hanging="360"/>
        <w:textAlignment w:val="auto"/>
      </w:pPr>
      <w:r>
        <w:t>[Post115-e][614][POS] Stage 2 draft CRs on GNSS integrity (InterDigital)</w:t>
      </w:r>
    </w:p>
    <w:p w14:paraId="42BF0F5E" w14:textId="63CDBDEA" w:rsidR="00B6146A" w:rsidRDefault="00B6146A" w:rsidP="00B6146A">
      <w:pPr>
        <w:pStyle w:val="EmailDiscussion2"/>
      </w:pPr>
      <w:r>
        <w:tab/>
        <w:t>Scope: Provide initial draft CRs to 36.305 and 38.305 capturing the agreements on integrity, and collect comments towards an endorsement in the next meeting cycle.</w:t>
      </w:r>
    </w:p>
    <w:p w14:paraId="36BD6995" w14:textId="6151A4BA" w:rsidR="00B6146A" w:rsidRDefault="00B6146A" w:rsidP="00B6146A">
      <w:pPr>
        <w:pStyle w:val="EmailDiscussion2"/>
      </w:pPr>
      <w:r>
        <w:tab/>
        <w:t>Intended outcome: Endorsable CRs to next meeting</w:t>
      </w:r>
    </w:p>
    <w:p w14:paraId="1B884A34" w14:textId="7C9BCF6E" w:rsidR="00B6146A" w:rsidRDefault="00B6146A" w:rsidP="00B6146A">
      <w:pPr>
        <w:pStyle w:val="EmailDiscussion2"/>
      </w:pPr>
      <w:r>
        <w:tab/>
        <w:t>Deadline:  Long</w:t>
      </w:r>
    </w:p>
    <w:p w14:paraId="569374E5" w14:textId="4C315697" w:rsidR="00B6146A" w:rsidRDefault="00B6146A" w:rsidP="00B6146A">
      <w:pPr>
        <w:pStyle w:val="Doc-text2"/>
      </w:pPr>
    </w:p>
    <w:p w14:paraId="71F86462" w14:textId="77777777" w:rsidR="00B6146A" w:rsidRDefault="00B6146A" w:rsidP="00B6146A">
      <w:pPr>
        <w:pStyle w:val="EmailDiscussion"/>
        <w:numPr>
          <w:ilvl w:val="0"/>
          <w:numId w:val="0"/>
        </w:numPr>
        <w:overflowPunct/>
        <w:autoSpaceDE/>
        <w:autoSpaceDN/>
        <w:adjustRightInd/>
        <w:ind w:left="1259"/>
        <w:textAlignment w:val="auto"/>
      </w:pPr>
      <w:r w:rsidRPr="005E20E0">
        <w:t>[</w:t>
      </w:r>
      <w:r>
        <w:t>Post115</w:t>
      </w:r>
      <w:r w:rsidRPr="005E20E0">
        <w:t>-e][712][V2X/SL] 38.321 running CR (LG)</w:t>
      </w:r>
    </w:p>
    <w:p w14:paraId="612FF2B8" w14:textId="32B1ECD4" w:rsidR="00B6146A" w:rsidRDefault="00B6146A" w:rsidP="00B6146A">
      <w:pPr>
        <w:pStyle w:val="Doc-text2"/>
      </w:pPr>
      <w:r>
        <w:tab/>
      </w:r>
      <w:r>
        <w:rPr>
          <w:rStyle w:val="Strong"/>
          <w:rFonts w:eastAsia="SimSun"/>
        </w:rPr>
        <w:t>Scope:</w:t>
      </w:r>
      <w:r>
        <w:t xml:space="preserve"> Prepare the draft CR with the agreements made up to now. Rapporteur can provide stage 3 open issue list to help further discussion.</w:t>
      </w:r>
    </w:p>
    <w:p w14:paraId="077F6513" w14:textId="5494CE73" w:rsidR="00B6146A" w:rsidRDefault="00B6146A" w:rsidP="00B6146A">
      <w:pPr>
        <w:pStyle w:val="Doc-text2"/>
      </w:pPr>
      <w:r>
        <w:tab/>
      </w:r>
      <w:r>
        <w:rPr>
          <w:rStyle w:val="Strong"/>
          <w:rFonts w:eastAsia="SimSun"/>
        </w:rPr>
        <w:t>Intended outcome:</w:t>
      </w:r>
      <w:r>
        <w:t xml:space="preserve"> 38.321 running CR to be endorsed. Open issue list for stage 3 discussion.</w:t>
      </w:r>
    </w:p>
    <w:p w14:paraId="3D55306A" w14:textId="58213179" w:rsidR="00B6146A" w:rsidRDefault="00B6146A" w:rsidP="00B6146A">
      <w:pPr>
        <w:pStyle w:val="Doc-text2"/>
      </w:pPr>
      <w:r>
        <w:rPr>
          <w:rStyle w:val="Strong"/>
          <w:rFonts w:eastAsia="SimSun"/>
        </w:rPr>
        <w:tab/>
        <w:t xml:space="preserve">Deadline: </w:t>
      </w:r>
      <w:r>
        <w:t>Long</w:t>
      </w:r>
    </w:p>
    <w:p w14:paraId="082F3A4A" w14:textId="28792FF3" w:rsidR="00B6146A" w:rsidRDefault="00B6146A" w:rsidP="00B6146A">
      <w:pPr>
        <w:ind w:left="1608"/>
      </w:pPr>
    </w:p>
    <w:p w14:paraId="16DBCBF4" w14:textId="77777777" w:rsidR="00B6146A" w:rsidRDefault="00B6146A" w:rsidP="00B6146A">
      <w:pPr>
        <w:pStyle w:val="EmailDiscussion"/>
        <w:overflowPunct/>
        <w:autoSpaceDE/>
        <w:autoSpaceDN/>
        <w:adjustRightInd/>
        <w:ind w:left="1619" w:hanging="360"/>
        <w:textAlignment w:val="auto"/>
      </w:pPr>
      <w:r w:rsidRPr="005E20E0">
        <w:t>[</w:t>
      </w:r>
      <w:r>
        <w:t>Post115</w:t>
      </w:r>
      <w:r w:rsidRPr="005E20E0">
        <w:t>-e][713][V2X/SL] 38.331 running CR (Huawei)</w:t>
      </w:r>
    </w:p>
    <w:p w14:paraId="092C036B" w14:textId="62BFE235" w:rsidR="00B6146A" w:rsidRDefault="00B6146A" w:rsidP="00B6146A">
      <w:pPr>
        <w:pStyle w:val="Doc-text2"/>
      </w:pPr>
      <w:r>
        <w:tab/>
      </w:r>
      <w:r>
        <w:rPr>
          <w:rStyle w:val="Strong"/>
          <w:rFonts w:eastAsia="SimSun"/>
        </w:rPr>
        <w:t>Scope:</w:t>
      </w:r>
      <w:r>
        <w:t xml:space="preserve"> Prepare the draft CR with the agreements made up to now. Rapporteur can provide stage 3 open issue list to help further discussion.</w:t>
      </w:r>
    </w:p>
    <w:p w14:paraId="788BE70D" w14:textId="5ABAFEF0" w:rsidR="00B6146A" w:rsidRDefault="00B6146A" w:rsidP="00B6146A">
      <w:pPr>
        <w:pStyle w:val="Doc-text2"/>
      </w:pPr>
      <w:r>
        <w:tab/>
      </w:r>
      <w:r>
        <w:rPr>
          <w:rStyle w:val="Strong"/>
          <w:rFonts w:eastAsia="SimSun"/>
        </w:rPr>
        <w:t>Intended outcome:</w:t>
      </w:r>
      <w:r>
        <w:t xml:space="preserve"> 38.331 running CR to be endorsed. Open issue list for stage 3 discussion.</w:t>
      </w:r>
    </w:p>
    <w:p w14:paraId="2A2BCCFE" w14:textId="0CAA2A8B" w:rsidR="00B6146A" w:rsidRDefault="00B6146A" w:rsidP="00B6146A">
      <w:pPr>
        <w:pStyle w:val="Doc-text2"/>
      </w:pPr>
      <w:r>
        <w:rPr>
          <w:rStyle w:val="Strong"/>
          <w:rFonts w:eastAsia="SimSun"/>
        </w:rPr>
        <w:tab/>
        <w:t xml:space="preserve">Deadline: </w:t>
      </w:r>
      <w:r>
        <w:t>Long</w:t>
      </w:r>
    </w:p>
    <w:p w14:paraId="6D63FC12" w14:textId="44A26056" w:rsidR="00B6146A" w:rsidRDefault="00B6146A" w:rsidP="00B6146A">
      <w:pPr>
        <w:ind w:left="1608"/>
      </w:pPr>
    </w:p>
    <w:p w14:paraId="2FCA298A" w14:textId="77777777" w:rsidR="00B6146A" w:rsidRDefault="00B6146A" w:rsidP="00B6146A">
      <w:pPr>
        <w:pStyle w:val="EmailDiscussion"/>
        <w:overflowPunct/>
        <w:autoSpaceDE/>
        <w:autoSpaceDN/>
        <w:adjustRightInd/>
        <w:ind w:left="1619" w:hanging="360"/>
        <w:textAlignment w:val="auto"/>
      </w:pPr>
      <w:r w:rsidRPr="005E20E0">
        <w:t>[</w:t>
      </w:r>
      <w:r>
        <w:t>Post115</w:t>
      </w:r>
      <w:r w:rsidRPr="005E20E0">
        <w:t>-e][714][V2X/SL] (OPPO)</w:t>
      </w:r>
    </w:p>
    <w:p w14:paraId="79A8554B" w14:textId="0938216C" w:rsidR="00B6146A" w:rsidRDefault="00B6146A" w:rsidP="00B6146A">
      <w:pPr>
        <w:pStyle w:val="Doc-text2"/>
      </w:pPr>
      <w:r>
        <w:tab/>
      </w:r>
      <w:r>
        <w:rPr>
          <w:rStyle w:val="Strong"/>
          <w:rFonts w:eastAsia="SimSun"/>
        </w:rPr>
        <w:t>Scope:</w:t>
      </w:r>
      <w:r>
        <w:t xml:space="preserve"> For UC and GC, discuss the need of any mechanism to avoid SL DRX inactivity timer (possibly also including HARQ RTT/retransmission timer) mismatch between network and the TX UE for mode1 operation. If companies consider solution is needed, discuss the possible options to solve the issue.</w:t>
      </w:r>
    </w:p>
    <w:p w14:paraId="49DD06FF" w14:textId="0BE8CC0D" w:rsidR="00B6146A" w:rsidRDefault="00B6146A" w:rsidP="00B6146A">
      <w:pPr>
        <w:pStyle w:val="Doc-text2"/>
      </w:pPr>
      <w:r>
        <w:tab/>
      </w:r>
      <w:r>
        <w:rPr>
          <w:rStyle w:val="Strong"/>
          <w:rFonts w:eastAsia="SimSun"/>
        </w:rPr>
        <w:t>Intended outcome:</w:t>
      </w:r>
      <w:r>
        <w:t xml:space="preserve"> Discussion summary</w:t>
      </w:r>
    </w:p>
    <w:p w14:paraId="3F623C14" w14:textId="77777777" w:rsidR="00B6146A" w:rsidRDefault="00B6146A" w:rsidP="00B6146A">
      <w:pPr>
        <w:pStyle w:val="Doc-text2"/>
      </w:pPr>
      <w:r>
        <w:rPr>
          <w:rStyle w:val="Strong"/>
          <w:rFonts w:eastAsia="SimSun"/>
        </w:rPr>
        <w:tab/>
        <w:t xml:space="preserve">Deadline: </w:t>
      </w:r>
      <w:r>
        <w:t>Long email discussion. 1</w:t>
      </w:r>
      <w:r>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Pr>
          <w:vertAlign w:val="superscript"/>
        </w:rPr>
        <w:t>nd</w:t>
      </w:r>
      <w:r>
        <w:t xml:space="preserve"> phase: check companies’ views for all questions (no restriction) Checking the rapporteur summary is done from the end of 2</w:t>
      </w:r>
      <w:r>
        <w:rPr>
          <w:vertAlign w:val="superscript"/>
        </w:rPr>
        <w:t>nd</w:t>
      </w:r>
      <w:r>
        <w:t xml:space="preserve"> phase to tdoc submission.</w:t>
      </w:r>
    </w:p>
    <w:p w14:paraId="36A7A422" w14:textId="77777777" w:rsidR="00B6146A" w:rsidRDefault="00B6146A" w:rsidP="00B6146A">
      <w:pPr>
        <w:ind w:left="1608"/>
      </w:pPr>
    </w:p>
    <w:p w14:paraId="58507029" w14:textId="77777777" w:rsidR="00B6146A" w:rsidRDefault="00B6146A" w:rsidP="00B6146A">
      <w:pPr>
        <w:pStyle w:val="EmailDiscussion"/>
        <w:overflowPunct/>
        <w:autoSpaceDE/>
        <w:autoSpaceDN/>
        <w:adjustRightInd/>
        <w:ind w:left="1619" w:hanging="360"/>
        <w:textAlignment w:val="auto"/>
      </w:pPr>
      <w:r w:rsidRPr="005E20E0">
        <w:t>[</w:t>
      </w:r>
      <w:r>
        <w:t>Post115</w:t>
      </w:r>
      <w:r w:rsidRPr="005E20E0">
        <w:t>-e][715][V2X/SL] (Vivo)</w:t>
      </w:r>
    </w:p>
    <w:p w14:paraId="20EBBD7F" w14:textId="06F38146" w:rsidR="00B6146A" w:rsidRDefault="00B6146A" w:rsidP="00B6146A">
      <w:pPr>
        <w:pStyle w:val="Doc-text2"/>
      </w:pPr>
      <w:r>
        <w:tab/>
      </w:r>
      <w:r>
        <w:rPr>
          <w:rStyle w:val="Strong"/>
          <w:rFonts w:eastAsia="SimSun"/>
        </w:rPr>
        <w:t>Scope:</w:t>
      </w:r>
      <w:r>
        <w:t xml:space="preserve"> Discuss 1) how to calculate/determine SL DRX timer length (SL DRX cycle, SL DRX on-duration timer, SL DRX inactivity timer, HARQ RTT and retransmission timer), e.g. equation based on DFN, equation based on number of SL logical slots, etc., 2) how to calculate SL DRX start time (time where the first SL DRX on-duration timer starts) for UC and GC/BC, e.g. equation for UC, how to take L2 destination id into account for GC/BC, etc.</w:t>
      </w:r>
    </w:p>
    <w:p w14:paraId="0ED17A7F" w14:textId="5F264392" w:rsidR="00B6146A" w:rsidRDefault="00B6146A" w:rsidP="00B6146A">
      <w:pPr>
        <w:pStyle w:val="Doc-text2"/>
      </w:pPr>
      <w:r>
        <w:rPr>
          <w:rFonts w:cs="Arial"/>
        </w:rPr>
        <w:tab/>
      </w:r>
      <w:r>
        <w:rPr>
          <w:rStyle w:val="Strong"/>
          <w:rFonts w:eastAsia="SimSun"/>
        </w:rPr>
        <w:t>Intended outcome:</w:t>
      </w:r>
      <w:r>
        <w:rPr>
          <w:rFonts w:cs="Arial"/>
        </w:rPr>
        <w:t xml:space="preserve"> Discussion summary</w:t>
      </w:r>
    </w:p>
    <w:p w14:paraId="155506F2" w14:textId="77777777" w:rsidR="00B6146A" w:rsidRDefault="00B6146A" w:rsidP="00B6146A">
      <w:pPr>
        <w:pStyle w:val="Doc-text2"/>
        <w:rPr>
          <w:rFonts w:cs="Arial"/>
        </w:rPr>
      </w:pPr>
      <w:r>
        <w:rPr>
          <w:rStyle w:val="Strong"/>
          <w:rFonts w:eastAsia="SimSun"/>
        </w:rPr>
        <w:tab/>
        <w:t xml:space="preserve">Deadline: </w:t>
      </w:r>
      <w:r>
        <w:rPr>
          <w:rFonts w:cs="Arial"/>
        </w:rPr>
        <w:t>Long email discussion. 1</w:t>
      </w:r>
      <w:r>
        <w:rPr>
          <w:rFonts w:cs="Arial"/>
          <w:vertAlign w:val="superscript"/>
        </w:rPr>
        <w:t>st</w:t>
      </w:r>
      <w:r>
        <w:rPr>
          <w:rFonts w:cs="Arial"/>
        </w:rPr>
        <w:t xml:space="preserve"> phase: check companies’ views for the simple/general question, collect candidate options from the companies for the question including multiple options before checking all companies’ views for each option. 2</w:t>
      </w:r>
      <w:r>
        <w:rPr>
          <w:rFonts w:cs="Arial"/>
          <w:vertAlign w:val="superscript"/>
        </w:rPr>
        <w:t>nd</w:t>
      </w:r>
      <w:r>
        <w:rPr>
          <w:rFonts w:cs="Arial"/>
        </w:rPr>
        <w:t xml:space="preserve"> phase: check companies’ views for all questions (no restriction). Checking the rapporteur summary is done from the end of 2</w:t>
      </w:r>
      <w:r>
        <w:rPr>
          <w:rFonts w:cs="Arial"/>
          <w:vertAlign w:val="superscript"/>
        </w:rPr>
        <w:t>nd</w:t>
      </w:r>
      <w:r>
        <w:rPr>
          <w:rFonts w:cs="Arial"/>
        </w:rPr>
        <w:t xml:space="preserve"> phase to tdoc submission.</w:t>
      </w:r>
    </w:p>
    <w:p w14:paraId="79F83D37" w14:textId="77777777" w:rsidR="00B6146A" w:rsidRDefault="00B6146A" w:rsidP="00B6146A">
      <w:pPr>
        <w:pStyle w:val="Doc-text2"/>
      </w:pPr>
    </w:p>
    <w:p w14:paraId="435155E0" w14:textId="77777777" w:rsidR="00B6146A" w:rsidRDefault="00B6146A" w:rsidP="00B6146A">
      <w:pPr>
        <w:pStyle w:val="EmailDiscussion"/>
        <w:overflowPunct/>
        <w:autoSpaceDE/>
        <w:autoSpaceDN/>
        <w:adjustRightInd/>
        <w:ind w:left="1619" w:hanging="360"/>
        <w:textAlignment w:val="auto"/>
      </w:pPr>
      <w:r w:rsidRPr="005E20E0">
        <w:t>[</w:t>
      </w:r>
      <w:r>
        <w:t>Post115</w:t>
      </w:r>
      <w:r w:rsidRPr="005E20E0">
        <w:t>-e][716][V2X/SL] Identified FFS/open issues (CATT)</w:t>
      </w:r>
    </w:p>
    <w:p w14:paraId="2258459F" w14:textId="6B9194CD" w:rsidR="00B6146A" w:rsidRDefault="00B6146A" w:rsidP="00B6146A">
      <w:pPr>
        <w:pStyle w:val="Doc-text2"/>
      </w:pPr>
      <w:r>
        <w:tab/>
      </w:r>
      <w:r>
        <w:rPr>
          <w:rStyle w:val="Strong"/>
          <w:rFonts w:eastAsia="SimSun"/>
        </w:rPr>
        <w:t>Scope:</w:t>
      </w:r>
      <w:r>
        <w:t xml:space="preserve"> Discuss identified FFS/open issues including: 1) FFS whether a TX profile identifies a release, or one or more sidelink feature groups, 2) FFS whether a TX profile needs to be provided with service type information or L2 id when upper layer indicates to AS layer, 3) FFS on slot or symbol where the start of SL-specific drx-HARQ-RTT-Timer and SL-specific drx-RetransmissionTimer, 4) FFS on the specific values of HARQ RTT that can be used for HARQ disabled case, 5) How to handle cases when a transmission may cause these timers to be running at the RX UE is FFS. FFS on groupcast. FFS on whether any spec impact (in agreement 14 and 15 in SL DRX timer maintenance, 6) what information is included in the assistance information from RX UE to TX UE? 7) Need of SL DRX assistance information REQ from TX UE to RX UE, 8) If SL DRX assistance information REQ is needed, what information is included? 9) FFS on the interpretation if assistance information is not provided, 10) FFS on the following TX/RX UE behaviours when reject happens, 11) FFS on whether the new rejection cause for SL DRX needs to be defined, 12) FFS on whether RRCReconfigurationFailureSidelink or RRCReconfigurationCompleteSidelink is used in Step 2, 13) Need of down-selection for SL DRX configuration when multiple QoS profiles are associated for same DST L2 ID, 14) Common or separate default SL DRX configuration for GC and BC? 15) FFS on whether default SL BC DRX configuration or which SL BC DRX configuration for DCR message should be used, 16) Whether SL DRX is applied after DCR message and before SL unicast DRX configuration is applied? 17) Whether we can confirm the WA that DRX configuration for V2X group management signaling is out of RAN2 scope.</w:t>
      </w:r>
    </w:p>
    <w:p w14:paraId="2F73B709" w14:textId="514E5AAB" w:rsidR="00B6146A" w:rsidRDefault="00B6146A" w:rsidP="00B6146A">
      <w:pPr>
        <w:pStyle w:val="Doc-text2"/>
      </w:pPr>
      <w:r>
        <w:tab/>
      </w:r>
      <w:r>
        <w:rPr>
          <w:rStyle w:val="Strong"/>
          <w:rFonts w:eastAsia="SimSun"/>
        </w:rPr>
        <w:t>Intended outcome:</w:t>
      </w:r>
      <w:r>
        <w:t xml:space="preserve"> Discussion summary</w:t>
      </w:r>
    </w:p>
    <w:p w14:paraId="054198AF" w14:textId="77777777" w:rsidR="00B6146A" w:rsidRDefault="00B6146A" w:rsidP="00B6146A">
      <w:pPr>
        <w:pStyle w:val="Doc-text2"/>
      </w:pPr>
      <w:r>
        <w:rPr>
          <w:rStyle w:val="Strong"/>
          <w:rFonts w:eastAsia="SimSun"/>
        </w:rPr>
        <w:tab/>
        <w:t xml:space="preserve">Deadline: </w:t>
      </w:r>
      <w:r>
        <w:t>Long email discussion. 1</w:t>
      </w:r>
      <w:r>
        <w:rPr>
          <w:vertAlign w:val="superscript"/>
        </w:rPr>
        <w:t>st</w:t>
      </w:r>
      <w:r>
        <w:t xml:space="preserve"> phase: check companies’ views for the simple/general question, collect candidate options from the companies for the question including multiple options before checking all companies’ views for each option. 2</w:t>
      </w:r>
      <w:r>
        <w:rPr>
          <w:vertAlign w:val="superscript"/>
        </w:rPr>
        <w:t>nd</w:t>
      </w:r>
      <w:r>
        <w:t xml:space="preserve"> phase: check companies’ views for all questions (no restriction). Checking the rapporteur summary is done from the end of 2</w:t>
      </w:r>
      <w:r>
        <w:rPr>
          <w:vertAlign w:val="superscript"/>
        </w:rPr>
        <w:t>nd</w:t>
      </w:r>
      <w:r>
        <w:t xml:space="preserve"> phase to tdoc submission.</w:t>
      </w:r>
    </w:p>
    <w:p w14:paraId="408B1ED5" w14:textId="77777777" w:rsidR="00B6146A" w:rsidRPr="009222C6" w:rsidRDefault="00B6146A" w:rsidP="00B6146A">
      <w:pPr>
        <w:pStyle w:val="Doc-text2"/>
        <w:rPr>
          <w:lang w:val="en-US"/>
        </w:rPr>
      </w:pPr>
    </w:p>
    <w:p w14:paraId="342AA021" w14:textId="77777777" w:rsidR="00B6146A" w:rsidRPr="009222C6" w:rsidRDefault="00B6146A" w:rsidP="00B6146A">
      <w:pPr>
        <w:pStyle w:val="EmailDiscussion"/>
        <w:overflowPunct/>
        <w:autoSpaceDE/>
        <w:autoSpaceDN/>
        <w:adjustRightInd/>
        <w:ind w:left="1619" w:hanging="360"/>
        <w:textAlignment w:val="auto"/>
        <w:rPr>
          <w:lang w:val="en-US"/>
        </w:rPr>
      </w:pPr>
      <w:r>
        <w:rPr>
          <w:lang w:val="en-US"/>
        </w:rPr>
        <w:t>[Post115-</w:t>
      </w:r>
      <w:r w:rsidRPr="009222C6">
        <w:rPr>
          <w:lang w:val="en-US"/>
        </w:rPr>
        <w:t>e][899][SON/MDT] Handover related SON aspects (Ericsson)</w:t>
      </w:r>
    </w:p>
    <w:p w14:paraId="624DE827" w14:textId="77777777" w:rsidR="00B6146A" w:rsidRPr="009222C6" w:rsidRDefault="00B6146A" w:rsidP="00B6146A">
      <w:pPr>
        <w:pStyle w:val="Doc-text2"/>
        <w:rPr>
          <w:lang w:val="en-US"/>
        </w:rPr>
      </w:pPr>
      <w:r>
        <w:rPr>
          <w:lang w:val="en-US"/>
        </w:rPr>
        <w:tab/>
      </w:r>
      <w:r w:rsidRPr="009222C6">
        <w:rPr>
          <w:lang w:val="en-US"/>
        </w:rPr>
        <w:t xml:space="preserve">Scope: </w:t>
      </w:r>
    </w:p>
    <w:p w14:paraId="61D01C06" w14:textId="4E944AE6" w:rsidR="00B6146A" w:rsidRPr="009222C6" w:rsidRDefault="00B6146A" w:rsidP="00B6146A">
      <w:pPr>
        <w:pStyle w:val="Doc-text2"/>
        <w:rPr>
          <w:lang w:val="en-US"/>
        </w:rPr>
      </w:pPr>
      <w:r>
        <w:rPr>
          <w:lang w:val="en-US"/>
        </w:rPr>
        <w:tab/>
      </w:r>
      <w:r w:rsidRPr="009222C6">
        <w:rPr>
          <w:lang w:val="en-US"/>
        </w:rPr>
        <w:t>Technical discussion rather than voting yes/no on FFS issues figured out so far and the timers of CHO context.</w:t>
      </w:r>
    </w:p>
    <w:p w14:paraId="07CFF5B0" w14:textId="6750B99B" w:rsidR="00B6146A" w:rsidRPr="009222C6" w:rsidRDefault="00B6146A" w:rsidP="00B6146A">
      <w:pPr>
        <w:pStyle w:val="Doc-text2"/>
        <w:rPr>
          <w:lang w:val="en-US"/>
        </w:rPr>
      </w:pPr>
      <w:r>
        <w:rPr>
          <w:lang w:val="en-US"/>
        </w:rPr>
        <w:tab/>
      </w:r>
      <w:r w:rsidRPr="009222C6">
        <w:rPr>
          <w:lang w:val="en-US"/>
        </w:rPr>
        <w:t>How to capture all the related agreements we got so far.</w:t>
      </w:r>
    </w:p>
    <w:p w14:paraId="50111CCE" w14:textId="1593E97F" w:rsidR="00B6146A" w:rsidRPr="009222C6" w:rsidRDefault="00B6146A" w:rsidP="00B6146A">
      <w:pPr>
        <w:pStyle w:val="Doc-text2"/>
        <w:rPr>
          <w:lang w:val="en-US"/>
        </w:rPr>
      </w:pPr>
      <w:r>
        <w:rPr>
          <w:lang w:val="en-US"/>
        </w:rPr>
        <w:tab/>
      </w:r>
      <w:r w:rsidRPr="009222C6">
        <w:rPr>
          <w:lang w:val="en-US"/>
        </w:rPr>
        <w:t>Intended outcome: Report</w:t>
      </w:r>
    </w:p>
    <w:p w14:paraId="3B8AE9B2" w14:textId="2A73EC17" w:rsidR="00B6146A" w:rsidRPr="009222C6" w:rsidRDefault="00B6146A" w:rsidP="00B6146A">
      <w:pPr>
        <w:pStyle w:val="Doc-text2"/>
        <w:rPr>
          <w:lang w:val="en-US"/>
        </w:rPr>
      </w:pPr>
      <w:r>
        <w:rPr>
          <w:lang w:val="en-US"/>
        </w:rPr>
        <w:tab/>
      </w:r>
      <w:r w:rsidRPr="009222C6">
        <w:rPr>
          <w:lang w:val="en-US"/>
        </w:rPr>
        <w:t>Deadline: until next meeting</w:t>
      </w:r>
    </w:p>
    <w:p w14:paraId="5B3429DA" w14:textId="3B7B3E9C" w:rsidR="00B6146A" w:rsidRPr="009222C6" w:rsidRDefault="00B6146A" w:rsidP="00B6146A">
      <w:pPr>
        <w:pStyle w:val="Doc-text2"/>
        <w:rPr>
          <w:lang w:val="en-US"/>
        </w:rPr>
      </w:pPr>
    </w:p>
    <w:p w14:paraId="7B368861" w14:textId="77777777" w:rsidR="00B6146A" w:rsidRPr="009222C6" w:rsidRDefault="00B6146A" w:rsidP="00B6146A">
      <w:pPr>
        <w:pStyle w:val="EmailDiscussion"/>
        <w:overflowPunct/>
        <w:autoSpaceDE/>
        <w:autoSpaceDN/>
        <w:adjustRightInd/>
        <w:ind w:left="1619" w:hanging="360"/>
        <w:textAlignment w:val="auto"/>
        <w:rPr>
          <w:lang w:val="en-US"/>
        </w:rPr>
      </w:pPr>
      <w:r>
        <w:rPr>
          <w:lang w:val="en-US"/>
        </w:rPr>
        <w:t>[Post115-</w:t>
      </w:r>
      <w:r w:rsidRPr="009222C6">
        <w:rPr>
          <w:lang w:val="en-US"/>
        </w:rPr>
        <w:t>e][898][SON/MDT] 2-step RA related SON aspects (CATT)</w:t>
      </w:r>
    </w:p>
    <w:p w14:paraId="761AD890" w14:textId="77777777" w:rsidR="00B6146A" w:rsidRPr="009222C6" w:rsidRDefault="00B6146A" w:rsidP="00B6146A">
      <w:pPr>
        <w:pStyle w:val="Doc-text2"/>
        <w:rPr>
          <w:lang w:val="en-US"/>
        </w:rPr>
      </w:pPr>
      <w:r>
        <w:rPr>
          <w:lang w:val="en-US"/>
        </w:rPr>
        <w:tab/>
      </w:r>
      <w:r w:rsidRPr="009222C6">
        <w:rPr>
          <w:lang w:val="en-US"/>
        </w:rPr>
        <w:t xml:space="preserve">Scope: </w:t>
      </w:r>
    </w:p>
    <w:p w14:paraId="7EF2F8BB" w14:textId="591DDC9F" w:rsidR="00B6146A" w:rsidRPr="009222C6" w:rsidRDefault="00B6146A" w:rsidP="00B6146A">
      <w:pPr>
        <w:pStyle w:val="Doc-text2"/>
        <w:rPr>
          <w:lang w:val="en-US"/>
        </w:rPr>
      </w:pPr>
      <w:r>
        <w:rPr>
          <w:lang w:val="en-US"/>
        </w:rPr>
        <w:tab/>
      </w:r>
      <w:r w:rsidRPr="009222C6">
        <w:rPr>
          <w:lang w:val="en-US"/>
        </w:rPr>
        <w:t>Technical discussion rather than voting yes/no on open issues in 8.13.2.2 2-step RA related SON aspects.</w:t>
      </w:r>
    </w:p>
    <w:p w14:paraId="4A3D17D7" w14:textId="10CBDD14" w:rsidR="00B6146A" w:rsidRPr="009222C6" w:rsidRDefault="00B6146A" w:rsidP="00B6146A">
      <w:pPr>
        <w:pStyle w:val="Doc-text2"/>
        <w:rPr>
          <w:lang w:val="en-US"/>
        </w:rPr>
      </w:pPr>
      <w:r>
        <w:rPr>
          <w:lang w:val="en-US"/>
        </w:rPr>
        <w:tab/>
      </w:r>
      <w:r w:rsidRPr="009222C6">
        <w:rPr>
          <w:lang w:val="en-US"/>
        </w:rPr>
        <w:t>How to capture all the related agreements we got so far.</w:t>
      </w:r>
    </w:p>
    <w:p w14:paraId="24C88154" w14:textId="59AD97C1" w:rsidR="00B6146A" w:rsidRPr="009222C6" w:rsidRDefault="00B6146A" w:rsidP="00B6146A">
      <w:pPr>
        <w:pStyle w:val="Doc-text2"/>
        <w:rPr>
          <w:lang w:val="en-US"/>
        </w:rPr>
      </w:pPr>
      <w:r>
        <w:rPr>
          <w:lang w:val="en-US"/>
        </w:rPr>
        <w:tab/>
      </w:r>
      <w:r w:rsidRPr="009222C6">
        <w:rPr>
          <w:lang w:val="en-US"/>
        </w:rPr>
        <w:t>Intended outcome: Report</w:t>
      </w:r>
    </w:p>
    <w:p w14:paraId="3B162E69" w14:textId="69902939" w:rsidR="00B6146A" w:rsidRPr="009222C6" w:rsidRDefault="00B6146A" w:rsidP="00B6146A">
      <w:pPr>
        <w:pStyle w:val="Doc-text2"/>
        <w:rPr>
          <w:lang w:val="en-US"/>
        </w:rPr>
      </w:pPr>
      <w:r>
        <w:rPr>
          <w:lang w:val="en-US"/>
        </w:rPr>
        <w:tab/>
        <w:t>Deadline: until next meeting</w:t>
      </w:r>
    </w:p>
    <w:p w14:paraId="5CFF4324" w14:textId="40E00586" w:rsidR="00B6146A" w:rsidRPr="009222C6" w:rsidRDefault="00B6146A" w:rsidP="00B6146A">
      <w:pPr>
        <w:pStyle w:val="Doc-text2"/>
        <w:rPr>
          <w:lang w:val="en-US"/>
        </w:rPr>
      </w:pPr>
    </w:p>
    <w:p w14:paraId="47BFA37B" w14:textId="77777777" w:rsidR="00B6146A" w:rsidRPr="009222C6" w:rsidRDefault="00B6146A" w:rsidP="00B6146A">
      <w:pPr>
        <w:pStyle w:val="EmailDiscussion"/>
        <w:overflowPunct/>
        <w:autoSpaceDE/>
        <w:autoSpaceDN/>
        <w:adjustRightInd/>
        <w:ind w:left="1619" w:hanging="360"/>
        <w:textAlignment w:val="auto"/>
        <w:rPr>
          <w:lang w:val="en-US"/>
        </w:rPr>
      </w:pPr>
      <w:r>
        <w:rPr>
          <w:lang w:val="en-US"/>
        </w:rPr>
        <w:t>[Post115-</w:t>
      </w:r>
      <w:r w:rsidRPr="009222C6">
        <w:rPr>
          <w:lang w:val="en-US"/>
        </w:rPr>
        <w:t>e][897][SON/MDT] 2 Modeling aspects related to information required by SN/SCG (Huawei)</w:t>
      </w:r>
    </w:p>
    <w:p w14:paraId="1DEF72A3" w14:textId="77777777" w:rsidR="00B6146A" w:rsidRPr="009222C6" w:rsidRDefault="00B6146A" w:rsidP="00B6146A">
      <w:pPr>
        <w:pStyle w:val="Doc-text2"/>
        <w:rPr>
          <w:lang w:val="en-US"/>
        </w:rPr>
      </w:pPr>
      <w:r>
        <w:rPr>
          <w:lang w:val="en-US"/>
        </w:rPr>
        <w:tab/>
      </w:r>
      <w:r w:rsidRPr="009222C6">
        <w:rPr>
          <w:lang w:val="en-US"/>
        </w:rPr>
        <w:t xml:space="preserve">Scope: </w:t>
      </w:r>
    </w:p>
    <w:p w14:paraId="060D9F99" w14:textId="070EC7B5" w:rsidR="00B6146A" w:rsidRPr="009222C6" w:rsidRDefault="00B6146A" w:rsidP="00B6146A">
      <w:pPr>
        <w:pStyle w:val="Doc-text2"/>
        <w:rPr>
          <w:lang w:val="en-US"/>
        </w:rPr>
      </w:pPr>
      <w:r>
        <w:rPr>
          <w:lang w:val="en-US"/>
        </w:rPr>
        <w:tab/>
      </w:r>
      <w:r w:rsidRPr="009222C6">
        <w:rPr>
          <w:lang w:val="en-US"/>
        </w:rPr>
        <w:t>Progress on the open issues in 8.13.2.3</w:t>
      </w:r>
    </w:p>
    <w:p w14:paraId="53B075E4" w14:textId="4D61DABF" w:rsidR="00B6146A" w:rsidRPr="009222C6" w:rsidRDefault="00B6146A" w:rsidP="00B6146A">
      <w:pPr>
        <w:pStyle w:val="Doc-text2"/>
        <w:rPr>
          <w:lang w:val="en-US"/>
        </w:rPr>
      </w:pPr>
      <w:r>
        <w:rPr>
          <w:lang w:val="en-US"/>
        </w:rPr>
        <w:tab/>
      </w:r>
      <w:r w:rsidRPr="009222C6">
        <w:rPr>
          <w:lang w:val="en-US"/>
        </w:rPr>
        <w:t>Progress on ASN.1 modeling which will help us understand the overhead issue.</w:t>
      </w:r>
    </w:p>
    <w:p w14:paraId="33A78658" w14:textId="44E8B881" w:rsidR="00B6146A" w:rsidRPr="009222C6" w:rsidRDefault="00B6146A" w:rsidP="00B6146A">
      <w:pPr>
        <w:pStyle w:val="Doc-text2"/>
        <w:rPr>
          <w:lang w:val="en-US"/>
        </w:rPr>
      </w:pPr>
      <w:r>
        <w:rPr>
          <w:lang w:val="en-US"/>
        </w:rPr>
        <w:tab/>
      </w:r>
      <w:r w:rsidRPr="009222C6">
        <w:rPr>
          <w:lang w:val="en-US"/>
        </w:rPr>
        <w:t>Intended outcome: Report</w:t>
      </w:r>
    </w:p>
    <w:p w14:paraId="3CD9A1A1" w14:textId="6EA1C00B" w:rsidR="00B6146A" w:rsidRPr="009222C6" w:rsidRDefault="00B6146A" w:rsidP="00B6146A">
      <w:pPr>
        <w:pStyle w:val="Doc-text2"/>
        <w:rPr>
          <w:lang w:val="en-US"/>
        </w:rPr>
      </w:pPr>
      <w:r>
        <w:rPr>
          <w:lang w:val="en-US"/>
        </w:rPr>
        <w:tab/>
      </w:r>
      <w:r w:rsidRPr="009222C6">
        <w:rPr>
          <w:lang w:val="en-US"/>
        </w:rPr>
        <w:t>Deadline: until next meeting</w:t>
      </w:r>
    </w:p>
    <w:p w14:paraId="041A7828" w14:textId="491EE265" w:rsidR="00B6146A" w:rsidRPr="009222C6" w:rsidRDefault="00B6146A" w:rsidP="00B6146A">
      <w:pPr>
        <w:pStyle w:val="Doc-text2"/>
        <w:rPr>
          <w:lang w:val="en-US"/>
        </w:rPr>
      </w:pPr>
    </w:p>
    <w:p w14:paraId="068041C5" w14:textId="77777777" w:rsidR="00B6146A" w:rsidRPr="009222C6" w:rsidRDefault="00B6146A" w:rsidP="00B6146A">
      <w:pPr>
        <w:pStyle w:val="EmailDiscussion"/>
        <w:overflowPunct/>
        <w:autoSpaceDE/>
        <w:autoSpaceDN/>
        <w:adjustRightInd/>
        <w:ind w:left="1619" w:hanging="360"/>
        <w:textAlignment w:val="auto"/>
        <w:rPr>
          <w:lang w:val="en-US"/>
        </w:rPr>
      </w:pPr>
      <w:r>
        <w:rPr>
          <w:lang w:val="en-US"/>
        </w:rPr>
        <w:t>[Post115-</w:t>
      </w:r>
      <w:r w:rsidRPr="009222C6">
        <w:rPr>
          <w:lang w:val="en-US"/>
        </w:rPr>
        <w:t>e][896][SON/MDT] Logged MDT (Nokia)</w:t>
      </w:r>
    </w:p>
    <w:p w14:paraId="0167CEA1" w14:textId="77777777" w:rsidR="00B6146A" w:rsidRPr="009222C6" w:rsidRDefault="00B6146A" w:rsidP="00B6146A">
      <w:pPr>
        <w:pStyle w:val="Doc-text2"/>
        <w:rPr>
          <w:lang w:val="en-US"/>
        </w:rPr>
      </w:pPr>
      <w:r>
        <w:rPr>
          <w:lang w:val="en-US"/>
        </w:rPr>
        <w:tab/>
      </w:r>
      <w:r w:rsidRPr="009222C6">
        <w:rPr>
          <w:lang w:val="en-US"/>
        </w:rPr>
        <w:t xml:space="preserve">Scope: </w:t>
      </w:r>
    </w:p>
    <w:p w14:paraId="066EA27A" w14:textId="77777777" w:rsidR="00B6146A" w:rsidRPr="009222C6" w:rsidRDefault="00B6146A" w:rsidP="00B6146A">
      <w:pPr>
        <w:pStyle w:val="Doc-text2"/>
        <w:rPr>
          <w:lang w:val="en-US"/>
        </w:rPr>
      </w:pPr>
      <w:r>
        <w:rPr>
          <w:lang w:val="en-US"/>
        </w:rPr>
        <w:tab/>
        <w:t xml:space="preserve">- </w:t>
      </w:r>
      <w:r w:rsidRPr="009222C6">
        <w:rPr>
          <w:lang w:val="en-US"/>
        </w:rPr>
        <w:t>Clarifications related to early measurements logging in logged MDT report</w:t>
      </w:r>
    </w:p>
    <w:p w14:paraId="5D5BC756" w14:textId="77777777" w:rsidR="00B6146A" w:rsidRPr="009222C6" w:rsidRDefault="00B6146A" w:rsidP="00B6146A">
      <w:pPr>
        <w:pStyle w:val="Doc-text2"/>
        <w:rPr>
          <w:lang w:val="en-US"/>
        </w:rPr>
      </w:pPr>
      <w:r>
        <w:rPr>
          <w:lang w:val="en-US"/>
        </w:rPr>
        <w:tab/>
        <w:t xml:space="preserve">- </w:t>
      </w:r>
      <w:r w:rsidRPr="009222C6">
        <w:rPr>
          <w:lang w:val="en-US"/>
        </w:rPr>
        <w:t>Frequency-specific and RAT-specific coverage hole indication in logged MDT report and its associated configuration</w:t>
      </w:r>
    </w:p>
    <w:p w14:paraId="24FB093D" w14:textId="77777777" w:rsidR="00B6146A" w:rsidRPr="009222C6" w:rsidRDefault="00B6146A" w:rsidP="00B6146A">
      <w:pPr>
        <w:pStyle w:val="Doc-text2"/>
        <w:rPr>
          <w:lang w:val="en-US"/>
        </w:rPr>
      </w:pPr>
      <w:r>
        <w:rPr>
          <w:lang w:val="en-US"/>
        </w:rPr>
        <w:tab/>
        <w:t xml:space="preserve">- </w:t>
      </w:r>
      <w:r w:rsidRPr="009222C6">
        <w:rPr>
          <w:lang w:val="en-US"/>
        </w:rPr>
        <w:t>Enhancements associated to CEF report and RLF report for UL/DL coverage imbalance issues</w:t>
      </w:r>
    </w:p>
    <w:p w14:paraId="4D9E3F54" w14:textId="2294123E" w:rsidR="00B6146A" w:rsidRPr="009222C6" w:rsidRDefault="00B6146A" w:rsidP="00B6146A">
      <w:pPr>
        <w:pStyle w:val="Doc-text2"/>
        <w:rPr>
          <w:lang w:val="en-US"/>
        </w:rPr>
      </w:pPr>
      <w:r>
        <w:rPr>
          <w:lang w:val="en-US"/>
        </w:rPr>
        <w:tab/>
      </w:r>
      <w:r w:rsidRPr="009222C6">
        <w:rPr>
          <w:lang w:val="en-US"/>
        </w:rPr>
        <w:t>Intended outcome: Report</w:t>
      </w:r>
    </w:p>
    <w:p w14:paraId="4AF04F02" w14:textId="1FB9A697" w:rsidR="00B6146A" w:rsidRPr="009222C6" w:rsidRDefault="00B6146A" w:rsidP="00B6146A">
      <w:pPr>
        <w:pStyle w:val="Doc-text2"/>
        <w:rPr>
          <w:lang w:val="en-US"/>
        </w:rPr>
      </w:pPr>
      <w:r>
        <w:rPr>
          <w:lang w:val="en-US"/>
        </w:rPr>
        <w:tab/>
      </w:r>
      <w:r w:rsidRPr="009222C6">
        <w:rPr>
          <w:lang w:val="en-US"/>
        </w:rPr>
        <w:t>Deadline: until next meeting</w:t>
      </w:r>
    </w:p>
    <w:p w14:paraId="0013E33C" w14:textId="021DB7C0" w:rsidR="00B6146A" w:rsidRPr="009222C6" w:rsidRDefault="00B6146A" w:rsidP="00B6146A">
      <w:pPr>
        <w:pStyle w:val="Doc-text2"/>
        <w:rPr>
          <w:lang w:val="en-US"/>
        </w:rPr>
      </w:pPr>
    </w:p>
    <w:p w14:paraId="160130AB" w14:textId="77777777" w:rsidR="00B6146A" w:rsidRPr="009222C6" w:rsidRDefault="00B6146A" w:rsidP="00B6146A">
      <w:pPr>
        <w:pStyle w:val="EmailDiscussion"/>
        <w:overflowPunct/>
        <w:autoSpaceDE/>
        <w:autoSpaceDN/>
        <w:adjustRightInd/>
        <w:ind w:left="1619" w:hanging="360"/>
        <w:textAlignment w:val="auto"/>
        <w:rPr>
          <w:lang w:val="en-US"/>
        </w:rPr>
      </w:pPr>
      <w:r>
        <w:rPr>
          <w:lang w:val="en-US"/>
        </w:rPr>
        <w:t>[Post115-</w:t>
      </w:r>
      <w:r w:rsidRPr="009222C6">
        <w:rPr>
          <w:lang w:val="en-US"/>
        </w:rPr>
        <w:t>e][895][SON/MDT] IMM MDT (ZTE)</w:t>
      </w:r>
    </w:p>
    <w:p w14:paraId="46B4C89E" w14:textId="77777777" w:rsidR="00B6146A" w:rsidRDefault="00B6146A" w:rsidP="00B6146A">
      <w:pPr>
        <w:pStyle w:val="Doc-text2"/>
        <w:rPr>
          <w:lang w:val="en-US"/>
        </w:rPr>
      </w:pPr>
      <w:r>
        <w:rPr>
          <w:lang w:val="en-US"/>
        </w:rPr>
        <w:tab/>
      </w:r>
      <w:r w:rsidRPr="009222C6">
        <w:rPr>
          <w:lang w:val="en-US"/>
        </w:rPr>
        <w:t xml:space="preserve">Scope: </w:t>
      </w:r>
    </w:p>
    <w:p w14:paraId="20813B3F" w14:textId="6CB18189" w:rsidR="00B6146A" w:rsidRPr="00F85C0F" w:rsidRDefault="00B6146A" w:rsidP="00F85C0F">
      <w:pPr>
        <w:pStyle w:val="Doc-text2"/>
      </w:pPr>
      <w:r w:rsidRPr="00F85C0F">
        <w:tab/>
      </w:r>
      <w:r w:rsidR="00F85C0F">
        <w:t xml:space="preserve">- </w:t>
      </w:r>
      <w:r w:rsidRPr="00F85C0F">
        <w:t xml:space="preserve">Based on the proposals in </w:t>
      </w:r>
      <w:hyperlink r:id="rId3732" w:history="1">
        <w:r w:rsidR="00176FE9">
          <w:rPr>
            <w:rStyle w:val="Hyperlink"/>
          </w:rPr>
          <w:t>R2-210</w:t>
        </w:r>
        <w:r w:rsidR="00176FE9">
          <w:rPr>
            <w:rStyle w:val="Hyperlink"/>
          </w:rPr>
          <w:t>9</w:t>
        </w:r>
        <w:r w:rsidR="00176FE9">
          <w:rPr>
            <w:rStyle w:val="Hyperlink"/>
          </w:rPr>
          <w:t>021</w:t>
        </w:r>
      </w:hyperlink>
      <w:r w:rsidRPr="00F85C0F">
        <w:t xml:space="preserve"> progress the progress…</w:t>
      </w:r>
    </w:p>
    <w:p w14:paraId="18CAAC17" w14:textId="0AB0530F" w:rsidR="00B6146A" w:rsidRPr="009222C6" w:rsidRDefault="00B6146A" w:rsidP="00B6146A">
      <w:pPr>
        <w:pStyle w:val="Doc-text2"/>
        <w:rPr>
          <w:lang w:val="en-US"/>
        </w:rPr>
      </w:pPr>
      <w:r>
        <w:rPr>
          <w:lang w:val="en-US"/>
        </w:rPr>
        <w:tab/>
      </w:r>
      <w:r w:rsidRPr="009222C6">
        <w:rPr>
          <w:lang w:val="en-US"/>
        </w:rPr>
        <w:t>Intended outcome: Report</w:t>
      </w:r>
    </w:p>
    <w:p w14:paraId="3238BDC8" w14:textId="296F10A3" w:rsidR="00B6146A" w:rsidRDefault="00B6146A" w:rsidP="00B6146A">
      <w:pPr>
        <w:pStyle w:val="Doc-text2"/>
        <w:rPr>
          <w:lang w:val="en-US"/>
        </w:rPr>
      </w:pPr>
      <w:r>
        <w:rPr>
          <w:lang w:val="en-US"/>
        </w:rPr>
        <w:tab/>
      </w:r>
      <w:r w:rsidRPr="009222C6">
        <w:rPr>
          <w:lang w:val="en-US"/>
        </w:rPr>
        <w:t>Deadline: until next meeting</w:t>
      </w:r>
    </w:p>
    <w:p w14:paraId="45D569D0" w14:textId="77777777" w:rsidR="00B6146A" w:rsidRPr="009222C6" w:rsidRDefault="00B6146A" w:rsidP="00B6146A">
      <w:pPr>
        <w:pStyle w:val="Doc-text2"/>
        <w:rPr>
          <w:lang w:val="en-US"/>
        </w:rPr>
      </w:pPr>
    </w:p>
    <w:p w14:paraId="48B605FB" w14:textId="77777777" w:rsidR="000A188D" w:rsidRPr="00017039" w:rsidRDefault="000A188D">
      <w:pPr>
        <w:spacing w:before="0"/>
        <w:rPr>
          <w:b/>
          <w:bCs/>
          <w:kern w:val="32"/>
          <w:sz w:val="32"/>
          <w:szCs w:val="32"/>
        </w:rPr>
      </w:pPr>
      <w:r w:rsidRPr="00017039">
        <w:br w:type="page"/>
      </w:r>
    </w:p>
    <w:p w14:paraId="62DCBA12" w14:textId="13914FFB" w:rsidR="00924E60" w:rsidRPr="00017039" w:rsidRDefault="00924E60" w:rsidP="00AB00E1">
      <w:pPr>
        <w:pStyle w:val="Heading1"/>
      </w:pPr>
      <w:bookmarkStart w:id="560" w:name="_Toc64749671"/>
      <w:bookmarkStart w:id="561" w:name="_Toc68990869"/>
      <w:bookmarkStart w:id="562" w:name="_Toc70673489"/>
      <w:bookmarkStart w:id="563" w:name="_Toc74845117"/>
      <w:bookmarkStart w:id="564" w:name="_Toc78991850"/>
      <w:bookmarkStart w:id="565" w:name="_Toc78992099"/>
      <w:bookmarkStart w:id="566" w:name="_Toc82647278"/>
      <w:r w:rsidRPr="00017039">
        <w:t>Annex H: History</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60"/>
      <w:bookmarkEnd w:id="561"/>
      <w:bookmarkEnd w:id="562"/>
      <w:bookmarkEnd w:id="563"/>
      <w:bookmarkEnd w:id="564"/>
      <w:bookmarkEnd w:id="565"/>
      <w:bookmarkEnd w:id="5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924E60" w:rsidRPr="00017039" w14:paraId="1B094B51" w14:textId="77777777" w:rsidTr="00647095">
        <w:trPr>
          <w:cantSplit/>
        </w:trPr>
        <w:tc>
          <w:tcPr>
            <w:tcW w:w="9356" w:type="dxa"/>
            <w:gridSpan w:val="3"/>
            <w:tcBorders>
              <w:bottom w:val="nil"/>
            </w:tcBorders>
            <w:shd w:val="solid" w:color="FFFFFF" w:fill="auto"/>
          </w:tcPr>
          <w:p w14:paraId="48DB2AE4" w14:textId="77777777" w:rsidR="00924E60" w:rsidRPr="00017039" w:rsidRDefault="00924E60" w:rsidP="00647095">
            <w:pPr>
              <w:pStyle w:val="TAL"/>
              <w:spacing w:before="120" w:after="120"/>
              <w:jc w:val="center"/>
              <w:rPr>
                <w:b/>
                <w:sz w:val="16"/>
              </w:rPr>
            </w:pPr>
            <w:r w:rsidRPr="00017039">
              <w:rPr>
                <w:b/>
              </w:rPr>
              <w:t>Document history</w:t>
            </w:r>
          </w:p>
        </w:tc>
      </w:tr>
      <w:tr w:rsidR="00924E60" w:rsidRPr="00017039" w14:paraId="3C29F62E" w14:textId="77777777" w:rsidTr="00647095">
        <w:trPr>
          <w:cantSplit/>
        </w:trPr>
        <w:tc>
          <w:tcPr>
            <w:tcW w:w="1134" w:type="dxa"/>
            <w:shd w:val="pct10" w:color="auto" w:fill="FFFFFF"/>
          </w:tcPr>
          <w:p w14:paraId="4E9B17C6" w14:textId="77777777" w:rsidR="00924E60" w:rsidRPr="00017039" w:rsidRDefault="00924E60" w:rsidP="00647095">
            <w:pPr>
              <w:pStyle w:val="TAL"/>
              <w:spacing w:before="120" w:after="120"/>
              <w:jc w:val="center"/>
              <w:rPr>
                <w:b/>
                <w:sz w:val="16"/>
              </w:rPr>
            </w:pPr>
            <w:r w:rsidRPr="00017039">
              <w:rPr>
                <w:b/>
                <w:sz w:val="16"/>
              </w:rPr>
              <w:t>Date</w:t>
            </w:r>
          </w:p>
        </w:tc>
        <w:tc>
          <w:tcPr>
            <w:tcW w:w="1701" w:type="dxa"/>
            <w:shd w:val="pct10" w:color="auto" w:fill="FFFFFF"/>
          </w:tcPr>
          <w:p w14:paraId="2EEBED5C" w14:textId="77777777" w:rsidR="00924E60" w:rsidRPr="00017039" w:rsidRDefault="00924E60" w:rsidP="00647095">
            <w:pPr>
              <w:pStyle w:val="TAL"/>
              <w:spacing w:before="120" w:after="120"/>
              <w:jc w:val="center"/>
              <w:rPr>
                <w:b/>
                <w:sz w:val="16"/>
              </w:rPr>
            </w:pPr>
            <w:r w:rsidRPr="00017039">
              <w:rPr>
                <w:b/>
                <w:sz w:val="16"/>
              </w:rPr>
              <w:t>TSG RAN WG2 Tdoc</w:t>
            </w:r>
          </w:p>
        </w:tc>
        <w:tc>
          <w:tcPr>
            <w:tcW w:w="6521" w:type="dxa"/>
            <w:shd w:val="pct10" w:color="auto" w:fill="FFFFFF"/>
          </w:tcPr>
          <w:p w14:paraId="2BFDA183" w14:textId="77777777" w:rsidR="00924E60" w:rsidRPr="00017039" w:rsidRDefault="00924E60" w:rsidP="00647095">
            <w:pPr>
              <w:pStyle w:val="TAL"/>
              <w:spacing w:before="120" w:after="120"/>
              <w:jc w:val="center"/>
              <w:rPr>
                <w:b/>
                <w:sz w:val="16"/>
              </w:rPr>
            </w:pPr>
            <w:r w:rsidRPr="00017039">
              <w:rPr>
                <w:b/>
                <w:sz w:val="16"/>
              </w:rPr>
              <w:t>Subject</w:t>
            </w:r>
          </w:p>
        </w:tc>
      </w:tr>
      <w:tr w:rsidR="00924E60" w:rsidRPr="00017039" w14:paraId="6F73256E" w14:textId="77777777" w:rsidTr="00647095">
        <w:trPr>
          <w:cantSplit/>
        </w:trPr>
        <w:tc>
          <w:tcPr>
            <w:tcW w:w="1134" w:type="dxa"/>
            <w:shd w:val="solid" w:color="FFFFFF" w:fill="auto"/>
          </w:tcPr>
          <w:p w14:paraId="30D62984" w14:textId="0FDE3792" w:rsidR="00924E60" w:rsidRPr="00017039" w:rsidRDefault="00C82F36" w:rsidP="00647095">
            <w:pPr>
              <w:pStyle w:val="TAL"/>
              <w:spacing w:before="60" w:after="60"/>
              <w:jc w:val="center"/>
            </w:pPr>
            <w:r>
              <w:t>1</w:t>
            </w:r>
            <w:r w:rsidR="00CC0640">
              <w:t>7</w:t>
            </w:r>
            <w:r w:rsidR="00CA3A4B" w:rsidRPr="00017039">
              <w:t>.0</w:t>
            </w:r>
            <w:r w:rsidR="00565303">
              <w:t>9</w:t>
            </w:r>
            <w:r w:rsidR="00CA3A4B" w:rsidRPr="00017039">
              <w:t>.2021</w:t>
            </w:r>
          </w:p>
        </w:tc>
        <w:tc>
          <w:tcPr>
            <w:tcW w:w="1701" w:type="dxa"/>
            <w:shd w:val="solid" w:color="FFFFFF" w:fill="auto"/>
          </w:tcPr>
          <w:p w14:paraId="23036886" w14:textId="77777777" w:rsidR="00924E60" w:rsidRPr="00017039" w:rsidRDefault="00924E60" w:rsidP="00647095">
            <w:pPr>
              <w:pStyle w:val="TAL"/>
              <w:spacing w:before="60" w:after="60"/>
              <w:jc w:val="center"/>
            </w:pPr>
          </w:p>
        </w:tc>
        <w:tc>
          <w:tcPr>
            <w:tcW w:w="6521" w:type="dxa"/>
            <w:shd w:val="solid" w:color="FFFFFF" w:fill="auto"/>
          </w:tcPr>
          <w:p w14:paraId="54CD9FAA" w14:textId="6F16299A" w:rsidR="00924E60" w:rsidRPr="00017039" w:rsidRDefault="00CA3A4B" w:rsidP="00647095">
            <w:pPr>
              <w:pStyle w:val="TAL"/>
              <w:spacing w:before="60" w:after="60"/>
            </w:pPr>
            <w:r w:rsidRPr="00017039">
              <w:t>First draft version</w:t>
            </w:r>
          </w:p>
        </w:tc>
      </w:tr>
      <w:tr w:rsidR="00314D89" w:rsidRPr="00017039" w14:paraId="34345425" w14:textId="77777777" w:rsidTr="00292BD7">
        <w:trPr>
          <w:cantSplit/>
        </w:trPr>
        <w:tc>
          <w:tcPr>
            <w:tcW w:w="1134" w:type="dxa"/>
            <w:shd w:val="solid" w:color="FFFFFF" w:fill="auto"/>
          </w:tcPr>
          <w:p w14:paraId="5B65D841" w14:textId="12232D79" w:rsidR="00314D89" w:rsidRPr="00017039" w:rsidRDefault="00F85C0F" w:rsidP="00292BD7">
            <w:pPr>
              <w:pStyle w:val="TAL"/>
              <w:spacing w:before="60" w:after="60"/>
              <w:jc w:val="center"/>
            </w:pPr>
            <w:r>
              <w:t>28.10.2021</w:t>
            </w:r>
          </w:p>
        </w:tc>
        <w:tc>
          <w:tcPr>
            <w:tcW w:w="1701" w:type="dxa"/>
            <w:shd w:val="solid" w:color="FFFFFF" w:fill="auto"/>
          </w:tcPr>
          <w:p w14:paraId="6D261DC3" w14:textId="77777777" w:rsidR="00314D89" w:rsidRPr="00017039" w:rsidRDefault="00314D89" w:rsidP="00292BD7">
            <w:pPr>
              <w:pStyle w:val="TAL"/>
              <w:spacing w:before="60" w:after="60"/>
              <w:jc w:val="center"/>
            </w:pPr>
          </w:p>
        </w:tc>
        <w:tc>
          <w:tcPr>
            <w:tcW w:w="6521" w:type="dxa"/>
            <w:shd w:val="solid" w:color="FFFFFF" w:fill="auto"/>
          </w:tcPr>
          <w:p w14:paraId="6A50AE1C" w14:textId="353D8ED7" w:rsidR="00314D89" w:rsidRPr="00017039" w:rsidRDefault="00F85C0F" w:rsidP="00292BD7">
            <w:pPr>
              <w:pStyle w:val="TAL"/>
              <w:spacing w:before="60" w:after="60"/>
            </w:pPr>
            <w:r>
              <w:t>Second draft version</w:t>
            </w:r>
          </w:p>
        </w:tc>
      </w:tr>
      <w:tr w:rsidR="00D1706C" w:rsidRPr="00017039" w14:paraId="5E93ECFA" w14:textId="77777777" w:rsidTr="00647095">
        <w:trPr>
          <w:cantSplit/>
        </w:trPr>
        <w:tc>
          <w:tcPr>
            <w:tcW w:w="1134" w:type="dxa"/>
            <w:shd w:val="solid" w:color="FFFFFF" w:fill="auto"/>
          </w:tcPr>
          <w:p w14:paraId="225D11E4" w14:textId="014AB421" w:rsidR="00D1706C" w:rsidRPr="00017039" w:rsidRDefault="00F85C0F" w:rsidP="00647095">
            <w:pPr>
              <w:pStyle w:val="TAL"/>
              <w:spacing w:before="60" w:after="60"/>
              <w:jc w:val="center"/>
            </w:pPr>
            <w:r>
              <w:t>31.10.2021</w:t>
            </w:r>
          </w:p>
        </w:tc>
        <w:tc>
          <w:tcPr>
            <w:tcW w:w="1701" w:type="dxa"/>
            <w:shd w:val="solid" w:color="FFFFFF" w:fill="auto"/>
          </w:tcPr>
          <w:p w14:paraId="6784139E" w14:textId="54FAA1E2" w:rsidR="00D1706C" w:rsidRPr="00017039" w:rsidRDefault="00176FE9" w:rsidP="00647095">
            <w:pPr>
              <w:pStyle w:val="TAL"/>
              <w:spacing w:before="60" w:after="60"/>
              <w:jc w:val="center"/>
            </w:pPr>
            <w:hyperlink r:id="rId3733" w:history="1">
              <w:r>
                <w:rPr>
                  <w:rStyle w:val="Hyperlink"/>
                </w:rPr>
                <w:t>R2-2109301</w:t>
              </w:r>
            </w:hyperlink>
          </w:p>
        </w:tc>
        <w:tc>
          <w:tcPr>
            <w:tcW w:w="6521" w:type="dxa"/>
            <w:shd w:val="solid" w:color="FFFFFF" w:fill="auto"/>
          </w:tcPr>
          <w:p w14:paraId="50F192A7" w14:textId="7F17C65A" w:rsidR="00D1706C" w:rsidRPr="00017039" w:rsidRDefault="00F85C0F" w:rsidP="00647095">
            <w:pPr>
              <w:pStyle w:val="TAL"/>
              <w:spacing w:before="60" w:after="60"/>
            </w:pPr>
            <w:r>
              <w:t>Version submitted for approval in RAN2#116-e</w:t>
            </w:r>
          </w:p>
        </w:tc>
      </w:tr>
      <w:tr w:rsidR="00924E60" w:rsidRPr="00017039"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017039" w:rsidRDefault="00924E60" w:rsidP="00647095">
            <w:pPr>
              <w:pStyle w:val="TAL"/>
              <w:spacing w:before="240" w:after="240"/>
              <w:ind w:left="2795"/>
              <w:rPr>
                <w:snapToGrid w:val="0"/>
                <w:sz w:val="16"/>
                <w:lang w:val="en-AU"/>
              </w:rPr>
            </w:pPr>
            <w:r w:rsidRPr="00017039">
              <w:rPr>
                <w:snapToGrid w:val="0"/>
                <w:sz w:val="16"/>
                <w:lang w:val="en-AU"/>
              </w:rPr>
              <w:t>Author:</w:t>
            </w:r>
            <w:r w:rsidRPr="00017039">
              <w:rPr>
                <w:snapToGrid w:val="0"/>
                <w:sz w:val="16"/>
                <w:lang w:val="en-AU"/>
              </w:rPr>
              <w:tab/>
            </w:r>
            <w:r w:rsidRPr="00017039">
              <w:rPr>
                <w:b/>
                <w:bCs/>
                <w:snapToGrid w:val="0"/>
                <w:sz w:val="16"/>
                <w:lang w:val="en-AU"/>
              </w:rPr>
              <w:t>Dr. Juha Korhonen</w:t>
            </w:r>
            <w:r w:rsidRPr="00017039">
              <w:rPr>
                <w:snapToGrid w:val="0"/>
                <w:sz w:val="16"/>
                <w:lang w:val="en-AU"/>
              </w:rPr>
              <w:br/>
            </w:r>
            <w:r w:rsidRPr="00017039">
              <w:rPr>
                <w:snapToGrid w:val="0"/>
                <w:sz w:val="16"/>
                <w:lang w:val="en-AU"/>
              </w:rPr>
              <w:tab/>
            </w:r>
            <w:r w:rsidRPr="00017039">
              <w:rPr>
                <w:snapToGrid w:val="0"/>
                <w:sz w:val="16"/>
                <w:lang w:val="en-AU"/>
              </w:rPr>
              <w:tab/>
              <w:t>ETSI Mobile Competence Centre (MCC)</w:t>
            </w:r>
            <w:r w:rsidRPr="00017039">
              <w:rPr>
                <w:snapToGrid w:val="0"/>
                <w:sz w:val="16"/>
                <w:lang w:val="en-AU"/>
              </w:rPr>
              <w:br/>
            </w:r>
            <w:r w:rsidRPr="00017039">
              <w:rPr>
                <w:snapToGrid w:val="0"/>
                <w:sz w:val="16"/>
                <w:lang w:val="en-AU"/>
              </w:rPr>
              <w:tab/>
            </w:r>
            <w:r w:rsidRPr="00017039">
              <w:rPr>
                <w:snapToGrid w:val="0"/>
                <w:sz w:val="16"/>
                <w:lang w:val="en-AU"/>
              </w:rPr>
              <w:tab/>
              <w:t>Tel.</w:t>
            </w:r>
            <w:r w:rsidRPr="00017039">
              <w:rPr>
                <w:snapToGrid w:val="0"/>
                <w:sz w:val="16"/>
                <w:lang w:val="en-AU"/>
              </w:rPr>
              <w:tab/>
              <w:t>+33 (0)4 92 94 42 00</w:t>
            </w:r>
            <w:r w:rsidRPr="00017039">
              <w:rPr>
                <w:snapToGrid w:val="0"/>
                <w:sz w:val="16"/>
                <w:lang w:val="en-AU"/>
              </w:rPr>
              <w:br/>
            </w:r>
            <w:r w:rsidRPr="00017039">
              <w:rPr>
                <w:snapToGrid w:val="0"/>
                <w:sz w:val="16"/>
                <w:lang w:val="en-AU"/>
              </w:rPr>
              <w:tab/>
            </w:r>
            <w:r w:rsidRPr="00017039">
              <w:rPr>
                <w:snapToGrid w:val="0"/>
                <w:sz w:val="16"/>
                <w:lang w:val="en-AU"/>
              </w:rPr>
              <w:tab/>
              <w:t>email:</w:t>
            </w:r>
            <w:r w:rsidRPr="00017039">
              <w:rPr>
                <w:snapToGrid w:val="0"/>
                <w:sz w:val="16"/>
                <w:lang w:val="en-AU"/>
              </w:rPr>
              <w:tab/>
              <w:t>Juha.Korhonen@etsi.org</w:t>
            </w:r>
          </w:p>
        </w:tc>
      </w:tr>
    </w:tbl>
    <w:p w14:paraId="5292A3A5" w14:textId="77777777" w:rsidR="00FD4135" w:rsidRPr="00017039" w:rsidRDefault="00FD4135" w:rsidP="00FD4135"/>
    <w:sectPr w:rsidR="00FD4135" w:rsidRPr="00017039" w:rsidSect="006D4187">
      <w:footerReference w:type="default" r:id="rId373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10AD4F" w14:textId="77777777" w:rsidR="00A91864" w:rsidRDefault="00A91864">
      <w:r>
        <w:separator/>
      </w:r>
    </w:p>
    <w:p w14:paraId="41D59D78" w14:textId="77777777" w:rsidR="00A91864" w:rsidRDefault="00A91864"/>
  </w:endnote>
  <w:endnote w:type="continuationSeparator" w:id="0">
    <w:p w14:paraId="12287325" w14:textId="77777777" w:rsidR="00A91864" w:rsidRDefault="00A91864">
      <w:r>
        <w:continuationSeparator/>
      </w:r>
    </w:p>
    <w:p w14:paraId="34D6113B" w14:textId="77777777" w:rsidR="00A91864" w:rsidRDefault="00A91864"/>
  </w:endnote>
  <w:endnote w:type="continuationNotice" w:id="1">
    <w:p w14:paraId="611B26E0" w14:textId="77777777" w:rsidR="00A91864" w:rsidRDefault="00A918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15EF6" w14:textId="77777777" w:rsidR="00BB37E0" w:rsidRDefault="00BB37E0">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934B" w14:textId="77777777" w:rsidR="00BB37E0" w:rsidRDefault="00BB37E0"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BB37E0" w:rsidRDefault="00BB37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9FAEC" w14:textId="77777777" w:rsidR="00A91864" w:rsidRDefault="00A91864">
      <w:r>
        <w:separator/>
      </w:r>
    </w:p>
    <w:p w14:paraId="205C09BA" w14:textId="77777777" w:rsidR="00A91864" w:rsidRDefault="00A91864"/>
  </w:footnote>
  <w:footnote w:type="continuationSeparator" w:id="0">
    <w:p w14:paraId="11636C14" w14:textId="77777777" w:rsidR="00A91864" w:rsidRDefault="00A91864">
      <w:r>
        <w:continuationSeparator/>
      </w:r>
    </w:p>
    <w:p w14:paraId="2E35E3E1" w14:textId="77777777" w:rsidR="00A91864" w:rsidRDefault="00A91864"/>
  </w:footnote>
  <w:footnote w:type="continuationNotice" w:id="1">
    <w:p w14:paraId="4F4F4BE8" w14:textId="77777777" w:rsidR="00A91864" w:rsidRDefault="00A9186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FA76" w14:textId="257FA881" w:rsidR="00BB37E0" w:rsidRDefault="00BB37E0" w:rsidP="00647095">
    <w:pPr>
      <w:pStyle w:val="Header"/>
      <w:framePr w:w="7834" w:wrap="around" w:vAnchor="text" w:hAnchor="margin" w:xAlign="center" w:y="3"/>
      <w:widowControl/>
      <w:jc w:val="center"/>
    </w:pPr>
    <w:r>
      <w:rPr>
        <w:b w:val="0"/>
        <w:bCs/>
      </w:rPr>
      <w:t>R</w:t>
    </w:r>
    <w:r>
      <w:rPr>
        <w:b w:val="0"/>
        <w:bCs/>
        <w:lang w:val="en-US"/>
      </w:rPr>
      <w:t>eport of 3GPP TSG RAN2#114-e, Online, 19.05 - 27.05, 2021</w:t>
    </w:r>
  </w:p>
  <w:p w14:paraId="58BF67BE" w14:textId="77777777" w:rsidR="00BB37E0" w:rsidRDefault="00BB3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04124BF6"/>
    <w:multiLevelType w:val="hybridMultilevel"/>
    <w:tmpl w:val="59A8D4BA"/>
    <w:lvl w:ilvl="0" w:tplc="935E0C96">
      <w:start w:val="21"/>
      <w:numFmt w:val="bullet"/>
      <w:lvlText w:val="-"/>
      <w:lvlJc w:val="left"/>
      <w:pPr>
        <w:ind w:left="2520" w:hanging="360"/>
      </w:pPr>
      <w:rPr>
        <w:rFonts w:ascii="Arial" w:eastAsia="MS Mincho" w:hAnsi="Arial" w:cs="Aria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04CD4B58"/>
    <w:multiLevelType w:val="hybridMultilevel"/>
    <w:tmpl w:val="0696253C"/>
    <w:lvl w:ilvl="0" w:tplc="F266F1F0">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8" w15:restartNumberingAfterBreak="0">
    <w:nsid w:val="04F90742"/>
    <w:multiLevelType w:val="hybridMultilevel"/>
    <w:tmpl w:val="2EB42996"/>
    <w:lvl w:ilvl="0" w:tplc="1FB85D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6E06E3F"/>
    <w:multiLevelType w:val="hybridMultilevel"/>
    <w:tmpl w:val="E724E97A"/>
    <w:lvl w:ilvl="0" w:tplc="1E609C62">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0"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087E6E6A"/>
    <w:multiLevelType w:val="hybridMultilevel"/>
    <w:tmpl w:val="3DFEB308"/>
    <w:lvl w:ilvl="0" w:tplc="65E47022">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3F1DBB"/>
    <w:multiLevelType w:val="hybridMultilevel"/>
    <w:tmpl w:val="BDEA464E"/>
    <w:lvl w:ilvl="0" w:tplc="02AE31E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41D5BDF"/>
    <w:multiLevelType w:val="hybridMultilevel"/>
    <w:tmpl w:val="DFCEA76A"/>
    <w:lvl w:ilvl="0" w:tplc="22964C1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2" w15:restartNumberingAfterBreak="0">
    <w:nsid w:val="1A5616A7"/>
    <w:multiLevelType w:val="hybridMultilevel"/>
    <w:tmpl w:val="344CCE66"/>
    <w:lvl w:ilvl="0" w:tplc="41885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EDE5E51"/>
    <w:multiLevelType w:val="hybridMultilevel"/>
    <w:tmpl w:val="4600FF8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936E52"/>
    <w:multiLevelType w:val="hybridMultilevel"/>
    <w:tmpl w:val="F8E62F5E"/>
    <w:lvl w:ilvl="0" w:tplc="BE4883D4">
      <w:start w:val="1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220F55D2"/>
    <w:multiLevelType w:val="hybridMultilevel"/>
    <w:tmpl w:val="BB6EF042"/>
    <w:lvl w:ilvl="0" w:tplc="9ED274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5750A9"/>
    <w:multiLevelType w:val="hybridMultilevel"/>
    <w:tmpl w:val="FE7EF0FC"/>
    <w:lvl w:ilvl="0" w:tplc="DA0EE7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4975220"/>
    <w:multiLevelType w:val="hybridMultilevel"/>
    <w:tmpl w:val="E7E8670A"/>
    <w:lvl w:ilvl="0" w:tplc="A56E069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6" w15:restartNumberingAfterBreak="0">
    <w:nsid w:val="35A64F02"/>
    <w:multiLevelType w:val="hybridMultilevel"/>
    <w:tmpl w:val="751AEE94"/>
    <w:lvl w:ilvl="0" w:tplc="43F8ED0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38" w15:restartNumberingAfterBreak="0">
    <w:nsid w:val="360A6BF2"/>
    <w:multiLevelType w:val="hybridMultilevel"/>
    <w:tmpl w:val="C6763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5B4A6C"/>
    <w:multiLevelType w:val="hybridMultilevel"/>
    <w:tmpl w:val="622218BA"/>
    <w:lvl w:ilvl="0" w:tplc="782EE34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3D6B66A4"/>
    <w:multiLevelType w:val="hybridMultilevel"/>
    <w:tmpl w:val="A96041A0"/>
    <w:lvl w:ilvl="0" w:tplc="BC1E58B8">
      <w:start w:val="8"/>
      <w:numFmt w:val="bullet"/>
      <w:lvlText w:val=""/>
      <w:lvlJc w:val="left"/>
      <w:pPr>
        <w:ind w:left="2519" w:hanging="360"/>
      </w:pPr>
      <w:rPr>
        <w:rFonts w:ascii="Symbol" w:eastAsia="MS Mincho" w:hAnsi="Symbol" w:cs="Times New Roman" w:hint="default"/>
      </w:rPr>
    </w:lvl>
    <w:lvl w:ilvl="1" w:tplc="08090003">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45"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3E7850A4"/>
    <w:multiLevelType w:val="hybridMultilevel"/>
    <w:tmpl w:val="DDA48D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0" w15:restartNumberingAfterBreak="0">
    <w:nsid w:val="41DC4D5D"/>
    <w:multiLevelType w:val="hybridMultilevel"/>
    <w:tmpl w:val="BE58B17A"/>
    <w:lvl w:ilvl="0" w:tplc="FD6A4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3"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4A641878"/>
    <w:multiLevelType w:val="hybridMultilevel"/>
    <w:tmpl w:val="E93A168C"/>
    <w:lvl w:ilvl="0" w:tplc="790AE7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4B360F39"/>
    <w:multiLevelType w:val="hybridMultilevel"/>
    <w:tmpl w:val="11DEB2C0"/>
    <w:lvl w:ilvl="0" w:tplc="953EEB58">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4"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51AB51C0"/>
    <w:multiLevelType w:val="hybridMultilevel"/>
    <w:tmpl w:val="EAFC5CD2"/>
    <w:lvl w:ilvl="0" w:tplc="20AA7B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5BD366C5"/>
    <w:multiLevelType w:val="hybridMultilevel"/>
    <w:tmpl w:val="B9C08E68"/>
    <w:lvl w:ilvl="0" w:tplc="AB869F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C22B40"/>
    <w:multiLevelType w:val="hybridMultilevel"/>
    <w:tmpl w:val="9A2E3DCE"/>
    <w:lvl w:ilvl="0" w:tplc="DF52D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67284366"/>
    <w:multiLevelType w:val="hybridMultilevel"/>
    <w:tmpl w:val="1F9644D2"/>
    <w:lvl w:ilvl="0" w:tplc="43C8D30C">
      <w:start w:val="1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8" w15:restartNumberingAfterBreak="0">
    <w:nsid w:val="6DA23B5A"/>
    <w:multiLevelType w:val="hybridMultilevel"/>
    <w:tmpl w:val="631C9C38"/>
    <w:lvl w:ilvl="0" w:tplc="00785E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6E2D79BD"/>
    <w:multiLevelType w:val="hybridMultilevel"/>
    <w:tmpl w:val="AB0C7754"/>
    <w:lvl w:ilvl="0" w:tplc="903A63F8">
      <w:start w:val="4"/>
      <w:numFmt w:val="bullet"/>
      <w:lvlText w:val="-"/>
      <w:lvlJc w:val="left"/>
      <w:pPr>
        <w:ind w:left="1620" w:hanging="360"/>
      </w:pPr>
      <w:rPr>
        <w:rFonts w:ascii="Arial" w:eastAsia="MS Mincho" w:hAnsi="Arial" w:cs="Aria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0"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1" w15:restartNumberingAfterBreak="0">
    <w:nsid w:val="6FB71C27"/>
    <w:multiLevelType w:val="hybridMultilevel"/>
    <w:tmpl w:val="AFEC9342"/>
    <w:lvl w:ilvl="0" w:tplc="AB627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71EC3EE8"/>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9272252"/>
    <w:multiLevelType w:val="hybridMultilevel"/>
    <w:tmpl w:val="CC44C554"/>
    <w:lvl w:ilvl="0" w:tplc="B3401AE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3" w15:restartNumberingAfterBreak="0">
    <w:nsid w:val="7AB07DAF"/>
    <w:multiLevelType w:val="hybridMultilevel"/>
    <w:tmpl w:val="4244BB96"/>
    <w:lvl w:ilvl="0" w:tplc="692A056C">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4"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5"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6"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7"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8"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83"/>
  </w:num>
  <w:num w:numId="3">
    <w:abstractNumId w:val="66"/>
  </w:num>
  <w:num w:numId="4">
    <w:abstractNumId w:val="68"/>
  </w:num>
  <w:num w:numId="5">
    <w:abstractNumId w:val="42"/>
  </w:num>
  <w:num w:numId="6">
    <w:abstractNumId w:val="74"/>
  </w:num>
  <w:num w:numId="7">
    <w:abstractNumId w:val="64"/>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
  </w:num>
  <w:num w:numId="12">
    <w:abstractNumId w:val="0"/>
  </w:num>
  <w:num w:numId="13">
    <w:abstractNumId w:val="67"/>
  </w:num>
  <w:num w:numId="14">
    <w:abstractNumId w:val="49"/>
  </w:num>
  <w:num w:numId="15">
    <w:abstractNumId w:val="72"/>
  </w:num>
  <w:num w:numId="16">
    <w:abstractNumId w:val="24"/>
  </w:num>
  <w:num w:numId="17">
    <w:abstractNumId w:val="48"/>
  </w:num>
  <w:num w:numId="18">
    <w:abstractNumId w:val="21"/>
  </w:num>
  <w:num w:numId="19">
    <w:abstractNumId w:val="14"/>
  </w:num>
  <w:num w:numId="20">
    <w:abstractNumId w:val="30"/>
  </w:num>
  <w:num w:numId="21">
    <w:abstractNumId w:val="7"/>
  </w:num>
  <w:num w:numId="22">
    <w:abstractNumId w:val="6"/>
  </w:num>
  <w:num w:numId="23">
    <w:abstractNumId w:val="63"/>
  </w:num>
  <w:num w:numId="24">
    <w:abstractNumId w:val="10"/>
  </w:num>
  <w:num w:numId="25">
    <w:abstractNumId w:val="37"/>
  </w:num>
  <w:num w:numId="26">
    <w:abstractNumId w:val="38"/>
  </w:num>
  <w:num w:numId="27">
    <w:abstractNumId w:val="90"/>
  </w:num>
  <w:num w:numId="28">
    <w:abstractNumId w:val="51"/>
  </w:num>
  <w:num w:numId="29">
    <w:abstractNumId w:val="56"/>
  </w:num>
  <w:num w:numId="30">
    <w:abstractNumId w:val="96"/>
  </w:num>
  <w:num w:numId="31">
    <w:abstractNumId w:val="93"/>
  </w:num>
  <w:num w:numId="32">
    <w:abstractNumId w:val="75"/>
  </w:num>
  <w:num w:numId="33">
    <w:abstractNumId w:val="53"/>
  </w:num>
  <w:num w:numId="34">
    <w:abstractNumId w:val="70"/>
  </w:num>
  <w:num w:numId="35">
    <w:abstractNumId w:val="65"/>
  </w:num>
  <w:num w:numId="36">
    <w:abstractNumId w:val="17"/>
  </w:num>
  <w:num w:numId="37">
    <w:abstractNumId w:val="54"/>
  </w:num>
  <w:num w:numId="38">
    <w:abstractNumId w:val="97"/>
  </w:num>
  <w:num w:numId="39">
    <w:abstractNumId w:val="62"/>
  </w:num>
  <w:num w:numId="40">
    <w:abstractNumId w:val="59"/>
  </w:num>
  <w:num w:numId="41">
    <w:abstractNumId w:val="58"/>
  </w:num>
  <w:num w:numId="42">
    <w:abstractNumId w:val="61"/>
  </w:num>
  <w:num w:numId="43">
    <w:abstractNumId w:val="87"/>
  </w:num>
  <w:num w:numId="44">
    <w:abstractNumId w:val="78"/>
  </w:num>
  <w:num w:numId="45">
    <w:abstractNumId w:val="19"/>
  </w:num>
  <w:num w:numId="46">
    <w:abstractNumId w:val="23"/>
  </w:num>
  <w:num w:numId="47">
    <w:abstractNumId w:val="85"/>
  </w:num>
  <w:num w:numId="48">
    <w:abstractNumId w:val="8"/>
  </w:num>
  <w:num w:numId="49">
    <w:abstractNumId w:val="55"/>
  </w:num>
  <w:num w:numId="50">
    <w:abstractNumId w:val="95"/>
  </w:num>
  <w:num w:numId="51">
    <w:abstractNumId w:val="15"/>
  </w:num>
  <w:num w:numId="52">
    <w:abstractNumId w:val="82"/>
  </w:num>
  <w:num w:numId="53">
    <w:abstractNumId w:val="26"/>
  </w:num>
  <w:num w:numId="54">
    <w:abstractNumId w:val="41"/>
  </w:num>
  <w:num w:numId="55">
    <w:abstractNumId w:val="92"/>
  </w:num>
  <w:num w:numId="56">
    <w:abstractNumId w:val="31"/>
  </w:num>
  <w:num w:numId="57">
    <w:abstractNumId w:val="22"/>
  </w:num>
  <w:num w:numId="58">
    <w:abstractNumId w:val="69"/>
  </w:num>
  <w:num w:numId="59">
    <w:abstractNumId w:val="32"/>
  </w:num>
  <w:num w:numId="60">
    <w:abstractNumId w:val="84"/>
  </w:num>
  <w:num w:numId="61">
    <w:abstractNumId w:val="86"/>
  </w:num>
  <w:num w:numId="62">
    <w:abstractNumId w:val="88"/>
  </w:num>
  <w:num w:numId="63">
    <w:abstractNumId w:val="4"/>
  </w:num>
  <w:num w:numId="64">
    <w:abstractNumId w:val="71"/>
  </w:num>
  <w:num w:numId="65">
    <w:abstractNumId w:val="43"/>
  </w:num>
  <w:num w:numId="66">
    <w:abstractNumId w:val="94"/>
  </w:num>
  <w:num w:numId="67">
    <w:abstractNumId w:val="45"/>
  </w:num>
  <w:num w:numId="68">
    <w:abstractNumId w:val="76"/>
  </w:num>
  <w:num w:numId="69">
    <w:abstractNumId w:val="81"/>
  </w:num>
  <w:num w:numId="70">
    <w:abstractNumId w:val="28"/>
  </w:num>
  <w:num w:numId="71">
    <w:abstractNumId w:val="16"/>
  </w:num>
  <w:num w:numId="72">
    <w:abstractNumId w:val="50"/>
  </w:num>
  <w:num w:numId="73">
    <w:abstractNumId w:val="79"/>
  </w:num>
  <w:num w:numId="74">
    <w:abstractNumId w:val="60"/>
  </w:num>
  <w:num w:numId="75">
    <w:abstractNumId w:val="47"/>
  </w:num>
  <w:num w:numId="76">
    <w:abstractNumId w:val="89"/>
  </w:num>
  <w:num w:numId="77">
    <w:abstractNumId w:val="33"/>
  </w:num>
  <w:num w:numId="78">
    <w:abstractNumId w:val="91"/>
  </w:num>
  <w:num w:numId="79">
    <w:abstractNumId w:val="34"/>
  </w:num>
  <w:num w:numId="80">
    <w:abstractNumId w:val="39"/>
  </w:num>
  <w:num w:numId="81">
    <w:abstractNumId w:val="52"/>
  </w:num>
  <w:num w:numId="82">
    <w:abstractNumId w:val="99"/>
  </w:num>
  <w:num w:numId="83">
    <w:abstractNumId w:val="25"/>
  </w:num>
  <w:num w:numId="84">
    <w:abstractNumId w:val="77"/>
  </w:num>
  <w:num w:numId="85">
    <w:abstractNumId w:val="36"/>
  </w:num>
  <w:num w:numId="86">
    <w:abstractNumId w:val="18"/>
  </w:num>
  <w:num w:numId="87">
    <w:abstractNumId w:val="35"/>
  </w:num>
  <w:num w:numId="88">
    <w:abstractNumId w:val="44"/>
  </w:num>
  <w:num w:numId="89">
    <w:abstractNumId w:val="5"/>
  </w:num>
  <w:num w:numId="90">
    <w:abstractNumId w:val="29"/>
  </w:num>
  <w:num w:numId="91">
    <w:abstractNumId w:val="13"/>
  </w:num>
  <w:num w:numId="92">
    <w:abstractNumId w:val="46"/>
  </w:num>
  <w:num w:numId="93">
    <w:abstractNumId w:val="98"/>
  </w:num>
  <w:num w:numId="94">
    <w:abstractNumId w:val="40"/>
  </w:num>
  <w:num w:numId="95">
    <w:abstractNumId w:val="11"/>
  </w:num>
  <w:num w:numId="96">
    <w:abstractNumId w:val="9"/>
  </w:num>
  <w:num w:numId="97">
    <w:abstractNumId w:val="80"/>
  </w:num>
  <w:num w:numId="98">
    <w:abstractNumId w:val="3"/>
  </w:num>
  <w:num w:numId="9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5F4C"/>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09"/>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83"/>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7"/>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8"/>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9"/>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rsid w:val="00456D9E"/>
    <w:pPr>
      <w:jc w:val="center"/>
    </w:pPr>
  </w:style>
  <w:style w:type="character" w:customStyle="1" w:styleId="TACChar">
    <w:name w:val="TAC Char"/>
    <w:link w:val="TAC"/>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10"/>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2"/>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1"/>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3"/>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4"/>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5"/>
      </w:numPr>
      <w:spacing w:before="0"/>
    </w:pPr>
    <w:rPr>
      <w:rFonts w:eastAsia="SimSun"/>
      <w:kern w:val="2"/>
      <w:sz w:val="24"/>
      <w:lang w:eastAsia="zh-CN"/>
    </w:rPr>
  </w:style>
  <w:style w:type="paragraph" w:customStyle="1" w:styleId="bullet2">
    <w:name w:val="bullet2"/>
    <w:basedOn w:val="Normal"/>
    <w:qFormat/>
    <w:rsid w:val="00924E60"/>
    <w:pPr>
      <w:numPr>
        <w:ilvl w:val="1"/>
        <w:numId w:val="15"/>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5"/>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5"/>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9"/>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99"/>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20"/>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99"/>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25"/>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28"/>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5-e/Docs/R2-2106999.zip" TargetMode="External"/><Relationship Id="rId3182" Type="http://schemas.openxmlformats.org/officeDocument/2006/relationships/hyperlink" Target="http://www.3gpp.org/ftp/tsg_ran/WG2_RL2/TSGR2_115-e/Docs/R2-2108268.zip" TargetMode="External"/><Relationship Id="rId3042" Type="http://schemas.openxmlformats.org/officeDocument/2006/relationships/hyperlink" Target="http://www.3gpp.org/ftp/tsg_ran/WG2_RL2/TSGR2_115-e/Docs/R2-2106903.zip" TargetMode="External"/><Relationship Id="rId170" Type="http://schemas.openxmlformats.org/officeDocument/2006/relationships/hyperlink" Target="http://www.3gpp.org/ftp/tsg_ran/WG2_RL2/TSGR2_115-e/Docs/R2-2108646.zip" TargetMode="External"/><Relationship Id="rId987" Type="http://schemas.openxmlformats.org/officeDocument/2006/relationships/hyperlink" Target="http://www.3gpp.org/ftp/tsg_ran/WG2_RL2/TSGR2_115-e/Docs/R2-2107696.zip" TargetMode="External"/><Relationship Id="rId2668" Type="http://schemas.openxmlformats.org/officeDocument/2006/relationships/hyperlink" Target="http://www.3gpp.org/ftp/tsg_ran/WG2_RL2/TSGR2_115-e/Docs/R2-2108612.zip" TargetMode="External"/><Relationship Id="rId2875" Type="http://schemas.openxmlformats.org/officeDocument/2006/relationships/hyperlink" Target="http://www.3gpp.org/ftp/tsg_ran/WG2_RL2/TSGR2_115-e/Docs/R2-2108801.zip" TargetMode="External"/><Relationship Id="rId3719" Type="http://schemas.openxmlformats.org/officeDocument/2006/relationships/hyperlink" Target="http://www.3gpp.org/ftp/tsg_ran/WG2_RL2/TSGR2_115-e/Docs/R2-2108974.zip" TargetMode="External"/><Relationship Id="rId847" Type="http://schemas.openxmlformats.org/officeDocument/2006/relationships/hyperlink" Target="http://www.3gpp.org/ftp/tsg_ran/WG2_RL2/TSGR2_115-e/Docs/R2-2108420.zip" TargetMode="External"/><Relationship Id="rId1477" Type="http://schemas.openxmlformats.org/officeDocument/2006/relationships/hyperlink" Target="http://www.3gpp.org/ftp/tsg_ran/WG2_RL2/TSGR2_115-e/Docs/R2-2104982.zip" TargetMode="External"/><Relationship Id="rId1684" Type="http://schemas.openxmlformats.org/officeDocument/2006/relationships/hyperlink" Target="http://www.3gpp.org/ftp/tsg_ran/WG2_RL2/TSGR2_115-e/Docs/R2-2108466.zip" TargetMode="External"/><Relationship Id="rId1891" Type="http://schemas.openxmlformats.org/officeDocument/2006/relationships/hyperlink" Target="http://www.3gpp.org/ftp/tsg_ran/WG2_RL2/TSGR2_115-e/Docs/R2-2108882.zip" TargetMode="External"/><Relationship Id="rId2528" Type="http://schemas.openxmlformats.org/officeDocument/2006/relationships/hyperlink" Target="http://www.3gpp.org/ftp/tsg_ran/WG2_RL2/TSGR2_115-e/Docs/R2-2108595.zip" TargetMode="External"/><Relationship Id="rId2735" Type="http://schemas.openxmlformats.org/officeDocument/2006/relationships/hyperlink" Target="http://www.3gpp.org/ftp/tsg_ran/WG2_RL2/TSGR2_115-e/Docs/R2-2107009.zip" TargetMode="External"/><Relationship Id="rId2942" Type="http://schemas.openxmlformats.org/officeDocument/2006/relationships/hyperlink" Target="http://www.3gpp.org/ftp/tsg_ran/WG2_RL2/TSGR2_115-e/Docs/R2-2106158.zip" TargetMode="External"/><Relationship Id="rId707" Type="http://schemas.openxmlformats.org/officeDocument/2006/relationships/hyperlink" Target="http://www.3gpp.org/ftp/tsg_ran/WG2_RL2/TSGR2_115-e/Docs/R2-2108219.zip" TargetMode="External"/><Relationship Id="rId914" Type="http://schemas.openxmlformats.org/officeDocument/2006/relationships/hyperlink" Target="http://www.3gpp.org/ftp/tsg_ran/WG2_RL2/TSGR2_115-e/Docs/R2-2107793.zip" TargetMode="External"/><Relationship Id="rId1337" Type="http://schemas.openxmlformats.org/officeDocument/2006/relationships/hyperlink" Target="http://www.3gpp.org/ftp/tsg_ran/WG2_RL2/TSGR2_115-e/Docs/R2-2108140.zip" TargetMode="External"/><Relationship Id="rId1544" Type="http://schemas.openxmlformats.org/officeDocument/2006/relationships/hyperlink" Target="http://www.3gpp.org/ftp/tsg_ran/WG2_RL2/TSGR2_115-e/Docs/R2-2108010.zip" TargetMode="External"/><Relationship Id="rId1751" Type="http://schemas.openxmlformats.org/officeDocument/2006/relationships/hyperlink" Target="http://www.3gpp.org/ftp/tsg_ran/WG2_RL2/TSGR2_115-e/Docs/R2-2107929.zip" TargetMode="External"/><Relationship Id="rId2802" Type="http://schemas.openxmlformats.org/officeDocument/2006/relationships/hyperlink" Target="http://www.3gpp.org/ftp/tsg_ran/WG2_RL2/TSGR2_115-e/Docs/R2-2108408.zip" TargetMode="External"/><Relationship Id="rId43" Type="http://schemas.openxmlformats.org/officeDocument/2006/relationships/hyperlink" Target="http://www.3gpp.org/ftp/tsg_ran/WG2_RL2/TSGR2_115-e/Docs/R2-2108211.zip" TargetMode="External"/><Relationship Id="rId1404" Type="http://schemas.openxmlformats.org/officeDocument/2006/relationships/hyperlink" Target="http://www.3gpp.org/ftp/tsg_ran/WG2_RL2/TSGR2_115-e/Docs/R2-2107802.zip" TargetMode="External"/><Relationship Id="rId1611" Type="http://schemas.openxmlformats.org/officeDocument/2006/relationships/hyperlink" Target="http://www.3gpp.org/ftp/tsg_ran/WG2_RL2/TSGR2_115-e/Docs/R2-2108154.zip" TargetMode="External"/><Relationship Id="rId3369" Type="http://schemas.openxmlformats.org/officeDocument/2006/relationships/hyperlink" Target="http://www.3gpp.org/ftp/tsg_ran/WG2_RL2/TSGR2_115-e/Docs/R2-2107609.zip" TargetMode="External"/><Relationship Id="rId3576" Type="http://schemas.openxmlformats.org/officeDocument/2006/relationships/hyperlink" Target="http://www.3gpp.org/ftp/tsg_ran/WG2_RL2/TSGR2_115-e/Docs/R2-2106967.zip" TargetMode="External"/><Relationship Id="rId497" Type="http://schemas.openxmlformats.org/officeDocument/2006/relationships/hyperlink" Target="http://www.3gpp.org/ftp/tsg_ran/WG2_RL2/TSGR2_115-e/Docs/R2-2107776.zip" TargetMode="External"/><Relationship Id="rId2178" Type="http://schemas.openxmlformats.org/officeDocument/2006/relationships/hyperlink" Target="http://www.3gpp.org/ftp/tsg_ran/WG2_RL2/TSGR2_115-e/Docs/R2-2108173.zip" TargetMode="External"/><Relationship Id="rId2385" Type="http://schemas.openxmlformats.org/officeDocument/2006/relationships/hyperlink" Target="http://www.3gpp.org/ftp/tsg_ran/WG2_RL2/TSGR2_115-e/Docs/R2-2108700.zip" TargetMode="External"/><Relationship Id="rId3229" Type="http://schemas.openxmlformats.org/officeDocument/2006/relationships/hyperlink" Target="http://www.3gpp.org/ftp/tsg_ran/WG2_RL2/TSGR2_115-e/Docs/R2-2109074.zip" TargetMode="External"/><Relationship Id="rId357" Type="http://schemas.openxmlformats.org/officeDocument/2006/relationships/hyperlink" Target="http://www.3gpp.org/ftp/tsg_ran/WG2_RL2/TSGR2_115-e/Docs/R2-2108232.zip" TargetMode="External"/><Relationship Id="rId1194" Type="http://schemas.openxmlformats.org/officeDocument/2006/relationships/hyperlink" Target="http://www.3gpp.org/ftp/tsg_ran/WG2_RL2/TSGR2_115-e/Docs/R2-2108856.zip" TargetMode="External"/><Relationship Id="rId2038" Type="http://schemas.openxmlformats.org/officeDocument/2006/relationships/hyperlink" Target="http://www.3gpp.org/ftp/tsg_ran/WG2_RL2/TSGR2_115-e/Docs/R2-2108904.zip" TargetMode="External"/><Relationship Id="rId2592" Type="http://schemas.openxmlformats.org/officeDocument/2006/relationships/hyperlink" Target="http://www.3gpp.org/ftp/tsg_ran/WG2_RL2/TSGR2_115-e/Docs/R2-2107474.zip" TargetMode="External"/><Relationship Id="rId3436" Type="http://schemas.openxmlformats.org/officeDocument/2006/relationships/hyperlink" Target="http://www.3gpp.org/ftp/tsg_ran/WG2_RL2/TSGR2_115-e/Docs/R2-2107562.zip" TargetMode="External"/><Relationship Id="rId3643" Type="http://schemas.openxmlformats.org/officeDocument/2006/relationships/hyperlink" Target="http://www.3gpp.org/ftp/tsg_ran/WG2_RL2/TSGR2_115-e/Docs/R2-2102639.zip" TargetMode="External"/><Relationship Id="rId217" Type="http://schemas.openxmlformats.org/officeDocument/2006/relationships/hyperlink" Target="http://www.3gpp.org/ftp/tsg_ran/WG2_RL2/TSGR2_115-e/Docs/R2-2109140.zip" TargetMode="External"/><Relationship Id="rId564" Type="http://schemas.openxmlformats.org/officeDocument/2006/relationships/hyperlink" Target="http://www.3gpp.org/ftp/tsg_ran/WG2_RL2/TSGR2_115-e/Docs/R2-2107286.zip" TargetMode="External"/><Relationship Id="rId771" Type="http://schemas.openxmlformats.org/officeDocument/2006/relationships/hyperlink" Target="http://www.3gpp.org/ftp/tsg_ran/WG2_RL2/TSGR2_115-e/Docs/R2-2107302.zip" TargetMode="External"/><Relationship Id="rId2245" Type="http://schemas.openxmlformats.org/officeDocument/2006/relationships/hyperlink" Target="http://www.3gpp.org/ftp/tsg_ran/WG2_RL2/TSGR2_115-e/Docs/R2-2108398.zip" TargetMode="External"/><Relationship Id="rId2452" Type="http://schemas.openxmlformats.org/officeDocument/2006/relationships/hyperlink" Target="http://www.3gpp.org/ftp/tsg_ran/WG2_RL2/TSGR2_115-e/Docs/R2-2106133.zip" TargetMode="External"/><Relationship Id="rId3503" Type="http://schemas.openxmlformats.org/officeDocument/2006/relationships/hyperlink" Target="http://www.3gpp.org/ftp/tsg_ran/WG2_RL2/TSGR2_115-e/Docs/R2-2107007.zip" TargetMode="External"/><Relationship Id="rId3710" Type="http://schemas.openxmlformats.org/officeDocument/2006/relationships/hyperlink" Target="http://www.3gpp.org/ftp/tsg_ran/WG2_RL2/TSGR2_115-e/Docs/R2-2107957.zip" TargetMode="External"/><Relationship Id="rId424" Type="http://schemas.openxmlformats.org/officeDocument/2006/relationships/hyperlink" Target="http://www.3gpp.org/ftp/tsg_ran/WG2_RL2/TSGR2_115-e/Docs/R2-2107199.zip" TargetMode="External"/><Relationship Id="rId631" Type="http://schemas.openxmlformats.org/officeDocument/2006/relationships/hyperlink" Target="http://www.3gpp.org/ftp/tsg_ran/WG2_RL2/TSGR2_115-e/Docs/R2-2107935.zip" TargetMode="External"/><Relationship Id="rId1054" Type="http://schemas.openxmlformats.org/officeDocument/2006/relationships/hyperlink" Target="http://www.3gpp.org/ftp/tsg_ran/WG2_RL2/TSGR2_115-e/Docs/R2-2108036.zip" TargetMode="External"/><Relationship Id="rId1261" Type="http://schemas.openxmlformats.org/officeDocument/2006/relationships/hyperlink" Target="http://www.3gpp.org/ftp/tsg_ran/WG2_RL2/TSGR2_115-e/Docs/R2-2109108.zip" TargetMode="External"/><Relationship Id="rId2105" Type="http://schemas.openxmlformats.org/officeDocument/2006/relationships/hyperlink" Target="http://www.3gpp.org/ftp/tsg_ran/WG2_RL2/TSGR2_115-e/Docs/R2-2106968.zip" TargetMode="External"/><Relationship Id="rId2312" Type="http://schemas.openxmlformats.org/officeDocument/2006/relationships/hyperlink" Target="http://www.3gpp.org/ftp/tsg_ran/WG2_RL2/TSGR2_115-e/Docs/R2-2108628.zip" TargetMode="External"/><Relationship Id="rId1121" Type="http://schemas.openxmlformats.org/officeDocument/2006/relationships/hyperlink" Target="http://www.3gpp.org/ftp/tsg_ran/WG2_RL2/TSGR2_115-e/Docs/R2-2108133.zip" TargetMode="External"/><Relationship Id="rId3086" Type="http://schemas.openxmlformats.org/officeDocument/2006/relationships/hyperlink" Target="http://www.3gpp.org/ftp/tsg_ran/WG2_RL2/TSGR2_115-e/Docs/R2-2106947.zip" TargetMode="External"/><Relationship Id="rId3293" Type="http://schemas.openxmlformats.org/officeDocument/2006/relationships/hyperlink" Target="http://www.3gpp.org/ftp/tsg_ran/WG2_RL2/TSGR2_115-e/Docs/R2-2107374.zip" TargetMode="External"/><Relationship Id="rId1938" Type="http://schemas.openxmlformats.org/officeDocument/2006/relationships/hyperlink" Target="http://www.3gpp.org/ftp/tsg_ran/WG2_RL2/TSGR2_115-e/Docs/R2-2108610.zip" TargetMode="External"/><Relationship Id="rId3153" Type="http://schemas.openxmlformats.org/officeDocument/2006/relationships/hyperlink" Target="http://www.3gpp.org/ftp/tsg_ran/WG2_RL2/TSGR2_115-e/Docs/R2-2109168.zip" TargetMode="External"/><Relationship Id="rId3360" Type="http://schemas.openxmlformats.org/officeDocument/2006/relationships/hyperlink" Target="http://www.3gpp.org/ftp/tsg_ran/WG2_RL2/TSGR2_115-e/Docs/R2-2108344.zip" TargetMode="External"/><Relationship Id="rId281" Type="http://schemas.openxmlformats.org/officeDocument/2006/relationships/hyperlink" Target="http://www.3gpp.org/ftp/tsg_ran/WG2_RL2/TSGR2_115-e/Docs/R2-2109064.zip" TargetMode="External"/><Relationship Id="rId3013" Type="http://schemas.openxmlformats.org/officeDocument/2006/relationships/hyperlink" Target="http://www.3gpp.org/ftp/tsg_ran/WG2_RL2/TSGR2_115-e/Docs/R2-2109027.zip" TargetMode="External"/><Relationship Id="rId141" Type="http://schemas.openxmlformats.org/officeDocument/2006/relationships/hyperlink" Target="http://www.3gpp.org/ftp/tsg_ran/WG2_RL2/TSGR2_115-e/Docs/R2-2107838.zip" TargetMode="External"/><Relationship Id="rId3220" Type="http://schemas.openxmlformats.org/officeDocument/2006/relationships/hyperlink" Target="http://www.3gpp.org/ftp/tsg_ran/WG2_RL2/TSGR2_115-e/Docs/R2-2109047.zip" TargetMode="External"/><Relationship Id="rId7" Type="http://schemas.openxmlformats.org/officeDocument/2006/relationships/endnotes" Target="endnotes.xml"/><Relationship Id="rId2779" Type="http://schemas.openxmlformats.org/officeDocument/2006/relationships/hyperlink" Target="http://www.3gpp.org/ftp/tsg_ran/WG2_RL2/TSGR2_115-e/Docs/R2-2107255.zip" TargetMode="External"/><Relationship Id="rId2986" Type="http://schemas.openxmlformats.org/officeDocument/2006/relationships/hyperlink" Target="http://www.3gpp.org/ftp/tsg_ran/WG2_RL2/TSGR2_115-e/Docs/R2-2107084.zip" TargetMode="External"/><Relationship Id="rId958" Type="http://schemas.openxmlformats.org/officeDocument/2006/relationships/hyperlink" Target="http://www.3gpp.org/ftp/tsg_ran/WG2_RL2/TSGR2_115-e/Docs/R2-2108033.zip" TargetMode="External"/><Relationship Id="rId1588" Type="http://schemas.openxmlformats.org/officeDocument/2006/relationships/hyperlink" Target="http://www.3gpp.org/ftp/tsg_ran/WG2_RL2/TSGR2_115-e/Docs/R2-2107231.zip" TargetMode="External"/><Relationship Id="rId1795" Type="http://schemas.openxmlformats.org/officeDocument/2006/relationships/hyperlink" Target="http://www.3gpp.org/ftp/tsg_ran/WG2_RL2/TSGR2_115-e/Docs/R2-2108027.zip" TargetMode="External"/><Relationship Id="rId2639" Type="http://schemas.openxmlformats.org/officeDocument/2006/relationships/hyperlink" Target="http://www.3gpp.org/ftp/tsg_ran/WG2_RL2/TSGR2_115-e/Docs/R2-2108295.zip" TargetMode="External"/><Relationship Id="rId2846" Type="http://schemas.openxmlformats.org/officeDocument/2006/relationships/hyperlink" Target="http://www.3gpp.org/ftp/tsg_ran/WG2_RL2/TSGR2_115-e/Docs/R2-2107590.zip" TargetMode="External"/><Relationship Id="rId87" Type="http://schemas.openxmlformats.org/officeDocument/2006/relationships/hyperlink" Target="http://www.3gpp.org/ftp/tsg_ran/WG2_RL2/TSGR2_115-e/Docs/R2-2108368.zip" TargetMode="External"/><Relationship Id="rId818" Type="http://schemas.openxmlformats.org/officeDocument/2006/relationships/hyperlink" Target="http://www.3gpp.org/ftp/tsg_ran/WG2_RL2/TSGR2_115-e/Docs/R2-2107230.zip" TargetMode="External"/><Relationship Id="rId1448" Type="http://schemas.openxmlformats.org/officeDocument/2006/relationships/hyperlink" Target="http://www.3gpp.org/ftp/tsg_ran/WG2_RL2/TSGR2_115-e/Docs/R2-2108200.zip" TargetMode="External"/><Relationship Id="rId1655" Type="http://schemas.openxmlformats.org/officeDocument/2006/relationships/hyperlink" Target="http://www.3gpp.org/ftp/tsg_ran/WG2_RL2/TSGR2_115-e/Docs/R2-2107965.zip" TargetMode="External"/><Relationship Id="rId2706" Type="http://schemas.openxmlformats.org/officeDocument/2006/relationships/hyperlink" Target="http://www.3gpp.org/ftp/tsg_ran/WG2_RL2/TSGR2_115-e/Docs/R2-2107414.zip" TargetMode="External"/><Relationship Id="rId1308" Type="http://schemas.openxmlformats.org/officeDocument/2006/relationships/hyperlink" Target="http://www.3gpp.org/ftp/tsg_ran/WG2_RL2/TSGR2_115-e/Docs/R2-2105454.zip" TargetMode="External"/><Relationship Id="rId1862" Type="http://schemas.openxmlformats.org/officeDocument/2006/relationships/hyperlink" Target="http://www.3gpp.org/ftp/tsg_ran/WG2_RL2/TSGR2_115-e/Docs/R2-2107346.zip" TargetMode="External"/><Relationship Id="rId2913" Type="http://schemas.openxmlformats.org/officeDocument/2006/relationships/hyperlink" Target="http://www.3gpp.org/ftp/tsg_ran/WG2_RL2/TSGR2_115-e/Docs/R2-2107810.zip" TargetMode="External"/><Relationship Id="rId1515" Type="http://schemas.openxmlformats.org/officeDocument/2006/relationships/hyperlink" Target="http://www.3gpp.org/ftp/tsg_ran/WG2_RL2/TSGR2_115-e/Docs/R2-2108057.zip" TargetMode="External"/><Relationship Id="rId1722" Type="http://schemas.openxmlformats.org/officeDocument/2006/relationships/hyperlink" Target="http://www.3gpp.org/ftp/tsg_ran/WG2_RL2/TSGR2_115-e/Docs/R2-2108324.zip" TargetMode="External"/><Relationship Id="rId14" Type="http://schemas.openxmlformats.org/officeDocument/2006/relationships/hyperlink" Target="http://www.3gpp.org/ftp/tsg_ran/WG2_RL2/TSGR2_115-e/Docs/R2-2106901.zip" TargetMode="External"/><Relationship Id="rId3687" Type="http://schemas.openxmlformats.org/officeDocument/2006/relationships/hyperlink" Target="http://www.3gpp.org/ftp/tsg_ran/WG2_RL2/TSGR2_115-e/Docs/R2-2108861.zip" TargetMode="External"/><Relationship Id="rId2289" Type="http://schemas.openxmlformats.org/officeDocument/2006/relationships/hyperlink" Target="http://www.3gpp.org/ftp/tsg_ran/WG2_RL2/TSGR2_115-e/Docs/R2-2107209.zip" TargetMode="External"/><Relationship Id="rId2496" Type="http://schemas.openxmlformats.org/officeDocument/2006/relationships/hyperlink" Target="http://www.3gpp.org/ftp/tsg_ran/WG2_RL2/TSGR2_115-e/Docs/R2-2108305.zip" TargetMode="External"/><Relationship Id="rId3547" Type="http://schemas.openxmlformats.org/officeDocument/2006/relationships/hyperlink" Target="http://www.3gpp.org/ftp/tsg_ran/WG2_RL2/TSGR2_115-e/Docs/R2-2108860.zip" TargetMode="External"/><Relationship Id="rId468" Type="http://schemas.openxmlformats.org/officeDocument/2006/relationships/hyperlink" Target="http://www.3gpp.org/ftp/tsg_ran/WG2_RL2/TSGR2_115-e/Docs/R2-2108440.zip" TargetMode="External"/><Relationship Id="rId675" Type="http://schemas.openxmlformats.org/officeDocument/2006/relationships/hyperlink" Target="http://www.3gpp.org/ftp/tsg_ran/WG2_RL2/TSGR2_115-e/Docs/R2-2108236.zip" TargetMode="External"/><Relationship Id="rId882" Type="http://schemas.openxmlformats.org/officeDocument/2006/relationships/hyperlink" Target="http://www.3gpp.org/ftp/tsg_ran/WG2_RL2/TSGR2_115-e/Docs/R2-2108978.zip" TargetMode="External"/><Relationship Id="rId1098" Type="http://schemas.openxmlformats.org/officeDocument/2006/relationships/hyperlink" Target="http://www.3gpp.org/ftp/tsg_ran/WG2_RL2/TSGR2_115-e/Docs/R2-2108489.zip" TargetMode="External"/><Relationship Id="rId2149" Type="http://schemas.openxmlformats.org/officeDocument/2006/relationships/hyperlink" Target="http://www.3gpp.org/ftp/tsg_ran/WG2_RL2/TSGR2_115-e/Docs/R2-2108397.zip" TargetMode="External"/><Relationship Id="rId2356" Type="http://schemas.openxmlformats.org/officeDocument/2006/relationships/hyperlink" Target="http://www.3gpp.org/ftp/tsg_ran/WG2_RL2/TSGR2_115-e/Docs/R2-2108894.zip" TargetMode="External"/><Relationship Id="rId2563" Type="http://schemas.openxmlformats.org/officeDocument/2006/relationships/hyperlink" Target="http://www.3gpp.org/ftp/tsg_ran/WG2_RL2/TSGR2_115-e/Docs/R2-2108984.zip" TargetMode="External"/><Relationship Id="rId2770" Type="http://schemas.openxmlformats.org/officeDocument/2006/relationships/hyperlink" Target="http://www.3gpp.org/ftp/tsg_ran/WG2_RL2/TSGR2_115-e/Docs/R2-2108294.zip" TargetMode="External"/><Relationship Id="rId3407" Type="http://schemas.openxmlformats.org/officeDocument/2006/relationships/hyperlink" Target="http://www.3gpp.org/ftp/tsg_ran/WG2_RL2/TSGR2_115-e/Docs/R2-2108638.zip" TargetMode="External"/><Relationship Id="rId3614" Type="http://schemas.openxmlformats.org/officeDocument/2006/relationships/hyperlink" Target="http://www.3gpp.org/ftp/tsg_ran/WG2_RL2/TSGR2_115-e/Docs/R2-2108741.zip" TargetMode="External"/><Relationship Id="rId328" Type="http://schemas.openxmlformats.org/officeDocument/2006/relationships/hyperlink" Target="http://www.3gpp.org/ftp/tsg_ran/WG2_RL2/TSGR2_115-e/Docs/R2-2107664.zip" TargetMode="External"/><Relationship Id="rId535" Type="http://schemas.openxmlformats.org/officeDocument/2006/relationships/hyperlink" Target="http://www.3gpp.org/ftp/tsg_ran/WG2_RL2/TSGR2_115-e/Docs/R2-2107724.zip" TargetMode="External"/><Relationship Id="rId742" Type="http://schemas.openxmlformats.org/officeDocument/2006/relationships/hyperlink" Target="http://www.3gpp.org/ftp/tsg_ran/WG2_RL2/TSGR2_115-e/Docs/R2-2108991.zip" TargetMode="External"/><Relationship Id="rId1165" Type="http://schemas.openxmlformats.org/officeDocument/2006/relationships/hyperlink" Target="http://www.3gpp.org/ftp/tsg_ran/WG2_RL2/TSGR2_115-e/Docs/R2-2107871.zip" TargetMode="External"/><Relationship Id="rId1372" Type="http://schemas.openxmlformats.org/officeDocument/2006/relationships/hyperlink" Target="http://www.3gpp.org/ftp/tsg_ran/WG2_RL2/TSGR2_115-e/Docs/R2-2108803.zip" TargetMode="External"/><Relationship Id="rId2009" Type="http://schemas.openxmlformats.org/officeDocument/2006/relationships/hyperlink" Target="http://www.3gpp.org/ftp/tsg_ran/WG2_RL2/TSGR2_115-e/Docs/R2-2107317.zip" TargetMode="External"/><Relationship Id="rId2216" Type="http://schemas.openxmlformats.org/officeDocument/2006/relationships/hyperlink" Target="http://www.3gpp.org/ftp/tsg_ran/WG2_RL2/TSGR2_115-e/Docs/R2-2107147.zip" TargetMode="External"/><Relationship Id="rId2423" Type="http://schemas.openxmlformats.org/officeDocument/2006/relationships/hyperlink" Target="http://www.3gpp.org/ftp/tsg_ran/WG2_RL2/TSGR2_115-e/Docs/R2-2107886.zip" TargetMode="External"/><Relationship Id="rId2630" Type="http://schemas.openxmlformats.org/officeDocument/2006/relationships/hyperlink" Target="http://www.3gpp.org/ftp/tsg_ran/WG2_RL2/TSGR2_115-e/Docs/R2-2107435.zip" TargetMode="External"/><Relationship Id="rId602" Type="http://schemas.openxmlformats.org/officeDocument/2006/relationships/hyperlink" Target="http://www.3gpp.org/ftp/tsg_ran/WG2_RL2/TSGR2_115-e/Docs/R2-2108618.zip" TargetMode="External"/><Relationship Id="rId1025" Type="http://schemas.openxmlformats.org/officeDocument/2006/relationships/hyperlink" Target="http://www.3gpp.org/ftp/tsg_ran/WG2_RL2/TSGR2_115-e/Docs/R2-2107877.zip" TargetMode="External"/><Relationship Id="rId1232" Type="http://schemas.openxmlformats.org/officeDocument/2006/relationships/hyperlink" Target="http://www.3gpp.org/ftp/tsg_ran/WG2_RL2/TSGR2_115-e/Docs/R2-2108755.zip" TargetMode="External"/><Relationship Id="rId3197" Type="http://schemas.openxmlformats.org/officeDocument/2006/relationships/hyperlink" Target="http://www.3gpp.org/ftp/tsg_ran/WG2_RL2/TSGR2_115-e/Docs/R2-2108867.zip" TargetMode="External"/><Relationship Id="rId3057" Type="http://schemas.openxmlformats.org/officeDocument/2006/relationships/hyperlink" Target="http://www.3gpp.org/ftp/tsg_ran/WG2_RL2/TSGR2_115-e/Docs/R2-2106918.zip" TargetMode="External"/><Relationship Id="rId185" Type="http://schemas.openxmlformats.org/officeDocument/2006/relationships/hyperlink" Target="http://www.3gpp.org/ftp/tsg_ran/WG2_RL2/TSGR2_115-e/Docs/R2-2107377.zip" TargetMode="External"/><Relationship Id="rId1909" Type="http://schemas.openxmlformats.org/officeDocument/2006/relationships/hyperlink" Target="http://www.3gpp.org/ftp/tsg_ran/WG2_RL2/TSGR2_115-e/Docs/R2-2109031.zip" TargetMode="External"/><Relationship Id="rId3264" Type="http://schemas.openxmlformats.org/officeDocument/2006/relationships/hyperlink" Target="http://www.3gpp.org/ftp/tsg_ran/WG2_RL2/TSGR2_115-e/Docs/R2-2109202.zip" TargetMode="External"/><Relationship Id="rId3471" Type="http://schemas.openxmlformats.org/officeDocument/2006/relationships/hyperlink" Target="http://www.3gpp.org/ftp/tsg_ran/WG2_RL2/TSGR2_115-e/Docs/R2-2108756.zip" TargetMode="External"/><Relationship Id="rId392" Type="http://schemas.openxmlformats.org/officeDocument/2006/relationships/hyperlink" Target="http://www.3gpp.org/ftp/tsg_ran/WG2_RL2/TSGR2_115-e/Docs/R2-2107200.zip" TargetMode="External"/><Relationship Id="rId2073" Type="http://schemas.openxmlformats.org/officeDocument/2006/relationships/hyperlink" Target="http://www.3gpp.org/ftp/tsg_ran/WG2_RL2/TSGR2_115-e/Docs/R2-2109135.zip" TargetMode="External"/><Relationship Id="rId2280" Type="http://schemas.openxmlformats.org/officeDocument/2006/relationships/hyperlink" Target="http://www.3gpp.org/ftp/tsg_ran/WG2_RL2/TSGR2_115-e/Docs/R2-2108892.zip" TargetMode="External"/><Relationship Id="rId3124" Type="http://schemas.openxmlformats.org/officeDocument/2006/relationships/hyperlink" Target="http://www.3gpp.org/ftp/tsg_ran/WG2_RL2/TSGR2_115-e/Docs/R2-2107528.zip" TargetMode="External"/><Relationship Id="rId3331" Type="http://schemas.openxmlformats.org/officeDocument/2006/relationships/hyperlink" Target="http://www.3gpp.org/ftp/tsg_ran/WG2_RL2/TSGR2_115-e/Docs/R2-2108575.zip" TargetMode="External"/><Relationship Id="rId252" Type="http://schemas.openxmlformats.org/officeDocument/2006/relationships/hyperlink" Target="http://www.3gpp.org/ftp/tsg_ran/WG2_RL2/TSGR2_115-e/Docs/R2-2106128.zip" TargetMode="External"/><Relationship Id="rId2140" Type="http://schemas.openxmlformats.org/officeDocument/2006/relationships/hyperlink" Target="http://www.3gpp.org/ftp/tsg_ran/WG2_RL2/TSGR2_115-e/Docs/R2-2107681.zip" TargetMode="External"/><Relationship Id="rId112" Type="http://schemas.openxmlformats.org/officeDocument/2006/relationships/hyperlink" Target="http://www.3gpp.org/ftp/tsg_ran/WG2_RL2/TSGR2_115-e/Docs/R2-2108187.zip" TargetMode="External"/><Relationship Id="rId1699" Type="http://schemas.openxmlformats.org/officeDocument/2006/relationships/hyperlink" Target="http://www.3gpp.org/ftp/tsg_ran/WG2_RL2/TSGR2_115-e/Docs/R2-2107833.zip" TargetMode="External"/><Relationship Id="rId2000" Type="http://schemas.openxmlformats.org/officeDocument/2006/relationships/hyperlink" Target="http://www.3gpp.org/ftp/tsg_ran/WG2_RL2/TSGR2_115-e/Docs/R2-2108899.zip" TargetMode="External"/><Relationship Id="rId2957" Type="http://schemas.openxmlformats.org/officeDocument/2006/relationships/hyperlink" Target="http://www.3gpp.org/ftp/tsg_ran/WG2_RL2/TSGR2_115-e/Docs/R2-2107400.zip" TargetMode="External"/><Relationship Id="rId929" Type="http://schemas.openxmlformats.org/officeDocument/2006/relationships/hyperlink" Target="http://www.3gpp.org/ftp/tsg_ran/WG2_RL2/TSGR2_115-e/Docs/R2-2108124.zip" TargetMode="External"/><Relationship Id="rId1559" Type="http://schemas.openxmlformats.org/officeDocument/2006/relationships/hyperlink" Target="http://www.3gpp.org/ftp/tsg_ran/WG2_RL2/TSGR2_115-e/Docs/R2-2106967.zip" TargetMode="External"/><Relationship Id="rId1766" Type="http://schemas.openxmlformats.org/officeDocument/2006/relationships/hyperlink" Target="http://www.3gpp.org/ftp/tsg_ran/WG2_RL2/TSGR2_115-e/Docs/R2-2108860.zip" TargetMode="External"/><Relationship Id="rId1973" Type="http://schemas.openxmlformats.org/officeDocument/2006/relationships/hyperlink" Target="http://www.3gpp.org/ftp/tsg_ran/WG2_RL2/TSGR2_115-e/Docs/R2-2106072.zip" TargetMode="External"/><Relationship Id="rId2817" Type="http://schemas.openxmlformats.org/officeDocument/2006/relationships/hyperlink" Target="http://www.3gpp.org/ftp/tsg_ran/WG2_RL2/TSGR2_115-e/Docs/R2-2108347.zip" TargetMode="External"/><Relationship Id="rId58" Type="http://schemas.openxmlformats.org/officeDocument/2006/relationships/hyperlink" Target="http://www.3gpp.org/ftp/tsg_ran/WG2_RL2/TSGR2_115-e/Docs/R2-2107224.zip" TargetMode="External"/><Relationship Id="rId1419" Type="http://schemas.openxmlformats.org/officeDocument/2006/relationships/hyperlink" Target="http://www.3gpp.org/ftp/tsg_ran/WG2_RL2/TSGR2_115-e/Docs/R2-2106931.zip" TargetMode="External"/><Relationship Id="rId1626" Type="http://schemas.openxmlformats.org/officeDocument/2006/relationships/hyperlink" Target="http://www.3gpp.org/ftp/tsg_ran/WG2_RL2/TSGR2_115-e/Docs/R2-2107710.zip" TargetMode="External"/><Relationship Id="rId1833" Type="http://schemas.openxmlformats.org/officeDocument/2006/relationships/hyperlink" Target="http://www.3gpp.org/ftp/tsg_ran/WG2_RL2/TSGR2_115-e/Docs/R2-2108239.zip" TargetMode="External"/><Relationship Id="rId1900" Type="http://schemas.openxmlformats.org/officeDocument/2006/relationships/hyperlink" Target="http://www.3gpp.org/ftp/tsg_ran/WG2_RL2/TSGR2_115-e/Docs/R2-2107075.zip" TargetMode="External"/><Relationship Id="rId3658" Type="http://schemas.openxmlformats.org/officeDocument/2006/relationships/hyperlink" Target="http://www.3gpp.org/ftp/tsg_ran/WG2_RL2/TSGR2_115-e/Docs/R2-2108967.zip" TargetMode="External"/><Relationship Id="rId579" Type="http://schemas.openxmlformats.org/officeDocument/2006/relationships/hyperlink" Target="http://www.3gpp.org/ftp/tsg_ran/WG2_RL2/TSGR2_115-e/Docs/R2-2109071.zip" TargetMode="External"/><Relationship Id="rId786" Type="http://schemas.openxmlformats.org/officeDocument/2006/relationships/hyperlink" Target="http://www.3gpp.org/ftp/tsg_ran/WG2_RL2/TSGR2_115-e/Docs/R2-2107331.zip" TargetMode="External"/><Relationship Id="rId993" Type="http://schemas.openxmlformats.org/officeDocument/2006/relationships/hyperlink" Target="http://www.3gpp.org/ftp/tsg_ran/WG2_RL2/TSGR2_115-e/Docs/R2-2107035.zip" TargetMode="External"/><Relationship Id="rId2467" Type="http://schemas.openxmlformats.org/officeDocument/2006/relationships/hyperlink" Target="http://www.3gpp.org/ftp/tsg_ran/WG2_RL2/TSGR2_115-e/Docs/R2-2108432.zip" TargetMode="External"/><Relationship Id="rId2674" Type="http://schemas.openxmlformats.org/officeDocument/2006/relationships/hyperlink" Target="http://www.3gpp.org/ftp/tsg_ran/WG2_RL2/TSGR2_115-e/Docs/R2-2107744.zip" TargetMode="External"/><Relationship Id="rId3518" Type="http://schemas.openxmlformats.org/officeDocument/2006/relationships/hyperlink" Target="http://www.3gpp.org/ftp/tsg_ran/WG2_RL2/TSGR2_115-e/Docs/R2-2109132.zip" TargetMode="External"/><Relationship Id="rId439" Type="http://schemas.openxmlformats.org/officeDocument/2006/relationships/hyperlink" Target="http://www.3gpp.org/ftp/tsg_ran/WG2_RL2/TSGR2_115-e/Docs/R2-2108249.zip" TargetMode="External"/><Relationship Id="rId646" Type="http://schemas.openxmlformats.org/officeDocument/2006/relationships/hyperlink" Target="http://www.3gpp.org/ftp/tsg_ran/WG2_RL2/TSGR2_115-e/Docs/R2-2107938.zip" TargetMode="External"/><Relationship Id="rId1069" Type="http://schemas.openxmlformats.org/officeDocument/2006/relationships/hyperlink" Target="http://www.3gpp.org/ftp/tsg_ran/WG2_RL2/TSGR2_115-e/Docs/R2-2108091.zip" TargetMode="External"/><Relationship Id="rId1276" Type="http://schemas.openxmlformats.org/officeDocument/2006/relationships/hyperlink" Target="http://www.3gpp.org/ftp/tsg_ran/WG2_RL2/TSGR2_115-e/Docs/R2-2107289.zip" TargetMode="External"/><Relationship Id="rId1483" Type="http://schemas.openxmlformats.org/officeDocument/2006/relationships/hyperlink" Target="http://www.3gpp.org/ftp/tsg_ran/WG2_RL2/TSGR2_115-e/Docs/R2-2105885.zip" TargetMode="External"/><Relationship Id="rId2327" Type="http://schemas.openxmlformats.org/officeDocument/2006/relationships/hyperlink" Target="http://www.3gpp.org/ftp/tsg_ran/WG2_RL2/TSGR2_115-e/Docs/R2-2109194.zip" TargetMode="External"/><Relationship Id="rId2881" Type="http://schemas.openxmlformats.org/officeDocument/2006/relationships/hyperlink" Target="http://www.3gpp.org/ftp/tsg_ran/WG2_RL2/TSGR2_115-e/Docs/R2-2108044.zip" TargetMode="External"/><Relationship Id="rId3725" Type="http://schemas.openxmlformats.org/officeDocument/2006/relationships/hyperlink" Target="http://www.3gpp.org/ftp/tsg_ran/WG2_RL2/TSGR2_115-e/Docs/R2-2108891.zip" TargetMode="External"/><Relationship Id="rId506" Type="http://schemas.openxmlformats.org/officeDocument/2006/relationships/hyperlink" Target="http://www.3gpp.org/ftp/tsg_ran/WG2_RL2/TSGR2_115-e/Docs/R2-2108103.zip" TargetMode="External"/><Relationship Id="rId853" Type="http://schemas.openxmlformats.org/officeDocument/2006/relationships/hyperlink" Target="http://www.3gpp.org/ftp/tsg_ran/WG2_RL2/TSGR2_115-e/Docs/R2-2108563.zip" TargetMode="External"/><Relationship Id="rId1136" Type="http://schemas.openxmlformats.org/officeDocument/2006/relationships/hyperlink" Target="http://www.3gpp.org/ftp/tsg_ran/WG2_RL2/TSGR2_115-e/Docs/R2-2108449.zip" TargetMode="External"/><Relationship Id="rId1690" Type="http://schemas.openxmlformats.org/officeDocument/2006/relationships/hyperlink" Target="http://www.3gpp.org/ftp/tsg_ran/WG2_RL2/TSGR2_115-e/Docs/R2-2107040.zip" TargetMode="External"/><Relationship Id="rId2534" Type="http://schemas.openxmlformats.org/officeDocument/2006/relationships/hyperlink" Target="http://www.3gpp.org/ftp/tsg_ran/WG2_RL2/TSGR2_115-e/Docs/R2-2107397.zip" TargetMode="External"/><Relationship Id="rId2741" Type="http://schemas.openxmlformats.org/officeDocument/2006/relationships/hyperlink" Target="http://www.3gpp.org/ftp/tsg_ran/WG2_RL2/TSGR2_115-e/Docs/R2-2107575.zip" TargetMode="External"/><Relationship Id="rId713" Type="http://schemas.openxmlformats.org/officeDocument/2006/relationships/hyperlink" Target="http://www.3gpp.org/ftp/tsg_ran/WG2_RL2/TSGR2_115-e/Docs/R2-2107437.zip" TargetMode="External"/><Relationship Id="rId920" Type="http://schemas.openxmlformats.org/officeDocument/2006/relationships/hyperlink" Target="http://www.3gpp.org/ftp/tsg_ran/WG2_RL2/TSGR2_115-e/Docs/R2-2108000.zip" TargetMode="External"/><Relationship Id="rId1343" Type="http://schemas.openxmlformats.org/officeDocument/2006/relationships/hyperlink" Target="http://www.3gpp.org/ftp/tsg_ran/WG2_RL2/TSGR2_115-e/Docs/R2-2107862.zip" TargetMode="External"/><Relationship Id="rId1550" Type="http://schemas.openxmlformats.org/officeDocument/2006/relationships/hyperlink" Target="http://www.3gpp.org/ftp/tsg_ran/WG2_RL2/TSGR2_115-e/Docs/R2-2108684.zip" TargetMode="External"/><Relationship Id="rId2601" Type="http://schemas.openxmlformats.org/officeDocument/2006/relationships/hyperlink" Target="http://www.3gpp.org/ftp/tsg_ran/WG2_RL2/TSGR2_115-e/Docs/R2-2107970.zip" TargetMode="External"/><Relationship Id="rId1203" Type="http://schemas.openxmlformats.org/officeDocument/2006/relationships/hyperlink" Target="http://www.3gpp.org/ftp/tsg_ran/WG2_RL2/TSGR2_115-e/Docs/R2-2107891.zip" TargetMode="External"/><Relationship Id="rId1410" Type="http://schemas.openxmlformats.org/officeDocument/2006/relationships/hyperlink" Target="http://www.3gpp.org/ftp/tsg_ran/WG2_RL2/TSGR2_115-e/Docs/R2-2108435.zip" TargetMode="External"/><Relationship Id="rId3168" Type="http://schemas.openxmlformats.org/officeDocument/2006/relationships/hyperlink" Target="http://www.3gpp.org/ftp/tsg_ran/WG2_RL2/TSGR2_115-e/Docs/R2-2109222.zip" TargetMode="External"/><Relationship Id="rId3375" Type="http://schemas.openxmlformats.org/officeDocument/2006/relationships/hyperlink" Target="http://www.3gpp.org/ftp/tsg_ran/WG2_RL2/TSGR2_115-e/Docs/R2-2107197.zip" TargetMode="External"/><Relationship Id="rId3582" Type="http://schemas.openxmlformats.org/officeDocument/2006/relationships/hyperlink" Target="http://www.3gpp.org/ftp/tsg_ran/WG2_RL2/TSGR2_115-e/Docs/R2-2108941.zip" TargetMode="External"/><Relationship Id="rId296" Type="http://schemas.openxmlformats.org/officeDocument/2006/relationships/hyperlink" Target="http://www.3gpp.org/ftp/tsg_ran/WG2_RL2/TSGR2_115-e/Docs/R2-2108481.zip" TargetMode="External"/><Relationship Id="rId2184" Type="http://schemas.openxmlformats.org/officeDocument/2006/relationships/hyperlink" Target="http://www.3gpp.org/ftp/tsg_ran/WG2_RL2/TSGR2_115-e/Docs/R2-2109061.zip" TargetMode="External"/><Relationship Id="rId2391" Type="http://schemas.openxmlformats.org/officeDocument/2006/relationships/hyperlink" Target="http://www.3gpp.org/ftp/tsg_ran/WG2_RL2/TSGR2_115-e/Docs/R2-2108896.zip" TargetMode="External"/><Relationship Id="rId3028" Type="http://schemas.openxmlformats.org/officeDocument/2006/relationships/hyperlink" Target="http://www.3gpp.org/ftp/tsg_ran/WG2_RL2/TSGR2_115-e/Docs/R2-2108297.zip" TargetMode="External"/><Relationship Id="rId3235" Type="http://schemas.openxmlformats.org/officeDocument/2006/relationships/hyperlink" Target="http://www.3gpp.org/ftp/tsg_ran/WG2_RL2/TSGR2_115-e/Docs/R2-2109090.zip" TargetMode="External"/><Relationship Id="rId3442" Type="http://schemas.openxmlformats.org/officeDocument/2006/relationships/hyperlink" Target="http://www.3gpp.org/ftp/tsg_ran/WG2_RL2/TSGR2_115-e/Docs/R2-2108615.zip" TargetMode="External"/><Relationship Id="rId156" Type="http://schemas.openxmlformats.org/officeDocument/2006/relationships/hyperlink" Target="http://www.3gpp.org/ftp/tsg_ran/WG2_RL2/TSGR2_115-e/Docs/R2-2107838.zip" TargetMode="External"/><Relationship Id="rId363" Type="http://schemas.openxmlformats.org/officeDocument/2006/relationships/hyperlink" Target="http://www.3gpp.org/ftp/tsg_ran/WG2_RL2/TSGR2_115-e/Docs/R2-2109214.zip" TargetMode="External"/><Relationship Id="rId570" Type="http://schemas.openxmlformats.org/officeDocument/2006/relationships/hyperlink" Target="http://www.3gpp.org/ftp/tsg_ran/WG2_RL2/TSGR2_115-e/Docs/R2-2108291.zip" TargetMode="External"/><Relationship Id="rId2044" Type="http://schemas.openxmlformats.org/officeDocument/2006/relationships/hyperlink" Target="http://www.3gpp.org/ftp/tsg_ran/WG2_RL2/TSGR2_115-e/Docs/R2-2108904.zip" TargetMode="External"/><Relationship Id="rId2251" Type="http://schemas.openxmlformats.org/officeDocument/2006/relationships/hyperlink" Target="http://www.3gpp.org/ftp/tsg_ran/WG2_RL2/TSGR2_115-e/Docs/R2-2106964.zip" TargetMode="External"/><Relationship Id="rId3302" Type="http://schemas.openxmlformats.org/officeDocument/2006/relationships/hyperlink" Target="http://www.3gpp.org/ftp/tsg_ran/WG2_RL2/TSGR2_115-e/Docs/R2-2108185.zip" TargetMode="External"/><Relationship Id="rId223" Type="http://schemas.openxmlformats.org/officeDocument/2006/relationships/hyperlink" Target="http://www.3gpp.org/ftp/tsg_ran/WG2_RL2/TSGR2_115-e/Docs/R2-2108580.zip" TargetMode="External"/><Relationship Id="rId430" Type="http://schemas.openxmlformats.org/officeDocument/2006/relationships/hyperlink" Target="http://www.3gpp.org/ftp/tsg_ran/WG2_RL2/TSGR2_115-e/Docs/R2-2107162.zip" TargetMode="External"/><Relationship Id="rId1060" Type="http://schemas.openxmlformats.org/officeDocument/2006/relationships/hyperlink" Target="http://www.3gpp.org/ftp/tsg_ran/WG2_RL2/TSGR2_115-e/Docs/R2-2108688.zip" TargetMode="External"/><Relationship Id="rId2111" Type="http://schemas.openxmlformats.org/officeDocument/2006/relationships/hyperlink" Target="http://www.3gpp.org/ftp/tsg_ran/WG2_RL2/TSGR2_115-e/Docs/R2-2107674.zip" TargetMode="External"/><Relationship Id="rId1877" Type="http://schemas.openxmlformats.org/officeDocument/2006/relationships/hyperlink" Target="http://www.3gpp.org/ftp/tsg_ran/WG2_RL2/TSGR2_115-e/Docs/R2-2106940.zip" TargetMode="External"/><Relationship Id="rId2928" Type="http://schemas.openxmlformats.org/officeDocument/2006/relationships/hyperlink" Target="http://www.3gpp.org/ftp/tsg_ran/WG2_RL2/TSGR2_115-e/Docs/R2-2107812.zip" TargetMode="External"/><Relationship Id="rId1737" Type="http://schemas.openxmlformats.org/officeDocument/2006/relationships/hyperlink" Target="http://www.3gpp.org/ftp/tsg_ran/WG2_RL2/TSGR2_115-e/Docs/R2-2106972.zip" TargetMode="External"/><Relationship Id="rId1944" Type="http://schemas.openxmlformats.org/officeDocument/2006/relationships/hyperlink" Target="http://www.3gpp.org/ftp/tsg_ran/WG2_RL2/TSGR2_115-e/Docs/R2-2108317.zip" TargetMode="External"/><Relationship Id="rId3092" Type="http://schemas.openxmlformats.org/officeDocument/2006/relationships/hyperlink" Target="http://www.3gpp.org/ftp/tsg_ran/WG2_RL2/TSGR2_115-e/Docs/R2-2106953.zip" TargetMode="External"/><Relationship Id="rId29" Type="http://schemas.openxmlformats.org/officeDocument/2006/relationships/hyperlink" Target="http://www.3gpp.org/ftp/tsg_ran/WG2_RL2/TSGR2_115-e/Docs/R2-2108312.zip" TargetMode="External"/><Relationship Id="rId1804" Type="http://schemas.openxmlformats.org/officeDocument/2006/relationships/hyperlink" Target="http://www.3gpp.org/ftp/tsg_ran/WG2_RL2/TSGR2_115-e/Docs/R2-2107385.zip" TargetMode="External"/><Relationship Id="rId897" Type="http://schemas.openxmlformats.org/officeDocument/2006/relationships/hyperlink" Target="http://www.3gpp.org/ftp/tsg_ran/WG2_RL2/TSGR2_115-e/Docs/R2-2107033.zip" TargetMode="External"/><Relationship Id="rId2578" Type="http://schemas.openxmlformats.org/officeDocument/2006/relationships/hyperlink" Target="http://www.3gpp.org/ftp/tsg_ran/WG2_RL2/TSGR2_115-e/Docs/R2-2107238.zip" TargetMode="External"/><Relationship Id="rId2785" Type="http://schemas.openxmlformats.org/officeDocument/2006/relationships/hyperlink" Target="http://www.3gpp.org/ftp/tsg_ran/WG2_RL2/TSGR2_115-e/Docs/R2-2107963.zip" TargetMode="External"/><Relationship Id="rId2992" Type="http://schemas.openxmlformats.org/officeDocument/2006/relationships/hyperlink" Target="http://www.3gpp.org/ftp/tsg_ran/WG2_RL2/TSGR2_115-e/Docs/R2-2107767.zip" TargetMode="External"/><Relationship Id="rId3629" Type="http://schemas.openxmlformats.org/officeDocument/2006/relationships/hyperlink" Target="http://www.3gpp.org/ftp/tsg_ran/WG2_RL2/TSGR2_115-e/Docs/R2-2108707.zip" TargetMode="External"/><Relationship Id="rId757" Type="http://schemas.openxmlformats.org/officeDocument/2006/relationships/hyperlink" Target="http://www.3gpp.org/ftp/tsg_ran/WG2_RL2/TSGR2_115-e/Docs/R2-2108994.zip" TargetMode="External"/><Relationship Id="rId964" Type="http://schemas.openxmlformats.org/officeDocument/2006/relationships/hyperlink" Target="http://www.3gpp.org/ftp/tsg_ran/WG2_RL2/TSGR2_115-e/Docs/R2-2108486.zip" TargetMode="External"/><Relationship Id="rId1387" Type="http://schemas.openxmlformats.org/officeDocument/2006/relationships/hyperlink" Target="http://www.3gpp.org/ftp/tsg_ran/WG2_RL2/TSGR2_115-e/Docs/R2-2108667.zip" TargetMode="External"/><Relationship Id="rId1594" Type="http://schemas.openxmlformats.org/officeDocument/2006/relationships/hyperlink" Target="http://www.3gpp.org/ftp/tsg_ran/WG2_RL2/TSGR2_115-e/Docs/R2-2107306.zip" TargetMode="External"/><Relationship Id="rId2438" Type="http://schemas.openxmlformats.org/officeDocument/2006/relationships/hyperlink" Target="http://www.3gpp.org/ftp/tsg_ran/WG2_RL2/TSGR2_115-e/Docs/R2-2108963.zip" TargetMode="External"/><Relationship Id="rId2645" Type="http://schemas.openxmlformats.org/officeDocument/2006/relationships/hyperlink" Target="http://www.3gpp.org/ftp/tsg_ran/WG2_RL2/TSGR2_115-e/Docs/R2-2108823.zip" TargetMode="External"/><Relationship Id="rId2852" Type="http://schemas.openxmlformats.org/officeDocument/2006/relationships/hyperlink" Target="http://www.3gpp.org/ftp/tsg_ran/WG2_RL2/TSGR2_115-e/Docs/R2-2108762.zip" TargetMode="External"/><Relationship Id="rId93" Type="http://schemas.openxmlformats.org/officeDocument/2006/relationships/hyperlink" Target="http://www.3gpp.org/ftp/tsg_ran/WG2_RL2/TSGR2_115-e/Docs/R2-2108372.zip" TargetMode="External"/><Relationship Id="rId617" Type="http://schemas.openxmlformats.org/officeDocument/2006/relationships/hyperlink" Target="http://www.3gpp.org/ftp/tsg_ran/WG2_RL2/TSGR2_115-e/Docs/R2-2108651.zip" TargetMode="External"/><Relationship Id="rId824" Type="http://schemas.openxmlformats.org/officeDocument/2006/relationships/hyperlink" Target="http://www.3gpp.org/ftp/tsg_ran/WG2_RL2/TSGR2_115-e/Docs/R2-2108405.zip" TargetMode="External"/><Relationship Id="rId1247" Type="http://schemas.openxmlformats.org/officeDocument/2006/relationships/hyperlink" Target="http://www.3gpp.org/ftp/tsg_ran/WG2_RL2/TSGR2_115-e/Docs/R2-2107350.zip" TargetMode="External"/><Relationship Id="rId1454" Type="http://schemas.openxmlformats.org/officeDocument/2006/relationships/hyperlink" Target="http://www.3gpp.org/ftp/tsg_ran/WG2_RL2/TSGR2_115-e/Docs/R2-2106311.zip" TargetMode="External"/><Relationship Id="rId1661" Type="http://schemas.openxmlformats.org/officeDocument/2006/relationships/hyperlink" Target="http://www.3gpp.org/ftp/tsg_ran/WG2_RL2/TSGR2_115-e/Docs/R2-2108282.zip" TargetMode="External"/><Relationship Id="rId2505" Type="http://schemas.openxmlformats.org/officeDocument/2006/relationships/hyperlink" Target="http://www.3gpp.org/ftp/tsg_ran/WG2_RL2/TSGR2_115-e/Docs/R2-2109005.zip" TargetMode="External"/><Relationship Id="rId2712" Type="http://schemas.openxmlformats.org/officeDocument/2006/relationships/hyperlink" Target="http://www.3gpp.org/ftp/tsg_ran/WG2_RL2/TSGR2_115-e/Docs/R2-2108333.zip" TargetMode="External"/><Relationship Id="rId1107" Type="http://schemas.openxmlformats.org/officeDocument/2006/relationships/hyperlink" Target="http://www.3gpp.org/ftp/tsg_ran/WG2_RL2/TSGR2_115-e/Docs/R2-2106336.zip" TargetMode="External"/><Relationship Id="rId1314" Type="http://schemas.openxmlformats.org/officeDocument/2006/relationships/hyperlink" Target="http://www.3gpp.org/ftp/tsg_ran/WG2_RL2/TSGR2_115-e/Docs/R2-2107997.zip" TargetMode="External"/><Relationship Id="rId1521" Type="http://schemas.openxmlformats.org/officeDocument/2006/relationships/hyperlink" Target="http://www.3gpp.org/ftp/tsg_ran/WG2_RL2/TSGR2_115-e/Docs/R2-2108243.zip" TargetMode="External"/><Relationship Id="rId3279" Type="http://schemas.openxmlformats.org/officeDocument/2006/relationships/hyperlink" Target="http://www.3gpp.org/ftp/tsg_ran/WG2_RL2/TSGR2_115-e/Docs/R2-2108782.zip" TargetMode="External"/><Relationship Id="rId3486" Type="http://schemas.openxmlformats.org/officeDocument/2006/relationships/hyperlink" Target="http://www.3gpp.org/ftp/tsg_ran/WG2_RL2/TSGR2_115-e/Docs/R2-2107770.zip" TargetMode="External"/><Relationship Id="rId3693" Type="http://schemas.openxmlformats.org/officeDocument/2006/relationships/hyperlink" Target="http://www.3gpp.org/ftp/tsg_ran/WG2_RL2/TSGR2_115-e/Docs/R2-2107302.zip" TargetMode="External"/><Relationship Id="rId20" Type="http://schemas.openxmlformats.org/officeDocument/2006/relationships/hyperlink" Target="http://www.3gpp.org/ftp/tsg_ran/WG2_RL2/TSGR2_115-e/Docs/R2-2106984.zip" TargetMode="External"/><Relationship Id="rId2088" Type="http://schemas.openxmlformats.org/officeDocument/2006/relationships/hyperlink" Target="http://www.3gpp.org/ftp/tsg_ran/WG2_RL2/TSGR2_115-e/Docs/R2-2107987.zip" TargetMode="External"/><Relationship Id="rId2295" Type="http://schemas.openxmlformats.org/officeDocument/2006/relationships/hyperlink" Target="http://www.3gpp.org/ftp/tsg_ran/WG2_RL2/TSGR2_115-e/Docs/R2-2107606.zip" TargetMode="External"/><Relationship Id="rId3139" Type="http://schemas.openxmlformats.org/officeDocument/2006/relationships/hyperlink" Target="http://www.3gpp.org/ftp/tsg_ran/WG2_RL2/TSGR2_115-e/Docs/R2-2108960.zip" TargetMode="External"/><Relationship Id="rId3346" Type="http://schemas.openxmlformats.org/officeDocument/2006/relationships/hyperlink" Target="http://www.3gpp.org/ftp/tsg_ran/WG2_RL2/TSGR2_115-e/Docs/R2-2108346.zip" TargetMode="External"/><Relationship Id="rId267" Type="http://schemas.openxmlformats.org/officeDocument/2006/relationships/hyperlink" Target="http://www.3gpp.org/ftp/tsg_ran/WG2_RL2/TSGR2_115-e/Docs/R2-2107600.zip" TargetMode="External"/><Relationship Id="rId474" Type="http://schemas.openxmlformats.org/officeDocument/2006/relationships/hyperlink" Target="http://www.3gpp.org/ftp/tsg_ran/WG2_RL2/TSGR2_115-e/Docs/R2-2107775.zip" TargetMode="External"/><Relationship Id="rId2155" Type="http://schemas.openxmlformats.org/officeDocument/2006/relationships/hyperlink" Target="http://www.3gpp.org/ftp/tsg_ran/WG2_RL2/TSGR2_115-e/Docs/R2-2108383.zip" TargetMode="External"/><Relationship Id="rId3553" Type="http://schemas.openxmlformats.org/officeDocument/2006/relationships/hyperlink" Target="http://www.3gpp.org/ftp/tsg_ran/WG2_RL2/TSGR2_115-e/Docs/R2-2107261.zip" TargetMode="External"/><Relationship Id="rId127" Type="http://schemas.openxmlformats.org/officeDocument/2006/relationships/hyperlink" Target="http://www.3gpp.org/ftp/tsg_ran/WG2_RL2/TSGR2_115-e/Docs/R2-2108811.zip" TargetMode="External"/><Relationship Id="rId681" Type="http://schemas.openxmlformats.org/officeDocument/2006/relationships/hyperlink" Target="http://www.3gpp.org/ftp/tsg_ran/WG2_RL2/TSGR2_115-e/Docs/R2-2109112.zip" TargetMode="External"/><Relationship Id="rId2362" Type="http://schemas.openxmlformats.org/officeDocument/2006/relationships/hyperlink" Target="http://www.3gpp.org/ftp/tsg_ran/WG2_RL2/TSGR2_115-e/Docs/R2-2107097.zip" TargetMode="External"/><Relationship Id="rId3206" Type="http://schemas.openxmlformats.org/officeDocument/2006/relationships/hyperlink" Target="http://www.3gpp.org/ftp/tsg_ran/WG2_RL2/TSGR2_115-e/Docs/R2-2108936.zip" TargetMode="External"/><Relationship Id="rId3413" Type="http://schemas.openxmlformats.org/officeDocument/2006/relationships/hyperlink" Target="http://www.3gpp.org/ftp/tsg_ran/WG2_RL2/TSGR2_115-e/Docs/R2-2108440.zip" TargetMode="External"/><Relationship Id="rId3620" Type="http://schemas.openxmlformats.org/officeDocument/2006/relationships/hyperlink" Target="http://www.3gpp.org/ftp/tsg_ran/WG2_RL2/TSGR2_115-e/Docs/R2-2108998.zip" TargetMode="External"/><Relationship Id="rId334" Type="http://schemas.openxmlformats.org/officeDocument/2006/relationships/hyperlink" Target="http://www.3gpp.org/ftp/tsg_ran/WG2_RL2/TSGR2_115-e/Docs/R2-2106914.zip" TargetMode="External"/><Relationship Id="rId541" Type="http://schemas.openxmlformats.org/officeDocument/2006/relationships/hyperlink" Target="http://www.3gpp.org/ftp/tsg_ran/WG2_RL2/TSGR2_115-e/Docs/R2-2109169.zip" TargetMode="External"/><Relationship Id="rId1171" Type="http://schemas.openxmlformats.org/officeDocument/2006/relationships/hyperlink" Target="http://www.3gpp.org/ftp/tsg_ran/WG2_RL2/TSGR2_115-e/Docs/R2-2108450.zip" TargetMode="External"/><Relationship Id="rId2015" Type="http://schemas.openxmlformats.org/officeDocument/2006/relationships/hyperlink" Target="http://www.3gpp.org/ftp/tsg_ran/WG2_RL2/TSGR2_115-e/Docs/R2-2107853.zip" TargetMode="External"/><Relationship Id="rId2222" Type="http://schemas.openxmlformats.org/officeDocument/2006/relationships/hyperlink" Target="http://www.3gpp.org/ftp/tsg_ran/WG2_RL2/TSGR2_115-e/Docs/R2-2107688.zip" TargetMode="External"/><Relationship Id="rId401" Type="http://schemas.openxmlformats.org/officeDocument/2006/relationships/hyperlink" Target="http://www.3gpp.org/ftp/tsg_ran/WG2_RL2/TSGR2_115-e/Docs/R2-2108343.zip" TargetMode="External"/><Relationship Id="rId1031" Type="http://schemas.openxmlformats.org/officeDocument/2006/relationships/hyperlink" Target="http://www.3gpp.org/ftp/tsg_ran/WG2_RL2/TSGR2_115-e/Docs/R2-2108078.zip" TargetMode="External"/><Relationship Id="rId1988" Type="http://schemas.openxmlformats.org/officeDocument/2006/relationships/hyperlink" Target="http://www.3gpp.org/ftp/tsg_ran/WG2_RL2/TSGR2_115-e/Docs/R2-2108323.zip" TargetMode="External"/><Relationship Id="rId1848" Type="http://schemas.openxmlformats.org/officeDocument/2006/relationships/hyperlink" Target="http://www.3gpp.org/ftp/tsg_ran/WG2_RL2/TSGR2_115-e/Docs/R2-2108535.zip" TargetMode="External"/><Relationship Id="rId3063" Type="http://schemas.openxmlformats.org/officeDocument/2006/relationships/hyperlink" Target="http://www.3gpp.org/ftp/tsg_ran/WG2_RL2/TSGR2_115-e/Docs/R2-2106924.zip" TargetMode="External"/><Relationship Id="rId3270" Type="http://schemas.openxmlformats.org/officeDocument/2006/relationships/hyperlink" Target="http://www.3gpp.org/ftp/tsg_ran/WG2_RL2/TSGR2_115-e/Docs/R2-2109232.zip" TargetMode="External"/><Relationship Id="rId191" Type="http://schemas.openxmlformats.org/officeDocument/2006/relationships/hyperlink" Target="http://www.3gpp.org/ftp/tsg_ran/WG2_RL2/TSGR2_115-e/Docs/R2-2108381.zip" TargetMode="External"/><Relationship Id="rId1708" Type="http://schemas.openxmlformats.org/officeDocument/2006/relationships/hyperlink" Target="http://www.3gpp.org/ftp/tsg_ran/WG2_RL2/TSGR2_115-e/Docs/R2-2108949.zip" TargetMode="External"/><Relationship Id="rId1915" Type="http://schemas.openxmlformats.org/officeDocument/2006/relationships/hyperlink" Target="http://www.3gpp.org/ftp/tsg_ran/WG2_RL2/TSGR2_115-e/Docs/R2-2108896.zip" TargetMode="External"/><Relationship Id="rId3130" Type="http://schemas.openxmlformats.org/officeDocument/2006/relationships/hyperlink" Target="http://www.3gpp.org/ftp/tsg_ran/WG2_RL2/TSGR2_115-e/Docs/R2-2108877.zip" TargetMode="External"/><Relationship Id="rId2689" Type="http://schemas.openxmlformats.org/officeDocument/2006/relationships/hyperlink" Target="http://www.3gpp.org/ftp/tsg_ran/WG2_RL2/TSGR2_115-e/Docs/R2-2107441.zip" TargetMode="External"/><Relationship Id="rId2896" Type="http://schemas.openxmlformats.org/officeDocument/2006/relationships/hyperlink" Target="http://www.3gpp.org/ftp/tsg_ran/WG2_RL2/TSGR2_115-e/Docs/R2-2106907.zip" TargetMode="External"/><Relationship Id="rId868" Type="http://schemas.openxmlformats.org/officeDocument/2006/relationships/hyperlink" Target="http://www.3gpp.org/ftp/tsg_ran/WG2_RL2/TSGR2_115-e/Docs/R2-2108908.zip" TargetMode="External"/><Relationship Id="rId1498" Type="http://schemas.openxmlformats.org/officeDocument/2006/relationships/hyperlink" Target="http://www.3gpp.org/ftp/tsg_ran/WG2_RL2/TSGR2_115-e/Docs/R2-2108790.zip" TargetMode="External"/><Relationship Id="rId2549" Type="http://schemas.openxmlformats.org/officeDocument/2006/relationships/hyperlink" Target="http://www.3gpp.org/ftp/tsg_ran/WG2_RL2/TSGR2_115-e/Docs/R2-2108981.zip" TargetMode="External"/><Relationship Id="rId2756" Type="http://schemas.openxmlformats.org/officeDocument/2006/relationships/hyperlink" Target="http://www.3gpp.org/ftp/tsg_ran/WG2_RL2/TSGR2_115-e/Docs/R2-2107220.zip" TargetMode="External"/><Relationship Id="rId2963" Type="http://schemas.openxmlformats.org/officeDocument/2006/relationships/hyperlink" Target="http://www.3gpp.org/ftp/tsg_ran/WG2_RL2/TSGR2_115-e/Docs/R2-2107913.zip" TargetMode="External"/><Relationship Id="rId728" Type="http://schemas.openxmlformats.org/officeDocument/2006/relationships/hyperlink" Target="http://www.3gpp.org/ftp/tsg_ran/WG2_RL2/TSGR2_115-e/Docs/R2-2107188.zip" TargetMode="External"/><Relationship Id="rId935" Type="http://schemas.openxmlformats.org/officeDocument/2006/relationships/hyperlink" Target="http://www.3gpp.org/ftp/tsg_ran/WG2_RL2/TSGR2_115-e/Docs/R2-2105373.zip" TargetMode="External"/><Relationship Id="rId1358" Type="http://schemas.openxmlformats.org/officeDocument/2006/relationships/hyperlink" Target="http://www.3gpp.org/ftp/tsg_ran/WG2_RL2/TSGR2_115-e/Docs/R2-2107556.zip" TargetMode="External"/><Relationship Id="rId1565" Type="http://schemas.openxmlformats.org/officeDocument/2006/relationships/hyperlink" Target="http://www.3gpp.org/ftp/tsg_ran/WG2_RL2/TSGR2_115-e/Docs/R2-2107193.zip" TargetMode="External"/><Relationship Id="rId1772" Type="http://schemas.openxmlformats.org/officeDocument/2006/relationships/hyperlink" Target="http://www.3gpp.org/ftp/tsg_ran/WG2_RL2/TSGR2_115-e/Docs/R2-2108839.zip" TargetMode="External"/><Relationship Id="rId2409" Type="http://schemas.openxmlformats.org/officeDocument/2006/relationships/hyperlink" Target="http://www.3gpp.org/ftp/tsg_ran/WG2_RL2/TSGR2_115-e/Docs/R2-2108962.zip" TargetMode="External"/><Relationship Id="rId2616" Type="http://schemas.openxmlformats.org/officeDocument/2006/relationships/hyperlink" Target="http://www.3gpp.org/ftp/tsg_ran/WG2_RL2/TSGR2_115-e/Docs/R2-2108470.zip" TargetMode="External"/><Relationship Id="rId64" Type="http://schemas.openxmlformats.org/officeDocument/2006/relationships/hyperlink" Target="http://www.3gpp.org/ftp/tsg_ran/WG2_RL2/TSGR2_115-e/Docs/R2-2108265.zip" TargetMode="External"/><Relationship Id="rId1218" Type="http://schemas.openxmlformats.org/officeDocument/2006/relationships/hyperlink" Target="http://www.3gpp.org/ftp/tsg_ran/WG2_RL2/TSGR2_115-e/Docs/R2-2107477.zip" TargetMode="External"/><Relationship Id="rId1425" Type="http://schemas.openxmlformats.org/officeDocument/2006/relationships/hyperlink" Target="http://www.3gpp.org/ftp/tsg_ran/WG2_RL2/TSGR2_115-e/Docs/R2-2105927.zip" TargetMode="External"/><Relationship Id="rId2823" Type="http://schemas.openxmlformats.org/officeDocument/2006/relationships/hyperlink" Target="http://www.3gpp.org/ftp/tsg_ran/WG2_RL2/TSGR2_115-e/Docs/R2-2108850.zip" TargetMode="External"/><Relationship Id="rId1632" Type="http://schemas.openxmlformats.org/officeDocument/2006/relationships/hyperlink" Target="http://www.3gpp.org/ftp/tsg_ran/WG2_RL2/TSGR2_115-e/Docs/R2-2107710.zip" TargetMode="External"/><Relationship Id="rId2199" Type="http://schemas.openxmlformats.org/officeDocument/2006/relationships/hyperlink" Target="http://www.3gpp.org/ftp/tsg_ran/WG2_RL2/TSGR2_115-e/Docs/R2-2107687.zip" TargetMode="External"/><Relationship Id="rId3597" Type="http://schemas.openxmlformats.org/officeDocument/2006/relationships/hyperlink" Target="http://www.3gpp.org/ftp/tsg_ran/WG2_RL2/TSGR2_115-e/Docs/R2-2108950.zip" TargetMode="External"/><Relationship Id="rId3457" Type="http://schemas.openxmlformats.org/officeDocument/2006/relationships/hyperlink" Target="http://www.3gpp.org/ftp/tsg_ran/WG2_RL2/TSGR2_115-e/Docs/R2-2108480.zip" TargetMode="External"/><Relationship Id="rId3664" Type="http://schemas.openxmlformats.org/officeDocument/2006/relationships/hyperlink" Target="http://www.3gpp.org/ftp/tsg_ran/WG2_RL2/TSGR2_115-e/Docs/R2-2108481.zip" TargetMode="External"/><Relationship Id="rId378" Type="http://schemas.openxmlformats.org/officeDocument/2006/relationships/hyperlink" Target="http://www.3gpp.org/ftp/tsg_ran/WG2_RL2/TSGR2_115-e/Docs/R2-2108283.zip" TargetMode="External"/><Relationship Id="rId585" Type="http://schemas.openxmlformats.org/officeDocument/2006/relationships/hyperlink" Target="http://www.3gpp.org/ftp/tsg_ran/WG2_RL2/TSGR2_115-e/Docs/R2-2108679.zip" TargetMode="External"/><Relationship Id="rId792" Type="http://schemas.openxmlformats.org/officeDocument/2006/relationships/hyperlink" Target="http://www.3gpp.org/ftp/tsg_ran/WG2_RL2/TSGR2_115-e/Docs/R2-2108410.zip" TargetMode="External"/><Relationship Id="rId2059" Type="http://schemas.openxmlformats.org/officeDocument/2006/relationships/hyperlink" Target="http://www.3gpp.org/ftp/tsg_ran/WG2_RL2/TSGR2_115-e/Docs/R2-2107846.zip" TargetMode="External"/><Relationship Id="rId2266" Type="http://schemas.openxmlformats.org/officeDocument/2006/relationships/hyperlink" Target="http://www.3gpp.org/ftp/tsg_ran/WG2_RL2/TSGR2_115-e/Docs/R2-2109218.zip" TargetMode="External"/><Relationship Id="rId2473" Type="http://schemas.openxmlformats.org/officeDocument/2006/relationships/hyperlink" Target="http://www.3gpp.org/ftp/tsg_ran/WG2_RL2/TSGR2_115-e/Docs/R2-2108302.zip" TargetMode="External"/><Relationship Id="rId2680" Type="http://schemas.openxmlformats.org/officeDocument/2006/relationships/hyperlink" Target="http://www.3gpp.org/ftp/tsg_ran/WG2_RL2/TSGR2_115-e/Docs/R2-2108613.zip" TargetMode="External"/><Relationship Id="rId3317" Type="http://schemas.openxmlformats.org/officeDocument/2006/relationships/hyperlink" Target="http://www.3gpp.org/ftp/tsg_ran/WG2_RL2/TSGR2_115-e/Docs/R2-2108379.zip" TargetMode="External"/><Relationship Id="rId3524" Type="http://schemas.openxmlformats.org/officeDocument/2006/relationships/hyperlink" Target="http://www.3gpp.org/ftp/tsg_ran/WG2_RL2/TSGR2_115-e/Docs/R2-2108903.zip" TargetMode="External"/><Relationship Id="rId3731" Type="http://schemas.openxmlformats.org/officeDocument/2006/relationships/hyperlink" Target="http://www.3gpp.org/ftp/tsg_ran/WG2_RL2/TSGR2_115-e/Docs/R2-2109018.zip" TargetMode="External"/><Relationship Id="rId238" Type="http://schemas.openxmlformats.org/officeDocument/2006/relationships/hyperlink" Target="http://www.3gpp.org/ftp/tsg_ran/WG2_RL2/TSGR2_115-e/Docs/R2-2109165.zip" TargetMode="External"/><Relationship Id="rId445" Type="http://schemas.openxmlformats.org/officeDocument/2006/relationships/hyperlink" Target="http://www.3gpp.org/ftp/tsg_ran/WG2_RL2/TSGR2_115-e/Docs/R2-2106955.zip" TargetMode="External"/><Relationship Id="rId652" Type="http://schemas.openxmlformats.org/officeDocument/2006/relationships/hyperlink" Target="http://www.3gpp.org/ftp/tsg_ran/WG2_RL2/TSGR2_115-e/Docs/R2-2109185.zip" TargetMode="External"/><Relationship Id="rId1075" Type="http://schemas.openxmlformats.org/officeDocument/2006/relationships/hyperlink" Target="http://www.3gpp.org/ftp/tsg_ran/WG2_RL2/TSGR2_115-e/Docs/R2-2108530.zip" TargetMode="External"/><Relationship Id="rId1282" Type="http://schemas.openxmlformats.org/officeDocument/2006/relationships/hyperlink" Target="http://www.3gpp.org/ftp/tsg_ran/WG2_RL2/TSGR2_115-e/Docs/R2-2107998.zip" TargetMode="External"/><Relationship Id="rId2126" Type="http://schemas.openxmlformats.org/officeDocument/2006/relationships/hyperlink" Target="http://www.3gpp.org/ftp/tsg_ran/WG2_RL2/TSGR2_115-e/Docs/R2-2108945.zip" TargetMode="External"/><Relationship Id="rId2333" Type="http://schemas.openxmlformats.org/officeDocument/2006/relationships/hyperlink" Target="http://www.3gpp.org/ftp/tsg_ran/WG2_RL2/TSGR2_115-e/Docs/R2-2107210.zip" TargetMode="External"/><Relationship Id="rId2540" Type="http://schemas.openxmlformats.org/officeDocument/2006/relationships/hyperlink" Target="http://www.3gpp.org/ftp/tsg_ran/WG2_RL2/TSGR2_115-e/Docs/R2-2108213.zip" TargetMode="External"/><Relationship Id="rId305" Type="http://schemas.openxmlformats.org/officeDocument/2006/relationships/hyperlink" Target="http://www.3gpp.org/ftp/tsg_ran/WG2_RL2/TSGR2_115-e/Docs/R2-2108952.zip" TargetMode="External"/><Relationship Id="rId512" Type="http://schemas.openxmlformats.org/officeDocument/2006/relationships/hyperlink" Target="http://www.3gpp.org/ftp/tsg_ran/WG2_RL2/TSGR2_115-e/Docs/R2-2108289.zip" TargetMode="External"/><Relationship Id="rId1142" Type="http://schemas.openxmlformats.org/officeDocument/2006/relationships/hyperlink" Target="http://www.3gpp.org/ftp/tsg_ran/WG2_RL2/TSGR2_115-e/Docs/R2-2108163.zip" TargetMode="External"/><Relationship Id="rId2400" Type="http://schemas.openxmlformats.org/officeDocument/2006/relationships/hyperlink" Target="http://www.3gpp.org/ftp/tsg_ran/WG2_RL2/TSGR2_115-e/Docs/R2-2108967.zip" TargetMode="External"/><Relationship Id="rId1002" Type="http://schemas.openxmlformats.org/officeDocument/2006/relationships/hyperlink" Target="http://www.3gpp.org/ftp/tsg_ran/WG2_RL2/TSGR2_115-e/Docs/R2-2107999.zip" TargetMode="External"/><Relationship Id="rId1959" Type="http://schemas.openxmlformats.org/officeDocument/2006/relationships/hyperlink" Target="http://www.3gpp.org/ftp/tsg_ran/WG2_RL2/TSGR2_115-e/Docs/R2-2108884.zip" TargetMode="External"/><Relationship Id="rId3174" Type="http://schemas.openxmlformats.org/officeDocument/2006/relationships/hyperlink" Target="http://www.3gpp.org/ftp/tsg_ran/WG2_RL2/TSGR2_115-e/Docs/R2-2107263.zip" TargetMode="External"/><Relationship Id="rId1819" Type="http://schemas.openxmlformats.org/officeDocument/2006/relationships/hyperlink" Target="http://www.3gpp.org/ftp/tsg_ran/WG2_RL2/TSGR2_115-e/Docs/R2-2107223.zip" TargetMode="External"/><Relationship Id="rId3381" Type="http://schemas.openxmlformats.org/officeDocument/2006/relationships/hyperlink" Target="http://www.3gpp.org/ftp/tsg_ran/WG2_RL2/TSGR2_115-e/Docs/R2-2107200.zip" TargetMode="External"/><Relationship Id="rId2190" Type="http://schemas.openxmlformats.org/officeDocument/2006/relationships/hyperlink" Target="http://www.3gpp.org/ftp/tsg_ran/WG2_RL2/TSGR2_115-e/Docs/R2-2108827.zip" TargetMode="External"/><Relationship Id="rId3034" Type="http://schemas.openxmlformats.org/officeDocument/2006/relationships/hyperlink" Target="http://www.3gpp.org/ftp/tsg_ran/WG2_RL2/TSGR2_115-e/Docs/R2-2108832.zip" TargetMode="External"/><Relationship Id="rId3241" Type="http://schemas.openxmlformats.org/officeDocument/2006/relationships/hyperlink" Target="http://www.3gpp.org/ftp/tsg_ran/WG2_RL2/TSGR2_115-e/Docs/R2-2109139.zip" TargetMode="External"/><Relationship Id="rId162" Type="http://schemas.openxmlformats.org/officeDocument/2006/relationships/hyperlink" Target="http://www.3gpp.org/ftp/tsg_ran/WG2_RL2/TSGR2_115-e/Docs/R2-2109086.zip" TargetMode="External"/><Relationship Id="rId2050" Type="http://schemas.openxmlformats.org/officeDocument/2006/relationships/hyperlink" Target="http://www.3gpp.org/ftp/tsg_ran/WG2_RL2/TSGR2_115-e/Docs/R2-2107318.zip" TargetMode="External"/><Relationship Id="rId3101" Type="http://schemas.openxmlformats.org/officeDocument/2006/relationships/hyperlink" Target="http://www.3gpp.org/ftp/tsg_ran/WG2_RL2/TSGR2_115-e/Docs/R2-2106962.zip" TargetMode="External"/><Relationship Id="rId979" Type="http://schemas.openxmlformats.org/officeDocument/2006/relationships/hyperlink" Target="http://www.3gpp.org/ftp/tsg_ran/WG2_RL2/TSGR2_115-e/Docs/R2-2108126.zip" TargetMode="External"/><Relationship Id="rId839" Type="http://schemas.openxmlformats.org/officeDocument/2006/relationships/hyperlink" Target="http://www.3gpp.org/ftp/tsg_ran/WG2_RL2/TSGR2_115-e/Docs/R2-2107586.zip" TargetMode="External"/><Relationship Id="rId1469" Type="http://schemas.openxmlformats.org/officeDocument/2006/relationships/hyperlink" Target="http://www.3gpp.org/ftp/tsg_ran/WG2_RL2/TSGR2_115-e/Docs/R2-2107491.zip" TargetMode="External"/><Relationship Id="rId2867" Type="http://schemas.openxmlformats.org/officeDocument/2006/relationships/hyperlink" Target="http://www.3gpp.org/ftp/tsg_ran/WG2_RL2/TSGR2_115-e/Docs/R2-2109121.zip" TargetMode="External"/><Relationship Id="rId1676" Type="http://schemas.openxmlformats.org/officeDocument/2006/relationships/hyperlink" Target="http://www.3gpp.org/ftp/tsg_ran/WG2_RL2/TSGR2_115-e/Docs/R2-2107307.zip" TargetMode="External"/><Relationship Id="rId1883" Type="http://schemas.openxmlformats.org/officeDocument/2006/relationships/hyperlink" Target="http://www.3gpp.org/ftp/tsg_ran/WG2_RL2/TSGR2_115-e/Docs/R2-2107280.zip" TargetMode="External"/><Relationship Id="rId2727" Type="http://schemas.openxmlformats.org/officeDocument/2006/relationships/hyperlink" Target="http://www.3gpp.org/ftp/tsg_ran/WG2_RL2/TSGR2_115-e/Docs/R2-2108655.zip" TargetMode="External"/><Relationship Id="rId2934" Type="http://schemas.openxmlformats.org/officeDocument/2006/relationships/hyperlink" Target="http://www.3gpp.org/ftp/tsg_ran/WG2_RL2/TSGR2_115-e/Docs/R2-2107431.zip" TargetMode="External"/><Relationship Id="rId906" Type="http://schemas.openxmlformats.org/officeDocument/2006/relationships/hyperlink" Target="http://www.3gpp.org/ftp/tsg_ran/WG2_RL2/TSGR2_115-e/Docs/R2-2107657.zip" TargetMode="External"/><Relationship Id="rId1329" Type="http://schemas.openxmlformats.org/officeDocument/2006/relationships/hyperlink" Target="http://www.3gpp.org/ftp/tsg_ran/WG2_RL2/TSGR2_115-e/Docs/R2-2107651.zip" TargetMode="External"/><Relationship Id="rId1536" Type="http://schemas.openxmlformats.org/officeDocument/2006/relationships/hyperlink" Target="http://www.3gpp.org/ftp/tsg_ran/WG2_RL2/TSGR2_115-e/Docs/R2-2107492.zip" TargetMode="External"/><Relationship Id="rId1743" Type="http://schemas.openxmlformats.org/officeDocument/2006/relationships/hyperlink" Target="http://www.3gpp.org/ftp/tsg_ran/WG2_RL2/TSGR2_115-e/Docs/R2-2108025.zip" TargetMode="External"/><Relationship Id="rId1950" Type="http://schemas.openxmlformats.org/officeDocument/2006/relationships/hyperlink" Target="http://www.3gpp.org/ftp/tsg_ran/WG2_RL2/TSGR2_115-e/Docs/R2-2108848.zip" TargetMode="External"/><Relationship Id="rId35" Type="http://schemas.openxmlformats.org/officeDocument/2006/relationships/hyperlink" Target="http://www.3gpp.org/ftp/tsg_ran/WG2_RL2/TSGR2_115-e/Docs/R2-2108866.zip" TargetMode="External"/><Relationship Id="rId1603" Type="http://schemas.openxmlformats.org/officeDocument/2006/relationships/hyperlink" Target="http://www.3gpp.org/ftp/tsg_ran/WG2_RL2/TSGR2_115-e/Docs/R2-2107966.zip" TargetMode="External"/><Relationship Id="rId1810" Type="http://schemas.openxmlformats.org/officeDocument/2006/relationships/hyperlink" Target="http://www.3gpp.org/ftp/tsg_ran/WG2_RL2/TSGR2_115-e/Docs/R2-2108237.zip" TargetMode="External"/><Relationship Id="rId3568" Type="http://schemas.openxmlformats.org/officeDocument/2006/relationships/hyperlink" Target="http://www.3gpp.org/ftp/tsg_ran/WG2_RL2/TSGR2_115-e/Docs/R2-2107958.zip" TargetMode="External"/><Relationship Id="rId489" Type="http://schemas.openxmlformats.org/officeDocument/2006/relationships/hyperlink" Target="http://www.3gpp.org/ftp/tsg_ran/WG2_RL2/TSGR2_115-e/Docs/R2-2107775.zip" TargetMode="External"/><Relationship Id="rId696" Type="http://schemas.openxmlformats.org/officeDocument/2006/relationships/hyperlink" Target="http://www.3gpp.org/ftp/tsg_ran/WG2_RL2/TSGR2_115-e/Docs/R2-2108986.zip" TargetMode="External"/><Relationship Id="rId2377" Type="http://schemas.openxmlformats.org/officeDocument/2006/relationships/hyperlink" Target="http://www.3gpp.org/ftp/tsg_ran/WG2_RL2/TSGR2_115-e/Docs/R2-2108070.zip" TargetMode="External"/><Relationship Id="rId2584" Type="http://schemas.openxmlformats.org/officeDocument/2006/relationships/hyperlink" Target="http://www.3gpp.org/ftp/tsg_ran/WG2_RL2/TSGR2_115-e/Docs/R2-2107310.zip" TargetMode="External"/><Relationship Id="rId2791" Type="http://schemas.openxmlformats.org/officeDocument/2006/relationships/hyperlink" Target="http://www.3gpp.org/ftp/tsg_ran/WG2_RL2/TSGR2_115-e/Docs/R2-2107061.zip" TargetMode="External"/><Relationship Id="rId3428" Type="http://schemas.openxmlformats.org/officeDocument/2006/relationships/hyperlink" Target="http://www.3gpp.org/ftp/tsg_ran/WG2_RL2/TSGR2_115-e/Docs/R2-2108103.zip" TargetMode="External"/><Relationship Id="rId3635" Type="http://schemas.openxmlformats.org/officeDocument/2006/relationships/hyperlink" Target="http://www.3gpp.org/ftp/tsg_ran/WG2_RL2/TSGR2_115-e/Docs/R2-2108221.zip" TargetMode="External"/><Relationship Id="rId349" Type="http://schemas.openxmlformats.org/officeDocument/2006/relationships/hyperlink" Target="http://www.3gpp.org/ftp/tsg_ran/WG2_RL2/TSGR2_115-e/Docs/R2-2107163.zip" TargetMode="External"/><Relationship Id="rId556" Type="http://schemas.openxmlformats.org/officeDocument/2006/relationships/hyperlink" Target="http://www.3gpp.org/ftp/tsg_ran/WG2_RL2/TSGR2_115-e/Docs/R2-2108375.zip" TargetMode="External"/><Relationship Id="rId763" Type="http://schemas.openxmlformats.org/officeDocument/2006/relationships/hyperlink" Target="http://www.3gpp.org/ftp/tsg_ran/WG2_RL2/TSGR2_115-e/Docs/R2-2108994.zip" TargetMode="External"/><Relationship Id="rId1186" Type="http://schemas.openxmlformats.org/officeDocument/2006/relationships/hyperlink" Target="http://www.3gpp.org/ftp/tsg_ran/WG2_RL2/TSGR2_115-e/Docs/R2-2107265.zip" TargetMode="External"/><Relationship Id="rId1393" Type="http://schemas.openxmlformats.org/officeDocument/2006/relationships/hyperlink" Target="http://www.3gpp.org/ftp/tsg_ran/WG2_RL2/TSGR2_115-e/Docs/R2-2108810.zip" TargetMode="External"/><Relationship Id="rId2237" Type="http://schemas.openxmlformats.org/officeDocument/2006/relationships/hyperlink" Target="http://www.3gpp.org/ftp/tsg_ran/WG2_RL2/TSGR2_115-e/Docs/R2-2107990.zip" TargetMode="External"/><Relationship Id="rId2444" Type="http://schemas.openxmlformats.org/officeDocument/2006/relationships/hyperlink" Target="http://www.3gpp.org/ftp/tsg_ran/WG2_RL2/TSGR2_115-e/Docs/R2-2107718.zip" TargetMode="External"/><Relationship Id="rId209" Type="http://schemas.openxmlformats.org/officeDocument/2006/relationships/hyperlink" Target="http://www.3gpp.org/ftp/tsg_ran/WG2_RL2/TSGR2_115-e/Docs/R2-2108583.zip" TargetMode="External"/><Relationship Id="rId416" Type="http://schemas.openxmlformats.org/officeDocument/2006/relationships/hyperlink" Target="http://www.3gpp.org/ftp/tsg_ran/WG2_RL2/TSGR2_115-e/Docs/R2-2109045.zip" TargetMode="External"/><Relationship Id="rId970" Type="http://schemas.openxmlformats.org/officeDocument/2006/relationships/hyperlink" Target="http://www.3gpp.org/ftp/tsg_ran/WG2_RL2/TSGR2_115-e/Docs/R2-2109026.zip" TargetMode="External"/><Relationship Id="rId1046" Type="http://schemas.openxmlformats.org/officeDocument/2006/relationships/hyperlink" Target="http://www.3gpp.org/ftp/tsg_ran/WG2_RL2/TSGR2_115-e/Docs/R2-2105007.zip" TargetMode="External"/><Relationship Id="rId1253" Type="http://schemas.openxmlformats.org/officeDocument/2006/relationships/hyperlink" Target="http://www.3gpp.org/ftp/tsg_ran/WG2_RL2/TSGR2_115-e/Docs/R2-2108738.zip" TargetMode="External"/><Relationship Id="rId2651" Type="http://schemas.openxmlformats.org/officeDocument/2006/relationships/hyperlink" Target="http://www.3gpp.org/ftp/tsg_ran/WG2_RL2/TSGR2_115-e/Docs/R2-2107957.zip" TargetMode="External"/><Relationship Id="rId3702" Type="http://schemas.openxmlformats.org/officeDocument/2006/relationships/hyperlink" Target="http://www.3gpp.org/ftp/tsg_ran/WG2_RL2/TSGR2_115-e/Docs/R2-2108923.zip" TargetMode="External"/><Relationship Id="rId623" Type="http://schemas.openxmlformats.org/officeDocument/2006/relationships/hyperlink" Target="http://www.3gpp.org/ftp/tsg_ran/WG2_RL2/TSGR2_115-e/Docs/R2-2108618.zip" TargetMode="External"/><Relationship Id="rId830" Type="http://schemas.openxmlformats.org/officeDocument/2006/relationships/hyperlink" Target="http://www.3gpp.org/ftp/tsg_ran/WG2_RL2/TSGR2_115-e/Docs/R2-2108299.zip" TargetMode="External"/><Relationship Id="rId1460" Type="http://schemas.openxmlformats.org/officeDocument/2006/relationships/hyperlink" Target="http://www.3gpp.org/ftp/tsg_ran/WG2_RL2/TSGR2_115-e/Docs/R2-2106051.zip" TargetMode="External"/><Relationship Id="rId2304" Type="http://schemas.openxmlformats.org/officeDocument/2006/relationships/hyperlink" Target="http://www.3gpp.org/ftp/tsg_ran/WG2_RL2/TSGR2_115-e/Docs/R2-2107870.zip" TargetMode="External"/><Relationship Id="rId2511" Type="http://schemas.openxmlformats.org/officeDocument/2006/relationships/hyperlink" Target="http://www.3gpp.org/ftp/tsg_ran/WG2_RL2/TSGR2_115-e/Docs/R2-2107396.zip" TargetMode="External"/><Relationship Id="rId1113" Type="http://schemas.openxmlformats.org/officeDocument/2006/relationships/hyperlink" Target="http://www.3gpp.org/ftp/tsg_ran/WG2_RL2/TSGR2_115-e/Docs/R2-2107532.zip" TargetMode="External"/><Relationship Id="rId1320" Type="http://schemas.openxmlformats.org/officeDocument/2006/relationships/hyperlink" Target="http://www.3gpp.org/ftp/tsg_ran/WG2_RL2/TSGR2_115-e/Docs/R2-2105483.zip" TargetMode="External"/><Relationship Id="rId3078" Type="http://schemas.openxmlformats.org/officeDocument/2006/relationships/hyperlink" Target="http://www.3gpp.org/ftp/tsg_ran/WG2_RL2/TSGR2_115-e/Docs/R2-2106939.zip" TargetMode="External"/><Relationship Id="rId3285" Type="http://schemas.openxmlformats.org/officeDocument/2006/relationships/hyperlink" Target="http://www.3gpp.org/ftp/tsg_ran/WG2_RL2/TSGR2_115-e/Docs/R2-2108368.zip" TargetMode="External"/><Relationship Id="rId3492" Type="http://schemas.openxmlformats.org/officeDocument/2006/relationships/hyperlink" Target="http://www.3gpp.org/ftp/tsg_ran/WG2_RL2/TSGR2_115-e/Docs/R2-2108617.zip" TargetMode="External"/><Relationship Id="rId2094" Type="http://schemas.openxmlformats.org/officeDocument/2006/relationships/hyperlink" Target="http://www.3gpp.org/ftp/tsg_ran/WG2_RL2/TSGR2_115-e/Docs/R2-2106920.zip" TargetMode="External"/><Relationship Id="rId3145" Type="http://schemas.openxmlformats.org/officeDocument/2006/relationships/hyperlink" Target="http://www.3gpp.org/ftp/tsg_ran/WG2_RL2/TSGR2_115-e/Docs/R2-2109085.zip" TargetMode="External"/><Relationship Id="rId3352" Type="http://schemas.openxmlformats.org/officeDocument/2006/relationships/hyperlink" Target="http://www.3gpp.org/ftp/tsg_ran/WG2_RL2/TSGR2_115-e/Docs/R2-2108749.zip" TargetMode="External"/><Relationship Id="rId273" Type="http://schemas.openxmlformats.org/officeDocument/2006/relationships/hyperlink" Target="http://www.3gpp.org/ftp/tsg_ran/WG2_RL2/TSGR2_115-e/Docs/R2-2109161.zip" TargetMode="External"/><Relationship Id="rId480" Type="http://schemas.openxmlformats.org/officeDocument/2006/relationships/hyperlink" Target="http://www.3gpp.org/ftp/tsg_ran/WG2_RL2/TSGR2_115-e/Docs/R2-2106933.zip" TargetMode="External"/><Relationship Id="rId2161" Type="http://schemas.openxmlformats.org/officeDocument/2006/relationships/hyperlink" Target="http://www.3gpp.org/ftp/tsg_ran/WG2_RL2/TSGR2_115-e/Docs/R2-2107092.zip" TargetMode="External"/><Relationship Id="rId3005" Type="http://schemas.openxmlformats.org/officeDocument/2006/relationships/hyperlink" Target="http://www.3gpp.org/ftp/tsg_ran/WG2_RL2/TSGR2_115-e/Docs/R2-2105429.zip" TargetMode="External"/><Relationship Id="rId3212" Type="http://schemas.openxmlformats.org/officeDocument/2006/relationships/hyperlink" Target="http://www.3gpp.org/ftp/tsg_ran/WG2_RL2/TSGR2_115-e/Docs/R2-2108993.zip" TargetMode="External"/><Relationship Id="rId133" Type="http://schemas.openxmlformats.org/officeDocument/2006/relationships/hyperlink" Target="http://www.3gpp.org/ftp/tsg_ran/WG2_RL2/TSGR2_115-e/Docs/R2-2107836.zip" TargetMode="External"/><Relationship Id="rId340" Type="http://schemas.openxmlformats.org/officeDocument/2006/relationships/hyperlink" Target="http://www.3gpp.org/ftp/tsg_ran/WG2_RL2/TSGR2_115-e/Docs/R2-2108439.zip" TargetMode="External"/><Relationship Id="rId2021" Type="http://schemas.openxmlformats.org/officeDocument/2006/relationships/hyperlink" Target="http://www.3gpp.org/ftp/tsg_ran/WG2_RL2/TSGR2_115-e/Docs/R2-2108412.zip" TargetMode="External"/><Relationship Id="rId200" Type="http://schemas.openxmlformats.org/officeDocument/2006/relationships/hyperlink" Target="http://www.3gpp.org/ftp/tsg_ran/WG2_RL2/TSGR2_115-e/Docs/R2-2107977.zip" TargetMode="External"/><Relationship Id="rId2978" Type="http://schemas.openxmlformats.org/officeDocument/2006/relationships/hyperlink" Target="http://www.3gpp.org/ftp/tsg_ran/WG2_RL2/TSGR2_115-e/Docs/R2-2108117.zip" TargetMode="External"/><Relationship Id="rId1787" Type="http://schemas.openxmlformats.org/officeDocument/2006/relationships/hyperlink" Target="http://www.3gpp.org/ftp/tsg_ran/WG2_RL2/TSGR2_115-e/Docs/R2-2108759.zip" TargetMode="External"/><Relationship Id="rId1994" Type="http://schemas.openxmlformats.org/officeDocument/2006/relationships/hyperlink" Target="http://www.3gpp.org/ftp/tsg_ran/WG2_RL2/TSGR2_115-e/Docs/R2-2107733.zip" TargetMode="External"/><Relationship Id="rId2838" Type="http://schemas.openxmlformats.org/officeDocument/2006/relationships/hyperlink" Target="http://www.3gpp.org/ftp/tsg_ran/WG2_RL2/TSGR2_115-e/Docs/R2-2106965.zip" TargetMode="External"/><Relationship Id="rId79" Type="http://schemas.openxmlformats.org/officeDocument/2006/relationships/hyperlink" Target="http://www.3gpp.org/ftp/tsg_ran/WG2_RL2/TSGR2_115-e/Docs/R2-2107667.zip" TargetMode="External"/><Relationship Id="rId1647" Type="http://schemas.openxmlformats.org/officeDocument/2006/relationships/hyperlink" Target="http://www.3gpp.org/ftp/tsg_ran/WG2_RL2/TSGR2_115-e/Docs/R2-2107309.zip" TargetMode="External"/><Relationship Id="rId1854" Type="http://schemas.openxmlformats.org/officeDocument/2006/relationships/hyperlink" Target="http://www.3gpp.org/ftp/tsg_ran/WG2_RL2/TSGR2_115-e/Docs/R2-2106976.zip" TargetMode="External"/><Relationship Id="rId2905" Type="http://schemas.openxmlformats.org/officeDocument/2006/relationships/hyperlink" Target="http://www.3gpp.org/ftp/tsg_ran/WG2_RL2/TSGR2_115-e/Docs/R2-2108673.zip" TargetMode="External"/><Relationship Id="rId1507" Type="http://schemas.openxmlformats.org/officeDocument/2006/relationships/hyperlink" Target="http://www.3gpp.org/ftp/tsg_ran/WG2_RL2/TSGR2_115-e/Docs/R2-2107296.zip" TargetMode="External"/><Relationship Id="rId1714" Type="http://schemas.openxmlformats.org/officeDocument/2006/relationships/hyperlink" Target="http://www.3gpp.org/ftp/tsg_ran/WG2_RL2/TSGR2_115-e/Docs/R2-2107468.zip" TargetMode="External"/><Relationship Id="rId1921" Type="http://schemas.openxmlformats.org/officeDocument/2006/relationships/hyperlink" Target="http://www.3gpp.org/ftp/tsg_ran/WG2_RL2/TSGR2_115-e/Docs/R2-2107449.zip" TargetMode="External"/><Relationship Id="rId3679" Type="http://schemas.openxmlformats.org/officeDocument/2006/relationships/hyperlink" Target="http://www.3gpp.org/ftp/tsg_ran/WG2_RL2/TSGR2_115-e/Docs/R2-2108917.zip" TargetMode="External"/><Relationship Id="rId2488" Type="http://schemas.openxmlformats.org/officeDocument/2006/relationships/hyperlink" Target="http://www.3gpp.org/ftp/tsg_ran/WG2_RL2/TSGR2_115-e/Docs/R2-2108357.zip" TargetMode="External"/><Relationship Id="rId1297" Type="http://schemas.openxmlformats.org/officeDocument/2006/relationships/hyperlink" Target="http://www.3gpp.org/ftp/tsg_ran/WG2_RL2/TSGR2_115-e/Docs/R2-2105483.zip" TargetMode="External"/><Relationship Id="rId2695" Type="http://schemas.openxmlformats.org/officeDocument/2006/relationships/hyperlink" Target="http://www.3gpp.org/ftp/tsg_ran/WG2_RL2/TSGR2_115-e/Docs/R2-2108499.zip" TargetMode="External"/><Relationship Id="rId3539" Type="http://schemas.openxmlformats.org/officeDocument/2006/relationships/hyperlink" Target="http://www.3gpp.org/ftp/tsg_ran/WG2_RL2/TSGR2_115-e/Docs/R2-2108853.zip" TargetMode="External"/><Relationship Id="rId667" Type="http://schemas.openxmlformats.org/officeDocument/2006/relationships/hyperlink" Target="http://www.3gpp.org/ftp/tsg_ran/WG2_RL2/TSGR2_115-e/Docs/R2-2108365.zip" TargetMode="External"/><Relationship Id="rId874" Type="http://schemas.openxmlformats.org/officeDocument/2006/relationships/hyperlink" Target="http://www.3gpp.org/ftp/tsg_ran/WG2_RL2/TSGR2_115-e/Docs/R2-2108634.zip" TargetMode="External"/><Relationship Id="rId2348" Type="http://schemas.openxmlformats.org/officeDocument/2006/relationships/hyperlink" Target="http://www.3gpp.org/ftp/tsg_ran/WG2_RL2/TSGR2_115-e/Docs/R2-2107748.zip" TargetMode="External"/><Relationship Id="rId2555" Type="http://schemas.openxmlformats.org/officeDocument/2006/relationships/hyperlink" Target="http://www.3gpp.org/ftp/tsg_ran/WG2_RL2/TSGR2_115-e/Docs/R2-2107159.zip" TargetMode="External"/><Relationship Id="rId2762" Type="http://schemas.openxmlformats.org/officeDocument/2006/relationships/hyperlink" Target="http://www.3gpp.org/ftp/tsg_ran/WG2_RL2/TSGR2_115-e/Docs/R2-2108905.zip" TargetMode="External"/><Relationship Id="rId3606" Type="http://schemas.openxmlformats.org/officeDocument/2006/relationships/hyperlink" Target="http://www.3gpp.org/ftp/tsg_ran/WG2_RL2/TSGR2_115-e/Docs/R2-2108219.zip" TargetMode="External"/><Relationship Id="rId527" Type="http://schemas.openxmlformats.org/officeDocument/2006/relationships/hyperlink" Target="http://www.3gpp.org/ftp/tsg_ran/WG2_RL2/TSGR2_115-e/Docs/R2-2108107.zip" TargetMode="External"/><Relationship Id="rId734" Type="http://schemas.openxmlformats.org/officeDocument/2006/relationships/hyperlink" Target="http://www.3gpp.org/ftp/tsg_ran/WG2_RL2/TSGR2_115-e/Docs/R2-2108707.zip" TargetMode="External"/><Relationship Id="rId941" Type="http://schemas.openxmlformats.org/officeDocument/2006/relationships/hyperlink" Target="http://www.3gpp.org/ftp/tsg_ran/WG2_RL2/TSGR2_115-e/Docs/R2-2107049.zip" TargetMode="External"/><Relationship Id="rId1157" Type="http://schemas.openxmlformats.org/officeDocument/2006/relationships/hyperlink" Target="http://www.3gpp.org/ftp/tsg_ran/WG2_RL2/TSGR2_115-e/Docs/R2-2108689.zip" TargetMode="External"/><Relationship Id="rId1364" Type="http://schemas.openxmlformats.org/officeDocument/2006/relationships/hyperlink" Target="http://www.3gpp.org/ftp/tsg_ran/WG2_RL2/TSGR2_115-e/Docs/R2-2108097.zip" TargetMode="External"/><Relationship Id="rId1571" Type="http://schemas.openxmlformats.org/officeDocument/2006/relationships/hyperlink" Target="http://www.3gpp.org/ftp/tsg_ran/WG2_RL2/TSGR2_115-e/Docs/R2-2108627.zip" TargetMode="External"/><Relationship Id="rId2208" Type="http://schemas.openxmlformats.org/officeDocument/2006/relationships/hyperlink" Target="http://www.3gpp.org/ftp/tsg_ran/WG2_RL2/TSGR2_115-e/Docs/R2-2108705.zip" TargetMode="External"/><Relationship Id="rId2415" Type="http://schemas.openxmlformats.org/officeDocument/2006/relationships/hyperlink" Target="http://www.3gpp.org/ftp/tsg_ran/WG2_RL2/TSGR2_115-e/Docs/R2-2105476.zip" TargetMode="External"/><Relationship Id="rId2622" Type="http://schemas.openxmlformats.org/officeDocument/2006/relationships/hyperlink" Target="http://www.3gpp.org/ftp/tsg_ran/WG2_RL2/TSGR2_115-e/Docs/R2-2107042.zip" TargetMode="External"/><Relationship Id="rId70" Type="http://schemas.openxmlformats.org/officeDocument/2006/relationships/hyperlink" Target="http://www.3gpp.org/ftp/tsg_ran/WG2_RL2/TSGR2_115-e/Docs/R2-2105749.zip" TargetMode="External"/><Relationship Id="rId801" Type="http://schemas.openxmlformats.org/officeDocument/2006/relationships/hyperlink" Target="http://www.3gpp.org/ftp/tsg_ran/WG2_RL2/TSGR2_115-e/Docs/R2-2108363.zip" TargetMode="External"/><Relationship Id="rId1017" Type="http://schemas.openxmlformats.org/officeDocument/2006/relationships/hyperlink" Target="http://www.3gpp.org/ftp/tsg_ran/WG2_RL2/TSGR2_115-e/Docs/R2-2107051.zip" TargetMode="External"/><Relationship Id="rId1224" Type="http://schemas.openxmlformats.org/officeDocument/2006/relationships/hyperlink" Target="http://www.3gpp.org/ftp/tsg_ran/WG2_RL2/TSGR2_115-e/Docs/R2-2107598.zip" TargetMode="External"/><Relationship Id="rId1431" Type="http://schemas.openxmlformats.org/officeDocument/2006/relationships/hyperlink" Target="http://www.3gpp.org/ftp/tsg_ran/WG2_RL2/TSGR2_115-e/Docs/R2-2109079.zip" TargetMode="External"/><Relationship Id="rId3189" Type="http://schemas.openxmlformats.org/officeDocument/2006/relationships/hyperlink" Target="http://www.3gpp.org/ftp/tsg_ran/WG2_RL2/TSGR2_115-e/Docs/R2-2108583.zip" TargetMode="External"/><Relationship Id="rId3396" Type="http://schemas.openxmlformats.org/officeDocument/2006/relationships/hyperlink" Target="http://www.3gpp.org/ftp/tsg_ran/WG2_RL2/TSGR2_115-e/Docs/R2-2107782.zip" TargetMode="External"/><Relationship Id="rId3049" Type="http://schemas.openxmlformats.org/officeDocument/2006/relationships/hyperlink" Target="http://www.3gpp.org/ftp/tsg_ran/WG2_RL2/TSGR2_115-e/Docs/R2-2106910.zip" TargetMode="External"/><Relationship Id="rId3256" Type="http://schemas.openxmlformats.org/officeDocument/2006/relationships/hyperlink" Target="http://www.3gpp.org/ftp/tsg_ran/WG2_RL2/TSGR2_115-e/Docs/R2-2109167.zip" TargetMode="External"/><Relationship Id="rId3463" Type="http://schemas.openxmlformats.org/officeDocument/2006/relationships/hyperlink" Target="http://www.3gpp.org/ftp/tsg_ran/WG2_RL2/TSGR2_115-e/Docs/R2-2108651.zip" TargetMode="External"/><Relationship Id="rId177" Type="http://schemas.openxmlformats.org/officeDocument/2006/relationships/hyperlink" Target="http://www.3gpp.org/ftp/tsg_ran/WG2_RL2/TSGR2_115-e/Docs/R2-2108290.zip" TargetMode="External"/><Relationship Id="rId384" Type="http://schemas.openxmlformats.org/officeDocument/2006/relationships/hyperlink" Target="http://www.3gpp.org/ftp/tsg_ran/WG2_RL2/TSGR2_115-e/Docs/R2-2107197.zip" TargetMode="External"/><Relationship Id="rId591" Type="http://schemas.openxmlformats.org/officeDocument/2006/relationships/hyperlink" Target="http://www.3gpp.org/ftp/tsg_ran/WG2_RL2/TSGR2_115-e/Docs/R2-2108190.zip" TargetMode="External"/><Relationship Id="rId2065" Type="http://schemas.openxmlformats.org/officeDocument/2006/relationships/hyperlink" Target="http://www.3gpp.org/ftp/tsg_ran/WG2_RL2/TSGR2_115-e/Docs/R2-2105253.zip" TargetMode="External"/><Relationship Id="rId2272" Type="http://schemas.openxmlformats.org/officeDocument/2006/relationships/hyperlink" Target="http://www.3gpp.org/ftp/tsg_ran/WG2_RL2/TSGR2_115-e/Docs/R2-2107351.zip" TargetMode="External"/><Relationship Id="rId3116" Type="http://schemas.openxmlformats.org/officeDocument/2006/relationships/hyperlink" Target="http://www.3gpp.org/ftp/tsg_ran/WG2_RL2/TSGR2_115-e/Docs/R2-2106977.zip" TargetMode="External"/><Relationship Id="rId3670" Type="http://schemas.openxmlformats.org/officeDocument/2006/relationships/hyperlink" Target="http://www.3gpp.org/ftp/tsg_ran/WG2_RL2/TSGR2_115-e/Docs/R2-2109231.zip" TargetMode="External"/><Relationship Id="rId244" Type="http://schemas.openxmlformats.org/officeDocument/2006/relationships/hyperlink" Target="http://www.3gpp.org/ftp/tsg_ran/WG2_RL2/TSGR2_115-e/Docs/R2-2107389.zip" TargetMode="External"/><Relationship Id="rId689" Type="http://schemas.openxmlformats.org/officeDocument/2006/relationships/hyperlink" Target="http://www.3gpp.org/ftp/tsg_ran/WG2_RL2/TSGR2_115-e/Docs/R2-2108219.zip" TargetMode="External"/><Relationship Id="rId896" Type="http://schemas.openxmlformats.org/officeDocument/2006/relationships/hyperlink" Target="http://www.3gpp.org/ftp/tsg_ran/WG2_RL2/TSGR2_115-e/Docs/R2-2107032.zip" TargetMode="External"/><Relationship Id="rId1081" Type="http://schemas.openxmlformats.org/officeDocument/2006/relationships/hyperlink" Target="http://www.3gpp.org/ftp/tsg_ran/WG2_RL2/TSGR2_115-e/Docs/R2-2108865.zip" TargetMode="External"/><Relationship Id="rId2577" Type="http://schemas.openxmlformats.org/officeDocument/2006/relationships/hyperlink" Target="http://www.3gpp.org/ftp/tsg_ran/WG2_RL2/TSGR2_115-e/Docs/R2-2107191.zip" TargetMode="External"/><Relationship Id="rId2784" Type="http://schemas.openxmlformats.org/officeDocument/2006/relationships/hyperlink" Target="http://www.3gpp.org/ftp/tsg_ran/WG2_RL2/TSGR2_115-e/Docs/R2-2107964.zip" TargetMode="External"/><Relationship Id="rId3323" Type="http://schemas.openxmlformats.org/officeDocument/2006/relationships/hyperlink" Target="http://www.3gpp.org/ftp/tsg_ran/WG2_RL2/TSGR2_115-e/Docs/R2-2108583.zip" TargetMode="External"/><Relationship Id="rId3530" Type="http://schemas.openxmlformats.org/officeDocument/2006/relationships/hyperlink" Target="http://www.3gpp.org/ftp/tsg_ran/WG2_RL2/TSGR2_115-e/Docs/R2-2108894.zip" TargetMode="External"/><Relationship Id="rId3628" Type="http://schemas.openxmlformats.org/officeDocument/2006/relationships/hyperlink" Target="http://www.3gpp.org/ftp/tsg_ran/WG2_RL2/TSGR2_115-e/Docs/R2-2107187.zip" TargetMode="External"/><Relationship Id="rId451" Type="http://schemas.openxmlformats.org/officeDocument/2006/relationships/hyperlink" Target="http://www.3gpp.org/ftp/tsg_ran/WG2_RL2/TSGR2_115-e/Docs/R2-2108106.zip" TargetMode="External"/><Relationship Id="rId549" Type="http://schemas.openxmlformats.org/officeDocument/2006/relationships/hyperlink" Target="http://www.3gpp.org/ftp/tsg_ran/WG2_RL2/TSGR2_115-e/Docs/R2-2107129.zip" TargetMode="External"/><Relationship Id="rId756" Type="http://schemas.openxmlformats.org/officeDocument/2006/relationships/hyperlink" Target="http://www.3gpp.org/ftp/tsg_ran/WG2_RL2/TSGR2_115-e/Docs/R2-2108221.zip" TargetMode="External"/><Relationship Id="rId1179" Type="http://schemas.openxmlformats.org/officeDocument/2006/relationships/hyperlink" Target="http://www.3gpp.org/ftp/tsg_ran/WG2_RL2/TSGR2_115-e/Docs/R2-2107974.zip" TargetMode="External"/><Relationship Id="rId1386" Type="http://schemas.openxmlformats.org/officeDocument/2006/relationships/hyperlink" Target="http://www.3gpp.org/ftp/tsg_ran/WG2_RL2/TSGR2_115-e/Docs/R2-2108270.zip" TargetMode="External"/><Relationship Id="rId1593" Type="http://schemas.openxmlformats.org/officeDocument/2006/relationships/hyperlink" Target="http://www.3gpp.org/ftp/tsg_ran/WG2_RL2/TSGR2_115-e/Docs/R2-2107304.zip" TargetMode="External"/><Relationship Id="rId2132" Type="http://schemas.openxmlformats.org/officeDocument/2006/relationships/hyperlink" Target="http://www.3gpp.org/ftp/tsg_ran/WG2_RL2/TSGR2_115-e/Docs/R2-2107134.zip" TargetMode="External"/><Relationship Id="rId2437" Type="http://schemas.openxmlformats.org/officeDocument/2006/relationships/hyperlink" Target="http://www.3gpp.org/ftp/tsg_ran/WG2_RL2/TSGR2_115-e/Docs/R2-2108963.zip" TargetMode="External"/><Relationship Id="rId2991" Type="http://schemas.openxmlformats.org/officeDocument/2006/relationships/hyperlink" Target="http://www.3gpp.org/ftp/tsg_ran/WG2_RL2/TSGR2_115-e/Docs/R2-2107562.zip" TargetMode="External"/><Relationship Id="rId104" Type="http://schemas.openxmlformats.org/officeDocument/2006/relationships/hyperlink" Target="http://www.3gpp.org/ftp/tsg_ran/WG2_RL2/TSGR2_115-e/Docs/R2-2108636.zip" TargetMode="External"/><Relationship Id="rId311" Type="http://schemas.openxmlformats.org/officeDocument/2006/relationships/hyperlink" Target="http://www.3gpp.org/ftp/tsg_ran/WG2_RL2/TSGR2_115-e/Docs/R2-2105053.zip" TargetMode="External"/><Relationship Id="rId409" Type="http://schemas.openxmlformats.org/officeDocument/2006/relationships/hyperlink" Target="http://www.3gpp.org/ftp/tsg_ran/WG2_RL2/TSGR2_115-e/Docs/R2-2108266.zip" TargetMode="External"/><Relationship Id="rId963" Type="http://schemas.openxmlformats.org/officeDocument/2006/relationships/hyperlink" Target="http://www.3gpp.org/ftp/tsg_ran/WG2_RL2/TSGR2_115-e/Docs/R2-2108479.zip" TargetMode="External"/><Relationship Id="rId1039" Type="http://schemas.openxmlformats.org/officeDocument/2006/relationships/hyperlink" Target="http://www.3gpp.org/ftp/tsg_ran/WG2_RL2/TSGR2_115-e/Docs/R2-2107014.zip" TargetMode="External"/><Relationship Id="rId1246" Type="http://schemas.openxmlformats.org/officeDocument/2006/relationships/hyperlink" Target="http://www.3gpp.org/ftp/tsg_ran/WG2_RL2/TSGR2_115-e/Docs/R2-2107349.zip" TargetMode="External"/><Relationship Id="rId1898" Type="http://schemas.openxmlformats.org/officeDocument/2006/relationships/hyperlink" Target="http://www.3gpp.org/ftp/tsg_ran/WG2_RL2/TSGR2_115-e/Docs/R2-2108897.zip" TargetMode="External"/><Relationship Id="rId2644" Type="http://schemas.openxmlformats.org/officeDocument/2006/relationships/hyperlink" Target="http://www.3gpp.org/ftp/tsg_ran/WG2_RL2/TSGR2_115-e/Docs/R2-2107917.zip" TargetMode="External"/><Relationship Id="rId2851" Type="http://schemas.openxmlformats.org/officeDocument/2006/relationships/hyperlink" Target="http://www.3gpp.org/ftp/tsg_ran/WG2_RL2/TSGR2_115-e/Docs/R2-2108639.zip" TargetMode="External"/><Relationship Id="rId2949" Type="http://schemas.openxmlformats.org/officeDocument/2006/relationships/hyperlink" Target="http://www.3gpp.org/ftp/tsg_ran/WG2_RL2/TSGR2_115-e/Docs/R2-2108976.zip" TargetMode="External"/><Relationship Id="rId92" Type="http://schemas.openxmlformats.org/officeDocument/2006/relationships/hyperlink" Target="http://www.3gpp.org/ftp/tsg_ran/WG2_RL2/TSGR2_115-e/Docs/R2-2108371.zip" TargetMode="External"/><Relationship Id="rId616" Type="http://schemas.openxmlformats.org/officeDocument/2006/relationships/hyperlink" Target="http://www.3gpp.org/ftp/tsg_ran/WG2_RL2/TSGR2_115-e/Docs/R2-2108651.zip" TargetMode="External"/><Relationship Id="rId823" Type="http://schemas.openxmlformats.org/officeDocument/2006/relationships/hyperlink" Target="http://www.3gpp.org/ftp/tsg_ran/WG2_RL2/TSGR2_115-e/Docs/R2-2108404.zip" TargetMode="External"/><Relationship Id="rId1453" Type="http://schemas.openxmlformats.org/officeDocument/2006/relationships/hyperlink" Target="http://www.3gpp.org/ftp/tsg_ran/WG2_RL2/TSGR2_115-e/Docs/R2-2108730.zip" TargetMode="External"/><Relationship Id="rId1660" Type="http://schemas.openxmlformats.org/officeDocument/2006/relationships/hyperlink" Target="http://www.3gpp.org/ftp/tsg_ran/WG2_RL2/TSGR2_115-e/Docs/R2-2108193.zip" TargetMode="External"/><Relationship Id="rId1758" Type="http://schemas.openxmlformats.org/officeDocument/2006/relationships/hyperlink" Target="http://www.3gpp.org/ftp/tsg_ran/WG2_RL2/TSGR2_115-e/Docs/R2-2107705.zip" TargetMode="External"/><Relationship Id="rId2504" Type="http://schemas.openxmlformats.org/officeDocument/2006/relationships/hyperlink" Target="http://www.3gpp.org/ftp/tsg_ran/WG2_RL2/TSGR2_115-e/Docs/R2-2109004.zip" TargetMode="External"/><Relationship Id="rId2711" Type="http://schemas.openxmlformats.org/officeDocument/2006/relationships/hyperlink" Target="http://www.3gpp.org/ftp/tsg_ran/WG2_RL2/TSGR2_115-e/Docs/R2-2108269.zip" TargetMode="External"/><Relationship Id="rId2809" Type="http://schemas.openxmlformats.org/officeDocument/2006/relationships/hyperlink" Target="http://www.3gpp.org/ftp/tsg_ran/WG2_RL2/TSGR2_115-e/Docs/R2-2108696.zip" TargetMode="External"/><Relationship Id="rId1106" Type="http://schemas.openxmlformats.org/officeDocument/2006/relationships/hyperlink" Target="http://www.3gpp.org/ftp/tsg_ran/WG2_RL2/TSGR2_115-e/Docs/R2-2108733.zip" TargetMode="External"/><Relationship Id="rId1313" Type="http://schemas.openxmlformats.org/officeDocument/2006/relationships/hyperlink" Target="http://www.3gpp.org/ftp/tsg_ran/WG2_RL2/TSGR2_115-e/Docs/R2-2108142.zip" TargetMode="External"/><Relationship Id="rId1520" Type="http://schemas.openxmlformats.org/officeDocument/2006/relationships/hyperlink" Target="http://www.3gpp.org/ftp/tsg_ran/WG2_RL2/TSGR2_115-e/Docs/R2-2108199.zip" TargetMode="External"/><Relationship Id="rId1965" Type="http://schemas.openxmlformats.org/officeDocument/2006/relationships/hyperlink" Target="http://www.3gpp.org/ftp/tsg_ran/WG2_RL2/TSGR2_115-e/Docs/R2-2108898.zip" TargetMode="External"/><Relationship Id="rId3180" Type="http://schemas.openxmlformats.org/officeDocument/2006/relationships/hyperlink" Target="http://www.3gpp.org/ftp/tsg_ran/WG2_RL2/TSGR2_115-e/Docs/R2-2108211.zip" TargetMode="External"/><Relationship Id="rId1618" Type="http://schemas.openxmlformats.org/officeDocument/2006/relationships/hyperlink" Target="http://www.3gpp.org/ftp/tsg_ran/WG2_RL2/TSGR2_115-e/Docs/R2-2103310.zip" TargetMode="External"/><Relationship Id="rId1825" Type="http://schemas.openxmlformats.org/officeDocument/2006/relationships/hyperlink" Target="http://www.3gpp.org/ftp/tsg_ran/WG2_RL2/TSGR2_115-e/Docs/R2-2108272.zip" TargetMode="External"/><Relationship Id="rId3040" Type="http://schemas.openxmlformats.org/officeDocument/2006/relationships/hyperlink" Target="http://www.3gpp.org/ftp/tsg_ran/WG2_RL2/TSGR2_115-e/Docs/R2-2108838.zip" TargetMode="External"/><Relationship Id="rId3278" Type="http://schemas.openxmlformats.org/officeDocument/2006/relationships/hyperlink" Target="http://www.3gpp.org/ftp/tsg_ran/WG2_RL2/TSGR2_115-e/Docs/R2-2108599.zip" TargetMode="External"/><Relationship Id="rId3485" Type="http://schemas.openxmlformats.org/officeDocument/2006/relationships/hyperlink" Target="http://www.3gpp.org/ftp/tsg_ran/WG2_RL2/TSGR2_115-e/Docs/R2-2107619.zip" TargetMode="External"/><Relationship Id="rId3692" Type="http://schemas.openxmlformats.org/officeDocument/2006/relationships/hyperlink" Target="http://www.3gpp.org/ftp/tsg_ran/WG2_RL2/TSGR2_115-e/Docs/R2-2107302.zip" TargetMode="External"/><Relationship Id="rId199" Type="http://schemas.openxmlformats.org/officeDocument/2006/relationships/hyperlink" Target="http://www.3gpp.org/ftp/tsg_ran/WG2_RL2/TSGR2_115-e/Docs/R2-2106909.zip" TargetMode="External"/><Relationship Id="rId2087" Type="http://schemas.openxmlformats.org/officeDocument/2006/relationships/hyperlink" Target="http://www.3gpp.org/ftp/tsg_ran/WG2_RL2/TSGR2_115-e/Docs/R2-2108326.zip" TargetMode="External"/><Relationship Id="rId2294" Type="http://schemas.openxmlformats.org/officeDocument/2006/relationships/hyperlink" Target="http://www.3gpp.org/ftp/tsg_ran/WG2_RL2/TSGR2_115-e/Docs/R2-2107555.zip" TargetMode="External"/><Relationship Id="rId3138" Type="http://schemas.openxmlformats.org/officeDocument/2006/relationships/hyperlink" Target="http://www.3gpp.org/ftp/tsg_ran/WG2_RL2/TSGR2_115-e/Docs/R2-2108959.zip" TargetMode="External"/><Relationship Id="rId3345" Type="http://schemas.openxmlformats.org/officeDocument/2006/relationships/hyperlink" Target="http://www.3gpp.org/ftp/tsg_ran/WG2_RL2/TSGR2_115-e/Docs/R2-2106908.zip" TargetMode="External"/><Relationship Id="rId3552" Type="http://schemas.openxmlformats.org/officeDocument/2006/relationships/hyperlink" Target="http://www.3gpp.org/ftp/tsg_ran/WG2_RL2/TSGR2_115-e/Docs/R2-2108907.zip" TargetMode="External"/><Relationship Id="rId266" Type="http://schemas.openxmlformats.org/officeDocument/2006/relationships/hyperlink" Target="http://www.3gpp.org/ftp/tsg_ran/WG2_RL2/TSGR2_115-e/Docs/R2-2109062.zip" TargetMode="External"/><Relationship Id="rId473" Type="http://schemas.openxmlformats.org/officeDocument/2006/relationships/hyperlink" Target="http://www.3gpp.org/ftp/tsg_ran/WG2_RL2/TSGR2_115-e/Docs/R2-2108090.zip" TargetMode="External"/><Relationship Id="rId680" Type="http://schemas.openxmlformats.org/officeDocument/2006/relationships/hyperlink" Target="http://www.3gpp.org/ftp/tsg_ran/WG2_RL2/TSGR2_115-e/Docs/R2-2108362.zip" TargetMode="External"/><Relationship Id="rId2154" Type="http://schemas.openxmlformats.org/officeDocument/2006/relationships/hyperlink" Target="http://www.3gpp.org/ftp/tsg_ran/WG2_RL2/TSGR2_115-e/Docs/R2-2108773.zip" TargetMode="External"/><Relationship Id="rId2361" Type="http://schemas.openxmlformats.org/officeDocument/2006/relationships/hyperlink" Target="http://www.3gpp.org/ftp/tsg_ran/WG2_RL2/TSGR2_115-e/Docs/R2-2107074.zip" TargetMode="External"/><Relationship Id="rId2599" Type="http://schemas.openxmlformats.org/officeDocument/2006/relationships/hyperlink" Target="http://www.3gpp.org/ftp/tsg_ran/WG2_RL2/TSGR2_115-e/Docs/R2-2107968.zip" TargetMode="External"/><Relationship Id="rId3205" Type="http://schemas.openxmlformats.org/officeDocument/2006/relationships/hyperlink" Target="http://www.3gpp.org/ftp/tsg_ran/WG2_RL2/TSGR2_115-e/Docs/R2-2108919.zip" TargetMode="External"/><Relationship Id="rId3412" Type="http://schemas.openxmlformats.org/officeDocument/2006/relationships/hyperlink" Target="http://www.3gpp.org/ftp/tsg_ran/WG2_RL2/TSGR2_115-e/Docs/R2-2107588.zip" TargetMode="External"/><Relationship Id="rId126" Type="http://schemas.openxmlformats.org/officeDocument/2006/relationships/hyperlink" Target="http://www.3gpp.org/ftp/tsg_ran/WG2_RL2/TSGR2_115-e/Docs/R2-2107570.zip" TargetMode="External"/><Relationship Id="rId333" Type="http://schemas.openxmlformats.org/officeDocument/2006/relationships/hyperlink" Target="http://www.3gpp.org/ftp/tsg_ran/WG2_RL2/TSGR2_115-e/Docs/R2-2109100.zip" TargetMode="External"/><Relationship Id="rId540" Type="http://schemas.openxmlformats.org/officeDocument/2006/relationships/hyperlink" Target="http://www.3gpp.org/ftp/tsg_ran/WG2_RL2/TSGR2_115-e/Docs/R2-2108107.zip" TargetMode="External"/><Relationship Id="rId778" Type="http://schemas.openxmlformats.org/officeDocument/2006/relationships/hyperlink" Target="http://www.3gpp.org/ftp/tsg_ran/WG2_RL2/TSGR2_115-e/Docs/R2-2108220.zip" TargetMode="External"/><Relationship Id="rId985" Type="http://schemas.openxmlformats.org/officeDocument/2006/relationships/hyperlink" Target="http://www.3gpp.org/ftp/tsg_ran/WG2_RL2/TSGR2_115-e/Docs/R2-2105727.zip" TargetMode="External"/><Relationship Id="rId1170" Type="http://schemas.openxmlformats.org/officeDocument/2006/relationships/hyperlink" Target="http://www.3gpp.org/ftp/tsg_ran/WG2_RL2/TSGR2_115-e/Docs/R2-2107984.zip" TargetMode="External"/><Relationship Id="rId2014" Type="http://schemas.openxmlformats.org/officeDocument/2006/relationships/hyperlink" Target="http://www.3gpp.org/ftp/tsg_ran/WG2_RL2/TSGR2_115-e/Docs/R2-2107845.zip" TargetMode="External"/><Relationship Id="rId2221" Type="http://schemas.openxmlformats.org/officeDocument/2006/relationships/hyperlink" Target="http://www.3gpp.org/ftp/tsg_ran/WG2_RL2/TSGR2_115-e/Docs/R2-2107646.zip" TargetMode="External"/><Relationship Id="rId2459" Type="http://schemas.openxmlformats.org/officeDocument/2006/relationships/hyperlink" Target="http://www.3gpp.org/ftp/tsg_ran/WG2_RL2/TSGR2_115-e/Docs/R2-2107509.zip" TargetMode="External"/><Relationship Id="rId2666" Type="http://schemas.openxmlformats.org/officeDocument/2006/relationships/hyperlink" Target="http://www.3gpp.org/ftp/tsg_ran/WG2_RL2/TSGR2_115-e/Docs/R2-2108254.zip" TargetMode="External"/><Relationship Id="rId2873" Type="http://schemas.openxmlformats.org/officeDocument/2006/relationships/hyperlink" Target="http://www.3gpp.org/ftp/tsg_ran/WG2_RL2/TSGR2_115-e/Docs/R2-2106957.zip" TargetMode="External"/><Relationship Id="rId3717" Type="http://schemas.openxmlformats.org/officeDocument/2006/relationships/hyperlink" Target="http://www.3gpp.org/ftp/tsg_ran/WG2_RL2/TSGR2_115-e/Docs/R2-2108928.zip" TargetMode="External"/><Relationship Id="rId638" Type="http://schemas.openxmlformats.org/officeDocument/2006/relationships/hyperlink" Target="http://www.3gpp.org/ftp/tsg_ran/WG2_RL2/TSGR2_115-e/Docs/R2-2107937.zip" TargetMode="External"/><Relationship Id="rId845" Type="http://schemas.openxmlformats.org/officeDocument/2006/relationships/hyperlink" Target="http://www.3gpp.org/ftp/tsg_ran/WG2_RL2/TSGR2_115-e/Docs/R2-2108358.zip" TargetMode="External"/><Relationship Id="rId1030" Type="http://schemas.openxmlformats.org/officeDocument/2006/relationships/hyperlink" Target="http://www.3gpp.org/ftp/tsg_ran/WG2_RL2/TSGR2_115-e/Docs/R2-2108035.zip" TargetMode="External"/><Relationship Id="rId1268" Type="http://schemas.openxmlformats.org/officeDocument/2006/relationships/hyperlink" Target="http://www.3gpp.org/ftp/tsg_ran/WG2_RL2/TSGR2_115-e/Docs/R2-2108930.zip" TargetMode="External"/><Relationship Id="rId1475" Type="http://schemas.openxmlformats.org/officeDocument/2006/relationships/hyperlink" Target="http://www.3gpp.org/ftp/tsg_ran/WG2_RL2/TSGR2_115-e/Docs/R2-2104981.zip" TargetMode="External"/><Relationship Id="rId1682" Type="http://schemas.openxmlformats.org/officeDocument/2006/relationships/hyperlink" Target="http://www.3gpp.org/ftp/tsg_ran/WG2_RL2/TSGR2_115-e/Docs/R2-2108148.zip" TargetMode="External"/><Relationship Id="rId2319" Type="http://schemas.openxmlformats.org/officeDocument/2006/relationships/hyperlink" Target="http://www.3gpp.org/ftp/tsg_ran/WG2_RL2/TSGR2_115-e/Docs/R2-2109132.zip" TargetMode="External"/><Relationship Id="rId2526" Type="http://schemas.openxmlformats.org/officeDocument/2006/relationships/hyperlink" Target="http://www.3gpp.org/ftp/tsg_ran/WG2_RL2/TSGR2_115-e/Docs/R2-2108111.zip" TargetMode="External"/><Relationship Id="rId2733" Type="http://schemas.openxmlformats.org/officeDocument/2006/relationships/hyperlink" Target="http://www.3gpp.org/ftp/tsg_ran/WG2_RL2/TSGR2_115-e/Docs/R2-2108253.zip" TargetMode="External"/><Relationship Id="rId400" Type="http://schemas.openxmlformats.org/officeDocument/2006/relationships/hyperlink" Target="http://www.3gpp.org/ftp/tsg_ran/WG2_RL2/TSGR2_115-e/Docs/R2-2108120.zip" TargetMode="External"/><Relationship Id="rId705" Type="http://schemas.openxmlformats.org/officeDocument/2006/relationships/hyperlink" Target="http://www.3gpp.org/ftp/tsg_ran/WG2_RL2/TSGR2_115-e/Docs/R2-2108178.zip" TargetMode="External"/><Relationship Id="rId1128" Type="http://schemas.openxmlformats.org/officeDocument/2006/relationships/hyperlink" Target="http://www.3gpp.org/ftp/tsg_ran/WG2_RL2/TSGR2_115-e/Docs/R2-2106108.zip" TargetMode="External"/><Relationship Id="rId1335" Type="http://schemas.openxmlformats.org/officeDocument/2006/relationships/hyperlink" Target="http://www.3gpp.org/ftp/tsg_ran/WG2_RL2/TSGR2_115-e/Docs/R2-2107518.zip" TargetMode="External"/><Relationship Id="rId1542" Type="http://schemas.openxmlformats.org/officeDocument/2006/relationships/hyperlink" Target="http://www.3gpp.org/ftp/tsg_ran/WG2_RL2/TSGR2_115-e/Docs/R2-2107900.zip" TargetMode="External"/><Relationship Id="rId1987" Type="http://schemas.openxmlformats.org/officeDocument/2006/relationships/hyperlink" Target="http://www.3gpp.org/ftp/tsg_ran/WG2_RL2/TSGR2_115-e/Docs/R2-2107729.zip" TargetMode="External"/><Relationship Id="rId2940" Type="http://schemas.openxmlformats.org/officeDocument/2006/relationships/hyperlink" Target="http://www.3gpp.org/ftp/tsg_ran/WG2_RL2/TSGR2_115-e/Docs/R2-2106078.zip" TargetMode="External"/><Relationship Id="rId912" Type="http://schemas.openxmlformats.org/officeDocument/2006/relationships/hyperlink" Target="http://www.3gpp.org/ftp/tsg_ran/WG2_RL2/TSGR2_115-e/Docs/R2-2107702.zip" TargetMode="External"/><Relationship Id="rId1847" Type="http://schemas.openxmlformats.org/officeDocument/2006/relationships/hyperlink" Target="http://www.3gpp.org/ftp/tsg_ran/WG2_RL2/TSGR2_115-e/Docs/R2-2108271.zip" TargetMode="External"/><Relationship Id="rId2800" Type="http://schemas.openxmlformats.org/officeDocument/2006/relationships/hyperlink" Target="http://www.3gpp.org/ftp/tsg_ran/WG2_RL2/TSGR2_115-e/Docs/R2-2108409.zip" TargetMode="External"/><Relationship Id="rId41" Type="http://schemas.openxmlformats.org/officeDocument/2006/relationships/hyperlink" Target="http://www.3gpp.org/ftp/tsg_ran/WG2_RL2/TSGR2_115-e/Docs/R2-2108635.zip" TargetMode="External"/><Relationship Id="rId1402" Type="http://schemas.openxmlformats.org/officeDocument/2006/relationships/hyperlink" Target="http://www.3gpp.org/ftp/tsg_ran/WG2_RL2/TSGR2_115-e/Docs/R2-2107738.zip" TargetMode="External"/><Relationship Id="rId1707" Type="http://schemas.openxmlformats.org/officeDocument/2006/relationships/hyperlink" Target="http://www.3gpp.org/ftp/tsg_ran/WG2_RL2/TSGR2_115-e/Docs/R2-2107089.zip" TargetMode="External"/><Relationship Id="rId3062" Type="http://schemas.openxmlformats.org/officeDocument/2006/relationships/hyperlink" Target="http://www.3gpp.org/ftp/tsg_ran/WG2_RL2/TSGR2_115-e/Docs/R2-2106923.zip" TargetMode="External"/><Relationship Id="rId190" Type="http://schemas.openxmlformats.org/officeDocument/2006/relationships/hyperlink" Target="http://www.3gpp.org/ftp/tsg_ran/WG2_RL2/TSGR2_115-e/Docs/R2-2108380.zip" TargetMode="External"/><Relationship Id="rId288" Type="http://schemas.openxmlformats.org/officeDocument/2006/relationships/hyperlink" Target="http://www.3gpp.org/ftp/tsg_ran/WG2_RL2/TSGR2_115-e/Docs/R2-2105190.zip" TargetMode="External"/><Relationship Id="rId1914" Type="http://schemas.openxmlformats.org/officeDocument/2006/relationships/hyperlink" Target="http://www.3gpp.org/ftp/tsg_ran/WG2_RL2/TSGR2_115-e/Docs/R2-2108896.zip" TargetMode="External"/><Relationship Id="rId3367" Type="http://schemas.openxmlformats.org/officeDocument/2006/relationships/hyperlink" Target="http://www.3gpp.org/ftp/tsg_ran/WG2_RL2/TSGR2_115-e/Docs/R2-2108093.zip" TargetMode="External"/><Relationship Id="rId3574" Type="http://schemas.openxmlformats.org/officeDocument/2006/relationships/hyperlink" Target="http://www.3gpp.org/ftp/tsg_ran/WG2_RL2/TSGR2_115-e/Docs/R2-2108936.zip" TargetMode="External"/><Relationship Id="rId495" Type="http://schemas.openxmlformats.org/officeDocument/2006/relationships/hyperlink" Target="http://www.3gpp.org/ftp/tsg_ran/WG2_RL2/TSGR2_115-e/Docs/R2-2107087.zip" TargetMode="External"/><Relationship Id="rId2176" Type="http://schemas.openxmlformats.org/officeDocument/2006/relationships/hyperlink" Target="http://www.3gpp.org/ftp/tsg_ran/WG2_RL2/TSGR2_115-e/Docs/R2-2105703.zip" TargetMode="External"/><Relationship Id="rId2383" Type="http://schemas.openxmlformats.org/officeDocument/2006/relationships/hyperlink" Target="http://www.3gpp.org/ftp/tsg_ran/WG2_RL2/TSGR2_115-e/Docs/R2-2108518.zip" TargetMode="External"/><Relationship Id="rId2590" Type="http://schemas.openxmlformats.org/officeDocument/2006/relationships/hyperlink" Target="http://www.3gpp.org/ftp/tsg_ran/WG2_RL2/TSGR2_115-e/Docs/R2-2107434.zip" TargetMode="External"/><Relationship Id="rId3227" Type="http://schemas.openxmlformats.org/officeDocument/2006/relationships/hyperlink" Target="http://www.3gpp.org/ftp/tsg_ran/WG2_RL2/TSGR2_115-e/Docs/R2-2109069.zip" TargetMode="External"/><Relationship Id="rId3434" Type="http://schemas.openxmlformats.org/officeDocument/2006/relationships/hyperlink" Target="http://www.3gpp.org/ftp/tsg_ran/WG2_RL2/TSGR2_115-e/Docs/R2-2108289.zip" TargetMode="External"/><Relationship Id="rId3641" Type="http://schemas.openxmlformats.org/officeDocument/2006/relationships/hyperlink" Target="http://www.3gpp.org/ftp/tsg_ran/WG2_RL2/TSGR2_115-e/Docs/R2-2108963.zip" TargetMode="External"/><Relationship Id="rId148" Type="http://schemas.openxmlformats.org/officeDocument/2006/relationships/hyperlink" Target="http://www.3gpp.org/ftp/tsg_ran/WG2_RL2/TSGR2_115-e/Docs/R2-2107617.zip" TargetMode="External"/><Relationship Id="rId355" Type="http://schemas.openxmlformats.org/officeDocument/2006/relationships/hyperlink" Target="http://www.3gpp.org/ftp/tsg_ran/WG2_RL2/TSGR2_115-e/Docs/R2-2108092.zip" TargetMode="External"/><Relationship Id="rId562" Type="http://schemas.openxmlformats.org/officeDocument/2006/relationships/hyperlink" Target="http://www.3gpp.org/ftp/tsg_ran/WG2_RL2/TSGR2_115-e/Docs/R2-2109096.zip" TargetMode="External"/><Relationship Id="rId1192" Type="http://schemas.openxmlformats.org/officeDocument/2006/relationships/hyperlink" Target="http://www.3gpp.org/ftp/tsg_ran/WG2_RL2/TSGR2_115-e/Docs/R2-2108709.zip" TargetMode="External"/><Relationship Id="rId2036" Type="http://schemas.openxmlformats.org/officeDocument/2006/relationships/hyperlink" Target="http://www.3gpp.org/ftp/tsg_ran/WG2_RL2/TSGR2_115-e/Docs/R2-2108900.zip" TargetMode="External"/><Relationship Id="rId2243" Type="http://schemas.openxmlformats.org/officeDocument/2006/relationships/hyperlink" Target="http://www.3gpp.org/ftp/tsg_ran/WG2_RL2/TSGR2_115-e/Docs/R2-2108131.zip" TargetMode="External"/><Relationship Id="rId2450" Type="http://schemas.openxmlformats.org/officeDocument/2006/relationships/hyperlink" Target="http://www.3gpp.org/ftp/tsg_ran/WG2_RL2/TSGR2_115-e/Docs/R2-2108642.zip" TargetMode="External"/><Relationship Id="rId2688" Type="http://schemas.openxmlformats.org/officeDocument/2006/relationships/hyperlink" Target="http://www.3gpp.org/ftp/tsg_ran/WG2_RL2/TSGR2_115-e/Docs/R2-2107348.zip" TargetMode="External"/><Relationship Id="rId2895" Type="http://schemas.openxmlformats.org/officeDocument/2006/relationships/hyperlink" Target="http://www.3gpp.org/ftp/tsg_ran/WG2_RL2/TSGR2_115-e/Docs/R2-2109226.zip" TargetMode="External"/><Relationship Id="rId3501" Type="http://schemas.openxmlformats.org/officeDocument/2006/relationships/hyperlink" Target="http://www.3gpp.org/ftp/tsg_ran/WG2_RL2/TSGR2_115-e/Docs/R2-2109035.zip" TargetMode="External"/><Relationship Id="rId215" Type="http://schemas.openxmlformats.org/officeDocument/2006/relationships/hyperlink" Target="http://www.3gpp.org/ftp/tsg_ran/WG2_RL2/TSGR2_115-e/Docs/R2-2107978.zip" TargetMode="External"/><Relationship Id="rId422" Type="http://schemas.openxmlformats.org/officeDocument/2006/relationships/hyperlink" Target="http://www.3gpp.org/ftp/tsg_ran/WG2_RL2/TSGR2_115-e/Docs/R2-2107481.zip" TargetMode="External"/><Relationship Id="rId867" Type="http://schemas.openxmlformats.org/officeDocument/2006/relationships/hyperlink" Target="http://www.3gpp.org/ftp/tsg_ran/WG2_RL2/TSGR2_115-e/Docs/R2-2107769.zip" TargetMode="External"/><Relationship Id="rId1052" Type="http://schemas.openxmlformats.org/officeDocument/2006/relationships/hyperlink" Target="http://www.3gpp.org/ftp/tsg_ran/WG2_RL2/TSGR2_115-e/Docs/R2-2107691.zip" TargetMode="External"/><Relationship Id="rId1497" Type="http://schemas.openxmlformats.org/officeDocument/2006/relationships/hyperlink" Target="http://www.3gpp.org/ftp/tsg_ran/WG2_RL2/TSGR2_115-e/Docs/R2-2108731.zip" TargetMode="External"/><Relationship Id="rId2103" Type="http://schemas.openxmlformats.org/officeDocument/2006/relationships/hyperlink" Target="http://www.3gpp.org/ftp/tsg_ran/WG2_RL2/TSGR2_115-e/Docs/R2-2108957.zip" TargetMode="External"/><Relationship Id="rId2310" Type="http://schemas.openxmlformats.org/officeDocument/2006/relationships/hyperlink" Target="http://www.3gpp.org/ftp/tsg_ran/WG2_RL2/TSGR2_115-e/Docs/R2-2108463.zip" TargetMode="External"/><Relationship Id="rId2548" Type="http://schemas.openxmlformats.org/officeDocument/2006/relationships/hyperlink" Target="http://www.3gpp.org/ftp/tsg_ran/WG2_RL2/TSGR2_115-e/Docs/R2-2108981.zip" TargetMode="External"/><Relationship Id="rId2755" Type="http://schemas.openxmlformats.org/officeDocument/2006/relationships/hyperlink" Target="http://www.3gpp.org/ftp/tsg_ran/WG2_RL2/TSGR2_115-e/Docs/R2-2107745.zip" TargetMode="External"/><Relationship Id="rId2962" Type="http://schemas.openxmlformats.org/officeDocument/2006/relationships/hyperlink" Target="http://www.3gpp.org/ftp/tsg_ran/WG2_RL2/TSGR2_115-e/Docs/R2-2107765.zip" TargetMode="External"/><Relationship Id="rId727" Type="http://schemas.openxmlformats.org/officeDocument/2006/relationships/hyperlink" Target="http://www.3gpp.org/ftp/tsg_ran/WG2_RL2/TSGR2_115-e/Docs/R2-2107168.zip" TargetMode="External"/><Relationship Id="rId934" Type="http://schemas.openxmlformats.org/officeDocument/2006/relationships/hyperlink" Target="http://www.3gpp.org/ftp/tsg_ran/WG2_RL2/TSGR2_115-e/Docs/R2-2108708.zip" TargetMode="External"/><Relationship Id="rId1357" Type="http://schemas.openxmlformats.org/officeDocument/2006/relationships/hyperlink" Target="http://www.3gpp.org/ftp/tsg_ran/WG2_RL2/TSGR2_115-e/Docs/R2-2107528.zip" TargetMode="External"/><Relationship Id="rId1564" Type="http://schemas.openxmlformats.org/officeDocument/2006/relationships/hyperlink" Target="http://www.3gpp.org/ftp/tsg_ran/WG2_RL2/TSGR2_115-e/Docs/R2-2109124.zip" TargetMode="External"/><Relationship Id="rId1771" Type="http://schemas.openxmlformats.org/officeDocument/2006/relationships/hyperlink" Target="http://www.3gpp.org/ftp/tsg_ran/WG2_RL2/TSGR2_115-e/Docs/R2-2108839.zip" TargetMode="External"/><Relationship Id="rId2408" Type="http://schemas.openxmlformats.org/officeDocument/2006/relationships/hyperlink" Target="http://www.3gpp.org/ftp/tsg_ran/WG2_RL2/TSGR2_115-e/Docs/R2-2108564.zip" TargetMode="External"/><Relationship Id="rId2615" Type="http://schemas.openxmlformats.org/officeDocument/2006/relationships/hyperlink" Target="http://www.3gpp.org/ftp/tsg_ran/WG2_RL2/TSGR2_115-e/Docs/R2-2108469.zip" TargetMode="External"/><Relationship Id="rId2822" Type="http://schemas.openxmlformats.org/officeDocument/2006/relationships/hyperlink" Target="http://www.3gpp.org/ftp/tsg_ran/WG2_RL2/TSGR2_115-e/Docs/R2-2107221.zip" TargetMode="External"/><Relationship Id="rId63" Type="http://schemas.openxmlformats.org/officeDocument/2006/relationships/hyperlink" Target="http://www.3gpp.org/ftp/tsg_ran/WG2_RL2/TSGR2_115-e/Docs/R2-2108264.zip" TargetMode="External"/><Relationship Id="rId1217" Type="http://schemas.openxmlformats.org/officeDocument/2006/relationships/hyperlink" Target="http://www.3gpp.org/ftp/tsg_ran/WG2_RL2/TSGR2_115-e/Docs/R2-2108182.zip" TargetMode="External"/><Relationship Id="rId1424" Type="http://schemas.openxmlformats.org/officeDocument/2006/relationships/hyperlink" Target="http://www.3gpp.org/ftp/tsg_ran/WG2_RL2/TSGR2_115-e/Docs/R2-2107478.zip" TargetMode="External"/><Relationship Id="rId1631" Type="http://schemas.openxmlformats.org/officeDocument/2006/relationships/hyperlink" Target="http://www.3gpp.org/ftp/tsg_ran/WG2_RL2/TSGR2_115-e/Docs/R2-2107710.zip" TargetMode="External"/><Relationship Id="rId1869" Type="http://schemas.openxmlformats.org/officeDocument/2006/relationships/hyperlink" Target="http://www.3gpp.org/ftp/tsg_ran/WG2_RL2/TSGR2_115-e/Docs/R2-2109217.zip" TargetMode="External"/><Relationship Id="rId3084" Type="http://schemas.openxmlformats.org/officeDocument/2006/relationships/hyperlink" Target="http://www.3gpp.org/ftp/tsg_ran/WG2_RL2/TSGR2_115-e/Docs/R2-2106945.zip" TargetMode="External"/><Relationship Id="rId3291" Type="http://schemas.openxmlformats.org/officeDocument/2006/relationships/hyperlink" Target="http://www.3gpp.org/ftp/tsg_ran/WG2_RL2/TSGR2_115-e/Docs/R2-2108372.zip" TargetMode="External"/><Relationship Id="rId1729" Type="http://schemas.openxmlformats.org/officeDocument/2006/relationships/hyperlink" Target="http://www.3gpp.org/ftp/tsg_ran/WG2_RL2/TSGR2_115-e/Docs/R2-2107760.zip" TargetMode="External"/><Relationship Id="rId1936" Type="http://schemas.openxmlformats.org/officeDocument/2006/relationships/hyperlink" Target="http://www.3gpp.org/ftp/tsg_ran/WG2_RL2/TSGR2_115-e/Docs/R2-2108544.zip" TargetMode="External"/><Relationship Id="rId3389" Type="http://schemas.openxmlformats.org/officeDocument/2006/relationships/hyperlink" Target="http://www.3gpp.org/ftp/tsg_ran/WG2_RL2/TSGR2_115-e/Docs/R2-2108120.zip" TargetMode="External"/><Relationship Id="rId3596" Type="http://schemas.openxmlformats.org/officeDocument/2006/relationships/hyperlink" Target="http://www.3gpp.org/ftp/tsg_ran/WG2_RL2/TSGR2_115-e/Docs/R2-2109061.zip" TargetMode="External"/><Relationship Id="rId2198" Type="http://schemas.openxmlformats.org/officeDocument/2006/relationships/hyperlink" Target="http://www.3gpp.org/ftp/tsg_ran/WG2_RL2/TSGR2_115-e/Docs/R2-2107686.zip" TargetMode="External"/><Relationship Id="rId3151" Type="http://schemas.openxmlformats.org/officeDocument/2006/relationships/hyperlink" Target="http://www.3gpp.org/ftp/tsg_ran/WG2_RL2/TSGR2_115-e/Docs/R2-2109127.zip" TargetMode="External"/><Relationship Id="rId3249" Type="http://schemas.openxmlformats.org/officeDocument/2006/relationships/hyperlink" Target="http://www.3gpp.org/ftp/tsg_ran/WG2_RL2/TSGR2_115-e/Docs/R2-2109156.zip" TargetMode="External"/><Relationship Id="rId3456" Type="http://schemas.openxmlformats.org/officeDocument/2006/relationships/hyperlink" Target="http://www.3gpp.org/ftp/tsg_ran/WG2_RL2/TSGR2_115-e/Docs/R2-2108679.zip" TargetMode="External"/><Relationship Id="rId377" Type="http://schemas.openxmlformats.org/officeDocument/2006/relationships/hyperlink" Target="http://www.3gpp.org/ftp/tsg_ran/WG2_RL2/TSGR2_115-e/Docs/R2-2107200.zip" TargetMode="External"/><Relationship Id="rId584" Type="http://schemas.openxmlformats.org/officeDocument/2006/relationships/hyperlink" Target="http://www.3gpp.org/ftp/tsg_ran/WG2_RL2/TSGR2_115-e/Docs/R2-2108569.zip" TargetMode="External"/><Relationship Id="rId2058" Type="http://schemas.openxmlformats.org/officeDocument/2006/relationships/hyperlink" Target="http://www.3gpp.org/ftp/tsg_ran/WG2_RL2/TSGR2_115-e/Docs/R2-2107704.zip" TargetMode="External"/><Relationship Id="rId2265" Type="http://schemas.openxmlformats.org/officeDocument/2006/relationships/hyperlink" Target="http://www.3gpp.org/ftp/tsg_ran/WG2_RL2/TSGR2_115-e/Docs/R2-2109129.zip" TargetMode="External"/><Relationship Id="rId3011" Type="http://schemas.openxmlformats.org/officeDocument/2006/relationships/hyperlink" Target="http://www.3gpp.org/ftp/tsg_ran/WG2_RL2/TSGR2_115-e/Docs/R2-2106930.zip" TargetMode="External"/><Relationship Id="rId3109" Type="http://schemas.openxmlformats.org/officeDocument/2006/relationships/hyperlink" Target="http://www.3gpp.org/ftp/tsg_ran/WG2_RL2/TSGR2_115-e/Docs/R2-2106970.zip" TargetMode="External"/><Relationship Id="rId3663" Type="http://schemas.openxmlformats.org/officeDocument/2006/relationships/hyperlink" Target="http://www.3gpp.org/ftp/tsg_ran/WG2_RL2/TSGR2_115-e/Docs/R2-2109165.zip" TargetMode="External"/><Relationship Id="rId5" Type="http://schemas.openxmlformats.org/officeDocument/2006/relationships/webSettings" Target="webSettings.xml"/><Relationship Id="rId237" Type="http://schemas.openxmlformats.org/officeDocument/2006/relationships/hyperlink" Target="http://www.3gpp.org/ftp/tsg_ran/WG2_RL2/TSGR2_115-e/Docs/R2-2109164.zip" TargetMode="External"/><Relationship Id="rId791" Type="http://schemas.openxmlformats.org/officeDocument/2006/relationships/hyperlink" Target="http://www.3gpp.org/ftp/tsg_ran/WG2_RL2/TSGR2_115-e/Docs/R2-2109125.zip" TargetMode="External"/><Relationship Id="rId889" Type="http://schemas.openxmlformats.org/officeDocument/2006/relationships/hyperlink" Target="http://www.3gpp.org/ftp/tsg_ran/WG2_RL2/TSGR2_115-e/Docs/R2-2107547.zip" TargetMode="External"/><Relationship Id="rId1074" Type="http://schemas.openxmlformats.org/officeDocument/2006/relationships/hyperlink" Target="http://www.3gpp.org/ftp/tsg_ran/WG2_RL2/TSGR2_115-e/Docs/R2-2108488.zip" TargetMode="External"/><Relationship Id="rId2472" Type="http://schemas.openxmlformats.org/officeDocument/2006/relationships/hyperlink" Target="http://www.3gpp.org/ftp/tsg_ran/WG2_RL2/TSGR2_115-e/Docs/R2-2107826.zip" TargetMode="External"/><Relationship Id="rId2777" Type="http://schemas.openxmlformats.org/officeDocument/2006/relationships/hyperlink" Target="http://www.3gpp.org/ftp/tsg_ran/WG2_RL2/TSGR2_115-e/Docs/R2-2107476.zip" TargetMode="External"/><Relationship Id="rId3316" Type="http://schemas.openxmlformats.org/officeDocument/2006/relationships/hyperlink" Target="http://www.3gpp.org/ftp/tsg_ran/WG2_RL2/TSGR2_115-e/Docs/R2-2108571.zip" TargetMode="External"/><Relationship Id="rId3523" Type="http://schemas.openxmlformats.org/officeDocument/2006/relationships/hyperlink" Target="http://www.3gpp.org/ftp/tsg_ran/WG2_RL2/TSGR2_115-e/Docs/R2-2108899.zip" TargetMode="External"/><Relationship Id="rId3730" Type="http://schemas.openxmlformats.org/officeDocument/2006/relationships/hyperlink" Target="http://www.3gpp.org/ftp/tsg_ran/WG2_RL2/TSGR2_115-e/Docs/R2-2109018.zip" TargetMode="External"/><Relationship Id="rId444" Type="http://schemas.openxmlformats.org/officeDocument/2006/relationships/hyperlink" Target="http://www.3gpp.org/ftp/tsg_ran/WG2_RL2/TSGR2_115-e/Docs/R2-2109160.zip" TargetMode="External"/><Relationship Id="rId651" Type="http://schemas.openxmlformats.org/officeDocument/2006/relationships/hyperlink" Target="http://www.3gpp.org/ftp/tsg_ran/WG2_RL2/TSGR2_115-e/Docs/R2-2109184.zip" TargetMode="External"/><Relationship Id="rId749" Type="http://schemas.openxmlformats.org/officeDocument/2006/relationships/hyperlink" Target="http://www.3gpp.org/ftp/tsg_ran/WG2_RL2/TSGR2_115-e/Docs/R2-2108220.zip" TargetMode="External"/><Relationship Id="rId1281" Type="http://schemas.openxmlformats.org/officeDocument/2006/relationships/hyperlink" Target="http://www.3gpp.org/ftp/tsg_ran/WG2_RL2/TSGR2_115-e/Docs/R2-2107892.zip" TargetMode="External"/><Relationship Id="rId1379" Type="http://schemas.openxmlformats.org/officeDocument/2006/relationships/hyperlink" Target="http://www.3gpp.org/ftp/tsg_ran/WG2_RL2/TSGR2_115-e/Docs/R2-2107202.zip" TargetMode="External"/><Relationship Id="rId1586" Type="http://schemas.openxmlformats.org/officeDocument/2006/relationships/hyperlink" Target="http://www.3gpp.org/ftp/tsg_ran/WG2_RL2/TSGR2_115-e/Docs/R2-2107104.zip" TargetMode="External"/><Relationship Id="rId2125" Type="http://schemas.openxmlformats.org/officeDocument/2006/relationships/hyperlink" Target="http://www.3gpp.org/ftp/tsg_ran/WG2_RL2/TSGR2_115-e/Docs/R2-2108959.zip" TargetMode="External"/><Relationship Id="rId2332" Type="http://schemas.openxmlformats.org/officeDocument/2006/relationships/hyperlink" Target="http://www.3gpp.org/ftp/tsg_ran/WG2_RL2/TSGR2_115-e/Docs/R2-2107096.zip" TargetMode="External"/><Relationship Id="rId2984" Type="http://schemas.openxmlformats.org/officeDocument/2006/relationships/hyperlink" Target="http://www.3gpp.org/ftp/tsg_ran/WG2_RL2/TSGR2_115-e/Docs/R2-2108915.zip" TargetMode="External"/><Relationship Id="rId304" Type="http://schemas.openxmlformats.org/officeDocument/2006/relationships/hyperlink" Target="http://www.3gpp.org/ftp/tsg_ran/WG2_RL2/TSGR2_115-e/Docs/R2-2108952.zip" TargetMode="External"/><Relationship Id="rId511" Type="http://schemas.openxmlformats.org/officeDocument/2006/relationships/hyperlink" Target="http://www.3gpp.org/ftp/tsg_ran/WG2_RL2/TSGR2_115-e/Docs/R2-2108288.zip" TargetMode="External"/><Relationship Id="rId609" Type="http://schemas.openxmlformats.org/officeDocument/2006/relationships/hyperlink" Target="http://www.3gpp.org/ftp/tsg_ran/WG2_RL2/TSGR2_115-e/Docs/R2-2107342.zip" TargetMode="External"/><Relationship Id="rId956" Type="http://schemas.openxmlformats.org/officeDocument/2006/relationships/hyperlink" Target="http://www.3gpp.org/ftp/tsg_ran/WG2_RL2/TSGR2_115-e/Docs/R2-2107931.zip" TargetMode="External"/><Relationship Id="rId1141" Type="http://schemas.openxmlformats.org/officeDocument/2006/relationships/hyperlink" Target="http://www.3gpp.org/ftp/tsg_ran/WG2_RL2/TSGR2_115-e/Docs/R2-2108162.zip" TargetMode="External"/><Relationship Id="rId1239" Type="http://schemas.openxmlformats.org/officeDocument/2006/relationships/hyperlink" Target="http://www.3gpp.org/ftp/tsg_ran/WG2_RL2/TSGR2_115-e/Docs/R2-2106111.zip" TargetMode="External"/><Relationship Id="rId1793" Type="http://schemas.openxmlformats.org/officeDocument/2006/relationships/hyperlink" Target="http://www.3gpp.org/ftp/tsg_ran/WG2_RL2/TSGR2_115-e/Docs/R2-2109094.zip" TargetMode="External"/><Relationship Id="rId2637" Type="http://schemas.openxmlformats.org/officeDocument/2006/relationships/hyperlink" Target="http://www.3gpp.org/ftp/tsg_ran/WG2_RL2/TSGR2_115-e/Docs/R2-2108191.zip" TargetMode="External"/><Relationship Id="rId2844" Type="http://schemas.openxmlformats.org/officeDocument/2006/relationships/hyperlink" Target="http://www.3gpp.org/ftp/tsg_ran/WG2_RL2/TSGR2_115-e/Docs/R2-2107184.zip" TargetMode="External"/><Relationship Id="rId85" Type="http://schemas.openxmlformats.org/officeDocument/2006/relationships/hyperlink" Target="http://www.3gpp.org/ftp/tsg_ran/WG2_RL2/TSGR2_115-e/Docs/R2-2108845.zip" TargetMode="External"/><Relationship Id="rId816" Type="http://schemas.openxmlformats.org/officeDocument/2006/relationships/hyperlink" Target="http://www.3gpp.org/ftp/tsg_ran/WG2_RL2/TSGR2_115-e/Docs/R2-2107228.zip" TargetMode="External"/><Relationship Id="rId1001" Type="http://schemas.openxmlformats.org/officeDocument/2006/relationships/hyperlink" Target="http://www.3gpp.org/ftp/tsg_ran/WG2_RL2/TSGR2_115-e/Docs/R2-2107981.zip" TargetMode="External"/><Relationship Id="rId1446" Type="http://schemas.openxmlformats.org/officeDocument/2006/relationships/hyperlink" Target="http://www.3gpp.org/ftp/tsg_ran/WG2_RL2/TSGR2_115-e/Docs/R2-2105690.zip" TargetMode="External"/><Relationship Id="rId1653" Type="http://schemas.openxmlformats.org/officeDocument/2006/relationships/hyperlink" Target="http://www.3gpp.org/ftp/tsg_ran/WG2_RL2/TSGR2_115-e/Docs/R2-2107888.zip" TargetMode="External"/><Relationship Id="rId1860" Type="http://schemas.openxmlformats.org/officeDocument/2006/relationships/hyperlink" Target="http://www.3gpp.org/ftp/tsg_ran/WG2_RL2/TSGR2_115-e/Docs/R2-2109216.zip" TargetMode="External"/><Relationship Id="rId2704" Type="http://schemas.openxmlformats.org/officeDocument/2006/relationships/hyperlink" Target="http://www.3gpp.org/ftp/tsg_ran/WG2_RL2/TSGR2_115-e/Docs/R2-2109206.zip" TargetMode="External"/><Relationship Id="rId2911" Type="http://schemas.openxmlformats.org/officeDocument/2006/relationships/hyperlink" Target="http://www.3gpp.org/ftp/tsg_ran/WG2_RL2/TSGR2_115-e/Docs/R2-2107761.zip" TargetMode="External"/><Relationship Id="rId1306" Type="http://schemas.openxmlformats.org/officeDocument/2006/relationships/hyperlink" Target="http://www.3gpp.org/ftp/tsg_ran/WG2_RL2/TSGR2_115-e/Docs/R2-2108482.zip" TargetMode="External"/><Relationship Id="rId1513" Type="http://schemas.openxmlformats.org/officeDocument/2006/relationships/hyperlink" Target="http://www.3gpp.org/ftp/tsg_ran/WG2_RL2/TSGR2_115-e/Docs/R2-2107993.zip" TargetMode="External"/><Relationship Id="rId1720" Type="http://schemas.openxmlformats.org/officeDocument/2006/relationships/hyperlink" Target="http://www.3gpp.org/ftp/tsg_ran/WG2_RL2/TSGR2_115-e/Docs/R2-2108152.zip" TargetMode="External"/><Relationship Id="rId1958" Type="http://schemas.openxmlformats.org/officeDocument/2006/relationships/hyperlink" Target="http://www.3gpp.org/ftp/tsg_ran/WG2_RL2/TSGR2_115-e/Docs/R2-2108902.zip" TargetMode="External"/><Relationship Id="rId3173" Type="http://schemas.openxmlformats.org/officeDocument/2006/relationships/hyperlink" Target="http://www.3gpp.org/ftp/tsg_ran/WG2_RL2/TSGR2_115-e/Docs/R2-2107198.zip" TargetMode="External"/><Relationship Id="rId3380" Type="http://schemas.openxmlformats.org/officeDocument/2006/relationships/hyperlink" Target="http://www.3gpp.org/ftp/tsg_ran/WG2_RL2/TSGR2_115-e/Docs/R2-2107735.zip" TargetMode="External"/><Relationship Id="rId12" Type="http://schemas.openxmlformats.org/officeDocument/2006/relationships/hyperlink" Target="http://www.3gpp.org/ftp/tsg_ran/WG2_RL2/TSGR2_115-e/Docs/R2-2106900.zip" TargetMode="External"/><Relationship Id="rId1818" Type="http://schemas.openxmlformats.org/officeDocument/2006/relationships/hyperlink" Target="http://www.3gpp.org/ftp/tsg_ran/WG2_RL2/TSGR2_115-e/Docs/R2-2107881.zip" TargetMode="External"/><Relationship Id="rId3033" Type="http://schemas.openxmlformats.org/officeDocument/2006/relationships/hyperlink" Target="http://www.3gpp.org/ftp/tsg_ran/WG2_RL2/TSGR2_115-e/Docs/R2-2108831.zip" TargetMode="External"/><Relationship Id="rId3240" Type="http://schemas.openxmlformats.org/officeDocument/2006/relationships/hyperlink" Target="http://www.3gpp.org/ftp/tsg_ran/WG2_RL2/TSGR2_115-e/Docs/R2-2109125.zip" TargetMode="External"/><Relationship Id="rId3478" Type="http://schemas.openxmlformats.org/officeDocument/2006/relationships/hyperlink" Target="http://www.3gpp.org/ftp/tsg_ran/WG2_RL2/TSGR2_115-e/Docs/R2-2108364.zip" TargetMode="External"/><Relationship Id="rId3685" Type="http://schemas.openxmlformats.org/officeDocument/2006/relationships/hyperlink" Target="http://www.3gpp.org/ftp/tsg_ran/WG2_RL2/TSGR2_115-e/Docs/R2-2109219.zip" TargetMode="External"/><Relationship Id="rId161" Type="http://schemas.openxmlformats.org/officeDocument/2006/relationships/hyperlink" Target="http://www.3gpp.org/ftp/tsg_ran/WG2_RL2/TSGR2_115-e/Docs/R2-2108617.zip" TargetMode="External"/><Relationship Id="rId399" Type="http://schemas.openxmlformats.org/officeDocument/2006/relationships/hyperlink" Target="http://www.3gpp.org/ftp/tsg_ran/WG2_RL2/TSGR2_115-e/Docs/R2-2107199.zip" TargetMode="External"/><Relationship Id="rId2287" Type="http://schemas.openxmlformats.org/officeDocument/2006/relationships/hyperlink" Target="http://www.3gpp.org/ftp/tsg_ran/WG2_RL2/TSGR2_115-e/Docs/R2-2107072.zip" TargetMode="External"/><Relationship Id="rId2494" Type="http://schemas.openxmlformats.org/officeDocument/2006/relationships/hyperlink" Target="http://www.3gpp.org/ftp/tsg_ran/WG2_RL2/TSGR2_115-e/Docs/R2-2108739.zip" TargetMode="External"/><Relationship Id="rId3338" Type="http://schemas.openxmlformats.org/officeDocument/2006/relationships/hyperlink" Target="http://www.3gpp.org/ftp/tsg_ran/WG2_RL2/TSGR2_115-e/Docs/R2-2106963.zip" TargetMode="External"/><Relationship Id="rId3545" Type="http://schemas.openxmlformats.org/officeDocument/2006/relationships/hyperlink" Target="http://www.3gpp.org/ftp/tsg_ran/WG2_RL2/TSGR2_115-e/Docs/R2-2106972.zip" TargetMode="External"/><Relationship Id="rId259" Type="http://schemas.openxmlformats.org/officeDocument/2006/relationships/hyperlink" Target="http://www.3gpp.org/ftp/tsg_ran/WG2_RL2/TSGR2_115-e/Docs/R2-2106956.zip" TargetMode="External"/><Relationship Id="rId466" Type="http://schemas.openxmlformats.org/officeDocument/2006/relationships/hyperlink" Target="http://www.3gpp.org/ftp/tsg_ran/WG2_RL2/TSGR2_115-e/Docs/R2-2108106.zip" TargetMode="External"/><Relationship Id="rId673" Type="http://schemas.openxmlformats.org/officeDocument/2006/relationships/hyperlink" Target="http://www.3gpp.org/ftp/tsg_ran/WG2_RL2/TSGR2_115-e/Docs/R2-2107402.zip" TargetMode="External"/><Relationship Id="rId880" Type="http://schemas.openxmlformats.org/officeDocument/2006/relationships/hyperlink" Target="http://www.3gpp.org/ftp/tsg_ran/WG2_RL2/TSGR2_115-e/Docs/R2-2108204.zip" TargetMode="External"/><Relationship Id="rId1096" Type="http://schemas.openxmlformats.org/officeDocument/2006/relationships/hyperlink" Target="http://www.3gpp.org/ftp/tsg_ran/WG2_RL2/TSGR2_115-e/Docs/R2-2108166.zip" TargetMode="External"/><Relationship Id="rId2147" Type="http://schemas.openxmlformats.org/officeDocument/2006/relationships/hyperlink" Target="http://www.3gpp.org/ftp/tsg_ran/WG2_RL2/TSGR2_115-e/Docs/R2-2108378.zip" TargetMode="External"/><Relationship Id="rId2354" Type="http://schemas.openxmlformats.org/officeDocument/2006/relationships/hyperlink" Target="http://www.3gpp.org/ftp/tsg_ran/WG2_RL2/TSGR2_115-e/Docs/R2-2109133.zip" TargetMode="External"/><Relationship Id="rId2561" Type="http://schemas.openxmlformats.org/officeDocument/2006/relationships/hyperlink" Target="http://www.3gpp.org/ftp/tsg_ran/WG2_RL2/TSGR2_115-e/Docs/R2-2108983.zip" TargetMode="External"/><Relationship Id="rId2799" Type="http://schemas.openxmlformats.org/officeDocument/2006/relationships/hyperlink" Target="http://www.3gpp.org/ftp/tsg_ran/WG2_RL2/TSGR2_115-e/Docs/R2-2108313.zip" TargetMode="External"/><Relationship Id="rId3100" Type="http://schemas.openxmlformats.org/officeDocument/2006/relationships/hyperlink" Target="http://www.3gpp.org/ftp/tsg_ran/WG2_RL2/TSGR2_115-e/Docs/R2-2106961.zip" TargetMode="External"/><Relationship Id="rId3405" Type="http://schemas.openxmlformats.org/officeDocument/2006/relationships/hyperlink" Target="http://www.3gpp.org/ftp/tsg_ran/WG2_RL2/TSGR2_115-e/Docs/R2-2106955.zip" TargetMode="External"/><Relationship Id="rId119" Type="http://schemas.openxmlformats.org/officeDocument/2006/relationships/hyperlink" Target="http://www.3gpp.org/ftp/tsg_ran/WG2_RL2/TSGR2_115-e/Docs/R2-2108186.zip" TargetMode="External"/><Relationship Id="rId326" Type="http://schemas.openxmlformats.org/officeDocument/2006/relationships/hyperlink" Target="http://www.3gpp.org/ftp/tsg_ran/WG2_RL2/TSGR2_115-e/Docs/R2-2106914.zip" TargetMode="External"/><Relationship Id="rId533" Type="http://schemas.openxmlformats.org/officeDocument/2006/relationships/hyperlink" Target="http://www.3gpp.org/ftp/tsg_ran/WG2_RL2/TSGR2_115-e/Docs/R2-2107722.zip" TargetMode="External"/><Relationship Id="rId978" Type="http://schemas.openxmlformats.org/officeDocument/2006/relationships/hyperlink" Target="http://www.3gpp.org/ftp/tsg_ran/WG2_RL2/TSGR2_115-e/Docs/R2-2108082.zip" TargetMode="External"/><Relationship Id="rId1163" Type="http://schemas.openxmlformats.org/officeDocument/2006/relationships/hyperlink" Target="http://www.3gpp.org/ftp/tsg_ran/WG2_RL2/TSGR2_115-e/Docs/R2-2103571.zip" TargetMode="External"/><Relationship Id="rId1370" Type="http://schemas.openxmlformats.org/officeDocument/2006/relationships/hyperlink" Target="http://www.3gpp.org/ftp/tsg_ran/WG2_RL2/TSGR2_115-e/Docs/R2-2106433.zip" TargetMode="External"/><Relationship Id="rId2007" Type="http://schemas.openxmlformats.org/officeDocument/2006/relationships/hyperlink" Target="http://www.3gpp.org/ftp/tsg_ran/WG2_RL2/TSGR2_115-e/Docs/R2-2107078.zip" TargetMode="External"/><Relationship Id="rId2214" Type="http://schemas.openxmlformats.org/officeDocument/2006/relationships/hyperlink" Target="http://www.3gpp.org/ftp/tsg_ran/WG2_RL2/TSGR2_115-e/Docs/R2-2107095.zip" TargetMode="External"/><Relationship Id="rId2659" Type="http://schemas.openxmlformats.org/officeDocument/2006/relationships/hyperlink" Target="http://www.3gpp.org/ftp/tsg_ran/WG2_RL2/TSGR2_115-e/Docs/R2-2107458.zip" TargetMode="External"/><Relationship Id="rId2866" Type="http://schemas.openxmlformats.org/officeDocument/2006/relationships/hyperlink" Target="http://www.3gpp.org/ftp/tsg_ran/WG2_RL2/TSGR2_115-e/Docs/R2-2107572.zip" TargetMode="External"/><Relationship Id="rId3612" Type="http://schemas.openxmlformats.org/officeDocument/2006/relationships/hyperlink" Target="http://www.3gpp.org/ftp/tsg_ran/WG2_RL2/TSGR2_115-e/Docs/R2-2108986.zip" TargetMode="External"/><Relationship Id="rId740" Type="http://schemas.openxmlformats.org/officeDocument/2006/relationships/hyperlink" Target="http://www.3gpp.org/ftp/tsg_ran/WG2_RL2/TSGR2_115-e/Docs/R2-2108992.zip" TargetMode="External"/><Relationship Id="rId838" Type="http://schemas.openxmlformats.org/officeDocument/2006/relationships/hyperlink" Target="http://www.3gpp.org/ftp/tsg_ran/WG2_RL2/TSGR2_115-e/Docs/R2-2109148.zip" TargetMode="External"/><Relationship Id="rId1023" Type="http://schemas.openxmlformats.org/officeDocument/2006/relationships/hyperlink" Target="http://www.3gpp.org/ftp/tsg_ran/WG2_RL2/TSGR2_115-e/Docs/R2-2107799.zip" TargetMode="External"/><Relationship Id="rId1468" Type="http://schemas.openxmlformats.org/officeDocument/2006/relationships/hyperlink" Target="http://www.3gpp.org/ftp/tsg_ran/WG2_RL2/TSGR2_115-e/Docs/R2-2107488.zip" TargetMode="External"/><Relationship Id="rId1675" Type="http://schemas.openxmlformats.org/officeDocument/2006/relationships/hyperlink" Target="http://www.3gpp.org/ftp/tsg_ran/WG2_RL2/TSGR2_115-e/Docs/R2-2107277.zip" TargetMode="External"/><Relationship Id="rId1882" Type="http://schemas.openxmlformats.org/officeDocument/2006/relationships/hyperlink" Target="http://www.3gpp.org/ftp/tsg_ran/WG2_RL2/TSGR2_115-e/Docs/R2-2108664.zip" TargetMode="External"/><Relationship Id="rId2421" Type="http://schemas.openxmlformats.org/officeDocument/2006/relationships/hyperlink" Target="http://www.3gpp.org/ftp/tsg_ran/WG2_RL2/TSGR2_115-e/Docs/R2-2107884.zip" TargetMode="External"/><Relationship Id="rId2519" Type="http://schemas.openxmlformats.org/officeDocument/2006/relationships/hyperlink" Target="http://www.3gpp.org/ftp/tsg_ran/WG2_RL2/TSGR2_115-e/Docs/R2-2108514.zip" TargetMode="External"/><Relationship Id="rId2726" Type="http://schemas.openxmlformats.org/officeDocument/2006/relationships/hyperlink" Target="http://www.3gpp.org/ftp/tsg_ran/WG2_RL2/TSGR2_115-e/Docs/R2-2108246.zip" TargetMode="External"/><Relationship Id="rId600" Type="http://schemas.openxmlformats.org/officeDocument/2006/relationships/hyperlink" Target="http://www.3gpp.org/ftp/tsg_ran/WG2_RL2/TSGR2_115-e/Docs/R2-2108651.zip" TargetMode="External"/><Relationship Id="rId1230" Type="http://schemas.openxmlformats.org/officeDocument/2006/relationships/hyperlink" Target="http://www.3gpp.org/ftp/tsg_ran/WG2_RL2/TSGR2_115-e/Docs/R2-2106110.zip" TargetMode="External"/><Relationship Id="rId1328" Type="http://schemas.openxmlformats.org/officeDocument/2006/relationships/hyperlink" Target="http://www.3gpp.org/ftp/tsg_ran/WG2_RL2/TSGR2_115-e/Docs/R2-2105483.zip" TargetMode="External"/><Relationship Id="rId1535" Type="http://schemas.openxmlformats.org/officeDocument/2006/relationships/hyperlink" Target="http://www.3gpp.org/ftp/tsg_ran/WG2_RL2/TSGR2_115-e/Docs/R2-2107490.zip" TargetMode="External"/><Relationship Id="rId2933" Type="http://schemas.openxmlformats.org/officeDocument/2006/relationships/hyperlink" Target="http://www.3gpp.org/ftp/tsg_ran/WG2_RL2/TSGR2_115-e/Docs/R2-2106603.zip" TargetMode="External"/><Relationship Id="rId905" Type="http://schemas.openxmlformats.org/officeDocument/2006/relationships/hyperlink" Target="http://www.3gpp.org/ftp/tsg_ran/WG2_RL2/TSGR2_115-e/Docs/R2-2107576.zip" TargetMode="External"/><Relationship Id="rId1742" Type="http://schemas.openxmlformats.org/officeDocument/2006/relationships/hyperlink" Target="http://www.3gpp.org/ftp/tsg_ran/WG2_RL2/TSGR2_115-e/Docs/R2-2108554.zip" TargetMode="External"/><Relationship Id="rId3195" Type="http://schemas.openxmlformats.org/officeDocument/2006/relationships/hyperlink" Target="http://www.3gpp.org/ftp/tsg_ran/WG2_RL2/TSGR2_115-e/Docs/R2-2108854.zip" TargetMode="External"/><Relationship Id="rId34" Type="http://schemas.openxmlformats.org/officeDocument/2006/relationships/hyperlink" Target="http://www.3gpp.org/ftp/tsg_ran/WG2_RL2/TSGR2_115-e/Docs/R2-2108851.zip" TargetMode="External"/><Relationship Id="rId1602" Type="http://schemas.openxmlformats.org/officeDocument/2006/relationships/hyperlink" Target="http://www.3gpp.org/ftp/tsg_ran/WG2_RL2/TSGR2_115-e/Docs/R2-2107757.zip" TargetMode="External"/><Relationship Id="rId3055" Type="http://schemas.openxmlformats.org/officeDocument/2006/relationships/hyperlink" Target="http://www.3gpp.org/ftp/tsg_ran/WG2_RL2/TSGR2_115-e/Docs/R2-2106916.zip" TargetMode="External"/><Relationship Id="rId3262" Type="http://schemas.openxmlformats.org/officeDocument/2006/relationships/hyperlink" Target="http://www.3gpp.org/ftp/tsg_ran/WG2_RL2/TSGR2_115-e/Docs/R2-2109181.zip" TargetMode="External"/><Relationship Id="rId183" Type="http://schemas.openxmlformats.org/officeDocument/2006/relationships/hyperlink" Target="http://www.3gpp.org/ftp/tsg_ran/WG2_RL2/TSGR2_115-e/Docs/R2-2108646.zip" TargetMode="External"/><Relationship Id="rId390" Type="http://schemas.openxmlformats.org/officeDocument/2006/relationships/hyperlink" Target="http://www.3gpp.org/ftp/tsg_ran/WG2_RL2/TSGR2_115-e/Docs/R2-2107735.zip" TargetMode="External"/><Relationship Id="rId1907" Type="http://schemas.openxmlformats.org/officeDocument/2006/relationships/hyperlink" Target="http://www.3gpp.org/ftp/tsg_ran/WG2_RL2/TSGR2_115-e/Docs/R2-2108715.zip" TargetMode="External"/><Relationship Id="rId2071" Type="http://schemas.openxmlformats.org/officeDocument/2006/relationships/hyperlink" Target="http://www.3gpp.org/ftp/tsg_ran/WG2_RL2/TSGR2_115-e/Docs/R2-2108286.zip" TargetMode="External"/><Relationship Id="rId3122" Type="http://schemas.openxmlformats.org/officeDocument/2006/relationships/hyperlink" Target="http://www.3gpp.org/ftp/tsg_ran/WG2_RL2/TSGR2_115-e/Docs/R2-2106983.zip" TargetMode="External"/><Relationship Id="rId3567" Type="http://schemas.openxmlformats.org/officeDocument/2006/relationships/hyperlink" Target="http://www.3gpp.org/ftp/tsg_ran/WG2_RL2/TSGR2_115-e/Docs/R2-2107333.zip" TargetMode="External"/><Relationship Id="rId250" Type="http://schemas.openxmlformats.org/officeDocument/2006/relationships/hyperlink" Target="http://www.3gpp.org/ftp/tsg_ran/WG2_RL2/TSGR2_115-e/Docs/R2-2107389.zip" TargetMode="External"/><Relationship Id="rId488" Type="http://schemas.openxmlformats.org/officeDocument/2006/relationships/hyperlink" Target="http://www.3gpp.org/ftp/tsg_ran/WG2_RL2/TSGR2_115-e/Docs/R2-2109053.zip" TargetMode="External"/><Relationship Id="rId695" Type="http://schemas.openxmlformats.org/officeDocument/2006/relationships/hyperlink" Target="http://www.3gpp.org/ftp/tsg_ran/WG2_RL2/TSGR2_115-e/Docs/R2-2108985.zip" TargetMode="External"/><Relationship Id="rId2169" Type="http://schemas.openxmlformats.org/officeDocument/2006/relationships/hyperlink" Target="http://www.3gpp.org/ftp/tsg_ran/WG2_RL2/TSGR2_115-e/Docs/R2-2107644.zip" TargetMode="External"/><Relationship Id="rId2376" Type="http://schemas.openxmlformats.org/officeDocument/2006/relationships/hyperlink" Target="http://www.3gpp.org/ftp/tsg_ran/WG2_RL2/TSGR2_115-e/Docs/R2-2107904.zip" TargetMode="External"/><Relationship Id="rId2583" Type="http://schemas.openxmlformats.org/officeDocument/2006/relationships/hyperlink" Target="http://www.3gpp.org/ftp/tsg_ran/WG2_RL2/TSGR2_115-e/Docs/R2-2107271.zip" TargetMode="External"/><Relationship Id="rId2790" Type="http://schemas.openxmlformats.org/officeDocument/2006/relationships/hyperlink" Target="http://www.3gpp.org/ftp/tsg_ran/WG2_RL2/TSGR2_115-e/Docs/R2-2107480.zip" TargetMode="External"/><Relationship Id="rId3427" Type="http://schemas.openxmlformats.org/officeDocument/2006/relationships/hyperlink" Target="http://www.3gpp.org/ftp/tsg_ran/WG2_RL2/TSGR2_115-e/Docs/R2-2108102.zip" TargetMode="External"/><Relationship Id="rId3634" Type="http://schemas.openxmlformats.org/officeDocument/2006/relationships/hyperlink" Target="http://www.3gpp.org/ftp/tsg_ran/WG2_RL2/TSGR2_115-e/Docs/R2-2107189.zip" TargetMode="External"/><Relationship Id="rId110" Type="http://schemas.openxmlformats.org/officeDocument/2006/relationships/hyperlink" Target="http://www.3gpp.org/ftp/tsg_ran/WG2_RL2/TSGR2_115-e/Docs/R2-2107418.zip" TargetMode="External"/><Relationship Id="rId348" Type="http://schemas.openxmlformats.org/officeDocument/2006/relationships/hyperlink" Target="http://www.3gpp.org/ftp/tsg_ran/WG2_RL2/TSGR2_115-e/Docs/R2-2107609.zip" TargetMode="External"/><Relationship Id="rId555" Type="http://schemas.openxmlformats.org/officeDocument/2006/relationships/hyperlink" Target="http://www.3gpp.org/ftp/tsg_ran/WG2_RL2/TSGR2_115-e/Docs/R2-2108434.zip" TargetMode="External"/><Relationship Id="rId762" Type="http://schemas.openxmlformats.org/officeDocument/2006/relationships/hyperlink" Target="http://www.3gpp.org/ftp/tsg_ran/WG2_RL2/TSGR2_115-e/Docs/R2-2108994.zip" TargetMode="External"/><Relationship Id="rId1185" Type="http://schemas.openxmlformats.org/officeDocument/2006/relationships/hyperlink" Target="http://www.3gpp.org/ftp/tsg_ran/WG2_RL2/TSGR2_115-e/Docs/R2-2107856.zip" TargetMode="External"/><Relationship Id="rId1392" Type="http://schemas.openxmlformats.org/officeDocument/2006/relationships/hyperlink" Target="http://www.3gpp.org/ftp/tsg_ran/WG2_RL2/TSGR2_115-e/Docs/R2-2105724.zip" TargetMode="External"/><Relationship Id="rId2029" Type="http://schemas.openxmlformats.org/officeDocument/2006/relationships/hyperlink" Target="http://www.3gpp.org/ftp/tsg_ran/WG2_RL2/TSGR2_115-e/Docs/R2-2108890.zip" TargetMode="External"/><Relationship Id="rId2236" Type="http://schemas.openxmlformats.org/officeDocument/2006/relationships/hyperlink" Target="http://www.3gpp.org/ftp/tsg_ran/WG2_RL2/TSGR2_115-e/Docs/R2-2107141.zip" TargetMode="External"/><Relationship Id="rId2443" Type="http://schemas.openxmlformats.org/officeDocument/2006/relationships/hyperlink" Target="http://www.3gpp.org/ftp/tsg_ran/WG2_RL2/TSGR2_115-e/Docs/R2-2107640.zip" TargetMode="External"/><Relationship Id="rId2650" Type="http://schemas.openxmlformats.org/officeDocument/2006/relationships/hyperlink" Target="http://www.3gpp.org/ftp/tsg_ran/WG2_RL2/TSGR2_115-e/Docs/R2-2107953.zip" TargetMode="External"/><Relationship Id="rId2888" Type="http://schemas.openxmlformats.org/officeDocument/2006/relationships/hyperlink" Target="http://www.3gpp.org/ftp/tsg_ran/WG2_RL2/TSGR2_115-e/Docs/R2-2109042.zip" TargetMode="External"/><Relationship Id="rId3701" Type="http://schemas.openxmlformats.org/officeDocument/2006/relationships/hyperlink" Target="http://www.3gpp.org/ftp/tsg_ran/WG2_RL2/TSGR2_115-e/Docs/R2-2108926.zip" TargetMode="External"/><Relationship Id="rId208" Type="http://schemas.openxmlformats.org/officeDocument/2006/relationships/hyperlink" Target="http://www.3gpp.org/ftp/tsg_ran/WG2_RL2/TSGR2_115-e/Docs/R2-2108582.zip" TargetMode="External"/><Relationship Id="rId415" Type="http://schemas.openxmlformats.org/officeDocument/2006/relationships/hyperlink" Target="http://www.3gpp.org/ftp/tsg_ran/WG2_RL2/TSGR2_115-e/Docs/R2-2108096.zip" TargetMode="External"/><Relationship Id="rId622" Type="http://schemas.openxmlformats.org/officeDocument/2006/relationships/hyperlink" Target="http://www.3gpp.org/ftp/tsg_ran/WG2_RL2/TSGR2_115-e/Docs/R2-2106952.zip" TargetMode="External"/><Relationship Id="rId1045" Type="http://schemas.openxmlformats.org/officeDocument/2006/relationships/hyperlink" Target="http://www.3gpp.org/ftp/tsg_ran/WG2_RL2/TSGR2_115-e/Docs/R2-2107529.zip" TargetMode="External"/><Relationship Id="rId1252" Type="http://schemas.openxmlformats.org/officeDocument/2006/relationships/hyperlink" Target="http://www.3gpp.org/ftp/tsg_ran/WG2_RL2/TSGR2_115-e/Docs/R2-2108074.zip" TargetMode="External"/><Relationship Id="rId1697" Type="http://schemas.openxmlformats.org/officeDocument/2006/relationships/hyperlink" Target="http://www.3gpp.org/ftp/tsg_ran/WG2_RL2/TSGR2_115-e/Docs/R2-2107712.zip" TargetMode="External"/><Relationship Id="rId2303" Type="http://schemas.openxmlformats.org/officeDocument/2006/relationships/hyperlink" Target="http://www.3gpp.org/ftp/tsg_ran/WG2_RL2/TSGR2_115-e/Docs/R2-2107834.zip" TargetMode="External"/><Relationship Id="rId2510" Type="http://schemas.openxmlformats.org/officeDocument/2006/relationships/hyperlink" Target="http://www.3gpp.org/ftp/tsg_ran/WG2_RL2/TSGR2_115-e/Docs/R2-2107380.zip" TargetMode="External"/><Relationship Id="rId2748" Type="http://schemas.openxmlformats.org/officeDocument/2006/relationships/hyperlink" Target="http://www.3gpp.org/ftp/tsg_ran/WG2_RL2/TSGR2_115-e/Docs/R2-2107745.zip" TargetMode="External"/><Relationship Id="rId2955" Type="http://schemas.openxmlformats.org/officeDocument/2006/relationships/hyperlink" Target="http://www.3gpp.org/ftp/tsg_ran/WG2_RL2/TSGR2_115-e/Docs/R2-2107081.zip" TargetMode="External"/><Relationship Id="rId927" Type="http://schemas.openxmlformats.org/officeDocument/2006/relationships/hyperlink" Target="http://www.3gpp.org/ftp/tsg_ran/WG2_RL2/TSGR2_115-e/Docs/R2-2109022.zip" TargetMode="External"/><Relationship Id="rId1112" Type="http://schemas.openxmlformats.org/officeDocument/2006/relationships/hyperlink" Target="http://www.3gpp.org/ftp/tsg_ran/WG2_RL2/TSGR2_115-e/Docs/R2-2107353.zip" TargetMode="External"/><Relationship Id="rId1557" Type="http://schemas.openxmlformats.org/officeDocument/2006/relationships/hyperlink" Target="http://www.3gpp.org/ftp/tsg_ran/WG2_RL2/TSGR2_115-e/Docs/R2-2106967.zip" TargetMode="External"/><Relationship Id="rId1764" Type="http://schemas.openxmlformats.org/officeDocument/2006/relationships/hyperlink" Target="http://www.3gpp.org/ftp/tsg_ran/WG2_RL2/TSGR2_115-e/Docs/R2-2108315.zip" TargetMode="External"/><Relationship Id="rId1971" Type="http://schemas.openxmlformats.org/officeDocument/2006/relationships/hyperlink" Target="http://www.3gpp.org/ftp/tsg_ran/WG2_RL2/TSGR2_115-e/Docs/R2-2107150.zip" TargetMode="External"/><Relationship Id="rId2608" Type="http://schemas.openxmlformats.org/officeDocument/2006/relationships/hyperlink" Target="http://www.3gpp.org/ftp/tsg_ran/WG2_RL2/TSGR2_115-e/Docs/R2-2108217.zip" TargetMode="External"/><Relationship Id="rId2815" Type="http://schemas.openxmlformats.org/officeDocument/2006/relationships/hyperlink" Target="http://www.3gpp.org/ftp/tsg_ran/WG2_RL2/TSGR2_115-e/Docs/R2-2108130.zip" TargetMode="External"/><Relationship Id="rId56" Type="http://schemas.openxmlformats.org/officeDocument/2006/relationships/hyperlink" Target="http://www.3gpp.org/ftp/tsg_ran/WG2_RL2/TSGR2_115-e/Docs/R2-2108782.zip" TargetMode="External"/><Relationship Id="rId1417" Type="http://schemas.openxmlformats.org/officeDocument/2006/relationships/hyperlink" Target="http://www.3gpp.org/ftp/tsg_ran/WG2_RL2/TSGR2_115-e/Docs/R2-2105725.zip" TargetMode="External"/><Relationship Id="rId1624" Type="http://schemas.openxmlformats.org/officeDocument/2006/relationships/hyperlink" Target="http://www.3gpp.org/ftp/tsg_ran/WG2_RL2/TSGR2_115-e/Docs/R2-2108939.zip" TargetMode="External"/><Relationship Id="rId1831" Type="http://schemas.openxmlformats.org/officeDocument/2006/relationships/hyperlink" Target="http://www.3gpp.org/ftp/tsg_ran/WG2_RL2/TSGR2_115-e/Docs/R2-2109072.zip" TargetMode="External"/><Relationship Id="rId3077" Type="http://schemas.openxmlformats.org/officeDocument/2006/relationships/hyperlink" Target="http://www.3gpp.org/ftp/tsg_ran/WG2_RL2/TSGR2_115-e/Docs/R2-2106938.zip" TargetMode="External"/><Relationship Id="rId3284" Type="http://schemas.openxmlformats.org/officeDocument/2006/relationships/hyperlink" Target="http://www.3gpp.org/ftp/tsg_ran/WG2_RL2/TSGR2_115-e/Docs/R2-2108845.zip" TargetMode="External"/><Relationship Id="rId1929" Type="http://schemas.openxmlformats.org/officeDocument/2006/relationships/hyperlink" Target="http://www.3gpp.org/ftp/tsg_ran/WG2_RL2/TSGR2_115-e/Docs/R2-2107986.zip" TargetMode="External"/><Relationship Id="rId2093" Type="http://schemas.openxmlformats.org/officeDocument/2006/relationships/hyperlink" Target="http://www.3gpp.org/ftp/tsg_ran/WG2_RL2/TSGR2_115-e/Docs/R2-2106920.zip" TargetMode="External"/><Relationship Id="rId3491" Type="http://schemas.openxmlformats.org/officeDocument/2006/relationships/hyperlink" Target="http://www.3gpp.org/ftp/tsg_ran/WG2_RL2/TSGR2_115-e/Docs/R2-2108616.zip" TargetMode="External"/><Relationship Id="rId3589" Type="http://schemas.openxmlformats.org/officeDocument/2006/relationships/hyperlink" Target="http://www.3gpp.org/ftp/tsg_ran/WG2_RL2/TSGR2_115-e/Docs/R2-2108946.zip" TargetMode="External"/><Relationship Id="rId2398" Type="http://schemas.openxmlformats.org/officeDocument/2006/relationships/hyperlink" Target="http://www.3gpp.org/ftp/tsg_ran/WG2_RL2/TSGR2_115-e/Docs/R2-2107716.zip" TargetMode="External"/><Relationship Id="rId3144" Type="http://schemas.openxmlformats.org/officeDocument/2006/relationships/hyperlink" Target="http://www.3gpp.org/ftp/tsg_ran/WG2_RL2/TSGR2_115-e/Docs/R2-2109073.zip" TargetMode="External"/><Relationship Id="rId3351" Type="http://schemas.openxmlformats.org/officeDocument/2006/relationships/hyperlink" Target="http://www.3gpp.org/ftp/tsg_ran/WG2_RL2/TSGR2_115-e/Docs/R2-2108719.zip" TargetMode="External"/><Relationship Id="rId3449" Type="http://schemas.openxmlformats.org/officeDocument/2006/relationships/hyperlink" Target="http://www.3gpp.org/ftp/tsg_ran/WG2_RL2/TSGR2_115-e/Docs/R2-2107485.zip" TargetMode="External"/><Relationship Id="rId272" Type="http://schemas.openxmlformats.org/officeDocument/2006/relationships/hyperlink" Target="http://www.3gpp.org/ftp/tsg_ran/WG2_RL2/TSGR2_115-e/Docs/R2-2108346.zip" TargetMode="External"/><Relationship Id="rId577" Type="http://schemas.openxmlformats.org/officeDocument/2006/relationships/hyperlink" Target="http://www.3gpp.org/ftp/tsg_ran/WG2_RL2/TSGR2_115-e/Docs/R2-2108268.zip" TargetMode="External"/><Relationship Id="rId2160" Type="http://schemas.openxmlformats.org/officeDocument/2006/relationships/hyperlink" Target="http://www.3gpp.org/ftp/tsg_ran/WG2_RL2/TSGR2_115-e/Docs/R2-2108946.zip" TargetMode="External"/><Relationship Id="rId2258" Type="http://schemas.openxmlformats.org/officeDocument/2006/relationships/hyperlink" Target="http://www.3gpp.org/ftp/tsg_ran/WG2_RL2/TSGR2_115-e/Docs/R2-2108891.zip" TargetMode="External"/><Relationship Id="rId3004" Type="http://schemas.openxmlformats.org/officeDocument/2006/relationships/hyperlink" Target="http://www.3gpp.org/ftp/tsg_ran/WG2_RL2/TSGR2_115-e/Docs/R2-2107560.zip" TargetMode="External"/><Relationship Id="rId3211" Type="http://schemas.openxmlformats.org/officeDocument/2006/relationships/hyperlink" Target="http://www.3gpp.org/ftp/tsg_ran/WG2_RL2/TSGR2_115-e/Docs/R2-2108991.zip" TargetMode="External"/><Relationship Id="rId3656" Type="http://schemas.openxmlformats.org/officeDocument/2006/relationships/hyperlink" Target="http://www.3gpp.org/ftp/tsg_ran/WG2_RL2/TSGR2_115-e/Docs/R2-2107716.zip" TargetMode="External"/><Relationship Id="rId132" Type="http://schemas.openxmlformats.org/officeDocument/2006/relationships/hyperlink" Target="http://www.3gpp.org/ftp/tsg_ran/WG2_RL2/TSGR2_115-e/Docs/R2-2108186.zip" TargetMode="External"/><Relationship Id="rId784" Type="http://schemas.openxmlformats.org/officeDocument/2006/relationships/hyperlink" Target="http://www.3gpp.org/ftp/tsg_ran/WG2_RL2/TSGR2_115-e/Docs/R2-2107189.zip" TargetMode="External"/><Relationship Id="rId991" Type="http://schemas.openxmlformats.org/officeDocument/2006/relationships/hyperlink" Target="http://www.3gpp.org/ftp/tsg_ran/WG2_RL2/TSGR2_115-e/Docs/R2-2107013.zip" TargetMode="External"/><Relationship Id="rId1067" Type="http://schemas.openxmlformats.org/officeDocument/2006/relationships/hyperlink" Target="http://www.3gpp.org/ftp/tsg_ran/WG2_RL2/TSGR2_115-e/Docs/R2-2107663.zip" TargetMode="External"/><Relationship Id="rId2020" Type="http://schemas.openxmlformats.org/officeDocument/2006/relationships/hyperlink" Target="http://www.3gpp.org/ftp/tsg_ran/WG2_RL2/TSGR2_115-e/Docs/R2-2108281.zip" TargetMode="External"/><Relationship Id="rId2465" Type="http://schemas.openxmlformats.org/officeDocument/2006/relationships/hyperlink" Target="http://www.3gpp.org/ftp/tsg_ran/WG2_RL2/TSGR2_115-e/Docs/R2-2108334.zip" TargetMode="External"/><Relationship Id="rId2672" Type="http://schemas.openxmlformats.org/officeDocument/2006/relationships/hyperlink" Target="http://www.3gpp.org/ftp/tsg_ran/WG2_RL2/TSGR2_115-e/Docs/R2-2107347.zip" TargetMode="External"/><Relationship Id="rId3309" Type="http://schemas.openxmlformats.org/officeDocument/2006/relationships/hyperlink" Target="http://www.3gpp.org/ftp/tsg_ran/WG2_RL2/TSGR2_115-e/Docs/R2-2108645.zip" TargetMode="External"/><Relationship Id="rId3516" Type="http://schemas.openxmlformats.org/officeDocument/2006/relationships/hyperlink" Target="http://www.3gpp.org/ftp/tsg_ran/WG2_RL2/TSGR2_115-e/Docs/R2-2109117.zip" TargetMode="External"/><Relationship Id="rId3723" Type="http://schemas.openxmlformats.org/officeDocument/2006/relationships/hyperlink" Target="http://www.3gpp.org/ftp/tsg_ran/WG2_RL2/TSGR2_115-e/Docs/R2-2109003.zip" TargetMode="External"/><Relationship Id="rId437" Type="http://schemas.openxmlformats.org/officeDocument/2006/relationships/hyperlink" Target="http://www.3gpp.org/ftp/tsg_ran/WG2_RL2/TSGR2_115-e/Docs/R2-2109149.zip" TargetMode="External"/><Relationship Id="rId644" Type="http://schemas.openxmlformats.org/officeDocument/2006/relationships/hyperlink" Target="http://www.3gpp.org/ftp/tsg_ran/WG2_RL2/TSGR2_115-e/Docs/R2-2107937.zip" TargetMode="External"/><Relationship Id="rId851" Type="http://schemas.openxmlformats.org/officeDocument/2006/relationships/hyperlink" Target="http://www.3gpp.org/ftp/tsg_ran/WG2_RL2/TSGR2_115-e/Docs/R2-2108321.zip" TargetMode="External"/><Relationship Id="rId1274" Type="http://schemas.openxmlformats.org/officeDocument/2006/relationships/hyperlink" Target="http://www.3gpp.org/ftp/tsg_ran/WG2_RL2/TSGR2_115-e/Docs/R2-2107178.zip" TargetMode="External"/><Relationship Id="rId1481" Type="http://schemas.openxmlformats.org/officeDocument/2006/relationships/hyperlink" Target="http://www.3gpp.org/ftp/tsg_ran/WG2_RL2/TSGR2_115-e/Docs/R2-2107899.zip" TargetMode="External"/><Relationship Id="rId1579" Type="http://schemas.openxmlformats.org/officeDocument/2006/relationships/hyperlink" Target="http://www.3gpp.org/ftp/tsg_ran/WG2_RL2/TSGR2_115-e/Docs/R2-2108948.zip" TargetMode="External"/><Relationship Id="rId2118" Type="http://schemas.openxmlformats.org/officeDocument/2006/relationships/hyperlink" Target="http://www.3gpp.org/ftp/tsg_ran/WG2_RL2/TSGR2_115-e/Docs/R2-2106971.zip" TargetMode="External"/><Relationship Id="rId2325" Type="http://schemas.openxmlformats.org/officeDocument/2006/relationships/hyperlink" Target="http://www.3gpp.org/ftp/tsg_ran/WG2_RL2/TSGR2_115-e/Docs/R2-2109132.zip" TargetMode="External"/><Relationship Id="rId2532" Type="http://schemas.openxmlformats.org/officeDocument/2006/relationships/hyperlink" Target="http://www.3gpp.org/ftp/tsg_ran/WG2_RL2/TSGR2_115-e/Docs/R2-2107381.zip" TargetMode="External"/><Relationship Id="rId2977" Type="http://schemas.openxmlformats.org/officeDocument/2006/relationships/hyperlink" Target="http://www.3gpp.org/ftp/tsg_ran/WG2_RL2/TSGR2_115-e/Docs/R2-2107915.zip" TargetMode="External"/><Relationship Id="rId504" Type="http://schemas.openxmlformats.org/officeDocument/2006/relationships/hyperlink" Target="http://www.3gpp.org/ftp/tsg_ran/WG2_RL2/TSGR2_115-e/Docs/R2-2109172.zip" TargetMode="External"/><Relationship Id="rId711" Type="http://schemas.openxmlformats.org/officeDocument/2006/relationships/hyperlink" Target="http://www.3gpp.org/ftp/tsg_ran/WG2_RL2/TSGR2_115-e/Docs/R2-2108986.zip" TargetMode="External"/><Relationship Id="rId949" Type="http://schemas.openxmlformats.org/officeDocument/2006/relationships/hyperlink" Target="http://www.3gpp.org/ftp/tsg_ran/WG2_RL2/TSGR2_115-e/Docs/R2-2107545.zip" TargetMode="External"/><Relationship Id="rId1134" Type="http://schemas.openxmlformats.org/officeDocument/2006/relationships/hyperlink" Target="http://www.3gpp.org/ftp/tsg_ran/WG2_RL2/TSGR2_115-e/Docs/R2-2108112.zip" TargetMode="External"/><Relationship Id="rId1341" Type="http://schemas.openxmlformats.org/officeDocument/2006/relationships/hyperlink" Target="http://www.3gpp.org/ftp/tsg_ran/WG2_RL2/TSGR2_115-e/Docs/R2-2107291.zip" TargetMode="External"/><Relationship Id="rId1786" Type="http://schemas.openxmlformats.org/officeDocument/2006/relationships/hyperlink" Target="http://www.3gpp.org/ftp/tsg_ran/WG2_RL2/TSGR2_115-e/Docs/R2-2108555.zip" TargetMode="External"/><Relationship Id="rId1993" Type="http://schemas.openxmlformats.org/officeDocument/2006/relationships/hyperlink" Target="http://www.3gpp.org/ftp/tsg_ran/WG2_RL2/TSGR2_115-e/Docs/R2-2107733.zip" TargetMode="External"/><Relationship Id="rId2837" Type="http://schemas.openxmlformats.org/officeDocument/2006/relationships/hyperlink" Target="http://www.3gpp.org/ftp/tsg_ran/WG2_RL2/TSGR2_115-e/Docs/R2-2106939.zip" TargetMode="External"/><Relationship Id="rId78" Type="http://schemas.openxmlformats.org/officeDocument/2006/relationships/hyperlink" Target="http://www.3gpp.org/ftp/tsg_ran/WG2_RL2/TSGR2_115-e/Docs/R2-2108844.zip" TargetMode="External"/><Relationship Id="rId809" Type="http://schemas.openxmlformats.org/officeDocument/2006/relationships/hyperlink" Target="http://www.3gpp.org/ftp/tsg_ran/WG2_RL2/TSGR2_115-e/Docs/R2-2108956.zip" TargetMode="External"/><Relationship Id="rId1201" Type="http://schemas.openxmlformats.org/officeDocument/2006/relationships/hyperlink" Target="http://www.3gpp.org/ftp/tsg_ran/WG2_RL2/TSGR2_115-e/Docs/R2-2107026.zip" TargetMode="External"/><Relationship Id="rId1439" Type="http://schemas.openxmlformats.org/officeDocument/2006/relationships/hyperlink" Target="http://www.3gpp.org/ftp/tsg_ran/WG2_RL2/TSGR2_115-e/Docs/R2-2107464.zip" TargetMode="External"/><Relationship Id="rId1646" Type="http://schemas.openxmlformats.org/officeDocument/2006/relationships/hyperlink" Target="http://www.3gpp.org/ftp/tsg_ran/WG2_RL2/TSGR2_115-e/Docs/R2-2107276.zip" TargetMode="External"/><Relationship Id="rId1853" Type="http://schemas.openxmlformats.org/officeDocument/2006/relationships/hyperlink" Target="http://www.3gpp.org/ftp/tsg_ran/WG2_RL2/TSGR2_115-e/Docs/R2-2106941.zip" TargetMode="External"/><Relationship Id="rId2904" Type="http://schemas.openxmlformats.org/officeDocument/2006/relationships/hyperlink" Target="http://www.3gpp.org/ftp/tsg_ran/WG2_RL2/TSGR2_115-e/Docs/R2-2108672.zip" TargetMode="External"/><Relationship Id="rId3099" Type="http://schemas.openxmlformats.org/officeDocument/2006/relationships/hyperlink" Target="http://www.3gpp.org/ftp/tsg_ran/WG2_RL2/TSGR2_115-e/Docs/R2-2106960.zip" TargetMode="External"/><Relationship Id="rId1506" Type="http://schemas.openxmlformats.org/officeDocument/2006/relationships/hyperlink" Target="http://www.3gpp.org/ftp/tsg_ran/WG2_RL2/TSGR2_115-e/Docs/R2-2107248.zip" TargetMode="External"/><Relationship Id="rId1713" Type="http://schemas.openxmlformats.org/officeDocument/2006/relationships/hyperlink" Target="http://www.3gpp.org/ftp/tsg_ran/WG2_RL2/TSGR2_115-e/Docs/R2-2107313.zip" TargetMode="External"/><Relationship Id="rId1920" Type="http://schemas.openxmlformats.org/officeDocument/2006/relationships/hyperlink" Target="http://www.3gpp.org/ftp/tsg_ran/WG2_RL2/TSGR2_115-e/Docs/R2-2107361.zip" TargetMode="External"/><Relationship Id="rId3166" Type="http://schemas.openxmlformats.org/officeDocument/2006/relationships/hyperlink" Target="http://www.3gpp.org/ftp/tsg_ran/WG2_RL2/TSGR2_115-e/Docs/R2-2109215.zip" TargetMode="External"/><Relationship Id="rId3373" Type="http://schemas.openxmlformats.org/officeDocument/2006/relationships/hyperlink" Target="http://www.3gpp.org/ftp/tsg_ran/WG2_RL2/TSGR2_115-e/Docs/R2-2108781.zip" TargetMode="External"/><Relationship Id="rId3580" Type="http://schemas.openxmlformats.org/officeDocument/2006/relationships/hyperlink" Target="http://www.3gpp.org/ftp/tsg_ran/WG2_RL2/TSGR2_115-e/Docs/R2-2106920.zip" TargetMode="External"/><Relationship Id="rId294" Type="http://schemas.openxmlformats.org/officeDocument/2006/relationships/hyperlink" Target="http://www.3gpp.org/ftp/tsg_ran/WG2_RL2/TSGR2_115-e/Docs/R2-2109111.zip" TargetMode="External"/><Relationship Id="rId2182" Type="http://schemas.openxmlformats.org/officeDocument/2006/relationships/hyperlink" Target="http://www.3gpp.org/ftp/tsg_ran/WG2_RL2/TSGR2_115-e/Docs/R2-2108772.zip" TargetMode="External"/><Relationship Id="rId3026" Type="http://schemas.openxmlformats.org/officeDocument/2006/relationships/hyperlink" Target="http://www.3gpp.org/ftp/tsg_ran/WG2_RL2/TSGR2_115-e/Docs/R2-2107589.zip" TargetMode="External"/><Relationship Id="rId3233" Type="http://schemas.openxmlformats.org/officeDocument/2006/relationships/hyperlink" Target="http://www.3gpp.org/ftp/tsg_ran/WG2_RL2/TSGR2_115-e/Docs/R2-2109086.zip" TargetMode="External"/><Relationship Id="rId3678" Type="http://schemas.openxmlformats.org/officeDocument/2006/relationships/hyperlink" Target="http://www.3gpp.org/ftp/tsg_ran/WG2_RL2/TSGR2_115-e/Docs/R2-2108873.zip" TargetMode="External"/><Relationship Id="rId154" Type="http://schemas.openxmlformats.org/officeDocument/2006/relationships/hyperlink" Target="http://www.3gpp.org/ftp/tsg_ran/WG2_RL2/TSGR2_115-e/Docs/R2-2107771.zip" TargetMode="External"/><Relationship Id="rId361" Type="http://schemas.openxmlformats.org/officeDocument/2006/relationships/hyperlink" Target="http://www.3gpp.org/ftp/tsg_ran/WG2_RL2/TSGR2_115-e/Docs/R2-2107927.zip" TargetMode="External"/><Relationship Id="rId599" Type="http://schemas.openxmlformats.org/officeDocument/2006/relationships/hyperlink" Target="http://www.3gpp.org/ftp/tsg_ran/WG2_RL2/TSGR2_115-e/Docs/R2-2108586.zip" TargetMode="External"/><Relationship Id="rId2042" Type="http://schemas.openxmlformats.org/officeDocument/2006/relationships/hyperlink" Target="http://www.3gpp.org/ftp/tsg_ran/WG2_RL2/TSGR2_115-e/Docs/R2-2109056.zip" TargetMode="External"/><Relationship Id="rId2487" Type="http://schemas.openxmlformats.org/officeDocument/2006/relationships/hyperlink" Target="http://www.3gpp.org/ftp/tsg_ran/WG2_RL2/TSGR2_115-e/Docs/R2-2108331.zip" TargetMode="External"/><Relationship Id="rId2694" Type="http://schemas.openxmlformats.org/officeDocument/2006/relationships/hyperlink" Target="http://www.3gpp.org/ftp/tsg_ran/WG2_RL2/TSGR2_115-e/Docs/R2-2108256.zip" TargetMode="External"/><Relationship Id="rId3440" Type="http://schemas.openxmlformats.org/officeDocument/2006/relationships/hyperlink" Target="http://www.3gpp.org/ftp/tsg_ran/WG2_RL2/TSGR2_115-e/Docs/R2-2107011.zip" TargetMode="External"/><Relationship Id="rId3538" Type="http://schemas.openxmlformats.org/officeDocument/2006/relationships/hyperlink" Target="http://www.3gpp.org/ftp/tsg_ran/WG2_RL2/TSGR2_115-e/Docs/R2-2108851.zip" TargetMode="External"/><Relationship Id="rId459" Type="http://schemas.openxmlformats.org/officeDocument/2006/relationships/hyperlink" Target="http://www.3gpp.org/ftp/tsg_ran/WG2_RL2/TSGR2_115-e/Docs/R2-2108638.zip" TargetMode="External"/><Relationship Id="rId666" Type="http://schemas.openxmlformats.org/officeDocument/2006/relationships/hyperlink" Target="http://www.3gpp.org/ftp/tsg_ran/WG2_RL2/TSGR2_115-e/Docs/R2-2108364.zip" TargetMode="External"/><Relationship Id="rId873" Type="http://schemas.openxmlformats.org/officeDocument/2006/relationships/hyperlink" Target="http://www.3gpp.org/ftp/tsg_ran/WG2_RL2/TSGR2_115-e/Docs/R2-2108312.zip" TargetMode="External"/><Relationship Id="rId1089" Type="http://schemas.openxmlformats.org/officeDocument/2006/relationships/hyperlink" Target="http://www.3gpp.org/ftp/tsg_ran/WG2_RL2/TSGR2_115-e/Docs/R2-2107020.zip" TargetMode="External"/><Relationship Id="rId1296" Type="http://schemas.openxmlformats.org/officeDocument/2006/relationships/hyperlink" Target="http://www.3gpp.org/ftp/tsg_ran/WG2_RL2/TSGR2_115-e/Docs/R2-2107516.zip" TargetMode="External"/><Relationship Id="rId2347" Type="http://schemas.openxmlformats.org/officeDocument/2006/relationships/hyperlink" Target="http://www.3gpp.org/ftp/tsg_ran/WG2_RL2/TSGR2_115-e/Docs/R2-2107211.zip" TargetMode="External"/><Relationship Id="rId2554" Type="http://schemas.openxmlformats.org/officeDocument/2006/relationships/hyperlink" Target="http://www.3gpp.org/ftp/tsg_ran/WG2_RL2/TSGR2_115-e/Docs/R2-2108995.zip" TargetMode="External"/><Relationship Id="rId2999" Type="http://schemas.openxmlformats.org/officeDocument/2006/relationships/hyperlink" Target="http://www.3gpp.org/ftp/tsg_ran/WG2_RL2/TSGR2_115-e/Docs/R2-2108339.zip" TargetMode="External"/><Relationship Id="rId3300" Type="http://schemas.openxmlformats.org/officeDocument/2006/relationships/hyperlink" Target="http://www.3gpp.org/ftp/tsg_ran/WG2_RL2/TSGR2_115-e/Docs/R2-2108811.zip" TargetMode="External"/><Relationship Id="rId221" Type="http://schemas.openxmlformats.org/officeDocument/2006/relationships/hyperlink" Target="http://www.3gpp.org/ftp/tsg_ran/WG2_RL2/TSGR2_115-e/Docs/R2-2108578.zip" TargetMode="External"/><Relationship Id="rId319" Type="http://schemas.openxmlformats.org/officeDocument/2006/relationships/hyperlink" Target="http://www.3gpp.org/ftp/tsg_ran/WG2_RL2/TSGR2_115-e/Docs/R2-2108954.zip" TargetMode="External"/><Relationship Id="rId526" Type="http://schemas.openxmlformats.org/officeDocument/2006/relationships/hyperlink" Target="http://www.3gpp.org/ftp/tsg_ran/WG2_RL2/TSGR2_115-e/Docs/R2-2107722.zip" TargetMode="External"/><Relationship Id="rId1156" Type="http://schemas.openxmlformats.org/officeDocument/2006/relationships/hyperlink" Target="http://www.3gpp.org/ftp/tsg_ran/WG2_RL2/TSGR2_115-e/Docs/R2-2109091.zip" TargetMode="External"/><Relationship Id="rId1363" Type="http://schemas.openxmlformats.org/officeDocument/2006/relationships/hyperlink" Target="http://www.3gpp.org/ftp/tsg_ran/WG2_RL2/TSGR2_115-e/Docs/R2-2108021.zip" TargetMode="External"/><Relationship Id="rId2207" Type="http://schemas.openxmlformats.org/officeDocument/2006/relationships/hyperlink" Target="http://www.3gpp.org/ftp/tsg_ran/WG2_RL2/TSGR2_115-e/Docs/R2-2105969.zip" TargetMode="External"/><Relationship Id="rId2761" Type="http://schemas.openxmlformats.org/officeDocument/2006/relationships/hyperlink" Target="http://www.3gpp.org/ftp/tsg_ran/WG2_RL2/TSGR2_115-e/Docs/R2-2108895.zip" TargetMode="External"/><Relationship Id="rId2859" Type="http://schemas.openxmlformats.org/officeDocument/2006/relationships/hyperlink" Target="http://www.3gpp.org/ftp/tsg_ran/WG2_RL2/TSGR2_115-e/Docs/R2-2107483.zip" TargetMode="External"/><Relationship Id="rId3605" Type="http://schemas.openxmlformats.org/officeDocument/2006/relationships/hyperlink" Target="http://www.3gpp.org/ftp/tsg_ran/WG2_RL2/TSGR2_115-e/Docs/R2-2108178.zip" TargetMode="External"/><Relationship Id="rId733" Type="http://schemas.openxmlformats.org/officeDocument/2006/relationships/hyperlink" Target="http://www.3gpp.org/ftp/tsg_ran/WG2_RL2/TSGR2_115-e/Docs/R2-2107187.zip" TargetMode="External"/><Relationship Id="rId940" Type="http://schemas.openxmlformats.org/officeDocument/2006/relationships/hyperlink" Target="http://www.3gpp.org/ftp/tsg_ran/WG2_RL2/TSGR2_115-e/Docs/R2-2107034.zip" TargetMode="External"/><Relationship Id="rId1016" Type="http://schemas.openxmlformats.org/officeDocument/2006/relationships/hyperlink" Target="http://www.3gpp.org/ftp/tsg_ran/WG2_RL2/TSGR2_115-e/Docs/R2-2107037.zip" TargetMode="External"/><Relationship Id="rId1570" Type="http://schemas.openxmlformats.org/officeDocument/2006/relationships/hyperlink" Target="http://www.3gpp.org/ftp/tsg_ran/WG2_RL2/TSGR2_115-e/Docs/R2-2108194.zip" TargetMode="External"/><Relationship Id="rId1668" Type="http://schemas.openxmlformats.org/officeDocument/2006/relationships/hyperlink" Target="http://www.3gpp.org/ftp/tsg_ran/WG2_RL2/TSGR2_115-e/Docs/R2-2108484.zip" TargetMode="External"/><Relationship Id="rId1875" Type="http://schemas.openxmlformats.org/officeDocument/2006/relationships/hyperlink" Target="http://www.3gpp.org/ftp/tsg_ran/WG2_RL2/TSGR2_115-e/Docs/R2-2106924.zip" TargetMode="External"/><Relationship Id="rId2414" Type="http://schemas.openxmlformats.org/officeDocument/2006/relationships/hyperlink" Target="http://www.3gpp.org/ftp/tsg_ran/WG2_RL2/TSGR2_115-e/Docs/R2-2107510.zip" TargetMode="External"/><Relationship Id="rId2621" Type="http://schemas.openxmlformats.org/officeDocument/2006/relationships/hyperlink" Target="http://www.3gpp.org/ftp/tsg_ran/WG2_RL2/TSGR2_115-e/Docs/R2-2108429.zip" TargetMode="External"/><Relationship Id="rId2719" Type="http://schemas.openxmlformats.org/officeDocument/2006/relationships/hyperlink" Target="http://www.3gpp.org/ftp/tsg_ran/WG2_RL2/TSGR2_115-e/Docs/R2-2108807.zip" TargetMode="External"/><Relationship Id="rId800" Type="http://schemas.openxmlformats.org/officeDocument/2006/relationships/hyperlink" Target="http://www.3gpp.org/ftp/tsg_ran/WG2_RL2/TSGR2_115-e/Docs/R2-2108363.zip" TargetMode="External"/><Relationship Id="rId1223" Type="http://schemas.openxmlformats.org/officeDocument/2006/relationships/hyperlink" Target="http://www.3gpp.org/ftp/tsg_ran/WG2_RL2/TSGR2_115-e/Docs/R2-2107597.zip" TargetMode="External"/><Relationship Id="rId1430" Type="http://schemas.openxmlformats.org/officeDocument/2006/relationships/hyperlink" Target="http://www.3gpp.org/ftp/tsg_ran/WG2_RL2/TSGR2_115-e/Docs/R2-2109039.zip" TargetMode="External"/><Relationship Id="rId1528" Type="http://schemas.openxmlformats.org/officeDocument/2006/relationships/hyperlink" Target="http://www.3gpp.org/ftp/tsg_ran/WG2_RL2/TSGR2_115-e/Docs/R2-2107930.zip" TargetMode="External"/><Relationship Id="rId2926" Type="http://schemas.openxmlformats.org/officeDocument/2006/relationships/hyperlink" Target="http://www.3gpp.org/ftp/tsg_ran/WG2_RL2/TSGR2_115-e/Docs/R2-2107762.zip" TargetMode="External"/><Relationship Id="rId3090" Type="http://schemas.openxmlformats.org/officeDocument/2006/relationships/hyperlink" Target="http://www.3gpp.org/ftp/tsg_ran/WG2_RL2/TSGR2_115-e/Docs/R2-2106951.zip" TargetMode="External"/><Relationship Id="rId1735" Type="http://schemas.openxmlformats.org/officeDocument/2006/relationships/hyperlink" Target="http://www.3gpp.org/ftp/tsg_ran/WG2_RL2/TSGR2_115-e/Docs/R2-2108706.zip" TargetMode="External"/><Relationship Id="rId1942" Type="http://schemas.openxmlformats.org/officeDocument/2006/relationships/hyperlink" Target="http://www.3gpp.org/ftp/tsg_ran/WG2_RL2/TSGR2_115-e/Docs/R2-2108716.zip" TargetMode="External"/><Relationship Id="rId3188" Type="http://schemas.openxmlformats.org/officeDocument/2006/relationships/hyperlink" Target="http://www.3gpp.org/ftp/tsg_ran/WG2_RL2/TSGR2_115-e/Docs/R2-2108582.zip" TargetMode="External"/><Relationship Id="rId3395" Type="http://schemas.openxmlformats.org/officeDocument/2006/relationships/hyperlink" Target="http://www.3gpp.org/ftp/tsg_ran/WG2_RL2/TSGR2_115-e/Docs/R2-2107010.zip" TargetMode="External"/><Relationship Id="rId27" Type="http://schemas.openxmlformats.org/officeDocument/2006/relationships/hyperlink" Target="http://www.3gpp.org/ftp/tsg_ran/WG2_RL2/TSGR2_115-e/Docs/R2-2107784.zip" TargetMode="External"/><Relationship Id="rId1802" Type="http://schemas.openxmlformats.org/officeDocument/2006/relationships/hyperlink" Target="http://www.3gpp.org/ftp/tsg_ran/WG2_RL2/TSGR2_115-e/Docs/R2-2107068.zip" TargetMode="External"/><Relationship Id="rId3048" Type="http://schemas.openxmlformats.org/officeDocument/2006/relationships/hyperlink" Target="http://www.3gpp.org/ftp/tsg_ran/WG2_RL2/TSGR2_115-e/Docs/R2-2106909.zip" TargetMode="External"/><Relationship Id="rId3255" Type="http://schemas.openxmlformats.org/officeDocument/2006/relationships/hyperlink" Target="http://www.3gpp.org/ftp/tsg_ran/WG2_RL2/TSGR2_115-e/Docs/R2-2109166.zip" TargetMode="External"/><Relationship Id="rId3462" Type="http://schemas.openxmlformats.org/officeDocument/2006/relationships/hyperlink" Target="http://www.3gpp.org/ftp/tsg_ran/WG2_RL2/TSGR2_115-e/Docs/R2-2108586.zip" TargetMode="External"/><Relationship Id="rId176" Type="http://schemas.openxmlformats.org/officeDocument/2006/relationships/hyperlink" Target="http://www.3gpp.org/ftp/tsg_ran/WG2_RL2/TSGR2_115-e/Docs/R2-2109210.zip" TargetMode="External"/><Relationship Id="rId383" Type="http://schemas.openxmlformats.org/officeDocument/2006/relationships/hyperlink" Target="http://www.3gpp.org/ftp/tsg_ran/WG2_RL2/TSGR2_115-e/Docs/R2-2108257.zip" TargetMode="External"/><Relationship Id="rId590" Type="http://schemas.openxmlformats.org/officeDocument/2006/relationships/hyperlink" Target="http://www.3gpp.org/ftp/tsg_ran/WG2_RL2/TSGR2_115-e/Docs/R2-2108189.zip" TargetMode="External"/><Relationship Id="rId2064" Type="http://schemas.openxmlformats.org/officeDocument/2006/relationships/hyperlink" Target="http://www.3gpp.org/ftp/tsg_ran/WG2_RL2/TSGR2_115-e/Docs/R2-2108329.zip" TargetMode="External"/><Relationship Id="rId2271" Type="http://schemas.openxmlformats.org/officeDocument/2006/relationships/hyperlink" Target="http://www.3gpp.org/ftp/tsg_ran/WG2_RL2/TSGR2_115-e/Docs/R2-2107208.zip" TargetMode="External"/><Relationship Id="rId3115" Type="http://schemas.openxmlformats.org/officeDocument/2006/relationships/hyperlink" Target="http://www.3gpp.org/ftp/tsg_ran/WG2_RL2/TSGR2_115-e/Docs/R2-2106976.zip" TargetMode="External"/><Relationship Id="rId3322" Type="http://schemas.openxmlformats.org/officeDocument/2006/relationships/hyperlink" Target="http://www.3gpp.org/ftp/tsg_ran/WG2_RL2/TSGR2_115-e/Docs/R2-2108582.zip" TargetMode="External"/><Relationship Id="rId243" Type="http://schemas.openxmlformats.org/officeDocument/2006/relationships/hyperlink" Target="http://www.3gpp.org/ftp/tsg_ran/WG2_RL2/TSGR2_115-e/Docs/R2-2107389.zip" TargetMode="External"/><Relationship Id="rId450" Type="http://schemas.openxmlformats.org/officeDocument/2006/relationships/hyperlink" Target="http://www.3gpp.org/ftp/tsg_ran/WG2_RL2/TSGR2_115-e/Docs/R2-2106916.zip" TargetMode="External"/><Relationship Id="rId688" Type="http://schemas.openxmlformats.org/officeDocument/2006/relationships/hyperlink" Target="http://www.3gpp.org/ftp/tsg_ran/WG2_RL2/TSGR2_115-e/Docs/R2-2108219.zip" TargetMode="External"/><Relationship Id="rId895" Type="http://schemas.openxmlformats.org/officeDocument/2006/relationships/hyperlink" Target="http://www.3gpp.org/ftp/tsg_ran/WG2_RL2/TSGR2_115-e/Docs/R2-2107206.zip" TargetMode="External"/><Relationship Id="rId1080" Type="http://schemas.openxmlformats.org/officeDocument/2006/relationships/hyperlink" Target="http://www.3gpp.org/ftp/tsg_ran/WG2_RL2/TSGR2_115-e/Docs/R2-2108444.zip" TargetMode="External"/><Relationship Id="rId2131" Type="http://schemas.openxmlformats.org/officeDocument/2006/relationships/hyperlink" Target="http://www.3gpp.org/ftp/tsg_ran/WG2_RL2/TSGR2_115-e/Docs/R2-2107132.zip" TargetMode="External"/><Relationship Id="rId2369" Type="http://schemas.openxmlformats.org/officeDocument/2006/relationships/hyperlink" Target="http://www.3gpp.org/ftp/tsg_ran/WG2_RL2/TSGR2_115-e/Docs/R2-2107413.zip" TargetMode="External"/><Relationship Id="rId2576" Type="http://schemas.openxmlformats.org/officeDocument/2006/relationships/hyperlink" Target="http://www.3gpp.org/ftp/tsg_ran/WG2_RL2/TSGR2_115-e/Docs/R2-2108830.zip" TargetMode="External"/><Relationship Id="rId2783" Type="http://schemas.openxmlformats.org/officeDocument/2006/relationships/hyperlink" Target="http://www.3gpp.org/ftp/tsg_ran/WG2_RL2/TSGR2_115-e/Docs/R2-2108477.zip" TargetMode="External"/><Relationship Id="rId2990" Type="http://schemas.openxmlformats.org/officeDocument/2006/relationships/hyperlink" Target="http://www.3gpp.org/ftp/tsg_ran/WG2_RL2/TSGR2_115-e/Docs/R2-2107426.zip" TargetMode="External"/><Relationship Id="rId3627" Type="http://schemas.openxmlformats.org/officeDocument/2006/relationships/hyperlink" Target="http://www.3gpp.org/ftp/tsg_ran/WG2_RL2/TSGR2_115-e/Docs/R2-2107186.zip" TargetMode="External"/><Relationship Id="rId103" Type="http://schemas.openxmlformats.org/officeDocument/2006/relationships/hyperlink" Target="http://www.3gpp.org/ftp/tsg_ran/WG2_RL2/TSGR2_115-e/Docs/R2-2108370.zip" TargetMode="External"/><Relationship Id="rId310" Type="http://schemas.openxmlformats.org/officeDocument/2006/relationships/hyperlink" Target="http://www.3gpp.org/ftp/tsg_ran/WG2_RL2/TSGR2_115-e/Docs/R2-2108953.zip" TargetMode="External"/><Relationship Id="rId548" Type="http://schemas.openxmlformats.org/officeDocument/2006/relationships/hyperlink" Target="http://www.3gpp.org/ftp/tsg_ran/WG2_RL2/TSGR2_115-e/Docs/R2-2108291.zip" TargetMode="External"/><Relationship Id="rId755" Type="http://schemas.openxmlformats.org/officeDocument/2006/relationships/hyperlink" Target="http://www.3gpp.org/ftp/tsg_ran/WG2_RL2/TSGR2_115-e/Docs/R2-2107189.zip" TargetMode="External"/><Relationship Id="rId962" Type="http://schemas.openxmlformats.org/officeDocument/2006/relationships/hyperlink" Target="http://www.3gpp.org/ftp/tsg_ran/WG2_RL2/TSGR2_115-e/Docs/R2-2108125.zip" TargetMode="External"/><Relationship Id="rId1178" Type="http://schemas.openxmlformats.org/officeDocument/2006/relationships/hyperlink" Target="http://www.3gpp.org/ftp/tsg_ran/WG2_RL2/TSGR2_115-e/Docs/R2-2107855.zip" TargetMode="External"/><Relationship Id="rId1385" Type="http://schemas.openxmlformats.org/officeDocument/2006/relationships/hyperlink" Target="http://www.3gpp.org/ftp/tsg_ran/WG2_RL2/TSGR2_115-e/Docs/R2-2108098.zip" TargetMode="External"/><Relationship Id="rId1592" Type="http://schemas.openxmlformats.org/officeDocument/2006/relationships/hyperlink" Target="http://www.3gpp.org/ftp/tsg_ran/WG2_RL2/TSGR2_115-e/Docs/R2-2107275.zip" TargetMode="External"/><Relationship Id="rId2229" Type="http://schemas.openxmlformats.org/officeDocument/2006/relationships/hyperlink" Target="http://www.3gpp.org/ftp/tsg_ran/WG2_RL2/TSGR2_115-e/Docs/R2-2108474.zip" TargetMode="External"/><Relationship Id="rId2436" Type="http://schemas.openxmlformats.org/officeDocument/2006/relationships/hyperlink" Target="http://www.3gpp.org/ftp/tsg_ran/WG2_RL2/TSGR2_115-e/Docs/R2-2108840.zip" TargetMode="External"/><Relationship Id="rId2643" Type="http://schemas.openxmlformats.org/officeDocument/2006/relationships/hyperlink" Target="http://www.3gpp.org/ftp/tsg_ran/WG2_RL2/TSGR2_115-e/Docs/R2-2107473.zip" TargetMode="External"/><Relationship Id="rId2850" Type="http://schemas.openxmlformats.org/officeDocument/2006/relationships/hyperlink" Target="http://www.3gpp.org/ftp/tsg_ran/WG2_RL2/TSGR2_115-e/Docs/R2-2108633.zip" TargetMode="External"/><Relationship Id="rId91" Type="http://schemas.openxmlformats.org/officeDocument/2006/relationships/hyperlink" Target="http://www.3gpp.org/ftp/tsg_ran/WG2_RL2/TSGR2_115-e/Docs/R2-2108637.zip" TargetMode="External"/><Relationship Id="rId408" Type="http://schemas.openxmlformats.org/officeDocument/2006/relationships/hyperlink" Target="http://www.3gpp.org/ftp/tsg_ran/WG2_RL2/TSGR2_115-e/Docs/R2-2108096.zip" TargetMode="External"/><Relationship Id="rId615" Type="http://schemas.openxmlformats.org/officeDocument/2006/relationships/hyperlink" Target="http://www.3gpp.org/ftp/tsg_ran/WG2_RL2/TSGR2_115-e/Docs/R2-2109168.zip" TargetMode="External"/><Relationship Id="rId822" Type="http://schemas.openxmlformats.org/officeDocument/2006/relationships/hyperlink" Target="http://www.3gpp.org/ftp/tsg_ran/WG2_RL2/TSGR2_115-e/Docs/R2-2108363.zip" TargetMode="External"/><Relationship Id="rId1038" Type="http://schemas.openxmlformats.org/officeDocument/2006/relationships/hyperlink" Target="http://www.3gpp.org/ftp/tsg_ran/WG2_RL2/TSGR2_115-e/Docs/R2-2109035.zip" TargetMode="External"/><Relationship Id="rId1245" Type="http://schemas.openxmlformats.org/officeDocument/2006/relationships/hyperlink" Target="http://www.3gpp.org/ftp/tsg_ran/WG2_RL2/TSGR2_115-e/Docs/R2-2107180.zip" TargetMode="External"/><Relationship Id="rId1452" Type="http://schemas.openxmlformats.org/officeDocument/2006/relationships/hyperlink" Target="http://www.3gpp.org/ftp/tsg_ran/WG2_RL2/TSGR2_115-e/Docs/R2-2108710.zip" TargetMode="External"/><Relationship Id="rId1897" Type="http://schemas.openxmlformats.org/officeDocument/2006/relationships/hyperlink" Target="http://www.3gpp.org/ftp/tsg_ran/WG2_RL2/TSGR2_115-e/Docs/R2-2108882.zip" TargetMode="External"/><Relationship Id="rId2503" Type="http://schemas.openxmlformats.org/officeDocument/2006/relationships/hyperlink" Target="http://www.3gpp.org/ftp/tsg_ran/WG2_RL2/TSGR2_115-e/Docs/R2-2108209.zip" TargetMode="External"/><Relationship Id="rId2948" Type="http://schemas.openxmlformats.org/officeDocument/2006/relationships/hyperlink" Target="http://www.3gpp.org/ftp/tsg_ran/WG2_RL2/TSGR2_115-e/Docs/R2-2108977.zip" TargetMode="External"/><Relationship Id="rId1105" Type="http://schemas.openxmlformats.org/officeDocument/2006/relationships/hyperlink" Target="http://www.3gpp.org/ftp/tsg_ran/WG2_RL2/TSGR2_115-e/Docs/R2-2106107.zip" TargetMode="External"/><Relationship Id="rId1312" Type="http://schemas.openxmlformats.org/officeDocument/2006/relationships/hyperlink" Target="http://www.3gpp.org/ftp/tsg_ran/WG2_RL2/TSGR2_115-e/Docs/R2-2108657.zip" TargetMode="External"/><Relationship Id="rId1757" Type="http://schemas.openxmlformats.org/officeDocument/2006/relationships/hyperlink" Target="http://www.3gpp.org/ftp/tsg_ran/WG2_RL2/TSGR2_115-e/Docs/R2-2107592.zip" TargetMode="External"/><Relationship Id="rId1964" Type="http://schemas.openxmlformats.org/officeDocument/2006/relationships/hyperlink" Target="http://www.3gpp.org/ftp/tsg_ran/WG2_RL2/TSGR2_115-e/Docs/R2-2107568.zip" TargetMode="External"/><Relationship Id="rId2710" Type="http://schemas.openxmlformats.org/officeDocument/2006/relationships/hyperlink" Target="http://www.3gpp.org/ftp/tsg_ran/WG2_RL2/TSGR2_115-e/Docs/R2-2108005.zip" TargetMode="External"/><Relationship Id="rId2808" Type="http://schemas.openxmlformats.org/officeDocument/2006/relationships/hyperlink" Target="http://www.3gpp.org/ftp/tsg_ran/WG2_RL2/TSGR2_115-e/Docs/R2-2108805.zip" TargetMode="External"/><Relationship Id="rId49" Type="http://schemas.openxmlformats.org/officeDocument/2006/relationships/hyperlink" Target="http://www.3gpp.org/ftp/tsg_ran/WG2_RL2/TSGR2_115-e/Docs/R2-2108264.zip" TargetMode="External"/><Relationship Id="rId1617" Type="http://schemas.openxmlformats.org/officeDocument/2006/relationships/hyperlink" Target="http://www.3gpp.org/ftp/tsg_ran/WG2_RL2/TSGR2_115-e/Docs/R2-2108462.zip" TargetMode="External"/><Relationship Id="rId1824" Type="http://schemas.openxmlformats.org/officeDocument/2006/relationships/hyperlink" Target="http://www.3gpp.org/ftp/tsg_ran/WG2_RL2/TSGR2_115-e/Docs/R2-2107903.zip" TargetMode="External"/><Relationship Id="rId3277" Type="http://schemas.openxmlformats.org/officeDocument/2006/relationships/hyperlink" Target="http://www.3gpp.org/ftp/tsg_ran/WG2_RL2/TSGR2_115-e/Docs/R2-2108598.zip" TargetMode="External"/><Relationship Id="rId198" Type="http://schemas.openxmlformats.org/officeDocument/2006/relationships/hyperlink" Target="http://www.3gpp.org/ftp/tsg_ran/WG2_RL2/TSGR2_115-e/Docs/R2-2108677.zip" TargetMode="External"/><Relationship Id="rId2086" Type="http://schemas.openxmlformats.org/officeDocument/2006/relationships/hyperlink" Target="http://www.3gpp.org/ftp/tsg_ran/WG2_RL2/TSGR2_115-e/Docs/R2-2105389.zip" TargetMode="External"/><Relationship Id="rId3484" Type="http://schemas.openxmlformats.org/officeDocument/2006/relationships/hyperlink" Target="http://www.3gpp.org/ftp/tsg_ran/WG2_RL2/TSGR2_115-e/Docs/R2-2107618.zip" TargetMode="External"/><Relationship Id="rId3691" Type="http://schemas.openxmlformats.org/officeDocument/2006/relationships/hyperlink" Target="http://www.3gpp.org/ftp/tsg_ran/WG2_RL2/TSGR2_115-e/Docs/R2-2108876.zip" TargetMode="External"/><Relationship Id="rId2293" Type="http://schemas.openxmlformats.org/officeDocument/2006/relationships/hyperlink" Target="http://www.3gpp.org/ftp/tsg_ran/WG2_RL2/TSGR2_115-e/Docs/R2-2107535.zip" TargetMode="External"/><Relationship Id="rId2598" Type="http://schemas.openxmlformats.org/officeDocument/2006/relationships/hyperlink" Target="http://www.3gpp.org/ftp/tsg_ran/WG2_RL2/TSGR2_115-e/Docs/R2-2105401.zip" TargetMode="External"/><Relationship Id="rId3137" Type="http://schemas.openxmlformats.org/officeDocument/2006/relationships/hyperlink" Target="http://www.3gpp.org/ftp/tsg_ran/WG2_RL2/TSGR2_115-e/Docs/R2-2108958.zip" TargetMode="External"/><Relationship Id="rId3344" Type="http://schemas.openxmlformats.org/officeDocument/2006/relationships/hyperlink" Target="http://www.3gpp.org/ftp/tsg_ran/WG2_RL2/TSGR2_115-e/Docs/R2-2107601.zip" TargetMode="External"/><Relationship Id="rId3551" Type="http://schemas.openxmlformats.org/officeDocument/2006/relationships/hyperlink" Target="http://www.3gpp.org/ftp/tsg_ran/WG2_RL2/TSGR2_115-e/Docs/R2-2108906.zip" TargetMode="External"/><Relationship Id="rId265" Type="http://schemas.openxmlformats.org/officeDocument/2006/relationships/hyperlink" Target="http://www.3gpp.org/ftp/tsg_ran/WG2_RL2/TSGR2_115-e/Docs/R2-2108751.zip" TargetMode="External"/><Relationship Id="rId472" Type="http://schemas.openxmlformats.org/officeDocument/2006/relationships/hyperlink" Target="http://www.3gpp.org/ftp/tsg_ran/WG2_RL2/TSGR2_115-e/Docs/R2-2107571.zip" TargetMode="External"/><Relationship Id="rId2153" Type="http://schemas.openxmlformats.org/officeDocument/2006/relationships/hyperlink" Target="http://www.3gpp.org/ftp/tsg_ran/WG2_RL2/TSGR2_115-e/Docs/R2-2108771.zip" TargetMode="External"/><Relationship Id="rId2360" Type="http://schemas.openxmlformats.org/officeDocument/2006/relationships/hyperlink" Target="http://www.3gpp.org/ftp/tsg_ran/WG2_RL2/TSGR2_115-e/Docs/R2-2109197.zip" TargetMode="External"/><Relationship Id="rId3204" Type="http://schemas.openxmlformats.org/officeDocument/2006/relationships/hyperlink" Target="http://www.3gpp.org/ftp/tsg_ran/WG2_RL2/TSGR2_115-e/Docs/R2-2108918.zip" TargetMode="External"/><Relationship Id="rId3411" Type="http://schemas.openxmlformats.org/officeDocument/2006/relationships/hyperlink" Target="http://www.3gpp.org/ftp/tsg_ran/WG2_RL2/TSGR2_115-e/Docs/R2-2108106.zip" TargetMode="External"/><Relationship Id="rId3649" Type="http://schemas.openxmlformats.org/officeDocument/2006/relationships/hyperlink" Target="http://www.3gpp.org/ftp/tsg_ran/WG2_RL2/TSGR2_115-e/Docs/R2-2108965.zip" TargetMode="External"/><Relationship Id="rId125" Type="http://schemas.openxmlformats.org/officeDocument/2006/relationships/hyperlink" Target="http://www.3gpp.org/ftp/tsg_ran/WG2_RL2/TSGR2_115-e/Docs/R2-2107376.zip" TargetMode="External"/><Relationship Id="rId332" Type="http://schemas.openxmlformats.org/officeDocument/2006/relationships/hyperlink" Target="http://www.3gpp.org/ftp/tsg_ran/WG2_RL2/TSGR2_115-e/Docs/R2-2108602.zip" TargetMode="External"/><Relationship Id="rId777" Type="http://schemas.openxmlformats.org/officeDocument/2006/relationships/hyperlink" Target="http://www.3gpp.org/ftp/tsg_ran/WG2_RL2/TSGR2_115-e/Docs/R2-2109001.zip" TargetMode="External"/><Relationship Id="rId984" Type="http://schemas.openxmlformats.org/officeDocument/2006/relationships/hyperlink" Target="http://www.3gpp.org/ftp/tsg_ran/WG2_RL2/TSGR2_115-e/Docs/R2-2108797.zip" TargetMode="External"/><Relationship Id="rId2013" Type="http://schemas.openxmlformats.org/officeDocument/2006/relationships/hyperlink" Target="http://www.3gpp.org/ftp/tsg_ran/WG2_RL2/TSGR2_115-e/Docs/R2-2107634.zip" TargetMode="External"/><Relationship Id="rId2220" Type="http://schemas.openxmlformats.org/officeDocument/2006/relationships/hyperlink" Target="http://www.3gpp.org/ftp/tsg_ran/WG2_RL2/TSGR2_115-e/Docs/R2-2107503.zip" TargetMode="External"/><Relationship Id="rId2458" Type="http://schemas.openxmlformats.org/officeDocument/2006/relationships/hyperlink" Target="http://www.3gpp.org/ftp/tsg_ran/WG2_RL2/TSGR2_115-e/Docs/R2-2109208.zip" TargetMode="External"/><Relationship Id="rId2665" Type="http://schemas.openxmlformats.org/officeDocument/2006/relationships/hyperlink" Target="http://www.3gpp.org/ftp/tsg_ran/WG2_RL2/TSGR2_115-e/Docs/R2-2105670.zip" TargetMode="External"/><Relationship Id="rId2872" Type="http://schemas.openxmlformats.org/officeDocument/2006/relationships/hyperlink" Target="http://www.3gpp.org/ftp/tsg_ran/WG2_RL2/TSGR2_115-e/Docs/R2-2109052.zip" TargetMode="External"/><Relationship Id="rId3509" Type="http://schemas.openxmlformats.org/officeDocument/2006/relationships/hyperlink" Target="http://www.3gpp.org/ftp/tsg_ran/WG2_RL2/TSGR2_115-e/Docs/R2-2108902.zip" TargetMode="External"/><Relationship Id="rId3716" Type="http://schemas.openxmlformats.org/officeDocument/2006/relationships/hyperlink" Target="http://www.3gpp.org/ftp/tsg_ran/WG2_RL2/TSGR2_115-e/Docs/R2-2108922.zip" TargetMode="External"/><Relationship Id="rId637" Type="http://schemas.openxmlformats.org/officeDocument/2006/relationships/hyperlink" Target="http://www.3gpp.org/ftp/tsg_ran/WG2_RL2/TSGR2_115-e/Docs/R2-2107936.zip" TargetMode="External"/><Relationship Id="rId844" Type="http://schemas.openxmlformats.org/officeDocument/2006/relationships/hyperlink" Target="http://www.3gpp.org/ftp/tsg_ran/WG2_RL2/TSGR2_115-e/Docs/R2-2108308.zip" TargetMode="External"/><Relationship Id="rId1267" Type="http://schemas.openxmlformats.org/officeDocument/2006/relationships/hyperlink" Target="http://www.3gpp.org/ftp/tsg_ran/WG2_RL2/TSGR2_115-e/Docs/R2-2108929.zip" TargetMode="External"/><Relationship Id="rId1474" Type="http://schemas.openxmlformats.org/officeDocument/2006/relationships/hyperlink" Target="http://www.3gpp.org/ftp/tsg_ran/WG2_RL2/TSGR2_115-e/Docs/R2-2107659.zip" TargetMode="External"/><Relationship Id="rId1681" Type="http://schemas.openxmlformats.org/officeDocument/2006/relationships/hyperlink" Target="http://www.3gpp.org/ftp/tsg_ran/WG2_RL2/TSGR2_115-e/Docs/R2-2107734.zip" TargetMode="External"/><Relationship Id="rId2318" Type="http://schemas.openxmlformats.org/officeDocument/2006/relationships/hyperlink" Target="http://www.3gpp.org/ftp/tsg_ran/WG2_RL2/TSGR2_115-e/Docs/R2-2109117.zip" TargetMode="External"/><Relationship Id="rId2525" Type="http://schemas.openxmlformats.org/officeDocument/2006/relationships/hyperlink" Target="http://www.3gpp.org/ftp/tsg_ran/WG2_RL2/TSGR2_115-e/Docs/R2-2108110.zip" TargetMode="External"/><Relationship Id="rId2732" Type="http://schemas.openxmlformats.org/officeDocument/2006/relationships/hyperlink" Target="http://www.3gpp.org/ftp/tsg_ran/WG2_RL2/TSGR2_115-e/Docs/R2-2108806.zip" TargetMode="External"/><Relationship Id="rId704" Type="http://schemas.openxmlformats.org/officeDocument/2006/relationships/hyperlink" Target="http://www.3gpp.org/ftp/tsg_ran/WG2_RL2/TSGR2_115-e/Docs/R2-2108987.zip" TargetMode="External"/><Relationship Id="rId911" Type="http://schemas.openxmlformats.org/officeDocument/2006/relationships/hyperlink" Target="http://www.3gpp.org/ftp/tsg_ran/WG2_RL2/TSGR2_115-e/Docs/R2-2107693.zip" TargetMode="External"/><Relationship Id="rId1127" Type="http://schemas.openxmlformats.org/officeDocument/2006/relationships/hyperlink" Target="http://www.3gpp.org/ftp/tsg_ran/WG2_RL2/TSGR2_115-e/Docs/R2-2108722.zip" TargetMode="External"/><Relationship Id="rId1334" Type="http://schemas.openxmlformats.org/officeDocument/2006/relationships/hyperlink" Target="http://www.3gpp.org/ftp/tsg_ran/WG2_RL2/TSGR2_115-e/Docs/R2-2107252.zip" TargetMode="External"/><Relationship Id="rId1541" Type="http://schemas.openxmlformats.org/officeDocument/2006/relationships/hyperlink" Target="http://www.3gpp.org/ftp/tsg_ran/WG2_RL2/TSGR2_115-e/Docs/R2-2107867.zip" TargetMode="External"/><Relationship Id="rId1779" Type="http://schemas.openxmlformats.org/officeDocument/2006/relationships/hyperlink" Target="http://www.3gpp.org/ftp/tsg_ran/WG2_RL2/TSGR2_115-e/Docs/R2-2105475.zip" TargetMode="External"/><Relationship Id="rId1986" Type="http://schemas.openxmlformats.org/officeDocument/2006/relationships/hyperlink" Target="http://www.3gpp.org/ftp/tsg_ran/WG2_RL2/TSGR2_115-e/Docs/R2-2107564.zip" TargetMode="External"/><Relationship Id="rId40" Type="http://schemas.openxmlformats.org/officeDocument/2006/relationships/hyperlink" Target="http://www.3gpp.org/ftp/tsg_ran/WG2_RL2/TSGR2_115-e/Docs/R2-2108867.zip" TargetMode="External"/><Relationship Id="rId1401" Type="http://schemas.openxmlformats.org/officeDocument/2006/relationships/hyperlink" Target="http://www.3gpp.org/ftp/tsg_ran/WG2_RL2/TSGR2_115-e/Docs/R2-2107658.zip" TargetMode="External"/><Relationship Id="rId1639" Type="http://schemas.openxmlformats.org/officeDocument/2006/relationships/hyperlink" Target="http://www.3gpp.org/ftp/tsg_ran/WG2_RL2/TSGR2_115-e/Docs/R2-2107710.zip" TargetMode="External"/><Relationship Id="rId1846" Type="http://schemas.openxmlformats.org/officeDocument/2006/relationships/hyperlink" Target="http://www.3gpp.org/ftp/tsg_ran/WG2_RL2/TSGR2_115-e/Docs/R2-2108263.zip" TargetMode="External"/><Relationship Id="rId3061" Type="http://schemas.openxmlformats.org/officeDocument/2006/relationships/hyperlink" Target="http://www.3gpp.org/ftp/tsg_ran/WG2_RL2/TSGR2_115-e/Docs/R2-2106922.zip" TargetMode="External"/><Relationship Id="rId3299" Type="http://schemas.openxmlformats.org/officeDocument/2006/relationships/hyperlink" Target="http://www.3gpp.org/ftp/tsg_ran/WG2_RL2/TSGR2_115-e/Docs/R2-2107376.zip" TargetMode="External"/><Relationship Id="rId1706" Type="http://schemas.openxmlformats.org/officeDocument/2006/relationships/hyperlink" Target="http://www.3gpp.org/ftp/tsg_ran/WG2_RL2/TSGR2_115-e/Docs/R2-2107089.zip" TargetMode="External"/><Relationship Id="rId1913" Type="http://schemas.openxmlformats.org/officeDocument/2006/relationships/hyperlink" Target="http://www.3gpp.org/ftp/tsg_ran/WG2_RL2/TSGR2_115-e/Docs/R2-2108883.zip" TargetMode="External"/><Relationship Id="rId3159" Type="http://schemas.openxmlformats.org/officeDocument/2006/relationships/hyperlink" Target="http://www.3gpp.org/ftp/tsg_ran/WG2_RL2/TSGR2_115-e/Docs/R2-2109197.zip" TargetMode="External"/><Relationship Id="rId3366" Type="http://schemas.openxmlformats.org/officeDocument/2006/relationships/hyperlink" Target="http://www.3gpp.org/ftp/tsg_ran/WG2_RL2/TSGR2_115-e/Docs/R2-2108092.zip" TargetMode="External"/><Relationship Id="rId3573" Type="http://schemas.openxmlformats.org/officeDocument/2006/relationships/hyperlink" Target="http://www.3gpp.org/ftp/tsg_ran/WG2_RL2/TSGR2_115-e/Docs/R2-2108935.zip" TargetMode="External"/><Relationship Id="rId287" Type="http://schemas.openxmlformats.org/officeDocument/2006/relationships/hyperlink" Target="http://www.3gpp.org/ftp/tsg_ran/WG2_RL2/TSGR2_115-e/Docs/R2-2108749.zip" TargetMode="External"/><Relationship Id="rId494" Type="http://schemas.openxmlformats.org/officeDocument/2006/relationships/hyperlink" Target="http://www.3gpp.org/ftp/tsg_ran/WG2_RL2/TSGR2_115-e/Docs/R2-2107086.zip" TargetMode="External"/><Relationship Id="rId2175" Type="http://schemas.openxmlformats.org/officeDocument/2006/relationships/hyperlink" Target="http://www.3gpp.org/ftp/tsg_ran/WG2_RL2/TSGR2_115-e/Docs/R2-2108068.zip" TargetMode="External"/><Relationship Id="rId2382" Type="http://schemas.openxmlformats.org/officeDocument/2006/relationships/hyperlink" Target="http://www.3gpp.org/ftp/tsg_ran/WG2_RL2/TSGR2_115-e/Docs/R2-2108465.zip" TargetMode="External"/><Relationship Id="rId3019" Type="http://schemas.openxmlformats.org/officeDocument/2006/relationships/hyperlink" Target="http://www.3gpp.org/ftp/tsg_ran/WG2_RL2/TSGR2_115-e/Docs/R2-2106144.zip" TargetMode="External"/><Relationship Id="rId3226" Type="http://schemas.openxmlformats.org/officeDocument/2006/relationships/hyperlink" Target="http://www.3gpp.org/ftp/tsg_ran/WG2_RL2/TSGR2_115-e/Docs/R2-2109068.zip" TargetMode="External"/><Relationship Id="rId147" Type="http://schemas.openxmlformats.org/officeDocument/2006/relationships/hyperlink" Target="http://www.3gpp.org/ftp/tsg_ran/WG2_RL2/TSGR2_115-e/Docs/R2-2109075.zip" TargetMode="External"/><Relationship Id="rId354" Type="http://schemas.openxmlformats.org/officeDocument/2006/relationships/hyperlink" Target="http://www.3gpp.org/ftp/tsg_ran/WG2_RL2/TSGR2_115-e/Docs/R2-2106926.zip" TargetMode="External"/><Relationship Id="rId799" Type="http://schemas.openxmlformats.org/officeDocument/2006/relationships/hyperlink" Target="http://www.3gpp.org/ftp/tsg_ran/WG2_RL2/TSGR2_115-e/Docs/R2-2107121.zip" TargetMode="External"/><Relationship Id="rId1191" Type="http://schemas.openxmlformats.org/officeDocument/2006/relationships/hyperlink" Target="http://www.3gpp.org/ftp/tsg_ran/WG2_RL2/TSGR2_115-e/Docs/R2-2108052.zip" TargetMode="External"/><Relationship Id="rId2035" Type="http://schemas.openxmlformats.org/officeDocument/2006/relationships/hyperlink" Target="http://www.3gpp.org/ftp/tsg_ran/WG2_RL2/TSGR2_115-e/Docs/R2-2108900.zip" TargetMode="External"/><Relationship Id="rId2687" Type="http://schemas.openxmlformats.org/officeDocument/2006/relationships/hyperlink" Target="http://www.3gpp.org/ftp/tsg_ran/WG2_RL2/TSGR2_115-e/Docs/R2-2107325.zip" TargetMode="External"/><Relationship Id="rId2894" Type="http://schemas.openxmlformats.org/officeDocument/2006/relationships/hyperlink" Target="http://www.3gpp.org/ftp/tsg_ran/WG2_RL2/TSGR2_115-e/Docs/R2-2109225.zip" TargetMode="External"/><Relationship Id="rId3433" Type="http://schemas.openxmlformats.org/officeDocument/2006/relationships/hyperlink" Target="http://www.3gpp.org/ftp/tsg_ran/WG2_RL2/TSGR2_115-e/Docs/R2-2108288.zip" TargetMode="External"/><Relationship Id="rId3640" Type="http://schemas.openxmlformats.org/officeDocument/2006/relationships/hyperlink" Target="http://www.3gpp.org/ftp/tsg_ran/WG2_RL2/TSGR2_115-e/Docs/R2-2108840.zip" TargetMode="External"/><Relationship Id="rId561" Type="http://schemas.openxmlformats.org/officeDocument/2006/relationships/hyperlink" Target="http://www.3gpp.org/ftp/tsg_ran/WG2_RL2/TSGR2_115-e/Docs/R2-2109095.zip" TargetMode="External"/><Relationship Id="rId659" Type="http://schemas.openxmlformats.org/officeDocument/2006/relationships/hyperlink" Target="http://www.3gpp.org/ftp/tsg_ran/WG2_RL2/TSGR2_115-e/Docs/R2-2107946.zip" TargetMode="External"/><Relationship Id="rId866" Type="http://schemas.openxmlformats.org/officeDocument/2006/relationships/hyperlink" Target="http://www.3gpp.org/ftp/tsg_ran/WG2_RL2/TSGR2_115-e/Docs/R2-2107769.zip" TargetMode="External"/><Relationship Id="rId1289" Type="http://schemas.openxmlformats.org/officeDocument/2006/relationships/hyperlink" Target="http://www.3gpp.org/ftp/tsg_ran/WG2_RL2/TSGR2_115-e/Docs/R2-2108492.zip" TargetMode="External"/><Relationship Id="rId1496" Type="http://schemas.openxmlformats.org/officeDocument/2006/relationships/hyperlink" Target="http://www.3gpp.org/ftp/tsg_ran/WG2_RL2/TSGR2_115-e/Docs/R2-2108682.zip" TargetMode="External"/><Relationship Id="rId2242" Type="http://schemas.openxmlformats.org/officeDocument/2006/relationships/hyperlink" Target="http://www.3gpp.org/ftp/tsg_ran/WG2_RL2/TSGR2_115-e/Docs/R2-2107831.zip" TargetMode="External"/><Relationship Id="rId2547" Type="http://schemas.openxmlformats.org/officeDocument/2006/relationships/hyperlink" Target="http://www.3gpp.org/ftp/tsg_ran/WG2_RL2/TSGR2_115-e/Docs/R2-2108981.zip" TargetMode="External"/><Relationship Id="rId3500" Type="http://schemas.openxmlformats.org/officeDocument/2006/relationships/hyperlink" Target="http://www.3gpp.org/ftp/tsg_ran/WG2_RL2/TSGR2_115-e/Docs/R2-2108847.zip" TargetMode="External"/><Relationship Id="rId214" Type="http://schemas.openxmlformats.org/officeDocument/2006/relationships/hyperlink" Target="http://www.3gpp.org/ftp/tsg_ran/WG2_RL2/TSGR2_115-e/Docs/R2-2107977.zip" TargetMode="External"/><Relationship Id="rId421" Type="http://schemas.openxmlformats.org/officeDocument/2006/relationships/hyperlink" Target="http://www.3gpp.org/ftp/tsg_ran/WG2_RL2/TSGR2_115-e/Docs/R2-2108767.zip" TargetMode="External"/><Relationship Id="rId519" Type="http://schemas.openxmlformats.org/officeDocument/2006/relationships/hyperlink" Target="http://www.3gpp.org/ftp/tsg_ran/WG2_RL2/TSGR2_115-e/Docs/R2-2108105.zip" TargetMode="External"/><Relationship Id="rId1051" Type="http://schemas.openxmlformats.org/officeDocument/2006/relationships/hyperlink" Target="http://www.3gpp.org/ftp/tsg_ran/WG2_RL2/TSGR2_115-e/Docs/R2-2107579.zip" TargetMode="External"/><Relationship Id="rId1149" Type="http://schemas.openxmlformats.org/officeDocument/2006/relationships/hyperlink" Target="http://www.3gpp.org/ftp/tsg_ran/WG2_RL2/TSGR2_115-e/Docs/R2-2108694.zip" TargetMode="External"/><Relationship Id="rId1356" Type="http://schemas.openxmlformats.org/officeDocument/2006/relationships/hyperlink" Target="http://www.3gpp.org/ftp/tsg_ran/WG2_RL2/TSGR2_115-e/Docs/R2-2107152.zip" TargetMode="External"/><Relationship Id="rId2102" Type="http://schemas.openxmlformats.org/officeDocument/2006/relationships/hyperlink" Target="http://www.3gpp.org/ftp/tsg_ran/WG2_RL2/TSGR2_115-e/Docs/R2-2108942.zip" TargetMode="External"/><Relationship Id="rId2754" Type="http://schemas.openxmlformats.org/officeDocument/2006/relationships/hyperlink" Target="http://www.3gpp.org/ftp/tsg_ran/WG2_RL2/TSGR2_115-e/Docs/R2-2108003.zip" TargetMode="External"/><Relationship Id="rId2961" Type="http://schemas.openxmlformats.org/officeDocument/2006/relationships/hyperlink" Target="http://www.3gpp.org/ftp/tsg_ran/WG2_RL2/TSGR2_115-e/Docs/R2-2107613.zip" TargetMode="External"/><Relationship Id="rId726" Type="http://schemas.openxmlformats.org/officeDocument/2006/relationships/hyperlink" Target="http://www.3gpp.org/ftp/tsg_ran/WG2_RL2/TSGR2_115-e/Docs/R2-2108177.zip" TargetMode="External"/><Relationship Id="rId933" Type="http://schemas.openxmlformats.org/officeDocument/2006/relationships/hyperlink" Target="http://www.3gpp.org/ftp/tsg_ran/WG2_RL2/TSGR2_115-e/Docs/R2-2108676.zip" TargetMode="External"/><Relationship Id="rId1009" Type="http://schemas.openxmlformats.org/officeDocument/2006/relationships/hyperlink" Target="http://www.3gpp.org/ftp/tsg_ran/WG2_RL2/TSGR2_115-e/Docs/R2-2108847.zip" TargetMode="External"/><Relationship Id="rId1563" Type="http://schemas.openxmlformats.org/officeDocument/2006/relationships/hyperlink" Target="http://www.3gpp.org/ftp/tsg_ran/WG2_RL2/TSGR2_115-e/Docs/R2-2108938.zip" TargetMode="External"/><Relationship Id="rId1770" Type="http://schemas.openxmlformats.org/officeDocument/2006/relationships/hyperlink" Target="http://www.3gpp.org/ftp/tsg_ran/WG2_RL2/TSGR2_115-e/Docs/R2-2108504.zip" TargetMode="External"/><Relationship Id="rId1868" Type="http://schemas.openxmlformats.org/officeDocument/2006/relationships/hyperlink" Target="http://www.3gpp.org/ftp/tsg_ran/WG2_RL2/TSGR2_115-e/Docs/R2-2109217.zip" TargetMode="External"/><Relationship Id="rId2407" Type="http://schemas.openxmlformats.org/officeDocument/2006/relationships/hyperlink" Target="http://www.3gpp.org/ftp/tsg_ran/WG2_RL2/TSGR2_115-e/Docs/R2-2108564.zip" TargetMode="External"/><Relationship Id="rId2614" Type="http://schemas.openxmlformats.org/officeDocument/2006/relationships/hyperlink" Target="http://www.3gpp.org/ftp/tsg_ran/WG2_RL2/TSGR2_115-e/Docs/R2-2108428.zip" TargetMode="External"/><Relationship Id="rId2821" Type="http://schemas.openxmlformats.org/officeDocument/2006/relationships/hyperlink" Target="http://www.3gpp.org/ftp/tsg_ran/WG2_RL2/TSGR2_115-e/Docs/R2-2107416.zip" TargetMode="External"/><Relationship Id="rId62" Type="http://schemas.openxmlformats.org/officeDocument/2006/relationships/hyperlink" Target="http://www.3gpp.org/ftp/tsg_ran/WG2_RL2/TSGR2_115-e/Docs/R2-2109097.zip" TargetMode="External"/><Relationship Id="rId1216" Type="http://schemas.openxmlformats.org/officeDocument/2006/relationships/hyperlink" Target="http://www.3gpp.org/ftp/tsg_ran/WG2_RL2/TSGR2_115-e/Docs/R2-2108031.zip" TargetMode="External"/><Relationship Id="rId1423" Type="http://schemas.openxmlformats.org/officeDocument/2006/relationships/hyperlink" Target="http://www.3gpp.org/ftp/tsg_ran/WG2_RL2/TSGR2_115-e/Docs/R2-2107496.zip" TargetMode="External"/><Relationship Id="rId1630" Type="http://schemas.openxmlformats.org/officeDocument/2006/relationships/hyperlink" Target="http://www.3gpp.org/ftp/tsg_ran/WG2_RL2/TSGR2_115-e/Docs/R2-2107710.zip" TargetMode="External"/><Relationship Id="rId2919" Type="http://schemas.openxmlformats.org/officeDocument/2006/relationships/hyperlink" Target="http://www.3gpp.org/ftp/tsg_ran/WG2_RL2/TSGR2_115-e/Docs/R2-2108971.zip" TargetMode="External"/><Relationship Id="rId3083" Type="http://schemas.openxmlformats.org/officeDocument/2006/relationships/hyperlink" Target="http://www.3gpp.org/ftp/tsg_ran/WG2_RL2/TSGR2_115-e/Docs/R2-2106944.zip" TargetMode="External"/><Relationship Id="rId3290" Type="http://schemas.openxmlformats.org/officeDocument/2006/relationships/hyperlink" Target="http://www.3gpp.org/ftp/tsg_ran/WG2_RL2/TSGR2_115-e/Docs/R2-2108371.zip" TargetMode="External"/><Relationship Id="rId1728" Type="http://schemas.openxmlformats.org/officeDocument/2006/relationships/hyperlink" Target="http://www.3gpp.org/ftp/tsg_ran/WG2_RL2/TSGR2_115-e/Docs/R2-2107469.zip" TargetMode="External"/><Relationship Id="rId1935" Type="http://schemas.openxmlformats.org/officeDocument/2006/relationships/hyperlink" Target="http://www.3gpp.org/ftp/tsg_ran/WG2_RL2/TSGR2_115-e/Docs/R2-2108452.zip" TargetMode="External"/><Relationship Id="rId3150" Type="http://schemas.openxmlformats.org/officeDocument/2006/relationships/hyperlink" Target="http://www.3gpp.org/ftp/tsg_ran/WG2_RL2/TSGR2_115-e/Docs/R2-2109123.zip" TargetMode="External"/><Relationship Id="rId3388" Type="http://schemas.openxmlformats.org/officeDocument/2006/relationships/hyperlink" Target="http://www.3gpp.org/ftp/tsg_ran/WG2_RL2/TSGR2_115-e/Docs/R2-2107199.zip" TargetMode="External"/><Relationship Id="rId3595" Type="http://schemas.openxmlformats.org/officeDocument/2006/relationships/hyperlink" Target="http://www.3gpp.org/ftp/tsg_ran/WG2_RL2/TSGR2_115-e/Docs/R2-2108949.zip" TargetMode="External"/><Relationship Id="rId2197" Type="http://schemas.openxmlformats.org/officeDocument/2006/relationships/hyperlink" Target="http://www.3gpp.org/ftp/tsg_ran/WG2_RL2/TSGR2_115-e/Docs/R2-2107672.zip" TargetMode="External"/><Relationship Id="rId3010" Type="http://schemas.openxmlformats.org/officeDocument/2006/relationships/hyperlink" Target="http://www.3gpp.org/ftp/tsg_ran/WG2_RL2/TSGR2_115-e/Docs/R2-2108750.zip" TargetMode="External"/><Relationship Id="rId3248" Type="http://schemas.openxmlformats.org/officeDocument/2006/relationships/hyperlink" Target="http://www.3gpp.org/ftp/tsg_ran/WG2_RL2/TSGR2_115-e/Docs/R2-2109155.zip" TargetMode="External"/><Relationship Id="rId3455" Type="http://schemas.openxmlformats.org/officeDocument/2006/relationships/hyperlink" Target="http://www.3gpp.org/ftp/tsg_ran/WG2_RL2/TSGR2_115-e/Docs/R2-2108569.zip" TargetMode="External"/><Relationship Id="rId3662" Type="http://schemas.openxmlformats.org/officeDocument/2006/relationships/hyperlink" Target="http://www.3gpp.org/ftp/tsg_ran/WG2_RL2/TSGR2_115-e/Docs/R2-2109164.zip" TargetMode="External"/><Relationship Id="rId169" Type="http://schemas.openxmlformats.org/officeDocument/2006/relationships/hyperlink" Target="http://www.3gpp.org/ftp/tsg_ran/WG2_RL2/TSGR2_115-e/Docs/R2-2107022.zip" TargetMode="External"/><Relationship Id="rId376" Type="http://schemas.openxmlformats.org/officeDocument/2006/relationships/hyperlink" Target="http://www.3gpp.org/ftp/tsg_ran/WG2_RL2/TSGR2_115-e/Docs/R2-2107735.zip" TargetMode="External"/><Relationship Id="rId583" Type="http://schemas.openxmlformats.org/officeDocument/2006/relationships/hyperlink" Target="http://www.3gpp.org/ftp/tsg_ran/WG2_RL2/TSGR2_115-e/Docs/R2-2109083.zip" TargetMode="External"/><Relationship Id="rId790" Type="http://schemas.openxmlformats.org/officeDocument/2006/relationships/hyperlink" Target="http://www.3gpp.org/ftp/tsg_ran/WG2_RL2/TSGR2_115-e/Docs/R2-2107958.zip" TargetMode="External"/><Relationship Id="rId2057" Type="http://schemas.openxmlformats.org/officeDocument/2006/relationships/hyperlink" Target="http://www.3gpp.org/ftp/tsg_ran/WG2_RL2/TSGR2_115-e/Docs/R2-2107631.zip" TargetMode="External"/><Relationship Id="rId2264" Type="http://schemas.openxmlformats.org/officeDocument/2006/relationships/hyperlink" Target="http://www.3gpp.org/ftp/tsg_ran/WG2_RL2/TSGR2_115-e/Docs/R2-2109103.zip" TargetMode="External"/><Relationship Id="rId2471" Type="http://schemas.openxmlformats.org/officeDocument/2006/relationships/hyperlink" Target="http://www.3gpp.org/ftp/tsg_ran/WG2_RL2/TSGR2_115-e/Docs/R2-2107719.zip" TargetMode="External"/><Relationship Id="rId3108" Type="http://schemas.openxmlformats.org/officeDocument/2006/relationships/hyperlink" Target="http://www.3gpp.org/ftp/tsg_ran/WG2_RL2/TSGR2_115-e/Docs/R2-2106969.zip" TargetMode="External"/><Relationship Id="rId3315" Type="http://schemas.openxmlformats.org/officeDocument/2006/relationships/hyperlink" Target="http://www.3gpp.org/ftp/tsg_ran/WG2_RL2/TSGR2_115-e/Docs/R2-2107573.zip" TargetMode="External"/><Relationship Id="rId3522" Type="http://schemas.openxmlformats.org/officeDocument/2006/relationships/hyperlink" Target="http://www.3gpp.org/ftp/tsg_ran/WG2_RL2/TSGR2_115-e/Docs/R2-2108888.zip" TargetMode="External"/><Relationship Id="rId4" Type="http://schemas.openxmlformats.org/officeDocument/2006/relationships/settings" Target="settings.xml"/><Relationship Id="rId236" Type="http://schemas.openxmlformats.org/officeDocument/2006/relationships/hyperlink" Target="http://www.3gpp.org/ftp/tsg_ran/WG2_RL2/TSGR2_115-e/Docs/R2-2108578.zip" TargetMode="External"/><Relationship Id="rId443" Type="http://schemas.openxmlformats.org/officeDocument/2006/relationships/hyperlink" Target="http://www.3gpp.org/ftp/tsg_ran/WG2_RL2/TSGR2_115-e/Docs/R2-2107665.zip" TargetMode="External"/><Relationship Id="rId650" Type="http://schemas.openxmlformats.org/officeDocument/2006/relationships/hyperlink" Target="http://www.3gpp.org/ftp/tsg_ran/WG2_RL2/TSGR2_115-e/Docs/R2-2109183.zip" TargetMode="External"/><Relationship Id="rId888" Type="http://schemas.openxmlformats.org/officeDocument/2006/relationships/hyperlink" Target="http://www.3gpp.org/ftp/tsg_ran/WG2_RL2/TSGR2_115-e/Docs/R2-2108914.zip" TargetMode="External"/><Relationship Id="rId1073" Type="http://schemas.openxmlformats.org/officeDocument/2006/relationships/hyperlink" Target="http://www.3gpp.org/ftp/tsg_ran/WG2_RL2/TSGR2_115-e/Docs/R2-2108388.zip" TargetMode="External"/><Relationship Id="rId1280" Type="http://schemas.openxmlformats.org/officeDocument/2006/relationships/hyperlink" Target="http://www.3gpp.org/ftp/tsg_ran/WG2_RL2/TSGR2_115-e/Docs/R2-2107859.zip" TargetMode="External"/><Relationship Id="rId2124" Type="http://schemas.openxmlformats.org/officeDocument/2006/relationships/hyperlink" Target="http://www.3gpp.org/ftp/tsg_ran/WG2_RL2/TSGR2_115-e/Docs/R2-2108944.zip" TargetMode="External"/><Relationship Id="rId2331" Type="http://schemas.openxmlformats.org/officeDocument/2006/relationships/hyperlink" Target="http://www.3gpp.org/ftp/tsg_ran/WG2_RL2/TSGR2_115-e/Docs/R2-2107073.zip" TargetMode="External"/><Relationship Id="rId2569" Type="http://schemas.openxmlformats.org/officeDocument/2006/relationships/hyperlink" Target="http://www.3gpp.org/ftp/tsg_ran/WG2_RL2/TSGR2_115-e/Docs/R2-2106988.zip" TargetMode="External"/><Relationship Id="rId2776" Type="http://schemas.openxmlformats.org/officeDocument/2006/relationships/hyperlink" Target="http://www.3gpp.org/ftp/tsg_ran/WG2_RL2/TSGR2_115-e/Docs/R2-2107551.zip" TargetMode="External"/><Relationship Id="rId2983" Type="http://schemas.openxmlformats.org/officeDocument/2006/relationships/hyperlink" Target="http://www.3gpp.org/ftp/tsg_ran/WG2_RL2/TSGR2_115-e/Docs/R2-2109176.zip" TargetMode="External"/><Relationship Id="rId303" Type="http://schemas.openxmlformats.org/officeDocument/2006/relationships/hyperlink" Target="http://www.3gpp.org/ftp/tsg_ran/WG2_RL2/TSGR2_115-e/Docs/R2-2105052.zip" TargetMode="External"/><Relationship Id="rId748" Type="http://schemas.openxmlformats.org/officeDocument/2006/relationships/hyperlink" Target="http://www.3gpp.org/ftp/tsg_ran/WG2_RL2/TSGR2_115-e/Docs/R2-2107302.zip" TargetMode="External"/><Relationship Id="rId955" Type="http://schemas.openxmlformats.org/officeDocument/2006/relationships/hyperlink" Target="http://www.3gpp.org/ftp/tsg_ran/WG2_RL2/TSGR2_115-e/Docs/R2-2107920.zip" TargetMode="External"/><Relationship Id="rId1140" Type="http://schemas.openxmlformats.org/officeDocument/2006/relationships/hyperlink" Target="http://www.3gpp.org/ftp/tsg_ran/WG2_RL2/TSGR2_115-e/Docs/R2-2108135.zip" TargetMode="External"/><Relationship Id="rId1378" Type="http://schemas.openxmlformats.org/officeDocument/2006/relationships/hyperlink" Target="http://www.3gpp.org/ftp/tsg_ran/WG2_RL2/TSGR2_115-e/Docs/R2-2107201.zip" TargetMode="External"/><Relationship Id="rId1585" Type="http://schemas.openxmlformats.org/officeDocument/2006/relationships/hyperlink" Target="http://www.3gpp.org/ftp/tsg_ran/WG2_RL2/TSGR2_115-e/Docs/R2-2107103.zip" TargetMode="External"/><Relationship Id="rId1792" Type="http://schemas.openxmlformats.org/officeDocument/2006/relationships/hyperlink" Target="http://www.3gpp.org/ftp/tsg_ran/WG2_RL2/TSGR2_115-e/Docs/R2-2107258.zip" TargetMode="External"/><Relationship Id="rId2429" Type="http://schemas.openxmlformats.org/officeDocument/2006/relationships/hyperlink" Target="http://www.3gpp.org/ftp/tsg_ran/WG2_RL2/TSGR2_115-e/Docs/R2-2108540.zip" TargetMode="External"/><Relationship Id="rId2636" Type="http://schemas.openxmlformats.org/officeDocument/2006/relationships/hyperlink" Target="http://www.3gpp.org/ftp/tsg_ran/WG2_RL2/TSGR2_115-e/Docs/R2-2108118.zip" TargetMode="External"/><Relationship Id="rId2843" Type="http://schemas.openxmlformats.org/officeDocument/2006/relationships/hyperlink" Target="http://www.3gpp.org/ftp/tsg_ran/WG2_RL2/TSGR2_115-e/Docs/R2-2106974.zip" TargetMode="External"/><Relationship Id="rId84" Type="http://schemas.openxmlformats.org/officeDocument/2006/relationships/hyperlink" Target="http://www.3gpp.org/ftp/tsg_ran/WG2_RL2/TSGR2_115-e/Docs/R2-2108844.zip" TargetMode="External"/><Relationship Id="rId510" Type="http://schemas.openxmlformats.org/officeDocument/2006/relationships/hyperlink" Target="http://www.3gpp.org/ftp/tsg_ran/WG2_RL2/TSGR2_115-e/Docs/R2-2108105.zip" TargetMode="External"/><Relationship Id="rId608" Type="http://schemas.openxmlformats.org/officeDocument/2006/relationships/hyperlink" Target="http://www.3gpp.org/ftp/tsg_ran/WG2_RL2/TSGR2_115-e/Docs/R2-2109178.zip" TargetMode="External"/><Relationship Id="rId815" Type="http://schemas.openxmlformats.org/officeDocument/2006/relationships/hyperlink" Target="http://www.3gpp.org/ftp/tsg_ran/WG2_RL2/TSGR2_115-e/Docs/R2-2107227.zip" TargetMode="External"/><Relationship Id="rId1238" Type="http://schemas.openxmlformats.org/officeDocument/2006/relationships/hyperlink" Target="http://www.3gpp.org/ftp/tsg_ran/WG2_RL2/TSGR2_115-e/Docs/R2-2108727.zip" TargetMode="External"/><Relationship Id="rId1445" Type="http://schemas.openxmlformats.org/officeDocument/2006/relationships/hyperlink" Target="http://www.3gpp.org/ftp/tsg_ran/WG2_RL2/TSGR2_115-e/Docs/R2-2108055.zip" TargetMode="External"/><Relationship Id="rId1652" Type="http://schemas.openxmlformats.org/officeDocument/2006/relationships/hyperlink" Target="http://www.3gpp.org/ftp/tsg_ran/WG2_RL2/TSGR2_115-e/Docs/R2-2107887.zip" TargetMode="External"/><Relationship Id="rId1000" Type="http://schemas.openxmlformats.org/officeDocument/2006/relationships/hyperlink" Target="http://www.3gpp.org/ftp/tsg_ran/WG2_RL2/TSGR2_115-e/Docs/R2-2107875.zip" TargetMode="External"/><Relationship Id="rId1305" Type="http://schemas.openxmlformats.org/officeDocument/2006/relationships/hyperlink" Target="http://www.3gpp.org/ftp/tsg_ran/WG2_RL2/TSGR2_115-e/Docs/R2-2108423.zip" TargetMode="External"/><Relationship Id="rId1957" Type="http://schemas.openxmlformats.org/officeDocument/2006/relationships/hyperlink" Target="http://www.3gpp.org/ftp/tsg_ran/WG2_RL2/TSGR2_115-e/Docs/R2-2108886.zip" TargetMode="External"/><Relationship Id="rId2703" Type="http://schemas.openxmlformats.org/officeDocument/2006/relationships/hyperlink" Target="http://www.3gpp.org/ftp/tsg_ran/WG2_RL2/TSGR2_115-e/Docs/R2-2108925.zip" TargetMode="External"/><Relationship Id="rId2910" Type="http://schemas.openxmlformats.org/officeDocument/2006/relationships/hyperlink" Target="http://www.3gpp.org/ftp/tsg_ran/WG2_RL2/TSGR2_115-e/Docs/R2-2107429.zip" TargetMode="External"/><Relationship Id="rId1512" Type="http://schemas.openxmlformats.org/officeDocument/2006/relationships/hyperlink" Target="http://www.3gpp.org/ftp/tsg_ran/WG2_RL2/TSGR2_115-e/Docs/R2-2107780.zip" TargetMode="External"/><Relationship Id="rId1817" Type="http://schemas.openxmlformats.org/officeDocument/2006/relationships/hyperlink" Target="http://www.3gpp.org/ftp/tsg_ran/WG2_RL2/TSGR2_115-e/Docs/R2-2108593.zip" TargetMode="External"/><Relationship Id="rId3172" Type="http://schemas.openxmlformats.org/officeDocument/2006/relationships/hyperlink" Target="http://www.3gpp.org/ftp/tsg_ran/WG2_RL2/TSGR2_115-e/Docs/R2-2107187.zip" TargetMode="External"/><Relationship Id="rId11" Type="http://schemas.openxmlformats.org/officeDocument/2006/relationships/hyperlink" Target="http://www.3gpp.org/ftp/tsg_ran/WG2_RL2/TSGR2_115-e/Docs/R2-2106900.zip" TargetMode="External"/><Relationship Id="rId398" Type="http://schemas.openxmlformats.org/officeDocument/2006/relationships/hyperlink" Target="http://www.3gpp.org/ftp/tsg_ran/WG2_RL2/TSGR2_115-e/Docs/R2-2107569.zip" TargetMode="External"/><Relationship Id="rId2079" Type="http://schemas.openxmlformats.org/officeDocument/2006/relationships/hyperlink" Target="http://www.3gpp.org/ftp/tsg_ran/WG2_RL2/TSGR2_115-e/Docs/R2-2105000.zip" TargetMode="External"/><Relationship Id="rId3032" Type="http://schemas.openxmlformats.org/officeDocument/2006/relationships/hyperlink" Target="http://www.3gpp.org/ftp/tsg_ran/WG2_RL2/TSGR2_115-e/Docs/R2-2108869.zip" TargetMode="External"/><Relationship Id="rId3477" Type="http://schemas.openxmlformats.org/officeDocument/2006/relationships/hyperlink" Target="http://www.3gpp.org/ftp/tsg_ran/WG2_RL2/TSGR2_115-e/Docs/R2-2108841.zip" TargetMode="External"/><Relationship Id="rId3684" Type="http://schemas.openxmlformats.org/officeDocument/2006/relationships/hyperlink" Target="http://www.3gpp.org/ftp/tsg_ran/WG2_RL2/TSGR2_115-e/Docs/R2-2109219.zip" TargetMode="External"/><Relationship Id="rId160" Type="http://schemas.openxmlformats.org/officeDocument/2006/relationships/hyperlink" Target="http://www.3gpp.org/ftp/tsg_ran/WG2_RL2/TSGR2_115-e/Docs/R2-2108616.zip" TargetMode="External"/><Relationship Id="rId2286" Type="http://schemas.openxmlformats.org/officeDocument/2006/relationships/hyperlink" Target="http://www.3gpp.org/ftp/tsg_ran/WG2_RL2/TSGR2_115-e/Docs/R2-2107071.zip" TargetMode="External"/><Relationship Id="rId2493" Type="http://schemas.openxmlformats.org/officeDocument/2006/relationships/hyperlink" Target="http://www.3gpp.org/ftp/tsg_ran/WG2_RL2/TSGR2_115-e/Docs/R2-2108650.zip" TargetMode="External"/><Relationship Id="rId3337" Type="http://schemas.openxmlformats.org/officeDocument/2006/relationships/hyperlink" Target="http://www.3gpp.org/ftp/tsg_ran/WG2_RL2/TSGR2_115-e/Docs/R2-2107980.zip" TargetMode="External"/><Relationship Id="rId3544" Type="http://schemas.openxmlformats.org/officeDocument/2006/relationships/hyperlink" Target="http://www.3gpp.org/ftp/tsg_ran/WG2_RL2/TSGR2_115-e/Docs/R2-2108856.zip" TargetMode="External"/><Relationship Id="rId258" Type="http://schemas.openxmlformats.org/officeDocument/2006/relationships/hyperlink" Target="http://www.3gpp.org/ftp/tsg_ran/WG2_RL2/TSGR2_115-e/Docs/R2-2108346.zip" TargetMode="External"/><Relationship Id="rId465" Type="http://schemas.openxmlformats.org/officeDocument/2006/relationships/hyperlink" Target="http://www.3gpp.org/ftp/tsg_ran/WG2_RL2/TSGR2_115-e/Docs/R2-2106916.zip" TargetMode="External"/><Relationship Id="rId672" Type="http://schemas.openxmlformats.org/officeDocument/2006/relationships/hyperlink" Target="http://www.3gpp.org/ftp/tsg_ran/WG2_RL2/TSGR2_115-e/Docs/R2-2106959.zip" TargetMode="External"/><Relationship Id="rId1095" Type="http://schemas.openxmlformats.org/officeDocument/2006/relationships/hyperlink" Target="http://www.3gpp.org/ftp/tsg_ran/WG2_RL2/TSGR2_115-e/Docs/R2-2105791.zip" TargetMode="External"/><Relationship Id="rId2146" Type="http://schemas.openxmlformats.org/officeDocument/2006/relationships/hyperlink" Target="http://www.3gpp.org/ftp/tsg_ran/WG2_RL2/TSGR2_115-e/Docs/R2-2108377.zip" TargetMode="External"/><Relationship Id="rId2353" Type="http://schemas.openxmlformats.org/officeDocument/2006/relationships/hyperlink" Target="http://www.3gpp.org/ftp/tsg_ran/WG2_RL2/TSGR2_115-e/Docs/R2-2108894.zip" TargetMode="External"/><Relationship Id="rId2560" Type="http://schemas.openxmlformats.org/officeDocument/2006/relationships/hyperlink" Target="http://www.3gpp.org/ftp/tsg_ran/WG2_RL2/TSGR2_115-e/Docs/R2-2108982.zip" TargetMode="External"/><Relationship Id="rId2798" Type="http://schemas.openxmlformats.org/officeDocument/2006/relationships/hyperlink" Target="http://www.3gpp.org/ftp/tsg_ran/WG2_RL2/TSGR2_115-e/Docs/R2-2108301.zip" TargetMode="External"/><Relationship Id="rId3404" Type="http://schemas.openxmlformats.org/officeDocument/2006/relationships/hyperlink" Target="http://www.3gpp.org/ftp/tsg_ran/WG2_RL2/TSGR2_115-e/Docs/R2-2107665.zip" TargetMode="External"/><Relationship Id="rId3611" Type="http://schemas.openxmlformats.org/officeDocument/2006/relationships/hyperlink" Target="http://www.3gpp.org/ftp/tsg_ran/WG2_RL2/TSGR2_115-e/Docs/R2-2108999.zip" TargetMode="External"/><Relationship Id="rId118" Type="http://schemas.openxmlformats.org/officeDocument/2006/relationships/hyperlink" Target="http://www.3gpp.org/ftp/tsg_ran/WG2_RL2/TSGR2_115-e/Docs/R2-2108185.zip" TargetMode="External"/><Relationship Id="rId325" Type="http://schemas.openxmlformats.org/officeDocument/2006/relationships/hyperlink" Target="http://www.3gpp.org/ftp/tsg_ran/WG2_RL2/TSGR2_115-e/Docs/R2-2108602.zip" TargetMode="External"/><Relationship Id="rId532" Type="http://schemas.openxmlformats.org/officeDocument/2006/relationships/hyperlink" Target="http://www.3gpp.org/ftp/tsg_ran/WG2_RL2/TSGR2_115-e/Docs/R2-2109077.zip" TargetMode="External"/><Relationship Id="rId977" Type="http://schemas.openxmlformats.org/officeDocument/2006/relationships/hyperlink" Target="http://www.3gpp.org/ftp/tsg_ran/WG2_RL2/TSGR2_115-e/Docs/R2-2108040.zip" TargetMode="External"/><Relationship Id="rId1162" Type="http://schemas.openxmlformats.org/officeDocument/2006/relationships/hyperlink" Target="http://www.3gpp.org/ftp/tsg_ran/WG2_RL2/TSGR2_115-e/Docs/R2-2108723.zip" TargetMode="External"/><Relationship Id="rId2006" Type="http://schemas.openxmlformats.org/officeDocument/2006/relationships/hyperlink" Target="http://www.3gpp.org/ftp/tsg_ran/WG2_RL2/TSGR2_115-e/Docs/R2-2108903.zip" TargetMode="External"/><Relationship Id="rId2213" Type="http://schemas.openxmlformats.org/officeDocument/2006/relationships/hyperlink" Target="http://www.3gpp.org/ftp/tsg_ran/WG2_RL2/TSGR2_115-e/Docs/R2-2107503.zip" TargetMode="External"/><Relationship Id="rId2420" Type="http://schemas.openxmlformats.org/officeDocument/2006/relationships/hyperlink" Target="http://www.3gpp.org/ftp/tsg_ran/WG2_RL2/TSGR2_115-e/Docs/R2-2107883.zip" TargetMode="External"/><Relationship Id="rId2658" Type="http://schemas.openxmlformats.org/officeDocument/2006/relationships/hyperlink" Target="http://www.3gpp.org/ftp/tsg_ran/WG2_RL2/TSGR2_115-e/Docs/R2-2107323.zip" TargetMode="External"/><Relationship Id="rId2865" Type="http://schemas.openxmlformats.org/officeDocument/2006/relationships/hyperlink" Target="http://www.3gpp.org/ftp/tsg_ran/WG2_RL2/TSGR2_115-e/Docs/R2-2108621.zip" TargetMode="External"/><Relationship Id="rId3709" Type="http://schemas.openxmlformats.org/officeDocument/2006/relationships/hyperlink" Target="http://www.3gpp.org/ftp/tsg_ran/WG2_RL2/TSGR2_115-e/Docs/R2-2109005.zip" TargetMode="External"/><Relationship Id="rId837" Type="http://schemas.openxmlformats.org/officeDocument/2006/relationships/hyperlink" Target="http://www.3gpp.org/ftp/tsg_ran/WG2_RL2/TSGR2_115-e/Docs/R2-2109146.zip" TargetMode="External"/><Relationship Id="rId1022" Type="http://schemas.openxmlformats.org/officeDocument/2006/relationships/hyperlink" Target="http://www.3gpp.org/ftp/tsg_ran/WG2_RL2/TSGR2_115-e/Docs/R2-2107578.zip" TargetMode="External"/><Relationship Id="rId1467" Type="http://schemas.openxmlformats.org/officeDocument/2006/relationships/hyperlink" Target="http://www.3gpp.org/ftp/tsg_ran/WG2_RL2/TSGR2_115-e/Docs/R2-2107463.zip" TargetMode="External"/><Relationship Id="rId1674" Type="http://schemas.openxmlformats.org/officeDocument/2006/relationships/hyperlink" Target="http://www.3gpp.org/ftp/tsg_ran/WG2_RL2/TSGR2_115-e/Docs/R2-2107195.zip" TargetMode="External"/><Relationship Id="rId1881" Type="http://schemas.openxmlformats.org/officeDocument/2006/relationships/hyperlink" Target="http://www.3gpp.org/ftp/tsg_ran/WG2_RL2/TSGR2_115-e/Docs/R2-2108345.zip" TargetMode="External"/><Relationship Id="rId2518" Type="http://schemas.openxmlformats.org/officeDocument/2006/relationships/hyperlink" Target="http://www.3gpp.org/ftp/tsg_ran/WG2_RL2/TSGR2_115-e/Docs/R2-2108227.zip" TargetMode="External"/><Relationship Id="rId2725" Type="http://schemas.openxmlformats.org/officeDocument/2006/relationships/hyperlink" Target="http://www.3gpp.org/ftp/tsg_ran/WG2_RL2/TSGR2_115-e/Docs/R2-2107655.zip" TargetMode="External"/><Relationship Id="rId2932" Type="http://schemas.openxmlformats.org/officeDocument/2006/relationships/hyperlink" Target="http://www.3gpp.org/ftp/tsg_ran/WG2_RL2/TSGR2_115-e/Docs/R2-2108972.zip" TargetMode="External"/><Relationship Id="rId904" Type="http://schemas.openxmlformats.org/officeDocument/2006/relationships/hyperlink" Target="http://www.3gpp.org/ftp/tsg_ran/WG2_RL2/TSGR2_115-e/Docs/R2-2107544.zip" TargetMode="External"/><Relationship Id="rId1327" Type="http://schemas.openxmlformats.org/officeDocument/2006/relationships/hyperlink" Target="http://www.3gpp.org/ftp/tsg_ran/WG2_RL2/TSGR2_115-e/Docs/R2-2107517.zip" TargetMode="External"/><Relationship Id="rId1534" Type="http://schemas.openxmlformats.org/officeDocument/2006/relationships/hyperlink" Target="http://www.3gpp.org/ftp/tsg_ran/WG2_RL2/TSGR2_115-e/Docs/R2-2106012.zip" TargetMode="External"/><Relationship Id="rId1741" Type="http://schemas.openxmlformats.org/officeDocument/2006/relationships/hyperlink" Target="http://www.3gpp.org/ftp/tsg_ran/WG2_RL2/TSGR2_115-e/Docs/R2-2107372.zip" TargetMode="External"/><Relationship Id="rId1979" Type="http://schemas.openxmlformats.org/officeDocument/2006/relationships/hyperlink" Target="http://www.3gpp.org/ftp/tsg_ran/WG2_RL2/TSGR2_115-e/Docs/R2-2107520.zip" TargetMode="External"/><Relationship Id="rId3194" Type="http://schemas.openxmlformats.org/officeDocument/2006/relationships/hyperlink" Target="http://www.3gpp.org/ftp/tsg_ran/WG2_RL2/TSGR2_115-e/Docs/R2-2108852.zip" TargetMode="External"/><Relationship Id="rId33" Type="http://schemas.openxmlformats.org/officeDocument/2006/relationships/hyperlink" Target="http://www.3gpp.org/ftp/tsg_ran/WG2_RL2/TSGR2_115-e/Docs/R2-2108634.zip" TargetMode="External"/><Relationship Id="rId1601" Type="http://schemas.openxmlformats.org/officeDocument/2006/relationships/hyperlink" Target="http://www.3gpp.org/ftp/tsg_ran/WG2_RL2/TSGR2_115-e/Docs/R2-2107709.zip" TargetMode="External"/><Relationship Id="rId1839" Type="http://schemas.openxmlformats.org/officeDocument/2006/relationships/hyperlink" Target="http://www.3gpp.org/ftp/tsg_ran/WG2_RL2/TSGR2_115-e/Docs/R2-2107550.zip" TargetMode="External"/><Relationship Id="rId3054" Type="http://schemas.openxmlformats.org/officeDocument/2006/relationships/hyperlink" Target="http://www.3gpp.org/ftp/tsg_ran/WG2_RL2/TSGR2_115-e/Docs/R2-2106915.zip" TargetMode="External"/><Relationship Id="rId3499" Type="http://schemas.openxmlformats.org/officeDocument/2006/relationships/hyperlink" Target="http://www.3gpp.org/ftp/tsg_ran/WG2_RL2/TSGR2_115-e/Docs/R2-2108799.zip" TargetMode="External"/><Relationship Id="rId182" Type="http://schemas.openxmlformats.org/officeDocument/2006/relationships/hyperlink" Target="http://www.3gpp.org/ftp/tsg_ran/WG2_RL2/TSGR2_115-e/Docs/R2-2109221.zip" TargetMode="External"/><Relationship Id="rId1906" Type="http://schemas.openxmlformats.org/officeDocument/2006/relationships/hyperlink" Target="http://www.3gpp.org/ftp/tsg_ran/WG2_RL2/TSGR2_115-e/Docs/R2-2108609.zip" TargetMode="External"/><Relationship Id="rId3261" Type="http://schemas.openxmlformats.org/officeDocument/2006/relationships/hyperlink" Target="http://www.3gpp.org/ftp/tsg_ran/WG2_RL2/TSGR2_115-e/Docs/R2-2109180.zip" TargetMode="External"/><Relationship Id="rId3359" Type="http://schemas.openxmlformats.org/officeDocument/2006/relationships/hyperlink" Target="http://www.3gpp.org/ftp/tsg_ran/WG2_RL2/TSGR2_115-e/Docs/R2-2107664.zip" TargetMode="External"/><Relationship Id="rId3566" Type="http://schemas.openxmlformats.org/officeDocument/2006/relationships/hyperlink" Target="http://www.3gpp.org/ftp/tsg_ran/WG2_RL2/TSGR2_115-e/Docs/R2-2107959.zip" TargetMode="External"/><Relationship Id="rId487" Type="http://schemas.openxmlformats.org/officeDocument/2006/relationships/hyperlink" Target="http://www.3gpp.org/ftp/tsg_ran/WG2_RL2/TSGR2_115-e/Docs/R2-2108777.zip" TargetMode="External"/><Relationship Id="rId694" Type="http://schemas.openxmlformats.org/officeDocument/2006/relationships/hyperlink" Target="http://www.3gpp.org/ftp/tsg_ran/WG2_RL2/TSGR2_115-e/Docs/R2-2108219.zip" TargetMode="External"/><Relationship Id="rId2070" Type="http://schemas.openxmlformats.org/officeDocument/2006/relationships/hyperlink" Target="http://www.3gpp.org/ftp/tsg_ran/WG2_RL2/TSGR2_115-e/Docs/R2-2108286.zip" TargetMode="External"/><Relationship Id="rId2168" Type="http://schemas.openxmlformats.org/officeDocument/2006/relationships/hyperlink" Target="http://www.3gpp.org/ftp/tsg_ran/WG2_RL2/TSGR2_115-e/Docs/R2-2107643.zip" TargetMode="External"/><Relationship Id="rId2375" Type="http://schemas.openxmlformats.org/officeDocument/2006/relationships/hyperlink" Target="http://www.3gpp.org/ftp/tsg_ran/WG2_RL2/TSGR2_115-e/Docs/R2-2107873.zip" TargetMode="External"/><Relationship Id="rId3121" Type="http://schemas.openxmlformats.org/officeDocument/2006/relationships/hyperlink" Target="http://www.3gpp.org/ftp/tsg_ran/WG2_RL2/TSGR2_115-e/Docs/R2-2106982.zip" TargetMode="External"/><Relationship Id="rId3219" Type="http://schemas.openxmlformats.org/officeDocument/2006/relationships/hyperlink" Target="http://www.3gpp.org/ftp/tsg_ran/WG2_RL2/TSGR2_115-e/Docs/R2-2109045.zip" TargetMode="External"/><Relationship Id="rId347" Type="http://schemas.openxmlformats.org/officeDocument/2006/relationships/hyperlink" Target="http://www.3gpp.org/ftp/tsg_ran/WG2_RL2/TSGR2_115-e/Docs/R2-2107198.zip" TargetMode="External"/><Relationship Id="rId999" Type="http://schemas.openxmlformats.org/officeDocument/2006/relationships/hyperlink" Target="http://www.3gpp.org/ftp/tsg_ran/WG2_RL2/TSGR2_115-e/Docs/R2-2107798.zip" TargetMode="External"/><Relationship Id="rId1184" Type="http://schemas.openxmlformats.org/officeDocument/2006/relationships/hyperlink" Target="http://www.3gpp.org/ftp/tsg_ran/WG2_RL2/TSGR2_115-e/Docs/R2-2106109.zip" TargetMode="External"/><Relationship Id="rId2028" Type="http://schemas.openxmlformats.org/officeDocument/2006/relationships/hyperlink" Target="http://www.3gpp.org/ftp/tsg_ran/WG2_RL2/TSGR2_115-e/Docs/R2-2109025.zip" TargetMode="External"/><Relationship Id="rId2582" Type="http://schemas.openxmlformats.org/officeDocument/2006/relationships/hyperlink" Target="http://www.3gpp.org/ftp/tsg_ran/WG2_RL2/TSGR2_115-e/Docs/R2-2107270.zip" TargetMode="External"/><Relationship Id="rId2887" Type="http://schemas.openxmlformats.org/officeDocument/2006/relationships/hyperlink" Target="http://www.3gpp.org/ftp/tsg_ran/WG2_RL2/TSGR2_115-e/Docs/R2-2108538.zip" TargetMode="External"/><Relationship Id="rId3426" Type="http://schemas.openxmlformats.org/officeDocument/2006/relationships/hyperlink" Target="http://www.3gpp.org/ftp/tsg_ran/WG2_RL2/TSGR2_115-e/Docs/R2-2107527.zip" TargetMode="External"/><Relationship Id="rId3633" Type="http://schemas.openxmlformats.org/officeDocument/2006/relationships/hyperlink" Target="http://www.3gpp.org/ftp/tsg_ran/WG2_RL2/TSGR2_115-e/Docs/R2-2108996.zip" TargetMode="External"/><Relationship Id="rId554" Type="http://schemas.openxmlformats.org/officeDocument/2006/relationships/hyperlink" Target="http://www.3gpp.org/ftp/tsg_ran/WG2_RL2/TSGR2_115-e/Docs/R2-2106996.zip" TargetMode="External"/><Relationship Id="rId761" Type="http://schemas.openxmlformats.org/officeDocument/2006/relationships/hyperlink" Target="http://www.3gpp.org/ftp/tsg_ran/WG2_RL2/TSGR2_115-e/Docs/R2-2109000.zip" TargetMode="External"/><Relationship Id="rId859" Type="http://schemas.openxmlformats.org/officeDocument/2006/relationships/hyperlink" Target="http://www.3gpp.org/ftp/tsg_ran/WG2_RL2/TSGR2_115-e/Docs/R2-2106915.zip" TargetMode="External"/><Relationship Id="rId1391" Type="http://schemas.openxmlformats.org/officeDocument/2006/relationships/hyperlink" Target="http://www.3gpp.org/ftp/tsg_ran/WG2_RL2/TSGR2_115-e/Docs/R2-2108794.zip" TargetMode="External"/><Relationship Id="rId1489" Type="http://schemas.openxmlformats.org/officeDocument/2006/relationships/hyperlink" Target="http://www.3gpp.org/ftp/tsg_ran/WG2_RL2/TSGR2_115-e/Docs/R2-2108261.zip" TargetMode="External"/><Relationship Id="rId1696" Type="http://schemas.openxmlformats.org/officeDocument/2006/relationships/hyperlink" Target="http://www.3gpp.org/ftp/tsg_ran/WG2_RL2/TSGR2_115-e/Docs/R2-2107624.zip" TargetMode="External"/><Relationship Id="rId2235" Type="http://schemas.openxmlformats.org/officeDocument/2006/relationships/hyperlink" Target="http://www.3gpp.org/ftp/tsg_ran/WG2_RL2/TSGR2_115-e/Docs/R2-2107140.zip" TargetMode="External"/><Relationship Id="rId2442" Type="http://schemas.openxmlformats.org/officeDocument/2006/relationships/hyperlink" Target="http://www.3gpp.org/ftp/tsg_ran/WG2_RL2/TSGR2_115-e/Docs/R2-2105477.zip" TargetMode="External"/><Relationship Id="rId3700" Type="http://schemas.openxmlformats.org/officeDocument/2006/relationships/hyperlink" Target="http://www.3gpp.org/ftp/tsg_ran/WG2_RL2/TSGR2_115-e/Docs/R2-2108970.zip" TargetMode="External"/><Relationship Id="rId207" Type="http://schemas.openxmlformats.org/officeDocument/2006/relationships/hyperlink" Target="http://www.3gpp.org/ftp/tsg_ran/WG2_RL2/TSGR2_115-e/Docs/R2-2108581.zip" TargetMode="External"/><Relationship Id="rId414" Type="http://schemas.openxmlformats.org/officeDocument/2006/relationships/hyperlink" Target="http://www.3gpp.org/ftp/tsg_ran/WG2_RL2/TSGR2_115-e/Docs/R2-2108266.zip" TargetMode="External"/><Relationship Id="rId621" Type="http://schemas.openxmlformats.org/officeDocument/2006/relationships/hyperlink" Target="http://www.3gpp.org/ftp/tsg_ran/WG2_RL2/TSGR2_115-e/Docs/R2-2109204.zip" TargetMode="External"/><Relationship Id="rId1044" Type="http://schemas.openxmlformats.org/officeDocument/2006/relationships/hyperlink" Target="http://www.3gpp.org/ftp/tsg_ran/WG2_RL2/TSGR2_115-e/Docs/R2-2107366.zip" TargetMode="External"/><Relationship Id="rId1251" Type="http://schemas.openxmlformats.org/officeDocument/2006/relationships/hyperlink" Target="http://www.3gpp.org/ftp/tsg_ran/WG2_RL2/TSGR2_115-e/Docs/R2-2107976.zip" TargetMode="External"/><Relationship Id="rId1349" Type="http://schemas.openxmlformats.org/officeDocument/2006/relationships/hyperlink" Target="http://www.3gpp.org/ftp/tsg_ran/WG2_RL2/TSGR2_115-e/Docs/R2-2107700.zip" TargetMode="External"/><Relationship Id="rId2302" Type="http://schemas.openxmlformats.org/officeDocument/2006/relationships/hyperlink" Target="http://www.3gpp.org/ftp/tsg_ran/WG2_RL2/TSGR2_115-e/Docs/R2-2107783.zip" TargetMode="External"/><Relationship Id="rId2747" Type="http://schemas.openxmlformats.org/officeDocument/2006/relationships/hyperlink" Target="http://www.3gpp.org/ftp/tsg_ran/WG2_RL2/TSGR2_115-e/Docs/R2-2107456.zip" TargetMode="External"/><Relationship Id="rId2954" Type="http://schemas.openxmlformats.org/officeDocument/2006/relationships/hyperlink" Target="http://www.3gpp.org/ftp/tsg_ran/WG2_RL2/TSGR2_115-e/Docs/R2-2109213.zip" TargetMode="External"/><Relationship Id="rId719" Type="http://schemas.openxmlformats.org/officeDocument/2006/relationships/hyperlink" Target="http://www.3gpp.org/ftp/tsg_ran/WG2_RL2/TSGR2_115-e/Docs/R2-2108218.zip" TargetMode="External"/><Relationship Id="rId926" Type="http://schemas.openxmlformats.org/officeDocument/2006/relationships/hyperlink" Target="http://www.3gpp.org/ftp/tsg_ran/WG2_RL2/TSGR2_115-e/Docs/R2-2108124.zip" TargetMode="External"/><Relationship Id="rId1111" Type="http://schemas.openxmlformats.org/officeDocument/2006/relationships/hyperlink" Target="http://www.3gpp.org/ftp/tsg_ran/WG2_RL2/TSGR2_115-e/Docs/R2-2107019.zip" TargetMode="External"/><Relationship Id="rId1556" Type="http://schemas.openxmlformats.org/officeDocument/2006/relationships/hyperlink" Target="http://www.3gpp.org/ftp/tsg_ran/WG2_RL2/TSGR2_115-e/Docs/R2-2107192.zip" TargetMode="External"/><Relationship Id="rId1763" Type="http://schemas.openxmlformats.org/officeDocument/2006/relationships/hyperlink" Target="http://www.3gpp.org/ftp/tsg_ran/WG2_RL2/TSGR2_115-e/Docs/R2-2106087.zip" TargetMode="External"/><Relationship Id="rId1970" Type="http://schemas.openxmlformats.org/officeDocument/2006/relationships/hyperlink" Target="http://www.3gpp.org/ftp/tsg_ran/WG2_RL2/TSGR2_115-e/Docs/R2-2107077.zip" TargetMode="External"/><Relationship Id="rId2607" Type="http://schemas.openxmlformats.org/officeDocument/2006/relationships/hyperlink" Target="http://www.3gpp.org/ftp/tsg_ran/WG2_RL2/TSGR2_115-e/Docs/R2-2108215.zip" TargetMode="External"/><Relationship Id="rId2814" Type="http://schemas.openxmlformats.org/officeDocument/2006/relationships/hyperlink" Target="http://www.3gpp.org/ftp/tsg_ran/WG2_RL2/TSGR2_115-e/Docs/R2-2107023.zip" TargetMode="External"/><Relationship Id="rId55" Type="http://schemas.openxmlformats.org/officeDocument/2006/relationships/hyperlink" Target="http://www.3gpp.org/ftp/tsg_ran/WG2_RL2/TSGR2_115-e/Docs/R2-2108599.zip" TargetMode="External"/><Relationship Id="rId1209" Type="http://schemas.openxmlformats.org/officeDocument/2006/relationships/hyperlink" Target="http://www.3gpp.org/ftp/tsg_ran/WG2_RL2/TSGR2_115-e/Docs/R2-2108051.zip" TargetMode="External"/><Relationship Id="rId1416" Type="http://schemas.openxmlformats.org/officeDocument/2006/relationships/hyperlink" Target="http://www.3gpp.org/ftp/tsg_ran/WG2_RL2/TSGR2_115-e/Docs/R2-2108795.zip" TargetMode="External"/><Relationship Id="rId1623" Type="http://schemas.openxmlformats.org/officeDocument/2006/relationships/hyperlink" Target="http://www.3gpp.org/ftp/tsg_ran/WG2_RL2/TSGR2_115-e/Docs/R2-2108196.zip" TargetMode="External"/><Relationship Id="rId1830" Type="http://schemas.openxmlformats.org/officeDocument/2006/relationships/hyperlink" Target="http://www.3gpp.org/ftp/tsg_ran/WG2_RL2/TSGR2_115-e/Docs/R2-2109037.zip" TargetMode="External"/><Relationship Id="rId3076" Type="http://schemas.openxmlformats.org/officeDocument/2006/relationships/hyperlink" Target="http://www.3gpp.org/ftp/tsg_ran/WG2_RL2/TSGR2_115-e/Docs/R2-2106937.zip" TargetMode="External"/><Relationship Id="rId3283" Type="http://schemas.openxmlformats.org/officeDocument/2006/relationships/hyperlink" Target="http://www.3gpp.org/ftp/tsg_ran/WG2_RL2/TSGR2_115-e/Docs/R2-2108844.zip" TargetMode="External"/><Relationship Id="rId3490" Type="http://schemas.openxmlformats.org/officeDocument/2006/relationships/hyperlink" Target="http://www.3gpp.org/ftp/tsg_ran/WG2_RL2/TSGR2_115-e/Docs/R2-2107839.zip" TargetMode="External"/><Relationship Id="rId1928" Type="http://schemas.openxmlformats.org/officeDocument/2006/relationships/hyperlink" Target="http://www.3gpp.org/ftp/tsg_ran/WG2_RL2/TSGR2_115-e/Docs/R2-2107909.zip" TargetMode="External"/><Relationship Id="rId2092" Type="http://schemas.openxmlformats.org/officeDocument/2006/relationships/hyperlink" Target="http://www.3gpp.org/ftp/tsg_ran/WG2_RL2/TSGR2_115-e/Docs/R2-2106918.zip" TargetMode="External"/><Relationship Id="rId3143" Type="http://schemas.openxmlformats.org/officeDocument/2006/relationships/hyperlink" Target="http://www.3gpp.org/ftp/tsg_ran/WG2_RL2/TSGR2_115-e/Docs/R2-2108997.zip" TargetMode="External"/><Relationship Id="rId3350" Type="http://schemas.openxmlformats.org/officeDocument/2006/relationships/hyperlink" Target="http://www.3gpp.org/ftp/tsg_ran/WG2_RL2/TSGR2_115-e/Docs/R2-2108718.zip" TargetMode="External"/><Relationship Id="rId3588" Type="http://schemas.openxmlformats.org/officeDocument/2006/relationships/hyperlink" Target="http://www.3gpp.org/ftp/tsg_ran/WG2_RL2/TSGR2_115-e/Docs/R2-2109102.zip" TargetMode="External"/><Relationship Id="rId271" Type="http://schemas.openxmlformats.org/officeDocument/2006/relationships/hyperlink" Target="http://www.3gpp.org/ftp/tsg_ran/WG2_RL2/TSGR2_115-e/Docs/R2-2106908.zip" TargetMode="External"/><Relationship Id="rId2397" Type="http://schemas.openxmlformats.org/officeDocument/2006/relationships/hyperlink" Target="http://www.3gpp.org/ftp/tsg_ran/WG2_RL2/TSGR2_115-e/Docs/R2-2107715.zip" TargetMode="External"/><Relationship Id="rId3003" Type="http://schemas.openxmlformats.org/officeDocument/2006/relationships/hyperlink" Target="http://www.3gpp.org/ftp/tsg_ran/WG2_RL2/TSGR2_115-e/Docs/R2-2107427.zip" TargetMode="External"/><Relationship Id="rId3448" Type="http://schemas.openxmlformats.org/officeDocument/2006/relationships/hyperlink" Target="http://www.3gpp.org/ftp/tsg_ran/WG2_RL2/TSGR2_115-e/Docs/R2-2108268.zip" TargetMode="External"/><Relationship Id="rId3655" Type="http://schemas.openxmlformats.org/officeDocument/2006/relationships/hyperlink" Target="http://www.3gpp.org/ftp/tsg_ran/WG2_RL2/TSGR2_115-e/Docs/R2-2107715.zip" TargetMode="External"/><Relationship Id="rId131" Type="http://schemas.openxmlformats.org/officeDocument/2006/relationships/hyperlink" Target="http://www.3gpp.org/ftp/tsg_ran/WG2_RL2/TSGR2_115-e/Docs/R2-2108185.zip" TargetMode="External"/><Relationship Id="rId369" Type="http://schemas.openxmlformats.org/officeDocument/2006/relationships/hyperlink" Target="http://www.3gpp.org/ftp/tsg_ran/WG2_RL2/TSGR2_115-e/Docs/R2-2107163.zip" TargetMode="External"/><Relationship Id="rId576" Type="http://schemas.openxmlformats.org/officeDocument/2006/relationships/hyperlink" Target="http://www.3gpp.org/ftp/tsg_ran/WG2_RL2/TSGR2_115-e/Docs/R2-2106911.zip" TargetMode="External"/><Relationship Id="rId783" Type="http://schemas.openxmlformats.org/officeDocument/2006/relationships/hyperlink" Target="http://www.3gpp.org/ftp/tsg_ran/WG2_RL2/TSGR2_115-e/Docs/R2-2108707.zip" TargetMode="External"/><Relationship Id="rId990" Type="http://schemas.openxmlformats.org/officeDocument/2006/relationships/hyperlink" Target="http://www.3gpp.org/ftp/tsg_ran/WG2_RL2/TSGR2_115-e/Docs/R2-2109041.zip" TargetMode="External"/><Relationship Id="rId2257" Type="http://schemas.openxmlformats.org/officeDocument/2006/relationships/hyperlink" Target="http://www.3gpp.org/ftp/tsg_ran/WG2_RL2/TSGR2_115-e/Docs/R2-2108891.zip" TargetMode="External"/><Relationship Id="rId2464" Type="http://schemas.openxmlformats.org/officeDocument/2006/relationships/hyperlink" Target="http://www.3gpp.org/ftp/tsg_ran/WG2_RL2/TSGR2_115-e/Docs/R2-2108307.zip" TargetMode="External"/><Relationship Id="rId2671" Type="http://schemas.openxmlformats.org/officeDocument/2006/relationships/hyperlink" Target="http://www.3gpp.org/ftp/tsg_ran/WG2_RL2/TSGR2_115-e/Docs/R2-2107324.zip" TargetMode="External"/><Relationship Id="rId3210" Type="http://schemas.openxmlformats.org/officeDocument/2006/relationships/hyperlink" Target="http://www.3gpp.org/ftp/tsg_ran/WG2_RL2/TSGR2_115-e/Docs/R2-2108985.zip" TargetMode="External"/><Relationship Id="rId3308" Type="http://schemas.openxmlformats.org/officeDocument/2006/relationships/hyperlink" Target="http://www.3gpp.org/ftp/tsg_ran/WG2_RL2/TSGR2_115-e/Docs/R2-2108644.zip" TargetMode="External"/><Relationship Id="rId3515" Type="http://schemas.openxmlformats.org/officeDocument/2006/relationships/hyperlink" Target="http://www.3gpp.org/ftp/tsg_ran/WG2_RL2/TSGR2_115-e/Docs/R2-2109131.zip" TargetMode="External"/><Relationship Id="rId229" Type="http://schemas.openxmlformats.org/officeDocument/2006/relationships/hyperlink" Target="http://www.3gpp.org/ftp/tsg_ran/WG2_RL2/TSGR2_115-e/Docs/R2-2107130.zip" TargetMode="External"/><Relationship Id="rId436" Type="http://schemas.openxmlformats.org/officeDocument/2006/relationships/hyperlink" Target="http://www.3gpp.org/ftp/tsg_ran/WG2_RL2/TSGR2_115-e/Docs/R2-2107665.zip" TargetMode="External"/><Relationship Id="rId643" Type="http://schemas.openxmlformats.org/officeDocument/2006/relationships/hyperlink" Target="http://www.3gpp.org/ftp/tsg_ran/WG2_RL2/TSGR2_115-e/Docs/R2-2109183.zip" TargetMode="External"/><Relationship Id="rId1066" Type="http://schemas.openxmlformats.org/officeDocument/2006/relationships/hyperlink" Target="http://www.3gpp.org/ftp/tsg_ran/WG2_RL2/TSGR2_115-e/Docs/R2-2107422.zip" TargetMode="External"/><Relationship Id="rId1273" Type="http://schemas.openxmlformats.org/officeDocument/2006/relationships/hyperlink" Target="http://www.3gpp.org/ftp/tsg_ran/WG2_RL2/TSGR2_115-e/Docs/R2-2107177.zip" TargetMode="External"/><Relationship Id="rId1480" Type="http://schemas.openxmlformats.org/officeDocument/2006/relationships/hyperlink" Target="http://www.3gpp.org/ftp/tsg_ran/WG2_RL2/TSGR2_115-e/Docs/R2-2107868.zip" TargetMode="External"/><Relationship Id="rId2117" Type="http://schemas.openxmlformats.org/officeDocument/2006/relationships/hyperlink" Target="http://www.3gpp.org/ftp/tsg_ran/WG2_RL2/TSGR2_115-e/Docs/R2-2108944.zip" TargetMode="External"/><Relationship Id="rId2324" Type="http://schemas.openxmlformats.org/officeDocument/2006/relationships/hyperlink" Target="http://www.3gpp.org/ftp/tsg_ran/WG2_RL2/TSGR2_115-e/Docs/R2-2109117.zip" TargetMode="External"/><Relationship Id="rId2769" Type="http://schemas.openxmlformats.org/officeDocument/2006/relationships/hyperlink" Target="http://www.3gpp.org/ftp/tsg_ran/WG2_RL2/TSGR2_115-e/Docs/R2-2108273.zip" TargetMode="External"/><Relationship Id="rId2976" Type="http://schemas.openxmlformats.org/officeDocument/2006/relationships/hyperlink" Target="http://www.3gpp.org/ftp/tsg_ran/WG2_RL2/TSGR2_115-e/Docs/R2-2107766.zip" TargetMode="External"/><Relationship Id="rId3722" Type="http://schemas.openxmlformats.org/officeDocument/2006/relationships/hyperlink" Target="http://www.3gpp.org/ftp/tsg_ran/WG2_RL2/TSGR2_115-e/Docs/R2-2109003.zip" TargetMode="External"/><Relationship Id="rId850" Type="http://schemas.openxmlformats.org/officeDocument/2006/relationships/hyperlink" Target="http://www.3gpp.org/ftp/tsg_ran/WG2_RL2/TSGR2_115-e/Docs/R2-2107864.zip" TargetMode="External"/><Relationship Id="rId948" Type="http://schemas.openxmlformats.org/officeDocument/2006/relationships/hyperlink" Target="http://www.3gpp.org/ftp/tsg_ran/WG2_RL2/TSGR2_115-e/Docs/R2-2107467.zip" TargetMode="External"/><Relationship Id="rId1133" Type="http://schemas.openxmlformats.org/officeDocument/2006/relationships/hyperlink" Target="http://www.3gpp.org/ftp/tsg_ran/WG2_RL2/TSGR2_115-e/Docs/R2-2108532.zip" TargetMode="External"/><Relationship Id="rId1578" Type="http://schemas.openxmlformats.org/officeDocument/2006/relationships/hyperlink" Target="http://www.3gpp.org/ftp/tsg_ran/WG2_RL2/TSGR2_115-e/Docs/R2-2108948.zip" TargetMode="External"/><Relationship Id="rId1785" Type="http://schemas.openxmlformats.org/officeDocument/2006/relationships/hyperlink" Target="http://www.3gpp.org/ftp/tsg_ran/WG2_RL2/TSGR2_115-e/Docs/R2-2108293.zip" TargetMode="External"/><Relationship Id="rId1992" Type="http://schemas.openxmlformats.org/officeDocument/2006/relationships/hyperlink" Target="http://www.3gpp.org/ftp/tsg_ran/WG2_RL2/TSGR2_115-e/Docs/R2-2107633.zip" TargetMode="External"/><Relationship Id="rId2531" Type="http://schemas.openxmlformats.org/officeDocument/2006/relationships/hyperlink" Target="http://www.3gpp.org/ftp/tsg_ran/WG2_RL2/TSGR2_115-e/Docs/R2-2107101.zip" TargetMode="External"/><Relationship Id="rId2629" Type="http://schemas.openxmlformats.org/officeDocument/2006/relationships/hyperlink" Target="http://www.3gpp.org/ftp/tsg_ran/WG2_RL2/TSGR2_115-e/Docs/R2-2107368.zip" TargetMode="External"/><Relationship Id="rId2836" Type="http://schemas.openxmlformats.org/officeDocument/2006/relationships/hyperlink" Target="http://www.3gpp.org/ftp/tsg_ran/WG2_RL2/TSGR2_115-e/Docs/R2-2106927.zip" TargetMode="External"/><Relationship Id="rId77" Type="http://schemas.openxmlformats.org/officeDocument/2006/relationships/hyperlink" Target="http://www.3gpp.org/ftp/tsg_ran/WG2_RL2/TSGR2_115-e/Docs/R2-2108844.zip" TargetMode="External"/><Relationship Id="rId503" Type="http://schemas.openxmlformats.org/officeDocument/2006/relationships/hyperlink" Target="http://www.3gpp.org/ftp/tsg_ran/WG2_RL2/TSGR2_115-e/Docs/R2-2107527.zip" TargetMode="External"/><Relationship Id="rId710" Type="http://schemas.openxmlformats.org/officeDocument/2006/relationships/hyperlink" Target="http://www.3gpp.org/ftp/tsg_ran/WG2_RL2/TSGR2_115-e/Docs/R2-2107167.zip" TargetMode="External"/><Relationship Id="rId808" Type="http://schemas.openxmlformats.org/officeDocument/2006/relationships/hyperlink" Target="http://www.3gpp.org/ftp/tsg_ran/WG2_RL2/TSGR2_115-e/Docs/R2-2108955.zip" TargetMode="External"/><Relationship Id="rId1340" Type="http://schemas.openxmlformats.org/officeDocument/2006/relationships/hyperlink" Target="http://www.3gpp.org/ftp/tsg_ran/WG2_RL2/TSGR2_115-e/Docs/R2-2107066.zip" TargetMode="External"/><Relationship Id="rId1438" Type="http://schemas.openxmlformats.org/officeDocument/2006/relationships/hyperlink" Target="http://www.3gpp.org/ftp/tsg_ran/WG2_RL2/TSGR2_115-e/Docs/R2-2107295.zip" TargetMode="External"/><Relationship Id="rId1645" Type="http://schemas.openxmlformats.org/officeDocument/2006/relationships/hyperlink" Target="http://www.3gpp.org/ftp/tsg_ran/WG2_RL2/TSGR2_115-e/Docs/R2-2107213.zip" TargetMode="External"/><Relationship Id="rId3098" Type="http://schemas.openxmlformats.org/officeDocument/2006/relationships/hyperlink" Target="http://www.3gpp.org/ftp/tsg_ran/WG2_RL2/TSGR2_115-e/Docs/R2-2106959.zip" TargetMode="External"/><Relationship Id="rId1200" Type="http://schemas.openxmlformats.org/officeDocument/2006/relationships/hyperlink" Target="http://www.3gpp.org/ftp/tsg_ran/WG2_RL2/TSGR2_115-e/Docs/R2-2107857.zip" TargetMode="External"/><Relationship Id="rId1852" Type="http://schemas.openxmlformats.org/officeDocument/2006/relationships/hyperlink" Target="http://www.3gpp.org/ftp/tsg_ran/WG2_RL2/TSGR2_115-e/Docs/R2-2107146.zip" TargetMode="External"/><Relationship Id="rId2903" Type="http://schemas.openxmlformats.org/officeDocument/2006/relationships/hyperlink" Target="http://www.3gpp.org/ftp/tsg_ran/WG2_RL2/TSGR2_115-e/Docs/R2-2106953.zip" TargetMode="External"/><Relationship Id="rId1505" Type="http://schemas.openxmlformats.org/officeDocument/2006/relationships/hyperlink" Target="http://www.3gpp.org/ftp/tsg_ran/WG2_RL2/TSGR2_115-e/Docs/R2-2104763.zip" TargetMode="External"/><Relationship Id="rId1712" Type="http://schemas.openxmlformats.org/officeDocument/2006/relationships/hyperlink" Target="http://www.3gpp.org/ftp/tsg_ran/WG2_RL2/TSGR2_115-e/Docs/R2-2107279.zip" TargetMode="External"/><Relationship Id="rId3165" Type="http://schemas.openxmlformats.org/officeDocument/2006/relationships/hyperlink" Target="http://www.3gpp.org/ftp/tsg_ran/WG2_RL2/TSGR2_115-e/Docs/R2-2109213.zip" TargetMode="External"/><Relationship Id="rId3372" Type="http://schemas.openxmlformats.org/officeDocument/2006/relationships/hyperlink" Target="http://www.3gpp.org/ftp/tsg_ran/WG2_RL2/TSGR2_115-e/Docs/R2-2107161.zip" TargetMode="External"/><Relationship Id="rId293" Type="http://schemas.openxmlformats.org/officeDocument/2006/relationships/hyperlink" Target="http://www.3gpp.org/ftp/tsg_ran/WG2_RL2/TSGR2_115-e/Docs/R2-2109110.zip" TargetMode="External"/><Relationship Id="rId2181" Type="http://schemas.openxmlformats.org/officeDocument/2006/relationships/hyperlink" Target="http://www.3gpp.org/ftp/tsg_ran/WG2_RL2/TSGR2_115-e/Docs/R2-2108764.zip" TargetMode="External"/><Relationship Id="rId3025" Type="http://schemas.openxmlformats.org/officeDocument/2006/relationships/hyperlink" Target="http://www.3gpp.org/ftp/tsg_ran/WG2_RL2/TSGR2_115-e/Docs/R2-2107125.zip" TargetMode="External"/><Relationship Id="rId3232" Type="http://schemas.openxmlformats.org/officeDocument/2006/relationships/hyperlink" Target="http://www.3gpp.org/ftp/tsg_ran/WG2_RL2/TSGR2_115-e/Docs/R2-2109083.zip" TargetMode="External"/><Relationship Id="rId3677" Type="http://schemas.openxmlformats.org/officeDocument/2006/relationships/hyperlink" Target="http://www.3gpp.org/ftp/tsg_ran/WG2_RL2/TSGR2_115-e/Docs/R2-2108914.zip" TargetMode="External"/><Relationship Id="rId153" Type="http://schemas.openxmlformats.org/officeDocument/2006/relationships/hyperlink" Target="http://www.3gpp.org/ftp/tsg_ran/WG2_RL2/TSGR2_115-e/Docs/R2-2107770.zip" TargetMode="External"/><Relationship Id="rId360" Type="http://schemas.openxmlformats.org/officeDocument/2006/relationships/hyperlink" Target="http://www.3gpp.org/ftp/tsg_ran/WG2_RL2/TSGR2_115-e/Docs/R2-2109085.zip" TargetMode="External"/><Relationship Id="rId598" Type="http://schemas.openxmlformats.org/officeDocument/2006/relationships/hyperlink" Target="http://www.3gpp.org/ftp/tsg_ran/WG2_RL2/TSGR2_115-e/Docs/R2-2108585.zip" TargetMode="External"/><Relationship Id="rId2041" Type="http://schemas.openxmlformats.org/officeDocument/2006/relationships/hyperlink" Target="http://www.3gpp.org/ftp/tsg_ran/WG2_RL2/TSGR2_115-e/Docs/R2-2109056.zip" TargetMode="External"/><Relationship Id="rId2279" Type="http://schemas.openxmlformats.org/officeDocument/2006/relationships/hyperlink" Target="http://www.3gpp.org/ftp/tsg_ran/WG2_RL2/TSGR2_115-e/Docs/R2-2108892.zip" TargetMode="External"/><Relationship Id="rId2486" Type="http://schemas.openxmlformats.org/officeDocument/2006/relationships/hyperlink" Target="http://www.3gpp.org/ftp/tsg_ran/WG2_RL2/TSGR2_115-e/Docs/R2-2108306.zip" TargetMode="External"/><Relationship Id="rId2693" Type="http://schemas.openxmlformats.org/officeDocument/2006/relationships/hyperlink" Target="http://www.3gpp.org/ftp/tsg_ran/WG2_RL2/TSGR2_115-e/Docs/R2-2108048.zip" TargetMode="External"/><Relationship Id="rId3537" Type="http://schemas.openxmlformats.org/officeDocument/2006/relationships/hyperlink" Target="http://www.3gpp.org/ftp/tsg_ran/WG2_RL2/TSGR2_115-e/Docs/R2-2109135.zip" TargetMode="External"/><Relationship Id="rId220" Type="http://schemas.openxmlformats.org/officeDocument/2006/relationships/hyperlink" Target="http://www.3gpp.org/ftp/tsg_ran/WG2_RL2/TSGR2_115-e/Docs/R2-2107390.zip" TargetMode="External"/><Relationship Id="rId458" Type="http://schemas.openxmlformats.org/officeDocument/2006/relationships/hyperlink" Target="http://www.3gpp.org/ftp/tsg_ran/WG2_RL2/TSGR2_115-e/Docs/R2-2107599.zip" TargetMode="External"/><Relationship Id="rId665" Type="http://schemas.openxmlformats.org/officeDocument/2006/relationships/hyperlink" Target="http://www.3gpp.org/ftp/tsg_ran/WG2_RL2/TSGR2_115-e/Docs/R2-2108841.zip" TargetMode="External"/><Relationship Id="rId872" Type="http://schemas.openxmlformats.org/officeDocument/2006/relationships/hyperlink" Target="http://www.3gpp.org/ftp/tsg_ran/WG2_RL2/TSGR2_115-e/Docs/R2-2108851.zip" TargetMode="External"/><Relationship Id="rId1088" Type="http://schemas.openxmlformats.org/officeDocument/2006/relationships/hyperlink" Target="http://www.3gpp.org/ftp/tsg_ran/WG2_RL2/TSGR2_115-e/Docs/R2-2107603.zip" TargetMode="External"/><Relationship Id="rId1295" Type="http://schemas.openxmlformats.org/officeDocument/2006/relationships/hyperlink" Target="http://www.3gpp.org/ftp/tsg_ran/WG2_RL2/TSGR2_115-e/Docs/R2-2108873.zip" TargetMode="External"/><Relationship Id="rId2139" Type="http://schemas.openxmlformats.org/officeDocument/2006/relationships/hyperlink" Target="http://www.3gpp.org/ftp/tsg_ran/WG2_RL2/TSGR2_115-e/Docs/R2-2107673.zip" TargetMode="External"/><Relationship Id="rId2346" Type="http://schemas.openxmlformats.org/officeDocument/2006/relationships/hyperlink" Target="http://www.3gpp.org/ftp/tsg_ran/WG2_RL2/TSGR2_115-e/Docs/R2-2108778.zip" TargetMode="External"/><Relationship Id="rId2553" Type="http://schemas.openxmlformats.org/officeDocument/2006/relationships/hyperlink" Target="http://www.3gpp.org/ftp/tsg_ran/WG2_RL2/TSGR2_115-e/Docs/R2-2108995.zip" TargetMode="External"/><Relationship Id="rId2760" Type="http://schemas.openxmlformats.org/officeDocument/2006/relationships/hyperlink" Target="http://www.3gpp.org/ftp/tsg_ran/WG2_RL2/TSGR2_115-e/Docs/R2-2108895.zip" TargetMode="External"/><Relationship Id="rId2998" Type="http://schemas.openxmlformats.org/officeDocument/2006/relationships/hyperlink" Target="http://www.3gpp.org/ftp/tsg_ran/WG2_RL2/TSGR2_115-e/Docs/R2-2108338.zip" TargetMode="External"/><Relationship Id="rId3604" Type="http://schemas.openxmlformats.org/officeDocument/2006/relationships/hyperlink" Target="http://www.3gpp.org/ftp/tsg_ran/WG2_RL2/TSGR2_115-e/Docs/R2-2107437.zip" TargetMode="External"/><Relationship Id="rId318" Type="http://schemas.openxmlformats.org/officeDocument/2006/relationships/hyperlink" Target="http://www.3gpp.org/ftp/tsg_ran/WG2_RL2/TSGR2_115-e/Docs/R2-2108954.zip" TargetMode="External"/><Relationship Id="rId525" Type="http://schemas.openxmlformats.org/officeDocument/2006/relationships/hyperlink" Target="http://www.3gpp.org/ftp/tsg_ran/WG2_RL2/TSGR2_115-e/Docs/R2-2107504.zip" TargetMode="External"/><Relationship Id="rId732" Type="http://schemas.openxmlformats.org/officeDocument/2006/relationships/hyperlink" Target="http://www.3gpp.org/ftp/tsg_ran/WG2_RL2/TSGR2_115-e/Docs/R2-2107186.zip" TargetMode="External"/><Relationship Id="rId1155" Type="http://schemas.openxmlformats.org/officeDocument/2006/relationships/hyperlink" Target="http://www.3gpp.org/ftp/tsg_ran/WG2_RL2/TSGR2_115-e/Docs/R2-2109091.zip" TargetMode="External"/><Relationship Id="rId1362" Type="http://schemas.openxmlformats.org/officeDocument/2006/relationships/hyperlink" Target="http://www.3gpp.org/ftp/tsg_ran/WG2_RL2/TSGR2_115-e/Docs/R2-2107897.zip" TargetMode="External"/><Relationship Id="rId2206" Type="http://schemas.openxmlformats.org/officeDocument/2006/relationships/hyperlink" Target="http://www.3gpp.org/ftp/tsg_ran/WG2_RL2/TSGR2_115-e/Docs/R2-2108395.zip" TargetMode="External"/><Relationship Id="rId2413" Type="http://schemas.openxmlformats.org/officeDocument/2006/relationships/hyperlink" Target="http://www.3gpp.org/ftp/tsg_ran/WG2_RL2/TSGR2_115-e/Docs/R2-2107393.zip" TargetMode="External"/><Relationship Id="rId2620" Type="http://schemas.openxmlformats.org/officeDocument/2006/relationships/hyperlink" Target="http://www.3gpp.org/ftp/tsg_ran/WG2_RL2/TSGR2_115-e/Docs/R2-2108822.zip" TargetMode="External"/><Relationship Id="rId2858" Type="http://schemas.openxmlformats.org/officeDocument/2006/relationships/hyperlink" Target="http://www.3gpp.org/ftp/tsg_ran/WG2_RL2/TSGR2_115-e/Docs/R2-2107299.zip" TargetMode="External"/><Relationship Id="rId99" Type="http://schemas.openxmlformats.org/officeDocument/2006/relationships/hyperlink" Target="http://www.3gpp.org/ftp/tsg_ran/WG2_RL2/TSGR2_115-e/Docs/R2-2108188.zip" TargetMode="External"/><Relationship Id="rId1015" Type="http://schemas.openxmlformats.org/officeDocument/2006/relationships/hyperlink" Target="http://www.3gpp.org/ftp/tsg_ran/WG2_RL2/TSGR2_115-e/Docs/R2-2107036.zip" TargetMode="External"/><Relationship Id="rId1222" Type="http://schemas.openxmlformats.org/officeDocument/2006/relationships/hyperlink" Target="http://www.3gpp.org/ftp/tsg_ran/WG2_RL2/TSGR2_115-e/Docs/R2-2107459.zip" TargetMode="External"/><Relationship Id="rId1667" Type="http://schemas.openxmlformats.org/officeDocument/2006/relationships/hyperlink" Target="http://www.3gpp.org/ftp/tsg_ran/WG2_RL2/TSGR2_115-e/Docs/R2-2108947.zip" TargetMode="External"/><Relationship Id="rId1874" Type="http://schemas.openxmlformats.org/officeDocument/2006/relationships/hyperlink" Target="http://www.3gpp.org/ftp/tsg_ran/WG2_RL2/TSGR2_115-e/Docs/R2-2108888.zip" TargetMode="External"/><Relationship Id="rId2718" Type="http://schemas.openxmlformats.org/officeDocument/2006/relationships/hyperlink" Target="http://www.3gpp.org/ftp/tsg_ran/WG2_RL2/TSGR2_115-e/Docs/R2-2108802.zip" TargetMode="External"/><Relationship Id="rId2925" Type="http://schemas.openxmlformats.org/officeDocument/2006/relationships/hyperlink" Target="http://www.3gpp.org/ftp/tsg_ran/WG2_RL2/TSGR2_115-e/Docs/R2-2107430.zip" TargetMode="External"/><Relationship Id="rId1527" Type="http://schemas.openxmlformats.org/officeDocument/2006/relationships/hyperlink" Target="http://www.3gpp.org/ftp/tsg_ran/WG2_RL2/TSGR2_115-e/Docs/R2-2108713.zip" TargetMode="External"/><Relationship Id="rId1734" Type="http://schemas.openxmlformats.org/officeDocument/2006/relationships/hyperlink" Target="http://www.3gpp.org/ftp/tsg_ran/WG2_RL2/TSGR2_115-e/Docs/R2-2108625.zip" TargetMode="External"/><Relationship Id="rId1941" Type="http://schemas.openxmlformats.org/officeDocument/2006/relationships/hyperlink" Target="http://www.3gpp.org/ftp/tsg_ran/WG2_RL2/TSGR2_115-e/Docs/R2-2108662.zip" TargetMode="External"/><Relationship Id="rId3187" Type="http://schemas.openxmlformats.org/officeDocument/2006/relationships/hyperlink" Target="http://www.3gpp.org/ftp/tsg_ran/WG2_RL2/TSGR2_115-e/Docs/R2-2108581.zip" TargetMode="External"/><Relationship Id="rId3394" Type="http://schemas.openxmlformats.org/officeDocument/2006/relationships/hyperlink" Target="http://www.3gpp.org/ftp/tsg_ran/WG2_RL2/TSGR2_115-e/Docs/R2-2108767.zip" TargetMode="External"/><Relationship Id="rId26" Type="http://schemas.openxmlformats.org/officeDocument/2006/relationships/hyperlink" Target="http://www.3gpp.org/ftp/tsg_ran/WG2_RL2/TSGR2_115-e/Docs/R2-2107262.zip" TargetMode="External"/><Relationship Id="rId3047" Type="http://schemas.openxmlformats.org/officeDocument/2006/relationships/hyperlink" Target="http://www.3gpp.org/ftp/tsg_ran/WG2_RL2/TSGR2_115-e/Docs/R2-2106908.zip" TargetMode="External"/><Relationship Id="rId3699" Type="http://schemas.openxmlformats.org/officeDocument/2006/relationships/hyperlink" Target="http://www.3gpp.org/ftp/tsg_ran/WG2_RL2/TSGR2_115-e/Docs/R2-2108979.zip" TargetMode="External"/><Relationship Id="rId175" Type="http://schemas.openxmlformats.org/officeDocument/2006/relationships/hyperlink" Target="http://www.3gpp.org/ftp/tsg_ran/WG2_RL2/TSGR2_115-e/Docs/R2-2108571.zip" TargetMode="External"/><Relationship Id="rId1801" Type="http://schemas.openxmlformats.org/officeDocument/2006/relationships/hyperlink" Target="http://www.3gpp.org/ftp/tsg_ran/WG2_RL2/TSGR2_115-e/Docs/R2-2107067.zip" TargetMode="External"/><Relationship Id="rId3254" Type="http://schemas.openxmlformats.org/officeDocument/2006/relationships/hyperlink" Target="http://www.3gpp.org/ftp/tsg_ran/WG2_RL2/TSGR2_115-e/Docs/R2-2109165.zip" TargetMode="External"/><Relationship Id="rId3461" Type="http://schemas.openxmlformats.org/officeDocument/2006/relationships/hyperlink" Target="http://www.3gpp.org/ftp/tsg_ran/WG2_RL2/TSGR2_115-e/Docs/R2-2108585.zip" TargetMode="External"/><Relationship Id="rId3559" Type="http://schemas.openxmlformats.org/officeDocument/2006/relationships/hyperlink" Target="http://www.3gpp.org/ftp/tsg_ran/WG2_RL2/TSGR2_115-e/Docs/R2-2107786.zip" TargetMode="External"/><Relationship Id="rId382" Type="http://schemas.openxmlformats.org/officeDocument/2006/relationships/hyperlink" Target="http://www.3gpp.org/ftp/tsg_ran/WG2_RL2/TSGR2_115-e/Docs/R2-2107610.zip" TargetMode="External"/><Relationship Id="rId687" Type="http://schemas.openxmlformats.org/officeDocument/2006/relationships/hyperlink" Target="http://www.3gpp.org/ftp/tsg_ran/WG2_RL2/TSGR2_115-e/Docs/R2-2108178.zip" TargetMode="External"/><Relationship Id="rId2063" Type="http://schemas.openxmlformats.org/officeDocument/2006/relationships/hyperlink" Target="http://www.3gpp.org/ftp/tsg_ran/WG2_RL2/TSGR2_115-e/Docs/R2-2108100.zip" TargetMode="External"/><Relationship Id="rId2270" Type="http://schemas.openxmlformats.org/officeDocument/2006/relationships/hyperlink" Target="http://www.3gpp.org/ftp/tsg_ran/WG2_RL2/TSGR2_115-e/Docs/R2-2109198.zip" TargetMode="External"/><Relationship Id="rId2368" Type="http://schemas.openxmlformats.org/officeDocument/2006/relationships/hyperlink" Target="http://www.3gpp.org/ftp/tsg_ran/WG2_RL2/TSGR2_115-e/Docs/R2-2107386.zip" TargetMode="External"/><Relationship Id="rId3114" Type="http://schemas.openxmlformats.org/officeDocument/2006/relationships/hyperlink" Target="http://www.3gpp.org/ftp/tsg_ran/WG2_RL2/TSGR2_115-e/Docs/R2-2106975.zip" TargetMode="External"/><Relationship Id="rId3321" Type="http://schemas.openxmlformats.org/officeDocument/2006/relationships/hyperlink" Target="http://www.3gpp.org/ftp/tsg_ran/WG2_RL2/TSGR2_115-e/Docs/R2-2108581.zip" TargetMode="External"/><Relationship Id="rId242" Type="http://schemas.openxmlformats.org/officeDocument/2006/relationships/hyperlink" Target="http://www.3gpp.org/ftp/tsg_ran/WG2_RL2/TSGR2_115-e/Docs/R2-2107130.zip" TargetMode="External"/><Relationship Id="rId894" Type="http://schemas.openxmlformats.org/officeDocument/2006/relationships/hyperlink" Target="http://www.3gpp.org/ftp/tsg_ran/WG2_RL2/TSGR2_115-e/Docs/R2-2107335.zip" TargetMode="External"/><Relationship Id="rId1177" Type="http://schemas.openxmlformats.org/officeDocument/2006/relationships/hyperlink" Target="http://www.3gpp.org/ftp/tsg_ran/WG2_RL2/TSGR2_115-e/Docs/R2-2107388.zip" TargetMode="External"/><Relationship Id="rId2130" Type="http://schemas.openxmlformats.org/officeDocument/2006/relationships/hyperlink" Target="http://www.3gpp.org/ftp/tsg_ran/WG2_RL2/TSGR2_115-e/Docs/R2-2107091.zip" TargetMode="External"/><Relationship Id="rId2575" Type="http://schemas.openxmlformats.org/officeDocument/2006/relationships/hyperlink" Target="http://www.3gpp.org/ftp/tsg_ran/WG2_RL2/TSGR2_115-e/Docs/R2-2108830.zip" TargetMode="External"/><Relationship Id="rId2782" Type="http://schemas.openxmlformats.org/officeDocument/2006/relationships/hyperlink" Target="http://www.3gpp.org/ftp/tsg_ran/WG2_RL2/TSGR2_115-e/Docs/R2-2107475.zip" TargetMode="External"/><Relationship Id="rId3419" Type="http://schemas.openxmlformats.org/officeDocument/2006/relationships/hyperlink" Target="http://www.3gpp.org/ftp/tsg_ran/WG2_RL2/TSGR2_115-e/Docs/R2-2107086.zip" TargetMode="External"/><Relationship Id="rId3626" Type="http://schemas.openxmlformats.org/officeDocument/2006/relationships/hyperlink" Target="http://www.3gpp.org/ftp/tsg_ran/WG2_RL2/TSGR2_115-e/Docs/R2-2107185.zip" TargetMode="External"/><Relationship Id="rId102" Type="http://schemas.openxmlformats.org/officeDocument/2006/relationships/hyperlink" Target="http://www.3gpp.org/ftp/tsg_ran/WG2_RL2/TSGR2_115-e/Docs/R2-2108369.zip" TargetMode="External"/><Relationship Id="rId547" Type="http://schemas.openxmlformats.org/officeDocument/2006/relationships/hyperlink" Target="http://www.3gpp.org/ftp/tsg_ran/WG2_RL2/TSGR2_115-e/Docs/R2-2107285.zip" TargetMode="External"/><Relationship Id="rId754" Type="http://schemas.openxmlformats.org/officeDocument/2006/relationships/hyperlink" Target="http://www.3gpp.org/ftp/tsg_ran/WG2_RL2/TSGR2_115-e/Docs/R2-2108707.zip" TargetMode="External"/><Relationship Id="rId961" Type="http://schemas.openxmlformats.org/officeDocument/2006/relationships/hyperlink" Target="http://www.3gpp.org/ftp/tsg_ran/WG2_RL2/TSGR2_115-e/Docs/R2-2108123.zip" TargetMode="External"/><Relationship Id="rId1384" Type="http://schemas.openxmlformats.org/officeDocument/2006/relationships/hyperlink" Target="http://www.3gpp.org/ftp/tsg_ran/WG2_RL2/TSGR2_115-e/Docs/R2-2108022.zip" TargetMode="External"/><Relationship Id="rId1591" Type="http://schemas.openxmlformats.org/officeDocument/2006/relationships/hyperlink" Target="http://www.3gpp.org/ftp/tsg_ran/WG2_RL2/TSGR2_115-e/Docs/R2-2107274.zip" TargetMode="External"/><Relationship Id="rId1689" Type="http://schemas.openxmlformats.org/officeDocument/2006/relationships/hyperlink" Target="http://www.3gpp.org/ftp/tsg_ran/WG2_RL2/TSGR2_115-e/Docs/R2-2106993.zip" TargetMode="External"/><Relationship Id="rId2228" Type="http://schemas.openxmlformats.org/officeDocument/2006/relationships/hyperlink" Target="http://www.3gpp.org/ftp/tsg_ran/WG2_RL2/TSGR2_115-e/Docs/R2-2105970.zip" TargetMode="External"/><Relationship Id="rId2435" Type="http://schemas.openxmlformats.org/officeDocument/2006/relationships/hyperlink" Target="http://www.3gpp.org/ftp/tsg_ran/WG2_RL2/TSGR2_115-e/Docs/R2-2108783.zip" TargetMode="External"/><Relationship Id="rId2642" Type="http://schemas.openxmlformats.org/officeDocument/2006/relationships/hyperlink" Target="http://www.3gpp.org/ftp/tsg_ran/WG2_RL2/TSGR2_115-e/Docs/R2-2106358.zip" TargetMode="External"/><Relationship Id="rId90" Type="http://schemas.openxmlformats.org/officeDocument/2006/relationships/hyperlink" Target="http://www.3gpp.org/ftp/tsg_ran/WG2_RL2/TSGR2_115-e/Docs/R2-2108636.zip" TargetMode="External"/><Relationship Id="rId407" Type="http://schemas.openxmlformats.org/officeDocument/2006/relationships/hyperlink" Target="http://www.3gpp.org/ftp/tsg_ran/WG2_RL2/TSGR2_115-e/Docs/R2-2107782.zip" TargetMode="External"/><Relationship Id="rId614" Type="http://schemas.openxmlformats.org/officeDocument/2006/relationships/hyperlink" Target="http://www.3gpp.org/ftp/tsg_ran/WG2_RL2/TSGR2_115-e/Docs/R2-2108586.zip" TargetMode="External"/><Relationship Id="rId821" Type="http://schemas.openxmlformats.org/officeDocument/2006/relationships/hyperlink" Target="http://www.3gpp.org/ftp/tsg_ran/WG2_RL2/TSGR2_115-e/Docs/R2-2108937.zip" TargetMode="External"/><Relationship Id="rId1037" Type="http://schemas.openxmlformats.org/officeDocument/2006/relationships/hyperlink" Target="http://www.3gpp.org/ftp/tsg_ran/WG2_RL2/TSGR2_115-e/Docs/R2-2109104.zip" TargetMode="External"/><Relationship Id="rId1244" Type="http://schemas.openxmlformats.org/officeDocument/2006/relationships/hyperlink" Target="http://www.3gpp.org/ftp/tsg_ran/WG2_RL2/TSGR2_115-e/Docs/R2-2107028.zip" TargetMode="External"/><Relationship Id="rId1451" Type="http://schemas.openxmlformats.org/officeDocument/2006/relationships/hyperlink" Target="http://www.3gpp.org/ftp/tsg_ran/WG2_RL2/TSGR2_115-e/Docs/R2-2108681.zip" TargetMode="External"/><Relationship Id="rId1896" Type="http://schemas.openxmlformats.org/officeDocument/2006/relationships/hyperlink" Target="http://www.3gpp.org/ftp/tsg_ran/WG2_RL2/TSGR2_115-e/Docs/R2-2108901.zip" TargetMode="External"/><Relationship Id="rId2502" Type="http://schemas.openxmlformats.org/officeDocument/2006/relationships/hyperlink" Target="http://www.3gpp.org/ftp/tsg_ran/WG2_RL2/TSGR2_115-e/Docs/R2-2108108.zip" TargetMode="External"/><Relationship Id="rId2947" Type="http://schemas.openxmlformats.org/officeDocument/2006/relationships/hyperlink" Target="http://www.3gpp.org/ftp/tsg_ran/WG2_RL2/TSGR2_115-e/Docs/R2-2108849.zip" TargetMode="External"/><Relationship Id="rId919" Type="http://schemas.openxmlformats.org/officeDocument/2006/relationships/hyperlink" Target="http://www.3gpp.org/ftp/tsg_ran/WG2_RL2/TSGR2_115-e/Docs/R2-2107932.zip" TargetMode="External"/><Relationship Id="rId1104" Type="http://schemas.openxmlformats.org/officeDocument/2006/relationships/hyperlink" Target="http://www.3gpp.org/ftp/tsg_ran/WG2_RL2/TSGR2_115-e/Docs/R2-2108721.zip" TargetMode="External"/><Relationship Id="rId1311" Type="http://schemas.openxmlformats.org/officeDocument/2006/relationships/hyperlink" Target="http://www.3gpp.org/ftp/tsg_ran/WG2_RL2/TSGR2_115-e/Docs/R2-2107445.zip" TargetMode="External"/><Relationship Id="rId1549" Type="http://schemas.openxmlformats.org/officeDocument/2006/relationships/hyperlink" Target="http://www.3gpp.org/ftp/tsg_ran/WG2_RL2/TSGR2_115-e/Docs/R2-2108630.zip" TargetMode="External"/><Relationship Id="rId1756" Type="http://schemas.openxmlformats.org/officeDocument/2006/relationships/hyperlink" Target="http://www.3gpp.org/ftp/tsg_ran/WG2_RL2/TSGR2_115-e/Docs/R2-2107443.zip" TargetMode="External"/><Relationship Id="rId1963" Type="http://schemas.openxmlformats.org/officeDocument/2006/relationships/hyperlink" Target="http://www.3gpp.org/ftp/tsg_ran/WG2_RL2/TSGR2_115-e/Docs/R2-2107568.zip" TargetMode="External"/><Relationship Id="rId2807" Type="http://schemas.openxmlformats.org/officeDocument/2006/relationships/hyperlink" Target="http://www.3gpp.org/ftp/tsg_ran/WG2_RL2/TSGR2_115-e/Docs/R2-2107259.zip" TargetMode="External"/><Relationship Id="rId48" Type="http://schemas.openxmlformats.org/officeDocument/2006/relationships/hyperlink" Target="http://www.3gpp.org/ftp/tsg_ran/WG2_RL2/TSGR2_115-e/Docs/R2-2108184.zip" TargetMode="External"/><Relationship Id="rId1409" Type="http://schemas.openxmlformats.org/officeDocument/2006/relationships/hyperlink" Target="http://www.3gpp.org/ftp/tsg_ran/WG2_RL2/TSGR2_115-e/Docs/R2-2108169.zip" TargetMode="External"/><Relationship Id="rId1616" Type="http://schemas.openxmlformats.org/officeDocument/2006/relationships/hyperlink" Target="http://www.3gpp.org/ftp/tsg_ran/WG2_RL2/TSGR2_115-e/Docs/R2-2108458.zip" TargetMode="External"/><Relationship Id="rId1823" Type="http://schemas.openxmlformats.org/officeDocument/2006/relationships/hyperlink" Target="http://www.3gpp.org/ftp/tsg_ran/WG2_RL2/TSGR2_115-e/Docs/R2-2107879.zip" TargetMode="External"/><Relationship Id="rId3069" Type="http://schemas.openxmlformats.org/officeDocument/2006/relationships/hyperlink" Target="http://www.3gpp.org/ftp/tsg_ran/WG2_RL2/TSGR2_115-e/Docs/R2-2106930.zip" TargetMode="External"/><Relationship Id="rId3276" Type="http://schemas.openxmlformats.org/officeDocument/2006/relationships/hyperlink" Target="http://www.3gpp.org/ftp/tsg_ran/WG2_RL2/TSGR2_115-e/Docs/R2-2108597.zip" TargetMode="External"/><Relationship Id="rId3483" Type="http://schemas.openxmlformats.org/officeDocument/2006/relationships/hyperlink" Target="http://www.3gpp.org/ftp/tsg_ran/WG2_RL2/TSGR2_115-e/Docs/R2-2107617.zip" TargetMode="External"/><Relationship Id="rId3690" Type="http://schemas.openxmlformats.org/officeDocument/2006/relationships/hyperlink" Target="http://www.3gpp.org/ftp/tsg_ran/WG2_RL2/TSGR2_115-e/Docs/R2-2108954.zip" TargetMode="External"/><Relationship Id="rId197" Type="http://schemas.openxmlformats.org/officeDocument/2006/relationships/hyperlink" Target="http://www.3gpp.org/ftp/tsg_ran/WG2_RL2/TSGR2_115-e/Docs/R2-2108676.zip" TargetMode="External"/><Relationship Id="rId2085" Type="http://schemas.openxmlformats.org/officeDocument/2006/relationships/hyperlink" Target="http://www.3gpp.org/ftp/tsg_ran/WG2_RL2/TSGR2_115-e/Docs/R2-2108198.zip" TargetMode="External"/><Relationship Id="rId2292" Type="http://schemas.openxmlformats.org/officeDocument/2006/relationships/hyperlink" Target="http://www.3gpp.org/ftp/tsg_ran/WG2_RL2/TSGR2_115-e/Docs/R2-2107411.zip" TargetMode="External"/><Relationship Id="rId3136" Type="http://schemas.openxmlformats.org/officeDocument/2006/relationships/hyperlink" Target="http://www.3gpp.org/ftp/tsg_ran/WG2_RL2/TSGR2_115-e/Docs/R2-2108957.zip" TargetMode="External"/><Relationship Id="rId3343" Type="http://schemas.openxmlformats.org/officeDocument/2006/relationships/hyperlink" Target="http://www.3gpp.org/ftp/tsg_ran/WG2_RL2/TSGR2_115-e/Docs/R2-2107600.zip" TargetMode="External"/><Relationship Id="rId264" Type="http://schemas.openxmlformats.org/officeDocument/2006/relationships/hyperlink" Target="http://www.3gpp.org/ftp/tsg_ran/WG2_RL2/TSGR2_115-e/Docs/R2-2108749.zip" TargetMode="External"/><Relationship Id="rId471" Type="http://schemas.openxmlformats.org/officeDocument/2006/relationships/hyperlink" Target="http://www.3gpp.org/ftp/tsg_ran/WG2_RL2/TSGR2_115-e/Docs/R2-2109066.zip" TargetMode="External"/><Relationship Id="rId2152" Type="http://schemas.openxmlformats.org/officeDocument/2006/relationships/hyperlink" Target="http://www.3gpp.org/ftp/tsg_ran/WG2_RL2/TSGR2_115-e/Docs/R2-2108769.zip" TargetMode="External"/><Relationship Id="rId2597" Type="http://schemas.openxmlformats.org/officeDocument/2006/relationships/hyperlink" Target="http://www.3gpp.org/ftp/tsg_ran/WG2_RL2/TSGR2_115-e/Docs/R2-2107654.zip" TargetMode="External"/><Relationship Id="rId3550" Type="http://schemas.openxmlformats.org/officeDocument/2006/relationships/hyperlink" Target="http://www.3gpp.org/ftp/tsg_ran/WG2_RL2/TSGR2_115-e/Docs/R2-2108973.zip" TargetMode="External"/><Relationship Id="rId3648" Type="http://schemas.openxmlformats.org/officeDocument/2006/relationships/hyperlink" Target="http://www.3gpp.org/ftp/tsg_ran/WG2_RL2/TSGR2_115-e/Docs/R2-2109016.zip" TargetMode="External"/><Relationship Id="rId124" Type="http://schemas.openxmlformats.org/officeDocument/2006/relationships/hyperlink" Target="http://www.3gpp.org/ftp/tsg_ran/WG2_RL2/TSGR2_115-e/Docs/R2-2107375.zip" TargetMode="External"/><Relationship Id="rId569" Type="http://schemas.openxmlformats.org/officeDocument/2006/relationships/hyperlink" Target="http://www.3gpp.org/ftp/tsg_ran/WG2_RL2/TSGR2_115-e/Docs/R2-2108291.zip" TargetMode="External"/><Relationship Id="rId776" Type="http://schemas.openxmlformats.org/officeDocument/2006/relationships/hyperlink" Target="http://www.3gpp.org/ftp/tsg_ran/WG2_RL2/TSGR2_115-e/Docs/R2-2109001.zip" TargetMode="External"/><Relationship Id="rId983" Type="http://schemas.openxmlformats.org/officeDocument/2006/relationships/hyperlink" Target="http://www.3gpp.org/ftp/tsg_ran/WG2_RL2/TSGR2_115-e/Docs/R2-2108654.zip" TargetMode="External"/><Relationship Id="rId1199" Type="http://schemas.openxmlformats.org/officeDocument/2006/relationships/hyperlink" Target="http://www.3gpp.org/ftp/tsg_ran/WG2_RL2/TSGR2_115-e/Docs/R2-2108855.zip" TargetMode="External"/><Relationship Id="rId2457" Type="http://schemas.openxmlformats.org/officeDocument/2006/relationships/hyperlink" Target="http://www.3gpp.org/ftp/tsg_ran/WG2_RL2/TSGR2_115-e/Docs/R2-2102639.zip" TargetMode="External"/><Relationship Id="rId2664" Type="http://schemas.openxmlformats.org/officeDocument/2006/relationships/hyperlink" Target="http://www.3gpp.org/ftp/tsg_ran/WG2_RL2/TSGR2_115-e/Docs/R2-2108229.zip" TargetMode="External"/><Relationship Id="rId3203" Type="http://schemas.openxmlformats.org/officeDocument/2006/relationships/hyperlink" Target="http://www.3gpp.org/ftp/tsg_ran/WG2_RL2/TSGR2_115-e/Docs/R2-2108913.zip" TargetMode="External"/><Relationship Id="rId3410" Type="http://schemas.openxmlformats.org/officeDocument/2006/relationships/hyperlink" Target="http://www.3gpp.org/ftp/tsg_ran/WG2_RL2/TSGR2_115-e/Docs/R2-2106916.zip" TargetMode="External"/><Relationship Id="rId3508" Type="http://schemas.openxmlformats.org/officeDocument/2006/relationships/hyperlink" Target="http://www.3gpp.org/ftp/tsg_ran/WG2_RL2/TSGR2_115-e/Docs/R2-2108886.zip" TargetMode="External"/><Relationship Id="rId331" Type="http://schemas.openxmlformats.org/officeDocument/2006/relationships/hyperlink" Target="http://www.3gpp.org/ftp/tsg_ran/WG2_RL2/TSGR2_115-e/Docs/R2-2109099.zip" TargetMode="External"/><Relationship Id="rId429" Type="http://schemas.openxmlformats.org/officeDocument/2006/relationships/hyperlink" Target="http://www.3gpp.org/ftp/tsg_ran/WG2_RL2/TSGR2_115-e/Docs/R2-2108603.zip" TargetMode="External"/><Relationship Id="rId636" Type="http://schemas.openxmlformats.org/officeDocument/2006/relationships/hyperlink" Target="http://www.3gpp.org/ftp/tsg_ran/WG2_RL2/TSGR2_115-e/Docs/R2-2108332.zip" TargetMode="External"/><Relationship Id="rId1059" Type="http://schemas.openxmlformats.org/officeDocument/2006/relationships/hyperlink" Target="http://www.3gpp.org/ftp/tsg_ran/WG2_RL2/TSGR2_115-e/Docs/R2-2106962.zip" TargetMode="External"/><Relationship Id="rId1266" Type="http://schemas.openxmlformats.org/officeDocument/2006/relationships/hyperlink" Target="http://www.3gpp.org/ftp/tsg_ran/WG2_RL2/TSGR2_115-e/Docs/R2-2108920.zip" TargetMode="External"/><Relationship Id="rId1473" Type="http://schemas.openxmlformats.org/officeDocument/2006/relationships/hyperlink" Target="http://www.3gpp.org/ftp/tsg_ran/WG2_RL2/TSGR2_115-e/Docs/R2-2107582.zip" TargetMode="External"/><Relationship Id="rId2012" Type="http://schemas.openxmlformats.org/officeDocument/2006/relationships/hyperlink" Target="http://www.3gpp.org/ftp/tsg_ran/WG2_RL2/TSGR2_115-e/Docs/R2-2107448.zip" TargetMode="External"/><Relationship Id="rId2317" Type="http://schemas.openxmlformats.org/officeDocument/2006/relationships/hyperlink" Target="http://www.3gpp.org/ftp/tsg_ran/WG2_RL2/TSGR2_115-e/Docs/R2-2108893.zip" TargetMode="External"/><Relationship Id="rId2871" Type="http://schemas.openxmlformats.org/officeDocument/2006/relationships/hyperlink" Target="http://www.3gpp.org/ftp/tsg_ran/WG2_RL2/TSGR2_115-e/Docs/R2-2108589.zip" TargetMode="External"/><Relationship Id="rId2969" Type="http://schemas.openxmlformats.org/officeDocument/2006/relationships/hyperlink" Target="http://www.3gpp.org/ftp/tsg_ran/WG2_RL2/TSGR2_115-e/Docs/R2-2108500.zip" TargetMode="External"/><Relationship Id="rId3715" Type="http://schemas.openxmlformats.org/officeDocument/2006/relationships/hyperlink" Target="http://www.3gpp.org/ftp/tsg_ran/WG2_RL2/TSGR2_115-e/Docs/R2-2108975.zip" TargetMode="External"/><Relationship Id="rId843" Type="http://schemas.openxmlformats.org/officeDocument/2006/relationships/hyperlink" Target="http://www.3gpp.org/ftp/tsg_ran/WG2_RL2/TSGR2_115-e/Docs/R2-2107863.zip" TargetMode="External"/><Relationship Id="rId1126" Type="http://schemas.openxmlformats.org/officeDocument/2006/relationships/hyperlink" Target="http://www.3gpp.org/ftp/tsg_ran/WG2_RL2/TSGR2_115-e/Docs/R2-2108693.zip" TargetMode="External"/><Relationship Id="rId1680" Type="http://schemas.openxmlformats.org/officeDocument/2006/relationships/hyperlink" Target="http://www.3gpp.org/ftp/tsg_ran/WG2_RL2/TSGR2_115-e/Docs/R2-2107620.zip" TargetMode="External"/><Relationship Id="rId1778" Type="http://schemas.openxmlformats.org/officeDocument/2006/relationships/hyperlink" Target="http://www.3gpp.org/ftp/tsg_ran/WG2_RL2/TSGR2_115-e/Docs/R2-2107506.zip" TargetMode="External"/><Relationship Id="rId1985" Type="http://schemas.openxmlformats.org/officeDocument/2006/relationships/hyperlink" Target="http://www.3gpp.org/ftp/tsg_ran/WG2_RL2/TSGR2_115-e/Docs/R2-2107360.zip" TargetMode="External"/><Relationship Id="rId2524" Type="http://schemas.openxmlformats.org/officeDocument/2006/relationships/hyperlink" Target="http://www.3gpp.org/ftp/tsg_ran/WG2_RL2/TSGR2_115-e/Docs/R2-2108207.zip" TargetMode="External"/><Relationship Id="rId2731" Type="http://schemas.openxmlformats.org/officeDocument/2006/relationships/hyperlink" Target="http://www.3gpp.org/ftp/tsg_ran/WG2_RL2/TSGR2_115-e/Docs/R2-2108443.zip" TargetMode="External"/><Relationship Id="rId2829" Type="http://schemas.openxmlformats.org/officeDocument/2006/relationships/hyperlink" Target="http://www.3gpp.org/ftp/tsg_ran/WG2_RL2/TSGR2_115-e/Docs/R2-2108720.zip" TargetMode="External"/><Relationship Id="rId703" Type="http://schemas.openxmlformats.org/officeDocument/2006/relationships/hyperlink" Target="http://www.3gpp.org/ftp/tsg_ran/WG2_RL2/TSGR2_115-e/Docs/R2-2108741.zip" TargetMode="External"/><Relationship Id="rId910" Type="http://schemas.openxmlformats.org/officeDocument/2006/relationships/hyperlink" Target="http://www.3gpp.org/ftp/tsg_ran/WG2_RL2/TSGR2_115-e/Docs/R2-2107692.zip" TargetMode="External"/><Relationship Id="rId1333" Type="http://schemas.openxmlformats.org/officeDocument/2006/relationships/hyperlink" Target="http://www.3gpp.org/ftp/tsg_ran/WG2_RL2/TSGR2_115-e/Docs/R2-2107065.zip" TargetMode="External"/><Relationship Id="rId1540" Type="http://schemas.openxmlformats.org/officeDocument/2006/relationships/hyperlink" Target="http://www.3gpp.org/ftp/tsg_ran/WG2_RL2/TSGR2_115-e/Docs/R2-2107850.zip" TargetMode="External"/><Relationship Id="rId1638" Type="http://schemas.openxmlformats.org/officeDocument/2006/relationships/hyperlink" Target="http://www.3gpp.org/ftp/tsg_ran/WG2_RL2/TSGR2_115-e/Docs/R2-2107710.zip" TargetMode="External"/><Relationship Id="rId1400" Type="http://schemas.openxmlformats.org/officeDocument/2006/relationships/hyperlink" Target="http://www.3gpp.org/ftp/tsg_ran/WG2_RL2/TSGR2_115-e/Docs/R2-2107612.zip" TargetMode="External"/><Relationship Id="rId1845" Type="http://schemas.openxmlformats.org/officeDocument/2006/relationships/hyperlink" Target="http://www.3gpp.org/ftp/tsg_ran/WG2_RL2/TSGR2_115-e/Docs/R2-2108240.zip" TargetMode="External"/><Relationship Id="rId3060" Type="http://schemas.openxmlformats.org/officeDocument/2006/relationships/hyperlink" Target="http://www.3gpp.org/ftp/tsg_ran/WG2_RL2/TSGR2_115-e/Docs/R2-2106921.zip" TargetMode="External"/><Relationship Id="rId3298" Type="http://schemas.openxmlformats.org/officeDocument/2006/relationships/hyperlink" Target="http://www.3gpp.org/ftp/tsg_ran/WG2_RL2/TSGR2_115-e/Docs/R2-2107375.zip" TargetMode="External"/><Relationship Id="rId1705" Type="http://schemas.openxmlformats.org/officeDocument/2006/relationships/hyperlink" Target="http://www.3gpp.org/ftp/tsg_ran/WG2_RL2/TSGR2_115-e/Docs/R2-2106994.zip" TargetMode="External"/><Relationship Id="rId1912" Type="http://schemas.openxmlformats.org/officeDocument/2006/relationships/hyperlink" Target="http://www.3gpp.org/ftp/tsg_ran/WG2_RL2/TSGR2_115-e/Docs/R2-2108883.zip" TargetMode="External"/><Relationship Id="rId3158" Type="http://schemas.openxmlformats.org/officeDocument/2006/relationships/hyperlink" Target="http://www.3gpp.org/ftp/tsg_ran/WG2_RL2/TSGR2_115-e/Docs/R2-2109196.zip" TargetMode="External"/><Relationship Id="rId3365" Type="http://schemas.openxmlformats.org/officeDocument/2006/relationships/hyperlink" Target="http://www.3gpp.org/ftp/tsg_ran/WG2_RL2/TSGR2_115-e/Docs/R2-2107927.zip" TargetMode="External"/><Relationship Id="rId3572" Type="http://schemas.openxmlformats.org/officeDocument/2006/relationships/hyperlink" Target="http://www.3gpp.org/ftp/tsg_ran/WG2_RL2/TSGR2_115-e/Docs/R2-2107960.zip" TargetMode="External"/><Relationship Id="rId286" Type="http://schemas.openxmlformats.org/officeDocument/2006/relationships/hyperlink" Target="http://www.3gpp.org/ftp/tsg_ran/WG2_RL2/TSGR2_115-e/Docs/R2-2105189.zip" TargetMode="External"/><Relationship Id="rId493" Type="http://schemas.openxmlformats.org/officeDocument/2006/relationships/hyperlink" Target="http://www.3gpp.org/ftp/tsg_ran/WG2_RL2/TSGR2_115-e/Docs/R2-2107085.zip" TargetMode="External"/><Relationship Id="rId2174" Type="http://schemas.openxmlformats.org/officeDocument/2006/relationships/hyperlink" Target="http://www.3gpp.org/ftp/tsg_ran/WG2_RL2/TSGR2_115-e/Docs/R2-2107830.zip" TargetMode="External"/><Relationship Id="rId2381" Type="http://schemas.openxmlformats.org/officeDocument/2006/relationships/hyperlink" Target="http://www.3gpp.org/ftp/tsg_ran/WG2_RL2/TSGR2_115-e/Docs/R2-2108275.zip" TargetMode="External"/><Relationship Id="rId3018" Type="http://schemas.openxmlformats.org/officeDocument/2006/relationships/hyperlink" Target="http://www.3gpp.org/ftp/tsg_ran/WG2_RL2/TSGR2_115-e/Docs/R2-2108556.zip" TargetMode="External"/><Relationship Id="rId3225" Type="http://schemas.openxmlformats.org/officeDocument/2006/relationships/hyperlink" Target="http://www.3gpp.org/ftp/tsg_ran/WG2_RL2/TSGR2_115-e/Docs/R2-2109066.zip" TargetMode="External"/><Relationship Id="rId3432" Type="http://schemas.openxmlformats.org/officeDocument/2006/relationships/hyperlink" Target="http://www.3gpp.org/ftp/tsg_ran/WG2_RL2/TSGR2_115-e/Docs/R2-2108105.zip" TargetMode="External"/><Relationship Id="rId146" Type="http://schemas.openxmlformats.org/officeDocument/2006/relationships/hyperlink" Target="http://www.3gpp.org/ftp/tsg_ran/WG2_RL2/TSGR2_115-e/Docs/R2-2108374.zip" TargetMode="External"/><Relationship Id="rId353" Type="http://schemas.openxmlformats.org/officeDocument/2006/relationships/hyperlink" Target="http://www.3gpp.org/ftp/tsg_ran/WG2_RL2/TSGR2_115-e/Docs/R2-2109084.zip" TargetMode="External"/><Relationship Id="rId560" Type="http://schemas.openxmlformats.org/officeDocument/2006/relationships/hyperlink" Target="http://www.3gpp.org/ftp/tsg_ran/WG2_RL2/TSGR2_115-e/Docs/R2-2108679.zip" TargetMode="External"/><Relationship Id="rId798" Type="http://schemas.openxmlformats.org/officeDocument/2006/relationships/hyperlink" Target="http://www.3gpp.org/ftp/tsg_ran/WG2_RL2/TSGR2_115-e/Docs/R2-2108808.zip" TargetMode="External"/><Relationship Id="rId1190" Type="http://schemas.openxmlformats.org/officeDocument/2006/relationships/hyperlink" Target="http://www.3gpp.org/ftp/tsg_ran/WG2_RL2/TSGR2_115-e/Docs/R2-2108804.zip" TargetMode="External"/><Relationship Id="rId2034" Type="http://schemas.openxmlformats.org/officeDocument/2006/relationships/hyperlink" Target="http://www.3gpp.org/ftp/tsg_ran/WG2_RL2/TSGR2_115-e/Docs/R2-2109056.zip" TargetMode="External"/><Relationship Id="rId2241" Type="http://schemas.openxmlformats.org/officeDocument/2006/relationships/hyperlink" Target="http://www.3gpp.org/ftp/tsg_ran/WG2_RL2/TSGR2_115-e/Docs/R2-2107689.zip" TargetMode="External"/><Relationship Id="rId2479" Type="http://schemas.openxmlformats.org/officeDocument/2006/relationships/hyperlink" Target="http://www.3gpp.org/ftp/tsg_ran/WG2_RL2/TSGR2_115-e/Docs/R2-2108965.zip" TargetMode="External"/><Relationship Id="rId2686" Type="http://schemas.openxmlformats.org/officeDocument/2006/relationships/hyperlink" Target="http://www.3gpp.org/ftp/tsg_ran/WG2_RL2/TSGR2_115-e/Docs/R2-2107031.zip" TargetMode="External"/><Relationship Id="rId2893" Type="http://schemas.openxmlformats.org/officeDocument/2006/relationships/hyperlink" Target="http://www.3gpp.org/ftp/tsg_ran/WG2_RL2/TSGR2_115-e/Docs/R2-2109089.zip" TargetMode="External"/><Relationship Id="rId213" Type="http://schemas.openxmlformats.org/officeDocument/2006/relationships/hyperlink" Target="http://www.3gpp.org/ftp/tsg_ran/WG2_RL2/TSGR2_115-e/Docs/R2-2106909.zip" TargetMode="External"/><Relationship Id="rId420" Type="http://schemas.openxmlformats.org/officeDocument/2006/relationships/hyperlink" Target="http://www.3gpp.org/ftp/tsg_ran/WG2_RL2/TSGR2_115-e/Docs/R2-2107656.zip" TargetMode="External"/><Relationship Id="rId658" Type="http://schemas.openxmlformats.org/officeDocument/2006/relationships/hyperlink" Target="http://www.3gpp.org/ftp/tsg_ran/WG2_RL2/TSGR2_115-e/Docs/R2-2107945.zip" TargetMode="External"/><Relationship Id="rId865" Type="http://schemas.openxmlformats.org/officeDocument/2006/relationships/hyperlink" Target="http://www.3gpp.org/ftp/tsg_ran/WG2_RL2/TSGR2_115-e/Docs/R2-2108907.zip" TargetMode="External"/><Relationship Id="rId1050" Type="http://schemas.openxmlformats.org/officeDocument/2006/relationships/hyperlink" Target="http://www.3gpp.org/ftp/tsg_ran/WG2_RL2/TSGR2_115-e/Docs/R2-2105013.zip" TargetMode="External"/><Relationship Id="rId1288" Type="http://schemas.openxmlformats.org/officeDocument/2006/relationships/hyperlink" Target="http://www.3gpp.org/ftp/tsg_ran/WG2_RL2/TSGR2_115-e/Docs/R2-2108437.zip" TargetMode="External"/><Relationship Id="rId1495" Type="http://schemas.openxmlformats.org/officeDocument/2006/relationships/hyperlink" Target="http://www.3gpp.org/ftp/tsg_ran/WG2_RL2/TSGR2_115-e/Docs/R2-2108009.zip" TargetMode="External"/><Relationship Id="rId2101" Type="http://schemas.openxmlformats.org/officeDocument/2006/relationships/hyperlink" Target="http://www.3gpp.org/ftp/tsg_ran/WG2_RL2/TSGR2_115-e/Docs/R2-2108942.zip" TargetMode="External"/><Relationship Id="rId2339" Type="http://schemas.openxmlformats.org/officeDocument/2006/relationships/hyperlink" Target="http://www.3gpp.org/ftp/tsg_ran/WG2_RL2/TSGR2_115-e/Docs/R2-2107751.zip" TargetMode="External"/><Relationship Id="rId2546" Type="http://schemas.openxmlformats.org/officeDocument/2006/relationships/hyperlink" Target="http://www.3gpp.org/ftp/tsg_ran/WG2_RL2/TSGR2_115-e/Docs/R2-2108496.zip" TargetMode="External"/><Relationship Id="rId2753" Type="http://schemas.openxmlformats.org/officeDocument/2006/relationships/hyperlink" Target="http://www.3gpp.org/ftp/tsg_ran/WG2_RL2/TSGR2_115-e/Docs/R2-2107008.zip" TargetMode="External"/><Relationship Id="rId2960" Type="http://schemas.openxmlformats.org/officeDocument/2006/relationships/hyperlink" Target="http://www.3gpp.org/ftp/tsg_ran/WG2_RL2/TSGR2_115-e/Docs/R2-2107559.zip" TargetMode="External"/><Relationship Id="rId518" Type="http://schemas.openxmlformats.org/officeDocument/2006/relationships/hyperlink" Target="http://www.3gpp.org/ftp/tsg_ran/WG2_RL2/TSGR2_115-e/Docs/R2-2109150.zip" TargetMode="External"/><Relationship Id="rId725" Type="http://schemas.openxmlformats.org/officeDocument/2006/relationships/hyperlink" Target="http://www.3gpp.org/ftp/tsg_ran/WG2_RL2/TSGR2_115-e/Docs/R2-2107436.zip" TargetMode="External"/><Relationship Id="rId932" Type="http://schemas.openxmlformats.org/officeDocument/2006/relationships/hyperlink" Target="http://www.3gpp.org/ftp/tsg_ran/WG2_RL2/TSGR2_115-e/Docs/R2-2108550.zip" TargetMode="External"/><Relationship Id="rId1148" Type="http://schemas.openxmlformats.org/officeDocument/2006/relationships/hyperlink" Target="http://www.3gpp.org/ftp/tsg_ran/WG2_RL2/TSGR2_115-e/Docs/R2-2107925.zip" TargetMode="External"/><Relationship Id="rId1355" Type="http://schemas.openxmlformats.org/officeDocument/2006/relationships/hyperlink" Target="http://www.3gpp.org/ftp/tsg_ran/WG2_RL2/TSGR2_115-e/Docs/R2-2107116.zip" TargetMode="External"/><Relationship Id="rId1562" Type="http://schemas.openxmlformats.org/officeDocument/2006/relationships/hyperlink" Target="http://www.3gpp.org/ftp/tsg_ran/WG2_RL2/TSGR2_115-e/Docs/R2-2108938.zip" TargetMode="External"/><Relationship Id="rId2406" Type="http://schemas.openxmlformats.org/officeDocument/2006/relationships/hyperlink" Target="http://www.3gpp.org/ftp/tsg_ran/WG2_RL2/TSGR2_115-e/Docs/R2-2108961.zip" TargetMode="External"/><Relationship Id="rId2613" Type="http://schemas.openxmlformats.org/officeDocument/2006/relationships/hyperlink" Target="http://www.3gpp.org/ftp/tsg_ran/WG2_RL2/TSGR2_115-e/Docs/R2-2108427.zip" TargetMode="External"/><Relationship Id="rId1008" Type="http://schemas.openxmlformats.org/officeDocument/2006/relationships/hyperlink" Target="http://www.3gpp.org/ftp/tsg_ran/WG2_RL2/TSGR2_115-e/Docs/R2-2108677.zip" TargetMode="External"/><Relationship Id="rId1215" Type="http://schemas.openxmlformats.org/officeDocument/2006/relationships/hyperlink" Target="http://www.3gpp.org/ftp/tsg_ran/WG2_RL2/TSGR2_115-e/Docs/R2-2107975.zip" TargetMode="External"/><Relationship Id="rId1422" Type="http://schemas.openxmlformats.org/officeDocument/2006/relationships/hyperlink" Target="http://www.3gpp.org/ftp/tsg_ran/WG2_RL2/TSGR2_115-e/Docs/R2-2107486.zip" TargetMode="External"/><Relationship Id="rId1867" Type="http://schemas.openxmlformats.org/officeDocument/2006/relationships/hyperlink" Target="http://www.3gpp.org/ftp/tsg_ran/WG2_RL2/TSGR2_115-e/Docs/R2-2109217.zip" TargetMode="External"/><Relationship Id="rId2820" Type="http://schemas.openxmlformats.org/officeDocument/2006/relationships/hyperlink" Target="http://www.3gpp.org/ftp/tsg_ran/WG2_RL2/TSGR2_115-e/Docs/R2-2107815.zip" TargetMode="External"/><Relationship Id="rId2918" Type="http://schemas.openxmlformats.org/officeDocument/2006/relationships/hyperlink" Target="http://www.3gpp.org/ftp/tsg_ran/WG2_RL2/TSGR2_115-e/Docs/R2-2108971.zip" TargetMode="External"/><Relationship Id="rId61" Type="http://schemas.openxmlformats.org/officeDocument/2006/relationships/hyperlink" Target="http://www.3gpp.org/ftp/tsg_ran/WG2_RL2/TSGR2_115-e/Docs/R2-2108845.zip" TargetMode="External"/><Relationship Id="rId1727" Type="http://schemas.openxmlformats.org/officeDocument/2006/relationships/hyperlink" Target="http://www.3gpp.org/ftp/tsg_ran/WG2_RL2/TSGR2_115-e/Docs/R2-2107305.zip" TargetMode="External"/><Relationship Id="rId1934" Type="http://schemas.openxmlformats.org/officeDocument/2006/relationships/hyperlink" Target="http://www.3gpp.org/ftp/tsg_ran/WG2_RL2/TSGR2_115-e/Docs/R2-2108351.zip" TargetMode="External"/><Relationship Id="rId3082" Type="http://schemas.openxmlformats.org/officeDocument/2006/relationships/hyperlink" Target="http://www.3gpp.org/ftp/tsg_ran/WG2_RL2/TSGR2_115-e/Docs/R2-2106943.zip" TargetMode="External"/><Relationship Id="rId3387" Type="http://schemas.openxmlformats.org/officeDocument/2006/relationships/hyperlink" Target="http://www.3gpp.org/ftp/tsg_ran/WG2_RL2/TSGR2_115-e/Docs/R2-2107569.zip" TargetMode="External"/><Relationship Id="rId19" Type="http://schemas.openxmlformats.org/officeDocument/2006/relationships/hyperlink" Target="http://www.3gpp.org/ftp/tsg_ran/WG2_RL2/TSGR2_115-e/Docs/R2-2109007.zip" TargetMode="External"/><Relationship Id="rId2196" Type="http://schemas.openxmlformats.org/officeDocument/2006/relationships/hyperlink" Target="http://www.3gpp.org/ftp/tsg_ran/WG2_RL2/TSGR2_115-e/Docs/R2-2107645.zip" TargetMode="External"/><Relationship Id="rId3594" Type="http://schemas.openxmlformats.org/officeDocument/2006/relationships/hyperlink" Target="http://www.3gpp.org/ftp/tsg_ran/WG2_RL2/TSGR2_115-e/Docs/R2-2107089.zip" TargetMode="External"/><Relationship Id="rId168" Type="http://schemas.openxmlformats.org/officeDocument/2006/relationships/hyperlink" Target="http://www.3gpp.org/ftp/tsg_ran/WG2_RL2/TSGR2_115-e/Docs/R2-2108645.zip" TargetMode="External"/><Relationship Id="rId3247" Type="http://schemas.openxmlformats.org/officeDocument/2006/relationships/hyperlink" Target="http://www.3gpp.org/ftp/tsg_ran/WG2_RL2/TSGR2_115-e/Docs/R2-2109151.zip" TargetMode="External"/><Relationship Id="rId3454" Type="http://schemas.openxmlformats.org/officeDocument/2006/relationships/hyperlink" Target="http://www.3gpp.org/ftp/tsg_ran/WG2_RL2/TSGR2_115-e/Docs/R2-2108190.zip" TargetMode="External"/><Relationship Id="rId3661" Type="http://schemas.openxmlformats.org/officeDocument/2006/relationships/hyperlink" Target="http://www.3gpp.org/ftp/tsg_ran/WG2_RL2/TSGR2_115-e/Docs/R2-2108578.zip" TargetMode="External"/><Relationship Id="rId375" Type="http://schemas.openxmlformats.org/officeDocument/2006/relationships/hyperlink" Target="http://www.3gpp.org/ftp/tsg_ran/WG2_RL2/TSGR2_115-e/Docs/R2-2108787.zip" TargetMode="External"/><Relationship Id="rId582" Type="http://schemas.openxmlformats.org/officeDocument/2006/relationships/hyperlink" Target="http://www.3gpp.org/ftp/tsg_ran/WG2_RL2/TSGR2_115-e/Docs/R2-2108375.zip" TargetMode="External"/><Relationship Id="rId2056" Type="http://schemas.openxmlformats.org/officeDocument/2006/relationships/hyperlink" Target="http://www.3gpp.org/ftp/tsg_ran/WG2_RL2/TSGR2_115-e/Docs/R2-2105433.zip" TargetMode="External"/><Relationship Id="rId2263" Type="http://schemas.openxmlformats.org/officeDocument/2006/relationships/hyperlink" Target="http://www.3gpp.org/ftp/tsg_ran/WG2_RL2/TSGR2_115-e/Docs/R2-2108891.zip" TargetMode="External"/><Relationship Id="rId2470" Type="http://schemas.openxmlformats.org/officeDocument/2006/relationships/hyperlink" Target="http://www.3gpp.org/ftp/tsg_ran/WG2_RL2/TSGR2_115-e/Docs/R2-2109021.zip" TargetMode="External"/><Relationship Id="rId3107" Type="http://schemas.openxmlformats.org/officeDocument/2006/relationships/hyperlink" Target="http://www.3gpp.org/ftp/tsg_ran/WG2_RL2/TSGR2_115-e/Docs/R2-2106968.zip" TargetMode="External"/><Relationship Id="rId3314" Type="http://schemas.openxmlformats.org/officeDocument/2006/relationships/hyperlink" Target="http://www.3gpp.org/ftp/tsg_ran/WG2_RL2/TSGR2_115-e/Docs/R2-2107378.zip" TargetMode="External"/><Relationship Id="rId3521" Type="http://schemas.openxmlformats.org/officeDocument/2006/relationships/hyperlink" Target="http://www.3gpp.org/ftp/tsg_ran/WG2_RL2/TSGR2_115-e/Docs/R2-2108901.zip" TargetMode="External"/><Relationship Id="rId3" Type="http://schemas.openxmlformats.org/officeDocument/2006/relationships/styles" Target="styles.xml"/><Relationship Id="rId235" Type="http://schemas.openxmlformats.org/officeDocument/2006/relationships/hyperlink" Target="http://www.3gpp.org/ftp/tsg_ran/WG2_RL2/TSGR2_115-e/Docs/R2-2108578.zip" TargetMode="External"/><Relationship Id="rId442" Type="http://schemas.openxmlformats.org/officeDocument/2006/relationships/hyperlink" Target="http://www.3gpp.org/ftp/tsg_ran/WG2_RL2/TSGR2_115-e/Docs/R2-2109076.zip" TargetMode="External"/><Relationship Id="rId887" Type="http://schemas.openxmlformats.org/officeDocument/2006/relationships/hyperlink" Target="http://www.3gpp.org/ftp/tsg_ran/WG2_RL2/TSGR2_115-e/Docs/R2-2108910.zip" TargetMode="External"/><Relationship Id="rId1072" Type="http://schemas.openxmlformats.org/officeDocument/2006/relationships/hyperlink" Target="http://www.3gpp.org/ftp/tsg_ran/WG2_RL2/TSGR2_115-e/Docs/R2-2106039.zip" TargetMode="External"/><Relationship Id="rId2123" Type="http://schemas.openxmlformats.org/officeDocument/2006/relationships/hyperlink" Target="http://www.3gpp.org/ftp/tsg_ran/WG2_RL2/TSGR2_115-e/Docs/R2-2108958.zip" TargetMode="External"/><Relationship Id="rId2330" Type="http://schemas.openxmlformats.org/officeDocument/2006/relationships/hyperlink" Target="http://www.3gpp.org/ftp/tsg_ran/WG2_RL2/TSGR2_115-e/Docs/R2-2109196.zip" TargetMode="External"/><Relationship Id="rId2568" Type="http://schemas.openxmlformats.org/officeDocument/2006/relationships/hyperlink" Target="http://www.3gpp.org/ftp/tsg_ran/WG2_RL2/TSGR2_115-e/Docs/R2-2106987.zip" TargetMode="External"/><Relationship Id="rId2775" Type="http://schemas.openxmlformats.org/officeDocument/2006/relationships/hyperlink" Target="http://www.3gpp.org/ftp/tsg_ran/WG2_RL2/TSGR2_115-e/Docs/R2-2108476.zip" TargetMode="External"/><Relationship Id="rId2982" Type="http://schemas.openxmlformats.org/officeDocument/2006/relationships/hyperlink" Target="http://www.3gpp.org/ftp/tsg_ran/WG2_RL2/TSGR2_115-e/Docs/R2-2109093.zip" TargetMode="External"/><Relationship Id="rId3619" Type="http://schemas.openxmlformats.org/officeDocument/2006/relationships/hyperlink" Target="http://www.3gpp.org/ftp/tsg_ran/WG2_RL2/TSGR2_115-e/Docs/R2-2108992.zip" TargetMode="External"/><Relationship Id="rId302" Type="http://schemas.openxmlformats.org/officeDocument/2006/relationships/hyperlink" Target="http://www.3gpp.org/ftp/tsg_ran/WG2_RL2/TSGR2_115-e/Docs/R2-2107329.zip" TargetMode="External"/><Relationship Id="rId747" Type="http://schemas.openxmlformats.org/officeDocument/2006/relationships/hyperlink" Target="http://www.3gpp.org/ftp/tsg_ran/WG2_RL2/TSGR2_115-e/Docs/R2-2108993.zip" TargetMode="External"/><Relationship Id="rId954" Type="http://schemas.openxmlformats.org/officeDocument/2006/relationships/hyperlink" Target="http://www.3gpp.org/ftp/tsg_ran/WG2_RL2/TSGR2_115-e/Docs/R2-2107796.zip" TargetMode="External"/><Relationship Id="rId1377" Type="http://schemas.openxmlformats.org/officeDocument/2006/relationships/hyperlink" Target="http://www.3gpp.org/ftp/tsg_ran/WG2_RL2/TSGR2_115-e/Docs/R2-2107153.zip" TargetMode="External"/><Relationship Id="rId1584" Type="http://schemas.openxmlformats.org/officeDocument/2006/relationships/hyperlink" Target="http://www.3gpp.org/ftp/tsg_ran/WG2_RL2/TSGR2_115-e/Docs/R2-2107045.zip" TargetMode="External"/><Relationship Id="rId1791" Type="http://schemas.openxmlformats.org/officeDocument/2006/relationships/hyperlink" Target="http://www.3gpp.org/ftp/tsg_ran/WG2_RL2/TSGR2_115-e/Docs/R2-2108062.zip" TargetMode="External"/><Relationship Id="rId2428" Type="http://schemas.openxmlformats.org/officeDocument/2006/relationships/hyperlink" Target="http://www.3gpp.org/ftp/tsg_ran/WG2_RL2/TSGR2_115-e/Docs/R2-2108539.zip" TargetMode="External"/><Relationship Id="rId2635" Type="http://schemas.openxmlformats.org/officeDocument/2006/relationships/hyperlink" Target="http://www.3gpp.org/ftp/tsg_ran/WG2_RL2/TSGR2_115-e/Docs/R2-2108073.zip" TargetMode="External"/><Relationship Id="rId2842" Type="http://schemas.openxmlformats.org/officeDocument/2006/relationships/hyperlink" Target="http://www.3gpp.org/ftp/tsg_ran/WG2_RL2/TSGR2_115-e/Docs/R2-2106902.zip" TargetMode="External"/><Relationship Id="rId83" Type="http://schemas.openxmlformats.org/officeDocument/2006/relationships/hyperlink" Target="http://www.3gpp.org/ftp/tsg_ran/WG2_RL2/TSGR2_115-e/Docs/R2-2108845.zip" TargetMode="External"/><Relationship Id="rId607" Type="http://schemas.openxmlformats.org/officeDocument/2006/relationships/hyperlink" Target="http://www.3gpp.org/ftp/tsg_ran/WG2_RL2/TSGR2_115-e/Docs/R2-2108480.zip" TargetMode="External"/><Relationship Id="rId814" Type="http://schemas.openxmlformats.org/officeDocument/2006/relationships/hyperlink" Target="http://www.3gpp.org/ftp/tsg_ran/WG2_RL2/TSGR2_115-e/Docs/R2-2109047.zip" TargetMode="External"/><Relationship Id="rId1237" Type="http://schemas.openxmlformats.org/officeDocument/2006/relationships/hyperlink" Target="http://www.3gpp.org/ftp/tsg_ran/WG2_RL2/TSGR2_115-e/Docs/R2-2105921.zip" TargetMode="External"/><Relationship Id="rId1444" Type="http://schemas.openxmlformats.org/officeDocument/2006/relationships/hyperlink" Target="http://www.3gpp.org/ftp/tsg_ran/WG2_RL2/TSGR2_115-e/Docs/R2-2107991.zip" TargetMode="External"/><Relationship Id="rId1651" Type="http://schemas.openxmlformats.org/officeDocument/2006/relationships/hyperlink" Target="http://www.3gpp.org/ftp/tsg_ran/WG2_RL2/TSGR2_115-e/Docs/R2-2107711.zip" TargetMode="External"/><Relationship Id="rId1889" Type="http://schemas.openxmlformats.org/officeDocument/2006/relationships/hyperlink" Target="http://www.3gpp.org/ftp/tsg_ran/WG2_RL2/TSGR2_115-e/Docs/R2-2108882.zip" TargetMode="External"/><Relationship Id="rId2702" Type="http://schemas.openxmlformats.org/officeDocument/2006/relationships/hyperlink" Target="http://www.3gpp.org/ftp/tsg_ran/WG2_RL2/TSGR2_115-e/Docs/R2-2107948.zip" TargetMode="External"/><Relationship Id="rId1304" Type="http://schemas.openxmlformats.org/officeDocument/2006/relationships/hyperlink" Target="http://www.3gpp.org/ftp/tsg_ran/WG2_RL2/TSGR2_115-e/Docs/R2-2108422.zip" TargetMode="External"/><Relationship Id="rId1511" Type="http://schemas.openxmlformats.org/officeDocument/2006/relationships/hyperlink" Target="http://www.3gpp.org/ftp/tsg_ran/WG2_RL2/TSGR2_115-e/Docs/R2-2107583.zip" TargetMode="External"/><Relationship Id="rId1749" Type="http://schemas.openxmlformats.org/officeDocument/2006/relationships/hyperlink" Target="http://www.3gpp.org/ftp/tsg_ran/WG2_RL2/TSGR2_115-e/Docs/R2-2107466.zip" TargetMode="External"/><Relationship Id="rId1956" Type="http://schemas.openxmlformats.org/officeDocument/2006/relationships/hyperlink" Target="http://www.3gpp.org/ftp/tsg_ran/WG2_RL2/TSGR2_115-e/Docs/R2-2109128.zip" TargetMode="External"/><Relationship Id="rId3171" Type="http://schemas.openxmlformats.org/officeDocument/2006/relationships/hyperlink" Target="http://www.3gpp.org/ftp/tsg_ran/WG2_RL2/TSGR2_115-e/Docs/R2-2107186.zip" TargetMode="External"/><Relationship Id="rId1609" Type="http://schemas.openxmlformats.org/officeDocument/2006/relationships/hyperlink" Target="http://www.3gpp.org/ftp/tsg_ran/WG2_RL2/TSGR2_115-e/Docs/R2-2108146.zip" TargetMode="External"/><Relationship Id="rId1816" Type="http://schemas.openxmlformats.org/officeDocument/2006/relationships/hyperlink" Target="http://www.3gpp.org/ftp/tsg_ran/WG2_RL2/TSGR2_115-e/Docs/R2-2107538.zip" TargetMode="External"/><Relationship Id="rId3269" Type="http://schemas.openxmlformats.org/officeDocument/2006/relationships/hyperlink" Target="http://www.3gpp.org/ftp/tsg_ran/WG2_RL2/TSGR2_115-e/Docs/R2-2109231.zip" TargetMode="External"/><Relationship Id="rId3476" Type="http://schemas.openxmlformats.org/officeDocument/2006/relationships/hyperlink" Target="http://www.3gpp.org/ftp/tsg_ran/WG2_RL2/TSGR2_115-e/Docs/R2-2107403.zip" TargetMode="External"/><Relationship Id="rId3683" Type="http://schemas.openxmlformats.org/officeDocument/2006/relationships/hyperlink" Target="http://www.3gpp.org/ftp/tsg_ran/WG2_RL2/TSGR2_115-e/Docs/R2-2109217.zip" TargetMode="External"/><Relationship Id="rId10" Type="http://schemas.openxmlformats.org/officeDocument/2006/relationships/footer" Target="footer1.xml"/><Relationship Id="rId397" Type="http://schemas.openxmlformats.org/officeDocument/2006/relationships/hyperlink" Target="http://www.3gpp.org/ftp/tsg_ran/WG2_RL2/TSGR2_115-e/Docs/R2-2107481.zip" TargetMode="External"/><Relationship Id="rId2078" Type="http://schemas.openxmlformats.org/officeDocument/2006/relationships/hyperlink" Target="http://www.3gpp.org/ftp/tsg_ran/WG2_RL2/TSGR2_115-e/Docs/R2-2107521.zip" TargetMode="External"/><Relationship Id="rId2285" Type="http://schemas.openxmlformats.org/officeDocument/2006/relationships/hyperlink" Target="http://www.3gpp.org/ftp/tsg_ran/WG2_RL2/TSGR2_115-e/Docs/R2-2109131.zip" TargetMode="External"/><Relationship Id="rId2492" Type="http://schemas.openxmlformats.org/officeDocument/2006/relationships/hyperlink" Target="http://www.3gpp.org/ftp/tsg_ran/WG2_RL2/TSGR2_115-e/Docs/R2-2108568.zip" TargetMode="External"/><Relationship Id="rId3031" Type="http://schemas.openxmlformats.org/officeDocument/2006/relationships/hyperlink" Target="http://www.3gpp.org/ftp/tsg_ran/WG2_RL2/TSGR2_115-e/Docs/R2-2108869.zip" TargetMode="External"/><Relationship Id="rId3129" Type="http://schemas.openxmlformats.org/officeDocument/2006/relationships/hyperlink" Target="http://www.3gpp.org/ftp/tsg_ran/WG2_RL2/TSGR2_115-e/Docs/R2-2108869.zip" TargetMode="External"/><Relationship Id="rId3336" Type="http://schemas.openxmlformats.org/officeDocument/2006/relationships/hyperlink" Target="http://www.3gpp.org/ftp/tsg_ran/WG2_RL2/TSGR2_115-e/Docs/R2-2106958.zip" TargetMode="External"/><Relationship Id="rId257" Type="http://schemas.openxmlformats.org/officeDocument/2006/relationships/hyperlink" Target="http://www.3gpp.org/ftp/tsg_ran/WG2_RL2/TSGR2_115-e/Docs/R2-2106908.zip" TargetMode="External"/><Relationship Id="rId464" Type="http://schemas.openxmlformats.org/officeDocument/2006/relationships/hyperlink" Target="http://www.3gpp.org/ftp/tsg_ran/WG2_RL2/TSGR2_115-e/Docs/R2-2109155.zip" TargetMode="External"/><Relationship Id="rId1094" Type="http://schemas.openxmlformats.org/officeDocument/2006/relationships/hyperlink" Target="http://www.3gpp.org/ftp/tsg_ran/WG2_RL2/TSGR2_115-e/Docs/R2-2108132.zip" TargetMode="External"/><Relationship Id="rId2145" Type="http://schemas.openxmlformats.org/officeDocument/2006/relationships/hyperlink" Target="http://www.3gpp.org/ftp/tsg_ran/WG2_RL2/TSGR2_115-e/Docs/R2-2108376.zip" TargetMode="External"/><Relationship Id="rId2797" Type="http://schemas.openxmlformats.org/officeDocument/2006/relationships/hyperlink" Target="http://www.3gpp.org/ftp/tsg_ran/WG2_RL2/TSGR2_115-e/Docs/R2-2108300.zip" TargetMode="External"/><Relationship Id="rId3543" Type="http://schemas.openxmlformats.org/officeDocument/2006/relationships/hyperlink" Target="http://www.3gpp.org/ftp/tsg_ran/WG2_RL2/TSGR2_115-e/Docs/R2-2108863.zip" TargetMode="External"/><Relationship Id="rId117" Type="http://schemas.openxmlformats.org/officeDocument/2006/relationships/hyperlink" Target="http://www.3gpp.org/ftp/tsg_ran/WG2_RL2/TSGR2_115-e/Docs/R2-2108812.zip" TargetMode="External"/><Relationship Id="rId671" Type="http://schemas.openxmlformats.org/officeDocument/2006/relationships/hyperlink" Target="http://www.3gpp.org/ftp/tsg_ran/WG2_RL2/TSGR2_115-e/Docs/R2-2109109.zip" TargetMode="External"/><Relationship Id="rId769" Type="http://schemas.openxmlformats.org/officeDocument/2006/relationships/hyperlink" Target="http://www.3gpp.org/ftp/tsg_ran/WG2_RL2/TSGR2_115-e/Docs/R2-2107187.zip" TargetMode="External"/><Relationship Id="rId976" Type="http://schemas.openxmlformats.org/officeDocument/2006/relationships/hyperlink" Target="http://www.3gpp.org/ftp/tsg_ran/WG2_RL2/TSGR2_115-e/Docs/R2-2107933.zip" TargetMode="External"/><Relationship Id="rId1399" Type="http://schemas.openxmlformats.org/officeDocument/2006/relationships/hyperlink" Target="http://www.3gpp.org/ftp/tsg_ran/WG2_RL2/TSGR2_115-e/Docs/R2-2107611.zip" TargetMode="External"/><Relationship Id="rId2352" Type="http://schemas.openxmlformats.org/officeDocument/2006/relationships/hyperlink" Target="http://www.3gpp.org/ftp/tsg_ran/WG2_RL2/TSGR2_115-e/Docs/R2-2108894.zip" TargetMode="External"/><Relationship Id="rId2657" Type="http://schemas.openxmlformats.org/officeDocument/2006/relationships/hyperlink" Target="http://www.3gpp.org/ftp/tsg_ran/WG2_RL2/TSGR2_115-e/Docs/R2-2107029.zip" TargetMode="External"/><Relationship Id="rId3403" Type="http://schemas.openxmlformats.org/officeDocument/2006/relationships/hyperlink" Target="http://www.3gpp.org/ftp/tsg_ran/WG2_RL2/TSGR2_115-e/Docs/R2-2107662.zip" TargetMode="External"/><Relationship Id="rId3610" Type="http://schemas.openxmlformats.org/officeDocument/2006/relationships/hyperlink" Target="http://www.3gpp.org/ftp/tsg_ran/WG2_RL2/TSGR2_115-e/Docs/R2-2108988.zip" TargetMode="External"/><Relationship Id="rId324" Type="http://schemas.openxmlformats.org/officeDocument/2006/relationships/hyperlink" Target="http://www.3gpp.org/ftp/tsg_ran/WG2_RL2/TSGR2_115-e/Docs/R2-2108212.zip" TargetMode="External"/><Relationship Id="rId531" Type="http://schemas.openxmlformats.org/officeDocument/2006/relationships/hyperlink" Target="http://www.3gpp.org/ftp/tsg_ran/WG2_RL2/TSGR2_115-e/Docs/R2-2109077.zip" TargetMode="External"/><Relationship Id="rId629" Type="http://schemas.openxmlformats.org/officeDocument/2006/relationships/hyperlink" Target="http://www.3gpp.org/ftp/tsg_ran/WG2_RL2/TSGR2_115-e/Docs/R2-2108756.zip" TargetMode="External"/><Relationship Id="rId1161" Type="http://schemas.openxmlformats.org/officeDocument/2006/relationships/hyperlink" Target="http://www.3gpp.org/ftp/tsg_ran/WG2_RL2/TSGR2_115-e/Docs/R2-2107594.zip" TargetMode="External"/><Relationship Id="rId1259" Type="http://schemas.openxmlformats.org/officeDocument/2006/relationships/hyperlink" Target="http://www.3gpp.org/ftp/tsg_ran/WG2_RL2/TSGR2_115-e/Docs/R2-2106948.zip" TargetMode="External"/><Relationship Id="rId1466" Type="http://schemas.openxmlformats.org/officeDocument/2006/relationships/hyperlink" Target="http://www.3gpp.org/ftp/tsg_ran/WG2_RL2/TSGR2_115-e/Docs/R2-2107294.zip" TargetMode="External"/><Relationship Id="rId2005" Type="http://schemas.openxmlformats.org/officeDocument/2006/relationships/hyperlink" Target="http://www.3gpp.org/ftp/tsg_ran/WG2_RL2/TSGR2_115-e/Docs/R2-2108899.zip" TargetMode="External"/><Relationship Id="rId2212" Type="http://schemas.openxmlformats.org/officeDocument/2006/relationships/hyperlink" Target="http://www.3gpp.org/ftp/tsg_ran/WG2_RL2/TSGR2_115-e/Docs/R2-2107503.zip" TargetMode="External"/><Relationship Id="rId2864" Type="http://schemas.openxmlformats.org/officeDocument/2006/relationships/hyperlink" Target="http://www.3gpp.org/ftp/tsg_ran/WG2_RL2/TSGR2_115-e/Docs/R2-2108348.zip" TargetMode="External"/><Relationship Id="rId3708" Type="http://schemas.openxmlformats.org/officeDocument/2006/relationships/hyperlink" Target="http://www.3gpp.org/ftp/tsg_ran/WG2_RL2/TSGR2_115-e/Docs/R2-2109004.zip" TargetMode="External"/><Relationship Id="rId836" Type="http://schemas.openxmlformats.org/officeDocument/2006/relationships/hyperlink" Target="http://www.3gpp.org/ftp/tsg_ran/WG2_RL2/TSGR2_115-e/Docs/R2-2108304.zip" TargetMode="External"/><Relationship Id="rId1021" Type="http://schemas.openxmlformats.org/officeDocument/2006/relationships/hyperlink" Target="http://www.3gpp.org/ftp/tsg_ran/WG2_RL2/TSGR2_115-e/Docs/R2-2107530.zip" TargetMode="External"/><Relationship Id="rId1119" Type="http://schemas.openxmlformats.org/officeDocument/2006/relationships/hyperlink" Target="http://www.3gpp.org/ftp/tsg_ran/WG2_RL2/TSGR2_115-e/Docs/R2-2107874.zip" TargetMode="External"/><Relationship Id="rId1673" Type="http://schemas.openxmlformats.org/officeDocument/2006/relationships/hyperlink" Target="http://www.3gpp.org/ftp/tsg_ran/WG2_RL2/TSGR2_115-e/Docs/R2-2107194.zip" TargetMode="External"/><Relationship Id="rId1880" Type="http://schemas.openxmlformats.org/officeDocument/2006/relationships/hyperlink" Target="http://www.3gpp.org/ftp/tsg_ran/WG2_RL2/TSGR2_115-e/Docs/R2-2107732.zip" TargetMode="External"/><Relationship Id="rId1978" Type="http://schemas.openxmlformats.org/officeDocument/2006/relationships/hyperlink" Target="http://www.3gpp.org/ftp/tsg_ran/WG2_RL2/TSGR2_115-e/Docs/R2-2107520.zip" TargetMode="External"/><Relationship Id="rId2517" Type="http://schemas.openxmlformats.org/officeDocument/2006/relationships/hyperlink" Target="http://www.3gpp.org/ftp/tsg_ran/WG2_RL2/TSGR2_115-e/Docs/R2-2108206.zip" TargetMode="External"/><Relationship Id="rId2724" Type="http://schemas.openxmlformats.org/officeDocument/2006/relationships/hyperlink" Target="http://www.3gpp.org/ftp/tsg_ran/WG2_RL2/TSGR2_115-e/Docs/R2-2109159.zip" TargetMode="External"/><Relationship Id="rId2931" Type="http://schemas.openxmlformats.org/officeDocument/2006/relationships/hyperlink" Target="http://www.3gpp.org/ftp/tsg_ran/WG2_RL2/TSGR2_115-e/Docs/R2-2108972.zip" TargetMode="External"/><Relationship Id="rId903" Type="http://schemas.openxmlformats.org/officeDocument/2006/relationships/hyperlink" Target="http://www.3gpp.org/ftp/tsg_ran/WG2_RL2/TSGR2_115-e/Docs/R2-2107539.zip" TargetMode="External"/><Relationship Id="rId1326" Type="http://schemas.openxmlformats.org/officeDocument/2006/relationships/hyperlink" Target="http://www.3gpp.org/ftp/tsg_ran/WG2_RL2/TSGR2_115-e/Docs/R2-2108416.zip" TargetMode="External"/><Relationship Id="rId1533" Type="http://schemas.openxmlformats.org/officeDocument/2006/relationships/hyperlink" Target="http://www.3gpp.org/ftp/tsg_ran/WG2_RL2/TSGR2_115-e/Docs/R2-2107440.zip" TargetMode="External"/><Relationship Id="rId1740" Type="http://schemas.openxmlformats.org/officeDocument/2006/relationships/hyperlink" Target="http://www.3gpp.org/ftp/tsg_ran/WG2_RL2/TSGR2_115-e/Docs/R2-2106972.zip" TargetMode="External"/><Relationship Id="rId3193" Type="http://schemas.openxmlformats.org/officeDocument/2006/relationships/hyperlink" Target="http://www.3gpp.org/ftp/tsg_ran/WG2_RL2/TSGR2_115-e/Docs/R2-2108707.zip" TargetMode="External"/><Relationship Id="rId32" Type="http://schemas.openxmlformats.org/officeDocument/2006/relationships/hyperlink" Target="http://www.3gpp.org/ftp/tsg_ran/WG2_RL2/TSGR2_115-e/Docs/R2-2108312.zip" TargetMode="External"/><Relationship Id="rId1600" Type="http://schemas.openxmlformats.org/officeDocument/2006/relationships/hyperlink" Target="http://www.3gpp.org/ftp/tsg_ran/WG2_RL2/TSGR2_115-e/Docs/R2-2107708.zip" TargetMode="External"/><Relationship Id="rId1838" Type="http://schemas.openxmlformats.org/officeDocument/2006/relationships/hyperlink" Target="http://www.3gpp.org/ftp/tsg_ran/WG2_RL2/TSGR2_115-e/Docs/R2-2107537.zip" TargetMode="External"/><Relationship Id="rId3053" Type="http://schemas.openxmlformats.org/officeDocument/2006/relationships/hyperlink" Target="http://www.3gpp.org/ftp/tsg_ran/WG2_RL2/TSGR2_115-e/Docs/R2-2106914.zip" TargetMode="External"/><Relationship Id="rId3260" Type="http://schemas.openxmlformats.org/officeDocument/2006/relationships/hyperlink" Target="http://www.3gpp.org/ftp/tsg_ran/WG2_RL2/TSGR2_115-e/Docs/R2-2109178.zip" TargetMode="External"/><Relationship Id="rId3498" Type="http://schemas.openxmlformats.org/officeDocument/2006/relationships/hyperlink" Target="http://www.3gpp.org/ftp/tsg_ran/WG2_RL2/TSGR2_115-e/Docs/R2-2109036.zip" TargetMode="External"/><Relationship Id="rId181" Type="http://schemas.openxmlformats.org/officeDocument/2006/relationships/hyperlink" Target="http://www.3gpp.org/ftp/tsg_ran/WG2_RL2/TSGR2_115-e/Docs/R2-2107022.zip" TargetMode="External"/><Relationship Id="rId1905" Type="http://schemas.openxmlformats.org/officeDocument/2006/relationships/hyperlink" Target="http://www.3gpp.org/ftp/tsg_ran/WG2_RL2/TSGR2_115-e/Docs/R2-2108350.zip" TargetMode="External"/><Relationship Id="rId3120" Type="http://schemas.openxmlformats.org/officeDocument/2006/relationships/hyperlink" Target="http://www.3gpp.org/ftp/tsg_ran/WG2_RL2/TSGR2_115-e/Docs/R2-2106981.zip" TargetMode="External"/><Relationship Id="rId3358" Type="http://schemas.openxmlformats.org/officeDocument/2006/relationships/hyperlink" Target="http://www.3gpp.org/ftp/tsg_ran/WG2_RL2/TSGR2_115-e/Docs/R2-2107165.zip" TargetMode="External"/><Relationship Id="rId3565" Type="http://schemas.openxmlformats.org/officeDocument/2006/relationships/hyperlink" Target="http://www.3gpp.org/ftp/tsg_ran/WG2_RL2/TSGR2_115-e/Docs/R2-2108932.zip" TargetMode="External"/><Relationship Id="rId279" Type="http://schemas.openxmlformats.org/officeDocument/2006/relationships/hyperlink" Target="http://www.3gpp.org/ftp/tsg_ran/WG2_RL2/TSGR2_115-e/Docs/R2-2109063.zip" TargetMode="External"/><Relationship Id="rId486" Type="http://schemas.openxmlformats.org/officeDocument/2006/relationships/hyperlink" Target="http://www.3gpp.org/ftp/tsg_ran/WG2_RL2/TSGR2_115-e/Docs/R2-2108776.zip" TargetMode="External"/><Relationship Id="rId693" Type="http://schemas.openxmlformats.org/officeDocument/2006/relationships/hyperlink" Target="http://www.3gpp.org/ftp/tsg_ran/WG2_RL2/TSGR2_115-e/Docs/R2-2108178.zip" TargetMode="External"/><Relationship Id="rId2167" Type="http://schemas.openxmlformats.org/officeDocument/2006/relationships/hyperlink" Target="http://www.3gpp.org/ftp/tsg_ran/WG2_RL2/TSGR2_115-e/Docs/R2-2107639.zip" TargetMode="External"/><Relationship Id="rId2374" Type="http://schemas.openxmlformats.org/officeDocument/2006/relationships/hyperlink" Target="http://www.3gpp.org/ftp/tsg_ran/WG2_RL2/TSGR2_115-e/Docs/R2-2107848.zip" TargetMode="External"/><Relationship Id="rId2581" Type="http://schemas.openxmlformats.org/officeDocument/2006/relationships/hyperlink" Target="http://www.3gpp.org/ftp/tsg_ran/WG2_RL2/TSGR2_115-e/Docs/R2-2107269.zip" TargetMode="External"/><Relationship Id="rId3218" Type="http://schemas.openxmlformats.org/officeDocument/2006/relationships/hyperlink" Target="http://www.3gpp.org/ftp/tsg_ran/WG2_RL2/TSGR2_115-e/Docs/R2-2109008.zip" TargetMode="External"/><Relationship Id="rId3425" Type="http://schemas.openxmlformats.org/officeDocument/2006/relationships/hyperlink" Target="http://www.3gpp.org/ftp/tsg_ran/WG2_RL2/TSGR2_115-e/Docs/R2-2107526.zip" TargetMode="External"/><Relationship Id="rId3632" Type="http://schemas.openxmlformats.org/officeDocument/2006/relationships/hyperlink" Target="http://www.3gpp.org/ftp/tsg_ran/WG2_RL2/TSGR2_115-e/Docs/R2-2108994.zip" TargetMode="External"/><Relationship Id="rId139" Type="http://schemas.openxmlformats.org/officeDocument/2006/relationships/hyperlink" Target="http://www.3gpp.org/ftp/tsg_ran/WG2_RL2/TSGR2_115-e/Docs/R2-2107771.zip" TargetMode="External"/><Relationship Id="rId346" Type="http://schemas.openxmlformats.org/officeDocument/2006/relationships/hyperlink" Target="http://www.3gpp.org/ftp/tsg_ran/WG2_RL2/TSGR2_115-e/Docs/R2-2108093.zip" TargetMode="External"/><Relationship Id="rId553" Type="http://schemas.openxmlformats.org/officeDocument/2006/relationships/hyperlink" Target="http://www.3gpp.org/ftp/tsg_ran/WG2_RL2/TSGR2_115-e/Docs/R2-2107485.zip" TargetMode="External"/><Relationship Id="rId760" Type="http://schemas.openxmlformats.org/officeDocument/2006/relationships/hyperlink" Target="http://www.3gpp.org/ftp/tsg_ran/WG2_RL2/TSGR2_115-e/Docs/R2-2108221.zip" TargetMode="External"/><Relationship Id="rId998" Type="http://schemas.openxmlformats.org/officeDocument/2006/relationships/hyperlink" Target="http://www.3gpp.org/ftp/tsg_ran/WG2_RL2/TSGR2_115-e/Docs/R2-2107387.zip" TargetMode="External"/><Relationship Id="rId1183" Type="http://schemas.openxmlformats.org/officeDocument/2006/relationships/hyperlink" Target="http://www.3gpp.org/ftp/tsg_ran/WG2_RL2/TSGR2_115-e/Docs/R2-2108724.zip" TargetMode="External"/><Relationship Id="rId1390" Type="http://schemas.openxmlformats.org/officeDocument/2006/relationships/hyperlink" Target="http://www.3gpp.org/ftp/tsg_ran/WG2_RL2/TSGR2_115-e/Docs/R2-2108758.zip" TargetMode="External"/><Relationship Id="rId2027" Type="http://schemas.openxmlformats.org/officeDocument/2006/relationships/hyperlink" Target="http://www.3gpp.org/ftp/tsg_ran/WG2_RL2/TSGR2_115-e/Docs/R2-2109025.zip" TargetMode="External"/><Relationship Id="rId2234" Type="http://schemas.openxmlformats.org/officeDocument/2006/relationships/hyperlink" Target="http://www.3gpp.org/ftp/tsg_ran/WG2_RL2/TSGR2_115-e/Docs/R2-2107139.zip" TargetMode="External"/><Relationship Id="rId2441" Type="http://schemas.openxmlformats.org/officeDocument/2006/relationships/hyperlink" Target="http://www.3gpp.org/ftp/tsg_ran/WG2_RL2/TSGR2_115-e/Docs/R2-2107507.zip" TargetMode="External"/><Relationship Id="rId2679" Type="http://schemas.openxmlformats.org/officeDocument/2006/relationships/hyperlink" Target="http://www.3gpp.org/ftp/tsg_ran/WG2_RL2/TSGR2_115-e/Docs/R2-2108517.zip" TargetMode="External"/><Relationship Id="rId2886" Type="http://schemas.openxmlformats.org/officeDocument/2006/relationships/hyperlink" Target="http://www.3gpp.org/ftp/tsg_ran/WG2_RL2/TSGR2_115-e/Docs/R2-2108537.zip" TargetMode="External"/><Relationship Id="rId206" Type="http://schemas.openxmlformats.org/officeDocument/2006/relationships/hyperlink" Target="http://www.3gpp.org/ftp/tsg_ran/WG2_RL2/TSGR2_115-e/Docs/R2-2108382.zip" TargetMode="External"/><Relationship Id="rId413" Type="http://schemas.openxmlformats.org/officeDocument/2006/relationships/hyperlink" Target="http://www.3gpp.org/ftp/tsg_ran/WG2_RL2/TSGR2_115-e/Docs/R2-2109193.zip" TargetMode="External"/><Relationship Id="rId858" Type="http://schemas.openxmlformats.org/officeDocument/2006/relationships/hyperlink" Target="http://www.3gpp.org/ftp/tsg_ran/WG2_RL2/TSGR2_115-e/Docs/R2-2106906.zip" TargetMode="External"/><Relationship Id="rId1043" Type="http://schemas.openxmlformats.org/officeDocument/2006/relationships/hyperlink" Target="http://www.3gpp.org/ftp/tsg_ran/WG2_RL2/TSGR2_115-e/Docs/R2-2107341.zip" TargetMode="External"/><Relationship Id="rId1488" Type="http://schemas.openxmlformats.org/officeDocument/2006/relationships/hyperlink" Target="http://www.3gpp.org/ftp/tsg_ran/WG2_RL2/TSGR2_115-e/Docs/R2-2108089.zip" TargetMode="External"/><Relationship Id="rId1695" Type="http://schemas.openxmlformats.org/officeDocument/2006/relationships/hyperlink" Target="http://www.3gpp.org/ftp/tsg_ran/WG2_RL2/TSGR2_115-e/Docs/R2-2107497.zip" TargetMode="External"/><Relationship Id="rId2539" Type="http://schemas.openxmlformats.org/officeDocument/2006/relationships/hyperlink" Target="http://www.3gpp.org/ftp/tsg_ran/WG2_RL2/TSGR2_115-e/Docs/R2-2107882.zip" TargetMode="External"/><Relationship Id="rId2746" Type="http://schemas.openxmlformats.org/officeDocument/2006/relationships/hyperlink" Target="http://www.3gpp.org/ftp/tsg_ran/WG2_RL2/TSGR2_115-e/Docs/R2-2108760.zip" TargetMode="External"/><Relationship Id="rId2953" Type="http://schemas.openxmlformats.org/officeDocument/2006/relationships/hyperlink" Target="http://www.3gpp.org/ftp/tsg_ran/WG2_RL2/TSGR2_115-e/Docs/R2-2109201.zip" TargetMode="External"/><Relationship Id="rId620" Type="http://schemas.openxmlformats.org/officeDocument/2006/relationships/hyperlink" Target="http://www.3gpp.org/ftp/tsg_ran/WG2_RL2/TSGR2_115-e/Docs/R2-2109203.zip" TargetMode="External"/><Relationship Id="rId718" Type="http://schemas.openxmlformats.org/officeDocument/2006/relationships/hyperlink" Target="http://www.3gpp.org/ftp/tsg_ran/WG2_RL2/TSGR2_115-e/Docs/R2-2108741.zip" TargetMode="External"/><Relationship Id="rId925" Type="http://schemas.openxmlformats.org/officeDocument/2006/relationships/hyperlink" Target="http://www.3gpp.org/ftp/tsg_ran/WG2_RL2/TSGR2_115-e/Docs/R2-2105757.zip" TargetMode="External"/><Relationship Id="rId1250" Type="http://schemas.openxmlformats.org/officeDocument/2006/relationships/hyperlink" Target="http://www.3gpp.org/ftp/tsg_ran/WG2_RL2/TSGR2_115-e/Docs/R2-2107928.zip" TargetMode="External"/><Relationship Id="rId1348" Type="http://schemas.openxmlformats.org/officeDocument/2006/relationships/hyperlink" Target="http://www.3gpp.org/ftp/tsg_ran/WG2_RL2/TSGR2_115-e/Docs/R2-2108494.zip" TargetMode="External"/><Relationship Id="rId1555" Type="http://schemas.openxmlformats.org/officeDocument/2006/relationships/hyperlink" Target="http://www.3gpp.org/ftp/tsg_ran/WG2_RL2/TSGR2_115-e/Docs/R2-2106967.zip" TargetMode="External"/><Relationship Id="rId1762" Type="http://schemas.openxmlformats.org/officeDocument/2006/relationships/hyperlink" Target="http://www.3gpp.org/ftp/tsg_ran/WG2_RL2/TSGR2_115-e/Docs/R2-2108433.zip" TargetMode="External"/><Relationship Id="rId2301" Type="http://schemas.openxmlformats.org/officeDocument/2006/relationships/hyperlink" Target="http://www.3gpp.org/ftp/tsg_ran/WG2_RL2/TSGR2_115-e/Docs/R2-2107750.zip" TargetMode="External"/><Relationship Id="rId2606" Type="http://schemas.openxmlformats.org/officeDocument/2006/relationships/hyperlink" Target="http://www.3gpp.org/ftp/tsg_ran/WG2_RL2/TSGR2_115-e/Docs/R2-2108214.zip" TargetMode="External"/><Relationship Id="rId1110" Type="http://schemas.openxmlformats.org/officeDocument/2006/relationships/hyperlink" Target="http://www.3gpp.org/ftp/tsg_ran/WG2_RL2/TSGR2_115-e/Docs/R2-2107420.zip" TargetMode="External"/><Relationship Id="rId1208" Type="http://schemas.openxmlformats.org/officeDocument/2006/relationships/hyperlink" Target="http://www.3gpp.org/ftp/tsg_ran/WG2_RL2/TSGR2_115-e/Docs/R2-2108121.zip" TargetMode="External"/><Relationship Id="rId1415" Type="http://schemas.openxmlformats.org/officeDocument/2006/relationships/hyperlink" Target="http://www.3gpp.org/ftp/tsg_ran/WG2_RL2/TSGR2_115-e/Docs/R2-2108786.zip" TargetMode="External"/><Relationship Id="rId2813" Type="http://schemas.openxmlformats.org/officeDocument/2006/relationships/hyperlink" Target="http://www.3gpp.org/ftp/tsg_ran/WG2_RL2/TSGR2_115-e/Docs/R2-2109044.zip" TargetMode="External"/><Relationship Id="rId54" Type="http://schemas.openxmlformats.org/officeDocument/2006/relationships/hyperlink" Target="http://www.3gpp.org/ftp/tsg_ran/WG2_RL2/TSGR2_115-e/Docs/R2-2108598.zip" TargetMode="External"/><Relationship Id="rId1622" Type="http://schemas.openxmlformats.org/officeDocument/2006/relationships/hyperlink" Target="http://www.3gpp.org/ftp/tsg_ran/WG2_RL2/TSGR2_115-e/Docs/R2-2107710.zip" TargetMode="External"/><Relationship Id="rId1927" Type="http://schemas.openxmlformats.org/officeDocument/2006/relationships/hyperlink" Target="http://www.3gpp.org/ftp/tsg_ran/WG2_RL2/TSGR2_115-e/Docs/R2-2105498.zip" TargetMode="External"/><Relationship Id="rId3075" Type="http://schemas.openxmlformats.org/officeDocument/2006/relationships/hyperlink" Target="http://www.3gpp.org/ftp/tsg_ran/WG2_RL2/TSGR2_115-e/Docs/R2-2106936.zip" TargetMode="External"/><Relationship Id="rId3282" Type="http://schemas.openxmlformats.org/officeDocument/2006/relationships/hyperlink" Target="http://www.3gpp.org/ftp/tsg_ran/WG2_RL2/TSGR2_115-e/Docs/R2-2107616.zip" TargetMode="External"/><Relationship Id="rId2091" Type="http://schemas.openxmlformats.org/officeDocument/2006/relationships/hyperlink" Target="http://www.3gpp.org/ftp/tsg_ran/WG2_RL2/TSGR2_115-e/Docs/R2-2106913.zip" TargetMode="External"/><Relationship Id="rId2189" Type="http://schemas.openxmlformats.org/officeDocument/2006/relationships/hyperlink" Target="http://www.3gpp.org/ftp/tsg_ran/WG2_RL2/TSGR2_115-e/Docs/R2-2108400.zip" TargetMode="External"/><Relationship Id="rId3142" Type="http://schemas.openxmlformats.org/officeDocument/2006/relationships/hyperlink" Target="http://www.3gpp.org/ftp/tsg_ran/WG2_RL2/TSGR2_115-e/Docs/R2-2108995.zip" TargetMode="External"/><Relationship Id="rId3587" Type="http://schemas.openxmlformats.org/officeDocument/2006/relationships/hyperlink" Target="http://www.3gpp.org/ftp/tsg_ran/WG2_RL2/TSGR2_115-e/Docs/R2-2108945.zip" TargetMode="External"/><Relationship Id="rId270" Type="http://schemas.openxmlformats.org/officeDocument/2006/relationships/hyperlink" Target="http://www.3gpp.org/ftp/tsg_ran/WG2_RL2/TSGR2_115-e/Docs/R2-2109049.zip" TargetMode="External"/><Relationship Id="rId2396" Type="http://schemas.openxmlformats.org/officeDocument/2006/relationships/hyperlink" Target="http://www.3gpp.org/ftp/tsg_ran/WG2_RL2/TSGR2_115-e/Docs/R2-2108311.zip" TargetMode="External"/><Relationship Id="rId3002" Type="http://schemas.openxmlformats.org/officeDocument/2006/relationships/hyperlink" Target="http://www.3gpp.org/ftp/tsg_ran/WG2_RL2/TSGR2_115-e/Docs/R2-2108757.zip" TargetMode="External"/><Relationship Id="rId3447" Type="http://schemas.openxmlformats.org/officeDocument/2006/relationships/hyperlink" Target="http://www.3gpp.org/ftp/tsg_ran/WG2_RL2/TSGR2_115-e/Docs/R2-2106911.zip" TargetMode="External"/><Relationship Id="rId3654" Type="http://schemas.openxmlformats.org/officeDocument/2006/relationships/hyperlink" Target="http://www.3gpp.org/ftp/tsg_ran/WG2_RL2/TSGR2_115-e/Docs/R2-2108896.zip" TargetMode="External"/><Relationship Id="rId130" Type="http://schemas.openxmlformats.org/officeDocument/2006/relationships/hyperlink" Target="http://www.3gpp.org/ftp/tsg_ran/WG2_RL2/TSGR2_115-e/Docs/R2-2109212.zip" TargetMode="External"/><Relationship Id="rId368" Type="http://schemas.openxmlformats.org/officeDocument/2006/relationships/hyperlink" Target="http://www.3gpp.org/ftp/tsg_ran/WG2_RL2/TSGR2_115-e/Docs/R2-2107609.zip" TargetMode="External"/><Relationship Id="rId575" Type="http://schemas.openxmlformats.org/officeDocument/2006/relationships/hyperlink" Target="http://www.3gpp.org/ftp/tsg_ran/WG2_RL2/TSGR2_115-e/Docs/R2-2107482.zip" TargetMode="External"/><Relationship Id="rId782" Type="http://schemas.openxmlformats.org/officeDocument/2006/relationships/hyperlink" Target="http://www.3gpp.org/ftp/tsg_ran/WG2_RL2/TSGR2_115-e/Docs/R2-2107187.zip" TargetMode="External"/><Relationship Id="rId2049" Type="http://schemas.openxmlformats.org/officeDocument/2006/relationships/hyperlink" Target="http://www.3gpp.org/ftp/tsg_ran/WG2_RL2/TSGR2_115-e/Docs/R2-2106071.zip" TargetMode="External"/><Relationship Id="rId2256" Type="http://schemas.openxmlformats.org/officeDocument/2006/relationships/hyperlink" Target="http://www.3gpp.org/ftp/tsg_ran/WG2_RL2/TSGR2_115-e/Docs/R2-2107677.zip" TargetMode="External"/><Relationship Id="rId2463" Type="http://schemas.openxmlformats.org/officeDocument/2006/relationships/hyperlink" Target="http://www.3gpp.org/ftp/tsg_ran/WG2_RL2/TSGR2_115-e/Docs/R2-2107824.zip" TargetMode="External"/><Relationship Id="rId2670" Type="http://schemas.openxmlformats.org/officeDocument/2006/relationships/hyperlink" Target="http://www.3gpp.org/ftp/tsg_ran/WG2_RL2/TSGR2_115-e/Docs/R2-2107030.zip" TargetMode="External"/><Relationship Id="rId3307" Type="http://schemas.openxmlformats.org/officeDocument/2006/relationships/hyperlink" Target="http://www.3gpp.org/ftp/tsg_ran/WG2_RL2/TSGR2_115-e/Docs/R2-2108290.zip" TargetMode="External"/><Relationship Id="rId3514" Type="http://schemas.openxmlformats.org/officeDocument/2006/relationships/hyperlink" Target="http://www.3gpp.org/ftp/tsg_ran/WG2_RL2/TSGR2_115-e/Docs/R2-2109131.zip" TargetMode="External"/><Relationship Id="rId3721" Type="http://schemas.openxmlformats.org/officeDocument/2006/relationships/hyperlink" Target="http://www.3gpp.org/ftp/tsg_ran/WG2_RL2/TSGR2_115-e/Docs/R2-2108981.zip" TargetMode="External"/><Relationship Id="rId228" Type="http://schemas.openxmlformats.org/officeDocument/2006/relationships/hyperlink" Target="http://www.3gpp.org/ftp/tsg_ran/WG2_RL2/TSGR2_115-e/Docs/R2-2108573.zip" TargetMode="External"/><Relationship Id="rId435" Type="http://schemas.openxmlformats.org/officeDocument/2006/relationships/hyperlink" Target="http://www.3gpp.org/ftp/tsg_ran/WG2_RL2/TSGR2_115-e/Docs/R2-2107662.zip" TargetMode="External"/><Relationship Id="rId642" Type="http://schemas.openxmlformats.org/officeDocument/2006/relationships/hyperlink" Target="http://www.3gpp.org/ftp/tsg_ran/WG2_RL2/TSGR2_115-e/Docs/R2-2107936.zip" TargetMode="External"/><Relationship Id="rId1065" Type="http://schemas.openxmlformats.org/officeDocument/2006/relationships/hyperlink" Target="http://www.3gpp.org/ftp/tsg_ran/WG2_RL2/TSGR2_115-e/Docs/R2-2107018.zip" TargetMode="External"/><Relationship Id="rId1272" Type="http://schemas.openxmlformats.org/officeDocument/2006/relationships/hyperlink" Target="http://www.3gpp.org/ftp/tsg_ran/WG2_RL2/TSGR2_115-e/Docs/R2-2107113.zip" TargetMode="External"/><Relationship Id="rId2116" Type="http://schemas.openxmlformats.org/officeDocument/2006/relationships/hyperlink" Target="http://www.3gpp.org/ftp/tsg_ran/WG2_RL2/TSGR2_115-e/Docs/R2-2106919.zip" TargetMode="External"/><Relationship Id="rId2323" Type="http://schemas.openxmlformats.org/officeDocument/2006/relationships/hyperlink" Target="http://www.3gpp.org/ftp/tsg_ran/WG2_RL2/TSGR2_115-e/Docs/R2-2109117.zip" TargetMode="External"/><Relationship Id="rId2530" Type="http://schemas.openxmlformats.org/officeDocument/2006/relationships/hyperlink" Target="http://www.3gpp.org/ftp/tsg_ran/WG2_RL2/TSGR2_115-e/Docs/R2-2107100.zip" TargetMode="External"/><Relationship Id="rId2768" Type="http://schemas.openxmlformats.org/officeDocument/2006/relationships/hyperlink" Target="http://www.3gpp.org/ftp/tsg_ran/WG2_RL2/TSGR2_115-e/Docs/R2-2107080.zip" TargetMode="External"/><Relationship Id="rId2975" Type="http://schemas.openxmlformats.org/officeDocument/2006/relationships/hyperlink" Target="http://www.3gpp.org/ftp/tsg_ran/WG2_RL2/TSGR2_115-e/Docs/R2-2107614.zip" TargetMode="External"/><Relationship Id="rId502" Type="http://schemas.openxmlformats.org/officeDocument/2006/relationships/hyperlink" Target="http://www.3gpp.org/ftp/tsg_ran/WG2_RL2/TSGR2_115-e/Docs/R2-2109171.zip" TargetMode="External"/><Relationship Id="rId947" Type="http://schemas.openxmlformats.org/officeDocument/2006/relationships/hyperlink" Target="http://www.3gpp.org/ftp/tsg_ran/WG2_RL2/TSGR2_115-e/Docs/R2-2107446.zip" TargetMode="External"/><Relationship Id="rId1132" Type="http://schemas.openxmlformats.org/officeDocument/2006/relationships/hyperlink" Target="http://www.3gpp.org/ftp/tsg_ran/WG2_RL2/TSGR2_115-e/Docs/R2-2107605.zip" TargetMode="External"/><Relationship Id="rId1577" Type="http://schemas.openxmlformats.org/officeDocument/2006/relationships/hyperlink" Target="http://www.3gpp.org/ftp/tsg_ran/WG2_RL2/TSGR2_115-e/Docs/R2-2108824.zip" TargetMode="External"/><Relationship Id="rId1784" Type="http://schemas.openxmlformats.org/officeDocument/2006/relationships/hyperlink" Target="http://www.3gpp.org/ftp/tsg_ran/WG2_RL2/TSGR2_115-e/Docs/R2-2107740.zip" TargetMode="External"/><Relationship Id="rId1991" Type="http://schemas.openxmlformats.org/officeDocument/2006/relationships/hyperlink" Target="http://www.3gpp.org/ftp/tsg_ran/WG2_RL2/TSGR2_115-e/Docs/R2-2107281.zip" TargetMode="External"/><Relationship Id="rId2628" Type="http://schemas.openxmlformats.org/officeDocument/2006/relationships/hyperlink" Target="http://www.3gpp.org/ftp/tsg_ran/WG2_RL2/TSGR2_115-e/Docs/R2-2107272.zip" TargetMode="External"/><Relationship Id="rId2835" Type="http://schemas.openxmlformats.org/officeDocument/2006/relationships/hyperlink" Target="http://www.3gpp.org/ftp/tsg_ran/WG2_RL2/TSGR2_115-e/Docs/R2-2106910.zip" TargetMode="External"/><Relationship Id="rId76" Type="http://schemas.openxmlformats.org/officeDocument/2006/relationships/hyperlink" Target="http://www.3gpp.org/ftp/tsg_ran/WG2_RL2/TSGR2_115-e/Docs/R2-2107666.zip" TargetMode="External"/><Relationship Id="rId807" Type="http://schemas.openxmlformats.org/officeDocument/2006/relationships/hyperlink" Target="http://www.3gpp.org/ftp/tsg_ran/WG2_RL2/TSGR2_115-e/Docs/R2-2108955.zip" TargetMode="External"/><Relationship Id="rId1437" Type="http://schemas.openxmlformats.org/officeDocument/2006/relationships/hyperlink" Target="http://www.3gpp.org/ftp/tsg_ran/WG2_RL2/TSGR2_115-e/Docs/R2-2107246.zip" TargetMode="External"/><Relationship Id="rId1644" Type="http://schemas.openxmlformats.org/officeDocument/2006/relationships/hyperlink" Target="http://www.3gpp.org/ftp/tsg_ran/WG2_RL2/TSGR2_115-e/Docs/R2-2107196.zip" TargetMode="External"/><Relationship Id="rId1851" Type="http://schemas.openxmlformats.org/officeDocument/2006/relationships/hyperlink" Target="http://www.3gpp.org/ftp/tsg_ran/WG2_RL2/TSGR2_115-e/Docs/R2-2107409.zip" TargetMode="External"/><Relationship Id="rId2902" Type="http://schemas.openxmlformats.org/officeDocument/2006/relationships/hyperlink" Target="http://www.3gpp.org/ftp/tsg_ran/WG2_RL2/TSGR2_115-e/Docs/R2-2108671.zip" TargetMode="External"/><Relationship Id="rId3097" Type="http://schemas.openxmlformats.org/officeDocument/2006/relationships/hyperlink" Target="http://www.3gpp.org/ftp/tsg_ran/WG2_RL2/TSGR2_115-e/Docs/R2-2106958.zip" TargetMode="External"/><Relationship Id="rId1504" Type="http://schemas.openxmlformats.org/officeDocument/2006/relationships/hyperlink" Target="http://www.3gpp.org/ftp/tsg_ran/WG2_RL2/TSGR2_115-e/Docs/R2-2107056.zip" TargetMode="External"/><Relationship Id="rId1711" Type="http://schemas.openxmlformats.org/officeDocument/2006/relationships/hyperlink" Target="http://www.3gpp.org/ftp/tsg_ran/WG2_RL2/TSGR2_115-e/Docs/R2-2107212.zip" TargetMode="External"/><Relationship Id="rId1949" Type="http://schemas.openxmlformats.org/officeDocument/2006/relationships/hyperlink" Target="http://www.3gpp.org/ftp/tsg_ran/WG2_RL2/TSGR2_115-e/Docs/R2-2108848.zip" TargetMode="External"/><Relationship Id="rId3164" Type="http://schemas.openxmlformats.org/officeDocument/2006/relationships/hyperlink" Target="http://www.3gpp.org/ftp/tsg_ran/WG2_RL2/TSGR2_115-e/Docs/R2-2109208.zip" TargetMode="External"/><Relationship Id="rId292" Type="http://schemas.openxmlformats.org/officeDocument/2006/relationships/hyperlink" Target="http://www.3gpp.org/ftp/tsg_ran/WG2_RL2/TSGR2_115-e/Docs/R2-2108365.zip" TargetMode="External"/><Relationship Id="rId1809" Type="http://schemas.openxmlformats.org/officeDocument/2006/relationships/hyperlink" Target="http://www.3gpp.org/ftp/tsg_ran/WG2_RL2/TSGR2_115-e/Docs/R2-2107880.zip" TargetMode="External"/><Relationship Id="rId3371" Type="http://schemas.openxmlformats.org/officeDocument/2006/relationships/hyperlink" Target="http://www.3gpp.org/ftp/tsg_ran/WG2_RL2/TSGR2_115-e/Docs/R2-2107160.zip" TargetMode="External"/><Relationship Id="rId3469" Type="http://schemas.openxmlformats.org/officeDocument/2006/relationships/hyperlink" Target="http://www.3gpp.org/ftp/tsg_ran/WG2_RL2/TSGR2_115-e/Docs/R2-2107935.zip" TargetMode="External"/><Relationship Id="rId3676" Type="http://schemas.openxmlformats.org/officeDocument/2006/relationships/hyperlink" Target="http://www.3gpp.org/ftp/tsg_ran/WG2_RL2/TSGR2_115-e/Docs/R2-2108910.zip" TargetMode="External"/><Relationship Id="rId597" Type="http://schemas.openxmlformats.org/officeDocument/2006/relationships/hyperlink" Target="http://www.3gpp.org/ftp/tsg_ran/WG2_RL2/TSGR2_115-e/Docs/R2-2108468.zip" TargetMode="External"/><Relationship Id="rId2180" Type="http://schemas.openxmlformats.org/officeDocument/2006/relationships/hyperlink" Target="http://www.3gpp.org/ftp/tsg_ran/WG2_RL2/TSGR2_115-e/Docs/R2-2108703.zip" TargetMode="External"/><Relationship Id="rId2278" Type="http://schemas.openxmlformats.org/officeDocument/2006/relationships/hyperlink" Target="http://www.3gpp.org/ftp/tsg_ran/WG2_RL2/TSGR2_115-e/Docs/R2-2109023.zip" TargetMode="External"/><Relationship Id="rId2485" Type="http://schemas.openxmlformats.org/officeDocument/2006/relationships/hyperlink" Target="http://www.3gpp.org/ftp/tsg_ran/WG2_RL2/TSGR2_115-e/Docs/R2-2107827.zip" TargetMode="External"/><Relationship Id="rId3024" Type="http://schemas.openxmlformats.org/officeDocument/2006/relationships/hyperlink" Target="http://www.3gpp.org/ftp/tsg_ran/WG2_RL2/TSGR2_115-e/Docs/R2-2108596.zip" TargetMode="External"/><Relationship Id="rId3231" Type="http://schemas.openxmlformats.org/officeDocument/2006/relationships/hyperlink" Target="http://www.3gpp.org/ftp/tsg_ran/WG2_RL2/TSGR2_115-e/Docs/R2-2109080.zip" TargetMode="External"/><Relationship Id="rId3329" Type="http://schemas.openxmlformats.org/officeDocument/2006/relationships/hyperlink" Target="http://www.3gpp.org/ftp/tsg_ran/WG2_RL2/TSGR2_115-e/Docs/R2-2107978.zip" TargetMode="External"/><Relationship Id="rId152" Type="http://schemas.openxmlformats.org/officeDocument/2006/relationships/hyperlink" Target="http://www.3gpp.org/ftp/tsg_ran/WG2_RL2/TSGR2_115-e/Docs/R2-2109205.zip" TargetMode="External"/><Relationship Id="rId457" Type="http://schemas.openxmlformats.org/officeDocument/2006/relationships/hyperlink" Target="http://www.3gpp.org/ftp/tsg_ran/WG2_RL2/TSGR2_115-e/Docs/R2-2106955.zip" TargetMode="External"/><Relationship Id="rId1087" Type="http://schemas.openxmlformats.org/officeDocument/2006/relationships/hyperlink" Target="http://www.3gpp.org/ftp/tsg_ran/WG2_RL2/TSGR2_115-e/Docs/R2-2107746.zip" TargetMode="External"/><Relationship Id="rId1294" Type="http://schemas.openxmlformats.org/officeDocument/2006/relationships/hyperlink" Target="http://www.3gpp.org/ftp/tsg_ran/WG2_RL2/TSGR2_115-e/Docs/R2-2107251.zip" TargetMode="External"/><Relationship Id="rId2040" Type="http://schemas.openxmlformats.org/officeDocument/2006/relationships/hyperlink" Target="http://www.3gpp.org/ftp/tsg_ran/WG2_RL2/TSGR2_115-e/Docs/R2-2108890.zip" TargetMode="External"/><Relationship Id="rId2138" Type="http://schemas.openxmlformats.org/officeDocument/2006/relationships/hyperlink" Target="http://www.3gpp.org/ftp/tsg_ran/WG2_RL2/TSGR2_115-e/Docs/R2-2107670.zip" TargetMode="External"/><Relationship Id="rId2692" Type="http://schemas.openxmlformats.org/officeDocument/2006/relationships/hyperlink" Target="http://www.3gpp.org/ftp/tsg_ran/WG2_RL2/TSGR2_115-e/Docs/R2-2107956.zip" TargetMode="External"/><Relationship Id="rId2997" Type="http://schemas.openxmlformats.org/officeDocument/2006/relationships/hyperlink" Target="http://www.3gpp.org/ftp/tsg_ran/WG2_RL2/TSGR2_115-e/Docs/R2-2108328.zip" TargetMode="External"/><Relationship Id="rId3536" Type="http://schemas.openxmlformats.org/officeDocument/2006/relationships/hyperlink" Target="http://www.3gpp.org/ftp/tsg_ran/WG2_RL2/TSGR2_115-e/Docs/R2-2109135.zip" TargetMode="External"/><Relationship Id="rId664" Type="http://schemas.openxmlformats.org/officeDocument/2006/relationships/hyperlink" Target="http://www.3gpp.org/ftp/tsg_ran/WG2_RL2/TSGR2_115-e/Docs/R2-2107403.zip" TargetMode="External"/><Relationship Id="rId871" Type="http://schemas.openxmlformats.org/officeDocument/2006/relationships/hyperlink" Target="http://www.3gpp.org/ftp/tsg_ran/WG2_RL2/TSGR2_115-e/Docs/R2-2108701.zip" TargetMode="External"/><Relationship Id="rId969" Type="http://schemas.openxmlformats.org/officeDocument/2006/relationships/hyperlink" Target="http://www.3gpp.org/ftp/tsg_ran/WG2_RL2/TSGR2_115-e/Docs/R2-2107699.zip" TargetMode="External"/><Relationship Id="rId1599" Type="http://schemas.openxmlformats.org/officeDocument/2006/relationships/hyperlink" Target="http://www.3gpp.org/ftp/tsg_ran/WG2_RL2/TSGR2_115-e/Docs/R2-2107625.zip" TargetMode="External"/><Relationship Id="rId2345" Type="http://schemas.openxmlformats.org/officeDocument/2006/relationships/hyperlink" Target="http://www.3gpp.org/ftp/tsg_ran/WG2_RL2/TSGR2_115-e/Docs/R2-2108699.zip" TargetMode="External"/><Relationship Id="rId2552" Type="http://schemas.openxmlformats.org/officeDocument/2006/relationships/hyperlink" Target="http://www.3gpp.org/ftp/tsg_ran/WG2_RL2/TSGR2_115-e/Docs/R2-2107303.zip" TargetMode="External"/><Relationship Id="rId3603" Type="http://schemas.openxmlformats.org/officeDocument/2006/relationships/hyperlink" Target="http://www.3gpp.org/ftp/tsg_ran/WG2_RL2/TSGR2_115-e/Docs/R2-2107167.zip" TargetMode="External"/><Relationship Id="rId317" Type="http://schemas.openxmlformats.org/officeDocument/2006/relationships/hyperlink" Target="http://www.3gpp.org/ftp/tsg_ran/WG2_RL2/TSGR2_115-e/Docs/R2-2108954.zip" TargetMode="External"/><Relationship Id="rId524" Type="http://schemas.openxmlformats.org/officeDocument/2006/relationships/hyperlink" Target="http://www.3gpp.org/ftp/tsg_ran/WG2_RL2/TSGR2_115-e/Docs/R2-2107462.zip" TargetMode="External"/><Relationship Id="rId731" Type="http://schemas.openxmlformats.org/officeDocument/2006/relationships/hyperlink" Target="http://www.3gpp.org/ftp/tsg_ran/WG2_RL2/TSGR2_115-e/Docs/R2-2107185.zip" TargetMode="External"/><Relationship Id="rId1154" Type="http://schemas.openxmlformats.org/officeDocument/2006/relationships/hyperlink" Target="http://www.3gpp.org/ftp/tsg_ran/WG2_RL2/TSGR2_115-e/Docs/R2-2108695.zip" TargetMode="External"/><Relationship Id="rId1361" Type="http://schemas.openxmlformats.org/officeDocument/2006/relationships/hyperlink" Target="http://www.3gpp.org/ftp/tsg_ran/WG2_RL2/TSGR2_115-e/Docs/R2-2107800.zip" TargetMode="External"/><Relationship Id="rId1459" Type="http://schemas.openxmlformats.org/officeDocument/2006/relationships/hyperlink" Target="http://www.3gpp.org/ftp/tsg_ran/WG2_RL2/TSGR2_115-e/Docs/R2-2108665.zip" TargetMode="External"/><Relationship Id="rId2205" Type="http://schemas.openxmlformats.org/officeDocument/2006/relationships/hyperlink" Target="http://www.3gpp.org/ftp/tsg_ran/WG2_RL2/TSGR2_115-e/Docs/R2-2108384.zip" TargetMode="External"/><Relationship Id="rId2412" Type="http://schemas.openxmlformats.org/officeDocument/2006/relationships/hyperlink" Target="http://www.3gpp.org/ftp/tsg_ran/WG2_RL2/TSGR2_115-e/Docs/R2-2108419.zip" TargetMode="External"/><Relationship Id="rId2857" Type="http://schemas.openxmlformats.org/officeDocument/2006/relationships/hyperlink" Target="http://www.3gpp.org/ftp/tsg_ran/WG2_RL2/TSGR2_115-e/Docs/R2-2106977.zip" TargetMode="External"/><Relationship Id="rId98" Type="http://schemas.openxmlformats.org/officeDocument/2006/relationships/hyperlink" Target="http://www.3gpp.org/ftp/tsg_ran/WG2_RL2/TSGR2_115-e/Docs/R2-2108187.zip" TargetMode="External"/><Relationship Id="rId829" Type="http://schemas.openxmlformats.org/officeDocument/2006/relationships/hyperlink" Target="http://www.3gpp.org/ftp/tsg_ran/WG2_RL2/TSGR2_115-e/Docs/R2-2109147.zip" TargetMode="External"/><Relationship Id="rId1014" Type="http://schemas.openxmlformats.org/officeDocument/2006/relationships/hyperlink" Target="http://www.3gpp.org/ftp/tsg_ran/WG2_RL2/TSGR2_115-e/Docs/R2-2107016.zip" TargetMode="External"/><Relationship Id="rId1221" Type="http://schemas.openxmlformats.org/officeDocument/2006/relationships/hyperlink" Target="http://www.3gpp.org/ftp/tsg_ran/WG2_RL2/TSGR2_115-e/Docs/R2-2107025.zip" TargetMode="External"/><Relationship Id="rId1666" Type="http://schemas.openxmlformats.org/officeDocument/2006/relationships/hyperlink" Target="http://www.3gpp.org/ftp/tsg_ran/WG2_RL2/TSGR2_115-e/Docs/R2-2108934.zip" TargetMode="External"/><Relationship Id="rId1873" Type="http://schemas.openxmlformats.org/officeDocument/2006/relationships/hyperlink" Target="http://www.3gpp.org/ftp/tsg_ran/WG2_RL2/TSGR2_115-e/Docs/R2-2108888.zip" TargetMode="External"/><Relationship Id="rId2717" Type="http://schemas.openxmlformats.org/officeDocument/2006/relationships/hyperlink" Target="http://www.3gpp.org/ftp/tsg_ran/WG2_RL2/TSGR2_115-e/Docs/R2-2108761.zip" TargetMode="External"/><Relationship Id="rId2924" Type="http://schemas.openxmlformats.org/officeDocument/2006/relationships/hyperlink" Target="http://www.3gpp.org/ftp/tsg_ran/WG2_RL2/TSGR2_115-e/Docs/R2-2107391.zip" TargetMode="External"/><Relationship Id="rId1319" Type="http://schemas.openxmlformats.org/officeDocument/2006/relationships/hyperlink" Target="http://www.3gpp.org/ftp/tsg_ran/WG2_RL2/TSGR2_115-e/Docs/R2-2107516.zip" TargetMode="External"/><Relationship Id="rId1526" Type="http://schemas.openxmlformats.org/officeDocument/2006/relationships/hyperlink" Target="http://www.3gpp.org/ftp/tsg_ran/WG2_RL2/TSGR2_115-e/Docs/R2-2108712.zip" TargetMode="External"/><Relationship Id="rId1733" Type="http://schemas.openxmlformats.org/officeDocument/2006/relationships/hyperlink" Target="http://www.3gpp.org/ftp/tsg_ran/WG2_RL2/TSGR2_115-e/Docs/R2-2108467.zip" TargetMode="External"/><Relationship Id="rId1940" Type="http://schemas.openxmlformats.org/officeDocument/2006/relationships/hyperlink" Target="http://www.3gpp.org/ftp/tsg_ran/WG2_RL2/TSGR2_115-e/Docs/R2-2108661.zip" TargetMode="External"/><Relationship Id="rId3186" Type="http://schemas.openxmlformats.org/officeDocument/2006/relationships/hyperlink" Target="http://www.3gpp.org/ftp/tsg_ran/WG2_RL2/TSGR2_115-e/Docs/R2-2108473.zip" TargetMode="External"/><Relationship Id="rId3393" Type="http://schemas.openxmlformats.org/officeDocument/2006/relationships/hyperlink" Target="http://www.3gpp.org/ftp/tsg_ran/WG2_RL2/TSGR2_115-e/Docs/R2-2108785.zip" TargetMode="External"/><Relationship Id="rId25" Type="http://schemas.openxmlformats.org/officeDocument/2006/relationships/hyperlink" Target="http://www.3gpp.org/ftp/tsg_ran/WG2_RL2/TSGR2_115-e/Docs/R2-2107261.zip" TargetMode="External"/><Relationship Id="rId1800" Type="http://schemas.openxmlformats.org/officeDocument/2006/relationships/hyperlink" Target="http://www.3gpp.org/ftp/tsg_ran/WG2_RL2/TSGR2_115-e/Docs/R2-2106998.zip" TargetMode="External"/><Relationship Id="rId3046" Type="http://schemas.openxmlformats.org/officeDocument/2006/relationships/hyperlink" Target="http://www.3gpp.org/ftp/tsg_ran/WG2_RL2/TSGR2_115-e/Docs/R2-2106907.zip" TargetMode="External"/><Relationship Id="rId3253" Type="http://schemas.openxmlformats.org/officeDocument/2006/relationships/hyperlink" Target="http://www.3gpp.org/ftp/tsg_ran/WG2_RL2/TSGR2_115-e/Docs/R2-2109164.zip" TargetMode="External"/><Relationship Id="rId3460" Type="http://schemas.openxmlformats.org/officeDocument/2006/relationships/hyperlink" Target="http://www.3gpp.org/ftp/tsg_ran/WG2_RL2/TSGR2_115-e/Docs/R2-2108468.zip" TargetMode="External"/><Relationship Id="rId3698" Type="http://schemas.openxmlformats.org/officeDocument/2006/relationships/hyperlink" Target="http://www.3gpp.org/ftp/tsg_ran/WG2_RL2/TSGR2_115-e/Docs/R2-2108978.zip" TargetMode="External"/><Relationship Id="rId174" Type="http://schemas.openxmlformats.org/officeDocument/2006/relationships/hyperlink" Target="http://www.3gpp.org/ftp/tsg_ran/WG2_RL2/TSGR2_115-e/Docs/R2-2107573.zip" TargetMode="External"/><Relationship Id="rId381" Type="http://schemas.openxmlformats.org/officeDocument/2006/relationships/hyperlink" Target="http://www.3gpp.org/ftp/tsg_ran/WG2_RL2/TSGR2_115-e/Docs/R2-2109057.zip" TargetMode="External"/><Relationship Id="rId2062" Type="http://schemas.openxmlformats.org/officeDocument/2006/relationships/hyperlink" Target="http://www.3gpp.org/ftp/tsg_ran/WG2_RL2/TSGR2_115-e/Docs/R2-2108065.zip" TargetMode="External"/><Relationship Id="rId3113" Type="http://schemas.openxmlformats.org/officeDocument/2006/relationships/hyperlink" Target="http://www.3gpp.org/ftp/tsg_ran/WG2_RL2/TSGR2_115-e/Docs/R2-2106974.zip" TargetMode="External"/><Relationship Id="rId3558" Type="http://schemas.openxmlformats.org/officeDocument/2006/relationships/hyperlink" Target="http://www.3gpp.org/ftp/tsg_ran/WG2_RL2/TSGR2_115-e/Docs/R2-2107785.zip" TargetMode="External"/><Relationship Id="rId241" Type="http://schemas.openxmlformats.org/officeDocument/2006/relationships/hyperlink" Target="http://www.3gpp.org/ftp/tsg_ran/WG2_RL2/TSGR2_115-e/Docs/R2-2106963.zip" TargetMode="External"/><Relationship Id="rId479" Type="http://schemas.openxmlformats.org/officeDocument/2006/relationships/hyperlink" Target="http://www.3gpp.org/ftp/tsg_ran/WG2_RL2/TSGR2_115-e/Docs/R2-2108817.zip" TargetMode="External"/><Relationship Id="rId686" Type="http://schemas.openxmlformats.org/officeDocument/2006/relationships/hyperlink" Target="http://www.3gpp.org/ftp/tsg_ran/WG2_RL2/TSGR2_115-e/Docs/R2-2107437.zip" TargetMode="External"/><Relationship Id="rId893" Type="http://schemas.openxmlformats.org/officeDocument/2006/relationships/hyperlink" Target="http://www.3gpp.org/ftp/tsg_ran/WG2_RL2/TSGR2_115-e/Docs/R2-2108037.zip" TargetMode="External"/><Relationship Id="rId2367" Type="http://schemas.openxmlformats.org/officeDocument/2006/relationships/hyperlink" Target="http://www.3gpp.org/ftp/tsg_ran/WG2_RL2/TSGR2_115-e/Docs/R2-2107218.zip" TargetMode="External"/><Relationship Id="rId2574" Type="http://schemas.openxmlformats.org/officeDocument/2006/relationships/hyperlink" Target="http://www.3gpp.org/ftp/tsg_ran/WG2_RL2/TSGR2_115-e/Docs/R2-2107190.zip" TargetMode="External"/><Relationship Id="rId2781" Type="http://schemas.openxmlformats.org/officeDocument/2006/relationships/hyperlink" Target="http://www.3gpp.org/ftp/tsg_ran/WG2_RL2/TSGR2_115-e/Docs/R2-2107267.zip" TargetMode="External"/><Relationship Id="rId3320" Type="http://schemas.openxmlformats.org/officeDocument/2006/relationships/hyperlink" Target="http://www.3gpp.org/ftp/tsg_ran/WG2_RL2/TSGR2_115-e/Docs/R2-2108382.zip" TargetMode="External"/><Relationship Id="rId3418" Type="http://schemas.openxmlformats.org/officeDocument/2006/relationships/hyperlink" Target="http://www.3gpp.org/ftp/tsg_ran/WG2_RL2/TSGR2_115-e/Docs/R2-2107085.zip" TargetMode="External"/><Relationship Id="rId3625" Type="http://schemas.openxmlformats.org/officeDocument/2006/relationships/hyperlink" Target="http://www.3gpp.org/ftp/tsg_ran/WG2_RL2/TSGR2_115-e/Docs/R2-2107185.zip" TargetMode="External"/><Relationship Id="rId339" Type="http://schemas.openxmlformats.org/officeDocument/2006/relationships/hyperlink" Target="http://www.3gpp.org/ftp/tsg_ran/WG2_RL2/TSGR2_115-e/Docs/R2-2108344.zip" TargetMode="External"/><Relationship Id="rId546" Type="http://schemas.openxmlformats.org/officeDocument/2006/relationships/hyperlink" Target="http://www.3gpp.org/ftp/tsg_ran/WG2_RL2/TSGR2_115-e/Docs/R2-2109116.zip" TargetMode="External"/><Relationship Id="rId753" Type="http://schemas.openxmlformats.org/officeDocument/2006/relationships/hyperlink" Target="http://www.3gpp.org/ftp/tsg_ran/WG2_RL2/TSGR2_115-e/Docs/R2-2107187.zip" TargetMode="External"/><Relationship Id="rId1176" Type="http://schemas.openxmlformats.org/officeDocument/2006/relationships/hyperlink" Target="http://www.3gpp.org/ftp/tsg_ran/WG2_RL2/TSGR2_115-e/Docs/R2-2107326.zip" TargetMode="External"/><Relationship Id="rId1383" Type="http://schemas.openxmlformats.org/officeDocument/2006/relationships/hyperlink" Target="http://www.3gpp.org/ftp/tsg_ran/WG2_RL2/TSGR2_115-e/Docs/R2-2107896.zip" TargetMode="External"/><Relationship Id="rId2227" Type="http://schemas.openxmlformats.org/officeDocument/2006/relationships/hyperlink" Target="http://www.3gpp.org/ftp/tsg_ran/WG2_RL2/TSGR2_115-e/Docs/R2-2108396.zip" TargetMode="External"/><Relationship Id="rId2434" Type="http://schemas.openxmlformats.org/officeDocument/2006/relationships/hyperlink" Target="http://www.3gpp.org/ftp/tsg_ran/WG2_RL2/TSGR2_115-e/Docs/R2-2106136.zip" TargetMode="External"/><Relationship Id="rId2879" Type="http://schemas.openxmlformats.org/officeDocument/2006/relationships/hyperlink" Target="http://www.3gpp.org/ftp/tsg_ran/WG2_RL2/TSGR2_115-e/Docs/R2-2108041.zip" TargetMode="External"/><Relationship Id="rId101" Type="http://schemas.openxmlformats.org/officeDocument/2006/relationships/hyperlink" Target="http://www.3gpp.org/ftp/tsg_ran/WG2_RL2/TSGR2_115-e/Docs/R2-2108368.zip" TargetMode="External"/><Relationship Id="rId406" Type="http://schemas.openxmlformats.org/officeDocument/2006/relationships/hyperlink" Target="http://www.3gpp.org/ftp/tsg_ran/WG2_RL2/TSGR2_115-e/Docs/R2-2107010.zip" TargetMode="External"/><Relationship Id="rId960" Type="http://schemas.openxmlformats.org/officeDocument/2006/relationships/hyperlink" Target="http://www.3gpp.org/ftp/tsg_ran/WG2_RL2/TSGR2_115-e/Docs/R2-2108083.zip" TargetMode="External"/><Relationship Id="rId1036" Type="http://schemas.openxmlformats.org/officeDocument/2006/relationships/hyperlink" Target="http://www.3gpp.org/ftp/tsg_ran/WG2_RL2/TSGR2_115-e/Docs/R2-2109035.zip" TargetMode="External"/><Relationship Id="rId1243" Type="http://schemas.openxmlformats.org/officeDocument/2006/relationships/hyperlink" Target="http://www.3gpp.org/ftp/tsg_ran/WG2_RL2/TSGR2_115-e/Docs/R2-2105451.zip" TargetMode="External"/><Relationship Id="rId1590" Type="http://schemas.openxmlformats.org/officeDocument/2006/relationships/hyperlink" Target="http://www.3gpp.org/ftp/tsg_ran/WG2_RL2/TSGR2_115-e/Docs/R2-2107273.zip" TargetMode="External"/><Relationship Id="rId1688" Type="http://schemas.openxmlformats.org/officeDocument/2006/relationships/hyperlink" Target="http://www.3gpp.org/ftp/tsg_ran/WG2_RL2/TSGR2_115-e/Docs/R2-2109018.zip" TargetMode="External"/><Relationship Id="rId1895" Type="http://schemas.openxmlformats.org/officeDocument/2006/relationships/hyperlink" Target="http://www.3gpp.org/ftp/tsg_ran/WG2_RL2/TSGR2_115-e/Docs/R2-2108901.zip" TargetMode="External"/><Relationship Id="rId2641" Type="http://schemas.openxmlformats.org/officeDocument/2006/relationships/hyperlink" Target="http://www.3gpp.org/ftp/tsg_ran/WG2_RL2/TSGR2_115-e/Docs/R2-2108752.zip" TargetMode="External"/><Relationship Id="rId2739" Type="http://schemas.openxmlformats.org/officeDocument/2006/relationships/hyperlink" Target="http://www.3gpp.org/ftp/tsg_ran/WG2_RL2/TSGR2_115-e/Docs/R2-2107256.zip" TargetMode="External"/><Relationship Id="rId2946" Type="http://schemas.openxmlformats.org/officeDocument/2006/relationships/hyperlink" Target="http://www.3gpp.org/ftp/tsg_ran/WG2_RL2/TSGR2_115-e/Docs/R2-2106929.zip" TargetMode="External"/><Relationship Id="rId613" Type="http://schemas.openxmlformats.org/officeDocument/2006/relationships/hyperlink" Target="http://www.3gpp.org/ftp/tsg_ran/WG2_RL2/TSGR2_115-e/Docs/R2-2108585.zip" TargetMode="External"/><Relationship Id="rId820" Type="http://schemas.openxmlformats.org/officeDocument/2006/relationships/hyperlink" Target="http://www.3gpp.org/ftp/tsg_ran/WG2_RL2/TSGR2_115-e/Docs/R2-2105054.zip" TargetMode="External"/><Relationship Id="rId918" Type="http://schemas.openxmlformats.org/officeDocument/2006/relationships/hyperlink" Target="http://www.3gpp.org/ftp/tsg_ran/WG2_RL2/TSGR2_115-e/Docs/R2-2107921.zip" TargetMode="External"/><Relationship Id="rId1450" Type="http://schemas.openxmlformats.org/officeDocument/2006/relationships/hyperlink" Target="http://www.3gpp.org/ftp/tsg_ran/WG2_RL2/TSGR2_115-e/Docs/R2-2108680.zip" TargetMode="External"/><Relationship Id="rId1548" Type="http://schemas.openxmlformats.org/officeDocument/2006/relationships/hyperlink" Target="http://www.3gpp.org/ftp/tsg_ran/WG2_RL2/TSGR2_115-e/Docs/R2-2108509.zip" TargetMode="External"/><Relationship Id="rId1755" Type="http://schemas.openxmlformats.org/officeDocument/2006/relationships/hyperlink" Target="http://www.3gpp.org/ftp/tsg_ran/WG2_RL2/TSGR2_115-e/Docs/R2-2107383.zip" TargetMode="External"/><Relationship Id="rId2501" Type="http://schemas.openxmlformats.org/officeDocument/2006/relationships/hyperlink" Target="http://www.3gpp.org/ftp/tsg_ran/WG2_RL2/TSGR2_115-e/Docs/R2-2106949.zip" TargetMode="External"/><Relationship Id="rId1103" Type="http://schemas.openxmlformats.org/officeDocument/2006/relationships/hyperlink" Target="http://www.3gpp.org/ftp/tsg_ran/WG2_RL2/TSGR2_115-e/Docs/R2-2105059.zip" TargetMode="External"/><Relationship Id="rId1310" Type="http://schemas.openxmlformats.org/officeDocument/2006/relationships/hyperlink" Target="http://www.3gpp.org/ftp/tsg_ran/WG2_RL2/TSGR2_115-e/Docs/R2-2107170.zip" TargetMode="External"/><Relationship Id="rId1408" Type="http://schemas.openxmlformats.org/officeDocument/2006/relationships/hyperlink" Target="http://www.3gpp.org/ftp/tsg_ran/WG2_RL2/TSGR2_115-e/Docs/R2-2108099.zip" TargetMode="External"/><Relationship Id="rId1962" Type="http://schemas.openxmlformats.org/officeDocument/2006/relationships/hyperlink" Target="http://www.3gpp.org/ftp/tsg_ran/WG2_RL2/TSGR2_115-e/Docs/R2-2107568.zip" TargetMode="External"/><Relationship Id="rId2806" Type="http://schemas.openxmlformats.org/officeDocument/2006/relationships/hyperlink" Target="http://www.3gpp.org/ftp/tsg_ran/WG2_RL2/TSGR2_115-e/Docs/R2-2108670.zip" TargetMode="External"/><Relationship Id="rId47" Type="http://schemas.openxmlformats.org/officeDocument/2006/relationships/hyperlink" Target="http://www.3gpp.org/ftp/tsg_ran/WG2_RL2/TSGR2_115-e/Docs/R2-2108183.zip" TargetMode="External"/><Relationship Id="rId1615" Type="http://schemas.openxmlformats.org/officeDocument/2006/relationships/hyperlink" Target="http://www.3gpp.org/ftp/tsg_ran/WG2_RL2/TSGR2_115-e/Docs/R2-2108414.zip" TargetMode="External"/><Relationship Id="rId1822" Type="http://schemas.openxmlformats.org/officeDocument/2006/relationships/hyperlink" Target="http://www.3gpp.org/ftp/tsg_ran/WG2_RL2/TSGR2_115-e/Docs/R2-2107595.zip" TargetMode="External"/><Relationship Id="rId3068" Type="http://schemas.openxmlformats.org/officeDocument/2006/relationships/hyperlink" Target="http://www.3gpp.org/ftp/tsg_ran/WG2_RL2/TSGR2_115-e/Docs/R2-2106929.zip" TargetMode="External"/><Relationship Id="rId3275" Type="http://schemas.openxmlformats.org/officeDocument/2006/relationships/hyperlink" Target="http://www.3gpp.org/ftp/tsg_ran/WG2_RL2/TSGR2_115-e/Docs/R2-2108601.zip" TargetMode="External"/><Relationship Id="rId3482" Type="http://schemas.openxmlformats.org/officeDocument/2006/relationships/hyperlink" Target="http://www.3gpp.org/ftp/tsg_ran/WG2_RL2/TSGR2_115-e/Docs/R2-2108362.zip" TargetMode="External"/><Relationship Id="rId196" Type="http://schemas.openxmlformats.org/officeDocument/2006/relationships/hyperlink" Target="http://www.3gpp.org/ftp/tsg_ran/WG2_RL2/TSGR2_115-e/Docs/R2-2108584.zip" TargetMode="External"/><Relationship Id="rId2084" Type="http://schemas.openxmlformats.org/officeDocument/2006/relationships/hyperlink" Target="http://www.3gpp.org/ftp/tsg_ran/WG2_RL2/TSGR2_115-e/Docs/R2-2108067.zip" TargetMode="External"/><Relationship Id="rId2291" Type="http://schemas.openxmlformats.org/officeDocument/2006/relationships/hyperlink" Target="http://www.3gpp.org/ftp/tsg_ran/WG2_RL2/TSGR2_115-e/Docs/R2-2107352.zip" TargetMode="External"/><Relationship Id="rId3135" Type="http://schemas.openxmlformats.org/officeDocument/2006/relationships/hyperlink" Target="http://www.3gpp.org/ftp/tsg_ran/WG2_RL2/TSGR2_115-e/Docs/R2-2108928.zip" TargetMode="External"/><Relationship Id="rId3342" Type="http://schemas.openxmlformats.org/officeDocument/2006/relationships/hyperlink" Target="http://www.3gpp.org/ftp/tsg_ran/WG2_RL2/TSGR2_115-e/Docs/R2-2107389.zip" TargetMode="External"/><Relationship Id="rId263" Type="http://schemas.openxmlformats.org/officeDocument/2006/relationships/hyperlink" Target="http://www.3gpp.org/ftp/tsg_ran/WG2_RL2/TSGR2_115-e/Docs/R2-2108719.zip" TargetMode="External"/><Relationship Id="rId470" Type="http://schemas.openxmlformats.org/officeDocument/2006/relationships/hyperlink" Target="http://www.3gpp.org/ftp/tsg_ran/WG2_RL2/TSGR2_115-e/Docs/R2-2108441.zip" TargetMode="External"/><Relationship Id="rId2151" Type="http://schemas.openxmlformats.org/officeDocument/2006/relationships/hyperlink" Target="http://www.3gpp.org/ftp/tsg_ran/WG2_RL2/TSGR2_115-e/Docs/R2-2108704.zip" TargetMode="External"/><Relationship Id="rId2389" Type="http://schemas.openxmlformats.org/officeDocument/2006/relationships/hyperlink" Target="http://www.3gpp.org/ftp/tsg_ran/WG2_RL2/TSGR2_115-e/Docs/R2-2108310.zip" TargetMode="External"/><Relationship Id="rId2596" Type="http://schemas.openxmlformats.org/officeDocument/2006/relationships/hyperlink" Target="http://www.3gpp.org/ftp/tsg_ran/WG2_RL2/TSGR2_115-e/Docs/R2-2105400.zip" TargetMode="External"/><Relationship Id="rId3202" Type="http://schemas.openxmlformats.org/officeDocument/2006/relationships/hyperlink" Target="http://www.3gpp.org/ftp/tsg_ran/WG2_RL2/TSGR2_115-e/Docs/R2-2108912.zip" TargetMode="External"/><Relationship Id="rId3647" Type="http://schemas.openxmlformats.org/officeDocument/2006/relationships/hyperlink" Target="http://www.3gpp.org/ftp/tsg_ran/WG2_RL2/TSGR2_115-e/Docs/R2-2107825.zip" TargetMode="External"/><Relationship Id="rId123" Type="http://schemas.openxmlformats.org/officeDocument/2006/relationships/hyperlink" Target="http://www.3gpp.org/ftp/tsg_ran/WG2_RL2/TSGR2_115-e/Docs/R2-2109179.zip" TargetMode="External"/><Relationship Id="rId330" Type="http://schemas.openxmlformats.org/officeDocument/2006/relationships/hyperlink" Target="http://www.3gpp.org/ftp/tsg_ran/WG2_RL2/TSGR2_115-e/Docs/R2-2108439.zip" TargetMode="External"/><Relationship Id="rId568" Type="http://schemas.openxmlformats.org/officeDocument/2006/relationships/hyperlink" Target="http://www.3gpp.org/ftp/tsg_ran/WG2_RL2/TSGR2_115-e/Docs/R2-2108291.zip" TargetMode="External"/><Relationship Id="rId775" Type="http://schemas.openxmlformats.org/officeDocument/2006/relationships/hyperlink" Target="http://www.3gpp.org/ftp/tsg_ran/WG2_RL2/TSGR2_115-e/Docs/R2-2107302.zip" TargetMode="External"/><Relationship Id="rId982" Type="http://schemas.openxmlformats.org/officeDocument/2006/relationships/hyperlink" Target="http://www.3gpp.org/ftp/tsg_ran/WG2_RL2/TSGR2_115-e/Docs/R2-2108552.zip" TargetMode="External"/><Relationship Id="rId1198" Type="http://schemas.openxmlformats.org/officeDocument/2006/relationships/hyperlink" Target="http://www.3gpp.org/ftp/tsg_ran/WG2_RL2/TSGR2_115-e/Docs/R2-2108855.zip" TargetMode="External"/><Relationship Id="rId2011" Type="http://schemas.openxmlformats.org/officeDocument/2006/relationships/hyperlink" Target="http://www.3gpp.org/ftp/tsg_ran/WG2_RL2/TSGR2_115-e/Docs/R2-2107359.zip" TargetMode="External"/><Relationship Id="rId2249" Type="http://schemas.openxmlformats.org/officeDocument/2006/relationships/hyperlink" Target="http://www.3gpp.org/ftp/tsg_ran/WG2_RL2/TSGR2_115-e/Docs/R2-2106905.zip" TargetMode="External"/><Relationship Id="rId2456" Type="http://schemas.openxmlformats.org/officeDocument/2006/relationships/hyperlink" Target="http://www.3gpp.org/ftp/tsg_ran/WG2_RL2/TSGR2_115-e/Docs/R2-2102639.zip" TargetMode="External"/><Relationship Id="rId2663" Type="http://schemas.openxmlformats.org/officeDocument/2006/relationships/hyperlink" Target="http://www.3gpp.org/ftp/tsg_ran/WG2_RL2/TSGR2_115-e/Docs/R2-2108046.zip" TargetMode="External"/><Relationship Id="rId2870" Type="http://schemas.openxmlformats.org/officeDocument/2006/relationships/hyperlink" Target="http://www.3gpp.org/ftp/tsg_ran/WG2_RL2/TSGR2_115-e/Docs/R2-2107183.zip" TargetMode="External"/><Relationship Id="rId3507" Type="http://schemas.openxmlformats.org/officeDocument/2006/relationships/hyperlink" Target="http://www.3gpp.org/ftp/tsg_ran/WG2_RL2/TSGR2_115-e/Docs/R2-2109128.zip" TargetMode="External"/><Relationship Id="rId3714" Type="http://schemas.openxmlformats.org/officeDocument/2006/relationships/hyperlink" Target="http://www.3gpp.org/ftp/tsg_ran/WG2_RL2/TSGR2_115-e/Docs/R2-2108976.zip" TargetMode="External"/><Relationship Id="rId428" Type="http://schemas.openxmlformats.org/officeDocument/2006/relationships/hyperlink" Target="http://www.3gpp.org/ftp/tsg_ran/WG2_RL2/TSGR2_115-e/Docs/R2-2109158.zip" TargetMode="External"/><Relationship Id="rId635" Type="http://schemas.openxmlformats.org/officeDocument/2006/relationships/hyperlink" Target="http://www.3gpp.org/ftp/tsg_ran/WG2_RL2/TSGR2_115-e/Docs/R2-2108756.zip" TargetMode="External"/><Relationship Id="rId842" Type="http://schemas.openxmlformats.org/officeDocument/2006/relationships/hyperlink" Target="http://www.3gpp.org/ftp/tsg_ran/WG2_RL2/TSGR2_115-e/Docs/R2-2107820.zip" TargetMode="External"/><Relationship Id="rId1058" Type="http://schemas.openxmlformats.org/officeDocument/2006/relationships/hyperlink" Target="http://www.3gpp.org/ftp/tsg_ran/WG2_RL2/TSGR2_115-e/Docs/R2-2108456.zip" TargetMode="External"/><Relationship Id="rId1265" Type="http://schemas.openxmlformats.org/officeDocument/2006/relationships/hyperlink" Target="http://www.3gpp.org/ftp/tsg_ran/WG2_RL2/TSGR2_115-e/Docs/R2-2108969.zip" TargetMode="External"/><Relationship Id="rId1472" Type="http://schemas.openxmlformats.org/officeDocument/2006/relationships/hyperlink" Target="http://www.3gpp.org/ftp/tsg_ran/WG2_RL2/TSGR2_115-e/Docs/R2-2107581.zip" TargetMode="External"/><Relationship Id="rId2109" Type="http://schemas.openxmlformats.org/officeDocument/2006/relationships/hyperlink" Target="http://www.3gpp.org/ftp/tsg_ran/WG2_RL2/TSGR2_115-e/Docs/R2-2108401.zip" TargetMode="External"/><Relationship Id="rId2316" Type="http://schemas.openxmlformats.org/officeDocument/2006/relationships/hyperlink" Target="http://www.3gpp.org/ftp/tsg_ran/WG2_RL2/TSGR2_115-e/Docs/R2-2108893.zip" TargetMode="External"/><Relationship Id="rId2523" Type="http://schemas.openxmlformats.org/officeDocument/2006/relationships/hyperlink" Target="http://www.3gpp.org/ftp/tsg_ran/WG2_RL2/TSGR2_115-e/Docs/R2-2109036.zip" TargetMode="External"/><Relationship Id="rId2730" Type="http://schemas.openxmlformats.org/officeDocument/2006/relationships/hyperlink" Target="http://www.3gpp.org/ftp/tsg_ran/WG2_RL2/TSGR2_115-e/Docs/R2-2107995.zip" TargetMode="External"/><Relationship Id="rId2968" Type="http://schemas.openxmlformats.org/officeDocument/2006/relationships/hyperlink" Target="http://www.3gpp.org/ftp/tsg_ran/WG2_RL2/TSGR2_115-e/Docs/R2-2108336.zip" TargetMode="External"/><Relationship Id="rId702" Type="http://schemas.openxmlformats.org/officeDocument/2006/relationships/hyperlink" Target="http://www.3gpp.org/ftp/tsg_ran/WG2_RL2/TSGR2_115-e/Docs/R2-2108218.zip" TargetMode="External"/><Relationship Id="rId1125" Type="http://schemas.openxmlformats.org/officeDocument/2006/relationships/hyperlink" Target="http://www.3gpp.org/ftp/tsg_ran/WG2_RL2/TSGR2_115-e/Docs/R2-2108531.zip" TargetMode="External"/><Relationship Id="rId1332" Type="http://schemas.openxmlformats.org/officeDocument/2006/relationships/hyperlink" Target="http://www.3gpp.org/ftp/tsg_ran/WG2_RL2/TSGR2_115-e/Docs/R2-2107172.zip" TargetMode="External"/><Relationship Id="rId1777" Type="http://schemas.openxmlformats.org/officeDocument/2006/relationships/hyperlink" Target="http://www.3gpp.org/ftp/tsg_ran/WG2_RL2/TSGR2_115-e/Docs/R2-2107444.zip" TargetMode="External"/><Relationship Id="rId1984" Type="http://schemas.openxmlformats.org/officeDocument/2006/relationships/hyperlink" Target="http://www.3gpp.org/ftp/tsg_ran/WG2_RL2/TSGR2_115-e/Docs/R2-2107345.zip" TargetMode="External"/><Relationship Id="rId2828" Type="http://schemas.openxmlformats.org/officeDocument/2006/relationships/hyperlink" Target="http://www.3gpp.org/ftp/tsg_ran/WG2_RL2/TSGR2_115-e/Docs/R2-2108233.zip" TargetMode="External"/><Relationship Id="rId69" Type="http://schemas.openxmlformats.org/officeDocument/2006/relationships/hyperlink" Target="http://www.3gpp.org/ftp/tsg_ran/WG2_RL2/TSGR2_115-e/Docs/R2-2108597.zip" TargetMode="External"/><Relationship Id="rId1637" Type="http://schemas.openxmlformats.org/officeDocument/2006/relationships/hyperlink" Target="http://www.3gpp.org/ftp/tsg_ran/WG2_RL2/TSGR2_115-e/Docs/R2-2107710.zip" TargetMode="External"/><Relationship Id="rId1844" Type="http://schemas.openxmlformats.org/officeDocument/2006/relationships/hyperlink" Target="http://www.3gpp.org/ftp/tsg_ran/WG2_RL2/TSGR2_115-e/Docs/R2-2103596.zip" TargetMode="External"/><Relationship Id="rId3297" Type="http://schemas.openxmlformats.org/officeDocument/2006/relationships/hyperlink" Target="http://www.3gpp.org/ftp/tsg_ran/WG2_RL2/TSGR2_115-e/Docs/R2-2108188.zip" TargetMode="External"/><Relationship Id="rId1704" Type="http://schemas.openxmlformats.org/officeDocument/2006/relationships/hyperlink" Target="http://www.3gpp.org/ftp/tsg_ran/WG2_RL2/TSGR2_115-e/Docs/R2-2106994.zip" TargetMode="External"/><Relationship Id="rId3157" Type="http://schemas.openxmlformats.org/officeDocument/2006/relationships/hyperlink" Target="http://www.3gpp.org/ftp/tsg_ran/WG2_RL2/TSGR2_115-e/Docs/R2-2109195.zip" TargetMode="External"/><Relationship Id="rId285" Type="http://schemas.openxmlformats.org/officeDocument/2006/relationships/hyperlink" Target="http://www.3gpp.org/ftp/tsg_ran/WG2_RL2/TSGR2_115-e/Docs/R2-2108719.zip" TargetMode="External"/><Relationship Id="rId1911" Type="http://schemas.openxmlformats.org/officeDocument/2006/relationships/hyperlink" Target="http://www.3gpp.org/ftp/tsg_ran/WG2_RL2/TSGR2_115-e/Docs/R2-2108883.zip" TargetMode="External"/><Relationship Id="rId3364" Type="http://schemas.openxmlformats.org/officeDocument/2006/relationships/hyperlink" Target="http://www.3gpp.org/ftp/tsg_ran/WG2_RL2/TSGR2_115-e/Docs/R2-2108232.zip" TargetMode="External"/><Relationship Id="rId3571" Type="http://schemas.openxmlformats.org/officeDocument/2006/relationships/hyperlink" Target="http://www.3gpp.org/ftp/tsg_ran/WG2_RL2/TSGR2_115-e/Docs/R2-2108947.zip" TargetMode="External"/><Relationship Id="rId3669" Type="http://schemas.openxmlformats.org/officeDocument/2006/relationships/hyperlink" Target="http://www.3gpp.org/ftp/tsg_ran/WG2_RL2/TSGR2_115-e/Docs/R2-2109230.zip" TargetMode="External"/><Relationship Id="rId492" Type="http://schemas.openxmlformats.org/officeDocument/2006/relationships/hyperlink" Target="http://www.3gpp.org/ftp/tsg_ran/WG2_RL2/TSGR2_115-e/Docs/R2-2108090.zip" TargetMode="External"/><Relationship Id="rId797" Type="http://schemas.openxmlformats.org/officeDocument/2006/relationships/hyperlink" Target="http://www.3gpp.org/ftp/tsg_ran/WG2_RL2/TSGR2_115-e/Docs/R2-2107961.zip" TargetMode="External"/><Relationship Id="rId2173" Type="http://schemas.openxmlformats.org/officeDocument/2006/relationships/hyperlink" Target="http://www.3gpp.org/ftp/tsg_ran/WG2_RL2/TSGR2_115-e/Docs/R2-2107829.zip" TargetMode="External"/><Relationship Id="rId2380" Type="http://schemas.openxmlformats.org/officeDocument/2006/relationships/hyperlink" Target="http://www.3gpp.org/ftp/tsg_ran/WG2_RL2/TSGR2_115-e/Docs/R2-2108260.zip" TargetMode="External"/><Relationship Id="rId2478" Type="http://schemas.openxmlformats.org/officeDocument/2006/relationships/hyperlink" Target="http://www.3gpp.org/ftp/tsg_ran/WG2_RL2/TSGR2_115-e/Docs/R2-2108965.zip" TargetMode="External"/><Relationship Id="rId3017" Type="http://schemas.openxmlformats.org/officeDocument/2006/relationships/hyperlink" Target="http://www.3gpp.org/ftp/tsg_ran/WG2_RL2/TSGR2_115-e/Docs/R2-2109028.zip" TargetMode="External"/><Relationship Id="rId3224" Type="http://schemas.openxmlformats.org/officeDocument/2006/relationships/hyperlink" Target="http://www.3gpp.org/ftp/tsg_ran/WG2_RL2/TSGR2_115-e/Docs/R2-2109064.zip" TargetMode="External"/><Relationship Id="rId3431" Type="http://schemas.openxmlformats.org/officeDocument/2006/relationships/hyperlink" Target="http://www.3gpp.org/ftp/tsg_ran/WG2_RL2/TSGR2_115-e/Docs/R2-2108104.zip" TargetMode="External"/><Relationship Id="rId145" Type="http://schemas.openxmlformats.org/officeDocument/2006/relationships/hyperlink" Target="http://www.3gpp.org/ftp/tsg_ran/WG2_RL2/TSGR2_115-e/Docs/R2-2108373.zip" TargetMode="External"/><Relationship Id="rId352" Type="http://schemas.openxmlformats.org/officeDocument/2006/relationships/hyperlink" Target="http://www.3gpp.org/ftp/tsg_ran/WG2_RL2/TSGR2_115-e/Docs/R2-2108781.zip" TargetMode="External"/><Relationship Id="rId1287" Type="http://schemas.openxmlformats.org/officeDocument/2006/relationships/hyperlink" Target="http://www.3gpp.org/ftp/tsg_ran/WG2_RL2/TSGR2_115-e/Docs/R2-2108421.zip" TargetMode="External"/><Relationship Id="rId2033" Type="http://schemas.openxmlformats.org/officeDocument/2006/relationships/hyperlink" Target="http://www.3gpp.org/ftp/tsg_ran/WG2_RL2/TSGR2_115-e/Docs/R2-2108900.zip" TargetMode="External"/><Relationship Id="rId2240" Type="http://schemas.openxmlformats.org/officeDocument/2006/relationships/hyperlink" Target="http://www.3gpp.org/ftp/tsg_ran/WG2_RL2/TSGR2_115-e/Docs/R2-2107647.zip" TargetMode="External"/><Relationship Id="rId2685" Type="http://schemas.openxmlformats.org/officeDocument/2006/relationships/hyperlink" Target="http://www.3gpp.org/ftp/tsg_ran/WG2_RL2/TSGR2_115-e/Docs/R2-2109114.zip" TargetMode="External"/><Relationship Id="rId2892" Type="http://schemas.openxmlformats.org/officeDocument/2006/relationships/hyperlink" Target="http://www.3gpp.org/ftp/tsg_ran/WG2_RL2/TSGR2_115-e/Docs/R2-2109088.zip" TargetMode="External"/><Relationship Id="rId3529" Type="http://schemas.openxmlformats.org/officeDocument/2006/relationships/hyperlink" Target="http://www.3gpp.org/ftp/tsg_ran/WG2_RL2/TSGR2_115-e/Docs/R2-2109129.zip" TargetMode="External"/><Relationship Id="rId3736" Type="http://schemas.openxmlformats.org/officeDocument/2006/relationships/theme" Target="theme/theme1.xml"/><Relationship Id="rId212" Type="http://schemas.openxmlformats.org/officeDocument/2006/relationships/hyperlink" Target="http://www.3gpp.org/ftp/tsg_ran/WG2_RL2/TSGR2_115-e/Docs/R2-2108577.zip" TargetMode="External"/><Relationship Id="rId657" Type="http://schemas.openxmlformats.org/officeDocument/2006/relationships/hyperlink" Target="http://www.3gpp.org/ftp/tsg_ran/WG2_RL2/TSGR2_115-e/Docs/R2-2107944.zip" TargetMode="External"/><Relationship Id="rId864" Type="http://schemas.openxmlformats.org/officeDocument/2006/relationships/hyperlink" Target="http://www.3gpp.org/ftp/tsg_ran/WG2_RL2/TSGR2_115-e/Docs/R2-2108907.zip" TargetMode="External"/><Relationship Id="rId1494" Type="http://schemas.openxmlformats.org/officeDocument/2006/relationships/hyperlink" Target="http://www.3gpp.org/ftp/tsg_ran/WG2_RL2/TSGR2_115-e/Docs/R2-2108591.zip" TargetMode="External"/><Relationship Id="rId1799" Type="http://schemas.openxmlformats.org/officeDocument/2006/relationships/hyperlink" Target="http://www.3gpp.org/ftp/tsg_ran/WG2_RL2/TSGR2_115-e/Docs/R2-2108686.zip" TargetMode="External"/><Relationship Id="rId2100" Type="http://schemas.openxmlformats.org/officeDocument/2006/relationships/hyperlink" Target="http://www.3gpp.org/ftp/tsg_ran/WG2_RL2/TSGR2_115-e/Docs/R2-2106969.zip" TargetMode="External"/><Relationship Id="rId2338" Type="http://schemas.openxmlformats.org/officeDocument/2006/relationships/hyperlink" Target="http://www.3gpp.org/ftp/tsg_ran/WG2_RL2/TSGR2_115-e/Docs/R2-2107706.zip" TargetMode="External"/><Relationship Id="rId2545" Type="http://schemas.openxmlformats.org/officeDocument/2006/relationships/hyperlink" Target="http://www.3gpp.org/ftp/tsg_ran/WG2_RL2/TSGR2_115-e/Docs/R2-2106967.zip" TargetMode="External"/><Relationship Id="rId2752" Type="http://schemas.openxmlformats.org/officeDocument/2006/relationships/hyperlink" Target="http://www.3gpp.org/ftp/tsg_ran/WG2_RL2/TSGR2_115-e/Docs/R2-2107220.zip" TargetMode="External"/><Relationship Id="rId517" Type="http://schemas.openxmlformats.org/officeDocument/2006/relationships/hyperlink" Target="http://www.3gpp.org/ftp/tsg_ran/WG2_RL2/TSGR2_115-e/Docs/R2-2108104.zip" TargetMode="External"/><Relationship Id="rId724" Type="http://schemas.openxmlformats.org/officeDocument/2006/relationships/hyperlink" Target="http://www.3gpp.org/ftp/tsg_ran/WG2_RL2/TSGR2_115-e/Docs/R2-2108161.zip" TargetMode="External"/><Relationship Id="rId931" Type="http://schemas.openxmlformats.org/officeDocument/2006/relationships/hyperlink" Target="http://www.3gpp.org/ftp/tsg_ran/WG2_RL2/TSGR2_115-e/Docs/R2-2108519.zip" TargetMode="External"/><Relationship Id="rId1147" Type="http://schemas.openxmlformats.org/officeDocument/2006/relationships/hyperlink" Target="http://www.3gpp.org/ftp/tsg_ran/WG2_RL2/TSGR2_115-e/Docs/R2-2105012.zip" TargetMode="External"/><Relationship Id="rId1354" Type="http://schemas.openxmlformats.org/officeDocument/2006/relationships/hyperlink" Target="http://www.3gpp.org/ftp/tsg_ran/WG2_RL2/TSGR2_115-e/Docs/R2-2108296.zip" TargetMode="External"/><Relationship Id="rId1561" Type="http://schemas.openxmlformats.org/officeDocument/2006/relationships/hyperlink" Target="http://www.3gpp.org/ftp/tsg_ran/WG2_RL2/TSGR2_115-e/Docs/R2-2106967.zip" TargetMode="External"/><Relationship Id="rId2405" Type="http://schemas.openxmlformats.org/officeDocument/2006/relationships/hyperlink" Target="http://www.3gpp.org/ftp/tsg_ran/WG2_RL2/TSGR2_115-e/Docs/R2-2108961.zip" TargetMode="External"/><Relationship Id="rId2612" Type="http://schemas.openxmlformats.org/officeDocument/2006/relationships/hyperlink" Target="http://www.3gpp.org/ftp/tsg_ran/WG2_RL2/TSGR2_115-e/Docs/R2-2108426.zip" TargetMode="External"/><Relationship Id="rId60" Type="http://schemas.openxmlformats.org/officeDocument/2006/relationships/hyperlink" Target="http://www.3gpp.org/ftp/tsg_ran/WG2_RL2/TSGR2_115-e/Docs/R2-2108844.zip" TargetMode="External"/><Relationship Id="rId1007" Type="http://schemas.openxmlformats.org/officeDocument/2006/relationships/hyperlink" Target="http://www.3gpp.org/ftp/tsg_ran/WG2_RL2/TSGR2_115-e/Docs/R2-2108522.zip" TargetMode="External"/><Relationship Id="rId1214" Type="http://schemas.openxmlformats.org/officeDocument/2006/relationships/hyperlink" Target="http://www.3gpp.org/ftp/tsg_ran/WG2_RL2/TSGR2_115-e/Docs/R2-2107973.zip" TargetMode="External"/><Relationship Id="rId1421" Type="http://schemas.openxmlformats.org/officeDocument/2006/relationships/hyperlink" Target="http://www.3gpp.org/ftp/tsg_ran/WG2_RL2/TSGR2_115-e/Docs/R2-2105877.zip" TargetMode="External"/><Relationship Id="rId1659" Type="http://schemas.openxmlformats.org/officeDocument/2006/relationships/hyperlink" Target="http://www.3gpp.org/ftp/tsg_ran/WG2_RL2/TSGR2_115-e/Docs/R2-2108157.zip" TargetMode="External"/><Relationship Id="rId1866" Type="http://schemas.openxmlformats.org/officeDocument/2006/relationships/hyperlink" Target="http://www.3gpp.org/ftp/tsg_ran/WG2_RL2/TSGR2_115-e/Docs/R2-2108886.zip" TargetMode="External"/><Relationship Id="rId2917" Type="http://schemas.openxmlformats.org/officeDocument/2006/relationships/hyperlink" Target="http://www.3gpp.org/ftp/tsg_ran/WG2_RL2/TSGR2_115-e/Docs/R2-2108843.zip" TargetMode="External"/><Relationship Id="rId3081" Type="http://schemas.openxmlformats.org/officeDocument/2006/relationships/hyperlink" Target="http://www.3gpp.org/ftp/tsg_ran/WG2_RL2/TSGR2_115-e/Docs/R2-2106942.zip" TargetMode="External"/><Relationship Id="rId1519" Type="http://schemas.openxmlformats.org/officeDocument/2006/relationships/hyperlink" Target="http://www.3gpp.org/ftp/tsg_ran/WG2_RL2/TSGR2_115-e/Docs/R2-2108085.zip" TargetMode="External"/><Relationship Id="rId1726" Type="http://schemas.openxmlformats.org/officeDocument/2006/relationships/hyperlink" Target="http://www.3gpp.org/ftp/tsg_ran/WG2_RL2/TSGR2_115-e/Docs/R2-2107102.zip" TargetMode="External"/><Relationship Id="rId1933" Type="http://schemas.openxmlformats.org/officeDocument/2006/relationships/hyperlink" Target="http://www.3gpp.org/ftp/tsg_ran/WG2_RL2/TSGR2_115-e/Docs/R2-2108319.zip" TargetMode="External"/><Relationship Id="rId3179" Type="http://schemas.openxmlformats.org/officeDocument/2006/relationships/hyperlink" Target="http://www.3gpp.org/ftp/tsg_ran/WG2_RL2/TSGR2_115-e/Docs/R2-2108177.zip" TargetMode="External"/><Relationship Id="rId3386" Type="http://schemas.openxmlformats.org/officeDocument/2006/relationships/hyperlink" Target="http://www.3gpp.org/ftp/tsg_ran/WG2_RL2/TSGR2_115-e/Docs/R2-2107481.zip" TargetMode="External"/><Relationship Id="rId3593" Type="http://schemas.openxmlformats.org/officeDocument/2006/relationships/hyperlink" Target="http://www.3gpp.org/ftp/tsg_ran/WG2_RL2/TSGR2_115-e/Docs/R2-2107089.zip" TargetMode="External"/><Relationship Id="rId18" Type="http://schemas.openxmlformats.org/officeDocument/2006/relationships/hyperlink" Target="http://www.3gpp.org/ftp/tsg_ran/WG2_RL2/TSGR2_115-e/Docs/R2-2109007.zip" TargetMode="External"/><Relationship Id="rId2195" Type="http://schemas.openxmlformats.org/officeDocument/2006/relationships/hyperlink" Target="http://www.3gpp.org/ftp/tsg_ran/WG2_RL2/TSGR2_115-e/Docs/R2-2107638.zip" TargetMode="External"/><Relationship Id="rId3039" Type="http://schemas.openxmlformats.org/officeDocument/2006/relationships/hyperlink" Target="http://www.3gpp.org/ftp/tsg_ran/WG2_RL2/TSGR2_115-e/Docs/R2-2108837.zip" TargetMode="External"/><Relationship Id="rId3246" Type="http://schemas.openxmlformats.org/officeDocument/2006/relationships/hyperlink" Target="http://www.3gpp.org/ftp/tsg_ran/WG2_RL2/TSGR2_115-e/Docs/R2-2109150.zip" TargetMode="External"/><Relationship Id="rId3453" Type="http://schemas.openxmlformats.org/officeDocument/2006/relationships/hyperlink" Target="http://www.3gpp.org/ftp/tsg_ran/WG2_RL2/TSGR2_115-e/Docs/R2-2108189.zip" TargetMode="External"/><Relationship Id="rId167" Type="http://schemas.openxmlformats.org/officeDocument/2006/relationships/hyperlink" Target="http://www.3gpp.org/ftp/tsg_ran/WG2_RL2/TSGR2_115-e/Docs/R2-2108644.zip" TargetMode="External"/><Relationship Id="rId374" Type="http://schemas.openxmlformats.org/officeDocument/2006/relationships/hyperlink" Target="http://www.3gpp.org/ftp/tsg_ran/WG2_RL2/TSGR2_115-e/Docs/R2-2108095.zip" TargetMode="External"/><Relationship Id="rId581" Type="http://schemas.openxmlformats.org/officeDocument/2006/relationships/hyperlink" Target="http://www.3gpp.org/ftp/tsg_ran/WG2_RL2/TSGR2_115-e/Docs/R2-2108434.zip" TargetMode="External"/><Relationship Id="rId2055" Type="http://schemas.openxmlformats.org/officeDocument/2006/relationships/hyperlink" Target="http://www.3gpp.org/ftp/tsg_ran/WG2_RL2/TSGR2_115-e/Docs/R2-2107565.zip" TargetMode="External"/><Relationship Id="rId2262" Type="http://schemas.openxmlformats.org/officeDocument/2006/relationships/hyperlink" Target="http://www.3gpp.org/ftp/tsg_ran/WG2_RL2/TSGR2_115-e/Docs/R2-2109129.zip" TargetMode="External"/><Relationship Id="rId3106" Type="http://schemas.openxmlformats.org/officeDocument/2006/relationships/hyperlink" Target="http://www.3gpp.org/ftp/tsg_ran/WG2_RL2/TSGR2_115-e/Docs/R2-2106967.zip" TargetMode="External"/><Relationship Id="rId3660" Type="http://schemas.openxmlformats.org/officeDocument/2006/relationships/hyperlink" Target="http://www.3gpp.org/ftp/tsg_ran/WG2_RL2/TSGR2_115-e/Docs/R2-2108925.zip" TargetMode="External"/><Relationship Id="rId234" Type="http://schemas.openxmlformats.org/officeDocument/2006/relationships/hyperlink" Target="http://www.3gpp.org/ftp/tsg_ran/WG2_RL2/TSGR2_115-e/Docs/R2-2107390.zip" TargetMode="External"/><Relationship Id="rId679" Type="http://schemas.openxmlformats.org/officeDocument/2006/relationships/hyperlink" Target="http://www.3gpp.org/ftp/tsg_ran/WG2_RL2/TSGR2_115-e/Docs/R2-2107403.zip" TargetMode="External"/><Relationship Id="rId886" Type="http://schemas.openxmlformats.org/officeDocument/2006/relationships/hyperlink" Target="http://www.3gpp.org/ftp/tsg_ran/WG2_RL2/TSGR2_115-e/Docs/R2-2108923.zip" TargetMode="External"/><Relationship Id="rId2567" Type="http://schemas.openxmlformats.org/officeDocument/2006/relationships/hyperlink" Target="http://www.3gpp.org/ftp/tsg_ran/WG2_RL2/TSGR2_115-e/Docs/R2-2106986.zip" TargetMode="External"/><Relationship Id="rId2774" Type="http://schemas.openxmlformats.org/officeDocument/2006/relationships/hyperlink" Target="http://www.3gpp.org/ftp/tsg_ran/WG2_RL2/TSGR2_115-e/Docs/R2-2106954.zip" TargetMode="External"/><Relationship Id="rId3313" Type="http://schemas.openxmlformats.org/officeDocument/2006/relationships/hyperlink" Target="http://www.3gpp.org/ftp/tsg_ran/WG2_RL2/TSGR2_115-e/Docs/R2-2107377.zip" TargetMode="External"/><Relationship Id="rId3520" Type="http://schemas.openxmlformats.org/officeDocument/2006/relationships/hyperlink" Target="http://www.3gpp.org/ftp/tsg_ran/WG2_RL2/TSGR2_115-e/Docs/R2-2108901.zip" TargetMode="External"/><Relationship Id="rId3618" Type="http://schemas.openxmlformats.org/officeDocument/2006/relationships/hyperlink" Target="http://www.3gpp.org/ftp/tsg_ran/WG2_RL2/TSGR2_115-e/Docs/R2-2108991.zip" TargetMode="External"/><Relationship Id="rId2" Type="http://schemas.openxmlformats.org/officeDocument/2006/relationships/numbering" Target="numbering.xml"/><Relationship Id="rId441" Type="http://schemas.openxmlformats.org/officeDocument/2006/relationships/hyperlink" Target="http://www.3gpp.org/ftp/tsg_ran/WG2_RL2/TSGR2_115-e/Docs/R2-2107662.zip" TargetMode="External"/><Relationship Id="rId539" Type="http://schemas.openxmlformats.org/officeDocument/2006/relationships/hyperlink" Target="http://www.3gpp.org/ftp/tsg_ran/WG2_RL2/TSGR2_115-e/Docs/R2-2107728.zip" TargetMode="External"/><Relationship Id="rId746" Type="http://schemas.openxmlformats.org/officeDocument/2006/relationships/hyperlink" Target="http://www.3gpp.org/ftp/tsg_ran/WG2_RL2/TSGR2_115-e/Docs/R2-2107188.zip" TargetMode="External"/><Relationship Id="rId1071" Type="http://schemas.openxmlformats.org/officeDocument/2006/relationships/hyperlink" Target="http://www.3gpp.org/ftp/tsg_ran/WG2_RL2/TSGR2_115-e/Docs/R2-2108330.zip" TargetMode="External"/><Relationship Id="rId1169" Type="http://schemas.openxmlformats.org/officeDocument/2006/relationships/hyperlink" Target="http://www.3gpp.org/ftp/tsg_ran/WG2_RL2/TSGR2_115-e/Docs/R2-2108533.zip" TargetMode="External"/><Relationship Id="rId1376" Type="http://schemas.openxmlformats.org/officeDocument/2006/relationships/hyperlink" Target="http://www.3gpp.org/ftp/tsg_ran/WG2_RL2/TSGR2_115-e/Docs/R2-2108231.zip" TargetMode="External"/><Relationship Id="rId1583" Type="http://schemas.openxmlformats.org/officeDocument/2006/relationships/hyperlink" Target="http://www.3gpp.org/ftp/tsg_ran/WG2_RL2/TSGR2_115-e/Docs/R2-2107044.zip" TargetMode="External"/><Relationship Id="rId2122" Type="http://schemas.openxmlformats.org/officeDocument/2006/relationships/hyperlink" Target="http://www.3gpp.org/ftp/tsg_ran/WG2_RL2/TSGR2_115-e/Docs/R2-2108943.zip" TargetMode="External"/><Relationship Id="rId2427" Type="http://schemas.openxmlformats.org/officeDocument/2006/relationships/hyperlink" Target="http://www.3gpp.org/ftp/tsg_ran/WG2_RL2/TSGR2_115-e/Docs/R2-2108430.zip" TargetMode="External"/><Relationship Id="rId2981" Type="http://schemas.openxmlformats.org/officeDocument/2006/relationships/hyperlink" Target="http://www.3gpp.org/ftp/tsg_ran/WG2_RL2/TSGR2_115-e/Docs/R2-2108529.zip" TargetMode="External"/><Relationship Id="rId301" Type="http://schemas.openxmlformats.org/officeDocument/2006/relationships/hyperlink" Target="http://www.3gpp.org/ftp/tsg_ran/WG2_RL2/TSGR2_115-e/Docs/R2-2106928.zip" TargetMode="External"/><Relationship Id="rId953" Type="http://schemas.openxmlformats.org/officeDocument/2006/relationships/hyperlink" Target="http://www.3gpp.org/ftp/tsg_ran/WG2_RL2/TSGR2_115-e/Docs/R2-2107787.zip" TargetMode="External"/><Relationship Id="rId1029" Type="http://schemas.openxmlformats.org/officeDocument/2006/relationships/hyperlink" Target="http://www.3gpp.org/ftp/tsg_ran/WG2_RL2/TSGR2_115-e/Docs/R2-2105513.zip" TargetMode="External"/><Relationship Id="rId1236" Type="http://schemas.openxmlformats.org/officeDocument/2006/relationships/hyperlink" Target="http://www.3gpp.org/ftp/tsg_ran/WG2_RL2/TSGR2_115-e/Docs/R2-2108122.zip" TargetMode="External"/><Relationship Id="rId1790" Type="http://schemas.openxmlformats.org/officeDocument/2006/relationships/hyperlink" Target="http://www.3gpp.org/ftp/tsg_ran/WG2_RL2/TSGR2_115-e/Docs/R2-2108685.zip" TargetMode="External"/><Relationship Id="rId1888" Type="http://schemas.openxmlformats.org/officeDocument/2006/relationships/hyperlink" Target="http://www.3gpp.org/ftp/tsg_ran/WG2_RL2/TSGR2_115-e/Docs/R2-2108453.zip" TargetMode="External"/><Relationship Id="rId2634" Type="http://schemas.openxmlformats.org/officeDocument/2006/relationships/hyperlink" Target="http://www.3gpp.org/ftp/tsg_ran/WG2_RL2/TSGR2_115-e/Docs/R2-2107971.zip" TargetMode="External"/><Relationship Id="rId2841" Type="http://schemas.openxmlformats.org/officeDocument/2006/relationships/hyperlink" Target="http://www.3gpp.org/ftp/tsg_ran/WG2_RL2/TSGR2_115-e/Docs/R2-2109173.zip" TargetMode="External"/><Relationship Id="rId2939" Type="http://schemas.openxmlformats.org/officeDocument/2006/relationships/hyperlink" Target="http://www.3gpp.org/ftp/tsg_ran/WG2_RL2/TSGR2_115-e/Docs/R2-2108392.zip" TargetMode="External"/><Relationship Id="rId82" Type="http://schemas.openxmlformats.org/officeDocument/2006/relationships/hyperlink" Target="http://www.3gpp.org/ftp/tsg_ran/WG2_RL2/TSGR2_115-e/Docs/R2-2108844.zip" TargetMode="External"/><Relationship Id="rId606" Type="http://schemas.openxmlformats.org/officeDocument/2006/relationships/hyperlink" Target="http://www.3gpp.org/ftp/tsg_ran/WG2_RL2/TSGR2_115-e/Docs/R2-2109163.zip" TargetMode="External"/><Relationship Id="rId813" Type="http://schemas.openxmlformats.org/officeDocument/2006/relationships/hyperlink" Target="http://www.3gpp.org/ftp/tsg_ran/WG2_RL2/TSGR2_115-e/Docs/R2-2109047.zip" TargetMode="External"/><Relationship Id="rId1443" Type="http://schemas.openxmlformats.org/officeDocument/2006/relationships/hyperlink" Target="http://www.3gpp.org/ftp/tsg_ran/WG2_RL2/TSGR2_115-e/Docs/R2-2107898.zip" TargetMode="External"/><Relationship Id="rId1650" Type="http://schemas.openxmlformats.org/officeDocument/2006/relationships/hyperlink" Target="http://www.3gpp.org/ftp/tsg_ran/WG2_RL2/TSGR2_115-e/Docs/R2-2107621.zip" TargetMode="External"/><Relationship Id="rId1748" Type="http://schemas.openxmlformats.org/officeDocument/2006/relationships/hyperlink" Target="http://www.3gpp.org/ftp/tsg_ran/WG2_RL2/TSGR2_115-e/Docs/R2-2107461.zip" TargetMode="External"/><Relationship Id="rId2701" Type="http://schemas.openxmlformats.org/officeDocument/2006/relationships/hyperlink" Target="http://www.3gpp.org/ftp/tsg_ran/WG2_RL2/TSGR2_115-e/Docs/R2-2107948.zip" TargetMode="External"/><Relationship Id="rId1303" Type="http://schemas.openxmlformats.org/officeDocument/2006/relationships/hyperlink" Target="http://www.3gpp.org/ftp/tsg_ran/WG2_RL2/TSGR2_115-e/Docs/R2-2108141.zip" TargetMode="External"/><Relationship Id="rId1510" Type="http://schemas.openxmlformats.org/officeDocument/2006/relationships/hyperlink" Target="http://www.3gpp.org/ftp/tsg_ran/WG2_RL2/TSGR2_115-e/Docs/R2-2107489.zip" TargetMode="External"/><Relationship Id="rId1955" Type="http://schemas.openxmlformats.org/officeDocument/2006/relationships/hyperlink" Target="http://www.3gpp.org/ftp/tsg_ran/WG2_RL2/TSGR2_115-e/Docs/R2-2108898.zip" TargetMode="External"/><Relationship Id="rId3170" Type="http://schemas.openxmlformats.org/officeDocument/2006/relationships/hyperlink" Target="http://www.3gpp.org/ftp/tsg_ran/WG2_RL2/TSGR2_115-e/Docs/R2-2107129.zip" TargetMode="External"/><Relationship Id="rId1608" Type="http://schemas.openxmlformats.org/officeDocument/2006/relationships/hyperlink" Target="http://www.3gpp.org/ftp/tsg_ran/WG2_RL2/TSGR2_115-e/Docs/R2-2108145.zip" TargetMode="External"/><Relationship Id="rId1815" Type="http://schemas.openxmlformats.org/officeDocument/2006/relationships/hyperlink" Target="http://www.3gpp.org/ftp/tsg_ran/WG2_RL2/TSGR2_115-e/Docs/R2-2107069.zip" TargetMode="External"/><Relationship Id="rId3030" Type="http://schemas.openxmlformats.org/officeDocument/2006/relationships/hyperlink" Target="http://www.3gpp.org/ftp/tsg_ran/WG2_RL2/TSGR2_115-e/Docs/R2-2108853.zip" TargetMode="External"/><Relationship Id="rId3268" Type="http://schemas.openxmlformats.org/officeDocument/2006/relationships/hyperlink" Target="http://www.3gpp.org/ftp/tsg_ran/WG2_RL2/TSGR2_115-e/Docs/R2-2109230.zip" TargetMode="External"/><Relationship Id="rId3475" Type="http://schemas.openxmlformats.org/officeDocument/2006/relationships/hyperlink" Target="http://www.3gpp.org/ftp/tsg_ran/WG2_RL2/TSGR2_115-e/Docs/R2-2107402.zip" TargetMode="External"/><Relationship Id="rId3682" Type="http://schemas.openxmlformats.org/officeDocument/2006/relationships/hyperlink" Target="http://www.3gpp.org/ftp/tsg_ran/WG2_RL2/TSGR2_115-e/Docs/R2-2109217.zip" TargetMode="External"/><Relationship Id="rId189" Type="http://schemas.openxmlformats.org/officeDocument/2006/relationships/hyperlink" Target="http://www.3gpp.org/ftp/tsg_ran/WG2_RL2/TSGR2_115-e/Docs/R2-2108379.zip" TargetMode="External"/><Relationship Id="rId396" Type="http://schemas.openxmlformats.org/officeDocument/2006/relationships/hyperlink" Target="http://www.3gpp.org/ftp/tsg_ran/WG2_RL2/TSGR2_115-e/Docs/R2-2108267.zip" TargetMode="External"/><Relationship Id="rId2077" Type="http://schemas.openxmlformats.org/officeDocument/2006/relationships/hyperlink" Target="http://www.3gpp.org/ftp/tsg_ran/WG2_RL2/TSGR2_115-e/Docs/R2-2109219.zip" TargetMode="External"/><Relationship Id="rId2284" Type="http://schemas.openxmlformats.org/officeDocument/2006/relationships/hyperlink" Target="http://www.3gpp.org/ftp/tsg_ran/WG2_RL2/TSGR2_115-e/Docs/R2-2108892.zip" TargetMode="External"/><Relationship Id="rId2491" Type="http://schemas.openxmlformats.org/officeDocument/2006/relationships/hyperlink" Target="http://www.3gpp.org/ftp/tsg_ran/WG2_RL2/TSGR2_115-e/Docs/R2-2108566.zip" TargetMode="External"/><Relationship Id="rId3128" Type="http://schemas.openxmlformats.org/officeDocument/2006/relationships/hyperlink" Target="http://www.3gpp.org/ftp/tsg_ran/WG2_RL2/TSGR2_115-e/Docs/R2-2108868.zip" TargetMode="External"/><Relationship Id="rId3335" Type="http://schemas.openxmlformats.org/officeDocument/2006/relationships/hyperlink" Target="http://www.3gpp.org/ftp/tsg_ran/WG2_RL2/TSGR2_115-e/Docs/R2-2108580.zip" TargetMode="External"/><Relationship Id="rId3542" Type="http://schemas.openxmlformats.org/officeDocument/2006/relationships/hyperlink" Target="http://www.3gpp.org/ftp/tsg_ran/WG2_RL2/TSGR2_115-e/Docs/R2-2108865.zip" TargetMode="External"/><Relationship Id="rId256" Type="http://schemas.openxmlformats.org/officeDocument/2006/relationships/hyperlink" Target="http://www.3gpp.org/ftp/tsg_ran/WG2_RL2/TSGR2_115-e/Docs/R2-2107601.zip" TargetMode="External"/><Relationship Id="rId463" Type="http://schemas.openxmlformats.org/officeDocument/2006/relationships/hyperlink" Target="http://www.3gpp.org/ftp/tsg_ran/WG2_RL2/TSGR2_115-e/Docs/R2-2107401.zip" TargetMode="External"/><Relationship Id="rId670" Type="http://schemas.openxmlformats.org/officeDocument/2006/relationships/hyperlink" Target="http://www.3gpp.org/ftp/tsg_ran/WG2_RL2/TSGR2_115-e/Docs/R2-2108362.zip" TargetMode="External"/><Relationship Id="rId1093" Type="http://schemas.openxmlformats.org/officeDocument/2006/relationships/hyperlink" Target="http://www.3gpp.org/ftp/tsg_ran/WG2_RL2/TSGR2_115-e/Docs/R2-2107923.zip" TargetMode="External"/><Relationship Id="rId2144" Type="http://schemas.openxmlformats.org/officeDocument/2006/relationships/hyperlink" Target="http://www.3gpp.org/ftp/tsg_ran/WG2_RL2/TSGR2_115-e/Docs/R2-2108367.zip" TargetMode="External"/><Relationship Id="rId2351" Type="http://schemas.openxmlformats.org/officeDocument/2006/relationships/hyperlink" Target="http://www.3gpp.org/ftp/tsg_ran/WG2_RL2/TSGR2_115-e/Docs/R2-2108894.zip" TargetMode="External"/><Relationship Id="rId2589" Type="http://schemas.openxmlformats.org/officeDocument/2006/relationships/hyperlink" Target="http://www.3gpp.org/ftp/tsg_ran/WG2_RL2/TSGR2_115-e/Docs/R2-2107433.zip" TargetMode="External"/><Relationship Id="rId2796" Type="http://schemas.openxmlformats.org/officeDocument/2006/relationships/hyperlink" Target="http://www.3gpp.org/ftp/tsg_ran/WG2_RL2/TSGR2_115-e/Docs/R2-2108298.zip" TargetMode="External"/><Relationship Id="rId3402" Type="http://schemas.openxmlformats.org/officeDocument/2006/relationships/hyperlink" Target="http://www.3gpp.org/ftp/tsg_ran/WG2_RL2/TSGR2_115-e/Docs/R2-2108247.zip" TargetMode="External"/><Relationship Id="rId116" Type="http://schemas.openxmlformats.org/officeDocument/2006/relationships/hyperlink" Target="http://www.3gpp.org/ftp/tsg_ran/WG2_RL2/TSGR2_115-e/Docs/R2-2108811.zip" TargetMode="External"/><Relationship Id="rId323" Type="http://schemas.openxmlformats.org/officeDocument/2006/relationships/hyperlink" Target="http://www.3gpp.org/ftp/tsg_ran/WG2_RL2/TSGR2_115-e/Docs/R2-2108211.zip" TargetMode="External"/><Relationship Id="rId530" Type="http://schemas.openxmlformats.org/officeDocument/2006/relationships/hyperlink" Target="http://www.3gpp.org/ftp/tsg_ran/WG2_RL2/TSGR2_115-e/Docs/R2-2108615.zip" TargetMode="External"/><Relationship Id="rId768" Type="http://schemas.openxmlformats.org/officeDocument/2006/relationships/hyperlink" Target="http://www.3gpp.org/ftp/tsg_ran/WG2_RL2/TSGR2_115-e/Docs/R2-2107186.zip" TargetMode="External"/><Relationship Id="rId975" Type="http://schemas.openxmlformats.org/officeDocument/2006/relationships/hyperlink" Target="http://www.3gpp.org/ftp/tsg_ran/WG2_RL2/TSGR2_115-e/Docs/R2-2107797.zip" TargetMode="External"/><Relationship Id="rId1160" Type="http://schemas.openxmlformats.org/officeDocument/2006/relationships/hyperlink" Target="http://www.3gpp.org/ftp/tsg_ran/WG2_RL2/TSGR2_115-e/Docs/R2-2107405.zip" TargetMode="External"/><Relationship Id="rId1398" Type="http://schemas.openxmlformats.org/officeDocument/2006/relationships/hyperlink" Target="http://www.3gpp.org/ftp/tsg_ran/WG2_RL2/TSGR2_115-e/Docs/R2-2107558.zip" TargetMode="External"/><Relationship Id="rId2004" Type="http://schemas.openxmlformats.org/officeDocument/2006/relationships/hyperlink" Target="http://www.3gpp.org/ftp/tsg_ran/WG2_RL2/TSGR2_115-e/Docs/R2-2108889.zip" TargetMode="External"/><Relationship Id="rId2211" Type="http://schemas.openxmlformats.org/officeDocument/2006/relationships/hyperlink" Target="http://www.3gpp.org/ftp/tsg_ran/WG2_RL2/TSGR2_115-e/Docs/R2-2109029.zip" TargetMode="External"/><Relationship Id="rId2449" Type="http://schemas.openxmlformats.org/officeDocument/2006/relationships/hyperlink" Target="http://www.3gpp.org/ftp/tsg_ran/WG2_RL2/TSGR2_115-e/Docs/R2-2108542.zip" TargetMode="External"/><Relationship Id="rId2656" Type="http://schemas.openxmlformats.org/officeDocument/2006/relationships/hyperlink" Target="http://www.3gpp.org/ftp/tsg_ran/WG2_RL2/TSGR2_115-e/Docs/R2-2109033.zip" TargetMode="External"/><Relationship Id="rId2863" Type="http://schemas.openxmlformats.org/officeDocument/2006/relationships/hyperlink" Target="http://www.3gpp.org/ftp/tsg_ran/WG2_RL2/TSGR2_115-e/Docs/R2-2108216.zip" TargetMode="External"/><Relationship Id="rId3707" Type="http://schemas.openxmlformats.org/officeDocument/2006/relationships/hyperlink" Target="http://www.3gpp.org/ftp/tsg_ran/WG2_RL2/TSGR2_115-e/Docs/R2-2108927.zip" TargetMode="External"/><Relationship Id="rId628" Type="http://schemas.openxmlformats.org/officeDocument/2006/relationships/hyperlink" Target="http://www.3gpp.org/ftp/tsg_ran/WG2_RL2/TSGR2_115-e/Docs/R2-2108287.zip" TargetMode="External"/><Relationship Id="rId835" Type="http://schemas.openxmlformats.org/officeDocument/2006/relationships/hyperlink" Target="http://www.3gpp.org/ftp/tsg_ran/WG2_RL2/TSGR2_115-e/Docs/R2-2109148.zip" TargetMode="External"/><Relationship Id="rId1258" Type="http://schemas.openxmlformats.org/officeDocument/2006/relationships/hyperlink" Target="http://www.3gpp.org/ftp/tsg_ran/WG2_RL2/TSGR2_115-e/Docs/R2-2104858.zip" TargetMode="External"/><Relationship Id="rId1465" Type="http://schemas.openxmlformats.org/officeDocument/2006/relationships/hyperlink" Target="http://www.3gpp.org/ftp/tsg_ran/WG2_RL2/TSGR2_115-e/Docs/R2-2107293.zip" TargetMode="External"/><Relationship Id="rId1672" Type="http://schemas.openxmlformats.org/officeDocument/2006/relationships/hyperlink" Target="http://www.3gpp.org/ftp/tsg_ran/WG2_RL2/TSGR2_115-e/Docs/R2-2107175.zip" TargetMode="External"/><Relationship Id="rId2309" Type="http://schemas.openxmlformats.org/officeDocument/2006/relationships/hyperlink" Target="http://www.3gpp.org/ftp/tsg_ran/WG2_RL2/TSGR2_115-e/Docs/R2-2108279.zip" TargetMode="External"/><Relationship Id="rId2516" Type="http://schemas.openxmlformats.org/officeDocument/2006/relationships/hyperlink" Target="http://www.3gpp.org/ftp/tsg_ran/WG2_RL2/TSGR2_115-e/Docs/R2-2108197.zip" TargetMode="External"/><Relationship Id="rId2723" Type="http://schemas.openxmlformats.org/officeDocument/2006/relationships/hyperlink" Target="http://www.3gpp.org/ftp/tsg_ran/WG2_RL2/TSGR2_115-e/Docs/R2-2107007.zip" TargetMode="External"/><Relationship Id="rId1020" Type="http://schemas.openxmlformats.org/officeDocument/2006/relationships/hyperlink" Target="http://www.3gpp.org/ftp/tsg_ran/WG2_RL2/TSGR2_115-e/Docs/R2-2107365.zip" TargetMode="External"/><Relationship Id="rId1118" Type="http://schemas.openxmlformats.org/officeDocument/2006/relationships/hyperlink" Target="http://www.3gpp.org/ftp/tsg_ran/WG2_RL2/TSGR2_115-e/Docs/R2-2107747.zip" TargetMode="External"/><Relationship Id="rId1325" Type="http://schemas.openxmlformats.org/officeDocument/2006/relationships/hyperlink" Target="http://www.3gpp.org/ftp/tsg_ran/WG2_RL2/TSGR2_115-e/Docs/R2-2107112.zip" TargetMode="External"/><Relationship Id="rId1532" Type="http://schemas.openxmlformats.org/officeDocument/2006/relationships/hyperlink" Target="http://www.3gpp.org/ftp/tsg_ran/WG2_RL2/TSGR2_115-e/Docs/R2-2107297.zip" TargetMode="External"/><Relationship Id="rId1977" Type="http://schemas.openxmlformats.org/officeDocument/2006/relationships/hyperlink" Target="http://www.3gpp.org/ftp/tsg_ran/WG2_RL2/TSGR2_115-e/Docs/R2-2108606.zip" TargetMode="External"/><Relationship Id="rId2930" Type="http://schemas.openxmlformats.org/officeDocument/2006/relationships/hyperlink" Target="http://www.3gpp.org/ftp/tsg_ran/WG2_RL2/TSGR2_115-e/Docs/R2-2108828.zip" TargetMode="External"/><Relationship Id="rId902" Type="http://schemas.openxmlformats.org/officeDocument/2006/relationships/hyperlink" Target="http://www.3gpp.org/ftp/tsg_ran/WG2_RL2/TSGR2_115-e/Docs/R2-2107363.zip" TargetMode="External"/><Relationship Id="rId1837" Type="http://schemas.openxmlformats.org/officeDocument/2006/relationships/hyperlink" Target="http://www.3gpp.org/ftp/tsg_ran/WG2_RL2/TSGR2_115-e/Docs/R2-2107536.zip" TargetMode="External"/><Relationship Id="rId3192" Type="http://schemas.openxmlformats.org/officeDocument/2006/relationships/hyperlink" Target="http://www.3gpp.org/ftp/tsg_ran/WG2_RL2/TSGR2_115-e/Docs/R2-2108647.zip" TargetMode="External"/><Relationship Id="rId3497" Type="http://schemas.openxmlformats.org/officeDocument/2006/relationships/hyperlink" Target="http://www.3gpp.org/ftp/tsg_ran/WG2_RL2/TSGR2_115-e/Docs/R2-2109037.zip" TargetMode="External"/><Relationship Id="rId31" Type="http://schemas.openxmlformats.org/officeDocument/2006/relationships/hyperlink" Target="http://www.3gpp.org/ftp/tsg_ran/WG2_RL2/TSGR2_115-e/Docs/R2-2108852.zip" TargetMode="External"/><Relationship Id="rId2099" Type="http://schemas.openxmlformats.org/officeDocument/2006/relationships/hyperlink" Target="http://www.3gpp.org/ftp/tsg_ran/WG2_RL2/TSGR2_115-e/Docs/R2-2106969.zip" TargetMode="External"/><Relationship Id="rId3052" Type="http://schemas.openxmlformats.org/officeDocument/2006/relationships/hyperlink" Target="http://www.3gpp.org/ftp/tsg_ran/WG2_RL2/TSGR2_115-e/Docs/R2-2106913.zip" TargetMode="External"/><Relationship Id="rId180" Type="http://schemas.openxmlformats.org/officeDocument/2006/relationships/hyperlink" Target="http://www.3gpp.org/ftp/tsg_ran/WG2_RL2/TSGR2_115-e/Docs/R2-2108645.zip" TargetMode="External"/><Relationship Id="rId278" Type="http://schemas.openxmlformats.org/officeDocument/2006/relationships/hyperlink" Target="http://www.3gpp.org/ftp/tsg_ran/WG2_RL2/TSGR2_115-e/Docs/R2-2105183.zip" TargetMode="External"/><Relationship Id="rId1904" Type="http://schemas.openxmlformats.org/officeDocument/2006/relationships/hyperlink" Target="http://www.3gpp.org/ftp/tsg_ran/WG2_RL2/TSGR2_115-e/Docs/R2-2108114.zip" TargetMode="External"/><Relationship Id="rId3357" Type="http://schemas.openxmlformats.org/officeDocument/2006/relationships/hyperlink" Target="http://www.3gpp.org/ftp/tsg_ran/WG2_RL2/TSGR2_115-e/Docs/R2-2106914.zip" TargetMode="External"/><Relationship Id="rId3564" Type="http://schemas.openxmlformats.org/officeDocument/2006/relationships/hyperlink" Target="http://www.3gpp.org/ftp/tsg_ran/WG2_RL2/TSGR2_115-e/Docs/R2-2108407.zip" TargetMode="External"/><Relationship Id="rId485" Type="http://schemas.openxmlformats.org/officeDocument/2006/relationships/hyperlink" Target="http://www.3gpp.org/ftp/tsg_ran/WG2_RL2/TSGR2_115-e/Docs/R2-2108103.zip" TargetMode="External"/><Relationship Id="rId692" Type="http://schemas.openxmlformats.org/officeDocument/2006/relationships/hyperlink" Target="http://www.3gpp.org/ftp/tsg_ran/WG2_RL2/TSGR2_115-e/Docs/R2-2107437.zip" TargetMode="External"/><Relationship Id="rId2166" Type="http://schemas.openxmlformats.org/officeDocument/2006/relationships/hyperlink" Target="http://www.3gpp.org/ftp/tsg_ran/WG2_RL2/TSGR2_115-e/Docs/R2-2107502.zip" TargetMode="External"/><Relationship Id="rId2373" Type="http://schemas.openxmlformats.org/officeDocument/2006/relationships/hyperlink" Target="http://www.3gpp.org/ftp/tsg_ran/WG2_RL2/TSGR2_115-e/Docs/R2-2107847.zip" TargetMode="External"/><Relationship Id="rId2580" Type="http://schemas.openxmlformats.org/officeDocument/2006/relationships/hyperlink" Target="http://www.3gpp.org/ftp/tsg_ran/WG2_RL2/TSGR2_115-e/Docs/R2-2107242.zip" TargetMode="External"/><Relationship Id="rId3217" Type="http://schemas.openxmlformats.org/officeDocument/2006/relationships/hyperlink" Target="http://www.3gpp.org/ftp/tsg_ran/WG2_RL2/TSGR2_115-e/Docs/R2-2109007.zip" TargetMode="External"/><Relationship Id="rId3424" Type="http://schemas.openxmlformats.org/officeDocument/2006/relationships/hyperlink" Target="http://www.3gpp.org/ftp/tsg_ran/WG2_RL2/TSGR2_115-e/Docs/R2-2108164.zip" TargetMode="External"/><Relationship Id="rId3631" Type="http://schemas.openxmlformats.org/officeDocument/2006/relationships/hyperlink" Target="http://www.3gpp.org/ftp/tsg_ran/WG2_RL2/TSGR2_115-e/Docs/R2-2108221.zip" TargetMode="External"/><Relationship Id="rId138" Type="http://schemas.openxmlformats.org/officeDocument/2006/relationships/hyperlink" Target="http://www.3gpp.org/ftp/tsg_ran/WG2_RL2/TSGR2_115-e/Docs/R2-2107770.zip" TargetMode="External"/><Relationship Id="rId345" Type="http://schemas.openxmlformats.org/officeDocument/2006/relationships/hyperlink" Target="http://www.3gpp.org/ftp/tsg_ran/WG2_RL2/TSGR2_115-e/Docs/R2-2108092.zip" TargetMode="External"/><Relationship Id="rId552" Type="http://schemas.openxmlformats.org/officeDocument/2006/relationships/hyperlink" Target="http://www.3gpp.org/ftp/tsg_ran/WG2_RL2/TSGR2_115-e/Docs/R2-2108268.zip" TargetMode="External"/><Relationship Id="rId997" Type="http://schemas.openxmlformats.org/officeDocument/2006/relationships/hyperlink" Target="http://www.3gpp.org/ftp/tsg_ran/WG2_RL2/TSGR2_115-e/Docs/R2-2107364.zip" TargetMode="External"/><Relationship Id="rId1182" Type="http://schemas.openxmlformats.org/officeDocument/2006/relationships/hyperlink" Target="http://www.3gpp.org/ftp/tsg_ran/WG2_RL2/TSGR2_115-e/Docs/R2-2105917.zip" TargetMode="External"/><Relationship Id="rId2026" Type="http://schemas.openxmlformats.org/officeDocument/2006/relationships/hyperlink" Target="http://www.3gpp.org/ftp/tsg_ran/WG2_RL2/TSGR2_115-e/Docs/R2-2107910.zip" TargetMode="External"/><Relationship Id="rId2233" Type="http://schemas.openxmlformats.org/officeDocument/2006/relationships/hyperlink" Target="http://www.3gpp.org/ftp/tsg_ran/WG2_RL2/TSGR2_115-e/Docs/R2-2107138.zip" TargetMode="External"/><Relationship Id="rId2440" Type="http://schemas.openxmlformats.org/officeDocument/2006/relationships/hyperlink" Target="http://www.3gpp.org/ftp/tsg_ran/WG2_RL2/TSGR2_115-e/Docs/R2-2107392.zip" TargetMode="External"/><Relationship Id="rId2678" Type="http://schemas.openxmlformats.org/officeDocument/2006/relationships/hyperlink" Target="http://www.3gpp.org/ftp/tsg_ran/WG2_RL2/TSGR2_115-e/Docs/R2-2108255.zip" TargetMode="External"/><Relationship Id="rId2885" Type="http://schemas.openxmlformats.org/officeDocument/2006/relationships/hyperlink" Target="http://www.3gpp.org/ftp/tsg_ran/WG2_RL2/TSGR2_115-e/Docs/R2-2108588.zip" TargetMode="External"/><Relationship Id="rId3729" Type="http://schemas.openxmlformats.org/officeDocument/2006/relationships/hyperlink" Target="http://www.3gpp.org/ftp/tsg_ran/WG2_RL2/TSGR2_115-e/Docs/R2-2109018.zip" TargetMode="External"/><Relationship Id="rId205" Type="http://schemas.openxmlformats.org/officeDocument/2006/relationships/hyperlink" Target="http://www.3gpp.org/ftp/tsg_ran/WG2_RL2/TSGR2_115-e/Docs/R2-2108380.zip" TargetMode="External"/><Relationship Id="rId412" Type="http://schemas.openxmlformats.org/officeDocument/2006/relationships/hyperlink" Target="http://www.3gpp.org/ftp/tsg_ran/WG2_RL2/TSGR2_115-e/Docs/R2-2108267.zip" TargetMode="External"/><Relationship Id="rId857" Type="http://schemas.openxmlformats.org/officeDocument/2006/relationships/hyperlink" Target="http://www.3gpp.org/ftp/tsg_ran/WG2_RL2/TSGR2_115-e/Docs/R2-2108867.zip" TargetMode="External"/><Relationship Id="rId1042" Type="http://schemas.openxmlformats.org/officeDocument/2006/relationships/hyperlink" Target="http://www.3gpp.org/ftp/tsg_ran/WG2_RL2/TSGR2_115-e/Docs/R2-2107236.zip" TargetMode="External"/><Relationship Id="rId1487" Type="http://schemas.openxmlformats.org/officeDocument/2006/relationships/hyperlink" Target="http://www.3gpp.org/ftp/tsg_ran/WG2_RL2/TSGR2_115-e/Docs/R2-2108088.zip" TargetMode="External"/><Relationship Id="rId1694" Type="http://schemas.openxmlformats.org/officeDocument/2006/relationships/hyperlink" Target="http://www.3gpp.org/ftp/tsg_ran/WG2_RL2/TSGR2_115-e/Docs/R2-2107471.zip" TargetMode="External"/><Relationship Id="rId2300" Type="http://schemas.openxmlformats.org/officeDocument/2006/relationships/hyperlink" Target="http://www.3gpp.org/ftp/tsg_ran/WG2_RL2/TSGR2_115-e/Docs/R2-2107707.zip" TargetMode="External"/><Relationship Id="rId2538" Type="http://schemas.openxmlformats.org/officeDocument/2006/relationships/hyperlink" Target="http://www.3gpp.org/ftp/tsg_ran/WG2_RL2/TSGR2_115-e/Docs/R2-2107852.zip" TargetMode="External"/><Relationship Id="rId2745" Type="http://schemas.openxmlformats.org/officeDocument/2006/relationships/hyperlink" Target="http://www.3gpp.org/ftp/tsg_ran/WG2_RL2/TSGR2_115-e/Docs/R2-2108210.zip" TargetMode="External"/><Relationship Id="rId2952" Type="http://schemas.openxmlformats.org/officeDocument/2006/relationships/hyperlink" Target="http://www.3gpp.org/ftp/tsg_ran/WG2_RL2/TSGR2_115-e/Docs/R2-2109059.zip" TargetMode="External"/><Relationship Id="rId717" Type="http://schemas.openxmlformats.org/officeDocument/2006/relationships/hyperlink" Target="http://www.3gpp.org/ftp/tsg_ran/WG2_RL2/TSGR2_115-e/Docs/R2-2108218.zip" TargetMode="External"/><Relationship Id="rId924" Type="http://schemas.openxmlformats.org/officeDocument/2006/relationships/hyperlink" Target="http://www.3gpp.org/ftp/tsg_ran/WG2_RL2/TSGR2_115-e/Docs/R2-2108080.zip" TargetMode="External"/><Relationship Id="rId1347" Type="http://schemas.openxmlformats.org/officeDocument/2006/relationships/hyperlink" Target="http://www.3gpp.org/ftp/tsg_ran/WG2_RL2/TSGR2_115-e/Docs/R2-2108658.zip" TargetMode="External"/><Relationship Id="rId1554" Type="http://schemas.openxmlformats.org/officeDocument/2006/relationships/hyperlink" Target="http://www.3gpp.org/ftp/tsg_ran/WG2_RL2/TSGR2_115-e/Docs/R2-2104223.zip" TargetMode="External"/><Relationship Id="rId1761" Type="http://schemas.openxmlformats.org/officeDocument/2006/relationships/hyperlink" Target="http://www.3gpp.org/ftp/tsg_ran/WG2_RL2/TSGR2_115-e/Docs/R2-2108316.zip" TargetMode="External"/><Relationship Id="rId1999" Type="http://schemas.openxmlformats.org/officeDocument/2006/relationships/hyperlink" Target="http://www.3gpp.org/ftp/tsg_ran/WG2_RL2/TSGR2_115-e/Docs/R2-2108899.zip" TargetMode="External"/><Relationship Id="rId2605" Type="http://schemas.openxmlformats.org/officeDocument/2006/relationships/hyperlink" Target="http://www.3gpp.org/ftp/tsg_ran/WG2_RL2/TSGR2_115-e/Docs/R2-2108151.zip" TargetMode="External"/><Relationship Id="rId2812" Type="http://schemas.openxmlformats.org/officeDocument/2006/relationships/hyperlink" Target="http://www.3gpp.org/ftp/tsg_ran/WG2_RL2/TSGR2_115-e/Docs/R2-2107637.zip" TargetMode="External"/><Relationship Id="rId53" Type="http://schemas.openxmlformats.org/officeDocument/2006/relationships/hyperlink" Target="http://www.3gpp.org/ftp/tsg_ran/WG2_RL2/TSGR2_115-e/Docs/R2-2108597.zip" TargetMode="External"/><Relationship Id="rId1207" Type="http://schemas.openxmlformats.org/officeDocument/2006/relationships/hyperlink" Target="http://www.3gpp.org/ftp/tsg_ran/WG2_RL2/TSGR2_115-e/Docs/R2-2107807.zip" TargetMode="External"/><Relationship Id="rId1414" Type="http://schemas.openxmlformats.org/officeDocument/2006/relationships/hyperlink" Target="http://www.3gpp.org/ftp/tsg_ran/WG2_RL2/TSGR2_115-e/Docs/R2-2108666.zip" TargetMode="External"/><Relationship Id="rId1621" Type="http://schemas.openxmlformats.org/officeDocument/2006/relationships/hyperlink" Target="http://www.3gpp.org/ftp/tsg_ran/WG2_RL2/TSGR2_115-e/Docs/R2-2108820.zip" TargetMode="External"/><Relationship Id="rId1859" Type="http://schemas.openxmlformats.org/officeDocument/2006/relationships/hyperlink" Target="http://www.3gpp.org/ftp/tsg_ran/WG2_RL2/TSGR2_115-e/Docs/R2-2109128.zip" TargetMode="External"/><Relationship Id="rId3074" Type="http://schemas.openxmlformats.org/officeDocument/2006/relationships/hyperlink" Target="http://www.3gpp.org/ftp/tsg_ran/WG2_RL2/TSGR2_115-e/Docs/R2-2106935.zip" TargetMode="External"/><Relationship Id="rId1719" Type="http://schemas.openxmlformats.org/officeDocument/2006/relationships/hyperlink" Target="http://www.3gpp.org/ftp/tsg_ran/WG2_RL2/TSGR2_115-e/Docs/R2-2108143.zip" TargetMode="External"/><Relationship Id="rId1926" Type="http://schemas.openxmlformats.org/officeDocument/2006/relationships/hyperlink" Target="http://www.3gpp.org/ftp/tsg_ran/WG2_RL2/TSGR2_115-e/Docs/R2-2107790.zip" TargetMode="External"/><Relationship Id="rId3281" Type="http://schemas.openxmlformats.org/officeDocument/2006/relationships/hyperlink" Target="http://www.3gpp.org/ftp/tsg_ran/WG2_RL2/TSGR2_115-e/Docs/R2-2107224.zip" TargetMode="External"/><Relationship Id="rId3379" Type="http://schemas.openxmlformats.org/officeDocument/2006/relationships/hyperlink" Target="http://www.3gpp.org/ftp/tsg_ran/WG2_RL2/TSGR2_115-e/Docs/R2-2108787.zip" TargetMode="External"/><Relationship Id="rId3586" Type="http://schemas.openxmlformats.org/officeDocument/2006/relationships/hyperlink" Target="http://www.3gpp.org/ftp/tsg_ran/WG2_RL2/TSGR2_115-e/Docs/R2-2108944.zip" TargetMode="External"/><Relationship Id="rId2090" Type="http://schemas.openxmlformats.org/officeDocument/2006/relationships/hyperlink" Target="http://www.3gpp.org/ftp/tsg_ran/WG2_RL2/TSGR2_115-e/Docs/R2-2108527.zip" TargetMode="External"/><Relationship Id="rId2188" Type="http://schemas.openxmlformats.org/officeDocument/2006/relationships/hyperlink" Target="http://www.3gpp.org/ftp/tsg_ran/WG2_RL2/TSGR2_115-e/Docs/R2-2108400.zip" TargetMode="External"/><Relationship Id="rId2395" Type="http://schemas.openxmlformats.org/officeDocument/2006/relationships/hyperlink" Target="http://www.3gpp.org/ftp/tsg_ran/WG2_RL2/TSGR2_115-e/Docs/R2-2107716.zip" TargetMode="External"/><Relationship Id="rId3141" Type="http://schemas.openxmlformats.org/officeDocument/2006/relationships/hyperlink" Target="http://www.3gpp.org/ftp/tsg_ran/WG2_RL2/TSGR2_115-e/Docs/R2-2108967.zip" TargetMode="External"/><Relationship Id="rId3239" Type="http://schemas.openxmlformats.org/officeDocument/2006/relationships/hyperlink" Target="http://www.3gpp.org/ftp/tsg_ran/WG2_RL2/TSGR2_115-e/Docs/R2-2109112.zip" TargetMode="External"/><Relationship Id="rId3446" Type="http://schemas.openxmlformats.org/officeDocument/2006/relationships/hyperlink" Target="http://www.3gpp.org/ftp/tsg_ran/WG2_RL2/TSGR2_115-e/Docs/R2-2107482.zip" TargetMode="External"/><Relationship Id="rId367" Type="http://schemas.openxmlformats.org/officeDocument/2006/relationships/hyperlink" Target="http://www.3gpp.org/ftp/tsg_ran/WG2_RL2/TSGR2_115-e/Docs/R2-2108781.zip" TargetMode="External"/><Relationship Id="rId574" Type="http://schemas.openxmlformats.org/officeDocument/2006/relationships/hyperlink" Target="http://www.3gpp.org/ftp/tsg_ran/WG2_RL2/TSGR2_115-e/Docs/R2-2107129.zip" TargetMode="External"/><Relationship Id="rId2048" Type="http://schemas.openxmlformats.org/officeDocument/2006/relationships/hyperlink" Target="http://www.3gpp.org/ftp/tsg_ran/WG2_RL2/TSGR2_115-e/Docs/R2-2107283.zip" TargetMode="External"/><Relationship Id="rId2255" Type="http://schemas.openxmlformats.org/officeDocument/2006/relationships/hyperlink" Target="http://www.3gpp.org/ftp/tsg_ran/WG2_RL2/TSGR2_115-e/Docs/R2-2107677.zip" TargetMode="External"/><Relationship Id="rId3001" Type="http://schemas.openxmlformats.org/officeDocument/2006/relationships/hyperlink" Target="http://www.3gpp.org/ftp/tsg_ran/WG2_RL2/TSGR2_115-e/Docs/R2-2108548.zip" TargetMode="External"/><Relationship Id="rId3653" Type="http://schemas.openxmlformats.org/officeDocument/2006/relationships/hyperlink" Target="http://www.3gpp.org/ftp/tsg_ran/WG2_RL2/TSGR2_115-e/Docs/R2-2108310.zip" TargetMode="External"/><Relationship Id="rId227" Type="http://schemas.openxmlformats.org/officeDocument/2006/relationships/hyperlink" Target="http://www.3gpp.org/ftp/tsg_ran/WG2_RL2/TSGR2_115-e/Docs/R2-2108572.zip" TargetMode="External"/><Relationship Id="rId781" Type="http://schemas.openxmlformats.org/officeDocument/2006/relationships/hyperlink" Target="http://www.3gpp.org/ftp/tsg_ran/WG2_RL2/TSGR2_115-e/Docs/R2-2107186.zip" TargetMode="External"/><Relationship Id="rId879" Type="http://schemas.openxmlformats.org/officeDocument/2006/relationships/hyperlink" Target="http://www.3gpp.org/ftp/tsg_ran/WG2_RL2/TSGR2_115-e/Docs/R2-2108933.zip" TargetMode="External"/><Relationship Id="rId2462" Type="http://schemas.openxmlformats.org/officeDocument/2006/relationships/hyperlink" Target="http://www.3gpp.org/ftp/tsg_ran/WG2_RL2/TSGR2_115-e/Docs/R2-2107823.zip" TargetMode="External"/><Relationship Id="rId2767" Type="http://schemas.openxmlformats.org/officeDocument/2006/relationships/hyperlink" Target="http://www.3gpp.org/ftp/tsg_ran/WG2_RL2/TSGR2_115-e/Docs/R2-2107059.zip" TargetMode="External"/><Relationship Id="rId3306" Type="http://schemas.openxmlformats.org/officeDocument/2006/relationships/hyperlink" Target="http://www.3gpp.org/ftp/tsg_ran/WG2_RL2/TSGR2_115-e/Docs/R2-2107570.zip" TargetMode="External"/><Relationship Id="rId3513" Type="http://schemas.openxmlformats.org/officeDocument/2006/relationships/hyperlink" Target="http://www.3gpp.org/ftp/tsg_ran/WG2_RL2/TSGR2_115-e/Docs/R2-2108892.zip" TargetMode="External"/><Relationship Id="rId3720" Type="http://schemas.openxmlformats.org/officeDocument/2006/relationships/hyperlink" Target="http://www.3gpp.org/ftp/tsg_ran/WG2_RL2/TSGR2_115-e/Docs/R2-2108924.zip" TargetMode="External"/><Relationship Id="rId434" Type="http://schemas.openxmlformats.org/officeDocument/2006/relationships/hyperlink" Target="http://www.3gpp.org/ftp/tsg_ran/WG2_RL2/TSGR2_115-e/Docs/R2-2108247.zip" TargetMode="External"/><Relationship Id="rId641" Type="http://schemas.openxmlformats.org/officeDocument/2006/relationships/hyperlink" Target="http://www.3gpp.org/ftp/tsg_ran/WG2_RL2/TSGR2_115-e/Docs/R2-2109182.zip" TargetMode="External"/><Relationship Id="rId739" Type="http://schemas.openxmlformats.org/officeDocument/2006/relationships/hyperlink" Target="http://www.3gpp.org/ftp/tsg_ran/WG2_RL2/TSGR2_115-e/Docs/R2-2108991.zip" TargetMode="External"/><Relationship Id="rId1064" Type="http://schemas.openxmlformats.org/officeDocument/2006/relationships/hyperlink" Target="http://www.3gpp.org/ftp/tsg_ran/WG2_RL2/TSGR2_115-e/Docs/R2-2108445.zip" TargetMode="External"/><Relationship Id="rId1271" Type="http://schemas.openxmlformats.org/officeDocument/2006/relationships/hyperlink" Target="http://www.3gpp.org/ftp/tsg_ran/WG2_RL2/TSGR2_115-e/Docs/R2-2107063.zip" TargetMode="External"/><Relationship Id="rId1369" Type="http://schemas.openxmlformats.org/officeDocument/2006/relationships/hyperlink" Target="http://www.3gpp.org/ftp/tsg_ran/WG2_RL2/TSGR2_115-e/Docs/R2-2108553.zip" TargetMode="External"/><Relationship Id="rId1576" Type="http://schemas.openxmlformats.org/officeDocument/2006/relationships/hyperlink" Target="http://www.3gpp.org/ftp/tsg_ran/WG2_RL2/TSGR2_115-e/Docs/R2-2107044.zip" TargetMode="External"/><Relationship Id="rId2115" Type="http://schemas.openxmlformats.org/officeDocument/2006/relationships/hyperlink" Target="http://www.3gpp.org/ftp/tsg_ran/WG2_RL2/TSGR2_115-e/Docs/R2-2109927.zip" TargetMode="External"/><Relationship Id="rId2322" Type="http://schemas.openxmlformats.org/officeDocument/2006/relationships/hyperlink" Target="http://www.3gpp.org/ftp/tsg_ran/WG2_RL2/TSGR2_115-e/Docs/R2-2108893.zip" TargetMode="External"/><Relationship Id="rId2974" Type="http://schemas.openxmlformats.org/officeDocument/2006/relationships/hyperlink" Target="http://www.3gpp.org/ftp/tsg_ran/WG2_RL2/TSGR2_115-e/Docs/R2-2107425.zip" TargetMode="External"/><Relationship Id="rId501" Type="http://schemas.openxmlformats.org/officeDocument/2006/relationships/hyperlink" Target="http://www.3gpp.org/ftp/tsg_ran/WG2_RL2/TSGR2_115-e/Docs/R2-2109170.zip" TargetMode="External"/><Relationship Id="rId946" Type="http://schemas.openxmlformats.org/officeDocument/2006/relationships/hyperlink" Target="http://www.3gpp.org/ftp/tsg_ran/WG2_RL2/TSGR2_115-e/Docs/R2-2107439.zip" TargetMode="External"/><Relationship Id="rId1131" Type="http://schemas.openxmlformats.org/officeDocument/2006/relationships/hyperlink" Target="http://www.3gpp.org/ftp/tsg_ran/WG2_RL2/TSGR2_115-e/Docs/R2-2107865.zip" TargetMode="External"/><Relationship Id="rId1229" Type="http://schemas.openxmlformats.org/officeDocument/2006/relationships/hyperlink" Target="http://www.3gpp.org/ftp/tsg_ran/WG2_RL2/TSGR2_115-e/Docs/R2-2108725.zip" TargetMode="External"/><Relationship Id="rId1783" Type="http://schemas.openxmlformats.org/officeDocument/2006/relationships/hyperlink" Target="http://www.3gpp.org/ftp/tsg_ran/WG2_RL2/TSGR2_115-e/Docs/R2-2107731.zip" TargetMode="External"/><Relationship Id="rId1990" Type="http://schemas.openxmlformats.org/officeDocument/2006/relationships/hyperlink" Target="http://www.3gpp.org/ftp/tsg_ran/WG2_RL2/TSGR2_115-e/Docs/R2-2107131.zip" TargetMode="External"/><Relationship Id="rId2627" Type="http://schemas.openxmlformats.org/officeDocument/2006/relationships/hyperlink" Target="http://www.3gpp.org/ftp/tsg_ran/WG2_RL2/TSGR2_115-e/Docs/R2-2107240.zip" TargetMode="External"/><Relationship Id="rId2834" Type="http://schemas.openxmlformats.org/officeDocument/2006/relationships/hyperlink" Target="http://www.3gpp.org/ftp/tsg_ran/WG2_RL2/TSGR2_115-e/Docs/R2-2107543.zip" TargetMode="External"/><Relationship Id="rId75" Type="http://schemas.openxmlformats.org/officeDocument/2006/relationships/hyperlink" Target="http://www.3gpp.org/ftp/tsg_ran/WG2_RL2/TSGR2_115-e/Docs/R2-2107616.zip" TargetMode="External"/><Relationship Id="rId806" Type="http://schemas.openxmlformats.org/officeDocument/2006/relationships/hyperlink" Target="http://www.3gpp.org/ftp/tsg_ran/WG2_RL2/TSGR2_115-e/Docs/R2-2108937.zip" TargetMode="External"/><Relationship Id="rId1436" Type="http://schemas.openxmlformats.org/officeDocument/2006/relationships/hyperlink" Target="http://www.3gpp.org/ftp/tsg_ran/WG2_RL2/TSGR2_115-e/Docs/R2-2107245.zip" TargetMode="External"/><Relationship Id="rId1643" Type="http://schemas.openxmlformats.org/officeDocument/2006/relationships/hyperlink" Target="http://www.3gpp.org/ftp/tsg_ran/WG2_RL2/TSGR2_115-e/Docs/R2-2107106.zip" TargetMode="External"/><Relationship Id="rId1850" Type="http://schemas.openxmlformats.org/officeDocument/2006/relationships/hyperlink" Target="http://www.3gpp.org/ftp/tsg_ran/WG2_RL2/TSGR2_115-e/Docs/R2-2108013.zip" TargetMode="External"/><Relationship Id="rId2901" Type="http://schemas.openxmlformats.org/officeDocument/2006/relationships/hyperlink" Target="http://www.3gpp.org/ftp/tsg_ran/WG2_RL2/TSGR2_115-e/Docs/R2-2108158.zip" TargetMode="External"/><Relationship Id="rId3096" Type="http://schemas.openxmlformats.org/officeDocument/2006/relationships/hyperlink" Target="http://www.3gpp.org/ftp/tsg_ran/WG2_RL2/TSGR2_115-e/Docs/R2-2106957.zip" TargetMode="External"/><Relationship Id="rId1503" Type="http://schemas.openxmlformats.org/officeDocument/2006/relationships/hyperlink" Target="http://www.3gpp.org/ftp/tsg_ran/WG2_RL2/TSGR2_115-e/Docs/R2-2107005.zip" TargetMode="External"/><Relationship Id="rId1710" Type="http://schemas.openxmlformats.org/officeDocument/2006/relationships/hyperlink" Target="http://www.3gpp.org/ftp/tsg_ran/WG2_RL2/TSGR2_115-e/Docs/R2-2107089.zip" TargetMode="External"/><Relationship Id="rId1948" Type="http://schemas.openxmlformats.org/officeDocument/2006/relationships/hyperlink" Target="http://www.3gpp.org/ftp/tsg_ran/WG2_RL2/TSGR2_115-e/Docs/R2-2106055.zip" TargetMode="External"/><Relationship Id="rId3163" Type="http://schemas.openxmlformats.org/officeDocument/2006/relationships/hyperlink" Target="http://www.3gpp.org/ftp/tsg_ran/WG2_RL2/TSGR2_115-e/Docs/R2-2109205.zip" TargetMode="External"/><Relationship Id="rId3370" Type="http://schemas.openxmlformats.org/officeDocument/2006/relationships/hyperlink" Target="http://www.3gpp.org/ftp/tsg_ran/WG2_RL2/TSGR2_115-e/Docs/R2-2107163.zip" TargetMode="External"/><Relationship Id="rId291" Type="http://schemas.openxmlformats.org/officeDocument/2006/relationships/hyperlink" Target="http://www.3gpp.org/ftp/tsg_ran/WG2_RL2/TSGR2_115-e/Docs/R2-2108364.zip" TargetMode="External"/><Relationship Id="rId1808" Type="http://schemas.openxmlformats.org/officeDocument/2006/relationships/hyperlink" Target="http://www.3gpp.org/ftp/tsg_ran/WG2_RL2/TSGR2_115-e/Docs/R2-2108028.zip" TargetMode="External"/><Relationship Id="rId3023" Type="http://schemas.openxmlformats.org/officeDocument/2006/relationships/hyperlink" Target="http://www.3gpp.org/ftp/tsg_ran/WG2_RL2/TSGR2_115-e/Docs/R2-2108560.zip" TargetMode="External"/><Relationship Id="rId3468" Type="http://schemas.openxmlformats.org/officeDocument/2006/relationships/hyperlink" Target="http://www.3gpp.org/ftp/tsg_ran/WG2_RL2/TSGR2_115-e/Docs/R2-2108736.zip" TargetMode="External"/><Relationship Id="rId3675" Type="http://schemas.openxmlformats.org/officeDocument/2006/relationships/hyperlink" Target="http://www.3gpp.org/ftp/tsg_ran/WG2_RL2/TSGR2_115-e/Docs/R2-2109204.zip" TargetMode="External"/><Relationship Id="rId151" Type="http://schemas.openxmlformats.org/officeDocument/2006/relationships/hyperlink" Target="http://www.3gpp.org/ftp/tsg_ran/WG2_RL2/TSGR2_115-e/Docs/R2-2109153.zip" TargetMode="External"/><Relationship Id="rId389" Type="http://schemas.openxmlformats.org/officeDocument/2006/relationships/hyperlink" Target="http://www.3gpp.org/ftp/tsg_ran/WG2_RL2/TSGR2_115-e/Docs/R2-2108787.zip" TargetMode="External"/><Relationship Id="rId596" Type="http://schemas.openxmlformats.org/officeDocument/2006/relationships/hyperlink" Target="http://www.3gpp.org/ftp/tsg_ran/WG2_RL2/TSGR2_115-e/Docs/R2-2108641.zip" TargetMode="External"/><Relationship Id="rId2277" Type="http://schemas.openxmlformats.org/officeDocument/2006/relationships/hyperlink" Target="http://www.3gpp.org/ftp/tsg_ran/WG2_RL2/TSGR2_115-e/Docs/R2-2108697.zip" TargetMode="External"/><Relationship Id="rId2484" Type="http://schemas.openxmlformats.org/officeDocument/2006/relationships/hyperlink" Target="http://www.3gpp.org/ftp/tsg_ran/WG2_RL2/TSGR2_115-e/Docs/R2-2107720.zip" TargetMode="External"/><Relationship Id="rId2691" Type="http://schemas.openxmlformats.org/officeDocument/2006/relationships/hyperlink" Target="http://www.3gpp.org/ftp/tsg_ran/WG2_RL2/TSGR2_115-e/Docs/R2-2107805.zip" TargetMode="External"/><Relationship Id="rId3230" Type="http://schemas.openxmlformats.org/officeDocument/2006/relationships/hyperlink" Target="http://www.3gpp.org/ftp/tsg_ran/WG2_RL2/TSGR2_115-e/Docs/R2-2109076.zip" TargetMode="External"/><Relationship Id="rId3328" Type="http://schemas.openxmlformats.org/officeDocument/2006/relationships/hyperlink" Target="http://www.3gpp.org/ftp/tsg_ran/WG2_RL2/TSGR2_115-e/Docs/R2-2107977.zip" TargetMode="External"/><Relationship Id="rId3535" Type="http://schemas.openxmlformats.org/officeDocument/2006/relationships/hyperlink" Target="http://www.3gpp.org/ftp/tsg_ran/WG2_RL2/TSGR2_115-e/Docs/R2-2108286.zip" TargetMode="External"/><Relationship Id="rId249" Type="http://schemas.openxmlformats.org/officeDocument/2006/relationships/hyperlink" Target="http://www.3gpp.org/ftp/tsg_ran/WG2_RL2/TSGR2_115-e/Docs/R2-2106129.zip" TargetMode="External"/><Relationship Id="rId456" Type="http://schemas.openxmlformats.org/officeDocument/2006/relationships/hyperlink" Target="http://www.3gpp.org/ftp/tsg_ran/WG2_RL2/TSGR2_115-e/Docs/R2-2109154.zip" TargetMode="External"/><Relationship Id="rId663" Type="http://schemas.openxmlformats.org/officeDocument/2006/relationships/hyperlink" Target="http://www.3gpp.org/ftp/tsg_ran/WG2_RL2/TSGR2_115-e/Docs/R2-2107402.zip" TargetMode="External"/><Relationship Id="rId870" Type="http://schemas.openxmlformats.org/officeDocument/2006/relationships/hyperlink" Target="http://www.3gpp.org/ftp/tsg_ran/WG2_RL2/TSGR2_115-e/Docs/R2-2108854.zip" TargetMode="External"/><Relationship Id="rId1086" Type="http://schemas.openxmlformats.org/officeDocument/2006/relationships/hyperlink" Target="http://www.3gpp.org/ftp/tsg_ran/WG2_RL2/TSGR2_115-e/Docs/R2-2103893.zip" TargetMode="External"/><Relationship Id="rId1293" Type="http://schemas.openxmlformats.org/officeDocument/2006/relationships/hyperlink" Target="http://www.3gpp.org/ftp/tsg_ran/WG2_RL2/TSGR2_115-e/Docs/R2-2105452.zip" TargetMode="External"/><Relationship Id="rId2137" Type="http://schemas.openxmlformats.org/officeDocument/2006/relationships/hyperlink" Target="http://www.3gpp.org/ftp/tsg_ran/WG2_RL2/TSGR2_115-e/Docs/R2-2107642.zip" TargetMode="External"/><Relationship Id="rId2344" Type="http://schemas.openxmlformats.org/officeDocument/2006/relationships/hyperlink" Target="http://www.3gpp.org/ftp/tsg_ran/WG2_RL2/TSGR2_115-e/Docs/R2-2108525.zip" TargetMode="External"/><Relationship Id="rId2551" Type="http://schemas.openxmlformats.org/officeDocument/2006/relationships/hyperlink" Target="http://www.3gpp.org/ftp/tsg_ran/WG2_RL2/TSGR2_115-e/Docs/R2-2109003.zip" TargetMode="External"/><Relationship Id="rId2789" Type="http://schemas.openxmlformats.org/officeDocument/2006/relationships/hyperlink" Target="http://www.3gpp.org/ftp/tsg_ran/WG2_RL2/TSGR2_115-e/Docs/R2-2108746.zip" TargetMode="External"/><Relationship Id="rId2996" Type="http://schemas.openxmlformats.org/officeDocument/2006/relationships/hyperlink" Target="http://www.3gpp.org/ftp/tsg_ran/WG2_RL2/TSGR2_115-e/Docs/R2-2108172.zip" TargetMode="External"/><Relationship Id="rId109" Type="http://schemas.openxmlformats.org/officeDocument/2006/relationships/hyperlink" Target="http://www.3gpp.org/ftp/tsg_ran/WG2_RL2/TSGR2_115-e/Docs/R2-2107374.zip" TargetMode="External"/><Relationship Id="rId316" Type="http://schemas.openxmlformats.org/officeDocument/2006/relationships/hyperlink" Target="http://www.3gpp.org/ftp/tsg_ran/WG2_RL2/TSGR2_115-e/Docs/R2-2108954.zip" TargetMode="External"/><Relationship Id="rId523" Type="http://schemas.openxmlformats.org/officeDocument/2006/relationships/hyperlink" Target="http://www.3gpp.org/ftp/tsg_ran/WG2_RL2/TSGR2_115-e/Docs/R2-2108652.zip" TargetMode="External"/><Relationship Id="rId968" Type="http://schemas.openxmlformats.org/officeDocument/2006/relationships/hyperlink" Target="http://www.3gpp.org/ftp/tsg_ran/WG2_RL2/TSGR2_115-e/Docs/R2-2107698.zip" TargetMode="External"/><Relationship Id="rId1153" Type="http://schemas.openxmlformats.org/officeDocument/2006/relationships/hyperlink" Target="http://www.3gpp.org/ftp/tsg_ran/WG2_RL2/TSGR2_115-e/Docs/R2-2109215.zip" TargetMode="External"/><Relationship Id="rId1598" Type="http://schemas.openxmlformats.org/officeDocument/2006/relationships/hyperlink" Target="http://www.3gpp.org/ftp/tsg_ran/WG2_RL2/TSGR2_115-e/Docs/R2-2107623.zip" TargetMode="External"/><Relationship Id="rId2204" Type="http://schemas.openxmlformats.org/officeDocument/2006/relationships/hyperlink" Target="http://www.3gpp.org/ftp/tsg_ran/WG2_RL2/TSGR2_115-e/Docs/R2-2108174.zip" TargetMode="External"/><Relationship Id="rId2649" Type="http://schemas.openxmlformats.org/officeDocument/2006/relationships/hyperlink" Target="http://www.3gpp.org/ftp/tsg_ran/WG2_RL2/TSGR2_115-e/Docs/R2-2106983.zip" TargetMode="External"/><Relationship Id="rId2856" Type="http://schemas.openxmlformats.org/officeDocument/2006/relationships/hyperlink" Target="http://www.3gpp.org/ftp/tsg_ran/WG2_RL2/TSGR2_115-e/Docs/R2-2109054.zip" TargetMode="External"/><Relationship Id="rId3602" Type="http://schemas.openxmlformats.org/officeDocument/2006/relationships/hyperlink" Target="http://www.3gpp.org/ftp/tsg_ran/WG2_RL2/TSGR2_115-e/Docs/R2-2107166.zip" TargetMode="External"/><Relationship Id="rId97" Type="http://schemas.openxmlformats.org/officeDocument/2006/relationships/hyperlink" Target="http://www.3gpp.org/ftp/tsg_ran/WG2_RL2/TSGR2_115-e/Docs/R2-2107419.zip" TargetMode="External"/><Relationship Id="rId730" Type="http://schemas.openxmlformats.org/officeDocument/2006/relationships/hyperlink" Target="http://www.3gpp.org/ftp/tsg_ran/WG2_RL2/TSGR2_115-e/Docs/R2-2108220.zip" TargetMode="External"/><Relationship Id="rId828" Type="http://schemas.openxmlformats.org/officeDocument/2006/relationships/hyperlink" Target="http://www.3gpp.org/ftp/tsg_ran/WG2_RL2/TSGR2_115-e/Docs/R2-2108299.zip" TargetMode="External"/><Relationship Id="rId1013" Type="http://schemas.openxmlformats.org/officeDocument/2006/relationships/hyperlink" Target="http://www.3gpp.org/ftp/tsg_ran/WG2_RL2/TSGR2_115-e/Docs/R2-2107015.zip" TargetMode="External"/><Relationship Id="rId1360" Type="http://schemas.openxmlformats.org/officeDocument/2006/relationships/hyperlink" Target="http://www.3gpp.org/ftp/tsg_ran/WG2_RL2/TSGR2_115-e/Docs/R2-2107741.zip" TargetMode="External"/><Relationship Id="rId1458" Type="http://schemas.openxmlformats.org/officeDocument/2006/relationships/hyperlink" Target="http://www.3gpp.org/ftp/tsg_ran/WG2_RL2/TSGR2_115-e/Docs/R2-2109065.zip" TargetMode="External"/><Relationship Id="rId1665" Type="http://schemas.openxmlformats.org/officeDocument/2006/relationships/hyperlink" Target="http://www.3gpp.org/ftp/tsg_ran/WG2_RL2/TSGR2_115-e/Docs/R2-2108622.zip" TargetMode="External"/><Relationship Id="rId1872" Type="http://schemas.openxmlformats.org/officeDocument/2006/relationships/hyperlink" Target="http://www.3gpp.org/ftp/tsg_ran/WG2_RL2/TSGR2_115-e/Docs/R2-2107523.zip" TargetMode="External"/><Relationship Id="rId2411" Type="http://schemas.openxmlformats.org/officeDocument/2006/relationships/hyperlink" Target="http://www.3gpp.org/ftp/tsg_ran/WG2_RL2/TSGR2_115-e/Docs/R2-2106942.zip" TargetMode="External"/><Relationship Id="rId2509" Type="http://schemas.openxmlformats.org/officeDocument/2006/relationships/hyperlink" Target="http://www.3gpp.org/ftp/tsg_ran/WG2_RL2/TSGR2_115-e/Docs/R2-2107099.zip" TargetMode="External"/><Relationship Id="rId2716" Type="http://schemas.openxmlformats.org/officeDocument/2006/relationships/hyperlink" Target="http://www.3gpp.org/ftp/tsg_ran/WG2_RL2/TSGR2_115-e/Docs/R2-2108656.zip" TargetMode="External"/><Relationship Id="rId1220" Type="http://schemas.openxmlformats.org/officeDocument/2006/relationships/hyperlink" Target="http://www.3gpp.org/ftp/tsg_ran/WG2_RL2/TSGR2_115-e/Docs/R2-2107327.zip" TargetMode="External"/><Relationship Id="rId1318" Type="http://schemas.openxmlformats.org/officeDocument/2006/relationships/hyperlink" Target="http://www.3gpp.org/ftp/tsg_ran/WG2_RL2/TSGR2_115-e/Docs/R2-2105864.zip" TargetMode="External"/><Relationship Id="rId1525" Type="http://schemas.openxmlformats.org/officeDocument/2006/relationships/hyperlink" Target="http://www.3gpp.org/ftp/tsg_ran/WG2_RL2/TSGR2_115-e/Docs/R2-2108711.zip" TargetMode="External"/><Relationship Id="rId2923" Type="http://schemas.openxmlformats.org/officeDocument/2006/relationships/hyperlink" Target="http://www.3gpp.org/ftp/tsg_ran/WG2_RL2/TSGR2_115-e/Docs/R2-2107370.zip" TargetMode="External"/><Relationship Id="rId1732" Type="http://schemas.openxmlformats.org/officeDocument/2006/relationships/hyperlink" Target="http://www.3gpp.org/ftp/tsg_ran/WG2_RL2/TSGR2_115-e/Docs/R2-2108252.zip" TargetMode="External"/><Relationship Id="rId3185" Type="http://schemas.openxmlformats.org/officeDocument/2006/relationships/hyperlink" Target="http://www.3gpp.org/ftp/tsg_ran/WG2_RL2/TSGR2_115-e/Docs/R2-2108434.zip" TargetMode="External"/><Relationship Id="rId3392" Type="http://schemas.openxmlformats.org/officeDocument/2006/relationships/hyperlink" Target="http://www.3gpp.org/ftp/tsg_ran/WG2_RL2/TSGR2_115-e/Docs/R2-2107656.zip" TargetMode="External"/><Relationship Id="rId24" Type="http://schemas.openxmlformats.org/officeDocument/2006/relationships/hyperlink" Target="http://www.3gpp.org/ftp/tsg_ran/WG2_RL2/TSGR2_115-e/Docs/R2-2107260.zip" TargetMode="External"/><Relationship Id="rId2299" Type="http://schemas.openxmlformats.org/officeDocument/2006/relationships/hyperlink" Target="http://www.3gpp.org/ftp/tsg_ran/WG2_RL2/TSGR2_115-e/Docs/R2-2107678.zip" TargetMode="External"/><Relationship Id="rId3045" Type="http://schemas.openxmlformats.org/officeDocument/2006/relationships/hyperlink" Target="http://www.3gpp.org/ftp/tsg_ran/WG2_RL2/TSGR2_115-e/Docs/R2-2106906.zip" TargetMode="External"/><Relationship Id="rId3252" Type="http://schemas.openxmlformats.org/officeDocument/2006/relationships/hyperlink" Target="http://www.3gpp.org/ftp/tsg_ran/WG2_RL2/TSGR2_115-e/Docs/R2-2109161.zip" TargetMode="External"/><Relationship Id="rId3697" Type="http://schemas.openxmlformats.org/officeDocument/2006/relationships/hyperlink" Target="http://www.3gpp.org/ftp/tsg_ran/WG2_RL2/TSGR2_115-e/Docs/R2-2109226.zip" TargetMode="External"/><Relationship Id="rId173" Type="http://schemas.openxmlformats.org/officeDocument/2006/relationships/hyperlink" Target="http://www.3gpp.org/ftp/tsg_ran/WG2_RL2/TSGR2_115-e/Docs/R2-2107378.zip" TargetMode="External"/><Relationship Id="rId380" Type="http://schemas.openxmlformats.org/officeDocument/2006/relationships/hyperlink" Target="http://www.3gpp.org/ftp/tsg_ran/WG2_RL2/TSGR2_115-e/Docs/R2-2108285.zip" TargetMode="External"/><Relationship Id="rId2061" Type="http://schemas.openxmlformats.org/officeDocument/2006/relationships/hyperlink" Target="http://www.3gpp.org/ftp/tsg_ran/WG2_RL2/TSGR2_115-e/Docs/R2-2108017.zip" TargetMode="External"/><Relationship Id="rId3112" Type="http://schemas.openxmlformats.org/officeDocument/2006/relationships/hyperlink" Target="http://www.3gpp.org/ftp/tsg_ran/WG2_RL2/TSGR2_115-e/Docs/R2-2106973.zip" TargetMode="External"/><Relationship Id="rId3557" Type="http://schemas.openxmlformats.org/officeDocument/2006/relationships/hyperlink" Target="http://www.3gpp.org/ftp/tsg_ran/WG2_RL2/TSGR2_115-e/Docs/R2-2107786.zip" TargetMode="External"/><Relationship Id="rId240" Type="http://schemas.openxmlformats.org/officeDocument/2006/relationships/hyperlink" Target="http://www.3gpp.org/ftp/tsg_ran/WG2_RL2/TSGR2_115-e/Docs/R2-2106958.zip" TargetMode="External"/><Relationship Id="rId478" Type="http://schemas.openxmlformats.org/officeDocument/2006/relationships/hyperlink" Target="http://www.3gpp.org/ftp/tsg_ran/WG2_RL2/TSGR2_115-e/Docs/R2-2107776.zip" TargetMode="External"/><Relationship Id="rId685" Type="http://schemas.openxmlformats.org/officeDocument/2006/relationships/hyperlink" Target="http://www.3gpp.org/ftp/tsg_ran/WG2_RL2/TSGR2_115-e/Docs/R2-2107167.zip" TargetMode="External"/><Relationship Id="rId892" Type="http://schemas.openxmlformats.org/officeDocument/2006/relationships/hyperlink" Target="http://www.3gpp.org/ftp/tsg_ran/WG2_RL2/TSGR2_115-e/Docs/R2-2105726.zip" TargetMode="External"/><Relationship Id="rId2159" Type="http://schemas.openxmlformats.org/officeDocument/2006/relationships/hyperlink" Target="http://www.3gpp.org/ftp/tsg_ran/WG2_RL2/TSGR2_115-e/Docs/R2-2108946.zip" TargetMode="External"/><Relationship Id="rId2366" Type="http://schemas.openxmlformats.org/officeDocument/2006/relationships/hyperlink" Target="http://www.3gpp.org/ftp/tsg_ran/WG2_RL2/TSGR2_115-e/Docs/R2-2107145.zip" TargetMode="External"/><Relationship Id="rId2573" Type="http://schemas.openxmlformats.org/officeDocument/2006/relationships/hyperlink" Target="http://www.3gpp.org/ftp/tsg_ran/WG2_RL2/TSGR2_115-e/Docs/R2-2107157.zip" TargetMode="External"/><Relationship Id="rId2780" Type="http://schemas.openxmlformats.org/officeDocument/2006/relationships/hyperlink" Target="http://www.3gpp.org/ftp/tsg_ran/WG2_RL2/TSGR2_115-e/Docs/R2-2107266.zip" TargetMode="External"/><Relationship Id="rId3417" Type="http://schemas.openxmlformats.org/officeDocument/2006/relationships/hyperlink" Target="http://www.3gpp.org/ftp/tsg_ran/WG2_RL2/TSGR2_115-e/Docs/R2-2107775.zip" TargetMode="External"/><Relationship Id="rId3624" Type="http://schemas.openxmlformats.org/officeDocument/2006/relationships/hyperlink" Target="http://www.3gpp.org/ftp/tsg_ran/WG2_RL2/TSGR2_115-e/Docs/R2-2108220.zip" TargetMode="External"/><Relationship Id="rId100" Type="http://schemas.openxmlformats.org/officeDocument/2006/relationships/hyperlink" Target="http://www.3gpp.org/ftp/tsg_ran/WG2_RL2/TSGR2_115-e/Docs/R2-2109067.zip" TargetMode="External"/><Relationship Id="rId338" Type="http://schemas.openxmlformats.org/officeDocument/2006/relationships/hyperlink" Target="http://www.3gpp.org/ftp/tsg_ran/WG2_RL2/TSGR2_115-e/Docs/R2-2107664.zip" TargetMode="External"/><Relationship Id="rId545" Type="http://schemas.openxmlformats.org/officeDocument/2006/relationships/hyperlink" Target="http://www.3gpp.org/ftp/tsg_ran/WG2_RL2/TSGR2_115-e/Docs/R2-2108615.zip" TargetMode="External"/><Relationship Id="rId752" Type="http://schemas.openxmlformats.org/officeDocument/2006/relationships/hyperlink" Target="http://www.3gpp.org/ftp/tsg_ran/WG2_RL2/TSGR2_115-e/Docs/R2-2107186.zip" TargetMode="External"/><Relationship Id="rId1175" Type="http://schemas.openxmlformats.org/officeDocument/2006/relationships/hyperlink" Target="http://www.3gpp.org/ftp/tsg_ran/WG2_RL2/TSGR2_115-e/Docs/R2-2107300.zip" TargetMode="External"/><Relationship Id="rId1382" Type="http://schemas.openxmlformats.org/officeDocument/2006/relationships/hyperlink" Target="http://www.3gpp.org/ftp/tsg_ran/WG2_RL2/TSGR2_115-e/Docs/R2-2107801.zip" TargetMode="External"/><Relationship Id="rId2019" Type="http://schemas.openxmlformats.org/officeDocument/2006/relationships/hyperlink" Target="http://www.3gpp.org/ftp/tsg_ran/WG2_RL2/TSGR2_115-e/Docs/R2-2108235.zip" TargetMode="External"/><Relationship Id="rId2226" Type="http://schemas.openxmlformats.org/officeDocument/2006/relationships/hyperlink" Target="http://www.3gpp.org/ftp/tsg_ran/WG2_RL2/TSGR2_115-e/Docs/R2-2108385.zip" TargetMode="External"/><Relationship Id="rId2433" Type="http://schemas.openxmlformats.org/officeDocument/2006/relationships/hyperlink" Target="http://www.3gpp.org/ftp/tsg_ran/WG2_RL2/TSGR2_115-e/Docs/R2-2108766.zip" TargetMode="External"/><Relationship Id="rId2640" Type="http://schemas.openxmlformats.org/officeDocument/2006/relationships/hyperlink" Target="http://www.3gpp.org/ftp/tsg_ran/WG2_RL2/TSGR2_115-e/Docs/R2-2108472.zip" TargetMode="External"/><Relationship Id="rId2878" Type="http://schemas.openxmlformats.org/officeDocument/2006/relationships/hyperlink" Target="http://www.3gpp.org/ftp/tsg_ran/WG2_RL2/TSGR2_115-e/Docs/R2-2107128.zip" TargetMode="External"/><Relationship Id="rId405" Type="http://schemas.openxmlformats.org/officeDocument/2006/relationships/hyperlink" Target="http://www.3gpp.org/ftp/tsg_ran/WG2_RL2/TSGR2_115-e/Docs/R2-2108767.zip" TargetMode="External"/><Relationship Id="rId612" Type="http://schemas.openxmlformats.org/officeDocument/2006/relationships/hyperlink" Target="http://www.3gpp.org/ftp/tsg_ran/WG2_RL2/TSGR2_115-e/Docs/R2-2108480.zip" TargetMode="External"/><Relationship Id="rId1035" Type="http://schemas.openxmlformats.org/officeDocument/2006/relationships/hyperlink" Target="http://www.3gpp.org/ftp/tsg_ran/WG2_RL2/TSGR2_115-e/Docs/R2-2108800.zip" TargetMode="External"/><Relationship Id="rId1242" Type="http://schemas.openxmlformats.org/officeDocument/2006/relationships/hyperlink" Target="http://www.3gpp.org/ftp/tsg_ran/WG2_RL2/TSGR2_115-e/Docs/R2-2108549.zip" TargetMode="External"/><Relationship Id="rId1687" Type="http://schemas.openxmlformats.org/officeDocument/2006/relationships/hyperlink" Target="http://www.3gpp.org/ftp/tsg_ran/WG2_RL2/TSGR2_115-e/Docs/R2-2108623.zip" TargetMode="External"/><Relationship Id="rId1894" Type="http://schemas.openxmlformats.org/officeDocument/2006/relationships/hyperlink" Target="http://www.3gpp.org/ftp/tsg_ran/WG2_RL2/TSGR2_115-e/Docs/R2-2108897.zip" TargetMode="External"/><Relationship Id="rId2500" Type="http://schemas.openxmlformats.org/officeDocument/2006/relationships/hyperlink" Target="http://www.3gpp.org/ftp/tsg_ran/WG2_RL2/TSGR2_115-e/Docs/R2-2106945.zip" TargetMode="External"/><Relationship Id="rId2738" Type="http://schemas.openxmlformats.org/officeDocument/2006/relationships/hyperlink" Target="http://www.3gpp.org/ftp/tsg_ran/WG2_RL2/TSGR2_115-e/Docs/R2-2107244.zip" TargetMode="External"/><Relationship Id="rId2945" Type="http://schemas.openxmlformats.org/officeDocument/2006/relationships/hyperlink" Target="http://www.3gpp.org/ftp/tsg_ran/WG2_RL2/TSGR2_115-e/Docs/R2-2108973.zip" TargetMode="External"/><Relationship Id="rId917" Type="http://schemas.openxmlformats.org/officeDocument/2006/relationships/hyperlink" Target="http://www.3gpp.org/ftp/tsg_ran/WG2_RL2/TSGR2_115-e/Docs/R2-2107919.zip" TargetMode="External"/><Relationship Id="rId1102" Type="http://schemas.openxmlformats.org/officeDocument/2006/relationships/hyperlink" Target="http://www.3gpp.org/ftp/tsg_ran/WG2_RL2/TSGR2_115-e/Docs/R2-2108692.zip" TargetMode="External"/><Relationship Id="rId1547" Type="http://schemas.openxmlformats.org/officeDocument/2006/relationships/hyperlink" Target="http://www.3gpp.org/ftp/tsg_ran/WG2_RL2/TSGR2_115-e/Docs/R2-2108086.zip" TargetMode="External"/><Relationship Id="rId1754" Type="http://schemas.openxmlformats.org/officeDocument/2006/relationships/hyperlink" Target="http://www.3gpp.org/ftp/tsg_ran/WG2_RL2/TSGR2_115-e/Docs/R2-2107243.zip" TargetMode="External"/><Relationship Id="rId1961" Type="http://schemas.openxmlformats.org/officeDocument/2006/relationships/hyperlink" Target="http://www.3gpp.org/ftp/tsg_ran/WG2_RL2/TSGR2_115-e/Docs/R2-2107346.zip" TargetMode="External"/><Relationship Id="rId2805" Type="http://schemas.openxmlformats.org/officeDocument/2006/relationships/hyperlink" Target="http://www.3gpp.org/ftp/tsg_ran/WG2_RL2/TSGR2_115-e/Docs/R2-2108503.zip" TargetMode="External"/><Relationship Id="rId46" Type="http://schemas.openxmlformats.org/officeDocument/2006/relationships/hyperlink" Target="http://www.3gpp.org/ftp/tsg_ran/WG2_RL2/TSGR2_115-e/Docs/R2-2106676.zip" TargetMode="External"/><Relationship Id="rId1407" Type="http://schemas.openxmlformats.org/officeDocument/2006/relationships/hyperlink" Target="http://www.3gpp.org/ftp/tsg_ran/WG2_RL2/TSGR2_115-e/Docs/R2-2108023.zip" TargetMode="External"/><Relationship Id="rId1614" Type="http://schemas.openxmlformats.org/officeDocument/2006/relationships/hyperlink" Target="http://www.3gpp.org/ftp/tsg_ran/WG2_RL2/TSGR2_115-e/Docs/R2-2108195.zip" TargetMode="External"/><Relationship Id="rId1821" Type="http://schemas.openxmlformats.org/officeDocument/2006/relationships/hyperlink" Target="http://www.3gpp.org/ftp/tsg_ran/WG2_RL2/TSGR2_115-e/Docs/R2-2107553.zip" TargetMode="External"/><Relationship Id="rId3067" Type="http://schemas.openxmlformats.org/officeDocument/2006/relationships/hyperlink" Target="http://www.3gpp.org/ftp/tsg_ran/WG2_RL2/TSGR2_115-e/Docs/R2-2106928.zip" TargetMode="External"/><Relationship Id="rId3274" Type="http://schemas.openxmlformats.org/officeDocument/2006/relationships/hyperlink" Target="http://www.3gpp.org/ftp/tsg_ran/WG2_RL2/TSGR2_115-e/Docs/R2-2108600.zip" TargetMode="External"/><Relationship Id="rId195" Type="http://schemas.openxmlformats.org/officeDocument/2006/relationships/hyperlink" Target="http://www.3gpp.org/ftp/tsg_ran/WG2_RL2/TSGR2_115-e/Docs/R2-2108583.zip" TargetMode="External"/><Relationship Id="rId1919" Type="http://schemas.openxmlformats.org/officeDocument/2006/relationships/hyperlink" Target="http://www.3gpp.org/ftp/tsg_ran/WG2_RL2/TSGR2_115-e/Docs/R2-2107315.zip" TargetMode="External"/><Relationship Id="rId3481" Type="http://schemas.openxmlformats.org/officeDocument/2006/relationships/hyperlink" Target="http://www.3gpp.org/ftp/tsg_ran/WG2_RL2/TSGR2_115-e/Docs/R2-2107263.zip" TargetMode="External"/><Relationship Id="rId3579" Type="http://schemas.openxmlformats.org/officeDocument/2006/relationships/hyperlink" Target="http://www.3gpp.org/ftp/tsg_ran/WG2_RL2/TSGR2_115-e/Docs/R2-2108939.zip" TargetMode="External"/><Relationship Id="rId2083" Type="http://schemas.openxmlformats.org/officeDocument/2006/relationships/hyperlink" Target="http://www.3gpp.org/ftp/tsg_ran/WG2_RL2/TSGR2_115-e/Docs/R2-2107911.zip" TargetMode="External"/><Relationship Id="rId2290" Type="http://schemas.openxmlformats.org/officeDocument/2006/relationships/hyperlink" Target="http://www.3gpp.org/ftp/tsg_ran/WG2_RL2/TSGR2_115-e/Docs/R2-2107216.zip" TargetMode="External"/><Relationship Id="rId2388" Type="http://schemas.openxmlformats.org/officeDocument/2006/relationships/hyperlink" Target="http://www.3gpp.org/ftp/tsg_ran/WG2_RL2/TSGR2_115-e/Docs/R2-2106946.zip" TargetMode="External"/><Relationship Id="rId2595" Type="http://schemas.openxmlformats.org/officeDocument/2006/relationships/hyperlink" Target="http://www.3gpp.org/ftp/tsg_ran/WG2_RL2/TSGR2_115-e/Docs/R2-2107653.zip" TargetMode="External"/><Relationship Id="rId3134" Type="http://schemas.openxmlformats.org/officeDocument/2006/relationships/hyperlink" Target="http://www.3gpp.org/ftp/tsg_ran/WG2_RL2/TSGR2_115-e/Docs/R2-2108925.zip" TargetMode="External"/><Relationship Id="rId3341" Type="http://schemas.openxmlformats.org/officeDocument/2006/relationships/hyperlink" Target="http://www.3gpp.org/ftp/tsg_ran/WG2_RL2/TSGR2_115-e/Docs/R2-2107130.zip" TargetMode="External"/><Relationship Id="rId3439" Type="http://schemas.openxmlformats.org/officeDocument/2006/relationships/hyperlink" Target="http://www.3gpp.org/ftp/tsg_ran/WG2_RL2/TSGR2_115-e/Docs/R2-2108107.zip" TargetMode="External"/><Relationship Id="rId262" Type="http://schemas.openxmlformats.org/officeDocument/2006/relationships/hyperlink" Target="http://www.3gpp.org/ftp/tsg_ran/WG2_RL2/TSGR2_115-e/Docs/R2-2108718.zip" TargetMode="External"/><Relationship Id="rId567" Type="http://schemas.openxmlformats.org/officeDocument/2006/relationships/hyperlink" Target="http://www.3gpp.org/ftp/tsg_ran/WG2_RL2/TSGR2_115-e/Docs/R2-2107288.zip" TargetMode="External"/><Relationship Id="rId1197" Type="http://schemas.openxmlformats.org/officeDocument/2006/relationships/hyperlink" Target="http://www.3gpp.org/ftp/tsg_ran/WG2_RL2/TSGR2_115-e/Docs/R2-2108856.zip" TargetMode="External"/><Relationship Id="rId2150" Type="http://schemas.openxmlformats.org/officeDocument/2006/relationships/hyperlink" Target="http://www.3gpp.org/ftp/tsg_ran/WG2_RL2/TSGR2_115-e/Docs/R2-2108536.zip" TargetMode="External"/><Relationship Id="rId2248" Type="http://schemas.openxmlformats.org/officeDocument/2006/relationships/hyperlink" Target="http://www.3gpp.org/ftp/tsg_ran/WG2_RL2/TSGR2_115-e/Docs/R2-2108276.zip" TargetMode="External"/><Relationship Id="rId3201" Type="http://schemas.openxmlformats.org/officeDocument/2006/relationships/hyperlink" Target="http://www.3gpp.org/ftp/tsg_ran/WG2_RL2/TSGR2_115-e/Docs/R2-2108908.zip" TargetMode="External"/><Relationship Id="rId3646" Type="http://schemas.openxmlformats.org/officeDocument/2006/relationships/hyperlink" Target="http://www.3gpp.org/ftp/tsg_ran/WG2_RL2/TSGR2_115-e/Docs/R2-2108962.zip" TargetMode="External"/><Relationship Id="rId122" Type="http://schemas.openxmlformats.org/officeDocument/2006/relationships/hyperlink" Target="http://www.3gpp.org/ftp/tsg_ran/WG2_RL2/TSGR2_115-e/Docs/R2-2107570.zip" TargetMode="External"/><Relationship Id="rId774" Type="http://schemas.openxmlformats.org/officeDocument/2006/relationships/hyperlink" Target="http://www.3gpp.org/ftp/tsg_ran/WG2_RL2/TSGR2_115-e/Docs/R2-2107302.zip" TargetMode="External"/><Relationship Id="rId981" Type="http://schemas.openxmlformats.org/officeDocument/2006/relationships/hyperlink" Target="http://www.3gpp.org/ftp/tsg_ran/WG2_RL2/TSGR2_115-e/Docs/R2-2108521.zip" TargetMode="External"/><Relationship Id="rId1057" Type="http://schemas.openxmlformats.org/officeDocument/2006/relationships/hyperlink" Target="http://www.3gpp.org/ftp/tsg_ran/WG2_RL2/TSGR2_115-e/Docs/R2-2108203.zip" TargetMode="External"/><Relationship Id="rId2010" Type="http://schemas.openxmlformats.org/officeDocument/2006/relationships/hyperlink" Target="http://www.3gpp.org/ftp/tsg_ran/WG2_RL2/TSGR2_115-e/Docs/R2-2107344.zip" TargetMode="External"/><Relationship Id="rId2455" Type="http://schemas.openxmlformats.org/officeDocument/2006/relationships/hyperlink" Target="http://www.3gpp.org/ftp/tsg_ran/WG2_RL2/TSGR2_115-e/Docs/R2-2108964.zip" TargetMode="External"/><Relationship Id="rId2662" Type="http://schemas.openxmlformats.org/officeDocument/2006/relationships/hyperlink" Target="http://www.3gpp.org/ftp/tsg_ran/WG2_RL2/TSGR2_115-e/Docs/R2-2107954.zip" TargetMode="External"/><Relationship Id="rId3506" Type="http://schemas.openxmlformats.org/officeDocument/2006/relationships/hyperlink" Target="http://www.3gpp.org/ftp/tsg_ran/WG2_RL2/TSGR2_115-e/Docs/R2-2108896.zip" TargetMode="External"/><Relationship Id="rId3713" Type="http://schemas.openxmlformats.org/officeDocument/2006/relationships/hyperlink" Target="http://www.3gpp.org/ftp/tsg_ran/WG2_RL2/TSGR2_115-e/Docs/R2-2108977.zip" TargetMode="External"/><Relationship Id="rId427" Type="http://schemas.openxmlformats.org/officeDocument/2006/relationships/hyperlink" Target="http://www.3gpp.org/ftp/tsg_ran/WG2_RL2/TSGR2_115-e/Docs/R2-2107782.zip" TargetMode="External"/><Relationship Id="rId634" Type="http://schemas.openxmlformats.org/officeDocument/2006/relationships/hyperlink" Target="http://www.3gpp.org/ftp/tsg_ran/WG2_RL2/TSGR2_115-e/Docs/R2-2108287.zip" TargetMode="External"/><Relationship Id="rId841" Type="http://schemas.openxmlformats.org/officeDocument/2006/relationships/hyperlink" Target="http://www.3gpp.org/ftp/tsg_ran/WG2_RL2/TSGR2_115-e/Docs/R2-2107819.zip" TargetMode="External"/><Relationship Id="rId1264" Type="http://schemas.openxmlformats.org/officeDocument/2006/relationships/hyperlink" Target="http://www.3gpp.org/ftp/tsg_ran/WG2_RL2/TSGR2_115-e/Docs/R2-2109143.zip" TargetMode="External"/><Relationship Id="rId1471" Type="http://schemas.openxmlformats.org/officeDocument/2006/relationships/hyperlink" Target="http://www.3gpp.org/ftp/tsg_ran/WG2_RL2/TSGR2_115-e/Docs/R2-2107580.zip" TargetMode="External"/><Relationship Id="rId1569" Type="http://schemas.openxmlformats.org/officeDocument/2006/relationships/hyperlink" Target="http://www.3gpp.org/ftp/tsg_ran/WG2_RL2/TSGR2_115-e/Docs/R2-2107043.zip" TargetMode="External"/><Relationship Id="rId2108" Type="http://schemas.openxmlformats.org/officeDocument/2006/relationships/hyperlink" Target="http://www.3gpp.org/ftp/tsg_ran/WG2_RL2/TSGR2_115-e/Docs/R2-2107144.zip" TargetMode="External"/><Relationship Id="rId2315" Type="http://schemas.openxmlformats.org/officeDocument/2006/relationships/hyperlink" Target="http://www.3gpp.org/ftp/tsg_ran/WG2_RL2/TSGR2_115-e/Docs/R2-2108881.zip" TargetMode="External"/><Relationship Id="rId2522" Type="http://schemas.openxmlformats.org/officeDocument/2006/relationships/hyperlink" Target="http://www.3gpp.org/ftp/tsg_ran/WG2_RL2/TSGR2_115-e/Docs/R2-2109105.zip" TargetMode="External"/><Relationship Id="rId2967" Type="http://schemas.openxmlformats.org/officeDocument/2006/relationships/hyperlink" Target="http://www.3gpp.org/ftp/tsg_ran/WG2_RL2/TSGR2_115-e/Docs/R2-2108325.zip" TargetMode="External"/><Relationship Id="rId701" Type="http://schemas.openxmlformats.org/officeDocument/2006/relationships/hyperlink" Target="http://www.3gpp.org/ftp/tsg_ran/WG2_RL2/TSGR2_115-e/Docs/R2-2107012.zip" TargetMode="External"/><Relationship Id="rId939" Type="http://schemas.openxmlformats.org/officeDocument/2006/relationships/hyperlink" Target="http://www.3gpp.org/ftp/tsg_ran/WG2_RL2/TSGR2_115-e/Docs/R2-2108846.zip" TargetMode="External"/><Relationship Id="rId1124" Type="http://schemas.openxmlformats.org/officeDocument/2006/relationships/hyperlink" Target="http://www.3gpp.org/ftp/tsg_ran/WG2_RL2/TSGR2_115-e/Docs/R2-2108490.zip" TargetMode="External"/><Relationship Id="rId1331" Type="http://schemas.openxmlformats.org/officeDocument/2006/relationships/hyperlink" Target="http://www.3gpp.org/ftp/tsg_ran/WG2_RL2/TSGR2_115-e/Docs/R2-2105848.zip" TargetMode="External"/><Relationship Id="rId1776" Type="http://schemas.openxmlformats.org/officeDocument/2006/relationships/hyperlink" Target="http://www.3gpp.org/ftp/tsg_ran/WG2_RL2/TSGR2_115-e/Docs/R2-2107384.zip" TargetMode="External"/><Relationship Id="rId1983" Type="http://schemas.openxmlformats.org/officeDocument/2006/relationships/hyperlink" Target="http://www.3gpp.org/ftp/tsg_ran/WG2_RL2/TSGR2_115-e/Docs/R2-2108887.zip" TargetMode="External"/><Relationship Id="rId2827" Type="http://schemas.openxmlformats.org/officeDocument/2006/relationships/hyperlink" Target="http://www.3gpp.org/ftp/tsg_ran/WG2_RL2/TSGR2_115-e/Docs/R2-2109019.zip" TargetMode="External"/><Relationship Id="rId68" Type="http://schemas.openxmlformats.org/officeDocument/2006/relationships/hyperlink" Target="http://www.3gpp.org/ftp/tsg_ran/WG2_RL2/TSGR2_115-e/Docs/R2-2109098.zip" TargetMode="External"/><Relationship Id="rId1429" Type="http://schemas.openxmlformats.org/officeDocument/2006/relationships/hyperlink" Target="http://www.3gpp.org/ftp/tsg_ran/WG2_RL2/TSGR2_115-e/Docs/R2-2106310.zip" TargetMode="External"/><Relationship Id="rId1636" Type="http://schemas.openxmlformats.org/officeDocument/2006/relationships/hyperlink" Target="http://www.3gpp.org/ftp/tsg_ran/WG2_RL2/TSGR2_115-e/Docs/R2-2107710.zip" TargetMode="External"/><Relationship Id="rId1843" Type="http://schemas.openxmlformats.org/officeDocument/2006/relationships/hyperlink" Target="http://www.3gpp.org/ftp/tsg_ran/WG2_RL2/TSGR2_115-e/Docs/R2-2108063.zip" TargetMode="External"/><Relationship Id="rId3089" Type="http://schemas.openxmlformats.org/officeDocument/2006/relationships/hyperlink" Target="http://www.3gpp.org/ftp/tsg_ran/WG2_RL2/TSGR2_115-e/Docs/R2-2106950.zip" TargetMode="External"/><Relationship Id="rId3296" Type="http://schemas.openxmlformats.org/officeDocument/2006/relationships/hyperlink" Target="http://www.3gpp.org/ftp/tsg_ran/WG2_RL2/TSGR2_115-e/Docs/R2-2108187.zip" TargetMode="External"/><Relationship Id="rId1703" Type="http://schemas.openxmlformats.org/officeDocument/2006/relationships/hyperlink" Target="http://www.3gpp.org/ftp/tsg_ran/WG2_RL2/TSGR2_115-e/Docs/R2-2108821.zip" TargetMode="External"/><Relationship Id="rId1910" Type="http://schemas.openxmlformats.org/officeDocument/2006/relationships/hyperlink" Target="http://www.3gpp.org/ftp/tsg_ran/WG2_RL2/TSGR2_115-e/Docs/R2-2109031.zip" TargetMode="External"/><Relationship Id="rId3156" Type="http://schemas.openxmlformats.org/officeDocument/2006/relationships/hyperlink" Target="http://www.3gpp.org/ftp/tsg_ran/WG2_RL2/TSGR2_115-e/Docs/R2-2109177.zip" TargetMode="External"/><Relationship Id="rId3363" Type="http://schemas.openxmlformats.org/officeDocument/2006/relationships/hyperlink" Target="http://www.3gpp.org/ftp/tsg_ran/WG2_RL2/TSGR2_115-e/Docs/R2-2106997.zip" TargetMode="External"/><Relationship Id="rId284" Type="http://schemas.openxmlformats.org/officeDocument/2006/relationships/hyperlink" Target="http://www.3gpp.org/ftp/tsg_ran/WG2_RL2/TSGR2_115-e/Docs/R2-2105188.zip" TargetMode="External"/><Relationship Id="rId491" Type="http://schemas.openxmlformats.org/officeDocument/2006/relationships/hyperlink" Target="http://www.3gpp.org/ftp/tsg_ran/WG2_RL2/TSGR2_115-e/Docs/R2-2109144.zip" TargetMode="External"/><Relationship Id="rId2172" Type="http://schemas.openxmlformats.org/officeDocument/2006/relationships/hyperlink" Target="http://www.3gpp.org/ftp/tsg_ran/WG2_RL2/TSGR2_115-e/Docs/R2-2107684.zip" TargetMode="External"/><Relationship Id="rId3016" Type="http://schemas.openxmlformats.org/officeDocument/2006/relationships/hyperlink" Target="http://www.3gpp.org/ftp/tsg_ran/WG2_RL2/TSGR2_115-e/Docs/R2-2109027.zip" TargetMode="External"/><Relationship Id="rId3223" Type="http://schemas.openxmlformats.org/officeDocument/2006/relationships/hyperlink" Target="http://www.3gpp.org/ftp/tsg_ran/WG2_RL2/TSGR2_115-e/Docs/R2-2109063.zip" TargetMode="External"/><Relationship Id="rId3570" Type="http://schemas.openxmlformats.org/officeDocument/2006/relationships/hyperlink" Target="http://www.3gpp.org/ftp/tsg_ran/WG2_RL2/TSGR2_115-e/Docs/R2-2108934.zip" TargetMode="External"/><Relationship Id="rId3668" Type="http://schemas.openxmlformats.org/officeDocument/2006/relationships/hyperlink" Target="http://www.3gpp.org/ftp/tsg_ran/WG2_RL2/TSGR2_115-e/Docs/R2-2108291.zip" TargetMode="External"/><Relationship Id="rId144" Type="http://schemas.openxmlformats.org/officeDocument/2006/relationships/hyperlink" Target="http://www.3gpp.org/ftp/tsg_ran/WG2_RL2/TSGR2_115-e/Docs/R2-2108617.zip" TargetMode="External"/><Relationship Id="rId589" Type="http://schemas.openxmlformats.org/officeDocument/2006/relationships/hyperlink" Target="http://www.3gpp.org/ftp/tsg_ran/WG2_RL2/TSGR2_115-e/Docs/R2-2108919.zip" TargetMode="External"/><Relationship Id="rId796" Type="http://schemas.openxmlformats.org/officeDocument/2006/relationships/hyperlink" Target="http://www.3gpp.org/ftp/tsg_ran/WG2_RL2/TSGR2_115-e/Docs/R2-2108935.zip" TargetMode="External"/><Relationship Id="rId2477" Type="http://schemas.openxmlformats.org/officeDocument/2006/relationships/hyperlink" Target="http://www.3gpp.org/ftp/tsg_ran/WG2_RL2/TSGR2_115-e/Docs/R2-2109016.zip" TargetMode="External"/><Relationship Id="rId2684" Type="http://schemas.openxmlformats.org/officeDocument/2006/relationships/hyperlink" Target="http://www.3gpp.org/ftp/tsg_ran/WG2_RL2/TSGR2_115-e/Docs/R2-2109017.zip" TargetMode="External"/><Relationship Id="rId3430" Type="http://schemas.openxmlformats.org/officeDocument/2006/relationships/hyperlink" Target="http://www.3gpp.org/ftp/tsg_ran/WG2_RL2/TSGR2_115-e/Docs/R2-2108777.zip" TargetMode="External"/><Relationship Id="rId3528" Type="http://schemas.openxmlformats.org/officeDocument/2006/relationships/hyperlink" Target="http://www.3gpp.org/ftp/tsg_ran/WG2_RL2/TSGR2_115-e/Docs/R2-2109130.zip" TargetMode="External"/><Relationship Id="rId3735" Type="http://schemas.openxmlformats.org/officeDocument/2006/relationships/fontTable" Target="fontTable.xml"/><Relationship Id="rId351" Type="http://schemas.openxmlformats.org/officeDocument/2006/relationships/hyperlink" Target="http://www.3gpp.org/ftp/tsg_ran/WG2_RL2/TSGR2_115-e/Docs/R2-2107161.zip" TargetMode="External"/><Relationship Id="rId449" Type="http://schemas.openxmlformats.org/officeDocument/2006/relationships/hyperlink" Target="http://www.3gpp.org/ftp/tsg_ran/WG2_RL2/TSGR2_115-e/Docs/R2-2107401.zip" TargetMode="External"/><Relationship Id="rId656" Type="http://schemas.openxmlformats.org/officeDocument/2006/relationships/hyperlink" Target="http://www.3gpp.org/ftp/tsg_ran/WG2_RL2/TSGR2_115-e/Docs/R2-2107943.zip" TargetMode="External"/><Relationship Id="rId863" Type="http://schemas.openxmlformats.org/officeDocument/2006/relationships/hyperlink" Target="http://www.3gpp.org/ftp/tsg_ran/WG2_RL2/TSGR2_115-e/Docs/R2-2107769.zip" TargetMode="External"/><Relationship Id="rId1079" Type="http://schemas.openxmlformats.org/officeDocument/2006/relationships/hyperlink" Target="http://www.3gpp.org/ftp/tsg_ran/WG2_RL2/TSGR2_115-e/Docs/R2-2108862.zip" TargetMode="External"/><Relationship Id="rId1286" Type="http://schemas.openxmlformats.org/officeDocument/2006/relationships/hyperlink" Target="http://www.3gpp.org/ftp/tsg_ran/WG2_RL2/TSGR2_115-e/Docs/R2-2108241.zip" TargetMode="External"/><Relationship Id="rId1493" Type="http://schemas.openxmlformats.org/officeDocument/2006/relationships/hyperlink" Target="http://www.3gpp.org/ftp/tsg_ran/WG2_RL2/TSGR2_115-e/Docs/R2-2108506.zip" TargetMode="External"/><Relationship Id="rId2032" Type="http://schemas.openxmlformats.org/officeDocument/2006/relationships/hyperlink" Target="http://www.3gpp.org/ftp/tsg_ran/WG2_RL2/TSGR2_115-e/Docs/R2-2108900.zip" TargetMode="External"/><Relationship Id="rId2337" Type="http://schemas.openxmlformats.org/officeDocument/2006/relationships/hyperlink" Target="http://www.3gpp.org/ftp/tsg_ran/WG2_RL2/TSGR2_115-e/Docs/R2-2107675.zip" TargetMode="External"/><Relationship Id="rId2544" Type="http://schemas.openxmlformats.org/officeDocument/2006/relationships/hyperlink" Target="http://www.3gpp.org/ftp/tsg_ran/WG2_RL2/TSGR2_115-e/Docs/R2-2107818.zip" TargetMode="External"/><Relationship Id="rId2891" Type="http://schemas.openxmlformats.org/officeDocument/2006/relationships/hyperlink" Target="http://www.3gpp.org/ftp/tsg_ran/WG2_RL2/TSGR2_115-e/Docs/R2-2108160.zip" TargetMode="External"/><Relationship Id="rId2989" Type="http://schemas.openxmlformats.org/officeDocument/2006/relationships/hyperlink" Target="http://www.3gpp.org/ftp/tsg_ran/WG2_RL2/TSGR2_115-e/Docs/R2-2107371.zip" TargetMode="External"/><Relationship Id="rId211" Type="http://schemas.openxmlformats.org/officeDocument/2006/relationships/hyperlink" Target="http://www.3gpp.org/ftp/tsg_ran/WG2_RL2/TSGR2_115-e/Docs/R2-2108576.zip" TargetMode="External"/><Relationship Id="rId309" Type="http://schemas.openxmlformats.org/officeDocument/2006/relationships/hyperlink" Target="http://www.3gpp.org/ftp/tsg_ran/WG2_RL2/TSGR2_115-e/Docs/R2-2108953.zip" TargetMode="External"/><Relationship Id="rId516" Type="http://schemas.openxmlformats.org/officeDocument/2006/relationships/hyperlink" Target="http://www.3gpp.org/ftp/tsg_ran/WG2_RL2/TSGR2_115-e/Docs/R2-2109055.zip" TargetMode="External"/><Relationship Id="rId1146" Type="http://schemas.openxmlformats.org/officeDocument/2006/relationships/hyperlink" Target="http://www.3gpp.org/ftp/tsg_ran/WG2_RL2/TSGR2_115-e/Docs/R2-2107533.zip" TargetMode="External"/><Relationship Id="rId1798" Type="http://schemas.openxmlformats.org/officeDocument/2006/relationships/hyperlink" Target="http://www.3gpp.org/ftp/tsg_ran/WG2_RL2/TSGR2_115-e/Docs/R2-2108011.zip" TargetMode="External"/><Relationship Id="rId2751" Type="http://schemas.openxmlformats.org/officeDocument/2006/relationships/hyperlink" Target="http://www.3gpp.org/ftp/tsg_ran/WG2_RL2/TSGR2_115-e/Docs/R2-2107008.zip" TargetMode="External"/><Relationship Id="rId2849" Type="http://schemas.openxmlformats.org/officeDocument/2006/relationships/hyperlink" Target="http://www.3gpp.org/ftp/tsg_ran/WG2_RL2/TSGR2_115-e/Docs/R2-2108366.zip" TargetMode="External"/><Relationship Id="rId723" Type="http://schemas.openxmlformats.org/officeDocument/2006/relationships/hyperlink" Target="http://www.3gpp.org/ftp/tsg_ran/WG2_RL2/TSGR2_115-e/Docs/R2-2108990.zip" TargetMode="External"/><Relationship Id="rId930" Type="http://schemas.openxmlformats.org/officeDocument/2006/relationships/hyperlink" Target="http://www.3gpp.org/ftp/tsg_ran/WG2_RL2/TSGR2_115-e/Docs/R2-2108485.zip" TargetMode="External"/><Relationship Id="rId1006" Type="http://schemas.openxmlformats.org/officeDocument/2006/relationships/hyperlink" Target="http://www.3gpp.org/ftp/tsg_ran/WG2_RL2/TSGR2_115-e/Docs/R2-2108201.zip" TargetMode="External"/><Relationship Id="rId1353" Type="http://schemas.openxmlformats.org/officeDocument/2006/relationships/hyperlink" Target="http://www.3gpp.org/ftp/tsg_ran/WG2_RL2/TSGR2_115-e/Docs/R2-2108020.zip" TargetMode="External"/><Relationship Id="rId1560" Type="http://schemas.openxmlformats.org/officeDocument/2006/relationships/hyperlink" Target="http://www.3gpp.org/ftp/tsg_ran/WG2_RL2/TSGR2_115-e/Docs/R2-2106967.zip" TargetMode="External"/><Relationship Id="rId1658" Type="http://schemas.openxmlformats.org/officeDocument/2006/relationships/hyperlink" Target="http://www.3gpp.org/ftp/tsg_ran/WG2_RL2/TSGR2_115-e/Docs/R2-2108155.zip" TargetMode="External"/><Relationship Id="rId1865" Type="http://schemas.openxmlformats.org/officeDocument/2006/relationships/hyperlink" Target="http://www.3gpp.org/ftp/tsg_ran/WG2_RL2/TSGR2_115-e/Docs/R2-2109217.zip" TargetMode="External"/><Relationship Id="rId2404" Type="http://schemas.openxmlformats.org/officeDocument/2006/relationships/hyperlink" Target="http://www.3gpp.org/ftp/tsg_ran/WG2_RL2/TSGR2_115-e/Docs/R2-2108425.zip" TargetMode="External"/><Relationship Id="rId2611" Type="http://schemas.openxmlformats.org/officeDocument/2006/relationships/hyperlink" Target="http://www.3gpp.org/ftp/tsg_ran/WG2_RL2/TSGR2_115-e/Docs/R2-2108224.zip" TargetMode="External"/><Relationship Id="rId2709" Type="http://schemas.openxmlformats.org/officeDocument/2006/relationships/hyperlink" Target="http://www.3gpp.org/ftp/tsg_ran/WG2_RL2/TSGR2_115-e/Docs/R2-2107906.zip" TargetMode="External"/><Relationship Id="rId1213" Type="http://schemas.openxmlformats.org/officeDocument/2006/relationships/hyperlink" Target="http://www.3gpp.org/ftp/tsg_ran/WG2_RL2/TSGR2_115-e/Docs/R2-2107808.zip" TargetMode="External"/><Relationship Id="rId1420" Type="http://schemas.openxmlformats.org/officeDocument/2006/relationships/hyperlink" Target="http://www.3gpp.org/ftp/tsg_ran/WG2_RL2/TSGR2_115-e/Docs/R2-2108242.zip" TargetMode="External"/><Relationship Id="rId1518" Type="http://schemas.openxmlformats.org/officeDocument/2006/relationships/hyperlink" Target="http://www.3gpp.org/ftp/tsg_ran/WG2_RL2/TSGR2_115-e/Docs/R2-2105693.zip" TargetMode="External"/><Relationship Id="rId2916" Type="http://schemas.openxmlformats.org/officeDocument/2006/relationships/hyperlink" Target="http://www.3gpp.org/ftp/tsg_ran/WG2_RL2/TSGR2_115-e/Docs/R2-2108390.zip" TargetMode="External"/><Relationship Id="rId3080" Type="http://schemas.openxmlformats.org/officeDocument/2006/relationships/hyperlink" Target="http://www.3gpp.org/ftp/tsg_ran/WG2_RL2/TSGR2_115-e/Docs/R2-2106941.zip" TargetMode="External"/><Relationship Id="rId1725" Type="http://schemas.openxmlformats.org/officeDocument/2006/relationships/hyperlink" Target="http://www.3gpp.org/ftp/tsg_ran/WG2_RL2/TSGR2_115-e/Docs/R2-2106995.zip" TargetMode="External"/><Relationship Id="rId1932" Type="http://schemas.openxmlformats.org/officeDocument/2006/relationships/hyperlink" Target="http://www.3gpp.org/ftp/tsg_ran/WG2_RL2/TSGR2_115-e/Docs/R2-2105250.zip" TargetMode="External"/><Relationship Id="rId3178" Type="http://schemas.openxmlformats.org/officeDocument/2006/relationships/hyperlink" Target="http://www.3gpp.org/ftp/tsg_ran/WG2_RL2/TSGR2_115-e/Docs/R2-2107959.zip" TargetMode="External"/><Relationship Id="rId3385" Type="http://schemas.openxmlformats.org/officeDocument/2006/relationships/hyperlink" Target="http://www.3gpp.org/ftp/tsg_ran/WG2_RL2/TSGR2_115-e/Docs/R2-2108267.zip" TargetMode="External"/><Relationship Id="rId3592" Type="http://schemas.openxmlformats.org/officeDocument/2006/relationships/hyperlink" Target="http://www.3gpp.org/ftp/tsg_ran/WG2_RL2/TSGR2_115-e/Docs/R2-2106994.zip" TargetMode="External"/><Relationship Id="rId17" Type="http://schemas.openxmlformats.org/officeDocument/2006/relationships/hyperlink" Target="http://www.3gpp.org/ftp/tsg_ran/WG2_RL2/TSGR2_115-e/Docs/R2-2108872.zip" TargetMode="External"/><Relationship Id="rId2194" Type="http://schemas.openxmlformats.org/officeDocument/2006/relationships/hyperlink" Target="http://www.3gpp.org/ftp/tsg_ran/WG2_RL2/TSGR2_115-e/Docs/R2-2107498.zip" TargetMode="External"/><Relationship Id="rId3038" Type="http://schemas.openxmlformats.org/officeDocument/2006/relationships/hyperlink" Target="http://www.3gpp.org/ftp/tsg_ran/WG2_RL2/TSGR2_115-e/Docs/R2-2108836.zip" TargetMode="External"/><Relationship Id="rId3245" Type="http://schemas.openxmlformats.org/officeDocument/2006/relationships/hyperlink" Target="http://www.3gpp.org/ftp/tsg_ran/WG2_RL2/TSGR2_115-e/Docs/R2-2109148.zip" TargetMode="External"/><Relationship Id="rId3452" Type="http://schemas.openxmlformats.org/officeDocument/2006/relationships/hyperlink" Target="http://www.3gpp.org/ftp/tsg_ran/WG2_RL2/TSGR2_115-e/Docs/R2-2108375.zip" TargetMode="External"/><Relationship Id="rId166" Type="http://schemas.openxmlformats.org/officeDocument/2006/relationships/hyperlink" Target="http://www.3gpp.org/ftp/tsg_ran/WG2_RL2/TSGR2_115-e/Docs/R2-2108290.zip" TargetMode="External"/><Relationship Id="rId373" Type="http://schemas.openxmlformats.org/officeDocument/2006/relationships/hyperlink" Target="http://www.3gpp.org/ftp/tsg_ran/WG2_RL2/TSGR2_115-e/Docs/R2-2108094.zip" TargetMode="External"/><Relationship Id="rId580" Type="http://schemas.openxmlformats.org/officeDocument/2006/relationships/hyperlink" Target="http://www.3gpp.org/ftp/tsg_ran/WG2_RL2/TSGR2_115-e/Docs/R2-2106996.zip" TargetMode="External"/><Relationship Id="rId2054" Type="http://schemas.openxmlformats.org/officeDocument/2006/relationships/hyperlink" Target="http://www.3gpp.org/ftp/tsg_ran/WG2_RL2/TSGR2_115-e/Docs/R2-2107522.zip" TargetMode="External"/><Relationship Id="rId2261" Type="http://schemas.openxmlformats.org/officeDocument/2006/relationships/hyperlink" Target="http://www.3gpp.org/ftp/tsg_ran/WG2_RL2/TSGR2_115-e/Docs/R2-2109130.zip" TargetMode="External"/><Relationship Id="rId2499" Type="http://schemas.openxmlformats.org/officeDocument/2006/relationships/hyperlink" Target="http://www.3gpp.org/ftp/tsg_ran/WG2_RL2/TSGR2_115-e/Docs/R2-2106938.zip" TargetMode="External"/><Relationship Id="rId3105" Type="http://schemas.openxmlformats.org/officeDocument/2006/relationships/hyperlink" Target="http://www.3gpp.org/ftp/tsg_ran/WG2_RL2/TSGR2_115-e/Docs/R2-2106966.zip" TargetMode="External"/><Relationship Id="rId3312" Type="http://schemas.openxmlformats.org/officeDocument/2006/relationships/hyperlink" Target="http://www.3gpp.org/ftp/tsg_ran/WG2_RL2/TSGR2_115-e/Docs/R2-2108647.zip" TargetMode="External"/><Relationship Id="rId1" Type="http://schemas.openxmlformats.org/officeDocument/2006/relationships/customXml" Target="../customXml/item1.xml"/><Relationship Id="rId233" Type="http://schemas.openxmlformats.org/officeDocument/2006/relationships/hyperlink" Target="http://www.3gpp.org/ftp/tsg_ran/WG2_RL2/TSGR2_115-e/Docs/R2-2108575.zip" TargetMode="External"/><Relationship Id="rId440" Type="http://schemas.openxmlformats.org/officeDocument/2006/relationships/hyperlink" Target="http://www.3gpp.org/ftp/tsg_ran/WG2_RL2/TSGR2_115-e/Docs/R2-2108247.zip" TargetMode="External"/><Relationship Id="rId678" Type="http://schemas.openxmlformats.org/officeDocument/2006/relationships/hyperlink" Target="http://www.3gpp.org/ftp/tsg_ran/WG2_RL2/TSGR2_115-e/Docs/R2-2107088.zip" TargetMode="External"/><Relationship Id="rId885" Type="http://schemas.openxmlformats.org/officeDocument/2006/relationships/hyperlink" Target="http://www.3gpp.org/ftp/tsg_ran/WG2_RL2/TSGR2_115-e/Docs/R2-2108926.zip" TargetMode="External"/><Relationship Id="rId1070" Type="http://schemas.openxmlformats.org/officeDocument/2006/relationships/hyperlink" Target="http://www.3gpp.org/ftp/tsg_ran/WG2_RL2/TSGR2_115-e/Docs/R2-2108165.zip" TargetMode="External"/><Relationship Id="rId2121" Type="http://schemas.openxmlformats.org/officeDocument/2006/relationships/hyperlink" Target="http://www.3gpp.org/ftp/tsg_ran/WG2_RL2/TSGR2_115-e/Docs/R2-2109126.zip" TargetMode="External"/><Relationship Id="rId2359" Type="http://schemas.openxmlformats.org/officeDocument/2006/relationships/hyperlink" Target="http://www.3gpp.org/ftp/tsg_ran/WG2_RL2/TSGR2_115-e/Docs/R2-2109197.zip" TargetMode="External"/><Relationship Id="rId2566" Type="http://schemas.openxmlformats.org/officeDocument/2006/relationships/hyperlink" Target="http://www.3gpp.org/ftp/tsg_ran/WG2_RL2/TSGR2_115-e/Docs/R2-2106985.zip" TargetMode="External"/><Relationship Id="rId2773" Type="http://schemas.openxmlformats.org/officeDocument/2006/relationships/hyperlink" Target="http://www.3gpp.org/ftp/tsg_ran/WG2_RL2/TSGR2_115-e/Docs/R2-2106917.zip" TargetMode="External"/><Relationship Id="rId2980" Type="http://schemas.openxmlformats.org/officeDocument/2006/relationships/hyperlink" Target="http://www.3gpp.org/ftp/tsg_ran/WG2_RL2/TSGR2_115-e/Docs/R2-2108454.zip" TargetMode="External"/><Relationship Id="rId3617" Type="http://schemas.openxmlformats.org/officeDocument/2006/relationships/hyperlink" Target="http://www.3gpp.org/ftp/tsg_ran/WG2_RL2/TSGR2_115-e/Docs/R2-2107168.zip" TargetMode="External"/><Relationship Id="rId300" Type="http://schemas.openxmlformats.org/officeDocument/2006/relationships/hyperlink" Target="http://www.3gpp.org/ftp/tsg_ran/WG2_RL2/TSGR2_115-e/Docs/R2-2108913.zip" TargetMode="External"/><Relationship Id="rId538" Type="http://schemas.openxmlformats.org/officeDocument/2006/relationships/hyperlink" Target="http://www.3gpp.org/ftp/tsg_ran/WG2_RL2/TSGR2_115-e/Docs/R2-2107727.zip" TargetMode="External"/><Relationship Id="rId745" Type="http://schemas.openxmlformats.org/officeDocument/2006/relationships/hyperlink" Target="http://www.3gpp.org/ftp/tsg_ran/WG2_RL2/TSGR2_115-e/Docs/R2-2108991.zip" TargetMode="External"/><Relationship Id="rId952" Type="http://schemas.openxmlformats.org/officeDocument/2006/relationships/hyperlink" Target="http://www.3gpp.org/ftp/tsg_ran/WG2_RL2/TSGR2_115-e/Docs/R2-2107694.zip" TargetMode="External"/><Relationship Id="rId1168" Type="http://schemas.openxmlformats.org/officeDocument/2006/relationships/hyperlink" Target="http://www.3gpp.org/ftp/tsg_ran/WG2_RL2/TSGR2_115-e/Docs/R2-2108491.zip" TargetMode="External"/><Relationship Id="rId1375" Type="http://schemas.openxmlformats.org/officeDocument/2006/relationships/hyperlink" Target="http://www.3gpp.org/ftp/tsg_ran/WG2_RL2/TSGR2_115-e/Docs/R2-2100781.zip" TargetMode="External"/><Relationship Id="rId1582" Type="http://schemas.openxmlformats.org/officeDocument/2006/relationships/hyperlink" Target="http://www.3gpp.org/ftp/tsg_ran/WG2_RL2/TSGR2_115-e/Docs/R2-2107039.zip" TargetMode="External"/><Relationship Id="rId2219" Type="http://schemas.openxmlformats.org/officeDocument/2006/relationships/hyperlink" Target="http://www.3gpp.org/ftp/tsg_ran/WG2_RL2/TSGR2_115-e/Docs/R2-2107499.zip" TargetMode="External"/><Relationship Id="rId2426" Type="http://schemas.openxmlformats.org/officeDocument/2006/relationships/hyperlink" Target="http://www.3gpp.org/ftp/tsg_ran/WG2_RL2/TSGR2_115-e/Docs/R2-2108417.zip" TargetMode="External"/><Relationship Id="rId2633" Type="http://schemas.openxmlformats.org/officeDocument/2006/relationships/hyperlink" Target="http://www.3gpp.org/ftp/tsg_ran/WG2_RL2/TSGR2_115-e/Docs/R2-2107918.zip" TargetMode="External"/><Relationship Id="rId81" Type="http://schemas.openxmlformats.org/officeDocument/2006/relationships/hyperlink" Target="http://www.3gpp.org/ftp/tsg_ran/WG2_RL2/TSGR2_115-e/Docs/R2-2108845.zip" TargetMode="External"/><Relationship Id="rId605" Type="http://schemas.openxmlformats.org/officeDocument/2006/relationships/hyperlink" Target="http://www.3gpp.org/ftp/tsg_ran/WG2_RL2/TSGR2_115-e/Docs/R2-2108736.zip" TargetMode="External"/><Relationship Id="rId812" Type="http://schemas.openxmlformats.org/officeDocument/2006/relationships/hyperlink" Target="http://www.3gpp.org/ftp/tsg_ran/WG2_RL2/TSGR2_115-e/Docs/R2-2107121.zip" TargetMode="External"/><Relationship Id="rId1028" Type="http://schemas.openxmlformats.org/officeDocument/2006/relationships/hyperlink" Target="http://www.3gpp.org/ftp/tsg_ran/WG2_RL2/TSGR2_115-e/Docs/R2-2108001.zip" TargetMode="External"/><Relationship Id="rId1235" Type="http://schemas.openxmlformats.org/officeDocument/2006/relationships/hyperlink" Target="http://www.3gpp.org/ftp/tsg_ran/WG2_RL2/TSGR2_115-e/Docs/R2-2106401.zip" TargetMode="External"/><Relationship Id="rId1442" Type="http://schemas.openxmlformats.org/officeDocument/2006/relationships/hyperlink" Target="http://www.3gpp.org/ftp/tsg_ran/WG2_RL2/TSGR2_115-e/Docs/R2-2107844.zip" TargetMode="External"/><Relationship Id="rId1887" Type="http://schemas.openxmlformats.org/officeDocument/2006/relationships/hyperlink" Target="http://www.3gpp.org/ftp/tsg_ran/WG2_RL2/TSGR2_115-e/Docs/R2-2107314.zip" TargetMode="External"/><Relationship Id="rId2840" Type="http://schemas.openxmlformats.org/officeDocument/2006/relationships/hyperlink" Target="http://www.3gpp.org/ftp/tsg_ran/WG2_RL2/TSGR2_115-e/Docs/R2-2109058.zip" TargetMode="External"/><Relationship Id="rId2938" Type="http://schemas.openxmlformats.org/officeDocument/2006/relationships/hyperlink" Target="http://www.3gpp.org/ftp/tsg_ran/WG2_RL2/TSGR2_115-e/Docs/R2-2106603.zip" TargetMode="External"/><Relationship Id="rId1302" Type="http://schemas.openxmlformats.org/officeDocument/2006/relationships/hyperlink" Target="http://www.3gpp.org/ftp/tsg_ran/WG2_RL2/TSGR2_115-e/Docs/R2-2108054.zip" TargetMode="External"/><Relationship Id="rId1747" Type="http://schemas.openxmlformats.org/officeDocument/2006/relationships/hyperlink" Target="http://www.3gpp.org/ftp/tsg_ran/WG2_RL2/TSGR2_115-e/Docs/R2-2108497.zip" TargetMode="External"/><Relationship Id="rId1954" Type="http://schemas.openxmlformats.org/officeDocument/2006/relationships/hyperlink" Target="http://www.3gpp.org/ftp/tsg_ran/WG2_RL2/TSGR2_115-e/Docs/R2-2108898.zip" TargetMode="External"/><Relationship Id="rId2700" Type="http://schemas.openxmlformats.org/officeDocument/2006/relationships/hyperlink" Target="http://www.3gpp.org/ftp/tsg_ran/WG2_RL2/TSGR2_115-e/Docs/R2-2106961.zip" TargetMode="External"/><Relationship Id="rId39" Type="http://schemas.openxmlformats.org/officeDocument/2006/relationships/hyperlink" Target="http://www.3gpp.org/ftp/tsg_ran/WG2_RL2/TSGR2_115-e/Docs/R2-2108634.zip" TargetMode="External"/><Relationship Id="rId1607" Type="http://schemas.openxmlformats.org/officeDocument/2006/relationships/hyperlink" Target="http://www.3gpp.org/ftp/tsg_ran/WG2_RL2/TSGR2_115-e/Docs/R2-2108060.zip" TargetMode="External"/><Relationship Id="rId1814" Type="http://schemas.openxmlformats.org/officeDocument/2006/relationships/hyperlink" Target="http://www.3gpp.org/ftp/tsg_ran/WG2_RL2/TSGR2_115-e/Docs/R2-2108012.zip" TargetMode="External"/><Relationship Id="rId3267" Type="http://schemas.openxmlformats.org/officeDocument/2006/relationships/hyperlink" Target="http://www.3gpp.org/ftp/tsg_ran/WG2_RL2/TSGR2_115-e/Docs/R2-2109214.zip" TargetMode="External"/><Relationship Id="rId188" Type="http://schemas.openxmlformats.org/officeDocument/2006/relationships/hyperlink" Target="http://www.3gpp.org/ftp/tsg_ran/WG2_RL2/TSGR2_115-e/Docs/R2-2108571.zip" TargetMode="External"/><Relationship Id="rId395" Type="http://schemas.openxmlformats.org/officeDocument/2006/relationships/hyperlink" Target="http://www.3gpp.org/ftp/tsg_ran/WG2_RL2/TSGR2_115-e/Docs/R2-2108285.zip" TargetMode="External"/><Relationship Id="rId2076" Type="http://schemas.openxmlformats.org/officeDocument/2006/relationships/hyperlink" Target="http://www.3gpp.org/ftp/tsg_ran/WG2_RL2/TSGR2_115-e/Docs/R2-2109219.zip" TargetMode="External"/><Relationship Id="rId3474" Type="http://schemas.openxmlformats.org/officeDocument/2006/relationships/hyperlink" Target="http://www.3gpp.org/ftp/tsg_ran/WG2_RL2/TSGR2_115-e/Docs/R2-2107088.zip" TargetMode="External"/><Relationship Id="rId3681" Type="http://schemas.openxmlformats.org/officeDocument/2006/relationships/hyperlink" Target="http://www.3gpp.org/ftp/tsg_ran/WG2_RL2/TSGR2_115-e/Docs/R2-2108886.zip" TargetMode="External"/><Relationship Id="rId2283" Type="http://schemas.openxmlformats.org/officeDocument/2006/relationships/hyperlink" Target="http://www.3gpp.org/ftp/tsg_ran/WG2_RL2/TSGR2_115-e/Docs/R2-2109131.zip" TargetMode="External"/><Relationship Id="rId2490" Type="http://schemas.openxmlformats.org/officeDocument/2006/relationships/hyperlink" Target="http://www.3gpp.org/ftp/tsg_ran/WG2_RL2/TSGR2_115-e/Docs/R2-2108543.zip" TargetMode="External"/><Relationship Id="rId2588" Type="http://schemas.openxmlformats.org/officeDocument/2006/relationships/hyperlink" Target="http://www.3gpp.org/ftp/tsg_ran/WG2_RL2/TSGR2_115-e/Docs/R2-2107432.zip" TargetMode="External"/><Relationship Id="rId3127" Type="http://schemas.openxmlformats.org/officeDocument/2006/relationships/hyperlink" Target="http://www.3gpp.org/ftp/tsg_ran/WG2_RL2/TSGR2_115-e/Docs/R2-2108861.zip" TargetMode="External"/><Relationship Id="rId3334" Type="http://schemas.openxmlformats.org/officeDocument/2006/relationships/hyperlink" Target="http://www.3gpp.org/ftp/tsg_ran/WG2_RL2/TSGR2_115-e/Docs/R2-2108579.zip" TargetMode="External"/><Relationship Id="rId3541" Type="http://schemas.openxmlformats.org/officeDocument/2006/relationships/hyperlink" Target="http://www.3gpp.org/ftp/tsg_ran/WG2_RL2/TSGR2_115-e/Docs/R2-2108444.zip" TargetMode="External"/><Relationship Id="rId255" Type="http://schemas.openxmlformats.org/officeDocument/2006/relationships/hyperlink" Target="http://www.3gpp.org/ftp/tsg_ran/WG2_RL2/TSGR2_115-e/Docs/R2-2107600.zip" TargetMode="External"/><Relationship Id="rId462" Type="http://schemas.openxmlformats.org/officeDocument/2006/relationships/hyperlink" Target="http://www.3gpp.org/ftp/tsg_ran/WG2_RL2/TSGR2_115-e/Docs/R2-2108473.zip" TargetMode="External"/><Relationship Id="rId1092" Type="http://schemas.openxmlformats.org/officeDocument/2006/relationships/hyperlink" Target="http://www.3gpp.org/ftp/tsg_ran/WG2_RL2/TSGR2_115-e/Docs/R2-2105064.zip" TargetMode="External"/><Relationship Id="rId1397" Type="http://schemas.openxmlformats.org/officeDocument/2006/relationships/hyperlink" Target="http://www.3gpp.org/ftp/tsg_ran/WG2_RL2/TSGR2_115-e/Docs/R2-2107203.zip" TargetMode="External"/><Relationship Id="rId2143" Type="http://schemas.openxmlformats.org/officeDocument/2006/relationships/hyperlink" Target="http://www.3gpp.org/ftp/tsg_ran/WG2_RL2/TSGR2_115-e/Docs/R2-2108175.zip" TargetMode="External"/><Relationship Id="rId2350" Type="http://schemas.openxmlformats.org/officeDocument/2006/relationships/hyperlink" Target="http://www.3gpp.org/ftp/tsg_ran/WG2_RL2/TSGR2_115-e/Docs/R2-2107748.zip" TargetMode="External"/><Relationship Id="rId2795" Type="http://schemas.openxmlformats.org/officeDocument/2006/relationships/hyperlink" Target="http://www.3gpp.org/ftp/tsg_ran/WG2_RL2/TSGR2_115-e/Docs/R2-2108640.zip" TargetMode="External"/><Relationship Id="rId3401" Type="http://schemas.openxmlformats.org/officeDocument/2006/relationships/hyperlink" Target="http://www.3gpp.org/ftp/tsg_ran/WG2_RL2/TSGR2_115-e/Docs/R2-2108249.zip" TargetMode="External"/><Relationship Id="rId3639" Type="http://schemas.openxmlformats.org/officeDocument/2006/relationships/hyperlink" Target="http://www.3gpp.org/ftp/tsg_ran/WG2_RL2/TSGR2_115-e/Docs/R2-2108997.zip" TargetMode="External"/><Relationship Id="rId115" Type="http://schemas.openxmlformats.org/officeDocument/2006/relationships/hyperlink" Target="http://www.3gpp.org/ftp/tsg_ran/WG2_RL2/TSGR2_115-e/Docs/R2-2107376.zip" TargetMode="External"/><Relationship Id="rId322" Type="http://schemas.openxmlformats.org/officeDocument/2006/relationships/hyperlink" Target="http://www.3gpp.org/ftp/tsg_ran/WG2_RL2/TSGR2_115-e/Docs/R2-2106937.zip" TargetMode="External"/><Relationship Id="rId767" Type="http://schemas.openxmlformats.org/officeDocument/2006/relationships/hyperlink" Target="http://www.3gpp.org/ftp/tsg_ran/WG2_RL2/TSGR2_115-e/Docs/R2-2107185.zip" TargetMode="External"/><Relationship Id="rId974" Type="http://schemas.openxmlformats.org/officeDocument/2006/relationships/hyperlink" Target="http://www.3gpp.org/ftp/tsg_ran/WG2_RL2/TSGR2_115-e/Docs/R2-2105019.zip" TargetMode="External"/><Relationship Id="rId2003" Type="http://schemas.openxmlformats.org/officeDocument/2006/relationships/hyperlink" Target="http://www.3gpp.org/ftp/tsg_ran/WG2_RL2/TSGR2_115-e/Docs/R2-2108903.zip" TargetMode="External"/><Relationship Id="rId2210" Type="http://schemas.openxmlformats.org/officeDocument/2006/relationships/hyperlink" Target="http://www.3gpp.org/ftp/tsg_ran/WG2_RL2/TSGR2_115-e/Docs/R2-2107989.zip" TargetMode="External"/><Relationship Id="rId2448" Type="http://schemas.openxmlformats.org/officeDocument/2006/relationships/hyperlink" Target="http://www.3gpp.org/ftp/tsg_ran/WG2_RL2/TSGR2_115-e/Docs/R2-2108431.zip" TargetMode="External"/><Relationship Id="rId2655" Type="http://schemas.openxmlformats.org/officeDocument/2006/relationships/hyperlink" Target="http://www.3gpp.org/ftp/tsg_ran/WG2_RL2/TSGR2_115-e/Docs/R2-2108874.zip" TargetMode="External"/><Relationship Id="rId2862" Type="http://schemas.openxmlformats.org/officeDocument/2006/relationships/hyperlink" Target="http://www.3gpp.org/ftp/tsg_ran/WG2_RL2/TSGR2_115-e/Docs/R2-2107843.zip" TargetMode="External"/><Relationship Id="rId3706" Type="http://schemas.openxmlformats.org/officeDocument/2006/relationships/hyperlink" Target="http://www.3gpp.org/ftp/tsg_ran/WG2_RL2/TSGR2_115-e/Docs/R2-2108930.zip" TargetMode="External"/><Relationship Id="rId627" Type="http://schemas.openxmlformats.org/officeDocument/2006/relationships/hyperlink" Target="http://www.3gpp.org/ftp/tsg_ran/WG2_RL2/TSGR2_115-e/Docs/R2-2107935.zip" TargetMode="External"/><Relationship Id="rId834" Type="http://schemas.openxmlformats.org/officeDocument/2006/relationships/hyperlink" Target="http://www.3gpp.org/ftp/tsg_ran/WG2_RL2/TSGR2_115-e/Docs/R2-2108314.zip" TargetMode="External"/><Relationship Id="rId1257" Type="http://schemas.openxmlformats.org/officeDocument/2006/relationships/hyperlink" Target="http://www.3gpp.org/ftp/tsg_ran/WG2_RL2/TSGR2_115-e/Docs/R2-2107169.zip" TargetMode="External"/><Relationship Id="rId1464" Type="http://schemas.openxmlformats.org/officeDocument/2006/relationships/hyperlink" Target="http://www.3gpp.org/ftp/tsg_ran/WG2_RL2/TSGR2_115-e/Docs/R2-2107247.zip" TargetMode="External"/><Relationship Id="rId1671" Type="http://schemas.openxmlformats.org/officeDocument/2006/relationships/hyperlink" Target="http://www.3gpp.org/ftp/tsg_ran/WG2_RL2/TSGR2_115-e/Docs/R2-2107105.zip" TargetMode="External"/><Relationship Id="rId2308" Type="http://schemas.openxmlformats.org/officeDocument/2006/relationships/hyperlink" Target="http://www.3gpp.org/ftp/tsg_ran/WG2_RL2/TSGR2_115-e/Docs/R2-2108245.zip" TargetMode="External"/><Relationship Id="rId2515" Type="http://schemas.openxmlformats.org/officeDocument/2006/relationships/hyperlink" Target="http://www.3gpp.org/ftp/tsg_ran/WG2_RL2/TSGR2_115-e/Docs/R2-2107816.zip" TargetMode="External"/><Relationship Id="rId2722" Type="http://schemas.openxmlformats.org/officeDocument/2006/relationships/hyperlink" Target="http://www.3gpp.org/ftp/tsg_ran/WG2_RL2/TSGR2_115-e/Docs/R2-2107007.zip" TargetMode="External"/><Relationship Id="rId901" Type="http://schemas.openxmlformats.org/officeDocument/2006/relationships/hyperlink" Target="http://www.3gpp.org/ftp/tsg_ran/WG2_RL2/TSGR2_115-e/Docs/R2-2107336.zip" TargetMode="External"/><Relationship Id="rId1117" Type="http://schemas.openxmlformats.org/officeDocument/2006/relationships/hyperlink" Target="http://www.3gpp.org/ftp/tsg_ran/WG2_RL2/TSGR2_115-e/Docs/R2-2105140.zip" TargetMode="External"/><Relationship Id="rId1324" Type="http://schemas.openxmlformats.org/officeDocument/2006/relationships/hyperlink" Target="http://www.3gpp.org/ftp/tsg_ran/WG2_RL2/TSGR2_115-e/Docs/R2-2107648.zip" TargetMode="External"/><Relationship Id="rId1531" Type="http://schemas.openxmlformats.org/officeDocument/2006/relationships/hyperlink" Target="http://www.3gpp.org/ftp/tsg_ran/WG2_RL2/TSGR2_115-e/Docs/R2-2107249.zip" TargetMode="External"/><Relationship Id="rId1769" Type="http://schemas.openxmlformats.org/officeDocument/2006/relationships/hyperlink" Target="http://www.3gpp.org/ftp/tsg_ran/WG2_RL2/TSGR2_115-e/Docs/R2-2108868.zip" TargetMode="External"/><Relationship Id="rId1976" Type="http://schemas.openxmlformats.org/officeDocument/2006/relationships/hyperlink" Target="http://www.3gpp.org/ftp/tsg_ran/WG2_RL2/TSGR2_115-e/Docs/R2-2107567.zip" TargetMode="External"/><Relationship Id="rId3191" Type="http://schemas.openxmlformats.org/officeDocument/2006/relationships/hyperlink" Target="http://www.3gpp.org/ftp/tsg_ran/WG2_RL2/TSGR2_115-e/Docs/R2-2108646.zip" TargetMode="External"/><Relationship Id="rId30" Type="http://schemas.openxmlformats.org/officeDocument/2006/relationships/hyperlink" Target="http://www.3gpp.org/ftp/tsg_ran/WG2_RL2/TSGR2_115-e/Docs/R2-2108851.zip" TargetMode="External"/><Relationship Id="rId1629" Type="http://schemas.openxmlformats.org/officeDocument/2006/relationships/hyperlink" Target="http://www.3gpp.org/ftp/tsg_ran/WG2_RL2/TSGR2_115-e/Docs/R2-2107710.zip" TargetMode="External"/><Relationship Id="rId1836" Type="http://schemas.openxmlformats.org/officeDocument/2006/relationships/hyperlink" Target="http://www.3gpp.org/ftp/tsg_ran/WG2_RL2/TSGR2_115-e/Docs/R2-2107408.zip" TargetMode="External"/><Relationship Id="rId3289" Type="http://schemas.openxmlformats.org/officeDocument/2006/relationships/hyperlink" Target="http://www.3gpp.org/ftp/tsg_ran/WG2_RL2/TSGR2_115-e/Docs/R2-2108637.zip" TargetMode="External"/><Relationship Id="rId3496" Type="http://schemas.openxmlformats.org/officeDocument/2006/relationships/hyperlink" Target="http://www.3gpp.org/ftp/tsg_ran/WG2_RL2/TSGR2_115-e/Docs/R2-2106950.zip" TargetMode="External"/><Relationship Id="rId1903" Type="http://schemas.openxmlformats.org/officeDocument/2006/relationships/hyperlink" Target="http://www.3gpp.org/ftp/tsg_ran/WG2_RL2/TSGR2_115-e/Docs/R2-2107972.zip" TargetMode="External"/><Relationship Id="rId2098" Type="http://schemas.openxmlformats.org/officeDocument/2006/relationships/hyperlink" Target="http://www.3gpp.org/ftp/tsg_ran/WG2_RL2/TSGR2_115-e/Docs/R2-2108940.zip" TargetMode="External"/><Relationship Id="rId3051" Type="http://schemas.openxmlformats.org/officeDocument/2006/relationships/hyperlink" Target="http://www.3gpp.org/ftp/tsg_ran/WG2_RL2/TSGR2_115-e/Docs/R2-2106912.zip" TargetMode="External"/><Relationship Id="rId3149" Type="http://schemas.openxmlformats.org/officeDocument/2006/relationships/hyperlink" Target="http://www.3gpp.org/ftp/tsg_ran/WG2_RL2/TSGR2_115-e/Docs/R2-2109121.zip" TargetMode="External"/><Relationship Id="rId3356" Type="http://schemas.openxmlformats.org/officeDocument/2006/relationships/hyperlink" Target="http://www.3gpp.org/ftp/tsg_ran/WG2_RL2/TSGR2_115-e/Docs/R2-2108602.zip" TargetMode="External"/><Relationship Id="rId3563" Type="http://schemas.openxmlformats.org/officeDocument/2006/relationships/hyperlink" Target="http://www.3gpp.org/ftp/tsg_ran/WG2_RL2/TSGR2_115-e/Docs/R2-2107330.zip" TargetMode="External"/><Relationship Id="rId277" Type="http://schemas.openxmlformats.org/officeDocument/2006/relationships/hyperlink" Target="http://www.3gpp.org/ftp/tsg_ran/WG2_RL2/TSGR2_115-e/Docs/R2-2108039.zip" TargetMode="External"/><Relationship Id="rId484" Type="http://schemas.openxmlformats.org/officeDocument/2006/relationships/hyperlink" Target="http://www.3gpp.org/ftp/tsg_ran/WG2_RL2/TSGR2_115-e/Docs/R2-2108102.zip" TargetMode="External"/><Relationship Id="rId2165" Type="http://schemas.openxmlformats.org/officeDocument/2006/relationships/hyperlink" Target="http://www.3gpp.org/ftp/tsg_ran/WG2_RL2/TSGR2_115-e/Docs/R2-2107358.zip" TargetMode="External"/><Relationship Id="rId3009" Type="http://schemas.openxmlformats.org/officeDocument/2006/relationships/hyperlink" Target="http://www.3gpp.org/ftp/tsg_ran/WG2_RL2/TSGR2_115-e/Docs/R2-2107988.zip" TargetMode="External"/><Relationship Id="rId3216" Type="http://schemas.openxmlformats.org/officeDocument/2006/relationships/hyperlink" Target="http://www.3gpp.org/ftp/tsg_ran/WG2_RL2/TSGR2_115-e/Docs/R2-2109006.zip" TargetMode="External"/><Relationship Id="rId137" Type="http://schemas.openxmlformats.org/officeDocument/2006/relationships/hyperlink" Target="http://www.3gpp.org/ftp/tsg_ran/WG2_RL2/TSGR2_115-e/Docs/R2-2107619.zip" TargetMode="External"/><Relationship Id="rId344" Type="http://schemas.openxmlformats.org/officeDocument/2006/relationships/hyperlink" Target="http://www.3gpp.org/ftp/tsg_ran/WG2_RL2/TSGR2_115-e/Docs/R2-2107927.zip" TargetMode="External"/><Relationship Id="rId691" Type="http://schemas.openxmlformats.org/officeDocument/2006/relationships/hyperlink" Target="http://www.3gpp.org/ftp/tsg_ran/WG2_RL2/TSGR2_115-e/Docs/R2-2107167.zip" TargetMode="External"/><Relationship Id="rId789" Type="http://schemas.openxmlformats.org/officeDocument/2006/relationships/hyperlink" Target="http://www.3gpp.org/ftp/tsg_ran/WG2_RL2/TSGR2_115-e/Docs/R2-2107334.zip" TargetMode="External"/><Relationship Id="rId996" Type="http://schemas.openxmlformats.org/officeDocument/2006/relationships/hyperlink" Target="http://www.3gpp.org/ftp/tsg_ran/WG2_RL2/TSGR2_115-e/Docs/R2-2107339.zip" TargetMode="External"/><Relationship Id="rId2025" Type="http://schemas.openxmlformats.org/officeDocument/2006/relationships/hyperlink" Target="http://www.3gpp.org/ftp/tsg_ran/WG2_RL2/TSGR2_115-e/Docs/R2-2107630.zip" TargetMode="External"/><Relationship Id="rId2372" Type="http://schemas.openxmlformats.org/officeDocument/2006/relationships/hyperlink" Target="http://www.3gpp.org/ftp/tsg_ran/WG2_RL2/TSGR2_115-e/Docs/R2-2105229.zip" TargetMode="External"/><Relationship Id="rId2677" Type="http://schemas.openxmlformats.org/officeDocument/2006/relationships/hyperlink" Target="http://www.3gpp.org/ftp/tsg_ran/WG2_RL2/TSGR2_115-e/Docs/R2-2108047.zip" TargetMode="External"/><Relationship Id="rId2884" Type="http://schemas.openxmlformats.org/officeDocument/2006/relationships/hyperlink" Target="http://www.3gpp.org/ftp/tsg_ran/WG2_RL2/TSGR2_115-e/Docs/R2-2107417.zip" TargetMode="External"/><Relationship Id="rId3423" Type="http://schemas.openxmlformats.org/officeDocument/2006/relationships/hyperlink" Target="http://www.3gpp.org/ftp/tsg_ran/WG2_RL2/TSGR2_115-e/Docs/R2-2106933.zip" TargetMode="External"/><Relationship Id="rId3630" Type="http://schemas.openxmlformats.org/officeDocument/2006/relationships/hyperlink" Target="http://www.3gpp.org/ftp/tsg_ran/WG2_RL2/TSGR2_115-e/Docs/R2-2107189.zip" TargetMode="External"/><Relationship Id="rId3728" Type="http://schemas.openxmlformats.org/officeDocument/2006/relationships/hyperlink" Target="http://www.3gpp.org/ftp/tsg_ran/WG2_RL2/TSGR2_115-e/Docs/R2-2109018.zip" TargetMode="External"/><Relationship Id="rId551" Type="http://schemas.openxmlformats.org/officeDocument/2006/relationships/hyperlink" Target="http://www.3gpp.org/ftp/tsg_ran/WG2_RL2/TSGR2_115-e/Docs/R2-2106911.zip" TargetMode="External"/><Relationship Id="rId649" Type="http://schemas.openxmlformats.org/officeDocument/2006/relationships/hyperlink" Target="http://www.3gpp.org/ftp/tsg_ran/WG2_RL2/TSGR2_115-e/Docs/R2-2109182.zip" TargetMode="External"/><Relationship Id="rId856" Type="http://schemas.openxmlformats.org/officeDocument/2006/relationships/hyperlink" Target="http://www.3gpp.org/ftp/tsg_ran/WG2_RL2/TSGR2_115-e/Docs/R2-2107774.zip" TargetMode="External"/><Relationship Id="rId1181" Type="http://schemas.openxmlformats.org/officeDocument/2006/relationships/hyperlink" Target="http://www.3gpp.org/ftp/tsg_ran/WG2_RL2/TSGR2_115-e/Docs/R2-2108119.zip" TargetMode="External"/><Relationship Id="rId1279" Type="http://schemas.openxmlformats.org/officeDocument/2006/relationships/hyperlink" Target="http://www.3gpp.org/ftp/tsg_ran/WG2_RL2/TSGR2_115-e/Docs/R2-2105517.zip" TargetMode="External"/><Relationship Id="rId1486" Type="http://schemas.openxmlformats.org/officeDocument/2006/relationships/hyperlink" Target="http://www.3gpp.org/ftp/tsg_ran/WG2_RL2/TSGR2_115-e/Docs/R2-2108056.zip" TargetMode="External"/><Relationship Id="rId2232" Type="http://schemas.openxmlformats.org/officeDocument/2006/relationships/hyperlink" Target="http://www.3gpp.org/ftp/tsg_ran/WG2_RL2/TSGR2_115-e/Docs/R2-2107137.zip" TargetMode="External"/><Relationship Id="rId2537" Type="http://schemas.openxmlformats.org/officeDocument/2006/relationships/hyperlink" Target="http://www.3gpp.org/ftp/tsg_ran/WG2_RL2/TSGR2_115-e/Docs/R2-2107817.zip" TargetMode="External"/><Relationship Id="rId204" Type="http://schemas.openxmlformats.org/officeDocument/2006/relationships/hyperlink" Target="http://www.3gpp.org/ftp/tsg_ran/WG2_RL2/TSGR2_115-e/Docs/R2-2108381.zip" TargetMode="External"/><Relationship Id="rId411" Type="http://schemas.openxmlformats.org/officeDocument/2006/relationships/hyperlink" Target="http://www.3gpp.org/ftp/tsg_ran/WG2_RL2/TSGR2_115-e/Docs/R2-2109192.zip" TargetMode="External"/><Relationship Id="rId509" Type="http://schemas.openxmlformats.org/officeDocument/2006/relationships/hyperlink" Target="http://www.3gpp.org/ftp/tsg_ran/WG2_RL2/TSGR2_115-e/Docs/R2-2108104.zip" TargetMode="External"/><Relationship Id="rId1041" Type="http://schemas.openxmlformats.org/officeDocument/2006/relationships/hyperlink" Target="http://www.3gpp.org/ftp/tsg_ran/WG2_RL2/TSGR2_115-e/Docs/R2-2107052.zip" TargetMode="External"/><Relationship Id="rId1139" Type="http://schemas.openxmlformats.org/officeDocument/2006/relationships/hyperlink" Target="http://www.3gpp.org/ftp/tsg_ran/WG2_RL2/TSGR2_115-e/Docs/R2-2107421.zip" TargetMode="External"/><Relationship Id="rId1346" Type="http://schemas.openxmlformats.org/officeDocument/2006/relationships/hyperlink" Target="http://www.3gpp.org/ftp/tsg_ran/WG2_RL2/TSGR2_115-e/Docs/R2-2107701.zip" TargetMode="External"/><Relationship Id="rId1693" Type="http://schemas.openxmlformats.org/officeDocument/2006/relationships/hyperlink" Target="http://www.3gpp.org/ftp/tsg_ran/WG2_RL2/TSGR2_115-e/Docs/R2-2107308.zip" TargetMode="External"/><Relationship Id="rId1998" Type="http://schemas.openxmlformats.org/officeDocument/2006/relationships/hyperlink" Target="http://www.3gpp.org/ftp/tsg_ran/WG2_RL2/TSGR2_115-e/Docs/R2-2108889.zip" TargetMode="External"/><Relationship Id="rId2744" Type="http://schemas.openxmlformats.org/officeDocument/2006/relationships/hyperlink" Target="http://www.3gpp.org/ftp/tsg_ran/WG2_RL2/TSGR2_115-e/Docs/R2-2108138.zip" TargetMode="External"/><Relationship Id="rId2951" Type="http://schemas.openxmlformats.org/officeDocument/2006/relationships/hyperlink" Target="http://www.3gpp.org/ftp/tsg_ran/WG2_RL2/TSGR2_115-e/Docs/R2-2108922.zip" TargetMode="External"/><Relationship Id="rId716" Type="http://schemas.openxmlformats.org/officeDocument/2006/relationships/hyperlink" Target="http://www.3gpp.org/ftp/tsg_ran/WG2_RL2/TSGR2_115-e/Docs/R2-2107012.zip" TargetMode="External"/><Relationship Id="rId923" Type="http://schemas.openxmlformats.org/officeDocument/2006/relationships/hyperlink" Target="http://www.3gpp.org/ftp/tsg_ran/WG2_RL2/TSGR2_115-e/Docs/R2-2108050.zip" TargetMode="External"/><Relationship Id="rId1553" Type="http://schemas.openxmlformats.org/officeDocument/2006/relationships/hyperlink" Target="http://www.3gpp.org/ftp/tsg_ran/WG2_RL2/TSGR2_115-e/Docs/R2-2108792.zip" TargetMode="External"/><Relationship Id="rId1760" Type="http://schemas.openxmlformats.org/officeDocument/2006/relationships/hyperlink" Target="http://www.3gpp.org/ftp/tsg_ran/WG2_RL2/TSGR2_115-e/Docs/R2-2107739.zip" TargetMode="External"/><Relationship Id="rId1858" Type="http://schemas.openxmlformats.org/officeDocument/2006/relationships/hyperlink" Target="http://www.3gpp.org/ftp/tsg_ran/WG2_RL2/TSGR2_115-e/Docs/R2-2109128.zip" TargetMode="External"/><Relationship Id="rId2604" Type="http://schemas.openxmlformats.org/officeDocument/2006/relationships/hyperlink" Target="http://www.3gpp.org/ftp/tsg_ran/WG2_RL2/TSGR2_115-e/Docs/R2-2108072.zip" TargetMode="External"/><Relationship Id="rId2811" Type="http://schemas.openxmlformats.org/officeDocument/2006/relationships/hyperlink" Target="http://www.3gpp.org/ftp/tsg_ran/WG2_RL2/TSGR2_115-e/Docs/R2-2108814.zip" TargetMode="External"/><Relationship Id="rId52" Type="http://schemas.openxmlformats.org/officeDocument/2006/relationships/hyperlink" Target="http://www.3gpp.org/ftp/tsg_ran/WG2_RL2/TSGR2_115-e/Docs/R2-2108601.zip" TargetMode="External"/><Relationship Id="rId1206" Type="http://schemas.openxmlformats.org/officeDocument/2006/relationships/hyperlink" Target="http://www.3gpp.org/ftp/tsg_ran/WG2_RL2/TSGR2_115-e/Docs/R2-2106351.zip" TargetMode="External"/><Relationship Id="rId1413" Type="http://schemas.openxmlformats.org/officeDocument/2006/relationships/hyperlink" Target="http://www.3gpp.org/ftp/tsg_ran/WG2_RL2/TSGR2_115-e/Docs/R2-2108516.zip" TargetMode="External"/><Relationship Id="rId1620" Type="http://schemas.openxmlformats.org/officeDocument/2006/relationships/hyperlink" Target="http://www.3gpp.org/ftp/tsg_ran/WG2_RL2/TSGR2_115-e/Docs/R2-2108734.zip" TargetMode="External"/><Relationship Id="rId2909" Type="http://schemas.openxmlformats.org/officeDocument/2006/relationships/hyperlink" Target="http://www.3gpp.org/ftp/tsg_ran/WG2_RL2/TSGR2_115-e/Docs/R2-2107122.zip" TargetMode="External"/><Relationship Id="rId3073" Type="http://schemas.openxmlformats.org/officeDocument/2006/relationships/hyperlink" Target="http://www.3gpp.org/ftp/tsg_ran/WG2_RL2/TSGR2_115-e/Docs/R2-2106934.zip" TargetMode="External"/><Relationship Id="rId3280" Type="http://schemas.openxmlformats.org/officeDocument/2006/relationships/hyperlink" Target="http://www.3gpp.org/ftp/tsg_ran/WG2_RL2/TSGR2_115-e/Docs/R2-2108819.zip" TargetMode="External"/><Relationship Id="rId1718" Type="http://schemas.openxmlformats.org/officeDocument/2006/relationships/hyperlink" Target="http://www.3gpp.org/ftp/tsg_ran/WG2_RL2/TSGR2_115-e/Docs/R2-2107950.zip" TargetMode="External"/><Relationship Id="rId1925" Type="http://schemas.openxmlformats.org/officeDocument/2006/relationships/hyperlink" Target="http://www.3gpp.org/ftp/tsg_ran/WG2_RL2/TSGR2_115-e/Docs/R2-2107632.zip" TargetMode="External"/><Relationship Id="rId3140" Type="http://schemas.openxmlformats.org/officeDocument/2006/relationships/hyperlink" Target="http://www.3gpp.org/ftp/tsg_ran/WG2_RL2/TSGR2_115-e/Docs/R2-2108966.zip" TargetMode="External"/><Relationship Id="rId3378" Type="http://schemas.openxmlformats.org/officeDocument/2006/relationships/hyperlink" Target="http://www.3gpp.org/ftp/tsg_ran/WG2_RL2/TSGR2_115-e/Docs/R2-2108095.zip" TargetMode="External"/><Relationship Id="rId3585" Type="http://schemas.openxmlformats.org/officeDocument/2006/relationships/hyperlink" Target="http://www.3gpp.org/ftp/tsg_ran/WG2_RL2/TSGR2_115-e/Docs/R2-2108943.zip" TargetMode="External"/><Relationship Id="rId299" Type="http://schemas.openxmlformats.org/officeDocument/2006/relationships/hyperlink" Target="http://www.3gpp.org/ftp/tsg_ran/WG2_RL2/TSGR2_115-e/Docs/R2-2108912.zip" TargetMode="External"/><Relationship Id="rId2187" Type="http://schemas.openxmlformats.org/officeDocument/2006/relationships/hyperlink" Target="http://www.3gpp.org/ftp/tsg_ran/WG2_RL2/TSGR2_115-e/Docs/R2-2109123.zip" TargetMode="External"/><Relationship Id="rId2394" Type="http://schemas.openxmlformats.org/officeDocument/2006/relationships/hyperlink" Target="http://www.3gpp.org/ftp/tsg_ran/WG2_RL2/TSGR2_115-e/Docs/R2-2107715.zip" TargetMode="External"/><Relationship Id="rId3238" Type="http://schemas.openxmlformats.org/officeDocument/2006/relationships/hyperlink" Target="http://www.3gpp.org/ftp/tsg_ran/WG2_RL2/TSGR2_115-e/Docs/R2-2109111.zip" TargetMode="External"/><Relationship Id="rId3445" Type="http://schemas.openxmlformats.org/officeDocument/2006/relationships/hyperlink" Target="http://www.3gpp.org/ftp/tsg_ran/WG2_RL2/TSGR2_115-e/Docs/R2-2107129.zip" TargetMode="External"/><Relationship Id="rId3652" Type="http://schemas.openxmlformats.org/officeDocument/2006/relationships/hyperlink" Target="http://www.3gpp.org/ftp/tsg_ran/WG2_RL2/TSGR2_115-e/Docs/R2-2108968.zip" TargetMode="External"/><Relationship Id="rId159" Type="http://schemas.openxmlformats.org/officeDocument/2006/relationships/hyperlink" Target="http://www.3gpp.org/ftp/tsg_ran/WG2_RL2/TSGR2_115-e/Docs/R2-2109181.zip" TargetMode="External"/><Relationship Id="rId366" Type="http://schemas.openxmlformats.org/officeDocument/2006/relationships/hyperlink" Target="http://www.3gpp.org/ftp/tsg_ran/WG2_RL2/TSGR2_115-e/Docs/R2-2109068.zip" TargetMode="External"/><Relationship Id="rId573" Type="http://schemas.openxmlformats.org/officeDocument/2006/relationships/hyperlink" Target="http://www.3gpp.org/ftp/tsg_ran/WG2_RL2/TSGR2_115-e/Docs/R2-2108587.zip" TargetMode="External"/><Relationship Id="rId780" Type="http://schemas.openxmlformats.org/officeDocument/2006/relationships/hyperlink" Target="http://www.3gpp.org/ftp/tsg_ran/WG2_RL2/TSGR2_115-e/Docs/R2-2107185.zip" TargetMode="External"/><Relationship Id="rId2047" Type="http://schemas.openxmlformats.org/officeDocument/2006/relationships/hyperlink" Target="http://www.3gpp.org/ftp/tsg_ran/WG2_RL2/TSGR2_115-e/Docs/R2-2107079.zip" TargetMode="External"/><Relationship Id="rId2254" Type="http://schemas.openxmlformats.org/officeDocument/2006/relationships/hyperlink" Target="http://www.3gpp.org/ftp/tsg_ran/WG2_RL2/TSGR2_115-e/Docs/R2-2107676.zip" TargetMode="External"/><Relationship Id="rId2461" Type="http://schemas.openxmlformats.org/officeDocument/2006/relationships/hyperlink" Target="http://www.3gpp.org/ftp/tsg_ran/WG2_RL2/TSGR2_115-e/Docs/R2-2107512.zip" TargetMode="External"/><Relationship Id="rId2699" Type="http://schemas.openxmlformats.org/officeDocument/2006/relationships/hyperlink" Target="http://www.3gpp.org/ftp/tsg_ran/WG2_RL2/TSGR2_115-e/Docs/R2-2106936.zip" TargetMode="External"/><Relationship Id="rId3000" Type="http://schemas.openxmlformats.org/officeDocument/2006/relationships/hyperlink" Target="http://www.3gpp.org/ftp/tsg_ran/WG2_RL2/TSGR2_115-e/Docs/R2-2108546.zip" TargetMode="External"/><Relationship Id="rId3305" Type="http://schemas.openxmlformats.org/officeDocument/2006/relationships/hyperlink" Target="http://www.3gpp.org/ftp/tsg_ran/WG2_RL2/TSGR2_115-e/Docs/R2-2107837.zip" TargetMode="External"/><Relationship Id="rId3512" Type="http://schemas.openxmlformats.org/officeDocument/2006/relationships/hyperlink" Target="http://www.3gpp.org/ftp/tsg_ran/WG2_RL2/TSGR2_115-e/Docs/R2-2108904.zip" TargetMode="External"/><Relationship Id="rId226" Type="http://schemas.openxmlformats.org/officeDocument/2006/relationships/hyperlink" Target="http://www.3gpp.org/ftp/tsg_ran/WG2_RL2/TSGR2_115-e/Docs/R2-2106963.zip" TargetMode="External"/><Relationship Id="rId433" Type="http://schemas.openxmlformats.org/officeDocument/2006/relationships/hyperlink" Target="http://www.3gpp.org/ftp/tsg_ran/WG2_RL2/TSGR2_115-e/Docs/R2-2108249.zip" TargetMode="External"/><Relationship Id="rId878" Type="http://schemas.openxmlformats.org/officeDocument/2006/relationships/hyperlink" Target="http://www.3gpp.org/ftp/tsg_ran/WG2_RL2/TSGR2_115-e/Docs/R2-2107959.zip" TargetMode="External"/><Relationship Id="rId1063" Type="http://schemas.openxmlformats.org/officeDocument/2006/relationships/hyperlink" Target="http://www.3gpp.org/ftp/tsg_ran/WG2_RL2/TSGR2_115-e/Docs/R2-2107669.zip" TargetMode="External"/><Relationship Id="rId1270" Type="http://schemas.openxmlformats.org/officeDocument/2006/relationships/hyperlink" Target="http://www.3gpp.org/ftp/tsg_ran/WG2_RL2/TSGR2_115-e/Docs/R2-2109106.zip" TargetMode="External"/><Relationship Id="rId2114" Type="http://schemas.openxmlformats.org/officeDocument/2006/relationships/hyperlink" Target="http://www.3gpp.org/ftp/tsg_ran/WG2_RL2/TSGR2_115-e/Docs/R2-2108943.zip" TargetMode="External"/><Relationship Id="rId2559" Type="http://schemas.openxmlformats.org/officeDocument/2006/relationships/hyperlink" Target="http://www.3gpp.org/ftp/tsg_ran/WG2_RL2/TSGR2_115-e/Docs/R2-2108982.zip" TargetMode="External"/><Relationship Id="rId2766" Type="http://schemas.openxmlformats.org/officeDocument/2006/relationships/hyperlink" Target="http://www.3gpp.org/ftp/tsg_ran/WG2_RL2/TSGR2_115-e/Docs/R2-2109195.zip" TargetMode="External"/><Relationship Id="rId2973" Type="http://schemas.openxmlformats.org/officeDocument/2006/relationships/hyperlink" Target="http://www.3gpp.org/ftp/tsg_ran/WG2_RL2/TSGR2_115-e/Docs/R2-2107320.zip" TargetMode="External"/><Relationship Id="rId640" Type="http://schemas.openxmlformats.org/officeDocument/2006/relationships/hyperlink" Target="http://www.3gpp.org/ftp/tsg_ran/WG2_RL2/TSGR2_115-e/Docs/R2-2107939.zip" TargetMode="External"/><Relationship Id="rId738" Type="http://schemas.openxmlformats.org/officeDocument/2006/relationships/hyperlink" Target="http://www.3gpp.org/ftp/tsg_ran/WG2_RL2/TSGR2_115-e/Docs/R2-2107168.zip" TargetMode="External"/><Relationship Id="rId945" Type="http://schemas.openxmlformats.org/officeDocument/2006/relationships/hyperlink" Target="http://www.3gpp.org/ftp/tsg_ran/WG2_RL2/TSGR2_115-e/Docs/R2-2107438.zip" TargetMode="External"/><Relationship Id="rId1368" Type="http://schemas.openxmlformats.org/officeDocument/2006/relationships/hyperlink" Target="http://www.3gpp.org/ftp/tsg_ran/WG2_RL2/TSGR2_115-e/Docs/R2-2108547.zip" TargetMode="External"/><Relationship Id="rId1575" Type="http://schemas.openxmlformats.org/officeDocument/2006/relationships/hyperlink" Target="http://www.3gpp.org/ftp/tsg_ran/WG2_RL2/TSGR2_115-e/Docs/R2-2107044.zip" TargetMode="External"/><Relationship Id="rId1782" Type="http://schemas.openxmlformats.org/officeDocument/2006/relationships/hyperlink" Target="http://www.3gpp.org/ftp/tsg_ran/WG2_RL2/TSGR2_115-e/Docs/R2-2105345.zip" TargetMode="External"/><Relationship Id="rId2321" Type="http://schemas.openxmlformats.org/officeDocument/2006/relationships/hyperlink" Target="http://www.3gpp.org/ftp/tsg_ran/WG2_RL2/TSGR2_115-e/Docs/R2-2108881.zip" TargetMode="External"/><Relationship Id="rId2419" Type="http://schemas.openxmlformats.org/officeDocument/2006/relationships/hyperlink" Target="http://www.3gpp.org/ftp/tsg_ran/WG2_RL2/TSGR2_115-e/Docs/R2-2107849.zip" TargetMode="External"/><Relationship Id="rId2626" Type="http://schemas.openxmlformats.org/officeDocument/2006/relationships/hyperlink" Target="http://www.3gpp.org/ftp/tsg_ran/WG2_RL2/TSGR2_115-e/Docs/R2-2105499.zip" TargetMode="External"/><Relationship Id="rId2833" Type="http://schemas.openxmlformats.org/officeDocument/2006/relationships/hyperlink" Target="http://www.3gpp.org/ftp/tsg_ran/WG2_RL2/TSGR2_115-e/Docs/R2-2107542.zip" TargetMode="External"/><Relationship Id="rId74" Type="http://schemas.openxmlformats.org/officeDocument/2006/relationships/hyperlink" Target="http://www.3gpp.org/ftp/tsg_ran/WG2_RL2/TSGR2_115-e/Docs/R2-2108599.zip" TargetMode="External"/><Relationship Id="rId500" Type="http://schemas.openxmlformats.org/officeDocument/2006/relationships/hyperlink" Target="http://www.3gpp.org/ftp/tsg_ran/WG2_RL2/TSGR2_115-e/Docs/R2-2108164.zip" TargetMode="External"/><Relationship Id="rId805" Type="http://schemas.openxmlformats.org/officeDocument/2006/relationships/hyperlink" Target="http://www.3gpp.org/ftp/tsg_ran/WG2_RL2/TSGR2_115-e/Docs/R2-2108937.zip" TargetMode="External"/><Relationship Id="rId1130" Type="http://schemas.openxmlformats.org/officeDocument/2006/relationships/hyperlink" Target="http://www.3gpp.org/ftp/tsg_ran/WG2_RL2/TSGR2_115-e/Docs/R2-2106312.zip" TargetMode="External"/><Relationship Id="rId1228" Type="http://schemas.openxmlformats.org/officeDocument/2006/relationships/hyperlink" Target="http://www.3gpp.org/ftp/tsg_ran/WG2_RL2/TSGR2_115-e/Docs/R2-2108387.zip" TargetMode="External"/><Relationship Id="rId1435" Type="http://schemas.openxmlformats.org/officeDocument/2006/relationships/hyperlink" Target="http://www.3gpp.org/ftp/tsg_ran/WG2_RL2/TSGR2_115-e/Docs/R2-2107055.zip" TargetMode="External"/><Relationship Id="rId1642" Type="http://schemas.openxmlformats.org/officeDocument/2006/relationships/hyperlink" Target="http://www.3gpp.org/ftp/tsg_ran/WG2_RL2/TSGR2_115-e/Docs/R2-2107046.zip" TargetMode="External"/><Relationship Id="rId1947" Type="http://schemas.openxmlformats.org/officeDocument/2006/relationships/hyperlink" Target="http://www.3gpp.org/ftp/tsg_ran/WG2_RL2/TSGR2_115-e/Docs/R2-2108460.zip" TargetMode="External"/><Relationship Id="rId2900" Type="http://schemas.openxmlformats.org/officeDocument/2006/relationships/hyperlink" Target="http://www.3gpp.org/ftp/tsg_ran/WG2_RL2/TSGR2_115-e/Docs/R2-2107979.zip" TargetMode="External"/><Relationship Id="rId3095" Type="http://schemas.openxmlformats.org/officeDocument/2006/relationships/hyperlink" Target="http://www.3gpp.org/ftp/tsg_ran/WG2_RL2/TSGR2_115-e/Docs/R2-2106956.zip" TargetMode="External"/><Relationship Id="rId1502" Type="http://schemas.openxmlformats.org/officeDocument/2006/relationships/hyperlink" Target="http://www.3gpp.org/ftp/tsg_ran/WG2_RL2/TSGR2_115-e/Docs/R2-2107004.zip" TargetMode="External"/><Relationship Id="rId1807" Type="http://schemas.openxmlformats.org/officeDocument/2006/relationships/hyperlink" Target="http://www.3gpp.org/ftp/tsg_ran/WG2_RL2/TSGR2_115-e/Docs/R2-2107902.zip" TargetMode="External"/><Relationship Id="rId3162" Type="http://schemas.openxmlformats.org/officeDocument/2006/relationships/hyperlink" Target="http://www.3gpp.org/ftp/tsg_ran/WG2_RL2/TSGR2_115-e/Docs/R2-2109200.zip" TargetMode="External"/><Relationship Id="rId290" Type="http://schemas.openxmlformats.org/officeDocument/2006/relationships/hyperlink" Target="http://www.3gpp.org/ftp/tsg_ran/WG2_RL2/TSGR2_115-e/Docs/R2-2105191.zip" TargetMode="External"/><Relationship Id="rId388" Type="http://schemas.openxmlformats.org/officeDocument/2006/relationships/hyperlink" Target="http://www.3gpp.org/ftp/tsg_ran/WG2_RL2/TSGR2_115-e/Docs/R2-2108094.zip" TargetMode="External"/><Relationship Id="rId2069" Type="http://schemas.openxmlformats.org/officeDocument/2006/relationships/hyperlink" Target="http://www.3gpp.org/ftp/tsg_ran/WG2_RL2/TSGR2_115-e/Docs/R2-2108717.zip" TargetMode="External"/><Relationship Id="rId3022" Type="http://schemas.openxmlformats.org/officeDocument/2006/relationships/hyperlink" Target="http://www.3gpp.org/ftp/tsg_ran/WG2_RL2/TSGR2_115-e/Docs/R2-2108559.zip" TargetMode="External"/><Relationship Id="rId3467" Type="http://schemas.openxmlformats.org/officeDocument/2006/relationships/hyperlink" Target="http://www.3gpp.org/ftp/tsg_ran/WG2_RL2/TSGR2_115-e/Docs/R2-2108735.zip" TargetMode="External"/><Relationship Id="rId3674" Type="http://schemas.openxmlformats.org/officeDocument/2006/relationships/hyperlink" Target="http://www.3gpp.org/ftp/tsg_ran/WG2_RL2/TSGR2_115-e/Docs/R2-2109203.zip" TargetMode="External"/><Relationship Id="rId150" Type="http://schemas.openxmlformats.org/officeDocument/2006/relationships/hyperlink" Target="http://www.3gpp.org/ftp/tsg_ran/WG2_RL2/TSGR2_115-e/Docs/R2-2107619.zip" TargetMode="External"/><Relationship Id="rId595" Type="http://schemas.openxmlformats.org/officeDocument/2006/relationships/hyperlink" Target="http://www.3gpp.org/ftp/tsg_ran/WG2_RL2/TSGR2_115-e/Docs/R2-2107342.zip" TargetMode="External"/><Relationship Id="rId2276" Type="http://schemas.openxmlformats.org/officeDocument/2006/relationships/hyperlink" Target="http://www.3gpp.org/ftp/tsg_ran/WG2_RL2/TSGR2_115-e/Docs/R2-2108278.zip" TargetMode="External"/><Relationship Id="rId2483" Type="http://schemas.openxmlformats.org/officeDocument/2006/relationships/hyperlink" Target="http://www.3gpp.org/ftp/tsg_ran/WG2_RL2/TSGR2_115-e/Docs/R2-2105478.zip" TargetMode="External"/><Relationship Id="rId2690" Type="http://schemas.openxmlformats.org/officeDocument/2006/relationships/hyperlink" Target="http://www.3gpp.org/ftp/tsg_ran/WG2_RL2/TSGR2_115-e/Docs/R2-2107752.zip" TargetMode="External"/><Relationship Id="rId3327" Type="http://schemas.openxmlformats.org/officeDocument/2006/relationships/hyperlink" Target="http://www.3gpp.org/ftp/tsg_ran/WG2_RL2/TSGR2_115-e/Docs/R2-2106909.zip" TargetMode="External"/><Relationship Id="rId3534" Type="http://schemas.openxmlformats.org/officeDocument/2006/relationships/hyperlink" Target="http://www.3gpp.org/ftp/tsg_ran/WG2_RL2/TSGR2_115-e/Docs/R2-2108905.zip" TargetMode="External"/><Relationship Id="rId248" Type="http://schemas.openxmlformats.org/officeDocument/2006/relationships/hyperlink" Target="http://www.3gpp.org/ftp/tsg_ran/WG2_RL2/TSGR2_115-e/Docs/R2-2108573.zip" TargetMode="External"/><Relationship Id="rId455" Type="http://schemas.openxmlformats.org/officeDocument/2006/relationships/hyperlink" Target="http://www.3gpp.org/ftp/tsg_ran/WG2_RL2/TSGR2_115-e/Docs/R2-2107571.zip" TargetMode="External"/><Relationship Id="rId662" Type="http://schemas.openxmlformats.org/officeDocument/2006/relationships/hyperlink" Target="http://www.3gpp.org/ftp/tsg_ran/WG2_RL2/TSGR2_115-e/Docs/R2-2107088.zip" TargetMode="External"/><Relationship Id="rId1085" Type="http://schemas.openxmlformats.org/officeDocument/2006/relationships/hyperlink" Target="http://www.3gpp.org/ftp/tsg_ran/WG2_RL2/TSGR2_115-e/Docs/R2-2107423.zip" TargetMode="External"/><Relationship Id="rId1292" Type="http://schemas.openxmlformats.org/officeDocument/2006/relationships/hyperlink" Target="http://www.3gpp.org/ftp/tsg_ran/WG2_RL2/TSGR2_115-e/Docs/R2-2108753.zip" TargetMode="External"/><Relationship Id="rId2136" Type="http://schemas.openxmlformats.org/officeDocument/2006/relationships/hyperlink" Target="http://www.3gpp.org/ftp/tsg_ran/WG2_RL2/TSGR2_115-e/Docs/R2-2107641.zip" TargetMode="External"/><Relationship Id="rId2343" Type="http://schemas.openxmlformats.org/officeDocument/2006/relationships/hyperlink" Target="http://www.3gpp.org/ftp/tsg_ran/WG2_RL2/TSGR2_115-e/Docs/R2-2108280.zip" TargetMode="External"/><Relationship Id="rId2550" Type="http://schemas.openxmlformats.org/officeDocument/2006/relationships/hyperlink" Target="http://www.3gpp.org/ftp/tsg_ran/WG2_RL2/TSGR2_115-e/Docs/R2-2109003.zip" TargetMode="External"/><Relationship Id="rId2788" Type="http://schemas.openxmlformats.org/officeDocument/2006/relationships/hyperlink" Target="http://www.3gpp.org/ftp/tsg_ran/WG2_RL2/TSGR2_115-e/Docs/R2-2107060.zip" TargetMode="External"/><Relationship Id="rId2995" Type="http://schemas.openxmlformats.org/officeDocument/2006/relationships/hyperlink" Target="http://www.3gpp.org/ftp/tsg_ran/WG2_RL2/TSGR2_115-e/Docs/R2-2108018.zip" TargetMode="External"/><Relationship Id="rId3601" Type="http://schemas.openxmlformats.org/officeDocument/2006/relationships/hyperlink" Target="http://www.3gpp.org/ftp/tsg_ran/WG2_RL2/TSGR2_115-e/Docs/R2-2108984.zip" TargetMode="External"/><Relationship Id="rId108" Type="http://schemas.openxmlformats.org/officeDocument/2006/relationships/hyperlink" Target="http://www.3gpp.org/ftp/tsg_ran/WG2_RL2/TSGR2_115-e/Docs/R2-2107373.zip" TargetMode="External"/><Relationship Id="rId315" Type="http://schemas.openxmlformats.org/officeDocument/2006/relationships/hyperlink" Target="http://www.3gpp.org/ftp/tsg_ran/WG2_RL2/TSGR2_115-e/Docs/R2-2108407.zip" TargetMode="External"/><Relationship Id="rId522" Type="http://schemas.openxmlformats.org/officeDocument/2006/relationships/hyperlink" Target="http://www.3gpp.org/ftp/tsg_ran/WG2_RL2/TSGR2_115-e/Docs/R2-2108289.zip" TargetMode="External"/><Relationship Id="rId967" Type="http://schemas.openxmlformats.org/officeDocument/2006/relationships/hyperlink" Target="http://www.3gpp.org/ftp/tsg_ran/WG2_RL2/TSGR2_115-e/Docs/R2-2108798.zip" TargetMode="External"/><Relationship Id="rId1152" Type="http://schemas.openxmlformats.org/officeDocument/2006/relationships/hyperlink" Target="http://www.3gpp.org/ftp/tsg_ran/WG2_RL2/TSGR2_115-e/Docs/R2-2109215.zip" TargetMode="External"/><Relationship Id="rId1597" Type="http://schemas.openxmlformats.org/officeDocument/2006/relationships/hyperlink" Target="http://www.3gpp.org/ftp/tsg_ran/WG2_RL2/TSGR2_115-e/Docs/R2-2107622.zip" TargetMode="External"/><Relationship Id="rId2203" Type="http://schemas.openxmlformats.org/officeDocument/2006/relationships/hyperlink" Target="http://www.3gpp.org/ftp/tsg_ran/WG2_RL2/TSGR2_115-e/Docs/R2-2108129.zip" TargetMode="External"/><Relationship Id="rId2410" Type="http://schemas.openxmlformats.org/officeDocument/2006/relationships/hyperlink" Target="http://www.3gpp.org/ftp/tsg_ran/WG2_RL2/TSGR2_115-e/Docs/R2-2109141.zip" TargetMode="External"/><Relationship Id="rId2648" Type="http://schemas.openxmlformats.org/officeDocument/2006/relationships/hyperlink" Target="http://www.3gpp.org/ftp/tsg_ran/WG2_RL2/TSGR2_115-e/Docs/R2-2106934.zip" TargetMode="External"/><Relationship Id="rId2855" Type="http://schemas.openxmlformats.org/officeDocument/2006/relationships/hyperlink" Target="http://www.3gpp.org/ftp/tsg_ran/WG2_RL2/TSGR2_115-e/Docs/R2-2106902.zip" TargetMode="External"/><Relationship Id="rId96" Type="http://schemas.openxmlformats.org/officeDocument/2006/relationships/hyperlink" Target="http://www.3gpp.org/ftp/tsg_ran/WG2_RL2/TSGR2_115-e/Docs/R2-2107418.zip" TargetMode="External"/><Relationship Id="rId827" Type="http://schemas.openxmlformats.org/officeDocument/2006/relationships/hyperlink" Target="http://www.3gpp.org/ftp/tsg_ran/WG2_RL2/TSGR2_115-e/Docs/R2-2108562.zip" TargetMode="External"/><Relationship Id="rId1012" Type="http://schemas.openxmlformats.org/officeDocument/2006/relationships/hyperlink" Target="http://www.3gpp.org/ftp/tsg_ran/WG2_RL2/TSGR2_115-e/Docs/R2-2108847.zip" TargetMode="External"/><Relationship Id="rId1457" Type="http://schemas.openxmlformats.org/officeDocument/2006/relationships/hyperlink" Target="http://www.3gpp.org/ftp/tsg_ran/WG2_RL2/TSGR2_115-e/Docs/R2-2107292.zip" TargetMode="External"/><Relationship Id="rId1664" Type="http://schemas.openxmlformats.org/officeDocument/2006/relationships/hyperlink" Target="http://www.3gpp.org/ftp/tsg_ran/WG2_RL2/TSGR2_115-e/Docs/R2-2108513.zip" TargetMode="External"/><Relationship Id="rId1871" Type="http://schemas.openxmlformats.org/officeDocument/2006/relationships/hyperlink" Target="http://www.3gpp.org/ftp/tsg_ran/WG2_RL2/TSGR2_115-e/Docs/R2-2106966.zip" TargetMode="External"/><Relationship Id="rId2508" Type="http://schemas.openxmlformats.org/officeDocument/2006/relationships/hyperlink" Target="http://www.3gpp.org/ftp/tsg_ran/WG2_RL2/TSGR2_115-e/Docs/R2-2108109.zip" TargetMode="External"/><Relationship Id="rId2715" Type="http://schemas.openxmlformats.org/officeDocument/2006/relationships/hyperlink" Target="http://www.3gpp.org/ftp/tsg_ran/WG2_RL2/TSGR2_115-e/Docs/R2-2108632.zip" TargetMode="External"/><Relationship Id="rId2922" Type="http://schemas.openxmlformats.org/officeDocument/2006/relationships/hyperlink" Target="http://www.3gpp.org/ftp/tsg_ran/WG2_RL2/TSGR2_115-e/Docs/R2-2107207.zip" TargetMode="External"/><Relationship Id="rId1317" Type="http://schemas.openxmlformats.org/officeDocument/2006/relationships/hyperlink" Target="http://www.3gpp.org/ftp/tsg_ran/WG2_RL2/TSGR2_115-e/Docs/R2-2107115.zip" TargetMode="External"/><Relationship Id="rId1524" Type="http://schemas.openxmlformats.org/officeDocument/2006/relationships/hyperlink" Target="http://www.3gpp.org/ftp/tsg_ran/WG2_RL2/TSGR2_115-e/Docs/R2-2108702.zip" TargetMode="External"/><Relationship Id="rId1731" Type="http://schemas.openxmlformats.org/officeDocument/2006/relationships/hyperlink" Target="http://www.3gpp.org/ftp/tsg_ran/WG2_RL2/TSGR2_115-e/Docs/R2-2107890.zip" TargetMode="External"/><Relationship Id="rId1969" Type="http://schemas.openxmlformats.org/officeDocument/2006/relationships/hyperlink" Target="http://www.3gpp.org/ftp/tsg_ran/WG2_RL2/TSGR2_115-e/Docs/R2-2109199.zip" TargetMode="External"/><Relationship Id="rId3184" Type="http://schemas.openxmlformats.org/officeDocument/2006/relationships/hyperlink" Target="http://www.3gpp.org/ftp/tsg_ran/WG2_RL2/TSGR2_115-e/Docs/R2-2108363.zip" TargetMode="External"/><Relationship Id="rId23" Type="http://schemas.openxmlformats.org/officeDocument/2006/relationships/hyperlink" Target="http://www.3gpp.org/ftp/tsg_ran/WG2_RL2/TSGR2_115-e/Docs/R2-2107773.zip" TargetMode="External"/><Relationship Id="rId1829" Type="http://schemas.openxmlformats.org/officeDocument/2006/relationships/hyperlink" Target="http://www.3gpp.org/ftp/tsg_ran/WG2_RL2/TSGR2_115-e/Docs/R2-2107000.zip" TargetMode="External"/><Relationship Id="rId3391" Type="http://schemas.openxmlformats.org/officeDocument/2006/relationships/hyperlink" Target="http://www.3gpp.org/ftp/tsg_ran/WG2_RL2/TSGR2_115-e/Docs/R2-2107062.zip" TargetMode="External"/><Relationship Id="rId3489" Type="http://schemas.openxmlformats.org/officeDocument/2006/relationships/hyperlink" Target="http://www.3gpp.org/ftp/tsg_ran/WG2_RL2/TSGR2_115-e/Docs/R2-2107838.zip" TargetMode="External"/><Relationship Id="rId3696" Type="http://schemas.openxmlformats.org/officeDocument/2006/relationships/hyperlink" Target="http://www.3gpp.org/ftp/tsg_ran/WG2_RL2/TSGR2_115-e/Docs/R2-2109225.zip" TargetMode="External"/><Relationship Id="rId2298" Type="http://schemas.openxmlformats.org/officeDocument/2006/relationships/hyperlink" Target="http://www.3gpp.org/ftp/tsg_ran/WG2_RL2/TSGR2_115-e/Docs/R2-2105399.zip" TargetMode="External"/><Relationship Id="rId3044" Type="http://schemas.openxmlformats.org/officeDocument/2006/relationships/hyperlink" Target="http://www.3gpp.org/ftp/tsg_ran/WG2_RL2/TSGR2_115-e/Docs/R2-2106905.zip" TargetMode="External"/><Relationship Id="rId3251" Type="http://schemas.openxmlformats.org/officeDocument/2006/relationships/hyperlink" Target="http://www.3gpp.org/ftp/tsg_ran/WG2_RL2/TSGR2_115-e/Docs/R2-2109160.zip" TargetMode="External"/><Relationship Id="rId3349" Type="http://schemas.openxmlformats.org/officeDocument/2006/relationships/hyperlink" Target="http://www.3gpp.org/ftp/tsg_ran/WG2_RL2/TSGR2_115-e/Docs/R2-2108039.zip" TargetMode="External"/><Relationship Id="rId3556" Type="http://schemas.openxmlformats.org/officeDocument/2006/relationships/hyperlink" Target="http://www.3gpp.org/ftp/tsg_ran/WG2_RL2/TSGR2_115-e/Docs/R2-2107785.zip" TargetMode="External"/><Relationship Id="rId172" Type="http://schemas.openxmlformats.org/officeDocument/2006/relationships/hyperlink" Target="http://www.3gpp.org/ftp/tsg_ran/WG2_RL2/TSGR2_115-e/Docs/R2-2107377.zip" TargetMode="External"/><Relationship Id="rId477" Type="http://schemas.openxmlformats.org/officeDocument/2006/relationships/hyperlink" Target="http://www.3gpp.org/ftp/tsg_ran/WG2_RL2/TSGR2_115-e/Docs/R2-2107087.zip" TargetMode="External"/><Relationship Id="rId684" Type="http://schemas.openxmlformats.org/officeDocument/2006/relationships/hyperlink" Target="http://www.3gpp.org/ftp/tsg_ran/WG2_RL2/TSGR2_115-e/Docs/R2-2107166.zip" TargetMode="External"/><Relationship Id="rId2060" Type="http://schemas.openxmlformats.org/officeDocument/2006/relationships/hyperlink" Target="http://www.3gpp.org/ftp/tsg_ran/WG2_RL2/TSGR2_115-e/Docs/R2-2107912.zip" TargetMode="External"/><Relationship Id="rId2158" Type="http://schemas.openxmlformats.org/officeDocument/2006/relationships/hyperlink" Target="http://www.3gpp.org/ftp/tsg_ran/WG2_RL2/TSGR2_115-e/Docs/R2-2108946.zip" TargetMode="External"/><Relationship Id="rId2365" Type="http://schemas.openxmlformats.org/officeDocument/2006/relationships/hyperlink" Target="http://www.3gpp.org/ftp/tsg_ran/WG2_RL2/TSGR2_115-e/Docs/R2-2107118.zip" TargetMode="External"/><Relationship Id="rId3111" Type="http://schemas.openxmlformats.org/officeDocument/2006/relationships/hyperlink" Target="http://www.3gpp.org/ftp/tsg_ran/WG2_RL2/TSGR2_115-e/Docs/R2-2106972.zip" TargetMode="External"/><Relationship Id="rId3209" Type="http://schemas.openxmlformats.org/officeDocument/2006/relationships/hyperlink" Target="http://www.3gpp.org/ftp/tsg_ran/WG2_RL2/TSGR2_115-e/Docs/R2-2108968.zip" TargetMode="External"/><Relationship Id="rId337" Type="http://schemas.openxmlformats.org/officeDocument/2006/relationships/hyperlink" Target="http://www.3gpp.org/ftp/tsg_ran/WG2_RL2/TSGR2_115-e/Docs/R2-2109069.zip" TargetMode="External"/><Relationship Id="rId891" Type="http://schemas.openxmlformats.org/officeDocument/2006/relationships/hyperlink" Target="http://www.3gpp.org/ftp/tsg_ran/WG2_RL2/TSGR2_115-e/Docs/R2-2108796.zip" TargetMode="External"/><Relationship Id="rId989" Type="http://schemas.openxmlformats.org/officeDocument/2006/relationships/hyperlink" Target="http://www.3gpp.org/ftp/tsg_ran/WG2_RL2/TSGR2_115-e/Docs/R2-2108799.zip" TargetMode="External"/><Relationship Id="rId2018" Type="http://schemas.openxmlformats.org/officeDocument/2006/relationships/hyperlink" Target="http://www.3gpp.org/ftp/tsg_ran/WG2_RL2/TSGR2_115-e/Docs/R2-2108234.zip" TargetMode="External"/><Relationship Id="rId2572" Type="http://schemas.openxmlformats.org/officeDocument/2006/relationships/hyperlink" Target="http://www.3gpp.org/ftp/tsg_ran/WG2_RL2/TSGR2_115-e/Docs/R2-2107155.zip" TargetMode="External"/><Relationship Id="rId2877" Type="http://schemas.openxmlformats.org/officeDocument/2006/relationships/hyperlink" Target="http://www.3gpp.org/ftp/tsg_ran/WG2_RL2/TSGR2_115-e/Docs/R2-2107127.zip" TargetMode="External"/><Relationship Id="rId3416" Type="http://schemas.openxmlformats.org/officeDocument/2006/relationships/hyperlink" Target="http://www.3gpp.org/ftp/tsg_ran/WG2_RL2/TSGR2_115-e/Docs/R2-2108090.zip" TargetMode="External"/><Relationship Id="rId3623" Type="http://schemas.openxmlformats.org/officeDocument/2006/relationships/hyperlink" Target="http://www.3gpp.org/ftp/tsg_ran/WG2_RL2/TSGR2_115-e/Docs/R2-2107302.zip" TargetMode="External"/><Relationship Id="rId544" Type="http://schemas.openxmlformats.org/officeDocument/2006/relationships/hyperlink" Target="http://www.3gpp.org/ftp/tsg_ran/WG2_RL2/TSGR2_115-e/Docs/R2-2107934.zip" TargetMode="External"/><Relationship Id="rId751" Type="http://schemas.openxmlformats.org/officeDocument/2006/relationships/hyperlink" Target="http://www.3gpp.org/ftp/tsg_ran/WG2_RL2/TSGR2_115-e/Docs/R2-2107185.zip" TargetMode="External"/><Relationship Id="rId849" Type="http://schemas.openxmlformats.org/officeDocument/2006/relationships/hyperlink" Target="http://www.3gpp.org/ftp/tsg_ran/WG2_RL2/TSGR2_115-e/Docs/R2-2107854.zip" TargetMode="External"/><Relationship Id="rId1174" Type="http://schemas.openxmlformats.org/officeDocument/2006/relationships/hyperlink" Target="http://www.3gpp.org/ftp/tsg_ran/WG2_RL2/TSGR2_115-e/Docs/R2-2106970.zip" TargetMode="External"/><Relationship Id="rId1381" Type="http://schemas.openxmlformats.org/officeDocument/2006/relationships/hyperlink" Target="http://www.3gpp.org/ftp/tsg_ran/WG2_RL2/TSGR2_115-e/Docs/R2-2107737.zip" TargetMode="External"/><Relationship Id="rId1479" Type="http://schemas.openxmlformats.org/officeDocument/2006/relationships/hyperlink" Target="http://www.3gpp.org/ftp/tsg_ran/WG2_RL2/TSGR2_115-e/Docs/R2-2107866.zip" TargetMode="External"/><Relationship Id="rId1686" Type="http://schemas.openxmlformats.org/officeDocument/2006/relationships/hyperlink" Target="http://www.3gpp.org/ftp/tsg_ran/WG2_RL2/TSGR2_115-e/Docs/R2-2108511.zip" TargetMode="External"/><Relationship Id="rId2225" Type="http://schemas.openxmlformats.org/officeDocument/2006/relationships/hyperlink" Target="http://www.3gpp.org/ftp/tsg_ran/WG2_RL2/TSGR2_115-e/Docs/R2-2108340.zip" TargetMode="External"/><Relationship Id="rId2432" Type="http://schemas.openxmlformats.org/officeDocument/2006/relationships/hyperlink" Target="http://www.3gpp.org/ftp/tsg_ran/WG2_RL2/TSGR2_115-e/Docs/R2-2108631.zip" TargetMode="External"/><Relationship Id="rId404" Type="http://schemas.openxmlformats.org/officeDocument/2006/relationships/hyperlink" Target="http://www.3gpp.org/ftp/tsg_ran/WG2_RL2/TSGR2_115-e/Docs/R2-2108785.zip" TargetMode="External"/><Relationship Id="rId611" Type="http://schemas.openxmlformats.org/officeDocument/2006/relationships/hyperlink" Target="http://www.3gpp.org/ftp/tsg_ran/WG2_RL2/TSGR2_115-e/Docs/R2-2108468.zip" TargetMode="External"/><Relationship Id="rId1034" Type="http://schemas.openxmlformats.org/officeDocument/2006/relationships/hyperlink" Target="http://www.3gpp.org/ftp/tsg_ran/WG2_RL2/TSGR2_115-e/Docs/R2-2108523.zip" TargetMode="External"/><Relationship Id="rId1241" Type="http://schemas.openxmlformats.org/officeDocument/2006/relationships/hyperlink" Target="http://www.3gpp.org/ftp/tsg_ran/WG2_RL2/TSGR2_115-e/Docs/R2-2107298.zip" TargetMode="External"/><Relationship Id="rId1339" Type="http://schemas.openxmlformats.org/officeDocument/2006/relationships/hyperlink" Target="http://www.3gpp.org/ftp/tsg_ran/WG2_RL2/TSGR2_115-e/Docs/R2-2107171.zip" TargetMode="External"/><Relationship Id="rId1893" Type="http://schemas.openxmlformats.org/officeDocument/2006/relationships/hyperlink" Target="http://www.3gpp.org/ftp/tsg_ran/WG2_RL2/TSGR2_115-e/Docs/R2-2108897.zip" TargetMode="External"/><Relationship Id="rId2737" Type="http://schemas.openxmlformats.org/officeDocument/2006/relationships/hyperlink" Target="http://www.3gpp.org/ftp/tsg_ran/WG2_RL2/TSGR2_115-e/Docs/R2-2107058.zip" TargetMode="External"/><Relationship Id="rId2944" Type="http://schemas.openxmlformats.org/officeDocument/2006/relationships/hyperlink" Target="http://www.3gpp.org/ftp/tsg_ran/WG2_RL2/TSGR2_115-e/Docs/R2-2108973.zip" TargetMode="External"/><Relationship Id="rId709" Type="http://schemas.openxmlformats.org/officeDocument/2006/relationships/hyperlink" Target="http://www.3gpp.org/ftp/tsg_ran/WG2_RL2/TSGR2_115-e/Docs/R2-2108985.zip" TargetMode="External"/><Relationship Id="rId916" Type="http://schemas.openxmlformats.org/officeDocument/2006/relationships/hyperlink" Target="http://www.3gpp.org/ftp/tsg_ran/WG2_RL2/TSGR2_115-e/Docs/R2-2107795.zip" TargetMode="External"/><Relationship Id="rId1101" Type="http://schemas.openxmlformats.org/officeDocument/2006/relationships/hyperlink" Target="http://www.3gpp.org/ftp/tsg_ran/WG2_RL2/TSGR2_115-e/Docs/R2-2108669.zip" TargetMode="External"/><Relationship Id="rId1546" Type="http://schemas.openxmlformats.org/officeDocument/2006/relationships/hyperlink" Target="http://www.3gpp.org/ftp/tsg_ran/WG2_RL2/TSGR2_115-e/Docs/R2-2105694.zip" TargetMode="External"/><Relationship Id="rId1753" Type="http://schemas.openxmlformats.org/officeDocument/2006/relationships/hyperlink" Target="http://www.3gpp.org/ftp/tsg_ran/WG2_RL2/TSGR2_115-e/Docs/R2-2107108.zip" TargetMode="External"/><Relationship Id="rId1960" Type="http://schemas.openxmlformats.org/officeDocument/2006/relationships/hyperlink" Target="http://www.3gpp.org/ftp/tsg_ran/WG2_RL2/TSGR2_115-e/Docs/R2-2107346.zip" TargetMode="External"/><Relationship Id="rId2804" Type="http://schemas.openxmlformats.org/officeDocument/2006/relationships/hyperlink" Target="http://www.3gpp.org/ftp/tsg_ran/WG2_RL2/TSGR2_115-e/Docs/R2-2108502.zip" TargetMode="External"/><Relationship Id="rId45" Type="http://schemas.openxmlformats.org/officeDocument/2006/relationships/hyperlink" Target="http://www.3gpp.org/ftp/tsg_ran/WG2_RL2/TSGR2_115-e/Docs/R2-2108212.zip" TargetMode="External"/><Relationship Id="rId1406" Type="http://schemas.openxmlformats.org/officeDocument/2006/relationships/hyperlink" Target="http://www.3gpp.org/ftp/tsg_ran/WG2_RL2/TSGR2_115-e/Docs/R2-2107895.zip" TargetMode="External"/><Relationship Id="rId1613" Type="http://schemas.openxmlformats.org/officeDocument/2006/relationships/hyperlink" Target="http://www.3gpp.org/ftp/tsg_ran/WG2_RL2/TSGR2_115-e/Docs/R2-2108192.zip" TargetMode="External"/><Relationship Id="rId1820" Type="http://schemas.openxmlformats.org/officeDocument/2006/relationships/hyperlink" Target="http://www.3gpp.org/ftp/tsg_ran/WG2_RL2/TSGR2_115-e/Docs/R2-2107407.zip" TargetMode="External"/><Relationship Id="rId3066" Type="http://schemas.openxmlformats.org/officeDocument/2006/relationships/hyperlink" Target="http://www.3gpp.org/ftp/tsg_ran/WG2_RL2/TSGR2_115-e/Docs/R2-2106927.zip" TargetMode="External"/><Relationship Id="rId3273" Type="http://schemas.openxmlformats.org/officeDocument/2006/relationships/hyperlink" Target="http://www.3gpp.org/ftp/tsg_ran/WG2_RL2/TSGR2_115-e/Docs/R2-2108265.zip" TargetMode="External"/><Relationship Id="rId3480" Type="http://schemas.openxmlformats.org/officeDocument/2006/relationships/hyperlink" Target="http://www.3gpp.org/ftp/tsg_ran/WG2_RL2/TSGR2_115-e/Docs/R2-2108481.zip" TargetMode="External"/><Relationship Id="rId194" Type="http://schemas.openxmlformats.org/officeDocument/2006/relationships/hyperlink" Target="http://www.3gpp.org/ftp/tsg_ran/WG2_RL2/TSGR2_115-e/Docs/R2-2108582.zip" TargetMode="External"/><Relationship Id="rId1918" Type="http://schemas.openxmlformats.org/officeDocument/2006/relationships/hyperlink" Target="http://www.3gpp.org/ftp/tsg_ran/WG2_RL2/TSGR2_115-e/Docs/R2-2107076.zip" TargetMode="External"/><Relationship Id="rId2082" Type="http://schemas.openxmlformats.org/officeDocument/2006/relationships/hyperlink" Target="http://www.3gpp.org/ftp/tsg_ran/WG2_RL2/TSGR2_115-e/Docs/R2-2107878.zip" TargetMode="External"/><Relationship Id="rId3133" Type="http://schemas.openxmlformats.org/officeDocument/2006/relationships/hyperlink" Target="http://www.3gpp.org/ftp/tsg_ran/WG2_RL2/TSGR2_115-e/Docs/R2-2108917.zip" TargetMode="External"/><Relationship Id="rId3578" Type="http://schemas.openxmlformats.org/officeDocument/2006/relationships/hyperlink" Target="http://www.3gpp.org/ftp/tsg_ran/WG2_RL2/TSGR2_115-e/Docs/R2-2108938.zip" TargetMode="External"/><Relationship Id="rId261" Type="http://schemas.openxmlformats.org/officeDocument/2006/relationships/hyperlink" Target="http://www.3gpp.org/ftp/tsg_ran/WG2_RL2/TSGR2_115-e/Docs/R2-2108039.zip" TargetMode="External"/><Relationship Id="rId499" Type="http://schemas.openxmlformats.org/officeDocument/2006/relationships/hyperlink" Target="http://www.3gpp.org/ftp/tsg_ran/WG2_RL2/TSGR2_115-e/Docs/R2-2107526.zip" TargetMode="External"/><Relationship Id="rId2387" Type="http://schemas.openxmlformats.org/officeDocument/2006/relationships/hyperlink" Target="http://www.3gpp.org/ftp/tsg_ran/WG2_RL2/TSGR2_115-e/Docs/R2-2106932.zip" TargetMode="External"/><Relationship Id="rId2594" Type="http://schemas.openxmlformats.org/officeDocument/2006/relationships/hyperlink" Target="http://www.3gpp.org/ftp/tsg_ran/WG2_RL2/TSGR2_115-e/Docs/R2-2107627.zip" TargetMode="External"/><Relationship Id="rId3340" Type="http://schemas.openxmlformats.org/officeDocument/2006/relationships/hyperlink" Target="http://www.3gpp.org/ftp/tsg_ran/WG2_RL2/TSGR2_115-e/Docs/R2-2108573.zip" TargetMode="External"/><Relationship Id="rId3438" Type="http://schemas.openxmlformats.org/officeDocument/2006/relationships/hyperlink" Target="http://www.3gpp.org/ftp/tsg_ran/WG2_RL2/TSGR2_115-e/Docs/R2-2107722.zip" TargetMode="External"/><Relationship Id="rId3645" Type="http://schemas.openxmlformats.org/officeDocument/2006/relationships/hyperlink" Target="http://www.3gpp.org/ftp/tsg_ran/WG2_RL2/TSGR2_115-e/Docs/R2-2108564.zip" TargetMode="External"/><Relationship Id="rId359" Type="http://schemas.openxmlformats.org/officeDocument/2006/relationships/hyperlink" Target="http://www.3gpp.org/ftp/tsg_ran/WG2_RL2/TSGR2_115-e/Docs/R2-2104896.zip" TargetMode="External"/><Relationship Id="rId566" Type="http://schemas.openxmlformats.org/officeDocument/2006/relationships/hyperlink" Target="http://www.3gpp.org/ftp/tsg_ran/WG2_RL2/TSGR2_115-e/Docs/R2-2107287.zip" TargetMode="External"/><Relationship Id="rId773" Type="http://schemas.openxmlformats.org/officeDocument/2006/relationships/hyperlink" Target="http://www.3gpp.org/ftp/tsg_ran/WG2_RL2/TSGR2_115-e/Docs/R2-2107302.zip" TargetMode="External"/><Relationship Id="rId1196" Type="http://schemas.openxmlformats.org/officeDocument/2006/relationships/hyperlink" Target="http://www.3gpp.org/ftp/tsg_ran/WG2_RL2/TSGR2_115-e/Docs/R2-2108861.zip" TargetMode="External"/><Relationship Id="rId2247" Type="http://schemas.openxmlformats.org/officeDocument/2006/relationships/hyperlink" Target="http://www.3gpp.org/ftp/tsg_ran/WG2_RL2/TSGR2_115-e/Docs/R2-2108399.zip" TargetMode="External"/><Relationship Id="rId2454" Type="http://schemas.openxmlformats.org/officeDocument/2006/relationships/hyperlink" Target="http://www.3gpp.org/ftp/tsg_ran/WG2_RL2/TSGR2_115-e/Docs/R2-2107825.zip" TargetMode="External"/><Relationship Id="rId2899" Type="http://schemas.openxmlformats.org/officeDocument/2006/relationships/hyperlink" Target="http://www.3gpp.org/ftp/tsg_ran/WG2_RL2/TSGR2_115-e/Docs/R2-2107591.zip" TargetMode="External"/><Relationship Id="rId3200" Type="http://schemas.openxmlformats.org/officeDocument/2006/relationships/hyperlink" Target="http://www.3gpp.org/ftp/tsg_ran/WG2_RL2/TSGR2_115-e/Docs/R2-2108876.zip" TargetMode="External"/><Relationship Id="rId3505" Type="http://schemas.openxmlformats.org/officeDocument/2006/relationships/hyperlink" Target="http://www.3gpp.org/ftp/tsg_ran/WG2_RL2/TSGR2_115-e/Docs/R2-2108896.zip" TargetMode="External"/><Relationship Id="rId121" Type="http://schemas.openxmlformats.org/officeDocument/2006/relationships/hyperlink" Target="http://www.3gpp.org/ftp/tsg_ran/WG2_RL2/TSGR2_115-e/Docs/R2-2107837.zip" TargetMode="External"/><Relationship Id="rId219" Type="http://schemas.openxmlformats.org/officeDocument/2006/relationships/hyperlink" Target="http://www.3gpp.org/ftp/tsg_ran/WG2_RL2/TSGR2_115-e/Docs/R2-2108575.zip" TargetMode="External"/><Relationship Id="rId426" Type="http://schemas.openxmlformats.org/officeDocument/2006/relationships/hyperlink" Target="http://www.3gpp.org/ftp/tsg_ran/WG2_RL2/TSGR2_115-e/Docs/R2-2108120.zip" TargetMode="External"/><Relationship Id="rId633" Type="http://schemas.openxmlformats.org/officeDocument/2006/relationships/hyperlink" Target="http://www.3gpp.org/ftp/tsg_ran/WG2_RL2/TSGR2_115-e/Docs/R2-2109223.zip" TargetMode="External"/><Relationship Id="rId980" Type="http://schemas.openxmlformats.org/officeDocument/2006/relationships/hyperlink" Target="http://www.3gpp.org/ftp/tsg_ran/WG2_RL2/TSGR2_115-e/Docs/R2-2108487.zip" TargetMode="External"/><Relationship Id="rId1056" Type="http://schemas.openxmlformats.org/officeDocument/2006/relationships/hyperlink" Target="http://www.3gpp.org/ftp/tsg_ran/WG2_RL2/TSGR2_115-e/Docs/R2-2108084.zip" TargetMode="External"/><Relationship Id="rId1263" Type="http://schemas.openxmlformats.org/officeDocument/2006/relationships/hyperlink" Target="http://www.3gpp.org/ftp/tsg_ran/WG2_RL2/TSGR2_115-e/Docs/R2-2109122.zip" TargetMode="External"/><Relationship Id="rId2107" Type="http://schemas.openxmlformats.org/officeDocument/2006/relationships/hyperlink" Target="http://www.3gpp.org/ftp/tsg_ran/WG2_RL2/TSGR2_115-e/Docs/R2-2107133.zip" TargetMode="External"/><Relationship Id="rId2314" Type="http://schemas.openxmlformats.org/officeDocument/2006/relationships/hyperlink" Target="http://www.3gpp.org/ftp/tsg_ran/WG2_RL2/TSGR2_115-e/Docs/R2-2108881.zip" TargetMode="External"/><Relationship Id="rId2661" Type="http://schemas.openxmlformats.org/officeDocument/2006/relationships/hyperlink" Target="http://www.3gpp.org/ftp/tsg_ran/WG2_RL2/TSGR2_115-e/Docs/R2-2107803.zip" TargetMode="External"/><Relationship Id="rId2759" Type="http://schemas.openxmlformats.org/officeDocument/2006/relationships/hyperlink" Target="http://www.3gpp.org/ftp/tsg_ran/WG2_RL2/TSGR2_115-e/Docs/R2-2108895.zip" TargetMode="External"/><Relationship Id="rId2966" Type="http://schemas.openxmlformats.org/officeDocument/2006/relationships/hyperlink" Target="http://www.3gpp.org/ftp/tsg_ran/WG2_RL2/TSGR2_115-e/Docs/R2-2108171.zip" TargetMode="External"/><Relationship Id="rId3712" Type="http://schemas.openxmlformats.org/officeDocument/2006/relationships/hyperlink" Target="http://www.3gpp.org/ftp/tsg_ran/WG2_RL2/TSGR2_115-e/Docs/R2-2108874.zip" TargetMode="External"/><Relationship Id="rId840" Type="http://schemas.openxmlformats.org/officeDocument/2006/relationships/hyperlink" Target="http://www.3gpp.org/ftp/tsg_ran/WG2_RL2/TSGR2_115-e/Docs/R2-2107587.zip" TargetMode="External"/><Relationship Id="rId938" Type="http://schemas.openxmlformats.org/officeDocument/2006/relationships/hyperlink" Target="http://www.3gpp.org/ftp/tsg_ran/WG2_RL2/TSGR2_115-e/Docs/R2-2107697.zip" TargetMode="External"/><Relationship Id="rId1470" Type="http://schemas.openxmlformats.org/officeDocument/2006/relationships/hyperlink" Target="http://www.3gpp.org/ftp/tsg_ran/WG2_RL2/TSGR2_115-e/Docs/R2-2107493.zip" TargetMode="External"/><Relationship Id="rId1568" Type="http://schemas.openxmlformats.org/officeDocument/2006/relationships/hyperlink" Target="http://www.3gpp.org/ftp/tsg_ran/WG2_RL2/TSGR2_115-e/Docs/R2-2108675.zip" TargetMode="External"/><Relationship Id="rId1775" Type="http://schemas.openxmlformats.org/officeDocument/2006/relationships/hyperlink" Target="http://www.3gpp.org/ftp/tsg_ran/WG2_RL2/TSGR2_115-e/Docs/R2-2107241.zip" TargetMode="External"/><Relationship Id="rId2521" Type="http://schemas.openxmlformats.org/officeDocument/2006/relationships/hyperlink" Target="http://www.3gpp.org/ftp/tsg_ran/WG2_RL2/TSGR2_115-e/Docs/R2-2109036.zip" TargetMode="External"/><Relationship Id="rId2619" Type="http://schemas.openxmlformats.org/officeDocument/2006/relationships/hyperlink" Target="http://www.3gpp.org/ftp/tsg_ran/WG2_RL2/TSGR2_115-e/Docs/R2-2108765.zip" TargetMode="External"/><Relationship Id="rId2826" Type="http://schemas.openxmlformats.org/officeDocument/2006/relationships/hyperlink" Target="http://www.3gpp.org/ftp/tsg_ran/WG2_RL2/TSGR2_115-e/Docs/R2-2109019.zip" TargetMode="External"/><Relationship Id="rId67" Type="http://schemas.openxmlformats.org/officeDocument/2006/relationships/hyperlink" Target="http://www.3gpp.org/ftp/tsg_ran/WG2_RL2/TSGR2_115-e/Docs/R2-2107224.zip" TargetMode="External"/><Relationship Id="rId700" Type="http://schemas.openxmlformats.org/officeDocument/2006/relationships/hyperlink" Target="http://www.3gpp.org/ftp/tsg_ran/WG2_RL2/TSGR2_115-e/Docs/R2-2108986.zip" TargetMode="External"/><Relationship Id="rId1123" Type="http://schemas.openxmlformats.org/officeDocument/2006/relationships/hyperlink" Target="http://www.3gpp.org/ftp/tsg_ran/WG2_RL2/TSGR2_115-e/Docs/R2-2108447.zip" TargetMode="External"/><Relationship Id="rId1330" Type="http://schemas.openxmlformats.org/officeDocument/2006/relationships/hyperlink" Target="http://www.3gpp.org/ftp/tsg_ran/WG2_RL2/TSGR2_115-e/Docs/R2-2107114.zip" TargetMode="External"/><Relationship Id="rId1428" Type="http://schemas.openxmlformats.org/officeDocument/2006/relationships/hyperlink" Target="http://www.3gpp.org/ftp/tsg_ran/WG2_RL2/TSGR2_115-e/Docs/R2-2108729.zip" TargetMode="External"/><Relationship Id="rId1635" Type="http://schemas.openxmlformats.org/officeDocument/2006/relationships/hyperlink" Target="http://www.3gpp.org/ftp/tsg_ran/WG2_RL2/TSGR2_115-e/Docs/R2-2107710.zip" TargetMode="External"/><Relationship Id="rId1982" Type="http://schemas.openxmlformats.org/officeDocument/2006/relationships/hyperlink" Target="http://www.3gpp.org/ftp/tsg_ran/WG2_RL2/TSGR2_115-e/Docs/R2-2108888.zip" TargetMode="External"/><Relationship Id="rId3088" Type="http://schemas.openxmlformats.org/officeDocument/2006/relationships/hyperlink" Target="http://www.3gpp.org/ftp/tsg_ran/WG2_RL2/TSGR2_115-e/Docs/R2-2106949.zip" TargetMode="External"/><Relationship Id="rId1842" Type="http://schemas.openxmlformats.org/officeDocument/2006/relationships/hyperlink" Target="http://www.3gpp.org/ftp/tsg_ran/WG2_RL2/TSGR2_115-e/Docs/R2-2108030.zip" TargetMode="External"/><Relationship Id="rId3295" Type="http://schemas.openxmlformats.org/officeDocument/2006/relationships/hyperlink" Target="http://www.3gpp.org/ftp/tsg_ran/WG2_RL2/TSGR2_115-e/Docs/R2-2107419.zip" TargetMode="External"/><Relationship Id="rId1702" Type="http://schemas.openxmlformats.org/officeDocument/2006/relationships/hyperlink" Target="http://www.3gpp.org/ftp/tsg_ran/WG2_RL2/TSGR2_115-e/Docs/R2-2108624.zip" TargetMode="External"/><Relationship Id="rId3155" Type="http://schemas.openxmlformats.org/officeDocument/2006/relationships/hyperlink" Target="http://www.3gpp.org/ftp/tsg_ran/WG2_RL2/TSGR2_115-e/Docs/R2-2109173.zip" TargetMode="External"/><Relationship Id="rId3362" Type="http://schemas.openxmlformats.org/officeDocument/2006/relationships/hyperlink" Target="http://www.3gpp.org/ftp/tsg_ran/WG2_RL2/TSGR2_115-e/Docs/R2-2106926.zip" TargetMode="External"/><Relationship Id="rId283" Type="http://schemas.openxmlformats.org/officeDocument/2006/relationships/hyperlink" Target="http://www.3gpp.org/ftp/tsg_ran/WG2_RL2/TSGR2_115-e/Docs/R2-2108718.zip" TargetMode="External"/><Relationship Id="rId490" Type="http://schemas.openxmlformats.org/officeDocument/2006/relationships/hyperlink" Target="http://www.3gpp.org/ftp/tsg_ran/WG2_RL2/TSGR2_115-e/Docs/R2-2108817.zip" TargetMode="External"/><Relationship Id="rId2171" Type="http://schemas.openxmlformats.org/officeDocument/2006/relationships/hyperlink" Target="http://www.3gpp.org/ftp/tsg_ran/WG2_RL2/TSGR2_115-e/Docs/R2-2107683.zip" TargetMode="External"/><Relationship Id="rId3015" Type="http://schemas.openxmlformats.org/officeDocument/2006/relationships/hyperlink" Target="http://www.3gpp.org/ftp/tsg_ran/WG2_RL2/TSGR2_115-e/Docs/R2-2109028.zip" TargetMode="External"/><Relationship Id="rId3222" Type="http://schemas.openxmlformats.org/officeDocument/2006/relationships/hyperlink" Target="http://www.3gpp.org/ftp/tsg_ran/WG2_RL2/TSGR2_115-e/Docs/R2-2109049.zip" TargetMode="External"/><Relationship Id="rId3667" Type="http://schemas.openxmlformats.org/officeDocument/2006/relationships/hyperlink" Target="http://www.3gpp.org/ftp/tsg_ran/WG2_RL2/TSGR2_115-e/Docs/R2-2108291.zip" TargetMode="External"/><Relationship Id="rId143" Type="http://schemas.openxmlformats.org/officeDocument/2006/relationships/hyperlink" Target="http://www.3gpp.org/ftp/tsg_ran/WG2_RL2/TSGR2_115-e/Docs/R2-2108616.zip" TargetMode="External"/><Relationship Id="rId350" Type="http://schemas.openxmlformats.org/officeDocument/2006/relationships/hyperlink" Target="http://www.3gpp.org/ftp/tsg_ran/WG2_RL2/TSGR2_115-e/Docs/R2-2107160.zip" TargetMode="External"/><Relationship Id="rId588" Type="http://schemas.openxmlformats.org/officeDocument/2006/relationships/hyperlink" Target="http://www.3gpp.org/ftp/tsg_ran/WG2_RL2/TSGR2_115-e/Docs/R2-2108918.zip" TargetMode="External"/><Relationship Id="rId795" Type="http://schemas.openxmlformats.org/officeDocument/2006/relationships/hyperlink" Target="http://www.3gpp.org/ftp/tsg_ran/WG2_RL2/TSGR2_115-e/Docs/R2-2108935.zip" TargetMode="External"/><Relationship Id="rId2031" Type="http://schemas.openxmlformats.org/officeDocument/2006/relationships/hyperlink" Target="http://www.3gpp.org/ftp/tsg_ran/WG2_RL2/TSGR2_115-e/Docs/R2-2109056.zip" TargetMode="External"/><Relationship Id="rId2269" Type="http://schemas.openxmlformats.org/officeDocument/2006/relationships/hyperlink" Target="http://www.3gpp.org/ftp/tsg_ran/WG2_RL2/TSGR2_115-e/Docs/R2-2109198.zip" TargetMode="External"/><Relationship Id="rId2476" Type="http://schemas.openxmlformats.org/officeDocument/2006/relationships/hyperlink" Target="http://www.3gpp.org/ftp/tsg_ran/WG2_RL2/TSGR2_115-e/Docs/R2-2108565.zip" TargetMode="External"/><Relationship Id="rId2683" Type="http://schemas.openxmlformats.org/officeDocument/2006/relationships/hyperlink" Target="http://www.3gpp.org/ftp/tsg_ran/WG2_RL2/TSGR2_115-e/Docs/R2-2109017.zip" TargetMode="External"/><Relationship Id="rId2890" Type="http://schemas.openxmlformats.org/officeDocument/2006/relationships/hyperlink" Target="http://www.3gpp.org/ftp/tsg_ran/WG2_RL2/TSGR2_115-e/Docs/R2-2108159.zip" TargetMode="External"/><Relationship Id="rId3527" Type="http://schemas.openxmlformats.org/officeDocument/2006/relationships/hyperlink" Target="http://www.3gpp.org/ftp/tsg_ran/WG2_RL2/TSGR2_115-e/Docs/R2-2109129.zip" TargetMode="External"/><Relationship Id="rId3734" Type="http://schemas.openxmlformats.org/officeDocument/2006/relationships/footer" Target="footer2.xml"/><Relationship Id="rId9" Type="http://schemas.openxmlformats.org/officeDocument/2006/relationships/header" Target="header1.xml"/><Relationship Id="rId210" Type="http://schemas.openxmlformats.org/officeDocument/2006/relationships/hyperlink" Target="http://www.3gpp.org/ftp/tsg_ran/WG2_RL2/TSGR2_115-e/Docs/R2-2108584.zip" TargetMode="External"/><Relationship Id="rId448" Type="http://schemas.openxmlformats.org/officeDocument/2006/relationships/hyperlink" Target="http://www.3gpp.org/ftp/tsg_ran/WG2_RL2/TSGR2_115-e/Docs/R2-2108473.zip" TargetMode="External"/><Relationship Id="rId655" Type="http://schemas.openxmlformats.org/officeDocument/2006/relationships/hyperlink" Target="http://www.3gpp.org/ftp/tsg_ran/WG2_RL2/TSGR2_115-e/Docs/R2-2107942.zip" TargetMode="External"/><Relationship Id="rId862" Type="http://schemas.openxmlformats.org/officeDocument/2006/relationships/hyperlink" Target="http://www.3gpp.org/ftp/tsg_ran/WG2_RL2/TSGR2_115-e/Docs/R2-2107454.zip" TargetMode="External"/><Relationship Id="rId1078" Type="http://schemas.openxmlformats.org/officeDocument/2006/relationships/hyperlink" Target="http://www.3gpp.org/ftp/tsg_ran/WG2_RL2/TSGR2_115-e/Docs/R2-2108813.zip" TargetMode="External"/><Relationship Id="rId1285" Type="http://schemas.openxmlformats.org/officeDocument/2006/relationships/hyperlink" Target="http://www.3gpp.org/ftp/tsg_ran/WG2_RL2/TSGR2_115-e/Docs/R2-2108139.zip" TargetMode="External"/><Relationship Id="rId1492" Type="http://schemas.openxmlformats.org/officeDocument/2006/relationships/hyperlink" Target="http://www.3gpp.org/ftp/tsg_ran/WG2_RL2/TSGR2_115-e/Docs/R2-2106040.zip" TargetMode="External"/><Relationship Id="rId2129" Type="http://schemas.openxmlformats.org/officeDocument/2006/relationships/hyperlink" Target="http://www.3gpp.org/ftp/tsg_ran/WG2_RL2/TSGR2_115-e/Docs/R2-2107090.zip" TargetMode="External"/><Relationship Id="rId2336" Type="http://schemas.openxmlformats.org/officeDocument/2006/relationships/hyperlink" Target="http://www.3gpp.org/ftp/tsg_ran/WG2_RL2/TSGR2_115-e/Docs/R2-2107534.zip" TargetMode="External"/><Relationship Id="rId2543" Type="http://schemas.openxmlformats.org/officeDocument/2006/relationships/hyperlink" Target="http://www.3gpp.org/ftp/tsg_ran/WG2_RL2/TSGR2_115-e/Docs/R2-2108208.zip" TargetMode="External"/><Relationship Id="rId2750" Type="http://schemas.openxmlformats.org/officeDocument/2006/relationships/hyperlink" Target="http://www.3gpp.org/ftp/tsg_ran/WG2_RL2/TSGR2_115-e/Docs/R2-2107220.zip" TargetMode="External"/><Relationship Id="rId2988" Type="http://schemas.openxmlformats.org/officeDocument/2006/relationships/hyperlink" Target="http://www.3gpp.org/ftp/tsg_ran/WG2_RL2/TSGR2_115-e/Docs/R2-2107322.zip" TargetMode="External"/><Relationship Id="rId308" Type="http://schemas.openxmlformats.org/officeDocument/2006/relationships/hyperlink" Target="http://www.3gpp.org/ftp/tsg_ran/WG2_RL2/TSGR2_115-e/Docs/R2-2105053.zip" TargetMode="External"/><Relationship Id="rId515" Type="http://schemas.openxmlformats.org/officeDocument/2006/relationships/hyperlink" Target="http://www.3gpp.org/ftp/tsg_ran/WG2_RL2/TSGR2_115-e/Docs/R2-2107504.zip" TargetMode="External"/><Relationship Id="rId722" Type="http://schemas.openxmlformats.org/officeDocument/2006/relationships/hyperlink" Target="http://www.3gpp.org/ftp/tsg_ran/WG2_RL2/TSGR2_115-e/Docs/R2-2108989.zip" TargetMode="External"/><Relationship Id="rId1145" Type="http://schemas.openxmlformats.org/officeDocument/2006/relationships/hyperlink" Target="http://www.3gpp.org/ftp/tsg_ran/WG2_RL2/TSGR2_115-e/Docs/R2-2107404.zip" TargetMode="External"/><Relationship Id="rId1352" Type="http://schemas.openxmlformats.org/officeDocument/2006/relationships/hyperlink" Target="http://www.3gpp.org/ftp/tsg_ran/WG2_RL2/TSGR2_115-e/Docs/R2-2108019.zip" TargetMode="External"/><Relationship Id="rId1797" Type="http://schemas.openxmlformats.org/officeDocument/2006/relationships/hyperlink" Target="http://www.3gpp.org/ftp/tsg_ran/WG2_RL2/TSGR2_115-e/Docs/R2-2108592.zip" TargetMode="External"/><Relationship Id="rId2403" Type="http://schemas.openxmlformats.org/officeDocument/2006/relationships/hyperlink" Target="http://www.3gpp.org/ftp/tsg_ran/WG2_RL2/TSGR2_115-e/Docs/R2-2106980.zip" TargetMode="External"/><Relationship Id="rId2848" Type="http://schemas.openxmlformats.org/officeDocument/2006/relationships/hyperlink" Target="http://www.3gpp.org/ftp/tsg_ran/WG2_RL2/TSGR2_115-e/Docs/R2-2107841.zip" TargetMode="External"/><Relationship Id="rId89" Type="http://schemas.openxmlformats.org/officeDocument/2006/relationships/hyperlink" Target="http://www.3gpp.org/ftp/tsg_ran/WG2_RL2/TSGR2_115-e/Docs/R2-2108370.zip" TargetMode="External"/><Relationship Id="rId1005" Type="http://schemas.openxmlformats.org/officeDocument/2006/relationships/hyperlink" Target="http://www.3gpp.org/ftp/tsg_ran/WG2_RL2/TSGR2_115-e/Docs/R2-2108081.zip" TargetMode="External"/><Relationship Id="rId1212" Type="http://schemas.openxmlformats.org/officeDocument/2006/relationships/hyperlink" Target="http://www.3gpp.org/ftp/tsg_ran/WG2_RL2/TSGR2_115-e/Docs/R2-2107791.zip" TargetMode="External"/><Relationship Id="rId1657" Type="http://schemas.openxmlformats.org/officeDocument/2006/relationships/hyperlink" Target="http://www.3gpp.org/ftp/tsg_ran/WG2_RL2/TSGR2_115-e/Docs/R2-2108147.zip" TargetMode="External"/><Relationship Id="rId1864" Type="http://schemas.openxmlformats.org/officeDocument/2006/relationships/hyperlink" Target="http://www.3gpp.org/ftp/tsg_ran/WG2_RL2/TSGR2_115-e/Docs/R2-2108886.zip" TargetMode="External"/><Relationship Id="rId2610" Type="http://schemas.openxmlformats.org/officeDocument/2006/relationships/hyperlink" Target="http://www.3gpp.org/ftp/tsg_ran/WG2_RL2/TSGR2_115-e/Docs/R2-2108223.zip" TargetMode="External"/><Relationship Id="rId2708" Type="http://schemas.openxmlformats.org/officeDocument/2006/relationships/hyperlink" Target="http://www.3gpp.org/ftp/tsg_ran/WG2_RL2/TSGR2_115-e/Docs/R2-2107585.zip" TargetMode="External"/><Relationship Id="rId2915" Type="http://schemas.openxmlformats.org/officeDocument/2006/relationships/hyperlink" Target="http://www.3gpp.org/ftp/tsg_ran/WG2_RL2/TSGR2_115-e/Docs/R2-2107869.zip" TargetMode="External"/><Relationship Id="rId1517" Type="http://schemas.openxmlformats.org/officeDocument/2006/relationships/hyperlink" Target="http://www.3gpp.org/ftp/tsg_ran/WG2_RL2/TSGR2_115-e/Docs/R2-2108058.zip" TargetMode="External"/><Relationship Id="rId1724" Type="http://schemas.openxmlformats.org/officeDocument/2006/relationships/hyperlink" Target="http://www.3gpp.org/ftp/tsg_ran/WG2_RL2/TSGR2_115-e/Docs/R2-2108144.zip" TargetMode="External"/><Relationship Id="rId3177" Type="http://schemas.openxmlformats.org/officeDocument/2006/relationships/hyperlink" Target="http://www.3gpp.org/ftp/tsg_ran/WG2_RL2/TSGR2_115-e/Docs/R2-2107819.zip" TargetMode="External"/><Relationship Id="rId16" Type="http://schemas.openxmlformats.org/officeDocument/2006/relationships/hyperlink" Target="http://www.3gpp.org/ftp/tsg_ran/WG2_RL2/TSGR2_115-e/Docs/R2-2108871.zip" TargetMode="External"/><Relationship Id="rId1931" Type="http://schemas.openxmlformats.org/officeDocument/2006/relationships/hyperlink" Target="http://www.3gpp.org/ftp/tsg_ran/WG2_RL2/TSGR2_115-e/Docs/R2-2108318.zip" TargetMode="External"/><Relationship Id="rId3037" Type="http://schemas.openxmlformats.org/officeDocument/2006/relationships/hyperlink" Target="http://www.3gpp.org/ftp/tsg_ran/WG2_RL2/TSGR2_115-e/Docs/R2-2108835.zip" TargetMode="External"/><Relationship Id="rId3384" Type="http://schemas.openxmlformats.org/officeDocument/2006/relationships/hyperlink" Target="http://www.3gpp.org/ftp/tsg_ran/WG2_RL2/TSGR2_115-e/Docs/R2-2108285.zip" TargetMode="External"/><Relationship Id="rId3591" Type="http://schemas.openxmlformats.org/officeDocument/2006/relationships/hyperlink" Target="http://www.3gpp.org/ftp/tsg_ran/WG2_RL2/TSGR2_115-e/Docs/R2-2108948.zip" TargetMode="External"/><Relationship Id="rId3689" Type="http://schemas.openxmlformats.org/officeDocument/2006/relationships/hyperlink" Target="http://www.3gpp.org/ftp/tsg_ran/WG2_RL2/TSGR2_115-e/Docs/R2-2108954.zip" TargetMode="External"/><Relationship Id="rId2193" Type="http://schemas.openxmlformats.org/officeDocument/2006/relationships/hyperlink" Target="http://www.3gpp.org/ftp/tsg_ran/WG2_RL2/TSGR2_115-e/Docs/R2-2105734.zip" TargetMode="External"/><Relationship Id="rId2498" Type="http://schemas.openxmlformats.org/officeDocument/2006/relationships/hyperlink" Target="http://www.3gpp.org/ftp/tsg_ran/WG2_RL2/TSGR2_115-e/Docs/R2-2104009.zip" TargetMode="External"/><Relationship Id="rId3244" Type="http://schemas.openxmlformats.org/officeDocument/2006/relationships/hyperlink" Target="http://www.3gpp.org/ftp/tsg_ran/WG2_RL2/TSGR2_115-e/Docs/R2-2109147.zip" TargetMode="External"/><Relationship Id="rId3451" Type="http://schemas.openxmlformats.org/officeDocument/2006/relationships/hyperlink" Target="http://www.3gpp.org/ftp/tsg_ran/WG2_RL2/TSGR2_115-e/Docs/R2-2108434.zip" TargetMode="External"/><Relationship Id="rId3549" Type="http://schemas.openxmlformats.org/officeDocument/2006/relationships/hyperlink" Target="http://www.3gpp.org/ftp/tsg_ran/WG2_RL2/TSGR2_115-e/Docs/R2-2108972.zip" TargetMode="External"/><Relationship Id="rId165" Type="http://schemas.openxmlformats.org/officeDocument/2006/relationships/hyperlink" Target="http://www.3gpp.org/ftp/tsg_ran/WG2_RL2/TSGR2_115-e/Docs/R2-2108374.zip" TargetMode="External"/><Relationship Id="rId372" Type="http://schemas.openxmlformats.org/officeDocument/2006/relationships/hyperlink" Target="http://www.3gpp.org/ftp/tsg_ran/WG2_RL2/TSGR2_115-e/Docs/R2-2107610.zip" TargetMode="External"/><Relationship Id="rId677" Type="http://schemas.openxmlformats.org/officeDocument/2006/relationships/hyperlink" Target="http://www.3gpp.org/ftp/tsg_ran/WG2_RL2/TSGR2_115-e/Docs/R2-2108841.zip" TargetMode="External"/><Relationship Id="rId2053" Type="http://schemas.openxmlformats.org/officeDocument/2006/relationships/hyperlink" Target="http://www.3gpp.org/ftp/tsg_ran/WG2_RL2/TSGR2_115-e/Docs/R2-2107519.zip" TargetMode="External"/><Relationship Id="rId2260" Type="http://schemas.openxmlformats.org/officeDocument/2006/relationships/hyperlink" Target="http://www.3gpp.org/ftp/tsg_ran/WG2_RL2/TSGR2_115-e/Docs/R2-2109129.zip" TargetMode="External"/><Relationship Id="rId2358" Type="http://schemas.openxmlformats.org/officeDocument/2006/relationships/hyperlink" Target="http://www.3gpp.org/ftp/tsg_ran/WG2_RL2/TSGR2_115-e/Docs/R2-2109134.zip" TargetMode="External"/><Relationship Id="rId3104" Type="http://schemas.openxmlformats.org/officeDocument/2006/relationships/hyperlink" Target="http://www.3gpp.org/ftp/tsg_ran/WG2_RL2/TSGR2_115-e/Docs/R2-2106965.zip" TargetMode="External"/><Relationship Id="rId3311" Type="http://schemas.openxmlformats.org/officeDocument/2006/relationships/hyperlink" Target="http://www.3gpp.org/ftp/tsg_ran/WG2_RL2/TSGR2_115-e/Docs/R2-2108646.zip" TargetMode="External"/><Relationship Id="rId232" Type="http://schemas.openxmlformats.org/officeDocument/2006/relationships/hyperlink" Target="http://www.3gpp.org/ftp/tsg_ran/WG2_RL2/TSGR2_115-e/Docs/R2-2108574.zip" TargetMode="External"/><Relationship Id="rId884" Type="http://schemas.openxmlformats.org/officeDocument/2006/relationships/hyperlink" Target="http://www.3gpp.org/ftp/tsg_ran/WG2_RL2/TSGR2_115-e/Docs/R2-2108970.zip" TargetMode="External"/><Relationship Id="rId2120" Type="http://schemas.openxmlformats.org/officeDocument/2006/relationships/hyperlink" Target="http://www.3gpp.org/ftp/tsg_ran/WG2_RL2/TSGR2_115-e/Docs/R2-2109102.zip" TargetMode="External"/><Relationship Id="rId2565" Type="http://schemas.openxmlformats.org/officeDocument/2006/relationships/hyperlink" Target="http://www.3gpp.org/ftp/tsg_ran/WG2_RL2/TSGR2_115-e/Docs/R2-2107156.zip" TargetMode="External"/><Relationship Id="rId2772" Type="http://schemas.openxmlformats.org/officeDocument/2006/relationships/hyperlink" Target="http://www.3gpp.org/ftp/tsg_ran/WG2_RL2/TSGR2_115-e/Docs/R2-2108747.zip" TargetMode="External"/><Relationship Id="rId3409" Type="http://schemas.openxmlformats.org/officeDocument/2006/relationships/hyperlink" Target="http://www.3gpp.org/ftp/tsg_ran/WG2_RL2/TSGR2_115-e/Docs/R2-2107401.zip" TargetMode="External"/><Relationship Id="rId3616" Type="http://schemas.openxmlformats.org/officeDocument/2006/relationships/hyperlink" Target="http://www.3gpp.org/ftp/tsg_ran/WG2_RL2/TSGR2_115-e/Docs/R2-2108989.zip" TargetMode="External"/><Relationship Id="rId537" Type="http://schemas.openxmlformats.org/officeDocument/2006/relationships/hyperlink" Target="http://www.3gpp.org/ftp/tsg_ran/WG2_RL2/TSGR2_115-e/Docs/R2-2107726.zip" TargetMode="External"/><Relationship Id="rId744" Type="http://schemas.openxmlformats.org/officeDocument/2006/relationships/hyperlink" Target="http://www.3gpp.org/ftp/tsg_ran/WG2_RL2/TSGR2_115-e/Docs/R2-2107168.zip" TargetMode="External"/><Relationship Id="rId951" Type="http://schemas.openxmlformats.org/officeDocument/2006/relationships/hyperlink" Target="http://www.3gpp.org/ftp/tsg_ran/WG2_RL2/TSGR2_115-e/Docs/R2-2107682.zip" TargetMode="External"/><Relationship Id="rId1167" Type="http://schemas.openxmlformats.org/officeDocument/2006/relationships/hyperlink" Target="http://www.3gpp.org/ftp/tsg_ran/WG2_RL2/TSGR2_115-e/Docs/R2-2107926.zip" TargetMode="External"/><Relationship Id="rId1374" Type="http://schemas.openxmlformats.org/officeDocument/2006/relationships/hyperlink" Target="http://www.3gpp.org/ftp/tsg_ran/WG2_RL2/TSGR2_115-e/Docs/R2-2108815.zip" TargetMode="External"/><Relationship Id="rId1581" Type="http://schemas.openxmlformats.org/officeDocument/2006/relationships/hyperlink" Target="http://www.3gpp.org/ftp/tsg_ran/WG2_RL2/TSGR2_115-e/Docs/R2-2106990.zip" TargetMode="External"/><Relationship Id="rId1679" Type="http://schemas.openxmlformats.org/officeDocument/2006/relationships/hyperlink" Target="http://www.3gpp.org/ftp/tsg_ran/WG2_RL2/TSGR2_115-e/Docs/R2-2107470.zip" TargetMode="External"/><Relationship Id="rId2218" Type="http://schemas.openxmlformats.org/officeDocument/2006/relationships/hyperlink" Target="http://www.3gpp.org/ftp/tsg_ran/WG2_RL2/TSGR2_115-e/Docs/R2-2107398.zip" TargetMode="External"/><Relationship Id="rId2425" Type="http://schemas.openxmlformats.org/officeDocument/2006/relationships/hyperlink" Target="http://www.3gpp.org/ftp/tsg_ran/WG2_RL2/TSGR2_115-e/Docs/R2-2108353.zip" TargetMode="External"/><Relationship Id="rId2632" Type="http://schemas.openxmlformats.org/officeDocument/2006/relationships/hyperlink" Target="http://www.3gpp.org/ftp/tsg_ran/WG2_RL2/TSGR2_115-e/Docs/R2-2107629.zip" TargetMode="External"/><Relationship Id="rId80" Type="http://schemas.openxmlformats.org/officeDocument/2006/relationships/hyperlink" Target="http://www.3gpp.org/ftp/tsg_ran/WG2_RL2/TSGR2_115-e/Docs/R2-2108845.zip" TargetMode="External"/><Relationship Id="rId604" Type="http://schemas.openxmlformats.org/officeDocument/2006/relationships/hyperlink" Target="http://www.3gpp.org/ftp/tsg_ran/WG2_RL2/TSGR2_115-e/Docs/R2-2108735.zip" TargetMode="External"/><Relationship Id="rId811" Type="http://schemas.openxmlformats.org/officeDocument/2006/relationships/hyperlink" Target="http://www.3gpp.org/ftp/tsg_ran/WG2_RL2/TSGR2_115-e/Docs/R2-2108936.zip" TargetMode="External"/><Relationship Id="rId1027" Type="http://schemas.openxmlformats.org/officeDocument/2006/relationships/hyperlink" Target="http://www.3gpp.org/ftp/tsg_ran/WG2_RL2/TSGR2_115-e/Docs/R2-2107982.zip" TargetMode="External"/><Relationship Id="rId1234" Type="http://schemas.openxmlformats.org/officeDocument/2006/relationships/hyperlink" Target="http://www.3gpp.org/ftp/tsg_ran/WG2_RL2/TSGR2_115-e/Docs/R2-2108101.zip" TargetMode="External"/><Relationship Id="rId1441" Type="http://schemas.openxmlformats.org/officeDocument/2006/relationships/hyperlink" Target="http://www.3gpp.org/ftp/tsg_ran/WG2_RL2/TSGR2_115-e/Docs/R2-2107778.zip" TargetMode="External"/><Relationship Id="rId1886" Type="http://schemas.openxmlformats.org/officeDocument/2006/relationships/hyperlink" Target="http://www.3gpp.org/ftp/tsg_ran/WG2_RL2/TSGR2_115-e/Docs/R2-2108453.zip" TargetMode="External"/><Relationship Id="rId2937" Type="http://schemas.openxmlformats.org/officeDocument/2006/relationships/hyperlink" Target="http://www.3gpp.org/ftp/tsg_ran/WG2_RL2/TSGR2_115-e/Docs/R2-2107996.zip" TargetMode="External"/><Relationship Id="rId909" Type="http://schemas.openxmlformats.org/officeDocument/2006/relationships/hyperlink" Target="http://www.3gpp.org/ftp/tsg_ran/WG2_RL2/TSGR2_115-e/Docs/R2-2105265.zip" TargetMode="External"/><Relationship Id="rId1301" Type="http://schemas.openxmlformats.org/officeDocument/2006/relationships/hyperlink" Target="http://www.3gpp.org/ftp/tsg_ran/WG2_RL2/TSGR2_115-e/Docs/R2-2107893.zip" TargetMode="External"/><Relationship Id="rId1539" Type="http://schemas.openxmlformats.org/officeDocument/2006/relationships/hyperlink" Target="http://www.3gpp.org/ftp/tsg_ran/WG2_RL2/TSGR2_115-e/Docs/R2-2107788.zip" TargetMode="External"/><Relationship Id="rId1746" Type="http://schemas.openxmlformats.org/officeDocument/2006/relationships/hyperlink" Target="http://www.3gpp.org/ftp/tsg_ran/WG2_RL2/TSGR2_115-e/Docs/R2-2107952.zip" TargetMode="External"/><Relationship Id="rId1953" Type="http://schemas.openxmlformats.org/officeDocument/2006/relationships/hyperlink" Target="http://www.3gpp.org/ftp/tsg_ran/WG2_RL2/TSGR2_115-e/Docs/R2-2108884.zip" TargetMode="External"/><Relationship Id="rId3199" Type="http://schemas.openxmlformats.org/officeDocument/2006/relationships/hyperlink" Target="http://www.3gpp.org/ftp/tsg_ran/WG2_RL2/TSGR2_115-e/Docs/R2-2108871.zip" TargetMode="External"/><Relationship Id="rId38" Type="http://schemas.openxmlformats.org/officeDocument/2006/relationships/hyperlink" Target="http://www.3gpp.org/ftp/tsg_ran/WG2_RL2/TSGR2_115-e/Docs/R2-2108867.zip" TargetMode="External"/><Relationship Id="rId1606" Type="http://schemas.openxmlformats.org/officeDocument/2006/relationships/hyperlink" Target="http://www.3gpp.org/ftp/tsg_ran/WG2_RL2/TSGR2_115-e/Docs/R2-2108008.zip" TargetMode="External"/><Relationship Id="rId1813" Type="http://schemas.openxmlformats.org/officeDocument/2006/relationships/hyperlink" Target="http://www.3gpp.org/ftp/tsg_ran/WG2_RL2/TSGR2_115-e/Docs/R2-2108238.zip" TargetMode="External"/><Relationship Id="rId3059" Type="http://schemas.openxmlformats.org/officeDocument/2006/relationships/hyperlink" Target="http://www.3gpp.org/ftp/tsg_ran/WG2_RL2/TSGR2_115-e/Docs/R2-2106920.zip" TargetMode="External"/><Relationship Id="rId3266" Type="http://schemas.openxmlformats.org/officeDocument/2006/relationships/hyperlink" Target="http://www.3gpp.org/ftp/tsg_ran/WG2_RL2/TSGR2_115-e/Docs/R2-2109204.zip" TargetMode="External"/><Relationship Id="rId3473" Type="http://schemas.openxmlformats.org/officeDocument/2006/relationships/hyperlink" Target="http://www.3gpp.org/ftp/tsg_ran/WG2_RL2/TSGR2_115-e/Docs/R2-2106959.zip" TargetMode="External"/><Relationship Id="rId187" Type="http://schemas.openxmlformats.org/officeDocument/2006/relationships/hyperlink" Target="http://www.3gpp.org/ftp/tsg_ran/WG2_RL2/TSGR2_115-e/Docs/R2-2107573.zip" TargetMode="External"/><Relationship Id="rId394" Type="http://schemas.openxmlformats.org/officeDocument/2006/relationships/hyperlink" Target="http://www.3gpp.org/ftp/tsg_ran/WG2_RL2/TSGR2_115-e/Docs/R2-2108284.zip" TargetMode="External"/><Relationship Id="rId2075" Type="http://schemas.openxmlformats.org/officeDocument/2006/relationships/hyperlink" Target="http://www.3gpp.org/ftp/tsg_ran/WG2_RL2/TSGR2_115-e/Docs/R2-2109219.zip" TargetMode="External"/><Relationship Id="rId2282" Type="http://schemas.openxmlformats.org/officeDocument/2006/relationships/hyperlink" Target="http://www.3gpp.org/ftp/tsg_ran/WG2_RL2/TSGR2_115-e/Docs/R2-2109131.zip" TargetMode="External"/><Relationship Id="rId3126" Type="http://schemas.openxmlformats.org/officeDocument/2006/relationships/hyperlink" Target="http://www.3gpp.org/ftp/tsg_ran/WG2_RL2/TSGR2_115-e/Docs/R2-2109065.zip" TargetMode="External"/><Relationship Id="rId3680" Type="http://schemas.openxmlformats.org/officeDocument/2006/relationships/hyperlink" Target="http://www.3gpp.org/ftp/tsg_ran/WG2_RL2/TSGR2_115-e/Docs/R2-2108915.zip" TargetMode="External"/><Relationship Id="rId254" Type="http://schemas.openxmlformats.org/officeDocument/2006/relationships/hyperlink" Target="http://www.3gpp.org/ftp/tsg_ran/WG2_RL2/TSGR2_115-e/Docs/R2-2106129.zip" TargetMode="External"/><Relationship Id="rId699" Type="http://schemas.openxmlformats.org/officeDocument/2006/relationships/hyperlink" Target="http://www.3gpp.org/ftp/tsg_ran/WG2_RL2/TSGR2_115-e/Docs/R2-2108999.zip" TargetMode="External"/><Relationship Id="rId1091" Type="http://schemas.openxmlformats.org/officeDocument/2006/relationships/hyperlink" Target="http://www.3gpp.org/ftp/tsg_ran/WG2_RL2/TSGR2_115-e/Docs/R2-2107753.zip" TargetMode="External"/><Relationship Id="rId2587" Type="http://schemas.openxmlformats.org/officeDocument/2006/relationships/hyperlink" Target="http://www.3gpp.org/ftp/tsg_ran/WG2_RL2/TSGR2_115-e/Docs/R2-2107355.zip" TargetMode="External"/><Relationship Id="rId2794" Type="http://schemas.openxmlformats.org/officeDocument/2006/relationships/hyperlink" Target="http://www.3gpp.org/ftp/tsg_ran/WG2_RL2/TSGR2_115-e/Docs/R2-2108303.zip" TargetMode="External"/><Relationship Id="rId3333" Type="http://schemas.openxmlformats.org/officeDocument/2006/relationships/hyperlink" Target="http://www.3gpp.org/ftp/tsg_ran/WG2_RL2/TSGR2_115-e/Docs/R2-2108578.zip" TargetMode="External"/><Relationship Id="rId3540" Type="http://schemas.openxmlformats.org/officeDocument/2006/relationships/hyperlink" Target="http://www.3gpp.org/ftp/tsg_ran/WG2_RL2/TSGR2_115-e/Docs/R2-2108862.zip" TargetMode="External"/><Relationship Id="rId3638" Type="http://schemas.openxmlformats.org/officeDocument/2006/relationships/hyperlink" Target="http://www.3gpp.org/ftp/tsg_ran/WG2_RL2/TSGR2_115-e/Docs/R2-2107302.zip" TargetMode="External"/><Relationship Id="rId114" Type="http://schemas.openxmlformats.org/officeDocument/2006/relationships/hyperlink" Target="http://www.3gpp.org/ftp/tsg_ran/WG2_RL2/TSGR2_115-e/Docs/R2-2107375.zip" TargetMode="External"/><Relationship Id="rId461" Type="http://schemas.openxmlformats.org/officeDocument/2006/relationships/hyperlink" Target="http://www.3gpp.org/ftp/tsg_ran/WG2_RL2/TSGR2_115-e/Docs/R2-2109090.zip" TargetMode="External"/><Relationship Id="rId559" Type="http://schemas.openxmlformats.org/officeDocument/2006/relationships/hyperlink" Target="http://www.3gpp.org/ftp/tsg_ran/WG2_RL2/TSGR2_115-e/Docs/R2-2108569.zip" TargetMode="External"/><Relationship Id="rId766" Type="http://schemas.openxmlformats.org/officeDocument/2006/relationships/hyperlink" Target="http://www.3gpp.org/ftp/tsg_ran/WG2_RL2/TSGR2_115-e/Docs/R2-2108220.zip" TargetMode="External"/><Relationship Id="rId1189" Type="http://schemas.openxmlformats.org/officeDocument/2006/relationships/hyperlink" Target="http://www.3gpp.org/ftp/tsg_ran/WG2_RL2/TSGR2_115-e/Docs/R2-2107027.zip" TargetMode="External"/><Relationship Id="rId1396" Type="http://schemas.openxmlformats.org/officeDocument/2006/relationships/hyperlink" Target="http://www.3gpp.org/ftp/tsg_ran/WG2_RL2/TSGR2_115-e/Docs/R2-2107174.zip" TargetMode="External"/><Relationship Id="rId2142" Type="http://schemas.openxmlformats.org/officeDocument/2006/relationships/hyperlink" Target="http://www.3gpp.org/ftp/tsg_ran/WG2_RL2/TSGR2_115-e/Docs/R2-2108127.zip" TargetMode="External"/><Relationship Id="rId2447" Type="http://schemas.openxmlformats.org/officeDocument/2006/relationships/hyperlink" Target="http://www.3gpp.org/ftp/tsg_ran/WG2_RL2/TSGR2_115-e/Docs/R2-2108418.zip" TargetMode="External"/><Relationship Id="rId3400" Type="http://schemas.openxmlformats.org/officeDocument/2006/relationships/hyperlink" Target="http://www.3gpp.org/ftp/tsg_ran/WG2_RL2/TSGR2_115-e/Docs/R2-2108248.zip" TargetMode="External"/><Relationship Id="rId321" Type="http://schemas.openxmlformats.org/officeDocument/2006/relationships/hyperlink" Target="http://www.3gpp.org/ftp/tsg_ran/WG2_RL2/TSGR2_115-e/Docs/R2-2106943.zip" TargetMode="External"/><Relationship Id="rId419" Type="http://schemas.openxmlformats.org/officeDocument/2006/relationships/hyperlink" Target="http://www.3gpp.org/ftp/tsg_ran/WG2_RL2/TSGR2_115-e/Docs/R2-2108785.zip" TargetMode="External"/><Relationship Id="rId626" Type="http://schemas.openxmlformats.org/officeDocument/2006/relationships/hyperlink" Target="http://www.3gpp.org/ftp/tsg_ran/WG2_RL2/TSGR2_115-e/Docs/R2-2108736.zip" TargetMode="External"/><Relationship Id="rId973" Type="http://schemas.openxmlformats.org/officeDocument/2006/relationships/hyperlink" Target="http://www.3gpp.org/ftp/tsg_ran/WG2_RL2/TSGR2_115-e/Docs/R2-2107548.zip" TargetMode="External"/><Relationship Id="rId1049" Type="http://schemas.openxmlformats.org/officeDocument/2006/relationships/hyperlink" Target="http://www.3gpp.org/ftp/tsg_ran/WG2_RL2/TSGR2_115-e/Docs/R2-2107546.zip" TargetMode="External"/><Relationship Id="rId1256" Type="http://schemas.openxmlformats.org/officeDocument/2006/relationships/hyperlink" Target="http://www.3gpp.org/ftp/tsg_ran/WG2_RL2/TSGR2_115-e/Docs/R2-2106950.zip" TargetMode="External"/><Relationship Id="rId2002" Type="http://schemas.openxmlformats.org/officeDocument/2006/relationships/hyperlink" Target="http://www.3gpp.org/ftp/tsg_ran/WG2_RL2/TSGR2_115-e/Docs/R2-2108903.zip" TargetMode="External"/><Relationship Id="rId2307" Type="http://schemas.openxmlformats.org/officeDocument/2006/relationships/hyperlink" Target="http://www.3gpp.org/ftp/tsg_ran/WG2_RL2/TSGR2_115-e/Docs/R2-2108244.zip" TargetMode="External"/><Relationship Id="rId2654" Type="http://schemas.openxmlformats.org/officeDocument/2006/relationships/hyperlink" Target="http://www.3gpp.org/ftp/tsg_ran/WG2_RL2/TSGR2_115-e/Docs/R2-2108980.zip" TargetMode="External"/><Relationship Id="rId2861" Type="http://schemas.openxmlformats.org/officeDocument/2006/relationships/hyperlink" Target="http://www.3gpp.org/ftp/tsg_ran/WG2_RL2/TSGR2_115-e/Docs/R2-2107842.zip" TargetMode="External"/><Relationship Id="rId2959" Type="http://schemas.openxmlformats.org/officeDocument/2006/relationships/hyperlink" Target="http://www.3gpp.org/ftp/tsg_ran/WG2_RL2/TSGR2_115-e/Docs/R2-2107453.zip" TargetMode="External"/><Relationship Id="rId3705" Type="http://schemas.openxmlformats.org/officeDocument/2006/relationships/hyperlink" Target="http://www.3gpp.org/ftp/tsg_ran/WG2_RL2/TSGR2_115-e/Docs/R2-2108929.zip" TargetMode="External"/><Relationship Id="rId833" Type="http://schemas.openxmlformats.org/officeDocument/2006/relationships/hyperlink" Target="http://www.3gpp.org/ftp/tsg_ran/WG2_RL2/TSGR2_115-e/Docs/R2-2108314.zip" TargetMode="External"/><Relationship Id="rId1116" Type="http://schemas.openxmlformats.org/officeDocument/2006/relationships/hyperlink" Target="http://www.3gpp.org/ftp/tsg_ran/WG2_RL2/TSGR2_115-e/Docs/R2-2107604.zip" TargetMode="External"/><Relationship Id="rId1463" Type="http://schemas.openxmlformats.org/officeDocument/2006/relationships/hyperlink" Target="http://www.3gpp.org/ftp/tsg_ran/WG2_RL2/TSGR2_115-e/Docs/R2-2104761.zip" TargetMode="External"/><Relationship Id="rId1670" Type="http://schemas.openxmlformats.org/officeDocument/2006/relationships/hyperlink" Target="http://www.3gpp.org/ftp/tsg_ran/WG2_RL2/TSGR2_115-e/Docs/R2-2107047.zip" TargetMode="External"/><Relationship Id="rId1768" Type="http://schemas.openxmlformats.org/officeDocument/2006/relationships/hyperlink" Target="http://www.3gpp.org/ftp/tsg_ran/WG2_RL2/TSGR2_115-e/Docs/R2-2108868.zip" TargetMode="External"/><Relationship Id="rId2514" Type="http://schemas.openxmlformats.org/officeDocument/2006/relationships/hyperlink" Target="http://www.3gpp.org/ftp/tsg_ran/WG2_RL2/TSGR2_115-e/Docs/R2-2107514.zip" TargetMode="External"/><Relationship Id="rId2721" Type="http://schemas.openxmlformats.org/officeDocument/2006/relationships/hyperlink" Target="http://www.3gpp.org/ftp/tsg_ran/WG2_RL2/TSGR2_115-e/Docs/R2-2107415.zip" TargetMode="External"/><Relationship Id="rId2819" Type="http://schemas.openxmlformats.org/officeDocument/2006/relationships/hyperlink" Target="http://www.3gpp.org/ftp/tsg_ran/WG2_RL2/TSGR2_115-e/Docs/R2-2107024.zip" TargetMode="External"/><Relationship Id="rId900" Type="http://schemas.openxmlformats.org/officeDocument/2006/relationships/hyperlink" Target="http://www.3gpp.org/ftp/tsg_ran/WG2_RL2/TSGR2_115-e/Docs/R2-2107204.zip" TargetMode="External"/><Relationship Id="rId1323" Type="http://schemas.openxmlformats.org/officeDocument/2006/relationships/hyperlink" Target="http://www.3gpp.org/ftp/tsg_ran/WG2_RL2/TSGR2_115-e/Docs/R2-2107290.zip" TargetMode="External"/><Relationship Id="rId1530" Type="http://schemas.openxmlformats.org/officeDocument/2006/relationships/hyperlink" Target="http://www.3gpp.org/ftp/tsg_ran/WG2_RL2/TSGR2_115-e/Docs/R2-2107057.zip" TargetMode="External"/><Relationship Id="rId1628" Type="http://schemas.openxmlformats.org/officeDocument/2006/relationships/hyperlink" Target="http://www.3gpp.org/ftp/tsg_ran/WG2_RL2/TSGR2_115-e/Docs/R2-2107710.zip" TargetMode="External"/><Relationship Id="rId1975" Type="http://schemas.openxmlformats.org/officeDocument/2006/relationships/hyperlink" Target="http://www.3gpp.org/ftp/tsg_ran/WG2_RL2/TSGR2_115-e/Docs/R2-2107343.zip" TargetMode="External"/><Relationship Id="rId3190" Type="http://schemas.openxmlformats.org/officeDocument/2006/relationships/hyperlink" Target="http://www.3gpp.org/ftp/tsg_ran/WG2_RL2/TSGR2_115-e/Docs/R2-2108584.zip" TargetMode="External"/><Relationship Id="rId1835" Type="http://schemas.openxmlformats.org/officeDocument/2006/relationships/hyperlink" Target="http://www.3gpp.org/ftp/tsg_ran/WG2_RL2/TSGR2_115-e/Docs/R2-2107070.zip" TargetMode="External"/><Relationship Id="rId3050" Type="http://schemas.openxmlformats.org/officeDocument/2006/relationships/hyperlink" Target="http://www.3gpp.org/ftp/tsg_ran/WG2_RL2/TSGR2_115-e/Docs/R2-2106911.zip" TargetMode="External"/><Relationship Id="rId3288" Type="http://schemas.openxmlformats.org/officeDocument/2006/relationships/hyperlink" Target="http://www.3gpp.org/ftp/tsg_ran/WG2_RL2/TSGR2_115-e/Docs/R2-2108636.zip" TargetMode="External"/><Relationship Id="rId3495" Type="http://schemas.openxmlformats.org/officeDocument/2006/relationships/hyperlink" Target="http://www.3gpp.org/ftp/tsg_ran/WG2_RL2/TSGR2_115-e/Docs/R2-2106948.zip" TargetMode="External"/><Relationship Id="rId1902" Type="http://schemas.openxmlformats.org/officeDocument/2006/relationships/hyperlink" Target="http://www.3gpp.org/ftp/tsg_ran/WG2_RL2/TSGR2_115-e/Docs/R2-2107908.zip" TargetMode="External"/><Relationship Id="rId2097" Type="http://schemas.openxmlformats.org/officeDocument/2006/relationships/hyperlink" Target="http://www.3gpp.org/ftp/tsg_ran/WG2_RL2/TSGR2_115-e/Docs/R2-2108941.zip" TargetMode="External"/><Relationship Id="rId3148" Type="http://schemas.openxmlformats.org/officeDocument/2006/relationships/hyperlink" Target="http://www.3gpp.org/ftp/tsg_ran/WG2_RL2/TSGR2_115-e/Docs/R2-2109114.zip" TargetMode="External"/><Relationship Id="rId3355" Type="http://schemas.openxmlformats.org/officeDocument/2006/relationships/hyperlink" Target="http://www.3gpp.org/ftp/tsg_ran/WG2_RL2/TSGR2_115-e/Docs/R2-2108212.zip" TargetMode="External"/><Relationship Id="rId3562" Type="http://schemas.openxmlformats.org/officeDocument/2006/relationships/hyperlink" Target="http://www.3gpp.org/ftp/tsg_ran/WG2_RL2/TSGR2_115-e/Docs/R2-2107329.zip" TargetMode="External"/><Relationship Id="rId276" Type="http://schemas.openxmlformats.org/officeDocument/2006/relationships/hyperlink" Target="http://www.3gpp.org/ftp/tsg_ran/WG2_RL2/TSGR2_115-e/Docs/R2-2105182.zip" TargetMode="External"/><Relationship Id="rId483" Type="http://schemas.openxmlformats.org/officeDocument/2006/relationships/hyperlink" Target="http://www.3gpp.org/ftp/tsg_ran/WG2_RL2/TSGR2_115-e/Docs/R2-2107527.zip" TargetMode="External"/><Relationship Id="rId690" Type="http://schemas.openxmlformats.org/officeDocument/2006/relationships/hyperlink" Target="http://www.3gpp.org/ftp/tsg_ran/WG2_RL2/TSGR2_115-e/Docs/R2-2107166.zip" TargetMode="External"/><Relationship Id="rId2164" Type="http://schemas.openxmlformats.org/officeDocument/2006/relationships/hyperlink" Target="http://www.3gpp.org/ftp/tsg_ran/WG2_RL2/TSGR2_115-e/Docs/R2-2107149.zip" TargetMode="External"/><Relationship Id="rId2371" Type="http://schemas.openxmlformats.org/officeDocument/2006/relationships/hyperlink" Target="http://www.3gpp.org/ftp/tsg_ran/WG2_RL2/TSGR2_115-e/Docs/R2-2107754.zip" TargetMode="External"/><Relationship Id="rId3008" Type="http://schemas.openxmlformats.org/officeDocument/2006/relationships/hyperlink" Target="http://www.3gpp.org/ftp/tsg_ran/WG2_RL2/TSGR2_115-e/Docs/R2-2107814.zip" TargetMode="External"/><Relationship Id="rId3215" Type="http://schemas.openxmlformats.org/officeDocument/2006/relationships/hyperlink" Target="http://www.3gpp.org/ftp/tsg_ran/WG2_RL2/TSGR2_115-e/Docs/R2-2109002.zip" TargetMode="External"/><Relationship Id="rId3422" Type="http://schemas.openxmlformats.org/officeDocument/2006/relationships/hyperlink" Target="http://www.3gpp.org/ftp/tsg_ran/WG2_RL2/TSGR2_115-e/Docs/R2-2108817.zip" TargetMode="External"/><Relationship Id="rId136" Type="http://schemas.openxmlformats.org/officeDocument/2006/relationships/hyperlink" Target="http://www.3gpp.org/ftp/tsg_ran/WG2_RL2/TSGR2_115-e/Docs/R2-2107618.zip" TargetMode="External"/><Relationship Id="rId343" Type="http://schemas.openxmlformats.org/officeDocument/2006/relationships/hyperlink" Target="http://www.3gpp.org/ftp/tsg_ran/WG2_RL2/TSGR2_115-e/Docs/R2-2108232.zip" TargetMode="External"/><Relationship Id="rId550" Type="http://schemas.openxmlformats.org/officeDocument/2006/relationships/hyperlink" Target="http://www.3gpp.org/ftp/tsg_ran/WG2_RL2/TSGR2_115-e/Docs/R2-2107482.zip" TargetMode="External"/><Relationship Id="rId788" Type="http://schemas.openxmlformats.org/officeDocument/2006/relationships/hyperlink" Target="http://www.3gpp.org/ftp/tsg_ran/WG2_RL2/TSGR2_115-e/Docs/R2-2107333.zip" TargetMode="External"/><Relationship Id="rId995" Type="http://schemas.openxmlformats.org/officeDocument/2006/relationships/hyperlink" Target="http://www.3gpp.org/ftp/tsg_ran/WG2_RL2/TSGR2_115-e/Docs/R2-2107234.zip" TargetMode="External"/><Relationship Id="rId1180" Type="http://schemas.openxmlformats.org/officeDocument/2006/relationships/hyperlink" Target="http://www.3gpp.org/ftp/tsg_ran/WG2_RL2/TSGR2_115-e/Docs/R2-2108015.zip" TargetMode="External"/><Relationship Id="rId2024" Type="http://schemas.openxmlformats.org/officeDocument/2006/relationships/hyperlink" Target="http://www.3gpp.org/ftp/tsg_ran/WG2_RL2/TSGR2_115-e/Docs/R2-2108779.zip" TargetMode="External"/><Relationship Id="rId2231" Type="http://schemas.openxmlformats.org/officeDocument/2006/relationships/hyperlink" Target="http://www.3gpp.org/ftp/tsg_ran/WG2_RL2/TSGR2_115-e/Docs/R2-2108770.zip" TargetMode="External"/><Relationship Id="rId2469" Type="http://schemas.openxmlformats.org/officeDocument/2006/relationships/hyperlink" Target="http://www.3gpp.org/ftp/tsg_ran/WG2_RL2/TSGR2_115-e/Docs/R2-2108648.zip" TargetMode="External"/><Relationship Id="rId2676" Type="http://schemas.openxmlformats.org/officeDocument/2006/relationships/hyperlink" Target="http://www.3gpp.org/ftp/tsg_ran/WG2_RL2/TSGR2_115-e/Docs/R2-2107955.zip" TargetMode="External"/><Relationship Id="rId2883" Type="http://schemas.openxmlformats.org/officeDocument/2006/relationships/hyperlink" Target="http://www.3gpp.org/ftp/tsg_ran/WG2_RL2/TSGR2_115-e/Docs/R2-2109142.zip" TargetMode="External"/><Relationship Id="rId3727" Type="http://schemas.openxmlformats.org/officeDocument/2006/relationships/hyperlink" Target="http://www.3gpp.org/ftp/tsg_ran/WG2_RL2/TSGR2_115-e/Docs/R2-2109018.zip" TargetMode="External"/><Relationship Id="rId203" Type="http://schemas.openxmlformats.org/officeDocument/2006/relationships/hyperlink" Target="http://www.3gpp.org/ftp/tsg_ran/WG2_RL2/TSGR2_115-e/Docs/R2-2108379.zip" TargetMode="External"/><Relationship Id="rId648" Type="http://schemas.openxmlformats.org/officeDocument/2006/relationships/hyperlink" Target="http://www.3gpp.org/ftp/tsg_ran/WG2_RL2/TSGR2_115-e/Docs/R2-2107939.zip" TargetMode="External"/><Relationship Id="rId855" Type="http://schemas.openxmlformats.org/officeDocument/2006/relationships/hyperlink" Target="http://www.3gpp.org/ftp/tsg_ran/WG2_RL2/TSGR2_115-e/Docs/R2-2108968.zip" TargetMode="External"/><Relationship Id="rId1040" Type="http://schemas.openxmlformats.org/officeDocument/2006/relationships/hyperlink" Target="http://www.3gpp.org/ftp/tsg_ran/WG2_RL2/TSGR2_115-e/Docs/R2-2107038.zip" TargetMode="External"/><Relationship Id="rId1278" Type="http://schemas.openxmlformats.org/officeDocument/2006/relationships/hyperlink" Target="http://www.3gpp.org/ftp/tsg_ran/WG2_RL2/TSGR2_115-e/Docs/R2-2107851.zip" TargetMode="External"/><Relationship Id="rId1485" Type="http://schemas.openxmlformats.org/officeDocument/2006/relationships/hyperlink" Target="http://www.3gpp.org/ftp/tsg_ran/WG2_RL2/TSGR2_115-e/Docs/R2-2108009.zip" TargetMode="External"/><Relationship Id="rId1692" Type="http://schemas.openxmlformats.org/officeDocument/2006/relationships/hyperlink" Target="http://www.3gpp.org/ftp/tsg_ran/WG2_RL2/TSGR2_115-e/Docs/R2-2107278.zip" TargetMode="External"/><Relationship Id="rId2329" Type="http://schemas.openxmlformats.org/officeDocument/2006/relationships/hyperlink" Target="http://www.3gpp.org/ftp/tsg_ran/WG2_RL2/TSGR2_115-e/Docs/R2-2109196.zip" TargetMode="External"/><Relationship Id="rId2536" Type="http://schemas.openxmlformats.org/officeDocument/2006/relationships/hyperlink" Target="http://www.3gpp.org/ftp/tsg_ran/WG2_RL2/TSGR2_115-e/Docs/R2-2105920.zip" TargetMode="External"/><Relationship Id="rId2743" Type="http://schemas.openxmlformats.org/officeDocument/2006/relationships/hyperlink" Target="http://www.3gpp.org/ftp/tsg_ran/WG2_RL2/TSGR2_115-e/Docs/R2-2108004.zip" TargetMode="External"/><Relationship Id="rId410" Type="http://schemas.openxmlformats.org/officeDocument/2006/relationships/hyperlink" Target="http://www.3gpp.org/ftp/tsg_ran/WG2_RL2/TSGR2_115-e/Docs/R2-2108603.zip" TargetMode="External"/><Relationship Id="rId508" Type="http://schemas.openxmlformats.org/officeDocument/2006/relationships/hyperlink" Target="http://www.3gpp.org/ftp/tsg_ran/WG2_RL2/TSGR2_115-e/Docs/R2-2108777.zip" TargetMode="External"/><Relationship Id="rId715" Type="http://schemas.openxmlformats.org/officeDocument/2006/relationships/hyperlink" Target="http://www.3gpp.org/ftp/tsg_ran/WG2_RL2/TSGR2_115-e/Docs/R2-2108219.zip" TargetMode="External"/><Relationship Id="rId922" Type="http://schemas.openxmlformats.org/officeDocument/2006/relationships/hyperlink" Target="http://www.3gpp.org/ftp/tsg_ran/WG2_RL2/TSGR2_115-e/Docs/R2-2108032.zip" TargetMode="External"/><Relationship Id="rId1138" Type="http://schemas.openxmlformats.org/officeDocument/2006/relationships/hyperlink" Target="http://www.3gpp.org/ftp/tsg_ran/WG2_RL2/TSGR2_115-e/Docs/R2-2107525.zip" TargetMode="External"/><Relationship Id="rId1345" Type="http://schemas.openxmlformats.org/officeDocument/2006/relationships/hyperlink" Target="http://www.3gpp.org/ftp/tsg_ran/WG2_RL2/TSGR2_115-e/Docs/R2-2107894.zip" TargetMode="External"/><Relationship Id="rId1552" Type="http://schemas.openxmlformats.org/officeDocument/2006/relationships/hyperlink" Target="http://www.3gpp.org/ftp/tsg_ran/WG2_RL2/TSGR2_115-e/Docs/R2-2108791.zip" TargetMode="External"/><Relationship Id="rId1997" Type="http://schemas.openxmlformats.org/officeDocument/2006/relationships/hyperlink" Target="http://www.3gpp.org/ftp/tsg_ran/WG2_RL2/TSGR2_115-e/Docs/R2-2108889.zip" TargetMode="External"/><Relationship Id="rId2603" Type="http://schemas.openxmlformats.org/officeDocument/2006/relationships/hyperlink" Target="http://www.3gpp.org/ftp/tsg_ran/WG2_RL2/TSGR2_115-e/Docs/R2-2108016.zip" TargetMode="External"/><Relationship Id="rId2950" Type="http://schemas.openxmlformats.org/officeDocument/2006/relationships/hyperlink" Target="http://www.3gpp.org/ftp/tsg_ran/WG2_RL2/TSGR2_115-e/Docs/R2-2108975.zip" TargetMode="External"/><Relationship Id="rId1205" Type="http://schemas.openxmlformats.org/officeDocument/2006/relationships/hyperlink" Target="http://www.3gpp.org/ftp/tsg_ran/WG2_RL2/TSGR2_115-e/Docs/R2-2108737.zip" TargetMode="External"/><Relationship Id="rId1857" Type="http://schemas.openxmlformats.org/officeDocument/2006/relationships/hyperlink" Target="http://www.3gpp.org/ftp/tsg_ran/WG2_RL2/TSGR2_115-e/Docs/R2-2108885.zip" TargetMode="External"/><Relationship Id="rId2810" Type="http://schemas.openxmlformats.org/officeDocument/2006/relationships/hyperlink" Target="http://www.3gpp.org/ftp/tsg_ran/WG2_RL2/TSGR2_115-e/Docs/R2-2109034.zip" TargetMode="External"/><Relationship Id="rId2908" Type="http://schemas.openxmlformats.org/officeDocument/2006/relationships/hyperlink" Target="http://www.3gpp.org/ftp/tsg_ran/WG2_RL2/TSGR2_115-e/Docs/R2-2108974.zip" TargetMode="External"/><Relationship Id="rId51" Type="http://schemas.openxmlformats.org/officeDocument/2006/relationships/hyperlink" Target="http://www.3gpp.org/ftp/tsg_ran/WG2_RL2/TSGR2_115-e/Docs/R2-2108600.zip" TargetMode="External"/><Relationship Id="rId1412" Type="http://schemas.openxmlformats.org/officeDocument/2006/relationships/hyperlink" Target="http://www.3gpp.org/ftp/tsg_ran/WG2_RL2/TSGR2_115-e/Docs/R2-2108459.zip" TargetMode="External"/><Relationship Id="rId1717" Type="http://schemas.openxmlformats.org/officeDocument/2006/relationships/hyperlink" Target="http://www.3gpp.org/ftp/tsg_ran/WG2_RL2/TSGR2_115-e/Docs/R2-2107889.zip" TargetMode="External"/><Relationship Id="rId1924" Type="http://schemas.openxmlformats.org/officeDocument/2006/relationships/hyperlink" Target="http://www.3gpp.org/ftp/tsg_ran/WG2_RL2/TSGR2_115-e/Docs/R2-2105431.zip" TargetMode="External"/><Relationship Id="rId3072" Type="http://schemas.openxmlformats.org/officeDocument/2006/relationships/hyperlink" Target="http://www.3gpp.org/ftp/tsg_ran/WG2_RL2/TSGR2_115-e/Docs/R2-2106933.zip" TargetMode="External"/><Relationship Id="rId3377" Type="http://schemas.openxmlformats.org/officeDocument/2006/relationships/hyperlink" Target="http://www.3gpp.org/ftp/tsg_ran/WG2_RL2/TSGR2_115-e/Docs/R2-2108094.zip" TargetMode="External"/><Relationship Id="rId298" Type="http://schemas.openxmlformats.org/officeDocument/2006/relationships/hyperlink" Target="http://www.3gpp.org/ftp/tsg_ran/WG2_RL2/TSGR2_115-e/Docs/R2-2108481.zip" TargetMode="External"/><Relationship Id="rId3584" Type="http://schemas.openxmlformats.org/officeDocument/2006/relationships/hyperlink" Target="http://www.3gpp.org/ftp/tsg_ran/WG2_RL2/TSGR2_115-e/Docs/R2-2108942.zip" TargetMode="External"/><Relationship Id="rId158" Type="http://schemas.openxmlformats.org/officeDocument/2006/relationships/hyperlink" Target="http://www.3gpp.org/ftp/tsg_ran/WG2_RL2/TSGR2_115-e/Docs/R2-2109180.zip" TargetMode="External"/><Relationship Id="rId2186" Type="http://schemas.openxmlformats.org/officeDocument/2006/relationships/hyperlink" Target="http://www.3gpp.org/ftp/tsg_ran/WG2_RL2/TSGR2_115-e/Docs/R2-2108950.zip" TargetMode="External"/><Relationship Id="rId2393" Type="http://schemas.openxmlformats.org/officeDocument/2006/relationships/hyperlink" Target="http://www.3gpp.org/ftp/tsg_ran/WG2_RL2/TSGR2_115-e/Docs/R2-2106982.zip" TargetMode="External"/><Relationship Id="rId2698" Type="http://schemas.openxmlformats.org/officeDocument/2006/relationships/hyperlink" Target="http://www.3gpp.org/ftp/tsg_ran/WG2_RL2/TSGR2_115-e/Docs/R2-2108342.zip" TargetMode="External"/><Relationship Id="rId3237" Type="http://schemas.openxmlformats.org/officeDocument/2006/relationships/hyperlink" Target="http://www.3gpp.org/ftp/tsg_ran/WG2_RL2/TSGR2_115-e/Docs/R2-2109110.zip" TargetMode="External"/><Relationship Id="rId3444" Type="http://schemas.openxmlformats.org/officeDocument/2006/relationships/hyperlink" Target="http://www.3gpp.org/ftp/tsg_ran/WG2_RL2/TSGR2_115-e/Docs/R2-2108291.zip" TargetMode="External"/><Relationship Id="rId3651" Type="http://schemas.openxmlformats.org/officeDocument/2006/relationships/hyperlink" Target="http://www.3gpp.org/ftp/tsg_ran/WG2_RL2/TSGR2_115-e/Docs/R2-2108299.zip" TargetMode="External"/><Relationship Id="rId365" Type="http://schemas.openxmlformats.org/officeDocument/2006/relationships/hyperlink" Target="http://www.3gpp.org/ftp/tsg_ran/WG2_RL2/TSGR2_115-e/Docs/R2-2107161.zip" TargetMode="External"/><Relationship Id="rId572" Type="http://schemas.openxmlformats.org/officeDocument/2006/relationships/hyperlink" Target="http://www.3gpp.org/ftp/tsg_ran/WG2_RL2/TSGR2_115-e/Docs/R2-2109231.zip" TargetMode="External"/><Relationship Id="rId2046" Type="http://schemas.openxmlformats.org/officeDocument/2006/relationships/hyperlink" Target="http://www.3gpp.org/ftp/tsg_ran/WG2_RL2/TSGR2_115-e/Docs/R2-2109136.zip" TargetMode="External"/><Relationship Id="rId2253" Type="http://schemas.openxmlformats.org/officeDocument/2006/relationships/hyperlink" Target="http://www.3gpp.org/ftp/tsg_ran/WG2_RL2/TSGR2_115-e/Docs/R2-2108411.zip" TargetMode="External"/><Relationship Id="rId2460" Type="http://schemas.openxmlformats.org/officeDocument/2006/relationships/hyperlink" Target="http://www.3gpp.org/ftp/tsg_ran/WG2_RL2/TSGR2_115-e/Docs/R2-2107511.zip" TargetMode="External"/><Relationship Id="rId3304" Type="http://schemas.openxmlformats.org/officeDocument/2006/relationships/hyperlink" Target="http://www.3gpp.org/ftp/tsg_ran/WG2_RL2/TSGR2_115-e/Docs/R2-2107836.zip" TargetMode="External"/><Relationship Id="rId3511" Type="http://schemas.openxmlformats.org/officeDocument/2006/relationships/hyperlink" Target="http://www.3gpp.org/ftp/tsg_ran/WG2_RL2/TSGR2_115-e/Docs/R2-2108904.zip" TargetMode="External"/><Relationship Id="rId225" Type="http://schemas.openxmlformats.org/officeDocument/2006/relationships/hyperlink" Target="http://www.3gpp.org/ftp/tsg_ran/WG2_RL2/TSGR2_115-e/Docs/R2-2107980.zip" TargetMode="External"/><Relationship Id="rId432" Type="http://schemas.openxmlformats.org/officeDocument/2006/relationships/hyperlink" Target="http://www.3gpp.org/ftp/tsg_ran/WG2_RL2/TSGR2_115-e/Docs/R2-2108248.zip" TargetMode="External"/><Relationship Id="rId877" Type="http://schemas.openxmlformats.org/officeDocument/2006/relationships/hyperlink" Target="http://www.3gpp.org/ftp/tsg_ran/WG2_RL2/TSGR2_115-e/Docs/R2-2108701.zip" TargetMode="External"/><Relationship Id="rId1062" Type="http://schemas.openxmlformats.org/officeDocument/2006/relationships/hyperlink" Target="http://www.3gpp.org/ftp/tsg_ran/WG2_RL2/TSGR2_115-e/Docs/R2-2107669.zip" TargetMode="External"/><Relationship Id="rId2113" Type="http://schemas.openxmlformats.org/officeDocument/2006/relationships/hyperlink" Target="http://www.3gpp.org/ftp/tsg_ran/WG2_RL2/TSGR2_115-e/Docs/R2-2106968.zip" TargetMode="External"/><Relationship Id="rId2320" Type="http://schemas.openxmlformats.org/officeDocument/2006/relationships/hyperlink" Target="http://www.3gpp.org/ftp/tsg_ran/WG2_RL2/TSGR2_115-e/Docs/R2-2109132.zip" TargetMode="External"/><Relationship Id="rId2558" Type="http://schemas.openxmlformats.org/officeDocument/2006/relationships/hyperlink" Target="http://www.3gpp.org/ftp/tsg_ran/WG2_RL2/TSGR2_115-e/Docs/R2-2108997.zip" TargetMode="External"/><Relationship Id="rId2765" Type="http://schemas.openxmlformats.org/officeDocument/2006/relationships/hyperlink" Target="http://www.3gpp.org/ftp/tsg_ran/WG2_RL2/TSGR2_115-e/Docs/R2-2109195.zip" TargetMode="External"/><Relationship Id="rId2972" Type="http://schemas.openxmlformats.org/officeDocument/2006/relationships/hyperlink" Target="http://www.3gpp.org/ftp/tsg_ran/WG2_RL2/TSGR2_115-e/Docs/R2-2107082.zip" TargetMode="External"/><Relationship Id="rId3609" Type="http://schemas.openxmlformats.org/officeDocument/2006/relationships/hyperlink" Target="http://www.3gpp.org/ftp/tsg_ran/WG2_RL2/TSGR2_115-e/Docs/R2-2108987.zip" TargetMode="External"/><Relationship Id="rId737" Type="http://schemas.openxmlformats.org/officeDocument/2006/relationships/hyperlink" Target="http://www.3gpp.org/ftp/tsg_ran/WG2_RL2/TSGR2_115-e/Docs/R2-2107168.zip" TargetMode="External"/><Relationship Id="rId944" Type="http://schemas.openxmlformats.org/officeDocument/2006/relationships/hyperlink" Target="http://www.3gpp.org/ftp/tsg_ran/WG2_RL2/TSGR2_115-e/Docs/R2-2107337.zip" TargetMode="External"/><Relationship Id="rId1367" Type="http://schemas.openxmlformats.org/officeDocument/2006/relationships/hyperlink" Target="http://www.3gpp.org/ftp/tsg_ran/WG2_RL2/TSGR2_115-e/Docs/R2-2108436.zip" TargetMode="External"/><Relationship Id="rId1574" Type="http://schemas.openxmlformats.org/officeDocument/2006/relationships/hyperlink" Target="http://www.3gpp.org/ftp/tsg_ran/WG2_RL2/TSGR2_115-e/Docs/R2-2108824.zip" TargetMode="External"/><Relationship Id="rId1781" Type="http://schemas.openxmlformats.org/officeDocument/2006/relationships/hyperlink" Target="http://www.3gpp.org/ftp/tsg_ran/WG2_RL2/TSGR2_115-e/Docs/R2-2107714.zip" TargetMode="External"/><Relationship Id="rId2418" Type="http://schemas.openxmlformats.org/officeDocument/2006/relationships/hyperlink" Target="http://www.3gpp.org/ftp/tsg_ran/WG2_RL2/TSGR2_115-e/Docs/R2-2107821.zip" TargetMode="External"/><Relationship Id="rId2625" Type="http://schemas.openxmlformats.org/officeDocument/2006/relationships/hyperlink" Target="http://www.3gpp.org/ftp/tsg_ran/WG2_RL2/TSGR2_115-e/Docs/R2-2107182.zip" TargetMode="External"/><Relationship Id="rId2832" Type="http://schemas.openxmlformats.org/officeDocument/2006/relationships/hyperlink" Target="http://www.3gpp.org/ftp/tsg_ran/WG2_RL2/TSGR2_115-e/Docs/R2-2108720.zip" TargetMode="External"/><Relationship Id="rId73" Type="http://schemas.openxmlformats.org/officeDocument/2006/relationships/hyperlink" Target="http://www.3gpp.org/ftp/tsg_ran/WG2_RL2/TSGR2_115-e/Docs/R2-2108598.zip" TargetMode="External"/><Relationship Id="rId804" Type="http://schemas.openxmlformats.org/officeDocument/2006/relationships/hyperlink" Target="http://www.3gpp.org/ftp/tsg_ran/WG2_RL2/TSGR2_115-e/Docs/R2-2108406.zip" TargetMode="External"/><Relationship Id="rId1227" Type="http://schemas.openxmlformats.org/officeDocument/2006/relationships/hyperlink" Target="http://www.3gpp.org/ftp/tsg_ran/WG2_RL2/TSGR2_115-e/Docs/R2-2108361.zip" TargetMode="External"/><Relationship Id="rId1434" Type="http://schemas.openxmlformats.org/officeDocument/2006/relationships/hyperlink" Target="http://www.3gpp.org/ftp/tsg_ran/WG2_RL2/TSGR2_115-e/Docs/R2-2104760.zip" TargetMode="External"/><Relationship Id="rId1641" Type="http://schemas.openxmlformats.org/officeDocument/2006/relationships/hyperlink" Target="http://www.3gpp.org/ftp/tsg_ran/WG2_RL2/TSGR2_115-e/Docs/R2-2106991.zip" TargetMode="External"/><Relationship Id="rId1879" Type="http://schemas.openxmlformats.org/officeDocument/2006/relationships/hyperlink" Target="http://www.3gpp.org/ftp/tsg_ran/WG2_RL2/TSGR2_115-e/Docs/R2-2106539.zip" TargetMode="External"/><Relationship Id="rId3094" Type="http://schemas.openxmlformats.org/officeDocument/2006/relationships/hyperlink" Target="http://www.3gpp.org/ftp/tsg_ran/WG2_RL2/TSGR2_115-e/Docs/R2-2106955.zip" TargetMode="External"/><Relationship Id="rId1501" Type="http://schemas.openxmlformats.org/officeDocument/2006/relationships/hyperlink" Target="http://www.3gpp.org/ftp/tsg_ran/WG2_RL2/TSGR2_115-e/Docs/R2-2109222.zip" TargetMode="External"/><Relationship Id="rId1739" Type="http://schemas.openxmlformats.org/officeDocument/2006/relationships/hyperlink" Target="http://www.3gpp.org/ftp/tsg_ran/WG2_RL2/TSGR2_115-e/Docs/R2-2107951.zip" TargetMode="External"/><Relationship Id="rId1946" Type="http://schemas.openxmlformats.org/officeDocument/2006/relationships/hyperlink" Target="http://www.3gpp.org/ftp/tsg_ran/WG2_RL2/TSGR2_115-e/Docs/R2-2108451.zip" TargetMode="External"/><Relationship Id="rId3399" Type="http://schemas.openxmlformats.org/officeDocument/2006/relationships/hyperlink" Target="http://www.3gpp.org/ftp/tsg_ran/WG2_RL2/TSGR2_115-e/Docs/R2-2108603.zip" TargetMode="External"/><Relationship Id="rId1806" Type="http://schemas.openxmlformats.org/officeDocument/2006/relationships/hyperlink" Target="http://www.3gpp.org/ftp/tsg_ran/WG2_RL2/TSGR2_115-e/Docs/R2-2107721.zip" TargetMode="External"/><Relationship Id="rId3161" Type="http://schemas.openxmlformats.org/officeDocument/2006/relationships/hyperlink" Target="http://www.3gpp.org/ftp/tsg_ran/WG2_RL2/TSGR2_115-e/Docs/R2-2109199.zip" TargetMode="External"/><Relationship Id="rId3259" Type="http://schemas.openxmlformats.org/officeDocument/2006/relationships/hyperlink" Target="http://www.3gpp.org/ftp/tsg_ran/WG2_RL2/TSGR2_115-e/Docs/R2-2109171.zip" TargetMode="External"/><Relationship Id="rId3466" Type="http://schemas.openxmlformats.org/officeDocument/2006/relationships/hyperlink" Target="http://www.3gpp.org/ftp/tsg_ran/WG2_RL2/TSGR2_115-e/Docs/R2-2108619.zip" TargetMode="External"/><Relationship Id="rId387" Type="http://schemas.openxmlformats.org/officeDocument/2006/relationships/hyperlink" Target="http://www.3gpp.org/ftp/tsg_ran/WG2_RL2/TSGR2_115-e/Docs/R2-2109156.zip" TargetMode="External"/><Relationship Id="rId594" Type="http://schemas.openxmlformats.org/officeDocument/2006/relationships/hyperlink" Target="http://www.3gpp.org/ftp/tsg_ran/WG2_RL2/TSGR2_115-e/Docs/R2-2108480.zip" TargetMode="External"/><Relationship Id="rId2068" Type="http://schemas.openxmlformats.org/officeDocument/2006/relationships/hyperlink" Target="http://www.3gpp.org/ftp/tsg_ran/WG2_RL2/TSGR2_115-e/Docs/R2-2108607.zip" TargetMode="External"/><Relationship Id="rId2275" Type="http://schemas.openxmlformats.org/officeDocument/2006/relationships/hyperlink" Target="http://www.3gpp.org/ftp/tsg_ran/WG2_RL2/TSGR2_115-e/Docs/R2-2107749.zip" TargetMode="External"/><Relationship Id="rId3021" Type="http://schemas.openxmlformats.org/officeDocument/2006/relationships/hyperlink" Target="http://www.3gpp.org/ftp/tsg_ran/WG2_RL2/TSGR2_115-e/Docs/R2-2108558.zip" TargetMode="External"/><Relationship Id="rId3119" Type="http://schemas.openxmlformats.org/officeDocument/2006/relationships/hyperlink" Target="http://www.3gpp.org/ftp/tsg_ran/WG2_RL2/TSGR2_115-e/Docs/R2-2106980.zip" TargetMode="External"/><Relationship Id="rId3326" Type="http://schemas.openxmlformats.org/officeDocument/2006/relationships/hyperlink" Target="http://www.3gpp.org/ftp/tsg_ran/WG2_RL2/TSGR2_115-e/Docs/R2-2108677.zip" TargetMode="External"/><Relationship Id="rId3673" Type="http://schemas.openxmlformats.org/officeDocument/2006/relationships/hyperlink" Target="http://www.3gpp.org/ftp/tsg_ran/WG2_RL2/TSGR2_115-e/Docs/R2-2108651.zip" TargetMode="External"/><Relationship Id="rId247" Type="http://schemas.openxmlformats.org/officeDocument/2006/relationships/hyperlink" Target="http://www.3gpp.org/ftp/tsg_ran/WG2_RL2/TSGR2_115-e/Docs/R2-2106128.zip" TargetMode="External"/><Relationship Id="rId899" Type="http://schemas.openxmlformats.org/officeDocument/2006/relationships/hyperlink" Target="http://www.3gpp.org/ftp/tsg_ran/WG2_RL2/TSGR2_115-e/Docs/R2-2107119.zip" TargetMode="External"/><Relationship Id="rId1084" Type="http://schemas.openxmlformats.org/officeDocument/2006/relationships/hyperlink" Target="http://www.3gpp.org/ftp/tsg_ran/WG2_RL2/TSGR2_115-e/Docs/R2-2108389.zip" TargetMode="External"/><Relationship Id="rId2482" Type="http://schemas.openxmlformats.org/officeDocument/2006/relationships/hyperlink" Target="http://www.3gpp.org/ftp/tsg_ran/WG2_RL2/TSGR2_115-e/Docs/R2-2107508.zip" TargetMode="External"/><Relationship Id="rId2787" Type="http://schemas.openxmlformats.org/officeDocument/2006/relationships/hyperlink" Target="http://www.3gpp.org/ftp/tsg_ran/WG2_RL2/TSGR2_115-e/Docs/R2-2108745.zip" TargetMode="External"/><Relationship Id="rId3533" Type="http://schemas.openxmlformats.org/officeDocument/2006/relationships/hyperlink" Target="http://www.3gpp.org/ftp/tsg_ran/WG2_RL2/TSGR2_115-e/Docs/R2-2108895.zip" TargetMode="External"/><Relationship Id="rId107" Type="http://schemas.openxmlformats.org/officeDocument/2006/relationships/hyperlink" Target="http://www.3gpp.org/ftp/tsg_ran/WG2_RL2/TSGR2_115-e/Docs/R2-2108372.zip" TargetMode="External"/><Relationship Id="rId454" Type="http://schemas.openxmlformats.org/officeDocument/2006/relationships/hyperlink" Target="http://www.3gpp.org/ftp/tsg_ran/WG2_RL2/TSGR2_115-e/Docs/R2-2108441.zip" TargetMode="External"/><Relationship Id="rId661" Type="http://schemas.openxmlformats.org/officeDocument/2006/relationships/hyperlink" Target="http://www.3gpp.org/ftp/tsg_ran/WG2_RL2/TSGR2_115-e/Docs/R2-2106959.zip" TargetMode="External"/><Relationship Id="rId759" Type="http://schemas.openxmlformats.org/officeDocument/2006/relationships/hyperlink" Target="http://www.3gpp.org/ftp/tsg_ran/WG2_RL2/TSGR2_115-e/Docs/R2-2107189.zip" TargetMode="External"/><Relationship Id="rId966" Type="http://schemas.openxmlformats.org/officeDocument/2006/relationships/hyperlink" Target="http://www.3gpp.org/ftp/tsg_ran/WG2_RL2/TSGR2_115-e/Docs/R2-2108551.zip" TargetMode="External"/><Relationship Id="rId1291" Type="http://schemas.openxmlformats.org/officeDocument/2006/relationships/hyperlink" Target="http://www.3gpp.org/ftp/tsg_ran/WG2_RL2/TSGR2_115-e/Docs/R2-2108743.zip" TargetMode="External"/><Relationship Id="rId1389" Type="http://schemas.openxmlformats.org/officeDocument/2006/relationships/hyperlink" Target="http://www.3gpp.org/ftp/tsg_ran/WG2_RL2/TSGR2_115-e/Docs/R2-2108748.zip" TargetMode="External"/><Relationship Id="rId1596" Type="http://schemas.openxmlformats.org/officeDocument/2006/relationships/hyperlink" Target="http://www.3gpp.org/ftp/tsg_ran/WG2_RL2/TSGR2_115-e/Docs/R2-2107541.zip" TargetMode="External"/><Relationship Id="rId2135" Type="http://schemas.openxmlformats.org/officeDocument/2006/relationships/hyperlink" Target="http://www.3gpp.org/ftp/tsg_ran/WG2_RL2/TSGR2_115-e/Docs/R2-2107500.zip" TargetMode="External"/><Relationship Id="rId2342" Type="http://schemas.openxmlformats.org/officeDocument/2006/relationships/hyperlink" Target="http://www.3gpp.org/ftp/tsg_ran/WG2_RL2/TSGR2_115-e/Docs/R2-2105671.zip" TargetMode="External"/><Relationship Id="rId2647" Type="http://schemas.openxmlformats.org/officeDocument/2006/relationships/hyperlink" Target="http://www.3gpp.org/ftp/tsg_ran/WG2_RL2/TSGR2_115-e/Docs/R2-2106903.zip" TargetMode="External"/><Relationship Id="rId2994" Type="http://schemas.openxmlformats.org/officeDocument/2006/relationships/hyperlink" Target="http://www.3gpp.org/ftp/tsg_ran/WG2_RL2/TSGR2_115-e/Docs/R2-2107916.zip" TargetMode="External"/><Relationship Id="rId3600" Type="http://schemas.openxmlformats.org/officeDocument/2006/relationships/hyperlink" Target="http://www.3gpp.org/ftp/tsg_ran/WG2_RL2/TSGR2_115-e/Docs/R2-2108983.zip" TargetMode="External"/><Relationship Id="rId314" Type="http://schemas.openxmlformats.org/officeDocument/2006/relationships/hyperlink" Target="http://www.3gpp.org/ftp/tsg_ran/WG2_RL2/TSGR2_115-e/Docs/R2-2107786.zip" TargetMode="External"/><Relationship Id="rId521" Type="http://schemas.openxmlformats.org/officeDocument/2006/relationships/hyperlink" Target="http://www.3gpp.org/ftp/tsg_ran/WG2_RL2/TSGR2_115-e/Docs/R2-2108288.zip" TargetMode="External"/><Relationship Id="rId619" Type="http://schemas.openxmlformats.org/officeDocument/2006/relationships/hyperlink" Target="http://www.3gpp.org/ftp/tsg_ran/WG2_RL2/TSGR2_115-e/Docs/R2-2108651.zip" TargetMode="External"/><Relationship Id="rId1151" Type="http://schemas.openxmlformats.org/officeDocument/2006/relationships/hyperlink" Target="http://www.3gpp.org/ftp/tsg_ran/WG2_RL2/TSGR2_115-e/Docs/R2-2108863.zip" TargetMode="External"/><Relationship Id="rId1249" Type="http://schemas.openxmlformats.org/officeDocument/2006/relationships/hyperlink" Target="http://www.3gpp.org/ftp/tsg_ran/WG2_RL2/TSGR2_115-e/Docs/R2-2107858.zip" TargetMode="External"/><Relationship Id="rId2202" Type="http://schemas.openxmlformats.org/officeDocument/2006/relationships/hyperlink" Target="http://www.3gpp.org/ftp/tsg_ran/WG2_RL2/TSGR2_115-e/Docs/R2-2105704.zip" TargetMode="External"/><Relationship Id="rId2854" Type="http://schemas.openxmlformats.org/officeDocument/2006/relationships/hyperlink" Target="http://www.3gpp.org/ftp/tsg_ran/WG2_RL2/TSGR2_115-e/Docs/R2-2108818.zip" TargetMode="External"/><Relationship Id="rId95" Type="http://schemas.openxmlformats.org/officeDocument/2006/relationships/hyperlink" Target="http://www.3gpp.org/ftp/tsg_ran/WG2_RL2/TSGR2_115-e/Docs/R2-2107374.zip" TargetMode="External"/><Relationship Id="rId826" Type="http://schemas.openxmlformats.org/officeDocument/2006/relationships/hyperlink" Target="http://www.3gpp.org/ftp/tsg_ran/WG2_RL2/TSGR2_115-e/Docs/R2-2106979.zip" TargetMode="External"/><Relationship Id="rId1011" Type="http://schemas.openxmlformats.org/officeDocument/2006/relationships/hyperlink" Target="http://www.3gpp.org/ftp/tsg_ran/WG2_RL2/TSGR2_115-e/Docs/R2-2109177.zip" TargetMode="External"/><Relationship Id="rId1109" Type="http://schemas.openxmlformats.org/officeDocument/2006/relationships/hyperlink" Target="http://www.3gpp.org/ftp/tsg_ran/WG2_RL2/TSGR2_115-e/Docs/R2-2108668.zip" TargetMode="External"/><Relationship Id="rId1456" Type="http://schemas.openxmlformats.org/officeDocument/2006/relationships/hyperlink" Target="http://www.3gpp.org/ftp/tsg_ran/WG2_RL2/TSGR2_115-e/Docs/R2-2108789.zip" TargetMode="External"/><Relationship Id="rId1663" Type="http://schemas.openxmlformats.org/officeDocument/2006/relationships/hyperlink" Target="http://www.3gpp.org/ftp/tsg_ran/WG2_RL2/TSGR2_115-e/Docs/R2-2108464.zip" TargetMode="External"/><Relationship Id="rId1870" Type="http://schemas.openxmlformats.org/officeDocument/2006/relationships/hyperlink" Target="http://www.3gpp.org/ftp/tsg_ran/WG2_RL2/TSGR2_115-e/Docs/R2-2106904.zip" TargetMode="External"/><Relationship Id="rId1968" Type="http://schemas.openxmlformats.org/officeDocument/2006/relationships/hyperlink" Target="http://www.3gpp.org/ftp/tsg_ran/WG2_RL2/TSGR2_115-e/Docs/R2-2109199.zip" TargetMode="External"/><Relationship Id="rId2507" Type="http://schemas.openxmlformats.org/officeDocument/2006/relationships/hyperlink" Target="http://www.3gpp.org/ftp/tsg_ran/WG2_RL2/TSGR2_115-e/Docs/R2-2109200.zip" TargetMode="External"/><Relationship Id="rId2714" Type="http://schemas.openxmlformats.org/officeDocument/2006/relationships/hyperlink" Target="http://www.3gpp.org/ftp/tsg_ran/WG2_RL2/TSGR2_115-e/Docs/R2-2108478.zip" TargetMode="External"/><Relationship Id="rId2921" Type="http://schemas.openxmlformats.org/officeDocument/2006/relationships/hyperlink" Target="http://www.3gpp.org/ftp/tsg_ran/WG2_RL2/TSGR2_115-e/Docs/R2-2107124.zip" TargetMode="External"/><Relationship Id="rId1316" Type="http://schemas.openxmlformats.org/officeDocument/2006/relationships/hyperlink" Target="http://www.3gpp.org/ftp/tsg_ran/WG2_RL2/TSGR2_115-e/Docs/R2-2107649.zip" TargetMode="External"/><Relationship Id="rId1523" Type="http://schemas.openxmlformats.org/officeDocument/2006/relationships/hyperlink" Target="http://www.3gpp.org/ftp/tsg_ran/WG2_RL2/TSGR2_115-e/Docs/R2-2108683.zip" TargetMode="External"/><Relationship Id="rId1730" Type="http://schemas.openxmlformats.org/officeDocument/2006/relationships/hyperlink" Target="http://www.3gpp.org/ftp/tsg_ran/WG2_RL2/TSGR2_115-e/Docs/R2-2107872.zip" TargetMode="External"/><Relationship Id="rId3183" Type="http://schemas.openxmlformats.org/officeDocument/2006/relationships/hyperlink" Target="http://www.3gpp.org/ftp/tsg_ran/WG2_RL2/TSGR2_115-e/Docs/R2-2108309.zip" TargetMode="External"/><Relationship Id="rId3390" Type="http://schemas.openxmlformats.org/officeDocument/2006/relationships/hyperlink" Target="http://www.3gpp.org/ftp/tsg_ran/WG2_RL2/TSGR2_115-e/Docs/R2-2108343.zip" TargetMode="External"/><Relationship Id="rId22" Type="http://schemas.openxmlformats.org/officeDocument/2006/relationships/hyperlink" Target="http://www.3gpp.org/ftp/tsg_ran/WG2_RL2/TSGR2_115-e/Docs/R2-2106975.zip" TargetMode="External"/><Relationship Id="rId1828" Type="http://schemas.openxmlformats.org/officeDocument/2006/relationships/hyperlink" Target="http://www.3gpp.org/ftp/tsg_ran/WG2_RL2/TSGR2_115-e/Docs/R2-2108029.zip" TargetMode="External"/><Relationship Id="rId3043" Type="http://schemas.openxmlformats.org/officeDocument/2006/relationships/hyperlink" Target="http://www.3gpp.org/ftp/tsg_ran/WG2_RL2/TSGR2_115-e/Docs/R2-2106904.zip" TargetMode="External"/><Relationship Id="rId3250" Type="http://schemas.openxmlformats.org/officeDocument/2006/relationships/hyperlink" Target="http://www.3gpp.org/ftp/tsg_ran/WG2_RL2/TSGR2_115-e/Docs/R2-2109158.zip" TargetMode="External"/><Relationship Id="rId3488" Type="http://schemas.openxmlformats.org/officeDocument/2006/relationships/hyperlink" Target="http://www.3gpp.org/ftp/tsg_ran/WG2_RL2/TSGR2_115-e/Docs/R2-2107772.zip" TargetMode="External"/><Relationship Id="rId3695" Type="http://schemas.openxmlformats.org/officeDocument/2006/relationships/hyperlink" Target="http://www.3gpp.org/ftp/tsg_ran/WG2_RL2/TSGR2_115-e/Docs/R2-2109001.zip" TargetMode="External"/><Relationship Id="rId171" Type="http://schemas.openxmlformats.org/officeDocument/2006/relationships/hyperlink" Target="http://www.3gpp.org/ftp/tsg_ran/WG2_RL2/TSGR2_115-e/Docs/R2-2108647.zip" TargetMode="External"/><Relationship Id="rId2297" Type="http://schemas.openxmlformats.org/officeDocument/2006/relationships/hyperlink" Target="http://www.3gpp.org/ftp/tsg_ran/WG2_RL2/TSGR2_115-e/Docs/R2-2107652.zip" TargetMode="External"/><Relationship Id="rId3348" Type="http://schemas.openxmlformats.org/officeDocument/2006/relationships/hyperlink" Target="http://www.3gpp.org/ftp/tsg_ran/WG2_RL2/TSGR2_115-e/Docs/R2-2108038.zip" TargetMode="External"/><Relationship Id="rId3555" Type="http://schemas.openxmlformats.org/officeDocument/2006/relationships/hyperlink" Target="http://www.3gpp.org/ftp/tsg_ran/WG2_RL2/TSGR2_115-e/Docs/R2-2107784.zip" TargetMode="External"/><Relationship Id="rId269" Type="http://schemas.openxmlformats.org/officeDocument/2006/relationships/hyperlink" Target="http://www.3gpp.org/ftp/tsg_ran/WG2_RL2/TSGR2_115-e/Docs/R2-2109048.zip" TargetMode="External"/><Relationship Id="rId476" Type="http://schemas.openxmlformats.org/officeDocument/2006/relationships/hyperlink" Target="http://www.3gpp.org/ftp/tsg_ran/WG2_RL2/TSGR2_115-e/Docs/R2-2107086.zip" TargetMode="External"/><Relationship Id="rId683" Type="http://schemas.openxmlformats.org/officeDocument/2006/relationships/hyperlink" Target="http://www.3gpp.org/ftp/tsg_ran/WG2_RL2/TSGR2_115-e/Docs/R2-2109024.zip" TargetMode="External"/><Relationship Id="rId890" Type="http://schemas.openxmlformats.org/officeDocument/2006/relationships/hyperlink" Target="http://www.3gpp.org/ftp/tsg_ran/WG2_RL2/TSGR2_115-e/Docs/R2-2105015.zip" TargetMode="External"/><Relationship Id="rId2157" Type="http://schemas.openxmlformats.org/officeDocument/2006/relationships/hyperlink" Target="http://www.3gpp.org/ftp/tsg_ran/WG2_RL2/TSGR2_115-e/Docs/R2-2108605.zip" TargetMode="External"/><Relationship Id="rId2364" Type="http://schemas.openxmlformats.org/officeDocument/2006/relationships/hyperlink" Target="http://www.3gpp.org/ftp/tsg_ran/WG2_RL2/TSGR2_115-e/Docs/R2-2107110.zip" TargetMode="External"/><Relationship Id="rId2571" Type="http://schemas.openxmlformats.org/officeDocument/2006/relationships/hyperlink" Target="http://www.3gpp.org/ftp/tsg_ran/WG2_RL2/TSGR2_115-e/Docs/R2-2107151.zip" TargetMode="External"/><Relationship Id="rId3110" Type="http://schemas.openxmlformats.org/officeDocument/2006/relationships/hyperlink" Target="http://www.3gpp.org/ftp/tsg_ran/WG2_RL2/TSGR2_115-e/Docs/R2-2106971.zip" TargetMode="External"/><Relationship Id="rId3208" Type="http://schemas.openxmlformats.org/officeDocument/2006/relationships/hyperlink" Target="http://www.3gpp.org/ftp/tsg_ran/WG2_RL2/TSGR2_115-e/Docs/R2-2108953.zip" TargetMode="External"/><Relationship Id="rId3415" Type="http://schemas.openxmlformats.org/officeDocument/2006/relationships/hyperlink" Target="http://www.3gpp.org/ftp/tsg_ran/WG2_RL2/TSGR2_115-e/Docs/R2-2107571.zip" TargetMode="External"/><Relationship Id="rId129" Type="http://schemas.openxmlformats.org/officeDocument/2006/relationships/hyperlink" Target="http://www.3gpp.org/ftp/tsg_ran/WG2_RL2/TSGR2_115-e/Docs/R2-2109211.zip" TargetMode="External"/><Relationship Id="rId336" Type="http://schemas.openxmlformats.org/officeDocument/2006/relationships/hyperlink" Target="http://www.3gpp.org/ftp/tsg_ran/WG2_RL2/TSGR2_115-e/Docs/R2-2107165.zip" TargetMode="External"/><Relationship Id="rId543" Type="http://schemas.openxmlformats.org/officeDocument/2006/relationships/hyperlink" Target="http://www.3gpp.org/ftp/tsg_ran/WG2_RL2/TSGR2_115-e/Docs/R2-2109074.zip" TargetMode="External"/><Relationship Id="rId988" Type="http://schemas.openxmlformats.org/officeDocument/2006/relationships/hyperlink" Target="http://www.3gpp.org/ftp/tsg_ran/WG2_RL2/TSGR2_115-e/Docs/R2-2108799.zip" TargetMode="External"/><Relationship Id="rId1173" Type="http://schemas.openxmlformats.org/officeDocument/2006/relationships/hyperlink" Target="http://www.3gpp.org/ftp/tsg_ran/WG2_RL2/TSGR2_115-e/Docs/R2-2106935.zip" TargetMode="External"/><Relationship Id="rId1380" Type="http://schemas.openxmlformats.org/officeDocument/2006/relationships/hyperlink" Target="http://www.3gpp.org/ftp/tsg_ran/WG2_RL2/TSGR2_115-e/Docs/R2-2107557.zip" TargetMode="External"/><Relationship Id="rId2017" Type="http://schemas.openxmlformats.org/officeDocument/2006/relationships/hyperlink" Target="http://www.3gpp.org/ftp/tsg_ran/WG2_RL2/TSGR2_115-e/Docs/R2-2108170.zip" TargetMode="External"/><Relationship Id="rId2224" Type="http://schemas.openxmlformats.org/officeDocument/2006/relationships/hyperlink" Target="http://www.3gpp.org/ftp/tsg_ran/WG2_RL2/TSGR2_115-e/Docs/R2-2108176.zip" TargetMode="External"/><Relationship Id="rId2669" Type="http://schemas.openxmlformats.org/officeDocument/2006/relationships/hyperlink" Target="http://www.3gpp.org/ftp/tsg_ran/WG2_RL2/TSGR2_115-e/Docs/R2-2108659.zip" TargetMode="External"/><Relationship Id="rId2876" Type="http://schemas.openxmlformats.org/officeDocument/2006/relationships/hyperlink" Target="http://www.3gpp.org/ftp/tsg_ran/WG2_RL2/TSGR2_115-e/Docs/R2-2108043.zip" TargetMode="External"/><Relationship Id="rId3622" Type="http://schemas.openxmlformats.org/officeDocument/2006/relationships/hyperlink" Target="http://www.3gpp.org/ftp/tsg_ran/WG2_RL2/TSGR2_115-e/Docs/R2-2108995.zip" TargetMode="External"/><Relationship Id="rId403" Type="http://schemas.openxmlformats.org/officeDocument/2006/relationships/hyperlink" Target="http://www.3gpp.org/ftp/tsg_ran/WG2_RL2/TSGR2_115-e/Docs/R2-2107656.zip" TargetMode="External"/><Relationship Id="rId750" Type="http://schemas.openxmlformats.org/officeDocument/2006/relationships/hyperlink" Target="http://www.3gpp.org/ftp/tsg_ran/WG2_RL2/TSGR2_115-e/Docs/R2-2107185.zip" TargetMode="External"/><Relationship Id="rId848" Type="http://schemas.openxmlformats.org/officeDocument/2006/relationships/hyperlink" Target="http://www.3gpp.org/ftp/tsg_ran/WG2_RL2/TSGR2_115-e/Docs/R2-2108561.zip" TargetMode="External"/><Relationship Id="rId1033" Type="http://schemas.openxmlformats.org/officeDocument/2006/relationships/hyperlink" Target="http://www.3gpp.org/ftp/tsg_ran/WG2_RL2/TSGR2_115-e/Docs/R2-2108455.zip" TargetMode="External"/><Relationship Id="rId1478" Type="http://schemas.openxmlformats.org/officeDocument/2006/relationships/hyperlink" Target="http://www.3gpp.org/ftp/tsg_ran/WG2_RL2/TSGR2_115-e/Docs/R2-2107779.zip" TargetMode="External"/><Relationship Id="rId1685" Type="http://schemas.openxmlformats.org/officeDocument/2006/relationships/hyperlink" Target="http://www.3gpp.org/ftp/tsg_ran/WG2_RL2/TSGR2_115-e/Docs/R2-2106054.zip" TargetMode="External"/><Relationship Id="rId1892" Type="http://schemas.openxmlformats.org/officeDocument/2006/relationships/hyperlink" Target="http://www.3gpp.org/ftp/tsg_ran/WG2_RL2/TSGR2_115-e/Docs/R2-2108897.zip" TargetMode="External"/><Relationship Id="rId2431" Type="http://schemas.openxmlformats.org/officeDocument/2006/relationships/hyperlink" Target="http://www.3gpp.org/ftp/tsg_ran/WG2_RL2/TSGR2_115-e/Docs/R2-2108570.zip" TargetMode="External"/><Relationship Id="rId2529" Type="http://schemas.openxmlformats.org/officeDocument/2006/relationships/hyperlink" Target="http://www.3gpp.org/ftp/tsg_ran/WG2_RL2/TSGR2_115-e/Docs/R2-2107615.zip" TargetMode="External"/><Relationship Id="rId2736" Type="http://schemas.openxmlformats.org/officeDocument/2006/relationships/hyperlink" Target="http://www.3gpp.org/ftp/tsg_ran/WG2_RL2/TSGR2_115-e/Docs/R2-2107219.zip" TargetMode="External"/><Relationship Id="rId610" Type="http://schemas.openxmlformats.org/officeDocument/2006/relationships/hyperlink" Target="http://www.3gpp.org/ftp/tsg_ran/WG2_RL2/TSGR2_115-e/Docs/R2-2108641.zip" TargetMode="External"/><Relationship Id="rId708" Type="http://schemas.openxmlformats.org/officeDocument/2006/relationships/hyperlink" Target="http://www.3gpp.org/ftp/tsg_ran/WG2_RL2/TSGR2_115-e/Docs/R2-2107166.zip" TargetMode="External"/><Relationship Id="rId915" Type="http://schemas.openxmlformats.org/officeDocument/2006/relationships/hyperlink" Target="http://www.3gpp.org/ftp/tsg_ran/WG2_RL2/TSGR2_115-e/Docs/R2-2107794.zip" TargetMode="External"/><Relationship Id="rId1240" Type="http://schemas.openxmlformats.org/officeDocument/2006/relationships/hyperlink" Target="http://www.3gpp.org/ftp/tsg_ran/WG2_RL2/TSGR2_115-e/Docs/R2-2107379.zip" TargetMode="External"/><Relationship Id="rId1338" Type="http://schemas.openxmlformats.org/officeDocument/2006/relationships/hyperlink" Target="http://www.3gpp.org/ftp/tsg_ran/WG2_RL2/TSGR2_115-e/Docs/R2-2108438.zip" TargetMode="External"/><Relationship Id="rId1545" Type="http://schemas.openxmlformats.org/officeDocument/2006/relationships/hyperlink" Target="http://www.3gpp.org/ftp/tsg_ran/WG2_RL2/TSGR2_115-e/Docs/R2-2108059.zip" TargetMode="External"/><Relationship Id="rId2943" Type="http://schemas.openxmlformats.org/officeDocument/2006/relationships/hyperlink" Target="http://www.3gpp.org/ftp/tsg_ran/WG2_RL2/TSGR2_115-e/Docs/R2-2109030.zip" TargetMode="External"/><Relationship Id="rId1100" Type="http://schemas.openxmlformats.org/officeDocument/2006/relationships/hyperlink" Target="http://www.3gpp.org/ftp/tsg_ran/WG2_RL2/TSGR2_115-e/Docs/R2-2106287.zip" TargetMode="External"/><Relationship Id="rId1405" Type="http://schemas.openxmlformats.org/officeDocument/2006/relationships/hyperlink" Target="http://www.3gpp.org/ftp/tsg_ran/WG2_RL2/TSGR2_115-e/Docs/R2-2107806.zip" TargetMode="External"/><Relationship Id="rId1752" Type="http://schemas.openxmlformats.org/officeDocument/2006/relationships/hyperlink" Target="http://www.3gpp.org/ftp/tsg_ran/WG2_RL2/TSGR2_115-e/Docs/R2-2108292.zip" TargetMode="External"/><Relationship Id="rId2803" Type="http://schemas.openxmlformats.org/officeDocument/2006/relationships/hyperlink" Target="http://www.3gpp.org/ftp/tsg_ran/WG2_RL2/TSGR2_115-e/Docs/R2-2108501.zip" TargetMode="External"/><Relationship Id="rId44" Type="http://schemas.openxmlformats.org/officeDocument/2006/relationships/hyperlink" Target="http://www.3gpp.org/ftp/tsg_ran/WG2_RL2/TSGR2_115-e/Docs/R2-2106675.zip" TargetMode="External"/><Relationship Id="rId1612" Type="http://schemas.openxmlformats.org/officeDocument/2006/relationships/hyperlink" Target="http://www.3gpp.org/ftp/tsg_ran/WG2_RL2/TSGR2_115-e/Docs/R2-2108156.zip" TargetMode="External"/><Relationship Id="rId1917" Type="http://schemas.openxmlformats.org/officeDocument/2006/relationships/hyperlink" Target="http://www.3gpp.org/ftp/tsg_ran/WG2_RL2/TSGR2_115-e/Docs/R2-2108896.zip" TargetMode="External"/><Relationship Id="rId3065" Type="http://schemas.openxmlformats.org/officeDocument/2006/relationships/hyperlink" Target="http://www.3gpp.org/ftp/tsg_ran/WG2_RL2/TSGR2_115-e/Docs/R2-2106926.zip" TargetMode="External"/><Relationship Id="rId3272" Type="http://schemas.openxmlformats.org/officeDocument/2006/relationships/hyperlink" Target="http://www.3gpp.org/ftp/tsg_ran/WG2_RL2/TSGR2_115-e/Docs/R2-2108264.zip" TargetMode="External"/><Relationship Id="rId193" Type="http://schemas.openxmlformats.org/officeDocument/2006/relationships/hyperlink" Target="http://www.3gpp.org/ftp/tsg_ran/WG2_RL2/TSGR2_115-e/Docs/R2-2108581.zip" TargetMode="External"/><Relationship Id="rId498" Type="http://schemas.openxmlformats.org/officeDocument/2006/relationships/hyperlink" Target="http://www.3gpp.org/ftp/tsg_ran/WG2_RL2/TSGR2_115-e/Docs/R2-2106933.zip" TargetMode="External"/><Relationship Id="rId2081" Type="http://schemas.openxmlformats.org/officeDocument/2006/relationships/hyperlink" Target="http://www.3gpp.org/ftp/tsg_ran/WG2_RL2/TSGR2_115-e/Docs/R2-2105434.zip" TargetMode="External"/><Relationship Id="rId2179" Type="http://schemas.openxmlformats.org/officeDocument/2006/relationships/hyperlink" Target="http://www.3gpp.org/ftp/tsg_ran/WG2_RL2/TSGR2_115-e/Docs/R2-2108394.zip" TargetMode="External"/><Relationship Id="rId3132" Type="http://schemas.openxmlformats.org/officeDocument/2006/relationships/hyperlink" Target="http://www.3gpp.org/ftp/tsg_ran/WG2_RL2/TSGR2_115-e/Docs/R2-2108914.zip" TargetMode="External"/><Relationship Id="rId3577" Type="http://schemas.openxmlformats.org/officeDocument/2006/relationships/hyperlink" Target="http://www.3gpp.org/ftp/tsg_ran/WG2_RL2/TSGR2_115-e/Docs/R2-2106967.zip" TargetMode="External"/><Relationship Id="rId260" Type="http://schemas.openxmlformats.org/officeDocument/2006/relationships/hyperlink" Target="http://www.3gpp.org/ftp/tsg_ran/WG2_RL2/TSGR2_115-e/Docs/R2-2108038.zip" TargetMode="External"/><Relationship Id="rId2386" Type="http://schemas.openxmlformats.org/officeDocument/2006/relationships/hyperlink" Target="http://www.3gpp.org/ftp/tsg_ran/WG2_RL2/TSGR2_115-e/Docs/R2-2108784.zip" TargetMode="External"/><Relationship Id="rId2593" Type="http://schemas.openxmlformats.org/officeDocument/2006/relationships/hyperlink" Target="http://www.3gpp.org/ftp/tsg_ran/WG2_RL2/TSGR2_115-e/Docs/R2-2107626.zip" TargetMode="External"/><Relationship Id="rId3437" Type="http://schemas.openxmlformats.org/officeDocument/2006/relationships/hyperlink" Target="http://www.3gpp.org/ftp/tsg_ran/WG2_RL2/TSGR2_115-e/Docs/R2-2107504.zip" TargetMode="External"/><Relationship Id="rId3644" Type="http://schemas.openxmlformats.org/officeDocument/2006/relationships/hyperlink" Target="http://www.3gpp.org/ftp/tsg_ran/WG2_RL2/TSGR2_115-e/Docs/R2-2108961.zip" TargetMode="External"/><Relationship Id="rId120" Type="http://schemas.openxmlformats.org/officeDocument/2006/relationships/hyperlink" Target="http://www.3gpp.org/ftp/tsg_ran/WG2_RL2/TSGR2_115-e/Docs/R2-2107836.zip" TargetMode="External"/><Relationship Id="rId358" Type="http://schemas.openxmlformats.org/officeDocument/2006/relationships/hyperlink" Target="http://www.3gpp.org/ftp/tsg_ran/WG2_RL2/TSGR2_115-e/Docs/R2-2107198.zip" TargetMode="External"/><Relationship Id="rId565" Type="http://schemas.openxmlformats.org/officeDocument/2006/relationships/hyperlink" Target="http://www.3gpp.org/ftp/tsg_ran/WG2_RL2/TSGR2_115-e/Docs/R2-2109202.zip" TargetMode="External"/><Relationship Id="rId772" Type="http://schemas.openxmlformats.org/officeDocument/2006/relationships/hyperlink" Target="http://www.3gpp.org/ftp/tsg_ran/WG2_RL2/TSGR2_115-e/Docs/R2-2109001.zip" TargetMode="External"/><Relationship Id="rId1195" Type="http://schemas.openxmlformats.org/officeDocument/2006/relationships/hyperlink" Target="http://www.3gpp.org/ftp/tsg_ran/WG2_RL2/TSGR2_115-e/Docs/R2-2108861.zip" TargetMode="External"/><Relationship Id="rId2039" Type="http://schemas.openxmlformats.org/officeDocument/2006/relationships/hyperlink" Target="http://www.3gpp.org/ftp/tsg_ran/WG2_RL2/TSGR2_115-e/Docs/R2-2108904.zip" TargetMode="External"/><Relationship Id="rId2246" Type="http://schemas.openxmlformats.org/officeDocument/2006/relationships/hyperlink" Target="http://www.3gpp.org/ftp/tsg_ran/WG2_RL2/TSGR2_115-e/Docs/R2-2107501.zip" TargetMode="External"/><Relationship Id="rId2453" Type="http://schemas.openxmlformats.org/officeDocument/2006/relationships/hyperlink" Target="http://www.3gpp.org/ftp/tsg_ran/WG2_RL2/TSGR2_115-e/Docs/R2-2107825.zip" TargetMode="External"/><Relationship Id="rId2660" Type="http://schemas.openxmlformats.org/officeDocument/2006/relationships/hyperlink" Target="http://www.3gpp.org/ftp/tsg_ran/WG2_RL2/TSGR2_115-e/Docs/R2-2107743.zip" TargetMode="External"/><Relationship Id="rId2898" Type="http://schemas.openxmlformats.org/officeDocument/2006/relationships/hyperlink" Target="http://www.3gpp.org/ftp/tsg_ran/WG2_RL2/TSGR2_115-e/Docs/R2-2108274.zip" TargetMode="External"/><Relationship Id="rId3504" Type="http://schemas.openxmlformats.org/officeDocument/2006/relationships/hyperlink" Target="http://www.3gpp.org/ftp/tsg_ran/WG2_RL2/TSGR2_115-e/Docs/R2-2108883.zip" TargetMode="External"/><Relationship Id="rId3711" Type="http://schemas.openxmlformats.org/officeDocument/2006/relationships/hyperlink" Target="http://www.3gpp.org/ftp/tsg_ran/WG2_RL2/TSGR2_115-e/Docs/R2-2108980.zip" TargetMode="External"/><Relationship Id="rId218" Type="http://schemas.openxmlformats.org/officeDocument/2006/relationships/hyperlink" Target="http://www.3gpp.org/ftp/tsg_ran/WG2_RL2/TSGR2_115-e/Docs/R2-2108574.zip" TargetMode="External"/><Relationship Id="rId425" Type="http://schemas.openxmlformats.org/officeDocument/2006/relationships/hyperlink" Target="http://www.3gpp.org/ftp/tsg_ran/WG2_RL2/TSGR2_115-e/Docs/R2-2107569.zip" TargetMode="External"/><Relationship Id="rId632" Type="http://schemas.openxmlformats.org/officeDocument/2006/relationships/hyperlink" Target="http://www.3gpp.org/ftp/tsg_ran/WG2_RL2/TSGR2_115-e/Docs/R2-2109186.zip" TargetMode="External"/><Relationship Id="rId1055" Type="http://schemas.openxmlformats.org/officeDocument/2006/relationships/hyperlink" Target="http://www.3gpp.org/ftp/tsg_ran/WG2_RL2/TSGR2_115-e/Docs/R2-2108049.zip" TargetMode="External"/><Relationship Id="rId1262" Type="http://schemas.openxmlformats.org/officeDocument/2006/relationships/hyperlink" Target="http://www.3gpp.org/ftp/tsg_ran/WG2_RL2/TSGR2_115-e/Docs/R2-2106950.zip" TargetMode="External"/><Relationship Id="rId2106" Type="http://schemas.openxmlformats.org/officeDocument/2006/relationships/hyperlink" Target="http://www.3gpp.org/ftp/tsg_ran/WG2_RL2/TSGR2_115-e/Docs/R2-2106971.zip" TargetMode="External"/><Relationship Id="rId2313" Type="http://schemas.openxmlformats.org/officeDocument/2006/relationships/hyperlink" Target="http://www.3gpp.org/ftp/tsg_ran/WG2_RL2/TSGR2_115-e/Docs/R2-2108698.zip" TargetMode="External"/><Relationship Id="rId2520" Type="http://schemas.openxmlformats.org/officeDocument/2006/relationships/hyperlink" Target="http://www.3gpp.org/ftp/tsg_ran/WG2_RL2/TSGR2_115-e/Docs/R2-2108594.zip" TargetMode="External"/><Relationship Id="rId2758" Type="http://schemas.openxmlformats.org/officeDocument/2006/relationships/hyperlink" Target="http://www.3gpp.org/ftp/tsg_ran/WG2_RL2/TSGR2_115-e/Docs/R2-2108003.zip" TargetMode="External"/><Relationship Id="rId2965" Type="http://schemas.openxmlformats.org/officeDocument/2006/relationships/hyperlink" Target="http://www.3gpp.org/ftp/tsg_ran/WG2_RL2/TSGR2_115-e/Docs/R2-2108116.zip" TargetMode="External"/><Relationship Id="rId937" Type="http://schemas.openxmlformats.org/officeDocument/2006/relationships/hyperlink" Target="http://www.3gpp.org/ftp/tsg_ran/WG2_RL2/TSGR2_115-e/Docs/R2-2106356.zip" TargetMode="External"/><Relationship Id="rId1122" Type="http://schemas.openxmlformats.org/officeDocument/2006/relationships/hyperlink" Target="http://www.3gpp.org/ftp/tsg_ran/WG2_RL2/TSGR2_115-e/Docs/R2-2108134.zip" TargetMode="External"/><Relationship Id="rId1567" Type="http://schemas.openxmlformats.org/officeDocument/2006/relationships/hyperlink" Target="http://www.3gpp.org/ftp/tsg_ran/WG2_RL2/TSGR2_115-e/Docs/R2-2108150.zip" TargetMode="External"/><Relationship Id="rId1774" Type="http://schemas.openxmlformats.org/officeDocument/2006/relationships/hyperlink" Target="http://www.3gpp.org/ftp/tsg_ran/WG2_RL2/TSGR2_115-e/Docs/R2-2107109.zip" TargetMode="External"/><Relationship Id="rId1981" Type="http://schemas.openxmlformats.org/officeDocument/2006/relationships/hyperlink" Target="http://www.3gpp.org/ftp/tsg_ran/WG2_RL2/TSGR2_115-e/Docs/R2-2108887.zip" TargetMode="External"/><Relationship Id="rId2618" Type="http://schemas.openxmlformats.org/officeDocument/2006/relationships/hyperlink" Target="http://www.3gpp.org/ftp/tsg_ran/WG2_RL2/TSGR2_115-e/Docs/R2-2108471.zip" TargetMode="External"/><Relationship Id="rId2825" Type="http://schemas.openxmlformats.org/officeDocument/2006/relationships/hyperlink" Target="http://www.3gpp.org/ftp/tsg_ran/WG2_RL2/TSGR2_115-e/Docs/R2-2108233.zip" TargetMode="External"/><Relationship Id="rId66" Type="http://schemas.openxmlformats.org/officeDocument/2006/relationships/hyperlink" Target="http://www.3gpp.org/ftp/tsg_ran/WG2_RL2/TSGR2_115-e/Docs/R2-2108601.zip" TargetMode="External"/><Relationship Id="rId1427" Type="http://schemas.openxmlformats.org/officeDocument/2006/relationships/hyperlink" Target="http://www.3gpp.org/ftp/tsg_ran/WG2_RL2/TSGR2_115-e/Docs/R2-2107495.zip" TargetMode="External"/><Relationship Id="rId1634" Type="http://schemas.openxmlformats.org/officeDocument/2006/relationships/hyperlink" Target="http://www.3gpp.org/ftp/tsg_ran/WG2_RL2/TSGR2_115-e/Docs/R2-2107710.zip" TargetMode="External"/><Relationship Id="rId1841" Type="http://schemas.openxmlformats.org/officeDocument/2006/relationships/hyperlink" Target="http://www.3gpp.org/ftp/tsg_ran/WG2_RL2/TSGR2_115-e/Docs/R2-2107901.zip" TargetMode="External"/><Relationship Id="rId3087" Type="http://schemas.openxmlformats.org/officeDocument/2006/relationships/hyperlink" Target="http://www.3gpp.org/ftp/tsg_ran/WG2_RL2/TSGR2_115-e/Docs/R2-2106948.zip" TargetMode="External"/><Relationship Id="rId3294" Type="http://schemas.openxmlformats.org/officeDocument/2006/relationships/hyperlink" Target="http://www.3gpp.org/ftp/tsg_ran/WG2_RL2/TSGR2_115-e/Docs/R2-2107418.zip" TargetMode="External"/><Relationship Id="rId1939" Type="http://schemas.openxmlformats.org/officeDocument/2006/relationships/hyperlink" Target="http://www.3gpp.org/ftp/tsg_ran/WG2_RL2/TSGR2_115-e/Docs/R2-2108611.zip" TargetMode="External"/><Relationship Id="rId3599" Type="http://schemas.openxmlformats.org/officeDocument/2006/relationships/hyperlink" Target="http://www.3gpp.org/ftp/tsg_ran/WG2_RL2/TSGR2_115-e/Docs/R2-2108982.zip" TargetMode="External"/><Relationship Id="rId1701" Type="http://schemas.openxmlformats.org/officeDocument/2006/relationships/hyperlink" Target="http://www.3gpp.org/ftp/tsg_ran/WG2_RL2/TSGR2_115-e/Docs/R2-2108512.zip" TargetMode="External"/><Relationship Id="rId3154" Type="http://schemas.openxmlformats.org/officeDocument/2006/relationships/hyperlink" Target="http://www.3gpp.org/ftp/tsg_ran/WG2_RL2/TSGR2_115-e/Docs/R2-2109172.zip" TargetMode="External"/><Relationship Id="rId3361" Type="http://schemas.openxmlformats.org/officeDocument/2006/relationships/hyperlink" Target="http://www.3gpp.org/ftp/tsg_ran/WG2_RL2/TSGR2_115-e/Docs/R2-2108439.zip" TargetMode="External"/><Relationship Id="rId3459" Type="http://schemas.openxmlformats.org/officeDocument/2006/relationships/hyperlink" Target="http://www.3gpp.org/ftp/tsg_ran/WG2_RL2/TSGR2_115-e/Docs/R2-2108641.zip" TargetMode="External"/><Relationship Id="rId3666" Type="http://schemas.openxmlformats.org/officeDocument/2006/relationships/hyperlink" Target="http://www.3gpp.org/ftp/tsg_ran/WG2_RL2/TSGR2_115-e/Docs/R2-2108913.zip" TargetMode="External"/><Relationship Id="rId282" Type="http://schemas.openxmlformats.org/officeDocument/2006/relationships/hyperlink" Target="http://www.3gpp.org/ftp/tsg_ran/WG2_RL2/TSGR2_115-e/Docs/R2-2105183.zip" TargetMode="External"/><Relationship Id="rId587" Type="http://schemas.openxmlformats.org/officeDocument/2006/relationships/hyperlink" Target="http://www.3gpp.org/ftp/tsg_ran/WG2_RL2/TSGR2_115-e/Docs/R2-2108569.zip" TargetMode="External"/><Relationship Id="rId2170" Type="http://schemas.openxmlformats.org/officeDocument/2006/relationships/hyperlink" Target="http://www.3gpp.org/ftp/tsg_ran/WG2_RL2/TSGR2_115-e/Docs/R2-2107671.zip" TargetMode="External"/><Relationship Id="rId2268" Type="http://schemas.openxmlformats.org/officeDocument/2006/relationships/hyperlink" Target="http://www.3gpp.org/ftp/tsg_ran/WG2_RL2/TSGR2_115-e/Docs/R2-2109130.zip" TargetMode="External"/><Relationship Id="rId3014" Type="http://schemas.openxmlformats.org/officeDocument/2006/relationships/hyperlink" Target="http://www.3gpp.org/ftp/tsg_ran/WG2_RL2/TSGR2_115-e/Docs/R2-2107215.zip" TargetMode="External"/><Relationship Id="rId3221" Type="http://schemas.openxmlformats.org/officeDocument/2006/relationships/hyperlink" Target="http://www.3gpp.org/ftp/tsg_ran/WG2_RL2/TSGR2_115-e/Docs/R2-2109048.zip" TargetMode="External"/><Relationship Id="rId3319" Type="http://schemas.openxmlformats.org/officeDocument/2006/relationships/hyperlink" Target="http://www.3gpp.org/ftp/tsg_ran/WG2_RL2/TSGR2_115-e/Docs/R2-2108381.zip" TargetMode="External"/><Relationship Id="rId8" Type="http://schemas.openxmlformats.org/officeDocument/2006/relationships/hyperlink" Target="http://www.3gpp.org/ftp/tsg_ran/WG2_RL2/TSGR2_115-e/Docs/R2-2109301.zip" TargetMode="External"/><Relationship Id="rId142" Type="http://schemas.openxmlformats.org/officeDocument/2006/relationships/hyperlink" Target="http://www.3gpp.org/ftp/tsg_ran/WG2_RL2/TSGR2_115-e/Docs/R2-2107839.zip" TargetMode="External"/><Relationship Id="rId447" Type="http://schemas.openxmlformats.org/officeDocument/2006/relationships/hyperlink" Target="http://www.3gpp.org/ftp/tsg_ran/WG2_RL2/TSGR2_115-e/Docs/R2-2108638.zip" TargetMode="External"/><Relationship Id="rId794" Type="http://schemas.openxmlformats.org/officeDocument/2006/relationships/hyperlink" Target="http://www.3gpp.org/ftp/tsg_ran/WG2_RL2/TSGR2_115-e/Docs/R2-2107960.zip" TargetMode="External"/><Relationship Id="rId1077" Type="http://schemas.openxmlformats.org/officeDocument/2006/relationships/hyperlink" Target="http://www.3gpp.org/ftp/tsg_ran/WG2_RL2/TSGR2_115-e/Docs/R2-2108691.zip" TargetMode="External"/><Relationship Id="rId2030" Type="http://schemas.openxmlformats.org/officeDocument/2006/relationships/hyperlink" Target="http://www.3gpp.org/ftp/tsg_ran/WG2_RL2/TSGR2_115-e/Docs/R2-2108890.zip" TargetMode="External"/><Relationship Id="rId2128" Type="http://schemas.openxmlformats.org/officeDocument/2006/relationships/hyperlink" Target="http://www.3gpp.org/ftp/tsg_ran/WG2_RL2/TSGR2_115-e/Docs/R2-2109102.zip" TargetMode="External"/><Relationship Id="rId2475" Type="http://schemas.openxmlformats.org/officeDocument/2006/relationships/hyperlink" Target="http://www.3gpp.org/ftp/tsg_ran/WG2_RL2/TSGR2_115-e/Docs/R2-2108356.zip" TargetMode="External"/><Relationship Id="rId2682" Type="http://schemas.openxmlformats.org/officeDocument/2006/relationships/hyperlink" Target="http://www.3gpp.org/ftp/tsg_ran/WG2_RL2/TSGR2_115-e/Docs/R2-2108653.zip" TargetMode="External"/><Relationship Id="rId2987" Type="http://schemas.openxmlformats.org/officeDocument/2006/relationships/hyperlink" Target="http://www.3gpp.org/ftp/tsg_ran/WG2_RL2/TSGR2_115-e/Docs/R2-2107321.zip" TargetMode="External"/><Relationship Id="rId3526" Type="http://schemas.openxmlformats.org/officeDocument/2006/relationships/hyperlink" Target="http://www.3gpp.org/ftp/tsg_ran/WG2_RL2/TSGR2_115-e/Docs/R2-2108891.zip" TargetMode="External"/><Relationship Id="rId3733" Type="http://schemas.openxmlformats.org/officeDocument/2006/relationships/hyperlink" Target="http://www.3gpp.org/ftp/tsg_ran/WG2_RL2/TSGR2_115-e/Docs/R2-2109301.zip" TargetMode="External"/><Relationship Id="rId654" Type="http://schemas.openxmlformats.org/officeDocument/2006/relationships/hyperlink" Target="http://www.3gpp.org/ftp/tsg_ran/WG2_RL2/TSGR2_115-e/Docs/R2-2107941.zip" TargetMode="External"/><Relationship Id="rId861" Type="http://schemas.openxmlformats.org/officeDocument/2006/relationships/hyperlink" Target="http://www.3gpp.org/ftp/tsg_ran/WG2_RL2/TSGR2_115-e/Docs/R2-2108906.zip" TargetMode="External"/><Relationship Id="rId959" Type="http://schemas.openxmlformats.org/officeDocument/2006/relationships/hyperlink" Target="http://www.3gpp.org/ftp/tsg_ran/WG2_RL2/TSGR2_115-e/Docs/R2-2108079.zip" TargetMode="External"/><Relationship Id="rId1284" Type="http://schemas.openxmlformats.org/officeDocument/2006/relationships/hyperlink" Target="http://www.3gpp.org/ftp/tsg_ran/WG2_RL2/TSGR2_115-e/Docs/R2-2108053.zip" TargetMode="External"/><Relationship Id="rId1491" Type="http://schemas.openxmlformats.org/officeDocument/2006/relationships/hyperlink" Target="http://www.3gpp.org/ftp/tsg_ran/WG2_RL2/TSGR2_115-e/Docs/R2-2108327.zip" TargetMode="External"/><Relationship Id="rId1589" Type="http://schemas.openxmlformats.org/officeDocument/2006/relationships/hyperlink" Target="http://www.3gpp.org/ftp/tsg_ran/WG2_RL2/TSGR2_115-e/Docs/R2-2107232.zip" TargetMode="External"/><Relationship Id="rId2335" Type="http://schemas.openxmlformats.org/officeDocument/2006/relationships/hyperlink" Target="http://www.3gpp.org/ftp/tsg_ran/WG2_RL2/TSGR2_115-e/Docs/R2-2107412.zip" TargetMode="External"/><Relationship Id="rId2542" Type="http://schemas.openxmlformats.org/officeDocument/2006/relationships/hyperlink" Target="http://www.3gpp.org/ftp/tsg_ran/WG2_RL2/TSGR2_115-e/Docs/R2-2108515.zip" TargetMode="External"/><Relationship Id="rId307" Type="http://schemas.openxmlformats.org/officeDocument/2006/relationships/hyperlink" Target="http://www.3gpp.org/ftp/tsg_ran/WG2_RL2/TSGR2_115-e/Docs/R2-2107330.zip" TargetMode="External"/><Relationship Id="rId514" Type="http://schemas.openxmlformats.org/officeDocument/2006/relationships/hyperlink" Target="http://www.3gpp.org/ftp/tsg_ran/WG2_RL2/TSGR2_115-e/Docs/R2-2107562.zip" TargetMode="External"/><Relationship Id="rId721" Type="http://schemas.openxmlformats.org/officeDocument/2006/relationships/hyperlink" Target="http://www.3gpp.org/ftp/tsg_ran/WG2_RL2/TSGR2_115-e/Docs/R2-2108990.zip" TargetMode="External"/><Relationship Id="rId1144" Type="http://schemas.openxmlformats.org/officeDocument/2006/relationships/hyperlink" Target="http://www.3gpp.org/ftp/tsg_ran/WG2_RL2/TSGR2_115-e/Docs/R2-2107460.zip" TargetMode="External"/><Relationship Id="rId1351" Type="http://schemas.openxmlformats.org/officeDocument/2006/relationships/hyperlink" Target="http://www.3gpp.org/ftp/tsg_ran/WG2_RL2/TSGR2_115-e/Docs/R2-2107695.zip" TargetMode="External"/><Relationship Id="rId1449" Type="http://schemas.openxmlformats.org/officeDocument/2006/relationships/hyperlink" Target="http://www.3gpp.org/ftp/tsg_ran/WG2_RL2/TSGR2_115-e/Docs/R2-2108508.zip" TargetMode="External"/><Relationship Id="rId1796" Type="http://schemas.openxmlformats.org/officeDocument/2006/relationships/hyperlink" Target="http://www.3gpp.org/ftp/tsg_ran/WG2_RL2/TSGR2_115-e/Docs/R2-2108011.zip" TargetMode="External"/><Relationship Id="rId2402" Type="http://schemas.openxmlformats.org/officeDocument/2006/relationships/hyperlink" Target="http://www.3gpp.org/ftp/tsg_ran/WG2_RL2/TSGR2_115-e/Docs/R2-2106944.zip" TargetMode="External"/><Relationship Id="rId2847" Type="http://schemas.openxmlformats.org/officeDocument/2006/relationships/hyperlink" Target="http://www.3gpp.org/ftp/tsg_ran/WG2_RL2/TSGR2_115-e/Docs/R2-2107840.zip" TargetMode="External"/><Relationship Id="rId88" Type="http://schemas.openxmlformats.org/officeDocument/2006/relationships/hyperlink" Target="http://www.3gpp.org/ftp/tsg_ran/WG2_RL2/TSGR2_115-e/Docs/R2-2108369.zip" TargetMode="External"/><Relationship Id="rId819" Type="http://schemas.openxmlformats.org/officeDocument/2006/relationships/hyperlink" Target="http://www.3gpp.org/ftp/tsg_ran/WG2_RL2/TSGR2_115-e/Docs/R2-2107332.zip" TargetMode="External"/><Relationship Id="rId1004" Type="http://schemas.openxmlformats.org/officeDocument/2006/relationships/hyperlink" Target="http://www.3gpp.org/ftp/tsg_ran/WG2_RL2/TSGR2_115-e/Docs/R2-2108034.zip" TargetMode="External"/><Relationship Id="rId1211" Type="http://schemas.openxmlformats.org/officeDocument/2006/relationships/hyperlink" Target="http://www.3gpp.org/ftp/tsg_ran/WG2_RL2/TSGR2_115-e/Docs/R2-2108075.zip" TargetMode="External"/><Relationship Id="rId1656" Type="http://schemas.openxmlformats.org/officeDocument/2006/relationships/hyperlink" Target="http://www.3gpp.org/ftp/tsg_ran/WG2_RL2/TSGR2_115-e/Docs/R2-2108061.zip" TargetMode="External"/><Relationship Id="rId1863" Type="http://schemas.openxmlformats.org/officeDocument/2006/relationships/hyperlink" Target="http://www.3gpp.org/ftp/tsg_ran/WG2_RL2/TSGR2_115-e/Docs/R2-2108886.zip" TargetMode="External"/><Relationship Id="rId2707" Type="http://schemas.openxmlformats.org/officeDocument/2006/relationships/hyperlink" Target="http://www.3gpp.org/ftp/tsg_ran/WG2_RL2/TSGR2_115-e/Docs/R2-2107554.zip" TargetMode="External"/><Relationship Id="rId2914" Type="http://schemas.openxmlformats.org/officeDocument/2006/relationships/hyperlink" Target="http://www.3gpp.org/ftp/tsg_ran/WG2_RL2/TSGR2_115-e/Docs/R2-2107811.zip" TargetMode="External"/><Relationship Id="rId1309" Type="http://schemas.openxmlformats.org/officeDocument/2006/relationships/hyperlink" Target="http://www.3gpp.org/ftp/tsg_ran/WG2_RL2/TSGR2_115-e/Docs/R2-2108744.zip" TargetMode="External"/><Relationship Id="rId1516" Type="http://schemas.openxmlformats.org/officeDocument/2006/relationships/hyperlink" Target="http://www.3gpp.org/ftp/tsg_ran/WG2_RL2/TSGR2_115-e/Docs/R2-2105692.zip" TargetMode="External"/><Relationship Id="rId1723" Type="http://schemas.openxmlformats.org/officeDocument/2006/relationships/hyperlink" Target="http://www.3gpp.org/ftp/tsg_ran/WG2_RL2/TSGR2_115-e/Docs/R2-2108626.zip" TargetMode="External"/><Relationship Id="rId1930" Type="http://schemas.openxmlformats.org/officeDocument/2006/relationships/hyperlink" Target="http://www.3gpp.org/ftp/tsg_ran/WG2_RL2/TSGR2_115-e/Docs/R2-2108115.zip" TargetMode="External"/><Relationship Id="rId3176" Type="http://schemas.openxmlformats.org/officeDocument/2006/relationships/hyperlink" Target="http://www.3gpp.org/ftp/tsg_ran/WG2_RL2/TSGR2_115-e/Docs/R2-2107481.zip" TargetMode="External"/><Relationship Id="rId3383" Type="http://schemas.openxmlformats.org/officeDocument/2006/relationships/hyperlink" Target="http://www.3gpp.org/ftp/tsg_ran/WG2_RL2/TSGR2_115-e/Docs/R2-2108284.zip" TargetMode="External"/><Relationship Id="rId3590" Type="http://schemas.openxmlformats.org/officeDocument/2006/relationships/hyperlink" Target="http://www.3gpp.org/ftp/tsg_ran/WG2_RL2/TSGR2_115-e/Docs/R2-2108824.zip" TargetMode="External"/><Relationship Id="rId15" Type="http://schemas.openxmlformats.org/officeDocument/2006/relationships/hyperlink" Target="http://www.3gpp.org/ftp/tsg_ran/WG2_RL2/TSGR2_115-e/Docs/R2-2108870.zip" TargetMode="External"/><Relationship Id="rId2192" Type="http://schemas.openxmlformats.org/officeDocument/2006/relationships/hyperlink" Target="http://www.3gpp.org/ftp/tsg_ran/WG2_RL2/TSGR2_115-e/Docs/R2-2107148.zip" TargetMode="External"/><Relationship Id="rId3036" Type="http://schemas.openxmlformats.org/officeDocument/2006/relationships/hyperlink" Target="http://www.3gpp.org/ftp/tsg_ran/WG2_RL2/TSGR2_115-e/Docs/R2-2108834.zip" TargetMode="External"/><Relationship Id="rId3243" Type="http://schemas.openxmlformats.org/officeDocument/2006/relationships/hyperlink" Target="http://www.3gpp.org/ftp/tsg_ran/WG2_RL2/TSGR2_115-e/Docs/R2-2109144.zip" TargetMode="External"/><Relationship Id="rId3688" Type="http://schemas.openxmlformats.org/officeDocument/2006/relationships/hyperlink" Target="http://www.3gpp.org/ftp/tsg_ran/WG2_RL2/TSGR2_115-e/Docs/R2-2109927.zip" TargetMode="External"/><Relationship Id="rId164" Type="http://schemas.openxmlformats.org/officeDocument/2006/relationships/hyperlink" Target="http://www.3gpp.org/ftp/tsg_ran/WG2_RL2/TSGR2_115-e/Docs/R2-2108373.zip" TargetMode="External"/><Relationship Id="rId371" Type="http://schemas.openxmlformats.org/officeDocument/2006/relationships/hyperlink" Target="http://www.3gpp.org/ftp/tsg_ran/WG2_RL2/TSGR2_115-e/Docs/R2-2107197.zip" TargetMode="External"/><Relationship Id="rId2052" Type="http://schemas.openxmlformats.org/officeDocument/2006/relationships/hyperlink" Target="http://www.3gpp.org/ftp/tsg_ran/WG2_RL2/TSGR2_115-e/Docs/R2-2107457.zip" TargetMode="External"/><Relationship Id="rId2497" Type="http://schemas.openxmlformats.org/officeDocument/2006/relationships/hyperlink" Target="http://www.3gpp.org/ftp/tsg_ran/WG2_RL2/TSGR2_115-e/Docs/R2-2108567.zip" TargetMode="External"/><Relationship Id="rId3450" Type="http://schemas.openxmlformats.org/officeDocument/2006/relationships/hyperlink" Target="http://www.3gpp.org/ftp/tsg_ran/WG2_RL2/TSGR2_115-e/Docs/R2-2106996.zip" TargetMode="External"/><Relationship Id="rId3548" Type="http://schemas.openxmlformats.org/officeDocument/2006/relationships/hyperlink" Target="http://www.3gpp.org/ftp/tsg_ran/WG2_RL2/TSGR2_115-e/Docs/R2-2108971.zip" TargetMode="External"/><Relationship Id="rId469" Type="http://schemas.openxmlformats.org/officeDocument/2006/relationships/hyperlink" Target="http://www.3gpp.org/ftp/tsg_ran/WG2_RL2/TSGR2_115-e/Docs/R2-2109080.zip" TargetMode="External"/><Relationship Id="rId676" Type="http://schemas.openxmlformats.org/officeDocument/2006/relationships/hyperlink" Target="http://www.3gpp.org/ftp/tsg_ran/WG2_RL2/TSGR2_115-e/Docs/R2-2108841.zip" TargetMode="External"/><Relationship Id="rId883" Type="http://schemas.openxmlformats.org/officeDocument/2006/relationships/hyperlink" Target="http://www.3gpp.org/ftp/tsg_ran/WG2_RL2/TSGR2_115-e/Docs/R2-2108979.zip" TargetMode="External"/><Relationship Id="rId1099" Type="http://schemas.openxmlformats.org/officeDocument/2006/relationships/hyperlink" Target="http://www.3gpp.org/ftp/tsg_ran/WG2_RL2/TSGR2_115-e/Docs/R2-2108649.zip" TargetMode="External"/><Relationship Id="rId2357" Type="http://schemas.openxmlformats.org/officeDocument/2006/relationships/hyperlink" Target="http://www.3gpp.org/ftp/tsg_ran/WG2_RL2/TSGR2_115-e/Docs/R2-2109133.zip" TargetMode="External"/><Relationship Id="rId2564" Type="http://schemas.openxmlformats.org/officeDocument/2006/relationships/hyperlink" Target="http://www.3gpp.org/ftp/tsg_ran/WG2_RL2/TSGR2_115-e/Docs/R2-2108984.zip" TargetMode="External"/><Relationship Id="rId3103" Type="http://schemas.openxmlformats.org/officeDocument/2006/relationships/hyperlink" Target="http://www.3gpp.org/ftp/tsg_ran/WG2_RL2/TSGR2_115-e/Docs/R2-2106964.zip" TargetMode="External"/><Relationship Id="rId3310" Type="http://schemas.openxmlformats.org/officeDocument/2006/relationships/hyperlink" Target="http://www.3gpp.org/ftp/tsg_ran/WG2_RL2/TSGR2_115-e/Docs/R2-2107022.zip" TargetMode="External"/><Relationship Id="rId3408" Type="http://schemas.openxmlformats.org/officeDocument/2006/relationships/hyperlink" Target="http://www.3gpp.org/ftp/tsg_ran/WG2_RL2/TSGR2_115-e/Docs/R2-2108473.zip" TargetMode="External"/><Relationship Id="rId3615" Type="http://schemas.openxmlformats.org/officeDocument/2006/relationships/hyperlink" Target="http://www.3gpp.org/ftp/tsg_ran/WG2_RL2/TSGR2_115-e/Docs/R2-2108990.zip" TargetMode="External"/><Relationship Id="rId231" Type="http://schemas.openxmlformats.org/officeDocument/2006/relationships/hyperlink" Target="http://www.3gpp.org/ftp/tsg_ran/WG2_RL2/TSGR2_115-e/Docs/R2-2109162.zip" TargetMode="External"/><Relationship Id="rId329" Type="http://schemas.openxmlformats.org/officeDocument/2006/relationships/hyperlink" Target="http://www.3gpp.org/ftp/tsg_ran/WG2_RL2/TSGR2_115-e/Docs/R2-2108344.zip" TargetMode="External"/><Relationship Id="rId536" Type="http://schemas.openxmlformats.org/officeDocument/2006/relationships/hyperlink" Target="http://www.3gpp.org/ftp/tsg_ran/WG2_RL2/TSGR2_115-e/Docs/R2-2107725.zip" TargetMode="External"/><Relationship Id="rId1166" Type="http://schemas.openxmlformats.org/officeDocument/2006/relationships/hyperlink" Target="http://www.3gpp.org/ftp/tsg_ran/WG2_RL2/TSGR2_115-e/Docs/R2-2105444.zip" TargetMode="External"/><Relationship Id="rId1373" Type="http://schemas.openxmlformats.org/officeDocument/2006/relationships/hyperlink" Target="http://www.3gpp.org/ftp/tsg_ran/WG2_RL2/TSGR2_115-e/Docs/R2-2106324.zip" TargetMode="External"/><Relationship Id="rId2217" Type="http://schemas.openxmlformats.org/officeDocument/2006/relationships/hyperlink" Target="http://www.3gpp.org/ftp/tsg_ran/WG2_RL2/TSGR2_115-e/Docs/R2-2105735.zip" TargetMode="External"/><Relationship Id="rId2771" Type="http://schemas.openxmlformats.org/officeDocument/2006/relationships/hyperlink" Target="http://www.3gpp.org/ftp/tsg_ran/WG2_RL2/TSGR2_115-e/Docs/R2-2108604.zip" TargetMode="External"/><Relationship Id="rId2869" Type="http://schemas.openxmlformats.org/officeDocument/2006/relationships/hyperlink" Target="http://www.3gpp.org/ftp/tsg_ran/WG2_RL2/TSGR2_115-e/Docs/R2-2107126.zip" TargetMode="External"/><Relationship Id="rId743" Type="http://schemas.openxmlformats.org/officeDocument/2006/relationships/hyperlink" Target="http://www.3gpp.org/ftp/tsg_ran/WG2_RL2/TSGR2_115-e/Docs/R2-2108992.zip" TargetMode="External"/><Relationship Id="rId950" Type="http://schemas.openxmlformats.org/officeDocument/2006/relationships/hyperlink" Target="http://www.3gpp.org/ftp/tsg_ran/WG2_RL2/TSGR2_115-e/Docs/R2-2107577.zip" TargetMode="External"/><Relationship Id="rId1026" Type="http://schemas.openxmlformats.org/officeDocument/2006/relationships/hyperlink" Target="http://www.3gpp.org/ftp/tsg_ran/WG2_RL2/TSGR2_115-e/Docs/R2-2107922.zip" TargetMode="External"/><Relationship Id="rId1580" Type="http://schemas.openxmlformats.org/officeDocument/2006/relationships/hyperlink" Target="http://www.3gpp.org/ftp/tsg_ran/WG2_RL2/TSGR2_115-e/Docs/R2-2106989.zip" TargetMode="External"/><Relationship Id="rId1678" Type="http://schemas.openxmlformats.org/officeDocument/2006/relationships/hyperlink" Target="http://www.3gpp.org/ftp/tsg_ran/WG2_RL2/TSGR2_115-e/Docs/R2-2107451.zip" TargetMode="External"/><Relationship Id="rId1885" Type="http://schemas.openxmlformats.org/officeDocument/2006/relationships/hyperlink" Target="http://www.3gpp.org/ftp/tsg_ran/WG2_RL2/TSGR2_115-e/Docs/R2-2107314.zip" TargetMode="External"/><Relationship Id="rId2424" Type="http://schemas.openxmlformats.org/officeDocument/2006/relationships/hyperlink" Target="http://www.3gpp.org/ftp/tsg_ran/WG2_RL2/TSGR2_115-e/Docs/R2-2108352.zip" TargetMode="External"/><Relationship Id="rId2631" Type="http://schemas.openxmlformats.org/officeDocument/2006/relationships/hyperlink" Target="http://www.3gpp.org/ftp/tsg_ran/WG2_RL2/TSGR2_115-e/Docs/R2-2107628.zip" TargetMode="External"/><Relationship Id="rId2729" Type="http://schemas.openxmlformats.org/officeDocument/2006/relationships/hyperlink" Target="http://www.3gpp.org/ftp/tsg_ran/WG2_RL2/TSGR2_115-e/Docs/R2-2107907.zip" TargetMode="External"/><Relationship Id="rId2936" Type="http://schemas.openxmlformats.org/officeDocument/2006/relationships/hyperlink" Target="http://www.3gpp.org/ftp/tsg_ran/WG2_RL2/TSGR2_115-e/Docs/R2-2107764.zip" TargetMode="External"/><Relationship Id="rId603" Type="http://schemas.openxmlformats.org/officeDocument/2006/relationships/hyperlink" Target="http://www.3gpp.org/ftp/tsg_ran/WG2_RL2/TSGR2_115-e/Docs/R2-2108619.zip" TargetMode="External"/><Relationship Id="rId810" Type="http://schemas.openxmlformats.org/officeDocument/2006/relationships/hyperlink" Target="http://www.3gpp.org/ftp/tsg_ran/WG2_RL2/TSGR2_115-e/Docs/R2-2108951.zip" TargetMode="External"/><Relationship Id="rId908" Type="http://schemas.openxmlformats.org/officeDocument/2006/relationships/hyperlink" Target="http://www.3gpp.org/ftp/tsg_ran/WG2_RL2/TSGR2_115-e/Docs/R2-2107690.zip" TargetMode="External"/><Relationship Id="rId1233" Type="http://schemas.openxmlformats.org/officeDocument/2006/relationships/hyperlink" Target="http://www.3gpp.org/ftp/tsg_ran/WG2_RL2/TSGR2_115-e/Docs/R2-2105445.zip" TargetMode="External"/><Relationship Id="rId1440" Type="http://schemas.openxmlformats.org/officeDocument/2006/relationships/hyperlink" Target="http://www.3gpp.org/ftp/tsg_ran/WG2_RL2/TSGR2_115-e/Docs/R2-2107487.zip" TargetMode="External"/><Relationship Id="rId1538" Type="http://schemas.openxmlformats.org/officeDocument/2006/relationships/hyperlink" Target="http://www.3gpp.org/ftp/tsg_ran/WG2_RL2/TSGR2_115-e/Docs/R2-2107661.zip" TargetMode="External"/><Relationship Id="rId1300" Type="http://schemas.openxmlformats.org/officeDocument/2006/relationships/hyperlink" Target="http://www.3gpp.org/ftp/tsg_ran/WG2_RL2/TSGR2_115-e/Docs/R2-2107861.zip" TargetMode="External"/><Relationship Id="rId1745" Type="http://schemas.openxmlformats.org/officeDocument/2006/relationships/hyperlink" Target="http://www.3gpp.org/ftp/tsg_ran/WG2_RL2/TSGR2_115-e/Docs/R2-2108842.zip" TargetMode="External"/><Relationship Id="rId1952" Type="http://schemas.openxmlformats.org/officeDocument/2006/relationships/hyperlink" Target="http://www.3gpp.org/ftp/tsg_ran/WG2_RL2/TSGR2_115-e/Docs/R2-2108884.zip" TargetMode="External"/><Relationship Id="rId3198" Type="http://schemas.openxmlformats.org/officeDocument/2006/relationships/hyperlink" Target="http://www.3gpp.org/ftp/tsg_ran/WG2_RL2/TSGR2_115-e/Docs/R2-2108870.zip" TargetMode="External"/><Relationship Id="rId37" Type="http://schemas.openxmlformats.org/officeDocument/2006/relationships/hyperlink" Target="http://www.3gpp.org/ftp/tsg_ran/WG2_RL2/TSGR2_115-e/Docs/R2-2108851.zip" TargetMode="External"/><Relationship Id="rId1605" Type="http://schemas.openxmlformats.org/officeDocument/2006/relationships/hyperlink" Target="http://www.3gpp.org/ftp/tsg_ran/WG2_RL2/TSGR2_115-e/Docs/R2-2108007.zip" TargetMode="External"/><Relationship Id="rId1812" Type="http://schemas.openxmlformats.org/officeDocument/2006/relationships/hyperlink" Target="http://www.3gpp.org/ftp/tsg_ran/WG2_RL2/TSGR2_115-e/Docs/R2-2108590.zip" TargetMode="External"/><Relationship Id="rId3058" Type="http://schemas.openxmlformats.org/officeDocument/2006/relationships/hyperlink" Target="http://www.3gpp.org/ftp/tsg_ran/WG2_RL2/TSGR2_115-e/Docs/R2-2106919.zip" TargetMode="External"/><Relationship Id="rId3265" Type="http://schemas.openxmlformats.org/officeDocument/2006/relationships/hyperlink" Target="http://www.3gpp.org/ftp/tsg_ran/WG2_RL2/TSGR2_115-e/Docs/R2-2109203.zip" TargetMode="External"/><Relationship Id="rId3472" Type="http://schemas.openxmlformats.org/officeDocument/2006/relationships/hyperlink" Target="http://www.3gpp.org/ftp/tsg_ran/WG2_RL2/TSGR2_115-e/Docs/R2-2108332.zip" TargetMode="External"/><Relationship Id="rId186" Type="http://schemas.openxmlformats.org/officeDocument/2006/relationships/hyperlink" Target="http://www.3gpp.org/ftp/tsg_ran/WG2_RL2/TSGR2_115-e/Docs/R2-2107378.zip" TargetMode="External"/><Relationship Id="rId393" Type="http://schemas.openxmlformats.org/officeDocument/2006/relationships/hyperlink" Target="http://www.3gpp.org/ftp/tsg_ran/WG2_RL2/TSGR2_115-e/Docs/R2-2108283.zip" TargetMode="External"/><Relationship Id="rId2074" Type="http://schemas.openxmlformats.org/officeDocument/2006/relationships/hyperlink" Target="http://www.3gpp.org/ftp/tsg_ran/WG2_RL2/TSGR2_115-e/Docs/R2-2109135.zip" TargetMode="External"/><Relationship Id="rId2281" Type="http://schemas.openxmlformats.org/officeDocument/2006/relationships/hyperlink" Target="http://www.3gpp.org/ftp/tsg_ran/WG2_RL2/TSGR2_115-e/Docs/R2-2108892.zip" TargetMode="External"/><Relationship Id="rId3125" Type="http://schemas.openxmlformats.org/officeDocument/2006/relationships/hyperlink" Target="http://www.3gpp.org/ftp/tsg_ran/WG2_RL2/TSGR2_115-e/Docs/R2-2109061.zip" TargetMode="External"/><Relationship Id="rId3332" Type="http://schemas.openxmlformats.org/officeDocument/2006/relationships/hyperlink" Target="http://www.3gpp.org/ftp/tsg_ran/WG2_RL2/TSGR2_115-e/Docs/R2-2107390.zip" TargetMode="External"/><Relationship Id="rId253" Type="http://schemas.openxmlformats.org/officeDocument/2006/relationships/hyperlink" Target="http://www.3gpp.org/ftp/tsg_ran/WG2_RL2/TSGR2_115-e/Docs/R2-2109167.zip" TargetMode="External"/><Relationship Id="rId460" Type="http://schemas.openxmlformats.org/officeDocument/2006/relationships/hyperlink" Target="http://www.3gpp.org/ftp/tsg_ran/WG2_RL2/TSGR2_115-e/Docs/R2-2108638.zip" TargetMode="External"/><Relationship Id="rId698" Type="http://schemas.openxmlformats.org/officeDocument/2006/relationships/hyperlink" Target="http://www.3gpp.org/ftp/tsg_ran/WG2_RL2/TSGR2_115-e/Docs/R2-2108988.zip" TargetMode="External"/><Relationship Id="rId1090" Type="http://schemas.openxmlformats.org/officeDocument/2006/relationships/hyperlink" Target="http://www.3gpp.org/ftp/tsg_ran/WG2_RL2/TSGR2_115-e/Docs/R2-2107328.zip" TargetMode="External"/><Relationship Id="rId2141" Type="http://schemas.openxmlformats.org/officeDocument/2006/relationships/hyperlink" Target="http://www.3gpp.org/ftp/tsg_ran/WG2_RL2/TSGR2_115-e/Docs/R2-2107962.zip" TargetMode="External"/><Relationship Id="rId2379" Type="http://schemas.openxmlformats.org/officeDocument/2006/relationships/hyperlink" Target="http://www.3gpp.org/ftp/tsg_ran/WG2_RL2/TSGR2_115-e/Docs/R2-2108259.zip" TargetMode="External"/><Relationship Id="rId2586" Type="http://schemas.openxmlformats.org/officeDocument/2006/relationships/hyperlink" Target="http://www.3gpp.org/ftp/tsg_ran/WG2_RL2/TSGR2_115-e/Docs/R2-2107312.zip" TargetMode="External"/><Relationship Id="rId2793" Type="http://schemas.openxmlformats.org/officeDocument/2006/relationships/hyperlink" Target="http://www.3gpp.org/ftp/tsg_ran/WG2_RL2/TSGR2_115-e/Docs/R2-2106947.zip" TargetMode="External"/><Relationship Id="rId3637" Type="http://schemas.openxmlformats.org/officeDocument/2006/relationships/hyperlink" Target="http://www.3gpp.org/ftp/tsg_ran/WG2_RL2/TSGR2_115-e/Docs/R2-2108994.zip" TargetMode="External"/><Relationship Id="rId113" Type="http://schemas.openxmlformats.org/officeDocument/2006/relationships/hyperlink" Target="http://www.3gpp.org/ftp/tsg_ran/WG2_RL2/TSGR2_115-e/Docs/R2-2108188.zip" TargetMode="External"/><Relationship Id="rId320" Type="http://schemas.openxmlformats.org/officeDocument/2006/relationships/hyperlink" Target="http://www.3gpp.org/ftp/tsg_ran/WG2_RL2/TSGR2_115-e/Docs/R2-2108876.zip" TargetMode="External"/><Relationship Id="rId558" Type="http://schemas.openxmlformats.org/officeDocument/2006/relationships/hyperlink" Target="http://www.3gpp.org/ftp/tsg_ran/WG2_RL2/TSGR2_115-e/Docs/R2-2108190.zip" TargetMode="External"/><Relationship Id="rId765" Type="http://schemas.openxmlformats.org/officeDocument/2006/relationships/hyperlink" Target="http://www.3gpp.org/ftp/tsg_ran/WG2_RL2/TSGR2_115-e/Docs/R2-2107302.zip" TargetMode="External"/><Relationship Id="rId972" Type="http://schemas.openxmlformats.org/officeDocument/2006/relationships/hyperlink" Target="http://www.3gpp.org/ftp/tsg_ran/WG2_RL2/TSGR2_115-e/Docs/R2-2107338.zip" TargetMode="External"/><Relationship Id="rId1188" Type="http://schemas.openxmlformats.org/officeDocument/2006/relationships/hyperlink" Target="http://www.3gpp.org/ftp/tsg_ran/WG2_RL2/TSGR2_115-e/Docs/R2-2107301.zip" TargetMode="External"/><Relationship Id="rId1395" Type="http://schemas.openxmlformats.org/officeDocument/2006/relationships/hyperlink" Target="http://www.3gpp.org/ftp/tsg_ran/WG2_RL2/TSGR2_115-e/Docs/R2-2107154.zip" TargetMode="External"/><Relationship Id="rId2001" Type="http://schemas.openxmlformats.org/officeDocument/2006/relationships/hyperlink" Target="http://www.3gpp.org/ftp/tsg_ran/WG2_RL2/TSGR2_115-e/Docs/R2-2108899.zip" TargetMode="External"/><Relationship Id="rId2239" Type="http://schemas.openxmlformats.org/officeDocument/2006/relationships/hyperlink" Target="http://www.3gpp.org/ftp/tsg_ran/WG2_RL2/TSGR2_115-e/Docs/R2-2107357.zip" TargetMode="External"/><Relationship Id="rId2446" Type="http://schemas.openxmlformats.org/officeDocument/2006/relationships/hyperlink" Target="http://www.3gpp.org/ftp/tsg_ran/WG2_RL2/TSGR2_115-e/Docs/R2-2108354.zip" TargetMode="External"/><Relationship Id="rId2653" Type="http://schemas.openxmlformats.org/officeDocument/2006/relationships/hyperlink" Target="http://www.3gpp.org/ftp/tsg_ran/WG2_RL2/TSGR2_115-e/Docs/R2-2107957.zip" TargetMode="External"/><Relationship Id="rId2860" Type="http://schemas.openxmlformats.org/officeDocument/2006/relationships/hyperlink" Target="http://www.3gpp.org/ftp/tsg_ran/WG2_RL2/TSGR2_115-e/Docs/R2-2107574.zip" TargetMode="External"/><Relationship Id="rId3704" Type="http://schemas.openxmlformats.org/officeDocument/2006/relationships/hyperlink" Target="http://www.3gpp.org/ftp/tsg_ran/WG2_RL2/TSGR2_115-e/Docs/R2-2108920.zip" TargetMode="External"/><Relationship Id="rId418" Type="http://schemas.openxmlformats.org/officeDocument/2006/relationships/hyperlink" Target="http://www.3gpp.org/ftp/tsg_ran/WG2_RL2/TSGR2_115-e/Docs/R2-2107062.zip" TargetMode="External"/><Relationship Id="rId625" Type="http://schemas.openxmlformats.org/officeDocument/2006/relationships/hyperlink" Target="http://www.3gpp.org/ftp/tsg_ran/WG2_RL2/TSGR2_115-e/Docs/R2-2108735.zip" TargetMode="External"/><Relationship Id="rId832" Type="http://schemas.openxmlformats.org/officeDocument/2006/relationships/hyperlink" Target="http://www.3gpp.org/ftp/tsg_ran/WG2_RL2/TSGR2_115-e/Docs/R2-2109147.zip" TargetMode="External"/><Relationship Id="rId1048" Type="http://schemas.openxmlformats.org/officeDocument/2006/relationships/hyperlink" Target="http://www.3gpp.org/ftp/tsg_ran/WG2_RL2/TSGR2_115-e/Docs/R2-2105009.zip" TargetMode="External"/><Relationship Id="rId1255" Type="http://schemas.openxmlformats.org/officeDocument/2006/relationships/hyperlink" Target="http://www.3gpp.org/ftp/tsg_ran/WG2_RL2/TSGR2_115-e/Docs/R2-2106948.zip" TargetMode="External"/><Relationship Id="rId1462" Type="http://schemas.openxmlformats.org/officeDocument/2006/relationships/hyperlink" Target="http://www.3gpp.org/ftp/tsg_ran/WG2_RL2/TSGR2_115-e/Docs/R2-2107054.zip" TargetMode="External"/><Relationship Id="rId2306" Type="http://schemas.openxmlformats.org/officeDocument/2006/relationships/hyperlink" Target="http://www.3gpp.org/ftp/tsg_ran/WG2_RL2/TSGR2_115-e/Docs/R2-2108137.zip" TargetMode="External"/><Relationship Id="rId2513" Type="http://schemas.openxmlformats.org/officeDocument/2006/relationships/hyperlink" Target="http://www.3gpp.org/ftp/tsg_ran/WG2_RL2/TSGR2_115-e/Docs/R2-2105479.zip" TargetMode="External"/><Relationship Id="rId2958" Type="http://schemas.openxmlformats.org/officeDocument/2006/relationships/hyperlink" Target="http://www.3gpp.org/ftp/tsg_ran/WG2_RL2/TSGR2_115-e/Docs/R2-2107424.zip" TargetMode="External"/><Relationship Id="rId1115" Type="http://schemas.openxmlformats.org/officeDocument/2006/relationships/hyperlink" Target="http://www.3gpp.org/ftp/tsg_ran/WG2_RL2/TSGR2_115-e/Docs/R2-2107602.zip" TargetMode="External"/><Relationship Id="rId1322" Type="http://schemas.openxmlformats.org/officeDocument/2006/relationships/hyperlink" Target="http://www.3gpp.org/ftp/tsg_ran/WG2_RL2/TSGR2_115-e/Docs/R2-2107179.zip" TargetMode="External"/><Relationship Id="rId1767" Type="http://schemas.openxmlformats.org/officeDocument/2006/relationships/hyperlink" Target="http://www.3gpp.org/ftp/tsg_ran/WG2_RL2/TSGR2_115-e/Docs/R2-2108860.zip" TargetMode="External"/><Relationship Id="rId1974" Type="http://schemas.openxmlformats.org/officeDocument/2006/relationships/hyperlink" Target="http://www.3gpp.org/ftp/tsg_ran/WG2_RL2/TSGR2_115-e/Docs/R2-2107316.zip" TargetMode="External"/><Relationship Id="rId2720" Type="http://schemas.openxmlformats.org/officeDocument/2006/relationships/hyperlink" Target="http://www.3gpp.org/ftp/tsg_ran/WG2_RL2/TSGR2_115-e/Docs/R2-2107369.zip" TargetMode="External"/><Relationship Id="rId2818" Type="http://schemas.openxmlformats.org/officeDocument/2006/relationships/hyperlink" Target="http://www.3gpp.org/ftp/tsg_ran/WG2_RL2/TSGR2_115-e/Docs/R2-2104987.zip" TargetMode="External"/><Relationship Id="rId59" Type="http://schemas.openxmlformats.org/officeDocument/2006/relationships/hyperlink" Target="http://www.3gpp.org/ftp/tsg_ran/WG2_RL2/TSGR2_115-e/Docs/R2-2107616.zip" TargetMode="External"/><Relationship Id="rId1627" Type="http://schemas.openxmlformats.org/officeDocument/2006/relationships/hyperlink" Target="http://www.3gpp.org/ftp/tsg_ran/WG2_RL2/TSGR2_115-e/Docs/R2-2107710.zip" TargetMode="External"/><Relationship Id="rId1834" Type="http://schemas.openxmlformats.org/officeDocument/2006/relationships/hyperlink" Target="http://www.3gpp.org/ftp/tsg_ran/WG2_RL2/TSGR2_115-e/Docs/R2-2107001.zip" TargetMode="External"/><Relationship Id="rId3287" Type="http://schemas.openxmlformats.org/officeDocument/2006/relationships/hyperlink" Target="http://www.3gpp.org/ftp/tsg_ran/WG2_RL2/TSGR2_115-e/Docs/R2-2108370.zip" TargetMode="External"/><Relationship Id="rId2096" Type="http://schemas.openxmlformats.org/officeDocument/2006/relationships/hyperlink" Target="http://www.3gpp.org/ftp/tsg_ran/WG2_RL2/TSGR2_115-e/Docs/R2-2108941.zip" TargetMode="External"/><Relationship Id="rId3494" Type="http://schemas.openxmlformats.org/officeDocument/2006/relationships/hyperlink" Target="http://www.3gpp.org/ftp/tsg_ran/WG2_RL2/TSGR2_115-e/Docs/R2-2108374.zip" TargetMode="External"/><Relationship Id="rId1901" Type="http://schemas.openxmlformats.org/officeDocument/2006/relationships/hyperlink" Target="http://www.3gpp.org/ftp/tsg_ran/WG2_RL2/TSGR2_115-e/Docs/R2-2107362.zip" TargetMode="External"/><Relationship Id="rId3147" Type="http://schemas.openxmlformats.org/officeDocument/2006/relationships/hyperlink" Target="http://www.3gpp.org/ftp/tsg_ran/WG2_RL2/TSGR2_115-e/Docs/R2-2109108.zip" TargetMode="External"/><Relationship Id="rId3354" Type="http://schemas.openxmlformats.org/officeDocument/2006/relationships/hyperlink" Target="http://www.3gpp.org/ftp/tsg_ran/WG2_RL2/TSGR2_115-e/Docs/R2-2108211.zip" TargetMode="External"/><Relationship Id="rId3561" Type="http://schemas.openxmlformats.org/officeDocument/2006/relationships/hyperlink" Target="http://www.3gpp.org/ftp/tsg_ran/WG2_RL2/TSGR2_115-e/Docs/R2-2108931.zip" TargetMode="External"/><Relationship Id="rId3659" Type="http://schemas.openxmlformats.org/officeDocument/2006/relationships/hyperlink" Target="http://www.3gpp.org/ftp/tsg_ran/WG2_RL2/TSGR2_115-e/Docs/R2-2108877.zip" TargetMode="External"/><Relationship Id="rId275" Type="http://schemas.openxmlformats.org/officeDocument/2006/relationships/hyperlink" Target="http://www.3gpp.org/ftp/tsg_ran/WG2_RL2/TSGR2_115-e/Docs/R2-2108038.zip" TargetMode="External"/><Relationship Id="rId482" Type="http://schemas.openxmlformats.org/officeDocument/2006/relationships/hyperlink" Target="http://www.3gpp.org/ftp/tsg_ran/WG2_RL2/TSGR2_115-e/Docs/R2-2107526.zip" TargetMode="External"/><Relationship Id="rId2163" Type="http://schemas.openxmlformats.org/officeDocument/2006/relationships/hyperlink" Target="http://www.3gpp.org/ftp/tsg_ran/WG2_RL2/TSGR2_115-e/Docs/R2-2107142.zip" TargetMode="External"/><Relationship Id="rId2370" Type="http://schemas.openxmlformats.org/officeDocument/2006/relationships/hyperlink" Target="http://www.3gpp.org/ftp/tsg_ran/WG2_RL2/TSGR2_115-e/Docs/R2-2107679.zip" TargetMode="External"/><Relationship Id="rId3007" Type="http://schemas.openxmlformats.org/officeDocument/2006/relationships/hyperlink" Target="http://www.3gpp.org/ftp/tsg_ran/WG2_RL2/TSGR2_115-e/Docs/R2-2107768.zip" TargetMode="External"/><Relationship Id="rId3214" Type="http://schemas.openxmlformats.org/officeDocument/2006/relationships/hyperlink" Target="http://www.3gpp.org/ftp/tsg_ran/WG2_RL2/TSGR2_115-e/Docs/R2-2109001.zip" TargetMode="External"/><Relationship Id="rId3421" Type="http://schemas.openxmlformats.org/officeDocument/2006/relationships/hyperlink" Target="http://www.3gpp.org/ftp/tsg_ran/WG2_RL2/TSGR2_115-e/Docs/R2-2107776.zip" TargetMode="External"/><Relationship Id="rId135" Type="http://schemas.openxmlformats.org/officeDocument/2006/relationships/hyperlink" Target="http://www.3gpp.org/ftp/tsg_ran/WG2_RL2/TSGR2_115-e/Docs/R2-2107617.zip" TargetMode="External"/><Relationship Id="rId342" Type="http://schemas.openxmlformats.org/officeDocument/2006/relationships/hyperlink" Target="http://www.3gpp.org/ftp/tsg_ran/WG2_RL2/TSGR2_115-e/Docs/R2-2106997.zip" TargetMode="External"/><Relationship Id="rId787" Type="http://schemas.openxmlformats.org/officeDocument/2006/relationships/hyperlink" Target="http://www.3gpp.org/ftp/tsg_ran/WG2_RL2/TSGR2_115-e/Docs/R2-2105055.zip" TargetMode="External"/><Relationship Id="rId994" Type="http://schemas.openxmlformats.org/officeDocument/2006/relationships/hyperlink" Target="http://www.3gpp.org/ftp/tsg_ran/WG2_RL2/TSGR2_115-e/Docs/R2-2107050.zip" TargetMode="External"/><Relationship Id="rId2023" Type="http://schemas.openxmlformats.org/officeDocument/2006/relationships/hyperlink" Target="http://www.3gpp.org/ftp/tsg_ran/WG2_RL2/TSGR2_115-e/Docs/R2-2108526.zip" TargetMode="External"/><Relationship Id="rId2230" Type="http://schemas.openxmlformats.org/officeDocument/2006/relationships/hyperlink" Target="http://www.3gpp.org/ftp/tsg_ran/WG2_RL2/TSGR2_115-e/Docs/R2-2108475.zip" TargetMode="External"/><Relationship Id="rId2468" Type="http://schemas.openxmlformats.org/officeDocument/2006/relationships/hyperlink" Target="http://www.3gpp.org/ftp/tsg_ran/WG2_RL2/TSGR2_115-e/Docs/R2-2108643.zip" TargetMode="External"/><Relationship Id="rId2675" Type="http://schemas.openxmlformats.org/officeDocument/2006/relationships/hyperlink" Target="http://www.3gpp.org/ftp/tsg_ran/WG2_RL2/TSGR2_115-e/Docs/R2-2107804.zip" TargetMode="External"/><Relationship Id="rId2882" Type="http://schemas.openxmlformats.org/officeDocument/2006/relationships/hyperlink" Target="http://www.3gpp.org/ftp/tsg_ran/WG2_RL2/TSGR2_115-e/Docs/R2-2108045.zip" TargetMode="External"/><Relationship Id="rId3519" Type="http://schemas.openxmlformats.org/officeDocument/2006/relationships/hyperlink" Target="http://www.3gpp.org/ftp/tsg_ran/WG2_RL2/TSGR2_115-e/Docs/R2-2108897.zip" TargetMode="External"/><Relationship Id="rId3726" Type="http://schemas.openxmlformats.org/officeDocument/2006/relationships/hyperlink" Target="http://www.3gpp.org/ftp/tsg_ran/WG2_RL2/TSGR2_115-e/Docs/R2-2109018.zip" TargetMode="External"/><Relationship Id="rId202" Type="http://schemas.openxmlformats.org/officeDocument/2006/relationships/hyperlink" Target="http://www.3gpp.org/ftp/tsg_ran/WG2_RL2/TSGR2_115-e/Docs/R2-2109138.zip" TargetMode="External"/><Relationship Id="rId647" Type="http://schemas.openxmlformats.org/officeDocument/2006/relationships/hyperlink" Target="http://www.3gpp.org/ftp/tsg_ran/WG2_RL2/TSGR2_115-e/Docs/R2-2109185.zip" TargetMode="External"/><Relationship Id="rId854" Type="http://schemas.openxmlformats.org/officeDocument/2006/relationships/hyperlink" Target="http://www.3gpp.org/ftp/tsg_ran/WG2_RL2/TSGR2_115-e/Docs/R2-2108968.zip" TargetMode="External"/><Relationship Id="rId1277" Type="http://schemas.openxmlformats.org/officeDocument/2006/relationships/hyperlink" Target="http://www.3gpp.org/ftp/tsg_ran/WG2_RL2/TSGR2_115-e/Docs/R2-2107635.zip" TargetMode="External"/><Relationship Id="rId1484" Type="http://schemas.openxmlformats.org/officeDocument/2006/relationships/hyperlink" Target="http://www.3gpp.org/ftp/tsg_ran/WG2_RL2/TSGR2_115-e/Docs/R2-2108006.zip" TargetMode="External"/><Relationship Id="rId1691" Type="http://schemas.openxmlformats.org/officeDocument/2006/relationships/hyperlink" Target="http://www.3gpp.org/ftp/tsg_ran/WG2_RL2/TSGR2_115-e/Docs/R2-2107107.zip" TargetMode="External"/><Relationship Id="rId2328" Type="http://schemas.openxmlformats.org/officeDocument/2006/relationships/hyperlink" Target="http://www.3gpp.org/ftp/tsg_ran/WG2_RL2/TSGR2_115-e/Docs/R2-2109137.zip" TargetMode="External"/><Relationship Id="rId2535" Type="http://schemas.openxmlformats.org/officeDocument/2006/relationships/hyperlink" Target="http://www.3gpp.org/ftp/tsg_ran/WG2_RL2/TSGR2_115-e/Docs/R2-2107515.zip" TargetMode="External"/><Relationship Id="rId2742" Type="http://schemas.openxmlformats.org/officeDocument/2006/relationships/hyperlink" Target="http://www.3gpp.org/ftp/tsg_ran/WG2_RL2/TSGR2_115-e/Docs/R2-2107835.zip" TargetMode="External"/><Relationship Id="rId507" Type="http://schemas.openxmlformats.org/officeDocument/2006/relationships/hyperlink" Target="http://www.3gpp.org/ftp/tsg_ran/WG2_RL2/TSGR2_115-e/Docs/R2-2108776.zip" TargetMode="External"/><Relationship Id="rId714" Type="http://schemas.openxmlformats.org/officeDocument/2006/relationships/hyperlink" Target="http://www.3gpp.org/ftp/tsg_ran/WG2_RL2/TSGR2_115-e/Docs/R2-2108178.zip" TargetMode="External"/><Relationship Id="rId921" Type="http://schemas.openxmlformats.org/officeDocument/2006/relationships/hyperlink" Target="http://www.3gpp.org/ftp/tsg_ran/WG2_RL2/TSGR2_115-e/Docs/R2-2105512.zip" TargetMode="External"/><Relationship Id="rId1137" Type="http://schemas.openxmlformats.org/officeDocument/2006/relationships/hyperlink" Target="http://www.3gpp.org/ftp/tsg_ran/WG2_RL2/TSGR2_115-e/Docs/R2-2107226.zip" TargetMode="External"/><Relationship Id="rId1344" Type="http://schemas.openxmlformats.org/officeDocument/2006/relationships/hyperlink" Target="http://www.3gpp.org/ftp/tsg_ran/WG2_RL2/TSGR2_115-e/Docs/R2-2107254.zip" TargetMode="External"/><Relationship Id="rId1551" Type="http://schemas.openxmlformats.org/officeDocument/2006/relationships/hyperlink" Target="http://www.3gpp.org/ftp/tsg_ran/WG2_RL2/TSGR2_115-e/Docs/R2-2108714.zip" TargetMode="External"/><Relationship Id="rId1789" Type="http://schemas.openxmlformats.org/officeDocument/2006/relationships/hyperlink" Target="http://www.3gpp.org/ftp/tsg_ran/WG2_RL2/TSGR2_115-e/Docs/R2-2108927.zip" TargetMode="External"/><Relationship Id="rId1996" Type="http://schemas.openxmlformats.org/officeDocument/2006/relationships/hyperlink" Target="http://www.3gpp.org/ftp/tsg_ran/WG2_RL2/TSGR2_115-e/Docs/R2-2108889.zip" TargetMode="External"/><Relationship Id="rId2602" Type="http://schemas.openxmlformats.org/officeDocument/2006/relationships/hyperlink" Target="http://www.3gpp.org/ftp/tsg_ran/WG2_RL2/TSGR2_115-e/Docs/R2-2108014.zip" TargetMode="External"/><Relationship Id="rId50" Type="http://schemas.openxmlformats.org/officeDocument/2006/relationships/hyperlink" Target="http://www.3gpp.org/ftp/tsg_ran/WG2_RL2/TSGR2_115-e/Docs/R2-2108265.zip" TargetMode="External"/><Relationship Id="rId1204" Type="http://schemas.openxmlformats.org/officeDocument/2006/relationships/hyperlink" Target="http://www.3gpp.org/ftp/tsg_ran/WG2_RL2/TSGR2_115-e/Docs/R2-2108360.zip" TargetMode="External"/><Relationship Id="rId1411" Type="http://schemas.openxmlformats.org/officeDocument/2006/relationships/hyperlink" Target="http://www.3gpp.org/ftp/tsg_ran/WG2_RL2/TSGR2_115-e/Docs/R2-2108457.zip" TargetMode="External"/><Relationship Id="rId1649" Type="http://schemas.openxmlformats.org/officeDocument/2006/relationships/hyperlink" Target="http://www.3gpp.org/ftp/tsg_ran/WG2_RL2/TSGR2_115-e/Docs/R2-2107540.zip" TargetMode="External"/><Relationship Id="rId1856" Type="http://schemas.openxmlformats.org/officeDocument/2006/relationships/hyperlink" Target="http://www.3gpp.org/ftp/tsg_ran/WG2_RL2/TSGR2_115-e/Docs/R2-2108885.zip" TargetMode="External"/><Relationship Id="rId2907" Type="http://schemas.openxmlformats.org/officeDocument/2006/relationships/hyperlink" Target="http://www.3gpp.org/ftp/tsg_ran/WG2_RL2/TSGR2_115-e/Docs/R2-2108974.zip" TargetMode="External"/><Relationship Id="rId3071" Type="http://schemas.openxmlformats.org/officeDocument/2006/relationships/hyperlink" Target="http://www.3gpp.org/ftp/tsg_ran/WG2_RL2/TSGR2_115-e/Docs/R2-2106932.zip" TargetMode="External"/><Relationship Id="rId1509" Type="http://schemas.openxmlformats.org/officeDocument/2006/relationships/hyperlink" Target="http://www.3gpp.org/ftp/tsg_ran/WG2_RL2/TSGR2_115-e/Docs/R2-2107465.zip" TargetMode="External"/><Relationship Id="rId1716" Type="http://schemas.openxmlformats.org/officeDocument/2006/relationships/hyperlink" Target="http://www.3gpp.org/ftp/tsg_ran/WG2_RL2/TSGR2_115-e/Docs/R2-2107759.zip" TargetMode="External"/><Relationship Id="rId1923" Type="http://schemas.openxmlformats.org/officeDocument/2006/relationships/hyperlink" Target="http://www.3gpp.org/ftp/tsg_ran/WG2_RL2/TSGR2_115-e/Docs/R2-2107563.zip" TargetMode="External"/><Relationship Id="rId3169" Type="http://schemas.openxmlformats.org/officeDocument/2006/relationships/hyperlink" Target="http://www.3gpp.org/ftp/tsg_ran/WG2_RL2/TSGR2_115-e/Docs/R2-2109223.zip" TargetMode="External"/><Relationship Id="rId3376" Type="http://schemas.openxmlformats.org/officeDocument/2006/relationships/hyperlink" Target="http://www.3gpp.org/ftp/tsg_ran/WG2_RL2/TSGR2_115-e/Docs/R2-2107610.zip" TargetMode="External"/><Relationship Id="rId3583" Type="http://schemas.openxmlformats.org/officeDocument/2006/relationships/hyperlink" Target="http://www.3gpp.org/ftp/tsg_ran/WG2_RL2/TSGR2_115-e/Docs/R2-2106969.zip" TargetMode="External"/><Relationship Id="rId297" Type="http://schemas.openxmlformats.org/officeDocument/2006/relationships/hyperlink" Target="http://www.3gpp.org/ftp/tsg_ran/WG2_RL2/TSGR2_115-e/Docs/R2-2108481.zip" TargetMode="External"/><Relationship Id="rId2185" Type="http://schemas.openxmlformats.org/officeDocument/2006/relationships/hyperlink" Target="http://www.3gpp.org/ftp/tsg_ran/WG2_RL2/TSGR2_115-e/Docs/R2-2108950.zip" TargetMode="External"/><Relationship Id="rId2392" Type="http://schemas.openxmlformats.org/officeDocument/2006/relationships/hyperlink" Target="http://www.3gpp.org/ftp/tsg_ran/WG2_RL2/TSGR2_115-e/Docs/R2-2108966.zip" TargetMode="External"/><Relationship Id="rId3029" Type="http://schemas.openxmlformats.org/officeDocument/2006/relationships/hyperlink" Target="http://www.3gpp.org/ftp/tsg_ran/WG2_RL2/TSGR2_115-e/Docs/R2-2108853.zip" TargetMode="External"/><Relationship Id="rId3236" Type="http://schemas.openxmlformats.org/officeDocument/2006/relationships/hyperlink" Target="http://www.3gpp.org/ftp/tsg_ran/WG2_RL2/TSGR2_115-e/Docs/R2-2109100.zip" TargetMode="External"/><Relationship Id="rId157" Type="http://schemas.openxmlformats.org/officeDocument/2006/relationships/hyperlink" Target="http://www.3gpp.org/ftp/tsg_ran/WG2_RL2/TSGR2_115-e/Docs/R2-2107839.zip" TargetMode="External"/><Relationship Id="rId364" Type="http://schemas.openxmlformats.org/officeDocument/2006/relationships/hyperlink" Target="http://www.3gpp.org/ftp/tsg_ran/WG2_RL2/TSGR2_115-e/Docs/R2-2107160.zip" TargetMode="External"/><Relationship Id="rId2045" Type="http://schemas.openxmlformats.org/officeDocument/2006/relationships/hyperlink" Target="http://www.3gpp.org/ftp/tsg_ran/WG2_RL2/TSGR2_115-e/Docs/R2-2109136.zip" TargetMode="External"/><Relationship Id="rId2697" Type="http://schemas.openxmlformats.org/officeDocument/2006/relationships/hyperlink" Target="http://www.3gpp.org/ftp/tsg_ran/WG2_RL2/TSGR2_115-e/Docs/R2-2108337.zip" TargetMode="External"/><Relationship Id="rId3443" Type="http://schemas.openxmlformats.org/officeDocument/2006/relationships/hyperlink" Target="http://www.3gpp.org/ftp/tsg_ran/WG2_RL2/TSGR2_115-e/Docs/R2-2107285.zip" TargetMode="External"/><Relationship Id="rId3650" Type="http://schemas.openxmlformats.org/officeDocument/2006/relationships/hyperlink" Target="http://www.3gpp.org/ftp/tsg_ran/WG2_RL2/TSGR2_115-e/Docs/R2-2108304.zip" TargetMode="External"/><Relationship Id="rId571" Type="http://schemas.openxmlformats.org/officeDocument/2006/relationships/hyperlink" Target="http://www.3gpp.org/ftp/tsg_ran/WG2_RL2/TSGR2_115-e/Docs/R2-2109230.zip" TargetMode="External"/><Relationship Id="rId669" Type="http://schemas.openxmlformats.org/officeDocument/2006/relationships/hyperlink" Target="http://www.3gpp.org/ftp/tsg_ran/WG2_RL2/TSGR2_115-e/Docs/R2-2107263.zip" TargetMode="External"/><Relationship Id="rId876" Type="http://schemas.openxmlformats.org/officeDocument/2006/relationships/hyperlink" Target="http://www.3gpp.org/ftp/tsg_ran/WG2_RL2/TSGR2_115-e/Docs/R2-2107774.zip" TargetMode="External"/><Relationship Id="rId1299" Type="http://schemas.openxmlformats.org/officeDocument/2006/relationships/hyperlink" Target="http://www.3gpp.org/ftp/tsg_ran/WG2_RL2/TSGR2_115-e/Docs/R2-2107860.zip" TargetMode="External"/><Relationship Id="rId2252" Type="http://schemas.openxmlformats.org/officeDocument/2006/relationships/hyperlink" Target="http://www.3gpp.org/ftp/tsg_ran/WG2_RL2/TSGR2_115-e/Docs/R2-2108277.zip" TargetMode="External"/><Relationship Id="rId2557" Type="http://schemas.openxmlformats.org/officeDocument/2006/relationships/hyperlink" Target="http://www.3gpp.org/ftp/tsg_ran/WG2_RL2/TSGR2_115-e/Docs/R2-2108997.zip" TargetMode="External"/><Relationship Id="rId3303" Type="http://schemas.openxmlformats.org/officeDocument/2006/relationships/hyperlink" Target="http://www.3gpp.org/ftp/tsg_ran/WG2_RL2/TSGR2_115-e/Docs/R2-2108186.zip" TargetMode="External"/><Relationship Id="rId3510" Type="http://schemas.openxmlformats.org/officeDocument/2006/relationships/hyperlink" Target="http://www.3gpp.org/ftp/tsg_ran/WG2_RL2/TSGR2_115-e/Docs/R2-2108900.zip" TargetMode="External"/><Relationship Id="rId3608" Type="http://schemas.openxmlformats.org/officeDocument/2006/relationships/hyperlink" Target="http://www.3gpp.org/ftp/tsg_ran/WG2_RL2/TSGR2_115-e/Docs/R2-2108986.zip" TargetMode="External"/><Relationship Id="rId224" Type="http://schemas.openxmlformats.org/officeDocument/2006/relationships/hyperlink" Target="http://www.3gpp.org/ftp/tsg_ran/WG2_RL2/TSGR2_115-e/Docs/R2-2106958.zip" TargetMode="External"/><Relationship Id="rId431" Type="http://schemas.openxmlformats.org/officeDocument/2006/relationships/hyperlink" Target="http://www.3gpp.org/ftp/tsg_ran/WG2_RL2/TSGR2_115-e/Docs/R2-2107164.zip" TargetMode="External"/><Relationship Id="rId529" Type="http://schemas.openxmlformats.org/officeDocument/2006/relationships/hyperlink" Target="http://www.3gpp.org/ftp/tsg_ran/WG2_RL2/TSGR2_115-e/Docs/R2-2107934.zip" TargetMode="External"/><Relationship Id="rId736" Type="http://schemas.openxmlformats.org/officeDocument/2006/relationships/hyperlink" Target="http://www.3gpp.org/ftp/tsg_ran/WG2_RL2/TSGR2_115-e/Docs/R2-2108177.zip" TargetMode="External"/><Relationship Id="rId1061" Type="http://schemas.openxmlformats.org/officeDocument/2006/relationships/hyperlink" Target="http://www.3gpp.org/ftp/tsg_ran/WG2_RL2/TSGR2_115-e/Docs/R2-2108444.zip" TargetMode="External"/><Relationship Id="rId1159" Type="http://schemas.openxmlformats.org/officeDocument/2006/relationships/hyperlink" Target="http://www.3gpp.org/ftp/tsg_ran/WG2_RL2/TSGR2_115-e/Docs/R2-2108113.zip" TargetMode="External"/><Relationship Id="rId1366" Type="http://schemas.openxmlformats.org/officeDocument/2006/relationships/hyperlink" Target="http://www.3gpp.org/ftp/tsg_ran/WG2_RL2/TSGR2_115-e/Docs/R2-2108258.zip" TargetMode="External"/><Relationship Id="rId2112" Type="http://schemas.openxmlformats.org/officeDocument/2006/relationships/hyperlink" Target="http://www.3gpp.org/ftp/tsg_ran/WG2_RL2/TSGR2_115-e/Docs/R2-2107680.zip" TargetMode="External"/><Relationship Id="rId2417" Type="http://schemas.openxmlformats.org/officeDocument/2006/relationships/hyperlink" Target="http://www.3gpp.org/ftp/tsg_ran/WG2_RL2/TSGR2_115-e/Docs/R2-2107777.zip" TargetMode="External"/><Relationship Id="rId2764" Type="http://schemas.openxmlformats.org/officeDocument/2006/relationships/hyperlink" Target="http://www.3gpp.org/ftp/tsg_ran/WG2_RL2/TSGR2_115-e/Docs/R2-2108905.zip" TargetMode="External"/><Relationship Id="rId2971" Type="http://schemas.openxmlformats.org/officeDocument/2006/relationships/hyperlink" Target="http://www.3gpp.org/ftp/tsg_ran/WG2_RL2/TSGR2_115-e/Docs/R2-2109043.zip" TargetMode="External"/><Relationship Id="rId943" Type="http://schemas.openxmlformats.org/officeDocument/2006/relationships/hyperlink" Target="http://www.3gpp.org/ftp/tsg_ran/WG2_RL2/TSGR2_115-e/Docs/R2-2107233.zip" TargetMode="External"/><Relationship Id="rId1019" Type="http://schemas.openxmlformats.org/officeDocument/2006/relationships/hyperlink" Target="http://www.3gpp.org/ftp/tsg_ran/WG2_RL2/TSGR2_115-e/Docs/R2-2107340.zip" TargetMode="External"/><Relationship Id="rId1573" Type="http://schemas.openxmlformats.org/officeDocument/2006/relationships/hyperlink" Target="http://www.3gpp.org/ftp/tsg_ran/WG2_RL2/TSGR2_115-e/Docs/R2-2107756.zip" TargetMode="External"/><Relationship Id="rId1780" Type="http://schemas.openxmlformats.org/officeDocument/2006/relationships/hyperlink" Target="http://www.3gpp.org/ftp/tsg_ran/WG2_RL2/TSGR2_115-e/Docs/R2-2107593.zip" TargetMode="External"/><Relationship Id="rId1878" Type="http://schemas.openxmlformats.org/officeDocument/2006/relationships/hyperlink" Target="http://www.3gpp.org/ftp/tsg_ran/WG2_RL2/TSGR2_115-e/Docs/R2-2108829.zip" TargetMode="External"/><Relationship Id="rId2624" Type="http://schemas.openxmlformats.org/officeDocument/2006/relationships/hyperlink" Target="http://www.3gpp.org/ftp/tsg_ran/WG2_RL2/TSGR2_115-e/Docs/R2-2107181.zip" TargetMode="External"/><Relationship Id="rId2831" Type="http://schemas.openxmlformats.org/officeDocument/2006/relationships/hyperlink" Target="http://www.3gpp.org/ftp/tsg_ran/WG2_RL2/TSGR2_115-e/Docs/R2-2109020.zip" TargetMode="External"/><Relationship Id="rId2929" Type="http://schemas.openxmlformats.org/officeDocument/2006/relationships/hyperlink" Target="http://www.3gpp.org/ftp/tsg_ran/WG2_RL2/TSGR2_115-e/Docs/R2-2108391.zip" TargetMode="External"/><Relationship Id="rId72" Type="http://schemas.openxmlformats.org/officeDocument/2006/relationships/hyperlink" Target="http://www.3gpp.org/ftp/tsg_ran/WG2_RL2/TSGR2_115-e/Docs/R2-2108819.zip" TargetMode="External"/><Relationship Id="rId803" Type="http://schemas.openxmlformats.org/officeDocument/2006/relationships/hyperlink" Target="http://www.3gpp.org/ftp/tsg_ran/WG2_RL2/TSGR2_115-e/Docs/R2-2107332.zip" TargetMode="External"/><Relationship Id="rId1226" Type="http://schemas.openxmlformats.org/officeDocument/2006/relationships/hyperlink" Target="http://www.3gpp.org/ftp/tsg_ran/WG2_RL2/TSGR2_115-e/Docs/R2-2107789.zip" TargetMode="External"/><Relationship Id="rId1433" Type="http://schemas.openxmlformats.org/officeDocument/2006/relationships/hyperlink" Target="http://www.3gpp.org/ftp/tsg_ran/WG2_RL2/TSGR2_115-e/Docs/R2-2107053.zip" TargetMode="External"/><Relationship Id="rId1640" Type="http://schemas.openxmlformats.org/officeDocument/2006/relationships/hyperlink" Target="http://www.3gpp.org/ftp/tsg_ran/WG2_RL2/TSGR2_115-e/Docs/R2-2107046.zip" TargetMode="External"/><Relationship Id="rId1738" Type="http://schemas.openxmlformats.org/officeDocument/2006/relationships/hyperlink" Target="http://www.3gpp.org/ftp/tsg_ran/WG2_RL2/TSGR2_115-e/Docs/R2-2106972.zip" TargetMode="External"/><Relationship Id="rId3093" Type="http://schemas.openxmlformats.org/officeDocument/2006/relationships/hyperlink" Target="http://www.3gpp.org/ftp/tsg_ran/WG2_RL2/TSGR2_115-e/Docs/R2-2106954.zip" TargetMode="External"/><Relationship Id="rId1500" Type="http://schemas.openxmlformats.org/officeDocument/2006/relationships/hyperlink" Target="http://www.3gpp.org/ftp/tsg_ran/WG2_RL2/TSGR2_115-e/Docs/R2-2108916.zip" TargetMode="External"/><Relationship Id="rId1945" Type="http://schemas.openxmlformats.org/officeDocument/2006/relationships/hyperlink" Target="http://www.3gpp.org/ftp/tsg_ran/WG2_RL2/TSGR2_115-e/Docs/R2-2106016.zip" TargetMode="External"/><Relationship Id="rId3160" Type="http://schemas.openxmlformats.org/officeDocument/2006/relationships/hyperlink" Target="http://www.3gpp.org/ftp/tsg_ran/WG2_RL2/TSGR2_115-e/Docs/R2-2109198.zip" TargetMode="External"/><Relationship Id="rId3398" Type="http://schemas.openxmlformats.org/officeDocument/2006/relationships/hyperlink" Target="http://www.3gpp.org/ftp/tsg_ran/WG2_RL2/TSGR2_115-e/Docs/R2-2108266.zip" TargetMode="External"/><Relationship Id="rId1805" Type="http://schemas.openxmlformats.org/officeDocument/2006/relationships/hyperlink" Target="http://www.3gpp.org/ftp/tsg_ran/WG2_RL2/TSGR2_115-e/Docs/R2-2107406.zip" TargetMode="External"/><Relationship Id="rId3020" Type="http://schemas.openxmlformats.org/officeDocument/2006/relationships/hyperlink" Target="http://www.3gpp.org/ftp/tsg_ran/WG2_RL2/TSGR2_115-e/Docs/R2-2108557.zip" TargetMode="External"/><Relationship Id="rId3258" Type="http://schemas.openxmlformats.org/officeDocument/2006/relationships/hyperlink" Target="http://www.3gpp.org/ftp/tsg_ran/WG2_RL2/TSGR2_115-e/Docs/R2-2109170.zip" TargetMode="External"/><Relationship Id="rId3465" Type="http://schemas.openxmlformats.org/officeDocument/2006/relationships/hyperlink" Target="http://www.3gpp.org/ftp/tsg_ran/WG2_RL2/TSGR2_115-e/Docs/R2-2108618.zip" TargetMode="External"/><Relationship Id="rId3672" Type="http://schemas.openxmlformats.org/officeDocument/2006/relationships/hyperlink" Target="http://www.3gpp.org/ftp/tsg_ran/WG2_RL2/TSGR2_115-e/Docs/R2-2108919.zip" TargetMode="External"/><Relationship Id="rId179" Type="http://schemas.openxmlformats.org/officeDocument/2006/relationships/hyperlink" Target="http://www.3gpp.org/ftp/tsg_ran/WG2_RL2/TSGR2_115-e/Docs/R2-2108644.zip" TargetMode="External"/><Relationship Id="rId386" Type="http://schemas.openxmlformats.org/officeDocument/2006/relationships/hyperlink" Target="http://www.3gpp.org/ftp/tsg_ran/WG2_RL2/TSGR2_115-e/Docs/R2-2108257.zip" TargetMode="External"/><Relationship Id="rId593" Type="http://schemas.openxmlformats.org/officeDocument/2006/relationships/hyperlink" Target="http://www.3gpp.org/ftp/tsg_ran/WG2_RL2/TSGR2_115-e/Docs/R2-2106960.zip" TargetMode="External"/><Relationship Id="rId2067" Type="http://schemas.openxmlformats.org/officeDocument/2006/relationships/hyperlink" Target="http://www.3gpp.org/ftp/tsg_ran/WG2_RL2/TSGR2_115-e/Docs/R2-2108528.zip" TargetMode="External"/><Relationship Id="rId2274" Type="http://schemas.openxmlformats.org/officeDocument/2006/relationships/hyperlink" Target="http://www.3gpp.org/ftp/tsg_ran/WG2_RL2/TSGR2_115-e/Docs/R2-2107608.zip" TargetMode="External"/><Relationship Id="rId2481" Type="http://schemas.openxmlformats.org/officeDocument/2006/relationships/hyperlink" Target="http://www.3gpp.org/ftp/tsg_ran/WG2_RL2/TSGR2_115-e/Docs/R2-2107395.zip" TargetMode="External"/><Relationship Id="rId3118" Type="http://schemas.openxmlformats.org/officeDocument/2006/relationships/hyperlink" Target="http://www.3gpp.org/ftp/tsg_ran/WG2_RL2/TSGR2_115-e/Docs/R2-2106979.zip" TargetMode="External"/><Relationship Id="rId3325" Type="http://schemas.openxmlformats.org/officeDocument/2006/relationships/hyperlink" Target="http://www.3gpp.org/ftp/tsg_ran/WG2_RL2/TSGR2_115-e/Docs/R2-2108676.zip" TargetMode="External"/><Relationship Id="rId3532" Type="http://schemas.openxmlformats.org/officeDocument/2006/relationships/hyperlink" Target="http://www.3gpp.org/ftp/tsg_ran/WG2_RL2/TSGR2_115-e/Docs/R2-2109133.zip" TargetMode="External"/><Relationship Id="rId246" Type="http://schemas.openxmlformats.org/officeDocument/2006/relationships/hyperlink" Target="http://www.3gpp.org/ftp/tsg_ran/WG2_RL2/TSGR2_115-e/Docs/R2-2108572.zip" TargetMode="External"/><Relationship Id="rId453" Type="http://schemas.openxmlformats.org/officeDocument/2006/relationships/hyperlink" Target="http://www.3gpp.org/ftp/tsg_ran/WG2_RL2/TSGR2_115-e/Docs/R2-2108440.zip" TargetMode="External"/><Relationship Id="rId660" Type="http://schemas.openxmlformats.org/officeDocument/2006/relationships/hyperlink" Target="http://www.3gpp.org/ftp/tsg_ran/WG2_RL2/TSGR2_115-e/Docs/R2-2107947.zip" TargetMode="External"/><Relationship Id="rId898" Type="http://schemas.openxmlformats.org/officeDocument/2006/relationships/hyperlink" Target="http://www.3gpp.org/ftp/tsg_ran/WG2_RL2/TSGR2_115-e/Docs/R2-2107048.zip" TargetMode="External"/><Relationship Id="rId1083" Type="http://schemas.openxmlformats.org/officeDocument/2006/relationships/hyperlink" Target="http://www.3gpp.org/ftp/tsg_ran/WG2_RL2/TSGR2_115-e/Docs/R2-2108865.zip" TargetMode="External"/><Relationship Id="rId1290" Type="http://schemas.openxmlformats.org/officeDocument/2006/relationships/hyperlink" Target="http://www.3gpp.org/ftp/tsg_ran/WG2_RL2/TSGR2_115-e/Docs/R2-2108493.zip" TargetMode="External"/><Relationship Id="rId2134" Type="http://schemas.openxmlformats.org/officeDocument/2006/relationships/hyperlink" Target="http://www.3gpp.org/ftp/tsg_ran/WG2_RL2/TSGR2_115-e/Docs/R2-2107399.zip" TargetMode="External"/><Relationship Id="rId2341" Type="http://schemas.openxmlformats.org/officeDocument/2006/relationships/hyperlink" Target="http://www.3gpp.org/ftp/tsg_ran/WG2_RL2/TSGR2_115-e/Docs/R2-2108230.zip" TargetMode="External"/><Relationship Id="rId2579" Type="http://schemas.openxmlformats.org/officeDocument/2006/relationships/hyperlink" Target="http://www.3gpp.org/ftp/tsg_ran/WG2_RL2/TSGR2_115-e/Docs/R2-2107239.zip" TargetMode="External"/><Relationship Id="rId2786" Type="http://schemas.openxmlformats.org/officeDocument/2006/relationships/hyperlink" Target="http://www.3gpp.org/ftp/tsg_ran/WG2_RL2/TSGR2_115-e/Docs/R2-2107479.zip" TargetMode="External"/><Relationship Id="rId2993" Type="http://schemas.openxmlformats.org/officeDocument/2006/relationships/hyperlink" Target="http://www.3gpp.org/ftp/tsg_ran/WG2_RL2/TSGR2_115-e/Docs/R2-2107813.zip" TargetMode="External"/><Relationship Id="rId106" Type="http://schemas.openxmlformats.org/officeDocument/2006/relationships/hyperlink" Target="http://www.3gpp.org/ftp/tsg_ran/WG2_RL2/TSGR2_115-e/Docs/R2-2108371.zip" TargetMode="External"/><Relationship Id="rId313" Type="http://schemas.openxmlformats.org/officeDocument/2006/relationships/hyperlink" Target="http://www.3gpp.org/ftp/tsg_ran/WG2_RL2/TSGR2_115-e/Docs/R2-2107785.zip" TargetMode="External"/><Relationship Id="rId758" Type="http://schemas.openxmlformats.org/officeDocument/2006/relationships/hyperlink" Target="http://www.3gpp.org/ftp/tsg_ran/WG2_RL2/TSGR2_115-e/Docs/R2-2108996.zip" TargetMode="External"/><Relationship Id="rId965" Type="http://schemas.openxmlformats.org/officeDocument/2006/relationships/hyperlink" Target="http://www.3gpp.org/ftp/tsg_ran/WG2_RL2/TSGR2_115-e/Docs/R2-2108520.zip" TargetMode="External"/><Relationship Id="rId1150" Type="http://schemas.openxmlformats.org/officeDocument/2006/relationships/hyperlink" Target="http://www.3gpp.org/ftp/tsg_ran/WG2_RL2/TSGR2_115-e/Docs/R2-2108775.zip" TargetMode="External"/><Relationship Id="rId1388" Type="http://schemas.openxmlformats.org/officeDocument/2006/relationships/hyperlink" Target="http://www.3gpp.org/ftp/tsg_ran/WG2_RL2/TSGR2_115-e/Docs/R2-2108674.zip" TargetMode="External"/><Relationship Id="rId1595" Type="http://schemas.openxmlformats.org/officeDocument/2006/relationships/hyperlink" Target="http://www.3gpp.org/ftp/tsg_ran/WG2_RL2/TSGR2_115-e/Docs/R2-2107367.zip" TargetMode="External"/><Relationship Id="rId2439" Type="http://schemas.openxmlformats.org/officeDocument/2006/relationships/hyperlink" Target="http://www.3gpp.org/ftp/tsg_ran/WG2_RL2/TSGR2_115-e/Docs/R2-2108840.zip" TargetMode="External"/><Relationship Id="rId2646" Type="http://schemas.openxmlformats.org/officeDocument/2006/relationships/hyperlink" Target="http://www.3gpp.org/ftp/tsg_ran/WG2_RL2/TSGR2_115-e/Docs/R2-2106441.zip" TargetMode="External"/><Relationship Id="rId2853" Type="http://schemas.openxmlformats.org/officeDocument/2006/relationships/hyperlink" Target="http://www.3gpp.org/ftp/tsg_ran/WG2_RL2/TSGR2_115-e/Docs/R2-2108763.zip" TargetMode="External"/><Relationship Id="rId94" Type="http://schemas.openxmlformats.org/officeDocument/2006/relationships/hyperlink" Target="http://www.3gpp.org/ftp/tsg_ran/WG2_RL2/TSGR2_115-e/Docs/R2-2107373.zip" TargetMode="External"/><Relationship Id="rId520" Type="http://schemas.openxmlformats.org/officeDocument/2006/relationships/hyperlink" Target="http://www.3gpp.org/ftp/tsg_ran/WG2_RL2/TSGR2_115-e/Docs/R2-2109151.zip" TargetMode="External"/><Relationship Id="rId618" Type="http://schemas.openxmlformats.org/officeDocument/2006/relationships/hyperlink" Target="http://www.3gpp.org/ftp/tsg_ran/WG2_RL2/TSGR2_115-e/Docs/R2-2108651.zip" TargetMode="External"/><Relationship Id="rId825" Type="http://schemas.openxmlformats.org/officeDocument/2006/relationships/hyperlink" Target="http://www.3gpp.org/ftp/tsg_ran/WG2_RL2/TSGR2_115-e/Docs/R2-2108406.zip" TargetMode="External"/><Relationship Id="rId1248" Type="http://schemas.openxmlformats.org/officeDocument/2006/relationships/hyperlink" Target="http://www.3gpp.org/ftp/tsg_ran/WG2_RL2/TSGR2_115-e/Docs/R2-2107809.zip" TargetMode="External"/><Relationship Id="rId1455" Type="http://schemas.openxmlformats.org/officeDocument/2006/relationships/hyperlink" Target="http://www.3gpp.org/ftp/tsg_ran/WG2_RL2/TSGR2_115-e/Docs/R2-2108788.zip" TargetMode="External"/><Relationship Id="rId1662" Type="http://schemas.openxmlformats.org/officeDocument/2006/relationships/hyperlink" Target="http://www.3gpp.org/ftp/tsg_ran/WG2_RL2/TSGR2_115-e/Docs/R2-2108322.zip" TargetMode="External"/><Relationship Id="rId2201" Type="http://schemas.openxmlformats.org/officeDocument/2006/relationships/hyperlink" Target="http://www.3gpp.org/ftp/tsg_ran/WG2_RL2/TSGR2_115-e/Docs/R2-2108069.zip" TargetMode="External"/><Relationship Id="rId2506" Type="http://schemas.openxmlformats.org/officeDocument/2006/relationships/hyperlink" Target="http://www.3gpp.org/ftp/tsg_ran/WG2_RL2/TSGR2_115-e/Docs/R2-2109038.zip" TargetMode="External"/><Relationship Id="rId1010" Type="http://schemas.openxmlformats.org/officeDocument/2006/relationships/hyperlink" Target="http://www.3gpp.org/ftp/tsg_ran/WG2_RL2/TSGR2_115-e/Docs/R2-2109078.zip" TargetMode="External"/><Relationship Id="rId1108" Type="http://schemas.openxmlformats.org/officeDocument/2006/relationships/hyperlink" Target="http://www.3gpp.org/ftp/tsg_ran/WG2_RL2/TSGR2_115-e/Docs/R2-2107668.zip" TargetMode="External"/><Relationship Id="rId1315" Type="http://schemas.openxmlformats.org/officeDocument/2006/relationships/hyperlink" Target="http://www.3gpp.org/ftp/tsg_ran/WG2_RL2/TSGR2_115-e/Docs/R2-2108424.zip" TargetMode="External"/><Relationship Id="rId1967" Type="http://schemas.openxmlformats.org/officeDocument/2006/relationships/hyperlink" Target="http://www.3gpp.org/ftp/tsg_ran/WG2_RL2/TSGR2_115-e/Docs/R2-2108902.zip" TargetMode="External"/><Relationship Id="rId2713" Type="http://schemas.openxmlformats.org/officeDocument/2006/relationships/hyperlink" Target="http://www.3gpp.org/ftp/tsg_ran/WG2_RL2/TSGR2_115-e/Docs/R2-2108442.zip" TargetMode="External"/><Relationship Id="rId2920" Type="http://schemas.openxmlformats.org/officeDocument/2006/relationships/hyperlink" Target="http://www.3gpp.org/ftp/tsg_ran/WG2_RL2/TSGR2_115-e/Docs/R2-2107123.zip" TargetMode="External"/><Relationship Id="rId1522" Type="http://schemas.openxmlformats.org/officeDocument/2006/relationships/hyperlink" Target="http://www.3gpp.org/ftp/tsg_ran/WG2_RL2/TSGR2_115-e/Docs/R2-2108507.zip" TargetMode="External"/><Relationship Id="rId21" Type="http://schemas.openxmlformats.org/officeDocument/2006/relationships/hyperlink" Target="http://www.3gpp.org/ftp/tsg_ran/WG2_RL2/TSGR2_115-e/Docs/R2-2108167.zip" TargetMode="External"/><Relationship Id="rId2089" Type="http://schemas.openxmlformats.org/officeDocument/2006/relationships/hyperlink" Target="http://www.3gpp.org/ftp/tsg_ran/WG2_RL2/TSGR2_115-e/Docs/R2-2108066.zip" TargetMode="External"/><Relationship Id="rId3487" Type="http://schemas.openxmlformats.org/officeDocument/2006/relationships/hyperlink" Target="http://www.3gpp.org/ftp/tsg_ran/WG2_RL2/TSGR2_115-e/Docs/R2-2107771.zip" TargetMode="External"/><Relationship Id="rId3694" Type="http://schemas.openxmlformats.org/officeDocument/2006/relationships/hyperlink" Target="http://www.3gpp.org/ftp/tsg_ran/WG2_RL2/TSGR2_115-e/Docs/R2-2109001.zip" TargetMode="External"/><Relationship Id="rId2296" Type="http://schemas.openxmlformats.org/officeDocument/2006/relationships/hyperlink" Target="http://www.3gpp.org/ftp/tsg_ran/WG2_RL2/TSGR2_115-e/Docs/R2-2107607.zip" TargetMode="External"/><Relationship Id="rId3347" Type="http://schemas.openxmlformats.org/officeDocument/2006/relationships/hyperlink" Target="http://www.3gpp.org/ftp/tsg_ran/WG2_RL2/TSGR2_115-e/Docs/R2-2106956.zip" TargetMode="External"/><Relationship Id="rId3554" Type="http://schemas.openxmlformats.org/officeDocument/2006/relationships/hyperlink" Target="http://www.3gpp.org/ftp/tsg_ran/WG2_RL2/TSGR2_115-e/Docs/R2-2107262.zip" TargetMode="External"/><Relationship Id="rId268" Type="http://schemas.openxmlformats.org/officeDocument/2006/relationships/hyperlink" Target="http://www.3gpp.org/ftp/tsg_ran/WG2_RL2/TSGR2_115-e/Docs/R2-2107601.zip" TargetMode="External"/><Relationship Id="rId475" Type="http://schemas.openxmlformats.org/officeDocument/2006/relationships/hyperlink" Target="http://www.3gpp.org/ftp/tsg_ran/WG2_RL2/TSGR2_115-e/Docs/R2-2107085.zip" TargetMode="External"/><Relationship Id="rId682" Type="http://schemas.openxmlformats.org/officeDocument/2006/relationships/hyperlink" Target="http://www.3gpp.org/ftp/tsg_ran/WG2_RL2/TSGR2_115-e/Docs/R2-2106912.zip" TargetMode="External"/><Relationship Id="rId2156" Type="http://schemas.openxmlformats.org/officeDocument/2006/relationships/hyperlink" Target="http://www.3gpp.org/ftp/tsg_ran/WG2_RL2/TSGR2_115-e/Docs/R2-2108826.zip" TargetMode="External"/><Relationship Id="rId2363" Type="http://schemas.openxmlformats.org/officeDocument/2006/relationships/hyperlink" Target="http://www.3gpp.org/ftp/tsg_ran/WG2_RL2/TSGR2_115-e/Docs/R2-2107098.zip" TargetMode="External"/><Relationship Id="rId2570" Type="http://schemas.openxmlformats.org/officeDocument/2006/relationships/hyperlink" Target="http://www.3gpp.org/ftp/tsg_ran/WG2_RL2/TSGR2_115-e/Docs/R2-2107041.zip" TargetMode="External"/><Relationship Id="rId3207" Type="http://schemas.openxmlformats.org/officeDocument/2006/relationships/hyperlink" Target="http://www.3gpp.org/ftp/tsg_ran/WG2_RL2/TSGR2_115-e/Docs/R2-2108952.zip" TargetMode="External"/><Relationship Id="rId3414" Type="http://schemas.openxmlformats.org/officeDocument/2006/relationships/hyperlink" Target="http://www.3gpp.org/ftp/tsg_ran/WG2_RL2/TSGR2_115-e/Docs/R2-2108441.zip" TargetMode="External"/><Relationship Id="rId3621" Type="http://schemas.openxmlformats.org/officeDocument/2006/relationships/hyperlink" Target="http://www.3gpp.org/ftp/tsg_ran/WG2_RL2/TSGR2_115-e/Docs/R2-2108991.zip" TargetMode="External"/><Relationship Id="rId128" Type="http://schemas.openxmlformats.org/officeDocument/2006/relationships/hyperlink" Target="http://www.3gpp.org/ftp/tsg_ran/WG2_RL2/TSGR2_115-e/Docs/R2-2108812.zip" TargetMode="External"/><Relationship Id="rId335" Type="http://schemas.openxmlformats.org/officeDocument/2006/relationships/hyperlink" Target="http://www.3gpp.org/ftp/tsg_ran/WG2_RL2/TSGR2_115-e/Docs/R2-2107165.zip" TargetMode="External"/><Relationship Id="rId542" Type="http://schemas.openxmlformats.org/officeDocument/2006/relationships/hyperlink" Target="http://www.3gpp.org/ftp/tsg_ran/WG2_RL2/TSGR2_115-e/Docs/R2-2107011.zip" TargetMode="External"/><Relationship Id="rId1172" Type="http://schemas.openxmlformats.org/officeDocument/2006/relationships/hyperlink" Target="http://www.3gpp.org/ftp/tsg_ran/WG2_RL2/TSGR2_115-e/Docs/R2-2107021.zip" TargetMode="External"/><Relationship Id="rId2016" Type="http://schemas.openxmlformats.org/officeDocument/2006/relationships/hyperlink" Target="http://www.3gpp.org/ftp/tsg_ran/WG2_RL2/TSGR2_115-e/Docs/R2-2108064.zip" TargetMode="External"/><Relationship Id="rId2223" Type="http://schemas.openxmlformats.org/officeDocument/2006/relationships/hyperlink" Target="http://www.3gpp.org/ftp/tsg_ran/WG2_RL2/TSGR2_115-e/Docs/R2-2108024.zip" TargetMode="External"/><Relationship Id="rId2430" Type="http://schemas.openxmlformats.org/officeDocument/2006/relationships/hyperlink" Target="http://www.3gpp.org/ftp/tsg_ran/WG2_RL2/TSGR2_115-e/Docs/R2-2108541.zip" TargetMode="External"/><Relationship Id="rId402" Type="http://schemas.openxmlformats.org/officeDocument/2006/relationships/hyperlink" Target="http://www.3gpp.org/ftp/tsg_ran/WG2_RL2/TSGR2_115-e/Docs/R2-2107062.zip" TargetMode="External"/><Relationship Id="rId1032" Type="http://schemas.openxmlformats.org/officeDocument/2006/relationships/hyperlink" Target="http://www.3gpp.org/ftp/tsg_ran/WG2_RL2/TSGR2_115-e/Docs/R2-2108202.zip" TargetMode="External"/><Relationship Id="rId1989" Type="http://schemas.openxmlformats.org/officeDocument/2006/relationships/hyperlink" Target="http://www.3gpp.org/ftp/tsg_ran/WG2_RL2/TSGR2_115-e/Docs/R2-2105252.zip" TargetMode="External"/><Relationship Id="rId1849" Type="http://schemas.openxmlformats.org/officeDocument/2006/relationships/hyperlink" Target="http://www.3gpp.org/ftp/tsg_ran/WG2_RL2/TSGR2_115-e/Docs/R2-2108687.zip" TargetMode="External"/><Relationship Id="rId3064" Type="http://schemas.openxmlformats.org/officeDocument/2006/relationships/hyperlink" Target="http://www.3gpp.org/ftp/tsg_ran/WG2_RL2/TSGR2_115-e/Docs/R2-2106925.zip" TargetMode="External"/><Relationship Id="rId192" Type="http://schemas.openxmlformats.org/officeDocument/2006/relationships/hyperlink" Target="http://www.3gpp.org/ftp/tsg_ran/WG2_RL2/TSGR2_115-e/Docs/R2-2108382.zip" TargetMode="External"/><Relationship Id="rId1709" Type="http://schemas.openxmlformats.org/officeDocument/2006/relationships/hyperlink" Target="http://www.3gpp.org/ftp/tsg_ran/WG2_RL2/TSGR2_115-e/Docs/R2-2108949.zip" TargetMode="External"/><Relationship Id="rId1916" Type="http://schemas.openxmlformats.org/officeDocument/2006/relationships/hyperlink" Target="http://www.3gpp.org/ftp/tsg_ran/WG2_RL2/TSGR2_115-e/Docs/R2-2108883.zip" TargetMode="External"/><Relationship Id="rId3271" Type="http://schemas.openxmlformats.org/officeDocument/2006/relationships/hyperlink" Target="http://www.3gpp.org/ftp/tsg_ran/WG2_RL2/TSGR2_115-e/Docs/R2-2109233.zip" TargetMode="External"/><Relationship Id="rId2080" Type="http://schemas.openxmlformats.org/officeDocument/2006/relationships/hyperlink" Target="http://www.3gpp.org/ftp/tsg_ran/WG2_RL2/TSGR2_115-e/Docs/R2-2107566.zip" TargetMode="External"/><Relationship Id="rId3131" Type="http://schemas.openxmlformats.org/officeDocument/2006/relationships/hyperlink" Target="http://www.3gpp.org/ftp/tsg_ran/WG2_RL2/TSGR2_115-e/Docs/R2-2108910.zip" TargetMode="External"/><Relationship Id="rId2897" Type="http://schemas.openxmlformats.org/officeDocument/2006/relationships/hyperlink" Target="http://www.3gpp.org/ftp/tsg_ran/WG2_RL2/TSGR2_115-e/Docs/R2-2106951.zip" TargetMode="External"/><Relationship Id="rId869" Type="http://schemas.openxmlformats.org/officeDocument/2006/relationships/hyperlink" Target="http://www.3gpp.org/ftp/tsg_ran/WG2_RL2/TSGR2_115-e/Docs/R2-2108851.zip" TargetMode="External"/><Relationship Id="rId1499" Type="http://schemas.openxmlformats.org/officeDocument/2006/relationships/hyperlink" Target="http://www.3gpp.org/ftp/tsg_ran/WG2_RL2/TSGR2_115-e/Docs/R2-2108816.zip" TargetMode="External"/><Relationship Id="rId729" Type="http://schemas.openxmlformats.org/officeDocument/2006/relationships/hyperlink" Target="http://www.3gpp.org/ftp/tsg_ran/WG2_RL2/TSGR2_115-e/Docs/R2-2107302.zip" TargetMode="External"/><Relationship Id="rId1359" Type="http://schemas.openxmlformats.org/officeDocument/2006/relationships/hyperlink" Target="http://www.3gpp.org/ftp/tsg_ran/WG2_RL2/TSGR2_115-e/Docs/R2-2107736.zip" TargetMode="External"/><Relationship Id="rId2757" Type="http://schemas.openxmlformats.org/officeDocument/2006/relationships/hyperlink" Target="http://www.3gpp.org/ftp/tsg_ran/WG2_RL2/TSGR2_115-e/Docs/R2-2107008.zip" TargetMode="External"/><Relationship Id="rId2964" Type="http://schemas.openxmlformats.org/officeDocument/2006/relationships/hyperlink" Target="http://www.3gpp.org/ftp/tsg_ran/WG2_RL2/TSGR2_115-e/Docs/R2-2107914.zip" TargetMode="External"/><Relationship Id="rId936" Type="http://schemas.openxmlformats.org/officeDocument/2006/relationships/hyperlink" Target="http://www.3gpp.org/ftp/tsg_ran/WG2_RL2/TSGR2_115-e/Docs/R2-2108754.zip" TargetMode="External"/><Relationship Id="rId1219" Type="http://schemas.openxmlformats.org/officeDocument/2006/relationships/hyperlink" Target="http://www.3gpp.org/ftp/tsg_ran/WG2_RL2/TSGR2_115-e/Docs/R2-2108732.zip" TargetMode="External"/><Relationship Id="rId1566" Type="http://schemas.openxmlformats.org/officeDocument/2006/relationships/hyperlink" Target="http://www.3gpp.org/ftp/tsg_ran/WG2_RL2/TSGR2_115-e/Docs/R2-2107755.zip" TargetMode="External"/><Relationship Id="rId1773" Type="http://schemas.openxmlformats.org/officeDocument/2006/relationships/hyperlink" Target="http://www.3gpp.org/ftp/tsg_ran/WG2_RL2/TSGR2_115-e/Docs/R2-2108498.zip" TargetMode="External"/><Relationship Id="rId1980" Type="http://schemas.openxmlformats.org/officeDocument/2006/relationships/hyperlink" Target="http://www.3gpp.org/ftp/tsg_ran/WG2_RL2/TSGR2_115-e/Docs/R2-2108887.zip" TargetMode="External"/><Relationship Id="rId2617" Type="http://schemas.openxmlformats.org/officeDocument/2006/relationships/hyperlink" Target="http://www.3gpp.org/ftp/tsg_ran/WG2_RL2/TSGR2_115-e/Docs/R2-2105958.zip" TargetMode="External"/><Relationship Id="rId2824" Type="http://schemas.openxmlformats.org/officeDocument/2006/relationships/hyperlink" Target="http://www.3gpp.org/ftp/tsg_ran/WG2_RL2/TSGR2_115-e/Docs/R2-2108850.zip" TargetMode="External"/><Relationship Id="rId65" Type="http://schemas.openxmlformats.org/officeDocument/2006/relationships/hyperlink" Target="http://www.3gpp.org/ftp/tsg_ran/WG2_RL2/TSGR2_115-e/Docs/R2-2108600.zip" TargetMode="External"/><Relationship Id="rId1426" Type="http://schemas.openxmlformats.org/officeDocument/2006/relationships/hyperlink" Target="http://www.3gpp.org/ftp/tsg_ran/WG2_RL2/TSGR2_115-e/Docs/R2-2107494.zip" TargetMode="External"/><Relationship Id="rId1633" Type="http://schemas.openxmlformats.org/officeDocument/2006/relationships/hyperlink" Target="http://www.3gpp.org/ftp/tsg_ran/WG2_RL2/TSGR2_115-e/Docs/R2-2107710.zip" TargetMode="External"/><Relationship Id="rId1840" Type="http://schemas.openxmlformats.org/officeDocument/2006/relationships/hyperlink" Target="http://www.3gpp.org/ftp/tsg_ran/WG2_RL2/TSGR2_115-e/Docs/R2-2107596.zip" TargetMode="External"/><Relationship Id="rId1700" Type="http://schemas.openxmlformats.org/officeDocument/2006/relationships/hyperlink" Target="http://www.3gpp.org/ftp/tsg_ran/WG2_RL2/TSGR2_115-e/Docs/R2-2108149.zip" TargetMode="External"/><Relationship Id="rId3598" Type="http://schemas.openxmlformats.org/officeDocument/2006/relationships/hyperlink" Target="http://www.3gpp.org/ftp/tsg_ran/WG2_RL2/TSGR2_115-e/Docs/R2-2108981.zip" TargetMode="External"/><Relationship Id="rId3458" Type="http://schemas.openxmlformats.org/officeDocument/2006/relationships/hyperlink" Target="http://www.3gpp.org/ftp/tsg_ran/WG2_RL2/TSGR2_115-e/Docs/R2-2107342.zip" TargetMode="External"/><Relationship Id="rId3665" Type="http://schemas.openxmlformats.org/officeDocument/2006/relationships/hyperlink" Target="http://www.3gpp.org/ftp/tsg_ran/WG2_RL2/TSGR2_115-e/Docs/R2-2108912.zip" TargetMode="External"/><Relationship Id="rId379" Type="http://schemas.openxmlformats.org/officeDocument/2006/relationships/hyperlink" Target="http://www.3gpp.org/ftp/tsg_ran/WG2_RL2/TSGR2_115-e/Docs/R2-2108284.zip" TargetMode="External"/><Relationship Id="rId586" Type="http://schemas.openxmlformats.org/officeDocument/2006/relationships/hyperlink" Target="http://www.3gpp.org/ftp/tsg_ran/WG2_RL2/TSGR2_115-e/Docs/R2-2109095.zip" TargetMode="External"/><Relationship Id="rId793" Type="http://schemas.openxmlformats.org/officeDocument/2006/relationships/hyperlink" Target="http://www.3gpp.org/ftp/tsg_ran/WG2_RL2/TSGR2_115-e/Docs/R2-2107960.zip" TargetMode="External"/><Relationship Id="rId2267" Type="http://schemas.openxmlformats.org/officeDocument/2006/relationships/hyperlink" Target="http://www.3gpp.org/ftp/tsg_ran/WG2_RL2/TSGR2_115-e/Docs/R2-2109103.zip" TargetMode="External"/><Relationship Id="rId2474" Type="http://schemas.openxmlformats.org/officeDocument/2006/relationships/hyperlink" Target="http://www.3gpp.org/ftp/tsg_ran/WG2_RL2/TSGR2_115-e/Docs/R2-2108349.zip" TargetMode="External"/><Relationship Id="rId2681" Type="http://schemas.openxmlformats.org/officeDocument/2006/relationships/hyperlink" Target="http://www.3gpp.org/ftp/tsg_ran/WG2_RL2/TSGR2_115-e/Docs/R2-2108660.zip" TargetMode="External"/><Relationship Id="rId3318" Type="http://schemas.openxmlformats.org/officeDocument/2006/relationships/hyperlink" Target="http://www.3gpp.org/ftp/tsg_ran/WG2_RL2/TSGR2_115-e/Docs/R2-2108380.zip" TargetMode="External"/><Relationship Id="rId3525" Type="http://schemas.openxmlformats.org/officeDocument/2006/relationships/hyperlink" Target="http://www.3gpp.org/ftp/tsg_ran/WG2_RL2/TSGR2_115-e/Docs/R2-2108903.zip" TargetMode="External"/><Relationship Id="rId239" Type="http://schemas.openxmlformats.org/officeDocument/2006/relationships/hyperlink" Target="http://www.3gpp.org/ftp/tsg_ran/WG2_RL2/TSGR2_115-e/Docs/R2-2107980.zip" TargetMode="External"/><Relationship Id="rId446" Type="http://schemas.openxmlformats.org/officeDocument/2006/relationships/hyperlink" Target="http://www.3gpp.org/ftp/tsg_ran/WG2_RL2/TSGR2_115-e/Docs/R2-2107599.zip" TargetMode="External"/><Relationship Id="rId653" Type="http://schemas.openxmlformats.org/officeDocument/2006/relationships/hyperlink" Target="http://www.3gpp.org/ftp/tsg_ran/WG2_RL2/TSGR2_115-e/Docs/R2-2107940.zip" TargetMode="External"/><Relationship Id="rId1076" Type="http://schemas.openxmlformats.org/officeDocument/2006/relationships/hyperlink" Target="http://www.3gpp.org/ftp/tsg_ran/WG2_RL2/TSGR2_115-e/Docs/R2-2108678.zip" TargetMode="External"/><Relationship Id="rId1283" Type="http://schemas.openxmlformats.org/officeDocument/2006/relationships/hyperlink" Target="http://www.3gpp.org/ftp/tsg_ran/WG2_RL2/TSGR2_115-e/Docs/R2-2105509.zip" TargetMode="External"/><Relationship Id="rId1490" Type="http://schemas.openxmlformats.org/officeDocument/2006/relationships/hyperlink" Target="http://www.3gpp.org/ftp/tsg_ran/WG2_RL2/TSGR2_115-e/Docs/R2-2108262.zip" TargetMode="External"/><Relationship Id="rId2127" Type="http://schemas.openxmlformats.org/officeDocument/2006/relationships/hyperlink" Target="http://www.3gpp.org/ftp/tsg_ran/WG2_RL2/TSGR2_115-e/Docs/R2-2108960.zip" TargetMode="External"/><Relationship Id="rId2334" Type="http://schemas.openxmlformats.org/officeDocument/2006/relationships/hyperlink" Target="http://www.3gpp.org/ftp/tsg_ran/WG2_RL2/TSGR2_115-e/Docs/R2-2107217.zip" TargetMode="External"/><Relationship Id="rId3732" Type="http://schemas.openxmlformats.org/officeDocument/2006/relationships/hyperlink" Target="http://www.3gpp.org/ftp/tsg_ran/WG2_RL2/TSGR2_115-e/Docs/R2-2109021.zip" TargetMode="External"/><Relationship Id="rId306" Type="http://schemas.openxmlformats.org/officeDocument/2006/relationships/hyperlink" Target="http://www.3gpp.org/ftp/tsg_ran/WG2_RL2/TSGR2_115-e/Docs/R2-2105052.zip" TargetMode="External"/><Relationship Id="rId860" Type="http://schemas.openxmlformats.org/officeDocument/2006/relationships/hyperlink" Target="http://www.3gpp.org/ftp/tsg_ran/WG2_RL2/TSGR2_115-e/Docs/R2-2107428.zip" TargetMode="External"/><Relationship Id="rId1143" Type="http://schemas.openxmlformats.org/officeDocument/2006/relationships/hyperlink" Target="http://www.3gpp.org/ftp/tsg_ran/WG2_RL2/TSGR2_115-e/Docs/R2-2107111.zip" TargetMode="External"/><Relationship Id="rId2541" Type="http://schemas.openxmlformats.org/officeDocument/2006/relationships/hyperlink" Target="http://www.3gpp.org/ftp/tsg_ran/WG2_RL2/TSGR2_115-e/Docs/R2-2108226.zip" TargetMode="External"/><Relationship Id="rId513" Type="http://schemas.openxmlformats.org/officeDocument/2006/relationships/hyperlink" Target="http://www.3gpp.org/ftp/tsg_ran/WG2_RL2/TSGR2_115-e/Docs/R2-2108652.zip" TargetMode="External"/><Relationship Id="rId720" Type="http://schemas.openxmlformats.org/officeDocument/2006/relationships/hyperlink" Target="http://www.3gpp.org/ftp/tsg_ran/WG2_RL2/TSGR2_115-e/Docs/R2-2108741.zip" TargetMode="External"/><Relationship Id="rId1350" Type="http://schemas.openxmlformats.org/officeDocument/2006/relationships/hyperlink" Target="http://www.3gpp.org/ftp/tsg_ran/WG2_RL2/TSGR2_115-e/Docs/R2-2108495.zip" TargetMode="External"/><Relationship Id="rId2401" Type="http://schemas.openxmlformats.org/officeDocument/2006/relationships/hyperlink" Target="http://www.3gpp.org/ftp/tsg_ran/WG2_RL2/TSGR2_115-e/Docs/R2-2108967.zip" TargetMode="External"/><Relationship Id="rId1003" Type="http://schemas.openxmlformats.org/officeDocument/2006/relationships/hyperlink" Target="http://www.3gpp.org/ftp/tsg_ran/WG2_RL2/TSGR2_115-e/Docs/R2-2105511.zip" TargetMode="External"/><Relationship Id="rId1210" Type="http://schemas.openxmlformats.org/officeDocument/2006/relationships/hyperlink" Target="http://www.3gpp.org/ftp/tsg_ran/WG2_RL2/TSGR2_115-e/Docs/R2-2105683.zip" TargetMode="External"/><Relationship Id="rId3175" Type="http://schemas.openxmlformats.org/officeDocument/2006/relationships/hyperlink" Target="http://www.3gpp.org/ftp/tsg_ran/WG2_RL2/TSGR2_115-e/Docs/R2-2107334.zip" TargetMode="External"/><Relationship Id="rId3382" Type="http://schemas.openxmlformats.org/officeDocument/2006/relationships/hyperlink" Target="http://www.3gpp.org/ftp/tsg_ran/WG2_RL2/TSGR2_115-e/Docs/R2-2108283.zip" TargetMode="External"/><Relationship Id="rId2191" Type="http://schemas.openxmlformats.org/officeDocument/2006/relationships/hyperlink" Target="http://www.3gpp.org/ftp/tsg_ran/WG2_RL2/TSGR2_115-e/Docs/R2-2107094.zip" TargetMode="External"/><Relationship Id="rId3035" Type="http://schemas.openxmlformats.org/officeDocument/2006/relationships/hyperlink" Target="http://www.3gpp.org/ftp/tsg_ran/WG2_RL2/TSGR2_115-e/Docs/R2-2108833.zip" TargetMode="External"/><Relationship Id="rId3242" Type="http://schemas.openxmlformats.org/officeDocument/2006/relationships/hyperlink" Target="http://www.3gpp.org/ftp/tsg_ran/WG2_RL2/TSGR2_115-e/Docs/R2-2109140.zip" TargetMode="External"/><Relationship Id="rId163" Type="http://schemas.openxmlformats.org/officeDocument/2006/relationships/hyperlink" Target="http://www.3gpp.org/ftp/tsg_ran/WG2_RL2/TSGR2_115-e/Docs/R2-2109087.zip" TargetMode="External"/><Relationship Id="rId370" Type="http://schemas.openxmlformats.org/officeDocument/2006/relationships/hyperlink" Target="http://www.3gpp.org/ftp/tsg_ran/WG2_RL2/TSGR2_115-e/Docs/R2-2108257.zip" TargetMode="External"/><Relationship Id="rId2051" Type="http://schemas.openxmlformats.org/officeDocument/2006/relationships/hyperlink" Target="http://www.3gpp.org/ftp/tsg_ran/WG2_RL2/TSGR2_115-e/Docs/R2-2107447.zip" TargetMode="External"/><Relationship Id="rId3102" Type="http://schemas.openxmlformats.org/officeDocument/2006/relationships/hyperlink" Target="http://www.3gpp.org/ftp/tsg_ran/WG2_RL2/TSGR2_115-e/Docs/R2-2106963.zip" TargetMode="External"/><Relationship Id="rId230" Type="http://schemas.openxmlformats.org/officeDocument/2006/relationships/hyperlink" Target="http://www.3gpp.org/ftp/tsg_ran/WG2_RL2/TSGR2_115-e/Docs/R2-2107389.zip" TargetMode="External"/><Relationship Id="rId2868" Type="http://schemas.openxmlformats.org/officeDocument/2006/relationships/hyperlink" Target="http://www.3gpp.org/ftp/tsg_ran/WG2_RL2/TSGR2_115-e/Docs/R2-2106957.zip" TargetMode="External"/><Relationship Id="rId1677" Type="http://schemas.openxmlformats.org/officeDocument/2006/relationships/hyperlink" Target="http://www.3gpp.org/ftp/tsg_ran/WG2_RL2/TSGR2_115-e/Docs/R2-2107356.zip" TargetMode="External"/><Relationship Id="rId1884" Type="http://schemas.openxmlformats.org/officeDocument/2006/relationships/hyperlink" Target="http://www.3gpp.org/ftp/tsg_ran/WG2_RL2/TSGR2_115-e/Docs/R2-2108663.zip" TargetMode="External"/><Relationship Id="rId2728" Type="http://schemas.openxmlformats.org/officeDocument/2006/relationships/hyperlink" Target="http://www.3gpp.org/ftp/tsg_ran/WG2_RL2/TSGR2_115-e/Docs/R2-2107832.zip" TargetMode="External"/><Relationship Id="rId2935" Type="http://schemas.openxmlformats.org/officeDocument/2006/relationships/hyperlink" Target="http://www.3gpp.org/ftp/tsg_ran/WG2_RL2/TSGR2_115-e/Docs/R2-2107763.zip" TargetMode="External"/><Relationship Id="rId907" Type="http://schemas.openxmlformats.org/officeDocument/2006/relationships/hyperlink" Target="http://www.3gpp.org/ftp/tsg_ran/WG2_RL2/TSGR2_115-e/Docs/R2-2107685.zip" TargetMode="External"/><Relationship Id="rId1537" Type="http://schemas.openxmlformats.org/officeDocument/2006/relationships/hyperlink" Target="http://www.3gpp.org/ftp/tsg_ran/WG2_RL2/TSGR2_115-e/Docs/R2-2107584.zip" TargetMode="External"/><Relationship Id="rId1744" Type="http://schemas.openxmlformats.org/officeDocument/2006/relationships/hyperlink" Target="http://www.3gpp.org/ftp/tsg_ran/WG2_RL2/TSGR2_115-e/Docs/R2-2108928.zip" TargetMode="External"/><Relationship Id="rId1951" Type="http://schemas.openxmlformats.org/officeDocument/2006/relationships/hyperlink" Target="http://www.3gpp.org/ftp/tsg_ran/WG2_RL2/TSGR2_115-e/Docs/R2-2108884.zip" TargetMode="External"/><Relationship Id="rId36" Type="http://schemas.openxmlformats.org/officeDocument/2006/relationships/hyperlink" Target="http://www.3gpp.org/ftp/tsg_ran/WG2_RL2/TSGR2_115-e/Docs/R2-2108635.zip" TargetMode="External"/><Relationship Id="rId1604" Type="http://schemas.openxmlformats.org/officeDocument/2006/relationships/hyperlink" Target="http://www.3gpp.org/ftp/tsg_ran/WG2_RL2/TSGR2_115-e/Docs/R2-2107967.zip" TargetMode="External"/><Relationship Id="rId1811" Type="http://schemas.openxmlformats.org/officeDocument/2006/relationships/hyperlink" Target="http://www.3gpp.org/ftp/tsg_ran/WG2_RL2/TSGR2_115-e/Docs/R2-2108461.zip" TargetMode="External"/><Relationship Id="rId3569" Type="http://schemas.openxmlformats.org/officeDocument/2006/relationships/hyperlink" Target="http://www.3gpp.org/ftp/tsg_ran/WG2_RL2/TSGR2_115-e/Docs/R2-2108933.zip" TargetMode="External"/><Relationship Id="rId697" Type="http://schemas.openxmlformats.org/officeDocument/2006/relationships/hyperlink" Target="http://www.3gpp.org/ftp/tsg_ran/WG2_RL2/TSGR2_115-e/Docs/R2-2108987.zip" TargetMode="External"/><Relationship Id="rId2378" Type="http://schemas.openxmlformats.org/officeDocument/2006/relationships/hyperlink" Target="http://www.3gpp.org/ftp/tsg_ran/WG2_RL2/TSGR2_115-e/Docs/R2-2108071.zip" TargetMode="External"/><Relationship Id="rId3429" Type="http://schemas.openxmlformats.org/officeDocument/2006/relationships/hyperlink" Target="http://www.3gpp.org/ftp/tsg_ran/WG2_RL2/TSGR2_115-e/Docs/R2-2108776.zip" TargetMode="External"/><Relationship Id="rId1187" Type="http://schemas.openxmlformats.org/officeDocument/2006/relationships/hyperlink" Target="http://www.3gpp.org/ftp/tsg_ran/WG2_RL2/TSGR2_115-e/Docs/R2-2108076.zip" TargetMode="External"/><Relationship Id="rId2585" Type="http://schemas.openxmlformats.org/officeDocument/2006/relationships/hyperlink" Target="http://www.3gpp.org/ftp/tsg_ran/WG2_RL2/TSGR2_115-e/Docs/R2-2107311.zip" TargetMode="External"/><Relationship Id="rId2792" Type="http://schemas.openxmlformats.org/officeDocument/2006/relationships/hyperlink" Target="http://www.3gpp.org/ftp/tsg_ran/WG2_RL2/TSGR2_115-e/Docs/R2-2107792.zip" TargetMode="External"/><Relationship Id="rId3636" Type="http://schemas.openxmlformats.org/officeDocument/2006/relationships/hyperlink" Target="http://www.3gpp.org/ftp/tsg_ran/WG2_RL2/TSGR2_115-e/Docs/R2-2109000.zip" TargetMode="External"/><Relationship Id="rId557" Type="http://schemas.openxmlformats.org/officeDocument/2006/relationships/hyperlink" Target="http://www.3gpp.org/ftp/tsg_ran/WG2_RL2/TSGR2_115-e/Docs/R2-2108189.zip" TargetMode="External"/><Relationship Id="rId764" Type="http://schemas.openxmlformats.org/officeDocument/2006/relationships/hyperlink" Target="http://www.3gpp.org/ftp/tsg_ran/WG2_RL2/TSGR2_115-e/Docs/R2-2109000.zip" TargetMode="External"/><Relationship Id="rId971" Type="http://schemas.openxmlformats.org/officeDocument/2006/relationships/hyperlink" Target="http://www.3gpp.org/ftp/tsg_ran/WG2_RL2/TSGR2_115-e/Docs/R2-2107120.zip" TargetMode="External"/><Relationship Id="rId1394" Type="http://schemas.openxmlformats.org/officeDocument/2006/relationships/hyperlink" Target="http://www.3gpp.org/ftp/tsg_ran/WG2_RL2/TSGR2_115-e/Docs/R2-2107173.zip" TargetMode="External"/><Relationship Id="rId2238" Type="http://schemas.openxmlformats.org/officeDocument/2006/relationships/hyperlink" Target="http://www.3gpp.org/ftp/tsg_ran/WG2_RL2/TSGR2_115-e/Docs/R2-2107143.zip" TargetMode="External"/><Relationship Id="rId2445" Type="http://schemas.openxmlformats.org/officeDocument/2006/relationships/hyperlink" Target="http://www.3gpp.org/ftp/tsg_ran/WG2_RL2/TSGR2_115-e/Docs/R2-2107822.zip" TargetMode="External"/><Relationship Id="rId2652" Type="http://schemas.openxmlformats.org/officeDocument/2006/relationships/hyperlink" Target="http://www.3gpp.org/ftp/tsg_ran/WG2_RL2/TSGR2_115-e/Docs/R2-2106553.zip" TargetMode="External"/><Relationship Id="rId3703" Type="http://schemas.openxmlformats.org/officeDocument/2006/relationships/hyperlink" Target="http://www.3gpp.org/ftp/tsg_ran/WG2_RL2/TSGR2_115-e/Docs/R2-2108969.zip" TargetMode="External"/><Relationship Id="rId417" Type="http://schemas.openxmlformats.org/officeDocument/2006/relationships/hyperlink" Target="http://www.3gpp.org/ftp/tsg_ran/WG2_RL2/TSGR2_115-e/Docs/R2-2107010.zip" TargetMode="External"/><Relationship Id="rId624" Type="http://schemas.openxmlformats.org/officeDocument/2006/relationships/hyperlink" Target="http://www.3gpp.org/ftp/tsg_ran/WG2_RL2/TSGR2_115-e/Docs/R2-2108619.zip" TargetMode="External"/><Relationship Id="rId831" Type="http://schemas.openxmlformats.org/officeDocument/2006/relationships/hyperlink" Target="http://www.3gpp.org/ftp/tsg_ran/WG2_RL2/TSGR2_115-e/Docs/R2-2109145.zip" TargetMode="External"/><Relationship Id="rId1047" Type="http://schemas.openxmlformats.org/officeDocument/2006/relationships/hyperlink" Target="http://www.3gpp.org/ftp/tsg_ran/WG2_RL2/TSGR2_115-e/Docs/R2-2107531.zip" TargetMode="External"/><Relationship Id="rId1254" Type="http://schemas.openxmlformats.org/officeDocument/2006/relationships/hyperlink" Target="http://www.3gpp.org/ftp/tsg_ran/WG2_RL2/TSGR2_115-e/Docs/R2-2106353.zip" TargetMode="External"/><Relationship Id="rId1461" Type="http://schemas.openxmlformats.org/officeDocument/2006/relationships/hyperlink" Target="http://www.3gpp.org/ftp/tsg_ran/WG2_RL2/TSGR2_115-e/Docs/R2-2107003.zip" TargetMode="External"/><Relationship Id="rId2305" Type="http://schemas.openxmlformats.org/officeDocument/2006/relationships/hyperlink" Target="http://www.3gpp.org/ftp/tsg_ran/WG2_RL2/TSGR2_115-e/Docs/R2-2108136.zip" TargetMode="External"/><Relationship Id="rId2512" Type="http://schemas.openxmlformats.org/officeDocument/2006/relationships/hyperlink" Target="http://www.3gpp.org/ftp/tsg_ran/WG2_RL2/TSGR2_115-e/Docs/R2-2107513.zip" TargetMode="External"/><Relationship Id="rId1114" Type="http://schemas.openxmlformats.org/officeDocument/2006/relationships/hyperlink" Target="http://www.3gpp.org/ftp/tsg_ran/WG2_RL2/TSGR2_115-e/Docs/R2-2105010.zip" TargetMode="External"/><Relationship Id="rId1321" Type="http://schemas.openxmlformats.org/officeDocument/2006/relationships/hyperlink" Target="http://www.3gpp.org/ftp/tsg_ran/WG2_RL2/TSGR2_115-e/Docs/R2-2107064.zip" TargetMode="External"/><Relationship Id="rId3079" Type="http://schemas.openxmlformats.org/officeDocument/2006/relationships/hyperlink" Target="http://www.3gpp.org/ftp/tsg_ran/WG2_RL2/TSGR2_115-e/Docs/R2-2106940.zip" TargetMode="External"/><Relationship Id="rId3286" Type="http://schemas.openxmlformats.org/officeDocument/2006/relationships/hyperlink" Target="http://www.3gpp.org/ftp/tsg_ran/WG2_RL2/TSGR2_115-e/Docs/R2-2108369.zip" TargetMode="External"/><Relationship Id="rId3493" Type="http://schemas.openxmlformats.org/officeDocument/2006/relationships/hyperlink" Target="http://www.3gpp.org/ftp/tsg_ran/WG2_RL2/TSGR2_115-e/Docs/R2-2108373.zip" TargetMode="External"/><Relationship Id="rId2095" Type="http://schemas.openxmlformats.org/officeDocument/2006/relationships/hyperlink" Target="http://www.3gpp.org/ftp/tsg_ran/WG2_RL2/TSGR2_115-e/Docs/R2-2108940.zip" TargetMode="External"/><Relationship Id="rId3146" Type="http://schemas.openxmlformats.org/officeDocument/2006/relationships/hyperlink" Target="http://www.3gpp.org/ftp/tsg_ran/WG2_RL2/TSGR2_115-e/Docs/R2-2109098.zip" TargetMode="External"/><Relationship Id="rId3353" Type="http://schemas.openxmlformats.org/officeDocument/2006/relationships/hyperlink" Target="http://www.3gpp.org/ftp/tsg_ran/WG2_RL2/TSGR2_115-e/Docs/R2-2108751.zip" TargetMode="External"/><Relationship Id="rId274" Type="http://schemas.openxmlformats.org/officeDocument/2006/relationships/hyperlink" Target="http://www.3gpp.org/ftp/tsg_ran/WG2_RL2/TSGR2_115-e/Docs/R2-2106956.zip" TargetMode="External"/><Relationship Id="rId481" Type="http://schemas.openxmlformats.org/officeDocument/2006/relationships/hyperlink" Target="http://www.3gpp.org/ftp/tsg_ran/WG2_RL2/TSGR2_115-e/Docs/R2-2108164.zip" TargetMode="External"/><Relationship Id="rId2162" Type="http://schemas.openxmlformats.org/officeDocument/2006/relationships/hyperlink" Target="http://www.3gpp.org/ftp/tsg_ran/WG2_RL2/TSGR2_115-e/Docs/R2-2107093.zip" TargetMode="External"/><Relationship Id="rId3006" Type="http://schemas.openxmlformats.org/officeDocument/2006/relationships/hyperlink" Target="http://www.3gpp.org/ftp/tsg_ran/WG2_RL2/TSGR2_115-e/Docs/R2-2107561.zip" TargetMode="External"/><Relationship Id="rId3560" Type="http://schemas.openxmlformats.org/officeDocument/2006/relationships/hyperlink" Target="http://www.3gpp.org/ftp/tsg_ran/WG2_RL2/TSGR2_115-e/Docs/R2-2107784.zip" TargetMode="External"/><Relationship Id="rId134" Type="http://schemas.openxmlformats.org/officeDocument/2006/relationships/hyperlink" Target="http://www.3gpp.org/ftp/tsg_ran/WG2_RL2/TSGR2_115-e/Docs/R2-2107837.zip" TargetMode="External"/><Relationship Id="rId3213" Type="http://schemas.openxmlformats.org/officeDocument/2006/relationships/hyperlink" Target="http://www.3gpp.org/ftp/tsg_ran/WG2_RL2/TSGR2_115-e/Docs/R2-2108999.zip" TargetMode="External"/><Relationship Id="rId3420" Type="http://schemas.openxmlformats.org/officeDocument/2006/relationships/hyperlink" Target="http://www.3gpp.org/ftp/tsg_ran/WG2_RL2/TSGR2_115-e/Docs/R2-2107087.zip" TargetMode="External"/><Relationship Id="rId341" Type="http://schemas.openxmlformats.org/officeDocument/2006/relationships/hyperlink" Target="http://www.3gpp.org/ftp/tsg_ran/WG2_RL2/TSGR2_115-e/Docs/R2-2106926.zip" TargetMode="External"/><Relationship Id="rId2022" Type="http://schemas.openxmlformats.org/officeDocument/2006/relationships/hyperlink" Target="http://www.3gpp.org/ftp/tsg_ran/WG2_RL2/TSGR2_115-e/Docs/R2-2108413.zip" TargetMode="External"/><Relationship Id="rId2979" Type="http://schemas.openxmlformats.org/officeDocument/2006/relationships/hyperlink" Target="http://www.3gpp.org/ftp/tsg_ran/WG2_RL2/TSGR2_115-e/Docs/R2-2108335.zip" TargetMode="External"/><Relationship Id="rId201" Type="http://schemas.openxmlformats.org/officeDocument/2006/relationships/hyperlink" Target="http://www.3gpp.org/ftp/tsg_ran/WG2_RL2/TSGR2_115-e/Docs/R2-2107978.zip" TargetMode="External"/><Relationship Id="rId1788" Type="http://schemas.openxmlformats.org/officeDocument/2006/relationships/hyperlink" Target="http://www.3gpp.org/ftp/tsg_ran/WG2_RL2/TSGR2_115-e/Docs/R2-2108917.zip" TargetMode="External"/><Relationship Id="rId1995" Type="http://schemas.openxmlformats.org/officeDocument/2006/relationships/hyperlink" Target="http://www.3gpp.org/ftp/tsg_ran/WG2_RL2/TSGR2_115-e/Docs/R2-2108320.zip" TargetMode="External"/><Relationship Id="rId2839" Type="http://schemas.openxmlformats.org/officeDocument/2006/relationships/hyperlink" Target="http://www.3gpp.org/ftp/tsg_ran/WG2_RL2/TSGR2_115-e/Docs/R2-2106978.zip" TargetMode="External"/><Relationship Id="rId1648" Type="http://schemas.openxmlformats.org/officeDocument/2006/relationships/hyperlink" Target="http://www.3gpp.org/ftp/tsg_ran/WG2_RL2/TSGR2_115-e/Docs/R2-2107452.zip" TargetMode="External"/><Relationship Id="rId1508" Type="http://schemas.openxmlformats.org/officeDocument/2006/relationships/hyperlink" Target="http://www.3gpp.org/ftp/tsg_ran/WG2_RL2/TSGR2_115-e/Docs/R2-2107354.zip" TargetMode="External"/><Relationship Id="rId1855" Type="http://schemas.openxmlformats.org/officeDocument/2006/relationships/hyperlink" Target="http://www.3gpp.org/ftp/tsg_ran/WG2_RL2/TSGR2_115-e/Docs/R2-2107568.zip" TargetMode="External"/><Relationship Id="rId2906" Type="http://schemas.openxmlformats.org/officeDocument/2006/relationships/hyperlink" Target="http://www.3gpp.org/ftp/tsg_ran/WG2_RL2/TSGR2_115-e/Docs/R2-2108620.zip" TargetMode="External"/><Relationship Id="rId3070" Type="http://schemas.openxmlformats.org/officeDocument/2006/relationships/hyperlink" Target="http://www.3gpp.org/ftp/tsg_ran/WG2_RL2/TSGR2_115-e/Docs/R2-2106931.zip" TargetMode="External"/><Relationship Id="rId1715" Type="http://schemas.openxmlformats.org/officeDocument/2006/relationships/hyperlink" Target="http://www.3gpp.org/ftp/tsg_ran/WG2_RL2/TSGR2_115-e/Docs/R2-2107713.zip" TargetMode="External"/><Relationship Id="rId1922" Type="http://schemas.openxmlformats.org/officeDocument/2006/relationships/hyperlink" Target="http://www.3gpp.org/ftp/tsg_ran/WG2_RL2/TSGR2_115-e/Docs/R2-2107450.zip" TargetMode="External"/><Relationship Id="rId2489" Type="http://schemas.openxmlformats.org/officeDocument/2006/relationships/hyperlink" Target="http://www.3gpp.org/ftp/tsg_ran/WG2_RL2/TSGR2_115-e/Docs/R2-2108505.zip" TargetMode="External"/><Relationship Id="rId2696" Type="http://schemas.openxmlformats.org/officeDocument/2006/relationships/hyperlink" Target="http://www.3gpp.org/ftp/tsg_ran/WG2_RL2/TSGR2_115-e/Docs/R2-2108614.zip" TargetMode="External"/><Relationship Id="rId668" Type="http://schemas.openxmlformats.org/officeDocument/2006/relationships/hyperlink" Target="http://www.3gpp.org/ftp/tsg_ran/WG2_RL2/TSGR2_115-e/Docs/R2-2108481.zip" TargetMode="External"/><Relationship Id="rId875" Type="http://schemas.openxmlformats.org/officeDocument/2006/relationships/hyperlink" Target="http://www.3gpp.org/ftp/tsg_ran/WG2_RL2/TSGR2_115-e/Docs/R2-2108635.zip" TargetMode="External"/><Relationship Id="rId1298" Type="http://schemas.openxmlformats.org/officeDocument/2006/relationships/hyperlink" Target="http://www.3gpp.org/ftp/tsg_ran/WG2_RL2/TSGR2_115-e/Docs/R2-2108026.zip" TargetMode="External"/><Relationship Id="rId2349" Type="http://schemas.openxmlformats.org/officeDocument/2006/relationships/hyperlink" Target="http://www.3gpp.org/ftp/tsg_ran/WG2_RL2/TSGR2_115-e/Docs/R2-2107211.zip" TargetMode="External"/><Relationship Id="rId2556" Type="http://schemas.openxmlformats.org/officeDocument/2006/relationships/hyperlink" Target="http://www.3gpp.org/ftp/tsg_ran/WG2_RL2/TSGR2_115-e/Docs/R2-2107268.zip" TargetMode="External"/><Relationship Id="rId2763" Type="http://schemas.openxmlformats.org/officeDocument/2006/relationships/hyperlink" Target="http://www.3gpp.org/ftp/tsg_ran/WG2_RL2/TSGR2_115-e/Docs/R2-2108895.zip" TargetMode="External"/><Relationship Id="rId2970" Type="http://schemas.openxmlformats.org/officeDocument/2006/relationships/hyperlink" Target="http://www.3gpp.org/ftp/tsg_ran/WG2_RL2/TSGR2_115-e/Docs/R2-2108740.zip" TargetMode="External"/><Relationship Id="rId3607" Type="http://schemas.openxmlformats.org/officeDocument/2006/relationships/hyperlink" Target="http://www.3gpp.org/ftp/tsg_ran/WG2_RL2/TSGR2_115-e/Docs/R2-2108985.zip" TargetMode="External"/><Relationship Id="rId528" Type="http://schemas.openxmlformats.org/officeDocument/2006/relationships/hyperlink" Target="http://www.3gpp.org/ftp/tsg_ran/WG2_RL2/TSGR2_115-e/Docs/R2-2107011.zip" TargetMode="External"/><Relationship Id="rId735" Type="http://schemas.openxmlformats.org/officeDocument/2006/relationships/hyperlink" Target="http://www.3gpp.org/ftp/tsg_ran/WG2_RL2/TSGR2_115-e/Docs/R2-2107436.zip" TargetMode="External"/><Relationship Id="rId942" Type="http://schemas.openxmlformats.org/officeDocument/2006/relationships/hyperlink" Target="http://www.3gpp.org/ftp/tsg_ran/WG2_RL2/TSGR2_115-e/Docs/R2-2107205.zip" TargetMode="External"/><Relationship Id="rId1158" Type="http://schemas.openxmlformats.org/officeDocument/2006/relationships/hyperlink" Target="http://www.3gpp.org/ftp/tsg_ran/WG2_RL2/TSGR2_115-e/Docs/R2-2108690.zip" TargetMode="External"/><Relationship Id="rId1365" Type="http://schemas.openxmlformats.org/officeDocument/2006/relationships/hyperlink" Target="http://www.3gpp.org/ftp/tsg_ran/WG2_RL2/TSGR2_115-e/Docs/R2-2108168.zip" TargetMode="External"/><Relationship Id="rId1572" Type="http://schemas.openxmlformats.org/officeDocument/2006/relationships/hyperlink" Target="http://www.3gpp.org/ftp/tsg_ran/WG2_RL2/TSGR2_115-e/Docs/R2-2108924.zip" TargetMode="External"/><Relationship Id="rId2209" Type="http://schemas.openxmlformats.org/officeDocument/2006/relationships/hyperlink" Target="http://www.3gpp.org/ftp/tsg_ran/WG2_RL2/TSGR2_115-e/Docs/R2-2108774.zip" TargetMode="External"/><Relationship Id="rId2416" Type="http://schemas.openxmlformats.org/officeDocument/2006/relationships/hyperlink" Target="http://www.3gpp.org/ftp/tsg_ran/WG2_RL2/TSGR2_115-e/Docs/R2-2107717.zip" TargetMode="External"/><Relationship Id="rId2623" Type="http://schemas.openxmlformats.org/officeDocument/2006/relationships/hyperlink" Target="http://www.3gpp.org/ftp/tsg_ran/WG2_RL2/TSGR2_115-e/Docs/R2-2107158.zip" TargetMode="External"/><Relationship Id="rId1018" Type="http://schemas.openxmlformats.org/officeDocument/2006/relationships/hyperlink" Target="http://www.3gpp.org/ftp/tsg_ran/WG2_RL2/TSGR2_115-e/Docs/R2-2107235.zip" TargetMode="External"/><Relationship Id="rId1225" Type="http://schemas.openxmlformats.org/officeDocument/2006/relationships/hyperlink" Target="http://www.3gpp.org/ftp/tsg_ran/WG2_RL2/TSGR2_115-e/Docs/R2-2107781.zip" TargetMode="External"/><Relationship Id="rId1432" Type="http://schemas.openxmlformats.org/officeDocument/2006/relationships/hyperlink" Target="http://www.3gpp.org/ftp/tsg_ran/WG2_RL2/TSGR2_115-e/Docs/R2-2107002.zip" TargetMode="External"/><Relationship Id="rId2830" Type="http://schemas.openxmlformats.org/officeDocument/2006/relationships/hyperlink" Target="http://www.3gpp.org/ftp/tsg_ran/WG2_RL2/TSGR2_115-e/Docs/R2-2109020.zip" TargetMode="External"/><Relationship Id="rId71" Type="http://schemas.openxmlformats.org/officeDocument/2006/relationships/hyperlink" Target="http://www.3gpp.org/ftp/tsg_ran/WG2_RL2/TSGR2_115-e/Docs/R2-2108782.zip" TargetMode="External"/><Relationship Id="rId802" Type="http://schemas.openxmlformats.org/officeDocument/2006/relationships/hyperlink" Target="http://www.3gpp.org/ftp/tsg_ran/WG2_RL2/TSGR2_115-e/Docs/R2-2108936.zip" TargetMode="External"/><Relationship Id="rId3397" Type="http://schemas.openxmlformats.org/officeDocument/2006/relationships/hyperlink" Target="http://www.3gpp.org/ftp/tsg_ran/WG2_RL2/TSGR2_115-e/Docs/R2-2108096.zip" TargetMode="External"/><Relationship Id="rId178" Type="http://schemas.openxmlformats.org/officeDocument/2006/relationships/hyperlink" Target="http://www.3gpp.org/ftp/tsg_ran/WG2_RL2/TSGR2_115-e/Docs/R2-2108291.zip" TargetMode="External"/><Relationship Id="rId3257" Type="http://schemas.openxmlformats.org/officeDocument/2006/relationships/hyperlink" Target="http://www.3gpp.org/ftp/tsg_ran/WG2_RL2/TSGR2_115-e/Docs/R2-2109169.zip" TargetMode="External"/><Relationship Id="rId3464" Type="http://schemas.openxmlformats.org/officeDocument/2006/relationships/hyperlink" Target="http://www.3gpp.org/ftp/tsg_ran/WG2_RL2/TSGR2_115-e/Docs/R2-2106952.zip" TargetMode="External"/><Relationship Id="rId3671" Type="http://schemas.openxmlformats.org/officeDocument/2006/relationships/hyperlink" Target="http://www.3gpp.org/ftp/tsg_ran/WG2_RL2/TSGR2_115-e/Docs/R2-2108918.zip" TargetMode="External"/><Relationship Id="rId385" Type="http://schemas.openxmlformats.org/officeDocument/2006/relationships/hyperlink" Target="http://www.3gpp.org/ftp/tsg_ran/WG2_RL2/TSGR2_115-e/Docs/R2-2108257.zip" TargetMode="External"/><Relationship Id="rId592" Type="http://schemas.openxmlformats.org/officeDocument/2006/relationships/hyperlink" Target="http://www.3gpp.org/ftp/tsg_ran/WG2_RL2/TSGR2_115-e/Docs/R2-2106925.zip" TargetMode="External"/><Relationship Id="rId2066" Type="http://schemas.openxmlformats.org/officeDocument/2006/relationships/hyperlink" Target="http://www.3gpp.org/ftp/tsg_ran/WG2_RL2/TSGR2_115-e/Docs/R2-2108341.zip" TargetMode="External"/><Relationship Id="rId2273" Type="http://schemas.openxmlformats.org/officeDocument/2006/relationships/hyperlink" Target="http://www.3gpp.org/ftp/tsg_ran/WG2_RL2/TSGR2_115-e/Docs/R2-2107410.zip" TargetMode="External"/><Relationship Id="rId2480" Type="http://schemas.openxmlformats.org/officeDocument/2006/relationships/hyperlink" Target="http://www.3gpp.org/ftp/tsg_ran/WG2_RL2/TSGR2_115-e/Docs/R2-2107394.zip" TargetMode="External"/><Relationship Id="rId3117" Type="http://schemas.openxmlformats.org/officeDocument/2006/relationships/hyperlink" Target="http://www.3gpp.org/ftp/tsg_ran/WG2_RL2/TSGR2_115-e/Docs/R2-2106978.zip" TargetMode="External"/><Relationship Id="rId3324" Type="http://schemas.openxmlformats.org/officeDocument/2006/relationships/hyperlink" Target="http://www.3gpp.org/ftp/tsg_ran/WG2_RL2/TSGR2_115-e/Docs/R2-2108584.zip" TargetMode="External"/><Relationship Id="rId3531" Type="http://schemas.openxmlformats.org/officeDocument/2006/relationships/hyperlink" Target="http://www.3gpp.org/ftp/tsg_ran/WG2_RL2/TSGR2_115-e/Docs/R2-2109133.zip" TargetMode="External"/><Relationship Id="rId245" Type="http://schemas.openxmlformats.org/officeDocument/2006/relationships/hyperlink" Target="http://www.3gpp.org/ftp/tsg_ran/WG2_RL2/TSGR2_115-e/Docs/R2-2107389.zip" TargetMode="External"/><Relationship Id="rId452" Type="http://schemas.openxmlformats.org/officeDocument/2006/relationships/hyperlink" Target="http://www.3gpp.org/ftp/tsg_ran/WG2_RL2/TSGR2_115-e/Docs/R2-2107588.zip" TargetMode="External"/><Relationship Id="rId1082" Type="http://schemas.openxmlformats.org/officeDocument/2006/relationships/hyperlink" Target="http://www.3gpp.org/ftp/tsg_ran/WG2_RL2/TSGR2_115-e/Docs/R2-2108862.zip" TargetMode="External"/><Relationship Id="rId2133" Type="http://schemas.openxmlformats.org/officeDocument/2006/relationships/hyperlink" Target="http://www.3gpp.org/ftp/tsg_ran/WG2_RL2/TSGR2_115-e/Docs/R2-2107135.zip" TargetMode="External"/><Relationship Id="rId2340" Type="http://schemas.openxmlformats.org/officeDocument/2006/relationships/hyperlink" Target="http://www.3gpp.org/ftp/tsg_ran/WG2_RL2/TSGR2_115-e/Docs/R2-2107905.zip" TargetMode="External"/><Relationship Id="rId105" Type="http://schemas.openxmlformats.org/officeDocument/2006/relationships/hyperlink" Target="http://www.3gpp.org/ftp/tsg_ran/WG2_RL2/TSGR2_115-e/Docs/R2-2108637.zip" TargetMode="External"/><Relationship Id="rId312" Type="http://schemas.openxmlformats.org/officeDocument/2006/relationships/hyperlink" Target="http://www.3gpp.org/ftp/tsg_ran/WG2_RL2/TSGR2_115-e/Docs/R2-2108932.zip" TargetMode="External"/><Relationship Id="rId2200" Type="http://schemas.openxmlformats.org/officeDocument/2006/relationships/hyperlink" Target="http://www.3gpp.org/ftp/tsg_ran/WG2_RL2/TSGR2_115-e/Docs/R2-2107828.zip" TargetMode="External"/><Relationship Id="rId1899" Type="http://schemas.openxmlformats.org/officeDocument/2006/relationships/hyperlink" Target="http://www.3gpp.org/ftp/tsg_ran/WG2_RL2/TSGR2_115-e/Docs/R2-2108901.zip" TargetMode="External"/><Relationship Id="rId1759" Type="http://schemas.openxmlformats.org/officeDocument/2006/relationships/hyperlink" Target="http://www.3gpp.org/ftp/tsg_ran/WG2_RL2/TSGR2_115-e/Docs/R2-2107730.zip" TargetMode="External"/><Relationship Id="rId1966" Type="http://schemas.openxmlformats.org/officeDocument/2006/relationships/hyperlink" Target="http://www.3gpp.org/ftp/tsg_ran/WG2_RL2/TSGR2_115-e/Docs/R2-2107346.zip" TargetMode="External"/><Relationship Id="rId3181" Type="http://schemas.openxmlformats.org/officeDocument/2006/relationships/hyperlink" Target="http://www.3gpp.org/ftp/tsg_ran/WG2_RL2/TSGR2_115-e/Docs/R2-2108212.zip" TargetMode="External"/><Relationship Id="rId1619" Type="http://schemas.openxmlformats.org/officeDocument/2006/relationships/hyperlink" Target="http://www.3gpp.org/ftp/tsg_ran/WG2_RL2/TSGR2_115-e/Docs/R2-2108510.zip" TargetMode="External"/><Relationship Id="rId1826" Type="http://schemas.openxmlformats.org/officeDocument/2006/relationships/hyperlink" Target="http://www.3gpp.org/ftp/tsg_ran/WG2_RL2/TSGR2_115-e/Docs/R2-2108534.zip" TargetMode="External"/><Relationship Id="rId3041" Type="http://schemas.openxmlformats.org/officeDocument/2006/relationships/hyperlink" Target="http://www.3gpp.org/ftp/tsg_ran/WG2_RL2/TSGR2_115-e/Docs/R2-2106902.zip" TargetMode="External"/><Relationship Id="rId779" Type="http://schemas.openxmlformats.org/officeDocument/2006/relationships/hyperlink" Target="http://www.3gpp.org/ftp/tsg_ran/WG2_RL2/TSGR2_115-e/Docs/R2-2109002.zip" TargetMode="External"/><Relationship Id="rId986" Type="http://schemas.openxmlformats.org/officeDocument/2006/relationships/hyperlink" Target="http://www.3gpp.org/ftp/tsg_ran/WG2_RL2/TSGR2_115-e/Docs/R2-2108809.zip" TargetMode="External"/><Relationship Id="rId2667" Type="http://schemas.openxmlformats.org/officeDocument/2006/relationships/hyperlink" Target="http://www.3gpp.org/ftp/tsg_ran/WG2_RL2/TSGR2_115-e/Docs/R2-2108545.zip" TargetMode="External"/><Relationship Id="rId3718" Type="http://schemas.openxmlformats.org/officeDocument/2006/relationships/hyperlink" Target="http://www.3gpp.org/ftp/tsg_ran/WG2_RL2/TSGR2_115-e/Docs/R2-2108974.zip" TargetMode="External"/><Relationship Id="rId639" Type="http://schemas.openxmlformats.org/officeDocument/2006/relationships/hyperlink" Target="http://www.3gpp.org/ftp/tsg_ran/WG2_RL2/TSGR2_115-e/Docs/R2-2107938.zip" TargetMode="External"/><Relationship Id="rId1269" Type="http://schemas.openxmlformats.org/officeDocument/2006/relationships/hyperlink" Target="http://www.3gpp.org/ftp/tsg_ran/WG2_RL2/TSGR2_115-e/Docs/R2-2109032.zip" TargetMode="External"/><Relationship Id="rId1476" Type="http://schemas.openxmlformats.org/officeDocument/2006/relationships/hyperlink" Target="http://www.3gpp.org/ftp/tsg_ran/WG2_RL2/TSGR2_115-e/Docs/R2-2107660.zip" TargetMode="External"/><Relationship Id="rId2874" Type="http://schemas.openxmlformats.org/officeDocument/2006/relationships/hyperlink" Target="http://www.3gpp.org/ftp/tsg_ran/WG2_RL2/TSGR2_115-e/Docs/R2-2109073.zip" TargetMode="External"/><Relationship Id="rId846" Type="http://schemas.openxmlformats.org/officeDocument/2006/relationships/hyperlink" Target="http://www.3gpp.org/ftp/tsg_ran/WG2_RL2/TSGR2_115-e/Docs/R2-2108309.zip" TargetMode="External"/><Relationship Id="rId1129" Type="http://schemas.openxmlformats.org/officeDocument/2006/relationships/hyperlink" Target="http://www.3gpp.org/ftp/tsg_ran/WG2_RL2/TSGR2_115-e/Docs/R2-2108728.zip" TargetMode="External"/><Relationship Id="rId1683" Type="http://schemas.openxmlformats.org/officeDocument/2006/relationships/hyperlink" Target="http://www.3gpp.org/ftp/tsg_ran/WG2_RL2/TSGR2_115-e/Docs/R2-2108250.zip" TargetMode="External"/><Relationship Id="rId1890" Type="http://schemas.openxmlformats.org/officeDocument/2006/relationships/hyperlink" Target="http://www.3gpp.org/ftp/tsg_ran/WG2_RL2/TSGR2_115-e/Docs/R2-2108882.zip" TargetMode="External"/><Relationship Id="rId2527" Type="http://schemas.openxmlformats.org/officeDocument/2006/relationships/hyperlink" Target="http://www.3gpp.org/ftp/tsg_ran/WG2_RL2/TSGR2_115-e/Docs/R2-2108228.zip" TargetMode="External"/><Relationship Id="rId2734" Type="http://schemas.openxmlformats.org/officeDocument/2006/relationships/hyperlink" Target="http://www.3gpp.org/ftp/tsg_ran/WG2_RL2/TSGR2_115-e/Docs/R2-2107484.zip" TargetMode="External"/><Relationship Id="rId2941" Type="http://schemas.openxmlformats.org/officeDocument/2006/relationships/hyperlink" Target="http://www.3gpp.org/ftp/tsg_ran/WG2_RL2/TSGR2_115-e/Docs/R2-2108742.zip" TargetMode="External"/><Relationship Id="rId706" Type="http://schemas.openxmlformats.org/officeDocument/2006/relationships/hyperlink" Target="http://www.3gpp.org/ftp/tsg_ran/WG2_RL2/TSGR2_115-e/Docs/R2-2107437.zip" TargetMode="External"/><Relationship Id="rId913" Type="http://schemas.openxmlformats.org/officeDocument/2006/relationships/hyperlink" Target="http://www.3gpp.org/ftp/tsg_ran/WG2_RL2/TSGR2_115-e/Docs/R2-2107703.zip" TargetMode="External"/><Relationship Id="rId1336" Type="http://schemas.openxmlformats.org/officeDocument/2006/relationships/hyperlink" Target="http://www.3gpp.org/ftp/tsg_ran/WG2_RL2/TSGR2_115-e/Docs/R2-2107636.zip" TargetMode="External"/><Relationship Id="rId1543" Type="http://schemas.openxmlformats.org/officeDocument/2006/relationships/hyperlink" Target="http://www.3gpp.org/ftp/tsg_ran/WG2_RL2/TSGR2_115-e/Docs/R2-2107994.zip" TargetMode="External"/><Relationship Id="rId1750" Type="http://schemas.openxmlformats.org/officeDocument/2006/relationships/hyperlink" Target="http://www.3gpp.org/ftp/tsg_ran/WG2_RL2/TSGR2_115-e/Docs/R2-2107505.zip" TargetMode="External"/><Relationship Id="rId2801" Type="http://schemas.openxmlformats.org/officeDocument/2006/relationships/hyperlink" Target="http://www.3gpp.org/ftp/tsg_ran/WG2_RL2/TSGR2_115-e/Docs/R2-2107225.zip" TargetMode="External"/><Relationship Id="rId42" Type="http://schemas.openxmlformats.org/officeDocument/2006/relationships/hyperlink" Target="http://www.3gpp.org/ftp/tsg_ran/WG2_RL2/TSGR2_115-e/Docs/R2-2108851.zip" TargetMode="External"/><Relationship Id="rId1403" Type="http://schemas.openxmlformats.org/officeDocument/2006/relationships/hyperlink" Target="http://www.3gpp.org/ftp/tsg_ran/WG2_RL2/TSGR2_115-e/Docs/R2-2107742.zip" TargetMode="External"/><Relationship Id="rId1610" Type="http://schemas.openxmlformats.org/officeDocument/2006/relationships/hyperlink" Target="http://www.3gpp.org/ftp/tsg_ran/WG2_RL2/TSGR2_115-e/Docs/R2-2108153.zip" TargetMode="External"/><Relationship Id="rId3368" Type="http://schemas.openxmlformats.org/officeDocument/2006/relationships/hyperlink" Target="http://www.3gpp.org/ftp/tsg_ran/WG2_RL2/TSGR2_115-e/Docs/R2-2107198.zip" TargetMode="External"/><Relationship Id="rId3575" Type="http://schemas.openxmlformats.org/officeDocument/2006/relationships/hyperlink" Target="http://www.3gpp.org/ftp/tsg_ran/WG2_RL2/TSGR2_115-e/Docs/R2-2108937.zip" TargetMode="External"/><Relationship Id="rId289" Type="http://schemas.openxmlformats.org/officeDocument/2006/relationships/hyperlink" Target="http://www.3gpp.org/ftp/tsg_ran/WG2_RL2/TSGR2_115-e/Docs/R2-2108751.zip" TargetMode="External"/><Relationship Id="rId496" Type="http://schemas.openxmlformats.org/officeDocument/2006/relationships/hyperlink" Target="http://www.3gpp.org/ftp/tsg_ran/WG2_RL2/TSGR2_115-e/Docs/R2-2107776.zip" TargetMode="External"/><Relationship Id="rId2177" Type="http://schemas.openxmlformats.org/officeDocument/2006/relationships/hyperlink" Target="http://www.3gpp.org/ftp/tsg_ran/WG2_RL2/TSGR2_115-e/Docs/R2-2108128.zip" TargetMode="External"/><Relationship Id="rId2384" Type="http://schemas.openxmlformats.org/officeDocument/2006/relationships/hyperlink" Target="http://www.3gpp.org/ftp/tsg_ran/WG2_RL2/TSGR2_115-e/Docs/R2-2108629.zip" TargetMode="External"/><Relationship Id="rId2591" Type="http://schemas.openxmlformats.org/officeDocument/2006/relationships/hyperlink" Target="http://www.3gpp.org/ftp/tsg_ran/WG2_RL2/TSGR2_115-e/Docs/R2-2107472.zip" TargetMode="External"/><Relationship Id="rId3228" Type="http://schemas.openxmlformats.org/officeDocument/2006/relationships/hyperlink" Target="http://www.3gpp.org/ftp/tsg_ran/WG2_RL2/TSGR2_115-e/Docs/R2-2109071.zip" TargetMode="External"/><Relationship Id="rId3435" Type="http://schemas.openxmlformats.org/officeDocument/2006/relationships/hyperlink" Target="http://www.3gpp.org/ftp/tsg_ran/WG2_RL2/TSGR2_115-e/Docs/R2-2108652.zip" TargetMode="External"/><Relationship Id="rId3642" Type="http://schemas.openxmlformats.org/officeDocument/2006/relationships/hyperlink" Target="http://www.3gpp.org/ftp/tsg_ran/WG2_RL2/TSGR2_115-e/Docs/R2-2108314.zip" TargetMode="External"/><Relationship Id="rId149" Type="http://schemas.openxmlformats.org/officeDocument/2006/relationships/hyperlink" Target="http://www.3gpp.org/ftp/tsg_ran/WG2_RL2/TSGR2_115-e/Docs/R2-2107618.zip" TargetMode="External"/><Relationship Id="rId356" Type="http://schemas.openxmlformats.org/officeDocument/2006/relationships/hyperlink" Target="http://www.3gpp.org/ftp/tsg_ran/WG2_RL2/TSGR2_115-e/Docs/R2-2108093.zip" TargetMode="External"/><Relationship Id="rId563" Type="http://schemas.openxmlformats.org/officeDocument/2006/relationships/hyperlink" Target="http://www.3gpp.org/ftp/tsg_ran/WG2_RL2/TSGR2_115-e/Docs/R2-2107285.zip" TargetMode="External"/><Relationship Id="rId770" Type="http://schemas.openxmlformats.org/officeDocument/2006/relationships/hyperlink" Target="http://www.3gpp.org/ftp/tsg_ran/WG2_RL2/TSGR2_115-e/Docs/R2-2108707.zip" TargetMode="External"/><Relationship Id="rId1193" Type="http://schemas.openxmlformats.org/officeDocument/2006/relationships/hyperlink" Target="http://www.3gpp.org/ftp/tsg_ran/WG2_RL2/TSGR2_115-e/Docs/R2-2108077.zip" TargetMode="External"/><Relationship Id="rId2037" Type="http://schemas.openxmlformats.org/officeDocument/2006/relationships/hyperlink" Target="http://www.3gpp.org/ftp/tsg_ran/WG2_RL2/TSGR2_115-e/Docs/R2-2108900.zip" TargetMode="External"/><Relationship Id="rId2244" Type="http://schemas.openxmlformats.org/officeDocument/2006/relationships/hyperlink" Target="http://www.3gpp.org/ftp/tsg_ran/WG2_RL2/TSGR2_115-e/Docs/R2-2108386.zip" TargetMode="External"/><Relationship Id="rId2451" Type="http://schemas.openxmlformats.org/officeDocument/2006/relationships/hyperlink" Target="http://www.3gpp.org/ftp/tsg_ran/WG2_RL2/TSGR2_115-e/Docs/R2-2108780.zip" TargetMode="External"/><Relationship Id="rId216" Type="http://schemas.openxmlformats.org/officeDocument/2006/relationships/hyperlink" Target="http://www.3gpp.org/ftp/tsg_ran/WG2_RL2/TSGR2_115-e/Docs/R2-2109139.zip" TargetMode="External"/><Relationship Id="rId423" Type="http://schemas.openxmlformats.org/officeDocument/2006/relationships/hyperlink" Target="http://www.3gpp.org/ftp/tsg_ran/WG2_RL2/TSGR2_115-e/Docs/R2-2108343.zip" TargetMode="External"/><Relationship Id="rId1053" Type="http://schemas.openxmlformats.org/officeDocument/2006/relationships/hyperlink" Target="http://www.3gpp.org/ftp/tsg_ran/WG2_RL2/TSGR2_115-e/Docs/R2-2105266.zip" TargetMode="External"/><Relationship Id="rId1260" Type="http://schemas.openxmlformats.org/officeDocument/2006/relationships/hyperlink" Target="http://www.3gpp.org/ftp/tsg_ran/WG2_RL2/TSGR2_115-e/Docs/R2-2109107.zip" TargetMode="External"/><Relationship Id="rId2104" Type="http://schemas.openxmlformats.org/officeDocument/2006/relationships/hyperlink" Target="http://www.3gpp.org/ftp/tsg_ran/WG2_RL2/TSGR2_115-e/Docs/R2-2106919.zip" TargetMode="External"/><Relationship Id="rId3502" Type="http://schemas.openxmlformats.org/officeDocument/2006/relationships/hyperlink" Target="http://www.3gpp.org/ftp/tsg_ran/WG2_RL2/TSGR2_115-e/Docs/R2-2109017.zip" TargetMode="External"/><Relationship Id="rId630" Type="http://schemas.openxmlformats.org/officeDocument/2006/relationships/hyperlink" Target="http://www.3gpp.org/ftp/tsg_ran/WG2_RL2/TSGR2_115-e/Docs/R2-2108332.zip" TargetMode="External"/><Relationship Id="rId2311" Type="http://schemas.openxmlformats.org/officeDocument/2006/relationships/hyperlink" Target="http://www.3gpp.org/ftp/tsg_ran/WG2_RL2/TSGR2_115-e/Docs/R2-2108524.zip" TargetMode="External"/><Relationship Id="rId1120" Type="http://schemas.openxmlformats.org/officeDocument/2006/relationships/hyperlink" Target="http://www.3gpp.org/ftp/tsg_ran/WG2_RL2/TSGR2_115-e/Docs/R2-2107924.zip" TargetMode="External"/><Relationship Id="rId1937" Type="http://schemas.openxmlformats.org/officeDocument/2006/relationships/hyperlink" Target="http://www.3gpp.org/ftp/tsg_ran/WG2_RL2/TSGR2_115-e/Docs/R2-2108608.zip" TargetMode="External"/><Relationship Id="rId3085" Type="http://schemas.openxmlformats.org/officeDocument/2006/relationships/hyperlink" Target="http://www.3gpp.org/ftp/tsg_ran/WG2_RL2/TSGR2_115-e/Docs/R2-2106946.zip" TargetMode="External"/><Relationship Id="rId3292" Type="http://schemas.openxmlformats.org/officeDocument/2006/relationships/hyperlink" Target="http://www.3gpp.org/ftp/tsg_ran/WG2_RL2/TSGR2_115-e/Docs/R2-2107373.zip" TargetMode="External"/><Relationship Id="rId3152" Type="http://schemas.openxmlformats.org/officeDocument/2006/relationships/hyperlink" Target="http://www.3gpp.org/ftp/tsg_ran/WG2_RL2/TSGR2_115-e/Docs/R2-2109143.zip" TargetMode="External"/><Relationship Id="rId280" Type="http://schemas.openxmlformats.org/officeDocument/2006/relationships/hyperlink" Target="http://www.3gpp.org/ftp/tsg_ran/WG2_RL2/TSGR2_115-e/Docs/R2-2105182.zip" TargetMode="External"/><Relationship Id="rId3012" Type="http://schemas.openxmlformats.org/officeDocument/2006/relationships/hyperlink" Target="http://www.3gpp.org/ftp/tsg_ran/WG2_RL2/TSGR2_115-e/Docs/R2-2107214.zip" TargetMode="External"/><Relationship Id="rId140" Type="http://schemas.openxmlformats.org/officeDocument/2006/relationships/hyperlink" Target="http://www.3gpp.org/ftp/tsg_ran/WG2_RL2/TSGR2_115-e/Docs/R2-2107772.zip" TargetMode="External"/><Relationship Id="rId6" Type="http://schemas.openxmlformats.org/officeDocument/2006/relationships/footnotes" Target="footnotes.xml"/><Relationship Id="rId2778" Type="http://schemas.openxmlformats.org/officeDocument/2006/relationships/hyperlink" Target="http://www.3gpp.org/ftp/tsg_ran/WG2_RL2/TSGR2_115-e/Docs/R2-2107985.zip" TargetMode="External"/><Relationship Id="rId2985" Type="http://schemas.openxmlformats.org/officeDocument/2006/relationships/hyperlink" Target="http://www.3gpp.org/ftp/tsg_ran/WG2_RL2/TSGR2_115-e/Docs/R2-2107083.zip" TargetMode="External"/><Relationship Id="rId957" Type="http://schemas.openxmlformats.org/officeDocument/2006/relationships/hyperlink" Target="http://www.3gpp.org/ftp/tsg_ran/WG2_RL2/TSGR2_115-e/Docs/R2-2108002.zip" TargetMode="External"/><Relationship Id="rId1587" Type="http://schemas.openxmlformats.org/officeDocument/2006/relationships/hyperlink" Target="http://www.3gpp.org/ftp/tsg_ran/WG2_RL2/TSGR2_115-e/Docs/R2-2107176.zip" TargetMode="External"/><Relationship Id="rId1794" Type="http://schemas.openxmlformats.org/officeDocument/2006/relationships/hyperlink" Target="http://www.3gpp.org/ftp/tsg_ran/WG2_RL2/TSGR2_115-e/Docs/R2-2107549.zip" TargetMode="External"/><Relationship Id="rId2638" Type="http://schemas.openxmlformats.org/officeDocument/2006/relationships/hyperlink" Target="http://www.3gpp.org/ftp/tsg_ran/WG2_RL2/TSGR2_115-e/Docs/R2-2108225.zip" TargetMode="External"/><Relationship Id="rId2845" Type="http://schemas.openxmlformats.org/officeDocument/2006/relationships/hyperlink" Target="http://www.3gpp.org/ftp/tsg_ran/WG2_RL2/TSGR2_115-e/Docs/R2-2107264.zip" TargetMode="External"/><Relationship Id="rId86" Type="http://schemas.openxmlformats.org/officeDocument/2006/relationships/hyperlink" Target="http://www.3gpp.org/ftp/tsg_ran/WG2_RL2/TSGR2_115-e/Docs/R2-2108415.zip" TargetMode="External"/><Relationship Id="rId817" Type="http://schemas.openxmlformats.org/officeDocument/2006/relationships/hyperlink" Target="http://www.3gpp.org/ftp/tsg_ran/WG2_RL2/TSGR2_115-e/Docs/R2-2107229.zip" TargetMode="External"/><Relationship Id="rId1447" Type="http://schemas.openxmlformats.org/officeDocument/2006/relationships/hyperlink" Target="http://www.3gpp.org/ftp/tsg_ran/WG2_RL2/TSGR2_115-e/Docs/R2-2108087.zip" TargetMode="External"/><Relationship Id="rId1654" Type="http://schemas.openxmlformats.org/officeDocument/2006/relationships/hyperlink" Target="http://www.3gpp.org/ftp/tsg_ran/WG2_RL2/TSGR2_115-e/Docs/R2-2107949.zip" TargetMode="External"/><Relationship Id="rId1861" Type="http://schemas.openxmlformats.org/officeDocument/2006/relationships/hyperlink" Target="http://www.3gpp.org/ftp/tsg_ran/WG2_RL2/TSGR2_115-e/Docs/R2-2109216.zip" TargetMode="External"/><Relationship Id="rId2705" Type="http://schemas.openxmlformats.org/officeDocument/2006/relationships/hyperlink" Target="http://www.3gpp.org/ftp/tsg_ran/WG2_RL2/TSGR2_115-e/Docs/R2-2107257.zip" TargetMode="External"/><Relationship Id="rId2912" Type="http://schemas.openxmlformats.org/officeDocument/2006/relationships/hyperlink" Target="http://www.3gpp.org/ftp/tsg_ran/WG2_RL2/TSGR2_115-e/Docs/R2-2105314.zip" TargetMode="External"/><Relationship Id="rId1307" Type="http://schemas.openxmlformats.org/officeDocument/2006/relationships/hyperlink" Target="http://www.3gpp.org/ftp/tsg_ran/WG2_RL2/TSGR2_115-e/Docs/R2-2108483.zip" TargetMode="External"/><Relationship Id="rId1514" Type="http://schemas.openxmlformats.org/officeDocument/2006/relationships/hyperlink" Target="http://www.3gpp.org/ftp/tsg_ran/WG2_RL2/TSGR2_115-e/Docs/R2-2105886.zip" TargetMode="External"/><Relationship Id="rId1721" Type="http://schemas.openxmlformats.org/officeDocument/2006/relationships/hyperlink" Target="http://www.3gpp.org/ftp/tsg_ran/WG2_RL2/TSGR2_115-e/Docs/R2-2108251.zip" TargetMode="External"/><Relationship Id="rId13" Type="http://schemas.openxmlformats.org/officeDocument/2006/relationships/hyperlink" Target="http://www.3gpp.org/ftp/tsg_ran/WG2_RL2/TSGR2_115-e/Docs/R2-2106901.zip" TargetMode="External"/><Relationship Id="rId3479" Type="http://schemas.openxmlformats.org/officeDocument/2006/relationships/hyperlink" Target="http://www.3gpp.org/ftp/tsg_ran/WG2_RL2/TSGR2_115-e/Docs/R2-2108365.zip" TargetMode="External"/><Relationship Id="rId3686" Type="http://schemas.openxmlformats.org/officeDocument/2006/relationships/hyperlink" Target="http://www.3gpp.org/ftp/tsg_ran/WG2_RL2/TSGR2_115-e/Docs/R2-2108861.zip" TargetMode="External"/><Relationship Id="rId2288" Type="http://schemas.openxmlformats.org/officeDocument/2006/relationships/hyperlink" Target="http://www.3gpp.org/ftp/tsg_ran/WG2_RL2/TSGR2_115-e/Docs/R2-2107117.zip" TargetMode="External"/><Relationship Id="rId2495" Type="http://schemas.openxmlformats.org/officeDocument/2006/relationships/hyperlink" Target="http://www.3gpp.org/ftp/tsg_ran/WG2_RL2/TSGR2_115-e/Docs/R2-2107455.zip" TargetMode="External"/><Relationship Id="rId3339" Type="http://schemas.openxmlformats.org/officeDocument/2006/relationships/hyperlink" Target="http://www.3gpp.org/ftp/tsg_ran/WG2_RL2/TSGR2_115-e/Docs/R2-2108572.zip" TargetMode="External"/><Relationship Id="rId467" Type="http://schemas.openxmlformats.org/officeDocument/2006/relationships/hyperlink" Target="http://www.3gpp.org/ftp/tsg_ran/WG2_RL2/TSGR2_115-e/Docs/R2-2107588.zip" TargetMode="External"/><Relationship Id="rId1097" Type="http://schemas.openxmlformats.org/officeDocument/2006/relationships/hyperlink" Target="http://www.3gpp.org/ftp/tsg_ran/WG2_RL2/TSGR2_115-e/Docs/R2-2108446.zip" TargetMode="External"/><Relationship Id="rId2148" Type="http://schemas.openxmlformats.org/officeDocument/2006/relationships/hyperlink" Target="http://www.3gpp.org/ftp/tsg_ran/WG2_RL2/TSGR2_115-e/Docs/R2-2108393.zip" TargetMode="External"/><Relationship Id="rId3546" Type="http://schemas.openxmlformats.org/officeDocument/2006/relationships/hyperlink" Target="https://www.3gpp.org/ftp/tsg_sa/WG2_Arch/TSGS2_145E_Electronic_2021-05/Docs/S2-2105158.zip" TargetMode="External"/><Relationship Id="rId674" Type="http://schemas.openxmlformats.org/officeDocument/2006/relationships/hyperlink" Target="http://www.3gpp.org/ftp/tsg_ran/WG2_RL2/TSGR2_115-e/Docs/R2-2108877.zip" TargetMode="External"/><Relationship Id="rId881" Type="http://schemas.openxmlformats.org/officeDocument/2006/relationships/hyperlink" Target="http://www.3gpp.org/ftp/tsg_ran/WG2_RL2/TSGR2_115-e/Docs/R2-2108205.zip" TargetMode="External"/><Relationship Id="rId2355" Type="http://schemas.openxmlformats.org/officeDocument/2006/relationships/hyperlink" Target="http://www.3gpp.org/ftp/tsg_ran/WG2_RL2/TSGR2_115-e/Docs/R2-2109133.zip" TargetMode="External"/><Relationship Id="rId2562" Type="http://schemas.openxmlformats.org/officeDocument/2006/relationships/hyperlink" Target="http://www.3gpp.org/ftp/tsg_ran/WG2_RL2/TSGR2_115-e/Docs/R2-2108983.zip" TargetMode="External"/><Relationship Id="rId3406" Type="http://schemas.openxmlformats.org/officeDocument/2006/relationships/hyperlink" Target="http://www.3gpp.org/ftp/tsg_ran/WG2_RL2/TSGR2_115-e/Docs/R2-2107599.zip" TargetMode="External"/><Relationship Id="rId3613" Type="http://schemas.openxmlformats.org/officeDocument/2006/relationships/hyperlink" Target="http://www.3gpp.org/ftp/tsg_ran/WG2_RL2/TSGR2_115-e/Docs/R2-2108218.zip" TargetMode="External"/><Relationship Id="rId327" Type="http://schemas.openxmlformats.org/officeDocument/2006/relationships/hyperlink" Target="http://www.3gpp.org/ftp/tsg_ran/WG2_RL2/TSGR2_115-e/Docs/R2-2107165.zip" TargetMode="External"/><Relationship Id="rId534" Type="http://schemas.openxmlformats.org/officeDocument/2006/relationships/hyperlink" Target="http://www.3gpp.org/ftp/tsg_ran/WG2_RL2/TSGR2_115-e/Docs/R2-2107723.zip" TargetMode="External"/><Relationship Id="rId741" Type="http://schemas.openxmlformats.org/officeDocument/2006/relationships/hyperlink" Target="http://www.3gpp.org/ftp/tsg_ran/WG2_RL2/TSGR2_115-e/Docs/R2-2108998.zip" TargetMode="External"/><Relationship Id="rId1164" Type="http://schemas.openxmlformats.org/officeDocument/2006/relationships/hyperlink" Target="http://www.3gpp.org/ftp/tsg_ran/WG2_RL2/TSGR2_115-e/Docs/R2-2107524.zip" TargetMode="External"/><Relationship Id="rId1371" Type="http://schemas.openxmlformats.org/officeDocument/2006/relationships/hyperlink" Target="http://www.3gpp.org/ftp/tsg_ran/WG2_RL2/TSGR2_115-e/Docs/R2-2108793.zip" TargetMode="External"/><Relationship Id="rId2008" Type="http://schemas.openxmlformats.org/officeDocument/2006/relationships/hyperlink" Target="http://www.3gpp.org/ftp/tsg_ran/WG2_RL2/TSGR2_115-e/Docs/R2-2107282.zip" TargetMode="External"/><Relationship Id="rId2215" Type="http://schemas.openxmlformats.org/officeDocument/2006/relationships/hyperlink" Target="http://www.3gpp.org/ftp/tsg_ran/WG2_RL2/TSGR2_115-e/Docs/R2-2107136.zip" TargetMode="External"/><Relationship Id="rId2422" Type="http://schemas.openxmlformats.org/officeDocument/2006/relationships/hyperlink" Target="http://www.3gpp.org/ftp/tsg_ran/WG2_RL2/TSGR2_115-e/Docs/R2-2107885.zip" TargetMode="External"/><Relationship Id="rId601" Type="http://schemas.openxmlformats.org/officeDocument/2006/relationships/hyperlink" Target="http://www.3gpp.org/ftp/tsg_ran/WG2_RL2/TSGR2_115-e/Docs/R2-2106952.zip" TargetMode="External"/><Relationship Id="rId1024" Type="http://schemas.openxmlformats.org/officeDocument/2006/relationships/hyperlink" Target="http://www.3gpp.org/ftp/tsg_ran/WG2_RL2/TSGR2_115-e/Docs/R2-2107876.zip" TargetMode="External"/><Relationship Id="rId1231" Type="http://schemas.openxmlformats.org/officeDocument/2006/relationships/hyperlink" Target="http://www.3gpp.org/ftp/tsg_ran/WG2_RL2/TSGR2_115-e/Docs/R2-2108726.zip" TargetMode="External"/><Relationship Id="rId3196" Type="http://schemas.openxmlformats.org/officeDocument/2006/relationships/hyperlink" Target="http://www.3gpp.org/ftp/tsg_ran/WG2_RL2/TSGR2_115-e/Docs/R2-2108866.zip" TargetMode="External"/><Relationship Id="rId3056" Type="http://schemas.openxmlformats.org/officeDocument/2006/relationships/hyperlink" Target="http://www.3gpp.org/ftp/tsg_ran/WG2_RL2/TSGR2_115-e/Docs/R2-2106917.zip" TargetMode="External"/><Relationship Id="rId3263" Type="http://schemas.openxmlformats.org/officeDocument/2006/relationships/hyperlink" Target="http://www.3gpp.org/ftp/tsg_ran/WG2_RL2/TSGR2_115-e/Docs/R2-2109193.zip" TargetMode="External"/><Relationship Id="rId3470" Type="http://schemas.openxmlformats.org/officeDocument/2006/relationships/hyperlink" Target="http://www.3gpp.org/ftp/tsg_ran/WG2_RL2/TSGR2_115-e/Docs/R2-2108287.zip" TargetMode="External"/><Relationship Id="rId184" Type="http://schemas.openxmlformats.org/officeDocument/2006/relationships/hyperlink" Target="http://www.3gpp.org/ftp/tsg_ran/WG2_RL2/TSGR2_115-e/Docs/R2-2108647.zip" TargetMode="External"/><Relationship Id="rId391" Type="http://schemas.openxmlformats.org/officeDocument/2006/relationships/hyperlink" Target="http://www.3gpp.org/ftp/tsg_ran/WG2_RL2/TSGR2_115-e/Docs/R2-2108095.zip" TargetMode="External"/><Relationship Id="rId1908" Type="http://schemas.openxmlformats.org/officeDocument/2006/relationships/hyperlink" Target="http://www.3gpp.org/ftp/tsg_ran/WG2_RL2/TSGR2_115-e/Docs/R2-2105381.zip" TargetMode="External"/><Relationship Id="rId2072" Type="http://schemas.openxmlformats.org/officeDocument/2006/relationships/hyperlink" Target="http://www.3gpp.org/ftp/tsg_ran/WG2_RL2/TSGR2_115-e/Docs/R2-2109135.zip" TargetMode="External"/><Relationship Id="rId3123" Type="http://schemas.openxmlformats.org/officeDocument/2006/relationships/hyperlink" Target="http://www.3gpp.org/ftp/tsg_ran/WG2_RL2/TSGR2_115-e/Docs/R2-2106984.zip" TargetMode="External"/><Relationship Id="rId251" Type="http://schemas.openxmlformats.org/officeDocument/2006/relationships/hyperlink" Target="http://www.3gpp.org/ftp/tsg_ran/WG2_RL2/TSGR2_115-e/Docs/R2-2109166.zip" TargetMode="External"/><Relationship Id="rId3330" Type="http://schemas.openxmlformats.org/officeDocument/2006/relationships/hyperlink" Target="http://www.3gpp.org/ftp/tsg_ran/WG2_RL2/TSGR2_115-e/Docs/R2-2108574.zip" TargetMode="External"/><Relationship Id="rId2889" Type="http://schemas.openxmlformats.org/officeDocument/2006/relationships/hyperlink" Target="http://www.3gpp.org/ftp/tsg_ran/WG2_RL2/TSGR2_115-e/Docs/R2-2109224.zip" TargetMode="External"/><Relationship Id="rId111" Type="http://schemas.openxmlformats.org/officeDocument/2006/relationships/hyperlink" Target="http://www.3gpp.org/ftp/tsg_ran/WG2_RL2/TSGR2_115-e/Docs/R2-2107419.zip" TargetMode="External"/><Relationship Id="rId1698" Type="http://schemas.openxmlformats.org/officeDocument/2006/relationships/hyperlink" Target="http://www.3gpp.org/ftp/tsg_ran/WG2_RL2/TSGR2_115-e/Docs/R2-2107758.zip" TargetMode="External"/><Relationship Id="rId2749" Type="http://schemas.openxmlformats.org/officeDocument/2006/relationships/hyperlink" Target="http://www.3gpp.org/ftp/tsg_ran/WG2_RL2/TSGR2_115-e/Docs/R2-2107008.zip" TargetMode="External"/><Relationship Id="rId2956" Type="http://schemas.openxmlformats.org/officeDocument/2006/relationships/hyperlink" Target="http://www.3gpp.org/ftp/tsg_ran/WG2_RL2/TSGR2_115-e/Docs/R2-2107319.zip" TargetMode="External"/><Relationship Id="rId928" Type="http://schemas.openxmlformats.org/officeDocument/2006/relationships/hyperlink" Target="http://www.3gpp.org/ftp/tsg_ran/WG2_RL2/TSGR2_115-e/Docs/R2-2109022.zip" TargetMode="External"/><Relationship Id="rId1558" Type="http://schemas.openxmlformats.org/officeDocument/2006/relationships/hyperlink" Target="http://www.3gpp.org/ftp/tsg_ran/WG2_RL2/TSGR2_115-e/Docs/R2-2106973.zip" TargetMode="External"/><Relationship Id="rId1765" Type="http://schemas.openxmlformats.org/officeDocument/2006/relationships/hyperlink" Target="http://www.3gpp.org/ftp/tsg_ran/WG2_RL2/TSGR2_115-e/Docs/R2-2106972.zip" TargetMode="External"/><Relationship Id="rId2609" Type="http://schemas.openxmlformats.org/officeDocument/2006/relationships/hyperlink" Target="http://www.3gpp.org/ftp/tsg_ran/WG2_RL2/TSGR2_115-e/Docs/R2-2108222.zip" TargetMode="External"/><Relationship Id="rId57" Type="http://schemas.openxmlformats.org/officeDocument/2006/relationships/hyperlink" Target="http://www.3gpp.org/ftp/tsg_ran/WG2_RL2/TSGR2_115-e/Docs/R2-2108819.zip" TargetMode="External"/><Relationship Id="rId1418" Type="http://schemas.openxmlformats.org/officeDocument/2006/relationships/hyperlink" Target="http://www.3gpp.org/ftp/tsg_ran/WG2_RL2/TSGR2_115-e/Docs/R2-2106923.zip" TargetMode="External"/><Relationship Id="rId1972" Type="http://schemas.openxmlformats.org/officeDocument/2006/relationships/hyperlink" Target="http://www.3gpp.org/ftp/tsg_ran/WG2_RL2/TSGR2_115-e/Docs/R2-2107284.zip" TargetMode="External"/><Relationship Id="rId2816" Type="http://schemas.openxmlformats.org/officeDocument/2006/relationships/hyperlink" Target="http://www.3gpp.org/ftp/tsg_ran/WG2_RL2/TSGR2_115-e/Docs/R2-2108403.zip" TargetMode="External"/><Relationship Id="rId1625" Type="http://schemas.openxmlformats.org/officeDocument/2006/relationships/hyperlink" Target="http://www.3gpp.org/ftp/tsg_ran/WG2_RL2/TSGR2_115-e/Docs/R2-2108939.zip" TargetMode="External"/><Relationship Id="rId1832" Type="http://schemas.openxmlformats.org/officeDocument/2006/relationships/hyperlink" Target="http://www.3gpp.org/ftp/tsg_ran/WG2_RL2/TSGR2_115-e/Docs/R2-2109037.zip" TargetMode="External"/><Relationship Id="rId2399" Type="http://schemas.openxmlformats.org/officeDocument/2006/relationships/hyperlink" Target="http://www.3gpp.org/ftp/tsg_ran/WG2_RL2/TSGR2_115-e/Docs/R2-2108311.zip" TargetMode="External"/><Relationship Id="rId3657" Type="http://schemas.openxmlformats.org/officeDocument/2006/relationships/hyperlink" Target="http://www.3gpp.org/ftp/tsg_ran/WG2_RL2/TSGR2_115-e/Docs/R2-2108311.zip" TargetMode="External"/><Relationship Id="rId578" Type="http://schemas.openxmlformats.org/officeDocument/2006/relationships/hyperlink" Target="http://www.3gpp.org/ftp/tsg_ran/WG2_RL2/TSGR2_115-e/Docs/R2-2107485.zip" TargetMode="External"/><Relationship Id="rId785" Type="http://schemas.openxmlformats.org/officeDocument/2006/relationships/hyperlink" Target="http://www.3gpp.org/ftp/tsg_ran/WG2_RL2/TSGR2_115-e/Docs/R2-2108221.zip" TargetMode="External"/><Relationship Id="rId992" Type="http://schemas.openxmlformats.org/officeDocument/2006/relationships/hyperlink" Target="http://www.3gpp.org/ftp/tsg_ran/WG2_RL2/TSGR2_115-e/Docs/R2-2107017.zip" TargetMode="External"/><Relationship Id="rId2259" Type="http://schemas.openxmlformats.org/officeDocument/2006/relationships/hyperlink" Target="http://www.3gpp.org/ftp/tsg_ran/WG2_RL2/TSGR2_115-e/Docs/R2-2108891.zip" TargetMode="External"/><Relationship Id="rId2466" Type="http://schemas.openxmlformats.org/officeDocument/2006/relationships/hyperlink" Target="http://www.3gpp.org/ftp/tsg_ran/WG2_RL2/TSGR2_115-e/Docs/R2-2108355.zip" TargetMode="External"/><Relationship Id="rId2673" Type="http://schemas.openxmlformats.org/officeDocument/2006/relationships/hyperlink" Target="http://www.3gpp.org/ftp/tsg_ran/WG2_RL2/TSGR2_115-e/Docs/R2-2107442.zip" TargetMode="External"/><Relationship Id="rId2880" Type="http://schemas.openxmlformats.org/officeDocument/2006/relationships/hyperlink" Target="http://www.3gpp.org/ftp/tsg_ran/WG2_RL2/TSGR2_115-e/Docs/R2-2108042.zip" TargetMode="External"/><Relationship Id="rId3517" Type="http://schemas.openxmlformats.org/officeDocument/2006/relationships/hyperlink" Target="http://www.3gpp.org/ftp/tsg_ran/WG2_RL2/TSGR2_115-e/Docs/R2-2109132.zip" TargetMode="External"/><Relationship Id="rId3724" Type="http://schemas.openxmlformats.org/officeDocument/2006/relationships/hyperlink" Target="http://www.3gpp.org/ftp/tsg_ran/WG2_RL2/TSGR2_115-e/Docs/R2-2107389.zip" TargetMode="External"/><Relationship Id="rId438" Type="http://schemas.openxmlformats.org/officeDocument/2006/relationships/hyperlink" Target="http://www.3gpp.org/ftp/tsg_ran/WG2_RL2/TSGR2_115-e/Docs/R2-2108248.zip" TargetMode="External"/><Relationship Id="rId645" Type="http://schemas.openxmlformats.org/officeDocument/2006/relationships/hyperlink" Target="http://www.3gpp.org/ftp/tsg_ran/WG2_RL2/TSGR2_115-e/Docs/R2-2109184.zip" TargetMode="External"/><Relationship Id="rId852" Type="http://schemas.openxmlformats.org/officeDocument/2006/relationships/hyperlink" Target="http://www.3gpp.org/ftp/tsg_ran/WG2_RL2/TSGR2_115-e/Docs/R2-2108359.zip" TargetMode="External"/><Relationship Id="rId1068" Type="http://schemas.openxmlformats.org/officeDocument/2006/relationships/hyperlink" Target="http://www.3gpp.org/ftp/tsg_ran/WG2_RL2/TSGR2_115-e/Docs/R2-2107983.zip" TargetMode="External"/><Relationship Id="rId1275" Type="http://schemas.openxmlformats.org/officeDocument/2006/relationships/hyperlink" Target="http://www.3gpp.org/ftp/tsg_ran/WG2_RL2/TSGR2_115-e/Docs/R2-2107250.zip" TargetMode="External"/><Relationship Id="rId1482" Type="http://schemas.openxmlformats.org/officeDocument/2006/relationships/hyperlink" Target="http://www.3gpp.org/ftp/tsg_ran/WG2_RL2/TSGR2_115-e/Docs/R2-2107992.zip" TargetMode="External"/><Relationship Id="rId2119" Type="http://schemas.openxmlformats.org/officeDocument/2006/relationships/hyperlink" Target="http://www.3gpp.org/ftp/tsg_ran/WG2_RL2/TSGR2_115-e/Docs/R2-2108945.zip" TargetMode="External"/><Relationship Id="rId2326" Type="http://schemas.openxmlformats.org/officeDocument/2006/relationships/hyperlink" Target="http://www.3gpp.org/ftp/tsg_ran/WG2_RL2/TSGR2_115-e/Docs/R2-2109194.zip" TargetMode="External"/><Relationship Id="rId2533" Type="http://schemas.openxmlformats.org/officeDocument/2006/relationships/hyperlink" Target="http://www.3gpp.org/ftp/tsg_ran/WG2_RL2/TSGR2_115-e/Docs/R2-2107382.zip" TargetMode="External"/><Relationship Id="rId2740" Type="http://schemas.openxmlformats.org/officeDocument/2006/relationships/hyperlink" Target="http://www.3gpp.org/ftp/tsg_ran/WG2_RL2/TSGR2_115-e/Docs/R2-2107552.zip" TargetMode="External"/><Relationship Id="rId505" Type="http://schemas.openxmlformats.org/officeDocument/2006/relationships/hyperlink" Target="http://www.3gpp.org/ftp/tsg_ran/WG2_RL2/TSGR2_115-e/Docs/R2-2108102.zip" TargetMode="External"/><Relationship Id="rId712" Type="http://schemas.openxmlformats.org/officeDocument/2006/relationships/hyperlink" Target="http://www.3gpp.org/ftp/tsg_ran/WG2_RL2/TSGR2_115-e/Docs/R2-2108999.zip" TargetMode="External"/><Relationship Id="rId1135" Type="http://schemas.openxmlformats.org/officeDocument/2006/relationships/hyperlink" Target="http://www.3gpp.org/ftp/tsg_ran/WG2_RL2/TSGR2_115-e/Docs/R2-2108448.zip" TargetMode="External"/><Relationship Id="rId1342" Type="http://schemas.openxmlformats.org/officeDocument/2006/relationships/hyperlink" Target="http://www.3gpp.org/ftp/tsg_ran/WG2_RL2/TSGR2_115-e/Docs/R2-2107650.zip" TargetMode="External"/><Relationship Id="rId1202" Type="http://schemas.openxmlformats.org/officeDocument/2006/relationships/hyperlink" Target="http://www.3gpp.org/ftp/tsg_ran/WG2_RL2/TSGR2_115-e/Docs/R2-2107237.zip" TargetMode="External"/><Relationship Id="rId2600" Type="http://schemas.openxmlformats.org/officeDocument/2006/relationships/hyperlink" Target="http://www.3gpp.org/ftp/tsg_ran/WG2_RL2/TSGR2_115-e/Docs/R2-2107969.zip" TargetMode="External"/><Relationship Id="rId3167" Type="http://schemas.openxmlformats.org/officeDocument/2006/relationships/hyperlink" Target="http://www.3gpp.org/ftp/tsg_ran/WG2_RL2/TSGR2_115-e/Docs/R2-2109216.zip" TargetMode="External"/><Relationship Id="rId295" Type="http://schemas.openxmlformats.org/officeDocument/2006/relationships/hyperlink" Target="http://www.3gpp.org/ftp/tsg_ran/WG2_RL2/TSGR2_115-e/Docs/R2-2107263.zip" TargetMode="External"/><Relationship Id="rId3374" Type="http://schemas.openxmlformats.org/officeDocument/2006/relationships/hyperlink" Target="http://www.3gpp.org/ftp/tsg_ran/WG2_RL2/TSGR2_115-e/Docs/R2-2108257.zip" TargetMode="External"/><Relationship Id="rId3581" Type="http://schemas.openxmlformats.org/officeDocument/2006/relationships/hyperlink" Target="http://www.3gpp.org/ftp/tsg_ran/WG2_RL2/TSGR2_115-e/Docs/R2-2108940.zip" TargetMode="External"/><Relationship Id="rId2183" Type="http://schemas.openxmlformats.org/officeDocument/2006/relationships/hyperlink" Target="http://www.3gpp.org/ftp/tsg_ran/WG2_RL2/TSGR2_115-e/Docs/R2-2109061.zip" TargetMode="External"/><Relationship Id="rId2390" Type="http://schemas.openxmlformats.org/officeDocument/2006/relationships/hyperlink" Target="http://www.3gpp.org/ftp/tsg_ran/WG2_RL2/TSGR2_115-e/Docs/R2-2108310.zip" TargetMode="External"/><Relationship Id="rId3027" Type="http://schemas.openxmlformats.org/officeDocument/2006/relationships/hyperlink" Target="http://www.3gpp.org/ftp/tsg_ran/WG2_RL2/TSGR2_115-e/Docs/R2-2106981.zip" TargetMode="External"/><Relationship Id="rId3234" Type="http://schemas.openxmlformats.org/officeDocument/2006/relationships/hyperlink" Target="http://www.3gpp.org/ftp/tsg_ran/WG2_RL2/TSGR2_115-e/Docs/R2-2109087.zip" TargetMode="External"/><Relationship Id="rId3441" Type="http://schemas.openxmlformats.org/officeDocument/2006/relationships/hyperlink" Target="http://www.3gpp.org/ftp/tsg_ran/WG2_RL2/TSGR2_115-e/Docs/R2-2107934.zip" TargetMode="External"/><Relationship Id="rId155" Type="http://schemas.openxmlformats.org/officeDocument/2006/relationships/hyperlink" Target="http://www.3gpp.org/ftp/tsg_ran/WG2_RL2/TSGR2_115-e/Docs/R2-2107772.zip" TargetMode="External"/><Relationship Id="rId362" Type="http://schemas.openxmlformats.org/officeDocument/2006/relationships/hyperlink" Target="http://www.3gpp.org/ftp/tsg_ran/WG2_RL2/TSGR2_115-e/Docs/R2-2106997.zip" TargetMode="External"/><Relationship Id="rId2043" Type="http://schemas.openxmlformats.org/officeDocument/2006/relationships/hyperlink" Target="http://www.3gpp.org/ftp/tsg_ran/WG2_RL2/TSGR2_115-e/Docs/R2-2108900.zip" TargetMode="External"/><Relationship Id="rId2250" Type="http://schemas.openxmlformats.org/officeDocument/2006/relationships/hyperlink" Target="http://www.3gpp.org/ftp/tsg_ran/WG2_RL2/TSGR2_115-e/Docs/R2-2106921.zip" TargetMode="External"/><Relationship Id="rId3301" Type="http://schemas.openxmlformats.org/officeDocument/2006/relationships/hyperlink" Target="http://www.3gpp.org/ftp/tsg_ran/WG2_RL2/TSGR2_115-e/Docs/R2-2108812.zip" TargetMode="External"/><Relationship Id="rId222" Type="http://schemas.openxmlformats.org/officeDocument/2006/relationships/hyperlink" Target="http://www.3gpp.org/ftp/tsg_ran/WG2_RL2/TSGR2_115-e/Docs/R2-2108579.zip" TargetMode="External"/><Relationship Id="rId2110" Type="http://schemas.openxmlformats.org/officeDocument/2006/relationships/hyperlink" Target="http://www.3gpp.org/ftp/tsg_ran/WG2_RL2/TSGR2_115-e/Docs/R2-2108402.zip" TargetMode="External"/><Relationship Id="rId1669" Type="http://schemas.openxmlformats.org/officeDocument/2006/relationships/hyperlink" Target="http://www.3gpp.org/ftp/tsg_ran/WG2_RL2/TSGR2_115-e/Docs/R2-2106992.zip" TargetMode="External"/><Relationship Id="rId1876" Type="http://schemas.openxmlformats.org/officeDocument/2006/relationships/hyperlink" Target="http://www.3gpp.org/ftp/tsg_ran/WG2_RL2/TSGR2_115-e/Docs/R2-2106922.zip" TargetMode="External"/><Relationship Id="rId2927" Type="http://schemas.openxmlformats.org/officeDocument/2006/relationships/hyperlink" Target="http://www.3gpp.org/ftp/tsg_ran/WG2_RL2/TSGR2_115-e/Docs/R2-2105317.zip" TargetMode="External"/><Relationship Id="rId3091" Type="http://schemas.openxmlformats.org/officeDocument/2006/relationships/hyperlink" Target="http://www.3gpp.org/ftp/tsg_ran/WG2_RL2/TSGR2_115-e/Docs/R2-2106952.zip" TargetMode="External"/><Relationship Id="rId1529" Type="http://schemas.openxmlformats.org/officeDocument/2006/relationships/hyperlink" Target="http://www.3gpp.org/ftp/tsg_ran/WG2_RL2/TSGR2_115-e/Docs/R2-2107006.zip" TargetMode="External"/><Relationship Id="rId1736" Type="http://schemas.openxmlformats.org/officeDocument/2006/relationships/hyperlink" Target="http://www.3gpp.org/ftp/tsg_ran/WG2_RL2/TSGR2_115-e/Docs/R2-2106972.zip" TargetMode="External"/><Relationship Id="rId1943" Type="http://schemas.openxmlformats.org/officeDocument/2006/relationships/hyperlink" Target="http://www.3gpp.org/ftp/tsg_ran/WG2_RL2/TSGR2_115-e/Docs/R2-2108768.zip" TargetMode="External"/><Relationship Id="rId28" Type="http://schemas.openxmlformats.org/officeDocument/2006/relationships/hyperlink" Target="http://www.3gpp.org/ftp/tsg_ran/WG2_RL2/TSGR2_115-e/Docs/R2-2108931.zip" TargetMode="External"/><Relationship Id="rId1803" Type="http://schemas.openxmlformats.org/officeDocument/2006/relationships/hyperlink" Target="http://www.3gpp.org/ftp/tsg_ran/WG2_RL2/TSGR2_115-e/Docs/R2-21072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120</Pages>
  <Words>215787</Words>
  <Characters>1229992</Characters>
  <Application>Microsoft Office Word</Application>
  <DocSecurity>0</DocSecurity>
  <Lines>10249</Lines>
  <Paragraphs>2885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1442894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chairman</cp:lastModifiedBy>
  <cp:revision>2</cp:revision>
  <cp:lastPrinted>2021-02-17T22:55:00Z</cp:lastPrinted>
  <dcterms:created xsi:type="dcterms:W3CDTF">2021-10-30T22:16:00Z</dcterms:created>
  <dcterms:modified xsi:type="dcterms:W3CDTF">2021-10-30T22:16:00Z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