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][SONMDT] Procedures and Modeling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r w:rsidRPr="00CE3EA4">
        <w:t>[AT11</w:t>
      </w:r>
      <w:r>
        <w:t>5</w:t>
      </w:r>
      <w:r w:rsidRPr="00CE3EA4">
        <w:t>e][</w:t>
      </w:r>
      <w:r>
        <w:t>852</w:t>
      </w:r>
      <w:r w:rsidRPr="00CE3EA4">
        <w:t>][</w:t>
      </w:r>
      <w:r>
        <w:t>SON/MDT</w:t>
      </w:r>
      <w:r w:rsidRPr="00CE3EA4">
        <w:t xml:space="preserve">] </w:t>
      </w:r>
      <w:r>
        <w:t>Procedures and Modeling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4: The UE may discard the SHR, i.e. release the UE variable VarSuccHO-Report,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4DFDA97F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554284C3" w14:textId="20EA0CE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06573C0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1B3FCBEE" w14:textId="4C12BFDC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77BCFF13" w:rsidR="00AB5AA3" w:rsidRDefault="00AB5AA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559" w:type="dxa"/>
          </w:tcPr>
          <w:p w14:paraId="4BEA3DCD" w14:textId="276C1060" w:rsidR="00AB5AA3" w:rsidRDefault="00AB5AA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15616E4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1A1B76DF" w14:textId="15205B7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2F658D74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05D742C6" w14:textId="55D033F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65C1FFC" w14:textId="77777777" w:rsidTr="006A6745">
        <w:tc>
          <w:tcPr>
            <w:tcW w:w="1980" w:type="dxa"/>
          </w:tcPr>
          <w:p w14:paraId="288C8E81" w14:textId="50B9C16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343A3F6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4F5D794" w14:textId="65F05A0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45B7A53" w14:textId="77777777" w:rsidTr="006A6745">
        <w:tc>
          <w:tcPr>
            <w:tcW w:w="1980" w:type="dxa"/>
          </w:tcPr>
          <w:p w14:paraId="3743CA82" w14:textId="3AD3D38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EBCAD66" w14:textId="013DCC5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7550987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35EE50E" w14:textId="77777777" w:rsidTr="006A6745">
        <w:tc>
          <w:tcPr>
            <w:tcW w:w="1980" w:type="dxa"/>
          </w:tcPr>
          <w:p w14:paraId="0470ACC7" w14:textId="364AF97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1A113F9" w14:textId="40AC8A85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B8834D0" w14:textId="6B65EFC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8A88189" w14:textId="77777777" w:rsidTr="006A6745">
        <w:tc>
          <w:tcPr>
            <w:tcW w:w="1980" w:type="dxa"/>
          </w:tcPr>
          <w:p w14:paraId="2A862D98" w14:textId="6C5AF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88FDC15" w14:textId="217A4F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1FB16DA" w14:textId="75503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7AF14AB" w14:textId="77777777" w:rsidTr="006A6745">
        <w:tc>
          <w:tcPr>
            <w:tcW w:w="1980" w:type="dxa"/>
          </w:tcPr>
          <w:p w14:paraId="537E4487" w14:textId="7601D5F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1C73D121" w14:textId="77777777" w:rsidTr="006A6745">
        <w:tc>
          <w:tcPr>
            <w:tcW w:w="1980" w:type="dxa"/>
          </w:tcPr>
          <w:p w14:paraId="62B8A635" w14:textId="53002B4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644D8BF6" w14:textId="77777777" w:rsidTr="006A6745">
        <w:tc>
          <w:tcPr>
            <w:tcW w:w="1980" w:type="dxa"/>
          </w:tcPr>
          <w:p w14:paraId="222AAE90" w14:textId="0F6CB1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2253F1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2253F1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 prefer to adopt the options where percentage is used. This offers a cleaner and minimal signalling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overheaded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2253F1">
        <w:tc>
          <w:tcPr>
            <w:tcW w:w="1980" w:type="dxa"/>
          </w:tcPr>
          <w:p w14:paraId="4C5F19B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76AB65B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566774E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3E2AD54" w14:textId="45227821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371F664A" w14:textId="77777777" w:rsidTr="002253F1">
        <w:tc>
          <w:tcPr>
            <w:tcW w:w="1980" w:type="dxa"/>
          </w:tcPr>
          <w:p w14:paraId="06629A7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FCB6DDE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5797C16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2253F1">
        <w:tc>
          <w:tcPr>
            <w:tcW w:w="1980" w:type="dxa"/>
          </w:tcPr>
          <w:p w14:paraId="4AA3F19C" w14:textId="77777777" w:rsidR="00AA1AE7" w:rsidRDefault="00AA1AE7" w:rsidP="00911EAE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</w:tcPr>
          <w:p w14:paraId="0E78C784" w14:textId="77777777" w:rsidR="00AA1AE7" w:rsidRDefault="00AA1AE7" w:rsidP="00911EAE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</w:tcPr>
          <w:p w14:paraId="6FA6EAE8" w14:textId="77777777" w:rsidR="00AA1AE7" w:rsidRDefault="00AA1AE7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  <w:tc>
          <w:tcPr>
            <w:tcW w:w="4672" w:type="dxa"/>
          </w:tcPr>
          <w:p w14:paraId="4A8ABE43" w14:textId="73E33CF8" w:rsidR="00AA1AE7" w:rsidRDefault="00AA1AE7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A1AE7" w14:paraId="42C7F40B" w14:textId="77777777" w:rsidTr="002253F1">
        <w:tc>
          <w:tcPr>
            <w:tcW w:w="1980" w:type="dxa"/>
          </w:tcPr>
          <w:p w14:paraId="0F6079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314E5A7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8AA0B1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3BADD48" w14:textId="718EA70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00DAA6D2" w14:textId="77777777" w:rsidTr="002253F1">
        <w:tc>
          <w:tcPr>
            <w:tcW w:w="1980" w:type="dxa"/>
          </w:tcPr>
          <w:p w14:paraId="0BEA0F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D543E1C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651B0A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3DF8414" w14:textId="7E7916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B05858C" w14:textId="77777777" w:rsidTr="002253F1">
        <w:tc>
          <w:tcPr>
            <w:tcW w:w="1980" w:type="dxa"/>
          </w:tcPr>
          <w:p w14:paraId="5F3E789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AA427F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EC1E868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069D48FB" w14:textId="06F1A1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0B6302" w14:textId="77777777" w:rsidTr="002253F1">
        <w:tc>
          <w:tcPr>
            <w:tcW w:w="1980" w:type="dxa"/>
          </w:tcPr>
          <w:p w14:paraId="7DE126D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19B33C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842A96A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A1D81D9" w14:textId="6FFDD78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ADBE6D7" w14:textId="77777777" w:rsidTr="002253F1">
        <w:tc>
          <w:tcPr>
            <w:tcW w:w="1980" w:type="dxa"/>
          </w:tcPr>
          <w:p w14:paraId="24E22343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26F8B8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4E9C9EB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C484069" w14:textId="306A3115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71C3AF87" w14:textId="77777777" w:rsidTr="002253F1">
        <w:tc>
          <w:tcPr>
            <w:tcW w:w="1980" w:type="dxa"/>
          </w:tcPr>
          <w:p w14:paraId="4133B91F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851AD2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D889ECE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06BC724" w14:textId="47F42DA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5161C1" w14:textId="77777777" w:rsidTr="002253F1">
        <w:tc>
          <w:tcPr>
            <w:tcW w:w="1980" w:type="dxa"/>
          </w:tcPr>
          <w:p w14:paraId="7B31CD3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32CB17B6" w14:textId="77777777" w:rsidTr="002253F1">
        <w:tc>
          <w:tcPr>
            <w:tcW w:w="1980" w:type="dxa"/>
          </w:tcPr>
          <w:p w14:paraId="221FFC1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1BD79280" w14:textId="77777777" w:rsidTr="002253F1">
        <w:tc>
          <w:tcPr>
            <w:tcW w:w="1980" w:type="dxa"/>
          </w:tcPr>
          <w:p w14:paraId="34597DF4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[Post114-e][851][SONMDT] Procedures and Modeling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3"/>
      </w:pPr>
      <w:r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lastRenderedPageBreak/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>is to indicate the ratio of the threshold value over the siganlled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 xml:space="preserve">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siganlled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8F63" w14:textId="77777777" w:rsidR="00EA70BF" w:rsidRDefault="00EA70BF">
      <w:pPr>
        <w:spacing w:after="0"/>
      </w:pPr>
      <w:r>
        <w:separator/>
      </w:r>
    </w:p>
  </w:endnote>
  <w:endnote w:type="continuationSeparator" w:id="0">
    <w:p w14:paraId="0EF393E1" w14:textId="77777777" w:rsidR="00EA70BF" w:rsidRDefault="00EA7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22BC" w14:textId="77777777" w:rsidR="00AB5AA3" w:rsidRDefault="004665D2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6549C5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6549C5"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2AF8" w14:textId="77777777" w:rsidR="00EA70BF" w:rsidRDefault="00EA70BF">
      <w:pPr>
        <w:spacing w:after="0"/>
      </w:pPr>
      <w:r>
        <w:separator/>
      </w:r>
    </w:p>
  </w:footnote>
  <w:footnote w:type="continuationSeparator" w:id="0">
    <w:p w14:paraId="704B5D65" w14:textId="77777777" w:rsidR="00EA70BF" w:rsidRDefault="00EA7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qAUAuLRB+S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E1"/>
    <w:rsid w:val="00F410B5"/>
    <w:rsid w:val="00F41539"/>
    <w:rsid w:val="00F41CE1"/>
    <w:rsid w:val="00F4211F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5F54B"/>
  <w15:docId w15:val="{E3D11A21-CD93-4333-8464-398D631A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5" w:qFormat="1"/>
    <w:lsdException w:name="List Bullet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1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2"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10">
    <w:name w:val="index 1"/>
    <w:basedOn w:val="a"/>
    <w:next w:val="a"/>
    <w:semiHidden/>
    <w:pPr>
      <w:keepLines/>
      <w:spacing w:after="0"/>
    </w:pPr>
  </w:style>
  <w:style w:type="paragraph" w:styleId="23">
    <w:name w:val="index 2"/>
    <w:basedOn w:val="10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0">
    <w:name w:val="标题 4 字符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0">
    <w:name w:val="标题 3 字符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F0535-9DFD-489A-B60A-6ACE0ECA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254</TotalTime>
  <Pages>3</Pages>
  <Words>707</Words>
  <Characters>4031</Characters>
  <Application>Microsoft Office Word</Application>
  <DocSecurity>0</DocSecurity>
  <Lines>33</Lines>
  <Paragraphs>9</Paragraphs>
  <ScaleCrop>false</ScaleCrop>
  <Company>Huawei Technologies Co.,Ltd.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vivo - Ming Wen</cp:lastModifiedBy>
  <cp:revision>132</cp:revision>
  <cp:lastPrinted>2014-08-13T09:20:00Z</cp:lastPrinted>
  <dcterms:created xsi:type="dcterms:W3CDTF">2021-07-28T16:59:00Z</dcterms:created>
  <dcterms:modified xsi:type="dcterms:W3CDTF">2021-08-19T08:53:00Z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(2)lCeXuq6ycjeeMPVgKH8TihIla5lpUm3e1weFOUaw8M4H58G+YkOUUqvwa6wV9RrI3ciMjYXr
MRv2tEyxNfyUsOnthr05IgiDSlryThXL6yFp4PCi8JL8W0P+5UIjhxoNgKnbzdWMPOQe9rLU
d9vbUgflMxMewgw3H0Fdvhk8Gc96oM1UOj8olWegptzwlH7WCc6h6mdTP853e+xnRaHUopi7
aOChj2ZZcgKSYOsQYV</vt:lpwstr>
  </property>
  <property fmtid="{D5CDD505-2E9C-101B-9397-08002B2CF9AE}" pid="3" name="_2015_ms_pID_7253431">
    <vt:lpwstr>Lo0UkSfQskJxbXxHKg1mqGrlibSAtJqFejtNrqTYy+K6eitMg2p+aT
coj41y1ug0dl0Zw1P95Q/Ve8eUHpPIVQaaHzS6Fz38HMoVYavMuK+80EhYgkLGxpEz1bexI0
jis6oMnOybvAHmVRiTme0ADCPWvESJIht4CrLhhMASzK/CWCr6lMry3sFSqm5XofIHM=</vt:lpwstr>
  </property>
  <property fmtid="{D5CDD505-2E9C-101B-9397-08002B2CF9AE}" pid="4" name="KSOProductBuildVer">
    <vt:lpwstr>2052-11.8.2.9022</vt:lpwstr>
  </property>
</Properties>
</file>