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BF675" w14:textId="3D854106" w:rsidR="00F02018" w:rsidRPr="00CE0424" w:rsidRDefault="00F02018" w:rsidP="00F02018">
      <w:pPr>
        <w:pStyle w:val="3GPPHeader"/>
        <w:spacing w:after="60"/>
        <w:rPr>
          <w:sz w:val="32"/>
          <w:szCs w:val="32"/>
          <w:highlight w:val="yellow"/>
        </w:rPr>
      </w:pPr>
      <w:r w:rsidRPr="00CE0424">
        <w:t>3GPP TSG-RAN WG</w:t>
      </w:r>
      <w:r>
        <w:t>2</w:t>
      </w:r>
      <w:r w:rsidRPr="00CE0424">
        <w:t xml:space="preserve"> #</w:t>
      </w:r>
      <w:r>
        <w:t>11</w:t>
      </w:r>
      <w:r w:rsidR="00DA43EA">
        <w:t>5</w:t>
      </w:r>
      <w:r>
        <w:t>-e</w:t>
      </w:r>
      <w:r w:rsidRPr="00CE0424">
        <w:tab/>
      </w:r>
      <w:r w:rsidRPr="00CE0424">
        <w:rPr>
          <w:sz w:val="32"/>
          <w:szCs w:val="32"/>
        </w:rPr>
        <w:t xml:space="preserve">Tdoc </w:t>
      </w:r>
      <w:r>
        <w:rPr>
          <w:sz w:val="32"/>
          <w:szCs w:val="32"/>
        </w:rPr>
        <w:t>DocNumber</w:t>
      </w:r>
    </w:p>
    <w:p w14:paraId="501AAEC3" w14:textId="43E3B4EB" w:rsidR="00E90E49" w:rsidRPr="00CE0424" w:rsidRDefault="00F02018" w:rsidP="00357380">
      <w:pPr>
        <w:pStyle w:val="3GPPHeader"/>
      </w:pPr>
      <w:r>
        <w:t xml:space="preserve">Electronic meeting, </w:t>
      </w:r>
      <w:r w:rsidR="006A73C4">
        <w:t>16</w:t>
      </w:r>
      <w:r w:rsidRPr="00A35EC6">
        <w:rPr>
          <w:vertAlign w:val="superscript"/>
        </w:rPr>
        <w:t>th</w:t>
      </w:r>
      <w:r>
        <w:t xml:space="preserve"> – </w:t>
      </w:r>
      <w:r w:rsidR="006A73C4">
        <w:t>27</w:t>
      </w:r>
      <w:r w:rsidRPr="00A35EC6">
        <w:rPr>
          <w:vertAlign w:val="superscript"/>
        </w:rPr>
        <w:t>th</w:t>
      </w:r>
      <w:r>
        <w:t xml:space="preserve"> </w:t>
      </w:r>
      <w:r w:rsidR="006A73C4">
        <w:t>August</w:t>
      </w:r>
      <w:r>
        <w:t xml:space="preserve"> 2021</w:t>
      </w:r>
    </w:p>
    <w:p w14:paraId="2AAF3D11" w14:textId="159E2C09"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8.13.2</w:t>
      </w:r>
      <w:r w:rsidR="002D5393" w:rsidRPr="0063680B">
        <w:rPr>
          <w:sz w:val="22"/>
          <w:szCs w:val="22"/>
          <w:lang w:val="en-US"/>
        </w:rPr>
        <w:t>.1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074BD331" w:rsidR="00E90E49" w:rsidRPr="009B2DA7" w:rsidRDefault="003D3C45" w:rsidP="00311702">
      <w:pPr>
        <w:pStyle w:val="3GPPHeader"/>
        <w:rPr>
          <w:sz w:val="22"/>
          <w:szCs w:val="22"/>
          <w:lang w:val="en-US"/>
        </w:rPr>
      </w:pPr>
      <w:r>
        <w:rPr>
          <w:sz w:val="22"/>
          <w:szCs w:val="22"/>
        </w:rPr>
        <w:t>Title:</w:t>
      </w:r>
      <w:r w:rsidR="00E90E49" w:rsidRPr="00CE0424">
        <w:rPr>
          <w:sz w:val="22"/>
          <w:szCs w:val="22"/>
        </w:rPr>
        <w:tab/>
      </w:r>
      <w:r w:rsidR="009B2DA7" w:rsidRPr="009B2DA7">
        <w:rPr>
          <w:sz w:val="22"/>
          <w:szCs w:val="22"/>
        </w:rPr>
        <w:t>[AT115e][851][SON/MDT] CHO and DAPS related RLF reports (Ericsson)</w:t>
      </w:r>
    </w:p>
    <w:p w14:paraId="390A408F" w14:textId="32A23F57" w:rsidR="00E90E49" w:rsidRPr="00CE0424" w:rsidRDefault="00E90E49" w:rsidP="009C07B6">
      <w:pPr>
        <w:pStyle w:val="3GPPHeader"/>
      </w:pPr>
      <w:r w:rsidRPr="00CE0424">
        <w:rPr>
          <w:sz w:val="22"/>
          <w:szCs w:val="22"/>
        </w:rPr>
        <w:t>Document for:</w:t>
      </w:r>
      <w:r w:rsidRPr="00CE0424">
        <w:rPr>
          <w:sz w:val="22"/>
          <w:szCs w:val="22"/>
        </w:rPr>
        <w:tab/>
      </w:r>
      <w:r w:rsidRPr="00F20FA7">
        <w:rPr>
          <w:sz w:val="22"/>
          <w:szCs w:val="22"/>
        </w:rPr>
        <w:t>Discussion, Decision</w:t>
      </w:r>
    </w:p>
    <w:p w14:paraId="595B8397" w14:textId="77777777" w:rsidR="00E90E49" w:rsidRPr="00CE0424" w:rsidRDefault="00230D18" w:rsidP="00CE0424">
      <w:pPr>
        <w:pStyle w:val="Heading1"/>
      </w:pPr>
      <w:r>
        <w:t>1</w:t>
      </w:r>
      <w:r>
        <w:tab/>
      </w:r>
      <w:r w:rsidR="00E90E49" w:rsidRPr="00CE0424">
        <w:t>Introduction</w:t>
      </w:r>
    </w:p>
    <w:p w14:paraId="74FBE5DF" w14:textId="41BFA909" w:rsidR="009B2DA7" w:rsidRDefault="003070FA" w:rsidP="00E83C01">
      <w:pPr>
        <w:pStyle w:val="BodyText"/>
      </w:pPr>
      <w:bookmarkStart w:id="0" w:name="_Ref178064866"/>
      <w:r>
        <w:t xml:space="preserve">This paper </w:t>
      </w:r>
      <w:r w:rsidR="009B2DA7">
        <w:t>addresses the following email discussion:</w:t>
      </w:r>
    </w:p>
    <w:p w14:paraId="6CC1F892" w14:textId="77777777" w:rsidR="009B2DA7" w:rsidRDefault="009B2DA7" w:rsidP="00E83C01">
      <w:pPr>
        <w:pStyle w:val="BodyText"/>
      </w:pPr>
    </w:p>
    <w:p w14:paraId="0A3DDB32" w14:textId="77777777" w:rsidR="009B2DA7" w:rsidRDefault="009B2DA7" w:rsidP="009B2DA7">
      <w:pPr>
        <w:pStyle w:val="EmailDiscussion"/>
        <w:numPr>
          <w:ilvl w:val="0"/>
          <w:numId w:val="28"/>
        </w:numPr>
        <w:overflowPunct/>
        <w:autoSpaceDE/>
        <w:autoSpaceDN/>
        <w:adjustRightInd/>
        <w:spacing w:before="0"/>
        <w:textAlignment w:val="auto"/>
        <w:rPr>
          <w:lang w:eastAsia="zh-CN"/>
        </w:rPr>
      </w:pPr>
      <w:r>
        <w:t>[AT115e][851][SON/MDT] CHO and DAPS related RLF reports (Ericsson)</w:t>
      </w:r>
    </w:p>
    <w:p w14:paraId="020ECAC2" w14:textId="77777777" w:rsidR="009B2DA7" w:rsidRDefault="009B2DA7" w:rsidP="009B2DA7">
      <w:pPr>
        <w:pStyle w:val="EmailDiscussion2"/>
        <w:ind w:left="1619" w:firstLine="0"/>
      </w:pPr>
      <w:r>
        <w:rPr>
          <w:b/>
        </w:rPr>
        <w:t>Scope:</w:t>
      </w:r>
      <w:r>
        <w:t xml:space="preserve"> Focus on the following proposals: P1, 7,8 and 9.</w:t>
      </w:r>
    </w:p>
    <w:p w14:paraId="0C8533CB" w14:textId="77777777" w:rsidR="009B2DA7" w:rsidRDefault="009B2DA7" w:rsidP="009B2DA7">
      <w:pPr>
        <w:pStyle w:val="EmailDiscussion2"/>
      </w:pPr>
      <w:r>
        <w:tab/>
      </w:r>
      <w:r>
        <w:rPr>
          <w:b/>
        </w:rPr>
        <w:t>Intended outcome</w:t>
      </w:r>
      <w:r>
        <w:t>: Report with Agreements</w:t>
      </w:r>
    </w:p>
    <w:p w14:paraId="6D20B8E1" w14:textId="77777777" w:rsidR="009B2DA7" w:rsidRDefault="009B2DA7" w:rsidP="009B2DA7">
      <w:pPr>
        <w:pStyle w:val="EmailDiscussion2"/>
        <w:rPr>
          <w:b/>
        </w:rPr>
      </w:pPr>
      <w:r>
        <w:tab/>
      </w:r>
      <w:r>
        <w:rPr>
          <w:b/>
        </w:rPr>
        <w:t>Deadline</w:t>
      </w:r>
      <w:r>
        <w:t>: 11:00 UTC, Wednesday August 25</w:t>
      </w:r>
      <w:r>
        <w:rPr>
          <w:vertAlign w:val="superscript"/>
        </w:rPr>
        <w:t>th</w:t>
      </w:r>
    </w:p>
    <w:p w14:paraId="5A47FE2C" w14:textId="294AFA7D" w:rsidR="00E83C01" w:rsidRDefault="00E83C01" w:rsidP="00E83C01">
      <w:pPr>
        <w:pStyle w:val="BodyText"/>
      </w:pPr>
    </w:p>
    <w:p w14:paraId="3C784575" w14:textId="78FA32B0" w:rsidR="007A6892" w:rsidRPr="007A6892" w:rsidRDefault="007A6892" w:rsidP="00E83C01">
      <w:pPr>
        <w:pStyle w:val="BodyText"/>
        <w:rPr>
          <w:b/>
          <w:bCs/>
        </w:rPr>
      </w:pPr>
      <w:r>
        <w:t>Companies are invited to provide their comments by the deadline, i.e.</w:t>
      </w:r>
      <w:r w:rsidR="0010407D">
        <w:t xml:space="preserve"> </w:t>
      </w:r>
      <w:r w:rsidRPr="007A6892">
        <w:rPr>
          <w:b/>
          <w:bCs/>
          <w:highlight w:val="yellow"/>
        </w:rPr>
        <w:t>11:00 UTC, Wednesday August 25</w:t>
      </w:r>
      <w:r w:rsidRPr="007A6892">
        <w:rPr>
          <w:b/>
          <w:bCs/>
          <w:highlight w:val="yellow"/>
          <w:vertAlign w:val="superscript"/>
        </w:rPr>
        <w:t>th</w:t>
      </w:r>
    </w:p>
    <w:p w14:paraId="34412299" w14:textId="77777777" w:rsidR="004000E8" w:rsidRPr="00CE0424" w:rsidRDefault="00230D18" w:rsidP="00CE0424">
      <w:pPr>
        <w:pStyle w:val="Heading1"/>
      </w:pPr>
      <w:r>
        <w:t>2</w:t>
      </w:r>
      <w:r>
        <w:tab/>
      </w:r>
      <w:r w:rsidR="004000E8" w:rsidRPr="00CE0424">
        <w:t>Discussion</w:t>
      </w:r>
      <w:bookmarkEnd w:id="0"/>
    </w:p>
    <w:p w14:paraId="23A8DCA0" w14:textId="4BB6DBA0" w:rsidR="00140A6F" w:rsidRDefault="00140A6F" w:rsidP="00140A6F">
      <w:pPr>
        <w:pStyle w:val="Heading2"/>
      </w:pPr>
      <w:r>
        <w:t>2.1</w:t>
      </w:r>
      <w:r>
        <w:tab/>
      </w:r>
      <w:r w:rsidR="0085296E">
        <w:t>“</w:t>
      </w:r>
      <w:r>
        <w:t>Time D</w:t>
      </w:r>
      <w:r w:rsidR="0085296E">
        <w:t>” definition</w:t>
      </w:r>
    </w:p>
    <w:p w14:paraId="26AC6C1A" w14:textId="4BBD88DB" w:rsidR="0085296E" w:rsidRPr="0085296E" w:rsidRDefault="0085296E" w:rsidP="0085296E">
      <w:pPr>
        <w:rPr>
          <w:rFonts w:ascii="Arial" w:hAnsi="Arial"/>
          <w:lang w:eastAsia="zh-CN"/>
        </w:rPr>
      </w:pPr>
      <w:r w:rsidRPr="0085296E">
        <w:rPr>
          <w:rFonts w:ascii="Arial" w:hAnsi="Arial"/>
          <w:lang w:eastAsia="zh-CN"/>
        </w:rPr>
        <w:t>RAN2 has agreed to include in the RLF-Report</w:t>
      </w:r>
      <w:r w:rsidR="009973E8">
        <w:rPr>
          <w:rFonts w:ascii="Arial" w:hAnsi="Arial"/>
          <w:lang w:eastAsia="zh-CN"/>
        </w:rPr>
        <w:t>,</w:t>
      </w:r>
      <w:r w:rsidRPr="0085296E">
        <w:rPr>
          <w:rFonts w:ascii="Arial" w:hAnsi="Arial"/>
          <w:lang w:eastAsia="zh-CN"/>
        </w:rPr>
        <w:t xml:space="preserve"> associated to CHO</w:t>
      </w:r>
      <w:r w:rsidR="009973E8">
        <w:rPr>
          <w:rFonts w:ascii="Arial" w:hAnsi="Arial"/>
          <w:lang w:eastAsia="zh-CN"/>
        </w:rPr>
        <w:t>,</w:t>
      </w:r>
      <w:r w:rsidRPr="0085296E">
        <w:rPr>
          <w:rFonts w:ascii="Arial" w:hAnsi="Arial"/>
          <w:lang w:eastAsia="zh-CN"/>
        </w:rPr>
        <w:t xml:space="preserve"> the following timer:</w:t>
      </w:r>
    </w:p>
    <w:tbl>
      <w:tblPr>
        <w:tblStyle w:val="TableGrid"/>
        <w:tblW w:w="9918" w:type="dxa"/>
        <w:tblLook w:val="04A0" w:firstRow="1" w:lastRow="0" w:firstColumn="1" w:lastColumn="0" w:noHBand="0" w:noVBand="1"/>
      </w:tblPr>
      <w:tblGrid>
        <w:gridCol w:w="748"/>
        <w:gridCol w:w="3135"/>
        <w:gridCol w:w="1885"/>
        <w:gridCol w:w="2039"/>
        <w:gridCol w:w="2111"/>
      </w:tblGrid>
      <w:tr w:rsidR="0085296E" w:rsidRPr="006426AC" w14:paraId="7F9E1C07" w14:textId="77777777" w:rsidTr="003A48C5">
        <w:tc>
          <w:tcPr>
            <w:tcW w:w="748" w:type="dxa"/>
          </w:tcPr>
          <w:p w14:paraId="6A375BE6" w14:textId="77777777" w:rsidR="0085296E" w:rsidRDefault="0085296E" w:rsidP="003A48C5">
            <w:pPr>
              <w:rPr>
                <w:rFonts w:ascii="Arial" w:hAnsi="Arial"/>
                <w:sz w:val="20"/>
                <w:szCs w:val="20"/>
                <w:lang w:val="en-US" w:eastAsia="zh-CN"/>
              </w:rPr>
            </w:pPr>
            <w:r>
              <w:rPr>
                <w:rFonts w:ascii="Arial" w:hAnsi="Arial"/>
                <w:sz w:val="20"/>
                <w:szCs w:val="20"/>
                <w:lang w:val="en-US" w:eastAsia="zh-CN"/>
              </w:rPr>
              <w:t>C</w:t>
            </w:r>
          </w:p>
        </w:tc>
        <w:tc>
          <w:tcPr>
            <w:tcW w:w="3135" w:type="dxa"/>
          </w:tcPr>
          <w:p w14:paraId="68CD875B" w14:textId="77777777" w:rsidR="0085296E" w:rsidRPr="006426AC" w:rsidRDefault="0085296E" w:rsidP="003A48C5">
            <w:pPr>
              <w:rPr>
                <w:rFonts w:ascii="Arial" w:hAnsi="Arial"/>
                <w:sz w:val="20"/>
                <w:szCs w:val="20"/>
                <w:lang w:val="en-US" w:eastAsia="zh-CN"/>
              </w:rPr>
            </w:pPr>
            <w:r w:rsidRPr="006426AC">
              <w:rPr>
                <w:rFonts w:ascii="Arial" w:hAnsi="Arial"/>
                <w:sz w:val="20"/>
                <w:szCs w:val="20"/>
                <w:lang w:val="en-US" w:eastAsia="zh-CN"/>
              </w:rPr>
              <w:t xml:space="preserve">Time elapsed between the first CHO execution </w:t>
            </w:r>
            <w:r w:rsidRPr="006426AC" w:rsidDel="002079F0">
              <w:rPr>
                <w:rFonts w:ascii="Arial" w:hAnsi="Arial"/>
                <w:sz w:val="20"/>
                <w:szCs w:val="20"/>
                <w:lang w:val="en-US" w:eastAsia="zh-CN"/>
              </w:rPr>
              <w:t xml:space="preserve">and the corresponding </w:t>
            </w:r>
            <w:r w:rsidRPr="006426AC" w:rsidDel="00E37F30">
              <w:rPr>
                <w:rFonts w:ascii="Arial" w:hAnsi="Arial"/>
                <w:sz w:val="20"/>
                <w:szCs w:val="20"/>
                <w:lang w:val="en-US" w:eastAsia="zh-CN"/>
              </w:rPr>
              <w:t>latest CHO configuration received for the selected target cell</w:t>
            </w:r>
            <w:r w:rsidRPr="006426AC">
              <w:rPr>
                <w:rFonts w:ascii="Arial" w:hAnsi="Arial"/>
                <w:sz w:val="20"/>
                <w:szCs w:val="20"/>
                <w:lang w:val="en-US" w:eastAsia="zh-CN"/>
              </w:rPr>
              <w:t>, i.e. timeSinceCHOReconfig.</w:t>
            </w:r>
          </w:p>
        </w:tc>
        <w:tc>
          <w:tcPr>
            <w:tcW w:w="1885" w:type="dxa"/>
          </w:tcPr>
          <w:p w14:paraId="2FCE911D" w14:textId="77777777" w:rsidR="0085296E" w:rsidRDefault="0085296E" w:rsidP="003A48C5">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22A1E452" w14:textId="77777777" w:rsidR="0085296E" w:rsidRDefault="0085296E" w:rsidP="003A48C5">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37C0EF03" w14:textId="77777777" w:rsidR="0085296E" w:rsidRPr="006426AC" w:rsidRDefault="0085296E" w:rsidP="003A48C5">
            <w:pPr>
              <w:rPr>
                <w:rFonts w:ascii="Arial" w:hAnsi="Arial"/>
                <w:sz w:val="20"/>
                <w:szCs w:val="20"/>
                <w:lang w:val="en-US" w:eastAsia="zh-CN"/>
              </w:rPr>
            </w:pPr>
            <w:r w:rsidRPr="00CF5C15">
              <w:rPr>
                <w:rFonts w:ascii="Arial" w:hAnsi="Arial"/>
                <w:sz w:val="20"/>
                <w:szCs w:val="20"/>
                <w:lang w:val="en-US" w:eastAsia="zh-CN"/>
              </w:rPr>
              <w:t>Agreed in RAN2#112</w:t>
            </w:r>
          </w:p>
        </w:tc>
      </w:tr>
      <w:tr w:rsidR="0085296E" w:rsidRPr="006426AC" w14:paraId="6B327D65" w14:textId="77777777" w:rsidTr="003A48C5">
        <w:tc>
          <w:tcPr>
            <w:tcW w:w="748" w:type="dxa"/>
          </w:tcPr>
          <w:p w14:paraId="6FA645DB" w14:textId="77777777" w:rsidR="0085296E" w:rsidRDefault="0085296E" w:rsidP="003A48C5">
            <w:pPr>
              <w:rPr>
                <w:rFonts w:ascii="Arial" w:hAnsi="Arial"/>
                <w:sz w:val="20"/>
                <w:szCs w:val="20"/>
                <w:lang w:val="en-US" w:eastAsia="zh-CN"/>
              </w:rPr>
            </w:pPr>
            <w:r>
              <w:rPr>
                <w:rFonts w:ascii="Arial" w:hAnsi="Arial"/>
                <w:sz w:val="20"/>
                <w:szCs w:val="20"/>
                <w:lang w:val="en-US" w:eastAsia="zh-CN"/>
              </w:rPr>
              <w:t>D</w:t>
            </w:r>
          </w:p>
        </w:tc>
        <w:tc>
          <w:tcPr>
            <w:tcW w:w="3135" w:type="dxa"/>
          </w:tcPr>
          <w:p w14:paraId="58D2D293" w14:textId="77777777" w:rsidR="0085296E" w:rsidRDefault="0085296E" w:rsidP="003A48C5">
            <w:pPr>
              <w:rPr>
                <w:rFonts w:ascii="Arial" w:hAnsi="Arial"/>
                <w:sz w:val="20"/>
                <w:szCs w:val="20"/>
                <w:lang w:val="en-US" w:eastAsia="zh-CN"/>
              </w:rPr>
            </w:pPr>
            <w:r>
              <w:rPr>
                <w:rFonts w:ascii="Arial" w:hAnsi="Arial"/>
                <w:sz w:val="20"/>
                <w:szCs w:val="20"/>
                <w:lang w:val="en-US" w:eastAsia="zh-CN"/>
              </w:rPr>
              <w:t xml:space="preserve">Time elapsed between CHO execution until the first HOF/RLF </w:t>
            </w:r>
          </w:p>
        </w:tc>
        <w:tc>
          <w:tcPr>
            <w:tcW w:w="1885" w:type="dxa"/>
          </w:tcPr>
          <w:p w14:paraId="2AE54086" w14:textId="77777777" w:rsidR="0085296E" w:rsidRDefault="0085296E" w:rsidP="003A48C5">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37E91678" w14:textId="77777777" w:rsidR="0085296E" w:rsidRDefault="0085296E" w:rsidP="003A48C5">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040FBF81" w14:textId="77777777" w:rsidR="0085296E" w:rsidRPr="006426AC" w:rsidRDefault="0085296E" w:rsidP="003A48C5">
            <w:pPr>
              <w:rPr>
                <w:rFonts w:ascii="Arial" w:hAnsi="Arial"/>
                <w:sz w:val="20"/>
                <w:szCs w:val="20"/>
                <w:lang w:val="en-US" w:eastAsia="zh-CN"/>
              </w:rPr>
            </w:pPr>
            <w:r w:rsidRPr="00CF5C15">
              <w:rPr>
                <w:rFonts w:ascii="Arial" w:hAnsi="Arial"/>
                <w:sz w:val="20"/>
                <w:szCs w:val="20"/>
                <w:lang w:val="en-US" w:eastAsia="zh-CN"/>
              </w:rPr>
              <w:t>Agreed in RAN2#113</w:t>
            </w:r>
          </w:p>
        </w:tc>
      </w:tr>
    </w:tbl>
    <w:p w14:paraId="738B0E10" w14:textId="7994AD09" w:rsidR="0085296E" w:rsidRDefault="0085296E" w:rsidP="0085296E">
      <w:pPr>
        <w:rPr>
          <w:lang w:val="en-US"/>
        </w:rPr>
      </w:pPr>
    </w:p>
    <w:p w14:paraId="57BF1B8B" w14:textId="10E50DCE" w:rsidR="0085296E" w:rsidRPr="0085296E" w:rsidRDefault="0085296E" w:rsidP="0085296E">
      <w:pPr>
        <w:rPr>
          <w:rFonts w:ascii="Arial" w:hAnsi="Arial"/>
          <w:lang w:eastAsia="zh-CN"/>
        </w:rPr>
      </w:pPr>
      <w:r w:rsidRPr="0085296E">
        <w:rPr>
          <w:rFonts w:ascii="Arial" w:hAnsi="Arial"/>
          <w:lang w:eastAsia="zh-CN"/>
        </w:rPr>
        <w:t>Related to timer D, the following proposal with three different options has been discussed during the online session at RAN2#115-e:</w:t>
      </w:r>
    </w:p>
    <w:p w14:paraId="27622B30" w14:textId="77777777" w:rsidR="0085296E" w:rsidRDefault="0085296E" w:rsidP="0085296E">
      <w:pPr>
        <w:pStyle w:val="Doc-text2"/>
        <w:ind w:left="363"/>
      </w:pPr>
    </w:p>
    <w:tbl>
      <w:tblPr>
        <w:tblStyle w:val="TableGrid"/>
        <w:tblW w:w="0" w:type="auto"/>
        <w:tblLook w:val="04A0" w:firstRow="1" w:lastRow="0" w:firstColumn="1" w:lastColumn="0" w:noHBand="0" w:noVBand="1"/>
      </w:tblPr>
      <w:tblGrid>
        <w:gridCol w:w="9629"/>
      </w:tblGrid>
      <w:tr w:rsidR="0085296E" w14:paraId="1E503613" w14:textId="77777777" w:rsidTr="0085296E">
        <w:tc>
          <w:tcPr>
            <w:tcW w:w="9629" w:type="dxa"/>
          </w:tcPr>
          <w:p w14:paraId="06372C1B" w14:textId="77777777" w:rsidR="0085296E" w:rsidRDefault="0085296E" w:rsidP="0085296E">
            <w:pPr>
              <w:pStyle w:val="Doc-text2"/>
              <w:rPr>
                <w:lang w:eastAsia="zh-CN"/>
              </w:rPr>
            </w:pPr>
            <w:r>
              <w:t>Proposal 1</w:t>
            </w:r>
            <w:r>
              <w:tab/>
            </w:r>
          </w:p>
          <w:p w14:paraId="0DA3B9F0" w14:textId="77777777" w:rsidR="0085296E" w:rsidRDefault="0085296E" w:rsidP="0085296E">
            <w:pPr>
              <w:pStyle w:val="Doc-text2"/>
            </w:pPr>
            <w:r>
              <w:t>Op1: For the Timer D, the TimeConnFailure is re-used with possible updates to indicate that it is started at CHO execution.</w:t>
            </w:r>
          </w:p>
          <w:p w14:paraId="5D20F385" w14:textId="77777777" w:rsidR="0085296E" w:rsidRDefault="0085296E" w:rsidP="0085296E">
            <w:pPr>
              <w:pStyle w:val="Doc-text2"/>
            </w:pPr>
            <w:r>
              <w:t>Op2: Timer D is computed by the network using timer C and legacy timeConnFailure.</w:t>
            </w:r>
          </w:p>
          <w:p w14:paraId="18916EB1" w14:textId="78E73F45" w:rsidR="0085296E" w:rsidRDefault="0085296E" w:rsidP="0085296E">
            <w:pPr>
              <w:pStyle w:val="Doc-text2"/>
            </w:pPr>
            <w:r>
              <w:t>Op3: Introduce a new Timer for Timer D “Time elapsed between CHO execution until the first HOF/RLF”.</w:t>
            </w:r>
          </w:p>
        </w:tc>
      </w:tr>
    </w:tbl>
    <w:p w14:paraId="47A81DA5" w14:textId="77777777" w:rsidR="0085296E" w:rsidRPr="0085296E" w:rsidRDefault="0085296E" w:rsidP="0085296E">
      <w:pPr>
        <w:rPr>
          <w:lang w:val="x-none"/>
        </w:rPr>
      </w:pPr>
    </w:p>
    <w:p w14:paraId="4EF07E77" w14:textId="12838E93" w:rsidR="003A48C5" w:rsidRDefault="003A48C5" w:rsidP="0081737E">
      <w:pPr>
        <w:pStyle w:val="BodyText"/>
      </w:pPr>
      <w:r>
        <w:t>The above options imply the following:</w:t>
      </w:r>
    </w:p>
    <w:p w14:paraId="5C0147CF" w14:textId="4A11FF29" w:rsidR="003A48C5" w:rsidRDefault="003A48C5" w:rsidP="0081737E">
      <w:pPr>
        <w:pStyle w:val="BodyText"/>
      </w:pPr>
      <w:r w:rsidRPr="00731E6C">
        <w:rPr>
          <w:b/>
          <w:bCs/>
          <w:u w:val="single"/>
        </w:rPr>
        <w:t>Option 1:</w:t>
      </w:r>
      <w:r>
        <w:t xml:space="preserve"> </w:t>
      </w:r>
      <w:r w:rsidR="00731E6C">
        <w:t>The “Time D” amounts to t</w:t>
      </w:r>
      <w:r>
        <w:t>he timeConnFailure</w:t>
      </w:r>
      <w:r w:rsidR="00731E6C">
        <w:t>, which</w:t>
      </w:r>
      <w:r>
        <w:t xml:space="preserve"> is supposed </w:t>
      </w:r>
      <w:r w:rsidR="00731E6C">
        <w:t xml:space="preserve">to start at CHO execution and stop when </w:t>
      </w:r>
      <w:r w:rsidR="00A2427C">
        <w:t>the</w:t>
      </w:r>
      <w:r w:rsidR="00731E6C">
        <w:t xml:space="preserve"> HOF/RLF occurs.</w:t>
      </w:r>
    </w:p>
    <w:p w14:paraId="7A14A02F" w14:textId="6738BEFA" w:rsidR="00731E6C" w:rsidRDefault="00731E6C" w:rsidP="0081737E">
      <w:pPr>
        <w:pStyle w:val="BodyText"/>
      </w:pPr>
      <w:r w:rsidRPr="00731E6C">
        <w:rPr>
          <w:b/>
          <w:bCs/>
          <w:u w:val="single"/>
        </w:rPr>
        <w:t>Option 2</w:t>
      </w:r>
      <w:r>
        <w:t xml:space="preserve">: The timeConnFailure is supposed to start at reception of the CHO configuration and stop when </w:t>
      </w:r>
      <w:r w:rsidR="00640F53">
        <w:t xml:space="preserve">the </w:t>
      </w:r>
      <w:r>
        <w:t xml:space="preserve">HOF/RLF occurs. The “Time D” </w:t>
      </w:r>
      <w:r w:rsidR="00837AED">
        <w:t>is computed as</w:t>
      </w:r>
      <w:r>
        <w:t xml:space="preserve"> the difference between timeConnFailure and “Time C”</w:t>
      </w:r>
      <w:r w:rsidR="00837AED">
        <w:t>.</w:t>
      </w:r>
    </w:p>
    <w:p w14:paraId="1666FC0A" w14:textId="767BC525" w:rsidR="003A48C5" w:rsidRDefault="00731E6C" w:rsidP="0081737E">
      <w:pPr>
        <w:pStyle w:val="BodyText"/>
      </w:pPr>
      <w:r w:rsidRPr="00731E6C">
        <w:rPr>
          <w:b/>
          <w:bCs/>
          <w:u w:val="single"/>
        </w:rPr>
        <w:lastRenderedPageBreak/>
        <w:t>Option 3:</w:t>
      </w:r>
      <w:r>
        <w:t xml:space="preserve"> A new timer (different </w:t>
      </w:r>
      <w:r w:rsidR="00E13A93">
        <w:t>from</w:t>
      </w:r>
      <w:r>
        <w:t xml:space="preserve"> timeConnFailure) is used to represent the “Time D”. It starts at CHO execution and</w:t>
      </w:r>
      <w:r w:rsidR="009D1EF7">
        <w:t xml:space="preserve"> it</w:t>
      </w:r>
      <w:r>
        <w:t xml:space="preserve"> stops when </w:t>
      </w:r>
      <w:r w:rsidR="00A2427C">
        <w:t>the</w:t>
      </w:r>
      <w:r>
        <w:t xml:space="preserve"> HOF/RLF occurs.</w:t>
      </w:r>
    </w:p>
    <w:p w14:paraId="72E8F367" w14:textId="0670ADED" w:rsidR="0085296E" w:rsidRDefault="00376435" w:rsidP="0081737E">
      <w:pPr>
        <w:pStyle w:val="BodyText"/>
      </w:pPr>
      <w:r>
        <w:t xml:space="preserve">Before selecting your preferences, </w:t>
      </w:r>
      <w:r w:rsidR="0085296E">
        <w:t xml:space="preserve">Rapporteur invites companies to evaluate the following scenario </w:t>
      </w:r>
      <w:r>
        <w:t xml:space="preserve">already </w:t>
      </w:r>
      <w:r w:rsidR="0085296E">
        <w:t xml:space="preserve">discussed during the online </w:t>
      </w:r>
      <w:r>
        <w:t>session</w:t>
      </w:r>
      <w:r w:rsidR="005E6067">
        <w:t xml:space="preserve"> and illustrated in the below </w:t>
      </w:r>
      <w:r w:rsidR="005E6067">
        <w:fldChar w:fldCharType="begin"/>
      </w:r>
      <w:r w:rsidR="005E6067">
        <w:instrText xml:space="preserve"> REF _Ref80279450 \h </w:instrText>
      </w:r>
      <w:r w:rsidR="005E6067">
        <w:fldChar w:fldCharType="separate"/>
      </w:r>
      <w:r w:rsidR="005E6067">
        <w:t xml:space="preserve">Figure </w:t>
      </w:r>
      <w:r w:rsidR="005E6067">
        <w:rPr>
          <w:noProof/>
        </w:rPr>
        <w:t>1</w:t>
      </w:r>
      <w:r w:rsidR="005E6067">
        <w:fldChar w:fldCharType="end"/>
      </w:r>
      <w:r w:rsidR="00837AED">
        <w:t xml:space="preserve"> for the various </w:t>
      </w:r>
      <w:r w:rsidR="00401E5D">
        <w:t xml:space="preserve">possible </w:t>
      </w:r>
      <w:r w:rsidR="00837AED">
        <w:t>options</w:t>
      </w:r>
      <w:r w:rsidR="0085296E">
        <w:t>:</w:t>
      </w:r>
    </w:p>
    <w:p w14:paraId="30517464" w14:textId="0521986F" w:rsidR="00C80D81" w:rsidRDefault="00FB0F2C" w:rsidP="00C80D81">
      <w:pPr>
        <w:pStyle w:val="BodyText"/>
        <w:keepNext/>
        <w:jc w:val="center"/>
      </w:pPr>
      <w:r>
        <w:object w:dxaOrig="8161" w:dyaOrig="12616" w14:anchorId="49B6C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30.75pt" o:ole="">
            <v:imagedata r:id="rId11" o:title=""/>
          </v:shape>
          <o:OLEObject Type="Embed" ProgID="Visio.Drawing.15" ShapeID="_x0000_i1025" DrawAspect="Content" ObjectID="_1690916677" r:id="rId12"/>
        </w:object>
      </w:r>
    </w:p>
    <w:p w14:paraId="467D317F" w14:textId="00A8E2B5" w:rsidR="00C80D81" w:rsidRDefault="00C80D81" w:rsidP="00C80D81">
      <w:pPr>
        <w:pStyle w:val="Caption"/>
        <w:jc w:val="center"/>
      </w:pPr>
      <w:bookmarkStart w:id="1" w:name="_Ref80279450"/>
      <w:r>
        <w:t xml:space="preserve">Figure </w:t>
      </w:r>
      <w:r w:rsidR="000060F0">
        <w:fldChar w:fldCharType="begin"/>
      </w:r>
      <w:r w:rsidR="000060F0">
        <w:instrText xml:space="preserve"> SEQ Figure \* ARABIC </w:instrText>
      </w:r>
      <w:r w:rsidR="000060F0">
        <w:fldChar w:fldCharType="separate"/>
      </w:r>
      <w:r>
        <w:rPr>
          <w:noProof/>
        </w:rPr>
        <w:t>1</w:t>
      </w:r>
      <w:r w:rsidR="000060F0">
        <w:rPr>
          <w:noProof/>
        </w:rPr>
        <w:fldChar w:fldCharType="end"/>
      </w:r>
      <w:bookmarkEnd w:id="1"/>
      <w:r>
        <w:t xml:space="preserve">: Implications of </w:t>
      </w:r>
      <w:r w:rsidR="005E6067">
        <w:t>the various options</w:t>
      </w:r>
      <w:r>
        <w:t xml:space="preserve"> for the scenario discussed during the online session.</w:t>
      </w:r>
    </w:p>
    <w:p w14:paraId="2B1602F4" w14:textId="79A870C3" w:rsidR="0085296E" w:rsidRDefault="0085296E" w:rsidP="0081737E">
      <w:pPr>
        <w:pStyle w:val="BodyText"/>
      </w:pPr>
    </w:p>
    <w:p w14:paraId="4DFAD51C" w14:textId="77777777" w:rsidR="003A48C5" w:rsidRDefault="003A48C5" w:rsidP="0081737E">
      <w:pPr>
        <w:pStyle w:val="BodyText"/>
      </w:pPr>
    </w:p>
    <w:p w14:paraId="77469023" w14:textId="77777777" w:rsidR="00C80D81" w:rsidRDefault="00C80D81" w:rsidP="0081737E">
      <w:pPr>
        <w:pStyle w:val="BodyText"/>
      </w:pPr>
    </w:p>
    <w:p w14:paraId="1AB9D35B" w14:textId="4E675B3B" w:rsidR="002B7E50" w:rsidRDefault="002B7E50" w:rsidP="002B7E50">
      <w:pPr>
        <w:pStyle w:val="BodyText"/>
      </w:pPr>
      <w:r w:rsidRPr="005E6067">
        <w:rPr>
          <w:b/>
          <w:bCs/>
          <w:u w:val="single"/>
        </w:rPr>
        <w:t xml:space="preserve">Description of scenario in </w:t>
      </w:r>
      <w:r w:rsidRPr="005E6067">
        <w:rPr>
          <w:b/>
          <w:bCs/>
          <w:u w:val="single"/>
        </w:rPr>
        <w:fldChar w:fldCharType="begin"/>
      </w:r>
      <w:r w:rsidRPr="005E6067">
        <w:rPr>
          <w:b/>
          <w:bCs/>
          <w:u w:val="single"/>
        </w:rPr>
        <w:instrText xml:space="preserve"> REF _Ref80279450 \h  \* MERGEFORMAT </w:instrText>
      </w:r>
      <w:r w:rsidRPr="005E6067">
        <w:rPr>
          <w:b/>
          <w:bCs/>
          <w:u w:val="single"/>
        </w:rPr>
      </w:r>
      <w:r w:rsidRPr="005E6067">
        <w:rPr>
          <w:b/>
          <w:bCs/>
          <w:u w:val="single"/>
        </w:rPr>
        <w:fldChar w:fldCharType="separate"/>
      </w:r>
      <w:r w:rsidRPr="005E6067">
        <w:rPr>
          <w:b/>
          <w:bCs/>
          <w:u w:val="single"/>
        </w:rPr>
        <w:t xml:space="preserve">Figure </w:t>
      </w:r>
      <w:r w:rsidRPr="005E6067">
        <w:rPr>
          <w:b/>
          <w:bCs/>
          <w:noProof/>
          <w:u w:val="single"/>
        </w:rPr>
        <w:t>1</w:t>
      </w:r>
      <w:r w:rsidRPr="005E6067">
        <w:rPr>
          <w:b/>
          <w:bCs/>
          <w:u w:val="single"/>
        </w:rPr>
        <w:fldChar w:fldCharType="end"/>
      </w:r>
      <w:r>
        <w:rPr>
          <w:b/>
          <w:bCs/>
          <w:u w:val="single"/>
        </w:rPr>
        <w:t>:</w:t>
      </w:r>
      <w:r>
        <w:t xml:space="preserve"> The UE receives and ordinary HO command for HO from cell A to cell B. The UE moves in cell B and it receives a CHO configuration. However, before executing the CHO to cell C, the UE experiences an RLF, and </w:t>
      </w:r>
      <w:r w:rsidR="00501CF6">
        <w:t xml:space="preserve">as a consequence </w:t>
      </w:r>
      <w:r>
        <w:t xml:space="preserve">it logs </w:t>
      </w:r>
      <w:r w:rsidR="00D774B5">
        <w:t>the</w:t>
      </w:r>
      <w:r>
        <w:t xml:space="preserve"> RLF-Report.</w:t>
      </w:r>
    </w:p>
    <w:p w14:paraId="65EE0746" w14:textId="107CED9A" w:rsidR="002B7E50" w:rsidRDefault="002B7E50" w:rsidP="002B7E50">
      <w:pPr>
        <w:pStyle w:val="BodyText"/>
        <w:numPr>
          <w:ilvl w:val="0"/>
          <w:numId w:val="29"/>
        </w:numPr>
      </w:pPr>
      <w:r w:rsidRPr="005E6067">
        <w:rPr>
          <w:u w:val="single"/>
        </w:rPr>
        <w:t xml:space="preserve">Implications of Option 1/3 in the scenario in </w:t>
      </w:r>
      <w:r w:rsidRPr="005E6067">
        <w:rPr>
          <w:u w:val="single"/>
        </w:rPr>
        <w:fldChar w:fldCharType="begin"/>
      </w:r>
      <w:r w:rsidRPr="005E6067">
        <w:rPr>
          <w:u w:val="single"/>
        </w:rPr>
        <w:instrText xml:space="preserve"> REF _Ref80279450 \h </w:instrText>
      </w:r>
      <w:r w:rsidRPr="005E6067">
        <w:rPr>
          <w:u w:val="single"/>
        </w:rPr>
      </w:r>
      <w:r w:rsidRPr="005E6067">
        <w:rPr>
          <w:u w:val="single"/>
        </w:rPr>
        <w:fldChar w:fldCharType="separate"/>
      </w:r>
      <w:r w:rsidRPr="005E6067">
        <w:rPr>
          <w:u w:val="single"/>
        </w:rPr>
        <w:t xml:space="preserve">Figure </w:t>
      </w:r>
      <w:r w:rsidRPr="005E6067">
        <w:rPr>
          <w:noProof/>
          <w:u w:val="single"/>
        </w:rPr>
        <w:t>1</w:t>
      </w:r>
      <w:r w:rsidRPr="005E6067">
        <w:rPr>
          <w:u w:val="single"/>
        </w:rPr>
        <w:fldChar w:fldCharType="end"/>
      </w:r>
      <w:r w:rsidRPr="005E6067">
        <w:rPr>
          <w:u w:val="single"/>
        </w:rPr>
        <w:t>:</w:t>
      </w:r>
      <w:r>
        <w:t xml:space="preserve"> Both Option 1 and Option 3 assumes that the time D starts at CHO execution. Hence, when the UE experiences an RLF in cell B</w:t>
      </w:r>
      <w:r w:rsidR="007074BC">
        <w:t xml:space="preserve"> before the CHO execution</w:t>
      </w:r>
      <w:r>
        <w:t xml:space="preserve">, the timeConnFailure </w:t>
      </w:r>
      <w:r w:rsidR="007C7144">
        <w:t xml:space="preserve">associated to the previous HO is still up and running. It will then represent </w:t>
      </w:r>
      <w:r>
        <w:t>the time elapsed since the HO command execution in cell A until the RLF in cell B. Once the RLF-Report is retrieved, the network can us</w:t>
      </w:r>
      <w:r w:rsidR="007C7144">
        <w:t xml:space="preserve">e </w:t>
      </w:r>
      <w:r>
        <w:t xml:space="preserve">this timeConnFailure </w:t>
      </w:r>
      <w:r w:rsidR="007C7144">
        <w:t xml:space="preserve">as in legacy operations, i.e. </w:t>
      </w:r>
      <w:r>
        <w:t>to evaluate whether the HO from cell A to cell B was “too early” or if the cell B was “too late” with the HO.</w:t>
      </w:r>
    </w:p>
    <w:p w14:paraId="7799F1A0" w14:textId="72DCA73A" w:rsidR="002B7E50" w:rsidRPr="005E6067" w:rsidRDefault="002B7E50" w:rsidP="002B7E50">
      <w:pPr>
        <w:pStyle w:val="BodyText"/>
        <w:numPr>
          <w:ilvl w:val="0"/>
          <w:numId w:val="29"/>
        </w:numPr>
      </w:pPr>
      <w:r>
        <w:rPr>
          <w:u w:val="single"/>
        </w:rPr>
        <w:t xml:space="preserve">Implications of Option 2 in the scenario </w:t>
      </w:r>
      <w:r>
        <w:rPr>
          <w:u w:val="single"/>
        </w:rPr>
        <w:fldChar w:fldCharType="begin"/>
      </w:r>
      <w:r>
        <w:rPr>
          <w:u w:val="single"/>
        </w:rPr>
        <w:instrText xml:space="preserve"> REF _Ref80279450 \h  \* MERGEFORMAT </w:instrText>
      </w:r>
      <w:r>
        <w:rPr>
          <w:u w:val="single"/>
        </w:rPr>
      </w:r>
      <w:r>
        <w:rPr>
          <w:u w:val="single"/>
        </w:rPr>
        <w:fldChar w:fldCharType="separate"/>
      </w:r>
      <w:r w:rsidRPr="008F4A7B">
        <w:rPr>
          <w:u w:val="single"/>
        </w:rPr>
        <w:t>Figure 1</w:t>
      </w:r>
      <w:r>
        <w:rPr>
          <w:u w:val="single"/>
        </w:rPr>
        <w:fldChar w:fldCharType="end"/>
      </w:r>
      <w:r>
        <w:rPr>
          <w:u w:val="single"/>
        </w:rPr>
        <w:t>:</w:t>
      </w:r>
      <w:r>
        <w:t xml:space="preserve"> In Option 2, the timeConnFailure is started at reception of the CHO configuration. This implies that the previous timeConnFailure that was started at HO from cell A to cell B is overwritten. Hence, when the RLF occurs in cell B, the UE only includes the timeConnFailure started at CHO configuration.</w:t>
      </w:r>
      <w:r w:rsidR="005D6DA9">
        <w:t xml:space="preserve"> </w:t>
      </w:r>
      <w:r>
        <w:t>Once th</w:t>
      </w:r>
      <w:r w:rsidR="000A0D73">
        <w:t>e</w:t>
      </w:r>
      <w:r>
        <w:t xml:space="preserve"> RLF-Report is retrieved, the network may not know how to interpret the value of timeConnFailure</w:t>
      </w:r>
      <w:r w:rsidR="00E76AC3">
        <w:t xml:space="preserve"> and to properly use it for</w:t>
      </w:r>
      <w:r w:rsidR="00B46C8D">
        <w:t xml:space="preserve"> the</w:t>
      </w:r>
      <w:r w:rsidR="00E76AC3">
        <w:t xml:space="preserve"> “too early/too late” evaluation as it happens in legacy</w:t>
      </w:r>
      <w:r>
        <w:t xml:space="preserve">. </w:t>
      </w:r>
      <w:r w:rsidR="000A0D73">
        <w:t>For example, c</w:t>
      </w:r>
      <w:r>
        <w:t>ell A</w:t>
      </w:r>
      <w:r w:rsidR="00E76AC3">
        <w:t xml:space="preserve">, i.e. the previous PCell, </w:t>
      </w:r>
      <w:r>
        <w:t xml:space="preserve"> does not know that the UE was configured with CHO</w:t>
      </w:r>
      <w:r w:rsidR="008B6E2A">
        <w:t xml:space="preserve"> at the time of RLF</w:t>
      </w:r>
      <w:r>
        <w:t xml:space="preserve">, hence it will think that the timeConnFailure </w:t>
      </w:r>
      <w:r w:rsidR="000E3296">
        <w:t>represents the time since the</w:t>
      </w:r>
      <w:r>
        <w:t xml:space="preserve"> HO from cell A to cell B, but in fact the UE had restarted the timeConnFailure </w:t>
      </w:r>
      <w:r w:rsidR="000E3296">
        <w:t>and</w:t>
      </w:r>
      <w:r w:rsidR="00FB0F2C">
        <w:t xml:space="preserve"> hence</w:t>
      </w:r>
      <w:r w:rsidR="000E3296">
        <w:t xml:space="preserve"> it </w:t>
      </w:r>
      <w:r w:rsidR="00B46C8D">
        <w:t xml:space="preserve">would </w:t>
      </w:r>
      <w:r w:rsidR="000E3296">
        <w:t>represent the time since the</w:t>
      </w:r>
      <w:r>
        <w:t xml:space="preserve"> CHO configuration reception. </w:t>
      </w:r>
      <w:r>
        <w:br/>
        <w:t>The above creates ambiguity in the interpretation of timeConnFailure</w:t>
      </w:r>
      <w:r w:rsidR="00200292">
        <w:t xml:space="preserve">, and consequently it may lead to erroneous </w:t>
      </w:r>
      <w:r w:rsidR="001D74E3">
        <w:t>HO</w:t>
      </w:r>
      <w:r w:rsidR="00200292">
        <w:t xml:space="preserve"> </w:t>
      </w:r>
      <w:r w:rsidR="001D74E3">
        <w:t>classifications</w:t>
      </w:r>
      <w:r w:rsidR="00200292">
        <w:t>.</w:t>
      </w:r>
    </w:p>
    <w:p w14:paraId="1D3BD07B" w14:textId="77777777" w:rsidR="002B7E50" w:rsidRDefault="002B7E50" w:rsidP="0081737E">
      <w:pPr>
        <w:pStyle w:val="BodyText"/>
      </w:pPr>
    </w:p>
    <w:p w14:paraId="400DF197" w14:textId="318775EC" w:rsidR="002B7E50" w:rsidRPr="002B7E50" w:rsidRDefault="002B7E50" w:rsidP="0081737E">
      <w:pPr>
        <w:pStyle w:val="BodyText"/>
      </w:pPr>
      <w:r w:rsidRPr="002B7E50">
        <w:rPr>
          <w:b/>
          <w:bCs/>
          <w:u w:val="single"/>
        </w:rPr>
        <w:t xml:space="preserve">Differences between Option 1 and Option 3: </w:t>
      </w:r>
      <w:r>
        <w:t>Both Option 1 and Option 3 seem to behave similar</w:t>
      </w:r>
      <w:r w:rsidR="00AA0D89">
        <w:t>l</w:t>
      </w:r>
      <w:r>
        <w:t xml:space="preserve">y for the Scenario in </w:t>
      </w:r>
      <w:r>
        <w:fldChar w:fldCharType="begin"/>
      </w:r>
      <w:r>
        <w:instrText xml:space="preserve"> REF _Ref80279450 \h </w:instrText>
      </w:r>
      <w:r>
        <w:fldChar w:fldCharType="separate"/>
      </w:r>
      <w:r>
        <w:t xml:space="preserve">Figure </w:t>
      </w:r>
      <w:r>
        <w:rPr>
          <w:noProof/>
        </w:rPr>
        <w:t>1</w:t>
      </w:r>
      <w:r>
        <w:fldChar w:fldCharType="end"/>
      </w:r>
      <w:r>
        <w:t xml:space="preserve">. </w:t>
      </w:r>
      <w:r w:rsidR="00AA0D89">
        <w:t>However, related to standardization impact, if Option 3 is selected, RAN</w:t>
      </w:r>
      <w:r w:rsidR="0025792C">
        <w:t>2</w:t>
      </w:r>
      <w:r w:rsidR="00AA0D89">
        <w:t xml:space="preserve"> should discuss how to deal with the timeConnFailure if the CHO is executed</w:t>
      </w:r>
      <w:r w:rsidR="0025792C">
        <w:t xml:space="preserve">. In legacy, when the RLF-Report is logged the UE shall include the timeConnFailure. </w:t>
      </w:r>
      <w:r w:rsidR="00CF4A46">
        <w:t xml:space="preserve">However, </w:t>
      </w:r>
      <w:r w:rsidR="0025792C">
        <w:t>If RAN2 selects option 3, it seems that the UE sh</w:t>
      </w:r>
      <w:r w:rsidR="002E6C6B">
        <w:t>all</w:t>
      </w:r>
      <w:r w:rsidR="0025792C">
        <w:t xml:space="preserve"> not include the timeConnFailure if the last HO was a CHO</w:t>
      </w:r>
      <w:r w:rsidR="00925CBE">
        <w:t>, and only this new Timer D should be included</w:t>
      </w:r>
      <w:r w:rsidR="0025792C">
        <w:t>.</w:t>
      </w:r>
    </w:p>
    <w:p w14:paraId="225ECE4F" w14:textId="097C6935" w:rsidR="002B7E50" w:rsidRDefault="002B7E50" w:rsidP="0081737E">
      <w:pPr>
        <w:pStyle w:val="BodyText"/>
      </w:pPr>
    </w:p>
    <w:p w14:paraId="4308CD5A" w14:textId="0E6BE808" w:rsidR="00501CF6" w:rsidRDefault="00501CF6" w:rsidP="00501CF6">
      <w:pPr>
        <w:rPr>
          <w:rFonts w:ascii="Arial" w:hAnsi="Arial"/>
          <w:lang w:val="en-US" w:eastAsia="zh-CN"/>
        </w:rPr>
      </w:pPr>
      <w:r>
        <w:rPr>
          <w:rFonts w:ascii="Arial" w:hAnsi="Arial"/>
          <w:lang w:val="en-US" w:eastAsia="zh-CN"/>
        </w:rPr>
        <w:t>Rapporteur would like to ask companies which options are preferred.</w:t>
      </w:r>
    </w:p>
    <w:p w14:paraId="04EC44CC" w14:textId="0F09C94C" w:rsidR="00501CF6" w:rsidRPr="00962222" w:rsidRDefault="00501CF6" w:rsidP="00501CF6">
      <w:pPr>
        <w:pStyle w:val="ListParagraph"/>
        <w:numPr>
          <w:ilvl w:val="0"/>
          <w:numId w:val="30"/>
        </w:numPr>
        <w:spacing w:line="259" w:lineRule="auto"/>
        <w:jc w:val="both"/>
        <w:rPr>
          <w:rFonts w:ascii="Arial" w:eastAsia="SimSun" w:hAnsi="Arial"/>
          <w:b/>
          <w:bCs/>
          <w:sz w:val="20"/>
          <w:szCs w:val="20"/>
          <w:u w:val="single"/>
          <w:lang w:val="en-US" w:eastAsia="zh-CN"/>
        </w:rPr>
      </w:pPr>
      <w:r w:rsidRPr="00962222">
        <w:rPr>
          <w:rFonts w:ascii="Arial" w:eastAsia="SimSun" w:hAnsi="Arial"/>
          <w:b/>
          <w:bCs/>
          <w:sz w:val="20"/>
          <w:szCs w:val="20"/>
          <w:u w:val="single"/>
          <w:lang w:val="en-US" w:eastAsia="zh-CN"/>
        </w:rPr>
        <w:t>Q1: Which option do you prefer to represent the Time D?</w:t>
      </w:r>
    </w:p>
    <w:p w14:paraId="057C10C6" w14:textId="77777777" w:rsidR="00501CF6" w:rsidRPr="00501CF6" w:rsidRDefault="00501CF6" w:rsidP="00501CF6">
      <w:pPr>
        <w:spacing w:line="259" w:lineRule="auto"/>
        <w:jc w:val="both"/>
        <w:rPr>
          <w:rFonts w:ascii="Arial" w:eastAsia="SimSun" w:hAnsi="Arial"/>
          <w:b/>
          <w:bCs/>
          <w:u w:val="single"/>
          <w:lang w:val="en-US" w:eastAsia="zh-CN"/>
        </w:rPr>
      </w:pPr>
    </w:p>
    <w:p w14:paraId="1693479B" w14:textId="69ADD0CB" w:rsidR="00501CF6" w:rsidRPr="00501CF6" w:rsidRDefault="00501CF6" w:rsidP="00501CF6">
      <w:pPr>
        <w:pStyle w:val="ListParagraph"/>
        <w:numPr>
          <w:ilvl w:val="1"/>
          <w:numId w:val="30"/>
        </w:numPr>
        <w:spacing w:line="259" w:lineRule="auto"/>
        <w:jc w:val="both"/>
        <w:rPr>
          <w:rFonts w:ascii="Arial" w:eastAsia="SimSun" w:hAnsi="Arial" w:cs="Arial"/>
          <w:b/>
          <w:bCs/>
          <w:sz w:val="20"/>
          <w:szCs w:val="20"/>
          <w:u w:val="single"/>
          <w:lang w:val="en-US" w:eastAsia="zh-CN"/>
        </w:rPr>
      </w:pPr>
      <w:r w:rsidRPr="00501CF6">
        <w:rPr>
          <w:rFonts w:ascii="Arial" w:hAnsi="Arial" w:cs="Arial"/>
          <w:b/>
          <w:bCs/>
          <w:sz w:val="20"/>
          <w:szCs w:val="20"/>
          <w:u w:val="single"/>
        </w:rPr>
        <w:t>Option 1:</w:t>
      </w:r>
      <w:r w:rsidRPr="00501CF6">
        <w:rPr>
          <w:rFonts w:ascii="Arial" w:hAnsi="Arial" w:cs="Arial"/>
          <w:sz w:val="20"/>
          <w:szCs w:val="20"/>
        </w:rPr>
        <w:t xml:space="preserve"> The “Time D” amounts to the timeConnFailure, which is supposed to start at CHO execution and stop when </w:t>
      </w:r>
      <w:r w:rsidR="00640F53" w:rsidRPr="00640F53">
        <w:rPr>
          <w:rFonts w:ascii="Arial" w:hAnsi="Arial" w:cs="Arial"/>
          <w:sz w:val="20"/>
          <w:szCs w:val="20"/>
          <w:lang w:val="en-US"/>
        </w:rPr>
        <w:t>t</w:t>
      </w:r>
      <w:r w:rsidR="00640F53">
        <w:rPr>
          <w:rFonts w:ascii="Arial" w:hAnsi="Arial" w:cs="Arial"/>
          <w:sz w:val="20"/>
          <w:szCs w:val="20"/>
          <w:lang w:val="en-US"/>
        </w:rPr>
        <w:t>he</w:t>
      </w:r>
      <w:r w:rsidRPr="00501CF6">
        <w:rPr>
          <w:rFonts w:ascii="Arial" w:hAnsi="Arial" w:cs="Arial"/>
          <w:sz w:val="20"/>
          <w:szCs w:val="20"/>
        </w:rPr>
        <w:t xml:space="preserve"> HOF/RLF occurs.</w:t>
      </w:r>
    </w:p>
    <w:p w14:paraId="07619BA9" w14:textId="770F4366" w:rsidR="00501CF6" w:rsidRPr="00501CF6" w:rsidRDefault="00501CF6" w:rsidP="00501CF6">
      <w:pPr>
        <w:pStyle w:val="ListParagraph"/>
        <w:numPr>
          <w:ilvl w:val="1"/>
          <w:numId w:val="30"/>
        </w:numPr>
        <w:spacing w:line="259" w:lineRule="auto"/>
        <w:jc w:val="both"/>
        <w:rPr>
          <w:rFonts w:ascii="Arial" w:eastAsia="SimSun" w:hAnsi="Arial" w:cs="Arial"/>
          <w:b/>
          <w:bCs/>
          <w:sz w:val="20"/>
          <w:szCs w:val="20"/>
          <w:u w:val="single"/>
          <w:lang w:val="en-US" w:eastAsia="zh-CN"/>
        </w:rPr>
      </w:pPr>
      <w:r w:rsidRPr="00501CF6">
        <w:rPr>
          <w:rFonts w:ascii="Arial" w:hAnsi="Arial" w:cs="Arial"/>
          <w:b/>
          <w:bCs/>
          <w:sz w:val="20"/>
          <w:szCs w:val="20"/>
          <w:u w:val="single"/>
        </w:rPr>
        <w:t>Option 2</w:t>
      </w:r>
      <w:r w:rsidRPr="00501CF6">
        <w:rPr>
          <w:rFonts w:ascii="Arial" w:hAnsi="Arial" w:cs="Arial"/>
          <w:sz w:val="20"/>
          <w:szCs w:val="20"/>
        </w:rPr>
        <w:t xml:space="preserve">: The timeConnFailure is supposed to start at reception of the CHO configuration and stop when </w:t>
      </w:r>
      <w:r w:rsidR="00640F53" w:rsidRPr="00640F53">
        <w:rPr>
          <w:rFonts w:ascii="Arial" w:hAnsi="Arial" w:cs="Arial"/>
          <w:sz w:val="20"/>
          <w:szCs w:val="20"/>
          <w:lang w:val="en-US"/>
        </w:rPr>
        <w:t>t</w:t>
      </w:r>
      <w:r w:rsidR="00640F53">
        <w:rPr>
          <w:rFonts w:ascii="Arial" w:hAnsi="Arial" w:cs="Arial"/>
          <w:sz w:val="20"/>
          <w:szCs w:val="20"/>
          <w:lang w:val="en-US"/>
        </w:rPr>
        <w:t>he</w:t>
      </w:r>
      <w:r w:rsidRPr="00501CF6">
        <w:rPr>
          <w:rFonts w:ascii="Arial" w:hAnsi="Arial" w:cs="Arial"/>
          <w:sz w:val="20"/>
          <w:szCs w:val="20"/>
        </w:rPr>
        <w:t xml:space="preserve"> HOF/RLF occurs. The “Time D” amounts to the difference between timeConnFailure and “Time C”</w:t>
      </w:r>
    </w:p>
    <w:p w14:paraId="171D6B54" w14:textId="76B3582E" w:rsidR="00501CF6" w:rsidRPr="00501CF6" w:rsidRDefault="00501CF6" w:rsidP="00501CF6">
      <w:pPr>
        <w:pStyle w:val="ListParagraph"/>
        <w:numPr>
          <w:ilvl w:val="1"/>
          <w:numId w:val="30"/>
        </w:numPr>
        <w:spacing w:line="259" w:lineRule="auto"/>
        <w:jc w:val="both"/>
        <w:rPr>
          <w:rFonts w:ascii="Arial" w:eastAsia="SimSun" w:hAnsi="Arial" w:cs="Arial"/>
          <w:b/>
          <w:bCs/>
          <w:sz w:val="20"/>
          <w:szCs w:val="20"/>
          <w:u w:val="single"/>
          <w:lang w:val="en-US" w:eastAsia="zh-CN"/>
        </w:rPr>
      </w:pPr>
      <w:r w:rsidRPr="00501CF6">
        <w:rPr>
          <w:rFonts w:ascii="Arial" w:hAnsi="Arial" w:cs="Arial"/>
          <w:b/>
          <w:bCs/>
          <w:sz w:val="20"/>
          <w:szCs w:val="20"/>
          <w:u w:val="single"/>
        </w:rPr>
        <w:t>Option 3:</w:t>
      </w:r>
      <w:r w:rsidRPr="00501CF6">
        <w:rPr>
          <w:rFonts w:ascii="Arial" w:hAnsi="Arial" w:cs="Arial"/>
          <w:sz w:val="20"/>
          <w:szCs w:val="20"/>
        </w:rPr>
        <w:t xml:space="preserve"> A new timer (different </w:t>
      </w:r>
      <w:r w:rsidR="00E13A93" w:rsidRPr="00E13A93">
        <w:rPr>
          <w:rFonts w:ascii="Arial" w:hAnsi="Arial" w:cs="Arial"/>
          <w:sz w:val="20"/>
          <w:szCs w:val="20"/>
          <w:lang w:val="en-US"/>
        </w:rPr>
        <w:t>fro</w:t>
      </w:r>
      <w:r w:rsidR="00E13A93">
        <w:rPr>
          <w:rFonts w:ascii="Arial" w:hAnsi="Arial" w:cs="Arial"/>
          <w:sz w:val="20"/>
          <w:szCs w:val="20"/>
          <w:lang w:val="en-US"/>
        </w:rPr>
        <w:t>m</w:t>
      </w:r>
      <w:r w:rsidRPr="00501CF6">
        <w:rPr>
          <w:rFonts w:ascii="Arial" w:hAnsi="Arial" w:cs="Arial"/>
          <w:sz w:val="20"/>
          <w:szCs w:val="20"/>
        </w:rPr>
        <w:t xml:space="preserve"> timeConnFailure) is used to represent the “Time D”. It starts at CHO execution and </w:t>
      </w:r>
      <w:r w:rsidR="007036A8" w:rsidRPr="009D1EF7">
        <w:rPr>
          <w:rFonts w:ascii="Arial" w:hAnsi="Arial" w:cs="Arial"/>
          <w:sz w:val="20"/>
          <w:szCs w:val="20"/>
          <w:lang w:val="en-US"/>
        </w:rPr>
        <w:t xml:space="preserve">it </w:t>
      </w:r>
      <w:r w:rsidRPr="00501CF6">
        <w:rPr>
          <w:rFonts w:ascii="Arial" w:hAnsi="Arial" w:cs="Arial"/>
          <w:sz w:val="20"/>
          <w:szCs w:val="20"/>
        </w:rPr>
        <w:t xml:space="preserve">stops when </w:t>
      </w:r>
      <w:r w:rsidR="00640F53" w:rsidRPr="008B3BC7">
        <w:rPr>
          <w:rFonts w:ascii="Arial" w:hAnsi="Arial" w:cs="Arial"/>
          <w:sz w:val="20"/>
          <w:szCs w:val="20"/>
          <w:lang w:val="en-US"/>
        </w:rPr>
        <w:t>the</w:t>
      </w:r>
      <w:r w:rsidRPr="00501CF6">
        <w:rPr>
          <w:rFonts w:ascii="Arial" w:hAnsi="Arial" w:cs="Arial"/>
          <w:sz w:val="20"/>
          <w:szCs w:val="20"/>
        </w:rPr>
        <w:t xml:space="preserve"> HOF/RLF occurs.</w:t>
      </w:r>
    </w:p>
    <w:p w14:paraId="04DCBE0B" w14:textId="3A895EDB" w:rsidR="00501CF6" w:rsidRPr="00501CF6" w:rsidRDefault="00501CF6" w:rsidP="0081737E">
      <w:pPr>
        <w:pStyle w:val="BodyText"/>
        <w:rPr>
          <w:lang w:val="en-US"/>
        </w:rPr>
      </w:pPr>
    </w:p>
    <w:tbl>
      <w:tblPr>
        <w:tblStyle w:val="TableGrid"/>
        <w:tblW w:w="10531" w:type="dxa"/>
        <w:tblLook w:val="04A0" w:firstRow="1" w:lastRow="0" w:firstColumn="1" w:lastColumn="0" w:noHBand="0" w:noVBand="1"/>
      </w:tblPr>
      <w:tblGrid>
        <w:gridCol w:w="2081"/>
        <w:gridCol w:w="2536"/>
        <w:gridCol w:w="5914"/>
      </w:tblGrid>
      <w:tr w:rsidR="00501CF6" w14:paraId="0A4AB2B6" w14:textId="77777777" w:rsidTr="003C0584">
        <w:trPr>
          <w:trHeight w:val="429"/>
        </w:trPr>
        <w:tc>
          <w:tcPr>
            <w:tcW w:w="2081" w:type="dxa"/>
          </w:tcPr>
          <w:p w14:paraId="074114E4" w14:textId="77777777" w:rsidR="00501CF6" w:rsidRDefault="00501CF6" w:rsidP="003C0584">
            <w:pPr>
              <w:rPr>
                <w:rFonts w:ascii="Arial" w:hAnsi="Arial" w:cs="Arial"/>
                <w:b/>
                <w:bCs/>
                <w:sz w:val="20"/>
                <w:szCs w:val="20"/>
              </w:rPr>
            </w:pPr>
            <w:r>
              <w:rPr>
                <w:rFonts w:ascii="Arial" w:hAnsi="Arial" w:cs="Arial"/>
                <w:b/>
                <w:bCs/>
                <w:sz w:val="20"/>
                <w:szCs w:val="20"/>
              </w:rPr>
              <w:t>Company</w:t>
            </w:r>
          </w:p>
        </w:tc>
        <w:tc>
          <w:tcPr>
            <w:tcW w:w="2536" w:type="dxa"/>
          </w:tcPr>
          <w:p w14:paraId="66CB1F28" w14:textId="0515D98B" w:rsidR="00501CF6" w:rsidRDefault="00501CF6" w:rsidP="003C0584">
            <w:pPr>
              <w:rPr>
                <w:rFonts w:ascii="Arial" w:hAnsi="Arial" w:cs="Arial"/>
                <w:b/>
                <w:bCs/>
                <w:sz w:val="20"/>
                <w:szCs w:val="20"/>
                <w:lang w:val="en-US"/>
              </w:rPr>
            </w:pPr>
            <w:r>
              <w:rPr>
                <w:rFonts w:ascii="Arial" w:hAnsi="Arial" w:cs="Arial"/>
                <w:b/>
                <w:bCs/>
                <w:sz w:val="20"/>
                <w:szCs w:val="20"/>
                <w:lang w:val="en-US"/>
              </w:rPr>
              <w:t>Option 1/2/3</w:t>
            </w:r>
          </w:p>
        </w:tc>
        <w:tc>
          <w:tcPr>
            <w:tcW w:w="5914" w:type="dxa"/>
          </w:tcPr>
          <w:p w14:paraId="19772171" w14:textId="77777777" w:rsidR="00501CF6" w:rsidRDefault="00501CF6" w:rsidP="003C0584">
            <w:pPr>
              <w:rPr>
                <w:rFonts w:ascii="Arial" w:hAnsi="Arial" w:cs="Arial"/>
                <w:b/>
                <w:bCs/>
              </w:rPr>
            </w:pPr>
            <w:r>
              <w:rPr>
                <w:rFonts w:ascii="Arial" w:hAnsi="Arial" w:cs="Arial"/>
                <w:b/>
                <w:bCs/>
                <w:sz w:val="20"/>
                <w:szCs w:val="20"/>
              </w:rPr>
              <w:t>Comments</w:t>
            </w:r>
          </w:p>
        </w:tc>
      </w:tr>
      <w:tr w:rsidR="00501CF6" w14:paraId="3AE6FADF" w14:textId="77777777" w:rsidTr="003C0584">
        <w:trPr>
          <w:trHeight w:val="461"/>
        </w:trPr>
        <w:tc>
          <w:tcPr>
            <w:tcW w:w="2081" w:type="dxa"/>
          </w:tcPr>
          <w:p w14:paraId="6EB6AE9B" w14:textId="30EA5CD6" w:rsidR="00501CF6" w:rsidRDefault="00501CF6" w:rsidP="003C0584">
            <w:pPr>
              <w:pStyle w:val="ListParagraph"/>
              <w:ind w:left="0"/>
              <w:rPr>
                <w:rFonts w:eastAsia="DengXian"/>
                <w:b/>
                <w:bCs/>
                <w:lang w:val="en-US" w:eastAsia="zh-CN"/>
              </w:rPr>
            </w:pPr>
          </w:p>
        </w:tc>
        <w:tc>
          <w:tcPr>
            <w:tcW w:w="2536" w:type="dxa"/>
          </w:tcPr>
          <w:p w14:paraId="71555CE1" w14:textId="0CFBBF66" w:rsidR="00501CF6" w:rsidRDefault="00501CF6" w:rsidP="003C0584">
            <w:pPr>
              <w:rPr>
                <w:rFonts w:eastAsia="DengXian"/>
                <w:lang w:val="en-US" w:eastAsia="zh-CN"/>
              </w:rPr>
            </w:pPr>
          </w:p>
        </w:tc>
        <w:tc>
          <w:tcPr>
            <w:tcW w:w="5914" w:type="dxa"/>
          </w:tcPr>
          <w:p w14:paraId="0AAA1B53" w14:textId="75670A1C" w:rsidR="00501CF6" w:rsidRDefault="00501CF6" w:rsidP="003C0584">
            <w:pPr>
              <w:rPr>
                <w:rFonts w:eastAsia="DengXian"/>
                <w:u w:val="single"/>
                <w:lang w:val="en-US" w:eastAsia="zh-CN"/>
              </w:rPr>
            </w:pPr>
          </w:p>
        </w:tc>
      </w:tr>
      <w:tr w:rsidR="00501CF6" w14:paraId="26E4F171" w14:textId="77777777" w:rsidTr="003C0584">
        <w:trPr>
          <w:trHeight w:val="461"/>
        </w:trPr>
        <w:tc>
          <w:tcPr>
            <w:tcW w:w="2081" w:type="dxa"/>
          </w:tcPr>
          <w:p w14:paraId="4A330DEF" w14:textId="5DE0CA95" w:rsidR="00501CF6" w:rsidRDefault="00501CF6" w:rsidP="003C0584">
            <w:pPr>
              <w:pStyle w:val="ListParagraph"/>
              <w:ind w:left="0"/>
              <w:rPr>
                <w:rFonts w:eastAsia="DengXian"/>
                <w:b/>
                <w:bCs/>
                <w:lang w:val="en-US" w:eastAsia="zh-CN"/>
              </w:rPr>
            </w:pPr>
          </w:p>
        </w:tc>
        <w:tc>
          <w:tcPr>
            <w:tcW w:w="2536" w:type="dxa"/>
          </w:tcPr>
          <w:p w14:paraId="23AA6A42" w14:textId="52FA0D65" w:rsidR="00501CF6" w:rsidRDefault="00501CF6" w:rsidP="003C0584">
            <w:pPr>
              <w:rPr>
                <w:rFonts w:eastAsia="DengXian"/>
                <w:lang w:val="en-US" w:eastAsia="zh-CN"/>
              </w:rPr>
            </w:pPr>
          </w:p>
        </w:tc>
        <w:tc>
          <w:tcPr>
            <w:tcW w:w="5914" w:type="dxa"/>
          </w:tcPr>
          <w:p w14:paraId="4DFE1127" w14:textId="3736F8F8" w:rsidR="00501CF6" w:rsidRDefault="00501CF6" w:rsidP="003C0584">
            <w:pPr>
              <w:rPr>
                <w:rFonts w:eastAsia="DengXian"/>
                <w:u w:val="single"/>
                <w:lang w:val="en-US" w:eastAsia="zh-CN"/>
              </w:rPr>
            </w:pPr>
          </w:p>
        </w:tc>
      </w:tr>
      <w:tr w:rsidR="00501CF6" w14:paraId="66B7221A" w14:textId="77777777" w:rsidTr="003C0584">
        <w:trPr>
          <w:trHeight w:val="461"/>
        </w:trPr>
        <w:tc>
          <w:tcPr>
            <w:tcW w:w="2081" w:type="dxa"/>
          </w:tcPr>
          <w:p w14:paraId="380F4196" w14:textId="573F103C" w:rsidR="00501CF6" w:rsidRDefault="00501CF6" w:rsidP="003C0584">
            <w:pPr>
              <w:pStyle w:val="ListParagraph"/>
              <w:ind w:left="0"/>
              <w:rPr>
                <w:rFonts w:eastAsia="DengXian"/>
                <w:b/>
                <w:bCs/>
                <w:lang w:val="en-US" w:eastAsia="zh-CN"/>
              </w:rPr>
            </w:pPr>
          </w:p>
        </w:tc>
        <w:tc>
          <w:tcPr>
            <w:tcW w:w="2536" w:type="dxa"/>
          </w:tcPr>
          <w:p w14:paraId="3C53E08C" w14:textId="150AB7EF" w:rsidR="00501CF6" w:rsidRDefault="00501CF6" w:rsidP="003C0584">
            <w:pPr>
              <w:rPr>
                <w:rFonts w:eastAsia="DengXian"/>
                <w:lang w:val="en-US" w:eastAsia="zh-CN"/>
              </w:rPr>
            </w:pPr>
          </w:p>
        </w:tc>
        <w:tc>
          <w:tcPr>
            <w:tcW w:w="5914" w:type="dxa"/>
          </w:tcPr>
          <w:p w14:paraId="78DA3884" w14:textId="13C8AFBE" w:rsidR="00501CF6" w:rsidRDefault="00501CF6" w:rsidP="00501CF6">
            <w:pPr>
              <w:keepNext/>
              <w:keepLines/>
              <w:rPr>
                <w:rFonts w:eastAsia="DengXian"/>
                <w:szCs w:val="20"/>
                <w:u w:val="single"/>
                <w:lang w:val="en-US"/>
              </w:rPr>
            </w:pPr>
          </w:p>
        </w:tc>
      </w:tr>
      <w:tr w:rsidR="00501CF6" w14:paraId="424B1EA6" w14:textId="77777777" w:rsidTr="003C0584">
        <w:trPr>
          <w:trHeight w:val="461"/>
        </w:trPr>
        <w:tc>
          <w:tcPr>
            <w:tcW w:w="2081" w:type="dxa"/>
          </w:tcPr>
          <w:p w14:paraId="24C84C58" w14:textId="77777777" w:rsidR="00501CF6" w:rsidRDefault="00501CF6" w:rsidP="003C0584">
            <w:pPr>
              <w:pStyle w:val="ListParagraph"/>
              <w:ind w:left="0"/>
              <w:rPr>
                <w:rFonts w:eastAsia="DengXian"/>
                <w:b/>
                <w:bCs/>
                <w:lang w:val="en-US" w:eastAsia="zh-CN"/>
              </w:rPr>
            </w:pPr>
          </w:p>
        </w:tc>
        <w:tc>
          <w:tcPr>
            <w:tcW w:w="2536" w:type="dxa"/>
          </w:tcPr>
          <w:p w14:paraId="33258152" w14:textId="77777777" w:rsidR="00501CF6" w:rsidRDefault="00501CF6" w:rsidP="003C0584">
            <w:pPr>
              <w:rPr>
                <w:rFonts w:eastAsia="DengXian"/>
                <w:lang w:val="en-US" w:eastAsia="zh-CN"/>
              </w:rPr>
            </w:pPr>
          </w:p>
        </w:tc>
        <w:tc>
          <w:tcPr>
            <w:tcW w:w="5914" w:type="dxa"/>
          </w:tcPr>
          <w:p w14:paraId="40DEE6DA" w14:textId="77777777" w:rsidR="00501CF6" w:rsidRDefault="00501CF6" w:rsidP="003C0584">
            <w:pPr>
              <w:rPr>
                <w:rFonts w:eastAsia="DengXian"/>
                <w:u w:val="single"/>
                <w:lang w:val="en-US" w:eastAsia="zh-CN"/>
              </w:rPr>
            </w:pPr>
          </w:p>
        </w:tc>
      </w:tr>
      <w:tr w:rsidR="00501CF6" w14:paraId="3549DE51" w14:textId="77777777" w:rsidTr="003C0584">
        <w:trPr>
          <w:trHeight w:val="461"/>
        </w:trPr>
        <w:tc>
          <w:tcPr>
            <w:tcW w:w="2081" w:type="dxa"/>
          </w:tcPr>
          <w:p w14:paraId="56E39DE5" w14:textId="77777777" w:rsidR="00501CF6" w:rsidRDefault="00501CF6" w:rsidP="003C0584">
            <w:pPr>
              <w:pStyle w:val="ListParagraph"/>
              <w:ind w:left="0"/>
              <w:rPr>
                <w:rFonts w:eastAsia="DengXian"/>
                <w:b/>
                <w:bCs/>
                <w:lang w:val="en-US" w:eastAsia="zh-CN"/>
              </w:rPr>
            </w:pPr>
          </w:p>
        </w:tc>
        <w:tc>
          <w:tcPr>
            <w:tcW w:w="2536" w:type="dxa"/>
          </w:tcPr>
          <w:p w14:paraId="752D40FD" w14:textId="77777777" w:rsidR="00501CF6" w:rsidRDefault="00501CF6" w:rsidP="003C0584">
            <w:pPr>
              <w:rPr>
                <w:rFonts w:eastAsia="DengXian"/>
                <w:lang w:val="en-US" w:eastAsia="zh-CN"/>
              </w:rPr>
            </w:pPr>
          </w:p>
        </w:tc>
        <w:tc>
          <w:tcPr>
            <w:tcW w:w="5914" w:type="dxa"/>
          </w:tcPr>
          <w:p w14:paraId="64233234" w14:textId="77777777" w:rsidR="00501CF6" w:rsidRDefault="00501CF6" w:rsidP="003C0584">
            <w:pPr>
              <w:rPr>
                <w:rFonts w:eastAsia="DengXian"/>
                <w:u w:val="single"/>
                <w:lang w:val="en-US" w:eastAsia="zh-CN"/>
              </w:rPr>
            </w:pPr>
          </w:p>
        </w:tc>
      </w:tr>
      <w:tr w:rsidR="00501CF6" w14:paraId="73552EFC" w14:textId="77777777" w:rsidTr="003C0584">
        <w:trPr>
          <w:trHeight w:val="461"/>
        </w:trPr>
        <w:tc>
          <w:tcPr>
            <w:tcW w:w="2081" w:type="dxa"/>
          </w:tcPr>
          <w:p w14:paraId="6DE292B4" w14:textId="77777777" w:rsidR="00501CF6" w:rsidRDefault="00501CF6" w:rsidP="003C0584">
            <w:pPr>
              <w:pStyle w:val="ListParagraph"/>
              <w:ind w:left="0"/>
              <w:rPr>
                <w:rFonts w:eastAsia="DengXian"/>
                <w:b/>
                <w:bCs/>
                <w:lang w:val="en-US" w:eastAsia="zh-CN"/>
              </w:rPr>
            </w:pPr>
          </w:p>
        </w:tc>
        <w:tc>
          <w:tcPr>
            <w:tcW w:w="2536" w:type="dxa"/>
          </w:tcPr>
          <w:p w14:paraId="2822F5F5" w14:textId="77777777" w:rsidR="00501CF6" w:rsidRDefault="00501CF6" w:rsidP="003C0584">
            <w:pPr>
              <w:rPr>
                <w:rFonts w:eastAsia="DengXian"/>
                <w:lang w:val="en-US" w:eastAsia="zh-CN"/>
              </w:rPr>
            </w:pPr>
          </w:p>
        </w:tc>
        <w:tc>
          <w:tcPr>
            <w:tcW w:w="5914" w:type="dxa"/>
          </w:tcPr>
          <w:p w14:paraId="60428780" w14:textId="77777777" w:rsidR="00501CF6" w:rsidRDefault="00501CF6" w:rsidP="003C0584">
            <w:pPr>
              <w:keepNext/>
              <w:keepLines/>
              <w:rPr>
                <w:rFonts w:eastAsia="DengXian"/>
                <w:szCs w:val="20"/>
                <w:u w:val="single"/>
                <w:lang w:val="en-US"/>
              </w:rPr>
            </w:pPr>
          </w:p>
        </w:tc>
      </w:tr>
      <w:tr w:rsidR="00501CF6" w14:paraId="1581DA5D" w14:textId="77777777" w:rsidTr="003C0584">
        <w:trPr>
          <w:trHeight w:val="461"/>
        </w:trPr>
        <w:tc>
          <w:tcPr>
            <w:tcW w:w="2081" w:type="dxa"/>
          </w:tcPr>
          <w:p w14:paraId="51C45CCB" w14:textId="77777777" w:rsidR="00501CF6" w:rsidRDefault="00501CF6" w:rsidP="003C0584">
            <w:pPr>
              <w:pStyle w:val="ListParagraph"/>
              <w:ind w:left="0"/>
              <w:rPr>
                <w:rFonts w:eastAsia="DengXian"/>
                <w:b/>
                <w:bCs/>
                <w:lang w:val="en-US" w:eastAsia="zh-CN"/>
              </w:rPr>
            </w:pPr>
          </w:p>
        </w:tc>
        <w:tc>
          <w:tcPr>
            <w:tcW w:w="2536" w:type="dxa"/>
          </w:tcPr>
          <w:p w14:paraId="7528B6AD" w14:textId="77777777" w:rsidR="00501CF6" w:rsidRDefault="00501CF6" w:rsidP="003C0584">
            <w:pPr>
              <w:rPr>
                <w:rFonts w:eastAsia="DengXian"/>
                <w:lang w:val="en-US" w:eastAsia="zh-CN"/>
              </w:rPr>
            </w:pPr>
          </w:p>
        </w:tc>
        <w:tc>
          <w:tcPr>
            <w:tcW w:w="5914" w:type="dxa"/>
          </w:tcPr>
          <w:p w14:paraId="35F5105F" w14:textId="77777777" w:rsidR="00501CF6" w:rsidRDefault="00501CF6" w:rsidP="003C0584">
            <w:pPr>
              <w:rPr>
                <w:rFonts w:eastAsia="DengXian"/>
                <w:u w:val="single"/>
                <w:lang w:val="en-US" w:eastAsia="zh-CN"/>
              </w:rPr>
            </w:pPr>
          </w:p>
        </w:tc>
      </w:tr>
      <w:tr w:rsidR="00501CF6" w14:paraId="36C8F923" w14:textId="77777777" w:rsidTr="003C0584">
        <w:trPr>
          <w:trHeight w:val="461"/>
        </w:trPr>
        <w:tc>
          <w:tcPr>
            <w:tcW w:w="2081" w:type="dxa"/>
          </w:tcPr>
          <w:p w14:paraId="31A2F10F" w14:textId="77777777" w:rsidR="00501CF6" w:rsidRDefault="00501CF6" w:rsidP="003C0584">
            <w:pPr>
              <w:pStyle w:val="ListParagraph"/>
              <w:ind w:left="0"/>
              <w:rPr>
                <w:rFonts w:eastAsia="DengXian"/>
                <w:b/>
                <w:bCs/>
                <w:lang w:val="en-US" w:eastAsia="zh-CN"/>
              </w:rPr>
            </w:pPr>
          </w:p>
        </w:tc>
        <w:tc>
          <w:tcPr>
            <w:tcW w:w="2536" w:type="dxa"/>
          </w:tcPr>
          <w:p w14:paraId="5306AD08" w14:textId="77777777" w:rsidR="00501CF6" w:rsidRDefault="00501CF6" w:rsidP="003C0584">
            <w:pPr>
              <w:rPr>
                <w:rFonts w:eastAsia="DengXian"/>
                <w:lang w:val="en-US" w:eastAsia="zh-CN"/>
              </w:rPr>
            </w:pPr>
          </w:p>
        </w:tc>
        <w:tc>
          <w:tcPr>
            <w:tcW w:w="5914" w:type="dxa"/>
          </w:tcPr>
          <w:p w14:paraId="4228EAEA" w14:textId="77777777" w:rsidR="00501CF6" w:rsidRDefault="00501CF6" w:rsidP="003C0584">
            <w:pPr>
              <w:rPr>
                <w:rFonts w:eastAsia="DengXian"/>
                <w:u w:val="single"/>
                <w:lang w:val="en-US" w:eastAsia="zh-CN"/>
              </w:rPr>
            </w:pPr>
          </w:p>
        </w:tc>
      </w:tr>
      <w:tr w:rsidR="00501CF6" w14:paraId="5052F35F" w14:textId="77777777" w:rsidTr="003C0584">
        <w:trPr>
          <w:trHeight w:val="461"/>
        </w:trPr>
        <w:tc>
          <w:tcPr>
            <w:tcW w:w="2081" w:type="dxa"/>
          </w:tcPr>
          <w:p w14:paraId="570A7D4B" w14:textId="77777777" w:rsidR="00501CF6" w:rsidRDefault="00501CF6" w:rsidP="003C0584">
            <w:pPr>
              <w:pStyle w:val="ListParagraph"/>
              <w:ind w:left="0"/>
              <w:rPr>
                <w:rFonts w:eastAsia="DengXian"/>
                <w:b/>
                <w:bCs/>
                <w:lang w:val="en-US" w:eastAsia="zh-CN"/>
              </w:rPr>
            </w:pPr>
          </w:p>
        </w:tc>
        <w:tc>
          <w:tcPr>
            <w:tcW w:w="2536" w:type="dxa"/>
          </w:tcPr>
          <w:p w14:paraId="48758E52" w14:textId="77777777" w:rsidR="00501CF6" w:rsidRDefault="00501CF6" w:rsidP="003C0584">
            <w:pPr>
              <w:rPr>
                <w:rFonts w:eastAsia="DengXian"/>
                <w:lang w:val="en-US" w:eastAsia="zh-CN"/>
              </w:rPr>
            </w:pPr>
          </w:p>
        </w:tc>
        <w:tc>
          <w:tcPr>
            <w:tcW w:w="5914" w:type="dxa"/>
          </w:tcPr>
          <w:p w14:paraId="60E1C517" w14:textId="77777777" w:rsidR="00501CF6" w:rsidRDefault="00501CF6" w:rsidP="003C0584">
            <w:pPr>
              <w:keepNext/>
              <w:keepLines/>
              <w:rPr>
                <w:rFonts w:eastAsia="DengXian"/>
                <w:szCs w:val="20"/>
                <w:u w:val="single"/>
                <w:lang w:val="en-US"/>
              </w:rPr>
            </w:pPr>
          </w:p>
        </w:tc>
      </w:tr>
    </w:tbl>
    <w:p w14:paraId="194F728F" w14:textId="7B673B7A" w:rsidR="00501CF6" w:rsidRDefault="0098416E" w:rsidP="0098416E">
      <w:pPr>
        <w:pStyle w:val="Heading2"/>
      </w:pPr>
      <w:r>
        <w:t>2.2 DAPS-related</w:t>
      </w:r>
    </w:p>
    <w:p w14:paraId="7340DAE8" w14:textId="0D3E2330" w:rsidR="00E96B7D" w:rsidRDefault="00E96B7D" w:rsidP="00E96B7D">
      <w:r>
        <w:t>The following proposals were discussed during the online session:</w:t>
      </w:r>
    </w:p>
    <w:tbl>
      <w:tblPr>
        <w:tblStyle w:val="TableGrid"/>
        <w:tblW w:w="0" w:type="auto"/>
        <w:tblLook w:val="04A0" w:firstRow="1" w:lastRow="0" w:firstColumn="1" w:lastColumn="0" w:noHBand="0" w:noVBand="1"/>
      </w:tblPr>
      <w:tblGrid>
        <w:gridCol w:w="9629"/>
      </w:tblGrid>
      <w:tr w:rsidR="00E96B7D" w14:paraId="1415AC43" w14:textId="77777777" w:rsidTr="00E96B7D">
        <w:tc>
          <w:tcPr>
            <w:tcW w:w="9629" w:type="dxa"/>
          </w:tcPr>
          <w:p w14:paraId="1CF4FA8A" w14:textId="77777777" w:rsidR="00E96B7D" w:rsidRDefault="00E96B7D" w:rsidP="00E96B7D">
            <w:pPr>
              <w:pStyle w:val="Doc-text2"/>
              <w:rPr>
                <w:lang w:eastAsia="zh-CN"/>
              </w:rPr>
            </w:pPr>
            <w:r>
              <w:t>Proposal 7</w:t>
            </w:r>
            <w:r>
              <w:tab/>
              <w:t>For the case of RLF in source cell after DAPS fallback, the RLF report includes the legacy timeConnFailure, that represents in this case the time between DAPS HO execution and RLF in source cell after fallback.</w:t>
            </w:r>
          </w:p>
          <w:p w14:paraId="7D3C3AF3" w14:textId="77777777" w:rsidR="00E96B7D" w:rsidRDefault="00E96B7D" w:rsidP="00E96B7D">
            <w:pPr>
              <w:pStyle w:val="Doc-text2"/>
            </w:pPr>
            <w:r>
              <w:t>Proposal 8</w:t>
            </w:r>
            <w:r>
              <w:tab/>
              <w:t>For the case of RLF in source cell after DAPS fallback, include in the RLF report an indication that a “DAPS fallback” occurred before the RLF.</w:t>
            </w:r>
          </w:p>
          <w:p w14:paraId="1833BE3B" w14:textId="0EA3417E" w:rsidR="00E96B7D" w:rsidRPr="00E96B7D" w:rsidRDefault="00E96B7D" w:rsidP="00E96B7D">
            <w:pPr>
              <w:pStyle w:val="Doc-text2"/>
            </w:pPr>
            <w:r>
              <w:t>Proposal 9</w:t>
            </w:r>
            <w:r>
              <w:tab/>
              <w:t>For the case of RLF in target cell after successful DAPS HO, the RLF-Report includes an handover type indicator indicating that the last handover before the RLF was a DAPS HO.</w:t>
            </w:r>
          </w:p>
        </w:tc>
      </w:tr>
    </w:tbl>
    <w:p w14:paraId="23D8A3B5" w14:textId="76D351BF" w:rsidR="00E96B7D" w:rsidRDefault="00E96B7D" w:rsidP="00E96B7D"/>
    <w:p w14:paraId="3E26DCA5" w14:textId="3A4ECBEF" w:rsidR="00AE1EE4" w:rsidRDefault="00AE1EE4" w:rsidP="00AE1EE4">
      <w:pPr>
        <w:pStyle w:val="Heading3"/>
        <w:rPr>
          <w:rFonts w:eastAsia="SimSun"/>
          <w:lang w:val="en-US" w:eastAsia="zh-CN"/>
        </w:rPr>
      </w:pPr>
      <w:r>
        <w:rPr>
          <w:rFonts w:eastAsia="SimSun"/>
          <w:lang w:val="en-US" w:eastAsia="zh-CN"/>
        </w:rPr>
        <w:t>2.2.1 On Proposal 7</w:t>
      </w:r>
    </w:p>
    <w:p w14:paraId="788706F8" w14:textId="4BEC2A7D" w:rsidR="00962222" w:rsidRPr="00BD6AAC" w:rsidRDefault="00E96B7D" w:rsidP="00E96B7D">
      <w:pPr>
        <w:rPr>
          <w:rFonts w:ascii="Arial" w:eastAsia="SimSun" w:hAnsi="Arial"/>
          <w:lang w:val="en-US" w:eastAsia="zh-CN"/>
        </w:rPr>
      </w:pPr>
      <w:r w:rsidRPr="00BD6AAC">
        <w:rPr>
          <w:rFonts w:ascii="Arial" w:eastAsia="SimSun" w:hAnsi="Arial"/>
          <w:lang w:val="en-US" w:eastAsia="zh-CN"/>
        </w:rPr>
        <w:t>Proposal 7</w:t>
      </w:r>
      <w:r w:rsidR="00BD6AAC" w:rsidRPr="00BD6AAC">
        <w:rPr>
          <w:rFonts w:ascii="Arial" w:eastAsia="SimSun" w:hAnsi="Arial"/>
          <w:lang w:val="en-US" w:eastAsia="zh-CN"/>
        </w:rPr>
        <w:t xml:space="preserve"> is on how to represent the time elapsed since the last HO execution and the RLF in source cell after the fallback. I</w:t>
      </w:r>
      <w:r w:rsidRPr="00BD6AAC">
        <w:rPr>
          <w:rFonts w:ascii="Arial" w:eastAsia="SimSun" w:hAnsi="Arial"/>
          <w:lang w:val="en-US" w:eastAsia="zh-CN"/>
        </w:rPr>
        <w:t>n the email discussion</w:t>
      </w:r>
      <w:r w:rsidR="00BD6AAC" w:rsidRPr="00BD6AAC">
        <w:rPr>
          <w:rFonts w:ascii="Arial" w:eastAsia="SimSun" w:hAnsi="Arial"/>
          <w:lang w:val="en-US" w:eastAsia="zh-CN"/>
        </w:rPr>
        <w:t xml:space="preserve"> </w:t>
      </w:r>
      <w:r w:rsidR="00BD6AAC" w:rsidRPr="00BD6AAC">
        <w:rPr>
          <w:rFonts w:ascii="Arial" w:eastAsia="SimSun" w:hAnsi="Arial"/>
          <w:lang w:val="en-US" w:eastAsia="zh-CN"/>
        </w:rPr>
        <w:fldChar w:fldCharType="begin"/>
      </w:r>
      <w:r w:rsidR="00BD6AAC" w:rsidRPr="00BD6AAC">
        <w:rPr>
          <w:rFonts w:ascii="Arial" w:eastAsia="SimSun" w:hAnsi="Arial"/>
          <w:lang w:val="en-US" w:eastAsia="zh-CN"/>
        </w:rPr>
        <w:instrText xml:space="preserve"> REF _Ref67924029 \n \h </w:instrText>
      </w:r>
      <w:r w:rsidR="00BD6AAC">
        <w:rPr>
          <w:rFonts w:ascii="Arial" w:eastAsia="SimSun" w:hAnsi="Arial"/>
          <w:lang w:val="en-US" w:eastAsia="zh-CN"/>
        </w:rPr>
        <w:instrText xml:space="preserve"> \* MERGEFORMAT </w:instrText>
      </w:r>
      <w:r w:rsidR="00BD6AAC" w:rsidRPr="00BD6AAC">
        <w:rPr>
          <w:rFonts w:ascii="Arial" w:eastAsia="SimSun" w:hAnsi="Arial"/>
          <w:lang w:val="en-US" w:eastAsia="zh-CN"/>
        </w:rPr>
      </w:r>
      <w:r w:rsidR="00BD6AAC" w:rsidRPr="00BD6AAC">
        <w:rPr>
          <w:rFonts w:ascii="Arial" w:eastAsia="SimSun" w:hAnsi="Arial"/>
          <w:lang w:val="en-US" w:eastAsia="zh-CN"/>
        </w:rPr>
        <w:fldChar w:fldCharType="separate"/>
      </w:r>
      <w:r w:rsidR="00BD6AAC" w:rsidRPr="00BD6AAC">
        <w:rPr>
          <w:rFonts w:ascii="Arial" w:eastAsia="SimSun" w:hAnsi="Arial"/>
          <w:lang w:val="en-US" w:eastAsia="zh-CN"/>
        </w:rPr>
        <w:t>[1]</w:t>
      </w:r>
      <w:r w:rsidR="00BD6AAC" w:rsidRPr="00BD6AAC">
        <w:rPr>
          <w:rFonts w:ascii="Arial" w:eastAsia="SimSun" w:hAnsi="Arial"/>
          <w:lang w:val="en-US" w:eastAsia="zh-CN"/>
        </w:rPr>
        <w:fldChar w:fldCharType="end"/>
      </w:r>
      <w:r w:rsidR="00BD6AAC" w:rsidRPr="00BD6AAC">
        <w:rPr>
          <w:rFonts w:ascii="Arial" w:eastAsia="SimSun" w:hAnsi="Arial"/>
          <w:lang w:val="en-US" w:eastAsia="zh-CN"/>
        </w:rPr>
        <w:t>, the following options were discussed</w:t>
      </w:r>
      <w:r w:rsidR="00962222">
        <w:rPr>
          <w:rFonts w:ascii="Arial" w:eastAsia="SimSun" w:hAnsi="Arial"/>
          <w:lang w:val="en-US" w:eastAsia="zh-CN"/>
        </w:rPr>
        <w:t>:</w:t>
      </w:r>
    </w:p>
    <w:p w14:paraId="14C75BCF" w14:textId="3A9D5434" w:rsidR="00BD6AAC" w:rsidRDefault="00BD6AAC" w:rsidP="00BD6AAC">
      <w:pPr>
        <w:pStyle w:val="ListParagraph"/>
        <w:numPr>
          <w:ilvl w:val="0"/>
          <w:numId w:val="31"/>
        </w:numPr>
        <w:spacing w:line="256" w:lineRule="auto"/>
        <w:jc w:val="both"/>
        <w:textAlignment w:val="auto"/>
        <w:rPr>
          <w:rFonts w:ascii="Arial" w:eastAsia="SimSun" w:hAnsi="Arial"/>
          <w:sz w:val="20"/>
          <w:szCs w:val="20"/>
          <w:lang w:val="en-US" w:eastAsia="zh-CN"/>
        </w:rPr>
      </w:pPr>
      <w:r w:rsidRPr="007E2D08">
        <w:rPr>
          <w:rFonts w:ascii="Arial" w:eastAsia="SimSun" w:hAnsi="Arial"/>
          <w:b/>
          <w:bCs/>
          <w:sz w:val="20"/>
          <w:szCs w:val="20"/>
          <w:u w:val="single"/>
          <w:lang w:val="en-US" w:eastAsia="zh-CN"/>
        </w:rPr>
        <w:t>Option 1:</w:t>
      </w:r>
      <w:r>
        <w:rPr>
          <w:rFonts w:ascii="Arial" w:eastAsia="SimSun" w:hAnsi="Arial"/>
          <w:sz w:val="20"/>
          <w:szCs w:val="20"/>
          <w:lang w:val="en-US" w:eastAsia="zh-CN"/>
        </w:rPr>
        <w:t xml:space="preserve"> Introduce a new timer, e.g. timeSince</w:t>
      </w:r>
      <w:r w:rsidR="006C2EEC">
        <w:rPr>
          <w:rFonts w:ascii="Arial" w:eastAsia="SimSun" w:hAnsi="Arial"/>
          <w:sz w:val="20"/>
          <w:szCs w:val="20"/>
          <w:lang w:val="en-US" w:eastAsia="zh-CN"/>
        </w:rPr>
        <w:t>DAPSExecution</w:t>
      </w:r>
      <w:r>
        <w:rPr>
          <w:rFonts w:ascii="Arial" w:eastAsia="SimSun" w:hAnsi="Arial"/>
          <w:sz w:val="20"/>
          <w:szCs w:val="20"/>
          <w:lang w:val="en-US" w:eastAsia="zh-CN"/>
        </w:rPr>
        <w:t xml:space="preserve">, </w:t>
      </w:r>
      <w:r w:rsidR="00962222">
        <w:rPr>
          <w:rFonts w:ascii="Arial" w:eastAsia="SimSun" w:hAnsi="Arial"/>
          <w:sz w:val="20"/>
          <w:szCs w:val="20"/>
          <w:lang w:val="en-US" w:eastAsia="zh-CN"/>
        </w:rPr>
        <w:t xml:space="preserve">to </w:t>
      </w:r>
      <w:r>
        <w:rPr>
          <w:rFonts w:ascii="Arial" w:eastAsia="SimSun" w:hAnsi="Arial"/>
          <w:sz w:val="20"/>
          <w:szCs w:val="20"/>
          <w:lang w:val="en-US" w:eastAsia="zh-CN"/>
        </w:rPr>
        <w:t>represent the time elapsed between the HO execution and the RLF in the source</w:t>
      </w:r>
      <w:r w:rsidR="00962222">
        <w:rPr>
          <w:rFonts w:ascii="Arial" w:eastAsia="SimSun" w:hAnsi="Arial"/>
          <w:sz w:val="20"/>
          <w:szCs w:val="20"/>
          <w:lang w:val="en-US" w:eastAsia="zh-CN"/>
        </w:rPr>
        <w:t xml:space="preserve"> after the fallback</w:t>
      </w:r>
      <w:r>
        <w:rPr>
          <w:rFonts w:ascii="Arial" w:eastAsia="SimSun" w:hAnsi="Arial"/>
          <w:sz w:val="20"/>
          <w:szCs w:val="20"/>
          <w:lang w:val="en-US" w:eastAsia="zh-CN"/>
        </w:rPr>
        <w:t>.</w:t>
      </w:r>
    </w:p>
    <w:p w14:paraId="3F19BEE9" w14:textId="72159004" w:rsidR="00BD6AAC" w:rsidRDefault="00BD6AAC" w:rsidP="00BD6AAC">
      <w:pPr>
        <w:pStyle w:val="ListParagraph"/>
        <w:numPr>
          <w:ilvl w:val="0"/>
          <w:numId w:val="31"/>
        </w:numPr>
        <w:spacing w:line="256" w:lineRule="auto"/>
        <w:jc w:val="both"/>
        <w:textAlignment w:val="auto"/>
        <w:rPr>
          <w:rFonts w:ascii="Arial" w:eastAsia="SimSun" w:hAnsi="Arial"/>
          <w:sz w:val="20"/>
          <w:szCs w:val="20"/>
          <w:lang w:val="en-US" w:eastAsia="zh-CN"/>
        </w:rPr>
      </w:pPr>
      <w:r w:rsidRPr="007E2D08">
        <w:rPr>
          <w:rFonts w:ascii="Arial" w:eastAsia="SimSun" w:hAnsi="Arial"/>
          <w:b/>
          <w:bCs/>
          <w:sz w:val="20"/>
          <w:szCs w:val="20"/>
          <w:u w:val="single"/>
          <w:lang w:val="en-US" w:eastAsia="zh-CN"/>
        </w:rPr>
        <w:t>Option-2:</w:t>
      </w:r>
      <w:r>
        <w:rPr>
          <w:rFonts w:ascii="Arial" w:eastAsia="SimSun" w:hAnsi="Arial"/>
          <w:sz w:val="20"/>
          <w:szCs w:val="20"/>
          <w:lang w:val="en-US" w:eastAsia="zh-CN"/>
        </w:rPr>
        <w:t xml:space="preserve"> Reuse timeConnFailure </w:t>
      </w:r>
      <w:r w:rsidR="00962222">
        <w:rPr>
          <w:rFonts w:ascii="Arial" w:eastAsia="SimSun" w:hAnsi="Arial"/>
          <w:sz w:val="20"/>
          <w:szCs w:val="20"/>
          <w:lang w:val="en-US" w:eastAsia="zh-CN"/>
        </w:rPr>
        <w:t>to represent the time elapsed between the HO execution and the RLF in the source after the fallback.</w:t>
      </w:r>
    </w:p>
    <w:p w14:paraId="4042DF04" w14:textId="1765C65F" w:rsidR="007050A1" w:rsidRDefault="007050A1" w:rsidP="007050A1">
      <w:pPr>
        <w:spacing w:line="256" w:lineRule="auto"/>
        <w:jc w:val="both"/>
        <w:textAlignment w:val="auto"/>
        <w:rPr>
          <w:rFonts w:ascii="Arial" w:eastAsia="SimSun" w:hAnsi="Arial"/>
          <w:lang w:val="en-US" w:eastAsia="zh-CN"/>
        </w:rPr>
      </w:pPr>
    </w:p>
    <w:p w14:paraId="3677D90B" w14:textId="6FCAD900" w:rsidR="007050A1" w:rsidRPr="007050A1" w:rsidRDefault="007050A1" w:rsidP="007050A1">
      <w:pPr>
        <w:spacing w:line="256" w:lineRule="auto"/>
        <w:jc w:val="both"/>
        <w:textAlignment w:val="auto"/>
        <w:rPr>
          <w:rFonts w:ascii="Arial" w:eastAsia="SimSun" w:hAnsi="Arial"/>
          <w:lang w:val="en-US" w:eastAsia="zh-CN"/>
        </w:rPr>
      </w:pPr>
      <w:r w:rsidRPr="004735AD">
        <w:rPr>
          <w:rFonts w:ascii="Arial" w:eastAsia="SimSun" w:hAnsi="Arial"/>
          <w:u w:val="single"/>
          <w:lang w:val="en-US" w:eastAsia="zh-CN"/>
        </w:rPr>
        <w:t>Rapporteu</w:t>
      </w:r>
      <w:r w:rsidR="004735AD" w:rsidRPr="004735AD">
        <w:rPr>
          <w:rFonts w:ascii="Arial" w:eastAsia="SimSun" w:hAnsi="Arial"/>
          <w:u w:val="single"/>
          <w:lang w:val="en-US" w:eastAsia="zh-CN"/>
        </w:rPr>
        <w:t>r’s note:</w:t>
      </w:r>
      <w:r w:rsidR="004735AD">
        <w:rPr>
          <w:rFonts w:ascii="Arial" w:eastAsia="SimSun" w:hAnsi="Arial"/>
          <w:lang w:val="en-US" w:eastAsia="zh-CN"/>
        </w:rPr>
        <w:t xml:space="preserve"> i</w:t>
      </w:r>
      <w:r>
        <w:rPr>
          <w:rFonts w:ascii="Arial" w:eastAsia="SimSun" w:hAnsi="Arial"/>
          <w:lang w:val="en-US" w:eastAsia="zh-CN"/>
        </w:rPr>
        <w:t xml:space="preserve">f Option 1 is selected, RAN2 may need to discuss how to handle the existing timeConnFailure in the procedural text. </w:t>
      </w:r>
      <w:r w:rsidR="00ED5394">
        <w:rPr>
          <w:rFonts w:ascii="Arial" w:eastAsia="SimSun" w:hAnsi="Arial"/>
          <w:lang w:val="en-US" w:eastAsia="zh-CN"/>
        </w:rPr>
        <w:t>Today, t</w:t>
      </w:r>
      <w:r>
        <w:rPr>
          <w:rFonts w:ascii="Arial" w:eastAsia="SimSun" w:hAnsi="Arial"/>
          <w:lang w:val="en-US" w:eastAsia="zh-CN"/>
        </w:rPr>
        <w:t xml:space="preserve">he timeConnFailure is included by the UE whenever there is an RLF. </w:t>
      </w:r>
      <w:r w:rsidR="00ED5394">
        <w:rPr>
          <w:rFonts w:ascii="Arial" w:eastAsia="SimSun" w:hAnsi="Arial"/>
          <w:lang w:val="en-US" w:eastAsia="zh-CN"/>
        </w:rPr>
        <w:t>On the other hand, w</w:t>
      </w:r>
      <w:r>
        <w:rPr>
          <w:rFonts w:ascii="Arial" w:eastAsia="SimSun" w:hAnsi="Arial"/>
          <w:lang w:val="en-US" w:eastAsia="zh-CN"/>
        </w:rPr>
        <w:t>ith Option 1, it seems that the UE should be prevented from including the timeConnFailure if there is an RLF in the source cell after the fallback</w:t>
      </w:r>
      <w:r w:rsidR="006C2EEC">
        <w:rPr>
          <w:rFonts w:ascii="Arial" w:eastAsia="SimSun" w:hAnsi="Arial"/>
          <w:lang w:val="en-US" w:eastAsia="zh-CN"/>
        </w:rPr>
        <w:t>. Otherwise both timeConnFailure and timeSinceDAPSExecution timers will be included which does not make sense.</w:t>
      </w:r>
    </w:p>
    <w:p w14:paraId="3D5BF143" w14:textId="77777777" w:rsidR="00962222" w:rsidRDefault="00962222" w:rsidP="00962222">
      <w:pPr>
        <w:pStyle w:val="ListParagraph"/>
        <w:spacing w:line="256" w:lineRule="auto"/>
        <w:jc w:val="both"/>
        <w:textAlignment w:val="auto"/>
        <w:rPr>
          <w:rFonts w:ascii="Arial" w:eastAsia="SimSun" w:hAnsi="Arial"/>
          <w:sz w:val="20"/>
          <w:szCs w:val="20"/>
          <w:lang w:val="en-US" w:eastAsia="zh-CN"/>
        </w:rPr>
      </w:pPr>
    </w:p>
    <w:p w14:paraId="4BCC81DF" w14:textId="3C1E3812" w:rsidR="00962222" w:rsidRPr="00962222" w:rsidRDefault="00962222" w:rsidP="00962222">
      <w:pPr>
        <w:pStyle w:val="ListParagraph"/>
        <w:numPr>
          <w:ilvl w:val="0"/>
          <w:numId w:val="33"/>
        </w:numPr>
        <w:spacing w:line="256" w:lineRule="auto"/>
        <w:jc w:val="both"/>
        <w:textAlignment w:val="auto"/>
        <w:rPr>
          <w:rFonts w:ascii="Arial" w:eastAsia="SimSun" w:hAnsi="Arial"/>
          <w:b/>
          <w:bCs/>
          <w:sz w:val="20"/>
          <w:szCs w:val="20"/>
          <w:u w:val="single"/>
          <w:lang w:val="en-US" w:eastAsia="zh-CN"/>
        </w:rPr>
      </w:pPr>
      <w:r w:rsidRPr="00962222">
        <w:rPr>
          <w:rFonts w:ascii="Arial" w:eastAsia="SimSun" w:hAnsi="Arial"/>
          <w:b/>
          <w:bCs/>
          <w:sz w:val="20"/>
          <w:szCs w:val="20"/>
          <w:u w:val="single"/>
          <w:lang w:val="en-US" w:eastAsia="zh-CN"/>
        </w:rPr>
        <w:t xml:space="preserve">Q2: Which of the above options do you prefer to represent in the RLF report the </w:t>
      </w:r>
      <w:r>
        <w:rPr>
          <w:rFonts w:ascii="Arial" w:eastAsia="SimSun" w:hAnsi="Arial"/>
          <w:b/>
          <w:bCs/>
          <w:sz w:val="20"/>
          <w:szCs w:val="20"/>
          <w:u w:val="single"/>
          <w:lang w:val="en-US" w:eastAsia="zh-CN"/>
        </w:rPr>
        <w:t xml:space="preserve">time since the last </w:t>
      </w:r>
      <w:r w:rsidR="008B3BC7">
        <w:rPr>
          <w:rFonts w:ascii="Arial" w:eastAsia="SimSun" w:hAnsi="Arial"/>
          <w:b/>
          <w:bCs/>
          <w:sz w:val="20"/>
          <w:szCs w:val="20"/>
          <w:u w:val="single"/>
          <w:lang w:val="en-US" w:eastAsia="zh-CN"/>
        </w:rPr>
        <w:t xml:space="preserve">DAPS </w:t>
      </w:r>
      <w:r>
        <w:rPr>
          <w:rFonts w:ascii="Arial" w:eastAsia="SimSun" w:hAnsi="Arial"/>
          <w:b/>
          <w:bCs/>
          <w:sz w:val="20"/>
          <w:szCs w:val="20"/>
          <w:u w:val="single"/>
          <w:lang w:val="en-US" w:eastAsia="zh-CN"/>
        </w:rPr>
        <w:t xml:space="preserve">HO execution </w:t>
      </w:r>
      <w:r w:rsidR="00CC5995">
        <w:rPr>
          <w:rFonts w:ascii="Arial" w:eastAsia="SimSun" w:hAnsi="Arial"/>
          <w:b/>
          <w:bCs/>
          <w:sz w:val="20"/>
          <w:szCs w:val="20"/>
          <w:u w:val="single"/>
          <w:lang w:val="en-US" w:eastAsia="zh-CN"/>
        </w:rPr>
        <w:t>in case</w:t>
      </w:r>
      <w:r>
        <w:rPr>
          <w:rFonts w:ascii="Arial" w:eastAsia="SimSun" w:hAnsi="Arial"/>
          <w:b/>
          <w:bCs/>
          <w:sz w:val="20"/>
          <w:szCs w:val="20"/>
          <w:u w:val="single"/>
          <w:lang w:val="en-US" w:eastAsia="zh-CN"/>
        </w:rPr>
        <w:t xml:space="preserve"> the </w:t>
      </w:r>
      <w:r w:rsidRPr="00962222">
        <w:rPr>
          <w:rFonts w:ascii="Arial" w:eastAsia="SimSun" w:hAnsi="Arial"/>
          <w:b/>
          <w:bCs/>
          <w:sz w:val="20"/>
          <w:szCs w:val="20"/>
          <w:u w:val="single"/>
          <w:lang w:val="en-US" w:eastAsia="zh-CN"/>
        </w:rPr>
        <w:t xml:space="preserve">RLF </w:t>
      </w:r>
      <w:r>
        <w:rPr>
          <w:rFonts w:ascii="Arial" w:eastAsia="SimSun" w:hAnsi="Arial"/>
          <w:b/>
          <w:bCs/>
          <w:sz w:val="20"/>
          <w:szCs w:val="20"/>
          <w:u w:val="single"/>
          <w:lang w:val="en-US" w:eastAsia="zh-CN"/>
        </w:rPr>
        <w:t xml:space="preserve">occurs </w:t>
      </w:r>
      <w:r w:rsidRPr="00962222">
        <w:rPr>
          <w:rFonts w:ascii="Arial" w:eastAsia="SimSun" w:hAnsi="Arial"/>
          <w:b/>
          <w:bCs/>
          <w:sz w:val="20"/>
          <w:szCs w:val="20"/>
          <w:u w:val="single"/>
          <w:lang w:val="en-US" w:eastAsia="zh-CN"/>
        </w:rPr>
        <w:t>in source cell after fallback?</w:t>
      </w:r>
    </w:p>
    <w:p w14:paraId="7F9F1988" w14:textId="77777777" w:rsidR="00962222" w:rsidRDefault="00962222" w:rsidP="00962222">
      <w:pPr>
        <w:rPr>
          <w:rFonts w:eastAsia="SimSun"/>
          <w:lang w:val="en-US" w:eastAsia="zh-CN"/>
        </w:rPr>
      </w:pPr>
    </w:p>
    <w:tbl>
      <w:tblPr>
        <w:tblStyle w:val="TableGrid"/>
        <w:tblW w:w="10531" w:type="dxa"/>
        <w:tblLook w:val="04A0" w:firstRow="1" w:lastRow="0" w:firstColumn="1" w:lastColumn="0" w:noHBand="0" w:noVBand="1"/>
      </w:tblPr>
      <w:tblGrid>
        <w:gridCol w:w="2081"/>
        <w:gridCol w:w="2734"/>
        <w:gridCol w:w="5716"/>
      </w:tblGrid>
      <w:tr w:rsidR="00962222" w14:paraId="7EA6AF9A" w14:textId="77777777" w:rsidTr="00962222">
        <w:trPr>
          <w:trHeight w:val="429"/>
        </w:trPr>
        <w:tc>
          <w:tcPr>
            <w:tcW w:w="2081" w:type="dxa"/>
            <w:tcBorders>
              <w:top w:val="single" w:sz="4" w:space="0" w:color="auto"/>
              <w:left w:val="single" w:sz="4" w:space="0" w:color="auto"/>
              <w:bottom w:val="single" w:sz="4" w:space="0" w:color="auto"/>
              <w:right w:val="single" w:sz="4" w:space="0" w:color="auto"/>
            </w:tcBorders>
            <w:hideMark/>
          </w:tcPr>
          <w:p w14:paraId="15A3683A" w14:textId="77777777" w:rsidR="00962222" w:rsidRDefault="00962222">
            <w:pPr>
              <w:rPr>
                <w:rFonts w:ascii="Arial" w:hAnsi="Arial" w:cs="Arial"/>
                <w:b/>
                <w:bCs/>
                <w:sz w:val="20"/>
                <w:szCs w:val="20"/>
              </w:rPr>
            </w:pPr>
            <w:r>
              <w:rPr>
                <w:rFonts w:ascii="Arial" w:hAnsi="Arial" w:cs="Arial"/>
                <w:b/>
                <w:bCs/>
                <w:sz w:val="20"/>
                <w:szCs w:val="20"/>
              </w:rPr>
              <w:t>Company</w:t>
            </w:r>
          </w:p>
        </w:tc>
        <w:tc>
          <w:tcPr>
            <w:tcW w:w="2734" w:type="dxa"/>
            <w:tcBorders>
              <w:top w:val="single" w:sz="4" w:space="0" w:color="auto"/>
              <w:left w:val="single" w:sz="4" w:space="0" w:color="auto"/>
              <w:bottom w:val="single" w:sz="4" w:space="0" w:color="auto"/>
              <w:right w:val="single" w:sz="4" w:space="0" w:color="auto"/>
            </w:tcBorders>
            <w:hideMark/>
          </w:tcPr>
          <w:p w14:paraId="38E22940" w14:textId="77777777" w:rsidR="00962222" w:rsidRDefault="00962222">
            <w:pPr>
              <w:rPr>
                <w:rFonts w:ascii="Arial" w:hAnsi="Arial" w:cs="Arial"/>
                <w:b/>
                <w:bCs/>
                <w:sz w:val="20"/>
                <w:szCs w:val="20"/>
              </w:rPr>
            </w:pPr>
            <w:r>
              <w:rPr>
                <w:rFonts w:ascii="Arial" w:hAnsi="Arial" w:cs="Arial"/>
                <w:b/>
                <w:bCs/>
                <w:sz w:val="20"/>
                <w:szCs w:val="20"/>
              </w:rPr>
              <w:t>Option 1 / Option 2</w:t>
            </w:r>
          </w:p>
        </w:tc>
        <w:tc>
          <w:tcPr>
            <w:tcW w:w="5716" w:type="dxa"/>
            <w:tcBorders>
              <w:top w:val="single" w:sz="4" w:space="0" w:color="auto"/>
              <w:left w:val="single" w:sz="4" w:space="0" w:color="auto"/>
              <w:bottom w:val="single" w:sz="4" w:space="0" w:color="auto"/>
              <w:right w:val="single" w:sz="4" w:space="0" w:color="auto"/>
            </w:tcBorders>
            <w:hideMark/>
          </w:tcPr>
          <w:p w14:paraId="57554E38" w14:textId="77777777" w:rsidR="00962222" w:rsidRDefault="00962222">
            <w:pPr>
              <w:rPr>
                <w:rFonts w:ascii="Arial" w:hAnsi="Arial" w:cs="Arial"/>
                <w:b/>
                <w:bCs/>
              </w:rPr>
            </w:pPr>
            <w:r>
              <w:rPr>
                <w:rFonts w:ascii="Arial" w:hAnsi="Arial" w:cs="Arial"/>
                <w:b/>
                <w:bCs/>
                <w:sz w:val="20"/>
                <w:szCs w:val="20"/>
              </w:rPr>
              <w:t>Comments</w:t>
            </w:r>
          </w:p>
        </w:tc>
      </w:tr>
      <w:tr w:rsidR="00962222" w:rsidRPr="00962222" w14:paraId="0B461B20" w14:textId="77777777" w:rsidTr="00E032BE">
        <w:trPr>
          <w:trHeight w:val="461"/>
        </w:trPr>
        <w:tc>
          <w:tcPr>
            <w:tcW w:w="2081" w:type="dxa"/>
            <w:tcBorders>
              <w:top w:val="single" w:sz="4" w:space="0" w:color="auto"/>
              <w:left w:val="single" w:sz="4" w:space="0" w:color="auto"/>
              <w:bottom w:val="single" w:sz="4" w:space="0" w:color="auto"/>
              <w:right w:val="single" w:sz="4" w:space="0" w:color="auto"/>
            </w:tcBorders>
          </w:tcPr>
          <w:p w14:paraId="5BABB169" w14:textId="1AB0D138" w:rsidR="00962222" w:rsidRDefault="00962222">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64C1FCC2" w14:textId="51ED610B" w:rsidR="00962222" w:rsidRDefault="00962222">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010A82BC" w14:textId="5FB8DC6E" w:rsidR="00962222" w:rsidRDefault="00962222">
            <w:pPr>
              <w:rPr>
                <w:rFonts w:ascii="Arial" w:eastAsia="DengXian" w:hAnsi="Arial" w:cs="Arial"/>
                <w:sz w:val="18"/>
                <w:szCs w:val="18"/>
                <w:u w:val="single"/>
                <w:lang w:val="en-US" w:eastAsia="zh-CN"/>
              </w:rPr>
            </w:pPr>
          </w:p>
        </w:tc>
      </w:tr>
      <w:tr w:rsidR="00962222" w:rsidRPr="00962222" w14:paraId="643494D0" w14:textId="77777777" w:rsidTr="00E032BE">
        <w:trPr>
          <w:trHeight w:val="461"/>
        </w:trPr>
        <w:tc>
          <w:tcPr>
            <w:tcW w:w="2081" w:type="dxa"/>
            <w:tcBorders>
              <w:top w:val="single" w:sz="4" w:space="0" w:color="auto"/>
              <w:left w:val="single" w:sz="4" w:space="0" w:color="auto"/>
              <w:bottom w:val="single" w:sz="4" w:space="0" w:color="auto"/>
              <w:right w:val="single" w:sz="4" w:space="0" w:color="auto"/>
            </w:tcBorders>
          </w:tcPr>
          <w:p w14:paraId="1B8B5047" w14:textId="79C31CAC" w:rsidR="00962222" w:rsidRDefault="00962222">
            <w:pPr>
              <w:pStyle w:val="ListParagraph"/>
              <w:ind w:left="0"/>
              <w:rPr>
                <w:rFonts w:eastAsia="Malgun Gothic"/>
                <w:b/>
                <w:bCs/>
                <w:lang w:val="en-US" w:eastAsia="ko-KR"/>
              </w:rPr>
            </w:pPr>
          </w:p>
        </w:tc>
        <w:tc>
          <w:tcPr>
            <w:tcW w:w="2734" w:type="dxa"/>
            <w:tcBorders>
              <w:top w:val="single" w:sz="4" w:space="0" w:color="auto"/>
              <w:left w:val="single" w:sz="4" w:space="0" w:color="auto"/>
              <w:bottom w:val="single" w:sz="4" w:space="0" w:color="auto"/>
              <w:right w:val="single" w:sz="4" w:space="0" w:color="auto"/>
            </w:tcBorders>
          </w:tcPr>
          <w:p w14:paraId="4A9374DE" w14:textId="273D67C8" w:rsidR="00962222" w:rsidRDefault="00962222">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4B35A62B" w14:textId="1C9F52EF" w:rsidR="00962222" w:rsidRDefault="00962222">
            <w:pPr>
              <w:rPr>
                <w:rFonts w:eastAsia="DengXian"/>
                <w:u w:val="single"/>
                <w:lang w:val="en-US" w:eastAsia="zh-CN"/>
              </w:rPr>
            </w:pPr>
          </w:p>
        </w:tc>
      </w:tr>
      <w:tr w:rsidR="00962222" w:rsidRPr="00962222" w14:paraId="017A2F21" w14:textId="77777777" w:rsidTr="00E032BE">
        <w:trPr>
          <w:trHeight w:val="461"/>
        </w:trPr>
        <w:tc>
          <w:tcPr>
            <w:tcW w:w="2081" w:type="dxa"/>
            <w:tcBorders>
              <w:top w:val="single" w:sz="4" w:space="0" w:color="auto"/>
              <w:left w:val="single" w:sz="4" w:space="0" w:color="auto"/>
              <w:bottom w:val="single" w:sz="4" w:space="0" w:color="auto"/>
              <w:right w:val="single" w:sz="4" w:space="0" w:color="auto"/>
            </w:tcBorders>
          </w:tcPr>
          <w:p w14:paraId="503DDD8E" w14:textId="24A0AE8F" w:rsidR="00962222" w:rsidRDefault="00962222">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7069834C" w14:textId="77777777" w:rsidR="00962222" w:rsidRDefault="00962222">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7E363AC9" w14:textId="77777777" w:rsidR="00962222" w:rsidRDefault="00962222">
            <w:pPr>
              <w:rPr>
                <w:rFonts w:eastAsia="DengXian"/>
                <w:u w:val="single"/>
                <w:lang w:val="en-US" w:eastAsia="zh-CN"/>
              </w:rPr>
            </w:pPr>
          </w:p>
        </w:tc>
      </w:tr>
      <w:tr w:rsidR="00962222" w:rsidRPr="00962222" w14:paraId="79BB1B70" w14:textId="77777777" w:rsidTr="00E032BE">
        <w:trPr>
          <w:trHeight w:val="461"/>
        </w:trPr>
        <w:tc>
          <w:tcPr>
            <w:tcW w:w="2081" w:type="dxa"/>
            <w:tcBorders>
              <w:top w:val="single" w:sz="4" w:space="0" w:color="auto"/>
              <w:left w:val="single" w:sz="4" w:space="0" w:color="auto"/>
              <w:bottom w:val="single" w:sz="4" w:space="0" w:color="auto"/>
              <w:right w:val="single" w:sz="4" w:space="0" w:color="auto"/>
            </w:tcBorders>
          </w:tcPr>
          <w:p w14:paraId="3EA72833" w14:textId="026694FA" w:rsidR="00962222" w:rsidRDefault="00962222">
            <w:pPr>
              <w:pStyle w:val="ListParagraph"/>
              <w:ind w:left="0"/>
              <w:rPr>
                <w:rFonts w:eastAsia="DengXian"/>
                <w:b/>
                <w:bCs/>
                <w:lang w:val="en-GB" w:eastAsia="zh-CN"/>
              </w:rPr>
            </w:pPr>
          </w:p>
        </w:tc>
        <w:tc>
          <w:tcPr>
            <w:tcW w:w="2734" w:type="dxa"/>
            <w:tcBorders>
              <w:top w:val="single" w:sz="4" w:space="0" w:color="auto"/>
              <w:left w:val="single" w:sz="4" w:space="0" w:color="auto"/>
              <w:bottom w:val="single" w:sz="4" w:space="0" w:color="auto"/>
              <w:right w:val="single" w:sz="4" w:space="0" w:color="auto"/>
            </w:tcBorders>
          </w:tcPr>
          <w:p w14:paraId="2DBDFC41" w14:textId="06E460EA" w:rsidR="00962222" w:rsidRDefault="00962222">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6C830747" w14:textId="5BA292BE" w:rsidR="00962222" w:rsidRDefault="00962222">
            <w:pPr>
              <w:rPr>
                <w:rFonts w:eastAsia="DengXian"/>
                <w:u w:val="single"/>
                <w:lang w:val="en-US" w:eastAsia="zh-CN"/>
              </w:rPr>
            </w:pPr>
          </w:p>
        </w:tc>
      </w:tr>
      <w:tr w:rsidR="00962222" w:rsidRPr="00962222" w14:paraId="4C51BCDF" w14:textId="77777777" w:rsidTr="00E032BE">
        <w:trPr>
          <w:trHeight w:val="461"/>
        </w:trPr>
        <w:tc>
          <w:tcPr>
            <w:tcW w:w="2081" w:type="dxa"/>
            <w:tcBorders>
              <w:top w:val="single" w:sz="4" w:space="0" w:color="auto"/>
              <w:left w:val="single" w:sz="4" w:space="0" w:color="auto"/>
              <w:bottom w:val="single" w:sz="4" w:space="0" w:color="auto"/>
              <w:right w:val="single" w:sz="4" w:space="0" w:color="auto"/>
            </w:tcBorders>
          </w:tcPr>
          <w:p w14:paraId="1A188037" w14:textId="4A2E8F0D" w:rsidR="00962222" w:rsidRDefault="00962222">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38FB8071" w14:textId="796F9EDD" w:rsidR="00962222" w:rsidRDefault="00962222">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237B4D50" w14:textId="346DF57D" w:rsidR="00962222" w:rsidRDefault="00962222">
            <w:pPr>
              <w:rPr>
                <w:rFonts w:eastAsia="DengXian"/>
                <w:u w:val="single"/>
                <w:lang w:val="en-US" w:eastAsia="zh-CN"/>
              </w:rPr>
            </w:pPr>
          </w:p>
        </w:tc>
      </w:tr>
      <w:tr w:rsidR="00962222" w14:paraId="5E922B6F" w14:textId="77777777" w:rsidTr="00E032BE">
        <w:trPr>
          <w:trHeight w:val="461"/>
        </w:trPr>
        <w:tc>
          <w:tcPr>
            <w:tcW w:w="2081" w:type="dxa"/>
            <w:tcBorders>
              <w:top w:val="single" w:sz="4" w:space="0" w:color="auto"/>
              <w:left w:val="single" w:sz="4" w:space="0" w:color="auto"/>
              <w:bottom w:val="single" w:sz="4" w:space="0" w:color="auto"/>
              <w:right w:val="single" w:sz="4" w:space="0" w:color="auto"/>
            </w:tcBorders>
          </w:tcPr>
          <w:p w14:paraId="76C78370" w14:textId="73362E99" w:rsidR="00962222" w:rsidRDefault="00962222">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5F0A4404" w14:textId="7732CED8" w:rsidR="00962222" w:rsidRDefault="00962222">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27E02FB0" w14:textId="77777777" w:rsidR="00962222" w:rsidRDefault="00962222">
            <w:pPr>
              <w:rPr>
                <w:rFonts w:eastAsia="DengXian"/>
                <w:u w:val="single"/>
                <w:lang w:val="en-US" w:eastAsia="zh-CN"/>
              </w:rPr>
            </w:pPr>
          </w:p>
        </w:tc>
      </w:tr>
      <w:tr w:rsidR="00962222" w:rsidRPr="00962222" w14:paraId="37AEDFDF" w14:textId="77777777" w:rsidTr="00E032BE">
        <w:trPr>
          <w:trHeight w:val="461"/>
        </w:trPr>
        <w:tc>
          <w:tcPr>
            <w:tcW w:w="2081" w:type="dxa"/>
            <w:tcBorders>
              <w:top w:val="single" w:sz="4" w:space="0" w:color="auto"/>
              <w:left w:val="single" w:sz="4" w:space="0" w:color="auto"/>
              <w:bottom w:val="single" w:sz="4" w:space="0" w:color="auto"/>
              <w:right w:val="single" w:sz="4" w:space="0" w:color="auto"/>
            </w:tcBorders>
          </w:tcPr>
          <w:p w14:paraId="28991984" w14:textId="66417407" w:rsidR="00962222" w:rsidRDefault="00962222">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1474AEC7" w14:textId="77777777" w:rsidR="00962222" w:rsidRDefault="00962222">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5172AEF5" w14:textId="3A90F630" w:rsidR="00962222" w:rsidRDefault="00962222">
            <w:pPr>
              <w:rPr>
                <w:rFonts w:eastAsia="DengXian"/>
                <w:u w:val="single"/>
                <w:lang w:val="en-US" w:eastAsia="zh-CN"/>
              </w:rPr>
            </w:pPr>
          </w:p>
        </w:tc>
      </w:tr>
      <w:tr w:rsidR="004735AD" w14:paraId="711EE78A" w14:textId="77777777" w:rsidTr="004735AD">
        <w:trPr>
          <w:trHeight w:val="461"/>
        </w:trPr>
        <w:tc>
          <w:tcPr>
            <w:tcW w:w="2081" w:type="dxa"/>
          </w:tcPr>
          <w:p w14:paraId="02FF5B95" w14:textId="77777777" w:rsidR="004735AD" w:rsidRDefault="004735AD" w:rsidP="003C0584">
            <w:pPr>
              <w:pStyle w:val="ListParagraph"/>
              <w:ind w:left="0"/>
              <w:rPr>
                <w:rFonts w:eastAsia="DengXian"/>
                <w:b/>
                <w:bCs/>
                <w:lang w:val="en-GB" w:eastAsia="zh-CN"/>
              </w:rPr>
            </w:pPr>
          </w:p>
        </w:tc>
        <w:tc>
          <w:tcPr>
            <w:tcW w:w="2734" w:type="dxa"/>
          </w:tcPr>
          <w:p w14:paraId="19691077" w14:textId="77777777" w:rsidR="004735AD" w:rsidRDefault="004735AD" w:rsidP="003C0584">
            <w:pPr>
              <w:rPr>
                <w:rFonts w:eastAsia="DengXian"/>
                <w:lang w:val="en-US" w:eastAsia="zh-CN"/>
              </w:rPr>
            </w:pPr>
          </w:p>
        </w:tc>
        <w:tc>
          <w:tcPr>
            <w:tcW w:w="5716" w:type="dxa"/>
          </w:tcPr>
          <w:p w14:paraId="6EA95496" w14:textId="77777777" w:rsidR="004735AD" w:rsidRDefault="004735AD" w:rsidP="003C0584">
            <w:pPr>
              <w:rPr>
                <w:rFonts w:eastAsia="DengXian"/>
                <w:u w:val="single"/>
                <w:lang w:val="en-US" w:eastAsia="zh-CN"/>
              </w:rPr>
            </w:pPr>
          </w:p>
        </w:tc>
      </w:tr>
      <w:tr w:rsidR="004735AD" w14:paraId="4716F172" w14:textId="77777777" w:rsidTr="004735AD">
        <w:trPr>
          <w:trHeight w:val="461"/>
        </w:trPr>
        <w:tc>
          <w:tcPr>
            <w:tcW w:w="2081" w:type="dxa"/>
          </w:tcPr>
          <w:p w14:paraId="49A58C72" w14:textId="77777777" w:rsidR="004735AD" w:rsidRDefault="004735AD" w:rsidP="003C0584">
            <w:pPr>
              <w:pStyle w:val="ListParagraph"/>
              <w:ind w:left="0"/>
              <w:rPr>
                <w:rFonts w:eastAsia="DengXian"/>
                <w:b/>
                <w:bCs/>
                <w:lang w:val="en-US" w:eastAsia="zh-CN"/>
              </w:rPr>
            </w:pPr>
          </w:p>
        </w:tc>
        <w:tc>
          <w:tcPr>
            <w:tcW w:w="2734" w:type="dxa"/>
          </w:tcPr>
          <w:p w14:paraId="6F09E03B" w14:textId="77777777" w:rsidR="004735AD" w:rsidRDefault="004735AD" w:rsidP="003C0584">
            <w:pPr>
              <w:rPr>
                <w:rFonts w:eastAsia="DengXian"/>
                <w:lang w:val="en-US" w:eastAsia="zh-CN"/>
              </w:rPr>
            </w:pPr>
          </w:p>
        </w:tc>
        <w:tc>
          <w:tcPr>
            <w:tcW w:w="5716" w:type="dxa"/>
          </w:tcPr>
          <w:p w14:paraId="68EC2A12" w14:textId="77777777" w:rsidR="004735AD" w:rsidRDefault="004735AD" w:rsidP="003C0584">
            <w:pPr>
              <w:rPr>
                <w:rFonts w:eastAsia="DengXian"/>
                <w:u w:val="single"/>
                <w:lang w:val="en-US" w:eastAsia="zh-CN"/>
              </w:rPr>
            </w:pPr>
          </w:p>
        </w:tc>
      </w:tr>
      <w:tr w:rsidR="004735AD" w14:paraId="09A58B95" w14:textId="77777777" w:rsidTr="004735AD">
        <w:trPr>
          <w:trHeight w:val="461"/>
        </w:trPr>
        <w:tc>
          <w:tcPr>
            <w:tcW w:w="2081" w:type="dxa"/>
          </w:tcPr>
          <w:p w14:paraId="56397462" w14:textId="77777777" w:rsidR="004735AD" w:rsidRDefault="004735AD" w:rsidP="003C0584">
            <w:pPr>
              <w:pStyle w:val="ListParagraph"/>
              <w:ind w:left="0"/>
              <w:rPr>
                <w:rFonts w:eastAsia="DengXian"/>
                <w:b/>
                <w:bCs/>
                <w:lang w:val="en-US" w:eastAsia="zh-CN"/>
              </w:rPr>
            </w:pPr>
          </w:p>
        </w:tc>
        <w:tc>
          <w:tcPr>
            <w:tcW w:w="2734" w:type="dxa"/>
          </w:tcPr>
          <w:p w14:paraId="7532C8DD" w14:textId="77777777" w:rsidR="004735AD" w:rsidRDefault="004735AD" w:rsidP="003C0584">
            <w:pPr>
              <w:rPr>
                <w:rFonts w:eastAsia="DengXian"/>
                <w:lang w:val="en-US" w:eastAsia="zh-CN"/>
              </w:rPr>
            </w:pPr>
          </w:p>
        </w:tc>
        <w:tc>
          <w:tcPr>
            <w:tcW w:w="5716" w:type="dxa"/>
          </w:tcPr>
          <w:p w14:paraId="3850AA64" w14:textId="77777777" w:rsidR="004735AD" w:rsidRDefault="004735AD" w:rsidP="003C0584">
            <w:pPr>
              <w:rPr>
                <w:rFonts w:eastAsia="DengXian"/>
                <w:u w:val="single"/>
                <w:lang w:val="en-US" w:eastAsia="zh-CN"/>
              </w:rPr>
            </w:pPr>
          </w:p>
        </w:tc>
      </w:tr>
      <w:tr w:rsidR="004735AD" w14:paraId="6A1180CF" w14:textId="77777777" w:rsidTr="004735AD">
        <w:trPr>
          <w:trHeight w:val="461"/>
        </w:trPr>
        <w:tc>
          <w:tcPr>
            <w:tcW w:w="2081" w:type="dxa"/>
          </w:tcPr>
          <w:p w14:paraId="2EE89105" w14:textId="77777777" w:rsidR="004735AD" w:rsidRDefault="004735AD" w:rsidP="003C0584">
            <w:pPr>
              <w:pStyle w:val="ListParagraph"/>
              <w:ind w:left="0"/>
              <w:rPr>
                <w:rFonts w:eastAsia="DengXian"/>
                <w:b/>
                <w:bCs/>
                <w:lang w:val="en-US" w:eastAsia="zh-CN"/>
              </w:rPr>
            </w:pPr>
          </w:p>
        </w:tc>
        <w:tc>
          <w:tcPr>
            <w:tcW w:w="2734" w:type="dxa"/>
          </w:tcPr>
          <w:p w14:paraId="2B104801" w14:textId="77777777" w:rsidR="004735AD" w:rsidRDefault="004735AD" w:rsidP="003C0584">
            <w:pPr>
              <w:rPr>
                <w:rFonts w:eastAsia="DengXian"/>
                <w:lang w:val="en-US" w:eastAsia="zh-CN"/>
              </w:rPr>
            </w:pPr>
          </w:p>
        </w:tc>
        <w:tc>
          <w:tcPr>
            <w:tcW w:w="5716" w:type="dxa"/>
          </w:tcPr>
          <w:p w14:paraId="2AA72A60" w14:textId="77777777" w:rsidR="004735AD" w:rsidRDefault="004735AD" w:rsidP="003C0584">
            <w:pPr>
              <w:rPr>
                <w:rFonts w:eastAsia="DengXian"/>
                <w:u w:val="single"/>
                <w:lang w:val="en-US" w:eastAsia="zh-CN"/>
              </w:rPr>
            </w:pPr>
          </w:p>
        </w:tc>
      </w:tr>
    </w:tbl>
    <w:p w14:paraId="3D140D91" w14:textId="77777777" w:rsidR="00354D75" w:rsidRDefault="00354D75" w:rsidP="00354D75">
      <w:pPr>
        <w:rPr>
          <w:rFonts w:eastAsia="SimSun"/>
          <w:lang w:val="en-US" w:eastAsia="zh-CN"/>
        </w:rPr>
      </w:pPr>
    </w:p>
    <w:p w14:paraId="3E3BCAA4" w14:textId="308B6FC6" w:rsidR="004735AD" w:rsidRDefault="004735AD" w:rsidP="004735AD">
      <w:pPr>
        <w:pStyle w:val="Heading3"/>
        <w:ind w:left="0" w:firstLine="0"/>
        <w:rPr>
          <w:rFonts w:eastAsia="SimSun"/>
          <w:lang w:val="en-US" w:eastAsia="zh-CN"/>
        </w:rPr>
      </w:pPr>
      <w:r>
        <w:rPr>
          <w:rFonts w:eastAsia="SimSun"/>
          <w:lang w:val="en-US" w:eastAsia="zh-CN"/>
        </w:rPr>
        <w:t>2.2.1 On Proposal 8</w:t>
      </w:r>
      <w:r w:rsidR="00FB4623">
        <w:rPr>
          <w:rFonts w:eastAsia="SimSun"/>
          <w:lang w:val="en-US" w:eastAsia="zh-CN"/>
        </w:rPr>
        <w:t>/9</w:t>
      </w:r>
    </w:p>
    <w:p w14:paraId="37DD5182" w14:textId="0A7F8755" w:rsidR="00FB4623" w:rsidRDefault="004735AD" w:rsidP="004735AD">
      <w:pPr>
        <w:rPr>
          <w:rFonts w:ascii="Arial" w:eastAsia="MS Mincho" w:hAnsi="Arial" w:cs="Arial"/>
          <w:szCs w:val="24"/>
          <w:lang w:val="en-US" w:eastAsia="x-none"/>
        </w:rPr>
      </w:pPr>
      <w:r w:rsidRPr="00BD57AF">
        <w:rPr>
          <w:rFonts w:ascii="Arial" w:eastAsia="MS Mincho" w:hAnsi="Arial" w:cs="Arial"/>
          <w:szCs w:val="24"/>
          <w:lang w:val="x-none" w:eastAsia="x-none"/>
        </w:rPr>
        <w:t>Proposal 8</w:t>
      </w:r>
      <w:r w:rsidR="00FB4623">
        <w:rPr>
          <w:rFonts w:ascii="Arial" w:eastAsia="MS Mincho" w:hAnsi="Arial" w:cs="Arial"/>
          <w:szCs w:val="24"/>
          <w:lang w:val="en-US" w:eastAsia="x-none"/>
        </w:rPr>
        <w:t>/9 are</w:t>
      </w:r>
      <w:r w:rsidRPr="00BD57AF">
        <w:rPr>
          <w:rFonts w:ascii="Arial" w:eastAsia="MS Mincho" w:hAnsi="Arial" w:cs="Arial"/>
          <w:szCs w:val="24"/>
          <w:lang w:val="x-none" w:eastAsia="x-none"/>
        </w:rPr>
        <w:t xml:space="preserve"> </w:t>
      </w:r>
      <w:r w:rsidR="00E45E61" w:rsidRPr="00E45E61">
        <w:rPr>
          <w:rFonts w:ascii="Arial" w:eastAsia="MS Mincho" w:hAnsi="Arial" w:cs="Arial"/>
          <w:szCs w:val="24"/>
          <w:lang w:val="en-US" w:eastAsia="x-none"/>
        </w:rPr>
        <w:t xml:space="preserve">essentially </w:t>
      </w:r>
      <w:r w:rsidRPr="00BD57AF">
        <w:rPr>
          <w:rFonts w:ascii="Arial" w:eastAsia="MS Mincho" w:hAnsi="Arial" w:cs="Arial"/>
          <w:szCs w:val="24"/>
          <w:lang w:val="x-none" w:eastAsia="x-none"/>
        </w:rPr>
        <w:t>discuss</w:t>
      </w:r>
      <w:r w:rsidR="00BD57AF" w:rsidRPr="00BD57AF">
        <w:rPr>
          <w:rFonts w:ascii="Arial" w:eastAsia="MS Mincho" w:hAnsi="Arial" w:cs="Arial"/>
          <w:szCs w:val="24"/>
          <w:lang w:val="x-none" w:eastAsia="x-none"/>
        </w:rPr>
        <w:t>ing</w:t>
      </w:r>
      <w:r w:rsidRPr="00BD57AF">
        <w:rPr>
          <w:rFonts w:ascii="Arial" w:eastAsia="MS Mincho" w:hAnsi="Arial" w:cs="Arial"/>
          <w:szCs w:val="24"/>
          <w:lang w:val="x-none" w:eastAsia="x-none"/>
        </w:rPr>
        <w:t xml:space="preserve"> </w:t>
      </w:r>
      <w:r w:rsidR="00FB4623">
        <w:rPr>
          <w:rFonts w:ascii="Arial" w:eastAsia="MS Mincho" w:hAnsi="Arial" w:cs="Arial"/>
          <w:szCs w:val="24"/>
          <w:lang w:val="en-US" w:eastAsia="x-none"/>
        </w:rPr>
        <w:t>the same issue. Hence</w:t>
      </w:r>
      <w:r w:rsidR="00E45E61">
        <w:rPr>
          <w:rFonts w:ascii="Arial" w:eastAsia="MS Mincho" w:hAnsi="Arial" w:cs="Arial"/>
          <w:szCs w:val="24"/>
          <w:lang w:val="en-US" w:eastAsia="x-none"/>
        </w:rPr>
        <w:t>,</w:t>
      </w:r>
      <w:r w:rsidR="00FB4623">
        <w:rPr>
          <w:rFonts w:ascii="Arial" w:eastAsia="MS Mincho" w:hAnsi="Arial" w:cs="Arial"/>
          <w:szCs w:val="24"/>
          <w:lang w:val="en-US" w:eastAsia="x-none"/>
        </w:rPr>
        <w:t xml:space="preserve"> they will be treated together</w:t>
      </w:r>
      <w:r w:rsidR="00E06CD0">
        <w:rPr>
          <w:rFonts w:ascii="Arial" w:eastAsia="MS Mincho" w:hAnsi="Arial" w:cs="Arial"/>
          <w:szCs w:val="24"/>
          <w:lang w:val="en-US" w:eastAsia="x-none"/>
        </w:rPr>
        <w:t>.</w:t>
      </w:r>
    </w:p>
    <w:p w14:paraId="224D348D" w14:textId="437B0207" w:rsidR="00886277" w:rsidRDefault="00886277" w:rsidP="004735AD">
      <w:pPr>
        <w:rPr>
          <w:rFonts w:ascii="Arial" w:eastAsia="MS Mincho" w:hAnsi="Arial" w:cs="Arial"/>
          <w:szCs w:val="24"/>
          <w:lang w:val="x-none" w:eastAsia="x-none"/>
        </w:rPr>
      </w:pPr>
      <w:r w:rsidRPr="00886277">
        <w:rPr>
          <w:rFonts w:ascii="Arial" w:eastAsia="MS Mincho" w:hAnsi="Arial" w:cs="Arial"/>
          <w:szCs w:val="24"/>
          <w:lang w:val="en-US" w:eastAsia="x-none"/>
        </w:rPr>
        <w:t>In</w:t>
      </w:r>
      <w:r>
        <w:rPr>
          <w:rFonts w:ascii="Arial" w:eastAsia="MS Mincho" w:hAnsi="Arial" w:cs="Arial"/>
          <w:szCs w:val="24"/>
          <w:lang w:val="en-US" w:eastAsia="x-none"/>
        </w:rPr>
        <w:t xml:space="preserve"> particular, </w:t>
      </w:r>
      <w:r w:rsidR="00FB4623" w:rsidRPr="00FB4623">
        <w:rPr>
          <w:rFonts w:ascii="Arial" w:eastAsia="MS Mincho" w:hAnsi="Arial" w:cs="Arial"/>
          <w:szCs w:val="24"/>
          <w:lang w:val="x-none" w:eastAsia="x-none"/>
        </w:rPr>
        <w:t xml:space="preserve">Proposal 8 is about </w:t>
      </w:r>
      <w:r w:rsidR="004735AD" w:rsidRPr="00BD57AF">
        <w:rPr>
          <w:rFonts w:ascii="Arial" w:eastAsia="MS Mincho" w:hAnsi="Arial" w:cs="Arial"/>
          <w:szCs w:val="24"/>
          <w:lang w:val="x-none" w:eastAsia="x-none"/>
        </w:rPr>
        <w:t>the need of a DAPS fallback indicator</w:t>
      </w:r>
      <w:r w:rsidR="001332FD" w:rsidRPr="001332FD">
        <w:rPr>
          <w:rFonts w:ascii="Arial" w:eastAsia="MS Mincho" w:hAnsi="Arial" w:cs="Arial"/>
          <w:szCs w:val="24"/>
          <w:lang w:val="en-US" w:eastAsia="x-none"/>
        </w:rPr>
        <w:t>,</w:t>
      </w:r>
      <w:r w:rsidR="004735AD" w:rsidRPr="00BD57AF">
        <w:rPr>
          <w:rFonts w:ascii="Arial" w:eastAsia="MS Mincho" w:hAnsi="Arial" w:cs="Arial"/>
          <w:szCs w:val="24"/>
          <w:lang w:val="x-none" w:eastAsia="x-none"/>
        </w:rPr>
        <w:t xml:space="preserve"> in case there is an RLF in the source cell after the </w:t>
      </w:r>
      <w:r w:rsidR="00FB4623" w:rsidRPr="00FB4623">
        <w:rPr>
          <w:rFonts w:ascii="Arial" w:eastAsia="MS Mincho" w:hAnsi="Arial" w:cs="Arial"/>
          <w:szCs w:val="24"/>
          <w:lang w:val="x-none" w:eastAsia="x-none"/>
        </w:rPr>
        <w:t xml:space="preserve">DAPS </w:t>
      </w:r>
      <w:r w:rsidR="004735AD" w:rsidRPr="00BD57AF">
        <w:rPr>
          <w:rFonts w:ascii="Arial" w:eastAsia="MS Mincho" w:hAnsi="Arial" w:cs="Arial"/>
          <w:szCs w:val="24"/>
          <w:lang w:val="x-none" w:eastAsia="x-none"/>
        </w:rPr>
        <w:t xml:space="preserve">fallback. </w:t>
      </w:r>
    </w:p>
    <w:p w14:paraId="50F00212" w14:textId="0F69905C" w:rsidR="00FB4623" w:rsidRPr="00886277" w:rsidRDefault="00FB4623" w:rsidP="004735AD">
      <w:pPr>
        <w:rPr>
          <w:rFonts w:ascii="Arial" w:eastAsia="MS Mincho" w:hAnsi="Arial" w:cs="Arial"/>
          <w:szCs w:val="24"/>
          <w:lang w:val="en-US" w:eastAsia="x-none"/>
        </w:rPr>
      </w:pPr>
      <w:r w:rsidRPr="00FB4623">
        <w:rPr>
          <w:rFonts w:ascii="Arial" w:eastAsia="MS Mincho" w:hAnsi="Arial" w:cs="Arial"/>
          <w:szCs w:val="24"/>
          <w:lang w:val="x-none" w:eastAsia="x-none"/>
        </w:rPr>
        <w:t xml:space="preserve">Proposal 9 is about including in the RLF-Report a </w:t>
      </w:r>
      <w:r w:rsidR="00720BEB" w:rsidRPr="00720BEB">
        <w:rPr>
          <w:rFonts w:ascii="Arial" w:eastAsia="MS Mincho" w:hAnsi="Arial" w:cs="Arial"/>
          <w:szCs w:val="24"/>
          <w:lang w:val="en-US" w:eastAsia="x-none"/>
        </w:rPr>
        <w:t>DA</w:t>
      </w:r>
      <w:r w:rsidR="00720BEB">
        <w:rPr>
          <w:rFonts w:ascii="Arial" w:eastAsia="MS Mincho" w:hAnsi="Arial" w:cs="Arial"/>
          <w:szCs w:val="24"/>
          <w:lang w:val="en-US" w:eastAsia="x-none"/>
        </w:rPr>
        <w:t xml:space="preserve">PS </w:t>
      </w:r>
      <w:r w:rsidRPr="00FB4623">
        <w:rPr>
          <w:rFonts w:ascii="Arial" w:eastAsia="MS Mincho" w:hAnsi="Arial" w:cs="Arial"/>
          <w:szCs w:val="24"/>
          <w:lang w:val="x-none" w:eastAsia="x-none"/>
        </w:rPr>
        <w:t>handover type indicator in case an RLF occurs in the target cell after the DAPS HO</w:t>
      </w:r>
      <w:r w:rsidR="00886277" w:rsidRPr="00886277">
        <w:rPr>
          <w:rFonts w:ascii="Arial" w:eastAsia="MS Mincho" w:hAnsi="Arial" w:cs="Arial"/>
          <w:szCs w:val="24"/>
          <w:lang w:val="en-US" w:eastAsia="x-none"/>
        </w:rPr>
        <w:t>.</w:t>
      </w:r>
    </w:p>
    <w:p w14:paraId="24649C92" w14:textId="3468E9E0" w:rsidR="00BD57AF" w:rsidRPr="001C51CD" w:rsidRDefault="00BD57AF" w:rsidP="00FB4623">
      <w:pPr>
        <w:rPr>
          <w:rFonts w:ascii="Arial" w:eastAsia="MS Mincho" w:hAnsi="Arial" w:cs="Arial"/>
          <w:szCs w:val="24"/>
          <w:lang w:val="en-US" w:eastAsia="x-none"/>
        </w:rPr>
      </w:pPr>
      <w:r w:rsidRPr="00BD57AF">
        <w:rPr>
          <w:rFonts w:ascii="Arial" w:eastAsia="MS Mincho" w:hAnsi="Arial" w:cs="Arial"/>
          <w:szCs w:val="24"/>
          <w:u w:val="single"/>
          <w:lang w:val="x-none" w:eastAsia="x-none"/>
        </w:rPr>
        <w:t>Rapporteur´s note:</w:t>
      </w:r>
      <w:r w:rsidRPr="00BD57AF">
        <w:rPr>
          <w:rFonts w:ascii="Arial" w:eastAsia="MS Mincho" w:hAnsi="Arial" w:cs="Arial"/>
          <w:szCs w:val="24"/>
          <w:lang w:val="x-none" w:eastAsia="x-none"/>
        </w:rPr>
        <w:t xml:space="preserve"> </w:t>
      </w:r>
      <w:r w:rsidR="00FB4623" w:rsidRPr="00FB4623">
        <w:rPr>
          <w:rFonts w:ascii="Arial" w:eastAsia="MS Mincho" w:hAnsi="Arial" w:cs="Arial"/>
          <w:szCs w:val="24"/>
          <w:lang w:val="en-US" w:eastAsia="x-none"/>
        </w:rPr>
        <w:t>Irrespective o</w:t>
      </w:r>
      <w:r w:rsidR="00FB4623">
        <w:rPr>
          <w:rFonts w:ascii="Arial" w:eastAsia="MS Mincho" w:hAnsi="Arial" w:cs="Arial"/>
          <w:szCs w:val="24"/>
          <w:lang w:val="en-US" w:eastAsia="x-none"/>
        </w:rPr>
        <w:t xml:space="preserve">f whether the RLF occurs in the source cell after DAPS fallback, or in the target cell after DAPS HO, </w:t>
      </w:r>
      <w:r w:rsidRPr="00BD57AF">
        <w:rPr>
          <w:rFonts w:ascii="Arial" w:eastAsia="MS Mincho" w:hAnsi="Arial" w:cs="Arial"/>
          <w:szCs w:val="24"/>
          <w:lang w:val="x-none" w:eastAsia="x-none"/>
        </w:rPr>
        <w:t xml:space="preserve">the current RLF report does not allow the network to figure out that this RLF occurred after a DAPS </w:t>
      </w:r>
      <w:r w:rsidR="001C51CD" w:rsidRPr="001C51CD">
        <w:rPr>
          <w:rFonts w:ascii="Arial" w:eastAsia="MS Mincho" w:hAnsi="Arial" w:cs="Arial"/>
          <w:szCs w:val="24"/>
          <w:lang w:val="en-US" w:eastAsia="x-none"/>
        </w:rPr>
        <w:t>H</w:t>
      </w:r>
      <w:r w:rsidR="001C51CD">
        <w:rPr>
          <w:rFonts w:ascii="Arial" w:eastAsia="MS Mincho" w:hAnsi="Arial" w:cs="Arial"/>
          <w:szCs w:val="24"/>
          <w:lang w:val="en-US" w:eastAsia="x-none"/>
        </w:rPr>
        <w:t>O</w:t>
      </w:r>
      <w:r w:rsidRPr="00BD57AF">
        <w:rPr>
          <w:rFonts w:ascii="Arial" w:eastAsia="MS Mincho" w:hAnsi="Arial" w:cs="Arial"/>
          <w:szCs w:val="24"/>
          <w:lang w:val="x-none" w:eastAsia="x-none"/>
        </w:rPr>
        <w:t xml:space="preserve">. </w:t>
      </w:r>
      <w:r w:rsidR="001C51CD">
        <w:rPr>
          <w:rFonts w:ascii="Arial" w:eastAsia="MS Mincho" w:hAnsi="Arial" w:cs="Arial"/>
          <w:szCs w:val="24"/>
          <w:lang w:val="x-none" w:eastAsia="x-none"/>
        </w:rPr>
        <w:br/>
      </w:r>
      <w:r w:rsidR="001C51CD" w:rsidRPr="001C51CD">
        <w:rPr>
          <w:rFonts w:ascii="Arial" w:eastAsia="MS Mincho" w:hAnsi="Arial" w:cs="Arial"/>
          <w:szCs w:val="24"/>
          <w:lang w:val="en-US" w:eastAsia="x-none"/>
        </w:rPr>
        <w:t>In</w:t>
      </w:r>
      <w:r w:rsidR="001C51CD">
        <w:rPr>
          <w:rFonts w:ascii="Arial" w:eastAsia="MS Mincho" w:hAnsi="Arial" w:cs="Arial"/>
          <w:szCs w:val="24"/>
          <w:lang w:val="en-US" w:eastAsia="x-none"/>
        </w:rPr>
        <w:t xml:space="preserve"> case of </w:t>
      </w:r>
      <w:r w:rsidR="00123D80">
        <w:rPr>
          <w:rFonts w:ascii="Arial" w:eastAsia="MS Mincho" w:hAnsi="Arial" w:cs="Arial"/>
          <w:szCs w:val="24"/>
          <w:lang w:val="en-US" w:eastAsia="x-none"/>
        </w:rPr>
        <w:t xml:space="preserve">RLF in source cell after </w:t>
      </w:r>
      <w:r w:rsidR="001C51CD">
        <w:rPr>
          <w:rFonts w:ascii="Arial" w:eastAsia="MS Mincho" w:hAnsi="Arial" w:cs="Arial"/>
          <w:szCs w:val="24"/>
          <w:lang w:val="en-US" w:eastAsia="x-none"/>
        </w:rPr>
        <w:t>DAPS fallback, t</w:t>
      </w:r>
      <w:r w:rsidRPr="00BD57AF">
        <w:rPr>
          <w:rFonts w:ascii="Arial" w:eastAsia="MS Mincho" w:hAnsi="Arial" w:cs="Arial"/>
          <w:szCs w:val="24"/>
          <w:lang w:val="x-none" w:eastAsia="x-none"/>
        </w:rPr>
        <w:t xml:space="preserve">he network will see that the previousPCellID and the failedPCellID </w:t>
      </w:r>
      <w:r w:rsidR="001C51CD" w:rsidRPr="001C51CD">
        <w:rPr>
          <w:rFonts w:ascii="Arial" w:eastAsia="MS Mincho" w:hAnsi="Arial" w:cs="Arial"/>
          <w:szCs w:val="24"/>
          <w:lang w:val="en-US" w:eastAsia="x-none"/>
        </w:rPr>
        <w:t>in</w:t>
      </w:r>
      <w:r w:rsidR="001C51CD">
        <w:rPr>
          <w:rFonts w:ascii="Arial" w:eastAsia="MS Mincho" w:hAnsi="Arial" w:cs="Arial"/>
          <w:szCs w:val="24"/>
          <w:lang w:val="en-US" w:eastAsia="x-none"/>
        </w:rPr>
        <w:t xml:space="preserve"> the RLF-Report </w:t>
      </w:r>
      <w:r w:rsidRPr="00BD57AF">
        <w:rPr>
          <w:rFonts w:ascii="Arial" w:eastAsia="MS Mincho" w:hAnsi="Arial" w:cs="Arial"/>
          <w:szCs w:val="24"/>
          <w:lang w:val="x-none" w:eastAsia="x-none"/>
        </w:rPr>
        <w:t xml:space="preserve">are the same, but these two cell IDs may be the same also in case of intra-cell HO. </w:t>
      </w:r>
      <w:r w:rsidR="001C51CD">
        <w:rPr>
          <w:rFonts w:ascii="Arial" w:eastAsia="MS Mincho" w:hAnsi="Arial" w:cs="Arial"/>
          <w:szCs w:val="24"/>
          <w:lang w:val="x-none" w:eastAsia="x-none"/>
        </w:rPr>
        <w:br/>
      </w:r>
      <w:r w:rsidR="001C51CD" w:rsidRPr="001C51CD">
        <w:rPr>
          <w:rFonts w:ascii="Arial" w:eastAsia="MS Mincho" w:hAnsi="Arial" w:cs="Arial"/>
          <w:szCs w:val="24"/>
          <w:lang w:val="en-US" w:eastAsia="x-none"/>
        </w:rPr>
        <w:t xml:space="preserve">Similarly, in case of RLF in target cell, the network </w:t>
      </w:r>
      <w:r w:rsidR="001C51CD">
        <w:rPr>
          <w:rFonts w:ascii="Arial" w:eastAsia="MS Mincho" w:hAnsi="Arial" w:cs="Arial"/>
          <w:szCs w:val="24"/>
          <w:lang w:val="en-US" w:eastAsia="x-none"/>
        </w:rPr>
        <w:t>cannot know that the last performed HO was a DAPS HO.</w:t>
      </w:r>
      <w:r w:rsidR="001C51CD">
        <w:rPr>
          <w:rFonts w:ascii="Arial" w:eastAsia="MS Mincho" w:hAnsi="Arial" w:cs="Arial"/>
          <w:szCs w:val="24"/>
          <w:lang w:val="en-US" w:eastAsia="x-none"/>
        </w:rPr>
        <w:br/>
      </w:r>
      <w:r w:rsidR="00123D80">
        <w:rPr>
          <w:rFonts w:ascii="Arial" w:eastAsia="MS Mincho" w:hAnsi="Arial" w:cs="Arial"/>
          <w:szCs w:val="24"/>
          <w:lang w:val="en-US" w:eastAsia="x-none"/>
        </w:rPr>
        <w:t>This information may be beneficial because</w:t>
      </w:r>
      <w:r w:rsidR="001C51CD">
        <w:rPr>
          <w:rFonts w:ascii="Arial" w:eastAsia="MS Mincho" w:hAnsi="Arial" w:cs="Arial"/>
          <w:szCs w:val="24"/>
          <w:lang w:val="en-US" w:eastAsia="x-none"/>
        </w:rPr>
        <w:t xml:space="preserve"> </w:t>
      </w:r>
      <w:r w:rsidRPr="00BD57AF">
        <w:rPr>
          <w:rFonts w:ascii="Arial" w:eastAsia="MS Mincho" w:hAnsi="Arial" w:cs="Arial"/>
          <w:szCs w:val="24"/>
          <w:lang w:val="x-none" w:eastAsia="x-none"/>
        </w:rPr>
        <w:t xml:space="preserve">the </w:t>
      </w:r>
      <w:r w:rsidR="001C51CD" w:rsidRPr="001C51CD">
        <w:rPr>
          <w:rFonts w:ascii="Arial" w:eastAsia="MS Mincho" w:hAnsi="Arial" w:cs="Arial"/>
          <w:szCs w:val="24"/>
          <w:lang w:val="en-US" w:eastAsia="x-none"/>
        </w:rPr>
        <w:t>c</w:t>
      </w:r>
      <w:r w:rsidR="001C51CD">
        <w:rPr>
          <w:rFonts w:ascii="Arial" w:eastAsia="MS Mincho" w:hAnsi="Arial" w:cs="Arial"/>
          <w:szCs w:val="24"/>
          <w:lang w:val="en-US" w:eastAsia="x-none"/>
        </w:rPr>
        <w:t xml:space="preserve">onfiguration of </w:t>
      </w:r>
      <w:r w:rsidRPr="00BD57AF">
        <w:rPr>
          <w:rFonts w:ascii="Arial" w:eastAsia="MS Mincho" w:hAnsi="Arial" w:cs="Arial"/>
          <w:szCs w:val="24"/>
          <w:lang w:val="x-none" w:eastAsia="x-none"/>
        </w:rPr>
        <w:t>DAPS HO parameters</w:t>
      </w:r>
      <w:r w:rsidR="001C51CD" w:rsidRPr="001C51CD">
        <w:rPr>
          <w:rFonts w:ascii="Arial" w:eastAsia="MS Mincho" w:hAnsi="Arial" w:cs="Arial"/>
          <w:szCs w:val="24"/>
          <w:lang w:val="en-US" w:eastAsia="x-none"/>
        </w:rPr>
        <w:t xml:space="preserve"> </w:t>
      </w:r>
      <w:r w:rsidRPr="00BD57AF">
        <w:rPr>
          <w:rFonts w:ascii="Arial" w:eastAsia="MS Mincho" w:hAnsi="Arial" w:cs="Arial"/>
          <w:szCs w:val="24"/>
          <w:lang w:val="x-none" w:eastAsia="x-none"/>
        </w:rPr>
        <w:t xml:space="preserve">may be different from the </w:t>
      </w:r>
      <w:r w:rsidR="001C51CD" w:rsidRPr="001C51CD">
        <w:rPr>
          <w:rFonts w:ascii="Arial" w:eastAsia="MS Mincho" w:hAnsi="Arial" w:cs="Arial"/>
          <w:szCs w:val="24"/>
          <w:lang w:val="en-US" w:eastAsia="x-none"/>
        </w:rPr>
        <w:t>c</w:t>
      </w:r>
      <w:r w:rsidR="001C51CD">
        <w:rPr>
          <w:rFonts w:ascii="Arial" w:eastAsia="MS Mincho" w:hAnsi="Arial" w:cs="Arial"/>
          <w:szCs w:val="24"/>
          <w:lang w:val="en-US" w:eastAsia="x-none"/>
        </w:rPr>
        <w:t xml:space="preserve">onfiguration of the </w:t>
      </w:r>
      <w:r w:rsidRPr="00BD57AF">
        <w:rPr>
          <w:rFonts w:ascii="Arial" w:eastAsia="MS Mincho" w:hAnsi="Arial" w:cs="Arial"/>
          <w:szCs w:val="24"/>
          <w:lang w:val="x-none" w:eastAsia="x-none"/>
        </w:rPr>
        <w:t>ordinary HO parameter</w:t>
      </w:r>
      <w:r w:rsidR="001C51CD" w:rsidRPr="001C51CD">
        <w:rPr>
          <w:rFonts w:ascii="Arial" w:eastAsia="MS Mincho" w:hAnsi="Arial" w:cs="Arial"/>
          <w:szCs w:val="24"/>
          <w:lang w:val="en-US" w:eastAsia="x-none"/>
        </w:rPr>
        <w:t>s,</w:t>
      </w:r>
      <w:r w:rsidR="001C51CD">
        <w:rPr>
          <w:rFonts w:ascii="Arial" w:eastAsia="MS Mincho" w:hAnsi="Arial" w:cs="Arial"/>
          <w:szCs w:val="24"/>
          <w:lang w:val="en-US" w:eastAsia="x-none"/>
        </w:rPr>
        <w:t xml:space="preserve"> hence DAPS HO indicator may be used to optimize the corresponding HO parameters.</w:t>
      </w:r>
    </w:p>
    <w:p w14:paraId="4956AD8D" w14:textId="77777777" w:rsidR="00BD57AF" w:rsidRDefault="00BD57AF" w:rsidP="00BD57AF">
      <w:pPr>
        <w:pStyle w:val="ListParagraph"/>
        <w:spacing w:line="256" w:lineRule="auto"/>
        <w:jc w:val="both"/>
        <w:textAlignment w:val="auto"/>
        <w:rPr>
          <w:rFonts w:ascii="Arial" w:eastAsia="SimSun" w:hAnsi="Arial"/>
          <w:sz w:val="20"/>
          <w:szCs w:val="20"/>
          <w:lang w:val="en-US" w:eastAsia="zh-CN"/>
        </w:rPr>
      </w:pPr>
    </w:p>
    <w:p w14:paraId="10B00A15" w14:textId="29ADA563" w:rsidR="001C51CD" w:rsidRDefault="00BD57AF" w:rsidP="00BD57AF">
      <w:pPr>
        <w:pStyle w:val="ListParagraph"/>
        <w:numPr>
          <w:ilvl w:val="0"/>
          <w:numId w:val="33"/>
        </w:numPr>
        <w:spacing w:line="256" w:lineRule="auto"/>
        <w:jc w:val="both"/>
        <w:textAlignment w:val="auto"/>
        <w:rPr>
          <w:rFonts w:ascii="Arial" w:eastAsia="SimSun" w:hAnsi="Arial"/>
          <w:b/>
          <w:bCs/>
          <w:sz w:val="20"/>
          <w:szCs w:val="20"/>
          <w:u w:val="single"/>
          <w:lang w:val="en-US" w:eastAsia="zh-CN"/>
        </w:rPr>
      </w:pPr>
      <w:r w:rsidRPr="00962222">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3</w:t>
      </w:r>
      <w:r w:rsidRPr="00962222">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Do you believe that it is beneficial</w:t>
      </w:r>
      <w:r w:rsidRPr="00962222">
        <w:rPr>
          <w:rFonts w:ascii="Arial" w:eastAsia="SimSun" w:hAnsi="Arial"/>
          <w:b/>
          <w:bCs/>
          <w:sz w:val="20"/>
          <w:szCs w:val="20"/>
          <w:u w:val="single"/>
          <w:lang w:val="en-US" w:eastAsia="zh-CN"/>
        </w:rPr>
        <w:t xml:space="preserve"> </w:t>
      </w:r>
      <w:r w:rsidR="001C51CD">
        <w:rPr>
          <w:rFonts w:ascii="Arial" w:eastAsia="SimSun" w:hAnsi="Arial"/>
          <w:b/>
          <w:bCs/>
          <w:sz w:val="20"/>
          <w:szCs w:val="20"/>
          <w:u w:val="single"/>
          <w:lang w:val="en-US" w:eastAsia="zh-CN"/>
        </w:rPr>
        <w:t>to include in the RLF-Report an indicator indicating that the last executed HO before the RLF was a DAPS HO?</w:t>
      </w:r>
    </w:p>
    <w:p w14:paraId="05AEA2D5" w14:textId="77777777" w:rsidR="001C51CD" w:rsidRDefault="001C51CD" w:rsidP="001C51CD">
      <w:pPr>
        <w:pStyle w:val="ListParagraph"/>
        <w:spacing w:line="256" w:lineRule="auto"/>
        <w:jc w:val="both"/>
        <w:textAlignment w:val="auto"/>
        <w:rPr>
          <w:rFonts w:ascii="Arial" w:eastAsia="SimSun" w:hAnsi="Arial"/>
          <w:b/>
          <w:bCs/>
          <w:sz w:val="20"/>
          <w:szCs w:val="20"/>
          <w:u w:val="single"/>
          <w:lang w:val="en-US" w:eastAsia="zh-CN"/>
        </w:rPr>
      </w:pPr>
    </w:p>
    <w:p w14:paraId="457F8DF7" w14:textId="6DCFD042" w:rsidR="00C50752" w:rsidRPr="00C50752" w:rsidRDefault="00C50752" w:rsidP="00C50752">
      <w:pPr>
        <w:pStyle w:val="ListParagraph"/>
        <w:numPr>
          <w:ilvl w:val="1"/>
          <w:numId w:val="30"/>
        </w:numPr>
        <w:spacing w:line="259" w:lineRule="auto"/>
        <w:jc w:val="both"/>
        <w:rPr>
          <w:rFonts w:ascii="Arial" w:hAnsi="Arial" w:cs="Arial"/>
          <w:sz w:val="20"/>
          <w:szCs w:val="20"/>
        </w:rPr>
      </w:pPr>
      <w:r w:rsidRPr="001C51CD">
        <w:rPr>
          <w:rFonts w:ascii="Arial" w:hAnsi="Arial" w:cs="Arial"/>
          <w:b/>
          <w:bCs/>
          <w:sz w:val="20"/>
          <w:szCs w:val="20"/>
          <w:u w:val="single"/>
        </w:rPr>
        <w:t xml:space="preserve">Option </w:t>
      </w:r>
      <w:r w:rsidRPr="00C50752">
        <w:rPr>
          <w:rFonts w:ascii="Arial" w:hAnsi="Arial" w:cs="Arial"/>
          <w:b/>
          <w:bCs/>
          <w:sz w:val="20"/>
          <w:szCs w:val="20"/>
          <w:u w:val="single"/>
          <w:lang w:val="en-US"/>
        </w:rPr>
        <w:t>1</w:t>
      </w:r>
      <w:r w:rsidRPr="001C51CD">
        <w:rPr>
          <w:rFonts w:ascii="Arial" w:hAnsi="Arial" w:cs="Arial"/>
          <w:b/>
          <w:bCs/>
          <w:sz w:val="20"/>
          <w:szCs w:val="20"/>
          <w:u w:val="single"/>
        </w:rPr>
        <w:t>:</w:t>
      </w:r>
      <w:r w:rsidRPr="001C51CD">
        <w:rPr>
          <w:rFonts w:ascii="Arial" w:hAnsi="Arial" w:cs="Arial"/>
          <w:sz w:val="20"/>
          <w:szCs w:val="20"/>
        </w:rPr>
        <w:t xml:space="preserve"> Yes</w:t>
      </w:r>
      <w:r w:rsidRPr="00C50752">
        <w:rPr>
          <w:rFonts w:ascii="Arial" w:hAnsi="Arial" w:cs="Arial"/>
          <w:sz w:val="20"/>
          <w:szCs w:val="20"/>
          <w:lang w:val="en-US"/>
        </w:rPr>
        <w:t>,</w:t>
      </w:r>
      <w:r w:rsidRPr="001C51CD">
        <w:rPr>
          <w:rFonts w:ascii="Arial" w:hAnsi="Arial" w:cs="Arial"/>
          <w:sz w:val="20"/>
          <w:szCs w:val="20"/>
        </w:rPr>
        <w:t xml:space="preserve"> both in case of RLF in the target cell after DAPS HO</w:t>
      </w:r>
      <w:r w:rsidRPr="00C50752">
        <w:rPr>
          <w:rFonts w:ascii="Arial" w:hAnsi="Arial" w:cs="Arial"/>
          <w:sz w:val="20"/>
          <w:szCs w:val="20"/>
          <w:lang w:val="en-US"/>
        </w:rPr>
        <w:t>,</w:t>
      </w:r>
      <w:r w:rsidRPr="001C51CD">
        <w:rPr>
          <w:rFonts w:ascii="Arial" w:hAnsi="Arial" w:cs="Arial"/>
          <w:sz w:val="20"/>
          <w:szCs w:val="20"/>
        </w:rPr>
        <w:t xml:space="preserve"> and RLF in source cell after DAPS fallback </w:t>
      </w:r>
    </w:p>
    <w:p w14:paraId="03F11542" w14:textId="43A0ECB7" w:rsidR="001C51CD" w:rsidRPr="001C51CD" w:rsidRDefault="001C51CD" w:rsidP="001C51CD">
      <w:pPr>
        <w:pStyle w:val="ListParagraph"/>
        <w:numPr>
          <w:ilvl w:val="1"/>
          <w:numId w:val="30"/>
        </w:numPr>
        <w:spacing w:line="259" w:lineRule="auto"/>
        <w:jc w:val="both"/>
        <w:rPr>
          <w:rFonts w:ascii="Arial" w:hAnsi="Arial" w:cs="Arial"/>
          <w:sz w:val="20"/>
          <w:szCs w:val="20"/>
        </w:rPr>
      </w:pPr>
      <w:r w:rsidRPr="001C51CD">
        <w:rPr>
          <w:rFonts w:ascii="Arial" w:hAnsi="Arial" w:cs="Arial"/>
          <w:b/>
          <w:bCs/>
          <w:sz w:val="20"/>
          <w:szCs w:val="20"/>
          <w:u w:val="single"/>
        </w:rPr>
        <w:t xml:space="preserve">Option </w:t>
      </w:r>
      <w:r w:rsidR="00C50752" w:rsidRPr="00C50752">
        <w:rPr>
          <w:rFonts w:ascii="Arial" w:hAnsi="Arial" w:cs="Arial"/>
          <w:b/>
          <w:bCs/>
          <w:sz w:val="20"/>
          <w:szCs w:val="20"/>
          <w:u w:val="single"/>
          <w:lang w:val="en-US"/>
        </w:rPr>
        <w:t>2</w:t>
      </w:r>
      <w:r w:rsidRPr="001C51CD">
        <w:rPr>
          <w:rFonts w:ascii="Arial" w:hAnsi="Arial" w:cs="Arial"/>
          <w:b/>
          <w:bCs/>
          <w:sz w:val="20"/>
          <w:szCs w:val="20"/>
          <w:u w:val="single"/>
        </w:rPr>
        <w:t>:</w:t>
      </w:r>
      <w:r w:rsidRPr="001C51CD">
        <w:rPr>
          <w:rFonts w:ascii="Arial" w:hAnsi="Arial" w:cs="Arial"/>
          <w:sz w:val="20"/>
          <w:szCs w:val="20"/>
        </w:rPr>
        <w:t xml:space="preserve"> Yes, </w:t>
      </w:r>
      <w:r w:rsidR="00C50752" w:rsidRPr="00C50752">
        <w:rPr>
          <w:rFonts w:ascii="Arial" w:hAnsi="Arial" w:cs="Arial"/>
          <w:sz w:val="20"/>
          <w:szCs w:val="20"/>
          <w:lang w:val="en-US"/>
        </w:rPr>
        <w:t>bu</w:t>
      </w:r>
      <w:r w:rsidR="00C50752">
        <w:rPr>
          <w:rFonts w:ascii="Arial" w:hAnsi="Arial" w:cs="Arial"/>
          <w:sz w:val="20"/>
          <w:szCs w:val="20"/>
          <w:lang w:val="en-US"/>
        </w:rPr>
        <w:t xml:space="preserve">t </w:t>
      </w:r>
      <w:r w:rsidRPr="001C51CD">
        <w:rPr>
          <w:rFonts w:ascii="Arial" w:hAnsi="Arial" w:cs="Arial"/>
          <w:sz w:val="20"/>
          <w:szCs w:val="20"/>
        </w:rPr>
        <w:t>only in case of RLF in the target cell after DAPS HO</w:t>
      </w:r>
    </w:p>
    <w:p w14:paraId="6621C07C" w14:textId="0B3D60BB" w:rsidR="001C51CD" w:rsidRPr="001C51CD" w:rsidRDefault="001C51CD" w:rsidP="001C51CD">
      <w:pPr>
        <w:pStyle w:val="ListParagraph"/>
        <w:numPr>
          <w:ilvl w:val="1"/>
          <w:numId w:val="30"/>
        </w:numPr>
        <w:spacing w:line="259" w:lineRule="auto"/>
        <w:jc w:val="both"/>
        <w:rPr>
          <w:rFonts w:ascii="Arial" w:hAnsi="Arial" w:cs="Arial"/>
          <w:sz w:val="20"/>
          <w:szCs w:val="20"/>
        </w:rPr>
      </w:pPr>
      <w:r w:rsidRPr="001C51CD">
        <w:rPr>
          <w:rFonts w:ascii="Arial" w:hAnsi="Arial" w:cs="Arial"/>
          <w:b/>
          <w:bCs/>
          <w:sz w:val="20"/>
          <w:szCs w:val="20"/>
          <w:u w:val="single"/>
        </w:rPr>
        <w:t xml:space="preserve">Option </w:t>
      </w:r>
      <w:r w:rsidR="00C50752" w:rsidRPr="00C50752">
        <w:rPr>
          <w:rFonts w:ascii="Arial" w:hAnsi="Arial" w:cs="Arial"/>
          <w:b/>
          <w:bCs/>
          <w:sz w:val="20"/>
          <w:szCs w:val="20"/>
          <w:u w:val="single"/>
          <w:lang w:val="en-US"/>
        </w:rPr>
        <w:t>3</w:t>
      </w:r>
      <w:r w:rsidRPr="001C51CD">
        <w:rPr>
          <w:rFonts w:ascii="Arial" w:hAnsi="Arial" w:cs="Arial"/>
          <w:b/>
          <w:bCs/>
          <w:sz w:val="20"/>
          <w:szCs w:val="20"/>
          <w:u w:val="single"/>
        </w:rPr>
        <w:t>:</w:t>
      </w:r>
      <w:r w:rsidRPr="001C51CD">
        <w:rPr>
          <w:rFonts w:ascii="Arial" w:hAnsi="Arial" w:cs="Arial"/>
          <w:sz w:val="20"/>
          <w:szCs w:val="20"/>
        </w:rPr>
        <w:t xml:space="preserve"> Yes, </w:t>
      </w:r>
      <w:r w:rsidR="00C50752" w:rsidRPr="00C50752">
        <w:rPr>
          <w:rFonts w:ascii="Arial" w:hAnsi="Arial" w:cs="Arial"/>
          <w:sz w:val="20"/>
          <w:szCs w:val="20"/>
          <w:lang w:val="en-US"/>
        </w:rPr>
        <w:t>bu</w:t>
      </w:r>
      <w:r w:rsidR="00C50752">
        <w:rPr>
          <w:rFonts w:ascii="Arial" w:hAnsi="Arial" w:cs="Arial"/>
          <w:sz w:val="20"/>
          <w:szCs w:val="20"/>
          <w:lang w:val="en-US"/>
        </w:rPr>
        <w:t xml:space="preserve">t </w:t>
      </w:r>
      <w:r w:rsidRPr="001C51CD">
        <w:rPr>
          <w:rFonts w:ascii="Arial" w:hAnsi="Arial" w:cs="Arial"/>
          <w:sz w:val="20"/>
          <w:szCs w:val="20"/>
        </w:rPr>
        <w:t>only in case of RLF in source cell after DAPS fallback</w:t>
      </w:r>
    </w:p>
    <w:p w14:paraId="6178EC80" w14:textId="02DADCF2" w:rsidR="001C51CD" w:rsidRPr="001C51CD" w:rsidRDefault="001C51CD" w:rsidP="001C51CD">
      <w:pPr>
        <w:pStyle w:val="ListParagraph"/>
        <w:numPr>
          <w:ilvl w:val="1"/>
          <w:numId w:val="30"/>
        </w:numPr>
        <w:spacing w:line="259" w:lineRule="auto"/>
        <w:jc w:val="both"/>
        <w:rPr>
          <w:rFonts w:ascii="Arial" w:hAnsi="Arial" w:cs="Arial"/>
          <w:sz w:val="20"/>
          <w:szCs w:val="20"/>
        </w:rPr>
      </w:pPr>
      <w:r w:rsidRPr="001C51CD">
        <w:rPr>
          <w:rFonts w:ascii="Arial" w:hAnsi="Arial" w:cs="Arial"/>
          <w:b/>
          <w:bCs/>
          <w:sz w:val="20"/>
          <w:szCs w:val="20"/>
          <w:u w:val="single"/>
        </w:rPr>
        <w:t>Option 4:</w:t>
      </w:r>
      <w:r w:rsidRPr="001C51CD">
        <w:rPr>
          <w:rFonts w:ascii="Arial" w:hAnsi="Arial" w:cs="Arial"/>
          <w:sz w:val="20"/>
          <w:szCs w:val="20"/>
        </w:rPr>
        <w:t xml:space="preserve"> No</w:t>
      </w:r>
    </w:p>
    <w:p w14:paraId="28563124" w14:textId="77777777" w:rsidR="00BD57AF" w:rsidRDefault="00BD57AF" w:rsidP="00BD57AF">
      <w:pPr>
        <w:rPr>
          <w:rFonts w:eastAsia="SimSun"/>
          <w:lang w:val="en-US" w:eastAsia="zh-CN"/>
        </w:rPr>
      </w:pPr>
    </w:p>
    <w:tbl>
      <w:tblPr>
        <w:tblStyle w:val="TableGrid"/>
        <w:tblW w:w="10531" w:type="dxa"/>
        <w:tblLook w:val="04A0" w:firstRow="1" w:lastRow="0" w:firstColumn="1" w:lastColumn="0" w:noHBand="0" w:noVBand="1"/>
      </w:tblPr>
      <w:tblGrid>
        <w:gridCol w:w="2081"/>
        <w:gridCol w:w="2734"/>
        <w:gridCol w:w="5716"/>
      </w:tblGrid>
      <w:tr w:rsidR="00BD57AF" w14:paraId="3C0CF068" w14:textId="77777777" w:rsidTr="003C0584">
        <w:trPr>
          <w:trHeight w:val="429"/>
        </w:trPr>
        <w:tc>
          <w:tcPr>
            <w:tcW w:w="2081" w:type="dxa"/>
            <w:tcBorders>
              <w:top w:val="single" w:sz="4" w:space="0" w:color="auto"/>
              <w:left w:val="single" w:sz="4" w:space="0" w:color="auto"/>
              <w:bottom w:val="single" w:sz="4" w:space="0" w:color="auto"/>
              <w:right w:val="single" w:sz="4" w:space="0" w:color="auto"/>
            </w:tcBorders>
            <w:hideMark/>
          </w:tcPr>
          <w:p w14:paraId="0DA7F4B1" w14:textId="77777777" w:rsidR="00BD57AF" w:rsidRDefault="00BD57AF" w:rsidP="003C0584">
            <w:pPr>
              <w:rPr>
                <w:rFonts w:ascii="Arial" w:hAnsi="Arial" w:cs="Arial"/>
                <w:b/>
                <w:bCs/>
                <w:sz w:val="20"/>
                <w:szCs w:val="20"/>
              </w:rPr>
            </w:pPr>
            <w:r>
              <w:rPr>
                <w:rFonts w:ascii="Arial" w:hAnsi="Arial" w:cs="Arial"/>
                <w:b/>
                <w:bCs/>
                <w:sz w:val="20"/>
                <w:szCs w:val="20"/>
              </w:rPr>
              <w:t>Company</w:t>
            </w:r>
          </w:p>
        </w:tc>
        <w:tc>
          <w:tcPr>
            <w:tcW w:w="2734" w:type="dxa"/>
            <w:tcBorders>
              <w:top w:val="single" w:sz="4" w:space="0" w:color="auto"/>
              <w:left w:val="single" w:sz="4" w:space="0" w:color="auto"/>
              <w:bottom w:val="single" w:sz="4" w:space="0" w:color="auto"/>
              <w:right w:val="single" w:sz="4" w:space="0" w:color="auto"/>
            </w:tcBorders>
            <w:hideMark/>
          </w:tcPr>
          <w:p w14:paraId="7F62F021" w14:textId="4225DF35" w:rsidR="00BD57AF" w:rsidRDefault="002E3151" w:rsidP="003C0584">
            <w:pPr>
              <w:rPr>
                <w:rFonts w:ascii="Arial" w:hAnsi="Arial" w:cs="Arial"/>
                <w:b/>
                <w:bCs/>
                <w:sz w:val="20"/>
                <w:szCs w:val="20"/>
              </w:rPr>
            </w:pPr>
            <w:r>
              <w:rPr>
                <w:rFonts w:ascii="Arial" w:hAnsi="Arial" w:cs="Arial"/>
                <w:b/>
                <w:bCs/>
                <w:sz w:val="20"/>
                <w:szCs w:val="20"/>
              </w:rPr>
              <w:t>Option 1/2/3/4</w:t>
            </w:r>
          </w:p>
        </w:tc>
        <w:tc>
          <w:tcPr>
            <w:tcW w:w="5716" w:type="dxa"/>
            <w:tcBorders>
              <w:top w:val="single" w:sz="4" w:space="0" w:color="auto"/>
              <w:left w:val="single" w:sz="4" w:space="0" w:color="auto"/>
              <w:bottom w:val="single" w:sz="4" w:space="0" w:color="auto"/>
              <w:right w:val="single" w:sz="4" w:space="0" w:color="auto"/>
            </w:tcBorders>
            <w:hideMark/>
          </w:tcPr>
          <w:p w14:paraId="11A32D48" w14:textId="77777777" w:rsidR="00BD57AF" w:rsidRDefault="00BD57AF" w:rsidP="003C0584">
            <w:pPr>
              <w:rPr>
                <w:rFonts w:ascii="Arial" w:hAnsi="Arial" w:cs="Arial"/>
                <w:b/>
                <w:bCs/>
              </w:rPr>
            </w:pPr>
            <w:r>
              <w:rPr>
                <w:rFonts w:ascii="Arial" w:hAnsi="Arial" w:cs="Arial"/>
                <w:b/>
                <w:bCs/>
                <w:sz w:val="20"/>
                <w:szCs w:val="20"/>
              </w:rPr>
              <w:t>Comments</w:t>
            </w:r>
          </w:p>
        </w:tc>
      </w:tr>
      <w:tr w:rsidR="00BD57AF" w:rsidRPr="00962222" w14:paraId="0E8C1DE5" w14:textId="77777777" w:rsidTr="003C0584">
        <w:trPr>
          <w:trHeight w:val="461"/>
        </w:trPr>
        <w:tc>
          <w:tcPr>
            <w:tcW w:w="2081" w:type="dxa"/>
            <w:tcBorders>
              <w:top w:val="single" w:sz="4" w:space="0" w:color="auto"/>
              <w:left w:val="single" w:sz="4" w:space="0" w:color="auto"/>
              <w:bottom w:val="single" w:sz="4" w:space="0" w:color="auto"/>
              <w:right w:val="single" w:sz="4" w:space="0" w:color="auto"/>
            </w:tcBorders>
          </w:tcPr>
          <w:p w14:paraId="576FAA09" w14:textId="77777777" w:rsidR="00BD57AF" w:rsidRDefault="00BD57AF" w:rsidP="003C0584">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71DAF674" w14:textId="77777777" w:rsidR="00BD57AF" w:rsidRDefault="00BD57AF" w:rsidP="003C0584">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782DC283" w14:textId="77777777" w:rsidR="00BD57AF" w:rsidRDefault="00BD57AF" w:rsidP="003C0584">
            <w:pPr>
              <w:rPr>
                <w:rFonts w:ascii="Arial" w:eastAsia="DengXian" w:hAnsi="Arial" w:cs="Arial"/>
                <w:sz w:val="18"/>
                <w:szCs w:val="18"/>
                <w:u w:val="single"/>
                <w:lang w:val="en-US" w:eastAsia="zh-CN"/>
              </w:rPr>
            </w:pPr>
          </w:p>
        </w:tc>
      </w:tr>
      <w:tr w:rsidR="00BD57AF" w:rsidRPr="00962222" w14:paraId="03A98B0B" w14:textId="77777777" w:rsidTr="003C0584">
        <w:trPr>
          <w:trHeight w:val="461"/>
        </w:trPr>
        <w:tc>
          <w:tcPr>
            <w:tcW w:w="2081" w:type="dxa"/>
            <w:tcBorders>
              <w:top w:val="single" w:sz="4" w:space="0" w:color="auto"/>
              <w:left w:val="single" w:sz="4" w:space="0" w:color="auto"/>
              <w:bottom w:val="single" w:sz="4" w:space="0" w:color="auto"/>
              <w:right w:val="single" w:sz="4" w:space="0" w:color="auto"/>
            </w:tcBorders>
          </w:tcPr>
          <w:p w14:paraId="306388DF" w14:textId="77777777" w:rsidR="00BD57AF" w:rsidRDefault="00BD57AF" w:rsidP="003C0584">
            <w:pPr>
              <w:pStyle w:val="ListParagraph"/>
              <w:ind w:left="0"/>
              <w:rPr>
                <w:rFonts w:eastAsia="Malgun Gothic"/>
                <w:b/>
                <w:bCs/>
                <w:lang w:val="en-US" w:eastAsia="ko-KR"/>
              </w:rPr>
            </w:pPr>
          </w:p>
        </w:tc>
        <w:tc>
          <w:tcPr>
            <w:tcW w:w="2734" w:type="dxa"/>
            <w:tcBorders>
              <w:top w:val="single" w:sz="4" w:space="0" w:color="auto"/>
              <w:left w:val="single" w:sz="4" w:space="0" w:color="auto"/>
              <w:bottom w:val="single" w:sz="4" w:space="0" w:color="auto"/>
              <w:right w:val="single" w:sz="4" w:space="0" w:color="auto"/>
            </w:tcBorders>
          </w:tcPr>
          <w:p w14:paraId="7586B311" w14:textId="77777777" w:rsidR="00BD57AF" w:rsidRDefault="00BD57AF" w:rsidP="003C0584">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4B908E22" w14:textId="77777777" w:rsidR="00BD57AF" w:rsidRDefault="00BD57AF" w:rsidP="003C0584">
            <w:pPr>
              <w:rPr>
                <w:rFonts w:eastAsia="DengXian"/>
                <w:u w:val="single"/>
                <w:lang w:val="en-US" w:eastAsia="zh-CN"/>
              </w:rPr>
            </w:pPr>
          </w:p>
        </w:tc>
      </w:tr>
      <w:tr w:rsidR="00BD57AF" w:rsidRPr="00962222" w14:paraId="06082DBA" w14:textId="77777777" w:rsidTr="003C0584">
        <w:trPr>
          <w:trHeight w:val="461"/>
        </w:trPr>
        <w:tc>
          <w:tcPr>
            <w:tcW w:w="2081" w:type="dxa"/>
            <w:tcBorders>
              <w:top w:val="single" w:sz="4" w:space="0" w:color="auto"/>
              <w:left w:val="single" w:sz="4" w:space="0" w:color="auto"/>
              <w:bottom w:val="single" w:sz="4" w:space="0" w:color="auto"/>
              <w:right w:val="single" w:sz="4" w:space="0" w:color="auto"/>
            </w:tcBorders>
          </w:tcPr>
          <w:p w14:paraId="1A47CC90" w14:textId="77777777" w:rsidR="00BD57AF" w:rsidRDefault="00BD57AF" w:rsidP="003C0584">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4F7F6031" w14:textId="77777777" w:rsidR="00BD57AF" w:rsidRDefault="00BD57AF" w:rsidP="003C0584">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649A1443" w14:textId="77777777" w:rsidR="00BD57AF" w:rsidRDefault="00BD57AF" w:rsidP="003C0584">
            <w:pPr>
              <w:rPr>
                <w:rFonts w:eastAsia="DengXian"/>
                <w:u w:val="single"/>
                <w:lang w:val="en-US" w:eastAsia="zh-CN"/>
              </w:rPr>
            </w:pPr>
          </w:p>
        </w:tc>
      </w:tr>
      <w:tr w:rsidR="00BD57AF" w:rsidRPr="00962222" w14:paraId="2C65F690" w14:textId="77777777" w:rsidTr="003C0584">
        <w:trPr>
          <w:trHeight w:val="461"/>
        </w:trPr>
        <w:tc>
          <w:tcPr>
            <w:tcW w:w="2081" w:type="dxa"/>
            <w:tcBorders>
              <w:top w:val="single" w:sz="4" w:space="0" w:color="auto"/>
              <w:left w:val="single" w:sz="4" w:space="0" w:color="auto"/>
              <w:bottom w:val="single" w:sz="4" w:space="0" w:color="auto"/>
              <w:right w:val="single" w:sz="4" w:space="0" w:color="auto"/>
            </w:tcBorders>
          </w:tcPr>
          <w:p w14:paraId="02CEF4D1" w14:textId="77777777" w:rsidR="00BD57AF" w:rsidRDefault="00BD57AF" w:rsidP="003C0584">
            <w:pPr>
              <w:pStyle w:val="ListParagraph"/>
              <w:ind w:left="0"/>
              <w:rPr>
                <w:rFonts w:eastAsia="DengXian"/>
                <w:b/>
                <w:bCs/>
                <w:lang w:val="en-GB" w:eastAsia="zh-CN"/>
              </w:rPr>
            </w:pPr>
          </w:p>
        </w:tc>
        <w:tc>
          <w:tcPr>
            <w:tcW w:w="2734" w:type="dxa"/>
            <w:tcBorders>
              <w:top w:val="single" w:sz="4" w:space="0" w:color="auto"/>
              <w:left w:val="single" w:sz="4" w:space="0" w:color="auto"/>
              <w:bottom w:val="single" w:sz="4" w:space="0" w:color="auto"/>
              <w:right w:val="single" w:sz="4" w:space="0" w:color="auto"/>
            </w:tcBorders>
          </w:tcPr>
          <w:p w14:paraId="5892AAE6" w14:textId="77777777" w:rsidR="00BD57AF" w:rsidRDefault="00BD57AF" w:rsidP="003C0584">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0DB32382" w14:textId="77777777" w:rsidR="00BD57AF" w:rsidRDefault="00BD57AF" w:rsidP="003C0584">
            <w:pPr>
              <w:rPr>
                <w:rFonts w:eastAsia="DengXian"/>
                <w:u w:val="single"/>
                <w:lang w:val="en-US" w:eastAsia="zh-CN"/>
              </w:rPr>
            </w:pPr>
          </w:p>
        </w:tc>
      </w:tr>
      <w:tr w:rsidR="00BD57AF" w:rsidRPr="00962222" w14:paraId="22CD8CAD" w14:textId="77777777" w:rsidTr="003C0584">
        <w:trPr>
          <w:trHeight w:val="461"/>
        </w:trPr>
        <w:tc>
          <w:tcPr>
            <w:tcW w:w="2081" w:type="dxa"/>
            <w:tcBorders>
              <w:top w:val="single" w:sz="4" w:space="0" w:color="auto"/>
              <w:left w:val="single" w:sz="4" w:space="0" w:color="auto"/>
              <w:bottom w:val="single" w:sz="4" w:space="0" w:color="auto"/>
              <w:right w:val="single" w:sz="4" w:space="0" w:color="auto"/>
            </w:tcBorders>
          </w:tcPr>
          <w:p w14:paraId="5EB0BEF6" w14:textId="77777777" w:rsidR="00BD57AF" w:rsidRDefault="00BD57AF" w:rsidP="003C0584">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3D9ADC9A" w14:textId="77777777" w:rsidR="00BD57AF" w:rsidRDefault="00BD57AF" w:rsidP="003C0584">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790DD5BC" w14:textId="77777777" w:rsidR="00BD57AF" w:rsidRDefault="00BD57AF" w:rsidP="003C0584">
            <w:pPr>
              <w:rPr>
                <w:rFonts w:eastAsia="DengXian"/>
                <w:u w:val="single"/>
                <w:lang w:val="en-US" w:eastAsia="zh-CN"/>
              </w:rPr>
            </w:pPr>
          </w:p>
        </w:tc>
      </w:tr>
      <w:tr w:rsidR="00BD57AF" w14:paraId="652A1323" w14:textId="77777777" w:rsidTr="003C0584">
        <w:trPr>
          <w:trHeight w:val="461"/>
        </w:trPr>
        <w:tc>
          <w:tcPr>
            <w:tcW w:w="2081" w:type="dxa"/>
            <w:tcBorders>
              <w:top w:val="single" w:sz="4" w:space="0" w:color="auto"/>
              <w:left w:val="single" w:sz="4" w:space="0" w:color="auto"/>
              <w:bottom w:val="single" w:sz="4" w:space="0" w:color="auto"/>
              <w:right w:val="single" w:sz="4" w:space="0" w:color="auto"/>
            </w:tcBorders>
          </w:tcPr>
          <w:p w14:paraId="429A9A98" w14:textId="77777777" w:rsidR="00BD57AF" w:rsidRDefault="00BD57AF" w:rsidP="003C0584">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40299994" w14:textId="77777777" w:rsidR="00BD57AF" w:rsidRDefault="00BD57AF" w:rsidP="003C0584">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16F58CDF" w14:textId="77777777" w:rsidR="00BD57AF" w:rsidRDefault="00BD57AF" w:rsidP="003C0584">
            <w:pPr>
              <w:rPr>
                <w:rFonts w:eastAsia="DengXian"/>
                <w:u w:val="single"/>
                <w:lang w:val="en-US" w:eastAsia="zh-CN"/>
              </w:rPr>
            </w:pPr>
          </w:p>
        </w:tc>
      </w:tr>
      <w:tr w:rsidR="00BD57AF" w:rsidRPr="00962222" w14:paraId="6636E225" w14:textId="77777777" w:rsidTr="003C0584">
        <w:trPr>
          <w:trHeight w:val="461"/>
        </w:trPr>
        <w:tc>
          <w:tcPr>
            <w:tcW w:w="2081" w:type="dxa"/>
            <w:tcBorders>
              <w:top w:val="single" w:sz="4" w:space="0" w:color="auto"/>
              <w:left w:val="single" w:sz="4" w:space="0" w:color="auto"/>
              <w:bottom w:val="single" w:sz="4" w:space="0" w:color="auto"/>
              <w:right w:val="single" w:sz="4" w:space="0" w:color="auto"/>
            </w:tcBorders>
          </w:tcPr>
          <w:p w14:paraId="1A2D1489" w14:textId="77777777" w:rsidR="00BD57AF" w:rsidRDefault="00BD57AF" w:rsidP="003C0584">
            <w:pPr>
              <w:pStyle w:val="ListParagraph"/>
              <w:ind w:left="0"/>
              <w:rPr>
                <w:rFonts w:eastAsia="DengXian"/>
                <w:b/>
                <w:bCs/>
                <w:lang w:val="en-US" w:eastAsia="zh-CN"/>
              </w:rPr>
            </w:pPr>
          </w:p>
        </w:tc>
        <w:tc>
          <w:tcPr>
            <w:tcW w:w="2734" w:type="dxa"/>
            <w:tcBorders>
              <w:top w:val="single" w:sz="4" w:space="0" w:color="auto"/>
              <w:left w:val="single" w:sz="4" w:space="0" w:color="auto"/>
              <w:bottom w:val="single" w:sz="4" w:space="0" w:color="auto"/>
              <w:right w:val="single" w:sz="4" w:space="0" w:color="auto"/>
            </w:tcBorders>
          </w:tcPr>
          <w:p w14:paraId="4E79980C" w14:textId="77777777" w:rsidR="00BD57AF" w:rsidRDefault="00BD57AF" w:rsidP="003C0584">
            <w:pPr>
              <w:rPr>
                <w:rFonts w:eastAsia="DengXian"/>
                <w:lang w:val="en-US" w:eastAsia="zh-CN"/>
              </w:rPr>
            </w:pPr>
          </w:p>
        </w:tc>
        <w:tc>
          <w:tcPr>
            <w:tcW w:w="5716" w:type="dxa"/>
            <w:tcBorders>
              <w:top w:val="single" w:sz="4" w:space="0" w:color="auto"/>
              <w:left w:val="single" w:sz="4" w:space="0" w:color="auto"/>
              <w:bottom w:val="single" w:sz="4" w:space="0" w:color="auto"/>
              <w:right w:val="single" w:sz="4" w:space="0" w:color="auto"/>
            </w:tcBorders>
          </w:tcPr>
          <w:p w14:paraId="29CADAC1" w14:textId="77777777" w:rsidR="00BD57AF" w:rsidRDefault="00BD57AF" w:rsidP="003C0584">
            <w:pPr>
              <w:rPr>
                <w:rFonts w:eastAsia="DengXian"/>
                <w:u w:val="single"/>
                <w:lang w:val="en-US" w:eastAsia="zh-CN"/>
              </w:rPr>
            </w:pPr>
          </w:p>
        </w:tc>
      </w:tr>
      <w:tr w:rsidR="00BD57AF" w14:paraId="00A31887" w14:textId="77777777" w:rsidTr="003C0584">
        <w:trPr>
          <w:trHeight w:val="461"/>
        </w:trPr>
        <w:tc>
          <w:tcPr>
            <w:tcW w:w="2081" w:type="dxa"/>
          </w:tcPr>
          <w:p w14:paraId="628EA2F2" w14:textId="77777777" w:rsidR="00BD57AF" w:rsidRDefault="00BD57AF" w:rsidP="003C0584">
            <w:pPr>
              <w:pStyle w:val="ListParagraph"/>
              <w:ind w:left="0"/>
              <w:rPr>
                <w:rFonts w:eastAsia="DengXian"/>
                <w:b/>
                <w:bCs/>
                <w:lang w:val="en-GB" w:eastAsia="zh-CN"/>
              </w:rPr>
            </w:pPr>
          </w:p>
        </w:tc>
        <w:tc>
          <w:tcPr>
            <w:tcW w:w="2734" w:type="dxa"/>
          </w:tcPr>
          <w:p w14:paraId="150E0146" w14:textId="77777777" w:rsidR="00BD57AF" w:rsidRDefault="00BD57AF" w:rsidP="003C0584">
            <w:pPr>
              <w:rPr>
                <w:rFonts w:eastAsia="DengXian"/>
                <w:lang w:val="en-US" w:eastAsia="zh-CN"/>
              </w:rPr>
            </w:pPr>
          </w:p>
        </w:tc>
        <w:tc>
          <w:tcPr>
            <w:tcW w:w="5716" w:type="dxa"/>
          </w:tcPr>
          <w:p w14:paraId="5553885C" w14:textId="77777777" w:rsidR="00BD57AF" w:rsidRDefault="00BD57AF" w:rsidP="003C0584">
            <w:pPr>
              <w:rPr>
                <w:rFonts w:eastAsia="DengXian"/>
                <w:u w:val="single"/>
                <w:lang w:val="en-US" w:eastAsia="zh-CN"/>
              </w:rPr>
            </w:pPr>
          </w:p>
        </w:tc>
      </w:tr>
      <w:tr w:rsidR="00BD57AF" w14:paraId="27C699DC" w14:textId="77777777" w:rsidTr="003C0584">
        <w:trPr>
          <w:trHeight w:val="461"/>
        </w:trPr>
        <w:tc>
          <w:tcPr>
            <w:tcW w:w="2081" w:type="dxa"/>
          </w:tcPr>
          <w:p w14:paraId="0BF0A420" w14:textId="77777777" w:rsidR="00BD57AF" w:rsidRDefault="00BD57AF" w:rsidP="003C0584">
            <w:pPr>
              <w:pStyle w:val="ListParagraph"/>
              <w:ind w:left="0"/>
              <w:rPr>
                <w:rFonts w:eastAsia="DengXian"/>
                <w:b/>
                <w:bCs/>
                <w:lang w:val="en-US" w:eastAsia="zh-CN"/>
              </w:rPr>
            </w:pPr>
          </w:p>
        </w:tc>
        <w:tc>
          <w:tcPr>
            <w:tcW w:w="2734" w:type="dxa"/>
          </w:tcPr>
          <w:p w14:paraId="29D51221" w14:textId="77777777" w:rsidR="00BD57AF" w:rsidRDefault="00BD57AF" w:rsidP="003C0584">
            <w:pPr>
              <w:rPr>
                <w:rFonts w:eastAsia="DengXian"/>
                <w:lang w:val="en-US" w:eastAsia="zh-CN"/>
              </w:rPr>
            </w:pPr>
          </w:p>
        </w:tc>
        <w:tc>
          <w:tcPr>
            <w:tcW w:w="5716" w:type="dxa"/>
          </w:tcPr>
          <w:p w14:paraId="6E254B4C" w14:textId="77777777" w:rsidR="00BD57AF" w:rsidRDefault="00BD57AF" w:rsidP="003C0584">
            <w:pPr>
              <w:rPr>
                <w:rFonts w:eastAsia="DengXian"/>
                <w:u w:val="single"/>
                <w:lang w:val="en-US" w:eastAsia="zh-CN"/>
              </w:rPr>
            </w:pPr>
          </w:p>
        </w:tc>
      </w:tr>
      <w:tr w:rsidR="00BD57AF" w14:paraId="70928A04" w14:textId="77777777" w:rsidTr="003C0584">
        <w:trPr>
          <w:trHeight w:val="461"/>
        </w:trPr>
        <w:tc>
          <w:tcPr>
            <w:tcW w:w="2081" w:type="dxa"/>
          </w:tcPr>
          <w:p w14:paraId="090956BB" w14:textId="77777777" w:rsidR="00BD57AF" w:rsidRDefault="00BD57AF" w:rsidP="003C0584">
            <w:pPr>
              <w:pStyle w:val="ListParagraph"/>
              <w:ind w:left="0"/>
              <w:rPr>
                <w:rFonts w:eastAsia="DengXian"/>
                <w:b/>
                <w:bCs/>
                <w:lang w:val="en-US" w:eastAsia="zh-CN"/>
              </w:rPr>
            </w:pPr>
          </w:p>
        </w:tc>
        <w:tc>
          <w:tcPr>
            <w:tcW w:w="2734" w:type="dxa"/>
          </w:tcPr>
          <w:p w14:paraId="4650F430" w14:textId="77777777" w:rsidR="00BD57AF" w:rsidRDefault="00BD57AF" w:rsidP="003C0584">
            <w:pPr>
              <w:rPr>
                <w:rFonts w:eastAsia="DengXian"/>
                <w:lang w:val="en-US" w:eastAsia="zh-CN"/>
              </w:rPr>
            </w:pPr>
          </w:p>
        </w:tc>
        <w:tc>
          <w:tcPr>
            <w:tcW w:w="5716" w:type="dxa"/>
          </w:tcPr>
          <w:p w14:paraId="2AB4AE61" w14:textId="77777777" w:rsidR="00BD57AF" w:rsidRDefault="00BD57AF" w:rsidP="003C0584">
            <w:pPr>
              <w:rPr>
                <w:rFonts w:eastAsia="DengXian"/>
                <w:u w:val="single"/>
                <w:lang w:val="en-US" w:eastAsia="zh-CN"/>
              </w:rPr>
            </w:pPr>
          </w:p>
        </w:tc>
      </w:tr>
      <w:tr w:rsidR="00BD57AF" w14:paraId="4A17A4C0" w14:textId="77777777" w:rsidTr="003C0584">
        <w:trPr>
          <w:trHeight w:val="461"/>
        </w:trPr>
        <w:tc>
          <w:tcPr>
            <w:tcW w:w="2081" w:type="dxa"/>
          </w:tcPr>
          <w:p w14:paraId="40C59FEF" w14:textId="77777777" w:rsidR="00BD57AF" w:rsidRDefault="00BD57AF" w:rsidP="003C0584">
            <w:pPr>
              <w:pStyle w:val="ListParagraph"/>
              <w:ind w:left="0"/>
              <w:rPr>
                <w:rFonts w:eastAsia="DengXian"/>
                <w:b/>
                <w:bCs/>
                <w:lang w:val="en-US" w:eastAsia="zh-CN"/>
              </w:rPr>
            </w:pPr>
          </w:p>
        </w:tc>
        <w:tc>
          <w:tcPr>
            <w:tcW w:w="2734" w:type="dxa"/>
          </w:tcPr>
          <w:p w14:paraId="78955DA0" w14:textId="77777777" w:rsidR="00BD57AF" w:rsidRDefault="00BD57AF" w:rsidP="003C0584">
            <w:pPr>
              <w:rPr>
                <w:rFonts w:eastAsia="DengXian"/>
                <w:lang w:val="en-US" w:eastAsia="zh-CN"/>
              </w:rPr>
            </w:pPr>
          </w:p>
        </w:tc>
        <w:tc>
          <w:tcPr>
            <w:tcW w:w="5716" w:type="dxa"/>
          </w:tcPr>
          <w:p w14:paraId="1535C01C" w14:textId="77777777" w:rsidR="00BD57AF" w:rsidRDefault="00BD57AF" w:rsidP="003C0584">
            <w:pPr>
              <w:rPr>
                <w:rFonts w:eastAsia="DengXian"/>
                <w:u w:val="single"/>
                <w:lang w:val="en-US" w:eastAsia="zh-CN"/>
              </w:rPr>
            </w:pPr>
          </w:p>
        </w:tc>
      </w:tr>
    </w:tbl>
    <w:p w14:paraId="13589B9E" w14:textId="697E3CCB" w:rsidR="00BD57AF" w:rsidRDefault="00BD57AF" w:rsidP="004735AD">
      <w:pPr>
        <w:rPr>
          <w:rFonts w:ascii="Arial" w:eastAsia="MS Mincho" w:hAnsi="Arial" w:cs="Arial"/>
          <w:szCs w:val="24"/>
          <w:lang w:val="x-none" w:eastAsia="x-none"/>
        </w:rPr>
      </w:pPr>
    </w:p>
    <w:p w14:paraId="7026E527" w14:textId="2B90619F" w:rsidR="00C01F33" w:rsidRPr="00CE0424" w:rsidRDefault="00196505" w:rsidP="00CE0424">
      <w:pPr>
        <w:pStyle w:val="Heading1"/>
      </w:pPr>
      <w:r>
        <w:t xml:space="preserve">3 </w:t>
      </w:r>
      <w:r w:rsidR="00C01F33" w:rsidRPr="00CE0424">
        <w:t>Conclusion</w:t>
      </w:r>
    </w:p>
    <w:p w14:paraId="0089C6DB" w14:textId="0CFDEB9B" w:rsidR="00C01F33" w:rsidRPr="00B11B74" w:rsidRDefault="00CA085A" w:rsidP="00B11B74">
      <w:pPr>
        <w:pStyle w:val="BodyText"/>
        <w:rPr>
          <w:b/>
          <w:bCs/>
        </w:rPr>
      </w:pPr>
      <w:bookmarkStart w:id="2" w:name="_In-sequence_SDU_delivery"/>
      <w:bookmarkEnd w:id="2"/>
      <w:r w:rsidRPr="00CA085A">
        <w:rPr>
          <w:b/>
          <w:bCs/>
          <w:highlight w:val="yellow"/>
        </w:rPr>
        <w:t>To be updated</w:t>
      </w:r>
      <w:r w:rsidR="006E1C82" w:rsidRPr="00CE0424">
        <w:rPr>
          <w:b/>
          <w:bCs/>
        </w:rPr>
        <w:t xml:space="preserve"> </w:t>
      </w:r>
    </w:p>
    <w:p w14:paraId="409E695F" w14:textId="77777777" w:rsidR="00F507D1" w:rsidRPr="00CE0424" w:rsidRDefault="00F507D1" w:rsidP="00CE0424">
      <w:pPr>
        <w:pStyle w:val="Heading1"/>
      </w:pPr>
      <w:r w:rsidRPr="00CE0424">
        <w:t>References</w:t>
      </w:r>
    </w:p>
    <w:p w14:paraId="4FF64A70" w14:textId="3A9EF755" w:rsidR="00DA0F43" w:rsidRPr="002C1163" w:rsidRDefault="00E96B7D" w:rsidP="002C1163">
      <w:pPr>
        <w:pStyle w:val="Reference"/>
      </w:pPr>
      <w:bookmarkStart w:id="3" w:name="_Ref67924029"/>
      <w:bookmarkStart w:id="4" w:name="_Ref68085855"/>
      <w:r w:rsidRPr="00E96B7D">
        <w:t>R2-2108425</w:t>
      </w:r>
      <w:r>
        <w:t xml:space="preserve">, </w:t>
      </w:r>
      <w:r w:rsidRPr="00E96B7D">
        <w:t>[Post114-e][850][SON MDT] Modeling of CHO and DAPS related RLF reports (Ericsson)</w:t>
      </w:r>
      <w:r>
        <w:t>, RAN2#115-e</w:t>
      </w:r>
      <w:bookmarkEnd w:id="3"/>
      <w:bookmarkEnd w:id="4"/>
    </w:p>
    <w:sectPr w:rsidR="00DA0F43" w:rsidRPr="002C1163" w:rsidSect="00304290">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920C5" w14:textId="77777777" w:rsidR="000060F0" w:rsidRDefault="000060F0">
      <w:r>
        <w:separator/>
      </w:r>
    </w:p>
  </w:endnote>
  <w:endnote w:type="continuationSeparator" w:id="0">
    <w:p w14:paraId="7F41408D" w14:textId="77777777" w:rsidR="000060F0" w:rsidRDefault="000060F0">
      <w:r>
        <w:continuationSeparator/>
      </w:r>
    </w:p>
  </w:endnote>
  <w:endnote w:type="continuationNotice" w:id="1">
    <w:p w14:paraId="5C4F16A7" w14:textId="77777777" w:rsidR="000060F0" w:rsidRDefault="000060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896EF" w14:textId="77777777" w:rsidR="000060F0" w:rsidRDefault="000060F0">
      <w:r>
        <w:separator/>
      </w:r>
    </w:p>
  </w:footnote>
  <w:footnote w:type="continuationSeparator" w:id="0">
    <w:p w14:paraId="1A384BAC" w14:textId="77777777" w:rsidR="000060F0" w:rsidRDefault="000060F0">
      <w:r>
        <w:continuationSeparator/>
      </w:r>
    </w:p>
  </w:footnote>
  <w:footnote w:type="continuationNotice" w:id="1">
    <w:p w14:paraId="4BD2A316" w14:textId="77777777" w:rsidR="000060F0" w:rsidRDefault="000060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7"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25"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8"/>
  </w:num>
  <w:num w:numId="2">
    <w:abstractNumId w:val="13"/>
  </w:num>
  <w:num w:numId="3">
    <w:abstractNumId w:val="0"/>
  </w:num>
  <w:num w:numId="4">
    <w:abstractNumId w:val="20"/>
  </w:num>
  <w:num w:numId="5">
    <w:abstractNumId w:val="21"/>
  </w:num>
  <w:num w:numId="6">
    <w:abstractNumId w:val="23"/>
  </w:num>
  <w:num w:numId="7">
    <w:abstractNumId w:val="7"/>
  </w:num>
  <w:num w:numId="8">
    <w:abstractNumId w:val="9"/>
  </w:num>
  <w:num w:numId="9">
    <w:abstractNumId w:val="3"/>
  </w:num>
  <w:num w:numId="10">
    <w:abstractNumId w:val="30"/>
  </w:num>
  <w:num w:numId="11">
    <w:abstractNumId w:val="10"/>
  </w:num>
  <w:num w:numId="12">
    <w:abstractNumId w:val="27"/>
  </w:num>
  <w:num w:numId="13">
    <w:abstractNumId w:val="5"/>
  </w:num>
  <w:num w:numId="14">
    <w:abstractNumId w:val="6"/>
  </w:num>
  <w:num w:numId="15">
    <w:abstractNumId w:val="24"/>
  </w:num>
  <w:num w:numId="16">
    <w:abstractNumId w:val="2"/>
  </w:num>
  <w:num w:numId="17">
    <w:abstractNumId w:val="15"/>
  </w:num>
  <w:num w:numId="18">
    <w:abstractNumId w:val="16"/>
  </w:num>
  <w:num w:numId="19">
    <w:abstractNumId w:val="8"/>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9"/>
  </w:num>
  <w:num w:numId="24">
    <w:abstractNumId w:val="29"/>
  </w:num>
  <w:num w:numId="25">
    <w:abstractNumId w:val="1"/>
  </w:num>
  <w:num w:numId="26">
    <w:abstractNumId w:val="26"/>
  </w:num>
  <w:num w:numId="27">
    <w:abstractNumId w:val="4"/>
  </w:num>
  <w:num w:numId="28">
    <w:abstractNumId w:val="21"/>
  </w:num>
  <w:num w:numId="29">
    <w:abstractNumId w:val="17"/>
  </w:num>
  <w:num w:numId="30">
    <w:abstractNumId w:val="28"/>
  </w:num>
  <w:num w:numId="31">
    <w:abstractNumId w:val="25"/>
  </w:num>
  <w:num w:numId="32">
    <w:abstractNumId w:val="28"/>
  </w:num>
  <w:num w:numId="3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15"/>
    <w:rsid w:val="000006E1"/>
    <w:rsid w:val="00000A01"/>
    <w:rsid w:val="00000BD6"/>
    <w:rsid w:val="00000BFA"/>
    <w:rsid w:val="00002A37"/>
    <w:rsid w:val="00002A88"/>
    <w:rsid w:val="000035BF"/>
    <w:rsid w:val="00003AAD"/>
    <w:rsid w:val="0000504B"/>
    <w:rsid w:val="000050BE"/>
    <w:rsid w:val="0000564C"/>
    <w:rsid w:val="000060F0"/>
    <w:rsid w:val="00006446"/>
    <w:rsid w:val="000065D7"/>
    <w:rsid w:val="0000666F"/>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746B"/>
    <w:rsid w:val="00017D94"/>
    <w:rsid w:val="0002051D"/>
    <w:rsid w:val="00020A06"/>
    <w:rsid w:val="00021C04"/>
    <w:rsid w:val="000226D3"/>
    <w:rsid w:val="00023C0E"/>
    <w:rsid w:val="00024172"/>
    <w:rsid w:val="00024200"/>
    <w:rsid w:val="00024B63"/>
    <w:rsid w:val="000251B8"/>
    <w:rsid w:val="0002564D"/>
    <w:rsid w:val="00025ECA"/>
    <w:rsid w:val="00025FD4"/>
    <w:rsid w:val="0002603E"/>
    <w:rsid w:val="00026F00"/>
    <w:rsid w:val="00027302"/>
    <w:rsid w:val="00031D37"/>
    <w:rsid w:val="00031FCF"/>
    <w:rsid w:val="000325B8"/>
    <w:rsid w:val="000339EC"/>
    <w:rsid w:val="00033A3C"/>
    <w:rsid w:val="00033C5B"/>
    <w:rsid w:val="00033DDD"/>
    <w:rsid w:val="00033EF1"/>
    <w:rsid w:val="0003421D"/>
    <w:rsid w:val="00034C15"/>
    <w:rsid w:val="00035888"/>
    <w:rsid w:val="00036BA1"/>
    <w:rsid w:val="00040B89"/>
    <w:rsid w:val="000412B6"/>
    <w:rsid w:val="0004185E"/>
    <w:rsid w:val="00042071"/>
    <w:rsid w:val="000422E2"/>
    <w:rsid w:val="00042F22"/>
    <w:rsid w:val="000444EF"/>
    <w:rsid w:val="00044633"/>
    <w:rsid w:val="00046D79"/>
    <w:rsid w:val="00046F43"/>
    <w:rsid w:val="000475DC"/>
    <w:rsid w:val="00051227"/>
    <w:rsid w:val="0005148C"/>
    <w:rsid w:val="00052298"/>
    <w:rsid w:val="0005268E"/>
    <w:rsid w:val="00052A07"/>
    <w:rsid w:val="000534E3"/>
    <w:rsid w:val="0005425E"/>
    <w:rsid w:val="00054C7A"/>
    <w:rsid w:val="000553F9"/>
    <w:rsid w:val="0005548A"/>
    <w:rsid w:val="0005606A"/>
    <w:rsid w:val="000568FB"/>
    <w:rsid w:val="00057117"/>
    <w:rsid w:val="000576B5"/>
    <w:rsid w:val="000603D6"/>
    <w:rsid w:val="0006057C"/>
    <w:rsid w:val="00060C30"/>
    <w:rsid w:val="00061682"/>
    <w:rsid w:val="000616E7"/>
    <w:rsid w:val="000623C2"/>
    <w:rsid w:val="00063999"/>
    <w:rsid w:val="00063B50"/>
    <w:rsid w:val="0006487E"/>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A0603"/>
    <w:rsid w:val="000A0D73"/>
    <w:rsid w:val="000A18BF"/>
    <w:rsid w:val="000A1B7B"/>
    <w:rsid w:val="000A1DF3"/>
    <w:rsid w:val="000A357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5A1E"/>
    <w:rsid w:val="000C64EF"/>
    <w:rsid w:val="000C65FB"/>
    <w:rsid w:val="000C66D1"/>
    <w:rsid w:val="000C72B8"/>
    <w:rsid w:val="000D02A7"/>
    <w:rsid w:val="000D0D07"/>
    <w:rsid w:val="000D11BB"/>
    <w:rsid w:val="000D13C3"/>
    <w:rsid w:val="000D151C"/>
    <w:rsid w:val="000D1741"/>
    <w:rsid w:val="000D3CC7"/>
    <w:rsid w:val="000D4797"/>
    <w:rsid w:val="000D4A0F"/>
    <w:rsid w:val="000D4A32"/>
    <w:rsid w:val="000D649D"/>
    <w:rsid w:val="000D6CF5"/>
    <w:rsid w:val="000D7910"/>
    <w:rsid w:val="000E0527"/>
    <w:rsid w:val="000E0DCB"/>
    <w:rsid w:val="000E121E"/>
    <w:rsid w:val="000E1E92"/>
    <w:rsid w:val="000E2985"/>
    <w:rsid w:val="000E3296"/>
    <w:rsid w:val="000E33F9"/>
    <w:rsid w:val="000E3FCA"/>
    <w:rsid w:val="000E6491"/>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DF3"/>
    <w:rsid w:val="001001D5"/>
    <w:rsid w:val="001005FF"/>
    <w:rsid w:val="00100C7D"/>
    <w:rsid w:val="001011ED"/>
    <w:rsid w:val="0010387F"/>
    <w:rsid w:val="0010407D"/>
    <w:rsid w:val="00104179"/>
    <w:rsid w:val="00105441"/>
    <w:rsid w:val="001060E3"/>
    <w:rsid w:val="001062FB"/>
    <w:rsid w:val="001063E6"/>
    <w:rsid w:val="00106A7E"/>
    <w:rsid w:val="001114B4"/>
    <w:rsid w:val="00111537"/>
    <w:rsid w:val="00111595"/>
    <w:rsid w:val="001120D9"/>
    <w:rsid w:val="00112CCC"/>
    <w:rsid w:val="0011302F"/>
    <w:rsid w:val="00113BB1"/>
    <w:rsid w:val="00113CF4"/>
    <w:rsid w:val="0011470B"/>
    <w:rsid w:val="00114AB1"/>
    <w:rsid w:val="001153EA"/>
    <w:rsid w:val="00115643"/>
    <w:rsid w:val="001156A8"/>
    <w:rsid w:val="001164A9"/>
    <w:rsid w:val="00116765"/>
    <w:rsid w:val="001169D8"/>
    <w:rsid w:val="00116F0A"/>
    <w:rsid w:val="0011717F"/>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5252"/>
    <w:rsid w:val="001356BB"/>
    <w:rsid w:val="00135BD9"/>
    <w:rsid w:val="00136175"/>
    <w:rsid w:val="001364AF"/>
    <w:rsid w:val="00136602"/>
    <w:rsid w:val="00136884"/>
    <w:rsid w:val="00137AB5"/>
    <w:rsid w:val="00137F0B"/>
    <w:rsid w:val="00140A6F"/>
    <w:rsid w:val="00140B2F"/>
    <w:rsid w:val="00141A25"/>
    <w:rsid w:val="00142DB2"/>
    <w:rsid w:val="00144FA8"/>
    <w:rsid w:val="00145000"/>
    <w:rsid w:val="00145F69"/>
    <w:rsid w:val="00146CBB"/>
    <w:rsid w:val="001470C8"/>
    <w:rsid w:val="00151E23"/>
    <w:rsid w:val="00151E72"/>
    <w:rsid w:val="001526E0"/>
    <w:rsid w:val="00152DB8"/>
    <w:rsid w:val="00152EB9"/>
    <w:rsid w:val="001536E3"/>
    <w:rsid w:val="00154CA5"/>
    <w:rsid w:val="001551B5"/>
    <w:rsid w:val="00155577"/>
    <w:rsid w:val="001560FD"/>
    <w:rsid w:val="0015679D"/>
    <w:rsid w:val="00160992"/>
    <w:rsid w:val="00161B7E"/>
    <w:rsid w:val="00162D53"/>
    <w:rsid w:val="00163CBA"/>
    <w:rsid w:val="00163E3F"/>
    <w:rsid w:val="0016458A"/>
    <w:rsid w:val="001653F6"/>
    <w:rsid w:val="001659C1"/>
    <w:rsid w:val="00165E6A"/>
    <w:rsid w:val="00166468"/>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575"/>
    <w:rsid w:val="001A15C8"/>
    <w:rsid w:val="001A1682"/>
    <w:rsid w:val="001A190F"/>
    <w:rsid w:val="001A1987"/>
    <w:rsid w:val="001A1AAA"/>
    <w:rsid w:val="001A2564"/>
    <w:rsid w:val="001A2F9F"/>
    <w:rsid w:val="001A343E"/>
    <w:rsid w:val="001A3532"/>
    <w:rsid w:val="001A4001"/>
    <w:rsid w:val="001A5EC1"/>
    <w:rsid w:val="001A6173"/>
    <w:rsid w:val="001A643C"/>
    <w:rsid w:val="001A6CBA"/>
    <w:rsid w:val="001B0071"/>
    <w:rsid w:val="001B0C3D"/>
    <w:rsid w:val="001B0D97"/>
    <w:rsid w:val="001B0E9A"/>
    <w:rsid w:val="001B112A"/>
    <w:rsid w:val="001B19BB"/>
    <w:rsid w:val="001B212F"/>
    <w:rsid w:val="001B3FF1"/>
    <w:rsid w:val="001B54FA"/>
    <w:rsid w:val="001B5A5D"/>
    <w:rsid w:val="001B5B6D"/>
    <w:rsid w:val="001B611F"/>
    <w:rsid w:val="001B63D3"/>
    <w:rsid w:val="001B7113"/>
    <w:rsid w:val="001B7144"/>
    <w:rsid w:val="001B748B"/>
    <w:rsid w:val="001C0BD7"/>
    <w:rsid w:val="001C1CE5"/>
    <w:rsid w:val="001C2869"/>
    <w:rsid w:val="001C37B5"/>
    <w:rsid w:val="001C3D2A"/>
    <w:rsid w:val="001C4393"/>
    <w:rsid w:val="001C4515"/>
    <w:rsid w:val="001C51CD"/>
    <w:rsid w:val="001C5745"/>
    <w:rsid w:val="001C71A9"/>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D53"/>
    <w:rsid w:val="001D6DF5"/>
    <w:rsid w:val="001D6F35"/>
    <w:rsid w:val="001D74E3"/>
    <w:rsid w:val="001E0322"/>
    <w:rsid w:val="001E2A07"/>
    <w:rsid w:val="001E2EB7"/>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52E7"/>
    <w:rsid w:val="002567C7"/>
    <w:rsid w:val="00256DA8"/>
    <w:rsid w:val="0025711B"/>
    <w:rsid w:val="00257543"/>
    <w:rsid w:val="0025792C"/>
    <w:rsid w:val="00260C7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5661"/>
    <w:rsid w:val="00275971"/>
    <w:rsid w:val="00277723"/>
    <w:rsid w:val="002778B6"/>
    <w:rsid w:val="002805F5"/>
    <w:rsid w:val="00280751"/>
    <w:rsid w:val="00280865"/>
    <w:rsid w:val="00280A72"/>
    <w:rsid w:val="002823F3"/>
    <w:rsid w:val="002826B6"/>
    <w:rsid w:val="0028280A"/>
    <w:rsid w:val="00283000"/>
    <w:rsid w:val="002837C4"/>
    <w:rsid w:val="00283DD2"/>
    <w:rsid w:val="0028465F"/>
    <w:rsid w:val="00284D71"/>
    <w:rsid w:val="0028571D"/>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F44"/>
    <w:rsid w:val="0029777D"/>
    <w:rsid w:val="002A055E"/>
    <w:rsid w:val="002A1D4E"/>
    <w:rsid w:val="002A2869"/>
    <w:rsid w:val="002A2EF9"/>
    <w:rsid w:val="002A32BB"/>
    <w:rsid w:val="002A32EC"/>
    <w:rsid w:val="002A4A95"/>
    <w:rsid w:val="002A7013"/>
    <w:rsid w:val="002A7293"/>
    <w:rsid w:val="002B24D6"/>
    <w:rsid w:val="002B2683"/>
    <w:rsid w:val="002B2DE4"/>
    <w:rsid w:val="002B2E59"/>
    <w:rsid w:val="002B302E"/>
    <w:rsid w:val="002B4323"/>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9E7"/>
    <w:rsid w:val="002E6C6B"/>
    <w:rsid w:val="002E6CB3"/>
    <w:rsid w:val="002E7CAE"/>
    <w:rsid w:val="002F109A"/>
    <w:rsid w:val="002F1C80"/>
    <w:rsid w:val="002F1DBD"/>
    <w:rsid w:val="002F2771"/>
    <w:rsid w:val="002F3751"/>
    <w:rsid w:val="002F37A9"/>
    <w:rsid w:val="002F3A57"/>
    <w:rsid w:val="002F4493"/>
    <w:rsid w:val="002F45C7"/>
    <w:rsid w:val="002F4ACA"/>
    <w:rsid w:val="002F5527"/>
    <w:rsid w:val="002F6602"/>
    <w:rsid w:val="002F6E23"/>
    <w:rsid w:val="002F718C"/>
    <w:rsid w:val="002F76E4"/>
    <w:rsid w:val="00301CE6"/>
    <w:rsid w:val="0030256B"/>
    <w:rsid w:val="00303246"/>
    <w:rsid w:val="00303865"/>
    <w:rsid w:val="00304290"/>
    <w:rsid w:val="0030501F"/>
    <w:rsid w:val="003050D1"/>
    <w:rsid w:val="003058E8"/>
    <w:rsid w:val="003059B3"/>
    <w:rsid w:val="0030637F"/>
    <w:rsid w:val="003063B2"/>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E47"/>
    <w:rsid w:val="00371F69"/>
    <w:rsid w:val="003742AC"/>
    <w:rsid w:val="0037433A"/>
    <w:rsid w:val="00374E4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32A9"/>
    <w:rsid w:val="003A45A1"/>
    <w:rsid w:val="003A48C5"/>
    <w:rsid w:val="003A4A69"/>
    <w:rsid w:val="003A53DC"/>
    <w:rsid w:val="003A5B0A"/>
    <w:rsid w:val="003A6BAC"/>
    <w:rsid w:val="003A70A4"/>
    <w:rsid w:val="003A7A68"/>
    <w:rsid w:val="003A7EF3"/>
    <w:rsid w:val="003B12B1"/>
    <w:rsid w:val="003B159C"/>
    <w:rsid w:val="003B2659"/>
    <w:rsid w:val="003B369F"/>
    <w:rsid w:val="003B36A3"/>
    <w:rsid w:val="003B4181"/>
    <w:rsid w:val="003B49A6"/>
    <w:rsid w:val="003B64BB"/>
    <w:rsid w:val="003B686D"/>
    <w:rsid w:val="003B6D2C"/>
    <w:rsid w:val="003B7DCC"/>
    <w:rsid w:val="003B7FE5"/>
    <w:rsid w:val="003C0460"/>
    <w:rsid w:val="003C0D6F"/>
    <w:rsid w:val="003C1000"/>
    <w:rsid w:val="003C11C8"/>
    <w:rsid w:val="003C1AF5"/>
    <w:rsid w:val="003C2095"/>
    <w:rsid w:val="003C2702"/>
    <w:rsid w:val="003C4AED"/>
    <w:rsid w:val="003C4D36"/>
    <w:rsid w:val="003C687D"/>
    <w:rsid w:val="003C6D8A"/>
    <w:rsid w:val="003C7791"/>
    <w:rsid w:val="003C7806"/>
    <w:rsid w:val="003D0EA2"/>
    <w:rsid w:val="003D109F"/>
    <w:rsid w:val="003D1629"/>
    <w:rsid w:val="003D2346"/>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4E3"/>
    <w:rsid w:val="003E791E"/>
    <w:rsid w:val="003F05C7"/>
    <w:rsid w:val="003F0AE1"/>
    <w:rsid w:val="003F1C67"/>
    <w:rsid w:val="003F2135"/>
    <w:rsid w:val="003F2168"/>
    <w:rsid w:val="003F2CCC"/>
    <w:rsid w:val="003F2CD4"/>
    <w:rsid w:val="003F46F7"/>
    <w:rsid w:val="003F496B"/>
    <w:rsid w:val="003F6047"/>
    <w:rsid w:val="003F66CC"/>
    <w:rsid w:val="003F67E7"/>
    <w:rsid w:val="003F6BBE"/>
    <w:rsid w:val="003F77A1"/>
    <w:rsid w:val="003F7806"/>
    <w:rsid w:val="004000C3"/>
    <w:rsid w:val="004000E8"/>
    <w:rsid w:val="004009A2"/>
    <w:rsid w:val="00401722"/>
    <w:rsid w:val="00401E5D"/>
    <w:rsid w:val="004020A1"/>
    <w:rsid w:val="00402E2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F30"/>
    <w:rsid w:val="00412152"/>
    <w:rsid w:val="0041263E"/>
    <w:rsid w:val="004134D6"/>
    <w:rsid w:val="00413AAC"/>
    <w:rsid w:val="00413E92"/>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9B6"/>
    <w:rsid w:val="004339FF"/>
    <w:rsid w:val="00435840"/>
    <w:rsid w:val="0043616D"/>
    <w:rsid w:val="00437039"/>
    <w:rsid w:val="00437447"/>
    <w:rsid w:val="0043751C"/>
    <w:rsid w:val="004378CE"/>
    <w:rsid w:val="00437A65"/>
    <w:rsid w:val="00437B58"/>
    <w:rsid w:val="00440C15"/>
    <w:rsid w:val="00441A92"/>
    <w:rsid w:val="00442E00"/>
    <w:rsid w:val="004431DC"/>
    <w:rsid w:val="00443C53"/>
    <w:rsid w:val="00444F56"/>
    <w:rsid w:val="00445022"/>
    <w:rsid w:val="00445319"/>
    <w:rsid w:val="00446488"/>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1B71"/>
    <w:rsid w:val="004635C2"/>
    <w:rsid w:val="00464C7D"/>
    <w:rsid w:val="00465E87"/>
    <w:rsid w:val="00466411"/>
    <w:rsid w:val="004669E2"/>
    <w:rsid w:val="00467101"/>
    <w:rsid w:val="004706A8"/>
    <w:rsid w:val="00470C31"/>
    <w:rsid w:val="00470FF5"/>
    <w:rsid w:val="00471413"/>
    <w:rsid w:val="00471DE0"/>
    <w:rsid w:val="00472FF4"/>
    <w:rsid w:val="00473016"/>
    <w:rsid w:val="004734D0"/>
    <w:rsid w:val="004735AD"/>
    <w:rsid w:val="0047556B"/>
    <w:rsid w:val="004759C9"/>
    <w:rsid w:val="00475B15"/>
    <w:rsid w:val="00476729"/>
    <w:rsid w:val="0047722C"/>
    <w:rsid w:val="00477768"/>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A"/>
    <w:rsid w:val="004B6B0E"/>
    <w:rsid w:val="004B6F6A"/>
    <w:rsid w:val="004B7C0C"/>
    <w:rsid w:val="004C0460"/>
    <w:rsid w:val="004C069B"/>
    <w:rsid w:val="004C0990"/>
    <w:rsid w:val="004C262A"/>
    <w:rsid w:val="004C3898"/>
    <w:rsid w:val="004C4C98"/>
    <w:rsid w:val="004C52A6"/>
    <w:rsid w:val="004C6430"/>
    <w:rsid w:val="004C6968"/>
    <w:rsid w:val="004C69A5"/>
    <w:rsid w:val="004D0937"/>
    <w:rsid w:val="004D1012"/>
    <w:rsid w:val="004D36B1"/>
    <w:rsid w:val="004D7CAF"/>
    <w:rsid w:val="004D7EBD"/>
    <w:rsid w:val="004E09AF"/>
    <w:rsid w:val="004E1D56"/>
    <w:rsid w:val="004E2680"/>
    <w:rsid w:val="004E28F9"/>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53A7"/>
    <w:rsid w:val="00516D60"/>
    <w:rsid w:val="0052017E"/>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3089"/>
    <w:rsid w:val="00543AF7"/>
    <w:rsid w:val="00543B9A"/>
    <w:rsid w:val="00543D7A"/>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5B95"/>
    <w:rsid w:val="0056693F"/>
    <w:rsid w:val="00566D11"/>
    <w:rsid w:val="005676CF"/>
    <w:rsid w:val="00567EDA"/>
    <w:rsid w:val="0057112F"/>
    <w:rsid w:val="00571336"/>
    <w:rsid w:val="00571B31"/>
    <w:rsid w:val="00572505"/>
    <w:rsid w:val="00572CF4"/>
    <w:rsid w:val="00573057"/>
    <w:rsid w:val="00573553"/>
    <w:rsid w:val="005742B3"/>
    <w:rsid w:val="00575869"/>
    <w:rsid w:val="005775AC"/>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878"/>
    <w:rsid w:val="005C1766"/>
    <w:rsid w:val="005C4409"/>
    <w:rsid w:val="005C443B"/>
    <w:rsid w:val="005C4CFE"/>
    <w:rsid w:val="005C5167"/>
    <w:rsid w:val="005C554B"/>
    <w:rsid w:val="005C6269"/>
    <w:rsid w:val="005C74FB"/>
    <w:rsid w:val="005C75A3"/>
    <w:rsid w:val="005D076E"/>
    <w:rsid w:val="005D087B"/>
    <w:rsid w:val="005D1602"/>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7765"/>
    <w:rsid w:val="005E798D"/>
    <w:rsid w:val="005E7C8F"/>
    <w:rsid w:val="005E7EEC"/>
    <w:rsid w:val="005F0011"/>
    <w:rsid w:val="005F1086"/>
    <w:rsid w:val="005F13A7"/>
    <w:rsid w:val="005F1EFF"/>
    <w:rsid w:val="005F2054"/>
    <w:rsid w:val="005F23BF"/>
    <w:rsid w:val="005F2CB1"/>
    <w:rsid w:val="005F3025"/>
    <w:rsid w:val="005F362D"/>
    <w:rsid w:val="005F4A39"/>
    <w:rsid w:val="005F4FB3"/>
    <w:rsid w:val="005F618C"/>
    <w:rsid w:val="005F70BD"/>
    <w:rsid w:val="005F7495"/>
    <w:rsid w:val="0060024C"/>
    <w:rsid w:val="006009CC"/>
    <w:rsid w:val="0060283C"/>
    <w:rsid w:val="006035E1"/>
    <w:rsid w:val="00603930"/>
    <w:rsid w:val="00604634"/>
    <w:rsid w:val="00604875"/>
    <w:rsid w:val="00604F14"/>
    <w:rsid w:val="0060580E"/>
    <w:rsid w:val="006101BF"/>
    <w:rsid w:val="00611600"/>
    <w:rsid w:val="00611B83"/>
    <w:rsid w:val="00612ECB"/>
    <w:rsid w:val="00613257"/>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311"/>
    <w:rsid w:val="006271D1"/>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B9"/>
    <w:rsid w:val="00654DB6"/>
    <w:rsid w:val="00655733"/>
    <w:rsid w:val="00655ACD"/>
    <w:rsid w:val="00655B0A"/>
    <w:rsid w:val="00656300"/>
    <w:rsid w:val="00656A92"/>
    <w:rsid w:val="00656DDE"/>
    <w:rsid w:val="00657432"/>
    <w:rsid w:val="0066011D"/>
    <w:rsid w:val="006607C0"/>
    <w:rsid w:val="006613A6"/>
    <w:rsid w:val="006627A2"/>
    <w:rsid w:val="00663186"/>
    <w:rsid w:val="006634E6"/>
    <w:rsid w:val="006635F8"/>
    <w:rsid w:val="0066360E"/>
    <w:rsid w:val="00664EFE"/>
    <w:rsid w:val="00664FC0"/>
    <w:rsid w:val="006655EE"/>
    <w:rsid w:val="00667EE7"/>
    <w:rsid w:val="00670922"/>
    <w:rsid w:val="00670BE1"/>
    <w:rsid w:val="006719F4"/>
    <w:rsid w:val="0067218F"/>
    <w:rsid w:val="006722F1"/>
    <w:rsid w:val="00673BC9"/>
    <w:rsid w:val="00673BF8"/>
    <w:rsid w:val="006741F2"/>
    <w:rsid w:val="00674CC3"/>
    <w:rsid w:val="00675C72"/>
    <w:rsid w:val="00676901"/>
    <w:rsid w:val="006771F9"/>
    <w:rsid w:val="006772C1"/>
    <w:rsid w:val="006776D7"/>
    <w:rsid w:val="00677A81"/>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C03B8"/>
    <w:rsid w:val="006C0B3A"/>
    <w:rsid w:val="006C143D"/>
    <w:rsid w:val="006C19AE"/>
    <w:rsid w:val="006C2EEC"/>
    <w:rsid w:val="006C3C7C"/>
    <w:rsid w:val="006C4559"/>
    <w:rsid w:val="006C5C07"/>
    <w:rsid w:val="006C5EC9"/>
    <w:rsid w:val="006C6059"/>
    <w:rsid w:val="006C7522"/>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3E26"/>
    <w:rsid w:val="007146B1"/>
    <w:rsid w:val="007148D3"/>
    <w:rsid w:val="0071525E"/>
    <w:rsid w:val="00715ADA"/>
    <w:rsid w:val="00715B9A"/>
    <w:rsid w:val="00717372"/>
    <w:rsid w:val="0071791F"/>
    <w:rsid w:val="00717C04"/>
    <w:rsid w:val="00720BEB"/>
    <w:rsid w:val="007219F9"/>
    <w:rsid w:val="00721F56"/>
    <w:rsid w:val="00721F64"/>
    <w:rsid w:val="00722119"/>
    <w:rsid w:val="00723568"/>
    <w:rsid w:val="00723AF8"/>
    <w:rsid w:val="00723CEA"/>
    <w:rsid w:val="00723F3D"/>
    <w:rsid w:val="0072429E"/>
    <w:rsid w:val="007257D0"/>
    <w:rsid w:val="00726194"/>
    <w:rsid w:val="0072646E"/>
    <w:rsid w:val="00726EA6"/>
    <w:rsid w:val="00727208"/>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217"/>
    <w:rsid w:val="00737223"/>
    <w:rsid w:val="00740A16"/>
    <w:rsid w:val="00740E58"/>
    <w:rsid w:val="0074182E"/>
    <w:rsid w:val="00741E4F"/>
    <w:rsid w:val="007427F0"/>
    <w:rsid w:val="00742821"/>
    <w:rsid w:val="00743533"/>
    <w:rsid w:val="00743E39"/>
    <w:rsid w:val="007445A0"/>
    <w:rsid w:val="00745159"/>
    <w:rsid w:val="0074524B"/>
    <w:rsid w:val="00745EE1"/>
    <w:rsid w:val="00746B36"/>
    <w:rsid w:val="00747023"/>
    <w:rsid w:val="00747D8B"/>
    <w:rsid w:val="00751228"/>
    <w:rsid w:val="00751385"/>
    <w:rsid w:val="00751F7E"/>
    <w:rsid w:val="00752B27"/>
    <w:rsid w:val="00753955"/>
    <w:rsid w:val="00754AA2"/>
    <w:rsid w:val="00754E31"/>
    <w:rsid w:val="007553C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BAD"/>
    <w:rsid w:val="00766EAE"/>
    <w:rsid w:val="00770192"/>
    <w:rsid w:val="007711FF"/>
    <w:rsid w:val="007722D1"/>
    <w:rsid w:val="007729A2"/>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2E6"/>
    <w:rsid w:val="007A191E"/>
    <w:rsid w:val="007A1AEA"/>
    <w:rsid w:val="007A1CB3"/>
    <w:rsid w:val="007A226D"/>
    <w:rsid w:val="007A2B12"/>
    <w:rsid w:val="007A306F"/>
    <w:rsid w:val="007A43A6"/>
    <w:rsid w:val="007A4775"/>
    <w:rsid w:val="007A58A6"/>
    <w:rsid w:val="007A605A"/>
    <w:rsid w:val="007A64A4"/>
    <w:rsid w:val="007A6892"/>
    <w:rsid w:val="007A7690"/>
    <w:rsid w:val="007B0F8F"/>
    <w:rsid w:val="007B3D2D"/>
    <w:rsid w:val="007B3F25"/>
    <w:rsid w:val="007B50AE"/>
    <w:rsid w:val="007B51DF"/>
    <w:rsid w:val="007B5322"/>
    <w:rsid w:val="007B57D1"/>
    <w:rsid w:val="007B6BB2"/>
    <w:rsid w:val="007B6DE5"/>
    <w:rsid w:val="007B714E"/>
    <w:rsid w:val="007B7AD1"/>
    <w:rsid w:val="007C05DD"/>
    <w:rsid w:val="007C21B9"/>
    <w:rsid w:val="007C33BB"/>
    <w:rsid w:val="007C33EC"/>
    <w:rsid w:val="007C3711"/>
    <w:rsid w:val="007C3A62"/>
    <w:rsid w:val="007C3D18"/>
    <w:rsid w:val="007C461D"/>
    <w:rsid w:val="007C4953"/>
    <w:rsid w:val="007C4EC5"/>
    <w:rsid w:val="007C531E"/>
    <w:rsid w:val="007C5975"/>
    <w:rsid w:val="007C60BF"/>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9B7"/>
    <w:rsid w:val="00834F01"/>
    <w:rsid w:val="008350C0"/>
    <w:rsid w:val="008351F2"/>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463F"/>
    <w:rsid w:val="0085476D"/>
    <w:rsid w:val="00854D1A"/>
    <w:rsid w:val="00855711"/>
    <w:rsid w:val="00855C75"/>
    <w:rsid w:val="00856911"/>
    <w:rsid w:val="0085709C"/>
    <w:rsid w:val="00857AD8"/>
    <w:rsid w:val="00860CD0"/>
    <w:rsid w:val="00861581"/>
    <w:rsid w:val="008620E6"/>
    <w:rsid w:val="00862122"/>
    <w:rsid w:val="00862526"/>
    <w:rsid w:val="008633AA"/>
    <w:rsid w:val="00863E06"/>
    <w:rsid w:val="0086441B"/>
    <w:rsid w:val="008645CD"/>
    <w:rsid w:val="00865767"/>
    <w:rsid w:val="00865D46"/>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4312"/>
    <w:rsid w:val="0087437C"/>
    <w:rsid w:val="00874CFF"/>
    <w:rsid w:val="0087554F"/>
    <w:rsid w:val="00875CD7"/>
    <w:rsid w:val="00876B4D"/>
    <w:rsid w:val="00877F18"/>
    <w:rsid w:val="00880643"/>
    <w:rsid w:val="00880D31"/>
    <w:rsid w:val="00881749"/>
    <w:rsid w:val="00883A4F"/>
    <w:rsid w:val="00884281"/>
    <w:rsid w:val="00886277"/>
    <w:rsid w:val="00890B29"/>
    <w:rsid w:val="00891845"/>
    <w:rsid w:val="00892FE8"/>
    <w:rsid w:val="00893104"/>
    <w:rsid w:val="008941E3"/>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F6A"/>
    <w:rsid w:val="00924126"/>
    <w:rsid w:val="00924FC2"/>
    <w:rsid w:val="00925CBE"/>
    <w:rsid w:val="0092612E"/>
    <w:rsid w:val="00931BD9"/>
    <w:rsid w:val="00933EB6"/>
    <w:rsid w:val="009353F2"/>
    <w:rsid w:val="00935C2B"/>
    <w:rsid w:val="009368F3"/>
    <w:rsid w:val="00936DA2"/>
    <w:rsid w:val="00937252"/>
    <w:rsid w:val="00937653"/>
    <w:rsid w:val="009402E2"/>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602C9"/>
    <w:rsid w:val="00960866"/>
    <w:rsid w:val="00961921"/>
    <w:rsid w:val="00961D12"/>
    <w:rsid w:val="00962222"/>
    <w:rsid w:val="009636E9"/>
    <w:rsid w:val="0096395C"/>
    <w:rsid w:val="0096430A"/>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5253"/>
    <w:rsid w:val="009853B3"/>
    <w:rsid w:val="00985C55"/>
    <w:rsid w:val="00990166"/>
    <w:rsid w:val="00990630"/>
    <w:rsid w:val="00991761"/>
    <w:rsid w:val="00992E1E"/>
    <w:rsid w:val="00994889"/>
    <w:rsid w:val="00994DCA"/>
    <w:rsid w:val="00995C12"/>
    <w:rsid w:val="009960EC"/>
    <w:rsid w:val="009970DD"/>
    <w:rsid w:val="009973E8"/>
    <w:rsid w:val="0099759C"/>
    <w:rsid w:val="00997ED8"/>
    <w:rsid w:val="009A0233"/>
    <w:rsid w:val="009A0282"/>
    <w:rsid w:val="009A0FBA"/>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795A"/>
    <w:rsid w:val="009D01F5"/>
    <w:rsid w:val="009D1460"/>
    <w:rsid w:val="009D1EF7"/>
    <w:rsid w:val="009D212D"/>
    <w:rsid w:val="009D2F7D"/>
    <w:rsid w:val="009D4FF0"/>
    <w:rsid w:val="009D54AB"/>
    <w:rsid w:val="009D5CF5"/>
    <w:rsid w:val="009D5EC8"/>
    <w:rsid w:val="009D703C"/>
    <w:rsid w:val="009D718F"/>
    <w:rsid w:val="009D7591"/>
    <w:rsid w:val="009E068F"/>
    <w:rsid w:val="009E14E0"/>
    <w:rsid w:val="009E35DB"/>
    <w:rsid w:val="009E47A3"/>
    <w:rsid w:val="009E5A6A"/>
    <w:rsid w:val="009E5AD5"/>
    <w:rsid w:val="009E6571"/>
    <w:rsid w:val="009E65F4"/>
    <w:rsid w:val="009F01C0"/>
    <w:rsid w:val="009F04B5"/>
    <w:rsid w:val="009F08F3"/>
    <w:rsid w:val="009F0C76"/>
    <w:rsid w:val="009F1012"/>
    <w:rsid w:val="009F1DCC"/>
    <w:rsid w:val="009F2B45"/>
    <w:rsid w:val="009F344F"/>
    <w:rsid w:val="009F37F0"/>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A21"/>
    <w:rsid w:val="00A37C7A"/>
    <w:rsid w:val="00A37F71"/>
    <w:rsid w:val="00A40582"/>
    <w:rsid w:val="00A41DBB"/>
    <w:rsid w:val="00A41E2B"/>
    <w:rsid w:val="00A42A5B"/>
    <w:rsid w:val="00A43040"/>
    <w:rsid w:val="00A45A95"/>
    <w:rsid w:val="00A45B74"/>
    <w:rsid w:val="00A460B5"/>
    <w:rsid w:val="00A4661B"/>
    <w:rsid w:val="00A466D5"/>
    <w:rsid w:val="00A468EB"/>
    <w:rsid w:val="00A475B3"/>
    <w:rsid w:val="00A47612"/>
    <w:rsid w:val="00A52E1D"/>
    <w:rsid w:val="00A55546"/>
    <w:rsid w:val="00A56322"/>
    <w:rsid w:val="00A56596"/>
    <w:rsid w:val="00A56606"/>
    <w:rsid w:val="00A56C8B"/>
    <w:rsid w:val="00A579CB"/>
    <w:rsid w:val="00A61499"/>
    <w:rsid w:val="00A614F5"/>
    <w:rsid w:val="00A61CCA"/>
    <w:rsid w:val="00A622E2"/>
    <w:rsid w:val="00A62A77"/>
    <w:rsid w:val="00A63483"/>
    <w:rsid w:val="00A6356D"/>
    <w:rsid w:val="00A63730"/>
    <w:rsid w:val="00A6525C"/>
    <w:rsid w:val="00A657D7"/>
    <w:rsid w:val="00A660AC"/>
    <w:rsid w:val="00A665C3"/>
    <w:rsid w:val="00A67E6C"/>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77A"/>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E37"/>
    <w:rsid w:val="00AD26D4"/>
    <w:rsid w:val="00AD2B1C"/>
    <w:rsid w:val="00AD390E"/>
    <w:rsid w:val="00AD3EA6"/>
    <w:rsid w:val="00AD3F94"/>
    <w:rsid w:val="00AD4A5A"/>
    <w:rsid w:val="00AD4C48"/>
    <w:rsid w:val="00AD5712"/>
    <w:rsid w:val="00AD5AF2"/>
    <w:rsid w:val="00AD66F5"/>
    <w:rsid w:val="00AD79F2"/>
    <w:rsid w:val="00AE111F"/>
    <w:rsid w:val="00AE1EE4"/>
    <w:rsid w:val="00AE27AC"/>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96C"/>
    <w:rsid w:val="00B11540"/>
    <w:rsid w:val="00B11B74"/>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CC3"/>
    <w:rsid w:val="00B24F36"/>
    <w:rsid w:val="00B25337"/>
    <w:rsid w:val="00B26428"/>
    <w:rsid w:val="00B2763F"/>
    <w:rsid w:val="00B27AAC"/>
    <w:rsid w:val="00B27B58"/>
    <w:rsid w:val="00B27E7B"/>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E2F"/>
    <w:rsid w:val="00B5453F"/>
    <w:rsid w:val="00B545B2"/>
    <w:rsid w:val="00B547C5"/>
    <w:rsid w:val="00B548B7"/>
    <w:rsid w:val="00B5544B"/>
    <w:rsid w:val="00B56369"/>
    <w:rsid w:val="00B576C7"/>
    <w:rsid w:val="00B6089F"/>
    <w:rsid w:val="00B620E1"/>
    <w:rsid w:val="00B63418"/>
    <w:rsid w:val="00B63B23"/>
    <w:rsid w:val="00B64619"/>
    <w:rsid w:val="00B65487"/>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A6C"/>
    <w:rsid w:val="00B81E7F"/>
    <w:rsid w:val="00B829E0"/>
    <w:rsid w:val="00B836A1"/>
    <w:rsid w:val="00B84511"/>
    <w:rsid w:val="00B851DB"/>
    <w:rsid w:val="00B85777"/>
    <w:rsid w:val="00B85DE5"/>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686"/>
    <w:rsid w:val="00B976CC"/>
    <w:rsid w:val="00BA0F43"/>
    <w:rsid w:val="00BA1664"/>
    <w:rsid w:val="00BA2280"/>
    <w:rsid w:val="00BA2A08"/>
    <w:rsid w:val="00BA2CCE"/>
    <w:rsid w:val="00BA432C"/>
    <w:rsid w:val="00BA56D2"/>
    <w:rsid w:val="00BA64D0"/>
    <w:rsid w:val="00BA76E0"/>
    <w:rsid w:val="00BB08D5"/>
    <w:rsid w:val="00BB0DDA"/>
    <w:rsid w:val="00BB0EE9"/>
    <w:rsid w:val="00BB0EF3"/>
    <w:rsid w:val="00BB1877"/>
    <w:rsid w:val="00BB2A25"/>
    <w:rsid w:val="00BB3586"/>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38AB"/>
    <w:rsid w:val="00C13B51"/>
    <w:rsid w:val="00C143A3"/>
    <w:rsid w:val="00C14517"/>
    <w:rsid w:val="00C14668"/>
    <w:rsid w:val="00C14D4B"/>
    <w:rsid w:val="00C154BB"/>
    <w:rsid w:val="00C15BF3"/>
    <w:rsid w:val="00C15D69"/>
    <w:rsid w:val="00C17172"/>
    <w:rsid w:val="00C17AF0"/>
    <w:rsid w:val="00C20F86"/>
    <w:rsid w:val="00C22DFC"/>
    <w:rsid w:val="00C24068"/>
    <w:rsid w:val="00C24422"/>
    <w:rsid w:val="00C25148"/>
    <w:rsid w:val="00C254BA"/>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133C"/>
    <w:rsid w:val="00C519D3"/>
    <w:rsid w:val="00C51B7E"/>
    <w:rsid w:val="00C526B1"/>
    <w:rsid w:val="00C5397C"/>
    <w:rsid w:val="00C54995"/>
    <w:rsid w:val="00C54D41"/>
    <w:rsid w:val="00C55A91"/>
    <w:rsid w:val="00C5677A"/>
    <w:rsid w:val="00C56E32"/>
    <w:rsid w:val="00C60783"/>
    <w:rsid w:val="00C609FE"/>
    <w:rsid w:val="00C60F16"/>
    <w:rsid w:val="00C61E4D"/>
    <w:rsid w:val="00C6390F"/>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568"/>
    <w:rsid w:val="00C83D52"/>
    <w:rsid w:val="00C86B64"/>
    <w:rsid w:val="00C9027A"/>
    <w:rsid w:val="00C9068E"/>
    <w:rsid w:val="00C9080B"/>
    <w:rsid w:val="00C90962"/>
    <w:rsid w:val="00C91265"/>
    <w:rsid w:val="00C91290"/>
    <w:rsid w:val="00C92D95"/>
    <w:rsid w:val="00C93814"/>
    <w:rsid w:val="00C93C4B"/>
    <w:rsid w:val="00C93E00"/>
    <w:rsid w:val="00C942D2"/>
    <w:rsid w:val="00C944AB"/>
    <w:rsid w:val="00C95B40"/>
    <w:rsid w:val="00C96A89"/>
    <w:rsid w:val="00CA0418"/>
    <w:rsid w:val="00CA085A"/>
    <w:rsid w:val="00CA1387"/>
    <w:rsid w:val="00CA1ED8"/>
    <w:rsid w:val="00CA205D"/>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F43"/>
    <w:rsid w:val="00CC111F"/>
    <w:rsid w:val="00CC2011"/>
    <w:rsid w:val="00CC24F9"/>
    <w:rsid w:val="00CC2AB5"/>
    <w:rsid w:val="00CC3BDE"/>
    <w:rsid w:val="00CC3D2F"/>
    <w:rsid w:val="00CC3EA0"/>
    <w:rsid w:val="00CC5445"/>
    <w:rsid w:val="00CC55CB"/>
    <w:rsid w:val="00CC5995"/>
    <w:rsid w:val="00CC6B9F"/>
    <w:rsid w:val="00CC7B45"/>
    <w:rsid w:val="00CD0FC8"/>
    <w:rsid w:val="00CD1188"/>
    <w:rsid w:val="00CD2D7E"/>
    <w:rsid w:val="00CD2ED1"/>
    <w:rsid w:val="00CD337B"/>
    <w:rsid w:val="00CD3799"/>
    <w:rsid w:val="00CD4356"/>
    <w:rsid w:val="00CD5575"/>
    <w:rsid w:val="00CD56EB"/>
    <w:rsid w:val="00CD6019"/>
    <w:rsid w:val="00CD6E44"/>
    <w:rsid w:val="00CD793C"/>
    <w:rsid w:val="00CE0424"/>
    <w:rsid w:val="00CE06D8"/>
    <w:rsid w:val="00CE2091"/>
    <w:rsid w:val="00CE2DB0"/>
    <w:rsid w:val="00CE2E03"/>
    <w:rsid w:val="00CE3063"/>
    <w:rsid w:val="00CE3E04"/>
    <w:rsid w:val="00CE7561"/>
    <w:rsid w:val="00CF1354"/>
    <w:rsid w:val="00CF17DA"/>
    <w:rsid w:val="00CF2636"/>
    <w:rsid w:val="00CF2AC0"/>
    <w:rsid w:val="00CF3213"/>
    <w:rsid w:val="00CF3B1F"/>
    <w:rsid w:val="00CF3BF6"/>
    <w:rsid w:val="00CF4452"/>
    <w:rsid w:val="00CF49E9"/>
    <w:rsid w:val="00CF4A46"/>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101AB"/>
    <w:rsid w:val="00D10249"/>
    <w:rsid w:val="00D115C3"/>
    <w:rsid w:val="00D11897"/>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1221"/>
    <w:rsid w:val="00D32652"/>
    <w:rsid w:val="00D32FD8"/>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1D98"/>
    <w:rsid w:val="00D53379"/>
    <w:rsid w:val="00D53CD0"/>
    <w:rsid w:val="00D546FF"/>
    <w:rsid w:val="00D54812"/>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39C"/>
    <w:rsid w:val="00D954D2"/>
    <w:rsid w:val="00D95612"/>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5417"/>
    <w:rsid w:val="00DA56E8"/>
    <w:rsid w:val="00DB05D7"/>
    <w:rsid w:val="00DB0A9F"/>
    <w:rsid w:val="00DB1813"/>
    <w:rsid w:val="00DB1965"/>
    <w:rsid w:val="00DB1F67"/>
    <w:rsid w:val="00DB24EE"/>
    <w:rsid w:val="00DB377D"/>
    <w:rsid w:val="00DB425E"/>
    <w:rsid w:val="00DB49DA"/>
    <w:rsid w:val="00DB5440"/>
    <w:rsid w:val="00DB5DB1"/>
    <w:rsid w:val="00DB6557"/>
    <w:rsid w:val="00DB6C6A"/>
    <w:rsid w:val="00DB7559"/>
    <w:rsid w:val="00DC00CB"/>
    <w:rsid w:val="00DC1035"/>
    <w:rsid w:val="00DC295B"/>
    <w:rsid w:val="00DC2D36"/>
    <w:rsid w:val="00DC3EA8"/>
    <w:rsid w:val="00DC443D"/>
    <w:rsid w:val="00DC4596"/>
    <w:rsid w:val="00DC53EF"/>
    <w:rsid w:val="00DC54FB"/>
    <w:rsid w:val="00DC5ACD"/>
    <w:rsid w:val="00DC5FFA"/>
    <w:rsid w:val="00DD043F"/>
    <w:rsid w:val="00DD062A"/>
    <w:rsid w:val="00DD0E6D"/>
    <w:rsid w:val="00DD1065"/>
    <w:rsid w:val="00DD20C0"/>
    <w:rsid w:val="00DD29A7"/>
    <w:rsid w:val="00DD319E"/>
    <w:rsid w:val="00DD36B1"/>
    <w:rsid w:val="00DD413D"/>
    <w:rsid w:val="00DD4D24"/>
    <w:rsid w:val="00DD5B3C"/>
    <w:rsid w:val="00DD6BF0"/>
    <w:rsid w:val="00DD7751"/>
    <w:rsid w:val="00DD7929"/>
    <w:rsid w:val="00DE028C"/>
    <w:rsid w:val="00DE0D62"/>
    <w:rsid w:val="00DE11ED"/>
    <w:rsid w:val="00DE32E0"/>
    <w:rsid w:val="00DE3F79"/>
    <w:rsid w:val="00DE4175"/>
    <w:rsid w:val="00DE5608"/>
    <w:rsid w:val="00DE577A"/>
    <w:rsid w:val="00DE58D0"/>
    <w:rsid w:val="00DE5E1C"/>
    <w:rsid w:val="00DE6106"/>
    <w:rsid w:val="00DE645E"/>
    <w:rsid w:val="00DE654F"/>
    <w:rsid w:val="00DF0B6E"/>
    <w:rsid w:val="00DF104A"/>
    <w:rsid w:val="00DF132C"/>
    <w:rsid w:val="00DF15E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50A7"/>
    <w:rsid w:val="00E159AA"/>
    <w:rsid w:val="00E17274"/>
    <w:rsid w:val="00E17FA2"/>
    <w:rsid w:val="00E21AF3"/>
    <w:rsid w:val="00E21F16"/>
    <w:rsid w:val="00E222B6"/>
    <w:rsid w:val="00E22330"/>
    <w:rsid w:val="00E22ED1"/>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2786"/>
    <w:rsid w:val="00E4335D"/>
    <w:rsid w:val="00E4378C"/>
    <w:rsid w:val="00E43D52"/>
    <w:rsid w:val="00E446F1"/>
    <w:rsid w:val="00E45AED"/>
    <w:rsid w:val="00E45E61"/>
    <w:rsid w:val="00E46886"/>
    <w:rsid w:val="00E46B16"/>
    <w:rsid w:val="00E46BC7"/>
    <w:rsid w:val="00E47AEF"/>
    <w:rsid w:val="00E47C47"/>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127D"/>
    <w:rsid w:val="00E81940"/>
    <w:rsid w:val="00E8234C"/>
    <w:rsid w:val="00E83941"/>
    <w:rsid w:val="00E83AA9"/>
    <w:rsid w:val="00E83C01"/>
    <w:rsid w:val="00E84A90"/>
    <w:rsid w:val="00E85535"/>
    <w:rsid w:val="00E85928"/>
    <w:rsid w:val="00E8638C"/>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786B"/>
    <w:rsid w:val="00EC11B7"/>
    <w:rsid w:val="00EC24D5"/>
    <w:rsid w:val="00EC26E1"/>
    <w:rsid w:val="00EC27C6"/>
    <w:rsid w:val="00EC27E3"/>
    <w:rsid w:val="00EC4207"/>
    <w:rsid w:val="00EC4B71"/>
    <w:rsid w:val="00EC508D"/>
    <w:rsid w:val="00EC5653"/>
    <w:rsid w:val="00EC5A22"/>
    <w:rsid w:val="00EC71CE"/>
    <w:rsid w:val="00ED1006"/>
    <w:rsid w:val="00ED2021"/>
    <w:rsid w:val="00ED20C1"/>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C6E"/>
    <w:rsid w:val="00F00D36"/>
    <w:rsid w:val="00F01CC1"/>
    <w:rsid w:val="00F01FD9"/>
    <w:rsid w:val="00F02018"/>
    <w:rsid w:val="00F02646"/>
    <w:rsid w:val="00F033B1"/>
    <w:rsid w:val="00F03443"/>
    <w:rsid w:val="00F03E45"/>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633F"/>
    <w:rsid w:val="00F26A0B"/>
    <w:rsid w:val="00F279B0"/>
    <w:rsid w:val="00F30052"/>
    <w:rsid w:val="00F30828"/>
    <w:rsid w:val="00F30CA4"/>
    <w:rsid w:val="00F310B7"/>
    <w:rsid w:val="00F313D6"/>
    <w:rsid w:val="00F32D5D"/>
    <w:rsid w:val="00F33396"/>
    <w:rsid w:val="00F344D9"/>
    <w:rsid w:val="00F36DD7"/>
    <w:rsid w:val="00F379CE"/>
    <w:rsid w:val="00F405CA"/>
    <w:rsid w:val="00F40F0C"/>
    <w:rsid w:val="00F42AC2"/>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9A9"/>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804BE"/>
    <w:rsid w:val="00F805B3"/>
    <w:rsid w:val="00F80FD8"/>
    <w:rsid w:val="00F817CE"/>
    <w:rsid w:val="00F81B56"/>
    <w:rsid w:val="00F81BE6"/>
    <w:rsid w:val="00F826F8"/>
    <w:rsid w:val="00F8313E"/>
    <w:rsid w:val="00F83198"/>
    <w:rsid w:val="00F8456C"/>
    <w:rsid w:val="00F855CE"/>
    <w:rsid w:val="00F859D8"/>
    <w:rsid w:val="00F85F3E"/>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BB3"/>
    <w:rsid w:val="00FA3913"/>
    <w:rsid w:val="00FA4CFF"/>
    <w:rsid w:val="00FA5800"/>
    <w:rsid w:val="00FA683A"/>
    <w:rsid w:val="00FA6B49"/>
    <w:rsid w:val="00FB05AF"/>
    <w:rsid w:val="00FB0C15"/>
    <w:rsid w:val="00FB0E5B"/>
    <w:rsid w:val="00FB0F2C"/>
    <w:rsid w:val="00FB1E35"/>
    <w:rsid w:val="00FB26DD"/>
    <w:rsid w:val="00FB3FAE"/>
    <w:rsid w:val="00FB4355"/>
    <w:rsid w:val="00FB4623"/>
    <w:rsid w:val="00FB4C80"/>
    <w:rsid w:val="00FB5151"/>
    <w:rsid w:val="00FB5534"/>
    <w:rsid w:val="00FB612E"/>
    <w:rsid w:val="00FB687A"/>
    <w:rsid w:val="00FB6A6A"/>
    <w:rsid w:val="00FB73E2"/>
    <w:rsid w:val="00FB773D"/>
    <w:rsid w:val="00FC0CD9"/>
    <w:rsid w:val="00FC1E68"/>
    <w:rsid w:val="00FC2D97"/>
    <w:rsid w:val="00FC2F51"/>
    <w:rsid w:val="00FC385E"/>
    <w:rsid w:val="00FC5D35"/>
    <w:rsid w:val="00FC7012"/>
    <w:rsid w:val="00FC7429"/>
    <w:rsid w:val="00FC78DE"/>
    <w:rsid w:val="00FC7933"/>
    <w:rsid w:val="00FC7B0C"/>
    <w:rsid w:val="00FD046D"/>
    <w:rsid w:val="00FD07F6"/>
    <w:rsid w:val="00FD144A"/>
    <w:rsid w:val="00FD1EC8"/>
    <w:rsid w:val="00FD3227"/>
    <w:rsid w:val="00FD36D0"/>
    <w:rsid w:val="00FD40D9"/>
    <w:rsid w:val="00FD47ED"/>
    <w:rsid w:val="00FD54BA"/>
    <w:rsid w:val="00FD558A"/>
    <w:rsid w:val="00FD56D8"/>
    <w:rsid w:val="00FD5810"/>
    <w:rsid w:val="00FD73CA"/>
    <w:rsid w:val="00FD74DB"/>
    <w:rsid w:val="00FD7660"/>
    <w:rsid w:val="00FE0655"/>
    <w:rsid w:val="00FE2365"/>
    <w:rsid w:val="00FE3015"/>
    <w:rsid w:val="00FE37D7"/>
    <w:rsid w:val="00FE3B46"/>
    <w:rsid w:val="00FE476D"/>
    <w:rsid w:val="00FE4C7B"/>
    <w:rsid w:val="00FE63C9"/>
    <w:rsid w:val="00FE69E9"/>
    <w:rsid w:val="00FE7336"/>
    <w:rsid w:val="00FE744D"/>
    <w:rsid w:val="00FE77E7"/>
    <w:rsid w:val="00FE787C"/>
    <w:rsid w:val="00FE7BF6"/>
    <w:rsid w:val="00FF02AE"/>
    <w:rsid w:val="00FF0A08"/>
    <w:rsid w:val="00FF298B"/>
    <w:rsid w:val="00FF3694"/>
    <w:rsid w:val="00FF3EF8"/>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chartTrackingRefBased/>
  <w15:docId w15:val="{41FC0972-0D05-4FD6-92BE-5DEFD8D1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lsdException w:name="Body Text" w:qFormat="1"/>
    <w:lsdException w:name="List Continue" w:qFormat="1"/>
    <w:lsdException w:name="List Continue 2"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Normal (Web)" w:uiPriority="99" w:qFormat="1"/>
    <w:lsdException w:name="HTML Code" w:uiPriority="99"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styleId="Mention">
    <w:name w:val="Mention"/>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eastAsia="SimSun"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eastAsia="SimSun"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eastAsia="SimSun"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
    <w:name w:val="수정1"/>
    <w:hidden/>
    <w:uiPriority w:val="99"/>
    <w:unhideWhenUsed/>
    <w:qFormat/>
    <w:rsid w:val="00054C7A"/>
    <w:pPr>
      <w:spacing w:after="160" w:line="259" w:lineRule="auto"/>
      <w:jc w:val="both"/>
    </w:pPr>
    <w:rPr>
      <w:rFonts w:ascii="Times New Roman" w:eastAsia="SimSu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0">
    <w:name w:val="未处理的提及1"/>
    <w:basedOn w:val="DefaultParagraphFont"/>
    <w:uiPriority w:val="99"/>
    <w:unhideWhenUsed/>
    <w:rsid w:val="00054C7A"/>
    <w:rPr>
      <w:color w:val="605E5C"/>
      <w:shd w:val="clear" w:color="auto" w:fill="E1DFDD"/>
    </w:rPr>
  </w:style>
  <w:style w:type="character" w:customStyle="1" w:styleId="11">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4ECF9BF-630D-4512-83BE-F1EB6943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10702</TotalTime>
  <Pages>6</Pages>
  <Words>1514</Words>
  <Characters>8026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Marco</cp:lastModifiedBy>
  <cp:revision>694</cp:revision>
  <dcterms:created xsi:type="dcterms:W3CDTF">2021-03-30T22:09:00Z</dcterms:created>
  <dcterms:modified xsi:type="dcterms:W3CDTF">2021-08-19T20:16:00Z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