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1328D951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E318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E83720">
        <w:rPr>
          <w:rFonts w:ascii="Arial" w:hAnsi="Arial" w:cs="Arial"/>
          <w:sz w:val="22"/>
          <w:szCs w:val="22"/>
        </w:rPr>
        <w:t xml:space="preserve">Draft of </w:t>
      </w:r>
      <w:r w:rsidRPr="00C24E19">
        <w:rPr>
          <w:rFonts w:ascii="Arial" w:hAnsi="Arial" w:cs="Arial"/>
          <w:sz w:val="22"/>
          <w:szCs w:val="22"/>
        </w:rPr>
        <w:t>R2-2</w:t>
      </w:r>
      <w:r w:rsidR="00D71DAC" w:rsidRPr="00C24E19">
        <w:rPr>
          <w:rFonts w:ascii="Arial" w:hAnsi="Arial" w:cs="Arial"/>
          <w:sz w:val="22"/>
          <w:szCs w:val="22"/>
        </w:rPr>
        <w:t>1</w:t>
      </w:r>
      <w:r w:rsidRPr="00C24E19">
        <w:rPr>
          <w:rFonts w:ascii="Arial" w:hAnsi="Arial" w:cs="Arial"/>
          <w:sz w:val="22"/>
          <w:szCs w:val="22"/>
        </w:rPr>
        <w:t>0</w:t>
      </w:r>
      <w:r w:rsidR="00E318B3">
        <w:rPr>
          <w:rFonts w:ascii="Arial" w:hAnsi="Arial" w:cs="Arial"/>
          <w:sz w:val="22"/>
          <w:szCs w:val="22"/>
        </w:rPr>
        <w:t>8851</w:t>
      </w:r>
    </w:p>
    <w:p w14:paraId="39785C80" w14:textId="765FB9B4" w:rsidR="007E6943" w:rsidRDefault="00E318B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1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Online, 9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27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, August 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2021</w:t>
      </w: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1FCC7601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602EF4">
        <w:rPr>
          <w:rFonts w:ascii="Arial" w:hAnsi="Arial" w:cs="Arial"/>
          <w:b w:val="0"/>
          <w:sz w:val="22"/>
        </w:rPr>
        <w:t xml:space="preserve">4.5, </w:t>
      </w:r>
      <w:r w:rsidR="000442ED">
        <w:rPr>
          <w:rFonts w:ascii="Arial" w:hAnsi="Arial" w:cs="Arial"/>
          <w:b w:val="0"/>
          <w:sz w:val="22"/>
        </w:rPr>
        <w:t xml:space="preserve">7.1.1, </w:t>
      </w:r>
      <w:r w:rsidR="00602EF4" w:rsidRPr="00602EF4">
        <w:rPr>
          <w:rFonts w:ascii="Arial" w:hAnsi="Arial" w:cs="Arial"/>
          <w:b w:val="0"/>
          <w:sz w:val="22"/>
        </w:rPr>
        <w:t>7.4</w:t>
      </w:r>
      <w:r w:rsidR="00602EF4">
        <w:rPr>
          <w:rFonts w:ascii="Arial" w:hAnsi="Arial" w:cs="Arial"/>
          <w:b w:val="0"/>
          <w:sz w:val="22"/>
        </w:rPr>
        <w:t xml:space="preserve"> </w:t>
      </w:r>
    </w:p>
    <w:p w14:paraId="3A024BE7" w14:textId="6182F585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b w:val="0"/>
          <w:sz w:val="22"/>
          <w:lang w:val="en-US"/>
        </w:rPr>
        <w:t>Samsung</w:t>
      </w:r>
    </w:p>
    <w:p w14:paraId="05DB9AC1" w14:textId="14977D3A" w:rsidR="00A45455" w:rsidRPr="00602EF4" w:rsidRDefault="003341A6" w:rsidP="009E1F26">
      <w:pPr>
        <w:pStyle w:val="3GPPHeader"/>
        <w:spacing w:after="120"/>
        <w:ind w:right="970"/>
        <w:rPr>
          <w:rFonts w:ascii="Arial" w:hAnsi="Arial" w:cs="Arial"/>
          <w:sz w:val="22"/>
          <w:lang w:val="en-US"/>
        </w:rPr>
      </w:pPr>
      <w:r w:rsidRPr="00602EF4">
        <w:rPr>
          <w:rFonts w:ascii="Arial" w:hAnsi="Arial" w:cs="Arial"/>
          <w:sz w:val="22"/>
          <w:lang w:val="en-US"/>
        </w:rPr>
        <w:t xml:space="preserve">Title:  </w:t>
      </w:r>
      <w:r w:rsidRPr="00602EF4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sz w:val="22"/>
          <w:lang w:val="en-US"/>
        </w:rPr>
        <w:t>[AT115-e][201][LTE]</w:t>
      </w:r>
      <w:r w:rsidR="00602EF4" w:rsidRPr="00602EF4">
        <w:rPr>
          <w:rFonts w:ascii="Arial" w:hAnsi="Arial" w:cs="Arial"/>
          <w:sz w:val="22"/>
          <w:lang w:val="en-US"/>
        </w:rPr>
        <w:t xml:space="preserve"> </w:t>
      </w:r>
      <w:r w:rsidR="000442ED" w:rsidRPr="000442ED">
        <w:rPr>
          <w:rFonts w:ascii="Arial" w:hAnsi="Arial" w:cs="Arial"/>
          <w:sz w:val="22"/>
          <w:lang w:val="en-US"/>
        </w:rPr>
        <w:t>Miscellaneous LTE CRs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Heading1"/>
        <w:ind w:right="970"/>
      </w:pPr>
      <w:r>
        <w:t>Introduction</w:t>
      </w:r>
    </w:p>
    <w:p w14:paraId="07CE1C31" w14:textId="77777777" w:rsidR="00602EF4" w:rsidRPr="008E0B00" w:rsidRDefault="00602EF4" w:rsidP="00602EF4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 offline email discussion.</w:t>
      </w:r>
    </w:p>
    <w:p w14:paraId="14490E8E" w14:textId="77777777" w:rsidR="00D340BA" w:rsidRPr="00204571" w:rsidRDefault="00D340BA" w:rsidP="00D340BA">
      <w:pPr>
        <w:pStyle w:val="EmailDiscussion"/>
      </w:pPr>
      <w:r w:rsidRPr="00204571">
        <w:t xml:space="preserve">[AT115-e][201][LTE] </w:t>
      </w:r>
      <w:r w:rsidRPr="00674320">
        <w:t>Miscellaneous LTE CRs (</w:t>
      </w:r>
      <w:r>
        <w:t>Samsung</w:t>
      </w:r>
      <w:r w:rsidRPr="00674320">
        <w:t>)</w:t>
      </w:r>
    </w:p>
    <w:p w14:paraId="51C0145C" w14:textId="77777777" w:rsidR="00D340BA" w:rsidRPr="00204571" w:rsidRDefault="00D340BA" w:rsidP="00D340BA">
      <w:pPr>
        <w:pStyle w:val="EmailDiscussion2"/>
        <w:ind w:left="1619" w:firstLine="0"/>
        <w:rPr>
          <w:u w:val="single"/>
        </w:rPr>
      </w:pPr>
      <w:r w:rsidRPr="00204571">
        <w:rPr>
          <w:u w:val="single"/>
        </w:rPr>
        <w:t xml:space="preserve">Scope: </w:t>
      </w:r>
    </w:p>
    <w:p w14:paraId="50D9DECB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Discuss LTE CRs marked for this discussion (if needed)</w:t>
      </w:r>
    </w:p>
    <w:p w14:paraId="5144F5A0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Intended outcome: </w:t>
      </w:r>
    </w:p>
    <w:p w14:paraId="5D8FD9D5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 xml:space="preserve">Discussion report in </w:t>
      </w:r>
      <w:hyperlink r:id="rId11" w:history="1">
        <w:r>
          <w:rPr>
            <w:rStyle w:val="Hyperlink"/>
          </w:rPr>
          <w:t>R2-2108851</w:t>
        </w:r>
      </w:hyperlink>
    </w:p>
    <w:p w14:paraId="72A4B0FE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Agreeable CRs (if any)</w:t>
      </w:r>
    </w:p>
    <w:p w14:paraId="332700B4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Deadline for providing comments, for rapporteur inputs, conclusions and CR finalization:  </w:t>
      </w:r>
    </w:p>
    <w:p w14:paraId="7A52B9C0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company feedback):  1</w:t>
      </w:r>
      <w:r w:rsidRPr="00204571">
        <w:rPr>
          <w:color w:val="000000" w:themeColor="text1"/>
          <w:vertAlign w:val="superscript"/>
        </w:rPr>
        <w:t>st</w:t>
      </w:r>
      <w:r w:rsidRPr="00204571">
        <w:rPr>
          <w:color w:val="000000" w:themeColor="text1"/>
        </w:rPr>
        <w:t xml:space="preserve"> week Thu, UTC 0900 </w:t>
      </w:r>
    </w:p>
    <w:p w14:paraId="52ACFC13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rapporteur summary):  1st week Thu, UTC 1700</w:t>
      </w:r>
    </w:p>
    <w:p w14:paraId="514F5286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Deadline for CR finalization: 2</w:t>
      </w:r>
      <w:r w:rsidRPr="00204571">
        <w:rPr>
          <w:color w:val="000000" w:themeColor="text1"/>
          <w:vertAlign w:val="superscript"/>
        </w:rPr>
        <w:t>nd</w:t>
      </w:r>
      <w:r w:rsidRPr="00204571">
        <w:rPr>
          <w:color w:val="000000" w:themeColor="text1"/>
        </w:rPr>
        <w:t xml:space="preserve"> week Wed, UTC 0900 </w:t>
      </w:r>
    </w:p>
    <w:p w14:paraId="6F4375E0" w14:textId="77777777" w:rsidR="00602EF4" w:rsidRPr="00D340BA" w:rsidRDefault="00602EF4" w:rsidP="009E1F26">
      <w:pPr>
        <w:ind w:right="970"/>
        <w:rPr>
          <w:lang w:val="en-GB" w:eastAsia="zh-CN"/>
        </w:rPr>
      </w:pPr>
    </w:p>
    <w:p w14:paraId="77A44555" w14:textId="79A8A889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>for the first round</w:t>
      </w:r>
      <w:r>
        <w:rPr>
          <w:lang w:val="en-GB" w:eastAsia="zh-CN"/>
        </w:rPr>
        <w:t xml:space="preserve"> is </w:t>
      </w:r>
      <w:r w:rsidR="00602EF4" w:rsidRPr="00602EF4">
        <w:rPr>
          <w:b/>
        </w:rPr>
        <w:t>Thu, UTC 0900</w:t>
      </w:r>
      <w:r>
        <w:rPr>
          <w:lang w:val="en-GB" w:eastAsia="zh-CN"/>
        </w:rPr>
        <w:t xml:space="preserve">. </w:t>
      </w:r>
    </w:p>
    <w:p w14:paraId="5513B6AF" w14:textId="77777777" w:rsidR="0032211F" w:rsidRDefault="0032211F" w:rsidP="009E1F26">
      <w:pPr>
        <w:pStyle w:val="Heading1"/>
        <w:ind w:right="970"/>
      </w:pPr>
      <w:bookmarkStart w:id="2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87494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87494">
        <w:tc>
          <w:tcPr>
            <w:tcW w:w="2104" w:type="dxa"/>
            <w:vAlign w:val="center"/>
          </w:tcPr>
          <w:p w14:paraId="592E824C" w14:textId="141519C3" w:rsidR="0032211F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Samsung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699B0BE" w:rsidR="0032211F" w:rsidRPr="00CE2545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seungri.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jin@samsung.com</w:t>
            </w:r>
          </w:p>
        </w:tc>
      </w:tr>
      <w:tr w:rsidR="0032211F" w14:paraId="01516CC9" w14:textId="77777777" w:rsidTr="00A87494">
        <w:tc>
          <w:tcPr>
            <w:tcW w:w="2104" w:type="dxa"/>
            <w:vAlign w:val="center"/>
          </w:tcPr>
          <w:p w14:paraId="5963A1EC" w14:textId="27E75876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035F4227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hchoi5@lenovo.com</w:t>
            </w:r>
          </w:p>
        </w:tc>
      </w:tr>
      <w:tr w:rsidR="0032211F" w14:paraId="598FEBB4" w14:textId="77777777" w:rsidTr="00A87494">
        <w:tc>
          <w:tcPr>
            <w:tcW w:w="2104" w:type="dxa"/>
            <w:vAlign w:val="center"/>
          </w:tcPr>
          <w:p w14:paraId="2BC6F984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031DF7" w14:textId="77777777" w:rsidTr="00A87494">
        <w:tc>
          <w:tcPr>
            <w:tcW w:w="2104" w:type="dxa"/>
            <w:vAlign w:val="center"/>
          </w:tcPr>
          <w:p w14:paraId="01523F75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77777777" w:rsidR="0032211F" w:rsidRPr="00CE2545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1B7C833" w14:textId="77777777" w:rsidTr="00A87494">
        <w:tc>
          <w:tcPr>
            <w:tcW w:w="2104" w:type="dxa"/>
            <w:vAlign w:val="center"/>
          </w:tcPr>
          <w:p w14:paraId="0DA17110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443B912" w14:textId="77777777" w:rsidTr="00A87494">
        <w:tc>
          <w:tcPr>
            <w:tcW w:w="2104" w:type="dxa"/>
            <w:vAlign w:val="center"/>
          </w:tcPr>
          <w:p w14:paraId="628828D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58A721F0" w14:textId="77777777" w:rsidTr="00A87494">
        <w:tc>
          <w:tcPr>
            <w:tcW w:w="2104" w:type="dxa"/>
            <w:vAlign w:val="center"/>
          </w:tcPr>
          <w:p w14:paraId="151FC221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10F83EC4" w14:textId="77777777" w:rsidTr="00A87494">
        <w:tc>
          <w:tcPr>
            <w:tcW w:w="2104" w:type="dxa"/>
            <w:vAlign w:val="center"/>
          </w:tcPr>
          <w:p w14:paraId="1ECDEC9A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ED7750" w14:textId="77777777" w:rsidTr="00A87494">
        <w:tc>
          <w:tcPr>
            <w:tcW w:w="2104" w:type="dxa"/>
            <w:vAlign w:val="center"/>
          </w:tcPr>
          <w:p w14:paraId="1E8C8C7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40CC7C57" w14:textId="77777777" w:rsidTr="00A87494">
        <w:tc>
          <w:tcPr>
            <w:tcW w:w="2104" w:type="dxa"/>
            <w:vAlign w:val="center"/>
          </w:tcPr>
          <w:p w14:paraId="2C0715F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68DBCBF" w14:textId="796CBE40" w:rsidR="00F029B0" w:rsidRDefault="00F029B0" w:rsidP="009E1F26">
      <w:pPr>
        <w:ind w:right="970"/>
        <w:rPr>
          <w:lang w:val="en-GB" w:eastAsia="zh-CN"/>
        </w:rPr>
      </w:pPr>
    </w:p>
    <w:p w14:paraId="74E84464" w14:textId="0FD1F36C" w:rsidR="00FA27C0" w:rsidRDefault="009D725A" w:rsidP="009E1F26">
      <w:pPr>
        <w:pStyle w:val="Heading1"/>
        <w:ind w:right="970"/>
      </w:pPr>
      <w:r>
        <w:lastRenderedPageBreak/>
        <w:t>Discussion</w:t>
      </w:r>
      <w:bookmarkEnd w:id="2"/>
    </w:p>
    <w:p w14:paraId="7C563281" w14:textId="3EEBB469" w:rsidR="004E49B6" w:rsidRDefault="00A87494" w:rsidP="00A87494">
      <w:pPr>
        <w:pStyle w:val="Heading2"/>
        <w:spacing w:after="0"/>
        <w:ind w:right="970"/>
      </w:pPr>
      <w:r w:rsidRPr="002E747B">
        <w:t>On T330 resetting</w:t>
      </w:r>
    </w:p>
    <w:p w14:paraId="1B3E4937" w14:textId="77777777" w:rsidR="004E49B6" w:rsidRDefault="004E49B6" w:rsidP="00197B51">
      <w:pPr>
        <w:ind w:rightChars="272" w:right="544"/>
      </w:pPr>
    </w:p>
    <w:p w14:paraId="5AB470C4" w14:textId="0AA3940B" w:rsidR="00A87494" w:rsidRDefault="00E63731" w:rsidP="00A87494">
      <w:pPr>
        <w:pStyle w:val="Doc-title"/>
      </w:pPr>
      <w:hyperlink r:id="rId12" w:history="1">
        <w:r w:rsidR="00A87494" w:rsidRPr="00A87494">
          <w:rPr>
            <w:rStyle w:val="Hyperlink"/>
          </w:rPr>
          <w:t>R2-2108312</w:t>
        </w:r>
      </w:hyperlink>
      <w:r w:rsidR="00A87494">
        <w:tab/>
        <w:t>On T330 resetting</w:t>
      </w:r>
      <w:r w:rsidR="00A87494">
        <w:tab/>
        <w:t xml:space="preserve">Ericsson, ZTE Corporation, </w:t>
      </w:r>
      <w:proofErr w:type="spellStart"/>
      <w:r w:rsidR="00A87494">
        <w:t>Sanechips</w:t>
      </w:r>
      <w:proofErr w:type="spellEnd"/>
      <w:r w:rsidR="00A87494">
        <w:tab/>
        <w:t>CR</w:t>
      </w:r>
      <w:r w:rsidR="00A87494">
        <w:tab/>
        <w:t>Rel-15</w:t>
      </w:r>
      <w:r w:rsidR="00A87494">
        <w:tab/>
        <w:t>36.331</w:t>
      </w:r>
      <w:r w:rsidR="00A87494">
        <w:tab/>
        <w:t>15.14.0</w:t>
      </w:r>
      <w:r w:rsidR="00A87494">
        <w:tab/>
        <w:t>4712</w:t>
      </w:r>
      <w:r w:rsidR="00A87494">
        <w:tab/>
        <w:t>-</w:t>
      </w:r>
      <w:r w:rsidR="00A87494">
        <w:tab/>
        <w:t>F</w:t>
      </w:r>
      <w:r w:rsidR="00A87494">
        <w:tab/>
        <w:t>LTE_5GCN_connect-Core</w:t>
      </w:r>
    </w:p>
    <w:p w14:paraId="1B8952F4" w14:textId="4794C141" w:rsidR="004E49B6" w:rsidRDefault="004E49B6" w:rsidP="00197B51">
      <w:pPr>
        <w:pStyle w:val="BodyText"/>
        <w:ind w:rightChars="343" w:right="686"/>
        <w:rPr>
          <w:b/>
          <w:bCs/>
        </w:rPr>
      </w:pPr>
    </w:p>
    <w:p w14:paraId="504862A2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T330 (logged MDT DurationTimer) is used to indicate the effectiveness period of a logged MDT configuration which shall keep running irrespective of state transition or RAT type.</w:t>
      </w:r>
    </w:p>
    <w:p w14:paraId="03FCCCFA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</w:p>
    <w:p w14:paraId="74D41C0D" w14:textId="648D5D17" w:rsidR="004E49B6" w:rsidRP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However, according current specs T330 will be stopped when UE enters RRC_INACTIVE or when UE HO to another RAT, as a consequence, UE cannot continue logging MDT results when transiting to idle or connected (if configured to log MBSFN measurements) or coming back to LTE since T330 is stopped and not restarted.</w:t>
      </w:r>
    </w:p>
    <w:p w14:paraId="5681D670" w14:textId="77777777" w:rsidR="00267F99" w:rsidRDefault="00267F99" w:rsidP="004E49B6">
      <w:pPr>
        <w:rPr>
          <w:b/>
          <w:bCs/>
        </w:rPr>
      </w:pPr>
    </w:p>
    <w:p w14:paraId="4CA5AE3C" w14:textId="494B9CD3" w:rsidR="00267F99" w:rsidRDefault="00197B51" w:rsidP="004E49B6">
      <w:pPr>
        <w:rPr>
          <w:b/>
          <w:bCs/>
        </w:rPr>
      </w:pPr>
      <w:r>
        <w:rPr>
          <w:b/>
          <w:bCs/>
        </w:rPr>
        <w:t>Question 1)</w:t>
      </w:r>
      <w:r>
        <w:rPr>
          <w:b/>
          <w:bCs/>
        </w:rPr>
        <w:br/>
        <w:t>Do</w:t>
      </w:r>
      <w:r w:rsidR="00267F99">
        <w:rPr>
          <w:b/>
          <w:bCs/>
        </w:rPr>
        <w:t xml:space="preserve"> companies agree on </w:t>
      </w:r>
      <w:r>
        <w:rPr>
          <w:b/>
          <w:bCs/>
        </w:rPr>
        <w:t>this CR</w:t>
      </w:r>
      <w:r w:rsidR="00267F99">
        <w:rPr>
          <w:b/>
          <w:bCs/>
        </w:rPr>
        <w:t>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267F99" w14:paraId="155A90D3" w14:textId="77777777" w:rsidTr="00A87494">
        <w:tc>
          <w:tcPr>
            <w:tcW w:w="2104" w:type="dxa"/>
            <w:shd w:val="clear" w:color="auto" w:fill="BFBFBF"/>
            <w:vAlign w:val="center"/>
          </w:tcPr>
          <w:p w14:paraId="68DE3FE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3146F8A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ABD25A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267F99" w14:paraId="68030AA1" w14:textId="77777777" w:rsidTr="00A87494">
        <w:tc>
          <w:tcPr>
            <w:tcW w:w="2104" w:type="dxa"/>
            <w:vAlign w:val="center"/>
          </w:tcPr>
          <w:p w14:paraId="4E72AC9E" w14:textId="3DC2E0C7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550B8F" w14:textId="4E08F42D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A91E79" w14:textId="5B70BAA1" w:rsidR="00267F99" w:rsidRPr="00A26C9D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>n stage 2 TS 37.320 the support of logged measurements for inactive state and NR was specified in R16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. So, it’s correct in R15 to stop T330 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 xml:space="preserve">when UE enters RRC_INACTIVE or when UE HO 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NR.</w:t>
            </w:r>
          </w:p>
        </w:tc>
      </w:tr>
      <w:tr w:rsidR="00267F99" w14:paraId="0F723A5A" w14:textId="77777777" w:rsidTr="00A87494">
        <w:tc>
          <w:tcPr>
            <w:tcW w:w="2104" w:type="dxa"/>
            <w:vAlign w:val="center"/>
          </w:tcPr>
          <w:p w14:paraId="57BBBA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7E6E075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3DC317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58101D89" w14:textId="77777777" w:rsidTr="00A87494">
        <w:tc>
          <w:tcPr>
            <w:tcW w:w="2104" w:type="dxa"/>
            <w:vAlign w:val="center"/>
          </w:tcPr>
          <w:p w14:paraId="2C353EE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B9E95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39CA3C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250E3624" w14:textId="77777777" w:rsidTr="00A87494">
        <w:tc>
          <w:tcPr>
            <w:tcW w:w="2104" w:type="dxa"/>
            <w:vAlign w:val="center"/>
          </w:tcPr>
          <w:p w14:paraId="7D4A046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B9707D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C1537E6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28437391" w14:textId="77777777" w:rsidTr="00A87494">
        <w:tc>
          <w:tcPr>
            <w:tcW w:w="2104" w:type="dxa"/>
            <w:vAlign w:val="center"/>
          </w:tcPr>
          <w:p w14:paraId="2D3FD6C6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51F3FA7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D9955B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52D46DFD" w14:textId="77777777" w:rsidTr="00A87494">
        <w:tc>
          <w:tcPr>
            <w:tcW w:w="2104" w:type="dxa"/>
            <w:vAlign w:val="center"/>
          </w:tcPr>
          <w:p w14:paraId="3EB53B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9B0A03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FFFE88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47B9F64D" w14:textId="77777777" w:rsidTr="00A87494">
        <w:tc>
          <w:tcPr>
            <w:tcW w:w="2104" w:type="dxa"/>
            <w:vAlign w:val="center"/>
          </w:tcPr>
          <w:p w14:paraId="3A8C60C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66A3C7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D75B9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6D618300" w14:textId="77777777" w:rsidTr="00A87494">
        <w:tc>
          <w:tcPr>
            <w:tcW w:w="2104" w:type="dxa"/>
            <w:vAlign w:val="center"/>
          </w:tcPr>
          <w:p w14:paraId="442AB56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7CEFB4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049F57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1D5D8C20" w14:textId="77777777" w:rsidTr="00A87494">
        <w:tc>
          <w:tcPr>
            <w:tcW w:w="2104" w:type="dxa"/>
            <w:vAlign w:val="center"/>
          </w:tcPr>
          <w:p w14:paraId="50EB924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856C02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173BC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3FF6CBE7" w14:textId="77777777" w:rsidTr="00A87494">
        <w:tc>
          <w:tcPr>
            <w:tcW w:w="2104" w:type="dxa"/>
            <w:vAlign w:val="center"/>
          </w:tcPr>
          <w:p w14:paraId="28D5760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1CB7B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BFC50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9F92A64" w14:textId="77777777" w:rsidR="00267F99" w:rsidRDefault="00267F99" w:rsidP="00267F99">
      <w:pPr>
        <w:ind w:right="970"/>
        <w:rPr>
          <w:lang w:val="en-GB" w:eastAsia="zh-CN"/>
        </w:rPr>
      </w:pPr>
    </w:p>
    <w:p w14:paraId="5F210AE7" w14:textId="3C6F63C6" w:rsidR="0018457F" w:rsidRDefault="00197B51" w:rsidP="009E1F26">
      <w:pPr>
        <w:pStyle w:val="Heading2"/>
        <w:ind w:right="970"/>
      </w:pPr>
      <w:bookmarkStart w:id="3" w:name="_Toc242573360"/>
      <w:r>
        <w:t>LTE RRC Rapporteur CRs</w:t>
      </w:r>
    </w:p>
    <w:p w14:paraId="4353AD3E" w14:textId="70548B12" w:rsidR="00197B51" w:rsidRDefault="00E63731" w:rsidP="00197B51">
      <w:pPr>
        <w:pStyle w:val="Doc-title"/>
      </w:pPr>
      <w:hyperlink r:id="rId13" w:history="1">
        <w:r w:rsidR="00197B51" w:rsidRPr="00197B51">
          <w:rPr>
            <w:rStyle w:val="Hyperlink"/>
          </w:rPr>
          <w:t>R2-2108634</w:t>
        </w:r>
      </w:hyperlink>
      <w:r w:rsidR="00197B51">
        <w:tab/>
        <w:t>Minor changes collected by Rapporteur for Rel-15</w:t>
      </w:r>
      <w:r w:rsidR="00197B51">
        <w:tab/>
        <w:t>Samsung</w:t>
      </w:r>
      <w:r w:rsidR="00197B51">
        <w:tab/>
        <w:t>CR</w:t>
      </w:r>
      <w:r w:rsidR="00197B51">
        <w:tab/>
        <w:t>Rel-15</w:t>
      </w:r>
      <w:r w:rsidR="00197B51">
        <w:tab/>
        <w:t>36.331</w:t>
      </w:r>
      <w:r w:rsidR="00197B51">
        <w:tab/>
        <w:t>15.14.0</w:t>
      </w:r>
      <w:r w:rsidR="00197B51">
        <w:tab/>
        <w:t>4718</w:t>
      </w:r>
      <w:r w:rsidR="00197B51">
        <w:tab/>
        <w:t>-</w:t>
      </w:r>
      <w:r w:rsidR="00197B51">
        <w:tab/>
        <w:t>F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7C29EF59" w14:textId="0C93AB6F" w:rsidR="00197B51" w:rsidRDefault="00E63731" w:rsidP="00197B51">
      <w:pPr>
        <w:pStyle w:val="Doc-title"/>
      </w:pPr>
      <w:hyperlink r:id="rId14" w:history="1">
        <w:r w:rsidR="00197B51" w:rsidRPr="00197B51">
          <w:rPr>
            <w:rStyle w:val="Hyperlink"/>
          </w:rPr>
          <w:t>R2-2108635</w:t>
        </w:r>
      </w:hyperlink>
      <w:r w:rsidR="00197B51">
        <w:tab/>
        <w:t>Minor changes collected by Rapporteur for Rel-16</w:t>
      </w:r>
      <w:r w:rsidR="00197B51">
        <w:tab/>
        <w:t>Samsung</w:t>
      </w:r>
      <w:r w:rsidR="00197B51">
        <w:tab/>
        <w:t>CR</w:t>
      </w:r>
      <w:r w:rsidR="00197B51">
        <w:tab/>
        <w:t>Rel-16</w:t>
      </w:r>
      <w:r w:rsidR="00197B51">
        <w:tab/>
        <w:t>36.331</w:t>
      </w:r>
      <w:r w:rsidR="00197B51">
        <w:tab/>
        <w:t>16.5.0</w:t>
      </w:r>
      <w:r w:rsidR="00197B51">
        <w:tab/>
        <w:t>4719</w:t>
      </w:r>
      <w:r w:rsidR="00197B51">
        <w:tab/>
        <w:t>-</w:t>
      </w:r>
      <w:r w:rsidR="00197B51">
        <w:tab/>
        <w:t>A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619FD008" w14:textId="32316941" w:rsidR="005C0125" w:rsidRDefault="005C0125" w:rsidP="00B35092">
      <w:pPr>
        <w:rPr>
          <w:rFonts w:eastAsia="DengXian"/>
          <w:lang w:val="en-GB" w:eastAsia="zh-CN"/>
        </w:rPr>
      </w:pPr>
    </w:p>
    <w:p w14:paraId="1F431E20" w14:textId="34B741CB" w:rsidR="00197B51" w:rsidRDefault="00197B51" w:rsidP="00B35092">
      <w:pPr>
        <w:rPr>
          <w:noProof/>
        </w:rPr>
      </w:pPr>
      <w:r>
        <w:rPr>
          <w:noProof/>
        </w:rPr>
        <w:t xml:space="preserve">This CRs include the minor changes, especially removing the redundant editorial Notes which are reamined in the specifications. </w:t>
      </w:r>
    </w:p>
    <w:p w14:paraId="7D739C7B" w14:textId="77777777" w:rsidR="000715B8" w:rsidRPr="000715B8" w:rsidRDefault="000715B8" w:rsidP="000715B8">
      <w:pPr>
        <w:pStyle w:val="ListParagraph"/>
        <w:numPr>
          <w:ilvl w:val="0"/>
          <w:numId w:val="46"/>
        </w:numPr>
        <w:spacing w:after="180" w:line="240" w:lineRule="auto"/>
        <w:rPr>
          <w:rFonts w:cs="Arial"/>
          <w:noProof/>
          <w:lang w:eastAsia="ko-KR"/>
        </w:rPr>
      </w:pPr>
      <w:r w:rsidRPr="000715B8">
        <w:rPr>
          <w:rFonts w:cs="Arial"/>
          <w:noProof/>
          <w:lang w:eastAsia="ko-KR"/>
        </w:rPr>
        <w:t xml:space="preserve">In </w:t>
      </w:r>
      <w:r w:rsidRPr="000715B8">
        <w:rPr>
          <w:rFonts w:cs="Arial"/>
          <w:i/>
          <w:iCs/>
        </w:rPr>
        <w:t>PDSCH-</w:t>
      </w:r>
      <w:proofErr w:type="spellStart"/>
      <w:r w:rsidRPr="000715B8">
        <w:rPr>
          <w:rFonts w:cs="Arial"/>
          <w:i/>
          <w:iCs/>
        </w:rPr>
        <w:t>ConfigDedicated</w:t>
      </w:r>
      <w:proofErr w:type="spellEnd"/>
      <w:r w:rsidRPr="000715B8">
        <w:rPr>
          <w:rFonts w:cs="Arial"/>
          <w:iCs/>
        </w:rPr>
        <w:t xml:space="preserve"> IE, below </w:t>
      </w:r>
      <w:r w:rsidRPr="000715B8">
        <w:rPr>
          <w:rFonts w:cs="Arial"/>
        </w:rPr>
        <w:t xml:space="preserve">Editor’s note for </w:t>
      </w:r>
      <w:proofErr w:type="spellStart"/>
      <w:r w:rsidRPr="000715B8">
        <w:rPr>
          <w:rFonts w:cs="Arial"/>
        </w:rPr>
        <w:t>eMTC</w:t>
      </w:r>
      <w:proofErr w:type="spellEnd"/>
      <w:r w:rsidRPr="000715B8">
        <w:rPr>
          <w:rFonts w:cs="Arial"/>
        </w:rPr>
        <w:t xml:space="preserve"> is removed.</w:t>
      </w:r>
    </w:p>
    <w:p w14:paraId="57471D6F" w14:textId="77777777" w:rsidR="000715B8" w:rsidRPr="000715B8" w:rsidRDefault="000715B8" w:rsidP="000715B8">
      <w:pPr>
        <w:pStyle w:val="ListParagraph"/>
        <w:ind w:left="460"/>
        <w:rPr>
          <w:rFonts w:cs="Arial"/>
          <w:lang w:eastAsia="zh-CN"/>
        </w:rPr>
      </w:pPr>
      <w:r w:rsidRPr="000715B8">
        <w:rPr>
          <w:rFonts w:cs="Arial"/>
          <w:lang w:eastAsia="zh-CN"/>
        </w:rPr>
        <w:lastRenderedPageBreak/>
        <w:t xml:space="preserve">-- </w:t>
      </w:r>
      <w:proofErr w:type="spellStart"/>
      <w:r w:rsidRPr="000715B8">
        <w:rPr>
          <w:rFonts w:cs="Arial"/>
          <w:lang w:eastAsia="zh-CN"/>
        </w:rPr>
        <w:t>eNote</w:t>
      </w:r>
      <w:proofErr w:type="spellEnd"/>
      <w:r w:rsidRPr="000715B8">
        <w:rPr>
          <w:rFonts w:cs="Arial"/>
          <w:lang w:eastAsia="zh-CN"/>
        </w:rPr>
        <w:t xml:space="preserve"> (</w:t>
      </w:r>
      <w:proofErr w:type="spellStart"/>
      <w:r w:rsidRPr="000715B8">
        <w:rPr>
          <w:rFonts w:cs="Arial"/>
          <w:lang w:eastAsia="zh-CN"/>
        </w:rPr>
        <w:t>ToDo</w:t>
      </w:r>
      <w:proofErr w:type="spellEnd"/>
      <w:r w:rsidRPr="000715B8">
        <w:rPr>
          <w:rFonts w:cs="Arial"/>
          <w:lang w:eastAsia="zh-CN"/>
        </w:rPr>
        <w:t xml:space="preserve">): Clarify that </w:t>
      </w:r>
      <w:proofErr w:type="spellStart"/>
      <w:r w:rsidRPr="000715B8">
        <w:rPr>
          <w:rFonts w:cs="Arial"/>
          <w:lang w:eastAsia="zh-CN"/>
        </w:rPr>
        <w:t>eMTC</w:t>
      </w:r>
      <w:proofErr w:type="spellEnd"/>
      <w:r w:rsidRPr="000715B8">
        <w:rPr>
          <w:rFonts w:cs="Arial"/>
          <w:lang w:eastAsia="zh-CN"/>
        </w:rPr>
        <w:t xml:space="preserve"> fields (i.e. fields starting with </w:t>
      </w:r>
      <w:proofErr w:type="spellStart"/>
      <w:r w:rsidRPr="000715B8">
        <w:rPr>
          <w:rFonts w:cs="Arial"/>
          <w:lang w:eastAsia="zh-CN"/>
        </w:rPr>
        <w:t>ce</w:t>
      </w:r>
      <w:proofErr w:type="spellEnd"/>
      <w:r w:rsidRPr="000715B8">
        <w:rPr>
          <w:rFonts w:cs="Arial"/>
          <w:lang w:eastAsia="zh-CN"/>
        </w:rPr>
        <w:t>-) do not apply</w:t>
      </w:r>
    </w:p>
    <w:p w14:paraId="5E4103D0" w14:textId="77777777" w:rsidR="000715B8" w:rsidRPr="000715B8" w:rsidRDefault="000715B8" w:rsidP="000715B8">
      <w:pPr>
        <w:pStyle w:val="ListParagraph"/>
        <w:ind w:left="460"/>
        <w:rPr>
          <w:rFonts w:cs="Arial"/>
          <w:noProof/>
          <w:lang w:eastAsia="ko-KR"/>
        </w:rPr>
      </w:pPr>
      <w:r w:rsidRPr="000715B8">
        <w:rPr>
          <w:rFonts w:cs="Arial"/>
          <w:lang w:eastAsia="zh-CN"/>
        </w:rPr>
        <w:t xml:space="preserve">-- for </w:t>
      </w:r>
      <w:proofErr w:type="spellStart"/>
      <w:r w:rsidRPr="000715B8">
        <w:rPr>
          <w:rFonts w:cs="Arial"/>
          <w:lang w:eastAsia="zh-CN"/>
        </w:rPr>
        <w:t>SCell</w:t>
      </w:r>
      <w:proofErr w:type="spellEnd"/>
      <w:r w:rsidRPr="000715B8">
        <w:rPr>
          <w:rFonts w:cs="Arial"/>
          <w:lang w:eastAsia="zh-CN"/>
        </w:rPr>
        <w:t xml:space="preserve"> (merging issue)</w:t>
      </w:r>
    </w:p>
    <w:p w14:paraId="7F3C3041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cs="Arial"/>
          <w:noProof/>
        </w:rPr>
      </w:pPr>
      <w:r w:rsidRPr="000715B8">
        <w:rPr>
          <w:rFonts w:cs="Arial"/>
          <w:noProof/>
        </w:rPr>
        <w:t xml:space="preserve">In </w:t>
      </w:r>
      <w:r w:rsidRPr="000715B8">
        <w:rPr>
          <w:rFonts w:cs="Arial"/>
          <w:i/>
          <w:noProof/>
        </w:rPr>
        <w:t>SPS-ConfigUL</w:t>
      </w:r>
      <w:r w:rsidRPr="000715B8">
        <w:rPr>
          <w:rFonts w:cs="Arial"/>
          <w:noProof/>
        </w:rPr>
        <w:t xml:space="preserve"> IE, </w:t>
      </w:r>
      <w:r w:rsidRPr="000715B8">
        <w:rPr>
          <w:rFonts w:cs="Arial"/>
          <w:iCs/>
        </w:rPr>
        <w:t xml:space="preserve">below </w:t>
      </w:r>
      <w:r w:rsidRPr="000715B8">
        <w:rPr>
          <w:rFonts w:cs="Arial"/>
        </w:rPr>
        <w:t>Editor’s note for STTI is removed.</w:t>
      </w:r>
    </w:p>
    <w:p w14:paraId="43142AD2" w14:textId="77777777" w:rsidR="000715B8" w:rsidRPr="000715B8" w:rsidRDefault="000715B8" w:rsidP="000715B8">
      <w:pPr>
        <w:pStyle w:val="CRCoverPage"/>
        <w:spacing w:after="0"/>
        <w:ind w:left="460"/>
        <w:rPr>
          <w:rFonts w:cs="Arial"/>
          <w:noProof/>
        </w:rPr>
      </w:pPr>
      <w:r w:rsidRPr="000715B8">
        <w:rPr>
          <w:rFonts w:cs="Arial"/>
          <w:noProof/>
        </w:rPr>
        <w:t>-- eNote (TBC) that no separate STTI field is required (alike in merged CR)</w:t>
      </w:r>
    </w:p>
    <w:p w14:paraId="77BB81D8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6F712737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Editor’s note in Annex A is removed.</w:t>
      </w:r>
    </w:p>
    <w:p w14:paraId="62FA4A9C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Editor's note</w:t>
      </w:r>
      <w:r w:rsidRPr="000715B8">
        <w:rPr>
          <w:rFonts w:eastAsia="Malgun Gothic" w:cs="Arial"/>
          <w:noProof/>
          <w:lang w:eastAsia="ko-KR"/>
        </w:rPr>
        <w:tab/>
        <w:t>No agreements have been reached concerning the extension of RRC PDUs so far. Any statements in this clause about the protocol extension mechanism should be considered as FFS.</w:t>
      </w:r>
    </w:p>
    <w:p w14:paraId="370D3696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10F3F242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In A.4.3.1, some below two TBD parts are removed.</w:t>
      </w:r>
    </w:p>
    <w:p w14:paraId="79A198AD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&lt;TBD: ref to seperate example&gt;</w:t>
      </w:r>
    </w:p>
    <w:p w14:paraId="7563D7F1" w14:textId="77777777" w:rsidR="000715B8" w:rsidRPr="00197B51" w:rsidRDefault="000715B8" w:rsidP="00B35092">
      <w:pPr>
        <w:rPr>
          <w:noProof/>
        </w:rPr>
      </w:pPr>
    </w:p>
    <w:p w14:paraId="11AC2F7D" w14:textId="1A65ED42" w:rsidR="0018457F" w:rsidRPr="005C0125" w:rsidRDefault="00197B51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>Question 2)</w:t>
      </w:r>
      <w:r w:rsidR="005C0125" w:rsidRPr="005C0125">
        <w:rPr>
          <w:b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87494">
        <w:tc>
          <w:tcPr>
            <w:tcW w:w="2104" w:type="dxa"/>
            <w:vAlign w:val="center"/>
          </w:tcPr>
          <w:p w14:paraId="019291BC" w14:textId="0FA779E8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55EA35FF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 but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AC42B4" w14:textId="3E823A15" w:rsidR="00A26C9D" w:rsidRP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PDSCH-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ConfigDedicated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can be expected that an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eMTC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does not support CA, so further clarification might not be needed.</w:t>
            </w:r>
          </w:p>
          <w:p w14:paraId="08B8C012" w14:textId="57D75D61" w:rsid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SPS-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ConfigUL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is not fully clear whether it applies only for </w:t>
            </w:r>
            <w:r w:rsidR="00FE662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field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harq-ProcID-Offset-r15 or for all fields below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. Anyway,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it seemed that there was no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further discussion on this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in the past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, so it looks ok to remove it.</w:t>
            </w:r>
          </w:p>
          <w:p w14:paraId="1D59C698" w14:textId="77777777" w:rsid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Further issues can be fixed as well:</w:t>
            </w:r>
          </w:p>
          <w:p w14:paraId="163576C7" w14:textId="2940AF65" w:rsidR="004C5DC2" w:rsidRP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R15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CR:</w:t>
            </w:r>
          </w:p>
          <w:p w14:paraId="3E88CAAD" w14:textId="29E0494A" w:rsidR="004C5DC2" w:rsidRPr="006B5005" w:rsidRDefault="006B5005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4C5DC2" w:rsidRPr="006B5005">
              <w:rPr>
                <w:rFonts w:eastAsia="Times New Roman"/>
                <w:sz w:val="18"/>
                <w:szCs w:val="18"/>
                <w:lang w:val="en-GB" w:eastAsia="zh-CN"/>
              </w:rPr>
              <w:t>6.3.5: in the description of IE MTC-SSB-NR the highlighted changes can be made.</w:t>
            </w:r>
          </w:p>
          <w:p w14:paraId="445326D6" w14:textId="0542488F" w:rsidR="004C5DC2" w:rsidRPr="006F7AA4" w:rsidRDefault="004C5DC2" w:rsidP="004C5DC2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The IE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MTC-SSB-</w:t>
            </w:r>
            <w:r w:rsidRPr="004C5DC2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NR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specifies the 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 xml:space="preserve">SS/PBCH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measurement timing configuration (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S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MTC) applicable for SSB based NR measurements </w:t>
            </w:r>
            <w:proofErr w:type="gramStart"/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i.e.</w:t>
            </w:r>
            <w:proofErr w:type="gramEnd"/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 the time occasions for performing these measur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e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ments, see 5.5.2.13.</w:t>
            </w:r>
          </w:p>
          <w:p w14:paraId="17252FF7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2FC3E36" w14:textId="2396643E" w:rsidR="004C5DC2" w:rsidRPr="006B5005" w:rsidRDefault="004C5DC2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5.5.2.9: the reference to TS 38.133 should be corrected to "</w:t>
            </w:r>
            <w:r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5C181018" w14:textId="77777777" w:rsidR="004C5DC2" w:rsidRPr="006F7AA4" w:rsidRDefault="004C5DC2" w:rsidP="004C5DC2">
            <w:pPr>
              <w:spacing w:after="180"/>
              <w:rPr>
                <w:rFonts w:ascii="Times New Roman" w:eastAsia="Times New Roman" w:hAnsi="Times New Roman"/>
                <w:szCs w:val="20"/>
                <w:lang w:eastAsia="de-DE"/>
              </w:rPr>
            </w:pP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2&gt;    if </w:t>
            </w:r>
            <w:proofErr w:type="spellStart"/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mgta</w:t>
            </w:r>
            <w:proofErr w:type="spellEnd"/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 is set to </w:t>
            </w:r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TRUE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, apply a timing advance value of 0.5ms to the gap occurrences calculated above according to TS 38.133 </w:t>
            </w:r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[16</w:t>
            </w:r>
            <w:proofErr w:type="gramStart"/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]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>;</w:t>
            </w:r>
            <w:proofErr w:type="gramEnd"/>
          </w:p>
          <w:p w14:paraId="5DCEDDA8" w14:textId="785C39CC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5223C3A" w14:textId="71CC1438" w:rsidR="005510A0" w:rsidRPr="005510A0" w:rsidRDefault="005510A0" w:rsidP="005510A0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In 6.3.2, AUL-Config field descriptions: to be aligned with ASN.1 the letter “M” should be added in the field name “aul-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StartingPartialBW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-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OutsideCOT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”.</w:t>
            </w:r>
          </w:p>
          <w:p w14:paraId="2BAAFDE8" w14:textId="77777777" w:rsidR="005510A0" w:rsidRPr="005510A0" w:rsidRDefault="005510A0" w:rsidP="005510A0">
            <w:pPr>
              <w:pStyle w:val="TAL"/>
              <w:rPr>
                <w:bCs/>
                <w:i/>
                <w:noProof/>
                <w:lang w:val="en-GB" w:eastAsia="en-GB"/>
              </w:rPr>
            </w:pPr>
            <w:r w:rsidRPr="005510A0">
              <w:rPr>
                <w:bCs/>
                <w:i/>
                <w:noProof/>
                <w:lang w:val="en-GB" w:eastAsia="en-GB"/>
              </w:rPr>
              <w:t>aul-StartingPartialBW-Outside</w:t>
            </w:r>
            <w:r w:rsidRPr="005510A0">
              <w:rPr>
                <w:bCs/>
                <w:i/>
                <w:noProof/>
                <w:color w:val="FF0000"/>
                <w:lang w:val="en-GB" w:eastAsia="en-GB"/>
              </w:rPr>
              <w:t>M</w:t>
            </w:r>
            <w:r w:rsidRPr="005510A0">
              <w:rPr>
                <w:bCs/>
                <w:i/>
                <w:noProof/>
                <w:lang w:val="en-GB" w:eastAsia="en-GB"/>
              </w:rPr>
              <w:t>COT</w:t>
            </w:r>
          </w:p>
          <w:p w14:paraId="525540FD" w14:textId="77777777" w:rsidR="005510A0" w:rsidRDefault="005510A0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9761297" w14:textId="25426AF1" w:rsidR="004C5DC2" w:rsidRPr="006B5005" w:rsidRDefault="004C5DC2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6.3.5,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MeasConfig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field descriptions: in the description of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mgta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the reference to TS 38.133 should be corrected to "</w:t>
            </w:r>
            <w:r w:rsidR="006B5005"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3A2C0E28" w14:textId="701A7D28" w:rsidR="004C5DC2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“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Indicates whether a timing advance value of 0.5 </w:t>
            </w:r>
            <w:proofErr w:type="spellStart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ms</w:t>
            </w:r>
            <w:proofErr w:type="spellEnd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 is applicable to the measurement gap configuration provided by E-UTRAN according to TS 38.133 </w:t>
            </w:r>
            <w:r w:rsidRPr="006F7AA4">
              <w:rPr>
                <w:rFonts w:eastAsia="Times New Roman" w:cs="Arial"/>
                <w:sz w:val="18"/>
                <w:szCs w:val="18"/>
                <w:highlight w:val="yellow"/>
                <w:lang w:eastAsia="de-DE"/>
              </w:rPr>
              <w:t>[16]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”</w:t>
            </w:r>
          </w:p>
          <w:p w14:paraId="64FD666D" w14:textId="77777777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8B4F12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R16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:</w:t>
            </w:r>
          </w:p>
          <w:p w14:paraId="6C10708C" w14:textId="1EEFBE87" w:rsidR="006B5005" w:rsidRPr="005510A0" w:rsidRDefault="006B5005" w:rsidP="005510A0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Same corrections as for R15 above.</w:t>
            </w:r>
          </w:p>
          <w:p w14:paraId="41F1E9E5" w14:textId="644B93A8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426C8613" w14:textId="542FD5EC" w:rsidR="006B5005" w:rsidRPr="006B5005" w:rsidRDefault="006B5005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5.6.1.3: in the sentence below a redundant word “</w:t>
            </w:r>
            <w:proofErr w:type="gramStart"/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the</w:t>
            </w:r>
            <w:proofErr w:type="gramEnd"/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” can be removed.</w:t>
            </w:r>
          </w:p>
          <w:p w14:paraId="235D4B7E" w14:textId="65846F49" w:rsidR="006B5005" w:rsidRDefault="006B5005" w:rsidP="006B5005">
            <w:pPr>
              <w:rPr>
                <w:rFonts w:ascii="Times New Roman" w:eastAsiaTheme="minorEastAsia" w:hAnsi="Times New Roman"/>
                <w:szCs w:val="20"/>
              </w:rPr>
            </w:pPr>
            <w:r w:rsidRPr="006B5005">
              <w:rPr>
                <w:rFonts w:ascii="Times New Roman" w:hAnsi="Times New Roman"/>
              </w:rPr>
              <w:t xml:space="preserve">" Upon receiving </w:t>
            </w:r>
            <w:proofErr w:type="spellStart"/>
            <w:r w:rsidRPr="006B5005">
              <w:rPr>
                <w:rFonts w:ascii="Times New Roman" w:hAnsi="Times New Roman"/>
                <w:i/>
              </w:rPr>
              <w:t>DLInformationTransfer</w:t>
            </w:r>
            <w:proofErr w:type="spellEnd"/>
            <w:r w:rsidRPr="006B5005">
              <w:rPr>
                <w:rFonts w:ascii="Times New Roman" w:hAnsi="Times New Roman"/>
              </w:rPr>
              <w:t xml:space="preserve"> message, the </w:t>
            </w:r>
            <w:proofErr w:type="spellStart"/>
            <w:r w:rsidRPr="006B5005">
              <w:rPr>
                <w:rFonts w:ascii="Times New Roman" w:hAnsi="Times New Roman"/>
                <w:highlight w:val="yellow"/>
              </w:rPr>
              <w:t>the</w:t>
            </w:r>
            <w:proofErr w:type="spellEnd"/>
            <w:r w:rsidRPr="006B5005">
              <w:rPr>
                <w:rFonts w:ascii="Times New Roman" w:hAnsi="Times New Roman"/>
              </w:rPr>
              <w:t xml:space="preserve"> IAB-MT shall:</w:t>
            </w:r>
          </w:p>
          <w:p w14:paraId="328C59E3" w14:textId="37D030C5" w:rsidR="006B5005" w:rsidRPr="006B5005" w:rsidRDefault="006B5005" w:rsidP="006B5005">
            <w:pPr>
              <w:pStyle w:val="ListParagraph"/>
              <w:numPr>
                <w:ilvl w:val="0"/>
                <w:numId w:val="48"/>
              </w:numPr>
              <w:rPr>
                <w:rFonts w:eastAsiaTheme="minorEastAsia" w:cs="Arial"/>
                <w:sz w:val="18"/>
                <w:szCs w:val="18"/>
              </w:rPr>
            </w:pPr>
            <w:r w:rsidRPr="006B5005">
              <w:rPr>
                <w:rFonts w:eastAsiaTheme="minorEastAsia" w:cs="Arial"/>
                <w:sz w:val="18"/>
                <w:szCs w:val="18"/>
              </w:rPr>
              <w:t>In 5.5.2.13:</w:t>
            </w:r>
            <w:r w:rsidRPr="006B5005">
              <w:rPr>
                <w:rFonts w:cs="Arial"/>
                <w:sz w:val="18"/>
                <w:szCs w:val="18"/>
              </w:rPr>
              <w:t xml:space="preserve"> 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in the paragraph below, the </w:t>
            </w:r>
            <w:r w:rsidR="00CB17CA">
              <w:rPr>
                <w:rFonts w:eastAsiaTheme="minorEastAsia" w:cs="Arial"/>
                <w:sz w:val="18"/>
                <w:szCs w:val="18"/>
              </w:rPr>
              <w:t>name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 “duration” should be corrected to “</w:t>
            </w:r>
            <w:proofErr w:type="spellStart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ssb</w:t>
            </w:r>
            <w:proofErr w:type="spellEnd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-</w:t>
            </w:r>
            <w:r w:rsidRPr="006B5005">
              <w:rPr>
                <w:rFonts w:eastAsiaTheme="minorEastAsia" w:cs="Arial"/>
                <w:sz w:val="18"/>
                <w:szCs w:val="18"/>
              </w:rPr>
              <w:t>Duration”.</w:t>
            </w:r>
          </w:p>
          <w:p w14:paraId="294724BA" w14:textId="6CAA0142" w:rsidR="006B5005" w:rsidRPr="006B5005" w:rsidRDefault="006B5005" w:rsidP="006B5005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If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is present, for cells indicated in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pci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-List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smtc2-LP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for inter-RAT cell reselection, the UE shall setup an additional SS/PBCH block measurement timing configuration (SMTC) in accordance with the received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configuration and use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Offset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(derived from parameter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periodicityAndOffset</w:t>
            </w:r>
            <w:proofErr w:type="spellEnd"/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) and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highlight w:val="yellow"/>
                <w:lang w:eastAsia="de-DE"/>
              </w:rPr>
              <w:t xml:space="preserve">duration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parameter from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measTimingConfig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configuration for that frequency. </w:t>
            </w:r>
          </w:p>
        </w:tc>
      </w:tr>
      <w:tr w:rsidR="00A26C9D" w14:paraId="7966D096" w14:textId="77777777" w:rsidTr="00A87494">
        <w:tc>
          <w:tcPr>
            <w:tcW w:w="2104" w:type="dxa"/>
            <w:vAlign w:val="center"/>
          </w:tcPr>
          <w:p w14:paraId="0225FF2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94B2371" w14:textId="77777777" w:rsidTr="00A87494">
        <w:tc>
          <w:tcPr>
            <w:tcW w:w="2104" w:type="dxa"/>
            <w:vAlign w:val="center"/>
          </w:tcPr>
          <w:p w14:paraId="785CF21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52BD3C4F" w14:textId="77777777" w:rsidTr="00A87494">
        <w:tc>
          <w:tcPr>
            <w:tcW w:w="2104" w:type="dxa"/>
            <w:vAlign w:val="center"/>
          </w:tcPr>
          <w:p w14:paraId="129B748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487B322B" w14:textId="77777777" w:rsidTr="00A87494">
        <w:tc>
          <w:tcPr>
            <w:tcW w:w="2104" w:type="dxa"/>
            <w:vAlign w:val="center"/>
          </w:tcPr>
          <w:p w14:paraId="40BF739F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BCA9907" w14:textId="77777777" w:rsidTr="00A87494">
        <w:tc>
          <w:tcPr>
            <w:tcW w:w="2104" w:type="dxa"/>
            <w:vAlign w:val="center"/>
          </w:tcPr>
          <w:p w14:paraId="39406474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D49348" w14:textId="77777777" w:rsidTr="00A87494">
        <w:tc>
          <w:tcPr>
            <w:tcW w:w="2104" w:type="dxa"/>
            <w:vAlign w:val="center"/>
          </w:tcPr>
          <w:p w14:paraId="665D7503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7A1FFC" w14:textId="77777777" w:rsidTr="00A87494">
        <w:tc>
          <w:tcPr>
            <w:tcW w:w="2104" w:type="dxa"/>
            <w:vAlign w:val="center"/>
          </w:tcPr>
          <w:p w14:paraId="6922F557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674EDED3" w14:textId="77777777" w:rsidTr="00A87494">
        <w:tc>
          <w:tcPr>
            <w:tcW w:w="2104" w:type="dxa"/>
            <w:vAlign w:val="center"/>
          </w:tcPr>
          <w:p w14:paraId="5B29C05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893FD3" w14:paraId="7AD67481" w14:textId="77777777" w:rsidTr="00A26C9D">
        <w:tc>
          <w:tcPr>
            <w:tcW w:w="2104" w:type="dxa"/>
            <w:vAlign w:val="center"/>
          </w:tcPr>
          <w:p w14:paraId="74C03E05" w14:textId="4C15661D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893FD3" w:rsidRPr="00A26C9D" w:rsidRDefault="00893FD3" w:rsidP="00A26C9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44BA99E5" w14:textId="48F21A35" w:rsidR="00B35092" w:rsidRDefault="009451A0" w:rsidP="00B35092">
      <w:pPr>
        <w:pStyle w:val="Heading2"/>
        <w:ind w:right="970"/>
      </w:pPr>
      <w:r>
        <w:t xml:space="preserve">Early security reactivation upon reception of </w:t>
      </w:r>
      <w:proofErr w:type="spellStart"/>
      <w:r>
        <w:t>RRCConnectionReject</w:t>
      </w:r>
      <w:proofErr w:type="spellEnd"/>
    </w:p>
    <w:p w14:paraId="69454061" w14:textId="225BE168" w:rsidR="009451A0" w:rsidRDefault="00E63731" w:rsidP="009451A0">
      <w:pPr>
        <w:pStyle w:val="Doc-title"/>
      </w:pPr>
      <w:hyperlink r:id="rId15" w:history="1">
        <w:r w:rsidR="009451A0" w:rsidRPr="0082129F">
          <w:rPr>
            <w:rStyle w:val="Hyperlink"/>
          </w:rPr>
          <w:t>R2-2107774</w:t>
        </w:r>
      </w:hyperlink>
      <w:r w:rsidR="009451A0">
        <w:tab/>
        <w:t xml:space="preserve">Correction on early security reactivation upon reception of </w:t>
      </w:r>
      <w:proofErr w:type="spellStart"/>
      <w:r w:rsidR="009451A0">
        <w:t>RRCConnectionReject</w:t>
      </w:r>
      <w:proofErr w:type="spellEnd"/>
      <w:r w:rsidR="009451A0">
        <w:tab/>
        <w:t>NEC</w:t>
      </w:r>
      <w:r w:rsidR="009451A0">
        <w:tab/>
        <w:t>CR</w:t>
      </w:r>
      <w:r w:rsidR="009451A0">
        <w:tab/>
        <w:t>Rel-16</w:t>
      </w:r>
      <w:r w:rsidR="009451A0">
        <w:tab/>
        <w:t>36.331</w:t>
      </w:r>
      <w:r w:rsidR="009451A0">
        <w:tab/>
        <w:t>16.5.0</w:t>
      </w:r>
      <w:r w:rsidR="009451A0">
        <w:tab/>
        <w:t>4696</w:t>
      </w:r>
      <w:r w:rsidR="009451A0">
        <w:tab/>
        <w:t>-</w:t>
      </w:r>
      <w:r w:rsidR="009451A0">
        <w:tab/>
        <w:t>F</w:t>
      </w:r>
      <w:r w:rsidR="009451A0">
        <w:tab/>
        <w:t>TEI16, LTE_eMTC5-Core</w:t>
      </w:r>
    </w:p>
    <w:p w14:paraId="4FB5E1E6" w14:textId="086CE41F" w:rsidR="00B35092" w:rsidRPr="009451A0" w:rsidRDefault="00B35092" w:rsidP="00B35092">
      <w:pPr>
        <w:rPr>
          <w:lang w:val="en-GB" w:eastAsia="zh-CN"/>
        </w:rPr>
      </w:pPr>
    </w:p>
    <w:p w14:paraId="157D4459" w14:textId="0A49A062" w:rsidR="0082129F" w:rsidRDefault="0082129F" w:rsidP="0082129F">
      <w:pPr>
        <w:rPr>
          <w:rFonts w:eastAsia="SimSun"/>
          <w:noProof/>
          <w:lang w:eastAsia="zh-CN"/>
        </w:rPr>
      </w:pPr>
      <w:r w:rsidRPr="0082129F">
        <w:rPr>
          <w:rFonts w:eastAsia="DengXian"/>
          <w:lang w:val="en-GB" w:eastAsia="zh-CN"/>
        </w:rPr>
        <w:t>According to 5.3.3.18, early security reactivation includes UP transmission using PUR and resuming a suspended RRC connection in 5GC. However, in 5.3.3.8, early security reactivation</w:t>
      </w:r>
      <w:r w:rsidRPr="0082129F">
        <w:rPr>
          <w:rFonts w:eastAsia="DengXian" w:hint="eastAsia"/>
          <w:lang w:val="en-GB" w:eastAsia="zh-CN"/>
        </w:rPr>
        <w:t>,</w:t>
      </w:r>
      <w:r w:rsidRPr="0082129F">
        <w:rPr>
          <w:rFonts w:eastAsia="DengXian"/>
          <w:lang w:val="en-GB" w:eastAsia="zh-CN"/>
        </w:rPr>
        <w:t xml:space="preserve"> transmission using PUR and RRC connection resume in 5GC are listed as separate cases.</w:t>
      </w:r>
    </w:p>
    <w:p w14:paraId="500E23BC" w14:textId="0CCCF3B1" w:rsidR="007C687F" w:rsidRDefault="0082129F" w:rsidP="0082129F">
      <w:pPr>
        <w:ind w:right="970"/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 xml:space="preserve">This misalignment would be caused by two overlapping approved CRs in RAN#87, where one was introducing 5.3.3.18 for TEI16 (CR4167r2/ </w:t>
      </w:r>
      <w:hyperlink r:id="rId16" w:history="1">
        <w:r w:rsidRPr="00CB04A8">
          <w:rPr>
            <w:rStyle w:val="Hyperlink"/>
            <w:bCs/>
            <w:noProof/>
          </w:rPr>
          <w:t>RP-200357</w:t>
        </w:r>
      </w:hyperlink>
      <w:r>
        <w:rPr>
          <w:rFonts w:eastAsia="SimSun"/>
          <w:noProof/>
          <w:lang w:eastAsia="zh-CN"/>
        </w:rPr>
        <w:t xml:space="preserve">) and the other was adding PUR and RRC connection resume in 5GC for eMTC (CR4191r1/ </w:t>
      </w:r>
      <w:hyperlink r:id="rId17" w:history="1">
        <w:r w:rsidRPr="00CB04A8">
          <w:rPr>
            <w:rStyle w:val="Hyperlink"/>
            <w:noProof/>
          </w:rPr>
          <w:t>RP-200360</w:t>
        </w:r>
      </w:hyperlink>
      <w:r>
        <w:rPr>
          <w:rFonts w:eastAsia="SimSun"/>
          <w:noProof/>
          <w:lang w:eastAsia="zh-CN"/>
        </w:rPr>
        <w:t>).</w:t>
      </w:r>
    </w:p>
    <w:p w14:paraId="5E906436" w14:textId="61472DFB" w:rsidR="0082129F" w:rsidRDefault="0082129F" w:rsidP="0082129F">
      <w:pPr>
        <w:rPr>
          <w:rFonts w:eastAsia="DengXian"/>
          <w:lang w:val="en-GB" w:eastAsia="zh-CN"/>
        </w:rPr>
      </w:pPr>
      <w:r w:rsidRPr="0082129F">
        <w:rPr>
          <w:rFonts w:eastAsia="DengXian"/>
          <w:lang w:val="en-GB" w:eastAsia="zh-CN"/>
        </w:rPr>
        <w:t>This CR proposed to delete “or for transmission using PUR or for resuming a suspended RRC connection in 5GC”, and add a reference to 5.3.3.18.</w:t>
      </w:r>
    </w:p>
    <w:p w14:paraId="02BBCF6D" w14:textId="77777777" w:rsidR="0082129F" w:rsidRPr="0082129F" w:rsidRDefault="0082129F" w:rsidP="0082129F">
      <w:pPr>
        <w:rPr>
          <w:rFonts w:eastAsia="DengXian"/>
          <w:lang w:val="en-GB" w:eastAsia="zh-CN"/>
        </w:rPr>
      </w:pPr>
    </w:p>
    <w:p w14:paraId="2F17C6DF" w14:textId="26D45079" w:rsidR="00B35092" w:rsidRPr="00F7667A" w:rsidRDefault="009451A0" w:rsidP="00B35092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3)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35092" w14:paraId="6AEB44F9" w14:textId="77777777" w:rsidTr="00A87494">
        <w:tc>
          <w:tcPr>
            <w:tcW w:w="2104" w:type="dxa"/>
            <w:shd w:val="clear" w:color="auto" w:fill="BFBFBF"/>
            <w:vAlign w:val="center"/>
          </w:tcPr>
          <w:p w14:paraId="3E352B2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8C4943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4875D14D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B35092" w14:paraId="02B00C37" w14:textId="77777777" w:rsidTr="00A87494">
        <w:tc>
          <w:tcPr>
            <w:tcW w:w="2104" w:type="dxa"/>
            <w:vAlign w:val="center"/>
          </w:tcPr>
          <w:p w14:paraId="5EC1E1AB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EFB3576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63ECFA1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7AA4BB79" w14:textId="77777777" w:rsidTr="00A87494">
        <w:tc>
          <w:tcPr>
            <w:tcW w:w="2104" w:type="dxa"/>
            <w:vAlign w:val="center"/>
          </w:tcPr>
          <w:p w14:paraId="36D13A5A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3B85429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1815BA0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63CE09C8" w14:textId="77777777" w:rsidTr="00A87494">
        <w:tc>
          <w:tcPr>
            <w:tcW w:w="2104" w:type="dxa"/>
            <w:vAlign w:val="center"/>
          </w:tcPr>
          <w:p w14:paraId="1CB9138F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301F8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835676F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487E8874" w14:textId="77777777" w:rsidTr="00A87494">
        <w:tc>
          <w:tcPr>
            <w:tcW w:w="2104" w:type="dxa"/>
            <w:vAlign w:val="center"/>
          </w:tcPr>
          <w:p w14:paraId="725A232E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704A0A3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79349AE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6D6E31A3" w14:textId="77777777" w:rsidTr="00A87494">
        <w:tc>
          <w:tcPr>
            <w:tcW w:w="2104" w:type="dxa"/>
            <w:vAlign w:val="center"/>
          </w:tcPr>
          <w:p w14:paraId="3945A7BA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405F64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984A7C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2872F935" w14:textId="77777777" w:rsidTr="00A87494">
        <w:tc>
          <w:tcPr>
            <w:tcW w:w="2104" w:type="dxa"/>
            <w:vAlign w:val="center"/>
          </w:tcPr>
          <w:p w14:paraId="37733C1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D4354F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0E0F70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46D43195" w14:textId="77777777" w:rsidTr="00A87494">
        <w:tc>
          <w:tcPr>
            <w:tcW w:w="2104" w:type="dxa"/>
            <w:vAlign w:val="center"/>
          </w:tcPr>
          <w:p w14:paraId="5DCF1E99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DD5C43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CD4B297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619A957C" w14:textId="77777777" w:rsidTr="00A87494">
        <w:tc>
          <w:tcPr>
            <w:tcW w:w="2104" w:type="dxa"/>
            <w:vAlign w:val="center"/>
          </w:tcPr>
          <w:p w14:paraId="557EFC17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99EBD4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2F8E5F4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26B8849A" w14:textId="77777777" w:rsidTr="00A87494">
        <w:tc>
          <w:tcPr>
            <w:tcW w:w="2104" w:type="dxa"/>
            <w:vAlign w:val="center"/>
          </w:tcPr>
          <w:p w14:paraId="026599B5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C65833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324CC8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0C13CB3D" w14:textId="77777777" w:rsidTr="00A87494">
        <w:tc>
          <w:tcPr>
            <w:tcW w:w="2104" w:type="dxa"/>
            <w:vAlign w:val="center"/>
          </w:tcPr>
          <w:p w14:paraId="0FC3C9A9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1C1755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B807E7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441C8FE" w14:textId="0C39AB38" w:rsidR="00B35092" w:rsidRDefault="00B35092">
      <w:pPr>
        <w:spacing w:after="0" w:line="240" w:lineRule="auto"/>
        <w:rPr>
          <w:highlight w:val="yellow"/>
          <w:lang w:val="en-GB" w:eastAsia="zh-CN"/>
        </w:rPr>
      </w:pPr>
    </w:p>
    <w:p w14:paraId="0FC96B1C" w14:textId="4F109091" w:rsidR="00B35092" w:rsidRDefault="0082129F" w:rsidP="00B35092">
      <w:pPr>
        <w:pStyle w:val="Heading2"/>
        <w:ind w:right="970"/>
      </w:pPr>
      <w:proofErr w:type="spellStart"/>
      <w:r>
        <w:t>ReportConfigEUTRA</w:t>
      </w:r>
      <w:proofErr w:type="spellEnd"/>
      <w:r>
        <w:t xml:space="preserve"> for CHO/CPAC</w:t>
      </w:r>
    </w:p>
    <w:p w14:paraId="5F46DD52" w14:textId="50B496F8" w:rsidR="0082129F" w:rsidRDefault="00E63731" w:rsidP="0082129F">
      <w:pPr>
        <w:pStyle w:val="Doc-title"/>
      </w:pPr>
      <w:hyperlink r:id="rId18" w:history="1">
        <w:r w:rsidR="0082129F" w:rsidRPr="0082129F">
          <w:rPr>
            <w:rStyle w:val="Hyperlink"/>
          </w:rPr>
          <w:t>R2-2108701</w:t>
        </w:r>
      </w:hyperlink>
      <w:r w:rsidR="0082129F">
        <w:tab/>
        <w:t xml:space="preserve">36.331 Correction on </w:t>
      </w:r>
      <w:proofErr w:type="spellStart"/>
      <w:r w:rsidR="0082129F">
        <w:t>ReportConfigEUTRA</w:t>
      </w:r>
      <w:proofErr w:type="spellEnd"/>
      <w:r w:rsidR="0082129F">
        <w:t xml:space="preserve"> for CHO/CPAC</w:t>
      </w:r>
      <w:r w:rsidR="0082129F">
        <w:tab/>
        <w:t>CATT</w:t>
      </w:r>
      <w:r w:rsidR="0082129F">
        <w:tab/>
        <w:t>CR</w:t>
      </w:r>
      <w:r w:rsidR="0082129F">
        <w:tab/>
        <w:t>Rel-16</w:t>
      </w:r>
      <w:r w:rsidR="0082129F">
        <w:tab/>
        <w:t>36.331</w:t>
      </w:r>
      <w:r w:rsidR="0082129F">
        <w:tab/>
        <w:t>16.5.0</w:t>
      </w:r>
      <w:r w:rsidR="0082129F">
        <w:tab/>
        <w:t>4720</w:t>
      </w:r>
      <w:r w:rsidR="0082129F">
        <w:tab/>
        <w:t>-</w:t>
      </w:r>
      <w:r w:rsidR="0082129F">
        <w:tab/>
        <w:t>F</w:t>
      </w:r>
      <w:r w:rsidR="0082129F">
        <w:tab/>
      </w:r>
      <w:proofErr w:type="spellStart"/>
      <w:r w:rsidR="0082129F">
        <w:t>LTE_feMob</w:t>
      </w:r>
      <w:proofErr w:type="spellEnd"/>
      <w:r w:rsidR="0082129F">
        <w:t>-Core</w:t>
      </w:r>
    </w:p>
    <w:p w14:paraId="7D3541B6" w14:textId="3D021981" w:rsidR="00B35092" w:rsidRDefault="00B35092" w:rsidP="009E1F26">
      <w:pPr>
        <w:ind w:right="970"/>
        <w:rPr>
          <w:lang w:val="en-GB" w:eastAsia="zh-CN"/>
        </w:rPr>
      </w:pPr>
    </w:p>
    <w:p w14:paraId="3934DB04" w14:textId="77777777" w:rsidR="0082129F" w:rsidRPr="0082129F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In the current specification,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mandatory present in IE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However, if condReconfigurationTriggerEUTRA-r16 is configured for conditional reconfiguration (CHO/CPC), both the fields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and condReconfigurationTriggerEUTRA-r16 will be present in the IE of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It is not clear which trigger type should be applied for the associated </w:t>
      </w:r>
      <w:proofErr w:type="spellStart"/>
      <w:r w:rsidRPr="0082129F">
        <w:rPr>
          <w:lang w:val="en-GB" w:eastAsia="zh-CN"/>
        </w:rPr>
        <w:t>reprot</w:t>
      </w:r>
      <w:proofErr w:type="spellEnd"/>
      <w:r w:rsidRPr="0082129F">
        <w:rPr>
          <w:lang w:val="en-GB" w:eastAsia="zh-CN"/>
        </w:rPr>
        <w:t xml:space="preserve"> configuration. Considering that for CHO/CPC,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not applicable, and the UE should ignore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when condReconfigurationTriggerEUTRA-r16 is configured.</w:t>
      </w:r>
    </w:p>
    <w:p w14:paraId="4834F42C" w14:textId="3BC2F46E" w:rsidR="00F7667A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Moreover, the fields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maxReportCells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reportInterval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reportAmount</w:t>
      </w:r>
      <w:proofErr w:type="spellEnd"/>
      <w:r w:rsidRPr="0082129F">
        <w:rPr>
          <w:lang w:val="en-GB" w:eastAsia="zh-CN"/>
        </w:rPr>
        <w:t xml:space="preserve"> are all mandatory present fields. Except the field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>, all the other fields are related with measurement report configuration which is not applicable for CHO/CPC. Hence if the condReconfigurationTriggerEUTRA-r16 is configured, the UE should ignore them.</w:t>
      </w:r>
    </w:p>
    <w:p w14:paraId="7B246F1C" w14:textId="2F99BEF4" w:rsidR="00F7667A" w:rsidRPr="00F7667A" w:rsidRDefault="0082129F" w:rsidP="00F7667A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4)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p w14:paraId="73AA469E" w14:textId="66640186" w:rsidR="00F7667A" w:rsidRDefault="00F7667A" w:rsidP="009E1F26">
      <w:pPr>
        <w:ind w:right="970"/>
        <w:rPr>
          <w:lang w:val="en-GB"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F7667A" w14:paraId="72A78762" w14:textId="77777777" w:rsidTr="00A87494">
        <w:tc>
          <w:tcPr>
            <w:tcW w:w="2104" w:type="dxa"/>
            <w:shd w:val="clear" w:color="auto" w:fill="BFBFBF"/>
            <w:vAlign w:val="center"/>
          </w:tcPr>
          <w:p w14:paraId="2A27988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C13CE5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EE06C4D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F7667A" w14:paraId="1DA8355F" w14:textId="77777777" w:rsidTr="00A87494">
        <w:tc>
          <w:tcPr>
            <w:tcW w:w="2104" w:type="dxa"/>
            <w:vAlign w:val="center"/>
          </w:tcPr>
          <w:p w14:paraId="2001AA6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AF2BED4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D8FB88F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3E92D2E2" w14:textId="77777777" w:rsidTr="00A87494">
        <w:tc>
          <w:tcPr>
            <w:tcW w:w="2104" w:type="dxa"/>
            <w:vAlign w:val="center"/>
          </w:tcPr>
          <w:p w14:paraId="591434C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73AC4F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3E4F2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B55B83D" w14:textId="77777777" w:rsidTr="00A87494">
        <w:tc>
          <w:tcPr>
            <w:tcW w:w="2104" w:type="dxa"/>
            <w:vAlign w:val="center"/>
          </w:tcPr>
          <w:p w14:paraId="21B1001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5C6F75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B2CA8D4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7A06E92C" w14:textId="77777777" w:rsidTr="00A87494">
        <w:tc>
          <w:tcPr>
            <w:tcW w:w="2104" w:type="dxa"/>
            <w:vAlign w:val="center"/>
          </w:tcPr>
          <w:p w14:paraId="0289D33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793474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DE44E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15178E8E" w14:textId="77777777" w:rsidTr="00A87494">
        <w:tc>
          <w:tcPr>
            <w:tcW w:w="2104" w:type="dxa"/>
            <w:vAlign w:val="center"/>
          </w:tcPr>
          <w:p w14:paraId="762C3C3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A0ECDF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FF66CD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936FDA2" w14:textId="77777777" w:rsidTr="00A87494">
        <w:tc>
          <w:tcPr>
            <w:tcW w:w="2104" w:type="dxa"/>
            <w:vAlign w:val="center"/>
          </w:tcPr>
          <w:p w14:paraId="43C4AD6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3C7399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2B9D1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059D0FF8" w14:textId="77777777" w:rsidTr="00A87494">
        <w:tc>
          <w:tcPr>
            <w:tcW w:w="2104" w:type="dxa"/>
            <w:vAlign w:val="center"/>
          </w:tcPr>
          <w:p w14:paraId="7DAD0E1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033557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D223D78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C466C9C" w14:textId="77777777" w:rsidTr="00A87494">
        <w:tc>
          <w:tcPr>
            <w:tcW w:w="2104" w:type="dxa"/>
            <w:vAlign w:val="center"/>
          </w:tcPr>
          <w:p w14:paraId="757A5BB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21E0F70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433B4B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5FC9733" w14:textId="77777777" w:rsidTr="00A87494">
        <w:tc>
          <w:tcPr>
            <w:tcW w:w="2104" w:type="dxa"/>
            <w:vAlign w:val="center"/>
          </w:tcPr>
          <w:p w14:paraId="14C177A3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D176F5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168516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3CC74FF" w14:textId="77777777" w:rsidTr="00A87494">
        <w:tc>
          <w:tcPr>
            <w:tcW w:w="2104" w:type="dxa"/>
            <w:vAlign w:val="center"/>
          </w:tcPr>
          <w:p w14:paraId="2641632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86CBE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484D5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59B61B3" w14:textId="54FFD8B5" w:rsidR="00F7667A" w:rsidRDefault="00F7667A" w:rsidP="009E1F26">
      <w:pPr>
        <w:ind w:right="970"/>
        <w:rPr>
          <w:lang w:val="en-GB" w:eastAsia="zh-CN"/>
        </w:rPr>
      </w:pPr>
    </w:p>
    <w:p w14:paraId="762978EF" w14:textId="35B14BC8" w:rsidR="00F7667A" w:rsidRDefault="00F7667A">
      <w:pPr>
        <w:spacing w:after="0" w:line="240" w:lineRule="auto"/>
        <w:rPr>
          <w:lang w:val="en-GB" w:eastAsia="zh-CN"/>
        </w:rPr>
      </w:pPr>
      <w:r>
        <w:rPr>
          <w:lang w:val="en-GB" w:eastAsia="zh-CN"/>
        </w:rPr>
        <w:br w:type="page"/>
      </w:r>
    </w:p>
    <w:p w14:paraId="6DB4F5C5" w14:textId="77777777" w:rsidR="00F7667A" w:rsidRPr="008E0B00" w:rsidRDefault="00F7667A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Heading1"/>
        <w:ind w:right="970"/>
        <w:jc w:val="both"/>
      </w:pPr>
      <w:r>
        <w:t>Summary</w:t>
      </w:r>
      <w:bookmarkEnd w:id="3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4" w:name="_Toc242573361"/>
      <w:r>
        <w:t>TBD</w:t>
      </w:r>
    </w:p>
    <w:p w14:paraId="67590C01" w14:textId="77777777" w:rsidR="004320FB" w:rsidRDefault="004320FB" w:rsidP="009E1F26">
      <w:pPr>
        <w:pStyle w:val="Heading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E1F26">
      <w:pPr>
        <w:pStyle w:val="Heading1"/>
        <w:ind w:right="970"/>
        <w:rPr>
          <w:noProof/>
        </w:rPr>
      </w:pPr>
      <w:r>
        <w:rPr>
          <w:noProof/>
        </w:rPr>
        <w:t>References</w:t>
      </w:r>
      <w:bookmarkEnd w:id="4"/>
    </w:p>
    <w:sectPr w:rsidR="009D725A" w:rsidSect="00197B51">
      <w:footerReference w:type="default" r:id="rId1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E0A28" w14:textId="77777777" w:rsidR="00E63731" w:rsidRDefault="00E63731">
      <w:r>
        <w:separator/>
      </w:r>
    </w:p>
  </w:endnote>
  <w:endnote w:type="continuationSeparator" w:id="0">
    <w:p w14:paraId="1F757930" w14:textId="77777777" w:rsidR="00E63731" w:rsidRDefault="00E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0C6E5FBB" w:rsidR="00A87494" w:rsidRDefault="00A87494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372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FA7C9" w14:textId="77777777" w:rsidR="00E63731" w:rsidRDefault="00E63731">
      <w:r>
        <w:separator/>
      </w:r>
    </w:p>
  </w:footnote>
  <w:footnote w:type="continuationSeparator" w:id="0">
    <w:p w14:paraId="2F9F9C2F" w14:textId="77777777" w:rsidR="00E63731" w:rsidRDefault="00E6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86A17"/>
    <w:multiLevelType w:val="hybridMultilevel"/>
    <w:tmpl w:val="572222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DA69A2"/>
    <w:multiLevelType w:val="hybridMultilevel"/>
    <w:tmpl w:val="366C4B46"/>
    <w:lvl w:ilvl="0" w:tplc="ED1618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5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6" w15:restartNumberingAfterBreak="0">
    <w:nsid w:val="7A015D9B"/>
    <w:multiLevelType w:val="hybridMultilevel"/>
    <w:tmpl w:val="AFC467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7"/>
  </w:num>
  <w:num w:numId="4">
    <w:abstractNumId w:val="11"/>
  </w:num>
  <w:num w:numId="5">
    <w:abstractNumId w:val="40"/>
  </w:num>
  <w:num w:numId="6">
    <w:abstractNumId w:val="22"/>
  </w:num>
  <w:num w:numId="7">
    <w:abstractNumId w:val="37"/>
  </w:num>
  <w:num w:numId="8">
    <w:abstractNumId w:val="42"/>
  </w:num>
  <w:num w:numId="9">
    <w:abstractNumId w:val="13"/>
  </w:num>
  <w:num w:numId="10">
    <w:abstractNumId w:val="21"/>
  </w:num>
  <w:num w:numId="11">
    <w:abstractNumId w:val="16"/>
  </w:num>
  <w:num w:numId="12">
    <w:abstractNumId w:val="47"/>
  </w:num>
  <w:num w:numId="13">
    <w:abstractNumId w:val="14"/>
  </w:num>
  <w:num w:numId="14">
    <w:abstractNumId w:val="24"/>
  </w:num>
  <w:num w:numId="15">
    <w:abstractNumId w:val="41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5"/>
  </w:num>
  <w:num w:numId="28">
    <w:abstractNumId w:val="15"/>
  </w:num>
  <w:num w:numId="29">
    <w:abstractNumId w:val="43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7"/>
  </w:num>
  <w:num w:numId="32">
    <w:abstractNumId w:val="3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2"/>
  </w:num>
  <w:num w:numId="36">
    <w:abstractNumId w:val="30"/>
  </w:num>
  <w:num w:numId="37">
    <w:abstractNumId w:val="34"/>
  </w:num>
  <w:num w:numId="38">
    <w:abstractNumId w:val="36"/>
  </w:num>
  <w:num w:numId="39">
    <w:abstractNumId w:val="28"/>
  </w:num>
  <w:num w:numId="40">
    <w:abstractNumId w:val="19"/>
  </w:num>
  <w:num w:numId="41">
    <w:abstractNumId w:val="31"/>
  </w:num>
  <w:num w:numId="42">
    <w:abstractNumId w:val="38"/>
  </w:num>
  <w:num w:numId="43">
    <w:abstractNumId w:val="25"/>
  </w:num>
  <w:num w:numId="44">
    <w:abstractNumId w:val="23"/>
  </w:num>
  <w:num w:numId="45">
    <w:abstractNumId w:val="45"/>
  </w:num>
  <w:num w:numId="46">
    <w:abstractNumId w:val="44"/>
  </w:num>
  <w:num w:numId="47">
    <w:abstractNumId w:val="4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43D3"/>
    <w:rsid w:val="000362CF"/>
    <w:rsid w:val="0004068F"/>
    <w:rsid w:val="0004162A"/>
    <w:rsid w:val="00043A29"/>
    <w:rsid w:val="000442ED"/>
    <w:rsid w:val="000464BA"/>
    <w:rsid w:val="0004760F"/>
    <w:rsid w:val="00054991"/>
    <w:rsid w:val="000559F7"/>
    <w:rsid w:val="0005707A"/>
    <w:rsid w:val="00061674"/>
    <w:rsid w:val="0006544F"/>
    <w:rsid w:val="000677EA"/>
    <w:rsid w:val="00070C3F"/>
    <w:rsid w:val="000715B8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74E86"/>
    <w:rsid w:val="00182EDA"/>
    <w:rsid w:val="0018431E"/>
    <w:rsid w:val="0018457F"/>
    <w:rsid w:val="00191C5C"/>
    <w:rsid w:val="001924EE"/>
    <w:rsid w:val="00192610"/>
    <w:rsid w:val="00192AC1"/>
    <w:rsid w:val="00194E7F"/>
    <w:rsid w:val="00197B51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41971"/>
    <w:rsid w:val="00244267"/>
    <w:rsid w:val="00250587"/>
    <w:rsid w:val="00260EC7"/>
    <w:rsid w:val="00267A1C"/>
    <w:rsid w:val="00267F99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C1EF6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2C9F"/>
    <w:rsid w:val="0030538B"/>
    <w:rsid w:val="00306D5D"/>
    <w:rsid w:val="00310765"/>
    <w:rsid w:val="003110FE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4374B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868E2"/>
    <w:rsid w:val="00491971"/>
    <w:rsid w:val="004938DD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5DC2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49B6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35D04"/>
    <w:rsid w:val="00542513"/>
    <w:rsid w:val="005433FA"/>
    <w:rsid w:val="00543ADD"/>
    <w:rsid w:val="00545B4A"/>
    <w:rsid w:val="00545B6C"/>
    <w:rsid w:val="005510A0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125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EF4"/>
    <w:rsid w:val="00602F9F"/>
    <w:rsid w:val="006038EF"/>
    <w:rsid w:val="00603CCA"/>
    <w:rsid w:val="00610534"/>
    <w:rsid w:val="006138AD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005"/>
    <w:rsid w:val="006B5B69"/>
    <w:rsid w:val="006B5BD4"/>
    <w:rsid w:val="006B6B15"/>
    <w:rsid w:val="006C27BA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11116"/>
    <w:rsid w:val="00711DCA"/>
    <w:rsid w:val="00712CDD"/>
    <w:rsid w:val="00712DC4"/>
    <w:rsid w:val="00714B6A"/>
    <w:rsid w:val="0071555E"/>
    <w:rsid w:val="00717D75"/>
    <w:rsid w:val="00720346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C687F"/>
    <w:rsid w:val="007E0620"/>
    <w:rsid w:val="007E0821"/>
    <w:rsid w:val="007E264A"/>
    <w:rsid w:val="007E2E1A"/>
    <w:rsid w:val="007E4883"/>
    <w:rsid w:val="007E6943"/>
    <w:rsid w:val="007E7C99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129F"/>
    <w:rsid w:val="00825DCB"/>
    <w:rsid w:val="00830043"/>
    <w:rsid w:val="00832F54"/>
    <w:rsid w:val="00834DE3"/>
    <w:rsid w:val="00842FC0"/>
    <w:rsid w:val="008440E1"/>
    <w:rsid w:val="00845A19"/>
    <w:rsid w:val="008576A8"/>
    <w:rsid w:val="008609A4"/>
    <w:rsid w:val="00864238"/>
    <w:rsid w:val="00866682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13C74"/>
    <w:rsid w:val="0091432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51A0"/>
    <w:rsid w:val="00946BC1"/>
    <w:rsid w:val="00950C93"/>
    <w:rsid w:val="009518A0"/>
    <w:rsid w:val="0095458B"/>
    <w:rsid w:val="00954AEC"/>
    <w:rsid w:val="009558BC"/>
    <w:rsid w:val="00955B10"/>
    <w:rsid w:val="00964709"/>
    <w:rsid w:val="00965FE1"/>
    <w:rsid w:val="009661B0"/>
    <w:rsid w:val="00966569"/>
    <w:rsid w:val="009669EC"/>
    <w:rsid w:val="00967CC9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11CF"/>
    <w:rsid w:val="009D6008"/>
    <w:rsid w:val="009D725A"/>
    <w:rsid w:val="009E1F26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494"/>
    <w:rsid w:val="00A87D00"/>
    <w:rsid w:val="00A91674"/>
    <w:rsid w:val="00A92227"/>
    <w:rsid w:val="00A96395"/>
    <w:rsid w:val="00A965A7"/>
    <w:rsid w:val="00A9672D"/>
    <w:rsid w:val="00AA29EB"/>
    <w:rsid w:val="00AA36EE"/>
    <w:rsid w:val="00AA61B3"/>
    <w:rsid w:val="00AA7495"/>
    <w:rsid w:val="00AB2702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5092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67CC1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4E19"/>
    <w:rsid w:val="00C26256"/>
    <w:rsid w:val="00C27811"/>
    <w:rsid w:val="00C35252"/>
    <w:rsid w:val="00C36420"/>
    <w:rsid w:val="00C36C06"/>
    <w:rsid w:val="00C36D9D"/>
    <w:rsid w:val="00C41466"/>
    <w:rsid w:val="00C437F8"/>
    <w:rsid w:val="00C4384B"/>
    <w:rsid w:val="00C45330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7D00"/>
    <w:rsid w:val="00CB034D"/>
    <w:rsid w:val="00CB1753"/>
    <w:rsid w:val="00CB17CA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2545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385B"/>
    <w:rsid w:val="00D340BA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A3F"/>
    <w:rsid w:val="00E318B3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731"/>
    <w:rsid w:val="00E63AF7"/>
    <w:rsid w:val="00E63B32"/>
    <w:rsid w:val="00E64E02"/>
    <w:rsid w:val="00E6616F"/>
    <w:rsid w:val="00E67D5F"/>
    <w:rsid w:val="00E735C3"/>
    <w:rsid w:val="00E76059"/>
    <w:rsid w:val="00E83720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7667A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62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SimSu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038EF"/>
    <w:rPr>
      <w:rFonts w:ascii="Arial" w:eastAsia="SimSun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038EF"/>
    <w:pPr>
      <w:ind w:left="1701" w:hanging="1701"/>
      <w:jc w:val="left"/>
    </w:pPr>
    <w:rPr>
      <w:b/>
    </w:rPr>
  </w:style>
  <w:style w:type="paragraph" w:customStyle="1" w:styleId="Comments">
    <w:name w:val="Comments"/>
    <w:basedOn w:val="Normal"/>
    <w:link w:val="CommentsChar"/>
    <w:qFormat/>
    <w:rsid w:val="004E49B6"/>
    <w:pPr>
      <w:spacing w:before="40" w:after="0" w:line="240" w:lineRule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E49B6"/>
    <w:rPr>
      <w:rFonts w:ascii="Arial" w:eastAsia="MS Mincho" w:hAnsi="Arial"/>
      <w:i/>
      <w:noProof/>
      <w:sz w:val="18"/>
      <w:szCs w:val="24"/>
    </w:rPr>
  </w:style>
  <w:style w:type="paragraph" w:customStyle="1" w:styleId="CRCoverPage">
    <w:name w:val="CR Cover Page"/>
    <w:link w:val="CRCoverPageZchn"/>
    <w:qFormat/>
    <w:rsid w:val="005C0125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5C0125"/>
    <w:rPr>
      <w:rFonts w:ascii="Arial" w:eastAsiaTheme="minorEastAsia" w:hAnsi="Arial"/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0715B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Normal"/>
    <w:link w:val="TALChar"/>
    <w:qFormat/>
    <w:rsid w:val="005510A0"/>
    <w:pPr>
      <w:keepNext/>
      <w:keepLines/>
      <w:spacing w:after="0" w:line="240" w:lineRule="auto"/>
    </w:pPr>
    <w:rPr>
      <w:sz w:val="18"/>
      <w:szCs w:val="20"/>
      <w:lang w:val="x-none"/>
    </w:rPr>
  </w:style>
  <w:style w:type="character" w:customStyle="1" w:styleId="TALChar">
    <w:name w:val="TAL Char"/>
    <w:link w:val="TAL"/>
    <w:rsid w:val="005510A0"/>
    <w:rPr>
      <w:rFonts w:ascii="Arial" w:hAnsi="Arial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_lenovo\3GPP\1-Meetings\RAN%20Meetings2019-21\RAN2\RAN2%23115%20(e-Meeting-16_270821)\Docs\R2-2108634.zip" TargetMode="External"/><Relationship Id="rId18" Type="http://schemas.openxmlformats.org/officeDocument/2006/relationships/hyperlink" Target="file:///C:\_lenovo\3GPP\1-Meetings\RAN%20Meetings2019-21\RAN2\RAN2%23115%20(e-Meeting-16_270821)\Docs\R2-2108701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_lenovo\3GPP\1-Meetings\RAN%20Meetings2019-21\RAN2\RAN2%23115%20(e-Meeting-16_270821)\Docs\R2-2108312.zip" TargetMode="External"/><Relationship Id="rId17" Type="http://schemas.openxmlformats.org/officeDocument/2006/relationships/hyperlink" Target="http://www.3gpp.org/ftp/tsg_ran/TSG_RAN/TSGR_87e/Docs/RP-2003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TSG_RAN/TSGR_87e/Docs/RP-200357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5-e\R2-210885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_lenovo\3GPP\1-Meetings\RAN%20Meetings2019-21\RAN2\RAN2%23115%20(e-Meeting-16_270821)\Docs\R2-2107774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_lenovo\3GPP\1-Meetings\RAN%20Meetings2019-21\RAN2\RAN2%23115%20(e-Meeting-16_270821)\Docs\R2-210863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69D5551-1713-44A2-AD4E-0BBA72FB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D3D2F-FB2D-458B-92F9-4F4151CFD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D9DA2-91E0-467A-8C0E-0567BED9FB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63B3C-4943-4950-B70A-879E7F10BF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Lenovo</cp:lastModifiedBy>
  <cp:revision>14</cp:revision>
  <cp:lastPrinted>2009-10-21T14:47:00Z</cp:lastPrinted>
  <dcterms:created xsi:type="dcterms:W3CDTF">2021-08-16T11:00:00Z</dcterms:created>
  <dcterms:modified xsi:type="dcterms:W3CDTF">2021-08-16T16:38:00Z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