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5"/>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5"/>
          <w:highlight w:val="yellow"/>
        </w:rPr>
        <w:t>R2-210</w:t>
      </w:r>
      <w:r>
        <w:rPr>
          <w:rStyle w:val="af5"/>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5"/>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1"/>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0"/>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1"/>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8"/>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8"/>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8"/>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8"/>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8"/>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8"/>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8"/>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8"/>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8"/>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8"/>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8"/>
              <w:numPr>
                <w:ilvl w:val="3"/>
                <w:numId w:val="16"/>
              </w:numPr>
              <w:jc w:val="both"/>
              <w:rPr>
                <w:lang w:val="en-GB"/>
              </w:rPr>
            </w:pPr>
            <w:r>
              <w:rPr>
                <w:i/>
                <w:lang w:eastAsia="zh-CN"/>
              </w:rPr>
              <w:t>No, (ZTE, )</w:t>
            </w:r>
          </w:p>
          <w:p w14:paraId="766E39A0" w14:textId="77777777" w:rsidR="00260293" w:rsidRDefault="00260293" w:rsidP="00260293">
            <w:pPr>
              <w:pStyle w:val="af8"/>
              <w:numPr>
                <w:ilvl w:val="3"/>
                <w:numId w:val="16"/>
              </w:numPr>
              <w:jc w:val="both"/>
              <w:rPr>
                <w:lang w:val="en-GB"/>
              </w:rPr>
            </w:pPr>
            <w:r>
              <w:rPr>
                <w:i/>
                <w:lang w:eastAsia="zh-CN"/>
              </w:rPr>
              <w:t>FFS (China Unicom)</w:t>
            </w:r>
          </w:p>
          <w:p w14:paraId="7DA596BF" w14:textId="77777777" w:rsidR="00260293" w:rsidRDefault="00260293" w:rsidP="00260293">
            <w:pPr>
              <w:pStyle w:val="af8"/>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8"/>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8"/>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8"/>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8"/>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8"/>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1"/>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8"/>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8"/>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8"/>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8"/>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8"/>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8"/>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8"/>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8"/>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8"/>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8"/>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8"/>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8"/>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8"/>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8"/>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1"/>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587097">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af8"/>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af8"/>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5A4C5B">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5A4C5B">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We guess all aspects on data rate reduction should be discussed in one place,  i.e. RAN1. As per explanation from Spreadtrum, it would be useful to have some conclusion or assumption from RAN2 point of view.</w:t>
            </w:r>
          </w:p>
        </w:tc>
      </w:tr>
      <w:tr w:rsidR="00E4681B" w14:paraId="274E90B0" w14:textId="77777777" w:rsidTr="005A4C5B">
        <w:tc>
          <w:tcPr>
            <w:tcW w:w="1938" w:type="dxa"/>
          </w:tcPr>
          <w:p w14:paraId="78942AF6" w14:textId="07E04389" w:rsidR="00E4681B" w:rsidRDefault="00E4681B" w:rsidP="002D3AA0">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C9042B" w14:paraId="27ECF4AC" w14:textId="77777777" w:rsidTr="005A4C5B">
        <w:tc>
          <w:tcPr>
            <w:tcW w:w="1938" w:type="dxa"/>
          </w:tcPr>
          <w:p w14:paraId="0C1183F0" w14:textId="3DF1758B"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16FF330E" w14:textId="73372957" w:rsidR="00C9042B" w:rsidRDefault="00C9042B" w:rsidP="00C9042B">
            <w:pPr>
              <w:rPr>
                <w:rFonts w:eastAsiaTheme="minorEastAsia"/>
                <w:sz w:val="20"/>
                <w:szCs w:val="20"/>
                <w:lang w:eastAsia="ja-JP"/>
              </w:rPr>
            </w:pPr>
            <w:r>
              <w:rPr>
                <w:rFonts w:eastAsia="맑은 고딕" w:hint="eastAsia"/>
                <w:sz w:val="20"/>
                <w:szCs w:val="20"/>
                <w:lang w:eastAsia="ko-KR"/>
              </w:rPr>
              <w:t>Option 3</w:t>
            </w:r>
          </w:p>
        </w:tc>
        <w:tc>
          <w:tcPr>
            <w:tcW w:w="6006" w:type="dxa"/>
          </w:tcPr>
          <w:p w14:paraId="575661A6" w14:textId="2639D243" w:rsidR="00C9042B" w:rsidRDefault="00C9042B" w:rsidP="00C9042B">
            <w:pPr>
              <w:spacing w:after="0"/>
              <w:rPr>
                <w:rFonts w:eastAsiaTheme="minorEastAsia"/>
                <w:sz w:val="20"/>
                <w:szCs w:val="20"/>
                <w:lang w:eastAsia="ja-JP"/>
              </w:rPr>
            </w:pPr>
            <w:r>
              <w:rPr>
                <w:rFonts w:eastAsia="맑은 고딕"/>
                <w:sz w:val="20"/>
                <w:szCs w:val="20"/>
                <w:lang w:eastAsia="ko-KR"/>
              </w:rPr>
              <w:t xml:space="preserve">In our understanding, majority of RAN1 do not think spec change is not needed. As this issue is mainly RAN1 scope, we prefer Option 3. </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1"/>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8"/>
              <w:numPr>
                <w:ilvl w:val="0"/>
                <w:numId w:val="17"/>
              </w:numPr>
              <w:spacing w:after="60"/>
              <w:contextualSpacing w:val="0"/>
              <w:jc w:val="both"/>
              <w:rPr>
                <w:lang w:val="en-GB"/>
              </w:rPr>
            </w:pPr>
            <w:r w:rsidRPr="00DB5B83">
              <w:rPr>
                <w:b/>
              </w:rPr>
              <w:lastRenderedPageBreak/>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8"/>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8"/>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8"/>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8"/>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8"/>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8"/>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8"/>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8"/>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8"/>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8"/>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lastRenderedPageBreak/>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1"/>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587097">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r w:rsidR="00CD5A46" w14:paraId="764F4158" w14:textId="77777777" w:rsidTr="005A4C5B">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5A4C5B">
        <w:tc>
          <w:tcPr>
            <w:tcW w:w="1938" w:type="dxa"/>
          </w:tcPr>
          <w:p w14:paraId="1D02DB77" w14:textId="2031AB2E" w:rsidR="00A442F4" w:rsidRDefault="00A442F4" w:rsidP="003355AD">
            <w:pPr>
              <w:spacing w:after="0"/>
              <w:rPr>
                <w:sz w:val="20"/>
                <w:szCs w:val="20"/>
                <w:lang w:eastAsia="zh-CN"/>
              </w:rPr>
            </w:pPr>
            <w:r>
              <w:rPr>
                <w:sz w:val="20"/>
                <w:szCs w:val="20"/>
                <w:lang w:eastAsia="zh-CN"/>
              </w:rPr>
              <w:lastRenderedPageBreak/>
              <w:t>Turkcell</w:t>
            </w:r>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5A4C5B">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5A4C5B">
        <w:tc>
          <w:tcPr>
            <w:tcW w:w="1938" w:type="dxa"/>
          </w:tcPr>
          <w:p w14:paraId="7F9ED4DA" w14:textId="596961AA"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C9042B" w14:paraId="4185CE47" w14:textId="77777777" w:rsidTr="005A4C5B">
        <w:tc>
          <w:tcPr>
            <w:tcW w:w="1938" w:type="dxa"/>
          </w:tcPr>
          <w:p w14:paraId="4D752552" w14:textId="7D7F51ED"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2225A258" w14:textId="1876DA86" w:rsidR="00C9042B" w:rsidRDefault="00C9042B" w:rsidP="00C9042B">
            <w:pPr>
              <w:spacing w:after="0"/>
              <w:rPr>
                <w:rFonts w:eastAsiaTheme="minorEastAsia"/>
                <w:sz w:val="20"/>
                <w:szCs w:val="20"/>
                <w:lang w:eastAsia="ja-JP"/>
              </w:rPr>
            </w:pPr>
            <w:r>
              <w:rPr>
                <w:rFonts w:eastAsia="맑은 고딕"/>
                <w:sz w:val="20"/>
                <w:szCs w:val="20"/>
                <w:lang w:eastAsia="ko-KR"/>
              </w:rPr>
              <w:t>8 see comment</w:t>
            </w:r>
          </w:p>
        </w:tc>
        <w:tc>
          <w:tcPr>
            <w:tcW w:w="6006" w:type="dxa"/>
          </w:tcPr>
          <w:p w14:paraId="18D1BE7F" w14:textId="22AA1009" w:rsidR="00C9042B" w:rsidRDefault="00C9042B" w:rsidP="00C9042B">
            <w:pPr>
              <w:spacing w:after="0"/>
              <w:rPr>
                <w:sz w:val="20"/>
                <w:szCs w:val="20"/>
                <w:lang w:eastAsia="ja-JP"/>
              </w:rPr>
            </w:pPr>
            <w:r>
              <w:rPr>
                <w:rFonts w:eastAsia="맑은 고딕" w:hint="eastAsia"/>
                <w:sz w:val="20"/>
                <w:szCs w:val="20"/>
                <w:lang w:eastAsia="ko-KR"/>
              </w:rPr>
              <w:t xml:space="preserve">If 2.1.2-2 is agreed, 4 is also fine. </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587097">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w:t>
            </w:r>
            <w:r w:rsidR="00CD5A46">
              <w:rPr>
                <w:sz w:val="20"/>
                <w:szCs w:val="20"/>
                <w:lang w:eastAsia="ja-JP"/>
              </w:rPr>
              <w:t>e</w:t>
            </w:r>
            <w:r>
              <w:rPr>
                <w:sz w:val="20"/>
                <w:szCs w:val="20"/>
                <w:lang w:eastAsia="ja-JP"/>
              </w:rPr>
              <w:t>s, the usecases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5A4C5B">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5A4C5B">
        <w:tc>
          <w:tcPr>
            <w:tcW w:w="1938" w:type="dxa"/>
          </w:tcPr>
          <w:p w14:paraId="56731D2D" w14:textId="379AFD77" w:rsidR="00A442F4" w:rsidRDefault="00A442F4" w:rsidP="00011040">
            <w:pPr>
              <w:spacing w:after="0"/>
              <w:rPr>
                <w:sz w:val="20"/>
                <w:szCs w:val="20"/>
                <w:lang w:eastAsia="zh-CN"/>
              </w:rPr>
            </w:pPr>
            <w:r>
              <w:rPr>
                <w:sz w:val="20"/>
                <w:szCs w:val="20"/>
                <w:lang w:eastAsia="zh-CN"/>
              </w:rPr>
              <w:t>Turkcell</w:t>
            </w:r>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5A4C5B">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5A4C5B">
        <w:tc>
          <w:tcPr>
            <w:tcW w:w="1938" w:type="dxa"/>
          </w:tcPr>
          <w:p w14:paraId="0181AA4B" w14:textId="50968703"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sz w:val="20"/>
                <w:szCs w:val="20"/>
                <w:lang w:eastAsia="ja-JP"/>
              </w:rPr>
            </w:pPr>
            <w:r>
              <w:rPr>
                <w:rFonts w:eastAsiaTheme="minorEastAsia"/>
                <w:sz w:val="20"/>
                <w:szCs w:val="20"/>
                <w:lang w:eastAsia="ja-JP"/>
              </w:rPr>
              <w:t>Agree with Apple that we cannot generalize all RedCap UEs</w:t>
            </w:r>
          </w:p>
        </w:tc>
      </w:tr>
      <w:tr w:rsidR="00C9042B" w14:paraId="56B8E9C9" w14:textId="77777777" w:rsidTr="005A4C5B">
        <w:tc>
          <w:tcPr>
            <w:tcW w:w="1938" w:type="dxa"/>
          </w:tcPr>
          <w:p w14:paraId="407EE7EF" w14:textId="5B2310A2"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5F94955D" w14:textId="6B41FD34" w:rsidR="00C9042B" w:rsidRDefault="00C9042B" w:rsidP="00C9042B">
            <w:pPr>
              <w:spacing w:after="0"/>
              <w:rPr>
                <w:rFonts w:eastAsiaTheme="minorEastAsia"/>
                <w:sz w:val="20"/>
                <w:szCs w:val="20"/>
                <w:lang w:eastAsia="ja-JP"/>
              </w:rPr>
            </w:pPr>
            <w:r>
              <w:rPr>
                <w:rFonts w:eastAsia="맑은 고딕"/>
                <w:sz w:val="20"/>
                <w:szCs w:val="20"/>
                <w:lang w:eastAsia="ko-KR"/>
              </w:rPr>
              <w:t>Yes</w:t>
            </w:r>
          </w:p>
        </w:tc>
        <w:tc>
          <w:tcPr>
            <w:tcW w:w="6006" w:type="dxa"/>
          </w:tcPr>
          <w:p w14:paraId="6232ECF2" w14:textId="5D9B9260" w:rsidR="00C9042B" w:rsidRDefault="00C9042B" w:rsidP="00C9042B">
            <w:pPr>
              <w:spacing w:after="0"/>
              <w:rPr>
                <w:rFonts w:eastAsiaTheme="minorEastAsia"/>
                <w:sz w:val="20"/>
                <w:szCs w:val="20"/>
                <w:lang w:eastAsia="ja-JP"/>
              </w:rPr>
            </w:pPr>
            <w:r>
              <w:rPr>
                <w:rFonts w:eastAsia="맑은 고딕" w:hint="eastAsia"/>
                <w:sz w:val="20"/>
                <w:szCs w:val="20"/>
                <w:lang w:eastAsia="ko-KR"/>
              </w:rPr>
              <w:t xml:space="preserve">Considering </w:t>
            </w:r>
            <w:r>
              <w:rPr>
                <w:rFonts w:eastAsia="맑은 고딕"/>
                <w:sz w:val="20"/>
                <w:szCs w:val="20"/>
                <w:lang w:eastAsia="ko-KR"/>
              </w:rPr>
              <w:t>variable</w:t>
            </w:r>
            <w:r>
              <w:rPr>
                <w:rFonts w:eastAsia="맑은 고딕" w:hint="eastAsia"/>
                <w:sz w:val="20"/>
                <w:szCs w:val="20"/>
                <w:lang w:eastAsia="ko-KR"/>
              </w:rPr>
              <w:t xml:space="preserve"> </w:t>
            </w:r>
            <w:r>
              <w:rPr>
                <w:rFonts w:eastAsia="맑은 고딕"/>
                <w:sz w:val="20"/>
                <w:szCs w:val="20"/>
                <w:lang w:eastAsia="ko-KR"/>
              </w:rPr>
              <w:t xml:space="preserve">use cases, support optional capabilities seem useful. </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1"/>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8"/>
              <w:tabs>
                <w:tab w:val="left" w:pos="1327"/>
              </w:tabs>
              <w:spacing w:after="60"/>
              <w:jc w:val="both"/>
              <w:rPr>
                <w:lang w:val="en-GB"/>
              </w:rPr>
            </w:pPr>
          </w:p>
          <w:p w14:paraId="3603A48E" w14:textId="77777777" w:rsidR="00AF401A" w:rsidRPr="0032041E" w:rsidRDefault="00AF401A" w:rsidP="00AF401A">
            <w:pPr>
              <w:pStyle w:val="af8"/>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587097">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pgNum/>
            </w:r>
            <w:r w:rsidR="00227148">
              <w:rPr>
                <w:sz w:val="20"/>
                <w:szCs w:val="20"/>
                <w:lang w:eastAsia="ja-JP"/>
              </w:rPr>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w:t>
            </w:r>
            <w:r w:rsidR="0080615B">
              <w:rPr>
                <w:sz w:val="20"/>
                <w:szCs w:val="20"/>
                <w:lang w:eastAsia="zh-CN"/>
              </w:rPr>
              <w:lastRenderedPageBreak/>
              <w:t xml:space="preserve">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5A4C5B">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As discussed during online session this highly depends on the scenario and requirement. So it would be meaningful to hear their views.</w:t>
            </w:r>
          </w:p>
        </w:tc>
      </w:tr>
      <w:tr w:rsidR="00A442F4" w14:paraId="74DBF5B5" w14:textId="77777777" w:rsidTr="005A4C5B">
        <w:tc>
          <w:tcPr>
            <w:tcW w:w="1938" w:type="dxa"/>
          </w:tcPr>
          <w:p w14:paraId="0B207807" w14:textId="50A13E85" w:rsidR="00A442F4" w:rsidRDefault="00A442F4" w:rsidP="00DD001B">
            <w:pPr>
              <w:spacing w:after="0"/>
              <w:rPr>
                <w:sz w:val="20"/>
                <w:szCs w:val="20"/>
                <w:lang w:eastAsia="zh-CN"/>
              </w:rPr>
            </w:pPr>
            <w:r>
              <w:rPr>
                <w:sz w:val="20"/>
                <w:szCs w:val="20"/>
                <w:lang w:eastAsia="zh-CN"/>
              </w:rPr>
              <w:t>Turkcell</w:t>
            </w:r>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5A4C5B">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5A4C5B">
        <w:tc>
          <w:tcPr>
            <w:tcW w:w="1938" w:type="dxa"/>
          </w:tcPr>
          <w:p w14:paraId="04C4C103" w14:textId="60852FF4" w:rsidR="00E4681B" w:rsidRDefault="00E4681B" w:rsidP="008D70D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5A4C5B">
        <w:tc>
          <w:tcPr>
            <w:tcW w:w="1938" w:type="dxa"/>
          </w:tcPr>
          <w:p w14:paraId="6E1FAE80" w14:textId="344B48AA" w:rsidR="00E4681B" w:rsidRPr="00C9042B" w:rsidRDefault="00C9042B" w:rsidP="008D70D5">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5076483B" w14:textId="472F68CA" w:rsidR="00E4681B" w:rsidRPr="00C9042B" w:rsidRDefault="00C9042B" w:rsidP="008D70D5">
            <w:pPr>
              <w:spacing w:after="0"/>
              <w:rPr>
                <w:rFonts w:eastAsia="맑은 고딕"/>
                <w:sz w:val="20"/>
                <w:szCs w:val="20"/>
                <w:lang w:eastAsia="ko-KR"/>
              </w:rPr>
            </w:pPr>
            <w:r>
              <w:rPr>
                <w:rFonts w:eastAsia="맑은 고딕" w:hint="eastAsia"/>
                <w:sz w:val="20"/>
                <w:szCs w:val="20"/>
                <w:lang w:eastAsia="ko-KR"/>
              </w:rPr>
              <w:t>Yes</w:t>
            </w:r>
          </w:p>
        </w:tc>
        <w:tc>
          <w:tcPr>
            <w:tcW w:w="6006" w:type="dxa"/>
          </w:tcPr>
          <w:p w14:paraId="64BDD048" w14:textId="77777777" w:rsidR="00E4681B" w:rsidRDefault="00E4681B" w:rsidP="008D70D5">
            <w:pPr>
              <w:spacing w:after="0"/>
              <w:rPr>
                <w:rFonts w:eastAsiaTheme="minorEastAsia"/>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1"/>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8"/>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87097">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A4C5B">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A4C5B">
        <w:tc>
          <w:tcPr>
            <w:tcW w:w="1938" w:type="dxa"/>
          </w:tcPr>
          <w:p w14:paraId="4EFAC74E" w14:textId="773BF451" w:rsidR="00A442F4" w:rsidRDefault="00A442F4" w:rsidP="00DD001B">
            <w:pPr>
              <w:spacing w:after="0"/>
              <w:rPr>
                <w:sz w:val="20"/>
                <w:szCs w:val="20"/>
                <w:lang w:eastAsia="zh-CN"/>
              </w:rPr>
            </w:pPr>
            <w:r>
              <w:rPr>
                <w:sz w:val="20"/>
                <w:szCs w:val="20"/>
                <w:lang w:eastAsia="zh-CN"/>
              </w:rPr>
              <w:t>Turkcell</w:t>
            </w:r>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A4C5B">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A4C5B">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C9042B" w14:paraId="1C111498" w14:textId="77777777" w:rsidTr="005A4C5B">
        <w:tc>
          <w:tcPr>
            <w:tcW w:w="1938" w:type="dxa"/>
          </w:tcPr>
          <w:p w14:paraId="1449C90C" w14:textId="51A007BD"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6DB2958B" w14:textId="0355CAAF"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771FDA92" w14:textId="77777777" w:rsidR="00C9042B" w:rsidRDefault="00C9042B" w:rsidP="00C9042B">
            <w:pPr>
              <w:spacing w:after="0"/>
              <w:rPr>
                <w:rFonts w:eastAsiaTheme="minorEastAsia"/>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8"/>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8"/>
              <w:numPr>
                <w:ilvl w:val="0"/>
                <w:numId w:val="30"/>
              </w:numPr>
              <w:tabs>
                <w:tab w:val="left" w:pos="1327"/>
              </w:tabs>
              <w:spacing w:after="60"/>
              <w:jc w:val="both"/>
              <w:rPr>
                <w:lang w:val="en-GB"/>
              </w:rPr>
            </w:pPr>
            <w:r w:rsidRPr="003707DF">
              <w:rPr>
                <w:lang w:val="en-GB"/>
              </w:rPr>
              <w:lastRenderedPageBreak/>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8"/>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0"/>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87097">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A4C5B">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A4C5B">
        <w:tc>
          <w:tcPr>
            <w:tcW w:w="1938" w:type="dxa"/>
          </w:tcPr>
          <w:p w14:paraId="4EC89C58" w14:textId="19F99D2B" w:rsidR="00A442F4" w:rsidRDefault="00A442F4" w:rsidP="00DD001B">
            <w:pPr>
              <w:spacing w:after="0"/>
              <w:rPr>
                <w:sz w:val="20"/>
                <w:szCs w:val="20"/>
                <w:lang w:eastAsia="zh-CN"/>
              </w:rPr>
            </w:pPr>
            <w:r>
              <w:rPr>
                <w:sz w:val="20"/>
                <w:szCs w:val="20"/>
                <w:lang w:eastAsia="zh-CN"/>
              </w:rPr>
              <w:t>Turkcell</w:t>
            </w:r>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A4C5B">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A4C5B">
        <w:tc>
          <w:tcPr>
            <w:tcW w:w="1938" w:type="dxa"/>
          </w:tcPr>
          <w:p w14:paraId="46ABA6D4" w14:textId="270F572E"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9042B" w14:paraId="3943A82F" w14:textId="77777777" w:rsidTr="005A4C5B">
        <w:tc>
          <w:tcPr>
            <w:tcW w:w="1938" w:type="dxa"/>
          </w:tcPr>
          <w:p w14:paraId="26D17FFD" w14:textId="05BBBE8F"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4E27E241" w14:textId="0E8A1B4A"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6B1FAD2E" w14:textId="77777777" w:rsidR="00C9042B" w:rsidRDefault="00C9042B" w:rsidP="00C9042B">
            <w:pPr>
              <w:spacing w:after="0"/>
              <w:rPr>
                <w:sz w:val="20"/>
                <w:szCs w:val="20"/>
                <w:lang w:eastAsia="zh-CN"/>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8"/>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8"/>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8"/>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8"/>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0"/>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87097">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A4C5B">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A4C5B">
        <w:tc>
          <w:tcPr>
            <w:tcW w:w="1938" w:type="dxa"/>
          </w:tcPr>
          <w:p w14:paraId="6FD32EEC" w14:textId="0930F7FE" w:rsidR="001B3886" w:rsidRDefault="001B3886" w:rsidP="00DD001B">
            <w:pPr>
              <w:spacing w:after="0"/>
              <w:rPr>
                <w:sz w:val="20"/>
                <w:szCs w:val="20"/>
                <w:lang w:eastAsia="zh-CN"/>
              </w:rPr>
            </w:pPr>
            <w:r>
              <w:rPr>
                <w:sz w:val="20"/>
                <w:szCs w:val="20"/>
                <w:lang w:eastAsia="zh-CN"/>
              </w:rPr>
              <w:t>Turkcell</w:t>
            </w:r>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A4C5B">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A4C5B">
        <w:tc>
          <w:tcPr>
            <w:tcW w:w="1938" w:type="dxa"/>
          </w:tcPr>
          <w:p w14:paraId="566CD40E" w14:textId="0FCCB769" w:rsidR="00C861AA" w:rsidRDefault="00C861AA" w:rsidP="00F86805">
            <w:pPr>
              <w:spacing w:after="0"/>
              <w:rPr>
                <w:rFonts w:eastAsiaTheme="minorEastAsia"/>
                <w:sz w:val="20"/>
                <w:szCs w:val="20"/>
                <w:lang w:eastAsia="ja-JP"/>
              </w:rPr>
            </w:pPr>
            <w:r>
              <w:rPr>
                <w:rFonts w:eastAsiaTheme="minorEastAsia"/>
                <w:sz w:val="20"/>
                <w:szCs w:val="20"/>
                <w:lang w:eastAsia="ja-JP"/>
              </w:rPr>
              <w:lastRenderedPageBreak/>
              <w:t>MediaTek</w:t>
            </w:r>
          </w:p>
        </w:tc>
        <w:tc>
          <w:tcPr>
            <w:tcW w:w="1288" w:type="dxa"/>
          </w:tcPr>
          <w:p w14:paraId="28100025" w14:textId="3BA4FBA1"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non-RedCap UEs stay optional for RedCap, and we also agree that no specification impact is foreseen here.</w:t>
            </w:r>
          </w:p>
        </w:tc>
      </w:tr>
      <w:tr w:rsidR="00C9042B" w14:paraId="4462726E" w14:textId="77777777" w:rsidTr="005A4C5B">
        <w:tc>
          <w:tcPr>
            <w:tcW w:w="1938" w:type="dxa"/>
          </w:tcPr>
          <w:p w14:paraId="4E67BF2B" w14:textId="70964112"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7D1DBBA5" w14:textId="4F4B512A"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78B49FC6" w14:textId="77777777" w:rsidR="00C9042B" w:rsidRDefault="00C9042B" w:rsidP="00C9042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8"/>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0"/>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587097">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lastRenderedPageBreak/>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r w:rsidR="00FF7096" w14:paraId="165A5097" w14:textId="77777777" w:rsidTr="005A4C5B">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5A4C5B">
        <w:tc>
          <w:tcPr>
            <w:tcW w:w="1938" w:type="dxa"/>
          </w:tcPr>
          <w:p w14:paraId="229A60F7" w14:textId="6AE06E48" w:rsidR="001B3886" w:rsidRDefault="001B3886" w:rsidP="0081208C">
            <w:pPr>
              <w:spacing w:after="0"/>
              <w:rPr>
                <w:sz w:val="20"/>
                <w:szCs w:val="20"/>
                <w:lang w:eastAsia="zh-CN"/>
              </w:rPr>
            </w:pPr>
            <w:r>
              <w:rPr>
                <w:sz w:val="20"/>
                <w:szCs w:val="20"/>
                <w:lang w:eastAsia="zh-CN"/>
              </w:rPr>
              <w:t>Turkcell</w:t>
            </w:r>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5A4C5B">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5A4C5B">
        <w:tc>
          <w:tcPr>
            <w:tcW w:w="1938" w:type="dxa"/>
          </w:tcPr>
          <w:p w14:paraId="185CCC45" w14:textId="7A331E0F"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3B1541F7" w14:textId="43DCE326" w:rsidR="00C861AA" w:rsidRDefault="00C861AA" w:rsidP="00F86805">
            <w:pPr>
              <w:spacing w:after="0"/>
              <w:rPr>
                <w:rFonts w:eastAsiaTheme="minor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9042B" w14:paraId="3EA34848" w14:textId="77777777" w:rsidTr="005A4C5B">
        <w:tc>
          <w:tcPr>
            <w:tcW w:w="1938" w:type="dxa"/>
          </w:tcPr>
          <w:p w14:paraId="035F3E88" w14:textId="72A0F5DC" w:rsidR="00C9042B" w:rsidRDefault="00C9042B" w:rsidP="00C9042B">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77EE9C61" w14:textId="2404FA8D" w:rsidR="00C9042B" w:rsidRDefault="00C9042B" w:rsidP="00C9042B">
            <w:pPr>
              <w:spacing w:after="0"/>
              <w:rPr>
                <w:rFonts w:eastAsiaTheme="minorEastAsia"/>
                <w:sz w:val="20"/>
                <w:szCs w:val="20"/>
                <w:lang w:eastAsia="ja-JP"/>
              </w:rPr>
            </w:pPr>
            <w:r>
              <w:rPr>
                <w:rFonts w:eastAsia="맑은 고딕" w:hint="eastAsia"/>
                <w:sz w:val="20"/>
                <w:szCs w:val="20"/>
                <w:lang w:eastAsia="ko-KR"/>
              </w:rPr>
              <w:t>Yes</w:t>
            </w:r>
          </w:p>
        </w:tc>
        <w:tc>
          <w:tcPr>
            <w:tcW w:w="6006" w:type="dxa"/>
          </w:tcPr>
          <w:p w14:paraId="17F21F31" w14:textId="77777777" w:rsidR="00C9042B" w:rsidRDefault="00C9042B" w:rsidP="00C9042B">
            <w:pPr>
              <w:spacing w:after="0"/>
              <w:rPr>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8"/>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8"/>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8"/>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8"/>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0"/>
              <w:rPr>
                <w:rFonts w:asciiTheme="minorHAnsi" w:eastAsiaTheme="minorEastAsia" w:hAnsiTheme="minorHAnsi" w:cstheme="minorBidi"/>
                <w:noProof/>
                <w:sz w:val="22"/>
                <w:lang w:eastAsia="zh-CN"/>
              </w:rPr>
            </w:pPr>
          </w:p>
          <w:p w14:paraId="273344AC"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587097">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r w:rsidR="001A10DB" w14:paraId="317B1286" w14:textId="77777777" w:rsidTr="005A4C5B">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r w:rsidR="001B3886" w14:paraId="4D4BA371" w14:textId="77777777" w:rsidTr="005A4C5B">
        <w:tc>
          <w:tcPr>
            <w:tcW w:w="1938" w:type="dxa"/>
          </w:tcPr>
          <w:p w14:paraId="2343DBB8" w14:textId="01F76CA9" w:rsidR="001B3886" w:rsidRDefault="001B3886" w:rsidP="00E536E2">
            <w:pPr>
              <w:spacing w:after="0"/>
              <w:rPr>
                <w:sz w:val="20"/>
                <w:szCs w:val="20"/>
                <w:lang w:eastAsia="zh-CN"/>
              </w:rPr>
            </w:pPr>
            <w:r>
              <w:rPr>
                <w:sz w:val="20"/>
                <w:szCs w:val="20"/>
                <w:lang w:eastAsia="zh-CN"/>
              </w:rPr>
              <w:t>Turkcell</w:t>
            </w:r>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5A4C5B">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5A4C5B">
        <w:tc>
          <w:tcPr>
            <w:tcW w:w="1938" w:type="dxa"/>
          </w:tcPr>
          <w:p w14:paraId="75AD3CAE" w14:textId="5049E77D"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sz w:val="20"/>
                <w:szCs w:val="20"/>
                <w:lang w:eastAsia="ja-JP"/>
              </w:rPr>
            </w:pPr>
            <w:r>
              <w:rPr>
                <w:rFonts w:eastAsiaTheme="minorEastAsia"/>
                <w:sz w:val="20"/>
                <w:szCs w:val="20"/>
                <w:lang w:eastAsia="ja-JP"/>
              </w:rPr>
              <w:t>This is a clear option that would make the spec easier to read</w:t>
            </w:r>
          </w:p>
        </w:tc>
      </w:tr>
      <w:tr w:rsidR="00C9042B" w14:paraId="3FC71A86" w14:textId="77777777" w:rsidTr="005A4C5B">
        <w:tc>
          <w:tcPr>
            <w:tcW w:w="1938" w:type="dxa"/>
          </w:tcPr>
          <w:p w14:paraId="3BBCE5F4" w14:textId="67E22707" w:rsidR="00C9042B" w:rsidRDefault="00C9042B" w:rsidP="00C9042B">
            <w:pPr>
              <w:spacing w:after="0"/>
              <w:rPr>
                <w:rFonts w:eastAsiaTheme="minorEastAsia"/>
                <w:sz w:val="20"/>
                <w:szCs w:val="20"/>
                <w:lang w:eastAsia="ja-JP"/>
              </w:rPr>
            </w:pPr>
            <w:r>
              <w:rPr>
                <w:rFonts w:eastAsia="맑은 고딕" w:hint="eastAsia"/>
                <w:sz w:val="20"/>
                <w:szCs w:val="20"/>
                <w:lang w:eastAsia="ko-KR"/>
              </w:rPr>
              <w:lastRenderedPageBreak/>
              <w:t>LGE</w:t>
            </w:r>
          </w:p>
        </w:tc>
        <w:tc>
          <w:tcPr>
            <w:tcW w:w="1288" w:type="dxa"/>
          </w:tcPr>
          <w:p w14:paraId="58CE9542" w14:textId="6A00289C" w:rsidR="00C9042B" w:rsidRDefault="00C9042B" w:rsidP="00C9042B">
            <w:pPr>
              <w:spacing w:after="0"/>
              <w:rPr>
                <w:rFonts w:eastAsiaTheme="minorEastAsia"/>
                <w:sz w:val="20"/>
                <w:szCs w:val="20"/>
                <w:lang w:eastAsia="ja-JP"/>
              </w:rPr>
            </w:pPr>
            <w:r>
              <w:rPr>
                <w:rFonts w:eastAsia="맑은 고딕" w:hint="eastAsia"/>
                <w:sz w:val="20"/>
                <w:szCs w:val="20"/>
                <w:lang w:eastAsia="ko-KR"/>
              </w:rPr>
              <w:t>Option 2</w:t>
            </w:r>
          </w:p>
        </w:tc>
        <w:tc>
          <w:tcPr>
            <w:tcW w:w="6006" w:type="dxa"/>
          </w:tcPr>
          <w:p w14:paraId="0840FA18" w14:textId="2322C62F" w:rsidR="00C9042B" w:rsidRDefault="00C9042B" w:rsidP="00C9042B">
            <w:pPr>
              <w:spacing w:after="0"/>
              <w:rPr>
                <w:rFonts w:eastAsiaTheme="minorEastAsia"/>
                <w:sz w:val="20"/>
                <w:szCs w:val="20"/>
                <w:lang w:eastAsia="ja-JP"/>
              </w:rPr>
            </w:pPr>
            <w:r w:rsidRPr="00516219">
              <w:rPr>
                <w:rFonts w:eastAsia="맑은 고딕"/>
                <w:sz w:val="20"/>
                <w:szCs w:val="20"/>
                <w:lang w:eastAsia="ko-KR"/>
              </w:rPr>
              <w:t>S</w:t>
            </w:r>
            <w:r w:rsidRPr="00516219">
              <w:rPr>
                <w:rFonts w:eastAsia="맑은 고딕" w:hint="eastAsia"/>
                <w:sz w:val="20"/>
                <w:szCs w:val="20"/>
                <w:lang w:eastAsia="ko-KR"/>
              </w:rPr>
              <w:t xml:space="preserve">lightly </w:t>
            </w:r>
            <w:r w:rsidRPr="00516219">
              <w:rPr>
                <w:rFonts w:eastAsia="맑은 고딕"/>
                <w:sz w:val="20"/>
                <w:szCs w:val="20"/>
                <w:lang w:eastAsia="ko-KR"/>
              </w:rPr>
              <w:t>preferred. Option 3 is also fine.</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r w:rsidR="0071377D">
              <w:rPr>
                <w:b/>
                <w:bCs/>
                <w:sz w:val="20"/>
                <w:szCs w:val="20"/>
              </w:rPr>
              <w:t>ignaling</w:t>
            </w:r>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8"/>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1"/>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r>
            <w:r w:rsidR="0071377D">
              <w:rPr>
                <w:sz w:val="20"/>
                <w:szCs w:val="20"/>
              </w:rPr>
              <w:t>ignaling</w:t>
            </w:r>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af8"/>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8"/>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10"/>
              <w:rPr>
                <w:rFonts w:asciiTheme="minorHAnsi" w:eastAsiaTheme="minorEastAsia" w:hAnsiTheme="minorHAnsi" w:cstheme="minorBidi"/>
                <w:noProof/>
                <w:sz w:val="22"/>
                <w:lang w:eastAsia="zh-CN"/>
              </w:rPr>
            </w:pPr>
          </w:p>
          <w:p w14:paraId="545C3C94"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587097">
        <w:tc>
          <w:tcPr>
            <w:tcW w:w="1938" w:type="dxa"/>
          </w:tcPr>
          <w:p w14:paraId="0EF8DBAA" w14:textId="77777777" w:rsidR="00D27C25" w:rsidRDefault="00D27C25" w:rsidP="00587097">
            <w:pPr>
              <w:spacing w:after="0"/>
              <w:rPr>
                <w:sz w:val="20"/>
                <w:szCs w:val="20"/>
                <w:lang w:eastAsia="ja-JP"/>
              </w:rPr>
            </w:pPr>
            <w:r>
              <w:rPr>
                <w:sz w:val="20"/>
                <w:szCs w:val="20"/>
                <w:lang w:eastAsia="ja-JP"/>
              </w:rPr>
              <w:lastRenderedPageBreak/>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5A4C5B">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5A4C5B">
        <w:tc>
          <w:tcPr>
            <w:tcW w:w="1938" w:type="dxa"/>
          </w:tcPr>
          <w:p w14:paraId="2D8D8AAD" w14:textId="20531680" w:rsidR="008868CA" w:rsidRDefault="008868CA" w:rsidP="00D76141">
            <w:pPr>
              <w:spacing w:after="0"/>
              <w:rPr>
                <w:sz w:val="20"/>
                <w:szCs w:val="20"/>
                <w:lang w:eastAsia="zh-CN"/>
              </w:rPr>
            </w:pPr>
            <w:r>
              <w:rPr>
                <w:sz w:val="20"/>
                <w:szCs w:val="20"/>
                <w:lang w:eastAsia="zh-CN"/>
              </w:rPr>
              <w:t>Turkcell</w:t>
            </w:r>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5A4C5B">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5A4C5B">
        <w:tc>
          <w:tcPr>
            <w:tcW w:w="1938" w:type="dxa"/>
          </w:tcPr>
          <w:p w14:paraId="4E6337FA" w14:textId="7BD102A1" w:rsidR="00C861AA" w:rsidRDefault="00C861AA" w:rsidP="00691799">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5A4C5B">
        <w:tc>
          <w:tcPr>
            <w:tcW w:w="1938" w:type="dxa"/>
          </w:tcPr>
          <w:p w14:paraId="639A7D2A" w14:textId="0819C6EE" w:rsidR="00C861AA" w:rsidRPr="00C9042B" w:rsidRDefault="00C9042B" w:rsidP="00691799">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38C08DCC" w14:textId="5FF1415F" w:rsidR="00C861AA" w:rsidRPr="00C9042B" w:rsidRDefault="00C9042B" w:rsidP="00691799">
            <w:pPr>
              <w:spacing w:after="0"/>
              <w:rPr>
                <w:rFonts w:eastAsia="맑은 고딕"/>
                <w:sz w:val="20"/>
                <w:szCs w:val="20"/>
                <w:lang w:eastAsia="ko-KR"/>
              </w:rPr>
            </w:pPr>
            <w:r>
              <w:rPr>
                <w:rFonts w:eastAsia="맑은 고딕" w:hint="eastAsia"/>
                <w:sz w:val="20"/>
                <w:szCs w:val="20"/>
                <w:lang w:eastAsia="ko-KR"/>
              </w:rPr>
              <w:t>Yes</w:t>
            </w:r>
          </w:p>
        </w:tc>
        <w:tc>
          <w:tcPr>
            <w:tcW w:w="6006" w:type="dxa"/>
          </w:tcPr>
          <w:p w14:paraId="4E0CA745" w14:textId="77777777" w:rsidR="00C861AA" w:rsidRDefault="00C861AA" w:rsidP="00691799">
            <w:pPr>
              <w:spacing w:after="0"/>
              <w:rPr>
                <w:sz w:val="20"/>
                <w:szCs w:val="20"/>
                <w:lang w:eastAsia="zh-CN"/>
              </w:rPr>
            </w:pPr>
          </w:p>
        </w:tc>
      </w:tr>
    </w:tbl>
    <w:p w14:paraId="3A4489DF" w14:textId="77777777" w:rsidR="005A4C5B" w:rsidRDefault="005A4C5B" w:rsidP="005A4C5B">
      <w:pPr>
        <w:pStyle w:val="10"/>
        <w:rPr>
          <w:szCs w:val="20"/>
          <w:lang w:eastAsia="zh-CN"/>
        </w:rPr>
      </w:pPr>
    </w:p>
    <w:p w14:paraId="7269F41E" w14:textId="49EDD66A" w:rsidR="005A4C5B" w:rsidRDefault="005A4C5B" w:rsidP="005A4C5B">
      <w:pPr>
        <w:pStyle w:val="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8"/>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8"/>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8"/>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lastRenderedPageBreak/>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a"/>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8"/>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8"/>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ko-KR"/>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 is optional capability signaling with “oneLayer”</w:t>
            </w:r>
            <w:r>
              <w:rPr>
                <w:sz w:val="20"/>
                <w:szCs w:val="20"/>
                <w:lang w:eastAsia="ja-JP"/>
              </w:rPr>
              <w:t xml:space="preserve"> value</w:t>
            </w:r>
            <w:r w:rsidRPr="00C304D8">
              <w:rPr>
                <w:sz w:val="20"/>
                <w:szCs w:val="20"/>
                <w:lang w:eastAsia="ja-JP"/>
              </w:rPr>
              <w:t xml:space="preserve"> (e.g. see maxNumberMIMO-LayersCB-PUSCH in 38.306). Isn’t strange if absence is </w:t>
            </w:r>
            <w:r>
              <w:rPr>
                <w:sz w:val="20"/>
                <w:szCs w:val="20"/>
                <w:lang w:eastAsia="ja-JP"/>
              </w:rPr>
              <w:t>same as onelayer?</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D27C2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D27C25">
        <w:tc>
          <w:tcPr>
            <w:tcW w:w="1515" w:type="dxa"/>
          </w:tcPr>
          <w:p w14:paraId="0BF100A8" w14:textId="203F15B8" w:rsidR="008868CA" w:rsidRDefault="008868CA" w:rsidP="00CE5824">
            <w:pPr>
              <w:spacing w:after="0"/>
              <w:rPr>
                <w:sz w:val="20"/>
                <w:szCs w:val="20"/>
                <w:lang w:eastAsia="zh-CN"/>
              </w:rPr>
            </w:pPr>
            <w:r>
              <w:rPr>
                <w:sz w:val="20"/>
                <w:szCs w:val="20"/>
                <w:lang w:eastAsia="zh-CN"/>
              </w:rPr>
              <w:t>Turkcell</w:t>
            </w:r>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D27C2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D27C25">
        <w:tc>
          <w:tcPr>
            <w:tcW w:w="1515" w:type="dxa"/>
          </w:tcPr>
          <w:p w14:paraId="5C5048BA" w14:textId="58257825" w:rsidR="00BE4EDB" w:rsidRDefault="00BE4EDB" w:rsidP="00691799">
            <w:pPr>
              <w:spacing w:after="0"/>
              <w:rPr>
                <w:rFonts w:eastAsiaTheme="minor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sz w:val="20"/>
                <w:szCs w:val="20"/>
                <w:lang w:eastAsia="ja-JP"/>
              </w:rPr>
            </w:pPr>
          </w:p>
        </w:tc>
      </w:tr>
      <w:tr w:rsidR="00BE4EDB" w14:paraId="451F16E2" w14:textId="77777777" w:rsidTr="00D27C25">
        <w:tc>
          <w:tcPr>
            <w:tcW w:w="1515" w:type="dxa"/>
          </w:tcPr>
          <w:p w14:paraId="30ECBAF3" w14:textId="1D1CA3F6" w:rsidR="00BE4EDB" w:rsidRPr="0050542A" w:rsidRDefault="0050542A" w:rsidP="00691799">
            <w:pPr>
              <w:spacing w:after="0"/>
              <w:rPr>
                <w:rFonts w:eastAsia="맑은 고딕"/>
                <w:sz w:val="20"/>
                <w:szCs w:val="20"/>
                <w:lang w:eastAsia="ko-KR"/>
              </w:rPr>
            </w:pPr>
            <w:r>
              <w:rPr>
                <w:rFonts w:eastAsia="맑은 고딕" w:hint="eastAsia"/>
                <w:sz w:val="20"/>
                <w:szCs w:val="20"/>
                <w:lang w:eastAsia="ko-KR"/>
              </w:rPr>
              <w:t>LGE</w:t>
            </w:r>
          </w:p>
        </w:tc>
        <w:tc>
          <w:tcPr>
            <w:tcW w:w="1021" w:type="dxa"/>
          </w:tcPr>
          <w:p w14:paraId="04CCC60C" w14:textId="75A36CA7" w:rsidR="00BE4EDB" w:rsidRPr="0050542A" w:rsidRDefault="0050542A" w:rsidP="00691799">
            <w:pPr>
              <w:spacing w:after="0"/>
              <w:rPr>
                <w:rFonts w:eastAsia="맑은 고딕"/>
                <w:sz w:val="20"/>
                <w:szCs w:val="20"/>
                <w:lang w:eastAsia="ko-KR"/>
              </w:rPr>
            </w:pPr>
            <w:r>
              <w:rPr>
                <w:rFonts w:eastAsia="맑은 고딕" w:hint="eastAsia"/>
                <w:sz w:val="20"/>
                <w:szCs w:val="20"/>
                <w:lang w:eastAsia="ko-KR"/>
              </w:rPr>
              <w:t>Optio</w:t>
            </w:r>
            <w:r>
              <w:rPr>
                <w:rFonts w:eastAsia="맑은 고딕"/>
                <w:sz w:val="20"/>
                <w:szCs w:val="20"/>
                <w:lang w:eastAsia="ko-KR"/>
              </w:rPr>
              <w:t>n 3</w:t>
            </w:r>
          </w:p>
        </w:tc>
        <w:tc>
          <w:tcPr>
            <w:tcW w:w="6696" w:type="dxa"/>
          </w:tcPr>
          <w:p w14:paraId="3ED67A50" w14:textId="76873EB1" w:rsidR="00BE4EDB" w:rsidRPr="0050542A" w:rsidRDefault="0050542A" w:rsidP="0050542A">
            <w:pPr>
              <w:spacing w:after="0"/>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 strong view</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lastRenderedPageBreak/>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1"/>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6822F09B" w:rsidR="0080461F" w:rsidRDefault="0080461F" w:rsidP="00FB07E5">
            <w:pPr>
              <w:spacing w:after="0"/>
              <w:rPr>
                <w:sz w:val="20"/>
                <w:szCs w:val="20"/>
                <w:lang w:eastAsia="ja-JP"/>
              </w:rPr>
            </w:pPr>
            <w:r>
              <w:rPr>
                <w:sz w:val="20"/>
                <w:szCs w:val="20"/>
                <w:lang w:eastAsia="ja-JP"/>
              </w:rPr>
              <w:t>Although the features are defined optional, we need to make sure the specs are complete to support those features for RedCap. Otherwise, it is unclear how network should handle them when RedCap U</w:t>
            </w:r>
            <w:r w:rsidR="004755D7">
              <w:rPr>
                <w:sz w:val="20"/>
                <w:szCs w:val="20"/>
                <w:lang w:eastAsia="ja-JP"/>
              </w:rPr>
              <w:t>e</w:t>
            </w:r>
            <w:r>
              <w:rPr>
                <w:sz w:val="20"/>
                <w:szCs w:val="20"/>
                <w:lang w:eastAsia="ja-JP"/>
              </w:rPr>
              <w:t xml:space="preserve">s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these features can be applicable to RedCap U</w:t>
            </w:r>
            <w:r w:rsidR="004755D7">
              <w:rPr>
                <w:sz w:val="20"/>
                <w:szCs w:val="20"/>
                <w:lang w:eastAsia="ja-JP"/>
              </w:rPr>
              <w:t>e</w:t>
            </w:r>
            <w:r>
              <w:rPr>
                <w:sz w:val="20"/>
                <w:szCs w:val="20"/>
                <w:lang w:eastAsia="ja-JP"/>
              </w:rPr>
              <w:t xml:space="preserv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587097">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3008CC">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3008CC">
        <w:tc>
          <w:tcPr>
            <w:tcW w:w="1938" w:type="dxa"/>
          </w:tcPr>
          <w:p w14:paraId="5B5E7B5E" w14:textId="39C0069E" w:rsidR="00C44008" w:rsidRDefault="00C44008" w:rsidP="00DD001B">
            <w:pPr>
              <w:spacing w:after="0"/>
              <w:rPr>
                <w:sz w:val="20"/>
                <w:szCs w:val="20"/>
                <w:lang w:eastAsia="zh-CN"/>
              </w:rPr>
            </w:pPr>
            <w:r>
              <w:rPr>
                <w:sz w:val="20"/>
                <w:szCs w:val="20"/>
                <w:lang w:eastAsia="zh-CN"/>
              </w:rPr>
              <w:t>Turkcell</w:t>
            </w:r>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3008CC">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lastRenderedPageBreak/>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r w:rsidR="00BE4EDB" w14:paraId="658A1132" w14:textId="77777777" w:rsidTr="003008CC">
        <w:tc>
          <w:tcPr>
            <w:tcW w:w="1938" w:type="dxa"/>
          </w:tcPr>
          <w:p w14:paraId="7B03217D" w14:textId="61C48CD1" w:rsidR="00BE4EDB" w:rsidRDefault="00BE4EDB" w:rsidP="00511B3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sz w:val="20"/>
                <w:szCs w:val="20"/>
                <w:lang w:eastAsia="ja-JP"/>
              </w:rPr>
            </w:pPr>
            <w:r>
              <w:rPr>
                <w:rFonts w:eastAsiaTheme="minorEastAsia"/>
                <w:sz w:val="20"/>
                <w:szCs w:val="20"/>
                <w:lang w:eastAsia="ja-JP"/>
              </w:rPr>
              <w:t>Agree with QC</w:t>
            </w:r>
          </w:p>
        </w:tc>
      </w:tr>
      <w:tr w:rsidR="00BE4EDB" w14:paraId="5DC4CB9F" w14:textId="77777777" w:rsidTr="003008CC">
        <w:tc>
          <w:tcPr>
            <w:tcW w:w="1938" w:type="dxa"/>
          </w:tcPr>
          <w:p w14:paraId="7CC28A8B" w14:textId="3D7CFFD7" w:rsidR="00BE4EDB" w:rsidRPr="0050542A" w:rsidRDefault="0050542A" w:rsidP="00511B35">
            <w:pPr>
              <w:spacing w:after="0"/>
              <w:rPr>
                <w:rFonts w:eastAsia="맑은 고딕"/>
                <w:sz w:val="20"/>
                <w:szCs w:val="20"/>
                <w:lang w:eastAsia="ko-KR"/>
              </w:rPr>
            </w:pPr>
            <w:r>
              <w:rPr>
                <w:rFonts w:eastAsia="맑은 고딕" w:hint="eastAsia"/>
                <w:sz w:val="20"/>
                <w:szCs w:val="20"/>
                <w:lang w:eastAsia="ko-KR"/>
              </w:rPr>
              <w:t>LGE</w:t>
            </w:r>
          </w:p>
        </w:tc>
        <w:tc>
          <w:tcPr>
            <w:tcW w:w="1288" w:type="dxa"/>
          </w:tcPr>
          <w:p w14:paraId="4E49FF77" w14:textId="7F6FB88A" w:rsidR="00BE4EDB" w:rsidRPr="0050542A" w:rsidRDefault="0050542A" w:rsidP="00511B35">
            <w:pPr>
              <w:spacing w:after="0"/>
              <w:rPr>
                <w:rFonts w:eastAsia="맑은 고딕"/>
                <w:sz w:val="20"/>
                <w:szCs w:val="20"/>
                <w:lang w:eastAsia="ko-KR"/>
              </w:rPr>
            </w:pPr>
            <w:r>
              <w:rPr>
                <w:rFonts w:eastAsia="맑은 고딕" w:hint="eastAsia"/>
                <w:sz w:val="20"/>
                <w:szCs w:val="20"/>
                <w:lang w:eastAsia="ko-KR"/>
              </w:rPr>
              <w:t>Postpone</w:t>
            </w:r>
          </w:p>
        </w:tc>
        <w:tc>
          <w:tcPr>
            <w:tcW w:w="6006" w:type="dxa"/>
          </w:tcPr>
          <w:p w14:paraId="07DA5392" w14:textId="44E223C9" w:rsidR="00BE4EDB" w:rsidRDefault="0050542A" w:rsidP="00511B35">
            <w:pPr>
              <w:spacing w:after="0"/>
              <w:rPr>
                <w:rFonts w:eastAsiaTheme="minorEastAsia"/>
                <w:sz w:val="20"/>
                <w:szCs w:val="20"/>
                <w:lang w:eastAsia="ja-JP"/>
              </w:rPr>
            </w:pPr>
            <w:r>
              <w:rPr>
                <w:rFonts w:eastAsiaTheme="minorEastAsia"/>
                <w:sz w:val="20"/>
                <w:szCs w:val="20"/>
                <w:lang w:eastAsia="ja-JP"/>
              </w:rPr>
              <w:t>Agree with QC</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1"/>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1"/>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8"/>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8"/>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8"/>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lastRenderedPageBreak/>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1"/>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1"/>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lastRenderedPageBreak/>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587097">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3008CC">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3008CC">
        <w:tc>
          <w:tcPr>
            <w:tcW w:w="1938" w:type="dxa"/>
          </w:tcPr>
          <w:p w14:paraId="6B0EB078" w14:textId="343FF444" w:rsidR="005A1E6E" w:rsidRDefault="005A1E6E" w:rsidP="00DD001B">
            <w:pPr>
              <w:spacing w:after="0"/>
              <w:rPr>
                <w:sz w:val="20"/>
                <w:szCs w:val="20"/>
                <w:lang w:eastAsia="zh-CN"/>
              </w:rPr>
            </w:pPr>
            <w:r>
              <w:rPr>
                <w:sz w:val="20"/>
                <w:szCs w:val="20"/>
                <w:lang w:eastAsia="zh-CN"/>
              </w:rPr>
              <w:t>Turckell</w:t>
            </w:r>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3008CC">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3008CC">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A73252" w14:paraId="76F06E6D" w14:textId="77777777" w:rsidTr="003008CC">
        <w:tc>
          <w:tcPr>
            <w:tcW w:w="1938" w:type="dxa"/>
          </w:tcPr>
          <w:p w14:paraId="7B26B6DA" w14:textId="6DDC30D2" w:rsidR="00A73252" w:rsidRDefault="00A73252" w:rsidP="00A73252">
            <w:pPr>
              <w:spacing w:after="0"/>
              <w:rPr>
                <w:rFonts w:eastAsiaTheme="minorEastAsia"/>
                <w:sz w:val="20"/>
                <w:szCs w:val="20"/>
                <w:lang w:eastAsia="ja-JP"/>
              </w:rPr>
            </w:pPr>
            <w:r>
              <w:rPr>
                <w:rFonts w:eastAsia="맑은 고딕" w:hint="eastAsia"/>
                <w:sz w:val="20"/>
                <w:szCs w:val="20"/>
                <w:lang w:eastAsia="ko-KR"/>
              </w:rPr>
              <w:t>LGE</w:t>
            </w:r>
          </w:p>
        </w:tc>
        <w:tc>
          <w:tcPr>
            <w:tcW w:w="1288" w:type="dxa"/>
          </w:tcPr>
          <w:p w14:paraId="1741CFD8" w14:textId="3349E053" w:rsidR="00A73252" w:rsidRDefault="00A73252" w:rsidP="00A73252">
            <w:pPr>
              <w:spacing w:after="0"/>
              <w:rPr>
                <w:rFonts w:eastAsiaTheme="minorEastAsia"/>
                <w:sz w:val="20"/>
                <w:szCs w:val="20"/>
                <w:lang w:eastAsia="ja-JP"/>
              </w:rPr>
            </w:pPr>
            <w:r>
              <w:rPr>
                <w:rFonts w:eastAsia="맑은 고딕" w:hint="eastAsia"/>
                <w:sz w:val="20"/>
                <w:szCs w:val="20"/>
                <w:lang w:eastAsia="ko-KR"/>
              </w:rPr>
              <w:t>No</w:t>
            </w:r>
          </w:p>
        </w:tc>
        <w:tc>
          <w:tcPr>
            <w:tcW w:w="6006" w:type="dxa"/>
          </w:tcPr>
          <w:p w14:paraId="52CF54AE" w14:textId="51F6FD00" w:rsidR="00A73252" w:rsidRDefault="00A73252" w:rsidP="00A73252">
            <w:pPr>
              <w:spacing w:after="0"/>
              <w:rPr>
                <w:sz w:val="20"/>
                <w:szCs w:val="20"/>
                <w:lang w:eastAsia="ja-JP"/>
              </w:rPr>
            </w:pPr>
            <w:r>
              <w:rPr>
                <w:rFonts w:eastAsia="맑은 고딕" w:hint="eastAsia"/>
                <w:sz w:val="20"/>
                <w:szCs w:val="20"/>
                <w:lang w:eastAsia="ko-KR"/>
              </w:rPr>
              <w:t xml:space="preserve">Same view with </w:t>
            </w:r>
            <w:r w:rsidR="006376C9">
              <w:rPr>
                <w:rFonts w:eastAsia="맑은 고딕"/>
                <w:sz w:val="20"/>
                <w:szCs w:val="20"/>
                <w:lang w:eastAsia="ko-KR"/>
              </w:rPr>
              <w:t xml:space="preserve">Huawei, </w:t>
            </w:r>
            <w:r>
              <w:rPr>
                <w:rFonts w:eastAsia="맑은 고딕" w:hint="eastAsia"/>
                <w:sz w:val="20"/>
                <w:szCs w:val="20"/>
                <w:lang w:eastAsia="ko-KR"/>
              </w:rPr>
              <w:t>Apple and Sequans</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1"/>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r>
              <w:rPr>
                <w:rFonts w:hint="eastAsia"/>
                <w:sz w:val="20"/>
                <w:szCs w:val="20"/>
                <w:lang w:eastAsia="zh-CN"/>
              </w:rPr>
              <w:t>Erlin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r>
              <w:rPr>
                <w:sz w:val="20"/>
                <w:szCs w:val="20"/>
                <w:lang w:eastAsia="ja-JP"/>
              </w:rPr>
              <w:t>Turkecll</w:t>
            </w:r>
          </w:p>
        </w:tc>
        <w:tc>
          <w:tcPr>
            <w:tcW w:w="2687" w:type="dxa"/>
          </w:tcPr>
          <w:p w14:paraId="2409F8F5" w14:textId="1ECFED96" w:rsidR="00DD001B" w:rsidRDefault="005A1E6E" w:rsidP="00DD001B">
            <w:pPr>
              <w:spacing w:after="0"/>
              <w:rPr>
                <w:sz w:val="20"/>
                <w:szCs w:val="20"/>
                <w:lang w:eastAsia="zh-CN"/>
              </w:rPr>
            </w:pPr>
            <w:r>
              <w:rPr>
                <w:sz w:val="20"/>
                <w:szCs w:val="20"/>
                <w:lang w:eastAsia="zh-CN"/>
              </w:rPr>
              <w:t>İzzet Sağlam</w:t>
            </w:r>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isashi Futaki</w:t>
            </w:r>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r>
              <w:rPr>
                <w:sz w:val="20"/>
                <w:szCs w:val="20"/>
                <w:lang w:eastAsia="ja-JP"/>
              </w:rPr>
              <w:t>pradeep[dot]jose[at]mediatek[dot]com</w:t>
            </w:r>
          </w:p>
        </w:tc>
      </w:tr>
      <w:tr w:rsidR="00DD001B" w14:paraId="2B904CFC" w14:textId="77777777">
        <w:tc>
          <w:tcPr>
            <w:tcW w:w="1760" w:type="dxa"/>
          </w:tcPr>
          <w:p w14:paraId="56BA22E8" w14:textId="04156DCC" w:rsidR="00DD001B" w:rsidRPr="008E7777" w:rsidRDefault="008E7777" w:rsidP="00DD001B">
            <w:pPr>
              <w:spacing w:after="0"/>
              <w:rPr>
                <w:rFonts w:eastAsiaTheme="minorEastAsia"/>
                <w:sz w:val="20"/>
                <w:szCs w:val="20"/>
                <w:lang w:eastAsia="ko-KR"/>
              </w:rPr>
            </w:pPr>
            <w:r w:rsidRPr="008E7777">
              <w:rPr>
                <w:rFonts w:eastAsia="바탕체"/>
                <w:sz w:val="20"/>
                <w:szCs w:val="20"/>
                <w:lang w:eastAsia="ko-KR"/>
              </w:rPr>
              <w:t>LGE</w:t>
            </w:r>
          </w:p>
        </w:tc>
        <w:tc>
          <w:tcPr>
            <w:tcW w:w="2687" w:type="dxa"/>
          </w:tcPr>
          <w:p w14:paraId="3DDA0130" w14:textId="1C199E32" w:rsidR="00DD001B" w:rsidRPr="008E7777" w:rsidRDefault="008E7777" w:rsidP="00DD001B">
            <w:pPr>
              <w:spacing w:after="0"/>
              <w:rPr>
                <w:rFonts w:eastAsia="맑은 고딕" w:hint="eastAsia"/>
                <w:sz w:val="20"/>
                <w:szCs w:val="20"/>
                <w:lang w:eastAsia="ko-KR"/>
              </w:rPr>
            </w:pPr>
            <w:r>
              <w:rPr>
                <w:rFonts w:eastAsia="맑은 고딕"/>
                <w:sz w:val="20"/>
                <w:szCs w:val="20"/>
                <w:lang w:eastAsia="ko-KR"/>
              </w:rPr>
              <w:t>HyunJung Choe</w:t>
            </w:r>
          </w:p>
        </w:tc>
        <w:tc>
          <w:tcPr>
            <w:tcW w:w="4903" w:type="dxa"/>
          </w:tcPr>
          <w:p w14:paraId="6F6C5F48" w14:textId="2DC36A01" w:rsidR="00DD001B" w:rsidRPr="008E7777" w:rsidRDefault="008E7777" w:rsidP="00DD001B">
            <w:pPr>
              <w:spacing w:after="0"/>
              <w:rPr>
                <w:rFonts w:eastAsia="맑은 고딕" w:hint="eastAsia"/>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bookmarkStart w:id="84" w:name="_GoBack"/>
      <w:bookmarkEnd w:id="84"/>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5" w:name="_Ref434066290"/>
      <w:r>
        <w:rPr>
          <w:rFonts w:ascii="Times New Roman" w:hAnsi="Times New Roman"/>
        </w:rPr>
        <w:lastRenderedPageBreak/>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A65A42"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657BC" w14:textId="77777777" w:rsidR="00A65A42" w:rsidRDefault="00A65A42">
      <w:pPr>
        <w:spacing w:line="240" w:lineRule="auto"/>
      </w:pPr>
      <w:r>
        <w:separator/>
      </w:r>
    </w:p>
  </w:endnote>
  <w:endnote w:type="continuationSeparator" w:id="0">
    <w:p w14:paraId="2A8D6B22" w14:textId="77777777" w:rsidR="00A65A42" w:rsidRDefault="00A65A42">
      <w:pPr>
        <w:spacing w:line="240" w:lineRule="auto"/>
      </w:pPr>
      <w:r>
        <w:continuationSeparator/>
      </w:r>
    </w:p>
  </w:endnote>
  <w:endnote w:type="continuationNotice" w:id="1">
    <w:p w14:paraId="3ECCAAA6" w14:textId="77777777" w:rsidR="00A65A42" w:rsidRDefault="00A65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0D008" w14:textId="77777777" w:rsidR="00A65A42" w:rsidRDefault="00A65A42">
      <w:pPr>
        <w:spacing w:after="0" w:line="240" w:lineRule="auto"/>
      </w:pPr>
      <w:r>
        <w:separator/>
      </w:r>
    </w:p>
  </w:footnote>
  <w:footnote w:type="continuationSeparator" w:id="0">
    <w:p w14:paraId="2303C917" w14:textId="77777777" w:rsidR="00A65A42" w:rsidRDefault="00A65A42">
      <w:pPr>
        <w:spacing w:after="0" w:line="240" w:lineRule="auto"/>
      </w:pPr>
      <w:r>
        <w:continuationSeparator/>
      </w:r>
    </w:p>
  </w:footnote>
  <w:footnote w:type="continuationNotice" w:id="1">
    <w:p w14:paraId="15C94059" w14:textId="77777777" w:rsidR="00A65A42" w:rsidRDefault="00A65A4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542A"/>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6C9"/>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77BCE"/>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E7777"/>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5A42"/>
    <w:rsid w:val="00A664E4"/>
    <w:rsid w:val="00A67D32"/>
    <w:rsid w:val="00A70E76"/>
    <w:rsid w:val="00A71675"/>
    <w:rsid w:val="00A719E3"/>
    <w:rsid w:val="00A71A21"/>
    <w:rsid w:val="00A71C49"/>
    <w:rsid w:val="00A721CD"/>
    <w:rsid w:val="00A72C6F"/>
    <w:rsid w:val="00A731FE"/>
    <w:rsid w:val="00A73252"/>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042B"/>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180C"/>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szCs w:val="20"/>
      <w:lang w:val="en-GB" w:eastAsia="zh-CN"/>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eastAsia="SimSun" w:hAnsi="Cambria" w:cs="Times New Roman"/>
      <w:color w:val="243F60"/>
      <w:sz w:val="20"/>
      <w:szCs w:val="20"/>
      <w:lang w:val="zh-CN" w:eastAsia="zh-CN"/>
    </w:rPr>
  </w:style>
  <w:style w:type="character" w:customStyle="1" w:styleId="6Char">
    <w:name w:val="제목 6 Char"/>
    <w:basedOn w:val="a1"/>
    <w:link w:val="6"/>
    <w:qFormat/>
    <w:rPr>
      <w:rFonts w:ascii="Calibri" w:eastAsia="Times New Roman" w:hAnsi="Calibri" w:cs="Times New Roman"/>
      <w:b/>
      <w:bCs/>
      <w:lang w:val="zh-CN" w:eastAsia="zh-CN"/>
    </w:rPr>
  </w:style>
  <w:style w:type="character" w:customStyle="1" w:styleId="7Char">
    <w:name w:val="제목 7 Char"/>
    <w:basedOn w:val="a1"/>
    <w:link w:val="7"/>
    <w:qFormat/>
    <w:rPr>
      <w:rFonts w:ascii="Calibri" w:eastAsia="Times New Roman" w:hAnsi="Calibri" w:cs="Times New Roman"/>
      <w:sz w:val="24"/>
      <w:szCs w:val="24"/>
      <w:lang w:val="zh-CN" w:eastAsia="zh-CN"/>
    </w:rPr>
  </w:style>
  <w:style w:type="character" w:customStyle="1" w:styleId="8Char">
    <w:name w:val="제목 8 Char"/>
    <w:basedOn w:val="a1"/>
    <w:link w:val="8"/>
    <w:qFormat/>
    <w:rPr>
      <w:rFonts w:ascii="Calibri" w:eastAsia="Times New Roman" w:hAnsi="Calibri" w:cs="Times New Roman"/>
      <w:i/>
      <w:iCs/>
      <w:sz w:val="24"/>
      <w:szCs w:val="24"/>
      <w:lang w:val="zh-CN" w:eastAsia="zh-CN"/>
    </w:rPr>
  </w:style>
  <w:style w:type="character" w:customStyle="1" w:styleId="9Char">
    <w:name w:val="제목 9 Char"/>
    <w:basedOn w:val="a1"/>
    <w:link w:val="9"/>
    <w:qFormat/>
    <w:rPr>
      <w:rFonts w:ascii="Calibri Light" w:eastAsia="Times New Roman" w:hAnsi="Calibri Light" w:cs="Times New Roman"/>
      <w:lang w:val="zh-CN" w:eastAsia="zh-CN"/>
    </w:rPr>
  </w:style>
  <w:style w:type="character" w:customStyle="1" w:styleId="Char">
    <w:name w:val="머리글 Char"/>
    <w:basedOn w:val="a1"/>
    <w:link w:val="a0"/>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uiPriority w:val="99"/>
    <w:semiHidden/>
    <w:qFormat/>
    <w:rPr>
      <w:rFonts w:ascii="Times New Roman" w:eastAsia="SimSun" w:hAnsi="Times New Roman" w:cs="Times New Roman"/>
      <w:sz w:val="20"/>
      <w:szCs w:val="20"/>
    </w:rPr>
  </w:style>
  <w:style w:type="character" w:customStyle="1" w:styleId="Char4">
    <w:name w:val="풍선 도움말 텍스트 Char"/>
    <w:basedOn w:val="a1"/>
    <w:link w:val="ab"/>
    <w:qFormat/>
    <w:rPr>
      <w:rFonts w:ascii="Segoe UI" w:eastAsia="SimSun"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8">
    <w:name w:val="메모 주제 Char"/>
    <w:basedOn w:val="Char2"/>
    <w:link w:val="af0"/>
    <w:uiPriority w:val="99"/>
    <w:semiHidden/>
    <w:qFormat/>
    <w:rPr>
      <w:rFonts w:ascii="Times New Roman" w:eastAsia="SimSun" w:hAnsi="Times New Roman" w:cs="Times New Roman"/>
      <w:b/>
      <w:bCs/>
      <w:sz w:val="20"/>
      <w:szCs w:val="20"/>
    </w:rPr>
  </w:style>
  <w:style w:type="character" w:customStyle="1" w:styleId="Char5">
    <w:name w:val="바닥글 Char"/>
    <w:basedOn w:val="a1"/>
    <w:link w:val="ac"/>
    <w:qFormat/>
    <w:rPr>
      <w:rFonts w:ascii="Times New Roman" w:eastAsia="SimSun" w:hAnsi="Times New Roman" w:cs="Times New Roman"/>
      <w:sz w:val="18"/>
      <w:szCs w:val="18"/>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7">
    <w:name w:val="제목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각주 텍스트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92F19A5-7B69-4B29-8572-127AD869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10190</Words>
  <Characters>58089</Characters>
  <Application>Microsoft Office Word</Application>
  <DocSecurity>0</DocSecurity>
  <Lines>484</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68143</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LGE (HyunJung)</cp:lastModifiedBy>
  <cp:revision>9</cp:revision>
  <dcterms:created xsi:type="dcterms:W3CDTF">2021-08-23T08:10:00Z</dcterms:created>
  <dcterms:modified xsi:type="dcterms:W3CDTF">2021-08-23T08:15:00Z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