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104][</w:t>
      </w:r>
      <w:proofErr w:type="spellStart"/>
      <w:proofErr w:type="gramEnd"/>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w:t>
      </w:r>
      <w:proofErr w:type="gramStart"/>
      <w:r w:rsidRPr="009B3CAA">
        <w:rPr>
          <w:rStyle w:val="aff3"/>
          <w:rFonts w:ascii="Arial" w:hAnsi="Arial" w:cs="Arial"/>
          <w:color w:val="000000"/>
          <w:sz w:val="20"/>
          <w:szCs w:val="20"/>
        </w:rPr>
        <w:t>104][</w:t>
      </w:r>
      <w:proofErr w:type="spellStart"/>
      <w:proofErr w:type="gramEnd"/>
      <w:r w:rsidRPr="009B3CAA">
        <w:rPr>
          <w:rStyle w:val="aff3"/>
          <w:rFonts w:ascii="Arial" w:hAnsi="Arial" w:cs="Arial"/>
          <w:color w:val="000000"/>
          <w:sz w:val="20"/>
          <w:szCs w:val="20"/>
        </w:rPr>
        <w:t>RedCap</w:t>
      </w:r>
      <w:proofErr w:type="spellEnd"/>
      <w:r w:rsidRPr="009B3CAA">
        <w:rPr>
          <w:rStyle w:val="aff3"/>
          <w:rFonts w:ascii="Arial" w:hAnsi="Arial" w:cs="Arial"/>
          <w:color w:val="000000"/>
          <w:sz w:val="20"/>
          <w:szCs w:val="20"/>
        </w:rPr>
        <w:t>]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vivo thinks that RAN1 does not see the need for </w:t>
            </w:r>
            <w:proofErr w:type="gramStart"/>
            <w:r w:rsidRPr="00A16EAF">
              <w:rPr>
                <w:rFonts w:ascii="Arial" w:eastAsia="MS Mincho" w:hAnsi="Arial"/>
                <w:sz w:val="21"/>
                <w:lang w:val="en-US" w:eastAsia="en-GB"/>
              </w:rPr>
              <w:t>this</w:t>
            </w:r>
            <w:proofErr w:type="gramEnd"/>
            <w:r w:rsidRPr="00A16EAF">
              <w:rPr>
                <w:rFonts w:ascii="Arial" w:eastAsia="MS Mincho" w:hAnsi="Arial"/>
                <w:sz w:val="21"/>
                <w:lang w:val="en-US" w:eastAsia="en-GB"/>
              </w:rPr>
              <w:t xml:space="preserve">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w:t>
            </w:r>
            <w:proofErr w:type="spellStart"/>
            <w:r w:rsidR="003810EF" w:rsidRPr="003810EF">
              <w:rPr>
                <w:rFonts w:eastAsia="宋体"/>
                <w:sz w:val="20"/>
                <w:szCs w:val="20"/>
                <w:lang w:val="en-US"/>
              </w:rPr>
              <w:t>RedCap</w:t>
            </w:r>
            <w:proofErr w:type="spellEnd"/>
            <w:r w:rsidR="003810EF" w:rsidRPr="003810EF">
              <w:rPr>
                <w:rFonts w:eastAsia="宋体"/>
                <w:sz w:val="20"/>
                <w:szCs w:val="20"/>
                <w:lang w:val="en-US"/>
              </w:rPr>
              <w:t xml:space="preserve">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宋体"/>
                <w:sz w:val="20"/>
                <w:szCs w:val="20"/>
                <w:lang w:val="en-US"/>
              </w:rPr>
              <w:t>RedCap</w:t>
            </w:r>
            <w:proofErr w:type="spellEnd"/>
            <w:r>
              <w:rPr>
                <w:rFonts w:eastAsia="宋体"/>
                <w:sz w:val="20"/>
                <w:szCs w:val="20"/>
                <w:lang w:val="en-US"/>
              </w:rPr>
              <w:t xml:space="preserve"> detection to MSG3 when for other features RACH preambles does the separation. </w:t>
            </w:r>
            <w:proofErr w:type="spellStart"/>
            <w:r>
              <w:rPr>
                <w:rFonts w:eastAsia="宋体"/>
                <w:sz w:val="20"/>
                <w:szCs w:val="20"/>
                <w:lang w:val="en-US"/>
              </w:rPr>
              <w:t>Infact</w:t>
            </w:r>
            <w:proofErr w:type="spellEnd"/>
            <w:r>
              <w:rPr>
                <w:rFonts w:eastAsia="宋体"/>
                <w:sz w:val="20"/>
                <w:szCs w:val="20"/>
                <w:lang w:val="en-US"/>
              </w:rPr>
              <w:t xml:space="preserve"> we have to check how a mix of MSG1 and MSG3 base detection of </w:t>
            </w:r>
            <w:proofErr w:type="spellStart"/>
            <w:r>
              <w:rPr>
                <w:rFonts w:eastAsia="宋体"/>
                <w:sz w:val="20"/>
                <w:szCs w:val="20"/>
                <w:lang w:val="en-US"/>
              </w:rPr>
              <w:t>RedCap</w:t>
            </w:r>
            <w:proofErr w:type="spellEnd"/>
            <w:r>
              <w:rPr>
                <w:rFonts w:eastAsia="宋体"/>
                <w:sz w:val="20"/>
                <w:szCs w:val="20"/>
                <w:lang w:val="en-US"/>
              </w:rPr>
              <w:t xml:space="preserve">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 xml:space="preserve">Also, we may need to get SA3 views on having the UE advertise </w:t>
            </w:r>
            <w:proofErr w:type="spellStart"/>
            <w:r>
              <w:rPr>
                <w:rFonts w:eastAsia="宋体"/>
                <w:sz w:val="20"/>
                <w:szCs w:val="20"/>
                <w:lang w:val="en-US"/>
              </w:rPr>
              <w:t>it’s</w:t>
            </w:r>
            <w:proofErr w:type="spellEnd"/>
            <w:r>
              <w:rPr>
                <w:rFonts w:eastAsia="宋体"/>
                <w:sz w:val="20"/>
                <w:szCs w:val="20"/>
                <w:lang w:val="en-US"/>
              </w:rPr>
              <w:t xml:space="preserve"> capability as </w:t>
            </w:r>
            <w:proofErr w:type="spellStart"/>
            <w:r>
              <w:rPr>
                <w:rFonts w:eastAsia="宋体"/>
                <w:sz w:val="20"/>
                <w:szCs w:val="20"/>
                <w:lang w:val="en-US"/>
              </w:rPr>
              <w:t>RedCap</w:t>
            </w:r>
            <w:proofErr w:type="spellEnd"/>
            <w:r>
              <w:rPr>
                <w:rFonts w:eastAsia="宋体"/>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 xml:space="preserve">Second, Msg3 early identification is essential in case </w:t>
            </w:r>
            <w:proofErr w:type="spellStart"/>
            <w:r>
              <w:rPr>
                <w:rFonts w:eastAsia="宋体"/>
                <w:sz w:val="20"/>
                <w:szCs w:val="20"/>
                <w:lang w:val="en-US"/>
              </w:rPr>
              <w:t>gNB</w:t>
            </w:r>
            <w:proofErr w:type="spellEnd"/>
            <w:r>
              <w:rPr>
                <w:rFonts w:eastAsia="宋体"/>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 xml:space="preserve">is needed. It is a bit strange for RAN2 to discuss how to </w:t>
            </w:r>
            <w:proofErr w:type="gramStart"/>
            <w:r>
              <w:rPr>
                <w:rFonts w:eastAsia="宋体" w:hint="eastAsia"/>
                <w:lang w:val="en-US"/>
              </w:rPr>
              <w:t>specified</w:t>
            </w:r>
            <w:proofErr w:type="gramEnd"/>
            <w:r>
              <w:rPr>
                <w:rFonts w:eastAsia="宋体" w:hint="eastAsia"/>
                <w:lang w:val="en-US"/>
              </w:rPr>
              <w:t xml:space="preserve">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等线"/>
                <w:bCs/>
                <w:sz w:val="20"/>
                <w:szCs w:val="20"/>
                <w:lang w:val="en-US"/>
              </w:rPr>
            </w:pPr>
            <w:r>
              <w:rPr>
                <w:rFonts w:eastAsia="等线"/>
                <w:bCs/>
                <w:sz w:val="20"/>
                <w:szCs w:val="20"/>
                <w:lang w:val="en-US"/>
              </w:rPr>
              <w:t>Nokia</w:t>
            </w:r>
          </w:p>
        </w:tc>
        <w:tc>
          <w:tcPr>
            <w:tcW w:w="1560" w:type="dxa"/>
          </w:tcPr>
          <w:p w14:paraId="11DAEB8A" w14:textId="0C08B749" w:rsidR="00D63A83" w:rsidRPr="003810EF" w:rsidRDefault="005026D9" w:rsidP="00D63A83">
            <w:pPr>
              <w:pStyle w:val="a9"/>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9"/>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9"/>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9"/>
              <w:rPr>
                <w:rFonts w:eastAsia="宋体"/>
                <w:sz w:val="20"/>
                <w:szCs w:val="20"/>
                <w:lang w:val="en-US"/>
              </w:rPr>
            </w:pPr>
            <w:r>
              <w:rPr>
                <w:rFonts w:eastAsia="宋体"/>
                <w:sz w:val="20"/>
                <w:szCs w:val="20"/>
                <w:lang w:val="en-US"/>
              </w:rPr>
              <w:t xml:space="preserve">It is rather obvious that RACH partitioning cannot be always used for </w:t>
            </w:r>
            <w:proofErr w:type="spellStart"/>
            <w:r>
              <w:rPr>
                <w:rFonts w:eastAsia="宋体"/>
                <w:sz w:val="20"/>
                <w:szCs w:val="20"/>
                <w:lang w:val="en-US"/>
              </w:rPr>
              <w:t>RedCap</w:t>
            </w:r>
            <w:proofErr w:type="spellEnd"/>
            <w:r>
              <w:rPr>
                <w:rFonts w:eastAsia="宋体"/>
                <w:sz w:val="20"/>
                <w:szCs w:val="20"/>
                <w:lang w:val="en-US"/>
              </w:rPr>
              <w:t xml:space="preserve"> identification given the number of features requiring RACH partitioning already. It should be noted that </w:t>
            </w:r>
            <w:proofErr w:type="spellStart"/>
            <w:r>
              <w:rPr>
                <w:rFonts w:eastAsia="宋体"/>
                <w:sz w:val="20"/>
                <w:szCs w:val="20"/>
                <w:lang w:val="en-US"/>
              </w:rPr>
              <w:t>RedCap</w:t>
            </w:r>
            <w:proofErr w:type="spellEnd"/>
            <w:r>
              <w:rPr>
                <w:rFonts w:eastAsia="宋体"/>
                <w:sz w:val="20"/>
                <w:szCs w:val="20"/>
                <w:lang w:val="en-US"/>
              </w:rPr>
              <w:t xml:space="preserve"> UEs would likely use also the Coverage Enhancement feature.</w:t>
            </w:r>
          </w:p>
          <w:p w14:paraId="168AC0C3" w14:textId="39946E81" w:rsidR="005026D9" w:rsidRPr="003810EF" w:rsidRDefault="005026D9"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9"/>
              <w:rPr>
                <w:rFonts w:eastAsia="宋体"/>
                <w:sz w:val="20"/>
                <w:szCs w:val="20"/>
                <w:lang w:val="en-US"/>
              </w:rPr>
            </w:pPr>
            <w:r>
              <w:rPr>
                <w:rFonts w:eastAsia="宋体"/>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rFonts w:hint="eastAsia"/>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宋体" w:hint="eastAsia"/>
                <w:lang w:val="en-US"/>
              </w:rPr>
            </w:pPr>
            <w:r>
              <w:rPr>
                <w:rFonts w:eastAsia="宋体" w:hint="eastAsia"/>
                <w:sz w:val="20"/>
                <w:szCs w:val="20"/>
                <w:lang w:val="en-US"/>
              </w:rPr>
              <w:t>Y</w:t>
            </w:r>
            <w:r>
              <w:rPr>
                <w:rFonts w:eastAsia="宋体"/>
                <w:sz w:val="20"/>
                <w:szCs w:val="20"/>
                <w:lang w:val="en-US"/>
              </w:rPr>
              <w:t>es, but</w:t>
            </w:r>
          </w:p>
        </w:tc>
        <w:tc>
          <w:tcPr>
            <w:tcW w:w="6378" w:type="dxa"/>
          </w:tcPr>
          <w:p w14:paraId="5582AEE5" w14:textId="79F1B48A" w:rsidR="00E26279" w:rsidRDefault="00E26279" w:rsidP="00E26279">
            <w:pPr>
              <w:pStyle w:val="a9"/>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w:t>
            </w:r>
            <w:proofErr w:type="spellStart"/>
            <w:r>
              <w:rPr>
                <w:rFonts w:eastAsia="宋体"/>
                <w:sz w:val="20"/>
                <w:szCs w:val="20"/>
                <w:lang w:val="en-US"/>
              </w:rPr>
              <w:t>indiation</w:t>
            </w:r>
            <w:proofErr w:type="spellEnd"/>
            <w:r>
              <w:rPr>
                <w:rFonts w:eastAsia="宋体"/>
                <w:sz w:val="20"/>
                <w:szCs w:val="20"/>
                <w:lang w:val="en-US"/>
              </w:rPr>
              <w:t xml:space="preserve"> in MSG2/MSG3 scheduling.  </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lastRenderedPageBreak/>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 xml:space="preserve">neutral on this issue but have a slight preference for ignoring </w:t>
            </w:r>
            <w:proofErr w:type="spellStart"/>
            <w:r w:rsidR="00147B60" w:rsidRPr="00CF53D0">
              <w:rPr>
                <w:rFonts w:eastAsia="宋体"/>
                <w:sz w:val="20"/>
                <w:szCs w:val="20"/>
                <w:lang w:val="en-US"/>
              </w:rPr>
              <w:t>cell</w:t>
            </w:r>
            <w:r w:rsidR="00A022AF" w:rsidRPr="00CF53D0">
              <w:rPr>
                <w:rFonts w:eastAsia="宋体"/>
                <w:sz w:val="20"/>
                <w:szCs w:val="20"/>
                <w:lang w:val="en-US"/>
              </w:rPr>
              <w:t>Barred</w:t>
            </w:r>
            <w:proofErr w:type="spellEnd"/>
            <w:r w:rsidR="00A022AF" w:rsidRPr="00CF53D0">
              <w:rPr>
                <w:rFonts w:eastAsia="宋体"/>
                <w:sz w:val="20"/>
                <w:szCs w:val="20"/>
                <w:lang w:val="en-US"/>
              </w:rPr>
              <w:t xml:space="preserve">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w:t>
            </w:r>
            <w:proofErr w:type="spellStart"/>
            <w:r>
              <w:rPr>
                <w:rFonts w:eastAsia="宋体"/>
                <w:sz w:val="20"/>
                <w:szCs w:val="20"/>
                <w:lang w:val="en-US"/>
              </w:rPr>
              <w:t>RedCap</w:t>
            </w:r>
            <w:proofErr w:type="spellEnd"/>
            <w:r>
              <w:rPr>
                <w:rFonts w:eastAsia="宋体"/>
                <w:sz w:val="20"/>
                <w:szCs w:val="20"/>
                <w:lang w:val="en-US"/>
              </w:rPr>
              <w:t xml:space="preserve"> specific cells, doing so would make it easier for NWs with wider (&gt;20MHz) SIB1 initial BWP BW to handle </w:t>
            </w:r>
            <w:proofErr w:type="spellStart"/>
            <w:r>
              <w:rPr>
                <w:rFonts w:eastAsia="宋体"/>
                <w:sz w:val="20"/>
                <w:szCs w:val="20"/>
                <w:lang w:val="en-US"/>
              </w:rPr>
              <w:t>RedCap</w:t>
            </w:r>
            <w:proofErr w:type="spellEnd"/>
            <w:r>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宋体"/>
                <w:sz w:val="20"/>
                <w:szCs w:val="20"/>
                <w:lang w:val="en-US"/>
              </w:rPr>
              <w:t>compatiability</w:t>
            </w:r>
            <w:proofErr w:type="spellEnd"/>
            <w:r>
              <w:rPr>
                <w:rFonts w:eastAsia="宋体"/>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 xml:space="preserve">o strong motivation to support the </w:t>
            </w:r>
            <w:proofErr w:type="spellStart"/>
            <w:r>
              <w:rPr>
                <w:rFonts w:eastAsia="宋体"/>
                <w:sz w:val="20"/>
                <w:szCs w:val="20"/>
                <w:lang w:val="en-US"/>
              </w:rPr>
              <w:t>RedCap</w:t>
            </w:r>
            <w:proofErr w:type="spellEnd"/>
            <w:r>
              <w:rPr>
                <w:rFonts w:eastAsia="宋体"/>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w:t>
            </w:r>
            <w:proofErr w:type="spellStart"/>
            <w:r>
              <w:rPr>
                <w:rFonts w:eastAsia="宋体"/>
                <w:sz w:val="20"/>
                <w:szCs w:val="20"/>
                <w:lang w:val="en-US"/>
              </w:rPr>
              <w:t>RedCap</w:t>
            </w:r>
            <w:proofErr w:type="spellEnd"/>
            <w:r>
              <w:rPr>
                <w:rFonts w:eastAsia="宋体"/>
                <w:sz w:val="20"/>
                <w:szCs w:val="20"/>
                <w:lang w:val="en-US"/>
              </w:rPr>
              <w:t xml:space="preserve"> specific IFRI in SIB1 during online discussion.</w:t>
            </w:r>
            <w:r>
              <w:rPr>
                <w:rFonts w:eastAsia="宋体" w:hint="eastAsia"/>
                <w:sz w:val="20"/>
                <w:szCs w:val="20"/>
                <w:lang w:val="en-US"/>
              </w:rPr>
              <w:t xml:space="preserve"> Hence, </w:t>
            </w:r>
            <w:proofErr w:type="spellStart"/>
            <w:r>
              <w:rPr>
                <w:rFonts w:eastAsia="宋体" w:hint="eastAsia"/>
                <w:sz w:val="20"/>
                <w:szCs w:val="20"/>
                <w:lang w:val="en-US"/>
              </w:rPr>
              <w:t>RedCap</w:t>
            </w:r>
            <w:proofErr w:type="spellEnd"/>
            <w:r>
              <w:rPr>
                <w:rFonts w:eastAsia="宋体" w:hint="eastAsia"/>
                <w:sz w:val="20"/>
                <w:szCs w:val="20"/>
                <w:lang w:val="en-US"/>
              </w:rPr>
              <w:t xml:space="preserve"> UE </w:t>
            </w:r>
            <w:r>
              <w:rPr>
                <w:rFonts w:eastAsia="宋体"/>
                <w:sz w:val="20"/>
                <w:szCs w:val="20"/>
                <w:lang w:val="en-US"/>
              </w:rPr>
              <w:t xml:space="preserve">anyway </w:t>
            </w:r>
            <w:r>
              <w:rPr>
                <w:rFonts w:eastAsia="宋体" w:hint="eastAsia"/>
                <w:sz w:val="20"/>
                <w:szCs w:val="20"/>
                <w:lang w:val="en-US"/>
              </w:rPr>
              <w:t xml:space="preserve">needs to check SIB1 for IFRI even if the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is applied to </w:t>
            </w:r>
            <w:proofErr w:type="spellStart"/>
            <w:r>
              <w:rPr>
                <w:rFonts w:eastAsia="宋体" w:hint="eastAsia"/>
                <w:sz w:val="20"/>
                <w:szCs w:val="20"/>
                <w:lang w:val="en-US"/>
              </w:rPr>
              <w:t>RedCap</w:t>
            </w:r>
            <w:proofErr w:type="spellEnd"/>
            <w:r>
              <w:rPr>
                <w:rFonts w:eastAsia="宋体" w:hint="eastAsia"/>
                <w:sz w:val="20"/>
                <w:szCs w:val="20"/>
                <w:lang w:val="en-US"/>
              </w:rPr>
              <w:t xml:space="preserve"> and set to barred. Appl</w:t>
            </w:r>
            <w:r>
              <w:rPr>
                <w:rFonts w:eastAsia="宋体"/>
                <w:sz w:val="20"/>
                <w:szCs w:val="20"/>
                <w:lang w:val="en-US"/>
              </w:rPr>
              <w:t>ying</w:t>
            </w:r>
            <w:r>
              <w:rPr>
                <w:rFonts w:eastAsia="宋体" w:hint="eastAsia"/>
                <w:sz w:val="20"/>
                <w:szCs w:val="20"/>
                <w:lang w:val="en-US"/>
              </w:rPr>
              <w:t xml:space="preserve"> </w:t>
            </w:r>
            <w:proofErr w:type="spellStart"/>
            <w:r>
              <w:rPr>
                <w:rFonts w:eastAsia="宋体" w:hint="eastAsia"/>
                <w:sz w:val="20"/>
                <w:szCs w:val="20"/>
                <w:lang w:val="en-US"/>
              </w:rPr>
              <w:t>Cellbar</w:t>
            </w:r>
            <w:proofErr w:type="spellEnd"/>
            <w:r>
              <w:rPr>
                <w:rFonts w:eastAsia="宋体" w:hint="eastAsia"/>
                <w:sz w:val="20"/>
                <w:szCs w:val="20"/>
                <w:lang w:val="en-US"/>
              </w:rPr>
              <w:t xml:space="preserve"> in MIB</w:t>
            </w:r>
            <w:r>
              <w:rPr>
                <w:rFonts w:eastAsia="宋体"/>
                <w:sz w:val="20"/>
                <w:szCs w:val="20"/>
                <w:lang w:val="en-US"/>
              </w:rPr>
              <w:t xml:space="preserve"> </w:t>
            </w:r>
            <w:r w:rsidRPr="00F37F7E">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 xml:space="preserve">for </w:t>
            </w:r>
            <w:proofErr w:type="spellStart"/>
            <w:r>
              <w:rPr>
                <w:rFonts w:eastAsia="宋体" w:hint="eastAsia"/>
                <w:sz w:val="20"/>
                <w:szCs w:val="20"/>
                <w:lang w:val="en-US"/>
              </w:rPr>
              <w:t>RedCap</w:t>
            </w:r>
            <w:proofErr w:type="spellEnd"/>
            <w:r>
              <w:rPr>
                <w:rFonts w:eastAsia="宋体"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9"/>
              <w:rPr>
                <w:rFonts w:eastAsia="宋体"/>
                <w:sz w:val="20"/>
                <w:szCs w:val="20"/>
                <w:lang w:val="en-US"/>
              </w:rPr>
            </w:pPr>
            <w:r>
              <w:rPr>
                <w:rFonts w:eastAsia="宋体"/>
                <w:sz w:val="20"/>
                <w:szCs w:val="20"/>
                <w:lang w:val="en-US"/>
              </w:rPr>
              <w:t xml:space="preserve">Since </w:t>
            </w:r>
            <w:proofErr w:type="spellStart"/>
            <w:r>
              <w:rPr>
                <w:rFonts w:eastAsia="宋体"/>
                <w:sz w:val="20"/>
                <w:szCs w:val="20"/>
                <w:lang w:val="en-US"/>
              </w:rPr>
              <w:t>RedCap</w:t>
            </w:r>
            <w:proofErr w:type="spellEnd"/>
            <w:r>
              <w:rPr>
                <w:rFonts w:eastAsia="宋体"/>
                <w:sz w:val="20"/>
                <w:szCs w:val="20"/>
                <w:lang w:val="en-US"/>
              </w:rPr>
              <w:t xml:space="preserve"> specific barring indications will be provided over SIB1, it would be good to always read the SIB1. However, we don’t intend to introduce </w:t>
            </w:r>
            <w:proofErr w:type="spellStart"/>
            <w:r>
              <w:rPr>
                <w:rFonts w:eastAsia="宋体"/>
                <w:sz w:val="20"/>
                <w:szCs w:val="20"/>
                <w:lang w:val="en-US"/>
              </w:rPr>
              <w:t>RedCap</w:t>
            </w:r>
            <w:proofErr w:type="spellEnd"/>
            <w:r>
              <w:rPr>
                <w:rFonts w:eastAsia="宋体"/>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等线"/>
                <w:bCs/>
                <w:sz w:val="20"/>
                <w:szCs w:val="20"/>
                <w:lang w:val="en-US"/>
              </w:rPr>
            </w:pPr>
            <w:r>
              <w:rPr>
                <w:rFonts w:eastAsia="等线" w:hint="eastAsia"/>
                <w:bCs/>
                <w:sz w:val="20"/>
                <w:szCs w:val="20"/>
                <w:lang w:val="en-US"/>
              </w:rPr>
              <w:t>Sharp</w:t>
            </w:r>
          </w:p>
        </w:tc>
        <w:tc>
          <w:tcPr>
            <w:tcW w:w="2127" w:type="dxa"/>
          </w:tcPr>
          <w:p w14:paraId="46A6FA6F" w14:textId="61C006F6" w:rsidR="00D63A83" w:rsidRPr="00CF53D0" w:rsidRDefault="007976BF" w:rsidP="00D63A83">
            <w:pPr>
              <w:pStyle w:val="a9"/>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9"/>
              <w:rPr>
                <w:rFonts w:eastAsia="宋体"/>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宋体"/>
                <w:sz w:val="20"/>
                <w:szCs w:val="20"/>
                <w:lang w:val="en-US"/>
              </w:rPr>
            </w:pPr>
            <w:r w:rsidRPr="00CF53D0">
              <w:rPr>
                <w:rFonts w:eastAsia="宋体"/>
                <w:sz w:val="20"/>
                <w:szCs w:val="20"/>
                <w:lang w:val="en-US"/>
              </w:rPr>
              <w:t>Neutral</w:t>
            </w:r>
          </w:p>
        </w:tc>
        <w:tc>
          <w:tcPr>
            <w:tcW w:w="5811" w:type="dxa"/>
          </w:tcPr>
          <w:p w14:paraId="3FA06374" w14:textId="08990ECA" w:rsidR="00E26279" w:rsidRPr="00CF53D0" w:rsidRDefault="00E26279" w:rsidP="00E26279">
            <w:pPr>
              <w:pStyle w:val="a9"/>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lastRenderedPageBreak/>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a9"/>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lastRenderedPageBreak/>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 xml:space="preserve">For the same reason why a separate IFRI for </w:t>
            </w:r>
            <w:proofErr w:type="spellStart"/>
            <w:r w:rsidRPr="00D36DED">
              <w:rPr>
                <w:rFonts w:eastAsia="宋体"/>
                <w:sz w:val="20"/>
                <w:szCs w:val="20"/>
                <w:lang w:val="en-US"/>
              </w:rPr>
              <w:t>RedCap</w:t>
            </w:r>
            <w:proofErr w:type="spellEnd"/>
            <w:r w:rsidR="005836DE" w:rsidRPr="00D36DED">
              <w:rPr>
                <w:rFonts w:eastAsia="宋体"/>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w:t>
            </w:r>
            <w:proofErr w:type="spellStart"/>
            <w:r>
              <w:rPr>
                <w:rFonts w:eastAsia="宋体"/>
                <w:sz w:val="20"/>
                <w:szCs w:val="20"/>
                <w:lang w:val="en-US"/>
              </w:rPr>
              <w:t>RedCap</w:t>
            </w:r>
            <w:proofErr w:type="spellEnd"/>
            <w:r>
              <w:rPr>
                <w:rFonts w:eastAsia="宋体"/>
                <w:sz w:val="20"/>
                <w:szCs w:val="20"/>
                <w:lang w:val="en-US"/>
              </w:rPr>
              <w:t xml:space="preserve">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w:t>
            </w:r>
            <w:proofErr w:type="spellStart"/>
            <w:r>
              <w:rPr>
                <w:rFonts w:eastAsia="宋体" w:hint="eastAsia"/>
                <w:lang w:val="en-US"/>
              </w:rPr>
              <w:t>freq</w:t>
            </w:r>
            <w:proofErr w:type="spellEnd"/>
            <w:r>
              <w:rPr>
                <w:rFonts w:eastAsia="宋体" w:hint="eastAsia"/>
                <w:lang w:val="en-US"/>
              </w:rPr>
              <w:t xml:space="preserve"> A support 2rx </w:t>
            </w:r>
            <w:proofErr w:type="spellStart"/>
            <w:r>
              <w:rPr>
                <w:rFonts w:eastAsia="宋体" w:hint="eastAsia"/>
                <w:lang w:val="en-US"/>
              </w:rPr>
              <w:t>RedCap</w:t>
            </w:r>
            <w:proofErr w:type="spellEnd"/>
            <w:r>
              <w:rPr>
                <w:rFonts w:eastAsia="宋体" w:hint="eastAsia"/>
                <w:lang w:val="en-US"/>
              </w:rPr>
              <w:t xml:space="preserve">, but bar 1rx </w:t>
            </w:r>
            <w:proofErr w:type="spellStart"/>
            <w:r>
              <w:rPr>
                <w:rFonts w:eastAsia="宋体" w:hint="eastAsia"/>
                <w:lang w:val="en-US"/>
              </w:rPr>
              <w:t>RedCap</w:t>
            </w:r>
            <w:proofErr w:type="spellEnd"/>
            <w:r>
              <w:rPr>
                <w:rFonts w:eastAsia="宋体" w:hint="eastAsia"/>
                <w:lang w:val="en-US"/>
              </w:rPr>
              <w:t xml:space="preserve">. With common IFRI, these cells </w:t>
            </w:r>
            <w:r>
              <w:rPr>
                <w:rFonts w:eastAsia="宋体"/>
                <w:lang w:val="en-US"/>
              </w:rPr>
              <w:t>need</w:t>
            </w:r>
            <w:r>
              <w:rPr>
                <w:rFonts w:eastAsia="宋体" w:hint="eastAsia"/>
                <w:lang w:val="en-US"/>
              </w:rPr>
              <w:t xml:space="preserve"> to set </w:t>
            </w:r>
            <w:proofErr w:type="spellStart"/>
            <w:r>
              <w:rPr>
                <w:rFonts w:eastAsia="宋体" w:hint="eastAsia"/>
                <w:lang w:val="en-US"/>
              </w:rPr>
              <w:t>Cellbar</w:t>
            </w:r>
            <w:proofErr w:type="spellEnd"/>
            <w:r>
              <w:rPr>
                <w:rFonts w:eastAsia="宋体" w:hint="eastAsia"/>
                <w:lang w:val="en-US"/>
              </w:rPr>
              <w:t xml:space="preserve">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 xml:space="preserve">If one of the cells, </w:t>
            </w:r>
            <w:proofErr w:type="gramStart"/>
            <w:r>
              <w:rPr>
                <w:rFonts w:eastAsia="宋体" w:hint="eastAsia"/>
                <w:lang w:val="en-US"/>
              </w:rPr>
              <w:t>e.g.</w:t>
            </w:r>
            <w:proofErr w:type="gramEnd"/>
            <w:r>
              <w:rPr>
                <w:rFonts w:eastAsia="宋体"/>
                <w:lang w:val="en-US"/>
              </w:rPr>
              <w:t xml:space="preserve"> </w:t>
            </w:r>
            <w:proofErr w:type="spellStart"/>
            <w:r>
              <w:rPr>
                <w:rFonts w:eastAsia="宋体" w:hint="eastAsia"/>
                <w:lang w:val="en-US"/>
              </w:rPr>
              <w:t>cellx</w:t>
            </w:r>
            <w:proofErr w:type="spellEnd"/>
            <w:r>
              <w:rPr>
                <w:rFonts w:eastAsia="宋体" w:hint="eastAsia"/>
                <w:lang w:val="en-US"/>
              </w:rPr>
              <w:t xml:space="preserve">, needs to bar 2rx </w:t>
            </w:r>
            <w:proofErr w:type="spellStart"/>
            <w:r>
              <w:rPr>
                <w:rFonts w:eastAsia="宋体" w:hint="eastAsia"/>
                <w:lang w:val="en-US"/>
              </w:rPr>
              <w:t>RedCap</w:t>
            </w:r>
            <w:proofErr w:type="spellEnd"/>
            <w:r>
              <w:rPr>
                <w:rFonts w:eastAsia="宋体" w:hint="eastAsia"/>
                <w:lang w:val="en-US"/>
              </w:rPr>
              <w:t xml:space="preserve"> temporarily, the 2rx </w:t>
            </w:r>
            <w:proofErr w:type="spellStart"/>
            <w:r>
              <w:rPr>
                <w:rFonts w:eastAsia="宋体" w:hint="eastAsia"/>
                <w:lang w:val="en-US"/>
              </w:rPr>
              <w:t>RedCap</w:t>
            </w:r>
            <w:proofErr w:type="spellEnd"/>
            <w:r>
              <w:rPr>
                <w:rFonts w:eastAsia="宋体" w:hint="eastAsia"/>
                <w:lang w:val="en-US"/>
              </w:rPr>
              <w:t xml:space="preserve"> in the </w:t>
            </w:r>
            <w:proofErr w:type="spellStart"/>
            <w:r>
              <w:rPr>
                <w:rFonts w:eastAsia="宋体" w:hint="eastAsia"/>
                <w:lang w:val="en-US"/>
              </w:rPr>
              <w:t>cellx</w:t>
            </w:r>
            <w:proofErr w:type="spellEnd"/>
            <w:r>
              <w:rPr>
                <w:rFonts w:eastAsia="宋体" w:hint="eastAsia"/>
                <w:lang w:val="en-US"/>
              </w:rPr>
              <w:t xml:space="preserve"> will consider all the cells on </w:t>
            </w:r>
            <w:proofErr w:type="spellStart"/>
            <w:r>
              <w:rPr>
                <w:rFonts w:eastAsia="宋体" w:hint="eastAsia"/>
                <w:lang w:val="en-US"/>
              </w:rPr>
              <w:t>freq</w:t>
            </w:r>
            <w:proofErr w:type="spellEnd"/>
            <w:r>
              <w:rPr>
                <w:rFonts w:eastAsia="宋体" w:hint="eastAsia"/>
                <w:lang w:val="en-US"/>
              </w:rPr>
              <w:t xml:space="preserve">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9"/>
              <w:rPr>
                <w:rFonts w:eastAsia="宋体"/>
                <w:lang w:val="en-US"/>
              </w:rPr>
            </w:pPr>
            <w:r>
              <w:rPr>
                <w:rFonts w:eastAsia="宋体"/>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a9"/>
              <w:rPr>
                <w:rFonts w:eastAsia="等线"/>
                <w:bCs/>
                <w:lang w:val="en-US"/>
              </w:rPr>
            </w:pPr>
            <w:r>
              <w:rPr>
                <w:rFonts w:eastAsia="等线"/>
                <w:bCs/>
                <w:lang w:val="en-US"/>
              </w:rPr>
              <w:lastRenderedPageBreak/>
              <w:t>S</w:t>
            </w:r>
            <w:r>
              <w:rPr>
                <w:rFonts w:eastAsia="等线" w:hint="eastAsia"/>
                <w:bCs/>
                <w:lang w:val="en-US"/>
              </w:rPr>
              <w:t>harp</w:t>
            </w:r>
          </w:p>
        </w:tc>
        <w:tc>
          <w:tcPr>
            <w:tcW w:w="1928" w:type="dxa"/>
          </w:tcPr>
          <w:p w14:paraId="63FB9D98" w14:textId="309C4326" w:rsidR="007976BF" w:rsidRPr="00F85A5B" w:rsidRDefault="007976BF" w:rsidP="007976BF">
            <w:pPr>
              <w:pStyle w:val="a9"/>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9"/>
              <w:rPr>
                <w:rFonts w:eastAsia="宋体"/>
                <w:lang w:val="en-US"/>
              </w:rPr>
            </w:pPr>
          </w:p>
        </w:tc>
      </w:tr>
      <w:tr w:rsidR="00E26279" w:rsidRPr="00F85A5B" w14:paraId="07818AAE" w14:textId="77777777" w:rsidTr="00D63A83">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宋体"/>
                <w:lang w:val="en-US"/>
              </w:rPr>
            </w:pPr>
            <w:r w:rsidRPr="00815F04">
              <w:rPr>
                <w:rFonts w:eastAsia="宋体" w:hint="eastAsia"/>
                <w:sz w:val="20"/>
                <w:szCs w:val="20"/>
                <w:lang w:val="en-US"/>
              </w:rPr>
              <w:t>C</w:t>
            </w:r>
            <w:r w:rsidRPr="00815F04">
              <w:rPr>
                <w:rFonts w:eastAsia="宋体"/>
                <w:sz w:val="20"/>
                <w:szCs w:val="20"/>
                <w:lang w:val="en-US"/>
              </w:rPr>
              <w:t>ommon</w:t>
            </w:r>
          </w:p>
        </w:tc>
        <w:tc>
          <w:tcPr>
            <w:tcW w:w="6044" w:type="dxa"/>
          </w:tcPr>
          <w:p w14:paraId="70D070BA" w14:textId="15670177" w:rsidR="00E26279" w:rsidRPr="00F85A5B" w:rsidRDefault="00E26279" w:rsidP="00E26279">
            <w:pPr>
              <w:pStyle w:val="a9"/>
              <w:rPr>
                <w:rFonts w:eastAsia="宋体"/>
                <w:lang w:val="en-US"/>
              </w:rPr>
            </w:pPr>
            <w:r>
              <w:rPr>
                <w:rFonts w:eastAsia="宋体"/>
                <w:sz w:val="20"/>
                <w:szCs w:val="20"/>
                <w:lang w:val="en-US"/>
              </w:rPr>
              <w:t xml:space="preserve">Same view as Ericsson. </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w:t>
            </w:r>
            <w:proofErr w:type="spellStart"/>
            <w:r w:rsidRPr="00F1503D">
              <w:rPr>
                <w:rFonts w:eastAsia="宋体"/>
                <w:sz w:val="20"/>
                <w:szCs w:val="20"/>
                <w:lang w:val="en-US"/>
              </w:rPr>
              <w:t>RedCap</w:t>
            </w:r>
            <w:proofErr w:type="spellEnd"/>
            <w:r w:rsidRPr="00F1503D">
              <w:rPr>
                <w:rFonts w:eastAsia="宋体"/>
                <w:sz w:val="20"/>
                <w:szCs w:val="20"/>
                <w:lang w:val="en-US"/>
              </w:rPr>
              <w:t xml:space="preserve">, then it always </w:t>
            </w:r>
            <w:r w:rsidR="00456D00" w:rsidRPr="00F1503D">
              <w:rPr>
                <w:rFonts w:eastAsia="宋体"/>
                <w:sz w:val="20"/>
                <w:szCs w:val="20"/>
                <w:lang w:val="en-US"/>
              </w:rPr>
              <w:t xml:space="preserve">signals </w:t>
            </w:r>
            <w:proofErr w:type="spellStart"/>
            <w:r w:rsidR="00456D00" w:rsidRPr="00F1503D">
              <w:rPr>
                <w:rFonts w:eastAsia="宋体"/>
                <w:sz w:val="20"/>
                <w:szCs w:val="20"/>
                <w:lang w:val="en-US"/>
              </w:rPr>
              <w:t>RedCap</w:t>
            </w:r>
            <w:proofErr w:type="spellEnd"/>
            <w:r w:rsidR="00456D00" w:rsidRPr="00F1503D">
              <w:rPr>
                <w:rFonts w:eastAsia="宋体"/>
                <w:sz w:val="20"/>
                <w:szCs w:val="20"/>
                <w:lang w:val="en-US"/>
              </w:rPr>
              <w:t xml:space="preserve">-specific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a9"/>
              <w:rPr>
                <w:rFonts w:eastAsia="宋体"/>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AD6978">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w:t>
            </w:r>
            <w:proofErr w:type="spellStart"/>
            <w:r>
              <w:rPr>
                <w:rFonts w:eastAsia="宋体" w:hint="eastAsia"/>
                <w:lang w:val="en-US"/>
              </w:rPr>
              <w:t>Cellbar</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is broadcasted, but IFRI for </w:t>
            </w:r>
            <w:proofErr w:type="spellStart"/>
            <w:r>
              <w:rPr>
                <w:rFonts w:eastAsia="宋体" w:hint="eastAsia"/>
                <w:lang w:val="en-US"/>
              </w:rPr>
              <w:t>RedCap</w:t>
            </w:r>
            <w:proofErr w:type="spellEnd"/>
            <w:r>
              <w:rPr>
                <w:rFonts w:eastAsia="宋体" w:hint="eastAsia"/>
                <w:lang w:val="en-US"/>
              </w:rPr>
              <w:t xml:space="preserve"> is not. </w:t>
            </w:r>
          </w:p>
          <w:p w14:paraId="46B7D08F" w14:textId="77777777" w:rsidR="00D63A83" w:rsidRDefault="00D63A83" w:rsidP="00D63A83">
            <w:pPr>
              <w:pStyle w:val="a9"/>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 xml:space="preserve">if a cell supports </w:t>
            </w:r>
            <w:proofErr w:type="spellStart"/>
            <w:r>
              <w:rPr>
                <w:rFonts w:eastAsia="宋体"/>
                <w:sz w:val="20"/>
                <w:szCs w:val="20"/>
                <w:lang w:val="en-US"/>
              </w:rPr>
              <w:t>RedCap</w:t>
            </w:r>
            <w:proofErr w:type="spellEnd"/>
            <w:r>
              <w:rPr>
                <w:rFonts w:eastAsia="宋体"/>
                <w:sz w:val="20"/>
                <w:szCs w:val="20"/>
                <w:lang w:val="en-US"/>
              </w:rPr>
              <w:t xml:space="preserve">, then it should always signal </w:t>
            </w:r>
            <w:proofErr w:type="spellStart"/>
            <w:r>
              <w:rPr>
                <w:rFonts w:eastAsia="宋体"/>
                <w:sz w:val="20"/>
                <w:szCs w:val="20"/>
                <w:lang w:val="en-US"/>
              </w:rPr>
              <w:t>RedCap</w:t>
            </w:r>
            <w:proofErr w:type="spellEnd"/>
            <w:r>
              <w:rPr>
                <w:rFonts w:eastAsia="宋体"/>
                <w:sz w:val="20"/>
                <w:szCs w:val="20"/>
                <w:lang w:val="en-US"/>
              </w:rPr>
              <w:t>-specific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w:t>
            </w:r>
            <w:proofErr w:type="spellStart"/>
            <w:r>
              <w:rPr>
                <w:rFonts w:eastAsia="宋体" w:hint="eastAsia"/>
                <w:lang w:val="en-US"/>
              </w:rPr>
              <w:t>Cellbar</w:t>
            </w:r>
            <w:proofErr w:type="spellEnd"/>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are not </w:t>
            </w:r>
            <w:r>
              <w:rPr>
                <w:lang w:val="en-US"/>
              </w:rPr>
              <w:t>broadcasted</w:t>
            </w:r>
            <w:r>
              <w:rPr>
                <w:rFonts w:eastAsia="宋体" w:hint="eastAsia"/>
                <w:lang w:val="en-US"/>
              </w:rPr>
              <w:t xml:space="preserve">, e.g. </w:t>
            </w:r>
            <w:proofErr w:type="spellStart"/>
            <w:r>
              <w:rPr>
                <w:rFonts w:eastAsia="宋体" w:hint="eastAsia"/>
                <w:lang w:val="en-US"/>
              </w:rPr>
              <w:t>gNB</w:t>
            </w:r>
            <w:proofErr w:type="spellEnd"/>
            <w:r>
              <w:rPr>
                <w:rFonts w:eastAsia="宋体" w:hint="eastAsia"/>
                <w:lang w:val="en-US"/>
              </w:rPr>
              <w:t xml:space="preserve"> has not been upgraded to support </w:t>
            </w:r>
            <w:proofErr w:type="spellStart"/>
            <w:r>
              <w:rPr>
                <w:rFonts w:eastAsia="宋体" w:hint="eastAsia"/>
                <w:lang w:val="en-US"/>
              </w:rPr>
              <w:t>RedCap</w:t>
            </w:r>
            <w:proofErr w:type="spellEnd"/>
            <w:r>
              <w:rPr>
                <w:rFonts w:eastAsia="宋体" w:hint="eastAsia"/>
                <w:lang w:val="en-US"/>
              </w:rPr>
              <w:t>.</w:t>
            </w:r>
          </w:p>
          <w:p w14:paraId="080B4B0A" w14:textId="77777777" w:rsidR="00D63A83" w:rsidRDefault="00D63A83" w:rsidP="00D63A83">
            <w:pPr>
              <w:pStyle w:val="a9"/>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 xml:space="preserve">used to indicates whether </w:t>
            </w:r>
            <w:proofErr w:type="spellStart"/>
            <w:r>
              <w:rPr>
                <w:rFonts w:eastAsia="宋体" w:hint="eastAsia"/>
                <w:lang w:val="en-US"/>
              </w:rPr>
              <w:t>CapRed</w:t>
            </w:r>
            <w:proofErr w:type="spellEnd"/>
            <w:r>
              <w:rPr>
                <w:rFonts w:eastAsia="宋体" w:hint="eastAsia"/>
                <w:lang w:val="en-US"/>
              </w:rPr>
              <w:t xml:space="preserve">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w:t>
            </w:r>
            <w:proofErr w:type="spellStart"/>
            <w:r>
              <w:rPr>
                <w:rFonts w:eastAsia="宋体" w:hint="eastAsia"/>
                <w:lang w:val="en-US"/>
              </w:rPr>
              <w:t>gNB</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even the </w:t>
            </w:r>
            <w:proofErr w:type="spellStart"/>
            <w:r>
              <w:rPr>
                <w:rFonts w:eastAsia="宋体" w:hint="eastAsia"/>
                <w:lang w:val="en-US"/>
              </w:rPr>
              <w:t>gNB</w:t>
            </w:r>
            <w:proofErr w:type="spellEnd"/>
            <w:r>
              <w:rPr>
                <w:rFonts w:eastAsia="宋体" w:hint="eastAsia"/>
                <w:lang w:val="en-US"/>
              </w:rPr>
              <w:t xml:space="preserve"> doesn</w:t>
            </w:r>
            <w:r>
              <w:rPr>
                <w:rFonts w:eastAsia="宋体"/>
                <w:lang w:val="en-US"/>
              </w:rPr>
              <w:t>’</w:t>
            </w:r>
            <w:r>
              <w:rPr>
                <w:rFonts w:eastAsia="宋体" w:hint="eastAsia"/>
                <w:lang w:val="en-US"/>
              </w:rPr>
              <w:t xml:space="preserve">t support </w:t>
            </w:r>
            <w:proofErr w:type="spellStart"/>
            <w:r>
              <w:rPr>
                <w:rFonts w:eastAsia="宋体" w:hint="eastAsia"/>
                <w:lang w:val="en-US"/>
              </w:rPr>
              <w:t>RedCap</w:t>
            </w:r>
            <w:proofErr w:type="spellEnd"/>
            <w:r>
              <w:rPr>
                <w:rFonts w:eastAsia="宋体" w:hint="eastAsia"/>
                <w:lang w:val="en-US"/>
              </w:rPr>
              <w:t>.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w:t>
            </w:r>
            <w:proofErr w:type="spellStart"/>
            <w:r>
              <w:rPr>
                <w:rFonts w:eastAsia="宋体" w:hint="eastAsia"/>
                <w:lang w:val="en-US"/>
              </w:rPr>
              <w:t>RedCap</w:t>
            </w:r>
            <w:proofErr w:type="spellEnd"/>
            <w:r>
              <w:rPr>
                <w:rFonts w:eastAsia="宋体" w:hint="eastAsia"/>
                <w:lang w:val="en-US"/>
              </w:rPr>
              <w:t xml:space="preserve"> </w:t>
            </w:r>
            <w:r>
              <w:rPr>
                <w:rFonts w:eastAsia="宋体"/>
                <w:lang w:val="en-US"/>
              </w:rPr>
              <w:t xml:space="preserve">UEs </w:t>
            </w:r>
            <w:r>
              <w:rPr>
                <w:rFonts w:eastAsia="宋体" w:hint="eastAsia"/>
                <w:lang w:val="en-US"/>
              </w:rPr>
              <w:t xml:space="preserve">usually prioritize stored frequencies during cell selection, there is no big chance for </w:t>
            </w:r>
            <w:proofErr w:type="spellStart"/>
            <w:r>
              <w:rPr>
                <w:rFonts w:eastAsia="宋体" w:hint="eastAsia"/>
                <w:lang w:val="en-US"/>
              </w:rPr>
              <w:t>RedCap</w:t>
            </w:r>
            <w:proofErr w:type="spellEnd"/>
            <w:r>
              <w:rPr>
                <w:rFonts w:eastAsia="宋体"/>
                <w:lang w:val="en-US"/>
              </w:rPr>
              <w:t xml:space="preserve"> UE</w:t>
            </w:r>
            <w:r>
              <w:rPr>
                <w:rFonts w:eastAsia="宋体" w:hint="eastAsia"/>
                <w:lang w:val="en-US"/>
              </w:rPr>
              <w:t>s to select a non-</w:t>
            </w:r>
            <w:proofErr w:type="spellStart"/>
            <w:r>
              <w:rPr>
                <w:rFonts w:eastAsia="宋体" w:hint="eastAsia"/>
                <w:lang w:val="en-US"/>
              </w:rPr>
              <w:t>RedCap</w:t>
            </w:r>
            <w:proofErr w:type="spellEnd"/>
            <w:r>
              <w:rPr>
                <w:rFonts w:eastAsia="宋体" w:hint="eastAsia"/>
                <w:lang w:val="en-US"/>
              </w:rPr>
              <w:t xml:space="preserve">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9"/>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9"/>
              <w:rPr>
                <w:rFonts w:eastAsia="宋体"/>
                <w:lang w:val="en-US"/>
              </w:rPr>
            </w:pPr>
            <w:r>
              <w:rPr>
                <w:rFonts w:eastAsia="宋体"/>
                <w:lang w:val="en-US"/>
              </w:rPr>
              <w:t xml:space="preserve">Since the UE anyway needs to read the SIB1, it seems feasible for the NW to set the </w:t>
            </w:r>
            <w:proofErr w:type="spellStart"/>
            <w:r>
              <w:rPr>
                <w:rFonts w:eastAsia="宋体"/>
                <w:lang w:val="en-US"/>
              </w:rPr>
              <w:t>RedCap</w:t>
            </w:r>
            <w:proofErr w:type="spellEnd"/>
            <w:r>
              <w:rPr>
                <w:rFonts w:eastAsia="宋体"/>
                <w:lang w:val="en-US"/>
              </w:rPr>
              <w:t xml:space="preserve">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a9"/>
              <w:rPr>
                <w:rFonts w:eastAsia="等线"/>
                <w:bCs/>
                <w:lang w:val="en-US"/>
              </w:rPr>
            </w:pPr>
            <w:r>
              <w:rPr>
                <w:rFonts w:eastAsia="等线" w:hint="eastAsia"/>
                <w:bCs/>
                <w:lang w:val="en-US"/>
              </w:rPr>
              <w:t>Sharp</w:t>
            </w:r>
          </w:p>
        </w:tc>
        <w:tc>
          <w:tcPr>
            <w:tcW w:w="1560" w:type="dxa"/>
          </w:tcPr>
          <w:p w14:paraId="4B75DB11" w14:textId="5E0447DF" w:rsidR="00D63A83" w:rsidRPr="00F85A5B" w:rsidRDefault="007976BF" w:rsidP="00D63A83">
            <w:pPr>
              <w:pStyle w:val="a9"/>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9"/>
              <w:rPr>
                <w:rFonts w:eastAsia="宋体"/>
                <w:lang w:val="en-US"/>
              </w:rPr>
            </w:pPr>
            <w:r>
              <w:rPr>
                <w:rFonts w:eastAsia="宋体" w:hint="eastAsia"/>
                <w:lang w:val="en-US"/>
              </w:rPr>
              <w:t>A</w:t>
            </w:r>
            <w:r>
              <w:rPr>
                <w:rFonts w:eastAsia="宋体"/>
                <w:lang w:val="en-US"/>
              </w:rPr>
              <w:t>gree with Qualcomm.</w:t>
            </w:r>
          </w:p>
        </w:tc>
      </w:tr>
      <w:tr w:rsidR="00E26279" w:rsidRPr="00F85A5B" w14:paraId="72F4453F" w14:textId="77777777" w:rsidTr="00AD6978">
        <w:tc>
          <w:tcPr>
            <w:tcW w:w="1696" w:type="dxa"/>
          </w:tcPr>
          <w:p w14:paraId="7C903BCA" w14:textId="1BEA9F2E" w:rsidR="00E26279" w:rsidRPr="00F85A5B" w:rsidRDefault="00E26279" w:rsidP="00E26279">
            <w:pPr>
              <w:pStyle w:val="a9"/>
              <w:rPr>
                <w:rFonts w:eastAsia="Malgun Gothic"/>
                <w:bCs/>
                <w:lang w:val="en-US" w:eastAsia="ko-KR"/>
              </w:rPr>
            </w:pPr>
            <w:r>
              <w:rPr>
                <w:rFonts w:eastAsia="等线" w:hint="eastAsia"/>
                <w:bCs/>
                <w:lang w:val="en-US"/>
              </w:rPr>
              <w:lastRenderedPageBreak/>
              <w:t>Fujitsu</w:t>
            </w:r>
          </w:p>
        </w:tc>
        <w:tc>
          <w:tcPr>
            <w:tcW w:w="1560" w:type="dxa"/>
          </w:tcPr>
          <w:p w14:paraId="4452B81B" w14:textId="12E97531" w:rsidR="00E26279" w:rsidRPr="00F85A5B" w:rsidRDefault="00E26279" w:rsidP="00E26279">
            <w:pPr>
              <w:pStyle w:val="a9"/>
              <w:rPr>
                <w:rFonts w:eastAsia="宋体"/>
                <w:lang w:val="en-US"/>
              </w:rPr>
            </w:pPr>
            <w:r>
              <w:rPr>
                <w:rFonts w:eastAsia="宋体" w:hint="eastAsia"/>
                <w:lang w:val="en-US"/>
              </w:rPr>
              <w:t>N</w:t>
            </w:r>
            <w:r>
              <w:rPr>
                <w:rFonts w:eastAsia="宋体"/>
                <w:lang w:val="en-US"/>
              </w:rPr>
              <w:t>o</w:t>
            </w:r>
          </w:p>
        </w:tc>
        <w:tc>
          <w:tcPr>
            <w:tcW w:w="6378" w:type="dxa"/>
          </w:tcPr>
          <w:p w14:paraId="346DCA3D" w14:textId="2141853C" w:rsidR="00E26279" w:rsidRPr="00F85A5B" w:rsidRDefault="00E26279" w:rsidP="00E26279">
            <w:pPr>
              <w:pStyle w:val="a9"/>
              <w:rPr>
                <w:rFonts w:eastAsia="宋体"/>
                <w:lang w:val="en-US"/>
              </w:rPr>
            </w:pPr>
            <w:r>
              <w:rPr>
                <w:rFonts w:eastAsia="宋体" w:hint="eastAsia"/>
                <w:lang w:val="en-US"/>
              </w:rPr>
              <w:t>W</w:t>
            </w:r>
            <w:r>
              <w:rPr>
                <w:rFonts w:eastAsia="宋体"/>
                <w:lang w:val="en-US"/>
              </w:rPr>
              <w:t xml:space="preserve">e agree with other companies that the NW should always broadcast the </w:t>
            </w:r>
            <w:proofErr w:type="spellStart"/>
            <w:r w:rsidRPr="00E04868">
              <w:rPr>
                <w:rFonts w:eastAsia="宋体"/>
                <w:lang w:val="en-US"/>
              </w:rPr>
              <w:t>RedCap</w:t>
            </w:r>
            <w:proofErr w:type="spellEnd"/>
            <w:r w:rsidRPr="00E04868">
              <w:rPr>
                <w:rFonts w:eastAsia="宋体"/>
                <w:lang w:val="en-US"/>
              </w:rPr>
              <w:t xml:space="preserve"> specific IFRI</w:t>
            </w:r>
            <w:r>
              <w:rPr>
                <w:rFonts w:eastAsia="宋体"/>
                <w:lang w:val="en-US"/>
              </w:rPr>
              <w:t xml:space="preserve">. </w:t>
            </w: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t xml:space="preserve">Second, this information is readily available to </w:t>
            </w:r>
            <w:proofErr w:type="spellStart"/>
            <w:r w:rsidRPr="00144BCD">
              <w:rPr>
                <w:rFonts w:eastAsia="宋体"/>
                <w:sz w:val="20"/>
                <w:szCs w:val="20"/>
                <w:lang w:val="en-US"/>
              </w:rPr>
              <w:t>gNBs</w:t>
            </w:r>
            <w:proofErr w:type="spellEnd"/>
            <w:r w:rsidRPr="00144BCD">
              <w:rPr>
                <w:rFonts w:eastAsia="宋体"/>
                <w:sz w:val="20"/>
                <w:szCs w:val="20"/>
                <w:lang w:val="en-US"/>
              </w:rPr>
              <w:t xml:space="preserve">, as we agreed at the last meeting that </w:t>
            </w:r>
            <w:proofErr w:type="spellStart"/>
            <w:r w:rsidRPr="00144BCD">
              <w:rPr>
                <w:rFonts w:eastAsia="宋体"/>
                <w:sz w:val="20"/>
                <w:szCs w:val="20"/>
                <w:lang w:val="en-US"/>
              </w:rPr>
              <w:t>gNBs</w:t>
            </w:r>
            <w:proofErr w:type="spellEnd"/>
            <w:r w:rsidRPr="00144BCD">
              <w:rPr>
                <w:rFonts w:eastAsia="宋体"/>
                <w:sz w:val="20"/>
                <w:szCs w:val="20"/>
                <w:lang w:val="en-US"/>
              </w:rPr>
              <w:t xml:space="preserve">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lastRenderedPageBreak/>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w:t>
            </w:r>
            <w:proofErr w:type="spellStart"/>
            <w:r w:rsidRPr="00144BCD">
              <w:rPr>
                <w:rFonts w:eastAsia="宋体"/>
                <w:sz w:val="20"/>
                <w:szCs w:val="20"/>
                <w:lang w:val="en-US"/>
              </w:rPr>
              <w:t>RedCap</w:t>
            </w:r>
            <w:proofErr w:type="spellEnd"/>
            <w:r w:rsidRPr="00144BCD">
              <w:rPr>
                <w:rFonts w:eastAsia="宋体"/>
                <w:sz w:val="20"/>
                <w:szCs w:val="20"/>
                <w:lang w:val="en-US"/>
              </w:rPr>
              <w:t>,</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 xml:space="preserve">We do not consider provision of </w:t>
            </w:r>
            <w:proofErr w:type="spellStart"/>
            <w:r>
              <w:rPr>
                <w:rFonts w:eastAsia="宋体"/>
                <w:sz w:val="20"/>
                <w:szCs w:val="20"/>
                <w:lang w:val="en-US"/>
              </w:rPr>
              <w:t>NCell</w:t>
            </w:r>
            <w:proofErr w:type="spellEnd"/>
            <w:r>
              <w:rPr>
                <w:rFonts w:eastAsia="宋体"/>
                <w:sz w:val="20"/>
                <w:szCs w:val="20"/>
                <w:lang w:val="en-US"/>
              </w:rPr>
              <w:t xml:space="preserve"> info as advertising NW features. Not only does this help the UEs in not wasting time/power in re-selection, but considering that NWs can ‘filter’ </w:t>
            </w:r>
            <w:proofErr w:type="spellStart"/>
            <w:r>
              <w:rPr>
                <w:rFonts w:eastAsia="宋体"/>
                <w:sz w:val="20"/>
                <w:szCs w:val="20"/>
                <w:lang w:val="en-US"/>
              </w:rPr>
              <w:t>RedCap</w:t>
            </w:r>
            <w:proofErr w:type="spellEnd"/>
            <w:r>
              <w:rPr>
                <w:rFonts w:eastAsia="宋体"/>
                <w:sz w:val="20"/>
                <w:szCs w:val="20"/>
                <w:lang w:val="en-US"/>
              </w:rPr>
              <w:t xml:space="preserve"> UEs (1Rx or 2Rx </w:t>
            </w:r>
            <w:proofErr w:type="spellStart"/>
            <w:r>
              <w:rPr>
                <w:rFonts w:eastAsia="宋体"/>
                <w:sz w:val="20"/>
                <w:szCs w:val="20"/>
                <w:lang w:val="en-US"/>
              </w:rPr>
              <w:t>etc</w:t>
            </w:r>
            <w:proofErr w:type="spellEnd"/>
            <w:r>
              <w:rPr>
                <w:rFonts w:eastAsia="宋体"/>
                <w:sz w:val="20"/>
                <w:szCs w:val="20"/>
                <w:lang w:val="en-US"/>
              </w:rPr>
              <w:t xml:space="preserve">), it is useful to provide </w:t>
            </w:r>
            <w:proofErr w:type="spellStart"/>
            <w:r>
              <w:rPr>
                <w:rFonts w:eastAsia="宋体"/>
                <w:sz w:val="20"/>
                <w:szCs w:val="20"/>
                <w:lang w:val="en-US"/>
              </w:rPr>
              <w:t>NCell</w:t>
            </w:r>
            <w:proofErr w:type="spellEnd"/>
            <w:r>
              <w:rPr>
                <w:rFonts w:eastAsia="宋体"/>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t xml:space="preserve">This depends on the R3 discussion on whether/how </w:t>
            </w:r>
            <w:proofErr w:type="spellStart"/>
            <w:r>
              <w:rPr>
                <w:rFonts w:eastAsia="宋体"/>
                <w:sz w:val="20"/>
                <w:szCs w:val="20"/>
                <w:lang w:val="en-US"/>
              </w:rPr>
              <w:t>gNB</w:t>
            </w:r>
            <w:proofErr w:type="spellEnd"/>
            <w:r>
              <w:rPr>
                <w:rFonts w:eastAsia="宋体"/>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9"/>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w:t>
            </w:r>
            <w:proofErr w:type="spellStart"/>
            <w:r w:rsidR="005026D9">
              <w:rPr>
                <w:rFonts w:eastAsia="宋体"/>
                <w:sz w:val="20"/>
                <w:szCs w:val="20"/>
                <w:lang w:val="en-US"/>
              </w:rPr>
              <w:t>RedCap</w:t>
            </w:r>
            <w:proofErr w:type="spellEnd"/>
            <w:r w:rsidR="005026D9">
              <w:rPr>
                <w:rFonts w:eastAsia="宋体"/>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560" w:type="dxa"/>
          </w:tcPr>
          <w:p w14:paraId="1836EC2B" w14:textId="0F5EB89E" w:rsidR="00D63A83" w:rsidRPr="00144BCD" w:rsidRDefault="007976BF" w:rsidP="00D63A83">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98DBB2C" w14:textId="569F02A3" w:rsidR="00216254" w:rsidRPr="00144BCD" w:rsidRDefault="00216254" w:rsidP="00216254">
            <w:pPr>
              <w:pStyle w:val="a9"/>
              <w:rPr>
                <w:rFonts w:eastAsia="宋体"/>
                <w:sz w:val="20"/>
                <w:szCs w:val="20"/>
                <w:lang w:val="en-US"/>
              </w:rPr>
            </w:pPr>
            <w:r>
              <w:rPr>
                <w:rFonts w:eastAsia="宋体"/>
                <w:sz w:val="20"/>
                <w:szCs w:val="20"/>
                <w:lang w:val="en-US"/>
              </w:rPr>
              <w:t xml:space="preserve">This can </w:t>
            </w:r>
            <w:r w:rsidRPr="00815F04">
              <w:rPr>
                <w:rFonts w:eastAsia="宋体"/>
                <w:sz w:val="20"/>
                <w:szCs w:val="20"/>
                <w:lang w:val="en-US"/>
              </w:rPr>
              <w:t xml:space="preserve">reduce the </w:t>
            </w:r>
            <w:proofErr w:type="spellStart"/>
            <w:r w:rsidRPr="00815F04">
              <w:rPr>
                <w:rFonts w:eastAsia="宋体"/>
                <w:sz w:val="20"/>
                <w:szCs w:val="20"/>
                <w:lang w:val="en-US"/>
              </w:rPr>
              <w:t>RedCap</w:t>
            </w:r>
            <w:proofErr w:type="spellEnd"/>
            <w:r w:rsidRPr="00815F04">
              <w:rPr>
                <w:rFonts w:eastAsia="宋体"/>
                <w:sz w:val="20"/>
                <w:szCs w:val="20"/>
                <w:lang w:val="en-US"/>
              </w:rPr>
              <w:t xml:space="preserve"> UE’s power consumption on measurement and cell reselection evaluation</w:t>
            </w:r>
            <w:r>
              <w:rPr>
                <w:rFonts w:eastAsia="宋体"/>
                <w:sz w:val="20"/>
                <w:szCs w:val="20"/>
                <w:lang w:val="en-US"/>
              </w:rPr>
              <w:t xml:space="preserve">. </w:t>
            </w: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w:t>
      </w:r>
      <w:r w:rsidR="000A6362">
        <w:rPr>
          <w:lang w:val="en-US"/>
        </w:rPr>
        <w:lastRenderedPageBreak/>
        <w:t xml:space="preserve">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 xml:space="preserve">For 3): Is there additional need for something on top of the redirect and dedicated priorities which can be provided in </w:t>
            </w:r>
            <w:proofErr w:type="spellStart"/>
            <w:r>
              <w:rPr>
                <w:rFonts w:eastAsia="宋体"/>
                <w:sz w:val="20"/>
                <w:szCs w:val="20"/>
                <w:lang w:val="en-US"/>
              </w:rPr>
              <w:t>RRCRelease</w:t>
            </w:r>
            <w:proofErr w:type="spellEnd"/>
            <w:r>
              <w:rPr>
                <w:rFonts w:eastAsia="宋体"/>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w:t>
            </w:r>
            <w:proofErr w:type="spellStart"/>
            <w:r>
              <w:rPr>
                <w:rFonts w:eastAsia="宋体"/>
                <w:sz w:val="20"/>
                <w:szCs w:val="20"/>
                <w:lang w:val="en-US"/>
              </w:rPr>
              <w:t>RedCap</w:t>
            </w:r>
            <w:proofErr w:type="spellEnd"/>
            <w:r>
              <w:rPr>
                <w:rFonts w:eastAsia="宋体"/>
                <w:sz w:val="20"/>
                <w:szCs w:val="20"/>
                <w:lang w:val="en-US"/>
              </w:rPr>
              <w:t xml:space="preserve"> UE. As long as </w:t>
            </w:r>
            <w:proofErr w:type="spellStart"/>
            <w:r>
              <w:rPr>
                <w:rFonts w:eastAsia="宋体"/>
                <w:sz w:val="20"/>
                <w:szCs w:val="20"/>
                <w:lang w:val="en-US"/>
              </w:rPr>
              <w:t>RedCap</w:t>
            </w:r>
            <w:proofErr w:type="spellEnd"/>
            <w:r>
              <w:rPr>
                <w:rFonts w:eastAsia="宋体"/>
                <w:sz w:val="20"/>
                <w:szCs w:val="20"/>
                <w:lang w:val="en-US"/>
              </w:rPr>
              <w:t xml:space="preserve">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w:t>
            </w:r>
            <w:proofErr w:type="spellStart"/>
            <w:r>
              <w:rPr>
                <w:rFonts w:eastAsia="宋体"/>
                <w:sz w:val="20"/>
                <w:szCs w:val="20"/>
                <w:lang w:val="en-US"/>
              </w:rPr>
              <w:t>RedCap</w:t>
            </w:r>
            <w:proofErr w:type="spellEnd"/>
            <w:r>
              <w:rPr>
                <w:rFonts w:eastAsia="宋体"/>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9"/>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9"/>
              <w:rPr>
                <w:rFonts w:eastAsia="宋体"/>
                <w:sz w:val="20"/>
                <w:szCs w:val="20"/>
                <w:lang w:val="en-US"/>
              </w:rPr>
            </w:pPr>
            <w:r>
              <w:rPr>
                <w:rFonts w:eastAsia="宋体"/>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等线"/>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39CF0F30" w14:textId="6A409C42" w:rsidR="00216254" w:rsidRPr="00574E73" w:rsidRDefault="00216254" w:rsidP="00216254">
            <w:pPr>
              <w:pStyle w:val="a9"/>
              <w:rPr>
                <w:rFonts w:eastAsia="宋体"/>
                <w:sz w:val="20"/>
                <w:szCs w:val="20"/>
                <w:lang w:val="en-US"/>
              </w:rPr>
            </w:pPr>
            <w:r>
              <w:rPr>
                <w:rFonts w:eastAsia="宋体"/>
                <w:sz w:val="20"/>
                <w:szCs w:val="20"/>
                <w:lang w:val="en-US"/>
              </w:rPr>
              <w:t>These can enable th</w:t>
            </w:r>
            <w:r w:rsidRPr="00D6605E">
              <w:rPr>
                <w:rFonts w:eastAsia="宋体"/>
                <w:sz w:val="20"/>
                <w:szCs w:val="20"/>
                <w:lang w:val="en-US"/>
              </w:rPr>
              <w:t xml:space="preserve">e </w:t>
            </w:r>
            <w:proofErr w:type="spellStart"/>
            <w:r w:rsidRPr="00D6605E">
              <w:rPr>
                <w:rFonts w:eastAsia="宋体"/>
                <w:sz w:val="20"/>
                <w:szCs w:val="20"/>
                <w:lang w:val="en-US"/>
              </w:rPr>
              <w:t>RedCap</w:t>
            </w:r>
            <w:proofErr w:type="spellEnd"/>
            <w:r w:rsidRPr="00D6605E">
              <w:rPr>
                <w:rFonts w:eastAsia="宋体"/>
                <w:sz w:val="20"/>
                <w:szCs w:val="20"/>
                <w:lang w:val="en-US"/>
              </w:rPr>
              <w:t xml:space="preserve"> UE to prioritize a cell that allows/prefers the </w:t>
            </w:r>
            <w:proofErr w:type="spellStart"/>
            <w:r w:rsidRPr="00D6605E">
              <w:rPr>
                <w:rFonts w:eastAsia="宋体"/>
                <w:sz w:val="20"/>
                <w:szCs w:val="20"/>
                <w:lang w:val="en-US"/>
              </w:rPr>
              <w:t>RedCap</w:t>
            </w:r>
            <w:proofErr w:type="spellEnd"/>
            <w:r w:rsidRPr="00D6605E">
              <w:rPr>
                <w:rFonts w:eastAsia="宋体"/>
                <w:sz w:val="20"/>
                <w:szCs w:val="20"/>
                <w:lang w:val="en-US"/>
              </w:rPr>
              <w:t xml:space="preserve"> operation without impacting the normal UE</w:t>
            </w:r>
            <w:r>
              <w:rPr>
                <w:rFonts w:eastAsia="宋体"/>
                <w:sz w:val="20"/>
                <w:szCs w:val="20"/>
                <w:lang w:val="en-US"/>
              </w:rPr>
              <w:t xml:space="preserve">. </w:t>
            </w:r>
          </w:p>
        </w:tc>
      </w:tr>
      <w:tr w:rsidR="00216254" w:rsidRPr="00F85A5B" w14:paraId="395B1F62" w14:textId="77777777" w:rsidTr="00AD6978">
        <w:tc>
          <w:tcPr>
            <w:tcW w:w="1696" w:type="dxa"/>
          </w:tcPr>
          <w:p w14:paraId="5ACFFC2F" w14:textId="77777777" w:rsidR="00216254" w:rsidRPr="00574E73" w:rsidRDefault="00216254" w:rsidP="00216254">
            <w:pPr>
              <w:pStyle w:val="a9"/>
              <w:rPr>
                <w:rFonts w:eastAsia="Malgun Gothic"/>
                <w:bCs/>
                <w:sz w:val="20"/>
                <w:szCs w:val="20"/>
                <w:lang w:val="en-US" w:eastAsia="ko-KR"/>
              </w:rPr>
            </w:pPr>
          </w:p>
        </w:tc>
        <w:tc>
          <w:tcPr>
            <w:tcW w:w="1560" w:type="dxa"/>
          </w:tcPr>
          <w:p w14:paraId="780A7747" w14:textId="77777777" w:rsidR="00216254" w:rsidRPr="00574E73" w:rsidRDefault="00216254" w:rsidP="00216254">
            <w:pPr>
              <w:pStyle w:val="a9"/>
              <w:rPr>
                <w:rFonts w:eastAsia="宋体"/>
                <w:sz w:val="20"/>
                <w:szCs w:val="20"/>
                <w:lang w:val="en-US"/>
              </w:rPr>
            </w:pPr>
          </w:p>
        </w:tc>
        <w:tc>
          <w:tcPr>
            <w:tcW w:w="6378" w:type="dxa"/>
          </w:tcPr>
          <w:p w14:paraId="448EE7B0" w14:textId="77777777" w:rsidR="00216254" w:rsidRPr="00574E73" w:rsidRDefault="00216254" w:rsidP="00216254">
            <w:pPr>
              <w:pStyle w:val="a9"/>
              <w:rPr>
                <w:rFonts w:eastAsia="宋体"/>
                <w:sz w:val="20"/>
                <w:szCs w:val="20"/>
                <w:lang w:val="en-US"/>
              </w:rPr>
            </w:pP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lastRenderedPageBreak/>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6"/>
    </w:p>
    <w:bookmarkStart w:id="37" w:name="_Ref25"/>
    <w:p w14:paraId="609E0C61" w14:textId="26B4D826"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134A" w14:textId="77777777" w:rsidR="002F5079" w:rsidRDefault="002F5079">
      <w:r>
        <w:separator/>
      </w:r>
    </w:p>
  </w:endnote>
  <w:endnote w:type="continuationSeparator" w:id="0">
    <w:p w14:paraId="305B16C4" w14:textId="77777777" w:rsidR="002F5079" w:rsidRDefault="002F5079">
      <w:r>
        <w:continuationSeparator/>
      </w:r>
    </w:p>
  </w:endnote>
  <w:endnote w:type="continuationNotice" w:id="1">
    <w:p w14:paraId="5DFF59C8" w14:textId="77777777" w:rsidR="002F5079" w:rsidRDefault="002F50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6CBC897C" w:rsidR="00826A4E" w:rsidRDefault="00826A4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F29B9">
      <w:rPr>
        <w:rStyle w:val="af3"/>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F29B9">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FB66" w14:textId="77777777" w:rsidR="002F5079" w:rsidRDefault="002F5079">
      <w:r>
        <w:separator/>
      </w:r>
    </w:p>
  </w:footnote>
  <w:footnote w:type="continuationSeparator" w:id="0">
    <w:p w14:paraId="5EA18CDF" w14:textId="77777777" w:rsidR="002F5079" w:rsidRDefault="002F5079">
      <w:r>
        <w:continuationSeparator/>
      </w:r>
    </w:p>
  </w:footnote>
  <w:footnote w:type="continuationNotice" w:id="1">
    <w:p w14:paraId="6041061B" w14:textId="77777777" w:rsidR="002F5079" w:rsidRDefault="002F50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826A4E" w:rsidRDefault="00826A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6BF"/>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表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485EB5-B2D0-4FF3-8C5B-7746CC8206FD}">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14</Pages>
  <Words>6053</Words>
  <Characters>34508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40481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Li Guorong</cp:lastModifiedBy>
  <cp:revision>5</cp:revision>
  <cp:lastPrinted>2008-01-31T07:09:00Z</cp:lastPrinted>
  <dcterms:created xsi:type="dcterms:W3CDTF">2021-08-20T08:24:00Z</dcterms:created>
  <dcterms:modified xsi:type="dcterms:W3CDTF">2021-08-20T08:34:00Z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